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4305" w14:textId="77777777" w:rsidR="007E7789"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224E3B5E" w14:textId="77777777" w:rsidR="009B29FF" w:rsidRPr="008540E2" w:rsidRDefault="009B29FF" w:rsidP="009B29FF">
      <w:pPr>
        <w:spacing w:line="256" w:lineRule="auto"/>
        <w:jc w:val="center"/>
        <w:rPr>
          <w:rFonts w:ascii="Times New Roman" w:hAnsi="Times New Roman" w:cs="Times New Roman"/>
          <w:i/>
        </w:rPr>
      </w:pPr>
      <w:r w:rsidRPr="008540E2">
        <w:rPr>
          <w:rFonts w:ascii="Times New Roman" w:hAnsi="Times New Roman" w:cs="Times New Roman"/>
          <w:i/>
        </w:rPr>
        <w:t>Radiocommunications Act 1992</w:t>
      </w:r>
    </w:p>
    <w:p w14:paraId="3E70F89F" w14:textId="32EB1F4F" w:rsidR="004D2843" w:rsidRDefault="00AF7C77" w:rsidP="004D2843">
      <w:pPr>
        <w:jc w:val="center"/>
        <w:rPr>
          <w:rFonts w:ascii="Times New Roman" w:hAnsi="Times New Roman" w:cs="Times New Roman"/>
          <w:b/>
          <w:bCs/>
          <w:i/>
          <w:iCs/>
        </w:rPr>
      </w:pPr>
      <w:r w:rsidRPr="008540E2">
        <w:rPr>
          <w:rFonts w:ascii="Times New Roman" w:hAnsi="Times New Roman" w:cs="Times New Roman"/>
          <w:b/>
          <w:bCs/>
          <w:i/>
          <w:iCs/>
        </w:rPr>
        <w:t>Radiocommunications Licence Conditions (Fixed Licence) Determination 2025</w:t>
      </w:r>
    </w:p>
    <w:p w14:paraId="783B5830" w14:textId="537DEA8D" w:rsidR="00312E02" w:rsidRPr="00AF4508" w:rsidRDefault="00312E02" w:rsidP="00AF4508">
      <w:pPr>
        <w:jc w:val="center"/>
        <w:rPr>
          <w:rFonts w:ascii="Times New Roman" w:hAnsi="Times New Roman" w:cs="Times New Roman"/>
          <w:b/>
          <w:bCs/>
          <w:i/>
          <w:iCs/>
        </w:rPr>
      </w:pPr>
      <w:bookmarkStart w:id="0" w:name="_Hlk157588746"/>
      <w:bookmarkStart w:id="1" w:name="_Hlk189559237"/>
      <w:r w:rsidRPr="00AF4508">
        <w:rPr>
          <w:rFonts w:ascii="Times New Roman" w:hAnsi="Times New Roman" w:cs="Times New Roman"/>
          <w:b/>
          <w:bCs/>
          <w:i/>
          <w:iCs/>
        </w:rPr>
        <w:t>Radiocommunications (Register of Radiocommunications Licences) Amendment Determination 2025 (No. 1)</w:t>
      </w:r>
      <w:bookmarkEnd w:id="0"/>
    </w:p>
    <w:bookmarkEnd w:id="1"/>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10291F59" w14:textId="62891905" w:rsidR="00A13C48" w:rsidRPr="00D73313" w:rsidRDefault="00B727F3" w:rsidP="00AF4508">
      <w:pPr>
        <w:spacing w:line="256" w:lineRule="auto"/>
        <w:rPr>
          <w:rFonts w:ascii="Times New Roman" w:hAnsi="Times New Roman" w:cs="Times New Roman"/>
        </w:rPr>
      </w:pPr>
      <w:r>
        <w:rPr>
          <w:rFonts w:ascii="Times New Roman" w:hAnsi="Times New Roman" w:cs="Times New Roman"/>
        </w:rPr>
        <w:t>T</w:t>
      </w:r>
      <w:r w:rsidR="000B4B6C" w:rsidRPr="000B4B6C">
        <w:rPr>
          <w:rFonts w:ascii="Times New Roman" w:hAnsi="Times New Roman" w:cs="Times New Roman"/>
        </w:rPr>
        <w:t>he</w:t>
      </w:r>
      <w:r w:rsidR="0091080B">
        <w:rPr>
          <w:rFonts w:ascii="Times New Roman" w:hAnsi="Times New Roman" w:cs="Times New Roman"/>
        </w:rPr>
        <w:t xml:space="preserve"> Australian Communications and Media Authority (</w:t>
      </w:r>
      <w:r w:rsidR="0091080B" w:rsidRPr="00B65847">
        <w:rPr>
          <w:rFonts w:ascii="Times New Roman" w:hAnsi="Times New Roman" w:cs="Times New Roman"/>
          <w:bCs/>
        </w:rPr>
        <w:t>the</w:t>
      </w:r>
      <w:r w:rsidR="0091080B" w:rsidRPr="0091080B">
        <w:rPr>
          <w:rFonts w:ascii="Times New Roman" w:hAnsi="Times New Roman" w:cs="Times New Roman"/>
          <w:b/>
        </w:rPr>
        <w:t xml:space="preserve"> ACMA</w:t>
      </w:r>
      <w:r w:rsidR="0091080B">
        <w:rPr>
          <w:rFonts w:ascii="Times New Roman" w:hAnsi="Times New Roman" w:cs="Times New Roman"/>
        </w:rPr>
        <w:t xml:space="preserve">) </w:t>
      </w:r>
      <w:r w:rsidR="001E343E">
        <w:rPr>
          <w:rFonts w:ascii="Times New Roman" w:hAnsi="Times New Roman" w:cs="Times New Roman"/>
        </w:rPr>
        <w:t>has mad</w:t>
      </w:r>
      <w:r w:rsidR="0091080B">
        <w:rPr>
          <w:rFonts w:ascii="Times New Roman" w:hAnsi="Times New Roman" w:cs="Times New Roman"/>
        </w:rPr>
        <w:t xml:space="preserve">e the </w:t>
      </w:r>
      <w:r w:rsidR="00A30769" w:rsidRPr="00A30769">
        <w:rPr>
          <w:rFonts w:ascii="Times New Roman" w:hAnsi="Times New Roman" w:cs="Times New Roman"/>
          <w:i/>
        </w:rPr>
        <w:t>Radiocommunications Licence Conditions (Fixed Licence) Determination 2025</w:t>
      </w:r>
      <w:r w:rsidR="0091080B">
        <w:rPr>
          <w:rFonts w:ascii="Times New Roman" w:hAnsi="Times New Roman" w:cs="Times New Roman"/>
          <w:i/>
        </w:rPr>
        <w:t xml:space="preserve"> </w:t>
      </w:r>
      <w:r w:rsidR="0091080B" w:rsidRPr="00C57E29">
        <w:rPr>
          <w:rFonts w:ascii="Times New Roman" w:hAnsi="Times New Roman" w:cs="Times New Roman"/>
        </w:rPr>
        <w:t>(</w:t>
      </w:r>
      <w:r w:rsidR="006E4B83">
        <w:rPr>
          <w:rFonts w:ascii="Times New Roman" w:hAnsi="Times New Roman" w:cs="Times New Roman"/>
        </w:rPr>
        <w:t xml:space="preserve">the </w:t>
      </w:r>
      <w:r w:rsidR="00741D65" w:rsidRPr="00AF4508">
        <w:rPr>
          <w:rFonts w:ascii="Times New Roman" w:hAnsi="Times New Roman" w:cs="Times New Roman"/>
          <w:b/>
        </w:rPr>
        <w:t xml:space="preserve">Fixed </w:t>
      </w:r>
      <w:r w:rsidR="009E08E7" w:rsidRPr="00AF4508">
        <w:rPr>
          <w:rFonts w:ascii="Times New Roman" w:hAnsi="Times New Roman" w:cs="Times New Roman"/>
          <w:b/>
        </w:rPr>
        <w:t xml:space="preserve">Licence </w:t>
      </w:r>
      <w:r w:rsidR="00741D65" w:rsidRPr="00AF4508">
        <w:rPr>
          <w:rFonts w:ascii="Times New Roman" w:hAnsi="Times New Roman" w:cs="Times New Roman"/>
          <w:b/>
        </w:rPr>
        <w:t>LCD</w:t>
      </w:r>
      <w:r w:rsidR="0091080B" w:rsidRPr="00C57E29">
        <w:rPr>
          <w:rFonts w:ascii="Times New Roman" w:hAnsi="Times New Roman" w:cs="Times New Roman"/>
        </w:rPr>
        <w:t>)</w:t>
      </w:r>
      <w:r w:rsidR="0091080B">
        <w:rPr>
          <w:rFonts w:ascii="Times New Roman" w:hAnsi="Times New Roman" w:cs="Times New Roman"/>
        </w:rPr>
        <w:t xml:space="preserve"> </w:t>
      </w:r>
      <w:r w:rsidR="0091080B" w:rsidRPr="00D73313">
        <w:rPr>
          <w:rFonts w:ascii="Times New Roman" w:hAnsi="Times New Roman" w:cs="Times New Roman"/>
        </w:rPr>
        <w:t xml:space="preserve">under </w:t>
      </w:r>
      <w:r w:rsidR="00F9765A">
        <w:rPr>
          <w:rFonts w:ascii="Times New Roman" w:hAnsi="Times New Roman" w:cs="Times New Roman"/>
        </w:rPr>
        <w:t xml:space="preserve">subsection </w:t>
      </w:r>
      <w:r w:rsidR="004E7F07">
        <w:rPr>
          <w:rFonts w:ascii="Times New Roman" w:hAnsi="Times New Roman" w:cs="Times New Roman"/>
        </w:rPr>
        <w:t>110</w:t>
      </w:r>
      <w:proofErr w:type="gramStart"/>
      <w:r w:rsidR="004E7F07">
        <w:rPr>
          <w:rFonts w:ascii="Times New Roman" w:hAnsi="Times New Roman" w:cs="Times New Roman"/>
        </w:rPr>
        <w:t>A(</w:t>
      </w:r>
      <w:proofErr w:type="gramEnd"/>
      <w:r w:rsidR="004E7F07">
        <w:rPr>
          <w:rFonts w:ascii="Times New Roman" w:hAnsi="Times New Roman" w:cs="Times New Roman"/>
        </w:rPr>
        <w:t>2)</w:t>
      </w:r>
      <w:r w:rsidR="00D73313" w:rsidRPr="00D73313">
        <w:rPr>
          <w:rFonts w:ascii="Times New Roman" w:hAnsi="Times New Roman" w:cs="Times New Roman"/>
        </w:rPr>
        <w:t xml:space="preserve"> of the </w:t>
      </w:r>
      <w:r w:rsidR="00D73313" w:rsidRPr="00D73313">
        <w:rPr>
          <w:rFonts w:ascii="Times New Roman" w:hAnsi="Times New Roman" w:cs="Times New Roman"/>
          <w:i/>
          <w:iCs/>
        </w:rPr>
        <w:t>Radiocommunications Act 1992</w:t>
      </w:r>
      <w:r w:rsidR="00D73313" w:rsidRPr="00D73313">
        <w:rPr>
          <w:rFonts w:ascii="Times New Roman" w:hAnsi="Times New Roman" w:cs="Times New Roman"/>
        </w:rPr>
        <w:t xml:space="preserve"> (the </w:t>
      </w:r>
      <w:r w:rsidR="00D73313" w:rsidRPr="00D73313">
        <w:rPr>
          <w:rFonts w:ascii="Times New Roman" w:hAnsi="Times New Roman" w:cs="Times New Roman"/>
          <w:b/>
          <w:bCs/>
        </w:rPr>
        <w:t>Act</w:t>
      </w:r>
      <w:r w:rsidR="00D73313" w:rsidRPr="00D73313">
        <w:rPr>
          <w:rFonts w:ascii="Times New Roman" w:hAnsi="Times New Roman" w:cs="Times New Roman"/>
        </w:rPr>
        <w:t xml:space="preserve">), and under subsection 33(3) of the </w:t>
      </w:r>
      <w:r w:rsidR="00D73313" w:rsidRPr="00D73313">
        <w:rPr>
          <w:rFonts w:ascii="Times New Roman" w:hAnsi="Times New Roman" w:cs="Times New Roman"/>
          <w:i/>
          <w:iCs/>
        </w:rPr>
        <w:t xml:space="preserve">Acts Interpretation Act 1901 </w:t>
      </w:r>
      <w:r w:rsidR="00D73313" w:rsidRPr="00D73313">
        <w:rPr>
          <w:rFonts w:ascii="Times New Roman" w:hAnsi="Times New Roman" w:cs="Times New Roman"/>
        </w:rPr>
        <w:t xml:space="preserve">(the </w:t>
      </w:r>
      <w:r w:rsidR="00D73313" w:rsidRPr="00D73313">
        <w:rPr>
          <w:rFonts w:ascii="Times New Roman" w:hAnsi="Times New Roman" w:cs="Times New Roman"/>
          <w:b/>
          <w:bCs/>
        </w:rPr>
        <w:t>AIA</w:t>
      </w:r>
      <w:r w:rsidR="00D73313" w:rsidRPr="00D73313">
        <w:rPr>
          <w:rFonts w:ascii="Times New Roman" w:hAnsi="Times New Roman" w:cs="Times New Roman"/>
        </w:rPr>
        <w:t>)</w:t>
      </w:r>
      <w:r w:rsidR="00FE199D">
        <w:rPr>
          <w:rFonts w:ascii="Times New Roman" w:hAnsi="Times New Roman" w:cs="Times New Roman"/>
        </w:rPr>
        <w:t>.</w:t>
      </w:r>
    </w:p>
    <w:p w14:paraId="7C81644F" w14:textId="10D5E52F" w:rsidR="000D5C4E" w:rsidRPr="000D5C4E" w:rsidRDefault="001E067A" w:rsidP="000D5C4E">
      <w:pPr>
        <w:spacing w:line="256" w:lineRule="auto"/>
        <w:rPr>
          <w:rFonts w:ascii="Times New Roman" w:eastAsia="Calibri" w:hAnsi="Times New Roman" w:cs="Times New Roman"/>
        </w:rPr>
      </w:pPr>
      <w:r>
        <w:rPr>
          <w:rFonts w:ascii="Times New Roman" w:eastAsia="Calibri" w:hAnsi="Times New Roman" w:cs="Times New Roman"/>
        </w:rPr>
        <w:t>Subsection 110</w:t>
      </w:r>
      <w:proofErr w:type="gramStart"/>
      <w:r>
        <w:rPr>
          <w:rFonts w:ascii="Times New Roman" w:eastAsia="Calibri" w:hAnsi="Times New Roman" w:cs="Times New Roman"/>
        </w:rPr>
        <w:t>A(</w:t>
      </w:r>
      <w:proofErr w:type="gramEnd"/>
      <w:r>
        <w:rPr>
          <w:rFonts w:ascii="Times New Roman" w:eastAsia="Calibri" w:hAnsi="Times New Roman" w:cs="Times New Roman"/>
        </w:rPr>
        <w:t>2) of the Act provides that the ACMA may, by legislative instrument, determine that each apparatus licence included in a specified class of apparatus licences is taken to include one or more specified conditions.</w:t>
      </w:r>
    </w:p>
    <w:p w14:paraId="06539DE1" w14:textId="77777777" w:rsidR="000D5C4E" w:rsidRDefault="000D5C4E" w:rsidP="000D5C4E">
      <w:pPr>
        <w:spacing w:line="256" w:lineRule="auto"/>
        <w:rPr>
          <w:rFonts w:ascii="Times New Roman" w:eastAsia="Calibri" w:hAnsi="Times New Roman" w:cs="Times New Roman"/>
        </w:rPr>
      </w:pPr>
      <w:r w:rsidRPr="000D5C4E">
        <w:rPr>
          <w:rFonts w:ascii="Times New Roman" w:eastAsia="Calibri" w:hAnsi="Times New Roman" w:cs="Times New Roman"/>
        </w:rPr>
        <w:t xml:space="preserve">Subsection 33(3) of the AIA relevantly provides that where an Act confers a power to make a </w:t>
      </w:r>
      <w:r w:rsidRPr="00FA612E">
        <w:rPr>
          <w:rFonts w:ascii="Times New Roman" w:hAnsi="Times New Roman" w:cs="Times New Roman"/>
          <w:color w:val="000000"/>
          <w:lang w:eastAsia="en-AU"/>
        </w:rPr>
        <w:t>legislative</w:t>
      </w:r>
      <w:r w:rsidRPr="000D5C4E">
        <w:rPr>
          <w:rFonts w:ascii="Times New Roman" w:eastAsia="Calibri" w:hAnsi="Times New Roman" w:cs="Times New Roman"/>
        </w:rPr>
        <w:t xml:space="preserve"> instrument, the power shall be construed as including a power exercisable in the like manner and subject to the like conditions (if any) to repeal, rescind, revoke, amend or vary any such instrument.</w:t>
      </w:r>
    </w:p>
    <w:p w14:paraId="3EA47036" w14:textId="6B7B7B6E" w:rsidR="00651844" w:rsidRPr="00D20741" w:rsidRDefault="00651844" w:rsidP="00651844">
      <w:pPr>
        <w:spacing w:line="256" w:lineRule="auto"/>
        <w:rPr>
          <w:rFonts w:ascii="Times New Roman" w:hAnsi="Times New Roman" w:cs="Times New Roman"/>
        </w:rPr>
      </w:pPr>
      <w:r w:rsidRPr="00D20741">
        <w:rPr>
          <w:rFonts w:ascii="Times New Roman" w:hAnsi="Times New Roman" w:cs="Times New Roman"/>
          <w:color w:val="000000"/>
          <w:lang w:eastAsia="en-AU"/>
        </w:rPr>
        <w:t xml:space="preserve">The ACMA has made the </w:t>
      </w:r>
      <w:r w:rsidRPr="00D20741">
        <w:rPr>
          <w:rFonts w:ascii="Times New Roman" w:hAnsi="Times New Roman" w:cs="Times New Roman"/>
          <w:i/>
          <w:iCs/>
        </w:rPr>
        <w:t>Radiocommunications (Register of Radiocommunications Licences) Amendment Determination 2025 (No. 1)</w:t>
      </w:r>
      <w:r w:rsidRPr="00D20741">
        <w:rPr>
          <w:rFonts w:ascii="Times New Roman" w:hAnsi="Times New Roman" w:cs="Times New Roman"/>
        </w:rPr>
        <w:t xml:space="preserve"> (the</w:t>
      </w:r>
      <w:r w:rsidRPr="00D20741">
        <w:rPr>
          <w:rFonts w:ascii="Times New Roman" w:hAnsi="Times New Roman" w:cs="Times New Roman"/>
          <w:b/>
          <w:bCs/>
        </w:rPr>
        <w:t xml:space="preserve"> RRL </w:t>
      </w:r>
      <w:r w:rsidR="00C1181A">
        <w:rPr>
          <w:rFonts w:ascii="Times New Roman" w:hAnsi="Times New Roman" w:cs="Times New Roman"/>
          <w:b/>
          <w:bCs/>
        </w:rPr>
        <w:t>A</w:t>
      </w:r>
      <w:r w:rsidRPr="00D20741">
        <w:rPr>
          <w:rFonts w:ascii="Times New Roman" w:hAnsi="Times New Roman" w:cs="Times New Roman"/>
          <w:b/>
          <w:bCs/>
        </w:rPr>
        <w:t xml:space="preserve">mendment </w:t>
      </w:r>
      <w:r w:rsidR="00C1181A">
        <w:rPr>
          <w:rFonts w:ascii="Times New Roman" w:hAnsi="Times New Roman" w:cs="Times New Roman"/>
          <w:b/>
          <w:bCs/>
        </w:rPr>
        <w:t>D</w:t>
      </w:r>
      <w:r w:rsidRPr="00D20741">
        <w:rPr>
          <w:rFonts w:ascii="Times New Roman" w:hAnsi="Times New Roman" w:cs="Times New Roman"/>
          <w:b/>
          <w:bCs/>
        </w:rPr>
        <w:t>etermination</w:t>
      </w:r>
      <w:r w:rsidRPr="00D20741">
        <w:rPr>
          <w:rFonts w:ascii="Times New Roman" w:hAnsi="Times New Roman" w:cs="Times New Roman"/>
        </w:rPr>
        <w:t>) under section 147 of the Act and subsection 33(3) of the AIA.</w:t>
      </w:r>
    </w:p>
    <w:p w14:paraId="4571A38E" w14:textId="77777777" w:rsidR="00651844" w:rsidRPr="00D20741" w:rsidRDefault="00651844" w:rsidP="00651844">
      <w:pPr>
        <w:spacing w:line="256" w:lineRule="auto"/>
        <w:rPr>
          <w:rFonts w:ascii="Times New Roman" w:hAnsi="Times New Roman" w:cs="Times New Roman"/>
        </w:rPr>
      </w:pPr>
      <w:r w:rsidRPr="00FA612E">
        <w:rPr>
          <w:rFonts w:ascii="Times New Roman" w:eastAsia="Calibri" w:hAnsi="Times New Roman" w:cs="Times New Roman"/>
        </w:rPr>
        <w:t>Section</w:t>
      </w:r>
      <w:r w:rsidRPr="00D20741">
        <w:rPr>
          <w:rFonts w:ascii="Times New Roman" w:hAnsi="Times New Roman" w:cs="Times New Roman"/>
        </w:rPr>
        <w:t xml:space="preserve"> 147 of the Act provides that the ACMA may determine, in writing, details relating to the conditions of apparatus licences and about the radiocommunications devices that are operated under radiocommunications licences that are to be contained in the Register of Radiocommunications Licences (the</w:t>
      </w:r>
      <w:r w:rsidRPr="00D20741">
        <w:rPr>
          <w:rFonts w:ascii="Times New Roman" w:hAnsi="Times New Roman" w:cs="Times New Roman"/>
          <w:b/>
          <w:bCs/>
        </w:rPr>
        <w:t xml:space="preserve"> Register</w:t>
      </w:r>
      <w:r w:rsidRPr="00D20741">
        <w:rPr>
          <w:rFonts w:ascii="Times New Roman" w:hAnsi="Times New Roman" w:cs="Times New Roman"/>
        </w:rPr>
        <w:t xml:space="preserve">). </w:t>
      </w:r>
    </w:p>
    <w:p w14:paraId="329F9F28" w14:textId="7DC95FD0" w:rsidR="00C57E29" w:rsidRDefault="00C57E29" w:rsidP="004D2843">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r w:rsidR="00146A40">
        <w:rPr>
          <w:rFonts w:ascii="Times New Roman" w:hAnsi="Times New Roman" w:cs="Times New Roman"/>
          <w:b/>
        </w:rPr>
        <w:t>s</w:t>
      </w:r>
    </w:p>
    <w:p w14:paraId="6405BFD7" w14:textId="191A85F2" w:rsidR="00146A40" w:rsidRPr="00817267" w:rsidRDefault="00C220C3" w:rsidP="005074E6">
      <w:pPr>
        <w:spacing w:line="240" w:lineRule="auto"/>
        <w:rPr>
          <w:rFonts w:ascii="Times New Roman" w:eastAsia="Calibri" w:hAnsi="Times New Roman" w:cs="Times New Roman"/>
          <w:i/>
          <w:iCs/>
        </w:rPr>
      </w:pPr>
      <w:r w:rsidRPr="00817267">
        <w:rPr>
          <w:rFonts w:ascii="Times New Roman" w:eastAsia="Calibri" w:hAnsi="Times New Roman" w:cs="Times New Roman"/>
          <w:i/>
          <w:iCs/>
        </w:rPr>
        <w:t xml:space="preserve">Fixed Licence </w:t>
      </w:r>
      <w:r w:rsidR="00817267" w:rsidRPr="00817267">
        <w:rPr>
          <w:rFonts w:ascii="Times New Roman" w:eastAsia="Calibri" w:hAnsi="Times New Roman" w:cs="Times New Roman"/>
          <w:i/>
          <w:iCs/>
        </w:rPr>
        <w:t>L</w:t>
      </w:r>
      <w:r w:rsidRPr="00817267">
        <w:rPr>
          <w:rFonts w:ascii="Times New Roman" w:eastAsia="Calibri" w:hAnsi="Times New Roman" w:cs="Times New Roman"/>
          <w:i/>
          <w:iCs/>
        </w:rPr>
        <w:t>CD</w:t>
      </w:r>
    </w:p>
    <w:p w14:paraId="39E802DA" w14:textId="75DE6C25" w:rsidR="00E37ED1" w:rsidRDefault="00CD57FC" w:rsidP="00FA612E">
      <w:pPr>
        <w:spacing w:line="256" w:lineRule="auto"/>
        <w:rPr>
          <w:rFonts w:ascii="Times New Roman" w:hAnsi="Times New Roman" w:cs="Times New Roman"/>
        </w:rPr>
      </w:pPr>
      <w:r>
        <w:rPr>
          <w:rFonts w:ascii="Times New Roman" w:hAnsi="Times New Roman" w:cs="Times New Roman"/>
        </w:rPr>
        <w:t xml:space="preserve">An apparatus licence may be either a transmitter licence or a receiver licence. </w:t>
      </w:r>
      <w:r w:rsidR="00E37ED1" w:rsidRPr="007A3E5E">
        <w:rPr>
          <w:rFonts w:ascii="Times New Roman" w:hAnsi="Times New Roman" w:cs="Times New Roman"/>
        </w:rPr>
        <w:t xml:space="preserve">A fixed </w:t>
      </w:r>
      <w:r w:rsidR="00E37ED1" w:rsidRPr="00FA612E">
        <w:rPr>
          <w:rFonts w:ascii="Times New Roman" w:eastAsia="Calibri" w:hAnsi="Times New Roman" w:cs="Times New Roman"/>
        </w:rPr>
        <w:t>licence</w:t>
      </w:r>
      <w:r w:rsidR="00E37ED1" w:rsidRPr="007A3E5E">
        <w:rPr>
          <w:rFonts w:ascii="Times New Roman" w:hAnsi="Times New Roman" w:cs="Times New Roman"/>
        </w:rPr>
        <w:t xml:space="preserve"> is a type of transmitter licence specified by the ACMA in a determination made under section 98 of the Act. The determination made under section 98 is the </w:t>
      </w:r>
      <w:r w:rsidR="00E37ED1" w:rsidRPr="00AE286F">
        <w:rPr>
          <w:rFonts w:ascii="Times New Roman" w:hAnsi="Times New Roman" w:cs="Times New Roman"/>
          <w:i/>
          <w:iCs/>
        </w:rPr>
        <w:t>Radiocommunications (Specified Radiocommunications Receivers and Types of Transmitter Licences and Receiver Licences) Determination 2024</w:t>
      </w:r>
      <w:r w:rsidR="00E37ED1" w:rsidRPr="007A3E5E">
        <w:rPr>
          <w:rFonts w:ascii="Times New Roman" w:hAnsi="Times New Roman" w:cs="Times New Roman"/>
        </w:rPr>
        <w:t>.</w:t>
      </w:r>
      <w:r>
        <w:rPr>
          <w:rFonts w:ascii="Times New Roman" w:hAnsi="Times New Roman" w:cs="Times New Roman"/>
        </w:rPr>
        <w:t xml:space="preserve"> Fixed licences </w:t>
      </w:r>
      <w:r w:rsidR="003C2F28">
        <w:rPr>
          <w:rFonts w:ascii="Times New Roman" w:hAnsi="Times New Roman" w:cs="Times New Roman"/>
        </w:rPr>
        <w:t xml:space="preserve">generally authorise the operation of one or more radiocommunication transmitters at fixed </w:t>
      </w:r>
      <w:r w:rsidR="00556CBB">
        <w:rPr>
          <w:rFonts w:ascii="Times New Roman" w:hAnsi="Times New Roman" w:cs="Times New Roman"/>
        </w:rPr>
        <w:t xml:space="preserve">locations, which are used to communicate with stations located at other fixed </w:t>
      </w:r>
      <w:r w:rsidR="00CD71A4">
        <w:rPr>
          <w:rFonts w:ascii="Times New Roman" w:hAnsi="Times New Roman" w:cs="Times New Roman"/>
        </w:rPr>
        <w:t>locations</w:t>
      </w:r>
      <w:r w:rsidR="003C2F28">
        <w:rPr>
          <w:rFonts w:ascii="Times New Roman" w:hAnsi="Times New Roman" w:cs="Times New Roman"/>
        </w:rPr>
        <w:t>.</w:t>
      </w:r>
    </w:p>
    <w:p w14:paraId="6E546C48" w14:textId="27039104" w:rsidR="0065170C" w:rsidRPr="00121EAA" w:rsidRDefault="00121EAA" w:rsidP="00FA612E">
      <w:pPr>
        <w:spacing w:line="256" w:lineRule="auto"/>
        <w:rPr>
          <w:rFonts w:ascii="Times New Roman" w:eastAsia="Calibri" w:hAnsi="Times New Roman" w:cs="Times New Roman"/>
        </w:rPr>
      </w:pPr>
      <w:r w:rsidRPr="00121EAA">
        <w:rPr>
          <w:rFonts w:ascii="Times New Roman" w:eastAsia="Calibri" w:hAnsi="Times New Roman" w:cs="Times New Roman"/>
        </w:rPr>
        <w:t>The</w:t>
      </w:r>
      <w:r w:rsidR="00A143F1">
        <w:rPr>
          <w:rFonts w:ascii="Times New Roman" w:eastAsia="Calibri" w:hAnsi="Times New Roman" w:cs="Times New Roman"/>
        </w:rPr>
        <w:t xml:space="preserve"> purpose of the </w:t>
      </w:r>
      <w:r w:rsidR="009D2AFE">
        <w:rPr>
          <w:rFonts w:ascii="Times New Roman" w:eastAsia="Calibri" w:hAnsi="Times New Roman" w:cs="Times New Roman"/>
        </w:rPr>
        <w:t>Fixed Licence LCD</w:t>
      </w:r>
      <w:r w:rsidR="009D2AFE" w:rsidRPr="00121EAA">
        <w:rPr>
          <w:rFonts w:ascii="Times New Roman" w:eastAsia="Calibri" w:hAnsi="Times New Roman" w:cs="Times New Roman"/>
        </w:rPr>
        <w:t xml:space="preserve"> </w:t>
      </w:r>
      <w:r w:rsidR="002F6482">
        <w:rPr>
          <w:rFonts w:ascii="Times New Roman" w:eastAsia="Calibri" w:hAnsi="Times New Roman" w:cs="Times New Roman"/>
        </w:rPr>
        <w:t>is to revoke and replace</w:t>
      </w:r>
      <w:r w:rsidRPr="00121EAA">
        <w:rPr>
          <w:rFonts w:ascii="Times New Roman" w:eastAsia="Calibri" w:hAnsi="Times New Roman" w:cs="Times New Roman"/>
        </w:rPr>
        <w:t xml:space="preserve"> the </w:t>
      </w:r>
      <w:r w:rsidR="0056498F" w:rsidRPr="0056498F">
        <w:rPr>
          <w:rFonts w:ascii="Times New Roman" w:eastAsia="Calibri" w:hAnsi="Times New Roman" w:cs="Times New Roman"/>
          <w:i/>
          <w:iCs/>
        </w:rPr>
        <w:t xml:space="preserve">Radiocommunications Licence Conditions (Fixed Licence) Determination 2015 </w:t>
      </w:r>
      <w:r w:rsidRPr="00121EAA">
        <w:rPr>
          <w:rFonts w:ascii="Times New Roman" w:eastAsia="Calibri" w:hAnsi="Times New Roman" w:cs="Times New Roman"/>
        </w:rPr>
        <w:t>(</w:t>
      </w:r>
      <w:r w:rsidR="00DA0E4A">
        <w:rPr>
          <w:rFonts w:ascii="Times New Roman" w:eastAsia="Calibri" w:hAnsi="Times New Roman" w:cs="Times New Roman"/>
        </w:rPr>
        <w:t xml:space="preserve">the </w:t>
      </w:r>
      <w:r w:rsidR="0043366D">
        <w:rPr>
          <w:rFonts w:ascii="Times New Roman" w:eastAsia="Calibri" w:hAnsi="Times New Roman" w:cs="Times New Roman"/>
          <w:b/>
          <w:bCs/>
        </w:rPr>
        <w:t xml:space="preserve">Fixed </w:t>
      </w:r>
      <w:r w:rsidR="00E1262B">
        <w:rPr>
          <w:rFonts w:ascii="Times New Roman" w:eastAsia="Calibri" w:hAnsi="Times New Roman" w:cs="Times New Roman"/>
          <w:b/>
          <w:bCs/>
        </w:rPr>
        <w:t>L</w:t>
      </w:r>
      <w:r w:rsidR="0043366D">
        <w:rPr>
          <w:rFonts w:ascii="Times New Roman" w:eastAsia="Calibri" w:hAnsi="Times New Roman" w:cs="Times New Roman"/>
          <w:b/>
          <w:bCs/>
        </w:rPr>
        <w:t>icence LCD 2015</w:t>
      </w:r>
      <w:r w:rsidR="00AE286F">
        <w:rPr>
          <w:rFonts w:ascii="Times New Roman" w:eastAsia="Calibri" w:hAnsi="Times New Roman" w:cs="Times New Roman"/>
          <w:b/>
          <w:bCs/>
        </w:rPr>
        <w:t>)</w:t>
      </w:r>
      <w:r w:rsidRPr="00121EAA">
        <w:rPr>
          <w:rFonts w:ascii="Times New Roman" w:eastAsia="Calibri" w:hAnsi="Times New Roman" w:cs="Times New Roman"/>
        </w:rPr>
        <w:t xml:space="preserve"> without making any significant changes to the regulatory arrangements created by the </w:t>
      </w:r>
      <w:r w:rsidR="0065170C" w:rsidRPr="0065170C">
        <w:rPr>
          <w:rFonts w:ascii="Times New Roman" w:eastAsia="Calibri" w:hAnsi="Times New Roman" w:cs="Times New Roman"/>
        </w:rPr>
        <w:t xml:space="preserve">Fixed </w:t>
      </w:r>
      <w:r w:rsidR="000B77E5">
        <w:rPr>
          <w:rFonts w:ascii="Times New Roman" w:eastAsia="Calibri" w:hAnsi="Times New Roman" w:cs="Times New Roman"/>
        </w:rPr>
        <w:t>L</w:t>
      </w:r>
      <w:r w:rsidR="0065170C" w:rsidRPr="0065170C">
        <w:rPr>
          <w:rFonts w:ascii="Times New Roman" w:eastAsia="Calibri" w:hAnsi="Times New Roman" w:cs="Times New Roman"/>
        </w:rPr>
        <w:t>icence LCD 2015</w:t>
      </w:r>
      <w:r w:rsidRPr="00121EAA">
        <w:rPr>
          <w:rFonts w:ascii="Times New Roman" w:eastAsia="Calibri" w:hAnsi="Times New Roman" w:cs="Times New Roman"/>
        </w:rPr>
        <w:t>.</w:t>
      </w:r>
      <w:r w:rsidR="008454D3">
        <w:rPr>
          <w:rFonts w:ascii="Times New Roman" w:eastAsia="Calibri" w:hAnsi="Times New Roman" w:cs="Times New Roman"/>
        </w:rPr>
        <w:t xml:space="preserve"> The </w:t>
      </w:r>
      <w:r w:rsidR="008454D3" w:rsidRPr="008454D3">
        <w:rPr>
          <w:rFonts w:ascii="Times New Roman" w:eastAsia="Calibri" w:hAnsi="Times New Roman" w:cs="Times New Roman"/>
        </w:rPr>
        <w:t>Fixed Licence LCD 2015</w:t>
      </w:r>
      <w:r w:rsidR="008454D3">
        <w:rPr>
          <w:rFonts w:ascii="Times New Roman" w:eastAsia="Calibri" w:hAnsi="Times New Roman" w:cs="Times New Roman"/>
        </w:rPr>
        <w:t xml:space="preserve"> imposed </w:t>
      </w:r>
      <w:r w:rsidR="0024190E">
        <w:rPr>
          <w:rFonts w:ascii="Times New Roman" w:eastAsia="Calibri" w:hAnsi="Times New Roman" w:cs="Times New Roman"/>
        </w:rPr>
        <w:t xml:space="preserve">conditions </w:t>
      </w:r>
      <w:r w:rsidR="00AE286F">
        <w:rPr>
          <w:rFonts w:ascii="Times New Roman" w:eastAsia="Calibri" w:hAnsi="Times New Roman" w:cs="Times New Roman"/>
        </w:rPr>
        <w:t>o</w:t>
      </w:r>
      <w:r w:rsidR="0024190E">
        <w:rPr>
          <w:rFonts w:ascii="Times New Roman" w:eastAsia="Calibri" w:hAnsi="Times New Roman" w:cs="Times New Roman"/>
        </w:rPr>
        <w:t>n fixed licences.</w:t>
      </w:r>
    </w:p>
    <w:p w14:paraId="2513073D" w14:textId="1A27B6B4" w:rsidR="003C6AC6" w:rsidRDefault="003C6AC6" w:rsidP="00C75A1F">
      <w:pPr>
        <w:spacing w:line="256" w:lineRule="auto"/>
        <w:rPr>
          <w:rFonts w:ascii="Times New Roman" w:hAnsi="Times New Roman" w:cs="Times New Roman"/>
        </w:rPr>
      </w:pPr>
      <w:r>
        <w:rPr>
          <w:rFonts w:ascii="Times New Roman" w:hAnsi="Times New Roman" w:cs="Times New Roman"/>
        </w:rPr>
        <w:t xml:space="preserve">The </w:t>
      </w:r>
      <w:r w:rsidR="00F8526E" w:rsidRPr="00F8526E">
        <w:rPr>
          <w:rFonts w:ascii="Times New Roman" w:hAnsi="Times New Roman" w:cs="Times New Roman"/>
        </w:rPr>
        <w:t xml:space="preserve">ACMA has made the </w:t>
      </w:r>
      <w:r w:rsidR="009D2AFE">
        <w:rPr>
          <w:rFonts w:ascii="Times New Roman" w:hAnsi="Times New Roman" w:cs="Times New Roman"/>
        </w:rPr>
        <w:t>Fixed Licence LCD</w:t>
      </w:r>
      <w:r w:rsidR="009D2AFE" w:rsidRPr="00F8526E">
        <w:rPr>
          <w:rFonts w:ascii="Times New Roman" w:hAnsi="Times New Roman" w:cs="Times New Roman"/>
        </w:rPr>
        <w:t xml:space="preserve"> </w:t>
      </w:r>
      <w:r w:rsidR="00F8526E" w:rsidRPr="00F8526E">
        <w:rPr>
          <w:rFonts w:ascii="Times New Roman" w:hAnsi="Times New Roman" w:cs="Times New Roman"/>
        </w:rPr>
        <w:t xml:space="preserve">because the Fixed </w:t>
      </w:r>
      <w:r w:rsidR="001070A6">
        <w:rPr>
          <w:rFonts w:ascii="Times New Roman" w:hAnsi="Times New Roman" w:cs="Times New Roman"/>
        </w:rPr>
        <w:t>L</w:t>
      </w:r>
      <w:r w:rsidR="00F8526E" w:rsidRPr="00F8526E">
        <w:rPr>
          <w:rFonts w:ascii="Times New Roman" w:hAnsi="Times New Roman" w:cs="Times New Roman"/>
        </w:rPr>
        <w:t>icence LCD 2015</w:t>
      </w:r>
      <w:r w:rsidR="001070A6">
        <w:rPr>
          <w:rFonts w:ascii="Times New Roman" w:hAnsi="Times New Roman" w:cs="Times New Roman"/>
        </w:rPr>
        <w:t xml:space="preserve"> </w:t>
      </w:r>
      <w:r w:rsidR="00F8526E" w:rsidRPr="00F8526E">
        <w:rPr>
          <w:rFonts w:ascii="Times New Roman" w:hAnsi="Times New Roman" w:cs="Times New Roman"/>
        </w:rPr>
        <w:t xml:space="preserve">was due to </w:t>
      </w:r>
      <w:r w:rsidR="000B300E">
        <w:rPr>
          <w:rFonts w:ascii="Times New Roman" w:hAnsi="Times New Roman" w:cs="Times New Roman"/>
        </w:rPr>
        <w:t>‘</w:t>
      </w:r>
      <w:r w:rsidR="00BC3EFB">
        <w:rPr>
          <w:rFonts w:ascii="Times New Roman" w:hAnsi="Times New Roman" w:cs="Times New Roman"/>
        </w:rPr>
        <w:t>sunset</w:t>
      </w:r>
      <w:r w:rsidR="000B300E">
        <w:rPr>
          <w:rFonts w:ascii="Times New Roman" w:hAnsi="Times New Roman" w:cs="Times New Roman"/>
        </w:rPr>
        <w:t xml:space="preserve">’ (that is, to </w:t>
      </w:r>
      <w:r w:rsidR="00F8526E" w:rsidRPr="00F8526E">
        <w:rPr>
          <w:rFonts w:ascii="Times New Roman" w:hAnsi="Times New Roman" w:cs="Times New Roman"/>
        </w:rPr>
        <w:t>be automatically repealed</w:t>
      </w:r>
      <w:r w:rsidR="00C75A1F">
        <w:rPr>
          <w:rFonts w:ascii="Times New Roman" w:hAnsi="Times New Roman" w:cs="Times New Roman"/>
        </w:rPr>
        <w:t>)</w:t>
      </w:r>
      <w:r w:rsidR="00F8526E" w:rsidRPr="00F8526E">
        <w:rPr>
          <w:rFonts w:ascii="Times New Roman" w:hAnsi="Times New Roman" w:cs="Times New Roman"/>
        </w:rPr>
        <w:t xml:space="preserve"> on 1 </w:t>
      </w:r>
      <w:r w:rsidR="00F8526E">
        <w:rPr>
          <w:rFonts w:ascii="Times New Roman" w:hAnsi="Times New Roman" w:cs="Times New Roman"/>
        </w:rPr>
        <w:t>October</w:t>
      </w:r>
      <w:r w:rsidR="00F8526E" w:rsidRPr="00F8526E">
        <w:rPr>
          <w:rFonts w:ascii="Times New Roman" w:hAnsi="Times New Roman" w:cs="Times New Roman"/>
        </w:rPr>
        <w:t xml:space="preserve"> 2025 </w:t>
      </w:r>
      <w:r w:rsidR="008609C9" w:rsidRPr="008609C9">
        <w:rPr>
          <w:rFonts w:ascii="Times New Roman" w:hAnsi="Times New Roman" w:cs="Times New Roman"/>
        </w:rPr>
        <w:t xml:space="preserve">under Part 4 </w:t>
      </w:r>
      <w:r w:rsidR="00FE199D">
        <w:rPr>
          <w:rFonts w:ascii="Times New Roman" w:hAnsi="Times New Roman" w:cs="Times New Roman"/>
        </w:rPr>
        <w:t xml:space="preserve">of Chapter 3 </w:t>
      </w:r>
      <w:r w:rsidR="008609C9" w:rsidRPr="008609C9">
        <w:rPr>
          <w:rFonts w:ascii="Times New Roman" w:hAnsi="Times New Roman" w:cs="Times New Roman"/>
        </w:rPr>
        <w:t xml:space="preserve">of the </w:t>
      </w:r>
      <w:r w:rsidR="008609C9" w:rsidRPr="008609C9">
        <w:rPr>
          <w:rFonts w:ascii="Times New Roman" w:hAnsi="Times New Roman" w:cs="Times New Roman"/>
          <w:i/>
          <w:iCs/>
        </w:rPr>
        <w:t>Legislation Act 2003</w:t>
      </w:r>
      <w:r w:rsidR="008609C9" w:rsidRPr="008609C9">
        <w:rPr>
          <w:rFonts w:ascii="Times New Roman" w:hAnsi="Times New Roman" w:cs="Times New Roman"/>
        </w:rPr>
        <w:t xml:space="preserve"> (the </w:t>
      </w:r>
      <w:r w:rsidR="008609C9" w:rsidRPr="00AE286F">
        <w:rPr>
          <w:rFonts w:ascii="Times New Roman" w:hAnsi="Times New Roman" w:cs="Times New Roman"/>
          <w:b/>
          <w:bCs/>
        </w:rPr>
        <w:t>LA</w:t>
      </w:r>
      <w:r w:rsidR="008609C9" w:rsidRPr="008609C9">
        <w:rPr>
          <w:rFonts w:ascii="Times New Roman" w:hAnsi="Times New Roman" w:cs="Times New Roman"/>
        </w:rPr>
        <w:t>)</w:t>
      </w:r>
      <w:r w:rsidR="00F8526E" w:rsidRPr="00F8526E">
        <w:rPr>
          <w:rFonts w:ascii="Times New Roman" w:hAnsi="Times New Roman" w:cs="Times New Roman"/>
        </w:rPr>
        <w:t>.</w:t>
      </w:r>
      <w:r w:rsidR="00224D70" w:rsidRPr="00224D70">
        <w:t xml:space="preserve"> </w:t>
      </w:r>
      <w:r w:rsidR="00224D70" w:rsidRPr="00224D70">
        <w:rPr>
          <w:rFonts w:ascii="Times New Roman" w:hAnsi="Times New Roman" w:cs="Times New Roman"/>
        </w:rPr>
        <w:t xml:space="preserve">Following a review, informed by a public consultation process described below, the ACMA formed the view that the Fixed Licence LCD 2015 was operating </w:t>
      </w:r>
      <w:r w:rsidR="00224D70" w:rsidRPr="00224D70">
        <w:rPr>
          <w:rFonts w:ascii="Times New Roman" w:hAnsi="Times New Roman" w:cs="Times New Roman"/>
        </w:rPr>
        <w:lastRenderedPageBreak/>
        <w:t>effectively and efficiently, and continued to form a necessary and useful part of the legislative framework.</w:t>
      </w:r>
      <w:r w:rsidR="00335C94">
        <w:rPr>
          <w:rFonts w:ascii="Times New Roman" w:hAnsi="Times New Roman" w:cs="Times New Roman"/>
        </w:rPr>
        <w:t xml:space="preserve"> </w:t>
      </w:r>
      <w:r w:rsidR="00335C94" w:rsidRPr="00335C94">
        <w:rPr>
          <w:rFonts w:ascii="Times New Roman" w:hAnsi="Times New Roman" w:cs="Times New Roman"/>
        </w:rPr>
        <w:t xml:space="preserve">Accordingly, the ACMA has remade the </w:t>
      </w:r>
      <w:r w:rsidR="00335C94">
        <w:rPr>
          <w:rFonts w:ascii="Times New Roman" w:hAnsi="Times New Roman" w:cs="Times New Roman"/>
        </w:rPr>
        <w:t>Fixed Licence LCD 20</w:t>
      </w:r>
      <w:r w:rsidR="00304BB5">
        <w:rPr>
          <w:rFonts w:ascii="Times New Roman" w:hAnsi="Times New Roman" w:cs="Times New Roman"/>
        </w:rPr>
        <w:t>15</w:t>
      </w:r>
      <w:r w:rsidR="00335C94" w:rsidRPr="00335C94">
        <w:rPr>
          <w:rFonts w:ascii="Times New Roman" w:hAnsi="Times New Roman" w:cs="Times New Roman"/>
        </w:rPr>
        <w:t xml:space="preserve"> by making the </w:t>
      </w:r>
      <w:r w:rsidR="00304BB5">
        <w:rPr>
          <w:rFonts w:ascii="Times New Roman" w:hAnsi="Times New Roman" w:cs="Times New Roman"/>
        </w:rPr>
        <w:t>Fixed Licence LCD</w:t>
      </w:r>
      <w:r w:rsidR="00335C94" w:rsidRPr="00335C94">
        <w:rPr>
          <w:rFonts w:ascii="Times New Roman" w:hAnsi="Times New Roman" w:cs="Times New Roman"/>
        </w:rPr>
        <w:t>, without any significant changes, so that its on-going effect is preserved.</w:t>
      </w:r>
    </w:p>
    <w:p w14:paraId="10B69233" w14:textId="42F4C86A" w:rsidR="008D73B9" w:rsidRPr="005074E6" w:rsidRDefault="008D73B9" w:rsidP="008D73B9">
      <w:pPr>
        <w:spacing w:line="240" w:lineRule="auto"/>
        <w:rPr>
          <w:rFonts w:ascii="Times New Roman" w:hAnsi="Times New Roman" w:cs="Times New Roman"/>
        </w:rPr>
      </w:pPr>
      <w:r>
        <w:rPr>
          <w:rFonts w:ascii="Times New Roman" w:hAnsi="Times New Roman" w:cs="Times New Roman"/>
        </w:rPr>
        <w:t xml:space="preserve">The Fixed Licence LCD specifies </w:t>
      </w:r>
      <w:r w:rsidRPr="0042462B">
        <w:rPr>
          <w:rFonts w:ascii="Times New Roman" w:hAnsi="Times New Roman" w:cs="Times New Roman"/>
        </w:rPr>
        <w:t>the conditions to which different classes of fixed licence are subject</w:t>
      </w:r>
      <w:r>
        <w:rPr>
          <w:rFonts w:ascii="Times New Roman" w:hAnsi="Times New Roman" w:cs="Times New Roman"/>
        </w:rPr>
        <w:t xml:space="preserve">, regarding the operation of radiocommunications transmitters under those </w:t>
      </w:r>
      <w:r w:rsidR="00D7167F">
        <w:rPr>
          <w:rFonts w:ascii="Times New Roman" w:hAnsi="Times New Roman" w:cs="Times New Roman"/>
        </w:rPr>
        <w:t>licences</w:t>
      </w:r>
      <w:r>
        <w:rPr>
          <w:rFonts w:ascii="Times New Roman" w:hAnsi="Times New Roman" w:cs="Times New Roman"/>
        </w:rPr>
        <w:t>.</w:t>
      </w:r>
      <w:r w:rsidR="00D7167F">
        <w:rPr>
          <w:rFonts w:ascii="Times New Roman" w:hAnsi="Times New Roman" w:cs="Times New Roman"/>
        </w:rPr>
        <w:t xml:space="preserve"> The conditions relate to matters such as the antennas that may be used by the transmitters, the purpose for which some transmitters may be operated</w:t>
      </w:r>
      <w:r w:rsidR="00B9395B">
        <w:rPr>
          <w:rFonts w:ascii="Times New Roman" w:hAnsi="Times New Roman" w:cs="Times New Roman"/>
        </w:rPr>
        <w:t xml:space="preserve">, and </w:t>
      </w:r>
      <w:r w:rsidR="0011140E">
        <w:rPr>
          <w:rFonts w:ascii="Times New Roman" w:hAnsi="Times New Roman" w:cs="Times New Roman"/>
        </w:rPr>
        <w:t>interference caused to other radiocommunications.</w:t>
      </w:r>
    </w:p>
    <w:p w14:paraId="2741F81A" w14:textId="0A27E9C4" w:rsidR="00E33074" w:rsidRDefault="00602AB9" w:rsidP="00C75A1F">
      <w:pPr>
        <w:spacing w:line="256" w:lineRule="auto"/>
        <w:rPr>
          <w:rFonts w:ascii="Times New Roman" w:hAnsi="Times New Roman" w:cs="Times New Roman"/>
        </w:rPr>
      </w:pPr>
      <w:r>
        <w:rPr>
          <w:rFonts w:ascii="Times New Roman" w:hAnsi="Times New Roman" w:cs="Times New Roman"/>
        </w:rPr>
        <w:t xml:space="preserve">New conditions have been included in the Fixed </w:t>
      </w:r>
      <w:r w:rsidR="006A5BB5">
        <w:rPr>
          <w:rFonts w:ascii="Times New Roman" w:hAnsi="Times New Roman" w:cs="Times New Roman"/>
        </w:rPr>
        <w:t xml:space="preserve">Licence </w:t>
      </w:r>
      <w:r>
        <w:rPr>
          <w:rFonts w:ascii="Times New Roman" w:hAnsi="Times New Roman" w:cs="Times New Roman"/>
        </w:rPr>
        <w:t>LCD to ensure that a fixed licence does not inadvertently authorise the operation of radiocommunications transmitters in spectrum:</w:t>
      </w:r>
    </w:p>
    <w:p w14:paraId="60EFF0F5" w14:textId="7422F2AF" w:rsidR="00602AB9" w:rsidRDefault="00602AB9" w:rsidP="00602AB9">
      <w:pPr>
        <w:pStyle w:val="ListParagraph"/>
        <w:numPr>
          <w:ilvl w:val="0"/>
          <w:numId w:val="25"/>
        </w:numPr>
        <w:spacing w:line="256" w:lineRule="auto"/>
        <w:rPr>
          <w:rFonts w:ascii="Times New Roman" w:hAnsi="Times New Roman" w:cs="Times New Roman"/>
        </w:rPr>
      </w:pPr>
      <w:r>
        <w:rPr>
          <w:rFonts w:ascii="Times New Roman" w:hAnsi="Times New Roman" w:cs="Times New Roman"/>
        </w:rPr>
        <w:t>covered by a spectrum licence; or</w:t>
      </w:r>
    </w:p>
    <w:p w14:paraId="51FB7905" w14:textId="2BBDA64C" w:rsidR="00602AB9" w:rsidRPr="00052D1C" w:rsidRDefault="00602AB9" w:rsidP="00052D1C">
      <w:pPr>
        <w:pStyle w:val="ListParagraph"/>
        <w:numPr>
          <w:ilvl w:val="0"/>
          <w:numId w:val="25"/>
        </w:numPr>
        <w:spacing w:line="256" w:lineRule="auto"/>
        <w:rPr>
          <w:rFonts w:ascii="Times New Roman" w:hAnsi="Times New Roman" w:cs="Times New Roman"/>
        </w:rPr>
      </w:pPr>
      <w:r>
        <w:rPr>
          <w:rFonts w:ascii="Times New Roman" w:hAnsi="Times New Roman" w:cs="Times New Roman"/>
        </w:rPr>
        <w:t>included in a spectrum re-allocation declaration made under section 1</w:t>
      </w:r>
      <w:r w:rsidR="00EE075B">
        <w:rPr>
          <w:rFonts w:ascii="Times New Roman" w:hAnsi="Times New Roman" w:cs="Times New Roman"/>
        </w:rPr>
        <w:t>53B of the Act, after the end of the re-allocation period.</w:t>
      </w:r>
    </w:p>
    <w:p w14:paraId="3659EC4A" w14:textId="15A1E27D" w:rsidR="00D13FFD" w:rsidRPr="00052D1C" w:rsidRDefault="00D13FFD" w:rsidP="00D13FFD">
      <w:pPr>
        <w:rPr>
          <w:rFonts w:ascii="Times New Roman" w:hAnsi="Times New Roman" w:cs="Times New Roman"/>
        </w:rPr>
      </w:pPr>
      <w:r w:rsidRPr="00052D1C">
        <w:rPr>
          <w:rFonts w:ascii="Times New Roman" w:hAnsi="Times New Roman" w:cs="Times New Roman"/>
        </w:rPr>
        <w:t xml:space="preserve">Operation of a radiocommunications device is not authorised by an apparatus licence (including a </w:t>
      </w:r>
      <w:r w:rsidR="00771A53">
        <w:rPr>
          <w:rFonts w:ascii="Times New Roman" w:hAnsi="Times New Roman" w:cs="Times New Roman"/>
        </w:rPr>
        <w:t>fixed</w:t>
      </w:r>
      <w:r w:rsidRPr="00052D1C">
        <w:rPr>
          <w:rFonts w:ascii="Times New Roman" w:hAnsi="Times New Roman" w:cs="Times New Roman"/>
        </w:rPr>
        <w:t xml:space="preserve"> licence) if it is not in accordance with the conditions of the licence (subsection 97(4) of the Act). Under section 46 of the Act, it is an offence, and subject to a civil penalty, to operate a radiocommunications device otherwise than as authorised by a spectrum licence, apparatus licence or a class licence. The Act prescribes the following maximum penalties for the offence:</w:t>
      </w:r>
    </w:p>
    <w:p w14:paraId="32CA9858" w14:textId="77777777" w:rsidR="00D13FFD" w:rsidRPr="00052D1C" w:rsidRDefault="00D13FFD" w:rsidP="00052D1C">
      <w:pPr>
        <w:pStyle w:val="ListParagraph"/>
        <w:numPr>
          <w:ilvl w:val="0"/>
          <w:numId w:val="25"/>
        </w:numPr>
        <w:spacing w:line="256" w:lineRule="auto"/>
        <w:rPr>
          <w:rFonts w:ascii="Times New Roman" w:hAnsi="Times New Roman" w:cs="Times New Roman"/>
        </w:rPr>
      </w:pPr>
      <w:r w:rsidRPr="00052D1C">
        <w:rPr>
          <w:rFonts w:ascii="Times New Roman" w:hAnsi="Times New Roman" w:cs="Times New Roman"/>
        </w:rPr>
        <w:t xml:space="preserve">if the radiocommunications device is a radiocommunications transmitter, and the offender is an individual – imprisonment for 2 </w:t>
      </w:r>
      <w:proofErr w:type="gramStart"/>
      <w:r w:rsidRPr="00052D1C">
        <w:rPr>
          <w:rFonts w:ascii="Times New Roman" w:hAnsi="Times New Roman" w:cs="Times New Roman"/>
        </w:rPr>
        <w:t>years;</w:t>
      </w:r>
      <w:proofErr w:type="gramEnd"/>
    </w:p>
    <w:p w14:paraId="21432A0F" w14:textId="77777777" w:rsidR="00D13FFD" w:rsidRPr="00052D1C" w:rsidRDefault="00D13FFD" w:rsidP="00052D1C">
      <w:pPr>
        <w:pStyle w:val="ListParagraph"/>
        <w:numPr>
          <w:ilvl w:val="0"/>
          <w:numId w:val="25"/>
        </w:numPr>
        <w:spacing w:line="256" w:lineRule="auto"/>
        <w:rPr>
          <w:rFonts w:ascii="Times New Roman" w:hAnsi="Times New Roman" w:cs="Times New Roman"/>
        </w:rPr>
      </w:pPr>
      <w:r w:rsidRPr="00052D1C">
        <w:rPr>
          <w:rFonts w:ascii="Times New Roman" w:hAnsi="Times New Roman" w:cs="Times New Roman"/>
        </w:rPr>
        <w:t>if the radiocommunications device is a radiocommunications transmitter, and the offender is not an individual – 1,500 penalty units (which is $495,000 based on the current penalty unit amount of $330</w:t>
      </w:r>
      <w:proofErr w:type="gramStart"/>
      <w:r w:rsidRPr="00052D1C">
        <w:rPr>
          <w:rFonts w:ascii="Times New Roman" w:hAnsi="Times New Roman" w:cs="Times New Roman"/>
        </w:rPr>
        <w:t>);</w:t>
      </w:r>
      <w:proofErr w:type="gramEnd"/>
    </w:p>
    <w:p w14:paraId="28B13CDE" w14:textId="77777777" w:rsidR="00D13FFD" w:rsidRPr="00052D1C" w:rsidRDefault="00D13FFD" w:rsidP="00052D1C">
      <w:pPr>
        <w:pStyle w:val="ListParagraph"/>
        <w:numPr>
          <w:ilvl w:val="0"/>
          <w:numId w:val="25"/>
        </w:numPr>
        <w:spacing w:line="256" w:lineRule="auto"/>
        <w:rPr>
          <w:rFonts w:ascii="Times New Roman" w:hAnsi="Times New Roman" w:cs="Times New Roman"/>
        </w:rPr>
      </w:pPr>
      <w:r w:rsidRPr="00052D1C">
        <w:rPr>
          <w:rFonts w:ascii="Times New Roman" w:hAnsi="Times New Roman" w:cs="Times New Roman"/>
        </w:rPr>
        <w:t>if the radiocommunications device is not a radiocommunications transmitter – 20 penalty units ($6,600).</w:t>
      </w:r>
    </w:p>
    <w:p w14:paraId="3278EC10" w14:textId="77777777" w:rsidR="00D13FFD" w:rsidRPr="00052D1C" w:rsidRDefault="00D13FFD" w:rsidP="00D13FFD">
      <w:pPr>
        <w:rPr>
          <w:rFonts w:ascii="Times New Roman" w:hAnsi="Times New Roman" w:cs="Times New Roman"/>
        </w:rPr>
      </w:pPr>
      <w:r w:rsidRPr="00052D1C">
        <w:rPr>
          <w:rFonts w:ascii="Times New Roman" w:hAnsi="Times New Roman" w:cs="Times New Roman"/>
        </w:rPr>
        <w:t>The Act prescribes the following maximum civil penalties:</w:t>
      </w:r>
    </w:p>
    <w:p w14:paraId="6404EC5D" w14:textId="77777777" w:rsidR="00D13FFD" w:rsidRPr="00052D1C" w:rsidRDefault="00D13FFD" w:rsidP="00052D1C">
      <w:pPr>
        <w:pStyle w:val="ListParagraph"/>
        <w:numPr>
          <w:ilvl w:val="0"/>
          <w:numId w:val="25"/>
        </w:numPr>
        <w:spacing w:line="256" w:lineRule="auto"/>
        <w:rPr>
          <w:rFonts w:ascii="Times New Roman" w:hAnsi="Times New Roman" w:cs="Times New Roman"/>
        </w:rPr>
      </w:pPr>
      <w:r w:rsidRPr="00052D1C">
        <w:rPr>
          <w:rFonts w:ascii="Times New Roman" w:hAnsi="Times New Roman" w:cs="Times New Roman"/>
        </w:rPr>
        <w:t>if the radiocommunications device is a radiocommunications transmitter – 300 penalty units ($99,000</w:t>
      </w:r>
      <w:proofErr w:type="gramStart"/>
      <w:r w:rsidRPr="00052D1C">
        <w:rPr>
          <w:rFonts w:ascii="Times New Roman" w:hAnsi="Times New Roman" w:cs="Times New Roman"/>
        </w:rPr>
        <w:t>);</w:t>
      </w:r>
      <w:proofErr w:type="gramEnd"/>
    </w:p>
    <w:p w14:paraId="2BECA1B9" w14:textId="77777777" w:rsidR="00D13FFD" w:rsidRPr="00052D1C" w:rsidRDefault="00D13FFD" w:rsidP="00052D1C">
      <w:pPr>
        <w:pStyle w:val="ListParagraph"/>
        <w:numPr>
          <w:ilvl w:val="0"/>
          <w:numId w:val="25"/>
        </w:numPr>
        <w:spacing w:line="256" w:lineRule="auto"/>
        <w:rPr>
          <w:rFonts w:ascii="Times New Roman" w:hAnsi="Times New Roman" w:cs="Times New Roman"/>
        </w:rPr>
      </w:pPr>
      <w:r w:rsidRPr="00052D1C">
        <w:rPr>
          <w:rFonts w:ascii="Times New Roman" w:hAnsi="Times New Roman" w:cs="Times New Roman"/>
        </w:rPr>
        <w:t>if the radiocommunications device is not a radiocommunications transmitter – 20 penalty units ($6,600).</w:t>
      </w:r>
    </w:p>
    <w:p w14:paraId="30050C4D" w14:textId="77777777" w:rsidR="00D13FFD" w:rsidRPr="00052D1C" w:rsidRDefault="00D13FFD" w:rsidP="00D13FFD">
      <w:pPr>
        <w:rPr>
          <w:rFonts w:ascii="Times New Roman" w:hAnsi="Times New Roman" w:cs="Times New Roman"/>
        </w:rPr>
      </w:pPr>
      <w:r w:rsidRPr="00052D1C">
        <w:rPr>
          <w:rFonts w:ascii="Times New Roman" w:hAnsi="Times New Roman" w:cs="Times New Roman"/>
        </w:rPr>
        <w:t>It is an offence, and subject to a civil penalty, to possess a radiocommunications device for the purpose of operating the device otherwise than as authorised by a spectrum licence, apparatus licence or class licence (section 47 of the Act). The Act prescribes the same penalties for this offence and civil penalty contravention as for the offence and civil penalty contravention in section 46.</w:t>
      </w:r>
    </w:p>
    <w:p w14:paraId="4CB5B47F" w14:textId="77777777" w:rsidR="00D13FFD" w:rsidRPr="00052D1C" w:rsidRDefault="00D13FFD" w:rsidP="00D13FFD">
      <w:pPr>
        <w:rPr>
          <w:rFonts w:ascii="Times New Roman" w:hAnsi="Times New Roman" w:cs="Times New Roman"/>
        </w:rPr>
      </w:pPr>
      <w:r w:rsidRPr="00052D1C">
        <w:rPr>
          <w:rFonts w:ascii="Times New Roman" w:hAnsi="Times New Roman" w:cs="Times New Roman"/>
        </w:rPr>
        <w:t>In addition, an apparatus licensee, or a person authorised under section 114 of the Act in relation to an apparatus licence, must not contravene a condition of the licence. Contravention is subject to a civil penalty (section 113 of the Act). The Act prescribes a maximum civil penalty of 100 penalty units ($33,000).</w:t>
      </w:r>
    </w:p>
    <w:p w14:paraId="52D3E7C7" w14:textId="5CA4AF76" w:rsidR="003E2BEC" w:rsidRPr="003E2BEC" w:rsidRDefault="003E2BEC" w:rsidP="009C1120">
      <w:pPr>
        <w:rPr>
          <w:rFonts w:ascii="Times New Roman" w:hAnsi="Times New Roman" w:cs="Times New Roman"/>
          <w:i/>
          <w:iCs/>
        </w:rPr>
      </w:pPr>
      <w:r w:rsidRPr="003E2BEC">
        <w:rPr>
          <w:rFonts w:ascii="Times New Roman" w:hAnsi="Times New Roman" w:cs="Times New Roman"/>
          <w:i/>
          <w:iCs/>
        </w:rPr>
        <w:t xml:space="preserve">RRL </w:t>
      </w:r>
      <w:r w:rsidR="00624276">
        <w:rPr>
          <w:rFonts w:ascii="Times New Roman" w:hAnsi="Times New Roman" w:cs="Times New Roman"/>
          <w:i/>
          <w:iCs/>
        </w:rPr>
        <w:t>A</w:t>
      </w:r>
      <w:r w:rsidRPr="003E2BEC">
        <w:rPr>
          <w:rFonts w:ascii="Times New Roman" w:hAnsi="Times New Roman" w:cs="Times New Roman"/>
          <w:i/>
          <w:iCs/>
        </w:rPr>
        <w:t xml:space="preserve">mendment </w:t>
      </w:r>
      <w:r w:rsidR="00624276">
        <w:rPr>
          <w:rFonts w:ascii="Times New Roman" w:hAnsi="Times New Roman" w:cs="Times New Roman"/>
          <w:i/>
          <w:iCs/>
        </w:rPr>
        <w:t>D</w:t>
      </w:r>
      <w:r w:rsidRPr="003E2BEC">
        <w:rPr>
          <w:rFonts w:ascii="Times New Roman" w:hAnsi="Times New Roman" w:cs="Times New Roman"/>
          <w:i/>
          <w:iCs/>
        </w:rPr>
        <w:t>etermination</w:t>
      </w:r>
    </w:p>
    <w:p w14:paraId="09C539A2" w14:textId="1FAC1063" w:rsidR="003E2BEC" w:rsidRDefault="000A1DD3" w:rsidP="00052D1C">
      <w:pPr>
        <w:spacing w:line="256" w:lineRule="auto"/>
        <w:rPr>
          <w:rFonts w:ascii="Times New Roman" w:hAnsi="Times New Roman" w:cs="Times New Roman"/>
        </w:rPr>
      </w:pPr>
      <w:r w:rsidRPr="000A1DD3">
        <w:rPr>
          <w:rFonts w:ascii="Times New Roman" w:hAnsi="Times New Roman" w:cs="Times New Roman"/>
        </w:rPr>
        <w:t xml:space="preserve">The purpose of the RRL </w:t>
      </w:r>
      <w:r w:rsidR="00624276">
        <w:rPr>
          <w:rFonts w:ascii="Times New Roman" w:hAnsi="Times New Roman" w:cs="Times New Roman"/>
        </w:rPr>
        <w:t>A</w:t>
      </w:r>
      <w:r w:rsidRPr="000A1DD3">
        <w:rPr>
          <w:rFonts w:ascii="Times New Roman" w:hAnsi="Times New Roman" w:cs="Times New Roman"/>
        </w:rPr>
        <w:t xml:space="preserve">mendment </w:t>
      </w:r>
      <w:r w:rsidR="00624276">
        <w:rPr>
          <w:rFonts w:ascii="Times New Roman" w:hAnsi="Times New Roman" w:cs="Times New Roman"/>
        </w:rPr>
        <w:t>D</w:t>
      </w:r>
      <w:r w:rsidRPr="000A1DD3">
        <w:rPr>
          <w:rFonts w:ascii="Times New Roman" w:hAnsi="Times New Roman" w:cs="Times New Roman"/>
        </w:rPr>
        <w:t xml:space="preserve">etermination is to amend the </w:t>
      </w:r>
      <w:r w:rsidRPr="000A1DD3">
        <w:rPr>
          <w:rFonts w:ascii="Times New Roman" w:hAnsi="Times New Roman" w:cs="Times New Roman"/>
          <w:i/>
          <w:iCs/>
        </w:rPr>
        <w:t>Radiocommunications (Register of Radiocommunications Licences) Determination 2017</w:t>
      </w:r>
      <w:r w:rsidRPr="000A1DD3">
        <w:rPr>
          <w:rFonts w:ascii="Times New Roman" w:hAnsi="Times New Roman" w:cs="Times New Roman"/>
        </w:rPr>
        <w:t xml:space="preserve"> (the </w:t>
      </w:r>
      <w:r w:rsidRPr="00722332">
        <w:rPr>
          <w:rFonts w:ascii="Times New Roman" w:hAnsi="Times New Roman" w:cs="Times New Roman"/>
          <w:b/>
          <w:bCs/>
        </w:rPr>
        <w:t xml:space="preserve">RRL </w:t>
      </w:r>
      <w:r w:rsidR="00D82580">
        <w:rPr>
          <w:rFonts w:ascii="Times New Roman" w:hAnsi="Times New Roman" w:cs="Times New Roman"/>
          <w:b/>
          <w:bCs/>
        </w:rPr>
        <w:t>D</w:t>
      </w:r>
      <w:r w:rsidR="00D82580" w:rsidRPr="00722332">
        <w:rPr>
          <w:rFonts w:ascii="Times New Roman" w:hAnsi="Times New Roman" w:cs="Times New Roman"/>
          <w:b/>
          <w:bCs/>
        </w:rPr>
        <w:t>etermination</w:t>
      </w:r>
      <w:r w:rsidRPr="000A1DD3">
        <w:rPr>
          <w:rFonts w:ascii="Times New Roman" w:hAnsi="Times New Roman" w:cs="Times New Roman"/>
        </w:rPr>
        <w:t xml:space="preserve">), which determines </w:t>
      </w:r>
      <w:r w:rsidRPr="000A1DD3">
        <w:rPr>
          <w:rFonts w:ascii="Times New Roman" w:hAnsi="Times New Roman" w:cs="Times New Roman"/>
        </w:rPr>
        <w:lastRenderedPageBreak/>
        <w:t>the information about spectrum, apparatus and class licences to be included in the Register maintained by the ACMA under the Act.</w:t>
      </w:r>
    </w:p>
    <w:p w14:paraId="3938E11C" w14:textId="43B8978F" w:rsidR="000A1DD3" w:rsidRDefault="00A850C6" w:rsidP="00052D1C">
      <w:pPr>
        <w:spacing w:line="256" w:lineRule="auto"/>
        <w:rPr>
          <w:rFonts w:ascii="Times New Roman" w:hAnsi="Times New Roman" w:cs="Times New Roman"/>
        </w:rPr>
      </w:pPr>
      <w:r w:rsidRPr="00A850C6">
        <w:rPr>
          <w:rFonts w:ascii="Times New Roman" w:hAnsi="Times New Roman" w:cs="Times New Roman"/>
        </w:rPr>
        <w:t xml:space="preserve">The RRL </w:t>
      </w:r>
      <w:r w:rsidR="00D82580">
        <w:rPr>
          <w:rFonts w:ascii="Times New Roman" w:hAnsi="Times New Roman" w:cs="Times New Roman"/>
        </w:rPr>
        <w:t>A</w:t>
      </w:r>
      <w:r w:rsidRPr="00A850C6">
        <w:rPr>
          <w:rFonts w:ascii="Times New Roman" w:hAnsi="Times New Roman" w:cs="Times New Roman"/>
        </w:rPr>
        <w:t xml:space="preserve">mendment </w:t>
      </w:r>
      <w:r w:rsidR="00D82580">
        <w:rPr>
          <w:rFonts w:ascii="Times New Roman" w:hAnsi="Times New Roman" w:cs="Times New Roman"/>
        </w:rPr>
        <w:t>D</w:t>
      </w:r>
      <w:r w:rsidRPr="00A850C6">
        <w:rPr>
          <w:rFonts w:ascii="Times New Roman" w:hAnsi="Times New Roman" w:cs="Times New Roman"/>
        </w:rPr>
        <w:t xml:space="preserve">etermination amends the RRL </w:t>
      </w:r>
      <w:r w:rsidR="00D82580">
        <w:rPr>
          <w:rFonts w:ascii="Times New Roman" w:hAnsi="Times New Roman" w:cs="Times New Roman"/>
        </w:rPr>
        <w:t>D</w:t>
      </w:r>
      <w:r w:rsidRPr="00A850C6">
        <w:rPr>
          <w:rFonts w:ascii="Times New Roman" w:hAnsi="Times New Roman" w:cs="Times New Roman"/>
        </w:rPr>
        <w:t>etermination</w:t>
      </w:r>
      <w:r w:rsidR="00722332">
        <w:rPr>
          <w:rFonts w:ascii="Times New Roman" w:hAnsi="Times New Roman" w:cs="Times New Roman"/>
        </w:rPr>
        <w:t xml:space="preserve"> so</w:t>
      </w:r>
      <w:r w:rsidRPr="00A850C6">
        <w:rPr>
          <w:rFonts w:ascii="Times New Roman" w:hAnsi="Times New Roman" w:cs="Times New Roman"/>
        </w:rPr>
        <w:t xml:space="preserve"> </w:t>
      </w:r>
      <w:r>
        <w:rPr>
          <w:rFonts w:ascii="Times New Roman" w:hAnsi="Times New Roman" w:cs="Times New Roman"/>
        </w:rPr>
        <w:t>that</w:t>
      </w:r>
      <w:r w:rsidRPr="00052D1C">
        <w:rPr>
          <w:rFonts w:ascii="Times New Roman" w:hAnsi="Times New Roman" w:cs="Times New Roman"/>
        </w:rPr>
        <w:t xml:space="preserve"> </w:t>
      </w:r>
      <w:r w:rsidR="00FE199D">
        <w:rPr>
          <w:rFonts w:ascii="Times New Roman" w:hAnsi="Times New Roman" w:cs="Times New Roman"/>
        </w:rPr>
        <w:t>certain</w:t>
      </w:r>
      <w:r w:rsidR="00FE199D" w:rsidRPr="00A850C6">
        <w:rPr>
          <w:rFonts w:ascii="Times New Roman" w:hAnsi="Times New Roman" w:cs="Times New Roman"/>
        </w:rPr>
        <w:t xml:space="preserve"> </w:t>
      </w:r>
      <w:r w:rsidRPr="00A850C6">
        <w:rPr>
          <w:rFonts w:ascii="Times New Roman" w:hAnsi="Times New Roman" w:cs="Times New Roman"/>
        </w:rPr>
        <w:t xml:space="preserve">stations operating under a fixed licence are </w:t>
      </w:r>
      <w:r w:rsidR="00624276">
        <w:rPr>
          <w:rFonts w:ascii="Times New Roman" w:hAnsi="Times New Roman" w:cs="Times New Roman"/>
        </w:rPr>
        <w:t>not required to have</w:t>
      </w:r>
      <w:r w:rsidRPr="00A850C6">
        <w:rPr>
          <w:rFonts w:ascii="Times New Roman" w:hAnsi="Times New Roman" w:cs="Times New Roman"/>
        </w:rPr>
        <w:t xml:space="preserve"> their details recorded </w:t>
      </w:r>
      <w:r w:rsidR="00FE199D">
        <w:rPr>
          <w:rFonts w:ascii="Times New Roman" w:hAnsi="Times New Roman" w:cs="Times New Roman"/>
        </w:rPr>
        <w:t>in</w:t>
      </w:r>
      <w:r w:rsidR="00FE199D" w:rsidRPr="00A850C6">
        <w:rPr>
          <w:rFonts w:ascii="Times New Roman" w:hAnsi="Times New Roman" w:cs="Times New Roman"/>
        </w:rPr>
        <w:t xml:space="preserve"> </w:t>
      </w:r>
      <w:r w:rsidRPr="00A850C6">
        <w:rPr>
          <w:rFonts w:ascii="Times New Roman" w:hAnsi="Times New Roman" w:cs="Times New Roman"/>
        </w:rPr>
        <w:t>the Register.</w:t>
      </w:r>
    </w:p>
    <w:p w14:paraId="4BF41290" w14:textId="0721D9FD" w:rsidR="0094681F" w:rsidRPr="0094681F" w:rsidRDefault="0094681F" w:rsidP="009C1120">
      <w:pPr>
        <w:rPr>
          <w:rFonts w:ascii="Times New Roman" w:hAnsi="Times New Roman" w:cs="Times New Roman"/>
          <w:i/>
          <w:iCs/>
        </w:rPr>
      </w:pPr>
      <w:r w:rsidRPr="0094681F">
        <w:rPr>
          <w:rFonts w:ascii="Times New Roman" w:hAnsi="Times New Roman" w:cs="Times New Roman"/>
          <w:i/>
          <w:iCs/>
        </w:rPr>
        <w:t>Generally</w:t>
      </w:r>
    </w:p>
    <w:p w14:paraId="72F596F5" w14:textId="77777777" w:rsidR="0094681F" w:rsidRDefault="009C1120" w:rsidP="00767E66">
      <w:pPr>
        <w:rPr>
          <w:rFonts w:ascii="Times New Roman" w:hAnsi="Times New Roman" w:cs="Times New Roman"/>
        </w:rPr>
      </w:pPr>
      <w:r w:rsidRPr="009C1120">
        <w:rPr>
          <w:rFonts w:ascii="Times New Roman" w:hAnsi="Times New Roman" w:cs="Times New Roman"/>
        </w:rPr>
        <w:t>A provision-by-provision description of</w:t>
      </w:r>
    </w:p>
    <w:p w14:paraId="45E4212E" w14:textId="7F92CE5D" w:rsidR="00767E66" w:rsidRPr="00E81BC3" w:rsidRDefault="009C1120" w:rsidP="00E81BC3">
      <w:pPr>
        <w:pStyle w:val="ListParagraph"/>
        <w:numPr>
          <w:ilvl w:val="0"/>
          <w:numId w:val="20"/>
        </w:numPr>
        <w:rPr>
          <w:rFonts w:ascii="Times New Roman" w:hAnsi="Times New Roman" w:cs="Times New Roman"/>
        </w:rPr>
      </w:pPr>
      <w:r w:rsidRPr="00E81BC3">
        <w:rPr>
          <w:rFonts w:ascii="Times New Roman" w:hAnsi="Times New Roman" w:cs="Times New Roman"/>
        </w:rPr>
        <w:t xml:space="preserve">the </w:t>
      </w:r>
      <w:r w:rsidR="0035297E" w:rsidRPr="00E81BC3">
        <w:rPr>
          <w:rFonts w:ascii="Times New Roman" w:hAnsi="Times New Roman" w:cs="Times New Roman"/>
        </w:rPr>
        <w:t xml:space="preserve">Fixed Licence LCD </w:t>
      </w:r>
      <w:r w:rsidRPr="00E81BC3">
        <w:rPr>
          <w:rFonts w:ascii="Times New Roman" w:hAnsi="Times New Roman" w:cs="Times New Roman"/>
        </w:rPr>
        <w:t xml:space="preserve">is set out in the notes at </w:t>
      </w:r>
      <w:r w:rsidRPr="00E81BC3">
        <w:rPr>
          <w:rFonts w:ascii="Times New Roman" w:hAnsi="Times New Roman" w:cs="Times New Roman"/>
          <w:b/>
          <w:bCs/>
        </w:rPr>
        <w:t>Attachment A</w:t>
      </w:r>
      <w:r w:rsidRPr="00E81BC3">
        <w:rPr>
          <w:rFonts w:ascii="Times New Roman" w:hAnsi="Times New Roman" w:cs="Times New Roman"/>
        </w:rPr>
        <w:t>.</w:t>
      </w:r>
      <w:r w:rsidR="00767E66" w:rsidRPr="00E81BC3">
        <w:rPr>
          <w:rFonts w:ascii="Times New Roman" w:hAnsi="Times New Roman" w:cs="Times New Roman"/>
        </w:rPr>
        <w:t xml:space="preserve"> </w:t>
      </w:r>
    </w:p>
    <w:p w14:paraId="168845F4" w14:textId="2C9C7498" w:rsidR="00E81BC3" w:rsidRPr="00E81BC3" w:rsidRDefault="00E81BC3" w:rsidP="00E81BC3">
      <w:pPr>
        <w:pStyle w:val="ListParagraph"/>
        <w:numPr>
          <w:ilvl w:val="0"/>
          <w:numId w:val="20"/>
        </w:numPr>
        <w:rPr>
          <w:rFonts w:ascii="Times New Roman" w:hAnsi="Times New Roman" w:cs="Times New Roman"/>
        </w:rPr>
      </w:pPr>
      <w:r w:rsidRPr="00E81BC3">
        <w:rPr>
          <w:rFonts w:ascii="Times New Roman" w:hAnsi="Times New Roman" w:cs="Times New Roman"/>
        </w:rPr>
        <w:t xml:space="preserve">the </w:t>
      </w:r>
      <w:r w:rsidR="0043509B" w:rsidRPr="0043509B">
        <w:rPr>
          <w:rFonts w:ascii="Times New Roman" w:hAnsi="Times New Roman" w:cs="Times New Roman"/>
        </w:rPr>
        <w:t xml:space="preserve">RRL </w:t>
      </w:r>
      <w:r w:rsidR="00566785">
        <w:rPr>
          <w:rFonts w:ascii="Times New Roman" w:hAnsi="Times New Roman" w:cs="Times New Roman"/>
        </w:rPr>
        <w:t>A</w:t>
      </w:r>
      <w:r w:rsidR="0043509B" w:rsidRPr="0043509B">
        <w:rPr>
          <w:rFonts w:ascii="Times New Roman" w:hAnsi="Times New Roman" w:cs="Times New Roman"/>
        </w:rPr>
        <w:t xml:space="preserve">mendment </w:t>
      </w:r>
      <w:r w:rsidR="00566785">
        <w:rPr>
          <w:rFonts w:ascii="Times New Roman" w:hAnsi="Times New Roman" w:cs="Times New Roman"/>
        </w:rPr>
        <w:t>D</w:t>
      </w:r>
      <w:r w:rsidR="0043509B" w:rsidRPr="0043509B">
        <w:rPr>
          <w:rFonts w:ascii="Times New Roman" w:hAnsi="Times New Roman" w:cs="Times New Roman"/>
        </w:rPr>
        <w:t>etermination</w:t>
      </w:r>
      <w:r w:rsidR="0043509B">
        <w:rPr>
          <w:rFonts w:ascii="Times New Roman" w:hAnsi="Times New Roman" w:cs="Times New Roman"/>
        </w:rPr>
        <w:t xml:space="preserve"> is set out in the notes at </w:t>
      </w:r>
      <w:r w:rsidR="00E85FFD" w:rsidRPr="00E85FFD">
        <w:rPr>
          <w:rFonts w:ascii="Times New Roman" w:hAnsi="Times New Roman" w:cs="Times New Roman"/>
          <w:b/>
          <w:bCs/>
        </w:rPr>
        <w:t>Attachment B</w:t>
      </w:r>
      <w:r w:rsidR="00E85FFD">
        <w:rPr>
          <w:rFonts w:ascii="Times New Roman" w:hAnsi="Times New Roman" w:cs="Times New Roman"/>
        </w:rPr>
        <w:t>.</w:t>
      </w:r>
    </w:p>
    <w:p w14:paraId="77E8C852" w14:textId="4D3E2153" w:rsidR="00272288" w:rsidRDefault="005C7C3E" w:rsidP="008C1736">
      <w:pPr>
        <w:rPr>
          <w:rFonts w:ascii="Times New Roman" w:hAnsi="Times New Roman" w:cs="Times New Roman"/>
        </w:rPr>
      </w:pPr>
      <w:r>
        <w:rPr>
          <w:rFonts w:ascii="Times New Roman" w:hAnsi="Times New Roman" w:cs="Times New Roman"/>
        </w:rPr>
        <w:t>Each instrument</w:t>
      </w:r>
      <w:r w:rsidR="0035297E" w:rsidRPr="00767E66">
        <w:rPr>
          <w:rFonts w:ascii="Times New Roman" w:hAnsi="Times New Roman" w:cs="Times New Roman"/>
        </w:rPr>
        <w:t xml:space="preserve"> </w:t>
      </w:r>
      <w:r w:rsidR="00767E66" w:rsidRPr="00767E66">
        <w:rPr>
          <w:rFonts w:ascii="Times New Roman" w:hAnsi="Times New Roman" w:cs="Times New Roman"/>
        </w:rPr>
        <w:t xml:space="preserve">is a legislative instrument for the purposes of the </w:t>
      </w:r>
      <w:proofErr w:type="gramStart"/>
      <w:r w:rsidR="00767E66" w:rsidRPr="00767E66">
        <w:rPr>
          <w:rFonts w:ascii="Times New Roman" w:hAnsi="Times New Roman" w:cs="Times New Roman"/>
        </w:rPr>
        <w:t>LA</w:t>
      </w:r>
      <w:r w:rsidR="00CC3DC7">
        <w:rPr>
          <w:rFonts w:ascii="Times New Roman" w:hAnsi="Times New Roman" w:cs="Times New Roman"/>
        </w:rPr>
        <w:t>,</w:t>
      </w:r>
      <w:r w:rsidR="00767E66" w:rsidRPr="00767E66">
        <w:rPr>
          <w:rFonts w:ascii="Times New Roman" w:hAnsi="Times New Roman" w:cs="Times New Roman"/>
        </w:rPr>
        <w:t xml:space="preserve"> and</w:t>
      </w:r>
      <w:proofErr w:type="gramEnd"/>
      <w:r w:rsidR="00767E66" w:rsidRPr="00767E66">
        <w:rPr>
          <w:rFonts w:ascii="Times New Roman" w:hAnsi="Times New Roman" w:cs="Times New Roman"/>
        </w:rPr>
        <w:t xml:space="preserve"> is disallowable.</w:t>
      </w:r>
      <w:r w:rsidR="00CC3DC7">
        <w:rPr>
          <w:rFonts w:ascii="Times New Roman" w:hAnsi="Times New Roman" w:cs="Times New Roman"/>
        </w:rPr>
        <w:t xml:space="preserve"> </w:t>
      </w:r>
      <w:r w:rsidR="00D82580">
        <w:rPr>
          <w:rFonts w:ascii="Times New Roman" w:hAnsi="Times New Roman" w:cs="Times New Roman"/>
        </w:rPr>
        <w:t>The Fixed Licence LCD and the RRL Determination</w:t>
      </w:r>
      <w:r w:rsidR="00272288" w:rsidRPr="00272288">
        <w:rPr>
          <w:rFonts w:ascii="Times New Roman" w:hAnsi="Times New Roman" w:cs="Times New Roman"/>
        </w:rPr>
        <w:t xml:space="preserve"> </w:t>
      </w:r>
      <w:r w:rsidR="00CD71A4">
        <w:rPr>
          <w:rFonts w:ascii="Times New Roman" w:hAnsi="Times New Roman" w:cs="Times New Roman"/>
        </w:rPr>
        <w:t>are</w:t>
      </w:r>
      <w:r w:rsidR="00272288" w:rsidRPr="00272288">
        <w:rPr>
          <w:rFonts w:ascii="Times New Roman" w:hAnsi="Times New Roman" w:cs="Times New Roman"/>
        </w:rPr>
        <w:t xml:space="preserve"> subject to the sunsetting provisions in Part 4 of Chapter 3 of the LA.</w:t>
      </w:r>
    </w:p>
    <w:p w14:paraId="6A2E8396" w14:textId="77777777" w:rsidR="00BB076E" w:rsidRDefault="00BB076E" w:rsidP="004D2843">
      <w:pPr>
        <w:rPr>
          <w:rFonts w:ascii="Times New Roman" w:hAnsi="Times New Roman" w:cs="Times New Roman"/>
          <w:b/>
        </w:rPr>
      </w:pPr>
      <w:r>
        <w:rPr>
          <w:rFonts w:ascii="Times New Roman" w:hAnsi="Times New Roman" w:cs="Times New Roman"/>
          <w:b/>
        </w:rPr>
        <w:t>Documents incorporated by reference</w:t>
      </w:r>
    </w:p>
    <w:p w14:paraId="09FDC58C" w14:textId="639149C3" w:rsidR="00632D5D" w:rsidRPr="00772F0B" w:rsidRDefault="00AC390B" w:rsidP="00052D1C">
      <w:pPr>
        <w:spacing w:line="256" w:lineRule="auto"/>
        <w:rPr>
          <w:rFonts w:ascii="Times New Roman" w:hAnsi="Times New Roman" w:cs="Times New Roman"/>
        </w:rPr>
      </w:pPr>
      <w:r w:rsidRPr="00772F0B">
        <w:rPr>
          <w:rFonts w:ascii="Times New Roman" w:hAnsi="Times New Roman" w:cs="Times New Roman"/>
        </w:rPr>
        <w:t>Subsection 314</w:t>
      </w:r>
      <w:proofErr w:type="gramStart"/>
      <w:r w:rsidRPr="00772F0B">
        <w:rPr>
          <w:rFonts w:ascii="Times New Roman" w:hAnsi="Times New Roman" w:cs="Times New Roman"/>
        </w:rPr>
        <w:t>A(</w:t>
      </w:r>
      <w:proofErr w:type="gramEnd"/>
      <w:r w:rsidRPr="00772F0B">
        <w:rPr>
          <w:rFonts w:ascii="Times New Roman" w:hAnsi="Times New Roman" w:cs="Times New Roman"/>
        </w:rPr>
        <w:t>1) of the Act provides that an instrument under the Act may make provision in relation to a matter by applying, adopting or incorporating (with or without modifications) provisions of any Act as in force at a particular time, or from time to time. Subsection 314</w:t>
      </w:r>
      <w:proofErr w:type="gramStart"/>
      <w:r w:rsidRPr="00772F0B">
        <w:rPr>
          <w:rFonts w:ascii="Times New Roman" w:hAnsi="Times New Roman" w:cs="Times New Roman"/>
        </w:rPr>
        <w:t>A(</w:t>
      </w:r>
      <w:proofErr w:type="gramEnd"/>
      <w:r w:rsidRPr="00772F0B">
        <w:rPr>
          <w:rFonts w:ascii="Times New Roman" w:hAnsi="Times New Roman" w:cs="Times New Roman"/>
        </w:rPr>
        <w:t>2) of the Act provides that an instrument under the Act may make provision in relation to a matter by applying, adopting or incorporating (with or without modifications) matter contained in any other instrument or writing as in force or existing at a particular time, or from time to time.</w:t>
      </w:r>
    </w:p>
    <w:p w14:paraId="7AA5CD55" w14:textId="1B4C7B08" w:rsidR="008B08F4" w:rsidRPr="00AA7E60" w:rsidRDefault="000F4F64" w:rsidP="00772F0B">
      <w:pPr>
        <w:rPr>
          <w:rFonts w:ascii="Times New Roman" w:eastAsia="Calibri" w:hAnsi="Times New Roman" w:cs="Times New Roman"/>
          <w:bCs/>
        </w:rPr>
      </w:pPr>
      <w:r>
        <w:rPr>
          <w:rFonts w:ascii="Times New Roman" w:hAnsi="Times New Roman" w:cs="Times New Roman"/>
        </w:rPr>
        <w:t>T</w:t>
      </w:r>
      <w:r w:rsidR="00E07F90">
        <w:rPr>
          <w:rFonts w:ascii="Times New Roman" w:hAnsi="Times New Roman" w:cs="Times New Roman"/>
        </w:rPr>
        <w:t>he Fixed Licence LCD</w:t>
      </w:r>
      <w:r w:rsidR="0052687A">
        <w:rPr>
          <w:rFonts w:ascii="Times New Roman" w:hAnsi="Times New Roman" w:cs="Times New Roman"/>
        </w:rPr>
        <w:t xml:space="preserve"> </w:t>
      </w:r>
      <w:r w:rsidR="000B53E8" w:rsidRPr="000B53E8">
        <w:rPr>
          <w:rFonts w:ascii="Times New Roman" w:eastAsia="Calibri" w:hAnsi="Times New Roman" w:cs="Times New Roman"/>
          <w:bCs/>
        </w:rPr>
        <w:t>incorporates</w:t>
      </w:r>
      <w:r w:rsidR="00607E96">
        <w:rPr>
          <w:rFonts w:ascii="Times New Roman" w:eastAsia="Calibri" w:hAnsi="Times New Roman" w:cs="Times New Roman"/>
          <w:bCs/>
        </w:rPr>
        <w:t xml:space="preserve"> part of</w:t>
      </w:r>
      <w:r w:rsidR="000B53E8" w:rsidRPr="000B53E8">
        <w:rPr>
          <w:rFonts w:ascii="Times New Roman" w:eastAsia="Calibri" w:hAnsi="Times New Roman" w:cs="Times New Roman"/>
          <w:bCs/>
        </w:rPr>
        <w:t xml:space="preserve"> </w:t>
      </w:r>
      <w:r w:rsidR="008063C1">
        <w:rPr>
          <w:rFonts w:ascii="Times New Roman" w:eastAsia="Calibri" w:hAnsi="Times New Roman" w:cs="Times New Roman"/>
          <w:bCs/>
        </w:rPr>
        <w:t xml:space="preserve">the </w:t>
      </w:r>
      <w:r w:rsidR="000B53E8" w:rsidRPr="000B53E8">
        <w:rPr>
          <w:rFonts w:ascii="Times New Roman" w:eastAsia="Calibri" w:hAnsi="Times New Roman" w:cs="Times New Roman"/>
          <w:bCs/>
        </w:rPr>
        <w:t xml:space="preserve">Radio Regulations published by the International Telecommunication Union (the </w:t>
      </w:r>
      <w:r w:rsidR="000B53E8" w:rsidRPr="000B53E8">
        <w:rPr>
          <w:rFonts w:ascii="Times New Roman" w:eastAsia="Calibri" w:hAnsi="Times New Roman" w:cs="Times New Roman"/>
          <w:b/>
        </w:rPr>
        <w:t>ITU</w:t>
      </w:r>
      <w:r w:rsidR="000B53E8" w:rsidRPr="000B53E8">
        <w:rPr>
          <w:rFonts w:ascii="Times New Roman" w:eastAsia="Calibri" w:hAnsi="Times New Roman" w:cs="Times New Roman"/>
          <w:bCs/>
        </w:rPr>
        <w:t>)</w:t>
      </w:r>
      <w:r w:rsidR="007E1C0B">
        <w:rPr>
          <w:rFonts w:ascii="Times New Roman" w:eastAsia="Calibri" w:hAnsi="Times New Roman" w:cs="Times New Roman"/>
          <w:bCs/>
        </w:rPr>
        <w:t>, as existing from time to time</w:t>
      </w:r>
      <w:r w:rsidR="000B53E8" w:rsidRPr="000B53E8">
        <w:rPr>
          <w:rFonts w:ascii="Times New Roman" w:eastAsia="Calibri" w:hAnsi="Times New Roman" w:cs="Times New Roman"/>
          <w:bCs/>
        </w:rPr>
        <w:t>. The Radio Regulations are available, free of charge,</w:t>
      </w:r>
      <w:r w:rsidR="00E43615">
        <w:rPr>
          <w:rFonts w:ascii="Times New Roman" w:eastAsia="Calibri" w:hAnsi="Times New Roman" w:cs="Times New Roman"/>
          <w:bCs/>
        </w:rPr>
        <w:t xml:space="preserve"> from the ITU’s website</w:t>
      </w:r>
      <w:r w:rsidR="000B53E8" w:rsidRPr="000B53E8">
        <w:rPr>
          <w:rFonts w:ascii="Times New Roman" w:eastAsia="Calibri" w:hAnsi="Times New Roman" w:cs="Times New Roman"/>
          <w:bCs/>
        </w:rPr>
        <w:t xml:space="preserve"> at </w:t>
      </w:r>
      <w:r w:rsidR="000B53E8" w:rsidRPr="00AA7E60">
        <w:rPr>
          <w:rFonts w:ascii="Times New Roman" w:eastAsia="Calibri" w:hAnsi="Times New Roman" w:cs="Times New Roman"/>
          <w:bCs/>
        </w:rPr>
        <w:t>www.itu.int</w:t>
      </w:r>
      <w:r w:rsidR="000B53E8" w:rsidRPr="000B53E8">
        <w:rPr>
          <w:rFonts w:ascii="Times New Roman" w:eastAsia="Calibri" w:hAnsi="Times New Roman" w:cs="Times New Roman"/>
          <w:bCs/>
        </w:rPr>
        <w:t>.</w:t>
      </w:r>
    </w:p>
    <w:p w14:paraId="7EE4657B" w14:textId="5D5126C3" w:rsidR="000245BE" w:rsidRDefault="008B08F4" w:rsidP="00772F0B">
      <w:pPr>
        <w:spacing w:line="256" w:lineRule="auto"/>
        <w:contextualSpacing/>
        <w:rPr>
          <w:rFonts w:ascii="Times New Roman" w:eastAsia="Calibri" w:hAnsi="Times New Roman" w:cs="Times New Roman"/>
          <w:bCs/>
        </w:rPr>
      </w:pPr>
      <w:r w:rsidRPr="0041061D">
        <w:rPr>
          <w:rFonts w:ascii="Times New Roman" w:eastAsia="Calibri" w:hAnsi="Times New Roman" w:cs="Times New Roman"/>
          <w:bCs/>
        </w:rPr>
        <w:t xml:space="preserve">The RRL </w:t>
      </w:r>
      <w:r w:rsidR="00E43615">
        <w:rPr>
          <w:rFonts w:ascii="Times New Roman" w:eastAsia="Calibri" w:hAnsi="Times New Roman" w:cs="Times New Roman"/>
          <w:bCs/>
        </w:rPr>
        <w:t>A</w:t>
      </w:r>
      <w:r w:rsidRPr="0041061D">
        <w:rPr>
          <w:rFonts w:ascii="Times New Roman" w:eastAsia="Calibri" w:hAnsi="Times New Roman" w:cs="Times New Roman"/>
          <w:bCs/>
        </w:rPr>
        <w:t xml:space="preserve">mendment </w:t>
      </w:r>
      <w:r w:rsidR="00E43615">
        <w:rPr>
          <w:rFonts w:ascii="Times New Roman" w:eastAsia="Calibri" w:hAnsi="Times New Roman" w:cs="Times New Roman"/>
          <w:bCs/>
        </w:rPr>
        <w:t>D</w:t>
      </w:r>
      <w:r w:rsidRPr="0041061D">
        <w:rPr>
          <w:rFonts w:ascii="Times New Roman" w:eastAsia="Calibri" w:hAnsi="Times New Roman" w:cs="Times New Roman"/>
          <w:bCs/>
        </w:rPr>
        <w:t>etermination</w:t>
      </w:r>
      <w:r w:rsidR="00002487">
        <w:rPr>
          <w:rFonts w:ascii="Times New Roman" w:eastAsia="Calibri" w:hAnsi="Times New Roman" w:cs="Times New Roman"/>
          <w:bCs/>
        </w:rPr>
        <w:t xml:space="preserve"> amends the RRL </w:t>
      </w:r>
      <w:r w:rsidR="00E43615">
        <w:rPr>
          <w:rFonts w:ascii="Times New Roman" w:eastAsia="Calibri" w:hAnsi="Times New Roman" w:cs="Times New Roman"/>
          <w:bCs/>
        </w:rPr>
        <w:t>D</w:t>
      </w:r>
      <w:r w:rsidR="00002487">
        <w:rPr>
          <w:rFonts w:ascii="Times New Roman" w:eastAsia="Calibri" w:hAnsi="Times New Roman" w:cs="Times New Roman"/>
          <w:bCs/>
        </w:rPr>
        <w:t>etermination to</w:t>
      </w:r>
      <w:r w:rsidR="000245BE">
        <w:rPr>
          <w:rFonts w:ascii="Times New Roman" w:eastAsia="Calibri" w:hAnsi="Times New Roman" w:cs="Times New Roman"/>
          <w:bCs/>
        </w:rPr>
        <w:t xml:space="preserve"> incorporate</w:t>
      </w:r>
      <w:r w:rsidR="00607E96">
        <w:rPr>
          <w:rFonts w:ascii="Times New Roman" w:eastAsia="Calibri" w:hAnsi="Times New Roman" w:cs="Times New Roman"/>
          <w:bCs/>
        </w:rPr>
        <w:t xml:space="preserve"> parts of</w:t>
      </w:r>
      <w:r w:rsidR="000245BE">
        <w:rPr>
          <w:rFonts w:ascii="Times New Roman" w:eastAsia="Calibri" w:hAnsi="Times New Roman" w:cs="Times New Roman"/>
          <w:bCs/>
        </w:rPr>
        <w:t xml:space="preserve"> the following legislative instruments</w:t>
      </w:r>
      <w:r w:rsidR="00E43615">
        <w:rPr>
          <w:rFonts w:ascii="Times New Roman" w:eastAsia="Calibri" w:hAnsi="Times New Roman" w:cs="Times New Roman"/>
          <w:bCs/>
        </w:rPr>
        <w:t>, as in force from time to time</w:t>
      </w:r>
      <w:r w:rsidR="000245BE">
        <w:rPr>
          <w:rFonts w:ascii="Times New Roman" w:eastAsia="Calibri" w:hAnsi="Times New Roman" w:cs="Times New Roman"/>
          <w:bCs/>
        </w:rPr>
        <w:t>:</w:t>
      </w:r>
    </w:p>
    <w:p w14:paraId="7ACB06AE" w14:textId="0D48F3DD" w:rsidR="000245BE" w:rsidRPr="000245BE" w:rsidRDefault="0053667E" w:rsidP="000245BE">
      <w:pPr>
        <w:pStyle w:val="ListParagraph"/>
        <w:numPr>
          <w:ilvl w:val="0"/>
          <w:numId w:val="27"/>
        </w:numPr>
        <w:spacing w:line="256" w:lineRule="auto"/>
        <w:rPr>
          <w:rFonts w:ascii="Times New Roman" w:eastAsia="Calibri" w:hAnsi="Times New Roman" w:cs="Times New Roman"/>
        </w:rPr>
      </w:pPr>
      <w:r w:rsidRPr="00052D1C">
        <w:rPr>
          <w:rFonts w:ascii="Times New Roman" w:eastAsia="Calibri" w:hAnsi="Times New Roman" w:cs="Times New Roman"/>
          <w:bCs/>
        </w:rPr>
        <w:t xml:space="preserve">the Fixed Licence </w:t>
      </w:r>
      <w:proofErr w:type="gramStart"/>
      <w:r w:rsidRPr="00052D1C">
        <w:rPr>
          <w:rFonts w:ascii="Times New Roman" w:eastAsia="Calibri" w:hAnsi="Times New Roman" w:cs="Times New Roman"/>
          <w:bCs/>
        </w:rPr>
        <w:t>LCD</w:t>
      </w:r>
      <w:r w:rsidR="000245BE">
        <w:rPr>
          <w:rFonts w:ascii="Times New Roman" w:eastAsia="Calibri" w:hAnsi="Times New Roman" w:cs="Times New Roman"/>
          <w:bCs/>
        </w:rPr>
        <w:t>;</w:t>
      </w:r>
      <w:proofErr w:type="gramEnd"/>
    </w:p>
    <w:p w14:paraId="28FA3964" w14:textId="4954E471" w:rsidR="008B08F4" w:rsidRPr="00052D1C" w:rsidRDefault="000245BE" w:rsidP="00052D1C">
      <w:pPr>
        <w:pStyle w:val="ListParagraph"/>
        <w:numPr>
          <w:ilvl w:val="0"/>
          <w:numId w:val="27"/>
        </w:numPr>
        <w:spacing w:line="256" w:lineRule="auto"/>
        <w:rPr>
          <w:rFonts w:ascii="Times New Roman" w:eastAsia="Calibri" w:hAnsi="Times New Roman" w:cs="Times New Roman"/>
        </w:rPr>
      </w:pPr>
      <w:r>
        <w:rPr>
          <w:rFonts w:ascii="Times New Roman" w:eastAsia="Calibri" w:hAnsi="Times New Roman" w:cs="Times New Roman"/>
          <w:bCs/>
        </w:rPr>
        <w:t xml:space="preserve">the </w:t>
      </w:r>
      <w:r>
        <w:rPr>
          <w:rFonts w:ascii="Times New Roman" w:eastAsia="Calibri" w:hAnsi="Times New Roman" w:cs="Times New Roman"/>
          <w:bCs/>
          <w:i/>
          <w:iCs/>
        </w:rPr>
        <w:t>Radiocommunications (Transmitter Licence Tax) Determination 2025</w:t>
      </w:r>
      <w:r w:rsidR="0041061D" w:rsidRPr="00052D1C">
        <w:rPr>
          <w:rFonts w:ascii="Times New Roman" w:eastAsia="Calibri" w:hAnsi="Times New Roman" w:cs="Times New Roman"/>
          <w:bCs/>
        </w:rPr>
        <w:t>.</w:t>
      </w:r>
      <w:r w:rsidR="00FE5E91" w:rsidRPr="00052D1C">
        <w:rPr>
          <w:rFonts w:ascii="Times New Roman" w:eastAsia="Calibri" w:hAnsi="Times New Roman" w:cs="Times New Roman"/>
          <w:bCs/>
        </w:rPr>
        <w:t xml:space="preserve"> </w:t>
      </w:r>
    </w:p>
    <w:p w14:paraId="2FBFD164" w14:textId="029EFB21" w:rsidR="00E20D71" w:rsidRDefault="00E43615" w:rsidP="00E43615">
      <w:pPr>
        <w:spacing w:line="256" w:lineRule="auto"/>
        <w:rPr>
          <w:rFonts w:ascii="Times New Roman" w:eastAsia="Calibri" w:hAnsi="Times New Roman" w:cs="Times New Roman"/>
          <w:bCs/>
        </w:rPr>
      </w:pPr>
      <w:r w:rsidRPr="00C724D0">
        <w:rPr>
          <w:rFonts w:ascii="Times New Roman" w:eastAsia="Calibri" w:hAnsi="Times New Roman" w:cs="Times New Roman"/>
          <w:bCs/>
        </w:rPr>
        <w:t>The</w:t>
      </w:r>
      <w:r>
        <w:rPr>
          <w:rFonts w:ascii="Times New Roman" w:eastAsia="Calibri" w:hAnsi="Times New Roman" w:cs="Times New Roman"/>
          <w:bCs/>
        </w:rPr>
        <w:t xml:space="preserve">se legislative instruments are available, free of charge, from the Federal Register of Legislation at </w:t>
      </w:r>
      <w:r w:rsidRPr="00C724D0">
        <w:rPr>
          <w:rFonts w:ascii="Times New Roman" w:eastAsia="Calibri" w:hAnsi="Times New Roman" w:cs="Times New Roman"/>
          <w:bCs/>
        </w:rPr>
        <w:t>www.legislation.gov.au</w:t>
      </w:r>
      <w:r>
        <w:rPr>
          <w:rFonts w:ascii="Times New Roman" w:eastAsia="Calibri" w:hAnsi="Times New Roman" w:cs="Times New Roman"/>
          <w:bCs/>
        </w:rPr>
        <w:t>.</w:t>
      </w:r>
    </w:p>
    <w:p w14:paraId="74B54D66" w14:textId="2ADD3C36" w:rsidR="00E43615" w:rsidRPr="00052D1C" w:rsidRDefault="00E43615" w:rsidP="00052D1C">
      <w:pPr>
        <w:spacing w:line="256" w:lineRule="auto"/>
        <w:rPr>
          <w:rFonts w:ascii="Times New Roman" w:eastAsia="Calibri" w:hAnsi="Times New Roman" w:cs="Times New Roman"/>
          <w:bCs/>
        </w:rPr>
      </w:pPr>
      <w:r>
        <w:rPr>
          <w:rFonts w:ascii="Times New Roman" w:eastAsia="Calibri" w:hAnsi="Times New Roman" w:cs="Times New Roman"/>
          <w:bCs/>
        </w:rPr>
        <w:t xml:space="preserve">The RRL Amendment Determination amends the RRL Determination to incorporate </w:t>
      </w:r>
      <w:r w:rsidR="00607E96">
        <w:rPr>
          <w:rFonts w:ascii="Times New Roman" w:eastAsia="Calibri" w:hAnsi="Times New Roman" w:cs="Times New Roman"/>
          <w:bCs/>
        </w:rPr>
        <w:t xml:space="preserve">part of the </w:t>
      </w:r>
      <w:r>
        <w:rPr>
          <w:rFonts w:ascii="Times New Roman" w:eastAsia="Calibri" w:hAnsi="Times New Roman" w:cs="Times New Roman"/>
          <w:bCs/>
        </w:rPr>
        <w:t>Radio Regulations, as existing from time to time</w:t>
      </w:r>
      <w:r w:rsidR="000F2309">
        <w:rPr>
          <w:rFonts w:ascii="Times New Roman" w:eastAsia="Calibri" w:hAnsi="Times New Roman" w:cs="Times New Roman"/>
          <w:bCs/>
        </w:rPr>
        <w:t xml:space="preserve">. </w:t>
      </w:r>
      <w:r w:rsidR="000F2309" w:rsidRPr="000B53E8">
        <w:rPr>
          <w:rFonts w:ascii="Times New Roman" w:eastAsia="Calibri" w:hAnsi="Times New Roman" w:cs="Times New Roman"/>
          <w:bCs/>
        </w:rPr>
        <w:t>The Radio Regulations are available, free of charge,</w:t>
      </w:r>
      <w:r w:rsidR="000F2309">
        <w:rPr>
          <w:rFonts w:ascii="Times New Roman" w:eastAsia="Calibri" w:hAnsi="Times New Roman" w:cs="Times New Roman"/>
          <w:bCs/>
        </w:rPr>
        <w:t xml:space="preserve"> from the ITU’s website</w:t>
      </w:r>
      <w:r w:rsidR="000F2309" w:rsidRPr="000B53E8">
        <w:rPr>
          <w:rFonts w:ascii="Times New Roman" w:eastAsia="Calibri" w:hAnsi="Times New Roman" w:cs="Times New Roman"/>
          <w:bCs/>
        </w:rPr>
        <w:t xml:space="preserve"> at </w:t>
      </w:r>
      <w:r w:rsidR="000F2309" w:rsidRPr="00AA7E60">
        <w:rPr>
          <w:rFonts w:ascii="Times New Roman" w:eastAsia="Calibri" w:hAnsi="Times New Roman" w:cs="Times New Roman"/>
          <w:bCs/>
        </w:rPr>
        <w:t>www.itu.int</w:t>
      </w:r>
      <w:r w:rsidR="000F2309" w:rsidRPr="000B53E8">
        <w:rPr>
          <w:rFonts w:ascii="Times New Roman" w:eastAsia="Calibri" w:hAnsi="Times New Roman" w:cs="Times New Roman"/>
          <w:bCs/>
        </w:rPr>
        <w:t>.</w:t>
      </w:r>
    </w:p>
    <w:p w14:paraId="28832377" w14:textId="6660EF0E"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1EB4A0D6" w14:textId="745EA463" w:rsidR="00681986" w:rsidRDefault="00681986" w:rsidP="00FA5177">
      <w:pPr>
        <w:rPr>
          <w:rFonts w:ascii="Times New Roman" w:hAnsi="Times New Roman" w:cs="Times New Roman"/>
        </w:rPr>
      </w:pPr>
      <w:r>
        <w:rPr>
          <w:rFonts w:ascii="Times New Roman" w:hAnsi="Times New Roman" w:cs="Times New Roman"/>
        </w:rPr>
        <w:t>B</w:t>
      </w:r>
      <w:r w:rsidR="00CA40FA">
        <w:rPr>
          <w:rFonts w:ascii="Times New Roman" w:hAnsi="Times New Roman" w:cs="Times New Roman"/>
        </w:rPr>
        <w:t>efore</w:t>
      </w:r>
      <w:r>
        <w:rPr>
          <w:rFonts w:ascii="Times New Roman" w:hAnsi="Times New Roman" w:cs="Times New Roman"/>
        </w:rPr>
        <w:t xml:space="preserve"> </w:t>
      </w:r>
      <w:r w:rsidR="00E07F90">
        <w:rPr>
          <w:rFonts w:ascii="Times New Roman" w:hAnsi="Times New Roman" w:cs="Times New Roman"/>
        </w:rPr>
        <w:t>the Fixed Licence LCD</w:t>
      </w:r>
      <w:r w:rsidR="00CA40FA">
        <w:rPr>
          <w:rFonts w:ascii="Times New Roman" w:hAnsi="Times New Roman" w:cs="Times New Roman"/>
        </w:rPr>
        <w:t xml:space="preserve"> </w:t>
      </w:r>
      <w:r w:rsidR="00772F0B">
        <w:rPr>
          <w:rFonts w:ascii="Times New Roman" w:hAnsi="Times New Roman" w:cs="Times New Roman"/>
        </w:rPr>
        <w:t xml:space="preserve">and the RRL </w:t>
      </w:r>
      <w:r w:rsidR="000728ED">
        <w:rPr>
          <w:rFonts w:ascii="Times New Roman" w:hAnsi="Times New Roman" w:cs="Times New Roman"/>
        </w:rPr>
        <w:t>A</w:t>
      </w:r>
      <w:r w:rsidR="00772F0B">
        <w:rPr>
          <w:rFonts w:ascii="Times New Roman" w:hAnsi="Times New Roman" w:cs="Times New Roman"/>
        </w:rPr>
        <w:t xml:space="preserve">mendment </w:t>
      </w:r>
      <w:r w:rsidR="000728ED">
        <w:rPr>
          <w:rFonts w:ascii="Times New Roman" w:hAnsi="Times New Roman" w:cs="Times New Roman"/>
        </w:rPr>
        <w:t>D</w:t>
      </w:r>
      <w:r w:rsidR="00772F0B">
        <w:rPr>
          <w:rFonts w:ascii="Times New Roman" w:hAnsi="Times New Roman" w:cs="Times New Roman"/>
        </w:rPr>
        <w:t xml:space="preserve">etermination were </w:t>
      </w:r>
      <w:r w:rsidR="00CA40FA">
        <w:rPr>
          <w:rFonts w:ascii="Times New Roman" w:hAnsi="Times New Roman" w:cs="Times New Roman"/>
        </w:rPr>
        <w:t>made</w:t>
      </w:r>
      <w:r>
        <w:rPr>
          <w:rFonts w:ascii="Times New Roman" w:hAnsi="Times New Roman" w:cs="Times New Roman"/>
        </w:rPr>
        <w:t xml:space="preserve">, the ACMA was satisfied that consultation </w:t>
      </w:r>
      <w:r w:rsidR="00696659">
        <w:rPr>
          <w:rFonts w:ascii="Times New Roman" w:hAnsi="Times New Roman" w:cs="Times New Roman"/>
        </w:rPr>
        <w:t>was</w:t>
      </w:r>
      <w:r>
        <w:rPr>
          <w:rFonts w:ascii="Times New Roman" w:hAnsi="Times New Roman" w:cs="Times New Roman"/>
        </w:rPr>
        <w:t xml:space="preserve"> undertaken to the extent appropriate and reasonably practicable, in accordance with section 17 of the</w:t>
      </w:r>
      <w:r w:rsidR="00696659">
        <w:rPr>
          <w:rFonts w:ascii="Times New Roman" w:hAnsi="Times New Roman" w:cs="Times New Roman"/>
        </w:rPr>
        <w:t xml:space="preserve"> LA</w:t>
      </w:r>
      <w:r>
        <w:rPr>
          <w:rFonts w:ascii="Times New Roman" w:hAnsi="Times New Roman" w:cs="Times New Roman"/>
        </w:rPr>
        <w:t>.</w:t>
      </w:r>
    </w:p>
    <w:p w14:paraId="32C0F727" w14:textId="679B1C06" w:rsidR="0032189F" w:rsidRDefault="009F43C9" w:rsidP="00FA5177">
      <w:pPr>
        <w:rPr>
          <w:rFonts w:ascii="Times New Roman" w:hAnsi="Times New Roman" w:cs="Times New Roman"/>
        </w:rPr>
      </w:pPr>
      <w:r>
        <w:rPr>
          <w:rFonts w:ascii="Times New Roman" w:hAnsi="Times New Roman" w:cs="Times New Roman"/>
        </w:rPr>
        <w:t>The ACMA published draft</w:t>
      </w:r>
      <w:r w:rsidR="008C6FD1">
        <w:rPr>
          <w:rFonts w:ascii="Times New Roman" w:hAnsi="Times New Roman" w:cs="Times New Roman"/>
        </w:rPr>
        <w:t>s</w:t>
      </w:r>
      <w:r>
        <w:rPr>
          <w:rFonts w:ascii="Times New Roman" w:hAnsi="Times New Roman" w:cs="Times New Roman"/>
        </w:rPr>
        <w:t xml:space="preserve"> of the Fixed</w:t>
      </w:r>
      <w:r w:rsidR="001A4C55">
        <w:rPr>
          <w:rFonts w:ascii="Times New Roman" w:hAnsi="Times New Roman" w:cs="Times New Roman"/>
        </w:rPr>
        <w:t xml:space="preserve"> licence</w:t>
      </w:r>
      <w:r>
        <w:rPr>
          <w:rFonts w:ascii="Times New Roman" w:hAnsi="Times New Roman" w:cs="Times New Roman"/>
        </w:rPr>
        <w:t xml:space="preserve"> </w:t>
      </w:r>
      <w:r w:rsidR="002C5D8B">
        <w:rPr>
          <w:rFonts w:ascii="Times New Roman" w:hAnsi="Times New Roman" w:cs="Times New Roman"/>
        </w:rPr>
        <w:t>LCD</w:t>
      </w:r>
      <w:r w:rsidR="008C6FD1">
        <w:rPr>
          <w:rFonts w:ascii="Times New Roman" w:hAnsi="Times New Roman" w:cs="Times New Roman"/>
        </w:rPr>
        <w:t xml:space="preserve"> and RRL </w:t>
      </w:r>
      <w:r w:rsidR="008063C1">
        <w:rPr>
          <w:rFonts w:ascii="Times New Roman" w:hAnsi="Times New Roman" w:cs="Times New Roman"/>
        </w:rPr>
        <w:t xml:space="preserve">Amendment Determination </w:t>
      </w:r>
      <w:r w:rsidR="000B5A7F">
        <w:rPr>
          <w:rFonts w:ascii="Times New Roman" w:hAnsi="Times New Roman" w:cs="Times New Roman"/>
        </w:rPr>
        <w:t>(</w:t>
      </w:r>
      <w:r w:rsidR="00A7671C" w:rsidRPr="00A7671C">
        <w:rPr>
          <w:rFonts w:ascii="Times New Roman" w:hAnsi="Times New Roman" w:cs="Times New Roman"/>
        </w:rPr>
        <w:t xml:space="preserve">alongside </w:t>
      </w:r>
      <w:r w:rsidR="00A7671C" w:rsidRPr="00B56D9E">
        <w:rPr>
          <w:rFonts w:ascii="Times New Roman" w:hAnsi="Times New Roman" w:cs="Times New Roman"/>
        </w:rPr>
        <w:t>a related instrument</w:t>
      </w:r>
      <w:r w:rsidR="000B5A7F">
        <w:rPr>
          <w:rFonts w:ascii="Times New Roman" w:hAnsi="Times New Roman" w:cs="Times New Roman"/>
        </w:rPr>
        <w:t>)</w:t>
      </w:r>
      <w:r w:rsidR="00A7671C" w:rsidRPr="00B56D9E">
        <w:rPr>
          <w:rFonts w:ascii="Times New Roman" w:hAnsi="Times New Roman" w:cs="Times New Roman"/>
        </w:rPr>
        <w:t xml:space="preserve"> and</w:t>
      </w:r>
      <w:r w:rsidR="00A7671C" w:rsidRPr="00A7671C">
        <w:rPr>
          <w:rFonts w:ascii="Times New Roman" w:hAnsi="Times New Roman" w:cs="Times New Roman"/>
        </w:rPr>
        <w:t xml:space="preserve"> an accompanying consultation paper on the ACMA website </w:t>
      </w:r>
      <w:r w:rsidR="00067B59">
        <w:rPr>
          <w:rFonts w:ascii="Times New Roman" w:hAnsi="Times New Roman" w:cs="Times New Roman"/>
        </w:rPr>
        <w:t>on</w:t>
      </w:r>
      <w:r w:rsidR="00067B59" w:rsidRPr="00377F6D">
        <w:rPr>
          <w:rFonts w:ascii="Times New Roman" w:hAnsi="Times New Roman" w:cs="Times New Roman"/>
        </w:rPr>
        <w:t xml:space="preserve"> </w:t>
      </w:r>
      <w:r w:rsidR="00377F6D" w:rsidRPr="00377F6D">
        <w:rPr>
          <w:rFonts w:ascii="Times New Roman" w:hAnsi="Times New Roman" w:cs="Times New Roman"/>
        </w:rPr>
        <w:t xml:space="preserve">17 </w:t>
      </w:r>
      <w:r w:rsidR="006C69FF">
        <w:rPr>
          <w:rFonts w:ascii="Times New Roman" w:hAnsi="Times New Roman" w:cs="Times New Roman"/>
        </w:rPr>
        <w:t>October</w:t>
      </w:r>
      <w:r w:rsidR="00377F6D" w:rsidRPr="00377F6D">
        <w:rPr>
          <w:rFonts w:ascii="Times New Roman" w:hAnsi="Times New Roman" w:cs="Times New Roman"/>
        </w:rPr>
        <w:t xml:space="preserve"> 2024 </w:t>
      </w:r>
      <w:r w:rsidR="00464EAF">
        <w:rPr>
          <w:rFonts w:ascii="Times New Roman" w:hAnsi="Times New Roman" w:cs="Times New Roman"/>
        </w:rPr>
        <w:t xml:space="preserve">for a period of </w:t>
      </w:r>
      <w:r w:rsidR="004236CC">
        <w:rPr>
          <w:rFonts w:ascii="Times New Roman" w:hAnsi="Times New Roman" w:cs="Times New Roman"/>
        </w:rPr>
        <w:t>four</w:t>
      </w:r>
      <w:r w:rsidR="00464EAF">
        <w:rPr>
          <w:rFonts w:ascii="Times New Roman" w:hAnsi="Times New Roman" w:cs="Times New Roman"/>
        </w:rPr>
        <w:t xml:space="preserve"> weeks to</w:t>
      </w:r>
      <w:r w:rsidR="00464EAF" w:rsidRPr="00377F6D">
        <w:rPr>
          <w:rFonts w:ascii="Times New Roman" w:hAnsi="Times New Roman" w:cs="Times New Roman"/>
        </w:rPr>
        <w:t xml:space="preserve"> </w:t>
      </w:r>
      <w:r w:rsidR="006C69FF">
        <w:rPr>
          <w:rFonts w:ascii="Times New Roman" w:hAnsi="Times New Roman" w:cs="Times New Roman"/>
        </w:rPr>
        <w:t>15 November</w:t>
      </w:r>
      <w:r w:rsidR="00377F6D" w:rsidRPr="00377F6D">
        <w:rPr>
          <w:rFonts w:ascii="Times New Roman" w:hAnsi="Times New Roman" w:cs="Times New Roman"/>
        </w:rPr>
        <w:t xml:space="preserve"> 2024</w:t>
      </w:r>
      <w:r w:rsidR="00C55DFD">
        <w:rPr>
          <w:rFonts w:ascii="Times New Roman" w:hAnsi="Times New Roman" w:cs="Times New Roman"/>
        </w:rPr>
        <w:t xml:space="preserve">. </w:t>
      </w:r>
      <w:r w:rsidR="001070A6" w:rsidRPr="001070A6">
        <w:rPr>
          <w:rFonts w:ascii="Times New Roman" w:hAnsi="Times New Roman" w:cs="Times New Roman"/>
        </w:rPr>
        <w:t xml:space="preserve">The consultation paper sought comments on the ACMA’s proposal to repeal and remake the Fixed </w:t>
      </w:r>
      <w:r w:rsidR="001070A6">
        <w:rPr>
          <w:rFonts w:ascii="Times New Roman" w:hAnsi="Times New Roman" w:cs="Times New Roman"/>
        </w:rPr>
        <w:t>L</w:t>
      </w:r>
      <w:r w:rsidR="001070A6" w:rsidRPr="001070A6">
        <w:rPr>
          <w:rFonts w:ascii="Times New Roman" w:hAnsi="Times New Roman" w:cs="Times New Roman"/>
        </w:rPr>
        <w:t>icence LCD 2015</w:t>
      </w:r>
      <w:r w:rsidR="00C447A7">
        <w:rPr>
          <w:rFonts w:ascii="Times New Roman" w:hAnsi="Times New Roman" w:cs="Times New Roman"/>
        </w:rPr>
        <w:t xml:space="preserve"> and make the </w:t>
      </w:r>
      <w:r w:rsidR="00C447A7">
        <w:rPr>
          <w:rFonts w:ascii="Times New Roman" w:hAnsi="Times New Roman" w:cs="Times New Roman"/>
        </w:rPr>
        <w:lastRenderedPageBreak/>
        <w:t xml:space="preserve">RRL </w:t>
      </w:r>
      <w:r w:rsidR="000728ED">
        <w:rPr>
          <w:rFonts w:ascii="Times New Roman" w:hAnsi="Times New Roman" w:cs="Times New Roman"/>
        </w:rPr>
        <w:t>Amendment Determination</w:t>
      </w:r>
      <w:r w:rsidR="001070A6" w:rsidRPr="001070A6">
        <w:rPr>
          <w:rFonts w:ascii="Times New Roman" w:hAnsi="Times New Roman" w:cs="Times New Roman"/>
        </w:rPr>
        <w:t>.</w:t>
      </w:r>
      <w:r w:rsidR="005F6B57">
        <w:rPr>
          <w:rFonts w:ascii="Times New Roman" w:hAnsi="Times New Roman" w:cs="Times New Roman"/>
        </w:rPr>
        <w:t xml:space="preserve"> </w:t>
      </w:r>
      <w:r w:rsidR="001235D4" w:rsidRPr="005F6B57">
        <w:rPr>
          <w:rFonts w:ascii="Times New Roman" w:hAnsi="Times New Roman" w:cs="Times New Roman"/>
        </w:rPr>
        <w:t>The</w:t>
      </w:r>
      <w:r w:rsidR="005F6B57" w:rsidRPr="005F6B57">
        <w:rPr>
          <w:rFonts w:ascii="Times New Roman" w:hAnsi="Times New Roman" w:cs="Times New Roman"/>
        </w:rPr>
        <w:t xml:space="preserve"> </w:t>
      </w:r>
      <w:r w:rsidR="00335FE2">
        <w:rPr>
          <w:rFonts w:ascii="Times New Roman" w:hAnsi="Times New Roman" w:cs="Times New Roman"/>
        </w:rPr>
        <w:t xml:space="preserve">consultation </w:t>
      </w:r>
      <w:r w:rsidR="005F6B57" w:rsidRPr="005F6B57">
        <w:rPr>
          <w:rFonts w:ascii="Times New Roman" w:hAnsi="Times New Roman" w:cs="Times New Roman"/>
        </w:rPr>
        <w:t xml:space="preserve">paper explained the nature of, and the reasons for, some minimal differences between the Fixed Licence LCD 2015 and the draft </w:t>
      </w:r>
      <w:r w:rsidR="00B641AA">
        <w:rPr>
          <w:rFonts w:ascii="Times New Roman" w:hAnsi="Times New Roman" w:cs="Times New Roman"/>
        </w:rPr>
        <w:t>Fixed Licence LCD</w:t>
      </w:r>
      <w:r w:rsidR="000B5A7F">
        <w:rPr>
          <w:rFonts w:ascii="Times New Roman" w:hAnsi="Times New Roman" w:cs="Times New Roman"/>
        </w:rPr>
        <w:t>.</w:t>
      </w:r>
    </w:p>
    <w:p w14:paraId="373FE16D" w14:textId="09B5EDFC" w:rsidR="000728ED" w:rsidRDefault="0032189F" w:rsidP="00FA5177">
      <w:pPr>
        <w:rPr>
          <w:rFonts w:ascii="Times New Roman" w:hAnsi="Times New Roman" w:cs="Times New Roman"/>
        </w:rPr>
      </w:pPr>
      <w:r>
        <w:rPr>
          <w:rFonts w:ascii="Times New Roman" w:hAnsi="Times New Roman" w:cs="Times New Roman"/>
        </w:rPr>
        <w:t>T</w:t>
      </w:r>
      <w:r w:rsidR="000728ED">
        <w:rPr>
          <w:rFonts w:ascii="Times New Roman" w:hAnsi="Times New Roman" w:cs="Times New Roman"/>
        </w:rPr>
        <w:t>he draft Fixed Licence LCD that was published also include</w:t>
      </w:r>
      <w:r w:rsidR="000A6AC3">
        <w:rPr>
          <w:rFonts w:ascii="Times New Roman" w:hAnsi="Times New Roman" w:cs="Times New Roman"/>
        </w:rPr>
        <w:t>d</w:t>
      </w:r>
      <w:r w:rsidR="000728ED">
        <w:rPr>
          <w:rFonts w:ascii="Times New Roman" w:hAnsi="Times New Roman" w:cs="Times New Roman"/>
        </w:rPr>
        <w:t xml:space="preserve"> some more substantial changes</w:t>
      </w:r>
      <w:r w:rsidR="007D68E1">
        <w:rPr>
          <w:rFonts w:ascii="Times New Roman" w:hAnsi="Times New Roman" w:cs="Times New Roman"/>
        </w:rPr>
        <w:t xml:space="preserve">, related to the ACMA’s proposal to issue </w:t>
      </w:r>
      <w:r w:rsidR="00E05726">
        <w:rPr>
          <w:rFonts w:ascii="Times New Roman" w:hAnsi="Times New Roman" w:cs="Times New Roman"/>
        </w:rPr>
        <w:t xml:space="preserve">a class of </w:t>
      </w:r>
      <w:r w:rsidR="007D68E1">
        <w:rPr>
          <w:rFonts w:ascii="Times New Roman" w:hAnsi="Times New Roman" w:cs="Times New Roman"/>
        </w:rPr>
        <w:t xml:space="preserve">fixed licences in </w:t>
      </w:r>
      <w:r w:rsidR="003507AF">
        <w:rPr>
          <w:rFonts w:ascii="Times New Roman" w:hAnsi="Times New Roman" w:cs="Times New Roman"/>
        </w:rPr>
        <w:t xml:space="preserve">the 3400 MHz to 3475 MHz and </w:t>
      </w:r>
      <w:r w:rsidR="00E05726">
        <w:rPr>
          <w:rFonts w:ascii="Times New Roman" w:hAnsi="Times New Roman" w:cs="Times New Roman"/>
        </w:rPr>
        <w:t>3950</w:t>
      </w:r>
      <w:r w:rsidR="000168E5">
        <w:rPr>
          <w:rFonts w:ascii="Times New Roman" w:hAnsi="Times New Roman" w:cs="Times New Roman"/>
        </w:rPr>
        <w:t> </w:t>
      </w:r>
      <w:r w:rsidR="00E05726">
        <w:rPr>
          <w:rFonts w:ascii="Times New Roman" w:hAnsi="Times New Roman" w:cs="Times New Roman"/>
        </w:rPr>
        <w:t xml:space="preserve">MHz to 4000 MHz frequency bands. A series of new conditions for this class of fixed licences was included, </w:t>
      </w:r>
      <w:r w:rsidR="009263BE">
        <w:rPr>
          <w:rFonts w:ascii="Times New Roman" w:hAnsi="Times New Roman" w:cs="Times New Roman"/>
        </w:rPr>
        <w:t>as were some additional definitions.</w:t>
      </w:r>
      <w:r w:rsidR="00335FE2">
        <w:rPr>
          <w:rFonts w:ascii="Times New Roman" w:hAnsi="Times New Roman" w:cs="Times New Roman"/>
        </w:rPr>
        <w:t xml:space="preserve"> The consultation paper also explained the proposed new class of fixed licences and conditions.</w:t>
      </w:r>
    </w:p>
    <w:p w14:paraId="1918A4C3" w14:textId="0E40A2DE" w:rsidR="006C69FF" w:rsidRDefault="00994179" w:rsidP="00FA5177">
      <w:pPr>
        <w:rPr>
          <w:rFonts w:ascii="Times New Roman" w:hAnsi="Times New Roman" w:cs="Times New Roman"/>
        </w:rPr>
      </w:pPr>
      <w:r w:rsidRPr="00994179">
        <w:rPr>
          <w:rFonts w:ascii="Times New Roman" w:hAnsi="Times New Roman" w:cs="Times New Roman"/>
        </w:rPr>
        <w:t xml:space="preserve">The ACMA received </w:t>
      </w:r>
      <w:r>
        <w:rPr>
          <w:rFonts w:ascii="Times New Roman" w:hAnsi="Times New Roman" w:cs="Times New Roman"/>
        </w:rPr>
        <w:t>4</w:t>
      </w:r>
      <w:r w:rsidRPr="00994179">
        <w:rPr>
          <w:rFonts w:ascii="Times New Roman" w:hAnsi="Times New Roman" w:cs="Times New Roman"/>
        </w:rPr>
        <w:t xml:space="preserve"> submissions in response to the consultation paper.</w:t>
      </w:r>
      <w:r w:rsidR="000950BD">
        <w:rPr>
          <w:rFonts w:ascii="Times New Roman" w:hAnsi="Times New Roman" w:cs="Times New Roman"/>
        </w:rPr>
        <w:t xml:space="preserve"> </w:t>
      </w:r>
      <w:r w:rsidR="00B90BED">
        <w:rPr>
          <w:rFonts w:ascii="Times New Roman" w:hAnsi="Times New Roman" w:cs="Times New Roman"/>
        </w:rPr>
        <w:t xml:space="preserve">Two submissions </w:t>
      </w:r>
      <w:r w:rsidR="00B52AA6">
        <w:rPr>
          <w:rFonts w:ascii="Times New Roman" w:hAnsi="Times New Roman" w:cs="Times New Roman"/>
        </w:rPr>
        <w:t>provided comment</w:t>
      </w:r>
      <w:r w:rsidR="00F205CC">
        <w:rPr>
          <w:rFonts w:ascii="Times New Roman" w:hAnsi="Times New Roman" w:cs="Times New Roman"/>
        </w:rPr>
        <w:t xml:space="preserve"> </w:t>
      </w:r>
      <w:r w:rsidR="00B90BED">
        <w:rPr>
          <w:rFonts w:ascii="Times New Roman" w:hAnsi="Times New Roman" w:cs="Times New Roman"/>
        </w:rPr>
        <w:t xml:space="preserve">on the </w:t>
      </w:r>
      <w:r w:rsidR="001A4C55" w:rsidRPr="001A4C55">
        <w:rPr>
          <w:rFonts w:ascii="Times New Roman" w:hAnsi="Times New Roman" w:cs="Times New Roman"/>
        </w:rPr>
        <w:t xml:space="preserve">drafts of the Fixed </w:t>
      </w:r>
      <w:r w:rsidR="001A4C55">
        <w:rPr>
          <w:rFonts w:ascii="Times New Roman" w:hAnsi="Times New Roman" w:cs="Times New Roman"/>
        </w:rPr>
        <w:t xml:space="preserve">Licence </w:t>
      </w:r>
      <w:r w:rsidR="001A4C55" w:rsidRPr="001A4C55">
        <w:rPr>
          <w:rFonts w:ascii="Times New Roman" w:hAnsi="Times New Roman" w:cs="Times New Roman"/>
        </w:rPr>
        <w:t xml:space="preserve">LCD and RRL </w:t>
      </w:r>
      <w:r w:rsidR="00335FE2">
        <w:rPr>
          <w:rFonts w:ascii="Times New Roman" w:hAnsi="Times New Roman" w:cs="Times New Roman"/>
        </w:rPr>
        <w:t>A</w:t>
      </w:r>
      <w:r w:rsidR="001A4C55" w:rsidRPr="001A4C55">
        <w:rPr>
          <w:rFonts w:ascii="Times New Roman" w:hAnsi="Times New Roman" w:cs="Times New Roman"/>
        </w:rPr>
        <w:t xml:space="preserve">mendment </w:t>
      </w:r>
      <w:r w:rsidR="00335FE2">
        <w:rPr>
          <w:rFonts w:ascii="Times New Roman" w:hAnsi="Times New Roman" w:cs="Times New Roman"/>
        </w:rPr>
        <w:t>D</w:t>
      </w:r>
      <w:r w:rsidR="00335FE2" w:rsidRPr="001A4C55">
        <w:rPr>
          <w:rFonts w:ascii="Times New Roman" w:hAnsi="Times New Roman" w:cs="Times New Roman"/>
        </w:rPr>
        <w:t>etermination</w:t>
      </w:r>
      <w:r w:rsidR="00180B5F">
        <w:rPr>
          <w:rFonts w:ascii="Times New Roman" w:hAnsi="Times New Roman" w:cs="Times New Roman"/>
        </w:rPr>
        <w:t xml:space="preserve">. </w:t>
      </w:r>
      <w:r w:rsidR="008C1D4A">
        <w:rPr>
          <w:rFonts w:ascii="Times New Roman" w:hAnsi="Times New Roman" w:cs="Times New Roman"/>
        </w:rPr>
        <w:t xml:space="preserve">A submission received from </w:t>
      </w:r>
      <w:r w:rsidR="00F018EF" w:rsidRPr="00F018EF">
        <w:rPr>
          <w:rFonts w:ascii="Times New Roman" w:hAnsi="Times New Roman" w:cs="Times New Roman"/>
        </w:rPr>
        <w:t xml:space="preserve">DB Telecommunications </w:t>
      </w:r>
      <w:r w:rsidR="00F018EF">
        <w:rPr>
          <w:rFonts w:ascii="Times New Roman" w:hAnsi="Times New Roman" w:cs="Times New Roman"/>
        </w:rPr>
        <w:t>supported</w:t>
      </w:r>
      <w:r w:rsidR="00F018EF" w:rsidRPr="00F018EF">
        <w:rPr>
          <w:rFonts w:ascii="Times New Roman" w:hAnsi="Times New Roman" w:cs="Times New Roman"/>
        </w:rPr>
        <w:t xml:space="preserve"> the </w:t>
      </w:r>
      <w:r w:rsidR="00B52AA6">
        <w:rPr>
          <w:rFonts w:ascii="Times New Roman" w:hAnsi="Times New Roman" w:cs="Times New Roman"/>
        </w:rPr>
        <w:t>re</w:t>
      </w:r>
      <w:r w:rsidR="00F205CC">
        <w:rPr>
          <w:rFonts w:ascii="Times New Roman" w:hAnsi="Times New Roman" w:cs="Times New Roman"/>
        </w:rPr>
        <w:t xml:space="preserve">making of the Fixed </w:t>
      </w:r>
      <w:r w:rsidR="001A4C55">
        <w:rPr>
          <w:rFonts w:ascii="Times New Roman" w:hAnsi="Times New Roman" w:cs="Times New Roman"/>
        </w:rPr>
        <w:t xml:space="preserve">licence </w:t>
      </w:r>
      <w:r w:rsidR="00F205CC">
        <w:rPr>
          <w:rFonts w:ascii="Times New Roman" w:hAnsi="Times New Roman" w:cs="Times New Roman"/>
        </w:rPr>
        <w:t xml:space="preserve">LCD </w:t>
      </w:r>
      <w:r w:rsidR="001A4C55">
        <w:rPr>
          <w:rFonts w:ascii="Times New Roman" w:hAnsi="Times New Roman" w:cs="Times New Roman"/>
        </w:rPr>
        <w:t xml:space="preserve">2015 </w:t>
      </w:r>
      <w:r w:rsidR="00F205CC">
        <w:rPr>
          <w:rFonts w:ascii="Times New Roman" w:hAnsi="Times New Roman" w:cs="Times New Roman"/>
        </w:rPr>
        <w:t xml:space="preserve">and </w:t>
      </w:r>
      <w:r w:rsidR="005B4131">
        <w:rPr>
          <w:rFonts w:ascii="Times New Roman" w:hAnsi="Times New Roman" w:cs="Times New Roman"/>
        </w:rPr>
        <w:t xml:space="preserve">the </w:t>
      </w:r>
      <w:r w:rsidR="00F205CC">
        <w:rPr>
          <w:rFonts w:ascii="Times New Roman" w:hAnsi="Times New Roman" w:cs="Times New Roman"/>
        </w:rPr>
        <w:t xml:space="preserve">proposed amendments to the RRL </w:t>
      </w:r>
      <w:r w:rsidR="005B4131">
        <w:rPr>
          <w:rFonts w:ascii="Times New Roman" w:hAnsi="Times New Roman" w:cs="Times New Roman"/>
        </w:rPr>
        <w:t>D</w:t>
      </w:r>
      <w:r w:rsidR="00F205CC">
        <w:rPr>
          <w:rFonts w:ascii="Times New Roman" w:hAnsi="Times New Roman" w:cs="Times New Roman"/>
        </w:rPr>
        <w:t xml:space="preserve">etermination. </w:t>
      </w:r>
      <w:r w:rsidR="008C1D4A">
        <w:rPr>
          <w:rFonts w:ascii="Times New Roman" w:hAnsi="Times New Roman" w:cs="Times New Roman"/>
        </w:rPr>
        <w:t>A submission received from t</w:t>
      </w:r>
      <w:r w:rsidR="009466FE">
        <w:rPr>
          <w:rFonts w:ascii="Times New Roman" w:hAnsi="Times New Roman" w:cs="Times New Roman"/>
        </w:rPr>
        <w:t xml:space="preserve">he Australian </w:t>
      </w:r>
      <w:r w:rsidR="001E50F2">
        <w:rPr>
          <w:rFonts w:ascii="Times New Roman" w:hAnsi="Times New Roman" w:cs="Times New Roman"/>
        </w:rPr>
        <w:t xml:space="preserve">Mobile </w:t>
      </w:r>
      <w:r w:rsidR="001A7F62">
        <w:rPr>
          <w:rFonts w:ascii="Times New Roman" w:hAnsi="Times New Roman" w:cs="Times New Roman"/>
        </w:rPr>
        <w:t xml:space="preserve">Telecommunications Association </w:t>
      </w:r>
      <w:r w:rsidR="001E50F2">
        <w:rPr>
          <w:rFonts w:ascii="Times New Roman" w:hAnsi="Times New Roman" w:cs="Times New Roman"/>
        </w:rPr>
        <w:t>(</w:t>
      </w:r>
      <w:r w:rsidR="001E50F2" w:rsidRPr="000168E5">
        <w:rPr>
          <w:rFonts w:ascii="Times New Roman" w:hAnsi="Times New Roman" w:cs="Times New Roman"/>
          <w:b/>
          <w:bCs/>
        </w:rPr>
        <w:t>AMTA</w:t>
      </w:r>
      <w:r w:rsidR="001E50F2">
        <w:rPr>
          <w:rFonts w:ascii="Times New Roman" w:hAnsi="Times New Roman" w:cs="Times New Roman"/>
        </w:rPr>
        <w:t>)</w:t>
      </w:r>
      <w:r w:rsidR="0083647A">
        <w:rPr>
          <w:rFonts w:ascii="Times New Roman" w:hAnsi="Times New Roman" w:cs="Times New Roman"/>
        </w:rPr>
        <w:t xml:space="preserve"> </w:t>
      </w:r>
      <w:r w:rsidR="00E22310">
        <w:rPr>
          <w:rFonts w:ascii="Times New Roman" w:hAnsi="Times New Roman" w:cs="Times New Roman"/>
        </w:rPr>
        <w:t xml:space="preserve">generally </w:t>
      </w:r>
      <w:r w:rsidR="0083647A">
        <w:rPr>
          <w:rFonts w:ascii="Times New Roman" w:hAnsi="Times New Roman" w:cs="Times New Roman"/>
        </w:rPr>
        <w:t xml:space="preserve">supported </w:t>
      </w:r>
      <w:r w:rsidR="000E1AED" w:rsidRPr="007527AB">
        <w:rPr>
          <w:rFonts w:ascii="Times New Roman" w:hAnsi="Times New Roman" w:cs="Times New Roman"/>
        </w:rPr>
        <w:t>or had no objection to</w:t>
      </w:r>
      <w:r w:rsidR="000E1AED">
        <w:rPr>
          <w:rFonts w:ascii="Times New Roman" w:hAnsi="Times New Roman" w:cs="Times New Roman"/>
        </w:rPr>
        <w:t xml:space="preserve"> </w:t>
      </w:r>
      <w:r w:rsidR="00140276">
        <w:rPr>
          <w:rFonts w:ascii="Times New Roman" w:hAnsi="Times New Roman" w:cs="Times New Roman"/>
        </w:rPr>
        <w:t>most of the propos</w:t>
      </w:r>
      <w:r w:rsidR="007527AB">
        <w:rPr>
          <w:rFonts w:ascii="Times New Roman" w:hAnsi="Times New Roman" w:cs="Times New Roman"/>
        </w:rPr>
        <w:t xml:space="preserve">als. AMTA </w:t>
      </w:r>
      <w:r w:rsidR="00FF217C">
        <w:rPr>
          <w:rFonts w:ascii="Times New Roman" w:hAnsi="Times New Roman" w:cs="Times New Roman"/>
        </w:rPr>
        <w:t>querie</w:t>
      </w:r>
      <w:r w:rsidR="005343A8">
        <w:rPr>
          <w:rFonts w:ascii="Times New Roman" w:hAnsi="Times New Roman" w:cs="Times New Roman"/>
        </w:rPr>
        <w:t>d</w:t>
      </w:r>
      <w:r w:rsidR="00FF217C">
        <w:rPr>
          <w:rFonts w:ascii="Times New Roman" w:hAnsi="Times New Roman" w:cs="Times New Roman"/>
        </w:rPr>
        <w:t xml:space="preserve"> whether </w:t>
      </w:r>
      <w:r w:rsidR="005343A8">
        <w:rPr>
          <w:rFonts w:ascii="Times New Roman" w:hAnsi="Times New Roman" w:cs="Times New Roman"/>
        </w:rPr>
        <w:t>the</w:t>
      </w:r>
      <w:r w:rsidR="00606EAA">
        <w:rPr>
          <w:rFonts w:ascii="Times New Roman" w:hAnsi="Times New Roman" w:cs="Times New Roman"/>
        </w:rPr>
        <w:t xml:space="preserve"> </w:t>
      </w:r>
      <w:r w:rsidR="004C4FFC">
        <w:rPr>
          <w:rFonts w:ascii="Times New Roman" w:hAnsi="Times New Roman" w:cs="Times New Roman"/>
        </w:rPr>
        <w:t xml:space="preserve">proposed amendment to the RRL </w:t>
      </w:r>
      <w:r w:rsidR="005343A8">
        <w:rPr>
          <w:rFonts w:ascii="Times New Roman" w:hAnsi="Times New Roman" w:cs="Times New Roman"/>
        </w:rPr>
        <w:t xml:space="preserve">Determination could be restructured, </w:t>
      </w:r>
      <w:proofErr w:type="gramStart"/>
      <w:r w:rsidR="005343A8">
        <w:rPr>
          <w:rFonts w:ascii="Times New Roman" w:hAnsi="Times New Roman" w:cs="Times New Roman"/>
        </w:rPr>
        <w:t>and</w:t>
      </w:r>
      <w:r w:rsidR="00150E65">
        <w:rPr>
          <w:rFonts w:ascii="Times New Roman" w:hAnsi="Times New Roman" w:cs="Times New Roman"/>
        </w:rPr>
        <w:t xml:space="preserve"> also</w:t>
      </w:r>
      <w:proofErr w:type="gramEnd"/>
      <w:r w:rsidR="00F033A0">
        <w:rPr>
          <w:rFonts w:ascii="Times New Roman" w:hAnsi="Times New Roman" w:cs="Times New Roman"/>
        </w:rPr>
        <w:t xml:space="preserve"> </w:t>
      </w:r>
      <w:r w:rsidR="005343A8">
        <w:rPr>
          <w:rFonts w:ascii="Times New Roman" w:hAnsi="Times New Roman" w:cs="Times New Roman"/>
        </w:rPr>
        <w:t>made</w:t>
      </w:r>
      <w:r w:rsidR="005343A8" w:rsidRPr="00F033A0">
        <w:rPr>
          <w:rFonts w:ascii="Times New Roman" w:hAnsi="Times New Roman" w:cs="Times New Roman"/>
        </w:rPr>
        <w:t xml:space="preserve"> </w:t>
      </w:r>
      <w:r w:rsidR="00F033A0" w:rsidRPr="00F033A0">
        <w:rPr>
          <w:rFonts w:ascii="Times New Roman" w:hAnsi="Times New Roman" w:cs="Times New Roman"/>
        </w:rPr>
        <w:t xml:space="preserve">a few </w:t>
      </w:r>
      <w:r w:rsidR="005343A8">
        <w:rPr>
          <w:rFonts w:ascii="Times New Roman" w:hAnsi="Times New Roman" w:cs="Times New Roman"/>
        </w:rPr>
        <w:t>drafting suggestions</w:t>
      </w:r>
      <w:r w:rsidR="00F033A0">
        <w:rPr>
          <w:rFonts w:ascii="Times New Roman" w:hAnsi="Times New Roman" w:cs="Times New Roman"/>
        </w:rPr>
        <w:t>.</w:t>
      </w:r>
    </w:p>
    <w:p w14:paraId="5471227D" w14:textId="045BAFD3" w:rsidR="005343A8" w:rsidRDefault="00B455A2" w:rsidP="00FA5177">
      <w:pPr>
        <w:rPr>
          <w:rFonts w:ascii="Times New Roman" w:hAnsi="Times New Roman" w:cs="Times New Roman"/>
        </w:rPr>
      </w:pPr>
      <w:r>
        <w:rPr>
          <w:rFonts w:ascii="Times New Roman" w:hAnsi="Times New Roman" w:cs="Times New Roman"/>
        </w:rPr>
        <w:t xml:space="preserve">For reasons unrelated to the sunsetting of the Fixed Licence LCD 2015, the ACMA decided not to include the provisions </w:t>
      </w:r>
      <w:r w:rsidR="002D242E">
        <w:rPr>
          <w:rFonts w:ascii="Times New Roman" w:hAnsi="Times New Roman" w:cs="Times New Roman"/>
        </w:rPr>
        <w:t xml:space="preserve">in the Fixed Licence LCD that related to the new class of fixed licences to be issued in the 3400 MHz to 3475 MHz and 3950 MHz to 4000 MHz frequency bands. Any </w:t>
      </w:r>
      <w:r w:rsidR="000C09D9">
        <w:rPr>
          <w:rFonts w:ascii="Times New Roman" w:hAnsi="Times New Roman" w:cs="Times New Roman"/>
        </w:rPr>
        <w:t xml:space="preserve">provisions dealing with this class of fixed licences may be included by a future amendment of the Fixed Licence LCD. As a result, those provisions, and related provisions in the RRL Amendment Determination, have been removed. Some further minor drafting changes were made </w:t>
      </w:r>
      <w:proofErr w:type="gramStart"/>
      <w:r w:rsidR="000C09D9">
        <w:rPr>
          <w:rFonts w:ascii="Times New Roman" w:hAnsi="Times New Roman" w:cs="Times New Roman"/>
        </w:rPr>
        <w:t>as a result of</w:t>
      </w:r>
      <w:proofErr w:type="gramEnd"/>
      <w:r w:rsidR="000C09D9">
        <w:rPr>
          <w:rFonts w:ascii="Times New Roman" w:hAnsi="Times New Roman" w:cs="Times New Roman"/>
        </w:rPr>
        <w:t xml:space="preserve"> AMTA’s suggestions</w:t>
      </w:r>
      <w:r w:rsidR="00397B62">
        <w:rPr>
          <w:rFonts w:ascii="Times New Roman" w:hAnsi="Times New Roman" w:cs="Times New Roman"/>
        </w:rPr>
        <w:t xml:space="preserve">; otherwise, after considering all the feedback, the ACMA made the instruments largely </w:t>
      </w:r>
      <w:r w:rsidR="00FE199D">
        <w:rPr>
          <w:rFonts w:ascii="Times New Roman" w:hAnsi="Times New Roman" w:cs="Times New Roman"/>
        </w:rPr>
        <w:t xml:space="preserve">in the form of </w:t>
      </w:r>
      <w:r w:rsidR="00397B62">
        <w:rPr>
          <w:rFonts w:ascii="Times New Roman" w:hAnsi="Times New Roman" w:cs="Times New Roman"/>
        </w:rPr>
        <w:t>the drafts on which it consulted.</w:t>
      </w:r>
    </w:p>
    <w:p w14:paraId="3DBDAC14" w14:textId="2D5984CE" w:rsidR="0091080B" w:rsidRDefault="00FB4437" w:rsidP="00920CB5">
      <w:pPr>
        <w:keepNext/>
        <w:rPr>
          <w:rFonts w:ascii="Times New Roman" w:hAnsi="Times New Roman" w:cs="Times New Roman"/>
          <w:b/>
        </w:rPr>
      </w:pPr>
      <w:r>
        <w:rPr>
          <w:rFonts w:ascii="Times New Roman" w:hAnsi="Times New Roman" w:cs="Times New Roman"/>
          <w:b/>
        </w:rPr>
        <w:t>Regulatory impact assessment</w:t>
      </w:r>
    </w:p>
    <w:p w14:paraId="7D0E3A41" w14:textId="7F1E78D8" w:rsidR="00794100" w:rsidRDefault="00794100" w:rsidP="0082510E">
      <w:pPr>
        <w:rPr>
          <w:rFonts w:ascii="Times New Roman" w:hAnsi="Times New Roman" w:cs="Times New Roman"/>
        </w:rPr>
      </w:pPr>
      <w:r w:rsidRPr="00794100">
        <w:rPr>
          <w:rFonts w:ascii="Times New Roman" w:hAnsi="Times New Roman" w:cs="Times New Roman"/>
        </w:rPr>
        <w:t xml:space="preserve">A preliminary assessment of the proposal to make </w:t>
      </w:r>
      <w:r w:rsidR="00E07F90">
        <w:rPr>
          <w:rFonts w:ascii="Times New Roman" w:hAnsi="Times New Roman" w:cs="Times New Roman"/>
        </w:rPr>
        <w:t>the Fixed Licence LCD</w:t>
      </w:r>
      <w:r w:rsidRPr="00794100">
        <w:rPr>
          <w:rFonts w:ascii="Times New Roman" w:hAnsi="Times New Roman" w:cs="Times New Roman"/>
        </w:rPr>
        <w:t xml:space="preserve"> </w:t>
      </w:r>
      <w:r w:rsidR="00652F87">
        <w:rPr>
          <w:rFonts w:ascii="Times New Roman" w:hAnsi="Times New Roman" w:cs="Times New Roman"/>
        </w:rPr>
        <w:t xml:space="preserve">(and </w:t>
      </w:r>
      <w:r w:rsidR="001F46A4" w:rsidRPr="001F46A4">
        <w:rPr>
          <w:rFonts w:ascii="Times New Roman" w:hAnsi="Times New Roman" w:cs="Times New Roman"/>
        </w:rPr>
        <w:t xml:space="preserve">a consequential amendment to the </w:t>
      </w:r>
      <w:r w:rsidR="00A46973" w:rsidRPr="00A46973">
        <w:rPr>
          <w:rFonts w:ascii="Times New Roman" w:hAnsi="Times New Roman" w:cs="Times New Roman"/>
        </w:rPr>
        <w:t xml:space="preserve">RRL </w:t>
      </w:r>
      <w:r w:rsidR="00397B62">
        <w:rPr>
          <w:rFonts w:ascii="Times New Roman" w:hAnsi="Times New Roman" w:cs="Times New Roman"/>
        </w:rPr>
        <w:t>D</w:t>
      </w:r>
      <w:r w:rsidR="00A46973" w:rsidRPr="00A46973">
        <w:rPr>
          <w:rFonts w:ascii="Times New Roman" w:hAnsi="Times New Roman" w:cs="Times New Roman"/>
        </w:rPr>
        <w:t>etermination</w:t>
      </w:r>
      <w:r w:rsidR="000F0E2C">
        <w:rPr>
          <w:rFonts w:ascii="Times New Roman" w:hAnsi="Times New Roman" w:cs="Times New Roman"/>
        </w:rPr>
        <w:t>)</w:t>
      </w:r>
      <w:r w:rsidR="00A46973" w:rsidRPr="00A46973">
        <w:rPr>
          <w:rFonts w:ascii="Times New Roman" w:hAnsi="Times New Roman" w:cs="Times New Roman"/>
        </w:rPr>
        <w:t xml:space="preserve"> </w:t>
      </w:r>
      <w:r w:rsidRPr="00794100">
        <w:rPr>
          <w:rFonts w:ascii="Times New Roman" w:hAnsi="Times New Roman" w:cs="Times New Roman"/>
        </w:rPr>
        <w:t>was conducted by the Office of Impact Analysis (</w:t>
      </w:r>
      <w:r w:rsidRPr="00794100">
        <w:rPr>
          <w:rFonts w:ascii="Times New Roman" w:hAnsi="Times New Roman" w:cs="Times New Roman"/>
          <w:b/>
          <w:bCs/>
        </w:rPr>
        <w:t>OIA</w:t>
      </w:r>
      <w:r w:rsidRPr="00794100">
        <w:rPr>
          <w:rFonts w:ascii="Times New Roman" w:hAnsi="Times New Roman" w:cs="Times New Roman"/>
        </w:rPr>
        <w:t>), based on information provided by the ACMA, for the purposes of determining whether a Regulation Impact Statement (</w:t>
      </w:r>
      <w:r w:rsidRPr="00794100">
        <w:rPr>
          <w:rFonts w:ascii="Times New Roman" w:hAnsi="Times New Roman" w:cs="Times New Roman"/>
          <w:b/>
          <w:bCs/>
        </w:rPr>
        <w:t>RIS</w:t>
      </w:r>
      <w:r w:rsidRPr="00794100">
        <w:rPr>
          <w:rFonts w:ascii="Times New Roman" w:hAnsi="Times New Roman" w:cs="Times New Roman"/>
        </w:rPr>
        <w:t xml:space="preserve">) would be required. OIA advised that a RIS would not be required because </w:t>
      </w:r>
      <w:r w:rsidR="00E07F90">
        <w:rPr>
          <w:rFonts w:ascii="Times New Roman" w:hAnsi="Times New Roman" w:cs="Times New Roman"/>
        </w:rPr>
        <w:t>the Fixed Licence LCD</w:t>
      </w:r>
      <w:r w:rsidRPr="00794100">
        <w:rPr>
          <w:rFonts w:ascii="Times New Roman" w:hAnsi="Times New Roman" w:cs="Times New Roman"/>
        </w:rPr>
        <w:t xml:space="preserve"> was not expected to have a regulatory impact on businesses, community organisations or individuals (OIA reference number </w:t>
      </w:r>
      <w:r w:rsidR="0082510E" w:rsidRPr="0082510E">
        <w:rPr>
          <w:rFonts w:ascii="Times New Roman" w:hAnsi="Times New Roman" w:cs="Times New Roman"/>
        </w:rPr>
        <w:t>OIA24-07981</w:t>
      </w:r>
      <w:r w:rsidRPr="00794100">
        <w:rPr>
          <w:rFonts w:ascii="Times New Roman" w:hAnsi="Times New Roman" w:cs="Times New Roman"/>
        </w:rPr>
        <w:t>)</w:t>
      </w:r>
      <w:r w:rsidR="008A39EF">
        <w:rPr>
          <w:rFonts w:ascii="Times New Roman" w:hAnsi="Times New Roman" w:cs="Times New Roman"/>
        </w:rPr>
        <w:t>.</w:t>
      </w:r>
    </w:p>
    <w:p w14:paraId="307F40E0" w14:textId="26261325" w:rsidR="004D2843" w:rsidRDefault="00FB4437" w:rsidP="00920CB5">
      <w:pPr>
        <w:keepNext/>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p>
    <w:p w14:paraId="226AEDCA" w14:textId="5BC91E91" w:rsidR="00134705"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 </w:t>
      </w:r>
      <w:r w:rsidR="00D20E6B">
        <w:rPr>
          <w:rFonts w:ascii="Times New Roman" w:hAnsi="Times New Roman" w:cs="Times New Roman"/>
        </w:rPr>
        <w:t xml:space="preserve">with human rights </w:t>
      </w:r>
      <w:r w:rsidRPr="00FB4437">
        <w:rPr>
          <w:rFonts w:ascii="Times New Roman" w:hAnsi="Times New Roman" w:cs="Times New Roman"/>
        </w:rPr>
        <w:t>to be prepared in respect of that legislative instrument.</w:t>
      </w:r>
    </w:p>
    <w:p w14:paraId="245A3CAD" w14:textId="6EFB330B" w:rsidR="00134705" w:rsidRDefault="00134705" w:rsidP="00145071">
      <w:pPr>
        <w:rPr>
          <w:rFonts w:ascii="Times New Roman" w:hAnsi="Times New Roman" w:cs="Times New Roman"/>
        </w:rPr>
      </w:pPr>
      <w:r>
        <w:rPr>
          <w:rFonts w:ascii="Times New Roman" w:hAnsi="Times New Roman" w:cs="Times New Roman"/>
        </w:rPr>
        <w:t>The statement of compatibility</w:t>
      </w:r>
      <w:r w:rsidR="000A5F8E">
        <w:rPr>
          <w:rFonts w:ascii="Times New Roman" w:hAnsi="Times New Roman" w:cs="Times New Roman"/>
        </w:rPr>
        <w:t xml:space="preserve"> with human rights</w:t>
      </w:r>
      <w:r>
        <w:rPr>
          <w:rFonts w:ascii="Times New Roman" w:hAnsi="Times New Roman" w:cs="Times New Roman"/>
        </w:rPr>
        <w:t xml:space="preserve"> set out below has been prepared to meet that requirement.</w:t>
      </w:r>
    </w:p>
    <w:p w14:paraId="29DF75CB" w14:textId="73A1A48E" w:rsidR="00134705" w:rsidRDefault="00134705" w:rsidP="00145071">
      <w:pPr>
        <w:rPr>
          <w:rFonts w:ascii="Times New Roman" w:hAnsi="Times New Roman" w:cs="Times New Roman"/>
          <w:b/>
          <w:i/>
        </w:rPr>
      </w:pPr>
      <w:r>
        <w:rPr>
          <w:rFonts w:ascii="Times New Roman" w:hAnsi="Times New Roman" w:cs="Times New Roman"/>
          <w:b/>
          <w:i/>
        </w:rPr>
        <w:t>Overview of the instrument</w:t>
      </w:r>
      <w:r w:rsidR="0044489D">
        <w:rPr>
          <w:rFonts w:ascii="Times New Roman" w:hAnsi="Times New Roman" w:cs="Times New Roman"/>
          <w:b/>
          <w:i/>
        </w:rPr>
        <w:t>s</w:t>
      </w:r>
    </w:p>
    <w:p w14:paraId="368FBBC7" w14:textId="7B2EAA73" w:rsidR="0010042E" w:rsidRDefault="00E07F90" w:rsidP="008336CD">
      <w:pPr>
        <w:pStyle w:val="Default"/>
        <w:spacing w:after="160" w:line="259" w:lineRule="auto"/>
        <w:rPr>
          <w:sz w:val="22"/>
          <w:szCs w:val="22"/>
        </w:rPr>
      </w:pPr>
      <w:r>
        <w:rPr>
          <w:sz w:val="22"/>
          <w:szCs w:val="22"/>
        </w:rPr>
        <w:t>The Fixed Licence LCD</w:t>
      </w:r>
      <w:r w:rsidR="00FA0FF1" w:rsidRPr="00FA0FF1">
        <w:rPr>
          <w:sz w:val="22"/>
          <w:szCs w:val="22"/>
        </w:rPr>
        <w:t xml:space="preserve"> is made under </w:t>
      </w:r>
      <w:r w:rsidR="00CF0C11">
        <w:rPr>
          <w:sz w:val="22"/>
          <w:szCs w:val="22"/>
        </w:rPr>
        <w:t>subsection 110</w:t>
      </w:r>
      <w:proofErr w:type="gramStart"/>
      <w:r w:rsidR="00CF0C11">
        <w:rPr>
          <w:sz w:val="22"/>
          <w:szCs w:val="22"/>
        </w:rPr>
        <w:t>A(</w:t>
      </w:r>
      <w:proofErr w:type="gramEnd"/>
      <w:r w:rsidR="00CF0C11">
        <w:rPr>
          <w:sz w:val="22"/>
          <w:szCs w:val="22"/>
        </w:rPr>
        <w:t xml:space="preserve">2) </w:t>
      </w:r>
      <w:r w:rsidR="00FA0FF1" w:rsidRPr="00FA0FF1">
        <w:rPr>
          <w:sz w:val="22"/>
          <w:szCs w:val="22"/>
        </w:rPr>
        <w:t>of the Act.</w:t>
      </w:r>
      <w:r w:rsidR="008336CD">
        <w:rPr>
          <w:sz w:val="22"/>
          <w:szCs w:val="22"/>
        </w:rPr>
        <w:t xml:space="preserve"> </w:t>
      </w:r>
    </w:p>
    <w:p w14:paraId="0BF6EC61" w14:textId="49760743" w:rsidR="0010042E" w:rsidRPr="0010042E" w:rsidRDefault="0010042E" w:rsidP="0010042E">
      <w:pPr>
        <w:spacing w:after="240" w:line="240" w:lineRule="auto"/>
        <w:rPr>
          <w:rFonts w:ascii="Times New Roman" w:eastAsia="Calibri" w:hAnsi="Times New Roman" w:cs="Times New Roman"/>
        </w:rPr>
      </w:pPr>
      <w:r w:rsidRPr="0010042E">
        <w:rPr>
          <w:rFonts w:ascii="Times New Roman" w:eastAsia="Times New Roman" w:hAnsi="Times New Roman" w:cs="Times New Roman"/>
        </w:rPr>
        <w:t>Subsection 110</w:t>
      </w:r>
      <w:proofErr w:type="gramStart"/>
      <w:r w:rsidRPr="0010042E">
        <w:rPr>
          <w:rFonts w:ascii="Times New Roman" w:eastAsia="Times New Roman" w:hAnsi="Times New Roman" w:cs="Times New Roman"/>
        </w:rPr>
        <w:t>A(</w:t>
      </w:r>
      <w:proofErr w:type="gramEnd"/>
      <w:r w:rsidRPr="0010042E">
        <w:rPr>
          <w:rFonts w:ascii="Times New Roman" w:eastAsia="Times New Roman" w:hAnsi="Times New Roman" w:cs="Times New Roman"/>
        </w:rPr>
        <w:t xml:space="preserve">2) of the Act provides that the ACMA may, by legislative instrument, determine that each apparatus licence included in a specified class of apparatus licences is taken to include one </w:t>
      </w:r>
      <w:r w:rsidRPr="0010042E">
        <w:rPr>
          <w:rFonts w:ascii="Times New Roman" w:eastAsia="Calibri" w:hAnsi="Times New Roman" w:cs="Times New Roman"/>
        </w:rPr>
        <w:t xml:space="preserve">or more specified conditions. </w:t>
      </w:r>
    </w:p>
    <w:p w14:paraId="1D22EE38" w14:textId="4BAE4D61" w:rsidR="0011140E" w:rsidRPr="005074E6" w:rsidRDefault="0011140E" w:rsidP="0011140E">
      <w:pPr>
        <w:spacing w:line="240" w:lineRule="auto"/>
        <w:rPr>
          <w:rFonts w:ascii="Times New Roman" w:hAnsi="Times New Roman" w:cs="Times New Roman"/>
        </w:rPr>
      </w:pPr>
      <w:r>
        <w:rPr>
          <w:rFonts w:ascii="Times New Roman" w:hAnsi="Times New Roman" w:cs="Times New Roman"/>
        </w:rPr>
        <w:lastRenderedPageBreak/>
        <w:t xml:space="preserve">The Fixed Licence LCD specifies </w:t>
      </w:r>
      <w:r w:rsidRPr="0042462B">
        <w:rPr>
          <w:rFonts w:ascii="Times New Roman" w:hAnsi="Times New Roman" w:cs="Times New Roman"/>
        </w:rPr>
        <w:t>the conditions to which different classes of fixed licence are subject</w:t>
      </w:r>
      <w:r>
        <w:rPr>
          <w:rFonts w:ascii="Times New Roman" w:hAnsi="Times New Roman" w:cs="Times New Roman"/>
        </w:rPr>
        <w:t>, regarding the operation of radiocommunications transmitters under those licences. The conditions relate to matters such as the antennas that may be used by the transmitters, the purpose for which some transmitters may be operated, and interference caused to other radiocommunications.</w:t>
      </w:r>
    </w:p>
    <w:p w14:paraId="5F46187B" w14:textId="77777777" w:rsidR="004128AA" w:rsidRDefault="004128AA" w:rsidP="004128AA">
      <w:pPr>
        <w:rPr>
          <w:rFonts w:ascii="Times New Roman" w:hAnsi="Times New Roman" w:cs="Times New Roman"/>
          <w:bCs/>
          <w:iCs/>
        </w:rPr>
      </w:pPr>
      <w:r w:rsidRPr="00E23FCB">
        <w:rPr>
          <w:rFonts w:ascii="Times New Roman" w:hAnsi="Times New Roman" w:cs="Times New Roman"/>
          <w:bCs/>
          <w:iCs/>
        </w:rPr>
        <w:t>Section 147 of the Act provides that the ACMA may determine, in writing, details relating to the conditions of apparatus licences and about the radiocommunications devices that are operated under radiocommunications licences that are to be contained in the Register of Radiocommunications Licences.</w:t>
      </w:r>
    </w:p>
    <w:p w14:paraId="3A347BAD" w14:textId="053FD64D" w:rsidR="0011140E" w:rsidRDefault="0011140E" w:rsidP="0011140E">
      <w:pPr>
        <w:spacing w:line="256" w:lineRule="auto"/>
        <w:rPr>
          <w:rFonts w:ascii="Times New Roman" w:hAnsi="Times New Roman" w:cs="Times New Roman"/>
        </w:rPr>
      </w:pPr>
      <w:r w:rsidRPr="00A850C6">
        <w:rPr>
          <w:rFonts w:ascii="Times New Roman" w:hAnsi="Times New Roman" w:cs="Times New Roman"/>
        </w:rPr>
        <w:t xml:space="preserve">The RRL </w:t>
      </w:r>
      <w:r>
        <w:rPr>
          <w:rFonts w:ascii="Times New Roman" w:hAnsi="Times New Roman" w:cs="Times New Roman"/>
        </w:rPr>
        <w:t>A</w:t>
      </w:r>
      <w:r w:rsidRPr="00A850C6">
        <w:rPr>
          <w:rFonts w:ascii="Times New Roman" w:hAnsi="Times New Roman" w:cs="Times New Roman"/>
        </w:rPr>
        <w:t xml:space="preserve">mendment </w:t>
      </w:r>
      <w:r>
        <w:rPr>
          <w:rFonts w:ascii="Times New Roman" w:hAnsi="Times New Roman" w:cs="Times New Roman"/>
        </w:rPr>
        <w:t>D</w:t>
      </w:r>
      <w:r w:rsidRPr="00A850C6">
        <w:rPr>
          <w:rFonts w:ascii="Times New Roman" w:hAnsi="Times New Roman" w:cs="Times New Roman"/>
        </w:rPr>
        <w:t xml:space="preserve">etermination amends the RRL </w:t>
      </w:r>
      <w:r>
        <w:rPr>
          <w:rFonts w:ascii="Times New Roman" w:hAnsi="Times New Roman" w:cs="Times New Roman"/>
        </w:rPr>
        <w:t>D</w:t>
      </w:r>
      <w:r w:rsidRPr="00A850C6">
        <w:rPr>
          <w:rFonts w:ascii="Times New Roman" w:hAnsi="Times New Roman" w:cs="Times New Roman"/>
        </w:rPr>
        <w:t>etermination</w:t>
      </w:r>
      <w:r>
        <w:rPr>
          <w:rFonts w:ascii="Times New Roman" w:hAnsi="Times New Roman" w:cs="Times New Roman"/>
        </w:rPr>
        <w:t xml:space="preserve"> so</w:t>
      </w:r>
      <w:r w:rsidRPr="00A850C6">
        <w:rPr>
          <w:rFonts w:ascii="Times New Roman" w:hAnsi="Times New Roman" w:cs="Times New Roman"/>
        </w:rPr>
        <w:t xml:space="preserve"> </w:t>
      </w:r>
      <w:r>
        <w:rPr>
          <w:rFonts w:ascii="Times New Roman" w:hAnsi="Times New Roman" w:cs="Times New Roman"/>
        </w:rPr>
        <w:t>that</w:t>
      </w:r>
      <w:r w:rsidRPr="00856C35">
        <w:rPr>
          <w:rFonts w:ascii="Times New Roman" w:hAnsi="Times New Roman" w:cs="Times New Roman"/>
        </w:rPr>
        <w:t xml:space="preserve"> </w:t>
      </w:r>
      <w:r w:rsidR="00FE199D">
        <w:rPr>
          <w:rFonts w:ascii="Times New Roman" w:hAnsi="Times New Roman" w:cs="Times New Roman"/>
        </w:rPr>
        <w:t>certain</w:t>
      </w:r>
      <w:r w:rsidR="00FE199D" w:rsidRPr="00A850C6">
        <w:rPr>
          <w:rFonts w:ascii="Times New Roman" w:hAnsi="Times New Roman" w:cs="Times New Roman"/>
        </w:rPr>
        <w:t xml:space="preserve"> </w:t>
      </w:r>
      <w:r w:rsidRPr="00A850C6">
        <w:rPr>
          <w:rFonts w:ascii="Times New Roman" w:hAnsi="Times New Roman" w:cs="Times New Roman"/>
        </w:rPr>
        <w:t xml:space="preserve">stations operating under a fixed licence are </w:t>
      </w:r>
      <w:r>
        <w:rPr>
          <w:rFonts w:ascii="Times New Roman" w:hAnsi="Times New Roman" w:cs="Times New Roman"/>
        </w:rPr>
        <w:t>not required to have</w:t>
      </w:r>
      <w:r w:rsidRPr="00A850C6">
        <w:rPr>
          <w:rFonts w:ascii="Times New Roman" w:hAnsi="Times New Roman" w:cs="Times New Roman"/>
        </w:rPr>
        <w:t xml:space="preserve"> their details recorded </w:t>
      </w:r>
      <w:r w:rsidR="00FE199D">
        <w:rPr>
          <w:rFonts w:ascii="Times New Roman" w:hAnsi="Times New Roman" w:cs="Times New Roman"/>
        </w:rPr>
        <w:t>in</w:t>
      </w:r>
      <w:r w:rsidR="00FE199D" w:rsidRPr="00A850C6">
        <w:rPr>
          <w:rFonts w:ascii="Times New Roman" w:hAnsi="Times New Roman" w:cs="Times New Roman"/>
        </w:rPr>
        <w:t xml:space="preserve"> </w:t>
      </w:r>
      <w:r w:rsidRPr="00A850C6">
        <w:rPr>
          <w:rFonts w:ascii="Times New Roman" w:hAnsi="Times New Roman" w:cs="Times New Roman"/>
        </w:rPr>
        <w:t>the Register.</w:t>
      </w:r>
    </w:p>
    <w:p w14:paraId="06CB69C3" w14:textId="6BBE6081" w:rsidR="00134705" w:rsidRPr="00A213A8" w:rsidRDefault="00134705" w:rsidP="00145071">
      <w:pPr>
        <w:rPr>
          <w:rFonts w:ascii="Times New Roman" w:hAnsi="Times New Roman" w:cs="Times New Roman"/>
          <w:b/>
          <w:i/>
        </w:rPr>
      </w:pPr>
      <w:r>
        <w:rPr>
          <w:rFonts w:ascii="Times New Roman" w:hAnsi="Times New Roman" w:cs="Times New Roman"/>
          <w:b/>
          <w:i/>
        </w:rPr>
        <w:t>Human rights implications</w:t>
      </w:r>
    </w:p>
    <w:p w14:paraId="44A4FF08" w14:textId="42715A03" w:rsidR="00134705" w:rsidRDefault="00134705" w:rsidP="00642ABB">
      <w:pPr>
        <w:rPr>
          <w:rFonts w:ascii="Times New Roman" w:hAnsi="Times New Roman" w:cs="Times New Roman"/>
        </w:rPr>
      </w:pPr>
      <w:r>
        <w:rPr>
          <w:rFonts w:ascii="Times New Roman" w:hAnsi="Times New Roman" w:cs="Times New Roman"/>
        </w:rPr>
        <w:t xml:space="preserve">The ACMA has assessed whether </w:t>
      </w:r>
      <w:r w:rsidR="00E07F90">
        <w:rPr>
          <w:rFonts w:ascii="Times New Roman" w:hAnsi="Times New Roman" w:cs="Times New Roman"/>
        </w:rPr>
        <w:t>the Fixed Licence LCD</w:t>
      </w:r>
      <w:r w:rsidR="003C380C">
        <w:rPr>
          <w:rFonts w:ascii="Times New Roman" w:hAnsi="Times New Roman" w:cs="Times New Roman"/>
        </w:rPr>
        <w:t xml:space="preserve"> and RRL </w:t>
      </w:r>
      <w:r w:rsidR="00DE5AAD">
        <w:rPr>
          <w:rFonts w:ascii="Times New Roman" w:hAnsi="Times New Roman" w:cs="Times New Roman"/>
        </w:rPr>
        <w:t>A</w:t>
      </w:r>
      <w:r w:rsidR="003C380C">
        <w:rPr>
          <w:rFonts w:ascii="Times New Roman" w:hAnsi="Times New Roman" w:cs="Times New Roman"/>
        </w:rPr>
        <w:t xml:space="preserve">mendment </w:t>
      </w:r>
      <w:r w:rsidR="00DE5AAD">
        <w:rPr>
          <w:rFonts w:ascii="Times New Roman" w:hAnsi="Times New Roman" w:cs="Times New Roman"/>
        </w:rPr>
        <w:t>D</w:t>
      </w:r>
      <w:r w:rsidR="003C380C">
        <w:rPr>
          <w:rFonts w:ascii="Times New Roman" w:hAnsi="Times New Roman" w:cs="Times New Roman"/>
        </w:rPr>
        <w:t>etermination are</w:t>
      </w:r>
      <w:r>
        <w:rPr>
          <w:rFonts w:ascii="Times New Roman" w:hAnsi="Times New Roman" w:cs="Times New Roman"/>
        </w:rPr>
        <w:t xml:space="preserve"> compatible with human rights, being the rights and freedoms recognised or declared by the international instruments listed in subsection 3(1) of th</w:t>
      </w:r>
      <w:r w:rsidR="000124F9">
        <w:rPr>
          <w:rFonts w:ascii="Times New Roman" w:hAnsi="Times New Roman" w:cs="Times New Roman"/>
        </w:rPr>
        <w:t>e</w:t>
      </w:r>
      <w:r w:rsidR="000124F9" w:rsidRPr="000124F9">
        <w:rPr>
          <w:rFonts w:ascii="Times New Roman" w:hAnsi="Times New Roman" w:cs="Times New Roman"/>
          <w:i/>
        </w:rPr>
        <w:t xml:space="preserve"> </w:t>
      </w:r>
      <w:r w:rsidR="000124F9" w:rsidRPr="00FB4437">
        <w:rPr>
          <w:rFonts w:ascii="Times New Roman" w:hAnsi="Times New Roman" w:cs="Times New Roman"/>
          <w:i/>
        </w:rPr>
        <w:t>Human Rights (</w:t>
      </w:r>
      <w:r w:rsidR="000124F9">
        <w:rPr>
          <w:rFonts w:ascii="Times New Roman" w:hAnsi="Times New Roman" w:cs="Times New Roman"/>
          <w:i/>
        </w:rPr>
        <w:t xml:space="preserve">Parliamentary Scrutiny) Act 2011 </w:t>
      </w:r>
      <w:r>
        <w:rPr>
          <w:rFonts w:ascii="Times New Roman" w:hAnsi="Times New Roman" w:cs="Times New Roman"/>
        </w:rPr>
        <w:t>as they apply to Australia.</w:t>
      </w:r>
    </w:p>
    <w:p w14:paraId="08D8C1A8" w14:textId="598AECC1" w:rsidR="00134705" w:rsidRDefault="00134705" w:rsidP="00642ABB">
      <w:pPr>
        <w:rPr>
          <w:rFonts w:ascii="Times New Roman" w:hAnsi="Times New Roman" w:cs="Times New Roman"/>
        </w:rPr>
      </w:pPr>
      <w:r>
        <w:rPr>
          <w:rFonts w:ascii="Times New Roman" w:hAnsi="Times New Roman" w:cs="Times New Roman"/>
        </w:rPr>
        <w:t xml:space="preserve">Having considered the likely impact of </w:t>
      </w:r>
      <w:r w:rsidR="00E07F90">
        <w:rPr>
          <w:rFonts w:ascii="Times New Roman" w:hAnsi="Times New Roman" w:cs="Times New Roman"/>
        </w:rPr>
        <w:t>the Fixed Licence LCD</w:t>
      </w:r>
      <w:r>
        <w:rPr>
          <w:rFonts w:ascii="Times New Roman" w:hAnsi="Times New Roman" w:cs="Times New Roman"/>
        </w:rPr>
        <w:t xml:space="preserve"> </w:t>
      </w:r>
      <w:r w:rsidR="008066B6">
        <w:rPr>
          <w:rFonts w:ascii="Times New Roman" w:hAnsi="Times New Roman" w:cs="Times New Roman"/>
        </w:rPr>
        <w:t xml:space="preserve">and RRL </w:t>
      </w:r>
      <w:r w:rsidR="00D63699">
        <w:rPr>
          <w:rFonts w:ascii="Times New Roman" w:hAnsi="Times New Roman" w:cs="Times New Roman"/>
        </w:rPr>
        <w:t>A</w:t>
      </w:r>
      <w:r w:rsidR="008066B6">
        <w:rPr>
          <w:rFonts w:ascii="Times New Roman" w:hAnsi="Times New Roman" w:cs="Times New Roman"/>
        </w:rPr>
        <w:t xml:space="preserve">mendment </w:t>
      </w:r>
      <w:r w:rsidR="00D63699">
        <w:rPr>
          <w:rFonts w:ascii="Times New Roman" w:hAnsi="Times New Roman" w:cs="Times New Roman"/>
        </w:rPr>
        <w:t>D</w:t>
      </w:r>
      <w:r w:rsidR="008066B6">
        <w:rPr>
          <w:rFonts w:ascii="Times New Roman" w:hAnsi="Times New Roman" w:cs="Times New Roman"/>
        </w:rPr>
        <w:t xml:space="preserve">etermination </w:t>
      </w:r>
      <w:r>
        <w:rPr>
          <w:rFonts w:ascii="Times New Roman" w:hAnsi="Times New Roman" w:cs="Times New Roman"/>
        </w:rPr>
        <w:t xml:space="preserve">and the nature of the applicable rights and freedoms, the ACMA has formed the view that </w:t>
      </w:r>
      <w:r w:rsidR="00E07F90">
        <w:rPr>
          <w:rFonts w:ascii="Times New Roman" w:hAnsi="Times New Roman" w:cs="Times New Roman"/>
        </w:rPr>
        <w:t>the Fixed Licence LCD</w:t>
      </w:r>
      <w:r w:rsidRPr="00A213A8">
        <w:rPr>
          <w:rFonts w:ascii="Times New Roman" w:hAnsi="Times New Roman" w:cs="Times New Roman"/>
        </w:rPr>
        <w:t xml:space="preserve"> </w:t>
      </w:r>
      <w:r w:rsidR="008066B6">
        <w:rPr>
          <w:rFonts w:ascii="Times New Roman" w:hAnsi="Times New Roman" w:cs="Times New Roman"/>
        </w:rPr>
        <w:t xml:space="preserve">and RRL </w:t>
      </w:r>
      <w:r w:rsidR="00D63699">
        <w:rPr>
          <w:rFonts w:ascii="Times New Roman" w:hAnsi="Times New Roman" w:cs="Times New Roman"/>
        </w:rPr>
        <w:t>A</w:t>
      </w:r>
      <w:r w:rsidR="008066B6">
        <w:rPr>
          <w:rFonts w:ascii="Times New Roman" w:hAnsi="Times New Roman" w:cs="Times New Roman"/>
        </w:rPr>
        <w:t xml:space="preserve">mendment </w:t>
      </w:r>
      <w:r w:rsidR="00D63699">
        <w:rPr>
          <w:rFonts w:ascii="Times New Roman" w:hAnsi="Times New Roman" w:cs="Times New Roman"/>
        </w:rPr>
        <w:t>D</w:t>
      </w:r>
      <w:r w:rsidR="008066B6">
        <w:rPr>
          <w:rFonts w:ascii="Times New Roman" w:hAnsi="Times New Roman" w:cs="Times New Roman"/>
        </w:rPr>
        <w:t xml:space="preserve">etermination </w:t>
      </w:r>
      <w:r w:rsidRPr="00A213A8">
        <w:rPr>
          <w:rFonts w:ascii="Times New Roman" w:hAnsi="Times New Roman" w:cs="Times New Roman"/>
        </w:rPr>
        <w:t xml:space="preserve">do not engage any of </w:t>
      </w:r>
      <w:r>
        <w:rPr>
          <w:rFonts w:ascii="Times New Roman" w:hAnsi="Times New Roman" w:cs="Times New Roman"/>
        </w:rPr>
        <w:t>those rights or freedoms</w:t>
      </w:r>
      <w:r w:rsidRPr="00A213A8">
        <w:rPr>
          <w:rFonts w:ascii="Times New Roman" w:hAnsi="Times New Roman" w:cs="Times New Roman"/>
        </w:rPr>
        <w:t>.</w:t>
      </w:r>
    </w:p>
    <w:p w14:paraId="7E8A0525" w14:textId="77777777" w:rsidR="00134705" w:rsidRPr="00671216" w:rsidRDefault="00134705" w:rsidP="00145071">
      <w:pPr>
        <w:rPr>
          <w:rFonts w:ascii="Times New Roman" w:hAnsi="Times New Roman" w:cs="Times New Roman"/>
          <w:b/>
          <w:i/>
        </w:rPr>
      </w:pPr>
      <w:r w:rsidRPr="00671216">
        <w:rPr>
          <w:rFonts w:ascii="Times New Roman" w:hAnsi="Times New Roman" w:cs="Times New Roman"/>
          <w:b/>
          <w:i/>
        </w:rPr>
        <w:t>Conclusion</w:t>
      </w:r>
    </w:p>
    <w:p w14:paraId="0FF468B6" w14:textId="2177C1F5" w:rsidR="00134705" w:rsidRDefault="004A646F" w:rsidP="00BC2C7C">
      <w:pPr>
        <w:rPr>
          <w:rFonts w:ascii="Times New Roman" w:hAnsi="Times New Roman" w:cs="Times New Roman"/>
        </w:rPr>
      </w:pPr>
      <w:r>
        <w:rPr>
          <w:rFonts w:ascii="Times New Roman" w:hAnsi="Times New Roman" w:cs="Times New Roman"/>
        </w:rPr>
        <w:t xml:space="preserve">Each of the </w:t>
      </w:r>
      <w:r w:rsidR="00E07F90">
        <w:rPr>
          <w:rFonts w:ascii="Times New Roman" w:hAnsi="Times New Roman" w:cs="Times New Roman"/>
        </w:rPr>
        <w:t>Fixed Licence LCD</w:t>
      </w:r>
      <w:r>
        <w:rPr>
          <w:rFonts w:ascii="Times New Roman" w:hAnsi="Times New Roman" w:cs="Times New Roman"/>
        </w:rPr>
        <w:t xml:space="preserve"> and RRL </w:t>
      </w:r>
      <w:r w:rsidR="00D63699">
        <w:rPr>
          <w:rFonts w:ascii="Times New Roman" w:hAnsi="Times New Roman" w:cs="Times New Roman"/>
        </w:rPr>
        <w:t>A</w:t>
      </w:r>
      <w:r>
        <w:rPr>
          <w:rFonts w:ascii="Times New Roman" w:hAnsi="Times New Roman" w:cs="Times New Roman"/>
        </w:rPr>
        <w:t xml:space="preserve">mendment </w:t>
      </w:r>
      <w:r w:rsidR="00D63699">
        <w:rPr>
          <w:rFonts w:ascii="Times New Roman" w:hAnsi="Times New Roman" w:cs="Times New Roman"/>
        </w:rPr>
        <w:t>D</w:t>
      </w:r>
      <w:r>
        <w:rPr>
          <w:rFonts w:ascii="Times New Roman" w:hAnsi="Times New Roman" w:cs="Times New Roman"/>
        </w:rPr>
        <w:t>etermination</w:t>
      </w:r>
      <w:r w:rsidR="00134705">
        <w:rPr>
          <w:rFonts w:ascii="Times New Roman" w:hAnsi="Times New Roman" w:cs="Times New Roman"/>
        </w:rPr>
        <w:t xml:space="preserve"> is compatible with human rights as it does not raise any human rights issues.</w:t>
      </w:r>
    </w:p>
    <w:p w14:paraId="54D659A0" w14:textId="77777777" w:rsidR="00932D8F" w:rsidRDefault="00932D8F">
      <w:pPr>
        <w:rPr>
          <w:rFonts w:ascii="Times New Roman" w:hAnsi="Times New Roman" w:cs="Times New Roman"/>
          <w:b/>
          <w:sz w:val="28"/>
          <w:szCs w:val="28"/>
        </w:rPr>
      </w:pPr>
      <w:r>
        <w:rPr>
          <w:rFonts w:ascii="Times New Roman" w:hAnsi="Times New Roman" w:cs="Times New Roman"/>
          <w:b/>
          <w:sz w:val="28"/>
          <w:szCs w:val="28"/>
        </w:rPr>
        <w:br w:type="page"/>
      </w:r>
    </w:p>
    <w:p w14:paraId="0A465983" w14:textId="6877BE8F" w:rsidR="00025ACE" w:rsidRPr="00641906" w:rsidRDefault="00AD3414" w:rsidP="00641906">
      <w:pPr>
        <w:jc w:val="right"/>
        <w:rPr>
          <w:rFonts w:ascii="Times New Roman" w:hAnsi="Times New Roman" w:cs="Times New Roman"/>
          <w:b/>
          <w:sz w:val="28"/>
          <w:szCs w:val="28"/>
        </w:rPr>
      </w:pPr>
      <w:bookmarkStart w:id="2" w:name="_Hlk189559187"/>
      <w:r w:rsidRPr="00641906">
        <w:rPr>
          <w:rFonts w:ascii="Times New Roman" w:hAnsi="Times New Roman" w:cs="Times New Roman"/>
          <w:b/>
          <w:sz w:val="28"/>
          <w:szCs w:val="28"/>
        </w:rPr>
        <w:lastRenderedPageBreak/>
        <w:t>Attachment A</w:t>
      </w:r>
    </w:p>
    <w:p w14:paraId="77137405" w14:textId="6B4E60FC" w:rsidR="00641906" w:rsidRPr="00641906" w:rsidRDefault="00AD3414" w:rsidP="00641906">
      <w:pPr>
        <w:jc w:val="center"/>
        <w:rPr>
          <w:rFonts w:ascii="Times New Roman" w:hAnsi="Times New Roman" w:cs="Times New Roman"/>
          <w:b/>
          <w:sz w:val="28"/>
          <w:szCs w:val="28"/>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7D21F5" w:rsidRPr="007D21F5">
        <w:rPr>
          <w:rFonts w:ascii="Times New Roman" w:hAnsi="Times New Roman" w:cs="Times New Roman"/>
          <w:b/>
          <w:i/>
          <w:iCs/>
          <w:sz w:val="28"/>
          <w:szCs w:val="28"/>
        </w:rPr>
        <w:t>Radiocommunications Licence Conditions (Fixed Licence) Determination 2025</w:t>
      </w:r>
    </w:p>
    <w:p w14:paraId="6538AA96" w14:textId="66A64FEA" w:rsidR="006940DB" w:rsidRDefault="006940DB" w:rsidP="00AD500F">
      <w:pPr>
        <w:spacing w:before="280"/>
        <w:rPr>
          <w:rFonts w:ascii="Times New Roman" w:hAnsi="Times New Roman" w:cs="Times New Roman"/>
          <w:b/>
        </w:rPr>
      </w:pPr>
      <w:r>
        <w:rPr>
          <w:rFonts w:ascii="Times New Roman" w:hAnsi="Times New Roman" w:cs="Times New Roman"/>
          <w:b/>
        </w:rPr>
        <w:t>Part 1</w:t>
      </w:r>
      <w:r w:rsidR="00CF18C7">
        <w:rPr>
          <w:rFonts w:ascii="Times New Roman" w:hAnsi="Times New Roman" w:cs="Times New Roman"/>
          <w:b/>
        </w:rPr>
        <w:t xml:space="preserve"> </w:t>
      </w:r>
      <w:r>
        <w:rPr>
          <w:rFonts w:ascii="Times New Roman" w:hAnsi="Times New Roman" w:cs="Times New Roman"/>
          <w:b/>
        </w:rPr>
        <w:t>–</w:t>
      </w:r>
      <w:r w:rsidR="00CF18C7">
        <w:rPr>
          <w:rFonts w:ascii="Times New Roman" w:hAnsi="Times New Roman" w:cs="Times New Roman"/>
          <w:b/>
        </w:rPr>
        <w:t xml:space="preserve"> </w:t>
      </w:r>
      <w:r>
        <w:rPr>
          <w:rFonts w:ascii="Times New Roman" w:hAnsi="Times New Roman" w:cs="Times New Roman"/>
          <w:b/>
        </w:rPr>
        <w:t>Preliminary</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30159B10" w:rsidR="00025ACE" w:rsidRPr="006940DB" w:rsidRDefault="006940DB" w:rsidP="004D2843">
      <w:pPr>
        <w:rPr>
          <w:rFonts w:ascii="Times New Roman" w:hAnsi="Times New Roman" w:cs="Times New Roman"/>
        </w:rPr>
      </w:pPr>
      <w:r>
        <w:rPr>
          <w:rFonts w:ascii="Times New Roman" w:hAnsi="Times New Roman" w:cs="Times New Roman"/>
        </w:rPr>
        <w:t xml:space="preserve">This section provides for </w:t>
      </w:r>
      <w:r w:rsidR="00E07F90">
        <w:rPr>
          <w:rFonts w:ascii="Times New Roman" w:hAnsi="Times New Roman" w:cs="Times New Roman"/>
        </w:rPr>
        <w:t>the Fixed Licence LCD</w:t>
      </w:r>
      <w:r>
        <w:rPr>
          <w:rFonts w:ascii="Times New Roman" w:hAnsi="Times New Roman" w:cs="Times New Roman"/>
        </w:rPr>
        <w:t xml:space="preserve"> to be cited as</w:t>
      </w:r>
      <w:r w:rsidR="00D32E4E">
        <w:rPr>
          <w:rFonts w:ascii="Times New Roman" w:hAnsi="Times New Roman" w:cs="Times New Roman"/>
        </w:rPr>
        <w:t xml:space="preserve"> the</w:t>
      </w:r>
      <w:r>
        <w:rPr>
          <w:rFonts w:ascii="Times New Roman" w:hAnsi="Times New Roman" w:cs="Times New Roman"/>
        </w:rPr>
        <w:t xml:space="preserve"> </w:t>
      </w:r>
      <w:r w:rsidR="006344CA">
        <w:rPr>
          <w:rFonts w:ascii="Times New Roman" w:hAnsi="Times New Roman" w:cs="Times New Roman"/>
          <w:i/>
        </w:rPr>
        <w:t xml:space="preserve">Radiocommunications Licence Conditions (Fixed Licence) Determination 2025. </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47EA789F" w:rsidR="006940DB" w:rsidRDefault="006940DB" w:rsidP="004D2843">
      <w:pPr>
        <w:rPr>
          <w:rFonts w:ascii="Times New Roman" w:hAnsi="Times New Roman" w:cs="Times New Roman"/>
        </w:rPr>
      </w:pPr>
      <w:r>
        <w:rPr>
          <w:rFonts w:ascii="Times New Roman" w:hAnsi="Times New Roman" w:cs="Times New Roman"/>
        </w:rPr>
        <w:t xml:space="preserve">This section provides for </w:t>
      </w:r>
      <w:r w:rsidR="00E07F90">
        <w:rPr>
          <w:rFonts w:ascii="Times New Roman" w:hAnsi="Times New Roman" w:cs="Times New Roman"/>
        </w:rPr>
        <w:t>the Fixed Licence LCD</w:t>
      </w:r>
      <w:r>
        <w:rPr>
          <w:rFonts w:ascii="Times New Roman" w:hAnsi="Times New Roman" w:cs="Times New Roman"/>
        </w:rPr>
        <w:t xml:space="preserve"> to commence at the start of the day after</w:t>
      </w:r>
      <w:r w:rsidR="00F030D8">
        <w:rPr>
          <w:rFonts w:ascii="Times New Roman" w:hAnsi="Times New Roman" w:cs="Times New Roman"/>
        </w:rPr>
        <w:t xml:space="preserve"> the day</w:t>
      </w:r>
      <w:r>
        <w:rPr>
          <w:rFonts w:ascii="Times New Roman" w:hAnsi="Times New Roman" w:cs="Times New Roman"/>
        </w:rPr>
        <w:t xml:space="preserve"> it is registered</w:t>
      </w:r>
      <w:r w:rsidR="00603B3F">
        <w:rPr>
          <w:rFonts w:ascii="Times New Roman" w:hAnsi="Times New Roman" w:cs="Times New Roman"/>
        </w:rPr>
        <w:t xml:space="preserve"> on the Federal Register of Legislation</w:t>
      </w:r>
      <w:r w:rsidR="002549FE">
        <w:rPr>
          <w:rFonts w:ascii="Times New Roman" w:hAnsi="Times New Roman" w:cs="Times New Roman"/>
        </w:rPr>
        <w:t>.</w:t>
      </w:r>
    </w:p>
    <w:p w14:paraId="7D143460" w14:textId="20725C30" w:rsidR="006940DB" w:rsidRDefault="00603B3F" w:rsidP="004D2843">
      <w:pPr>
        <w:rPr>
          <w:rFonts w:ascii="Times New Roman" w:hAnsi="Times New Roman" w:cs="Times New Roman"/>
        </w:rPr>
      </w:pPr>
      <w:r>
        <w:rPr>
          <w:rFonts w:ascii="Times New Roman" w:hAnsi="Times New Roman" w:cs="Times New Roman"/>
        </w:rPr>
        <w:t>T</w:t>
      </w:r>
      <w:r w:rsidR="006940DB">
        <w:rPr>
          <w:rFonts w:ascii="Times New Roman" w:hAnsi="Times New Roman" w:cs="Times New Roman"/>
        </w:rPr>
        <w:t xml:space="preserve">he Federal Register of Legislation may be accessed </w:t>
      </w:r>
      <w:r w:rsidR="0067677D">
        <w:rPr>
          <w:rFonts w:ascii="Times New Roman" w:hAnsi="Times New Roman" w:cs="Times New Roman"/>
        </w:rPr>
        <w:t xml:space="preserve">free of charge </w:t>
      </w:r>
      <w:r w:rsidR="006940DB">
        <w:rPr>
          <w:rFonts w:ascii="Times New Roman" w:hAnsi="Times New Roman" w:cs="Times New Roman"/>
        </w:rPr>
        <w:t>at</w:t>
      </w:r>
      <w:r w:rsidR="008E344D">
        <w:rPr>
          <w:rFonts w:ascii="Times New Roman" w:hAnsi="Times New Roman" w:cs="Times New Roman"/>
        </w:rPr>
        <w:t xml:space="preserve"> </w:t>
      </w:r>
      <w:r w:rsidR="001C46B2" w:rsidRPr="00AA7E60">
        <w:rPr>
          <w:rFonts w:ascii="Times New Roman" w:hAnsi="Times New Roman" w:cs="Times New Roman"/>
        </w:rPr>
        <w:t>www.legislation.gov.au</w:t>
      </w:r>
      <w:r w:rsidR="006940DB">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323C0E11"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C14388">
        <w:rPr>
          <w:rFonts w:ascii="Times New Roman" w:hAnsi="Times New Roman" w:cs="Times New Roman"/>
        </w:rPr>
        <w:t xml:space="preserve">provision of the </w:t>
      </w:r>
      <w:r>
        <w:rPr>
          <w:rFonts w:ascii="Times New Roman" w:hAnsi="Times New Roman" w:cs="Times New Roman"/>
        </w:rPr>
        <w:t xml:space="preserve">Act that authorises the making of </w:t>
      </w:r>
      <w:r w:rsidR="00E07F90">
        <w:rPr>
          <w:rFonts w:ascii="Times New Roman" w:hAnsi="Times New Roman" w:cs="Times New Roman"/>
        </w:rPr>
        <w:t>the Fixed Licence LCD</w:t>
      </w:r>
      <w:r>
        <w:rPr>
          <w:rFonts w:ascii="Times New Roman" w:hAnsi="Times New Roman" w:cs="Times New Roman"/>
        </w:rPr>
        <w:t xml:space="preserve">, namely </w:t>
      </w:r>
      <w:r w:rsidR="00732749">
        <w:rPr>
          <w:rFonts w:ascii="Times New Roman" w:hAnsi="Times New Roman" w:cs="Times New Roman"/>
        </w:rPr>
        <w:t>subsection 11</w:t>
      </w:r>
      <w:r w:rsidR="00FE199D">
        <w:rPr>
          <w:rFonts w:ascii="Times New Roman" w:hAnsi="Times New Roman" w:cs="Times New Roman"/>
        </w:rPr>
        <w:t>0</w:t>
      </w:r>
      <w:proofErr w:type="gramStart"/>
      <w:r w:rsidR="00732749">
        <w:rPr>
          <w:rFonts w:ascii="Times New Roman" w:hAnsi="Times New Roman" w:cs="Times New Roman"/>
        </w:rPr>
        <w:t>A(</w:t>
      </w:r>
      <w:proofErr w:type="gramEnd"/>
      <w:r w:rsidR="00732749">
        <w:rPr>
          <w:rFonts w:ascii="Times New Roman" w:hAnsi="Times New Roman" w:cs="Times New Roman"/>
        </w:rPr>
        <w:t>2)</w:t>
      </w:r>
      <w:r w:rsidR="00C14388">
        <w:rPr>
          <w:rFonts w:ascii="Times New Roman" w:hAnsi="Times New Roman" w:cs="Times New Roman"/>
        </w:rPr>
        <w:t xml:space="preserve"> of </w:t>
      </w:r>
      <w:r>
        <w:rPr>
          <w:rFonts w:ascii="Times New Roman" w:hAnsi="Times New Roman" w:cs="Times New Roman"/>
        </w:rPr>
        <w:t xml:space="preserve">the </w:t>
      </w:r>
      <w:r w:rsidRPr="0004140D">
        <w:rPr>
          <w:rFonts w:ascii="Times New Roman" w:hAnsi="Times New Roman" w:cs="Times New Roman"/>
          <w:bCs/>
        </w:rPr>
        <w:t>Act</w:t>
      </w:r>
      <w:r>
        <w:rPr>
          <w:rFonts w:ascii="Times New Roman" w:hAnsi="Times New Roman" w:cs="Times New Roman"/>
        </w:rPr>
        <w:t>.</w:t>
      </w:r>
    </w:p>
    <w:p w14:paraId="7B50D725" w14:textId="1B356140" w:rsidR="005958D6" w:rsidRDefault="0084470A" w:rsidP="006940DB">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 xml:space="preserve">Repeal </w:t>
      </w:r>
    </w:p>
    <w:p w14:paraId="675A93FC" w14:textId="520243A4" w:rsidR="005958D6" w:rsidRPr="003D0B62" w:rsidRDefault="0084470A" w:rsidP="006940DB">
      <w:pPr>
        <w:rPr>
          <w:rFonts w:ascii="Times New Roman" w:hAnsi="Times New Roman" w:cs="Times New Roman"/>
        </w:rPr>
      </w:pPr>
      <w:r w:rsidRPr="003D0B62">
        <w:rPr>
          <w:rFonts w:ascii="Times New Roman" w:hAnsi="Times New Roman" w:cs="Times New Roman"/>
        </w:rPr>
        <w:t xml:space="preserve">This section provides that </w:t>
      </w:r>
      <w:r w:rsidR="005958D6" w:rsidRPr="003D0B62">
        <w:rPr>
          <w:rFonts w:ascii="Times New Roman" w:hAnsi="Times New Roman" w:cs="Times New Roman"/>
        </w:rPr>
        <w:t>the</w:t>
      </w:r>
      <w:r w:rsidR="00BE67F0" w:rsidRPr="003D0B62">
        <w:rPr>
          <w:rFonts w:ascii="Times New Roman" w:hAnsi="Times New Roman" w:cs="Times New Roman"/>
          <w:i/>
          <w:iCs/>
        </w:rPr>
        <w:t xml:space="preserve"> </w:t>
      </w:r>
      <w:r w:rsidR="00CD5126" w:rsidRPr="00CD5126">
        <w:rPr>
          <w:rFonts w:ascii="Times New Roman" w:hAnsi="Times New Roman" w:cs="Times New Roman"/>
        </w:rPr>
        <w:t>Fixed Licence LCD 2015</w:t>
      </w:r>
      <w:r w:rsidR="00CD5126" w:rsidRPr="00CD5126">
        <w:rPr>
          <w:rFonts w:ascii="Times New Roman" w:hAnsi="Times New Roman" w:cs="Times New Roman"/>
          <w:i/>
          <w:iCs/>
        </w:rPr>
        <w:t xml:space="preserve"> </w:t>
      </w:r>
      <w:r w:rsidR="005958D6" w:rsidRPr="003D0B62">
        <w:rPr>
          <w:rFonts w:ascii="Times New Roman" w:hAnsi="Times New Roman" w:cs="Times New Roman"/>
        </w:rPr>
        <w:t>is repealed.</w:t>
      </w:r>
    </w:p>
    <w:p w14:paraId="040A5317" w14:textId="69E09F8D" w:rsidR="006940DB" w:rsidRDefault="006940DB" w:rsidP="006940DB">
      <w:pPr>
        <w:rPr>
          <w:rFonts w:ascii="Times New Roman" w:hAnsi="Times New Roman" w:cs="Times New Roman"/>
          <w:b/>
        </w:rPr>
      </w:pPr>
      <w:r>
        <w:rPr>
          <w:rFonts w:ascii="Times New Roman" w:hAnsi="Times New Roman" w:cs="Times New Roman"/>
          <w:b/>
        </w:rPr>
        <w:t xml:space="preserve">Section </w:t>
      </w:r>
      <w:r w:rsidR="003914C2">
        <w:rPr>
          <w:rFonts w:ascii="Times New Roman" w:hAnsi="Times New Roman" w:cs="Times New Roman"/>
          <w:b/>
        </w:rPr>
        <w:t>5</w:t>
      </w:r>
      <w:r>
        <w:rPr>
          <w:rFonts w:ascii="Times New Roman" w:hAnsi="Times New Roman" w:cs="Times New Roman"/>
          <w:b/>
        </w:rPr>
        <w:tab/>
      </w:r>
      <w:r w:rsidR="002361D5">
        <w:rPr>
          <w:rFonts w:ascii="Times New Roman" w:hAnsi="Times New Roman" w:cs="Times New Roman"/>
          <w:b/>
        </w:rPr>
        <w:t>Interpretation</w:t>
      </w:r>
    </w:p>
    <w:p w14:paraId="2A65BB8E" w14:textId="6955D31D" w:rsidR="00033161" w:rsidRDefault="006940DB" w:rsidP="006940DB">
      <w:pPr>
        <w:rPr>
          <w:rFonts w:ascii="Times New Roman" w:hAnsi="Times New Roman" w:cs="Times New Roman"/>
        </w:rPr>
      </w:pPr>
      <w:r>
        <w:rPr>
          <w:rFonts w:ascii="Times New Roman" w:hAnsi="Times New Roman" w:cs="Times New Roman"/>
        </w:rPr>
        <w:t xml:space="preserve">This section defines </w:t>
      </w:r>
      <w:proofErr w:type="gramStart"/>
      <w:r>
        <w:rPr>
          <w:rFonts w:ascii="Times New Roman" w:hAnsi="Times New Roman" w:cs="Times New Roman"/>
        </w:rPr>
        <w:t>a number of</w:t>
      </w:r>
      <w:proofErr w:type="gramEnd"/>
      <w:r>
        <w:rPr>
          <w:rFonts w:ascii="Times New Roman" w:hAnsi="Times New Roman" w:cs="Times New Roman"/>
        </w:rPr>
        <w:t xml:space="preserve"> key terms</w:t>
      </w:r>
      <w:r w:rsidR="0084470A">
        <w:rPr>
          <w:rFonts w:ascii="Times New Roman" w:hAnsi="Times New Roman" w:cs="Times New Roman"/>
        </w:rPr>
        <w:t xml:space="preserve"> used throughout </w:t>
      </w:r>
      <w:r w:rsidR="00E07F90">
        <w:rPr>
          <w:rFonts w:ascii="Times New Roman" w:hAnsi="Times New Roman" w:cs="Times New Roman"/>
        </w:rPr>
        <w:t>the Fixed Licence LCD</w:t>
      </w:r>
      <w:r w:rsidR="0084470A">
        <w:rPr>
          <w:rFonts w:ascii="Times New Roman" w:hAnsi="Times New Roman" w:cs="Times New Roman"/>
        </w:rPr>
        <w:t>.</w:t>
      </w:r>
      <w:r w:rsidR="000F0716">
        <w:rPr>
          <w:rFonts w:ascii="Times New Roman" w:hAnsi="Times New Roman" w:cs="Times New Roman"/>
        </w:rPr>
        <w:t xml:space="preserve"> </w:t>
      </w:r>
    </w:p>
    <w:p w14:paraId="1B22414B" w14:textId="77A570F7" w:rsidR="006940DB" w:rsidRPr="006940DB" w:rsidRDefault="0084470A" w:rsidP="008E54F7">
      <w:pPr>
        <w:rPr>
          <w:rFonts w:ascii="Times New Roman" w:hAnsi="Times New Roman" w:cs="Times New Roman"/>
        </w:rPr>
      </w:pPr>
      <w:proofErr w:type="gramStart"/>
      <w:r>
        <w:rPr>
          <w:rFonts w:ascii="Times New Roman" w:hAnsi="Times New Roman" w:cs="Times New Roman"/>
        </w:rPr>
        <w:t xml:space="preserve">A </w:t>
      </w:r>
      <w:r w:rsidR="00D32E4E">
        <w:rPr>
          <w:rFonts w:ascii="Times New Roman" w:hAnsi="Times New Roman" w:cs="Times New Roman"/>
        </w:rPr>
        <w:t>number of</w:t>
      </w:r>
      <w:proofErr w:type="gramEnd"/>
      <w:r w:rsidR="00D32E4E">
        <w:rPr>
          <w:rFonts w:ascii="Times New Roman" w:hAnsi="Times New Roman" w:cs="Times New Roman"/>
        </w:rPr>
        <w:t xml:space="preserve"> other expressions used</w:t>
      </w:r>
      <w:r>
        <w:rPr>
          <w:rFonts w:ascii="Times New Roman" w:hAnsi="Times New Roman" w:cs="Times New Roman"/>
        </w:rPr>
        <w:t xml:space="preserve"> in </w:t>
      </w:r>
      <w:r w:rsidR="00E07F90">
        <w:rPr>
          <w:rFonts w:ascii="Times New Roman" w:hAnsi="Times New Roman" w:cs="Times New Roman"/>
        </w:rPr>
        <w:t>the Fixed Licence LCD</w:t>
      </w:r>
      <w:r w:rsidRPr="003D2638">
        <w:rPr>
          <w:rFonts w:ascii="Times New Roman" w:hAnsi="Times New Roman" w:cs="Times New Roman"/>
        </w:rPr>
        <w:t xml:space="preserve"> are</w:t>
      </w:r>
      <w:r w:rsidR="006940DB" w:rsidRPr="003D2638">
        <w:rPr>
          <w:rFonts w:ascii="Times New Roman" w:hAnsi="Times New Roman" w:cs="Times New Roman"/>
        </w:rPr>
        <w:t xml:space="preserve"> defined in the Act</w:t>
      </w:r>
      <w:r w:rsidR="003D2638" w:rsidRPr="003D2638">
        <w:rPr>
          <w:rFonts w:ascii="Times New Roman" w:hAnsi="Times New Roman" w:cs="Times New Roman"/>
        </w:rPr>
        <w:t xml:space="preserve"> </w:t>
      </w:r>
      <w:r w:rsidR="008E54F7">
        <w:rPr>
          <w:rFonts w:ascii="Times New Roman" w:hAnsi="Times New Roman" w:cs="Times New Roman"/>
        </w:rPr>
        <w:t xml:space="preserve">or </w:t>
      </w:r>
      <w:r w:rsidR="008E54F7" w:rsidRPr="008E54F7">
        <w:rPr>
          <w:rFonts w:ascii="Times New Roman" w:hAnsi="Times New Roman" w:cs="Times New Roman"/>
        </w:rPr>
        <w:t xml:space="preserve">by a determination made under subsection 64(1) of </w:t>
      </w:r>
      <w:r w:rsidR="003D2638" w:rsidRPr="003D2638">
        <w:rPr>
          <w:rFonts w:ascii="Times New Roman" w:hAnsi="Times New Roman" w:cs="Times New Roman"/>
        </w:rPr>
        <w:t xml:space="preserve">the </w:t>
      </w:r>
      <w:r w:rsidR="003D2638" w:rsidRPr="003D2638">
        <w:rPr>
          <w:rFonts w:ascii="Times New Roman" w:hAnsi="Times New Roman" w:cs="Times New Roman"/>
          <w:i/>
          <w:iCs/>
        </w:rPr>
        <w:t>Australian Communications and Media Authority Act 2005.</w:t>
      </w:r>
      <w:r w:rsidR="003D2638">
        <w:rPr>
          <w:i/>
          <w:iCs/>
        </w:rPr>
        <w:t xml:space="preserve"> </w:t>
      </w:r>
    </w:p>
    <w:p w14:paraId="2AE7A164" w14:textId="4F6CA747" w:rsidR="005958D6" w:rsidRDefault="00FB4437" w:rsidP="005958D6">
      <w:pPr>
        <w:rPr>
          <w:rFonts w:ascii="Times New Roman" w:hAnsi="Times New Roman" w:cs="Times New Roman"/>
          <w:b/>
        </w:rPr>
      </w:pPr>
      <w:r>
        <w:rPr>
          <w:rFonts w:ascii="Times New Roman" w:hAnsi="Times New Roman" w:cs="Times New Roman"/>
          <w:b/>
        </w:rPr>
        <w:t xml:space="preserve">Section </w:t>
      </w:r>
      <w:r w:rsidR="007C3A92">
        <w:rPr>
          <w:rFonts w:ascii="Times New Roman" w:hAnsi="Times New Roman" w:cs="Times New Roman"/>
          <w:b/>
        </w:rPr>
        <w:t>6</w:t>
      </w:r>
      <w:r w:rsidR="00670716">
        <w:rPr>
          <w:rFonts w:ascii="Times New Roman" w:hAnsi="Times New Roman" w:cs="Times New Roman"/>
          <w:b/>
        </w:rPr>
        <w:tab/>
        <w:t>References to other</w:t>
      </w:r>
      <w:r w:rsidR="005958D6">
        <w:rPr>
          <w:rFonts w:ascii="Times New Roman" w:hAnsi="Times New Roman" w:cs="Times New Roman"/>
          <w:b/>
        </w:rPr>
        <w:t xml:space="preserve"> instruments</w:t>
      </w:r>
    </w:p>
    <w:p w14:paraId="2744DCEA" w14:textId="674A7AE3" w:rsidR="0036752E" w:rsidRDefault="005958D6" w:rsidP="007008B1">
      <w:pPr>
        <w:spacing w:after="40"/>
        <w:contextualSpacing/>
        <w:rPr>
          <w:rFonts w:ascii="Times New Roman" w:hAnsi="Times New Roman" w:cs="Times New Roman"/>
        </w:rPr>
      </w:pPr>
      <w:r>
        <w:rPr>
          <w:rFonts w:ascii="Times New Roman" w:hAnsi="Times New Roman" w:cs="Times New Roman"/>
        </w:rPr>
        <w:t xml:space="preserve">This section provides that in </w:t>
      </w:r>
      <w:r w:rsidR="00E07F90">
        <w:rPr>
          <w:rFonts w:ascii="Times New Roman" w:hAnsi="Times New Roman" w:cs="Times New Roman"/>
        </w:rPr>
        <w:t>the Fixed Licence LCD</w:t>
      </w:r>
      <w:r>
        <w:rPr>
          <w:rFonts w:ascii="Times New Roman" w:hAnsi="Times New Roman" w:cs="Times New Roman"/>
        </w:rPr>
        <w:t xml:space="preserve">, unless </w:t>
      </w:r>
      <w:r w:rsidR="0036752E">
        <w:rPr>
          <w:rFonts w:ascii="Times New Roman" w:hAnsi="Times New Roman" w:cs="Times New Roman"/>
        </w:rPr>
        <w:t>the contrary intention appears:</w:t>
      </w:r>
    </w:p>
    <w:p w14:paraId="03F1B659" w14:textId="77777777" w:rsidR="0036752E" w:rsidRPr="0036752E" w:rsidRDefault="005958D6" w:rsidP="0036752E">
      <w:pPr>
        <w:pStyle w:val="ListParagraph"/>
        <w:numPr>
          <w:ilvl w:val="0"/>
          <w:numId w:val="7"/>
        </w:numPr>
        <w:rPr>
          <w:rFonts w:ascii="Times New Roman" w:hAnsi="Times New Roman" w:cs="Times New Roman"/>
        </w:rPr>
      </w:pPr>
      <w:r w:rsidRPr="0036752E">
        <w:rPr>
          <w:rFonts w:ascii="Times New Roman" w:hAnsi="Times New Roman" w:cs="Times New Roman"/>
        </w:rPr>
        <w:t xml:space="preserve">a reference to </w:t>
      </w:r>
      <w:r w:rsidR="0036752E" w:rsidRPr="0036752E">
        <w:rPr>
          <w:rFonts w:ascii="Times New Roman" w:hAnsi="Times New Roman" w:cs="Times New Roman"/>
        </w:rPr>
        <w:t xml:space="preserve">any </w:t>
      </w:r>
      <w:r w:rsidRPr="0036752E">
        <w:rPr>
          <w:rFonts w:ascii="Times New Roman" w:hAnsi="Times New Roman" w:cs="Times New Roman"/>
        </w:rPr>
        <w:t>other legislative instrument is a reference to that other legislative instrumen</w:t>
      </w:r>
      <w:r w:rsidR="0036752E" w:rsidRPr="0036752E">
        <w:rPr>
          <w:rFonts w:ascii="Times New Roman" w:hAnsi="Times New Roman" w:cs="Times New Roman"/>
        </w:rPr>
        <w:t>t as in force from time to time; and</w:t>
      </w:r>
    </w:p>
    <w:p w14:paraId="414A8940" w14:textId="4FC2875B" w:rsidR="0036752E" w:rsidRPr="0036752E" w:rsidRDefault="0036752E" w:rsidP="0036752E">
      <w:pPr>
        <w:pStyle w:val="ListParagraph"/>
        <w:numPr>
          <w:ilvl w:val="0"/>
          <w:numId w:val="7"/>
        </w:numPr>
        <w:rPr>
          <w:rFonts w:ascii="Times New Roman" w:hAnsi="Times New Roman" w:cs="Times New Roman"/>
        </w:rPr>
      </w:pPr>
      <w:r w:rsidRPr="0036752E">
        <w:rPr>
          <w:rFonts w:ascii="Times New Roman" w:hAnsi="Times New Roman" w:cs="Times New Roman"/>
        </w:rPr>
        <w:t>a reference to any other kind of instrument</w:t>
      </w:r>
      <w:r w:rsidR="00426075">
        <w:rPr>
          <w:rFonts w:ascii="Times New Roman" w:hAnsi="Times New Roman" w:cs="Times New Roman"/>
        </w:rPr>
        <w:t xml:space="preserve"> or writing</w:t>
      </w:r>
      <w:r w:rsidRPr="0036752E">
        <w:rPr>
          <w:rFonts w:ascii="Times New Roman" w:hAnsi="Times New Roman" w:cs="Times New Roman"/>
        </w:rPr>
        <w:t xml:space="preserve"> is a reference to that other instrument</w:t>
      </w:r>
      <w:r w:rsidR="0040048E">
        <w:rPr>
          <w:rFonts w:ascii="Times New Roman" w:hAnsi="Times New Roman" w:cs="Times New Roman"/>
        </w:rPr>
        <w:t xml:space="preserve"> or writing</w:t>
      </w:r>
      <w:r w:rsidRPr="0036752E">
        <w:rPr>
          <w:rFonts w:ascii="Times New Roman" w:hAnsi="Times New Roman" w:cs="Times New Roman"/>
        </w:rPr>
        <w:t xml:space="preserve"> as in force</w:t>
      </w:r>
      <w:r w:rsidR="00921534">
        <w:rPr>
          <w:rFonts w:ascii="Times New Roman" w:hAnsi="Times New Roman" w:cs="Times New Roman"/>
        </w:rPr>
        <w:t xml:space="preserve">, or existing, </w:t>
      </w:r>
      <w:r w:rsidRPr="0036752E">
        <w:rPr>
          <w:rFonts w:ascii="Times New Roman" w:hAnsi="Times New Roman" w:cs="Times New Roman"/>
        </w:rPr>
        <w:t>from time to time</w:t>
      </w:r>
      <w:r w:rsidR="008D6BB3">
        <w:rPr>
          <w:rFonts w:ascii="Times New Roman" w:hAnsi="Times New Roman" w:cs="Times New Roman"/>
        </w:rPr>
        <w:t xml:space="preserve">. </w:t>
      </w:r>
    </w:p>
    <w:p w14:paraId="4931A8AA" w14:textId="3115CC74" w:rsidR="005958D6" w:rsidRDefault="005958D6" w:rsidP="005958D6">
      <w:pPr>
        <w:rPr>
          <w:rFonts w:ascii="Times New Roman" w:hAnsi="Times New Roman" w:cs="Times New Roman"/>
          <w:b/>
        </w:rPr>
      </w:pPr>
      <w:r>
        <w:rPr>
          <w:rFonts w:ascii="Times New Roman" w:hAnsi="Times New Roman" w:cs="Times New Roman"/>
          <w:b/>
        </w:rPr>
        <w:t>Part 2</w:t>
      </w:r>
      <w:r w:rsidR="00CF18C7">
        <w:rPr>
          <w:rFonts w:ascii="Times New Roman" w:hAnsi="Times New Roman" w:cs="Times New Roman"/>
          <w:b/>
        </w:rPr>
        <w:t xml:space="preserve"> </w:t>
      </w:r>
      <w:r>
        <w:rPr>
          <w:rFonts w:ascii="Times New Roman" w:hAnsi="Times New Roman" w:cs="Times New Roman"/>
          <w:b/>
        </w:rPr>
        <w:t>–</w:t>
      </w:r>
      <w:r w:rsidR="00197DA6">
        <w:rPr>
          <w:rFonts w:ascii="Times New Roman" w:hAnsi="Times New Roman" w:cs="Times New Roman"/>
          <w:b/>
        </w:rPr>
        <w:t xml:space="preserve"> Conditions – fixed licence</w:t>
      </w:r>
    </w:p>
    <w:p w14:paraId="429FFF58" w14:textId="059E406D" w:rsidR="005958D6" w:rsidRDefault="005958D6" w:rsidP="005958D6">
      <w:pPr>
        <w:rPr>
          <w:rFonts w:ascii="Times New Roman" w:hAnsi="Times New Roman" w:cs="Times New Roman"/>
          <w:b/>
        </w:rPr>
      </w:pPr>
      <w:r>
        <w:rPr>
          <w:rFonts w:ascii="Times New Roman" w:hAnsi="Times New Roman" w:cs="Times New Roman"/>
          <w:b/>
        </w:rPr>
        <w:t xml:space="preserve">Section </w:t>
      </w:r>
      <w:r w:rsidR="00EC11BB">
        <w:rPr>
          <w:rFonts w:ascii="Times New Roman" w:hAnsi="Times New Roman" w:cs="Times New Roman"/>
          <w:b/>
        </w:rPr>
        <w:t>7</w:t>
      </w:r>
      <w:r>
        <w:rPr>
          <w:rFonts w:ascii="Times New Roman" w:hAnsi="Times New Roman" w:cs="Times New Roman"/>
          <w:b/>
        </w:rPr>
        <w:tab/>
      </w:r>
      <w:r w:rsidR="00E3766F">
        <w:rPr>
          <w:rFonts w:ascii="Times New Roman" w:hAnsi="Times New Roman" w:cs="Times New Roman"/>
          <w:b/>
        </w:rPr>
        <w:t>Application of Part 2</w:t>
      </w:r>
    </w:p>
    <w:p w14:paraId="04068473" w14:textId="009F4FFD" w:rsidR="001F6A29" w:rsidRDefault="00E85573" w:rsidP="001F6A29">
      <w:pPr>
        <w:rPr>
          <w:rFonts w:ascii="Times New Roman" w:hAnsi="Times New Roman" w:cs="Times New Roman"/>
        </w:rPr>
      </w:pPr>
      <w:r>
        <w:rPr>
          <w:rFonts w:ascii="Times New Roman" w:hAnsi="Times New Roman" w:cs="Times New Roman"/>
        </w:rPr>
        <w:t xml:space="preserve">Section </w:t>
      </w:r>
      <w:r w:rsidR="001F6A29">
        <w:rPr>
          <w:rFonts w:ascii="Times New Roman" w:hAnsi="Times New Roman" w:cs="Times New Roman"/>
        </w:rPr>
        <w:t>7</w:t>
      </w:r>
      <w:r w:rsidR="00544A7F">
        <w:rPr>
          <w:rFonts w:ascii="Times New Roman" w:hAnsi="Times New Roman" w:cs="Times New Roman"/>
        </w:rPr>
        <w:t xml:space="preserve"> </w:t>
      </w:r>
      <w:r w:rsidR="00AE629E">
        <w:rPr>
          <w:rFonts w:ascii="Times New Roman" w:hAnsi="Times New Roman" w:cs="Times New Roman"/>
        </w:rPr>
        <w:t>prov</w:t>
      </w:r>
      <w:r w:rsidR="007123B4">
        <w:rPr>
          <w:rFonts w:ascii="Times New Roman" w:hAnsi="Times New Roman" w:cs="Times New Roman"/>
        </w:rPr>
        <w:t>i</w:t>
      </w:r>
      <w:r w:rsidR="00AE629E">
        <w:rPr>
          <w:rFonts w:ascii="Times New Roman" w:hAnsi="Times New Roman" w:cs="Times New Roman"/>
        </w:rPr>
        <w:t xml:space="preserve">des </w:t>
      </w:r>
      <w:r w:rsidR="001F6A29">
        <w:rPr>
          <w:rFonts w:ascii="Times New Roman" w:hAnsi="Times New Roman" w:cs="Times New Roman"/>
        </w:rPr>
        <w:t>that every fixed licence is subject to the conditions in Par</w:t>
      </w:r>
      <w:r w:rsidR="003D0792">
        <w:rPr>
          <w:rFonts w:ascii="Times New Roman" w:hAnsi="Times New Roman" w:cs="Times New Roman"/>
        </w:rPr>
        <w:t>t 2</w:t>
      </w:r>
      <w:r w:rsidR="00AE207B">
        <w:rPr>
          <w:rFonts w:ascii="Times New Roman" w:hAnsi="Times New Roman" w:cs="Times New Roman"/>
        </w:rPr>
        <w:t xml:space="preserve">, except </w:t>
      </w:r>
      <w:r w:rsidR="00DB0BF1" w:rsidRPr="00DB0BF1">
        <w:rPr>
          <w:rFonts w:ascii="Times New Roman" w:hAnsi="Times New Roman" w:cs="Times New Roman"/>
        </w:rPr>
        <w:t xml:space="preserve">when a condition is specified in the licence under paragraph 107(1)(g) of the </w:t>
      </w:r>
      <w:proofErr w:type="gramStart"/>
      <w:r w:rsidR="00DB0BF1" w:rsidRPr="00DB0BF1">
        <w:rPr>
          <w:rFonts w:ascii="Times New Roman" w:hAnsi="Times New Roman" w:cs="Times New Roman"/>
        </w:rPr>
        <w:t>Act, or</w:t>
      </w:r>
      <w:proofErr w:type="gramEnd"/>
      <w:r w:rsidR="00DB0BF1" w:rsidRPr="00DB0BF1">
        <w:rPr>
          <w:rFonts w:ascii="Times New Roman" w:hAnsi="Times New Roman" w:cs="Times New Roman"/>
        </w:rPr>
        <w:t xml:space="preserve"> imposed on the licence under paragraph 111(1)(a) of the Act that is inconsistent with a condition in Part 2. </w:t>
      </w:r>
      <w:r w:rsidR="00AE207B">
        <w:rPr>
          <w:rFonts w:ascii="Times New Roman" w:hAnsi="Times New Roman" w:cs="Times New Roman"/>
        </w:rPr>
        <w:t xml:space="preserve"> </w:t>
      </w:r>
    </w:p>
    <w:p w14:paraId="3DBB16DD" w14:textId="56BCD6B3" w:rsidR="005958D6" w:rsidRDefault="005958D6" w:rsidP="00AE0327">
      <w:pPr>
        <w:keepNext/>
        <w:rPr>
          <w:rFonts w:ascii="Times New Roman" w:hAnsi="Times New Roman" w:cs="Times New Roman"/>
          <w:b/>
        </w:rPr>
      </w:pPr>
      <w:r w:rsidRPr="00DE66F3">
        <w:rPr>
          <w:rFonts w:ascii="Times New Roman" w:hAnsi="Times New Roman" w:cs="Times New Roman"/>
          <w:b/>
        </w:rPr>
        <w:lastRenderedPageBreak/>
        <w:t xml:space="preserve">Section </w:t>
      </w:r>
      <w:r w:rsidR="00C034D9" w:rsidRPr="00DE66F3">
        <w:rPr>
          <w:rFonts w:ascii="Times New Roman" w:hAnsi="Times New Roman" w:cs="Times New Roman"/>
          <w:b/>
        </w:rPr>
        <w:t>8</w:t>
      </w:r>
      <w:r w:rsidRPr="00DE66F3">
        <w:rPr>
          <w:rFonts w:ascii="Times New Roman" w:hAnsi="Times New Roman" w:cs="Times New Roman"/>
          <w:b/>
        </w:rPr>
        <w:tab/>
      </w:r>
      <w:r w:rsidR="00C034D9" w:rsidRPr="00DE66F3">
        <w:rPr>
          <w:rFonts w:ascii="Times New Roman" w:hAnsi="Times New Roman" w:cs="Times New Roman"/>
          <w:b/>
        </w:rPr>
        <w:t>Condition – no operation in part of the spectrum and area declared for spectrum licensing</w:t>
      </w:r>
    </w:p>
    <w:p w14:paraId="3E53B29F" w14:textId="0D077211" w:rsidR="00AF07F4" w:rsidRDefault="002D1DF2" w:rsidP="00AF07F4">
      <w:pPr>
        <w:rPr>
          <w:rFonts w:ascii="Times New Roman" w:hAnsi="Times New Roman" w:cs="Times New Roman"/>
        </w:rPr>
      </w:pPr>
      <w:r>
        <w:rPr>
          <w:rFonts w:ascii="Times New Roman" w:hAnsi="Times New Roman" w:cs="Times New Roman"/>
        </w:rPr>
        <w:t xml:space="preserve">Every fixed licence authorises the operation of at least one radiocommunications transmitter at a fixed location. Many fixed licences also authorise the operation of additional radiocommunications transmitters; in many cases, the location of these transmitters is not specified in the </w:t>
      </w:r>
      <w:r w:rsidR="008909EA">
        <w:rPr>
          <w:rFonts w:ascii="Times New Roman" w:hAnsi="Times New Roman" w:cs="Times New Roman"/>
        </w:rPr>
        <w:t xml:space="preserve">fixed licence. This means that the transmitters can be located anywhere, although for most practical purposes, they need to </w:t>
      </w:r>
      <w:proofErr w:type="gramStart"/>
      <w:r w:rsidR="008909EA">
        <w:rPr>
          <w:rFonts w:ascii="Times New Roman" w:hAnsi="Times New Roman" w:cs="Times New Roman"/>
        </w:rPr>
        <w:t>be located in</w:t>
      </w:r>
      <w:proofErr w:type="gramEnd"/>
      <w:r w:rsidR="008909EA">
        <w:rPr>
          <w:rFonts w:ascii="Times New Roman" w:hAnsi="Times New Roman" w:cs="Times New Roman"/>
        </w:rPr>
        <w:t xml:space="preserve"> relatively close physical proximity to </w:t>
      </w:r>
      <w:r w:rsidR="002A5582">
        <w:rPr>
          <w:rFonts w:ascii="Times New Roman" w:hAnsi="Times New Roman" w:cs="Times New Roman"/>
        </w:rPr>
        <w:t>a radiocommunications transmitter whose location is specified in the fixed licence.</w:t>
      </w:r>
    </w:p>
    <w:p w14:paraId="75B07E47" w14:textId="69A47BD3" w:rsidR="00AF07F4" w:rsidRPr="00CD71A4" w:rsidRDefault="008C5D78" w:rsidP="00AE0327">
      <w:r w:rsidRPr="00AE0327">
        <w:rPr>
          <w:rFonts w:ascii="Times New Roman" w:hAnsi="Times New Roman" w:cs="Times New Roman"/>
        </w:rPr>
        <w:t xml:space="preserve">Section 8 </w:t>
      </w:r>
      <w:r w:rsidR="00AF07F4" w:rsidRPr="00AE0327">
        <w:rPr>
          <w:rFonts w:ascii="Times New Roman" w:hAnsi="Times New Roman" w:cs="Times New Roman"/>
        </w:rPr>
        <w:t>applies where</w:t>
      </w:r>
      <w:r w:rsidR="00E81B37" w:rsidRPr="00AE0327">
        <w:rPr>
          <w:rFonts w:ascii="Times New Roman" w:hAnsi="Times New Roman" w:cs="Times New Roman"/>
        </w:rPr>
        <w:t xml:space="preserve"> the ACMA makes a spectrum re-allocation declaration th</w:t>
      </w:r>
      <w:r w:rsidR="00DF496A" w:rsidRPr="00AE0327">
        <w:rPr>
          <w:rFonts w:ascii="Times New Roman" w:hAnsi="Times New Roman" w:cs="Times New Roman"/>
        </w:rPr>
        <w:t>at</w:t>
      </w:r>
      <w:r w:rsidR="00324A64" w:rsidRPr="00AE0327">
        <w:rPr>
          <w:rFonts w:ascii="Times New Roman" w:hAnsi="Times New Roman" w:cs="Times New Roman"/>
        </w:rPr>
        <w:t xml:space="preserve"> </w:t>
      </w:r>
      <w:r w:rsidR="00DF496A" w:rsidRPr="00AE0327">
        <w:rPr>
          <w:rFonts w:ascii="Times New Roman" w:hAnsi="Times New Roman" w:cs="Times New Roman"/>
        </w:rPr>
        <w:t>a specified part of the spectrum is subject to re</w:t>
      </w:r>
      <w:r w:rsidR="00E655F7" w:rsidRPr="00AE0327">
        <w:rPr>
          <w:rFonts w:ascii="Times New Roman" w:hAnsi="Times New Roman" w:cs="Times New Roman"/>
        </w:rPr>
        <w:t>-</w:t>
      </w:r>
      <w:r w:rsidR="00DF496A" w:rsidRPr="00AE0327">
        <w:rPr>
          <w:rFonts w:ascii="Times New Roman" w:hAnsi="Times New Roman" w:cs="Times New Roman"/>
        </w:rPr>
        <w:t>allocation under Par</w:t>
      </w:r>
      <w:r w:rsidR="00744B96" w:rsidRPr="00AE0327">
        <w:rPr>
          <w:rFonts w:ascii="Times New Roman" w:hAnsi="Times New Roman" w:cs="Times New Roman"/>
        </w:rPr>
        <w:t>t</w:t>
      </w:r>
      <w:r w:rsidR="00DF496A" w:rsidRPr="00AE0327">
        <w:rPr>
          <w:rFonts w:ascii="Times New Roman" w:hAnsi="Times New Roman" w:cs="Times New Roman"/>
        </w:rPr>
        <w:t xml:space="preserve"> 3.6 of the Ac</w:t>
      </w:r>
      <w:r w:rsidR="00680F9D" w:rsidRPr="00AE0327">
        <w:rPr>
          <w:rFonts w:ascii="Times New Roman" w:hAnsi="Times New Roman" w:cs="Times New Roman"/>
        </w:rPr>
        <w:t>t</w:t>
      </w:r>
      <w:r w:rsidR="00AF07F4" w:rsidRPr="00AE0327">
        <w:rPr>
          <w:rFonts w:ascii="Times New Roman" w:hAnsi="Times New Roman" w:cs="Times New Roman"/>
        </w:rPr>
        <w:t>, in relation to a</w:t>
      </w:r>
      <w:r w:rsidR="006F1964" w:rsidRPr="00AE0327">
        <w:rPr>
          <w:rFonts w:ascii="Times New Roman" w:hAnsi="Times New Roman" w:cs="Times New Roman"/>
        </w:rPr>
        <w:t xml:space="preserve"> specifie</w:t>
      </w:r>
      <w:r w:rsidR="00AF07F4" w:rsidRPr="00AE0327">
        <w:rPr>
          <w:rFonts w:ascii="Times New Roman" w:hAnsi="Times New Roman" w:cs="Times New Roman"/>
        </w:rPr>
        <w:t>d</w:t>
      </w:r>
      <w:r w:rsidR="006F1964" w:rsidRPr="00AE0327">
        <w:rPr>
          <w:rFonts w:ascii="Times New Roman" w:hAnsi="Times New Roman" w:cs="Times New Roman"/>
        </w:rPr>
        <w:t xml:space="preserve"> area for the declared part of the spectrum</w:t>
      </w:r>
      <w:r w:rsidR="00AF07F4" w:rsidRPr="00AE0327">
        <w:rPr>
          <w:rFonts w:ascii="Times New Roman" w:hAnsi="Times New Roman" w:cs="Times New Roman"/>
        </w:rPr>
        <w:t>.</w:t>
      </w:r>
      <w:r w:rsidR="002A5582">
        <w:rPr>
          <w:rFonts w:ascii="Times New Roman" w:hAnsi="Times New Roman" w:cs="Times New Roman"/>
        </w:rPr>
        <w:t xml:space="preserve"> </w:t>
      </w:r>
      <w:r w:rsidR="000169B5">
        <w:rPr>
          <w:rFonts w:ascii="Times New Roman" w:hAnsi="Times New Roman" w:cs="Times New Roman"/>
        </w:rPr>
        <w:t xml:space="preserve">Most </w:t>
      </w:r>
      <w:r w:rsidR="002A5582">
        <w:rPr>
          <w:rFonts w:ascii="Times New Roman" w:hAnsi="Times New Roman" w:cs="Times New Roman"/>
        </w:rPr>
        <w:t>apparatus licence</w:t>
      </w:r>
      <w:r w:rsidR="000169B5">
        <w:rPr>
          <w:rFonts w:ascii="Times New Roman" w:hAnsi="Times New Roman" w:cs="Times New Roman"/>
        </w:rPr>
        <w:t>s</w:t>
      </w:r>
      <w:r w:rsidR="002574EA">
        <w:rPr>
          <w:rFonts w:ascii="Times New Roman" w:hAnsi="Times New Roman" w:cs="Times New Roman"/>
        </w:rPr>
        <w:t xml:space="preserve"> (including all fixed licences)</w:t>
      </w:r>
      <w:r w:rsidR="002A5582">
        <w:rPr>
          <w:rFonts w:ascii="Times New Roman" w:hAnsi="Times New Roman" w:cs="Times New Roman"/>
        </w:rPr>
        <w:t xml:space="preserve"> that authorise the operation of a radiocommunications device in that part of the spectrum, and in the specified area, </w:t>
      </w:r>
      <w:r w:rsidR="000169B5">
        <w:rPr>
          <w:rFonts w:ascii="Times New Roman" w:hAnsi="Times New Roman" w:cs="Times New Roman"/>
        </w:rPr>
        <w:t>are</w:t>
      </w:r>
      <w:r w:rsidR="002A5582">
        <w:rPr>
          <w:rFonts w:ascii="Times New Roman" w:hAnsi="Times New Roman" w:cs="Times New Roman"/>
        </w:rPr>
        <w:t xml:space="preserve"> cancelled at the end of the re-allocation period </w:t>
      </w:r>
      <w:r w:rsidR="000154CE">
        <w:rPr>
          <w:rFonts w:ascii="Times New Roman" w:hAnsi="Times New Roman" w:cs="Times New Roman"/>
        </w:rPr>
        <w:t>specified in the declaration (section 153H of the Act).</w:t>
      </w:r>
    </w:p>
    <w:p w14:paraId="21042092" w14:textId="3BE07C1A" w:rsidR="00826650" w:rsidRPr="00826650" w:rsidRDefault="0030721C" w:rsidP="00AE0327">
      <w:pPr>
        <w:rPr>
          <w:rFonts w:ascii="Times New Roman" w:eastAsia="Times New Roman" w:hAnsi="Times New Roman" w:cs="Times New Roman"/>
          <w:szCs w:val="20"/>
          <w:lang w:eastAsia="en-AU"/>
        </w:rPr>
      </w:pPr>
      <w:r>
        <w:rPr>
          <w:rFonts w:ascii="Times New Roman" w:hAnsi="Times New Roman" w:cs="Times New Roman"/>
        </w:rPr>
        <w:t>Section 8 provides that, where</w:t>
      </w:r>
      <w:r w:rsidR="006C73C9" w:rsidRPr="00AE0327">
        <w:rPr>
          <w:rFonts w:ascii="Times New Roman" w:hAnsi="Times New Roman" w:cs="Times New Roman"/>
        </w:rPr>
        <w:t xml:space="preserve"> </w:t>
      </w:r>
      <w:r w:rsidR="00CF07EA" w:rsidRPr="00AE0327">
        <w:rPr>
          <w:rFonts w:ascii="Times New Roman" w:hAnsi="Times New Roman" w:cs="Times New Roman"/>
        </w:rPr>
        <w:t>a fixed licence authorises the operation of a station without specifying the location from which the station must be operated</w:t>
      </w:r>
      <w:r w:rsidR="000B5EB1" w:rsidRPr="00AE0327">
        <w:rPr>
          <w:rFonts w:ascii="Times New Roman" w:hAnsi="Times New Roman" w:cs="Times New Roman"/>
        </w:rPr>
        <w:t xml:space="preserve">, </w:t>
      </w:r>
      <w:r w:rsidR="00871286" w:rsidRPr="00AE0327">
        <w:rPr>
          <w:rFonts w:ascii="Times New Roman" w:hAnsi="Times New Roman" w:cs="Times New Roman"/>
        </w:rPr>
        <w:t xml:space="preserve">a person must not operate the station both in the declared part of the spectrum and within the </w:t>
      </w:r>
      <w:r>
        <w:rPr>
          <w:rFonts w:ascii="Times New Roman" w:hAnsi="Times New Roman" w:cs="Times New Roman"/>
        </w:rPr>
        <w:t>specified</w:t>
      </w:r>
      <w:r w:rsidRPr="00AE0327">
        <w:rPr>
          <w:rFonts w:ascii="Times New Roman" w:hAnsi="Times New Roman" w:cs="Times New Roman"/>
        </w:rPr>
        <w:t xml:space="preserve"> </w:t>
      </w:r>
      <w:r w:rsidR="00871286" w:rsidRPr="00AE0327">
        <w:rPr>
          <w:rFonts w:ascii="Times New Roman" w:hAnsi="Times New Roman" w:cs="Times New Roman"/>
        </w:rPr>
        <w:t>area on or after the day before the re</w:t>
      </w:r>
      <w:r>
        <w:rPr>
          <w:rFonts w:ascii="Times New Roman" w:hAnsi="Times New Roman" w:cs="Times New Roman"/>
        </w:rPr>
        <w:t>-</w:t>
      </w:r>
      <w:r w:rsidR="00871286" w:rsidRPr="00AE0327">
        <w:rPr>
          <w:rFonts w:ascii="Times New Roman" w:hAnsi="Times New Roman" w:cs="Times New Roman"/>
        </w:rPr>
        <w:t xml:space="preserve">allocation period for the declaration ends. </w:t>
      </w:r>
      <w:r>
        <w:rPr>
          <w:rFonts w:ascii="Times New Roman" w:hAnsi="Times New Roman" w:cs="Times New Roman"/>
        </w:rPr>
        <w:t xml:space="preserve">This will ensure that fixed licences that authorise the operation of some radiocommunications transmitters </w:t>
      </w:r>
      <w:r w:rsidR="00F61D60">
        <w:rPr>
          <w:rFonts w:ascii="Times New Roman" w:hAnsi="Times New Roman" w:cs="Times New Roman"/>
        </w:rPr>
        <w:t xml:space="preserve">anywhere are not cancelled </w:t>
      </w:r>
      <w:proofErr w:type="gramStart"/>
      <w:r w:rsidR="00F61D60">
        <w:rPr>
          <w:rFonts w:ascii="Times New Roman" w:hAnsi="Times New Roman" w:cs="Times New Roman"/>
        </w:rPr>
        <w:t>as a result of</w:t>
      </w:r>
      <w:proofErr w:type="gramEnd"/>
      <w:r w:rsidR="00F61D60">
        <w:rPr>
          <w:rFonts w:ascii="Times New Roman" w:hAnsi="Times New Roman" w:cs="Times New Roman"/>
        </w:rPr>
        <w:t xml:space="preserve"> section 153H of the Act.</w:t>
      </w:r>
    </w:p>
    <w:p w14:paraId="4CC5B1AB" w14:textId="4183B439" w:rsidR="005958D6" w:rsidRPr="00285DBF" w:rsidRDefault="005958D6" w:rsidP="005958D6">
      <w:pPr>
        <w:rPr>
          <w:rFonts w:ascii="Times New Roman" w:hAnsi="Times New Roman" w:cs="Times New Roman"/>
          <w:b/>
        </w:rPr>
      </w:pPr>
      <w:r w:rsidRPr="00285DBF">
        <w:rPr>
          <w:rFonts w:ascii="Times New Roman" w:hAnsi="Times New Roman" w:cs="Times New Roman"/>
          <w:b/>
        </w:rPr>
        <w:t xml:space="preserve">Section </w:t>
      </w:r>
      <w:r w:rsidR="00DC1D08" w:rsidRPr="00285DBF">
        <w:rPr>
          <w:rFonts w:ascii="Times New Roman" w:hAnsi="Times New Roman" w:cs="Times New Roman"/>
          <w:b/>
        </w:rPr>
        <w:t>9</w:t>
      </w:r>
      <w:r w:rsidRPr="00285DBF">
        <w:rPr>
          <w:rFonts w:ascii="Times New Roman" w:hAnsi="Times New Roman" w:cs="Times New Roman"/>
          <w:b/>
        </w:rPr>
        <w:tab/>
      </w:r>
      <w:r w:rsidR="00FE199D">
        <w:rPr>
          <w:rFonts w:ascii="Times New Roman" w:hAnsi="Times New Roman" w:cs="Times New Roman"/>
          <w:b/>
        </w:rPr>
        <w:t>Condition -n</w:t>
      </w:r>
      <w:r w:rsidR="00DC1D08" w:rsidRPr="00285DBF">
        <w:rPr>
          <w:rFonts w:ascii="Times New Roman" w:hAnsi="Times New Roman" w:cs="Times New Roman"/>
          <w:b/>
        </w:rPr>
        <w:t>o operation in part of the spectrum area and area covered by spectrum licence</w:t>
      </w:r>
    </w:p>
    <w:p w14:paraId="39EDCA0F" w14:textId="7563F35A" w:rsidR="00DF3C61" w:rsidRDefault="00150CC2">
      <w:pPr>
        <w:rPr>
          <w:rFonts w:ascii="Times New Roman" w:hAnsi="Times New Roman" w:cs="Times New Roman"/>
        </w:rPr>
      </w:pPr>
      <w:r>
        <w:rPr>
          <w:rFonts w:ascii="Times New Roman" w:hAnsi="Times New Roman" w:cs="Times New Roman"/>
        </w:rPr>
        <w:t>Section 105 of the Act applies in relation to the parts of the spectrum and the geographic areas covered by a spectrum licence. It provides that the ACMA must</w:t>
      </w:r>
      <w:r w:rsidR="00885158">
        <w:rPr>
          <w:rFonts w:ascii="Times New Roman" w:hAnsi="Times New Roman" w:cs="Times New Roman"/>
        </w:rPr>
        <w:t xml:space="preserve"> generally</w:t>
      </w:r>
      <w:r>
        <w:rPr>
          <w:rFonts w:ascii="Times New Roman" w:hAnsi="Times New Roman" w:cs="Times New Roman"/>
        </w:rPr>
        <w:t xml:space="preserve"> not issue an apparatus licence that authorises the operation of radiocommunications devices in those parts of the spectrum and geographic areas.</w:t>
      </w:r>
    </w:p>
    <w:p w14:paraId="238D5D12" w14:textId="76E5E2E7" w:rsidR="00267F3F" w:rsidRPr="00AF5346" w:rsidRDefault="000B5EB1">
      <w:pPr>
        <w:rPr>
          <w:rFonts w:ascii="Times New Roman" w:hAnsi="Times New Roman" w:cs="Times New Roman"/>
        </w:rPr>
      </w:pPr>
      <w:r>
        <w:rPr>
          <w:rFonts w:ascii="Times New Roman" w:hAnsi="Times New Roman" w:cs="Times New Roman"/>
        </w:rPr>
        <w:t>Section 9</w:t>
      </w:r>
      <w:r w:rsidR="003824BE">
        <w:rPr>
          <w:rFonts w:ascii="Times New Roman" w:hAnsi="Times New Roman" w:cs="Times New Roman"/>
        </w:rPr>
        <w:t xml:space="preserve"> </w:t>
      </w:r>
      <w:r w:rsidR="00F42ED1">
        <w:rPr>
          <w:rFonts w:ascii="Times New Roman" w:hAnsi="Times New Roman" w:cs="Times New Roman"/>
        </w:rPr>
        <w:t>provides</w:t>
      </w:r>
      <w:r w:rsidR="00061BC7">
        <w:rPr>
          <w:rFonts w:ascii="Times New Roman" w:hAnsi="Times New Roman" w:cs="Times New Roman"/>
        </w:rPr>
        <w:t xml:space="preserve"> that</w:t>
      </w:r>
      <w:r w:rsidR="002F336B">
        <w:rPr>
          <w:rFonts w:ascii="Times New Roman" w:hAnsi="Times New Roman" w:cs="Times New Roman"/>
        </w:rPr>
        <w:t>, where</w:t>
      </w:r>
      <w:r w:rsidR="009C70D3">
        <w:rPr>
          <w:rFonts w:ascii="Times New Roman" w:hAnsi="Times New Roman" w:cs="Times New Roman"/>
        </w:rPr>
        <w:t xml:space="preserve"> </w:t>
      </w:r>
      <w:r w:rsidR="00C81B42">
        <w:rPr>
          <w:rFonts w:ascii="Times New Roman" w:hAnsi="Times New Roman" w:cs="Times New Roman"/>
        </w:rPr>
        <w:t>a fixed licence authorises the operation of a station without specifying the location from which the station must be operated</w:t>
      </w:r>
      <w:r w:rsidR="007150A1">
        <w:rPr>
          <w:rFonts w:ascii="Times New Roman" w:hAnsi="Times New Roman" w:cs="Times New Roman"/>
        </w:rPr>
        <w:t xml:space="preserve">, </w:t>
      </w:r>
      <w:r w:rsidR="00267F3F">
        <w:rPr>
          <w:rFonts w:ascii="Times New Roman" w:hAnsi="Times New Roman" w:cs="Times New Roman"/>
        </w:rPr>
        <w:t>a person must n</w:t>
      </w:r>
      <w:r w:rsidR="002830FC">
        <w:rPr>
          <w:rFonts w:ascii="Times New Roman" w:hAnsi="Times New Roman" w:cs="Times New Roman"/>
        </w:rPr>
        <w:t xml:space="preserve">ot operate the station both </w:t>
      </w:r>
      <w:r w:rsidR="002F336B">
        <w:rPr>
          <w:rFonts w:ascii="Times New Roman" w:hAnsi="Times New Roman" w:cs="Times New Roman"/>
        </w:rPr>
        <w:t>in those parts of the spectrum</w:t>
      </w:r>
      <w:r w:rsidR="002830FC">
        <w:rPr>
          <w:rFonts w:ascii="Times New Roman" w:hAnsi="Times New Roman" w:cs="Times New Roman"/>
        </w:rPr>
        <w:t xml:space="preserve"> and within those areas. </w:t>
      </w:r>
      <w:r w:rsidR="002F336B">
        <w:rPr>
          <w:rFonts w:ascii="Times New Roman" w:hAnsi="Times New Roman" w:cs="Times New Roman"/>
        </w:rPr>
        <w:t>This will ensure that fixed licences that authorise the operation of some radiocommunications transmitters anywhere are not issued in contravention of section 105 of the Act</w:t>
      </w:r>
      <w:r w:rsidR="00471BE0">
        <w:rPr>
          <w:rFonts w:ascii="Times New Roman" w:hAnsi="Times New Roman" w:cs="Times New Roman"/>
        </w:rPr>
        <w:t>.</w:t>
      </w:r>
    </w:p>
    <w:p w14:paraId="589F1AA1" w14:textId="0D0DDCFF" w:rsidR="00171511" w:rsidRPr="00AF5346" w:rsidRDefault="00171511" w:rsidP="00DC1D08">
      <w:pPr>
        <w:rPr>
          <w:rFonts w:ascii="Times New Roman" w:hAnsi="Times New Roman" w:cs="Times New Roman"/>
          <w:b/>
        </w:rPr>
      </w:pPr>
      <w:r w:rsidRPr="00AF5346">
        <w:rPr>
          <w:rFonts w:ascii="Times New Roman" w:hAnsi="Times New Roman" w:cs="Times New Roman"/>
          <w:b/>
        </w:rPr>
        <w:t>Part 3 – Conditions – fixed licence (point to point station)</w:t>
      </w:r>
    </w:p>
    <w:p w14:paraId="1653F93C" w14:textId="46E7D113" w:rsidR="00DC1D08" w:rsidRPr="00AD7837" w:rsidRDefault="00DC1D08" w:rsidP="00DC1D08">
      <w:pPr>
        <w:rPr>
          <w:rFonts w:ascii="Times New Roman" w:hAnsi="Times New Roman" w:cs="Times New Roman"/>
          <w:b/>
        </w:rPr>
      </w:pPr>
      <w:r w:rsidRPr="00AD7837">
        <w:rPr>
          <w:rFonts w:ascii="Times New Roman" w:hAnsi="Times New Roman" w:cs="Times New Roman"/>
          <w:b/>
        </w:rPr>
        <w:t>Section 10</w:t>
      </w:r>
      <w:r w:rsidRPr="00AD7837">
        <w:rPr>
          <w:rFonts w:ascii="Times New Roman" w:hAnsi="Times New Roman" w:cs="Times New Roman"/>
          <w:b/>
        </w:rPr>
        <w:tab/>
      </w:r>
      <w:r w:rsidR="00171511" w:rsidRPr="00AD7837">
        <w:rPr>
          <w:rFonts w:ascii="Times New Roman" w:hAnsi="Times New Roman" w:cs="Times New Roman"/>
          <w:b/>
        </w:rPr>
        <w:t>Application of Part 3</w:t>
      </w:r>
    </w:p>
    <w:p w14:paraId="239904F8" w14:textId="6162D4D2" w:rsidR="00C846B2" w:rsidRDefault="00FC6DDE" w:rsidP="00DC1D08">
      <w:pPr>
        <w:rPr>
          <w:rFonts w:ascii="Times New Roman" w:hAnsi="Times New Roman" w:cs="Times New Roman"/>
        </w:rPr>
      </w:pPr>
      <w:r>
        <w:rPr>
          <w:rFonts w:ascii="Times New Roman" w:hAnsi="Times New Roman" w:cs="Times New Roman"/>
        </w:rPr>
        <w:t>Section 10</w:t>
      </w:r>
      <w:r w:rsidR="00F25F61" w:rsidRPr="004C2327">
        <w:rPr>
          <w:rFonts w:ascii="Times New Roman" w:hAnsi="Times New Roman" w:cs="Times New Roman"/>
        </w:rPr>
        <w:t xml:space="preserve"> </w:t>
      </w:r>
      <w:r w:rsidR="00F34838">
        <w:rPr>
          <w:rFonts w:ascii="Times New Roman" w:hAnsi="Times New Roman" w:cs="Times New Roman"/>
        </w:rPr>
        <w:t xml:space="preserve">provides </w:t>
      </w:r>
      <w:r w:rsidR="00F25F61">
        <w:rPr>
          <w:rFonts w:ascii="Times New Roman" w:hAnsi="Times New Roman" w:cs="Times New Roman"/>
        </w:rPr>
        <w:t>that every fixed licence (point to point</w:t>
      </w:r>
      <w:r w:rsidR="00D93EAC">
        <w:rPr>
          <w:rFonts w:ascii="Times New Roman" w:hAnsi="Times New Roman" w:cs="Times New Roman"/>
        </w:rPr>
        <w:t xml:space="preserve"> station</w:t>
      </w:r>
      <w:r w:rsidR="00F25F61">
        <w:rPr>
          <w:rFonts w:ascii="Times New Roman" w:hAnsi="Times New Roman" w:cs="Times New Roman"/>
        </w:rPr>
        <w:t>) is subject to the conditions in Part</w:t>
      </w:r>
      <w:r w:rsidR="00D93EAC">
        <w:rPr>
          <w:rFonts w:ascii="Times New Roman" w:hAnsi="Times New Roman" w:cs="Times New Roman"/>
        </w:rPr>
        <w:t> </w:t>
      </w:r>
      <w:r w:rsidR="00F25F61">
        <w:rPr>
          <w:rFonts w:ascii="Times New Roman" w:hAnsi="Times New Roman" w:cs="Times New Roman"/>
        </w:rPr>
        <w:t>3</w:t>
      </w:r>
      <w:r w:rsidR="00805C66">
        <w:rPr>
          <w:rFonts w:ascii="Times New Roman" w:hAnsi="Times New Roman" w:cs="Times New Roman"/>
        </w:rPr>
        <w:t xml:space="preserve">, except when </w:t>
      </w:r>
      <w:r w:rsidR="00576AA3" w:rsidRPr="00576AA3">
        <w:rPr>
          <w:rFonts w:ascii="Times New Roman" w:hAnsi="Times New Roman" w:cs="Times New Roman"/>
        </w:rPr>
        <w:t xml:space="preserve">a condition is specified in the licence under paragraph 107(1)(g) of the Act or imposed on the licence under paragraph 111(1)(a) of the Act </w:t>
      </w:r>
      <w:r w:rsidR="00FC6CFD">
        <w:rPr>
          <w:rFonts w:ascii="Times New Roman" w:hAnsi="Times New Roman" w:cs="Times New Roman"/>
        </w:rPr>
        <w:t xml:space="preserve">and </w:t>
      </w:r>
      <w:r w:rsidR="00576AA3" w:rsidRPr="00576AA3">
        <w:rPr>
          <w:rFonts w:ascii="Times New Roman" w:hAnsi="Times New Roman" w:cs="Times New Roman"/>
        </w:rPr>
        <w:t>that</w:t>
      </w:r>
      <w:r w:rsidR="00FC6CFD">
        <w:rPr>
          <w:rFonts w:ascii="Times New Roman" w:hAnsi="Times New Roman" w:cs="Times New Roman"/>
        </w:rPr>
        <w:t xml:space="preserve"> condition</w:t>
      </w:r>
      <w:r w:rsidR="00576AA3" w:rsidRPr="00576AA3">
        <w:rPr>
          <w:rFonts w:ascii="Times New Roman" w:hAnsi="Times New Roman" w:cs="Times New Roman"/>
        </w:rPr>
        <w:t xml:space="preserve"> is inconsistent with a condition in Part </w:t>
      </w:r>
      <w:r w:rsidR="00FC6CFD">
        <w:rPr>
          <w:rFonts w:ascii="Times New Roman" w:hAnsi="Times New Roman" w:cs="Times New Roman"/>
        </w:rPr>
        <w:t>3</w:t>
      </w:r>
      <w:r w:rsidR="00576AA3" w:rsidRPr="00576AA3">
        <w:rPr>
          <w:rFonts w:ascii="Times New Roman" w:hAnsi="Times New Roman" w:cs="Times New Roman"/>
        </w:rPr>
        <w:t>.</w:t>
      </w:r>
    </w:p>
    <w:p w14:paraId="1D0D8776" w14:textId="07BF6BD9" w:rsidR="00D93EAC" w:rsidRDefault="00D93EAC" w:rsidP="00DC1D08">
      <w:pPr>
        <w:rPr>
          <w:rFonts w:ascii="Times New Roman" w:hAnsi="Times New Roman" w:cs="Times New Roman"/>
        </w:rPr>
      </w:pPr>
      <w:r>
        <w:rPr>
          <w:rFonts w:ascii="Times New Roman" w:hAnsi="Times New Roman" w:cs="Times New Roman"/>
        </w:rPr>
        <w:t xml:space="preserve">A fixed licence (point to point station) is a fixed licence </w:t>
      </w:r>
      <w:r w:rsidR="009A59A2">
        <w:rPr>
          <w:rFonts w:ascii="Times New Roman" w:hAnsi="Times New Roman" w:cs="Times New Roman"/>
        </w:rPr>
        <w:t>that authorises the operation of a fixed station that is operated principally for communication with one other fixed station.</w:t>
      </w:r>
    </w:p>
    <w:p w14:paraId="13D36E32" w14:textId="7B0E4892" w:rsidR="00DC1D08" w:rsidRPr="002A17EE" w:rsidRDefault="00DC1D08" w:rsidP="00F8541D">
      <w:pPr>
        <w:keepNext/>
        <w:rPr>
          <w:rFonts w:ascii="Times New Roman" w:hAnsi="Times New Roman" w:cs="Times New Roman"/>
          <w:b/>
        </w:rPr>
      </w:pPr>
      <w:r w:rsidRPr="002A17EE">
        <w:rPr>
          <w:rFonts w:ascii="Times New Roman" w:hAnsi="Times New Roman" w:cs="Times New Roman"/>
          <w:b/>
        </w:rPr>
        <w:lastRenderedPageBreak/>
        <w:t>Section 1</w:t>
      </w:r>
      <w:r w:rsidR="00171511" w:rsidRPr="002A17EE">
        <w:rPr>
          <w:rFonts w:ascii="Times New Roman" w:hAnsi="Times New Roman" w:cs="Times New Roman"/>
          <w:b/>
        </w:rPr>
        <w:t>1</w:t>
      </w:r>
      <w:r w:rsidR="00171511" w:rsidRPr="002A17EE">
        <w:rPr>
          <w:rFonts w:ascii="Times New Roman" w:hAnsi="Times New Roman" w:cs="Times New Roman"/>
          <w:b/>
        </w:rPr>
        <w:tab/>
        <w:t xml:space="preserve">Conditions – technical performance of </w:t>
      </w:r>
      <w:r w:rsidR="00BE3797" w:rsidRPr="002A17EE">
        <w:rPr>
          <w:rFonts w:ascii="Times New Roman" w:hAnsi="Times New Roman" w:cs="Times New Roman"/>
          <w:b/>
        </w:rPr>
        <w:t>antenna</w:t>
      </w:r>
    </w:p>
    <w:p w14:paraId="313732CE" w14:textId="0FAB1916" w:rsidR="00DC1D08" w:rsidRDefault="00FA7F63" w:rsidP="00DC1D08">
      <w:pPr>
        <w:rPr>
          <w:rFonts w:ascii="Times New Roman" w:hAnsi="Times New Roman" w:cs="Times New Roman"/>
        </w:rPr>
      </w:pPr>
      <w:r>
        <w:rPr>
          <w:rFonts w:ascii="Times New Roman" w:hAnsi="Times New Roman" w:cs="Times New Roman"/>
        </w:rPr>
        <w:t>S</w:t>
      </w:r>
      <w:r w:rsidR="00453F1D">
        <w:rPr>
          <w:rFonts w:ascii="Times New Roman" w:hAnsi="Times New Roman" w:cs="Times New Roman"/>
        </w:rPr>
        <w:t>ubs</w:t>
      </w:r>
      <w:r>
        <w:rPr>
          <w:rFonts w:ascii="Times New Roman" w:hAnsi="Times New Roman" w:cs="Times New Roman"/>
        </w:rPr>
        <w:t>ection 11</w:t>
      </w:r>
      <w:r w:rsidR="00453F1D">
        <w:rPr>
          <w:rFonts w:ascii="Times New Roman" w:hAnsi="Times New Roman" w:cs="Times New Roman"/>
        </w:rPr>
        <w:t>(1)</w:t>
      </w:r>
      <w:r w:rsidR="00795CB1">
        <w:rPr>
          <w:rFonts w:ascii="Times New Roman" w:hAnsi="Times New Roman" w:cs="Times New Roman"/>
        </w:rPr>
        <w:t xml:space="preserve"> prohibits a person from operating a </w:t>
      </w:r>
      <w:proofErr w:type="gramStart"/>
      <w:r w:rsidR="004145CE">
        <w:rPr>
          <w:rFonts w:ascii="Times New Roman" w:hAnsi="Times New Roman" w:cs="Times New Roman"/>
        </w:rPr>
        <w:t>point</w:t>
      </w:r>
      <w:r w:rsidR="00C116CE">
        <w:rPr>
          <w:rFonts w:ascii="Times New Roman" w:hAnsi="Times New Roman" w:cs="Times New Roman"/>
        </w:rPr>
        <w:t xml:space="preserve"> </w:t>
      </w:r>
      <w:r w:rsidR="004145CE">
        <w:rPr>
          <w:rFonts w:ascii="Times New Roman" w:hAnsi="Times New Roman" w:cs="Times New Roman"/>
        </w:rPr>
        <w:t>to</w:t>
      </w:r>
      <w:r w:rsidR="00C116CE">
        <w:rPr>
          <w:rFonts w:ascii="Times New Roman" w:hAnsi="Times New Roman" w:cs="Times New Roman"/>
        </w:rPr>
        <w:t xml:space="preserve"> </w:t>
      </w:r>
      <w:r w:rsidR="004145CE">
        <w:rPr>
          <w:rFonts w:ascii="Times New Roman" w:hAnsi="Times New Roman" w:cs="Times New Roman"/>
        </w:rPr>
        <w:t>point</w:t>
      </w:r>
      <w:proofErr w:type="gramEnd"/>
      <w:r w:rsidR="00795CB1">
        <w:rPr>
          <w:rFonts w:ascii="Times New Roman" w:hAnsi="Times New Roman" w:cs="Times New Roman"/>
        </w:rPr>
        <w:t xml:space="preserve"> station unless, if the fi</w:t>
      </w:r>
      <w:r w:rsidR="00D3560A">
        <w:rPr>
          <w:rFonts w:ascii="Times New Roman" w:hAnsi="Times New Roman" w:cs="Times New Roman"/>
        </w:rPr>
        <w:t>xed licence (point to point</w:t>
      </w:r>
      <w:r w:rsidR="00453F1D">
        <w:rPr>
          <w:rFonts w:ascii="Times New Roman" w:hAnsi="Times New Roman" w:cs="Times New Roman"/>
        </w:rPr>
        <w:t xml:space="preserve"> station</w:t>
      </w:r>
      <w:r w:rsidR="00D3560A">
        <w:rPr>
          <w:rFonts w:ascii="Times New Roman" w:hAnsi="Times New Roman" w:cs="Times New Roman"/>
        </w:rPr>
        <w:t>)</w:t>
      </w:r>
      <w:r w:rsidR="00524555">
        <w:rPr>
          <w:rFonts w:ascii="Times New Roman" w:hAnsi="Times New Roman" w:cs="Times New Roman"/>
        </w:rPr>
        <w:t xml:space="preserve"> that </w:t>
      </w:r>
      <w:r w:rsidR="00D3560A">
        <w:rPr>
          <w:rFonts w:ascii="Times New Roman" w:hAnsi="Times New Roman" w:cs="Times New Roman"/>
        </w:rPr>
        <w:t>au</w:t>
      </w:r>
      <w:r w:rsidR="00524555">
        <w:rPr>
          <w:rFonts w:ascii="Times New Roman" w:hAnsi="Times New Roman" w:cs="Times New Roman"/>
        </w:rPr>
        <w:t>th</w:t>
      </w:r>
      <w:r w:rsidR="00D3560A">
        <w:rPr>
          <w:rFonts w:ascii="Times New Roman" w:hAnsi="Times New Roman" w:cs="Times New Roman"/>
        </w:rPr>
        <w:t>orises the operation of the station</w:t>
      </w:r>
      <w:r w:rsidR="00A46D60">
        <w:rPr>
          <w:rFonts w:ascii="Times New Roman" w:hAnsi="Times New Roman" w:cs="Times New Roman"/>
        </w:rPr>
        <w:t xml:space="preserve"> </w:t>
      </w:r>
      <w:r w:rsidR="00524555">
        <w:rPr>
          <w:rFonts w:ascii="Times New Roman" w:hAnsi="Times New Roman" w:cs="Times New Roman"/>
        </w:rPr>
        <w:t xml:space="preserve">specifies an antenna for use by the station, the station uses that antenna. </w:t>
      </w:r>
    </w:p>
    <w:p w14:paraId="74A79D7E" w14:textId="222DC2EC" w:rsidR="00453F1D" w:rsidRDefault="00453F1D" w:rsidP="00DC1D08">
      <w:pPr>
        <w:rPr>
          <w:rFonts w:ascii="Times New Roman" w:hAnsi="Times New Roman" w:cs="Times New Roman"/>
        </w:rPr>
      </w:pPr>
      <w:r>
        <w:rPr>
          <w:rFonts w:ascii="Times New Roman" w:hAnsi="Times New Roman" w:cs="Times New Roman"/>
        </w:rPr>
        <w:t xml:space="preserve">Where a fixed licence (point to point station) does not specify an antenna for use by a </w:t>
      </w:r>
      <w:proofErr w:type="gramStart"/>
      <w:r>
        <w:rPr>
          <w:rFonts w:ascii="Times New Roman" w:hAnsi="Times New Roman" w:cs="Times New Roman"/>
        </w:rPr>
        <w:t>point to point</w:t>
      </w:r>
      <w:proofErr w:type="gramEnd"/>
      <w:r>
        <w:rPr>
          <w:rFonts w:ascii="Times New Roman" w:hAnsi="Times New Roman" w:cs="Times New Roman"/>
        </w:rPr>
        <w:t xml:space="preserve"> station, subsection 11(2) prohibits a person from operating the station</w:t>
      </w:r>
      <w:r w:rsidR="009A7040">
        <w:rPr>
          <w:rFonts w:ascii="Times New Roman" w:hAnsi="Times New Roman" w:cs="Times New Roman"/>
        </w:rPr>
        <w:t xml:space="preserve"> on a frequency specified in Table 1</w:t>
      </w:r>
      <w:r>
        <w:rPr>
          <w:rFonts w:ascii="Times New Roman" w:hAnsi="Times New Roman" w:cs="Times New Roman"/>
        </w:rPr>
        <w:t xml:space="preserve"> unless the station uses an antenna that complies with the requirements set out in Table 1.</w:t>
      </w:r>
    </w:p>
    <w:p w14:paraId="41641BCF" w14:textId="5B71D9B9" w:rsidR="00032C2B" w:rsidRDefault="00032C2B" w:rsidP="00DC1D08">
      <w:pPr>
        <w:rPr>
          <w:rFonts w:ascii="Times New Roman" w:hAnsi="Times New Roman" w:cs="Times New Roman"/>
        </w:rPr>
      </w:pPr>
      <w:r>
        <w:rPr>
          <w:rFonts w:ascii="Times New Roman" w:hAnsi="Times New Roman" w:cs="Times New Roman"/>
        </w:rPr>
        <w:t xml:space="preserve">Where a fixed licence (point to point station) does not specify an antenna for use by a </w:t>
      </w:r>
      <w:proofErr w:type="gramStart"/>
      <w:r>
        <w:rPr>
          <w:rFonts w:ascii="Times New Roman" w:hAnsi="Times New Roman" w:cs="Times New Roman"/>
        </w:rPr>
        <w:t>point to point</w:t>
      </w:r>
      <w:proofErr w:type="gramEnd"/>
      <w:r>
        <w:rPr>
          <w:rFonts w:ascii="Times New Roman" w:hAnsi="Times New Roman" w:cs="Times New Roman"/>
        </w:rPr>
        <w:t xml:space="preserve"> station, subsection 11(3) prohibits a person from operating the station on a frequency not specified in Table 1 if the operation of the station causes harmful interference.</w:t>
      </w:r>
    </w:p>
    <w:p w14:paraId="580A3C61" w14:textId="22A54483" w:rsidR="00A530B0" w:rsidRPr="007F389A" w:rsidRDefault="00A530B0" w:rsidP="00DC1D08">
      <w:pPr>
        <w:rPr>
          <w:rFonts w:ascii="Times New Roman" w:hAnsi="Times New Roman" w:cs="Times New Roman"/>
          <w:b/>
          <w:bCs/>
        </w:rPr>
      </w:pPr>
      <w:r w:rsidRPr="007F389A">
        <w:rPr>
          <w:rFonts w:ascii="Times New Roman" w:hAnsi="Times New Roman" w:cs="Times New Roman"/>
          <w:b/>
          <w:bCs/>
        </w:rPr>
        <w:t xml:space="preserve">Part 4 </w:t>
      </w:r>
      <w:r w:rsidR="00166831" w:rsidRPr="007F389A">
        <w:rPr>
          <w:rFonts w:ascii="Times New Roman" w:hAnsi="Times New Roman" w:cs="Times New Roman"/>
          <w:b/>
          <w:bCs/>
        </w:rPr>
        <w:t>–</w:t>
      </w:r>
      <w:r w:rsidRPr="007F389A">
        <w:rPr>
          <w:rFonts w:ascii="Times New Roman" w:hAnsi="Times New Roman" w:cs="Times New Roman"/>
          <w:b/>
          <w:bCs/>
        </w:rPr>
        <w:t xml:space="preserve"> </w:t>
      </w:r>
      <w:r w:rsidR="00166831" w:rsidRPr="007F389A">
        <w:rPr>
          <w:rFonts w:ascii="Times New Roman" w:hAnsi="Times New Roman" w:cs="Times New Roman"/>
          <w:b/>
          <w:bCs/>
        </w:rPr>
        <w:t>Conditions – general fixed</w:t>
      </w:r>
      <w:r w:rsidR="004337D6" w:rsidRPr="007F389A">
        <w:rPr>
          <w:rFonts w:ascii="Times New Roman" w:hAnsi="Times New Roman" w:cs="Times New Roman"/>
          <w:b/>
          <w:bCs/>
        </w:rPr>
        <w:t xml:space="preserve"> licence (point to </w:t>
      </w:r>
      <w:r w:rsidR="007F389A" w:rsidRPr="007F389A">
        <w:rPr>
          <w:rFonts w:ascii="Times New Roman" w:hAnsi="Times New Roman" w:cs="Times New Roman"/>
          <w:b/>
          <w:bCs/>
        </w:rPr>
        <w:t>multipoint station)</w:t>
      </w:r>
    </w:p>
    <w:p w14:paraId="205AA451" w14:textId="0F9EBB13" w:rsidR="00171511" w:rsidRDefault="00171511" w:rsidP="00171511">
      <w:pPr>
        <w:rPr>
          <w:rFonts w:ascii="Times New Roman" w:hAnsi="Times New Roman" w:cs="Times New Roman"/>
          <w:b/>
        </w:rPr>
      </w:pPr>
      <w:r>
        <w:rPr>
          <w:rFonts w:ascii="Times New Roman" w:hAnsi="Times New Roman" w:cs="Times New Roman"/>
          <w:b/>
        </w:rPr>
        <w:t>Section 1</w:t>
      </w:r>
      <w:r w:rsidR="007F389A">
        <w:rPr>
          <w:rFonts w:ascii="Times New Roman" w:hAnsi="Times New Roman" w:cs="Times New Roman"/>
          <w:b/>
        </w:rPr>
        <w:t>2</w:t>
      </w:r>
      <w:r>
        <w:rPr>
          <w:rFonts w:ascii="Times New Roman" w:hAnsi="Times New Roman" w:cs="Times New Roman"/>
          <w:b/>
        </w:rPr>
        <w:tab/>
      </w:r>
      <w:r w:rsidR="007F389A">
        <w:rPr>
          <w:rFonts w:ascii="Times New Roman" w:hAnsi="Times New Roman" w:cs="Times New Roman"/>
          <w:b/>
        </w:rPr>
        <w:t>Application of Part 4</w:t>
      </w:r>
    </w:p>
    <w:p w14:paraId="0D8427D7" w14:textId="2A3D24B3" w:rsidR="00C846B2" w:rsidRDefault="00C846B2" w:rsidP="00C846B2">
      <w:pPr>
        <w:rPr>
          <w:rFonts w:ascii="Times New Roman" w:hAnsi="Times New Roman" w:cs="Times New Roman"/>
        </w:rPr>
      </w:pPr>
      <w:r>
        <w:rPr>
          <w:rFonts w:ascii="Times New Roman" w:hAnsi="Times New Roman" w:cs="Times New Roman"/>
        </w:rPr>
        <w:t>Section 12</w:t>
      </w:r>
      <w:r w:rsidRPr="004C2327">
        <w:rPr>
          <w:rFonts w:ascii="Times New Roman" w:hAnsi="Times New Roman" w:cs="Times New Roman"/>
        </w:rPr>
        <w:t xml:space="preserve"> </w:t>
      </w:r>
      <w:r>
        <w:rPr>
          <w:rFonts w:ascii="Times New Roman" w:hAnsi="Times New Roman" w:cs="Times New Roman"/>
        </w:rPr>
        <w:t>provides that every fixed licence (point to multipoint</w:t>
      </w:r>
      <w:r w:rsidR="000E7899">
        <w:rPr>
          <w:rFonts w:ascii="Times New Roman" w:hAnsi="Times New Roman" w:cs="Times New Roman"/>
        </w:rPr>
        <w:t xml:space="preserve"> station</w:t>
      </w:r>
      <w:r>
        <w:rPr>
          <w:rFonts w:ascii="Times New Roman" w:hAnsi="Times New Roman" w:cs="Times New Roman"/>
        </w:rPr>
        <w:t xml:space="preserve">) is subject to the conditions in </w:t>
      </w:r>
      <w:r w:rsidR="002F4196">
        <w:rPr>
          <w:rFonts w:ascii="Times New Roman" w:hAnsi="Times New Roman" w:cs="Times New Roman"/>
        </w:rPr>
        <w:t>Part 4</w:t>
      </w:r>
      <w:r>
        <w:rPr>
          <w:rFonts w:ascii="Times New Roman" w:hAnsi="Times New Roman" w:cs="Times New Roman"/>
        </w:rPr>
        <w:t xml:space="preserve">, except when </w:t>
      </w:r>
      <w:r w:rsidRPr="00576AA3">
        <w:rPr>
          <w:rFonts w:ascii="Times New Roman" w:hAnsi="Times New Roman" w:cs="Times New Roman"/>
        </w:rPr>
        <w:t xml:space="preserve">a condition is specified in the licence under paragraph 107(1)(g) of the Act or imposed on the licence under paragraph 111(1)(a) of the Act </w:t>
      </w:r>
      <w:r>
        <w:rPr>
          <w:rFonts w:ascii="Times New Roman" w:hAnsi="Times New Roman" w:cs="Times New Roman"/>
        </w:rPr>
        <w:t xml:space="preserve">and </w:t>
      </w:r>
      <w:r w:rsidRPr="00576AA3">
        <w:rPr>
          <w:rFonts w:ascii="Times New Roman" w:hAnsi="Times New Roman" w:cs="Times New Roman"/>
        </w:rPr>
        <w:t>that</w:t>
      </w:r>
      <w:r>
        <w:rPr>
          <w:rFonts w:ascii="Times New Roman" w:hAnsi="Times New Roman" w:cs="Times New Roman"/>
        </w:rPr>
        <w:t xml:space="preserve"> condition</w:t>
      </w:r>
      <w:r w:rsidRPr="00576AA3">
        <w:rPr>
          <w:rFonts w:ascii="Times New Roman" w:hAnsi="Times New Roman" w:cs="Times New Roman"/>
        </w:rPr>
        <w:t xml:space="preserve"> is inconsistent with a condition in Part </w:t>
      </w:r>
      <w:r w:rsidR="002F4196">
        <w:rPr>
          <w:rFonts w:ascii="Times New Roman" w:hAnsi="Times New Roman" w:cs="Times New Roman"/>
        </w:rPr>
        <w:t>4</w:t>
      </w:r>
      <w:r w:rsidRPr="00576AA3">
        <w:rPr>
          <w:rFonts w:ascii="Times New Roman" w:hAnsi="Times New Roman" w:cs="Times New Roman"/>
        </w:rPr>
        <w:t>.</w:t>
      </w:r>
    </w:p>
    <w:p w14:paraId="782EA6B4" w14:textId="3A523D04" w:rsidR="009A603E" w:rsidRDefault="009A603E" w:rsidP="00C846B2">
      <w:pPr>
        <w:rPr>
          <w:rFonts w:ascii="Times New Roman" w:hAnsi="Times New Roman" w:cs="Times New Roman"/>
        </w:rPr>
      </w:pPr>
      <w:r>
        <w:rPr>
          <w:rFonts w:ascii="Times New Roman" w:hAnsi="Times New Roman" w:cs="Times New Roman"/>
        </w:rPr>
        <w:t>However, Part 4 does not apply to a fixed licence (point to multipoint) that is used to provide distance education services and is a fixed licence (point to multipoint) that authorises the operation of a station on a frequency in the part of the spectrum from 1 GHz to 275 GHz.</w:t>
      </w:r>
      <w:r w:rsidR="005F410E">
        <w:rPr>
          <w:rFonts w:ascii="Times New Roman" w:hAnsi="Times New Roman" w:cs="Times New Roman"/>
        </w:rPr>
        <w:t xml:space="preserve"> ‘Distance education service’ is defined to mean an education service known as the School of the Air.</w:t>
      </w:r>
    </w:p>
    <w:p w14:paraId="74061727" w14:textId="3114C345" w:rsidR="009A603E" w:rsidRDefault="009A603E" w:rsidP="00C846B2">
      <w:pPr>
        <w:rPr>
          <w:rFonts w:ascii="Times New Roman" w:hAnsi="Times New Roman" w:cs="Times New Roman"/>
        </w:rPr>
      </w:pPr>
      <w:r>
        <w:rPr>
          <w:rFonts w:ascii="Times New Roman" w:hAnsi="Times New Roman" w:cs="Times New Roman"/>
        </w:rPr>
        <w:t>A fixed licence (point to multipoint station) is a fixed licence that authorises the operation of a fixed station</w:t>
      </w:r>
      <w:r w:rsidR="00C12573">
        <w:rPr>
          <w:rFonts w:ascii="Times New Roman" w:hAnsi="Times New Roman" w:cs="Times New Roman"/>
        </w:rPr>
        <w:t xml:space="preserve"> (a </w:t>
      </w:r>
      <w:r w:rsidR="00C12573" w:rsidRPr="0098771C">
        <w:rPr>
          <w:rFonts w:ascii="Times New Roman" w:hAnsi="Times New Roman" w:cs="Times New Roman"/>
          <w:b/>
          <w:bCs/>
        </w:rPr>
        <w:t>base station</w:t>
      </w:r>
      <w:r w:rsidR="00C12573">
        <w:rPr>
          <w:rFonts w:ascii="Times New Roman" w:hAnsi="Times New Roman" w:cs="Times New Roman"/>
        </w:rPr>
        <w:t>)</w:t>
      </w:r>
      <w:r>
        <w:rPr>
          <w:rFonts w:ascii="Times New Roman" w:hAnsi="Times New Roman" w:cs="Times New Roman"/>
        </w:rPr>
        <w:t xml:space="preserve"> that is operated principally for communication with </w:t>
      </w:r>
      <w:r w:rsidR="009467CA">
        <w:rPr>
          <w:rFonts w:ascii="Times New Roman" w:hAnsi="Times New Roman" w:cs="Times New Roman"/>
        </w:rPr>
        <w:t xml:space="preserve">more than </w:t>
      </w:r>
      <w:r>
        <w:rPr>
          <w:rFonts w:ascii="Times New Roman" w:hAnsi="Times New Roman" w:cs="Times New Roman"/>
        </w:rPr>
        <w:t>one other fixed station</w:t>
      </w:r>
      <w:r w:rsidR="00EB386F">
        <w:rPr>
          <w:rFonts w:ascii="Times New Roman" w:hAnsi="Times New Roman" w:cs="Times New Roman"/>
        </w:rPr>
        <w:t>s</w:t>
      </w:r>
      <w:r>
        <w:rPr>
          <w:rFonts w:ascii="Times New Roman" w:hAnsi="Times New Roman" w:cs="Times New Roman"/>
        </w:rPr>
        <w:t>.</w:t>
      </w:r>
      <w:r w:rsidR="009467CA">
        <w:rPr>
          <w:rFonts w:ascii="Times New Roman" w:hAnsi="Times New Roman" w:cs="Times New Roman"/>
        </w:rPr>
        <w:t xml:space="preserve"> </w:t>
      </w:r>
      <w:r w:rsidR="00C12573">
        <w:rPr>
          <w:rFonts w:ascii="Times New Roman" w:hAnsi="Times New Roman" w:cs="Times New Roman"/>
        </w:rPr>
        <w:t>It also authorises the operation of other stations that communicate with the base station, which are not necessarily fixed stations.</w:t>
      </w:r>
    </w:p>
    <w:p w14:paraId="5D3656E9" w14:textId="3260453E" w:rsidR="00171511" w:rsidRDefault="00171511" w:rsidP="00171511">
      <w:pPr>
        <w:rPr>
          <w:rFonts w:ascii="Times New Roman" w:hAnsi="Times New Roman" w:cs="Times New Roman"/>
          <w:b/>
        </w:rPr>
      </w:pPr>
      <w:r>
        <w:rPr>
          <w:rFonts w:ascii="Times New Roman" w:hAnsi="Times New Roman" w:cs="Times New Roman"/>
          <w:b/>
        </w:rPr>
        <w:t>Section 1</w:t>
      </w:r>
      <w:r w:rsidR="007F389A">
        <w:rPr>
          <w:rFonts w:ascii="Times New Roman" w:hAnsi="Times New Roman" w:cs="Times New Roman"/>
          <w:b/>
        </w:rPr>
        <w:t>3</w:t>
      </w:r>
      <w:r>
        <w:rPr>
          <w:rFonts w:ascii="Times New Roman" w:hAnsi="Times New Roman" w:cs="Times New Roman"/>
          <w:b/>
        </w:rPr>
        <w:tab/>
      </w:r>
      <w:r w:rsidR="007F389A">
        <w:rPr>
          <w:rFonts w:ascii="Times New Roman" w:hAnsi="Times New Roman" w:cs="Times New Roman"/>
          <w:b/>
        </w:rPr>
        <w:t>Condition – communication with other</w:t>
      </w:r>
      <w:r w:rsidR="004F2473">
        <w:rPr>
          <w:rFonts w:ascii="Times New Roman" w:hAnsi="Times New Roman" w:cs="Times New Roman"/>
          <w:b/>
        </w:rPr>
        <w:t xml:space="preserve"> stations</w:t>
      </w:r>
    </w:p>
    <w:p w14:paraId="08B115BE" w14:textId="179BB878" w:rsidR="00171511" w:rsidRDefault="008A5B26" w:rsidP="00171511">
      <w:pPr>
        <w:rPr>
          <w:rFonts w:ascii="Times New Roman" w:hAnsi="Times New Roman" w:cs="Times New Roman"/>
        </w:rPr>
      </w:pPr>
      <w:r>
        <w:rPr>
          <w:rFonts w:ascii="Times New Roman" w:hAnsi="Times New Roman" w:cs="Times New Roman"/>
        </w:rPr>
        <w:t xml:space="preserve">Section 13 </w:t>
      </w:r>
      <w:r w:rsidR="00574AF5">
        <w:rPr>
          <w:rFonts w:ascii="Times New Roman" w:hAnsi="Times New Roman" w:cs="Times New Roman"/>
        </w:rPr>
        <w:t xml:space="preserve">provides </w:t>
      </w:r>
      <w:r w:rsidR="00DD4E52">
        <w:rPr>
          <w:rFonts w:ascii="Times New Roman" w:hAnsi="Times New Roman" w:cs="Times New Roman"/>
        </w:rPr>
        <w:t xml:space="preserve">that a person must not operate a fixed station </w:t>
      </w:r>
      <w:r w:rsidR="00487E19">
        <w:rPr>
          <w:rFonts w:ascii="Times New Roman" w:hAnsi="Times New Roman" w:cs="Times New Roman"/>
        </w:rPr>
        <w:t xml:space="preserve">under a licence </w:t>
      </w:r>
      <w:r w:rsidR="00DD4E52">
        <w:rPr>
          <w:rFonts w:ascii="Times New Roman" w:hAnsi="Times New Roman" w:cs="Times New Roman"/>
        </w:rPr>
        <w:t>otherwise than to communicate with another station where the operation of the</w:t>
      </w:r>
      <w:r w:rsidR="004313CB">
        <w:rPr>
          <w:rFonts w:ascii="Times New Roman" w:hAnsi="Times New Roman" w:cs="Times New Roman"/>
        </w:rPr>
        <w:t xml:space="preserve"> other</w:t>
      </w:r>
      <w:r w:rsidR="00DD4E52">
        <w:rPr>
          <w:rFonts w:ascii="Times New Roman" w:hAnsi="Times New Roman" w:cs="Times New Roman"/>
        </w:rPr>
        <w:t xml:space="preserve"> station is authorised by the </w:t>
      </w:r>
      <w:r w:rsidR="00872906">
        <w:rPr>
          <w:rFonts w:ascii="Times New Roman" w:hAnsi="Times New Roman" w:cs="Times New Roman"/>
        </w:rPr>
        <w:t>licence,</w:t>
      </w:r>
      <w:r w:rsidR="00DD4E52">
        <w:rPr>
          <w:rFonts w:ascii="Times New Roman" w:hAnsi="Times New Roman" w:cs="Times New Roman"/>
        </w:rPr>
        <w:t xml:space="preserve"> or the other station is otherwise referred to in the licence. </w:t>
      </w:r>
    </w:p>
    <w:p w14:paraId="5260734C" w14:textId="37EEF9B9" w:rsidR="007F389A" w:rsidRDefault="007F389A" w:rsidP="007F389A">
      <w:pPr>
        <w:rPr>
          <w:rFonts w:ascii="Times New Roman" w:hAnsi="Times New Roman" w:cs="Times New Roman"/>
          <w:b/>
        </w:rPr>
      </w:pPr>
      <w:r>
        <w:rPr>
          <w:rFonts w:ascii="Times New Roman" w:hAnsi="Times New Roman" w:cs="Times New Roman"/>
          <w:b/>
        </w:rPr>
        <w:t xml:space="preserve">Section </w:t>
      </w:r>
      <w:r w:rsidR="00F47453">
        <w:rPr>
          <w:rFonts w:ascii="Times New Roman" w:hAnsi="Times New Roman" w:cs="Times New Roman"/>
          <w:b/>
        </w:rPr>
        <w:t>14</w:t>
      </w:r>
      <w:r>
        <w:rPr>
          <w:rFonts w:ascii="Times New Roman" w:hAnsi="Times New Roman" w:cs="Times New Roman"/>
          <w:b/>
        </w:rPr>
        <w:tab/>
      </w:r>
      <w:r w:rsidR="00592B65">
        <w:rPr>
          <w:rFonts w:ascii="Times New Roman" w:hAnsi="Times New Roman" w:cs="Times New Roman"/>
          <w:b/>
        </w:rPr>
        <w:t>Conditions – operation of supplementary base station</w:t>
      </w:r>
    </w:p>
    <w:p w14:paraId="7AFA1C0A" w14:textId="77777777" w:rsidR="00427AB0" w:rsidRPr="00077D14" w:rsidRDefault="00427AB0" w:rsidP="00427AB0">
      <w:pPr>
        <w:rPr>
          <w:rFonts w:ascii="Times New Roman" w:hAnsi="Times New Roman" w:cs="Times New Roman"/>
        </w:rPr>
      </w:pPr>
      <w:r>
        <w:rPr>
          <w:rFonts w:ascii="Times New Roman" w:hAnsi="Times New Roman" w:cs="Times New Roman"/>
        </w:rPr>
        <w:t>A supplementary base station is a fixed station whose location is not specified in the fixed licence (point to multipoint). It is designed to overcome transmission deficiencies in the area notionally covered by the transmissions of a base station (e.g., because of terrain that blocks transmissions from the base station).</w:t>
      </w:r>
    </w:p>
    <w:p w14:paraId="67F2C90E" w14:textId="380D9C04" w:rsidR="00AF221D" w:rsidRDefault="009638FC" w:rsidP="007F389A">
      <w:pPr>
        <w:rPr>
          <w:rFonts w:ascii="Times New Roman" w:hAnsi="Times New Roman" w:cs="Times New Roman"/>
        </w:rPr>
      </w:pPr>
      <w:r>
        <w:rPr>
          <w:rFonts w:ascii="Times New Roman" w:hAnsi="Times New Roman" w:cs="Times New Roman"/>
        </w:rPr>
        <w:t>Section 14 provides</w:t>
      </w:r>
      <w:r w:rsidR="007747E9" w:rsidRPr="004B5A39">
        <w:rPr>
          <w:rFonts w:ascii="Times New Roman" w:hAnsi="Times New Roman" w:cs="Times New Roman"/>
        </w:rPr>
        <w:t xml:space="preserve"> that a person must not operate a supplementary base station</w:t>
      </w:r>
      <w:r w:rsidR="00AF221D">
        <w:rPr>
          <w:rFonts w:ascii="Times New Roman" w:hAnsi="Times New Roman" w:cs="Times New Roman"/>
        </w:rPr>
        <w:t>:</w:t>
      </w:r>
    </w:p>
    <w:p w14:paraId="5DB39A6C" w14:textId="5BFB17CC" w:rsidR="00356E77" w:rsidRDefault="00356E77" w:rsidP="00356E77">
      <w:pPr>
        <w:pStyle w:val="ListParagraph"/>
        <w:numPr>
          <w:ilvl w:val="0"/>
          <w:numId w:val="22"/>
        </w:numPr>
        <w:rPr>
          <w:rFonts w:ascii="Times New Roman" w:hAnsi="Times New Roman" w:cs="Times New Roman"/>
        </w:rPr>
      </w:pPr>
      <w:r>
        <w:rPr>
          <w:rFonts w:ascii="Times New Roman" w:hAnsi="Times New Roman" w:cs="Times New Roman"/>
        </w:rPr>
        <w:t>if its operation causes harmful interference</w:t>
      </w:r>
      <w:r w:rsidR="00CD3C39">
        <w:rPr>
          <w:rFonts w:ascii="Times New Roman" w:hAnsi="Times New Roman" w:cs="Times New Roman"/>
        </w:rPr>
        <w:t>;</w:t>
      </w:r>
      <w:r w:rsidR="007456CF">
        <w:rPr>
          <w:rFonts w:ascii="Times New Roman" w:hAnsi="Times New Roman" w:cs="Times New Roman"/>
        </w:rPr>
        <w:t xml:space="preserve"> or</w:t>
      </w:r>
    </w:p>
    <w:p w14:paraId="6CBA1EC0" w14:textId="352BE201" w:rsidR="00356E77" w:rsidRDefault="00356E77" w:rsidP="00356E77">
      <w:pPr>
        <w:pStyle w:val="ListParagraph"/>
        <w:numPr>
          <w:ilvl w:val="0"/>
          <w:numId w:val="22"/>
        </w:numPr>
        <w:rPr>
          <w:rFonts w:ascii="Times New Roman" w:hAnsi="Times New Roman" w:cs="Times New Roman"/>
        </w:rPr>
      </w:pPr>
      <w:proofErr w:type="gramStart"/>
      <w:r>
        <w:rPr>
          <w:rFonts w:ascii="Times New Roman" w:hAnsi="Times New Roman" w:cs="Times New Roman"/>
        </w:rPr>
        <w:t>otherwise</w:t>
      </w:r>
      <w:proofErr w:type="gramEnd"/>
      <w:r>
        <w:rPr>
          <w:rFonts w:ascii="Times New Roman" w:hAnsi="Times New Roman" w:cs="Times New Roman"/>
        </w:rPr>
        <w:t xml:space="preserve"> than on a </w:t>
      </w:r>
      <w:r w:rsidR="00181242">
        <w:rPr>
          <w:rFonts w:ascii="Times New Roman" w:hAnsi="Times New Roman" w:cs="Times New Roman"/>
        </w:rPr>
        <w:t xml:space="preserve">frequency specified </w:t>
      </w:r>
      <w:r w:rsidR="006E6ADB">
        <w:rPr>
          <w:rFonts w:ascii="Times New Roman" w:hAnsi="Times New Roman" w:cs="Times New Roman"/>
        </w:rPr>
        <w:t>i</w:t>
      </w:r>
      <w:r w:rsidR="00181242">
        <w:rPr>
          <w:rFonts w:ascii="Times New Roman" w:hAnsi="Times New Roman" w:cs="Times New Roman"/>
        </w:rPr>
        <w:t xml:space="preserve">n the </w:t>
      </w:r>
      <w:r w:rsidR="005E6593">
        <w:rPr>
          <w:rFonts w:ascii="Times New Roman" w:hAnsi="Times New Roman" w:cs="Times New Roman"/>
        </w:rPr>
        <w:t xml:space="preserve">fixed </w:t>
      </w:r>
      <w:r w:rsidR="00A02727">
        <w:rPr>
          <w:rFonts w:ascii="Times New Roman" w:hAnsi="Times New Roman" w:cs="Times New Roman"/>
        </w:rPr>
        <w:t>licence</w:t>
      </w:r>
      <w:r w:rsidR="005E6593">
        <w:rPr>
          <w:rFonts w:ascii="Times New Roman" w:hAnsi="Times New Roman" w:cs="Times New Roman"/>
        </w:rPr>
        <w:t xml:space="preserve"> (point to multipoint) that authorises the operation of the relevant base station</w:t>
      </w:r>
      <w:r w:rsidR="00CD3C39">
        <w:rPr>
          <w:rFonts w:ascii="Times New Roman" w:hAnsi="Times New Roman" w:cs="Times New Roman"/>
        </w:rPr>
        <w:t>;</w:t>
      </w:r>
      <w:r w:rsidR="007456CF">
        <w:rPr>
          <w:rFonts w:ascii="Times New Roman" w:hAnsi="Times New Roman" w:cs="Times New Roman"/>
        </w:rPr>
        <w:t xml:space="preserve"> or</w:t>
      </w:r>
    </w:p>
    <w:p w14:paraId="5EA1DA69" w14:textId="77DAC5A6" w:rsidR="006E6ADB" w:rsidRPr="0098771C" w:rsidRDefault="00A02727" w:rsidP="006E6ADB">
      <w:pPr>
        <w:pStyle w:val="ListParagraph"/>
        <w:numPr>
          <w:ilvl w:val="0"/>
          <w:numId w:val="22"/>
        </w:numPr>
        <w:rPr>
          <w:rFonts w:ascii="Times New Roman" w:hAnsi="Times New Roman" w:cs="Times New Roman"/>
        </w:rPr>
      </w:pPr>
      <w:proofErr w:type="gramStart"/>
      <w:r>
        <w:rPr>
          <w:rFonts w:ascii="Times New Roman" w:hAnsi="Times New Roman" w:cs="Times New Roman"/>
        </w:rPr>
        <w:t>otherwise</w:t>
      </w:r>
      <w:proofErr w:type="gramEnd"/>
      <w:r>
        <w:rPr>
          <w:rFonts w:ascii="Times New Roman" w:hAnsi="Times New Roman" w:cs="Times New Roman"/>
        </w:rPr>
        <w:t xml:space="preserve"> t</w:t>
      </w:r>
      <w:r w:rsidRPr="00A02727">
        <w:rPr>
          <w:rFonts w:ascii="Times New Roman" w:hAnsi="Times New Roman" w:cs="Times New Roman"/>
        </w:rPr>
        <w:t>han to overcome deficiencies, within the coverage area of a base station</w:t>
      </w:r>
      <w:r>
        <w:rPr>
          <w:rFonts w:ascii="Times New Roman" w:hAnsi="Times New Roman" w:cs="Times New Roman"/>
        </w:rPr>
        <w:t>.</w:t>
      </w:r>
    </w:p>
    <w:p w14:paraId="1B4C501C" w14:textId="1E282FC5" w:rsidR="007F389A" w:rsidRPr="005F3036" w:rsidRDefault="007F389A" w:rsidP="007F389A">
      <w:pPr>
        <w:rPr>
          <w:rFonts w:ascii="Times New Roman" w:hAnsi="Times New Roman" w:cs="Times New Roman"/>
          <w:b/>
        </w:rPr>
      </w:pPr>
      <w:r w:rsidRPr="005F3036">
        <w:rPr>
          <w:rFonts w:ascii="Times New Roman" w:hAnsi="Times New Roman" w:cs="Times New Roman"/>
          <w:b/>
        </w:rPr>
        <w:lastRenderedPageBreak/>
        <w:t>Section 1</w:t>
      </w:r>
      <w:r w:rsidR="00210003" w:rsidRPr="005F3036">
        <w:rPr>
          <w:rFonts w:ascii="Times New Roman" w:hAnsi="Times New Roman" w:cs="Times New Roman"/>
          <w:b/>
        </w:rPr>
        <w:t>5</w:t>
      </w:r>
      <w:r w:rsidRPr="005F3036">
        <w:rPr>
          <w:rFonts w:ascii="Times New Roman" w:hAnsi="Times New Roman" w:cs="Times New Roman"/>
          <w:b/>
        </w:rPr>
        <w:tab/>
      </w:r>
      <w:r w:rsidR="00497D01" w:rsidRPr="005F3036">
        <w:rPr>
          <w:rFonts w:ascii="Times New Roman" w:hAnsi="Times New Roman" w:cs="Times New Roman"/>
          <w:b/>
        </w:rPr>
        <w:t>Conditions – operation of remote station</w:t>
      </w:r>
    </w:p>
    <w:p w14:paraId="4E7B89A6" w14:textId="7DF8DAB1" w:rsidR="00B014C8" w:rsidRDefault="00B014C8" w:rsidP="000A0827">
      <w:pPr>
        <w:rPr>
          <w:rFonts w:ascii="Times New Roman" w:hAnsi="Times New Roman" w:cs="Times New Roman"/>
        </w:rPr>
      </w:pPr>
      <w:r>
        <w:rPr>
          <w:rFonts w:ascii="Times New Roman" w:hAnsi="Times New Roman" w:cs="Times New Roman"/>
        </w:rPr>
        <w:t>A remote station is a fixed station that is intended to communicate with a base station under</w:t>
      </w:r>
      <w:r w:rsidR="005E6593">
        <w:rPr>
          <w:rFonts w:ascii="Times New Roman" w:hAnsi="Times New Roman" w:cs="Times New Roman"/>
        </w:rPr>
        <w:t xml:space="preserve"> a fixed licence (point to multipoint station). </w:t>
      </w:r>
    </w:p>
    <w:p w14:paraId="5606C45D" w14:textId="710B02E9" w:rsidR="000E4F01" w:rsidRDefault="001F400D" w:rsidP="000A0827">
      <w:pPr>
        <w:rPr>
          <w:rFonts w:ascii="Times New Roman" w:hAnsi="Times New Roman" w:cs="Times New Roman"/>
        </w:rPr>
      </w:pPr>
      <w:r>
        <w:rPr>
          <w:rFonts w:ascii="Times New Roman" w:hAnsi="Times New Roman" w:cs="Times New Roman"/>
        </w:rPr>
        <w:t>Section 15</w:t>
      </w:r>
      <w:r w:rsidR="0007751C" w:rsidRPr="005F3036">
        <w:rPr>
          <w:rFonts w:ascii="Times New Roman" w:hAnsi="Times New Roman" w:cs="Times New Roman"/>
        </w:rPr>
        <w:t xml:space="preserve"> </w:t>
      </w:r>
      <w:r w:rsidR="00395078">
        <w:rPr>
          <w:rFonts w:ascii="Times New Roman" w:hAnsi="Times New Roman" w:cs="Times New Roman"/>
        </w:rPr>
        <w:t>provides</w:t>
      </w:r>
      <w:r w:rsidR="0007751C" w:rsidRPr="005F3036">
        <w:rPr>
          <w:rFonts w:ascii="Times New Roman" w:hAnsi="Times New Roman" w:cs="Times New Roman"/>
        </w:rPr>
        <w:t xml:space="preserve"> that </w:t>
      </w:r>
      <w:r w:rsidR="00494966">
        <w:rPr>
          <w:rFonts w:ascii="Times New Roman" w:hAnsi="Times New Roman" w:cs="Times New Roman"/>
        </w:rPr>
        <w:t>a</w:t>
      </w:r>
      <w:r w:rsidR="005F3036" w:rsidRPr="005F3036">
        <w:rPr>
          <w:rFonts w:ascii="Times New Roman" w:hAnsi="Times New Roman" w:cs="Times New Roman"/>
        </w:rPr>
        <w:t xml:space="preserve"> person must not operate a remote station</w:t>
      </w:r>
      <w:r w:rsidR="000E4F01">
        <w:rPr>
          <w:rFonts w:ascii="Times New Roman" w:hAnsi="Times New Roman" w:cs="Times New Roman"/>
        </w:rPr>
        <w:t>:</w:t>
      </w:r>
    </w:p>
    <w:p w14:paraId="49DF2449" w14:textId="5F7DF6A4" w:rsidR="000A0827" w:rsidRPr="00346A2F" w:rsidRDefault="005F3036" w:rsidP="00346A2F">
      <w:pPr>
        <w:pStyle w:val="ListParagraph"/>
        <w:numPr>
          <w:ilvl w:val="0"/>
          <w:numId w:val="23"/>
        </w:numPr>
        <w:rPr>
          <w:rFonts w:ascii="Times New Roman" w:hAnsi="Times New Roman" w:cs="Times New Roman"/>
        </w:rPr>
      </w:pPr>
      <w:r w:rsidRPr="00346A2F">
        <w:rPr>
          <w:rFonts w:ascii="Times New Roman" w:hAnsi="Times New Roman" w:cs="Times New Roman"/>
        </w:rPr>
        <w:t>if its operation causes harmful interference</w:t>
      </w:r>
      <w:r w:rsidR="00394156">
        <w:rPr>
          <w:rFonts w:ascii="Times New Roman" w:hAnsi="Times New Roman" w:cs="Times New Roman"/>
        </w:rPr>
        <w:t>;</w:t>
      </w:r>
      <w:r w:rsidR="005E6593">
        <w:rPr>
          <w:rFonts w:ascii="Times New Roman" w:hAnsi="Times New Roman" w:cs="Times New Roman"/>
        </w:rPr>
        <w:t xml:space="preserve"> or</w:t>
      </w:r>
    </w:p>
    <w:p w14:paraId="169BC8EA" w14:textId="60C1287D" w:rsidR="000A0827" w:rsidRPr="00346A2F" w:rsidRDefault="00B32654" w:rsidP="00346A2F">
      <w:pPr>
        <w:pStyle w:val="ListParagraph"/>
        <w:numPr>
          <w:ilvl w:val="0"/>
          <w:numId w:val="23"/>
        </w:numPr>
        <w:rPr>
          <w:rFonts w:ascii="Times New Roman" w:hAnsi="Times New Roman" w:cs="Times New Roman"/>
        </w:rPr>
      </w:pPr>
      <w:proofErr w:type="gramStart"/>
      <w:r w:rsidRPr="00346A2F">
        <w:rPr>
          <w:rFonts w:ascii="Times New Roman" w:hAnsi="Times New Roman" w:cs="Times New Roman"/>
        </w:rPr>
        <w:t>otherwise</w:t>
      </w:r>
      <w:proofErr w:type="gramEnd"/>
      <w:r w:rsidRPr="00346A2F">
        <w:rPr>
          <w:rFonts w:ascii="Times New Roman" w:hAnsi="Times New Roman" w:cs="Times New Roman"/>
        </w:rPr>
        <w:t xml:space="preserve"> than on a frequency specified in the </w:t>
      </w:r>
      <w:r w:rsidR="005E6593">
        <w:rPr>
          <w:rFonts w:ascii="Times New Roman" w:hAnsi="Times New Roman" w:cs="Times New Roman"/>
        </w:rPr>
        <w:t>fixed licence (point to multipoint) that authorises the operation of the relevant base station</w:t>
      </w:r>
      <w:r w:rsidR="00394156">
        <w:rPr>
          <w:rFonts w:ascii="Times New Roman" w:hAnsi="Times New Roman" w:cs="Times New Roman"/>
        </w:rPr>
        <w:t>;</w:t>
      </w:r>
      <w:r w:rsidR="00145CF2">
        <w:rPr>
          <w:rFonts w:ascii="Times New Roman" w:hAnsi="Times New Roman" w:cs="Times New Roman"/>
        </w:rPr>
        <w:t xml:space="preserve"> or</w:t>
      </w:r>
    </w:p>
    <w:p w14:paraId="1D7F4B2B" w14:textId="77777777" w:rsidR="00364C96" w:rsidRDefault="00B713E4" w:rsidP="00346A2F">
      <w:pPr>
        <w:pStyle w:val="ListParagraph"/>
        <w:numPr>
          <w:ilvl w:val="0"/>
          <w:numId w:val="23"/>
        </w:numPr>
        <w:rPr>
          <w:rFonts w:ascii="Times New Roman" w:hAnsi="Times New Roman" w:cs="Times New Roman"/>
        </w:rPr>
      </w:pPr>
      <w:r w:rsidRPr="00346A2F">
        <w:rPr>
          <w:rFonts w:ascii="Times New Roman" w:hAnsi="Times New Roman" w:cs="Times New Roman"/>
        </w:rPr>
        <w:t>for data transmission, telecommand or telemetry if</w:t>
      </w:r>
      <w:r w:rsidR="00364C96">
        <w:rPr>
          <w:rFonts w:ascii="Times New Roman" w:hAnsi="Times New Roman" w:cs="Times New Roman"/>
        </w:rPr>
        <w:t>:</w:t>
      </w:r>
    </w:p>
    <w:p w14:paraId="222B06F6" w14:textId="1375C88A" w:rsidR="00364C96" w:rsidRDefault="00B713E4" w:rsidP="00364C96">
      <w:pPr>
        <w:pStyle w:val="ListParagraph"/>
        <w:numPr>
          <w:ilvl w:val="1"/>
          <w:numId w:val="23"/>
        </w:numPr>
        <w:rPr>
          <w:rFonts w:ascii="Times New Roman" w:hAnsi="Times New Roman" w:cs="Times New Roman"/>
        </w:rPr>
      </w:pPr>
      <w:r w:rsidRPr="00346A2F">
        <w:rPr>
          <w:rFonts w:ascii="Times New Roman" w:hAnsi="Times New Roman" w:cs="Times New Roman"/>
        </w:rPr>
        <w:t>the duty cycle of the station is more than 1 in 30</w:t>
      </w:r>
      <w:r w:rsidR="00364C96">
        <w:rPr>
          <w:rFonts w:ascii="Times New Roman" w:hAnsi="Times New Roman" w:cs="Times New Roman"/>
        </w:rPr>
        <w:t>;</w:t>
      </w:r>
      <w:r w:rsidRPr="00346A2F">
        <w:rPr>
          <w:rFonts w:ascii="Times New Roman" w:hAnsi="Times New Roman" w:cs="Times New Roman"/>
        </w:rPr>
        <w:t xml:space="preserve"> or </w:t>
      </w:r>
    </w:p>
    <w:p w14:paraId="251FAF7B" w14:textId="77777777" w:rsidR="00364C96" w:rsidRDefault="00B713E4" w:rsidP="00364C96">
      <w:pPr>
        <w:pStyle w:val="ListParagraph"/>
        <w:numPr>
          <w:ilvl w:val="1"/>
          <w:numId w:val="23"/>
        </w:numPr>
        <w:rPr>
          <w:rFonts w:ascii="Times New Roman" w:hAnsi="Times New Roman" w:cs="Times New Roman"/>
        </w:rPr>
      </w:pPr>
      <w:r w:rsidRPr="00346A2F">
        <w:rPr>
          <w:rFonts w:ascii="Times New Roman" w:hAnsi="Times New Roman" w:cs="Times New Roman"/>
        </w:rPr>
        <w:t>the duration of the transmission from the station is more than</w:t>
      </w:r>
      <w:r w:rsidR="00F5562B" w:rsidRPr="00346A2F">
        <w:rPr>
          <w:rFonts w:ascii="Times New Roman" w:hAnsi="Times New Roman" w:cs="Times New Roman"/>
        </w:rPr>
        <w:t xml:space="preserve"> 2 seconds</w:t>
      </w:r>
      <w:r w:rsidR="00364C96">
        <w:rPr>
          <w:rFonts w:ascii="Times New Roman" w:hAnsi="Times New Roman" w:cs="Times New Roman"/>
        </w:rPr>
        <w:t>;</w:t>
      </w:r>
      <w:r w:rsidR="00F5562B" w:rsidRPr="00346A2F">
        <w:rPr>
          <w:rFonts w:ascii="Times New Roman" w:hAnsi="Times New Roman" w:cs="Times New Roman"/>
        </w:rPr>
        <w:t xml:space="preserve"> or</w:t>
      </w:r>
    </w:p>
    <w:p w14:paraId="0CF70951" w14:textId="289B214A" w:rsidR="000A0827" w:rsidRPr="00346A2F" w:rsidRDefault="00F5562B" w:rsidP="0098771C">
      <w:pPr>
        <w:pStyle w:val="ListParagraph"/>
        <w:numPr>
          <w:ilvl w:val="1"/>
          <w:numId w:val="23"/>
        </w:numPr>
        <w:rPr>
          <w:rFonts w:ascii="Times New Roman" w:hAnsi="Times New Roman" w:cs="Times New Roman"/>
        </w:rPr>
      </w:pPr>
      <w:r w:rsidRPr="00346A2F">
        <w:rPr>
          <w:rFonts w:ascii="Times New Roman" w:hAnsi="Times New Roman" w:cs="Times New Roman"/>
        </w:rPr>
        <w:t>the minimum repetition interval of the station is less than 10 seconds</w:t>
      </w:r>
      <w:r w:rsidR="00394156">
        <w:rPr>
          <w:rFonts w:ascii="Times New Roman" w:hAnsi="Times New Roman" w:cs="Times New Roman"/>
        </w:rPr>
        <w:t>;</w:t>
      </w:r>
      <w:r w:rsidR="00145CF2">
        <w:rPr>
          <w:rFonts w:ascii="Times New Roman" w:hAnsi="Times New Roman" w:cs="Times New Roman"/>
        </w:rPr>
        <w:t xml:space="preserve"> or</w:t>
      </w:r>
    </w:p>
    <w:p w14:paraId="7A09E9B9" w14:textId="6258CE7A" w:rsidR="007A4140" w:rsidRDefault="00A35893" w:rsidP="00346A2F">
      <w:pPr>
        <w:pStyle w:val="ListParagraph"/>
        <w:numPr>
          <w:ilvl w:val="0"/>
          <w:numId w:val="23"/>
        </w:numPr>
        <w:rPr>
          <w:rFonts w:ascii="Times New Roman" w:hAnsi="Times New Roman" w:cs="Times New Roman"/>
        </w:rPr>
      </w:pPr>
      <w:r w:rsidRPr="00346A2F">
        <w:rPr>
          <w:rFonts w:ascii="Times New Roman" w:hAnsi="Times New Roman" w:cs="Times New Roman"/>
        </w:rPr>
        <w:t xml:space="preserve">for data transmission, telecommand or telemetry on a frequency specified in </w:t>
      </w:r>
      <w:r w:rsidR="006B54C5">
        <w:rPr>
          <w:rFonts w:ascii="Times New Roman" w:hAnsi="Times New Roman" w:cs="Times New Roman"/>
        </w:rPr>
        <w:t>c</w:t>
      </w:r>
      <w:r w:rsidRPr="00346A2F">
        <w:rPr>
          <w:rFonts w:ascii="Times New Roman" w:hAnsi="Times New Roman" w:cs="Times New Roman"/>
        </w:rPr>
        <w:t xml:space="preserve">olumn 1 of a table item in Table 2 with an output power greater than the power specified in column 2 of that </w:t>
      </w:r>
      <w:r w:rsidR="00667664" w:rsidRPr="00346A2F">
        <w:rPr>
          <w:rFonts w:ascii="Times New Roman" w:hAnsi="Times New Roman" w:cs="Times New Roman"/>
        </w:rPr>
        <w:t>table item measured at the antenna output</w:t>
      </w:r>
      <w:r w:rsidR="007A4140">
        <w:rPr>
          <w:rFonts w:ascii="Times New Roman" w:hAnsi="Times New Roman" w:cs="Times New Roman"/>
        </w:rPr>
        <w:t>;</w:t>
      </w:r>
      <w:r w:rsidR="00145CF2">
        <w:rPr>
          <w:rFonts w:ascii="Times New Roman" w:hAnsi="Times New Roman" w:cs="Times New Roman"/>
        </w:rPr>
        <w:t xml:space="preserve"> or</w:t>
      </w:r>
    </w:p>
    <w:p w14:paraId="4B95E1A8" w14:textId="77777777" w:rsidR="00A87D37" w:rsidRDefault="007A4140" w:rsidP="00346A2F">
      <w:pPr>
        <w:pStyle w:val="ListParagraph"/>
        <w:numPr>
          <w:ilvl w:val="0"/>
          <w:numId w:val="23"/>
        </w:numPr>
        <w:rPr>
          <w:rFonts w:ascii="Times New Roman" w:hAnsi="Times New Roman" w:cs="Times New Roman"/>
        </w:rPr>
      </w:pPr>
      <w:r>
        <w:rPr>
          <w:rFonts w:ascii="Times New Roman" w:hAnsi="Times New Roman" w:cs="Times New Roman"/>
        </w:rPr>
        <w:t>for data transmission, telecommand or telemetry</w:t>
      </w:r>
      <w:r w:rsidR="00A87D37">
        <w:rPr>
          <w:rFonts w:ascii="Times New Roman" w:hAnsi="Times New Roman" w:cs="Times New Roman"/>
        </w:rPr>
        <w:t>, with a transmitter output power that exceeds either:</w:t>
      </w:r>
    </w:p>
    <w:p w14:paraId="3F31597B" w14:textId="4477BBD2" w:rsidR="00A87D37" w:rsidRDefault="00A87D37" w:rsidP="00A87D37">
      <w:pPr>
        <w:pStyle w:val="ListParagraph"/>
        <w:numPr>
          <w:ilvl w:val="1"/>
          <w:numId w:val="23"/>
        </w:numPr>
        <w:rPr>
          <w:rFonts w:ascii="Times New Roman" w:hAnsi="Times New Roman" w:cs="Times New Roman"/>
        </w:rPr>
      </w:pPr>
      <w:r>
        <w:rPr>
          <w:rFonts w:ascii="Times New Roman" w:hAnsi="Times New Roman" w:cs="Times New Roman"/>
        </w:rPr>
        <w:t>the power specified in the fixed licence (point to multipoint) that authori</w:t>
      </w:r>
      <w:r w:rsidR="000D47CB">
        <w:rPr>
          <w:rFonts w:ascii="Times New Roman" w:hAnsi="Times New Roman" w:cs="Times New Roman"/>
        </w:rPr>
        <w:t>se</w:t>
      </w:r>
      <w:r>
        <w:rPr>
          <w:rFonts w:ascii="Times New Roman" w:hAnsi="Times New Roman" w:cs="Times New Roman"/>
        </w:rPr>
        <w:t>s the operation of the relevant base station; or</w:t>
      </w:r>
    </w:p>
    <w:p w14:paraId="0A9D9BAE" w14:textId="2671800C" w:rsidR="005814CF" w:rsidRPr="00346A2F" w:rsidRDefault="00AE7B36" w:rsidP="0098771C">
      <w:pPr>
        <w:pStyle w:val="ListParagraph"/>
        <w:numPr>
          <w:ilvl w:val="1"/>
          <w:numId w:val="23"/>
        </w:numPr>
        <w:rPr>
          <w:rFonts w:ascii="Times New Roman" w:hAnsi="Times New Roman" w:cs="Times New Roman"/>
        </w:rPr>
      </w:pPr>
      <w:r>
        <w:rPr>
          <w:rFonts w:ascii="Times New Roman" w:hAnsi="Times New Roman" w:cs="Times New Roman"/>
        </w:rPr>
        <w:t>1 W, measured at the antenna output</w:t>
      </w:r>
      <w:r w:rsidR="00667664" w:rsidRPr="00346A2F">
        <w:rPr>
          <w:rFonts w:ascii="Times New Roman" w:hAnsi="Times New Roman" w:cs="Times New Roman"/>
        </w:rPr>
        <w:t xml:space="preserve">. </w:t>
      </w:r>
    </w:p>
    <w:p w14:paraId="2C877061" w14:textId="376BD3BB" w:rsidR="007F389A" w:rsidRPr="00AA05A9" w:rsidRDefault="007F389A" w:rsidP="007F389A">
      <w:pPr>
        <w:rPr>
          <w:rFonts w:ascii="Times New Roman" w:hAnsi="Times New Roman" w:cs="Times New Roman"/>
          <w:b/>
        </w:rPr>
      </w:pPr>
      <w:r w:rsidRPr="00AA05A9">
        <w:rPr>
          <w:rFonts w:ascii="Times New Roman" w:hAnsi="Times New Roman" w:cs="Times New Roman"/>
          <w:b/>
        </w:rPr>
        <w:t>Section 1</w:t>
      </w:r>
      <w:r w:rsidR="00F4538C" w:rsidRPr="00AA05A9">
        <w:rPr>
          <w:rFonts w:ascii="Times New Roman" w:hAnsi="Times New Roman" w:cs="Times New Roman"/>
          <w:b/>
        </w:rPr>
        <w:t>6</w:t>
      </w:r>
      <w:r w:rsidRPr="00AA05A9">
        <w:rPr>
          <w:rFonts w:ascii="Times New Roman" w:hAnsi="Times New Roman" w:cs="Times New Roman"/>
          <w:b/>
        </w:rPr>
        <w:tab/>
      </w:r>
      <w:r w:rsidR="003B017F">
        <w:rPr>
          <w:rFonts w:ascii="Times New Roman" w:hAnsi="Times New Roman" w:cs="Times New Roman"/>
          <w:b/>
        </w:rPr>
        <w:t>Conditions - o</w:t>
      </w:r>
      <w:r w:rsidR="00F4538C" w:rsidRPr="00AA05A9">
        <w:rPr>
          <w:rFonts w:ascii="Times New Roman" w:hAnsi="Times New Roman" w:cs="Times New Roman"/>
          <w:b/>
        </w:rPr>
        <w:t xml:space="preserve">peration of </w:t>
      </w:r>
      <w:proofErr w:type="gramStart"/>
      <w:r w:rsidR="00F4538C" w:rsidRPr="00AA05A9">
        <w:rPr>
          <w:rFonts w:ascii="Times New Roman" w:hAnsi="Times New Roman" w:cs="Times New Roman"/>
          <w:b/>
        </w:rPr>
        <w:t>remote control</w:t>
      </w:r>
      <w:proofErr w:type="gramEnd"/>
      <w:r w:rsidR="00F4538C" w:rsidRPr="00AA05A9">
        <w:rPr>
          <w:rFonts w:ascii="Times New Roman" w:hAnsi="Times New Roman" w:cs="Times New Roman"/>
          <w:b/>
        </w:rPr>
        <w:t xml:space="preserve"> station</w:t>
      </w:r>
    </w:p>
    <w:p w14:paraId="3A3359E6" w14:textId="387DB946" w:rsidR="002407D0" w:rsidRDefault="002407D0" w:rsidP="002407D0">
      <w:pPr>
        <w:rPr>
          <w:rFonts w:ascii="Times New Roman" w:hAnsi="Times New Roman" w:cs="Times New Roman"/>
        </w:rPr>
      </w:pPr>
      <w:r>
        <w:rPr>
          <w:rFonts w:ascii="Times New Roman" w:hAnsi="Times New Roman" w:cs="Times New Roman"/>
        </w:rPr>
        <w:t xml:space="preserve">A </w:t>
      </w:r>
      <w:proofErr w:type="gramStart"/>
      <w:r>
        <w:rPr>
          <w:rFonts w:ascii="Times New Roman" w:hAnsi="Times New Roman" w:cs="Times New Roman"/>
        </w:rPr>
        <w:t>remote control</w:t>
      </w:r>
      <w:proofErr w:type="gramEnd"/>
      <w:r>
        <w:rPr>
          <w:rFonts w:ascii="Times New Roman" w:hAnsi="Times New Roman" w:cs="Times New Roman"/>
        </w:rPr>
        <w:t xml:space="preserve"> station is a fixed station that is intended to control remotely (i.e., without a person being physically present) a base station or a supplementary base station under a fixed licence (point to multipoint station). </w:t>
      </w:r>
    </w:p>
    <w:p w14:paraId="30255738" w14:textId="06AC7ABF" w:rsidR="008174FD" w:rsidRDefault="008174FD" w:rsidP="00F4538C">
      <w:pPr>
        <w:rPr>
          <w:rFonts w:ascii="Times New Roman" w:hAnsi="Times New Roman" w:cs="Times New Roman"/>
        </w:rPr>
      </w:pPr>
      <w:r>
        <w:rPr>
          <w:rFonts w:ascii="Times New Roman" w:hAnsi="Times New Roman" w:cs="Times New Roman"/>
        </w:rPr>
        <w:t>Section 16 provides</w:t>
      </w:r>
      <w:r w:rsidR="00AA05A9" w:rsidRPr="00F470F2">
        <w:rPr>
          <w:rFonts w:ascii="Times New Roman" w:hAnsi="Times New Roman" w:cs="Times New Roman"/>
        </w:rPr>
        <w:t xml:space="preserve"> tha</w:t>
      </w:r>
      <w:r w:rsidR="00F470F2" w:rsidRPr="00F470F2">
        <w:rPr>
          <w:rFonts w:ascii="Times New Roman" w:hAnsi="Times New Roman" w:cs="Times New Roman"/>
        </w:rPr>
        <w:t xml:space="preserve">t a person must not operate a </w:t>
      </w:r>
      <w:proofErr w:type="gramStart"/>
      <w:r w:rsidR="00F31407" w:rsidRPr="00F470F2">
        <w:rPr>
          <w:rFonts w:ascii="Times New Roman" w:hAnsi="Times New Roman" w:cs="Times New Roman"/>
        </w:rPr>
        <w:t>remote</w:t>
      </w:r>
      <w:r w:rsidR="00F31407">
        <w:rPr>
          <w:rFonts w:ascii="Times New Roman" w:hAnsi="Times New Roman" w:cs="Times New Roman"/>
        </w:rPr>
        <w:t xml:space="preserve"> </w:t>
      </w:r>
      <w:r w:rsidR="00F31407" w:rsidRPr="00F470F2">
        <w:rPr>
          <w:rFonts w:ascii="Times New Roman" w:hAnsi="Times New Roman" w:cs="Times New Roman"/>
        </w:rPr>
        <w:t>control</w:t>
      </w:r>
      <w:proofErr w:type="gramEnd"/>
      <w:r w:rsidR="00F470F2" w:rsidRPr="00F470F2">
        <w:rPr>
          <w:rFonts w:ascii="Times New Roman" w:hAnsi="Times New Roman" w:cs="Times New Roman"/>
        </w:rPr>
        <w:t xml:space="preserve"> station</w:t>
      </w:r>
      <w:r>
        <w:rPr>
          <w:rFonts w:ascii="Times New Roman" w:hAnsi="Times New Roman" w:cs="Times New Roman"/>
        </w:rPr>
        <w:t>:</w:t>
      </w:r>
    </w:p>
    <w:p w14:paraId="118F5D07" w14:textId="4C64D60D" w:rsidR="00F4538C" w:rsidRPr="00346A2F" w:rsidRDefault="00F470F2" w:rsidP="00346A2F">
      <w:pPr>
        <w:pStyle w:val="ListParagraph"/>
        <w:numPr>
          <w:ilvl w:val="0"/>
          <w:numId w:val="24"/>
        </w:numPr>
        <w:rPr>
          <w:rFonts w:ascii="Times New Roman" w:hAnsi="Times New Roman" w:cs="Times New Roman"/>
        </w:rPr>
      </w:pPr>
      <w:r w:rsidRPr="00346A2F">
        <w:rPr>
          <w:rFonts w:ascii="Times New Roman" w:hAnsi="Times New Roman" w:cs="Times New Roman"/>
        </w:rPr>
        <w:t>if its operation causes harmful interference</w:t>
      </w:r>
      <w:r w:rsidR="00394156">
        <w:rPr>
          <w:rFonts w:ascii="Times New Roman" w:hAnsi="Times New Roman" w:cs="Times New Roman"/>
        </w:rPr>
        <w:t>;</w:t>
      </w:r>
      <w:r w:rsidR="00145CF2">
        <w:rPr>
          <w:rFonts w:ascii="Times New Roman" w:hAnsi="Times New Roman" w:cs="Times New Roman"/>
        </w:rPr>
        <w:t xml:space="preserve"> or</w:t>
      </w:r>
    </w:p>
    <w:p w14:paraId="7FED3DA7" w14:textId="2BCCC69A" w:rsidR="00F4538C" w:rsidRPr="00346A2F" w:rsidRDefault="005B4341" w:rsidP="00346A2F">
      <w:pPr>
        <w:pStyle w:val="ListParagraph"/>
        <w:numPr>
          <w:ilvl w:val="0"/>
          <w:numId w:val="24"/>
        </w:numPr>
        <w:rPr>
          <w:rFonts w:ascii="Times New Roman" w:hAnsi="Times New Roman" w:cs="Times New Roman"/>
        </w:rPr>
      </w:pPr>
      <w:proofErr w:type="gramStart"/>
      <w:r w:rsidRPr="00346A2F">
        <w:rPr>
          <w:rFonts w:ascii="Times New Roman" w:hAnsi="Times New Roman" w:cs="Times New Roman"/>
        </w:rPr>
        <w:t>otherwise</w:t>
      </w:r>
      <w:proofErr w:type="gramEnd"/>
      <w:r w:rsidRPr="00346A2F">
        <w:rPr>
          <w:rFonts w:ascii="Times New Roman" w:hAnsi="Times New Roman" w:cs="Times New Roman"/>
        </w:rPr>
        <w:t xml:space="preserve"> than on a frequency specified in the </w:t>
      </w:r>
      <w:r w:rsidR="00987BEA">
        <w:rPr>
          <w:rFonts w:ascii="Times New Roman" w:hAnsi="Times New Roman" w:cs="Times New Roman"/>
        </w:rPr>
        <w:t>fixed licence (point to multipoint) that authorises the operation of the relevant base station or supplementary base station</w:t>
      </w:r>
      <w:r w:rsidR="00394156">
        <w:rPr>
          <w:rFonts w:ascii="Times New Roman" w:hAnsi="Times New Roman" w:cs="Times New Roman"/>
        </w:rPr>
        <w:t>;</w:t>
      </w:r>
      <w:r w:rsidR="00394156" w:rsidRPr="00346A2F">
        <w:rPr>
          <w:rFonts w:ascii="Times New Roman" w:hAnsi="Times New Roman" w:cs="Times New Roman"/>
        </w:rPr>
        <w:t xml:space="preserve"> </w:t>
      </w:r>
      <w:r w:rsidR="00145CF2">
        <w:rPr>
          <w:rFonts w:ascii="Times New Roman" w:hAnsi="Times New Roman" w:cs="Times New Roman"/>
        </w:rPr>
        <w:t>or</w:t>
      </w:r>
    </w:p>
    <w:p w14:paraId="593195CF" w14:textId="111632B3" w:rsidR="00F4538C" w:rsidRPr="00346A2F" w:rsidRDefault="003E5C1C" w:rsidP="00346A2F">
      <w:pPr>
        <w:pStyle w:val="ListParagraph"/>
        <w:numPr>
          <w:ilvl w:val="0"/>
          <w:numId w:val="24"/>
        </w:numPr>
        <w:rPr>
          <w:rFonts w:ascii="Times New Roman" w:hAnsi="Times New Roman" w:cs="Times New Roman"/>
        </w:rPr>
      </w:pPr>
      <w:r w:rsidRPr="00346A2F">
        <w:rPr>
          <w:rFonts w:ascii="Times New Roman" w:hAnsi="Times New Roman" w:cs="Times New Roman"/>
        </w:rPr>
        <w:t xml:space="preserve">unless the transmitter output power does not exceed 1 W, measured at the antenna </w:t>
      </w:r>
      <w:proofErr w:type="gramStart"/>
      <w:r w:rsidRPr="00346A2F">
        <w:rPr>
          <w:rFonts w:ascii="Times New Roman" w:hAnsi="Times New Roman" w:cs="Times New Roman"/>
        </w:rPr>
        <w:t>input</w:t>
      </w:r>
      <w:r w:rsidR="00394156">
        <w:rPr>
          <w:rFonts w:ascii="Times New Roman" w:hAnsi="Times New Roman" w:cs="Times New Roman"/>
        </w:rPr>
        <w:t>;</w:t>
      </w:r>
      <w:proofErr w:type="gramEnd"/>
      <w:r w:rsidR="00145CF2">
        <w:rPr>
          <w:rFonts w:ascii="Times New Roman" w:hAnsi="Times New Roman" w:cs="Times New Roman"/>
        </w:rPr>
        <w:t xml:space="preserve"> or</w:t>
      </w:r>
    </w:p>
    <w:p w14:paraId="436DFDB2" w14:textId="69EBD68A" w:rsidR="00F4538C" w:rsidRPr="00346A2F" w:rsidRDefault="00EB0B73" w:rsidP="00346A2F">
      <w:pPr>
        <w:pStyle w:val="ListParagraph"/>
        <w:numPr>
          <w:ilvl w:val="0"/>
          <w:numId w:val="24"/>
        </w:numPr>
        <w:rPr>
          <w:rFonts w:ascii="Times New Roman" w:hAnsi="Times New Roman" w:cs="Times New Roman"/>
        </w:rPr>
      </w:pPr>
      <w:r w:rsidRPr="00346A2F">
        <w:rPr>
          <w:rFonts w:ascii="Times New Roman" w:hAnsi="Times New Roman" w:cs="Times New Roman"/>
        </w:rPr>
        <w:t>for data transmission, telecommand or telemetry</w:t>
      </w:r>
      <w:r w:rsidR="00E31045">
        <w:rPr>
          <w:rFonts w:ascii="Times New Roman" w:hAnsi="Times New Roman" w:cs="Times New Roman"/>
        </w:rPr>
        <w:t>,</w:t>
      </w:r>
      <w:r w:rsidR="006943FF" w:rsidRPr="00346A2F">
        <w:rPr>
          <w:rFonts w:ascii="Times New Roman" w:hAnsi="Times New Roman" w:cs="Times New Roman"/>
        </w:rPr>
        <w:t xml:space="preserve"> </w:t>
      </w:r>
      <w:r w:rsidR="00F31407" w:rsidRPr="00346A2F">
        <w:rPr>
          <w:rFonts w:ascii="Times New Roman" w:hAnsi="Times New Roman" w:cs="Times New Roman"/>
        </w:rPr>
        <w:t xml:space="preserve">if the transmitter output power of the </w:t>
      </w:r>
      <w:proofErr w:type="gramStart"/>
      <w:r w:rsidR="00F31407" w:rsidRPr="00346A2F">
        <w:rPr>
          <w:rFonts w:ascii="Times New Roman" w:hAnsi="Times New Roman" w:cs="Times New Roman"/>
        </w:rPr>
        <w:t>remote control</w:t>
      </w:r>
      <w:proofErr w:type="gramEnd"/>
      <w:r w:rsidR="00F31407" w:rsidRPr="00346A2F">
        <w:rPr>
          <w:rFonts w:ascii="Times New Roman" w:hAnsi="Times New Roman" w:cs="Times New Roman"/>
        </w:rPr>
        <w:t xml:space="preserve"> station exceeds the power necessary to achieve a receive signal level, at the base station intended to receive the transmission, of 10 dB above the signal level required to achieve a bit error ratio of 1 in 1000.</w:t>
      </w:r>
      <w:r w:rsidR="00F31407">
        <w:t xml:space="preserve"> </w:t>
      </w:r>
    </w:p>
    <w:p w14:paraId="62EEF926" w14:textId="576E5960" w:rsidR="007F389A" w:rsidRPr="006C287C" w:rsidRDefault="00D922B6" w:rsidP="0098771C">
      <w:pPr>
        <w:keepNext/>
        <w:rPr>
          <w:rFonts w:ascii="Times New Roman" w:hAnsi="Times New Roman" w:cs="Times New Roman"/>
          <w:b/>
          <w:bCs/>
        </w:rPr>
      </w:pPr>
      <w:r w:rsidRPr="006C287C">
        <w:rPr>
          <w:rFonts w:ascii="Times New Roman" w:hAnsi="Times New Roman" w:cs="Times New Roman"/>
          <w:b/>
          <w:bCs/>
        </w:rPr>
        <w:t>Part 5</w:t>
      </w:r>
      <w:r w:rsidR="00CF18C7">
        <w:rPr>
          <w:rFonts w:ascii="Times New Roman" w:hAnsi="Times New Roman" w:cs="Times New Roman"/>
          <w:b/>
          <w:bCs/>
        </w:rPr>
        <w:t xml:space="preserve"> </w:t>
      </w:r>
      <w:r w:rsidR="00CF18C7" w:rsidRPr="007F389A">
        <w:rPr>
          <w:rFonts w:ascii="Times New Roman" w:hAnsi="Times New Roman" w:cs="Times New Roman"/>
          <w:b/>
          <w:bCs/>
        </w:rPr>
        <w:t>–</w:t>
      </w:r>
      <w:r w:rsidRPr="006C287C">
        <w:rPr>
          <w:rFonts w:ascii="Times New Roman" w:hAnsi="Times New Roman" w:cs="Times New Roman"/>
          <w:b/>
          <w:bCs/>
        </w:rPr>
        <w:t xml:space="preserve"> Conditions – fixed licence (point to multipoint station) used for distance</w:t>
      </w:r>
      <w:r w:rsidR="006C287C" w:rsidRPr="006C287C">
        <w:rPr>
          <w:rFonts w:ascii="Times New Roman" w:hAnsi="Times New Roman" w:cs="Times New Roman"/>
          <w:b/>
          <w:bCs/>
        </w:rPr>
        <w:t xml:space="preserve"> education services</w:t>
      </w:r>
    </w:p>
    <w:p w14:paraId="6D4CD85A" w14:textId="566F7C0F" w:rsidR="007F389A" w:rsidRDefault="007F389A" w:rsidP="0098771C">
      <w:pPr>
        <w:keepNext/>
        <w:rPr>
          <w:rFonts w:ascii="Times New Roman" w:hAnsi="Times New Roman" w:cs="Times New Roman"/>
          <w:b/>
        </w:rPr>
      </w:pPr>
      <w:r>
        <w:rPr>
          <w:rFonts w:ascii="Times New Roman" w:hAnsi="Times New Roman" w:cs="Times New Roman"/>
          <w:b/>
        </w:rPr>
        <w:t>Section 1</w:t>
      </w:r>
      <w:r w:rsidR="006C287C">
        <w:rPr>
          <w:rFonts w:ascii="Times New Roman" w:hAnsi="Times New Roman" w:cs="Times New Roman"/>
          <w:b/>
        </w:rPr>
        <w:t>7</w:t>
      </w:r>
      <w:r>
        <w:rPr>
          <w:rFonts w:ascii="Times New Roman" w:hAnsi="Times New Roman" w:cs="Times New Roman"/>
          <w:b/>
        </w:rPr>
        <w:tab/>
      </w:r>
      <w:r w:rsidR="006C287C">
        <w:rPr>
          <w:rFonts w:ascii="Times New Roman" w:hAnsi="Times New Roman" w:cs="Times New Roman"/>
          <w:b/>
        </w:rPr>
        <w:t>Application of Part 5</w:t>
      </w:r>
    </w:p>
    <w:p w14:paraId="3539D722" w14:textId="6173A728" w:rsidR="001E63B6" w:rsidRDefault="001E63B6" w:rsidP="001E63B6">
      <w:pPr>
        <w:rPr>
          <w:rFonts w:ascii="Times New Roman" w:hAnsi="Times New Roman" w:cs="Times New Roman"/>
        </w:rPr>
      </w:pPr>
      <w:r>
        <w:rPr>
          <w:rFonts w:ascii="Times New Roman" w:hAnsi="Times New Roman" w:cs="Times New Roman"/>
        </w:rPr>
        <w:t>Section 17</w:t>
      </w:r>
      <w:r w:rsidRPr="004C2327">
        <w:rPr>
          <w:rFonts w:ascii="Times New Roman" w:hAnsi="Times New Roman" w:cs="Times New Roman"/>
        </w:rPr>
        <w:t xml:space="preserve"> </w:t>
      </w:r>
      <w:r>
        <w:rPr>
          <w:rFonts w:ascii="Times New Roman" w:hAnsi="Times New Roman" w:cs="Times New Roman"/>
        </w:rPr>
        <w:t>provides that every fixed licence (point to multipoint</w:t>
      </w:r>
      <w:r w:rsidR="0063370C">
        <w:rPr>
          <w:rFonts w:ascii="Times New Roman" w:hAnsi="Times New Roman" w:cs="Times New Roman"/>
        </w:rPr>
        <w:t xml:space="preserve"> station</w:t>
      </w:r>
      <w:r>
        <w:rPr>
          <w:rFonts w:ascii="Times New Roman" w:hAnsi="Times New Roman" w:cs="Times New Roman"/>
        </w:rPr>
        <w:t>)</w:t>
      </w:r>
      <w:r w:rsidR="0063370C">
        <w:rPr>
          <w:rFonts w:ascii="Times New Roman" w:hAnsi="Times New Roman" w:cs="Times New Roman"/>
        </w:rPr>
        <w:t xml:space="preserve"> </w:t>
      </w:r>
      <w:r w:rsidR="004724EA">
        <w:rPr>
          <w:rFonts w:ascii="Times New Roman" w:hAnsi="Times New Roman" w:cs="Times New Roman"/>
        </w:rPr>
        <w:t xml:space="preserve">that authorises the operation of </w:t>
      </w:r>
      <w:r w:rsidR="008D2543">
        <w:rPr>
          <w:rFonts w:ascii="Times New Roman" w:hAnsi="Times New Roman" w:cs="Times New Roman"/>
        </w:rPr>
        <w:t xml:space="preserve">a radiocommunications transmitter </w:t>
      </w:r>
      <w:r w:rsidR="0063370C">
        <w:rPr>
          <w:rFonts w:ascii="Times New Roman" w:hAnsi="Times New Roman" w:cs="Times New Roman"/>
        </w:rPr>
        <w:t xml:space="preserve">used for distance </w:t>
      </w:r>
      <w:r w:rsidR="004D72ED">
        <w:rPr>
          <w:rFonts w:ascii="Times New Roman" w:hAnsi="Times New Roman" w:cs="Times New Roman"/>
        </w:rPr>
        <w:t>education services</w:t>
      </w:r>
      <w:r>
        <w:rPr>
          <w:rFonts w:ascii="Times New Roman" w:hAnsi="Times New Roman" w:cs="Times New Roman"/>
        </w:rPr>
        <w:t xml:space="preserve"> is subject to the conditions in Part </w:t>
      </w:r>
      <w:r w:rsidR="004D72ED">
        <w:rPr>
          <w:rFonts w:ascii="Times New Roman" w:hAnsi="Times New Roman" w:cs="Times New Roman"/>
        </w:rPr>
        <w:t>5</w:t>
      </w:r>
      <w:r>
        <w:rPr>
          <w:rFonts w:ascii="Times New Roman" w:hAnsi="Times New Roman" w:cs="Times New Roman"/>
        </w:rPr>
        <w:t xml:space="preserve">, except when </w:t>
      </w:r>
      <w:r w:rsidRPr="00576AA3">
        <w:rPr>
          <w:rFonts w:ascii="Times New Roman" w:hAnsi="Times New Roman" w:cs="Times New Roman"/>
        </w:rPr>
        <w:t xml:space="preserve">a condition is specified in the licence under paragraph 107(1)(g) of the Act or imposed on the licence under paragraph 111(1)(a) of the Act </w:t>
      </w:r>
      <w:r>
        <w:rPr>
          <w:rFonts w:ascii="Times New Roman" w:hAnsi="Times New Roman" w:cs="Times New Roman"/>
        </w:rPr>
        <w:t xml:space="preserve">and </w:t>
      </w:r>
      <w:r w:rsidRPr="00576AA3">
        <w:rPr>
          <w:rFonts w:ascii="Times New Roman" w:hAnsi="Times New Roman" w:cs="Times New Roman"/>
        </w:rPr>
        <w:t>that</w:t>
      </w:r>
      <w:r>
        <w:rPr>
          <w:rFonts w:ascii="Times New Roman" w:hAnsi="Times New Roman" w:cs="Times New Roman"/>
        </w:rPr>
        <w:t xml:space="preserve"> condition</w:t>
      </w:r>
      <w:r w:rsidRPr="00576AA3">
        <w:rPr>
          <w:rFonts w:ascii="Times New Roman" w:hAnsi="Times New Roman" w:cs="Times New Roman"/>
        </w:rPr>
        <w:t xml:space="preserve"> is inconsistent with a condition in Part </w:t>
      </w:r>
      <w:r w:rsidR="004D72ED">
        <w:rPr>
          <w:rFonts w:ascii="Times New Roman" w:hAnsi="Times New Roman" w:cs="Times New Roman"/>
        </w:rPr>
        <w:t>5</w:t>
      </w:r>
      <w:r w:rsidRPr="00576AA3">
        <w:rPr>
          <w:rFonts w:ascii="Times New Roman" w:hAnsi="Times New Roman" w:cs="Times New Roman"/>
        </w:rPr>
        <w:t>.</w:t>
      </w:r>
    </w:p>
    <w:p w14:paraId="0DF828F4" w14:textId="7170E494" w:rsidR="007F389A" w:rsidRDefault="007F389A" w:rsidP="007F389A">
      <w:pPr>
        <w:rPr>
          <w:rFonts w:ascii="Times New Roman" w:hAnsi="Times New Roman" w:cs="Times New Roman"/>
          <w:b/>
        </w:rPr>
      </w:pPr>
      <w:r>
        <w:rPr>
          <w:rFonts w:ascii="Times New Roman" w:hAnsi="Times New Roman" w:cs="Times New Roman"/>
          <w:b/>
        </w:rPr>
        <w:lastRenderedPageBreak/>
        <w:t>Section 1</w:t>
      </w:r>
      <w:r w:rsidR="006C287C">
        <w:rPr>
          <w:rFonts w:ascii="Times New Roman" w:hAnsi="Times New Roman" w:cs="Times New Roman"/>
          <w:b/>
        </w:rPr>
        <w:t>8</w:t>
      </w:r>
      <w:r>
        <w:rPr>
          <w:rFonts w:ascii="Times New Roman" w:hAnsi="Times New Roman" w:cs="Times New Roman"/>
          <w:b/>
        </w:rPr>
        <w:tab/>
      </w:r>
      <w:r w:rsidR="006C287C">
        <w:rPr>
          <w:rFonts w:ascii="Times New Roman" w:hAnsi="Times New Roman" w:cs="Times New Roman"/>
          <w:b/>
        </w:rPr>
        <w:t xml:space="preserve">Condition – communication with other </w:t>
      </w:r>
      <w:r w:rsidR="0009562D">
        <w:rPr>
          <w:rFonts w:ascii="Times New Roman" w:hAnsi="Times New Roman" w:cs="Times New Roman"/>
          <w:b/>
        </w:rPr>
        <w:t>stations</w:t>
      </w:r>
    </w:p>
    <w:p w14:paraId="738CB602" w14:textId="33E9A76F" w:rsidR="00487E19" w:rsidRDefault="009D5796" w:rsidP="007A26A1">
      <w:pPr>
        <w:rPr>
          <w:rFonts w:ascii="Times New Roman" w:hAnsi="Times New Roman" w:cs="Times New Roman"/>
        </w:rPr>
      </w:pPr>
      <w:r>
        <w:rPr>
          <w:rFonts w:ascii="Times New Roman" w:hAnsi="Times New Roman" w:cs="Times New Roman"/>
        </w:rPr>
        <w:t>Section 18 provides</w:t>
      </w:r>
      <w:r w:rsidR="00122FFB">
        <w:rPr>
          <w:rFonts w:ascii="Times New Roman" w:hAnsi="Times New Roman" w:cs="Times New Roman"/>
        </w:rPr>
        <w:t xml:space="preserve"> that a person must not operate a fixed station </w:t>
      </w:r>
      <w:r w:rsidR="00487E19">
        <w:rPr>
          <w:rFonts w:ascii="Times New Roman" w:hAnsi="Times New Roman" w:cs="Times New Roman"/>
        </w:rPr>
        <w:t xml:space="preserve">under a licence </w:t>
      </w:r>
      <w:r w:rsidR="00122FFB">
        <w:rPr>
          <w:rFonts w:ascii="Times New Roman" w:hAnsi="Times New Roman" w:cs="Times New Roman"/>
        </w:rPr>
        <w:t>otherwise than to communicate</w:t>
      </w:r>
      <w:r w:rsidR="00487E19">
        <w:rPr>
          <w:rFonts w:ascii="Times New Roman" w:hAnsi="Times New Roman" w:cs="Times New Roman"/>
        </w:rPr>
        <w:t>:</w:t>
      </w:r>
    </w:p>
    <w:p w14:paraId="1CE52B49" w14:textId="31BF3E9F" w:rsidR="00487E19" w:rsidRDefault="00122FFB" w:rsidP="00487E19">
      <w:pPr>
        <w:pStyle w:val="ListParagraph"/>
        <w:numPr>
          <w:ilvl w:val="0"/>
          <w:numId w:val="28"/>
        </w:numPr>
        <w:rPr>
          <w:rFonts w:ascii="Times New Roman" w:hAnsi="Times New Roman" w:cs="Times New Roman"/>
        </w:rPr>
      </w:pPr>
      <w:r w:rsidRPr="0098771C">
        <w:rPr>
          <w:rFonts w:ascii="Times New Roman" w:hAnsi="Times New Roman" w:cs="Times New Roman"/>
        </w:rPr>
        <w:t>with another station</w:t>
      </w:r>
      <w:r w:rsidR="007C2851" w:rsidRPr="0098771C">
        <w:rPr>
          <w:rFonts w:ascii="Times New Roman" w:hAnsi="Times New Roman" w:cs="Times New Roman"/>
        </w:rPr>
        <w:t xml:space="preserve"> where the </w:t>
      </w:r>
      <w:r w:rsidR="009825B0" w:rsidRPr="0098771C">
        <w:rPr>
          <w:rFonts w:ascii="Times New Roman" w:hAnsi="Times New Roman" w:cs="Times New Roman"/>
        </w:rPr>
        <w:t xml:space="preserve">operation of the station is authorised by the </w:t>
      </w:r>
      <w:proofErr w:type="gramStart"/>
      <w:r w:rsidR="009825B0" w:rsidRPr="0098771C">
        <w:rPr>
          <w:rFonts w:ascii="Times New Roman" w:hAnsi="Times New Roman" w:cs="Times New Roman"/>
        </w:rPr>
        <w:t>licence</w:t>
      </w:r>
      <w:proofErr w:type="gramEnd"/>
      <w:r w:rsidR="009825B0" w:rsidRPr="0098771C">
        <w:rPr>
          <w:rFonts w:ascii="Times New Roman" w:hAnsi="Times New Roman" w:cs="Times New Roman"/>
        </w:rPr>
        <w:t xml:space="preserve"> or the other station is otherwise referred to in the licence</w:t>
      </w:r>
      <w:r w:rsidR="00487E19">
        <w:rPr>
          <w:rFonts w:ascii="Times New Roman" w:hAnsi="Times New Roman" w:cs="Times New Roman"/>
        </w:rPr>
        <w:t>;</w:t>
      </w:r>
      <w:r w:rsidR="009D5796" w:rsidRPr="0098771C">
        <w:rPr>
          <w:rFonts w:ascii="Times New Roman" w:hAnsi="Times New Roman" w:cs="Times New Roman"/>
        </w:rPr>
        <w:t xml:space="preserve"> </w:t>
      </w:r>
      <w:r w:rsidR="00487E19">
        <w:rPr>
          <w:rFonts w:ascii="Times New Roman" w:hAnsi="Times New Roman" w:cs="Times New Roman"/>
        </w:rPr>
        <w:t>or</w:t>
      </w:r>
    </w:p>
    <w:p w14:paraId="2E07ECBA" w14:textId="10D216FB" w:rsidR="00487E19" w:rsidRPr="00487E19" w:rsidRDefault="00487E19" w:rsidP="0098771C">
      <w:pPr>
        <w:pStyle w:val="ListParagraph"/>
        <w:numPr>
          <w:ilvl w:val="0"/>
          <w:numId w:val="28"/>
        </w:numPr>
        <w:rPr>
          <w:rFonts w:ascii="Times New Roman" w:hAnsi="Times New Roman" w:cs="Times New Roman"/>
        </w:rPr>
      </w:pPr>
      <w:r w:rsidRPr="00487E19">
        <w:rPr>
          <w:rFonts w:ascii="Times New Roman" w:hAnsi="Times New Roman" w:cs="Times New Roman"/>
        </w:rPr>
        <w:t>if</w:t>
      </w:r>
      <w:r w:rsidRPr="0098771C">
        <w:rPr>
          <w:rFonts w:ascii="Times New Roman" w:hAnsi="Times New Roman" w:cs="Times New Roman"/>
        </w:rPr>
        <w:t xml:space="preserve"> </w:t>
      </w:r>
      <w:r w:rsidR="00BF3BA8" w:rsidRPr="0098771C">
        <w:rPr>
          <w:rFonts w:ascii="Times New Roman" w:hAnsi="Times New Roman" w:cs="Times New Roman"/>
        </w:rPr>
        <w:t xml:space="preserve">no other means of communication is available, to communicate messages in relation to a distress or </w:t>
      </w:r>
      <w:proofErr w:type="gramStart"/>
      <w:r w:rsidR="00BF3BA8" w:rsidRPr="0098771C">
        <w:rPr>
          <w:rFonts w:ascii="Times New Roman" w:hAnsi="Times New Roman" w:cs="Times New Roman"/>
        </w:rPr>
        <w:t>emergency situation</w:t>
      </w:r>
      <w:proofErr w:type="gramEnd"/>
      <w:r w:rsidR="00BF3BA8" w:rsidRPr="0098771C">
        <w:rPr>
          <w:rFonts w:ascii="Times New Roman" w:hAnsi="Times New Roman" w:cs="Times New Roman"/>
        </w:rPr>
        <w:t xml:space="preserve">. </w:t>
      </w:r>
    </w:p>
    <w:p w14:paraId="03E6360D" w14:textId="4561A282" w:rsidR="007F389A" w:rsidRDefault="007F389A" w:rsidP="007F389A">
      <w:pPr>
        <w:rPr>
          <w:rFonts w:ascii="Times New Roman" w:hAnsi="Times New Roman" w:cs="Times New Roman"/>
          <w:b/>
        </w:rPr>
      </w:pPr>
      <w:r>
        <w:rPr>
          <w:rFonts w:ascii="Times New Roman" w:hAnsi="Times New Roman" w:cs="Times New Roman"/>
          <w:b/>
        </w:rPr>
        <w:t>Section 1</w:t>
      </w:r>
      <w:r w:rsidR="00A74EEC">
        <w:rPr>
          <w:rFonts w:ascii="Times New Roman" w:hAnsi="Times New Roman" w:cs="Times New Roman"/>
          <w:b/>
        </w:rPr>
        <w:t>9</w:t>
      </w:r>
      <w:r>
        <w:rPr>
          <w:rFonts w:ascii="Times New Roman" w:hAnsi="Times New Roman" w:cs="Times New Roman"/>
          <w:b/>
        </w:rPr>
        <w:tab/>
      </w:r>
      <w:r w:rsidR="00A74EEC">
        <w:rPr>
          <w:rFonts w:ascii="Times New Roman" w:hAnsi="Times New Roman" w:cs="Times New Roman"/>
          <w:b/>
        </w:rPr>
        <w:t>Condition – use of call sign</w:t>
      </w:r>
    </w:p>
    <w:p w14:paraId="3BCD0249" w14:textId="3368C7AE" w:rsidR="00A74EEC" w:rsidRDefault="006E13D1" w:rsidP="007A26A1">
      <w:pPr>
        <w:rPr>
          <w:rFonts w:ascii="Times New Roman" w:hAnsi="Times New Roman" w:cs="Times New Roman"/>
        </w:rPr>
      </w:pPr>
      <w:r>
        <w:rPr>
          <w:rFonts w:ascii="Times New Roman" w:hAnsi="Times New Roman" w:cs="Times New Roman"/>
        </w:rPr>
        <w:t>Section 19</w:t>
      </w:r>
      <w:r w:rsidR="00BE1734">
        <w:rPr>
          <w:rFonts w:ascii="Times New Roman" w:hAnsi="Times New Roman" w:cs="Times New Roman"/>
        </w:rPr>
        <w:t xml:space="preserve"> </w:t>
      </w:r>
      <w:r w:rsidR="005C66A2">
        <w:rPr>
          <w:rFonts w:ascii="Times New Roman" w:hAnsi="Times New Roman" w:cs="Times New Roman"/>
        </w:rPr>
        <w:t xml:space="preserve">provides </w:t>
      </w:r>
      <w:r w:rsidR="00091A09">
        <w:rPr>
          <w:rFonts w:ascii="Times New Roman" w:hAnsi="Times New Roman" w:cs="Times New Roman"/>
        </w:rPr>
        <w:t xml:space="preserve">that </w:t>
      </w:r>
      <w:r w:rsidR="005C66A2">
        <w:rPr>
          <w:rFonts w:ascii="Times New Roman" w:hAnsi="Times New Roman" w:cs="Times New Roman"/>
        </w:rPr>
        <w:t xml:space="preserve">a </w:t>
      </w:r>
      <w:r w:rsidR="00091A09">
        <w:rPr>
          <w:rFonts w:ascii="Times New Roman" w:hAnsi="Times New Roman" w:cs="Times New Roman"/>
        </w:rPr>
        <w:t xml:space="preserve">person must </w:t>
      </w:r>
      <w:r w:rsidR="005C66A2">
        <w:rPr>
          <w:rFonts w:ascii="Times New Roman" w:hAnsi="Times New Roman" w:cs="Times New Roman"/>
        </w:rPr>
        <w:t xml:space="preserve">only </w:t>
      </w:r>
      <w:r w:rsidR="00091A09">
        <w:rPr>
          <w:rFonts w:ascii="Times New Roman" w:hAnsi="Times New Roman" w:cs="Times New Roman"/>
        </w:rPr>
        <w:t>operate</w:t>
      </w:r>
      <w:r w:rsidR="00681B19">
        <w:rPr>
          <w:rFonts w:ascii="Times New Roman" w:hAnsi="Times New Roman" w:cs="Times New Roman"/>
        </w:rPr>
        <w:t xml:space="preserve"> </w:t>
      </w:r>
      <w:r w:rsidR="005C66A2">
        <w:rPr>
          <w:rFonts w:ascii="Times New Roman" w:hAnsi="Times New Roman" w:cs="Times New Roman"/>
        </w:rPr>
        <w:t xml:space="preserve">a station </w:t>
      </w:r>
      <w:r w:rsidR="00681B19">
        <w:rPr>
          <w:rFonts w:ascii="Times New Roman" w:hAnsi="Times New Roman" w:cs="Times New Roman"/>
        </w:rPr>
        <w:t>using</w:t>
      </w:r>
      <w:r w:rsidR="00D72179">
        <w:rPr>
          <w:rFonts w:ascii="Times New Roman" w:hAnsi="Times New Roman" w:cs="Times New Roman"/>
        </w:rPr>
        <w:t xml:space="preserve"> the</w:t>
      </w:r>
      <w:r w:rsidR="005C66A2">
        <w:rPr>
          <w:rFonts w:ascii="Times New Roman" w:hAnsi="Times New Roman" w:cs="Times New Roman"/>
        </w:rPr>
        <w:t xml:space="preserve"> station</w:t>
      </w:r>
      <w:r w:rsidR="008F217A">
        <w:rPr>
          <w:rFonts w:ascii="Times New Roman" w:hAnsi="Times New Roman" w:cs="Times New Roman"/>
        </w:rPr>
        <w:t>’s</w:t>
      </w:r>
      <w:r w:rsidR="00D72179">
        <w:rPr>
          <w:rFonts w:ascii="Times New Roman" w:hAnsi="Times New Roman" w:cs="Times New Roman"/>
        </w:rPr>
        <w:t xml:space="preserve"> call sign</w:t>
      </w:r>
      <w:r w:rsidR="00510825">
        <w:rPr>
          <w:rFonts w:ascii="Times New Roman" w:hAnsi="Times New Roman" w:cs="Times New Roman"/>
        </w:rPr>
        <w:t xml:space="preserve"> or another form of identification that</w:t>
      </w:r>
      <w:r w:rsidR="009774AB">
        <w:rPr>
          <w:rFonts w:ascii="Times New Roman" w:hAnsi="Times New Roman" w:cs="Times New Roman"/>
        </w:rPr>
        <w:t xml:space="preserve"> clearly identifies the station at the start of each</w:t>
      </w:r>
      <w:r w:rsidR="007F2628">
        <w:rPr>
          <w:rFonts w:ascii="Times New Roman" w:hAnsi="Times New Roman" w:cs="Times New Roman"/>
        </w:rPr>
        <w:t xml:space="preserve"> transmission or series of transmissions. </w:t>
      </w:r>
    </w:p>
    <w:p w14:paraId="2ED1BAE7" w14:textId="6B23D040" w:rsidR="00DC1D08" w:rsidRPr="00B74FD7" w:rsidRDefault="00A74EEC" w:rsidP="00DC1D08">
      <w:pPr>
        <w:rPr>
          <w:rFonts w:ascii="Times New Roman" w:hAnsi="Times New Roman" w:cs="Times New Roman"/>
          <w:b/>
          <w:bCs/>
        </w:rPr>
      </w:pPr>
      <w:r w:rsidRPr="00B74FD7">
        <w:rPr>
          <w:rFonts w:ascii="Times New Roman" w:hAnsi="Times New Roman" w:cs="Times New Roman"/>
          <w:b/>
          <w:bCs/>
        </w:rPr>
        <w:t xml:space="preserve">Part </w:t>
      </w:r>
      <w:r w:rsidR="00C21DC8" w:rsidRPr="00B74FD7">
        <w:rPr>
          <w:rFonts w:ascii="Times New Roman" w:hAnsi="Times New Roman" w:cs="Times New Roman"/>
          <w:b/>
          <w:bCs/>
        </w:rPr>
        <w:t xml:space="preserve">6 </w:t>
      </w:r>
      <w:r w:rsidR="00CF18C7" w:rsidRPr="007F389A">
        <w:rPr>
          <w:rFonts w:ascii="Times New Roman" w:hAnsi="Times New Roman" w:cs="Times New Roman"/>
          <w:b/>
          <w:bCs/>
        </w:rPr>
        <w:t>–</w:t>
      </w:r>
      <w:r w:rsidR="00CF18C7">
        <w:rPr>
          <w:rFonts w:ascii="Times New Roman" w:hAnsi="Times New Roman" w:cs="Times New Roman"/>
          <w:b/>
          <w:bCs/>
        </w:rPr>
        <w:t xml:space="preserve"> </w:t>
      </w:r>
      <w:r w:rsidR="00C21DC8" w:rsidRPr="00B74FD7">
        <w:rPr>
          <w:rFonts w:ascii="Times New Roman" w:hAnsi="Times New Roman" w:cs="Times New Roman"/>
          <w:b/>
          <w:bCs/>
        </w:rPr>
        <w:t>Conditions – fixed licence</w:t>
      </w:r>
      <w:r w:rsidR="001463F0" w:rsidRPr="00B74FD7">
        <w:rPr>
          <w:rFonts w:ascii="Times New Roman" w:hAnsi="Times New Roman" w:cs="Times New Roman"/>
          <w:b/>
          <w:bCs/>
        </w:rPr>
        <w:t xml:space="preserve"> (point to multipoint station)</w:t>
      </w:r>
      <w:r w:rsidR="00B74FD7" w:rsidRPr="00B74FD7">
        <w:rPr>
          <w:rFonts w:ascii="Times New Roman" w:hAnsi="Times New Roman" w:cs="Times New Roman"/>
          <w:b/>
          <w:bCs/>
        </w:rPr>
        <w:t xml:space="preserve"> </w:t>
      </w:r>
      <w:r w:rsidR="0009157E">
        <w:rPr>
          <w:rFonts w:ascii="Times New Roman" w:hAnsi="Times New Roman" w:cs="Times New Roman"/>
          <w:b/>
          <w:bCs/>
        </w:rPr>
        <w:t xml:space="preserve">used </w:t>
      </w:r>
      <w:r w:rsidR="00B74FD7" w:rsidRPr="00B74FD7">
        <w:rPr>
          <w:rFonts w:ascii="Times New Roman" w:hAnsi="Times New Roman" w:cs="Times New Roman"/>
          <w:b/>
          <w:bCs/>
        </w:rPr>
        <w:t>on MF or HF</w:t>
      </w:r>
    </w:p>
    <w:p w14:paraId="107781A9" w14:textId="12A6B489" w:rsidR="00B74FD7" w:rsidRDefault="00B74FD7" w:rsidP="00B74FD7">
      <w:pPr>
        <w:rPr>
          <w:rFonts w:ascii="Times New Roman" w:hAnsi="Times New Roman" w:cs="Times New Roman"/>
          <w:b/>
        </w:rPr>
      </w:pPr>
      <w:r>
        <w:rPr>
          <w:rFonts w:ascii="Times New Roman" w:hAnsi="Times New Roman" w:cs="Times New Roman"/>
          <w:b/>
        </w:rPr>
        <w:t>Section 20</w:t>
      </w:r>
      <w:r>
        <w:rPr>
          <w:rFonts w:ascii="Times New Roman" w:hAnsi="Times New Roman" w:cs="Times New Roman"/>
          <w:b/>
        </w:rPr>
        <w:tab/>
        <w:t>Application of Part 6</w:t>
      </w:r>
    </w:p>
    <w:p w14:paraId="429A8F0F" w14:textId="13E42EE9" w:rsidR="00D7608D" w:rsidRDefault="00D7608D" w:rsidP="00D7608D">
      <w:pPr>
        <w:rPr>
          <w:rFonts w:ascii="Times New Roman" w:hAnsi="Times New Roman" w:cs="Times New Roman"/>
        </w:rPr>
      </w:pPr>
      <w:bookmarkStart w:id="3" w:name="_Hlk189570466"/>
      <w:r>
        <w:rPr>
          <w:rFonts w:ascii="Times New Roman" w:hAnsi="Times New Roman" w:cs="Times New Roman"/>
        </w:rPr>
        <w:t>Section 20</w:t>
      </w:r>
      <w:r w:rsidRPr="004C2327">
        <w:rPr>
          <w:rFonts w:ascii="Times New Roman" w:hAnsi="Times New Roman" w:cs="Times New Roman"/>
        </w:rPr>
        <w:t xml:space="preserve"> </w:t>
      </w:r>
      <w:r>
        <w:rPr>
          <w:rFonts w:ascii="Times New Roman" w:hAnsi="Times New Roman" w:cs="Times New Roman"/>
        </w:rPr>
        <w:t xml:space="preserve">provides that every fixed licence (point to multipoint station) </w:t>
      </w:r>
      <w:r w:rsidR="002D582C" w:rsidRPr="008D2543">
        <w:rPr>
          <w:rFonts w:ascii="Times New Roman" w:hAnsi="Times New Roman" w:cs="Times New Roman"/>
        </w:rPr>
        <w:t xml:space="preserve">that authorises the operation of a radiocommunications transmitter </w:t>
      </w:r>
      <w:r w:rsidRPr="008D2543">
        <w:rPr>
          <w:rFonts w:ascii="Times New Roman" w:hAnsi="Times New Roman" w:cs="Times New Roman"/>
        </w:rPr>
        <w:t xml:space="preserve">on </w:t>
      </w:r>
      <w:r w:rsidR="001E681F">
        <w:rPr>
          <w:rFonts w:ascii="Times New Roman" w:hAnsi="Times New Roman" w:cs="Times New Roman"/>
        </w:rPr>
        <w:t>a medium frequency (</w:t>
      </w:r>
      <w:r w:rsidRPr="00273AA3">
        <w:rPr>
          <w:rFonts w:ascii="Times New Roman" w:hAnsi="Times New Roman" w:cs="Times New Roman"/>
          <w:b/>
          <w:bCs/>
        </w:rPr>
        <w:t>MF</w:t>
      </w:r>
      <w:r w:rsidR="001E681F">
        <w:rPr>
          <w:rFonts w:ascii="Times New Roman" w:hAnsi="Times New Roman" w:cs="Times New Roman"/>
        </w:rPr>
        <w:t>) (between 300 kHz and 3 MHz)</w:t>
      </w:r>
      <w:r w:rsidRPr="008D2543">
        <w:rPr>
          <w:rFonts w:ascii="Times New Roman" w:hAnsi="Times New Roman" w:cs="Times New Roman"/>
        </w:rPr>
        <w:t xml:space="preserve"> or </w:t>
      </w:r>
      <w:r w:rsidR="001E681F">
        <w:rPr>
          <w:rFonts w:ascii="Times New Roman" w:hAnsi="Times New Roman" w:cs="Times New Roman"/>
        </w:rPr>
        <w:t>a high frequency (</w:t>
      </w:r>
      <w:r w:rsidRPr="00273AA3">
        <w:rPr>
          <w:rFonts w:ascii="Times New Roman" w:hAnsi="Times New Roman" w:cs="Times New Roman"/>
          <w:b/>
          <w:bCs/>
        </w:rPr>
        <w:t>HF</w:t>
      </w:r>
      <w:r w:rsidR="001E681F">
        <w:rPr>
          <w:rFonts w:ascii="Times New Roman" w:hAnsi="Times New Roman" w:cs="Times New Roman"/>
        </w:rPr>
        <w:t xml:space="preserve">) (between </w:t>
      </w:r>
      <w:r w:rsidR="007B7118">
        <w:rPr>
          <w:rFonts w:ascii="Times New Roman" w:hAnsi="Times New Roman" w:cs="Times New Roman"/>
        </w:rPr>
        <w:t>3 MHz and 30 MHz)</w:t>
      </w:r>
      <w:r>
        <w:rPr>
          <w:rFonts w:ascii="Times New Roman" w:hAnsi="Times New Roman" w:cs="Times New Roman"/>
        </w:rPr>
        <w:t xml:space="preserve"> is subject to the conditions in Part 6, except when </w:t>
      </w:r>
      <w:r w:rsidRPr="00576AA3">
        <w:rPr>
          <w:rFonts w:ascii="Times New Roman" w:hAnsi="Times New Roman" w:cs="Times New Roman"/>
        </w:rPr>
        <w:t xml:space="preserve">a condition is specified in the licence under paragraph 107(1)(g) of the Act or imposed on the licence under paragraph 111(1)(a) of the Act </w:t>
      </w:r>
      <w:r>
        <w:rPr>
          <w:rFonts w:ascii="Times New Roman" w:hAnsi="Times New Roman" w:cs="Times New Roman"/>
        </w:rPr>
        <w:t xml:space="preserve">and </w:t>
      </w:r>
      <w:r w:rsidRPr="00576AA3">
        <w:rPr>
          <w:rFonts w:ascii="Times New Roman" w:hAnsi="Times New Roman" w:cs="Times New Roman"/>
        </w:rPr>
        <w:t>that</w:t>
      </w:r>
      <w:r>
        <w:rPr>
          <w:rFonts w:ascii="Times New Roman" w:hAnsi="Times New Roman" w:cs="Times New Roman"/>
        </w:rPr>
        <w:t xml:space="preserve"> condition</w:t>
      </w:r>
      <w:r w:rsidRPr="00576AA3">
        <w:rPr>
          <w:rFonts w:ascii="Times New Roman" w:hAnsi="Times New Roman" w:cs="Times New Roman"/>
        </w:rPr>
        <w:t xml:space="preserve"> is inconsistent with a condition in Part</w:t>
      </w:r>
      <w:r w:rsidR="007B7118">
        <w:rPr>
          <w:rFonts w:ascii="Times New Roman" w:hAnsi="Times New Roman" w:cs="Times New Roman"/>
        </w:rPr>
        <w:t> </w:t>
      </w:r>
      <w:r>
        <w:rPr>
          <w:rFonts w:ascii="Times New Roman" w:hAnsi="Times New Roman" w:cs="Times New Roman"/>
        </w:rPr>
        <w:t>6</w:t>
      </w:r>
      <w:r w:rsidRPr="00576AA3">
        <w:rPr>
          <w:rFonts w:ascii="Times New Roman" w:hAnsi="Times New Roman" w:cs="Times New Roman"/>
        </w:rPr>
        <w:t>.</w:t>
      </w:r>
    </w:p>
    <w:bookmarkEnd w:id="3"/>
    <w:p w14:paraId="3569B432" w14:textId="610CC3DC" w:rsidR="00B74FD7" w:rsidRDefault="00B74FD7" w:rsidP="00B74FD7">
      <w:pPr>
        <w:rPr>
          <w:rFonts w:ascii="Times New Roman" w:hAnsi="Times New Roman" w:cs="Times New Roman"/>
          <w:b/>
        </w:rPr>
      </w:pPr>
      <w:r>
        <w:rPr>
          <w:rFonts w:ascii="Times New Roman" w:hAnsi="Times New Roman" w:cs="Times New Roman"/>
          <w:b/>
        </w:rPr>
        <w:t xml:space="preserve">Section </w:t>
      </w:r>
      <w:r w:rsidR="000A7EC6">
        <w:rPr>
          <w:rFonts w:ascii="Times New Roman" w:hAnsi="Times New Roman" w:cs="Times New Roman"/>
          <w:b/>
        </w:rPr>
        <w:t>21</w:t>
      </w:r>
      <w:r>
        <w:rPr>
          <w:rFonts w:ascii="Times New Roman" w:hAnsi="Times New Roman" w:cs="Times New Roman"/>
          <w:b/>
        </w:rPr>
        <w:tab/>
      </w:r>
      <w:r w:rsidR="000A7EC6">
        <w:rPr>
          <w:rFonts w:ascii="Times New Roman" w:hAnsi="Times New Roman" w:cs="Times New Roman"/>
          <w:b/>
        </w:rPr>
        <w:t>Conditions – operating remote station on MF or HF</w:t>
      </w:r>
    </w:p>
    <w:p w14:paraId="69A2136E" w14:textId="29D1EBCA" w:rsidR="001A4476" w:rsidRDefault="000A7EC6" w:rsidP="00B74FD7">
      <w:pPr>
        <w:rPr>
          <w:rFonts w:ascii="Times New Roman" w:hAnsi="Times New Roman" w:cs="Times New Roman"/>
        </w:rPr>
      </w:pPr>
      <w:r>
        <w:rPr>
          <w:rFonts w:ascii="Times New Roman" w:hAnsi="Times New Roman" w:cs="Times New Roman"/>
        </w:rPr>
        <w:t>S</w:t>
      </w:r>
      <w:r w:rsidR="00B056E9">
        <w:rPr>
          <w:rFonts w:ascii="Times New Roman" w:hAnsi="Times New Roman" w:cs="Times New Roman"/>
        </w:rPr>
        <w:t xml:space="preserve">ection </w:t>
      </w:r>
      <w:r>
        <w:rPr>
          <w:rFonts w:ascii="Times New Roman" w:hAnsi="Times New Roman" w:cs="Times New Roman"/>
        </w:rPr>
        <w:t>21</w:t>
      </w:r>
      <w:r w:rsidR="00DC309B">
        <w:rPr>
          <w:rFonts w:ascii="Times New Roman" w:hAnsi="Times New Roman" w:cs="Times New Roman"/>
        </w:rPr>
        <w:t xml:space="preserve"> imposes</w:t>
      </w:r>
      <w:r w:rsidR="00775B0A">
        <w:rPr>
          <w:rFonts w:ascii="Times New Roman" w:hAnsi="Times New Roman" w:cs="Times New Roman"/>
        </w:rPr>
        <w:t xml:space="preserve"> the</w:t>
      </w:r>
      <w:r w:rsidR="004A6330">
        <w:rPr>
          <w:rFonts w:ascii="Times New Roman" w:hAnsi="Times New Roman" w:cs="Times New Roman"/>
        </w:rPr>
        <w:t xml:space="preserve"> following</w:t>
      </w:r>
      <w:r w:rsidR="00DC309B">
        <w:rPr>
          <w:rFonts w:ascii="Times New Roman" w:hAnsi="Times New Roman" w:cs="Times New Roman"/>
        </w:rPr>
        <w:t xml:space="preserve"> conditions</w:t>
      </w:r>
      <w:r w:rsidR="00775B0A">
        <w:rPr>
          <w:rFonts w:ascii="Times New Roman" w:hAnsi="Times New Roman" w:cs="Times New Roman"/>
        </w:rPr>
        <w:t xml:space="preserve"> </w:t>
      </w:r>
      <w:r w:rsidR="00DC309B">
        <w:rPr>
          <w:rFonts w:ascii="Times New Roman" w:hAnsi="Times New Roman" w:cs="Times New Roman"/>
        </w:rPr>
        <w:t>on a</w:t>
      </w:r>
      <w:r w:rsidR="00FB03DA">
        <w:rPr>
          <w:rFonts w:ascii="Times New Roman" w:hAnsi="Times New Roman" w:cs="Times New Roman"/>
        </w:rPr>
        <w:t xml:space="preserve"> person operating a</w:t>
      </w:r>
      <w:r w:rsidR="00DC309B">
        <w:rPr>
          <w:rFonts w:ascii="Times New Roman" w:hAnsi="Times New Roman" w:cs="Times New Roman"/>
        </w:rPr>
        <w:t xml:space="preserve"> remote station on MF or HF</w:t>
      </w:r>
      <w:r w:rsidR="002F2C4E">
        <w:rPr>
          <w:rFonts w:ascii="Times New Roman" w:hAnsi="Times New Roman" w:cs="Times New Roman"/>
        </w:rPr>
        <w:t xml:space="preserve"> that</w:t>
      </w:r>
      <w:r w:rsidR="00DC309B">
        <w:rPr>
          <w:rFonts w:ascii="Times New Roman" w:hAnsi="Times New Roman" w:cs="Times New Roman"/>
        </w:rPr>
        <w:t xml:space="preserve"> transmits</w:t>
      </w:r>
      <w:r w:rsidR="00753499">
        <w:rPr>
          <w:rFonts w:ascii="Times New Roman" w:hAnsi="Times New Roman" w:cs="Times New Roman"/>
        </w:rPr>
        <w:t xml:space="preserve"> supressed carrier single-sideband emissions</w:t>
      </w:r>
      <w:r w:rsidR="00B056E9">
        <w:rPr>
          <w:rFonts w:ascii="Times New Roman" w:hAnsi="Times New Roman" w:cs="Times New Roman"/>
        </w:rPr>
        <w:t>:</w:t>
      </w:r>
    </w:p>
    <w:p w14:paraId="6564ED09" w14:textId="2A884DEB" w:rsidR="004A6330" w:rsidRDefault="00493E82" w:rsidP="004A6330">
      <w:pPr>
        <w:pStyle w:val="ListParagraph"/>
        <w:numPr>
          <w:ilvl w:val="0"/>
          <w:numId w:val="16"/>
        </w:numPr>
        <w:rPr>
          <w:rFonts w:ascii="Times New Roman" w:hAnsi="Times New Roman" w:cs="Times New Roman"/>
        </w:rPr>
      </w:pPr>
      <w:r>
        <w:rPr>
          <w:rFonts w:ascii="Times New Roman" w:hAnsi="Times New Roman" w:cs="Times New Roman"/>
        </w:rPr>
        <w:t xml:space="preserve">the operation must </w:t>
      </w:r>
      <w:r w:rsidR="00544CB8">
        <w:rPr>
          <w:rFonts w:ascii="Times New Roman" w:hAnsi="Times New Roman" w:cs="Times New Roman"/>
        </w:rPr>
        <w:t xml:space="preserve">not cause harmful </w:t>
      </w:r>
      <w:proofErr w:type="gramStart"/>
      <w:r w:rsidR="00544CB8">
        <w:rPr>
          <w:rFonts w:ascii="Times New Roman" w:hAnsi="Times New Roman" w:cs="Times New Roman"/>
        </w:rPr>
        <w:t>interference</w:t>
      </w:r>
      <w:r>
        <w:rPr>
          <w:rFonts w:ascii="Times New Roman" w:hAnsi="Times New Roman" w:cs="Times New Roman"/>
        </w:rPr>
        <w:t>;</w:t>
      </w:r>
      <w:proofErr w:type="gramEnd"/>
    </w:p>
    <w:p w14:paraId="67CA3B61" w14:textId="13DAEEBA" w:rsidR="00544CB8" w:rsidRDefault="00493E82" w:rsidP="004A6330">
      <w:pPr>
        <w:pStyle w:val="ListParagraph"/>
        <w:numPr>
          <w:ilvl w:val="0"/>
          <w:numId w:val="16"/>
        </w:numPr>
        <w:rPr>
          <w:rFonts w:ascii="Times New Roman" w:hAnsi="Times New Roman" w:cs="Times New Roman"/>
        </w:rPr>
      </w:pPr>
      <w:r>
        <w:rPr>
          <w:rFonts w:ascii="Times New Roman" w:hAnsi="Times New Roman" w:cs="Times New Roman"/>
        </w:rPr>
        <w:t xml:space="preserve">the person must </w:t>
      </w:r>
      <w:r w:rsidR="00544CB8">
        <w:rPr>
          <w:rFonts w:ascii="Times New Roman" w:hAnsi="Times New Roman" w:cs="Times New Roman"/>
        </w:rPr>
        <w:t xml:space="preserve">not operate </w:t>
      </w:r>
      <w:r>
        <w:rPr>
          <w:rFonts w:ascii="Times New Roman" w:hAnsi="Times New Roman" w:cs="Times New Roman"/>
        </w:rPr>
        <w:t>the</w:t>
      </w:r>
      <w:r w:rsidR="00544CB8">
        <w:rPr>
          <w:rFonts w:ascii="Times New Roman" w:hAnsi="Times New Roman" w:cs="Times New Roman"/>
        </w:rPr>
        <w:t xml:space="preserve"> remote station unless it is operated with a transmitter output power equal to or less than </w:t>
      </w:r>
      <w:r w:rsidR="00544CB8" w:rsidRPr="0065446E">
        <w:rPr>
          <w:rFonts w:ascii="Times New Roman" w:hAnsi="Times New Roman" w:cs="Times New Roman"/>
        </w:rPr>
        <w:t xml:space="preserve">100 W </w:t>
      </w:r>
      <w:proofErr w:type="spellStart"/>
      <w:proofErr w:type="gramStart"/>
      <w:r w:rsidR="00544CB8" w:rsidRPr="0065446E">
        <w:rPr>
          <w:rFonts w:ascii="Times New Roman" w:hAnsi="Times New Roman" w:cs="Times New Roman"/>
        </w:rPr>
        <w:t>pX</w:t>
      </w:r>
      <w:proofErr w:type="spellEnd"/>
      <w:r>
        <w:rPr>
          <w:rFonts w:ascii="Times New Roman" w:hAnsi="Times New Roman" w:cs="Times New Roman"/>
        </w:rPr>
        <w:t>;</w:t>
      </w:r>
      <w:proofErr w:type="gramEnd"/>
    </w:p>
    <w:p w14:paraId="257A79B8" w14:textId="5105193B" w:rsidR="00775B0A" w:rsidRPr="00A9148A" w:rsidRDefault="00493E82" w:rsidP="00B74FD7">
      <w:pPr>
        <w:pStyle w:val="ListParagraph"/>
        <w:numPr>
          <w:ilvl w:val="0"/>
          <w:numId w:val="16"/>
        </w:numPr>
        <w:rPr>
          <w:rFonts w:ascii="Times New Roman" w:hAnsi="Times New Roman" w:cs="Times New Roman"/>
        </w:rPr>
      </w:pPr>
      <w:r>
        <w:rPr>
          <w:rFonts w:ascii="Times New Roman" w:hAnsi="Times New Roman" w:cs="Times New Roman"/>
        </w:rPr>
        <w:t xml:space="preserve">the person must </w:t>
      </w:r>
      <w:r w:rsidR="00A9148A">
        <w:rPr>
          <w:rFonts w:ascii="Times New Roman" w:hAnsi="Times New Roman" w:cs="Times New Roman"/>
        </w:rPr>
        <w:t xml:space="preserve">not transmit to a base station unless the remote station uses a receive frequency specified in the licence for the base station. </w:t>
      </w:r>
    </w:p>
    <w:p w14:paraId="6BFF1F89" w14:textId="361F0E82" w:rsidR="00B74FD7" w:rsidRDefault="00644B9E" w:rsidP="00273AA3">
      <w:pPr>
        <w:keepNext/>
        <w:rPr>
          <w:rFonts w:ascii="Times New Roman" w:hAnsi="Times New Roman" w:cs="Times New Roman"/>
          <w:b/>
        </w:rPr>
      </w:pPr>
      <w:r>
        <w:rPr>
          <w:rFonts w:ascii="Times New Roman" w:hAnsi="Times New Roman" w:cs="Times New Roman"/>
          <w:b/>
        </w:rPr>
        <w:t xml:space="preserve">Part 7 </w:t>
      </w:r>
      <w:r w:rsidR="00CF18C7" w:rsidRPr="007F389A">
        <w:rPr>
          <w:rFonts w:ascii="Times New Roman" w:hAnsi="Times New Roman" w:cs="Times New Roman"/>
          <w:b/>
          <w:bCs/>
        </w:rPr>
        <w:t>–</w:t>
      </w:r>
      <w:r w:rsidR="00CF18C7">
        <w:rPr>
          <w:rFonts w:ascii="Times New Roman" w:hAnsi="Times New Roman" w:cs="Times New Roman"/>
          <w:b/>
          <w:bCs/>
        </w:rPr>
        <w:t xml:space="preserve"> </w:t>
      </w:r>
      <w:r>
        <w:rPr>
          <w:rFonts w:ascii="Times New Roman" w:hAnsi="Times New Roman" w:cs="Times New Roman"/>
          <w:b/>
        </w:rPr>
        <w:t xml:space="preserve">Conditions – fixed licence </w:t>
      </w:r>
      <w:r w:rsidR="00BA7B18">
        <w:rPr>
          <w:rFonts w:ascii="Times New Roman" w:hAnsi="Times New Roman" w:cs="Times New Roman"/>
          <w:b/>
        </w:rPr>
        <w:t>(point to multipoint</w:t>
      </w:r>
      <w:r w:rsidR="00663D5E">
        <w:rPr>
          <w:rFonts w:ascii="Times New Roman" w:hAnsi="Times New Roman" w:cs="Times New Roman"/>
          <w:b/>
        </w:rPr>
        <w:t xml:space="preserve"> station</w:t>
      </w:r>
      <w:r w:rsidR="00BA7B18">
        <w:rPr>
          <w:rFonts w:ascii="Times New Roman" w:hAnsi="Times New Roman" w:cs="Times New Roman"/>
          <w:b/>
        </w:rPr>
        <w:t>) used on VHF</w:t>
      </w:r>
    </w:p>
    <w:p w14:paraId="322BEE91" w14:textId="35567BF1" w:rsidR="00BA7B18" w:rsidRDefault="00BA7B18" w:rsidP="00273AA3">
      <w:pPr>
        <w:keepNext/>
        <w:rPr>
          <w:rFonts w:ascii="Times New Roman" w:hAnsi="Times New Roman" w:cs="Times New Roman"/>
          <w:b/>
        </w:rPr>
      </w:pPr>
      <w:r>
        <w:rPr>
          <w:rFonts w:ascii="Times New Roman" w:hAnsi="Times New Roman" w:cs="Times New Roman"/>
          <w:b/>
        </w:rPr>
        <w:t xml:space="preserve">Section </w:t>
      </w:r>
      <w:r w:rsidR="00EF37C4">
        <w:rPr>
          <w:rFonts w:ascii="Times New Roman" w:hAnsi="Times New Roman" w:cs="Times New Roman"/>
          <w:b/>
        </w:rPr>
        <w:t>22</w:t>
      </w:r>
      <w:r>
        <w:rPr>
          <w:rFonts w:ascii="Times New Roman" w:hAnsi="Times New Roman" w:cs="Times New Roman"/>
          <w:b/>
        </w:rPr>
        <w:tab/>
        <w:t xml:space="preserve">Application of Part </w:t>
      </w:r>
      <w:r w:rsidR="00EF37C4">
        <w:rPr>
          <w:rFonts w:ascii="Times New Roman" w:hAnsi="Times New Roman" w:cs="Times New Roman"/>
          <w:b/>
        </w:rPr>
        <w:t>7</w:t>
      </w:r>
    </w:p>
    <w:p w14:paraId="50F341B9" w14:textId="27CD344F" w:rsidR="004434D4" w:rsidRDefault="004434D4" w:rsidP="004434D4">
      <w:pPr>
        <w:rPr>
          <w:rFonts w:ascii="Times New Roman" w:hAnsi="Times New Roman" w:cs="Times New Roman"/>
        </w:rPr>
      </w:pPr>
      <w:r>
        <w:rPr>
          <w:rFonts w:ascii="Times New Roman" w:hAnsi="Times New Roman" w:cs="Times New Roman"/>
        </w:rPr>
        <w:t>Section 22</w:t>
      </w:r>
      <w:r w:rsidRPr="004C2327">
        <w:rPr>
          <w:rFonts w:ascii="Times New Roman" w:hAnsi="Times New Roman" w:cs="Times New Roman"/>
        </w:rPr>
        <w:t xml:space="preserve"> </w:t>
      </w:r>
      <w:r>
        <w:rPr>
          <w:rFonts w:ascii="Times New Roman" w:hAnsi="Times New Roman" w:cs="Times New Roman"/>
        </w:rPr>
        <w:t xml:space="preserve">provides that every fixed licence (point to multipoint station) </w:t>
      </w:r>
      <w:r w:rsidRPr="008D2543">
        <w:rPr>
          <w:rFonts w:ascii="Times New Roman" w:hAnsi="Times New Roman" w:cs="Times New Roman"/>
        </w:rPr>
        <w:t xml:space="preserve">that authorises the operation of a radiocommunications transmitter on </w:t>
      </w:r>
      <w:r w:rsidR="00663D5E">
        <w:rPr>
          <w:rFonts w:ascii="Times New Roman" w:hAnsi="Times New Roman" w:cs="Times New Roman"/>
        </w:rPr>
        <w:t>a very high frequency (</w:t>
      </w:r>
      <w:r w:rsidRPr="00273AA3">
        <w:rPr>
          <w:rFonts w:ascii="Times New Roman" w:hAnsi="Times New Roman" w:cs="Times New Roman"/>
          <w:b/>
          <w:bCs/>
        </w:rPr>
        <w:t>VHF</w:t>
      </w:r>
      <w:r w:rsidR="00663D5E">
        <w:rPr>
          <w:rFonts w:ascii="Times New Roman" w:hAnsi="Times New Roman" w:cs="Times New Roman"/>
        </w:rPr>
        <w:t>) (between 30 MHz and 300 MHz)</w:t>
      </w:r>
      <w:r>
        <w:rPr>
          <w:rFonts w:ascii="Times New Roman" w:hAnsi="Times New Roman" w:cs="Times New Roman"/>
        </w:rPr>
        <w:t xml:space="preserve"> is subject to the conditions in Part 7, except when </w:t>
      </w:r>
      <w:r w:rsidRPr="00576AA3">
        <w:rPr>
          <w:rFonts w:ascii="Times New Roman" w:hAnsi="Times New Roman" w:cs="Times New Roman"/>
        </w:rPr>
        <w:t xml:space="preserve">a condition is specified in the licence under paragraph 107(1)(g) of the Act or imposed on the licence under paragraph 111(1)(a) of the Act </w:t>
      </w:r>
      <w:r>
        <w:rPr>
          <w:rFonts w:ascii="Times New Roman" w:hAnsi="Times New Roman" w:cs="Times New Roman"/>
        </w:rPr>
        <w:t xml:space="preserve">and </w:t>
      </w:r>
      <w:r w:rsidRPr="00576AA3">
        <w:rPr>
          <w:rFonts w:ascii="Times New Roman" w:hAnsi="Times New Roman" w:cs="Times New Roman"/>
        </w:rPr>
        <w:t>that</w:t>
      </w:r>
      <w:r>
        <w:rPr>
          <w:rFonts w:ascii="Times New Roman" w:hAnsi="Times New Roman" w:cs="Times New Roman"/>
        </w:rPr>
        <w:t xml:space="preserve"> condition</w:t>
      </w:r>
      <w:r w:rsidRPr="00576AA3">
        <w:rPr>
          <w:rFonts w:ascii="Times New Roman" w:hAnsi="Times New Roman" w:cs="Times New Roman"/>
        </w:rPr>
        <w:t xml:space="preserve"> is inconsistent with a condition in Part </w:t>
      </w:r>
      <w:r>
        <w:rPr>
          <w:rFonts w:ascii="Times New Roman" w:hAnsi="Times New Roman" w:cs="Times New Roman"/>
        </w:rPr>
        <w:t>7</w:t>
      </w:r>
      <w:r w:rsidRPr="00576AA3">
        <w:rPr>
          <w:rFonts w:ascii="Times New Roman" w:hAnsi="Times New Roman" w:cs="Times New Roman"/>
        </w:rPr>
        <w:t>.</w:t>
      </w:r>
    </w:p>
    <w:p w14:paraId="275E8E95" w14:textId="200A7E8A" w:rsidR="00BA7B18" w:rsidRDefault="00BA7B18" w:rsidP="00BA7B18">
      <w:pPr>
        <w:rPr>
          <w:rFonts w:ascii="Times New Roman" w:hAnsi="Times New Roman" w:cs="Times New Roman"/>
          <w:b/>
        </w:rPr>
      </w:pPr>
      <w:r>
        <w:rPr>
          <w:rFonts w:ascii="Times New Roman" w:hAnsi="Times New Roman" w:cs="Times New Roman"/>
          <w:b/>
        </w:rPr>
        <w:t xml:space="preserve">Section </w:t>
      </w:r>
      <w:r w:rsidR="00EF37C4">
        <w:rPr>
          <w:rFonts w:ascii="Times New Roman" w:hAnsi="Times New Roman" w:cs="Times New Roman"/>
          <w:b/>
        </w:rPr>
        <w:t>23</w:t>
      </w:r>
      <w:r>
        <w:rPr>
          <w:rFonts w:ascii="Times New Roman" w:hAnsi="Times New Roman" w:cs="Times New Roman"/>
          <w:b/>
        </w:rPr>
        <w:tab/>
      </w:r>
      <w:r w:rsidR="00EF37C4">
        <w:rPr>
          <w:rFonts w:ascii="Times New Roman" w:hAnsi="Times New Roman" w:cs="Times New Roman"/>
          <w:b/>
        </w:rPr>
        <w:t>Conditions – operating remote station on VHF</w:t>
      </w:r>
    </w:p>
    <w:p w14:paraId="03AF5550" w14:textId="5349C8F8" w:rsidR="000B4BB2" w:rsidRDefault="004434D4" w:rsidP="000B4BB2">
      <w:pPr>
        <w:rPr>
          <w:rFonts w:ascii="Times New Roman" w:hAnsi="Times New Roman" w:cs="Times New Roman"/>
        </w:rPr>
      </w:pPr>
      <w:r>
        <w:rPr>
          <w:rFonts w:ascii="Times New Roman" w:hAnsi="Times New Roman" w:cs="Times New Roman"/>
        </w:rPr>
        <w:t xml:space="preserve">Section 23 </w:t>
      </w:r>
      <w:r w:rsidR="00C70145">
        <w:rPr>
          <w:rFonts w:ascii="Times New Roman" w:hAnsi="Times New Roman" w:cs="Times New Roman"/>
        </w:rPr>
        <w:t>provides</w:t>
      </w:r>
      <w:r w:rsidR="000B4BB2">
        <w:rPr>
          <w:rFonts w:ascii="Times New Roman" w:hAnsi="Times New Roman" w:cs="Times New Roman"/>
        </w:rPr>
        <w:t xml:space="preserve"> that a person must not operate a remote station</w:t>
      </w:r>
      <w:r w:rsidR="004047A3">
        <w:rPr>
          <w:rFonts w:ascii="Times New Roman" w:hAnsi="Times New Roman" w:cs="Times New Roman"/>
        </w:rPr>
        <w:t xml:space="preserve"> on VHF: </w:t>
      </w:r>
    </w:p>
    <w:p w14:paraId="78689129" w14:textId="50AFBFCA" w:rsidR="000B4BB2" w:rsidRDefault="000B4BB2" w:rsidP="000B4BB2">
      <w:pPr>
        <w:pStyle w:val="ListParagraph"/>
        <w:numPr>
          <w:ilvl w:val="0"/>
          <w:numId w:val="15"/>
        </w:numPr>
        <w:rPr>
          <w:rFonts w:ascii="Times New Roman" w:hAnsi="Times New Roman" w:cs="Times New Roman"/>
        </w:rPr>
      </w:pPr>
      <w:r>
        <w:rPr>
          <w:rFonts w:ascii="Times New Roman" w:hAnsi="Times New Roman" w:cs="Times New Roman"/>
        </w:rPr>
        <w:t xml:space="preserve">if </w:t>
      </w:r>
      <w:r w:rsidRPr="00164EC1">
        <w:rPr>
          <w:rFonts w:ascii="Times New Roman" w:hAnsi="Times New Roman" w:cs="Times New Roman"/>
        </w:rPr>
        <w:t>the operation causes harmful interference</w:t>
      </w:r>
      <w:r w:rsidR="0009157E">
        <w:rPr>
          <w:rFonts w:ascii="Times New Roman" w:hAnsi="Times New Roman" w:cs="Times New Roman"/>
        </w:rPr>
        <w:t xml:space="preserve">; </w:t>
      </w:r>
      <w:r w:rsidR="00F47D8E">
        <w:rPr>
          <w:rFonts w:ascii="Times New Roman" w:hAnsi="Times New Roman" w:cs="Times New Roman"/>
        </w:rPr>
        <w:t>or</w:t>
      </w:r>
    </w:p>
    <w:p w14:paraId="7190A2B2" w14:textId="57AF1A8A" w:rsidR="00BA7B18" w:rsidRPr="006E3FC7" w:rsidRDefault="000B4BB2" w:rsidP="00BA7B18">
      <w:pPr>
        <w:pStyle w:val="ListParagraph"/>
        <w:numPr>
          <w:ilvl w:val="0"/>
          <w:numId w:val="15"/>
        </w:numPr>
        <w:rPr>
          <w:rFonts w:ascii="Times New Roman" w:hAnsi="Times New Roman" w:cs="Times New Roman"/>
        </w:rPr>
      </w:pPr>
      <w:r>
        <w:rPr>
          <w:rFonts w:ascii="Times New Roman" w:hAnsi="Times New Roman" w:cs="Times New Roman"/>
        </w:rPr>
        <w:lastRenderedPageBreak/>
        <w:t xml:space="preserve">to transmit to a base station unless the remote station uses a receive frequency or transmit frequency specified in the licence for the base station. </w:t>
      </w:r>
    </w:p>
    <w:p w14:paraId="39449364" w14:textId="7BDC7B3C" w:rsidR="00EE33A4" w:rsidRDefault="00EE33A4" w:rsidP="00EE33A4">
      <w:pPr>
        <w:rPr>
          <w:rFonts w:ascii="Times New Roman" w:hAnsi="Times New Roman" w:cs="Times New Roman"/>
          <w:b/>
        </w:rPr>
      </w:pPr>
      <w:r>
        <w:rPr>
          <w:rFonts w:ascii="Times New Roman" w:hAnsi="Times New Roman" w:cs="Times New Roman"/>
          <w:b/>
        </w:rPr>
        <w:t xml:space="preserve">Section </w:t>
      </w:r>
      <w:r w:rsidR="00EF37C4">
        <w:rPr>
          <w:rFonts w:ascii="Times New Roman" w:hAnsi="Times New Roman" w:cs="Times New Roman"/>
          <w:b/>
        </w:rPr>
        <w:t>24</w:t>
      </w:r>
      <w:r>
        <w:rPr>
          <w:rFonts w:ascii="Times New Roman" w:hAnsi="Times New Roman" w:cs="Times New Roman"/>
          <w:b/>
        </w:rPr>
        <w:tab/>
      </w:r>
      <w:r w:rsidR="001B0181">
        <w:rPr>
          <w:rFonts w:ascii="Times New Roman" w:hAnsi="Times New Roman" w:cs="Times New Roman"/>
          <w:b/>
        </w:rPr>
        <w:t>Conditions – operating supplementary base station on VHF</w:t>
      </w:r>
    </w:p>
    <w:p w14:paraId="53B85421" w14:textId="36C73C90" w:rsidR="00BA62D8" w:rsidRDefault="00BA62D8" w:rsidP="00BA62D8">
      <w:pPr>
        <w:rPr>
          <w:rFonts w:ascii="Times New Roman" w:hAnsi="Times New Roman" w:cs="Times New Roman"/>
        </w:rPr>
      </w:pPr>
      <w:r>
        <w:rPr>
          <w:rFonts w:ascii="Times New Roman" w:hAnsi="Times New Roman" w:cs="Times New Roman"/>
        </w:rPr>
        <w:t xml:space="preserve">Section 24 </w:t>
      </w:r>
      <w:r w:rsidR="00C70145">
        <w:rPr>
          <w:rFonts w:ascii="Times New Roman" w:hAnsi="Times New Roman" w:cs="Times New Roman"/>
        </w:rPr>
        <w:t xml:space="preserve">provides </w:t>
      </w:r>
      <w:r>
        <w:rPr>
          <w:rFonts w:ascii="Times New Roman" w:hAnsi="Times New Roman" w:cs="Times New Roman"/>
        </w:rPr>
        <w:t xml:space="preserve">that a person must not operate a </w:t>
      </w:r>
      <w:r w:rsidR="007500C0">
        <w:rPr>
          <w:rFonts w:ascii="Times New Roman" w:hAnsi="Times New Roman" w:cs="Times New Roman"/>
        </w:rPr>
        <w:t>supplementary base</w:t>
      </w:r>
      <w:r>
        <w:rPr>
          <w:rFonts w:ascii="Times New Roman" w:hAnsi="Times New Roman" w:cs="Times New Roman"/>
        </w:rPr>
        <w:t xml:space="preserve"> station on VHF: </w:t>
      </w:r>
    </w:p>
    <w:p w14:paraId="618057D8" w14:textId="6194A8D4" w:rsidR="00BA62D8" w:rsidRDefault="00BA62D8" w:rsidP="00BA62D8">
      <w:pPr>
        <w:pStyle w:val="ListParagraph"/>
        <w:numPr>
          <w:ilvl w:val="0"/>
          <w:numId w:val="15"/>
        </w:numPr>
        <w:rPr>
          <w:rFonts w:ascii="Times New Roman" w:hAnsi="Times New Roman" w:cs="Times New Roman"/>
        </w:rPr>
      </w:pPr>
      <w:r>
        <w:rPr>
          <w:rFonts w:ascii="Times New Roman" w:hAnsi="Times New Roman" w:cs="Times New Roman"/>
        </w:rPr>
        <w:t xml:space="preserve">if </w:t>
      </w:r>
      <w:r w:rsidRPr="00164EC1">
        <w:rPr>
          <w:rFonts w:ascii="Times New Roman" w:hAnsi="Times New Roman" w:cs="Times New Roman"/>
        </w:rPr>
        <w:t>the operation causes harmful interference</w:t>
      </w:r>
      <w:r w:rsidR="00302494">
        <w:rPr>
          <w:rFonts w:ascii="Times New Roman" w:hAnsi="Times New Roman" w:cs="Times New Roman"/>
        </w:rPr>
        <w:t xml:space="preserve">; </w:t>
      </w:r>
      <w:r w:rsidR="00C70145">
        <w:rPr>
          <w:rFonts w:ascii="Times New Roman" w:hAnsi="Times New Roman" w:cs="Times New Roman"/>
        </w:rPr>
        <w:t>or</w:t>
      </w:r>
    </w:p>
    <w:p w14:paraId="397469ED" w14:textId="146B3536" w:rsidR="007500C0" w:rsidRDefault="00F20C3E" w:rsidP="00BA62D8">
      <w:pPr>
        <w:pStyle w:val="ListParagraph"/>
        <w:numPr>
          <w:ilvl w:val="0"/>
          <w:numId w:val="15"/>
        </w:numPr>
        <w:rPr>
          <w:rFonts w:ascii="Times New Roman" w:hAnsi="Times New Roman" w:cs="Times New Roman"/>
        </w:rPr>
      </w:pPr>
      <w:r>
        <w:rPr>
          <w:rFonts w:ascii="Times New Roman" w:hAnsi="Times New Roman" w:cs="Times New Roman"/>
        </w:rPr>
        <w:t xml:space="preserve">under a licence for a base station, </w:t>
      </w:r>
      <w:r w:rsidR="00D8582C">
        <w:rPr>
          <w:rFonts w:ascii="Times New Roman" w:hAnsi="Times New Roman" w:cs="Times New Roman"/>
        </w:rPr>
        <w:t>otherwise than on a transmit frequency</w:t>
      </w:r>
      <w:r w:rsidR="00612847">
        <w:rPr>
          <w:rFonts w:ascii="Times New Roman" w:hAnsi="Times New Roman" w:cs="Times New Roman"/>
        </w:rPr>
        <w:t xml:space="preserve"> or receive frequency </w:t>
      </w:r>
      <w:r w:rsidR="00612847" w:rsidRPr="00CA4796">
        <w:rPr>
          <w:rFonts w:ascii="Times New Roman" w:hAnsi="Times New Roman" w:cs="Times New Roman"/>
        </w:rPr>
        <w:t>specified in the licence</w:t>
      </w:r>
      <w:r w:rsidR="00302494">
        <w:rPr>
          <w:rFonts w:ascii="Times New Roman" w:hAnsi="Times New Roman" w:cs="Times New Roman"/>
        </w:rPr>
        <w:t xml:space="preserve">; </w:t>
      </w:r>
      <w:r>
        <w:rPr>
          <w:rFonts w:ascii="Times New Roman" w:hAnsi="Times New Roman" w:cs="Times New Roman"/>
        </w:rPr>
        <w:t>or</w:t>
      </w:r>
    </w:p>
    <w:p w14:paraId="16D74423" w14:textId="7B1E228D" w:rsidR="00EE33A4" w:rsidRPr="00214D80" w:rsidRDefault="00612847" w:rsidP="00EE33A4">
      <w:pPr>
        <w:pStyle w:val="ListParagraph"/>
        <w:numPr>
          <w:ilvl w:val="0"/>
          <w:numId w:val="15"/>
        </w:numPr>
        <w:rPr>
          <w:rFonts w:ascii="Times New Roman" w:hAnsi="Times New Roman" w:cs="Times New Roman"/>
        </w:rPr>
      </w:pPr>
      <w:proofErr w:type="gramStart"/>
      <w:r>
        <w:rPr>
          <w:rFonts w:ascii="Times New Roman" w:hAnsi="Times New Roman" w:cs="Times New Roman"/>
        </w:rPr>
        <w:t>otherwise</w:t>
      </w:r>
      <w:proofErr w:type="gramEnd"/>
      <w:r>
        <w:rPr>
          <w:rFonts w:ascii="Times New Roman" w:hAnsi="Times New Roman" w:cs="Times New Roman"/>
        </w:rPr>
        <w:t xml:space="preserve"> than to overcome deficiencies within the coverage area of a base station</w:t>
      </w:r>
      <w:r w:rsidR="00214D80">
        <w:rPr>
          <w:rFonts w:ascii="Times New Roman" w:hAnsi="Times New Roman" w:cs="Times New Roman"/>
        </w:rPr>
        <w:t xml:space="preserve">, in reception of transmissions from that base station. </w:t>
      </w:r>
    </w:p>
    <w:p w14:paraId="5EEB781C" w14:textId="2CA25715" w:rsidR="00EE33A4" w:rsidRDefault="00EE33A4" w:rsidP="00EE33A4">
      <w:pPr>
        <w:rPr>
          <w:rFonts w:ascii="Times New Roman" w:hAnsi="Times New Roman" w:cs="Times New Roman"/>
          <w:b/>
        </w:rPr>
      </w:pPr>
      <w:r>
        <w:rPr>
          <w:rFonts w:ascii="Times New Roman" w:hAnsi="Times New Roman" w:cs="Times New Roman"/>
          <w:b/>
        </w:rPr>
        <w:t xml:space="preserve">Section </w:t>
      </w:r>
      <w:r w:rsidR="001B0181">
        <w:rPr>
          <w:rFonts w:ascii="Times New Roman" w:hAnsi="Times New Roman" w:cs="Times New Roman"/>
          <w:b/>
        </w:rPr>
        <w:t>25</w:t>
      </w:r>
      <w:r>
        <w:rPr>
          <w:rFonts w:ascii="Times New Roman" w:hAnsi="Times New Roman" w:cs="Times New Roman"/>
          <w:b/>
        </w:rPr>
        <w:tab/>
      </w:r>
      <w:r w:rsidR="001B0181">
        <w:rPr>
          <w:rFonts w:ascii="Times New Roman" w:hAnsi="Times New Roman" w:cs="Times New Roman"/>
          <w:b/>
        </w:rPr>
        <w:t>Conditions – operating remote control station on VHF</w:t>
      </w:r>
    </w:p>
    <w:p w14:paraId="56467DB4" w14:textId="3FE5B3B6" w:rsidR="00331328" w:rsidRDefault="00331328" w:rsidP="00331328">
      <w:pPr>
        <w:rPr>
          <w:rFonts w:ascii="Times New Roman" w:hAnsi="Times New Roman" w:cs="Times New Roman"/>
        </w:rPr>
      </w:pPr>
      <w:r>
        <w:rPr>
          <w:rFonts w:ascii="Times New Roman" w:hAnsi="Times New Roman" w:cs="Times New Roman"/>
        </w:rPr>
        <w:t xml:space="preserve">Section 25 </w:t>
      </w:r>
      <w:r w:rsidR="00A473B7">
        <w:rPr>
          <w:rFonts w:ascii="Times New Roman" w:hAnsi="Times New Roman" w:cs="Times New Roman"/>
        </w:rPr>
        <w:t>provides</w:t>
      </w:r>
      <w:r>
        <w:rPr>
          <w:rFonts w:ascii="Times New Roman" w:hAnsi="Times New Roman" w:cs="Times New Roman"/>
        </w:rPr>
        <w:t xml:space="preserve"> that a person must not </w:t>
      </w:r>
      <w:r w:rsidR="00CA60B7">
        <w:rPr>
          <w:rFonts w:ascii="Times New Roman" w:hAnsi="Times New Roman" w:cs="Times New Roman"/>
        </w:rPr>
        <w:t xml:space="preserve">operate a </w:t>
      </w:r>
      <w:proofErr w:type="gramStart"/>
      <w:r w:rsidR="00CA60B7">
        <w:rPr>
          <w:rFonts w:ascii="Times New Roman" w:hAnsi="Times New Roman" w:cs="Times New Roman"/>
        </w:rPr>
        <w:t>remote control</w:t>
      </w:r>
      <w:proofErr w:type="gramEnd"/>
      <w:r w:rsidR="00CA60B7">
        <w:rPr>
          <w:rFonts w:ascii="Times New Roman" w:hAnsi="Times New Roman" w:cs="Times New Roman"/>
        </w:rPr>
        <w:t xml:space="preserve"> station </w:t>
      </w:r>
      <w:r>
        <w:rPr>
          <w:rFonts w:ascii="Times New Roman" w:hAnsi="Times New Roman" w:cs="Times New Roman"/>
        </w:rPr>
        <w:t xml:space="preserve">on VHF: </w:t>
      </w:r>
    </w:p>
    <w:p w14:paraId="695152EE" w14:textId="7D8BB977" w:rsidR="00331328" w:rsidRDefault="00331328" w:rsidP="00331328">
      <w:pPr>
        <w:pStyle w:val="ListParagraph"/>
        <w:numPr>
          <w:ilvl w:val="0"/>
          <w:numId w:val="15"/>
        </w:numPr>
        <w:rPr>
          <w:rFonts w:ascii="Times New Roman" w:hAnsi="Times New Roman" w:cs="Times New Roman"/>
        </w:rPr>
      </w:pPr>
      <w:r>
        <w:rPr>
          <w:rFonts w:ascii="Times New Roman" w:hAnsi="Times New Roman" w:cs="Times New Roman"/>
        </w:rPr>
        <w:t xml:space="preserve">if </w:t>
      </w:r>
      <w:r w:rsidRPr="00164EC1">
        <w:rPr>
          <w:rFonts w:ascii="Times New Roman" w:hAnsi="Times New Roman" w:cs="Times New Roman"/>
        </w:rPr>
        <w:t>the operation causes harmful interference</w:t>
      </w:r>
      <w:r w:rsidR="008B5AE9">
        <w:rPr>
          <w:rFonts w:ascii="Times New Roman" w:hAnsi="Times New Roman" w:cs="Times New Roman"/>
        </w:rPr>
        <w:t xml:space="preserve">; </w:t>
      </w:r>
      <w:r w:rsidR="00A473B7">
        <w:rPr>
          <w:rFonts w:ascii="Times New Roman" w:hAnsi="Times New Roman" w:cs="Times New Roman"/>
        </w:rPr>
        <w:t>or</w:t>
      </w:r>
    </w:p>
    <w:p w14:paraId="7CB09E51" w14:textId="3B2FD30E" w:rsidR="00CA60B7" w:rsidRDefault="00CA60B7" w:rsidP="00331328">
      <w:pPr>
        <w:pStyle w:val="ListParagraph"/>
        <w:numPr>
          <w:ilvl w:val="0"/>
          <w:numId w:val="15"/>
        </w:numPr>
        <w:rPr>
          <w:rFonts w:ascii="Times New Roman" w:hAnsi="Times New Roman" w:cs="Times New Roman"/>
        </w:rPr>
      </w:pPr>
      <w:r>
        <w:rPr>
          <w:rFonts w:ascii="Times New Roman" w:hAnsi="Times New Roman" w:cs="Times New Roman"/>
        </w:rPr>
        <w:t xml:space="preserve">to transmit to a base station unless the </w:t>
      </w:r>
      <w:proofErr w:type="gramStart"/>
      <w:r>
        <w:rPr>
          <w:rFonts w:ascii="Times New Roman" w:hAnsi="Times New Roman" w:cs="Times New Roman"/>
        </w:rPr>
        <w:t>remote control</w:t>
      </w:r>
      <w:proofErr w:type="gramEnd"/>
      <w:r>
        <w:rPr>
          <w:rFonts w:ascii="Times New Roman" w:hAnsi="Times New Roman" w:cs="Times New Roman"/>
        </w:rPr>
        <w:t xml:space="preserve"> station uses a receive frequency specified in the </w:t>
      </w:r>
      <w:r w:rsidR="00190529">
        <w:rPr>
          <w:rFonts w:ascii="Times New Roman" w:hAnsi="Times New Roman" w:cs="Times New Roman"/>
        </w:rPr>
        <w:t>licence for the base station</w:t>
      </w:r>
      <w:r w:rsidR="008B5AE9">
        <w:rPr>
          <w:rFonts w:ascii="Times New Roman" w:hAnsi="Times New Roman" w:cs="Times New Roman"/>
        </w:rPr>
        <w:t>;</w:t>
      </w:r>
      <w:r w:rsidR="00D90D46">
        <w:rPr>
          <w:rFonts w:ascii="Times New Roman" w:hAnsi="Times New Roman" w:cs="Times New Roman"/>
        </w:rPr>
        <w:t xml:space="preserve"> or</w:t>
      </w:r>
    </w:p>
    <w:p w14:paraId="2FF45A41" w14:textId="3EB229ED" w:rsidR="000D3AFD" w:rsidRPr="00C04EE1" w:rsidRDefault="00190529" w:rsidP="00EE33A4">
      <w:pPr>
        <w:pStyle w:val="ListParagraph"/>
        <w:numPr>
          <w:ilvl w:val="0"/>
          <w:numId w:val="15"/>
        </w:numPr>
        <w:rPr>
          <w:rFonts w:ascii="Times New Roman" w:hAnsi="Times New Roman" w:cs="Times New Roman"/>
        </w:rPr>
      </w:pPr>
      <w:r>
        <w:rPr>
          <w:rFonts w:ascii="Times New Roman" w:hAnsi="Times New Roman" w:cs="Times New Roman"/>
        </w:rPr>
        <w:t xml:space="preserve">unless it is operated with a transmitter </w:t>
      </w:r>
      <w:r w:rsidR="00C04EE1">
        <w:rPr>
          <w:rFonts w:ascii="Times New Roman" w:hAnsi="Times New Roman" w:cs="Times New Roman"/>
        </w:rPr>
        <w:t xml:space="preserve">output power equal to or less than 1 W, measured at the antenna point. </w:t>
      </w:r>
    </w:p>
    <w:p w14:paraId="6BA84A01" w14:textId="5F9B67CE" w:rsidR="00BA7B18" w:rsidRPr="00557AFB" w:rsidRDefault="00EE33A4" w:rsidP="00B74FD7">
      <w:pPr>
        <w:rPr>
          <w:rFonts w:ascii="Times New Roman" w:hAnsi="Times New Roman" w:cs="Times New Roman"/>
          <w:b/>
          <w:bCs/>
        </w:rPr>
      </w:pPr>
      <w:r w:rsidRPr="00557AFB">
        <w:rPr>
          <w:rFonts w:ascii="Times New Roman" w:hAnsi="Times New Roman" w:cs="Times New Roman"/>
          <w:b/>
          <w:bCs/>
        </w:rPr>
        <w:t xml:space="preserve">Part 8 </w:t>
      </w:r>
      <w:r w:rsidR="00D90D46" w:rsidRPr="007F389A">
        <w:rPr>
          <w:rFonts w:ascii="Times New Roman" w:hAnsi="Times New Roman" w:cs="Times New Roman"/>
          <w:b/>
          <w:bCs/>
        </w:rPr>
        <w:t>–</w:t>
      </w:r>
      <w:r w:rsidR="00D90D46">
        <w:rPr>
          <w:rFonts w:ascii="Times New Roman" w:hAnsi="Times New Roman" w:cs="Times New Roman"/>
          <w:b/>
          <w:bCs/>
        </w:rPr>
        <w:t xml:space="preserve"> </w:t>
      </w:r>
      <w:r w:rsidRPr="00557AFB">
        <w:rPr>
          <w:rFonts w:ascii="Times New Roman" w:hAnsi="Times New Roman" w:cs="Times New Roman"/>
          <w:b/>
          <w:bCs/>
        </w:rPr>
        <w:t>Conditions – fixed licence</w:t>
      </w:r>
      <w:r w:rsidR="004D257A" w:rsidRPr="00557AFB">
        <w:rPr>
          <w:rFonts w:ascii="Times New Roman" w:hAnsi="Times New Roman" w:cs="Times New Roman"/>
          <w:b/>
          <w:bCs/>
        </w:rPr>
        <w:t xml:space="preserve"> (point to multipoint station)</w:t>
      </w:r>
      <w:r w:rsidR="00557AFB" w:rsidRPr="00557AFB">
        <w:rPr>
          <w:rFonts w:ascii="Times New Roman" w:hAnsi="Times New Roman" w:cs="Times New Roman"/>
          <w:b/>
          <w:bCs/>
        </w:rPr>
        <w:t xml:space="preserve"> used in 1</w:t>
      </w:r>
      <w:r w:rsidR="00FE199D">
        <w:rPr>
          <w:rFonts w:ascii="Times New Roman" w:hAnsi="Times New Roman" w:cs="Times New Roman"/>
          <w:b/>
          <w:bCs/>
        </w:rPr>
        <w:t xml:space="preserve"> </w:t>
      </w:r>
      <w:r w:rsidR="00557AFB" w:rsidRPr="00557AFB">
        <w:rPr>
          <w:rFonts w:ascii="Times New Roman" w:hAnsi="Times New Roman" w:cs="Times New Roman"/>
          <w:b/>
          <w:bCs/>
        </w:rPr>
        <w:t>GHz to 275 GHz</w:t>
      </w:r>
    </w:p>
    <w:p w14:paraId="7970C0F6" w14:textId="3102DC75" w:rsidR="00557AFB" w:rsidRDefault="00557AFB" w:rsidP="00557AFB">
      <w:pPr>
        <w:rPr>
          <w:rFonts w:ascii="Times New Roman" w:hAnsi="Times New Roman" w:cs="Times New Roman"/>
          <w:b/>
        </w:rPr>
      </w:pPr>
      <w:r>
        <w:rPr>
          <w:rFonts w:ascii="Times New Roman" w:hAnsi="Times New Roman" w:cs="Times New Roman"/>
          <w:b/>
        </w:rPr>
        <w:t xml:space="preserve">Section </w:t>
      </w:r>
      <w:r w:rsidR="002936CD">
        <w:rPr>
          <w:rFonts w:ascii="Times New Roman" w:hAnsi="Times New Roman" w:cs="Times New Roman"/>
          <w:b/>
        </w:rPr>
        <w:t>26</w:t>
      </w:r>
      <w:r>
        <w:rPr>
          <w:rFonts w:ascii="Times New Roman" w:hAnsi="Times New Roman" w:cs="Times New Roman"/>
          <w:b/>
        </w:rPr>
        <w:tab/>
        <w:t xml:space="preserve">Application of Part </w:t>
      </w:r>
      <w:r w:rsidR="002936CD">
        <w:rPr>
          <w:rFonts w:ascii="Times New Roman" w:hAnsi="Times New Roman" w:cs="Times New Roman"/>
          <w:b/>
        </w:rPr>
        <w:t>8</w:t>
      </w:r>
    </w:p>
    <w:p w14:paraId="60CBDF44" w14:textId="7CC68B37" w:rsidR="008B5AE9" w:rsidRDefault="008B5AE9" w:rsidP="008B5AE9">
      <w:pPr>
        <w:rPr>
          <w:rFonts w:ascii="Times New Roman" w:hAnsi="Times New Roman" w:cs="Times New Roman"/>
        </w:rPr>
      </w:pPr>
      <w:r>
        <w:rPr>
          <w:rFonts w:ascii="Times New Roman" w:hAnsi="Times New Roman" w:cs="Times New Roman"/>
        </w:rPr>
        <w:t>Section 26</w:t>
      </w:r>
      <w:r w:rsidRPr="004C2327">
        <w:rPr>
          <w:rFonts w:ascii="Times New Roman" w:hAnsi="Times New Roman" w:cs="Times New Roman"/>
        </w:rPr>
        <w:t xml:space="preserve"> </w:t>
      </w:r>
      <w:r>
        <w:rPr>
          <w:rFonts w:ascii="Times New Roman" w:hAnsi="Times New Roman" w:cs="Times New Roman"/>
        </w:rPr>
        <w:t xml:space="preserve">provides that every fixed licence (point to multipoint station) </w:t>
      </w:r>
      <w:r w:rsidRPr="008D2543">
        <w:rPr>
          <w:rFonts w:ascii="Times New Roman" w:hAnsi="Times New Roman" w:cs="Times New Roman"/>
        </w:rPr>
        <w:t xml:space="preserve">that authorises the operation of a radiocommunications transmitter on a frequency </w:t>
      </w:r>
      <w:r w:rsidR="00D90D46">
        <w:rPr>
          <w:rFonts w:ascii="Times New Roman" w:hAnsi="Times New Roman" w:cs="Times New Roman"/>
        </w:rPr>
        <w:t xml:space="preserve">between </w:t>
      </w:r>
      <w:r w:rsidRPr="008D2543">
        <w:rPr>
          <w:rFonts w:ascii="Times New Roman" w:hAnsi="Times New Roman" w:cs="Times New Roman"/>
        </w:rPr>
        <w:t xml:space="preserve">1 GHz </w:t>
      </w:r>
      <w:r w:rsidR="00D90D46">
        <w:rPr>
          <w:rFonts w:ascii="Times New Roman" w:hAnsi="Times New Roman" w:cs="Times New Roman"/>
        </w:rPr>
        <w:t>and</w:t>
      </w:r>
      <w:r w:rsidR="00D90D46" w:rsidRPr="008D2543">
        <w:rPr>
          <w:rFonts w:ascii="Times New Roman" w:hAnsi="Times New Roman" w:cs="Times New Roman"/>
        </w:rPr>
        <w:t xml:space="preserve"> </w:t>
      </w:r>
      <w:r w:rsidRPr="008D2543">
        <w:rPr>
          <w:rFonts w:ascii="Times New Roman" w:hAnsi="Times New Roman" w:cs="Times New Roman"/>
        </w:rPr>
        <w:t>275 GHz</w:t>
      </w:r>
      <w:r w:rsidRPr="008B5AE9">
        <w:rPr>
          <w:rFonts w:ascii="Times New Roman" w:hAnsi="Times New Roman" w:cs="Times New Roman"/>
        </w:rPr>
        <w:t xml:space="preserve"> </w:t>
      </w:r>
      <w:r>
        <w:rPr>
          <w:rFonts w:ascii="Times New Roman" w:hAnsi="Times New Roman" w:cs="Times New Roman"/>
        </w:rPr>
        <w:t xml:space="preserve">is subject to the conditions in Part 8, except when </w:t>
      </w:r>
      <w:r w:rsidRPr="00576AA3">
        <w:rPr>
          <w:rFonts w:ascii="Times New Roman" w:hAnsi="Times New Roman" w:cs="Times New Roman"/>
        </w:rPr>
        <w:t xml:space="preserve">a condition is specified in the licence under paragraph 107(1)(g) of the Act or imposed on the licence under paragraph 111(1)(a) of the Act </w:t>
      </w:r>
      <w:r>
        <w:rPr>
          <w:rFonts w:ascii="Times New Roman" w:hAnsi="Times New Roman" w:cs="Times New Roman"/>
        </w:rPr>
        <w:t xml:space="preserve">and </w:t>
      </w:r>
      <w:r w:rsidRPr="00576AA3">
        <w:rPr>
          <w:rFonts w:ascii="Times New Roman" w:hAnsi="Times New Roman" w:cs="Times New Roman"/>
        </w:rPr>
        <w:t>that</w:t>
      </w:r>
      <w:r>
        <w:rPr>
          <w:rFonts w:ascii="Times New Roman" w:hAnsi="Times New Roman" w:cs="Times New Roman"/>
        </w:rPr>
        <w:t xml:space="preserve"> condition</w:t>
      </w:r>
      <w:r w:rsidRPr="00576AA3">
        <w:rPr>
          <w:rFonts w:ascii="Times New Roman" w:hAnsi="Times New Roman" w:cs="Times New Roman"/>
        </w:rPr>
        <w:t xml:space="preserve"> is inconsistent with a condition in Part </w:t>
      </w:r>
      <w:r>
        <w:rPr>
          <w:rFonts w:ascii="Times New Roman" w:hAnsi="Times New Roman" w:cs="Times New Roman"/>
        </w:rPr>
        <w:t>8</w:t>
      </w:r>
      <w:r w:rsidRPr="00576AA3">
        <w:rPr>
          <w:rFonts w:ascii="Times New Roman" w:hAnsi="Times New Roman" w:cs="Times New Roman"/>
        </w:rPr>
        <w:t>.</w:t>
      </w:r>
    </w:p>
    <w:p w14:paraId="0FDA0C35" w14:textId="25304379" w:rsidR="00557AFB" w:rsidRDefault="00557AFB" w:rsidP="00273AA3">
      <w:pPr>
        <w:keepNext/>
        <w:rPr>
          <w:rFonts w:ascii="Times New Roman" w:hAnsi="Times New Roman" w:cs="Times New Roman"/>
          <w:b/>
        </w:rPr>
      </w:pPr>
      <w:r>
        <w:rPr>
          <w:rFonts w:ascii="Times New Roman" w:hAnsi="Times New Roman" w:cs="Times New Roman"/>
          <w:b/>
        </w:rPr>
        <w:t xml:space="preserve">Section </w:t>
      </w:r>
      <w:r w:rsidR="00DC5C59">
        <w:rPr>
          <w:rFonts w:ascii="Times New Roman" w:hAnsi="Times New Roman" w:cs="Times New Roman"/>
          <w:b/>
        </w:rPr>
        <w:t>27</w:t>
      </w:r>
      <w:r>
        <w:rPr>
          <w:rFonts w:ascii="Times New Roman" w:hAnsi="Times New Roman" w:cs="Times New Roman"/>
          <w:b/>
        </w:rPr>
        <w:tab/>
      </w:r>
      <w:r w:rsidR="00DC5C59">
        <w:rPr>
          <w:rFonts w:ascii="Times New Roman" w:hAnsi="Times New Roman" w:cs="Times New Roman"/>
          <w:b/>
        </w:rPr>
        <w:t>Conditions – remote station</w:t>
      </w:r>
    </w:p>
    <w:p w14:paraId="18D9DB40" w14:textId="1735C91D" w:rsidR="00164EC1" w:rsidRDefault="008B5AE9" w:rsidP="00557AFB">
      <w:pPr>
        <w:rPr>
          <w:rFonts w:ascii="Times New Roman" w:hAnsi="Times New Roman" w:cs="Times New Roman"/>
        </w:rPr>
      </w:pPr>
      <w:r>
        <w:rPr>
          <w:rFonts w:ascii="Times New Roman" w:hAnsi="Times New Roman" w:cs="Times New Roman"/>
        </w:rPr>
        <w:t>Section 27</w:t>
      </w:r>
      <w:r w:rsidR="007A27A2">
        <w:rPr>
          <w:rFonts w:ascii="Times New Roman" w:hAnsi="Times New Roman" w:cs="Times New Roman"/>
        </w:rPr>
        <w:t xml:space="preserve"> </w:t>
      </w:r>
      <w:r w:rsidR="00D90D46">
        <w:rPr>
          <w:rFonts w:ascii="Times New Roman" w:hAnsi="Times New Roman" w:cs="Times New Roman"/>
        </w:rPr>
        <w:t>provides</w:t>
      </w:r>
      <w:r w:rsidR="002A433E">
        <w:rPr>
          <w:rFonts w:ascii="Times New Roman" w:hAnsi="Times New Roman" w:cs="Times New Roman"/>
        </w:rPr>
        <w:t xml:space="preserve"> that a person must not operate a remote station</w:t>
      </w:r>
      <w:r w:rsidR="00164EC1">
        <w:rPr>
          <w:rFonts w:ascii="Times New Roman" w:hAnsi="Times New Roman" w:cs="Times New Roman"/>
        </w:rPr>
        <w:t>:</w:t>
      </w:r>
    </w:p>
    <w:p w14:paraId="77F68982" w14:textId="62B95739" w:rsidR="00CC783D" w:rsidRDefault="00F4046D" w:rsidP="00164EC1">
      <w:pPr>
        <w:pStyle w:val="ListParagraph"/>
        <w:numPr>
          <w:ilvl w:val="0"/>
          <w:numId w:val="15"/>
        </w:numPr>
        <w:rPr>
          <w:rFonts w:ascii="Times New Roman" w:hAnsi="Times New Roman" w:cs="Times New Roman"/>
        </w:rPr>
      </w:pPr>
      <w:r>
        <w:rPr>
          <w:rFonts w:ascii="Times New Roman" w:hAnsi="Times New Roman" w:cs="Times New Roman"/>
        </w:rPr>
        <w:t xml:space="preserve">if </w:t>
      </w:r>
      <w:r w:rsidR="002A433E" w:rsidRPr="00164EC1">
        <w:rPr>
          <w:rFonts w:ascii="Times New Roman" w:hAnsi="Times New Roman" w:cs="Times New Roman"/>
        </w:rPr>
        <w:t>the operation causes harmful interference</w:t>
      </w:r>
      <w:r w:rsidR="007A27A2">
        <w:rPr>
          <w:rFonts w:ascii="Times New Roman" w:hAnsi="Times New Roman" w:cs="Times New Roman"/>
        </w:rPr>
        <w:t>;</w:t>
      </w:r>
      <w:r w:rsidR="00D90D46">
        <w:rPr>
          <w:rFonts w:ascii="Times New Roman" w:hAnsi="Times New Roman" w:cs="Times New Roman"/>
        </w:rPr>
        <w:t xml:space="preserve"> or</w:t>
      </w:r>
    </w:p>
    <w:p w14:paraId="1AD3379A" w14:textId="057129F7" w:rsidR="00164EC1" w:rsidRPr="00164EC1" w:rsidRDefault="00F4046D" w:rsidP="00164EC1">
      <w:pPr>
        <w:pStyle w:val="ListParagraph"/>
        <w:numPr>
          <w:ilvl w:val="0"/>
          <w:numId w:val="15"/>
        </w:numPr>
        <w:rPr>
          <w:rFonts w:ascii="Times New Roman" w:hAnsi="Times New Roman" w:cs="Times New Roman"/>
        </w:rPr>
      </w:pPr>
      <w:r>
        <w:rPr>
          <w:rFonts w:ascii="Times New Roman" w:hAnsi="Times New Roman" w:cs="Times New Roman"/>
        </w:rPr>
        <w:t>to transmit</w:t>
      </w:r>
      <w:r w:rsidR="009869C3">
        <w:rPr>
          <w:rFonts w:ascii="Times New Roman" w:hAnsi="Times New Roman" w:cs="Times New Roman"/>
        </w:rPr>
        <w:t xml:space="preserve"> to a base station unless the remote station uses a receive frequency or transmit frequency</w:t>
      </w:r>
      <w:r w:rsidR="008111F6">
        <w:rPr>
          <w:rFonts w:ascii="Times New Roman" w:hAnsi="Times New Roman" w:cs="Times New Roman"/>
        </w:rPr>
        <w:t xml:space="preserve"> specified in the licence for the base station. </w:t>
      </w:r>
    </w:p>
    <w:p w14:paraId="7C458294" w14:textId="10E13CF0" w:rsidR="00557AFB" w:rsidRDefault="00557AFB" w:rsidP="00557AFB">
      <w:pPr>
        <w:rPr>
          <w:rFonts w:ascii="Times New Roman" w:hAnsi="Times New Roman" w:cs="Times New Roman"/>
          <w:b/>
        </w:rPr>
      </w:pPr>
      <w:r>
        <w:rPr>
          <w:rFonts w:ascii="Times New Roman" w:hAnsi="Times New Roman" w:cs="Times New Roman"/>
          <w:b/>
        </w:rPr>
        <w:t xml:space="preserve">Section </w:t>
      </w:r>
      <w:r w:rsidR="00DC5C59">
        <w:rPr>
          <w:rFonts w:ascii="Times New Roman" w:hAnsi="Times New Roman" w:cs="Times New Roman"/>
          <w:b/>
        </w:rPr>
        <w:t>28</w:t>
      </w:r>
      <w:r>
        <w:rPr>
          <w:rFonts w:ascii="Times New Roman" w:hAnsi="Times New Roman" w:cs="Times New Roman"/>
          <w:b/>
        </w:rPr>
        <w:tab/>
      </w:r>
      <w:r w:rsidR="00DC5C59">
        <w:rPr>
          <w:rFonts w:ascii="Times New Roman" w:hAnsi="Times New Roman" w:cs="Times New Roman"/>
          <w:b/>
        </w:rPr>
        <w:t>Conditions – adjacent channel interference</w:t>
      </w:r>
    </w:p>
    <w:p w14:paraId="11AF6712" w14:textId="2FA8CBA6" w:rsidR="00557AFB" w:rsidRDefault="00EE68BF" w:rsidP="00557AFB">
      <w:pPr>
        <w:rPr>
          <w:rFonts w:ascii="Times New Roman" w:hAnsi="Times New Roman" w:cs="Times New Roman"/>
        </w:rPr>
      </w:pPr>
      <w:r>
        <w:rPr>
          <w:rFonts w:ascii="Times New Roman" w:hAnsi="Times New Roman" w:cs="Times New Roman"/>
        </w:rPr>
        <w:t>S</w:t>
      </w:r>
      <w:r w:rsidR="003927D2">
        <w:rPr>
          <w:rFonts w:ascii="Times New Roman" w:hAnsi="Times New Roman" w:cs="Times New Roman"/>
        </w:rPr>
        <w:t>ubs</w:t>
      </w:r>
      <w:r>
        <w:rPr>
          <w:rFonts w:ascii="Times New Roman" w:hAnsi="Times New Roman" w:cs="Times New Roman"/>
        </w:rPr>
        <w:t>ection</w:t>
      </w:r>
      <w:r w:rsidR="00CC3CF9">
        <w:rPr>
          <w:rFonts w:ascii="Times New Roman" w:hAnsi="Times New Roman" w:cs="Times New Roman"/>
        </w:rPr>
        <w:t xml:space="preserve"> 28</w:t>
      </w:r>
      <w:r w:rsidR="003927D2">
        <w:rPr>
          <w:rFonts w:ascii="Times New Roman" w:hAnsi="Times New Roman" w:cs="Times New Roman"/>
        </w:rPr>
        <w:t>(1)</w:t>
      </w:r>
      <w:r w:rsidR="007D138D">
        <w:rPr>
          <w:rFonts w:ascii="Times New Roman" w:hAnsi="Times New Roman" w:cs="Times New Roman"/>
        </w:rPr>
        <w:t xml:space="preserve"> </w:t>
      </w:r>
      <w:r w:rsidR="00AB0694">
        <w:rPr>
          <w:rFonts w:ascii="Times New Roman" w:hAnsi="Times New Roman" w:cs="Times New Roman"/>
        </w:rPr>
        <w:t>provides</w:t>
      </w:r>
      <w:r w:rsidR="00BB59D9">
        <w:rPr>
          <w:rFonts w:ascii="Times New Roman" w:hAnsi="Times New Roman" w:cs="Times New Roman"/>
        </w:rPr>
        <w:t xml:space="preserve"> </w:t>
      </w:r>
      <w:r w:rsidR="0074107C">
        <w:rPr>
          <w:rFonts w:ascii="Times New Roman" w:hAnsi="Times New Roman" w:cs="Times New Roman"/>
        </w:rPr>
        <w:t>that</w:t>
      </w:r>
      <w:r w:rsidR="00774CC5">
        <w:rPr>
          <w:rFonts w:ascii="Times New Roman" w:hAnsi="Times New Roman" w:cs="Times New Roman"/>
        </w:rPr>
        <w:t xml:space="preserve"> a person must not operate a base station that uses time division duplex in </w:t>
      </w:r>
      <w:r w:rsidR="00AB0694">
        <w:rPr>
          <w:rFonts w:ascii="Times New Roman" w:hAnsi="Times New Roman" w:cs="Times New Roman"/>
        </w:rPr>
        <w:t>the 1900</w:t>
      </w:r>
      <w:r w:rsidR="00DF27D9">
        <w:rPr>
          <w:rFonts w:ascii="Times New Roman" w:hAnsi="Times New Roman" w:cs="Times New Roman"/>
        </w:rPr>
        <w:t xml:space="preserve"> </w:t>
      </w:r>
      <w:r w:rsidR="00AB0694">
        <w:rPr>
          <w:rFonts w:ascii="Times New Roman" w:hAnsi="Times New Roman" w:cs="Times New Roman"/>
        </w:rPr>
        <w:t>MHz to 1920 MHz, 3400 MHz to 4000 MHz</w:t>
      </w:r>
      <w:r w:rsidR="00DF27D9">
        <w:rPr>
          <w:rFonts w:ascii="Times New Roman" w:hAnsi="Times New Roman" w:cs="Times New Roman"/>
        </w:rPr>
        <w:t>,</w:t>
      </w:r>
      <w:r w:rsidR="00AB0694">
        <w:rPr>
          <w:rFonts w:ascii="Times New Roman" w:hAnsi="Times New Roman" w:cs="Times New Roman"/>
        </w:rPr>
        <w:t xml:space="preserve"> or 5600MHz to 5650 MHz</w:t>
      </w:r>
      <w:r w:rsidR="00774CC5">
        <w:rPr>
          <w:rFonts w:ascii="Times New Roman" w:hAnsi="Times New Roman" w:cs="Times New Roman"/>
        </w:rPr>
        <w:t xml:space="preserve"> frequency bands</w:t>
      </w:r>
      <w:r w:rsidR="0027064A">
        <w:rPr>
          <w:rFonts w:ascii="Times New Roman" w:hAnsi="Times New Roman" w:cs="Times New Roman"/>
        </w:rPr>
        <w:t xml:space="preserve"> if its operation causes harmful interference to a receiver that is part of another base station that operates on an adjacent channel and uses time division duplex</w:t>
      </w:r>
      <w:r w:rsidR="00AB0694">
        <w:rPr>
          <w:rFonts w:ascii="Times New Roman" w:hAnsi="Times New Roman" w:cs="Times New Roman"/>
        </w:rPr>
        <w:t>.</w:t>
      </w:r>
    </w:p>
    <w:p w14:paraId="30A85E1E" w14:textId="12893BFE" w:rsidR="00DC5C59" w:rsidRDefault="003927D2" w:rsidP="00557AFB">
      <w:pPr>
        <w:rPr>
          <w:rFonts w:ascii="Times New Roman" w:hAnsi="Times New Roman" w:cs="Times New Roman"/>
        </w:rPr>
      </w:pPr>
      <w:r>
        <w:rPr>
          <w:rFonts w:ascii="Times New Roman" w:hAnsi="Times New Roman" w:cs="Times New Roman"/>
        </w:rPr>
        <w:t>Subsection 28(2) provides that a</w:t>
      </w:r>
      <w:r w:rsidR="005031AF">
        <w:rPr>
          <w:rFonts w:ascii="Times New Roman" w:hAnsi="Times New Roman" w:cs="Times New Roman"/>
        </w:rPr>
        <w:t xml:space="preserve"> person is taken to have complied with </w:t>
      </w:r>
      <w:r>
        <w:rPr>
          <w:rFonts w:ascii="Times New Roman" w:hAnsi="Times New Roman" w:cs="Times New Roman"/>
        </w:rPr>
        <w:t>sub</w:t>
      </w:r>
      <w:r w:rsidR="008D4662">
        <w:rPr>
          <w:rFonts w:ascii="Times New Roman" w:hAnsi="Times New Roman" w:cs="Times New Roman"/>
        </w:rPr>
        <w:t>section 28</w:t>
      </w:r>
      <w:r>
        <w:rPr>
          <w:rFonts w:ascii="Times New Roman" w:hAnsi="Times New Roman" w:cs="Times New Roman"/>
        </w:rPr>
        <w:t>(1)</w:t>
      </w:r>
      <w:r w:rsidR="005031AF">
        <w:rPr>
          <w:rFonts w:ascii="Times New Roman" w:hAnsi="Times New Roman" w:cs="Times New Roman"/>
        </w:rPr>
        <w:t xml:space="preserve"> in relation to a </w:t>
      </w:r>
      <w:r>
        <w:rPr>
          <w:rFonts w:ascii="Times New Roman" w:hAnsi="Times New Roman" w:cs="Times New Roman"/>
        </w:rPr>
        <w:t xml:space="preserve">radiocommunications </w:t>
      </w:r>
      <w:r w:rsidR="005031AF">
        <w:rPr>
          <w:rFonts w:ascii="Times New Roman" w:hAnsi="Times New Roman" w:cs="Times New Roman"/>
        </w:rPr>
        <w:t>receiver if the</w:t>
      </w:r>
      <w:r w:rsidR="00460D3C">
        <w:rPr>
          <w:rFonts w:ascii="Times New Roman" w:hAnsi="Times New Roman" w:cs="Times New Roman"/>
        </w:rPr>
        <w:t xml:space="preserve"> person and the operator of the receiver</w:t>
      </w:r>
      <w:r w:rsidR="006B6362">
        <w:rPr>
          <w:rFonts w:ascii="Times New Roman" w:hAnsi="Times New Roman" w:cs="Times New Roman"/>
        </w:rPr>
        <w:t xml:space="preserve"> align transmission and reception timing to avoid interference</w:t>
      </w:r>
      <w:r>
        <w:rPr>
          <w:rFonts w:ascii="Times New Roman" w:hAnsi="Times New Roman" w:cs="Times New Roman"/>
        </w:rPr>
        <w:t>,</w:t>
      </w:r>
      <w:r w:rsidR="006B6362">
        <w:rPr>
          <w:rFonts w:ascii="Times New Roman" w:hAnsi="Times New Roman" w:cs="Times New Roman"/>
        </w:rPr>
        <w:t xml:space="preserve"> </w:t>
      </w:r>
      <w:r w:rsidR="00460D3C">
        <w:rPr>
          <w:rFonts w:ascii="Times New Roman" w:hAnsi="Times New Roman" w:cs="Times New Roman"/>
        </w:rPr>
        <w:t xml:space="preserve">or </w:t>
      </w:r>
      <w:r w:rsidR="00061199">
        <w:rPr>
          <w:rFonts w:ascii="Times New Roman" w:hAnsi="Times New Roman" w:cs="Times New Roman"/>
        </w:rPr>
        <w:t xml:space="preserve">other arrangements are made to avoid interference. </w:t>
      </w:r>
    </w:p>
    <w:p w14:paraId="121F3005" w14:textId="76944EDA" w:rsidR="00557AFB" w:rsidRDefault="00557AFB" w:rsidP="00DF27D9">
      <w:pPr>
        <w:keepNext/>
        <w:rPr>
          <w:rFonts w:ascii="Times New Roman" w:hAnsi="Times New Roman" w:cs="Times New Roman"/>
          <w:b/>
        </w:rPr>
      </w:pPr>
      <w:r>
        <w:rPr>
          <w:rFonts w:ascii="Times New Roman" w:hAnsi="Times New Roman" w:cs="Times New Roman"/>
          <w:b/>
        </w:rPr>
        <w:lastRenderedPageBreak/>
        <w:t xml:space="preserve">Section </w:t>
      </w:r>
      <w:r w:rsidR="00DC5C59">
        <w:rPr>
          <w:rFonts w:ascii="Times New Roman" w:hAnsi="Times New Roman" w:cs="Times New Roman"/>
          <w:b/>
        </w:rPr>
        <w:t>29</w:t>
      </w:r>
      <w:r>
        <w:rPr>
          <w:rFonts w:ascii="Times New Roman" w:hAnsi="Times New Roman" w:cs="Times New Roman"/>
          <w:b/>
        </w:rPr>
        <w:tab/>
      </w:r>
      <w:r w:rsidR="00021AAA">
        <w:rPr>
          <w:rFonts w:ascii="Times New Roman" w:hAnsi="Times New Roman" w:cs="Times New Roman"/>
          <w:b/>
        </w:rPr>
        <w:t>Condition – transmit power control</w:t>
      </w:r>
    </w:p>
    <w:p w14:paraId="5181E9F6" w14:textId="7C849AF1" w:rsidR="00557AFB" w:rsidRDefault="002B1246" w:rsidP="00557AFB">
      <w:pPr>
        <w:rPr>
          <w:rFonts w:ascii="Times New Roman" w:hAnsi="Times New Roman" w:cs="Times New Roman"/>
        </w:rPr>
      </w:pPr>
      <w:r>
        <w:rPr>
          <w:rFonts w:ascii="Times New Roman" w:hAnsi="Times New Roman" w:cs="Times New Roman"/>
        </w:rPr>
        <w:t>Section 29 provides</w:t>
      </w:r>
      <w:r w:rsidR="00C25F6F">
        <w:rPr>
          <w:rFonts w:ascii="Times New Roman" w:hAnsi="Times New Roman" w:cs="Times New Roman"/>
        </w:rPr>
        <w:t xml:space="preserve"> that a person must not operate a point to multipoint</w:t>
      </w:r>
      <w:r w:rsidR="00D20142">
        <w:rPr>
          <w:rFonts w:ascii="Times New Roman" w:hAnsi="Times New Roman" w:cs="Times New Roman"/>
        </w:rPr>
        <w:t xml:space="preserve"> station unless they use</w:t>
      </w:r>
      <w:r w:rsidR="00021AAA">
        <w:rPr>
          <w:rFonts w:ascii="Times New Roman" w:hAnsi="Times New Roman" w:cs="Times New Roman"/>
        </w:rPr>
        <w:t xml:space="preserve"> transmit power control over the station. </w:t>
      </w:r>
      <w:r w:rsidR="00EC0CDB">
        <w:rPr>
          <w:rFonts w:ascii="Times New Roman" w:hAnsi="Times New Roman" w:cs="Times New Roman"/>
        </w:rPr>
        <w:t xml:space="preserve">Transmit power control is a function that </w:t>
      </w:r>
      <w:r w:rsidR="00B41DDD">
        <w:rPr>
          <w:rFonts w:ascii="Times New Roman" w:hAnsi="Times New Roman" w:cs="Times New Roman"/>
        </w:rPr>
        <w:t>changes the power at which a radiocommunications transmitter operates, to maintain a particular level of reception quality.</w:t>
      </w:r>
    </w:p>
    <w:p w14:paraId="6C0EC264" w14:textId="3B9EC074" w:rsidR="00557AFB" w:rsidRPr="00463A7C" w:rsidRDefault="00557AFB" w:rsidP="00B74FD7">
      <w:pPr>
        <w:rPr>
          <w:rFonts w:ascii="Times New Roman" w:hAnsi="Times New Roman" w:cs="Times New Roman"/>
          <w:b/>
          <w:bCs/>
        </w:rPr>
      </w:pPr>
      <w:r w:rsidRPr="00463A7C">
        <w:rPr>
          <w:rFonts w:ascii="Times New Roman" w:hAnsi="Times New Roman" w:cs="Times New Roman"/>
          <w:b/>
          <w:bCs/>
        </w:rPr>
        <w:t xml:space="preserve">Part 9 </w:t>
      </w:r>
      <w:r w:rsidR="00B41DDD" w:rsidRPr="007F389A">
        <w:rPr>
          <w:rFonts w:ascii="Times New Roman" w:hAnsi="Times New Roman" w:cs="Times New Roman"/>
          <w:b/>
          <w:bCs/>
        </w:rPr>
        <w:t>–</w:t>
      </w:r>
      <w:r w:rsidR="00B41DDD">
        <w:rPr>
          <w:rFonts w:ascii="Times New Roman" w:hAnsi="Times New Roman" w:cs="Times New Roman"/>
          <w:b/>
          <w:bCs/>
        </w:rPr>
        <w:t xml:space="preserve"> </w:t>
      </w:r>
      <w:r w:rsidRPr="00463A7C">
        <w:rPr>
          <w:rFonts w:ascii="Times New Roman" w:hAnsi="Times New Roman" w:cs="Times New Roman"/>
          <w:b/>
          <w:bCs/>
        </w:rPr>
        <w:t xml:space="preserve">Conditions – fixed licence </w:t>
      </w:r>
      <w:r w:rsidR="00463A7C" w:rsidRPr="00463A7C">
        <w:rPr>
          <w:rFonts w:ascii="Times New Roman" w:hAnsi="Times New Roman" w:cs="Times New Roman"/>
          <w:b/>
          <w:bCs/>
        </w:rPr>
        <w:t xml:space="preserve">used in relation to </w:t>
      </w:r>
      <w:proofErr w:type="gramStart"/>
      <w:r w:rsidR="00463A7C" w:rsidRPr="00463A7C">
        <w:rPr>
          <w:rFonts w:ascii="Times New Roman" w:hAnsi="Times New Roman" w:cs="Times New Roman"/>
          <w:b/>
          <w:bCs/>
        </w:rPr>
        <w:t>broadcast</w:t>
      </w:r>
      <w:r w:rsidR="00463A7C">
        <w:rPr>
          <w:rFonts w:ascii="Times New Roman" w:hAnsi="Times New Roman" w:cs="Times New Roman"/>
          <w:b/>
          <w:bCs/>
        </w:rPr>
        <w:t>ing</w:t>
      </w:r>
      <w:proofErr w:type="gramEnd"/>
      <w:r w:rsidR="00463A7C" w:rsidRPr="00463A7C">
        <w:rPr>
          <w:rFonts w:ascii="Times New Roman" w:hAnsi="Times New Roman" w:cs="Times New Roman"/>
          <w:b/>
          <w:bCs/>
        </w:rPr>
        <w:t xml:space="preserve"> services</w:t>
      </w:r>
    </w:p>
    <w:p w14:paraId="0BAD3889" w14:textId="0B28FEA4" w:rsidR="00463A7C" w:rsidRDefault="00463A7C" w:rsidP="00463A7C">
      <w:pPr>
        <w:rPr>
          <w:rFonts w:ascii="Times New Roman" w:hAnsi="Times New Roman" w:cs="Times New Roman"/>
          <w:b/>
        </w:rPr>
      </w:pPr>
      <w:r>
        <w:rPr>
          <w:rFonts w:ascii="Times New Roman" w:hAnsi="Times New Roman" w:cs="Times New Roman"/>
          <w:b/>
        </w:rPr>
        <w:t>Section 30</w:t>
      </w:r>
      <w:r>
        <w:rPr>
          <w:rFonts w:ascii="Times New Roman" w:hAnsi="Times New Roman" w:cs="Times New Roman"/>
          <w:b/>
        </w:rPr>
        <w:tab/>
        <w:t>Application of Part 9</w:t>
      </w:r>
    </w:p>
    <w:p w14:paraId="6EC01138" w14:textId="657944BF" w:rsidR="00AF53A4" w:rsidRDefault="00AF53A4" w:rsidP="00AF53A4">
      <w:pPr>
        <w:rPr>
          <w:rFonts w:ascii="Times New Roman" w:hAnsi="Times New Roman" w:cs="Times New Roman"/>
        </w:rPr>
      </w:pPr>
      <w:r>
        <w:rPr>
          <w:rFonts w:ascii="Times New Roman" w:hAnsi="Times New Roman" w:cs="Times New Roman"/>
        </w:rPr>
        <w:t>Section 30</w:t>
      </w:r>
      <w:r w:rsidRPr="004C2327">
        <w:rPr>
          <w:rFonts w:ascii="Times New Roman" w:hAnsi="Times New Roman" w:cs="Times New Roman"/>
        </w:rPr>
        <w:t xml:space="preserve"> </w:t>
      </w:r>
      <w:r>
        <w:rPr>
          <w:rFonts w:ascii="Times New Roman" w:hAnsi="Times New Roman" w:cs="Times New Roman"/>
        </w:rPr>
        <w:t xml:space="preserve">provides that every fixed licence (point to multipoint station) </w:t>
      </w:r>
      <w:r w:rsidRPr="008D2543">
        <w:rPr>
          <w:rFonts w:ascii="Times New Roman" w:hAnsi="Times New Roman" w:cs="Times New Roman"/>
        </w:rPr>
        <w:t>that authorises the operation of a radiocommunications transmitter</w:t>
      </w:r>
      <w:r w:rsidR="008D2543" w:rsidRPr="008D2543">
        <w:rPr>
          <w:rFonts w:ascii="Times New Roman" w:hAnsi="Times New Roman" w:cs="Times New Roman"/>
        </w:rPr>
        <w:t xml:space="preserve"> used</w:t>
      </w:r>
      <w:r w:rsidRPr="008D2543">
        <w:rPr>
          <w:rFonts w:ascii="Times New Roman" w:hAnsi="Times New Roman" w:cs="Times New Roman"/>
        </w:rPr>
        <w:t xml:space="preserve"> in relation to </w:t>
      </w:r>
      <w:r w:rsidR="00647FCE">
        <w:rPr>
          <w:rFonts w:ascii="Times New Roman" w:hAnsi="Times New Roman" w:cs="Times New Roman"/>
        </w:rPr>
        <w:t xml:space="preserve">the provision of a </w:t>
      </w:r>
      <w:r w:rsidRPr="008D2543">
        <w:rPr>
          <w:rFonts w:ascii="Times New Roman" w:hAnsi="Times New Roman" w:cs="Times New Roman"/>
        </w:rPr>
        <w:t>broadcasting service</w:t>
      </w:r>
      <w:r w:rsidRPr="008B5AE9">
        <w:rPr>
          <w:rFonts w:ascii="Times New Roman" w:hAnsi="Times New Roman" w:cs="Times New Roman"/>
        </w:rPr>
        <w:t xml:space="preserve"> </w:t>
      </w:r>
      <w:r>
        <w:rPr>
          <w:rFonts w:ascii="Times New Roman" w:hAnsi="Times New Roman" w:cs="Times New Roman"/>
        </w:rPr>
        <w:t xml:space="preserve">is subject to the conditions in Part 9, except when </w:t>
      </w:r>
      <w:r w:rsidRPr="00576AA3">
        <w:rPr>
          <w:rFonts w:ascii="Times New Roman" w:hAnsi="Times New Roman" w:cs="Times New Roman"/>
        </w:rPr>
        <w:t xml:space="preserve">a condition is specified in the licence under paragraph 107(1)(g) of the Act or imposed on the licence under paragraph 111(1)(a) of the Act </w:t>
      </w:r>
      <w:r>
        <w:rPr>
          <w:rFonts w:ascii="Times New Roman" w:hAnsi="Times New Roman" w:cs="Times New Roman"/>
        </w:rPr>
        <w:t xml:space="preserve">and </w:t>
      </w:r>
      <w:r w:rsidRPr="00576AA3">
        <w:rPr>
          <w:rFonts w:ascii="Times New Roman" w:hAnsi="Times New Roman" w:cs="Times New Roman"/>
        </w:rPr>
        <w:t>that</w:t>
      </w:r>
      <w:r>
        <w:rPr>
          <w:rFonts w:ascii="Times New Roman" w:hAnsi="Times New Roman" w:cs="Times New Roman"/>
        </w:rPr>
        <w:t xml:space="preserve"> condition</w:t>
      </w:r>
      <w:r w:rsidRPr="00576AA3">
        <w:rPr>
          <w:rFonts w:ascii="Times New Roman" w:hAnsi="Times New Roman" w:cs="Times New Roman"/>
        </w:rPr>
        <w:t xml:space="preserve"> is inconsistent with a condition in Part </w:t>
      </w:r>
      <w:r>
        <w:rPr>
          <w:rFonts w:ascii="Times New Roman" w:hAnsi="Times New Roman" w:cs="Times New Roman"/>
        </w:rPr>
        <w:t>9</w:t>
      </w:r>
      <w:r w:rsidRPr="00576AA3">
        <w:rPr>
          <w:rFonts w:ascii="Times New Roman" w:hAnsi="Times New Roman" w:cs="Times New Roman"/>
        </w:rPr>
        <w:t>.</w:t>
      </w:r>
    </w:p>
    <w:p w14:paraId="6832D6A5" w14:textId="469F4274" w:rsidR="00463A7C" w:rsidRDefault="00463A7C" w:rsidP="00463A7C">
      <w:pPr>
        <w:rPr>
          <w:rFonts w:ascii="Times New Roman" w:hAnsi="Times New Roman" w:cs="Times New Roman"/>
          <w:b/>
        </w:rPr>
      </w:pPr>
      <w:r>
        <w:rPr>
          <w:rFonts w:ascii="Times New Roman" w:hAnsi="Times New Roman" w:cs="Times New Roman"/>
          <w:b/>
        </w:rPr>
        <w:t xml:space="preserve">Section </w:t>
      </w:r>
      <w:r w:rsidR="002334CD">
        <w:rPr>
          <w:rFonts w:ascii="Times New Roman" w:hAnsi="Times New Roman" w:cs="Times New Roman"/>
          <w:b/>
        </w:rPr>
        <w:t>31</w:t>
      </w:r>
      <w:r>
        <w:rPr>
          <w:rFonts w:ascii="Times New Roman" w:hAnsi="Times New Roman" w:cs="Times New Roman"/>
          <w:b/>
        </w:rPr>
        <w:tab/>
      </w:r>
      <w:r w:rsidR="002334CD">
        <w:rPr>
          <w:rFonts w:ascii="Times New Roman" w:hAnsi="Times New Roman" w:cs="Times New Roman"/>
          <w:b/>
        </w:rPr>
        <w:t>Condition – harmful interference</w:t>
      </w:r>
    </w:p>
    <w:p w14:paraId="1358E565" w14:textId="4EB5C7F2" w:rsidR="00E21200" w:rsidRDefault="00AF53A4" w:rsidP="00463A7C">
      <w:pPr>
        <w:rPr>
          <w:rFonts w:ascii="Times New Roman" w:hAnsi="Times New Roman" w:cs="Times New Roman"/>
          <w:bCs/>
        </w:rPr>
      </w:pPr>
      <w:r>
        <w:rPr>
          <w:rFonts w:ascii="Times New Roman" w:hAnsi="Times New Roman" w:cs="Times New Roman"/>
          <w:bCs/>
        </w:rPr>
        <w:t>Section 31</w:t>
      </w:r>
      <w:r w:rsidR="00E576FA" w:rsidRPr="00E576FA">
        <w:rPr>
          <w:rFonts w:ascii="Times New Roman" w:hAnsi="Times New Roman" w:cs="Times New Roman"/>
          <w:bCs/>
        </w:rPr>
        <w:t xml:space="preserve"> </w:t>
      </w:r>
      <w:r w:rsidR="007D419A">
        <w:rPr>
          <w:rFonts w:ascii="Times New Roman" w:hAnsi="Times New Roman" w:cs="Times New Roman"/>
          <w:bCs/>
        </w:rPr>
        <w:t>provides</w:t>
      </w:r>
      <w:r w:rsidR="00EC659A">
        <w:rPr>
          <w:rFonts w:ascii="Times New Roman" w:hAnsi="Times New Roman" w:cs="Times New Roman"/>
          <w:bCs/>
        </w:rPr>
        <w:t xml:space="preserve"> </w:t>
      </w:r>
      <w:r w:rsidR="00E576FA">
        <w:rPr>
          <w:rFonts w:ascii="Times New Roman" w:hAnsi="Times New Roman" w:cs="Times New Roman"/>
          <w:bCs/>
        </w:rPr>
        <w:t xml:space="preserve">that a </w:t>
      </w:r>
      <w:r w:rsidR="00162C9E">
        <w:rPr>
          <w:rFonts w:ascii="Times New Roman" w:hAnsi="Times New Roman" w:cs="Times New Roman"/>
          <w:bCs/>
        </w:rPr>
        <w:t>person</w:t>
      </w:r>
      <w:r w:rsidR="007D419A">
        <w:rPr>
          <w:rFonts w:ascii="Times New Roman" w:hAnsi="Times New Roman" w:cs="Times New Roman"/>
          <w:bCs/>
        </w:rPr>
        <w:t xml:space="preserve"> must</w:t>
      </w:r>
      <w:r w:rsidR="00162C9E">
        <w:rPr>
          <w:rFonts w:ascii="Times New Roman" w:hAnsi="Times New Roman" w:cs="Times New Roman"/>
          <w:bCs/>
        </w:rPr>
        <w:t xml:space="preserve"> not operate</w:t>
      </w:r>
      <w:r w:rsidR="000F7607">
        <w:rPr>
          <w:rFonts w:ascii="Times New Roman" w:hAnsi="Times New Roman" w:cs="Times New Roman"/>
          <w:bCs/>
        </w:rPr>
        <w:t xml:space="preserve"> a radiocommunications transmitter</w:t>
      </w:r>
      <w:r w:rsidR="00F436BF">
        <w:rPr>
          <w:rFonts w:ascii="Times New Roman" w:hAnsi="Times New Roman" w:cs="Times New Roman"/>
          <w:bCs/>
        </w:rPr>
        <w:t xml:space="preserve"> if the operation causes harmful interference. </w:t>
      </w:r>
    </w:p>
    <w:p w14:paraId="6C3804D3" w14:textId="77777777" w:rsidR="00E21200" w:rsidRDefault="00E21200">
      <w:pPr>
        <w:rPr>
          <w:rFonts w:ascii="Times New Roman" w:hAnsi="Times New Roman" w:cs="Times New Roman"/>
          <w:bCs/>
        </w:rPr>
      </w:pPr>
      <w:r>
        <w:rPr>
          <w:rFonts w:ascii="Times New Roman" w:hAnsi="Times New Roman" w:cs="Times New Roman"/>
          <w:bCs/>
        </w:rPr>
        <w:br w:type="page"/>
      </w:r>
    </w:p>
    <w:bookmarkEnd w:id="2"/>
    <w:p w14:paraId="615A48D1" w14:textId="56D9792B" w:rsidR="00E21200" w:rsidRPr="00641906" w:rsidRDefault="00E21200" w:rsidP="00E21200">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 xml:space="preserve">Attachment </w:t>
      </w:r>
      <w:r>
        <w:rPr>
          <w:rFonts w:ascii="Times New Roman" w:hAnsi="Times New Roman" w:cs="Times New Roman"/>
          <w:b/>
          <w:sz w:val="28"/>
          <w:szCs w:val="28"/>
        </w:rPr>
        <w:t>B</w:t>
      </w:r>
    </w:p>
    <w:p w14:paraId="4985AD59" w14:textId="77777777" w:rsidR="00E21200" w:rsidRPr="00E21200" w:rsidRDefault="00E21200" w:rsidP="00E21200">
      <w:pPr>
        <w:jc w:val="center"/>
        <w:rPr>
          <w:rFonts w:ascii="Times New Roman" w:hAnsi="Times New Roman" w:cs="Times New Roman"/>
          <w:b/>
          <w:i/>
          <w:iCs/>
          <w:sz w:val="28"/>
          <w:szCs w:val="28"/>
        </w:rPr>
      </w:pPr>
      <w:r w:rsidRPr="00641906">
        <w:rPr>
          <w:rFonts w:ascii="Times New Roman" w:hAnsi="Times New Roman" w:cs="Times New Roman"/>
          <w:b/>
          <w:sz w:val="28"/>
          <w:szCs w:val="28"/>
        </w:rPr>
        <w:t xml:space="preserve">Notes to the </w:t>
      </w:r>
      <w:r w:rsidRPr="00E21200">
        <w:rPr>
          <w:rFonts w:ascii="Times New Roman" w:hAnsi="Times New Roman" w:cs="Times New Roman"/>
          <w:b/>
          <w:i/>
          <w:iCs/>
          <w:sz w:val="28"/>
          <w:szCs w:val="28"/>
        </w:rPr>
        <w:t>Radiocommunications (Register of Radiocommunications Licences) Amendment Determination 2025 (No. 1)</w:t>
      </w:r>
    </w:p>
    <w:p w14:paraId="7E0D1BD8" w14:textId="77777777" w:rsidR="00E21200" w:rsidRDefault="00E21200" w:rsidP="00E21200">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57F22487" w14:textId="724011B6" w:rsidR="00E21200" w:rsidRPr="006940DB" w:rsidRDefault="00E21200" w:rsidP="00E21200">
      <w:pPr>
        <w:rPr>
          <w:rFonts w:ascii="Times New Roman" w:hAnsi="Times New Roman" w:cs="Times New Roman"/>
        </w:rPr>
      </w:pPr>
      <w:r>
        <w:rPr>
          <w:rFonts w:ascii="Times New Roman" w:hAnsi="Times New Roman" w:cs="Times New Roman"/>
        </w:rPr>
        <w:t xml:space="preserve">This section provides for the </w:t>
      </w:r>
      <w:r w:rsidR="00F57DDA">
        <w:rPr>
          <w:rFonts w:ascii="Times New Roman" w:hAnsi="Times New Roman" w:cs="Times New Roman"/>
        </w:rPr>
        <w:t xml:space="preserve">RRL </w:t>
      </w:r>
      <w:r w:rsidR="007501A7">
        <w:rPr>
          <w:rFonts w:ascii="Times New Roman" w:hAnsi="Times New Roman" w:cs="Times New Roman"/>
        </w:rPr>
        <w:t>A</w:t>
      </w:r>
      <w:r w:rsidR="00F57DDA">
        <w:rPr>
          <w:rFonts w:ascii="Times New Roman" w:hAnsi="Times New Roman" w:cs="Times New Roman"/>
        </w:rPr>
        <w:t xml:space="preserve">mendment </w:t>
      </w:r>
      <w:r w:rsidR="007501A7">
        <w:rPr>
          <w:rFonts w:ascii="Times New Roman" w:hAnsi="Times New Roman" w:cs="Times New Roman"/>
        </w:rPr>
        <w:t>D</w:t>
      </w:r>
      <w:r w:rsidR="00F57DDA">
        <w:rPr>
          <w:rFonts w:ascii="Times New Roman" w:hAnsi="Times New Roman" w:cs="Times New Roman"/>
        </w:rPr>
        <w:t>etermination</w:t>
      </w:r>
      <w:r>
        <w:rPr>
          <w:rFonts w:ascii="Times New Roman" w:hAnsi="Times New Roman" w:cs="Times New Roman"/>
        </w:rPr>
        <w:t xml:space="preserve"> to be cited as the </w:t>
      </w:r>
      <w:r w:rsidR="00F57DDA" w:rsidRPr="00F57DDA">
        <w:rPr>
          <w:rFonts w:ascii="Times New Roman" w:hAnsi="Times New Roman" w:cs="Times New Roman"/>
          <w:i/>
        </w:rPr>
        <w:t>Radiocommunications (Register of Radiocommunications Licences) Amendment Determination 2025 (No. 1)</w:t>
      </w:r>
      <w:r>
        <w:rPr>
          <w:rFonts w:ascii="Times New Roman" w:hAnsi="Times New Roman" w:cs="Times New Roman"/>
          <w:i/>
        </w:rPr>
        <w:t xml:space="preserve">. </w:t>
      </w:r>
    </w:p>
    <w:p w14:paraId="7F704101" w14:textId="77777777" w:rsidR="00E21200" w:rsidRDefault="00E21200" w:rsidP="00E21200">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107ACE22" w14:textId="202762ED" w:rsidR="00E21200" w:rsidRDefault="00E21200" w:rsidP="00E21200">
      <w:pPr>
        <w:rPr>
          <w:rFonts w:ascii="Times New Roman" w:hAnsi="Times New Roman" w:cs="Times New Roman"/>
        </w:rPr>
      </w:pPr>
      <w:r>
        <w:rPr>
          <w:rFonts w:ascii="Times New Roman" w:hAnsi="Times New Roman" w:cs="Times New Roman"/>
        </w:rPr>
        <w:t xml:space="preserve">This section provides for the </w:t>
      </w:r>
      <w:r w:rsidR="00F57DDA">
        <w:rPr>
          <w:rFonts w:ascii="Times New Roman" w:hAnsi="Times New Roman" w:cs="Times New Roman"/>
        </w:rPr>
        <w:t xml:space="preserve">RRL </w:t>
      </w:r>
      <w:r w:rsidR="007501A7">
        <w:rPr>
          <w:rFonts w:ascii="Times New Roman" w:hAnsi="Times New Roman" w:cs="Times New Roman"/>
        </w:rPr>
        <w:t>A</w:t>
      </w:r>
      <w:r w:rsidR="00F57DDA">
        <w:rPr>
          <w:rFonts w:ascii="Times New Roman" w:hAnsi="Times New Roman" w:cs="Times New Roman"/>
        </w:rPr>
        <w:t xml:space="preserve">mendment </w:t>
      </w:r>
      <w:r w:rsidR="007501A7">
        <w:rPr>
          <w:rFonts w:ascii="Times New Roman" w:hAnsi="Times New Roman" w:cs="Times New Roman"/>
        </w:rPr>
        <w:t>D</w:t>
      </w:r>
      <w:r w:rsidR="00F57DDA">
        <w:rPr>
          <w:rFonts w:ascii="Times New Roman" w:hAnsi="Times New Roman" w:cs="Times New Roman"/>
        </w:rPr>
        <w:t>etermination</w:t>
      </w:r>
      <w:r>
        <w:rPr>
          <w:rFonts w:ascii="Times New Roman" w:hAnsi="Times New Roman" w:cs="Times New Roman"/>
        </w:rPr>
        <w:t xml:space="preserve"> to commence at the start of the day after the day it is registered on the Federal Register of Legislation.</w:t>
      </w:r>
    </w:p>
    <w:p w14:paraId="5242B11D" w14:textId="1180D53C" w:rsidR="00E21200" w:rsidRDefault="00E21200" w:rsidP="00E21200">
      <w:pPr>
        <w:rPr>
          <w:rFonts w:ascii="Times New Roman" w:hAnsi="Times New Roman" w:cs="Times New Roman"/>
        </w:rPr>
      </w:pPr>
      <w:r>
        <w:rPr>
          <w:rFonts w:ascii="Times New Roman" w:hAnsi="Times New Roman" w:cs="Times New Roman"/>
        </w:rPr>
        <w:t xml:space="preserve">The Federal Register of Legislation may be accessed free of charge at </w:t>
      </w:r>
      <w:r w:rsidRPr="00AA7E60">
        <w:rPr>
          <w:rFonts w:ascii="Times New Roman" w:hAnsi="Times New Roman" w:cs="Times New Roman"/>
        </w:rPr>
        <w:t>www.legislation.gov.au</w:t>
      </w:r>
      <w:r>
        <w:rPr>
          <w:rFonts w:ascii="Times New Roman" w:hAnsi="Times New Roman" w:cs="Times New Roman"/>
        </w:rPr>
        <w:t>.</w:t>
      </w:r>
    </w:p>
    <w:p w14:paraId="6391794E" w14:textId="77777777" w:rsidR="00E21200" w:rsidRDefault="00E21200" w:rsidP="00E21200">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5EE78205" w14:textId="13CEE94F" w:rsidR="00E21200" w:rsidRPr="004214FC" w:rsidRDefault="004214FC" w:rsidP="004214FC">
      <w:pPr>
        <w:spacing w:line="256" w:lineRule="auto"/>
        <w:rPr>
          <w:rFonts w:ascii="Times New Roman" w:eastAsia="Calibri" w:hAnsi="Times New Roman" w:cs="Times New Roman"/>
        </w:rPr>
      </w:pPr>
      <w:r w:rsidRPr="004214FC">
        <w:rPr>
          <w:rFonts w:ascii="Times New Roman" w:eastAsia="Calibri" w:hAnsi="Times New Roman" w:cs="Times New Roman"/>
        </w:rPr>
        <w:t xml:space="preserve">This section identifies the provision of the Act that authorises the making of the RRL </w:t>
      </w:r>
      <w:r w:rsidR="007501A7">
        <w:rPr>
          <w:rFonts w:ascii="Times New Roman" w:eastAsia="Calibri" w:hAnsi="Times New Roman" w:cs="Times New Roman"/>
        </w:rPr>
        <w:t>A</w:t>
      </w:r>
      <w:r w:rsidRPr="004214FC">
        <w:rPr>
          <w:rFonts w:ascii="Times New Roman" w:eastAsia="Calibri" w:hAnsi="Times New Roman" w:cs="Times New Roman"/>
        </w:rPr>
        <w:t xml:space="preserve">mendment </w:t>
      </w:r>
      <w:r w:rsidR="007501A7">
        <w:rPr>
          <w:rFonts w:ascii="Times New Roman" w:eastAsia="Calibri" w:hAnsi="Times New Roman" w:cs="Times New Roman"/>
        </w:rPr>
        <w:t>D</w:t>
      </w:r>
      <w:r w:rsidRPr="004214FC">
        <w:rPr>
          <w:rFonts w:ascii="Times New Roman" w:eastAsia="Calibri" w:hAnsi="Times New Roman" w:cs="Times New Roman"/>
        </w:rPr>
        <w:t>etermination, namely section 147 of the Act.</w:t>
      </w:r>
    </w:p>
    <w:p w14:paraId="7273EE1A" w14:textId="47E667E5" w:rsidR="00E21200" w:rsidRDefault="00E21200" w:rsidP="00E21200">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r>
      <w:r w:rsidR="002E2C91">
        <w:rPr>
          <w:rFonts w:ascii="Times New Roman" w:hAnsi="Times New Roman" w:cs="Times New Roman"/>
          <w:b/>
        </w:rPr>
        <w:t>Schedule 1 - Amendments</w:t>
      </w:r>
    </w:p>
    <w:p w14:paraId="6482580D" w14:textId="03D94907" w:rsidR="00E21200" w:rsidRPr="003D0B62" w:rsidRDefault="00E21200" w:rsidP="00E21200">
      <w:pPr>
        <w:rPr>
          <w:rFonts w:ascii="Times New Roman" w:hAnsi="Times New Roman" w:cs="Times New Roman"/>
        </w:rPr>
      </w:pPr>
      <w:r w:rsidRPr="003D0B62">
        <w:rPr>
          <w:rFonts w:ascii="Times New Roman" w:hAnsi="Times New Roman" w:cs="Times New Roman"/>
        </w:rPr>
        <w:t xml:space="preserve">This </w:t>
      </w:r>
      <w:r w:rsidRPr="00AC56A8">
        <w:rPr>
          <w:rFonts w:ascii="Times New Roman" w:hAnsi="Times New Roman" w:cs="Times New Roman"/>
        </w:rPr>
        <w:t xml:space="preserve">section provides that the </w:t>
      </w:r>
      <w:r w:rsidR="002E2C91" w:rsidRPr="00AC56A8">
        <w:rPr>
          <w:rFonts w:ascii="Times New Roman" w:hAnsi="Times New Roman" w:cs="Times New Roman"/>
        </w:rPr>
        <w:t xml:space="preserve">RRL </w:t>
      </w:r>
      <w:r w:rsidR="007501A7">
        <w:rPr>
          <w:rFonts w:ascii="Times New Roman" w:hAnsi="Times New Roman" w:cs="Times New Roman"/>
        </w:rPr>
        <w:t>D</w:t>
      </w:r>
      <w:r w:rsidR="00AC56A8" w:rsidRPr="00AC56A8">
        <w:rPr>
          <w:rFonts w:ascii="Times New Roman" w:hAnsi="Times New Roman" w:cs="Times New Roman"/>
        </w:rPr>
        <w:t>etermination is amended as set out in Schedule 1</w:t>
      </w:r>
      <w:r w:rsidR="00AC56A8">
        <w:rPr>
          <w:rFonts w:ascii="Times New Roman" w:hAnsi="Times New Roman" w:cs="Times New Roman"/>
        </w:rPr>
        <w:t>.</w:t>
      </w:r>
    </w:p>
    <w:p w14:paraId="7778C742" w14:textId="41D35667" w:rsidR="00E21200" w:rsidRDefault="005166C5" w:rsidP="00E21200">
      <w:pPr>
        <w:rPr>
          <w:rFonts w:ascii="Times New Roman" w:hAnsi="Times New Roman" w:cs="Times New Roman"/>
          <w:b/>
        </w:rPr>
      </w:pPr>
      <w:r>
        <w:rPr>
          <w:rFonts w:ascii="Times New Roman" w:hAnsi="Times New Roman" w:cs="Times New Roman"/>
          <w:b/>
        </w:rPr>
        <w:t xml:space="preserve">Schedule </w:t>
      </w:r>
      <w:r w:rsidR="007D098C">
        <w:rPr>
          <w:rFonts w:ascii="Times New Roman" w:hAnsi="Times New Roman" w:cs="Times New Roman"/>
          <w:b/>
        </w:rPr>
        <w:t>1 – Amendments</w:t>
      </w:r>
    </w:p>
    <w:p w14:paraId="6E540EF3" w14:textId="70D676F1" w:rsidR="007D098C" w:rsidRDefault="007D098C" w:rsidP="00E21200">
      <w:pPr>
        <w:rPr>
          <w:rFonts w:ascii="Times New Roman" w:hAnsi="Times New Roman" w:cs="Times New Roman"/>
          <w:b/>
        </w:rPr>
      </w:pPr>
      <w:r>
        <w:rPr>
          <w:rFonts w:ascii="Times New Roman" w:hAnsi="Times New Roman" w:cs="Times New Roman"/>
          <w:b/>
        </w:rPr>
        <w:t>Item 1</w:t>
      </w:r>
    </w:p>
    <w:p w14:paraId="46E57248" w14:textId="78EC4F78" w:rsidR="00CD2FBD" w:rsidRDefault="005166C5" w:rsidP="00A91BD3">
      <w:pPr>
        <w:rPr>
          <w:rFonts w:ascii="Times New Roman" w:hAnsi="Times New Roman" w:cs="Times New Roman"/>
          <w:bCs/>
        </w:rPr>
      </w:pPr>
      <w:r>
        <w:rPr>
          <w:rFonts w:ascii="Times New Roman" w:hAnsi="Times New Roman" w:cs="Times New Roman"/>
          <w:bCs/>
        </w:rPr>
        <w:t>I</w:t>
      </w:r>
      <w:r w:rsidR="00225E90">
        <w:rPr>
          <w:rFonts w:ascii="Times New Roman" w:hAnsi="Times New Roman" w:cs="Times New Roman"/>
          <w:bCs/>
        </w:rPr>
        <w:t xml:space="preserve">tem </w:t>
      </w:r>
      <w:r>
        <w:rPr>
          <w:rFonts w:ascii="Times New Roman" w:hAnsi="Times New Roman" w:cs="Times New Roman"/>
          <w:bCs/>
        </w:rPr>
        <w:t xml:space="preserve">1 </w:t>
      </w:r>
      <w:r w:rsidR="00225E90">
        <w:rPr>
          <w:rFonts w:ascii="Times New Roman" w:hAnsi="Times New Roman" w:cs="Times New Roman"/>
          <w:bCs/>
        </w:rPr>
        <w:t xml:space="preserve">inserts the term </w:t>
      </w:r>
      <w:r>
        <w:rPr>
          <w:rFonts w:ascii="Times New Roman" w:hAnsi="Times New Roman" w:cs="Times New Roman"/>
          <w:bCs/>
        </w:rPr>
        <w:t>‘</w:t>
      </w:r>
      <w:r w:rsidR="00ED5830">
        <w:rPr>
          <w:rFonts w:ascii="Times New Roman" w:hAnsi="Times New Roman" w:cs="Times New Roman"/>
          <w:bCs/>
        </w:rPr>
        <w:t>fixed licence</w:t>
      </w:r>
      <w:r>
        <w:rPr>
          <w:rFonts w:ascii="Times New Roman" w:hAnsi="Times New Roman" w:cs="Times New Roman"/>
          <w:bCs/>
        </w:rPr>
        <w:t>’</w:t>
      </w:r>
      <w:r w:rsidR="00ED5830">
        <w:rPr>
          <w:rFonts w:ascii="Times New Roman" w:hAnsi="Times New Roman" w:cs="Times New Roman"/>
          <w:bCs/>
        </w:rPr>
        <w:t xml:space="preserve"> into Note 2</w:t>
      </w:r>
      <w:r w:rsidR="00E45DFB">
        <w:rPr>
          <w:rFonts w:ascii="Times New Roman" w:hAnsi="Times New Roman" w:cs="Times New Roman"/>
          <w:bCs/>
        </w:rPr>
        <w:t xml:space="preserve"> to </w:t>
      </w:r>
      <w:r>
        <w:rPr>
          <w:rFonts w:ascii="Times New Roman" w:hAnsi="Times New Roman" w:cs="Times New Roman"/>
          <w:bCs/>
        </w:rPr>
        <w:t>subs</w:t>
      </w:r>
      <w:r w:rsidR="00E45DFB">
        <w:rPr>
          <w:rFonts w:ascii="Times New Roman" w:hAnsi="Times New Roman" w:cs="Times New Roman"/>
          <w:bCs/>
        </w:rPr>
        <w:t>ection 5</w:t>
      </w:r>
      <w:r>
        <w:rPr>
          <w:rFonts w:ascii="Times New Roman" w:hAnsi="Times New Roman" w:cs="Times New Roman"/>
          <w:bCs/>
        </w:rPr>
        <w:t>(1)</w:t>
      </w:r>
      <w:r w:rsidR="00E45DFB">
        <w:rPr>
          <w:rFonts w:ascii="Times New Roman" w:hAnsi="Times New Roman" w:cs="Times New Roman"/>
          <w:bCs/>
        </w:rPr>
        <w:t xml:space="preserve"> of the RRL </w:t>
      </w:r>
      <w:r>
        <w:rPr>
          <w:rFonts w:ascii="Times New Roman" w:hAnsi="Times New Roman" w:cs="Times New Roman"/>
          <w:bCs/>
        </w:rPr>
        <w:t>D</w:t>
      </w:r>
      <w:r w:rsidR="00E45DFB">
        <w:rPr>
          <w:rFonts w:ascii="Times New Roman" w:hAnsi="Times New Roman" w:cs="Times New Roman"/>
          <w:bCs/>
        </w:rPr>
        <w:t>etermination</w:t>
      </w:r>
      <w:r w:rsidR="00ED5830">
        <w:rPr>
          <w:rFonts w:ascii="Times New Roman" w:hAnsi="Times New Roman" w:cs="Times New Roman"/>
          <w:bCs/>
        </w:rPr>
        <w:t>.</w:t>
      </w:r>
      <w:r w:rsidR="00FD3D1E">
        <w:rPr>
          <w:rFonts w:ascii="Times New Roman" w:hAnsi="Times New Roman" w:cs="Times New Roman"/>
          <w:bCs/>
        </w:rPr>
        <w:t xml:space="preserve"> </w:t>
      </w:r>
    </w:p>
    <w:p w14:paraId="0254225E" w14:textId="1CB19B3E" w:rsidR="000E68DB" w:rsidRPr="00CD2FBD" w:rsidRDefault="000E68DB" w:rsidP="00A91BD3">
      <w:pPr>
        <w:rPr>
          <w:rFonts w:ascii="Times New Roman" w:hAnsi="Times New Roman" w:cs="Times New Roman"/>
          <w:b/>
        </w:rPr>
      </w:pPr>
      <w:r w:rsidRPr="00CD2FBD">
        <w:rPr>
          <w:rFonts w:ascii="Times New Roman" w:hAnsi="Times New Roman" w:cs="Times New Roman"/>
          <w:b/>
        </w:rPr>
        <w:t xml:space="preserve">Item </w:t>
      </w:r>
      <w:r w:rsidR="005166C5">
        <w:rPr>
          <w:rFonts w:ascii="Times New Roman" w:hAnsi="Times New Roman" w:cs="Times New Roman"/>
          <w:b/>
        </w:rPr>
        <w:t>2</w:t>
      </w:r>
    </w:p>
    <w:p w14:paraId="09B75DE9" w14:textId="45DA17F9" w:rsidR="00CD2FBD" w:rsidRDefault="005166C5" w:rsidP="00A91BD3">
      <w:pPr>
        <w:rPr>
          <w:rFonts w:ascii="Times New Roman" w:hAnsi="Times New Roman" w:cs="Times New Roman"/>
          <w:bCs/>
        </w:rPr>
      </w:pPr>
      <w:r>
        <w:rPr>
          <w:rFonts w:ascii="Times New Roman" w:hAnsi="Times New Roman" w:cs="Times New Roman"/>
          <w:bCs/>
        </w:rPr>
        <w:t>I</w:t>
      </w:r>
      <w:r w:rsidR="00706C72">
        <w:rPr>
          <w:rFonts w:ascii="Times New Roman" w:hAnsi="Times New Roman" w:cs="Times New Roman"/>
          <w:bCs/>
        </w:rPr>
        <w:t xml:space="preserve">tem </w:t>
      </w:r>
      <w:r>
        <w:rPr>
          <w:rFonts w:ascii="Times New Roman" w:hAnsi="Times New Roman" w:cs="Times New Roman"/>
          <w:bCs/>
        </w:rPr>
        <w:t xml:space="preserve">2 </w:t>
      </w:r>
      <w:r w:rsidR="00E43870" w:rsidRPr="00E43870">
        <w:rPr>
          <w:rFonts w:ascii="Times New Roman" w:hAnsi="Times New Roman" w:cs="Times New Roman"/>
          <w:bCs/>
        </w:rPr>
        <w:t>repeal</w:t>
      </w:r>
      <w:r w:rsidR="00E43870">
        <w:rPr>
          <w:rFonts w:ascii="Times New Roman" w:hAnsi="Times New Roman" w:cs="Times New Roman"/>
          <w:bCs/>
        </w:rPr>
        <w:t>s</w:t>
      </w:r>
      <w:r w:rsidR="00E43870" w:rsidRPr="00E43870">
        <w:rPr>
          <w:rFonts w:ascii="Times New Roman" w:hAnsi="Times New Roman" w:cs="Times New Roman"/>
          <w:bCs/>
        </w:rPr>
        <w:t xml:space="preserve"> subsection 10(</w:t>
      </w:r>
      <w:r w:rsidR="00C94AFA">
        <w:rPr>
          <w:rFonts w:ascii="Times New Roman" w:hAnsi="Times New Roman" w:cs="Times New Roman"/>
          <w:bCs/>
        </w:rPr>
        <w:t>1</w:t>
      </w:r>
      <w:r w:rsidR="00E43870" w:rsidRPr="00E43870">
        <w:rPr>
          <w:rFonts w:ascii="Times New Roman" w:hAnsi="Times New Roman" w:cs="Times New Roman"/>
          <w:bCs/>
        </w:rPr>
        <w:t>)</w:t>
      </w:r>
      <w:r w:rsidR="00C94AFA">
        <w:rPr>
          <w:rFonts w:ascii="Times New Roman" w:hAnsi="Times New Roman" w:cs="Times New Roman"/>
          <w:bCs/>
        </w:rPr>
        <w:t xml:space="preserve"> </w:t>
      </w:r>
      <w:r>
        <w:rPr>
          <w:rFonts w:ascii="Times New Roman" w:hAnsi="Times New Roman" w:cs="Times New Roman"/>
          <w:bCs/>
        </w:rPr>
        <w:t xml:space="preserve">of the RRL Determination </w:t>
      </w:r>
      <w:r w:rsidR="00C94AFA">
        <w:rPr>
          <w:rFonts w:ascii="Times New Roman" w:hAnsi="Times New Roman" w:cs="Times New Roman"/>
          <w:bCs/>
        </w:rPr>
        <w:t xml:space="preserve">(including the note) </w:t>
      </w:r>
      <w:r w:rsidR="001E59BC">
        <w:rPr>
          <w:rFonts w:ascii="Times New Roman" w:hAnsi="Times New Roman" w:cs="Times New Roman"/>
          <w:bCs/>
        </w:rPr>
        <w:t xml:space="preserve">and replaces it </w:t>
      </w:r>
      <w:r w:rsidR="00E43870" w:rsidRPr="00E43870">
        <w:rPr>
          <w:rFonts w:ascii="Times New Roman" w:hAnsi="Times New Roman" w:cs="Times New Roman"/>
          <w:bCs/>
        </w:rPr>
        <w:t xml:space="preserve">with </w:t>
      </w:r>
      <w:r w:rsidR="001E59BC">
        <w:rPr>
          <w:rFonts w:ascii="Times New Roman" w:hAnsi="Times New Roman" w:cs="Times New Roman"/>
          <w:bCs/>
        </w:rPr>
        <w:t xml:space="preserve">a </w:t>
      </w:r>
      <w:r w:rsidR="00E43870" w:rsidRPr="00E43870">
        <w:rPr>
          <w:rFonts w:ascii="Times New Roman" w:hAnsi="Times New Roman" w:cs="Times New Roman"/>
          <w:bCs/>
        </w:rPr>
        <w:t>new provision.</w:t>
      </w:r>
      <w:r w:rsidR="00E567B3">
        <w:rPr>
          <w:rFonts w:ascii="Times New Roman" w:hAnsi="Times New Roman" w:cs="Times New Roman"/>
          <w:bCs/>
        </w:rPr>
        <w:t xml:space="preserve"> </w:t>
      </w:r>
      <w:r w:rsidR="00A736BD">
        <w:rPr>
          <w:rFonts w:ascii="Times New Roman" w:hAnsi="Times New Roman" w:cs="Times New Roman"/>
          <w:bCs/>
        </w:rPr>
        <w:t>This change is consequential on the change made by item 3.</w:t>
      </w:r>
    </w:p>
    <w:p w14:paraId="670945D0" w14:textId="0FC535BB" w:rsidR="009B13CC" w:rsidRPr="00CD2FBD" w:rsidRDefault="009B13CC" w:rsidP="00A91BD3">
      <w:pPr>
        <w:rPr>
          <w:rFonts w:ascii="Times New Roman" w:hAnsi="Times New Roman" w:cs="Times New Roman"/>
          <w:b/>
        </w:rPr>
      </w:pPr>
      <w:r w:rsidRPr="00CD2FBD">
        <w:rPr>
          <w:rFonts w:ascii="Times New Roman" w:hAnsi="Times New Roman" w:cs="Times New Roman"/>
          <w:b/>
        </w:rPr>
        <w:t xml:space="preserve">Item </w:t>
      </w:r>
      <w:r w:rsidR="00A736BD">
        <w:rPr>
          <w:rFonts w:ascii="Times New Roman" w:hAnsi="Times New Roman" w:cs="Times New Roman"/>
          <w:b/>
        </w:rPr>
        <w:t>3</w:t>
      </w:r>
    </w:p>
    <w:p w14:paraId="3261177B" w14:textId="74A5B968" w:rsidR="00CD2FBD" w:rsidRDefault="00A736BD" w:rsidP="00A91BD3">
      <w:pPr>
        <w:rPr>
          <w:rFonts w:ascii="Times New Roman" w:hAnsi="Times New Roman" w:cs="Times New Roman"/>
          <w:bCs/>
        </w:rPr>
      </w:pPr>
      <w:r>
        <w:rPr>
          <w:rFonts w:ascii="Times New Roman" w:hAnsi="Times New Roman" w:cs="Times New Roman"/>
          <w:bCs/>
        </w:rPr>
        <w:t>I</w:t>
      </w:r>
      <w:r w:rsidR="008A3E66">
        <w:rPr>
          <w:rFonts w:ascii="Times New Roman" w:hAnsi="Times New Roman" w:cs="Times New Roman"/>
          <w:bCs/>
        </w:rPr>
        <w:t xml:space="preserve">tem </w:t>
      </w:r>
      <w:r>
        <w:rPr>
          <w:rFonts w:ascii="Times New Roman" w:hAnsi="Times New Roman" w:cs="Times New Roman"/>
          <w:bCs/>
        </w:rPr>
        <w:t xml:space="preserve">3 </w:t>
      </w:r>
      <w:r w:rsidR="00297FCE">
        <w:rPr>
          <w:rFonts w:ascii="Times New Roman" w:hAnsi="Times New Roman" w:cs="Times New Roman"/>
          <w:bCs/>
        </w:rPr>
        <w:t>inserts a new section 10A</w:t>
      </w:r>
      <w:r>
        <w:rPr>
          <w:rFonts w:ascii="Times New Roman" w:hAnsi="Times New Roman" w:cs="Times New Roman"/>
          <w:bCs/>
        </w:rPr>
        <w:t xml:space="preserve"> into the RRL Determination</w:t>
      </w:r>
      <w:r w:rsidR="00297FCE">
        <w:rPr>
          <w:rFonts w:ascii="Times New Roman" w:hAnsi="Times New Roman" w:cs="Times New Roman"/>
          <w:bCs/>
        </w:rPr>
        <w:t xml:space="preserve">. </w:t>
      </w:r>
      <w:r>
        <w:rPr>
          <w:rFonts w:ascii="Times New Roman" w:hAnsi="Times New Roman" w:cs="Times New Roman"/>
          <w:bCs/>
        </w:rPr>
        <w:t>New section 10A</w:t>
      </w:r>
      <w:r w:rsidR="00297FCE">
        <w:rPr>
          <w:rFonts w:ascii="Times New Roman" w:hAnsi="Times New Roman" w:cs="Times New Roman"/>
          <w:bCs/>
        </w:rPr>
        <w:t xml:space="preserve"> </w:t>
      </w:r>
      <w:r>
        <w:rPr>
          <w:rFonts w:ascii="Times New Roman" w:hAnsi="Times New Roman" w:cs="Times New Roman"/>
          <w:bCs/>
        </w:rPr>
        <w:t xml:space="preserve">specifies </w:t>
      </w:r>
      <w:r w:rsidR="00415AA3">
        <w:rPr>
          <w:rFonts w:ascii="Times New Roman" w:hAnsi="Times New Roman" w:cs="Times New Roman"/>
          <w:bCs/>
        </w:rPr>
        <w:t xml:space="preserve">the </w:t>
      </w:r>
      <w:r w:rsidR="00F646BB">
        <w:rPr>
          <w:rFonts w:ascii="Times New Roman" w:hAnsi="Times New Roman" w:cs="Times New Roman"/>
          <w:bCs/>
        </w:rPr>
        <w:t>details for fixed licences</w:t>
      </w:r>
      <w:r w:rsidR="00697CF4">
        <w:rPr>
          <w:rFonts w:ascii="Times New Roman" w:hAnsi="Times New Roman" w:cs="Times New Roman"/>
          <w:bCs/>
        </w:rPr>
        <w:t xml:space="preserve"> to be included </w:t>
      </w:r>
      <w:r w:rsidR="00FE199D">
        <w:rPr>
          <w:rFonts w:ascii="Times New Roman" w:hAnsi="Times New Roman" w:cs="Times New Roman"/>
          <w:bCs/>
        </w:rPr>
        <w:t xml:space="preserve">in </w:t>
      </w:r>
      <w:r w:rsidR="00697CF4">
        <w:rPr>
          <w:rFonts w:ascii="Times New Roman" w:hAnsi="Times New Roman" w:cs="Times New Roman"/>
          <w:bCs/>
        </w:rPr>
        <w:t xml:space="preserve">the </w:t>
      </w:r>
      <w:r>
        <w:rPr>
          <w:rFonts w:ascii="Times New Roman" w:hAnsi="Times New Roman" w:cs="Times New Roman"/>
          <w:bCs/>
        </w:rPr>
        <w:t xml:space="preserve">Register. </w:t>
      </w:r>
      <w:r w:rsidR="00AC7A12">
        <w:rPr>
          <w:rFonts w:ascii="Times New Roman" w:hAnsi="Times New Roman" w:cs="Times New Roman"/>
          <w:bCs/>
        </w:rPr>
        <w:t>The details are largely the same as for other apparatus licences</w:t>
      </w:r>
      <w:r w:rsidR="004933F8">
        <w:rPr>
          <w:rFonts w:ascii="Times New Roman" w:hAnsi="Times New Roman" w:cs="Times New Roman"/>
          <w:bCs/>
        </w:rPr>
        <w:t>.</w:t>
      </w:r>
      <w:r w:rsidR="00AC7A12">
        <w:rPr>
          <w:rFonts w:ascii="Times New Roman" w:hAnsi="Times New Roman" w:cs="Times New Roman"/>
          <w:bCs/>
        </w:rPr>
        <w:t xml:space="preserve"> However, </w:t>
      </w:r>
      <w:r w:rsidR="00B31882">
        <w:rPr>
          <w:rFonts w:ascii="Times New Roman" w:hAnsi="Times New Roman" w:cs="Times New Roman"/>
          <w:bCs/>
        </w:rPr>
        <w:t xml:space="preserve">for fixed licences (point to multipoint station), </w:t>
      </w:r>
      <w:r w:rsidR="00AC7A12">
        <w:rPr>
          <w:rFonts w:ascii="Times New Roman" w:hAnsi="Times New Roman" w:cs="Times New Roman"/>
          <w:bCs/>
        </w:rPr>
        <w:t xml:space="preserve">only details in relation to </w:t>
      </w:r>
      <w:r w:rsidR="00B31882">
        <w:rPr>
          <w:rFonts w:ascii="Times New Roman" w:hAnsi="Times New Roman" w:cs="Times New Roman"/>
          <w:bCs/>
        </w:rPr>
        <w:t xml:space="preserve">the </w:t>
      </w:r>
      <w:r w:rsidR="00AC7A12">
        <w:rPr>
          <w:rFonts w:ascii="Times New Roman" w:hAnsi="Times New Roman" w:cs="Times New Roman"/>
          <w:bCs/>
        </w:rPr>
        <w:t xml:space="preserve">base stations </w:t>
      </w:r>
      <w:r w:rsidR="00B31882">
        <w:rPr>
          <w:rFonts w:ascii="Times New Roman" w:hAnsi="Times New Roman" w:cs="Times New Roman"/>
          <w:bCs/>
        </w:rPr>
        <w:t xml:space="preserve">that </w:t>
      </w:r>
      <w:r w:rsidR="00AC7A12">
        <w:rPr>
          <w:rFonts w:ascii="Times New Roman" w:hAnsi="Times New Roman" w:cs="Times New Roman"/>
          <w:bCs/>
        </w:rPr>
        <w:t xml:space="preserve">are specified in the </w:t>
      </w:r>
      <w:r w:rsidR="00B31882">
        <w:rPr>
          <w:rFonts w:ascii="Times New Roman" w:hAnsi="Times New Roman" w:cs="Times New Roman"/>
          <w:bCs/>
        </w:rPr>
        <w:t>l</w:t>
      </w:r>
      <w:r w:rsidR="00AC7A12">
        <w:rPr>
          <w:rFonts w:ascii="Times New Roman" w:hAnsi="Times New Roman" w:cs="Times New Roman"/>
          <w:bCs/>
        </w:rPr>
        <w:t xml:space="preserve">icence are required to be included in the </w:t>
      </w:r>
      <w:r w:rsidR="00B31882">
        <w:rPr>
          <w:rFonts w:ascii="Times New Roman" w:hAnsi="Times New Roman" w:cs="Times New Roman"/>
          <w:bCs/>
        </w:rPr>
        <w:t xml:space="preserve">Register. Details about supplementary base stations, remote stations and </w:t>
      </w:r>
      <w:proofErr w:type="gramStart"/>
      <w:r w:rsidR="00B31882">
        <w:rPr>
          <w:rFonts w:ascii="Times New Roman" w:hAnsi="Times New Roman" w:cs="Times New Roman"/>
          <w:bCs/>
        </w:rPr>
        <w:t>remote control</w:t>
      </w:r>
      <w:proofErr w:type="gramEnd"/>
      <w:r w:rsidR="00B31882">
        <w:rPr>
          <w:rFonts w:ascii="Times New Roman" w:hAnsi="Times New Roman" w:cs="Times New Roman"/>
          <w:bCs/>
        </w:rPr>
        <w:t xml:space="preserve"> stations, which are authorised by the licence but not specified in the licence, are not required to be included in the Register.</w:t>
      </w:r>
    </w:p>
    <w:p w14:paraId="458AF617" w14:textId="7F44051D" w:rsidR="00025ACE" w:rsidRPr="00BB076E" w:rsidRDefault="00025ACE" w:rsidP="002334CD">
      <w:pPr>
        <w:rPr>
          <w:rFonts w:ascii="Times New Roman" w:hAnsi="Times New Roman" w:cs="Times New Roman"/>
          <w:b/>
        </w:rPr>
      </w:pPr>
    </w:p>
    <w:sectPr w:rsidR="00025ACE" w:rsidRPr="00BB076E" w:rsidSect="00082354">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64242" w14:textId="77777777" w:rsidR="006A50FB" w:rsidRDefault="006A50FB" w:rsidP="00025ACE">
      <w:pPr>
        <w:spacing w:after="0" w:line="240" w:lineRule="auto"/>
      </w:pPr>
      <w:r>
        <w:separator/>
      </w:r>
    </w:p>
  </w:endnote>
  <w:endnote w:type="continuationSeparator" w:id="0">
    <w:p w14:paraId="30548C08" w14:textId="77777777" w:rsidR="006A50FB" w:rsidRDefault="006A50FB" w:rsidP="00025ACE">
      <w:pPr>
        <w:spacing w:after="0" w:line="240" w:lineRule="auto"/>
      </w:pPr>
      <w:r>
        <w:continuationSeparator/>
      </w:r>
    </w:p>
  </w:endnote>
  <w:endnote w:type="continuationNotice" w:id="1">
    <w:p w14:paraId="56B599F6" w14:textId="77777777" w:rsidR="006A50FB" w:rsidRDefault="006A5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Cs/>
        <w:noProof/>
        <w:sz w:val="20"/>
        <w:szCs w:val="20"/>
      </w:rPr>
    </w:sdtEndPr>
    <w:sdtContent>
      <w:p w14:paraId="1E27C0A2" w14:textId="77777777" w:rsidR="00AD3414" w:rsidRDefault="00AD3414" w:rsidP="00EA567C">
        <w:pPr>
          <w:pStyle w:val="Footer"/>
          <w:pBdr>
            <w:top w:val="single" w:sz="4" w:space="1" w:color="auto"/>
          </w:pBdr>
        </w:pPr>
      </w:p>
      <w:p w14:paraId="2D4DF194" w14:textId="2D5D1101" w:rsidR="008540E2" w:rsidRPr="00BF1F88" w:rsidRDefault="00AD3414" w:rsidP="008540E2">
        <w:pPr>
          <w:jc w:val="center"/>
          <w:rPr>
            <w:rFonts w:ascii="Times New Roman" w:hAnsi="Times New Roman" w:cs="Times New Roman"/>
            <w:b/>
            <w:bCs/>
            <w:i/>
            <w:iCs/>
            <w:sz w:val="20"/>
            <w:szCs w:val="20"/>
          </w:rPr>
        </w:pPr>
        <w:r w:rsidRPr="00BF1F88">
          <w:rPr>
            <w:rFonts w:ascii="Times New Roman" w:hAnsi="Times New Roman" w:cs="Times New Roman"/>
            <w:i/>
            <w:sz w:val="20"/>
            <w:szCs w:val="20"/>
          </w:rPr>
          <w:t>Explanatory Statement to the</w:t>
        </w:r>
        <w:r w:rsidRPr="00BF1F88">
          <w:rPr>
            <w:rFonts w:ascii="Times New Roman" w:hAnsi="Times New Roman" w:cs="Times New Roman"/>
            <w:sz w:val="20"/>
            <w:szCs w:val="20"/>
          </w:rPr>
          <w:t xml:space="preserve"> </w:t>
        </w:r>
        <w:r w:rsidR="008540E2" w:rsidRPr="00BF1F88">
          <w:rPr>
            <w:rFonts w:ascii="Times New Roman" w:hAnsi="Times New Roman" w:cs="Times New Roman"/>
            <w:i/>
            <w:iCs/>
            <w:sz w:val="20"/>
            <w:szCs w:val="20"/>
          </w:rPr>
          <w:t>Radiocommunications Licence Conditions (Fixed Licence) Determination 2025</w:t>
        </w:r>
        <w:r w:rsidR="000F0E2C">
          <w:rPr>
            <w:rFonts w:ascii="Times New Roman" w:hAnsi="Times New Roman" w:cs="Times New Roman"/>
            <w:i/>
            <w:iCs/>
            <w:sz w:val="20"/>
            <w:szCs w:val="20"/>
          </w:rPr>
          <w:t xml:space="preserve"> and the Radiocommunications </w:t>
        </w:r>
        <w:r w:rsidR="00AA772E">
          <w:rPr>
            <w:rFonts w:ascii="Times New Roman" w:hAnsi="Times New Roman" w:cs="Times New Roman"/>
            <w:i/>
            <w:iCs/>
            <w:sz w:val="20"/>
            <w:szCs w:val="20"/>
          </w:rPr>
          <w:t>(Register of Radiocommunications Licences) Amendment Determination 2025 (No. 1)</w:t>
        </w:r>
      </w:p>
      <w:p w14:paraId="556B0C98" w14:textId="223978A9" w:rsidR="00AD3414" w:rsidRPr="00EA567C" w:rsidRDefault="00AD3414" w:rsidP="00EA567C">
        <w:pPr>
          <w:pStyle w:val="Footer"/>
          <w:jc w:val="center"/>
          <w:rPr>
            <w:rFonts w:ascii="Times New Roman" w:hAnsi="Times New Roman" w:cs="Times New Roman"/>
            <w:sz w:val="20"/>
            <w:szCs w:val="20"/>
          </w:rPr>
        </w:pPr>
      </w:p>
      <w:p w14:paraId="180626A1" w14:textId="18A57F99" w:rsidR="00025ACE" w:rsidRPr="00EA567C" w:rsidRDefault="00025ACE" w:rsidP="00EA567C">
        <w:pPr>
          <w:pStyle w:val="Footer"/>
          <w:jc w:val="right"/>
          <w:rPr>
            <w:iCs/>
            <w:sz w:val="20"/>
            <w:szCs w:val="20"/>
          </w:rPr>
        </w:pPr>
        <w:r w:rsidRPr="00EA567C">
          <w:rPr>
            <w:rFonts w:ascii="Times New Roman" w:hAnsi="Times New Roman" w:cs="Times New Roman"/>
            <w:iCs/>
            <w:sz w:val="20"/>
            <w:szCs w:val="20"/>
          </w:rPr>
          <w:fldChar w:fldCharType="begin"/>
        </w:r>
        <w:r w:rsidRPr="00EA567C">
          <w:rPr>
            <w:rFonts w:ascii="Times New Roman" w:hAnsi="Times New Roman" w:cs="Times New Roman"/>
            <w:iCs/>
            <w:sz w:val="20"/>
            <w:szCs w:val="20"/>
          </w:rPr>
          <w:instrText xml:space="preserve"> PAGE   \* MERGEFORMAT </w:instrText>
        </w:r>
        <w:r w:rsidRPr="00EA567C">
          <w:rPr>
            <w:rFonts w:ascii="Times New Roman" w:hAnsi="Times New Roman" w:cs="Times New Roman"/>
            <w:iCs/>
            <w:sz w:val="20"/>
            <w:szCs w:val="20"/>
          </w:rPr>
          <w:fldChar w:fldCharType="separate"/>
        </w:r>
        <w:r w:rsidR="00D23BD5" w:rsidRPr="00EA567C">
          <w:rPr>
            <w:rFonts w:ascii="Times New Roman" w:hAnsi="Times New Roman" w:cs="Times New Roman"/>
            <w:iCs/>
            <w:noProof/>
            <w:sz w:val="20"/>
            <w:szCs w:val="20"/>
          </w:rPr>
          <w:t>6</w:t>
        </w:r>
        <w:r w:rsidRPr="00EA567C">
          <w:rPr>
            <w:rFonts w:ascii="Times New Roman" w:hAnsi="Times New Roman" w:cs="Times New Roman"/>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37E73" w14:textId="77777777" w:rsidR="006A50FB" w:rsidRDefault="006A50FB" w:rsidP="00025ACE">
      <w:pPr>
        <w:spacing w:after="0" w:line="240" w:lineRule="auto"/>
      </w:pPr>
      <w:r>
        <w:separator/>
      </w:r>
    </w:p>
  </w:footnote>
  <w:footnote w:type="continuationSeparator" w:id="0">
    <w:p w14:paraId="1C5277D4" w14:textId="77777777" w:rsidR="006A50FB" w:rsidRDefault="006A50FB" w:rsidP="00025ACE">
      <w:pPr>
        <w:spacing w:after="0" w:line="240" w:lineRule="auto"/>
      </w:pPr>
      <w:r>
        <w:continuationSeparator/>
      </w:r>
    </w:p>
  </w:footnote>
  <w:footnote w:type="continuationNotice" w:id="1">
    <w:p w14:paraId="7EA2D88F" w14:textId="77777777" w:rsidR="006A50FB" w:rsidRDefault="006A50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120F"/>
    <w:multiLevelType w:val="hybridMultilevel"/>
    <w:tmpl w:val="BAD036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2D18E8"/>
    <w:multiLevelType w:val="hybridMultilevel"/>
    <w:tmpl w:val="8A04417E"/>
    <w:lvl w:ilvl="0" w:tplc="E4ECBFE4">
      <w:start w:val="1"/>
      <w:numFmt w:val="bullet"/>
      <w:lvlText w:val=""/>
      <w:lvlJc w:val="left"/>
      <w:pPr>
        <w:ind w:left="720" w:hanging="360"/>
      </w:pPr>
      <w:rPr>
        <w:rFonts w:ascii="Symbol" w:hAnsi="Symbol"/>
      </w:rPr>
    </w:lvl>
    <w:lvl w:ilvl="1" w:tplc="2E3E4BFA">
      <w:start w:val="1"/>
      <w:numFmt w:val="bullet"/>
      <w:lvlText w:val=""/>
      <w:lvlJc w:val="left"/>
      <w:pPr>
        <w:ind w:left="720" w:hanging="360"/>
      </w:pPr>
      <w:rPr>
        <w:rFonts w:ascii="Symbol" w:hAnsi="Symbol"/>
      </w:rPr>
    </w:lvl>
    <w:lvl w:ilvl="2" w:tplc="3B92B066">
      <w:start w:val="1"/>
      <w:numFmt w:val="bullet"/>
      <w:lvlText w:val=""/>
      <w:lvlJc w:val="left"/>
      <w:pPr>
        <w:ind w:left="720" w:hanging="360"/>
      </w:pPr>
      <w:rPr>
        <w:rFonts w:ascii="Symbol" w:hAnsi="Symbol"/>
      </w:rPr>
    </w:lvl>
    <w:lvl w:ilvl="3" w:tplc="C69AA088">
      <w:start w:val="1"/>
      <w:numFmt w:val="bullet"/>
      <w:lvlText w:val=""/>
      <w:lvlJc w:val="left"/>
      <w:pPr>
        <w:ind w:left="720" w:hanging="360"/>
      </w:pPr>
      <w:rPr>
        <w:rFonts w:ascii="Symbol" w:hAnsi="Symbol"/>
      </w:rPr>
    </w:lvl>
    <w:lvl w:ilvl="4" w:tplc="0024DFA6">
      <w:start w:val="1"/>
      <w:numFmt w:val="bullet"/>
      <w:lvlText w:val=""/>
      <w:lvlJc w:val="left"/>
      <w:pPr>
        <w:ind w:left="720" w:hanging="360"/>
      </w:pPr>
      <w:rPr>
        <w:rFonts w:ascii="Symbol" w:hAnsi="Symbol"/>
      </w:rPr>
    </w:lvl>
    <w:lvl w:ilvl="5" w:tplc="65ACCC36">
      <w:start w:val="1"/>
      <w:numFmt w:val="bullet"/>
      <w:lvlText w:val=""/>
      <w:lvlJc w:val="left"/>
      <w:pPr>
        <w:ind w:left="720" w:hanging="360"/>
      </w:pPr>
      <w:rPr>
        <w:rFonts w:ascii="Symbol" w:hAnsi="Symbol"/>
      </w:rPr>
    </w:lvl>
    <w:lvl w:ilvl="6" w:tplc="BB20343A">
      <w:start w:val="1"/>
      <w:numFmt w:val="bullet"/>
      <w:lvlText w:val=""/>
      <w:lvlJc w:val="left"/>
      <w:pPr>
        <w:ind w:left="720" w:hanging="360"/>
      </w:pPr>
      <w:rPr>
        <w:rFonts w:ascii="Symbol" w:hAnsi="Symbol"/>
      </w:rPr>
    </w:lvl>
    <w:lvl w:ilvl="7" w:tplc="0C3EF398">
      <w:start w:val="1"/>
      <w:numFmt w:val="bullet"/>
      <w:lvlText w:val=""/>
      <w:lvlJc w:val="left"/>
      <w:pPr>
        <w:ind w:left="720" w:hanging="360"/>
      </w:pPr>
      <w:rPr>
        <w:rFonts w:ascii="Symbol" w:hAnsi="Symbol"/>
      </w:rPr>
    </w:lvl>
    <w:lvl w:ilvl="8" w:tplc="C35E62D0">
      <w:start w:val="1"/>
      <w:numFmt w:val="bullet"/>
      <w:lvlText w:val=""/>
      <w:lvlJc w:val="left"/>
      <w:pPr>
        <w:ind w:left="720" w:hanging="360"/>
      </w:pPr>
      <w:rPr>
        <w:rFonts w:ascii="Symbol" w:hAnsi="Symbol"/>
      </w:rPr>
    </w:lvl>
  </w:abstractNum>
  <w:abstractNum w:abstractNumId="4" w15:restartNumberingAfterBreak="0">
    <w:nsid w:val="11F21486"/>
    <w:multiLevelType w:val="hybridMultilevel"/>
    <w:tmpl w:val="DBACF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535C87"/>
    <w:multiLevelType w:val="hybridMultilevel"/>
    <w:tmpl w:val="C5A29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F04B07"/>
    <w:multiLevelType w:val="hybridMultilevel"/>
    <w:tmpl w:val="3FE4A3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1B42E00"/>
    <w:multiLevelType w:val="hybridMultilevel"/>
    <w:tmpl w:val="E0E439A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68437F"/>
    <w:multiLevelType w:val="hybridMultilevel"/>
    <w:tmpl w:val="3F7A8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935499"/>
    <w:multiLevelType w:val="hybridMultilevel"/>
    <w:tmpl w:val="79C605C0"/>
    <w:lvl w:ilvl="0" w:tplc="FA3EA078">
      <w:start w:val="1"/>
      <w:numFmt w:val="bullet"/>
      <w:lvlText w:val=""/>
      <w:lvlJc w:val="left"/>
      <w:pPr>
        <w:ind w:left="720" w:hanging="360"/>
      </w:pPr>
      <w:rPr>
        <w:rFonts w:ascii="Symbol" w:hAnsi="Symbol"/>
      </w:rPr>
    </w:lvl>
    <w:lvl w:ilvl="1" w:tplc="91480022">
      <w:start w:val="1"/>
      <w:numFmt w:val="bullet"/>
      <w:lvlText w:val=""/>
      <w:lvlJc w:val="left"/>
      <w:pPr>
        <w:ind w:left="720" w:hanging="360"/>
      </w:pPr>
      <w:rPr>
        <w:rFonts w:ascii="Symbol" w:hAnsi="Symbol"/>
      </w:rPr>
    </w:lvl>
    <w:lvl w:ilvl="2" w:tplc="57DC0F70">
      <w:start w:val="1"/>
      <w:numFmt w:val="bullet"/>
      <w:lvlText w:val=""/>
      <w:lvlJc w:val="left"/>
      <w:pPr>
        <w:ind w:left="720" w:hanging="360"/>
      </w:pPr>
      <w:rPr>
        <w:rFonts w:ascii="Symbol" w:hAnsi="Symbol"/>
      </w:rPr>
    </w:lvl>
    <w:lvl w:ilvl="3" w:tplc="B92A194C">
      <w:start w:val="1"/>
      <w:numFmt w:val="bullet"/>
      <w:lvlText w:val=""/>
      <w:lvlJc w:val="left"/>
      <w:pPr>
        <w:ind w:left="720" w:hanging="360"/>
      </w:pPr>
      <w:rPr>
        <w:rFonts w:ascii="Symbol" w:hAnsi="Symbol"/>
      </w:rPr>
    </w:lvl>
    <w:lvl w:ilvl="4" w:tplc="E3F24076">
      <w:start w:val="1"/>
      <w:numFmt w:val="bullet"/>
      <w:lvlText w:val=""/>
      <w:lvlJc w:val="left"/>
      <w:pPr>
        <w:ind w:left="720" w:hanging="360"/>
      </w:pPr>
      <w:rPr>
        <w:rFonts w:ascii="Symbol" w:hAnsi="Symbol"/>
      </w:rPr>
    </w:lvl>
    <w:lvl w:ilvl="5" w:tplc="5656B5C4">
      <w:start w:val="1"/>
      <w:numFmt w:val="bullet"/>
      <w:lvlText w:val=""/>
      <w:lvlJc w:val="left"/>
      <w:pPr>
        <w:ind w:left="720" w:hanging="360"/>
      </w:pPr>
      <w:rPr>
        <w:rFonts w:ascii="Symbol" w:hAnsi="Symbol"/>
      </w:rPr>
    </w:lvl>
    <w:lvl w:ilvl="6" w:tplc="C3923338">
      <w:start w:val="1"/>
      <w:numFmt w:val="bullet"/>
      <w:lvlText w:val=""/>
      <w:lvlJc w:val="left"/>
      <w:pPr>
        <w:ind w:left="720" w:hanging="360"/>
      </w:pPr>
      <w:rPr>
        <w:rFonts w:ascii="Symbol" w:hAnsi="Symbol"/>
      </w:rPr>
    </w:lvl>
    <w:lvl w:ilvl="7" w:tplc="4AC0F57A">
      <w:start w:val="1"/>
      <w:numFmt w:val="bullet"/>
      <w:lvlText w:val=""/>
      <w:lvlJc w:val="left"/>
      <w:pPr>
        <w:ind w:left="720" w:hanging="360"/>
      </w:pPr>
      <w:rPr>
        <w:rFonts w:ascii="Symbol" w:hAnsi="Symbol"/>
      </w:rPr>
    </w:lvl>
    <w:lvl w:ilvl="8" w:tplc="0538AA34">
      <w:start w:val="1"/>
      <w:numFmt w:val="bullet"/>
      <w:lvlText w:val=""/>
      <w:lvlJc w:val="left"/>
      <w:pPr>
        <w:ind w:left="720" w:hanging="360"/>
      </w:pPr>
      <w:rPr>
        <w:rFonts w:ascii="Symbol" w:hAnsi="Symbol"/>
      </w:rPr>
    </w:lvl>
  </w:abstractNum>
  <w:abstractNum w:abstractNumId="13" w15:restartNumberingAfterBreak="0">
    <w:nsid w:val="374471C6"/>
    <w:multiLevelType w:val="hybridMultilevel"/>
    <w:tmpl w:val="1308852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 w15:restartNumberingAfterBreak="0">
    <w:nsid w:val="388343B6"/>
    <w:multiLevelType w:val="hybridMultilevel"/>
    <w:tmpl w:val="C7627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325ADC"/>
    <w:multiLevelType w:val="hybridMultilevel"/>
    <w:tmpl w:val="E0DA89A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F5201C"/>
    <w:multiLevelType w:val="hybridMultilevel"/>
    <w:tmpl w:val="21AAD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BC053F"/>
    <w:multiLevelType w:val="hybridMultilevel"/>
    <w:tmpl w:val="C36446E0"/>
    <w:lvl w:ilvl="0" w:tplc="762ABBC2">
      <w:start w:val="1"/>
      <w:numFmt w:val="bullet"/>
      <w:lvlText w:val=""/>
      <w:lvlJc w:val="left"/>
      <w:pPr>
        <w:ind w:left="720" w:hanging="360"/>
      </w:pPr>
      <w:rPr>
        <w:rFonts w:ascii="Symbol" w:hAnsi="Symbol"/>
      </w:rPr>
    </w:lvl>
    <w:lvl w:ilvl="1" w:tplc="7E0069F4">
      <w:start w:val="1"/>
      <w:numFmt w:val="bullet"/>
      <w:lvlText w:val=""/>
      <w:lvlJc w:val="left"/>
      <w:pPr>
        <w:ind w:left="720" w:hanging="360"/>
      </w:pPr>
      <w:rPr>
        <w:rFonts w:ascii="Symbol" w:hAnsi="Symbol"/>
      </w:rPr>
    </w:lvl>
    <w:lvl w:ilvl="2" w:tplc="56C05F18">
      <w:start w:val="1"/>
      <w:numFmt w:val="bullet"/>
      <w:lvlText w:val=""/>
      <w:lvlJc w:val="left"/>
      <w:pPr>
        <w:ind w:left="720" w:hanging="360"/>
      </w:pPr>
      <w:rPr>
        <w:rFonts w:ascii="Symbol" w:hAnsi="Symbol"/>
      </w:rPr>
    </w:lvl>
    <w:lvl w:ilvl="3" w:tplc="9A182D8C">
      <w:start w:val="1"/>
      <w:numFmt w:val="bullet"/>
      <w:lvlText w:val=""/>
      <w:lvlJc w:val="left"/>
      <w:pPr>
        <w:ind w:left="720" w:hanging="360"/>
      </w:pPr>
      <w:rPr>
        <w:rFonts w:ascii="Symbol" w:hAnsi="Symbol"/>
      </w:rPr>
    </w:lvl>
    <w:lvl w:ilvl="4" w:tplc="CBE0F5F4">
      <w:start w:val="1"/>
      <w:numFmt w:val="bullet"/>
      <w:lvlText w:val=""/>
      <w:lvlJc w:val="left"/>
      <w:pPr>
        <w:ind w:left="720" w:hanging="360"/>
      </w:pPr>
      <w:rPr>
        <w:rFonts w:ascii="Symbol" w:hAnsi="Symbol"/>
      </w:rPr>
    </w:lvl>
    <w:lvl w:ilvl="5" w:tplc="3B66171E">
      <w:start w:val="1"/>
      <w:numFmt w:val="bullet"/>
      <w:lvlText w:val=""/>
      <w:lvlJc w:val="left"/>
      <w:pPr>
        <w:ind w:left="720" w:hanging="360"/>
      </w:pPr>
      <w:rPr>
        <w:rFonts w:ascii="Symbol" w:hAnsi="Symbol"/>
      </w:rPr>
    </w:lvl>
    <w:lvl w:ilvl="6" w:tplc="311ECCBE">
      <w:start w:val="1"/>
      <w:numFmt w:val="bullet"/>
      <w:lvlText w:val=""/>
      <w:lvlJc w:val="left"/>
      <w:pPr>
        <w:ind w:left="720" w:hanging="360"/>
      </w:pPr>
      <w:rPr>
        <w:rFonts w:ascii="Symbol" w:hAnsi="Symbol"/>
      </w:rPr>
    </w:lvl>
    <w:lvl w:ilvl="7" w:tplc="42FAD29C">
      <w:start w:val="1"/>
      <w:numFmt w:val="bullet"/>
      <w:lvlText w:val=""/>
      <w:lvlJc w:val="left"/>
      <w:pPr>
        <w:ind w:left="720" w:hanging="360"/>
      </w:pPr>
      <w:rPr>
        <w:rFonts w:ascii="Symbol" w:hAnsi="Symbol"/>
      </w:rPr>
    </w:lvl>
    <w:lvl w:ilvl="8" w:tplc="2E528A78">
      <w:start w:val="1"/>
      <w:numFmt w:val="bullet"/>
      <w:lvlText w:val=""/>
      <w:lvlJc w:val="left"/>
      <w:pPr>
        <w:ind w:left="720" w:hanging="360"/>
      </w:pPr>
      <w:rPr>
        <w:rFonts w:ascii="Symbol" w:hAnsi="Symbol"/>
      </w:rPr>
    </w:lvl>
  </w:abstractNum>
  <w:abstractNum w:abstractNumId="19" w15:restartNumberingAfterBreak="0">
    <w:nsid w:val="53E25B41"/>
    <w:multiLevelType w:val="hybridMultilevel"/>
    <w:tmpl w:val="19541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011C32"/>
    <w:multiLevelType w:val="hybridMultilevel"/>
    <w:tmpl w:val="D9AE66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603A1B"/>
    <w:multiLevelType w:val="hybridMultilevel"/>
    <w:tmpl w:val="AE34977A"/>
    <w:lvl w:ilvl="0" w:tplc="A8F0B464">
      <w:start w:val="1"/>
      <w:numFmt w:val="bullet"/>
      <w:lvlText w:val=""/>
      <w:lvlJc w:val="left"/>
      <w:pPr>
        <w:ind w:left="720" w:hanging="360"/>
      </w:pPr>
      <w:rPr>
        <w:rFonts w:ascii="Symbol" w:hAnsi="Symbol"/>
      </w:rPr>
    </w:lvl>
    <w:lvl w:ilvl="1" w:tplc="0F208C1E">
      <w:start w:val="1"/>
      <w:numFmt w:val="bullet"/>
      <w:lvlText w:val=""/>
      <w:lvlJc w:val="left"/>
      <w:pPr>
        <w:ind w:left="720" w:hanging="360"/>
      </w:pPr>
      <w:rPr>
        <w:rFonts w:ascii="Symbol" w:hAnsi="Symbol"/>
      </w:rPr>
    </w:lvl>
    <w:lvl w:ilvl="2" w:tplc="D8B8C6C4">
      <w:start w:val="1"/>
      <w:numFmt w:val="bullet"/>
      <w:lvlText w:val=""/>
      <w:lvlJc w:val="left"/>
      <w:pPr>
        <w:ind w:left="720" w:hanging="360"/>
      </w:pPr>
      <w:rPr>
        <w:rFonts w:ascii="Symbol" w:hAnsi="Symbol"/>
      </w:rPr>
    </w:lvl>
    <w:lvl w:ilvl="3" w:tplc="F3B88D6E">
      <w:start w:val="1"/>
      <w:numFmt w:val="bullet"/>
      <w:lvlText w:val=""/>
      <w:lvlJc w:val="left"/>
      <w:pPr>
        <w:ind w:left="720" w:hanging="360"/>
      </w:pPr>
      <w:rPr>
        <w:rFonts w:ascii="Symbol" w:hAnsi="Symbol"/>
      </w:rPr>
    </w:lvl>
    <w:lvl w:ilvl="4" w:tplc="59CA0EB0">
      <w:start w:val="1"/>
      <w:numFmt w:val="bullet"/>
      <w:lvlText w:val=""/>
      <w:lvlJc w:val="left"/>
      <w:pPr>
        <w:ind w:left="720" w:hanging="360"/>
      </w:pPr>
      <w:rPr>
        <w:rFonts w:ascii="Symbol" w:hAnsi="Symbol"/>
      </w:rPr>
    </w:lvl>
    <w:lvl w:ilvl="5" w:tplc="B9FECBDC">
      <w:start w:val="1"/>
      <w:numFmt w:val="bullet"/>
      <w:lvlText w:val=""/>
      <w:lvlJc w:val="left"/>
      <w:pPr>
        <w:ind w:left="720" w:hanging="360"/>
      </w:pPr>
      <w:rPr>
        <w:rFonts w:ascii="Symbol" w:hAnsi="Symbol"/>
      </w:rPr>
    </w:lvl>
    <w:lvl w:ilvl="6" w:tplc="5A502480">
      <w:start w:val="1"/>
      <w:numFmt w:val="bullet"/>
      <w:lvlText w:val=""/>
      <w:lvlJc w:val="left"/>
      <w:pPr>
        <w:ind w:left="720" w:hanging="360"/>
      </w:pPr>
      <w:rPr>
        <w:rFonts w:ascii="Symbol" w:hAnsi="Symbol"/>
      </w:rPr>
    </w:lvl>
    <w:lvl w:ilvl="7" w:tplc="8AFA297A">
      <w:start w:val="1"/>
      <w:numFmt w:val="bullet"/>
      <w:lvlText w:val=""/>
      <w:lvlJc w:val="left"/>
      <w:pPr>
        <w:ind w:left="720" w:hanging="360"/>
      </w:pPr>
      <w:rPr>
        <w:rFonts w:ascii="Symbol" w:hAnsi="Symbol"/>
      </w:rPr>
    </w:lvl>
    <w:lvl w:ilvl="8" w:tplc="9F9E22EE">
      <w:start w:val="1"/>
      <w:numFmt w:val="bullet"/>
      <w:lvlText w:val=""/>
      <w:lvlJc w:val="left"/>
      <w:pPr>
        <w:ind w:left="720" w:hanging="360"/>
      </w:pPr>
      <w:rPr>
        <w:rFonts w:ascii="Symbol" w:hAnsi="Symbol"/>
      </w:rPr>
    </w:lvl>
  </w:abstractNum>
  <w:abstractNum w:abstractNumId="23" w15:restartNumberingAfterBreak="0">
    <w:nsid w:val="62BF12D4"/>
    <w:multiLevelType w:val="hybridMultilevel"/>
    <w:tmpl w:val="0A9C4F08"/>
    <w:lvl w:ilvl="0" w:tplc="5EE286BE">
      <w:start w:val="1"/>
      <w:numFmt w:val="bullet"/>
      <w:lvlText w:val=""/>
      <w:lvlJc w:val="left"/>
      <w:pPr>
        <w:ind w:left="720" w:hanging="360"/>
      </w:pPr>
      <w:rPr>
        <w:rFonts w:ascii="Symbol" w:hAnsi="Symbol"/>
      </w:rPr>
    </w:lvl>
    <w:lvl w:ilvl="1" w:tplc="BCB858F0">
      <w:start w:val="1"/>
      <w:numFmt w:val="bullet"/>
      <w:lvlText w:val=""/>
      <w:lvlJc w:val="left"/>
      <w:pPr>
        <w:ind w:left="720" w:hanging="360"/>
      </w:pPr>
      <w:rPr>
        <w:rFonts w:ascii="Symbol" w:hAnsi="Symbol"/>
      </w:rPr>
    </w:lvl>
    <w:lvl w:ilvl="2" w:tplc="46405126">
      <w:start w:val="1"/>
      <w:numFmt w:val="bullet"/>
      <w:lvlText w:val=""/>
      <w:lvlJc w:val="left"/>
      <w:pPr>
        <w:ind w:left="720" w:hanging="360"/>
      </w:pPr>
      <w:rPr>
        <w:rFonts w:ascii="Symbol" w:hAnsi="Symbol"/>
      </w:rPr>
    </w:lvl>
    <w:lvl w:ilvl="3" w:tplc="7D0C9FD8">
      <w:start w:val="1"/>
      <w:numFmt w:val="bullet"/>
      <w:lvlText w:val=""/>
      <w:lvlJc w:val="left"/>
      <w:pPr>
        <w:ind w:left="720" w:hanging="360"/>
      </w:pPr>
      <w:rPr>
        <w:rFonts w:ascii="Symbol" w:hAnsi="Symbol"/>
      </w:rPr>
    </w:lvl>
    <w:lvl w:ilvl="4" w:tplc="C29EDC8C">
      <w:start w:val="1"/>
      <w:numFmt w:val="bullet"/>
      <w:lvlText w:val=""/>
      <w:lvlJc w:val="left"/>
      <w:pPr>
        <w:ind w:left="720" w:hanging="360"/>
      </w:pPr>
      <w:rPr>
        <w:rFonts w:ascii="Symbol" w:hAnsi="Symbol"/>
      </w:rPr>
    </w:lvl>
    <w:lvl w:ilvl="5" w:tplc="6CE61DBA">
      <w:start w:val="1"/>
      <w:numFmt w:val="bullet"/>
      <w:lvlText w:val=""/>
      <w:lvlJc w:val="left"/>
      <w:pPr>
        <w:ind w:left="720" w:hanging="360"/>
      </w:pPr>
      <w:rPr>
        <w:rFonts w:ascii="Symbol" w:hAnsi="Symbol"/>
      </w:rPr>
    </w:lvl>
    <w:lvl w:ilvl="6" w:tplc="D3109D16">
      <w:start w:val="1"/>
      <w:numFmt w:val="bullet"/>
      <w:lvlText w:val=""/>
      <w:lvlJc w:val="left"/>
      <w:pPr>
        <w:ind w:left="720" w:hanging="360"/>
      </w:pPr>
      <w:rPr>
        <w:rFonts w:ascii="Symbol" w:hAnsi="Symbol"/>
      </w:rPr>
    </w:lvl>
    <w:lvl w:ilvl="7" w:tplc="E5FA47D2">
      <w:start w:val="1"/>
      <w:numFmt w:val="bullet"/>
      <w:lvlText w:val=""/>
      <w:lvlJc w:val="left"/>
      <w:pPr>
        <w:ind w:left="720" w:hanging="360"/>
      </w:pPr>
      <w:rPr>
        <w:rFonts w:ascii="Symbol" w:hAnsi="Symbol"/>
      </w:rPr>
    </w:lvl>
    <w:lvl w:ilvl="8" w:tplc="A7944526">
      <w:start w:val="1"/>
      <w:numFmt w:val="bullet"/>
      <w:lvlText w:val=""/>
      <w:lvlJc w:val="left"/>
      <w:pPr>
        <w:ind w:left="720" w:hanging="360"/>
      </w:pPr>
      <w:rPr>
        <w:rFonts w:ascii="Symbol" w:hAnsi="Symbol"/>
      </w:rPr>
    </w:lvl>
  </w:abstractNum>
  <w:abstractNum w:abstractNumId="24" w15:restartNumberingAfterBreak="0">
    <w:nsid w:val="63B861CC"/>
    <w:multiLevelType w:val="hybridMultilevel"/>
    <w:tmpl w:val="17EE4328"/>
    <w:lvl w:ilvl="0" w:tplc="A2EA7AFE">
      <w:start w:val="1"/>
      <w:numFmt w:val="bullet"/>
      <w:lvlText w:val=""/>
      <w:lvlJc w:val="left"/>
      <w:pPr>
        <w:ind w:left="720" w:hanging="360"/>
      </w:pPr>
      <w:rPr>
        <w:rFonts w:ascii="Symbol" w:hAnsi="Symbol"/>
      </w:rPr>
    </w:lvl>
    <w:lvl w:ilvl="1" w:tplc="BEB602AA">
      <w:start w:val="1"/>
      <w:numFmt w:val="bullet"/>
      <w:lvlText w:val=""/>
      <w:lvlJc w:val="left"/>
      <w:pPr>
        <w:ind w:left="720" w:hanging="360"/>
      </w:pPr>
      <w:rPr>
        <w:rFonts w:ascii="Symbol" w:hAnsi="Symbol"/>
      </w:rPr>
    </w:lvl>
    <w:lvl w:ilvl="2" w:tplc="87BA7534">
      <w:start w:val="1"/>
      <w:numFmt w:val="bullet"/>
      <w:lvlText w:val=""/>
      <w:lvlJc w:val="left"/>
      <w:pPr>
        <w:ind w:left="720" w:hanging="360"/>
      </w:pPr>
      <w:rPr>
        <w:rFonts w:ascii="Symbol" w:hAnsi="Symbol"/>
      </w:rPr>
    </w:lvl>
    <w:lvl w:ilvl="3" w:tplc="D6D8C410">
      <w:start w:val="1"/>
      <w:numFmt w:val="bullet"/>
      <w:lvlText w:val=""/>
      <w:lvlJc w:val="left"/>
      <w:pPr>
        <w:ind w:left="720" w:hanging="360"/>
      </w:pPr>
      <w:rPr>
        <w:rFonts w:ascii="Symbol" w:hAnsi="Symbol"/>
      </w:rPr>
    </w:lvl>
    <w:lvl w:ilvl="4" w:tplc="44E0A776">
      <w:start w:val="1"/>
      <w:numFmt w:val="bullet"/>
      <w:lvlText w:val=""/>
      <w:lvlJc w:val="left"/>
      <w:pPr>
        <w:ind w:left="720" w:hanging="360"/>
      </w:pPr>
      <w:rPr>
        <w:rFonts w:ascii="Symbol" w:hAnsi="Symbol"/>
      </w:rPr>
    </w:lvl>
    <w:lvl w:ilvl="5" w:tplc="C94E65C0">
      <w:start w:val="1"/>
      <w:numFmt w:val="bullet"/>
      <w:lvlText w:val=""/>
      <w:lvlJc w:val="left"/>
      <w:pPr>
        <w:ind w:left="720" w:hanging="360"/>
      </w:pPr>
      <w:rPr>
        <w:rFonts w:ascii="Symbol" w:hAnsi="Symbol"/>
      </w:rPr>
    </w:lvl>
    <w:lvl w:ilvl="6" w:tplc="D5A46EC4">
      <w:start w:val="1"/>
      <w:numFmt w:val="bullet"/>
      <w:lvlText w:val=""/>
      <w:lvlJc w:val="left"/>
      <w:pPr>
        <w:ind w:left="720" w:hanging="360"/>
      </w:pPr>
      <w:rPr>
        <w:rFonts w:ascii="Symbol" w:hAnsi="Symbol"/>
      </w:rPr>
    </w:lvl>
    <w:lvl w:ilvl="7" w:tplc="E4426F96">
      <w:start w:val="1"/>
      <w:numFmt w:val="bullet"/>
      <w:lvlText w:val=""/>
      <w:lvlJc w:val="left"/>
      <w:pPr>
        <w:ind w:left="720" w:hanging="360"/>
      </w:pPr>
      <w:rPr>
        <w:rFonts w:ascii="Symbol" w:hAnsi="Symbol"/>
      </w:rPr>
    </w:lvl>
    <w:lvl w:ilvl="8" w:tplc="2B3E47AE">
      <w:start w:val="1"/>
      <w:numFmt w:val="bullet"/>
      <w:lvlText w:val=""/>
      <w:lvlJc w:val="left"/>
      <w:pPr>
        <w:ind w:left="720" w:hanging="360"/>
      </w:pPr>
      <w:rPr>
        <w:rFonts w:ascii="Symbol" w:hAnsi="Symbol"/>
      </w:rPr>
    </w:lvl>
  </w:abstractNum>
  <w:abstractNum w:abstractNumId="25" w15:restartNumberingAfterBreak="0">
    <w:nsid w:val="6C3B4F4A"/>
    <w:multiLevelType w:val="hybridMultilevel"/>
    <w:tmpl w:val="20BAD28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6" w15:restartNumberingAfterBreak="0">
    <w:nsid w:val="6D301CE7"/>
    <w:multiLevelType w:val="hybridMultilevel"/>
    <w:tmpl w:val="FB84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BB4A77"/>
    <w:multiLevelType w:val="hybridMultilevel"/>
    <w:tmpl w:val="2F984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4617558">
    <w:abstractNumId w:val="21"/>
  </w:num>
  <w:num w:numId="2" w16cid:durableId="466432665">
    <w:abstractNumId w:val="16"/>
  </w:num>
  <w:num w:numId="3" w16cid:durableId="627517530">
    <w:abstractNumId w:val="2"/>
  </w:num>
  <w:num w:numId="4" w16cid:durableId="2042048329">
    <w:abstractNumId w:val="10"/>
  </w:num>
  <w:num w:numId="5" w16cid:durableId="1430009742">
    <w:abstractNumId w:val="9"/>
  </w:num>
  <w:num w:numId="6" w16cid:durableId="364910424">
    <w:abstractNumId w:val="1"/>
  </w:num>
  <w:num w:numId="7" w16cid:durableId="1969847570">
    <w:abstractNumId w:val="8"/>
  </w:num>
  <w:num w:numId="8" w16cid:durableId="675889603">
    <w:abstractNumId w:val="24"/>
  </w:num>
  <w:num w:numId="9" w16cid:durableId="489322803">
    <w:abstractNumId w:val="12"/>
  </w:num>
  <w:num w:numId="10" w16cid:durableId="718285516">
    <w:abstractNumId w:val="3"/>
  </w:num>
  <w:num w:numId="11" w16cid:durableId="825782125">
    <w:abstractNumId w:val="22"/>
  </w:num>
  <w:num w:numId="12" w16cid:durableId="1413620440">
    <w:abstractNumId w:val="18"/>
  </w:num>
  <w:num w:numId="13" w16cid:durableId="460080279">
    <w:abstractNumId w:val="23"/>
  </w:num>
  <w:num w:numId="14" w16cid:durableId="496725221">
    <w:abstractNumId w:val="20"/>
  </w:num>
  <w:num w:numId="15" w16cid:durableId="1005785887">
    <w:abstractNumId w:val="15"/>
  </w:num>
  <w:num w:numId="16" w16cid:durableId="1480882566">
    <w:abstractNumId w:val="19"/>
  </w:num>
  <w:num w:numId="17" w16cid:durableId="1087843158">
    <w:abstractNumId w:val="14"/>
  </w:num>
  <w:num w:numId="18" w16cid:durableId="960574725">
    <w:abstractNumId w:val="11"/>
  </w:num>
  <w:num w:numId="19" w16cid:durableId="1749109385">
    <w:abstractNumId w:val="7"/>
  </w:num>
  <w:num w:numId="20" w16cid:durableId="1524320407">
    <w:abstractNumId w:val="0"/>
  </w:num>
  <w:num w:numId="21" w16cid:durableId="1573351388">
    <w:abstractNumId w:val="5"/>
  </w:num>
  <w:num w:numId="22" w16cid:durableId="40792553">
    <w:abstractNumId w:val="17"/>
  </w:num>
  <w:num w:numId="23" w16cid:durableId="1596286656">
    <w:abstractNumId w:val="4"/>
  </w:num>
  <w:num w:numId="24" w16cid:durableId="1326782067">
    <w:abstractNumId w:val="27"/>
  </w:num>
  <w:num w:numId="25" w16cid:durableId="1026441653">
    <w:abstractNumId w:val="26"/>
  </w:num>
  <w:num w:numId="26" w16cid:durableId="804004137">
    <w:abstractNumId w:val="6"/>
  </w:num>
  <w:num w:numId="27" w16cid:durableId="1658919631">
    <w:abstractNumId w:val="13"/>
  </w:num>
  <w:num w:numId="28" w16cid:durableId="20359590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A30"/>
    <w:rsid w:val="00002487"/>
    <w:rsid w:val="00002640"/>
    <w:rsid w:val="00002E21"/>
    <w:rsid w:val="00003720"/>
    <w:rsid w:val="00003AEB"/>
    <w:rsid w:val="00005535"/>
    <w:rsid w:val="00005E6F"/>
    <w:rsid w:val="000069D6"/>
    <w:rsid w:val="00006D41"/>
    <w:rsid w:val="00010681"/>
    <w:rsid w:val="000124F9"/>
    <w:rsid w:val="00013079"/>
    <w:rsid w:val="000144AE"/>
    <w:rsid w:val="0001487D"/>
    <w:rsid w:val="000154CE"/>
    <w:rsid w:val="000168E5"/>
    <w:rsid w:val="000169B5"/>
    <w:rsid w:val="00021AAA"/>
    <w:rsid w:val="000245BE"/>
    <w:rsid w:val="00025ACE"/>
    <w:rsid w:val="00027F15"/>
    <w:rsid w:val="00031DF8"/>
    <w:rsid w:val="00032C2B"/>
    <w:rsid w:val="00033161"/>
    <w:rsid w:val="00037F0E"/>
    <w:rsid w:val="0004140D"/>
    <w:rsid w:val="000424ED"/>
    <w:rsid w:val="000473FA"/>
    <w:rsid w:val="00052D1C"/>
    <w:rsid w:val="00053486"/>
    <w:rsid w:val="00056677"/>
    <w:rsid w:val="00061199"/>
    <w:rsid w:val="00061BC7"/>
    <w:rsid w:val="0006427E"/>
    <w:rsid w:val="00065037"/>
    <w:rsid w:val="00065B29"/>
    <w:rsid w:val="00067B59"/>
    <w:rsid w:val="00070D91"/>
    <w:rsid w:val="000726C7"/>
    <w:rsid w:val="000728ED"/>
    <w:rsid w:val="00074A8D"/>
    <w:rsid w:val="000755AC"/>
    <w:rsid w:val="000761E6"/>
    <w:rsid w:val="0007751C"/>
    <w:rsid w:val="00077F34"/>
    <w:rsid w:val="00082354"/>
    <w:rsid w:val="00083BC3"/>
    <w:rsid w:val="0008623C"/>
    <w:rsid w:val="00087F3D"/>
    <w:rsid w:val="0009157E"/>
    <w:rsid w:val="00091A09"/>
    <w:rsid w:val="00093079"/>
    <w:rsid w:val="00095005"/>
    <w:rsid w:val="000950BD"/>
    <w:rsid w:val="0009562D"/>
    <w:rsid w:val="00095A87"/>
    <w:rsid w:val="00095AB3"/>
    <w:rsid w:val="00097DD1"/>
    <w:rsid w:val="000A0827"/>
    <w:rsid w:val="000A1DD3"/>
    <w:rsid w:val="000A2486"/>
    <w:rsid w:val="000A3A94"/>
    <w:rsid w:val="000A5F8E"/>
    <w:rsid w:val="000A6AC3"/>
    <w:rsid w:val="000A7EC6"/>
    <w:rsid w:val="000B0BA7"/>
    <w:rsid w:val="000B0FA8"/>
    <w:rsid w:val="000B1D58"/>
    <w:rsid w:val="000B300E"/>
    <w:rsid w:val="000B33B6"/>
    <w:rsid w:val="000B4366"/>
    <w:rsid w:val="000B4B6C"/>
    <w:rsid w:val="000B4BB2"/>
    <w:rsid w:val="000B53E8"/>
    <w:rsid w:val="000B5A7F"/>
    <w:rsid w:val="000B5EB1"/>
    <w:rsid w:val="000B744E"/>
    <w:rsid w:val="000B77E5"/>
    <w:rsid w:val="000C01C6"/>
    <w:rsid w:val="000C09D9"/>
    <w:rsid w:val="000C1D17"/>
    <w:rsid w:val="000C1D41"/>
    <w:rsid w:val="000C5857"/>
    <w:rsid w:val="000C6436"/>
    <w:rsid w:val="000C6CBB"/>
    <w:rsid w:val="000C7491"/>
    <w:rsid w:val="000D28A5"/>
    <w:rsid w:val="000D3AFD"/>
    <w:rsid w:val="000D47CB"/>
    <w:rsid w:val="000D483F"/>
    <w:rsid w:val="000D4ECE"/>
    <w:rsid w:val="000D5C4E"/>
    <w:rsid w:val="000E1AED"/>
    <w:rsid w:val="000E20FF"/>
    <w:rsid w:val="000E2A3E"/>
    <w:rsid w:val="000E2C66"/>
    <w:rsid w:val="000E317C"/>
    <w:rsid w:val="000E33FC"/>
    <w:rsid w:val="000E38C9"/>
    <w:rsid w:val="000E4F01"/>
    <w:rsid w:val="000E68DB"/>
    <w:rsid w:val="000E6F58"/>
    <w:rsid w:val="000E71BF"/>
    <w:rsid w:val="000E7899"/>
    <w:rsid w:val="000F0716"/>
    <w:rsid w:val="000F0E2C"/>
    <w:rsid w:val="000F1C01"/>
    <w:rsid w:val="000F2309"/>
    <w:rsid w:val="000F315A"/>
    <w:rsid w:val="000F4D48"/>
    <w:rsid w:val="000F4F64"/>
    <w:rsid w:val="000F6255"/>
    <w:rsid w:val="000F7607"/>
    <w:rsid w:val="0010042E"/>
    <w:rsid w:val="00100FCB"/>
    <w:rsid w:val="0010174C"/>
    <w:rsid w:val="00104130"/>
    <w:rsid w:val="0010665F"/>
    <w:rsid w:val="00107002"/>
    <w:rsid w:val="001070A6"/>
    <w:rsid w:val="0011140E"/>
    <w:rsid w:val="0011293C"/>
    <w:rsid w:val="00112987"/>
    <w:rsid w:val="00115EE3"/>
    <w:rsid w:val="00117351"/>
    <w:rsid w:val="00117FF5"/>
    <w:rsid w:val="00120117"/>
    <w:rsid w:val="00121B9E"/>
    <w:rsid w:val="00121EAA"/>
    <w:rsid w:val="00122072"/>
    <w:rsid w:val="00122FFB"/>
    <w:rsid w:val="001235D4"/>
    <w:rsid w:val="001279B9"/>
    <w:rsid w:val="0013145C"/>
    <w:rsid w:val="0013336B"/>
    <w:rsid w:val="00134695"/>
    <w:rsid w:val="00134705"/>
    <w:rsid w:val="00140276"/>
    <w:rsid w:val="00145071"/>
    <w:rsid w:val="00145CF2"/>
    <w:rsid w:val="001463F0"/>
    <w:rsid w:val="00146A0C"/>
    <w:rsid w:val="00146A40"/>
    <w:rsid w:val="00150CC2"/>
    <w:rsid w:val="00150E65"/>
    <w:rsid w:val="00161C1F"/>
    <w:rsid w:val="00161C73"/>
    <w:rsid w:val="00162C9E"/>
    <w:rsid w:val="001638D5"/>
    <w:rsid w:val="00163D7B"/>
    <w:rsid w:val="00164EC1"/>
    <w:rsid w:val="00166470"/>
    <w:rsid w:val="00166831"/>
    <w:rsid w:val="001670BC"/>
    <w:rsid w:val="001671B7"/>
    <w:rsid w:val="00170895"/>
    <w:rsid w:val="00171511"/>
    <w:rsid w:val="00175598"/>
    <w:rsid w:val="001761AF"/>
    <w:rsid w:val="001763BB"/>
    <w:rsid w:val="00180B5F"/>
    <w:rsid w:val="00180BB7"/>
    <w:rsid w:val="00181242"/>
    <w:rsid w:val="001815B5"/>
    <w:rsid w:val="001819F1"/>
    <w:rsid w:val="00182134"/>
    <w:rsid w:val="0018562C"/>
    <w:rsid w:val="00185BDC"/>
    <w:rsid w:val="00190529"/>
    <w:rsid w:val="00190EDD"/>
    <w:rsid w:val="00194608"/>
    <w:rsid w:val="00196368"/>
    <w:rsid w:val="00196A9A"/>
    <w:rsid w:val="00197DA6"/>
    <w:rsid w:val="001A145E"/>
    <w:rsid w:val="001A4476"/>
    <w:rsid w:val="001A4C55"/>
    <w:rsid w:val="001A6910"/>
    <w:rsid w:val="001A7F62"/>
    <w:rsid w:val="001B0181"/>
    <w:rsid w:val="001B0EF7"/>
    <w:rsid w:val="001B1A6C"/>
    <w:rsid w:val="001B3EA1"/>
    <w:rsid w:val="001B45B7"/>
    <w:rsid w:val="001B5196"/>
    <w:rsid w:val="001B5706"/>
    <w:rsid w:val="001B66FD"/>
    <w:rsid w:val="001C1A11"/>
    <w:rsid w:val="001C1A13"/>
    <w:rsid w:val="001C2C9D"/>
    <w:rsid w:val="001C2F7A"/>
    <w:rsid w:val="001C46B2"/>
    <w:rsid w:val="001C4BF8"/>
    <w:rsid w:val="001C5421"/>
    <w:rsid w:val="001C74E0"/>
    <w:rsid w:val="001C7AA2"/>
    <w:rsid w:val="001D0674"/>
    <w:rsid w:val="001D1369"/>
    <w:rsid w:val="001D13CE"/>
    <w:rsid w:val="001D1D5A"/>
    <w:rsid w:val="001D29EC"/>
    <w:rsid w:val="001D3CAF"/>
    <w:rsid w:val="001D5C25"/>
    <w:rsid w:val="001E067A"/>
    <w:rsid w:val="001E343E"/>
    <w:rsid w:val="001E50F2"/>
    <w:rsid w:val="001E54CE"/>
    <w:rsid w:val="001E59BC"/>
    <w:rsid w:val="001E63B6"/>
    <w:rsid w:val="001E64FF"/>
    <w:rsid w:val="001E66C0"/>
    <w:rsid w:val="001E681F"/>
    <w:rsid w:val="001E72ED"/>
    <w:rsid w:val="001F400D"/>
    <w:rsid w:val="001F46A4"/>
    <w:rsid w:val="001F6A29"/>
    <w:rsid w:val="001F7629"/>
    <w:rsid w:val="00206C31"/>
    <w:rsid w:val="00207A13"/>
    <w:rsid w:val="00210003"/>
    <w:rsid w:val="00212585"/>
    <w:rsid w:val="00212847"/>
    <w:rsid w:val="00214D80"/>
    <w:rsid w:val="00222868"/>
    <w:rsid w:val="00224D70"/>
    <w:rsid w:val="00225E90"/>
    <w:rsid w:val="0022795D"/>
    <w:rsid w:val="002334CD"/>
    <w:rsid w:val="00235735"/>
    <w:rsid w:val="002361D5"/>
    <w:rsid w:val="002407D0"/>
    <w:rsid w:val="0024190E"/>
    <w:rsid w:val="00242EF8"/>
    <w:rsid w:val="002508F7"/>
    <w:rsid w:val="002522B8"/>
    <w:rsid w:val="002549FE"/>
    <w:rsid w:val="002574EA"/>
    <w:rsid w:val="00260A67"/>
    <w:rsid w:val="00264DEE"/>
    <w:rsid w:val="002674E7"/>
    <w:rsid w:val="00267F3F"/>
    <w:rsid w:val="0027064A"/>
    <w:rsid w:val="00272288"/>
    <w:rsid w:val="00273AA3"/>
    <w:rsid w:val="00276FCD"/>
    <w:rsid w:val="002830FC"/>
    <w:rsid w:val="0028558A"/>
    <w:rsid w:val="00285DBF"/>
    <w:rsid w:val="002909B6"/>
    <w:rsid w:val="00290D09"/>
    <w:rsid w:val="002936CD"/>
    <w:rsid w:val="00293B06"/>
    <w:rsid w:val="00293E4F"/>
    <w:rsid w:val="0029415B"/>
    <w:rsid w:val="00294E33"/>
    <w:rsid w:val="0029574B"/>
    <w:rsid w:val="00296916"/>
    <w:rsid w:val="00297F1E"/>
    <w:rsid w:val="00297FCE"/>
    <w:rsid w:val="002A0A4D"/>
    <w:rsid w:val="002A17EE"/>
    <w:rsid w:val="002A1EBB"/>
    <w:rsid w:val="002A34C4"/>
    <w:rsid w:val="002A433E"/>
    <w:rsid w:val="002A5582"/>
    <w:rsid w:val="002A7B56"/>
    <w:rsid w:val="002B0C3D"/>
    <w:rsid w:val="002B1246"/>
    <w:rsid w:val="002B3918"/>
    <w:rsid w:val="002B6699"/>
    <w:rsid w:val="002B7EEA"/>
    <w:rsid w:val="002C1695"/>
    <w:rsid w:val="002C2256"/>
    <w:rsid w:val="002C24FF"/>
    <w:rsid w:val="002C48E5"/>
    <w:rsid w:val="002C48F5"/>
    <w:rsid w:val="002C5D8B"/>
    <w:rsid w:val="002C6631"/>
    <w:rsid w:val="002C76E7"/>
    <w:rsid w:val="002D0405"/>
    <w:rsid w:val="002D1DF2"/>
    <w:rsid w:val="002D242E"/>
    <w:rsid w:val="002D3913"/>
    <w:rsid w:val="002D3E72"/>
    <w:rsid w:val="002D582C"/>
    <w:rsid w:val="002E2C91"/>
    <w:rsid w:val="002E3B2A"/>
    <w:rsid w:val="002E3F80"/>
    <w:rsid w:val="002F03AC"/>
    <w:rsid w:val="002F2036"/>
    <w:rsid w:val="002F2655"/>
    <w:rsid w:val="002F2C4E"/>
    <w:rsid w:val="002F2FAF"/>
    <w:rsid w:val="002F336B"/>
    <w:rsid w:val="002F36E0"/>
    <w:rsid w:val="002F4196"/>
    <w:rsid w:val="002F4638"/>
    <w:rsid w:val="002F6482"/>
    <w:rsid w:val="003004B0"/>
    <w:rsid w:val="00302494"/>
    <w:rsid w:val="00302782"/>
    <w:rsid w:val="00303A0F"/>
    <w:rsid w:val="00304BB5"/>
    <w:rsid w:val="003053B3"/>
    <w:rsid w:val="003053FB"/>
    <w:rsid w:val="00306175"/>
    <w:rsid w:val="0030721C"/>
    <w:rsid w:val="00312891"/>
    <w:rsid w:val="00312E02"/>
    <w:rsid w:val="00314F9C"/>
    <w:rsid w:val="003154A2"/>
    <w:rsid w:val="0031674F"/>
    <w:rsid w:val="0031706D"/>
    <w:rsid w:val="00321028"/>
    <w:rsid w:val="003214EE"/>
    <w:rsid w:val="0032189F"/>
    <w:rsid w:val="003221B3"/>
    <w:rsid w:val="00324A64"/>
    <w:rsid w:val="00325011"/>
    <w:rsid w:val="00330729"/>
    <w:rsid w:val="00331328"/>
    <w:rsid w:val="00333308"/>
    <w:rsid w:val="00335C94"/>
    <w:rsid w:val="00335FE2"/>
    <w:rsid w:val="00336E3C"/>
    <w:rsid w:val="00341EAD"/>
    <w:rsid w:val="00342063"/>
    <w:rsid w:val="003430E8"/>
    <w:rsid w:val="003434D4"/>
    <w:rsid w:val="00346A2F"/>
    <w:rsid w:val="003507AF"/>
    <w:rsid w:val="0035297E"/>
    <w:rsid w:val="0035327D"/>
    <w:rsid w:val="003539DD"/>
    <w:rsid w:val="00355388"/>
    <w:rsid w:val="003560D4"/>
    <w:rsid w:val="00356E77"/>
    <w:rsid w:val="003577F6"/>
    <w:rsid w:val="003609EB"/>
    <w:rsid w:val="00362D0A"/>
    <w:rsid w:val="00364C96"/>
    <w:rsid w:val="00364E46"/>
    <w:rsid w:val="0036625A"/>
    <w:rsid w:val="0036752E"/>
    <w:rsid w:val="00370620"/>
    <w:rsid w:val="00371D13"/>
    <w:rsid w:val="003758F4"/>
    <w:rsid w:val="00375FA7"/>
    <w:rsid w:val="00377F6D"/>
    <w:rsid w:val="003824BE"/>
    <w:rsid w:val="00382D7B"/>
    <w:rsid w:val="00383221"/>
    <w:rsid w:val="00384861"/>
    <w:rsid w:val="00385B7E"/>
    <w:rsid w:val="00385EF1"/>
    <w:rsid w:val="003914C2"/>
    <w:rsid w:val="00391575"/>
    <w:rsid w:val="003927D2"/>
    <w:rsid w:val="00394156"/>
    <w:rsid w:val="00394F22"/>
    <w:rsid w:val="00395078"/>
    <w:rsid w:val="00397B62"/>
    <w:rsid w:val="00397BD0"/>
    <w:rsid w:val="003A3635"/>
    <w:rsid w:val="003A7407"/>
    <w:rsid w:val="003B017F"/>
    <w:rsid w:val="003B1557"/>
    <w:rsid w:val="003B2020"/>
    <w:rsid w:val="003B3D92"/>
    <w:rsid w:val="003B5E22"/>
    <w:rsid w:val="003C1A36"/>
    <w:rsid w:val="003C2F28"/>
    <w:rsid w:val="003C2F82"/>
    <w:rsid w:val="003C36DE"/>
    <w:rsid w:val="003C380C"/>
    <w:rsid w:val="003C44B4"/>
    <w:rsid w:val="003C4957"/>
    <w:rsid w:val="003C6662"/>
    <w:rsid w:val="003C6AC6"/>
    <w:rsid w:val="003C6DB2"/>
    <w:rsid w:val="003D0792"/>
    <w:rsid w:val="003D0B62"/>
    <w:rsid w:val="003D114A"/>
    <w:rsid w:val="003D210B"/>
    <w:rsid w:val="003D2638"/>
    <w:rsid w:val="003D38F0"/>
    <w:rsid w:val="003D415E"/>
    <w:rsid w:val="003D74BE"/>
    <w:rsid w:val="003D76FA"/>
    <w:rsid w:val="003E07E0"/>
    <w:rsid w:val="003E1EBF"/>
    <w:rsid w:val="003E2BEC"/>
    <w:rsid w:val="003E3346"/>
    <w:rsid w:val="003E3BE8"/>
    <w:rsid w:val="003E3E9B"/>
    <w:rsid w:val="003E4EA4"/>
    <w:rsid w:val="003E5C1C"/>
    <w:rsid w:val="003E7113"/>
    <w:rsid w:val="003F19BB"/>
    <w:rsid w:val="003F1CD5"/>
    <w:rsid w:val="003F5729"/>
    <w:rsid w:val="003F5C58"/>
    <w:rsid w:val="003F67D8"/>
    <w:rsid w:val="0040048E"/>
    <w:rsid w:val="00402859"/>
    <w:rsid w:val="004047A3"/>
    <w:rsid w:val="00404C67"/>
    <w:rsid w:val="00405ED3"/>
    <w:rsid w:val="00406728"/>
    <w:rsid w:val="0040792D"/>
    <w:rsid w:val="0041003E"/>
    <w:rsid w:val="0041061D"/>
    <w:rsid w:val="004128AA"/>
    <w:rsid w:val="00412D4C"/>
    <w:rsid w:val="004144FC"/>
    <w:rsid w:val="004145CE"/>
    <w:rsid w:val="00414B00"/>
    <w:rsid w:val="00415AA3"/>
    <w:rsid w:val="004214FC"/>
    <w:rsid w:val="004236CC"/>
    <w:rsid w:val="0042462B"/>
    <w:rsid w:val="00426075"/>
    <w:rsid w:val="00426EFC"/>
    <w:rsid w:val="00427AB0"/>
    <w:rsid w:val="00430E3C"/>
    <w:rsid w:val="004313CB"/>
    <w:rsid w:val="0043366D"/>
    <w:rsid w:val="004337D6"/>
    <w:rsid w:val="00433F3B"/>
    <w:rsid w:val="00434B42"/>
    <w:rsid w:val="0043509B"/>
    <w:rsid w:val="004362E3"/>
    <w:rsid w:val="004409AF"/>
    <w:rsid w:val="004432A1"/>
    <w:rsid w:val="004434D4"/>
    <w:rsid w:val="00443ADC"/>
    <w:rsid w:val="0044489D"/>
    <w:rsid w:val="004451F7"/>
    <w:rsid w:val="0044733C"/>
    <w:rsid w:val="00450F48"/>
    <w:rsid w:val="00452C25"/>
    <w:rsid w:val="00453A8F"/>
    <w:rsid w:val="00453F1D"/>
    <w:rsid w:val="0045489F"/>
    <w:rsid w:val="0045671C"/>
    <w:rsid w:val="00457D21"/>
    <w:rsid w:val="00460C6C"/>
    <w:rsid w:val="00460D3C"/>
    <w:rsid w:val="0046203F"/>
    <w:rsid w:val="00462B17"/>
    <w:rsid w:val="00463A7C"/>
    <w:rsid w:val="00464CCF"/>
    <w:rsid w:val="00464EAF"/>
    <w:rsid w:val="00467723"/>
    <w:rsid w:val="0047140A"/>
    <w:rsid w:val="0047188E"/>
    <w:rsid w:val="00471BE0"/>
    <w:rsid w:val="004724EA"/>
    <w:rsid w:val="00473EF0"/>
    <w:rsid w:val="0047413C"/>
    <w:rsid w:val="00474889"/>
    <w:rsid w:val="00476859"/>
    <w:rsid w:val="004826DD"/>
    <w:rsid w:val="004857B0"/>
    <w:rsid w:val="00487E19"/>
    <w:rsid w:val="00490B57"/>
    <w:rsid w:val="004933F8"/>
    <w:rsid w:val="00493E82"/>
    <w:rsid w:val="00494966"/>
    <w:rsid w:val="00495ADB"/>
    <w:rsid w:val="004971D6"/>
    <w:rsid w:val="00497D01"/>
    <w:rsid w:val="004A1064"/>
    <w:rsid w:val="004A2F8B"/>
    <w:rsid w:val="004A2FF8"/>
    <w:rsid w:val="004A6330"/>
    <w:rsid w:val="004A646F"/>
    <w:rsid w:val="004B1647"/>
    <w:rsid w:val="004B2981"/>
    <w:rsid w:val="004B388A"/>
    <w:rsid w:val="004B5A39"/>
    <w:rsid w:val="004B62A5"/>
    <w:rsid w:val="004B64D8"/>
    <w:rsid w:val="004B685F"/>
    <w:rsid w:val="004B6D5E"/>
    <w:rsid w:val="004B7255"/>
    <w:rsid w:val="004C2327"/>
    <w:rsid w:val="004C2412"/>
    <w:rsid w:val="004C3316"/>
    <w:rsid w:val="004C4FFC"/>
    <w:rsid w:val="004C7F15"/>
    <w:rsid w:val="004D0AAA"/>
    <w:rsid w:val="004D124F"/>
    <w:rsid w:val="004D257A"/>
    <w:rsid w:val="004D2843"/>
    <w:rsid w:val="004D2CCB"/>
    <w:rsid w:val="004D3713"/>
    <w:rsid w:val="004D71E9"/>
    <w:rsid w:val="004D72ED"/>
    <w:rsid w:val="004E0871"/>
    <w:rsid w:val="004E1738"/>
    <w:rsid w:val="004E6EF4"/>
    <w:rsid w:val="004E790E"/>
    <w:rsid w:val="004E7F07"/>
    <w:rsid w:val="004F05D8"/>
    <w:rsid w:val="004F091B"/>
    <w:rsid w:val="004F1B53"/>
    <w:rsid w:val="004F1DA4"/>
    <w:rsid w:val="004F2473"/>
    <w:rsid w:val="004F3C37"/>
    <w:rsid w:val="004F641E"/>
    <w:rsid w:val="00500735"/>
    <w:rsid w:val="00501E31"/>
    <w:rsid w:val="005031AF"/>
    <w:rsid w:val="0050381C"/>
    <w:rsid w:val="0050389F"/>
    <w:rsid w:val="00503B3B"/>
    <w:rsid w:val="0050539A"/>
    <w:rsid w:val="00505A30"/>
    <w:rsid w:val="0050622A"/>
    <w:rsid w:val="005074E6"/>
    <w:rsid w:val="00510825"/>
    <w:rsid w:val="0051149B"/>
    <w:rsid w:val="0051163B"/>
    <w:rsid w:val="00512112"/>
    <w:rsid w:val="0051377E"/>
    <w:rsid w:val="005142D4"/>
    <w:rsid w:val="005166C5"/>
    <w:rsid w:val="00521BA5"/>
    <w:rsid w:val="00524195"/>
    <w:rsid w:val="00524555"/>
    <w:rsid w:val="0052687A"/>
    <w:rsid w:val="005343A8"/>
    <w:rsid w:val="0053636A"/>
    <w:rsid w:val="0053667E"/>
    <w:rsid w:val="005444DE"/>
    <w:rsid w:val="00544A7F"/>
    <w:rsid w:val="00544CB8"/>
    <w:rsid w:val="00546350"/>
    <w:rsid w:val="00546469"/>
    <w:rsid w:val="005471E5"/>
    <w:rsid w:val="00551A3A"/>
    <w:rsid w:val="005532A9"/>
    <w:rsid w:val="005538A6"/>
    <w:rsid w:val="00553F9B"/>
    <w:rsid w:val="005555DB"/>
    <w:rsid w:val="00556CBB"/>
    <w:rsid w:val="00557AFB"/>
    <w:rsid w:val="00561535"/>
    <w:rsid w:val="00562AC6"/>
    <w:rsid w:val="00563054"/>
    <w:rsid w:val="0056497F"/>
    <w:rsid w:val="0056498F"/>
    <w:rsid w:val="00566785"/>
    <w:rsid w:val="00570974"/>
    <w:rsid w:val="00570990"/>
    <w:rsid w:val="00572308"/>
    <w:rsid w:val="005731BE"/>
    <w:rsid w:val="005740D2"/>
    <w:rsid w:val="00574AF5"/>
    <w:rsid w:val="00576785"/>
    <w:rsid w:val="00576AA3"/>
    <w:rsid w:val="00576AD1"/>
    <w:rsid w:val="005778BC"/>
    <w:rsid w:val="0058075C"/>
    <w:rsid w:val="005814CF"/>
    <w:rsid w:val="005817A2"/>
    <w:rsid w:val="00584269"/>
    <w:rsid w:val="005919F1"/>
    <w:rsid w:val="00592642"/>
    <w:rsid w:val="00592B65"/>
    <w:rsid w:val="005958D6"/>
    <w:rsid w:val="005964CF"/>
    <w:rsid w:val="005A59F0"/>
    <w:rsid w:val="005B4131"/>
    <w:rsid w:val="005B4341"/>
    <w:rsid w:val="005B5359"/>
    <w:rsid w:val="005B7188"/>
    <w:rsid w:val="005C572A"/>
    <w:rsid w:val="005C65EB"/>
    <w:rsid w:val="005C66A2"/>
    <w:rsid w:val="005C7C3E"/>
    <w:rsid w:val="005D290D"/>
    <w:rsid w:val="005D323C"/>
    <w:rsid w:val="005E2FDB"/>
    <w:rsid w:val="005E6593"/>
    <w:rsid w:val="005F02A6"/>
    <w:rsid w:val="005F0329"/>
    <w:rsid w:val="005F3036"/>
    <w:rsid w:val="005F410E"/>
    <w:rsid w:val="005F5BE6"/>
    <w:rsid w:val="005F6B57"/>
    <w:rsid w:val="005F7A64"/>
    <w:rsid w:val="0060014F"/>
    <w:rsid w:val="00602AB9"/>
    <w:rsid w:val="00603405"/>
    <w:rsid w:val="00603B3F"/>
    <w:rsid w:val="00605EC8"/>
    <w:rsid w:val="00606EAA"/>
    <w:rsid w:val="00606EDE"/>
    <w:rsid w:val="00607415"/>
    <w:rsid w:val="00607E96"/>
    <w:rsid w:val="00612847"/>
    <w:rsid w:val="006159AE"/>
    <w:rsid w:val="006219A5"/>
    <w:rsid w:val="00621B37"/>
    <w:rsid w:val="00623C88"/>
    <w:rsid w:val="00624276"/>
    <w:rsid w:val="006256FD"/>
    <w:rsid w:val="006304DD"/>
    <w:rsid w:val="00632D5D"/>
    <w:rsid w:val="0063370C"/>
    <w:rsid w:val="00633E9E"/>
    <w:rsid w:val="006344CA"/>
    <w:rsid w:val="00641906"/>
    <w:rsid w:val="006419AD"/>
    <w:rsid w:val="00642ABB"/>
    <w:rsid w:val="00644B9E"/>
    <w:rsid w:val="00644BDA"/>
    <w:rsid w:val="00647FCE"/>
    <w:rsid w:val="0065170C"/>
    <w:rsid w:val="00651844"/>
    <w:rsid w:val="006526B7"/>
    <w:rsid w:val="00652F87"/>
    <w:rsid w:val="00653AD3"/>
    <w:rsid w:val="0065446E"/>
    <w:rsid w:val="00661ADC"/>
    <w:rsid w:val="00662074"/>
    <w:rsid w:val="00663AF2"/>
    <w:rsid w:val="00663D5E"/>
    <w:rsid w:val="006664C1"/>
    <w:rsid w:val="00666659"/>
    <w:rsid w:val="00667664"/>
    <w:rsid w:val="00670716"/>
    <w:rsid w:val="00670AC3"/>
    <w:rsid w:val="00671216"/>
    <w:rsid w:val="00674849"/>
    <w:rsid w:val="006761A9"/>
    <w:rsid w:val="0067677D"/>
    <w:rsid w:val="006770CD"/>
    <w:rsid w:val="006770F0"/>
    <w:rsid w:val="00680F9D"/>
    <w:rsid w:val="00681986"/>
    <w:rsid w:val="00681B19"/>
    <w:rsid w:val="00682811"/>
    <w:rsid w:val="00682D8B"/>
    <w:rsid w:val="00686F06"/>
    <w:rsid w:val="00687290"/>
    <w:rsid w:val="006905FF"/>
    <w:rsid w:val="006921FA"/>
    <w:rsid w:val="006940DB"/>
    <w:rsid w:val="006943FF"/>
    <w:rsid w:val="00696555"/>
    <w:rsid w:val="00696659"/>
    <w:rsid w:val="00696814"/>
    <w:rsid w:val="00696F62"/>
    <w:rsid w:val="0069794E"/>
    <w:rsid w:val="00697CF4"/>
    <w:rsid w:val="006A07E1"/>
    <w:rsid w:val="006A0BDF"/>
    <w:rsid w:val="006A50FB"/>
    <w:rsid w:val="006A53BB"/>
    <w:rsid w:val="006A5BB5"/>
    <w:rsid w:val="006B082A"/>
    <w:rsid w:val="006B18E1"/>
    <w:rsid w:val="006B4D07"/>
    <w:rsid w:val="006B54C5"/>
    <w:rsid w:val="006B6362"/>
    <w:rsid w:val="006C184F"/>
    <w:rsid w:val="006C20BC"/>
    <w:rsid w:val="006C287C"/>
    <w:rsid w:val="006C3FD6"/>
    <w:rsid w:val="006C59D5"/>
    <w:rsid w:val="006C632A"/>
    <w:rsid w:val="006C69FF"/>
    <w:rsid w:val="006C71BA"/>
    <w:rsid w:val="006C73C9"/>
    <w:rsid w:val="006C7B9D"/>
    <w:rsid w:val="006D040C"/>
    <w:rsid w:val="006D226A"/>
    <w:rsid w:val="006D461F"/>
    <w:rsid w:val="006D62E7"/>
    <w:rsid w:val="006D73B3"/>
    <w:rsid w:val="006E13D1"/>
    <w:rsid w:val="006E3FC7"/>
    <w:rsid w:val="006E476E"/>
    <w:rsid w:val="006E4B83"/>
    <w:rsid w:val="006E6ADB"/>
    <w:rsid w:val="006F0DA0"/>
    <w:rsid w:val="006F1964"/>
    <w:rsid w:val="006F2142"/>
    <w:rsid w:val="006F29DE"/>
    <w:rsid w:val="006F32BF"/>
    <w:rsid w:val="007003DE"/>
    <w:rsid w:val="007008B1"/>
    <w:rsid w:val="00703347"/>
    <w:rsid w:val="007050DE"/>
    <w:rsid w:val="00706C72"/>
    <w:rsid w:val="00706F43"/>
    <w:rsid w:val="007123B4"/>
    <w:rsid w:val="007132B7"/>
    <w:rsid w:val="00714D79"/>
    <w:rsid w:val="007150A1"/>
    <w:rsid w:val="00716850"/>
    <w:rsid w:val="007173EF"/>
    <w:rsid w:val="00722332"/>
    <w:rsid w:val="007263DD"/>
    <w:rsid w:val="00726C40"/>
    <w:rsid w:val="00732749"/>
    <w:rsid w:val="00736B74"/>
    <w:rsid w:val="0073715E"/>
    <w:rsid w:val="00740608"/>
    <w:rsid w:val="00740791"/>
    <w:rsid w:val="0074107C"/>
    <w:rsid w:val="0074156C"/>
    <w:rsid w:val="00741D65"/>
    <w:rsid w:val="00742084"/>
    <w:rsid w:val="0074219B"/>
    <w:rsid w:val="007441B2"/>
    <w:rsid w:val="00744B96"/>
    <w:rsid w:val="007456CF"/>
    <w:rsid w:val="0074661C"/>
    <w:rsid w:val="00747F9C"/>
    <w:rsid w:val="007500C0"/>
    <w:rsid w:val="007501A7"/>
    <w:rsid w:val="00750397"/>
    <w:rsid w:val="007527AB"/>
    <w:rsid w:val="00753499"/>
    <w:rsid w:val="00754507"/>
    <w:rsid w:val="007564A7"/>
    <w:rsid w:val="00757CD2"/>
    <w:rsid w:val="00764FEC"/>
    <w:rsid w:val="00766475"/>
    <w:rsid w:val="00767031"/>
    <w:rsid w:val="0076771A"/>
    <w:rsid w:val="00767D67"/>
    <w:rsid w:val="00767E66"/>
    <w:rsid w:val="00771941"/>
    <w:rsid w:val="00771A53"/>
    <w:rsid w:val="0077287D"/>
    <w:rsid w:val="00772F0B"/>
    <w:rsid w:val="0077364D"/>
    <w:rsid w:val="007747E9"/>
    <w:rsid w:val="00774A51"/>
    <w:rsid w:val="00774CC5"/>
    <w:rsid w:val="00775B0A"/>
    <w:rsid w:val="00777071"/>
    <w:rsid w:val="00783829"/>
    <w:rsid w:val="007900B2"/>
    <w:rsid w:val="00794100"/>
    <w:rsid w:val="007943A4"/>
    <w:rsid w:val="00794C5F"/>
    <w:rsid w:val="00795CB1"/>
    <w:rsid w:val="007A0103"/>
    <w:rsid w:val="007A2277"/>
    <w:rsid w:val="007A26A1"/>
    <w:rsid w:val="007A27A2"/>
    <w:rsid w:val="007A29F5"/>
    <w:rsid w:val="007A3E5E"/>
    <w:rsid w:val="007A4140"/>
    <w:rsid w:val="007B389C"/>
    <w:rsid w:val="007B7118"/>
    <w:rsid w:val="007C2851"/>
    <w:rsid w:val="007C3382"/>
    <w:rsid w:val="007C3A92"/>
    <w:rsid w:val="007D014B"/>
    <w:rsid w:val="007D098C"/>
    <w:rsid w:val="007D138D"/>
    <w:rsid w:val="007D21F5"/>
    <w:rsid w:val="007D32DE"/>
    <w:rsid w:val="007D419A"/>
    <w:rsid w:val="007D5326"/>
    <w:rsid w:val="007D6682"/>
    <w:rsid w:val="007D68E1"/>
    <w:rsid w:val="007E0075"/>
    <w:rsid w:val="007E1C0B"/>
    <w:rsid w:val="007E7789"/>
    <w:rsid w:val="007F16F8"/>
    <w:rsid w:val="007F2628"/>
    <w:rsid w:val="007F389A"/>
    <w:rsid w:val="007F4469"/>
    <w:rsid w:val="007F5CED"/>
    <w:rsid w:val="007F6EA2"/>
    <w:rsid w:val="007F7EFB"/>
    <w:rsid w:val="007F7FB2"/>
    <w:rsid w:val="00801C2B"/>
    <w:rsid w:val="00805358"/>
    <w:rsid w:val="00805C66"/>
    <w:rsid w:val="008063C1"/>
    <w:rsid w:val="008066B6"/>
    <w:rsid w:val="00807078"/>
    <w:rsid w:val="008070A8"/>
    <w:rsid w:val="00810499"/>
    <w:rsid w:val="00810B58"/>
    <w:rsid w:val="008111F6"/>
    <w:rsid w:val="0081166D"/>
    <w:rsid w:val="0081203C"/>
    <w:rsid w:val="00812E01"/>
    <w:rsid w:val="00817267"/>
    <w:rsid w:val="008174FD"/>
    <w:rsid w:val="00820D0A"/>
    <w:rsid w:val="00821F3F"/>
    <w:rsid w:val="00823628"/>
    <w:rsid w:val="008247E7"/>
    <w:rsid w:val="0082510E"/>
    <w:rsid w:val="00826650"/>
    <w:rsid w:val="008336CD"/>
    <w:rsid w:val="0083647A"/>
    <w:rsid w:val="00840244"/>
    <w:rsid w:val="00841452"/>
    <w:rsid w:val="008415C3"/>
    <w:rsid w:val="0084169E"/>
    <w:rsid w:val="008441CF"/>
    <w:rsid w:val="008446F4"/>
    <w:rsid w:val="0084470A"/>
    <w:rsid w:val="008454D3"/>
    <w:rsid w:val="0084677E"/>
    <w:rsid w:val="008514FC"/>
    <w:rsid w:val="00851931"/>
    <w:rsid w:val="00851EEA"/>
    <w:rsid w:val="008540E2"/>
    <w:rsid w:val="00855448"/>
    <w:rsid w:val="008556E8"/>
    <w:rsid w:val="008609C9"/>
    <w:rsid w:val="00864B7E"/>
    <w:rsid w:val="00871286"/>
    <w:rsid w:val="00872906"/>
    <w:rsid w:val="008747C0"/>
    <w:rsid w:val="0087707C"/>
    <w:rsid w:val="00882549"/>
    <w:rsid w:val="008825C6"/>
    <w:rsid w:val="0088296A"/>
    <w:rsid w:val="00884225"/>
    <w:rsid w:val="00885158"/>
    <w:rsid w:val="00887793"/>
    <w:rsid w:val="008909EA"/>
    <w:rsid w:val="008A1FDF"/>
    <w:rsid w:val="008A2340"/>
    <w:rsid w:val="008A39EF"/>
    <w:rsid w:val="008A3E66"/>
    <w:rsid w:val="008A5B26"/>
    <w:rsid w:val="008A6242"/>
    <w:rsid w:val="008A648D"/>
    <w:rsid w:val="008A68ED"/>
    <w:rsid w:val="008A6D4C"/>
    <w:rsid w:val="008B08F4"/>
    <w:rsid w:val="008B0CCB"/>
    <w:rsid w:val="008B285F"/>
    <w:rsid w:val="008B31F6"/>
    <w:rsid w:val="008B5AE9"/>
    <w:rsid w:val="008B5BCE"/>
    <w:rsid w:val="008C1736"/>
    <w:rsid w:val="008C1D4A"/>
    <w:rsid w:val="008C2296"/>
    <w:rsid w:val="008C584E"/>
    <w:rsid w:val="008C5D78"/>
    <w:rsid w:val="008C6FD1"/>
    <w:rsid w:val="008C77C6"/>
    <w:rsid w:val="008D2543"/>
    <w:rsid w:val="008D337B"/>
    <w:rsid w:val="008D4662"/>
    <w:rsid w:val="008D6BB3"/>
    <w:rsid w:val="008D73B9"/>
    <w:rsid w:val="008E0D98"/>
    <w:rsid w:val="008E0E18"/>
    <w:rsid w:val="008E2B76"/>
    <w:rsid w:val="008E344D"/>
    <w:rsid w:val="008E3483"/>
    <w:rsid w:val="008E54F7"/>
    <w:rsid w:val="008E70A2"/>
    <w:rsid w:val="008E70FE"/>
    <w:rsid w:val="008F0544"/>
    <w:rsid w:val="008F217A"/>
    <w:rsid w:val="008F2212"/>
    <w:rsid w:val="008F4C58"/>
    <w:rsid w:val="008F4FEB"/>
    <w:rsid w:val="008F632E"/>
    <w:rsid w:val="008F7E4B"/>
    <w:rsid w:val="00902295"/>
    <w:rsid w:val="00902E1D"/>
    <w:rsid w:val="00903E5E"/>
    <w:rsid w:val="0090572C"/>
    <w:rsid w:val="0091080B"/>
    <w:rsid w:val="00910EEB"/>
    <w:rsid w:val="00912336"/>
    <w:rsid w:val="00913913"/>
    <w:rsid w:val="00920C8F"/>
    <w:rsid w:val="00920CB5"/>
    <w:rsid w:val="00921534"/>
    <w:rsid w:val="00923A7C"/>
    <w:rsid w:val="009263BE"/>
    <w:rsid w:val="00926833"/>
    <w:rsid w:val="00926AED"/>
    <w:rsid w:val="00927B1C"/>
    <w:rsid w:val="0093255D"/>
    <w:rsid w:val="00932D8F"/>
    <w:rsid w:val="00933788"/>
    <w:rsid w:val="009466FE"/>
    <w:rsid w:val="009467CA"/>
    <w:rsid w:val="0094681F"/>
    <w:rsid w:val="00960CAE"/>
    <w:rsid w:val="009618E0"/>
    <w:rsid w:val="009638FC"/>
    <w:rsid w:val="00964E35"/>
    <w:rsid w:val="009670B7"/>
    <w:rsid w:val="00971E33"/>
    <w:rsid w:val="009723D1"/>
    <w:rsid w:val="009732C1"/>
    <w:rsid w:val="00974BEA"/>
    <w:rsid w:val="009774AB"/>
    <w:rsid w:val="00977705"/>
    <w:rsid w:val="0098130F"/>
    <w:rsid w:val="009825B0"/>
    <w:rsid w:val="00984171"/>
    <w:rsid w:val="009847F4"/>
    <w:rsid w:val="009869C3"/>
    <w:rsid w:val="0098771C"/>
    <w:rsid w:val="00987BEA"/>
    <w:rsid w:val="00991063"/>
    <w:rsid w:val="0099282E"/>
    <w:rsid w:val="00994051"/>
    <w:rsid w:val="00994179"/>
    <w:rsid w:val="00994448"/>
    <w:rsid w:val="0099670F"/>
    <w:rsid w:val="00996DCC"/>
    <w:rsid w:val="009A1686"/>
    <w:rsid w:val="009A2D28"/>
    <w:rsid w:val="009A311B"/>
    <w:rsid w:val="009A59A2"/>
    <w:rsid w:val="009A603E"/>
    <w:rsid w:val="009A7040"/>
    <w:rsid w:val="009B01B5"/>
    <w:rsid w:val="009B13CC"/>
    <w:rsid w:val="009B1832"/>
    <w:rsid w:val="009B29FF"/>
    <w:rsid w:val="009B39ED"/>
    <w:rsid w:val="009B3A0B"/>
    <w:rsid w:val="009B3A9E"/>
    <w:rsid w:val="009B40D2"/>
    <w:rsid w:val="009B463C"/>
    <w:rsid w:val="009C0069"/>
    <w:rsid w:val="009C0852"/>
    <w:rsid w:val="009C0C2B"/>
    <w:rsid w:val="009C1120"/>
    <w:rsid w:val="009C70D3"/>
    <w:rsid w:val="009D0C4C"/>
    <w:rsid w:val="009D2AFE"/>
    <w:rsid w:val="009D5062"/>
    <w:rsid w:val="009D5783"/>
    <w:rsid w:val="009D5796"/>
    <w:rsid w:val="009D67A8"/>
    <w:rsid w:val="009D682F"/>
    <w:rsid w:val="009D7890"/>
    <w:rsid w:val="009E08E7"/>
    <w:rsid w:val="009E4EA2"/>
    <w:rsid w:val="009E63E4"/>
    <w:rsid w:val="009F275A"/>
    <w:rsid w:val="009F3270"/>
    <w:rsid w:val="009F43C9"/>
    <w:rsid w:val="009F7219"/>
    <w:rsid w:val="009F745B"/>
    <w:rsid w:val="00A0138A"/>
    <w:rsid w:val="00A01CD2"/>
    <w:rsid w:val="00A02727"/>
    <w:rsid w:val="00A04536"/>
    <w:rsid w:val="00A04876"/>
    <w:rsid w:val="00A07103"/>
    <w:rsid w:val="00A078E1"/>
    <w:rsid w:val="00A07A2F"/>
    <w:rsid w:val="00A11286"/>
    <w:rsid w:val="00A11538"/>
    <w:rsid w:val="00A13C48"/>
    <w:rsid w:val="00A143F1"/>
    <w:rsid w:val="00A17394"/>
    <w:rsid w:val="00A174E9"/>
    <w:rsid w:val="00A213A8"/>
    <w:rsid w:val="00A21F3E"/>
    <w:rsid w:val="00A23605"/>
    <w:rsid w:val="00A24399"/>
    <w:rsid w:val="00A25DE6"/>
    <w:rsid w:val="00A26416"/>
    <w:rsid w:val="00A30769"/>
    <w:rsid w:val="00A31ED3"/>
    <w:rsid w:val="00A32B1A"/>
    <w:rsid w:val="00A35893"/>
    <w:rsid w:val="00A36D64"/>
    <w:rsid w:val="00A40615"/>
    <w:rsid w:val="00A42C95"/>
    <w:rsid w:val="00A446DD"/>
    <w:rsid w:val="00A462F0"/>
    <w:rsid w:val="00A46973"/>
    <w:rsid w:val="00A46D60"/>
    <w:rsid w:val="00A473B7"/>
    <w:rsid w:val="00A50BDC"/>
    <w:rsid w:val="00A51B64"/>
    <w:rsid w:val="00A51D03"/>
    <w:rsid w:val="00A530B0"/>
    <w:rsid w:val="00A53E17"/>
    <w:rsid w:val="00A6248E"/>
    <w:rsid w:val="00A64EC4"/>
    <w:rsid w:val="00A65C2C"/>
    <w:rsid w:val="00A6690B"/>
    <w:rsid w:val="00A7023B"/>
    <w:rsid w:val="00A70947"/>
    <w:rsid w:val="00A71043"/>
    <w:rsid w:val="00A713DF"/>
    <w:rsid w:val="00A736BD"/>
    <w:rsid w:val="00A74EEC"/>
    <w:rsid w:val="00A75F13"/>
    <w:rsid w:val="00A7671C"/>
    <w:rsid w:val="00A76D5B"/>
    <w:rsid w:val="00A80069"/>
    <w:rsid w:val="00A80A6C"/>
    <w:rsid w:val="00A81D45"/>
    <w:rsid w:val="00A84CE9"/>
    <w:rsid w:val="00A850C6"/>
    <w:rsid w:val="00A87D37"/>
    <w:rsid w:val="00A9148A"/>
    <w:rsid w:val="00A91BD3"/>
    <w:rsid w:val="00A96372"/>
    <w:rsid w:val="00AA05A9"/>
    <w:rsid w:val="00AA13B4"/>
    <w:rsid w:val="00AA2D73"/>
    <w:rsid w:val="00AA6088"/>
    <w:rsid w:val="00AA772E"/>
    <w:rsid w:val="00AA7E60"/>
    <w:rsid w:val="00AB0694"/>
    <w:rsid w:val="00AB65E7"/>
    <w:rsid w:val="00AB778B"/>
    <w:rsid w:val="00AB7DA4"/>
    <w:rsid w:val="00AC390B"/>
    <w:rsid w:val="00AC3CB2"/>
    <w:rsid w:val="00AC56A8"/>
    <w:rsid w:val="00AC7A12"/>
    <w:rsid w:val="00AD27E6"/>
    <w:rsid w:val="00AD330C"/>
    <w:rsid w:val="00AD3414"/>
    <w:rsid w:val="00AD34DA"/>
    <w:rsid w:val="00AD500F"/>
    <w:rsid w:val="00AD7837"/>
    <w:rsid w:val="00AE0327"/>
    <w:rsid w:val="00AE0946"/>
    <w:rsid w:val="00AE207B"/>
    <w:rsid w:val="00AE2148"/>
    <w:rsid w:val="00AE286F"/>
    <w:rsid w:val="00AE2CB4"/>
    <w:rsid w:val="00AE629E"/>
    <w:rsid w:val="00AE630C"/>
    <w:rsid w:val="00AE6898"/>
    <w:rsid w:val="00AE6D75"/>
    <w:rsid w:val="00AE7B36"/>
    <w:rsid w:val="00AF07F4"/>
    <w:rsid w:val="00AF080D"/>
    <w:rsid w:val="00AF09E1"/>
    <w:rsid w:val="00AF221D"/>
    <w:rsid w:val="00AF2EF5"/>
    <w:rsid w:val="00AF3860"/>
    <w:rsid w:val="00AF4508"/>
    <w:rsid w:val="00AF5346"/>
    <w:rsid w:val="00AF53A4"/>
    <w:rsid w:val="00AF5CE8"/>
    <w:rsid w:val="00AF6545"/>
    <w:rsid w:val="00AF7C77"/>
    <w:rsid w:val="00AF7C84"/>
    <w:rsid w:val="00B00FC3"/>
    <w:rsid w:val="00B014C8"/>
    <w:rsid w:val="00B03800"/>
    <w:rsid w:val="00B056E9"/>
    <w:rsid w:val="00B108FB"/>
    <w:rsid w:val="00B10C60"/>
    <w:rsid w:val="00B1568A"/>
    <w:rsid w:val="00B200AA"/>
    <w:rsid w:val="00B2022A"/>
    <w:rsid w:val="00B22F0C"/>
    <w:rsid w:val="00B25612"/>
    <w:rsid w:val="00B30AD7"/>
    <w:rsid w:val="00B31882"/>
    <w:rsid w:val="00B32654"/>
    <w:rsid w:val="00B33BED"/>
    <w:rsid w:val="00B340D7"/>
    <w:rsid w:val="00B34E1D"/>
    <w:rsid w:val="00B401FB"/>
    <w:rsid w:val="00B41DDD"/>
    <w:rsid w:val="00B433E1"/>
    <w:rsid w:val="00B454B1"/>
    <w:rsid w:val="00B455A2"/>
    <w:rsid w:val="00B46D56"/>
    <w:rsid w:val="00B52584"/>
    <w:rsid w:val="00B52AA6"/>
    <w:rsid w:val="00B52F5E"/>
    <w:rsid w:val="00B5343A"/>
    <w:rsid w:val="00B549CC"/>
    <w:rsid w:val="00B54C45"/>
    <w:rsid w:val="00B54C8B"/>
    <w:rsid w:val="00B56D9E"/>
    <w:rsid w:val="00B6013B"/>
    <w:rsid w:val="00B641AA"/>
    <w:rsid w:val="00B65847"/>
    <w:rsid w:val="00B665E6"/>
    <w:rsid w:val="00B713E4"/>
    <w:rsid w:val="00B727F3"/>
    <w:rsid w:val="00B73A97"/>
    <w:rsid w:val="00B74FD7"/>
    <w:rsid w:val="00B81466"/>
    <w:rsid w:val="00B82394"/>
    <w:rsid w:val="00B82C8F"/>
    <w:rsid w:val="00B84F35"/>
    <w:rsid w:val="00B90BED"/>
    <w:rsid w:val="00B90F17"/>
    <w:rsid w:val="00B9395B"/>
    <w:rsid w:val="00B93D86"/>
    <w:rsid w:val="00B94B30"/>
    <w:rsid w:val="00BA11DF"/>
    <w:rsid w:val="00BA2DF5"/>
    <w:rsid w:val="00BA4D4D"/>
    <w:rsid w:val="00BA5106"/>
    <w:rsid w:val="00BA62D8"/>
    <w:rsid w:val="00BA7B18"/>
    <w:rsid w:val="00BA7D17"/>
    <w:rsid w:val="00BA7D5E"/>
    <w:rsid w:val="00BB076E"/>
    <w:rsid w:val="00BB1CF2"/>
    <w:rsid w:val="00BB59D9"/>
    <w:rsid w:val="00BB6377"/>
    <w:rsid w:val="00BB656B"/>
    <w:rsid w:val="00BB7A25"/>
    <w:rsid w:val="00BC0A3C"/>
    <w:rsid w:val="00BC2C7C"/>
    <w:rsid w:val="00BC3B10"/>
    <w:rsid w:val="00BC3EFB"/>
    <w:rsid w:val="00BC41D8"/>
    <w:rsid w:val="00BC5453"/>
    <w:rsid w:val="00BC5916"/>
    <w:rsid w:val="00BC621F"/>
    <w:rsid w:val="00BD6D1D"/>
    <w:rsid w:val="00BE1734"/>
    <w:rsid w:val="00BE3797"/>
    <w:rsid w:val="00BE38F4"/>
    <w:rsid w:val="00BE67F0"/>
    <w:rsid w:val="00BF03D1"/>
    <w:rsid w:val="00BF119F"/>
    <w:rsid w:val="00BF1F88"/>
    <w:rsid w:val="00BF3BA8"/>
    <w:rsid w:val="00BF7F90"/>
    <w:rsid w:val="00C00AAC"/>
    <w:rsid w:val="00C020B4"/>
    <w:rsid w:val="00C032F0"/>
    <w:rsid w:val="00C034D9"/>
    <w:rsid w:val="00C03503"/>
    <w:rsid w:val="00C04EE1"/>
    <w:rsid w:val="00C05C4B"/>
    <w:rsid w:val="00C10E3A"/>
    <w:rsid w:val="00C116CE"/>
    <w:rsid w:val="00C1181A"/>
    <w:rsid w:val="00C12573"/>
    <w:rsid w:val="00C14388"/>
    <w:rsid w:val="00C16CA8"/>
    <w:rsid w:val="00C20621"/>
    <w:rsid w:val="00C21933"/>
    <w:rsid w:val="00C21DC8"/>
    <w:rsid w:val="00C220C3"/>
    <w:rsid w:val="00C25F6F"/>
    <w:rsid w:val="00C33A30"/>
    <w:rsid w:val="00C368F8"/>
    <w:rsid w:val="00C36F97"/>
    <w:rsid w:val="00C42BCE"/>
    <w:rsid w:val="00C43D4C"/>
    <w:rsid w:val="00C447A7"/>
    <w:rsid w:val="00C52681"/>
    <w:rsid w:val="00C5312F"/>
    <w:rsid w:val="00C55B16"/>
    <w:rsid w:val="00C55BEE"/>
    <w:rsid w:val="00C55DFD"/>
    <w:rsid w:val="00C56BA4"/>
    <w:rsid w:val="00C57E29"/>
    <w:rsid w:val="00C60499"/>
    <w:rsid w:val="00C610D4"/>
    <w:rsid w:val="00C61909"/>
    <w:rsid w:val="00C635EE"/>
    <w:rsid w:val="00C63E8C"/>
    <w:rsid w:val="00C63F2A"/>
    <w:rsid w:val="00C64AF0"/>
    <w:rsid w:val="00C6506A"/>
    <w:rsid w:val="00C659A7"/>
    <w:rsid w:val="00C65A6D"/>
    <w:rsid w:val="00C66077"/>
    <w:rsid w:val="00C66BD3"/>
    <w:rsid w:val="00C67113"/>
    <w:rsid w:val="00C67DF1"/>
    <w:rsid w:val="00C70145"/>
    <w:rsid w:val="00C70918"/>
    <w:rsid w:val="00C718EF"/>
    <w:rsid w:val="00C724D0"/>
    <w:rsid w:val="00C73DA7"/>
    <w:rsid w:val="00C74FB5"/>
    <w:rsid w:val="00C75533"/>
    <w:rsid w:val="00C75698"/>
    <w:rsid w:val="00C75A1F"/>
    <w:rsid w:val="00C76FFC"/>
    <w:rsid w:val="00C81930"/>
    <w:rsid w:val="00C81B42"/>
    <w:rsid w:val="00C828BD"/>
    <w:rsid w:val="00C846B2"/>
    <w:rsid w:val="00C84F4D"/>
    <w:rsid w:val="00C9259F"/>
    <w:rsid w:val="00C93E65"/>
    <w:rsid w:val="00C94AFA"/>
    <w:rsid w:val="00C961CD"/>
    <w:rsid w:val="00C96ABF"/>
    <w:rsid w:val="00C979B1"/>
    <w:rsid w:val="00C97C21"/>
    <w:rsid w:val="00CA3398"/>
    <w:rsid w:val="00CA3D9F"/>
    <w:rsid w:val="00CA40FA"/>
    <w:rsid w:val="00CA4796"/>
    <w:rsid w:val="00CA56BE"/>
    <w:rsid w:val="00CA56C9"/>
    <w:rsid w:val="00CA60B7"/>
    <w:rsid w:val="00CA6926"/>
    <w:rsid w:val="00CA735C"/>
    <w:rsid w:val="00CB0ED8"/>
    <w:rsid w:val="00CB3AD5"/>
    <w:rsid w:val="00CC3CF9"/>
    <w:rsid w:val="00CC3DC7"/>
    <w:rsid w:val="00CC5CF3"/>
    <w:rsid w:val="00CC783D"/>
    <w:rsid w:val="00CC7A9F"/>
    <w:rsid w:val="00CD0371"/>
    <w:rsid w:val="00CD0D86"/>
    <w:rsid w:val="00CD2FBD"/>
    <w:rsid w:val="00CD3C39"/>
    <w:rsid w:val="00CD5126"/>
    <w:rsid w:val="00CD57FC"/>
    <w:rsid w:val="00CD5D5C"/>
    <w:rsid w:val="00CD6E97"/>
    <w:rsid w:val="00CD71A4"/>
    <w:rsid w:val="00CD71EB"/>
    <w:rsid w:val="00CE12DD"/>
    <w:rsid w:val="00CE30EA"/>
    <w:rsid w:val="00CE3CC8"/>
    <w:rsid w:val="00CE5861"/>
    <w:rsid w:val="00CE5910"/>
    <w:rsid w:val="00CF07EA"/>
    <w:rsid w:val="00CF0C11"/>
    <w:rsid w:val="00CF18C7"/>
    <w:rsid w:val="00CF3EA7"/>
    <w:rsid w:val="00CF4988"/>
    <w:rsid w:val="00CF6777"/>
    <w:rsid w:val="00D0163A"/>
    <w:rsid w:val="00D01E1C"/>
    <w:rsid w:val="00D10B47"/>
    <w:rsid w:val="00D13D39"/>
    <w:rsid w:val="00D13FFD"/>
    <w:rsid w:val="00D145F6"/>
    <w:rsid w:val="00D20142"/>
    <w:rsid w:val="00D20741"/>
    <w:rsid w:val="00D20E6B"/>
    <w:rsid w:val="00D211CD"/>
    <w:rsid w:val="00D22B81"/>
    <w:rsid w:val="00D231D1"/>
    <w:rsid w:val="00D23BD5"/>
    <w:rsid w:val="00D24C2D"/>
    <w:rsid w:val="00D250A7"/>
    <w:rsid w:val="00D2518B"/>
    <w:rsid w:val="00D2673D"/>
    <w:rsid w:val="00D307CC"/>
    <w:rsid w:val="00D31857"/>
    <w:rsid w:val="00D32B87"/>
    <w:rsid w:val="00D32C2B"/>
    <w:rsid w:val="00D32E4E"/>
    <w:rsid w:val="00D3560A"/>
    <w:rsid w:val="00D35790"/>
    <w:rsid w:val="00D40225"/>
    <w:rsid w:val="00D44882"/>
    <w:rsid w:val="00D4610F"/>
    <w:rsid w:val="00D51083"/>
    <w:rsid w:val="00D53610"/>
    <w:rsid w:val="00D5385A"/>
    <w:rsid w:val="00D5418A"/>
    <w:rsid w:val="00D56780"/>
    <w:rsid w:val="00D57387"/>
    <w:rsid w:val="00D57DB2"/>
    <w:rsid w:val="00D60C5E"/>
    <w:rsid w:val="00D616CB"/>
    <w:rsid w:val="00D63699"/>
    <w:rsid w:val="00D663CE"/>
    <w:rsid w:val="00D7002B"/>
    <w:rsid w:val="00D7167F"/>
    <w:rsid w:val="00D71A39"/>
    <w:rsid w:val="00D72179"/>
    <w:rsid w:val="00D732BB"/>
    <w:rsid w:val="00D73313"/>
    <w:rsid w:val="00D75313"/>
    <w:rsid w:val="00D7608D"/>
    <w:rsid w:val="00D77CF6"/>
    <w:rsid w:val="00D8129E"/>
    <w:rsid w:val="00D82580"/>
    <w:rsid w:val="00D83CFA"/>
    <w:rsid w:val="00D83D7A"/>
    <w:rsid w:val="00D8582C"/>
    <w:rsid w:val="00D85D54"/>
    <w:rsid w:val="00D90D46"/>
    <w:rsid w:val="00D90DCA"/>
    <w:rsid w:val="00D916C0"/>
    <w:rsid w:val="00D922B6"/>
    <w:rsid w:val="00D93EAC"/>
    <w:rsid w:val="00D95F8A"/>
    <w:rsid w:val="00DA0AD5"/>
    <w:rsid w:val="00DA0D39"/>
    <w:rsid w:val="00DA0E4A"/>
    <w:rsid w:val="00DA1559"/>
    <w:rsid w:val="00DA1C53"/>
    <w:rsid w:val="00DA4822"/>
    <w:rsid w:val="00DA6C21"/>
    <w:rsid w:val="00DB0BF1"/>
    <w:rsid w:val="00DB33A3"/>
    <w:rsid w:val="00DB4A50"/>
    <w:rsid w:val="00DC1D08"/>
    <w:rsid w:val="00DC309B"/>
    <w:rsid w:val="00DC3E23"/>
    <w:rsid w:val="00DC4EBE"/>
    <w:rsid w:val="00DC5C59"/>
    <w:rsid w:val="00DD13F8"/>
    <w:rsid w:val="00DD29D1"/>
    <w:rsid w:val="00DD4E52"/>
    <w:rsid w:val="00DD7430"/>
    <w:rsid w:val="00DE1305"/>
    <w:rsid w:val="00DE2AFC"/>
    <w:rsid w:val="00DE5AAD"/>
    <w:rsid w:val="00DE644E"/>
    <w:rsid w:val="00DE66F3"/>
    <w:rsid w:val="00DF2758"/>
    <w:rsid w:val="00DF27D9"/>
    <w:rsid w:val="00DF3C61"/>
    <w:rsid w:val="00DF422B"/>
    <w:rsid w:val="00DF42AD"/>
    <w:rsid w:val="00DF496A"/>
    <w:rsid w:val="00DF7B48"/>
    <w:rsid w:val="00DF7E4C"/>
    <w:rsid w:val="00E05502"/>
    <w:rsid w:val="00E05726"/>
    <w:rsid w:val="00E05F1F"/>
    <w:rsid w:val="00E07F90"/>
    <w:rsid w:val="00E106C6"/>
    <w:rsid w:val="00E112BA"/>
    <w:rsid w:val="00E1262B"/>
    <w:rsid w:val="00E1557E"/>
    <w:rsid w:val="00E20D71"/>
    <w:rsid w:val="00E21200"/>
    <w:rsid w:val="00E22310"/>
    <w:rsid w:val="00E23FCB"/>
    <w:rsid w:val="00E25096"/>
    <w:rsid w:val="00E257CC"/>
    <w:rsid w:val="00E27C5F"/>
    <w:rsid w:val="00E31045"/>
    <w:rsid w:val="00E31F37"/>
    <w:rsid w:val="00E33074"/>
    <w:rsid w:val="00E332A9"/>
    <w:rsid w:val="00E3766F"/>
    <w:rsid w:val="00E37DD8"/>
    <w:rsid w:val="00E37ED1"/>
    <w:rsid w:val="00E41614"/>
    <w:rsid w:val="00E41FBD"/>
    <w:rsid w:val="00E42C75"/>
    <w:rsid w:val="00E43615"/>
    <w:rsid w:val="00E43870"/>
    <w:rsid w:val="00E44DF5"/>
    <w:rsid w:val="00E44F54"/>
    <w:rsid w:val="00E45DFB"/>
    <w:rsid w:val="00E47A40"/>
    <w:rsid w:val="00E5021A"/>
    <w:rsid w:val="00E51F60"/>
    <w:rsid w:val="00E52230"/>
    <w:rsid w:val="00E565DC"/>
    <w:rsid w:val="00E56796"/>
    <w:rsid w:val="00E567B3"/>
    <w:rsid w:val="00E57295"/>
    <w:rsid w:val="00E576FA"/>
    <w:rsid w:val="00E641EF"/>
    <w:rsid w:val="00E655F7"/>
    <w:rsid w:val="00E67298"/>
    <w:rsid w:val="00E77355"/>
    <w:rsid w:val="00E81B37"/>
    <w:rsid w:val="00E81BC3"/>
    <w:rsid w:val="00E81D90"/>
    <w:rsid w:val="00E833DA"/>
    <w:rsid w:val="00E84277"/>
    <w:rsid w:val="00E85573"/>
    <w:rsid w:val="00E85657"/>
    <w:rsid w:val="00E85FFD"/>
    <w:rsid w:val="00E87DA1"/>
    <w:rsid w:val="00E90E3C"/>
    <w:rsid w:val="00EA142C"/>
    <w:rsid w:val="00EA3870"/>
    <w:rsid w:val="00EA567C"/>
    <w:rsid w:val="00EA5A27"/>
    <w:rsid w:val="00EA772E"/>
    <w:rsid w:val="00EB0B73"/>
    <w:rsid w:val="00EB0C79"/>
    <w:rsid w:val="00EB1BC9"/>
    <w:rsid w:val="00EB386F"/>
    <w:rsid w:val="00EB4805"/>
    <w:rsid w:val="00EB78E2"/>
    <w:rsid w:val="00EC0CDB"/>
    <w:rsid w:val="00EC11BB"/>
    <w:rsid w:val="00EC14E7"/>
    <w:rsid w:val="00EC355C"/>
    <w:rsid w:val="00EC54C3"/>
    <w:rsid w:val="00EC5975"/>
    <w:rsid w:val="00EC659A"/>
    <w:rsid w:val="00EC76A0"/>
    <w:rsid w:val="00EC7F5A"/>
    <w:rsid w:val="00ED1437"/>
    <w:rsid w:val="00ED16A2"/>
    <w:rsid w:val="00ED5830"/>
    <w:rsid w:val="00EE075B"/>
    <w:rsid w:val="00EE20AA"/>
    <w:rsid w:val="00EE33A4"/>
    <w:rsid w:val="00EE5017"/>
    <w:rsid w:val="00EE5E7F"/>
    <w:rsid w:val="00EE6042"/>
    <w:rsid w:val="00EE618B"/>
    <w:rsid w:val="00EE68BF"/>
    <w:rsid w:val="00EE6DDD"/>
    <w:rsid w:val="00EE72C2"/>
    <w:rsid w:val="00EF0C3E"/>
    <w:rsid w:val="00EF37C4"/>
    <w:rsid w:val="00EF38B4"/>
    <w:rsid w:val="00EF417E"/>
    <w:rsid w:val="00F018EF"/>
    <w:rsid w:val="00F01FE0"/>
    <w:rsid w:val="00F030D8"/>
    <w:rsid w:val="00F0327D"/>
    <w:rsid w:val="00F033A0"/>
    <w:rsid w:val="00F04336"/>
    <w:rsid w:val="00F063E3"/>
    <w:rsid w:val="00F06933"/>
    <w:rsid w:val="00F101C1"/>
    <w:rsid w:val="00F10C41"/>
    <w:rsid w:val="00F10D99"/>
    <w:rsid w:val="00F1208D"/>
    <w:rsid w:val="00F15B78"/>
    <w:rsid w:val="00F1743C"/>
    <w:rsid w:val="00F17D1B"/>
    <w:rsid w:val="00F2024F"/>
    <w:rsid w:val="00F205CC"/>
    <w:rsid w:val="00F20C3E"/>
    <w:rsid w:val="00F23AE3"/>
    <w:rsid w:val="00F251E3"/>
    <w:rsid w:val="00F25F61"/>
    <w:rsid w:val="00F2700E"/>
    <w:rsid w:val="00F30011"/>
    <w:rsid w:val="00F30289"/>
    <w:rsid w:val="00F31407"/>
    <w:rsid w:val="00F33BD8"/>
    <w:rsid w:val="00F34838"/>
    <w:rsid w:val="00F34D94"/>
    <w:rsid w:val="00F3667B"/>
    <w:rsid w:val="00F37822"/>
    <w:rsid w:val="00F4037B"/>
    <w:rsid w:val="00F4046D"/>
    <w:rsid w:val="00F406BB"/>
    <w:rsid w:val="00F42ED1"/>
    <w:rsid w:val="00F436BF"/>
    <w:rsid w:val="00F4414D"/>
    <w:rsid w:val="00F4538C"/>
    <w:rsid w:val="00F4687E"/>
    <w:rsid w:val="00F470F2"/>
    <w:rsid w:val="00F47453"/>
    <w:rsid w:val="00F47D8E"/>
    <w:rsid w:val="00F5127F"/>
    <w:rsid w:val="00F51903"/>
    <w:rsid w:val="00F5562B"/>
    <w:rsid w:val="00F57DDA"/>
    <w:rsid w:val="00F61D60"/>
    <w:rsid w:val="00F63374"/>
    <w:rsid w:val="00F646BB"/>
    <w:rsid w:val="00F67011"/>
    <w:rsid w:val="00F675AA"/>
    <w:rsid w:val="00F7637E"/>
    <w:rsid w:val="00F76815"/>
    <w:rsid w:val="00F81C76"/>
    <w:rsid w:val="00F8272A"/>
    <w:rsid w:val="00F8526E"/>
    <w:rsid w:val="00F8541D"/>
    <w:rsid w:val="00F938FD"/>
    <w:rsid w:val="00F950B8"/>
    <w:rsid w:val="00F9765A"/>
    <w:rsid w:val="00FA07BE"/>
    <w:rsid w:val="00FA0FF1"/>
    <w:rsid w:val="00FA1C2D"/>
    <w:rsid w:val="00FA5177"/>
    <w:rsid w:val="00FA6087"/>
    <w:rsid w:val="00FA612E"/>
    <w:rsid w:val="00FA7F63"/>
    <w:rsid w:val="00FB03DA"/>
    <w:rsid w:val="00FB2E1D"/>
    <w:rsid w:val="00FB43BD"/>
    <w:rsid w:val="00FB4437"/>
    <w:rsid w:val="00FC0BF3"/>
    <w:rsid w:val="00FC0EBD"/>
    <w:rsid w:val="00FC132E"/>
    <w:rsid w:val="00FC3EFC"/>
    <w:rsid w:val="00FC5A23"/>
    <w:rsid w:val="00FC67DA"/>
    <w:rsid w:val="00FC68EA"/>
    <w:rsid w:val="00FC6CFD"/>
    <w:rsid w:val="00FC6DDE"/>
    <w:rsid w:val="00FD0A62"/>
    <w:rsid w:val="00FD3D1E"/>
    <w:rsid w:val="00FD4207"/>
    <w:rsid w:val="00FD6A58"/>
    <w:rsid w:val="00FD724A"/>
    <w:rsid w:val="00FE199D"/>
    <w:rsid w:val="00FE5E91"/>
    <w:rsid w:val="00FF10C3"/>
    <w:rsid w:val="00FF21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BAE4E63A-8EAE-47D3-A6F4-16F55B47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4169E"/>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5706"/>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paragraph" w:customStyle="1" w:styleId="subsection">
    <w:name w:val="subsection"/>
    <w:aliases w:val="ss,Subsection"/>
    <w:basedOn w:val="Normal"/>
    <w:link w:val="subsectionChar"/>
    <w:rsid w:val="002A1EBB"/>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2A1EBB"/>
    <w:rPr>
      <w:rFonts w:ascii="Times New Roman" w:eastAsia="Times New Roman" w:hAnsi="Times New Roman" w:cs="Times New Roman"/>
      <w:szCs w:val="20"/>
      <w:lang w:eastAsia="en-AU"/>
    </w:rPr>
  </w:style>
  <w:style w:type="character" w:styleId="Mention">
    <w:name w:val="Mention"/>
    <w:basedOn w:val="DefaultParagraphFont"/>
    <w:uiPriority w:val="99"/>
    <w:unhideWhenUsed/>
    <w:rsid w:val="00CE5910"/>
    <w:rPr>
      <w:color w:val="2B579A"/>
      <w:shd w:val="clear" w:color="auto" w:fill="E1DFDD"/>
    </w:rPr>
  </w:style>
  <w:style w:type="paragraph" w:customStyle="1" w:styleId="paragraphsub">
    <w:name w:val="paragraph(sub)"/>
    <w:aliases w:val="aa"/>
    <w:basedOn w:val="Normal"/>
    <w:rsid w:val="00744B96"/>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744B96"/>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744B96"/>
    <w:rPr>
      <w:rFonts w:ascii="Times New Roman" w:eastAsia="Times New Roman" w:hAnsi="Times New Roman" w:cs="Times New Roman"/>
      <w:szCs w:val="20"/>
      <w:lang w:eastAsia="en-AU"/>
    </w:rPr>
  </w:style>
  <w:style w:type="paragraph" w:styleId="Revision">
    <w:name w:val="Revision"/>
    <w:hidden/>
    <w:uiPriority w:val="99"/>
    <w:semiHidden/>
    <w:rsid w:val="00D231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1800">
      <w:bodyDiv w:val="1"/>
      <w:marLeft w:val="0"/>
      <w:marRight w:val="0"/>
      <w:marTop w:val="0"/>
      <w:marBottom w:val="0"/>
      <w:divBdr>
        <w:top w:val="none" w:sz="0" w:space="0" w:color="auto"/>
        <w:left w:val="none" w:sz="0" w:space="0" w:color="auto"/>
        <w:bottom w:val="none" w:sz="0" w:space="0" w:color="auto"/>
        <w:right w:val="none" w:sz="0" w:space="0" w:color="auto"/>
      </w:divBdr>
    </w:div>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285888918">
      <w:bodyDiv w:val="1"/>
      <w:marLeft w:val="0"/>
      <w:marRight w:val="0"/>
      <w:marTop w:val="0"/>
      <w:marBottom w:val="0"/>
      <w:divBdr>
        <w:top w:val="none" w:sz="0" w:space="0" w:color="auto"/>
        <w:left w:val="none" w:sz="0" w:space="0" w:color="auto"/>
        <w:bottom w:val="none" w:sz="0" w:space="0" w:color="auto"/>
        <w:right w:val="none" w:sz="0" w:space="0" w:color="auto"/>
      </w:divBdr>
    </w:div>
    <w:div w:id="1563522367">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00031042">
      <w:bodyDiv w:val="1"/>
      <w:marLeft w:val="0"/>
      <w:marRight w:val="0"/>
      <w:marTop w:val="0"/>
      <w:marBottom w:val="0"/>
      <w:divBdr>
        <w:top w:val="none" w:sz="0" w:space="0" w:color="auto"/>
        <w:left w:val="none" w:sz="0" w:space="0" w:color="auto"/>
        <w:bottom w:val="none" w:sz="0" w:space="0" w:color="auto"/>
        <w:right w:val="none" w:sz="0" w:space="0" w:color="auto"/>
      </w:divBdr>
    </w:div>
    <w:div w:id="1861620736">
      <w:bodyDiv w:val="1"/>
      <w:marLeft w:val="0"/>
      <w:marRight w:val="0"/>
      <w:marTop w:val="0"/>
      <w:marBottom w:val="0"/>
      <w:divBdr>
        <w:top w:val="none" w:sz="0" w:space="0" w:color="auto"/>
        <w:left w:val="none" w:sz="0" w:space="0" w:color="auto"/>
        <w:bottom w:val="none" w:sz="0" w:space="0" w:color="auto"/>
        <w:right w:val="none" w:sz="0" w:space="0" w:color="auto"/>
      </w:divBdr>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 w:id="199132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2.xml><?xml version="1.0" encoding="utf-8"?>
<ds:datastoreItem xmlns:ds="http://schemas.openxmlformats.org/officeDocument/2006/customXml" ds:itemID="{299B420C-CA3A-48E2-9E6D-1885215ADF14}">
  <ds:schemaRefs>
    <ds:schemaRef ds:uri="http://schemas.microsoft.com/office/2006/metadata/properties"/>
    <ds:schemaRef ds:uri="http://schemas.microsoft.com/office/infopath/2007/PartnerControls"/>
    <ds:schemaRef ds:uri="98949940-3ce5-4ecd-b734-177b3a1e1cd6"/>
    <ds:schemaRef ds:uri="765fce5b-ae3f-41df-821b-1887179bab56"/>
  </ds:schemaRefs>
</ds:datastoreItem>
</file>

<file path=customXml/itemProps3.xml><?xml version="1.0" encoding="utf-8"?>
<ds:datastoreItem xmlns:ds="http://schemas.openxmlformats.org/officeDocument/2006/customXml" ds:itemID="{0EF01B79-3AB9-48BE-A255-786A6C957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5216</Words>
  <Characters>27769</Characters>
  <Application>Microsoft Office Word</Application>
  <DocSecurity>0</DocSecurity>
  <Lines>447</Lines>
  <Paragraphs>206</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Patrick Belton</cp:lastModifiedBy>
  <cp:revision>3</cp:revision>
  <cp:lastPrinted>2016-07-24T07:08:00Z</cp:lastPrinted>
  <dcterms:created xsi:type="dcterms:W3CDTF">2025-03-14T00:12:00Z</dcterms:created>
  <dcterms:modified xsi:type="dcterms:W3CDTF">2025-03-14T00:13:00Z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f16ee754-90b0-4beb-947f-379ec3d94164</vt:lpwstr>
  </property>
  <property fmtid="{D5CDD505-2E9C-101B-9397-08002B2CF9AE}" pid="4" name="MediaServiceImageTags">
    <vt:lpwstr/>
  </property>
</Properties>
</file>