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C7C8C" w14:textId="77777777" w:rsidR="005E317F" w:rsidRDefault="005E317F" w:rsidP="005E317F">
      <w:pPr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3C65BB63" wp14:editId="25D2894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2BF81" w14:textId="6B94833A" w:rsidR="005E317F" w:rsidRDefault="005E317F" w:rsidP="005E317F">
      <w:pPr>
        <w:rPr>
          <w:sz w:val="19"/>
        </w:rPr>
      </w:pPr>
    </w:p>
    <w:p w14:paraId="3B7B40C8" w14:textId="12766035" w:rsidR="006507FB" w:rsidRDefault="00953ADB" w:rsidP="005E317F">
      <w:pPr>
        <w:rPr>
          <w:sz w:val="19"/>
        </w:rPr>
      </w:pPr>
      <w:r w:rsidRPr="00953ADB">
        <w:rPr>
          <w:sz w:val="19"/>
        </w:rPr>
        <w:t>LIN</w:t>
      </w:r>
      <w:r>
        <w:rPr>
          <w:sz w:val="19"/>
        </w:rPr>
        <w:t xml:space="preserve"> </w:t>
      </w:r>
      <w:r w:rsidRPr="00953ADB">
        <w:rPr>
          <w:sz w:val="19"/>
        </w:rPr>
        <w:t>25/011</w:t>
      </w:r>
    </w:p>
    <w:p w14:paraId="59322939" w14:textId="77777777" w:rsidR="00953ADB" w:rsidRDefault="00953ADB" w:rsidP="005E317F">
      <w:pPr>
        <w:rPr>
          <w:sz w:val="19"/>
        </w:rPr>
      </w:pPr>
    </w:p>
    <w:p w14:paraId="6D099DFD" w14:textId="611676FA" w:rsidR="005E317F" w:rsidRPr="00E500D4" w:rsidRDefault="00EB7D53" w:rsidP="005E317F">
      <w:pPr>
        <w:pStyle w:val="ShortT"/>
      </w:pPr>
      <w:r>
        <w:t xml:space="preserve">Security of Critical Infrastructure </w:t>
      </w:r>
      <w:r w:rsidR="00953ADB">
        <w:t xml:space="preserve">Amendment </w:t>
      </w:r>
      <w:r>
        <w:t>(</w:t>
      </w:r>
      <w:r w:rsidR="00953ADB">
        <w:t>2025</w:t>
      </w:r>
      <w:r w:rsidR="00400620">
        <w:t> </w:t>
      </w:r>
      <w:r w:rsidR="00953ADB">
        <w:t>Measures</w:t>
      </w:r>
      <w:r w:rsidR="00400620">
        <w:t> </w:t>
      </w:r>
      <w:r w:rsidR="00953ADB">
        <w:t>No.</w:t>
      </w:r>
      <w:r w:rsidR="00400620">
        <w:t> </w:t>
      </w:r>
      <w:r w:rsidR="00953ADB">
        <w:t>1</w:t>
      </w:r>
      <w:r>
        <w:t>) Rules 202</w:t>
      </w:r>
      <w:r w:rsidR="004B359C">
        <w:t>5</w:t>
      </w:r>
    </w:p>
    <w:p w14:paraId="24FEE2DB" w14:textId="6419E812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EB7D53">
        <w:rPr>
          <w:szCs w:val="22"/>
        </w:rPr>
        <w:t>Tony Burke</w:t>
      </w:r>
      <w:r w:rsidRPr="00DA182D">
        <w:rPr>
          <w:szCs w:val="22"/>
        </w:rPr>
        <w:t xml:space="preserve">, </w:t>
      </w:r>
      <w:r w:rsidR="00EB7D53">
        <w:rPr>
          <w:szCs w:val="22"/>
        </w:rPr>
        <w:t>Minister for Home Affairs</w:t>
      </w:r>
      <w:r w:rsidR="00290E51">
        <w:rPr>
          <w:szCs w:val="22"/>
        </w:rPr>
        <w:t xml:space="preserve"> and Minister for Cyber Security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EB7D53">
        <w:rPr>
          <w:szCs w:val="22"/>
        </w:rPr>
        <w:t>rules</w:t>
      </w:r>
      <w:r w:rsidRPr="00DA182D">
        <w:rPr>
          <w:szCs w:val="22"/>
        </w:rPr>
        <w:t>.</w:t>
      </w:r>
    </w:p>
    <w:p w14:paraId="6151AD6B" w14:textId="6BE7D440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D8624F">
        <w:rPr>
          <w:szCs w:val="22"/>
        </w:rPr>
        <w:t>1 March 2025</w:t>
      </w:r>
    </w:p>
    <w:p w14:paraId="1576D51D" w14:textId="3F2BC64B" w:rsidR="005E317F" w:rsidRDefault="00EB7D53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Tony Burke</w:t>
      </w:r>
    </w:p>
    <w:p w14:paraId="0ADA7AF3" w14:textId="6C39B093" w:rsidR="005E317F" w:rsidRPr="000D3FB9" w:rsidRDefault="00EB7D53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Home Affairs</w:t>
      </w:r>
      <w:r w:rsidR="00290E51">
        <w:rPr>
          <w:sz w:val="22"/>
        </w:rPr>
        <w:br/>
        <w:t>Minister for Cyber Security</w:t>
      </w:r>
    </w:p>
    <w:p w14:paraId="7AAB85B4" w14:textId="77777777" w:rsidR="00B20990" w:rsidRDefault="00B20990" w:rsidP="00B20990"/>
    <w:p w14:paraId="21354AE5" w14:textId="6CE9F298" w:rsidR="00B20990" w:rsidRDefault="00B20990" w:rsidP="00B20990">
      <w:pPr>
        <w:sectPr w:rsidR="00B2099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486FA74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201C8751" w14:textId="7A68D113" w:rsidR="00BE3466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BE3466">
        <w:rPr>
          <w:noProof/>
        </w:rPr>
        <w:t>1  Name</w:t>
      </w:r>
      <w:r w:rsidR="00BE3466">
        <w:rPr>
          <w:noProof/>
        </w:rPr>
        <w:tab/>
      </w:r>
      <w:r w:rsidR="00BE3466">
        <w:rPr>
          <w:noProof/>
        </w:rPr>
        <w:fldChar w:fldCharType="begin"/>
      </w:r>
      <w:r w:rsidR="00BE3466">
        <w:rPr>
          <w:noProof/>
        </w:rPr>
        <w:instrText xml:space="preserve"> PAGEREF _Toc191582198 \h </w:instrText>
      </w:r>
      <w:r w:rsidR="00BE3466">
        <w:rPr>
          <w:noProof/>
        </w:rPr>
      </w:r>
      <w:r w:rsidR="00BE3466">
        <w:rPr>
          <w:noProof/>
        </w:rPr>
        <w:fldChar w:fldCharType="separate"/>
      </w:r>
      <w:r w:rsidR="00BE3466">
        <w:rPr>
          <w:noProof/>
        </w:rPr>
        <w:t>1</w:t>
      </w:r>
      <w:r w:rsidR="00BE3466">
        <w:rPr>
          <w:noProof/>
        </w:rPr>
        <w:fldChar w:fldCharType="end"/>
      </w:r>
    </w:p>
    <w:p w14:paraId="017FF65C" w14:textId="55A95859" w:rsidR="00BE3466" w:rsidRDefault="00BE34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_Toc191582199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51AE949" w14:textId="504CEE25" w:rsidR="00BE3466" w:rsidRDefault="00BE34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_Toc191582200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4746266" w14:textId="7609C0F4" w:rsidR="00BE3466" w:rsidRDefault="00BE346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_Toc191582201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FEFAFF8" w14:textId="56BCDC19" w:rsidR="00BE3466" w:rsidRDefault="00BE346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 xml:space="preserve">Schedule 1—Amendments of the </w:t>
      </w:r>
      <w:r w:rsidRPr="002D30CA">
        <w:rPr>
          <w:i/>
          <w:noProof/>
        </w:rPr>
        <w:t>Security of Critical Infrastructure (Critical infrastructure risk management program) Rules (LIN 23/006) 2023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_Toc191582202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93E952C" w14:textId="31CF674D" w:rsidR="00BE3466" w:rsidRDefault="00BE346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 xml:space="preserve">Schedule 2—Amendments of the </w:t>
      </w:r>
      <w:r w:rsidRPr="002D30CA">
        <w:rPr>
          <w:i/>
          <w:noProof/>
        </w:rPr>
        <w:t>Security of Critical Infrastructure (Application) Rules (LIN 22/026) 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_Toc191582203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F9CA7FE" w14:textId="0C86ECFA" w:rsidR="00B20990" w:rsidRDefault="00B20990" w:rsidP="00B20990">
      <w:r w:rsidRPr="005E317F">
        <w:rPr>
          <w:rFonts w:cs="Times New Roman"/>
          <w:sz w:val="20"/>
        </w:rPr>
        <w:fldChar w:fldCharType="end"/>
      </w:r>
    </w:p>
    <w:p w14:paraId="27E57EDC" w14:textId="77777777" w:rsidR="00B20990" w:rsidRDefault="00B20990" w:rsidP="00B20990">
      <w:pPr>
        <w:sectPr w:rsidR="00B20990" w:rsidSect="004C78E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A40919E" w14:textId="77777777" w:rsidR="005E317F" w:rsidRPr="009C2562" w:rsidRDefault="005E317F" w:rsidP="005E317F">
      <w:pPr>
        <w:pStyle w:val="ActHead5"/>
      </w:pPr>
      <w:bookmarkStart w:id="2" w:name="_Toc191582198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0A1F301F" w14:textId="2D01D1C1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99113E" w:rsidRPr="0099113E">
        <w:rPr>
          <w:i/>
        </w:rPr>
        <w:t>Security of Critical</w:t>
      </w:r>
      <w:r w:rsidR="003151E7">
        <w:rPr>
          <w:i/>
        </w:rPr>
        <w:t xml:space="preserve"> Infrastructure </w:t>
      </w:r>
      <w:r w:rsidR="00953ADB">
        <w:rPr>
          <w:i/>
        </w:rPr>
        <w:t xml:space="preserve">Amendment </w:t>
      </w:r>
      <w:r w:rsidR="003151E7">
        <w:rPr>
          <w:i/>
        </w:rPr>
        <w:t>(</w:t>
      </w:r>
      <w:r w:rsidR="00953ADB">
        <w:rPr>
          <w:i/>
        </w:rPr>
        <w:t>2025</w:t>
      </w:r>
      <w:r w:rsidR="00113868">
        <w:rPr>
          <w:i/>
        </w:rPr>
        <w:t> </w:t>
      </w:r>
      <w:r w:rsidR="00953ADB">
        <w:rPr>
          <w:i/>
        </w:rPr>
        <w:t>Measures</w:t>
      </w:r>
      <w:r w:rsidR="00113868">
        <w:rPr>
          <w:i/>
        </w:rPr>
        <w:t> </w:t>
      </w:r>
      <w:r w:rsidR="00953ADB">
        <w:rPr>
          <w:i/>
        </w:rPr>
        <w:t>No.</w:t>
      </w:r>
      <w:r w:rsidR="00113868">
        <w:rPr>
          <w:i/>
        </w:rPr>
        <w:t> </w:t>
      </w:r>
      <w:r w:rsidR="00953ADB">
        <w:rPr>
          <w:i/>
        </w:rPr>
        <w:t>1</w:t>
      </w:r>
      <w:r w:rsidR="003151E7">
        <w:rPr>
          <w:i/>
        </w:rPr>
        <w:t xml:space="preserve">) </w:t>
      </w:r>
      <w:r w:rsidR="0099113E" w:rsidRPr="0099113E">
        <w:rPr>
          <w:i/>
        </w:rPr>
        <w:t>Rules 202</w:t>
      </w:r>
      <w:r w:rsidR="004B359C">
        <w:rPr>
          <w:i/>
        </w:rPr>
        <w:t>5</w:t>
      </w:r>
      <w:r w:rsidRPr="009C2562">
        <w:t>.</w:t>
      </w:r>
    </w:p>
    <w:p w14:paraId="6985C0F1" w14:textId="77777777" w:rsidR="005E317F" w:rsidRDefault="005E317F" w:rsidP="005E317F">
      <w:pPr>
        <w:pStyle w:val="ActHead5"/>
      </w:pPr>
      <w:bookmarkStart w:id="4" w:name="_Toc191582199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14:paraId="62612E40" w14:textId="1CE5CB28" w:rsidR="00425A83" w:rsidRDefault="00113868" w:rsidP="008876C1">
      <w:pPr>
        <w:pStyle w:val="subsection"/>
      </w:pPr>
      <w:r>
        <w:tab/>
        <w:t>(1)</w:t>
      </w:r>
      <w:r>
        <w:tab/>
      </w:r>
      <w:r w:rsidR="00425A83">
        <w:t xml:space="preserve">Each provision of this </w:t>
      </w:r>
      <w:r w:rsidR="009C73DF">
        <w:t xml:space="preserve">instrument </w:t>
      </w:r>
      <w:r w:rsidR="00425A83">
        <w:t xml:space="preserve">specified in column 1 of the table commences, or is taken to have commenced, in accordance with column 2 of the table. Any other statement in column 2 has effect according to its terms. </w:t>
      </w:r>
    </w:p>
    <w:p w14:paraId="0DC07DCB" w14:textId="77777777" w:rsidR="00425A83" w:rsidRDefault="00425A83" w:rsidP="00425A83">
      <w:pPr>
        <w:pStyle w:val="Tabletext"/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8"/>
        <w:gridCol w:w="2768"/>
        <w:gridCol w:w="2768"/>
      </w:tblGrid>
      <w:tr w:rsidR="00425A83" w14:paraId="102E6086" w14:textId="77777777" w:rsidTr="009F1115">
        <w:tc>
          <w:tcPr>
            <w:tcW w:w="8304" w:type="dxa"/>
            <w:gridSpan w:val="3"/>
            <w:tcBorders>
              <w:top w:val="single" w:sz="12" w:space="0" w:color="auto"/>
            </w:tcBorders>
          </w:tcPr>
          <w:p w14:paraId="54746408" w14:textId="7B22CC50" w:rsidR="00425A83" w:rsidRPr="00425A83" w:rsidRDefault="00425A83" w:rsidP="00425A83">
            <w:pPr>
              <w:pStyle w:val="Tabletext"/>
              <w:rPr>
                <w:b/>
              </w:rPr>
            </w:pPr>
            <w:r>
              <w:rPr>
                <w:b/>
              </w:rPr>
              <w:t>Commencement information</w:t>
            </w:r>
          </w:p>
        </w:tc>
      </w:tr>
      <w:tr w:rsidR="00425A83" w14:paraId="4A9B9D86" w14:textId="77777777" w:rsidTr="009F1115">
        <w:tc>
          <w:tcPr>
            <w:tcW w:w="2768" w:type="dxa"/>
          </w:tcPr>
          <w:p w14:paraId="5E39B172" w14:textId="57FD1E5D" w:rsidR="00425A83" w:rsidRPr="00425A83" w:rsidRDefault="00425A83" w:rsidP="00425A83">
            <w:pPr>
              <w:pStyle w:val="Tabletext"/>
              <w:rPr>
                <w:b/>
              </w:rPr>
            </w:pPr>
            <w:r w:rsidRPr="00425A83">
              <w:rPr>
                <w:b/>
              </w:rPr>
              <w:t>Column 1</w:t>
            </w:r>
          </w:p>
        </w:tc>
        <w:tc>
          <w:tcPr>
            <w:tcW w:w="2768" w:type="dxa"/>
          </w:tcPr>
          <w:p w14:paraId="6659482A" w14:textId="48D3C028" w:rsidR="00425A83" w:rsidRPr="00425A83" w:rsidRDefault="00425A83" w:rsidP="00425A83">
            <w:pPr>
              <w:pStyle w:val="Tabletext"/>
              <w:rPr>
                <w:b/>
              </w:rPr>
            </w:pPr>
            <w:r w:rsidRPr="00425A83">
              <w:rPr>
                <w:b/>
              </w:rPr>
              <w:t>Column 2</w:t>
            </w:r>
          </w:p>
        </w:tc>
        <w:tc>
          <w:tcPr>
            <w:tcW w:w="2768" w:type="dxa"/>
          </w:tcPr>
          <w:p w14:paraId="0A3266BA" w14:textId="06B130DE" w:rsidR="00425A83" w:rsidRPr="00425A83" w:rsidRDefault="00425A83" w:rsidP="00425A83">
            <w:pPr>
              <w:pStyle w:val="Tabletext"/>
              <w:rPr>
                <w:b/>
              </w:rPr>
            </w:pPr>
            <w:r w:rsidRPr="00425A83">
              <w:rPr>
                <w:b/>
              </w:rPr>
              <w:t>Coulmn 3</w:t>
            </w:r>
          </w:p>
        </w:tc>
      </w:tr>
      <w:tr w:rsidR="00425A83" w14:paraId="3727133A" w14:textId="77777777" w:rsidTr="000A32FF">
        <w:tc>
          <w:tcPr>
            <w:tcW w:w="2768" w:type="dxa"/>
            <w:tcBorders>
              <w:bottom w:val="single" w:sz="12" w:space="0" w:color="auto"/>
            </w:tcBorders>
          </w:tcPr>
          <w:p w14:paraId="4EF7011C" w14:textId="6DAFDAC8" w:rsidR="00425A83" w:rsidRPr="00425A83" w:rsidRDefault="00425A83" w:rsidP="00425A83">
            <w:pPr>
              <w:pStyle w:val="Tabletext"/>
              <w:rPr>
                <w:b/>
              </w:rPr>
            </w:pPr>
            <w:r w:rsidRPr="00425A83">
              <w:rPr>
                <w:b/>
              </w:rPr>
              <w:t>Provisions</w:t>
            </w:r>
          </w:p>
        </w:tc>
        <w:tc>
          <w:tcPr>
            <w:tcW w:w="2768" w:type="dxa"/>
            <w:tcBorders>
              <w:bottom w:val="single" w:sz="12" w:space="0" w:color="auto"/>
            </w:tcBorders>
          </w:tcPr>
          <w:p w14:paraId="74F26A6E" w14:textId="2136D3F5" w:rsidR="00425A83" w:rsidRPr="00425A83" w:rsidRDefault="00425A83" w:rsidP="00425A83">
            <w:pPr>
              <w:pStyle w:val="Tabletext"/>
              <w:rPr>
                <w:b/>
              </w:rPr>
            </w:pPr>
            <w:r w:rsidRPr="00425A83">
              <w:rPr>
                <w:b/>
              </w:rPr>
              <w:t>Commencement</w:t>
            </w:r>
          </w:p>
        </w:tc>
        <w:tc>
          <w:tcPr>
            <w:tcW w:w="2768" w:type="dxa"/>
            <w:tcBorders>
              <w:bottom w:val="single" w:sz="12" w:space="0" w:color="auto"/>
            </w:tcBorders>
          </w:tcPr>
          <w:p w14:paraId="12EA074F" w14:textId="6EC27286" w:rsidR="00425A83" w:rsidRPr="00425A83" w:rsidRDefault="00425A83" w:rsidP="00425A83">
            <w:pPr>
              <w:pStyle w:val="Tabletext"/>
              <w:rPr>
                <w:b/>
              </w:rPr>
            </w:pPr>
            <w:r w:rsidRPr="00425A83">
              <w:rPr>
                <w:b/>
              </w:rPr>
              <w:t>Date/Details</w:t>
            </w:r>
          </w:p>
        </w:tc>
      </w:tr>
      <w:tr w:rsidR="00F34189" w14:paraId="35A00A19" w14:textId="77777777" w:rsidTr="000A32FF">
        <w:tc>
          <w:tcPr>
            <w:tcW w:w="2768" w:type="dxa"/>
            <w:tcBorders>
              <w:top w:val="single" w:sz="12" w:space="0" w:color="auto"/>
              <w:bottom w:val="single" w:sz="4" w:space="0" w:color="auto"/>
            </w:tcBorders>
          </w:tcPr>
          <w:p w14:paraId="3EA3E3D4" w14:textId="61831076" w:rsidR="00F34189" w:rsidRPr="00773E7F" w:rsidRDefault="00F34189" w:rsidP="000A32FF">
            <w:pPr>
              <w:pStyle w:val="Tablea"/>
            </w:pPr>
            <w:r>
              <w:t xml:space="preserve">1.  </w:t>
            </w:r>
            <w:r>
              <w:tab/>
            </w:r>
            <w:r w:rsidRPr="00F34189">
              <w:t>Sections 1 to 4 and anything in this instrument not elsewhere covered by this table</w:t>
            </w:r>
          </w:p>
        </w:tc>
        <w:tc>
          <w:tcPr>
            <w:tcW w:w="2768" w:type="dxa"/>
            <w:tcBorders>
              <w:top w:val="single" w:sz="12" w:space="0" w:color="auto"/>
              <w:bottom w:val="single" w:sz="4" w:space="0" w:color="auto"/>
            </w:tcBorders>
          </w:tcPr>
          <w:p w14:paraId="30680A04" w14:textId="07339DC0" w:rsidR="00F34189" w:rsidRDefault="00F34189" w:rsidP="001F37FE">
            <w:pPr>
              <w:pStyle w:val="Tabletext"/>
            </w:pPr>
            <w:r>
              <w:t>On the day after registration.</w:t>
            </w:r>
          </w:p>
        </w:tc>
        <w:tc>
          <w:tcPr>
            <w:tcW w:w="2768" w:type="dxa"/>
            <w:tcBorders>
              <w:top w:val="single" w:sz="12" w:space="0" w:color="auto"/>
              <w:bottom w:val="single" w:sz="4" w:space="0" w:color="auto"/>
            </w:tcBorders>
          </w:tcPr>
          <w:p w14:paraId="225518AB" w14:textId="77777777" w:rsidR="00F34189" w:rsidRDefault="00F34189" w:rsidP="00425A83">
            <w:pPr>
              <w:pStyle w:val="Tabletext"/>
            </w:pPr>
          </w:p>
        </w:tc>
      </w:tr>
      <w:tr w:rsidR="00425A83" w14:paraId="288EB3CA" w14:textId="49E76591" w:rsidTr="000A32FF">
        <w:tc>
          <w:tcPr>
            <w:tcW w:w="2768" w:type="dxa"/>
            <w:tcBorders>
              <w:top w:val="single" w:sz="4" w:space="0" w:color="auto"/>
            </w:tcBorders>
          </w:tcPr>
          <w:p w14:paraId="71197461" w14:textId="30DB42F7" w:rsidR="00425A83" w:rsidRDefault="00F34189" w:rsidP="00773E7F">
            <w:pPr>
              <w:pStyle w:val="Tabletext"/>
            </w:pPr>
            <w:r>
              <w:t>2</w:t>
            </w:r>
            <w:r w:rsidR="00773E7F" w:rsidRPr="00773E7F">
              <w:t>.</w:t>
            </w:r>
            <w:r w:rsidR="00773E7F">
              <w:t xml:space="preserve">  </w:t>
            </w:r>
            <w:r w:rsidR="00043B86">
              <w:t>S</w:t>
            </w:r>
            <w:r w:rsidR="00773E7F">
              <w:t>chedule </w:t>
            </w:r>
            <w:r w:rsidR="00043B86">
              <w:t>1</w:t>
            </w:r>
          </w:p>
        </w:tc>
        <w:tc>
          <w:tcPr>
            <w:tcW w:w="2768" w:type="dxa"/>
            <w:tcBorders>
              <w:top w:val="single" w:sz="4" w:space="0" w:color="auto"/>
            </w:tcBorders>
          </w:tcPr>
          <w:p w14:paraId="218ABCF0" w14:textId="0750D724" w:rsidR="001F37FE" w:rsidRDefault="001F37FE" w:rsidP="001F37FE">
            <w:pPr>
              <w:pStyle w:val="Tabletext"/>
            </w:pPr>
            <w:r>
              <w:t>The later of:</w:t>
            </w:r>
          </w:p>
          <w:p w14:paraId="627EF84F" w14:textId="66A4CC07" w:rsidR="001F37FE" w:rsidRDefault="00773E7F" w:rsidP="000A32FF">
            <w:pPr>
              <w:pStyle w:val="Tablea"/>
            </w:pPr>
            <w:r>
              <w:t>(a)</w:t>
            </w:r>
            <w:r w:rsidR="00953ADB">
              <w:tab/>
            </w:r>
            <w:r w:rsidR="001F37FE">
              <w:t>the day after this instrument is registered; and</w:t>
            </w:r>
          </w:p>
          <w:p w14:paraId="7892A50C" w14:textId="5B3421A0" w:rsidR="00425A83" w:rsidRDefault="00773E7F" w:rsidP="000A32FF">
            <w:pPr>
              <w:pStyle w:val="Tablea"/>
            </w:pPr>
            <w:r>
              <w:t>(b)</w:t>
            </w:r>
            <w:r w:rsidR="00953ADB">
              <w:tab/>
            </w:r>
            <w:r w:rsidR="001F37FE">
              <w:t xml:space="preserve">immediately </w:t>
            </w:r>
            <w:r w:rsidR="003151E7">
              <w:t>after the commencement of Parts 1 and 2 of Schedule </w:t>
            </w:r>
            <w:r w:rsidR="001F37FE">
              <w:t xml:space="preserve">5 to the </w:t>
            </w:r>
            <w:r w:rsidR="001F37FE" w:rsidRPr="003151E7">
              <w:rPr>
                <w:i/>
              </w:rPr>
              <w:t>Security of Critical Infrastructure and Other Legislation Amendment (Enhanced Response and Prevention) Act 2024</w:t>
            </w:r>
            <w:r w:rsidR="001F37FE">
              <w:t>.</w:t>
            </w:r>
          </w:p>
        </w:tc>
        <w:tc>
          <w:tcPr>
            <w:tcW w:w="2768" w:type="dxa"/>
            <w:tcBorders>
              <w:top w:val="single" w:sz="4" w:space="0" w:color="auto"/>
            </w:tcBorders>
          </w:tcPr>
          <w:p w14:paraId="2CD2A849" w14:textId="77777777" w:rsidR="00425A83" w:rsidRDefault="00425A83" w:rsidP="00425A83">
            <w:pPr>
              <w:pStyle w:val="Tabletext"/>
            </w:pPr>
          </w:p>
        </w:tc>
      </w:tr>
      <w:tr w:rsidR="00425A83" w14:paraId="634872C5" w14:textId="77777777" w:rsidTr="009F1115">
        <w:tc>
          <w:tcPr>
            <w:tcW w:w="2768" w:type="dxa"/>
          </w:tcPr>
          <w:p w14:paraId="3F9DA259" w14:textId="79FAE557" w:rsidR="00425A83" w:rsidRDefault="00F34189" w:rsidP="00425A83">
            <w:pPr>
              <w:pStyle w:val="Tabletext"/>
            </w:pPr>
            <w:r>
              <w:t>3</w:t>
            </w:r>
            <w:r w:rsidR="00B10675">
              <w:t xml:space="preserve">. </w:t>
            </w:r>
            <w:r w:rsidR="0039188F">
              <w:t xml:space="preserve"> </w:t>
            </w:r>
            <w:r w:rsidR="00B10675">
              <w:t>Schedule 2</w:t>
            </w:r>
          </w:p>
        </w:tc>
        <w:tc>
          <w:tcPr>
            <w:tcW w:w="2768" w:type="dxa"/>
          </w:tcPr>
          <w:p w14:paraId="5119B60F" w14:textId="3D10743C" w:rsidR="008B6201" w:rsidRDefault="008B6201" w:rsidP="008B6201">
            <w:pPr>
              <w:pStyle w:val="Tabletext"/>
            </w:pPr>
            <w:r>
              <w:t>The later of:</w:t>
            </w:r>
          </w:p>
          <w:p w14:paraId="626A2EE5" w14:textId="293D423A" w:rsidR="008B6201" w:rsidRDefault="008B6201" w:rsidP="000A32FF">
            <w:pPr>
              <w:pStyle w:val="Tablea"/>
            </w:pPr>
            <w:r>
              <w:t>(a)</w:t>
            </w:r>
            <w:r w:rsidR="00953ADB">
              <w:tab/>
            </w:r>
            <w:r>
              <w:t>the day after this instrument is registered; and</w:t>
            </w:r>
          </w:p>
          <w:p w14:paraId="1D6A1437" w14:textId="2E227C38" w:rsidR="00425A83" w:rsidRPr="003151E7" w:rsidRDefault="008B6201" w:rsidP="000A32FF">
            <w:pPr>
              <w:pStyle w:val="Tablea"/>
            </w:pPr>
            <w:r>
              <w:t>(b)</w:t>
            </w:r>
            <w:r w:rsidR="00953ADB">
              <w:tab/>
            </w:r>
            <w:r>
              <w:t>immediately after the commencement of Parts</w:t>
            </w:r>
            <w:r w:rsidR="003151E7">
              <w:t> 1 and 2 of Schedule </w:t>
            </w:r>
            <w:r>
              <w:t xml:space="preserve">5 to the </w:t>
            </w:r>
            <w:r w:rsidRPr="003151E7">
              <w:rPr>
                <w:i/>
              </w:rPr>
              <w:t>Security of Critical Infrastructure and Other Legislation Amendment (Enhanced Response and Prevention) Act 2024</w:t>
            </w:r>
            <w:r w:rsidR="003151E7">
              <w:t>.</w:t>
            </w:r>
          </w:p>
        </w:tc>
        <w:tc>
          <w:tcPr>
            <w:tcW w:w="2768" w:type="dxa"/>
          </w:tcPr>
          <w:p w14:paraId="09963A55" w14:textId="77777777" w:rsidR="00425A83" w:rsidRDefault="00425A83" w:rsidP="00425A83">
            <w:pPr>
              <w:pStyle w:val="Tabletext"/>
            </w:pPr>
          </w:p>
        </w:tc>
      </w:tr>
    </w:tbl>
    <w:p w14:paraId="716F3B13" w14:textId="77777777" w:rsidR="00425A83" w:rsidRPr="00425A83" w:rsidRDefault="00425A83" w:rsidP="00425A83"/>
    <w:p w14:paraId="4B47D9C8" w14:textId="26BDD91F" w:rsidR="005E317F" w:rsidRDefault="00FA1379" w:rsidP="00FA1379">
      <w:pPr>
        <w:pStyle w:val="subsection"/>
      </w:pPr>
      <w:r>
        <w:tab/>
      </w:r>
      <w:r w:rsidRPr="00FA1379">
        <w:t>(2)</w:t>
      </w:r>
      <w:r w:rsidRPr="00FA1379">
        <w:tab/>
        <w:t xml:space="preserve">Any information in column 3 of the table is not part of this </w:t>
      </w:r>
      <w:r w:rsidR="009C73DF">
        <w:t>instrument</w:t>
      </w:r>
      <w:r w:rsidRPr="00FA1379">
        <w:t xml:space="preserve">. Information may be inserted in this column, or information in it may be edited, in any published version of this </w:t>
      </w:r>
      <w:r w:rsidR="009C73DF">
        <w:t>instrument</w:t>
      </w:r>
      <w:r w:rsidRPr="00FA1379">
        <w:t>.</w:t>
      </w:r>
    </w:p>
    <w:p w14:paraId="1E7AADA4" w14:textId="77777777" w:rsidR="005E317F" w:rsidRPr="009C2562" w:rsidRDefault="005E317F" w:rsidP="005E317F">
      <w:pPr>
        <w:pStyle w:val="ActHead5"/>
      </w:pPr>
      <w:bookmarkStart w:id="5" w:name="_Toc191582200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63643A34" w14:textId="448F4AE8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EB7D53">
        <w:t>section</w:t>
      </w:r>
      <w:r w:rsidR="00CD36B5">
        <w:t> </w:t>
      </w:r>
      <w:r w:rsidR="00EB7D53">
        <w:t xml:space="preserve">61 of the </w:t>
      </w:r>
      <w:r w:rsidR="00EB7D53" w:rsidRPr="00EB7D53">
        <w:rPr>
          <w:i/>
        </w:rPr>
        <w:t>Security of Critical Infrastructure Act 2018</w:t>
      </w:r>
      <w:r w:rsidRPr="009C2562">
        <w:t>.</w:t>
      </w:r>
    </w:p>
    <w:p w14:paraId="1719BDA0" w14:textId="77777777" w:rsidR="005E317F" w:rsidRPr="006065DA" w:rsidRDefault="005E317F" w:rsidP="005E317F">
      <w:pPr>
        <w:pStyle w:val="ActHead5"/>
      </w:pPr>
      <w:bookmarkStart w:id="6" w:name="_Toc191582201"/>
      <w:r w:rsidRPr="006065DA">
        <w:lastRenderedPageBreak/>
        <w:t>4  Schedules</w:t>
      </w:r>
      <w:bookmarkEnd w:id="6"/>
    </w:p>
    <w:p w14:paraId="518C69B5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r w:rsidR="009B417B" w:rsidRPr="009B417B">
        <w:rPr>
          <w:noProof/>
          <w:sz w:val="20"/>
        </w:rPr>
        <w:t xml:space="preserve"> </w:t>
      </w:r>
    </w:p>
    <w:p w14:paraId="12C022A4" w14:textId="7C043F51" w:rsidR="005E317F" w:rsidRDefault="005E317F" w:rsidP="005E317F">
      <w:pPr>
        <w:pStyle w:val="ActHead6"/>
        <w:pageBreakBefore/>
        <w:rPr>
          <w:rStyle w:val="CharAmSchText"/>
        </w:rPr>
      </w:pPr>
      <w:bookmarkStart w:id="7" w:name="_Toc191582202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r w:rsidR="00B823D5" w:rsidRPr="00B823D5">
        <w:t xml:space="preserve"> </w:t>
      </w:r>
      <w:r w:rsidR="00953ADB">
        <w:rPr>
          <w:rStyle w:val="CharAmSchText"/>
        </w:rPr>
        <w:t>of the</w:t>
      </w:r>
      <w:r w:rsidR="00B823D5" w:rsidRPr="00B823D5">
        <w:rPr>
          <w:rStyle w:val="CharAmSchText"/>
        </w:rPr>
        <w:t xml:space="preserve"> </w:t>
      </w:r>
      <w:r w:rsidR="00B823D5" w:rsidRPr="00B823D5">
        <w:rPr>
          <w:rStyle w:val="CharAmSchText"/>
          <w:i/>
        </w:rPr>
        <w:t>Security of Critical Infrastructure (Critical infrastructure risk management program) Rules (LIN 23/006) 2023</w:t>
      </w:r>
      <w:bookmarkEnd w:id="7"/>
    </w:p>
    <w:p w14:paraId="6A723091" w14:textId="1F5AC1C9" w:rsidR="00072EF4" w:rsidRPr="00072EF4" w:rsidRDefault="00B823D5" w:rsidP="00B61640">
      <w:pPr>
        <w:pStyle w:val="ItemHead"/>
      </w:pPr>
      <w:r w:rsidRPr="00B61640">
        <w:rPr>
          <w:i/>
        </w:rPr>
        <w:t>Data storage s</w:t>
      </w:r>
      <w:r w:rsidR="003151E7" w:rsidRPr="00B61640">
        <w:rPr>
          <w:i/>
        </w:rPr>
        <w:t>ystems and compliance with Part </w:t>
      </w:r>
      <w:r w:rsidRPr="00B61640">
        <w:rPr>
          <w:i/>
        </w:rPr>
        <w:t>2A obligations</w:t>
      </w:r>
    </w:p>
    <w:p w14:paraId="73852050" w14:textId="417062B2" w:rsidR="00484D45" w:rsidRDefault="00903842" w:rsidP="00903842">
      <w:pPr>
        <w:pStyle w:val="ItemHead"/>
      </w:pPr>
      <w:r>
        <w:t xml:space="preserve">1  </w:t>
      </w:r>
      <w:r w:rsidR="00773E7F">
        <w:t>Section </w:t>
      </w:r>
      <w:r w:rsidR="00484D45">
        <w:t>3</w:t>
      </w:r>
      <w:r w:rsidR="00B55B2E">
        <w:t xml:space="preserve"> (note)</w:t>
      </w:r>
    </w:p>
    <w:p w14:paraId="55357F98" w14:textId="251AC205" w:rsidR="00B55B2E" w:rsidRDefault="00B55B2E" w:rsidP="00B55B2E">
      <w:pPr>
        <w:pStyle w:val="Item"/>
      </w:pPr>
      <w:r>
        <w:t>Repeal the note, substitute</w:t>
      </w:r>
      <w:r w:rsidR="007A69F8">
        <w:t>:</w:t>
      </w:r>
    </w:p>
    <w:p w14:paraId="006CBEAB" w14:textId="199FF4AF" w:rsidR="00B55B2E" w:rsidRDefault="00B55B2E" w:rsidP="00B55B2E">
      <w:pPr>
        <w:pStyle w:val="notetext"/>
      </w:pPr>
      <w:r w:rsidRPr="009632BF">
        <w:rPr>
          <w:i/>
        </w:rPr>
        <w:t>Note</w:t>
      </w:r>
      <w:r>
        <w:tab/>
        <w:t xml:space="preserve">A number of </w:t>
      </w:r>
      <w:r w:rsidR="002F20D7">
        <w:t xml:space="preserve">expressions </w:t>
      </w:r>
      <w:r>
        <w:t>used in this instrument are defined in the Act, including:</w:t>
      </w:r>
    </w:p>
    <w:p w14:paraId="66DB4E6E" w14:textId="700087A5" w:rsidR="00B55B2E" w:rsidRDefault="00B55B2E" w:rsidP="00B55B2E">
      <w:pPr>
        <w:pStyle w:val="notepara"/>
      </w:pPr>
      <w:r>
        <w:t>(a)</w:t>
      </w:r>
      <w:r>
        <w:tab/>
        <w:t>business critical data</w:t>
      </w:r>
      <w:r w:rsidR="002F20D7">
        <w:t>;</w:t>
      </w:r>
    </w:p>
    <w:p w14:paraId="065CC787" w14:textId="77777777" w:rsidR="00B55B2E" w:rsidRDefault="00B55B2E" w:rsidP="00B55B2E">
      <w:pPr>
        <w:pStyle w:val="notepara"/>
      </w:pPr>
      <w:r>
        <w:t>(b)</w:t>
      </w:r>
      <w:r>
        <w:tab/>
        <w:t>critical component;</w:t>
      </w:r>
    </w:p>
    <w:p w14:paraId="305F44C2" w14:textId="1AC663EF" w:rsidR="00B55B2E" w:rsidRDefault="000D4ECA" w:rsidP="00B55B2E">
      <w:pPr>
        <w:pStyle w:val="notepara"/>
      </w:pPr>
      <w:r>
        <w:t>(c</w:t>
      </w:r>
      <w:r w:rsidR="00B55B2E">
        <w:t>)</w:t>
      </w:r>
      <w:r>
        <w:tab/>
      </w:r>
      <w:r w:rsidR="000D4663" w:rsidRPr="000D4663">
        <w:t>critical hospital</w:t>
      </w:r>
      <w:r w:rsidR="00B55B2E">
        <w:t>;</w:t>
      </w:r>
    </w:p>
    <w:p w14:paraId="51DDA197" w14:textId="467F0DF1" w:rsidR="00B55B2E" w:rsidRDefault="000D4ECA" w:rsidP="00B55B2E">
      <w:pPr>
        <w:pStyle w:val="notepara"/>
      </w:pPr>
      <w:r>
        <w:t>(d</w:t>
      </w:r>
      <w:r w:rsidR="00B55B2E">
        <w:t>)</w:t>
      </w:r>
      <w:r>
        <w:tab/>
      </w:r>
      <w:r w:rsidR="000D4663" w:rsidRPr="000D4663">
        <w:t>critical infrastructure asset</w:t>
      </w:r>
      <w:r w:rsidR="00B55B2E">
        <w:t>;</w:t>
      </w:r>
    </w:p>
    <w:p w14:paraId="3E8CF2E6" w14:textId="57B97F56" w:rsidR="00B55B2E" w:rsidRDefault="000D4ECA" w:rsidP="00B55B2E">
      <w:pPr>
        <w:pStyle w:val="notepara"/>
      </w:pPr>
      <w:r>
        <w:t>(e</w:t>
      </w:r>
      <w:r w:rsidR="00B55B2E">
        <w:t>)</w:t>
      </w:r>
      <w:r>
        <w:tab/>
      </w:r>
      <w:r w:rsidR="00B55B2E">
        <w:t>critical worker;</w:t>
      </w:r>
    </w:p>
    <w:p w14:paraId="404F419D" w14:textId="7373ED23" w:rsidR="00B55B2E" w:rsidRDefault="000D4ECA" w:rsidP="00B55B2E">
      <w:pPr>
        <w:pStyle w:val="notepara"/>
      </w:pPr>
      <w:r>
        <w:t>(f</w:t>
      </w:r>
      <w:r w:rsidR="00B55B2E">
        <w:t>)</w:t>
      </w:r>
      <w:r>
        <w:tab/>
      </w:r>
      <w:r w:rsidR="00B55B2E">
        <w:t>relevant impact;</w:t>
      </w:r>
    </w:p>
    <w:p w14:paraId="3B94F8A1" w14:textId="415D3EAB" w:rsidR="00B55B2E" w:rsidRDefault="000D4ECA" w:rsidP="00B55B2E">
      <w:pPr>
        <w:pStyle w:val="notepara"/>
      </w:pPr>
      <w:r>
        <w:t>(g</w:t>
      </w:r>
      <w:r w:rsidR="00B55B2E">
        <w:t>)</w:t>
      </w:r>
      <w:r>
        <w:tab/>
      </w:r>
      <w:r w:rsidR="00B55B2E">
        <w:t>responsible entity;</w:t>
      </w:r>
    </w:p>
    <w:p w14:paraId="5D131519" w14:textId="5F050BB3" w:rsidR="00B55B2E" w:rsidRPr="00B55B2E" w:rsidRDefault="000D4ECA" w:rsidP="00B55B2E">
      <w:pPr>
        <w:pStyle w:val="notepara"/>
      </w:pPr>
      <w:r>
        <w:t>(h</w:t>
      </w:r>
      <w:r w:rsidR="00B55B2E">
        <w:t>)</w:t>
      </w:r>
      <w:r>
        <w:tab/>
      </w:r>
      <w:r w:rsidR="00B55B2E">
        <w:t>security</w:t>
      </w:r>
      <w:r>
        <w:t>.</w:t>
      </w:r>
    </w:p>
    <w:p w14:paraId="66BE0847" w14:textId="5B0FFBCD" w:rsidR="00252B6B" w:rsidRDefault="00252B6B" w:rsidP="00252B6B">
      <w:pPr>
        <w:pStyle w:val="ItemHead"/>
      </w:pPr>
      <w:r>
        <w:t xml:space="preserve">2  </w:t>
      </w:r>
      <w:r w:rsidR="002F20D7">
        <w:t>S</w:t>
      </w:r>
      <w:r w:rsidR="00773E7F">
        <w:t>ection </w:t>
      </w:r>
      <w:r>
        <w:t>3</w:t>
      </w:r>
    </w:p>
    <w:p w14:paraId="235079DD" w14:textId="77777777" w:rsidR="00252B6B" w:rsidRDefault="00252B6B" w:rsidP="00252B6B">
      <w:pPr>
        <w:pStyle w:val="Item"/>
      </w:pPr>
      <w:r>
        <w:t>Insert:</w:t>
      </w:r>
    </w:p>
    <w:p w14:paraId="21E689AC" w14:textId="6A57224A" w:rsidR="00252B6B" w:rsidRPr="008C129E" w:rsidRDefault="0005365E" w:rsidP="008C129E">
      <w:pPr>
        <w:pStyle w:val="Definition"/>
      </w:pPr>
      <w:r w:rsidRPr="008C129E">
        <w:rPr>
          <w:b/>
          <w:i/>
        </w:rPr>
        <w:t>Act</w:t>
      </w:r>
      <w:r w:rsidR="00252B6B" w:rsidRPr="008C129E">
        <w:rPr>
          <w:b/>
          <w:i/>
        </w:rPr>
        <w:t xml:space="preserve"> </w:t>
      </w:r>
      <w:r w:rsidR="00252B6B" w:rsidRPr="008C129E">
        <w:t>means</w:t>
      </w:r>
      <w:r w:rsidRPr="008C129E">
        <w:t xml:space="preserve"> the </w:t>
      </w:r>
      <w:r w:rsidRPr="008C129E">
        <w:rPr>
          <w:i/>
        </w:rPr>
        <w:t>Security of Critical Infrastructure Act 2018</w:t>
      </w:r>
      <w:r w:rsidR="00252B6B" w:rsidRPr="008C129E">
        <w:t>.</w:t>
      </w:r>
    </w:p>
    <w:p w14:paraId="401D4D67" w14:textId="29D0F47B" w:rsidR="00903842" w:rsidRDefault="006F56F5" w:rsidP="00903842">
      <w:pPr>
        <w:pStyle w:val="ItemHead"/>
      </w:pPr>
      <w:r>
        <w:t>3</w:t>
      </w:r>
      <w:r w:rsidR="00484D45">
        <w:t xml:space="preserve">  </w:t>
      </w:r>
      <w:r w:rsidR="002F20D7">
        <w:t xml:space="preserve">At the end of </w:t>
      </w:r>
      <w:r w:rsidR="00B55B2E">
        <w:t>sub</w:t>
      </w:r>
      <w:r w:rsidR="00773E7F">
        <w:t>section </w:t>
      </w:r>
      <w:r w:rsidR="00903842">
        <w:t>4(1)</w:t>
      </w:r>
    </w:p>
    <w:p w14:paraId="3F2F42C8" w14:textId="12C333A9" w:rsidR="00903842" w:rsidRDefault="00FA1379" w:rsidP="00903842">
      <w:pPr>
        <w:pStyle w:val="Item"/>
      </w:pPr>
      <w:r>
        <w:t>Add</w:t>
      </w:r>
      <w:r w:rsidR="00903842">
        <w:t>:</w:t>
      </w:r>
    </w:p>
    <w:p w14:paraId="08AF4266" w14:textId="47DE5311" w:rsidR="00CA5576" w:rsidRDefault="005C7244" w:rsidP="005C7244">
      <w:pPr>
        <w:pStyle w:val="notetext"/>
      </w:pPr>
      <w:r w:rsidRPr="009632BF">
        <w:rPr>
          <w:i/>
        </w:rPr>
        <w:t>Note</w:t>
      </w:r>
      <w:r>
        <w:tab/>
      </w:r>
      <w:r w:rsidR="008963C4">
        <w:t>A</w:t>
      </w:r>
      <w:r>
        <w:t xml:space="preserve"> data storage system that </w:t>
      </w:r>
      <w:r w:rsidR="008963C4">
        <w:t xml:space="preserve">satisfies </w:t>
      </w:r>
      <w:r>
        <w:t>all of th</w:t>
      </w:r>
      <w:r w:rsidR="003151E7">
        <w:t>e requirements under subsection </w:t>
      </w:r>
      <w:r>
        <w:t>9(7) of the Act in respect of a critical infrastructur</w:t>
      </w:r>
      <w:r w:rsidR="003151E7">
        <w:t>e asset specified in subsection </w:t>
      </w:r>
      <w:r>
        <w:t>(1) is taken to be part of the critical infrastructure asset.</w:t>
      </w:r>
    </w:p>
    <w:p w14:paraId="39C1A2CA" w14:textId="5414E56B" w:rsidR="00C93586" w:rsidRDefault="00484D45" w:rsidP="004B05B1">
      <w:pPr>
        <w:pStyle w:val="ItemHead"/>
      </w:pPr>
      <w:r>
        <w:t>4</w:t>
      </w:r>
      <w:r w:rsidR="004B05B1">
        <w:t xml:space="preserve">  </w:t>
      </w:r>
      <w:r w:rsidR="00773E7F">
        <w:t>After subsection </w:t>
      </w:r>
      <w:r w:rsidR="00C93586">
        <w:t>4(3)</w:t>
      </w:r>
    </w:p>
    <w:p w14:paraId="4A34653C" w14:textId="00E4ECC7" w:rsidR="00FE311C" w:rsidRPr="00C93586" w:rsidRDefault="00993C21" w:rsidP="002F20D7">
      <w:pPr>
        <w:pStyle w:val="Item"/>
      </w:pPr>
      <w:r>
        <w:t>Insert:</w:t>
      </w:r>
    </w:p>
    <w:p w14:paraId="284B310E" w14:textId="73F75D07" w:rsidR="006B54AC" w:rsidRDefault="00FE311C" w:rsidP="006B54AC">
      <w:pPr>
        <w:pStyle w:val="SubsectionHead"/>
      </w:pPr>
      <w:r>
        <w:t>C</w:t>
      </w:r>
      <w:r w:rsidR="006B54AC">
        <w:t>ompliance with Part</w:t>
      </w:r>
      <w:r w:rsidR="00CD36B5">
        <w:t> </w:t>
      </w:r>
      <w:r w:rsidR="006B54AC">
        <w:t>2A obligations through other instruments</w:t>
      </w:r>
    </w:p>
    <w:p w14:paraId="21A2CD21" w14:textId="73B8D13F" w:rsidR="008C129E" w:rsidRDefault="008C129E" w:rsidP="008C129E">
      <w:pPr>
        <w:pStyle w:val="subsection"/>
      </w:pPr>
      <w:r>
        <w:tab/>
        <w:t>(4)</w:t>
      </w:r>
      <w:r>
        <w:tab/>
      </w:r>
      <w:r w:rsidR="00BC1B87">
        <w:t>Part 2 of this instrument does not apply in relation to a CI asset specified in subsection </w:t>
      </w:r>
      <w:r w:rsidR="00BC1B87" w:rsidRPr="00BC1B87">
        <w:t>4(1) (</w:t>
      </w:r>
      <w:r w:rsidR="00BC1B87" w:rsidRPr="00B61640">
        <w:rPr>
          <w:b/>
          <w:i/>
        </w:rPr>
        <w:t xml:space="preserve">CIRMP </w:t>
      </w:r>
      <w:r w:rsidR="00BC1B87">
        <w:rPr>
          <w:b/>
          <w:i/>
        </w:rPr>
        <w:t xml:space="preserve">Rule </w:t>
      </w:r>
      <w:r w:rsidR="00BC1B87" w:rsidRPr="00B61640">
        <w:rPr>
          <w:b/>
          <w:i/>
        </w:rPr>
        <w:t>asset</w:t>
      </w:r>
      <w:r w:rsidR="00BC1B87" w:rsidRPr="00BC1B87">
        <w:t>)</w:t>
      </w:r>
      <w:r w:rsidR="00BC1B87">
        <w:t xml:space="preserve"> i</w:t>
      </w:r>
      <w:r>
        <w:t>f:</w:t>
      </w:r>
    </w:p>
    <w:p w14:paraId="27ACC071" w14:textId="5CF028E8" w:rsidR="001B5CB9" w:rsidRDefault="001B5CB9" w:rsidP="002F20D7">
      <w:pPr>
        <w:pStyle w:val="paragraph"/>
      </w:pPr>
      <w:r>
        <w:tab/>
        <w:t>(a)</w:t>
      </w:r>
      <w:r>
        <w:tab/>
      </w:r>
      <w:r w:rsidR="00AC26EA">
        <w:t xml:space="preserve">an entity is </w:t>
      </w:r>
      <w:r>
        <w:t xml:space="preserve">the responsible entity for </w:t>
      </w:r>
      <w:r w:rsidR="00BC1B87">
        <w:t>the</w:t>
      </w:r>
      <w:r w:rsidR="00635050">
        <w:t xml:space="preserve"> </w:t>
      </w:r>
      <w:r>
        <w:t>CI</w:t>
      </w:r>
      <w:r w:rsidR="00BC1B87">
        <w:t>RMP Rule</w:t>
      </w:r>
      <w:r>
        <w:t xml:space="preserve"> asset</w:t>
      </w:r>
      <w:r w:rsidR="005875C4">
        <w:t>; and</w:t>
      </w:r>
    </w:p>
    <w:p w14:paraId="295F873E" w14:textId="6FA5C122" w:rsidR="001B5CB9" w:rsidRDefault="001B5CB9" w:rsidP="001B5CB9">
      <w:pPr>
        <w:pStyle w:val="paragraph"/>
      </w:pPr>
      <w:r>
        <w:tab/>
        <w:t>(b)</w:t>
      </w:r>
      <w:r>
        <w:tab/>
      </w:r>
      <w:r w:rsidR="00AC26EA">
        <w:t xml:space="preserve">that entity is also </w:t>
      </w:r>
      <w:r>
        <w:t xml:space="preserve">the responsible entity for </w:t>
      </w:r>
      <w:r w:rsidR="00635050">
        <w:t xml:space="preserve">a </w:t>
      </w:r>
      <w:r>
        <w:t>CI asset</w:t>
      </w:r>
      <w:r w:rsidR="005C714B">
        <w:t xml:space="preserve"> </w:t>
      </w:r>
      <w:r w:rsidR="00635050">
        <w:t xml:space="preserve">specified </w:t>
      </w:r>
      <w:r>
        <w:t>in another instrumen</w:t>
      </w:r>
      <w:r w:rsidR="00154A11">
        <w:t>t for the purposes of paragraph </w:t>
      </w:r>
      <w:r>
        <w:t>30AB(1)(a) of the Act</w:t>
      </w:r>
      <w:r w:rsidR="00635050">
        <w:t xml:space="preserve"> (</w:t>
      </w:r>
      <w:r w:rsidR="00635050" w:rsidRPr="002F20D7">
        <w:rPr>
          <w:b/>
          <w:i/>
        </w:rPr>
        <w:t>other asset</w:t>
      </w:r>
      <w:r w:rsidR="00635050" w:rsidRPr="002F20D7">
        <w:t>)</w:t>
      </w:r>
      <w:r>
        <w:t xml:space="preserve">; </w:t>
      </w:r>
      <w:r w:rsidR="00AC26EA">
        <w:t>and</w:t>
      </w:r>
    </w:p>
    <w:p w14:paraId="1D46E5EB" w14:textId="251FFED0" w:rsidR="00740E82" w:rsidRDefault="003151E7" w:rsidP="003151E7">
      <w:pPr>
        <w:pStyle w:val="paragraph"/>
      </w:pPr>
      <w:r>
        <w:tab/>
        <w:t>(c)</w:t>
      </w:r>
      <w:r w:rsidR="008C129E">
        <w:tab/>
      </w:r>
      <w:r w:rsidR="005875C4">
        <w:t>a CIRMP that applies to the entity for the CIRMP</w:t>
      </w:r>
      <w:r w:rsidR="00BC1B87">
        <w:t xml:space="preserve"> Rule</w:t>
      </w:r>
      <w:r w:rsidR="005875C4">
        <w:t xml:space="preserve"> asset</w:t>
      </w:r>
      <w:r w:rsidR="00AC26EA">
        <w:t xml:space="preserve"> </w:t>
      </w:r>
      <w:r w:rsidR="005875C4">
        <w:t xml:space="preserve">complies with the </w:t>
      </w:r>
      <w:r w:rsidR="005B6202">
        <w:t xml:space="preserve">requirements </w:t>
      </w:r>
      <w:r w:rsidR="00154A11">
        <w:t>specified for paragraph </w:t>
      </w:r>
      <w:r w:rsidR="005875C4">
        <w:t>30AH(1)(c)</w:t>
      </w:r>
      <w:r w:rsidR="00740E82">
        <w:t xml:space="preserve"> in the other instrument</w:t>
      </w:r>
      <w:r w:rsidR="004055B8">
        <w:t xml:space="preserve"> relating to the other asset</w:t>
      </w:r>
      <w:r w:rsidR="00740E82">
        <w:t xml:space="preserve"> (as if those requirements relate to the CIRMP </w:t>
      </w:r>
      <w:r w:rsidR="00BC1B87">
        <w:t xml:space="preserve">Rule </w:t>
      </w:r>
      <w:r w:rsidR="00740E82">
        <w:t>asset);</w:t>
      </w:r>
      <w:r>
        <w:t xml:space="preserve"> and</w:t>
      </w:r>
    </w:p>
    <w:p w14:paraId="3D367EB0" w14:textId="44EF1915" w:rsidR="00AC26EA" w:rsidRDefault="003151E7" w:rsidP="003151E7">
      <w:pPr>
        <w:pStyle w:val="paragraph"/>
      </w:pPr>
      <w:r>
        <w:tab/>
        <w:t>(d)</w:t>
      </w:r>
      <w:r w:rsidR="008C129E">
        <w:tab/>
      </w:r>
      <w:r w:rsidR="00740E82">
        <w:t>the entity complies</w:t>
      </w:r>
      <w:r w:rsidR="00475D19">
        <w:t xml:space="preserve"> with</w:t>
      </w:r>
      <w:r w:rsidR="00740E82">
        <w:t xml:space="preserve"> the requirements specified </w:t>
      </w:r>
      <w:r w:rsidR="002F20D7">
        <w:t>for</w:t>
      </w:r>
      <w:r w:rsidR="00740E82">
        <w:t xml:space="preserve"> </w:t>
      </w:r>
      <w:r w:rsidR="00154A11">
        <w:t>subsections </w:t>
      </w:r>
      <w:r w:rsidR="005875C4">
        <w:t>30AKA(1),(3) and (5) in the other instrument</w:t>
      </w:r>
      <w:r w:rsidR="00BC1B87">
        <w:t xml:space="preserve"> (as if those requirements relate to the CIRMP Rule asset).</w:t>
      </w:r>
    </w:p>
    <w:p w14:paraId="612E8D16" w14:textId="2FEBCD08" w:rsidR="00475D19" w:rsidRPr="00C93586" w:rsidRDefault="00475D19" w:rsidP="008C129E">
      <w:pPr>
        <w:pStyle w:val="notetext"/>
      </w:pPr>
      <w:r w:rsidRPr="008C129E">
        <w:t>Example</w:t>
      </w:r>
      <w:r w:rsidR="008C129E">
        <w:t>:</w:t>
      </w:r>
      <w:r w:rsidR="008C129E">
        <w:tab/>
      </w:r>
      <w:r w:rsidRPr="008C129E">
        <w:t>An entity is a responsible entity for 2 assets</w:t>
      </w:r>
      <w:r w:rsidR="008C129E" w:rsidRPr="008C129E">
        <w:t>—</w:t>
      </w:r>
      <w:r w:rsidRPr="008C129E">
        <w:t>a cr</w:t>
      </w:r>
      <w:r w:rsidR="002A5A01" w:rsidRPr="008C129E">
        <w:t>i</w:t>
      </w:r>
      <w:r w:rsidRPr="008C129E">
        <w:t xml:space="preserve">tical broadcasting asset and a relevant critical infrastructure asset. The relevant critical infrastructure asset is specified in another instrument. The entity applies the requirements in the other instrument to its critical broadcasting </w:t>
      </w:r>
      <w:r w:rsidR="004F65C2" w:rsidRPr="008C129E">
        <w:t xml:space="preserve">asset </w:t>
      </w:r>
      <w:r w:rsidRPr="008C129E">
        <w:t xml:space="preserve">as if the critical broadcasting </w:t>
      </w:r>
      <w:r w:rsidR="004F65C2" w:rsidRPr="008C129E">
        <w:t>asset</w:t>
      </w:r>
      <w:r w:rsidRPr="008C129E">
        <w:t xml:space="preserve"> is a </w:t>
      </w:r>
      <w:r w:rsidRPr="008C129E">
        <w:lastRenderedPageBreak/>
        <w:t>relevant critical infrastructure asset</w:t>
      </w:r>
      <w:r w:rsidR="00FA7C13" w:rsidRPr="008C129E">
        <w:t>. If the entity complies with the requirements in the other instrument for both assets, it is taken to have complied with the r</w:t>
      </w:r>
      <w:r w:rsidR="008C129E" w:rsidRPr="008C129E">
        <w:t>equirements in this instrument.</w:t>
      </w:r>
    </w:p>
    <w:p w14:paraId="0137D82B" w14:textId="6368B607" w:rsidR="00903842" w:rsidRDefault="00C93586" w:rsidP="004B05B1">
      <w:pPr>
        <w:pStyle w:val="ItemHead"/>
      </w:pPr>
      <w:r>
        <w:t xml:space="preserve">5  </w:t>
      </w:r>
      <w:r w:rsidR="008C129E">
        <w:t>At the end of section</w:t>
      </w:r>
      <w:r w:rsidR="00154A11">
        <w:t> </w:t>
      </w:r>
      <w:r w:rsidR="004B05B1">
        <w:t>6</w:t>
      </w:r>
    </w:p>
    <w:p w14:paraId="566C9873" w14:textId="103D8B52" w:rsidR="00484D45" w:rsidRPr="00484D45" w:rsidRDefault="008C129E" w:rsidP="00484D45">
      <w:pPr>
        <w:pStyle w:val="Item"/>
      </w:pPr>
      <w:r>
        <w:t>Add</w:t>
      </w:r>
      <w:r w:rsidR="00484D45">
        <w:t>:</w:t>
      </w:r>
    </w:p>
    <w:p w14:paraId="04245D76" w14:textId="22B648F7" w:rsidR="008C7D76" w:rsidRDefault="00484D45" w:rsidP="00FA1379">
      <w:pPr>
        <w:pStyle w:val="paragraph"/>
        <w:rPr>
          <w:i/>
        </w:rPr>
      </w:pPr>
      <w:r>
        <w:tab/>
      </w:r>
      <w:r w:rsidR="008C129E">
        <w:t xml:space="preserve">; </w:t>
      </w:r>
      <w:r>
        <w:t>(f)</w:t>
      </w:r>
      <w:r>
        <w:tab/>
      </w:r>
      <w:r w:rsidR="00DE27BF">
        <w:t xml:space="preserve">impact </w:t>
      </w:r>
      <w:r w:rsidR="00DE27BF" w:rsidRPr="005D515A">
        <w:t>to</w:t>
      </w:r>
      <w:r w:rsidR="00DE27BF">
        <w:t xml:space="preserve"> the availability, integrity, reliability or confidentiality of the</w:t>
      </w:r>
      <w:r w:rsidRPr="00484D45">
        <w:t xml:space="preserve"> data storage system</w:t>
      </w:r>
      <w:r>
        <w:t xml:space="preserve"> holding </w:t>
      </w:r>
      <w:r w:rsidRPr="008C7D76">
        <w:t>business critical data</w:t>
      </w:r>
      <w:r w:rsidR="008C7D76" w:rsidRPr="002F20D7">
        <w:rPr>
          <w:i/>
        </w:rPr>
        <w:t>.</w:t>
      </w:r>
    </w:p>
    <w:p w14:paraId="41758571" w14:textId="12CF77D0" w:rsidR="00481587" w:rsidRDefault="00481587" w:rsidP="00481587">
      <w:pPr>
        <w:pStyle w:val="ActHead6"/>
        <w:pageBreakBefore/>
        <w:rPr>
          <w:rStyle w:val="CharAmSchText"/>
        </w:rPr>
      </w:pPr>
      <w:bookmarkStart w:id="8" w:name="_Toc478567691"/>
      <w:bookmarkStart w:id="9" w:name="_Toc191582203"/>
      <w:r w:rsidRPr="00DB64FC">
        <w:rPr>
          <w:rStyle w:val="CharAmSchNo"/>
        </w:rPr>
        <w:t>Schedule </w:t>
      </w:r>
      <w:r>
        <w:rPr>
          <w:rStyle w:val="CharAmSchNo"/>
        </w:rPr>
        <w:t>2</w:t>
      </w:r>
      <w:r>
        <w:t>—</w:t>
      </w:r>
      <w:bookmarkEnd w:id="8"/>
      <w:r w:rsidR="00B823D5" w:rsidRPr="00B823D5">
        <w:rPr>
          <w:rStyle w:val="CharAmSchText"/>
        </w:rPr>
        <w:t xml:space="preserve">Amendments </w:t>
      </w:r>
      <w:r w:rsidR="00FA0881">
        <w:rPr>
          <w:rStyle w:val="CharAmSchText"/>
        </w:rPr>
        <w:t>of the</w:t>
      </w:r>
      <w:r w:rsidR="00B823D5" w:rsidRPr="00B823D5">
        <w:rPr>
          <w:rStyle w:val="CharAmSchText"/>
        </w:rPr>
        <w:t xml:space="preserve"> </w:t>
      </w:r>
      <w:r w:rsidR="00B823D5" w:rsidRPr="00B823D5">
        <w:rPr>
          <w:rStyle w:val="CharAmSchText"/>
          <w:i/>
        </w:rPr>
        <w:t>Security of Critical Infrastructure (Application) Rules (LIN 22/026) 2022</w:t>
      </w:r>
      <w:bookmarkEnd w:id="9"/>
    </w:p>
    <w:p w14:paraId="43B9D66A" w14:textId="05650774" w:rsidR="00481587" w:rsidRDefault="00154A11" w:rsidP="00481587">
      <w:pPr>
        <w:pStyle w:val="ItemHead"/>
      </w:pPr>
      <w:r>
        <w:t>1  Section </w:t>
      </w:r>
      <w:r w:rsidR="00481587">
        <w:t>3</w:t>
      </w:r>
    </w:p>
    <w:p w14:paraId="4B637D0B" w14:textId="77777777" w:rsidR="00481587" w:rsidRDefault="00481587" w:rsidP="00481587">
      <w:pPr>
        <w:pStyle w:val="Item"/>
      </w:pPr>
      <w:r>
        <w:t>Insert:</w:t>
      </w:r>
    </w:p>
    <w:p w14:paraId="55C66931" w14:textId="15EBBDF0" w:rsidR="004715F7" w:rsidRDefault="004715F7" w:rsidP="00481587">
      <w:pPr>
        <w:pStyle w:val="Definition"/>
        <w:rPr>
          <w:b/>
          <w:i/>
        </w:rPr>
      </w:pPr>
      <w:r w:rsidRPr="004715F7">
        <w:rPr>
          <w:b/>
          <w:i/>
        </w:rPr>
        <w:t xml:space="preserve">Act </w:t>
      </w:r>
      <w:r w:rsidRPr="000A32FF">
        <w:t xml:space="preserve">means the </w:t>
      </w:r>
      <w:r w:rsidRPr="000A32FF">
        <w:rPr>
          <w:i/>
        </w:rPr>
        <w:t>Security of Critical Infrastructure Act 2018</w:t>
      </w:r>
      <w:r w:rsidRPr="000A32FF">
        <w:t>.</w:t>
      </w:r>
    </w:p>
    <w:p w14:paraId="42C0F559" w14:textId="1CBB3AAB" w:rsidR="00481587" w:rsidRPr="00545327" w:rsidRDefault="00481587" w:rsidP="00481587">
      <w:pPr>
        <w:pStyle w:val="Definition"/>
      </w:pPr>
      <w:r w:rsidRPr="00545327">
        <w:rPr>
          <w:b/>
          <w:i/>
        </w:rPr>
        <w:t xml:space="preserve">relevant carriage service provider asset </w:t>
      </w:r>
      <w:r w:rsidRPr="00545327">
        <w:t>is a critical infrastructure asset owned or operated</w:t>
      </w:r>
      <w:r>
        <w:t xml:space="preserve"> by a carriage service provider</w:t>
      </w:r>
      <w:r w:rsidRPr="00545327">
        <w:t xml:space="preserve"> where:</w:t>
      </w:r>
    </w:p>
    <w:p w14:paraId="7F9135D0" w14:textId="77777777" w:rsidR="00481587" w:rsidRPr="00545327" w:rsidRDefault="00481587">
      <w:pPr>
        <w:pStyle w:val="paragraph"/>
      </w:pPr>
      <w:r w:rsidRPr="00545327">
        <w:tab/>
        <w:t>(a)</w:t>
      </w:r>
      <w:r w:rsidRPr="00545327">
        <w:tab/>
        <w:t xml:space="preserve">the asset is </w:t>
      </w:r>
      <w:r w:rsidRPr="007F4EB5">
        <w:t>used</w:t>
      </w:r>
      <w:r w:rsidRPr="00545327">
        <w:t xml:space="preserve"> in connection with the supply of at least 20,000 active total carriage services including</w:t>
      </w:r>
      <w:r>
        <w:t xml:space="preserve"> any of the following</w:t>
      </w:r>
      <w:r w:rsidRPr="00545327">
        <w:t>:</w:t>
      </w:r>
    </w:p>
    <w:p w14:paraId="00CA6EA4" w14:textId="77777777" w:rsidR="00481587" w:rsidRPr="00545327" w:rsidRDefault="00481587" w:rsidP="00481587">
      <w:pPr>
        <w:pStyle w:val="paragraphsub"/>
      </w:pPr>
      <w:r w:rsidRPr="00545327">
        <w:tab/>
        <w:t>(i)</w:t>
      </w:r>
      <w:r w:rsidRPr="00545327">
        <w:tab/>
        <w:t>broadband services;</w:t>
      </w:r>
    </w:p>
    <w:p w14:paraId="710349A4" w14:textId="77777777" w:rsidR="00481587" w:rsidRPr="00545327" w:rsidRDefault="00481587" w:rsidP="00481587">
      <w:pPr>
        <w:pStyle w:val="paragraphsub"/>
      </w:pPr>
      <w:r w:rsidRPr="00545327">
        <w:tab/>
        <w:t>(ii)</w:t>
      </w:r>
      <w:r w:rsidRPr="00545327">
        <w:tab/>
        <w:t>fixed telephone services;</w:t>
      </w:r>
    </w:p>
    <w:p w14:paraId="262CFE09" w14:textId="77777777" w:rsidR="00481587" w:rsidRPr="00545327" w:rsidRDefault="00481587" w:rsidP="00481587">
      <w:pPr>
        <w:pStyle w:val="paragraphsub"/>
      </w:pPr>
      <w:r w:rsidRPr="00545327">
        <w:tab/>
        <w:t>(iii)</w:t>
      </w:r>
      <w:r w:rsidRPr="00545327">
        <w:tab/>
        <w:t>public mobile telecommunications services;</w:t>
      </w:r>
    </w:p>
    <w:p w14:paraId="271A5C0A" w14:textId="77777777" w:rsidR="00481587" w:rsidRPr="00545327" w:rsidRDefault="00481587" w:rsidP="00481587">
      <w:pPr>
        <w:pStyle w:val="paragraphsub"/>
      </w:pPr>
      <w:r w:rsidRPr="00545327">
        <w:tab/>
        <w:t>(iv)</w:t>
      </w:r>
      <w:r w:rsidRPr="00545327">
        <w:tab/>
        <w:t>voice only services; or</w:t>
      </w:r>
    </w:p>
    <w:p w14:paraId="3949AB06" w14:textId="3CA09BC5" w:rsidR="00481587" w:rsidRPr="00545327" w:rsidRDefault="00481587" w:rsidP="00481587">
      <w:pPr>
        <w:pStyle w:val="paragraph"/>
      </w:pPr>
      <w:r w:rsidRPr="00545327">
        <w:tab/>
        <w:t>(b)</w:t>
      </w:r>
      <w:r w:rsidRPr="00545327">
        <w:tab/>
        <w:t xml:space="preserve">the responsible entity </w:t>
      </w:r>
      <w:r>
        <w:t xml:space="preserve">for the asset </w:t>
      </w:r>
      <w:r w:rsidRPr="00545327">
        <w:t>is aware that the asset is used in connection with carriage services s</w:t>
      </w:r>
      <w:r>
        <w:t xml:space="preserve">upplied to </w:t>
      </w:r>
      <w:r w:rsidR="000A032C">
        <w:t xml:space="preserve">a </w:t>
      </w:r>
      <w:r>
        <w:t xml:space="preserve">Commonwealth entity (other than </w:t>
      </w:r>
      <w:r w:rsidRPr="00545327">
        <w:t>a body corporate established by a law of the Commonwealth</w:t>
      </w:r>
      <w:r>
        <w:t>)</w:t>
      </w:r>
      <w:r w:rsidRPr="00545327">
        <w:t>.</w:t>
      </w:r>
    </w:p>
    <w:p w14:paraId="70584412" w14:textId="7C90AC05" w:rsidR="007F4EB5" w:rsidRDefault="007F4EB5" w:rsidP="00481587">
      <w:pPr>
        <w:pStyle w:val="ItemHead"/>
      </w:pPr>
      <w:r>
        <w:t>2  Subsection 4(1) (note)</w:t>
      </w:r>
    </w:p>
    <w:p w14:paraId="55243905" w14:textId="4C2E9FDE" w:rsidR="007F4EB5" w:rsidRPr="003D0C38" w:rsidRDefault="007F4EB5" w:rsidP="000A32FF">
      <w:pPr>
        <w:pStyle w:val="Item"/>
      </w:pPr>
      <w:r>
        <w:t>Repeal the note.</w:t>
      </w:r>
    </w:p>
    <w:p w14:paraId="33D93C3B" w14:textId="6395D22D" w:rsidR="00481587" w:rsidRDefault="00C55DC3" w:rsidP="00481587">
      <w:pPr>
        <w:pStyle w:val="ItemHead"/>
      </w:pPr>
      <w:r>
        <w:t>3</w:t>
      </w:r>
      <w:r w:rsidR="00481587">
        <w:t xml:space="preserve">  At the end of subsection</w:t>
      </w:r>
      <w:r w:rsidR="00CD36B5">
        <w:t> </w:t>
      </w:r>
      <w:r w:rsidR="00481587">
        <w:t>4(1)</w:t>
      </w:r>
    </w:p>
    <w:p w14:paraId="2FE86034" w14:textId="77777777" w:rsidR="00481587" w:rsidRDefault="00481587" w:rsidP="00481587">
      <w:pPr>
        <w:pStyle w:val="Item"/>
      </w:pPr>
      <w:r>
        <w:t>Add:</w:t>
      </w:r>
    </w:p>
    <w:p w14:paraId="00BF6A49" w14:textId="140EAD7B" w:rsidR="00481587" w:rsidRDefault="00481587" w:rsidP="00481587">
      <w:pPr>
        <w:pStyle w:val="paragraph"/>
      </w:pPr>
      <w:r>
        <w:tab/>
        <w:t>; (n)</w:t>
      </w:r>
      <w:r>
        <w:tab/>
        <w:t>a critical telecommunications asset that is:</w:t>
      </w:r>
    </w:p>
    <w:p w14:paraId="4A5D1942" w14:textId="77777777" w:rsidR="00481587" w:rsidRDefault="00481587" w:rsidP="00481587">
      <w:pPr>
        <w:pStyle w:val="paragraphsub"/>
      </w:pPr>
      <w:r>
        <w:tab/>
        <w:t>(i)</w:t>
      </w:r>
      <w:r>
        <w:tab/>
        <w:t>owned or operated by a carrier; or</w:t>
      </w:r>
    </w:p>
    <w:p w14:paraId="709ECF4B" w14:textId="77777777" w:rsidR="00481587" w:rsidRDefault="00481587" w:rsidP="00481587">
      <w:pPr>
        <w:pStyle w:val="paragraphsub"/>
      </w:pPr>
      <w:r>
        <w:tab/>
        <w:t>(ii)</w:t>
      </w:r>
      <w:r>
        <w:tab/>
        <w:t xml:space="preserve">a </w:t>
      </w:r>
      <w:r w:rsidRPr="00BE38A5">
        <w:t>relevant carriage service provider asset</w:t>
      </w:r>
      <w:r>
        <w:t>.</w:t>
      </w:r>
    </w:p>
    <w:p w14:paraId="32922C9D" w14:textId="7638026C" w:rsidR="007F4EB5" w:rsidRDefault="00481587" w:rsidP="00481587">
      <w:pPr>
        <w:pStyle w:val="notetext"/>
      </w:pPr>
      <w:r w:rsidRPr="00C61DBE">
        <w:rPr>
          <w:i/>
        </w:rPr>
        <w:t>Note</w:t>
      </w:r>
      <w:r w:rsidR="007F4EB5">
        <w:rPr>
          <w:i/>
        </w:rPr>
        <w:t xml:space="preserve"> 1</w:t>
      </w:r>
      <w:r>
        <w:tab/>
      </w:r>
      <w:r w:rsidR="007F4EB5" w:rsidRPr="007F4EB5">
        <w:t>Under section 18A(1)(c) of the Act, Part 2 of the Act continues to apply to critical infrastructure assets that were critical infrastructure assets immediately before the commencement of section 18A.</w:t>
      </w:r>
    </w:p>
    <w:p w14:paraId="17835F25" w14:textId="12723A85" w:rsidR="00481587" w:rsidRDefault="007F4EB5" w:rsidP="00481587">
      <w:pPr>
        <w:pStyle w:val="notetext"/>
      </w:pPr>
      <w:r w:rsidRPr="000A32FF">
        <w:rPr>
          <w:i/>
        </w:rPr>
        <w:t>Note 2</w:t>
      </w:r>
      <w:r>
        <w:tab/>
      </w:r>
      <w:r w:rsidR="00481587">
        <w:t>A data storage system that meets all of th</w:t>
      </w:r>
      <w:r w:rsidR="00154A11">
        <w:t>e requirements under subsection </w:t>
      </w:r>
      <w:r w:rsidR="00481587">
        <w:t>9(7) of the Act in respect of a critical infrastructur</w:t>
      </w:r>
      <w:r w:rsidR="00154A11">
        <w:t>e asset specified in subsection </w:t>
      </w:r>
      <w:r w:rsidR="00481587">
        <w:t>(1) is taken to be part of the critical infrastructure asset.</w:t>
      </w:r>
    </w:p>
    <w:p w14:paraId="25E5BB53" w14:textId="58B82BB5" w:rsidR="00481587" w:rsidRDefault="00C55DC3" w:rsidP="00481587">
      <w:pPr>
        <w:pStyle w:val="ItemHead"/>
      </w:pPr>
      <w:r>
        <w:t>4</w:t>
      </w:r>
      <w:r w:rsidR="004715F7">
        <w:t xml:space="preserve">  </w:t>
      </w:r>
      <w:r w:rsidR="00154A11">
        <w:t>At the end of subsection </w:t>
      </w:r>
      <w:r w:rsidR="00481587">
        <w:t>5(1)</w:t>
      </w:r>
    </w:p>
    <w:p w14:paraId="7950316C" w14:textId="77777777" w:rsidR="00481587" w:rsidRDefault="00481587" w:rsidP="00481587">
      <w:pPr>
        <w:pStyle w:val="Item"/>
      </w:pPr>
      <w:r>
        <w:t>Add:</w:t>
      </w:r>
    </w:p>
    <w:p w14:paraId="1484E703" w14:textId="77777777" w:rsidR="00481587" w:rsidRDefault="00481587" w:rsidP="00481587">
      <w:pPr>
        <w:pStyle w:val="paragraph"/>
      </w:pPr>
      <w:r>
        <w:tab/>
        <w:t>; (u)</w:t>
      </w:r>
      <w:r>
        <w:tab/>
        <w:t>a critical telecommunications asset that is:</w:t>
      </w:r>
    </w:p>
    <w:p w14:paraId="499F0B6C" w14:textId="77777777" w:rsidR="00481587" w:rsidRDefault="00481587" w:rsidP="00481587">
      <w:pPr>
        <w:pStyle w:val="paragraphsub"/>
      </w:pPr>
      <w:r>
        <w:tab/>
        <w:t>(i)</w:t>
      </w:r>
      <w:r>
        <w:tab/>
        <w:t>owned or operated by a carrier; or</w:t>
      </w:r>
    </w:p>
    <w:p w14:paraId="758603F3" w14:textId="4FF74B04" w:rsidR="00481587" w:rsidRDefault="00481587" w:rsidP="00481587">
      <w:pPr>
        <w:pStyle w:val="paragraphsub"/>
      </w:pPr>
      <w:r>
        <w:tab/>
        <w:t>(ii)</w:t>
      </w:r>
      <w:r>
        <w:tab/>
        <w:t xml:space="preserve">a </w:t>
      </w:r>
      <w:r w:rsidRPr="00BE38A5">
        <w:t>relevant carriage service provider asset</w:t>
      </w:r>
      <w:r>
        <w:t>.</w:t>
      </w:r>
    </w:p>
    <w:p w14:paraId="53CCC023" w14:textId="776BB280" w:rsidR="00562943" w:rsidRPr="000A32FF" w:rsidRDefault="00481587" w:rsidP="008876C1">
      <w:pPr>
        <w:pStyle w:val="notetext"/>
        <w:rPr>
          <w:i/>
        </w:rPr>
      </w:pPr>
      <w:r w:rsidRPr="00C61DBE"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32AE1" wp14:editId="2E60E0B1">
                <wp:simplePos x="0" y="0"/>
                <wp:positionH relativeFrom="margin">
                  <wp:align>center</wp:align>
                </wp:positionH>
                <wp:positionV relativeFrom="paragraph">
                  <wp:posOffset>9064625</wp:posOffset>
                </wp:positionV>
                <wp:extent cx="3314700" cy="5524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4BFEAA" w14:textId="5DC453A2" w:rsidR="00562943" w:rsidRPr="00E130AD" w:rsidRDefault="00562943" w:rsidP="00481587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32AE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713.75pt;width:261pt;height:43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" fillcolor="window" stroked="f" strokeweight=".5pt">
                <v:textbox>
                  <w:txbxContent>
                    <w:p w14:paraId="1F4BFEAA" w14:textId="5DC453A2" w:rsidR="00562943" w:rsidRPr="00E130AD" w:rsidRDefault="00562943" w:rsidP="00481587">
                      <w:pPr>
                        <w:rPr>
                          <w:rFonts w:ascii="Arial" w:hAnsi="Arial" w:cs="Arial"/>
                          <w:b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1DBE">
        <w:rPr>
          <w:i/>
        </w:rPr>
        <w:t>Note</w:t>
      </w:r>
      <w:r>
        <w:tab/>
        <w:t>A data storage system that meets all of th</w:t>
      </w:r>
      <w:r w:rsidR="00154A11">
        <w:t>e requirements under subsection </w:t>
      </w:r>
      <w:r>
        <w:t>9(7) of the Act in respect of a critical infrastructur</w:t>
      </w:r>
      <w:r w:rsidR="00154A11">
        <w:t>e asset specified in subsection </w:t>
      </w:r>
      <w:r>
        <w:t>(1) is taken to be part of the critical infrastructure asset</w:t>
      </w:r>
      <w:r w:rsidR="007F4EB5">
        <w:t>.</w:t>
      </w:r>
    </w:p>
    <w:sectPr w:rsidR="00562943" w:rsidRPr="000A32FF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734C1" w14:textId="77777777" w:rsidR="00562943" w:rsidRDefault="00562943" w:rsidP="0048364F">
      <w:pPr>
        <w:spacing w:line="240" w:lineRule="auto"/>
      </w:pPr>
      <w:r>
        <w:separator/>
      </w:r>
    </w:p>
  </w:endnote>
  <w:endnote w:type="continuationSeparator" w:id="0">
    <w:p w14:paraId="274FE64C" w14:textId="77777777" w:rsidR="00562943" w:rsidRDefault="0056294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562943" w14:paraId="518E3BE8" w14:textId="77777777" w:rsidTr="004C78E5">
      <w:tc>
        <w:tcPr>
          <w:tcW w:w="5000" w:type="pct"/>
        </w:tcPr>
        <w:p w14:paraId="36D62D22" w14:textId="77777777" w:rsidR="00562943" w:rsidRDefault="00562943" w:rsidP="004C78E5">
          <w:pPr>
            <w:rPr>
              <w:sz w:val="18"/>
            </w:rPr>
          </w:pPr>
        </w:p>
      </w:tc>
    </w:tr>
  </w:tbl>
  <w:p w14:paraId="589D02DB" w14:textId="77777777" w:rsidR="00562943" w:rsidRPr="005F1388" w:rsidRDefault="00562943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562943" w14:paraId="4434C96D" w14:textId="77777777" w:rsidTr="004C78E5">
      <w:tc>
        <w:tcPr>
          <w:tcW w:w="5000" w:type="pct"/>
        </w:tcPr>
        <w:p w14:paraId="3D461231" w14:textId="77777777" w:rsidR="00562943" w:rsidRDefault="00562943" w:rsidP="004C78E5">
          <w:pPr>
            <w:rPr>
              <w:sz w:val="18"/>
            </w:rPr>
          </w:pPr>
        </w:p>
      </w:tc>
    </w:tr>
  </w:tbl>
  <w:p w14:paraId="38203C74" w14:textId="77777777" w:rsidR="00562943" w:rsidRPr="006D3667" w:rsidRDefault="00562943" w:rsidP="004C78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329D" w14:textId="77777777" w:rsidR="00562943" w:rsidRDefault="00562943" w:rsidP="004C78E5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562943" w14:paraId="41753787" w14:textId="77777777" w:rsidTr="004C78E5">
      <w:tc>
        <w:tcPr>
          <w:tcW w:w="5000" w:type="pct"/>
        </w:tcPr>
        <w:p w14:paraId="508CB7D5" w14:textId="77777777" w:rsidR="00562943" w:rsidRDefault="00562943" w:rsidP="004C78E5">
          <w:pPr>
            <w:rPr>
              <w:sz w:val="18"/>
            </w:rPr>
          </w:pPr>
        </w:p>
      </w:tc>
    </w:tr>
  </w:tbl>
  <w:p w14:paraId="48E00504" w14:textId="77777777" w:rsidR="00562943" w:rsidRPr="00486382" w:rsidRDefault="00562943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55EEB" w14:textId="77777777" w:rsidR="00562943" w:rsidRPr="00E33C1C" w:rsidRDefault="00562943" w:rsidP="004C78E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62943" w14:paraId="25FE5489" w14:textId="77777777" w:rsidTr="004C78E5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8574719" w14:textId="77777777" w:rsidR="00562943" w:rsidRDefault="00562943" w:rsidP="004C78E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74F48F2" w14:textId="77777777" w:rsidR="00562943" w:rsidRDefault="00562943" w:rsidP="004C78E5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7AE54F6" w14:textId="77777777" w:rsidR="00562943" w:rsidRDefault="00562943" w:rsidP="004C78E5">
          <w:pPr>
            <w:spacing w:line="0" w:lineRule="atLeast"/>
            <w:jc w:val="right"/>
            <w:rPr>
              <w:sz w:val="18"/>
            </w:rPr>
          </w:pPr>
        </w:p>
      </w:tc>
    </w:tr>
    <w:tr w:rsidR="00562943" w14:paraId="2AA9F988" w14:textId="77777777" w:rsidTr="004C78E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8FDC637" w14:textId="77777777" w:rsidR="00562943" w:rsidRDefault="00562943" w:rsidP="004C78E5">
          <w:pPr>
            <w:jc w:val="right"/>
            <w:rPr>
              <w:sz w:val="18"/>
            </w:rPr>
          </w:pPr>
        </w:p>
      </w:tc>
    </w:tr>
  </w:tbl>
  <w:p w14:paraId="55D6B02B" w14:textId="77777777" w:rsidR="00562943" w:rsidRPr="00ED79B6" w:rsidRDefault="00562943" w:rsidP="004C78E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E0774" w14:textId="77777777" w:rsidR="00562943" w:rsidRPr="00E33C1C" w:rsidRDefault="00562943" w:rsidP="004C78E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62943" w14:paraId="46A96DFC" w14:textId="77777777" w:rsidTr="004C78E5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1B094A0" w14:textId="77777777" w:rsidR="00562943" w:rsidRDefault="00562943" w:rsidP="004C78E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E42B3C4" w14:textId="2D499F20" w:rsidR="00562943" w:rsidRPr="00B20990" w:rsidRDefault="00562943" w:rsidP="004C78E5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25491">
            <w:rPr>
              <w:i/>
              <w:noProof/>
              <w:sz w:val="18"/>
            </w:rPr>
            <w:t>Security of Critical Infrastructure Amendment (2025 Measures No. 1)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FF72092" w14:textId="187E772F" w:rsidR="00562943" w:rsidRDefault="00562943" w:rsidP="004C78E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2549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62943" w14:paraId="63ED3E65" w14:textId="77777777" w:rsidTr="004C78E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CED3A94" w14:textId="77777777" w:rsidR="00562943" w:rsidRDefault="00562943" w:rsidP="004C78E5">
          <w:pPr>
            <w:rPr>
              <w:sz w:val="18"/>
            </w:rPr>
          </w:pPr>
        </w:p>
      </w:tc>
    </w:tr>
  </w:tbl>
  <w:p w14:paraId="1F7F81A2" w14:textId="77777777" w:rsidR="00562943" w:rsidRPr="00ED79B6" w:rsidRDefault="00562943" w:rsidP="004C78E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CA74" w14:textId="77777777" w:rsidR="00562943" w:rsidRPr="00E33C1C" w:rsidRDefault="0056294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62943" w14:paraId="112D77FE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A4E7FDC" w14:textId="1B255A5D" w:rsidR="00562943" w:rsidRDefault="00562943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25491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8BEBD8" w14:textId="75ACBB1E" w:rsidR="00562943" w:rsidRDefault="00562943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25491">
            <w:rPr>
              <w:i/>
              <w:noProof/>
              <w:sz w:val="18"/>
            </w:rPr>
            <w:t>Security of Critical Infrastructure Amendment (2025 Measures No. 1)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2E39DE7" w14:textId="77777777" w:rsidR="00562943" w:rsidRDefault="00562943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562943" w14:paraId="5F2D79F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611348" w14:textId="77777777" w:rsidR="00562943" w:rsidRDefault="00562943" w:rsidP="00EE57E8">
          <w:pPr>
            <w:jc w:val="right"/>
            <w:rPr>
              <w:sz w:val="18"/>
            </w:rPr>
          </w:pPr>
        </w:p>
      </w:tc>
    </w:tr>
  </w:tbl>
  <w:p w14:paraId="6EADA7AA" w14:textId="77777777" w:rsidR="00562943" w:rsidRPr="00ED79B6" w:rsidRDefault="00562943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A0CB3" w14:textId="77777777" w:rsidR="00562943" w:rsidRPr="00E33C1C" w:rsidRDefault="0056294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62943" w14:paraId="0B6C9E85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E3628DD" w14:textId="77777777" w:rsidR="00562943" w:rsidRDefault="00562943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ECA6719" w14:textId="667CF1C1" w:rsidR="00562943" w:rsidRDefault="00562943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25491">
            <w:rPr>
              <w:i/>
              <w:noProof/>
              <w:sz w:val="18"/>
            </w:rPr>
            <w:t>Security of Critical Infrastructure Amendment (2025 Measures No. 1)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E2087E" w14:textId="37480B43" w:rsidR="00562943" w:rsidRDefault="00562943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2549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62943" w14:paraId="5B5ACB94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10A1880" w14:textId="77777777" w:rsidR="00562943" w:rsidRDefault="00562943" w:rsidP="00EE57E8">
          <w:pPr>
            <w:rPr>
              <w:sz w:val="18"/>
            </w:rPr>
          </w:pPr>
        </w:p>
      </w:tc>
    </w:tr>
  </w:tbl>
  <w:p w14:paraId="4540C7E1" w14:textId="77777777" w:rsidR="00562943" w:rsidRPr="00ED79B6" w:rsidRDefault="00562943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2F3B8" w14:textId="77777777" w:rsidR="00562943" w:rsidRPr="00E33C1C" w:rsidRDefault="0056294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62943" w14:paraId="6F6C200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6C8812" w14:textId="77777777" w:rsidR="00562943" w:rsidRDefault="00562943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AD1D83" w14:textId="77777777" w:rsidR="00562943" w:rsidRDefault="00562943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5217E9" w14:textId="77777777" w:rsidR="00562943" w:rsidRDefault="00562943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62943" w14:paraId="1268B68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214C8D1" w14:textId="688B23F9" w:rsidR="00562943" w:rsidRDefault="00562943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Document9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25491">
            <w:rPr>
              <w:i/>
              <w:noProof/>
              <w:sz w:val="18"/>
            </w:rPr>
            <w:t>11/3/2025 3:39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62FCA50" w14:textId="77777777" w:rsidR="00562943" w:rsidRPr="00ED79B6" w:rsidRDefault="00562943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981CB" w14:textId="77777777" w:rsidR="00562943" w:rsidRDefault="00562943" w:rsidP="0048364F">
      <w:pPr>
        <w:spacing w:line="240" w:lineRule="auto"/>
      </w:pPr>
      <w:r>
        <w:separator/>
      </w:r>
    </w:p>
  </w:footnote>
  <w:footnote w:type="continuationSeparator" w:id="0">
    <w:p w14:paraId="6A935002" w14:textId="77777777" w:rsidR="00562943" w:rsidRDefault="0056294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47A7C" w14:textId="77777777" w:rsidR="00562943" w:rsidRPr="005F1388" w:rsidRDefault="0056294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684BD" w14:textId="77777777" w:rsidR="00562943" w:rsidRPr="005F1388" w:rsidRDefault="0056294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2AB1E" w14:textId="390DE478" w:rsidR="00562943" w:rsidRPr="005F1388" w:rsidRDefault="0056294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6E52C" w14:textId="77777777" w:rsidR="00562943" w:rsidRPr="00ED79B6" w:rsidRDefault="00562943" w:rsidP="004C78E5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B37B4" w14:textId="77777777" w:rsidR="00562943" w:rsidRPr="00ED79B6" w:rsidRDefault="00562943" w:rsidP="004C78E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B7AF8" w14:textId="77777777" w:rsidR="00562943" w:rsidRPr="00ED79B6" w:rsidRDefault="0056294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B5F2C" w14:textId="77777777" w:rsidR="00562943" w:rsidRPr="00A961C4" w:rsidRDefault="00562943" w:rsidP="0048364F">
    <w:pPr>
      <w:rPr>
        <w:b/>
        <w:sz w:val="20"/>
      </w:rPr>
    </w:pPr>
  </w:p>
  <w:p w14:paraId="742EF3EC" w14:textId="77777777" w:rsidR="00562943" w:rsidRPr="00A961C4" w:rsidRDefault="00562943" w:rsidP="0048364F">
    <w:pPr>
      <w:rPr>
        <w:b/>
        <w:sz w:val="20"/>
      </w:rPr>
    </w:pPr>
  </w:p>
  <w:p w14:paraId="485095E0" w14:textId="77777777" w:rsidR="00562943" w:rsidRPr="00A961C4" w:rsidRDefault="0056294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7D907" w14:textId="77777777" w:rsidR="00562943" w:rsidRPr="00A961C4" w:rsidRDefault="00562943" w:rsidP="0048364F">
    <w:pPr>
      <w:jc w:val="right"/>
      <w:rPr>
        <w:sz w:val="20"/>
      </w:rPr>
    </w:pPr>
  </w:p>
  <w:p w14:paraId="380DCF50" w14:textId="77777777" w:rsidR="00562943" w:rsidRPr="00A961C4" w:rsidRDefault="00562943" w:rsidP="0048364F">
    <w:pPr>
      <w:jc w:val="right"/>
      <w:rPr>
        <w:b/>
        <w:sz w:val="20"/>
      </w:rPr>
    </w:pPr>
  </w:p>
  <w:p w14:paraId="04D70DE0" w14:textId="77777777" w:rsidR="00562943" w:rsidRPr="00A961C4" w:rsidRDefault="00562943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2ADF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3C3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DCDA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F8AC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7297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A49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DEAC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F055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6CB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80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D2B29"/>
    <w:multiLevelType w:val="hybridMultilevel"/>
    <w:tmpl w:val="62108B96"/>
    <w:lvl w:ilvl="0" w:tplc="79460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417A1A"/>
    <w:multiLevelType w:val="hybridMultilevel"/>
    <w:tmpl w:val="06068B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E2C05"/>
    <w:multiLevelType w:val="hybridMultilevel"/>
    <w:tmpl w:val="D61215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5C824399"/>
    <w:multiLevelType w:val="hybridMultilevel"/>
    <w:tmpl w:val="E6700BBE"/>
    <w:lvl w:ilvl="0" w:tplc="1B7E0EFA">
      <w:start w:val="1"/>
      <w:numFmt w:val="decimal"/>
      <w:lvlText w:val="(%1)"/>
      <w:lvlJc w:val="left"/>
      <w:pPr>
        <w:ind w:left="13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30" w:hanging="360"/>
      </w:pPr>
    </w:lvl>
    <w:lvl w:ilvl="2" w:tplc="0C09001B" w:tentative="1">
      <w:start w:val="1"/>
      <w:numFmt w:val="lowerRoman"/>
      <w:lvlText w:val="%3."/>
      <w:lvlJc w:val="right"/>
      <w:pPr>
        <w:ind w:left="2750" w:hanging="180"/>
      </w:pPr>
    </w:lvl>
    <w:lvl w:ilvl="3" w:tplc="0C09000F" w:tentative="1">
      <w:start w:val="1"/>
      <w:numFmt w:val="decimal"/>
      <w:lvlText w:val="%4."/>
      <w:lvlJc w:val="left"/>
      <w:pPr>
        <w:ind w:left="3470" w:hanging="360"/>
      </w:pPr>
    </w:lvl>
    <w:lvl w:ilvl="4" w:tplc="0C090019" w:tentative="1">
      <w:start w:val="1"/>
      <w:numFmt w:val="lowerLetter"/>
      <w:lvlText w:val="%5."/>
      <w:lvlJc w:val="left"/>
      <w:pPr>
        <w:ind w:left="4190" w:hanging="360"/>
      </w:pPr>
    </w:lvl>
    <w:lvl w:ilvl="5" w:tplc="0C09001B" w:tentative="1">
      <w:start w:val="1"/>
      <w:numFmt w:val="lowerRoman"/>
      <w:lvlText w:val="%6."/>
      <w:lvlJc w:val="right"/>
      <w:pPr>
        <w:ind w:left="4910" w:hanging="180"/>
      </w:pPr>
    </w:lvl>
    <w:lvl w:ilvl="6" w:tplc="0C09000F" w:tentative="1">
      <w:start w:val="1"/>
      <w:numFmt w:val="decimal"/>
      <w:lvlText w:val="%7."/>
      <w:lvlJc w:val="left"/>
      <w:pPr>
        <w:ind w:left="5630" w:hanging="360"/>
      </w:pPr>
    </w:lvl>
    <w:lvl w:ilvl="7" w:tplc="0C090019" w:tentative="1">
      <w:start w:val="1"/>
      <w:numFmt w:val="lowerLetter"/>
      <w:lvlText w:val="%8."/>
      <w:lvlJc w:val="left"/>
      <w:pPr>
        <w:ind w:left="6350" w:hanging="360"/>
      </w:pPr>
    </w:lvl>
    <w:lvl w:ilvl="8" w:tplc="0C0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7" w15:restartNumberingAfterBreak="0">
    <w:nsid w:val="5CE756BD"/>
    <w:multiLevelType w:val="hybridMultilevel"/>
    <w:tmpl w:val="8EC0FD12"/>
    <w:lvl w:ilvl="0" w:tplc="7D84B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128DE"/>
    <w:multiLevelType w:val="hybridMultilevel"/>
    <w:tmpl w:val="3DBA82B2"/>
    <w:lvl w:ilvl="0" w:tplc="8C9CB736">
      <w:start w:val="1"/>
      <w:numFmt w:val="decimal"/>
      <w:lvlText w:val="(%1)"/>
      <w:lvlJc w:val="left"/>
      <w:pPr>
        <w:ind w:left="1411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2"/>
  </w:num>
  <w:num w:numId="14">
    <w:abstractNumId w:val="16"/>
  </w:num>
  <w:num w:numId="15">
    <w:abstractNumId w:val="18"/>
  </w:num>
  <w:num w:numId="16">
    <w:abstractNumId w:val="13"/>
  </w:num>
  <w:num w:numId="17">
    <w:abstractNumId w:val="14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embedTrueTypeFonts/>
  <w:saveSubsetFonts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53"/>
    <w:rsid w:val="00000263"/>
    <w:rsid w:val="00003A34"/>
    <w:rsid w:val="000113BC"/>
    <w:rsid w:val="0001226A"/>
    <w:rsid w:val="000136AF"/>
    <w:rsid w:val="0001416A"/>
    <w:rsid w:val="00015503"/>
    <w:rsid w:val="0004044E"/>
    <w:rsid w:val="00043B86"/>
    <w:rsid w:val="0005120E"/>
    <w:rsid w:val="0005365E"/>
    <w:rsid w:val="00054577"/>
    <w:rsid w:val="00056929"/>
    <w:rsid w:val="000614BF"/>
    <w:rsid w:val="000668F2"/>
    <w:rsid w:val="000704FE"/>
    <w:rsid w:val="0007169C"/>
    <w:rsid w:val="00072EF4"/>
    <w:rsid w:val="00077593"/>
    <w:rsid w:val="00081013"/>
    <w:rsid w:val="00082DE5"/>
    <w:rsid w:val="000835A4"/>
    <w:rsid w:val="00083F48"/>
    <w:rsid w:val="000A032C"/>
    <w:rsid w:val="000A1DCB"/>
    <w:rsid w:val="000A32FF"/>
    <w:rsid w:val="000A479A"/>
    <w:rsid w:val="000A7DF9"/>
    <w:rsid w:val="000C2F80"/>
    <w:rsid w:val="000D05EF"/>
    <w:rsid w:val="000D3FB9"/>
    <w:rsid w:val="000D4663"/>
    <w:rsid w:val="000D4ECA"/>
    <w:rsid w:val="000D5485"/>
    <w:rsid w:val="000D6E4F"/>
    <w:rsid w:val="000E598E"/>
    <w:rsid w:val="000E5A3D"/>
    <w:rsid w:val="000F0ADA"/>
    <w:rsid w:val="000F21C1"/>
    <w:rsid w:val="000F3C1E"/>
    <w:rsid w:val="000F49EC"/>
    <w:rsid w:val="0010626A"/>
    <w:rsid w:val="001068D0"/>
    <w:rsid w:val="0010745C"/>
    <w:rsid w:val="00111A9B"/>
    <w:rsid w:val="001122FF"/>
    <w:rsid w:val="00113868"/>
    <w:rsid w:val="00123AE7"/>
    <w:rsid w:val="00140DEB"/>
    <w:rsid w:val="00154A11"/>
    <w:rsid w:val="00160BD7"/>
    <w:rsid w:val="001643C9"/>
    <w:rsid w:val="00165568"/>
    <w:rsid w:val="00166082"/>
    <w:rsid w:val="00166C2F"/>
    <w:rsid w:val="001716C9"/>
    <w:rsid w:val="00184261"/>
    <w:rsid w:val="001868BF"/>
    <w:rsid w:val="00186D99"/>
    <w:rsid w:val="00193461"/>
    <w:rsid w:val="001939E1"/>
    <w:rsid w:val="0019452E"/>
    <w:rsid w:val="00195382"/>
    <w:rsid w:val="001A3B9F"/>
    <w:rsid w:val="001A5520"/>
    <w:rsid w:val="001A65C0"/>
    <w:rsid w:val="001A753D"/>
    <w:rsid w:val="001B0FB2"/>
    <w:rsid w:val="001B5CB9"/>
    <w:rsid w:val="001B7A5D"/>
    <w:rsid w:val="001C69C4"/>
    <w:rsid w:val="001D79E3"/>
    <w:rsid w:val="001E049D"/>
    <w:rsid w:val="001E0A8D"/>
    <w:rsid w:val="001E3590"/>
    <w:rsid w:val="001E7407"/>
    <w:rsid w:val="001F1A46"/>
    <w:rsid w:val="001F37FE"/>
    <w:rsid w:val="00201D27"/>
    <w:rsid w:val="002065FD"/>
    <w:rsid w:val="0021153A"/>
    <w:rsid w:val="002245A6"/>
    <w:rsid w:val="00224971"/>
    <w:rsid w:val="00226559"/>
    <w:rsid w:val="002302EA"/>
    <w:rsid w:val="00237614"/>
    <w:rsid w:val="00240749"/>
    <w:rsid w:val="002468D7"/>
    <w:rsid w:val="00247E2F"/>
    <w:rsid w:val="00247E97"/>
    <w:rsid w:val="00252B6B"/>
    <w:rsid w:val="00256C81"/>
    <w:rsid w:val="00265624"/>
    <w:rsid w:val="00285CDD"/>
    <w:rsid w:val="00290E51"/>
    <w:rsid w:val="00291167"/>
    <w:rsid w:val="0029489E"/>
    <w:rsid w:val="00297ECB"/>
    <w:rsid w:val="002A5A01"/>
    <w:rsid w:val="002C152A"/>
    <w:rsid w:val="002C76AD"/>
    <w:rsid w:val="002D043A"/>
    <w:rsid w:val="002D50C3"/>
    <w:rsid w:val="002D73BD"/>
    <w:rsid w:val="002F20D7"/>
    <w:rsid w:val="003151E7"/>
    <w:rsid w:val="0031713F"/>
    <w:rsid w:val="003222D1"/>
    <w:rsid w:val="0032750F"/>
    <w:rsid w:val="00332045"/>
    <w:rsid w:val="003369C6"/>
    <w:rsid w:val="003415D3"/>
    <w:rsid w:val="003442F6"/>
    <w:rsid w:val="00346335"/>
    <w:rsid w:val="00352B0F"/>
    <w:rsid w:val="003561B0"/>
    <w:rsid w:val="003704BF"/>
    <w:rsid w:val="003851D7"/>
    <w:rsid w:val="00391095"/>
    <w:rsid w:val="0039188F"/>
    <w:rsid w:val="00397893"/>
    <w:rsid w:val="003A15AC"/>
    <w:rsid w:val="003A18F4"/>
    <w:rsid w:val="003A75BE"/>
    <w:rsid w:val="003B0627"/>
    <w:rsid w:val="003B488F"/>
    <w:rsid w:val="003C5F2B"/>
    <w:rsid w:val="003C7D35"/>
    <w:rsid w:val="003D0BFE"/>
    <w:rsid w:val="003D0C38"/>
    <w:rsid w:val="003D4705"/>
    <w:rsid w:val="003D5700"/>
    <w:rsid w:val="003F6F52"/>
    <w:rsid w:val="00400620"/>
    <w:rsid w:val="00400C46"/>
    <w:rsid w:val="004022CA"/>
    <w:rsid w:val="004055B8"/>
    <w:rsid w:val="004116CD"/>
    <w:rsid w:val="00414ADE"/>
    <w:rsid w:val="00424CA9"/>
    <w:rsid w:val="004257BB"/>
    <w:rsid w:val="00425A83"/>
    <w:rsid w:val="004267BC"/>
    <w:rsid w:val="0044291A"/>
    <w:rsid w:val="00451249"/>
    <w:rsid w:val="004600B0"/>
    <w:rsid w:val="00460499"/>
    <w:rsid w:val="00460FBA"/>
    <w:rsid w:val="00465861"/>
    <w:rsid w:val="004715F7"/>
    <w:rsid w:val="00474835"/>
    <w:rsid w:val="00475D19"/>
    <w:rsid w:val="00480FA8"/>
    <w:rsid w:val="00481587"/>
    <w:rsid w:val="004819C7"/>
    <w:rsid w:val="00481D86"/>
    <w:rsid w:val="0048364F"/>
    <w:rsid w:val="00484D45"/>
    <w:rsid w:val="004877FC"/>
    <w:rsid w:val="00490F2E"/>
    <w:rsid w:val="00496F97"/>
    <w:rsid w:val="004A53EA"/>
    <w:rsid w:val="004B05B1"/>
    <w:rsid w:val="004B32B0"/>
    <w:rsid w:val="004B359C"/>
    <w:rsid w:val="004B35E7"/>
    <w:rsid w:val="004B78A3"/>
    <w:rsid w:val="004C2279"/>
    <w:rsid w:val="004C31C6"/>
    <w:rsid w:val="004C78E5"/>
    <w:rsid w:val="004E2665"/>
    <w:rsid w:val="004E2E55"/>
    <w:rsid w:val="004F1FAC"/>
    <w:rsid w:val="004F294F"/>
    <w:rsid w:val="004F65C2"/>
    <w:rsid w:val="004F676E"/>
    <w:rsid w:val="004F71C0"/>
    <w:rsid w:val="00500266"/>
    <w:rsid w:val="00503557"/>
    <w:rsid w:val="00516B8D"/>
    <w:rsid w:val="005202DA"/>
    <w:rsid w:val="0052360C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842"/>
    <w:rsid w:val="00562943"/>
    <w:rsid w:val="00562A58"/>
    <w:rsid w:val="0056541A"/>
    <w:rsid w:val="00581211"/>
    <w:rsid w:val="00584811"/>
    <w:rsid w:val="005875C4"/>
    <w:rsid w:val="00593AA6"/>
    <w:rsid w:val="00594161"/>
    <w:rsid w:val="00594749"/>
    <w:rsid w:val="00594956"/>
    <w:rsid w:val="00596525"/>
    <w:rsid w:val="005A5F19"/>
    <w:rsid w:val="005A79FF"/>
    <w:rsid w:val="005A7ECA"/>
    <w:rsid w:val="005B1555"/>
    <w:rsid w:val="005B33CB"/>
    <w:rsid w:val="005B4067"/>
    <w:rsid w:val="005B6202"/>
    <w:rsid w:val="005C2C18"/>
    <w:rsid w:val="005C3F41"/>
    <w:rsid w:val="005C4EF0"/>
    <w:rsid w:val="005C714B"/>
    <w:rsid w:val="005C7244"/>
    <w:rsid w:val="005C75D0"/>
    <w:rsid w:val="005D515A"/>
    <w:rsid w:val="005D5EA1"/>
    <w:rsid w:val="005E098C"/>
    <w:rsid w:val="005E1F8D"/>
    <w:rsid w:val="005E317F"/>
    <w:rsid w:val="005E61D3"/>
    <w:rsid w:val="005E64F5"/>
    <w:rsid w:val="00600219"/>
    <w:rsid w:val="006065DA"/>
    <w:rsid w:val="00606AA4"/>
    <w:rsid w:val="00612025"/>
    <w:rsid w:val="00625491"/>
    <w:rsid w:val="00635050"/>
    <w:rsid w:val="00640402"/>
    <w:rsid w:val="00640F78"/>
    <w:rsid w:val="006507FB"/>
    <w:rsid w:val="006548AB"/>
    <w:rsid w:val="00655D6A"/>
    <w:rsid w:val="00656DE9"/>
    <w:rsid w:val="00656FE0"/>
    <w:rsid w:val="00670342"/>
    <w:rsid w:val="00671A79"/>
    <w:rsid w:val="00671CAC"/>
    <w:rsid w:val="00672876"/>
    <w:rsid w:val="0067699C"/>
    <w:rsid w:val="00677CC2"/>
    <w:rsid w:val="00685F42"/>
    <w:rsid w:val="00687BB6"/>
    <w:rsid w:val="0069207B"/>
    <w:rsid w:val="006973C2"/>
    <w:rsid w:val="006A304E"/>
    <w:rsid w:val="006B54AC"/>
    <w:rsid w:val="006B7006"/>
    <w:rsid w:val="006C7F8C"/>
    <w:rsid w:val="006D2243"/>
    <w:rsid w:val="006D7AB9"/>
    <w:rsid w:val="006E3CFC"/>
    <w:rsid w:val="006F159E"/>
    <w:rsid w:val="006F3166"/>
    <w:rsid w:val="006F56F5"/>
    <w:rsid w:val="006F7B1F"/>
    <w:rsid w:val="00700B2C"/>
    <w:rsid w:val="00711C62"/>
    <w:rsid w:val="00713084"/>
    <w:rsid w:val="00717463"/>
    <w:rsid w:val="00720FC2"/>
    <w:rsid w:val="00722E89"/>
    <w:rsid w:val="007302C1"/>
    <w:rsid w:val="00731E00"/>
    <w:rsid w:val="007339C7"/>
    <w:rsid w:val="00736732"/>
    <w:rsid w:val="00740E82"/>
    <w:rsid w:val="007440B7"/>
    <w:rsid w:val="00747993"/>
    <w:rsid w:val="00760973"/>
    <w:rsid w:val="0076218A"/>
    <w:rsid w:val="007634AD"/>
    <w:rsid w:val="00765A53"/>
    <w:rsid w:val="00766202"/>
    <w:rsid w:val="007715C9"/>
    <w:rsid w:val="00773E7F"/>
    <w:rsid w:val="00774357"/>
    <w:rsid w:val="00774EDD"/>
    <w:rsid w:val="007757EC"/>
    <w:rsid w:val="0078656C"/>
    <w:rsid w:val="007A6863"/>
    <w:rsid w:val="007A69F8"/>
    <w:rsid w:val="007B2D4F"/>
    <w:rsid w:val="007B6BC5"/>
    <w:rsid w:val="007C151A"/>
    <w:rsid w:val="007C78B4"/>
    <w:rsid w:val="007D1B93"/>
    <w:rsid w:val="007D7C2A"/>
    <w:rsid w:val="007E17C1"/>
    <w:rsid w:val="007E32B6"/>
    <w:rsid w:val="007E486B"/>
    <w:rsid w:val="007E7D4A"/>
    <w:rsid w:val="007F48ED"/>
    <w:rsid w:val="007F4EB5"/>
    <w:rsid w:val="007F5E3F"/>
    <w:rsid w:val="00806DE6"/>
    <w:rsid w:val="00812F45"/>
    <w:rsid w:val="008142A4"/>
    <w:rsid w:val="0082527D"/>
    <w:rsid w:val="0083380E"/>
    <w:rsid w:val="00836FE9"/>
    <w:rsid w:val="0084172C"/>
    <w:rsid w:val="008459EE"/>
    <w:rsid w:val="0085175E"/>
    <w:rsid w:val="00856A31"/>
    <w:rsid w:val="00856BAB"/>
    <w:rsid w:val="00866FBA"/>
    <w:rsid w:val="008704B7"/>
    <w:rsid w:val="008706CF"/>
    <w:rsid w:val="00873363"/>
    <w:rsid w:val="008754D0"/>
    <w:rsid w:val="00876289"/>
    <w:rsid w:val="00877C69"/>
    <w:rsid w:val="00877D48"/>
    <w:rsid w:val="0088345B"/>
    <w:rsid w:val="008876C1"/>
    <w:rsid w:val="00890CD0"/>
    <w:rsid w:val="00891364"/>
    <w:rsid w:val="008963C4"/>
    <w:rsid w:val="008A16A5"/>
    <w:rsid w:val="008A5C57"/>
    <w:rsid w:val="008A5CA5"/>
    <w:rsid w:val="008B6201"/>
    <w:rsid w:val="008C0629"/>
    <w:rsid w:val="008C129E"/>
    <w:rsid w:val="008C7D76"/>
    <w:rsid w:val="008D0EE0"/>
    <w:rsid w:val="008D1920"/>
    <w:rsid w:val="008D7A27"/>
    <w:rsid w:val="008E4702"/>
    <w:rsid w:val="008E5699"/>
    <w:rsid w:val="008E69AA"/>
    <w:rsid w:val="008F25B0"/>
    <w:rsid w:val="008F4F1C"/>
    <w:rsid w:val="00903842"/>
    <w:rsid w:val="00903B2D"/>
    <w:rsid w:val="00905516"/>
    <w:rsid w:val="009069AD"/>
    <w:rsid w:val="00910E64"/>
    <w:rsid w:val="00917B45"/>
    <w:rsid w:val="00922764"/>
    <w:rsid w:val="009278C1"/>
    <w:rsid w:val="00932377"/>
    <w:rsid w:val="0093397E"/>
    <w:rsid w:val="009346E3"/>
    <w:rsid w:val="0094523D"/>
    <w:rsid w:val="00953ADB"/>
    <w:rsid w:val="009632BF"/>
    <w:rsid w:val="00976A63"/>
    <w:rsid w:val="00981DD9"/>
    <w:rsid w:val="00987748"/>
    <w:rsid w:val="0099042F"/>
    <w:rsid w:val="0099113E"/>
    <w:rsid w:val="009915CA"/>
    <w:rsid w:val="00993C21"/>
    <w:rsid w:val="009B2490"/>
    <w:rsid w:val="009B417B"/>
    <w:rsid w:val="009B50E5"/>
    <w:rsid w:val="009C3431"/>
    <w:rsid w:val="009C5989"/>
    <w:rsid w:val="009C6A32"/>
    <w:rsid w:val="009C73DF"/>
    <w:rsid w:val="009D08DA"/>
    <w:rsid w:val="009D42E0"/>
    <w:rsid w:val="009E18C0"/>
    <w:rsid w:val="009E52AF"/>
    <w:rsid w:val="009F1115"/>
    <w:rsid w:val="00A00B6F"/>
    <w:rsid w:val="00A06860"/>
    <w:rsid w:val="00A10CBA"/>
    <w:rsid w:val="00A136F5"/>
    <w:rsid w:val="00A14030"/>
    <w:rsid w:val="00A231E2"/>
    <w:rsid w:val="00A2550D"/>
    <w:rsid w:val="00A32F55"/>
    <w:rsid w:val="00A3349F"/>
    <w:rsid w:val="00A379BB"/>
    <w:rsid w:val="00A4169B"/>
    <w:rsid w:val="00A43D12"/>
    <w:rsid w:val="00A50D55"/>
    <w:rsid w:val="00A52738"/>
    <w:rsid w:val="00A52FDA"/>
    <w:rsid w:val="00A64912"/>
    <w:rsid w:val="00A70A74"/>
    <w:rsid w:val="00A758C9"/>
    <w:rsid w:val="00A9231A"/>
    <w:rsid w:val="00A95BC7"/>
    <w:rsid w:val="00AA0343"/>
    <w:rsid w:val="00AA3F4D"/>
    <w:rsid w:val="00AA78CE"/>
    <w:rsid w:val="00AA7B26"/>
    <w:rsid w:val="00AB4FAD"/>
    <w:rsid w:val="00AC26EA"/>
    <w:rsid w:val="00AC6CED"/>
    <w:rsid w:val="00AC767C"/>
    <w:rsid w:val="00AD3467"/>
    <w:rsid w:val="00AD5641"/>
    <w:rsid w:val="00AF33DB"/>
    <w:rsid w:val="00AF4B89"/>
    <w:rsid w:val="00AF7741"/>
    <w:rsid w:val="00B0075A"/>
    <w:rsid w:val="00B032D8"/>
    <w:rsid w:val="00B05D72"/>
    <w:rsid w:val="00B0655C"/>
    <w:rsid w:val="00B06EE5"/>
    <w:rsid w:val="00B10675"/>
    <w:rsid w:val="00B20990"/>
    <w:rsid w:val="00B2192D"/>
    <w:rsid w:val="00B22009"/>
    <w:rsid w:val="00B23BB2"/>
    <w:rsid w:val="00B23FAF"/>
    <w:rsid w:val="00B31219"/>
    <w:rsid w:val="00B32417"/>
    <w:rsid w:val="00B33B3C"/>
    <w:rsid w:val="00B40D74"/>
    <w:rsid w:val="00B42649"/>
    <w:rsid w:val="00B46467"/>
    <w:rsid w:val="00B52663"/>
    <w:rsid w:val="00B55B2E"/>
    <w:rsid w:val="00B56DCB"/>
    <w:rsid w:val="00B61640"/>
    <w:rsid w:val="00B61728"/>
    <w:rsid w:val="00B71C93"/>
    <w:rsid w:val="00B75EA5"/>
    <w:rsid w:val="00B770D2"/>
    <w:rsid w:val="00B823D5"/>
    <w:rsid w:val="00B91DF1"/>
    <w:rsid w:val="00B93516"/>
    <w:rsid w:val="00B96776"/>
    <w:rsid w:val="00B973E5"/>
    <w:rsid w:val="00BA22D5"/>
    <w:rsid w:val="00BA2FB9"/>
    <w:rsid w:val="00BA47A3"/>
    <w:rsid w:val="00BA4BEC"/>
    <w:rsid w:val="00BA5026"/>
    <w:rsid w:val="00BA7B5B"/>
    <w:rsid w:val="00BB6E79"/>
    <w:rsid w:val="00BC1B87"/>
    <w:rsid w:val="00BD1523"/>
    <w:rsid w:val="00BD3705"/>
    <w:rsid w:val="00BE16AE"/>
    <w:rsid w:val="00BE3466"/>
    <w:rsid w:val="00BE39BA"/>
    <w:rsid w:val="00BE42C5"/>
    <w:rsid w:val="00BE719A"/>
    <w:rsid w:val="00BE720A"/>
    <w:rsid w:val="00BF0723"/>
    <w:rsid w:val="00BF6650"/>
    <w:rsid w:val="00C05F70"/>
    <w:rsid w:val="00C067E5"/>
    <w:rsid w:val="00C07252"/>
    <w:rsid w:val="00C164CA"/>
    <w:rsid w:val="00C1741B"/>
    <w:rsid w:val="00C26051"/>
    <w:rsid w:val="00C35AC3"/>
    <w:rsid w:val="00C42BF8"/>
    <w:rsid w:val="00C460AE"/>
    <w:rsid w:val="00C50043"/>
    <w:rsid w:val="00C5015F"/>
    <w:rsid w:val="00C50A0F"/>
    <w:rsid w:val="00C50F4A"/>
    <w:rsid w:val="00C54D1E"/>
    <w:rsid w:val="00C5547A"/>
    <w:rsid w:val="00C55DC3"/>
    <w:rsid w:val="00C5602B"/>
    <w:rsid w:val="00C623D0"/>
    <w:rsid w:val="00C72D10"/>
    <w:rsid w:val="00C7573B"/>
    <w:rsid w:val="00C76CF3"/>
    <w:rsid w:val="00C80946"/>
    <w:rsid w:val="00C90D25"/>
    <w:rsid w:val="00C93205"/>
    <w:rsid w:val="00C93586"/>
    <w:rsid w:val="00C9380E"/>
    <w:rsid w:val="00C93CCD"/>
    <w:rsid w:val="00C945DC"/>
    <w:rsid w:val="00C96150"/>
    <w:rsid w:val="00CA1931"/>
    <w:rsid w:val="00CA5576"/>
    <w:rsid w:val="00CA7844"/>
    <w:rsid w:val="00CB58EF"/>
    <w:rsid w:val="00CB6AAA"/>
    <w:rsid w:val="00CC43BD"/>
    <w:rsid w:val="00CD36B5"/>
    <w:rsid w:val="00CE0A93"/>
    <w:rsid w:val="00CE5B2E"/>
    <w:rsid w:val="00CE7568"/>
    <w:rsid w:val="00CF0BB2"/>
    <w:rsid w:val="00D0248D"/>
    <w:rsid w:val="00D12B0D"/>
    <w:rsid w:val="00D13441"/>
    <w:rsid w:val="00D243A3"/>
    <w:rsid w:val="00D327A5"/>
    <w:rsid w:val="00D3329D"/>
    <w:rsid w:val="00D33440"/>
    <w:rsid w:val="00D50788"/>
    <w:rsid w:val="00D52EFE"/>
    <w:rsid w:val="00D56A0D"/>
    <w:rsid w:val="00D63EF6"/>
    <w:rsid w:val="00D66518"/>
    <w:rsid w:val="00D70434"/>
    <w:rsid w:val="00D70DFB"/>
    <w:rsid w:val="00D71EEA"/>
    <w:rsid w:val="00D735CD"/>
    <w:rsid w:val="00D766DF"/>
    <w:rsid w:val="00D776BD"/>
    <w:rsid w:val="00D8624F"/>
    <w:rsid w:val="00D90841"/>
    <w:rsid w:val="00DA2439"/>
    <w:rsid w:val="00DA331B"/>
    <w:rsid w:val="00DA6F05"/>
    <w:rsid w:val="00DB5E9B"/>
    <w:rsid w:val="00DB64FC"/>
    <w:rsid w:val="00DB6EF3"/>
    <w:rsid w:val="00DD3138"/>
    <w:rsid w:val="00DE149E"/>
    <w:rsid w:val="00DE15A9"/>
    <w:rsid w:val="00DE27BF"/>
    <w:rsid w:val="00DF62A0"/>
    <w:rsid w:val="00DF62F4"/>
    <w:rsid w:val="00E02A31"/>
    <w:rsid w:val="00E034DB"/>
    <w:rsid w:val="00E04D4E"/>
    <w:rsid w:val="00E05704"/>
    <w:rsid w:val="00E12473"/>
    <w:rsid w:val="00E12F1A"/>
    <w:rsid w:val="00E22935"/>
    <w:rsid w:val="00E323E8"/>
    <w:rsid w:val="00E47F18"/>
    <w:rsid w:val="00E5428F"/>
    <w:rsid w:val="00E54292"/>
    <w:rsid w:val="00E57D0D"/>
    <w:rsid w:val="00E60191"/>
    <w:rsid w:val="00E74DC7"/>
    <w:rsid w:val="00E77D6F"/>
    <w:rsid w:val="00E87699"/>
    <w:rsid w:val="00E92E27"/>
    <w:rsid w:val="00E9586B"/>
    <w:rsid w:val="00E97334"/>
    <w:rsid w:val="00EB3A99"/>
    <w:rsid w:val="00EB65F8"/>
    <w:rsid w:val="00EB7D53"/>
    <w:rsid w:val="00EC6694"/>
    <w:rsid w:val="00ED1B7F"/>
    <w:rsid w:val="00ED4928"/>
    <w:rsid w:val="00EE3FFE"/>
    <w:rsid w:val="00EE57E8"/>
    <w:rsid w:val="00EE6190"/>
    <w:rsid w:val="00EF2E3A"/>
    <w:rsid w:val="00EF6147"/>
    <w:rsid w:val="00EF6402"/>
    <w:rsid w:val="00F02332"/>
    <w:rsid w:val="00F047E2"/>
    <w:rsid w:val="00F04D57"/>
    <w:rsid w:val="00F078DC"/>
    <w:rsid w:val="00F13E86"/>
    <w:rsid w:val="00F14978"/>
    <w:rsid w:val="00F202C2"/>
    <w:rsid w:val="00F20B52"/>
    <w:rsid w:val="00F30CC6"/>
    <w:rsid w:val="00F32AF8"/>
    <w:rsid w:val="00F32FCB"/>
    <w:rsid w:val="00F33523"/>
    <w:rsid w:val="00F34189"/>
    <w:rsid w:val="00F45CD3"/>
    <w:rsid w:val="00F63C22"/>
    <w:rsid w:val="00F677A9"/>
    <w:rsid w:val="00F70067"/>
    <w:rsid w:val="00F76803"/>
    <w:rsid w:val="00F8121C"/>
    <w:rsid w:val="00F84CF5"/>
    <w:rsid w:val="00F8612E"/>
    <w:rsid w:val="00F94583"/>
    <w:rsid w:val="00FA0881"/>
    <w:rsid w:val="00FA1379"/>
    <w:rsid w:val="00FA420B"/>
    <w:rsid w:val="00FA62A4"/>
    <w:rsid w:val="00FA7BBC"/>
    <w:rsid w:val="00FA7C13"/>
    <w:rsid w:val="00FB016E"/>
    <w:rsid w:val="00FB6AEE"/>
    <w:rsid w:val="00FC2A23"/>
    <w:rsid w:val="00FC3EAC"/>
    <w:rsid w:val="00FC7B23"/>
    <w:rsid w:val="00FE311C"/>
    <w:rsid w:val="00FF113B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."/>
  <w:listSeparator w:val=","/>
  <w14:docId w14:val="4B5A1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EB7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D5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D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D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D53"/>
    <w:rPr>
      <w:b/>
      <w:bCs/>
    </w:rPr>
  </w:style>
  <w:style w:type="paragraph" w:styleId="Revision">
    <w:name w:val="Revision"/>
    <w:hidden/>
    <w:uiPriority w:val="99"/>
    <w:semiHidden/>
    <w:rsid w:val="00EB7D53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481587"/>
    <w:rPr>
      <w:rFonts w:eastAsia="Times New Roman" w:cs="Times New Roman"/>
      <w:sz w:val="18"/>
      <w:lang w:eastAsia="en-AU"/>
    </w:rPr>
  </w:style>
  <w:style w:type="character" w:styleId="Hyperlink">
    <w:name w:val="Hyperlink"/>
    <w:basedOn w:val="DefaultParagraphFont"/>
    <w:uiPriority w:val="99"/>
    <w:unhideWhenUsed/>
    <w:rsid w:val="005202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3B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0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9D385A8BC6ADD46AC395EC6D3BD18C7" ma:contentTypeVersion="" ma:contentTypeDescription="PDMS Document Site Content Type" ma:contentTypeScope="" ma:versionID="9a7376c7d5a8e93beb74c1f826ff1ffd">
  <xsd:schema xmlns:xsd="http://www.w3.org/2001/XMLSchema" xmlns:xs="http://www.w3.org/2001/XMLSchema" xmlns:p="http://schemas.microsoft.com/office/2006/metadata/properties" xmlns:ns2="1DE5A1C7-028E-45DC-AC38-C7A4840950CB" targetNamespace="http://schemas.microsoft.com/office/2006/metadata/properties" ma:root="true" ma:fieldsID="37faa685d005aa2f6ed1c7384b7e5161" ns2:_="">
    <xsd:import namespace="1DE5A1C7-028E-45DC-AC38-C7A4840950C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5A1C7-028E-45DC-AC38-C7A4840950C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1DE5A1C7-028E-45DC-AC38-C7A4840950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426E9-030A-4FAD-804A-6A357E9B5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5A1C7-028E-45DC-AC38-C7A48409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04325-73F5-43EA-ABF6-DA8D5FEBC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A875C-7F7C-43F1-8C04-7148AD4F0C91}">
  <ds:schemaRefs>
    <ds:schemaRef ds:uri="http://schemas.openxmlformats.org/package/2006/metadata/core-properties"/>
    <ds:schemaRef ds:uri="http://purl.org/dc/terms/"/>
    <ds:schemaRef ds:uri="1DE5A1C7-028E-45DC-AC38-C7A4840950CB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649B70D-F040-4B54-A67C-905608BC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1017</Words>
  <Characters>5803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2025-03-11T04:39:00Z</dcterms:created>
  <dcterms:modified xsi:type="dcterms:W3CDTF">2025-03-11T04:39:00Z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0x010100266966F133664895A6EE3632470D45F50039D385A8BC6ADD46AC395EC6D3BD18C7</vt:lpwstr>
  </property>
  <property fmtid="{D5CDD505-2E9C-101B-9397-08002B2CF9AE}" pid="3" name="checkforsharepointfields">
    <vt:lpwstr>True</vt:lpwstr>
  </property>
  <property fmtid="{D5CDD505-2E9C-101B-9397-08002B2CF9AE}" pid="4" name="Template Filename">
    <vt:lpwstr/>
  </property>
  <property fmtid="{D5CDD505-2E9C-101B-9397-08002B2CF9AE}" pid="5" name="ObjectiveRef">
    <vt:lpwstr>Removed</vt:lpwstr>
  </property>
  <property fmtid="{D5CDD505-2E9C-101B-9397-08002B2CF9AE}" pid="6" name="iManageRef">
    <vt:lpwstr>Updated</vt:lpwstr>
  </property>
  <property fmtid="{D5CDD505-2E9C-101B-9397-08002B2CF9AE}" pid="7" name="LeadingLawyers">
    <vt:lpwstr>Removed</vt:lpwstr>
  </property>
</Properties>
</file>