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0041" w14:textId="03FAF408" w:rsidR="00F109D4" w:rsidRPr="003C5719" w:rsidRDefault="00F109D4" w:rsidP="00C710C6">
      <w:pPr>
        <w:pStyle w:val="Heading1"/>
        <w:jc w:val="center"/>
      </w:pPr>
      <w:r w:rsidRPr="003C5719">
        <w:t>EXPLANATORY STATEMENT</w:t>
      </w:r>
    </w:p>
    <w:p w14:paraId="52FE9521" w14:textId="3645BB78" w:rsidR="007662C7" w:rsidRPr="002417BE" w:rsidRDefault="00F109D4" w:rsidP="00C710C6">
      <w:pPr>
        <w:pStyle w:val="Heading2"/>
        <w:jc w:val="center"/>
        <w:rPr>
          <w:b/>
          <w:bCs/>
        </w:rPr>
      </w:pPr>
      <w:r w:rsidRPr="002417BE">
        <w:rPr>
          <w:b/>
          <w:bCs/>
        </w:rPr>
        <w:t xml:space="preserve">Issued by authority of </w:t>
      </w:r>
      <w:sdt>
        <w:sdtPr>
          <w:rPr>
            <w:rStyle w:val="DefaultChar"/>
            <w:b/>
            <w:bCs/>
          </w:rPr>
          <w:id w:val="-1025254589"/>
          <w:placeholder>
            <w:docPart w:val="326E877DE0DF46D28758DFFFAFED2272"/>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Cs w:val="20"/>
          </w:rPr>
        </w:sdtEndPr>
        <w:sdtContent>
          <w:r w:rsidR="009F0670">
            <w:rPr>
              <w:rStyle w:val="DefaultChar"/>
              <w:b/>
              <w:bCs/>
            </w:rPr>
            <w:t>the Assistant Minister for Competition, Charities and Treasury</w:t>
          </w:r>
        </w:sdtContent>
      </w:sdt>
    </w:p>
    <w:p w14:paraId="0BABF2D3" w14:textId="2012DD40" w:rsidR="00F109D4" w:rsidRDefault="00C710C6" w:rsidP="004A27A8">
      <w:pPr>
        <w:spacing w:before="240" w:after="240"/>
        <w:jc w:val="center"/>
        <w:rPr>
          <w:i/>
          <w:iCs/>
        </w:rPr>
      </w:pPr>
      <w:r w:rsidRPr="00012AAA">
        <w:rPr>
          <w:i/>
          <w:iCs/>
        </w:rPr>
        <w:t>Corporations Act 2001</w:t>
      </w:r>
    </w:p>
    <w:p w14:paraId="418C28DA" w14:textId="305EDC76" w:rsidR="00C710C6" w:rsidRDefault="00C710C6" w:rsidP="004A27A8">
      <w:pPr>
        <w:spacing w:before="240" w:after="240"/>
        <w:jc w:val="center"/>
        <w:rPr>
          <w:i/>
          <w:iCs/>
        </w:rPr>
      </w:pPr>
      <w:r w:rsidRPr="00C710C6">
        <w:rPr>
          <w:i/>
          <w:iCs/>
        </w:rPr>
        <w:t>National</w:t>
      </w:r>
      <w:r>
        <w:t xml:space="preserve"> </w:t>
      </w:r>
      <w:r w:rsidRPr="00144290">
        <w:rPr>
          <w:i/>
          <w:iCs/>
        </w:rPr>
        <w:t>Consumer Credit Protection Act 2009</w:t>
      </w:r>
    </w:p>
    <w:p w14:paraId="35636E58" w14:textId="7F52C913" w:rsidR="00C710C6" w:rsidRDefault="00C710C6" w:rsidP="004A27A8">
      <w:pPr>
        <w:spacing w:before="240" w:after="240"/>
        <w:jc w:val="center"/>
        <w:rPr>
          <w:i/>
          <w:iCs/>
        </w:rPr>
      </w:pPr>
      <w:r w:rsidRPr="00AE3E70">
        <w:rPr>
          <w:i/>
          <w:iCs/>
        </w:rPr>
        <w:t>Retirement Savings Account</w:t>
      </w:r>
      <w:r w:rsidR="0012716D">
        <w:rPr>
          <w:i/>
          <w:iCs/>
        </w:rPr>
        <w:t>s</w:t>
      </w:r>
      <w:r w:rsidRPr="00AE3E70">
        <w:rPr>
          <w:i/>
          <w:iCs/>
        </w:rPr>
        <w:t xml:space="preserve"> Act 1997</w:t>
      </w:r>
    </w:p>
    <w:p w14:paraId="12EE6AF8" w14:textId="5F8A5D8B" w:rsidR="00C710C6" w:rsidRPr="003C5719" w:rsidRDefault="00C710C6" w:rsidP="004A27A8">
      <w:pPr>
        <w:spacing w:before="240" w:after="240"/>
        <w:jc w:val="center"/>
        <w:rPr>
          <w:i/>
        </w:rPr>
      </w:pPr>
      <w:r w:rsidRPr="00AE3E70">
        <w:rPr>
          <w:i/>
          <w:iCs/>
        </w:rPr>
        <w:t>Superannuation Industry (Supervision) Act 1993</w:t>
      </w:r>
    </w:p>
    <w:p w14:paraId="5E8F4857" w14:textId="35D28EC3" w:rsidR="00F109D4" w:rsidRPr="003C5719" w:rsidRDefault="00F8384C" w:rsidP="004A27A8">
      <w:pPr>
        <w:tabs>
          <w:tab w:val="left" w:pos="1418"/>
        </w:tabs>
        <w:spacing w:before="0" w:after="240"/>
        <w:jc w:val="center"/>
        <w:rPr>
          <w:i/>
        </w:rPr>
      </w:pPr>
      <w:r>
        <w:rPr>
          <w:i/>
        </w:rPr>
        <w:t>Treasury Laws Amendment (Miscellaneous and Technical Amendments) Regulations 2025</w:t>
      </w:r>
    </w:p>
    <w:p w14:paraId="1D9404A4" w14:textId="569B9573" w:rsidR="00E41FB0" w:rsidRDefault="00E41FB0" w:rsidP="00E41FB0">
      <w:pPr>
        <w:spacing w:before="240"/>
      </w:pPr>
      <w:r w:rsidRPr="00242364">
        <w:t xml:space="preserve">The purpose of the </w:t>
      </w:r>
      <w:r w:rsidRPr="00DD28E2">
        <w:rPr>
          <w:i/>
        </w:rPr>
        <w:t>Treasury Laws Amendment (Miscellaneous and Technical Amendments) Regulations</w:t>
      </w:r>
      <w:r w:rsidR="002927A7">
        <w:rPr>
          <w:i/>
        </w:rPr>
        <w:t> </w:t>
      </w:r>
      <w:r w:rsidRPr="00DD28E2">
        <w:rPr>
          <w:i/>
        </w:rPr>
        <w:t>202</w:t>
      </w:r>
      <w:r>
        <w:rPr>
          <w:i/>
        </w:rPr>
        <w:t>5</w:t>
      </w:r>
      <w:r w:rsidRPr="00242364">
        <w:rPr>
          <w:i/>
        </w:rPr>
        <w:t xml:space="preserve"> </w:t>
      </w:r>
      <w:r w:rsidRPr="00242364">
        <w:rPr>
          <w:iCs/>
        </w:rPr>
        <w:t>(the Amending Regulations</w:t>
      </w:r>
      <w:r w:rsidRPr="00DB5295">
        <w:rPr>
          <w:iCs/>
        </w:rPr>
        <w:t>)</w:t>
      </w:r>
      <w:r>
        <w:rPr>
          <w:i/>
        </w:rPr>
        <w:t xml:space="preserve"> </w:t>
      </w:r>
      <w:r w:rsidRPr="003C5719">
        <w:t xml:space="preserve">is </w:t>
      </w:r>
      <w:r>
        <w:t>t</w:t>
      </w:r>
      <w:r w:rsidRPr="00E86EDC">
        <w:t>o</w:t>
      </w:r>
      <w:r>
        <w:t xml:space="preserve"> </w:t>
      </w:r>
      <w:r w:rsidRPr="00E86EDC">
        <w:t>make miscellaneous and technical amendments to regulations in the Treasury portfolio</w:t>
      </w:r>
      <w:r>
        <w:t>, including to laws with respect to corporations, credit</w:t>
      </w:r>
      <w:r w:rsidR="00843A8A">
        <w:t xml:space="preserve">, </w:t>
      </w:r>
      <w:r>
        <w:t>superannuation</w:t>
      </w:r>
      <w:r w:rsidR="00843A8A">
        <w:t xml:space="preserve"> and taxation</w:t>
      </w:r>
      <w:r>
        <w:t xml:space="preserve">. </w:t>
      </w:r>
      <w:r w:rsidRPr="00E86EDC">
        <w:t>The amendments</w:t>
      </w:r>
      <w:r>
        <w:t xml:space="preserve"> </w:t>
      </w:r>
      <w:r w:rsidRPr="00E86EDC">
        <w:t>demonstrate the Government’s commitment to the care and maintenance of Treasury portfolio legislation.</w:t>
      </w:r>
    </w:p>
    <w:p w14:paraId="5282D714" w14:textId="25F8D318" w:rsidR="00E41FB0" w:rsidRDefault="00E41FB0" w:rsidP="00E41FB0">
      <w:pPr>
        <w:spacing w:before="240"/>
      </w:pPr>
      <w:r>
        <w:t>The following provisions provide that the Governor-General may make regulations prescribing matters required or permitted by the relevant Acts to be prescribed, or necessary or convenient to be prescribed</w:t>
      </w:r>
      <w:r w:rsidR="00F10BBB">
        <w:t>,</w:t>
      </w:r>
      <w:r>
        <w:t xml:space="preserve"> for carrying out or giving effect to that Act (collectively, the Authorising Acts): section</w:t>
      </w:r>
      <w:r w:rsidR="002927A7">
        <w:t> </w:t>
      </w:r>
      <w:r>
        <w:t xml:space="preserve">1364 of the </w:t>
      </w:r>
      <w:r>
        <w:rPr>
          <w:i/>
          <w:iCs/>
        </w:rPr>
        <w:t>Corporations Act 2001</w:t>
      </w:r>
      <w:r>
        <w:t xml:space="preserve">, </w:t>
      </w:r>
      <w:r w:rsidR="004A1CB8">
        <w:t>section</w:t>
      </w:r>
      <w:r w:rsidR="009A44BF">
        <w:t> </w:t>
      </w:r>
      <w:r w:rsidR="00EB362E">
        <w:t xml:space="preserve">329 of the </w:t>
      </w:r>
      <w:r w:rsidR="004A1CB8" w:rsidRPr="00C710C6">
        <w:rPr>
          <w:i/>
          <w:iCs/>
        </w:rPr>
        <w:t>National</w:t>
      </w:r>
      <w:r w:rsidR="004A1CB8">
        <w:t xml:space="preserve"> </w:t>
      </w:r>
      <w:r w:rsidR="004A1CB8" w:rsidRPr="00144290">
        <w:rPr>
          <w:i/>
          <w:iCs/>
        </w:rPr>
        <w:t>Consumer Credit Protection Act 2009</w:t>
      </w:r>
      <w:r w:rsidR="00EB362E">
        <w:t>, section</w:t>
      </w:r>
      <w:r w:rsidR="002927A7">
        <w:t> </w:t>
      </w:r>
      <w:r w:rsidR="00D31074">
        <w:t xml:space="preserve">200 of the </w:t>
      </w:r>
      <w:r w:rsidR="00D31074">
        <w:rPr>
          <w:i/>
          <w:iCs/>
        </w:rPr>
        <w:t>Retirement Savings Account</w:t>
      </w:r>
      <w:r w:rsidR="0012716D">
        <w:rPr>
          <w:i/>
          <w:iCs/>
        </w:rPr>
        <w:t>s</w:t>
      </w:r>
      <w:r w:rsidR="00D31074">
        <w:rPr>
          <w:i/>
          <w:iCs/>
        </w:rPr>
        <w:t xml:space="preserve"> Act 1997</w:t>
      </w:r>
      <w:r w:rsidR="00EB362E">
        <w:t xml:space="preserve"> and </w:t>
      </w:r>
      <w:r>
        <w:t>section</w:t>
      </w:r>
      <w:r w:rsidR="002927A7">
        <w:t> </w:t>
      </w:r>
      <w:r>
        <w:t xml:space="preserve">353 of the </w:t>
      </w:r>
      <w:r w:rsidRPr="000768EA">
        <w:rPr>
          <w:i/>
          <w:iCs/>
        </w:rPr>
        <w:t xml:space="preserve">Superannuation Industry (Supervision) </w:t>
      </w:r>
      <w:r>
        <w:rPr>
          <w:i/>
          <w:iCs/>
        </w:rPr>
        <w:t xml:space="preserve">Act </w:t>
      </w:r>
      <w:r w:rsidRPr="000768EA">
        <w:rPr>
          <w:i/>
          <w:iCs/>
        </w:rPr>
        <w:t>199</w:t>
      </w:r>
      <w:r>
        <w:rPr>
          <w:i/>
          <w:iCs/>
        </w:rPr>
        <w:t>3</w:t>
      </w:r>
      <w:r>
        <w:t xml:space="preserve">. </w:t>
      </w:r>
    </w:p>
    <w:p w14:paraId="76F0B91C" w14:textId="3D0DE334" w:rsidR="00F428A1" w:rsidRPr="00E86EDC" w:rsidRDefault="00E41FB0" w:rsidP="00F428A1">
      <w:pPr>
        <w:spacing w:before="240"/>
      </w:pPr>
      <w:r>
        <w:t>M</w:t>
      </w:r>
      <w:r w:rsidRPr="00E86EDC">
        <w:t>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r>
        <w:t xml:space="preserve"> </w:t>
      </w:r>
    </w:p>
    <w:p w14:paraId="12E373FA" w14:textId="544FE659" w:rsidR="00E41FB0" w:rsidRDefault="00E41FB0" w:rsidP="00E41FB0">
      <w:pPr>
        <w:tabs>
          <w:tab w:val="left" w:pos="2760"/>
        </w:tabs>
        <w:spacing w:before="240" w:after="200"/>
      </w:pPr>
      <w:r w:rsidRPr="000A5239">
        <w:t>The Treasury consulted with the public on exposure draft legislation</w:t>
      </w:r>
      <w:r w:rsidR="00D15D63" w:rsidRPr="000A5239">
        <w:t xml:space="preserve"> and accompanying explanatory materials</w:t>
      </w:r>
      <w:r>
        <w:t xml:space="preserve">. </w:t>
      </w:r>
      <w:r w:rsidR="00D31074">
        <w:t>T</w:t>
      </w:r>
      <w:r>
        <w:t xml:space="preserve">he amendments were publicly consulted between </w:t>
      </w:r>
      <w:r w:rsidR="00BA4A18" w:rsidRPr="000A5239">
        <w:t>20 January 202</w:t>
      </w:r>
      <w:r w:rsidR="00D52501" w:rsidRPr="000A5239">
        <w:t>5 and 3</w:t>
      </w:r>
      <w:r w:rsidR="00A57761">
        <w:t>1 </w:t>
      </w:r>
      <w:r w:rsidR="00D52501" w:rsidRPr="000A5239">
        <w:t>January</w:t>
      </w:r>
      <w:r w:rsidR="00A57761">
        <w:t> </w:t>
      </w:r>
      <w:r w:rsidR="00D52501" w:rsidRPr="000A5239">
        <w:t>2025</w:t>
      </w:r>
      <w:r w:rsidRPr="0084560A">
        <w:t xml:space="preserve">. </w:t>
      </w:r>
      <w:r w:rsidR="002B758A">
        <w:t xml:space="preserve">From the </w:t>
      </w:r>
      <w:r w:rsidR="00FD0652">
        <w:t>consultation, o</w:t>
      </w:r>
      <w:r w:rsidR="002927A7">
        <w:t>ne</w:t>
      </w:r>
      <w:r>
        <w:t xml:space="preserve"> submission </w:t>
      </w:r>
      <w:r w:rsidR="00B04215">
        <w:t xml:space="preserve">was </w:t>
      </w:r>
      <w:r>
        <w:t xml:space="preserve">received regarding the </w:t>
      </w:r>
      <w:r w:rsidR="00EF0042">
        <w:t>Amending Regulations</w:t>
      </w:r>
      <w:r w:rsidR="006E4356">
        <w:t>. The submission</w:t>
      </w:r>
      <w:r>
        <w:t xml:space="preserve"> suggested drafting refinements on the exposure draft legislation and the exposure draft explanatory statement. These suggestions have been considered and incorporated where appropriate.</w:t>
      </w:r>
    </w:p>
    <w:p w14:paraId="7E0C56A1" w14:textId="77777777" w:rsidR="00E41FB0" w:rsidRDefault="00E41FB0" w:rsidP="00E41FB0">
      <w:pPr>
        <w:spacing w:before="240"/>
      </w:pPr>
      <w:r w:rsidRPr="003C5719">
        <w:t xml:space="preserve">Details of the </w:t>
      </w:r>
      <w:r>
        <w:t xml:space="preserve">Amending </w:t>
      </w:r>
      <w:r w:rsidRPr="003C5719">
        <w:t xml:space="preserve">Regulations are set out in </w:t>
      </w:r>
      <w:r w:rsidRPr="003C5719">
        <w:rPr>
          <w:u w:val="single"/>
        </w:rPr>
        <w:t xml:space="preserve">Attachment </w:t>
      </w:r>
      <w:r>
        <w:rPr>
          <w:u w:val="single"/>
        </w:rPr>
        <w:t>A</w:t>
      </w:r>
      <w:r w:rsidRPr="003C5719">
        <w:t xml:space="preserve">. </w:t>
      </w:r>
    </w:p>
    <w:p w14:paraId="3A646429" w14:textId="77777777" w:rsidR="00E41FB0" w:rsidRDefault="00E41FB0" w:rsidP="00E41FB0">
      <w:pPr>
        <w:pStyle w:val="Bullet"/>
        <w:numPr>
          <w:ilvl w:val="0"/>
          <w:numId w:val="0"/>
        </w:numPr>
      </w:pPr>
      <w:r>
        <w:t>The Authorising Acts do not specify any conditions that need to be satisfied before the power to make the Amending Regulations may be exercised.</w:t>
      </w:r>
    </w:p>
    <w:p w14:paraId="38635488" w14:textId="77777777" w:rsidR="00E41FB0" w:rsidRDefault="00E41FB0" w:rsidP="00E41FB0">
      <w:pPr>
        <w:spacing w:before="240"/>
      </w:pPr>
      <w:r w:rsidRPr="001D06FA">
        <w:t xml:space="preserve">A statement of Compatibility with Human Rights is at </w:t>
      </w:r>
      <w:r w:rsidRPr="001D06FA">
        <w:rPr>
          <w:u w:val="single"/>
        </w:rPr>
        <w:t>Attachment B</w:t>
      </w:r>
      <w:r w:rsidRPr="001D06FA">
        <w:t>.</w:t>
      </w:r>
    </w:p>
    <w:p w14:paraId="55AEC4DD" w14:textId="19745937" w:rsidR="00E41FB0" w:rsidRDefault="00E41FB0" w:rsidP="00E41FB0">
      <w:pPr>
        <w:spacing w:before="240"/>
        <w:rPr>
          <w:color w:val="000000"/>
          <w:shd w:val="clear" w:color="auto" w:fill="FFFFFF"/>
        </w:rPr>
      </w:pPr>
      <w:r w:rsidRPr="003C5719">
        <w:lastRenderedPageBreak/>
        <w:t xml:space="preserve">The Office of Impact Analysis (OIA) has been consulted </w:t>
      </w:r>
      <w:r>
        <w:t>(</w:t>
      </w:r>
      <w:r w:rsidR="00307E03">
        <w:t>OIA24-08814</w:t>
      </w:r>
      <w:r w:rsidRPr="003C5719">
        <w:t xml:space="preserve">) </w:t>
      </w:r>
      <w:r>
        <w:rPr>
          <w:color w:val="000000"/>
          <w:shd w:val="clear" w:color="auto" w:fill="FFFFFF"/>
        </w:rPr>
        <w:t xml:space="preserve">and agreed that the proposals are </w:t>
      </w:r>
      <w:r w:rsidR="007106BD">
        <w:rPr>
          <w:color w:val="000000"/>
          <w:shd w:val="clear" w:color="auto" w:fill="FFFFFF"/>
        </w:rPr>
        <w:t>minor and technical amendments that do not represent adverse</w:t>
      </w:r>
      <w:r>
        <w:rPr>
          <w:color w:val="000000"/>
          <w:shd w:val="clear" w:color="auto" w:fill="FFFFFF"/>
        </w:rPr>
        <w:t xml:space="preserve"> impact</w:t>
      </w:r>
      <w:r w:rsidR="007106BD">
        <w:rPr>
          <w:color w:val="000000"/>
          <w:shd w:val="clear" w:color="auto" w:fill="FFFFFF"/>
        </w:rPr>
        <w:t xml:space="preserve"> on individuals and/or businesses</w:t>
      </w:r>
      <w:r>
        <w:rPr>
          <w:color w:val="000000"/>
          <w:shd w:val="clear" w:color="auto" w:fill="FFFFFF"/>
        </w:rPr>
        <w:t>. As such, an Impact Analysis (IA) is not required.</w:t>
      </w:r>
    </w:p>
    <w:p w14:paraId="2CC33BDC" w14:textId="25D6813C" w:rsidR="00E41FB0" w:rsidRDefault="00E41FB0" w:rsidP="00E41FB0">
      <w:pPr>
        <w:spacing w:before="240"/>
      </w:pPr>
      <w:r w:rsidRPr="003C5719">
        <w:t xml:space="preserve">The </w:t>
      </w:r>
      <w:r>
        <w:t xml:space="preserve">Amending </w:t>
      </w:r>
      <w:r w:rsidRPr="003C5719">
        <w:t>Regulations are a</w:t>
      </w:r>
      <w:r>
        <w:t xml:space="preserve"> </w:t>
      </w:r>
      <w:r w:rsidRPr="003C5719">
        <w:t xml:space="preserve">legislative instrument for the purposes of the </w:t>
      </w:r>
      <w:r w:rsidRPr="003C5719">
        <w:rPr>
          <w:i/>
          <w:iCs/>
        </w:rPr>
        <w:t>Legislation</w:t>
      </w:r>
      <w:r>
        <w:rPr>
          <w:i/>
          <w:iCs/>
        </w:rPr>
        <w:t> </w:t>
      </w:r>
      <w:r w:rsidRPr="003C5719">
        <w:rPr>
          <w:i/>
          <w:iCs/>
        </w:rPr>
        <w:t>Act 2003</w:t>
      </w:r>
      <w:r w:rsidR="00694437">
        <w:t xml:space="preserve"> and are subject to disallowance under that Act. </w:t>
      </w:r>
    </w:p>
    <w:p w14:paraId="58DC3E23" w14:textId="461F9279" w:rsidR="00E41FB0" w:rsidRPr="00642FFD" w:rsidRDefault="00D17ADC" w:rsidP="00E41FB0">
      <w:pPr>
        <w:spacing w:before="240" w:after="200"/>
      </w:pPr>
      <w:r>
        <w:t>The</w:t>
      </w:r>
      <w:r w:rsidR="00E41FB0" w:rsidRPr="00D973FC">
        <w:t xml:space="preserve"> amendments to the </w:t>
      </w:r>
      <w:r w:rsidR="00E41FB0">
        <w:rPr>
          <w:i/>
        </w:rPr>
        <w:t>Corporations Regulations</w:t>
      </w:r>
      <w:r w:rsidR="00E41FB0" w:rsidRPr="0062545D">
        <w:rPr>
          <w:i/>
        </w:rPr>
        <w:t> 2001</w:t>
      </w:r>
      <w:r w:rsidR="00CF480C">
        <w:rPr>
          <w:iCs/>
        </w:rPr>
        <w:t>,</w:t>
      </w:r>
      <w:r>
        <w:rPr>
          <w:iCs/>
        </w:rPr>
        <w:t xml:space="preserve"> the </w:t>
      </w:r>
      <w:r>
        <w:rPr>
          <w:i/>
        </w:rPr>
        <w:t>National Consumer Credit Protection Regulations</w:t>
      </w:r>
      <w:r w:rsidR="0086443A">
        <w:rPr>
          <w:i/>
        </w:rPr>
        <w:t> </w:t>
      </w:r>
      <w:r>
        <w:rPr>
          <w:i/>
        </w:rPr>
        <w:t>2010</w:t>
      </w:r>
      <w:r>
        <w:rPr>
          <w:iCs/>
        </w:rPr>
        <w:t>,</w:t>
      </w:r>
      <w:r w:rsidR="00CF480C">
        <w:rPr>
          <w:iCs/>
        </w:rPr>
        <w:t xml:space="preserve"> the </w:t>
      </w:r>
      <w:r w:rsidR="00CF480C">
        <w:rPr>
          <w:i/>
        </w:rPr>
        <w:t>Retirement Savings Account</w:t>
      </w:r>
      <w:r w:rsidR="00280068">
        <w:rPr>
          <w:i/>
        </w:rPr>
        <w:t>s</w:t>
      </w:r>
      <w:r w:rsidR="00CF480C">
        <w:rPr>
          <w:i/>
        </w:rPr>
        <w:t xml:space="preserve"> Regulations</w:t>
      </w:r>
      <w:r w:rsidR="0086443A">
        <w:rPr>
          <w:i/>
        </w:rPr>
        <w:t> </w:t>
      </w:r>
      <w:r w:rsidR="00CF480C">
        <w:rPr>
          <w:i/>
        </w:rPr>
        <w:t>1997</w:t>
      </w:r>
      <w:r w:rsidR="00E41FB0" w:rsidRPr="00D973FC">
        <w:rPr>
          <w:iCs/>
        </w:rPr>
        <w:t xml:space="preserve"> </w:t>
      </w:r>
      <w:r w:rsidR="00E41FB0" w:rsidRPr="00D973FC">
        <w:t xml:space="preserve">and </w:t>
      </w:r>
      <w:r w:rsidR="00E41FB0" w:rsidRPr="0062545D">
        <w:rPr>
          <w:i/>
          <w:iCs/>
        </w:rPr>
        <w:t>Superannuation Industry (Supervision) Regulations</w:t>
      </w:r>
      <w:r w:rsidR="0086443A">
        <w:rPr>
          <w:i/>
          <w:iCs/>
        </w:rPr>
        <w:t> </w:t>
      </w:r>
      <w:r w:rsidR="00E41FB0" w:rsidRPr="0062545D">
        <w:rPr>
          <w:i/>
          <w:iCs/>
        </w:rPr>
        <w:t>1994</w:t>
      </w:r>
      <w:r w:rsidR="00E41FB0" w:rsidRPr="00D973FC">
        <w:t xml:space="preserve"> are exempt from sunsetting under items</w:t>
      </w:r>
      <w:r w:rsidR="0086443A">
        <w:t> </w:t>
      </w:r>
      <w:r w:rsidR="00E41FB0">
        <w:t>18</w:t>
      </w:r>
      <w:r w:rsidR="009F0F67">
        <w:t>, 42AA, 56B</w:t>
      </w:r>
      <w:r w:rsidR="00FB6E01">
        <w:t xml:space="preserve"> and</w:t>
      </w:r>
      <w:r w:rsidR="00E41FB0" w:rsidRPr="00D973FC">
        <w:t xml:space="preserve"> 59A of </w:t>
      </w:r>
      <w:r w:rsidR="00FB6E01">
        <w:t xml:space="preserve">the table in </w:t>
      </w:r>
      <w:r w:rsidR="00CF480C">
        <w:t>regulation</w:t>
      </w:r>
      <w:r w:rsidR="0086443A">
        <w:t> </w:t>
      </w:r>
      <w:r w:rsidR="00E41FB0" w:rsidRPr="00D973FC">
        <w:t xml:space="preserve">12 of the </w:t>
      </w:r>
      <w:r w:rsidR="00E41FB0" w:rsidRPr="0062545D">
        <w:rPr>
          <w:i/>
        </w:rPr>
        <w:t>Legislation (Exemptions and Other Matters) Regulation 2015</w:t>
      </w:r>
      <w:r w:rsidR="00E41FB0" w:rsidRPr="00D973FC">
        <w:t>.</w:t>
      </w:r>
      <w:r w:rsidR="00E41FB0" w:rsidRPr="00584311">
        <w:t xml:space="preserve"> </w:t>
      </w:r>
    </w:p>
    <w:p w14:paraId="1448AF0B" w14:textId="77777777" w:rsidR="00E41FB0" w:rsidRDefault="00E41FB0" w:rsidP="00E41FB0">
      <w:pPr>
        <w:spacing w:before="240"/>
      </w:pPr>
      <w:r>
        <w:t xml:space="preserve">Once the amendments are made, the Amending Regulations will be automatically repealed under section 48A of the </w:t>
      </w:r>
      <w:r w:rsidRPr="4420E78E">
        <w:rPr>
          <w:i/>
          <w:iCs/>
        </w:rPr>
        <w:t>Legislation Act 2003</w:t>
      </w:r>
      <w:r>
        <w:t>.</w:t>
      </w:r>
    </w:p>
    <w:p w14:paraId="436FE2CE" w14:textId="74D560FC" w:rsidR="00E41FB0" w:rsidRDefault="00E41FB0" w:rsidP="00E41FB0">
      <w:pPr>
        <w:spacing w:before="240"/>
      </w:pPr>
      <w:r w:rsidRPr="003C5719">
        <w:t>Schedule</w:t>
      </w:r>
      <w:r w:rsidR="0086443A">
        <w:t> </w:t>
      </w:r>
      <w:r w:rsidRPr="003C5719">
        <w:t xml:space="preserve">1 to the </w:t>
      </w:r>
      <w:r>
        <w:t xml:space="preserve">Amending </w:t>
      </w:r>
      <w:r w:rsidRPr="003C5719">
        <w:t xml:space="preserve">Regulations </w:t>
      </w:r>
      <w:r>
        <w:t>commence</w:t>
      </w:r>
      <w:r w:rsidR="00AF693D">
        <w:t>d</w:t>
      </w:r>
      <w:r>
        <w:t xml:space="preserve"> on</w:t>
      </w:r>
      <w:r w:rsidRPr="003C5719">
        <w:t xml:space="preserve"> </w:t>
      </w:r>
      <w:r w:rsidRPr="006F683C">
        <w:t xml:space="preserve">the day after the </w:t>
      </w:r>
      <w:r>
        <w:t>instrument is</w:t>
      </w:r>
      <w:r w:rsidRPr="006F683C">
        <w:t xml:space="preserve"> registered </w:t>
      </w:r>
      <w:r w:rsidRPr="003C5719">
        <w:t>on the Federal Register of Legislation.</w:t>
      </w:r>
      <w:r>
        <w:t xml:space="preserve"> </w:t>
      </w:r>
    </w:p>
    <w:p w14:paraId="5DA4982B" w14:textId="250BCDB5" w:rsidR="00EA4DD8" w:rsidRPr="003C5719" w:rsidRDefault="00EA4DD8" w:rsidP="004A27A8">
      <w:pPr>
        <w:pageBreakBefore/>
        <w:spacing w:before="240"/>
        <w:jc w:val="right"/>
        <w:rPr>
          <w:b/>
          <w:u w:val="single"/>
        </w:rPr>
      </w:pPr>
      <w:r w:rsidRPr="003C5719">
        <w:rPr>
          <w:b/>
          <w:u w:val="single"/>
        </w:rPr>
        <w:lastRenderedPageBreak/>
        <w:t xml:space="preserve">ATTACHMENT </w:t>
      </w:r>
      <w:r w:rsidR="00E67B4A">
        <w:rPr>
          <w:b/>
          <w:u w:val="single"/>
        </w:rPr>
        <w:t>A</w:t>
      </w:r>
    </w:p>
    <w:p w14:paraId="0E6E844A" w14:textId="073CDE3C" w:rsidR="00EA4DD8" w:rsidRPr="00541F7D" w:rsidRDefault="00EA4DD8" w:rsidP="00517005">
      <w:pPr>
        <w:pStyle w:val="Heading1"/>
        <w:keepNext/>
        <w:keepLines/>
      </w:pPr>
      <w:r w:rsidRPr="00541F7D">
        <w:t xml:space="preserve">Details of the </w:t>
      </w:r>
      <w:r w:rsidR="00541F7D" w:rsidRPr="00541F7D">
        <w:rPr>
          <w:i/>
          <w:iCs/>
        </w:rPr>
        <w:t>Treasury Laws Amendment (Miscellaneous and Technical Amendments) Regulations 2025</w:t>
      </w:r>
      <w:r w:rsidRPr="00541F7D">
        <w:t xml:space="preserve"> </w:t>
      </w:r>
    </w:p>
    <w:p w14:paraId="40D5B61E" w14:textId="77777777" w:rsidR="00EA4DD8" w:rsidRPr="00541F7D" w:rsidRDefault="00EA4DD8" w:rsidP="00517005">
      <w:pPr>
        <w:pStyle w:val="Heading2"/>
        <w:keepNext/>
        <w:keepLines/>
      </w:pPr>
      <w:r w:rsidRPr="00541F7D">
        <w:t xml:space="preserve">Section 1 – Name </w:t>
      </w:r>
    </w:p>
    <w:p w14:paraId="61B86F51" w14:textId="1B38D3ED"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E67B4A">
        <w:rPr>
          <w:i/>
        </w:rPr>
        <w:t>Treasury Laws Amendment (Miscellaneous and Technical Amendments</w:t>
      </w:r>
      <w:r w:rsidR="00CA4C8A">
        <w:rPr>
          <w:i/>
        </w:rPr>
        <w:t>) Regulations 2025</w:t>
      </w:r>
      <w:r w:rsidRPr="003C5719">
        <w:t xml:space="preserve"> (the</w:t>
      </w:r>
      <w:r w:rsidR="00CA4C8A">
        <w:t xml:space="preserve"> Amending</w:t>
      </w:r>
      <w:r w:rsidRPr="003C5719">
        <w:t> Regulations).</w:t>
      </w:r>
    </w:p>
    <w:p w14:paraId="7B936F22" w14:textId="77777777" w:rsidR="00EA4DD8" w:rsidRPr="003C5719" w:rsidRDefault="00EA4DD8" w:rsidP="00517005">
      <w:pPr>
        <w:pStyle w:val="Heading2"/>
        <w:keepNext/>
        <w:keepLines/>
      </w:pPr>
      <w:r w:rsidRPr="003C5719">
        <w:t>Section 2 – Commencement</w:t>
      </w:r>
    </w:p>
    <w:p w14:paraId="621B5D17" w14:textId="595A90FB" w:rsidR="00EA4DD8" w:rsidRDefault="004E0CE4" w:rsidP="004A27A8">
      <w:pPr>
        <w:spacing w:before="240"/>
      </w:pPr>
      <w:r>
        <w:t>T</w:t>
      </w:r>
      <w:r w:rsidR="00EA4DD8" w:rsidRPr="003C5719">
        <w:t xml:space="preserve">he </w:t>
      </w:r>
      <w:r w:rsidR="00012AAA">
        <w:t xml:space="preserve">Amending </w:t>
      </w:r>
      <w:r w:rsidR="00EA4DD8" w:rsidRPr="003C5719">
        <w:t xml:space="preserve">Regulations commence on </w:t>
      </w:r>
      <w:r w:rsidR="00EA4DD8" w:rsidRPr="006F683C">
        <w:t xml:space="preserve">the day after the instrument </w:t>
      </w:r>
      <w:r>
        <w:t>wa</w:t>
      </w:r>
      <w:r w:rsidR="00EA4DD8" w:rsidRPr="006F683C">
        <w:t xml:space="preserve">s registered </w:t>
      </w:r>
      <w:r w:rsidR="00EA4DD8" w:rsidRPr="003C5719">
        <w:t>on the Federal Register of Legislation.</w:t>
      </w:r>
    </w:p>
    <w:p w14:paraId="4ECF315E" w14:textId="77777777" w:rsidR="00EA4DD8" w:rsidRPr="003C5719" w:rsidRDefault="00EA4DD8" w:rsidP="00517005">
      <w:pPr>
        <w:pStyle w:val="Heading2"/>
        <w:keepNext/>
        <w:keepLines/>
      </w:pPr>
      <w:r w:rsidRPr="003C5719">
        <w:t>Section 3 – Authority</w:t>
      </w:r>
    </w:p>
    <w:p w14:paraId="7DA5C035" w14:textId="4442F371" w:rsidR="00EA4DD8" w:rsidRPr="003C5719" w:rsidRDefault="00EA4DD8" w:rsidP="004A27A8">
      <w:pPr>
        <w:spacing w:before="240"/>
      </w:pPr>
      <w:r w:rsidRPr="003C5719">
        <w:t xml:space="preserve">The </w:t>
      </w:r>
      <w:r w:rsidR="000036BE">
        <w:t xml:space="preserve">Amending </w:t>
      </w:r>
      <w:r w:rsidRPr="003C5719">
        <w:t xml:space="preserve">Regulations are made under the </w:t>
      </w:r>
      <w:r w:rsidR="00012AAA" w:rsidRPr="00012AAA">
        <w:rPr>
          <w:i/>
          <w:iCs/>
        </w:rPr>
        <w:t>Corporations Act</w:t>
      </w:r>
      <w:r w:rsidR="00BC0635">
        <w:rPr>
          <w:i/>
          <w:iCs/>
        </w:rPr>
        <w:t> </w:t>
      </w:r>
      <w:r w:rsidR="00012AAA" w:rsidRPr="00012AAA">
        <w:rPr>
          <w:i/>
          <w:iCs/>
        </w:rPr>
        <w:t>2001</w:t>
      </w:r>
      <w:r w:rsidR="00012AAA">
        <w:t xml:space="preserve"> (Corporations Act), </w:t>
      </w:r>
      <w:r w:rsidR="00144290" w:rsidRPr="00C710C6">
        <w:rPr>
          <w:i/>
          <w:iCs/>
        </w:rPr>
        <w:t>National</w:t>
      </w:r>
      <w:r w:rsidR="00144290">
        <w:t xml:space="preserve"> </w:t>
      </w:r>
      <w:r w:rsidR="00144290" w:rsidRPr="00144290">
        <w:rPr>
          <w:i/>
          <w:iCs/>
        </w:rPr>
        <w:t>Consumer Credit Protection Act</w:t>
      </w:r>
      <w:r w:rsidR="00BC0635">
        <w:rPr>
          <w:i/>
          <w:iCs/>
        </w:rPr>
        <w:t> </w:t>
      </w:r>
      <w:r w:rsidR="00144290" w:rsidRPr="00144290">
        <w:rPr>
          <w:i/>
          <w:iCs/>
        </w:rPr>
        <w:t>2009</w:t>
      </w:r>
      <w:r w:rsidR="00144290">
        <w:t xml:space="preserve"> (Credit Act), </w:t>
      </w:r>
      <w:r w:rsidR="00144290" w:rsidRPr="00AE3E70">
        <w:rPr>
          <w:i/>
          <w:iCs/>
        </w:rPr>
        <w:t>Retirement Savings Account</w:t>
      </w:r>
      <w:r w:rsidR="00280068">
        <w:rPr>
          <w:i/>
          <w:iCs/>
        </w:rPr>
        <w:t>s</w:t>
      </w:r>
      <w:r w:rsidR="00144290" w:rsidRPr="00AE3E70">
        <w:rPr>
          <w:i/>
          <w:iCs/>
        </w:rPr>
        <w:t xml:space="preserve"> Act</w:t>
      </w:r>
      <w:r w:rsidR="00BC0635">
        <w:rPr>
          <w:i/>
          <w:iCs/>
        </w:rPr>
        <w:t> </w:t>
      </w:r>
      <w:r w:rsidR="000A2D3C" w:rsidRPr="00AE3E70">
        <w:rPr>
          <w:i/>
          <w:iCs/>
        </w:rPr>
        <w:t>1997</w:t>
      </w:r>
      <w:r w:rsidR="000A2D3C">
        <w:t xml:space="preserve"> (RSA Act), </w:t>
      </w:r>
      <w:r w:rsidR="00AE3E70">
        <w:t xml:space="preserve">and the </w:t>
      </w:r>
      <w:r w:rsidR="000A2D3C" w:rsidRPr="00AE3E70">
        <w:rPr>
          <w:i/>
          <w:iCs/>
        </w:rPr>
        <w:t>Superannuation Industry (Supervision) Act</w:t>
      </w:r>
      <w:r w:rsidR="00BC0635">
        <w:rPr>
          <w:i/>
          <w:iCs/>
        </w:rPr>
        <w:t> </w:t>
      </w:r>
      <w:r w:rsidR="005C2B5E" w:rsidRPr="00AE3E70">
        <w:rPr>
          <w:i/>
          <w:iCs/>
        </w:rPr>
        <w:t>1993</w:t>
      </w:r>
      <w:r w:rsidR="005C2B5E">
        <w:t xml:space="preserve"> (SIS Act)</w:t>
      </w:r>
      <w:r w:rsidR="00144290">
        <w:t xml:space="preserve"> </w:t>
      </w:r>
      <w:r w:rsidRPr="003C5719">
        <w:t>(</w:t>
      </w:r>
      <w:r w:rsidR="00012AAA">
        <w:t xml:space="preserve">collectively, </w:t>
      </w:r>
      <w:r w:rsidRPr="003C5719">
        <w:t>the</w:t>
      </w:r>
      <w:r w:rsidR="00012AAA">
        <w:t xml:space="preserve"> Authorising</w:t>
      </w:r>
      <w:r w:rsidRPr="003C5719">
        <w:t xml:space="preserve"> Act</w:t>
      </w:r>
      <w:r w:rsidR="00062DEF">
        <w:t>s</w:t>
      </w:r>
      <w:r w:rsidRPr="003C5719">
        <w:t>).</w:t>
      </w:r>
    </w:p>
    <w:p w14:paraId="5ACBA205" w14:textId="3DC8D569" w:rsidR="00EA4DD8" w:rsidRPr="003C5719" w:rsidRDefault="00EA4DD8" w:rsidP="00517005">
      <w:pPr>
        <w:pStyle w:val="Heading2"/>
        <w:keepNext/>
        <w:keepLines/>
      </w:pPr>
      <w:r w:rsidRPr="003C5719">
        <w:t>Section 4 – Schedule</w:t>
      </w:r>
    </w:p>
    <w:p w14:paraId="517353E7" w14:textId="7787AA0C" w:rsidR="009A44BF" w:rsidRDefault="00EA4DD8" w:rsidP="00466DD5">
      <w:pPr>
        <w:spacing w:before="240" w:after="200"/>
      </w:pPr>
      <w:r w:rsidRPr="003C5719">
        <w:t xml:space="preserve">This section provides that each instrument that is specified in the Schedules to this instrument </w:t>
      </w:r>
      <w:r w:rsidR="00B05D06">
        <w:t>is</w:t>
      </w:r>
      <w:r w:rsidR="005D7E35">
        <w:t xml:space="preserve"> </w:t>
      </w:r>
      <w:r w:rsidRPr="003C5719">
        <w:t>amended or repealed as set out in the applicable items in the Schedules, and any other item in the Schedules to this instrument has effect according to its terms.</w:t>
      </w:r>
    </w:p>
    <w:p w14:paraId="69EE4A60" w14:textId="77777777" w:rsidR="00CE5F19" w:rsidRPr="00541F7D" w:rsidRDefault="00CE5F19" w:rsidP="00517005">
      <w:pPr>
        <w:pStyle w:val="Heading2"/>
        <w:keepNext/>
        <w:keepLines/>
      </w:pPr>
      <w:r w:rsidRPr="00541F7D">
        <w:t>Schedule 1 – Miscellaneous and technical amendments</w:t>
      </w:r>
    </w:p>
    <w:p w14:paraId="75A8479F" w14:textId="7AEC9CB9" w:rsidR="00CE5F19" w:rsidRDefault="00CE5F19" w:rsidP="00CE5F19">
      <w:pPr>
        <w:spacing w:before="240" w:after="200"/>
      </w:pPr>
      <w:r>
        <w:t>Legislative references are made to Schedule</w:t>
      </w:r>
      <w:r w:rsidR="00C97451">
        <w:t> </w:t>
      </w:r>
      <w:r>
        <w:t>1 to the Amending Regulations unless otherwise stated.</w:t>
      </w:r>
    </w:p>
    <w:p w14:paraId="05389DDD" w14:textId="62456C4D" w:rsidR="00CE5F19" w:rsidRPr="003A5E36" w:rsidRDefault="00CE5F19" w:rsidP="00541F7D">
      <w:pPr>
        <w:pStyle w:val="Heading3"/>
      </w:pPr>
      <w:r w:rsidRPr="00541F7D">
        <w:t>Part</w:t>
      </w:r>
      <w:r w:rsidR="00FE349D">
        <w:t> </w:t>
      </w:r>
      <w:r w:rsidRPr="00541F7D">
        <w:t xml:space="preserve">1 – </w:t>
      </w:r>
      <w:r w:rsidRPr="003A5E36">
        <w:t>Executive officer</w:t>
      </w:r>
    </w:p>
    <w:p w14:paraId="680CDBE2" w14:textId="1C58B2FF" w:rsidR="00CE5F19" w:rsidRPr="009461A7" w:rsidRDefault="00E32132" w:rsidP="00CE5F19">
      <w:pPr>
        <w:spacing w:before="240" w:after="200"/>
      </w:pPr>
      <w:r>
        <w:t>Part</w:t>
      </w:r>
      <w:r w:rsidR="00FE349D">
        <w:t> </w:t>
      </w:r>
      <w:r w:rsidR="00CE5F19">
        <w:t>1 amends the</w:t>
      </w:r>
      <w:r w:rsidR="00CE5F19" w:rsidRPr="009461A7">
        <w:t xml:space="preserve"> </w:t>
      </w:r>
      <w:r w:rsidR="00CE5F19" w:rsidRPr="009461A7">
        <w:rPr>
          <w:i/>
          <w:iCs/>
        </w:rPr>
        <w:t>Corporations Regulations 2001</w:t>
      </w:r>
      <w:r w:rsidR="00CE5F19" w:rsidRPr="009461A7">
        <w:t xml:space="preserve"> (Corporations Regulations) </w:t>
      </w:r>
      <w:r w:rsidR="00CE5F19">
        <w:t xml:space="preserve">to update the outdated term ‘executive officer’ to ‘senior manager’. </w:t>
      </w:r>
    </w:p>
    <w:p w14:paraId="505C5A92" w14:textId="31D95815" w:rsidR="00CE5F19" w:rsidRPr="00885534" w:rsidRDefault="00CE5F19" w:rsidP="000A5239">
      <w:pPr>
        <w:pStyle w:val="Heading4"/>
        <w:spacing w:line="259" w:lineRule="auto"/>
      </w:pPr>
      <w:r w:rsidRPr="00885534">
        <w:t xml:space="preserve">Items [1 to </w:t>
      </w:r>
      <w:r w:rsidR="00E4156E">
        <w:t>20</w:t>
      </w:r>
      <w:r w:rsidRPr="00885534">
        <w:t xml:space="preserve">] – Heading to regulation 7.2.02, subregulation 7.2.02(1), heading to regulation 7.2.03, subregulation 7.2.03(1), paragraph 7.2.03(2)(d), subparagraphs </w:t>
      </w:r>
      <w:r w:rsidR="00DA33E1">
        <w:t>7.2.11(c)(iii)</w:t>
      </w:r>
      <w:r w:rsidR="00B7360C">
        <w:t>,</w:t>
      </w:r>
      <w:r w:rsidR="004E62E2">
        <w:t xml:space="preserve"> </w:t>
      </w:r>
      <w:r w:rsidR="00B7360C">
        <w:t>7.2.11(c)</w:t>
      </w:r>
      <w:r w:rsidR="004E62E2">
        <w:t xml:space="preserve">(iv), </w:t>
      </w:r>
      <w:r w:rsidRPr="00885534">
        <w:t>7.2.12(c)(iv) and 7.2.14(f)(iii), heading to regulation 7.3.01, subregulation 7.3.01(1), heading to regulation 7.3.02, subregulation 7.3.02(1), paragraph 7.3.0</w:t>
      </w:r>
      <w:r w:rsidR="009526E9">
        <w:t>2</w:t>
      </w:r>
      <w:r w:rsidRPr="00885534">
        <w:t>(2)(d), subparagraphs 7.3.10(c)(iii), 7.3.10(c)(iv), 7.3.11(c)(iv) and 7.3.13(e)(iii), paragraphs 7.4.02(1)(a), 7.4.03(1)(a) and 7.5.04(3)(a</w:t>
      </w:r>
      <w:r>
        <w:t>)</w:t>
      </w:r>
      <w:r w:rsidR="0D7D8BDC">
        <w:t xml:space="preserve">, </w:t>
      </w:r>
      <w:r w:rsidR="3E49727B">
        <w:t>f</w:t>
      </w:r>
      <w:r w:rsidR="0D7D8BDC">
        <w:t xml:space="preserve">orm 509H of Schedule  2 (note 1), and </w:t>
      </w:r>
      <w:r w:rsidR="0F9A6CCC">
        <w:t>s</w:t>
      </w:r>
      <w:r w:rsidR="0D7D8BDC">
        <w:t>ubparagraphs 8302(d)(i) and (ii) of Schedule 8</w:t>
      </w:r>
    </w:p>
    <w:p w14:paraId="0D878C74" w14:textId="0667909F" w:rsidR="00CE5F19" w:rsidRDefault="00CE5F19" w:rsidP="00CE5F19">
      <w:pPr>
        <w:spacing w:before="240" w:after="200"/>
      </w:pPr>
      <w:r>
        <w:t>Items</w:t>
      </w:r>
      <w:r w:rsidR="00FE349D">
        <w:t> </w:t>
      </w:r>
      <w:r>
        <w:t xml:space="preserve">1 to </w:t>
      </w:r>
      <w:r w:rsidR="00E4156E">
        <w:t>20</w:t>
      </w:r>
      <w:r>
        <w:t xml:space="preserve"> amend various provisions throughout the Corporations Regulations to replace outdated references to the term ‘executive officer’ with ‘senior manager’.</w:t>
      </w:r>
      <w:r w:rsidR="00FA4A47">
        <w:t xml:space="preserve"> </w:t>
      </w:r>
      <w:r>
        <w:t xml:space="preserve">In 2004, the </w:t>
      </w:r>
      <w:r w:rsidRPr="35789088">
        <w:rPr>
          <w:i/>
          <w:iCs/>
        </w:rPr>
        <w:t>Corporate Law Economic Reform Program (Audit Reform and Corporate Disclosure) Act</w:t>
      </w:r>
      <w:r w:rsidR="00FE349D">
        <w:rPr>
          <w:i/>
          <w:iCs/>
        </w:rPr>
        <w:t> </w:t>
      </w:r>
      <w:r w:rsidRPr="35789088">
        <w:rPr>
          <w:i/>
          <w:iCs/>
        </w:rPr>
        <w:t>2004</w:t>
      </w:r>
      <w:r>
        <w:t xml:space="preserve"> replaced the definition of ‘executive officer’ in section</w:t>
      </w:r>
      <w:r w:rsidR="00FE349D">
        <w:t> </w:t>
      </w:r>
      <w:r>
        <w:t xml:space="preserve">9 of the </w:t>
      </w:r>
      <w:r w:rsidRPr="35789088">
        <w:rPr>
          <w:i/>
          <w:iCs/>
        </w:rPr>
        <w:t xml:space="preserve">Corporations </w:t>
      </w:r>
      <w:r w:rsidRPr="35789088">
        <w:rPr>
          <w:i/>
          <w:iCs/>
        </w:rPr>
        <w:lastRenderedPageBreak/>
        <w:t>Act</w:t>
      </w:r>
      <w:r w:rsidR="00FE349D">
        <w:rPr>
          <w:i/>
          <w:iCs/>
        </w:rPr>
        <w:t> </w:t>
      </w:r>
      <w:r w:rsidRPr="35789088">
        <w:rPr>
          <w:i/>
          <w:iCs/>
        </w:rPr>
        <w:t>2001</w:t>
      </w:r>
      <w:r>
        <w:t xml:space="preserve"> with a new definition of ‘senior manager’. The</w:t>
      </w:r>
      <w:r w:rsidDel="00213D31">
        <w:t xml:space="preserve"> </w:t>
      </w:r>
      <w:r w:rsidR="00213D31">
        <w:t xml:space="preserve">Amending Regulations </w:t>
      </w:r>
      <w:r>
        <w:t>replace the outdated terminology to improve consistency.</w:t>
      </w:r>
    </w:p>
    <w:p w14:paraId="1371B222" w14:textId="23DE4B76" w:rsidR="00CE5F19" w:rsidRPr="007E4CDC" w:rsidRDefault="00E32132" w:rsidP="00541F7D">
      <w:pPr>
        <w:pStyle w:val="Heading3"/>
      </w:pPr>
      <w:r>
        <w:t>Part</w:t>
      </w:r>
      <w:r w:rsidR="00CE5F19" w:rsidRPr="007E4CDC">
        <w:t xml:space="preserve"> 2 – Miscellaneous amendments to the </w:t>
      </w:r>
      <w:r w:rsidR="00CE5F19" w:rsidRPr="00CD212D">
        <w:rPr>
          <w:i/>
        </w:rPr>
        <w:t>Corporations Regulations 2001</w:t>
      </w:r>
    </w:p>
    <w:p w14:paraId="0BCB8FE8" w14:textId="4E23CB40" w:rsidR="00CE5F19" w:rsidRPr="009461A7" w:rsidRDefault="00E32132" w:rsidP="00CE5F19">
      <w:pPr>
        <w:spacing w:before="240" w:after="200"/>
      </w:pPr>
      <w:r>
        <w:t>Part</w:t>
      </w:r>
      <w:r w:rsidR="00FE349D">
        <w:t> </w:t>
      </w:r>
      <w:r w:rsidR="00CE5F19">
        <w:t>2 amends</w:t>
      </w:r>
      <w:r w:rsidR="00CE5F19" w:rsidRPr="009461A7">
        <w:t xml:space="preserve"> the Corporations Regulations</w:t>
      </w:r>
      <w:r w:rsidR="00CE5F19">
        <w:t xml:space="preserve"> to improve clarity of legislative references, correct errors and improve readability.</w:t>
      </w:r>
      <w:r w:rsidR="00CE5F19" w:rsidRPr="009461A7">
        <w:t xml:space="preserve"> </w:t>
      </w:r>
    </w:p>
    <w:p w14:paraId="1B5C6AAF" w14:textId="38A7E451" w:rsidR="00CE5F19" w:rsidRPr="00A92106" w:rsidRDefault="00CE5F19" w:rsidP="00885534">
      <w:pPr>
        <w:pStyle w:val="Heading4"/>
      </w:pPr>
      <w:r w:rsidRPr="00A92106">
        <w:t>Item [</w:t>
      </w:r>
      <w:r w:rsidR="00E32132">
        <w:t>21</w:t>
      </w:r>
      <w:r w:rsidRPr="00A92106">
        <w:t>] – Notes to subregulation 1.0.03A(2)</w:t>
      </w:r>
    </w:p>
    <w:p w14:paraId="43758647" w14:textId="01616644" w:rsidR="00CE5F19" w:rsidRDefault="00CE5F19" w:rsidP="00CE5F19">
      <w:pPr>
        <w:spacing w:before="240" w:after="200"/>
      </w:pPr>
      <w:r>
        <w:t>Item</w:t>
      </w:r>
      <w:r w:rsidR="000C2989">
        <w:t> </w:t>
      </w:r>
      <w:r w:rsidR="00836F4F">
        <w:t>21</w:t>
      </w:r>
      <w:r>
        <w:t xml:space="preserve"> amends the notes to subregulation</w:t>
      </w:r>
      <w:r w:rsidR="00FE349D">
        <w:t> </w:t>
      </w:r>
      <w:r>
        <w:t>1.0.03A(2) of the Corporations Regulations so that they are identified as ‘Note 1’ and ‘Note 2’. This amendment allows for either note to be referenced individually and is editorial in nature.</w:t>
      </w:r>
    </w:p>
    <w:p w14:paraId="0EAD2F4F" w14:textId="313B6DC5" w:rsidR="00CE5F19" w:rsidRPr="00EF29C0" w:rsidRDefault="00CE5F19" w:rsidP="00885534">
      <w:pPr>
        <w:pStyle w:val="Heading4"/>
      </w:pPr>
      <w:r w:rsidRPr="00EF29C0">
        <w:t>Item [</w:t>
      </w:r>
      <w:r w:rsidR="00E32132">
        <w:t>22</w:t>
      </w:r>
      <w:r w:rsidRPr="00EF29C0">
        <w:t xml:space="preserve">] – </w:t>
      </w:r>
      <w:r>
        <w:t>S</w:t>
      </w:r>
      <w:r w:rsidRPr="00EF29C0">
        <w:t>ubparagraph 8A.5.10(4)(d)(i)</w:t>
      </w:r>
    </w:p>
    <w:p w14:paraId="24FC9130" w14:textId="3C5C706D" w:rsidR="00CE5F19" w:rsidRDefault="00CE5F19" w:rsidP="00CE5F19">
      <w:pPr>
        <w:spacing w:before="240" w:after="200"/>
      </w:pPr>
      <w:r>
        <w:t>Item</w:t>
      </w:r>
      <w:r w:rsidR="000C2989">
        <w:t> </w:t>
      </w:r>
      <w:r w:rsidR="00836F4F">
        <w:t>22</w:t>
      </w:r>
      <w:r>
        <w:t xml:space="preserve"> amends subparagraph</w:t>
      </w:r>
      <w:r w:rsidR="000C2989">
        <w:t> </w:t>
      </w:r>
      <w:r>
        <w:t>8A.5.10(4)(d)(i) of the Corporations Regulations to correct a typographical error. Subparagraph</w:t>
      </w:r>
      <w:r w:rsidR="000C2989">
        <w:t> </w:t>
      </w:r>
      <w:r>
        <w:t>8A.5.10(4)(d)(i) include</w:t>
      </w:r>
      <w:r w:rsidR="003D6A04">
        <w:t>d</w:t>
      </w:r>
      <w:r>
        <w:t xml:space="preserve"> an incorrect reference to ‘voluntarily deregistration’. This amendment corrects the reference by replacing ‘voluntarily’ with ‘voluntary’. </w:t>
      </w:r>
    </w:p>
    <w:p w14:paraId="19C6FFB4" w14:textId="1952D248" w:rsidR="00CE5F19" w:rsidRPr="000766C8" w:rsidRDefault="00CE5F19" w:rsidP="00885534">
      <w:pPr>
        <w:pStyle w:val="Heading4"/>
      </w:pPr>
      <w:r w:rsidRPr="000766C8">
        <w:t>Item [2</w:t>
      </w:r>
      <w:r w:rsidR="00F17832">
        <w:t>3</w:t>
      </w:r>
      <w:r w:rsidRPr="000766C8">
        <w:t>] – Part</w:t>
      </w:r>
      <w:r>
        <w:t xml:space="preserve"> 10.18</w:t>
      </w:r>
    </w:p>
    <w:p w14:paraId="024C550A" w14:textId="426A4291" w:rsidR="00CE5F19" w:rsidRDefault="00CE5F19" w:rsidP="00CE5F19">
      <w:pPr>
        <w:spacing w:before="240" w:after="200"/>
      </w:pPr>
      <w:r>
        <w:t>Item</w:t>
      </w:r>
      <w:r w:rsidR="000C2989">
        <w:t> </w:t>
      </w:r>
      <w:r w:rsidR="00836F4F">
        <w:t>23</w:t>
      </w:r>
      <w:r>
        <w:t xml:space="preserve"> repeals the heading to Part</w:t>
      </w:r>
      <w:r w:rsidR="000C2989">
        <w:t> </w:t>
      </w:r>
      <w:r>
        <w:t>10.18 of the Corporations Regulations. The substantive provisions of Part</w:t>
      </w:r>
      <w:r w:rsidR="000C2989">
        <w:t> </w:t>
      </w:r>
      <w:r>
        <w:t>10.18 contained transitional provisions which were repealed on 1 July 2013 by operation of former subregulation</w:t>
      </w:r>
      <w:r w:rsidR="000C2989">
        <w:t> </w:t>
      </w:r>
      <w:r>
        <w:t>10.18.01(3), which stated that the</w:t>
      </w:r>
      <w:r>
        <w:rPr>
          <w:color w:val="000000"/>
        </w:rPr>
        <w:t xml:space="preserve"> ‘regulation expires on 1 July 2013 as if the regulation had been repealed by another legislative instrument’</w:t>
      </w:r>
      <w:r>
        <w:t>. However, the Part heading remained. The amendment repeals the remaining heading</w:t>
      </w:r>
      <w:r w:rsidR="004D10DD">
        <w:t>. It</w:t>
      </w:r>
      <w:r>
        <w:t xml:space="preserve"> contains no operative provisions.</w:t>
      </w:r>
    </w:p>
    <w:p w14:paraId="45672066" w14:textId="257A35F2" w:rsidR="00CE5F19" w:rsidRPr="00E3782E" w:rsidRDefault="00CE5F19" w:rsidP="00885534">
      <w:pPr>
        <w:pStyle w:val="Heading4"/>
      </w:pPr>
      <w:r w:rsidRPr="00E3782E">
        <w:t>Item [2</w:t>
      </w:r>
      <w:r w:rsidR="00F17832">
        <w:t>4</w:t>
      </w:r>
      <w:r w:rsidRPr="00E3782E">
        <w:t xml:space="preserve">] – Part 10.25 (the Part 10.25 inserted by item 1 of Schedule 10 to the </w:t>
      </w:r>
      <w:r w:rsidRPr="00E3782E">
        <w:rPr>
          <w:i/>
        </w:rPr>
        <w:t>Treasury Laws Amendment (Fair and Sustainable Superannuation) Regulations 2017</w:t>
      </w:r>
      <w:r w:rsidRPr="00E3782E">
        <w:t>)</w:t>
      </w:r>
    </w:p>
    <w:p w14:paraId="5FB58F5F" w14:textId="4C7C823E" w:rsidR="00CA200E" w:rsidRDefault="00CE5F19" w:rsidP="00CE5F19">
      <w:pPr>
        <w:spacing w:before="240" w:after="200"/>
      </w:pPr>
      <w:r>
        <w:t>Item</w:t>
      </w:r>
      <w:r w:rsidR="004D10DD">
        <w:t> </w:t>
      </w:r>
      <w:r w:rsidR="00836F4F">
        <w:t>24</w:t>
      </w:r>
      <w:r>
        <w:t xml:space="preserve"> renumbers a Part to avoid the duplication of headings in the Corporations Regulations</w:t>
      </w:r>
      <w:r w:rsidR="00CA200E">
        <w:t>.</w:t>
      </w:r>
    </w:p>
    <w:p w14:paraId="2052B2A4" w14:textId="5F9D713E" w:rsidR="00CE5F19" w:rsidRDefault="00CE5F19" w:rsidP="00CE5F19">
      <w:pPr>
        <w:spacing w:before="240" w:after="200"/>
      </w:pPr>
      <w:r>
        <w:t>The Corporations Regulations contain</w:t>
      </w:r>
      <w:r w:rsidR="00CA200E">
        <w:t>ed</w:t>
      </w:r>
      <w:r>
        <w:t xml:space="preserve"> two Parts identified as ‘Part</w:t>
      </w:r>
      <w:r w:rsidR="004D10DD">
        <w:t> </w:t>
      </w:r>
      <w:r>
        <w:t>10.25’. The amendment resolves this duplication by renumbering the Part</w:t>
      </w:r>
      <w:r w:rsidR="004D10DD">
        <w:t> </w:t>
      </w:r>
      <w:r>
        <w:t>10.25 that was inserted by item</w:t>
      </w:r>
      <w:r w:rsidR="004D10DD">
        <w:t> </w:t>
      </w:r>
      <w:r>
        <w:t xml:space="preserve">1 of Schedule 10 to the </w:t>
      </w:r>
      <w:r>
        <w:rPr>
          <w:i/>
        </w:rPr>
        <w:t>Treasury Laws Amendment (Fair and Sustainable Superannuation) Regulations 2017</w:t>
      </w:r>
      <w:r>
        <w:t xml:space="preserve"> as Part</w:t>
      </w:r>
      <w:r w:rsidR="004D10DD">
        <w:t> </w:t>
      </w:r>
      <w:r>
        <w:t xml:space="preserve">10.25A. </w:t>
      </w:r>
    </w:p>
    <w:p w14:paraId="1F9BEFEF" w14:textId="75B7970D" w:rsidR="00CE5F19" w:rsidRPr="00CE5F51" w:rsidRDefault="00CE5F19" w:rsidP="00885534">
      <w:pPr>
        <w:pStyle w:val="Heading4"/>
      </w:pPr>
      <w:r w:rsidRPr="00CE5F51">
        <w:t>Item [2</w:t>
      </w:r>
      <w:r w:rsidR="00F17832">
        <w:t>5</w:t>
      </w:r>
      <w:r w:rsidRPr="00CE5F51">
        <w:t>] – Note to item 211 of Schedule 10</w:t>
      </w:r>
    </w:p>
    <w:p w14:paraId="3C5059B3" w14:textId="5CC18957" w:rsidR="00CE5F19" w:rsidRDefault="00CE5F19" w:rsidP="00CE5F19">
      <w:pPr>
        <w:spacing w:before="240" w:after="200"/>
      </w:pPr>
      <w:r>
        <w:t>Item</w:t>
      </w:r>
      <w:r w:rsidR="004D10DD">
        <w:t> </w:t>
      </w:r>
      <w:r w:rsidR="00836F4F">
        <w:t>25</w:t>
      </w:r>
      <w:r>
        <w:t xml:space="preserve"> corrects a typographical error in the note to item</w:t>
      </w:r>
      <w:r w:rsidR="004D10DD">
        <w:t> </w:t>
      </w:r>
      <w:r>
        <w:t>211 of Schedule 10. The note contain</w:t>
      </w:r>
      <w:r w:rsidR="00CA200E">
        <w:t>ed</w:t>
      </w:r>
      <w:r>
        <w:t xml:space="preserve"> an asterisk</w:t>
      </w:r>
      <w:r w:rsidR="004D10DD">
        <w:t>.</w:t>
      </w:r>
      <w:r>
        <w:t xml:space="preserve"> </w:t>
      </w:r>
      <w:r w:rsidR="004D10DD">
        <w:t>I</w:t>
      </w:r>
      <w:r>
        <w:t>tem</w:t>
      </w:r>
      <w:r w:rsidR="004D10DD">
        <w:t> </w:t>
      </w:r>
      <w:r>
        <w:t>211 contain</w:t>
      </w:r>
      <w:r w:rsidR="00CA200E">
        <w:t>ed</w:t>
      </w:r>
      <w:r>
        <w:t xml:space="preserve"> no corresponding asterisk. The amendment removes the asterisk from the note.</w:t>
      </w:r>
    </w:p>
    <w:p w14:paraId="1EF1CD01" w14:textId="00B7F3A6" w:rsidR="1C59C643" w:rsidRDefault="1C59C643" w:rsidP="1331A67C">
      <w:pPr>
        <w:spacing w:before="240" w:after="200"/>
      </w:pPr>
      <w:r>
        <w:t>However, note that Schedule</w:t>
      </w:r>
      <w:r w:rsidR="007949DA">
        <w:t> </w:t>
      </w:r>
      <w:r>
        <w:t xml:space="preserve">10 of the Corporations Regulations has been substituted by the </w:t>
      </w:r>
      <w:r w:rsidRPr="000A5239">
        <w:rPr>
          <w:i/>
        </w:rPr>
        <w:t>ASIC Corporations (Disclosure of Fees and Costs) Instrument 2019/1070</w:t>
      </w:r>
      <w:r>
        <w:t>, in accordance with subsection</w:t>
      </w:r>
      <w:r w:rsidR="007949DA">
        <w:t> </w:t>
      </w:r>
      <w:r>
        <w:t>1020F(1) of the Corporations Act.</w:t>
      </w:r>
    </w:p>
    <w:p w14:paraId="6D9D2DD4" w14:textId="45DECBE4" w:rsidR="00CE5F19" w:rsidRPr="007E4CDC" w:rsidRDefault="0030636D" w:rsidP="002C37B0">
      <w:pPr>
        <w:pStyle w:val="Heading3"/>
      </w:pPr>
      <w:r>
        <w:lastRenderedPageBreak/>
        <w:t>Part</w:t>
      </w:r>
      <w:r w:rsidR="00CE5F19" w:rsidRPr="007E4CDC">
        <w:t xml:space="preserve"> </w:t>
      </w:r>
      <w:r w:rsidR="00CE5F19">
        <w:t>3</w:t>
      </w:r>
      <w:r w:rsidR="00CE5F19" w:rsidRPr="007E4CDC">
        <w:t xml:space="preserve"> – </w:t>
      </w:r>
      <w:r w:rsidR="00CE5F19" w:rsidRPr="00A46624">
        <w:t>National Consumer Credit Protection Regulations 2010</w:t>
      </w:r>
    </w:p>
    <w:p w14:paraId="41F41EAB" w14:textId="2C0AE738" w:rsidR="00CE5F19" w:rsidRPr="009461A7" w:rsidRDefault="0030636D" w:rsidP="00CE5F19">
      <w:pPr>
        <w:spacing w:before="240" w:after="200"/>
      </w:pPr>
      <w:r>
        <w:t>Part</w:t>
      </w:r>
      <w:r w:rsidR="007949DA">
        <w:t> </w:t>
      </w:r>
      <w:r w:rsidR="00CE5F19">
        <w:t>3 amends the</w:t>
      </w:r>
      <w:r w:rsidR="00CE5F19" w:rsidRPr="009461A7">
        <w:t xml:space="preserve"> </w:t>
      </w:r>
      <w:r w:rsidR="00CE5F19" w:rsidRPr="009461A7">
        <w:rPr>
          <w:i/>
          <w:iCs/>
        </w:rPr>
        <w:t>National Consumer Credit Protection Regulations 2010</w:t>
      </w:r>
      <w:r w:rsidR="00CE5F19" w:rsidRPr="009461A7">
        <w:t xml:space="preserve"> (Credit Regulations) </w:t>
      </w:r>
      <w:r w:rsidR="00CE5F19">
        <w:t xml:space="preserve">to update legislative references to outdated State and Territory legislation. </w:t>
      </w:r>
    </w:p>
    <w:p w14:paraId="4D495B50" w14:textId="7CC65DCF" w:rsidR="00CE5F19" w:rsidRPr="0028520D" w:rsidRDefault="00CE5F19" w:rsidP="002C37B0">
      <w:pPr>
        <w:pStyle w:val="Heading4"/>
      </w:pPr>
      <w:r w:rsidRPr="0028520D">
        <w:t>Item</w:t>
      </w:r>
      <w:r>
        <w:t>s</w:t>
      </w:r>
      <w:r w:rsidRPr="0028520D">
        <w:t xml:space="preserve"> [2</w:t>
      </w:r>
      <w:r w:rsidR="001D5BF4">
        <w:t>6</w:t>
      </w:r>
      <w:r>
        <w:t xml:space="preserve"> to 2</w:t>
      </w:r>
      <w:r w:rsidR="001D5BF4">
        <w:t>9</w:t>
      </w:r>
      <w:r w:rsidRPr="0028520D">
        <w:t xml:space="preserve">] – </w:t>
      </w:r>
      <w:r w:rsidRPr="002C37B0">
        <w:t>Paragraphs</w:t>
      </w:r>
      <w:r w:rsidRPr="0028520D">
        <w:t xml:space="preserve"> 21(5)(a), (b)</w:t>
      </w:r>
      <w:r>
        <w:t>, (c), (e), (f) and (g)</w:t>
      </w:r>
    </w:p>
    <w:p w14:paraId="1240FA0F" w14:textId="12C0B142" w:rsidR="00CE5F19" w:rsidRPr="00CB2DCB" w:rsidRDefault="00CE5F19" w:rsidP="00CE5F19">
      <w:pPr>
        <w:pStyle w:val="OutlineNumbered1"/>
        <w:numPr>
          <w:ilvl w:val="0"/>
          <w:numId w:val="0"/>
        </w:numPr>
        <w:rPr>
          <w:color w:val="auto"/>
          <w:sz w:val="24"/>
          <w:szCs w:val="24"/>
        </w:rPr>
      </w:pPr>
      <w:r w:rsidRPr="00CB2DCB">
        <w:rPr>
          <w:color w:val="auto"/>
          <w:sz w:val="24"/>
          <w:szCs w:val="24"/>
        </w:rPr>
        <w:t>Subregulation</w:t>
      </w:r>
      <w:r w:rsidR="007949DA">
        <w:rPr>
          <w:color w:val="auto"/>
          <w:sz w:val="24"/>
          <w:szCs w:val="24"/>
        </w:rPr>
        <w:t> </w:t>
      </w:r>
      <w:r w:rsidRPr="00CB2DCB">
        <w:rPr>
          <w:color w:val="auto"/>
          <w:sz w:val="24"/>
          <w:szCs w:val="24"/>
        </w:rPr>
        <w:t xml:space="preserve">21(5) of the Credit Regulations lists State and Territory </w:t>
      </w:r>
      <w:r>
        <w:rPr>
          <w:color w:val="auto"/>
          <w:sz w:val="24"/>
          <w:szCs w:val="24"/>
        </w:rPr>
        <w:t>legislation</w:t>
      </w:r>
      <w:r w:rsidRPr="00CB2DCB">
        <w:rPr>
          <w:color w:val="auto"/>
          <w:sz w:val="24"/>
          <w:szCs w:val="24"/>
        </w:rPr>
        <w:t xml:space="preserve"> that regulate</w:t>
      </w:r>
      <w:r>
        <w:rPr>
          <w:color w:val="auto"/>
          <w:sz w:val="24"/>
          <w:szCs w:val="24"/>
        </w:rPr>
        <w:t>s</w:t>
      </w:r>
      <w:r w:rsidRPr="00CB2DCB">
        <w:rPr>
          <w:color w:val="auto"/>
          <w:sz w:val="24"/>
          <w:szCs w:val="24"/>
        </w:rPr>
        <w:t xml:space="preserve"> debt collection activities. Debt collectors are exempt from the requirement to hold an Australian credit licence under the </w:t>
      </w:r>
      <w:r w:rsidRPr="00CB2DCB">
        <w:rPr>
          <w:i/>
          <w:iCs/>
          <w:color w:val="auto"/>
          <w:sz w:val="24"/>
          <w:szCs w:val="24"/>
        </w:rPr>
        <w:t>National Consumer Credit Protection Act 2009</w:t>
      </w:r>
      <w:r w:rsidRPr="00CB2DCB">
        <w:rPr>
          <w:color w:val="auto"/>
          <w:sz w:val="24"/>
          <w:szCs w:val="24"/>
        </w:rPr>
        <w:t xml:space="preserve">, if they hold a licence or authorisation to engage in debt collection </w:t>
      </w:r>
      <w:r>
        <w:rPr>
          <w:color w:val="auto"/>
          <w:sz w:val="24"/>
          <w:szCs w:val="24"/>
        </w:rPr>
        <w:t xml:space="preserve">activities </w:t>
      </w:r>
      <w:r w:rsidRPr="00CB2DCB">
        <w:rPr>
          <w:color w:val="auto"/>
          <w:sz w:val="24"/>
          <w:szCs w:val="24"/>
        </w:rPr>
        <w:t xml:space="preserve">under </w:t>
      </w:r>
      <w:r>
        <w:rPr>
          <w:color w:val="auto"/>
          <w:sz w:val="24"/>
          <w:szCs w:val="24"/>
        </w:rPr>
        <w:t>legislation listed under subregulation</w:t>
      </w:r>
      <w:r w:rsidR="007949DA">
        <w:rPr>
          <w:color w:val="auto"/>
          <w:sz w:val="24"/>
          <w:szCs w:val="24"/>
        </w:rPr>
        <w:t> </w:t>
      </w:r>
      <w:r>
        <w:rPr>
          <w:color w:val="auto"/>
          <w:sz w:val="24"/>
          <w:szCs w:val="24"/>
        </w:rPr>
        <w:t>21(5) of the Credit Regulations</w:t>
      </w:r>
      <w:r w:rsidRPr="00CB2DCB">
        <w:rPr>
          <w:color w:val="auto"/>
          <w:sz w:val="24"/>
          <w:szCs w:val="24"/>
        </w:rPr>
        <w:t xml:space="preserve"> and meet certain criteria. This exemption means debt collectors are not subject to dual licensing regimes. </w:t>
      </w:r>
    </w:p>
    <w:p w14:paraId="61C5DDCD" w14:textId="5BBCF962" w:rsidR="00CE5F19" w:rsidRDefault="00CE5F19" w:rsidP="00CE5F19">
      <w:pPr>
        <w:pStyle w:val="OutlineNumbered1"/>
        <w:numPr>
          <w:ilvl w:val="0"/>
          <w:numId w:val="0"/>
        </w:numPr>
        <w:rPr>
          <w:sz w:val="24"/>
          <w:szCs w:val="24"/>
        </w:rPr>
      </w:pPr>
      <w:r w:rsidRPr="00CB2DCB">
        <w:rPr>
          <w:color w:val="auto"/>
          <w:sz w:val="24"/>
          <w:szCs w:val="24"/>
        </w:rPr>
        <w:t>Item</w:t>
      </w:r>
      <w:r w:rsidR="00BF137E">
        <w:rPr>
          <w:color w:val="auto"/>
          <w:sz w:val="24"/>
          <w:szCs w:val="24"/>
        </w:rPr>
        <w:t> </w:t>
      </w:r>
      <w:r>
        <w:rPr>
          <w:color w:val="auto"/>
          <w:sz w:val="24"/>
          <w:szCs w:val="24"/>
        </w:rPr>
        <w:t>2</w:t>
      </w:r>
      <w:r w:rsidR="00BD0122">
        <w:rPr>
          <w:color w:val="auto"/>
          <w:sz w:val="24"/>
          <w:szCs w:val="24"/>
        </w:rPr>
        <w:t>6</w:t>
      </w:r>
      <w:r w:rsidRPr="00CB2DCB">
        <w:rPr>
          <w:color w:val="auto"/>
          <w:sz w:val="24"/>
          <w:szCs w:val="24"/>
        </w:rPr>
        <w:t xml:space="preserve"> </w:t>
      </w:r>
      <w:r w:rsidRPr="00CB2DCB">
        <w:rPr>
          <w:sz w:val="24"/>
          <w:szCs w:val="24"/>
        </w:rPr>
        <w:t xml:space="preserve">replaces references to repealed State </w:t>
      </w:r>
      <w:r>
        <w:rPr>
          <w:sz w:val="24"/>
          <w:szCs w:val="24"/>
        </w:rPr>
        <w:t>legislation</w:t>
      </w:r>
      <w:r w:rsidRPr="00CB2DCB">
        <w:rPr>
          <w:sz w:val="24"/>
          <w:szCs w:val="24"/>
        </w:rPr>
        <w:t xml:space="preserve"> in paragraphs</w:t>
      </w:r>
      <w:r w:rsidR="00BF137E">
        <w:rPr>
          <w:sz w:val="24"/>
          <w:szCs w:val="24"/>
        </w:rPr>
        <w:t> </w:t>
      </w:r>
      <w:r w:rsidRPr="00CB2DCB">
        <w:rPr>
          <w:sz w:val="24"/>
          <w:szCs w:val="24"/>
        </w:rPr>
        <w:t xml:space="preserve">21(5)(a) to (c) </w:t>
      </w:r>
      <w:r>
        <w:rPr>
          <w:sz w:val="24"/>
          <w:szCs w:val="24"/>
        </w:rPr>
        <w:t xml:space="preserve">of the Credit Regulations </w:t>
      </w:r>
      <w:r w:rsidRPr="00CB2DCB">
        <w:rPr>
          <w:sz w:val="24"/>
          <w:szCs w:val="24"/>
        </w:rPr>
        <w:t xml:space="preserve">with operative State </w:t>
      </w:r>
      <w:r>
        <w:rPr>
          <w:sz w:val="24"/>
          <w:szCs w:val="24"/>
        </w:rPr>
        <w:t>legislation</w:t>
      </w:r>
      <w:r w:rsidRPr="00CB2DCB">
        <w:rPr>
          <w:sz w:val="24"/>
          <w:szCs w:val="24"/>
        </w:rPr>
        <w:t xml:space="preserve"> that regulate debt collection activities.</w:t>
      </w:r>
      <w:r>
        <w:rPr>
          <w:sz w:val="24"/>
          <w:szCs w:val="24"/>
        </w:rPr>
        <w:t xml:space="preserve"> The State legislation is:</w:t>
      </w:r>
    </w:p>
    <w:p w14:paraId="7EDADED4" w14:textId="77777777" w:rsidR="00CE5F19" w:rsidRDefault="00CE5F19" w:rsidP="00CE5F19">
      <w:pPr>
        <w:pStyle w:val="Bullet"/>
      </w:pPr>
      <w:r>
        <w:t xml:space="preserve">the </w:t>
      </w:r>
      <w:r w:rsidRPr="00F0019F">
        <w:rPr>
          <w:i/>
          <w:iCs/>
        </w:rPr>
        <w:t>Fair Trading Act 1987</w:t>
      </w:r>
      <w:r>
        <w:t xml:space="preserve"> (NSW);</w:t>
      </w:r>
    </w:p>
    <w:p w14:paraId="2DA377A8" w14:textId="77777777" w:rsidR="00CE5F19" w:rsidRDefault="00CE5F19" w:rsidP="00CE5F19">
      <w:pPr>
        <w:pStyle w:val="Bullet"/>
      </w:pPr>
      <w:r>
        <w:t xml:space="preserve">the </w:t>
      </w:r>
      <w:r w:rsidRPr="00F0019F">
        <w:rPr>
          <w:i/>
          <w:iCs/>
        </w:rPr>
        <w:t>Australian Consumer Law and Fair Trading Act 2012</w:t>
      </w:r>
      <w:r>
        <w:t xml:space="preserve"> (Vic.); and</w:t>
      </w:r>
    </w:p>
    <w:p w14:paraId="73323F9F" w14:textId="77777777" w:rsidR="00CE5F19" w:rsidRPr="00CB2DCB" w:rsidRDefault="00CE5F19" w:rsidP="00CE5F19">
      <w:pPr>
        <w:pStyle w:val="Bullet"/>
      </w:pPr>
      <w:r>
        <w:t xml:space="preserve">the </w:t>
      </w:r>
      <w:r w:rsidRPr="00F0019F">
        <w:rPr>
          <w:i/>
          <w:iCs/>
        </w:rPr>
        <w:t>Debt Collectors (Field Agents and Collection Agents) Act 2014</w:t>
      </w:r>
      <w:r>
        <w:t xml:space="preserve"> (Qld).</w:t>
      </w:r>
    </w:p>
    <w:p w14:paraId="69BF9D90" w14:textId="4E6357AD" w:rsidR="00CE5F19" w:rsidRPr="00586663" w:rsidRDefault="00CE5F19" w:rsidP="00CE5F19">
      <w:pPr>
        <w:pStyle w:val="OutlineNumbered1"/>
        <w:numPr>
          <w:ilvl w:val="0"/>
          <w:numId w:val="0"/>
        </w:numPr>
        <w:rPr>
          <w:sz w:val="24"/>
          <w:szCs w:val="24"/>
        </w:rPr>
      </w:pPr>
      <w:r w:rsidRPr="00CB2DCB">
        <w:rPr>
          <w:color w:val="auto"/>
          <w:sz w:val="24"/>
          <w:szCs w:val="24"/>
        </w:rPr>
        <w:t>Item</w:t>
      </w:r>
      <w:r w:rsidR="00BF137E">
        <w:rPr>
          <w:color w:val="auto"/>
          <w:sz w:val="24"/>
          <w:szCs w:val="24"/>
        </w:rPr>
        <w:t> </w:t>
      </w:r>
      <w:r>
        <w:rPr>
          <w:color w:val="auto"/>
          <w:sz w:val="24"/>
          <w:szCs w:val="24"/>
        </w:rPr>
        <w:t>2</w:t>
      </w:r>
      <w:r w:rsidR="00BD0122">
        <w:rPr>
          <w:color w:val="auto"/>
          <w:sz w:val="24"/>
          <w:szCs w:val="24"/>
        </w:rPr>
        <w:t>7</w:t>
      </w:r>
      <w:r w:rsidRPr="00CB2DCB">
        <w:rPr>
          <w:color w:val="auto"/>
          <w:sz w:val="24"/>
          <w:szCs w:val="24"/>
        </w:rPr>
        <w:t xml:space="preserve"> updates the reference to the South Australia</w:t>
      </w:r>
      <w:r>
        <w:rPr>
          <w:color w:val="auto"/>
          <w:sz w:val="24"/>
          <w:szCs w:val="24"/>
        </w:rPr>
        <w:t>n</w:t>
      </w:r>
      <w:r w:rsidRPr="00CB2DCB">
        <w:rPr>
          <w:color w:val="auto"/>
          <w:sz w:val="24"/>
          <w:szCs w:val="24"/>
        </w:rPr>
        <w:t xml:space="preserve"> </w:t>
      </w:r>
      <w:r>
        <w:rPr>
          <w:color w:val="auto"/>
          <w:sz w:val="24"/>
          <w:szCs w:val="24"/>
        </w:rPr>
        <w:t>legislation</w:t>
      </w:r>
      <w:r w:rsidRPr="00CB2DCB">
        <w:rPr>
          <w:color w:val="auto"/>
          <w:sz w:val="24"/>
          <w:szCs w:val="24"/>
        </w:rPr>
        <w:t xml:space="preserve"> in paragraph</w:t>
      </w:r>
      <w:r w:rsidR="00BF137E">
        <w:rPr>
          <w:color w:val="auto"/>
          <w:sz w:val="24"/>
          <w:szCs w:val="24"/>
        </w:rPr>
        <w:t> </w:t>
      </w:r>
      <w:r w:rsidRPr="00CB2DCB">
        <w:rPr>
          <w:color w:val="auto"/>
          <w:sz w:val="24"/>
          <w:szCs w:val="24"/>
        </w:rPr>
        <w:t>21(5)(e)</w:t>
      </w:r>
      <w:r>
        <w:rPr>
          <w:color w:val="auto"/>
          <w:sz w:val="24"/>
          <w:szCs w:val="24"/>
        </w:rPr>
        <w:t xml:space="preserve"> of the Credit Regulations</w:t>
      </w:r>
      <w:r w:rsidRPr="00CB2DCB">
        <w:rPr>
          <w:color w:val="auto"/>
          <w:sz w:val="24"/>
          <w:szCs w:val="24"/>
        </w:rPr>
        <w:t xml:space="preserve"> to </w:t>
      </w:r>
      <w:r w:rsidRPr="00CB2DCB">
        <w:rPr>
          <w:sz w:val="24"/>
          <w:szCs w:val="24"/>
        </w:rPr>
        <w:t xml:space="preserve">correspond with the updated short title of that </w:t>
      </w:r>
      <w:r>
        <w:rPr>
          <w:sz w:val="24"/>
          <w:szCs w:val="24"/>
        </w:rPr>
        <w:t>legislation</w:t>
      </w:r>
      <w:r w:rsidRPr="00CB2DCB">
        <w:rPr>
          <w:sz w:val="24"/>
          <w:szCs w:val="24"/>
        </w:rPr>
        <w:t xml:space="preserve">, which was amended by the </w:t>
      </w:r>
      <w:r w:rsidRPr="00CB2DCB">
        <w:rPr>
          <w:i/>
          <w:iCs/>
          <w:sz w:val="24"/>
          <w:szCs w:val="24"/>
        </w:rPr>
        <w:t>Security and Investigation Agents (Miscellaneous) Amendment Act</w:t>
      </w:r>
      <w:r w:rsidR="00BF137E">
        <w:rPr>
          <w:i/>
          <w:iCs/>
          <w:sz w:val="24"/>
          <w:szCs w:val="24"/>
        </w:rPr>
        <w:t> </w:t>
      </w:r>
      <w:r w:rsidRPr="00CB2DCB">
        <w:rPr>
          <w:i/>
          <w:iCs/>
          <w:sz w:val="24"/>
          <w:szCs w:val="24"/>
        </w:rPr>
        <w:t>2013</w:t>
      </w:r>
      <w:r w:rsidRPr="00CB2DCB">
        <w:rPr>
          <w:sz w:val="24"/>
          <w:szCs w:val="24"/>
        </w:rPr>
        <w:t xml:space="preserve"> (SA).</w:t>
      </w:r>
      <w:r>
        <w:rPr>
          <w:sz w:val="24"/>
          <w:szCs w:val="24"/>
        </w:rPr>
        <w:t xml:space="preserve"> The correct short title of the South Australian legislation is the </w:t>
      </w:r>
      <w:r>
        <w:rPr>
          <w:i/>
          <w:iCs/>
          <w:sz w:val="24"/>
          <w:szCs w:val="24"/>
        </w:rPr>
        <w:t>Security and Investigation Industry Act</w:t>
      </w:r>
      <w:r w:rsidR="00BF137E">
        <w:rPr>
          <w:i/>
          <w:iCs/>
          <w:sz w:val="24"/>
          <w:szCs w:val="24"/>
        </w:rPr>
        <w:t> </w:t>
      </w:r>
      <w:r>
        <w:rPr>
          <w:i/>
          <w:iCs/>
          <w:sz w:val="24"/>
          <w:szCs w:val="24"/>
        </w:rPr>
        <w:t xml:space="preserve">1995 </w:t>
      </w:r>
      <w:r>
        <w:rPr>
          <w:sz w:val="24"/>
          <w:szCs w:val="24"/>
        </w:rPr>
        <w:t>(SA).</w:t>
      </w:r>
    </w:p>
    <w:p w14:paraId="770C7F3E" w14:textId="09568686" w:rsidR="00CE5F19" w:rsidRPr="00CB2DCB" w:rsidRDefault="00CE5F19" w:rsidP="00CE5F19">
      <w:pPr>
        <w:pStyle w:val="OutlineNumbered1"/>
        <w:numPr>
          <w:ilvl w:val="0"/>
          <w:numId w:val="0"/>
        </w:numPr>
        <w:rPr>
          <w:sz w:val="24"/>
          <w:szCs w:val="24"/>
        </w:rPr>
      </w:pPr>
      <w:r w:rsidRPr="00CB2DCB">
        <w:rPr>
          <w:sz w:val="24"/>
          <w:szCs w:val="24"/>
        </w:rPr>
        <w:t>Item</w:t>
      </w:r>
      <w:r w:rsidR="00BF137E">
        <w:rPr>
          <w:sz w:val="24"/>
          <w:szCs w:val="24"/>
        </w:rPr>
        <w:t> </w:t>
      </w:r>
      <w:r>
        <w:rPr>
          <w:sz w:val="24"/>
          <w:szCs w:val="24"/>
        </w:rPr>
        <w:t>2</w:t>
      </w:r>
      <w:r w:rsidR="00BD0122">
        <w:rPr>
          <w:sz w:val="24"/>
          <w:szCs w:val="24"/>
        </w:rPr>
        <w:t>8</w:t>
      </w:r>
      <w:r w:rsidRPr="00CB2DCB">
        <w:rPr>
          <w:sz w:val="24"/>
          <w:szCs w:val="24"/>
        </w:rPr>
        <w:t xml:space="preserve"> updates the reference to the Tasmanian </w:t>
      </w:r>
      <w:r>
        <w:rPr>
          <w:sz w:val="24"/>
          <w:szCs w:val="24"/>
        </w:rPr>
        <w:t>legislation</w:t>
      </w:r>
      <w:r w:rsidRPr="00CB2DCB">
        <w:rPr>
          <w:sz w:val="24"/>
          <w:szCs w:val="24"/>
        </w:rPr>
        <w:t xml:space="preserve"> in paragraph</w:t>
      </w:r>
      <w:r w:rsidR="00BF137E">
        <w:rPr>
          <w:sz w:val="24"/>
          <w:szCs w:val="24"/>
        </w:rPr>
        <w:t> </w:t>
      </w:r>
      <w:r w:rsidRPr="00CB2DCB">
        <w:rPr>
          <w:sz w:val="24"/>
          <w:szCs w:val="24"/>
        </w:rPr>
        <w:t xml:space="preserve">21(5)(f) </w:t>
      </w:r>
      <w:r>
        <w:rPr>
          <w:sz w:val="24"/>
          <w:szCs w:val="24"/>
        </w:rPr>
        <w:t xml:space="preserve">of the Credit Regulations </w:t>
      </w:r>
      <w:r w:rsidRPr="00CB2DCB">
        <w:rPr>
          <w:sz w:val="24"/>
          <w:szCs w:val="24"/>
        </w:rPr>
        <w:t xml:space="preserve">to align with contemporary drafting practices. </w:t>
      </w:r>
      <w:r>
        <w:rPr>
          <w:sz w:val="24"/>
          <w:szCs w:val="24"/>
        </w:rPr>
        <w:t>The reference to ‘Tas’ is updated to ‘Tas.’.</w:t>
      </w:r>
    </w:p>
    <w:p w14:paraId="316391D6" w14:textId="418DABC6" w:rsidR="00CE5F19" w:rsidRDefault="00CE5F19" w:rsidP="00CE5F19">
      <w:pPr>
        <w:pStyle w:val="OutlineNumbered1"/>
        <w:numPr>
          <w:ilvl w:val="0"/>
          <w:numId w:val="0"/>
        </w:numPr>
        <w:rPr>
          <w:color w:val="auto"/>
          <w:sz w:val="24"/>
          <w:szCs w:val="24"/>
        </w:rPr>
      </w:pPr>
      <w:r w:rsidRPr="00CB2DCB">
        <w:rPr>
          <w:color w:val="auto"/>
          <w:sz w:val="24"/>
          <w:szCs w:val="24"/>
        </w:rPr>
        <w:t>Item</w:t>
      </w:r>
      <w:r w:rsidR="00BF137E">
        <w:rPr>
          <w:color w:val="auto"/>
          <w:sz w:val="24"/>
          <w:szCs w:val="24"/>
        </w:rPr>
        <w:t> </w:t>
      </w:r>
      <w:r>
        <w:rPr>
          <w:color w:val="auto"/>
          <w:sz w:val="24"/>
          <w:szCs w:val="24"/>
        </w:rPr>
        <w:t>2</w:t>
      </w:r>
      <w:r w:rsidR="00BD0122">
        <w:rPr>
          <w:color w:val="auto"/>
          <w:sz w:val="24"/>
          <w:szCs w:val="24"/>
        </w:rPr>
        <w:t>9</w:t>
      </w:r>
      <w:r w:rsidRPr="00CB2DCB">
        <w:rPr>
          <w:color w:val="auto"/>
          <w:sz w:val="24"/>
          <w:szCs w:val="24"/>
        </w:rPr>
        <w:t xml:space="preserve"> inserts the year of enactment for the Northern Territory </w:t>
      </w:r>
      <w:r>
        <w:rPr>
          <w:color w:val="auto"/>
          <w:sz w:val="24"/>
          <w:szCs w:val="24"/>
        </w:rPr>
        <w:t>legislation</w:t>
      </w:r>
      <w:r w:rsidRPr="00CB2DCB">
        <w:rPr>
          <w:color w:val="auto"/>
          <w:sz w:val="24"/>
          <w:szCs w:val="24"/>
        </w:rPr>
        <w:t xml:space="preserve"> in paragraph</w:t>
      </w:r>
      <w:r>
        <w:rPr>
          <w:color w:val="auto"/>
          <w:sz w:val="24"/>
          <w:szCs w:val="24"/>
        </w:rPr>
        <w:t> </w:t>
      </w:r>
      <w:r w:rsidRPr="00CB2DCB">
        <w:rPr>
          <w:color w:val="auto"/>
          <w:sz w:val="24"/>
          <w:szCs w:val="24"/>
        </w:rPr>
        <w:t>21(5)(g)</w:t>
      </w:r>
      <w:r>
        <w:rPr>
          <w:color w:val="auto"/>
          <w:sz w:val="24"/>
          <w:szCs w:val="24"/>
        </w:rPr>
        <w:t xml:space="preserve"> of the Credit Regulations</w:t>
      </w:r>
      <w:r w:rsidRPr="00CB2DCB">
        <w:rPr>
          <w:color w:val="auto"/>
          <w:sz w:val="24"/>
          <w:szCs w:val="24"/>
        </w:rPr>
        <w:t xml:space="preserve">. Since the passage of the </w:t>
      </w:r>
      <w:r w:rsidRPr="00CB2DCB">
        <w:rPr>
          <w:i/>
          <w:iCs/>
          <w:color w:val="auto"/>
          <w:sz w:val="24"/>
          <w:szCs w:val="24"/>
        </w:rPr>
        <w:t>Interpretation Legislation Amendment Act</w:t>
      </w:r>
      <w:r w:rsidR="00BF137E">
        <w:rPr>
          <w:i/>
          <w:iCs/>
          <w:color w:val="auto"/>
          <w:sz w:val="24"/>
          <w:szCs w:val="24"/>
        </w:rPr>
        <w:t> </w:t>
      </w:r>
      <w:r w:rsidRPr="00CB2DCB">
        <w:rPr>
          <w:i/>
          <w:iCs/>
          <w:color w:val="auto"/>
          <w:sz w:val="24"/>
          <w:szCs w:val="24"/>
        </w:rPr>
        <w:t>2018</w:t>
      </w:r>
      <w:r w:rsidRPr="00CB2DCB">
        <w:rPr>
          <w:color w:val="auto"/>
          <w:sz w:val="24"/>
          <w:szCs w:val="24"/>
        </w:rPr>
        <w:t xml:space="preserve"> (NT), citations to Northern Territory </w:t>
      </w:r>
      <w:r>
        <w:rPr>
          <w:color w:val="auto"/>
          <w:sz w:val="24"/>
          <w:szCs w:val="24"/>
        </w:rPr>
        <w:t>legislation</w:t>
      </w:r>
      <w:r w:rsidRPr="00CB2DCB">
        <w:rPr>
          <w:color w:val="auto"/>
          <w:sz w:val="24"/>
          <w:szCs w:val="24"/>
        </w:rPr>
        <w:t xml:space="preserve"> </w:t>
      </w:r>
      <w:r>
        <w:rPr>
          <w:color w:val="auto"/>
          <w:sz w:val="24"/>
          <w:szCs w:val="24"/>
        </w:rPr>
        <w:t>have</w:t>
      </w:r>
      <w:r w:rsidRPr="00CB2DCB">
        <w:rPr>
          <w:color w:val="auto"/>
          <w:sz w:val="24"/>
          <w:szCs w:val="24"/>
        </w:rPr>
        <w:t xml:space="preserve"> include</w:t>
      </w:r>
      <w:r>
        <w:rPr>
          <w:color w:val="auto"/>
          <w:sz w:val="24"/>
          <w:szCs w:val="24"/>
        </w:rPr>
        <w:t>d</w:t>
      </w:r>
      <w:r w:rsidRPr="00CB2DCB">
        <w:rPr>
          <w:color w:val="auto"/>
          <w:sz w:val="24"/>
          <w:szCs w:val="24"/>
        </w:rPr>
        <w:t xml:space="preserve"> the year of enactment for the </w:t>
      </w:r>
      <w:r>
        <w:rPr>
          <w:color w:val="auto"/>
          <w:sz w:val="24"/>
          <w:szCs w:val="24"/>
        </w:rPr>
        <w:t>legislation</w:t>
      </w:r>
      <w:r w:rsidRPr="00CB2DCB">
        <w:rPr>
          <w:color w:val="auto"/>
          <w:sz w:val="24"/>
          <w:szCs w:val="24"/>
        </w:rPr>
        <w:t>.</w:t>
      </w:r>
      <w:r>
        <w:rPr>
          <w:color w:val="auto"/>
          <w:sz w:val="24"/>
          <w:szCs w:val="24"/>
        </w:rPr>
        <w:t xml:space="preserve"> The correct reference to the Northern Territory legislation is the </w:t>
      </w:r>
      <w:r w:rsidRPr="00EE3279">
        <w:rPr>
          <w:i/>
          <w:iCs/>
          <w:color w:val="auto"/>
          <w:sz w:val="24"/>
          <w:szCs w:val="24"/>
        </w:rPr>
        <w:t>Commercial and Private Agents Licen</w:t>
      </w:r>
      <w:r>
        <w:rPr>
          <w:i/>
          <w:iCs/>
          <w:color w:val="auto"/>
          <w:sz w:val="24"/>
          <w:szCs w:val="24"/>
        </w:rPr>
        <w:t>s</w:t>
      </w:r>
      <w:r w:rsidRPr="00EE3279">
        <w:rPr>
          <w:i/>
          <w:iCs/>
          <w:color w:val="auto"/>
          <w:sz w:val="24"/>
          <w:szCs w:val="24"/>
        </w:rPr>
        <w:t>ing Act</w:t>
      </w:r>
      <w:r w:rsidR="00BF137E">
        <w:rPr>
          <w:i/>
          <w:iCs/>
          <w:color w:val="auto"/>
          <w:sz w:val="24"/>
          <w:szCs w:val="24"/>
        </w:rPr>
        <w:t> </w:t>
      </w:r>
      <w:r w:rsidRPr="00EE3279">
        <w:rPr>
          <w:i/>
          <w:iCs/>
          <w:color w:val="auto"/>
          <w:sz w:val="24"/>
          <w:szCs w:val="24"/>
        </w:rPr>
        <w:t>1979</w:t>
      </w:r>
      <w:r>
        <w:rPr>
          <w:i/>
          <w:iCs/>
          <w:color w:val="auto"/>
          <w:sz w:val="24"/>
          <w:szCs w:val="24"/>
        </w:rPr>
        <w:t xml:space="preserve"> </w:t>
      </w:r>
      <w:r>
        <w:rPr>
          <w:color w:val="auto"/>
          <w:sz w:val="24"/>
          <w:szCs w:val="24"/>
        </w:rPr>
        <w:t>(NT).</w:t>
      </w:r>
    </w:p>
    <w:p w14:paraId="53DE9D00" w14:textId="65B8DEAA" w:rsidR="00CE5F19" w:rsidRPr="00BA7AF5" w:rsidRDefault="00BD0122" w:rsidP="002C37B0">
      <w:pPr>
        <w:pStyle w:val="Heading3"/>
      </w:pPr>
      <w:r>
        <w:t>Part</w:t>
      </w:r>
      <w:r w:rsidR="00CE5F19" w:rsidRPr="007E4CDC">
        <w:t xml:space="preserve"> </w:t>
      </w:r>
      <w:r w:rsidR="00CE5F19">
        <w:t>4</w:t>
      </w:r>
      <w:r w:rsidR="00CE5F19" w:rsidRPr="007E4CDC">
        <w:t xml:space="preserve"> – </w:t>
      </w:r>
      <w:r w:rsidR="00CE5F19" w:rsidRPr="002C37B0">
        <w:t>Disability</w:t>
      </w:r>
      <w:r w:rsidR="00CE5F19">
        <w:t xml:space="preserve"> requirements </w:t>
      </w:r>
    </w:p>
    <w:p w14:paraId="1E39F62C" w14:textId="5E9CC107" w:rsidR="00CE5F19" w:rsidRDefault="003512F8" w:rsidP="00CE5F19">
      <w:pPr>
        <w:spacing w:before="240" w:after="200"/>
      </w:pPr>
      <w:r>
        <w:t>Part</w:t>
      </w:r>
      <w:r w:rsidR="00EA1726">
        <w:t> </w:t>
      </w:r>
      <w:r w:rsidR="00CE5F19">
        <w:t>4 amends</w:t>
      </w:r>
      <w:r w:rsidR="00CE5F19" w:rsidRPr="000769D9">
        <w:t xml:space="preserve"> the </w:t>
      </w:r>
      <w:r w:rsidR="00CE5F19" w:rsidRPr="000769D9">
        <w:rPr>
          <w:i/>
          <w:iCs/>
        </w:rPr>
        <w:t>Retirement Savings Account</w:t>
      </w:r>
      <w:r w:rsidR="00280068">
        <w:rPr>
          <w:i/>
          <w:iCs/>
        </w:rPr>
        <w:t>s</w:t>
      </w:r>
      <w:r w:rsidR="00CE5F19" w:rsidRPr="000769D9">
        <w:rPr>
          <w:i/>
          <w:iCs/>
        </w:rPr>
        <w:t xml:space="preserve"> Regulations</w:t>
      </w:r>
      <w:r w:rsidR="00EA1726">
        <w:rPr>
          <w:i/>
          <w:iCs/>
        </w:rPr>
        <w:t> </w:t>
      </w:r>
      <w:r w:rsidR="00CE5F19" w:rsidRPr="000769D9">
        <w:rPr>
          <w:i/>
          <w:iCs/>
        </w:rPr>
        <w:t xml:space="preserve">1997 </w:t>
      </w:r>
      <w:r w:rsidR="00CE5F19" w:rsidRPr="000769D9">
        <w:t xml:space="preserve">(RSA Regulations) </w:t>
      </w:r>
      <w:r w:rsidR="00CE5F19">
        <w:t xml:space="preserve">and the </w:t>
      </w:r>
      <w:r w:rsidR="00CE5F19" w:rsidRPr="009461A7">
        <w:rPr>
          <w:i/>
          <w:iCs/>
        </w:rPr>
        <w:t>Superannuation Industry (Supervision) Regulations 1994</w:t>
      </w:r>
      <w:r w:rsidR="00CE5F19">
        <w:t xml:space="preserve"> (SIS Regulations) to remove references to the former </w:t>
      </w:r>
      <w:r w:rsidR="00CE5F19">
        <w:rPr>
          <w:i/>
          <w:iCs/>
        </w:rPr>
        <w:t>Disability Services Act 1986</w:t>
      </w:r>
      <w:r w:rsidR="00CE5F19">
        <w:t xml:space="preserve"> and to repeal a redundant note. </w:t>
      </w:r>
    </w:p>
    <w:p w14:paraId="30A5C26A" w14:textId="1A60B5B1" w:rsidR="00CE5F19" w:rsidRDefault="00CE5F19" w:rsidP="00CE5F19">
      <w:pPr>
        <w:spacing w:before="240" w:after="200"/>
        <w:rPr>
          <w:szCs w:val="24"/>
        </w:rPr>
      </w:pPr>
      <w:r>
        <w:rPr>
          <w:szCs w:val="24"/>
        </w:rPr>
        <w:t>T</w:t>
      </w:r>
      <w:r w:rsidRPr="00602F90">
        <w:rPr>
          <w:szCs w:val="24"/>
        </w:rPr>
        <w:t xml:space="preserve">he </w:t>
      </w:r>
      <w:r w:rsidRPr="00602F90">
        <w:rPr>
          <w:i/>
          <w:iCs/>
          <w:szCs w:val="24"/>
        </w:rPr>
        <w:t>Disability Services Act</w:t>
      </w:r>
      <w:r w:rsidR="00EA1726">
        <w:rPr>
          <w:i/>
          <w:iCs/>
          <w:szCs w:val="24"/>
        </w:rPr>
        <w:t> </w:t>
      </w:r>
      <w:r w:rsidRPr="00602F90">
        <w:rPr>
          <w:i/>
          <w:iCs/>
          <w:szCs w:val="24"/>
        </w:rPr>
        <w:t>1986</w:t>
      </w:r>
      <w:r w:rsidRPr="00602F90">
        <w:rPr>
          <w:szCs w:val="24"/>
        </w:rPr>
        <w:t xml:space="preserve"> was repealed by </w:t>
      </w:r>
      <w:r>
        <w:rPr>
          <w:szCs w:val="24"/>
        </w:rPr>
        <w:t>item</w:t>
      </w:r>
      <w:r w:rsidR="00EA1726">
        <w:rPr>
          <w:szCs w:val="24"/>
        </w:rPr>
        <w:t> </w:t>
      </w:r>
      <w:r>
        <w:rPr>
          <w:szCs w:val="24"/>
        </w:rPr>
        <w:t>1 of S</w:t>
      </w:r>
      <w:r w:rsidRPr="00602F90">
        <w:rPr>
          <w:szCs w:val="24"/>
        </w:rPr>
        <w:t>ch</w:t>
      </w:r>
      <w:r>
        <w:rPr>
          <w:szCs w:val="24"/>
        </w:rPr>
        <w:t>edule</w:t>
      </w:r>
      <w:r w:rsidRPr="00602F90">
        <w:rPr>
          <w:szCs w:val="24"/>
        </w:rPr>
        <w:t xml:space="preserve"> 1 </w:t>
      </w:r>
      <w:r>
        <w:rPr>
          <w:szCs w:val="24"/>
        </w:rPr>
        <w:t xml:space="preserve">to </w:t>
      </w:r>
      <w:r w:rsidRPr="00602F90">
        <w:rPr>
          <w:szCs w:val="24"/>
        </w:rPr>
        <w:t xml:space="preserve">the </w:t>
      </w:r>
      <w:r w:rsidRPr="00602F90">
        <w:rPr>
          <w:i/>
          <w:iCs/>
          <w:szCs w:val="24"/>
        </w:rPr>
        <w:t>Disability Services and Inclusion (Consequential Amendments and Transitional Provisions) Act</w:t>
      </w:r>
      <w:r>
        <w:rPr>
          <w:i/>
          <w:iCs/>
          <w:szCs w:val="24"/>
        </w:rPr>
        <w:t> </w:t>
      </w:r>
      <w:r w:rsidRPr="00602F90">
        <w:rPr>
          <w:i/>
          <w:iCs/>
          <w:szCs w:val="24"/>
        </w:rPr>
        <w:t>2023</w:t>
      </w:r>
      <w:r w:rsidRPr="00602F90">
        <w:rPr>
          <w:szCs w:val="24"/>
        </w:rPr>
        <w:t>.</w:t>
      </w:r>
      <w:r>
        <w:rPr>
          <w:szCs w:val="24"/>
        </w:rPr>
        <w:t xml:space="preserve"> The amendments ensure the continued operation of the provisions in the RSA Regulations and SIS Regulations as intended by inserting certain definitions previously found in the </w:t>
      </w:r>
      <w:r>
        <w:rPr>
          <w:i/>
          <w:iCs/>
          <w:szCs w:val="24"/>
        </w:rPr>
        <w:t>Disability Services Act 1986</w:t>
      </w:r>
      <w:r>
        <w:rPr>
          <w:szCs w:val="24"/>
        </w:rPr>
        <w:t xml:space="preserve"> into the RSA Regulations and SIS Regulations.</w:t>
      </w:r>
    </w:p>
    <w:p w14:paraId="62201A79" w14:textId="27B58E7E" w:rsidR="00CE5F19" w:rsidRPr="00080CB1" w:rsidRDefault="00CE5F19" w:rsidP="002C37B0">
      <w:pPr>
        <w:pStyle w:val="Heading4"/>
      </w:pPr>
      <w:r w:rsidRPr="00080CB1">
        <w:lastRenderedPageBreak/>
        <w:t>Item [</w:t>
      </w:r>
      <w:r w:rsidR="0144DB91">
        <w:t>30</w:t>
      </w:r>
      <w:r w:rsidRPr="00080CB1">
        <w:t xml:space="preserve">] – Note to </w:t>
      </w:r>
      <w:r w:rsidRPr="002C37B0">
        <w:t>subregulation</w:t>
      </w:r>
      <w:r w:rsidRPr="00080CB1">
        <w:t xml:space="preserve"> 4.24(3)</w:t>
      </w:r>
    </w:p>
    <w:p w14:paraId="04A4761E" w14:textId="72F38481" w:rsidR="00CE5F19" w:rsidRPr="00B65C24" w:rsidRDefault="00CE5F19" w:rsidP="00CE5F19">
      <w:pPr>
        <w:spacing w:before="240" w:after="200"/>
      </w:pPr>
      <w:r>
        <w:t>Regulation</w:t>
      </w:r>
      <w:r w:rsidR="00EA1726">
        <w:t> </w:t>
      </w:r>
      <w:r>
        <w:t xml:space="preserve">4.24 of the RSA Regulations </w:t>
      </w:r>
      <w:r>
        <w:rPr>
          <w:rFonts w:eastAsia="Calibri"/>
          <w:szCs w:val="24"/>
        </w:rPr>
        <w:t xml:space="preserve">provides for cashing requirements that apply on the death of the holder of a Retirement Savings Account (RSA) and refers to the former </w:t>
      </w:r>
      <w:r>
        <w:rPr>
          <w:rFonts w:eastAsia="Calibri"/>
          <w:i/>
          <w:iCs/>
          <w:szCs w:val="24"/>
        </w:rPr>
        <w:t>Disability Services Act</w:t>
      </w:r>
      <w:r w:rsidR="00EA1726">
        <w:rPr>
          <w:rFonts w:eastAsia="Calibri"/>
          <w:i/>
          <w:iCs/>
          <w:szCs w:val="24"/>
        </w:rPr>
        <w:t> </w:t>
      </w:r>
      <w:r>
        <w:rPr>
          <w:rFonts w:eastAsia="Calibri"/>
          <w:i/>
          <w:iCs/>
          <w:szCs w:val="24"/>
        </w:rPr>
        <w:t>1986</w:t>
      </w:r>
      <w:r w:rsidRPr="00602F90">
        <w:rPr>
          <w:rFonts w:eastAsia="Calibri"/>
          <w:szCs w:val="24"/>
        </w:rPr>
        <w:t xml:space="preserve">. </w:t>
      </w:r>
    </w:p>
    <w:p w14:paraId="34540E6D" w14:textId="4D3EAEFB" w:rsidR="00CE5F19" w:rsidRDefault="00CE5F19" w:rsidP="00CE5F19">
      <w:pPr>
        <w:pStyle w:val="OutlineNumbered1"/>
        <w:numPr>
          <w:ilvl w:val="0"/>
          <w:numId w:val="0"/>
        </w:numPr>
        <w:rPr>
          <w:sz w:val="24"/>
          <w:szCs w:val="24"/>
        </w:rPr>
      </w:pPr>
      <w:r w:rsidRPr="17834AC7">
        <w:rPr>
          <w:sz w:val="24"/>
          <w:szCs w:val="24"/>
        </w:rPr>
        <w:t>Item</w:t>
      </w:r>
      <w:r w:rsidR="00EA1726">
        <w:rPr>
          <w:sz w:val="24"/>
          <w:szCs w:val="24"/>
        </w:rPr>
        <w:t> </w:t>
      </w:r>
      <w:r w:rsidR="48D3488F" w:rsidRPr="5BAE0D12">
        <w:rPr>
          <w:sz w:val="24"/>
          <w:szCs w:val="24"/>
        </w:rPr>
        <w:t>30</w:t>
      </w:r>
      <w:r w:rsidRPr="17834AC7">
        <w:rPr>
          <w:sz w:val="24"/>
          <w:szCs w:val="24"/>
        </w:rPr>
        <w:t xml:space="preserve"> repeals the redundant note to subregulation</w:t>
      </w:r>
      <w:r w:rsidR="00EA1726">
        <w:rPr>
          <w:sz w:val="24"/>
          <w:szCs w:val="24"/>
        </w:rPr>
        <w:t> </w:t>
      </w:r>
      <w:r w:rsidRPr="17834AC7">
        <w:rPr>
          <w:sz w:val="24"/>
          <w:szCs w:val="24"/>
        </w:rPr>
        <w:t>4.24(3) of the RSA Regulations as the note refers to regulation</w:t>
      </w:r>
      <w:r w:rsidR="00EA1726">
        <w:rPr>
          <w:sz w:val="24"/>
          <w:szCs w:val="24"/>
        </w:rPr>
        <w:t> </w:t>
      </w:r>
      <w:r w:rsidRPr="17834AC7">
        <w:rPr>
          <w:sz w:val="24"/>
          <w:szCs w:val="24"/>
        </w:rPr>
        <w:t xml:space="preserve">4.24, which is the regulation where the note is located. </w:t>
      </w:r>
    </w:p>
    <w:p w14:paraId="17BA47E9" w14:textId="128E0C39" w:rsidR="00CE5F19" w:rsidRDefault="00CE5F19" w:rsidP="002C37B0">
      <w:pPr>
        <w:pStyle w:val="Heading4"/>
      </w:pPr>
      <w:r w:rsidRPr="0028520D">
        <w:t>Item</w:t>
      </w:r>
      <w:r>
        <w:t>s</w:t>
      </w:r>
      <w:r w:rsidRPr="0028520D">
        <w:t xml:space="preserve"> [</w:t>
      </w:r>
      <w:r w:rsidR="22C12B3E">
        <w:t>31</w:t>
      </w:r>
      <w:r>
        <w:t xml:space="preserve"> to </w:t>
      </w:r>
      <w:r w:rsidR="343C4110">
        <w:t>3</w:t>
      </w:r>
      <w:r w:rsidR="0289F57D">
        <w:t>5</w:t>
      </w:r>
      <w:r w:rsidRPr="0028520D">
        <w:t>] –</w:t>
      </w:r>
      <w:r>
        <w:t xml:space="preserve"> Sub-subparagraph 4.24(3A)(b)(ii)(B), subregulations 4.24(3B), 4.24(3C) and 4.24(5)</w:t>
      </w:r>
    </w:p>
    <w:p w14:paraId="60658717" w14:textId="61BB55DB" w:rsidR="00CE5F19" w:rsidRDefault="00CE5F19" w:rsidP="00CE5F19">
      <w:pPr>
        <w:spacing w:before="240" w:after="200"/>
      </w:pPr>
      <w:r>
        <w:t>Items</w:t>
      </w:r>
      <w:r w:rsidR="00EA1726">
        <w:t> </w:t>
      </w:r>
      <w:r w:rsidR="0A956D2C">
        <w:t>31</w:t>
      </w:r>
      <w:r>
        <w:t xml:space="preserve"> to </w:t>
      </w:r>
      <w:r w:rsidR="2A434460">
        <w:t>3</w:t>
      </w:r>
      <w:r w:rsidR="5C6A4B55">
        <w:t>5</w:t>
      </w:r>
      <w:r>
        <w:t xml:space="preserve"> amend the RSA Regulations to ensure the provisions</w:t>
      </w:r>
      <w:r w:rsidR="0104CB31">
        <w:t xml:space="preserve"> operate as intended</w:t>
      </w:r>
      <w:r>
        <w:t xml:space="preserve"> following the repeal of the </w:t>
      </w:r>
      <w:r w:rsidRPr="0DDC0376">
        <w:rPr>
          <w:i/>
          <w:iCs/>
        </w:rPr>
        <w:t>Disability Services Act</w:t>
      </w:r>
      <w:r w:rsidR="00EA1726">
        <w:rPr>
          <w:i/>
          <w:iCs/>
        </w:rPr>
        <w:t> </w:t>
      </w:r>
      <w:r w:rsidRPr="0DDC0376">
        <w:rPr>
          <w:i/>
          <w:iCs/>
        </w:rPr>
        <w:t>1986</w:t>
      </w:r>
      <w:r>
        <w:t>. The amendments insert a new provision that corresponds with former subsection</w:t>
      </w:r>
      <w:r w:rsidR="00EA1726">
        <w:t> </w:t>
      </w:r>
      <w:r>
        <w:t>8(1) of the</w:t>
      </w:r>
      <w:r w:rsidRPr="0DDC0376">
        <w:rPr>
          <w:i/>
          <w:iCs/>
        </w:rPr>
        <w:t xml:space="preserve"> Disability Services Act 1986</w:t>
      </w:r>
      <w:r w:rsidR="009F15A0">
        <w:t>.</w:t>
      </w:r>
      <w:r>
        <w:t xml:space="preserve"> </w:t>
      </w:r>
    </w:p>
    <w:p w14:paraId="31FC6834" w14:textId="39249E27" w:rsidR="00CE5F19" w:rsidRDefault="00CE5F19" w:rsidP="00CE5F19">
      <w:pPr>
        <w:pStyle w:val="OutlineNumbered1"/>
        <w:numPr>
          <w:ilvl w:val="0"/>
          <w:numId w:val="0"/>
        </w:numPr>
        <w:rPr>
          <w:sz w:val="24"/>
          <w:szCs w:val="24"/>
        </w:rPr>
      </w:pPr>
      <w:r>
        <w:rPr>
          <w:sz w:val="24"/>
          <w:szCs w:val="24"/>
        </w:rPr>
        <w:t xml:space="preserve">Items </w:t>
      </w:r>
      <w:r w:rsidR="733AC0BE" w:rsidRPr="3469AC2C">
        <w:rPr>
          <w:sz w:val="24"/>
          <w:szCs w:val="24"/>
        </w:rPr>
        <w:t>31</w:t>
      </w:r>
      <w:r>
        <w:rPr>
          <w:sz w:val="24"/>
          <w:szCs w:val="24"/>
        </w:rPr>
        <w:t xml:space="preserve"> and </w:t>
      </w:r>
      <w:r w:rsidR="2867A8FC" w:rsidRPr="3469AC2C">
        <w:rPr>
          <w:sz w:val="24"/>
          <w:szCs w:val="24"/>
        </w:rPr>
        <w:t>32</w:t>
      </w:r>
      <w:r>
        <w:rPr>
          <w:sz w:val="24"/>
          <w:szCs w:val="24"/>
        </w:rPr>
        <w:t xml:space="preserve"> update the outdated reference to ‘disability of a kind described in subsection</w:t>
      </w:r>
      <w:r w:rsidR="00EA1726">
        <w:rPr>
          <w:sz w:val="24"/>
          <w:szCs w:val="24"/>
        </w:rPr>
        <w:t> </w:t>
      </w:r>
      <w:r>
        <w:rPr>
          <w:sz w:val="24"/>
          <w:szCs w:val="24"/>
        </w:rPr>
        <w:t xml:space="preserve">8(1) of the </w:t>
      </w:r>
      <w:r>
        <w:rPr>
          <w:i/>
          <w:iCs/>
          <w:sz w:val="24"/>
          <w:szCs w:val="24"/>
        </w:rPr>
        <w:t>Disability Services Act 1986</w:t>
      </w:r>
      <w:r>
        <w:rPr>
          <w:sz w:val="24"/>
          <w:szCs w:val="24"/>
        </w:rPr>
        <w:t>’ in s</w:t>
      </w:r>
      <w:r w:rsidRPr="00602F90">
        <w:rPr>
          <w:sz w:val="24"/>
          <w:szCs w:val="24"/>
        </w:rPr>
        <w:t>ub</w:t>
      </w:r>
      <w:r w:rsidR="00060D91">
        <w:rPr>
          <w:sz w:val="24"/>
          <w:szCs w:val="24"/>
        </w:rPr>
        <w:noBreakHyphen/>
      </w:r>
      <w:r w:rsidR="006A295C">
        <w:rPr>
          <w:sz w:val="24"/>
          <w:szCs w:val="24"/>
        </w:rPr>
        <w:t xml:space="preserve">subparagraph </w:t>
      </w:r>
      <w:r>
        <w:rPr>
          <w:sz w:val="24"/>
          <w:szCs w:val="24"/>
        </w:rPr>
        <w:t>4.24(3</w:t>
      </w:r>
      <w:r w:rsidRPr="00602F90">
        <w:rPr>
          <w:sz w:val="24"/>
          <w:szCs w:val="24"/>
        </w:rPr>
        <w:t>A</w:t>
      </w:r>
      <w:r>
        <w:rPr>
          <w:sz w:val="24"/>
          <w:szCs w:val="24"/>
        </w:rPr>
        <w:t>)</w:t>
      </w:r>
      <w:r w:rsidRPr="00602F90">
        <w:rPr>
          <w:sz w:val="24"/>
          <w:szCs w:val="24"/>
        </w:rPr>
        <w:t>(b)(ii)(</w:t>
      </w:r>
      <w:r>
        <w:rPr>
          <w:sz w:val="24"/>
          <w:szCs w:val="24"/>
        </w:rPr>
        <w:t>B</w:t>
      </w:r>
      <w:r w:rsidRPr="00602F90">
        <w:rPr>
          <w:sz w:val="24"/>
          <w:szCs w:val="24"/>
        </w:rPr>
        <w:t>)</w:t>
      </w:r>
      <w:r>
        <w:rPr>
          <w:sz w:val="24"/>
          <w:szCs w:val="24"/>
        </w:rPr>
        <w:t xml:space="preserve"> and subregulation</w:t>
      </w:r>
      <w:r w:rsidR="00EA1726">
        <w:rPr>
          <w:sz w:val="24"/>
          <w:szCs w:val="24"/>
        </w:rPr>
        <w:t> </w:t>
      </w:r>
      <w:r>
        <w:rPr>
          <w:sz w:val="24"/>
          <w:szCs w:val="24"/>
        </w:rPr>
        <w:t>4.24(3B) to ‘a person with disability to whom subregulation</w:t>
      </w:r>
      <w:r w:rsidR="00EA1726">
        <w:rPr>
          <w:sz w:val="24"/>
          <w:szCs w:val="24"/>
        </w:rPr>
        <w:t> </w:t>
      </w:r>
      <w:r>
        <w:rPr>
          <w:sz w:val="24"/>
          <w:szCs w:val="24"/>
        </w:rPr>
        <w:t>(3C) applies’.</w:t>
      </w:r>
    </w:p>
    <w:p w14:paraId="3B366D7B" w14:textId="5ADBC926" w:rsidR="00CE5F19" w:rsidRDefault="00EA1726" w:rsidP="00CE5F19">
      <w:pPr>
        <w:pStyle w:val="OutlineNumbered1"/>
        <w:numPr>
          <w:ilvl w:val="0"/>
          <w:numId w:val="0"/>
        </w:numPr>
        <w:rPr>
          <w:sz w:val="24"/>
          <w:szCs w:val="24"/>
        </w:rPr>
      </w:pPr>
      <w:r w:rsidRPr="5693C082">
        <w:rPr>
          <w:sz w:val="24"/>
          <w:szCs w:val="24"/>
        </w:rPr>
        <w:t>Item</w:t>
      </w:r>
      <w:r>
        <w:rPr>
          <w:sz w:val="24"/>
          <w:szCs w:val="24"/>
        </w:rPr>
        <w:t> </w:t>
      </w:r>
      <w:r w:rsidR="32FAEE32" w:rsidRPr="3469AC2C">
        <w:rPr>
          <w:sz w:val="24"/>
          <w:szCs w:val="24"/>
        </w:rPr>
        <w:t>33</w:t>
      </w:r>
      <w:r w:rsidR="00CE5F19" w:rsidRPr="5693C082">
        <w:rPr>
          <w:sz w:val="24"/>
          <w:szCs w:val="24"/>
        </w:rPr>
        <w:t xml:space="preserve"> amends the RSA Regulations to preserve the intended operation of the relevant provisions relating to disability by inserting a new subregulation</w:t>
      </w:r>
      <w:r w:rsidR="005B09BF">
        <w:rPr>
          <w:sz w:val="24"/>
          <w:szCs w:val="24"/>
        </w:rPr>
        <w:t> </w:t>
      </w:r>
      <w:r w:rsidR="00CE5F19" w:rsidRPr="5693C082">
        <w:rPr>
          <w:sz w:val="24"/>
          <w:szCs w:val="24"/>
        </w:rPr>
        <w:t xml:space="preserve">4.24(3C). </w:t>
      </w:r>
      <w:r w:rsidR="5F7D8075" w:rsidRPr="5693C082">
        <w:rPr>
          <w:sz w:val="24"/>
          <w:szCs w:val="24"/>
        </w:rPr>
        <w:t>The content of</w:t>
      </w:r>
      <w:r w:rsidR="5F7D8075" w:rsidRPr="5693C082" w:rsidDel="00EA1726">
        <w:rPr>
          <w:sz w:val="24"/>
          <w:szCs w:val="24"/>
        </w:rPr>
        <w:t xml:space="preserve"> </w:t>
      </w:r>
      <w:r w:rsidR="5F7D8075" w:rsidRPr="5693C082">
        <w:rPr>
          <w:sz w:val="24"/>
          <w:szCs w:val="24"/>
        </w:rPr>
        <w:t>the new s</w:t>
      </w:r>
      <w:r w:rsidR="00CE5F19">
        <w:rPr>
          <w:sz w:val="24"/>
          <w:szCs w:val="24"/>
        </w:rPr>
        <w:t>ubregulation</w:t>
      </w:r>
      <w:r w:rsidR="00CE5F19" w:rsidRPr="5693C082">
        <w:rPr>
          <w:sz w:val="24"/>
          <w:szCs w:val="24"/>
        </w:rPr>
        <w:t xml:space="preserve"> 4.24(3C) of the RSA Regulations </w:t>
      </w:r>
      <w:r w:rsidR="617888D9" w:rsidRPr="5693C082">
        <w:rPr>
          <w:sz w:val="24"/>
          <w:szCs w:val="24"/>
        </w:rPr>
        <w:t xml:space="preserve">is consistent </w:t>
      </w:r>
      <w:r w:rsidR="00CE5F19">
        <w:rPr>
          <w:sz w:val="24"/>
          <w:szCs w:val="24"/>
        </w:rPr>
        <w:t>with</w:t>
      </w:r>
      <w:r w:rsidR="00CE5F19" w:rsidRPr="5693C082">
        <w:rPr>
          <w:sz w:val="24"/>
          <w:szCs w:val="24"/>
        </w:rPr>
        <w:t xml:space="preserve"> former subsection</w:t>
      </w:r>
      <w:r>
        <w:rPr>
          <w:sz w:val="24"/>
          <w:szCs w:val="24"/>
        </w:rPr>
        <w:t> </w:t>
      </w:r>
      <w:r w:rsidR="00CE5F19" w:rsidRPr="5693C082">
        <w:rPr>
          <w:sz w:val="24"/>
          <w:szCs w:val="24"/>
        </w:rPr>
        <w:t xml:space="preserve">8(1) of the </w:t>
      </w:r>
      <w:r w:rsidR="00CE5F19" w:rsidRPr="5693C082">
        <w:rPr>
          <w:i/>
          <w:iCs/>
          <w:sz w:val="24"/>
          <w:szCs w:val="24"/>
        </w:rPr>
        <w:t>Disability Services Act 1986</w:t>
      </w:r>
      <w:r w:rsidR="7C0D8E5C" w:rsidRPr="5693C082">
        <w:rPr>
          <w:i/>
          <w:iCs/>
          <w:sz w:val="24"/>
          <w:szCs w:val="24"/>
        </w:rPr>
        <w:t xml:space="preserve">, </w:t>
      </w:r>
      <w:r w:rsidR="7C0D8E5C" w:rsidRPr="5693C082">
        <w:rPr>
          <w:sz w:val="24"/>
          <w:szCs w:val="24"/>
        </w:rPr>
        <w:t>which will ensure the provision continues to operate as intended</w:t>
      </w:r>
      <w:r w:rsidR="00CE5F19" w:rsidRPr="5693C082">
        <w:rPr>
          <w:sz w:val="24"/>
          <w:szCs w:val="24"/>
        </w:rPr>
        <w:t>.</w:t>
      </w:r>
    </w:p>
    <w:p w14:paraId="3212D250" w14:textId="3F6FAC48" w:rsidR="00CE5F19" w:rsidRDefault="00CE5F19" w:rsidP="00CE5F19">
      <w:pPr>
        <w:pStyle w:val="OutlineNumbered1"/>
        <w:numPr>
          <w:ilvl w:val="0"/>
          <w:numId w:val="0"/>
        </w:numPr>
        <w:rPr>
          <w:sz w:val="24"/>
          <w:szCs w:val="24"/>
        </w:rPr>
      </w:pPr>
      <w:r w:rsidRPr="4C608A47">
        <w:rPr>
          <w:sz w:val="24"/>
          <w:szCs w:val="24"/>
        </w:rPr>
        <w:t>Item</w:t>
      </w:r>
      <w:r w:rsidR="00EA1726">
        <w:rPr>
          <w:sz w:val="24"/>
          <w:szCs w:val="24"/>
        </w:rPr>
        <w:t> </w:t>
      </w:r>
      <w:r w:rsidR="441A5483" w:rsidRPr="771B0C8E">
        <w:rPr>
          <w:sz w:val="24"/>
          <w:szCs w:val="24"/>
        </w:rPr>
        <w:t>34</w:t>
      </w:r>
      <w:r w:rsidRPr="4C608A47">
        <w:rPr>
          <w:sz w:val="24"/>
          <w:szCs w:val="24"/>
        </w:rPr>
        <w:t xml:space="preserve"> amends the RSA Regulations to add subregulation</w:t>
      </w:r>
      <w:r w:rsidR="00EA1726">
        <w:rPr>
          <w:sz w:val="24"/>
          <w:szCs w:val="24"/>
        </w:rPr>
        <w:t> </w:t>
      </w:r>
      <w:r w:rsidRPr="4C608A47">
        <w:rPr>
          <w:sz w:val="24"/>
          <w:szCs w:val="24"/>
        </w:rPr>
        <w:t>4.24(5), which provides for the meaning of ‘service’ in the regulation. The term ‘service’ appears in the new subregulation</w:t>
      </w:r>
      <w:r w:rsidR="00BB355F">
        <w:rPr>
          <w:sz w:val="24"/>
          <w:szCs w:val="24"/>
        </w:rPr>
        <w:t> </w:t>
      </w:r>
      <w:r w:rsidRPr="4C608A47">
        <w:rPr>
          <w:sz w:val="24"/>
          <w:szCs w:val="24"/>
        </w:rPr>
        <w:t>4.24(3C) inserted by item</w:t>
      </w:r>
      <w:r w:rsidR="005B09BF">
        <w:rPr>
          <w:sz w:val="24"/>
          <w:szCs w:val="24"/>
        </w:rPr>
        <w:t> </w:t>
      </w:r>
      <w:r w:rsidR="6C026DCA" w:rsidRPr="48292ABD">
        <w:rPr>
          <w:sz w:val="24"/>
          <w:szCs w:val="24"/>
        </w:rPr>
        <w:t>33</w:t>
      </w:r>
      <w:r w:rsidRPr="4C608A47">
        <w:rPr>
          <w:sz w:val="24"/>
          <w:szCs w:val="24"/>
        </w:rPr>
        <w:t xml:space="preserve">. The meaning of ‘service’ is identical to the definition in former section 7 of the </w:t>
      </w:r>
      <w:r w:rsidRPr="4C608A47">
        <w:rPr>
          <w:i/>
          <w:iCs/>
          <w:sz w:val="24"/>
          <w:szCs w:val="24"/>
        </w:rPr>
        <w:t>Disability Services Act 1986</w:t>
      </w:r>
      <w:r w:rsidRPr="4C608A47">
        <w:rPr>
          <w:sz w:val="24"/>
          <w:szCs w:val="24"/>
        </w:rPr>
        <w:t xml:space="preserve">. </w:t>
      </w:r>
    </w:p>
    <w:p w14:paraId="5A4C0243" w14:textId="0278D171" w:rsidR="6C74C77F" w:rsidRDefault="6C74C77F" w:rsidP="07E723A2">
      <w:pPr>
        <w:pStyle w:val="OutlineNumbered1"/>
        <w:numPr>
          <w:ilvl w:val="0"/>
          <w:numId w:val="0"/>
        </w:numPr>
        <w:rPr>
          <w:rFonts w:eastAsia="Calibri"/>
          <w:sz w:val="24"/>
          <w:szCs w:val="24"/>
        </w:rPr>
      </w:pPr>
      <w:r w:rsidRPr="07E723A2">
        <w:rPr>
          <w:sz w:val="24"/>
          <w:szCs w:val="24"/>
        </w:rPr>
        <w:t>Item</w:t>
      </w:r>
      <w:r w:rsidR="005B09BF">
        <w:rPr>
          <w:sz w:val="24"/>
          <w:szCs w:val="24"/>
        </w:rPr>
        <w:t> </w:t>
      </w:r>
      <w:r w:rsidR="6F98356A" w:rsidRPr="7CED45B5">
        <w:rPr>
          <w:sz w:val="24"/>
          <w:szCs w:val="24"/>
        </w:rPr>
        <w:t>35</w:t>
      </w:r>
      <w:r w:rsidRPr="07E723A2">
        <w:rPr>
          <w:sz w:val="24"/>
          <w:szCs w:val="24"/>
        </w:rPr>
        <w:t xml:space="preserve"> inserts an application provision into Part</w:t>
      </w:r>
      <w:r w:rsidR="005B09BF">
        <w:rPr>
          <w:sz w:val="24"/>
          <w:szCs w:val="24"/>
        </w:rPr>
        <w:t> </w:t>
      </w:r>
      <w:r w:rsidRPr="07E723A2">
        <w:rPr>
          <w:sz w:val="24"/>
          <w:szCs w:val="24"/>
        </w:rPr>
        <w:t>7 of the RSA Regulations to provide that the amendment</w:t>
      </w:r>
      <w:r w:rsidR="0C14F983" w:rsidRPr="07E723A2">
        <w:rPr>
          <w:sz w:val="24"/>
          <w:szCs w:val="24"/>
        </w:rPr>
        <w:t>s</w:t>
      </w:r>
      <w:r w:rsidRPr="07E723A2">
        <w:rPr>
          <w:sz w:val="24"/>
          <w:szCs w:val="24"/>
        </w:rPr>
        <w:t xml:space="preserve"> of subregulation</w:t>
      </w:r>
      <w:r w:rsidR="41112B59" w:rsidRPr="07E723A2">
        <w:rPr>
          <w:sz w:val="24"/>
          <w:szCs w:val="24"/>
        </w:rPr>
        <w:t>s</w:t>
      </w:r>
      <w:r w:rsidRPr="07E723A2">
        <w:rPr>
          <w:sz w:val="24"/>
          <w:szCs w:val="24"/>
        </w:rPr>
        <w:t xml:space="preserve"> </w:t>
      </w:r>
      <w:r w:rsidRPr="07E723A2" w:rsidDel="005B09BF">
        <w:rPr>
          <w:sz w:val="24"/>
          <w:szCs w:val="24"/>
        </w:rPr>
        <w:t>4</w:t>
      </w:r>
      <w:r w:rsidRPr="07E723A2">
        <w:rPr>
          <w:sz w:val="24"/>
          <w:szCs w:val="24"/>
        </w:rPr>
        <w:t>.24(3A)</w:t>
      </w:r>
      <w:r w:rsidR="6C80BE2C" w:rsidRPr="07E723A2">
        <w:rPr>
          <w:sz w:val="24"/>
          <w:szCs w:val="24"/>
        </w:rPr>
        <w:t xml:space="preserve"> and (3B)</w:t>
      </w:r>
      <w:r w:rsidR="3B66E184" w:rsidRPr="07E723A2">
        <w:rPr>
          <w:sz w:val="24"/>
          <w:szCs w:val="24"/>
        </w:rPr>
        <w:t xml:space="preserve"> appl</w:t>
      </w:r>
      <w:r w:rsidR="009D0E74">
        <w:rPr>
          <w:sz w:val="24"/>
          <w:szCs w:val="24"/>
        </w:rPr>
        <w:t>y</w:t>
      </w:r>
      <w:r w:rsidR="3B66E184" w:rsidRPr="07E723A2">
        <w:rPr>
          <w:sz w:val="24"/>
          <w:szCs w:val="24"/>
        </w:rPr>
        <w:t xml:space="preserve"> to the specified events on or after 1 January 2024. This application provision is necessary to ensure continued operation of the provisions from when the </w:t>
      </w:r>
      <w:r w:rsidR="3B66E184" w:rsidRPr="07E723A2">
        <w:rPr>
          <w:rFonts w:eastAsia="Calibri"/>
          <w:i/>
          <w:iCs/>
          <w:sz w:val="24"/>
          <w:szCs w:val="24"/>
        </w:rPr>
        <w:t>Disability Services Act</w:t>
      </w:r>
      <w:r w:rsidR="005B09BF">
        <w:rPr>
          <w:rFonts w:eastAsia="Calibri"/>
          <w:i/>
          <w:iCs/>
          <w:sz w:val="24"/>
          <w:szCs w:val="24"/>
        </w:rPr>
        <w:t> </w:t>
      </w:r>
      <w:r w:rsidR="3B66E184" w:rsidRPr="07E723A2">
        <w:rPr>
          <w:rFonts w:eastAsia="Calibri"/>
          <w:i/>
          <w:iCs/>
          <w:sz w:val="24"/>
          <w:szCs w:val="24"/>
        </w:rPr>
        <w:t>1986</w:t>
      </w:r>
      <w:r w:rsidR="5023AB10" w:rsidRPr="07E723A2">
        <w:rPr>
          <w:rFonts w:eastAsia="Calibri"/>
          <w:i/>
          <w:iCs/>
          <w:sz w:val="24"/>
          <w:szCs w:val="24"/>
        </w:rPr>
        <w:t xml:space="preserve"> </w:t>
      </w:r>
      <w:r w:rsidR="5023AB10" w:rsidRPr="07E723A2">
        <w:rPr>
          <w:rFonts w:eastAsia="Calibri"/>
          <w:sz w:val="24"/>
          <w:szCs w:val="24"/>
        </w:rPr>
        <w:t>was repealed. The retrospective application is necessary and appropriate to avoid a gap, which could mean that</w:t>
      </w:r>
      <w:r w:rsidR="4C16E720" w:rsidRPr="07E723A2">
        <w:rPr>
          <w:rFonts w:eastAsia="Calibri"/>
          <w:sz w:val="24"/>
          <w:szCs w:val="24"/>
        </w:rPr>
        <w:t xml:space="preserve"> </w:t>
      </w:r>
      <w:r w:rsidR="1526EE83" w:rsidRPr="07E723A2">
        <w:rPr>
          <w:rFonts w:eastAsia="Calibri"/>
          <w:sz w:val="24"/>
          <w:szCs w:val="24"/>
        </w:rPr>
        <w:t>RSA providers</w:t>
      </w:r>
      <w:r w:rsidR="5023AB10" w:rsidRPr="07E723A2">
        <w:rPr>
          <w:rFonts w:eastAsia="Calibri"/>
          <w:sz w:val="24"/>
          <w:szCs w:val="24"/>
        </w:rPr>
        <w:t xml:space="preserve"> would be unable to make payments under these provisions. </w:t>
      </w:r>
    </w:p>
    <w:p w14:paraId="171B1D9C" w14:textId="14361D06" w:rsidR="00CE5F19" w:rsidRDefault="00CE5F19" w:rsidP="002C37B0">
      <w:pPr>
        <w:pStyle w:val="Heading4"/>
      </w:pPr>
      <w:r>
        <w:t>Items [</w:t>
      </w:r>
      <w:r w:rsidR="455BC541">
        <w:t>36</w:t>
      </w:r>
      <w:r>
        <w:t xml:space="preserve"> to </w:t>
      </w:r>
      <w:r w:rsidR="1B2AFE6A" w:rsidRPr="002C37B0">
        <w:t>40</w:t>
      </w:r>
      <w:r>
        <w:t>] – Sub-subparagraph 6.21(2A)(b)(ii)(B), subregulations 6.21(2B), 6.21(2C) and 6.21(4)</w:t>
      </w:r>
    </w:p>
    <w:p w14:paraId="064B9549" w14:textId="55386485" w:rsidR="00CE5F19" w:rsidRPr="00602F90" w:rsidRDefault="00CE5F19" w:rsidP="00CE5F19">
      <w:pPr>
        <w:pStyle w:val="OutlineNumbered1"/>
        <w:numPr>
          <w:ilvl w:val="0"/>
          <w:numId w:val="0"/>
        </w:numPr>
        <w:rPr>
          <w:sz w:val="24"/>
          <w:szCs w:val="24"/>
        </w:rPr>
      </w:pPr>
      <w:r>
        <w:rPr>
          <w:sz w:val="24"/>
          <w:szCs w:val="24"/>
        </w:rPr>
        <w:t>Regulation</w:t>
      </w:r>
      <w:r w:rsidR="005B09BF">
        <w:rPr>
          <w:sz w:val="24"/>
          <w:szCs w:val="24"/>
        </w:rPr>
        <w:t> </w:t>
      </w:r>
      <w:r w:rsidRPr="00602F90">
        <w:rPr>
          <w:sz w:val="24"/>
          <w:szCs w:val="24"/>
        </w:rPr>
        <w:t xml:space="preserve">6.21 of the </w:t>
      </w:r>
      <w:r>
        <w:rPr>
          <w:rFonts w:eastAsia="Calibri"/>
          <w:sz w:val="24"/>
          <w:szCs w:val="24"/>
        </w:rPr>
        <w:t>SIS Regulations</w:t>
      </w:r>
      <w:r w:rsidRPr="00602F90">
        <w:rPr>
          <w:rFonts w:eastAsia="Calibri"/>
          <w:i/>
          <w:iCs/>
          <w:sz w:val="24"/>
          <w:szCs w:val="24"/>
        </w:rPr>
        <w:t xml:space="preserve"> </w:t>
      </w:r>
      <w:r>
        <w:rPr>
          <w:rFonts w:eastAsia="Calibri"/>
          <w:sz w:val="24"/>
          <w:szCs w:val="24"/>
        </w:rPr>
        <w:t>provides for cashing requirements that apply on the death of a member of</w:t>
      </w:r>
      <w:r w:rsidRPr="00602F90">
        <w:rPr>
          <w:rFonts w:eastAsia="Calibri"/>
          <w:sz w:val="24"/>
          <w:szCs w:val="24"/>
        </w:rPr>
        <w:t xml:space="preserve"> </w:t>
      </w:r>
      <w:r>
        <w:rPr>
          <w:rFonts w:eastAsia="Calibri"/>
          <w:sz w:val="24"/>
          <w:szCs w:val="24"/>
        </w:rPr>
        <w:t xml:space="preserve">a </w:t>
      </w:r>
      <w:r w:rsidRPr="00602F90">
        <w:rPr>
          <w:rFonts w:eastAsia="Calibri"/>
          <w:sz w:val="24"/>
          <w:szCs w:val="24"/>
        </w:rPr>
        <w:t>regulated superannuation fund</w:t>
      </w:r>
      <w:r>
        <w:rPr>
          <w:rFonts w:eastAsia="Calibri"/>
          <w:sz w:val="24"/>
          <w:szCs w:val="24"/>
        </w:rPr>
        <w:t xml:space="preserve"> and makes reference to the former </w:t>
      </w:r>
      <w:r>
        <w:rPr>
          <w:rFonts w:eastAsia="Calibri"/>
          <w:i/>
          <w:iCs/>
          <w:sz w:val="24"/>
          <w:szCs w:val="24"/>
        </w:rPr>
        <w:t>Disability Services Act</w:t>
      </w:r>
      <w:r w:rsidR="005B09BF">
        <w:rPr>
          <w:rFonts w:eastAsia="Calibri"/>
          <w:i/>
          <w:iCs/>
          <w:sz w:val="24"/>
          <w:szCs w:val="24"/>
        </w:rPr>
        <w:t> </w:t>
      </w:r>
      <w:r>
        <w:rPr>
          <w:rFonts w:eastAsia="Calibri"/>
          <w:i/>
          <w:iCs/>
          <w:sz w:val="24"/>
          <w:szCs w:val="24"/>
        </w:rPr>
        <w:t>1986</w:t>
      </w:r>
      <w:r w:rsidRPr="00602F90">
        <w:rPr>
          <w:rFonts w:eastAsia="Calibri"/>
          <w:sz w:val="24"/>
          <w:szCs w:val="24"/>
        </w:rPr>
        <w:t xml:space="preserve">. </w:t>
      </w:r>
    </w:p>
    <w:p w14:paraId="1CAABA0F" w14:textId="4CD3FF0E" w:rsidR="00CE5F19" w:rsidRPr="00836107" w:rsidRDefault="00CE5F19" w:rsidP="00CE5F19">
      <w:pPr>
        <w:spacing w:before="240" w:after="200"/>
      </w:pPr>
      <w:r>
        <w:t>Items</w:t>
      </w:r>
      <w:r w:rsidR="005B09BF">
        <w:t> </w:t>
      </w:r>
      <w:r w:rsidR="4E6774A5">
        <w:t>36</w:t>
      </w:r>
      <w:r>
        <w:t xml:space="preserve"> to </w:t>
      </w:r>
      <w:r w:rsidR="1EEEF931">
        <w:t>40</w:t>
      </w:r>
      <w:r>
        <w:t xml:space="preserve"> amend the SIS Regulations to ensure the provisions</w:t>
      </w:r>
      <w:r w:rsidR="1B534389">
        <w:t xml:space="preserve"> operate as intended</w:t>
      </w:r>
      <w:r>
        <w:t xml:space="preserve"> following the repeal of the </w:t>
      </w:r>
      <w:r w:rsidRPr="2DB7F688">
        <w:rPr>
          <w:i/>
          <w:iCs/>
        </w:rPr>
        <w:t>Disability Services Act</w:t>
      </w:r>
      <w:r w:rsidR="005B09BF">
        <w:rPr>
          <w:i/>
          <w:iCs/>
        </w:rPr>
        <w:t> </w:t>
      </w:r>
      <w:r w:rsidRPr="2DB7F688">
        <w:rPr>
          <w:i/>
          <w:iCs/>
        </w:rPr>
        <w:t>1986</w:t>
      </w:r>
      <w:r>
        <w:t>. The amendments insert a new provision that corresponds with former subsection</w:t>
      </w:r>
      <w:r w:rsidR="00233183">
        <w:t> </w:t>
      </w:r>
      <w:r>
        <w:t>8(1) of the</w:t>
      </w:r>
      <w:r w:rsidRPr="2DB7F688">
        <w:rPr>
          <w:i/>
          <w:iCs/>
        </w:rPr>
        <w:t xml:space="preserve"> Disability Services Act 1986</w:t>
      </w:r>
      <w:r>
        <w:t>.</w:t>
      </w:r>
    </w:p>
    <w:p w14:paraId="5CB08F30" w14:textId="73C5CB82" w:rsidR="00CE5F19" w:rsidRDefault="00CE5F19" w:rsidP="00CE5F19">
      <w:pPr>
        <w:pStyle w:val="OutlineNumbered1"/>
        <w:numPr>
          <w:ilvl w:val="0"/>
          <w:numId w:val="0"/>
        </w:numPr>
        <w:rPr>
          <w:sz w:val="24"/>
          <w:szCs w:val="24"/>
        </w:rPr>
      </w:pPr>
      <w:r w:rsidRPr="67F7BC82">
        <w:rPr>
          <w:sz w:val="24"/>
          <w:szCs w:val="24"/>
        </w:rPr>
        <w:lastRenderedPageBreak/>
        <w:t>Items</w:t>
      </w:r>
      <w:r w:rsidR="005B09BF">
        <w:rPr>
          <w:sz w:val="24"/>
          <w:szCs w:val="24"/>
        </w:rPr>
        <w:t> </w:t>
      </w:r>
      <w:r w:rsidR="00CBC433" w:rsidRPr="66072220">
        <w:rPr>
          <w:sz w:val="24"/>
          <w:szCs w:val="24"/>
        </w:rPr>
        <w:t>36</w:t>
      </w:r>
      <w:r w:rsidRPr="67F7BC82">
        <w:rPr>
          <w:sz w:val="24"/>
          <w:szCs w:val="24"/>
        </w:rPr>
        <w:t xml:space="preserve"> and </w:t>
      </w:r>
      <w:r w:rsidR="60527B03" w:rsidRPr="3CDBF55E">
        <w:rPr>
          <w:sz w:val="24"/>
          <w:szCs w:val="24"/>
        </w:rPr>
        <w:t>37</w:t>
      </w:r>
      <w:r w:rsidRPr="67F7BC82">
        <w:rPr>
          <w:sz w:val="24"/>
          <w:szCs w:val="24"/>
        </w:rPr>
        <w:t xml:space="preserve"> update the outdated reference to ‘disability’ in sub</w:t>
      </w:r>
      <w:r w:rsidR="006A295C">
        <w:rPr>
          <w:sz w:val="24"/>
          <w:szCs w:val="24"/>
        </w:rPr>
        <w:noBreakHyphen/>
      </w:r>
      <w:r w:rsidR="006A295C" w:rsidRPr="67F7BC82">
        <w:rPr>
          <w:sz w:val="24"/>
          <w:szCs w:val="24"/>
        </w:rPr>
        <w:t>subparagraph</w:t>
      </w:r>
      <w:r w:rsidR="006A295C">
        <w:rPr>
          <w:sz w:val="24"/>
          <w:szCs w:val="24"/>
        </w:rPr>
        <w:t xml:space="preserve"> </w:t>
      </w:r>
      <w:r w:rsidRPr="67F7BC82">
        <w:rPr>
          <w:sz w:val="24"/>
          <w:szCs w:val="24"/>
        </w:rPr>
        <w:t>6.21(2A)(b)(ii)(B) and subregulation</w:t>
      </w:r>
      <w:r w:rsidR="00233183">
        <w:rPr>
          <w:sz w:val="24"/>
          <w:szCs w:val="24"/>
        </w:rPr>
        <w:t> </w:t>
      </w:r>
      <w:r w:rsidRPr="67F7BC82">
        <w:rPr>
          <w:sz w:val="24"/>
          <w:szCs w:val="24"/>
        </w:rPr>
        <w:t>6.21(2B) to a person with disability to whom subregulation</w:t>
      </w:r>
      <w:r w:rsidR="005B09BF">
        <w:rPr>
          <w:sz w:val="24"/>
          <w:szCs w:val="24"/>
        </w:rPr>
        <w:t> </w:t>
      </w:r>
      <w:r w:rsidRPr="67F7BC82">
        <w:rPr>
          <w:sz w:val="24"/>
          <w:szCs w:val="24"/>
        </w:rPr>
        <w:t>(2C) applies.</w:t>
      </w:r>
      <w:r w:rsidR="243FD56B" w:rsidRPr="67F7BC82">
        <w:rPr>
          <w:sz w:val="24"/>
          <w:szCs w:val="24"/>
        </w:rPr>
        <w:t xml:space="preserve"> </w:t>
      </w:r>
      <w:r w:rsidRPr="67F7BC82">
        <w:rPr>
          <w:sz w:val="24"/>
          <w:szCs w:val="24"/>
        </w:rPr>
        <w:t xml:space="preserve"> </w:t>
      </w:r>
    </w:p>
    <w:p w14:paraId="7C72180C" w14:textId="0FD621AD" w:rsidR="00CE5F19" w:rsidRPr="00602F90" w:rsidRDefault="00CE5F19" w:rsidP="00CE5F19">
      <w:pPr>
        <w:pStyle w:val="OutlineNumbered1"/>
        <w:numPr>
          <w:ilvl w:val="0"/>
          <w:numId w:val="0"/>
        </w:numPr>
        <w:rPr>
          <w:sz w:val="24"/>
          <w:szCs w:val="24"/>
        </w:rPr>
      </w:pPr>
      <w:r w:rsidRPr="036E7A72">
        <w:rPr>
          <w:sz w:val="24"/>
          <w:szCs w:val="24"/>
        </w:rPr>
        <w:t>Sub</w:t>
      </w:r>
      <w:r w:rsidR="0030427B">
        <w:rPr>
          <w:sz w:val="24"/>
          <w:szCs w:val="24"/>
        </w:rPr>
        <w:t>regulations</w:t>
      </w:r>
      <w:r w:rsidR="00233183">
        <w:rPr>
          <w:sz w:val="24"/>
          <w:szCs w:val="24"/>
        </w:rPr>
        <w:t> </w:t>
      </w:r>
      <w:r w:rsidRPr="036E7A72">
        <w:rPr>
          <w:sz w:val="24"/>
          <w:szCs w:val="24"/>
        </w:rPr>
        <w:t>6.21(2A)</w:t>
      </w:r>
      <w:r w:rsidR="5802F795" w:rsidRPr="036E7A72">
        <w:rPr>
          <w:sz w:val="24"/>
          <w:szCs w:val="24"/>
        </w:rPr>
        <w:t xml:space="preserve"> and (2B</w:t>
      </w:r>
      <w:r w:rsidRPr="036E7A72" w:rsidDel="00CE5F19">
        <w:rPr>
          <w:sz w:val="24"/>
          <w:szCs w:val="24"/>
        </w:rPr>
        <w:t>)</w:t>
      </w:r>
      <w:r w:rsidRPr="036E7A72">
        <w:rPr>
          <w:sz w:val="24"/>
          <w:szCs w:val="24"/>
        </w:rPr>
        <w:t xml:space="preserve"> of the SIS Regulations</w:t>
      </w:r>
      <w:r w:rsidR="13B535F1" w:rsidRPr="036E7A72">
        <w:rPr>
          <w:sz w:val="24"/>
          <w:szCs w:val="24"/>
        </w:rPr>
        <w:t xml:space="preserve"> deal with the </w:t>
      </w:r>
      <w:r w:rsidRPr="036E7A72">
        <w:rPr>
          <w:sz w:val="24"/>
          <w:szCs w:val="24"/>
        </w:rPr>
        <w:t xml:space="preserve">form in which </w:t>
      </w:r>
      <w:r w:rsidR="0A8DF5AA" w:rsidRPr="036E7A72">
        <w:rPr>
          <w:sz w:val="24"/>
          <w:szCs w:val="24"/>
        </w:rPr>
        <w:t xml:space="preserve">death </w:t>
      </w:r>
      <w:r w:rsidRPr="036E7A72">
        <w:rPr>
          <w:sz w:val="24"/>
          <w:szCs w:val="24"/>
        </w:rPr>
        <w:t xml:space="preserve">benefits may be cashed to </w:t>
      </w:r>
      <w:r w:rsidR="005B09BF">
        <w:rPr>
          <w:sz w:val="24"/>
          <w:szCs w:val="24"/>
        </w:rPr>
        <w:t xml:space="preserve">certain </w:t>
      </w:r>
      <w:r w:rsidRPr="00602F90">
        <w:rPr>
          <w:sz w:val="24"/>
          <w:szCs w:val="24"/>
        </w:rPr>
        <w:t>entitled</w:t>
      </w:r>
      <w:r w:rsidRPr="036E7A72">
        <w:rPr>
          <w:sz w:val="24"/>
          <w:szCs w:val="24"/>
        </w:rPr>
        <w:t xml:space="preserve"> recipient</w:t>
      </w:r>
      <w:r w:rsidR="7438F94E" w:rsidRPr="036E7A72">
        <w:rPr>
          <w:sz w:val="24"/>
          <w:szCs w:val="24"/>
        </w:rPr>
        <w:t>s</w:t>
      </w:r>
      <w:r w:rsidRPr="036E7A72">
        <w:rPr>
          <w:sz w:val="24"/>
          <w:szCs w:val="24"/>
        </w:rPr>
        <w:t>,</w:t>
      </w:r>
      <w:r w:rsidR="7CB74F77" w:rsidRPr="036E7A72">
        <w:rPr>
          <w:sz w:val="24"/>
          <w:szCs w:val="24"/>
        </w:rPr>
        <w:t xml:space="preserve"> including those with</w:t>
      </w:r>
      <w:r w:rsidR="005B09BF">
        <w:rPr>
          <w:sz w:val="24"/>
          <w:szCs w:val="24"/>
        </w:rPr>
        <w:t xml:space="preserve"> </w:t>
      </w:r>
      <w:r w:rsidRPr="00602F90">
        <w:rPr>
          <w:sz w:val="24"/>
          <w:szCs w:val="24"/>
        </w:rPr>
        <w:t>a</w:t>
      </w:r>
      <w:r w:rsidRPr="036E7A72">
        <w:rPr>
          <w:sz w:val="24"/>
          <w:szCs w:val="24"/>
        </w:rPr>
        <w:t xml:space="preserve"> disability of the kind described in former subsection</w:t>
      </w:r>
      <w:r w:rsidR="005B09BF">
        <w:rPr>
          <w:sz w:val="24"/>
          <w:szCs w:val="24"/>
        </w:rPr>
        <w:t> </w:t>
      </w:r>
      <w:r w:rsidRPr="036E7A72">
        <w:rPr>
          <w:sz w:val="24"/>
          <w:szCs w:val="24"/>
        </w:rPr>
        <w:t xml:space="preserve">8(1) of the </w:t>
      </w:r>
      <w:r w:rsidRPr="036E7A72">
        <w:rPr>
          <w:i/>
          <w:iCs/>
          <w:sz w:val="24"/>
          <w:szCs w:val="24"/>
        </w:rPr>
        <w:t>Disability Services Act 1986</w:t>
      </w:r>
      <w:r w:rsidRPr="036E7A72">
        <w:rPr>
          <w:sz w:val="24"/>
          <w:szCs w:val="24"/>
        </w:rPr>
        <w:t xml:space="preserve">. </w:t>
      </w:r>
    </w:p>
    <w:p w14:paraId="7CA6E828" w14:textId="7B7F89D2" w:rsidR="00CE5F19" w:rsidRDefault="00CE5F19" w:rsidP="692A981E">
      <w:pPr>
        <w:pStyle w:val="OutlineNumbered1"/>
        <w:numPr>
          <w:ilvl w:val="0"/>
          <w:numId w:val="0"/>
        </w:numPr>
        <w:rPr>
          <w:sz w:val="24"/>
          <w:szCs w:val="24"/>
        </w:rPr>
      </w:pPr>
      <w:r w:rsidRPr="692A981E">
        <w:rPr>
          <w:sz w:val="24"/>
          <w:szCs w:val="24"/>
        </w:rPr>
        <w:t>Item</w:t>
      </w:r>
      <w:r w:rsidR="005B09BF">
        <w:rPr>
          <w:sz w:val="24"/>
          <w:szCs w:val="24"/>
        </w:rPr>
        <w:t> </w:t>
      </w:r>
      <w:r w:rsidR="54A54A96" w:rsidRPr="1450A7A0">
        <w:rPr>
          <w:sz w:val="24"/>
          <w:szCs w:val="24"/>
        </w:rPr>
        <w:t>38</w:t>
      </w:r>
      <w:r w:rsidRPr="692A981E">
        <w:rPr>
          <w:sz w:val="24"/>
          <w:szCs w:val="24"/>
        </w:rPr>
        <w:t xml:space="preserve"> amends the SIS Regulations to preserve the intended operation of the relevant provisions relating to disability by inserting a new subregulation</w:t>
      </w:r>
      <w:r w:rsidR="005B09BF">
        <w:rPr>
          <w:sz w:val="24"/>
          <w:szCs w:val="24"/>
        </w:rPr>
        <w:t> </w:t>
      </w:r>
      <w:r w:rsidRPr="692A981E">
        <w:rPr>
          <w:sz w:val="24"/>
          <w:szCs w:val="24"/>
        </w:rPr>
        <w:t xml:space="preserve">6.21(2C). </w:t>
      </w:r>
      <w:r w:rsidR="48DBBC3F" w:rsidRPr="692A981E">
        <w:rPr>
          <w:sz w:val="24"/>
          <w:szCs w:val="24"/>
        </w:rPr>
        <w:t>The content of the new s</w:t>
      </w:r>
      <w:r>
        <w:rPr>
          <w:sz w:val="24"/>
          <w:szCs w:val="24"/>
        </w:rPr>
        <w:t>ubregulation</w:t>
      </w:r>
      <w:r w:rsidRPr="692A981E">
        <w:rPr>
          <w:sz w:val="24"/>
          <w:szCs w:val="24"/>
        </w:rPr>
        <w:t xml:space="preserve"> 6.21(2C) of the SIS Regulations </w:t>
      </w:r>
      <w:r w:rsidR="0C918EB8" w:rsidRPr="692A981E">
        <w:rPr>
          <w:sz w:val="24"/>
          <w:szCs w:val="24"/>
        </w:rPr>
        <w:t xml:space="preserve">is consistent with </w:t>
      </w:r>
      <w:r w:rsidRPr="692A981E">
        <w:rPr>
          <w:sz w:val="24"/>
          <w:szCs w:val="24"/>
        </w:rPr>
        <w:t>former subsection</w:t>
      </w:r>
      <w:r w:rsidR="005B09BF">
        <w:rPr>
          <w:sz w:val="24"/>
          <w:szCs w:val="24"/>
        </w:rPr>
        <w:t> </w:t>
      </w:r>
      <w:r w:rsidRPr="692A981E">
        <w:rPr>
          <w:sz w:val="24"/>
          <w:szCs w:val="24"/>
        </w:rPr>
        <w:t xml:space="preserve">8(1) of the </w:t>
      </w:r>
      <w:r w:rsidRPr="692A981E">
        <w:rPr>
          <w:i/>
          <w:iCs/>
          <w:sz w:val="24"/>
          <w:szCs w:val="24"/>
        </w:rPr>
        <w:t>Disability Services Act</w:t>
      </w:r>
      <w:r w:rsidR="005B09BF">
        <w:rPr>
          <w:i/>
          <w:iCs/>
          <w:sz w:val="24"/>
          <w:szCs w:val="24"/>
        </w:rPr>
        <w:t> </w:t>
      </w:r>
      <w:r w:rsidRPr="692A981E">
        <w:rPr>
          <w:i/>
          <w:iCs/>
          <w:sz w:val="24"/>
          <w:szCs w:val="24"/>
        </w:rPr>
        <w:t>1986</w:t>
      </w:r>
      <w:r w:rsidR="00626B5F">
        <w:rPr>
          <w:sz w:val="24"/>
          <w:szCs w:val="24"/>
        </w:rPr>
        <w:t>. This</w:t>
      </w:r>
      <w:r w:rsidR="0B717C31" w:rsidRPr="000A5239">
        <w:rPr>
          <w:sz w:val="24"/>
          <w:szCs w:val="24"/>
        </w:rPr>
        <w:t xml:space="preserve"> will ensure the provision continues to operate as intended</w:t>
      </w:r>
      <w:r w:rsidRPr="692A981E" w:rsidDel="00CE5F19">
        <w:rPr>
          <w:sz w:val="24"/>
          <w:szCs w:val="24"/>
        </w:rPr>
        <w:t>.</w:t>
      </w:r>
    </w:p>
    <w:p w14:paraId="2A25307B" w14:textId="7F539EED" w:rsidR="00CE5F19" w:rsidRDefault="00CE5F19" w:rsidP="00CE5F19">
      <w:pPr>
        <w:pStyle w:val="OutlineNumbered1"/>
        <w:numPr>
          <w:ilvl w:val="0"/>
          <w:numId w:val="0"/>
        </w:numPr>
        <w:rPr>
          <w:sz w:val="24"/>
          <w:szCs w:val="24"/>
        </w:rPr>
      </w:pPr>
      <w:r w:rsidRPr="7EC8BD1D">
        <w:rPr>
          <w:sz w:val="24"/>
          <w:szCs w:val="24"/>
        </w:rPr>
        <w:t>Item</w:t>
      </w:r>
      <w:r w:rsidR="005B09BF">
        <w:rPr>
          <w:sz w:val="24"/>
          <w:szCs w:val="24"/>
        </w:rPr>
        <w:t> </w:t>
      </w:r>
      <w:r w:rsidR="581D3E95" w:rsidRPr="0D83F5AA">
        <w:rPr>
          <w:sz w:val="24"/>
          <w:szCs w:val="24"/>
        </w:rPr>
        <w:t>39</w:t>
      </w:r>
      <w:r w:rsidRPr="7EC8BD1D">
        <w:rPr>
          <w:sz w:val="24"/>
          <w:szCs w:val="24"/>
        </w:rPr>
        <w:t xml:space="preserve"> amends the SIS Regulations to add subregulation</w:t>
      </w:r>
      <w:r w:rsidR="005B09BF">
        <w:rPr>
          <w:sz w:val="24"/>
          <w:szCs w:val="24"/>
        </w:rPr>
        <w:t> </w:t>
      </w:r>
      <w:r w:rsidRPr="7EC8BD1D">
        <w:rPr>
          <w:sz w:val="24"/>
          <w:szCs w:val="24"/>
        </w:rPr>
        <w:t>6.21(4), which provides for the meaning of ‘service’ in the regulation. The term ‘service’ appears in the new subregulation</w:t>
      </w:r>
      <w:r w:rsidR="005B09BF">
        <w:rPr>
          <w:sz w:val="24"/>
          <w:szCs w:val="24"/>
        </w:rPr>
        <w:t> </w:t>
      </w:r>
      <w:r w:rsidRPr="7EC8BD1D">
        <w:rPr>
          <w:sz w:val="24"/>
          <w:szCs w:val="24"/>
        </w:rPr>
        <w:t>6.21(2B) inserted by item</w:t>
      </w:r>
      <w:r w:rsidR="005B09BF">
        <w:rPr>
          <w:sz w:val="24"/>
          <w:szCs w:val="24"/>
        </w:rPr>
        <w:t> </w:t>
      </w:r>
      <w:r w:rsidR="630EA65A" w:rsidRPr="5FD5B8B4">
        <w:rPr>
          <w:sz w:val="24"/>
          <w:szCs w:val="24"/>
        </w:rPr>
        <w:t>3</w:t>
      </w:r>
      <w:r w:rsidR="687BE1CB" w:rsidRPr="5FD5B8B4">
        <w:rPr>
          <w:sz w:val="24"/>
          <w:szCs w:val="24"/>
        </w:rPr>
        <w:t>8</w:t>
      </w:r>
      <w:r w:rsidRPr="7EC8BD1D">
        <w:rPr>
          <w:sz w:val="24"/>
          <w:szCs w:val="24"/>
        </w:rPr>
        <w:t>. The meaning of ‘service’ is identical to the definition in former section</w:t>
      </w:r>
      <w:r w:rsidR="005B09BF">
        <w:rPr>
          <w:sz w:val="24"/>
          <w:szCs w:val="24"/>
        </w:rPr>
        <w:t> </w:t>
      </w:r>
      <w:r w:rsidRPr="7EC8BD1D">
        <w:rPr>
          <w:sz w:val="24"/>
          <w:szCs w:val="24"/>
        </w:rPr>
        <w:t xml:space="preserve">7 of the </w:t>
      </w:r>
      <w:r w:rsidRPr="7EC8BD1D">
        <w:rPr>
          <w:i/>
          <w:iCs/>
          <w:sz w:val="24"/>
          <w:szCs w:val="24"/>
        </w:rPr>
        <w:t>Disability Services Act</w:t>
      </w:r>
      <w:r w:rsidR="005B09BF">
        <w:rPr>
          <w:i/>
          <w:iCs/>
          <w:sz w:val="24"/>
          <w:szCs w:val="24"/>
        </w:rPr>
        <w:t> </w:t>
      </w:r>
      <w:r w:rsidRPr="7EC8BD1D">
        <w:rPr>
          <w:sz w:val="24"/>
          <w:szCs w:val="24"/>
        </w:rPr>
        <w:t xml:space="preserve">1986. </w:t>
      </w:r>
    </w:p>
    <w:p w14:paraId="6FC1B287" w14:textId="700790DF" w:rsidR="00CE5F19" w:rsidRDefault="251DBCA4" w:rsidP="00CE5F19">
      <w:pPr>
        <w:pStyle w:val="OutlineNumbered1"/>
        <w:numPr>
          <w:ilvl w:val="0"/>
          <w:numId w:val="0"/>
        </w:numPr>
        <w:rPr>
          <w:sz w:val="24"/>
          <w:szCs w:val="24"/>
        </w:rPr>
      </w:pPr>
      <w:r w:rsidRPr="07E723A2">
        <w:rPr>
          <w:sz w:val="24"/>
          <w:szCs w:val="24"/>
        </w:rPr>
        <w:t>Item</w:t>
      </w:r>
      <w:r w:rsidR="005B09BF">
        <w:rPr>
          <w:sz w:val="24"/>
          <w:szCs w:val="24"/>
        </w:rPr>
        <w:t> </w:t>
      </w:r>
      <w:r w:rsidR="3A951FF0" w:rsidRPr="5FD5B8B4">
        <w:rPr>
          <w:sz w:val="24"/>
          <w:szCs w:val="24"/>
        </w:rPr>
        <w:t>40</w:t>
      </w:r>
      <w:r w:rsidRPr="07E723A2">
        <w:rPr>
          <w:sz w:val="24"/>
          <w:szCs w:val="24"/>
        </w:rPr>
        <w:t xml:space="preserve"> inserts an application provision into Part</w:t>
      </w:r>
      <w:r w:rsidR="005B09BF">
        <w:rPr>
          <w:sz w:val="24"/>
          <w:szCs w:val="24"/>
        </w:rPr>
        <w:t> </w:t>
      </w:r>
      <w:r w:rsidRPr="07E723A2">
        <w:rPr>
          <w:sz w:val="24"/>
          <w:szCs w:val="24"/>
        </w:rPr>
        <w:t>14 of the SIS Regulations to provide that the amendments of subregulations</w:t>
      </w:r>
      <w:r w:rsidR="005B09BF">
        <w:rPr>
          <w:sz w:val="24"/>
          <w:szCs w:val="24"/>
        </w:rPr>
        <w:t> </w:t>
      </w:r>
      <w:r w:rsidRPr="07E723A2">
        <w:rPr>
          <w:sz w:val="24"/>
          <w:szCs w:val="24"/>
        </w:rPr>
        <w:t>6.21(2A) and (2B) appl</w:t>
      </w:r>
      <w:r w:rsidR="007A5CA3">
        <w:rPr>
          <w:sz w:val="24"/>
          <w:szCs w:val="24"/>
        </w:rPr>
        <w:t>y</w:t>
      </w:r>
      <w:r w:rsidRPr="07E723A2">
        <w:rPr>
          <w:sz w:val="24"/>
          <w:szCs w:val="24"/>
        </w:rPr>
        <w:t xml:space="preserve"> to the specified events on or after 1</w:t>
      </w:r>
      <w:r w:rsidR="00D42B17">
        <w:rPr>
          <w:sz w:val="24"/>
          <w:szCs w:val="24"/>
        </w:rPr>
        <w:t> </w:t>
      </w:r>
      <w:r w:rsidRPr="07E723A2">
        <w:rPr>
          <w:sz w:val="24"/>
          <w:szCs w:val="24"/>
        </w:rPr>
        <w:t>January</w:t>
      </w:r>
      <w:r w:rsidR="00D42B17">
        <w:rPr>
          <w:sz w:val="24"/>
          <w:szCs w:val="24"/>
        </w:rPr>
        <w:t> </w:t>
      </w:r>
      <w:r w:rsidRPr="07E723A2">
        <w:rPr>
          <w:sz w:val="24"/>
          <w:szCs w:val="24"/>
        </w:rPr>
        <w:t xml:space="preserve">2024. This application provision is necessary to ensure continued operation of the provisions from when the </w:t>
      </w:r>
      <w:r w:rsidRPr="07E723A2">
        <w:rPr>
          <w:rFonts w:eastAsia="Calibri"/>
          <w:i/>
          <w:iCs/>
          <w:sz w:val="24"/>
          <w:szCs w:val="24"/>
        </w:rPr>
        <w:t>Disability Services Act</w:t>
      </w:r>
      <w:r w:rsidR="005B09BF">
        <w:rPr>
          <w:rFonts w:eastAsia="Calibri"/>
          <w:i/>
          <w:iCs/>
          <w:sz w:val="24"/>
          <w:szCs w:val="24"/>
        </w:rPr>
        <w:t> </w:t>
      </w:r>
      <w:r w:rsidRPr="07E723A2">
        <w:rPr>
          <w:rFonts w:eastAsia="Calibri"/>
          <w:i/>
          <w:iCs/>
          <w:sz w:val="24"/>
          <w:szCs w:val="24"/>
        </w:rPr>
        <w:t xml:space="preserve">1986 </w:t>
      </w:r>
      <w:r w:rsidRPr="07E723A2">
        <w:rPr>
          <w:rFonts w:eastAsia="Calibri"/>
          <w:sz w:val="24"/>
          <w:szCs w:val="24"/>
        </w:rPr>
        <w:t>was repealed. The retrospective application is necessary and appropriate to avoid a gap, which could mean that trustees would be unable to make payments under these provisions.</w:t>
      </w:r>
    </w:p>
    <w:p w14:paraId="74EAC8B2" w14:textId="22C03AD3" w:rsidR="00CE5F19" w:rsidRPr="00BA7AF5" w:rsidRDefault="00B33B7C" w:rsidP="002C37B0">
      <w:pPr>
        <w:pStyle w:val="Heading3"/>
      </w:pPr>
      <w:r>
        <w:t>Part</w:t>
      </w:r>
      <w:r w:rsidR="00CE5F19" w:rsidRPr="007E4CDC">
        <w:t xml:space="preserve"> </w:t>
      </w:r>
      <w:r w:rsidR="00CE5F19">
        <w:t>5</w:t>
      </w:r>
      <w:r w:rsidR="00CE5F19" w:rsidRPr="007E4CDC">
        <w:t xml:space="preserve"> – </w:t>
      </w:r>
      <w:r w:rsidR="00CE5F19">
        <w:t xml:space="preserve">References to </w:t>
      </w:r>
      <w:r w:rsidR="00CE5F19" w:rsidRPr="002C37B0">
        <w:t>repealed</w:t>
      </w:r>
      <w:r w:rsidR="00CE5F19">
        <w:t xml:space="preserve"> provisions</w:t>
      </w:r>
    </w:p>
    <w:p w14:paraId="6E2244FB" w14:textId="439D6746" w:rsidR="00CE5F19" w:rsidRPr="002119BC" w:rsidRDefault="00A96D7A" w:rsidP="00CE5F19">
      <w:pPr>
        <w:spacing w:before="240" w:after="200"/>
      </w:pPr>
      <w:r>
        <w:t>Part</w:t>
      </w:r>
      <w:r w:rsidR="00CE5F19">
        <w:t xml:space="preserve"> 5 amends the </w:t>
      </w:r>
      <w:r w:rsidR="0018412D">
        <w:t>RSA Regulations</w:t>
      </w:r>
      <w:r w:rsidR="00634EB8">
        <w:t xml:space="preserve"> and</w:t>
      </w:r>
      <w:r w:rsidR="00CE5F19">
        <w:t xml:space="preserve"> SIS Regulations to repeal redundant notes.</w:t>
      </w:r>
    </w:p>
    <w:p w14:paraId="6EDC3D26" w14:textId="6A1FAA23" w:rsidR="00E3615B" w:rsidRDefault="00E3615B" w:rsidP="002C37B0">
      <w:pPr>
        <w:pStyle w:val="Heading4"/>
      </w:pPr>
      <w:r>
        <w:t>Item [</w:t>
      </w:r>
      <w:r w:rsidR="007C160E">
        <w:t>41 to 44</w:t>
      </w:r>
      <w:r>
        <w:t xml:space="preserve">] – Note to </w:t>
      </w:r>
      <w:r w:rsidRPr="002C37B0">
        <w:t>subregulation</w:t>
      </w:r>
      <w:r>
        <w:t xml:space="preserve"> 4.23A(2)</w:t>
      </w:r>
    </w:p>
    <w:p w14:paraId="33BD35D0" w14:textId="6CF0EEAD" w:rsidR="00CE5F19" w:rsidRPr="000A5239" w:rsidRDefault="00E3615B" w:rsidP="00885534">
      <w:pPr>
        <w:pStyle w:val="Heading4"/>
        <w:rPr>
          <w:b w:val="0"/>
        </w:rPr>
      </w:pPr>
      <w:r w:rsidRPr="000A5239">
        <w:rPr>
          <w:b w:val="0"/>
        </w:rPr>
        <w:t>Item</w:t>
      </w:r>
      <w:r w:rsidR="00D42B17">
        <w:rPr>
          <w:b w:val="0"/>
        </w:rPr>
        <w:t> </w:t>
      </w:r>
      <w:r w:rsidR="007C160E">
        <w:rPr>
          <w:b w:val="0"/>
          <w:bCs w:val="0"/>
        </w:rPr>
        <w:t>41</w:t>
      </w:r>
      <w:r w:rsidRPr="000A5239">
        <w:rPr>
          <w:b w:val="0"/>
        </w:rPr>
        <w:t xml:space="preserve"> amends the RSA Regulations by repealing a redundant note to subregulation</w:t>
      </w:r>
      <w:r w:rsidR="00D42B17">
        <w:rPr>
          <w:b w:val="0"/>
        </w:rPr>
        <w:t> </w:t>
      </w:r>
      <w:r w:rsidR="0088530A" w:rsidRPr="000A5239">
        <w:rPr>
          <w:b w:val="0"/>
        </w:rPr>
        <w:t>4.23A(2).</w:t>
      </w:r>
    </w:p>
    <w:p w14:paraId="7CC6444D" w14:textId="720163DF" w:rsidR="00CE5F19" w:rsidRDefault="00CE5F19" w:rsidP="00CE5F19">
      <w:pPr>
        <w:spacing w:before="240" w:after="200"/>
      </w:pPr>
      <w:r>
        <w:t xml:space="preserve">Items </w:t>
      </w:r>
      <w:r w:rsidR="007C160E">
        <w:t>42</w:t>
      </w:r>
      <w:r>
        <w:t xml:space="preserve"> to </w:t>
      </w:r>
      <w:r w:rsidR="007C160E">
        <w:t>44</w:t>
      </w:r>
      <w:r>
        <w:t xml:space="preserve"> amend the SIS Regulations by repealing redundant notes to subregulations</w:t>
      </w:r>
      <w:r w:rsidR="00D42B17">
        <w:t> </w:t>
      </w:r>
      <w:r>
        <w:t xml:space="preserve">6.20A(2), 6.20B(2) and 6.24A(2). </w:t>
      </w:r>
    </w:p>
    <w:p w14:paraId="5D3732B6" w14:textId="3A2B12F4" w:rsidR="00CE5F19" w:rsidRDefault="00CE5F19" w:rsidP="00CE5F19">
      <w:pPr>
        <w:spacing w:before="240" w:after="200"/>
      </w:pPr>
      <w:r>
        <w:t>Prior to the amendments, these notes referenced regulation</w:t>
      </w:r>
      <w:r w:rsidR="00D42B17">
        <w:t> </w:t>
      </w:r>
      <w:r>
        <w:t xml:space="preserve">2.17 of the </w:t>
      </w:r>
      <w:r w:rsidRPr="006A3605">
        <w:rPr>
          <w:i/>
          <w:iCs/>
        </w:rPr>
        <w:t>Migration Regulations</w:t>
      </w:r>
      <w:r w:rsidR="00D42B17">
        <w:rPr>
          <w:i/>
          <w:iCs/>
        </w:rPr>
        <w:t> </w:t>
      </w:r>
      <w:r w:rsidRPr="006A3605">
        <w:rPr>
          <w:i/>
          <w:iCs/>
        </w:rPr>
        <w:t>1994</w:t>
      </w:r>
      <w:r>
        <w:t xml:space="preserve">, which was repealed by the </w:t>
      </w:r>
      <w:r w:rsidRPr="006A3605">
        <w:rPr>
          <w:i/>
          <w:iCs/>
        </w:rPr>
        <w:t>Migration Amendment (Visa Labels) Regulation</w:t>
      </w:r>
      <w:r w:rsidR="00D42B17">
        <w:rPr>
          <w:i/>
          <w:iCs/>
        </w:rPr>
        <w:t> </w:t>
      </w:r>
      <w:r w:rsidRPr="006A3605">
        <w:rPr>
          <w:i/>
          <w:iCs/>
        </w:rPr>
        <w:t>2015</w:t>
      </w:r>
      <w:r>
        <w:t xml:space="preserve">. The corresponding primary law in the </w:t>
      </w:r>
      <w:r w:rsidRPr="006A3605">
        <w:rPr>
          <w:i/>
          <w:iCs/>
        </w:rPr>
        <w:t>Migration Act</w:t>
      </w:r>
      <w:r w:rsidR="00D42B17">
        <w:rPr>
          <w:i/>
          <w:iCs/>
        </w:rPr>
        <w:t> </w:t>
      </w:r>
      <w:r w:rsidRPr="006A3605">
        <w:rPr>
          <w:i/>
          <w:iCs/>
        </w:rPr>
        <w:t>1958</w:t>
      </w:r>
      <w:r>
        <w:t xml:space="preserve"> was repealed by the </w:t>
      </w:r>
      <w:r w:rsidRPr="006A3605">
        <w:rPr>
          <w:i/>
          <w:iCs/>
        </w:rPr>
        <w:t>Migration Legislation Amendment (Cessation of Visa Labels) Act</w:t>
      </w:r>
      <w:r w:rsidR="00D42B17">
        <w:rPr>
          <w:i/>
          <w:iCs/>
        </w:rPr>
        <w:t> </w:t>
      </w:r>
      <w:r w:rsidRPr="006A3605">
        <w:rPr>
          <w:i/>
          <w:iCs/>
        </w:rPr>
        <w:t>2016</w:t>
      </w:r>
      <w:r>
        <w:t xml:space="preserve">.  </w:t>
      </w:r>
    </w:p>
    <w:p w14:paraId="144F0A6E" w14:textId="645E2E3F" w:rsidR="00041866" w:rsidRDefault="00C52FB9" w:rsidP="00CE5F19">
      <w:pPr>
        <w:spacing w:before="240" w:after="200"/>
        <w:rPr>
          <w:szCs w:val="24"/>
        </w:rPr>
      </w:pPr>
      <w:r>
        <w:t>R</w:t>
      </w:r>
      <w:r w:rsidR="00041866">
        <w:t>eplacement provision</w:t>
      </w:r>
      <w:r>
        <w:t>s for these notes</w:t>
      </w:r>
      <w:r w:rsidR="00041866">
        <w:t xml:space="preserve"> </w:t>
      </w:r>
      <w:r>
        <w:t xml:space="preserve">are not required as the move to electronic databases means that information can be easily </w:t>
      </w:r>
      <w:r w:rsidR="00457658">
        <w:t>located</w:t>
      </w:r>
      <w:r w:rsidR="00907F9C">
        <w:t xml:space="preserve"> online</w:t>
      </w:r>
      <w:r w:rsidR="00457658">
        <w:t xml:space="preserve">, hence no specific </w:t>
      </w:r>
      <w:r w:rsidR="00907F9C">
        <w:t xml:space="preserve">legislation </w:t>
      </w:r>
      <w:r w:rsidR="00457658">
        <w:t>needs to be prescribed.</w:t>
      </w:r>
    </w:p>
    <w:p w14:paraId="23CEC99E" w14:textId="77777777" w:rsidR="00AE3E70" w:rsidRPr="003C5719" w:rsidRDefault="00AE3E70" w:rsidP="00466DD5">
      <w:pPr>
        <w:spacing w:before="240" w:after="200"/>
        <w:rPr>
          <w:u w:val="single"/>
        </w:rPr>
      </w:pPr>
    </w:p>
    <w:p w14:paraId="4405447B" w14:textId="34D3BCEE" w:rsidR="0093421F" w:rsidRPr="003C5719" w:rsidRDefault="007A55A7" w:rsidP="0093421F">
      <w:pPr>
        <w:pageBreakBefore/>
        <w:spacing w:before="240"/>
        <w:jc w:val="right"/>
        <w:rPr>
          <w:b/>
          <w:u w:val="single"/>
        </w:rPr>
      </w:pPr>
      <w:r w:rsidRPr="003C5719">
        <w:rPr>
          <w:b/>
          <w:u w:val="single"/>
        </w:rPr>
        <w:lastRenderedPageBreak/>
        <w:t xml:space="preserve">ATTACHMENT </w:t>
      </w:r>
      <w:r w:rsidR="00C710C6">
        <w:rPr>
          <w:b/>
          <w:u w:val="single"/>
        </w:rPr>
        <w:t>B</w:t>
      </w:r>
    </w:p>
    <w:p w14:paraId="797CB0F1" w14:textId="77777777" w:rsidR="00E4438C" w:rsidRPr="003C5719" w:rsidRDefault="00E4438C" w:rsidP="00C710C6">
      <w:pPr>
        <w:pStyle w:val="Heading3"/>
        <w:jc w:val="center"/>
      </w:pPr>
      <w:r w:rsidRPr="003C5719">
        <w:t>Statement of Compatibility with Human Rights</w:t>
      </w:r>
    </w:p>
    <w:p w14:paraId="3F9D1193"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7B81058" w14:textId="7011493C" w:rsidR="00E4438C" w:rsidRPr="003C5719" w:rsidRDefault="00C710C6" w:rsidP="00C710C6">
      <w:pPr>
        <w:pStyle w:val="Heading3"/>
        <w:jc w:val="center"/>
      </w:pPr>
      <w:r>
        <w:t>Treasury Laws Amendment (Miscellaneous and Technical Amendments) Regulations 2025</w:t>
      </w:r>
    </w:p>
    <w:p w14:paraId="3B57AE93" w14:textId="355A81D8" w:rsidR="00E4438C" w:rsidRPr="003C5719" w:rsidRDefault="00E4438C" w:rsidP="004A27A8">
      <w:pPr>
        <w:spacing w:before="240"/>
      </w:pPr>
      <w:r w:rsidRPr="003C5719">
        <w:t>This Legislative Instrument is compatible with the human rights and freedoms recognised or declared in the international instruments listed in section</w:t>
      </w:r>
      <w:r w:rsidR="00D42B17">
        <w:t> </w:t>
      </w:r>
      <w:r w:rsidRPr="003C5719">
        <w:t xml:space="preserve">3 of the </w:t>
      </w:r>
      <w:r w:rsidRPr="003C5719">
        <w:rPr>
          <w:i/>
        </w:rPr>
        <w:t>Human Rights (Parliamentary Scrutiny) Act</w:t>
      </w:r>
      <w:r w:rsidR="00D42B17">
        <w:rPr>
          <w:i/>
        </w:rPr>
        <w:t> </w:t>
      </w:r>
      <w:r w:rsidRPr="003C5719">
        <w:rPr>
          <w:i/>
        </w:rPr>
        <w:t>2011</w:t>
      </w:r>
      <w:r w:rsidRPr="003C5719">
        <w:t>.</w:t>
      </w:r>
    </w:p>
    <w:p w14:paraId="2DD1167E" w14:textId="77777777" w:rsidR="00E4438C" w:rsidRPr="003C5719" w:rsidRDefault="00E4438C" w:rsidP="00541F7D">
      <w:pPr>
        <w:pStyle w:val="Heading3"/>
      </w:pPr>
      <w:r w:rsidRPr="003C5719">
        <w:t>Overview of the Legislative Instrument</w:t>
      </w:r>
    </w:p>
    <w:p w14:paraId="551DB2F8" w14:textId="6C340160" w:rsidR="00FB6E01" w:rsidRDefault="00FB6E01" w:rsidP="00FB6E01">
      <w:pPr>
        <w:spacing w:before="240"/>
      </w:pPr>
      <w:r w:rsidRPr="00242364">
        <w:t xml:space="preserve">The purpose of the </w:t>
      </w:r>
      <w:r w:rsidRPr="00DD28E2">
        <w:rPr>
          <w:i/>
        </w:rPr>
        <w:t>Treasury Laws Amendment (Miscellaneous and Technical Amendments) Regulations</w:t>
      </w:r>
      <w:r w:rsidR="00D42B17">
        <w:rPr>
          <w:i/>
        </w:rPr>
        <w:t> </w:t>
      </w:r>
      <w:r w:rsidRPr="00DD28E2">
        <w:rPr>
          <w:i/>
        </w:rPr>
        <w:t>202</w:t>
      </w:r>
      <w:r>
        <w:rPr>
          <w:i/>
        </w:rPr>
        <w:t>5</w:t>
      </w:r>
      <w:r w:rsidRPr="00242364">
        <w:rPr>
          <w:i/>
        </w:rPr>
        <w:t xml:space="preserve"> </w:t>
      </w:r>
      <w:r w:rsidRPr="00242364">
        <w:rPr>
          <w:iCs/>
        </w:rPr>
        <w:t>(the Amending Regulations</w:t>
      </w:r>
      <w:r w:rsidRPr="00DB5295">
        <w:rPr>
          <w:iCs/>
        </w:rPr>
        <w:t>)</w:t>
      </w:r>
      <w:r>
        <w:rPr>
          <w:i/>
        </w:rPr>
        <w:t xml:space="preserve"> </w:t>
      </w:r>
      <w:r w:rsidRPr="003C5719">
        <w:t xml:space="preserve">is </w:t>
      </w:r>
      <w:r>
        <w:t>t</w:t>
      </w:r>
      <w:r w:rsidRPr="00E86EDC">
        <w:t>o</w:t>
      </w:r>
      <w:r>
        <w:t xml:space="preserve"> </w:t>
      </w:r>
      <w:r w:rsidRPr="00E86EDC">
        <w:t>make miscellaneous and technical amendments to regulations in the Treasury portfolio</w:t>
      </w:r>
      <w:r>
        <w:t xml:space="preserve">, including to laws with respect to corporations, credit, superannuation and taxation. </w:t>
      </w:r>
      <w:r w:rsidRPr="00E86EDC">
        <w:t>The amendments</w:t>
      </w:r>
      <w:r>
        <w:t xml:space="preserve"> </w:t>
      </w:r>
      <w:r w:rsidRPr="00E86EDC">
        <w:t>demonstrate the Government’s commitment to the care and maintenance of Treasury portfolio legislation.</w:t>
      </w:r>
    </w:p>
    <w:p w14:paraId="7A6FDECE" w14:textId="55135DA7" w:rsidR="369A02CB" w:rsidRDefault="00FB6E01" w:rsidP="000A5239">
      <w:pPr>
        <w:spacing w:before="240"/>
        <w:rPr>
          <w:i/>
          <w:iCs/>
        </w:rPr>
      </w:pPr>
      <w:r>
        <w:t xml:space="preserve">Miscellaneous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 </w:t>
      </w:r>
    </w:p>
    <w:p w14:paraId="0489FDCA" w14:textId="77777777" w:rsidR="00EB2BED" w:rsidRDefault="00E4438C" w:rsidP="00541F7D">
      <w:pPr>
        <w:pStyle w:val="Heading3"/>
      </w:pPr>
      <w:r>
        <w:t>Human rights implications</w:t>
      </w:r>
      <w:r w:rsidR="006B520A">
        <w:t xml:space="preserve"> </w:t>
      </w:r>
    </w:p>
    <w:p w14:paraId="2B1DC8ED" w14:textId="61D01B6F" w:rsidR="00E4438C" w:rsidRPr="003C5719" w:rsidRDefault="2953A624" w:rsidP="0577AEAF">
      <w:pPr>
        <w:spacing w:before="240" w:after="200"/>
        <w:rPr>
          <w:i/>
          <w:iCs/>
        </w:rPr>
      </w:pPr>
      <w:r>
        <w:t>The amendments in Part</w:t>
      </w:r>
      <w:r w:rsidR="00D42B17">
        <w:t> </w:t>
      </w:r>
      <w:r>
        <w:t xml:space="preserve">4 of the Amending Regulations engage rights from the Convention on the Rights of Persons with Disabilities. </w:t>
      </w:r>
      <w:r w:rsidR="003512F8">
        <w:t>Part</w:t>
      </w:r>
      <w:r w:rsidR="00D42B17">
        <w:t> </w:t>
      </w:r>
      <w:r>
        <w:t xml:space="preserve">4 amends the </w:t>
      </w:r>
      <w:r w:rsidRPr="0577AEAF">
        <w:rPr>
          <w:i/>
          <w:iCs/>
        </w:rPr>
        <w:t>Retirement Savings Account</w:t>
      </w:r>
      <w:r w:rsidR="00BA4D51">
        <w:rPr>
          <w:i/>
          <w:iCs/>
        </w:rPr>
        <w:t>s</w:t>
      </w:r>
      <w:r w:rsidRPr="0577AEAF">
        <w:rPr>
          <w:i/>
          <w:iCs/>
        </w:rPr>
        <w:t xml:space="preserve"> Regulations</w:t>
      </w:r>
      <w:r w:rsidR="00816B47">
        <w:rPr>
          <w:i/>
          <w:iCs/>
        </w:rPr>
        <w:t> </w:t>
      </w:r>
      <w:r w:rsidRPr="0577AEAF">
        <w:rPr>
          <w:i/>
          <w:iCs/>
        </w:rPr>
        <w:t xml:space="preserve">1997 </w:t>
      </w:r>
      <w:r>
        <w:t xml:space="preserve">(RSA Regulations) and the </w:t>
      </w:r>
      <w:r w:rsidRPr="0577AEAF">
        <w:rPr>
          <w:i/>
          <w:iCs/>
        </w:rPr>
        <w:t>Superannuation Industry (Supervision) Regulations</w:t>
      </w:r>
      <w:r w:rsidR="00816B47">
        <w:rPr>
          <w:i/>
          <w:iCs/>
        </w:rPr>
        <w:t> </w:t>
      </w:r>
      <w:r w:rsidRPr="0577AEAF">
        <w:rPr>
          <w:i/>
          <w:iCs/>
        </w:rPr>
        <w:t>1994</w:t>
      </w:r>
      <w:r>
        <w:t xml:space="preserve"> (SIS Regulations) to remove references to the former </w:t>
      </w:r>
      <w:r w:rsidRPr="0577AEAF">
        <w:rPr>
          <w:i/>
          <w:iCs/>
        </w:rPr>
        <w:t>Disability Services Act</w:t>
      </w:r>
      <w:r w:rsidR="00816B47">
        <w:rPr>
          <w:i/>
          <w:iCs/>
        </w:rPr>
        <w:t> </w:t>
      </w:r>
      <w:r w:rsidRPr="0577AEAF">
        <w:rPr>
          <w:i/>
          <w:iCs/>
        </w:rPr>
        <w:t>1986.</w:t>
      </w:r>
    </w:p>
    <w:p w14:paraId="716400E4" w14:textId="31170529" w:rsidR="00E4438C" w:rsidRPr="003C5719" w:rsidRDefault="2953A624" w:rsidP="0577AEAF">
      <w:pPr>
        <w:spacing w:before="240" w:after="200"/>
      </w:pPr>
      <w:r>
        <w:t xml:space="preserve">The </w:t>
      </w:r>
      <w:r w:rsidRPr="0577AEAF">
        <w:rPr>
          <w:i/>
          <w:iCs/>
        </w:rPr>
        <w:t>Disability Services Act</w:t>
      </w:r>
      <w:r w:rsidR="00816B47">
        <w:rPr>
          <w:i/>
          <w:iCs/>
        </w:rPr>
        <w:t> </w:t>
      </w:r>
      <w:r w:rsidRPr="0577AEAF">
        <w:rPr>
          <w:i/>
          <w:iCs/>
        </w:rPr>
        <w:t>1986</w:t>
      </w:r>
      <w:r>
        <w:t xml:space="preserve"> was repealed by item</w:t>
      </w:r>
      <w:r w:rsidR="00C16A75">
        <w:t> </w:t>
      </w:r>
      <w:r>
        <w:t>1 of Schedule</w:t>
      </w:r>
      <w:r w:rsidR="00C16A75">
        <w:t> </w:t>
      </w:r>
      <w:r>
        <w:t xml:space="preserve">1 to the </w:t>
      </w:r>
      <w:r w:rsidRPr="0577AEAF">
        <w:rPr>
          <w:i/>
          <w:iCs/>
        </w:rPr>
        <w:t>Disability Services and Inclusion (Consequential Amendments and Transitional Provisions) Act 2023</w:t>
      </w:r>
      <w:r>
        <w:t xml:space="preserve">. The amendments ensure the continued operation of the provisions in the RSA Regulations and SIS Regulations as intended by inserting certain definitions previously found in the </w:t>
      </w:r>
      <w:r w:rsidRPr="0577AEAF">
        <w:rPr>
          <w:i/>
          <w:iCs/>
        </w:rPr>
        <w:t>Disability Services Act</w:t>
      </w:r>
      <w:r w:rsidR="00C16A75">
        <w:rPr>
          <w:i/>
          <w:iCs/>
        </w:rPr>
        <w:t> </w:t>
      </w:r>
      <w:r w:rsidRPr="0577AEAF">
        <w:rPr>
          <w:i/>
          <w:iCs/>
        </w:rPr>
        <w:t>1986</w:t>
      </w:r>
      <w:r>
        <w:t xml:space="preserve"> into the RSA Regulations and SIS Regulations.</w:t>
      </w:r>
    </w:p>
    <w:p w14:paraId="1D510942" w14:textId="5B2DCC83" w:rsidR="00E4438C" w:rsidRPr="003C5719" w:rsidRDefault="2953A624" w:rsidP="004A27A8">
      <w:pPr>
        <w:spacing w:before="240"/>
      </w:pPr>
      <w:r>
        <w:t>The amendments in Part</w:t>
      </w:r>
      <w:r w:rsidR="00C16A75">
        <w:t> </w:t>
      </w:r>
      <w:r>
        <w:t xml:space="preserve">4 promote the rights of persons with a disability because they ensure continued operation of existing law that provides for the form in which </w:t>
      </w:r>
      <w:r w:rsidR="1F03EBCB">
        <w:t>superannuation</w:t>
      </w:r>
      <w:r>
        <w:t xml:space="preserve"> death benefits can be paid to certain eligible dependents, including those with a disability. The Amending Regulations do not make any substantive changes to the law and the definition of disability for the purpose of these provisions. The Amending Regulations continue to ensure the equal right of persons with disabilities to own or inherit property, to control their own financial affairs, and ensure that persons with disabilities are </w:t>
      </w:r>
      <w:r>
        <w:lastRenderedPageBreak/>
        <w:t xml:space="preserve">not arbitrarily deprived of their property when they are an eligible dependent for the purpose of payments under the SIS Regulations and RSA Regulations. </w:t>
      </w:r>
    </w:p>
    <w:p w14:paraId="1113FF8A" w14:textId="77777777" w:rsidR="00EB2BED" w:rsidRDefault="00E4438C" w:rsidP="000A5239">
      <w:pPr>
        <w:spacing w:before="240"/>
      </w:pPr>
      <w:r w:rsidRPr="000A5239">
        <w:rPr>
          <w:b/>
        </w:rPr>
        <w:t>Conclusion</w:t>
      </w:r>
      <w:r w:rsidR="006D60D0" w:rsidRPr="000A5239">
        <w:rPr>
          <w:b/>
        </w:rPr>
        <w:t xml:space="preserve"> </w:t>
      </w:r>
    </w:p>
    <w:p w14:paraId="5A55672D" w14:textId="5F21ADB3" w:rsidR="00E37FF7" w:rsidRPr="00C84FA0" w:rsidRDefault="00B91ECE" w:rsidP="004A27A8">
      <w:pPr>
        <w:spacing w:before="240"/>
      </w:pPr>
      <w:r>
        <w:t xml:space="preserve">This Legislative Instrument is compatible with human rights </w:t>
      </w:r>
      <w:r w:rsidR="6C1872E6">
        <w:t>because it promotes the rights of persons with a disability by ensuring the law relating to payment of superannuation death benefits to eligible dependents with a disability continues to operate as intended</w:t>
      </w:r>
      <w:r>
        <w:t>.</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9E72" w14:textId="77777777" w:rsidR="00A04ECA" w:rsidRDefault="00A04ECA" w:rsidP="00954679">
      <w:pPr>
        <w:spacing w:before="0" w:after="0"/>
      </w:pPr>
      <w:r>
        <w:separator/>
      </w:r>
    </w:p>
  </w:endnote>
  <w:endnote w:type="continuationSeparator" w:id="0">
    <w:p w14:paraId="3F5E4086" w14:textId="77777777" w:rsidR="00A04ECA" w:rsidRDefault="00A04ECA" w:rsidP="00954679">
      <w:pPr>
        <w:spacing w:before="0" w:after="0"/>
      </w:pPr>
      <w:r>
        <w:continuationSeparator/>
      </w:r>
    </w:p>
  </w:endnote>
  <w:endnote w:type="continuationNotice" w:id="1">
    <w:p w14:paraId="7001B21B" w14:textId="77777777" w:rsidR="00A04ECA" w:rsidRDefault="00A04E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AEE464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A37E" w14:textId="77777777" w:rsidR="00A04ECA" w:rsidRDefault="00A04ECA" w:rsidP="00954679">
      <w:pPr>
        <w:spacing w:before="0" w:after="0"/>
      </w:pPr>
      <w:r>
        <w:separator/>
      </w:r>
    </w:p>
  </w:footnote>
  <w:footnote w:type="continuationSeparator" w:id="0">
    <w:p w14:paraId="1A707ABF" w14:textId="77777777" w:rsidR="00A04ECA" w:rsidRDefault="00A04ECA" w:rsidP="00954679">
      <w:pPr>
        <w:spacing w:before="0" w:after="0"/>
      </w:pPr>
      <w:r>
        <w:continuationSeparator/>
      </w:r>
    </w:p>
  </w:footnote>
  <w:footnote w:type="continuationNotice" w:id="1">
    <w:p w14:paraId="72506F52" w14:textId="77777777" w:rsidR="00A04ECA" w:rsidRDefault="00A04EC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5255D4F"/>
    <w:multiLevelType w:val="multilevel"/>
    <w:tmpl w:val="3B023F9E"/>
    <w:name w:val="StandardNumberedList"/>
    <w:lvl w:ilvl="0">
      <w:start w:val="1"/>
      <w:numFmt w:val="decimal"/>
      <w:pStyle w:val="OutlineNumbered1"/>
      <w:lvlText w:val="%1."/>
      <w:lvlJc w:val="left"/>
      <w:pPr>
        <w:tabs>
          <w:tab w:val="num" w:pos="638"/>
        </w:tabs>
        <w:ind w:left="638" w:hanging="638"/>
      </w:pPr>
    </w:lvl>
    <w:lvl w:ilvl="1">
      <w:start w:val="1"/>
      <w:numFmt w:val="decimal"/>
      <w:pStyle w:val="OutlineNumbered2"/>
      <w:lvlText w:val="%1.%2."/>
      <w:lvlJc w:val="left"/>
      <w:pPr>
        <w:tabs>
          <w:tab w:val="num" w:pos="1276"/>
        </w:tabs>
        <w:ind w:left="1276" w:hanging="638"/>
      </w:pPr>
    </w:lvl>
    <w:lvl w:ilvl="2">
      <w:start w:val="1"/>
      <w:numFmt w:val="decimal"/>
      <w:pStyle w:val="OutlineNumbered3"/>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A43C0B"/>
    <w:multiLevelType w:val="multilevel"/>
    <w:tmpl w:val="6AFC9D2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463422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2C"/>
    <w:rsid w:val="00000906"/>
    <w:rsid w:val="00001B40"/>
    <w:rsid w:val="000026BE"/>
    <w:rsid w:val="0000315A"/>
    <w:rsid w:val="00003189"/>
    <w:rsid w:val="000036BE"/>
    <w:rsid w:val="00005B51"/>
    <w:rsid w:val="0000628C"/>
    <w:rsid w:val="00012AAA"/>
    <w:rsid w:val="00013390"/>
    <w:rsid w:val="00016EA2"/>
    <w:rsid w:val="00024710"/>
    <w:rsid w:val="0002546A"/>
    <w:rsid w:val="00026340"/>
    <w:rsid w:val="00031AE1"/>
    <w:rsid w:val="000322CD"/>
    <w:rsid w:val="00041866"/>
    <w:rsid w:val="00041C87"/>
    <w:rsid w:val="000455BA"/>
    <w:rsid w:val="00051648"/>
    <w:rsid w:val="000524A9"/>
    <w:rsid w:val="0005316A"/>
    <w:rsid w:val="0005421B"/>
    <w:rsid w:val="000547DB"/>
    <w:rsid w:val="00060D91"/>
    <w:rsid w:val="000613BF"/>
    <w:rsid w:val="00062DEF"/>
    <w:rsid w:val="00064411"/>
    <w:rsid w:val="00074D6D"/>
    <w:rsid w:val="00075A77"/>
    <w:rsid w:val="00076178"/>
    <w:rsid w:val="00076E15"/>
    <w:rsid w:val="00076F39"/>
    <w:rsid w:val="00076FF9"/>
    <w:rsid w:val="00080673"/>
    <w:rsid w:val="0008268D"/>
    <w:rsid w:val="000854E0"/>
    <w:rsid w:val="0008741E"/>
    <w:rsid w:val="000913DD"/>
    <w:rsid w:val="00092DED"/>
    <w:rsid w:val="00095211"/>
    <w:rsid w:val="000A2D3C"/>
    <w:rsid w:val="000A4A5D"/>
    <w:rsid w:val="000A5239"/>
    <w:rsid w:val="000A69C5"/>
    <w:rsid w:val="000B39A1"/>
    <w:rsid w:val="000B51D6"/>
    <w:rsid w:val="000C10DF"/>
    <w:rsid w:val="000C2989"/>
    <w:rsid w:val="000C2E12"/>
    <w:rsid w:val="000C3ECC"/>
    <w:rsid w:val="000C4B61"/>
    <w:rsid w:val="000C5C40"/>
    <w:rsid w:val="000C633F"/>
    <w:rsid w:val="000C68C4"/>
    <w:rsid w:val="000C6935"/>
    <w:rsid w:val="000D11E5"/>
    <w:rsid w:val="000D2234"/>
    <w:rsid w:val="000D5827"/>
    <w:rsid w:val="000D59B4"/>
    <w:rsid w:val="000E00AF"/>
    <w:rsid w:val="000E32E3"/>
    <w:rsid w:val="000E379F"/>
    <w:rsid w:val="000F11A1"/>
    <w:rsid w:val="000F1F12"/>
    <w:rsid w:val="000F3A05"/>
    <w:rsid w:val="000F44E6"/>
    <w:rsid w:val="000F53D9"/>
    <w:rsid w:val="000F5A5F"/>
    <w:rsid w:val="000F7755"/>
    <w:rsid w:val="001012C2"/>
    <w:rsid w:val="001064AC"/>
    <w:rsid w:val="00113B45"/>
    <w:rsid w:val="00114003"/>
    <w:rsid w:val="0011527C"/>
    <w:rsid w:val="00117C02"/>
    <w:rsid w:val="00125252"/>
    <w:rsid w:val="0012716D"/>
    <w:rsid w:val="001276B4"/>
    <w:rsid w:val="0013175B"/>
    <w:rsid w:val="001319C8"/>
    <w:rsid w:val="001320D3"/>
    <w:rsid w:val="001331B7"/>
    <w:rsid w:val="00133D7A"/>
    <w:rsid w:val="00137D79"/>
    <w:rsid w:val="00142BCF"/>
    <w:rsid w:val="00143A29"/>
    <w:rsid w:val="00144290"/>
    <w:rsid w:val="0014608E"/>
    <w:rsid w:val="00151E4F"/>
    <w:rsid w:val="00153028"/>
    <w:rsid w:val="00167590"/>
    <w:rsid w:val="00170BA0"/>
    <w:rsid w:val="00172B5A"/>
    <w:rsid w:val="001770C2"/>
    <w:rsid w:val="0017730B"/>
    <w:rsid w:val="00177539"/>
    <w:rsid w:val="00177A1B"/>
    <w:rsid w:val="0018412D"/>
    <w:rsid w:val="00187857"/>
    <w:rsid w:val="00187D39"/>
    <w:rsid w:val="00195A29"/>
    <w:rsid w:val="00196216"/>
    <w:rsid w:val="001A335D"/>
    <w:rsid w:val="001A5560"/>
    <w:rsid w:val="001A5EA6"/>
    <w:rsid w:val="001A62E6"/>
    <w:rsid w:val="001B4919"/>
    <w:rsid w:val="001B7535"/>
    <w:rsid w:val="001B7EC2"/>
    <w:rsid w:val="001C0477"/>
    <w:rsid w:val="001C72D0"/>
    <w:rsid w:val="001D006F"/>
    <w:rsid w:val="001D25D2"/>
    <w:rsid w:val="001D3532"/>
    <w:rsid w:val="001D4A36"/>
    <w:rsid w:val="001D5BF4"/>
    <w:rsid w:val="001E0480"/>
    <w:rsid w:val="001E351D"/>
    <w:rsid w:val="001E6A74"/>
    <w:rsid w:val="001F2071"/>
    <w:rsid w:val="001F41D0"/>
    <w:rsid w:val="001F462C"/>
    <w:rsid w:val="002016D0"/>
    <w:rsid w:val="0020411F"/>
    <w:rsid w:val="0020516B"/>
    <w:rsid w:val="002075C8"/>
    <w:rsid w:val="00211DD4"/>
    <w:rsid w:val="00213D31"/>
    <w:rsid w:val="00220F16"/>
    <w:rsid w:val="00221082"/>
    <w:rsid w:val="00222536"/>
    <w:rsid w:val="00224423"/>
    <w:rsid w:val="0022550C"/>
    <w:rsid w:val="00231837"/>
    <w:rsid w:val="00232E98"/>
    <w:rsid w:val="00233183"/>
    <w:rsid w:val="002349A0"/>
    <w:rsid w:val="00240D31"/>
    <w:rsid w:val="00241428"/>
    <w:rsid w:val="002417BE"/>
    <w:rsid w:val="00241F9D"/>
    <w:rsid w:val="0024245F"/>
    <w:rsid w:val="002439CC"/>
    <w:rsid w:val="00250746"/>
    <w:rsid w:val="00252661"/>
    <w:rsid w:val="00254C5B"/>
    <w:rsid w:val="002571FC"/>
    <w:rsid w:val="0026147E"/>
    <w:rsid w:val="00270C8E"/>
    <w:rsid w:val="0027118E"/>
    <w:rsid w:val="002725F4"/>
    <w:rsid w:val="00272AB5"/>
    <w:rsid w:val="00276480"/>
    <w:rsid w:val="002771E5"/>
    <w:rsid w:val="00277840"/>
    <w:rsid w:val="00280068"/>
    <w:rsid w:val="00284736"/>
    <w:rsid w:val="00287C5A"/>
    <w:rsid w:val="002927A7"/>
    <w:rsid w:val="00293839"/>
    <w:rsid w:val="00295B46"/>
    <w:rsid w:val="002A1236"/>
    <w:rsid w:val="002A3328"/>
    <w:rsid w:val="002A3C80"/>
    <w:rsid w:val="002A49CC"/>
    <w:rsid w:val="002A6DA4"/>
    <w:rsid w:val="002A7B74"/>
    <w:rsid w:val="002A7E1F"/>
    <w:rsid w:val="002B18CB"/>
    <w:rsid w:val="002B34A1"/>
    <w:rsid w:val="002B758A"/>
    <w:rsid w:val="002C01F0"/>
    <w:rsid w:val="002C0792"/>
    <w:rsid w:val="002C0A5A"/>
    <w:rsid w:val="002C226C"/>
    <w:rsid w:val="002C37B0"/>
    <w:rsid w:val="002C3EE2"/>
    <w:rsid w:val="002C7A8B"/>
    <w:rsid w:val="002D1D38"/>
    <w:rsid w:val="002D3138"/>
    <w:rsid w:val="002D36ED"/>
    <w:rsid w:val="002D3859"/>
    <w:rsid w:val="002D401E"/>
    <w:rsid w:val="002D4B55"/>
    <w:rsid w:val="002D7449"/>
    <w:rsid w:val="002E005D"/>
    <w:rsid w:val="002E73BB"/>
    <w:rsid w:val="002E759D"/>
    <w:rsid w:val="002F022D"/>
    <w:rsid w:val="002F2D58"/>
    <w:rsid w:val="002F5236"/>
    <w:rsid w:val="002F6BB1"/>
    <w:rsid w:val="002F730B"/>
    <w:rsid w:val="002F7A53"/>
    <w:rsid w:val="003037F8"/>
    <w:rsid w:val="003041FA"/>
    <w:rsid w:val="0030427B"/>
    <w:rsid w:val="0030636D"/>
    <w:rsid w:val="00307E03"/>
    <w:rsid w:val="00311114"/>
    <w:rsid w:val="00312A68"/>
    <w:rsid w:val="00312C50"/>
    <w:rsid w:val="00315B4A"/>
    <w:rsid w:val="00325A1E"/>
    <w:rsid w:val="0033217D"/>
    <w:rsid w:val="003342CD"/>
    <w:rsid w:val="0033477F"/>
    <w:rsid w:val="00335042"/>
    <w:rsid w:val="00341642"/>
    <w:rsid w:val="0035023E"/>
    <w:rsid w:val="003512F8"/>
    <w:rsid w:val="00355872"/>
    <w:rsid w:val="00355A9E"/>
    <w:rsid w:val="00357733"/>
    <w:rsid w:val="00360C0A"/>
    <w:rsid w:val="003614A7"/>
    <w:rsid w:val="0036206F"/>
    <w:rsid w:val="00362B70"/>
    <w:rsid w:val="0036494A"/>
    <w:rsid w:val="00364DEE"/>
    <w:rsid w:val="00366157"/>
    <w:rsid w:val="00370395"/>
    <w:rsid w:val="0037159A"/>
    <w:rsid w:val="0037180D"/>
    <w:rsid w:val="00373853"/>
    <w:rsid w:val="00376ED0"/>
    <w:rsid w:val="003818E6"/>
    <w:rsid w:val="00381B2C"/>
    <w:rsid w:val="00392BBA"/>
    <w:rsid w:val="00392C0C"/>
    <w:rsid w:val="003954FD"/>
    <w:rsid w:val="003960E6"/>
    <w:rsid w:val="00397C61"/>
    <w:rsid w:val="003A2BDD"/>
    <w:rsid w:val="003A4428"/>
    <w:rsid w:val="003A7D5C"/>
    <w:rsid w:val="003B01D1"/>
    <w:rsid w:val="003B19DD"/>
    <w:rsid w:val="003B31F4"/>
    <w:rsid w:val="003B4356"/>
    <w:rsid w:val="003B4F08"/>
    <w:rsid w:val="003B6769"/>
    <w:rsid w:val="003C1808"/>
    <w:rsid w:val="003C270A"/>
    <w:rsid w:val="003C2E4E"/>
    <w:rsid w:val="003C445C"/>
    <w:rsid w:val="003C5126"/>
    <w:rsid w:val="003C5719"/>
    <w:rsid w:val="003C7907"/>
    <w:rsid w:val="003C7B82"/>
    <w:rsid w:val="003D0B99"/>
    <w:rsid w:val="003D392B"/>
    <w:rsid w:val="003D4F9E"/>
    <w:rsid w:val="003D589F"/>
    <w:rsid w:val="003D60D7"/>
    <w:rsid w:val="003D6A04"/>
    <w:rsid w:val="003D7CED"/>
    <w:rsid w:val="003E0411"/>
    <w:rsid w:val="003E1C8F"/>
    <w:rsid w:val="003E1CE3"/>
    <w:rsid w:val="003E2C85"/>
    <w:rsid w:val="003E5158"/>
    <w:rsid w:val="003E77BC"/>
    <w:rsid w:val="003F0ECA"/>
    <w:rsid w:val="003F17A4"/>
    <w:rsid w:val="003F1FE8"/>
    <w:rsid w:val="003F31D5"/>
    <w:rsid w:val="003F3952"/>
    <w:rsid w:val="003F3B86"/>
    <w:rsid w:val="003F53F2"/>
    <w:rsid w:val="003F699F"/>
    <w:rsid w:val="004000AE"/>
    <w:rsid w:val="00403229"/>
    <w:rsid w:val="004049A9"/>
    <w:rsid w:val="0040672A"/>
    <w:rsid w:val="00406D35"/>
    <w:rsid w:val="00411AFC"/>
    <w:rsid w:val="00412BB6"/>
    <w:rsid w:val="00422E69"/>
    <w:rsid w:val="00427084"/>
    <w:rsid w:val="0043605B"/>
    <w:rsid w:val="00436952"/>
    <w:rsid w:val="00442EAD"/>
    <w:rsid w:val="00443085"/>
    <w:rsid w:val="00447F5D"/>
    <w:rsid w:val="00451260"/>
    <w:rsid w:val="00451FC0"/>
    <w:rsid w:val="00454E2D"/>
    <w:rsid w:val="00456D6A"/>
    <w:rsid w:val="00457658"/>
    <w:rsid w:val="004577E7"/>
    <w:rsid w:val="00461CF6"/>
    <w:rsid w:val="00462095"/>
    <w:rsid w:val="00462BDD"/>
    <w:rsid w:val="00464356"/>
    <w:rsid w:val="00465BA9"/>
    <w:rsid w:val="00466731"/>
    <w:rsid w:val="00466DD5"/>
    <w:rsid w:val="00467E83"/>
    <w:rsid w:val="00471D87"/>
    <w:rsid w:val="0047265F"/>
    <w:rsid w:val="00473912"/>
    <w:rsid w:val="00473B71"/>
    <w:rsid w:val="004755FE"/>
    <w:rsid w:val="00482B81"/>
    <w:rsid w:val="00482D4C"/>
    <w:rsid w:val="00483070"/>
    <w:rsid w:val="00483475"/>
    <w:rsid w:val="004838E4"/>
    <w:rsid w:val="0048463A"/>
    <w:rsid w:val="0049264A"/>
    <w:rsid w:val="004926A4"/>
    <w:rsid w:val="00492BF6"/>
    <w:rsid w:val="00495107"/>
    <w:rsid w:val="004A10CE"/>
    <w:rsid w:val="004A1638"/>
    <w:rsid w:val="004A1CB8"/>
    <w:rsid w:val="004A214F"/>
    <w:rsid w:val="004A27A8"/>
    <w:rsid w:val="004A3018"/>
    <w:rsid w:val="004A4499"/>
    <w:rsid w:val="004A4BE5"/>
    <w:rsid w:val="004A6D61"/>
    <w:rsid w:val="004B3271"/>
    <w:rsid w:val="004B3C0F"/>
    <w:rsid w:val="004B492E"/>
    <w:rsid w:val="004B4A3C"/>
    <w:rsid w:val="004C05E4"/>
    <w:rsid w:val="004C28DF"/>
    <w:rsid w:val="004D0517"/>
    <w:rsid w:val="004D10DD"/>
    <w:rsid w:val="004D2463"/>
    <w:rsid w:val="004D4AE5"/>
    <w:rsid w:val="004D6647"/>
    <w:rsid w:val="004E0394"/>
    <w:rsid w:val="004E0CE4"/>
    <w:rsid w:val="004E108B"/>
    <w:rsid w:val="004E1293"/>
    <w:rsid w:val="004E2EE7"/>
    <w:rsid w:val="004E3590"/>
    <w:rsid w:val="004E39E1"/>
    <w:rsid w:val="004E62E2"/>
    <w:rsid w:val="004F00BA"/>
    <w:rsid w:val="004F011F"/>
    <w:rsid w:val="004F03F4"/>
    <w:rsid w:val="004F4593"/>
    <w:rsid w:val="004F4C00"/>
    <w:rsid w:val="004F56D0"/>
    <w:rsid w:val="0050235E"/>
    <w:rsid w:val="00503A99"/>
    <w:rsid w:val="00503E44"/>
    <w:rsid w:val="0050777E"/>
    <w:rsid w:val="005079BC"/>
    <w:rsid w:val="00513FE8"/>
    <w:rsid w:val="0051429B"/>
    <w:rsid w:val="00514C4B"/>
    <w:rsid w:val="00515283"/>
    <w:rsid w:val="00515340"/>
    <w:rsid w:val="00517005"/>
    <w:rsid w:val="00517B61"/>
    <w:rsid w:val="00520F7E"/>
    <w:rsid w:val="005227CE"/>
    <w:rsid w:val="00522A5E"/>
    <w:rsid w:val="005231C5"/>
    <w:rsid w:val="005338D1"/>
    <w:rsid w:val="00533926"/>
    <w:rsid w:val="005370B0"/>
    <w:rsid w:val="00537FB7"/>
    <w:rsid w:val="00540B40"/>
    <w:rsid w:val="005411D1"/>
    <w:rsid w:val="00541F7D"/>
    <w:rsid w:val="00542873"/>
    <w:rsid w:val="0054650D"/>
    <w:rsid w:val="005537DD"/>
    <w:rsid w:val="0055675D"/>
    <w:rsid w:val="005573C4"/>
    <w:rsid w:val="00560DCE"/>
    <w:rsid w:val="00566E8F"/>
    <w:rsid w:val="005709DE"/>
    <w:rsid w:val="005726BA"/>
    <w:rsid w:val="00573DFF"/>
    <w:rsid w:val="00573FFC"/>
    <w:rsid w:val="0057422E"/>
    <w:rsid w:val="0057698A"/>
    <w:rsid w:val="005833BE"/>
    <w:rsid w:val="005858FB"/>
    <w:rsid w:val="00586D70"/>
    <w:rsid w:val="005911B1"/>
    <w:rsid w:val="0059210A"/>
    <w:rsid w:val="005926A2"/>
    <w:rsid w:val="0059302A"/>
    <w:rsid w:val="005946AE"/>
    <w:rsid w:val="005A2572"/>
    <w:rsid w:val="005A651F"/>
    <w:rsid w:val="005B09BF"/>
    <w:rsid w:val="005B1F17"/>
    <w:rsid w:val="005B3AF1"/>
    <w:rsid w:val="005B4926"/>
    <w:rsid w:val="005B6280"/>
    <w:rsid w:val="005B765D"/>
    <w:rsid w:val="005C032C"/>
    <w:rsid w:val="005C0333"/>
    <w:rsid w:val="005C2B5E"/>
    <w:rsid w:val="005C73D6"/>
    <w:rsid w:val="005D2168"/>
    <w:rsid w:val="005D7D5A"/>
    <w:rsid w:val="005D7E35"/>
    <w:rsid w:val="005E4792"/>
    <w:rsid w:val="005E4BAC"/>
    <w:rsid w:val="005E580A"/>
    <w:rsid w:val="005F0ABE"/>
    <w:rsid w:val="005F17DE"/>
    <w:rsid w:val="005F1BC2"/>
    <w:rsid w:val="005F22EC"/>
    <w:rsid w:val="005F6CC5"/>
    <w:rsid w:val="0060130D"/>
    <w:rsid w:val="00601E8C"/>
    <w:rsid w:val="006027F3"/>
    <w:rsid w:val="00606671"/>
    <w:rsid w:val="006100E5"/>
    <w:rsid w:val="00612329"/>
    <w:rsid w:val="00612546"/>
    <w:rsid w:val="006137A6"/>
    <w:rsid w:val="00613B16"/>
    <w:rsid w:val="00615574"/>
    <w:rsid w:val="00623F9C"/>
    <w:rsid w:val="006243C6"/>
    <w:rsid w:val="00626B5F"/>
    <w:rsid w:val="00630893"/>
    <w:rsid w:val="00632DAC"/>
    <w:rsid w:val="00634EB8"/>
    <w:rsid w:val="0064129F"/>
    <w:rsid w:val="00643035"/>
    <w:rsid w:val="0064309D"/>
    <w:rsid w:val="006462EB"/>
    <w:rsid w:val="006472F3"/>
    <w:rsid w:val="00647BB7"/>
    <w:rsid w:val="00654119"/>
    <w:rsid w:val="0065652C"/>
    <w:rsid w:val="00660F56"/>
    <w:rsid w:val="00663A04"/>
    <w:rsid w:val="00667DC6"/>
    <w:rsid w:val="00670A5E"/>
    <w:rsid w:val="006711DF"/>
    <w:rsid w:val="0067188A"/>
    <w:rsid w:val="006731E8"/>
    <w:rsid w:val="00680297"/>
    <w:rsid w:val="0068046D"/>
    <w:rsid w:val="00680871"/>
    <w:rsid w:val="0068393B"/>
    <w:rsid w:val="00683956"/>
    <w:rsid w:val="006873CE"/>
    <w:rsid w:val="0069205F"/>
    <w:rsid w:val="00694437"/>
    <w:rsid w:val="006A0786"/>
    <w:rsid w:val="006A11D6"/>
    <w:rsid w:val="006A295C"/>
    <w:rsid w:val="006B520A"/>
    <w:rsid w:val="006B523A"/>
    <w:rsid w:val="006B58DB"/>
    <w:rsid w:val="006C170A"/>
    <w:rsid w:val="006C6224"/>
    <w:rsid w:val="006D10EC"/>
    <w:rsid w:val="006D188A"/>
    <w:rsid w:val="006D2C00"/>
    <w:rsid w:val="006D35A6"/>
    <w:rsid w:val="006D3CB6"/>
    <w:rsid w:val="006D478B"/>
    <w:rsid w:val="006D4DAA"/>
    <w:rsid w:val="006D4F27"/>
    <w:rsid w:val="006D60D0"/>
    <w:rsid w:val="006D672B"/>
    <w:rsid w:val="006E04DB"/>
    <w:rsid w:val="006E0852"/>
    <w:rsid w:val="006E0CBA"/>
    <w:rsid w:val="006E3AB4"/>
    <w:rsid w:val="006E3CF9"/>
    <w:rsid w:val="006E4356"/>
    <w:rsid w:val="006E6321"/>
    <w:rsid w:val="006F06C1"/>
    <w:rsid w:val="006F683C"/>
    <w:rsid w:val="006F6C2A"/>
    <w:rsid w:val="006F74AB"/>
    <w:rsid w:val="0070169C"/>
    <w:rsid w:val="00701F57"/>
    <w:rsid w:val="00704CCA"/>
    <w:rsid w:val="00705171"/>
    <w:rsid w:val="007053B0"/>
    <w:rsid w:val="00707A4C"/>
    <w:rsid w:val="007106BD"/>
    <w:rsid w:val="00710E94"/>
    <w:rsid w:val="00726D1B"/>
    <w:rsid w:val="00727D8A"/>
    <w:rsid w:val="00730DA8"/>
    <w:rsid w:val="00731FEA"/>
    <w:rsid w:val="007323F4"/>
    <w:rsid w:val="00735921"/>
    <w:rsid w:val="0073599B"/>
    <w:rsid w:val="00736F61"/>
    <w:rsid w:val="0074185E"/>
    <w:rsid w:val="00742253"/>
    <w:rsid w:val="007436F0"/>
    <w:rsid w:val="00743762"/>
    <w:rsid w:val="0074422A"/>
    <w:rsid w:val="0074728E"/>
    <w:rsid w:val="0075225D"/>
    <w:rsid w:val="007529BD"/>
    <w:rsid w:val="00753D51"/>
    <w:rsid w:val="00757B95"/>
    <w:rsid w:val="00765A42"/>
    <w:rsid w:val="007662C7"/>
    <w:rsid w:val="007677EB"/>
    <w:rsid w:val="00772FAF"/>
    <w:rsid w:val="00776306"/>
    <w:rsid w:val="0078128F"/>
    <w:rsid w:val="007816E2"/>
    <w:rsid w:val="00790A6B"/>
    <w:rsid w:val="007949DA"/>
    <w:rsid w:val="007A1887"/>
    <w:rsid w:val="007A33F8"/>
    <w:rsid w:val="007A3E8A"/>
    <w:rsid w:val="007A55A7"/>
    <w:rsid w:val="007A55BF"/>
    <w:rsid w:val="007A57BC"/>
    <w:rsid w:val="007A5CA3"/>
    <w:rsid w:val="007A6845"/>
    <w:rsid w:val="007A7A46"/>
    <w:rsid w:val="007B1F10"/>
    <w:rsid w:val="007B2143"/>
    <w:rsid w:val="007B335E"/>
    <w:rsid w:val="007B3703"/>
    <w:rsid w:val="007B3CA1"/>
    <w:rsid w:val="007B4A9D"/>
    <w:rsid w:val="007B4B6A"/>
    <w:rsid w:val="007B4E2C"/>
    <w:rsid w:val="007C137D"/>
    <w:rsid w:val="007C160E"/>
    <w:rsid w:val="007C268A"/>
    <w:rsid w:val="007C5C96"/>
    <w:rsid w:val="007C7D64"/>
    <w:rsid w:val="007D544E"/>
    <w:rsid w:val="007D6771"/>
    <w:rsid w:val="007D731E"/>
    <w:rsid w:val="007E018D"/>
    <w:rsid w:val="007E6A45"/>
    <w:rsid w:val="007E7598"/>
    <w:rsid w:val="007F1B71"/>
    <w:rsid w:val="007F52A9"/>
    <w:rsid w:val="008000FE"/>
    <w:rsid w:val="0080320B"/>
    <w:rsid w:val="00807E7D"/>
    <w:rsid w:val="008112D8"/>
    <w:rsid w:val="0081289F"/>
    <w:rsid w:val="008145BA"/>
    <w:rsid w:val="008154F4"/>
    <w:rsid w:val="00816B47"/>
    <w:rsid w:val="0081736A"/>
    <w:rsid w:val="008249BE"/>
    <w:rsid w:val="00825F01"/>
    <w:rsid w:val="00827111"/>
    <w:rsid w:val="00830A3C"/>
    <w:rsid w:val="00831675"/>
    <w:rsid w:val="00833654"/>
    <w:rsid w:val="00836F4F"/>
    <w:rsid w:val="008404AD"/>
    <w:rsid w:val="00842356"/>
    <w:rsid w:val="00843A8A"/>
    <w:rsid w:val="00844849"/>
    <w:rsid w:val="0084560A"/>
    <w:rsid w:val="00845A80"/>
    <w:rsid w:val="00845C60"/>
    <w:rsid w:val="00850CA1"/>
    <w:rsid w:val="00852426"/>
    <w:rsid w:val="0085338D"/>
    <w:rsid w:val="008552D6"/>
    <w:rsid w:val="00855DA3"/>
    <w:rsid w:val="00856A60"/>
    <w:rsid w:val="00860BB5"/>
    <w:rsid w:val="00860DCE"/>
    <w:rsid w:val="00861BBB"/>
    <w:rsid w:val="00862443"/>
    <w:rsid w:val="0086443A"/>
    <w:rsid w:val="0087313A"/>
    <w:rsid w:val="00877071"/>
    <w:rsid w:val="008779B4"/>
    <w:rsid w:val="00877A2F"/>
    <w:rsid w:val="00880845"/>
    <w:rsid w:val="0088138D"/>
    <w:rsid w:val="00883863"/>
    <w:rsid w:val="00883E51"/>
    <w:rsid w:val="0088467C"/>
    <w:rsid w:val="0088530A"/>
    <w:rsid w:val="008853B9"/>
    <w:rsid w:val="00885534"/>
    <w:rsid w:val="00885AA3"/>
    <w:rsid w:val="00890A5C"/>
    <w:rsid w:val="00891F21"/>
    <w:rsid w:val="008927AF"/>
    <w:rsid w:val="00892D3B"/>
    <w:rsid w:val="00894579"/>
    <w:rsid w:val="0089535E"/>
    <w:rsid w:val="00895971"/>
    <w:rsid w:val="008A2BDB"/>
    <w:rsid w:val="008A5B67"/>
    <w:rsid w:val="008A5CCD"/>
    <w:rsid w:val="008A6A6D"/>
    <w:rsid w:val="008B29E7"/>
    <w:rsid w:val="008B2C4E"/>
    <w:rsid w:val="008B33DF"/>
    <w:rsid w:val="008B3945"/>
    <w:rsid w:val="008B46BD"/>
    <w:rsid w:val="008B5C0B"/>
    <w:rsid w:val="008C2122"/>
    <w:rsid w:val="008C2216"/>
    <w:rsid w:val="008D07E2"/>
    <w:rsid w:val="008D16F7"/>
    <w:rsid w:val="008D170E"/>
    <w:rsid w:val="008D32BC"/>
    <w:rsid w:val="008D40FA"/>
    <w:rsid w:val="008D4835"/>
    <w:rsid w:val="008E0A8F"/>
    <w:rsid w:val="008E1427"/>
    <w:rsid w:val="008E52C7"/>
    <w:rsid w:val="008E5A1D"/>
    <w:rsid w:val="008E626C"/>
    <w:rsid w:val="008E7C9C"/>
    <w:rsid w:val="008F0C50"/>
    <w:rsid w:val="008F2529"/>
    <w:rsid w:val="008F2E3D"/>
    <w:rsid w:val="008F68D5"/>
    <w:rsid w:val="008F6DA1"/>
    <w:rsid w:val="008F6FF9"/>
    <w:rsid w:val="008F778A"/>
    <w:rsid w:val="009010C7"/>
    <w:rsid w:val="00902B8E"/>
    <w:rsid w:val="00902ED6"/>
    <w:rsid w:val="0090320B"/>
    <w:rsid w:val="00904D89"/>
    <w:rsid w:val="00905736"/>
    <w:rsid w:val="00906037"/>
    <w:rsid w:val="00907F9C"/>
    <w:rsid w:val="0091280A"/>
    <w:rsid w:val="009143A0"/>
    <w:rsid w:val="00921B5A"/>
    <w:rsid w:val="00925124"/>
    <w:rsid w:val="00925635"/>
    <w:rsid w:val="00926B2D"/>
    <w:rsid w:val="00927176"/>
    <w:rsid w:val="00927C59"/>
    <w:rsid w:val="00930E24"/>
    <w:rsid w:val="00931881"/>
    <w:rsid w:val="00931FF4"/>
    <w:rsid w:val="009328ED"/>
    <w:rsid w:val="0093421F"/>
    <w:rsid w:val="00935EE1"/>
    <w:rsid w:val="00936902"/>
    <w:rsid w:val="00941D26"/>
    <w:rsid w:val="00942170"/>
    <w:rsid w:val="0094358F"/>
    <w:rsid w:val="0094486D"/>
    <w:rsid w:val="00950E58"/>
    <w:rsid w:val="009519CB"/>
    <w:rsid w:val="009526E9"/>
    <w:rsid w:val="00952DF0"/>
    <w:rsid w:val="00954679"/>
    <w:rsid w:val="00955098"/>
    <w:rsid w:val="009552FE"/>
    <w:rsid w:val="00955673"/>
    <w:rsid w:val="00955A2D"/>
    <w:rsid w:val="009562E9"/>
    <w:rsid w:val="00957E2B"/>
    <w:rsid w:val="00962C5A"/>
    <w:rsid w:val="009630BD"/>
    <w:rsid w:val="009641C0"/>
    <w:rsid w:val="009655DA"/>
    <w:rsid w:val="00965BBC"/>
    <w:rsid w:val="009673D0"/>
    <w:rsid w:val="00971951"/>
    <w:rsid w:val="00972823"/>
    <w:rsid w:val="00974996"/>
    <w:rsid w:val="00977201"/>
    <w:rsid w:val="009801D5"/>
    <w:rsid w:val="0098737D"/>
    <w:rsid w:val="00987619"/>
    <w:rsid w:val="00990BE6"/>
    <w:rsid w:val="009A166E"/>
    <w:rsid w:val="009A2167"/>
    <w:rsid w:val="009A44BF"/>
    <w:rsid w:val="009A49F0"/>
    <w:rsid w:val="009A52AC"/>
    <w:rsid w:val="009A5307"/>
    <w:rsid w:val="009A69A6"/>
    <w:rsid w:val="009A6FA9"/>
    <w:rsid w:val="009B2817"/>
    <w:rsid w:val="009B43CF"/>
    <w:rsid w:val="009B6E62"/>
    <w:rsid w:val="009B7A38"/>
    <w:rsid w:val="009C0051"/>
    <w:rsid w:val="009C08E8"/>
    <w:rsid w:val="009C53C9"/>
    <w:rsid w:val="009C61F1"/>
    <w:rsid w:val="009C6A1E"/>
    <w:rsid w:val="009D01F6"/>
    <w:rsid w:val="009D0E74"/>
    <w:rsid w:val="009D2F0C"/>
    <w:rsid w:val="009D477C"/>
    <w:rsid w:val="009D4D55"/>
    <w:rsid w:val="009E27A5"/>
    <w:rsid w:val="009E2F86"/>
    <w:rsid w:val="009E3CB3"/>
    <w:rsid w:val="009F0670"/>
    <w:rsid w:val="009F0F67"/>
    <w:rsid w:val="009F15A0"/>
    <w:rsid w:val="009F38CF"/>
    <w:rsid w:val="00A00926"/>
    <w:rsid w:val="00A04ECA"/>
    <w:rsid w:val="00A07520"/>
    <w:rsid w:val="00A10375"/>
    <w:rsid w:val="00A12209"/>
    <w:rsid w:val="00A13EAD"/>
    <w:rsid w:val="00A25877"/>
    <w:rsid w:val="00A301DA"/>
    <w:rsid w:val="00A31484"/>
    <w:rsid w:val="00A31681"/>
    <w:rsid w:val="00A34CA4"/>
    <w:rsid w:val="00A36DF3"/>
    <w:rsid w:val="00A4441D"/>
    <w:rsid w:val="00A446AD"/>
    <w:rsid w:val="00A532DD"/>
    <w:rsid w:val="00A5522E"/>
    <w:rsid w:val="00A5588F"/>
    <w:rsid w:val="00A57761"/>
    <w:rsid w:val="00A649B6"/>
    <w:rsid w:val="00A70FE4"/>
    <w:rsid w:val="00A74B90"/>
    <w:rsid w:val="00A760F0"/>
    <w:rsid w:val="00A80BCF"/>
    <w:rsid w:val="00A825D1"/>
    <w:rsid w:val="00A8369C"/>
    <w:rsid w:val="00A845E7"/>
    <w:rsid w:val="00A86579"/>
    <w:rsid w:val="00A90212"/>
    <w:rsid w:val="00A90CC4"/>
    <w:rsid w:val="00A9401D"/>
    <w:rsid w:val="00A949EC"/>
    <w:rsid w:val="00A95FCC"/>
    <w:rsid w:val="00A96D7A"/>
    <w:rsid w:val="00AA1689"/>
    <w:rsid w:val="00AA2898"/>
    <w:rsid w:val="00AA496F"/>
    <w:rsid w:val="00AA5770"/>
    <w:rsid w:val="00AA68C8"/>
    <w:rsid w:val="00AA70DB"/>
    <w:rsid w:val="00AB2E70"/>
    <w:rsid w:val="00AB33C1"/>
    <w:rsid w:val="00AB3E03"/>
    <w:rsid w:val="00AB3EA6"/>
    <w:rsid w:val="00AC1D15"/>
    <w:rsid w:val="00AC4E08"/>
    <w:rsid w:val="00AC7C45"/>
    <w:rsid w:val="00AD44C6"/>
    <w:rsid w:val="00AE04A0"/>
    <w:rsid w:val="00AE2CAB"/>
    <w:rsid w:val="00AE3E70"/>
    <w:rsid w:val="00AE4606"/>
    <w:rsid w:val="00AE460D"/>
    <w:rsid w:val="00AE51D0"/>
    <w:rsid w:val="00AE7F82"/>
    <w:rsid w:val="00AF24F9"/>
    <w:rsid w:val="00AF34DA"/>
    <w:rsid w:val="00AF4284"/>
    <w:rsid w:val="00AF693D"/>
    <w:rsid w:val="00AF7AEF"/>
    <w:rsid w:val="00B04215"/>
    <w:rsid w:val="00B04241"/>
    <w:rsid w:val="00B05D06"/>
    <w:rsid w:val="00B0622C"/>
    <w:rsid w:val="00B07AD7"/>
    <w:rsid w:val="00B07B0C"/>
    <w:rsid w:val="00B120F9"/>
    <w:rsid w:val="00B1777C"/>
    <w:rsid w:val="00B17F35"/>
    <w:rsid w:val="00B23CDB"/>
    <w:rsid w:val="00B24444"/>
    <w:rsid w:val="00B25563"/>
    <w:rsid w:val="00B25D82"/>
    <w:rsid w:val="00B26D48"/>
    <w:rsid w:val="00B2789F"/>
    <w:rsid w:val="00B3344F"/>
    <w:rsid w:val="00B33B7C"/>
    <w:rsid w:val="00B40949"/>
    <w:rsid w:val="00B40D80"/>
    <w:rsid w:val="00B41F7B"/>
    <w:rsid w:val="00B42EE1"/>
    <w:rsid w:val="00B47A59"/>
    <w:rsid w:val="00B50914"/>
    <w:rsid w:val="00B52180"/>
    <w:rsid w:val="00B5349B"/>
    <w:rsid w:val="00B5649C"/>
    <w:rsid w:val="00B56DE4"/>
    <w:rsid w:val="00B6678A"/>
    <w:rsid w:val="00B705DB"/>
    <w:rsid w:val="00B7138A"/>
    <w:rsid w:val="00B7360C"/>
    <w:rsid w:val="00B8293D"/>
    <w:rsid w:val="00B87A49"/>
    <w:rsid w:val="00B903BC"/>
    <w:rsid w:val="00B90B6E"/>
    <w:rsid w:val="00B91ECE"/>
    <w:rsid w:val="00B92478"/>
    <w:rsid w:val="00B943FB"/>
    <w:rsid w:val="00B97463"/>
    <w:rsid w:val="00BA13A1"/>
    <w:rsid w:val="00BA25B4"/>
    <w:rsid w:val="00BA4A18"/>
    <w:rsid w:val="00BA4A48"/>
    <w:rsid w:val="00BA4D51"/>
    <w:rsid w:val="00BA4E8A"/>
    <w:rsid w:val="00BA6188"/>
    <w:rsid w:val="00BB0B3C"/>
    <w:rsid w:val="00BB355F"/>
    <w:rsid w:val="00BB608E"/>
    <w:rsid w:val="00BB7567"/>
    <w:rsid w:val="00BC0635"/>
    <w:rsid w:val="00BC361A"/>
    <w:rsid w:val="00BC3F6E"/>
    <w:rsid w:val="00BC68C2"/>
    <w:rsid w:val="00BD0122"/>
    <w:rsid w:val="00BD2045"/>
    <w:rsid w:val="00BD3450"/>
    <w:rsid w:val="00BD3D7D"/>
    <w:rsid w:val="00BD49F7"/>
    <w:rsid w:val="00BD55A7"/>
    <w:rsid w:val="00BD60DC"/>
    <w:rsid w:val="00BD61A2"/>
    <w:rsid w:val="00BE3384"/>
    <w:rsid w:val="00BE3730"/>
    <w:rsid w:val="00BE3A72"/>
    <w:rsid w:val="00BE484D"/>
    <w:rsid w:val="00BE55D5"/>
    <w:rsid w:val="00BE7D9C"/>
    <w:rsid w:val="00BF0D2E"/>
    <w:rsid w:val="00BF137E"/>
    <w:rsid w:val="00BF2596"/>
    <w:rsid w:val="00BF2ABE"/>
    <w:rsid w:val="00BF54E9"/>
    <w:rsid w:val="00C00B11"/>
    <w:rsid w:val="00C03787"/>
    <w:rsid w:val="00C14131"/>
    <w:rsid w:val="00C15707"/>
    <w:rsid w:val="00C16A75"/>
    <w:rsid w:val="00C2245A"/>
    <w:rsid w:val="00C24EDE"/>
    <w:rsid w:val="00C316FF"/>
    <w:rsid w:val="00C32AA2"/>
    <w:rsid w:val="00C349AA"/>
    <w:rsid w:val="00C37E05"/>
    <w:rsid w:val="00C4270A"/>
    <w:rsid w:val="00C445B5"/>
    <w:rsid w:val="00C47789"/>
    <w:rsid w:val="00C52172"/>
    <w:rsid w:val="00C52FB9"/>
    <w:rsid w:val="00C55D29"/>
    <w:rsid w:val="00C56E61"/>
    <w:rsid w:val="00C56F2E"/>
    <w:rsid w:val="00C62B3A"/>
    <w:rsid w:val="00C62C00"/>
    <w:rsid w:val="00C65DA9"/>
    <w:rsid w:val="00C710C6"/>
    <w:rsid w:val="00C77FD8"/>
    <w:rsid w:val="00C81ACB"/>
    <w:rsid w:val="00C820BA"/>
    <w:rsid w:val="00C82A7D"/>
    <w:rsid w:val="00C83DB6"/>
    <w:rsid w:val="00C84FA0"/>
    <w:rsid w:val="00C86F6D"/>
    <w:rsid w:val="00C92021"/>
    <w:rsid w:val="00C92DDE"/>
    <w:rsid w:val="00C93C23"/>
    <w:rsid w:val="00C948D8"/>
    <w:rsid w:val="00C97451"/>
    <w:rsid w:val="00CA038E"/>
    <w:rsid w:val="00CA03F3"/>
    <w:rsid w:val="00CA0BE9"/>
    <w:rsid w:val="00CA138D"/>
    <w:rsid w:val="00CA200E"/>
    <w:rsid w:val="00CA4C8A"/>
    <w:rsid w:val="00CA57D9"/>
    <w:rsid w:val="00CA5D67"/>
    <w:rsid w:val="00CA653F"/>
    <w:rsid w:val="00CB2566"/>
    <w:rsid w:val="00CB36CA"/>
    <w:rsid w:val="00CB59FB"/>
    <w:rsid w:val="00CB684F"/>
    <w:rsid w:val="00CBC433"/>
    <w:rsid w:val="00CC220F"/>
    <w:rsid w:val="00CC2AFE"/>
    <w:rsid w:val="00CC7367"/>
    <w:rsid w:val="00CC7641"/>
    <w:rsid w:val="00CD1031"/>
    <w:rsid w:val="00CE0B46"/>
    <w:rsid w:val="00CE37DB"/>
    <w:rsid w:val="00CE4EFB"/>
    <w:rsid w:val="00CE5F19"/>
    <w:rsid w:val="00CE770C"/>
    <w:rsid w:val="00CE7D19"/>
    <w:rsid w:val="00CF0681"/>
    <w:rsid w:val="00CF2515"/>
    <w:rsid w:val="00CF3E79"/>
    <w:rsid w:val="00CF480C"/>
    <w:rsid w:val="00D003CC"/>
    <w:rsid w:val="00D01B7D"/>
    <w:rsid w:val="00D01D8E"/>
    <w:rsid w:val="00D074A2"/>
    <w:rsid w:val="00D0789C"/>
    <w:rsid w:val="00D13794"/>
    <w:rsid w:val="00D15D63"/>
    <w:rsid w:val="00D16F6B"/>
    <w:rsid w:val="00D1797B"/>
    <w:rsid w:val="00D17ADC"/>
    <w:rsid w:val="00D218E7"/>
    <w:rsid w:val="00D24052"/>
    <w:rsid w:val="00D24386"/>
    <w:rsid w:val="00D31074"/>
    <w:rsid w:val="00D31575"/>
    <w:rsid w:val="00D31A89"/>
    <w:rsid w:val="00D333D1"/>
    <w:rsid w:val="00D34626"/>
    <w:rsid w:val="00D34FB4"/>
    <w:rsid w:val="00D359BA"/>
    <w:rsid w:val="00D36953"/>
    <w:rsid w:val="00D41F2F"/>
    <w:rsid w:val="00D4257A"/>
    <w:rsid w:val="00D42B17"/>
    <w:rsid w:val="00D445A0"/>
    <w:rsid w:val="00D456A9"/>
    <w:rsid w:val="00D45A0B"/>
    <w:rsid w:val="00D52501"/>
    <w:rsid w:val="00D52798"/>
    <w:rsid w:val="00D5468A"/>
    <w:rsid w:val="00D572AF"/>
    <w:rsid w:val="00D61745"/>
    <w:rsid w:val="00D62665"/>
    <w:rsid w:val="00D632FA"/>
    <w:rsid w:val="00D645AC"/>
    <w:rsid w:val="00D66C71"/>
    <w:rsid w:val="00D66D7C"/>
    <w:rsid w:val="00D66DF0"/>
    <w:rsid w:val="00D70205"/>
    <w:rsid w:val="00D735EF"/>
    <w:rsid w:val="00D75641"/>
    <w:rsid w:val="00D7609F"/>
    <w:rsid w:val="00D81039"/>
    <w:rsid w:val="00D81AA7"/>
    <w:rsid w:val="00D82E47"/>
    <w:rsid w:val="00D84A01"/>
    <w:rsid w:val="00D96431"/>
    <w:rsid w:val="00D977EA"/>
    <w:rsid w:val="00DA33E1"/>
    <w:rsid w:val="00DA37E0"/>
    <w:rsid w:val="00DA7C9C"/>
    <w:rsid w:val="00DB148C"/>
    <w:rsid w:val="00DB1A31"/>
    <w:rsid w:val="00DB202E"/>
    <w:rsid w:val="00DB3D00"/>
    <w:rsid w:val="00DB4F78"/>
    <w:rsid w:val="00DC027B"/>
    <w:rsid w:val="00DC028A"/>
    <w:rsid w:val="00DC0CDE"/>
    <w:rsid w:val="00DC0DB6"/>
    <w:rsid w:val="00DC1A85"/>
    <w:rsid w:val="00DC498E"/>
    <w:rsid w:val="00DC4D72"/>
    <w:rsid w:val="00DC6525"/>
    <w:rsid w:val="00DC7018"/>
    <w:rsid w:val="00DD12B0"/>
    <w:rsid w:val="00DD5610"/>
    <w:rsid w:val="00DD6783"/>
    <w:rsid w:val="00DE1FB3"/>
    <w:rsid w:val="00DF092F"/>
    <w:rsid w:val="00DF0CB3"/>
    <w:rsid w:val="00DF494C"/>
    <w:rsid w:val="00DF5A98"/>
    <w:rsid w:val="00DF6D0B"/>
    <w:rsid w:val="00DF7BF8"/>
    <w:rsid w:val="00DF7E0D"/>
    <w:rsid w:val="00E02510"/>
    <w:rsid w:val="00E0624D"/>
    <w:rsid w:val="00E179D4"/>
    <w:rsid w:val="00E20023"/>
    <w:rsid w:val="00E211CF"/>
    <w:rsid w:val="00E24406"/>
    <w:rsid w:val="00E30733"/>
    <w:rsid w:val="00E32132"/>
    <w:rsid w:val="00E32427"/>
    <w:rsid w:val="00E344D0"/>
    <w:rsid w:val="00E351C9"/>
    <w:rsid w:val="00E353A3"/>
    <w:rsid w:val="00E35873"/>
    <w:rsid w:val="00E35C9D"/>
    <w:rsid w:val="00E3615B"/>
    <w:rsid w:val="00E37B3F"/>
    <w:rsid w:val="00E37FF7"/>
    <w:rsid w:val="00E4156E"/>
    <w:rsid w:val="00E41FB0"/>
    <w:rsid w:val="00E4335E"/>
    <w:rsid w:val="00E4438C"/>
    <w:rsid w:val="00E4559D"/>
    <w:rsid w:val="00E457F3"/>
    <w:rsid w:val="00E464B5"/>
    <w:rsid w:val="00E50663"/>
    <w:rsid w:val="00E509AB"/>
    <w:rsid w:val="00E55342"/>
    <w:rsid w:val="00E55F9B"/>
    <w:rsid w:val="00E576F5"/>
    <w:rsid w:val="00E57A6A"/>
    <w:rsid w:val="00E57C78"/>
    <w:rsid w:val="00E6180D"/>
    <w:rsid w:val="00E650A8"/>
    <w:rsid w:val="00E67B4A"/>
    <w:rsid w:val="00E71674"/>
    <w:rsid w:val="00E73CC1"/>
    <w:rsid w:val="00E77804"/>
    <w:rsid w:val="00E80EAA"/>
    <w:rsid w:val="00E86357"/>
    <w:rsid w:val="00E86F63"/>
    <w:rsid w:val="00E87284"/>
    <w:rsid w:val="00E97664"/>
    <w:rsid w:val="00EA1726"/>
    <w:rsid w:val="00EA4DD8"/>
    <w:rsid w:val="00EA6A43"/>
    <w:rsid w:val="00EA7959"/>
    <w:rsid w:val="00EB0A93"/>
    <w:rsid w:val="00EB2AEF"/>
    <w:rsid w:val="00EB2BED"/>
    <w:rsid w:val="00EB362E"/>
    <w:rsid w:val="00EB7CC0"/>
    <w:rsid w:val="00EB7E71"/>
    <w:rsid w:val="00EC1D0E"/>
    <w:rsid w:val="00EC3825"/>
    <w:rsid w:val="00ED024A"/>
    <w:rsid w:val="00ED0F1A"/>
    <w:rsid w:val="00ED123E"/>
    <w:rsid w:val="00ED1F15"/>
    <w:rsid w:val="00ED216B"/>
    <w:rsid w:val="00ED3310"/>
    <w:rsid w:val="00ED357F"/>
    <w:rsid w:val="00EE59FE"/>
    <w:rsid w:val="00EF0042"/>
    <w:rsid w:val="00EF07A2"/>
    <w:rsid w:val="00EF2764"/>
    <w:rsid w:val="00EF2788"/>
    <w:rsid w:val="00EF3103"/>
    <w:rsid w:val="00EF4CE9"/>
    <w:rsid w:val="00EF6E9B"/>
    <w:rsid w:val="00EF74A2"/>
    <w:rsid w:val="00EF7714"/>
    <w:rsid w:val="00F023DB"/>
    <w:rsid w:val="00F03B6E"/>
    <w:rsid w:val="00F0524F"/>
    <w:rsid w:val="00F057AD"/>
    <w:rsid w:val="00F106C4"/>
    <w:rsid w:val="00F109D4"/>
    <w:rsid w:val="00F10A6F"/>
    <w:rsid w:val="00F10BBB"/>
    <w:rsid w:val="00F15EE9"/>
    <w:rsid w:val="00F17832"/>
    <w:rsid w:val="00F223D7"/>
    <w:rsid w:val="00F24736"/>
    <w:rsid w:val="00F27344"/>
    <w:rsid w:val="00F30318"/>
    <w:rsid w:val="00F343AA"/>
    <w:rsid w:val="00F42292"/>
    <w:rsid w:val="00F4241B"/>
    <w:rsid w:val="00F428A1"/>
    <w:rsid w:val="00F43FBE"/>
    <w:rsid w:val="00F44C37"/>
    <w:rsid w:val="00F46704"/>
    <w:rsid w:val="00F46C17"/>
    <w:rsid w:val="00F47585"/>
    <w:rsid w:val="00F55110"/>
    <w:rsid w:val="00F56DB3"/>
    <w:rsid w:val="00F60CF1"/>
    <w:rsid w:val="00F60F7A"/>
    <w:rsid w:val="00F6249C"/>
    <w:rsid w:val="00F678B8"/>
    <w:rsid w:val="00F7078E"/>
    <w:rsid w:val="00F749B3"/>
    <w:rsid w:val="00F75BDB"/>
    <w:rsid w:val="00F80510"/>
    <w:rsid w:val="00F81232"/>
    <w:rsid w:val="00F81801"/>
    <w:rsid w:val="00F8252C"/>
    <w:rsid w:val="00F8291C"/>
    <w:rsid w:val="00F8384C"/>
    <w:rsid w:val="00F83D5A"/>
    <w:rsid w:val="00F85E6F"/>
    <w:rsid w:val="00F95449"/>
    <w:rsid w:val="00F95F16"/>
    <w:rsid w:val="00F96CFF"/>
    <w:rsid w:val="00FA17BC"/>
    <w:rsid w:val="00FA1942"/>
    <w:rsid w:val="00FA380A"/>
    <w:rsid w:val="00FA4406"/>
    <w:rsid w:val="00FA4A47"/>
    <w:rsid w:val="00FB0C82"/>
    <w:rsid w:val="00FB1FA4"/>
    <w:rsid w:val="00FB6E01"/>
    <w:rsid w:val="00FB7B79"/>
    <w:rsid w:val="00FC01AF"/>
    <w:rsid w:val="00FC2CB5"/>
    <w:rsid w:val="00FC38D9"/>
    <w:rsid w:val="00FC3A8F"/>
    <w:rsid w:val="00FC3BF9"/>
    <w:rsid w:val="00FC595E"/>
    <w:rsid w:val="00FD0652"/>
    <w:rsid w:val="00FD19F7"/>
    <w:rsid w:val="00FD262D"/>
    <w:rsid w:val="00FD3C8B"/>
    <w:rsid w:val="00FD5307"/>
    <w:rsid w:val="00FD7402"/>
    <w:rsid w:val="00FE04E4"/>
    <w:rsid w:val="00FE0BD9"/>
    <w:rsid w:val="00FE27A9"/>
    <w:rsid w:val="00FE2DD7"/>
    <w:rsid w:val="00FE349D"/>
    <w:rsid w:val="00FE70D4"/>
    <w:rsid w:val="00FE73F9"/>
    <w:rsid w:val="00FE7A5F"/>
    <w:rsid w:val="00FF1057"/>
    <w:rsid w:val="00FF3E25"/>
    <w:rsid w:val="00FF50A6"/>
    <w:rsid w:val="00FF5FD8"/>
    <w:rsid w:val="00FF7595"/>
    <w:rsid w:val="0104CB31"/>
    <w:rsid w:val="0144DB91"/>
    <w:rsid w:val="0181AB75"/>
    <w:rsid w:val="0204E53C"/>
    <w:rsid w:val="0289F57D"/>
    <w:rsid w:val="036E7A72"/>
    <w:rsid w:val="046CD850"/>
    <w:rsid w:val="047A8289"/>
    <w:rsid w:val="0577AEAF"/>
    <w:rsid w:val="0681655E"/>
    <w:rsid w:val="07E723A2"/>
    <w:rsid w:val="0825894D"/>
    <w:rsid w:val="097815D4"/>
    <w:rsid w:val="0996EFDD"/>
    <w:rsid w:val="0A8DF5AA"/>
    <w:rsid w:val="0A956D2C"/>
    <w:rsid w:val="0AF92537"/>
    <w:rsid w:val="0B717C31"/>
    <w:rsid w:val="0C14F983"/>
    <w:rsid w:val="0C918EB8"/>
    <w:rsid w:val="0D7D8BDC"/>
    <w:rsid w:val="0D83F5AA"/>
    <w:rsid w:val="0D8C6481"/>
    <w:rsid w:val="0DAAD3E4"/>
    <w:rsid w:val="0DDC0376"/>
    <w:rsid w:val="0E6AFCF5"/>
    <w:rsid w:val="0EA35A56"/>
    <w:rsid w:val="0F8400E3"/>
    <w:rsid w:val="0F9A6CCC"/>
    <w:rsid w:val="10BA841F"/>
    <w:rsid w:val="12F647B1"/>
    <w:rsid w:val="1331A67C"/>
    <w:rsid w:val="13596FB3"/>
    <w:rsid w:val="13B535F1"/>
    <w:rsid w:val="1450A7A0"/>
    <w:rsid w:val="1526EE83"/>
    <w:rsid w:val="17834AC7"/>
    <w:rsid w:val="1AB0C95B"/>
    <w:rsid w:val="1B0CF6C6"/>
    <w:rsid w:val="1B2AFE6A"/>
    <w:rsid w:val="1B534389"/>
    <w:rsid w:val="1BB92C42"/>
    <w:rsid w:val="1C27BBDE"/>
    <w:rsid w:val="1C59C643"/>
    <w:rsid w:val="1DAE4D72"/>
    <w:rsid w:val="1DE088DD"/>
    <w:rsid w:val="1EEEF931"/>
    <w:rsid w:val="1F03EBCB"/>
    <w:rsid w:val="1F894335"/>
    <w:rsid w:val="1FDC4803"/>
    <w:rsid w:val="22C12B3E"/>
    <w:rsid w:val="23965E13"/>
    <w:rsid w:val="243FD56B"/>
    <w:rsid w:val="251DBCA4"/>
    <w:rsid w:val="260D1791"/>
    <w:rsid w:val="264BDB65"/>
    <w:rsid w:val="269A1673"/>
    <w:rsid w:val="26B900B5"/>
    <w:rsid w:val="2867A8FC"/>
    <w:rsid w:val="2953A624"/>
    <w:rsid w:val="299317E7"/>
    <w:rsid w:val="2A434460"/>
    <w:rsid w:val="2C163FBA"/>
    <w:rsid w:val="2C8373BE"/>
    <w:rsid w:val="2D661AF4"/>
    <w:rsid w:val="2DB7F688"/>
    <w:rsid w:val="2E1C1510"/>
    <w:rsid w:val="2F33E140"/>
    <w:rsid w:val="2F6E83B0"/>
    <w:rsid w:val="2F985632"/>
    <w:rsid w:val="2FF52CC1"/>
    <w:rsid w:val="32FAEE32"/>
    <w:rsid w:val="331C8820"/>
    <w:rsid w:val="3414739B"/>
    <w:rsid w:val="343C4110"/>
    <w:rsid w:val="343D9DED"/>
    <w:rsid w:val="34608FC0"/>
    <w:rsid w:val="3469AC2C"/>
    <w:rsid w:val="352C5493"/>
    <w:rsid w:val="355E95CC"/>
    <w:rsid w:val="356203F9"/>
    <w:rsid w:val="35789088"/>
    <w:rsid w:val="35BBBF82"/>
    <w:rsid w:val="35F6B3A6"/>
    <w:rsid w:val="369A02CB"/>
    <w:rsid w:val="36D35E8A"/>
    <w:rsid w:val="39D39C9A"/>
    <w:rsid w:val="3A951FF0"/>
    <w:rsid w:val="3B66E184"/>
    <w:rsid w:val="3BEA2575"/>
    <w:rsid w:val="3CDBF55E"/>
    <w:rsid w:val="3DC0F6E8"/>
    <w:rsid w:val="3DD79211"/>
    <w:rsid w:val="3DDDD53A"/>
    <w:rsid w:val="3E49727B"/>
    <w:rsid w:val="3ED78B65"/>
    <w:rsid w:val="408ABDEA"/>
    <w:rsid w:val="41112B59"/>
    <w:rsid w:val="411FC227"/>
    <w:rsid w:val="441A5483"/>
    <w:rsid w:val="44DF8801"/>
    <w:rsid w:val="44F2AE66"/>
    <w:rsid w:val="44FBCEC0"/>
    <w:rsid w:val="451EB508"/>
    <w:rsid w:val="455BC541"/>
    <w:rsid w:val="45E6B792"/>
    <w:rsid w:val="471D10E6"/>
    <w:rsid w:val="475096A1"/>
    <w:rsid w:val="478194FE"/>
    <w:rsid w:val="47F705ED"/>
    <w:rsid w:val="47F7938C"/>
    <w:rsid w:val="48292ABD"/>
    <w:rsid w:val="48600944"/>
    <w:rsid w:val="48D3488F"/>
    <w:rsid w:val="48DBBC3F"/>
    <w:rsid w:val="4972ED51"/>
    <w:rsid w:val="49874D3A"/>
    <w:rsid w:val="49984BBC"/>
    <w:rsid w:val="4AAA2D08"/>
    <w:rsid w:val="4BF42B4F"/>
    <w:rsid w:val="4C16E720"/>
    <w:rsid w:val="4C608A47"/>
    <w:rsid w:val="4E506190"/>
    <w:rsid w:val="4E6774A5"/>
    <w:rsid w:val="4E74746C"/>
    <w:rsid w:val="4FE97889"/>
    <w:rsid w:val="5023AB10"/>
    <w:rsid w:val="5040D010"/>
    <w:rsid w:val="50C7CA81"/>
    <w:rsid w:val="518A96EB"/>
    <w:rsid w:val="51B47E49"/>
    <w:rsid w:val="54A54A96"/>
    <w:rsid w:val="54BD02BA"/>
    <w:rsid w:val="5693C082"/>
    <w:rsid w:val="57046CE2"/>
    <w:rsid w:val="57B58D23"/>
    <w:rsid w:val="57E2F86B"/>
    <w:rsid w:val="5802F795"/>
    <w:rsid w:val="581D3E95"/>
    <w:rsid w:val="5886563C"/>
    <w:rsid w:val="5A62F4A0"/>
    <w:rsid w:val="5A831779"/>
    <w:rsid w:val="5AA5E12F"/>
    <w:rsid w:val="5BAE0D12"/>
    <w:rsid w:val="5C6A4B55"/>
    <w:rsid w:val="5F7D8075"/>
    <w:rsid w:val="5FD4F2BF"/>
    <w:rsid w:val="5FD5B8B4"/>
    <w:rsid w:val="60527B03"/>
    <w:rsid w:val="617888D9"/>
    <w:rsid w:val="61D9DE54"/>
    <w:rsid w:val="6229F9D5"/>
    <w:rsid w:val="622C2D0E"/>
    <w:rsid w:val="62737E13"/>
    <w:rsid w:val="630EA65A"/>
    <w:rsid w:val="631CA9B0"/>
    <w:rsid w:val="64870212"/>
    <w:rsid w:val="66072220"/>
    <w:rsid w:val="676B2308"/>
    <w:rsid w:val="67F7BC82"/>
    <w:rsid w:val="6847BB90"/>
    <w:rsid w:val="687BE1CB"/>
    <w:rsid w:val="692A981E"/>
    <w:rsid w:val="694D58ED"/>
    <w:rsid w:val="6BE61193"/>
    <w:rsid w:val="6C026DCA"/>
    <w:rsid w:val="6C1872E6"/>
    <w:rsid w:val="6C74C77F"/>
    <w:rsid w:val="6C80BE2C"/>
    <w:rsid w:val="6CA629FD"/>
    <w:rsid w:val="6CE7615C"/>
    <w:rsid w:val="6CEE9BE0"/>
    <w:rsid w:val="6F8B100A"/>
    <w:rsid w:val="6F98356A"/>
    <w:rsid w:val="721D8DD5"/>
    <w:rsid w:val="72FDBE12"/>
    <w:rsid w:val="733AC0BE"/>
    <w:rsid w:val="7438F94E"/>
    <w:rsid w:val="751D50F0"/>
    <w:rsid w:val="759CBC2C"/>
    <w:rsid w:val="771B0C8E"/>
    <w:rsid w:val="774C36CE"/>
    <w:rsid w:val="781564E3"/>
    <w:rsid w:val="786E3788"/>
    <w:rsid w:val="788128F8"/>
    <w:rsid w:val="7B0DC85A"/>
    <w:rsid w:val="7BA99FF4"/>
    <w:rsid w:val="7BAF6CD0"/>
    <w:rsid w:val="7BC45581"/>
    <w:rsid w:val="7BF87FE1"/>
    <w:rsid w:val="7C0D8E5C"/>
    <w:rsid w:val="7CB74F77"/>
    <w:rsid w:val="7CED45B5"/>
    <w:rsid w:val="7D18A141"/>
    <w:rsid w:val="7D6FD090"/>
    <w:rsid w:val="7DD7DD08"/>
    <w:rsid w:val="7EC8BD1D"/>
    <w:rsid w:val="7FB31C30"/>
    <w:rsid w:val="7FC1DF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C148"/>
  <w15:docId w15:val="{CF941396-C8DA-4D33-9536-6389CD36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541F7D"/>
    <w:pPr>
      <w:spacing w:before="240"/>
      <w:outlineLvl w:val="0"/>
    </w:pPr>
    <w:rPr>
      <w:b/>
      <w:bCs/>
      <w:u w:val="single"/>
    </w:rPr>
  </w:style>
  <w:style w:type="paragraph" w:styleId="Heading2">
    <w:name w:val="heading 2"/>
    <w:basedOn w:val="Normal"/>
    <w:next w:val="Normal"/>
    <w:qFormat/>
    <w:rsid w:val="00541F7D"/>
    <w:pPr>
      <w:spacing w:before="240"/>
      <w:outlineLvl w:val="1"/>
    </w:pPr>
    <w:rPr>
      <w:u w:val="single"/>
    </w:rPr>
  </w:style>
  <w:style w:type="paragraph" w:styleId="Heading3">
    <w:name w:val="heading 3"/>
    <w:basedOn w:val="Heading2"/>
    <w:next w:val="base-text-paragraph"/>
    <w:link w:val="Heading3Char"/>
    <w:qFormat/>
    <w:rsid w:val="002C37B0"/>
    <w:pPr>
      <w:keepNext/>
      <w:keepLines/>
      <w:tabs>
        <w:tab w:val="left" w:pos="1987"/>
      </w:tabs>
      <w:outlineLvl w:val="2"/>
    </w:pPr>
    <w:rPr>
      <w:b/>
      <w:bCs/>
      <w:kern w:val="28"/>
      <w:u w:val="none"/>
    </w:rPr>
  </w:style>
  <w:style w:type="paragraph" w:styleId="Heading4">
    <w:name w:val="heading 4"/>
    <w:basedOn w:val="Heading3"/>
    <w:next w:val="base-text-paragraph"/>
    <w:link w:val="Heading4Char"/>
    <w:qFormat/>
    <w:rsid w:val="002C37B0"/>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2C37B0"/>
    <w:rPr>
      <w:b/>
      <w:bCs/>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OutlineNumbered1">
    <w:name w:val="Outline Numbered 1"/>
    <w:basedOn w:val="Normal"/>
    <w:link w:val="OutlineNumbered1Char"/>
    <w:rsid w:val="00CE5F19"/>
    <w:pPr>
      <w:numPr>
        <w:numId w:val="17"/>
      </w:numPr>
      <w:spacing w:before="0" w:after="160" w:line="259" w:lineRule="auto"/>
    </w:pPr>
    <w:rPr>
      <w:color w:val="000000"/>
      <w:sz w:val="27"/>
      <w:szCs w:val="27"/>
    </w:rPr>
  </w:style>
  <w:style w:type="character" w:customStyle="1" w:styleId="OutlineNumbered1Char">
    <w:name w:val="Outline Numbered 1 Char"/>
    <w:basedOn w:val="DefaultParagraphFont"/>
    <w:link w:val="OutlineNumbered1"/>
    <w:rsid w:val="00CE5F19"/>
    <w:rPr>
      <w:color w:val="000000"/>
      <w:sz w:val="27"/>
      <w:szCs w:val="27"/>
    </w:rPr>
  </w:style>
  <w:style w:type="paragraph" w:customStyle="1" w:styleId="OutlineNumbered2">
    <w:name w:val="Outline Numbered 2"/>
    <w:basedOn w:val="Normal"/>
    <w:rsid w:val="00CE5F19"/>
    <w:pPr>
      <w:numPr>
        <w:ilvl w:val="1"/>
        <w:numId w:val="17"/>
      </w:numPr>
      <w:spacing w:before="0" w:after="160" w:line="259" w:lineRule="auto"/>
    </w:pPr>
    <w:rPr>
      <w:color w:val="000000"/>
      <w:sz w:val="27"/>
      <w:szCs w:val="27"/>
    </w:rPr>
  </w:style>
  <w:style w:type="paragraph" w:customStyle="1" w:styleId="OutlineNumbered3">
    <w:name w:val="Outline Numbered 3"/>
    <w:basedOn w:val="Normal"/>
    <w:rsid w:val="00CE5F19"/>
    <w:pPr>
      <w:numPr>
        <w:ilvl w:val="2"/>
        <w:numId w:val="17"/>
      </w:numPr>
      <w:spacing w:before="0" w:after="160" w:line="259" w:lineRule="auto"/>
    </w:pPr>
    <w:rPr>
      <w:color w:val="000000"/>
      <w:sz w:val="27"/>
      <w:szCs w:val="27"/>
    </w:rPr>
  </w:style>
  <w:style w:type="character" w:customStyle="1" w:styleId="Heading4Char">
    <w:name w:val="Heading 4 Char"/>
    <w:basedOn w:val="DefaultParagraphFont"/>
    <w:link w:val="Heading4"/>
    <w:rsid w:val="002C37B0"/>
    <w:rPr>
      <w:b/>
      <w:bCs/>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6E877DE0DF46D28758DFFFAFED2272"/>
        <w:category>
          <w:name w:val="General"/>
          <w:gallery w:val="placeholder"/>
        </w:category>
        <w:types>
          <w:type w:val="bbPlcHdr"/>
        </w:types>
        <w:behaviors>
          <w:behavior w:val="content"/>
        </w:behaviors>
        <w:guid w:val="{CA0AAB88-4F7A-43D8-B264-9F9D5480C718}"/>
      </w:docPartPr>
      <w:docPartBody>
        <w:p w:rsidR="0003375F" w:rsidRDefault="007B4B6A">
          <w:pPr>
            <w:pStyle w:val="326E877DE0DF46D28758DFFFAFED2272"/>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A"/>
    <w:rsid w:val="00000CED"/>
    <w:rsid w:val="000322CD"/>
    <w:rsid w:val="0003375F"/>
    <w:rsid w:val="00076F39"/>
    <w:rsid w:val="000A4A5D"/>
    <w:rsid w:val="000B51D6"/>
    <w:rsid w:val="000E00AF"/>
    <w:rsid w:val="000F44E6"/>
    <w:rsid w:val="00103C51"/>
    <w:rsid w:val="001320D3"/>
    <w:rsid w:val="00170AC5"/>
    <w:rsid w:val="00177539"/>
    <w:rsid w:val="001D006F"/>
    <w:rsid w:val="002571FC"/>
    <w:rsid w:val="00272AB5"/>
    <w:rsid w:val="00285608"/>
    <w:rsid w:val="00346946"/>
    <w:rsid w:val="00376ED0"/>
    <w:rsid w:val="003B4F08"/>
    <w:rsid w:val="003B6B29"/>
    <w:rsid w:val="003C2E4E"/>
    <w:rsid w:val="00403229"/>
    <w:rsid w:val="004926A4"/>
    <w:rsid w:val="004B5563"/>
    <w:rsid w:val="005909BE"/>
    <w:rsid w:val="005A32D1"/>
    <w:rsid w:val="005C5051"/>
    <w:rsid w:val="00626FAA"/>
    <w:rsid w:val="006B396B"/>
    <w:rsid w:val="00722A2C"/>
    <w:rsid w:val="00784D5B"/>
    <w:rsid w:val="00790512"/>
    <w:rsid w:val="007B4B6A"/>
    <w:rsid w:val="00825F01"/>
    <w:rsid w:val="00830A3C"/>
    <w:rsid w:val="00845C60"/>
    <w:rsid w:val="008927AF"/>
    <w:rsid w:val="008A51AE"/>
    <w:rsid w:val="00931FF4"/>
    <w:rsid w:val="0098505A"/>
    <w:rsid w:val="009C53C9"/>
    <w:rsid w:val="009D4D55"/>
    <w:rsid w:val="00A301DA"/>
    <w:rsid w:val="00AA37CD"/>
    <w:rsid w:val="00B24444"/>
    <w:rsid w:val="00B531BB"/>
    <w:rsid w:val="00B70358"/>
    <w:rsid w:val="00BB1F78"/>
    <w:rsid w:val="00D01B7D"/>
    <w:rsid w:val="00D1797B"/>
    <w:rsid w:val="00DB5FEB"/>
    <w:rsid w:val="00E61148"/>
    <w:rsid w:val="00E77804"/>
    <w:rsid w:val="00EC3825"/>
    <w:rsid w:val="00EC4809"/>
    <w:rsid w:val="00F51935"/>
    <w:rsid w:val="00F703FA"/>
    <w:rsid w:val="00FA3666"/>
    <w:rsid w:val="00FD3C8B"/>
    <w:rsid w:val="00FE0BD9"/>
    <w:rsid w:val="00FF75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6E877DE0DF46D28758DFFFAFED2272">
    <w:name w:val="326E877DE0DF46D28758DFFFAFED227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c7bbcaf0a6d7c0b8aa46808b7f75e65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2c906357d4d6df88eac30bb1045a569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S574FYTY5PW6-349572302-1541</_dlc_DocId>
    <_dlc_DocIdUrl xmlns="fe39d773-a83d-4623-ae74-f25711a76616">
      <Url>https://austreasury.sharepoint.com/sites/leg-cord-function/_layouts/15/DocIdRedir.aspx?ID=S574FYTY5PW6-349572302-1541</Url>
      <Description>S574FYTY5PW6-349572302-1541</Description>
    </_dlc_DocIdUrl>
    <TaxCatchAll xmlns="ff38c824-6e29-4496-8487-69f397e7ed29">
      <Value>81</Value>
      <Value>36</Value>
      <Value>1</Value>
      <Value>35</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56811A1D-AF81-4400-8CF2-AAB94F0954B6}">
  <ds:schemaRefs>
    <ds:schemaRef ds:uri="http://schemas.microsoft.com/sharepoint/v3/contenttype/forms"/>
  </ds:schemaRefs>
</ds:datastoreItem>
</file>

<file path=customXml/itemProps3.xml><?xml version="1.0" encoding="utf-8"?>
<ds:datastoreItem xmlns:ds="http://schemas.openxmlformats.org/officeDocument/2006/customXml" ds:itemID="{6F5F3454-E3AB-42C6-B11F-B6C94AAF09CE}">
  <ds:schemaRefs>
    <ds:schemaRef ds:uri="http://schemas.microsoft.com/sharepoint/events"/>
  </ds:schemaRefs>
</ds:datastoreItem>
</file>

<file path=customXml/itemProps4.xml><?xml version="1.0" encoding="utf-8"?>
<ds:datastoreItem xmlns:ds="http://schemas.openxmlformats.org/officeDocument/2006/customXml" ds:itemID="{6A8903E2-B867-48D6-B3AC-5A2968A7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6CF551-61C0-41AD-9C23-F531A9C4553E}">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Cuming, Anita</dc:creator>
  <cp:keywords/>
  <dc:description/>
  <cp:lastModifiedBy>Cuming, Anita</cp:lastModifiedBy>
  <cp:revision>5</cp:revision>
  <dcterms:created xsi:type="dcterms:W3CDTF">2025-02-17T00:55:00Z</dcterms:created>
  <dcterms:modified xsi:type="dcterms:W3CDTF">2025-03-06T04:21:00Z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39300</vt:r8>
  </property>
  <property fmtid="{D5CDD505-2E9C-101B-9397-08002B2CF9AE}" pid="3" name="TSYStatus">
    <vt:lpwstr/>
  </property>
  <property fmtid="{D5CDD505-2E9C-101B-9397-08002B2CF9AE}" pid="4" name="MSIP_Label_4f932d64-9ab1-4d9b-81d2-a3a8b82dd47d_Enabled">
    <vt:lpwstr>true</vt:lpwstr>
  </property>
  <property fmtid="{D5CDD505-2E9C-101B-9397-08002B2CF9AE}" pid="5" name="MediaServiceImageTags">
    <vt:lpwstr/>
  </property>
  <property fmtid="{D5CDD505-2E9C-101B-9397-08002B2CF9AE}" pid="6" name="ContentTypeId">
    <vt:lpwstr>0x01010045D28D97A9C21749A9E8F8B6AC29448A</vt:lpwstr>
  </property>
  <property fmtid="{D5CDD505-2E9C-101B-9397-08002B2CF9AE}" pid="7" name="MSIP_Label_4f932d64-9ab1-4d9b-81d2-a3a8b82dd47d_ActionId">
    <vt:lpwstr>52709621-0d49-48a8-89fe-0a6f3807d1b5</vt:lpwstr>
  </property>
  <property fmtid="{D5CDD505-2E9C-101B-9397-08002B2CF9AE}" pid="8" name="SecurityClassification">
    <vt:lpwstr>1;#OFFICIAL - Sensitive - Legislative secrecy|1dfd33be-b638-4203-809f-797b18b5dbe7</vt:lpwstr>
  </property>
  <property fmtid="{D5CDD505-2E9C-101B-9397-08002B2CF9AE}" pid="9" name="eTheme">
    <vt:lpwstr>1;#Law Design|318dd2d2-18da-4b8e-a458-14db2c1af95f</vt:lpwstr>
  </property>
  <property fmtid="{D5CDD505-2E9C-101B-9397-08002B2CF9AE}" pid="10" name="eDocumentType">
    <vt:lpwstr>81;#Explanatory Materials|ac61e78e-992e-40fd-ae93-2c9522960b05</vt:lpwstr>
  </property>
  <property fmtid="{D5CDD505-2E9C-101B-9397-08002B2CF9AE}" pid="11" name="MSIP_Label_4f932d64-9ab1-4d9b-81d2-a3a8b82dd47d_SetDate">
    <vt:lpwstr>2024-08-27T04:29:20Z</vt:lpwstr>
  </property>
  <property fmtid="{D5CDD505-2E9C-101B-9397-08002B2CF9AE}" pid="12" name="_dlc_DocIdItemGuid">
    <vt:lpwstr>0aeb2a93-5413-44e8-8bd9-ef8361c2ab52</vt:lpwstr>
  </property>
  <property fmtid="{D5CDD505-2E9C-101B-9397-08002B2CF9AE}" pid="13" name="MSIP_Label_4f932d64-9ab1-4d9b-81d2-a3a8b82dd47d_SiteId">
    <vt:lpwstr>214f1646-2021-47cc-8397-e3d3a7ba7d9d</vt:lpwstr>
  </property>
  <property fmtid="{D5CDD505-2E9C-101B-9397-08002B2CF9AE}" pid="14" name="TSYOffice">
    <vt:lpwstr/>
  </property>
  <property fmtid="{D5CDD505-2E9C-101B-9397-08002B2CF9AE}" pid="15" name="MSIP_Label_4f932d64-9ab1-4d9b-81d2-a3a8b82dd47d_Method">
    <vt:lpwstr>Privileged</vt:lpwstr>
  </property>
  <property fmtid="{D5CDD505-2E9C-101B-9397-08002B2CF9AE}" pid="16" name="eTopic">
    <vt:lpwstr>36;#Legislation Coordination|58c6712e-e847-48f4-81ab-b25e2bbd3986</vt:lpwstr>
  </property>
  <property fmtid="{D5CDD505-2E9C-101B-9397-08002B2CF9AE}" pid="17" name="_NewReviewCycle">
    <vt:lpwstr/>
  </property>
  <property fmtid="{D5CDD505-2E9C-101B-9397-08002B2CF9AE}" pid="18" name="_docset_NoMedatataSyncRequired">
    <vt:lpwstr>False</vt:lpwstr>
  </property>
  <property fmtid="{D5CDD505-2E9C-101B-9397-08002B2CF9AE}" pid="19" name="eActivity">
    <vt:lpwstr>35;#Legislation management|cb630f2f-9155-496b-ad0f-d960eb1bf90c</vt:lpwstr>
  </property>
  <property fmtid="{D5CDD505-2E9C-101B-9397-08002B2CF9AE}" pid="20" name="MSIP_Label_4f932d64-9ab1-4d9b-81d2-a3a8b82dd47d_Name">
    <vt:lpwstr>OFFICIAL No Visual Marking</vt:lpwstr>
  </property>
  <property fmtid="{D5CDD505-2E9C-101B-9397-08002B2CF9AE}" pid="21" name="TSYTopic">
    <vt:lpwstr/>
  </property>
  <property fmtid="{D5CDD505-2E9C-101B-9397-08002B2CF9AE}" pid="22" name="MSIP_Label_4f932d64-9ab1-4d9b-81d2-a3a8b82dd47d_ContentBits">
    <vt:lpwstr>0</vt:lpwstr>
  </property>
  <property fmtid="{D5CDD505-2E9C-101B-9397-08002B2CF9AE}" pid="23" name="TSYRecordClass">
    <vt:lpwstr>1;#AE-20260-Destroy 7 years after action completed|623f5ec9-ec5d-4824-8e13-9c9bfc51fe7e</vt:lpwstr>
  </property>
  <property fmtid="{D5CDD505-2E9C-101B-9397-08002B2CF9AE}" pid="24" name="MSIP_Label_a6aead41-07f8-4767-ac8e-ef1c9c793766_Enabled">
    <vt:lpwstr>true</vt:lpwstr>
  </property>
  <property fmtid="{D5CDD505-2E9C-101B-9397-08002B2CF9AE}" pid="25" name="MSIP_Label_a6aead41-07f8-4767-ac8e-ef1c9c793766_SetDate">
    <vt:lpwstr>2025-02-14T06:07:10Z</vt:lpwstr>
  </property>
  <property fmtid="{D5CDD505-2E9C-101B-9397-08002B2CF9AE}" pid="26" name="MSIP_Label_a6aead41-07f8-4767-ac8e-ef1c9c793766_Method">
    <vt:lpwstr>Standard</vt:lpwstr>
  </property>
  <property fmtid="{D5CDD505-2E9C-101B-9397-08002B2CF9AE}" pid="27" name="MSIP_Label_a6aead41-07f8-4767-ac8e-ef1c9c793766_Name">
    <vt:lpwstr>OFFICIAL</vt:lpwstr>
  </property>
  <property fmtid="{D5CDD505-2E9C-101B-9397-08002B2CF9AE}" pid="28" name="MSIP_Label_a6aead41-07f8-4767-ac8e-ef1c9c793766_SiteId">
    <vt:lpwstr>5f1de7c6-55cd-4bb2-902d-514c78cf10f4</vt:lpwstr>
  </property>
  <property fmtid="{D5CDD505-2E9C-101B-9397-08002B2CF9AE}" pid="29" name="MSIP_Label_a6aead41-07f8-4767-ac8e-ef1c9c793766_ActionId">
    <vt:lpwstr>01c8f511-ea59-4198-ab4f-b46c46ef9b29</vt:lpwstr>
  </property>
  <property fmtid="{D5CDD505-2E9C-101B-9397-08002B2CF9AE}" pid="30" name="MSIP_Label_a6aead41-07f8-4767-ac8e-ef1c9c793766_ContentBits">
    <vt:lpwstr>0</vt:lpwstr>
  </property>
  <property fmtid="{D5CDD505-2E9C-101B-9397-08002B2CF9AE}" pid="31" name="MSIP_Label_a6aead41-07f8-4767-ac8e-ef1c9c793766_Tag">
    <vt:lpwstr>10, 3, 0, 2</vt:lpwstr>
  </property>
  <property fmtid="{D5CDD505-2E9C-101B-9397-08002B2CF9AE}" pid="32" name="Theme">
    <vt:i4>1</vt:i4>
  </property>
</Properties>
</file>