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F448B" w14:textId="143DEA48" w:rsidR="00715914" w:rsidRPr="008220A0" w:rsidRDefault="008963DD" w:rsidP="00365E41">
      <w:pPr>
        <w:pStyle w:val="LDBodytext"/>
        <w:rPr>
          <w:sz w:val="28"/>
        </w:rPr>
      </w:pPr>
      <w:r w:rsidRPr="008220A0">
        <w:rPr>
          <w:noProof/>
          <w:lang w:eastAsia="en-AU"/>
        </w:rPr>
        <w:drawing>
          <wp:inline distT="0" distB="0" distL="0" distR="0" wp14:anchorId="08873EEB" wp14:editId="5703F850">
            <wp:extent cx="1503328" cy="1105200"/>
            <wp:effectExtent l="0" t="0" r="1905" b="0"/>
            <wp:docPr id="1" name="Picture 1" descr="Coat of Arms of the Commonwealth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at of Arms of the Commonwealth of Australia"/>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74B366A7" w14:textId="2D11595D" w:rsidR="009228CB" w:rsidRPr="003B5C27" w:rsidRDefault="00731088" w:rsidP="009E3D4E">
      <w:pPr>
        <w:pStyle w:val="LDDescription"/>
      </w:pPr>
      <w:bookmarkStart w:id="0" w:name="Title"/>
      <w:r w:rsidRPr="008220A0">
        <w:rPr>
          <w:rFonts w:ascii="Times New Roman" w:hAnsi="Times New Roman"/>
          <w:sz w:val="40"/>
          <w:szCs w:val="20"/>
          <w:lang w:eastAsia="en-AU"/>
        </w:rPr>
        <w:t xml:space="preserve">Veterans’ </w:t>
      </w:r>
      <w:r w:rsidRPr="003B5C27">
        <w:rPr>
          <w:rFonts w:ascii="Times New Roman" w:hAnsi="Times New Roman"/>
          <w:sz w:val="40"/>
          <w:szCs w:val="20"/>
          <w:lang w:eastAsia="en-AU"/>
        </w:rPr>
        <w:t>Entitlements</w:t>
      </w:r>
      <w:r w:rsidR="00A1644C" w:rsidRPr="003B5C27">
        <w:rPr>
          <w:rFonts w:ascii="Times New Roman" w:hAnsi="Times New Roman"/>
          <w:sz w:val="40"/>
          <w:szCs w:val="20"/>
          <w:lang w:eastAsia="en-AU"/>
        </w:rPr>
        <w:t xml:space="preserve"> </w:t>
      </w:r>
      <w:r w:rsidR="002E117C" w:rsidRPr="003B5C27">
        <w:rPr>
          <w:rFonts w:ascii="Times New Roman" w:hAnsi="Times New Roman"/>
          <w:sz w:val="40"/>
          <w:szCs w:val="20"/>
          <w:lang w:eastAsia="en-AU"/>
        </w:rPr>
        <w:t>(Attributable Stakeholders and Attribution Percentages) Principles</w:t>
      </w:r>
      <w:r w:rsidR="00CB025B" w:rsidRPr="003B5C27">
        <w:rPr>
          <w:rFonts w:ascii="Times New Roman" w:hAnsi="Times New Roman"/>
          <w:sz w:val="40"/>
          <w:szCs w:val="20"/>
          <w:lang w:eastAsia="en-AU"/>
        </w:rPr>
        <w:t> </w:t>
      </w:r>
      <w:r w:rsidR="008220A0" w:rsidRPr="003B5C27">
        <w:rPr>
          <w:rFonts w:ascii="Times New Roman" w:hAnsi="Times New Roman"/>
          <w:sz w:val="40"/>
          <w:szCs w:val="20"/>
          <w:lang w:eastAsia="en-AU"/>
        </w:rPr>
        <w:t>2</w:t>
      </w:r>
      <w:r w:rsidR="00DB2140" w:rsidRPr="003B5C27">
        <w:rPr>
          <w:rFonts w:ascii="Times New Roman" w:hAnsi="Times New Roman"/>
          <w:sz w:val="40"/>
          <w:szCs w:val="20"/>
          <w:lang w:eastAsia="en-AU"/>
        </w:rPr>
        <w:t>02</w:t>
      </w:r>
      <w:bookmarkEnd w:id="0"/>
      <w:r w:rsidR="00A724B8" w:rsidRPr="003B5C27">
        <w:rPr>
          <w:rFonts w:ascii="Times New Roman" w:hAnsi="Times New Roman"/>
          <w:sz w:val="40"/>
          <w:szCs w:val="20"/>
          <w:lang w:eastAsia="en-AU"/>
        </w:rPr>
        <w:t>5</w:t>
      </w:r>
    </w:p>
    <w:p w14:paraId="2175F999" w14:textId="411C481D" w:rsidR="00554826" w:rsidRPr="003B5C27" w:rsidRDefault="00734873" w:rsidP="00365E41">
      <w:pPr>
        <w:pStyle w:val="LDBodytext"/>
        <w:rPr>
          <w:sz w:val="22"/>
          <w:szCs w:val="20"/>
        </w:rPr>
      </w:pPr>
      <w:r w:rsidRPr="003B5C27">
        <w:rPr>
          <w:sz w:val="22"/>
          <w:szCs w:val="20"/>
        </w:rPr>
        <w:t xml:space="preserve">The </w:t>
      </w:r>
      <w:r w:rsidR="00731088" w:rsidRPr="003B5C27">
        <w:rPr>
          <w:sz w:val="22"/>
          <w:szCs w:val="20"/>
        </w:rPr>
        <w:t>Repatriation</w:t>
      </w:r>
      <w:r w:rsidRPr="003B5C27">
        <w:rPr>
          <w:sz w:val="22"/>
          <w:szCs w:val="20"/>
        </w:rPr>
        <w:t xml:space="preserve"> Commission</w:t>
      </w:r>
      <w:r w:rsidR="00554826" w:rsidRPr="003B5C27">
        <w:rPr>
          <w:sz w:val="22"/>
          <w:szCs w:val="20"/>
        </w:rPr>
        <w:t xml:space="preserve"> make</w:t>
      </w:r>
      <w:r w:rsidRPr="003B5C27">
        <w:rPr>
          <w:sz w:val="22"/>
          <w:szCs w:val="20"/>
        </w:rPr>
        <w:t>s</w:t>
      </w:r>
      <w:r w:rsidR="00554826" w:rsidRPr="003B5C27">
        <w:rPr>
          <w:sz w:val="22"/>
          <w:szCs w:val="20"/>
        </w:rPr>
        <w:t xml:space="preserve"> th</w:t>
      </w:r>
      <w:r w:rsidR="004E69F1" w:rsidRPr="003B5C27">
        <w:rPr>
          <w:sz w:val="22"/>
          <w:szCs w:val="20"/>
        </w:rPr>
        <w:t>e following</w:t>
      </w:r>
      <w:r w:rsidR="00B73647" w:rsidRPr="003B5C27">
        <w:rPr>
          <w:sz w:val="22"/>
          <w:szCs w:val="20"/>
        </w:rPr>
        <w:t xml:space="preserve"> instrument</w:t>
      </w:r>
      <w:r w:rsidR="002505B4" w:rsidRPr="003B5C27">
        <w:rPr>
          <w:sz w:val="22"/>
          <w:szCs w:val="20"/>
        </w:rPr>
        <w:t>.</w:t>
      </w:r>
    </w:p>
    <w:p w14:paraId="0212969D" w14:textId="1FD027E1" w:rsidR="00BB7D35" w:rsidRPr="003B5C27" w:rsidRDefault="00554826" w:rsidP="000B14AD">
      <w:pPr>
        <w:pStyle w:val="LDDate"/>
        <w:rPr>
          <w:sz w:val="22"/>
          <w:szCs w:val="22"/>
        </w:rPr>
      </w:pPr>
      <w:r w:rsidRPr="003B5C27">
        <w:rPr>
          <w:sz w:val="22"/>
          <w:szCs w:val="22"/>
        </w:rPr>
        <w:t>Dated</w:t>
      </w:r>
      <w:r w:rsidR="00F278DC">
        <w:rPr>
          <w:sz w:val="22"/>
          <w:szCs w:val="22"/>
        </w:rPr>
        <w:t xml:space="preserve"> 19 February </w:t>
      </w:r>
      <w:r w:rsidR="00734873" w:rsidRPr="003B5C27">
        <w:rPr>
          <w:sz w:val="22"/>
          <w:szCs w:val="22"/>
        </w:rPr>
        <w:t>202</w:t>
      </w:r>
      <w:r w:rsidR="00A724B8" w:rsidRPr="003B5C27">
        <w:rPr>
          <w:sz w:val="22"/>
          <w:szCs w:val="22"/>
        </w:rPr>
        <w:t>5</w:t>
      </w:r>
    </w:p>
    <w:p w14:paraId="432548AF" w14:textId="77777777" w:rsidR="00BB7D35" w:rsidRPr="003B5C27" w:rsidRDefault="00BB7D35" w:rsidP="00BB7D35">
      <w:pPr>
        <w:keepNext/>
        <w:tabs>
          <w:tab w:val="left" w:pos="3402"/>
        </w:tabs>
        <w:spacing w:before="600" w:line="300" w:lineRule="atLeast"/>
        <w:ind w:right="397"/>
        <w:rPr>
          <w:szCs w:val="22"/>
        </w:rPr>
      </w:pPr>
      <w:r w:rsidRPr="003B5C27">
        <w:rPr>
          <w:szCs w:val="22"/>
        </w:rPr>
        <w:t>The Seal of the</w:t>
      </w:r>
    </w:p>
    <w:p w14:paraId="08623AF8" w14:textId="0B0A2265" w:rsidR="00BB7D35" w:rsidRPr="003B5C27" w:rsidRDefault="00731088" w:rsidP="00BB7D35">
      <w:pPr>
        <w:keepNext/>
        <w:tabs>
          <w:tab w:val="left" w:pos="3402"/>
        </w:tabs>
        <w:spacing w:line="300" w:lineRule="atLeast"/>
        <w:ind w:right="397"/>
        <w:rPr>
          <w:szCs w:val="22"/>
        </w:rPr>
      </w:pPr>
      <w:r w:rsidRPr="003B5C27">
        <w:rPr>
          <w:szCs w:val="22"/>
        </w:rPr>
        <w:t>Repatriation</w:t>
      </w:r>
      <w:r w:rsidR="00BB7D35" w:rsidRPr="003B5C27">
        <w:rPr>
          <w:szCs w:val="22"/>
        </w:rPr>
        <w:t xml:space="preserve"> Commission</w:t>
      </w:r>
    </w:p>
    <w:p w14:paraId="3B7CE3F5" w14:textId="77777777" w:rsidR="00BB7D35" w:rsidRPr="003B5C27" w:rsidRDefault="00BB7D35" w:rsidP="00BB7D35">
      <w:pPr>
        <w:keepNext/>
        <w:tabs>
          <w:tab w:val="left" w:pos="3402"/>
        </w:tabs>
        <w:spacing w:line="300" w:lineRule="atLeast"/>
        <w:ind w:right="397"/>
        <w:rPr>
          <w:szCs w:val="22"/>
        </w:rPr>
      </w:pPr>
      <w:r w:rsidRPr="003B5C27">
        <w:rPr>
          <w:szCs w:val="22"/>
        </w:rPr>
        <w:t>was affixed to this instrument</w:t>
      </w:r>
    </w:p>
    <w:p w14:paraId="58652468" w14:textId="65F24C91" w:rsidR="00CB025B" w:rsidRPr="003B5C27" w:rsidRDefault="00BB7D35" w:rsidP="00A30B7F">
      <w:pPr>
        <w:keepNext/>
        <w:tabs>
          <w:tab w:val="left" w:pos="3402"/>
        </w:tabs>
        <w:spacing w:line="300" w:lineRule="atLeast"/>
        <w:ind w:right="397"/>
        <w:rPr>
          <w:szCs w:val="22"/>
        </w:rPr>
      </w:pPr>
      <w:r w:rsidRPr="003B5C27">
        <w:rPr>
          <w:szCs w:val="22"/>
        </w:rPr>
        <w:t>in the presence of:</w:t>
      </w:r>
    </w:p>
    <w:tbl>
      <w:tblPr>
        <w:tblW w:w="5000" w:type="pct"/>
        <w:shd w:val="clear" w:color="auto" w:fill="FFFFFF"/>
        <w:tblCellMar>
          <w:left w:w="0" w:type="dxa"/>
          <w:right w:w="0" w:type="dxa"/>
        </w:tblCellMar>
        <w:tblLook w:val="04A0" w:firstRow="1" w:lastRow="0" w:firstColumn="1" w:lastColumn="0" w:noHBand="0" w:noVBand="1"/>
      </w:tblPr>
      <w:tblGrid>
        <w:gridCol w:w="4210"/>
        <w:gridCol w:w="4295"/>
      </w:tblGrid>
      <w:tr w:rsidR="00F1388D" w:rsidRPr="003B5C27" w14:paraId="7FDE49FF" w14:textId="77777777" w:rsidTr="00731088">
        <w:tc>
          <w:tcPr>
            <w:tcW w:w="2475" w:type="pct"/>
            <w:shd w:val="clear" w:color="auto" w:fill="FFFFFF"/>
            <w:tcMar>
              <w:top w:w="0" w:type="dxa"/>
              <w:left w:w="108" w:type="dxa"/>
              <w:bottom w:w="0" w:type="dxa"/>
              <w:right w:w="108" w:type="dxa"/>
            </w:tcMar>
            <w:hideMark/>
          </w:tcPr>
          <w:p w14:paraId="7234E589" w14:textId="77777777" w:rsidR="00F1388D" w:rsidRPr="003B5C27" w:rsidRDefault="00F1388D" w:rsidP="008C5301">
            <w:pPr>
              <w:spacing w:before="1080" w:line="300" w:lineRule="atLeast"/>
              <w:jc w:val="center"/>
              <w:rPr>
                <w:rFonts w:eastAsia="Times New Roman" w:cs="Times New Roman"/>
                <w:color w:val="000000"/>
                <w:szCs w:val="22"/>
                <w:lang w:eastAsia="en-AU"/>
              </w:rPr>
            </w:pPr>
            <w:r w:rsidRPr="003B5C27">
              <w:rPr>
                <w:rFonts w:eastAsia="Times New Roman" w:cs="Times New Roman"/>
                <w:color w:val="000000"/>
                <w:szCs w:val="22"/>
                <w:lang w:eastAsia="en-AU"/>
              </w:rPr>
              <w:t>Alison Frame</w:t>
            </w:r>
          </w:p>
        </w:tc>
        <w:tc>
          <w:tcPr>
            <w:tcW w:w="2525" w:type="pct"/>
            <w:shd w:val="clear" w:color="auto" w:fill="FFFFFF"/>
            <w:tcMar>
              <w:top w:w="0" w:type="dxa"/>
              <w:left w:w="108" w:type="dxa"/>
              <w:bottom w:w="0" w:type="dxa"/>
              <w:right w:w="108" w:type="dxa"/>
            </w:tcMar>
            <w:hideMark/>
          </w:tcPr>
          <w:p w14:paraId="72569D52" w14:textId="77777777" w:rsidR="00F1388D" w:rsidRPr="003B5C27" w:rsidRDefault="00F1388D" w:rsidP="008C5301">
            <w:pPr>
              <w:spacing w:before="1080" w:line="300" w:lineRule="atLeast"/>
              <w:jc w:val="center"/>
              <w:rPr>
                <w:rFonts w:eastAsia="Times New Roman" w:cs="Times New Roman"/>
                <w:color w:val="000000"/>
                <w:szCs w:val="22"/>
                <w:lang w:eastAsia="en-AU"/>
              </w:rPr>
            </w:pPr>
            <w:r w:rsidRPr="003B5C27">
              <w:rPr>
                <w:rFonts w:eastAsia="Times New Roman" w:cs="Times New Roman"/>
                <w:color w:val="000000"/>
                <w:szCs w:val="22"/>
                <w:lang w:eastAsia="en-AU"/>
              </w:rPr>
              <w:t>Mark Brewer</w:t>
            </w:r>
          </w:p>
        </w:tc>
      </w:tr>
      <w:tr w:rsidR="00F1388D" w:rsidRPr="003B5C27" w14:paraId="3838FBFE" w14:textId="77777777" w:rsidTr="00731088">
        <w:tc>
          <w:tcPr>
            <w:tcW w:w="2475" w:type="pct"/>
            <w:shd w:val="clear" w:color="auto" w:fill="FFFFFF"/>
            <w:tcMar>
              <w:top w:w="0" w:type="dxa"/>
              <w:left w:w="108" w:type="dxa"/>
              <w:bottom w:w="0" w:type="dxa"/>
              <w:right w:w="108" w:type="dxa"/>
            </w:tcMar>
            <w:hideMark/>
          </w:tcPr>
          <w:p w14:paraId="0DC9BB8B" w14:textId="77777777" w:rsidR="00F1388D" w:rsidRPr="003B5C27" w:rsidRDefault="00F1388D" w:rsidP="008C5301">
            <w:pPr>
              <w:spacing w:line="300" w:lineRule="atLeast"/>
              <w:ind w:right="-2"/>
              <w:jc w:val="center"/>
              <w:rPr>
                <w:rFonts w:eastAsia="Times New Roman" w:cs="Times New Roman"/>
                <w:color w:val="000000"/>
                <w:szCs w:val="22"/>
                <w:lang w:eastAsia="en-AU"/>
              </w:rPr>
            </w:pPr>
          </w:p>
        </w:tc>
        <w:tc>
          <w:tcPr>
            <w:tcW w:w="2525" w:type="pct"/>
            <w:shd w:val="clear" w:color="auto" w:fill="FFFFFF"/>
            <w:tcMar>
              <w:top w:w="0" w:type="dxa"/>
              <w:left w:w="108" w:type="dxa"/>
              <w:bottom w:w="0" w:type="dxa"/>
              <w:right w:w="108" w:type="dxa"/>
            </w:tcMar>
            <w:hideMark/>
          </w:tcPr>
          <w:p w14:paraId="0F2C795F" w14:textId="77777777" w:rsidR="00F1388D" w:rsidRPr="003B5C27" w:rsidRDefault="00F1388D" w:rsidP="008C5301">
            <w:pPr>
              <w:spacing w:line="300" w:lineRule="atLeast"/>
              <w:ind w:right="-2"/>
              <w:jc w:val="center"/>
              <w:rPr>
                <w:rFonts w:eastAsia="Times New Roman" w:cs="Times New Roman"/>
                <w:color w:val="000000"/>
                <w:szCs w:val="22"/>
                <w:lang w:eastAsia="en-AU"/>
              </w:rPr>
            </w:pPr>
            <w:r w:rsidRPr="003B5C27">
              <w:t>AM CSC and Bar</w:t>
            </w:r>
          </w:p>
        </w:tc>
      </w:tr>
      <w:tr w:rsidR="00F1388D" w:rsidRPr="003B5C27" w14:paraId="65C9FBA7" w14:textId="77777777" w:rsidTr="00731088">
        <w:tc>
          <w:tcPr>
            <w:tcW w:w="2475" w:type="pct"/>
            <w:shd w:val="clear" w:color="auto" w:fill="FFFFFF"/>
            <w:tcMar>
              <w:top w:w="0" w:type="dxa"/>
              <w:left w:w="108" w:type="dxa"/>
              <w:bottom w:w="0" w:type="dxa"/>
              <w:right w:w="108" w:type="dxa"/>
            </w:tcMar>
            <w:hideMark/>
          </w:tcPr>
          <w:p w14:paraId="7D2807E0" w14:textId="77777777" w:rsidR="00F1388D" w:rsidRPr="003B5C27" w:rsidRDefault="00F1388D" w:rsidP="008C5301">
            <w:pPr>
              <w:spacing w:line="300" w:lineRule="atLeast"/>
              <w:ind w:right="-2"/>
              <w:jc w:val="center"/>
              <w:rPr>
                <w:rFonts w:eastAsia="Times New Roman" w:cs="Times New Roman"/>
                <w:color w:val="000000"/>
                <w:szCs w:val="22"/>
                <w:lang w:eastAsia="en-AU"/>
              </w:rPr>
            </w:pPr>
            <w:r w:rsidRPr="003B5C27">
              <w:rPr>
                <w:rFonts w:eastAsia="Times New Roman" w:cs="Times New Roman"/>
                <w:color w:val="000000"/>
                <w:szCs w:val="22"/>
                <w:lang w:eastAsia="en-AU"/>
              </w:rPr>
              <w:t>President</w:t>
            </w:r>
          </w:p>
          <w:p w14:paraId="03C31CF5" w14:textId="75D2048B" w:rsidR="00F1388D" w:rsidRPr="003B5C27" w:rsidRDefault="00F1388D" w:rsidP="008C5301">
            <w:pPr>
              <w:spacing w:line="300" w:lineRule="atLeast"/>
              <w:ind w:right="-2"/>
              <w:jc w:val="center"/>
              <w:rPr>
                <w:rFonts w:eastAsia="Times New Roman" w:cs="Times New Roman"/>
                <w:color w:val="000000"/>
                <w:szCs w:val="22"/>
                <w:lang w:eastAsia="en-AU"/>
              </w:rPr>
            </w:pPr>
          </w:p>
        </w:tc>
        <w:tc>
          <w:tcPr>
            <w:tcW w:w="2525" w:type="pct"/>
            <w:shd w:val="clear" w:color="auto" w:fill="FFFFFF"/>
            <w:tcMar>
              <w:top w:w="0" w:type="dxa"/>
              <w:left w:w="108" w:type="dxa"/>
              <w:bottom w:w="0" w:type="dxa"/>
              <w:right w:w="108" w:type="dxa"/>
            </w:tcMar>
            <w:hideMark/>
          </w:tcPr>
          <w:p w14:paraId="6F3A8ACA" w14:textId="788614D2" w:rsidR="00F1388D" w:rsidRPr="003B5C27" w:rsidRDefault="00F1388D" w:rsidP="008C5301">
            <w:pPr>
              <w:spacing w:line="300" w:lineRule="atLeast"/>
              <w:ind w:right="-2"/>
              <w:jc w:val="center"/>
              <w:rPr>
                <w:rFonts w:eastAsia="Times New Roman" w:cs="Times New Roman"/>
                <w:color w:val="000000"/>
                <w:szCs w:val="22"/>
                <w:lang w:eastAsia="en-AU"/>
              </w:rPr>
            </w:pPr>
            <w:r w:rsidRPr="003B5C27">
              <w:rPr>
                <w:rFonts w:eastAsia="Times New Roman" w:cs="Times New Roman"/>
                <w:color w:val="000000"/>
                <w:szCs w:val="22"/>
                <w:lang w:eastAsia="en-AU"/>
              </w:rPr>
              <w:t>Deputy President</w:t>
            </w:r>
          </w:p>
          <w:p w14:paraId="33EB5288" w14:textId="15054508" w:rsidR="00F1388D" w:rsidRPr="003B5C27" w:rsidRDefault="00F1388D" w:rsidP="008C5301">
            <w:pPr>
              <w:spacing w:line="300" w:lineRule="atLeast"/>
              <w:ind w:right="-2"/>
              <w:jc w:val="center"/>
              <w:rPr>
                <w:rFonts w:eastAsia="Times New Roman" w:cs="Times New Roman"/>
                <w:color w:val="000000"/>
                <w:szCs w:val="22"/>
                <w:lang w:eastAsia="en-AU"/>
              </w:rPr>
            </w:pPr>
          </w:p>
        </w:tc>
      </w:tr>
      <w:tr w:rsidR="00F1388D" w:rsidRPr="003B5C27" w14:paraId="47FD73E0" w14:textId="77777777" w:rsidTr="00731088">
        <w:tc>
          <w:tcPr>
            <w:tcW w:w="2475" w:type="pct"/>
            <w:shd w:val="clear" w:color="auto" w:fill="FFFFFF"/>
            <w:tcMar>
              <w:top w:w="0" w:type="dxa"/>
              <w:left w:w="108" w:type="dxa"/>
              <w:bottom w:w="0" w:type="dxa"/>
              <w:right w:w="108" w:type="dxa"/>
            </w:tcMar>
            <w:hideMark/>
          </w:tcPr>
          <w:p w14:paraId="10C8241E" w14:textId="77777777" w:rsidR="00F1388D" w:rsidRPr="003B5C27" w:rsidRDefault="00F1388D" w:rsidP="008C5301">
            <w:pPr>
              <w:spacing w:before="1080" w:line="300" w:lineRule="atLeast"/>
              <w:jc w:val="center"/>
              <w:rPr>
                <w:rFonts w:eastAsia="Times New Roman" w:cs="Times New Roman"/>
                <w:color w:val="000000"/>
                <w:szCs w:val="22"/>
                <w:lang w:eastAsia="en-AU"/>
              </w:rPr>
            </w:pPr>
            <w:r w:rsidRPr="003B5C27">
              <w:t>Gwen Cherne</w:t>
            </w:r>
          </w:p>
        </w:tc>
        <w:tc>
          <w:tcPr>
            <w:tcW w:w="2525" w:type="pct"/>
            <w:shd w:val="clear" w:color="auto" w:fill="FFFFFF"/>
            <w:tcMar>
              <w:top w:w="0" w:type="dxa"/>
              <w:left w:w="108" w:type="dxa"/>
              <w:bottom w:w="0" w:type="dxa"/>
              <w:right w:w="108" w:type="dxa"/>
            </w:tcMar>
            <w:hideMark/>
          </w:tcPr>
          <w:p w14:paraId="691E3C55" w14:textId="77777777" w:rsidR="00F1388D" w:rsidRPr="003B5C27" w:rsidRDefault="00F1388D" w:rsidP="008C5301">
            <w:pPr>
              <w:spacing w:before="1080" w:line="300" w:lineRule="atLeast"/>
              <w:jc w:val="center"/>
              <w:rPr>
                <w:rFonts w:eastAsia="Times New Roman" w:cs="Times New Roman"/>
                <w:color w:val="000000"/>
                <w:szCs w:val="22"/>
                <w:lang w:eastAsia="en-AU"/>
              </w:rPr>
            </w:pPr>
            <w:r w:rsidRPr="003B5C27">
              <w:rPr>
                <w:rFonts w:eastAsia="Times New Roman" w:cs="Times New Roman"/>
                <w:color w:val="000000"/>
                <w:szCs w:val="22"/>
                <w:lang w:eastAsia="en-AU"/>
              </w:rPr>
              <w:t>Kahlil Fegan</w:t>
            </w:r>
          </w:p>
        </w:tc>
      </w:tr>
      <w:tr w:rsidR="00F1388D" w:rsidRPr="003B5C27" w14:paraId="242BA7A1" w14:textId="77777777" w:rsidTr="00731088">
        <w:tc>
          <w:tcPr>
            <w:tcW w:w="2475" w:type="pct"/>
            <w:shd w:val="clear" w:color="auto" w:fill="FFFFFF"/>
            <w:tcMar>
              <w:top w:w="0" w:type="dxa"/>
              <w:left w:w="108" w:type="dxa"/>
              <w:bottom w:w="0" w:type="dxa"/>
              <w:right w:w="108" w:type="dxa"/>
            </w:tcMar>
            <w:hideMark/>
          </w:tcPr>
          <w:p w14:paraId="615340E6" w14:textId="77777777" w:rsidR="00F1388D" w:rsidRPr="003B5C27" w:rsidRDefault="00F1388D" w:rsidP="008C5301">
            <w:pPr>
              <w:spacing w:line="300" w:lineRule="atLeast"/>
              <w:jc w:val="center"/>
              <w:rPr>
                <w:rFonts w:eastAsia="Times New Roman" w:cs="Times New Roman"/>
                <w:color w:val="000000"/>
                <w:szCs w:val="22"/>
                <w:lang w:eastAsia="en-AU"/>
              </w:rPr>
            </w:pPr>
          </w:p>
        </w:tc>
        <w:tc>
          <w:tcPr>
            <w:tcW w:w="2525" w:type="pct"/>
            <w:shd w:val="clear" w:color="auto" w:fill="FFFFFF"/>
            <w:tcMar>
              <w:top w:w="0" w:type="dxa"/>
              <w:left w:w="108" w:type="dxa"/>
              <w:bottom w:w="0" w:type="dxa"/>
              <w:right w:w="108" w:type="dxa"/>
            </w:tcMar>
            <w:hideMark/>
          </w:tcPr>
          <w:p w14:paraId="51EDA04E" w14:textId="77777777" w:rsidR="00F1388D" w:rsidRPr="003B5C27" w:rsidRDefault="00F1388D" w:rsidP="008C5301">
            <w:pPr>
              <w:spacing w:line="300" w:lineRule="atLeast"/>
              <w:ind w:right="-2"/>
              <w:jc w:val="center"/>
              <w:rPr>
                <w:rFonts w:eastAsia="Times New Roman" w:cs="Times New Roman"/>
                <w:color w:val="000000"/>
                <w:szCs w:val="22"/>
                <w:lang w:eastAsia="en-AU"/>
              </w:rPr>
            </w:pPr>
            <w:r w:rsidRPr="003B5C27">
              <w:rPr>
                <w:rFonts w:eastAsia="Times New Roman" w:cs="Times New Roman"/>
                <w:color w:val="000000"/>
                <w:szCs w:val="22"/>
                <w:lang w:eastAsia="en-AU"/>
              </w:rPr>
              <w:t> DSC AM</w:t>
            </w:r>
          </w:p>
        </w:tc>
      </w:tr>
      <w:tr w:rsidR="00F1388D" w:rsidRPr="003B5C27" w14:paraId="6C35BDE3" w14:textId="77777777" w:rsidTr="00731088">
        <w:tc>
          <w:tcPr>
            <w:tcW w:w="2475" w:type="pct"/>
            <w:shd w:val="clear" w:color="auto" w:fill="FFFFFF"/>
            <w:tcMar>
              <w:top w:w="0" w:type="dxa"/>
              <w:left w:w="108" w:type="dxa"/>
              <w:bottom w:w="0" w:type="dxa"/>
              <w:right w:w="108" w:type="dxa"/>
            </w:tcMar>
            <w:hideMark/>
          </w:tcPr>
          <w:p w14:paraId="39CA966B" w14:textId="22413F28" w:rsidR="00F1388D" w:rsidRPr="003B5C27" w:rsidRDefault="00731088" w:rsidP="008C5301">
            <w:pPr>
              <w:spacing w:line="300" w:lineRule="atLeast"/>
              <w:jc w:val="center"/>
              <w:rPr>
                <w:rFonts w:eastAsia="Times New Roman" w:cs="Times New Roman"/>
                <w:color w:val="000000"/>
                <w:szCs w:val="22"/>
                <w:lang w:eastAsia="en-AU"/>
              </w:rPr>
            </w:pPr>
            <w:r w:rsidRPr="003B5C27">
              <w:rPr>
                <w:rFonts w:eastAsia="Times New Roman" w:cs="Times New Roman"/>
                <w:color w:val="000000"/>
                <w:szCs w:val="22"/>
                <w:lang w:eastAsia="en-AU"/>
              </w:rPr>
              <w:t>Commissioner</w:t>
            </w:r>
          </w:p>
        </w:tc>
        <w:tc>
          <w:tcPr>
            <w:tcW w:w="2525" w:type="pct"/>
            <w:shd w:val="clear" w:color="auto" w:fill="FFFFFF"/>
            <w:tcMar>
              <w:top w:w="0" w:type="dxa"/>
              <w:left w:w="108" w:type="dxa"/>
              <w:bottom w:w="0" w:type="dxa"/>
              <w:right w:w="108" w:type="dxa"/>
            </w:tcMar>
            <w:hideMark/>
          </w:tcPr>
          <w:p w14:paraId="2BF952ED" w14:textId="6FE4033C" w:rsidR="00F1388D" w:rsidRPr="003B5C27" w:rsidRDefault="00731088" w:rsidP="008C5301">
            <w:pPr>
              <w:spacing w:line="300" w:lineRule="atLeast"/>
              <w:ind w:right="-2"/>
              <w:jc w:val="center"/>
              <w:rPr>
                <w:rFonts w:eastAsia="Times New Roman" w:cs="Times New Roman"/>
                <w:color w:val="000000"/>
                <w:szCs w:val="22"/>
                <w:lang w:eastAsia="en-AU"/>
              </w:rPr>
            </w:pPr>
            <w:r w:rsidRPr="003B5C27">
              <w:rPr>
                <w:rFonts w:eastAsia="Times New Roman" w:cs="Times New Roman"/>
                <w:color w:val="000000"/>
                <w:szCs w:val="22"/>
                <w:lang w:eastAsia="en-AU"/>
              </w:rPr>
              <w:t>Commissioner</w:t>
            </w:r>
          </w:p>
          <w:p w14:paraId="16EF0F96" w14:textId="77777777" w:rsidR="00F1388D" w:rsidRPr="003B5C27" w:rsidRDefault="00F1388D" w:rsidP="008C5301">
            <w:pPr>
              <w:spacing w:line="300" w:lineRule="atLeast"/>
              <w:ind w:right="-2"/>
              <w:rPr>
                <w:rFonts w:eastAsia="Times New Roman" w:cs="Times New Roman"/>
                <w:color w:val="000000"/>
                <w:szCs w:val="22"/>
                <w:lang w:eastAsia="en-AU"/>
              </w:rPr>
            </w:pPr>
          </w:p>
        </w:tc>
      </w:tr>
    </w:tbl>
    <w:p w14:paraId="163A4485" w14:textId="77777777" w:rsidR="007A656F" w:rsidRPr="003B5C27" w:rsidRDefault="007A656F" w:rsidP="00C3012C">
      <w:pPr>
        <w:pStyle w:val="LDBodytext"/>
      </w:pPr>
      <w:bookmarkStart w:id="1" w:name="_Toc23422564"/>
      <w:bookmarkStart w:id="2" w:name="_Toc454512513"/>
      <w:bookmarkStart w:id="3" w:name="_Toc454512517"/>
    </w:p>
    <w:p w14:paraId="383390F8" w14:textId="77777777" w:rsidR="00C3012C" w:rsidRPr="003B5C27" w:rsidRDefault="00C3012C" w:rsidP="00C3012C">
      <w:pPr>
        <w:pStyle w:val="LDBodytext"/>
        <w:sectPr w:rsidR="00C3012C" w:rsidRPr="003B5C27" w:rsidSect="00861378">
          <w:headerReference w:type="even" r:id="rId8"/>
          <w:footerReference w:type="even" r:id="rId9"/>
          <w:footerReference w:type="default" r:id="rId10"/>
          <w:pgSz w:w="11907" w:h="16839" w:code="9"/>
          <w:pgMar w:top="1361" w:right="1701" w:bottom="1361" w:left="1701" w:header="720" w:footer="720" w:gutter="0"/>
          <w:cols w:space="708"/>
          <w:docGrid w:linePitch="360"/>
        </w:sectPr>
      </w:pPr>
    </w:p>
    <w:p w14:paraId="1053EF9A" w14:textId="50F0901D" w:rsidR="008220A0" w:rsidRPr="003B5C27" w:rsidRDefault="00B13BBE" w:rsidP="00E64795">
      <w:pPr>
        <w:pStyle w:val="LDPartHead"/>
      </w:pPr>
      <w:bookmarkStart w:id="4" w:name="_Toc31201286"/>
      <w:bookmarkStart w:id="5" w:name="_Toc149573446"/>
      <w:bookmarkEnd w:id="1"/>
      <w:r w:rsidRPr="003B5C27">
        <w:lastRenderedPageBreak/>
        <w:t>Part 1</w:t>
      </w:r>
      <w:r w:rsidRPr="003B5C27">
        <w:tab/>
        <w:t>Preliminary</w:t>
      </w:r>
    </w:p>
    <w:p w14:paraId="72CCC0E0" w14:textId="760661CF" w:rsidR="003B3646" w:rsidRPr="003B5C27" w:rsidRDefault="00F4733F" w:rsidP="006C7920">
      <w:pPr>
        <w:pStyle w:val="LDSecHead"/>
      </w:pPr>
      <w:proofErr w:type="gramStart"/>
      <w:r w:rsidRPr="003B5C27">
        <w:t>1</w:t>
      </w:r>
      <w:r w:rsidR="0076690F" w:rsidRPr="003B5C27">
        <w:t xml:space="preserve">  </w:t>
      </w:r>
      <w:r w:rsidR="003B3646" w:rsidRPr="003B5C27">
        <w:t>Name</w:t>
      </w:r>
      <w:bookmarkEnd w:id="2"/>
      <w:bookmarkEnd w:id="4"/>
      <w:bookmarkEnd w:id="5"/>
      <w:proofErr w:type="gramEnd"/>
    </w:p>
    <w:p w14:paraId="34104CC8" w14:textId="6E53682D" w:rsidR="00B4644E" w:rsidRPr="008220A0" w:rsidRDefault="003B3646" w:rsidP="00612471">
      <w:pPr>
        <w:pStyle w:val="LDSec1"/>
        <w:tabs>
          <w:tab w:val="clear" w:pos="454"/>
          <w:tab w:val="clear" w:pos="737"/>
          <w:tab w:val="left" w:pos="1134"/>
          <w:tab w:val="right" w:pos="1418"/>
        </w:tabs>
        <w:ind w:left="1134" w:firstLine="0"/>
      </w:pPr>
      <w:r w:rsidRPr="003B5C27">
        <w:rPr>
          <w:sz w:val="22"/>
          <w:szCs w:val="22"/>
        </w:rPr>
        <w:t>This instrument is the</w:t>
      </w:r>
      <w:r w:rsidR="000B14AD" w:rsidRPr="003B5C27">
        <w:rPr>
          <w:sz w:val="22"/>
          <w:szCs w:val="22"/>
        </w:rPr>
        <w:t xml:space="preserve"> </w:t>
      </w:r>
      <w:r w:rsidR="001C45AD" w:rsidRPr="001C45AD">
        <w:rPr>
          <w:i/>
          <w:sz w:val="22"/>
          <w:szCs w:val="22"/>
        </w:rPr>
        <w:fldChar w:fldCharType="begin"/>
      </w:r>
      <w:r w:rsidR="001C45AD" w:rsidRPr="001C45AD">
        <w:rPr>
          <w:i/>
          <w:sz w:val="22"/>
          <w:szCs w:val="22"/>
        </w:rPr>
        <w:instrText xml:space="preserve"> REF  Title  \* MERGEFORMAT </w:instrText>
      </w:r>
      <w:r w:rsidR="001C45AD" w:rsidRPr="001C45AD">
        <w:rPr>
          <w:i/>
          <w:sz w:val="22"/>
          <w:szCs w:val="22"/>
        </w:rPr>
        <w:fldChar w:fldCharType="separate"/>
      </w:r>
      <w:r w:rsidR="001C45AD" w:rsidRPr="001C45AD">
        <w:rPr>
          <w:i/>
          <w:sz w:val="22"/>
          <w:szCs w:val="22"/>
          <w:lang w:eastAsia="en-AU"/>
        </w:rPr>
        <w:t>Veterans’ Entitlements (Attributable Stakeholders and Attribution Percentages) Principles 202</w:t>
      </w:r>
      <w:r w:rsidR="001C45AD" w:rsidRPr="001C45AD">
        <w:rPr>
          <w:i/>
          <w:sz w:val="22"/>
          <w:szCs w:val="22"/>
        </w:rPr>
        <w:fldChar w:fldCharType="end"/>
      </w:r>
      <w:r w:rsidR="00A724B8" w:rsidRPr="001C45AD">
        <w:rPr>
          <w:i/>
          <w:sz w:val="22"/>
          <w:szCs w:val="22"/>
        </w:rPr>
        <w:t>5</w:t>
      </w:r>
      <w:r w:rsidR="000B14AD" w:rsidRPr="001C45AD">
        <w:rPr>
          <w:i/>
          <w:sz w:val="22"/>
          <w:szCs w:val="22"/>
        </w:rPr>
        <w:t>.</w:t>
      </w:r>
    </w:p>
    <w:p w14:paraId="0B9C2563" w14:textId="7AB70EAD" w:rsidR="00564CFD" w:rsidRPr="006C7920" w:rsidRDefault="00564CFD" w:rsidP="00564CFD">
      <w:pPr>
        <w:pStyle w:val="LDSecHead"/>
      </w:pPr>
      <w:bookmarkStart w:id="6" w:name="_Toc454512514"/>
      <w:bookmarkStart w:id="7" w:name="_Toc31201287"/>
      <w:bookmarkStart w:id="8" w:name="_Toc149573447"/>
      <w:proofErr w:type="gramStart"/>
      <w:r>
        <w:t>2</w:t>
      </w:r>
      <w:r w:rsidRPr="006C7920">
        <w:t xml:space="preserve">  Commencement</w:t>
      </w:r>
      <w:proofErr w:type="gramEnd"/>
    </w:p>
    <w:p w14:paraId="0053005B" w14:textId="77777777" w:rsidR="00564CFD" w:rsidRDefault="00564CFD" w:rsidP="00564CFD">
      <w:pPr>
        <w:pStyle w:val="LDSec1"/>
        <w:tabs>
          <w:tab w:val="clear" w:pos="454"/>
          <w:tab w:val="clear" w:pos="737"/>
          <w:tab w:val="left" w:pos="1134"/>
          <w:tab w:val="right" w:pos="1418"/>
        </w:tabs>
        <w:ind w:left="1134" w:firstLine="0"/>
        <w:rPr>
          <w:sz w:val="22"/>
          <w:szCs w:val="22"/>
        </w:rPr>
      </w:pPr>
      <w:r w:rsidRPr="008220A0">
        <w:rPr>
          <w:sz w:val="22"/>
          <w:szCs w:val="22"/>
        </w:rPr>
        <w:t>This instrument commences on the day after the day it is registered.</w:t>
      </w:r>
    </w:p>
    <w:p w14:paraId="5B2E9E51" w14:textId="3170AFE3" w:rsidR="00926DFB" w:rsidRPr="006C7920" w:rsidRDefault="00564CFD" w:rsidP="00926DFB">
      <w:pPr>
        <w:pStyle w:val="LDSecHead"/>
      </w:pPr>
      <w:proofErr w:type="gramStart"/>
      <w:r>
        <w:t>3</w:t>
      </w:r>
      <w:r w:rsidR="00926DFB" w:rsidRPr="008220A0">
        <w:t xml:space="preserve">  </w:t>
      </w:r>
      <w:r w:rsidR="00926DFB" w:rsidRPr="006C7920">
        <w:t>Authority</w:t>
      </w:r>
      <w:proofErr w:type="gramEnd"/>
    </w:p>
    <w:p w14:paraId="267C8044" w14:textId="0438DA9F" w:rsidR="00926DFB" w:rsidRPr="008220A0" w:rsidRDefault="00926DFB" w:rsidP="00612471">
      <w:pPr>
        <w:pStyle w:val="LDSec1"/>
        <w:tabs>
          <w:tab w:val="left" w:pos="1134"/>
          <w:tab w:val="right" w:pos="1418"/>
        </w:tabs>
        <w:ind w:left="1134" w:firstLine="0"/>
        <w:rPr>
          <w:sz w:val="22"/>
          <w:szCs w:val="22"/>
        </w:rPr>
      </w:pPr>
      <w:r w:rsidRPr="008220A0">
        <w:rPr>
          <w:sz w:val="22"/>
          <w:szCs w:val="22"/>
        </w:rPr>
        <w:t xml:space="preserve">This instrument is made under </w:t>
      </w:r>
      <w:r w:rsidR="00E15E31" w:rsidRPr="008220A0">
        <w:rPr>
          <w:sz w:val="22"/>
          <w:szCs w:val="22"/>
        </w:rPr>
        <w:t xml:space="preserve">the </w:t>
      </w:r>
      <w:r w:rsidR="00C50337" w:rsidRPr="003B5C27">
        <w:rPr>
          <w:i/>
          <w:iCs/>
          <w:sz w:val="22"/>
          <w:szCs w:val="22"/>
        </w:rPr>
        <w:t>Veterans’ Entitlements Act 1986</w:t>
      </w:r>
      <w:r w:rsidR="00E15E31" w:rsidRPr="003B5C27">
        <w:rPr>
          <w:sz w:val="22"/>
          <w:szCs w:val="22"/>
        </w:rPr>
        <w:t>,</w:t>
      </w:r>
      <w:r w:rsidR="00E15E31" w:rsidRPr="008220A0">
        <w:rPr>
          <w:sz w:val="22"/>
          <w:szCs w:val="22"/>
        </w:rPr>
        <w:t xml:space="preserve"> </w:t>
      </w:r>
      <w:r w:rsidR="00E15E31">
        <w:rPr>
          <w:sz w:val="22"/>
          <w:szCs w:val="22"/>
        </w:rPr>
        <w:t>paragraph </w:t>
      </w:r>
      <w:r w:rsidRPr="008220A0">
        <w:rPr>
          <w:sz w:val="22"/>
          <w:szCs w:val="22"/>
        </w:rPr>
        <w:t>52ZZ</w:t>
      </w:r>
      <w:r>
        <w:rPr>
          <w:sz w:val="22"/>
          <w:szCs w:val="22"/>
        </w:rPr>
        <w:t>ZQ</w:t>
      </w:r>
      <w:r w:rsidR="00E15E31">
        <w:rPr>
          <w:sz w:val="22"/>
          <w:szCs w:val="22"/>
        </w:rPr>
        <w:t>(a)</w:t>
      </w:r>
      <w:r w:rsidRPr="008220A0">
        <w:rPr>
          <w:sz w:val="22"/>
          <w:szCs w:val="22"/>
        </w:rPr>
        <w:t>.</w:t>
      </w:r>
    </w:p>
    <w:p w14:paraId="353B0C39" w14:textId="2C638BC5" w:rsidR="00B3129B" w:rsidRPr="006C7920" w:rsidRDefault="00926DFB" w:rsidP="00EC15EA">
      <w:pPr>
        <w:pStyle w:val="LDSecHead"/>
      </w:pPr>
      <w:bookmarkStart w:id="9" w:name="_Toc454512515"/>
      <w:bookmarkEnd w:id="6"/>
      <w:bookmarkEnd w:id="7"/>
      <w:bookmarkEnd w:id="8"/>
      <w:r w:rsidRPr="006C7920">
        <w:t>3</w:t>
      </w:r>
      <w:proofErr w:type="gramStart"/>
      <w:r w:rsidR="00EC15EA" w:rsidRPr="006C7920">
        <w:t>A</w:t>
      </w:r>
      <w:r w:rsidR="00E01C94" w:rsidRPr="006C7920">
        <w:t xml:space="preserve">  </w:t>
      </w:r>
      <w:r w:rsidR="00EC15EA" w:rsidRPr="006C7920">
        <w:t>Repeal</w:t>
      </w:r>
      <w:proofErr w:type="gramEnd"/>
    </w:p>
    <w:p w14:paraId="58E2B5D2" w14:textId="3F356C3E" w:rsidR="00EC15EA" w:rsidRPr="00A26ED0" w:rsidRDefault="00EC15EA" w:rsidP="00612471">
      <w:pPr>
        <w:pStyle w:val="LDSec1"/>
        <w:tabs>
          <w:tab w:val="clear" w:pos="454"/>
          <w:tab w:val="clear" w:pos="737"/>
          <w:tab w:val="left" w:pos="1134"/>
          <w:tab w:val="right" w:pos="1418"/>
        </w:tabs>
        <w:ind w:left="1134" w:firstLine="0"/>
        <w:rPr>
          <w:sz w:val="2"/>
          <w:szCs w:val="2"/>
        </w:rPr>
      </w:pPr>
      <w:r w:rsidRPr="00CA5814">
        <w:rPr>
          <w:sz w:val="22"/>
          <w:szCs w:val="22"/>
        </w:rPr>
        <w:t xml:space="preserve">Schedule 2 </w:t>
      </w:r>
      <w:r w:rsidR="005145CC">
        <w:rPr>
          <w:sz w:val="22"/>
          <w:szCs w:val="22"/>
        </w:rPr>
        <w:t>to</w:t>
      </w:r>
      <w:r w:rsidRPr="00CA5814">
        <w:rPr>
          <w:sz w:val="22"/>
          <w:szCs w:val="22"/>
        </w:rPr>
        <w:t xml:space="preserve"> the </w:t>
      </w:r>
      <w:r w:rsidRPr="00CA5814">
        <w:rPr>
          <w:i/>
          <w:iCs/>
          <w:sz w:val="22"/>
          <w:szCs w:val="22"/>
        </w:rPr>
        <w:t>Veterans’ Affairs (Legislative Instrument Re-making Exercise) Instrument 2014</w:t>
      </w:r>
      <w:r w:rsidRPr="00CA5814">
        <w:rPr>
          <w:sz w:val="22"/>
          <w:szCs w:val="22"/>
        </w:rPr>
        <w:t xml:space="preserve"> is repealed.</w:t>
      </w:r>
    </w:p>
    <w:p w14:paraId="5560655A" w14:textId="77777777" w:rsidR="004E69F1" w:rsidRPr="008220A0" w:rsidRDefault="004E69F1" w:rsidP="006C7920">
      <w:pPr>
        <w:pStyle w:val="LDSecHead"/>
      </w:pPr>
      <w:bookmarkStart w:id="10" w:name="_Toc454512516"/>
      <w:proofErr w:type="gramStart"/>
      <w:r w:rsidRPr="008220A0">
        <w:t>4  Definitions</w:t>
      </w:r>
      <w:bookmarkEnd w:id="10"/>
      <w:proofErr w:type="gramEnd"/>
    </w:p>
    <w:p w14:paraId="6E1D1325" w14:textId="48BA1EC9" w:rsidR="004E69F1" w:rsidRDefault="004E69F1" w:rsidP="00612471">
      <w:pPr>
        <w:pStyle w:val="notetext"/>
      </w:pPr>
      <w:r w:rsidRPr="006E4AFB">
        <w:t>Note:</w:t>
      </w:r>
      <w:r w:rsidRPr="006E4AFB">
        <w:tab/>
        <w:t>A number of expressions used in this instrument are defined in the Act, including the following</w:t>
      </w:r>
      <w:r w:rsidR="008772AC" w:rsidRPr="006E4AFB">
        <w:t>:</w:t>
      </w:r>
    </w:p>
    <w:p w14:paraId="308F001B" w14:textId="59F2969E" w:rsidR="008772AC" w:rsidRDefault="008772AC" w:rsidP="00F96B61">
      <w:pPr>
        <w:pStyle w:val="notetext"/>
        <w:ind w:left="2836"/>
        <w:rPr>
          <w:b/>
          <w:bCs/>
          <w:i/>
          <w:iCs/>
        </w:rPr>
      </w:pPr>
      <w:r w:rsidRPr="00672611">
        <w:rPr>
          <w:b/>
          <w:bCs/>
          <w:i/>
          <w:iCs/>
        </w:rPr>
        <w:t>Commission</w:t>
      </w:r>
    </w:p>
    <w:p w14:paraId="206B3786" w14:textId="041345A4" w:rsidR="00F54580" w:rsidRPr="00672611" w:rsidRDefault="00F54580" w:rsidP="00F96B61">
      <w:pPr>
        <w:pStyle w:val="notetext"/>
        <w:ind w:left="2836"/>
        <w:rPr>
          <w:b/>
          <w:bCs/>
          <w:i/>
          <w:iCs/>
        </w:rPr>
      </w:pPr>
      <w:r w:rsidRPr="00563F87">
        <w:rPr>
          <w:b/>
          <w:bCs/>
          <w:i/>
          <w:iCs/>
        </w:rPr>
        <w:t>Social Security Act</w:t>
      </w:r>
    </w:p>
    <w:p w14:paraId="4BC3D8A6" w14:textId="2B7664EA" w:rsidR="004E69F1" w:rsidRPr="00612471" w:rsidRDefault="004E69F1" w:rsidP="00612471">
      <w:pPr>
        <w:pStyle w:val="LDSec1"/>
        <w:tabs>
          <w:tab w:val="clear" w:pos="454"/>
          <w:tab w:val="clear" w:pos="737"/>
          <w:tab w:val="left" w:pos="1134"/>
          <w:tab w:val="right" w:pos="1418"/>
        </w:tabs>
        <w:ind w:left="1134" w:firstLine="0"/>
        <w:rPr>
          <w:sz w:val="22"/>
          <w:szCs w:val="22"/>
        </w:rPr>
      </w:pPr>
      <w:r w:rsidRPr="00612471">
        <w:rPr>
          <w:sz w:val="22"/>
          <w:szCs w:val="22"/>
        </w:rPr>
        <w:tab/>
        <w:t>In this instrument:</w:t>
      </w:r>
    </w:p>
    <w:p w14:paraId="335B4481" w14:textId="2FDBF13D" w:rsidR="004E69F1" w:rsidRPr="008220A0" w:rsidRDefault="004E69F1" w:rsidP="00BA5FB7">
      <w:pPr>
        <w:pStyle w:val="Definition"/>
      </w:pPr>
      <w:r w:rsidRPr="008220A0">
        <w:rPr>
          <w:b/>
          <w:i/>
        </w:rPr>
        <w:t>Act</w:t>
      </w:r>
      <w:r w:rsidRPr="008220A0">
        <w:t xml:space="preserve"> means the </w:t>
      </w:r>
      <w:r w:rsidR="00E445C0" w:rsidRPr="008220A0">
        <w:rPr>
          <w:i/>
        </w:rPr>
        <w:t>Veterans’ Entitlements</w:t>
      </w:r>
      <w:r w:rsidRPr="008220A0">
        <w:rPr>
          <w:i/>
        </w:rPr>
        <w:t xml:space="preserve"> Act </w:t>
      </w:r>
      <w:r w:rsidR="00E445C0" w:rsidRPr="008220A0">
        <w:rPr>
          <w:i/>
        </w:rPr>
        <w:t>1986</w:t>
      </w:r>
      <w:r w:rsidRPr="008220A0">
        <w:t>.</w:t>
      </w:r>
    </w:p>
    <w:bookmarkEnd w:id="3"/>
    <w:bookmarkEnd w:id="9"/>
    <w:p w14:paraId="37710A43" w14:textId="77777777" w:rsidR="0049447D" w:rsidRPr="003B5B59" w:rsidRDefault="0049447D" w:rsidP="00BA5FB7">
      <w:pPr>
        <w:pStyle w:val="Definition"/>
        <w:rPr>
          <w:szCs w:val="22"/>
        </w:rPr>
      </w:pPr>
      <w:r w:rsidRPr="003B5B59">
        <w:rPr>
          <w:b/>
          <w:bCs/>
          <w:i/>
          <w:iCs/>
          <w:szCs w:val="22"/>
        </w:rPr>
        <w:t>company</w:t>
      </w:r>
      <w:r w:rsidRPr="003B5B59">
        <w:rPr>
          <w:szCs w:val="22"/>
        </w:rPr>
        <w:t> means a controlled private company.</w:t>
      </w:r>
    </w:p>
    <w:p w14:paraId="06A37012" w14:textId="77777777" w:rsidR="0049447D" w:rsidRPr="003B5B59" w:rsidRDefault="0049447D" w:rsidP="00BA5FB7">
      <w:pPr>
        <w:pStyle w:val="Definition"/>
        <w:rPr>
          <w:szCs w:val="22"/>
        </w:rPr>
      </w:pPr>
      <w:r w:rsidRPr="003B5B59">
        <w:rPr>
          <w:b/>
          <w:bCs/>
          <w:i/>
          <w:iCs/>
          <w:szCs w:val="22"/>
        </w:rPr>
        <w:t>contribution</w:t>
      </w:r>
      <w:r w:rsidRPr="003B5B59">
        <w:rPr>
          <w:szCs w:val="22"/>
        </w:rPr>
        <w:t> means:</w:t>
      </w:r>
    </w:p>
    <w:p w14:paraId="470F0E86" w14:textId="3A75ECE5" w:rsidR="0049447D" w:rsidRPr="00506188" w:rsidRDefault="0049447D" w:rsidP="00BA5FB7">
      <w:pPr>
        <w:pStyle w:val="p10"/>
        <w:numPr>
          <w:ilvl w:val="0"/>
          <w:numId w:val="7"/>
        </w:numPr>
        <w:spacing w:before="60" w:beforeAutospacing="0" w:after="60" w:afterAutospacing="0" w:line="260" w:lineRule="atLeast"/>
        <w:jc w:val="both"/>
        <w:rPr>
          <w:sz w:val="22"/>
          <w:szCs w:val="22"/>
        </w:rPr>
      </w:pPr>
      <w:r w:rsidRPr="00506188">
        <w:rPr>
          <w:sz w:val="22"/>
          <w:szCs w:val="22"/>
        </w:rPr>
        <w:t>a transfer of property or services, to a company or trust, at any time, whether before or after 7.30 pm, by standard time in the Australian Capital Territory, on 9 May 2000; and</w:t>
      </w:r>
    </w:p>
    <w:p w14:paraId="27ACF60F" w14:textId="7CA28147" w:rsidR="0049447D" w:rsidRPr="003B5B59" w:rsidRDefault="0049447D" w:rsidP="00BA5FB7">
      <w:pPr>
        <w:pStyle w:val="p10"/>
        <w:numPr>
          <w:ilvl w:val="0"/>
          <w:numId w:val="7"/>
        </w:numPr>
        <w:spacing w:before="60" w:beforeAutospacing="0" w:after="60" w:afterAutospacing="0" w:line="260" w:lineRule="atLeast"/>
        <w:jc w:val="both"/>
        <w:rPr>
          <w:sz w:val="22"/>
          <w:szCs w:val="22"/>
        </w:rPr>
      </w:pPr>
      <w:r w:rsidRPr="003B5B59">
        <w:rPr>
          <w:sz w:val="22"/>
          <w:szCs w:val="22"/>
        </w:rPr>
        <w:t>any other kind of contribution:</w:t>
      </w:r>
    </w:p>
    <w:p w14:paraId="31686CF3" w14:textId="609A822F" w:rsidR="0049447D" w:rsidRPr="003B5B59" w:rsidRDefault="0049447D" w:rsidP="00612471">
      <w:pPr>
        <w:pStyle w:val="p2"/>
        <w:numPr>
          <w:ilvl w:val="0"/>
          <w:numId w:val="4"/>
        </w:numPr>
        <w:spacing w:before="60" w:beforeAutospacing="0" w:after="60" w:afterAutospacing="0" w:line="260" w:lineRule="atLeast"/>
        <w:ind w:left="1914"/>
        <w:jc w:val="both"/>
        <w:rPr>
          <w:sz w:val="22"/>
          <w:szCs w:val="22"/>
        </w:rPr>
      </w:pPr>
      <w:r w:rsidRPr="003B5B59">
        <w:rPr>
          <w:sz w:val="22"/>
          <w:szCs w:val="22"/>
        </w:rPr>
        <w:t>in the case of a company — to either the capital or income of the company; and</w:t>
      </w:r>
    </w:p>
    <w:p w14:paraId="0E287568" w14:textId="7F42C9A2" w:rsidR="0049447D" w:rsidRPr="003B5B59" w:rsidRDefault="0049447D" w:rsidP="00612471">
      <w:pPr>
        <w:pStyle w:val="p2"/>
        <w:numPr>
          <w:ilvl w:val="0"/>
          <w:numId w:val="4"/>
        </w:numPr>
        <w:spacing w:before="60" w:beforeAutospacing="0" w:after="80" w:afterAutospacing="0" w:line="260" w:lineRule="atLeast"/>
        <w:ind w:left="1914"/>
        <w:jc w:val="both"/>
        <w:rPr>
          <w:sz w:val="22"/>
          <w:szCs w:val="22"/>
        </w:rPr>
      </w:pPr>
      <w:r w:rsidRPr="003B5B59">
        <w:rPr>
          <w:sz w:val="22"/>
          <w:szCs w:val="22"/>
        </w:rPr>
        <w:t>in the case of a trust — to either the corpus or income of the trust.</w:t>
      </w:r>
    </w:p>
    <w:p w14:paraId="412CC310" w14:textId="77777777" w:rsidR="0049447D" w:rsidRPr="003B5B59" w:rsidRDefault="0049447D" w:rsidP="00BA5FB7">
      <w:pPr>
        <w:pStyle w:val="Definition"/>
        <w:rPr>
          <w:szCs w:val="22"/>
        </w:rPr>
      </w:pPr>
      <w:r w:rsidRPr="003B5B59">
        <w:rPr>
          <w:b/>
          <w:bCs/>
          <w:i/>
          <w:iCs/>
          <w:szCs w:val="22"/>
        </w:rPr>
        <w:t>trust</w:t>
      </w:r>
      <w:r w:rsidRPr="003B5B59">
        <w:rPr>
          <w:szCs w:val="22"/>
        </w:rPr>
        <w:t> means a controlled private trust.</w:t>
      </w:r>
    </w:p>
    <w:p w14:paraId="335F3E34" w14:textId="77777777" w:rsidR="00684A9A" w:rsidRDefault="00684A9A">
      <w:pPr>
        <w:spacing w:line="240" w:lineRule="auto"/>
        <w:rPr>
          <w:rFonts w:ascii="Arial" w:eastAsia="Times New Roman" w:hAnsi="Arial" w:cs="Times New Roman"/>
          <w:b/>
          <w:sz w:val="28"/>
          <w:szCs w:val="24"/>
          <w:lang w:eastAsia="en-AU"/>
        </w:rPr>
      </w:pPr>
      <w:r>
        <w:br w:type="page"/>
      </w:r>
    </w:p>
    <w:p w14:paraId="7556AA23" w14:textId="71285559" w:rsidR="0049447D" w:rsidRPr="00E64795" w:rsidRDefault="0049447D" w:rsidP="00E64795">
      <w:pPr>
        <w:pStyle w:val="LDPartHead"/>
      </w:pPr>
      <w:r w:rsidRPr="00E64795">
        <w:lastRenderedPageBreak/>
        <w:t>Part 2</w:t>
      </w:r>
      <w:r w:rsidR="00506A36" w:rsidRPr="00E64795">
        <w:tab/>
      </w:r>
      <w:r w:rsidRPr="00E64795">
        <w:t>Determination that individual is not attributable stakeholder</w:t>
      </w:r>
    </w:p>
    <w:p w14:paraId="18CA0172" w14:textId="5DE833BA" w:rsidR="0049447D" w:rsidRPr="006C7920" w:rsidRDefault="0049447D" w:rsidP="006C7920">
      <w:pPr>
        <w:pStyle w:val="LDSecHead"/>
      </w:pPr>
      <w:proofErr w:type="gramStart"/>
      <w:r w:rsidRPr="006C7920">
        <w:t>5 </w:t>
      </w:r>
      <w:r w:rsidR="00BE2D31">
        <w:t xml:space="preserve"> </w:t>
      </w:r>
      <w:r w:rsidRPr="006C7920">
        <w:t>Purpose</w:t>
      </w:r>
      <w:proofErr w:type="gramEnd"/>
    </w:p>
    <w:p w14:paraId="18A6284A" w14:textId="3ADBD158" w:rsidR="0049447D" w:rsidRPr="003B5B59" w:rsidRDefault="0049447D" w:rsidP="00457801">
      <w:pPr>
        <w:pStyle w:val="r1"/>
        <w:spacing w:before="120" w:beforeAutospacing="0" w:after="60" w:afterAutospacing="0" w:line="260" w:lineRule="atLeast"/>
        <w:ind w:left="1134"/>
        <w:jc w:val="both"/>
        <w:rPr>
          <w:sz w:val="22"/>
          <w:szCs w:val="22"/>
        </w:rPr>
      </w:pPr>
      <w:r w:rsidRPr="003B5B59">
        <w:rPr>
          <w:sz w:val="22"/>
          <w:szCs w:val="22"/>
        </w:rPr>
        <w:t xml:space="preserve">This Part sets out decision-making principles with which </w:t>
      </w:r>
      <w:r w:rsidRPr="006E4AFB">
        <w:rPr>
          <w:sz w:val="22"/>
          <w:szCs w:val="22"/>
        </w:rPr>
        <w:t>the Commission must comply in making a determination, under paragraph 52ZZJ(1)(a) or (2)(c) of the Act, that an individual is n</w:t>
      </w:r>
      <w:r w:rsidRPr="003B5B59">
        <w:rPr>
          <w:sz w:val="22"/>
          <w:szCs w:val="22"/>
        </w:rPr>
        <w:t>ot an attributable stakeholder of a company or trust.</w:t>
      </w:r>
    </w:p>
    <w:p w14:paraId="3964695D" w14:textId="30155444" w:rsidR="0049447D" w:rsidRPr="006C7920" w:rsidRDefault="0049447D" w:rsidP="006C7920">
      <w:pPr>
        <w:pStyle w:val="LDSecHead"/>
      </w:pPr>
      <w:proofErr w:type="gramStart"/>
      <w:r w:rsidRPr="006C7920">
        <w:t>6 </w:t>
      </w:r>
      <w:r w:rsidR="00BE2D31">
        <w:t xml:space="preserve"> </w:t>
      </w:r>
      <w:r w:rsidRPr="006C7920">
        <w:t>Application</w:t>
      </w:r>
      <w:proofErr w:type="gramEnd"/>
    </w:p>
    <w:p w14:paraId="5C2ADD64" w14:textId="7B165CF4" w:rsidR="0049447D" w:rsidRPr="006E4AFB" w:rsidRDefault="0049447D" w:rsidP="008633AC">
      <w:pPr>
        <w:pStyle w:val="r1"/>
        <w:numPr>
          <w:ilvl w:val="0"/>
          <w:numId w:val="6"/>
        </w:numPr>
        <w:spacing w:before="120" w:beforeAutospacing="0" w:after="180" w:afterAutospacing="0" w:line="260" w:lineRule="atLeast"/>
        <w:jc w:val="both"/>
        <w:rPr>
          <w:sz w:val="22"/>
          <w:szCs w:val="22"/>
        </w:rPr>
      </w:pPr>
      <w:r w:rsidRPr="003B5B59">
        <w:rPr>
          <w:sz w:val="22"/>
          <w:szCs w:val="22"/>
        </w:rPr>
        <w:t xml:space="preserve">This Part applies if, but for a determination by </w:t>
      </w:r>
      <w:r w:rsidRPr="006E4AFB">
        <w:rPr>
          <w:sz w:val="22"/>
          <w:szCs w:val="22"/>
        </w:rPr>
        <w:t>the Commission, the individual would be an attributable stakeholder of the company or trust.</w:t>
      </w:r>
    </w:p>
    <w:p w14:paraId="737C1F8A" w14:textId="3E6A9682" w:rsidR="0049447D" w:rsidRPr="003B5B59" w:rsidRDefault="0049447D" w:rsidP="005554AF">
      <w:pPr>
        <w:pStyle w:val="r1"/>
        <w:keepNext/>
        <w:numPr>
          <w:ilvl w:val="0"/>
          <w:numId w:val="6"/>
        </w:numPr>
        <w:spacing w:before="120" w:beforeAutospacing="0" w:after="180" w:afterAutospacing="0" w:line="260" w:lineRule="atLeast"/>
        <w:ind w:left="1077" w:hanging="357"/>
        <w:jc w:val="both"/>
        <w:rPr>
          <w:sz w:val="22"/>
          <w:szCs w:val="22"/>
        </w:rPr>
      </w:pPr>
      <w:r w:rsidRPr="006E4AFB">
        <w:rPr>
          <w:sz w:val="22"/>
          <w:szCs w:val="22"/>
        </w:rPr>
        <w:t>The</w:t>
      </w:r>
      <w:r w:rsidR="00C33B9E">
        <w:rPr>
          <w:sz w:val="22"/>
          <w:szCs w:val="22"/>
        </w:rPr>
        <w:t xml:space="preserve"> </w:t>
      </w:r>
      <w:r w:rsidRPr="006E4AFB">
        <w:rPr>
          <w:sz w:val="22"/>
          <w:szCs w:val="22"/>
        </w:rPr>
        <w:t>Commission</w:t>
      </w:r>
      <w:r w:rsidR="00C33B9E">
        <w:rPr>
          <w:sz w:val="22"/>
          <w:szCs w:val="22"/>
        </w:rPr>
        <w:t xml:space="preserve"> </w:t>
      </w:r>
      <w:r w:rsidRPr="006E4AFB">
        <w:rPr>
          <w:sz w:val="22"/>
          <w:szCs w:val="22"/>
        </w:rPr>
        <w:t>must consider the relationship</w:t>
      </w:r>
      <w:r w:rsidRPr="003B5B59">
        <w:rPr>
          <w:sz w:val="22"/>
          <w:szCs w:val="22"/>
        </w:rPr>
        <w:t xml:space="preserve"> between the individual and the company or trust</w:t>
      </w:r>
      <w:r w:rsidR="007A4CBE">
        <w:rPr>
          <w:sz w:val="22"/>
          <w:szCs w:val="22"/>
        </w:rPr>
        <w:t>,</w:t>
      </w:r>
      <w:r w:rsidRPr="003B5B59">
        <w:rPr>
          <w:sz w:val="22"/>
          <w:szCs w:val="22"/>
        </w:rPr>
        <w:t xml:space="preserve"> having regard to:</w:t>
      </w:r>
    </w:p>
    <w:p w14:paraId="7BD2E5A5" w14:textId="1C20D148" w:rsidR="0049447D" w:rsidRPr="003B5B59" w:rsidRDefault="0049447D" w:rsidP="001E3C48">
      <w:pPr>
        <w:pStyle w:val="p10"/>
        <w:numPr>
          <w:ilvl w:val="0"/>
          <w:numId w:val="53"/>
        </w:numPr>
        <w:spacing w:before="60" w:beforeAutospacing="0" w:after="60" w:afterAutospacing="0" w:line="260" w:lineRule="atLeast"/>
        <w:jc w:val="both"/>
        <w:rPr>
          <w:sz w:val="22"/>
          <w:szCs w:val="22"/>
        </w:rPr>
      </w:pPr>
      <w:r w:rsidRPr="003B5B59">
        <w:rPr>
          <w:sz w:val="22"/>
          <w:szCs w:val="22"/>
        </w:rPr>
        <w:t>the reason why, but for a determination, the individual would be an attributable stakeholder; and</w:t>
      </w:r>
    </w:p>
    <w:p w14:paraId="64C0D629" w14:textId="1A1CC7E7" w:rsidR="0049447D" w:rsidRPr="003B5B59" w:rsidRDefault="0049447D" w:rsidP="001E3C48">
      <w:pPr>
        <w:pStyle w:val="p10"/>
        <w:numPr>
          <w:ilvl w:val="0"/>
          <w:numId w:val="53"/>
        </w:numPr>
        <w:spacing w:before="60" w:beforeAutospacing="0" w:after="60" w:afterAutospacing="0" w:line="260" w:lineRule="atLeast"/>
        <w:jc w:val="both"/>
        <w:rPr>
          <w:sz w:val="22"/>
          <w:szCs w:val="22"/>
        </w:rPr>
      </w:pPr>
      <w:r w:rsidRPr="003B5B59">
        <w:rPr>
          <w:sz w:val="22"/>
          <w:szCs w:val="22"/>
        </w:rPr>
        <w:t>the circumstances mentioned in this Part.</w:t>
      </w:r>
    </w:p>
    <w:p w14:paraId="54E4E066" w14:textId="47CA1DE2" w:rsidR="0049447D" w:rsidRPr="003B5B59" w:rsidRDefault="0049447D" w:rsidP="008633AC">
      <w:pPr>
        <w:pStyle w:val="r1"/>
        <w:numPr>
          <w:ilvl w:val="0"/>
          <w:numId w:val="6"/>
        </w:numPr>
        <w:spacing w:before="120" w:beforeAutospacing="0" w:after="180" w:afterAutospacing="0" w:line="260" w:lineRule="atLeast"/>
        <w:jc w:val="both"/>
        <w:rPr>
          <w:sz w:val="22"/>
          <w:szCs w:val="22"/>
        </w:rPr>
      </w:pPr>
      <w:r w:rsidRPr="003B5B59">
        <w:rPr>
          <w:sz w:val="22"/>
          <w:szCs w:val="22"/>
        </w:rPr>
        <w:t xml:space="preserve">In particular, </w:t>
      </w:r>
      <w:r w:rsidRPr="006E4AFB">
        <w:rPr>
          <w:sz w:val="22"/>
          <w:szCs w:val="22"/>
        </w:rPr>
        <w:t>the Commission must</w:t>
      </w:r>
      <w:r w:rsidRPr="003B5B59">
        <w:rPr>
          <w:sz w:val="22"/>
          <w:szCs w:val="22"/>
        </w:rPr>
        <w:t xml:space="preserve"> consider whether the effect of one or more of the circumstances mentioned in this Part, in relation to the individual and the company or trust, provides a sufficient basis on which to determine that the individual is not an attributable stakeholder of the company or trust.</w:t>
      </w:r>
    </w:p>
    <w:p w14:paraId="6B818C68" w14:textId="3D4E8B8C" w:rsidR="0049447D" w:rsidRPr="006C7920" w:rsidRDefault="0049447D" w:rsidP="006C7920">
      <w:pPr>
        <w:pStyle w:val="LDSecHead"/>
      </w:pPr>
      <w:proofErr w:type="gramStart"/>
      <w:r w:rsidRPr="006C7920">
        <w:t>7 </w:t>
      </w:r>
      <w:r w:rsidR="00BE2D31">
        <w:t xml:space="preserve"> </w:t>
      </w:r>
      <w:r w:rsidRPr="006C7920">
        <w:t>Circumstances</w:t>
      </w:r>
      <w:proofErr w:type="gramEnd"/>
      <w:r w:rsidRPr="006C7920">
        <w:t xml:space="preserve"> affecting relationship with company or trust</w:t>
      </w:r>
    </w:p>
    <w:p w14:paraId="63F46C70" w14:textId="1262E706" w:rsidR="0049447D" w:rsidRPr="003B5B59" w:rsidRDefault="0049447D" w:rsidP="008633AC">
      <w:pPr>
        <w:pStyle w:val="r1"/>
        <w:numPr>
          <w:ilvl w:val="0"/>
          <w:numId w:val="8"/>
        </w:numPr>
        <w:spacing w:before="120" w:beforeAutospacing="0" w:after="180" w:afterAutospacing="0" w:line="260" w:lineRule="atLeast"/>
        <w:jc w:val="both"/>
        <w:rPr>
          <w:sz w:val="22"/>
          <w:szCs w:val="22"/>
        </w:rPr>
      </w:pPr>
      <w:r w:rsidRPr="006E4AFB">
        <w:rPr>
          <w:sz w:val="22"/>
          <w:szCs w:val="22"/>
        </w:rPr>
        <w:t>The Commission must consider whether there are relevant circumstances that make it inappropriate for the</w:t>
      </w:r>
      <w:r w:rsidRPr="003B5B59">
        <w:rPr>
          <w:sz w:val="22"/>
          <w:szCs w:val="22"/>
        </w:rPr>
        <w:t xml:space="preserve"> individual to be an attributable stakeholder of the company or trust.</w:t>
      </w:r>
    </w:p>
    <w:p w14:paraId="32F0EBDD" w14:textId="330EB9A5" w:rsidR="0049447D" w:rsidRPr="003B5B59" w:rsidRDefault="0049447D" w:rsidP="008633AC">
      <w:pPr>
        <w:pStyle w:val="r1"/>
        <w:numPr>
          <w:ilvl w:val="0"/>
          <w:numId w:val="8"/>
        </w:numPr>
        <w:spacing w:before="120" w:beforeAutospacing="0" w:after="180" w:afterAutospacing="0" w:line="260" w:lineRule="atLeast"/>
        <w:jc w:val="both"/>
        <w:rPr>
          <w:sz w:val="22"/>
          <w:szCs w:val="22"/>
        </w:rPr>
      </w:pPr>
      <w:r w:rsidRPr="003B5B59">
        <w:rPr>
          <w:sz w:val="22"/>
          <w:szCs w:val="22"/>
        </w:rPr>
        <w:t>For subsection (1),</w:t>
      </w:r>
      <w:r w:rsidR="007763C6">
        <w:rPr>
          <w:sz w:val="22"/>
          <w:szCs w:val="22"/>
        </w:rPr>
        <w:t xml:space="preserve"> </w:t>
      </w:r>
      <w:r w:rsidRPr="003B5B59">
        <w:rPr>
          <w:b/>
          <w:bCs/>
          <w:i/>
          <w:iCs/>
          <w:sz w:val="22"/>
          <w:szCs w:val="22"/>
        </w:rPr>
        <w:t>relevant circumstances</w:t>
      </w:r>
      <w:r w:rsidR="007763C6">
        <w:rPr>
          <w:sz w:val="22"/>
          <w:szCs w:val="22"/>
        </w:rPr>
        <w:t xml:space="preserve"> </w:t>
      </w:r>
      <w:r w:rsidRPr="003B5B59">
        <w:rPr>
          <w:sz w:val="22"/>
          <w:szCs w:val="22"/>
        </w:rPr>
        <w:t>include the extent to which the relationship between the individual and the company or trust is affected by any of the following circumstances:</w:t>
      </w:r>
    </w:p>
    <w:p w14:paraId="5F955BB1" w14:textId="68AC9B28" w:rsidR="0049447D" w:rsidRPr="003B5B59" w:rsidRDefault="0049447D" w:rsidP="008633AC">
      <w:pPr>
        <w:pStyle w:val="p10"/>
        <w:numPr>
          <w:ilvl w:val="0"/>
          <w:numId w:val="9"/>
        </w:numPr>
        <w:spacing w:before="60" w:beforeAutospacing="0" w:after="60" w:afterAutospacing="0" w:line="260" w:lineRule="atLeast"/>
        <w:jc w:val="both"/>
        <w:rPr>
          <w:sz w:val="22"/>
          <w:szCs w:val="22"/>
        </w:rPr>
      </w:pPr>
      <w:r w:rsidRPr="003B5B59">
        <w:rPr>
          <w:sz w:val="22"/>
          <w:szCs w:val="22"/>
        </w:rPr>
        <w:t>circumstances arising from the legal structure of the company or trust;</w:t>
      </w:r>
    </w:p>
    <w:p w14:paraId="7FEB9068" w14:textId="56F4C81B" w:rsidR="0049447D" w:rsidRPr="003B5B59" w:rsidRDefault="0049447D" w:rsidP="008633AC">
      <w:pPr>
        <w:pStyle w:val="p10"/>
        <w:numPr>
          <w:ilvl w:val="0"/>
          <w:numId w:val="9"/>
        </w:numPr>
        <w:spacing w:before="60" w:beforeAutospacing="0" w:after="60" w:afterAutospacing="0" w:line="260" w:lineRule="atLeast"/>
        <w:jc w:val="both"/>
        <w:rPr>
          <w:sz w:val="22"/>
          <w:szCs w:val="22"/>
        </w:rPr>
      </w:pPr>
      <w:r w:rsidRPr="003B5B59">
        <w:rPr>
          <w:sz w:val="22"/>
          <w:szCs w:val="22"/>
        </w:rPr>
        <w:t>circumstances arising from the administrative arrangements of the company or trust;</w:t>
      </w:r>
    </w:p>
    <w:p w14:paraId="0B0FD055" w14:textId="07AD937F" w:rsidR="0049447D" w:rsidRPr="003B5B59" w:rsidRDefault="0049447D" w:rsidP="008633AC">
      <w:pPr>
        <w:pStyle w:val="p10"/>
        <w:numPr>
          <w:ilvl w:val="0"/>
          <w:numId w:val="9"/>
        </w:numPr>
        <w:spacing w:before="60" w:beforeAutospacing="0" w:after="60" w:afterAutospacing="0" w:line="260" w:lineRule="atLeast"/>
        <w:jc w:val="both"/>
        <w:rPr>
          <w:sz w:val="22"/>
          <w:szCs w:val="22"/>
        </w:rPr>
      </w:pPr>
      <w:r w:rsidRPr="003B5B59">
        <w:rPr>
          <w:sz w:val="22"/>
          <w:szCs w:val="22"/>
        </w:rPr>
        <w:t>whether, having regard to the relationship between the individual and the company or trust, the individual can reasonably be expected to exercise effective control in relation to the company or trust.</w:t>
      </w:r>
    </w:p>
    <w:p w14:paraId="78B80BBE" w14:textId="094C4158" w:rsidR="0049447D" w:rsidRPr="006C7920" w:rsidRDefault="0049447D" w:rsidP="006C7920">
      <w:pPr>
        <w:pStyle w:val="LDSecHead"/>
      </w:pPr>
      <w:proofErr w:type="gramStart"/>
      <w:r w:rsidRPr="006C7920">
        <w:t>8 </w:t>
      </w:r>
      <w:r w:rsidR="00BE2D31">
        <w:t xml:space="preserve"> </w:t>
      </w:r>
      <w:r w:rsidRPr="006C7920">
        <w:t>Contribution</w:t>
      </w:r>
      <w:proofErr w:type="gramEnd"/>
      <w:r w:rsidRPr="006C7920">
        <w:t xml:space="preserve"> to company or trust</w:t>
      </w:r>
    </w:p>
    <w:p w14:paraId="47A76113" w14:textId="55C45C00" w:rsidR="0049447D" w:rsidRPr="003B5B59" w:rsidRDefault="0049447D" w:rsidP="00866A59">
      <w:pPr>
        <w:pStyle w:val="r1"/>
        <w:spacing w:before="120" w:beforeAutospacing="0" w:after="60" w:afterAutospacing="0" w:line="260" w:lineRule="atLeast"/>
        <w:ind w:left="1134"/>
        <w:jc w:val="both"/>
        <w:rPr>
          <w:sz w:val="22"/>
          <w:szCs w:val="22"/>
        </w:rPr>
      </w:pPr>
      <w:r w:rsidRPr="003B5B59">
        <w:rPr>
          <w:sz w:val="22"/>
          <w:szCs w:val="22"/>
        </w:rPr>
        <w:t>If the individual has made a contribution to the company or trust, the</w:t>
      </w:r>
      <w:r w:rsidR="007763C6">
        <w:rPr>
          <w:sz w:val="22"/>
          <w:szCs w:val="22"/>
        </w:rPr>
        <w:t xml:space="preserve"> </w:t>
      </w:r>
      <w:r w:rsidRPr="006E4AFB">
        <w:rPr>
          <w:sz w:val="22"/>
          <w:szCs w:val="22"/>
        </w:rPr>
        <w:t>Commission</w:t>
      </w:r>
      <w:r w:rsidR="007763C6">
        <w:rPr>
          <w:sz w:val="22"/>
          <w:szCs w:val="22"/>
        </w:rPr>
        <w:t xml:space="preserve"> </w:t>
      </w:r>
      <w:r w:rsidRPr="003B5B59">
        <w:rPr>
          <w:sz w:val="22"/>
          <w:szCs w:val="22"/>
        </w:rPr>
        <w:t>must consider the circumstances in which the contribution was made and, in particular:</w:t>
      </w:r>
    </w:p>
    <w:p w14:paraId="7B43E2DA" w14:textId="09A4709D" w:rsidR="0049447D" w:rsidRPr="003B5B59" w:rsidRDefault="0049447D" w:rsidP="008633AC">
      <w:pPr>
        <w:pStyle w:val="p10"/>
        <w:numPr>
          <w:ilvl w:val="0"/>
          <w:numId w:val="10"/>
        </w:numPr>
        <w:spacing w:before="60" w:beforeAutospacing="0" w:after="60" w:afterAutospacing="0" w:line="260" w:lineRule="atLeast"/>
        <w:jc w:val="both"/>
        <w:rPr>
          <w:sz w:val="22"/>
          <w:szCs w:val="22"/>
        </w:rPr>
      </w:pPr>
      <w:r w:rsidRPr="003B5B59">
        <w:rPr>
          <w:sz w:val="22"/>
          <w:szCs w:val="22"/>
        </w:rPr>
        <w:t>the value of the contribution; and</w:t>
      </w:r>
    </w:p>
    <w:p w14:paraId="7662B3F0" w14:textId="60D6D394" w:rsidR="0049447D" w:rsidRPr="003B5B59" w:rsidRDefault="0049447D" w:rsidP="008633AC">
      <w:pPr>
        <w:pStyle w:val="p10"/>
        <w:numPr>
          <w:ilvl w:val="0"/>
          <w:numId w:val="10"/>
        </w:numPr>
        <w:spacing w:before="60" w:beforeAutospacing="0" w:after="60" w:afterAutospacing="0" w:line="260" w:lineRule="atLeast"/>
        <w:jc w:val="both"/>
        <w:rPr>
          <w:sz w:val="22"/>
          <w:szCs w:val="22"/>
        </w:rPr>
      </w:pPr>
      <w:r w:rsidRPr="003B5B59">
        <w:rPr>
          <w:sz w:val="22"/>
          <w:szCs w:val="22"/>
        </w:rPr>
        <w:t>the proportion that the value of the contribution has to the total assets of the company or trust at the time of the contribution; and</w:t>
      </w:r>
    </w:p>
    <w:p w14:paraId="439DEA02" w14:textId="3CC13ACC" w:rsidR="0049447D" w:rsidRPr="003B5B59" w:rsidRDefault="0049447D" w:rsidP="008633AC">
      <w:pPr>
        <w:pStyle w:val="p10"/>
        <w:numPr>
          <w:ilvl w:val="0"/>
          <w:numId w:val="10"/>
        </w:numPr>
        <w:spacing w:before="60" w:beforeAutospacing="0" w:after="60" w:afterAutospacing="0" w:line="260" w:lineRule="atLeast"/>
        <w:jc w:val="both"/>
        <w:rPr>
          <w:sz w:val="22"/>
          <w:szCs w:val="22"/>
        </w:rPr>
      </w:pPr>
      <w:r w:rsidRPr="003B5B59">
        <w:rPr>
          <w:sz w:val="22"/>
          <w:szCs w:val="22"/>
        </w:rPr>
        <w:t>the effect of the contribution on the financial position of the company or trust; and</w:t>
      </w:r>
    </w:p>
    <w:p w14:paraId="1C273741" w14:textId="0A28AA12" w:rsidR="0049447D" w:rsidRPr="003B5B59" w:rsidRDefault="0049447D" w:rsidP="008633AC">
      <w:pPr>
        <w:pStyle w:val="p10"/>
        <w:numPr>
          <w:ilvl w:val="0"/>
          <w:numId w:val="10"/>
        </w:numPr>
        <w:spacing w:before="60" w:beforeAutospacing="0" w:after="60" w:afterAutospacing="0" w:line="260" w:lineRule="atLeast"/>
        <w:jc w:val="both"/>
        <w:rPr>
          <w:sz w:val="22"/>
          <w:szCs w:val="22"/>
        </w:rPr>
      </w:pPr>
      <w:r w:rsidRPr="003B5B59">
        <w:rPr>
          <w:sz w:val="22"/>
          <w:szCs w:val="22"/>
        </w:rPr>
        <w:t>if the individual received consideration for the contribution, the amount of consideration.</w:t>
      </w:r>
    </w:p>
    <w:p w14:paraId="277F7B00" w14:textId="4D738B62" w:rsidR="0049447D" w:rsidRPr="006C7920" w:rsidRDefault="0049447D" w:rsidP="006C7920">
      <w:pPr>
        <w:pStyle w:val="LDSecHead"/>
      </w:pPr>
      <w:proofErr w:type="gramStart"/>
      <w:r w:rsidRPr="006C7920">
        <w:lastRenderedPageBreak/>
        <w:t>9 </w:t>
      </w:r>
      <w:r w:rsidR="00BE2D31">
        <w:t xml:space="preserve"> </w:t>
      </w:r>
      <w:r w:rsidRPr="006C7920">
        <w:t>Past</w:t>
      </w:r>
      <w:proofErr w:type="gramEnd"/>
      <w:r w:rsidRPr="006C7920">
        <w:t xml:space="preserve"> benefit from distributions by company or trust</w:t>
      </w:r>
    </w:p>
    <w:p w14:paraId="609E864A" w14:textId="1C7034B6" w:rsidR="0049447D" w:rsidRPr="003B5B59" w:rsidRDefault="0049447D" w:rsidP="008633AC">
      <w:pPr>
        <w:pStyle w:val="r1"/>
        <w:numPr>
          <w:ilvl w:val="0"/>
          <w:numId w:val="11"/>
        </w:numPr>
        <w:spacing w:before="120" w:beforeAutospacing="0" w:after="180" w:afterAutospacing="0" w:line="260" w:lineRule="atLeast"/>
        <w:jc w:val="both"/>
        <w:rPr>
          <w:sz w:val="22"/>
          <w:szCs w:val="22"/>
        </w:rPr>
      </w:pPr>
      <w:r w:rsidRPr="003B5B59">
        <w:rPr>
          <w:sz w:val="22"/>
          <w:szCs w:val="22"/>
        </w:rPr>
        <w:t>The</w:t>
      </w:r>
      <w:r w:rsidR="00B7238E">
        <w:rPr>
          <w:sz w:val="22"/>
          <w:szCs w:val="22"/>
        </w:rPr>
        <w:t xml:space="preserve"> </w:t>
      </w:r>
      <w:r w:rsidRPr="003B5B59">
        <w:rPr>
          <w:sz w:val="22"/>
          <w:szCs w:val="22"/>
        </w:rPr>
        <w:t>Commission</w:t>
      </w:r>
      <w:r w:rsidR="00B7238E">
        <w:rPr>
          <w:sz w:val="22"/>
          <w:szCs w:val="22"/>
        </w:rPr>
        <w:t xml:space="preserve"> </w:t>
      </w:r>
      <w:r w:rsidRPr="003B5B59">
        <w:rPr>
          <w:sz w:val="22"/>
          <w:szCs w:val="22"/>
        </w:rPr>
        <w:t>must consider whether the individual has received a benefit from a distribution made by the company or trust.</w:t>
      </w:r>
    </w:p>
    <w:p w14:paraId="3C92B62D" w14:textId="26CEC50C" w:rsidR="0049447D" w:rsidRPr="003B5B59" w:rsidRDefault="0049447D" w:rsidP="008633AC">
      <w:pPr>
        <w:pStyle w:val="r1"/>
        <w:numPr>
          <w:ilvl w:val="0"/>
          <w:numId w:val="11"/>
        </w:numPr>
        <w:spacing w:before="120" w:beforeAutospacing="0" w:after="180" w:afterAutospacing="0" w:line="260" w:lineRule="atLeast"/>
        <w:jc w:val="both"/>
        <w:rPr>
          <w:sz w:val="22"/>
          <w:szCs w:val="22"/>
        </w:rPr>
      </w:pPr>
      <w:r w:rsidRPr="003B5B59">
        <w:rPr>
          <w:sz w:val="22"/>
          <w:szCs w:val="22"/>
        </w:rPr>
        <w:t>If an individual has received a benefit, the</w:t>
      </w:r>
      <w:r w:rsidR="00B7238E">
        <w:rPr>
          <w:sz w:val="22"/>
          <w:szCs w:val="22"/>
        </w:rPr>
        <w:t xml:space="preserve"> </w:t>
      </w:r>
      <w:r w:rsidRPr="003B5B59">
        <w:rPr>
          <w:sz w:val="22"/>
          <w:szCs w:val="22"/>
        </w:rPr>
        <w:t>Commission</w:t>
      </w:r>
      <w:r w:rsidR="00B7238E">
        <w:rPr>
          <w:sz w:val="22"/>
          <w:szCs w:val="22"/>
        </w:rPr>
        <w:t xml:space="preserve"> </w:t>
      </w:r>
      <w:r w:rsidRPr="003B5B59">
        <w:rPr>
          <w:sz w:val="22"/>
          <w:szCs w:val="22"/>
        </w:rPr>
        <w:t>must also consider:</w:t>
      </w:r>
    </w:p>
    <w:p w14:paraId="6363A866" w14:textId="15D9AAD5" w:rsidR="0049447D" w:rsidRPr="003B5B59" w:rsidRDefault="0049447D" w:rsidP="008633AC">
      <w:pPr>
        <w:pStyle w:val="p10"/>
        <w:numPr>
          <w:ilvl w:val="0"/>
          <w:numId w:val="12"/>
        </w:numPr>
        <w:spacing w:before="60" w:beforeAutospacing="0" w:after="60" w:afterAutospacing="0" w:line="260" w:lineRule="atLeast"/>
        <w:jc w:val="both"/>
        <w:rPr>
          <w:sz w:val="22"/>
          <w:szCs w:val="22"/>
        </w:rPr>
      </w:pPr>
      <w:r w:rsidRPr="003B5B59">
        <w:rPr>
          <w:sz w:val="22"/>
          <w:szCs w:val="22"/>
        </w:rPr>
        <w:t>the value of the benefit; and</w:t>
      </w:r>
    </w:p>
    <w:p w14:paraId="014038E9" w14:textId="37B9B016" w:rsidR="0049447D" w:rsidRPr="003B5B59" w:rsidRDefault="0049447D" w:rsidP="008633AC">
      <w:pPr>
        <w:pStyle w:val="p10"/>
        <w:numPr>
          <w:ilvl w:val="0"/>
          <w:numId w:val="12"/>
        </w:numPr>
        <w:spacing w:before="60" w:beforeAutospacing="0" w:after="60" w:afterAutospacing="0" w:line="260" w:lineRule="atLeast"/>
        <w:jc w:val="both"/>
        <w:rPr>
          <w:sz w:val="22"/>
          <w:szCs w:val="22"/>
        </w:rPr>
      </w:pPr>
      <w:r w:rsidRPr="003B5B59">
        <w:rPr>
          <w:sz w:val="22"/>
          <w:szCs w:val="22"/>
        </w:rPr>
        <w:t>if the individual has received a benefit on more than 1 occasion, the frequency with which the individual has received benefits.</w:t>
      </w:r>
    </w:p>
    <w:p w14:paraId="17D3ECAF" w14:textId="181D90AA" w:rsidR="0049447D" w:rsidRPr="003B5B59" w:rsidRDefault="0049447D" w:rsidP="008633AC">
      <w:pPr>
        <w:pStyle w:val="r1"/>
        <w:numPr>
          <w:ilvl w:val="0"/>
          <w:numId w:val="11"/>
        </w:numPr>
        <w:spacing w:before="120" w:beforeAutospacing="0" w:after="180" w:afterAutospacing="0" w:line="260" w:lineRule="atLeast"/>
        <w:jc w:val="both"/>
        <w:rPr>
          <w:sz w:val="22"/>
          <w:szCs w:val="22"/>
        </w:rPr>
      </w:pPr>
      <w:r w:rsidRPr="003B5B59">
        <w:rPr>
          <w:sz w:val="22"/>
          <w:szCs w:val="22"/>
        </w:rPr>
        <w:t>For this section, a</w:t>
      </w:r>
      <w:r w:rsidR="00B7238E">
        <w:rPr>
          <w:sz w:val="22"/>
          <w:szCs w:val="22"/>
        </w:rPr>
        <w:t xml:space="preserve"> </w:t>
      </w:r>
      <w:r w:rsidRPr="003B5B59">
        <w:rPr>
          <w:sz w:val="22"/>
          <w:szCs w:val="22"/>
        </w:rPr>
        <w:t>distribution</w:t>
      </w:r>
      <w:r w:rsidR="00B7238E">
        <w:rPr>
          <w:sz w:val="22"/>
          <w:szCs w:val="22"/>
        </w:rPr>
        <w:t xml:space="preserve"> </w:t>
      </w:r>
      <w:r w:rsidRPr="003B5B59">
        <w:rPr>
          <w:sz w:val="22"/>
          <w:szCs w:val="22"/>
        </w:rPr>
        <w:t xml:space="preserve">includes </w:t>
      </w:r>
      <w:r w:rsidR="00C009E8">
        <w:rPr>
          <w:sz w:val="22"/>
          <w:szCs w:val="22"/>
        </w:rPr>
        <w:t xml:space="preserve">a </w:t>
      </w:r>
      <w:r w:rsidRPr="003B5B59">
        <w:rPr>
          <w:sz w:val="22"/>
          <w:szCs w:val="22"/>
        </w:rPr>
        <w:t>distribution:</w:t>
      </w:r>
    </w:p>
    <w:p w14:paraId="382BA53B" w14:textId="43ED58BB" w:rsidR="0049447D" w:rsidRPr="003B5B59" w:rsidRDefault="0049447D" w:rsidP="008633AC">
      <w:pPr>
        <w:pStyle w:val="p10"/>
        <w:numPr>
          <w:ilvl w:val="0"/>
          <w:numId w:val="13"/>
        </w:numPr>
        <w:spacing w:before="60" w:beforeAutospacing="0" w:after="60" w:afterAutospacing="0" w:line="260" w:lineRule="atLeast"/>
        <w:jc w:val="both"/>
        <w:rPr>
          <w:sz w:val="22"/>
          <w:szCs w:val="22"/>
        </w:rPr>
      </w:pPr>
      <w:r w:rsidRPr="003B5B59">
        <w:rPr>
          <w:sz w:val="22"/>
          <w:szCs w:val="22"/>
        </w:rPr>
        <w:t>in the case of a distribution by a company</w:t>
      </w:r>
      <w:r w:rsidR="00B7238E">
        <w:rPr>
          <w:sz w:val="22"/>
          <w:szCs w:val="22"/>
        </w:rPr>
        <w:t xml:space="preserve"> </w:t>
      </w:r>
      <w:r w:rsidRPr="003B5B59">
        <w:rPr>
          <w:sz w:val="22"/>
          <w:szCs w:val="22"/>
        </w:rPr>
        <w:t>— of the capital or income, or both, of the company; and</w:t>
      </w:r>
    </w:p>
    <w:p w14:paraId="7D6E9B7D" w14:textId="01E711F5" w:rsidR="0049447D" w:rsidRPr="003B5B59" w:rsidRDefault="0049447D" w:rsidP="008633AC">
      <w:pPr>
        <w:pStyle w:val="p10"/>
        <w:numPr>
          <w:ilvl w:val="0"/>
          <w:numId w:val="13"/>
        </w:numPr>
        <w:spacing w:before="60" w:beforeAutospacing="0" w:after="60" w:afterAutospacing="0" w:line="260" w:lineRule="atLeast"/>
        <w:jc w:val="both"/>
        <w:rPr>
          <w:sz w:val="22"/>
          <w:szCs w:val="22"/>
        </w:rPr>
      </w:pPr>
      <w:r w:rsidRPr="003B5B59">
        <w:rPr>
          <w:sz w:val="22"/>
          <w:szCs w:val="22"/>
        </w:rPr>
        <w:t>in the case of a distribution by a trust</w:t>
      </w:r>
      <w:r w:rsidR="008D6CDA">
        <w:rPr>
          <w:sz w:val="22"/>
          <w:szCs w:val="22"/>
        </w:rPr>
        <w:t xml:space="preserve"> </w:t>
      </w:r>
      <w:r w:rsidRPr="003B5B59">
        <w:rPr>
          <w:sz w:val="22"/>
          <w:szCs w:val="22"/>
        </w:rPr>
        <w:t>— of the corpus or income, or both, of the trust.</w:t>
      </w:r>
    </w:p>
    <w:p w14:paraId="175004D9" w14:textId="64B71434" w:rsidR="0049447D" w:rsidRPr="006C7920" w:rsidRDefault="0049447D" w:rsidP="006C7920">
      <w:pPr>
        <w:pStyle w:val="LDSecHead"/>
      </w:pPr>
      <w:proofErr w:type="gramStart"/>
      <w:r w:rsidRPr="006C7920">
        <w:t>10 </w:t>
      </w:r>
      <w:r w:rsidR="00BE2D31">
        <w:t xml:space="preserve"> </w:t>
      </w:r>
      <w:r w:rsidRPr="006C7920">
        <w:t>Future</w:t>
      </w:r>
      <w:proofErr w:type="gramEnd"/>
      <w:r w:rsidRPr="006C7920">
        <w:t xml:space="preserve"> benefit from distributions by company or trust</w:t>
      </w:r>
    </w:p>
    <w:p w14:paraId="73D6A4D0" w14:textId="72FE1654" w:rsidR="0049447D" w:rsidRPr="003B5B59" w:rsidRDefault="0049447D" w:rsidP="008633AC">
      <w:pPr>
        <w:pStyle w:val="r1"/>
        <w:numPr>
          <w:ilvl w:val="0"/>
          <w:numId w:val="14"/>
        </w:numPr>
        <w:spacing w:before="120" w:beforeAutospacing="0" w:after="180" w:afterAutospacing="0" w:line="260" w:lineRule="atLeast"/>
        <w:jc w:val="both"/>
        <w:rPr>
          <w:sz w:val="22"/>
          <w:szCs w:val="22"/>
        </w:rPr>
      </w:pPr>
      <w:r w:rsidRPr="003B5B59">
        <w:rPr>
          <w:sz w:val="22"/>
          <w:szCs w:val="22"/>
        </w:rPr>
        <w:t>The</w:t>
      </w:r>
      <w:r w:rsidR="008D6CDA">
        <w:rPr>
          <w:sz w:val="22"/>
          <w:szCs w:val="22"/>
        </w:rPr>
        <w:t xml:space="preserve"> </w:t>
      </w:r>
      <w:r w:rsidRPr="003B5B59">
        <w:rPr>
          <w:sz w:val="22"/>
          <w:szCs w:val="22"/>
        </w:rPr>
        <w:t>Commission</w:t>
      </w:r>
      <w:r w:rsidR="008D6CDA">
        <w:rPr>
          <w:sz w:val="22"/>
          <w:szCs w:val="22"/>
        </w:rPr>
        <w:t xml:space="preserve"> </w:t>
      </w:r>
      <w:r w:rsidRPr="003B5B59">
        <w:rPr>
          <w:sz w:val="22"/>
          <w:szCs w:val="22"/>
        </w:rPr>
        <w:t>must consider whether it is reasonably foreseeable that the individual may receive a benefit from a future distribution by the company or trust.</w:t>
      </w:r>
    </w:p>
    <w:p w14:paraId="0C7DB14F" w14:textId="18C75EE5" w:rsidR="0049447D" w:rsidRPr="003B5B59" w:rsidRDefault="0049447D" w:rsidP="008633AC">
      <w:pPr>
        <w:pStyle w:val="r1"/>
        <w:numPr>
          <w:ilvl w:val="0"/>
          <w:numId w:val="14"/>
        </w:numPr>
        <w:spacing w:before="120" w:beforeAutospacing="0" w:after="180" w:afterAutospacing="0" w:line="260" w:lineRule="atLeast"/>
        <w:jc w:val="both"/>
        <w:rPr>
          <w:sz w:val="22"/>
          <w:szCs w:val="22"/>
        </w:rPr>
      </w:pPr>
      <w:r w:rsidRPr="003B5B59">
        <w:rPr>
          <w:sz w:val="22"/>
          <w:szCs w:val="22"/>
        </w:rPr>
        <w:t>If subsection (1) applies, the</w:t>
      </w:r>
      <w:r w:rsidR="008D6CDA">
        <w:rPr>
          <w:sz w:val="22"/>
          <w:szCs w:val="22"/>
        </w:rPr>
        <w:t xml:space="preserve"> </w:t>
      </w:r>
      <w:r w:rsidRPr="003B5B59">
        <w:rPr>
          <w:sz w:val="22"/>
          <w:szCs w:val="22"/>
        </w:rPr>
        <w:t>Commission</w:t>
      </w:r>
      <w:r w:rsidR="008D6CDA">
        <w:rPr>
          <w:sz w:val="22"/>
          <w:szCs w:val="22"/>
        </w:rPr>
        <w:t xml:space="preserve"> </w:t>
      </w:r>
      <w:r w:rsidRPr="003B5B59">
        <w:rPr>
          <w:sz w:val="22"/>
          <w:szCs w:val="22"/>
        </w:rPr>
        <w:t>must also consider the likely value of the benefit.</w:t>
      </w:r>
    </w:p>
    <w:p w14:paraId="4D07CCFC" w14:textId="1BB3A00A" w:rsidR="0049447D" w:rsidRPr="003B5B59" w:rsidRDefault="0049447D" w:rsidP="008633AC">
      <w:pPr>
        <w:pStyle w:val="r1"/>
        <w:numPr>
          <w:ilvl w:val="0"/>
          <w:numId w:val="14"/>
        </w:numPr>
        <w:spacing w:before="120" w:beforeAutospacing="0" w:after="180" w:afterAutospacing="0" w:line="260" w:lineRule="atLeast"/>
        <w:jc w:val="both"/>
        <w:rPr>
          <w:sz w:val="22"/>
          <w:szCs w:val="22"/>
        </w:rPr>
      </w:pPr>
      <w:r w:rsidRPr="003B5B59">
        <w:rPr>
          <w:sz w:val="22"/>
          <w:szCs w:val="22"/>
        </w:rPr>
        <w:t>For this section, the</w:t>
      </w:r>
      <w:r w:rsidR="008D6CDA">
        <w:rPr>
          <w:sz w:val="22"/>
          <w:szCs w:val="22"/>
        </w:rPr>
        <w:t xml:space="preserve"> </w:t>
      </w:r>
      <w:r w:rsidRPr="003B5B59">
        <w:rPr>
          <w:sz w:val="22"/>
          <w:szCs w:val="22"/>
        </w:rPr>
        <w:t>Commission</w:t>
      </w:r>
      <w:r w:rsidR="008D6CDA">
        <w:rPr>
          <w:sz w:val="22"/>
          <w:szCs w:val="22"/>
        </w:rPr>
        <w:t xml:space="preserve"> </w:t>
      </w:r>
      <w:r w:rsidRPr="003B5B59">
        <w:rPr>
          <w:sz w:val="22"/>
          <w:szCs w:val="22"/>
        </w:rPr>
        <w:t>must have regard to:</w:t>
      </w:r>
    </w:p>
    <w:p w14:paraId="3F4FBC9C" w14:textId="4D29E9E7" w:rsidR="0049447D" w:rsidRPr="003B5B59" w:rsidRDefault="0049447D" w:rsidP="008633AC">
      <w:pPr>
        <w:pStyle w:val="p10"/>
        <w:numPr>
          <w:ilvl w:val="0"/>
          <w:numId w:val="15"/>
        </w:numPr>
        <w:spacing w:before="60" w:beforeAutospacing="0" w:after="60" w:afterAutospacing="0" w:line="260" w:lineRule="atLeast"/>
        <w:jc w:val="both"/>
        <w:rPr>
          <w:sz w:val="22"/>
          <w:szCs w:val="22"/>
        </w:rPr>
      </w:pPr>
      <w:r w:rsidRPr="003B5B59">
        <w:rPr>
          <w:sz w:val="22"/>
          <w:szCs w:val="22"/>
        </w:rPr>
        <w:t>the constituent documents of the company; or</w:t>
      </w:r>
    </w:p>
    <w:p w14:paraId="71037713" w14:textId="60795DAE" w:rsidR="0049447D" w:rsidRPr="003B5B59" w:rsidRDefault="0049447D" w:rsidP="008633AC">
      <w:pPr>
        <w:pStyle w:val="p10"/>
        <w:numPr>
          <w:ilvl w:val="0"/>
          <w:numId w:val="15"/>
        </w:numPr>
        <w:spacing w:before="60" w:beforeAutospacing="0" w:after="60" w:afterAutospacing="0" w:line="260" w:lineRule="atLeast"/>
        <w:jc w:val="both"/>
        <w:rPr>
          <w:sz w:val="22"/>
          <w:szCs w:val="22"/>
        </w:rPr>
      </w:pPr>
      <w:r w:rsidRPr="003B5B59">
        <w:rPr>
          <w:sz w:val="22"/>
          <w:szCs w:val="22"/>
        </w:rPr>
        <w:t>documents, if any, establishing the terms of the trust.</w:t>
      </w:r>
    </w:p>
    <w:p w14:paraId="2CFBFBE8" w14:textId="062A5723" w:rsidR="0049447D" w:rsidRPr="003B5B59" w:rsidRDefault="0049447D" w:rsidP="008633AC">
      <w:pPr>
        <w:pStyle w:val="r1"/>
        <w:numPr>
          <w:ilvl w:val="0"/>
          <w:numId w:val="14"/>
        </w:numPr>
        <w:spacing w:before="120" w:beforeAutospacing="0" w:after="180" w:afterAutospacing="0" w:line="260" w:lineRule="atLeast"/>
        <w:jc w:val="both"/>
        <w:rPr>
          <w:sz w:val="22"/>
          <w:szCs w:val="22"/>
        </w:rPr>
      </w:pPr>
      <w:r w:rsidRPr="003B5B59">
        <w:rPr>
          <w:sz w:val="22"/>
          <w:szCs w:val="22"/>
        </w:rPr>
        <w:t>For this section, a</w:t>
      </w:r>
      <w:r w:rsidR="008D6CDA">
        <w:rPr>
          <w:sz w:val="22"/>
          <w:szCs w:val="22"/>
        </w:rPr>
        <w:t xml:space="preserve"> </w:t>
      </w:r>
      <w:r w:rsidRPr="003B5B59">
        <w:rPr>
          <w:sz w:val="22"/>
          <w:szCs w:val="22"/>
        </w:rPr>
        <w:t>distribution</w:t>
      </w:r>
      <w:r w:rsidR="008D6CDA">
        <w:rPr>
          <w:sz w:val="22"/>
          <w:szCs w:val="22"/>
        </w:rPr>
        <w:t xml:space="preserve"> </w:t>
      </w:r>
      <w:r w:rsidRPr="003B5B59">
        <w:rPr>
          <w:sz w:val="22"/>
          <w:szCs w:val="22"/>
        </w:rPr>
        <w:t xml:space="preserve">includes </w:t>
      </w:r>
      <w:r w:rsidR="000F3206">
        <w:rPr>
          <w:sz w:val="22"/>
          <w:szCs w:val="22"/>
        </w:rPr>
        <w:t xml:space="preserve">a </w:t>
      </w:r>
      <w:r w:rsidRPr="003B5B59">
        <w:rPr>
          <w:sz w:val="22"/>
          <w:szCs w:val="22"/>
        </w:rPr>
        <w:t>distribution:</w:t>
      </w:r>
    </w:p>
    <w:p w14:paraId="59FBAB40" w14:textId="3760ED18" w:rsidR="0049447D" w:rsidRPr="003B5B59" w:rsidRDefault="0049447D" w:rsidP="008633AC">
      <w:pPr>
        <w:pStyle w:val="p10"/>
        <w:numPr>
          <w:ilvl w:val="0"/>
          <w:numId w:val="16"/>
        </w:numPr>
        <w:spacing w:before="60" w:beforeAutospacing="0" w:after="60" w:afterAutospacing="0" w:line="260" w:lineRule="atLeast"/>
        <w:jc w:val="both"/>
        <w:rPr>
          <w:sz w:val="22"/>
          <w:szCs w:val="22"/>
        </w:rPr>
      </w:pPr>
      <w:r w:rsidRPr="003B5B59">
        <w:rPr>
          <w:sz w:val="22"/>
          <w:szCs w:val="22"/>
        </w:rPr>
        <w:t>in the case of a distribution by a company</w:t>
      </w:r>
      <w:r w:rsidR="008D6CDA">
        <w:rPr>
          <w:sz w:val="22"/>
          <w:szCs w:val="22"/>
        </w:rPr>
        <w:t xml:space="preserve"> </w:t>
      </w:r>
      <w:r w:rsidRPr="003B5B59">
        <w:rPr>
          <w:sz w:val="22"/>
          <w:szCs w:val="22"/>
        </w:rPr>
        <w:t>— of the capital or income, or both, of the company; and</w:t>
      </w:r>
    </w:p>
    <w:p w14:paraId="26E5AA64" w14:textId="3CE44C97" w:rsidR="0049447D" w:rsidRPr="003B5B59" w:rsidRDefault="0049447D" w:rsidP="008633AC">
      <w:pPr>
        <w:pStyle w:val="p10"/>
        <w:numPr>
          <w:ilvl w:val="0"/>
          <w:numId w:val="16"/>
        </w:numPr>
        <w:spacing w:before="60" w:beforeAutospacing="0" w:after="60" w:afterAutospacing="0" w:line="260" w:lineRule="atLeast"/>
        <w:jc w:val="both"/>
        <w:rPr>
          <w:sz w:val="22"/>
          <w:szCs w:val="22"/>
        </w:rPr>
      </w:pPr>
      <w:r w:rsidRPr="003B5B59">
        <w:rPr>
          <w:sz w:val="22"/>
          <w:szCs w:val="22"/>
        </w:rPr>
        <w:t>in the case of a distribution by a trust</w:t>
      </w:r>
      <w:r w:rsidR="008D6CDA">
        <w:rPr>
          <w:sz w:val="22"/>
          <w:szCs w:val="22"/>
        </w:rPr>
        <w:t xml:space="preserve"> </w:t>
      </w:r>
      <w:r w:rsidRPr="003B5B59">
        <w:rPr>
          <w:sz w:val="22"/>
          <w:szCs w:val="22"/>
        </w:rPr>
        <w:t>— of the corpus or income, or both, of the trust.</w:t>
      </w:r>
    </w:p>
    <w:p w14:paraId="53C686A2" w14:textId="5E8EF46B" w:rsidR="0049447D" w:rsidRPr="006C7920" w:rsidRDefault="0049447D" w:rsidP="006C7920">
      <w:pPr>
        <w:pStyle w:val="LDSecHead"/>
      </w:pPr>
      <w:proofErr w:type="gramStart"/>
      <w:r w:rsidRPr="006C7920">
        <w:t>11 </w:t>
      </w:r>
      <w:r w:rsidR="00BE2D31">
        <w:t xml:space="preserve"> </w:t>
      </w:r>
      <w:r w:rsidRPr="006C7920">
        <w:t>Benefit</w:t>
      </w:r>
      <w:proofErr w:type="gramEnd"/>
      <w:r w:rsidRPr="006C7920">
        <w:t xml:space="preserve"> from assets and income of company or trust</w:t>
      </w:r>
    </w:p>
    <w:p w14:paraId="0227D98F" w14:textId="5000BC9B" w:rsidR="0049447D" w:rsidRPr="003B5B59" w:rsidRDefault="0049447D" w:rsidP="008633AC">
      <w:pPr>
        <w:pStyle w:val="r1"/>
        <w:numPr>
          <w:ilvl w:val="0"/>
          <w:numId w:val="17"/>
        </w:numPr>
        <w:spacing w:before="120" w:beforeAutospacing="0" w:after="180" w:afterAutospacing="0" w:line="260" w:lineRule="atLeast"/>
        <w:jc w:val="both"/>
        <w:rPr>
          <w:sz w:val="22"/>
          <w:szCs w:val="22"/>
        </w:rPr>
      </w:pPr>
      <w:r w:rsidRPr="003B5B59">
        <w:rPr>
          <w:sz w:val="22"/>
          <w:szCs w:val="22"/>
        </w:rPr>
        <w:t>The</w:t>
      </w:r>
      <w:r w:rsidR="008D6CDA">
        <w:rPr>
          <w:sz w:val="22"/>
          <w:szCs w:val="22"/>
        </w:rPr>
        <w:t xml:space="preserve"> </w:t>
      </w:r>
      <w:r w:rsidRPr="003B5B59">
        <w:rPr>
          <w:sz w:val="22"/>
          <w:szCs w:val="22"/>
        </w:rPr>
        <w:t>Commission</w:t>
      </w:r>
      <w:r w:rsidR="008D6CDA">
        <w:rPr>
          <w:sz w:val="22"/>
          <w:szCs w:val="22"/>
        </w:rPr>
        <w:t xml:space="preserve"> </w:t>
      </w:r>
      <w:r w:rsidRPr="003B5B59">
        <w:rPr>
          <w:sz w:val="22"/>
          <w:szCs w:val="22"/>
        </w:rPr>
        <w:t>must consider whether the individual receives or derives any kind of benefit (other than a benefit mentioned in section</w:t>
      </w:r>
      <w:r w:rsidR="008D6CDA">
        <w:rPr>
          <w:sz w:val="22"/>
          <w:szCs w:val="22"/>
        </w:rPr>
        <w:t> </w:t>
      </w:r>
      <w:r w:rsidRPr="003B5B59">
        <w:rPr>
          <w:sz w:val="22"/>
          <w:szCs w:val="22"/>
        </w:rPr>
        <w:t>9 or 10) from the assets or income, or both, of the company or trust.</w:t>
      </w:r>
    </w:p>
    <w:p w14:paraId="4DD1FB38" w14:textId="2A73CD85" w:rsidR="0049447D" w:rsidRPr="003B5B59" w:rsidRDefault="0049447D" w:rsidP="008633AC">
      <w:pPr>
        <w:pStyle w:val="r1"/>
        <w:numPr>
          <w:ilvl w:val="0"/>
          <w:numId w:val="17"/>
        </w:numPr>
        <w:spacing w:before="120" w:beforeAutospacing="0" w:after="180" w:afterAutospacing="0" w:line="260" w:lineRule="atLeast"/>
        <w:jc w:val="both"/>
        <w:rPr>
          <w:sz w:val="22"/>
          <w:szCs w:val="22"/>
        </w:rPr>
      </w:pPr>
      <w:r w:rsidRPr="003B5B59">
        <w:rPr>
          <w:sz w:val="22"/>
          <w:szCs w:val="22"/>
        </w:rPr>
        <w:t>For this section,</w:t>
      </w:r>
      <w:r w:rsidR="008D6CDA">
        <w:rPr>
          <w:sz w:val="22"/>
          <w:szCs w:val="22"/>
        </w:rPr>
        <w:t xml:space="preserve"> </w:t>
      </w:r>
      <w:r w:rsidRPr="003B5B59">
        <w:rPr>
          <w:sz w:val="22"/>
          <w:szCs w:val="22"/>
        </w:rPr>
        <w:t>benefit:</w:t>
      </w:r>
    </w:p>
    <w:p w14:paraId="0B9F7D00" w14:textId="4BAF292F" w:rsidR="0049447D" w:rsidRPr="003B5B59" w:rsidRDefault="0049447D" w:rsidP="008633AC">
      <w:pPr>
        <w:pStyle w:val="p10"/>
        <w:numPr>
          <w:ilvl w:val="0"/>
          <w:numId w:val="18"/>
        </w:numPr>
        <w:spacing w:before="60" w:beforeAutospacing="0" w:after="60" w:afterAutospacing="0" w:line="260" w:lineRule="atLeast"/>
        <w:jc w:val="both"/>
        <w:rPr>
          <w:sz w:val="22"/>
          <w:szCs w:val="22"/>
        </w:rPr>
      </w:pPr>
      <w:r w:rsidRPr="003B5B59">
        <w:rPr>
          <w:sz w:val="22"/>
          <w:szCs w:val="22"/>
        </w:rPr>
        <w:t>is not limited to a benefit to which the individual has a legal or equitable entitlement; and</w:t>
      </w:r>
    </w:p>
    <w:p w14:paraId="008B1177" w14:textId="23ADDE1C" w:rsidR="0049447D" w:rsidRPr="003B5B59" w:rsidRDefault="0049447D" w:rsidP="008633AC">
      <w:pPr>
        <w:pStyle w:val="p10"/>
        <w:numPr>
          <w:ilvl w:val="0"/>
          <w:numId w:val="18"/>
        </w:numPr>
        <w:spacing w:before="60" w:beforeAutospacing="0" w:after="60" w:afterAutospacing="0" w:line="260" w:lineRule="atLeast"/>
        <w:jc w:val="both"/>
        <w:rPr>
          <w:sz w:val="22"/>
          <w:szCs w:val="22"/>
        </w:rPr>
      </w:pPr>
      <w:r w:rsidRPr="003B5B59">
        <w:rPr>
          <w:sz w:val="22"/>
          <w:szCs w:val="22"/>
        </w:rPr>
        <w:t xml:space="preserve">includes </w:t>
      </w:r>
      <w:r w:rsidR="005F04D9">
        <w:rPr>
          <w:sz w:val="22"/>
          <w:szCs w:val="22"/>
        </w:rPr>
        <w:t xml:space="preserve">a </w:t>
      </w:r>
      <w:r w:rsidRPr="003B5B59">
        <w:rPr>
          <w:sz w:val="22"/>
          <w:szCs w:val="22"/>
        </w:rPr>
        <w:t>benefit received or derived in the form of property or services.</w:t>
      </w:r>
    </w:p>
    <w:p w14:paraId="7229B900" w14:textId="2D438B6F" w:rsidR="0049447D" w:rsidRPr="006C7920" w:rsidRDefault="0049447D" w:rsidP="006C7920">
      <w:pPr>
        <w:pStyle w:val="LDSecHead"/>
      </w:pPr>
      <w:proofErr w:type="gramStart"/>
      <w:r w:rsidRPr="006C7920">
        <w:t>12 </w:t>
      </w:r>
      <w:r w:rsidR="00BE2D31">
        <w:t xml:space="preserve"> </w:t>
      </w:r>
      <w:r w:rsidRPr="006C7920">
        <w:t>Existing</w:t>
      </w:r>
      <w:proofErr w:type="gramEnd"/>
      <w:r w:rsidRPr="006C7920">
        <w:t xml:space="preserve"> attribution to individual</w:t>
      </w:r>
    </w:p>
    <w:p w14:paraId="45AB2CBD" w14:textId="551D78E5" w:rsidR="0049447D" w:rsidRPr="003B5B59" w:rsidRDefault="0049447D" w:rsidP="008633AC">
      <w:pPr>
        <w:pStyle w:val="r1"/>
        <w:numPr>
          <w:ilvl w:val="0"/>
          <w:numId w:val="19"/>
        </w:numPr>
        <w:spacing w:before="120" w:beforeAutospacing="0" w:after="180" w:afterAutospacing="0" w:line="260" w:lineRule="atLeast"/>
        <w:jc w:val="both"/>
        <w:rPr>
          <w:sz w:val="22"/>
          <w:szCs w:val="22"/>
        </w:rPr>
      </w:pPr>
      <w:r w:rsidRPr="003B5B59">
        <w:rPr>
          <w:sz w:val="22"/>
          <w:szCs w:val="22"/>
        </w:rPr>
        <w:t>The</w:t>
      </w:r>
      <w:r w:rsidR="008D6CDA">
        <w:rPr>
          <w:sz w:val="22"/>
          <w:szCs w:val="22"/>
        </w:rPr>
        <w:t xml:space="preserve"> </w:t>
      </w:r>
      <w:r w:rsidRPr="003B5B59">
        <w:rPr>
          <w:sz w:val="22"/>
          <w:szCs w:val="22"/>
        </w:rPr>
        <w:t>Commission</w:t>
      </w:r>
      <w:r w:rsidR="008D6CDA">
        <w:rPr>
          <w:sz w:val="22"/>
          <w:szCs w:val="22"/>
        </w:rPr>
        <w:t xml:space="preserve"> </w:t>
      </w:r>
      <w:r w:rsidRPr="003B5B59">
        <w:rPr>
          <w:sz w:val="22"/>
          <w:szCs w:val="22"/>
        </w:rPr>
        <w:t>must consider whether the individual is:</w:t>
      </w:r>
    </w:p>
    <w:p w14:paraId="52E017B7" w14:textId="2E294ED5" w:rsidR="0049447D" w:rsidRPr="003B5B59" w:rsidRDefault="0049447D" w:rsidP="008633AC">
      <w:pPr>
        <w:pStyle w:val="p10"/>
        <w:numPr>
          <w:ilvl w:val="0"/>
          <w:numId w:val="20"/>
        </w:numPr>
        <w:spacing w:before="60" w:beforeAutospacing="0" w:after="60" w:afterAutospacing="0" w:line="260" w:lineRule="atLeast"/>
        <w:jc w:val="both"/>
        <w:rPr>
          <w:sz w:val="22"/>
          <w:szCs w:val="22"/>
        </w:rPr>
      </w:pPr>
      <w:r w:rsidRPr="003B5B59">
        <w:rPr>
          <w:sz w:val="22"/>
          <w:szCs w:val="22"/>
        </w:rPr>
        <w:t>under the</w:t>
      </w:r>
      <w:r w:rsidR="008D6CDA">
        <w:rPr>
          <w:sz w:val="22"/>
          <w:szCs w:val="22"/>
        </w:rPr>
        <w:t xml:space="preserve"> </w:t>
      </w:r>
      <w:r w:rsidRPr="003B5B59">
        <w:rPr>
          <w:sz w:val="22"/>
          <w:szCs w:val="22"/>
        </w:rPr>
        <w:t>Act</w:t>
      </w:r>
      <w:r w:rsidR="008D6CDA">
        <w:rPr>
          <w:sz w:val="22"/>
          <w:szCs w:val="22"/>
        </w:rPr>
        <w:t xml:space="preserve"> </w:t>
      </w:r>
      <w:r w:rsidRPr="003B5B59">
        <w:rPr>
          <w:sz w:val="22"/>
          <w:szCs w:val="22"/>
        </w:rPr>
        <w:t>— an attributable stakeholder of any other company or trust; or</w:t>
      </w:r>
    </w:p>
    <w:p w14:paraId="79FAA523" w14:textId="0BFD518A" w:rsidR="0049447D" w:rsidRPr="003B5B59" w:rsidRDefault="0049447D" w:rsidP="008633AC">
      <w:pPr>
        <w:pStyle w:val="p10"/>
        <w:numPr>
          <w:ilvl w:val="0"/>
          <w:numId w:val="20"/>
        </w:numPr>
        <w:spacing w:before="60" w:beforeAutospacing="0" w:after="60" w:afterAutospacing="0" w:line="260" w:lineRule="atLeast"/>
        <w:jc w:val="both"/>
        <w:rPr>
          <w:sz w:val="22"/>
          <w:szCs w:val="22"/>
        </w:rPr>
      </w:pPr>
      <w:r w:rsidRPr="003B5B59">
        <w:rPr>
          <w:sz w:val="22"/>
          <w:szCs w:val="22"/>
        </w:rPr>
        <w:t>under the</w:t>
      </w:r>
      <w:r w:rsidR="008D6CDA">
        <w:rPr>
          <w:sz w:val="22"/>
          <w:szCs w:val="22"/>
        </w:rPr>
        <w:t xml:space="preserve"> </w:t>
      </w:r>
      <w:r w:rsidRPr="003B5B59">
        <w:rPr>
          <w:sz w:val="22"/>
          <w:szCs w:val="22"/>
        </w:rPr>
        <w:t>Social Security Act</w:t>
      </w:r>
      <w:r w:rsidR="00F54580">
        <w:rPr>
          <w:sz w:val="22"/>
          <w:szCs w:val="22"/>
        </w:rPr>
        <w:t xml:space="preserve"> </w:t>
      </w:r>
      <w:r w:rsidRPr="003B5B59">
        <w:rPr>
          <w:sz w:val="22"/>
          <w:szCs w:val="22"/>
        </w:rPr>
        <w:t>— an attributable stakeholder of the company or trust, or of any other company or trust.</w:t>
      </w:r>
    </w:p>
    <w:p w14:paraId="1F9E31DE" w14:textId="065374A4" w:rsidR="0049447D" w:rsidRPr="003B5B59" w:rsidRDefault="0049447D" w:rsidP="00172DC2">
      <w:pPr>
        <w:pStyle w:val="r1"/>
        <w:keepNext/>
        <w:numPr>
          <w:ilvl w:val="0"/>
          <w:numId w:val="19"/>
        </w:numPr>
        <w:spacing w:before="120" w:beforeAutospacing="0" w:after="180" w:afterAutospacing="0" w:line="260" w:lineRule="atLeast"/>
        <w:ind w:left="1077" w:hanging="357"/>
        <w:jc w:val="both"/>
        <w:rPr>
          <w:sz w:val="22"/>
          <w:szCs w:val="22"/>
        </w:rPr>
      </w:pPr>
      <w:r w:rsidRPr="003B5B59">
        <w:rPr>
          <w:sz w:val="22"/>
          <w:szCs w:val="22"/>
        </w:rPr>
        <w:lastRenderedPageBreak/>
        <w:t>If subsection (1) applies, the</w:t>
      </w:r>
      <w:r w:rsidR="008D6CDA">
        <w:rPr>
          <w:sz w:val="22"/>
          <w:szCs w:val="22"/>
        </w:rPr>
        <w:t xml:space="preserve"> </w:t>
      </w:r>
      <w:r w:rsidRPr="003B5B59">
        <w:rPr>
          <w:sz w:val="22"/>
          <w:szCs w:val="22"/>
        </w:rPr>
        <w:t>Commission</w:t>
      </w:r>
      <w:r w:rsidR="008D6CDA">
        <w:rPr>
          <w:sz w:val="22"/>
          <w:szCs w:val="22"/>
        </w:rPr>
        <w:t xml:space="preserve"> </w:t>
      </w:r>
      <w:r w:rsidRPr="003B5B59">
        <w:rPr>
          <w:sz w:val="22"/>
          <w:szCs w:val="22"/>
        </w:rPr>
        <w:t>must also consider:</w:t>
      </w:r>
    </w:p>
    <w:p w14:paraId="12EBD8C2" w14:textId="27EDB37C" w:rsidR="0049447D" w:rsidRPr="003B5B59" w:rsidRDefault="0049447D" w:rsidP="008633AC">
      <w:pPr>
        <w:pStyle w:val="p10"/>
        <w:numPr>
          <w:ilvl w:val="0"/>
          <w:numId w:val="21"/>
        </w:numPr>
        <w:spacing w:before="60" w:beforeAutospacing="0" w:after="60" w:afterAutospacing="0" w:line="260" w:lineRule="atLeast"/>
        <w:jc w:val="both"/>
        <w:rPr>
          <w:sz w:val="22"/>
          <w:szCs w:val="22"/>
        </w:rPr>
      </w:pPr>
      <w:r w:rsidRPr="003B5B59">
        <w:rPr>
          <w:sz w:val="22"/>
          <w:szCs w:val="22"/>
        </w:rPr>
        <w:t>the asset attribution percentage attributed to the individual, if any; and</w:t>
      </w:r>
    </w:p>
    <w:p w14:paraId="7CE74C69" w14:textId="3B4E0CF9" w:rsidR="0049447D" w:rsidRPr="003B5B59" w:rsidRDefault="0049447D" w:rsidP="008633AC">
      <w:pPr>
        <w:pStyle w:val="p10"/>
        <w:numPr>
          <w:ilvl w:val="0"/>
          <w:numId w:val="21"/>
        </w:numPr>
        <w:spacing w:before="60" w:beforeAutospacing="0" w:after="60" w:afterAutospacing="0" w:line="260" w:lineRule="atLeast"/>
        <w:jc w:val="both"/>
        <w:rPr>
          <w:sz w:val="22"/>
          <w:szCs w:val="22"/>
        </w:rPr>
      </w:pPr>
      <w:r w:rsidRPr="003B5B59">
        <w:rPr>
          <w:sz w:val="22"/>
          <w:szCs w:val="22"/>
        </w:rPr>
        <w:t>the income attribution percentage attributed to the individual, if any.</w:t>
      </w:r>
    </w:p>
    <w:p w14:paraId="506B525A" w14:textId="1348DDA5" w:rsidR="0049447D" w:rsidRPr="006C7920" w:rsidRDefault="0049447D" w:rsidP="006C7920">
      <w:pPr>
        <w:pStyle w:val="LDSecHead"/>
      </w:pPr>
      <w:proofErr w:type="gramStart"/>
      <w:r w:rsidRPr="006C7920">
        <w:t>13 </w:t>
      </w:r>
      <w:r w:rsidR="00BE2D31">
        <w:t xml:space="preserve"> </w:t>
      </w:r>
      <w:r w:rsidRPr="006C7920">
        <w:t>Other</w:t>
      </w:r>
      <w:proofErr w:type="gramEnd"/>
      <w:r w:rsidRPr="006C7920">
        <w:t xml:space="preserve"> circumstances</w:t>
      </w:r>
    </w:p>
    <w:p w14:paraId="40432A6D" w14:textId="6A525182" w:rsidR="0049447D" w:rsidRPr="003B5B59" w:rsidRDefault="0049447D" w:rsidP="00BA4A56">
      <w:pPr>
        <w:pStyle w:val="r1"/>
        <w:spacing w:before="120" w:beforeAutospacing="0" w:after="60" w:afterAutospacing="0" w:line="260" w:lineRule="atLeast"/>
        <w:ind w:left="1134"/>
        <w:jc w:val="both"/>
        <w:rPr>
          <w:sz w:val="22"/>
          <w:szCs w:val="22"/>
        </w:rPr>
      </w:pPr>
      <w:r w:rsidRPr="003B5B59">
        <w:rPr>
          <w:sz w:val="22"/>
          <w:szCs w:val="22"/>
        </w:rPr>
        <w:t>The</w:t>
      </w:r>
      <w:r w:rsidR="008D6CDA">
        <w:rPr>
          <w:sz w:val="22"/>
          <w:szCs w:val="22"/>
        </w:rPr>
        <w:t xml:space="preserve"> </w:t>
      </w:r>
      <w:r w:rsidRPr="003B5B59">
        <w:rPr>
          <w:sz w:val="22"/>
          <w:szCs w:val="22"/>
        </w:rPr>
        <w:t>Commission</w:t>
      </w:r>
      <w:r w:rsidR="008D6CDA">
        <w:rPr>
          <w:sz w:val="22"/>
          <w:szCs w:val="22"/>
        </w:rPr>
        <w:t xml:space="preserve"> </w:t>
      </w:r>
      <w:r w:rsidRPr="003B5B59">
        <w:rPr>
          <w:sz w:val="22"/>
          <w:szCs w:val="22"/>
        </w:rPr>
        <w:t>must consider any other circumstance that affects the involvement of the individual with the activities or the administration of the company or trust.</w:t>
      </w:r>
    </w:p>
    <w:p w14:paraId="6A491CB5" w14:textId="77777777" w:rsidR="00684A9A" w:rsidRDefault="0049447D" w:rsidP="006A33B9">
      <w:pPr>
        <w:pStyle w:val="LDPartHead"/>
        <w:tabs>
          <w:tab w:val="clear" w:pos="1701"/>
        </w:tabs>
        <w:ind w:left="0" w:firstLine="0"/>
        <w:rPr>
          <w:rStyle w:val="charparttext"/>
        </w:rPr>
      </w:pPr>
      <w:r>
        <w:rPr>
          <w:sz w:val="2"/>
          <w:szCs w:val="2"/>
        </w:rPr>
        <w:br w:type="textWrapping" w:clear="all"/>
      </w:r>
    </w:p>
    <w:p w14:paraId="3BF3A463" w14:textId="77777777" w:rsidR="00684A9A" w:rsidRDefault="00684A9A">
      <w:pPr>
        <w:spacing w:line="240" w:lineRule="auto"/>
        <w:rPr>
          <w:rStyle w:val="charparttext"/>
          <w:rFonts w:ascii="Arial" w:eastAsia="Times New Roman" w:hAnsi="Arial" w:cs="Times New Roman"/>
          <w:b/>
          <w:sz w:val="28"/>
          <w:szCs w:val="24"/>
          <w:lang w:eastAsia="en-AU"/>
        </w:rPr>
      </w:pPr>
      <w:r>
        <w:rPr>
          <w:rStyle w:val="charparttext"/>
        </w:rPr>
        <w:br w:type="page"/>
      </w:r>
    </w:p>
    <w:p w14:paraId="2913D702" w14:textId="11DF3B53" w:rsidR="0049447D" w:rsidRPr="00E64795" w:rsidRDefault="0049447D" w:rsidP="006A33B9">
      <w:pPr>
        <w:pStyle w:val="LDPartHead"/>
        <w:tabs>
          <w:tab w:val="clear" w:pos="1701"/>
        </w:tabs>
        <w:ind w:left="0" w:firstLine="0"/>
        <w:rPr>
          <w:rStyle w:val="charparttext"/>
        </w:rPr>
      </w:pPr>
      <w:r w:rsidRPr="00E64795">
        <w:rPr>
          <w:rStyle w:val="charparttext"/>
        </w:rPr>
        <w:lastRenderedPageBreak/>
        <w:t>Part 3</w:t>
      </w:r>
      <w:r w:rsidR="00BE2D31" w:rsidRPr="00E64795">
        <w:rPr>
          <w:rStyle w:val="charparttext"/>
        </w:rPr>
        <w:tab/>
      </w:r>
      <w:r w:rsidRPr="00E64795">
        <w:rPr>
          <w:rStyle w:val="charparttext"/>
        </w:rPr>
        <w:t>Determination of asset attribution percentage</w:t>
      </w:r>
    </w:p>
    <w:p w14:paraId="792C411D" w14:textId="6D6BBEE2" w:rsidR="0049447D" w:rsidRPr="006C7920" w:rsidRDefault="0049447D" w:rsidP="006C7920">
      <w:pPr>
        <w:pStyle w:val="LDSecHead"/>
      </w:pPr>
      <w:proofErr w:type="gramStart"/>
      <w:r w:rsidRPr="006C7920">
        <w:t>14 </w:t>
      </w:r>
      <w:r w:rsidR="00BE2D31">
        <w:t xml:space="preserve"> </w:t>
      </w:r>
      <w:r w:rsidRPr="006C7920">
        <w:t>Purpose</w:t>
      </w:r>
      <w:proofErr w:type="gramEnd"/>
    </w:p>
    <w:p w14:paraId="31CAEA20" w14:textId="764ABC5F" w:rsidR="0049447D" w:rsidRPr="003B5B59" w:rsidRDefault="0049447D" w:rsidP="00D12828">
      <w:pPr>
        <w:pStyle w:val="r1"/>
        <w:keepLines/>
        <w:spacing w:before="120" w:beforeAutospacing="0" w:after="60" w:afterAutospacing="0" w:line="260" w:lineRule="atLeast"/>
        <w:ind w:left="1134"/>
        <w:jc w:val="both"/>
        <w:rPr>
          <w:sz w:val="22"/>
          <w:szCs w:val="22"/>
        </w:rPr>
      </w:pPr>
      <w:r w:rsidRPr="003B5B59">
        <w:rPr>
          <w:sz w:val="22"/>
          <w:szCs w:val="22"/>
        </w:rPr>
        <w:t>This Part sets out decision-making principles with which the</w:t>
      </w:r>
      <w:r w:rsidR="008D6CDA">
        <w:rPr>
          <w:sz w:val="22"/>
          <w:szCs w:val="22"/>
        </w:rPr>
        <w:t xml:space="preserve"> </w:t>
      </w:r>
      <w:r w:rsidRPr="003B5B59">
        <w:rPr>
          <w:sz w:val="22"/>
          <w:szCs w:val="22"/>
        </w:rPr>
        <w:t>Commission</w:t>
      </w:r>
      <w:r w:rsidR="008D6CDA">
        <w:rPr>
          <w:sz w:val="22"/>
          <w:szCs w:val="22"/>
        </w:rPr>
        <w:t xml:space="preserve"> </w:t>
      </w:r>
      <w:r w:rsidRPr="003B5B59">
        <w:rPr>
          <w:sz w:val="22"/>
          <w:szCs w:val="22"/>
        </w:rPr>
        <w:t>must comply in making a determination, under subparagraph 52ZZJ(1)(b)(ii) or</w:t>
      </w:r>
      <w:r w:rsidR="008D6CDA">
        <w:rPr>
          <w:sz w:val="22"/>
          <w:szCs w:val="22"/>
        </w:rPr>
        <w:t xml:space="preserve"> </w:t>
      </w:r>
      <w:r w:rsidRPr="003B5B59">
        <w:rPr>
          <w:sz w:val="22"/>
          <w:szCs w:val="22"/>
        </w:rPr>
        <w:t>(2)(d)(ii) of the</w:t>
      </w:r>
      <w:r w:rsidR="008D6CDA">
        <w:rPr>
          <w:sz w:val="22"/>
          <w:szCs w:val="22"/>
        </w:rPr>
        <w:t xml:space="preserve"> </w:t>
      </w:r>
      <w:r w:rsidRPr="003B5B59">
        <w:rPr>
          <w:sz w:val="22"/>
          <w:szCs w:val="22"/>
        </w:rPr>
        <w:t>Act, that an attributable stakeholder’s asset attribution percentage, in relation to a company or a trust, is a specified percentage lower than 100%.</w:t>
      </w:r>
    </w:p>
    <w:p w14:paraId="50849960" w14:textId="76B12E0D" w:rsidR="0049447D" w:rsidRPr="006C7920" w:rsidRDefault="0049447D" w:rsidP="006C7920">
      <w:pPr>
        <w:pStyle w:val="LDSecHead"/>
      </w:pPr>
      <w:proofErr w:type="gramStart"/>
      <w:r w:rsidRPr="006C7920">
        <w:t>15 </w:t>
      </w:r>
      <w:r w:rsidR="003C4FC5">
        <w:t xml:space="preserve"> </w:t>
      </w:r>
      <w:r w:rsidRPr="006C7920">
        <w:t>Application</w:t>
      </w:r>
      <w:proofErr w:type="gramEnd"/>
    </w:p>
    <w:p w14:paraId="09FCEA38" w14:textId="34BE49C2" w:rsidR="0049447D" w:rsidRPr="003B5B59" w:rsidRDefault="0049447D" w:rsidP="008633AC">
      <w:pPr>
        <w:pStyle w:val="r1"/>
        <w:numPr>
          <w:ilvl w:val="0"/>
          <w:numId w:val="22"/>
        </w:numPr>
        <w:spacing w:before="120" w:beforeAutospacing="0" w:after="180" w:afterAutospacing="0" w:line="260" w:lineRule="atLeast"/>
        <w:jc w:val="both"/>
        <w:rPr>
          <w:sz w:val="22"/>
          <w:szCs w:val="22"/>
        </w:rPr>
      </w:pPr>
      <w:r w:rsidRPr="003B5B59">
        <w:rPr>
          <w:sz w:val="22"/>
          <w:szCs w:val="22"/>
        </w:rPr>
        <w:t>This Part applies if, but for a determination by the Commission, the asset attribution percentage of the attributable stakeholder, in relation to the company or trust, would be 100%.</w:t>
      </w:r>
    </w:p>
    <w:p w14:paraId="46B220DD" w14:textId="7425865D" w:rsidR="0049447D" w:rsidRPr="003B5B59" w:rsidRDefault="0049447D" w:rsidP="008633AC">
      <w:pPr>
        <w:pStyle w:val="r1"/>
        <w:numPr>
          <w:ilvl w:val="0"/>
          <w:numId w:val="22"/>
        </w:numPr>
        <w:spacing w:before="120" w:beforeAutospacing="0" w:after="180" w:afterAutospacing="0" w:line="260" w:lineRule="atLeast"/>
        <w:jc w:val="both"/>
        <w:rPr>
          <w:sz w:val="22"/>
          <w:szCs w:val="22"/>
        </w:rPr>
      </w:pPr>
      <w:r w:rsidRPr="003B5B59">
        <w:rPr>
          <w:sz w:val="22"/>
          <w:szCs w:val="22"/>
        </w:rPr>
        <w:t>The</w:t>
      </w:r>
      <w:r w:rsidR="008D6CDA">
        <w:rPr>
          <w:sz w:val="22"/>
          <w:szCs w:val="22"/>
        </w:rPr>
        <w:t xml:space="preserve"> </w:t>
      </w:r>
      <w:r w:rsidRPr="003B5B59">
        <w:rPr>
          <w:sz w:val="22"/>
          <w:szCs w:val="22"/>
        </w:rPr>
        <w:t>Commission</w:t>
      </w:r>
      <w:r w:rsidR="008D6CDA">
        <w:rPr>
          <w:sz w:val="22"/>
          <w:szCs w:val="22"/>
        </w:rPr>
        <w:t xml:space="preserve"> </w:t>
      </w:r>
      <w:r w:rsidRPr="003B5B59">
        <w:rPr>
          <w:sz w:val="22"/>
          <w:szCs w:val="22"/>
        </w:rPr>
        <w:t>must consider the relationship between the individual and the company or trust, having regard to the circumstances mentioned in this Part.</w:t>
      </w:r>
    </w:p>
    <w:p w14:paraId="3AA392CE" w14:textId="404785E5" w:rsidR="0049447D" w:rsidRPr="003B5B59" w:rsidRDefault="0049447D" w:rsidP="008633AC">
      <w:pPr>
        <w:pStyle w:val="r1"/>
        <w:numPr>
          <w:ilvl w:val="0"/>
          <w:numId w:val="22"/>
        </w:numPr>
        <w:spacing w:before="120" w:beforeAutospacing="0" w:after="180" w:afterAutospacing="0" w:line="260" w:lineRule="atLeast"/>
        <w:jc w:val="both"/>
        <w:rPr>
          <w:sz w:val="22"/>
          <w:szCs w:val="22"/>
        </w:rPr>
      </w:pPr>
      <w:r w:rsidRPr="003B5B59">
        <w:rPr>
          <w:sz w:val="22"/>
          <w:szCs w:val="22"/>
        </w:rPr>
        <w:t>In particular, the</w:t>
      </w:r>
      <w:r w:rsidR="008D6CDA">
        <w:rPr>
          <w:sz w:val="22"/>
          <w:szCs w:val="22"/>
        </w:rPr>
        <w:t xml:space="preserve"> </w:t>
      </w:r>
      <w:r w:rsidRPr="003B5B59">
        <w:rPr>
          <w:sz w:val="22"/>
          <w:szCs w:val="22"/>
        </w:rPr>
        <w:t>Commission</w:t>
      </w:r>
      <w:r w:rsidR="008D6CDA">
        <w:rPr>
          <w:sz w:val="22"/>
          <w:szCs w:val="22"/>
        </w:rPr>
        <w:t xml:space="preserve"> </w:t>
      </w:r>
      <w:r w:rsidRPr="003B5B59">
        <w:rPr>
          <w:sz w:val="22"/>
          <w:szCs w:val="22"/>
        </w:rPr>
        <w:t>must consider whether the effect of one or more of the circumstances mentioned in this Part, in relation to the individual and the company or trust, provides a sufficient basis on which to determine a percentage lower than 100% as the asset attribution percentage.</w:t>
      </w:r>
    </w:p>
    <w:p w14:paraId="3043BE7B" w14:textId="06409C44" w:rsidR="0049447D" w:rsidRPr="006C7920" w:rsidRDefault="0049447D" w:rsidP="006C7920">
      <w:pPr>
        <w:pStyle w:val="LDSecHead"/>
      </w:pPr>
      <w:proofErr w:type="gramStart"/>
      <w:r w:rsidRPr="006C7920">
        <w:t>16 </w:t>
      </w:r>
      <w:r w:rsidR="003C4FC5">
        <w:t xml:space="preserve"> </w:t>
      </w:r>
      <w:r w:rsidRPr="006C7920">
        <w:t>Circumstances</w:t>
      </w:r>
      <w:proofErr w:type="gramEnd"/>
      <w:r w:rsidRPr="006C7920">
        <w:t xml:space="preserve"> affecting relationship with company or trust</w:t>
      </w:r>
    </w:p>
    <w:p w14:paraId="31EF3FC3" w14:textId="14A892CE" w:rsidR="0049447D" w:rsidRPr="003B5B59" w:rsidRDefault="0049447D" w:rsidP="008633AC">
      <w:pPr>
        <w:pStyle w:val="r1"/>
        <w:numPr>
          <w:ilvl w:val="0"/>
          <w:numId w:val="23"/>
        </w:numPr>
        <w:spacing w:before="120" w:beforeAutospacing="0" w:after="180" w:afterAutospacing="0" w:line="260" w:lineRule="atLeast"/>
        <w:jc w:val="both"/>
        <w:rPr>
          <w:sz w:val="22"/>
          <w:szCs w:val="22"/>
        </w:rPr>
      </w:pPr>
      <w:r w:rsidRPr="003B5B59">
        <w:rPr>
          <w:sz w:val="22"/>
          <w:szCs w:val="22"/>
        </w:rPr>
        <w:t>The</w:t>
      </w:r>
      <w:r w:rsidR="008D6CDA">
        <w:rPr>
          <w:sz w:val="22"/>
          <w:szCs w:val="22"/>
        </w:rPr>
        <w:t xml:space="preserve"> </w:t>
      </w:r>
      <w:r w:rsidRPr="006E4AFB">
        <w:rPr>
          <w:sz w:val="22"/>
          <w:szCs w:val="22"/>
        </w:rPr>
        <w:t>Commission</w:t>
      </w:r>
      <w:r w:rsidR="008D6CDA">
        <w:rPr>
          <w:sz w:val="22"/>
          <w:szCs w:val="22"/>
        </w:rPr>
        <w:t xml:space="preserve"> </w:t>
      </w:r>
      <w:r w:rsidRPr="003B5B59">
        <w:rPr>
          <w:sz w:val="22"/>
          <w:szCs w:val="22"/>
        </w:rPr>
        <w:t>must consider whether there are relevant circumstances that make it inappropriate for the individual to have an asset attribution percentage of 100%.</w:t>
      </w:r>
    </w:p>
    <w:p w14:paraId="426DF5D4" w14:textId="5655E3DF" w:rsidR="0049447D" w:rsidRPr="003B5B59" w:rsidRDefault="0049447D" w:rsidP="008633AC">
      <w:pPr>
        <w:pStyle w:val="r1"/>
        <w:numPr>
          <w:ilvl w:val="0"/>
          <w:numId w:val="23"/>
        </w:numPr>
        <w:spacing w:before="120" w:beforeAutospacing="0" w:after="180" w:afterAutospacing="0" w:line="260" w:lineRule="atLeast"/>
        <w:jc w:val="both"/>
        <w:rPr>
          <w:sz w:val="22"/>
          <w:szCs w:val="22"/>
        </w:rPr>
      </w:pPr>
      <w:r w:rsidRPr="003B5B59">
        <w:rPr>
          <w:sz w:val="22"/>
          <w:szCs w:val="22"/>
        </w:rPr>
        <w:t>For subsection (1),</w:t>
      </w:r>
      <w:r w:rsidR="008D6CDA">
        <w:rPr>
          <w:sz w:val="22"/>
          <w:szCs w:val="22"/>
        </w:rPr>
        <w:t xml:space="preserve"> </w:t>
      </w:r>
      <w:r w:rsidRPr="003B5B59">
        <w:rPr>
          <w:b/>
          <w:bCs/>
          <w:i/>
          <w:iCs/>
          <w:sz w:val="22"/>
          <w:szCs w:val="22"/>
        </w:rPr>
        <w:t>relevant circumstances</w:t>
      </w:r>
      <w:r w:rsidR="008D6CDA">
        <w:rPr>
          <w:sz w:val="22"/>
          <w:szCs w:val="22"/>
        </w:rPr>
        <w:t xml:space="preserve"> </w:t>
      </w:r>
      <w:r w:rsidRPr="003B5B59">
        <w:rPr>
          <w:sz w:val="22"/>
          <w:szCs w:val="22"/>
        </w:rPr>
        <w:t>include the extent to which the relationship between the individual and the company or trust is affected by any of the following circumstances:</w:t>
      </w:r>
    </w:p>
    <w:p w14:paraId="0F7CA5A1" w14:textId="6866BF29" w:rsidR="0049447D" w:rsidRPr="003B5B59" w:rsidRDefault="0049447D" w:rsidP="008633AC">
      <w:pPr>
        <w:pStyle w:val="p10"/>
        <w:numPr>
          <w:ilvl w:val="0"/>
          <w:numId w:val="24"/>
        </w:numPr>
        <w:spacing w:before="60" w:beforeAutospacing="0" w:after="60" w:afterAutospacing="0" w:line="260" w:lineRule="atLeast"/>
        <w:jc w:val="both"/>
        <w:rPr>
          <w:sz w:val="22"/>
          <w:szCs w:val="22"/>
        </w:rPr>
      </w:pPr>
      <w:r w:rsidRPr="003B5B59">
        <w:rPr>
          <w:sz w:val="22"/>
          <w:szCs w:val="22"/>
        </w:rPr>
        <w:t>circumstances arising from the legal structure of the company or trust;</w:t>
      </w:r>
    </w:p>
    <w:p w14:paraId="3BEABC46" w14:textId="6C965577" w:rsidR="0049447D" w:rsidRPr="003B5B59" w:rsidRDefault="0049447D" w:rsidP="008633AC">
      <w:pPr>
        <w:pStyle w:val="p10"/>
        <w:numPr>
          <w:ilvl w:val="0"/>
          <w:numId w:val="24"/>
        </w:numPr>
        <w:spacing w:before="60" w:beforeAutospacing="0" w:after="60" w:afterAutospacing="0" w:line="260" w:lineRule="atLeast"/>
        <w:jc w:val="both"/>
        <w:rPr>
          <w:sz w:val="22"/>
          <w:szCs w:val="22"/>
        </w:rPr>
      </w:pPr>
      <w:r w:rsidRPr="003B5B59">
        <w:rPr>
          <w:sz w:val="22"/>
          <w:szCs w:val="22"/>
        </w:rPr>
        <w:t>circumstances arising from the administrative arrangements of the company or trust;</w:t>
      </w:r>
    </w:p>
    <w:p w14:paraId="37459868" w14:textId="7C4E4053" w:rsidR="0049447D" w:rsidRPr="003B5B59" w:rsidRDefault="0049447D" w:rsidP="008633AC">
      <w:pPr>
        <w:pStyle w:val="p10"/>
        <w:numPr>
          <w:ilvl w:val="0"/>
          <w:numId w:val="24"/>
        </w:numPr>
        <w:spacing w:before="60" w:beforeAutospacing="0" w:after="60" w:afterAutospacing="0" w:line="260" w:lineRule="atLeast"/>
        <w:jc w:val="both"/>
        <w:rPr>
          <w:sz w:val="22"/>
          <w:szCs w:val="22"/>
        </w:rPr>
      </w:pPr>
      <w:r w:rsidRPr="003B5B59">
        <w:rPr>
          <w:sz w:val="22"/>
          <w:szCs w:val="22"/>
        </w:rPr>
        <w:t>whether, having regard to the relationship between the individual and the company or trust, the individual can reasonably be expected to exercise effective control in relation to the company or trust and, if so, the extent of that control.</w:t>
      </w:r>
    </w:p>
    <w:p w14:paraId="03F4927F" w14:textId="77B793C6" w:rsidR="0049447D" w:rsidRPr="006C7920" w:rsidRDefault="0049447D" w:rsidP="006C7920">
      <w:pPr>
        <w:pStyle w:val="LDSecHead"/>
      </w:pPr>
      <w:proofErr w:type="gramStart"/>
      <w:r w:rsidRPr="006C7920">
        <w:t>17 </w:t>
      </w:r>
      <w:r w:rsidR="003C4FC5">
        <w:t xml:space="preserve"> </w:t>
      </w:r>
      <w:r w:rsidRPr="006C7920">
        <w:t>Contribution</w:t>
      </w:r>
      <w:proofErr w:type="gramEnd"/>
      <w:r w:rsidRPr="006C7920">
        <w:t xml:space="preserve"> to company or trust</w:t>
      </w:r>
    </w:p>
    <w:p w14:paraId="58A4B4E7" w14:textId="306FC30B" w:rsidR="0049447D" w:rsidRPr="003B5B59" w:rsidRDefault="0049447D" w:rsidP="00172DC2">
      <w:pPr>
        <w:pStyle w:val="r1"/>
        <w:keepNext/>
        <w:spacing w:before="120" w:beforeAutospacing="0" w:after="60" w:afterAutospacing="0" w:line="260" w:lineRule="atLeast"/>
        <w:ind w:left="1134"/>
        <w:jc w:val="both"/>
        <w:rPr>
          <w:sz w:val="22"/>
          <w:szCs w:val="22"/>
        </w:rPr>
      </w:pPr>
      <w:r w:rsidRPr="003B5B59">
        <w:rPr>
          <w:sz w:val="22"/>
          <w:szCs w:val="22"/>
        </w:rPr>
        <w:t>If the individual has made a contribution to the company or trust, the</w:t>
      </w:r>
      <w:r w:rsidR="008D6CDA">
        <w:rPr>
          <w:sz w:val="22"/>
          <w:szCs w:val="22"/>
        </w:rPr>
        <w:t xml:space="preserve"> </w:t>
      </w:r>
      <w:r w:rsidRPr="006E4AFB">
        <w:rPr>
          <w:sz w:val="22"/>
          <w:szCs w:val="22"/>
        </w:rPr>
        <w:t>Commission</w:t>
      </w:r>
      <w:r w:rsidR="008D6CDA">
        <w:rPr>
          <w:sz w:val="22"/>
          <w:szCs w:val="22"/>
        </w:rPr>
        <w:t xml:space="preserve"> </w:t>
      </w:r>
      <w:r w:rsidRPr="003B5B59">
        <w:rPr>
          <w:sz w:val="22"/>
          <w:szCs w:val="22"/>
        </w:rPr>
        <w:t>must consider the circumstances in which the contribution was made and, in particular:</w:t>
      </w:r>
    </w:p>
    <w:p w14:paraId="41BCE68C" w14:textId="1A5FD480" w:rsidR="0049447D" w:rsidRPr="003B5B59" w:rsidRDefault="0049447D" w:rsidP="008633AC">
      <w:pPr>
        <w:pStyle w:val="p10"/>
        <w:numPr>
          <w:ilvl w:val="0"/>
          <w:numId w:val="25"/>
        </w:numPr>
        <w:spacing w:before="60" w:beforeAutospacing="0" w:after="60" w:afterAutospacing="0" w:line="260" w:lineRule="atLeast"/>
        <w:jc w:val="both"/>
        <w:rPr>
          <w:sz w:val="22"/>
          <w:szCs w:val="22"/>
        </w:rPr>
      </w:pPr>
      <w:r w:rsidRPr="003B5B59">
        <w:rPr>
          <w:sz w:val="22"/>
          <w:szCs w:val="22"/>
        </w:rPr>
        <w:t>the value of the contribution; and</w:t>
      </w:r>
    </w:p>
    <w:p w14:paraId="06E56087" w14:textId="45639E11" w:rsidR="0049447D" w:rsidRPr="003B5B59" w:rsidRDefault="0049447D" w:rsidP="008633AC">
      <w:pPr>
        <w:pStyle w:val="p10"/>
        <w:numPr>
          <w:ilvl w:val="0"/>
          <w:numId w:val="25"/>
        </w:numPr>
        <w:spacing w:before="60" w:beforeAutospacing="0" w:after="60" w:afterAutospacing="0" w:line="260" w:lineRule="atLeast"/>
        <w:jc w:val="both"/>
        <w:rPr>
          <w:sz w:val="22"/>
          <w:szCs w:val="22"/>
        </w:rPr>
      </w:pPr>
      <w:r w:rsidRPr="003B5B59">
        <w:rPr>
          <w:sz w:val="22"/>
          <w:szCs w:val="22"/>
        </w:rPr>
        <w:t>the proportion that the value of the contribution has to the total assets of the company or trust at the time of the contribution; and</w:t>
      </w:r>
    </w:p>
    <w:p w14:paraId="28B4E274" w14:textId="035BBBC4" w:rsidR="0049447D" w:rsidRPr="003B5B59" w:rsidRDefault="0049447D" w:rsidP="008633AC">
      <w:pPr>
        <w:pStyle w:val="p10"/>
        <w:numPr>
          <w:ilvl w:val="0"/>
          <w:numId w:val="25"/>
        </w:numPr>
        <w:spacing w:before="60" w:beforeAutospacing="0" w:after="60" w:afterAutospacing="0" w:line="260" w:lineRule="atLeast"/>
        <w:jc w:val="both"/>
        <w:rPr>
          <w:sz w:val="22"/>
          <w:szCs w:val="22"/>
        </w:rPr>
      </w:pPr>
      <w:r w:rsidRPr="003B5B59">
        <w:rPr>
          <w:sz w:val="22"/>
          <w:szCs w:val="22"/>
        </w:rPr>
        <w:t>the effect of the contribution on the financial position of the company or trust; and</w:t>
      </w:r>
    </w:p>
    <w:p w14:paraId="3E603397" w14:textId="19357B9B" w:rsidR="0049447D" w:rsidRPr="003B5B59" w:rsidRDefault="0049447D" w:rsidP="008633AC">
      <w:pPr>
        <w:pStyle w:val="p10"/>
        <w:numPr>
          <w:ilvl w:val="0"/>
          <w:numId w:val="25"/>
        </w:numPr>
        <w:spacing w:before="60" w:beforeAutospacing="0" w:after="60" w:afterAutospacing="0" w:line="260" w:lineRule="atLeast"/>
        <w:jc w:val="both"/>
        <w:rPr>
          <w:sz w:val="22"/>
          <w:szCs w:val="22"/>
        </w:rPr>
      </w:pPr>
      <w:r w:rsidRPr="003B5B59">
        <w:rPr>
          <w:sz w:val="22"/>
          <w:szCs w:val="22"/>
        </w:rPr>
        <w:t>if the individual received consideration for the contribution, the amount of consideration.</w:t>
      </w:r>
    </w:p>
    <w:p w14:paraId="0BA7EB38" w14:textId="58AD002D" w:rsidR="0049447D" w:rsidRPr="006C7920" w:rsidRDefault="0049447D" w:rsidP="006C7920">
      <w:pPr>
        <w:pStyle w:val="LDSecHead"/>
      </w:pPr>
      <w:proofErr w:type="gramStart"/>
      <w:r w:rsidRPr="006C7920">
        <w:t>18 </w:t>
      </w:r>
      <w:r w:rsidR="003C4FC5">
        <w:t xml:space="preserve"> </w:t>
      </w:r>
      <w:r w:rsidRPr="006C7920">
        <w:t>Past</w:t>
      </w:r>
      <w:proofErr w:type="gramEnd"/>
      <w:r w:rsidRPr="006C7920">
        <w:t xml:space="preserve"> benefit from distributions by company or trust</w:t>
      </w:r>
    </w:p>
    <w:p w14:paraId="43F78222" w14:textId="400EA449" w:rsidR="0049447D" w:rsidRPr="003B5B59" w:rsidRDefault="0049447D" w:rsidP="008633AC">
      <w:pPr>
        <w:pStyle w:val="r1"/>
        <w:numPr>
          <w:ilvl w:val="0"/>
          <w:numId w:val="26"/>
        </w:numPr>
        <w:spacing w:before="120" w:beforeAutospacing="0" w:after="180" w:afterAutospacing="0" w:line="260" w:lineRule="atLeast"/>
        <w:jc w:val="both"/>
        <w:rPr>
          <w:sz w:val="22"/>
          <w:szCs w:val="22"/>
        </w:rPr>
      </w:pPr>
      <w:r w:rsidRPr="003B5B59">
        <w:rPr>
          <w:sz w:val="22"/>
          <w:szCs w:val="22"/>
        </w:rPr>
        <w:t>The</w:t>
      </w:r>
      <w:r w:rsidR="008D6CDA">
        <w:rPr>
          <w:sz w:val="22"/>
          <w:szCs w:val="22"/>
        </w:rPr>
        <w:t xml:space="preserve"> </w:t>
      </w:r>
      <w:r w:rsidRPr="006E4AFB">
        <w:rPr>
          <w:sz w:val="22"/>
          <w:szCs w:val="22"/>
        </w:rPr>
        <w:t>Commission</w:t>
      </w:r>
      <w:r w:rsidR="008D6CDA">
        <w:rPr>
          <w:sz w:val="22"/>
          <w:szCs w:val="22"/>
        </w:rPr>
        <w:t xml:space="preserve"> </w:t>
      </w:r>
      <w:r w:rsidRPr="003B5B59">
        <w:rPr>
          <w:sz w:val="22"/>
          <w:szCs w:val="22"/>
        </w:rPr>
        <w:t>must consider whether the individual has received a benefit from a distribution made by the company or trust.</w:t>
      </w:r>
    </w:p>
    <w:p w14:paraId="09483470" w14:textId="7D2F9826" w:rsidR="0049447D" w:rsidRPr="003B5B59" w:rsidRDefault="0049447D" w:rsidP="008633AC">
      <w:pPr>
        <w:pStyle w:val="r1"/>
        <w:numPr>
          <w:ilvl w:val="0"/>
          <w:numId w:val="26"/>
        </w:numPr>
        <w:spacing w:before="120" w:beforeAutospacing="0" w:after="180" w:afterAutospacing="0" w:line="260" w:lineRule="atLeast"/>
        <w:jc w:val="both"/>
        <w:rPr>
          <w:sz w:val="22"/>
          <w:szCs w:val="22"/>
        </w:rPr>
      </w:pPr>
      <w:r w:rsidRPr="003B5B59">
        <w:rPr>
          <w:sz w:val="22"/>
          <w:szCs w:val="22"/>
        </w:rPr>
        <w:lastRenderedPageBreak/>
        <w:t>If an individual has received a benefit, the</w:t>
      </w:r>
      <w:r w:rsidR="008D6CDA">
        <w:rPr>
          <w:sz w:val="22"/>
          <w:szCs w:val="22"/>
        </w:rPr>
        <w:t xml:space="preserve"> </w:t>
      </w:r>
      <w:r w:rsidRPr="006E4AFB">
        <w:rPr>
          <w:sz w:val="22"/>
          <w:szCs w:val="22"/>
        </w:rPr>
        <w:t>Commission</w:t>
      </w:r>
      <w:r w:rsidR="008D6CDA">
        <w:rPr>
          <w:sz w:val="22"/>
          <w:szCs w:val="22"/>
        </w:rPr>
        <w:t xml:space="preserve"> </w:t>
      </w:r>
      <w:r w:rsidRPr="003B5B59">
        <w:rPr>
          <w:sz w:val="22"/>
          <w:szCs w:val="22"/>
        </w:rPr>
        <w:t>must also consider:</w:t>
      </w:r>
    </w:p>
    <w:p w14:paraId="3210573F" w14:textId="07855262" w:rsidR="0049447D" w:rsidRPr="003B5B59" w:rsidRDefault="0049447D" w:rsidP="008633AC">
      <w:pPr>
        <w:pStyle w:val="p10"/>
        <w:numPr>
          <w:ilvl w:val="0"/>
          <w:numId w:val="27"/>
        </w:numPr>
        <w:spacing w:before="60" w:beforeAutospacing="0" w:after="60" w:afterAutospacing="0" w:line="260" w:lineRule="atLeast"/>
        <w:jc w:val="both"/>
        <w:rPr>
          <w:sz w:val="22"/>
          <w:szCs w:val="22"/>
        </w:rPr>
      </w:pPr>
      <w:r w:rsidRPr="003B5B59">
        <w:rPr>
          <w:sz w:val="22"/>
          <w:szCs w:val="22"/>
        </w:rPr>
        <w:t>the value of the benefit; and</w:t>
      </w:r>
    </w:p>
    <w:p w14:paraId="37EFEC52" w14:textId="20B62044" w:rsidR="0049447D" w:rsidRPr="003B5B59" w:rsidRDefault="0049447D" w:rsidP="008633AC">
      <w:pPr>
        <w:pStyle w:val="p10"/>
        <w:numPr>
          <w:ilvl w:val="0"/>
          <w:numId w:val="27"/>
        </w:numPr>
        <w:spacing w:before="60" w:beforeAutospacing="0" w:after="60" w:afterAutospacing="0" w:line="260" w:lineRule="atLeast"/>
        <w:jc w:val="both"/>
        <w:rPr>
          <w:sz w:val="22"/>
          <w:szCs w:val="22"/>
        </w:rPr>
      </w:pPr>
      <w:r w:rsidRPr="003B5B59">
        <w:rPr>
          <w:sz w:val="22"/>
          <w:szCs w:val="22"/>
        </w:rPr>
        <w:t>if the individual has received a benefit on more than 1 occasion, the frequency with which the individual has received benefits.</w:t>
      </w:r>
    </w:p>
    <w:p w14:paraId="0A49D6DD" w14:textId="047FA8C3" w:rsidR="0049447D" w:rsidRPr="003B5B59" w:rsidRDefault="0049447D" w:rsidP="008633AC">
      <w:pPr>
        <w:pStyle w:val="r1"/>
        <w:numPr>
          <w:ilvl w:val="0"/>
          <w:numId w:val="26"/>
        </w:numPr>
        <w:spacing w:before="120" w:beforeAutospacing="0" w:after="180" w:afterAutospacing="0" w:line="260" w:lineRule="atLeast"/>
        <w:jc w:val="both"/>
        <w:rPr>
          <w:sz w:val="22"/>
          <w:szCs w:val="22"/>
        </w:rPr>
      </w:pPr>
      <w:r w:rsidRPr="003B5B59">
        <w:rPr>
          <w:sz w:val="22"/>
          <w:szCs w:val="22"/>
        </w:rPr>
        <w:t>For this section, a</w:t>
      </w:r>
      <w:r w:rsidR="008D6CDA">
        <w:rPr>
          <w:sz w:val="22"/>
          <w:szCs w:val="22"/>
        </w:rPr>
        <w:t xml:space="preserve"> </w:t>
      </w:r>
      <w:r w:rsidRPr="003B5B59">
        <w:rPr>
          <w:b/>
          <w:bCs/>
          <w:i/>
          <w:iCs/>
          <w:sz w:val="22"/>
          <w:szCs w:val="22"/>
        </w:rPr>
        <w:t>distribution</w:t>
      </w:r>
      <w:r w:rsidR="008D6CDA">
        <w:rPr>
          <w:sz w:val="22"/>
          <w:szCs w:val="22"/>
        </w:rPr>
        <w:t xml:space="preserve"> </w:t>
      </w:r>
      <w:r w:rsidRPr="003B5B59">
        <w:rPr>
          <w:sz w:val="22"/>
          <w:szCs w:val="22"/>
        </w:rPr>
        <w:t xml:space="preserve">includes </w:t>
      </w:r>
      <w:r w:rsidR="00FA2118">
        <w:rPr>
          <w:sz w:val="22"/>
          <w:szCs w:val="22"/>
        </w:rPr>
        <w:t xml:space="preserve">a </w:t>
      </w:r>
      <w:r w:rsidRPr="003B5B59">
        <w:rPr>
          <w:sz w:val="22"/>
          <w:szCs w:val="22"/>
        </w:rPr>
        <w:t>distribution:</w:t>
      </w:r>
    </w:p>
    <w:p w14:paraId="4DC4A44A" w14:textId="4798EE63" w:rsidR="0049447D" w:rsidRPr="003B5B59" w:rsidRDefault="0049447D" w:rsidP="008633AC">
      <w:pPr>
        <w:pStyle w:val="p10"/>
        <w:numPr>
          <w:ilvl w:val="0"/>
          <w:numId w:val="28"/>
        </w:numPr>
        <w:spacing w:before="60" w:beforeAutospacing="0" w:after="60" w:afterAutospacing="0" w:line="260" w:lineRule="atLeast"/>
        <w:jc w:val="both"/>
        <w:rPr>
          <w:sz w:val="22"/>
          <w:szCs w:val="22"/>
        </w:rPr>
      </w:pPr>
      <w:r w:rsidRPr="003B5B59">
        <w:rPr>
          <w:sz w:val="22"/>
          <w:szCs w:val="22"/>
        </w:rPr>
        <w:t>in the case of a distribution by a company</w:t>
      </w:r>
      <w:r w:rsidR="008D6CDA">
        <w:rPr>
          <w:sz w:val="22"/>
          <w:szCs w:val="22"/>
        </w:rPr>
        <w:t xml:space="preserve"> </w:t>
      </w:r>
      <w:r w:rsidRPr="003B5B59">
        <w:rPr>
          <w:sz w:val="22"/>
          <w:szCs w:val="22"/>
        </w:rPr>
        <w:t>— of the capital or income, or both, of the company; and</w:t>
      </w:r>
    </w:p>
    <w:p w14:paraId="0BDF9A14" w14:textId="6108FA46" w:rsidR="0049447D" w:rsidRPr="003B5B59" w:rsidRDefault="0049447D" w:rsidP="008633AC">
      <w:pPr>
        <w:pStyle w:val="p10"/>
        <w:numPr>
          <w:ilvl w:val="0"/>
          <w:numId w:val="28"/>
        </w:numPr>
        <w:spacing w:before="60" w:beforeAutospacing="0" w:after="60" w:afterAutospacing="0" w:line="260" w:lineRule="atLeast"/>
        <w:jc w:val="both"/>
        <w:rPr>
          <w:sz w:val="22"/>
          <w:szCs w:val="22"/>
        </w:rPr>
      </w:pPr>
      <w:r w:rsidRPr="003B5B59">
        <w:rPr>
          <w:sz w:val="22"/>
          <w:szCs w:val="22"/>
        </w:rPr>
        <w:t>in the case of a distribution by a trust — of the corpus or income, or both, of the trust.</w:t>
      </w:r>
    </w:p>
    <w:p w14:paraId="1C26BA06" w14:textId="7FEC91E4" w:rsidR="0049447D" w:rsidRPr="006C7920" w:rsidRDefault="0049447D" w:rsidP="006C7920">
      <w:pPr>
        <w:pStyle w:val="LDSecHead"/>
      </w:pPr>
      <w:proofErr w:type="gramStart"/>
      <w:r w:rsidRPr="006C7920">
        <w:t>19 </w:t>
      </w:r>
      <w:r w:rsidR="003C4FC5">
        <w:t xml:space="preserve"> </w:t>
      </w:r>
      <w:r w:rsidRPr="006C7920">
        <w:t>Future</w:t>
      </w:r>
      <w:proofErr w:type="gramEnd"/>
      <w:r w:rsidRPr="006C7920">
        <w:t xml:space="preserve"> benefit from distributions by company or trust</w:t>
      </w:r>
    </w:p>
    <w:p w14:paraId="14BB39F8" w14:textId="455F27D9" w:rsidR="0049447D" w:rsidRPr="003B5B59" w:rsidRDefault="0049447D" w:rsidP="008633AC">
      <w:pPr>
        <w:pStyle w:val="r1"/>
        <w:numPr>
          <w:ilvl w:val="0"/>
          <w:numId w:val="29"/>
        </w:numPr>
        <w:spacing w:before="120" w:beforeAutospacing="0" w:after="180" w:afterAutospacing="0" w:line="260" w:lineRule="atLeast"/>
        <w:jc w:val="both"/>
        <w:rPr>
          <w:sz w:val="22"/>
          <w:szCs w:val="22"/>
        </w:rPr>
      </w:pPr>
      <w:r w:rsidRPr="003B5B59">
        <w:rPr>
          <w:sz w:val="22"/>
          <w:szCs w:val="22"/>
        </w:rPr>
        <w:t>The</w:t>
      </w:r>
      <w:r w:rsidR="008D6CDA">
        <w:rPr>
          <w:sz w:val="22"/>
          <w:szCs w:val="22"/>
        </w:rPr>
        <w:t xml:space="preserve"> </w:t>
      </w:r>
      <w:r w:rsidRPr="003B5B59">
        <w:rPr>
          <w:sz w:val="22"/>
          <w:szCs w:val="22"/>
        </w:rPr>
        <w:t>Commission</w:t>
      </w:r>
      <w:r w:rsidR="008D6CDA">
        <w:rPr>
          <w:sz w:val="22"/>
          <w:szCs w:val="22"/>
        </w:rPr>
        <w:t xml:space="preserve"> </w:t>
      </w:r>
      <w:r w:rsidRPr="003B5B59">
        <w:rPr>
          <w:sz w:val="22"/>
          <w:szCs w:val="22"/>
        </w:rPr>
        <w:t>must consider whether it is reasonably foreseeable that the individual may receive a benefit from a future distribution by the company or trust.</w:t>
      </w:r>
    </w:p>
    <w:p w14:paraId="6DABA500" w14:textId="6926D748" w:rsidR="0049447D" w:rsidRPr="003B5B59" w:rsidRDefault="0049447D" w:rsidP="008633AC">
      <w:pPr>
        <w:pStyle w:val="r1"/>
        <w:numPr>
          <w:ilvl w:val="0"/>
          <w:numId w:val="29"/>
        </w:numPr>
        <w:spacing w:before="120" w:beforeAutospacing="0" w:after="180" w:afterAutospacing="0" w:line="260" w:lineRule="atLeast"/>
        <w:jc w:val="both"/>
        <w:rPr>
          <w:sz w:val="22"/>
          <w:szCs w:val="22"/>
        </w:rPr>
      </w:pPr>
      <w:r w:rsidRPr="003B5B59">
        <w:rPr>
          <w:sz w:val="22"/>
          <w:szCs w:val="22"/>
        </w:rPr>
        <w:t>If subsection (1) applies, the</w:t>
      </w:r>
      <w:r w:rsidR="00535FBC">
        <w:rPr>
          <w:sz w:val="22"/>
          <w:szCs w:val="22"/>
        </w:rPr>
        <w:t xml:space="preserve"> </w:t>
      </w:r>
      <w:r w:rsidRPr="003B5B59">
        <w:rPr>
          <w:sz w:val="22"/>
          <w:szCs w:val="22"/>
        </w:rPr>
        <w:t>Commission</w:t>
      </w:r>
      <w:r w:rsidR="00535FBC">
        <w:rPr>
          <w:sz w:val="22"/>
          <w:szCs w:val="22"/>
        </w:rPr>
        <w:t xml:space="preserve"> </w:t>
      </w:r>
      <w:r w:rsidRPr="003B5B59">
        <w:rPr>
          <w:sz w:val="22"/>
          <w:szCs w:val="22"/>
        </w:rPr>
        <w:t>must also consider the likely value of the benefit.</w:t>
      </w:r>
    </w:p>
    <w:p w14:paraId="6CE5DCE5" w14:textId="5B2C36BA" w:rsidR="0049447D" w:rsidRPr="003B5B59" w:rsidRDefault="0049447D" w:rsidP="008633AC">
      <w:pPr>
        <w:pStyle w:val="r1"/>
        <w:numPr>
          <w:ilvl w:val="0"/>
          <w:numId w:val="29"/>
        </w:numPr>
        <w:spacing w:before="120" w:beforeAutospacing="0" w:after="180" w:afterAutospacing="0" w:line="260" w:lineRule="atLeast"/>
        <w:jc w:val="both"/>
        <w:rPr>
          <w:sz w:val="22"/>
          <w:szCs w:val="22"/>
        </w:rPr>
      </w:pPr>
      <w:r w:rsidRPr="003B5B59">
        <w:rPr>
          <w:sz w:val="22"/>
          <w:szCs w:val="22"/>
        </w:rPr>
        <w:t>For this section, the</w:t>
      </w:r>
      <w:r w:rsidR="00535FBC">
        <w:rPr>
          <w:sz w:val="22"/>
          <w:szCs w:val="22"/>
        </w:rPr>
        <w:t xml:space="preserve"> </w:t>
      </w:r>
      <w:r w:rsidRPr="003B5B59">
        <w:rPr>
          <w:sz w:val="22"/>
          <w:szCs w:val="22"/>
        </w:rPr>
        <w:t>Commission</w:t>
      </w:r>
      <w:r w:rsidR="00535FBC">
        <w:rPr>
          <w:sz w:val="22"/>
          <w:szCs w:val="22"/>
        </w:rPr>
        <w:t xml:space="preserve"> </w:t>
      </w:r>
      <w:r w:rsidRPr="003B5B59">
        <w:rPr>
          <w:sz w:val="22"/>
          <w:szCs w:val="22"/>
        </w:rPr>
        <w:t>must have regard to:</w:t>
      </w:r>
    </w:p>
    <w:p w14:paraId="49582C9C" w14:textId="49FC0403" w:rsidR="0049447D" w:rsidRPr="003B5B59" w:rsidRDefault="0049447D" w:rsidP="008633AC">
      <w:pPr>
        <w:pStyle w:val="p10"/>
        <w:numPr>
          <w:ilvl w:val="0"/>
          <w:numId w:val="30"/>
        </w:numPr>
        <w:spacing w:before="60" w:beforeAutospacing="0" w:after="60" w:afterAutospacing="0" w:line="260" w:lineRule="atLeast"/>
        <w:jc w:val="both"/>
        <w:rPr>
          <w:sz w:val="22"/>
          <w:szCs w:val="22"/>
        </w:rPr>
      </w:pPr>
      <w:r w:rsidRPr="003B5B59">
        <w:rPr>
          <w:sz w:val="22"/>
          <w:szCs w:val="22"/>
        </w:rPr>
        <w:t>the constituent documents of the company; or</w:t>
      </w:r>
    </w:p>
    <w:p w14:paraId="56B43A68" w14:textId="6432CE0A" w:rsidR="0049447D" w:rsidRPr="003B5B59" w:rsidRDefault="0049447D" w:rsidP="008633AC">
      <w:pPr>
        <w:pStyle w:val="p10"/>
        <w:numPr>
          <w:ilvl w:val="0"/>
          <w:numId w:val="30"/>
        </w:numPr>
        <w:spacing w:before="60" w:beforeAutospacing="0" w:after="60" w:afterAutospacing="0" w:line="260" w:lineRule="atLeast"/>
        <w:jc w:val="both"/>
        <w:rPr>
          <w:sz w:val="22"/>
          <w:szCs w:val="22"/>
        </w:rPr>
      </w:pPr>
      <w:r w:rsidRPr="003B5B59">
        <w:rPr>
          <w:sz w:val="22"/>
          <w:szCs w:val="22"/>
        </w:rPr>
        <w:t>documents, if any, establishing the terms of the trust.</w:t>
      </w:r>
    </w:p>
    <w:p w14:paraId="5B318A89" w14:textId="1CFB342E" w:rsidR="0049447D" w:rsidRPr="003B5B59" w:rsidRDefault="0049447D" w:rsidP="008633AC">
      <w:pPr>
        <w:pStyle w:val="r1"/>
        <w:numPr>
          <w:ilvl w:val="0"/>
          <w:numId w:val="29"/>
        </w:numPr>
        <w:spacing w:before="120" w:beforeAutospacing="0" w:after="180" w:afterAutospacing="0" w:line="260" w:lineRule="atLeast"/>
        <w:jc w:val="both"/>
        <w:rPr>
          <w:sz w:val="22"/>
          <w:szCs w:val="22"/>
        </w:rPr>
      </w:pPr>
      <w:r w:rsidRPr="003B5B59">
        <w:rPr>
          <w:sz w:val="22"/>
          <w:szCs w:val="22"/>
        </w:rPr>
        <w:t>For this section, a</w:t>
      </w:r>
      <w:r w:rsidR="00535FBC">
        <w:rPr>
          <w:sz w:val="22"/>
          <w:szCs w:val="22"/>
        </w:rPr>
        <w:t xml:space="preserve"> </w:t>
      </w:r>
      <w:r w:rsidRPr="003B5B59">
        <w:rPr>
          <w:sz w:val="22"/>
          <w:szCs w:val="22"/>
        </w:rPr>
        <w:t>distribution</w:t>
      </w:r>
      <w:r w:rsidR="00535FBC">
        <w:rPr>
          <w:sz w:val="22"/>
          <w:szCs w:val="22"/>
        </w:rPr>
        <w:t xml:space="preserve"> </w:t>
      </w:r>
      <w:r w:rsidRPr="003B5B59">
        <w:rPr>
          <w:sz w:val="22"/>
          <w:szCs w:val="22"/>
        </w:rPr>
        <w:t xml:space="preserve">includes </w:t>
      </w:r>
      <w:r w:rsidR="00FF287B">
        <w:rPr>
          <w:sz w:val="22"/>
          <w:szCs w:val="22"/>
        </w:rPr>
        <w:t xml:space="preserve">a </w:t>
      </w:r>
      <w:r w:rsidRPr="003B5B59">
        <w:rPr>
          <w:sz w:val="22"/>
          <w:szCs w:val="22"/>
        </w:rPr>
        <w:t>distribution:</w:t>
      </w:r>
    </w:p>
    <w:p w14:paraId="169C930C" w14:textId="27412552" w:rsidR="0049447D" w:rsidRPr="003B5B59" w:rsidRDefault="0049447D" w:rsidP="008633AC">
      <w:pPr>
        <w:pStyle w:val="p10"/>
        <w:numPr>
          <w:ilvl w:val="0"/>
          <w:numId w:val="31"/>
        </w:numPr>
        <w:spacing w:before="60" w:beforeAutospacing="0" w:after="60" w:afterAutospacing="0" w:line="260" w:lineRule="atLeast"/>
        <w:jc w:val="both"/>
        <w:rPr>
          <w:sz w:val="22"/>
          <w:szCs w:val="22"/>
        </w:rPr>
      </w:pPr>
      <w:r w:rsidRPr="003B5B59">
        <w:rPr>
          <w:sz w:val="22"/>
          <w:szCs w:val="22"/>
        </w:rPr>
        <w:t>in the case of a distribution by a company</w:t>
      </w:r>
      <w:r w:rsidR="00535FBC">
        <w:rPr>
          <w:sz w:val="22"/>
          <w:szCs w:val="22"/>
        </w:rPr>
        <w:t xml:space="preserve"> </w:t>
      </w:r>
      <w:r w:rsidRPr="003B5B59">
        <w:rPr>
          <w:sz w:val="22"/>
          <w:szCs w:val="22"/>
        </w:rPr>
        <w:t>— of the capital or income, or both, of the company; and</w:t>
      </w:r>
    </w:p>
    <w:p w14:paraId="0FC1EEB5" w14:textId="31B0D007" w:rsidR="0049447D" w:rsidRPr="003B5B59" w:rsidRDefault="0049447D" w:rsidP="008633AC">
      <w:pPr>
        <w:pStyle w:val="p10"/>
        <w:numPr>
          <w:ilvl w:val="0"/>
          <w:numId w:val="31"/>
        </w:numPr>
        <w:spacing w:before="60" w:beforeAutospacing="0" w:after="60" w:afterAutospacing="0" w:line="260" w:lineRule="atLeast"/>
        <w:jc w:val="both"/>
        <w:rPr>
          <w:sz w:val="22"/>
          <w:szCs w:val="22"/>
        </w:rPr>
      </w:pPr>
      <w:r w:rsidRPr="003B5B59">
        <w:rPr>
          <w:sz w:val="22"/>
          <w:szCs w:val="22"/>
        </w:rPr>
        <w:t>in the case of a distribution by a trust</w:t>
      </w:r>
      <w:r w:rsidR="00535FBC">
        <w:rPr>
          <w:sz w:val="22"/>
          <w:szCs w:val="22"/>
        </w:rPr>
        <w:t xml:space="preserve"> </w:t>
      </w:r>
      <w:r w:rsidRPr="003B5B59">
        <w:rPr>
          <w:sz w:val="22"/>
          <w:szCs w:val="22"/>
        </w:rPr>
        <w:t>— of the corpus or income, or both, of the trust.</w:t>
      </w:r>
    </w:p>
    <w:p w14:paraId="1DEF43D6" w14:textId="31A5C5F9" w:rsidR="0049447D" w:rsidRPr="006C7920" w:rsidRDefault="0049447D" w:rsidP="006C7920">
      <w:pPr>
        <w:pStyle w:val="LDSecHead"/>
      </w:pPr>
      <w:proofErr w:type="gramStart"/>
      <w:r w:rsidRPr="006C7920">
        <w:t>20 </w:t>
      </w:r>
      <w:r w:rsidR="003C4FC5">
        <w:t xml:space="preserve"> </w:t>
      </w:r>
      <w:r w:rsidRPr="006C7920">
        <w:t>Benefit</w:t>
      </w:r>
      <w:proofErr w:type="gramEnd"/>
      <w:r w:rsidRPr="006C7920">
        <w:t xml:space="preserve"> from assets and income of company or trust</w:t>
      </w:r>
    </w:p>
    <w:p w14:paraId="7F0A376A" w14:textId="5A00CA3C" w:rsidR="0049447D" w:rsidRPr="003B5B59" w:rsidRDefault="0049447D" w:rsidP="008633AC">
      <w:pPr>
        <w:pStyle w:val="r1"/>
        <w:numPr>
          <w:ilvl w:val="0"/>
          <w:numId w:val="32"/>
        </w:numPr>
        <w:spacing w:before="120" w:beforeAutospacing="0" w:after="180" w:afterAutospacing="0" w:line="260" w:lineRule="atLeast"/>
        <w:jc w:val="both"/>
        <w:rPr>
          <w:sz w:val="22"/>
          <w:szCs w:val="22"/>
        </w:rPr>
      </w:pPr>
      <w:r w:rsidRPr="003B5B59">
        <w:rPr>
          <w:sz w:val="22"/>
          <w:szCs w:val="22"/>
        </w:rPr>
        <w:t>The</w:t>
      </w:r>
      <w:r w:rsidR="00535FBC">
        <w:rPr>
          <w:sz w:val="22"/>
          <w:szCs w:val="22"/>
        </w:rPr>
        <w:t xml:space="preserve"> </w:t>
      </w:r>
      <w:r w:rsidRPr="006E4AFB">
        <w:rPr>
          <w:sz w:val="22"/>
          <w:szCs w:val="22"/>
        </w:rPr>
        <w:t>Commission</w:t>
      </w:r>
      <w:r w:rsidR="00535FBC">
        <w:rPr>
          <w:sz w:val="22"/>
          <w:szCs w:val="22"/>
        </w:rPr>
        <w:t xml:space="preserve"> </w:t>
      </w:r>
      <w:r w:rsidRPr="003B5B59">
        <w:rPr>
          <w:sz w:val="22"/>
          <w:szCs w:val="22"/>
        </w:rPr>
        <w:t>must consider whether the individual receives or derives any kind of benefit (other than a benefit mentioned in section</w:t>
      </w:r>
      <w:r w:rsidR="009D0F42">
        <w:rPr>
          <w:sz w:val="22"/>
          <w:szCs w:val="22"/>
        </w:rPr>
        <w:t> </w:t>
      </w:r>
      <w:r w:rsidRPr="003B5B59">
        <w:rPr>
          <w:sz w:val="22"/>
          <w:szCs w:val="22"/>
        </w:rPr>
        <w:t>18 or 19) from the assets or income, or both, of the company or trust.</w:t>
      </w:r>
    </w:p>
    <w:p w14:paraId="45FCD312" w14:textId="2854DB74" w:rsidR="0049447D" w:rsidRPr="003B5B59" w:rsidRDefault="0049447D" w:rsidP="008633AC">
      <w:pPr>
        <w:pStyle w:val="r1"/>
        <w:numPr>
          <w:ilvl w:val="0"/>
          <w:numId w:val="32"/>
        </w:numPr>
        <w:spacing w:before="120" w:beforeAutospacing="0" w:after="180" w:afterAutospacing="0" w:line="260" w:lineRule="atLeast"/>
        <w:jc w:val="both"/>
        <w:rPr>
          <w:sz w:val="22"/>
          <w:szCs w:val="22"/>
        </w:rPr>
      </w:pPr>
      <w:r w:rsidRPr="003B5B59">
        <w:rPr>
          <w:sz w:val="22"/>
          <w:szCs w:val="22"/>
        </w:rPr>
        <w:t>For this section,</w:t>
      </w:r>
      <w:r w:rsidR="00CC0D31">
        <w:rPr>
          <w:sz w:val="22"/>
          <w:szCs w:val="22"/>
        </w:rPr>
        <w:t xml:space="preserve"> </w:t>
      </w:r>
      <w:r w:rsidRPr="003B5B59">
        <w:rPr>
          <w:b/>
          <w:bCs/>
          <w:i/>
          <w:iCs/>
          <w:sz w:val="22"/>
          <w:szCs w:val="22"/>
        </w:rPr>
        <w:t>benefit</w:t>
      </w:r>
      <w:r w:rsidRPr="003B5B59">
        <w:rPr>
          <w:sz w:val="22"/>
          <w:szCs w:val="22"/>
        </w:rPr>
        <w:t>:</w:t>
      </w:r>
    </w:p>
    <w:p w14:paraId="0F3A333B" w14:textId="463884CC" w:rsidR="0049447D" w:rsidRPr="003B5B59" w:rsidRDefault="0049447D" w:rsidP="008633AC">
      <w:pPr>
        <w:pStyle w:val="p10"/>
        <w:numPr>
          <w:ilvl w:val="0"/>
          <w:numId w:val="33"/>
        </w:numPr>
        <w:spacing w:before="60" w:beforeAutospacing="0" w:after="60" w:afterAutospacing="0" w:line="260" w:lineRule="atLeast"/>
        <w:jc w:val="both"/>
        <w:rPr>
          <w:sz w:val="22"/>
          <w:szCs w:val="22"/>
        </w:rPr>
      </w:pPr>
      <w:r w:rsidRPr="003B5B59">
        <w:rPr>
          <w:sz w:val="22"/>
          <w:szCs w:val="22"/>
        </w:rPr>
        <w:t>is not limited to a benefit to which the individual has a legal or equitable entitlement; and</w:t>
      </w:r>
    </w:p>
    <w:p w14:paraId="46CC222B" w14:textId="2B9B9693" w:rsidR="0049447D" w:rsidRPr="003B5B59" w:rsidRDefault="0049447D" w:rsidP="008633AC">
      <w:pPr>
        <w:pStyle w:val="p10"/>
        <w:numPr>
          <w:ilvl w:val="0"/>
          <w:numId w:val="33"/>
        </w:numPr>
        <w:spacing w:before="60" w:beforeAutospacing="0" w:after="60" w:afterAutospacing="0" w:line="260" w:lineRule="atLeast"/>
        <w:jc w:val="both"/>
        <w:rPr>
          <w:sz w:val="22"/>
          <w:szCs w:val="22"/>
        </w:rPr>
      </w:pPr>
      <w:r w:rsidRPr="003B5B59">
        <w:rPr>
          <w:sz w:val="22"/>
          <w:szCs w:val="22"/>
        </w:rPr>
        <w:t xml:space="preserve">includes </w:t>
      </w:r>
      <w:r w:rsidR="005F04D9">
        <w:rPr>
          <w:sz w:val="22"/>
          <w:szCs w:val="22"/>
        </w:rPr>
        <w:t xml:space="preserve">a </w:t>
      </w:r>
      <w:r w:rsidRPr="003B5B59">
        <w:rPr>
          <w:sz w:val="22"/>
          <w:szCs w:val="22"/>
        </w:rPr>
        <w:t>benefit received or derived in the form of property or services.</w:t>
      </w:r>
    </w:p>
    <w:p w14:paraId="2047AD41" w14:textId="3FA8BBE5" w:rsidR="0049447D" w:rsidRPr="006C7920" w:rsidRDefault="0049447D" w:rsidP="006C7920">
      <w:pPr>
        <w:pStyle w:val="LDSecHead"/>
      </w:pPr>
      <w:proofErr w:type="gramStart"/>
      <w:r w:rsidRPr="006C7920">
        <w:t>21 </w:t>
      </w:r>
      <w:r w:rsidR="003C4FC5">
        <w:t xml:space="preserve"> </w:t>
      </w:r>
      <w:r w:rsidRPr="006C7920">
        <w:t>Existing</w:t>
      </w:r>
      <w:proofErr w:type="gramEnd"/>
      <w:r w:rsidRPr="006C7920">
        <w:t xml:space="preserve"> attribution to individual</w:t>
      </w:r>
    </w:p>
    <w:p w14:paraId="78CE6416" w14:textId="3499F491" w:rsidR="0049447D" w:rsidRPr="003B5B59" w:rsidRDefault="0049447D" w:rsidP="008633AC">
      <w:pPr>
        <w:pStyle w:val="r1"/>
        <w:numPr>
          <w:ilvl w:val="0"/>
          <w:numId w:val="34"/>
        </w:numPr>
        <w:spacing w:before="120" w:beforeAutospacing="0" w:after="180" w:afterAutospacing="0" w:line="260" w:lineRule="atLeast"/>
        <w:jc w:val="both"/>
        <w:rPr>
          <w:sz w:val="22"/>
          <w:szCs w:val="22"/>
        </w:rPr>
      </w:pPr>
      <w:r w:rsidRPr="003B5B59">
        <w:rPr>
          <w:sz w:val="22"/>
          <w:szCs w:val="22"/>
        </w:rPr>
        <w:t>The</w:t>
      </w:r>
      <w:r w:rsidR="00CC0D31">
        <w:rPr>
          <w:sz w:val="22"/>
          <w:szCs w:val="22"/>
        </w:rPr>
        <w:t xml:space="preserve"> </w:t>
      </w:r>
      <w:r w:rsidRPr="006E4AFB">
        <w:rPr>
          <w:sz w:val="22"/>
          <w:szCs w:val="22"/>
        </w:rPr>
        <w:t>Commission</w:t>
      </w:r>
      <w:r w:rsidR="00CC0D31">
        <w:rPr>
          <w:sz w:val="22"/>
          <w:szCs w:val="22"/>
        </w:rPr>
        <w:t xml:space="preserve"> </w:t>
      </w:r>
      <w:r w:rsidRPr="003B5B59">
        <w:rPr>
          <w:sz w:val="22"/>
          <w:szCs w:val="22"/>
        </w:rPr>
        <w:t>must consider whether the individual is:</w:t>
      </w:r>
    </w:p>
    <w:p w14:paraId="20E29927" w14:textId="33499B74" w:rsidR="0049447D" w:rsidRPr="003B5B59" w:rsidRDefault="0049447D" w:rsidP="008633AC">
      <w:pPr>
        <w:pStyle w:val="p10"/>
        <w:numPr>
          <w:ilvl w:val="0"/>
          <w:numId w:val="35"/>
        </w:numPr>
        <w:spacing w:before="60" w:beforeAutospacing="0" w:after="60" w:afterAutospacing="0" w:line="260" w:lineRule="atLeast"/>
        <w:jc w:val="both"/>
        <w:rPr>
          <w:sz w:val="22"/>
          <w:szCs w:val="22"/>
        </w:rPr>
      </w:pPr>
      <w:r w:rsidRPr="003B5B59">
        <w:rPr>
          <w:sz w:val="22"/>
          <w:szCs w:val="22"/>
        </w:rPr>
        <w:t>under the</w:t>
      </w:r>
      <w:r w:rsidR="00CC0D31">
        <w:rPr>
          <w:sz w:val="22"/>
          <w:szCs w:val="22"/>
        </w:rPr>
        <w:t xml:space="preserve"> </w:t>
      </w:r>
      <w:r w:rsidRPr="006E4AFB">
        <w:rPr>
          <w:sz w:val="22"/>
          <w:szCs w:val="22"/>
        </w:rPr>
        <w:t>Act</w:t>
      </w:r>
      <w:r w:rsidR="00CC0D31">
        <w:rPr>
          <w:sz w:val="22"/>
          <w:szCs w:val="22"/>
        </w:rPr>
        <w:t xml:space="preserve"> </w:t>
      </w:r>
      <w:r w:rsidRPr="003B5B59">
        <w:rPr>
          <w:sz w:val="22"/>
          <w:szCs w:val="22"/>
        </w:rPr>
        <w:t>— an attributable stakeholder of any other company or trust; or</w:t>
      </w:r>
    </w:p>
    <w:p w14:paraId="301A3C12" w14:textId="2ED402C7" w:rsidR="0049447D" w:rsidRPr="003B5B59" w:rsidRDefault="0049447D" w:rsidP="008633AC">
      <w:pPr>
        <w:pStyle w:val="p10"/>
        <w:numPr>
          <w:ilvl w:val="0"/>
          <w:numId w:val="35"/>
        </w:numPr>
        <w:spacing w:before="60" w:beforeAutospacing="0" w:after="60" w:afterAutospacing="0" w:line="260" w:lineRule="atLeast"/>
        <w:jc w:val="both"/>
        <w:rPr>
          <w:sz w:val="22"/>
          <w:szCs w:val="22"/>
        </w:rPr>
      </w:pPr>
      <w:r w:rsidRPr="003B5B59">
        <w:rPr>
          <w:sz w:val="22"/>
          <w:szCs w:val="22"/>
        </w:rPr>
        <w:t xml:space="preserve">under </w:t>
      </w:r>
      <w:r w:rsidRPr="00F54580">
        <w:rPr>
          <w:sz w:val="22"/>
          <w:szCs w:val="22"/>
        </w:rPr>
        <w:t>the</w:t>
      </w:r>
      <w:r w:rsidR="00CC0D31">
        <w:rPr>
          <w:sz w:val="22"/>
          <w:szCs w:val="22"/>
        </w:rPr>
        <w:t xml:space="preserve"> </w:t>
      </w:r>
      <w:r w:rsidRPr="00F54580">
        <w:rPr>
          <w:sz w:val="22"/>
          <w:szCs w:val="22"/>
        </w:rPr>
        <w:t>Social Security Act — an</w:t>
      </w:r>
      <w:r w:rsidRPr="003B5B59">
        <w:rPr>
          <w:sz w:val="22"/>
          <w:szCs w:val="22"/>
        </w:rPr>
        <w:t xml:space="preserve"> attributable stakeholder of the company or trust, or of any other company or trust.</w:t>
      </w:r>
    </w:p>
    <w:p w14:paraId="797F3C47" w14:textId="678F0DF9" w:rsidR="0049447D" w:rsidRPr="003B5B59" w:rsidRDefault="0049447D" w:rsidP="008633AC">
      <w:pPr>
        <w:pStyle w:val="r1"/>
        <w:numPr>
          <w:ilvl w:val="0"/>
          <w:numId w:val="34"/>
        </w:numPr>
        <w:spacing w:before="120" w:beforeAutospacing="0" w:after="180" w:afterAutospacing="0" w:line="260" w:lineRule="atLeast"/>
        <w:jc w:val="both"/>
        <w:rPr>
          <w:sz w:val="22"/>
          <w:szCs w:val="22"/>
        </w:rPr>
      </w:pPr>
      <w:r w:rsidRPr="003B5B59">
        <w:rPr>
          <w:sz w:val="22"/>
          <w:szCs w:val="22"/>
        </w:rPr>
        <w:t>If subsection (1) applies, the </w:t>
      </w:r>
      <w:r w:rsidRPr="006E4AFB">
        <w:rPr>
          <w:sz w:val="22"/>
          <w:szCs w:val="22"/>
        </w:rPr>
        <w:t>Commission</w:t>
      </w:r>
      <w:r w:rsidRPr="003B5B59">
        <w:rPr>
          <w:sz w:val="22"/>
          <w:szCs w:val="22"/>
        </w:rPr>
        <w:t> must also consider:</w:t>
      </w:r>
    </w:p>
    <w:p w14:paraId="21386369" w14:textId="3B968259" w:rsidR="0049447D" w:rsidRPr="003B5B59" w:rsidRDefault="0049447D" w:rsidP="008633AC">
      <w:pPr>
        <w:pStyle w:val="p10"/>
        <w:numPr>
          <w:ilvl w:val="0"/>
          <w:numId w:val="36"/>
        </w:numPr>
        <w:spacing w:before="60" w:beforeAutospacing="0" w:after="60" w:afterAutospacing="0" w:line="260" w:lineRule="atLeast"/>
        <w:jc w:val="both"/>
        <w:rPr>
          <w:sz w:val="22"/>
          <w:szCs w:val="22"/>
        </w:rPr>
      </w:pPr>
      <w:r w:rsidRPr="003B5B59">
        <w:rPr>
          <w:sz w:val="22"/>
          <w:szCs w:val="22"/>
        </w:rPr>
        <w:t>the asset attribution percentage attributed to the individual, if any; and</w:t>
      </w:r>
    </w:p>
    <w:p w14:paraId="0B4A711D" w14:textId="18135259" w:rsidR="0049447D" w:rsidRPr="003B5B59" w:rsidRDefault="0049447D" w:rsidP="008633AC">
      <w:pPr>
        <w:pStyle w:val="p10"/>
        <w:numPr>
          <w:ilvl w:val="0"/>
          <w:numId w:val="36"/>
        </w:numPr>
        <w:spacing w:before="60" w:beforeAutospacing="0" w:after="60" w:afterAutospacing="0" w:line="260" w:lineRule="atLeast"/>
        <w:jc w:val="both"/>
        <w:rPr>
          <w:sz w:val="22"/>
          <w:szCs w:val="22"/>
        </w:rPr>
      </w:pPr>
      <w:r w:rsidRPr="003B5B59">
        <w:rPr>
          <w:sz w:val="22"/>
          <w:szCs w:val="22"/>
        </w:rPr>
        <w:t>the income attribution percentage attributed to the individual, if any.</w:t>
      </w:r>
    </w:p>
    <w:p w14:paraId="41E22154" w14:textId="473D233F" w:rsidR="0049447D" w:rsidRPr="006C7920" w:rsidRDefault="0049447D" w:rsidP="006C7920">
      <w:pPr>
        <w:pStyle w:val="LDSecHead"/>
      </w:pPr>
      <w:proofErr w:type="gramStart"/>
      <w:r w:rsidRPr="006C7920">
        <w:lastRenderedPageBreak/>
        <w:t>22 </w:t>
      </w:r>
      <w:r w:rsidR="003C4FC5">
        <w:t xml:space="preserve"> </w:t>
      </w:r>
      <w:r w:rsidRPr="006C7920">
        <w:t>Other</w:t>
      </w:r>
      <w:proofErr w:type="gramEnd"/>
      <w:r w:rsidRPr="006C7920">
        <w:t xml:space="preserve"> circumstances</w:t>
      </w:r>
    </w:p>
    <w:p w14:paraId="1B256B69" w14:textId="58EF117D" w:rsidR="0049447D" w:rsidRPr="003B5B59" w:rsidRDefault="0049447D" w:rsidP="00257374">
      <w:pPr>
        <w:pStyle w:val="r1"/>
        <w:spacing w:before="120" w:beforeAutospacing="0" w:after="60" w:afterAutospacing="0" w:line="260" w:lineRule="atLeast"/>
        <w:ind w:left="1134"/>
        <w:jc w:val="both"/>
        <w:rPr>
          <w:sz w:val="22"/>
          <w:szCs w:val="22"/>
        </w:rPr>
      </w:pPr>
      <w:r w:rsidRPr="003B5B59">
        <w:rPr>
          <w:sz w:val="22"/>
          <w:szCs w:val="22"/>
        </w:rPr>
        <w:t>The</w:t>
      </w:r>
      <w:r w:rsidR="00CC0D31">
        <w:rPr>
          <w:sz w:val="22"/>
          <w:szCs w:val="22"/>
        </w:rPr>
        <w:t xml:space="preserve"> </w:t>
      </w:r>
      <w:r w:rsidRPr="006E4AFB">
        <w:rPr>
          <w:sz w:val="22"/>
          <w:szCs w:val="22"/>
        </w:rPr>
        <w:t>Commission</w:t>
      </w:r>
      <w:r w:rsidR="00CC0D31">
        <w:rPr>
          <w:sz w:val="22"/>
          <w:szCs w:val="22"/>
        </w:rPr>
        <w:t xml:space="preserve"> </w:t>
      </w:r>
      <w:r w:rsidRPr="003B5B59">
        <w:rPr>
          <w:sz w:val="22"/>
          <w:szCs w:val="22"/>
        </w:rPr>
        <w:t>must consider any other circumstance that affects the involvement of the individual with the activities or the administration of the company or trust.</w:t>
      </w:r>
    </w:p>
    <w:p w14:paraId="5DA2925F" w14:textId="77777777" w:rsidR="00684A9A" w:rsidRDefault="0049447D" w:rsidP="006A33B9">
      <w:pPr>
        <w:pStyle w:val="LDPartHead"/>
        <w:tabs>
          <w:tab w:val="clear" w:pos="1701"/>
        </w:tabs>
        <w:ind w:left="0" w:firstLine="0"/>
        <w:rPr>
          <w:rStyle w:val="charparttext"/>
        </w:rPr>
      </w:pPr>
      <w:r>
        <w:rPr>
          <w:sz w:val="2"/>
          <w:szCs w:val="2"/>
        </w:rPr>
        <w:br w:type="textWrapping" w:clear="all"/>
      </w:r>
    </w:p>
    <w:p w14:paraId="71B52D97" w14:textId="77777777" w:rsidR="00684A9A" w:rsidRDefault="00684A9A">
      <w:pPr>
        <w:spacing w:line="240" w:lineRule="auto"/>
        <w:rPr>
          <w:rStyle w:val="charparttext"/>
          <w:rFonts w:ascii="Arial" w:eastAsia="Times New Roman" w:hAnsi="Arial" w:cs="Times New Roman"/>
          <w:b/>
          <w:sz w:val="28"/>
          <w:szCs w:val="24"/>
          <w:lang w:eastAsia="en-AU"/>
        </w:rPr>
      </w:pPr>
      <w:r>
        <w:rPr>
          <w:rStyle w:val="charparttext"/>
        </w:rPr>
        <w:br w:type="page"/>
      </w:r>
    </w:p>
    <w:p w14:paraId="72B1D72A" w14:textId="40D620CD" w:rsidR="0049447D" w:rsidRPr="006A33B9" w:rsidRDefault="0049447D" w:rsidP="006A33B9">
      <w:pPr>
        <w:pStyle w:val="LDPartHead"/>
        <w:tabs>
          <w:tab w:val="clear" w:pos="1701"/>
        </w:tabs>
        <w:ind w:left="0" w:firstLine="0"/>
        <w:rPr>
          <w:rStyle w:val="charparttext"/>
        </w:rPr>
      </w:pPr>
      <w:r w:rsidRPr="006A33B9">
        <w:rPr>
          <w:rStyle w:val="charparttext"/>
        </w:rPr>
        <w:lastRenderedPageBreak/>
        <w:t>Part 4</w:t>
      </w:r>
      <w:r w:rsidR="003C4FC5" w:rsidRPr="006A33B9">
        <w:rPr>
          <w:rStyle w:val="charparttext"/>
        </w:rPr>
        <w:tab/>
      </w:r>
      <w:r w:rsidRPr="006A33B9">
        <w:rPr>
          <w:rStyle w:val="charparttext"/>
        </w:rPr>
        <w:t>Determination of income attribution percentage</w:t>
      </w:r>
    </w:p>
    <w:p w14:paraId="0D6C538D" w14:textId="053F415F" w:rsidR="0049447D" w:rsidRPr="006C7920" w:rsidRDefault="0049447D" w:rsidP="006C7920">
      <w:pPr>
        <w:pStyle w:val="LDSecHead"/>
      </w:pPr>
      <w:proofErr w:type="gramStart"/>
      <w:r w:rsidRPr="006C7920">
        <w:t>23 </w:t>
      </w:r>
      <w:r w:rsidR="008633AC">
        <w:t xml:space="preserve"> </w:t>
      </w:r>
      <w:r w:rsidRPr="006C7920">
        <w:t>Purpose</w:t>
      </w:r>
      <w:proofErr w:type="gramEnd"/>
    </w:p>
    <w:p w14:paraId="0FCDFA6E" w14:textId="4391BE2A" w:rsidR="0049447D" w:rsidRPr="003B5B59" w:rsidRDefault="0049447D" w:rsidP="00813BD9">
      <w:pPr>
        <w:pStyle w:val="r1"/>
        <w:spacing w:before="120" w:beforeAutospacing="0" w:after="60" w:afterAutospacing="0" w:line="260" w:lineRule="atLeast"/>
        <w:ind w:left="1134"/>
        <w:jc w:val="both"/>
        <w:rPr>
          <w:sz w:val="22"/>
          <w:szCs w:val="22"/>
        </w:rPr>
      </w:pPr>
      <w:r w:rsidRPr="003B5B59">
        <w:rPr>
          <w:sz w:val="22"/>
          <w:szCs w:val="22"/>
        </w:rPr>
        <w:t>This Part sets out decision-making principles with which the</w:t>
      </w:r>
      <w:r w:rsidR="00CC0D31">
        <w:rPr>
          <w:sz w:val="22"/>
          <w:szCs w:val="22"/>
        </w:rPr>
        <w:t xml:space="preserve"> </w:t>
      </w:r>
      <w:r w:rsidRPr="006E4AFB">
        <w:rPr>
          <w:sz w:val="22"/>
          <w:szCs w:val="22"/>
        </w:rPr>
        <w:t>Commission</w:t>
      </w:r>
      <w:r w:rsidR="00CC0D31">
        <w:rPr>
          <w:sz w:val="22"/>
          <w:szCs w:val="22"/>
        </w:rPr>
        <w:t xml:space="preserve"> </w:t>
      </w:r>
      <w:r w:rsidRPr="003B5B59">
        <w:rPr>
          <w:sz w:val="22"/>
          <w:szCs w:val="22"/>
        </w:rPr>
        <w:t>must comply in making a determination, under subparagraph 52ZZJ(1)(c)(ii) or (2</w:t>
      </w:r>
      <w:r w:rsidR="006E4AFB">
        <w:rPr>
          <w:sz w:val="22"/>
          <w:szCs w:val="22"/>
        </w:rPr>
        <w:t>)</w:t>
      </w:r>
      <w:r w:rsidRPr="003B5B59">
        <w:rPr>
          <w:sz w:val="22"/>
          <w:szCs w:val="22"/>
        </w:rPr>
        <w:t>(e)(ii) of the</w:t>
      </w:r>
      <w:r w:rsidR="00CC0D31">
        <w:rPr>
          <w:sz w:val="22"/>
          <w:szCs w:val="22"/>
        </w:rPr>
        <w:t xml:space="preserve"> </w:t>
      </w:r>
      <w:r w:rsidRPr="00DA6F88">
        <w:rPr>
          <w:sz w:val="22"/>
          <w:szCs w:val="22"/>
        </w:rPr>
        <w:t>Act</w:t>
      </w:r>
      <w:r w:rsidRPr="003B5B59">
        <w:rPr>
          <w:sz w:val="22"/>
          <w:szCs w:val="22"/>
        </w:rPr>
        <w:t>, that an attributable stakeholder’s income attribution percentage, in relation to a company or trust, is a specified percentage lower than 100%.</w:t>
      </w:r>
    </w:p>
    <w:p w14:paraId="6C0CF5E5" w14:textId="50562E1C" w:rsidR="0049447D" w:rsidRPr="006C7920" w:rsidRDefault="0049447D" w:rsidP="006C7920">
      <w:pPr>
        <w:pStyle w:val="LDSecHead"/>
      </w:pPr>
      <w:proofErr w:type="gramStart"/>
      <w:r w:rsidRPr="006C7920">
        <w:t>24 </w:t>
      </w:r>
      <w:r w:rsidR="008633AC">
        <w:t xml:space="preserve"> </w:t>
      </w:r>
      <w:r w:rsidRPr="006C7920">
        <w:t>Application</w:t>
      </w:r>
      <w:proofErr w:type="gramEnd"/>
    </w:p>
    <w:p w14:paraId="48424B46" w14:textId="4EE32EF4" w:rsidR="0049447D" w:rsidRPr="006E4AFB" w:rsidRDefault="0049447D" w:rsidP="008633AC">
      <w:pPr>
        <w:pStyle w:val="r1"/>
        <w:numPr>
          <w:ilvl w:val="0"/>
          <w:numId w:val="37"/>
        </w:numPr>
        <w:spacing w:before="120" w:beforeAutospacing="0" w:after="180" w:afterAutospacing="0" w:line="260" w:lineRule="atLeast"/>
        <w:jc w:val="both"/>
        <w:rPr>
          <w:sz w:val="22"/>
          <w:szCs w:val="22"/>
        </w:rPr>
      </w:pPr>
      <w:r w:rsidRPr="003B5B59">
        <w:rPr>
          <w:sz w:val="22"/>
          <w:szCs w:val="22"/>
        </w:rPr>
        <w:t xml:space="preserve">This Part applies if, but for a determination </w:t>
      </w:r>
      <w:r w:rsidRPr="006E4AFB">
        <w:rPr>
          <w:sz w:val="22"/>
          <w:szCs w:val="22"/>
        </w:rPr>
        <w:t>by the Commission, the income attribution percentage of the attributable stakeholder, in relation to the company or trust, would be 100%.</w:t>
      </w:r>
    </w:p>
    <w:p w14:paraId="324EAAA6" w14:textId="5DC68FB2" w:rsidR="0049447D" w:rsidRPr="006E4AFB" w:rsidRDefault="0049447D" w:rsidP="008633AC">
      <w:pPr>
        <w:pStyle w:val="r1"/>
        <w:numPr>
          <w:ilvl w:val="0"/>
          <w:numId w:val="37"/>
        </w:numPr>
        <w:spacing w:before="120" w:beforeAutospacing="0" w:after="180" w:afterAutospacing="0" w:line="260" w:lineRule="atLeast"/>
        <w:jc w:val="both"/>
        <w:rPr>
          <w:sz w:val="22"/>
          <w:szCs w:val="22"/>
        </w:rPr>
      </w:pPr>
      <w:r w:rsidRPr="006E4AFB">
        <w:rPr>
          <w:sz w:val="22"/>
          <w:szCs w:val="22"/>
        </w:rPr>
        <w:t>The</w:t>
      </w:r>
      <w:r w:rsidR="00CC0D31">
        <w:rPr>
          <w:sz w:val="22"/>
          <w:szCs w:val="22"/>
        </w:rPr>
        <w:t xml:space="preserve"> </w:t>
      </w:r>
      <w:r w:rsidRPr="006E4AFB">
        <w:rPr>
          <w:sz w:val="22"/>
          <w:szCs w:val="22"/>
        </w:rPr>
        <w:t>Commission</w:t>
      </w:r>
      <w:r w:rsidR="00CC0D31">
        <w:rPr>
          <w:sz w:val="22"/>
          <w:szCs w:val="22"/>
        </w:rPr>
        <w:t xml:space="preserve"> </w:t>
      </w:r>
      <w:r w:rsidRPr="006E4AFB">
        <w:rPr>
          <w:sz w:val="22"/>
          <w:szCs w:val="22"/>
        </w:rPr>
        <w:t>must consider the relationship between the individual and the company or trust, having regard to the circumstances mentioned in this Part.</w:t>
      </w:r>
    </w:p>
    <w:p w14:paraId="0EF58391" w14:textId="54EB8051" w:rsidR="0049447D" w:rsidRPr="003B5B59" w:rsidRDefault="0049447D" w:rsidP="008633AC">
      <w:pPr>
        <w:pStyle w:val="r1"/>
        <w:numPr>
          <w:ilvl w:val="0"/>
          <w:numId w:val="37"/>
        </w:numPr>
        <w:spacing w:before="120" w:beforeAutospacing="0" w:after="180" w:afterAutospacing="0" w:line="260" w:lineRule="atLeast"/>
        <w:jc w:val="both"/>
        <w:rPr>
          <w:sz w:val="22"/>
          <w:szCs w:val="22"/>
        </w:rPr>
      </w:pPr>
      <w:r w:rsidRPr="006E4AFB">
        <w:rPr>
          <w:sz w:val="22"/>
          <w:szCs w:val="22"/>
        </w:rPr>
        <w:t>In particular, the</w:t>
      </w:r>
      <w:r w:rsidR="00CC0D31">
        <w:rPr>
          <w:sz w:val="22"/>
          <w:szCs w:val="22"/>
        </w:rPr>
        <w:t xml:space="preserve"> </w:t>
      </w:r>
      <w:r w:rsidRPr="006E4AFB">
        <w:rPr>
          <w:sz w:val="22"/>
          <w:szCs w:val="22"/>
        </w:rPr>
        <w:t>Commission</w:t>
      </w:r>
      <w:r w:rsidR="00CC0D31">
        <w:rPr>
          <w:sz w:val="22"/>
          <w:szCs w:val="22"/>
        </w:rPr>
        <w:t xml:space="preserve"> </w:t>
      </w:r>
      <w:r w:rsidRPr="006E4AFB">
        <w:rPr>
          <w:sz w:val="22"/>
          <w:szCs w:val="22"/>
        </w:rPr>
        <w:t>must consider whether</w:t>
      </w:r>
      <w:r w:rsidRPr="003B5B59">
        <w:rPr>
          <w:sz w:val="22"/>
          <w:szCs w:val="22"/>
        </w:rPr>
        <w:t xml:space="preserve"> the effect of one or more of the circumstances mentioned in this Part, in relation to the individual and the company or trust, provides a sufficient basis on which to determine a percentage lower than 100% as the income attribution percentage.</w:t>
      </w:r>
    </w:p>
    <w:p w14:paraId="7BC4FC4F" w14:textId="3C34CAD5" w:rsidR="0049447D" w:rsidRPr="006C7920" w:rsidRDefault="0049447D" w:rsidP="006C7920">
      <w:pPr>
        <w:pStyle w:val="LDSecHead"/>
      </w:pPr>
      <w:proofErr w:type="gramStart"/>
      <w:r w:rsidRPr="006C7920">
        <w:t>25 </w:t>
      </w:r>
      <w:r w:rsidR="008633AC">
        <w:t xml:space="preserve"> </w:t>
      </w:r>
      <w:r w:rsidRPr="006C7920">
        <w:t>Circumstances</w:t>
      </w:r>
      <w:proofErr w:type="gramEnd"/>
      <w:r w:rsidRPr="006C7920">
        <w:t xml:space="preserve"> affecting relationship with company or trust</w:t>
      </w:r>
    </w:p>
    <w:p w14:paraId="4F104A1A" w14:textId="228938EB" w:rsidR="0049447D" w:rsidRPr="003B5B59" w:rsidRDefault="0049447D" w:rsidP="008633AC">
      <w:pPr>
        <w:pStyle w:val="r1"/>
        <w:numPr>
          <w:ilvl w:val="0"/>
          <w:numId w:val="38"/>
        </w:numPr>
        <w:spacing w:before="120" w:beforeAutospacing="0" w:after="180" w:afterAutospacing="0" w:line="260" w:lineRule="atLeast"/>
        <w:jc w:val="both"/>
        <w:rPr>
          <w:sz w:val="22"/>
          <w:szCs w:val="22"/>
        </w:rPr>
      </w:pPr>
      <w:r w:rsidRPr="003B5B59">
        <w:rPr>
          <w:sz w:val="22"/>
          <w:szCs w:val="22"/>
        </w:rPr>
        <w:t>The</w:t>
      </w:r>
      <w:r w:rsidR="00CC0D31">
        <w:rPr>
          <w:sz w:val="22"/>
          <w:szCs w:val="22"/>
        </w:rPr>
        <w:t xml:space="preserve"> </w:t>
      </w:r>
      <w:r w:rsidRPr="006E4AFB">
        <w:rPr>
          <w:sz w:val="22"/>
          <w:szCs w:val="22"/>
        </w:rPr>
        <w:t>Commission</w:t>
      </w:r>
      <w:r w:rsidR="00CC0D31">
        <w:rPr>
          <w:sz w:val="22"/>
          <w:szCs w:val="22"/>
        </w:rPr>
        <w:t xml:space="preserve"> </w:t>
      </w:r>
      <w:r w:rsidRPr="003B5B59">
        <w:rPr>
          <w:sz w:val="22"/>
          <w:szCs w:val="22"/>
        </w:rPr>
        <w:t>must consider whether there are relevant circumstances that make it inappropriate for the individual to have an income attribution percentage of 100%.</w:t>
      </w:r>
    </w:p>
    <w:p w14:paraId="3EF79466" w14:textId="143BA3AF" w:rsidR="0049447D" w:rsidRPr="003B5B59" w:rsidRDefault="0049447D" w:rsidP="006E4AFB">
      <w:pPr>
        <w:pStyle w:val="r1"/>
        <w:keepNext/>
        <w:numPr>
          <w:ilvl w:val="0"/>
          <w:numId w:val="38"/>
        </w:numPr>
        <w:spacing w:before="120" w:beforeAutospacing="0" w:after="180" w:afterAutospacing="0" w:line="260" w:lineRule="atLeast"/>
        <w:ind w:left="1077" w:hanging="357"/>
        <w:jc w:val="both"/>
        <w:rPr>
          <w:sz w:val="22"/>
          <w:szCs w:val="22"/>
        </w:rPr>
      </w:pPr>
      <w:r w:rsidRPr="003B5B59">
        <w:rPr>
          <w:sz w:val="22"/>
          <w:szCs w:val="22"/>
        </w:rPr>
        <w:t>For subsection (1),</w:t>
      </w:r>
      <w:r w:rsidR="00CC0D31">
        <w:rPr>
          <w:sz w:val="22"/>
          <w:szCs w:val="22"/>
        </w:rPr>
        <w:t xml:space="preserve"> </w:t>
      </w:r>
      <w:r w:rsidRPr="003B5B59">
        <w:rPr>
          <w:b/>
          <w:bCs/>
          <w:i/>
          <w:iCs/>
          <w:sz w:val="22"/>
          <w:szCs w:val="22"/>
        </w:rPr>
        <w:t>relevant circumstances</w:t>
      </w:r>
      <w:r w:rsidR="00CC0D31">
        <w:rPr>
          <w:sz w:val="22"/>
          <w:szCs w:val="22"/>
        </w:rPr>
        <w:t xml:space="preserve"> </w:t>
      </w:r>
      <w:r w:rsidRPr="003B5B59">
        <w:rPr>
          <w:sz w:val="22"/>
          <w:szCs w:val="22"/>
        </w:rPr>
        <w:t>include the extent to which the relationship between the individual and the company or trust is affected by any of the following circumstances:</w:t>
      </w:r>
    </w:p>
    <w:p w14:paraId="3B04D570" w14:textId="11149FBA" w:rsidR="0049447D" w:rsidRPr="003B5B59" w:rsidRDefault="0049447D" w:rsidP="008633AC">
      <w:pPr>
        <w:pStyle w:val="p10"/>
        <w:numPr>
          <w:ilvl w:val="0"/>
          <w:numId w:val="39"/>
        </w:numPr>
        <w:spacing w:before="60" w:beforeAutospacing="0" w:after="60" w:afterAutospacing="0" w:line="260" w:lineRule="atLeast"/>
        <w:jc w:val="both"/>
        <w:rPr>
          <w:sz w:val="22"/>
          <w:szCs w:val="22"/>
        </w:rPr>
      </w:pPr>
      <w:r w:rsidRPr="003B5B59">
        <w:rPr>
          <w:sz w:val="22"/>
          <w:szCs w:val="22"/>
        </w:rPr>
        <w:t>circumstances arising from the legal structure of the company or trust;</w:t>
      </w:r>
    </w:p>
    <w:p w14:paraId="437CEEFF" w14:textId="00E5E132" w:rsidR="0049447D" w:rsidRPr="003B5B59" w:rsidRDefault="0049447D" w:rsidP="008633AC">
      <w:pPr>
        <w:pStyle w:val="p10"/>
        <w:numPr>
          <w:ilvl w:val="0"/>
          <w:numId w:val="39"/>
        </w:numPr>
        <w:spacing w:before="60" w:beforeAutospacing="0" w:after="60" w:afterAutospacing="0" w:line="260" w:lineRule="atLeast"/>
        <w:jc w:val="both"/>
        <w:rPr>
          <w:sz w:val="22"/>
          <w:szCs w:val="22"/>
        </w:rPr>
      </w:pPr>
      <w:r w:rsidRPr="003B5B59">
        <w:rPr>
          <w:sz w:val="22"/>
          <w:szCs w:val="22"/>
        </w:rPr>
        <w:t>circumstances arising from the administrative arrangements of the company or trust;</w:t>
      </w:r>
    </w:p>
    <w:p w14:paraId="2AE98727" w14:textId="17232D45" w:rsidR="0049447D" w:rsidRPr="003B5B59" w:rsidRDefault="0049447D" w:rsidP="008633AC">
      <w:pPr>
        <w:pStyle w:val="p10"/>
        <w:numPr>
          <w:ilvl w:val="0"/>
          <w:numId w:val="39"/>
        </w:numPr>
        <w:spacing w:before="60" w:beforeAutospacing="0" w:after="60" w:afterAutospacing="0" w:line="260" w:lineRule="atLeast"/>
        <w:jc w:val="both"/>
        <w:rPr>
          <w:sz w:val="22"/>
          <w:szCs w:val="22"/>
        </w:rPr>
      </w:pPr>
      <w:r w:rsidRPr="003B5B59">
        <w:rPr>
          <w:sz w:val="22"/>
          <w:szCs w:val="22"/>
        </w:rPr>
        <w:t>whether, having regard to the relationship between the individual and the company or trust, the individual can reasonably be expected to exercise effective control in relation to the company or trust and, if so, the extent of that control.</w:t>
      </w:r>
    </w:p>
    <w:p w14:paraId="5BF2A6D4" w14:textId="7B7114B8" w:rsidR="0049447D" w:rsidRPr="006C7920" w:rsidRDefault="0049447D" w:rsidP="006C7920">
      <w:pPr>
        <w:pStyle w:val="LDSecHead"/>
      </w:pPr>
      <w:proofErr w:type="gramStart"/>
      <w:r w:rsidRPr="006C7920">
        <w:t>26 </w:t>
      </w:r>
      <w:r w:rsidR="008633AC">
        <w:t xml:space="preserve"> </w:t>
      </w:r>
      <w:r w:rsidRPr="006C7920">
        <w:t>Contribution</w:t>
      </w:r>
      <w:proofErr w:type="gramEnd"/>
      <w:r w:rsidRPr="006C7920">
        <w:t xml:space="preserve"> to company or trust</w:t>
      </w:r>
    </w:p>
    <w:p w14:paraId="06F6EDAF" w14:textId="50C71170" w:rsidR="0049447D" w:rsidRPr="007F221A" w:rsidRDefault="0049447D" w:rsidP="00813BD9">
      <w:pPr>
        <w:pStyle w:val="r1"/>
        <w:spacing w:before="120" w:beforeAutospacing="0" w:after="60" w:afterAutospacing="0" w:line="260" w:lineRule="atLeast"/>
        <w:ind w:left="1134"/>
        <w:jc w:val="both"/>
        <w:rPr>
          <w:sz w:val="22"/>
          <w:szCs w:val="22"/>
        </w:rPr>
      </w:pPr>
      <w:r w:rsidRPr="007F221A">
        <w:rPr>
          <w:sz w:val="22"/>
          <w:szCs w:val="22"/>
        </w:rPr>
        <w:t>If the individual has made a contribution to the company or trust, the</w:t>
      </w:r>
      <w:r w:rsidR="00CC0D31">
        <w:rPr>
          <w:sz w:val="22"/>
          <w:szCs w:val="22"/>
        </w:rPr>
        <w:t xml:space="preserve"> </w:t>
      </w:r>
      <w:r w:rsidRPr="006E4AFB">
        <w:rPr>
          <w:sz w:val="22"/>
          <w:szCs w:val="22"/>
        </w:rPr>
        <w:t>Commission</w:t>
      </w:r>
      <w:r w:rsidR="00CC0D31">
        <w:rPr>
          <w:sz w:val="22"/>
          <w:szCs w:val="22"/>
        </w:rPr>
        <w:t xml:space="preserve"> </w:t>
      </w:r>
      <w:r w:rsidRPr="007F221A">
        <w:rPr>
          <w:sz w:val="22"/>
          <w:szCs w:val="22"/>
        </w:rPr>
        <w:t>must consider the circumstances in which the contribution was made and, in particular:</w:t>
      </w:r>
    </w:p>
    <w:p w14:paraId="4A08FDCF" w14:textId="578AA861" w:rsidR="0049447D" w:rsidRPr="007F221A" w:rsidRDefault="0049447D" w:rsidP="008633AC">
      <w:pPr>
        <w:pStyle w:val="p10"/>
        <w:numPr>
          <w:ilvl w:val="0"/>
          <w:numId w:val="40"/>
        </w:numPr>
        <w:spacing w:before="60" w:beforeAutospacing="0" w:after="60" w:afterAutospacing="0" w:line="260" w:lineRule="atLeast"/>
        <w:jc w:val="both"/>
        <w:rPr>
          <w:sz w:val="22"/>
          <w:szCs w:val="22"/>
        </w:rPr>
      </w:pPr>
      <w:r w:rsidRPr="007F221A">
        <w:rPr>
          <w:sz w:val="22"/>
          <w:szCs w:val="22"/>
        </w:rPr>
        <w:t>the value of the contribution; and</w:t>
      </w:r>
    </w:p>
    <w:p w14:paraId="55FDC09F" w14:textId="001DA74A" w:rsidR="0049447D" w:rsidRPr="007F221A" w:rsidRDefault="0049447D" w:rsidP="008633AC">
      <w:pPr>
        <w:pStyle w:val="p10"/>
        <w:numPr>
          <w:ilvl w:val="0"/>
          <w:numId w:val="40"/>
        </w:numPr>
        <w:spacing w:before="60" w:beforeAutospacing="0" w:after="60" w:afterAutospacing="0" w:line="260" w:lineRule="atLeast"/>
        <w:jc w:val="both"/>
        <w:rPr>
          <w:sz w:val="22"/>
          <w:szCs w:val="22"/>
        </w:rPr>
      </w:pPr>
      <w:r w:rsidRPr="007F221A">
        <w:rPr>
          <w:sz w:val="22"/>
          <w:szCs w:val="22"/>
        </w:rPr>
        <w:t>the proportion that the value of the contribution has to the total assets of the company or trust at the time of the contribution; and</w:t>
      </w:r>
    </w:p>
    <w:p w14:paraId="02D3661D" w14:textId="2EF0DF88" w:rsidR="0049447D" w:rsidRPr="007F221A" w:rsidRDefault="0049447D" w:rsidP="008633AC">
      <w:pPr>
        <w:pStyle w:val="p10"/>
        <w:numPr>
          <w:ilvl w:val="0"/>
          <w:numId w:val="40"/>
        </w:numPr>
        <w:spacing w:before="60" w:beforeAutospacing="0" w:after="60" w:afterAutospacing="0" w:line="260" w:lineRule="atLeast"/>
        <w:jc w:val="both"/>
        <w:rPr>
          <w:sz w:val="22"/>
          <w:szCs w:val="22"/>
        </w:rPr>
      </w:pPr>
      <w:r w:rsidRPr="007F221A">
        <w:rPr>
          <w:sz w:val="22"/>
          <w:szCs w:val="22"/>
        </w:rPr>
        <w:t>the effect of the contribution on the financial position of the company or trust; and</w:t>
      </w:r>
    </w:p>
    <w:p w14:paraId="03010B8E" w14:textId="67BBA15F" w:rsidR="0049447D" w:rsidRPr="007F221A" w:rsidRDefault="0049447D" w:rsidP="008633AC">
      <w:pPr>
        <w:pStyle w:val="p10"/>
        <w:numPr>
          <w:ilvl w:val="0"/>
          <w:numId w:val="40"/>
        </w:numPr>
        <w:spacing w:before="60" w:beforeAutospacing="0" w:after="60" w:afterAutospacing="0" w:line="260" w:lineRule="atLeast"/>
        <w:jc w:val="both"/>
        <w:rPr>
          <w:sz w:val="22"/>
          <w:szCs w:val="22"/>
        </w:rPr>
      </w:pPr>
      <w:r w:rsidRPr="007F221A">
        <w:rPr>
          <w:sz w:val="22"/>
          <w:szCs w:val="22"/>
        </w:rPr>
        <w:t>if the individual received consideration for the contribution, the amount of consideration.</w:t>
      </w:r>
    </w:p>
    <w:p w14:paraId="5A24EFB9" w14:textId="628AA1E1" w:rsidR="0049447D" w:rsidRPr="006C7920" w:rsidRDefault="0049447D" w:rsidP="006C7920">
      <w:pPr>
        <w:pStyle w:val="LDSecHead"/>
      </w:pPr>
      <w:proofErr w:type="gramStart"/>
      <w:r w:rsidRPr="006C7920">
        <w:t>27 </w:t>
      </w:r>
      <w:r w:rsidR="008633AC">
        <w:t xml:space="preserve"> </w:t>
      </w:r>
      <w:r w:rsidRPr="006C7920">
        <w:t>Past</w:t>
      </w:r>
      <w:proofErr w:type="gramEnd"/>
      <w:r w:rsidRPr="006C7920">
        <w:t xml:space="preserve"> benefit from distributions by company or trust</w:t>
      </w:r>
    </w:p>
    <w:p w14:paraId="560D7254" w14:textId="2E3BBB74" w:rsidR="0049447D" w:rsidRPr="007F221A" w:rsidRDefault="0049447D" w:rsidP="008633AC">
      <w:pPr>
        <w:pStyle w:val="r1"/>
        <w:numPr>
          <w:ilvl w:val="0"/>
          <w:numId w:val="41"/>
        </w:numPr>
        <w:spacing w:before="120" w:beforeAutospacing="0" w:after="180" w:afterAutospacing="0" w:line="260" w:lineRule="atLeast"/>
        <w:jc w:val="both"/>
        <w:rPr>
          <w:sz w:val="22"/>
          <w:szCs w:val="22"/>
        </w:rPr>
      </w:pPr>
      <w:r w:rsidRPr="007F221A">
        <w:rPr>
          <w:sz w:val="22"/>
          <w:szCs w:val="22"/>
        </w:rPr>
        <w:t>The</w:t>
      </w:r>
      <w:r w:rsidR="00CC0D31">
        <w:rPr>
          <w:sz w:val="22"/>
          <w:szCs w:val="22"/>
        </w:rPr>
        <w:t xml:space="preserve"> </w:t>
      </w:r>
      <w:r w:rsidRPr="006E4AFB">
        <w:rPr>
          <w:sz w:val="22"/>
          <w:szCs w:val="22"/>
        </w:rPr>
        <w:t>Commission</w:t>
      </w:r>
      <w:r w:rsidR="00CC0D31">
        <w:rPr>
          <w:sz w:val="22"/>
          <w:szCs w:val="22"/>
        </w:rPr>
        <w:t xml:space="preserve"> </w:t>
      </w:r>
      <w:r w:rsidRPr="007F221A">
        <w:rPr>
          <w:sz w:val="22"/>
          <w:szCs w:val="22"/>
        </w:rPr>
        <w:t>must consider whether the individual has received a benefit from a distribution made by the company or trust.</w:t>
      </w:r>
    </w:p>
    <w:p w14:paraId="5CE7E8D0" w14:textId="509FC384" w:rsidR="0049447D" w:rsidRPr="007F221A" w:rsidRDefault="0049447D" w:rsidP="008633AC">
      <w:pPr>
        <w:pStyle w:val="r1"/>
        <w:numPr>
          <w:ilvl w:val="0"/>
          <w:numId w:val="41"/>
        </w:numPr>
        <w:spacing w:before="120" w:beforeAutospacing="0" w:after="180" w:afterAutospacing="0" w:line="260" w:lineRule="atLeast"/>
        <w:jc w:val="both"/>
        <w:rPr>
          <w:sz w:val="22"/>
          <w:szCs w:val="22"/>
        </w:rPr>
      </w:pPr>
      <w:r w:rsidRPr="007F221A">
        <w:rPr>
          <w:sz w:val="22"/>
          <w:szCs w:val="22"/>
        </w:rPr>
        <w:lastRenderedPageBreak/>
        <w:t>If an individual has received a benefit, the</w:t>
      </w:r>
      <w:r w:rsidR="00CC0D31">
        <w:rPr>
          <w:sz w:val="22"/>
          <w:szCs w:val="22"/>
        </w:rPr>
        <w:t xml:space="preserve"> </w:t>
      </w:r>
      <w:r w:rsidRPr="006E4AFB">
        <w:rPr>
          <w:sz w:val="22"/>
          <w:szCs w:val="22"/>
        </w:rPr>
        <w:t>Commission</w:t>
      </w:r>
      <w:r w:rsidR="00CC0D31">
        <w:rPr>
          <w:sz w:val="22"/>
          <w:szCs w:val="22"/>
        </w:rPr>
        <w:t xml:space="preserve"> </w:t>
      </w:r>
      <w:r w:rsidRPr="007F221A">
        <w:rPr>
          <w:sz w:val="22"/>
          <w:szCs w:val="22"/>
        </w:rPr>
        <w:t>must also consider:</w:t>
      </w:r>
    </w:p>
    <w:p w14:paraId="47DB6DC5" w14:textId="608748C0" w:rsidR="0049447D" w:rsidRPr="007F221A" w:rsidRDefault="0049447D" w:rsidP="008633AC">
      <w:pPr>
        <w:pStyle w:val="p10"/>
        <w:numPr>
          <w:ilvl w:val="0"/>
          <w:numId w:val="42"/>
        </w:numPr>
        <w:spacing w:before="60" w:beforeAutospacing="0" w:after="60" w:afterAutospacing="0" w:line="260" w:lineRule="atLeast"/>
        <w:jc w:val="both"/>
        <w:rPr>
          <w:sz w:val="22"/>
          <w:szCs w:val="22"/>
        </w:rPr>
      </w:pPr>
      <w:r w:rsidRPr="007F221A">
        <w:rPr>
          <w:sz w:val="22"/>
          <w:szCs w:val="22"/>
        </w:rPr>
        <w:t>the value of the benefit; and</w:t>
      </w:r>
    </w:p>
    <w:p w14:paraId="480F0239" w14:textId="40FED0F5" w:rsidR="0049447D" w:rsidRPr="007F221A" w:rsidRDefault="0049447D" w:rsidP="008633AC">
      <w:pPr>
        <w:pStyle w:val="p10"/>
        <w:numPr>
          <w:ilvl w:val="0"/>
          <w:numId w:val="42"/>
        </w:numPr>
        <w:spacing w:before="60" w:beforeAutospacing="0" w:after="60" w:afterAutospacing="0" w:line="260" w:lineRule="atLeast"/>
        <w:jc w:val="both"/>
        <w:rPr>
          <w:sz w:val="22"/>
          <w:szCs w:val="22"/>
        </w:rPr>
      </w:pPr>
      <w:r w:rsidRPr="007F221A">
        <w:rPr>
          <w:sz w:val="22"/>
          <w:szCs w:val="22"/>
        </w:rPr>
        <w:t>if the individual has received a benefit on more than 1 occasion, the frequency with which the individual has received benefits.</w:t>
      </w:r>
    </w:p>
    <w:p w14:paraId="02D50E84" w14:textId="1EA163D0" w:rsidR="0049447D" w:rsidRPr="007F221A" w:rsidRDefault="0049447D" w:rsidP="008633AC">
      <w:pPr>
        <w:pStyle w:val="r1"/>
        <w:numPr>
          <w:ilvl w:val="0"/>
          <w:numId w:val="41"/>
        </w:numPr>
        <w:spacing w:before="120" w:beforeAutospacing="0" w:after="180" w:afterAutospacing="0" w:line="260" w:lineRule="atLeast"/>
        <w:jc w:val="both"/>
        <w:rPr>
          <w:sz w:val="22"/>
          <w:szCs w:val="22"/>
        </w:rPr>
      </w:pPr>
      <w:r w:rsidRPr="007F221A">
        <w:rPr>
          <w:sz w:val="22"/>
          <w:szCs w:val="22"/>
        </w:rPr>
        <w:t>For this section, a</w:t>
      </w:r>
      <w:r w:rsidR="00F624F1">
        <w:rPr>
          <w:sz w:val="22"/>
          <w:szCs w:val="22"/>
        </w:rPr>
        <w:t xml:space="preserve"> </w:t>
      </w:r>
      <w:r w:rsidRPr="007F221A">
        <w:rPr>
          <w:b/>
          <w:bCs/>
          <w:i/>
          <w:iCs/>
          <w:sz w:val="22"/>
          <w:szCs w:val="22"/>
        </w:rPr>
        <w:t>distribution</w:t>
      </w:r>
      <w:r w:rsidR="00F624F1">
        <w:rPr>
          <w:sz w:val="22"/>
          <w:szCs w:val="22"/>
        </w:rPr>
        <w:t xml:space="preserve"> </w:t>
      </w:r>
      <w:r w:rsidRPr="007F221A">
        <w:rPr>
          <w:sz w:val="22"/>
          <w:szCs w:val="22"/>
        </w:rPr>
        <w:t>includes distributions:</w:t>
      </w:r>
    </w:p>
    <w:p w14:paraId="429A8E35" w14:textId="0EB1FA9E" w:rsidR="0049447D" w:rsidRPr="007F221A" w:rsidRDefault="0049447D" w:rsidP="008633AC">
      <w:pPr>
        <w:pStyle w:val="p10"/>
        <w:numPr>
          <w:ilvl w:val="0"/>
          <w:numId w:val="43"/>
        </w:numPr>
        <w:spacing w:before="60" w:beforeAutospacing="0" w:after="60" w:afterAutospacing="0" w:line="260" w:lineRule="atLeast"/>
        <w:jc w:val="both"/>
        <w:rPr>
          <w:sz w:val="22"/>
          <w:szCs w:val="22"/>
        </w:rPr>
      </w:pPr>
      <w:r w:rsidRPr="007F221A">
        <w:rPr>
          <w:sz w:val="22"/>
          <w:szCs w:val="22"/>
        </w:rPr>
        <w:t>in the case of a distribution by a company</w:t>
      </w:r>
      <w:r w:rsidR="00F624F1">
        <w:rPr>
          <w:sz w:val="22"/>
          <w:szCs w:val="22"/>
        </w:rPr>
        <w:t xml:space="preserve"> </w:t>
      </w:r>
      <w:r w:rsidRPr="007F221A">
        <w:rPr>
          <w:sz w:val="22"/>
          <w:szCs w:val="22"/>
        </w:rPr>
        <w:t>— of the capital or income, or both, of the company; and</w:t>
      </w:r>
    </w:p>
    <w:p w14:paraId="3E4E6032" w14:textId="51CF5A3D" w:rsidR="0049447D" w:rsidRPr="007F221A" w:rsidRDefault="0049447D" w:rsidP="008633AC">
      <w:pPr>
        <w:pStyle w:val="p10"/>
        <w:numPr>
          <w:ilvl w:val="0"/>
          <w:numId w:val="43"/>
        </w:numPr>
        <w:spacing w:before="60" w:beforeAutospacing="0" w:after="60" w:afterAutospacing="0" w:line="260" w:lineRule="atLeast"/>
        <w:jc w:val="both"/>
        <w:rPr>
          <w:sz w:val="22"/>
          <w:szCs w:val="22"/>
        </w:rPr>
      </w:pPr>
      <w:r w:rsidRPr="007F221A">
        <w:rPr>
          <w:sz w:val="22"/>
          <w:szCs w:val="22"/>
        </w:rPr>
        <w:t>in the case of a distribution by a trust</w:t>
      </w:r>
      <w:r w:rsidR="00F624F1">
        <w:rPr>
          <w:sz w:val="22"/>
          <w:szCs w:val="22"/>
        </w:rPr>
        <w:t xml:space="preserve"> </w:t>
      </w:r>
      <w:r w:rsidRPr="007F221A">
        <w:rPr>
          <w:sz w:val="22"/>
          <w:szCs w:val="22"/>
        </w:rPr>
        <w:t>— of the corpus or income, or both, of the trust.</w:t>
      </w:r>
    </w:p>
    <w:p w14:paraId="5FCD3FF2" w14:textId="7DAFF659" w:rsidR="0049447D" w:rsidRPr="006C7920" w:rsidRDefault="0049447D" w:rsidP="006C7920">
      <w:pPr>
        <w:pStyle w:val="LDSecHead"/>
      </w:pPr>
      <w:proofErr w:type="gramStart"/>
      <w:r w:rsidRPr="006C7920">
        <w:t>28 </w:t>
      </w:r>
      <w:r w:rsidR="008633AC">
        <w:t xml:space="preserve"> </w:t>
      </w:r>
      <w:r w:rsidRPr="006C7920">
        <w:t>Future</w:t>
      </w:r>
      <w:proofErr w:type="gramEnd"/>
      <w:r w:rsidRPr="006C7920">
        <w:t xml:space="preserve"> benefit from distributions by company or trust</w:t>
      </w:r>
    </w:p>
    <w:p w14:paraId="601B0253" w14:textId="0130E5ED" w:rsidR="0049447D" w:rsidRPr="006E4AFB" w:rsidRDefault="0049447D" w:rsidP="008633AC">
      <w:pPr>
        <w:pStyle w:val="r1"/>
        <w:numPr>
          <w:ilvl w:val="0"/>
          <w:numId w:val="44"/>
        </w:numPr>
        <w:spacing w:before="120" w:beforeAutospacing="0" w:after="180" w:afterAutospacing="0" w:line="260" w:lineRule="atLeast"/>
        <w:jc w:val="both"/>
        <w:rPr>
          <w:sz w:val="22"/>
          <w:szCs w:val="22"/>
        </w:rPr>
      </w:pPr>
      <w:r w:rsidRPr="007F221A">
        <w:rPr>
          <w:sz w:val="22"/>
          <w:szCs w:val="22"/>
        </w:rPr>
        <w:t>The</w:t>
      </w:r>
      <w:r w:rsidR="00F624F1">
        <w:rPr>
          <w:sz w:val="22"/>
          <w:szCs w:val="22"/>
        </w:rPr>
        <w:t xml:space="preserve"> </w:t>
      </w:r>
      <w:r w:rsidRPr="006E4AFB">
        <w:rPr>
          <w:sz w:val="22"/>
          <w:szCs w:val="22"/>
        </w:rPr>
        <w:t>Commission</w:t>
      </w:r>
      <w:r w:rsidR="00F624F1">
        <w:rPr>
          <w:sz w:val="22"/>
          <w:szCs w:val="22"/>
        </w:rPr>
        <w:t xml:space="preserve"> </w:t>
      </w:r>
      <w:r w:rsidRPr="006E4AFB">
        <w:rPr>
          <w:sz w:val="22"/>
          <w:szCs w:val="22"/>
        </w:rPr>
        <w:t>must consider whether it is reasonably foreseeable that the individual may receive a benefit from a future distribution by the company or trust.</w:t>
      </w:r>
    </w:p>
    <w:p w14:paraId="07351B13" w14:textId="59787FC5" w:rsidR="0049447D" w:rsidRPr="006E4AFB" w:rsidRDefault="0049447D" w:rsidP="008633AC">
      <w:pPr>
        <w:pStyle w:val="r1"/>
        <w:numPr>
          <w:ilvl w:val="0"/>
          <w:numId w:val="44"/>
        </w:numPr>
        <w:spacing w:before="120" w:beforeAutospacing="0" w:after="180" w:afterAutospacing="0" w:line="260" w:lineRule="atLeast"/>
        <w:jc w:val="both"/>
        <w:rPr>
          <w:sz w:val="22"/>
          <w:szCs w:val="22"/>
        </w:rPr>
      </w:pPr>
      <w:r w:rsidRPr="006E4AFB">
        <w:rPr>
          <w:sz w:val="22"/>
          <w:szCs w:val="22"/>
        </w:rPr>
        <w:t>If subsection (1) applies, the</w:t>
      </w:r>
      <w:r w:rsidR="00F624F1">
        <w:rPr>
          <w:sz w:val="22"/>
          <w:szCs w:val="22"/>
        </w:rPr>
        <w:t xml:space="preserve"> </w:t>
      </w:r>
      <w:r w:rsidRPr="006E4AFB">
        <w:rPr>
          <w:sz w:val="22"/>
          <w:szCs w:val="22"/>
        </w:rPr>
        <w:t>Commission</w:t>
      </w:r>
      <w:r w:rsidR="00F624F1">
        <w:rPr>
          <w:sz w:val="22"/>
          <w:szCs w:val="22"/>
        </w:rPr>
        <w:t xml:space="preserve"> </w:t>
      </w:r>
      <w:r w:rsidRPr="006E4AFB">
        <w:rPr>
          <w:sz w:val="22"/>
          <w:szCs w:val="22"/>
        </w:rPr>
        <w:t>must also consider the likely value of the benefit.</w:t>
      </w:r>
    </w:p>
    <w:p w14:paraId="1B5C511E" w14:textId="2C023B06" w:rsidR="0049447D" w:rsidRPr="007F221A" w:rsidRDefault="0049447D" w:rsidP="008633AC">
      <w:pPr>
        <w:pStyle w:val="r1"/>
        <w:numPr>
          <w:ilvl w:val="0"/>
          <w:numId w:val="44"/>
        </w:numPr>
        <w:spacing w:before="120" w:beforeAutospacing="0" w:after="180" w:afterAutospacing="0" w:line="260" w:lineRule="atLeast"/>
        <w:jc w:val="both"/>
        <w:rPr>
          <w:sz w:val="22"/>
          <w:szCs w:val="22"/>
        </w:rPr>
      </w:pPr>
      <w:r w:rsidRPr="006E4AFB">
        <w:rPr>
          <w:sz w:val="22"/>
          <w:szCs w:val="22"/>
        </w:rPr>
        <w:t>For this section, the</w:t>
      </w:r>
      <w:r w:rsidR="00F624F1">
        <w:rPr>
          <w:sz w:val="22"/>
          <w:szCs w:val="22"/>
        </w:rPr>
        <w:t xml:space="preserve"> </w:t>
      </w:r>
      <w:r w:rsidRPr="006E4AFB">
        <w:rPr>
          <w:sz w:val="22"/>
          <w:szCs w:val="22"/>
        </w:rPr>
        <w:t>Commission</w:t>
      </w:r>
      <w:r w:rsidR="00F624F1">
        <w:rPr>
          <w:sz w:val="22"/>
          <w:szCs w:val="22"/>
        </w:rPr>
        <w:t xml:space="preserve"> </w:t>
      </w:r>
      <w:r w:rsidRPr="006E4AFB">
        <w:rPr>
          <w:sz w:val="22"/>
          <w:szCs w:val="22"/>
        </w:rPr>
        <w:t>must</w:t>
      </w:r>
      <w:r w:rsidRPr="007F221A">
        <w:rPr>
          <w:sz w:val="22"/>
          <w:szCs w:val="22"/>
        </w:rPr>
        <w:t xml:space="preserve"> have regard to:</w:t>
      </w:r>
    </w:p>
    <w:p w14:paraId="3FA09BA1" w14:textId="1CB2AB2B" w:rsidR="0049447D" w:rsidRPr="007F221A" w:rsidRDefault="0049447D" w:rsidP="008633AC">
      <w:pPr>
        <w:pStyle w:val="p10"/>
        <w:numPr>
          <w:ilvl w:val="0"/>
          <w:numId w:val="45"/>
        </w:numPr>
        <w:spacing w:before="60" w:beforeAutospacing="0" w:after="60" w:afterAutospacing="0" w:line="260" w:lineRule="atLeast"/>
        <w:jc w:val="both"/>
        <w:rPr>
          <w:sz w:val="22"/>
          <w:szCs w:val="22"/>
        </w:rPr>
      </w:pPr>
      <w:r w:rsidRPr="007F221A">
        <w:rPr>
          <w:sz w:val="22"/>
          <w:szCs w:val="22"/>
        </w:rPr>
        <w:t>the constituent documents of the company; or</w:t>
      </w:r>
    </w:p>
    <w:p w14:paraId="0F7F3E04" w14:textId="3688EEA0" w:rsidR="0049447D" w:rsidRPr="007F221A" w:rsidRDefault="0049447D" w:rsidP="008633AC">
      <w:pPr>
        <w:pStyle w:val="p10"/>
        <w:numPr>
          <w:ilvl w:val="0"/>
          <w:numId w:val="45"/>
        </w:numPr>
        <w:spacing w:before="60" w:beforeAutospacing="0" w:after="60" w:afterAutospacing="0" w:line="260" w:lineRule="atLeast"/>
        <w:jc w:val="both"/>
        <w:rPr>
          <w:sz w:val="22"/>
          <w:szCs w:val="22"/>
        </w:rPr>
      </w:pPr>
      <w:r w:rsidRPr="007F221A">
        <w:rPr>
          <w:sz w:val="22"/>
          <w:szCs w:val="22"/>
        </w:rPr>
        <w:t>documents, if any, establishing the terms of the trust.</w:t>
      </w:r>
    </w:p>
    <w:p w14:paraId="1F7AE0B8" w14:textId="06952A3E" w:rsidR="0049447D" w:rsidRPr="007F221A" w:rsidRDefault="0049447D" w:rsidP="008633AC">
      <w:pPr>
        <w:pStyle w:val="r1"/>
        <w:numPr>
          <w:ilvl w:val="0"/>
          <w:numId w:val="44"/>
        </w:numPr>
        <w:spacing w:before="120" w:beforeAutospacing="0" w:after="180" w:afterAutospacing="0" w:line="260" w:lineRule="atLeast"/>
        <w:jc w:val="both"/>
        <w:rPr>
          <w:sz w:val="22"/>
          <w:szCs w:val="22"/>
        </w:rPr>
      </w:pPr>
      <w:r w:rsidRPr="007F221A">
        <w:rPr>
          <w:sz w:val="22"/>
          <w:szCs w:val="22"/>
        </w:rPr>
        <w:t>For this section, a</w:t>
      </w:r>
      <w:r w:rsidR="00F624F1">
        <w:rPr>
          <w:sz w:val="22"/>
          <w:szCs w:val="22"/>
        </w:rPr>
        <w:t xml:space="preserve"> </w:t>
      </w:r>
      <w:r w:rsidRPr="007F221A">
        <w:rPr>
          <w:b/>
          <w:bCs/>
          <w:i/>
          <w:iCs/>
          <w:sz w:val="22"/>
          <w:szCs w:val="22"/>
        </w:rPr>
        <w:t>distribution</w:t>
      </w:r>
      <w:r w:rsidR="00F624F1">
        <w:rPr>
          <w:sz w:val="22"/>
          <w:szCs w:val="22"/>
        </w:rPr>
        <w:t xml:space="preserve"> </w:t>
      </w:r>
      <w:r w:rsidRPr="007F221A">
        <w:rPr>
          <w:sz w:val="22"/>
          <w:szCs w:val="22"/>
        </w:rPr>
        <w:t>includes distributions:</w:t>
      </w:r>
    </w:p>
    <w:p w14:paraId="480BAE56" w14:textId="54DE68B1" w:rsidR="0049447D" w:rsidRPr="007F221A" w:rsidRDefault="0049447D" w:rsidP="008633AC">
      <w:pPr>
        <w:pStyle w:val="p10"/>
        <w:numPr>
          <w:ilvl w:val="0"/>
          <w:numId w:val="46"/>
        </w:numPr>
        <w:spacing w:before="60" w:beforeAutospacing="0" w:after="60" w:afterAutospacing="0" w:line="260" w:lineRule="atLeast"/>
        <w:jc w:val="both"/>
        <w:rPr>
          <w:sz w:val="22"/>
          <w:szCs w:val="22"/>
        </w:rPr>
      </w:pPr>
      <w:r w:rsidRPr="007F221A">
        <w:rPr>
          <w:sz w:val="22"/>
          <w:szCs w:val="22"/>
        </w:rPr>
        <w:t>in the case of a distribution by a company</w:t>
      </w:r>
      <w:r w:rsidR="00F624F1">
        <w:rPr>
          <w:sz w:val="22"/>
          <w:szCs w:val="22"/>
        </w:rPr>
        <w:t xml:space="preserve"> </w:t>
      </w:r>
      <w:r w:rsidRPr="007F221A">
        <w:rPr>
          <w:sz w:val="22"/>
          <w:szCs w:val="22"/>
        </w:rPr>
        <w:t>— of the capital or income, or both, of the company; and</w:t>
      </w:r>
    </w:p>
    <w:p w14:paraId="032BFBA1" w14:textId="3EA8B782" w:rsidR="0049447D" w:rsidRPr="007F221A" w:rsidRDefault="0049447D" w:rsidP="008633AC">
      <w:pPr>
        <w:pStyle w:val="p10"/>
        <w:numPr>
          <w:ilvl w:val="0"/>
          <w:numId w:val="46"/>
        </w:numPr>
        <w:spacing w:before="60" w:beforeAutospacing="0" w:after="60" w:afterAutospacing="0" w:line="260" w:lineRule="atLeast"/>
        <w:jc w:val="both"/>
        <w:rPr>
          <w:sz w:val="22"/>
          <w:szCs w:val="22"/>
        </w:rPr>
      </w:pPr>
      <w:r w:rsidRPr="007F221A">
        <w:rPr>
          <w:sz w:val="22"/>
          <w:szCs w:val="22"/>
        </w:rPr>
        <w:t>in the case of a distribution by a trust</w:t>
      </w:r>
      <w:r w:rsidR="00F624F1">
        <w:rPr>
          <w:sz w:val="22"/>
          <w:szCs w:val="22"/>
        </w:rPr>
        <w:t xml:space="preserve"> </w:t>
      </w:r>
      <w:r w:rsidRPr="007F221A">
        <w:rPr>
          <w:sz w:val="22"/>
          <w:szCs w:val="22"/>
        </w:rPr>
        <w:t>— of the corpus or income, or both, of the trust.</w:t>
      </w:r>
    </w:p>
    <w:p w14:paraId="4960EF8F" w14:textId="02EA9DAF" w:rsidR="0049447D" w:rsidRPr="006C7920" w:rsidRDefault="0049447D" w:rsidP="006C7920">
      <w:pPr>
        <w:pStyle w:val="LDSecHead"/>
      </w:pPr>
      <w:proofErr w:type="gramStart"/>
      <w:r w:rsidRPr="006C7920">
        <w:t>29 </w:t>
      </w:r>
      <w:r w:rsidR="008633AC">
        <w:t xml:space="preserve"> </w:t>
      </w:r>
      <w:r w:rsidRPr="006C7920">
        <w:t>Benefit</w:t>
      </w:r>
      <w:proofErr w:type="gramEnd"/>
      <w:r w:rsidRPr="006C7920">
        <w:t xml:space="preserve"> from assets and income of company or trust</w:t>
      </w:r>
    </w:p>
    <w:p w14:paraId="26D310E7" w14:textId="4B11D180" w:rsidR="0049447D" w:rsidRPr="007F221A" w:rsidRDefault="0049447D" w:rsidP="008633AC">
      <w:pPr>
        <w:pStyle w:val="r1"/>
        <w:numPr>
          <w:ilvl w:val="0"/>
          <w:numId w:val="47"/>
        </w:numPr>
        <w:spacing w:before="120" w:beforeAutospacing="0" w:after="180" w:afterAutospacing="0" w:line="260" w:lineRule="atLeast"/>
        <w:jc w:val="both"/>
        <w:rPr>
          <w:sz w:val="22"/>
          <w:szCs w:val="22"/>
        </w:rPr>
      </w:pPr>
      <w:r w:rsidRPr="007F221A">
        <w:rPr>
          <w:sz w:val="22"/>
          <w:szCs w:val="22"/>
        </w:rPr>
        <w:t>The</w:t>
      </w:r>
      <w:r w:rsidR="00F624F1">
        <w:rPr>
          <w:sz w:val="22"/>
          <w:szCs w:val="22"/>
        </w:rPr>
        <w:t xml:space="preserve"> </w:t>
      </w:r>
      <w:r w:rsidRPr="006E4AFB">
        <w:rPr>
          <w:sz w:val="22"/>
          <w:szCs w:val="22"/>
        </w:rPr>
        <w:t>Commission</w:t>
      </w:r>
      <w:r w:rsidR="00F624F1">
        <w:rPr>
          <w:sz w:val="22"/>
          <w:szCs w:val="22"/>
        </w:rPr>
        <w:t xml:space="preserve"> </w:t>
      </w:r>
      <w:r w:rsidRPr="007F221A">
        <w:rPr>
          <w:sz w:val="22"/>
          <w:szCs w:val="22"/>
        </w:rPr>
        <w:t>must consider whether the individual receives or derives any kind of benefit (other than a benefit mentioned in section 27 or 28) from the assets or income, or both, of the company or trust.</w:t>
      </w:r>
    </w:p>
    <w:p w14:paraId="0A3C3122" w14:textId="3CAFEDDE" w:rsidR="0049447D" w:rsidRPr="007F221A" w:rsidRDefault="0049447D" w:rsidP="008633AC">
      <w:pPr>
        <w:pStyle w:val="r1"/>
        <w:numPr>
          <w:ilvl w:val="0"/>
          <w:numId w:val="47"/>
        </w:numPr>
        <w:spacing w:before="120" w:beforeAutospacing="0" w:after="180" w:afterAutospacing="0" w:line="260" w:lineRule="atLeast"/>
        <w:jc w:val="both"/>
        <w:rPr>
          <w:sz w:val="22"/>
          <w:szCs w:val="22"/>
        </w:rPr>
      </w:pPr>
      <w:r w:rsidRPr="007F221A">
        <w:rPr>
          <w:sz w:val="22"/>
          <w:szCs w:val="22"/>
        </w:rPr>
        <w:t>For this section,</w:t>
      </w:r>
      <w:r w:rsidR="00F624F1">
        <w:rPr>
          <w:sz w:val="22"/>
          <w:szCs w:val="22"/>
        </w:rPr>
        <w:t xml:space="preserve"> </w:t>
      </w:r>
      <w:r w:rsidRPr="007F221A">
        <w:rPr>
          <w:b/>
          <w:bCs/>
          <w:i/>
          <w:iCs/>
          <w:sz w:val="22"/>
          <w:szCs w:val="22"/>
        </w:rPr>
        <w:t>benefit</w:t>
      </w:r>
      <w:r w:rsidRPr="007F221A">
        <w:rPr>
          <w:sz w:val="22"/>
          <w:szCs w:val="22"/>
        </w:rPr>
        <w:t>:</w:t>
      </w:r>
    </w:p>
    <w:p w14:paraId="42359634" w14:textId="4260B8C0" w:rsidR="0049447D" w:rsidRPr="007F221A" w:rsidRDefault="0049447D" w:rsidP="008633AC">
      <w:pPr>
        <w:pStyle w:val="p10"/>
        <w:numPr>
          <w:ilvl w:val="0"/>
          <w:numId w:val="48"/>
        </w:numPr>
        <w:spacing w:before="60" w:beforeAutospacing="0" w:after="60" w:afterAutospacing="0" w:line="260" w:lineRule="atLeast"/>
        <w:jc w:val="both"/>
        <w:rPr>
          <w:sz w:val="22"/>
          <w:szCs w:val="22"/>
        </w:rPr>
      </w:pPr>
      <w:r w:rsidRPr="007F221A">
        <w:rPr>
          <w:sz w:val="22"/>
          <w:szCs w:val="22"/>
        </w:rPr>
        <w:t>is not limited to a benefit to which the individual has a legal or equitable entitlement; and</w:t>
      </w:r>
    </w:p>
    <w:p w14:paraId="1CD03337" w14:textId="0010815F" w:rsidR="0049447D" w:rsidRPr="007F221A" w:rsidRDefault="0049447D" w:rsidP="008633AC">
      <w:pPr>
        <w:pStyle w:val="p10"/>
        <w:numPr>
          <w:ilvl w:val="0"/>
          <w:numId w:val="48"/>
        </w:numPr>
        <w:spacing w:before="60" w:beforeAutospacing="0" w:after="60" w:afterAutospacing="0" w:line="260" w:lineRule="atLeast"/>
        <w:jc w:val="both"/>
        <w:rPr>
          <w:sz w:val="22"/>
          <w:szCs w:val="22"/>
        </w:rPr>
      </w:pPr>
      <w:r w:rsidRPr="007F221A">
        <w:rPr>
          <w:sz w:val="22"/>
          <w:szCs w:val="22"/>
        </w:rPr>
        <w:t>includes benefits received or derived in the form of property or services.</w:t>
      </w:r>
    </w:p>
    <w:p w14:paraId="7A499527" w14:textId="33C76140" w:rsidR="0049447D" w:rsidRPr="006C7920" w:rsidRDefault="0049447D" w:rsidP="006C7920">
      <w:pPr>
        <w:pStyle w:val="LDSecHead"/>
      </w:pPr>
      <w:proofErr w:type="gramStart"/>
      <w:r w:rsidRPr="006C7920">
        <w:t>30 </w:t>
      </w:r>
      <w:r w:rsidR="008633AC">
        <w:t xml:space="preserve"> </w:t>
      </w:r>
      <w:r w:rsidRPr="006C7920">
        <w:t>Existing</w:t>
      </w:r>
      <w:proofErr w:type="gramEnd"/>
      <w:r w:rsidRPr="006C7920">
        <w:t xml:space="preserve"> attribution to individual</w:t>
      </w:r>
    </w:p>
    <w:p w14:paraId="73EBE0A4" w14:textId="2F7F6F46" w:rsidR="0049447D" w:rsidRPr="0006045A" w:rsidRDefault="0049447D" w:rsidP="008633AC">
      <w:pPr>
        <w:pStyle w:val="r1"/>
        <w:numPr>
          <w:ilvl w:val="0"/>
          <w:numId w:val="50"/>
        </w:numPr>
        <w:spacing w:before="120" w:beforeAutospacing="0" w:after="180" w:afterAutospacing="0" w:line="260" w:lineRule="atLeast"/>
        <w:jc w:val="both"/>
        <w:rPr>
          <w:sz w:val="22"/>
          <w:szCs w:val="22"/>
        </w:rPr>
      </w:pPr>
      <w:r w:rsidRPr="007F221A">
        <w:rPr>
          <w:sz w:val="22"/>
          <w:szCs w:val="22"/>
        </w:rPr>
        <w:t>The</w:t>
      </w:r>
      <w:r w:rsidR="00F624F1">
        <w:rPr>
          <w:sz w:val="22"/>
          <w:szCs w:val="22"/>
        </w:rPr>
        <w:t xml:space="preserve"> </w:t>
      </w:r>
      <w:r w:rsidRPr="0006045A">
        <w:rPr>
          <w:sz w:val="22"/>
          <w:szCs w:val="22"/>
        </w:rPr>
        <w:t>Commission</w:t>
      </w:r>
      <w:r w:rsidR="00F624F1">
        <w:rPr>
          <w:sz w:val="22"/>
          <w:szCs w:val="22"/>
        </w:rPr>
        <w:t xml:space="preserve"> </w:t>
      </w:r>
      <w:r w:rsidRPr="0006045A">
        <w:rPr>
          <w:sz w:val="22"/>
          <w:szCs w:val="22"/>
        </w:rPr>
        <w:t>must consider whether the individual is:</w:t>
      </w:r>
    </w:p>
    <w:p w14:paraId="3B15EDF0" w14:textId="2CA02781" w:rsidR="0049447D" w:rsidRPr="0006045A" w:rsidRDefault="0049447D" w:rsidP="008633AC">
      <w:pPr>
        <w:pStyle w:val="p10"/>
        <w:numPr>
          <w:ilvl w:val="0"/>
          <w:numId w:val="49"/>
        </w:numPr>
        <w:spacing w:before="60" w:beforeAutospacing="0" w:after="60" w:afterAutospacing="0" w:line="260" w:lineRule="atLeast"/>
        <w:jc w:val="both"/>
        <w:rPr>
          <w:sz w:val="22"/>
          <w:szCs w:val="22"/>
        </w:rPr>
      </w:pPr>
      <w:r w:rsidRPr="0006045A">
        <w:rPr>
          <w:sz w:val="22"/>
          <w:szCs w:val="22"/>
        </w:rPr>
        <w:t>under the</w:t>
      </w:r>
      <w:r w:rsidR="00F624F1">
        <w:rPr>
          <w:sz w:val="22"/>
          <w:szCs w:val="22"/>
        </w:rPr>
        <w:t xml:space="preserve"> </w:t>
      </w:r>
      <w:r w:rsidRPr="0006045A">
        <w:rPr>
          <w:sz w:val="22"/>
          <w:szCs w:val="22"/>
        </w:rPr>
        <w:t>Act</w:t>
      </w:r>
      <w:r w:rsidR="00F624F1">
        <w:rPr>
          <w:sz w:val="22"/>
          <w:szCs w:val="22"/>
        </w:rPr>
        <w:t xml:space="preserve"> </w:t>
      </w:r>
      <w:r w:rsidRPr="0006045A">
        <w:rPr>
          <w:sz w:val="22"/>
          <w:szCs w:val="22"/>
        </w:rPr>
        <w:t>— an attributable stakeholder of any other company or trust; or</w:t>
      </w:r>
    </w:p>
    <w:p w14:paraId="5355DB7D" w14:textId="1722DA85" w:rsidR="0049447D" w:rsidRPr="0006045A" w:rsidRDefault="0049447D" w:rsidP="008633AC">
      <w:pPr>
        <w:pStyle w:val="p10"/>
        <w:numPr>
          <w:ilvl w:val="0"/>
          <w:numId w:val="49"/>
        </w:numPr>
        <w:spacing w:before="60" w:beforeAutospacing="0" w:after="60" w:afterAutospacing="0" w:line="260" w:lineRule="atLeast"/>
        <w:jc w:val="both"/>
        <w:rPr>
          <w:sz w:val="22"/>
          <w:szCs w:val="22"/>
        </w:rPr>
      </w:pPr>
      <w:r w:rsidRPr="0006045A">
        <w:rPr>
          <w:sz w:val="22"/>
          <w:szCs w:val="22"/>
        </w:rPr>
        <w:t>under the</w:t>
      </w:r>
      <w:r w:rsidR="00F624F1">
        <w:rPr>
          <w:sz w:val="22"/>
          <w:szCs w:val="22"/>
        </w:rPr>
        <w:t xml:space="preserve"> </w:t>
      </w:r>
      <w:r w:rsidRPr="0006045A">
        <w:rPr>
          <w:sz w:val="22"/>
          <w:szCs w:val="22"/>
        </w:rPr>
        <w:t>Social Security Act — an attributable stakeholder of the company or trust, or of any other company or trust.</w:t>
      </w:r>
    </w:p>
    <w:p w14:paraId="1FD2394E" w14:textId="78910EEE" w:rsidR="0049447D" w:rsidRPr="007F221A" w:rsidRDefault="0049447D" w:rsidP="008633AC">
      <w:pPr>
        <w:pStyle w:val="r1"/>
        <w:numPr>
          <w:ilvl w:val="0"/>
          <w:numId w:val="50"/>
        </w:numPr>
        <w:spacing w:before="120" w:beforeAutospacing="0" w:after="180" w:afterAutospacing="0" w:line="260" w:lineRule="atLeast"/>
        <w:jc w:val="both"/>
        <w:rPr>
          <w:sz w:val="22"/>
          <w:szCs w:val="22"/>
        </w:rPr>
      </w:pPr>
      <w:r w:rsidRPr="0006045A">
        <w:rPr>
          <w:sz w:val="22"/>
          <w:szCs w:val="22"/>
        </w:rPr>
        <w:t>If subsection (1) applies, the</w:t>
      </w:r>
      <w:r w:rsidR="00F624F1">
        <w:rPr>
          <w:sz w:val="22"/>
          <w:szCs w:val="22"/>
        </w:rPr>
        <w:t xml:space="preserve"> </w:t>
      </w:r>
      <w:r w:rsidRPr="0006045A">
        <w:rPr>
          <w:sz w:val="22"/>
          <w:szCs w:val="22"/>
        </w:rPr>
        <w:t>Commission</w:t>
      </w:r>
      <w:r w:rsidR="00F624F1">
        <w:rPr>
          <w:sz w:val="22"/>
          <w:szCs w:val="22"/>
        </w:rPr>
        <w:t xml:space="preserve"> </w:t>
      </w:r>
      <w:r w:rsidRPr="0006045A">
        <w:rPr>
          <w:sz w:val="22"/>
          <w:szCs w:val="22"/>
        </w:rPr>
        <w:t>must</w:t>
      </w:r>
      <w:r w:rsidRPr="007F221A">
        <w:rPr>
          <w:sz w:val="22"/>
          <w:szCs w:val="22"/>
        </w:rPr>
        <w:t xml:space="preserve"> also consider:</w:t>
      </w:r>
    </w:p>
    <w:p w14:paraId="5EED3894" w14:textId="61B254DB" w:rsidR="0049447D" w:rsidRPr="007F221A" w:rsidRDefault="0049447D" w:rsidP="008633AC">
      <w:pPr>
        <w:pStyle w:val="p10"/>
        <w:numPr>
          <w:ilvl w:val="0"/>
          <w:numId w:val="51"/>
        </w:numPr>
        <w:spacing w:before="60" w:beforeAutospacing="0" w:after="60" w:afterAutospacing="0" w:line="260" w:lineRule="atLeast"/>
        <w:jc w:val="both"/>
        <w:rPr>
          <w:sz w:val="22"/>
          <w:szCs w:val="22"/>
        </w:rPr>
      </w:pPr>
      <w:r w:rsidRPr="007F221A">
        <w:rPr>
          <w:sz w:val="22"/>
          <w:szCs w:val="22"/>
        </w:rPr>
        <w:t>the asset attribution percentage attributed to the individual, if any; and</w:t>
      </w:r>
    </w:p>
    <w:p w14:paraId="4DA07E66" w14:textId="1125B2F8" w:rsidR="0049447D" w:rsidRPr="007F221A" w:rsidRDefault="0049447D" w:rsidP="008633AC">
      <w:pPr>
        <w:pStyle w:val="p10"/>
        <w:numPr>
          <w:ilvl w:val="0"/>
          <w:numId w:val="51"/>
        </w:numPr>
        <w:spacing w:before="60" w:beforeAutospacing="0" w:after="60" w:afterAutospacing="0" w:line="260" w:lineRule="atLeast"/>
        <w:jc w:val="both"/>
        <w:rPr>
          <w:sz w:val="22"/>
          <w:szCs w:val="22"/>
        </w:rPr>
      </w:pPr>
      <w:r w:rsidRPr="007F221A">
        <w:rPr>
          <w:sz w:val="22"/>
          <w:szCs w:val="22"/>
        </w:rPr>
        <w:t>the income attribution percentage attributed to the individual, if any.</w:t>
      </w:r>
    </w:p>
    <w:p w14:paraId="211DF9D4" w14:textId="23ACB5CE" w:rsidR="0049447D" w:rsidRPr="00B15375" w:rsidRDefault="0049447D" w:rsidP="006C7920">
      <w:pPr>
        <w:pStyle w:val="LDSecHead"/>
      </w:pPr>
      <w:proofErr w:type="gramStart"/>
      <w:r w:rsidRPr="00B15375">
        <w:lastRenderedPageBreak/>
        <w:t>31 </w:t>
      </w:r>
      <w:r w:rsidR="008633AC">
        <w:t xml:space="preserve"> </w:t>
      </w:r>
      <w:r w:rsidRPr="00B15375">
        <w:t>Other</w:t>
      </w:r>
      <w:proofErr w:type="gramEnd"/>
      <w:r w:rsidRPr="00B15375">
        <w:t xml:space="preserve"> circumstances</w:t>
      </w:r>
    </w:p>
    <w:p w14:paraId="5E7DC3BD" w14:textId="3E354471" w:rsidR="00EC15EA" w:rsidRPr="00EC15EA" w:rsidRDefault="00522E52" w:rsidP="00EC15EA">
      <w:pPr>
        <w:pStyle w:val="r1"/>
        <w:spacing w:before="120" w:beforeAutospacing="0" w:after="60" w:afterAutospacing="0" w:line="260" w:lineRule="atLeast"/>
        <w:ind w:left="1134"/>
        <w:jc w:val="both"/>
        <w:rPr>
          <w:sz w:val="22"/>
          <w:szCs w:val="22"/>
        </w:rPr>
      </w:pPr>
      <w:r>
        <w:rPr>
          <w:sz w:val="22"/>
          <w:szCs w:val="22"/>
        </w:rPr>
        <w:t>Th</w:t>
      </w:r>
      <w:r w:rsidR="0049447D" w:rsidRPr="007F221A">
        <w:rPr>
          <w:sz w:val="22"/>
          <w:szCs w:val="22"/>
        </w:rPr>
        <w:t>e</w:t>
      </w:r>
      <w:r w:rsidR="00F624F1">
        <w:rPr>
          <w:sz w:val="22"/>
          <w:szCs w:val="22"/>
        </w:rPr>
        <w:t xml:space="preserve"> </w:t>
      </w:r>
      <w:r w:rsidR="0049447D" w:rsidRPr="0006045A">
        <w:rPr>
          <w:sz w:val="22"/>
          <w:szCs w:val="22"/>
        </w:rPr>
        <w:t>Commission</w:t>
      </w:r>
      <w:r w:rsidR="00F624F1">
        <w:rPr>
          <w:sz w:val="22"/>
          <w:szCs w:val="22"/>
        </w:rPr>
        <w:t xml:space="preserve"> </w:t>
      </w:r>
      <w:r w:rsidR="0049447D" w:rsidRPr="007F221A">
        <w:rPr>
          <w:sz w:val="22"/>
          <w:szCs w:val="22"/>
        </w:rPr>
        <w:t>must consider any other circumstance that affects the involvement of the individual with the activities or the administration of the company or trust</w:t>
      </w:r>
      <w:r w:rsidR="00BE2D31">
        <w:rPr>
          <w:sz w:val="22"/>
          <w:szCs w:val="22"/>
        </w:rPr>
        <w:t>.</w:t>
      </w:r>
      <w:r w:rsidR="00EC15EA">
        <w:rPr>
          <w:sz w:val="22"/>
          <w:szCs w:val="22"/>
        </w:rPr>
        <w:t xml:space="preserve"> </w:t>
      </w:r>
    </w:p>
    <w:sectPr w:rsidR="00EC15EA" w:rsidRPr="00EC15EA" w:rsidSect="00861378">
      <w:pgSz w:w="11907" w:h="16839" w:code="9"/>
      <w:pgMar w:top="1361" w:right="1701" w:bottom="1361"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6DAFB" w14:textId="77777777" w:rsidR="008902CD" w:rsidRDefault="008902CD" w:rsidP="00715914">
      <w:pPr>
        <w:spacing w:line="240" w:lineRule="auto"/>
      </w:pPr>
      <w:r>
        <w:separator/>
      </w:r>
    </w:p>
    <w:p w14:paraId="28BBC280" w14:textId="77777777" w:rsidR="008902CD" w:rsidRDefault="008902CD"/>
    <w:p w14:paraId="462170E1" w14:textId="77777777" w:rsidR="008902CD" w:rsidRDefault="008902CD"/>
  </w:endnote>
  <w:endnote w:type="continuationSeparator" w:id="0">
    <w:p w14:paraId="3730BDA9" w14:textId="77777777" w:rsidR="008902CD" w:rsidRDefault="008902CD" w:rsidP="00715914">
      <w:pPr>
        <w:spacing w:line="240" w:lineRule="auto"/>
      </w:pPr>
      <w:r>
        <w:continuationSeparator/>
      </w:r>
    </w:p>
    <w:p w14:paraId="63E8C00E" w14:textId="77777777" w:rsidR="008902CD" w:rsidRDefault="008902CD"/>
    <w:p w14:paraId="731CB3BF" w14:textId="77777777" w:rsidR="008902CD" w:rsidRDefault="008902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5BB75" w14:textId="77777777" w:rsidR="008C2EAC" w:rsidRPr="002B0EA5" w:rsidRDefault="008C2EAC" w:rsidP="00E708D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
      <w:gridCol w:w="6273"/>
      <w:gridCol w:w="1611"/>
    </w:tblGrid>
    <w:tr w:rsidR="006504D5" w14:paraId="0A5CBB98" w14:textId="77777777" w:rsidTr="00A87A58">
      <w:tc>
        <w:tcPr>
          <w:tcW w:w="365" w:type="pct"/>
        </w:tcPr>
        <w:p w14:paraId="5E354308" w14:textId="77777777" w:rsidR="006504D5" w:rsidRDefault="006504D5" w:rsidP="006504D5">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707B2">
            <w:rPr>
              <w:i/>
              <w:noProof/>
              <w:sz w:val="18"/>
            </w:rPr>
            <w:t>2</w:t>
          </w:r>
          <w:r w:rsidRPr="00ED79B6">
            <w:rPr>
              <w:i/>
              <w:sz w:val="18"/>
            </w:rPr>
            <w:fldChar w:fldCharType="end"/>
          </w:r>
        </w:p>
      </w:tc>
      <w:tc>
        <w:tcPr>
          <w:tcW w:w="3688" w:type="pct"/>
        </w:tcPr>
        <w:p w14:paraId="3C596758" w14:textId="4319B00E" w:rsidR="006504D5" w:rsidRDefault="006504D5" w:rsidP="00FC3B35">
          <w:pPr>
            <w:spacing w:line="0" w:lineRule="atLeast"/>
            <w:jc w:val="center"/>
            <w:rPr>
              <w:sz w:val="18"/>
            </w:rPr>
          </w:pPr>
          <w:r w:rsidRPr="006504D5">
            <w:rPr>
              <w:i/>
              <w:sz w:val="18"/>
              <w:szCs w:val="18"/>
            </w:rPr>
            <w:fldChar w:fldCharType="begin"/>
          </w:r>
          <w:r w:rsidRPr="006504D5">
            <w:rPr>
              <w:i/>
              <w:sz w:val="18"/>
              <w:szCs w:val="18"/>
            </w:rPr>
            <w:instrText xml:space="preserve"> STYLEREF  ShortT </w:instrText>
          </w:r>
          <w:r w:rsidRPr="006504D5">
            <w:rPr>
              <w:i/>
              <w:sz w:val="18"/>
              <w:szCs w:val="18"/>
            </w:rPr>
            <w:fldChar w:fldCharType="separate"/>
          </w:r>
          <w:r w:rsidR="006F4939">
            <w:rPr>
              <w:b/>
              <w:bCs/>
              <w:i/>
              <w:noProof/>
              <w:sz w:val="18"/>
              <w:szCs w:val="18"/>
              <w:lang w:val="en-US"/>
            </w:rPr>
            <w:t>Error! Use the Home tab to apply ShortT to the text that you want to appear here.</w:t>
          </w:r>
          <w:r w:rsidRPr="006504D5">
            <w:rPr>
              <w:i/>
              <w:sz w:val="18"/>
              <w:szCs w:val="18"/>
            </w:rPr>
            <w:fldChar w:fldCharType="end"/>
          </w:r>
        </w:p>
      </w:tc>
      <w:tc>
        <w:tcPr>
          <w:tcW w:w="947" w:type="pct"/>
        </w:tcPr>
        <w:p w14:paraId="4CDE61DA" w14:textId="77777777" w:rsidR="006504D5" w:rsidRDefault="006504D5" w:rsidP="006504D5">
          <w:pPr>
            <w:spacing w:line="0" w:lineRule="atLeast"/>
            <w:jc w:val="right"/>
            <w:rPr>
              <w:sz w:val="18"/>
            </w:rPr>
          </w:pPr>
        </w:p>
      </w:tc>
    </w:tr>
    <w:tr w:rsidR="006504D5" w14:paraId="59F8F858" w14:textId="77777777" w:rsidTr="00A87A58">
      <w:tc>
        <w:tcPr>
          <w:tcW w:w="5000" w:type="pct"/>
          <w:gridSpan w:val="3"/>
        </w:tcPr>
        <w:p w14:paraId="22957011" w14:textId="77777777" w:rsidR="006504D5" w:rsidRDefault="006504D5" w:rsidP="006504D5">
          <w:pPr>
            <w:jc w:val="right"/>
            <w:rPr>
              <w:sz w:val="18"/>
            </w:rPr>
          </w:pPr>
        </w:p>
      </w:tc>
    </w:tr>
  </w:tbl>
  <w:p w14:paraId="3F5C1C57" w14:textId="77777777" w:rsidR="008C2EAC" w:rsidRPr="00ED79B6" w:rsidRDefault="008C2EAC" w:rsidP="000A6C6A">
    <w:pPr>
      <w:rPr>
        <w:i/>
        <w:sz w:val="18"/>
      </w:rPr>
    </w:pPr>
  </w:p>
  <w:p w14:paraId="4BB7FD50" w14:textId="77777777" w:rsidR="00CD0A7C" w:rsidRDefault="00CD0A7C"/>
  <w:p w14:paraId="6C7DB961" w14:textId="77777777" w:rsidR="00CD0A7C" w:rsidRDefault="00CD0A7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12414" w14:textId="6E49F184" w:rsidR="001C6494" w:rsidRPr="007C5FDD" w:rsidRDefault="00E32DCE" w:rsidP="00A30B7F">
    <w:pPr>
      <w:pStyle w:val="LDFooter"/>
    </w:pPr>
    <w:r w:rsidRPr="00E32DCE">
      <w:rPr>
        <w:rStyle w:val="LDItal"/>
        <w:i w:val="0"/>
        <w:iCs/>
        <w:szCs w:val="18"/>
      </w:rPr>
      <w:fldChar w:fldCharType="begin"/>
    </w:r>
    <w:r w:rsidRPr="00E32DCE">
      <w:rPr>
        <w:rStyle w:val="LDItal"/>
        <w:i w:val="0"/>
        <w:iCs/>
        <w:szCs w:val="18"/>
      </w:rPr>
      <w:instrText xml:space="preserve"> REF  Title  \* MERGEFORMAT </w:instrText>
    </w:r>
    <w:r w:rsidRPr="00E32DCE">
      <w:rPr>
        <w:rStyle w:val="LDItal"/>
        <w:i w:val="0"/>
        <w:iCs/>
        <w:szCs w:val="18"/>
      </w:rPr>
      <w:fldChar w:fldCharType="separate"/>
    </w:r>
    <w:r w:rsidRPr="00E32DCE">
      <w:rPr>
        <w:i/>
        <w:iCs/>
        <w:szCs w:val="18"/>
        <w:lang w:eastAsia="en-AU"/>
      </w:rPr>
      <w:t>Veterans’ Entitlements (Attributable Stakeholders and Attribution Percentages) Principles 202</w:t>
    </w:r>
    <w:r w:rsidRPr="00E32DCE">
      <w:rPr>
        <w:rStyle w:val="LDItal"/>
        <w:i w:val="0"/>
        <w:iCs/>
        <w:szCs w:val="18"/>
      </w:rPr>
      <w:fldChar w:fldCharType="end"/>
    </w:r>
    <w:r w:rsidR="00963174" w:rsidRPr="00E32DCE">
      <w:rPr>
        <w:rStyle w:val="LDItal"/>
        <w:szCs w:val="18"/>
      </w:rPr>
      <w:t>5</w:t>
    </w:r>
    <w:r w:rsidR="00A30B7F" w:rsidRPr="00E32DCE">
      <w:rPr>
        <w:i/>
        <w:iCs/>
        <w:sz w:val="22"/>
        <w:szCs w:val="22"/>
      </w:rPr>
      <w:tab/>
    </w:r>
    <w:r w:rsidR="00A30B7F">
      <w:tab/>
    </w:r>
    <w:r w:rsidR="00494305">
      <w:fldChar w:fldCharType="begin"/>
    </w:r>
    <w:r w:rsidR="00494305">
      <w:instrText xml:space="preserve"> PAGE  \* Arabic  \* MERGEFORMAT </w:instrText>
    </w:r>
    <w:r w:rsidR="00494305">
      <w:fldChar w:fldCharType="separate"/>
    </w:r>
    <w:r w:rsidR="00EF7408">
      <w:rPr>
        <w:noProof/>
      </w:rPr>
      <w:t>2</w:t>
    </w:r>
    <w:r w:rsidR="0049430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C181C" w14:textId="77777777" w:rsidR="008902CD" w:rsidRDefault="008902CD" w:rsidP="00715914">
      <w:pPr>
        <w:spacing w:line="240" w:lineRule="auto"/>
      </w:pPr>
      <w:r>
        <w:separator/>
      </w:r>
    </w:p>
    <w:p w14:paraId="3905A6DE" w14:textId="77777777" w:rsidR="008902CD" w:rsidRDefault="008902CD"/>
    <w:p w14:paraId="28DF6213" w14:textId="77777777" w:rsidR="008902CD" w:rsidRDefault="008902CD"/>
  </w:footnote>
  <w:footnote w:type="continuationSeparator" w:id="0">
    <w:p w14:paraId="62608537" w14:textId="77777777" w:rsidR="008902CD" w:rsidRDefault="008902CD" w:rsidP="00715914">
      <w:pPr>
        <w:spacing w:line="240" w:lineRule="auto"/>
      </w:pPr>
      <w:r>
        <w:continuationSeparator/>
      </w:r>
    </w:p>
    <w:p w14:paraId="2BE375DC" w14:textId="77777777" w:rsidR="008902CD" w:rsidRDefault="008902CD"/>
    <w:p w14:paraId="502D3B75" w14:textId="77777777" w:rsidR="008902CD" w:rsidRDefault="008902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55F9C" w14:textId="77777777" w:rsidR="004E1307" w:rsidRDefault="004E1307" w:rsidP="00715914">
    <w:pPr>
      <w:rPr>
        <w:sz w:val="20"/>
      </w:rPr>
    </w:pPr>
  </w:p>
  <w:p w14:paraId="0CF1ECB8" w14:textId="77777777" w:rsidR="004E1307" w:rsidRDefault="004E1307" w:rsidP="00715914">
    <w:pPr>
      <w:rPr>
        <w:sz w:val="20"/>
      </w:rPr>
    </w:pPr>
  </w:p>
  <w:p w14:paraId="38130ADD" w14:textId="77777777" w:rsidR="004E1307" w:rsidRPr="007A1328" w:rsidRDefault="004E1307" w:rsidP="00715914">
    <w:pPr>
      <w:rPr>
        <w:sz w:val="20"/>
      </w:rPr>
    </w:pPr>
  </w:p>
  <w:p w14:paraId="4D9486B8" w14:textId="77777777" w:rsidR="004E1307" w:rsidRPr="007A1328" w:rsidRDefault="004E1307" w:rsidP="00715914">
    <w:pPr>
      <w:rPr>
        <w:b/>
        <w:sz w:val="24"/>
      </w:rPr>
    </w:pPr>
  </w:p>
  <w:p w14:paraId="560110CB" w14:textId="77777777" w:rsidR="004E1307" w:rsidRPr="007A1328" w:rsidRDefault="004E1307" w:rsidP="00D6537E">
    <w:pPr>
      <w:pBdr>
        <w:bottom w:val="single" w:sz="6" w:space="1" w:color="auto"/>
      </w:pBdr>
      <w:spacing w:after="120"/>
      <w:rPr>
        <w:sz w:val="24"/>
      </w:rPr>
    </w:pPr>
  </w:p>
  <w:p w14:paraId="01EE0E52" w14:textId="77777777" w:rsidR="00CD0A7C" w:rsidRDefault="00CD0A7C"/>
  <w:p w14:paraId="24A819B6" w14:textId="77777777" w:rsidR="00CD0A7C" w:rsidRDefault="00CD0A7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E4A22"/>
    <w:multiLevelType w:val="hybridMultilevel"/>
    <w:tmpl w:val="BB0A2398"/>
    <w:lvl w:ilvl="0" w:tplc="FFFFFFFF">
      <w:start w:val="1"/>
      <w:numFmt w:val="lowerLetter"/>
      <w:lvlText w:val="(%1)"/>
      <w:lvlJc w:val="left"/>
      <w:pPr>
        <w:ind w:left="1554" w:hanging="360"/>
      </w:pPr>
      <w:rPr>
        <w:rFonts w:hint="default"/>
      </w:rPr>
    </w:lvl>
    <w:lvl w:ilvl="1" w:tplc="FFFFFFFF" w:tentative="1">
      <w:start w:val="1"/>
      <w:numFmt w:val="lowerLetter"/>
      <w:lvlText w:val="%2."/>
      <w:lvlJc w:val="left"/>
      <w:pPr>
        <w:ind w:left="2274" w:hanging="360"/>
      </w:pPr>
    </w:lvl>
    <w:lvl w:ilvl="2" w:tplc="FFFFFFFF" w:tentative="1">
      <w:start w:val="1"/>
      <w:numFmt w:val="lowerRoman"/>
      <w:lvlText w:val="%3."/>
      <w:lvlJc w:val="right"/>
      <w:pPr>
        <w:ind w:left="2994" w:hanging="180"/>
      </w:pPr>
    </w:lvl>
    <w:lvl w:ilvl="3" w:tplc="FFFFFFFF" w:tentative="1">
      <w:start w:val="1"/>
      <w:numFmt w:val="decimal"/>
      <w:lvlText w:val="%4."/>
      <w:lvlJc w:val="left"/>
      <w:pPr>
        <w:ind w:left="3714" w:hanging="360"/>
      </w:pPr>
    </w:lvl>
    <w:lvl w:ilvl="4" w:tplc="FFFFFFFF" w:tentative="1">
      <w:start w:val="1"/>
      <w:numFmt w:val="lowerLetter"/>
      <w:lvlText w:val="%5."/>
      <w:lvlJc w:val="left"/>
      <w:pPr>
        <w:ind w:left="4434" w:hanging="360"/>
      </w:pPr>
    </w:lvl>
    <w:lvl w:ilvl="5" w:tplc="FFFFFFFF" w:tentative="1">
      <w:start w:val="1"/>
      <w:numFmt w:val="lowerRoman"/>
      <w:lvlText w:val="%6."/>
      <w:lvlJc w:val="right"/>
      <w:pPr>
        <w:ind w:left="5154" w:hanging="180"/>
      </w:pPr>
    </w:lvl>
    <w:lvl w:ilvl="6" w:tplc="FFFFFFFF" w:tentative="1">
      <w:start w:val="1"/>
      <w:numFmt w:val="decimal"/>
      <w:lvlText w:val="%7."/>
      <w:lvlJc w:val="left"/>
      <w:pPr>
        <w:ind w:left="5874" w:hanging="360"/>
      </w:pPr>
    </w:lvl>
    <w:lvl w:ilvl="7" w:tplc="FFFFFFFF" w:tentative="1">
      <w:start w:val="1"/>
      <w:numFmt w:val="lowerLetter"/>
      <w:lvlText w:val="%8."/>
      <w:lvlJc w:val="left"/>
      <w:pPr>
        <w:ind w:left="6594" w:hanging="360"/>
      </w:pPr>
    </w:lvl>
    <w:lvl w:ilvl="8" w:tplc="FFFFFFFF" w:tentative="1">
      <w:start w:val="1"/>
      <w:numFmt w:val="lowerRoman"/>
      <w:lvlText w:val="%9."/>
      <w:lvlJc w:val="right"/>
      <w:pPr>
        <w:ind w:left="7314" w:hanging="180"/>
      </w:pPr>
    </w:lvl>
  </w:abstractNum>
  <w:abstractNum w:abstractNumId="1" w15:restartNumberingAfterBreak="0">
    <w:nsid w:val="012A4D2C"/>
    <w:multiLevelType w:val="hybridMultilevel"/>
    <w:tmpl w:val="BB0A2398"/>
    <w:lvl w:ilvl="0" w:tplc="FFFFFFFF">
      <w:start w:val="1"/>
      <w:numFmt w:val="lowerLetter"/>
      <w:lvlText w:val="(%1)"/>
      <w:lvlJc w:val="left"/>
      <w:pPr>
        <w:ind w:left="1554" w:hanging="360"/>
      </w:pPr>
      <w:rPr>
        <w:rFonts w:hint="default"/>
      </w:rPr>
    </w:lvl>
    <w:lvl w:ilvl="1" w:tplc="FFFFFFFF" w:tentative="1">
      <w:start w:val="1"/>
      <w:numFmt w:val="lowerLetter"/>
      <w:lvlText w:val="%2."/>
      <w:lvlJc w:val="left"/>
      <w:pPr>
        <w:ind w:left="2274" w:hanging="360"/>
      </w:pPr>
    </w:lvl>
    <w:lvl w:ilvl="2" w:tplc="FFFFFFFF" w:tentative="1">
      <w:start w:val="1"/>
      <w:numFmt w:val="lowerRoman"/>
      <w:lvlText w:val="%3."/>
      <w:lvlJc w:val="right"/>
      <w:pPr>
        <w:ind w:left="2994" w:hanging="180"/>
      </w:pPr>
    </w:lvl>
    <w:lvl w:ilvl="3" w:tplc="FFFFFFFF" w:tentative="1">
      <w:start w:val="1"/>
      <w:numFmt w:val="decimal"/>
      <w:lvlText w:val="%4."/>
      <w:lvlJc w:val="left"/>
      <w:pPr>
        <w:ind w:left="3714" w:hanging="360"/>
      </w:pPr>
    </w:lvl>
    <w:lvl w:ilvl="4" w:tplc="FFFFFFFF" w:tentative="1">
      <w:start w:val="1"/>
      <w:numFmt w:val="lowerLetter"/>
      <w:lvlText w:val="%5."/>
      <w:lvlJc w:val="left"/>
      <w:pPr>
        <w:ind w:left="4434" w:hanging="360"/>
      </w:pPr>
    </w:lvl>
    <w:lvl w:ilvl="5" w:tplc="FFFFFFFF" w:tentative="1">
      <w:start w:val="1"/>
      <w:numFmt w:val="lowerRoman"/>
      <w:lvlText w:val="%6."/>
      <w:lvlJc w:val="right"/>
      <w:pPr>
        <w:ind w:left="5154" w:hanging="180"/>
      </w:pPr>
    </w:lvl>
    <w:lvl w:ilvl="6" w:tplc="FFFFFFFF" w:tentative="1">
      <w:start w:val="1"/>
      <w:numFmt w:val="decimal"/>
      <w:lvlText w:val="%7."/>
      <w:lvlJc w:val="left"/>
      <w:pPr>
        <w:ind w:left="5874" w:hanging="360"/>
      </w:pPr>
    </w:lvl>
    <w:lvl w:ilvl="7" w:tplc="FFFFFFFF" w:tentative="1">
      <w:start w:val="1"/>
      <w:numFmt w:val="lowerLetter"/>
      <w:lvlText w:val="%8."/>
      <w:lvlJc w:val="left"/>
      <w:pPr>
        <w:ind w:left="6594" w:hanging="360"/>
      </w:pPr>
    </w:lvl>
    <w:lvl w:ilvl="8" w:tplc="FFFFFFFF" w:tentative="1">
      <w:start w:val="1"/>
      <w:numFmt w:val="lowerRoman"/>
      <w:lvlText w:val="%9."/>
      <w:lvlJc w:val="right"/>
      <w:pPr>
        <w:ind w:left="7314" w:hanging="180"/>
      </w:pPr>
    </w:lvl>
  </w:abstractNum>
  <w:abstractNum w:abstractNumId="2" w15:restartNumberingAfterBreak="0">
    <w:nsid w:val="0A034A3C"/>
    <w:multiLevelType w:val="hybridMultilevel"/>
    <w:tmpl w:val="455A00F4"/>
    <w:lvl w:ilvl="0" w:tplc="0C52ED44">
      <w:start w:val="1"/>
      <w:numFmt w:val="lowerRoman"/>
      <w:lvlText w:val="(%1)"/>
      <w:lvlJc w:val="left"/>
      <w:pPr>
        <w:ind w:left="1608" w:hanging="360"/>
      </w:pPr>
      <w:rPr>
        <w:rFonts w:hint="default"/>
      </w:rPr>
    </w:lvl>
    <w:lvl w:ilvl="1" w:tplc="0C090019" w:tentative="1">
      <w:start w:val="1"/>
      <w:numFmt w:val="lowerLetter"/>
      <w:lvlText w:val="%2."/>
      <w:lvlJc w:val="left"/>
      <w:pPr>
        <w:ind w:left="2328" w:hanging="360"/>
      </w:pPr>
    </w:lvl>
    <w:lvl w:ilvl="2" w:tplc="0C09001B" w:tentative="1">
      <w:start w:val="1"/>
      <w:numFmt w:val="lowerRoman"/>
      <w:lvlText w:val="%3."/>
      <w:lvlJc w:val="right"/>
      <w:pPr>
        <w:ind w:left="3048" w:hanging="180"/>
      </w:pPr>
    </w:lvl>
    <w:lvl w:ilvl="3" w:tplc="0C09000F" w:tentative="1">
      <w:start w:val="1"/>
      <w:numFmt w:val="decimal"/>
      <w:lvlText w:val="%4."/>
      <w:lvlJc w:val="left"/>
      <w:pPr>
        <w:ind w:left="3768" w:hanging="360"/>
      </w:pPr>
    </w:lvl>
    <w:lvl w:ilvl="4" w:tplc="0C090019" w:tentative="1">
      <w:start w:val="1"/>
      <w:numFmt w:val="lowerLetter"/>
      <w:lvlText w:val="%5."/>
      <w:lvlJc w:val="left"/>
      <w:pPr>
        <w:ind w:left="4488" w:hanging="360"/>
      </w:pPr>
    </w:lvl>
    <w:lvl w:ilvl="5" w:tplc="0C09001B" w:tentative="1">
      <w:start w:val="1"/>
      <w:numFmt w:val="lowerRoman"/>
      <w:lvlText w:val="%6."/>
      <w:lvlJc w:val="right"/>
      <w:pPr>
        <w:ind w:left="5208" w:hanging="180"/>
      </w:pPr>
    </w:lvl>
    <w:lvl w:ilvl="6" w:tplc="0C09000F" w:tentative="1">
      <w:start w:val="1"/>
      <w:numFmt w:val="decimal"/>
      <w:lvlText w:val="%7."/>
      <w:lvlJc w:val="left"/>
      <w:pPr>
        <w:ind w:left="5928" w:hanging="360"/>
      </w:pPr>
    </w:lvl>
    <w:lvl w:ilvl="7" w:tplc="0C090019" w:tentative="1">
      <w:start w:val="1"/>
      <w:numFmt w:val="lowerLetter"/>
      <w:lvlText w:val="%8."/>
      <w:lvlJc w:val="left"/>
      <w:pPr>
        <w:ind w:left="6648" w:hanging="360"/>
      </w:pPr>
    </w:lvl>
    <w:lvl w:ilvl="8" w:tplc="0C09001B" w:tentative="1">
      <w:start w:val="1"/>
      <w:numFmt w:val="lowerRoman"/>
      <w:lvlText w:val="%9."/>
      <w:lvlJc w:val="right"/>
      <w:pPr>
        <w:ind w:left="7368" w:hanging="180"/>
      </w:pPr>
    </w:lvl>
  </w:abstractNum>
  <w:abstractNum w:abstractNumId="3" w15:restartNumberingAfterBreak="0">
    <w:nsid w:val="0BC242E5"/>
    <w:multiLevelType w:val="hybridMultilevel"/>
    <w:tmpl w:val="FDD8078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C317709"/>
    <w:multiLevelType w:val="hybridMultilevel"/>
    <w:tmpl w:val="BB0A2398"/>
    <w:lvl w:ilvl="0" w:tplc="FFFFFFFF">
      <w:start w:val="1"/>
      <w:numFmt w:val="lowerLetter"/>
      <w:lvlText w:val="(%1)"/>
      <w:lvlJc w:val="left"/>
      <w:pPr>
        <w:ind w:left="1554" w:hanging="360"/>
      </w:pPr>
      <w:rPr>
        <w:rFonts w:hint="default"/>
      </w:rPr>
    </w:lvl>
    <w:lvl w:ilvl="1" w:tplc="FFFFFFFF" w:tentative="1">
      <w:start w:val="1"/>
      <w:numFmt w:val="lowerLetter"/>
      <w:lvlText w:val="%2."/>
      <w:lvlJc w:val="left"/>
      <w:pPr>
        <w:ind w:left="2274" w:hanging="360"/>
      </w:pPr>
    </w:lvl>
    <w:lvl w:ilvl="2" w:tplc="FFFFFFFF" w:tentative="1">
      <w:start w:val="1"/>
      <w:numFmt w:val="lowerRoman"/>
      <w:lvlText w:val="%3."/>
      <w:lvlJc w:val="right"/>
      <w:pPr>
        <w:ind w:left="2994" w:hanging="180"/>
      </w:pPr>
    </w:lvl>
    <w:lvl w:ilvl="3" w:tplc="FFFFFFFF" w:tentative="1">
      <w:start w:val="1"/>
      <w:numFmt w:val="decimal"/>
      <w:lvlText w:val="%4."/>
      <w:lvlJc w:val="left"/>
      <w:pPr>
        <w:ind w:left="3714" w:hanging="360"/>
      </w:pPr>
    </w:lvl>
    <w:lvl w:ilvl="4" w:tplc="FFFFFFFF" w:tentative="1">
      <w:start w:val="1"/>
      <w:numFmt w:val="lowerLetter"/>
      <w:lvlText w:val="%5."/>
      <w:lvlJc w:val="left"/>
      <w:pPr>
        <w:ind w:left="4434" w:hanging="360"/>
      </w:pPr>
    </w:lvl>
    <w:lvl w:ilvl="5" w:tplc="FFFFFFFF" w:tentative="1">
      <w:start w:val="1"/>
      <w:numFmt w:val="lowerRoman"/>
      <w:lvlText w:val="%6."/>
      <w:lvlJc w:val="right"/>
      <w:pPr>
        <w:ind w:left="5154" w:hanging="180"/>
      </w:pPr>
    </w:lvl>
    <w:lvl w:ilvl="6" w:tplc="FFFFFFFF" w:tentative="1">
      <w:start w:val="1"/>
      <w:numFmt w:val="decimal"/>
      <w:lvlText w:val="%7."/>
      <w:lvlJc w:val="left"/>
      <w:pPr>
        <w:ind w:left="5874" w:hanging="360"/>
      </w:pPr>
    </w:lvl>
    <w:lvl w:ilvl="7" w:tplc="FFFFFFFF" w:tentative="1">
      <w:start w:val="1"/>
      <w:numFmt w:val="lowerLetter"/>
      <w:lvlText w:val="%8."/>
      <w:lvlJc w:val="left"/>
      <w:pPr>
        <w:ind w:left="6594" w:hanging="360"/>
      </w:pPr>
    </w:lvl>
    <w:lvl w:ilvl="8" w:tplc="FFFFFFFF" w:tentative="1">
      <w:start w:val="1"/>
      <w:numFmt w:val="lowerRoman"/>
      <w:lvlText w:val="%9."/>
      <w:lvlJc w:val="right"/>
      <w:pPr>
        <w:ind w:left="7314" w:hanging="180"/>
      </w:pPr>
    </w:lvl>
  </w:abstractNum>
  <w:abstractNum w:abstractNumId="5" w15:restartNumberingAfterBreak="0">
    <w:nsid w:val="0C7772EE"/>
    <w:multiLevelType w:val="hybridMultilevel"/>
    <w:tmpl w:val="BB0A2398"/>
    <w:lvl w:ilvl="0" w:tplc="FFFFFFFF">
      <w:start w:val="1"/>
      <w:numFmt w:val="lowerLetter"/>
      <w:lvlText w:val="(%1)"/>
      <w:lvlJc w:val="left"/>
      <w:pPr>
        <w:ind w:left="1554" w:hanging="360"/>
      </w:pPr>
      <w:rPr>
        <w:rFonts w:hint="default"/>
      </w:rPr>
    </w:lvl>
    <w:lvl w:ilvl="1" w:tplc="FFFFFFFF" w:tentative="1">
      <w:start w:val="1"/>
      <w:numFmt w:val="lowerLetter"/>
      <w:lvlText w:val="%2."/>
      <w:lvlJc w:val="left"/>
      <w:pPr>
        <w:ind w:left="2274" w:hanging="360"/>
      </w:pPr>
    </w:lvl>
    <w:lvl w:ilvl="2" w:tplc="FFFFFFFF" w:tentative="1">
      <w:start w:val="1"/>
      <w:numFmt w:val="lowerRoman"/>
      <w:lvlText w:val="%3."/>
      <w:lvlJc w:val="right"/>
      <w:pPr>
        <w:ind w:left="2994" w:hanging="180"/>
      </w:pPr>
    </w:lvl>
    <w:lvl w:ilvl="3" w:tplc="FFFFFFFF" w:tentative="1">
      <w:start w:val="1"/>
      <w:numFmt w:val="decimal"/>
      <w:lvlText w:val="%4."/>
      <w:lvlJc w:val="left"/>
      <w:pPr>
        <w:ind w:left="3714" w:hanging="360"/>
      </w:pPr>
    </w:lvl>
    <w:lvl w:ilvl="4" w:tplc="FFFFFFFF" w:tentative="1">
      <w:start w:val="1"/>
      <w:numFmt w:val="lowerLetter"/>
      <w:lvlText w:val="%5."/>
      <w:lvlJc w:val="left"/>
      <w:pPr>
        <w:ind w:left="4434" w:hanging="360"/>
      </w:pPr>
    </w:lvl>
    <w:lvl w:ilvl="5" w:tplc="FFFFFFFF" w:tentative="1">
      <w:start w:val="1"/>
      <w:numFmt w:val="lowerRoman"/>
      <w:lvlText w:val="%6."/>
      <w:lvlJc w:val="right"/>
      <w:pPr>
        <w:ind w:left="5154" w:hanging="180"/>
      </w:pPr>
    </w:lvl>
    <w:lvl w:ilvl="6" w:tplc="FFFFFFFF" w:tentative="1">
      <w:start w:val="1"/>
      <w:numFmt w:val="decimal"/>
      <w:lvlText w:val="%7."/>
      <w:lvlJc w:val="left"/>
      <w:pPr>
        <w:ind w:left="5874" w:hanging="360"/>
      </w:pPr>
    </w:lvl>
    <w:lvl w:ilvl="7" w:tplc="FFFFFFFF" w:tentative="1">
      <w:start w:val="1"/>
      <w:numFmt w:val="lowerLetter"/>
      <w:lvlText w:val="%8."/>
      <w:lvlJc w:val="left"/>
      <w:pPr>
        <w:ind w:left="6594" w:hanging="360"/>
      </w:pPr>
    </w:lvl>
    <w:lvl w:ilvl="8" w:tplc="FFFFFFFF" w:tentative="1">
      <w:start w:val="1"/>
      <w:numFmt w:val="lowerRoman"/>
      <w:lvlText w:val="%9."/>
      <w:lvlJc w:val="right"/>
      <w:pPr>
        <w:ind w:left="7314" w:hanging="180"/>
      </w:pPr>
    </w:lvl>
  </w:abstractNum>
  <w:abstractNum w:abstractNumId="6" w15:restartNumberingAfterBreak="0">
    <w:nsid w:val="0E1E3D58"/>
    <w:multiLevelType w:val="hybridMultilevel"/>
    <w:tmpl w:val="BB0A2398"/>
    <w:lvl w:ilvl="0" w:tplc="FFFFFFFF">
      <w:start w:val="1"/>
      <w:numFmt w:val="lowerLetter"/>
      <w:lvlText w:val="(%1)"/>
      <w:lvlJc w:val="left"/>
      <w:pPr>
        <w:ind w:left="1554" w:hanging="360"/>
      </w:pPr>
      <w:rPr>
        <w:rFonts w:hint="default"/>
      </w:rPr>
    </w:lvl>
    <w:lvl w:ilvl="1" w:tplc="FFFFFFFF" w:tentative="1">
      <w:start w:val="1"/>
      <w:numFmt w:val="lowerLetter"/>
      <w:lvlText w:val="%2."/>
      <w:lvlJc w:val="left"/>
      <w:pPr>
        <w:ind w:left="2274" w:hanging="360"/>
      </w:pPr>
    </w:lvl>
    <w:lvl w:ilvl="2" w:tplc="FFFFFFFF" w:tentative="1">
      <w:start w:val="1"/>
      <w:numFmt w:val="lowerRoman"/>
      <w:lvlText w:val="%3."/>
      <w:lvlJc w:val="right"/>
      <w:pPr>
        <w:ind w:left="2994" w:hanging="180"/>
      </w:pPr>
    </w:lvl>
    <w:lvl w:ilvl="3" w:tplc="FFFFFFFF" w:tentative="1">
      <w:start w:val="1"/>
      <w:numFmt w:val="decimal"/>
      <w:lvlText w:val="%4."/>
      <w:lvlJc w:val="left"/>
      <w:pPr>
        <w:ind w:left="3714" w:hanging="360"/>
      </w:pPr>
    </w:lvl>
    <w:lvl w:ilvl="4" w:tplc="FFFFFFFF" w:tentative="1">
      <w:start w:val="1"/>
      <w:numFmt w:val="lowerLetter"/>
      <w:lvlText w:val="%5."/>
      <w:lvlJc w:val="left"/>
      <w:pPr>
        <w:ind w:left="4434" w:hanging="360"/>
      </w:pPr>
    </w:lvl>
    <w:lvl w:ilvl="5" w:tplc="FFFFFFFF" w:tentative="1">
      <w:start w:val="1"/>
      <w:numFmt w:val="lowerRoman"/>
      <w:lvlText w:val="%6."/>
      <w:lvlJc w:val="right"/>
      <w:pPr>
        <w:ind w:left="5154" w:hanging="180"/>
      </w:pPr>
    </w:lvl>
    <w:lvl w:ilvl="6" w:tplc="FFFFFFFF" w:tentative="1">
      <w:start w:val="1"/>
      <w:numFmt w:val="decimal"/>
      <w:lvlText w:val="%7."/>
      <w:lvlJc w:val="left"/>
      <w:pPr>
        <w:ind w:left="5874" w:hanging="360"/>
      </w:pPr>
    </w:lvl>
    <w:lvl w:ilvl="7" w:tplc="FFFFFFFF" w:tentative="1">
      <w:start w:val="1"/>
      <w:numFmt w:val="lowerLetter"/>
      <w:lvlText w:val="%8."/>
      <w:lvlJc w:val="left"/>
      <w:pPr>
        <w:ind w:left="6594" w:hanging="360"/>
      </w:pPr>
    </w:lvl>
    <w:lvl w:ilvl="8" w:tplc="FFFFFFFF" w:tentative="1">
      <w:start w:val="1"/>
      <w:numFmt w:val="lowerRoman"/>
      <w:lvlText w:val="%9."/>
      <w:lvlJc w:val="right"/>
      <w:pPr>
        <w:ind w:left="7314" w:hanging="180"/>
      </w:pPr>
    </w:lvl>
  </w:abstractNum>
  <w:abstractNum w:abstractNumId="7" w15:restartNumberingAfterBreak="0">
    <w:nsid w:val="0E561F26"/>
    <w:multiLevelType w:val="hybridMultilevel"/>
    <w:tmpl w:val="BB0A2398"/>
    <w:lvl w:ilvl="0" w:tplc="FFFFFFFF">
      <w:start w:val="1"/>
      <w:numFmt w:val="lowerLetter"/>
      <w:lvlText w:val="(%1)"/>
      <w:lvlJc w:val="left"/>
      <w:pPr>
        <w:ind w:left="1554" w:hanging="360"/>
      </w:pPr>
      <w:rPr>
        <w:rFonts w:hint="default"/>
      </w:rPr>
    </w:lvl>
    <w:lvl w:ilvl="1" w:tplc="FFFFFFFF" w:tentative="1">
      <w:start w:val="1"/>
      <w:numFmt w:val="lowerLetter"/>
      <w:lvlText w:val="%2."/>
      <w:lvlJc w:val="left"/>
      <w:pPr>
        <w:ind w:left="2274" w:hanging="360"/>
      </w:pPr>
    </w:lvl>
    <w:lvl w:ilvl="2" w:tplc="FFFFFFFF" w:tentative="1">
      <w:start w:val="1"/>
      <w:numFmt w:val="lowerRoman"/>
      <w:lvlText w:val="%3."/>
      <w:lvlJc w:val="right"/>
      <w:pPr>
        <w:ind w:left="2994" w:hanging="180"/>
      </w:pPr>
    </w:lvl>
    <w:lvl w:ilvl="3" w:tplc="FFFFFFFF" w:tentative="1">
      <w:start w:val="1"/>
      <w:numFmt w:val="decimal"/>
      <w:lvlText w:val="%4."/>
      <w:lvlJc w:val="left"/>
      <w:pPr>
        <w:ind w:left="3714" w:hanging="360"/>
      </w:pPr>
    </w:lvl>
    <w:lvl w:ilvl="4" w:tplc="FFFFFFFF" w:tentative="1">
      <w:start w:val="1"/>
      <w:numFmt w:val="lowerLetter"/>
      <w:lvlText w:val="%5."/>
      <w:lvlJc w:val="left"/>
      <w:pPr>
        <w:ind w:left="4434" w:hanging="360"/>
      </w:pPr>
    </w:lvl>
    <w:lvl w:ilvl="5" w:tplc="FFFFFFFF" w:tentative="1">
      <w:start w:val="1"/>
      <w:numFmt w:val="lowerRoman"/>
      <w:lvlText w:val="%6."/>
      <w:lvlJc w:val="right"/>
      <w:pPr>
        <w:ind w:left="5154" w:hanging="180"/>
      </w:pPr>
    </w:lvl>
    <w:lvl w:ilvl="6" w:tplc="FFFFFFFF" w:tentative="1">
      <w:start w:val="1"/>
      <w:numFmt w:val="decimal"/>
      <w:lvlText w:val="%7."/>
      <w:lvlJc w:val="left"/>
      <w:pPr>
        <w:ind w:left="5874" w:hanging="360"/>
      </w:pPr>
    </w:lvl>
    <w:lvl w:ilvl="7" w:tplc="FFFFFFFF" w:tentative="1">
      <w:start w:val="1"/>
      <w:numFmt w:val="lowerLetter"/>
      <w:lvlText w:val="%8."/>
      <w:lvlJc w:val="left"/>
      <w:pPr>
        <w:ind w:left="6594" w:hanging="360"/>
      </w:pPr>
    </w:lvl>
    <w:lvl w:ilvl="8" w:tplc="FFFFFFFF" w:tentative="1">
      <w:start w:val="1"/>
      <w:numFmt w:val="lowerRoman"/>
      <w:lvlText w:val="%9."/>
      <w:lvlJc w:val="right"/>
      <w:pPr>
        <w:ind w:left="7314" w:hanging="180"/>
      </w:pPr>
    </w:lvl>
  </w:abstractNum>
  <w:abstractNum w:abstractNumId="8" w15:restartNumberingAfterBreak="0">
    <w:nsid w:val="126B573D"/>
    <w:multiLevelType w:val="hybridMultilevel"/>
    <w:tmpl w:val="FDD8078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149B3574"/>
    <w:multiLevelType w:val="hybridMultilevel"/>
    <w:tmpl w:val="FDD8078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838646E"/>
    <w:multiLevelType w:val="hybridMultilevel"/>
    <w:tmpl w:val="FDD8078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C1B7A27"/>
    <w:multiLevelType w:val="hybridMultilevel"/>
    <w:tmpl w:val="FDD8078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1EAA261D"/>
    <w:multiLevelType w:val="hybridMultilevel"/>
    <w:tmpl w:val="BB0A2398"/>
    <w:lvl w:ilvl="0" w:tplc="FFFFFFFF">
      <w:start w:val="1"/>
      <w:numFmt w:val="lowerLetter"/>
      <w:lvlText w:val="(%1)"/>
      <w:lvlJc w:val="left"/>
      <w:pPr>
        <w:ind w:left="1554" w:hanging="360"/>
      </w:pPr>
      <w:rPr>
        <w:rFonts w:hint="default"/>
      </w:rPr>
    </w:lvl>
    <w:lvl w:ilvl="1" w:tplc="FFFFFFFF" w:tentative="1">
      <w:start w:val="1"/>
      <w:numFmt w:val="lowerLetter"/>
      <w:lvlText w:val="%2."/>
      <w:lvlJc w:val="left"/>
      <w:pPr>
        <w:ind w:left="2274" w:hanging="360"/>
      </w:pPr>
    </w:lvl>
    <w:lvl w:ilvl="2" w:tplc="FFFFFFFF" w:tentative="1">
      <w:start w:val="1"/>
      <w:numFmt w:val="lowerRoman"/>
      <w:lvlText w:val="%3."/>
      <w:lvlJc w:val="right"/>
      <w:pPr>
        <w:ind w:left="2994" w:hanging="180"/>
      </w:pPr>
    </w:lvl>
    <w:lvl w:ilvl="3" w:tplc="FFFFFFFF" w:tentative="1">
      <w:start w:val="1"/>
      <w:numFmt w:val="decimal"/>
      <w:lvlText w:val="%4."/>
      <w:lvlJc w:val="left"/>
      <w:pPr>
        <w:ind w:left="3714" w:hanging="360"/>
      </w:pPr>
    </w:lvl>
    <w:lvl w:ilvl="4" w:tplc="FFFFFFFF" w:tentative="1">
      <w:start w:val="1"/>
      <w:numFmt w:val="lowerLetter"/>
      <w:lvlText w:val="%5."/>
      <w:lvlJc w:val="left"/>
      <w:pPr>
        <w:ind w:left="4434" w:hanging="360"/>
      </w:pPr>
    </w:lvl>
    <w:lvl w:ilvl="5" w:tplc="FFFFFFFF" w:tentative="1">
      <w:start w:val="1"/>
      <w:numFmt w:val="lowerRoman"/>
      <w:lvlText w:val="%6."/>
      <w:lvlJc w:val="right"/>
      <w:pPr>
        <w:ind w:left="5154" w:hanging="180"/>
      </w:pPr>
    </w:lvl>
    <w:lvl w:ilvl="6" w:tplc="FFFFFFFF" w:tentative="1">
      <w:start w:val="1"/>
      <w:numFmt w:val="decimal"/>
      <w:lvlText w:val="%7."/>
      <w:lvlJc w:val="left"/>
      <w:pPr>
        <w:ind w:left="5874" w:hanging="360"/>
      </w:pPr>
    </w:lvl>
    <w:lvl w:ilvl="7" w:tplc="FFFFFFFF" w:tentative="1">
      <w:start w:val="1"/>
      <w:numFmt w:val="lowerLetter"/>
      <w:lvlText w:val="%8."/>
      <w:lvlJc w:val="left"/>
      <w:pPr>
        <w:ind w:left="6594" w:hanging="360"/>
      </w:pPr>
    </w:lvl>
    <w:lvl w:ilvl="8" w:tplc="FFFFFFFF" w:tentative="1">
      <w:start w:val="1"/>
      <w:numFmt w:val="lowerRoman"/>
      <w:lvlText w:val="%9."/>
      <w:lvlJc w:val="right"/>
      <w:pPr>
        <w:ind w:left="7314" w:hanging="180"/>
      </w:pPr>
    </w:lvl>
  </w:abstractNum>
  <w:abstractNum w:abstractNumId="14" w15:restartNumberingAfterBreak="0">
    <w:nsid w:val="209C3BE4"/>
    <w:multiLevelType w:val="hybridMultilevel"/>
    <w:tmpl w:val="BB0A2398"/>
    <w:lvl w:ilvl="0" w:tplc="FFFFFFFF">
      <w:start w:val="1"/>
      <w:numFmt w:val="lowerLetter"/>
      <w:lvlText w:val="(%1)"/>
      <w:lvlJc w:val="left"/>
      <w:pPr>
        <w:ind w:left="1554" w:hanging="360"/>
      </w:pPr>
      <w:rPr>
        <w:rFonts w:hint="default"/>
      </w:rPr>
    </w:lvl>
    <w:lvl w:ilvl="1" w:tplc="FFFFFFFF" w:tentative="1">
      <w:start w:val="1"/>
      <w:numFmt w:val="lowerLetter"/>
      <w:lvlText w:val="%2."/>
      <w:lvlJc w:val="left"/>
      <w:pPr>
        <w:ind w:left="2274" w:hanging="360"/>
      </w:pPr>
    </w:lvl>
    <w:lvl w:ilvl="2" w:tplc="FFFFFFFF" w:tentative="1">
      <w:start w:val="1"/>
      <w:numFmt w:val="lowerRoman"/>
      <w:lvlText w:val="%3."/>
      <w:lvlJc w:val="right"/>
      <w:pPr>
        <w:ind w:left="2994" w:hanging="180"/>
      </w:pPr>
    </w:lvl>
    <w:lvl w:ilvl="3" w:tplc="FFFFFFFF" w:tentative="1">
      <w:start w:val="1"/>
      <w:numFmt w:val="decimal"/>
      <w:lvlText w:val="%4."/>
      <w:lvlJc w:val="left"/>
      <w:pPr>
        <w:ind w:left="3714" w:hanging="360"/>
      </w:pPr>
    </w:lvl>
    <w:lvl w:ilvl="4" w:tplc="FFFFFFFF" w:tentative="1">
      <w:start w:val="1"/>
      <w:numFmt w:val="lowerLetter"/>
      <w:lvlText w:val="%5."/>
      <w:lvlJc w:val="left"/>
      <w:pPr>
        <w:ind w:left="4434" w:hanging="360"/>
      </w:pPr>
    </w:lvl>
    <w:lvl w:ilvl="5" w:tplc="FFFFFFFF" w:tentative="1">
      <w:start w:val="1"/>
      <w:numFmt w:val="lowerRoman"/>
      <w:lvlText w:val="%6."/>
      <w:lvlJc w:val="right"/>
      <w:pPr>
        <w:ind w:left="5154" w:hanging="180"/>
      </w:pPr>
    </w:lvl>
    <w:lvl w:ilvl="6" w:tplc="FFFFFFFF" w:tentative="1">
      <w:start w:val="1"/>
      <w:numFmt w:val="decimal"/>
      <w:lvlText w:val="%7."/>
      <w:lvlJc w:val="left"/>
      <w:pPr>
        <w:ind w:left="5874" w:hanging="360"/>
      </w:pPr>
    </w:lvl>
    <w:lvl w:ilvl="7" w:tplc="FFFFFFFF" w:tentative="1">
      <w:start w:val="1"/>
      <w:numFmt w:val="lowerLetter"/>
      <w:lvlText w:val="%8."/>
      <w:lvlJc w:val="left"/>
      <w:pPr>
        <w:ind w:left="6594" w:hanging="360"/>
      </w:pPr>
    </w:lvl>
    <w:lvl w:ilvl="8" w:tplc="FFFFFFFF" w:tentative="1">
      <w:start w:val="1"/>
      <w:numFmt w:val="lowerRoman"/>
      <w:lvlText w:val="%9."/>
      <w:lvlJc w:val="right"/>
      <w:pPr>
        <w:ind w:left="7314" w:hanging="180"/>
      </w:pPr>
    </w:lvl>
  </w:abstractNum>
  <w:abstractNum w:abstractNumId="15" w15:restartNumberingAfterBreak="0">
    <w:nsid w:val="222D4910"/>
    <w:multiLevelType w:val="hybridMultilevel"/>
    <w:tmpl w:val="BB0A2398"/>
    <w:lvl w:ilvl="0" w:tplc="FFFFFFFF">
      <w:start w:val="1"/>
      <w:numFmt w:val="lowerLetter"/>
      <w:lvlText w:val="(%1)"/>
      <w:lvlJc w:val="left"/>
      <w:pPr>
        <w:ind w:left="1554" w:hanging="360"/>
      </w:pPr>
      <w:rPr>
        <w:rFonts w:hint="default"/>
      </w:rPr>
    </w:lvl>
    <w:lvl w:ilvl="1" w:tplc="FFFFFFFF" w:tentative="1">
      <w:start w:val="1"/>
      <w:numFmt w:val="lowerLetter"/>
      <w:lvlText w:val="%2."/>
      <w:lvlJc w:val="left"/>
      <w:pPr>
        <w:ind w:left="2274" w:hanging="360"/>
      </w:pPr>
    </w:lvl>
    <w:lvl w:ilvl="2" w:tplc="FFFFFFFF" w:tentative="1">
      <w:start w:val="1"/>
      <w:numFmt w:val="lowerRoman"/>
      <w:lvlText w:val="%3."/>
      <w:lvlJc w:val="right"/>
      <w:pPr>
        <w:ind w:left="2994" w:hanging="180"/>
      </w:pPr>
    </w:lvl>
    <w:lvl w:ilvl="3" w:tplc="FFFFFFFF" w:tentative="1">
      <w:start w:val="1"/>
      <w:numFmt w:val="decimal"/>
      <w:lvlText w:val="%4."/>
      <w:lvlJc w:val="left"/>
      <w:pPr>
        <w:ind w:left="3714" w:hanging="360"/>
      </w:pPr>
    </w:lvl>
    <w:lvl w:ilvl="4" w:tplc="FFFFFFFF" w:tentative="1">
      <w:start w:val="1"/>
      <w:numFmt w:val="lowerLetter"/>
      <w:lvlText w:val="%5."/>
      <w:lvlJc w:val="left"/>
      <w:pPr>
        <w:ind w:left="4434" w:hanging="360"/>
      </w:pPr>
    </w:lvl>
    <w:lvl w:ilvl="5" w:tplc="FFFFFFFF" w:tentative="1">
      <w:start w:val="1"/>
      <w:numFmt w:val="lowerRoman"/>
      <w:lvlText w:val="%6."/>
      <w:lvlJc w:val="right"/>
      <w:pPr>
        <w:ind w:left="5154" w:hanging="180"/>
      </w:pPr>
    </w:lvl>
    <w:lvl w:ilvl="6" w:tplc="FFFFFFFF" w:tentative="1">
      <w:start w:val="1"/>
      <w:numFmt w:val="decimal"/>
      <w:lvlText w:val="%7."/>
      <w:lvlJc w:val="left"/>
      <w:pPr>
        <w:ind w:left="5874" w:hanging="360"/>
      </w:pPr>
    </w:lvl>
    <w:lvl w:ilvl="7" w:tplc="FFFFFFFF" w:tentative="1">
      <w:start w:val="1"/>
      <w:numFmt w:val="lowerLetter"/>
      <w:lvlText w:val="%8."/>
      <w:lvlJc w:val="left"/>
      <w:pPr>
        <w:ind w:left="6594" w:hanging="360"/>
      </w:pPr>
    </w:lvl>
    <w:lvl w:ilvl="8" w:tplc="FFFFFFFF" w:tentative="1">
      <w:start w:val="1"/>
      <w:numFmt w:val="lowerRoman"/>
      <w:lvlText w:val="%9."/>
      <w:lvlJc w:val="right"/>
      <w:pPr>
        <w:ind w:left="7314" w:hanging="180"/>
      </w:pPr>
    </w:lvl>
  </w:abstractNum>
  <w:abstractNum w:abstractNumId="16" w15:restartNumberingAfterBreak="0">
    <w:nsid w:val="27DF565D"/>
    <w:multiLevelType w:val="hybridMultilevel"/>
    <w:tmpl w:val="BB0A2398"/>
    <w:lvl w:ilvl="0" w:tplc="FFFFFFFF">
      <w:start w:val="1"/>
      <w:numFmt w:val="lowerLetter"/>
      <w:lvlText w:val="(%1)"/>
      <w:lvlJc w:val="left"/>
      <w:pPr>
        <w:ind w:left="1554" w:hanging="360"/>
      </w:pPr>
      <w:rPr>
        <w:rFonts w:hint="default"/>
      </w:rPr>
    </w:lvl>
    <w:lvl w:ilvl="1" w:tplc="FFFFFFFF" w:tentative="1">
      <w:start w:val="1"/>
      <w:numFmt w:val="lowerLetter"/>
      <w:lvlText w:val="%2."/>
      <w:lvlJc w:val="left"/>
      <w:pPr>
        <w:ind w:left="2274" w:hanging="360"/>
      </w:pPr>
    </w:lvl>
    <w:lvl w:ilvl="2" w:tplc="FFFFFFFF" w:tentative="1">
      <w:start w:val="1"/>
      <w:numFmt w:val="lowerRoman"/>
      <w:lvlText w:val="%3."/>
      <w:lvlJc w:val="right"/>
      <w:pPr>
        <w:ind w:left="2994" w:hanging="180"/>
      </w:pPr>
    </w:lvl>
    <w:lvl w:ilvl="3" w:tplc="FFFFFFFF" w:tentative="1">
      <w:start w:val="1"/>
      <w:numFmt w:val="decimal"/>
      <w:lvlText w:val="%4."/>
      <w:lvlJc w:val="left"/>
      <w:pPr>
        <w:ind w:left="3714" w:hanging="360"/>
      </w:pPr>
    </w:lvl>
    <w:lvl w:ilvl="4" w:tplc="FFFFFFFF" w:tentative="1">
      <w:start w:val="1"/>
      <w:numFmt w:val="lowerLetter"/>
      <w:lvlText w:val="%5."/>
      <w:lvlJc w:val="left"/>
      <w:pPr>
        <w:ind w:left="4434" w:hanging="360"/>
      </w:pPr>
    </w:lvl>
    <w:lvl w:ilvl="5" w:tplc="FFFFFFFF" w:tentative="1">
      <w:start w:val="1"/>
      <w:numFmt w:val="lowerRoman"/>
      <w:lvlText w:val="%6."/>
      <w:lvlJc w:val="right"/>
      <w:pPr>
        <w:ind w:left="5154" w:hanging="180"/>
      </w:pPr>
    </w:lvl>
    <w:lvl w:ilvl="6" w:tplc="FFFFFFFF" w:tentative="1">
      <w:start w:val="1"/>
      <w:numFmt w:val="decimal"/>
      <w:lvlText w:val="%7."/>
      <w:lvlJc w:val="left"/>
      <w:pPr>
        <w:ind w:left="5874" w:hanging="360"/>
      </w:pPr>
    </w:lvl>
    <w:lvl w:ilvl="7" w:tplc="FFFFFFFF" w:tentative="1">
      <w:start w:val="1"/>
      <w:numFmt w:val="lowerLetter"/>
      <w:lvlText w:val="%8."/>
      <w:lvlJc w:val="left"/>
      <w:pPr>
        <w:ind w:left="6594" w:hanging="360"/>
      </w:pPr>
    </w:lvl>
    <w:lvl w:ilvl="8" w:tplc="FFFFFFFF" w:tentative="1">
      <w:start w:val="1"/>
      <w:numFmt w:val="lowerRoman"/>
      <w:lvlText w:val="%9."/>
      <w:lvlJc w:val="right"/>
      <w:pPr>
        <w:ind w:left="7314" w:hanging="180"/>
      </w:pPr>
    </w:lvl>
  </w:abstractNum>
  <w:abstractNum w:abstractNumId="17" w15:restartNumberingAfterBreak="0">
    <w:nsid w:val="28C017B2"/>
    <w:multiLevelType w:val="hybridMultilevel"/>
    <w:tmpl w:val="FDD8078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360A53D6"/>
    <w:multiLevelType w:val="hybridMultilevel"/>
    <w:tmpl w:val="FDD8078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3AA878FD"/>
    <w:multiLevelType w:val="hybridMultilevel"/>
    <w:tmpl w:val="FDD8078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3C15289D"/>
    <w:multiLevelType w:val="hybridMultilevel"/>
    <w:tmpl w:val="FDD8078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3CE55A52"/>
    <w:multiLevelType w:val="hybridMultilevel"/>
    <w:tmpl w:val="BB0A2398"/>
    <w:lvl w:ilvl="0" w:tplc="FFFFFFFF">
      <w:start w:val="1"/>
      <w:numFmt w:val="lowerLetter"/>
      <w:lvlText w:val="(%1)"/>
      <w:lvlJc w:val="left"/>
      <w:pPr>
        <w:ind w:left="1554" w:hanging="360"/>
      </w:pPr>
      <w:rPr>
        <w:rFonts w:hint="default"/>
      </w:rPr>
    </w:lvl>
    <w:lvl w:ilvl="1" w:tplc="FFFFFFFF" w:tentative="1">
      <w:start w:val="1"/>
      <w:numFmt w:val="lowerLetter"/>
      <w:lvlText w:val="%2."/>
      <w:lvlJc w:val="left"/>
      <w:pPr>
        <w:ind w:left="2274" w:hanging="360"/>
      </w:pPr>
    </w:lvl>
    <w:lvl w:ilvl="2" w:tplc="FFFFFFFF" w:tentative="1">
      <w:start w:val="1"/>
      <w:numFmt w:val="lowerRoman"/>
      <w:lvlText w:val="%3."/>
      <w:lvlJc w:val="right"/>
      <w:pPr>
        <w:ind w:left="2994" w:hanging="180"/>
      </w:pPr>
    </w:lvl>
    <w:lvl w:ilvl="3" w:tplc="FFFFFFFF" w:tentative="1">
      <w:start w:val="1"/>
      <w:numFmt w:val="decimal"/>
      <w:lvlText w:val="%4."/>
      <w:lvlJc w:val="left"/>
      <w:pPr>
        <w:ind w:left="3714" w:hanging="360"/>
      </w:pPr>
    </w:lvl>
    <w:lvl w:ilvl="4" w:tplc="FFFFFFFF" w:tentative="1">
      <w:start w:val="1"/>
      <w:numFmt w:val="lowerLetter"/>
      <w:lvlText w:val="%5."/>
      <w:lvlJc w:val="left"/>
      <w:pPr>
        <w:ind w:left="4434" w:hanging="360"/>
      </w:pPr>
    </w:lvl>
    <w:lvl w:ilvl="5" w:tplc="FFFFFFFF" w:tentative="1">
      <w:start w:val="1"/>
      <w:numFmt w:val="lowerRoman"/>
      <w:lvlText w:val="%6."/>
      <w:lvlJc w:val="right"/>
      <w:pPr>
        <w:ind w:left="5154" w:hanging="180"/>
      </w:pPr>
    </w:lvl>
    <w:lvl w:ilvl="6" w:tplc="FFFFFFFF" w:tentative="1">
      <w:start w:val="1"/>
      <w:numFmt w:val="decimal"/>
      <w:lvlText w:val="%7."/>
      <w:lvlJc w:val="left"/>
      <w:pPr>
        <w:ind w:left="5874" w:hanging="360"/>
      </w:pPr>
    </w:lvl>
    <w:lvl w:ilvl="7" w:tplc="FFFFFFFF" w:tentative="1">
      <w:start w:val="1"/>
      <w:numFmt w:val="lowerLetter"/>
      <w:lvlText w:val="%8."/>
      <w:lvlJc w:val="left"/>
      <w:pPr>
        <w:ind w:left="6594" w:hanging="360"/>
      </w:pPr>
    </w:lvl>
    <w:lvl w:ilvl="8" w:tplc="FFFFFFFF" w:tentative="1">
      <w:start w:val="1"/>
      <w:numFmt w:val="lowerRoman"/>
      <w:lvlText w:val="%9."/>
      <w:lvlJc w:val="right"/>
      <w:pPr>
        <w:ind w:left="7314" w:hanging="180"/>
      </w:pPr>
    </w:lvl>
  </w:abstractNum>
  <w:abstractNum w:abstractNumId="22" w15:restartNumberingAfterBreak="0">
    <w:nsid w:val="3DBB67E5"/>
    <w:multiLevelType w:val="hybridMultilevel"/>
    <w:tmpl w:val="FDD8078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40913A65"/>
    <w:multiLevelType w:val="hybridMultilevel"/>
    <w:tmpl w:val="BB0A2398"/>
    <w:lvl w:ilvl="0" w:tplc="FFFFFFFF">
      <w:start w:val="1"/>
      <w:numFmt w:val="lowerLetter"/>
      <w:lvlText w:val="(%1)"/>
      <w:lvlJc w:val="left"/>
      <w:pPr>
        <w:ind w:left="1554" w:hanging="360"/>
      </w:pPr>
      <w:rPr>
        <w:rFonts w:hint="default"/>
      </w:rPr>
    </w:lvl>
    <w:lvl w:ilvl="1" w:tplc="FFFFFFFF" w:tentative="1">
      <w:start w:val="1"/>
      <w:numFmt w:val="lowerLetter"/>
      <w:lvlText w:val="%2."/>
      <w:lvlJc w:val="left"/>
      <w:pPr>
        <w:ind w:left="2274" w:hanging="360"/>
      </w:pPr>
    </w:lvl>
    <w:lvl w:ilvl="2" w:tplc="FFFFFFFF" w:tentative="1">
      <w:start w:val="1"/>
      <w:numFmt w:val="lowerRoman"/>
      <w:lvlText w:val="%3."/>
      <w:lvlJc w:val="right"/>
      <w:pPr>
        <w:ind w:left="2994" w:hanging="180"/>
      </w:pPr>
    </w:lvl>
    <w:lvl w:ilvl="3" w:tplc="FFFFFFFF" w:tentative="1">
      <w:start w:val="1"/>
      <w:numFmt w:val="decimal"/>
      <w:lvlText w:val="%4."/>
      <w:lvlJc w:val="left"/>
      <w:pPr>
        <w:ind w:left="3714" w:hanging="360"/>
      </w:pPr>
    </w:lvl>
    <w:lvl w:ilvl="4" w:tplc="FFFFFFFF" w:tentative="1">
      <w:start w:val="1"/>
      <w:numFmt w:val="lowerLetter"/>
      <w:lvlText w:val="%5."/>
      <w:lvlJc w:val="left"/>
      <w:pPr>
        <w:ind w:left="4434" w:hanging="360"/>
      </w:pPr>
    </w:lvl>
    <w:lvl w:ilvl="5" w:tplc="FFFFFFFF" w:tentative="1">
      <w:start w:val="1"/>
      <w:numFmt w:val="lowerRoman"/>
      <w:lvlText w:val="%6."/>
      <w:lvlJc w:val="right"/>
      <w:pPr>
        <w:ind w:left="5154" w:hanging="180"/>
      </w:pPr>
    </w:lvl>
    <w:lvl w:ilvl="6" w:tplc="FFFFFFFF" w:tentative="1">
      <w:start w:val="1"/>
      <w:numFmt w:val="decimal"/>
      <w:lvlText w:val="%7."/>
      <w:lvlJc w:val="left"/>
      <w:pPr>
        <w:ind w:left="5874" w:hanging="360"/>
      </w:pPr>
    </w:lvl>
    <w:lvl w:ilvl="7" w:tplc="FFFFFFFF" w:tentative="1">
      <w:start w:val="1"/>
      <w:numFmt w:val="lowerLetter"/>
      <w:lvlText w:val="%8."/>
      <w:lvlJc w:val="left"/>
      <w:pPr>
        <w:ind w:left="6594" w:hanging="360"/>
      </w:pPr>
    </w:lvl>
    <w:lvl w:ilvl="8" w:tplc="FFFFFFFF" w:tentative="1">
      <w:start w:val="1"/>
      <w:numFmt w:val="lowerRoman"/>
      <w:lvlText w:val="%9."/>
      <w:lvlJc w:val="right"/>
      <w:pPr>
        <w:ind w:left="7314" w:hanging="180"/>
      </w:pPr>
    </w:lvl>
  </w:abstractNum>
  <w:abstractNum w:abstractNumId="24" w15:restartNumberingAfterBreak="0">
    <w:nsid w:val="463E03F9"/>
    <w:multiLevelType w:val="hybridMultilevel"/>
    <w:tmpl w:val="BB0A2398"/>
    <w:lvl w:ilvl="0" w:tplc="FFFFFFFF">
      <w:start w:val="1"/>
      <w:numFmt w:val="lowerLetter"/>
      <w:lvlText w:val="(%1)"/>
      <w:lvlJc w:val="left"/>
      <w:pPr>
        <w:ind w:left="1554" w:hanging="360"/>
      </w:pPr>
      <w:rPr>
        <w:rFonts w:hint="default"/>
      </w:rPr>
    </w:lvl>
    <w:lvl w:ilvl="1" w:tplc="FFFFFFFF" w:tentative="1">
      <w:start w:val="1"/>
      <w:numFmt w:val="lowerLetter"/>
      <w:lvlText w:val="%2."/>
      <w:lvlJc w:val="left"/>
      <w:pPr>
        <w:ind w:left="2274" w:hanging="360"/>
      </w:pPr>
    </w:lvl>
    <w:lvl w:ilvl="2" w:tplc="FFFFFFFF" w:tentative="1">
      <w:start w:val="1"/>
      <w:numFmt w:val="lowerRoman"/>
      <w:lvlText w:val="%3."/>
      <w:lvlJc w:val="right"/>
      <w:pPr>
        <w:ind w:left="2994" w:hanging="180"/>
      </w:pPr>
    </w:lvl>
    <w:lvl w:ilvl="3" w:tplc="FFFFFFFF" w:tentative="1">
      <w:start w:val="1"/>
      <w:numFmt w:val="decimal"/>
      <w:lvlText w:val="%4."/>
      <w:lvlJc w:val="left"/>
      <w:pPr>
        <w:ind w:left="3714" w:hanging="360"/>
      </w:pPr>
    </w:lvl>
    <w:lvl w:ilvl="4" w:tplc="FFFFFFFF" w:tentative="1">
      <w:start w:val="1"/>
      <w:numFmt w:val="lowerLetter"/>
      <w:lvlText w:val="%5."/>
      <w:lvlJc w:val="left"/>
      <w:pPr>
        <w:ind w:left="4434" w:hanging="360"/>
      </w:pPr>
    </w:lvl>
    <w:lvl w:ilvl="5" w:tplc="FFFFFFFF" w:tentative="1">
      <w:start w:val="1"/>
      <w:numFmt w:val="lowerRoman"/>
      <w:lvlText w:val="%6."/>
      <w:lvlJc w:val="right"/>
      <w:pPr>
        <w:ind w:left="5154" w:hanging="180"/>
      </w:pPr>
    </w:lvl>
    <w:lvl w:ilvl="6" w:tplc="FFFFFFFF" w:tentative="1">
      <w:start w:val="1"/>
      <w:numFmt w:val="decimal"/>
      <w:lvlText w:val="%7."/>
      <w:lvlJc w:val="left"/>
      <w:pPr>
        <w:ind w:left="5874" w:hanging="360"/>
      </w:pPr>
    </w:lvl>
    <w:lvl w:ilvl="7" w:tplc="FFFFFFFF" w:tentative="1">
      <w:start w:val="1"/>
      <w:numFmt w:val="lowerLetter"/>
      <w:lvlText w:val="%8."/>
      <w:lvlJc w:val="left"/>
      <w:pPr>
        <w:ind w:left="6594" w:hanging="360"/>
      </w:pPr>
    </w:lvl>
    <w:lvl w:ilvl="8" w:tplc="FFFFFFFF" w:tentative="1">
      <w:start w:val="1"/>
      <w:numFmt w:val="lowerRoman"/>
      <w:lvlText w:val="%9."/>
      <w:lvlJc w:val="right"/>
      <w:pPr>
        <w:ind w:left="7314" w:hanging="180"/>
      </w:pPr>
    </w:lvl>
  </w:abstractNum>
  <w:abstractNum w:abstractNumId="25" w15:restartNumberingAfterBreak="0">
    <w:nsid w:val="48BB6696"/>
    <w:multiLevelType w:val="hybridMultilevel"/>
    <w:tmpl w:val="BB0A2398"/>
    <w:lvl w:ilvl="0" w:tplc="FFFFFFFF">
      <w:start w:val="1"/>
      <w:numFmt w:val="lowerLetter"/>
      <w:lvlText w:val="(%1)"/>
      <w:lvlJc w:val="left"/>
      <w:pPr>
        <w:ind w:left="1554" w:hanging="360"/>
      </w:pPr>
      <w:rPr>
        <w:rFonts w:hint="default"/>
      </w:rPr>
    </w:lvl>
    <w:lvl w:ilvl="1" w:tplc="FFFFFFFF" w:tentative="1">
      <w:start w:val="1"/>
      <w:numFmt w:val="lowerLetter"/>
      <w:lvlText w:val="%2."/>
      <w:lvlJc w:val="left"/>
      <w:pPr>
        <w:ind w:left="2274" w:hanging="360"/>
      </w:pPr>
    </w:lvl>
    <w:lvl w:ilvl="2" w:tplc="FFFFFFFF" w:tentative="1">
      <w:start w:val="1"/>
      <w:numFmt w:val="lowerRoman"/>
      <w:lvlText w:val="%3."/>
      <w:lvlJc w:val="right"/>
      <w:pPr>
        <w:ind w:left="2994" w:hanging="180"/>
      </w:pPr>
    </w:lvl>
    <w:lvl w:ilvl="3" w:tplc="FFFFFFFF" w:tentative="1">
      <w:start w:val="1"/>
      <w:numFmt w:val="decimal"/>
      <w:lvlText w:val="%4."/>
      <w:lvlJc w:val="left"/>
      <w:pPr>
        <w:ind w:left="3714" w:hanging="360"/>
      </w:pPr>
    </w:lvl>
    <w:lvl w:ilvl="4" w:tplc="FFFFFFFF" w:tentative="1">
      <w:start w:val="1"/>
      <w:numFmt w:val="lowerLetter"/>
      <w:lvlText w:val="%5."/>
      <w:lvlJc w:val="left"/>
      <w:pPr>
        <w:ind w:left="4434" w:hanging="360"/>
      </w:pPr>
    </w:lvl>
    <w:lvl w:ilvl="5" w:tplc="FFFFFFFF" w:tentative="1">
      <w:start w:val="1"/>
      <w:numFmt w:val="lowerRoman"/>
      <w:lvlText w:val="%6."/>
      <w:lvlJc w:val="right"/>
      <w:pPr>
        <w:ind w:left="5154" w:hanging="180"/>
      </w:pPr>
    </w:lvl>
    <w:lvl w:ilvl="6" w:tplc="FFFFFFFF" w:tentative="1">
      <w:start w:val="1"/>
      <w:numFmt w:val="decimal"/>
      <w:lvlText w:val="%7."/>
      <w:lvlJc w:val="left"/>
      <w:pPr>
        <w:ind w:left="5874" w:hanging="360"/>
      </w:pPr>
    </w:lvl>
    <w:lvl w:ilvl="7" w:tplc="FFFFFFFF" w:tentative="1">
      <w:start w:val="1"/>
      <w:numFmt w:val="lowerLetter"/>
      <w:lvlText w:val="%8."/>
      <w:lvlJc w:val="left"/>
      <w:pPr>
        <w:ind w:left="6594" w:hanging="360"/>
      </w:pPr>
    </w:lvl>
    <w:lvl w:ilvl="8" w:tplc="FFFFFFFF" w:tentative="1">
      <w:start w:val="1"/>
      <w:numFmt w:val="lowerRoman"/>
      <w:lvlText w:val="%9."/>
      <w:lvlJc w:val="right"/>
      <w:pPr>
        <w:ind w:left="7314" w:hanging="180"/>
      </w:pPr>
    </w:lvl>
  </w:abstractNum>
  <w:abstractNum w:abstractNumId="26" w15:restartNumberingAfterBreak="0">
    <w:nsid w:val="49A332F9"/>
    <w:multiLevelType w:val="hybridMultilevel"/>
    <w:tmpl w:val="BB0A2398"/>
    <w:lvl w:ilvl="0" w:tplc="FFFFFFFF">
      <w:start w:val="1"/>
      <w:numFmt w:val="lowerLetter"/>
      <w:lvlText w:val="(%1)"/>
      <w:lvlJc w:val="left"/>
      <w:pPr>
        <w:ind w:left="1554" w:hanging="360"/>
      </w:pPr>
      <w:rPr>
        <w:rFonts w:hint="default"/>
      </w:rPr>
    </w:lvl>
    <w:lvl w:ilvl="1" w:tplc="FFFFFFFF" w:tentative="1">
      <w:start w:val="1"/>
      <w:numFmt w:val="lowerLetter"/>
      <w:lvlText w:val="%2."/>
      <w:lvlJc w:val="left"/>
      <w:pPr>
        <w:ind w:left="2274" w:hanging="360"/>
      </w:pPr>
    </w:lvl>
    <w:lvl w:ilvl="2" w:tplc="FFFFFFFF" w:tentative="1">
      <w:start w:val="1"/>
      <w:numFmt w:val="lowerRoman"/>
      <w:lvlText w:val="%3."/>
      <w:lvlJc w:val="right"/>
      <w:pPr>
        <w:ind w:left="2994" w:hanging="180"/>
      </w:pPr>
    </w:lvl>
    <w:lvl w:ilvl="3" w:tplc="FFFFFFFF" w:tentative="1">
      <w:start w:val="1"/>
      <w:numFmt w:val="decimal"/>
      <w:lvlText w:val="%4."/>
      <w:lvlJc w:val="left"/>
      <w:pPr>
        <w:ind w:left="3714" w:hanging="360"/>
      </w:pPr>
    </w:lvl>
    <w:lvl w:ilvl="4" w:tplc="FFFFFFFF" w:tentative="1">
      <w:start w:val="1"/>
      <w:numFmt w:val="lowerLetter"/>
      <w:lvlText w:val="%5."/>
      <w:lvlJc w:val="left"/>
      <w:pPr>
        <w:ind w:left="4434" w:hanging="360"/>
      </w:pPr>
    </w:lvl>
    <w:lvl w:ilvl="5" w:tplc="FFFFFFFF" w:tentative="1">
      <w:start w:val="1"/>
      <w:numFmt w:val="lowerRoman"/>
      <w:lvlText w:val="%6."/>
      <w:lvlJc w:val="right"/>
      <w:pPr>
        <w:ind w:left="5154" w:hanging="180"/>
      </w:pPr>
    </w:lvl>
    <w:lvl w:ilvl="6" w:tplc="FFFFFFFF" w:tentative="1">
      <w:start w:val="1"/>
      <w:numFmt w:val="decimal"/>
      <w:lvlText w:val="%7."/>
      <w:lvlJc w:val="left"/>
      <w:pPr>
        <w:ind w:left="5874" w:hanging="360"/>
      </w:pPr>
    </w:lvl>
    <w:lvl w:ilvl="7" w:tplc="FFFFFFFF" w:tentative="1">
      <w:start w:val="1"/>
      <w:numFmt w:val="lowerLetter"/>
      <w:lvlText w:val="%8."/>
      <w:lvlJc w:val="left"/>
      <w:pPr>
        <w:ind w:left="6594" w:hanging="360"/>
      </w:pPr>
    </w:lvl>
    <w:lvl w:ilvl="8" w:tplc="FFFFFFFF" w:tentative="1">
      <w:start w:val="1"/>
      <w:numFmt w:val="lowerRoman"/>
      <w:lvlText w:val="%9."/>
      <w:lvlJc w:val="right"/>
      <w:pPr>
        <w:ind w:left="7314" w:hanging="180"/>
      </w:pPr>
    </w:lvl>
  </w:abstractNum>
  <w:abstractNum w:abstractNumId="27" w15:restartNumberingAfterBreak="0">
    <w:nsid w:val="4ABA7C88"/>
    <w:multiLevelType w:val="hybridMultilevel"/>
    <w:tmpl w:val="BB0A2398"/>
    <w:lvl w:ilvl="0" w:tplc="FFFFFFFF">
      <w:start w:val="1"/>
      <w:numFmt w:val="lowerLetter"/>
      <w:lvlText w:val="(%1)"/>
      <w:lvlJc w:val="left"/>
      <w:pPr>
        <w:ind w:left="1554" w:hanging="360"/>
      </w:pPr>
      <w:rPr>
        <w:rFonts w:hint="default"/>
      </w:rPr>
    </w:lvl>
    <w:lvl w:ilvl="1" w:tplc="FFFFFFFF" w:tentative="1">
      <w:start w:val="1"/>
      <w:numFmt w:val="lowerLetter"/>
      <w:lvlText w:val="%2."/>
      <w:lvlJc w:val="left"/>
      <w:pPr>
        <w:ind w:left="2274" w:hanging="360"/>
      </w:pPr>
    </w:lvl>
    <w:lvl w:ilvl="2" w:tplc="FFFFFFFF" w:tentative="1">
      <w:start w:val="1"/>
      <w:numFmt w:val="lowerRoman"/>
      <w:lvlText w:val="%3."/>
      <w:lvlJc w:val="right"/>
      <w:pPr>
        <w:ind w:left="2994" w:hanging="180"/>
      </w:pPr>
    </w:lvl>
    <w:lvl w:ilvl="3" w:tplc="FFFFFFFF" w:tentative="1">
      <w:start w:val="1"/>
      <w:numFmt w:val="decimal"/>
      <w:lvlText w:val="%4."/>
      <w:lvlJc w:val="left"/>
      <w:pPr>
        <w:ind w:left="3714" w:hanging="360"/>
      </w:pPr>
    </w:lvl>
    <w:lvl w:ilvl="4" w:tplc="FFFFFFFF" w:tentative="1">
      <w:start w:val="1"/>
      <w:numFmt w:val="lowerLetter"/>
      <w:lvlText w:val="%5."/>
      <w:lvlJc w:val="left"/>
      <w:pPr>
        <w:ind w:left="4434" w:hanging="360"/>
      </w:pPr>
    </w:lvl>
    <w:lvl w:ilvl="5" w:tplc="FFFFFFFF" w:tentative="1">
      <w:start w:val="1"/>
      <w:numFmt w:val="lowerRoman"/>
      <w:lvlText w:val="%6."/>
      <w:lvlJc w:val="right"/>
      <w:pPr>
        <w:ind w:left="5154" w:hanging="180"/>
      </w:pPr>
    </w:lvl>
    <w:lvl w:ilvl="6" w:tplc="FFFFFFFF" w:tentative="1">
      <w:start w:val="1"/>
      <w:numFmt w:val="decimal"/>
      <w:lvlText w:val="%7."/>
      <w:lvlJc w:val="left"/>
      <w:pPr>
        <w:ind w:left="5874" w:hanging="360"/>
      </w:pPr>
    </w:lvl>
    <w:lvl w:ilvl="7" w:tplc="FFFFFFFF" w:tentative="1">
      <w:start w:val="1"/>
      <w:numFmt w:val="lowerLetter"/>
      <w:lvlText w:val="%8."/>
      <w:lvlJc w:val="left"/>
      <w:pPr>
        <w:ind w:left="6594" w:hanging="360"/>
      </w:pPr>
    </w:lvl>
    <w:lvl w:ilvl="8" w:tplc="FFFFFFFF" w:tentative="1">
      <w:start w:val="1"/>
      <w:numFmt w:val="lowerRoman"/>
      <w:lvlText w:val="%9."/>
      <w:lvlJc w:val="right"/>
      <w:pPr>
        <w:ind w:left="7314" w:hanging="180"/>
      </w:pPr>
    </w:lvl>
  </w:abstractNum>
  <w:abstractNum w:abstractNumId="28" w15:restartNumberingAfterBreak="0">
    <w:nsid w:val="4C8019C0"/>
    <w:multiLevelType w:val="hybridMultilevel"/>
    <w:tmpl w:val="BB0A2398"/>
    <w:lvl w:ilvl="0" w:tplc="FFFFFFFF">
      <w:start w:val="1"/>
      <w:numFmt w:val="lowerLetter"/>
      <w:lvlText w:val="(%1)"/>
      <w:lvlJc w:val="left"/>
      <w:pPr>
        <w:ind w:left="1554" w:hanging="360"/>
      </w:pPr>
      <w:rPr>
        <w:rFonts w:hint="default"/>
      </w:rPr>
    </w:lvl>
    <w:lvl w:ilvl="1" w:tplc="FFFFFFFF" w:tentative="1">
      <w:start w:val="1"/>
      <w:numFmt w:val="lowerLetter"/>
      <w:lvlText w:val="%2."/>
      <w:lvlJc w:val="left"/>
      <w:pPr>
        <w:ind w:left="2274" w:hanging="360"/>
      </w:pPr>
    </w:lvl>
    <w:lvl w:ilvl="2" w:tplc="FFFFFFFF" w:tentative="1">
      <w:start w:val="1"/>
      <w:numFmt w:val="lowerRoman"/>
      <w:lvlText w:val="%3."/>
      <w:lvlJc w:val="right"/>
      <w:pPr>
        <w:ind w:left="2994" w:hanging="180"/>
      </w:pPr>
    </w:lvl>
    <w:lvl w:ilvl="3" w:tplc="FFFFFFFF" w:tentative="1">
      <w:start w:val="1"/>
      <w:numFmt w:val="decimal"/>
      <w:lvlText w:val="%4."/>
      <w:lvlJc w:val="left"/>
      <w:pPr>
        <w:ind w:left="3714" w:hanging="360"/>
      </w:pPr>
    </w:lvl>
    <w:lvl w:ilvl="4" w:tplc="FFFFFFFF" w:tentative="1">
      <w:start w:val="1"/>
      <w:numFmt w:val="lowerLetter"/>
      <w:lvlText w:val="%5."/>
      <w:lvlJc w:val="left"/>
      <w:pPr>
        <w:ind w:left="4434" w:hanging="360"/>
      </w:pPr>
    </w:lvl>
    <w:lvl w:ilvl="5" w:tplc="FFFFFFFF" w:tentative="1">
      <w:start w:val="1"/>
      <w:numFmt w:val="lowerRoman"/>
      <w:lvlText w:val="%6."/>
      <w:lvlJc w:val="right"/>
      <w:pPr>
        <w:ind w:left="5154" w:hanging="180"/>
      </w:pPr>
    </w:lvl>
    <w:lvl w:ilvl="6" w:tplc="FFFFFFFF" w:tentative="1">
      <w:start w:val="1"/>
      <w:numFmt w:val="decimal"/>
      <w:lvlText w:val="%7."/>
      <w:lvlJc w:val="left"/>
      <w:pPr>
        <w:ind w:left="5874" w:hanging="360"/>
      </w:pPr>
    </w:lvl>
    <w:lvl w:ilvl="7" w:tplc="FFFFFFFF" w:tentative="1">
      <w:start w:val="1"/>
      <w:numFmt w:val="lowerLetter"/>
      <w:lvlText w:val="%8."/>
      <w:lvlJc w:val="left"/>
      <w:pPr>
        <w:ind w:left="6594" w:hanging="360"/>
      </w:pPr>
    </w:lvl>
    <w:lvl w:ilvl="8" w:tplc="FFFFFFFF" w:tentative="1">
      <w:start w:val="1"/>
      <w:numFmt w:val="lowerRoman"/>
      <w:lvlText w:val="%9."/>
      <w:lvlJc w:val="right"/>
      <w:pPr>
        <w:ind w:left="7314" w:hanging="180"/>
      </w:pPr>
    </w:lvl>
  </w:abstractNum>
  <w:abstractNum w:abstractNumId="29" w15:restartNumberingAfterBreak="0">
    <w:nsid w:val="4E583B5A"/>
    <w:multiLevelType w:val="hybridMultilevel"/>
    <w:tmpl w:val="FDD8078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4EC05B3C"/>
    <w:multiLevelType w:val="hybridMultilevel"/>
    <w:tmpl w:val="BB0A2398"/>
    <w:lvl w:ilvl="0" w:tplc="FFFFFFFF">
      <w:start w:val="1"/>
      <w:numFmt w:val="lowerLetter"/>
      <w:lvlText w:val="(%1)"/>
      <w:lvlJc w:val="left"/>
      <w:pPr>
        <w:ind w:left="1554" w:hanging="360"/>
      </w:pPr>
      <w:rPr>
        <w:rFonts w:hint="default"/>
      </w:rPr>
    </w:lvl>
    <w:lvl w:ilvl="1" w:tplc="FFFFFFFF" w:tentative="1">
      <w:start w:val="1"/>
      <w:numFmt w:val="lowerLetter"/>
      <w:lvlText w:val="%2."/>
      <w:lvlJc w:val="left"/>
      <w:pPr>
        <w:ind w:left="2274" w:hanging="360"/>
      </w:pPr>
    </w:lvl>
    <w:lvl w:ilvl="2" w:tplc="FFFFFFFF" w:tentative="1">
      <w:start w:val="1"/>
      <w:numFmt w:val="lowerRoman"/>
      <w:lvlText w:val="%3."/>
      <w:lvlJc w:val="right"/>
      <w:pPr>
        <w:ind w:left="2994" w:hanging="180"/>
      </w:pPr>
    </w:lvl>
    <w:lvl w:ilvl="3" w:tplc="FFFFFFFF" w:tentative="1">
      <w:start w:val="1"/>
      <w:numFmt w:val="decimal"/>
      <w:lvlText w:val="%4."/>
      <w:lvlJc w:val="left"/>
      <w:pPr>
        <w:ind w:left="3714" w:hanging="360"/>
      </w:pPr>
    </w:lvl>
    <w:lvl w:ilvl="4" w:tplc="FFFFFFFF" w:tentative="1">
      <w:start w:val="1"/>
      <w:numFmt w:val="lowerLetter"/>
      <w:lvlText w:val="%5."/>
      <w:lvlJc w:val="left"/>
      <w:pPr>
        <w:ind w:left="4434" w:hanging="360"/>
      </w:pPr>
    </w:lvl>
    <w:lvl w:ilvl="5" w:tplc="FFFFFFFF" w:tentative="1">
      <w:start w:val="1"/>
      <w:numFmt w:val="lowerRoman"/>
      <w:lvlText w:val="%6."/>
      <w:lvlJc w:val="right"/>
      <w:pPr>
        <w:ind w:left="5154" w:hanging="180"/>
      </w:pPr>
    </w:lvl>
    <w:lvl w:ilvl="6" w:tplc="FFFFFFFF" w:tentative="1">
      <w:start w:val="1"/>
      <w:numFmt w:val="decimal"/>
      <w:lvlText w:val="%7."/>
      <w:lvlJc w:val="left"/>
      <w:pPr>
        <w:ind w:left="5874" w:hanging="360"/>
      </w:pPr>
    </w:lvl>
    <w:lvl w:ilvl="7" w:tplc="FFFFFFFF" w:tentative="1">
      <w:start w:val="1"/>
      <w:numFmt w:val="lowerLetter"/>
      <w:lvlText w:val="%8."/>
      <w:lvlJc w:val="left"/>
      <w:pPr>
        <w:ind w:left="6594" w:hanging="360"/>
      </w:pPr>
    </w:lvl>
    <w:lvl w:ilvl="8" w:tplc="FFFFFFFF" w:tentative="1">
      <w:start w:val="1"/>
      <w:numFmt w:val="lowerRoman"/>
      <w:lvlText w:val="%9."/>
      <w:lvlJc w:val="right"/>
      <w:pPr>
        <w:ind w:left="7314" w:hanging="180"/>
      </w:pPr>
    </w:lvl>
  </w:abstractNum>
  <w:abstractNum w:abstractNumId="31" w15:restartNumberingAfterBreak="0">
    <w:nsid w:val="504070D6"/>
    <w:multiLevelType w:val="hybridMultilevel"/>
    <w:tmpl w:val="FDD8078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524D0AE2"/>
    <w:multiLevelType w:val="hybridMultilevel"/>
    <w:tmpl w:val="FDD8078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55AA2C89"/>
    <w:multiLevelType w:val="hybridMultilevel"/>
    <w:tmpl w:val="BB0A2398"/>
    <w:lvl w:ilvl="0" w:tplc="E10AFCBE">
      <w:start w:val="1"/>
      <w:numFmt w:val="lowerLetter"/>
      <w:lvlText w:val="(%1)"/>
      <w:lvlJc w:val="left"/>
      <w:pPr>
        <w:ind w:left="1554" w:hanging="360"/>
      </w:pPr>
      <w:rPr>
        <w:rFonts w:hint="default"/>
      </w:rPr>
    </w:lvl>
    <w:lvl w:ilvl="1" w:tplc="0C090019" w:tentative="1">
      <w:start w:val="1"/>
      <w:numFmt w:val="lowerLetter"/>
      <w:lvlText w:val="%2."/>
      <w:lvlJc w:val="left"/>
      <w:pPr>
        <w:ind w:left="2274" w:hanging="360"/>
      </w:pPr>
    </w:lvl>
    <w:lvl w:ilvl="2" w:tplc="0C09001B" w:tentative="1">
      <w:start w:val="1"/>
      <w:numFmt w:val="lowerRoman"/>
      <w:lvlText w:val="%3."/>
      <w:lvlJc w:val="right"/>
      <w:pPr>
        <w:ind w:left="2994" w:hanging="180"/>
      </w:pPr>
    </w:lvl>
    <w:lvl w:ilvl="3" w:tplc="0C09000F" w:tentative="1">
      <w:start w:val="1"/>
      <w:numFmt w:val="decimal"/>
      <w:lvlText w:val="%4."/>
      <w:lvlJc w:val="left"/>
      <w:pPr>
        <w:ind w:left="3714" w:hanging="360"/>
      </w:pPr>
    </w:lvl>
    <w:lvl w:ilvl="4" w:tplc="0C090019" w:tentative="1">
      <w:start w:val="1"/>
      <w:numFmt w:val="lowerLetter"/>
      <w:lvlText w:val="%5."/>
      <w:lvlJc w:val="left"/>
      <w:pPr>
        <w:ind w:left="4434" w:hanging="360"/>
      </w:pPr>
    </w:lvl>
    <w:lvl w:ilvl="5" w:tplc="0C09001B" w:tentative="1">
      <w:start w:val="1"/>
      <w:numFmt w:val="lowerRoman"/>
      <w:lvlText w:val="%6."/>
      <w:lvlJc w:val="right"/>
      <w:pPr>
        <w:ind w:left="5154" w:hanging="180"/>
      </w:pPr>
    </w:lvl>
    <w:lvl w:ilvl="6" w:tplc="0C09000F" w:tentative="1">
      <w:start w:val="1"/>
      <w:numFmt w:val="decimal"/>
      <w:lvlText w:val="%7."/>
      <w:lvlJc w:val="left"/>
      <w:pPr>
        <w:ind w:left="5874" w:hanging="360"/>
      </w:pPr>
    </w:lvl>
    <w:lvl w:ilvl="7" w:tplc="0C090019" w:tentative="1">
      <w:start w:val="1"/>
      <w:numFmt w:val="lowerLetter"/>
      <w:lvlText w:val="%8."/>
      <w:lvlJc w:val="left"/>
      <w:pPr>
        <w:ind w:left="6594" w:hanging="360"/>
      </w:pPr>
    </w:lvl>
    <w:lvl w:ilvl="8" w:tplc="0C09001B" w:tentative="1">
      <w:start w:val="1"/>
      <w:numFmt w:val="lowerRoman"/>
      <w:lvlText w:val="%9."/>
      <w:lvlJc w:val="right"/>
      <w:pPr>
        <w:ind w:left="7314" w:hanging="180"/>
      </w:pPr>
    </w:lvl>
  </w:abstractNum>
  <w:abstractNum w:abstractNumId="34" w15:restartNumberingAfterBreak="0">
    <w:nsid w:val="5A315118"/>
    <w:multiLevelType w:val="hybridMultilevel"/>
    <w:tmpl w:val="977E2E3E"/>
    <w:lvl w:ilvl="0" w:tplc="5BE49AF8">
      <w:start w:val="1"/>
      <w:numFmt w:val="bullet"/>
      <w:pStyle w:val="LD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 w15:restartNumberingAfterBreak="0">
    <w:nsid w:val="5DBE1A57"/>
    <w:multiLevelType w:val="hybridMultilevel"/>
    <w:tmpl w:val="BB0A2398"/>
    <w:lvl w:ilvl="0" w:tplc="FFFFFFFF">
      <w:start w:val="1"/>
      <w:numFmt w:val="lowerLetter"/>
      <w:lvlText w:val="(%1)"/>
      <w:lvlJc w:val="left"/>
      <w:pPr>
        <w:ind w:left="1554" w:hanging="360"/>
      </w:pPr>
      <w:rPr>
        <w:rFonts w:hint="default"/>
      </w:rPr>
    </w:lvl>
    <w:lvl w:ilvl="1" w:tplc="FFFFFFFF" w:tentative="1">
      <w:start w:val="1"/>
      <w:numFmt w:val="lowerLetter"/>
      <w:lvlText w:val="%2."/>
      <w:lvlJc w:val="left"/>
      <w:pPr>
        <w:ind w:left="2274" w:hanging="360"/>
      </w:pPr>
    </w:lvl>
    <w:lvl w:ilvl="2" w:tplc="FFFFFFFF" w:tentative="1">
      <w:start w:val="1"/>
      <w:numFmt w:val="lowerRoman"/>
      <w:lvlText w:val="%3."/>
      <w:lvlJc w:val="right"/>
      <w:pPr>
        <w:ind w:left="2994" w:hanging="180"/>
      </w:pPr>
    </w:lvl>
    <w:lvl w:ilvl="3" w:tplc="FFFFFFFF" w:tentative="1">
      <w:start w:val="1"/>
      <w:numFmt w:val="decimal"/>
      <w:lvlText w:val="%4."/>
      <w:lvlJc w:val="left"/>
      <w:pPr>
        <w:ind w:left="3714" w:hanging="360"/>
      </w:pPr>
    </w:lvl>
    <w:lvl w:ilvl="4" w:tplc="FFFFFFFF" w:tentative="1">
      <w:start w:val="1"/>
      <w:numFmt w:val="lowerLetter"/>
      <w:lvlText w:val="%5."/>
      <w:lvlJc w:val="left"/>
      <w:pPr>
        <w:ind w:left="4434" w:hanging="360"/>
      </w:pPr>
    </w:lvl>
    <w:lvl w:ilvl="5" w:tplc="FFFFFFFF" w:tentative="1">
      <w:start w:val="1"/>
      <w:numFmt w:val="lowerRoman"/>
      <w:lvlText w:val="%6."/>
      <w:lvlJc w:val="right"/>
      <w:pPr>
        <w:ind w:left="5154" w:hanging="180"/>
      </w:pPr>
    </w:lvl>
    <w:lvl w:ilvl="6" w:tplc="FFFFFFFF" w:tentative="1">
      <w:start w:val="1"/>
      <w:numFmt w:val="decimal"/>
      <w:lvlText w:val="%7."/>
      <w:lvlJc w:val="left"/>
      <w:pPr>
        <w:ind w:left="5874" w:hanging="360"/>
      </w:pPr>
    </w:lvl>
    <w:lvl w:ilvl="7" w:tplc="FFFFFFFF" w:tentative="1">
      <w:start w:val="1"/>
      <w:numFmt w:val="lowerLetter"/>
      <w:lvlText w:val="%8."/>
      <w:lvlJc w:val="left"/>
      <w:pPr>
        <w:ind w:left="6594" w:hanging="360"/>
      </w:pPr>
    </w:lvl>
    <w:lvl w:ilvl="8" w:tplc="FFFFFFFF" w:tentative="1">
      <w:start w:val="1"/>
      <w:numFmt w:val="lowerRoman"/>
      <w:lvlText w:val="%9."/>
      <w:lvlJc w:val="right"/>
      <w:pPr>
        <w:ind w:left="7314" w:hanging="180"/>
      </w:pPr>
    </w:lvl>
  </w:abstractNum>
  <w:abstractNum w:abstractNumId="36" w15:restartNumberingAfterBreak="0">
    <w:nsid w:val="5F42305D"/>
    <w:multiLevelType w:val="hybridMultilevel"/>
    <w:tmpl w:val="BB0A2398"/>
    <w:lvl w:ilvl="0" w:tplc="FFFFFFFF">
      <w:start w:val="1"/>
      <w:numFmt w:val="lowerLetter"/>
      <w:lvlText w:val="(%1)"/>
      <w:lvlJc w:val="left"/>
      <w:pPr>
        <w:ind w:left="1554" w:hanging="360"/>
      </w:pPr>
      <w:rPr>
        <w:rFonts w:hint="default"/>
      </w:rPr>
    </w:lvl>
    <w:lvl w:ilvl="1" w:tplc="FFFFFFFF" w:tentative="1">
      <w:start w:val="1"/>
      <w:numFmt w:val="lowerLetter"/>
      <w:lvlText w:val="%2."/>
      <w:lvlJc w:val="left"/>
      <w:pPr>
        <w:ind w:left="2274" w:hanging="360"/>
      </w:pPr>
    </w:lvl>
    <w:lvl w:ilvl="2" w:tplc="FFFFFFFF" w:tentative="1">
      <w:start w:val="1"/>
      <w:numFmt w:val="lowerRoman"/>
      <w:lvlText w:val="%3."/>
      <w:lvlJc w:val="right"/>
      <w:pPr>
        <w:ind w:left="2994" w:hanging="180"/>
      </w:pPr>
    </w:lvl>
    <w:lvl w:ilvl="3" w:tplc="FFFFFFFF" w:tentative="1">
      <w:start w:val="1"/>
      <w:numFmt w:val="decimal"/>
      <w:lvlText w:val="%4."/>
      <w:lvlJc w:val="left"/>
      <w:pPr>
        <w:ind w:left="3714" w:hanging="360"/>
      </w:pPr>
    </w:lvl>
    <w:lvl w:ilvl="4" w:tplc="FFFFFFFF" w:tentative="1">
      <w:start w:val="1"/>
      <w:numFmt w:val="lowerLetter"/>
      <w:lvlText w:val="%5."/>
      <w:lvlJc w:val="left"/>
      <w:pPr>
        <w:ind w:left="4434" w:hanging="360"/>
      </w:pPr>
    </w:lvl>
    <w:lvl w:ilvl="5" w:tplc="FFFFFFFF" w:tentative="1">
      <w:start w:val="1"/>
      <w:numFmt w:val="lowerRoman"/>
      <w:lvlText w:val="%6."/>
      <w:lvlJc w:val="right"/>
      <w:pPr>
        <w:ind w:left="5154" w:hanging="180"/>
      </w:pPr>
    </w:lvl>
    <w:lvl w:ilvl="6" w:tplc="FFFFFFFF" w:tentative="1">
      <w:start w:val="1"/>
      <w:numFmt w:val="decimal"/>
      <w:lvlText w:val="%7."/>
      <w:lvlJc w:val="left"/>
      <w:pPr>
        <w:ind w:left="5874" w:hanging="360"/>
      </w:pPr>
    </w:lvl>
    <w:lvl w:ilvl="7" w:tplc="FFFFFFFF" w:tentative="1">
      <w:start w:val="1"/>
      <w:numFmt w:val="lowerLetter"/>
      <w:lvlText w:val="%8."/>
      <w:lvlJc w:val="left"/>
      <w:pPr>
        <w:ind w:left="6594" w:hanging="360"/>
      </w:pPr>
    </w:lvl>
    <w:lvl w:ilvl="8" w:tplc="FFFFFFFF" w:tentative="1">
      <w:start w:val="1"/>
      <w:numFmt w:val="lowerRoman"/>
      <w:lvlText w:val="%9."/>
      <w:lvlJc w:val="right"/>
      <w:pPr>
        <w:ind w:left="7314" w:hanging="180"/>
      </w:pPr>
    </w:lvl>
  </w:abstractNum>
  <w:abstractNum w:abstractNumId="37" w15:restartNumberingAfterBreak="0">
    <w:nsid w:val="5F690EC4"/>
    <w:multiLevelType w:val="hybridMultilevel"/>
    <w:tmpl w:val="FDD8078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6121013D"/>
    <w:multiLevelType w:val="hybridMultilevel"/>
    <w:tmpl w:val="FDD8078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612465E0"/>
    <w:multiLevelType w:val="hybridMultilevel"/>
    <w:tmpl w:val="BB0A2398"/>
    <w:lvl w:ilvl="0" w:tplc="FFFFFFFF">
      <w:start w:val="1"/>
      <w:numFmt w:val="lowerLetter"/>
      <w:lvlText w:val="(%1)"/>
      <w:lvlJc w:val="left"/>
      <w:pPr>
        <w:ind w:left="1554" w:hanging="360"/>
      </w:pPr>
      <w:rPr>
        <w:rFonts w:hint="default"/>
      </w:rPr>
    </w:lvl>
    <w:lvl w:ilvl="1" w:tplc="FFFFFFFF" w:tentative="1">
      <w:start w:val="1"/>
      <w:numFmt w:val="lowerLetter"/>
      <w:lvlText w:val="%2."/>
      <w:lvlJc w:val="left"/>
      <w:pPr>
        <w:ind w:left="2274" w:hanging="360"/>
      </w:pPr>
    </w:lvl>
    <w:lvl w:ilvl="2" w:tplc="FFFFFFFF" w:tentative="1">
      <w:start w:val="1"/>
      <w:numFmt w:val="lowerRoman"/>
      <w:lvlText w:val="%3."/>
      <w:lvlJc w:val="right"/>
      <w:pPr>
        <w:ind w:left="2994" w:hanging="180"/>
      </w:pPr>
    </w:lvl>
    <w:lvl w:ilvl="3" w:tplc="FFFFFFFF" w:tentative="1">
      <w:start w:val="1"/>
      <w:numFmt w:val="decimal"/>
      <w:lvlText w:val="%4."/>
      <w:lvlJc w:val="left"/>
      <w:pPr>
        <w:ind w:left="3714" w:hanging="360"/>
      </w:pPr>
    </w:lvl>
    <w:lvl w:ilvl="4" w:tplc="FFFFFFFF" w:tentative="1">
      <w:start w:val="1"/>
      <w:numFmt w:val="lowerLetter"/>
      <w:lvlText w:val="%5."/>
      <w:lvlJc w:val="left"/>
      <w:pPr>
        <w:ind w:left="4434" w:hanging="360"/>
      </w:pPr>
    </w:lvl>
    <w:lvl w:ilvl="5" w:tplc="FFFFFFFF" w:tentative="1">
      <w:start w:val="1"/>
      <w:numFmt w:val="lowerRoman"/>
      <w:lvlText w:val="%6."/>
      <w:lvlJc w:val="right"/>
      <w:pPr>
        <w:ind w:left="5154" w:hanging="180"/>
      </w:pPr>
    </w:lvl>
    <w:lvl w:ilvl="6" w:tplc="FFFFFFFF" w:tentative="1">
      <w:start w:val="1"/>
      <w:numFmt w:val="decimal"/>
      <w:lvlText w:val="%7."/>
      <w:lvlJc w:val="left"/>
      <w:pPr>
        <w:ind w:left="5874" w:hanging="360"/>
      </w:pPr>
    </w:lvl>
    <w:lvl w:ilvl="7" w:tplc="FFFFFFFF" w:tentative="1">
      <w:start w:val="1"/>
      <w:numFmt w:val="lowerLetter"/>
      <w:lvlText w:val="%8."/>
      <w:lvlJc w:val="left"/>
      <w:pPr>
        <w:ind w:left="6594" w:hanging="360"/>
      </w:pPr>
    </w:lvl>
    <w:lvl w:ilvl="8" w:tplc="FFFFFFFF" w:tentative="1">
      <w:start w:val="1"/>
      <w:numFmt w:val="lowerRoman"/>
      <w:lvlText w:val="%9."/>
      <w:lvlJc w:val="right"/>
      <w:pPr>
        <w:ind w:left="7314" w:hanging="180"/>
      </w:pPr>
    </w:lvl>
  </w:abstractNum>
  <w:abstractNum w:abstractNumId="40" w15:restartNumberingAfterBreak="0">
    <w:nsid w:val="6134639F"/>
    <w:multiLevelType w:val="hybridMultilevel"/>
    <w:tmpl w:val="BB0A2398"/>
    <w:lvl w:ilvl="0" w:tplc="FFFFFFFF">
      <w:start w:val="1"/>
      <w:numFmt w:val="lowerLetter"/>
      <w:lvlText w:val="(%1)"/>
      <w:lvlJc w:val="left"/>
      <w:pPr>
        <w:ind w:left="1554" w:hanging="360"/>
      </w:pPr>
      <w:rPr>
        <w:rFonts w:hint="default"/>
      </w:rPr>
    </w:lvl>
    <w:lvl w:ilvl="1" w:tplc="FFFFFFFF" w:tentative="1">
      <w:start w:val="1"/>
      <w:numFmt w:val="lowerLetter"/>
      <w:lvlText w:val="%2."/>
      <w:lvlJc w:val="left"/>
      <w:pPr>
        <w:ind w:left="2274" w:hanging="360"/>
      </w:pPr>
    </w:lvl>
    <w:lvl w:ilvl="2" w:tplc="FFFFFFFF" w:tentative="1">
      <w:start w:val="1"/>
      <w:numFmt w:val="lowerRoman"/>
      <w:lvlText w:val="%3."/>
      <w:lvlJc w:val="right"/>
      <w:pPr>
        <w:ind w:left="2994" w:hanging="180"/>
      </w:pPr>
    </w:lvl>
    <w:lvl w:ilvl="3" w:tplc="FFFFFFFF" w:tentative="1">
      <w:start w:val="1"/>
      <w:numFmt w:val="decimal"/>
      <w:lvlText w:val="%4."/>
      <w:lvlJc w:val="left"/>
      <w:pPr>
        <w:ind w:left="3714" w:hanging="360"/>
      </w:pPr>
    </w:lvl>
    <w:lvl w:ilvl="4" w:tplc="FFFFFFFF" w:tentative="1">
      <w:start w:val="1"/>
      <w:numFmt w:val="lowerLetter"/>
      <w:lvlText w:val="%5."/>
      <w:lvlJc w:val="left"/>
      <w:pPr>
        <w:ind w:left="4434" w:hanging="360"/>
      </w:pPr>
    </w:lvl>
    <w:lvl w:ilvl="5" w:tplc="FFFFFFFF" w:tentative="1">
      <w:start w:val="1"/>
      <w:numFmt w:val="lowerRoman"/>
      <w:lvlText w:val="%6."/>
      <w:lvlJc w:val="right"/>
      <w:pPr>
        <w:ind w:left="5154" w:hanging="180"/>
      </w:pPr>
    </w:lvl>
    <w:lvl w:ilvl="6" w:tplc="FFFFFFFF" w:tentative="1">
      <w:start w:val="1"/>
      <w:numFmt w:val="decimal"/>
      <w:lvlText w:val="%7."/>
      <w:lvlJc w:val="left"/>
      <w:pPr>
        <w:ind w:left="5874" w:hanging="360"/>
      </w:pPr>
    </w:lvl>
    <w:lvl w:ilvl="7" w:tplc="FFFFFFFF" w:tentative="1">
      <w:start w:val="1"/>
      <w:numFmt w:val="lowerLetter"/>
      <w:lvlText w:val="%8."/>
      <w:lvlJc w:val="left"/>
      <w:pPr>
        <w:ind w:left="6594" w:hanging="360"/>
      </w:pPr>
    </w:lvl>
    <w:lvl w:ilvl="8" w:tplc="FFFFFFFF" w:tentative="1">
      <w:start w:val="1"/>
      <w:numFmt w:val="lowerRoman"/>
      <w:lvlText w:val="%9."/>
      <w:lvlJc w:val="right"/>
      <w:pPr>
        <w:ind w:left="7314" w:hanging="180"/>
      </w:pPr>
    </w:lvl>
  </w:abstractNum>
  <w:abstractNum w:abstractNumId="41" w15:restartNumberingAfterBreak="0">
    <w:nsid w:val="61BF1A2F"/>
    <w:multiLevelType w:val="hybridMultilevel"/>
    <w:tmpl w:val="BB0A2398"/>
    <w:lvl w:ilvl="0" w:tplc="FFFFFFFF">
      <w:start w:val="1"/>
      <w:numFmt w:val="lowerLetter"/>
      <w:lvlText w:val="(%1)"/>
      <w:lvlJc w:val="left"/>
      <w:pPr>
        <w:ind w:left="1554" w:hanging="360"/>
      </w:pPr>
      <w:rPr>
        <w:rFonts w:hint="default"/>
      </w:rPr>
    </w:lvl>
    <w:lvl w:ilvl="1" w:tplc="FFFFFFFF" w:tentative="1">
      <w:start w:val="1"/>
      <w:numFmt w:val="lowerLetter"/>
      <w:lvlText w:val="%2."/>
      <w:lvlJc w:val="left"/>
      <w:pPr>
        <w:ind w:left="2274" w:hanging="360"/>
      </w:pPr>
    </w:lvl>
    <w:lvl w:ilvl="2" w:tplc="FFFFFFFF" w:tentative="1">
      <w:start w:val="1"/>
      <w:numFmt w:val="lowerRoman"/>
      <w:lvlText w:val="%3."/>
      <w:lvlJc w:val="right"/>
      <w:pPr>
        <w:ind w:left="2994" w:hanging="180"/>
      </w:pPr>
    </w:lvl>
    <w:lvl w:ilvl="3" w:tplc="FFFFFFFF" w:tentative="1">
      <w:start w:val="1"/>
      <w:numFmt w:val="decimal"/>
      <w:lvlText w:val="%4."/>
      <w:lvlJc w:val="left"/>
      <w:pPr>
        <w:ind w:left="3714" w:hanging="360"/>
      </w:pPr>
    </w:lvl>
    <w:lvl w:ilvl="4" w:tplc="FFFFFFFF" w:tentative="1">
      <w:start w:val="1"/>
      <w:numFmt w:val="lowerLetter"/>
      <w:lvlText w:val="%5."/>
      <w:lvlJc w:val="left"/>
      <w:pPr>
        <w:ind w:left="4434" w:hanging="360"/>
      </w:pPr>
    </w:lvl>
    <w:lvl w:ilvl="5" w:tplc="FFFFFFFF" w:tentative="1">
      <w:start w:val="1"/>
      <w:numFmt w:val="lowerRoman"/>
      <w:lvlText w:val="%6."/>
      <w:lvlJc w:val="right"/>
      <w:pPr>
        <w:ind w:left="5154" w:hanging="180"/>
      </w:pPr>
    </w:lvl>
    <w:lvl w:ilvl="6" w:tplc="FFFFFFFF" w:tentative="1">
      <w:start w:val="1"/>
      <w:numFmt w:val="decimal"/>
      <w:lvlText w:val="%7."/>
      <w:lvlJc w:val="left"/>
      <w:pPr>
        <w:ind w:left="5874" w:hanging="360"/>
      </w:pPr>
    </w:lvl>
    <w:lvl w:ilvl="7" w:tplc="FFFFFFFF" w:tentative="1">
      <w:start w:val="1"/>
      <w:numFmt w:val="lowerLetter"/>
      <w:lvlText w:val="%8."/>
      <w:lvlJc w:val="left"/>
      <w:pPr>
        <w:ind w:left="6594" w:hanging="360"/>
      </w:pPr>
    </w:lvl>
    <w:lvl w:ilvl="8" w:tplc="FFFFFFFF" w:tentative="1">
      <w:start w:val="1"/>
      <w:numFmt w:val="lowerRoman"/>
      <w:lvlText w:val="%9."/>
      <w:lvlJc w:val="right"/>
      <w:pPr>
        <w:ind w:left="7314" w:hanging="180"/>
      </w:pPr>
    </w:lvl>
  </w:abstractNum>
  <w:abstractNum w:abstractNumId="42" w15:restartNumberingAfterBreak="0">
    <w:nsid w:val="625B7ECB"/>
    <w:multiLevelType w:val="hybridMultilevel"/>
    <w:tmpl w:val="BB0A2398"/>
    <w:lvl w:ilvl="0" w:tplc="FFFFFFFF">
      <w:start w:val="1"/>
      <w:numFmt w:val="lowerLetter"/>
      <w:lvlText w:val="(%1)"/>
      <w:lvlJc w:val="left"/>
      <w:pPr>
        <w:ind w:left="1554" w:hanging="360"/>
      </w:pPr>
      <w:rPr>
        <w:rFonts w:hint="default"/>
      </w:rPr>
    </w:lvl>
    <w:lvl w:ilvl="1" w:tplc="FFFFFFFF" w:tentative="1">
      <w:start w:val="1"/>
      <w:numFmt w:val="lowerLetter"/>
      <w:lvlText w:val="%2."/>
      <w:lvlJc w:val="left"/>
      <w:pPr>
        <w:ind w:left="2274" w:hanging="360"/>
      </w:pPr>
    </w:lvl>
    <w:lvl w:ilvl="2" w:tplc="FFFFFFFF" w:tentative="1">
      <w:start w:val="1"/>
      <w:numFmt w:val="lowerRoman"/>
      <w:lvlText w:val="%3."/>
      <w:lvlJc w:val="right"/>
      <w:pPr>
        <w:ind w:left="2994" w:hanging="180"/>
      </w:pPr>
    </w:lvl>
    <w:lvl w:ilvl="3" w:tplc="FFFFFFFF" w:tentative="1">
      <w:start w:val="1"/>
      <w:numFmt w:val="decimal"/>
      <w:lvlText w:val="%4."/>
      <w:lvlJc w:val="left"/>
      <w:pPr>
        <w:ind w:left="3714" w:hanging="360"/>
      </w:pPr>
    </w:lvl>
    <w:lvl w:ilvl="4" w:tplc="FFFFFFFF" w:tentative="1">
      <w:start w:val="1"/>
      <w:numFmt w:val="lowerLetter"/>
      <w:lvlText w:val="%5."/>
      <w:lvlJc w:val="left"/>
      <w:pPr>
        <w:ind w:left="4434" w:hanging="360"/>
      </w:pPr>
    </w:lvl>
    <w:lvl w:ilvl="5" w:tplc="FFFFFFFF" w:tentative="1">
      <w:start w:val="1"/>
      <w:numFmt w:val="lowerRoman"/>
      <w:lvlText w:val="%6."/>
      <w:lvlJc w:val="right"/>
      <w:pPr>
        <w:ind w:left="5154" w:hanging="180"/>
      </w:pPr>
    </w:lvl>
    <w:lvl w:ilvl="6" w:tplc="FFFFFFFF" w:tentative="1">
      <w:start w:val="1"/>
      <w:numFmt w:val="decimal"/>
      <w:lvlText w:val="%7."/>
      <w:lvlJc w:val="left"/>
      <w:pPr>
        <w:ind w:left="5874" w:hanging="360"/>
      </w:pPr>
    </w:lvl>
    <w:lvl w:ilvl="7" w:tplc="FFFFFFFF" w:tentative="1">
      <w:start w:val="1"/>
      <w:numFmt w:val="lowerLetter"/>
      <w:lvlText w:val="%8."/>
      <w:lvlJc w:val="left"/>
      <w:pPr>
        <w:ind w:left="6594" w:hanging="360"/>
      </w:pPr>
    </w:lvl>
    <w:lvl w:ilvl="8" w:tplc="FFFFFFFF" w:tentative="1">
      <w:start w:val="1"/>
      <w:numFmt w:val="lowerRoman"/>
      <w:lvlText w:val="%9."/>
      <w:lvlJc w:val="right"/>
      <w:pPr>
        <w:ind w:left="7314" w:hanging="180"/>
      </w:pPr>
    </w:lvl>
  </w:abstractNum>
  <w:abstractNum w:abstractNumId="43" w15:restartNumberingAfterBreak="0">
    <w:nsid w:val="667B41E9"/>
    <w:multiLevelType w:val="hybridMultilevel"/>
    <w:tmpl w:val="FDD8078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 w15:restartNumberingAfterBreak="0">
    <w:nsid w:val="677D7071"/>
    <w:multiLevelType w:val="hybridMultilevel"/>
    <w:tmpl w:val="AD761882"/>
    <w:lvl w:ilvl="0" w:tplc="FFFFFFFF">
      <w:start w:val="1"/>
      <w:numFmt w:val="lowerLetter"/>
      <w:lvlText w:val="(%1)"/>
      <w:lvlJc w:val="left"/>
      <w:pPr>
        <w:ind w:left="1554" w:hanging="360"/>
      </w:pPr>
      <w:rPr>
        <w:rFonts w:hint="default"/>
      </w:rPr>
    </w:lvl>
    <w:lvl w:ilvl="1" w:tplc="FFFFFFFF" w:tentative="1">
      <w:start w:val="1"/>
      <w:numFmt w:val="lowerLetter"/>
      <w:lvlText w:val="%2."/>
      <w:lvlJc w:val="left"/>
      <w:pPr>
        <w:ind w:left="2274" w:hanging="360"/>
      </w:pPr>
    </w:lvl>
    <w:lvl w:ilvl="2" w:tplc="FFFFFFFF" w:tentative="1">
      <w:start w:val="1"/>
      <w:numFmt w:val="lowerRoman"/>
      <w:lvlText w:val="%3."/>
      <w:lvlJc w:val="right"/>
      <w:pPr>
        <w:ind w:left="2994" w:hanging="180"/>
      </w:pPr>
    </w:lvl>
    <w:lvl w:ilvl="3" w:tplc="FFFFFFFF" w:tentative="1">
      <w:start w:val="1"/>
      <w:numFmt w:val="decimal"/>
      <w:lvlText w:val="%4."/>
      <w:lvlJc w:val="left"/>
      <w:pPr>
        <w:ind w:left="3714" w:hanging="360"/>
      </w:pPr>
    </w:lvl>
    <w:lvl w:ilvl="4" w:tplc="FFFFFFFF" w:tentative="1">
      <w:start w:val="1"/>
      <w:numFmt w:val="lowerLetter"/>
      <w:lvlText w:val="%5."/>
      <w:lvlJc w:val="left"/>
      <w:pPr>
        <w:ind w:left="4434" w:hanging="360"/>
      </w:pPr>
    </w:lvl>
    <w:lvl w:ilvl="5" w:tplc="FFFFFFFF" w:tentative="1">
      <w:start w:val="1"/>
      <w:numFmt w:val="lowerRoman"/>
      <w:lvlText w:val="%6."/>
      <w:lvlJc w:val="right"/>
      <w:pPr>
        <w:ind w:left="5154" w:hanging="180"/>
      </w:pPr>
    </w:lvl>
    <w:lvl w:ilvl="6" w:tplc="FFFFFFFF" w:tentative="1">
      <w:start w:val="1"/>
      <w:numFmt w:val="decimal"/>
      <w:lvlText w:val="%7."/>
      <w:lvlJc w:val="left"/>
      <w:pPr>
        <w:ind w:left="5874" w:hanging="360"/>
      </w:pPr>
    </w:lvl>
    <w:lvl w:ilvl="7" w:tplc="FFFFFFFF" w:tentative="1">
      <w:start w:val="1"/>
      <w:numFmt w:val="lowerLetter"/>
      <w:lvlText w:val="%8."/>
      <w:lvlJc w:val="left"/>
      <w:pPr>
        <w:ind w:left="6594" w:hanging="360"/>
      </w:pPr>
    </w:lvl>
    <w:lvl w:ilvl="8" w:tplc="FFFFFFFF" w:tentative="1">
      <w:start w:val="1"/>
      <w:numFmt w:val="lowerRoman"/>
      <w:lvlText w:val="%9."/>
      <w:lvlJc w:val="right"/>
      <w:pPr>
        <w:ind w:left="7314" w:hanging="180"/>
      </w:pPr>
    </w:lvl>
  </w:abstractNum>
  <w:abstractNum w:abstractNumId="45" w15:restartNumberingAfterBreak="0">
    <w:nsid w:val="68E9724E"/>
    <w:multiLevelType w:val="hybridMultilevel"/>
    <w:tmpl w:val="BB0A2398"/>
    <w:lvl w:ilvl="0" w:tplc="FFFFFFFF">
      <w:start w:val="1"/>
      <w:numFmt w:val="lowerLetter"/>
      <w:lvlText w:val="(%1)"/>
      <w:lvlJc w:val="left"/>
      <w:pPr>
        <w:ind w:left="1554" w:hanging="360"/>
      </w:pPr>
      <w:rPr>
        <w:rFonts w:hint="default"/>
      </w:rPr>
    </w:lvl>
    <w:lvl w:ilvl="1" w:tplc="FFFFFFFF" w:tentative="1">
      <w:start w:val="1"/>
      <w:numFmt w:val="lowerLetter"/>
      <w:lvlText w:val="%2."/>
      <w:lvlJc w:val="left"/>
      <w:pPr>
        <w:ind w:left="2274" w:hanging="360"/>
      </w:pPr>
    </w:lvl>
    <w:lvl w:ilvl="2" w:tplc="FFFFFFFF" w:tentative="1">
      <w:start w:val="1"/>
      <w:numFmt w:val="lowerRoman"/>
      <w:lvlText w:val="%3."/>
      <w:lvlJc w:val="right"/>
      <w:pPr>
        <w:ind w:left="2994" w:hanging="180"/>
      </w:pPr>
    </w:lvl>
    <w:lvl w:ilvl="3" w:tplc="FFFFFFFF" w:tentative="1">
      <w:start w:val="1"/>
      <w:numFmt w:val="decimal"/>
      <w:lvlText w:val="%4."/>
      <w:lvlJc w:val="left"/>
      <w:pPr>
        <w:ind w:left="3714" w:hanging="360"/>
      </w:pPr>
    </w:lvl>
    <w:lvl w:ilvl="4" w:tplc="FFFFFFFF" w:tentative="1">
      <w:start w:val="1"/>
      <w:numFmt w:val="lowerLetter"/>
      <w:lvlText w:val="%5."/>
      <w:lvlJc w:val="left"/>
      <w:pPr>
        <w:ind w:left="4434" w:hanging="360"/>
      </w:pPr>
    </w:lvl>
    <w:lvl w:ilvl="5" w:tplc="FFFFFFFF" w:tentative="1">
      <w:start w:val="1"/>
      <w:numFmt w:val="lowerRoman"/>
      <w:lvlText w:val="%6."/>
      <w:lvlJc w:val="right"/>
      <w:pPr>
        <w:ind w:left="5154" w:hanging="180"/>
      </w:pPr>
    </w:lvl>
    <w:lvl w:ilvl="6" w:tplc="FFFFFFFF" w:tentative="1">
      <w:start w:val="1"/>
      <w:numFmt w:val="decimal"/>
      <w:lvlText w:val="%7."/>
      <w:lvlJc w:val="left"/>
      <w:pPr>
        <w:ind w:left="5874" w:hanging="360"/>
      </w:pPr>
    </w:lvl>
    <w:lvl w:ilvl="7" w:tplc="FFFFFFFF" w:tentative="1">
      <w:start w:val="1"/>
      <w:numFmt w:val="lowerLetter"/>
      <w:lvlText w:val="%8."/>
      <w:lvlJc w:val="left"/>
      <w:pPr>
        <w:ind w:left="6594" w:hanging="360"/>
      </w:pPr>
    </w:lvl>
    <w:lvl w:ilvl="8" w:tplc="FFFFFFFF" w:tentative="1">
      <w:start w:val="1"/>
      <w:numFmt w:val="lowerRoman"/>
      <w:lvlText w:val="%9."/>
      <w:lvlJc w:val="right"/>
      <w:pPr>
        <w:ind w:left="7314" w:hanging="180"/>
      </w:pPr>
    </w:lvl>
  </w:abstractNum>
  <w:abstractNum w:abstractNumId="46" w15:restartNumberingAfterBreak="0">
    <w:nsid w:val="708860FF"/>
    <w:multiLevelType w:val="hybridMultilevel"/>
    <w:tmpl w:val="FDD80788"/>
    <w:lvl w:ilvl="0" w:tplc="7E027536">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7" w15:restartNumberingAfterBreak="0">
    <w:nsid w:val="72BA09A1"/>
    <w:multiLevelType w:val="hybridMultilevel"/>
    <w:tmpl w:val="BB0A2398"/>
    <w:lvl w:ilvl="0" w:tplc="FFFFFFFF">
      <w:start w:val="1"/>
      <w:numFmt w:val="lowerLetter"/>
      <w:lvlText w:val="(%1)"/>
      <w:lvlJc w:val="left"/>
      <w:pPr>
        <w:ind w:left="1554" w:hanging="360"/>
      </w:pPr>
      <w:rPr>
        <w:rFonts w:hint="default"/>
      </w:rPr>
    </w:lvl>
    <w:lvl w:ilvl="1" w:tplc="FFFFFFFF" w:tentative="1">
      <w:start w:val="1"/>
      <w:numFmt w:val="lowerLetter"/>
      <w:lvlText w:val="%2."/>
      <w:lvlJc w:val="left"/>
      <w:pPr>
        <w:ind w:left="2274" w:hanging="360"/>
      </w:pPr>
    </w:lvl>
    <w:lvl w:ilvl="2" w:tplc="FFFFFFFF" w:tentative="1">
      <w:start w:val="1"/>
      <w:numFmt w:val="lowerRoman"/>
      <w:lvlText w:val="%3."/>
      <w:lvlJc w:val="right"/>
      <w:pPr>
        <w:ind w:left="2994" w:hanging="180"/>
      </w:pPr>
    </w:lvl>
    <w:lvl w:ilvl="3" w:tplc="FFFFFFFF" w:tentative="1">
      <w:start w:val="1"/>
      <w:numFmt w:val="decimal"/>
      <w:lvlText w:val="%4."/>
      <w:lvlJc w:val="left"/>
      <w:pPr>
        <w:ind w:left="3714" w:hanging="360"/>
      </w:pPr>
    </w:lvl>
    <w:lvl w:ilvl="4" w:tplc="FFFFFFFF" w:tentative="1">
      <w:start w:val="1"/>
      <w:numFmt w:val="lowerLetter"/>
      <w:lvlText w:val="%5."/>
      <w:lvlJc w:val="left"/>
      <w:pPr>
        <w:ind w:left="4434" w:hanging="360"/>
      </w:pPr>
    </w:lvl>
    <w:lvl w:ilvl="5" w:tplc="FFFFFFFF" w:tentative="1">
      <w:start w:val="1"/>
      <w:numFmt w:val="lowerRoman"/>
      <w:lvlText w:val="%6."/>
      <w:lvlJc w:val="right"/>
      <w:pPr>
        <w:ind w:left="5154" w:hanging="180"/>
      </w:pPr>
    </w:lvl>
    <w:lvl w:ilvl="6" w:tplc="FFFFFFFF" w:tentative="1">
      <w:start w:val="1"/>
      <w:numFmt w:val="decimal"/>
      <w:lvlText w:val="%7."/>
      <w:lvlJc w:val="left"/>
      <w:pPr>
        <w:ind w:left="5874" w:hanging="360"/>
      </w:pPr>
    </w:lvl>
    <w:lvl w:ilvl="7" w:tplc="FFFFFFFF" w:tentative="1">
      <w:start w:val="1"/>
      <w:numFmt w:val="lowerLetter"/>
      <w:lvlText w:val="%8."/>
      <w:lvlJc w:val="left"/>
      <w:pPr>
        <w:ind w:left="6594" w:hanging="360"/>
      </w:pPr>
    </w:lvl>
    <w:lvl w:ilvl="8" w:tplc="FFFFFFFF" w:tentative="1">
      <w:start w:val="1"/>
      <w:numFmt w:val="lowerRoman"/>
      <w:lvlText w:val="%9."/>
      <w:lvlJc w:val="right"/>
      <w:pPr>
        <w:ind w:left="7314" w:hanging="180"/>
      </w:pPr>
    </w:lvl>
  </w:abstractNum>
  <w:abstractNum w:abstractNumId="48" w15:restartNumberingAfterBreak="0">
    <w:nsid w:val="75867352"/>
    <w:multiLevelType w:val="hybridMultilevel"/>
    <w:tmpl w:val="BB0A2398"/>
    <w:lvl w:ilvl="0" w:tplc="FFFFFFFF">
      <w:start w:val="1"/>
      <w:numFmt w:val="lowerLetter"/>
      <w:lvlText w:val="(%1)"/>
      <w:lvlJc w:val="left"/>
      <w:pPr>
        <w:ind w:left="1554" w:hanging="360"/>
      </w:pPr>
      <w:rPr>
        <w:rFonts w:hint="default"/>
      </w:rPr>
    </w:lvl>
    <w:lvl w:ilvl="1" w:tplc="FFFFFFFF" w:tentative="1">
      <w:start w:val="1"/>
      <w:numFmt w:val="lowerLetter"/>
      <w:lvlText w:val="%2."/>
      <w:lvlJc w:val="left"/>
      <w:pPr>
        <w:ind w:left="2274" w:hanging="360"/>
      </w:pPr>
    </w:lvl>
    <w:lvl w:ilvl="2" w:tplc="FFFFFFFF" w:tentative="1">
      <w:start w:val="1"/>
      <w:numFmt w:val="lowerRoman"/>
      <w:lvlText w:val="%3."/>
      <w:lvlJc w:val="right"/>
      <w:pPr>
        <w:ind w:left="2994" w:hanging="180"/>
      </w:pPr>
    </w:lvl>
    <w:lvl w:ilvl="3" w:tplc="FFFFFFFF" w:tentative="1">
      <w:start w:val="1"/>
      <w:numFmt w:val="decimal"/>
      <w:lvlText w:val="%4."/>
      <w:lvlJc w:val="left"/>
      <w:pPr>
        <w:ind w:left="3714" w:hanging="360"/>
      </w:pPr>
    </w:lvl>
    <w:lvl w:ilvl="4" w:tplc="FFFFFFFF" w:tentative="1">
      <w:start w:val="1"/>
      <w:numFmt w:val="lowerLetter"/>
      <w:lvlText w:val="%5."/>
      <w:lvlJc w:val="left"/>
      <w:pPr>
        <w:ind w:left="4434" w:hanging="360"/>
      </w:pPr>
    </w:lvl>
    <w:lvl w:ilvl="5" w:tplc="FFFFFFFF" w:tentative="1">
      <w:start w:val="1"/>
      <w:numFmt w:val="lowerRoman"/>
      <w:lvlText w:val="%6."/>
      <w:lvlJc w:val="right"/>
      <w:pPr>
        <w:ind w:left="5154" w:hanging="180"/>
      </w:pPr>
    </w:lvl>
    <w:lvl w:ilvl="6" w:tplc="FFFFFFFF" w:tentative="1">
      <w:start w:val="1"/>
      <w:numFmt w:val="decimal"/>
      <w:lvlText w:val="%7."/>
      <w:lvlJc w:val="left"/>
      <w:pPr>
        <w:ind w:left="5874" w:hanging="360"/>
      </w:pPr>
    </w:lvl>
    <w:lvl w:ilvl="7" w:tplc="FFFFFFFF" w:tentative="1">
      <w:start w:val="1"/>
      <w:numFmt w:val="lowerLetter"/>
      <w:lvlText w:val="%8."/>
      <w:lvlJc w:val="left"/>
      <w:pPr>
        <w:ind w:left="6594" w:hanging="360"/>
      </w:pPr>
    </w:lvl>
    <w:lvl w:ilvl="8" w:tplc="FFFFFFFF" w:tentative="1">
      <w:start w:val="1"/>
      <w:numFmt w:val="lowerRoman"/>
      <w:lvlText w:val="%9."/>
      <w:lvlJc w:val="right"/>
      <w:pPr>
        <w:ind w:left="7314" w:hanging="180"/>
      </w:pPr>
    </w:lvl>
  </w:abstractNum>
  <w:abstractNum w:abstractNumId="49" w15:restartNumberingAfterBreak="0">
    <w:nsid w:val="78B513C1"/>
    <w:multiLevelType w:val="hybridMultilevel"/>
    <w:tmpl w:val="BB0A2398"/>
    <w:lvl w:ilvl="0" w:tplc="FFFFFFFF">
      <w:start w:val="1"/>
      <w:numFmt w:val="lowerLetter"/>
      <w:lvlText w:val="(%1)"/>
      <w:lvlJc w:val="left"/>
      <w:pPr>
        <w:ind w:left="1554" w:hanging="360"/>
      </w:pPr>
      <w:rPr>
        <w:rFonts w:hint="default"/>
      </w:rPr>
    </w:lvl>
    <w:lvl w:ilvl="1" w:tplc="FFFFFFFF" w:tentative="1">
      <w:start w:val="1"/>
      <w:numFmt w:val="lowerLetter"/>
      <w:lvlText w:val="%2."/>
      <w:lvlJc w:val="left"/>
      <w:pPr>
        <w:ind w:left="2274" w:hanging="360"/>
      </w:pPr>
    </w:lvl>
    <w:lvl w:ilvl="2" w:tplc="FFFFFFFF" w:tentative="1">
      <w:start w:val="1"/>
      <w:numFmt w:val="lowerRoman"/>
      <w:lvlText w:val="%3."/>
      <w:lvlJc w:val="right"/>
      <w:pPr>
        <w:ind w:left="2994" w:hanging="180"/>
      </w:pPr>
    </w:lvl>
    <w:lvl w:ilvl="3" w:tplc="FFFFFFFF" w:tentative="1">
      <w:start w:val="1"/>
      <w:numFmt w:val="decimal"/>
      <w:lvlText w:val="%4."/>
      <w:lvlJc w:val="left"/>
      <w:pPr>
        <w:ind w:left="3714" w:hanging="360"/>
      </w:pPr>
    </w:lvl>
    <w:lvl w:ilvl="4" w:tplc="FFFFFFFF" w:tentative="1">
      <w:start w:val="1"/>
      <w:numFmt w:val="lowerLetter"/>
      <w:lvlText w:val="%5."/>
      <w:lvlJc w:val="left"/>
      <w:pPr>
        <w:ind w:left="4434" w:hanging="360"/>
      </w:pPr>
    </w:lvl>
    <w:lvl w:ilvl="5" w:tplc="FFFFFFFF" w:tentative="1">
      <w:start w:val="1"/>
      <w:numFmt w:val="lowerRoman"/>
      <w:lvlText w:val="%6."/>
      <w:lvlJc w:val="right"/>
      <w:pPr>
        <w:ind w:left="5154" w:hanging="180"/>
      </w:pPr>
    </w:lvl>
    <w:lvl w:ilvl="6" w:tplc="FFFFFFFF" w:tentative="1">
      <w:start w:val="1"/>
      <w:numFmt w:val="decimal"/>
      <w:lvlText w:val="%7."/>
      <w:lvlJc w:val="left"/>
      <w:pPr>
        <w:ind w:left="5874" w:hanging="360"/>
      </w:pPr>
    </w:lvl>
    <w:lvl w:ilvl="7" w:tplc="FFFFFFFF" w:tentative="1">
      <w:start w:val="1"/>
      <w:numFmt w:val="lowerLetter"/>
      <w:lvlText w:val="%8."/>
      <w:lvlJc w:val="left"/>
      <w:pPr>
        <w:ind w:left="6594" w:hanging="360"/>
      </w:pPr>
    </w:lvl>
    <w:lvl w:ilvl="8" w:tplc="FFFFFFFF" w:tentative="1">
      <w:start w:val="1"/>
      <w:numFmt w:val="lowerRoman"/>
      <w:lvlText w:val="%9."/>
      <w:lvlJc w:val="right"/>
      <w:pPr>
        <w:ind w:left="7314" w:hanging="180"/>
      </w:pPr>
    </w:lvl>
  </w:abstractNum>
  <w:abstractNum w:abstractNumId="50" w15:restartNumberingAfterBreak="0">
    <w:nsid w:val="79D35418"/>
    <w:multiLevelType w:val="hybridMultilevel"/>
    <w:tmpl w:val="BB0A2398"/>
    <w:lvl w:ilvl="0" w:tplc="FFFFFFFF">
      <w:start w:val="1"/>
      <w:numFmt w:val="lowerLetter"/>
      <w:lvlText w:val="(%1)"/>
      <w:lvlJc w:val="left"/>
      <w:pPr>
        <w:ind w:left="1554" w:hanging="360"/>
      </w:pPr>
      <w:rPr>
        <w:rFonts w:hint="default"/>
      </w:rPr>
    </w:lvl>
    <w:lvl w:ilvl="1" w:tplc="FFFFFFFF" w:tentative="1">
      <w:start w:val="1"/>
      <w:numFmt w:val="lowerLetter"/>
      <w:lvlText w:val="%2."/>
      <w:lvlJc w:val="left"/>
      <w:pPr>
        <w:ind w:left="2274" w:hanging="360"/>
      </w:pPr>
    </w:lvl>
    <w:lvl w:ilvl="2" w:tplc="FFFFFFFF" w:tentative="1">
      <w:start w:val="1"/>
      <w:numFmt w:val="lowerRoman"/>
      <w:lvlText w:val="%3."/>
      <w:lvlJc w:val="right"/>
      <w:pPr>
        <w:ind w:left="2994" w:hanging="180"/>
      </w:pPr>
    </w:lvl>
    <w:lvl w:ilvl="3" w:tplc="FFFFFFFF" w:tentative="1">
      <w:start w:val="1"/>
      <w:numFmt w:val="decimal"/>
      <w:lvlText w:val="%4."/>
      <w:lvlJc w:val="left"/>
      <w:pPr>
        <w:ind w:left="3714" w:hanging="360"/>
      </w:pPr>
    </w:lvl>
    <w:lvl w:ilvl="4" w:tplc="FFFFFFFF" w:tentative="1">
      <w:start w:val="1"/>
      <w:numFmt w:val="lowerLetter"/>
      <w:lvlText w:val="%5."/>
      <w:lvlJc w:val="left"/>
      <w:pPr>
        <w:ind w:left="4434" w:hanging="360"/>
      </w:pPr>
    </w:lvl>
    <w:lvl w:ilvl="5" w:tplc="FFFFFFFF" w:tentative="1">
      <w:start w:val="1"/>
      <w:numFmt w:val="lowerRoman"/>
      <w:lvlText w:val="%6."/>
      <w:lvlJc w:val="right"/>
      <w:pPr>
        <w:ind w:left="5154" w:hanging="180"/>
      </w:pPr>
    </w:lvl>
    <w:lvl w:ilvl="6" w:tplc="FFFFFFFF" w:tentative="1">
      <w:start w:val="1"/>
      <w:numFmt w:val="decimal"/>
      <w:lvlText w:val="%7."/>
      <w:lvlJc w:val="left"/>
      <w:pPr>
        <w:ind w:left="5874" w:hanging="360"/>
      </w:pPr>
    </w:lvl>
    <w:lvl w:ilvl="7" w:tplc="FFFFFFFF" w:tentative="1">
      <w:start w:val="1"/>
      <w:numFmt w:val="lowerLetter"/>
      <w:lvlText w:val="%8."/>
      <w:lvlJc w:val="left"/>
      <w:pPr>
        <w:ind w:left="6594" w:hanging="360"/>
      </w:pPr>
    </w:lvl>
    <w:lvl w:ilvl="8" w:tplc="FFFFFFFF" w:tentative="1">
      <w:start w:val="1"/>
      <w:numFmt w:val="lowerRoman"/>
      <w:lvlText w:val="%9."/>
      <w:lvlJc w:val="right"/>
      <w:pPr>
        <w:ind w:left="7314" w:hanging="180"/>
      </w:pPr>
    </w:lvl>
  </w:abstractNum>
  <w:abstractNum w:abstractNumId="51" w15:restartNumberingAfterBreak="0">
    <w:nsid w:val="7D00313C"/>
    <w:multiLevelType w:val="hybridMultilevel"/>
    <w:tmpl w:val="BB0A2398"/>
    <w:lvl w:ilvl="0" w:tplc="FFFFFFFF">
      <w:start w:val="1"/>
      <w:numFmt w:val="lowerLetter"/>
      <w:lvlText w:val="(%1)"/>
      <w:lvlJc w:val="left"/>
      <w:pPr>
        <w:ind w:left="1554" w:hanging="360"/>
      </w:pPr>
      <w:rPr>
        <w:rFonts w:hint="default"/>
      </w:rPr>
    </w:lvl>
    <w:lvl w:ilvl="1" w:tplc="FFFFFFFF" w:tentative="1">
      <w:start w:val="1"/>
      <w:numFmt w:val="lowerLetter"/>
      <w:lvlText w:val="%2."/>
      <w:lvlJc w:val="left"/>
      <w:pPr>
        <w:ind w:left="2274" w:hanging="360"/>
      </w:pPr>
    </w:lvl>
    <w:lvl w:ilvl="2" w:tplc="FFFFFFFF" w:tentative="1">
      <w:start w:val="1"/>
      <w:numFmt w:val="lowerRoman"/>
      <w:lvlText w:val="%3."/>
      <w:lvlJc w:val="right"/>
      <w:pPr>
        <w:ind w:left="2994" w:hanging="180"/>
      </w:pPr>
    </w:lvl>
    <w:lvl w:ilvl="3" w:tplc="FFFFFFFF" w:tentative="1">
      <w:start w:val="1"/>
      <w:numFmt w:val="decimal"/>
      <w:lvlText w:val="%4."/>
      <w:lvlJc w:val="left"/>
      <w:pPr>
        <w:ind w:left="3714" w:hanging="360"/>
      </w:pPr>
    </w:lvl>
    <w:lvl w:ilvl="4" w:tplc="FFFFFFFF" w:tentative="1">
      <w:start w:val="1"/>
      <w:numFmt w:val="lowerLetter"/>
      <w:lvlText w:val="%5."/>
      <w:lvlJc w:val="left"/>
      <w:pPr>
        <w:ind w:left="4434" w:hanging="360"/>
      </w:pPr>
    </w:lvl>
    <w:lvl w:ilvl="5" w:tplc="FFFFFFFF" w:tentative="1">
      <w:start w:val="1"/>
      <w:numFmt w:val="lowerRoman"/>
      <w:lvlText w:val="%6."/>
      <w:lvlJc w:val="right"/>
      <w:pPr>
        <w:ind w:left="5154" w:hanging="180"/>
      </w:pPr>
    </w:lvl>
    <w:lvl w:ilvl="6" w:tplc="FFFFFFFF" w:tentative="1">
      <w:start w:val="1"/>
      <w:numFmt w:val="decimal"/>
      <w:lvlText w:val="%7."/>
      <w:lvlJc w:val="left"/>
      <w:pPr>
        <w:ind w:left="5874" w:hanging="360"/>
      </w:pPr>
    </w:lvl>
    <w:lvl w:ilvl="7" w:tplc="FFFFFFFF" w:tentative="1">
      <w:start w:val="1"/>
      <w:numFmt w:val="lowerLetter"/>
      <w:lvlText w:val="%8."/>
      <w:lvlJc w:val="left"/>
      <w:pPr>
        <w:ind w:left="6594" w:hanging="360"/>
      </w:pPr>
    </w:lvl>
    <w:lvl w:ilvl="8" w:tplc="FFFFFFFF" w:tentative="1">
      <w:start w:val="1"/>
      <w:numFmt w:val="lowerRoman"/>
      <w:lvlText w:val="%9."/>
      <w:lvlJc w:val="right"/>
      <w:pPr>
        <w:ind w:left="7314" w:hanging="180"/>
      </w:pPr>
    </w:lvl>
  </w:abstractNum>
  <w:abstractNum w:abstractNumId="52" w15:restartNumberingAfterBreak="0">
    <w:nsid w:val="7DF32210"/>
    <w:multiLevelType w:val="hybridMultilevel"/>
    <w:tmpl w:val="FDD8078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446778516">
    <w:abstractNumId w:val="11"/>
  </w:num>
  <w:num w:numId="2" w16cid:durableId="1468663950">
    <w:abstractNumId w:val="34"/>
  </w:num>
  <w:num w:numId="3" w16cid:durableId="225914281">
    <w:abstractNumId w:val="33"/>
  </w:num>
  <w:num w:numId="4" w16cid:durableId="1792163216">
    <w:abstractNumId w:val="2"/>
  </w:num>
  <w:num w:numId="5" w16cid:durableId="356784039">
    <w:abstractNumId w:val="39"/>
  </w:num>
  <w:num w:numId="6" w16cid:durableId="1577860761">
    <w:abstractNumId w:val="46"/>
  </w:num>
  <w:num w:numId="7" w16cid:durableId="720442638">
    <w:abstractNumId w:val="35"/>
  </w:num>
  <w:num w:numId="8" w16cid:durableId="342707518">
    <w:abstractNumId w:val="8"/>
  </w:num>
  <w:num w:numId="9" w16cid:durableId="2063795452">
    <w:abstractNumId w:val="23"/>
  </w:num>
  <w:num w:numId="10" w16cid:durableId="968511182">
    <w:abstractNumId w:val="7"/>
  </w:num>
  <w:num w:numId="11" w16cid:durableId="1119837227">
    <w:abstractNumId w:val="20"/>
  </w:num>
  <w:num w:numId="12" w16cid:durableId="1145700797">
    <w:abstractNumId w:val="30"/>
  </w:num>
  <w:num w:numId="13" w16cid:durableId="537815999">
    <w:abstractNumId w:val="47"/>
  </w:num>
  <w:num w:numId="14" w16cid:durableId="119426375">
    <w:abstractNumId w:val="31"/>
  </w:num>
  <w:num w:numId="15" w16cid:durableId="1815441157">
    <w:abstractNumId w:val="5"/>
  </w:num>
  <w:num w:numId="16" w16cid:durableId="1530144381">
    <w:abstractNumId w:val="50"/>
  </w:num>
  <w:num w:numId="17" w16cid:durableId="151869305">
    <w:abstractNumId w:val="3"/>
  </w:num>
  <w:num w:numId="18" w16cid:durableId="97481881">
    <w:abstractNumId w:val="51"/>
  </w:num>
  <w:num w:numId="19" w16cid:durableId="968167834">
    <w:abstractNumId w:val="43"/>
  </w:num>
  <w:num w:numId="20" w16cid:durableId="559168825">
    <w:abstractNumId w:val="15"/>
  </w:num>
  <w:num w:numId="21" w16cid:durableId="1347901648">
    <w:abstractNumId w:val="21"/>
  </w:num>
  <w:num w:numId="22" w16cid:durableId="867791824">
    <w:abstractNumId w:val="38"/>
  </w:num>
  <w:num w:numId="23" w16cid:durableId="119034490">
    <w:abstractNumId w:val="22"/>
  </w:num>
  <w:num w:numId="24" w16cid:durableId="1297100415">
    <w:abstractNumId w:val="25"/>
  </w:num>
  <w:num w:numId="25" w16cid:durableId="1281111216">
    <w:abstractNumId w:val="0"/>
  </w:num>
  <w:num w:numId="26" w16cid:durableId="726413162">
    <w:abstractNumId w:val="32"/>
  </w:num>
  <w:num w:numId="27" w16cid:durableId="1245995543">
    <w:abstractNumId w:val="1"/>
  </w:num>
  <w:num w:numId="28" w16cid:durableId="52317999">
    <w:abstractNumId w:val="28"/>
  </w:num>
  <w:num w:numId="29" w16cid:durableId="1302492933">
    <w:abstractNumId w:val="17"/>
  </w:num>
  <w:num w:numId="30" w16cid:durableId="193420975">
    <w:abstractNumId w:val="24"/>
  </w:num>
  <w:num w:numId="31" w16cid:durableId="123550078">
    <w:abstractNumId w:val="6"/>
  </w:num>
  <w:num w:numId="32" w16cid:durableId="453985381">
    <w:abstractNumId w:val="10"/>
  </w:num>
  <w:num w:numId="33" w16cid:durableId="1816483527">
    <w:abstractNumId w:val="44"/>
  </w:num>
  <w:num w:numId="34" w16cid:durableId="2068382514">
    <w:abstractNumId w:val="12"/>
  </w:num>
  <w:num w:numId="35" w16cid:durableId="290133239">
    <w:abstractNumId w:val="49"/>
  </w:num>
  <w:num w:numId="36" w16cid:durableId="1558054202">
    <w:abstractNumId w:val="4"/>
  </w:num>
  <w:num w:numId="37" w16cid:durableId="574245441">
    <w:abstractNumId w:val="29"/>
  </w:num>
  <w:num w:numId="38" w16cid:durableId="1321545852">
    <w:abstractNumId w:val="9"/>
  </w:num>
  <w:num w:numId="39" w16cid:durableId="886526638">
    <w:abstractNumId w:val="41"/>
  </w:num>
  <w:num w:numId="40" w16cid:durableId="245694881">
    <w:abstractNumId w:val="36"/>
  </w:num>
  <w:num w:numId="41" w16cid:durableId="2079672936">
    <w:abstractNumId w:val="18"/>
  </w:num>
  <w:num w:numId="42" w16cid:durableId="1733770792">
    <w:abstractNumId w:val="45"/>
  </w:num>
  <w:num w:numId="43" w16cid:durableId="894392841">
    <w:abstractNumId w:val="26"/>
  </w:num>
  <w:num w:numId="44" w16cid:durableId="16079211">
    <w:abstractNumId w:val="52"/>
  </w:num>
  <w:num w:numId="45" w16cid:durableId="1966041802">
    <w:abstractNumId w:val="42"/>
  </w:num>
  <w:num w:numId="46" w16cid:durableId="1921064476">
    <w:abstractNumId w:val="13"/>
  </w:num>
  <w:num w:numId="47" w16cid:durableId="820728733">
    <w:abstractNumId w:val="37"/>
  </w:num>
  <w:num w:numId="48" w16cid:durableId="480345899">
    <w:abstractNumId w:val="40"/>
  </w:num>
  <w:num w:numId="49" w16cid:durableId="1019618644">
    <w:abstractNumId w:val="27"/>
  </w:num>
  <w:num w:numId="50" w16cid:durableId="1619098375">
    <w:abstractNumId w:val="19"/>
  </w:num>
  <w:num w:numId="51" w16cid:durableId="1340888321">
    <w:abstractNumId w:val="14"/>
  </w:num>
  <w:num w:numId="52" w16cid:durableId="1762723350">
    <w:abstractNumId w:val="16"/>
  </w:num>
  <w:num w:numId="53" w16cid:durableId="1572235537">
    <w:abstractNumId w:val="4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TrueTypeFonts/>
  <w:saveSubsetFont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trackedChange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398"/>
    <w:rsid w:val="00000F86"/>
    <w:rsid w:val="000014ED"/>
    <w:rsid w:val="00004174"/>
    <w:rsid w:val="00004470"/>
    <w:rsid w:val="0000660A"/>
    <w:rsid w:val="000102EE"/>
    <w:rsid w:val="000136AF"/>
    <w:rsid w:val="00014524"/>
    <w:rsid w:val="00024496"/>
    <w:rsid w:val="000258B1"/>
    <w:rsid w:val="000352C3"/>
    <w:rsid w:val="00040A89"/>
    <w:rsid w:val="000437C1"/>
    <w:rsid w:val="00043FCF"/>
    <w:rsid w:val="0004455A"/>
    <w:rsid w:val="00047A77"/>
    <w:rsid w:val="0005365D"/>
    <w:rsid w:val="000551CA"/>
    <w:rsid w:val="0005691F"/>
    <w:rsid w:val="0006045A"/>
    <w:rsid w:val="000614BF"/>
    <w:rsid w:val="00063478"/>
    <w:rsid w:val="0006709C"/>
    <w:rsid w:val="000707DF"/>
    <w:rsid w:val="00074376"/>
    <w:rsid w:val="00074859"/>
    <w:rsid w:val="0007722C"/>
    <w:rsid w:val="00086A15"/>
    <w:rsid w:val="00086A97"/>
    <w:rsid w:val="000978F5"/>
    <w:rsid w:val="000A0B80"/>
    <w:rsid w:val="000A3E46"/>
    <w:rsid w:val="000B14AD"/>
    <w:rsid w:val="000B15CD"/>
    <w:rsid w:val="000B35EB"/>
    <w:rsid w:val="000B3719"/>
    <w:rsid w:val="000B4F5E"/>
    <w:rsid w:val="000D05EF"/>
    <w:rsid w:val="000D064B"/>
    <w:rsid w:val="000D081D"/>
    <w:rsid w:val="000E0BC4"/>
    <w:rsid w:val="000E2261"/>
    <w:rsid w:val="000E33BA"/>
    <w:rsid w:val="000E65DF"/>
    <w:rsid w:val="000E7118"/>
    <w:rsid w:val="000E78B7"/>
    <w:rsid w:val="000F21C1"/>
    <w:rsid w:val="000F29C1"/>
    <w:rsid w:val="000F3206"/>
    <w:rsid w:val="000F46CF"/>
    <w:rsid w:val="000F5B84"/>
    <w:rsid w:val="001031F5"/>
    <w:rsid w:val="001044F0"/>
    <w:rsid w:val="0010745C"/>
    <w:rsid w:val="0011242F"/>
    <w:rsid w:val="001244DA"/>
    <w:rsid w:val="00132CEB"/>
    <w:rsid w:val="001339B0"/>
    <w:rsid w:val="00134429"/>
    <w:rsid w:val="00140A49"/>
    <w:rsid w:val="00142B62"/>
    <w:rsid w:val="001441B7"/>
    <w:rsid w:val="001446F7"/>
    <w:rsid w:val="00144DDA"/>
    <w:rsid w:val="00150195"/>
    <w:rsid w:val="001516CB"/>
    <w:rsid w:val="00152336"/>
    <w:rsid w:val="00157B8B"/>
    <w:rsid w:val="00164ECE"/>
    <w:rsid w:val="00166C2F"/>
    <w:rsid w:val="00172DC2"/>
    <w:rsid w:val="001809D7"/>
    <w:rsid w:val="00182C05"/>
    <w:rsid w:val="00182EAC"/>
    <w:rsid w:val="00191881"/>
    <w:rsid w:val="001939E1"/>
    <w:rsid w:val="00194C3E"/>
    <w:rsid w:val="00195382"/>
    <w:rsid w:val="00196B4E"/>
    <w:rsid w:val="001979C7"/>
    <w:rsid w:val="001A0762"/>
    <w:rsid w:val="001A0766"/>
    <w:rsid w:val="001B2CB6"/>
    <w:rsid w:val="001B5286"/>
    <w:rsid w:val="001C1715"/>
    <w:rsid w:val="001C45AD"/>
    <w:rsid w:val="001C61C5"/>
    <w:rsid w:val="001C6494"/>
    <w:rsid w:val="001C69C4"/>
    <w:rsid w:val="001D15B9"/>
    <w:rsid w:val="001D37EF"/>
    <w:rsid w:val="001D55F6"/>
    <w:rsid w:val="001D681A"/>
    <w:rsid w:val="001D729F"/>
    <w:rsid w:val="001E3590"/>
    <w:rsid w:val="001E3C48"/>
    <w:rsid w:val="001E48E3"/>
    <w:rsid w:val="001E7407"/>
    <w:rsid w:val="001F5B44"/>
    <w:rsid w:val="001F5D5E"/>
    <w:rsid w:val="001F6219"/>
    <w:rsid w:val="001F6CD4"/>
    <w:rsid w:val="002027FE"/>
    <w:rsid w:val="002029EE"/>
    <w:rsid w:val="00204977"/>
    <w:rsid w:val="00206C4D"/>
    <w:rsid w:val="00215AF1"/>
    <w:rsid w:val="002200EA"/>
    <w:rsid w:val="002304EE"/>
    <w:rsid w:val="002321BC"/>
    <w:rsid w:val="002321E8"/>
    <w:rsid w:val="00232984"/>
    <w:rsid w:val="00237C31"/>
    <w:rsid w:val="0024010F"/>
    <w:rsid w:val="00240749"/>
    <w:rsid w:val="00243018"/>
    <w:rsid w:val="002505B4"/>
    <w:rsid w:val="002564A4"/>
    <w:rsid w:val="00257374"/>
    <w:rsid w:val="0026736C"/>
    <w:rsid w:val="002707CD"/>
    <w:rsid w:val="0027325B"/>
    <w:rsid w:val="00281308"/>
    <w:rsid w:val="00281AEE"/>
    <w:rsid w:val="00284719"/>
    <w:rsid w:val="00290F69"/>
    <w:rsid w:val="00297A61"/>
    <w:rsid w:val="00297ECB"/>
    <w:rsid w:val="002A2005"/>
    <w:rsid w:val="002A506E"/>
    <w:rsid w:val="002A7BCF"/>
    <w:rsid w:val="002C3FD1"/>
    <w:rsid w:val="002D043A"/>
    <w:rsid w:val="002D266B"/>
    <w:rsid w:val="002D43A4"/>
    <w:rsid w:val="002D5BB3"/>
    <w:rsid w:val="002D6224"/>
    <w:rsid w:val="002D67E8"/>
    <w:rsid w:val="002E117C"/>
    <w:rsid w:val="002F451E"/>
    <w:rsid w:val="002F4639"/>
    <w:rsid w:val="002F5727"/>
    <w:rsid w:val="002F7A21"/>
    <w:rsid w:val="00304F8B"/>
    <w:rsid w:val="003218F9"/>
    <w:rsid w:val="00335BC6"/>
    <w:rsid w:val="003415D3"/>
    <w:rsid w:val="00342EE5"/>
    <w:rsid w:val="00343D01"/>
    <w:rsid w:val="00344338"/>
    <w:rsid w:val="00344701"/>
    <w:rsid w:val="00352B0F"/>
    <w:rsid w:val="003551C7"/>
    <w:rsid w:val="00355410"/>
    <w:rsid w:val="00360459"/>
    <w:rsid w:val="00365E41"/>
    <w:rsid w:val="003661D0"/>
    <w:rsid w:val="00373C66"/>
    <w:rsid w:val="0038049F"/>
    <w:rsid w:val="003A3874"/>
    <w:rsid w:val="003B163D"/>
    <w:rsid w:val="003B1BC9"/>
    <w:rsid w:val="003B3646"/>
    <w:rsid w:val="003B5B59"/>
    <w:rsid w:val="003B5C27"/>
    <w:rsid w:val="003C12FE"/>
    <w:rsid w:val="003C4FC5"/>
    <w:rsid w:val="003C6231"/>
    <w:rsid w:val="003C7F9F"/>
    <w:rsid w:val="003D0BFE"/>
    <w:rsid w:val="003D3084"/>
    <w:rsid w:val="003D34D7"/>
    <w:rsid w:val="003D4259"/>
    <w:rsid w:val="003D5700"/>
    <w:rsid w:val="003E183E"/>
    <w:rsid w:val="003E341B"/>
    <w:rsid w:val="003E4D00"/>
    <w:rsid w:val="003F28BC"/>
    <w:rsid w:val="00406989"/>
    <w:rsid w:val="004116CD"/>
    <w:rsid w:val="00413D53"/>
    <w:rsid w:val="00417EB9"/>
    <w:rsid w:val="00424473"/>
    <w:rsid w:val="00424CA9"/>
    <w:rsid w:val="004276DF"/>
    <w:rsid w:val="00431E9B"/>
    <w:rsid w:val="00436AE6"/>
    <w:rsid w:val="004379E3"/>
    <w:rsid w:val="0044015E"/>
    <w:rsid w:val="0044291A"/>
    <w:rsid w:val="00447809"/>
    <w:rsid w:val="00457801"/>
    <w:rsid w:val="00457979"/>
    <w:rsid w:val="00466411"/>
    <w:rsid w:val="00467661"/>
    <w:rsid w:val="00472DBE"/>
    <w:rsid w:val="00473933"/>
    <w:rsid w:val="00474A19"/>
    <w:rsid w:val="00477830"/>
    <w:rsid w:val="00480BB0"/>
    <w:rsid w:val="00487764"/>
    <w:rsid w:val="00490D54"/>
    <w:rsid w:val="00494305"/>
    <w:rsid w:val="0049447D"/>
    <w:rsid w:val="004951EF"/>
    <w:rsid w:val="00496F97"/>
    <w:rsid w:val="004A23DC"/>
    <w:rsid w:val="004A33F4"/>
    <w:rsid w:val="004A78E0"/>
    <w:rsid w:val="004B2F43"/>
    <w:rsid w:val="004B6C48"/>
    <w:rsid w:val="004C23F5"/>
    <w:rsid w:val="004C3385"/>
    <w:rsid w:val="004C4E59"/>
    <w:rsid w:val="004C6809"/>
    <w:rsid w:val="004D1598"/>
    <w:rsid w:val="004D4B19"/>
    <w:rsid w:val="004D5330"/>
    <w:rsid w:val="004D6E62"/>
    <w:rsid w:val="004E063A"/>
    <w:rsid w:val="004E1307"/>
    <w:rsid w:val="004E498B"/>
    <w:rsid w:val="004E69F1"/>
    <w:rsid w:val="004E7BEC"/>
    <w:rsid w:val="004F3A8C"/>
    <w:rsid w:val="00505D3D"/>
    <w:rsid w:val="00506188"/>
    <w:rsid w:val="00506A36"/>
    <w:rsid w:val="00506AF6"/>
    <w:rsid w:val="0051232F"/>
    <w:rsid w:val="005145CC"/>
    <w:rsid w:val="00516B8D"/>
    <w:rsid w:val="00522E52"/>
    <w:rsid w:val="00525780"/>
    <w:rsid w:val="005303C8"/>
    <w:rsid w:val="00535FBC"/>
    <w:rsid w:val="0053707D"/>
    <w:rsid w:val="00537FBC"/>
    <w:rsid w:val="00541EBC"/>
    <w:rsid w:val="005451B9"/>
    <w:rsid w:val="0054540C"/>
    <w:rsid w:val="005454E0"/>
    <w:rsid w:val="005512F8"/>
    <w:rsid w:val="00554826"/>
    <w:rsid w:val="005554AF"/>
    <w:rsid w:val="00562877"/>
    <w:rsid w:val="00563F87"/>
    <w:rsid w:val="005647F2"/>
    <w:rsid w:val="00564CFD"/>
    <w:rsid w:val="00567442"/>
    <w:rsid w:val="005734D4"/>
    <w:rsid w:val="005756C1"/>
    <w:rsid w:val="005801D9"/>
    <w:rsid w:val="00580C9B"/>
    <w:rsid w:val="00584811"/>
    <w:rsid w:val="00584A97"/>
    <w:rsid w:val="00585784"/>
    <w:rsid w:val="0058793E"/>
    <w:rsid w:val="0059049F"/>
    <w:rsid w:val="00591E31"/>
    <w:rsid w:val="0059331C"/>
    <w:rsid w:val="00593AA6"/>
    <w:rsid w:val="00594161"/>
    <w:rsid w:val="00594749"/>
    <w:rsid w:val="005A2ACC"/>
    <w:rsid w:val="005A2D90"/>
    <w:rsid w:val="005A65D5"/>
    <w:rsid w:val="005A66B4"/>
    <w:rsid w:val="005B4067"/>
    <w:rsid w:val="005B64D0"/>
    <w:rsid w:val="005C2C89"/>
    <w:rsid w:val="005C2D26"/>
    <w:rsid w:val="005C3F41"/>
    <w:rsid w:val="005C48B1"/>
    <w:rsid w:val="005D1D92"/>
    <w:rsid w:val="005D2D09"/>
    <w:rsid w:val="005F04D9"/>
    <w:rsid w:val="00600219"/>
    <w:rsid w:val="00602920"/>
    <w:rsid w:val="00604F2A"/>
    <w:rsid w:val="00605A5C"/>
    <w:rsid w:val="00607C3E"/>
    <w:rsid w:val="00612471"/>
    <w:rsid w:val="00620076"/>
    <w:rsid w:val="006224B1"/>
    <w:rsid w:val="00624007"/>
    <w:rsid w:val="0062438A"/>
    <w:rsid w:val="006273BE"/>
    <w:rsid w:val="00627E0A"/>
    <w:rsid w:val="006303E3"/>
    <w:rsid w:val="006503EF"/>
    <w:rsid w:val="006504D5"/>
    <w:rsid w:val="00653E64"/>
    <w:rsid w:val="0065488B"/>
    <w:rsid w:val="00656AF5"/>
    <w:rsid w:val="00666A75"/>
    <w:rsid w:val="006707B2"/>
    <w:rsid w:val="00670EA1"/>
    <w:rsid w:val="00672611"/>
    <w:rsid w:val="00677CC2"/>
    <w:rsid w:val="00681F8B"/>
    <w:rsid w:val="00684A9A"/>
    <w:rsid w:val="00684D78"/>
    <w:rsid w:val="00685566"/>
    <w:rsid w:val="0068744B"/>
    <w:rsid w:val="006905DE"/>
    <w:rsid w:val="0069207B"/>
    <w:rsid w:val="00692BFD"/>
    <w:rsid w:val="0069408C"/>
    <w:rsid w:val="00694E6D"/>
    <w:rsid w:val="00695A3E"/>
    <w:rsid w:val="0069756E"/>
    <w:rsid w:val="006A154F"/>
    <w:rsid w:val="006A33B9"/>
    <w:rsid w:val="006A437B"/>
    <w:rsid w:val="006B5789"/>
    <w:rsid w:val="006C12E7"/>
    <w:rsid w:val="006C1BC0"/>
    <w:rsid w:val="006C30C5"/>
    <w:rsid w:val="006C507A"/>
    <w:rsid w:val="006C5CDD"/>
    <w:rsid w:val="006C7920"/>
    <w:rsid w:val="006C7F8C"/>
    <w:rsid w:val="006D192B"/>
    <w:rsid w:val="006D4DB5"/>
    <w:rsid w:val="006D7D06"/>
    <w:rsid w:val="006E2E1C"/>
    <w:rsid w:val="006E4AFB"/>
    <w:rsid w:val="006E6246"/>
    <w:rsid w:val="006E69C2"/>
    <w:rsid w:val="006E6DCC"/>
    <w:rsid w:val="006E6E00"/>
    <w:rsid w:val="006F1A00"/>
    <w:rsid w:val="006F318F"/>
    <w:rsid w:val="006F4939"/>
    <w:rsid w:val="006F595B"/>
    <w:rsid w:val="006F7D48"/>
    <w:rsid w:val="0070017E"/>
    <w:rsid w:val="00700B2C"/>
    <w:rsid w:val="007014F9"/>
    <w:rsid w:val="007050A2"/>
    <w:rsid w:val="00713084"/>
    <w:rsid w:val="0071448F"/>
    <w:rsid w:val="00714F20"/>
    <w:rsid w:val="0071590F"/>
    <w:rsid w:val="00715914"/>
    <w:rsid w:val="00715D5E"/>
    <w:rsid w:val="0072147A"/>
    <w:rsid w:val="00723791"/>
    <w:rsid w:val="00730942"/>
    <w:rsid w:val="00731088"/>
    <w:rsid w:val="00731E00"/>
    <w:rsid w:val="00734873"/>
    <w:rsid w:val="007440B7"/>
    <w:rsid w:val="00745E80"/>
    <w:rsid w:val="007500C8"/>
    <w:rsid w:val="0075321A"/>
    <w:rsid w:val="00756272"/>
    <w:rsid w:val="00761C9F"/>
    <w:rsid w:val="00762D38"/>
    <w:rsid w:val="0076690F"/>
    <w:rsid w:val="007715C9"/>
    <w:rsid w:val="00771613"/>
    <w:rsid w:val="007732DB"/>
    <w:rsid w:val="00774EDD"/>
    <w:rsid w:val="007757EC"/>
    <w:rsid w:val="007763C6"/>
    <w:rsid w:val="007768DD"/>
    <w:rsid w:val="0078011C"/>
    <w:rsid w:val="00783E89"/>
    <w:rsid w:val="00793263"/>
    <w:rsid w:val="00793915"/>
    <w:rsid w:val="00795866"/>
    <w:rsid w:val="007A4CBE"/>
    <w:rsid w:val="007A656F"/>
    <w:rsid w:val="007A7618"/>
    <w:rsid w:val="007B13E2"/>
    <w:rsid w:val="007B190A"/>
    <w:rsid w:val="007B3652"/>
    <w:rsid w:val="007B3795"/>
    <w:rsid w:val="007B66E6"/>
    <w:rsid w:val="007C0A0C"/>
    <w:rsid w:val="007C2253"/>
    <w:rsid w:val="007C343A"/>
    <w:rsid w:val="007C5FDD"/>
    <w:rsid w:val="007D1046"/>
    <w:rsid w:val="007D7671"/>
    <w:rsid w:val="007D7911"/>
    <w:rsid w:val="007D7A9B"/>
    <w:rsid w:val="007E010F"/>
    <w:rsid w:val="007E11B9"/>
    <w:rsid w:val="007E163D"/>
    <w:rsid w:val="007E39A2"/>
    <w:rsid w:val="007E667A"/>
    <w:rsid w:val="007F221A"/>
    <w:rsid w:val="007F28C9"/>
    <w:rsid w:val="007F51B2"/>
    <w:rsid w:val="0080349D"/>
    <w:rsid w:val="0080359A"/>
    <w:rsid w:val="008040DD"/>
    <w:rsid w:val="00807D62"/>
    <w:rsid w:val="008117E9"/>
    <w:rsid w:val="00813BD9"/>
    <w:rsid w:val="008220A0"/>
    <w:rsid w:val="00824498"/>
    <w:rsid w:val="00825587"/>
    <w:rsid w:val="00826BD1"/>
    <w:rsid w:val="00832267"/>
    <w:rsid w:val="0084208C"/>
    <w:rsid w:val="008451A5"/>
    <w:rsid w:val="00850046"/>
    <w:rsid w:val="00854D0B"/>
    <w:rsid w:val="00856A31"/>
    <w:rsid w:val="00857DEA"/>
    <w:rsid w:val="00860B4E"/>
    <w:rsid w:val="00861378"/>
    <w:rsid w:val="008633AC"/>
    <w:rsid w:val="00866A59"/>
    <w:rsid w:val="00867B37"/>
    <w:rsid w:val="008754D0"/>
    <w:rsid w:val="00875D13"/>
    <w:rsid w:val="008769C3"/>
    <w:rsid w:val="008772AC"/>
    <w:rsid w:val="00877F6A"/>
    <w:rsid w:val="00881923"/>
    <w:rsid w:val="008855C9"/>
    <w:rsid w:val="00886456"/>
    <w:rsid w:val="0089029F"/>
    <w:rsid w:val="008902CD"/>
    <w:rsid w:val="00896176"/>
    <w:rsid w:val="008963DD"/>
    <w:rsid w:val="008A12F5"/>
    <w:rsid w:val="008A1D9B"/>
    <w:rsid w:val="008A46E1"/>
    <w:rsid w:val="008A4F43"/>
    <w:rsid w:val="008A75B6"/>
    <w:rsid w:val="008B16EF"/>
    <w:rsid w:val="008B2706"/>
    <w:rsid w:val="008B4BA0"/>
    <w:rsid w:val="008C25AE"/>
    <w:rsid w:val="008C2EAC"/>
    <w:rsid w:val="008C3379"/>
    <w:rsid w:val="008C5A19"/>
    <w:rsid w:val="008D0EE0"/>
    <w:rsid w:val="008D6CDA"/>
    <w:rsid w:val="008D7841"/>
    <w:rsid w:val="008E0027"/>
    <w:rsid w:val="008E31A1"/>
    <w:rsid w:val="008E6067"/>
    <w:rsid w:val="008F28E9"/>
    <w:rsid w:val="008F3675"/>
    <w:rsid w:val="008F54E7"/>
    <w:rsid w:val="00902E57"/>
    <w:rsid w:val="00903422"/>
    <w:rsid w:val="00905A44"/>
    <w:rsid w:val="00906CEE"/>
    <w:rsid w:val="00914E53"/>
    <w:rsid w:val="00916E8D"/>
    <w:rsid w:val="009171F0"/>
    <w:rsid w:val="009228CB"/>
    <w:rsid w:val="00922BC7"/>
    <w:rsid w:val="00923013"/>
    <w:rsid w:val="009254C3"/>
    <w:rsid w:val="00926DFB"/>
    <w:rsid w:val="00932377"/>
    <w:rsid w:val="00941236"/>
    <w:rsid w:val="009420F1"/>
    <w:rsid w:val="00942A8B"/>
    <w:rsid w:val="00943FD5"/>
    <w:rsid w:val="009464C5"/>
    <w:rsid w:val="00947D5A"/>
    <w:rsid w:val="009532A5"/>
    <w:rsid w:val="009545BD"/>
    <w:rsid w:val="0095765F"/>
    <w:rsid w:val="00963174"/>
    <w:rsid w:val="00964CF0"/>
    <w:rsid w:val="009713DE"/>
    <w:rsid w:val="00973DC6"/>
    <w:rsid w:val="00977806"/>
    <w:rsid w:val="00982242"/>
    <w:rsid w:val="0098532E"/>
    <w:rsid w:val="009868E9"/>
    <w:rsid w:val="009900A3"/>
    <w:rsid w:val="009942B0"/>
    <w:rsid w:val="00994EB3"/>
    <w:rsid w:val="00995433"/>
    <w:rsid w:val="009A7C1F"/>
    <w:rsid w:val="009C086E"/>
    <w:rsid w:val="009C215C"/>
    <w:rsid w:val="009C3413"/>
    <w:rsid w:val="009C4F3F"/>
    <w:rsid w:val="009D0C05"/>
    <w:rsid w:val="009D0F42"/>
    <w:rsid w:val="009E0EC9"/>
    <w:rsid w:val="009E3D4E"/>
    <w:rsid w:val="009F13F4"/>
    <w:rsid w:val="009F49B2"/>
    <w:rsid w:val="009F69F1"/>
    <w:rsid w:val="009F7677"/>
    <w:rsid w:val="00A00111"/>
    <w:rsid w:val="00A013BD"/>
    <w:rsid w:val="00A0441E"/>
    <w:rsid w:val="00A06CA5"/>
    <w:rsid w:val="00A12128"/>
    <w:rsid w:val="00A127E7"/>
    <w:rsid w:val="00A1644C"/>
    <w:rsid w:val="00A21B5F"/>
    <w:rsid w:val="00A22C98"/>
    <w:rsid w:val="00A231E2"/>
    <w:rsid w:val="00A252F1"/>
    <w:rsid w:val="00A26ED0"/>
    <w:rsid w:val="00A30B7F"/>
    <w:rsid w:val="00A369E3"/>
    <w:rsid w:val="00A46607"/>
    <w:rsid w:val="00A57600"/>
    <w:rsid w:val="00A64396"/>
    <w:rsid w:val="00A64912"/>
    <w:rsid w:val="00A70A74"/>
    <w:rsid w:val="00A724B8"/>
    <w:rsid w:val="00A72548"/>
    <w:rsid w:val="00A72FF1"/>
    <w:rsid w:val="00A757CD"/>
    <w:rsid w:val="00A75A0B"/>
    <w:rsid w:val="00A75FE9"/>
    <w:rsid w:val="00A800DE"/>
    <w:rsid w:val="00A805DD"/>
    <w:rsid w:val="00A8086D"/>
    <w:rsid w:val="00A8241B"/>
    <w:rsid w:val="00A82CFA"/>
    <w:rsid w:val="00A92B42"/>
    <w:rsid w:val="00A94216"/>
    <w:rsid w:val="00A96C64"/>
    <w:rsid w:val="00AA1503"/>
    <w:rsid w:val="00AA2CB1"/>
    <w:rsid w:val="00AA6713"/>
    <w:rsid w:val="00AA7A1C"/>
    <w:rsid w:val="00AB3104"/>
    <w:rsid w:val="00AC7B08"/>
    <w:rsid w:val="00AD53CC"/>
    <w:rsid w:val="00AD5641"/>
    <w:rsid w:val="00AD7A13"/>
    <w:rsid w:val="00AE6A5E"/>
    <w:rsid w:val="00AF06CF"/>
    <w:rsid w:val="00AF5835"/>
    <w:rsid w:val="00B02230"/>
    <w:rsid w:val="00B05E22"/>
    <w:rsid w:val="00B07CDB"/>
    <w:rsid w:val="00B13057"/>
    <w:rsid w:val="00B13BBE"/>
    <w:rsid w:val="00B14A2D"/>
    <w:rsid w:val="00B15375"/>
    <w:rsid w:val="00B15673"/>
    <w:rsid w:val="00B16A31"/>
    <w:rsid w:val="00B16C72"/>
    <w:rsid w:val="00B16EA9"/>
    <w:rsid w:val="00B17DFD"/>
    <w:rsid w:val="00B21768"/>
    <w:rsid w:val="00B25306"/>
    <w:rsid w:val="00B27831"/>
    <w:rsid w:val="00B308FE"/>
    <w:rsid w:val="00B3129B"/>
    <w:rsid w:val="00B33709"/>
    <w:rsid w:val="00B33B3C"/>
    <w:rsid w:val="00B36392"/>
    <w:rsid w:val="00B418CB"/>
    <w:rsid w:val="00B4644E"/>
    <w:rsid w:val="00B47444"/>
    <w:rsid w:val="00B50ADC"/>
    <w:rsid w:val="00B528A6"/>
    <w:rsid w:val="00B566B1"/>
    <w:rsid w:val="00B601A4"/>
    <w:rsid w:val="00B62662"/>
    <w:rsid w:val="00B63834"/>
    <w:rsid w:val="00B661D6"/>
    <w:rsid w:val="00B714F2"/>
    <w:rsid w:val="00B7238E"/>
    <w:rsid w:val="00B73647"/>
    <w:rsid w:val="00B80199"/>
    <w:rsid w:val="00B83204"/>
    <w:rsid w:val="00B856E7"/>
    <w:rsid w:val="00B869EF"/>
    <w:rsid w:val="00B91E5B"/>
    <w:rsid w:val="00B97BDE"/>
    <w:rsid w:val="00BA220B"/>
    <w:rsid w:val="00BA3A57"/>
    <w:rsid w:val="00BA4A56"/>
    <w:rsid w:val="00BA5FB7"/>
    <w:rsid w:val="00BA72C4"/>
    <w:rsid w:val="00BB1533"/>
    <w:rsid w:val="00BB29D5"/>
    <w:rsid w:val="00BB4E1A"/>
    <w:rsid w:val="00BB6030"/>
    <w:rsid w:val="00BB7D35"/>
    <w:rsid w:val="00BC015E"/>
    <w:rsid w:val="00BC76AC"/>
    <w:rsid w:val="00BD08C0"/>
    <w:rsid w:val="00BD0ECB"/>
    <w:rsid w:val="00BD3902"/>
    <w:rsid w:val="00BD79F2"/>
    <w:rsid w:val="00BE2155"/>
    <w:rsid w:val="00BE2D31"/>
    <w:rsid w:val="00BE719A"/>
    <w:rsid w:val="00BE720A"/>
    <w:rsid w:val="00BE7375"/>
    <w:rsid w:val="00BF0D73"/>
    <w:rsid w:val="00BF18F5"/>
    <w:rsid w:val="00BF2465"/>
    <w:rsid w:val="00BF71C9"/>
    <w:rsid w:val="00C009E8"/>
    <w:rsid w:val="00C06FBA"/>
    <w:rsid w:val="00C16619"/>
    <w:rsid w:val="00C25E7F"/>
    <w:rsid w:val="00C26285"/>
    <w:rsid w:val="00C2746F"/>
    <w:rsid w:val="00C3012C"/>
    <w:rsid w:val="00C30133"/>
    <w:rsid w:val="00C323D6"/>
    <w:rsid w:val="00C324A0"/>
    <w:rsid w:val="00C33B9E"/>
    <w:rsid w:val="00C42BF8"/>
    <w:rsid w:val="00C50043"/>
    <w:rsid w:val="00C50337"/>
    <w:rsid w:val="00C561F4"/>
    <w:rsid w:val="00C562C7"/>
    <w:rsid w:val="00C73B6F"/>
    <w:rsid w:val="00C7573B"/>
    <w:rsid w:val="00C758BB"/>
    <w:rsid w:val="00C872FF"/>
    <w:rsid w:val="00C9114B"/>
    <w:rsid w:val="00C96D4F"/>
    <w:rsid w:val="00C97A54"/>
    <w:rsid w:val="00CA5814"/>
    <w:rsid w:val="00CA5B23"/>
    <w:rsid w:val="00CB025B"/>
    <w:rsid w:val="00CB602E"/>
    <w:rsid w:val="00CB7E90"/>
    <w:rsid w:val="00CC0D31"/>
    <w:rsid w:val="00CC5056"/>
    <w:rsid w:val="00CC6838"/>
    <w:rsid w:val="00CC77B2"/>
    <w:rsid w:val="00CD0428"/>
    <w:rsid w:val="00CD04FE"/>
    <w:rsid w:val="00CD0A7C"/>
    <w:rsid w:val="00CD3A74"/>
    <w:rsid w:val="00CD48B0"/>
    <w:rsid w:val="00CD757E"/>
    <w:rsid w:val="00CE050D"/>
    <w:rsid w:val="00CE051D"/>
    <w:rsid w:val="00CE1335"/>
    <w:rsid w:val="00CE1CF1"/>
    <w:rsid w:val="00CE493D"/>
    <w:rsid w:val="00CF07FA"/>
    <w:rsid w:val="00CF0BB2"/>
    <w:rsid w:val="00CF0CFA"/>
    <w:rsid w:val="00CF0F5C"/>
    <w:rsid w:val="00CF0F68"/>
    <w:rsid w:val="00CF269A"/>
    <w:rsid w:val="00CF3EE8"/>
    <w:rsid w:val="00CF6639"/>
    <w:rsid w:val="00D10510"/>
    <w:rsid w:val="00D118B2"/>
    <w:rsid w:val="00D12828"/>
    <w:rsid w:val="00D13441"/>
    <w:rsid w:val="00D150E7"/>
    <w:rsid w:val="00D252B5"/>
    <w:rsid w:val="00D32EA1"/>
    <w:rsid w:val="00D34AEA"/>
    <w:rsid w:val="00D4179B"/>
    <w:rsid w:val="00D52DC2"/>
    <w:rsid w:val="00D53BCC"/>
    <w:rsid w:val="00D54C9E"/>
    <w:rsid w:val="00D56422"/>
    <w:rsid w:val="00D607AC"/>
    <w:rsid w:val="00D60BF0"/>
    <w:rsid w:val="00D6537E"/>
    <w:rsid w:val="00D66645"/>
    <w:rsid w:val="00D70DFB"/>
    <w:rsid w:val="00D766DF"/>
    <w:rsid w:val="00D802D1"/>
    <w:rsid w:val="00D8206C"/>
    <w:rsid w:val="00D8386D"/>
    <w:rsid w:val="00D85C95"/>
    <w:rsid w:val="00D910DF"/>
    <w:rsid w:val="00D91F10"/>
    <w:rsid w:val="00D93DB7"/>
    <w:rsid w:val="00D979C7"/>
    <w:rsid w:val="00DA186E"/>
    <w:rsid w:val="00DA4116"/>
    <w:rsid w:val="00DA56DD"/>
    <w:rsid w:val="00DA6F88"/>
    <w:rsid w:val="00DB2140"/>
    <w:rsid w:val="00DB2489"/>
    <w:rsid w:val="00DB251C"/>
    <w:rsid w:val="00DB2569"/>
    <w:rsid w:val="00DB2C9E"/>
    <w:rsid w:val="00DB4630"/>
    <w:rsid w:val="00DC4F88"/>
    <w:rsid w:val="00DC51B5"/>
    <w:rsid w:val="00DD1173"/>
    <w:rsid w:val="00DD22E6"/>
    <w:rsid w:val="00DD2D35"/>
    <w:rsid w:val="00DD54CD"/>
    <w:rsid w:val="00DE08BC"/>
    <w:rsid w:val="00DE107C"/>
    <w:rsid w:val="00DF2388"/>
    <w:rsid w:val="00E01C94"/>
    <w:rsid w:val="00E05704"/>
    <w:rsid w:val="00E05CB5"/>
    <w:rsid w:val="00E13901"/>
    <w:rsid w:val="00E14961"/>
    <w:rsid w:val="00E15E31"/>
    <w:rsid w:val="00E16FB3"/>
    <w:rsid w:val="00E171A2"/>
    <w:rsid w:val="00E226E5"/>
    <w:rsid w:val="00E23301"/>
    <w:rsid w:val="00E32DCE"/>
    <w:rsid w:val="00E33196"/>
    <w:rsid w:val="00E338EF"/>
    <w:rsid w:val="00E37CFB"/>
    <w:rsid w:val="00E445C0"/>
    <w:rsid w:val="00E544BB"/>
    <w:rsid w:val="00E5478A"/>
    <w:rsid w:val="00E5722B"/>
    <w:rsid w:val="00E6260D"/>
    <w:rsid w:val="00E64795"/>
    <w:rsid w:val="00E74DC7"/>
    <w:rsid w:val="00E8075A"/>
    <w:rsid w:val="00E85F33"/>
    <w:rsid w:val="00E91D70"/>
    <w:rsid w:val="00E940D8"/>
    <w:rsid w:val="00E94D5E"/>
    <w:rsid w:val="00EA4D9D"/>
    <w:rsid w:val="00EA7100"/>
    <w:rsid w:val="00EA74EE"/>
    <w:rsid w:val="00EA7F9F"/>
    <w:rsid w:val="00EB1274"/>
    <w:rsid w:val="00EB6695"/>
    <w:rsid w:val="00EC15EA"/>
    <w:rsid w:val="00ED2BB6"/>
    <w:rsid w:val="00ED2BFB"/>
    <w:rsid w:val="00ED34E1"/>
    <w:rsid w:val="00ED35CD"/>
    <w:rsid w:val="00ED3B8D"/>
    <w:rsid w:val="00EE5B90"/>
    <w:rsid w:val="00EE5E36"/>
    <w:rsid w:val="00EF2E3A"/>
    <w:rsid w:val="00EF7408"/>
    <w:rsid w:val="00F02C7C"/>
    <w:rsid w:val="00F072A7"/>
    <w:rsid w:val="00F078DC"/>
    <w:rsid w:val="00F1388D"/>
    <w:rsid w:val="00F16327"/>
    <w:rsid w:val="00F17CC6"/>
    <w:rsid w:val="00F2414F"/>
    <w:rsid w:val="00F2475D"/>
    <w:rsid w:val="00F27438"/>
    <w:rsid w:val="00F278DC"/>
    <w:rsid w:val="00F32BA8"/>
    <w:rsid w:val="00F32EE0"/>
    <w:rsid w:val="00F349F1"/>
    <w:rsid w:val="00F4350D"/>
    <w:rsid w:val="00F4733F"/>
    <w:rsid w:val="00F479C4"/>
    <w:rsid w:val="00F54580"/>
    <w:rsid w:val="00F567F7"/>
    <w:rsid w:val="00F624F1"/>
    <w:rsid w:val="00F6696E"/>
    <w:rsid w:val="00F701D7"/>
    <w:rsid w:val="00F72DF8"/>
    <w:rsid w:val="00F73BD6"/>
    <w:rsid w:val="00F7570C"/>
    <w:rsid w:val="00F83989"/>
    <w:rsid w:val="00F85099"/>
    <w:rsid w:val="00F86FAC"/>
    <w:rsid w:val="00F875DC"/>
    <w:rsid w:val="00F87F6A"/>
    <w:rsid w:val="00F9379C"/>
    <w:rsid w:val="00F9632C"/>
    <w:rsid w:val="00F96B61"/>
    <w:rsid w:val="00FA1E52"/>
    <w:rsid w:val="00FA2118"/>
    <w:rsid w:val="00FB5A08"/>
    <w:rsid w:val="00FC0830"/>
    <w:rsid w:val="00FC3B35"/>
    <w:rsid w:val="00FC5158"/>
    <w:rsid w:val="00FC59A5"/>
    <w:rsid w:val="00FC6A80"/>
    <w:rsid w:val="00FD227E"/>
    <w:rsid w:val="00FD7481"/>
    <w:rsid w:val="00FE4688"/>
    <w:rsid w:val="00FF1398"/>
    <w:rsid w:val="00FF287B"/>
    <w:rsid w:val="00FF4351"/>
    <w:rsid w:val="00FF57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44A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910DF"/>
    <w:pPr>
      <w:spacing w:line="260" w:lineRule="atLeast"/>
    </w:pPr>
    <w:rPr>
      <w:sz w:val="22"/>
    </w:rPr>
  </w:style>
  <w:style w:type="paragraph" w:styleId="Heading1">
    <w:name w:val="heading 1"/>
    <w:basedOn w:val="Normal"/>
    <w:next w:val="Normal"/>
    <w:link w:val="Heading1Char"/>
    <w:uiPriority w:val="9"/>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LDHeader"/>
    <w:link w:val="HeaderChar"/>
    <w:unhideWhenUsed/>
    <w:rsid w:val="00A75A0B"/>
    <w:pPr>
      <w:keepNext/>
      <w:keepLines/>
      <w:tabs>
        <w:tab w:val="center" w:pos="4150"/>
        <w:tab w:val="right" w:pos="8307"/>
      </w:tabs>
      <w:spacing w:line="160" w:lineRule="exact"/>
    </w:pPr>
    <w:rPr>
      <w:rFonts w:eastAsia="Times New Roman" w:cs="Times New Roman"/>
      <w:sz w:val="16"/>
      <w:lang w:eastAsia="en-AU"/>
    </w:rPr>
  </w:style>
  <w:style w:type="character" w:customStyle="1" w:styleId="HeaderChar">
    <w:name w:val="Header Char"/>
    <w:aliases w:val="LDHeader Char"/>
    <w:basedOn w:val="DefaultParagraphFont"/>
    <w:link w:val="Header"/>
    <w:rsid w:val="00A75A0B"/>
    <w:rPr>
      <w:rFonts w:eastAsia="Times New Roman" w:cs="Times New Roman"/>
      <w:sz w:val="16"/>
      <w:lang w:eastAsia="en-AU"/>
    </w:rPr>
  </w:style>
  <w:style w:type="paragraph" w:customStyle="1" w:styleId="LDP3A">
    <w:name w:val="LDP3(A)"/>
    <w:rsid w:val="009713DE"/>
    <w:pPr>
      <w:tabs>
        <w:tab w:val="left" w:pos="1985"/>
      </w:tabs>
      <w:ind w:left="1985" w:hanging="425"/>
    </w:pPr>
    <w:rPr>
      <w:rFonts w:eastAsia="Times New Roman" w:cs="Times New Roman"/>
      <w:sz w:val="24"/>
      <w:szCs w:val="24"/>
    </w:rPr>
  </w:style>
  <w:style w:type="paragraph" w:customStyle="1" w:styleId="LDP4I">
    <w:name w:val="LDP4(I)"/>
    <w:basedOn w:val="LDP2i"/>
    <w:rsid w:val="009713DE"/>
    <w:pPr>
      <w:tabs>
        <w:tab w:val="clear" w:pos="1418"/>
        <w:tab w:val="clear" w:pos="1559"/>
        <w:tab w:val="right" w:pos="1985"/>
        <w:tab w:val="left" w:pos="2127"/>
      </w:tabs>
      <w:ind w:left="1985" w:hanging="709"/>
    </w:pPr>
  </w:style>
  <w:style w:type="paragraph" w:styleId="TOC1">
    <w:name w:val="toc 1"/>
    <w:next w:val="TOC2"/>
    <w:uiPriority w:val="39"/>
    <w:unhideWhenUsed/>
    <w:rsid w:val="006F1A00"/>
    <w:pPr>
      <w:keepNext/>
      <w:keepLines/>
      <w:tabs>
        <w:tab w:val="left" w:pos="1560"/>
        <w:tab w:val="right" w:pos="8278"/>
      </w:tabs>
      <w:spacing w:before="120"/>
      <w:ind w:left="1560" w:right="141" w:hanging="1560"/>
    </w:pPr>
    <w:rPr>
      <w:rFonts w:ascii="Arial" w:eastAsia="Times New Roman" w:hAnsi="Arial" w:cs="Times New Roman"/>
      <w:b/>
      <w:noProof/>
      <w:kern w:val="28"/>
      <w:sz w:val="26"/>
      <w:lang w:eastAsia="en-AU"/>
    </w:rPr>
  </w:style>
  <w:style w:type="paragraph" w:styleId="TOC2">
    <w:name w:val="toc 2"/>
    <w:next w:val="TOC3"/>
    <w:uiPriority w:val="39"/>
    <w:unhideWhenUsed/>
    <w:rsid w:val="006F1A00"/>
    <w:pPr>
      <w:tabs>
        <w:tab w:val="left" w:pos="1843"/>
        <w:tab w:val="right" w:pos="8278"/>
      </w:tabs>
      <w:spacing w:before="120"/>
      <w:ind w:left="1843" w:hanging="1843"/>
    </w:pPr>
    <w:rPr>
      <w:rFonts w:ascii="Arial" w:eastAsia="Times New Roman" w:hAnsi="Arial" w:cs="Times New Roman"/>
      <w:b/>
      <w:noProof/>
      <w:kern w:val="28"/>
      <w:sz w:val="24"/>
      <w:lang w:eastAsia="en-AU"/>
    </w:rPr>
  </w:style>
  <w:style w:type="paragraph" w:styleId="TOC3">
    <w:name w:val="toc 3"/>
    <w:next w:val="TOC4"/>
    <w:uiPriority w:val="39"/>
    <w:unhideWhenUsed/>
    <w:rsid w:val="006F1A00"/>
    <w:pPr>
      <w:tabs>
        <w:tab w:val="left" w:pos="1985"/>
        <w:tab w:val="right" w:pos="8278"/>
      </w:tabs>
      <w:spacing w:before="80"/>
      <w:ind w:left="1985" w:hanging="1985"/>
    </w:pPr>
    <w:rPr>
      <w:rFonts w:ascii="Arial" w:eastAsia="Times New Roman" w:hAnsi="Arial" w:cs="Times New Roman"/>
      <w:b/>
      <w:noProof/>
      <w:kern w:val="28"/>
      <w:sz w:val="22"/>
      <w:lang w:eastAsia="en-AU"/>
    </w:rPr>
  </w:style>
  <w:style w:type="paragraph" w:styleId="TOC4">
    <w:name w:val="toc 4"/>
    <w:uiPriority w:val="39"/>
    <w:unhideWhenUsed/>
    <w:rsid w:val="006F1A00"/>
    <w:pPr>
      <w:tabs>
        <w:tab w:val="left" w:pos="426"/>
        <w:tab w:val="right" w:pos="8278"/>
      </w:tabs>
      <w:spacing w:before="40"/>
      <w:ind w:left="425" w:hanging="425"/>
    </w:pPr>
    <w:rPr>
      <w:rFonts w:ascii="Arial" w:eastAsiaTheme="majorEastAsia" w:hAnsi="Arial" w:cs="Arial"/>
      <w:noProof/>
      <w:spacing w:val="-10"/>
      <w:kern w:val="28"/>
      <w:sz w:val="22"/>
      <w:szCs w:val="22"/>
    </w:rPr>
  </w:style>
  <w:style w:type="paragraph" w:styleId="TOC5">
    <w:name w:val="toc 5"/>
    <w:basedOn w:val="Normal"/>
    <w:next w:val="Normal"/>
    <w:uiPriority w:val="39"/>
    <w:unhideWhenUsed/>
    <w:rsid w:val="00B869EF"/>
    <w:pPr>
      <w:keepLines/>
      <w:tabs>
        <w:tab w:val="right" w:leader="dot" w:pos="8278"/>
      </w:tabs>
      <w:spacing w:before="40" w:line="240" w:lineRule="auto"/>
      <w:ind w:left="1985" w:right="567" w:hanging="567"/>
    </w:pPr>
    <w:rPr>
      <w:rFonts w:eastAsia="Times New Roman" w:cs="Times New Roman"/>
      <w:kern w:val="28"/>
      <w:sz w:val="18"/>
      <w:lang w:eastAsia="en-AU"/>
    </w:rPr>
  </w:style>
  <w:style w:type="paragraph" w:styleId="TOC6">
    <w:name w:val="toc 6"/>
    <w:basedOn w:val="Normal"/>
    <w:next w:val="Normal"/>
    <w:uiPriority w:val="39"/>
    <w:unhideWhenUsed/>
    <w:rsid w:val="00B869EF"/>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B869EF"/>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semiHidden/>
    <w:unhideWhenUsed/>
    <w:rsid w:val="00B869EF"/>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B869EF"/>
    <w:pPr>
      <w:keepLines/>
      <w:tabs>
        <w:tab w:val="right" w:pos="8278"/>
      </w:tabs>
      <w:spacing w:before="80" w:line="240" w:lineRule="auto"/>
      <w:ind w:left="851" w:right="567"/>
    </w:pPr>
    <w:rPr>
      <w:rFonts w:eastAsia="Times New Roman" w:cs="Times New Roman"/>
      <w:i/>
      <w:kern w:val="28"/>
      <w:sz w:val="20"/>
      <w:lang w:eastAsia="en-AU"/>
    </w:rPr>
  </w:style>
  <w:style w:type="character" w:styleId="LineNumber">
    <w:name w:val="line number"/>
    <w:basedOn w:val="DefaultParagraphFont"/>
    <w:uiPriority w:val="99"/>
    <w:semiHidden/>
    <w:unhideWhenUsed/>
    <w:rsid w:val="00B869EF"/>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PCBodyList">
    <w:name w:val="OPCBodyList"/>
    <w:uiPriority w:val="99"/>
    <w:rsid w:val="00CA5B23"/>
    <w:pPr>
      <w:numPr>
        <w:numId w:val="1"/>
      </w:numPr>
    </w:p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paragraph" w:styleId="EndnoteText">
    <w:name w:val="endnote text"/>
    <w:basedOn w:val="Normal"/>
    <w:link w:val="EndnoteTextChar"/>
    <w:uiPriority w:val="99"/>
    <w:semiHidden/>
    <w:unhideWhenUsed/>
    <w:rsid w:val="0062438A"/>
    <w:pPr>
      <w:spacing w:line="240" w:lineRule="auto"/>
    </w:pPr>
    <w:rPr>
      <w:sz w:val="20"/>
    </w:rPr>
  </w:style>
  <w:style w:type="character" w:customStyle="1" w:styleId="EndnoteTextChar">
    <w:name w:val="Endnote Text Char"/>
    <w:basedOn w:val="DefaultParagraphFont"/>
    <w:link w:val="EndnoteText"/>
    <w:uiPriority w:val="99"/>
    <w:semiHidden/>
    <w:rsid w:val="0062438A"/>
  </w:style>
  <w:style w:type="character" w:styleId="EndnoteReference">
    <w:name w:val="endnote reference"/>
    <w:basedOn w:val="DefaultParagraphFont"/>
    <w:uiPriority w:val="99"/>
    <w:semiHidden/>
    <w:unhideWhenUsed/>
    <w:rsid w:val="0062438A"/>
    <w:rPr>
      <w:vertAlign w:val="superscript"/>
    </w:rPr>
  </w:style>
  <w:style w:type="character" w:styleId="CommentReference">
    <w:name w:val="annotation reference"/>
    <w:basedOn w:val="DefaultParagraphFont"/>
    <w:uiPriority w:val="99"/>
    <w:semiHidden/>
    <w:unhideWhenUsed/>
    <w:rsid w:val="005801D9"/>
    <w:rPr>
      <w:sz w:val="16"/>
      <w:szCs w:val="16"/>
    </w:rPr>
  </w:style>
  <w:style w:type="paragraph" w:styleId="CommentText">
    <w:name w:val="annotation text"/>
    <w:basedOn w:val="Normal"/>
    <w:link w:val="CommentTextChar"/>
    <w:uiPriority w:val="99"/>
    <w:unhideWhenUsed/>
    <w:rsid w:val="005801D9"/>
    <w:pPr>
      <w:spacing w:line="240" w:lineRule="auto"/>
    </w:pPr>
    <w:rPr>
      <w:sz w:val="20"/>
    </w:rPr>
  </w:style>
  <w:style w:type="character" w:customStyle="1" w:styleId="CommentTextChar">
    <w:name w:val="Comment Text Char"/>
    <w:basedOn w:val="DefaultParagraphFont"/>
    <w:link w:val="CommentText"/>
    <w:uiPriority w:val="99"/>
    <w:rsid w:val="005801D9"/>
  </w:style>
  <w:style w:type="paragraph" w:styleId="CommentSubject">
    <w:name w:val="annotation subject"/>
    <w:basedOn w:val="CommentText"/>
    <w:next w:val="CommentText"/>
    <w:link w:val="CommentSubjectChar"/>
    <w:uiPriority w:val="99"/>
    <w:semiHidden/>
    <w:unhideWhenUsed/>
    <w:rsid w:val="005801D9"/>
    <w:rPr>
      <w:b/>
      <w:bCs/>
    </w:rPr>
  </w:style>
  <w:style w:type="character" w:customStyle="1" w:styleId="CommentSubjectChar">
    <w:name w:val="Comment Subject Char"/>
    <w:basedOn w:val="CommentTextChar"/>
    <w:link w:val="CommentSubject"/>
    <w:uiPriority w:val="99"/>
    <w:semiHidden/>
    <w:rsid w:val="005801D9"/>
    <w:rPr>
      <w:b/>
      <w:bCs/>
    </w:rPr>
  </w:style>
  <w:style w:type="paragraph" w:customStyle="1" w:styleId="LDDescription">
    <w:name w:val="LD Description"/>
    <w:rsid w:val="00D93DB7"/>
    <w:pPr>
      <w:pBdr>
        <w:bottom w:val="single" w:sz="4" w:space="3" w:color="auto"/>
      </w:pBdr>
      <w:spacing w:before="600" w:after="120"/>
    </w:pPr>
    <w:rPr>
      <w:rFonts w:ascii="Arial" w:eastAsia="Times New Roman" w:hAnsi="Arial" w:cs="Times New Roman"/>
      <w:b/>
      <w:sz w:val="24"/>
      <w:szCs w:val="24"/>
    </w:rPr>
  </w:style>
  <w:style w:type="paragraph" w:customStyle="1" w:styleId="LDBodytext">
    <w:name w:val="LDBody text"/>
    <w:link w:val="LDBodytextChar"/>
    <w:rsid w:val="00365E41"/>
    <w:pPr>
      <w:spacing w:before="120"/>
    </w:pPr>
    <w:rPr>
      <w:rFonts w:eastAsia="Times New Roman" w:cs="Times New Roman"/>
      <w:sz w:val="24"/>
      <w:szCs w:val="24"/>
    </w:rPr>
  </w:style>
  <w:style w:type="character" w:customStyle="1" w:styleId="LDBodytextChar">
    <w:name w:val="LDBody text Char"/>
    <w:link w:val="LDBodytext"/>
    <w:rsid w:val="00365E41"/>
    <w:rPr>
      <w:rFonts w:eastAsia="Times New Roman" w:cs="Times New Roman"/>
      <w:sz w:val="24"/>
      <w:szCs w:val="24"/>
    </w:rPr>
  </w:style>
  <w:style w:type="paragraph" w:customStyle="1" w:styleId="LDDate">
    <w:name w:val="LDDate"/>
    <w:next w:val="LDSign"/>
    <w:rsid w:val="000B14AD"/>
    <w:pPr>
      <w:tabs>
        <w:tab w:val="left" w:pos="3402"/>
      </w:tabs>
      <w:spacing w:before="240"/>
    </w:pPr>
    <w:rPr>
      <w:rFonts w:eastAsia="Times New Roman" w:cs="Times New Roman"/>
      <w:sz w:val="24"/>
      <w:szCs w:val="24"/>
    </w:rPr>
  </w:style>
  <w:style w:type="paragraph" w:customStyle="1" w:styleId="LDSign">
    <w:name w:val="LDSign"/>
    <w:qFormat/>
    <w:rsid w:val="000E7118"/>
    <w:pPr>
      <w:tabs>
        <w:tab w:val="left" w:pos="3402"/>
      </w:tabs>
      <w:spacing w:before="1440" w:line="300" w:lineRule="atLeast"/>
      <w:ind w:right="397"/>
    </w:pPr>
    <w:rPr>
      <w:rFonts w:ascii="Arial" w:eastAsia="Calibri" w:hAnsi="Arial" w:cs="Times New Roman"/>
      <w:b/>
      <w:sz w:val="24"/>
      <w:szCs w:val="22"/>
      <w:lang w:eastAsia="en-AU"/>
    </w:rPr>
  </w:style>
  <w:style w:type="paragraph" w:customStyle="1" w:styleId="LDSecHead">
    <w:name w:val="LDSecHead"/>
    <w:next w:val="LDSec1"/>
    <w:link w:val="LDSecHeadChar"/>
    <w:rsid w:val="000B14AD"/>
    <w:pPr>
      <w:keepNext/>
      <w:tabs>
        <w:tab w:val="left" w:pos="737"/>
      </w:tabs>
      <w:spacing w:before="180" w:after="60" w:line="259" w:lineRule="auto"/>
      <w:ind w:left="737" w:hanging="737"/>
      <w:outlineLvl w:val="3"/>
    </w:pPr>
    <w:rPr>
      <w:rFonts w:ascii="Arial" w:eastAsia="Calibri" w:hAnsi="Arial" w:cs="Arial"/>
      <w:b/>
      <w:sz w:val="22"/>
      <w:szCs w:val="22"/>
    </w:rPr>
  </w:style>
  <w:style w:type="character" w:customStyle="1" w:styleId="LDSecHeadChar">
    <w:name w:val="LDSecHead Char"/>
    <w:link w:val="LDSecHead"/>
    <w:locked/>
    <w:rsid w:val="000B14AD"/>
    <w:rPr>
      <w:rFonts w:ascii="Arial" w:eastAsia="Calibri" w:hAnsi="Arial" w:cs="Arial"/>
      <w:b/>
      <w:sz w:val="22"/>
      <w:szCs w:val="22"/>
    </w:rPr>
  </w:style>
  <w:style w:type="paragraph" w:customStyle="1" w:styleId="LDNote">
    <w:name w:val="LDNote"/>
    <w:link w:val="LDNoteChar"/>
    <w:rsid w:val="00D93DB7"/>
    <w:pPr>
      <w:tabs>
        <w:tab w:val="left" w:pos="993"/>
      </w:tabs>
      <w:spacing w:before="60" w:after="60"/>
      <w:ind w:left="993" w:hanging="851"/>
    </w:pPr>
    <w:rPr>
      <w:rFonts w:eastAsia="Times New Roman" w:cs="Times New Roman"/>
      <w:szCs w:val="24"/>
    </w:rPr>
  </w:style>
  <w:style w:type="character" w:customStyle="1" w:styleId="LDNoteChar">
    <w:name w:val="LDNote Char"/>
    <w:basedOn w:val="DefaultParagraphFont"/>
    <w:link w:val="LDNote"/>
    <w:rsid w:val="00D93DB7"/>
    <w:rPr>
      <w:rFonts w:eastAsia="Times New Roman" w:cs="Times New Roman"/>
      <w:szCs w:val="24"/>
    </w:rPr>
  </w:style>
  <w:style w:type="character" w:customStyle="1" w:styleId="LDItal">
    <w:name w:val="LDItal"/>
    <w:basedOn w:val="DefaultParagraphFont"/>
    <w:uiPriority w:val="1"/>
    <w:rsid w:val="000B14AD"/>
    <w:rPr>
      <w:i/>
    </w:rPr>
  </w:style>
  <w:style w:type="paragraph" w:customStyle="1" w:styleId="LDSec1">
    <w:name w:val="LDSec(1)"/>
    <w:link w:val="LDSec1Char"/>
    <w:rsid w:val="000B14AD"/>
    <w:pPr>
      <w:tabs>
        <w:tab w:val="right" w:pos="454"/>
        <w:tab w:val="left" w:pos="737"/>
      </w:tabs>
      <w:spacing w:before="60" w:after="60"/>
      <w:ind w:left="737" w:hanging="1021"/>
    </w:pPr>
    <w:rPr>
      <w:rFonts w:eastAsia="Times New Roman" w:cs="Times New Roman"/>
      <w:sz w:val="24"/>
      <w:szCs w:val="24"/>
    </w:rPr>
  </w:style>
  <w:style w:type="character" w:customStyle="1" w:styleId="LDSec1Char">
    <w:name w:val="LDSec(1) Char"/>
    <w:basedOn w:val="DefaultParagraphFont"/>
    <w:link w:val="LDSec1"/>
    <w:rsid w:val="000B14AD"/>
    <w:rPr>
      <w:rFonts w:eastAsia="Times New Roman" w:cs="Times New Roman"/>
      <w:sz w:val="24"/>
      <w:szCs w:val="24"/>
    </w:rPr>
  </w:style>
  <w:style w:type="character" w:customStyle="1" w:styleId="LDBoldItal">
    <w:name w:val="LDBoldItal"/>
    <w:uiPriority w:val="1"/>
    <w:qFormat/>
    <w:rsid w:val="000B14AD"/>
    <w:rPr>
      <w:b/>
      <w:i/>
    </w:rPr>
  </w:style>
  <w:style w:type="paragraph" w:customStyle="1" w:styleId="LDdefinition">
    <w:name w:val="LDdefinition"/>
    <w:link w:val="LDdefinitionChar"/>
    <w:rsid w:val="00D93DB7"/>
    <w:pPr>
      <w:keepNext/>
      <w:ind w:left="709"/>
    </w:pPr>
    <w:rPr>
      <w:rFonts w:eastAsia="Times New Roman" w:cs="Times New Roman"/>
      <w:sz w:val="24"/>
      <w:szCs w:val="24"/>
    </w:rPr>
  </w:style>
  <w:style w:type="character" w:customStyle="1" w:styleId="LDdefinitionChar">
    <w:name w:val="LDdefinition Char"/>
    <w:link w:val="LDdefinition"/>
    <w:locked/>
    <w:rsid w:val="00D93DB7"/>
    <w:rPr>
      <w:rFonts w:eastAsia="Times New Roman" w:cs="Times New Roman"/>
      <w:sz w:val="24"/>
      <w:szCs w:val="24"/>
    </w:rPr>
  </w:style>
  <w:style w:type="paragraph" w:customStyle="1" w:styleId="LDP1a">
    <w:name w:val="LDP1(a)"/>
    <w:link w:val="LDP1aChar"/>
    <w:rsid w:val="000B14AD"/>
    <w:pPr>
      <w:tabs>
        <w:tab w:val="left" w:pos="1191"/>
      </w:tabs>
      <w:spacing w:before="60" w:after="60"/>
      <w:ind w:left="1191" w:hanging="454"/>
    </w:pPr>
    <w:rPr>
      <w:rFonts w:eastAsia="Times New Roman" w:cs="Times New Roman"/>
      <w:sz w:val="24"/>
      <w:szCs w:val="24"/>
    </w:rPr>
  </w:style>
  <w:style w:type="character" w:customStyle="1" w:styleId="LDP1aChar">
    <w:name w:val="LDP1(a) Char"/>
    <w:link w:val="LDP1a"/>
    <w:locked/>
    <w:rsid w:val="000B14AD"/>
    <w:rPr>
      <w:rFonts w:eastAsia="Times New Roman" w:cs="Times New Roman"/>
      <w:sz w:val="24"/>
      <w:szCs w:val="24"/>
    </w:rPr>
  </w:style>
  <w:style w:type="paragraph" w:customStyle="1" w:styleId="LDP2i">
    <w:name w:val="LDP2(i)"/>
    <w:link w:val="LDP2iChar"/>
    <w:rsid w:val="00D93DB7"/>
    <w:pPr>
      <w:tabs>
        <w:tab w:val="right" w:pos="1418"/>
        <w:tab w:val="left" w:pos="1559"/>
      </w:tabs>
      <w:ind w:left="1588" w:hanging="1134"/>
    </w:pPr>
    <w:rPr>
      <w:rFonts w:eastAsia="Times New Roman" w:cs="Times New Roman"/>
      <w:sz w:val="24"/>
      <w:szCs w:val="24"/>
    </w:rPr>
  </w:style>
  <w:style w:type="character" w:customStyle="1" w:styleId="LDP2iChar">
    <w:name w:val="LDP2(i) Char"/>
    <w:link w:val="LDP2i"/>
    <w:locked/>
    <w:rsid w:val="00D93DB7"/>
    <w:rPr>
      <w:rFonts w:eastAsia="Times New Roman" w:cs="Times New Roman"/>
      <w:sz w:val="24"/>
      <w:szCs w:val="24"/>
    </w:rPr>
  </w:style>
  <w:style w:type="paragraph" w:customStyle="1" w:styleId="LDDraftOnly">
    <w:name w:val="LDDraftOnly"/>
    <w:next w:val="LDFooter"/>
    <w:rsid w:val="007C5FDD"/>
    <w:pPr>
      <w:pBdr>
        <w:top w:val="single" w:sz="4" w:space="1" w:color="auto"/>
      </w:pBdr>
      <w:jc w:val="center"/>
    </w:pPr>
    <w:rPr>
      <w:rFonts w:ascii="Arial" w:hAnsi="Arial" w:cs="Arial"/>
      <w:sz w:val="32"/>
      <w:szCs w:val="16"/>
    </w:rPr>
  </w:style>
  <w:style w:type="paragraph" w:customStyle="1" w:styleId="LDFooter">
    <w:name w:val="LDFooter"/>
    <w:rsid w:val="007C5FDD"/>
    <w:pPr>
      <w:pBdr>
        <w:top w:val="single" w:sz="4" w:space="1" w:color="auto"/>
      </w:pBdr>
    </w:pPr>
    <w:rPr>
      <w:sz w:val="18"/>
      <w:szCs w:val="16"/>
    </w:rPr>
  </w:style>
  <w:style w:type="character" w:customStyle="1" w:styleId="LDBold">
    <w:name w:val="LDBold"/>
    <w:basedOn w:val="DefaultParagraphFont"/>
    <w:uiPriority w:val="1"/>
    <w:rsid w:val="007E11B9"/>
    <w:rPr>
      <w:b/>
    </w:rPr>
  </w:style>
  <w:style w:type="paragraph" w:customStyle="1" w:styleId="LDTableheading">
    <w:name w:val="LDTableheading"/>
    <w:basedOn w:val="Normal"/>
    <w:rsid w:val="000D081D"/>
    <w:pPr>
      <w:keepNext/>
      <w:tabs>
        <w:tab w:val="right" w:pos="1134"/>
        <w:tab w:val="left" w:pos="1276"/>
        <w:tab w:val="right" w:pos="1843"/>
        <w:tab w:val="left" w:pos="1985"/>
        <w:tab w:val="right" w:pos="2552"/>
        <w:tab w:val="left" w:pos="2693"/>
      </w:tabs>
      <w:spacing w:before="120" w:after="60" w:line="240" w:lineRule="auto"/>
    </w:pPr>
    <w:rPr>
      <w:rFonts w:ascii="Arial" w:eastAsia="Times New Roman" w:hAnsi="Arial" w:cs="Times New Roman"/>
      <w:b/>
      <w:sz w:val="20"/>
    </w:rPr>
  </w:style>
  <w:style w:type="paragraph" w:customStyle="1" w:styleId="LDTabletext">
    <w:name w:val="LDTabletext"/>
    <w:basedOn w:val="Normal"/>
    <w:rsid w:val="000D081D"/>
    <w:pPr>
      <w:tabs>
        <w:tab w:val="right" w:pos="1134"/>
        <w:tab w:val="left" w:pos="1276"/>
        <w:tab w:val="right" w:pos="1843"/>
        <w:tab w:val="left" w:pos="1985"/>
        <w:tab w:val="right" w:pos="2552"/>
        <w:tab w:val="left" w:pos="2693"/>
      </w:tabs>
      <w:spacing w:before="60" w:after="60" w:line="240" w:lineRule="auto"/>
    </w:pPr>
    <w:rPr>
      <w:rFonts w:ascii="Arial" w:eastAsia="Times New Roman" w:hAnsi="Arial" w:cs="Arial"/>
      <w:sz w:val="20"/>
    </w:rPr>
  </w:style>
  <w:style w:type="paragraph" w:customStyle="1" w:styleId="LDPartHead">
    <w:name w:val="LDPartHead"/>
    <w:next w:val="LDSecHead"/>
    <w:rsid w:val="00E64795"/>
    <w:pPr>
      <w:keepNext/>
      <w:keepLines/>
      <w:tabs>
        <w:tab w:val="left" w:pos="1701"/>
      </w:tabs>
      <w:spacing w:before="180" w:after="60"/>
      <w:ind w:left="1701" w:hanging="1701"/>
      <w:outlineLvl w:val="0"/>
    </w:pPr>
    <w:rPr>
      <w:rFonts w:ascii="Arial" w:eastAsia="Times New Roman" w:hAnsi="Arial" w:cs="Times New Roman"/>
      <w:b/>
      <w:sz w:val="28"/>
      <w:szCs w:val="24"/>
      <w:lang w:eastAsia="en-AU"/>
    </w:rPr>
  </w:style>
  <w:style w:type="paragraph" w:customStyle="1" w:styleId="LDDivHead">
    <w:name w:val="LDDivHead"/>
    <w:next w:val="LDSecHead"/>
    <w:rsid w:val="002707CD"/>
    <w:pPr>
      <w:keepNext/>
      <w:keepLines/>
      <w:tabs>
        <w:tab w:val="left" w:pos="1701"/>
      </w:tabs>
      <w:spacing w:before="240" w:after="120"/>
      <w:ind w:left="1701" w:hanging="1701"/>
      <w:outlineLvl w:val="1"/>
    </w:pPr>
    <w:rPr>
      <w:rFonts w:ascii="Arial" w:eastAsia="Times New Roman" w:hAnsi="Arial" w:cs="Times New Roman"/>
      <w:b/>
      <w:sz w:val="26"/>
      <w:szCs w:val="24"/>
    </w:rPr>
  </w:style>
  <w:style w:type="paragraph" w:customStyle="1" w:styleId="LDSubdivHead">
    <w:name w:val="LDSubdivHead"/>
    <w:next w:val="LDSecHead"/>
    <w:qFormat/>
    <w:rsid w:val="002707CD"/>
    <w:pPr>
      <w:keepNext/>
      <w:spacing w:before="120"/>
      <w:ind w:left="2268" w:hanging="2268"/>
      <w:outlineLvl w:val="2"/>
    </w:pPr>
    <w:rPr>
      <w:rFonts w:ascii="Arial" w:eastAsia="Times New Roman" w:hAnsi="Arial" w:cs="Times New Roman"/>
      <w:b/>
      <w:sz w:val="24"/>
      <w:szCs w:val="24"/>
    </w:rPr>
  </w:style>
  <w:style w:type="paragraph" w:customStyle="1" w:styleId="LDTableP1a">
    <w:name w:val="LDTableP1(a)"/>
    <w:rsid w:val="00CD757E"/>
    <w:pPr>
      <w:tabs>
        <w:tab w:val="left" w:pos="318"/>
      </w:tabs>
      <w:ind w:left="317" w:hanging="317"/>
    </w:pPr>
    <w:rPr>
      <w:rFonts w:ascii="Arial" w:eastAsia="Times New Roman" w:hAnsi="Arial" w:cs="Arial"/>
    </w:rPr>
  </w:style>
  <w:style w:type="paragraph" w:customStyle="1" w:styleId="LDTableP2i">
    <w:name w:val="LDTableP2(i)"/>
    <w:basedOn w:val="LDP2i"/>
    <w:rsid w:val="0078011C"/>
    <w:pPr>
      <w:tabs>
        <w:tab w:val="clear" w:pos="1418"/>
        <w:tab w:val="clear" w:pos="1559"/>
        <w:tab w:val="right" w:pos="459"/>
        <w:tab w:val="left" w:pos="601"/>
      </w:tabs>
      <w:ind w:left="459" w:hanging="459"/>
    </w:pPr>
    <w:rPr>
      <w:rFonts w:ascii="Arial" w:hAnsi="Arial"/>
      <w:sz w:val="20"/>
    </w:rPr>
  </w:style>
  <w:style w:type="paragraph" w:customStyle="1" w:styleId="LDTableP3A">
    <w:name w:val="LDTableP3(A)"/>
    <w:rsid w:val="0078011C"/>
    <w:pPr>
      <w:tabs>
        <w:tab w:val="left" w:pos="743"/>
      </w:tabs>
      <w:ind w:left="743" w:hanging="317"/>
    </w:pPr>
    <w:rPr>
      <w:rFonts w:ascii="Arial" w:eastAsia="Times New Roman" w:hAnsi="Arial" w:cs="Times New Roman"/>
      <w:szCs w:val="24"/>
    </w:rPr>
  </w:style>
  <w:style w:type="character" w:styleId="Hyperlink">
    <w:name w:val="Hyperlink"/>
    <w:basedOn w:val="DefaultParagraphFont"/>
    <w:uiPriority w:val="99"/>
    <w:unhideWhenUsed/>
    <w:rsid w:val="007A656F"/>
    <w:rPr>
      <w:color w:val="0000FF" w:themeColor="hyperlink"/>
      <w:u w:val="single"/>
    </w:rPr>
  </w:style>
  <w:style w:type="paragraph" w:customStyle="1" w:styleId="LDSchedule">
    <w:name w:val="LDSchedule"/>
    <w:rsid w:val="00A252F1"/>
    <w:rPr>
      <w:rFonts w:ascii="Arial" w:eastAsia="Times New Roman" w:hAnsi="Arial" w:cs="Times New Roman"/>
      <w:b/>
      <w:sz w:val="28"/>
      <w:szCs w:val="24"/>
    </w:rPr>
  </w:style>
  <w:style w:type="paragraph" w:customStyle="1" w:styleId="LDSchedref">
    <w:name w:val="LDSchedref"/>
    <w:rsid w:val="00A252F1"/>
    <w:pPr>
      <w:ind w:left="2127"/>
    </w:pPr>
    <w:rPr>
      <w:rFonts w:eastAsia="Times New Roman" w:cs="Times New Roman"/>
    </w:rPr>
  </w:style>
  <w:style w:type="paragraph" w:customStyle="1" w:styleId="LDSchedClauseHead">
    <w:name w:val="LDSchedClauseHead"/>
    <w:basedOn w:val="LDSecHead"/>
    <w:rsid w:val="00692BFD"/>
  </w:style>
  <w:style w:type="paragraph" w:customStyle="1" w:styleId="LDSchedClause">
    <w:name w:val="LDSchedClause"/>
    <w:rsid w:val="0080359A"/>
    <w:pPr>
      <w:tabs>
        <w:tab w:val="right" w:pos="284"/>
        <w:tab w:val="left" w:pos="709"/>
      </w:tabs>
      <w:spacing w:before="120"/>
      <w:ind w:left="709" w:hanging="709"/>
    </w:pPr>
    <w:rPr>
      <w:rFonts w:eastAsia="Calibri" w:cs="Times New Roman"/>
      <w:sz w:val="24"/>
      <w:szCs w:val="24"/>
    </w:rPr>
  </w:style>
  <w:style w:type="paragraph" w:customStyle="1" w:styleId="LDSchedItem">
    <w:name w:val="LDSchedItem"/>
    <w:rsid w:val="008A12F5"/>
    <w:pPr>
      <w:tabs>
        <w:tab w:val="left" w:pos="426"/>
      </w:tabs>
      <w:ind w:left="426" w:hanging="426"/>
    </w:pPr>
    <w:rPr>
      <w:rFonts w:eastAsia="Calibri" w:cs="Times New Roman"/>
      <w:b/>
      <w:sz w:val="24"/>
      <w:szCs w:val="24"/>
    </w:rPr>
  </w:style>
  <w:style w:type="paragraph" w:customStyle="1" w:styleId="LDLine">
    <w:name w:val="LDLine"/>
    <w:rsid w:val="00C562C7"/>
    <w:pPr>
      <w:pBdr>
        <w:bottom w:val="single" w:sz="4" w:space="1" w:color="auto"/>
      </w:pBdr>
    </w:pPr>
    <w:rPr>
      <w:rFonts w:eastAsia="Times New Roman" w:cs="Times New Roman"/>
      <w:sz w:val="24"/>
      <w:szCs w:val="24"/>
    </w:rPr>
  </w:style>
  <w:style w:type="paragraph" w:customStyle="1" w:styleId="LDSubsecHead">
    <w:name w:val="LDSubsecHead"/>
    <w:next w:val="LDSec1"/>
    <w:rsid w:val="004D4B19"/>
    <w:pPr>
      <w:spacing w:before="120"/>
      <w:ind w:left="737"/>
    </w:pPr>
    <w:rPr>
      <w:rFonts w:ascii="Arial" w:eastAsia="Times New Roman" w:hAnsi="Arial" w:cs="Arial"/>
      <w:i/>
      <w:sz w:val="24"/>
      <w:szCs w:val="24"/>
    </w:rPr>
  </w:style>
  <w:style w:type="paragraph" w:customStyle="1" w:styleId="LDNoteP1a">
    <w:name w:val="LDNoteP1(a)"/>
    <w:basedOn w:val="LDNote"/>
    <w:rsid w:val="0080359A"/>
    <w:pPr>
      <w:tabs>
        <w:tab w:val="clear" w:pos="993"/>
        <w:tab w:val="left" w:pos="1276"/>
      </w:tabs>
      <w:ind w:left="1276" w:hanging="283"/>
    </w:pPr>
  </w:style>
  <w:style w:type="paragraph" w:customStyle="1" w:styleId="LDBodyP1a">
    <w:name w:val="LDBodyP1(a)"/>
    <w:rsid w:val="00365E41"/>
    <w:pPr>
      <w:tabs>
        <w:tab w:val="left" w:pos="709"/>
      </w:tabs>
      <w:spacing w:before="120"/>
      <w:ind w:left="709" w:hanging="567"/>
    </w:pPr>
    <w:rPr>
      <w:rFonts w:eastAsia="Times New Roman" w:cs="Times New Roman"/>
      <w:sz w:val="24"/>
      <w:szCs w:val="24"/>
    </w:rPr>
  </w:style>
  <w:style w:type="paragraph" w:customStyle="1" w:styleId="LDBullet">
    <w:name w:val="LDBullet"/>
    <w:basedOn w:val="LDNoteP1a"/>
    <w:rsid w:val="006C507A"/>
    <w:pPr>
      <w:numPr>
        <w:numId w:val="2"/>
      </w:numPr>
    </w:pPr>
  </w:style>
  <w:style w:type="paragraph" w:customStyle="1" w:styleId="LDTitle">
    <w:name w:val="LDTitle"/>
    <w:rsid w:val="009E3D4E"/>
    <w:pPr>
      <w:spacing w:before="480" w:after="480"/>
    </w:pPr>
    <w:rPr>
      <w:rFonts w:ascii="Arial" w:eastAsia="Times New Roman" w:hAnsi="Arial" w:cs="Times New Roman"/>
      <w:sz w:val="24"/>
      <w:szCs w:val="24"/>
    </w:rPr>
  </w:style>
  <w:style w:type="paragraph" w:customStyle="1" w:styleId="LDComment">
    <w:name w:val="LDComment"/>
    <w:basedOn w:val="LDBodytext"/>
    <w:rsid w:val="00922BC7"/>
    <w:pPr>
      <w:ind w:left="1276" w:hanging="1276"/>
    </w:pPr>
    <w:rPr>
      <w:b/>
      <w:i/>
    </w:rPr>
  </w:style>
  <w:style w:type="paragraph" w:customStyle="1" w:styleId="ActHead5">
    <w:name w:val="ActHead 5"/>
    <w:aliases w:val="s"/>
    <w:basedOn w:val="Normal"/>
    <w:next w:val="subsection"/>
    <w:qFormat/>
    <w:rsid w:val="00DB2140"/>
    <w:pPr>
      <w:keepNext/>
      <w:keepLines/>
      <w:spacing w:before="280" w:line="240" w:lineRule="auto"/>
      <w:ind w:left="1134" w:hanging="1134"/>
      <w:outlineLvl w:val="4"/>
    </w:pPr>
    <w:rPr>
      <w:rFonts w:eastAsia="Times New Roman" w:cs="Times New Roman"/>
      <w:b/>
      <w:kern w:val="28"/>
      <w:sz w:val="24"/>
      <w:lang w:eastAsia="en-AU"/>
    </w:rPr>
  </w:style>
  <w:style w:type="paragraph" w:customStyle="1" w:styleId="subsection">
    <w:name w:val="subsection"/>
    <w:aliases w:val="ss"/>
    <w:basedOn w:val="Normal"/>
    <w:link w:val="subsectionChar"/>
    <w:rsid w:val="00DB2140"/>
    <w:pPr>
      <w:tabs>
        <w:tab w:val="right" w:pos="1021"/>
      </w:tabs>
      <w:spacing w:before="180" w:line="240" w:lineRule="auto"/>
      <w:ind w:left="1134" w:hanging="1134"/>
    </w:pPr>
    <w:rPr>
      <w:rFonts w:eastAsia="Times New Roman" w:cs="Times New Roman"/>
      <w:lang w:eastAsia="en-AU"/>
    </w:rPr>
  </w:style>
  <w:style w:type="paragraph" w:customStyle="1" w:styleId="Definition">
    <w:name w:val="Definition"/>
    <w:aliases w:val="dd"/>
    <w:basedOn w:val="Normal"/>
    <w:rsid w:val="00DB2140"/>
    <w:pPr>
      <w:spacing w:before="180" w:line="240" w:lineRule="auto"/>
      <w:ind w:left="1134"/>
    </w:pPr>
    <w:rPr>
      <w:rFonts w:eastAsia="Times New Roman" w:cs="Times New Roman"/>
      <w:lang w:eastAsia="en-AU"/>
    </w:rPr>
  </w:style>
  <w:style w:type="character" w:customStyle="1" w:styleId="subsectionChar">
    <w:name w:val="subsection Char"/>
    <w:aliases w:val="ss Char"/>
    <w:basedOn w:val="DefaultParagraphFont"/>
    <w:link w:val="subsection"/>
    <w:locked/>
    <w:rsid w:val="00DB2140"/>
    <w:rPr>
      <w:rFonts w:eastAsia="Times New Roman" w:cs="Times New Roman"/>
      <w:sz w:val="22"/>
      <w:lang w:eastAsia="en-AU"/>
    </w:rPr>
  </w:style>
  <w:style w:type="paragraph" w:styleId="Footer">
    <w:name w:val="footer"/>
    <w:basedOn w:val="Normal"/>
    <w:link w:val="FooterChar"/>
    <w:unhideWhenUsed/>
    <w:rsid w:val="00A1644C"/>
    <w:pPr>
      <w:tabs>
        <w:tab w:val="center" w:pos="4513"/>
        <w:tab w:val="right" w:pos="9026"/>
      </w:tabs>
      <w:spacing w:line="240" w:lineRule="auto"/>
    </w:pPr>
  </w:style>
  <w:style w:type="character" w:customStyle="1" w:styleId="FooterChar">
    <w:name w:val="Footer Char"/>
    <w:basedOn w:val="DefaultParagraphFont"/>
    <w:link w:val="Footer"/>
    <w:rsid w:val="00A1644C"/>
    <w:rPr>
      <w:sz w:val="22"/>
    </w:rPr>
  </w:style>
  <w:style w:type="character" w:customStyle="1" w:styleId="notetextChar">
    <w:name w:val="note(text) Char"/>
    <w:aliases w:val="n Char"/>
    <w:basedOn w:val="DefaultParagraphFont"/>
    <w:link w:val="notetext"/>
    <w:locked/>
    <w:rsid w:val="004E69F1"/>
    <w:rPr>
      <w:rFonts w:eastAsia="Times New Roman" w:cs="Times New Roman"/>
      <w:sz w:val="18"/>
      <w:lang w:eastAsia="en-AU"/>
    </w:rPr>
  </w:style>
  <w:style w:type="paragraph" w:customStyle="1" w:styleId="notetext">
    <w:name w:val="note(text)"/>
    <w:aliases w:val="n"/>
    <w:basedOn w:val="Normal"/>
    <w:link w:val="notetextChar"/>
    <w:rsid w:val="004E69F1"/>
    <w:pPr>
      <w:spacing w:before="122" w:line="198" w:lineRule="exact"/>
      <w:ind w:left="1985" w:hanging="851"/>
    </w:pPr>
    <w:rPr>
      <w:rFonts w:eastAsia="Times New Roman" w:cs="Times New Roman"/>
      <w:sz w:val="18"/>
      <w:lang w:eastAsia="en-AU"/>
    </w:rPr>
  </w:style>
  <w:style w:type="paragraph" w:customStyle="1" w:styleId="notepara">
    <w:name w:val="note(para)"/>
    <w:aliases w:val="na"/>
    <w:basedOn w:val="Normal"/>
    <w:rsid w:val="004E69F1"/>
    <w:pPr>
      <w:spacing w:before="40" w:line="198" w:lineRule="exact"/>
      <w:ind w:left="2354" w:hanging="369"/>
    </w:pPr>
    <w:rPr>
      <w:rFonts w:eastAsia="Times New Roman" w:cs="Times New Roman"/>
      <w:sz w:val="18"/>
      <w:lang w:eastAsia="en-AU"/>
    </w:rPr>
  </w:style>
  <w:style w:type="paragraph" w:styleId="Revision">
    <w:name w:val="Revision"/>
    <w:hidden/>
    <w:uiPriority w:val="99"/>
    <w:semiHidden/>
    <w:rsid w:val="00A92B42"/>
    <w:rPr>
      <w:sz w:val="22"/>
    </w:rPr>
  </w:style>
  <w:style w:type="paragraph" w:styleId="ListParagraph">
    <w:name w:val="List Paragraph"/>
    <w:basedOn w:val="Normal"/>
    <w:uiPriority w:val="34"/>
    <w:qFormat/>
    <w:rsid w:val="009942B0"/>
    <w:pPr>
      <w:ind w:left="720"/>
      <w:contextualSpacing/>
    </w:pPr>
  </w:style>
  <w:style w:type="character" w:styleId="UnresolvedMention">
    <w:name w:val="Unresolved Mention"/>
    <w:basedOn w:val="DefaultParagraphFont"/>
    <w:uiPriority w:val="99"/>
    <w:semiHidden/>
    <w:unhideWhenUsed/>
    <w:rsid w:val="007A7618"/>
    <w:rPr>
      <w:color w:val="605E5C"/>
      <w:shd w:val="clear" w:color="auto" w:fill="E1DFDD"/>
    </w:rPr>
  </w:style>
  <w:style w:type="paragraph" w:customStyle="1" w:styleId="definition0">
    <w:name w:val="definition"/>
    <w:basedOn w:val="Normal"/>
    <w:rsid w:val="0049447D"/>
    <w:pPr>
      <w:spacing w:before="100" w:beforeAutospacing="1" w:after="100" w:afterAutospacing="1" w:line="240" w:lineRule="auto"/>
    </w:pPr>
    <w:rPr>
      <w:rFonts w:eastAsia="Times New Roman" w:cs="Times New Roman"/>
      <w:sz w:val="24"/>
      <w:szCs w:val="24"/>
      <w:lang w:eastAsia="en-AU"/>
    </w:rPr>
  </w:style>
  <w:style w:type="paragraph" w:customStyle="1" w:styleId="p10">
    <w:name w:val="p10"/>
    <w:basedOn w:val="Normal"/>
    <w:rsid w:val="0049447D"/>
    <w:pPr>
      <w:spacing w:before="100" w:beforeAutospacing="1" w:after="100" w:afterAutospacing="1" w:line="240" w:lineRule="auto"/>
    </w:pPr>
    <w:rPr>
      <w:rFonts w:eastAsia="Times New Roman" w:cs="Times New Roman"/>
      <w:sz w:val="24"/>
      <w:szCs w:val="24"/>
      <w:lang w:eastAsia="en-AU"/>
    </w:rPr>
  </w:style>
  <w:style w:type="paragraph" w:customStyle="1" w:styleId="p2">
    <w:name w:val="p2"/>
    <w:basedOn w:val="Normal"/>
    <w:rsid w:val="0049447D"/>
    <w:pPr>
      <w:spacing w:before="100" w:beforeAutospacing="1" w:after="100" w:afterAutospacing="1" w:line="240" w:lineRule="auto"/>
    </w:pPr>
    <w:rPr>
      <w:rFonts w:eastAsia="Times New Roman" w:cs="Times New Roman"/>
      <w:sz w:val="24"/>
      <w:szCs w:val="24"/>
      <w:lang w:eastAsia="en-AU"/>
    </w:rPr>
  </w:style>
  <w:style w:type="paragraph" w:customStyle="1" w:styleId="hr">
    <w:name w:val="hr"/>
    <w:basedOn w:val="Normal"/>
    <w:rsid w:val="0049447D"/>
    <w:pPr>
      <w:spacing w:before="100" w:beforeAutospacing="1" w:after="100" w:afterAutospacing="1" w:line="240" w:lineRule="auto"/>
    </w:pPr>
    <w:rPr>
      <w:rFonts w:eastAsia="Times New Roman" w:cs="Times New Roman"/>
      <w:sz w:val="24"/>
      <w:szCs w:val="24"/>
      <w:lang w:eastAsia="en-AU"/>
    </w:rPr>
  </w:style>
  <w:style w:type="character" w:customStyle="1" w:styleId="charsectno">
    <w:name w:val="charsectno"/>
    <w:basedOn w:val="DefaultParagraphFont"/>
    <w:rsid w:val="0049447D"/>
  </w:style>
  <w:style w:type="paragraph" w:customStyle="1" w:styleId="r1">
    <w:name w:val="r1"/>
    <w:basedOn w:val="Normal"/>
    <w:rsid w:val="0049447D"/>
    <w:pPr>
      <w:spacing w:before="100" w:beforeAutospacing="1" w:after="100" w:afterAutospacing="1" w:line="240" w:lineRule="auto"/>
    </w:pPr>
    <w:rPr>
      <w:rFonts w:eastAsia="Times New Roman" w:cs="Times New Roman"/>
      <w:sz w:val="24"/>
      <w:szCs w:val="24"/>
      <w:lang w:eastAsia="en-AU"/>
    </w:rPr>
  </w:style>
  <w:style w:type="paragraph" w:customStyle="1" w:styleId="pagebreak">
    <w:name w:val="pagebreak"/>
    <w:basedOn w:val="Normal"/>
    <w:rsid w:val="0049447D"/>
    <w:pPr>
      <w:spacing w:before="100" w:beforeAutospacing="1" w:after="100" w:afterAutospacing="1" w:line="240" w:lineRule="auto"/>
    </w:pPr>
    <w:rPr>
      <w:rFonts w:eastAsia="Times New Roman" w:cs="Times New Roman"/>
      <w:sz w:val="24"/>
      <w:szCs w:val="24"/>
      <w:lang w:eastAsia="en-AU"/>
    </w:rPr>
  </w:style>
  <w:style w:type="paragraph" w:customStyle="1" w:styleId="hp">
    <w:name w:val="hp"/>
    <w:basedOn w:val="Normal"/>
    <w:rsid w:val="0049447D"/>
    <w:pPr>
      <w:spacing w:before="100" w:beforeAutospacing="1" w:after="100" w:afterAutospacing="1" w:line="240" w:lineRule="auto"/>
    </w:pPr>
    <w:rPr>
      <w:rFonts w:eastAsia="Times New Roman" w:cs="Times New Roman"/>
      <w:sz w:val="24"/>
      <w:szCs w:val="24"/>
      <w:lang w:eastAsia="en-AU"/>
    </w:rPr>
  </w:style>
  <w:style w:type="character" w:customStyle="1" w:styleId="charpartno">
    <w:name w:val="charpartno"/>
    <w:basedOn w:val="DefaultParagraphFont"/>
    <w:rsid w:val="0049447D"/>
  </w:style>
  <w:style w:type="character" w:customStyle="1" w:styleId="charparttext">
    <w:name w:val="charparttext"/>
    <w:basedOn w:val="DefaultParagraphFont"/>
    <w:rsid w:val="0049447D"/>
  </w:style>
  <w:style w:type="paragraph" w:customStyle="1" w:styleId="r2">
    <w:name w:val="r2"/>
    <w:basedOn w:val="Normal"/>
    <w:rsid w:val="0049447D"/>
    <w:pPr>
      <w:spacing w:before="100" w:beforeAutospacing="1" w:after="100" w:afterAutospacing="1" w:line="240" w:lineRule="auto"/>
    </w:pPr>
    <w:rPr>
      <w:rFonts w:eastAsia="Times New Roman" w:cs="Times New Roman"/>
      <w:sz w:val="24"/>
      <w:szCs w:val="24"/>
      <w:lang w:eastAsia="en-AU"/>
    </w:rPr>
  </w:style>
  <w:style w:type="paragraph" w:customStyle="1" w:styleId="Header1">
    <w:name w:val="Header1"/>
    <w:basedOn w:val="Normal"/>
    <w:rsid w:val="0049447D"/>
    <w:pPr>
      <w:spacing w:before="100" w:beforeAutospacing="1" w:after="100" w:afterAutospacing="1" w:line="240" w:lineRule="auto"/>
    </w:pPr>
    <w:rPr>
      <w:rFonts w:eastAsia="Times New Roman" w:cs="Times New Roman"/>
      <w:sz w:val="24"/>
      <w:szCs w:val="24"/>
      <w:lang w:eastAsia="en-AU"/>
    </w:rPr>
  </w:style>
  <w:style w:type="character" w:customStyle="1" w:styleId="chardivno">
    <w:name w:val="chardivno"/>
    <w:basedOn w:val="DefaultParagraphFont"/>
    <w:rsid w:val="0049447D"/>
  </w:style>
  <w:style w:type="paragraph" w:customStyle="1" w:styleId="footnotetext">
    <w:name w:val="footnotetext"/>
    <w:basedOn w:val="Normal"/>
    <w:rsid w:val="0049447D"/>
    <w:pPr>
      <w:spacing w:before="100" w:beforeAutospacing="1" w:after="100" w:afterAutospacing="1" w:line="240" w:lineRule="auto"/>
    </w:pPr>
    <w:rPr>
      <w:rFonts w:eastAsia="Times New Roman" w:cs="Times New Roman"/>
      <w:sz w:val="24"/>
      <w:szCs w:val="24"/>
      <w:lang w:eastAsia="en-AU"/>
    </w:rPr>
  </w:style>
  <w:style w:type="paragraph" w:styleId="TOCHeading">
    <w:name w:val="TOC Heading"/>
    <w:basedOn w:val="Heading1"/>
    <w:next w:val="Normal"/>
    <w:uiPriority w:val="39"/>
    <w:unhideWhenUsed/>
    <w:qFormat/>
    <w:rsid w:val="005647F2"/>
    <w:pPr>
      <w:spacing w:before="240" w:line="259" w:lineRule="auto"/>
      <w:outlineLvl w:val="9"/>
    </w:pPr>
    <w:rPr>
      <w:b w:val="0"/>
      <w:bCs w:val="0"/>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08599">
      <w:bodyDiv w:val="1"/>
      <w:marLeft w:val="0"/>
      <w:marRight w:val="0"/>
      <w:marTop w:val="0"/>
      <w:marBottom w:val="0"/>
      <w:divBdr>
        <w:top w:val="none" w:sz="0" w:space="0" w:color="auto"/>
        <w:left w:val="none" w:sz="0" w:space="0" w:color="auto"/>
        <w:bottom w:val="none" w:sz="0" w:space="0" w:color="auto"/>
        <w:right w:val="none" w:sz="0" w:space="0" w:color="auto"/>
      </w:divBdr>
    </w:div>
    <w:div w:id="118183564">
      <w:bodyDiv w:val="1"/>
      <w:marLeft w:val="0"/>
      <w:marRight w:val="0"/>
      <w:marTop w:val="0"/>
      <w:marBottom w:val="0"/>
      <w:divBdr>
        <w:top w:val="none" w:sz="0" w:space="0" w:color="auto"/>
        <w:left w:val="none" w:sz="0" w:space="0" w:color="auto"/>
        <w:bottom w:val="none" w:sz="0" w:space="0" w:color="auto"/>
        <w:right w:val="none" w:sz="0" w:space="0" w:color="auto"/>
      </w:divBdr>
    </w:div>
    <w:div w:id="181284375">
      <w:bodyDiv w:val="1"/>
      <w:marLeft w:val="0"/>
      <w:marRight w:val="0"/>
      <w:marTop w:val="0"/>
      <w:marBottom w:val="0"/>
      <w:divBdr>
        <w:top w:val="none" w:sz="0" w:space="0" w:color="auto"/>
        <w:left w:val="none" w:sz="0" w:space="0" w:color="auto"/>
        <w:bottom w:val="none" w:sz="0" w:space="0" w:color="auto"/>
        <w:right w:val="none" w:sz="0" w:space="0" w:color="auto"/>
      </w:divBdr>
    </w:div>
    <w:div w:id="307441510">
      <w:bodyDiv w:val="1"/>
      <w:marLeft w:val="0"/>
      <w:marRight w:val="0"/>
      <w:marTop w:val="0"/>
      <w:marBottom w:val="0"/>
      <w:divBdr>
        <w:top w:val="none" w:sz="0" w:space="0" w:color="auto"/>
        <w:left w:val="none" w:sz="0" w:space="0" w:color="auto"/>
        <w:bottom w:val="none" w:sz="0" w:space="0" w:color="auto"/>
        <w:right w:val="none" w:sz="0" w:space="0" w:color="auto"/>
      </w:divBdr>
    </w:div>
    <w:div w:id="337773025">
      <w:bodyDiv w:val="1"/>
      <w:marLeft w:val="0"/>
      <w:marRight w:val="0"/>
      <w:marTop w:val="0"/>
      <w:marBottom w:val="0"/>
      <w:divBdr>
        <w:top w:val="none" w:sz="0" w:space="0" w:color="auto"/>
        <w:left w:val="none" w:sz="0" w:space="0" w:color="auto"/>
        <w:bottom w:val="none" w:sz="0" w:space="0" w:color="auto"/>
        <w:right w:val="none" w:sz="0" w:space="0" w:color="auto"/>
      </w:divBdr>
    </w:div>
    <w:div w:id="512884971">
      <w:bodyDiv w:val="1"/>
      <w:marLeft w:val="0"/>
      <w:marRight w:val="0"/>
      <w:marTop w:val="0"/>
      <w:marBottom w:val="0"/>
      <w:divBdr>
        <w:top w:val="none" w:sz="0" w:space="0" w:color="auto"/>
        <w:left w:val="none" w:sz="0" w:space="0" w:color="auto"/>
        <w:bottom w:val="none" w:sz="0" w:space="0" w:color="auto"/>
        <w:right w:val="none" w:sz="0" w:space="0" w:color="auto"/>
      </w:divBdr>
    </w:div>
    <w:div w:id="553007228">
      <w:bodyDiv w:val="1"/>
      <w:marLeft w:val="0"/>
      <w:marRight w:val="0"/>
      <w:marTop w:val="0"/>
      <w:marBottom w:val="0"/>
      <w:divBdr>
        <w:top w:val="none" w:sz="0" w:space="0" w:color="auto"/>
        <w:left w:val="none" w:sz="0" w:space="0" w:color="auto"/>
        <w:bottom w:val="none" w:sz="0" w:space="0" w:color="auto"/>
        <w:right w:val="none" w:sz="0" w:space="0" w:color="auto"/>
      </w:divBdr>
    </w:div>
    <w:div w:id="641807468">
      <w:bodyDiv w:val="1"/>
      <w:marLeft w:val="0"/>
      <w:marRight w:val="0"/>
      <w:marTop w:val="0"/>
      <w:marBottom w:val="0"/>
      <w:divBdr>
        <w:top w:val="none" w:sz="0" w:space="0" w:color="auto"/>
        <w:left w:val="none" w:sz="0" w:space="0" w:color="auto"/>
        <w:bottom w:val="none" w:sz="0" w:space="0" w:color="auto"/>
        <w:right w:val="none" w:sz="0" w:space="0" w:color="auto"/>
      </w:divBdr>
    </w:div>
    <w:div w:id="667291985">
      <w:bodyDiv w:val="1"/>
      <w:marLeft w:val="0"/>
      <w:marRight w:val="0"/>
      <w:marTop w:val="0"/>
      <w:marBottom w:val="0"/>
      <w:divBdr>
        <w:top w:val="none" w:sz="0" w:space="0" w:color="auto"/>
        <w:left w:val="none" w:sz="0" w:space="0" w:color="auto"/>
        <w:bottom w:val="none" w:sz="0" w:space="0" w:color="auto"/>
        <w:right w:val="none" w:sz="0" w:space="0" w:color="auto"/>
      </w:divBdr>
    </w:div>
    <w:div w:id="1185363171">
      <w:bodyDiv w:val="1"/>
      <w:marLeft w:val="0"/>
      <w:marRight w:val="0"/>
      <w:marTop w:val="0"/>
      <w:marBottom w:val="0"/>
      <w:divBdr>
        <w:top w:val="none" w:sz="0" w:space="0" w:color="auto"/>
        <w:left w:val="none" w:sz="0" w:space="0" w:color="auto"/>
        <w:bottom w:val="none" w:sz="0" w:space="0" w:color="auto"/>
        <w:right w:val="none" w:sz="0" w:space="0" w:color="auto"/>
      </w:divBdr>
      <w:divsChild>
        <w:div w:id="222177549">
          <w:marLeft w:val="0"/>
          <w:marRight w:val="0"/>
          <w:marTop w:val="0"/>
          <w:marBottom w:val="0"/>
          <w:divBdr>
            <w:top w:val="none" w:sz="0" w:space="0" w:color="auto"/>
            <w:left w:val="none" w:sz="0" w:space="0" w:color="auto"/>
            <w:bottom w:val="none" w:sz="0" w:space="0" w:color="auto"/>
            <w:right w:val="none" w:sz="0" w:space="0" w:color="auto"/>
          </w:divBdr>
        </w:div>
        <w:div w:id="2072120386">
          <w:marLeft w:val="0"/>
          <w:marRight w:val="0"/>
          <w:marTop w:val="0"/>
          <w:marBottom w:val="0"/>
          <w:divBdr>
            <w:top w:val="none" w:sz="0" w:space="0" w:color="auto"/>
            <w:left w:val="none" w:sz="0" w:space="0" w:color="auto"/>
            <w:bottom w:val="none" w:sz="0" w:space="0" w:color="auto"/>
            <w:right w:val="none" w:sz="0" w:space="0" w:color="auto"/>
          </w:divBdr>
        </w:div>
      </w:divsChild>
    </w:div>
    <w:div w:id="1259413075">
      <w:bodyDiv w:val="1"/>
      <w:marLeft w:val="0"/>
      <w:marRight w:val="0"/>
      <w:marTop w:val="0"/>
      <w:marBottom w:val="0"/>
      <w:divBdr>
        <w:top w:val="none" w:sz="0" w:space="0" w:color="auto"/>
        <w:left w:val="none" w:sz="0" w:space="0" w:color="auto"/>
        <w:bottom w:val="none" w:sz="0" w:space="0" w:color="auto"/>
        <w:right w:val="none" w:sz="0" w:space="0" w:color="auto"/>
      </w:divBdr>
    </w:div>
    <w:div w:id="1280456614">
      <w:bodyDiv w:val="1"/>
      <w:marLeft w:val="0"/>
      <w:marRight w:val="0"/>
      <w:marTop w:val="0"/>
      <w:marBottom w:val="0"/>
      <w:divBdr>
        <w:top w:val="none" w:sz="0" w:space="0" w:color="auto"/>
        <w:left w:val="none" w:sz="0" w:space="0" w:color="auto"/>
        <w:bottom w:val="none" w:sz="0" w:space="0" w:color="auto"/>
        <w:right w:val="none" w:sz="0" w:space="0" w:color="auto"/>
      </w:divBdr>
    </w:div>
    <w:div w:id="1417248678">
      <w:bodyDiv w:val="1"/>
      <w:marLeft w:val="0"/>
      <w:marRight w:val="0"/>
      <w:marTop w:val="0"/>
      <w:marBottom w:val="0"/>
      <w:divBdr>
        <w:top w:val="none" w:sz="0" w:space="0" w:color="auto"/>
        <w:left w:val="none" w:sz="0" w:space="0" w:color="auto"/>
        <w:bottom w:val="none" w:sz="0" w:space="0" w:color="auto"/>
        <w:right w:val="none" w:sz="0" w:space="0" w:color="auto"/>
      </w:divBdr>
    </w:div>
    <w:div w:id="1433934254">
      <w:bodyDiv w:val="1"/>
      <w:marLeft w:val="0"/>
      <w:marRight w:val="0"/>
      <w:marTop w:val="0"/>
      <w:marBottom w:val="0"/>
      <w:divBdr>
        <w:top w:val="none" w:sz="0" w:space="0" w:color="auto"/>
        <w:left w:val="none" w:sz="0" w:space="0" w:color="auto"/>
        <w:bottom w:val="none" w:sz="0" w:space="0" w:color="auto"/>
        <w:right w:val="none" w:sz="0" w:space="0" w:color="auto"/>
      </w:divBdr>
      <w:divsChild>
        <w:div w:id="724794764">
          <w:marLeft w:val="0"/>
          <w:marRight w:val="0"/>
          <w:marTop w:val="0"/>
          <w:marBottom w:val="0"/>
          <w:divBdr>
            <w:top w:val="none" w:sz="0" w:space="0" w:color="auto"/>
            <w:left w:val="none" w:sz="0" w:space="0" w:color="auto"/>
            <w:bottom w:val="none" w:sz="0" w:space="0" w:color="auto"/>
            <w:right w:val="none" w:sz="0" w:space="0" w:color="auto"/>
          </w:divBdr>
        </w:div>
        <w:div w:id="189879558">
          <w:marLeft w:val="0"/>
          <w:marRight w:val="0"/>
          <w:marTop w:val="0"/>
          <w:marBottom w:val="0"/>
          <w:divBdr>
            <w:top w:val="none" w:sz="0" w:space="0" w:color="auto"/>
            <w:left w:val="none" w:sz="0" w:space="0" w:color="auto"/>
            <w:bottom w:val="none" w:sz="0" w:space="0" w:color="auto"/>
            <w:right w:val="none" w:sz="0" w:space="0" w:color="auto"/>
          </w:divBdr>
        </w:div>
      </w:divsChild>
    </w:div>
    <w:div w:id="1437289287">
      <w:bodyDiv w:val="1"/>
      <w:marLeft w:val="0"/>
      <w:marRight w:val="0"/>
      <w:marTop w:val="0"/>
      <w:marBottom w:val="0"/>
      <w:divBdr>
        <w:top w:val="none" w:sz="0" w:space="0" w:color="auto"/>
        <w:left w:val="none" w:sz="0" w:space="0" w:color="auto"/>
        <w:bottom w:val="none" w:sz="0" w:space="0" w:color="auto"/>
        <w:right w:val="none" w:sz="0" w:space="0" w:color="auto"/>
      </w:divBdr>
    </w:div>
    <w:div w:id="1450466725">
      <w:bodyDiv w:val="1"/>
      <w:marLeft w:val="0"/>
      <w:marRight w:val="0"/>
      <w:marTop w:val="0"/>
      <w:marBottom w:val="0"/>
      <w:divBdr>
        <w:top w:val="none" w:sz="0" w:space="0" w:color="auto"/>
        <w:left w:val="none" w:sz="0" w:space="0" w:color="auto"/>
        <w:bottom w:val="none" w:sz="0" w:space="0" w:color="auto"/>
        <w:right w:val="none" w:sz="0" w:space="0" w:color="auto"/>
      </w:divBdr>
    </w:div>
    <w:div w:id="1456098255">
      <w:bodyDiv w:val="1"/>
      <w:marLeft w:val="0"/>
      <w:marRight w:val="0"/>
      <w:marTop w:val="0"/>
      <w:marBottom w:val="0"/>
      <w:divBdr>
        <w:top w:val="none" w:sz="0" w:space="0" w:color="auto"/>
        <w:left w:val="none" w:sz="0" w:space="0" w:color="auto"/>
        <w:bottom w:val="none" w:sz="0" w:space="0" w:color="auto"/>
        <w:right w:val="none" w:sz="0" w:space="0" w:color="auto"/>
      </w:divBdr>
    </w:div>
    <w:div w:id="1642223974">
      <w:bodyDiv w:val="1"/>
      <w:marLeft w:val="0"/>
      <w:marRight w:val="0"/>
      <w:marTop w:val="0"/>
      <w:marBottom w:val="0"/>
      <w:divBdr>
        <w:top w:val="none" w:sz="0" w:space="0" w:color="auto"/>
        <w:left w:val="none" w:sz="0" w:space="0" w:color="auto"/>
        <w:bottom w:val="none" w:sz="0" w:space="0" w:color="auto"/>
        <w:right w:val="none" w:sz="0" w:space="0" w:color="auto"/>
      </w:divBdr>
    </w:div>
    <w:div w:id="1653946552">
      <w:bodyDiv w:val="1"/>
      <w:marLeft w:val="0"/>
      <w:marRight w:val="0"/>
      <w:marTop w:val="0"/>
      <w:marBottom w:val="0"/>
      <w:divBdr>
        <w:top w:val="none" w:sz="0" w:space="0" w:color="auto"/>
        <w:left w:val="none" w:sz="0" w:space="0" w:color="auto"/>
        <w:bottom w:val="none" w:sz="0" w:space="0" w:color="auto"/>
        <w:right w:val="none" w:sz="0" w:space="0" w:color="auto"/>
      </w:divBdr>
      <w:divsChild>
        <w:div w:id="2101830568">
          <w:marLeft w:val="0"/>
          <w:marRight w:val="0"/>
          <w:marTop w:val="0"/>
          <w:marBottom w:val="0"/>
          <w:divBdr>
            <w:top w:val="none" w:sz="0" w:space="0" w:color="auto"/>
            <w:left w:val="none" w:sz="0" w:space="0" w:color="auto"/>
            <w:bottom w:val="none" w:sz="0" w:space="0" w:color="auto"/>
            <w:right w:val="none" w:sz="0" w:space="0" w:color="auto"/>
          </w:divBdr>
        </w:div>
        <w:div w:id="1105997696">
          <w:marLeft w:val="0"/>
          <w:marRight w:val="0"/>
          <w:marTop w:val="0"/>
          <w:marBottom w:val="0"/>
          <w:divBdr>
            <w:top w:val="none" w:sz="0" w:space="0" w:color="auto"/>
            <w:left w:val="none" w:sz="0" w:space="0" w:color="auto"/>
            <w:bottom w:val="none" w:sz="0" w:space="0" w:color="auto"/>
            <w:right w:val="none" w:sz="0" w:space="0" w:color="auto"/>
          </w:divBdr>
        </w:div>
      </w:divsChild>
    </w:div>
    <w:div w:id="1746368430">
      <w:bodyDiv w:val="1"/>
      <w:marLeft w:val="0"/>
      <w:marRight w:val="0"/>
      <w:marTop w:val="0"/>
      <w:marBottom w:val="0"/>
      <w:divBdr>
        <w:top w:val="none" w:sz="0" w:space="0" w:color="auto"/>
        <w:left w:val="none" w:sz="0" w:space="0" w:color="auto"/>
        <w:bottom w:val="none" w:sz="0" w:space="0" w:color="auto"/>
        <w:right w:val="none" w:sz="0" w:space="0" w:color="auto"/>
      </w:divBdr>
    </w:div>
    <w:div w:id="198542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2437</Words>
  <Characters>13896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2025-02-27T04:15:00Z</dcterms:created>
  <dcterms:modified xsi:type="dcterms:W3CDTF">2025-02-27T04:18:00Z</dcterms:modified>
</cp:coreProperties>
</file>