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2A1E" w14:textId="77777777" w:rsidR="00BD094C" w:rsidRPr="00E03DC8" w:rsidRDefault="0045179D" w:rsidP="00015835">
      <w:pPr>
        <w:pStyle w:val="Style1"/>
        <w:ind w:firstLine="36"/>
        <w:jc w:val="center"/>
        <w:rPr>
          <w:sz w:val="22"/>
          <w:szCs w:val="22"/>
        </w:rPr>
      </w:pPr>
      <w:r w:rsidRPr="00E03DC8">
        <w:rPr>
          <w:b/>
          <w:spacing w:val="3"/>
          <w:sz w:val="22"/>
          <w:szCs w:val="22"/>
          <w:u w:val="single"/>
          <w:lang w:val="en-US" w:eastAsia="en-US"/>
        </w:rPr>
        <w:t>EXPLANATORY STATEMENT</w:t>
      </w:r>
    </w:p>
    <w:p w14:paraId="35E08349" w14:textId="77777777" w:rsidR="00BD094C" w:rsidRPr="00E03DC8" w:rsidRDefault="00BD094C" w:rsidP="00015835">
      <w:pPr>
        <w:pStyle w:val="Style1"/>
        <w:jc w:val="center"/>
        <w:rPr>
          <w:b/>
          <w:sz w:val="22"/>
          <w:szCs w:val="22"/>
        </w:rPr>
      </w:pPr>
    </w:p>
    <w:p w14:paraId="01195ED1" w14:textId="1BC2F7A0" w:rsidR="00BD094C" w:rsidRPr="00E03DC8" w:rsidRDefault="000F2497" w:rsidP="00015835">
      <w:pPr>
        <w:pStyle w:val="Style1"/>
        <w:jc w:val="center"/>
        <w:rPr>
          <w:b/>
          <w:spacing w:val="2"/>
          <w:sz w:val="22"/>
          <w:szCs w:val="22"/>
          <w:lang w:val="en-US" w:eastAsia="en-US"/>
        </w:rPr>
      </w:pPr>
      <w:r w:rsidRPr="000F2497">
        <w:rPr>
          <w:b/>
          <w:sz w:val="22"/>
          <w:szCs w:val="22"/>
        </w:rPr>
        <w:t>Taxation Administration (Defence Related International Obligations and Other Matters – Indirect Tax Refunds) Determination 2025</w:t>
      </w:r>
    </w:p>
    <w:p w14:paraId="45571C7E" w14:textId="77777777" w:rsidR="00BD094C" w:rsidRPr="00E03DC8" w:rsidRDefault="0045179D" w:rsidP="00015835">
      <w:pPr>
        <w:spacing w:before="252" w:after="432"/>
        <w:ind w:left="36"/>
        <w:jc w:val="center"/>
        <w:rPr>
          <w:b/>
          <w:spacing w:val="-1"/>
          <w:sz w:val="22"/>
          <w:szCs w:val="22"/>
          <w:u w:val="single"/>
          <w:lang w:val="en-US" w:eastAsia="en-US"/>
        </w:rPr>
      </w:pPr>
      <w:r w:rsidRPr="00E03DC8">
        <w:rPr>
          <w:b/>
          <w:spacing w:val="-1"/>
          <w:sz w:val="22"/>
          <w:szCs w:val="22"/>
          <w:u w:val="single"/>
          <w:lang w:val="en-US" w:eastAsia="en-US"/>
        </w:rPr>
        <w:t>Issued by the Authority of the Minister for Defence</w:t>
      </w:r>
    </w:p>
    <w:p w14:paraId="39ECD9D4" w14:textId="77777777" w:rsidR="00BD094C" w:rsidRPr="00E03DC8" w:rsidRDefault="0045179D" w:rsidP="00015835">
      <w:pPr>
        <w:ind w:right="288"/>
        <w:jc w:val="center"/>
        <w:rPr>
          <w:b/>
          <w:spacing w:val="2"/>
          <w:sz w:val="22"/>
          <w:szCs w:val="22"/>
          <w:lang w:val="en-US" w:eastAsia="en-US"/>
        </w:rPr>
      </w:pPr>
      <w:r w:rsidRPr="00E03DC8">
        <w:rPr>
          <w:b/>
          <w:i/>
          <w:spacing w:val="1"/>
          <w:sz w:val="22"/>
          <w:szCs w:val="22"/>
          <w:lang w:val="en-US" w:eastAsia="en-US"/>
        </w:rPr>
        <w:t xml:space="preserve">Taxation Administration Act </w:t>
      </w:r>
      <w:r w:rsidRPr="00E03DC8">
        <w:rPr>
          <w:b/>
          <w:i/>
          <w:spacing w:val="5"/>
          <w:sz w:val="22"/>
          <w:szCs w:val="22"/>
          <w:lang w:val="en-US" w:eastAsia="en-US"/>
        </w:rPr>
        <w:t>1953</w:t>
      </w:r>
    </w:p>
    <w:p w14:paraId="4E6D66F7" w14:textId="77777777" w:rsidR="00BD094C" w:rsidRPr="00E03DC8" w:rsidRDefault="00BD094C" w:rsidP="00015835">
      <w:pPr>
        <w:ind w:right="288"/>
        <w:rPr>
          <w:b/>
          <w:spacing w:val="2"/>
          <w:sz w:val="22"/>
          <w:szCs w:val="22"/>
          <w:lang w:val="en-US" w:eastAsia="en-US"/>
        </w:rPr>
      </w:pPr>
    </w:p>
    <w:p w14:paraId="56140079" w14:textId="77777777" w:rsidR="00BD094C" w:rsidRPr="00E03DC8" w:rsidRDefault="00BD094C" w:rsidP="00015835">
      <w:pPr>
        <w:ind w:right="288"/>
        <w:rPr>
          <w:b/>
          <w:spacing w:val="2"/>
          <w:sz w:val="22"/>
          <w:szCs w:val="22"/>
          <w:lang w:val="en-US" w:eastAsia="en-US"/>
        </w:rPr>
      </w:pPr>
    </w:p>
    <w:p w14:paraId="58630DA1" w14:textId="258C1B16" w:rsidR="00223A38" w:rsidRPr="00E03DC8" w:rsidRDefault="007176BC" w:rsidP="00015835">
      <w:pPr>
        <w:pStyle w:val="Style1"/>
        <w:rPr>
          <w:b/>
          <w:spacing w:val="2"/>
          <w:sz w:val="22"/>
          <w:szCs w:val="22"/>
          <w:lang w:val="en-US" w:eastAsia="en-US"/>
        </w:rPr>
      </w:pPr>
      <w:r w:rsidRPr="00E03DC8">
        <w:rPr>
          <w:b/>
          <w:spacing w:val="2"/>
          <w:sz w:val="22"/>
          <w:szCs w:val="22"/>
          <w:lang w:val="en-US" w:eastAsia="en-US"/>
        </w:rPr>
        <w:t>Authority for an amendment to the</w:t>
      </w:r>
      <w:r w:rsidR="00223A38" w:rsidRPr="00E03DC8">
        <w:rPr>
          <w:b/>
          <w:spacing w:val="2"/>
          <w:sz w:val="22"/>
          <w:szCs w:val="22"/>
          <w:lang w:val="en-US" w:eastAsia="en-US"/>
        </w:rPr>
        <w:t xml:space="preserve"> </w:t>
      </w:r>
      <w:r w:rsidR="00223A38" w:rsidRPr="00E03DC8">
        <w:rPr>
          <w:b/>
          <w:i/>
          <w:spacing w:val="1"/>
          <w:sz w:val="22"/>
          <w:szCs w:val="22"/>
          <w:lang w:val="en-US" w:eastAsia="en-US"/>
        </w:rPr>
        <w:t>Taxation Administration (Defence Related International Obligations and Other Matters</w:t>
      </w:r>
      <w:r w:rsidR="00223A38" w:rsidRPr="00E03DC8">
        <w:rPr>
          <w:b/>
          <w:i/>
          <w:sz w:val="22"/>
          <w:szCs w:val="22"/>
        </w:rPr>
        <w:t xml:space="preserve">—Indirect Tax Refunds) </w:t>
      </w:r>
      <w:r w:rsidR="00223A38" w:rsidRPr="00E03DC8">
        <w:rPr>
          <w:b/>
          <w:i/>
          <w:spacing w:val="1"/>
          <w:sz w:val="22"/>
          <w:szCs w:val="22"/>
          <w:lang w:val="en-US" w:eastAsia="en-US"/>
        </w:rPr>
        <w:t>Determination 202</w:t>
      </w:r>
      <w:r w:rsidRPr="00E03DC8">
        <w:rPr>
          <w:b/>
          <w:i/>
          <w:spacing w:val="1"/>
          <w:sz w:val="22"/>
          <w:szCs w:val="22"/>
          <w:lang w:val="en-US" w:eastAsia="en-US"/>
        </w:rPr>
        <w:t>3</w:t>
      </w:r>
      <w:r w:rsidR="00223A38" w:rsidRPr="00E03DC8">
        <w:rPr>
          <w:b/>
          <w:spacing w:val="2"/>
          <w:sz w:val="22"/>
          <w:szCs w:val="22"/>
          <w:lang w:val="en-US" w:eastAsia="en-US"/>
        </w:rPr>
        <w:t xml:space="preserve"> (the Determination)</w:t>
      </w:r>
    </w:p>
    <w:p w14:paraId="6B0EB400" w14:textId="77777777" w:rsidR="00223A38" w:rsidRPr="00E03DC8" w:rsidRDefault="00223A38" w:rsidP="00015835">
      <w:pPr>
        <w:pStyle w:val="Style1"/>
        <w:rPr>
          <w:b/>
          <w:spacing w:val="2"/>
          <w:sz w:val="22"/>
          <w:szCs w:val="22"/>
          <w:lang w:val="en-US" w:eastAsia="en-US"/>
        </w:rPr>
      </w:pPr>
    </w:p>
    <w:p w14:paraId="2E1C4E06" w14:textId="77777777" w:rsidR="00223A38" w:rsidRPr="00E03DC8" w:rsidRDefault="00223A38" w:rsidP="00015835">
      <w:pPr>
        <w:pStyle w:val="Style1"/>
        <w:rPr>
          <w:spacing w:val="2"/>
          <w:sz w:val="22"/>
          <w:szCs w:val="22"/>
          <w:lang w:val="en-US" w:eastAsia="en-US"/>
        </w:rPr>
      </w:pPr>
      <w:r w:rsidRPr="00E03DC8">
        <w:rPr>
          <w:spacing w:val="2"/>
          <w:sz w:val="22"/>
          <w:szCs w:val="22"/>
          <w:lang w:val="en-US" w:eastAsia="en-US"/>
        </w:rPr>
        <w:t xml:space="preserve">The Determination is made by the Minister for Defence under section 105-120 of Schedule 1 to the </w:t>
      </w:r>
      <w:r w:rsidRPr="00E03DC8">
        <w:rPr>
          <w:i/>
          <w:spacing w:val="2"/>
          <w:sz w:val="22"/>
          <w:szCs w:val="22"/>
          <w:lang w:val="en-US" w:eastAsia="en-US"/>
        </w:rPr>
        <w:t xml:space="preserve">Taxation Administration Act 1953 </w:t>
      </w:r>
      <w:r w:rsidRPr="00E03DC8">
        <w:rPr>
          <w:iCs/>
          <w:spacing w:val="2"/>
          <w:sz w:val="22"/>
          <w:szCs w:val="22"/>
          <w:lang w:val="en-US" w:eastAsia="en-US"/>
        </w:rPr>
        <w:t>(the Act)</w:t>
      </w:r>
      <w:r w:rsidRPr="00E03DC8">
        <w:rPr>
          <w:spacing w:val="2"/>
          <w:sz w:val="22"/>
          <w:szCs w:val="22"/>
          <w:lang w:val="en-US" w:eastAsia="en-US"/>
        </w:rPr>
        <w:t xml:space="preserve">. </w:t>
      </w:r>
    </w:p>
    <w:p w14:paraId="0EEA16EC" w14:textId="77777777" w:rsidR="00223A38" w:rsidRPr="00E03DC8" w:rsidRDefault="00223A38" w:rsidP="00015835">
      <w:pPr>
        <w:pStyle w:val="Style1"/>
        <w:rPr>
          <w:spacing w:val="2"/>
          <w:sz w:val="22"/>
          <w:szCs w:val="22"/>
          <w:lang w:val="en-US" w:eastAsia="en-US"/>
        </w:rPr>
      </w:pPr>
    </w:p>
    <w:p w14:paraId="457E0DF0" w14:textId="77777777" w:rsidR="00223A38" w:rsidRPr="00E03DC8" w:rsidRDefault="00223A38" w:rsidP="00015835">
      <w:pPr>
        <w:pStyle w:val="Style1"/>
        <w:rPr>
          <w:color w:val="auto"/>
          <w:sz w:val="22"/>
          <w:szCs w:val="22"/>
        </w:rPr>
      </w:pPr>
      <w:r w:rsidRPr="00E03DC8">
        <w:rPr>
          <w:spacing w:val="-3"/>
          <w:sz w:val="22"/>
          <w:szCs w:val="22"/>
          <w:lang w:val="en-US" w:eastAsia="en-US"/>
        </w:rPr>
        <w:t xml:space="preserve">Section 105-120 of the Act </w:t>
      </w:r>
      <w:r w:rsidRPr="00E03DC8">
        <w:rPr>
          <w:spacing w:val="5"/>
          <w:sz w:val="22"/>
          <w:szCs w:val="22"/>
          <w:lang w:val="en-US" w:eastAsia="en-US"/>
        </w:rPr>
        <w:t xml:space="preserve">provides </w:t>
      </w:r>
      <w:r w:rsidRPr="00E03DC8">
        <w:rPr>
          <w:spacing w:val="1"/>
          <w:sz w:val="22"/>
          <w:szCs w:val="22"/>
          <w:lang w:val="en-US" w:eastAsia="en-US"/>
        </w:rPr>
        <w:t xml:space="preserve">for the Commissioner of Taxation to refund the </w:t>
      </w:r>
      <w:r w:rsidRPr="00E03DC8">
        <w:rPr>
          <w:spacing w:val="-3"/>
          <w:sz w:val="22"/>
          <w:szCs w:val="22"/>
          <w:lang w:val="en-US" w:eastAsia="en-US"/>
        </w:rPr>
        <w:t xml:space="preserve">amount of Goods and Services Tax, wine tax or luxury car tax (Indirect Tax) paid in respect of certain acquisitions made by or on behalf of visiting forces, by members of visiting forces, or by other persons determined by the Minister for Defence. </w:t>
      </w:r>
    </w:p>
    <w:p w14:paraId="0FE97E7E" w14:textId="77777777" w:rsidR="00223A38" w:rsidRPr="00E03DC8" w:rsidRDefault="00223A38" w:rsidP="00015835">
      <w:pPr>
        <w:pStyle w:val="Style1"/>
        <w:rPr>
          <w:spacing w:val="-3"/>
          <w:sz w:val="22"/>
          <w:szCs w:val="22"/>
          <w:lang w:val="en-US" w:eastAsia="en-US"/>
        </w:rPr>
      </w:pPr>
    </w:p>
    <w:p w14:paraId="0BA65422" w14:textId="77777777" w:rsidR="00223A38" w:rsidRPr="00E03DC8" w:rsidRDefault="00223A38" w:rsidP="00015835">
      <w:pPr>
        <w:pStyle w:val="Style1"/>
        <w:rPr>
          <w:spacing w:val="1"/>
          <w:sz w:val="22"/>
          <w:szCs w:val="22"/>
          <w:lang w:val="en-US" w:eastAsia="en-US"/>
        </w:rPr>
      </w:pPr>
      <w:r w:rsidRPr="00E03DC8">
        <w:rPr>
          <w:spacing w:val="1"/>
          <w:sz w:val="22"/>
          <w:szCs w:val="22"/>
          <w:lang w:val="en-US" w:eastAsia="en-US"/>
        </w:rPr>
        <w:t xml:space="preserve">A refund of Indirect Tax is payable </w:t>
      </w:r>
      <w:r w:rsidR="00B22643" w:rsidRPr="00E03DC8">
        <w:rPr>
          <w:spacing w:val="1"/>
          <w:sz w:val="22"/>
          <w:szCs w:val="22"/>
          <w:lang w:val="en-US" w:eastAsia="en-US"/>
        </w:rPr>
        <w:t xml:space="preserve">for certain </w:t>
      </w:r>
      <w:proofErr w:type="spellStart"/>
      <w:r w:rsidR="003D6F3D" w:rsidRPr="00E03DC8">
        <w:rPr>
          <w:spacing w:val="1"/>
          <w:sz w:val="22"/>
          <w:szCs w:val="22"/>
          <w:lang w:val="en-US" w:eastAsia="en-US"/>
        </w:rPr>
        <w:t>defence</w:t>
      </w:r>
      <w:proofErr w:type="spellEnd"/>
      <w:r w:rsidR="003D6F3D" w:rsidRPr="00E03DC8">
        <w:rPr>
          <w:spacing w:val="1"/>
          <w:sz w:val="22"/>
          <w:szCs w:val="22"/>
          <w:lang w:val="en-US" w:eastAsia="en-US"/>
        </w:rPr>
        <w:t xml:space="preserve"> related international obligations </w:t>
      </w:r>
      <w:r w:rsidRPr="00E03DC8">
        <w:rPr>
          <w:spacing w:val="1"/>
          <w:sz w:val="22"/>
          <w:szCs w:val="22"/>
          <w:lang w:val="en-US" w:eastAsia="en-US"/>
        </w:rPr>
        <w:t>if the Minister for Defence has made a determination under section 105-120</w:t>
      </w:r>
      <w:r w:rsidRPr="00E03DC8">
        <w:rPr>
          <w:spacing w:val="-3"/>
          <w:sz w:val="22"/>
          <w:szCs w:val="22"/>
          <w:lang w:val="en-US" w:eastAsia="en-US"/>
        </w:rPr>
        <w:t xml:space="preserve"> of the Act</w:t>
      </w:r>
      <w:r w:rsidRPr="00E03DC8">
        <w:rPr>
          <w:spacing w:val="1"/>
          <w:sz w:val="22"/>
          <w:szCs w:val="22"/>
          <w:lang w:val="en-US" w:eastAsia="en-US"/>
        </w:rPr>
        <w:t>. The Minister for Defence may determine:</w:t>
      </w:r>
    </w:p>
    <w:p w14:paraId="06F66436" w14:textId="77777777" w:rsidR="00223A38" w:rsidRPr="00E03DC8" w:rsidRDefault="00223A38" w:rsidP="00015835">
      <w:pPr>
        <w:pStyle w:val="Style1"/>
        <w:rPr>
          <w:spacing w:val="1"/>
          <w:sz w:val="22"/>
          <w:szCs w:val="22"/>
          <w:lang w:val="en-US" w:eastAsia="en-US"/>
        </w:rPr>
      </w:pPr>
    </w:p>
    <w:p w14:paraId="356F2683"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the entities covered by the determination, to which an Indirect Tax refund is payable;</w:t>
      </w:r>
    </w:p>
    <w:p w14:paraId="04254097"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the acquisitions covered by the determination, and by whom those acquisitions are made;</w:t>
      </w:r>
    </w:p>
    <w:p w14:paraId="242BA1E5"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the intended uses of the acquisitions;</w:t>
      </w:r>
    </w:p>
    <w:p w14:paraId="38EE9B25"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any conditions and limitations on refunds made under the determination; and</w:t>
      </w:r>
    </w:p>
    <w:p w14:paraId="34C2A2D3"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the period and manner in which refunds made under the determination will be paid.</w:t>
      </w:r>
    </w:p>
    <w:p w14:paraId="29ED3DF6" w14:textId="77777777" w:rsidR="00223A38" w:rsidRPr="00E03DC8" w:rsidRDefault="00223A38" w:rsidP="00015835">
      <w:pPr>
        <w:pStyle w:val="Style1"/>
        <w:rPr>
          <w:spacing w:val="1"/>
          <w:sz w:val="22"/>
          <w:szCs w:val="22"/>
          <w:lang w:val="en-US" w:eastAsia="en-US"/>
        </w:rPr>
      </w:pPr>
    </w:p>
    <w:p w14:paraId="0D6EE0E2" w14:textId="77777777" w:rsidR="00223A38" w:rsidRPr="00E03DC8" w:rsidRDefault="00223A38" w:rsidP="00015835">
      <w:pPr>
        <w:pStyle w:val="Style1"/>
        <w:rPr>
          <w:spacing w:val="1"/>
          <w:sz w:val="22"/>
          <w:szCs w:val="22"/>
          <w:lang w:val="en-US" w:eastAsia="en-US"/>
        </w:rPr>
      </w:pPr>
      <w:r w:rsidRPr="00E03DC8">
        <w:rPr>
          <w:spacing w:val="1"/>
          <w:sz w:val="22"/>
          <w:szCs w:val="22"/>
          <w:lang w:val="en-US" w:eastAsia="en-US"/>
        </w:rPr>
        <w:t xml:space="preserve">Under subsection 33(3) of the </w:t>
      </w:r>
      <w:r w:rsidRPr="00E03DC8">
        <w:rPr>
          <w:i/>
          <w:spacing w:val="1"/>
          <w:sz w:val="22"/>
          <w:szCs w:val="22"/>
          <w:lang w:val="en-US" w:eastAsia="en-US"/>
        </w:rPr>
        <w:t>Acts Interpretation Act 1901</w:t>
      </w:r>
      <w:r w:rsidRPr="00E03DC8">
        <w:rPr>
          <w:spacing w:val="1"/>
          <w:sz w:val="22"/>
          <w:szCs w:val="22"/>
          <w:lang w:val="en-US" w:eastAsia="en-US"/>
        </w:rPr>
        <w:t xml:space="preserve">, where an Act confers a power to make, grant or issue any instrument of a legislative or administrative character, the power including a power exercisable in a </w:t>
      </w:r>
      <w:r w:rsidR="008215CE" w:rsidRPr="00E03DC8">
        <w:rPr>
          <w:spacing w:val="1"/>
          <w:sz w:val="22"/>
          <w:szCs w:val="22"/>
          <w:lang w:val="en-US" w:eastAsia="en-US"/>
        </w:rPr>
        <w:t>similar</w:t>
      </w:r>
      <w:r w:rsidRPr="00E03DC8">
        <w:rPr>
          <w:spacing w:val="1"/>
          <w:sz w:val="22"/>
          <w:szCs w:val="22"/>
          <w:lang w:val="en-US" w:eastAsia="en-US"/>
        </w:rPr>
        <w:t xml:space="preserve"> manner and subject to </w:t>
      </w:r>
      <w:r w:rsidR="008215CE" w:rsidRPr="00E03DC8">
        <w:rPr>
          <w:spacing w:val="1"/>
          <w:sz w:val="22"/>
          <w:szCs w:val="22"/>
          <w:lang w:val="en-US" w:eastAsia="en-US"/>
        </w:rPr>
        <w:t xml:space="preserve"> similar</w:t>
      </w:r>
      <w:r w:rsidRPr="00E03DC8">
        <w:rPr>
          <w:spacing w:val="1"/>
          <w:sz w:val="22"/>
          <w:szCs w:val="22"/>
          <w:lang w:val="en-US" w:eastAsia="en-US"/>
        </w:rPr>
        <w:t xml:space="preserve"> conditions (if any) to repeal, rescind, revoke, amend, or vary any such instrument. The repeal of earlier determinations made under section 105-120 </w:t>
      </w:r>
      <w:r w:rsidRPr="00E03DC8">
        <w:rPr>
          <w:spacing w:val="-3"/>
          <w:sz w:val="22"/>
          <w:szCs w:val="22"/>
          <w:lang w:val="en-US" w:eastAsia="en-US"/>
        </w:rPr>
        <w:t>of the Act</w:t>
      </w:r>
      <w:r w:rsidRPr="00E03DC8">
        <w:rPr>
          <w:spacing w:val="1"/>
          <w:sz w:val="22"/>
          <w:szCs w:val="22"/>
          <w:lang w:val="en-US" w:eastAsia="en-US"/>
        </w:rPr>
        <w:t xml:space="preserve"> is therefore </w:t>
      </w:r>
      <w:proofErr w:type="spellStart"/>
      <w:r w:rsidRPr="00E03DC8">
        <w:rPr>
          <w:spacing w:val="1"/>
          <w:sz w:val="22"/>
          <w:szCs w:val="22"/>
          <w:lang w:val="en-US" w:eastAsia="en-US"/>
        </w:rPr>
        <w:t>authorised</w:t>
      </w:r>
      <w:proofErr w:type="spellEnd"/>
      <w:r w:rsidRPr="00E03DC8">
        <w:rPr>
          <w:spacing w:val="1"/>
          <w:sz w:val="22"/>
          <w:szCs w:val="22"/>
          <w:lang w:val="en-US" w:eastAsia="en-US"/>
        </w:rPr>
        <w:t xml:space="preserve"> by section 105-120</w:t>
      </w:r>
      <w:r w:rsidRPr="00E03DC8">
        <w:rPr>
          <w:spacing w:val="-3"/>
          <w:sz w:val="22"/>
          <w:szCs w:val="22"/>
          <w:lang w:val="en-US" w:eastAsia="en-US"/>
        </w:rPr>
        <w:t xml:space="preserve"> of the Act</w:t>
      </w:r>
      <w:r w:rsidRPr="00E03DC8">
        <w:rPr>
          <w:spacing w:val="1"/>
          <w:sz w:val="22"/>
          <w:szCs w:val="22"/>
          <w:lang w:val="en-US" w:eastAsia="en-US"/>
        </w:rPr>
        <w:t>.</w:t>
      </w:r>
    </w:p>
    <w:p w14:paraId="71B601C2" w14:textId="77777777" w:rsidR="00223A38" w:rsidRPr="00E03DC8" w:rsidRDefault="00223A38" w:rsidP="00015835">
      <w:pPr>
        <w:pStyle w:val="Style1"/>
        <w:rPr>
          <w:spacing w:val="1"/>
          <w:sz w:val="22"/>
          <w:szCs w:val="22"/>
          <w:lang w:val="en-US" w:eastAsia="en-US"/>
        </w:rPr>
      </w:pPr>
    </w:p>
    <w:p w14:paraId="6E6E7080" w14:textId="77777777" w:rsidR="00223A38" w:rsidRPr="00E03DC8" w:rsidRDefault="00223A38" w:rsidP="00015835">
      <w:pPr>
        <w:pStyle w:val="Style1"/>
        <w:rPr>
          <w:b/>
          <w:spacing w:val="1"/>
          <w:sz w:val="22"/>
          <w:szCs w:val="22"/>
          <w:lang w:val="en-US" w:eastAsia="en-US"/>
        </w:rPr>
      </w:pPr>
      <w:r w:rsidRPr="00E03DC8">
        <w:rPr>
          <w:b/>
          <w:spacing w:val="1"/>
          <w:sz w:val="22"/>
          <w:szCs w:val="22"/>
          <w:lang w:val="en-US" w:eastAsia="en-US"/>
        </w:rPr>
        <w:t>Purpose of the</w:t>
      </w:r>
      <w:r w:rsidRPr="00E03DC8">
        <w:rPr>
          <w:b/>
          <w:sz w:val="22"/>
          <w:szCs w:val="22"/>
        </w:rPr>
        <w:t xml:space="preserve"> </w:t>
      </w:r>
      <w:r w:rsidRPr="00E03DC8">
        <w:rPr>
          <w:b/>
          <w:spacing w:val="1"/>
          <w:sz w:val="22"/>
          <w:szCs w:val="22"/>
          <w:lang w:val="en-US" w:eastAsia="en-US"/>
        </w:rPr>
        <w:t>Determination</w:t>
      </w:r>
    </w:p>
    <w:p w14:paraId="1DDED69D" w14:textId="77777777" w:rsidR="00223A38" w:rsidRPr="00E03DC8" w:rsidRDefault="00223A38" w:rsidP="00015835">
      <w:pPr>
        <w:pStyle w:val="Style1"/>
        <w:rPr>
          <w:b/>
          <w:spacing w:val="1"/>
          <w:sz w:val="22"/>
          <w:szCs w:val="22"/>
          <w:lang w:val="en-US" w:eastAsia="en-US"/>
        </w:rPr>
      </w:pPr>
    </w:p>
    <w:p w14:paraId="08DBFF1C" w14:textId="77777777" w:rsidR="00223A38" w:rsidRPr="00E03DC8" w:rsidRDefault="00223A38" w:rsidP="00015835">
      <w:pPr>
        <w:pStyle w:val="Style1"/>
        <w:rPr>
          <w:spacing w:val="1"/>
          <w:sz w:val="22"/>
          <w:szCs w:val="22"/>
          <w:lang w:val="en-US" w:eastAsia="en-US"/>
        </w:rPr>
      </w:pPr>
      <w:r w:rsidRPr="00E03DC8">
        <w:rPr>
          <w:spacing w:val="1"/>
          <w:sz w:val="22"/>
          <w:szCs w:val="22"/>
          <w:lang w:val="en-US" w:eastAsia="en-US"/>
        </w:rPr>
        <w:t xml:space="preserve">The purpose of the Determination is for the Minister for Defence to make the specific decisions as permitted by section 105-120 </w:t>
      </w:r>
      <w:r w:rsidRPr="00E03DC8">
        <w:rPr>
          <w:spacing w:val="-3"/>
          <w:sz w:val="22"/>
          <w:szCs w:val="22"/>
          <w:lang w:val="en-US" w:eastAsia="en-US"/>
        </w:rPr>
        <w:t xml:space="preserve">of the Act </w:t>
      </w:r>
      <w:r w:rsidRPr="00E03DC8">
        <w:rPr>
          <w:spacing w:val="1"/>
          <w:sz w:val="22"/>
          <w:szCs w:val="22"/>
          <w:lang w:val="en-US" w:eastAsia="en-US"/>
        </w:rPr>
        <w:t xml:space="preserve">in relation to a range of acquisitions by the visiting force of </w:t>
      </w:r>
      <w:r w:rsidR="00B25C6D" w:rsidRPr="00E03DC8">
        <w:rPr>
          <w:spacing w:val="1"/>
          <w:sz w:val="22"/>
          <w:szCs w:val="22"/>
          <w:lang w:val="en-US" w:eastAsia="en-US"/>
        </w:rPr>
        <w:t>Timor-Leste or the civilian component of a visiting force of Timor-Leste (</w:t>
      </w:r>
      <w:r w:rsidR="00B25C6D" w:rsidRPr="00E03DC8">
        <w:rPr>
          <w:bCs/>
          <w:spacing w:val="1"/>
          <w:sz w:val="22"/>
          <w:szCs w:val="22"/>
          <w:lang w:val="en-US" w:eastAsia="en-US"/>
        </w:rPr>
        <w:t xml:space="preserve">Timor-Leste), </w:t>
      </w:r>
      <w:r w:rsidRPr="00E03DC8">
        <w:rPr>
          <w:spacing w:val="1"/>
          <w:sz w:val="22"/>
          <w:szCs w:val="22"/>
          <w:lang w:val="en-US" w:eastAsia="en-US"/>
        </w:rPr>
        <w:t>Japan (</w:t>
      </w:r>
      <w:r w:rsidRPr="00E03DC8">
        <w:rPr>
          <w:bCs/>
          <w:spacing w:val="1"/>
          <w:sz w:val="22"/>
          <w:szCs w:val="22"/>
          <w:lang w:val="en-US" w:eastAsia="en-US"/>
        </w:rPr>
        <w:t>Japan),</w:t>
      </w:r>
      <w:r w:rsidRPr="00E03DC8">
        <w:rPr>
          <w:b/>
          <w:bCs/>
          <w:spacing w:val="1"/>
          <w:sz w:val="22"/>
          <w:szCs w:val="22"/>
          <w:lang w:val="en-US" w:eastAsia="en-US"/>
        </w:rPr>
        <w:t xml:space="preserve"> </w:t>
      </w:r>
      <w:r w:rsidRPr="00E03DC8">
        <w:rPr>
          <w:spacing w:val="1"/>
          <w:sz w:val="22"/>
          <w:szCs w:val="22"/>
          <w:lang w:val="en-US" w:eastAsia="en-US"/>
        </w:rPr>
        <w:t xml:space="preserve">the governments of the Independent State of Papua New Guinea (PNG), the Republic of Singapore (Singapore) and the United States of America (United States) engaged in </w:t>
      </w:r>
      <w:proofErr w:type="spellStart"/>
      <w:r w:rsidRPr="00E03DC8">
        <w:rPr>
          <w:spacing w:val="1"/>
          <w:sz w:val="22"/>
          <w:szCs w:val="22"/>
          <w:lang w:val="en-US" w:eastAsia="en-US"/>
        </w:rPr>
        <w:t>defence</w:t>
      </w:r>
      <w:proofErr w:type="spellEnd"/>
      <w:r w:rsidRPr="00E03DC8">
        <w:rPr>
          <w:spacing w:val="1"/>
          <w:sz w:val="22"/>
          <w:szCs w:val="22"/>
          <w:lang w:val="en-US" w:eastAsia="en-US"/>
        </w:rPr>
        <w:t xml:space="preserve">-related activities. This will enable a refund of Indirect Tax that is applicable to those activities. </w:t>
      </w:r>
    </w:p>
    <w:p w14:paraId="7AD67FE1" w14:textId="77777777" w:rsidR="00223A38" w:rsidRPr="00E03DC8" w:rsidRDefault="00223A38" w:rsidP="00015835">
      <w:pPr>
        <w:pStyle w:val="Style1"/>
        <w:rPr>
          <w:spacing w:val="1"/>
          <w:sz w:val="22"/>
          <w:szCs w:val="22"/>
          <w:lang w:val="en-US" w:eastAsia="en-US"/>
        </w:rPr>
      </w:pPr>
    </w:p>
    <w:p w14:paraId="11F4C91C" w14:textId="77777777" w:rsidR="00223A38" w:rsidRPr="00E03DC8" w:rsidRDefault="00223A38" w:rsidP="00015835">
      <w:pPr>
        <w:pStyle w:val="Style1"/>
        <w:rPr>
          <w:spacing w:val="1"/>
          <w:sz w:val="22"/>
          <w:szCs w:val="22"/>
          <w:lang w:val="en-US" w:eastAsia="en-US"/>
        </w:rPr>
      </w:pPr>
      <w:r w:rsidRPr="00E03DC8">
        <w:rPr>
          <w:spacing w:val="1"/>
          <w:sz w:val="22"/>
          <w:szCs w:val="22"/>
          <w:lang w:val="en-US" w:eastAsia="en-US"/>
        </w:rPr>
        <w:t>The Defence Department (Defence) either:</w:t>
      </w:r>
    </w:p>
    <w:p w14:paraId="76D40013" w14:textId="77777777" w:rsidR="00223A38" w:rsidRPr="00E03DC8" w:rsidRDefault="00223A38" w:rsidP="00015835">
      <w:pPr>
        <w:pStyle w:val="Style1"/>
        <w:rPr>
          <w:spacing w:val="1"/>
          <w:sz w:val="22"/>
          <w:szCs w:val="22"/>
          <w:lang w:val="en-US" w:eastAsia="en-US"/>
        </w:rPr>
      </w:pPr>
    </w:p>
    <w:p w14:paraId="3E13CEFD"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t xml:space="preserve">pays amounts of Indirect Tax to suppliers on behalf of the relevant foreign government or its visiting force; or </w:t>
      </w:r>
    </w:p>
    <w:p w14:paraId="18F8A3F1" w14:textId="77777777" w:rsidR="00223A38" w:rsidRPr="00E03DC8" w:rsidRDefault="00223A38" w:rsidP="00015835">
      <w:pPr>
        <w:pStyle w:val="Style1"/>
        <w:numPr>
          <w:ilvl w:val="0"/>
          <w:numId w:val="3"/>
        </w:numPr>
        <w:ind w:left="426" w:hanging="426"/>
        <w:rPr>
          <w:spacing w:val="1"/>
          <w:sz w:val="22"/>
          <w:szCs w:val="22"/>
          <w:lang w:val="en-US" w:eastAsia="en-US"/>
        </w:rPr>
      </w:pPr>
      <w:r w:rsidRPr="00E03DC8">
        <w:rPr>
          <w:spacing w:val="1"/>
          <w:sz w:val="22"/>
          <w:szCs w:val="22"/>
          <w:lang w:val="en-US" w:eastAsia="en-US"/>
        </w:rPr>
        <w:lastRenderedPageBreak/>
        <w:t xml:space="preserve">reimburses the relevant foreign government or its visiting force for amounts of Indirect Tax paid to suppliers. </w:t>
      </w:r>
    </w:p>
    <w:p w14:paraId="15B61AD6" w14:textId="77777777" w:rsidR="00223A38" w:rsidRPr="00E03DC8" w:rsidRDefault="00223A38" w:rsidP="00015835">
      <w:pPr>
        <w:pStyle w:val="Style1"/>
        <w:ind w:left="60"/>
        <w:rPr>
          <w:spacing w:val="1"/>
          <w:sz w:val="22"/>
          <w:szCs w:val="22"/>
          <w:lang w:val="en-US" w:eastAsia="en-US"/>
        </w:rPr>
      </w:pPr>
    </w:p>
    <w:p w14:paraId="063045C2" w14:textId="77777777" w:rsidR="00223A38" w:rsidRPr="00E03DC8" w:rsidRDefault="00223A38" w:rsidP="00015835">
      <w:pPr>
        <w:pStyle w:val="Style1"/>
        <w:ind w:left="60"/>
        <w:rPr>
          <w:spacing w:val="1"/>
          <w:sz w:val="22"/>
          <w:szCs w:val="22"/>
          <w:lang w:val="en-US" w:eastAsia="en-US"/>
        </w:rPr>
      </w:pPr>
      <w:r w:rsidRPr="00E03DC8">
        <w:rPr>
          <w:spacing w:val="1"/>
          <w:sz w:val="22"/>
          <w:szCs w:val="22"/>
          <w:lang w:val="en-US" w:eastAsia="en-US"/>
        </w:rPr>
        <w:t>Defence subsequently claims refunds from the Commissioner of Taxation, equivalent to the Indirect Tax amounts paid to, or on behalf of, the relevant foreign government or its visiting force. This process reduces compliance costs and payment delays for foreign governments and their visiting forces.</w:t>
      </w:r>
    </w:p>
    <w:p w14:paraId="04F0D7EE" w14:textId="77777777" w:rsidR="00223A38" w:rsidRPr="00E03DC8" w:rsidRDefault="00223A38" w:rsidP="00015835">
      <w:pPr>
        <w:pStyle w:val="Style1"/>
        <w:rPr>
          <w:spacing w:val="1"/>
          <w:sz w:val="22"/>
          <w:szCs w:val="22"/>
          <w:lang w:val="en-US" w:eastAsia="en-US"/>
        </w:rPr>
      </w:pPr>
    </w:p>
    <w:p w14:paraId="26987EA2" w14:textId="77777777" w:rsidR="00223A38" w:rsidRPr="00E03DC8" w:rsidRDefault="00223A38" w:rsidP="00015835">
      <w:pPr>
        <w:pStyle w:val="Style1"/>
        <w:rPr>
          <w:spacing w:val="1"/>
          <w:sz w:val="22"/>
          <w:szCs w:val="22"/>
          <w:lang w:val="en-US" w:eastAsia="en-US"/>
        </w:rPr>
      </w:pPr>
      <w:r w:rsidRPr="00E03DC8">
        <w:rPr>
          <w:spacing w:val="1"/>
          <w:sz w:val="22"/>
          <w:szCs w:val="22"/>
          <w:lang w:val="en-US" w:eastAsia="en-US"/>
        </w:rPr>
        <w:t>The provisions in the Determination relating to PNG, Singapore (other than section 8), the United States</w:t>
      </w:r>
      <w:r w:rsidR="00B25C6D" w:rsidRPr="00E03DC8">
        <w:rPr>
          <w:spacing w:val="1"/>
          <w:sz w:val="22"/>
          <w:szCs w:val="22"/>
          <w:lang w:val="en-US" w:eastAsia="en-US"/>
        </w:rPr>
        <w:t>,</w:t>
      </w:r>
      <w:r w:rsidRPr="00E03DC8">
        <w:rPr>
          <w:spacing w:val="1"/>
          <w:sz w:val="22"/>
          <w:szCs w:val="22"/>
          <w:lang w:val="en-US" w:eastAsia="en-US"/>
        </w:rPr>
        <w:t xml:space="preserve"> Japan </w:t>
      </w:r>
      <w:r w:rsidR="00B25C6D" w:rsidRPr="00E03DC8">
        <w:rPr>
          <w:spacing w:val="1"/>
          <w:sz w:val="22"/>
          <w:szCs w:val="22"/>
          <w:lang w:val="en-US" w:eastAsia="en-US"/>
        </w:rPr>
        <w:t xml:space="preserve">and Timor-Leste </w:t>
      </w:r>
      <w:r w:rsidRPr="00E03DC8">
        <w:rPr>
          <w:spacing w:val="-4"/>
          <w:sz w:val="22"/>
          <w:szCs w:val="22"/>
          <w:lang w:val="en-US" w:eastAsia="en-US"/>
        </w:rPr>
        <w:t>implement Australia’s obligations and commitments regarding indirect taxes under the:</w:t>
      </w:r>
    </w:p>
    <w:p w14:paraId="433ED708" w14:textId="77777777" w:rsidR="00BD094C" w:rsidRPr="00E03DC8" w:rsidRDefault="00BD094C" w:rsidP="00015835">
      <w:pPr>
        <w:pStyle w:val="Style1"/>
        <w:rPr>
          <w:spacing w:val="1"/>
          <w:sz w:val="22"/>
          <w:szCs w:val="22"/>
          <w:lang w:val="en-US" w:eastAsia="en-US"/>
        </w:rPr>
      </w:pPr>
    </w:p>
    <w:p w14:paraId="5CCC2100" w14:textId="77777777" w:rsidR="00BD094C" w:rsidRPr="00E03DC8" w:rsidRDefault="0045179D" w:rsidP="00015835">
      <w:pPr>
        <w:pStyle w:val="Style1"/>
        <w:numPr>
          <w:ilvl w:val="0"/>
          <w:numId w:val="3"/>
        </w:numPr>
        <w:ind w:left="426" w:hanging="426"/>
        <w:rPr>
          <w:spacing w:val="1"/>
          <w:sz w:val="22"/>
          <w:szCs w:val="22"/>
          <w:lang w:val="en-US" w:eastAsia="en-US"/>
        </w:rPr>
      </w:pPr>
      <w:r w:rsidRPr="00E03DC8">
        <w:rPr>
          <w:i/>
          <w:spacing w:val="1"/>
          <w:sz w:val="22"/>
          <w:szCs w:val="22"/>
          <w:lang w:val="en-US" w:eastAsia="en-US"/>
        </w:rPr>
        <w:t>Agreement between Australia and Papua New Guinea regarding the Status of Forces of each State in the Territory of the other State, and Agreed Minute</w:t>
      </w:r>
      <w:r w:rsidRPr="00E03DC8">
        <w:rPr>
          <w:spacing w:val="1"/>
          <w:sz w:val="22"/>
          <w:szCs w:val="22"/>
          <w:lang w:val="en-US" w:eastAsia="en-US"/>
        </w:rPr>
        <w:t>, which entered into force on 26 January 1977 (the PNG Status of Forces Agreement 1977);</w:t>
      </w:r>
    </w:p>
    <w:p w14:paraId="1E1AE7B3" w14:textId="77777777" w:rsidR="00BD094C" w:rsidRPr="00E03DC8" w:rsidRDefault="0045179D" w:rsidP="00015835">
      <w:pPr>
        <w:pStyle w:val="Style1"/>
        <w:numPr>
          <w:ilvl w:val="0"/>
          <w:numId w:val="3"/>
        </w:numPr>
        <w:ind w:left="426" w:hanging="426"/>
        <w:rPr>
          <w:spacing w:val="1"/>
          <w:sz w:val="22"/>
          <w:szCs w:val="22"/>
          <w:lang w:val="en-US" w:eastAsia="en-US"/>
        </w:rPr>
      </w:pPr>
      <w:r w:rsidRPr="00E03DC8">
        <w:rPr>
          <w:i/>
          <w:spacing w:val="1"/>
          <w:sz w:val="22"/>
          <w:szCs w:val="22"/>
          <w:lang w:val="en-US" w:eastAsia="en-US"/>
        </w:rPr>
        <w:t xml:space="preserve">Exchange of Notes constituting a Status of Forces Agreement between the Government of Australia and the Government of the Republic of Singapore, </w:t>
      </w:r>
      <w:r w:rsidRPr="00E03DC8">
        <w:rPr>
          <w:spacing w:val="1"/>
          <w:sz w:val="22"/>
          <w:szCs w:val="22"/>
          <w:lang w:val="en-US" w:eastAsia="en-US"/>
        </w:rPr>
        <w:t>which entered into force on 10 February 1988</w:t>
      </w:r>
      <w:r w:rsidRPr="00E03DC8">
        <w:rPr>
          <w:i/>
          <w:spacing w:val="1"/>
          <w:sz w:val="22"/>
          <w:szCs w:val="22"/>
          <w:lang w:val="en-US" w:eastAsia="en-US"/>
        </w:rPr>
        <w:t xml:space="preserve"> </w:t>
      </w:r>
      <w:r w:rsidRPr="00E03DC8">
        <w:rPr>
          <w:spacing w:val="1"/>
          <w:sz w:val="22"/>
          <w:szCs w:val="22"/>
          <w:lang w:val="en-US" w:eastAsia="en-US"/>
        </w:rPr>
        <w:t>(the Singapore Status of Forces Agreement 1988);</w:t>
      </w:r>
    </w:p>
    <w:p w14:paraId="09378AAF" w14:textId="77777777" w:rsidR="00BD094C" w:rsidRPr="00E03DC8" w:rsidRDefault="0045179D" w:rsidP="00015835">
      <w:pPr>
        <w:pStyle w:val="Style1"/>
        <w:numPr>
          <w:ilvl w:val="0"/>
          <w:numId w:val="3"/>
        </w:numPr>
        <w:ind w:left="426" w:hanging="426"/>
        <w:rPr>
          <w:spacing w:val="1"/>
          <w:sz w:val="22"/>
          <w:szCs w:val="22"/>
          <w:lang w:val="en-US" w:eastAsia="en-US"/>
        </w:rPr>
      </w:pPr>
      <w:r w:rsidRPr="00E03DC8">
        <w:rPr>
          <w:i/>
          <w:spacing w:val="1"/>
          <w:sz w:val="22"/>
          <w:szCs w:val="22"/>
          <w:lang w:val="en-US" w:eastAsia="en-US"/>
        </w:rPr>
        <w:t>Agreement between Australia and the Government of the United States of America concerning the Status of Forces in Australia, and Protocol</w:t>
      </w:r>
      <w:r w:rsidRPr="00E03DC8">
        <w:rPr>
          <w:spacing w:val="1"/>
          <w:sz w:val="22"/>
          <w:szCs w:val="22"/>
          <w:lang w:val="en-US" w:eastAsia="en-US"/>
        </w:rPr>
        <w:t>, which entered into force on 9 May 1963 (the USA Status of Forces Agreement 1963);</w:t>
      </w:r>
    </w:p>
    <w:p w14:paraId="32D00815" w14:textId="77777777" w:rsidR="00BD094C" w:rsidRPr="00E03DC8" w:rsidRDefault="0045179D" w:rsidP="00015835">
      <w:pPr>
        <w:pStyle w:val="Style1"/>
        <w:numPr>
          <w:ilvl w:val="0"/>
          <w:numId w:val="3"/>
        </w:numPr>
        <w:ind w:left="426" w:hanging="426"/>
        <w:rPr>
          <w:spacing w:val="-3"/>
          <w:sz w:val="22"/>
          <w:szCs w:val="22"/>
          <w:lang w:val="en-US" w:eastAsia="en-US"/>
        </w:rPr>
      </w:pPr>
      <w:r w:rsidRPr="00E03DC8">
        <w:rPr>
          <w:i/>
          <w:spacing w:val="1"/>
          <w:sz w:val="22"/>
          <w:szCs w:val="22"/>
          <w:lang w:val="en-US" w:eastAsia="en-US"/>
        </w:rPr>
        <w:t>Agreement between the Government of Australia and the Government of the United States of America relating to the Establishment of a Joint Defence Facility - Pine Gap</w:t>
      </w:r>
      <w:r w:rsidRPr="00E03DC8">
        <w:rPr>
          <w:spacing w:val="1"/>
          <w:sz w:val="22"/>
          <w:szCs w:val="22"/>
          <w:lang w:val="en-US" w:eastAsia="en-US"/>
        </w:rPr>
        <w:t xml:space="preserve">, which came into force on 9 December 1966, together with amendments entering into force on 19 October 1977, 16 November 1988, and 18 August 2000 (the Pine Gap Agreements); </w:t>
      </w:r>
    </w:p>
    <w:p w14:paraId="71D2E36B" w14:textId="77777777" w:rsidR="00BD094C" w:rsidRPr="00E03DC8" w:rsidRDefault="0045179D" w:rsidP="00015835">
      <w:pPr>
        <w:pStyle w:val="Style1"/>
        <w:numPr>
          <w:ilvl w:val="0"/>
          <w:numId w:val="3"/>
        </w:numPr>
        <w:ind w:left="426" w:hanging="426"/>
        <w:rPr>
          <w:spacing w:val="1"/>
          <w:sz w:val="22"/>
          <w:szCs w:val="22"/>
          <w:lang w:val="en-US" w:eastAsia="en-US"/>
        </w:rPr>
      </w:pPr>
      <w:r w:rsidRPr="00E03DC8">
        <w:rPr>
          <w:i/>
          <w:spacing w:val="1"/>
          <w:sz w:val="22"/>
          <w:szCs w:val="22"/>
          <w:lang w:val="en-US" w:eastAsia="en-US"/>
        </w:rPr>
        <w:t>Agreement between the Government of Australia and the Government of the United States of America relating to the Operation of and Access to an Australian Naval Communication Station at North West Cape in Western Australia</w:t>
      </w:r>
      <w:r w:rsidRPr="00E03DC8">
        <w:rPr>
          <w:spacing w:val="1"/>
          <w:sz w:val="22"/>
          <w:szCs w:val="22"/>
          <w:lang w:val="en-US" w:eastAsia="en-US"/>
        </w:rPr>
        <w:t xml:space="preserve">, which entered into force on 24 November 2011 (the Joint Naval Communication Station Agreement 2011); </w:t>
      </w:r>
    </w:p>
    <w:p w14:paraId="426B7F40" w14:textId="77777777" w:rsidR="00BD094C" w:rsidRPr="00E03DC8" w:rsidRDefault="0045179D" w:rsidP="00015835">
      <w:pPr>
        <w:pStyle w:val="Style1"/>
        <w:numPr>
          <w:ilvl w:val="0"/>
          <w:numId w:val="3"/>
        </w:numPr>
        <w:ind w:left="426" w:hanging="426"/>
        <w:rPr>
          <w:spacing w:val="1"/>
          <w:sz w:val="22"/>
          <w:szCs w:val="22"/>
          <w:lang w:val="en-US" w:eastAsia="en-US"/>
        </w:rPr>
      </w:pPr>
      <w:r w:rsidRPr="00E03DC8">
        <w:rPr>
          <w:bCs/>
          <w:i/>
          <w:sz w:val="22"/>
          <w:szCs w:val="22"/>
        </w:rPr>
        <w:t xml:space="preserve">Memorandum of Understanding among the Department of Defence of Australia and the Minister of National Defence of Canada and the Ministry of Defence of Denmark and the Ministry of Defence of the Italian Republic and the Minister of Defence of the Kingdom of the Netherlands and the Ministry of Defence of the Kingdom of Norway and the Secretary of State for Defence of the United Kingdom of Great Britain and Northern Ireland and the Secretary of Defence on behalf of the Department of Defence of the United States of America Concerning the Production, Sustainment and Follow-On Development of the Joint Strike Fighter </w:t>
      </w:r>
      <w:r w:rsidRPr="00E03DC8">
        <w:rPr>
          <w:bCs/>
          <w:sz w:val="22"/>
          <w:szCs w:val="22"/>
        </w:rPr>
        <w:t>(</w:t>
      </w:r>
      <w:proofErr w:type="spellStart"/>
      <w:r w:rsidRPr="00E03DC8">
        <w:rPr>
          <w:bCs/>
          <w:sz w:val="22"/>
          <w:szCs w:val="22"/>
        </w:rPr>
        <w:t>JSF</w:t>
      </w:r>
      <w:proofErr w:type="spellEnd"/>
      <w:r w:rsidRPr="00E03DC8">
        <w:rPr>
          <w:bCs/>
          <w:sz w:val="22"/>
          <w:szCs w:val="22"/>
        </w:rPr>
        <w:t xml:space="preserve"> PSFD MOU), which entered into effect on 30 September 2021; and</w:t>
      </w:r>
    </w:p>
    <w:p w14:paraId="30FD8BFF" w14:textId="77777777" w:rsidR="00BD094C" w:rsidRPr="00E03DC8" w:rsidRDefault="0045179D" w:rsidP="00015835">
      <w:pPr>
        <w:pStyle w:val="Style1"/>
        <w:numPr>
          <w:ilvl w:val="0"/>
          <w:numId w:val="3"/>
        </w:numPr>
        <w:ind w:left="426" w:hanging="426"/>
        <w:rPr>
          <w:bCs/>
          <w:i/>
          <w:sz w:val="22"/>
          <w:szCs w:val="22"/>
        </w:rPr>
      </w:pPr>
      <w:r w:rsidRPr="00E03DC8">
        <w:rPr>
          <w:bCs/>
          <w:i/>
          <w:sz w:val="22"/>
          <w:szCs w:val="22"/>
        </w:rPr>
        <w:t>Agreement between Japan and Australia concerning the Facilitation of Reciprocal Access and Cooperation between the Self-</w:t>
      </w:r>
      <w:proofErr w:type="spellStart"/>
      <w:r w:rsidRPr="00E03DC8">
        <w:rPr>
          <w:bCs/>
          <w:i/>
          <w:sz w:val="22"/>
          <w:szCs w:val="22"/>
        </w:rPr>
        <w:t>Defense</w:t>
      </w:r>
      <w:proofErr w:type="spellEnd"/>
      <w:r w:rsidRPr="00E03DC8">
        <w:rPr>
          <w:bCs/>
          <w:i/>
          <w:sz w:val="22"/>
          <w:szCs w:val="22"/>
        </w:rPr>
        <w:t xml:space="preserve"> Forces of Japan and the Australian Defence Force, as signed on 6 January 2022 by Mr. KISHIDA Fumio, Prime Minister of Japan, and the Hon. Scott Morrison, MP, then Prime Minister of the Commonwealth of Australia </w:t>
      </w:r>
      <w:r w:rsidRPr="00832D53">
        <w:rPr>
          <w:bCs/>
          <w:sz w:val="22"/>
          <w:szCs w:val="22"/>
        </w:rPr>
        <w:t>(Japan RAA)</w:t>
      </w:r>
      <w:r w:rsidRPr="00E03DC8">
        <w:rPr>
          <w:bCs/>
          <w:i/>
          <w:sz w:val="22"/>
          <w:szCs w:val="22"/>
        </w:rPr>
        <w:t xml:space="preserve">. </w:t>
      </w:r>
    </w:p>
    <w:p w14:paraId="09F09600" w14:textId="0A17660D" w:rsidR="00B25C6D" w:rsidRPr="00E03DC8" w:rsidRDefault="00B25C6D" w:rsidP="00015835">
      <w:pPr>
        <w:pStyle w:val="Style1"/>
        <w:numPr>
          <w:ilvl w:val="0"/>
          <w:numId w:val="3"/>
        </w:numPr>
        <w:ind w:left="426" w:hanging="426"/>
        <w:rPr>
          <w:bCs/>
          <w:i/>
          <w:sz w:val="22"/>
          <w:szCs w:val="22"/>
        </w:rPr>
      </w:pPr>
      <w:r w:rsidRPr="00E03DC8">
        <w:rPr>
          <w:bCs/>
          <w:i/>
          <w:sz w:val="22"/>
          <w:szCs w:val="22"/>
        </w:rPr>
        <w:t xml:space="preserve">Agreement between the Government of Australia </w:t>
      </w:r>
      <w:r w:rsidR="00A6439F" w:rsidRPr="00E03DC8">
        <w:rPr>
          <w:bCs/>
          <w:i/>
          <w:sz w:val="22"/>
          <w:szCs w:val="22"/>
        </w:rPr>
        <w:t xml:space="preserve">and the Government of the Democratic Republic of Timor-Leste on Cooperation in the field of Defence and the Status of Visiting Forces </w:t>
      </w:r>
      <w:r w:rsidR="00A6439F" w:rsidRPr="00E03DC8">
        <w:rPr>
          <w:spacing w:val="1"/>
          <w:sz w:val="22"/>
          <w:szCs w:val="22"/>
          <w:lang w:val="en-US" w:eastAsia="en-US"/>
        </w:rPr>
        <w:t>(</w:t>
      </w:r>
      <w:r w:rsidR="00F52D3E" w:rsidRPr="00E03DC8">
        <w:rPr>
          <w:spacing w:val="1"/>
          <w:sz w:val="22"/>
          <w:szCs w:val="22"/>
          <w:lang w:val="en-US" w:eastAsia="en-US"/>
        </w:rPr>
        <w:t>AUS-TLS D</w:t>
      </w:r>
      <w:r w:rsidR="00D54963">
        <w:rPr>
          <w:spacing w:val="1"/>
          <w:sz w:val="22"/>
          <w:szCs w:val="22"/>
          <w:lang w:val="en-US" w:eastAsia="en-US"/>
        </w:rPr>
        <w:t xml:space="preserve">CA).    </w:t>
      </w:r>
    </w:p>
    <w:p w14:paraId="6DB721BD" w14:textId="77777777" w:rsidR="00BD094C" w:rsidRPr="00E03DC8" w:rsidRDefault="00BD094C" w:rsidP="00015835">
      <w:pPr>
        <w:pStyle w:val="Style1"/>
        <w:ind w:left="426"/>
        <w:rPr>
          <w:bCs/>
          <w:i/>
          <w:sz w:val="22"/>
          <w:szCs w:val="22"/>
        </w:rPr>
      </w:pPr>
    </w:p>
    <w:p w14:paraId="25964227" w14:textId="4D82F8AE" w:rsidR="00223A38" w:rsidRPr="00E03DC8" w:rsidRDefault="00F52D3E" w:rsidP="00015835">
      <w:pPr>
        <w:pStyle w:val="Style1"/>
        <w:rPr>
          <w:spacing w:val="1"/>
          <w:sz w:val="22"/>
          <w:szCs w:val="22"/>
          <w:lang w:val="en-US" w:eastAsia="en-US"/>
        </w:rPr>
      </w:pPr>
      <w:r w:rsidRPr="00E03DC8">
        <w:rPr>
          <w:sz w:val="22"/>
          <w:szCs w:val="22"/>
        </w:rPr>
        <w:t xml:space="preserve">These agreements (other than the </w:t>
      </w:r>
      <w:proofErr w:type="spellStart"/>
      <w:r w:rsidRPr="00E03DC8">
        <w:rPr>
          <w:sz w:val="22"/>
          <w:szCs w:val="22"/>
        </w:rPr>
        <w:t>JSF</w:t>
      </w:r>
      <w:proofErr w:type="spellEnd"/>
      <w:r w:rsidRPr="00E03DC8">
        <w:rPr>
          <w:sz w:val="22"/>
          <w:szCs w:val="22"/>
        </w:rPr>
        <w:t xml:space="preserve"> PSFD MOU</w:t>
      </w:r>
      <w:r w:rsidR="00374815" w:rsidRPr="00E03DC8">
        <w:rPr>
          <w:sz w:val="22"/>
          <w:szCs w:val="22"/>
        </w:rPr>
        <w:t xml:space="preserve"> and AUS-TLS DCA</w:t>
      </w:r>
      <w:r w:rsidRPr="00E03DC8">
        <w:rPr>
          <w:sz w:val="22"/>
          <w:szCs w:val="22"/>
        </w:rPr>
        <w:t>) are all publicly available on the Australian Treaties Database https://www.dfat.gov.au/international-relations/treaties).</w:t>
      </w:r>
    </w:p>
    <w:p w14:paraId="10749AA0" w14:textId="77777777" w:rsidR="00223A38" w:rsidRPr="00E03DC8" w:rsidRDefault="00223A38" w:rsidP="00015835">
      <w:pPr>
        <w:pStyle w:val="Style1"/>
        <w:rPr>
          <w:spacing w:val="1"/>
          <w:sz w:val="22"/>
          <w:szCs w:val="22"/>
          <w:lang w:val="en-US" w:eastAsia="en-US"/>
        </w:rPr>
      </w:pPr>
    </w:p>
    <w:p w14:paraId="645CB866" w14:textId="77777777" w:rsidR="00223A38" w:rsidRPr="00E03DC8" w:rsidRDefault="00223A38" w:rsidP="00015835">
      <w:pPr>
        <w:pStyle w:val="Style1"/>
        <w:rPr>
          <w:spacing w:val="2"/>
          <w:sz w:val="22"/>
          <w:szCs w:val="22"/>
          <w:lang w:val="en-US" w:eastAsia="en-US"/>
        </w:rPr>
      </w:pPr>
      <w:r w:rsidRPr="00E03DC8">
        <w:rPr>
          <w:spacing w:val="1"/>
          <w:sz w:val="22"/>
          <w:szCs w:val="22"/>
          <w:lang w:val="en-US" w:eastAsia="en-US"/>
        </w:rPr>
        <w:t xml:space="preserve">Section 8 of the Determination relating to Singapore and the Australia Singapore Military </w:t>
      </w:r>
      <w:r w:rsidRPr="00E03DC8">
        <w:rPr>
          <w:spacing w:val="1"/>
          <w:sz w:val="22"/>
          <w:szCs w:val="22"/>
          <w:lang w:val="en-US" w:eastAsia="en-US"/>
        </w:rPr>
        <w:lastRenderedPageBreak/>
        <w:t>Training Initiative (</w:t>
      </w:r>
      <w:proofErr w:type="spellStart"/>
      <w:r w:rsidRPr="00E03DC8">
        <w:rPr>
          <w:spacing w:val="1"/>
          <w:sz w:val="22"/>
          <w:szCs w:val="22"/>
          <w:lang w:val="en-US" w:eastAsia="en-US"/>
        </w:rPr>
        <w:t>ASMTI</w:t>
      </w:r>
      <w:proofErr w:type="spellEnd"/>
      <w:r w:rsidRPr="00E03DC8">
        <w:rPr>
          <w:spacing w:val="1"/>
          <w:sz w:val="22"/>
          <w:szCs w:val="22"/>
          <w:lang w:val="en-US" w:eastAsia="en-US"/>
        </w:rPr>
        <w:t>) provides for an Indirect Tax refund on the basis that the acquisitions are made by, or on behalf of, a visiting force of Singapore (see section 105-120(1)(c)(</w:t>
      </w:r>
      <w:proofErr w:type="spellStart"/>
      <w:r w:rsidRPr="00E03DC8">
        <w:rPr>
          <w:spacing w:val="1"/>
          <w:sz w:val="22"/>
          <w:szCs w:val="22"/>
          <w:lang w:val="en-US" w:eastAsia="en-US"/>
        </w:rPr>
        <w:t>i</w:t>
      </w:r>
      <w:proofErr w:type="spellEnd"/>
      <w:r w:rsidRPr="00E03DC8">
        <w:rPr>
          <w:spacing w:val="1"/>
          <w:sz w:val="22"/>
          <w:szCs w:val="22"/>
          <w:lang w:val="en-US" w:eastAsia="en-US"/>
        </w:rPr>
        <w:t>)-(ii)</w:t>
      </w:r>
      <w:r w:rsidRPr="00E03DC8">
        <w:rPr>
          <w:spacing w:val="2"/>
          <w:sz w:val="22"/>
          <w:szCs w:val="22"/>
          <w:lang w:val="en-US" w:eastAsia="en-US"/>
        </w:rPr>
        <w:t xml:space="preserve"> of Schedule 1 to the </w:t>
      </w:r>
      <w:r w:rsidRPr="00E03DC8">
        <w:rPr>
          <w:iCs/>
          <w:spacing w:val="2"/>
          <w:sz w:val="22"/>
          <w:szCs w:val="22"/>
          <w:lang w:val="en-US" w:eastAsia="en-US"/>
        </w:rPr>
        <w:t>Act</w:t>
      </w:r>
      <w:r w:rsidRPr="00E03DC8">
        <w:rPr>
          <w:spacing w:val="2"/>
          <w:sz w:val="22"/>
          <w:szCs w:val="22"/>
          <w:lang w:val="en-US" w:eastAsia="en-US"/>
        </w:rPr>
        <w:t xml:space="preserve">).  </w:t>
      </w:r>
    </w:p>
    <w:p w14:paraId="541B1DCF" w14:textId="77777777" w:rsidR="00223A38" w:rsidRPr="00E03DC8" w:rsidRDefault="00223A38" w:rsidP="00015835">
      <w:pPr>
        <w:pStyle w:val="Style1"/>
        <w:rPr>
          <w:spacing w:val="1"/>
          <w:sz w:val="22"/>
          <w:szCs w:val="22"/>
          <w:lang w:val="en-US" w:eastAsia="en-US"/>
        </w:rPr>
      </w:pPr>
    </w:p>
    <w:p w14:paraId="2F537899" w14:textId="6FA91658" w:rsidR="00223A38" w:rsidRPr="00E03DC8" w:rsidRDefault="00515248" w:rsidP="00015835">
      <w:pPr>
        <w:pStyle w:val="Style1"/>
        <w:rPr>
          <w:spacing w:val="1"/>
          <w:sz w:val="22"/>
          <w:szCs w:val="22"/>
          <w:lang w:val="en-US" w:eastAsia="en-US"/>
        </w:rPr>
      </w:pPr>
      <w:bookmarkStart w:id="0" w:name="_Hlk137652076"/>
      <w:r w:rsidRPr="00E03DC8">
        <w:rPr>
          <w:spacing w:val="1"/>
          <w:sz w:val="22"/>
          <w:szCs w:val="22"/>
          <w:lang w:val="en-US" w:eastAsia="en-US"/>
        </w:rPr>
        <w:t xml:space="preserve">The following amendment is made to </w:t>
      </w:r>
      <w:r w:rsidR="00223A38" w:rsidRPr="00E03DC8">
        <w:rPr>
          <w:spacing w:val="1"/>
          <w:sz w:val="22"/>
          <w:szCs w:val="22"/>
          <w:lang w:val="en-US" w:eastAsia="en-US"/>
        </w:rPr>
        <w:t xml:space="preserve">the </w:t>
      </w:r>
      <w:r w:rsidR="00223A38" w:rsidRPr="00E03DC8">
        <w:rPr>
          <w:i/>
          <w:spacing w:val="1"/>
          <w:sz w:val="22"/>
          <w:szCs w:val="22"/>
          <w:lang w:val="en-US" w:eastAsia="en-US"/>
        </w:rPr>
        <w:t xml:space="preserve">Taxation Administration (Defence Related International Obligations – Indirect Tax Refunds) Determination </w:t>
      </w:r>
      <w:r w:rsidR="00A6439F" w:rsidRPr="00E03DC8">
        <w:rPr>
          <w:i/>
          <w:spacing w:val="1"/>
          <w:sz w:val="22"/>
          <w:szCs w:val="22"/>
          <w:lang w:val="en-US" w:eastAsia="en-US"/>
        </w:rPr>
        <w:t>2023</w:t>
      </w:r>
      <w:r w:rsidR="00A6439F" w:rsidRPr="00E03DC8">
        <w:rPr>
          <w:spacing w:val="1"/>
          <w:sz w:val="22"/>
          <w:szCs w:val="22"/>
          <w:lang w:val="en-US" w:eastAsia="en-US"/>
        </w:rPr>
        <w:t xml:space="preserve"> </w:t>
      </w:r>
      <w:r w:rsidR="00223A38" w:rsidRPr="00E03DC8">
        <w:rPr>
          <w:spacing w:val="1"/>
          <w:sz w:val="22"/>
          <w:szCs w:val="22"/>
          <w:lang w:val="en-US" w:eastAsia="en-US"/>
        </w:rPr>
        <w:t xml:space="preserve">(the </w:t>
      </w:r>
      <w:r w:rsidR="00A6439F" w:rsidRPr="00E03DC8">
        <w:rPr>
          <w:spacing w:val="1"/>
          <w:sz w:val="22"/>
          <w:szCs w:val="22"/>
          <w:lang w:val="en-US" w:eastAsia="en-US"/>
        </w:rPr>
        <w:t xml:space="preserve">2023 </w:t>
      </w:r>
      <w:r w:rsidR="00223A38" w:rsidRPr="00E03DC8">
        <w:rPr>
          <w:spacing w:val="1"/>
          <w:sz w:val="22"/>
          <w:szCs w:val="22"/>
          <w:lang w:val="en-US" w:eastAsia="en-US"/>
        </w:rPr>
        <w:t>Deter</w:t>
      </w:r>
      <w:r w:rsidRPr="00E03DC8">
        <w:rPr>
          <w:spacing w:val="1"/>
          <w:sz w:val="22"/>
          <w:szCs w:val="22"/>
          <w:lang w:val="en-US" w:eastAsia="en-US"/>
        </w:rPr>
        <w:t>mination)</w:t>
      </w:r>
      <w:r w:rsidR="00223A38" w:rsidRPr="00E03DC8">
        <w:rPr>
          <w:spacing w:val="1"/>
          <w:sz w:val="22"/>
          <w:szCs w:val="22"/>
          <w:lang w:val="en-US" w:eastAsia="en-US"/>
        </w:rPr>
        <w:t>:</w:t>
      </w:r>
    </w:p>
    <w:p w14:paraId="30465CBA" w14:textId="77777777" w:rsidR="00D7585F" w:rsidRPr="00E03DC8" w:rsidRDefault="00D7585F" w:rsidP="00015835">
      <w:pPr>
        <w:pStyle w:val="Style1"/>
        <w:rPr>
          <w:spacing w:val="1"/>
          <w:sz w:val="22"/>
          <w:szCs w:val="22"/>
          <w:lang w:val="en-US" w:eastAsia="en-US"/>
        </w:rPr>
      </w:pPr>
    </w:p>
    <w:p w14:paraId="16600891" w14:textId="6586F17B" w:rsidR="00223A38" w:rsidRPr="00E03DC8" w:rsidRDefault="00223A38" w:rsidP="00015835">
      <w:pPr>
        <w:pStyle w:val="Style2"/>
        <w:numPr>
          <w:ilvl w:val="0"/>
          <w:numId w:val="1"/>
        </w:numPr>
        <w:ind w:hanging="432"/>
        <w:rPr>
          <w:spacing w:val="1"/>
          <w:sz w:val="22"/>
          <w:szCs w:val="22"/>
          <w:lang w:val="en-US" w:eastAsia="en-US"/>
        </w:rPr>
      </w:pPr>
      <w:r w:rsidRPr="00E03DC8">
        <w:rPr>
          <w:spacing w:val="1"/>
          <w:sz w:val="22"/>
          <w:szCs w:val="22"/>
          <w:lang w:val="en-US" w:eastAsia="en-US"/>
        </w:rPr>
        <w:t>a new provision to address Indirect Tax refunds</w:t>
      </w:r>
      <w:r w:rsidR="00374815" w:rsidRPr="00E03DC8">
        <w:rPr>
          <w:spacing w:val="1"/>
          <w:sz w:val="22"/>
          <w:szCs w:val="22"/>
          <w:lang w:val="en-US" w:eastAsia="en-US"/>
        </w:rPr>
        <w:t xml:space="preserve"> arising from activities </w:t>
      </w:r>
      <w:r w:rsidRPr="00E03DC8">
        <w:rPr>
          <w:spacing w:val="1"/>
          <w:sz w:val="22"/>
          <w:szCs w:val="22"/>
          <w:lang w:val="en-US" w:eastAsia="en-US"/>
        </w:rPr>
        <w:t xml:space="preserve">under the </w:t>
      </w:r>
      <w:r w:rsidR="00957DC7" w:rsidRPr="00E03DC8">
        <w:rPr>
          <w:spacing w:val="1"/>
          <w:sz w:val="22"/>
          <w:szCs w:val="22"/>
          <w:lang w:val="en-US" w:eastAsia="en-US"/>
        </w:rPr>
        <w:t xml:space="preserve">AUS-TLS DCA </w:t>
      </w:r>
      <w:r w:rsidR="00A6439F" w:rsidRPr="00E03DC8">
        <w:rPr>
          <w:spacing w:val="1"/>
          <w:sz w:val="22"/>
          <w:szCs w:val="22"/>
          <w:lang w:val="en-US" w:eastAsia="en-US"/>
        </w:rPr>
        <w:t xml:space="preserve"> </w:t>
      </w:r>
      <w:r w:rsidRPr="00E03DC8">
        <w:rPr>
          <w:spacing w:val="1"/>
          <w:sz w:val="22"/>
          <w:szCs w:val="22"/>
          <w:lang w:val="en-US" w:eastAsia="en-US"/>
        </w:rPr>
        <w:t xml:space="preserve">(section </w:t>
      </w:r>
      <w:r w:rsidR="00672EC9" w:rsidRPr="00E03DC8">
        <w:rPr>
          <w:spacing w:val="1"/>
          <w:sz w:val="22"/>
          <w:szCs w:val="22"/>
          <w:lang w:val="en-US" w:eastAsia="en-US"/>
        </w:rPr>
        <w:t xml:space="preserve">16 </w:t>
      </w:r>
      <w:r w:rsidRPr="00E03DC8">
        <w:rPr>
          <w:spacing w:val="1"/>
          <w:sz w:val="22"/>
          <w:szCs w:val="22"/>
          <w:lang w:val="en-US" w:eastAsia="en-US"/>
        </w:rPr>
        <w:t>of the Determination).</w:t>
      </w:r>
      <w:r w:rsidR="00D54963">
        <w:rPr>
          <w:spacing w:val="1"/>
          <w:sz w:val="22"/>
          <w:szCs w:val="22"/>
          <w:lang w:val="en-US" w:eastAsia="en-US"/>
        </w:rPr>
        <w:t xml:space="preserve">  </w:t>
      </w:r>
    </w:p>
    <w:p w14:paraId="7D35509A" w14:textId="77777777" w:rsidR="00223A38" w:rsidRPr="00E03DC8" w:rsidRDefault="00223A38" w:rsidP="00015835">
      <w:pPr>
        <w:pStyle w:val="Style1"/>
        <w:rPr>
          <w:spacing w:val="1"/>
          <w:sz w:val="22"/>
          <w:szCs w:val="22"/>
          <w:lang w:val="en-US" w:eastAsia="en-US"/>
        </w:rPr>
      </w:pPr>
    </w:p>
    <w:p w14:paraId="0162316A" w14:textId="7AD697E8" w:rsidR="00223A38" w:rsidRPr="00E03DC8" w:rsidRDefault="00223A38" w:rsidP="00015835">
      <w:pPr>
        <w:pStyle w:val="Style1"/>
        <w:rPr>
          <w:spacing w:val="1"/>
          <w:sz w:val="22"/>
          <w:szCs w:val="22"/>
          <w:lang w:val="en-US" w:eastAsia="en-US"/>
        </w:rPr>
      </w:pPr>
      <w:r w:rsidRPr="00E03DC8">
        <w:rPr>
          <w:spacing w:val="1"/>
          <w:sz w:val="22"/>
          <w:szCs w:val="22"/>
          <w:lang w:val="en-US" w:eastAsia="en-US"/>
        </w:rPr>
        <w:t xml:space="preserve">Provisions relating to </w:t>
      </w:r>
      <w:r w:rsidR="00672EC9" w:rsidRPr="00E03DC8">
        <w:rPr>
          <w:spacing w:val="1"/>
          <w:sz w:val="22"/>
          <w:szCs w:val="22"/>
          <w:lang w:val="en-US" w:eastAsia="en-US"/>
        </w:rPr>
        <w:t xml:space="preserve">Timor-Leste </w:t>
      </w:r>
      <w:r w:rsidRPr="00E03DC8">
        <w:rPr>
          <w:spacing w:val="1"/>
          <w:sz w:val="22"/>
          <w:szCs w:val="22"/>
          <w:lang w:val="en-US" w:eastAsia="en-US"/>
        </w:rPr>
        <w:t xml:space="preserve">are substantively the same as those relating to other government activities that are covered under the </w:t>
      </w:r>
      <w:r w:rsidR="00672EC9" w:rsidRPr="00E03DC8">
        <w:rPr>
          <w:spacing w:val="1"/>
          <w:sz w:val="22"/>
          <w:szCs w:val="22"/>
          <w:lang w:val="en-US" w:eastAsia="en-US"/>
        </w:rPr>
        <w:t xml:space="preserve">2023 </w:t>
      </w:r>
      <w:r w:rsidRPr="00E03DC8">
        <w:rPr>
          <w:spacing w:val="1"/>
          <w:sz w:val="22"/>
          <w:szCs w:val="22"/>
          <w:lang w:val="en-US" w:eastAsia="en-US"/>
        </w:rPr>
        <w:t>Determination.</w:t>
      </w:r>
      <w:r w:rsidR="00785815" w:rsidRPr="00E03DC8">
        <w:rPr>
          <w:spacing w:val="1"/>
          <w:sz w:val="22"/>
          <w:szCs w:val="22"/>
          <w:lang w:val="en-US" w:eastAsia="en-US"/>
        </w:rPr>
        <w:t xml:space="preserve"> Aside from the new provisions introduced in this new Determination, the existing provisions in the </w:t>
      </w:r>
      <w:r w:rsidR="00672EC9" w:rsidRPr="00E03DC8">
        <w:rPr>
          <w:spacing w:val="1"/>
          <w:sz w:val="22"/>
          <w:szCs w:val="22"/>
          <w:lang w:val="en-US" w:eastAsia="en-US"/>
        </w:rPr>
        <w:t>202</w:t>
      </w:r>
      <w:r w:rsidR="00FC4D7E" w:rsidRPr="00E03DC8">
        <w:rPr>
          <w:spacing w:val="1"/>
          <w:sz w:val="22"/>
          <w:szCs w:val="22"/>
          <w:lang w:val="en-US" w:eastAsia="en-US"/>
        </w:rPr>
        <w:t>3</w:t>
      </w:r>
      <w:r w:rsidR="00672EC9" w:rsidRPr="00E03DC8">
        <w:rPr>
          <w:spacing w:val="1"/>
          <w:sz w:val="22"/>
          <w:szCs w:val="22"/>
          <w:lang w:val="en-US" w:eastAsia="en-US"/>
        </w:rPr>
        <w:t xml:space="preserve"> </w:t>
      </w:r>
      <w:r w:rsidR="00785815" w:rsidRPr="00E03DC8">
        <w:rPr>
          <w:spacing w:val="1"/>
          <w:sz w:val="22"/>
          <w:szCs w:val="22"/>
          <w:lang w:val="en-US" w:eastAsia="en-US"/>
        </w:rPr>
        <w:t>De</w:t>
      </w:r>
      <w:r w:rsidR="00832D53">
        <w:rPr>
          <w:spacing w:val="1"/>
          <w:sz w:val="22"/>
          <w:szCs w:val="22"/>
          <w:lang w:val="en-US" w:eastAsia="en-US"/>
        </w:rPr>
        <w:t>termination remain the same</w:t>
      </w:r>
      <w:r w:rsidR="00785815" w:rsidRPr="00E03DC8">
        <w:rPr>
          <w:spacing w:val="1"/>
          <w:sz w:val="22"/>
          <w:szCs w:val="22"/>
          <w:lang w:val="en-US" w:eastAsia="en-US"/>
        </w:rPr>
        <w:t xml:space="preserve"> with no change to their effect.</w:t>
      </w:r>
      <w:r w:rsidR="00E70330">
        <w:rPr>
          <w:spacing w:val="1"/>
          <w:sz w:val="22"/>
          <w:szCs w:val="22"/>
          <w:lang w:val="en-US" w:eastAsia="en-US"/>
        </w:rPr>
        <w:t xml:space="preserve">   </w:t>
      </w:r>
    </w:p>
    <w:bookmarkEnd w:id="0"/>
    <w:p w14:paraId="559C335B" w14:textId="75FE2ED6" w:rsidR="00BD094C" w:rsidRPr="00E03DC8" w:rsidRDefault="00BD094C" w:rsidP="00015835">
      <w:pPr>
        <w:pStyle w:val="Style1"/>
        <w:rPr>
          <w:spacing w:val="1"/>
          <w:sz w:val="22"/>
          <w:szCs w:val="22"/>
          <w:lang w:val="en-US" w:eastAsia="en-US"/>
        </w:rPr>
      </w:pPr>
    </w:p>
    <w:p w14:paraId="646B1FBB" w14:textId="77777777" w:rsidR="00BD094C" w:rsidRPr="00E03DC8" w:rsidRDefault="0045179D" w:rsidP="00015835">
      <w:pPr>
        <w:pStyle w:val="Style1"/>
        <w:rPr>
          <w:b/>
          <w:spacing w:val="1"/>
          <w:sz w:val="22"/>
          <w:szCs w:val="22"/>
          <w:lang w:val="en-US" w:eastAsia="en-US"/>
        </w:rPr>
      </w:pPr>
      <w:r w:rsidRPr="00E03DC8">
        <w:rPr>
          <w:b/>
          <w:spacing w:val="2"/>
          <w:sz w:val="22"/>
          <w:szCs w:val="22"/>
          <w:lang w:val="en-US" w:eastAsia="en-US"/>
        </w:rPr>
        <w:t xml:space="preserve">Operation of </w:t>
      </w:r>
      <w:r w:rsidRPr="00E03DC8">
        <w:rPr>
          <w:b/>
          <w:spacing w:val="1"/>
          <w:sz w:val="22"/>
          <w:szCs w:val="22"/>
          <w:lang w:val="en-US" w:eastAsia="en-US"/>
        </w:rPr>
        <w:t>the</w:t>
      </w:r>
      <w:r w:rsidRPr="00E03DC8">
        <w:rPr>
          <w:b/>
          <w:sz w:val="22"/>
          <w:szCs w:val="22"/>
        </w:rPr>
        <w:t xml:space="preserve"> </w:t>
      </w:r>
      <w:r w:rsidRPr="00E03DC8">
        <w:rPr>
          <w:b/>
          <w:spacing w:val="1"/>
          <w:sz w:val="22"/>
          <w:szCs w:val="22"/>
          <w:lang w:val="en-US" w:eastAsia="en-US"/>
        </w:rPr>
        <w:t xml:space="preserve">Determination </w:t>
      </w:r>
    </w:p>
    <w:p w14:paraId="7CAD4037" w14:textId="77777777" w:rsidR="00BD094C" w:rsidRPr="00E03DC8" w:rsidRDefault="00BD094C" w:rsidP="00015835">
      <w:pPr>
        <w:pStyle w:val="Style1"/>
        <w:rPr>
          <w:b/>
          <w:spacing w:val="1"/>
          <w:sz w:val="22"/>
          <w:szCs w:val="22"/>
          <w:lang w:val="en-US" w:eastAsia="en-US"/>
        </w:rPr>
      </w:pPr>
    </w:p>
    <w:p w14:paraId="1D8584C7" w14:textId="781C18A6" w:rsidR="00BD094C" w:rsidRPr="00E03DC8" w:rsidRDefault="00373875" w:rsidP="00015835">
      <w:pPr>
        <w:pStyle w:val="Style1"/>
        <w:rPr>
          <w:spacing w:val="1"/>
          <w:sz w:val="22"/>
          <w:szCs w:val="22"/>
          <w:lang w:val="en-US" w:eastAsia="en-US"/>
        </w:rPr>
      </w:pPr>
      <w:r w:rsidRPr="00E03DC8">
        <w:rPr>
          <w:spacing w:val="1"/>
          <w:sz w:val="22"/>
          <w:szCs w:val="22"/>
          <w:lang w:val="en-US" w:eastAsia="en-US"/>
        </w:rPr>
        <w:t xml:space="preserve">The </w:t>
      </w:r>
      <w:bookmarkStart w:id="1" w:name="_Hlk193100299"/>
      <w:r w:rsidR="00B7282F" w:rsidRPr="00B7282F">
        <w:rPr>
          <w:i/>
          <w:spacing w:val="1"/>
          <w:sz w:val="22"/>
          <w:szCs w:val="22"/>
          <w:lang w:eastAsia="en-US"/>
        </w:rPr>
        <w:t>Taxation Administration (Defence Related International Obligations and Other Matters – Indirect Tax Refunds) Determination 2025</w:t>
      </w:r>
      <w:bookmarkEnd w:id="1"/>
      <w:r w:rsidRPr="00E03DC8">
        <w:rPr>
          <w:spacing w:val="1"/>
          <w:sz w:val="22"/>
          <w:szCs w:val="22"/>
          <w:lang w:val="en-US" w:eastAsia="en-US"/>
        </w:rPr>
        <w:t xml:space="preserve"> </w:t>
      </w:r>
      <w:r w:rsidR="0045179D" w:rsidRPr="00E03DC8">
        <w:rPr>
          <w:spacing w:val="1"/>
          <w:sz w:val="22"/>
          <w:szCs w:val="22"/>
          <w:lang w:val="en-US" w:eastAsia="en-US"/>
        </w:rPr>
        <w:t>provides a provision-by-provision description of the operation of the Determination.</w:t>
      </w:r>
    </w:p>
    <w:p w14:paraId="26439771" w14:textId="77777777" w:rsidR="00BD094C" w:rsidRPr="00E03DC8" w:rsidRDefault="00BD094C" w:rsidP="00015835">
      <w:pPr>
        <w:pStyle w:val="Style1"/>
        <w:rPr>
          <w:spacing w:val="1"/>
          <w:sz w:val="22"/>
          <w:szCs w:val="22"/>
          <w:lang w:val="en-US" w:eastAsia="en-US"/>
        </w:rPr>
      </w:pPr>
    </w:p>
    <w:p w14:paraId="0A159907"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Documents incorporated by reference</w:t>
      </w:r>
    </w:p>
    <w:p w14:paraId="799C6640" w14:textId="77777777" w:rsidR="00BD094C" w:rsidRPr="00E03DC8" w:rsidRDefault="00BD094C" w:rsidP="00015835">
      <w:pPr>
        <w:pStyle w:val="Style1"/>
        <w:rPr>
          <w:b/>
          <w:spacing w:val="1"/>
          <w:sz w:val="22"/>
          <w:szCs w:val="22"/>
          <w:lang w:val="en-US" w:eastAsia="en-US"/>
        </w:rPr>
      </w:pPr>
    </w:p>
    <w:p w14:paraId="5F09A397" w14:textId="0BCAA553" w:rsidR="00374815" w:rsidRDefault="0045179D" w:rsidP="00015835">
      <w:pPr>
        <w:pStyle w:val="Style1"/>
        <w:rPr>
          <w:spacing w:val="-3"/>
          <w:sz w:val="22"/>
          <w:szCs w:val="22"/>
          <w:lang w:val="en-US" w:eastAsia="en-US"/>
        </w:rPr>
      </w:pPr>
      <w:r w:rsidRPr="00E03DC8">
        <w:rPr>
          <w:spacing w:val="1"/>
          <w:sz w:val="22"/>
          <w:szCs w:val="22"/>
          <w:lang w:val="en-US" w:eastAsia="en-US"/>
        </w:rPr>
        <w:t xml:space="preserve">The Determination includes references to </w:t>
      </w:r>
      <w:r w:rsidR="00672EC9" w:rsidRPr="00E03DC8">
        <w:rPr>
          <w:spacing w:val="1"/>
          <w:sz w:val="22"/>
          <w:szCs w:val="22"/>
          <w:lang w:val="en-US" w:eastAsia="en-US"/>
        </w:rPr>
        <w:t xml:space="preserve">the </w:t>
      </w:r>
      <w:r w:rsidR="00F52D3E" w:rsidRPr="00E03DC8">
        <w:rPr>
          <w:spacing w:val="1"/>
          <w:sz w:val="22"/>
          <w:szCs w:val="22"/>
          <w:lang w:val="en-US" w:eastAsia="en-US"/>
        </w:rPr>
        <w:t>AUS-TLS DCA</w:t>
      </w:r>
      <w:r w:rsidRPr="00E03DC8">
        <w:rPr>
          <w:spacing w:val="-3"/>
          <w:sz w:val="22"/>
          <w:szCs w:val="22"/>
          <w:lang w:val="en-US" w:eastAsia="en-US"/>
        </w:rPr>
        <w:t xml:space="preserve">. </w:t>
      </w:r>
      <w:r w:rsidR="00F52D3E" w:rsidRPr="00E03DC8">
        <w:rPr>
          <w:spacing w:val="-3"/>
          <w:sz w:val="22"/>
          <w:szCs w:val="22"/>
          <w:lang w:val="en-US" w:eastAsia="en-US"/>
        </w:rPr>
        <w:t>T</w:t>
      </w:r>
      <w:r w:rsidR="00672EC9" w:rsidRPr="00E03DC8">
        <w:rPr>
          <w:spacing w:val="1"/>
          <w:sz w:val="22"/>
          <w:szCs w:val="22"/>
          <w:lang w:val="en-US" w:eastAsia="en-US"/>
        </w:rPr>
        <w:t xml:space="preserve">he </w:t>
      </w:r>
      <w:r w:rsidR="00F52D3E" w:rsidRPr="00E03DC8">
        <w:rPr>
          <w:spacing w:val="1"/>
          <w:sz w:val="22"/>
          <w:szCs w:val="22"/>
          <w:lang w:val="en-US" w:eastAsia="en-US"/>
        </w:rPr>
        <w:t>AUS-TLS DCA</w:t>
      </w:r>
      <w:r w:rsidR="00672EC9" w:rsidRPr="00E03DC8">
        <w:rPr>
          <w:spacing w:val="1"/>
          <w:sz w:val="22"/>
          <w:szCs w:val="22"/>
          <w:lang w:val="en-US" w:eastAsia="en-US"/>
        </w:rPr>
        <w:t xml:space="preserve"> </w:t>
      </w:r>
      <w:r w:rsidRPr="00E03DC8">
        <w:rPr>
          <w:spacing w:val="-3"/>
          <w:sz w:val="22"/>
          <w:szCs w:val="22"/>
          <w:lang w:val="en-US" w:eastAsia="en-US"/>
        </w:rPr>
        <w:t xml:space="preserve">governs the facilitation of mutually beneficial </w:t>
      </w:r>
      <w:proofErr w:type="spellStart"/>
      <w:r w:rsidRPr="00E03DC8">
        <w:rPr>
          <w:spacing w:val="-3"/>
          <w:sz w:val="22"/>
          <w:szCs w:val="22"/>
          <w:lang w:val="en-US" w:eastAsia="en-US"/>
        </w:rPr>
        <w:t>defence</w:t>
      </w:r>
      <w:proofErr w:type="spellEnd"/>
      <w:r w:rsidRPr="00E03DC8">
        <w:rPr>
          <w:spacing w:val="-3"/>
          <w:sz w:val="22"/>
          <w:szCs w:val="22"/>
          <w:lang w:val="en-US" w:eastAsia="en-US"/>
        </w:rPr>
        <w:t xml:space="preserve"> cooperation between </w:t>
      </w:r>
      <w:r w:rsidR="00E35786" w:rsidRPr="00E03DC8">
        <w:rPr>
          <w:spacing w:val="-3"/>
          <w:sz w:val="22"/>
          <w:szCs w:val="22"/>
          <w:lang w:val="en-US" w:eastAsia="en-US"/>
        </w:rPr>
        <w:t xml:space="preserve">Australia and </w:t>
      </w:r>
      <w:r w:rsidR="00374815" w:rsidRPr="00E03DC8">
        <w:rPr>
          <w:spacing w:val="-3"/>
          <w:sz w:val="22"/>
          <w:szCs w:val="22"/>
          <w:lang w:val="en-US" w:eastAsia="en-US"/>
        </w:rPr>
        <w:t>Timor-Leste</w:t>
      </w:r>
      <w:r w:rsidR="00672EC9" w:rsidRPr="00E03DC8">
        <w:rPr>
          <w:spacing w:val="-3"/>
          <w:sz w:val="22"/>
          <w:szCs w:val="22"/>
          <w:lang w:val="en-US" w:eastAsia="en-US"/>
        </w:rPr>
        <w:t xml:space="preserve"> </w:t>
      </w:r>
      <w:r w:rsidRPr="00E03DC8">
        <w:rPr>
          <w:spacing w:val="-3"/>
          <w:sz w:val="22"/>
          <w:szCs w:val="22"/>
          <w:lang w:val="en-US" w:eastAsia="en-US"/>
        </w:rPr>
        <w:t xml:space="preserve">by establishing a framework for the conduct of such cooperation, and defining the status of the Visiting Force and Civilian </w:t>
      </w:r>
      <w:r w:rsidR="00E35786" w:rsidRPr="00E03DC8">
        <w:rPr>
          <w:spacing w:val="-3"/>
          <w:sz w:val="22"/>
          <w:szCs w:val="22"/>
          <w:lang w:val="en-US" w:eastAsia="en-US"/>
        </w:rPr>
        <w:t>C</w:t>
      </w:r>
      <w:r w:rsidRPr="00E03DC8">
        <w:rPr>
          <w:spacing w:val="-3"/>
          <w:sz w:val="22"/>
          <w:szCs w:val="22"/>
          <w:lang w:val="en-US" w:eastAsia="en-US"/>
        </w:rPr>
        <w:t>omponent (as relevant)</w:t>
      </w:r>
      <w:r w:rsidR="00E35786" w:rsidRPr="00E03DC8">
        <w:rPr>
          <w:spacing w:val="-3"/>
          <w:sz w:val="22"/>
          <w:szCs w:val="22"/>
          <w:lang w:val="en-US" w:eastAsia="en-US"/>
        </w:rPr>
        <w:t xml:space="preserve"> of a Party while in the territory of the other Party</w:t>
      </w:r>
      <w:r w:rsidRPr="00E03DC8">
        <w:rPr>
          <w:spacing w:val="-3"/>
          <w:sz w:val="22"/>
          <w:szCs w:val="22"/>
          <w:lang w:val="en-US" w:eastAsia="en-US"/>
        </w:rPr>
        <w:t xml:space="preserve">. </w:t>
      </w:r>
    </w:p>
    <w:p w14:paraId="78351287" w14:textId="77777777" w:rsidR="002C7D60" w:rsidRPr="00E03DC8" w:rsidRDefault="002C7D60" w:rsidP="00015835">
      <w:pPr>
        <w:pStyle w:val="Style1"/>
        <w:rPr>
          <w:sz w:val="22"/>
          <w:szCs w:val="22"/>
        </w:rPr>
      </w:pPr>
    </w:p>
    <w:p w14:paraId="5ECC4749"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Financial Impact Statement</w:t>
      </w:r>
    </w:p>
    <w:p w14:paraId="5DD79B93" w14:textId="77777777" w:rsidR="00BD094C" w:rsidRPr="00E03DC8" w:rsidRDefault="00BD094C" w:rsidP="00015835">
      <w:pPr>
        <w:pStyle w:val="Style1"/>
        <w:rPr>
          <w:spacing w:val="1"/>
          <w:sz w:val="22"/>
          <w:szCs w:val="22"/>
          <w:lang w:val="en-US" w:eastAsia="en-US"/>
        </w:rPr>
      </w:pPr>
    </w:p>
    <w:p w14:paraId="3378515C"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The provisions of the Determination relating to </w:t>
      </w:r>
      <w:r w:rsidR="00672EC9" w:rsidRPr="00E03DC8">
        <w:rPr>
          <w:spacing w:val="1"/>
          <w:sz w:val="22"/>
          <w:szCs w:val="22"/>
          <w:lang w:val="en-US" w:eastAsia="en-US"/>
        </w:rPr>
        <w:t xml:space="preserve">Timor-Leste </w:t>
      </w:r>
      <w:r w:rsidRPr="00E03DC8">
        <w:rPr>
          <w:spacing w:val="1"/>
          <w:sz w:val="22"/>
          <w:szCs w:val="22"/>
          <w:lang w:val="en-US" w:eastAsia="en-US"/>
        </w:rPr>
        <w:t>apply to acquisitions occurring after the commencement date of the instrument, but do not disadvantage any individuals or entities.</w:t>
      </w:r>
    </w:p>
    <w:p w14:paraId="29D61309" w14:textId="77777777" w:rsidR="00BD094C" w:rsidRPr="00E03DC8" w:rsidRDefault="00BD094C" w:rsidP="00015835">
      <w:pPr>
        <w:pStyle w:val="Style1"/>
        <w:rPr>
          <w:b/>
          <w:spacing w:val="1"/>
          <w:sz w:val="22"/>
          <w:szCs w:val="22"/>
          <w:lang w:val="en-US" w:eastAsia="en-US"/>
        </w:rPr>
      </w:pPr>
    </w:p>
    <w:p w14:paraId="14A5073B" w14:textId="423AFA7E" w:rsidR="00BD094C" w:rsidRPr="00832D53" w:rsidRDefault="00D7585F" w:rsidP="00015835">
      <w:pPr>
        <w:pStyle w:val="Style1"/>
        <w:rPr>
          <w:b/>
          <w:i/>
          <w:spacing w:val="1"/>
          <w:sz w:val="22"/>
          <w:szCs w:val="22"/>
          <w:lang w:val="en-US" w:eastAsia="en-US"/>
        </w:rPr>
      </w:pPr>
      <w:r w:rsidRPr="00832D53">
        <w:rPr>
          <w:b/>
          <w:spacing w:val="1"/>
          <w:sz w:val="22"/>
          <w:szCs w:val="22"/>
          <w:lang w:val="en-US" w:eastAsia="en-US"/>
        </w:rPr>
        <w:t>Impact Analysis</w:t>
      </w:r>
      <w:r w:rsidR="00A05B86" w:rsidRPr="00832D53">
        <w:rPr>
          <w:b/>
          <w:spacing w:val="1"/>
          <w:sz w:val="22"/>
          <w:szCs w:val="22"/>
          <w:lang w:val="en-US" w:eastAsia="en-US"/>
        </w:rPr>
        <w:t xml:space="preserve"> </w:t>
      </w:r>
      <w:r w:rsidR="00374815" w:rsidRPr="00832D53">
        <w:rPr>
          <w:b/>
          <w:i/>
          <w:spacing w:val="1"/>
          <w:sz w:val="22"/>
          <w:szCs w:val="22"/>
          <w:lang w:val="en-US" w:eastAsia="en-US"/>
        </w:rPr>
        <w:t>(to be confirmed)</w:t>
      </w:r>
    </w:p>
    <w:p w14:paraId="1A131670" w14:textId="77777777" w:rsidR="00BD094C" w:rsidRPr="00832D53" w:rsidRDefault="00BD094C" w:rsidP="00015835">
      <w:pPr>
        <w:pStyle w:val="Style1"/>
        <w:rPr>
          <w:spacing w:val="1"/>
          <w:sz w:val="22"/>
          <w:szCs w:val="22"/>
          <w:lang w:val="en-US" w:eastAsia="en-US"/>
        </w:rPr>
      </w:pPr>
    </w:p>
    <w:p w14:paraId="69507C69" w14:textId="77777777" w:rsidR="00BD094C" w:rsidRPr="00E03DC8" w:rsidRDefault="0045179D" w:rsidP="00015835">
      <w:pPr>
        <w:pStyle w:val="Style1"/>
        <w:rPr>
          <w:spacing w:val="1"/>
          <w:sz w:val="22"/>
          <w:szCs w:val="22"/>
          <w:lang w:val="en-US" w:eastAsia="en-US"/>
        </w:rPr>
      </w:pPr>
      <w:r w:rsidRPr="00832D53">
        <w:rPr>
          <w:spacing w:val="1"/>
          <w:sz w:val="22"/>
          <w:szCs w:val="22"/>
          <w:lang w:val="en-US" w:eastAsia="en-US"/>
        </w:rPr>
        <w:t xml:space="preserve">The Office of </w:t>
      </w:r>
      <w:r w:rsidR="00AC3BA3" w:rsidRPr="00832D53">
        <w:rPr>
          <w:spacing w:val="1"/>
          <w:sz w:val="22"/>
          <w:szCs w:val="22"/>
          <w:lang w:val="en-US" w:eastAsia="en-US"/>
        </w:rPr>
        <w:t>Impact Analysis</w:t>
      </w:r>
      <w:r w:rsidRPr="00832D53">
        <w:rPr>
          <w:spacing w:val="1"/>
          <w:sz w:val="22"/>
          <w:szCs w:val="22"/>
          <w:lang w:val="en-US" w:eastAsia="en-US"/>
        </w:rPr>
        <w:t xml:space="preserve"> advised that </w:t>
      </w:r>
      <w:r w:rsidR="00D7585F" w:rsidRPr="00832D53">
        <w:rPr>
          <w:spacing w:val="1"/>
          <w:sz w:val="22"/>
          <w:szCs w:val="22"/>
          <w:lang w:val="en-US" w:eastAsia="en-US"/>
        </w:rPr>
        <w:t>a detailed Impact Analysis (IA, formerly known as a Regulation Impact Statement) is not required.</w:t>
      </w:r>
      <w:r w:rsidRPr="00E03DC8">
        <w:rPr>
          <w:spacing w:val="1"/>
          <w:sz w:val="22"/>
          <w:szCs w:val="22"/>
          <w:lang w:val="en-US" w:eastAsia="en-US"/>
        </w:rPr>
        <w:t xml:space="preserve"> </w:t>
      </w:r>
    </w:p>
    <w:p w14:paraId="4FC1AB0D" w14:textId="77777777" w:rsidR="00BD094C" w:rsidRPr="00E03DC8" w:rsidRDefault="00BD094C" w:rsidP="00015835">
      <w:pPr>
        <w:pStyle w:val="Style1"/>
        <w:rPr>
          <w:spacing w:val="1"/>
          <w:sz w:val="22"/>
          <w:szCs w:val="22"/>
          <w:lang w:val="en-US" w:eastAsia="en-US"/>
        </w:rPr>
      </w:pPr>
    </w:p>
    <w:p w14:paraId="53CBE292"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Legislative instrument</w:t>
      </w:r>
    </w:p>
    <w:p w14:paraId="4FBFD481" w14:textId="77777777" w:rsidR="00BD094C" w:rsidRPr="00E03DC8" w:rsidRDefault="00BD094C" w:rsidP="00015835">
      <w:pPr>
        <w:pStyle w:val="Style1"/>
        <w:rPr>
          <w:spacing w:val="1"/>
          <w:sz w:val="22"/>
          <w:szCs w:val="22"/>
          <w:lang w:val="en-US" w:eastAsia="en-US"/>
        </w:rPr>
      </w:pPr>
    </w:p>
    <w:p w14:paraId="0D482E0F" w14:textId="77777777" w:rsidR="00BD094C" w:rsidRPr="00E03DC8" w:rsidRDefault="0045179D" w:rsidP="00015835">
      <w:pPr>
        <w:pStyle w:val="Style1"/>
        <w:rPr>
          <w:spacing w:val="2"/>
          <w:sz w:val="22"/>
          <w:szCs w:val="22"/>
          <w:lang w:val="en-US" w:eastAsia="en-US"/>
        </w:rPr>
      </w:pPr>
      <w:r w:rsidRPr="00E03DC8">
        <w:rPr>
          <w:spacing w:val="1"/>
          <w:sz w:val="22"/>
          <w:szCs w:val="22"/>
          <w:lang w:val="en-US" w:eastAsia="en-US"/>
        </w:rPr>
        <w:t xml:space="preserve">The Determination is a legislative instrument for the purposes of the </w:t>
      </w:r>
      <w:r w:rsidRPr="00E03DC8">
        <w:rPr>
          <w:i/>
          <w:spacing w:val="1"/>
          <w:sz w:val="22"/>
          <w:szCs w:val="22"/>
          <w:lang w:val="en-US" w:eastAsia="en-US"/>
        </w:rPr>
        <w:t>Legislation Act 2003</w:t>
      </w:r>
      <w:r w:rsidRPr="00E03DC8">
        <w:rPr>
          <w:spacing w:val="1"/>
          <w:sz w:val="22"/>
          <w:szCs w:val="22"/>
          <w:lang w:val="en-US" w:eastAsia="en-US"/>
        </w:rPr>
        <w:t xml:space="preserve">. As the primary purpose of the Determination is to give effect to Australia’s international obligations, it is not subject to </w:t>
      </w:r>
      <w:r w:rsidR="00DA2187" w:rsidRPr="00E03DC8">
        <w:rPr>
          <w:spacing w:val="1"/>
          <w:sz w:val="22"/>
          <w:szCs w:val="22"/>
          <w:lang w:val="en-US" w:eastAsia="en-US"/>
        </w:rPr>
        <w:t>sun setting</w:t>
      </w:r>
      <w:r w:rsidRPr="00E03DC8">
        <w:rPr>
          <w:spacing w:val="1"/>
          <w:sz w:val="22"/>
          <w:szCs w:val="22"/>
          <w:lang w:val="en-US" w:eastAsia="en-US"/>
        </w:rPr>
        <w:t xml:space="preserve"> (item 1, section 11 of the </w:t>
      </w:r>
      <w:r w:rsidRPr="00E03DC8">
        <w:rPr>
          <w:i/>
          <w:spacing w:val="1"/>
          <w:sz w:val="22"/>
          <w:szCs w:val="22"/>
          <w:lang w:val="en-US" w:eastAsia="en-US"/>
        </w:rPr>
        <w:t>Legislation (Exemptions and Other Matters) Regulation 2015</w:t>
      </w:r>
      <w:r w:rsidRPr="00E03DC8">
        <w:rPr>
          <w:spacing w:val="1"/>
          <w:sz w:val="22"/>
          <w:szCs w:val="22"/>
          <w:lang w:val="en-US" w:eastAsia="en-US"/>
        </w:rPr>
        <w:t>).</w:t>
      </w:r>
    </w:p>
    <w:p w14:paraId="251BBD15" w14:textId="77777777" w:rsidR="00BD094C" w:rsidRPr="00E03DC8" w:rsidRDefault="00BD094C" w:rsidP="00015835">
      <w:pPr>
        <w:pStyle w:val="Style1"/>
        <w:rPr>
          <w:spacing w:val="2"/>
          <w:sz w:val="22"/>
          <w:szCs w:val="22"/>
          <w:lang w:val="en-US" w:eastAsia="en-US"/>
        </w:rPr>
      </w:pPr>
    </w:p>
    <w:p w14:paraId="34319AFB" w14:textId="77777777" w:rsidR="00BD094C" w:rsidRPr="00E03DC8" w:rsidRDefault="0045179D" w:rsidP="00015835">
      <w:pPr>
        <w:pStyle w:val="Style1"/>
        <w:rPr>
          <w:b/>
          <w:spacing w:val="2"/>
          <w:sz w:val="22"/>
          <w:szCs w:val="22"/>
          <w:lang w:val="en-US" w:eastAsia="en-US"/>
        </w:rPr>
      </w:pPr>
      <w:r w:rsidRPr="00E03DC8">
        <w:rPr>
          <w:b/>
          <w:spacing w:val="2"/>
          <w:sz w:val="22"/>
          <w:szCs w:val="22"/>
          <w:lang w:val="en-US" w:eastAsia="en-US"/>
        </w:rPr>
        <w:t>Commencement</w:t>
      </w:r>
    </w:p>
    <w:p w14:paraId="6E136C8B" w14:textId="77777777" w:rsidR="00BD094C" w:rsidRPr="00E03DC8" w:rsidRDefault="00BD094C" w:rsidP="00015835">
      <w:pPr>
        <w:pStyle w:val="Style1"/>
        <w:rPr>
          <w:spacing w:val="2"/>
          <w:sz w:val="22"/>
          <w:szCs w:val="22"/>
          <w:lang w:val="en-US" w:eastAsia="en-US"/>
        </w:rPr>
      </w:pPr>
    </w:p>
    <w:p w14:paraId="7A37F6C5" w14:textId="26A705E0" w:rsidR="00BD094C" w:rsidRPr="00E03DC8" w:rsidRDefault="00725D01" w:rsidP="00015835">
      <w:pPr>
        <w:rPr>
          <w:sz w:val="22"/>
          <w:szCs w:val="22"/>
        </w:rPr>
      </w:pPr>
      <w:r w:rsidRPr="00E03DC8">
        <w:rPr>
          <w:spacing w:val="2"/>
          <w:sz w:val="22"/>
          <w:szCs w:val="22"/>
          <w:lang w:val="en-US" w:eastAsia="en-US"/>
        </w:rPr>
        <w:t xml:space="preserve">For the provisions under Part 1 to Part </w:t>
      </w:r>
      <w:r w:rsidR="00351CAB" w:rsidRPr="00E03DC8">
        <w:rPr>
          <w:spacing w:val="2"/>
          <w:sz w:val="22"/>
          <w:szCs w:val="22"/>
          <w:lang w:val="en-US" w:eastAsia="en-US"/>
        </w:rPr>
        <w:t>5</w:t>
      </w:r>
      <w:r w:rsidR="00FC4D7E" w:rsidRPr="00E03DC8">
        <w:rPr>
          <w:spacing w:val="2"/>
          <w:sz w:val="22"/>
          <w:szCs w:val="22"/>
          <w:lang w:val="en-US" w:eastAsia="en-US"/>
        </w:rPr>
        <w:t xml:space="preserve"> </w:t>
      </w:r>
      <w:r w:rsidRPr="00E03DC8">
        <w:rPr>
          <w:spacing w:val="2"/>
          <w:sz w:val="22"/>
          <w:szCs w:val="22"/>
          <w:lang w:val="en-US" w:eastAsia="en-US"/>
        </w:rPr>
        <w:t>(inclusive) of the Determination, t</w:t>
      </w:r>
      <w:r w:rsidR="0045179D" w:rsidRPr="00E03DC8">
        <w:rPr>
          <w:spacing w:val="2"/>
          <w:sz w:val="22"/>
          <w:szCs w:val="22"/>
          <w:lang w:val="en-US" w:eastAsia="en-US"/>
        </w:rPr>
        <w:t xml:space="preserve">his instrument commences on the day </w:t>
      </w:r>
      <w:r w:rsidR="00846AF8" w:rsidRPr="00E03DC8">
        <w:rPr>
          <w:spacing w:val="2"/>
          <w:sz w:val="22"/>
          <w:szCs w:val="22"/>
          <w:lang w:val="en-US" w:eastAsia="en-US"/>
        </w:rPr>
        <w:t xml:space="preserve">after this </w:t>
      </w:r>
      <w:r w:rsidRPr="00E03DC8">
        <w:rPr>
          <w:spacing w:val="2"/>
          <w:sz w:val="22"/>
          <w:szCs w:val="22"/>
          <w:lang w:val="en-US" w:eastAsia="en-US"/>
        </w:rPr>
        <w:t>instrument is registered</w:t>
      </w:r>
      <w:r w:rsidRPr="00015835">
        <w:rPr>
          <w:spacing w:val="2"/>
          <w:sz w:val="22"/>
          <w:szCs w:val="22"/>
          <w:lang w:val="en-US" w:eastAsia="en-US"/>
        </w:rPr>
        <w:t xml:space="preserve">. </w:t>
      </w:r>
      <w:r w:rsidR="00351CAB" w:rsidRPr="00015835">
        <w:rPr>
          <w:sz w:val="22"/>
          <w:szCs w:val="22"/>
        </w:rPr>
        <w:t>For the provisions under Part 6 of the Determination, t</w:t>
      </w:r>
      <w:r w:rsidR="00632314" w:rsidRPr="00015835">
        <w:rPr>
          <w:sz w:val="22"/>
          <w:szCs w:val="22"/>
        </w:rPr>
        <w:t xml:space="preserve">he commencement date is </w:t>
      </w:r>
      <w:r w:rsidR="00632314" w:rsidRPr="00015835">
        <w:rPr>
          <w:color w:val="000000" w:themeColor="text1"/>
          <w:sz w:val="22"/>
          <w:szCs w:val="22"/>
        </w:rPr>
        <w:t xml:space="preserve">at the </w:t>
      </w:r>
      <w:r w:rsidR="00632314" w:rsidRPr="00015835">
        <w:rPr>
          <w:bCs/>
          <w:color w:val="000000" w:themeColor="text1"/>
          <w:sz w:val="22"/>
          <w:szCs w:val="22"/>
        </w:rPr>
        <w:t>later of the day after registration of the amending instrument and the day of entry into force of the AUS-TLS DCA</w:t>
      </w:r>
      <w:r w:rsidR="00763FD8" w:rsidRPr="00015835">
        <w:rPr>
          <w:bCs/>
          <w:color w:val="000000" w:themeColor="text1"/>
          <w:sz w:val="22"/>
          <w:szCs w:val="22"/>
        </w:rPr>
        <w:t>.</w:t>
      </w:r>
      <w:r w:rsidR="00763FD8">
        <w:rPr>
          <w:bCs/>
          <w:color w:val="000000" w:themeColor="text1"/>
          <w:sz w:val="22"/>
          <w:szCs w:val="22"/>
          <w:shd w:val="clear" w:color="auto" w:fill="FFC000"/>
        </w:rPr>
        <w:t xml:space="preserve">    </w:t>
      </w:r>
    </w:p>
    <w:p w14:paraId="7AB8AD1B" w14:textId="19D5D727" w:rsidR="00030A5D" w:rsidRPr="00E03DC8" w:rsidRDefault="00030A5D" w:rsidP="00015835">
      <w:pPr>
        <w:pStyle w:val="Style1"/>
        <w:rPr>
          <w:spacing w:val="2"/>
          <w:sz w:val="22"/>
          <w:szCs w:val="22"/>
          <w:lang w:val="en-US" w:eastAsia="en-US"/>
        </w:rPr>
      </w:pPr>
    </w:p>
    <w:p w14:paraId="19929232" w14:textId="77777777" w:rsidR="00BD094C" w:rsidRPr="00E03DC8" w:rsidRDefault="0045179D" w:rsidP="00015835">
      <w:pPr>
        <w:autoSpaceDE w:val="0"/>
        <w:autoSpaceDN w:val="0"/>
        <w:adjustRightInd w:val="0"/>
        <w:jc w:val="both"/>
        <w:rPr>
          <w:b/>
          <w:bCs/>
          <w:sz w:val="22"/>
          <w:szCs w:val="22"/>
        </w:rPr>
      </w:pPr>
      <w:r w:rsidRPr="00E03DC8">
        <w:rPr>
          <w:b/>
          <w:bCs/>
          <w:sz w:val="22"/>
          <w:szCs w:val="22"/>
        </w:rPr>
        <w:t>Consultation</w:t>
      </w:r>
    </w:p>
    <w:p w14:paraId="26FF4AB4" w14:textId="77777777" w:rsidR="00BD094C" w:rsidRPr="00E03DC8" w:rsidRDefault="00BD094C" w:rsidP="00015835">
      <w:pPr>
        <w:autoSpaceDE w:val="0"/>
        <w:autoSpaceDN w:val="0"/>
        <w:adjustRightInd w:val="0"/>
        <w:jc w:val="both"/>
        <w:rPr>
          <w:sz w:val="22"/>
          <w:szCs w:val="22"/>
        </w:rPr>
      </w:pPr>
    </w:p>
    <w:p w14:paraId="2AE19A42" w14:textId="77777777" w:rsidR="00BD094C" w:rsidRPr="00E03DC8" w:rsidRDefault="0045179D" w:rsidP="00015835">
      <w:pPr>
        <w:autoSpaceDE w:val="0"/>
        <w:autoSpaceDN w:val="0"/>
        <w:adjustRightInd w:val="0"/>
        <w:rPr>
          <w:sz w:val="22"/>
          <w:szCs w:val="22"/>
        </w:rPr>
      </w:pPr>
      <w:r w:rsidRPr="00E03DC8">
        <w:rPr>
          <w:sz w:val="22"/>
          <w:szCs w:val="22"/>
        </w:rPr>
        <w:t xml:space="preserve">The Treasury, Australian Taxation Office and Department of the Prime Minister and Cabinet were consulted when drafting this instrument. </w:t>
      </w:r>
    </w:p>
    <w:p w14:paraId="2BE798AA" w14:textId="77777777" w:rsidR="00BD094C" w:rsidRPr="00E03DC8" w:rsidRDefault="00BD094C" w:rsidP="00015835">
      <w:pPr>
        <w:autoSpaceDE w:val="0"/>
        <w:autoSpaceDN w:val="0"/>
        <w:adjustRightInd w:val="0"/>
        <w:rPr>
          <w:sz w:val="22"/>
          <w:szCs w:val="22"/>
        </w:rPr>
      </w:pPr>
    </w:p>
    <w:p w14:paraId="55968A7B" w14:textId="77777777" w:rsidR="00BD094C" w:rsidRPr="00E03DC8" w:rsidRDefault="0045179D" w:rsidP="00015835">
      <w:pPr>
        <w:jc w:val="center"/>
        <w:rPr>
          <w:b/>
          <w:noProof/>
          <w:sz w:val="22"/>
          <w:szCs w:val="22"/>
        </w:rPr>
      </w:pPr>
      <w:r w:rsidRPr="00E03DC8">
        <w:rPr>
          <w:noProof/>
          <w:sz w:val="22"/>
          <w:szCs w:val="22"/>
        </w:rPr>
        <w:br w:type="page"/>
      </w:r>
      <w:r w:rsidRPr="00E03DC8">
        <w:rPr>
          <w:b/>
          <w:noProof/>
          <w:sz w:val="22"/>
          <w:szCs w:val="22"/>
        </w:rPr>
        <w:lastRenderedPageBreak/>
        <w:t>STATEMENT OF COMPATIBILITY WITH HUMAN RIGHTS</w:t>
      </w:r>
    </w:p>
    <w:p w14:paraId="0B4B6C1A" w14:textId="77777777" w:rsidR="00BD094C" w:rsidRPr="00E03DC8" w:rsidRDefault="00BD094C" w:rsidP="00015835">
      <w:pPr>
        <w:jc w:val="center"/>
        <w:rPr>
          <w:noProof/>
          <w:sz w:val="22"/>
          <w:szCs w:val="22"/>
        </w:rPr>
      </w:pPr>
    </w:p>
    <w:p w14:paraId="677EC5A2" w14:textId="77777777" w:rsidR="00BD094C" w:rsidRPr="00E03DC8" w:rsidRDefault="0045179D" w:rsidP="00015835">
      <w:pPr>
        <w:jc w:val="center"/>
        <w:rPr>
          <w:i/>
          <w:noProof/>
          <w:sz w:val="22"/>
          <w:szCs w:val="22"/>
          <w:u w:val="single"/>
        </w:rPr>
      </w:pPr>
      <w:r w:rsidRPr="00E03DC8">
        <w:rPr>
          <w:i/>
          <w:noProof/>
          <w:sz w:val="22"/>
          <w:szCs w:val="22"/>
          <w:u w:val="single"/>
        </w:rPr>
        <w:t>Prepared in accordance with Part 3 of the Human Rights (Parliamentary Scrutiny) Act 2011</w:t>
      </w:r>
    </w:p>
    <w:p w14:paraId="0570CDCB" w14:textId="77777777" w:rsidR="00BD094C" w:rsidRPr="00E03DC8" w:rsidRDefault="00BD094C" w:rsidP="00015835">
      <w:pPr>
        <w:jc w:val="center"/>
        <w:rPr>
          <w:i/>
          <w:noProof/>
          <w:sz w:val="22"/>
          <w:szCs w:val="22"/>
          <w:u w:val="single"/>
        </w:rPr>
      </w:pPr>
    </w:p>
    <w:p w14:paraId="53939479" w14:textId="77777777" w:rsidR="00BD094C" w:rsidRPr="00E03DC8" w:rsidRDefault="00BD094C" w:rsidP="00015835">
      <w:pPr>
        <w:jc w:val="center"/>
        <w:rPr>
          <w:b/>
          <w:noProof/>
          <w:sz w:val="22"/>
          <w:szCs w:val="22"/>
          <w:u w:val="single"/>
        </w:rPr>
      </w:pPr>
    </w:p>
    <w:p w14:paraId="5FB3DAD8" w14:textId="7D9EB66D" w:rsidR="00BD094C" w:rsidRPr="00E03DC8" w:rsidRDefault="000B32D8" w:rsidP="00015835">
      <w:pPr>
        <w:jc w:val="center"/>
        <w:rPr>
          <w:b/>
          <w:sz w:val="22"/>
          <w:szCs w:val="22"/>
          <w:lang w:val="en-US" w:eastAsia="en-US"/>
        </w:rPr>
      </w:pPr>
      <w:r w:rsidRPr="000B32D8">
        <w:rPr>
          <w:b/>
          <w:spacing w:val="1"/>
          <w:sz w:val="22"/>
          <w:szCs w:val="22"/>
          <w:u w:val="single"/>
          <w:lang w:val="en-US" w:eastAsia="en-US"/>
        </w:rPr>
        <w:t>Taxation Administration (Defence Related International Obligations and Other Matters – Indirect Tax Refunds) Determination 2025</w:t>
      </w:r>
    </w:p>
    <w:p w14:paraId="11DF7819" w14:textId="77777777" w:rsidR="00BD094C" w:rsidRPr="00E03DC8" w:rsidRDefault="00BD094C" w:rsidP="00015835">
      <w:pPr>
        <w:jc w:val="center"/>
        <w:rPr>
          <w:b/>
          <w:sz w:val="22"/>
          <w:szCs w:val="22"/>
          <w:lang w:val="en-US" w:eastAsia="en-US"/>
        </w:rPr>
      </w:pPr>
    </w:p>
    <w:p w14:paraId="450F1293" w14:textId="77777777" w:rsidR="00BD094C" w:rsidRPr="00E03DC8" w:rsidRDefault="0045179D" w:rsidP="00015835">
      <w:pPr>
        <w:rPr>
          <w:sz w:val="22"/>
          <w:szCs w:val="22"/>
          <w:lang w:val="en-US" w:eastAsia="en-US"/>
        </w:rPr>
      </w:pPr>
      <w:r w:rsidRPr="00E03DC8">
        <w:rPr>
          <w:sz w:val="22"/>
          <w:szCs w:val="22"/>
          <w:lang w:val="en-US" w:eastAsia="en-US"/>
        </w:rPr>
        <w:t xml:space="preserve">The Determination is compatible with the rights and freedoms </w:t>
      </w:r>
      <w:proofErr w:type="spellStart"/>
      <w:r w:rsidRPr="00E03DC8">
        <w:rPr>
          <w:sz w:val="22"/>
          <w:szCs w:val="22"/>
          <w:lang w:val="en-US" w:eastAsia="en-US"/>
        </w:rPr>
        <w:t>recognised</w:t>
      </w:r>
      <w:proofErr w:type="spellEnd"/>
      <w:r w:rsidRPr="00E03DC8">
        <w:rPr>
          <w:sz w:val="22"/>
          <w:szCs w:val="22"/>
          <w:lang w:val="en-US" w:eastAsia="en-US"/>
        </w:rPr>
        <w:t xml:space="preserve"> or declared in the international instruments listed in section 3 of the </w:t>
      </w:r>
      <w:r w:rsidRPr="00E03DC8">
        <w:rPr>
          <w:i/>
          <w:sz w:val="22"/>
          <w:szCs w:val="22"/>
          <w:lang w:val="en-US" w:eastAsia="en-US"/>
        </w:rPr>
        <w:t>Human Rights (Parliamentary Scrutiny) Act 2011</w:t>
      </w:r>
      <w:r w:rsidRPr="00E03DC8">
        <w:rPr>
          <w:sz w:val="22"/>
          <w:szCs w:val="22"/>
          <w:lang w:val="en-US" w:eastAsia="en-US"/>
        </w:rPr>
        <w:t>.</w:t>
      </w:r>
    </w:p>
    <w:p w14:paraId="6E4873C8" w14:textId="77777777" w:rsidR="00BD094C" w:rsidRPr="00E03DC8" w:rsidRDefault="00BD094C" w:rsidP="00015835">
      <w:pPr>
        <w:rPr>
          <w:sz w:val="22"/>
          <w:szCs w:val="22"/>
          <w:lang w:val="en-US" w:eastAsia="en-US"/>
        </w:rPr>
      </w:pPr>
    </w:p>
    <w:p w14:paraId="6C8EAC73" w14:textId="77777777" w:rsidR="00BD094C" w:rsidRPr="00E03DC8" w:rsidRDefault="0045179D" w:rsidP="00015835">
      <w:pPr>
        <w:rPr>
          <w:b/>
          <w:sz w:val="22"/>
          <w:szCs w:val="22"/>
          <w:lang w:val="en-US" w:eastAsia="en-US"/>
        </w:rPr>
      </w:pPr>
      <w:r w:rsidRPr="00E03DC8">
        <w:rPr>
          <w:b/>
          <w:sz w:val="22"/>
          <w:szCs w:val="22"/>
          <w:lang w:val="en-US" w:eastAsia="en-US"/>
        </w:rPr>
        <w:t>Overview of the Determination</w:t>
      </w:r>
    </w:p>
    <w:p w14:paraId="387AAE17" w14:textId="77777777" w:rsidR="00BD094C" w:rsidRPr="00E03DC8" w:rsidRDefault="00BD094C" w:rsidP="00015835">
      <w:pPr>
        <w:rPr>
          <w:sz w:val="22"/>
          <w:szCs w:val="22"/>
          <w:lang w:val="en-US" w:eastAsia="en-US"/>
        </w:rPr>
      </w:pPr>
    </w:p>
    <w:p w14:paraId="55757B00" w14:textId="77777777" w:rsidR="00BD094C" w:rsidRPr="00E03DC8" w:rsidRDefault="0045179D" w:rsidP="00015835">
      <w:pPr>
        <w:rPr>
          <w:sz w:val="22"/>
          <w:szCs w:val="22"/>
          <w:lang w:val="en-US" w:eastAsia="en-US"/>
        </w:rPr>
      </w:pPr>
      <w:r w:rsidRPr="00E03DC8">
        <w:rPr>
          <w:sz w:val="22"/>
          <w:szCs w:val="22"/>
          <w:lang w:val="en-US" w:eastAsia="en-US"/>
        </w:rPr>
        <w:t xml:space="preserve">The Determination provides for the Commissioner of Taxation to refund to Defence certain amounts of Indirect Tax paid by it to, or on behalf of, certain visiting forces or foreign governments. </w:t>
      </w:r>
    </w:p>
    <w:p w14:paraId="16FC9641" w14:textId="77777777" w:rsidR="00BD094C" w:rsidRPr="00E03DC8" w:rsidRDefault="00BD094C" w:rsidP="00015835">
      <w:pPr>
        <w:rPr>
          <w:sz w:val="22"/>
          <w:szCs w:val="22"/>
          <w:lang w:val="en-US" w:eastAsia="en-US"/>
        </w:rPr>
      </w:pPr>
    </w:p>
    <w:p w14:paraId="731CFAA0" w14:textId="77777777" w:rsidR="00BD094C" w:rsidRPr="00E03DC8" w:rsidRDefault="0045179D" w:rsidP="00015835">
      <w:pPr>
        <w:rPr>
          <w:b/>
          <w:sz w:val="22"/>
          <w:szCs w:val="22"/>
          <w:lang w:val="en-US" w:eastAsia="en-US"/>
        </w:rPr>
      </w:pPr>
      <w:r w:rsidRPr="00E03DC8">
        <w:rPr>
          <w:b/>
          <w:sz w:val="22"/>
          <w:szCs w:val="22"/>
          <w:lang w:val="en-US" w:eastAsia="en-US"/>
        </w:rPr>
        <w:t>Human rights implications</w:t>
      </w:r>
    </w:p>
    <w:p w14:paraId="39C7C31D" w14:textId="77777777" w:rsidR="00BD094C" w:rsidRPr="00E03DC8" w:rsidRDefault="00BD094C" w:rsidP="00015835">
      <w:pPr>
        <w:rPr>
          <w:sz w:val="22"/>
          <w:szCs w:val="22"/>
          <w:lang w:val="en-US" w:eastAsia="en-US"/>
        </w:rPr>
      </w:pPr>
    </w:p>
    <w:p w14:paraId="3F94F418" w14:textId="77777777" w:rsidR="00BD094C" w:rsidRPr="00E03DC8" w:rsidRDefault="0045179D" w:rsidP="00015835">
      <w:pPr>
        <w:rPr>
          <w:sz w:val="22"/>
          <w:szCs w:val="22"/>
          <w:lang w:val="en-US" w:eastAsia="en-US"/>
        </w:rPr>
      </w:pPr>
      <w:r w:rsidRPr="00E03DC8">
        <w:rPr>
          <w:sz w:val="22"/>
          <w:szCs w:val="22"/>
          <w:lang w:val="en-US" w:eastAsia="en-US"/>
        </w:rPr>
        <w:t>Noting the likely impact of the Determination and the nature of the human rights and freedoms, the Determination does not raise any human rights issues requiring further discussion.</w:t>
      </w:r>
    </w:p>
    <w:p w14:paraId="50651E46" w14:textId="77777777" w:rsidR="00BD094C" w:rsidRPr="00E03DC8" w:rsidRDefault="00BD094C" w:rsidP="00015835">
      <w:pPr>
        <w:rPr>
          <w:sz w:val="22"/>
          <w:szCs w:val="22"/>
          <w:lang w:val="en-US" w:eastAsia="en-US"/>
        </w:rPr>
      </w:pPr>
    </w:p>
    <w:p w14:paraId="5247504D" w14:textId="77777777" w:rsidR="00BD094C" w:rsidRPr="00E03DC8" w:rsidRDefault="0045179D" w:rsidP="00015835">
      <w:pPr>
        <w:rPr>
          <w:b/>
          <w:sz w:val="22"/>
          <w:szCs w:val="22"/>
          <w:lang w:val="en-US" w:eastAsia="en-US"/>
        </w:rPr>
      </w:pPr>
      <w:r w:rsidRPr="00E03DC8">
        <w:rPr>
          <w:b/>
          <w:sz w:val="22"/>
          <w:szCs w:val="22"/>
          <w:lang w:val="en-US" w:eastAsia="en-US"/>
        </w:rPr>
        <w:t>Conclusion</w:t>
      </w:r>
    </w:p>
    <w:p w14:paraId="14E070E4" w14:textId="77777777" w:rsidR="00BD094C" w:rsidRPr="00E03DC8" w:rsidRDefault="00BD094C" w:rsidP="00015835">
      <w:pPr>
        <w:rPr>
          <w:sz w:val="22"/>
          <w:szCs w:val="22"/>
          <w:lang w:val="en-US" w:eastAsia="en-US"/>
        </w:rPr>
      </w:pPr>
    </w:p>
    <w:p w14:paraId="0157A948" w14:textId="6C95D976" w:rsidR="00BD094C" w:rsidRPr="00E03DC8" w:rsidRDefault="0045179D" w:rsidP="00015835">
      <w:pPr>
        <w:rPr>
          <w:b/>
          <w:sz w:val="22"/>
          <w:szCs w:val="22"/>
          <w:lang w:val="en-US" w:eastAsia="en-US"/>
        </w:rPr>
      </w:pPr>
      <w:r w:rsidRPr="00E03DC8">
        <w:rPr>
          <w:sz w:val="22"/>
          <w:szCs w:val="22"/>
          <w:lang w:val="en-US" w:eastAsia="en-US"/>
        </w:rPr>
        <w:t xml:space="preserve">The Determination is compatible with human rights because it does not raise any human rights </w:t>
      </w:r>
      <w:r w:rsidR="003A4F8B">
        <w:rPr>
          <w:sz w:val="22"/>
          <w:szCs w:val="22"/>
          <w:lang w:val="en-US" w:eastAsia="en-US"/>
        </w:rPr>
        <w:t xml:space="preserve">issues </w:t>
      </w:r>
      <w:r w:rsidRPr="00E03DC8">
        <w:rPr>
          <w:sz w:val="22"/>
          <w:szCs w:val="22"/>
          <w:lang w:val="en-US" w:eastAsia="en-US"/>
        </w:rPr>
        <w:t>requiring further discussion.</w:t>
      </w:r>
      <w:r w:rsidRPr="00E03DC8">
        <w:rPr>
          <w:b/>
          <w:sz w:val="22"/>
          <w:szCs w:val="22"/>
          <w:lang w:val="en-US" w:eastAsia="en-US"/>
        </w:rPr>
        <w:br w:type="page"/>
      </w:r>
    </w:p>
    <w:p w14:paraId="1B05E974" w14:textId="77777777" w:rsidR="00BD094C" w:rsidRPr="00E03DC8" w:rsidRDefault="0045179D" w:rsidP="00015835">
      <w:pPr>
        <w:pStyle w:val="Heading1"/>
        <w:jc w:val="right"/>
        <w:rPr>
          <w:sz w:val="22"/>
          <w:szCs w:val="22"/>
        </w:rPr>
      </w:pPr>
      <w:r w:rsidRPr="00E03DC8">
        <w:rPr>
          <w:sz w:val="22"/>
          <w:szCs w:val="22"/>
        </w:rPr>
        <w:lastRenderedPageBreak/>
        <w:t xml:space="preserve">ATTACHMENT A </w:t>
      </w:r>
    </w:p>
    <w:p w14:paraId="4CD9C6C1" w14:textId="77777777" w:rsidR="00BD094C" w:rsidRPr="00E03DC8" w:rsidRDefault="00BD094C" w:rsidP="00015835">
      <w:pPr>
        <w:pStyle w:val="Style1"/>
        <w:rPr>
          <w:b/>
          <w:spacing w:val="1"/>
          <w:sz w:val="22"/>
          <w:szCs w:val="22"/>
          <w:lang w:val="en-US" w:eastAsia="en-US"/>
        </w:rPr>
      </w:pPr>
    </w:p>
    <w:p w14:paraId="59AAC79F"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Part 1 – Preliminary</w:t>
      </w:r>
    </w:p>
    <w:p w14:paraId="07B8F755" w14:textId="77777777" w:rsidR="00BD094C" w:rsidRPr="00E03DC8" w:rsidRDefault="00BD094C" w:rsidP="00015835">
      <w:pPr>
        <w:pStyle w:val="Style1"/>
        <w:rPr>
          <w:b/>
          <w:spacing w:val="1"/>
          <w:sz w:val="22"/>
          <w:szCs w:val="22"/>
          <w:lang w:val="en-US" w:eastAsia="en-US"/>
        </w:rPr>
      </w:pPr>
    </w:p>
    <w:p w14:paraId="5DF51FD0"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Section 1: Name</w:t>
      </w:r>
    </w:p>
    <w:p w14:paraId="1FD267A6" w14:textId="77777777" w:rsidR="00BD094C" w:rsidRPr="00E03DC8" w:rsidRDefault="00BD094C" w:rsidP="00015835">
      <w:pPr>
        <w:pStyle w:val="Style1"/>
        <w:rPr>
          <w:spacing w:val="1"/>
          <w:sz w:val="22"/>
          <w:szCs w:val="22"/>
          <w:lang w:val="en-US" w:eastAsia="en-US"/>
        </w:rPr>
      </w:pPr>
    </w:p>
    <w:p w14:paraId="65DF1329" w14:textId="0605AD81" w:rsidR="00BD094C" w:rsidRPr="00E03DC8" w:rsidRDefault="0045179D" w:rsidP="00015835">
      <w:pPr>
        <w:pStyle w:val="Style1"/>
        <w:rPr>
          <w:b/>
          <w:spacing w:val="2"/>
          <w:sz w:val="22"/>
          <w:szCs w:val="22"/>
          <w:lang w:val="en-US" w:eastAsia="en-US"/>
        </w:rPr>
      </w:pPr>
      <w:r w:rsidRPr="00E03DC8">
        <w:rPr>
          <w:spacing w:val="1"/>
          <w:sz w:val="22"/>
          <w:szCs w:val="22"/>
          <w:lang w:val="en-US" w:eastAsia="en-US"/>
        </w:rPr>
        <w:t xml:space="preserve">This section states that the Determination is to be known as the </w:t>
      </w:r>
      <w:r w:rsidR="000B32D8" w:rsidRPr="000B32D8">
        <w:rPr>
          <w:i/>
          <w:sz w:val="22"/>
          <w:szCs w:val="22"/>
        </w:rPr>
        <w:t>Taxation Administration (Defence Related International Obligations and Other Matters – Indirect Tax Refunds) Determination 2025</w:t>
      </w:r>
      <w:r w:rsidRPr="00E03DC8">
        <w:rPr>
          <w:spacing w:val="2"/>
          <w:sz w:val="22"/>
          <w:szCs w:val="22"/>
          <w:lang w:val="en-US" w:eastAsia="en-US"/>
        </w:rPr>
        <w:t>.</w:t>
      </w:r>
      <w:r w:rsidRPr="00E03DC8">
        <w:rPr>
          <w:b/>
          <w:spacing w:val="2"/>
          <w:sz w:val="22"/>
          <w:szCs w:val="22"/>
          <w:lang w:val="en-US" w:eastAsia="en-US"/>
        </w:rPr>
        <w:t xml:space="preserve"> </w:t>
      </w:r>
    </w:p>
    <w:p w14:paraId="39EEED27" w14:textId="77777777" w:rsidR="00BD094C" w:rsidRPr="00E03DC8" w:rsidRDefault="00BD094C" w:rsidP="00015835">
      <w:pPr>
        <w:pStyle w:val="Style1"/>
        <w:rPr>
          <w:b/>
          <w:spacing w:val="2"/>
          <w:sz w:val="22"/>
          <w:szCs w:val="22"/>
          <w:lang w:val="en-US" w:eastAsia="en-US"/>
        </w:rPr>
      </w:pPr>
    </w:p>
    <w:p w14:paraId="1E0CC22B" w14:textId="77777777" w:rsidR="00BD094C" w:rsidRPr="00E03DC8" w:rsidRDefault="0045179D" w:rsidP="00015835">
      <w:pPr>
        <w:pStyle w:val="Style1"/>
        <w:rPr>
          <w:b/>
          <w:sz w:val="22"/>
          <w:szCs w:val="22"/>
          <w:lang w:val="en-US" w:eastAsia="en-US"/>
        </w:rPr>
      </w:pPr>
      <w:r w:rsidRPr="00E03DC8">
        <w:rPr>
          <w:b/>
          <w:spacing w:val="1"/>
          <w:sz w:val="22"/>
          <w:szCs w:val="22"/>
          <w:lang w:val="en-US" w:eastAsia="en-US"/>
        </w:rPr>
        <w:t>Section</w:t>
      </w:r>
      <w:r w:rsidRPr="00E03DC8">
        <w:rPr>
          <w:b/>
          <w:sz w:val="22"/>
          <w:szCs w:val="22"/>
          <w:lang w:val="en-US" w:eastAsia="en-US"/>
        </w:rPr>
        <w:t xml:space="preserve"> 2: Commencement </w:t>
      </w:r>
    </w:p>
    <w:p w14:paraId="6A81ACA8" w14:textId="77777777" w:rsidR="00BD094C" w:rsidRPr="00E03DC8" w:rsidRDefault="00BD094C" w:rsidP="00015835">
      <w:pPr>
        <w:pStyle w:val="Style1"/>
        <w:rPr>
          <w:sz w:val="22"/>
          <w:szCs w:val="22"/>
          <w:lang w:val="en-US" w:eastAsia="en-US"/>
        </w:rPr>
      </w:pPr>
    </w:p>
    <w:p w14:paraId="0BC99C59" w14:textId="1E136467" w:rsidR="00BD094C" w:rsidRPr="00E03DC8" w:rsidRDefault="0045179D" w:rsidP="00015835">
      <w:pPr>
        <w:rPr>
          <w:sz w:val="22"/>
          <w:szCs w:val="22"/>
        </w:rPr>
      </w:pPr>
      <w:r w:rsidRPr="00E03DC8">
        <w:rPr>
          <w:sz w:val="22"/>
          <w:szCs w:val="22"/>
          <w:lang w:val="en-US" w:eastAsia="en-US"/>
        </w:rPr>
        <w:t xml:space="preserve">This section states that the </w:t>
      </w:r>
      <w:r w:rsidRPr="00E03DC8">
        <w:rPr>
          <w:spacing w:val="1"/>
          <w:sz w:val="22"/>
          <w:szCs w:val="22"/>
          <w:lang w:val="en-US" w:eastAsia="en-US"/>
        </w:rPr>
        <w:t>Determination</w:t>
      </w:r>
      <w:r w:rsidRPr="00E03DC8">
        <w:rPr>
          <w:sz w:val="22"/>
          <w:szCs w:val="22"/>
          <w:lang w:val="en-US" w:eastAsia="en-US"/>
        </w:rPr>
        <w:t xml:space="preserve"> commences on the day after it is registered</w:t>
      </w:r>
      <w:r w:rsidR="00F52D3E" w:rsidRPr="00E03DC8">
        <w:rPr>
          <w:sz w:val="22"/>
          <w:szCs w:val="22"/>
          <w:lang w:val="en-US" w:eastAsia="en-US"/>
        </w:rPr>
        <w:t xml:space="preserve"> for Parts 1 to 5</w:t>
      </w:r>
      <w:r w:rsidR="00846AF8" w:rsidRPr="00E03DC8">
        <w:rPr>
          <w:sz w:val="22"/>
          <w:szCs w:val="22"/>
          <w:lang w:val="en-US" w:eastAsia="en-US"/>
        </w:rPr>
        <w:t xml:space="preserve"> (inclusive)</w:t>
      </w:r>
      <w:r w:rsidRPr="00E03DC8">
        <w:rPr>
          <w:sz w:val="22"/>
          <w:szCs w:val="22"/>
          <w:lang w:val="en-US" w:eastAsia="en-US"/>
        </w:rPr>
        <w:t>.</w:t>
      </w:r>
      <w:r w:rsidR="00F52D3E" w:rsidRPr="00E03DC8">
        <w:rPr>
          <w:sz w:val="22"/>
          <w:szCs w:val="22"/>
          <w:lang w:val="en-US" w:eastAsia="en-US"/>
        </w:rPr>
        <w:t xml:space="preserve"> </w:t>
      </w:r>
      <w:r w:rsidR="004F5E8C" w:rsidRPr="00E03DC8">
        <w:rPr>
          <w:sz w:val="22"/>
          <w:szCs w:val="22"/>
        </w:rPr>
        <w:t xml:space="preserve">For the provisions under Part 6 of the Determination, the commencement date is </w:t>
      </w:r>
      <w:r w:rsidR="004F5E8C" w:rsidRPr="00E03DC8">
        <w:rPr>
          <w:color w:val="000000" w:themeColor="text1"/>
          <w:sz w:val="22"/>
          <w:szCs w:val="22"/>
        </w:rPr>
        <w:t xml:space="preserve">at the </w:t>
      </w:r>
      <w:r w:rsidR="004F5E8C" w:rsidRPr="00E03DC8">
        <w:rPr>
          <w:bCs/>
          <w:color w:val="000000" w:themeColor="text1"/>
          <w:sz w:val="22"/>
          <w:szCs w:val="22"/>
        </w:rPr>
        <w:t>later of the day after registration of the amending instrument and the day of entry into force of the AUS-TLS DCA.</w:t>
      </w:r>
      <w:r w:rsidR="004F5E8C" w:rsidRPr="00E03DC8">
        <w:rPr>
          <w:i/>
          <w:color w:val="FF0000"/>
          <w:sz w:val="22"/>
          <w:szCs w:val="22"/>
        </w:rPr>
        <w:t xml:space="preserve"> </w:t>
      </w:r>
      <w:r w:rsidR="004F5E8C" w:rsidRPr="00E03DC8">
        <w:rPr>
          <w:sz w:val="22"/>
          <w:szCs w:val="22"/>
        </w:rPr>
        <w:t xml:space="preserve"> </w:t>
      </w:r>
    </w:p>
    <w:p w14:paraId="507FCAB6" w14:textId="77777777" w:rsidR="00F52D3E" w:rsidRPr="00E03DC8" w:rsidRDefault="00F52D3E" w:rsidP="00015835">
      <w:pPr>
        <w:pStyle w:val="Style1"/>
        <w:rPr>
          <w:spacing w:val="1"/>
          <w:sz w:val="22"/>
          <w:szCs w:val="22"/>
          <w:lang w:val="en-US" w:eastAsia="en-US"/>
        </w:rPr>
      </w:pPr>
    </w:p>
    <w:p w14:paraId="519093CA" w14:textId="77777777" w:rsidR="00BD094C" w:rsidRPr="00E03DC8" w:rsidRDefault="0045179D" w:rsidP="00015835">
      <w:pPr>
        <w:pStyle w:val="Style1"/>
        <w:rPr>
          <w:b/>
          <w:spacing w:val="-3"/>
          <w:sz w:val="22"/>
          <w:szCs w:val="22"/>
          <w:lang w:val="en-US" w:eastAsia="en-US"/>
        </w:rPr>
      </w:pPr>
      <w:r w:rsidRPr="00E03DC8">
        <w:rPr>
          <w:b/>
          <w:spacing w:val="1"/>
          <w:sz w:val="22"/>
          <w:szCs w:val="22"/>
          <w:lang w:val="en-US" w:eastAsia="en-US"/>
        </w:rPr>
        <w:t>Section</w:t>
      </w:r>
      <w:r w:rsidRPr="00E03DC8">
        <w:rPr>
          <w:b/>
          <w:sz w:val="22"/>
          <w:szCs w:val="22"/>
          <w:lang w:val="en-US" w:eastAsia="en-US"/>
        </w:rPr>
        <w:t xml:space="preserve"> </w:t>
      </w:r>
      <w:r w:rsidRPr="00E03DC8">
        <w:rPr>
          <w:b/>
          <w:spacing w:val="-3"/>
          <w:sz w:val="22"/>
          <w:szCs w:val="22"/>
          <w:lang w:val="en-US" w:eastAsia="en-US"/>
        </w:rPr>
        <w:t>3: Authority</w:t>
      </w:r>
    </w:p>
    <w:p w14:paraId="328286E6" w14:textId="77777777" w:rsidR="00BD094C" w:rsidRPr="00E03DC8" w:rsidRDefault="00BD094C" w:rsidP="00015835">
      <w:pPr>
        <w:pStyle w:val="Style1"/>
        <w:rPr>
          <w:spacing w:val="2"/>
          <w:sz w:val="22"/>
          <w:szCs w:val="22"/>
          <w:lang w:val="en-US" w:eastAsia="en-US"/>
        </w:rPr>
      </w:pPr>
    </w:p>
    <w:p w14:paraId="547DE937" w14:textId="77777777" w:rsidR="00BD094C" w:rsidRPr="00E03DC8" w:rsidRDefault="0045179D" w:rsidP="00015835">
      <w:pPr>
        <w:pStyle w:val="Style1"/>
        <w:rPr>
          <w:spacing w:val="2"/>
          <w:sz w:val="22"/>
          <w:szCs w:val="22"/>
          <w:lang w:val="en-US" w:eastAsia="en-US"/>
        </w:rPr>
      </w:pPr>
      <w:r w:rsidRPr="00E03DC8">
        <w:rPr>
          <w:spacing w:val="2"/>
          <w:sz w:val="22"/>
          <w:szCs w:val="22"/>
          <w:lang w:val="en-US" w:eastAsia="en-US"/>
        </w:rPr>
        <w:t xml:space="preserve">This section provides that </w:t>
      </w:r>
      <w:r w:rsidRPr="00E03DC8">
        <w:rPr>
          <w:spacing w:val="1"/>
          <w:sz w:val="22"/>
          <w:szCs w:val="22"/>
          <w:lang w:val="en-US" w:eastAsia="en-US"/>
        </w:rPr>
        <w:t>the</w:t>
      </w:r>
      <w:r w:rsidRPr="00E03DC8">
        <w:rPr>
          <w:spacing w:val="2"/>
          <w:sz w:val="22"/>
          <w:szCs w:val="22"/>
          <w:lang w:val="en-US" w:eastAsia="en-US"/>
        </w:rPr>
        <w:t xml:space="preserve"> authority for the instrument arises from section 105-120 of Schedule 1 to the </w:t>
      </w:r>
      <w:r w:rsidRPr="00E03DC8">
        <w:rPr>
          <w:i/>
          <w:spacing w:val="2"/>
          <w:sz w:val="22"/>
          <w:szCs w:val="22"/>
          <w:lang w:val="en-US" w:eastAsia="en-US"/>
        </w:rPr>
        <w:t>Taxation Administration Act 1953</w:t>
      </w:r>
      <w:r w:rsidRPr="00E03DC8">
        <w:rPr>
          <w:spacing w:val="2"/>
          <w:sz w:val="22"/>
          <w:szCs w:val="22"/>
          <w:lang w:val="en-US" w:eastAsia="en-US"/>
        </w:rPr>
        <w:t xml:space="preserve">. </w:t>
      </w:r>
    </w:p>
    <w:p w14:paraId="7D68BDA4" w14:textId="77777777" w:rsidR="00BD094C" w:rsidRPr="00E03DC8" w:rsidRDefault="00BD094C" w:rsidP="00015835">
      <w:pPr>
        <w:pStyle w:val="Style1"/>
        <w:rPr>
          <w:b/>
          <w:spacing w:val="1"/>
          <w:sz w:val="22"/>
          <w:szCs w:val="22"/>
          <w:lang w:val="en-US" w:eastAsia="en-US"/>
        </w:rPr>
      </w:pPr>
    </w:p>
    <w:p w14:paraId="3640348A" w14:textId="77777777" w:rsidR="00BD094C" w:rsidRPr="00E03DC8" w:rsidRDefault="0045179D" w:rsidP="00015835">
      <w:pPr>
        <w:pStyle w:val="Style1"/>
        <w:rPr>
          <w:b/>
          <w:spacing w:val="-3"/>
          <w:sz w:val="22"/>
          <w:szCs w:val="22"/>
          <w:lang w:val="en-US" w:eastAsia="en-US"/>
        </w:rPr>
      </w:pPr>
      <w:r w:rsidRPr="00E03DC8">
        <w:rPr>
          <w:b/>
          <w:spacing w:val="1"/>
          <w:sz w:val="22"/>
          <w:szCs w:val="22"/>
          <w:lang w:val="en-US" w:eastAsia="en-US"/>
        </w:rPr>
        <w:t>Section</w:t>
      </w:r>
      <w:r w:rsidRPr="00E03DC8">
        <w:rPr>
          <w:b/>
          <w:spacing w:val="-3"/>
          <w:sz w:val="22"/>
          <w:szCs w:val="22"/>
          <w:lang w:val="en-US" w:eastAsia="en-US"/>
        </w:rPr>
        <w:t xml:space="preserve"> 4: Definitions</w:t>
      </w:r>
    </w:p>
    <w:p w14:paraId="582C64A1" w14:textId="77777777" w:rsidR="00BD094C" w:rsidRPr="00E03DC8" w:rsidRDefault="00BD094C" w:rsidP="00015835">
      <w:pPr>
        <w:pStyle w:val="Style1"/>
        <w:rPr>
          <w:spacing w:val="-3"/>
          <w:sz w:val="22"/>
          <w:szCs w:val="22"/>
          <w:lang w:val="en-US" w:eastAsia="en-US"/>
        </w:rPr>
      </w:pPr>
    </w:p>
    <w:p w14:paraId="3A1D4DCE"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This section sets out a number of definitions used in the Determination. The defined terms include:</w:t>
      </w:r>
    </w:p>
    <w:p w14:paraId="113E9F19" w14:textId="77777777" w:rsidR="00BD094C" w:rsidRPr="00E03DC8" w:rsidRDefault="00BD094C" w:rsidP="00015835">
      <w:pPr>
        <w:pStyle w:val="Style1"/>
        <w:rPr>
          <w:spacing w:val="-3"/>
          <w:sz w:val="22"/>
          <w:szCs w:val="22"/>
          <w:lang w:val="en-US" w:eastAsia="en-US"/>
        </w:rPr>
      </w:pPr>
    </w:p>
    <w:p w14:paraId="2A6A2B98" w14:textId="77777777" w:rsidR="00BD094C" w:rsidRPr="00E03DC8" w:rsidRDefault="0045179D" w:rsidP="00015835">
      <w:pPr>
        <w:pStyle w:val="Style2"/>
        <w:numPr>
          <w:ilvl w:val="0"/>
          <w:numId w:val="1"/>
        </w:numPr>
        <w:ind w:hanging="432"/>
        <w:rPr>
          <w:spacing w:val="-3"/>
          <w:sz w:val="22"/>
          <w:szCs w:val="22"/>
          <w:lang w:val="en-US" w:eastAsia="en-US"/>
        </w:rPr>
      </w:pPr>
      <w:r w:rsidRPr="00E03DC8">
        <w:rPr>
          <w:b/>
          <w:spacing w:val="-3"/>
          <w:sz w:val="22"/>
          <w:szCs w:val="22"/>
          <w:lang w:val="en-US" w:eastAsia="en-US"/>
        </w:rPr>
        <w:t>Australia Singapore Military Training Initiative</w:t>
      </w:r>
      <w:r w:rsidRPr="00E03DC8">
        <w:rPr>
          <w:spacing w:val="-3"/>
          <w:sz w:val="22"/>
          <w:szCs w:val="22"/>
          <w:lang w:val="en-US" w:eastAsia="en-US"/>
        </w:rPr>
        <w:t xml:space="preserve"> (</w:t>
      </w:r>
      <w:proofErr w:type="spellStart"/>
      <w:r w:rsidRPr="00E03DC8">
        <w:rPr>
          <w:spacing w:val="-3"/>
          <w:sz w:val="22"/>
          <w:szCs w:val="22"/>
          <w:lang w:val="en-US" w:eastAsia="en-US"/>
        </w:rPr>
        <w:t>ASMTI</w:t>
      </w:r>
      <w:proofErr w:type="spellEnd"/>
      <w:r w:rsidRPr="00E03DC8">
        <w:rPr>
          <w:spacing w:val="-3"/>
          <w:sz w:val="22"/>
          <w:szCs w:val="22"/>
          <w:lang w:val="en-US" w:eastAsia="en-US"/>
        </w:rPr>
        <w:t xml:space="preserve">) refers to the initiative for unilateral military training activities by Singapore visiting forces in central and northern Queensland, and the acquisition of land and development of facilities and infrastructure to facilitate that training, as set out in the </w:t>
      </w:r>
      <w:proofErr w:type="spellStart"/>
      <w:r w:rsidRPr="00E03DC8">
        <w:rPr>
          <w:spacing w:val="-3"/>
          <w:sz w:val="22"/>
          <w:szCs w:val="22"/>
          <w:lang w:val="en-US" w:eastAsia="en-US"/>
        </w:rPr>
        <w:t>ASMTI</w:t>
      </w:r>
      <w:proofErr w:type="spellEnd"/>
      <w:r w:rsidRPr="00E03DC8">
        <w:rPr>
          <w:spacing w:val="-3"/>
          <w:sz w:val="22"/>
          <w:szCs w:val="22"/>
          <w:lang w:val="en-US" w:eastAsia="en-US"/>
        </w:rPr>
        <w:t xml:space="preserve"> Agreement. </w:t>
      </w:r>
    </w:p>
    <w:p w14:paraId="461731D2" w14:textId="77777777" w:rsidR="00BD094C" w:rsidRPr="00E03DC8" w:rsidRDefault="00BD094C" w:rsidP="00015835">
      <w:pPr>
        <w:pStyle w:val="Style2"/>
        <w:ind w:left="0" w:firstLine="0"/>
        <w:rPr>
          <w:spacing w:val="-3"/>
          <w:sz w:val="22"/>
          <w:szCs w:val="22"/>
          <w:lang w:val="en-US" w:eastAsia="en-US"/>
        </w:rPr>
      </w:pPr>
    </w:p>
    <w:p w14:paraId="02DF29B2" w14:textId="5C6A0854" w:rsidR="00F52D3E" w:rsidRPr="00E03DC8" w:rsidRDefault="00F52D3E" w:rsidP="00015835">
      <w:pPr>
        <w:pStyle w:val="Style2"/>
        <w:numPr>
          <w:ilvl w:val="0"/>
          <w:numId w:val="1"/>
        </w:numPr>
        <w:rPr>
          <w:spacing w:val="-3"/>
          <w:sz w:val="22"/>
          <w:szCs w:val="22"/>
          <w:lang w:val="en-US" w:eastAsia="en-US"/>
        </w:rPr>
      </w:pPr>
      <w:r w:rsidRPr="00E03DC8">
        <w:rPr>
          <w:b/>
          <w:spacing w:val="-3"/>
          <w:sz w:val="22"/>
          <w:szCs w:val="22"/>
          <w:lang w:val="en-US" w:eastAsia="en-US"/>
        </w:rPr>
        <w:t>AUS-TLS DCA</w:t>
      </w:r>
      <w:r w:rsidRPr="00E03DC8">
        <w:rPr>
          <w:spacing w:val="-3"/>
          <w:sz w:val="22"/>
          <w:szCs w:val="22"/>
          <w:lang w:val="en-US" w:eastAsia="en-US"/>
        </w:rPr>
        <w:t xml:space="preserve"> refers to the Agreement between the Government of Australia and the Government of the Democratic Republic of Timor-Leste on </w:t>
      </w:r>
      <w:r w:rsidR="00957DC7" w:rsidRPr="00E03DC8">
        <w:rPr>
          <w:spacing w:val="-3"/>
          <w:sz w:val="22"/>
          <w:szCs w:val="22"/>
          <w:lang w:val="en-US" w:eastAsia="en-US"/>
        </w:rPr>
        <w:t>C</w:t>
      </w:r>
      <w:r w:rsidRPr="00E03DC8">
        <w:rPr>
          <w:spacing w:val="-3"/>
          <w:sz w:val="22"/>
          <w:szCs w:val="22"/>
          <w:lang w:val="en-US" w:eastAsia="en-US"/>
        </w:rPr>
        <w:t xml:space="preserve">ooperation in the </w:t>
      </w:r>
      <w:r w:rsidR="00957DC7" w:rsidRPr="00E03DC8">
        <w:rPr>
          <w:spacing w:val="-3"/>
          <w:sz w:val="22"/>
          <w:szCs w:val="22"/>
          <w:lang w:val="en-US" w:eastAsia="en-US"/>
        </w:rPr>
        <w:t>F</w:t>
      </w:r>
      <w:r w:rsidRPr="00E03DC8">
        <w:rPr>
          <w:spacing w:val="-3"/>
          <w:sz w:val="22"/>
          <w:szCs w:val="22"/>
          <w:lang w:val="en-US" w:eastAsia="en-US"/>
        </w:rPr>
        <w:t xml:space="preserve">ield of Defence and the </w:t>
      </w:r>
      <w:r w:rsidR="00957DC7" w:rsidRPr="00E03DC8">
        <w:rPr>
          <w:spacing w:val="-3"/>
          <w:sz w:val="22"/>
          <w:szCs w:val="22"/>
          <w:lang w:val="en-US" w:eastAsia="en-US"/>
        </w:rPr>
        <w:t>S</w:t>
      </w:r>
      <w:r w:rsidRPr="00E03DC8">
        <w:rPr>
          <w:spacing w:val="-3"/>
          <w:sz w:val="22"/>
          <w:szCs w:val="22"/>
          <w:lang w:val="en-US" w:eastAsia="en-US"/>
        </w:rPr>
        <w:t xml:space="preserve">tatus of </w:t>
      </w:r>
      <w:r w:rsidR="00957DC7" w:rsidRPr="00E03DC8">
        <w:rPr>
          <w:spacing w:val="-3"/>
          <w:sz w:val="22"/>
          <w:szCs w:val="22"/>
          <w:lang w:val="en-US" w:eastAsia="en-US"/>
        </w:rPr>
        <w:t>V</w:t>
      </w:r>
      <w:r w:rsidRPr="00E03DC8">
        <w:rPr>
          <w:spacing w:val="-3"/>
          <w:sz w:val="22"/>
          <w:szCs w:val="22"/>
          <w:lang w:val="en-US" w:eastAsia="en-US"/>
        </w:rPr>
        <w:t xml:space="preserve">isiting </w:t>
      </w:r>
      <w:r w:rsidR="00957DC7" w:rsidRPr="00E03DC8">
        <w:rPr>
          <w:spacing w:val="-3"/>
          <w:sz w:val="22"/>
          <w:szCs w:val="22"/>
          <w:lang w:val="en-US" w:eastAsia="en-US"/>
        </w:rPr>
        <w:t>F</w:t>
      </w:r>
      <w:r w:rsidRPr="00E03DC8">
        <w:rPr>
          <w:spacing w:val="-3"/>
          <w:sz w:val="22"/>
          <w:szCs w:val="22"/>
          <w:lang w:val="en-US" w:eastAsia="en-US"/>
        </w:rPr>
        <w:t>orces, signed on 7 September 2022 by Brig, Gen, (</w:t>
      </w:r>
      <w:proofErr w:type="spellStart"/>
      <w:r w:rsidRPr="00E03DC8">
        <w:rPr>
          <w:spacing w:val="-3"/>
          <w:sz w:val="22"/>
          <w:szCs w:val="22"/>
          <w:lang w:val="en-US" w:eastAsia="en-US"/>
        </w:rPr>
        <w:t>rtd</w:t>
      </w:r>
      <w:proofErr w:type="spellEnd"/>
      <w:r w:rsidRPr="00E03DC8">
        <w:rPr>
          <w:spacing w:val="-3"/>
          <w:sz w:val="22"/>
          <w:szCs w:val="22"/>
          <w:lang w:val="en-US" w:eastAsia="en-US"/>
        </w:rPr>
        <w:t>) Filomeno da Paixao de Jesus, Minister for Defence of Timor-Leste, and the Hon. Richard Donald Marles, MP, Deputy Prime Minister and Minister for Defence of Australia</w:t>
      </w:r>
      <w:r w:rsidR="00957DC7" w:rsidRPr="00E03DC8">
        <w:rPr>
          <w:spacing w:val="-3"/>
          <w:sz w:val="22"/>
          <w:szCs w:val="22"/>
          <w:lang w:val="en-US" w:eastAsia="en-US"/>
        </w:rPr>
        <w:t>, but not yet in force</w:t>
      </w:r>
      <w:r w:rsidRPr="00E03DC8">
        <w:rPr>
          <w:spacing w:val="-3"/>
          <w:sz w:val="22"/>
          <w:szCs w:val="22"/>
          <w:lang w:val="en-US" w:eastAsia="en-US"/>
        </w:rPr>
        <w:t>. This definition includes any subsequent versions or amendments of that Agreement as agreed between Australia and Timor-Leste.</w:t>
      </w:r>
    </w:p>
    <w:p w14:paraId="464F546D" w14:textId="77777777" w:rsidR="00F52D3E" w:rsidRPr="00E03DC8" w:rsidRDefault="00F52D3E" w:rsidP="00015835">
      <w:pPr>
        <w:pStyle w:val="ListParagraph"/>
        <w:rPr>
          <w:b/>
          <w:spacing w:val="-3"/>
          <w:sz w:val="22"/>
          <w:szCs w:val="22"/>
          <w:lang w:val="en-US" w:eastAsia="en-US"/>
        </w:rPr>
      </w:pPr>
    </w:p>
    <w:p w14:paraId="6C66AD5E" w14:textId="77777777" w:rsidR="00BD094C" w:rsidRPr="00E03DC8" w:rsidRDefault="0045179D" w:rsidP="00015835">
      <w:pPr>
        <w:pStyle w:val="Style2"/>
        <w:numPr>
          <w:ilvl w:val="0"/>
          <w:numId w:val="1"/>
        </w:numPr>
        <w:rPr>
          <w:spacing w:val="-3"/>
          <w:sz w:val="22"/>
          <w:szCs w:val="22"/>
          <w:lang w:val="en-US" w:eastAsia="en-US"/>
        </w:rPr>
      </w:pPr>
      <w:r w:rsidRPr="00E03DC8">
        <w:rPr>
          <w:b/>
          <w:spacing w:val="-3"/>
          <w:sz w:val="22"/>
          <w:szCs w:val="22"/>
          <w:lang w:val="en-US" w:eastAsia="en-US"/>
        </w:rPr>
        <w:t>Commissary</w:t>
      </w:r>
      <w:r w:rsidRPr="00E03DC8">
        <w:rPr>
          <w:spacing w:val="-3"/>
          <w:sz w:val="22"/>
          <w:szCs w:val="22"/>
          <w:lang w:val="en-US" w:eastAsia="en-US"/>
        </w:rPr>
        <w:t xml:space="preserve"> </w:t>
      </w:r>
      <w:r w:rsidRPr="00E03DC8">
        <w:rPr>
          <w:spacing w:val="1"/>
          <w:sz w:val="22"/>
          <w:szCs w:val="22"/>
          <w:lang w:val="en-US" w:eastAsia="en-US"/>
        </w:rPr>
        <w:t>includes</w:t>
      </w:r>
      <w:r w:rsidRPr="00E03DC8">
        <w:rPr>
          <w:spacing w:val="-3"/>
          <w:sz w:val="22"/>
          <w:szCs w:val="22"/>
          <w:lang w:val="en-US" w:eastAsia="en-US"/>
        </w:rPr>
        <w:t xml:space="preserve"> military sales facilities, exchange facilities, officers’ clubs, enlisted person’s clubs and other similar military facilities. The term commissary is used in the section 11, which provides for the refund of Indirect Taxes paid in respect of acquisitions by or on behalf of the United States for goods to be sold in commissaries. </w:t>
      </w:r>
    </w:p>
    <w:p w14:paraId="3A15E2D7" w14:textId="77777777" w:rsidR="00BD094C" w:rsidRPr="00E03DC8" w:rsidRDefault="00BD094C" w:rsidP="00015835">
      <w:pPr>
        <w:pStyle w:val="ListParagraph"/>
        <w:rPr>
          <w:spacing w:val="-3"/>
          <w:sz w:val="22"/>
          <w:szCs w:val="22"/>
          <w:lang w:val="en-US" w:eastAsia="en-US"/>
        </w:rPr>
      </w:pPr>
    </w:p>
    <w:p w14:paraId="74AC16F6" w14:textId="77777777" w:rsidR="00BD094C" w:rsidRPr="00E03DC8" w:rsidRDefault="0045179D" w:rsidP="00015835">
      <w:pPr>
        <w:pStyle w:val="Style2"/>
        <w:numPr>
          <w:ilvl w:val="0"/>
          <w:numId w:val="1"/>
        </w:numPr>
        <w:rPr>
          <w:spacing w:val="-3"/>
          <w:sz w:val="22"/>
          <w:szCs w:val="22"/>
          <w:lang w:val="en-US" w:eastAsia="en-US"/>
        </w:rPr>
      </w:pPr>
      <w:r w:rsidRPr="00E03DC8">
        <w:rPr>
          <w:b/>
          <w:spacing w:val="-3"/>
          <w:sz w:val="22"/>
          <w:szCs w:val="22"/>
          <w:lang w:val="en-US" w:eastAsia="en-US"/>
        </w:rPr>
        <w:t>Development activities</w:t>
      </w:r>
      <w:r w:rsidRPr="00E03DC8">
        <w:rPr>
          <w:spacing w:val="-3"/>
          <w:sz w:val="22"/>
          <w:szCs w:val="22"/>
          <w:lang w:val="en-US" w:eastAsia="en-US"/>
        </w:rPr>
        <w:t xml:space="preserve"> refers to the activities described in Part III of the </w:t>
      </w:r>
      <w:proofErr w:type="spellStart"/>
      <w:r w:rsidRPr="00E03DC8">
        <w:rPr>
          <w:spacing w:val="-3"/>
          <w:sz w:val="22"/>
          <w:szCs w:val="22"/>
          <w:lang w:val="en-US" w:eastAsia="en-US"/>
        </w:rPr>
        <w:t>ASMTI</w:t>
      </w:r>
      <w:proofErr w:type="spellEnd"/>
      <w:r w:rsidRPr="00E03DC8">
        <w:rPr>
          <w:spacing w:val="-3"/>
          <w:sz w:val="22"/>
          <w:szCs w:val="22"/>
          <w:lang w:val="en-US" w:eastAsia="en-US"/>
        </w:rPr>
        <w:t xml:space="preserve"> Agreement.  These activities relate to the acquisition of land and construction of facilities and infrastructure in relation to training areas at </w:t>
      </w:r>
      <w:proofErr w:type="spellStart"/>
      <w:r w:rsidRPr="00E03DC8">
        <w:rPr>
          <w:spacing w:val="-3"/>
          <w:sz w:val="22"/>
          <w:szCs w:val="22"/>
          <w:lang w:val="en-US" w:eastAsia="en-US"/>
        </w:rPr>
        <w:t>Shoalwater</w:t>
      </w:r>
      <w:proofErr w:type="spellEnd"/>
      <w:r w:rsidRPr="00E03DC8">
        <w:rPr>
          <w:spacing w:val="-3"/>
          <w:sz w:val="22"/>
          <w:szCs w:val="22"/>
          <w:lang w:val="en-US" w:eastAsia="en-US"/>
        </w:rPr>
        <w:t xml:space="preserve"> Bay and in the Townsville region in Queensland. Facilities and infrastructure will include roads, debriefing facilities, field toilets and waste management facilities, camp accommodation, vehicle storage and maintenance facilities, live fire facilities, air weapons target areas, information and communications technology infrastructure and beach landing points. </w:t>
      </w:r>
    </w:p>
    <w:p w14:paraId="08F9D8CD" w14:textId="77777777" w:rsidR="00846AF8" w:rsidRPr="00E03DC8" w:rsidRDefault="00846AF8" w:rsidP="00015835">
      <w:pPr>
        <w:pStyle w:val="ListParagraph"/>
        <w:rPr>
          <w:spacing w:val="-3"/>
          <w:sz w:val="22"/>
          <w:szCs w:val="22"/>
          <w:lang w:val="en-US" w:eastAsia="en-US"/>
        </w:rPr>
      </w:pPr>
    </w:p>
    <w:p w14:paraId="73FEE6A5" w14:textId="77777777" w:rsidR="00846AF8" w:rsidRPr="00E03DC8" w:rsidRDefault="00846AF8" w:rsidP="00015835">
      <w:pPr>
        <w:pStyle w:val="Style2"/>
        <w:numPr>
          <w:ilvl w:val="0"/>
          <w:numId w:val="1"/>
        </w:numPr>
        <w:rPr>
          <w:spacing w:val="-3"/>
          <w:sz w:val="22"/>
          <w:szCs w:val="22"/>
          <w:lang w:val="en-US" w:eastAsia="en-US"/>
        </w:rPr>
      </w:pPr>
      <w:r w:rsidRPr="00E03DC8">
        <w:rPr>
          <w:b/>
          <w:spacing w:val="-3"/>
          <w:sz w:val="22"/>
          <w:szCs w:val="22"/>
          <w:lang w:val="en-US" w:eastAsia="en-US"/>
        </w:rPr>
        <w:lastRenderedPageBreak/>
        <w:t xml:space="preserve">Japan RAA </w:t>
      </w:r>
      <w:r w:rsidRPr="00E03DC8">
        <w:rPr>
          <w:spacing w:val="-3"/>
          <w:sz w:val="22"/>
          <w:szCs w:val="22"/>
          <w:lang w:val="en-US" w:eastAsia="en-US"/>
        </w:rPr>
        <w:t>refers to the Agreement between Japan and Australia concerning the Facilitation of Reciprocal Access and Cooperation between the Self-Defense Forces of Japan and the Australian Defence Force, as signed on 6 January 2022 by Mr. KISHIDA Fumio, Prime Minister of Japan, and the Hon. Scott Morrison, MP, then Prime Minister of the Commonwealth of Australia. This definition includes any subsequent versions or amendments of that Agreement as agreed between Australia and Japan.</w:t>
      </w:r>
    </w:p>
    <w:p w14:paraId="14E32E4C" w14:textId="77777777" w:rsidR="00BD094C" w:rsidRPr="00E03DC8" w:rsidRDefault="00BD094C" w:rsidP="00015835">
      <w:pPr>
        <w:pStyle w:val="ListParagraph"/>
        <w:rPr>
          <w:spacing w:val="-3"/>
          <w:sz w:val="22"/>
          <w:szCs w:val="22"/>
          <w:lang w:val="en-US" w:eastAsia="en-US"/>
        </w:rPr>
      </w:pPr>
    </w:p>
    <w:p w14:paraId="78478E62" w14:textId="46A78037" w:rsidR="004E2933" w:rsidRPr="003A4F8B" w:rsidRDefault="0045179D" w:rsidP="00015835">
      <w:pPr>
        <w:pStyle w:val="Style2"/>
        <w:numPr>
          <w:ilvl w:val="0"/>
          <w:numId w:val="1"/>
        </w:numPr>
        <w:rPr>
          <w:b/>
          <w:spacing w:val="-3"/>
          <w:sz w:val="22"/>
          <w:szCs w:val="22"/>
          <w:lang w:val="en-US" w:eastAsia="en-US"/>
        </w:rPr>
      </w:pPr>
      <w:proofErr w:type="spellStart"/>
      <w:r w:rsidRPr="00E03DC8">
        <w:rPr>
          <w:b/>
          <w:spacing w:val="-3"/>
          <w:sz w:val="22"/>
          <w:szCs w:val="22"/>
          <w:lang w:val="en-US" w:eastAsia="en-US"/>
        </w:rPr>
        <w:t>JSF</w:t>
      </w:r>
      <w:proofErr w:type="spellEnd"/>
      <w:r w:rsidRPr="00E03DC8">
        <w:rPr>
          <w:b/>
          <w:spacing w:val="-3"/>
          <w:sz w:val="22"/>
          <w:szCs w:val="22"/>
          <w:lang w:val="en-US" w:eastAsia="en-US"/>
        </w:rPr>
        <w:t xml:space="preserve"> Program </w:t>
      </w:r>
      <w:r w:rsidRPr="00E03DC8">
        <w:rPr>
          <w:spacing w:val="-3"/>
          <w:sz w:val="22"/>
          <w:szCs w:val="22"/>
          <w:lang w:val="en-US" w:eastAsia="en-US"/>
        </w:rPr>
        <w:t xml:space="preserve">refers to the multi-national project for the development, demonstration, production, and sustainment of the Joint Strike Fighter that is implemented under the NEW </w:t>
      </w:r>
      <w:proofErr w:type="spellStart"/>
      <w:r w:rsidRPr="00E03DC8">
        <w:rPr>
          <w:spacing w:val="-3"/>
          <w:sz w:val="22"/>
          <w:szCs w:val="22"/>
          <w:lang w:val="en-US" w:eastAsia="en-US"/>
        </w:rPr>
        <w:t>JSF</w:t>
      </w:r>
      <w:proofErr w:type="spellEnd"/>
      <w:r w:rsidRPr="00E03DC8">
        <w:rPr>
          <w:spacing w:val="-3"/>
          <w:sz w:val="22"/>
          <w:szCs w:val="22"/>
          <w:lang w:val="en-US" w:eastAsia="en-US"/>
        </w:rPr>
        <w:t xml:space="preserve"> PSFD MOU.</w:t>
      </w:r>
    </w:p>
    <w:p w14:paraId="6C2E4A26" w14:textId="77777777" w:rsidR="004E2933" w:rsidRPr="00E03DC8" w:rsidRDefault="004E2933" w:rsidP="00015835">
      <w:pPr>
        <w:pStyle w:val="ListParagraph"/>
        <w:rPr>
          <w:spacing w:val="-3"/>
          <w:sz w:val="22"/>
          <w:szCs w:val="22"/>
          <w:lang w:val="en-US" w:eastAsia="en-US"/>
        </w:rPr>
      </w:pPr>
    </w:p>
    <w:p w14:paraId="46DF7A15" w14:textId="77777777" w:rsidR="004E2933" w:rsidRPr="00E03DC8" w:rsidRDefault="004E2933" w:rsidP="00015835">
      <w:pPr>
        <w:pStyle w:val="Style1"/>
        <w:rPr>
          <w:spacing w:val="-3"/>
          <w:sz w:val="22"/>
          <w:szCs w:val="22"/>
          <w:lang w:val="en-US" w:eastAsia="en-US"/>
        </w:rPr>
      </w:pPr>
      <w:r w:rsidRPr="00E03DC8">
        <w:rPr>
          <w:spacing w:val="-3"/>
          <w:sz w:val="22"/>
          <w:szCs w:val="22"/>
          <w:lang w:val="en-US" w:eastAsia="en-US"/>
        </w:rPr>
        <w:t>Expressions used in Schedule 1 to the </w:t>
      </w:r>
      <w:r w:rsidRPr="00E03DC8">
        <w:rPr>
          <w:i/>
          <w:spacing w:val="-3"/>
          <w:sz w:val="22"/>
          <w:szCs w:val="22"/>
          <w:lang w:val="en-US" w:eastAsia="en-US"/>
        </w:rPr>
        <w:t>Taxation Administration Act 1953</w:t>
      </w:r>
      <w:r w:rsidRPr="00E03DC8">
        <w:rPr>
          <w:spacing w:val="-3"/>
          <w:sz w:val="22"/>
          <w:szCs w:val="22"/>
          <w:lang w:val="en-US" w:eastAsia="en-US"/>
        </w:rPr>
        <w:t> ha</w:t>
      </w:r>
      <w:r w:rsidR="00BD04F1" w:rsidRPr="00E03DC8">
        <w:rPr>
          <w:spacing w:val="-3"/>
          <w:sz w:val="22"/>
          <w:szCs w:val="22"/>
          <w:lang w:val="en-US" w:eastAsia="en-US"/>
        </w:rPr>
        <w:t>ve</w:t>
      </w:r>
      <w:r w:rsidRPr="00E03DC8">
        <w:rPr>
          <w:spacing w:val="-3"/>
          <w:sz w:val="22"/>
          <w:szCs w:val="22"/>
          <w:lang w:val="en-US" w:eastAsia="en-US"/>
        </w:rPr>
        <w:t xml:space="preserve"> the same meaning as in the </w:t>
      </w:r>
      <w:r w:rsidRPr="00E03DC8">
        <w:rPr>
          <w:i/>
          <w:spacing w:val="-3"/>
          <w:sz w:val="22"/>
          <w:szCs w:val="22"/>
          <w:lang w:val="en-US" w:eastAsia="en-US"/>
        </w:rPr>
        <w:t>Income Tax Assessment Act 1997</w:t>
      </w:r>
      <w:r w:rsidRPr="00E03DC8">
        <w:rPr>
          <w:spacing w:val="-3"/>
          <w:sz w:val="22"/>
          <w:szCs w:val="22"/>
          <w:lang w:val="en-US" w:eastAsia="en-US"/>
        </w:rPr>
        <w:t> (see subsection 3AA(2) of the </w:t>
      </w:r>
      <w:r w:rsidRPr="00E03DC8">
        <w:rPr>
          <w:i/>
          <w:spacing w:val="-3"/>
          <w:sz w:val="22"/>
          <w:szCs w:val="22"/>
          <w:lang w:val="en-US" w:eastAsia="en-US"/>
        </w:rPr>
        <w:t>Taxation Administration Act 1953</w:t>
      </w:r>
      <w:r w:rsidRPr="00E03DC8">
        <w:rPr>
          <w:spacing w:val="-3"/>
          <w:sz w:val="22"/>
          <w:szCs w:val="22"/>
          <w:lang w:val="en-US" w:eastAsia="en-US"/>
        </w:rPr>
        <w:t>). The following expressions used in the Determination are defined in subsection 995-1(1) of the </w:t>
      </w:r>
      <w:r w:rsidRPr="00E03DC8">
        <w:rPr>
          <w:i/>
          <w:spacing w:val="-3"/>
          <w:sz w:val="22"/>
          <w:szCs w:val="22"/>
          <w:lang w:val="en-US" w:eastAsia="en-US"/>
        </w:rPr>
        <w:t>Income Tax Assessment Act 1997</w:t>
      </w:r>
      <w:r w:rsidRPr="00E03DC8">
        <w:rPr>
          <w:spacing w:val="-3"/>
          <w:sz w:val="22"/>
          <w:szCs w:val="22"/>
          <w:lang w:val="en-US" w:eastAsia="en-US"/>
        </w:rPr>
        <w:t>:</w:t>
      </w:r>
    </w:p>
    <w:p w14:paraId="065B4F39" w14:textId="77777777" w:rsidR="004E2933" w:rsidRPr="00E03DC8" w:rsidRDefault="004E2933" w:rsidP="00015835">
      <w:pPr>
        <w:pStyle w:val="notepara"/>
        <w:spacing w:before="40" w:beforeAutospacing="0" w:after="0" w:afterAutospacing="0" w:line="198" w:lineRule="atLeast"/>
        <w:ind w:left="2360" w:hanging="2360"/>
        <w:rPr>
          <w:color w:val="000000"/>
          <w:sz w:val="22"/>
          <w:szCs w:val="22"/>
        </w:rPr>
      </w:pPr>
      <w:r w:rsidRPr="00E03DC8">
        <w:rPr>
          <w:color w:val="000000"/>
          <w:sz w:val="22"/>
          <w:szCs w:val="22"/>
        </w:rPr>
        <w:t>(a)      Defence Minister;</w:t>
      </w:r>
    </w:p>
    <w:p w14:paraId="77FAFE24" w14:textId="024EE358" w:rsidR="004E2933" w:rsidRPr="00E03DC8" w:rsidRDefault="0098650D" w:rsidP="00015835">
      <w:pPr>
        <w:pStyle w:val="notepara"/>
        <w:spacing w:before="40" w:beforeAutospacing="0" w:after="0" w:afterAutospacing="0" w:line="198" w:lineRule="atLeast"/>
        <w:ind w:left="2360" w:hanging="2360"/>
        <w:rPr>
          <w:color w:val="000000"/>
          <w:sz w:val="22"/>
          <w:szCs w:val="22"/>
        </w:rPr>
      </w:pPr>
      <w:r>
        <w:rPr>
          <w:color w:val="000000"/>
          <w:sz w:val="22"/>
          <w:szCs w:val="22"/>
        </w:rPr>
        <w:t xml:space="preserve">(b)      </w:t>
      </w:r>
      <w:r w:rsidR="004E2933" w:rsidRPr="00E03DC8">
        <w:rPr>
          <w:color w:val="000000"/>
          <w:sz w:val="22"/>
          <w:szCs w:val="22"/>
        </w:rPr>
        <w:t>indirect tax;</w:t>
      </w:r>
    </w:p>
    <w:p w14:paraId="72F4B35F" w14:textId="3D4307AE" w:rsidR="004E2933" w:rsidRPr="00E03DC8" w:rsidRDefault="004E2933" w:rsidP="00015835">
      <w:pPr>
        <w:pStyle w:val="notepara"/>
        <w:spacing w:before="40" w:beforeAutospacing="0" w:after="0" w:afterAutospacing="0" w:line="198" w:lineRule="atLeast"/>
        <w:ind w:left="2360" w:hanging="2360"/>
        <w:rPr>
          <w:color w:val="000000"/>
          <w:sz w:val="22"/>
          <w:szCs w:val="22"/>
        </w:rPr>
      </w:pPr>
      <w:r w:rsidRPr="00E03DC8">
        <w:rPr>
          <w:color w:val="000000"/>
          <w:sz w:val="22"/>
          <w:szCs w:val="22"/>
        </w:rPr>
        <w:t xml:space="preserve">(c)     </w:t>
      </w:r>
      <w:r w:rsidR="0098650D">
        <w:rPr>
          <w:color w:val="000000"/>
          <w:sz w:val="22"/>
          <w:szCs w:val="22"/>
        </w:rPr>
        <w:t xml:space="preserve"> </w:t>
      </w:r>
      <w:r w:rsidRPr="00E03DC8">
        <w:rPr>
          <w:color w:val="000000"/>
          <w:sz w:val="22"/>
          <w:szCs w:val="22"/>
        </w:rPr>
        <w:t>input tax credit</w:t>
      </w:r>
      <w:r w:rsidR="008B6F12" w:rsidRPr="00E03DC8">
        <w:rPr>
          <w:color w:val="000000"/>
          <w:sz w:val="22"/>
          <w:szCs w:val="22"/>
        </w:rPr>
        <w:t>;</w:t>
      </w:r>
    </w:p>
    <w:p w14:paraId="30922CF0" w14:textId="77777777" w:rsidR="004E2933" w:rsidRPr="00E03DC8" w:rsidRDefault="004E2933" w:rsidP="00015835">
      <w:pPr>
        <w:pStyle w:val="notepara"/>
        <w:spacing w:before="40" w:beforeAutospacing="0" w:after="0" w:afterAutospacing="0" w:line="198" w:lineRule="atLeast"/>
        <w:ind w:left="2360" w:hanging="2360"/>
        <w:rPr>
          <w:color w:val="000000"/>
          <w:sz w:val="22"/>
          <w:szCs w:val="22"/>
        </w:rPr>
      </w:pPr>
      <w:r w:rsidRPr="00E03DC8">
        <w:rPr>
          <w:color w:val="000000"/>
          <w:sz w:val="22"/>
          <w:szCs w:val="22"/>
        </w:rPr>
        <w:t>(d)      tax invoice;</w:t>
      </w:r>
    </w:p>
    <w:p w14:paraId="72D2BC8A" w14:textId="77777777" w:rsidR="004E2933" w:rsidRPr="00E03DC8" w:rsidRDefault="004E2933" w:rsidP="00015835">
      <w:pPr>
        <w:pStyle w:val="notepara"/>
        <w:spacing w:before="40" w:beforeAutospacing="0" w:after="0" w:afterAutospacing="0" w:line="198" w:lineRule="atLeast"/>
        <w:ind w:left="2360" w:hanging="2360"/>
        <w:rPr>
          <w:color w:val="000000"/>
          <w:sz w:val="22"/>
          <w:szCs w:val="22"/>
        </w:rPr>
      </w:pPr>
      <w:r w:rsidRPr="00E03DC8">
        <w:rPr>
          <w:color w:val="000000"/>
          <w:sz w:val="22"/>
          <w:szCs w:val="22"/>
        </w:rPr>
        <w:t>(e)      visiting force;</w:t>
      </w:r>
    </w:p>
    <w:p w14:paraId="1997F3AB" w14:textId="77777777" w:rsidR="004E2933" w:rsidRPr="00E03DC8" w:rsidRDefault="004E2933" w:rsidP="00015835">
      <w:pPr>
        <w:pStyle w:val="notepara"/>
        <w:spacing w:before="40" w:beforeAutospacing="0" w:after="0" w:afterAutospacing="0" w:line="198" w:lineRule="atLeast"/>
        <w:ind w:left="2360" w:hanging="2360"/>
        <w:rPr>
          <w:color w:val="000000"/>
          <w:sz w:val="22"/>
          <w:szCs w:val="22"/>
        </w:rPr>
      </w:pPr>
      <w:r w:rsidRPr="00E03DC8">
        <w:rPr>
          <w:color w:val="000000"/>
          <w:sz w:val="22"/>
          <w:szCs w:val="22"/>
        </w:rPr>
        <w:t>(f)      Commissioner.</w:t>
      </w:r>
    </w:p>
    <w:p w14:paraId="756BB292" w14:textId="77777777" w:rsidR="00BD094C" w:rsidRPr="00E03DC8" w:rsidRDefault="00BD094C" w:rsidP="00015835">
      <w:pPr>
        <w:pStyle w:val="Style1"/>
        <w:rPr>
          <w:spacing w:val="-3"/>
          <w:sz w:val="22"/>
          <w:szCs w:val="22"/>
          <w:lang w:val="en-US" w:eastAsia="en-US"/>
        </w:rPr>
      </w:pPr>
    </w:p>
    <w:p w14:paraId="3FAE87DF" w14:textId="77777777" w:rsidR="00BD094C" w:rsidRPr="00E03DC8" w:rsidRDefault="0045179D" w:rsidP="00015835">
      <w:pPr>
        <w:pStyle w:val="Style1"/>
        <w:keepNext/>
        <w:rPr>
          <w:b/>
          <w:spacing w:val="-3"/>
          <w:sz w:val="22"/>
          <w:szCs w:val="22"/>
          <w:lang w:val="en-US" w:eastAsia="en-US"/>
        </w:rPr>
      </w:pPr>
      <w:r w:rsidRPr="00E03DC8">
        <w:rPr>
          <w:b/>
          <w:spacing w:val="1"/>
          <w:sz w:val="22"/>
          <w:szCs w:val="22"/>
          <w:lang w:val="en-US" w:eastAsia="en-US"/>
        </w:rPr>
        <w:t>Section</w:t>
      </w:r>
      <w:r w:rsidRPr="00E03DC8">
        <w:rPr>
          <w:b/>
          <w:spacing w:val="-3"/>
          <w:sz w:val="22"/>
          <w:szCs w:val="22"/>
          <w:lang w:val="en-US" w:eastAsia="en-US"/>
        </w:rPr>
        <w:t xml:space="preserve"> 5: Schedules</w:t>
      </w:r>
    </w:p>
    <w:p w14:paraId="259F412B" w14:textId="77777777" w:rsidR="00BD094C" w:rsidRPr="00E03DC8" w:rsidRDefault="00BD094C" w:rsidP="00015835">
      <w:pPr>
        <w:pStyle w:val="Style1"/>
        <w:keepNext/>
        <w:rPr>
          <w:b/>
          <w:spacing w:val="-3"/>
          <w:sz w:val="22"/>
          <w:szCs w:val="22"/>
          <w:lang w:val="en-US" w:eastAsia="en-US"/>
        </w:rPr>
      </w:pPr>
    </w:p>
    <w:p w14:paraId="6993C936"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 xml:space="preserve">This section provides that instruments specified in a Schedule to the Determination are amended or repealed as set out in the Schedule, and any other item in a Schedule has effect according to its terms. </w:t>
      </w:r>
    </w:p>
    <w:p w14:paraId="35A0515A" w14:textId="68FF9636" w:rsidR="00BD094C" w:rsidRPr="00E03DC8" w:rsidRDefault="00BD094C" w:rsidP="00015835">
      <w:pPr>
        <w:pStyle w:val="Style1"/>
        <w:rPr>
          <w:spacing w:val="-3"/>
          <w:sz w:val="22"/>
          <w:szCs w:val="22"/>
          <w:lang w:val="en-US" w:eastAsia="en-US"/>
        </w:rPr>
      </w:pPr>
    </w:p>
    <w:p w14:paraId="625DC029"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t>Part 2 – Papua New Guinea</w:t>
      </w:r>
    </w:p>
    <w:p w14:paraId="41A1D643" w14:textId="77777777" w:rsidR="00BD094C" w:rsidRPr="00E03DC8" w:rsidRDefault="00BD094C" w:rsidP="00015835">
      <w:pPr>
        <w:pStyle w:val="Style1"/>
        <w:rPr>
          <w:spacing w:val="-3"/>
          <w:sz w:val="22"/>
          <w:szCs w:val="22"/>
          <w:lang w:val="en-US" w:eastAsia="en-US"/>
        </w:rPr>
      </w:pPr>
    </w:p>
    <w:p w14:paraId="78A59B5B"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t>Section 6: Acquisitions and payment of refund – vehicles and other goods</w:t>
      </w:r>
    </w:p>
    <w:p w14:paraId="0445FC28" w14:textId="77777777" w:rsidR="00BD094C" w:rsidRPr="00E03DC8" w:rsidRDefault="00BD094C" w:rsidP="00015835">
      <w:pPr>
        <w:pStyle w:val="Style1"/>
        <w:rPr>
          <w:b/>
          <w:spacing w:val="-3"/>
          <w:sz w:val="22"/>
          <w:szCs w:val="22"/>
          <w:lang w:val="en-US" w:eastAsia="en-US"/>
        </w:rPr>
      </w:pPr>
    </w:p>
    <w:p w14:paraId="0BE73505"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 xml:space="preserve">This section provides for a refund of the Indirect Tax </w:t>
      </w:r>
      <w:r w:rsidRPr="00E03DC8">
        <w:rPr>
          <w:sz w:val="22"/>
          <w:szCs w:val="22"/>
          <w:lang w:val="en-US" w:eastAsia="en-US"/>
        </w:rPr>
        <w:t xml:space="preserve">paid or payable </w:t>
      </w:r>
      <w:r w:rsidRPr="00E03DC8">
        <w:rPr>
          <w:spacing w:val="-3"/>
          <w:sz w:val="22"/>
          <w:szCs w:val="22"/>
          <w:lang w:val="en-US" w:eastAsia="en-US"/>
        </w:rPr>
        <w:t xml:space="preserve">on acquisitions of vehicles, equipment, weapons, armaments, provisions, or other goods by a visiting force of </w:t>
      </w:r>
      <w:r w:rsidRPr="00E03DC8">
        <w:rPr>
          <w:spacing w:val="-2"/>
          <w:sz w:val="22"/>
          <w:szCs w:val="22"/>
          <w:lang w:val="en-US" w:eastAsia="en-US"/>
        </w:rPr>
        <w:t>PNG</w:t>
      </w:r>
      <w:r w:rsidRPr="00E03DC8">
        <w:rPr>
          <w:spacing w:val="-3"/>
          <w:sz w:val="22"/>
          <w:szCs w:val="22"/>
          <w:lang w:val="en-US" w:eastAsia="en-US"/>
        </w:rPr>
        <w:t xml:space="preserve"> or a member of a PNG visiting force where the acquisition is intended to be for the </w:t>
      </w:r>
      <w:r w:rsidRPr="00E03DC8">
        <w:rPr>
          <w:spacing w:val="2"/>
          <w:sz w:val="22"/>
          <w:szCs w:val="22"/>
          <w:lang w:val="en-US" w:eastAsia="en-US"/>
        </w:rPr>
        <w:t xml:space="preserve">official use of that visiting force or its member. In general, entitlement to the refund </w:t>
      </w:r>
      <w:r w:rsidRPr="00E03DC8">
        <w:rPr>
          <w:spacing w:val="-3"/>
          <w:sz w:val="22"/>
          <w:szCs w:val="22"/>
          <w:lang w:val="en-US" w:eastAsia="en-US"/>
        </w:rPr>
        <w:t>arises only when PNG remains the owner of the goods acquired, although the Minister for Defence does have discretion to waive this requirement.</w:t>
      </w:r>
    </w:p>
    <w:p w14:paraId="3FE9B3EB" w14:textId="77777777" w:rsidR="00BD094C" w:rsidRPr="00E03DC8" w:rsidRDefault="00BD094C" w:rsidP="00015835">
      <w:pPr>
        <w:pStyle w:val="Style1"/>
        <w:rPr>
          <w:spacing w:val="-3"/>
          <w:sz w:val="22"/>
          <w:szCs w:val="22"/>
          <w:lang w:val="en-US" w:eastAsia="en-US"/>
        </w:rPr>
      </w:pPr>
    </w:p>
    <w:p w14:paraId="03A81392" w14:textId="77777777" w:rsidR="00BD094C" w:rsidRPr="00E03DC8" w:rsidRDefault="0045179D" w:rsidP="00015835">
      <w:pPr>
        <w:pStyle w:val="Style1"/>
        <w:rPr>
          <w:spacing w:val="-4"/>
          <w:sz w:val="22"/>
          <w:szCs w:val="22"/>
          <w:lang w:val="en-US" w:eastAsia="en-US"/>
        </w:rPr>
      </w:pPr>
      <w:r w:rsidRPr="00E03DC8">
        <w:rPr>
          <w:spacing w:val="1"/>
          <w:sz w:val="22"/>
          <w:szCs w:val="22"/>
          <w:lang w:val="en-US" w:eastAsia="en-US"/>
        </w:rPr>
        <w:t xml:space="preserve">As Defence </w:t>
      </w:r>
      <w:r w:rsidRPr="00E03DC8">
        <w:rPr>
          <w:spacing w:val="-4"/>
          <w:sz w:val="22"/>
          <w:szCs w:val="22"/>
          <w:lang w:val="en-US" w:eastAsia="en-US"/>
        </w:rPr>
        <w:t>pays the Indirect Tax in respect of the acquisition on behalf of PNG, or reimburses PNG for its payment of the Indirect Tax, the Commissioner of Taxation should pay the refund amount to Defence, on behalf of:</w:t>
      </w:r>
    </w:p>
    <w:p w14:paraId="6203694E" w14:textId="77777777" w:rsidR="00BD094C" w:rsidRPr="00E03DC8" w:rsidRDefault="00BD094C" w:rsidP="00015835">
      <w:pPr>
        <w:pStyle w:val="Style1"/>
        <w:rPr>
          <w:spacing w:val="-4"/>
          <w:sz w:val="22"/>
          <w:szCs w:val="22"/>
          <w:lang w:val="en-US" w:eastAsia="en-US"/>
        </w:rPr>
      </w:pPr>
    </w:p>
    <w:p w14:paraId="37EBC80D" w14:textId="77777777" w:rsidR="00BD094C" w:rsidRPr="00E03DC8" w:rsidRDefault="0045179D" w:rsidP="00015835">
      <w:pPr>
        <w:pStyle w:val="Style2"/>
        <w:numPr>
          <w:ilvl w:val="0"/>
          <w:numId w:val="1"/>
        </w:numPr>
        <w:ind w:hanging="432"/>
        <w:rPr>
          <w:spacing w:val="-4"/>
          <w:sz w:val="22"/>
          <w:szCs w:val="22"/>
          <w:lang w:val="en-US" w:eastAsia="en-US"/>
        </w:rPr>
      </w:pPr>
      <w:r w:rsidRPr="00E03DC8">
        <w:rPr>
          <w:spacing w:val="-4"/>
          <w:sz w:val="22"/>
          <w:szCs w:val="22"/>
          <w:lang w:val="en-US" w:eastAsia="en-US"/>
        </w:rPr>
        <w:t xml:space="preserve">the </w:t>
      </w:r>
      <w:r w:rsidRPr="00E03DC8">
        <w:rPr>
          <w:spacing w:val="-3"/>
          <w:sz w:val="22"/>
          <w:szCs w:val="22"/>
          <w:lang w:val="en-US" w:eastAsia="en-US"/>
        </w:rPr>
        <w:t>visiting</w:t>
      </w:r>
      <w:r w:rsidRPr="00E03DC8">
        <w:rPr>
          <w:spacing w:val="-4"/>
          <w:sz w:val="22"/>
          <w:szCs w:val="22"/>
          <w:lang w:val="en-US" w:eastAsia="en-US"/>
        </w:rPr>
        <w:t xml:space="preserve"> force of PNG; or </w:t>
      </w:r>
    </w:p>
    <w:p w14:paraId="6B667815" w14:textId="77777777" w:rsidR="00BD094C" w:rsidRPr="00E03DC8" w:rsidRDefault="0045179D" w:rsidP="00015835">
      <w:pPr>
        <w:pStyle w:val="Style2"/>
        <w:numPr>
          <w:ilvl w:val="0"/>
          <w:numId w:val="1"/>
        </w:numPr>
        <w:ind w:hanging="432"/>
        <w:rPr>
          <w:spacing w:val="-4"/>
          <w:sz w:val="22"/>
          <w:szCs w:val="22"/>
          <w:lang w:val="en-US" w:eastAsia="en-US"/>
        </w:rPr>
      </w:pPr>
      <w:r w:rsidRPr="00E03DC8">
        <w:rPr>
          <w:spacing w:val="-4"/>
          <w:sz w:val="22"/>
          <w:szCs w:val="22"/>
          <w:lang w:val="en-US" w:eastAsia="en-US"/>
        </w:rPr>
        <w:t>the member of the visiting force of PNG.</w:t>
      </w:r>
    </w:p>
    <w:p w14:paraId="5519A3E8" w14:textId="77777777" w:rsidR="00BD094C" w:rsidRPr="00E03DC8" w:rsidRDefault="00BD094C" w:rsidP="00015835">
      <w:pPr>
        <w:pStyle w:val="Style1"/>
        <w:rPr>
          <w:sz w:val="22"/>
          <w:szCs w:val="22"/>
          <w:lang w:val="en-US" w:eastAsia="en-US"/>
        </w:rPr>
      </w:pPr>
    </w:p>
    <w:p w14:paraId="53B1D2DF" w14:textId="77777777" w:rsidR="00BD094C" w:rsidRPr="00E03DC8" w:rsidRDefault="0045179D" w:rsidP="00015835">
      <w:pPr>
        <w:pStyle w:val="Style1"/>
        <w:rPr>
          <w:spacing w:val="2"/>
          <w:sz w:val="22"/>
          <w:szCs w:val="22"/>
          <w:lang w:val="en-US" w:eastAsia="en-US"/>
        </w:rPr>
      </w:pPr>
      <w:r w:rsidRPr="00E03DC8">
        <w:rPr>
          <w:spacing w:val="1"/>
          <w:sz w:val="22"/>
          <w:szCs w:val="22"/>
          <w:lang w:val="en-US" w:eastAsia="en-US"/>
        </w:rPr>
        <w:t xml:space="preserve">The </w:t>
      </w:r>
      <w:r w:rsidRPr="00E03DC8">
        <w:rPr>
          <w:spacing w:val="-3"/>
          <w:sz w:val="22"/>
          <w:szCs w:val="22"/>
          <w:lang w:val="en-US" w:eastAsia="en-US"/>
        </w:rPr>
        <w:t>system</w:t>
      </w:r>
      <w:r w:rsidRPr="00E03DC8">
        <w:rPr>
          <w:spacing w:val="1"/>
          <w:sz w:val="22"/>
          <w:szCs w:val="22"/>
          <w:lang w:val="en-US" w:eastAsia="en-US"/>
        </w:rPr>
        <w:t xml:space="preserve"> according to which the refund of taxation will work is demonstrated using </w:t>
      </w:r>
      <w:r w:rsidRPr="00E03DC8">
        <w:rPr>
          <w:spacing w:val="2"/>
          <w:sz w:val="22"/>
          <w:szCs w:val="22"/>
          <w:lang w:val="en-US" w:eastAsia="en-US"/>
        </w:rPr>
        <w:t>the following example:</w:t>
      </w:r>
    </w:p>
    <w:p w14:paraId="67F39BD0" w14:textId="77777777" w:rsidR="00BD094C" w:rsidRPr="00E03DC8" w:rsidRDefault="00BD094C" w:rsidP="00015835">
      <w:pPr>
        <w:pStyle w:val="Style1"/>
        <w:rPr>
          <w:spacing w:val="2"/>
          <w:sz w:val="22"/>
          <w:szCs w:val="22"/>
          <w:lang w:val="en-US" w:eastAsia="en-US"/>
        </w:rPr>
      </w:pPr>
    </w:p>
    <w:p w14:paraId="07AD5C7F" w14:textId="77777777" w:rsidR="00BD094C" w:rsidRPr="00E03DC8" w:rsidRDefault="0045179D" w:rsidP="00015835">
      <w:pPr>
        <w:pStyle w:val="Style1"/>
        <w:ind w:left="720"/>
        <w:rPr>
          <w:spacing w:val="-2"/>
          <w:sz w:val="22"/>
          <w:szCs w:val="22"/>
          <w:lang w:val="en-US" w:eastAsia="en-US"/>
        </w:rPr>
      </w:pPr>
      <w:r w:rsidRPr="00E03DC8">
        <w:rPr>
          <w:spacing w:val="-2"/>
          <w:sz w:val="22"/>
          <w:szCs w:val="22"/>
          <w:lang w:val="en-US" w:eastAsia="en-US"/>
        </w:rPr>
        <w:t xml:space="preserve">A PNG visiting force in Australia wishes to acquire a vehicle for the official use of the PNG visiting force. A member of the visiting force goes to a dealership to acquire the vehicle. The member will obtain a tax invoice which details the amount of Indirect Tax </w:t>
      </w:r>
      <w:r w:rsidRPr="00E03DC8">
        <w:rPr>
          <w:spacing w:val="-2"/>
          <w:sz w:val="22"/>
          <w:szCs w:val="22"/>
          <w:lang w:val="en-US" w:eastAsia="en-US"/>
        </w:rPr>
        <w:lastRenderedPageBreak/>
        <w:t xml:space="preserve">payable on the vehicle. The visiting force will pay (through the member) the Indirect Tax owed. The visiting force will forward the invoice to Defence, which will reimburse the visiting force the amount of that tax liability. Defence will then claim a refund from the Commissioner of Taxation on behalf of PNG. </w:t>
      </w:r>
    </w:p>
    <w:p w14:paraId="20C23720" w14:textId="77777777" w:rsidR="00BD094C" w:rsidRPr="00E03DC8" w:rsidRDefault="00BD094C" w:rsidP="00015835">
      <w:pPr>
        <w:pStyle w:val="Style1"/>
        <w:rPr>
          <w:spacing w:val="1"/>
          <w:sz w:val="22"/>
          <w:szCs w:val="22"/>
          <w:lang w:val="en-US" w:eastAsia="en-US"/>
        </w:rPr>
      </w:pPr>
    </w:p>
    <w:p w14:paraId="55C988EF" w14:textId="3CBCBBB9" w:rsidR="00BD094C" w:rsidRDefault="0045179D" w:rsidP="00015835">
      <w:pPr>
        <w:pStyle w:val="Style1"/>
        <w:rPr>
          <w:spacing w:val="1"/>
          <w:sz w:val="22"/>
          <w:szCs w:val="22"/>
          <w:lang w:val="en-US" w:eastAsia="en-US"/>
        </w:rPr>
      </w:pPr>
      <w:r w:rsidRPr="00E03DC8">
        <w:rPr>
          <w:spacing w:val="1"/>
          <w:sz w:val="22"/>
          <w:szCs w:val="22"/>
          <w:lang w:val="en-US" w:eastAsia="en-US"/>
        </w:rPr>
        <w:t xml:space="preserve">Section 6 </w:t>
      </w:r>
      <w:r w:rsidRPr="00E03DC8">
        <w:rPr>
          <w:spacing w:val="-4"/>
          <w:sz w:val="22"/>
          <w:szCs w:val="22"/>
          <w:lang w:val="en-US" w:eastAsia="en-US"/>
        </w:rPr>
        <w:t xml:space="preserve">implements Australia’s obligations to PNG regarding indirect taxes under the </w:t>
      </w:r>
      <w:r w:rsidRPr="00E03DC8">
        <w:rPr>
          <w:spacing w:val="1"/>
          <w:sz w:val="22"/>
          <w:szCs w:val="22"/>
          <w:lang w:val="en-US" w:eastAsia="en-US"/>
        </w:rPr>
        <w:t>PNG Status of Forces Agreement 1977.</w:t>
      </w:r>
    </w:p>
    <w:p w14:paraId="2F7A79CE" w14:textId="089FA643" w:rsidR="003E658C" w:rsidRDefault="003E658C" w:rsidP="00015835">
      <w:pPr>
        <w:pStyle w:val="Style1"/>
        <w:rPr>
          <w:spacing w:val="1"/>
          <w:sz w:val="22"/>
          <w:szCs w:val="22"/>
          <w:lang w:val="en-US" w:eastAsia="en-US"/>
        </w:rPr>
      </w:pPr>
    </w:p>
    <w:p w14:paraId="6FBA0452" w14:textId="2AAF4C9E" w:rsidR="003E658C" w:rsidRPr="00E03DC8" w:rsidRDefault="003E658C" w:rsidP="00015835">
      <w:pPr>
        <w:pStyle w:val="Style1"/>
        <w:rPr>
          <w:spacing w:val="-3"/>
          <w:sz w:val="22"/>
          <w:szCs w:val="22"/>
          <w:lang w:val="en-US" w:eastAsia="en-US"/>
        </w:rPr>
      </w:pPr>
      <w:r>
        <w:rPr>
          <w:spacing w:val="1"/>
          <w:sz w:val="22"/>
          <w:szCs w:val="22"/>
          <w:lang w:val="en-US" w:eastAsia="en-US"/>
        </w:rPr>
        <w:t>There are no amendments to Section 6.</w:t>
      </w:r>
      <w:r w:rsidR="00135EBB">
        <w:rPr>
          <w:spacing w:val="1"/>
          <w:sz w:val="22"/>
          <w:szCs w:val="22"/>
          <w:lang w:val="en-US" w:eastAsia="en-US"/>
        </w:rPr>
        <w:t xml:space="preserve">  </w:t>
      </w:r>
    </w:p>
    <w:p w14:paraId="52F4F641" w14:textId="096E59CF" w:rsidR="00BD094C" w:rsidRPr="00E03DC8" w:rsidRDefault="00BD094C" w:rsidP="00015835">
      <w:pPr>
        <w:pStyle w:val="Style1"/>
        <w:rPr>
          <w:spacing w:val="1"/>
          <w:sz w:val="22"/>
          <w:szCs w:val="22"/>
          <w:lang w:val="en-US" w:eastAsia="en-US"/>
        </w:rPr>
      </w:pPr>
    </w:p>
    <w:p w14:paraId="1A9806FD" w14:textId="77777777" w:rsidR="00BD094C" w:rsidRPr="00E03DC8" w:rsidRDefault="0045179D" w:rsidP="00015835">
      <w:pPr>
        <w:pStyle w:val="Style1"/>
        <w:keepNext/>
        <w:keepLines/>
        <w:rPr>
          <w:b/>
          <w:spacing w:val="1"/>
          <w:sz w:val="22"/>
          <w:szCs w:val="22"/>
          <w:lang w:val="en-US" w:eastAsia="en-US"/>
        </w:rPr>
      </w:pPr>
      <w:r w:rsidRPr="00E03DC8">
        <w:rPr>
          <w:b/>
          <w:spacing w:val="1"/>
          <w:sz w:val="22"/>
          <w:szCs w:val="22"/>
          <w:lang w:val="en-US" w:eastAsia="en-US"/>
        </w:rPr>
        <w:t>Part 3 – Singapore</w:t>
      </w:r>
    </w:p>
    <w:p w14:paraId="5550D68D" w14:textId="77777777" w:rsidR="00BD094C" w:rsidRPr="00E03DC8" w:rsidRDefault="00BD094C" w:rsidP="00015835">
      <w:pPr>
        <w:pStyle w:val="Style1"/>
        <w:keepNext/>
        <w:keepLines/>
        <w:rPr>
          <w:spacing w:val="1"/>
          <w:sz w:val="22"/>
          <w:szCs w:val="22"/>
          <w:lang w:val="en-US" w:eastAsia="en-US"/>
        </w:rPr>
      </w:pPr>
    </w:p>
    <w:p w14:paraId="1943B35F" w14:textId="77777777" w:rsidR="00BD094C" w:rsidRPr="00E03DC8" w:rsidRDefault="0045179D" w:rsidP="00015835">
      <w:pPr>
        <w:pStyle w:val="Style1"/>
        <w:keepNext/>
        <w:keepLines/>
        <w:rPr>
          <w:b/>
          <w:spacing w:val="1"/>
          <w:sz w:val="22"/>
          <w:szCs w:val="22"/>
          <w:lang w:val="en-US" w:eastAsia="en-US"/>
        </w:rPr>
      </w:pPr>
      <w:r w:rsidRPr="00E03DC8">
        <w:rPr>
          <w:b/>
          <w:spacing w:val="1"/>
          <w:sz w:val="22"/>
          <w:szCs w:val="22"/>
          <w:lang w:val="en-US" w:eastAsia="en-US"/>
        </w:rPr>
        <w:t>Section 7: Acquisitions and payment of refund – fuels, oils and lubricants</w:t>
      </w:r>
    </w:p>
    <w:p w14:paraId="5544F650" w14:textId="77777777" w:rsidR="00BD094C" w:rsidRPr="00E03DC8" w:rsidRDefault="00BD094C" w:rsidP="00015835">
      <w:pPr>
        <w:pStyle w:val="Style1"/>
        <w:keepNext/>
        <w:keepLines/>
        <w:rPr>
          <w:spacing w:val="1"/>
          <w:sz w:val="22"/>
          <w:szCs w:val="22"/>
          <w:lang w:val="en-US" w:eastAsia="en-US"/>
        </w:rPr>
      </w:pPr>
    </w:p>
    <w:p w14:paraId="51AA3ABF" w14:textId="77777777" w:rsidR="00BD094C" w:rsidRPr="00E03DC8" w:rsidRDefault="0045179D" w:rsidP="00015835">
      <w:pPr>
        <w:pStyle w:val="Style1"/>
        <w:keepNext/>
        <w:keepLines/>
        <w:rPr>
          <w:sz w:val="22"/>
          <w:szCs w:val="22"/>
          <w:lang w:val="en-US" w:eastAsia="en-US"/>
        </w:rPr>
      </w:pPr>
      <w:r w:rsidRPr="00E03DC8">
        <w:rPr>
          <w:sz w:val="22"/>
          <w:szCs w:val="22"/>
          <w:lang w:val="en-US" w:eastAsia="en-US"/>
        </w:rPr>
        <w:t xml:space="preserve">This section provides for a refund of Indirect Tax paid or payable for the acquisition of fuel, oil and lubricants </w:t>
      </w:r>
      <w:r w:rsidRPr="00E03DC8">
        <w:rPr>
          <w:color w:val="auto"/>
          <w:sz w:val="22"/>
          <w:szCs w:val="22"/>
        </w:rPr>
        <w:t>made by, or on behalf</w:t>
      </w:r>
      <w:r w:rsidRPr="00E03DC8">
        <w:rPr>
          <w:sz w:val="22"/>
          <w:szCs w:val="22"/>
        </w:rPr>
        <w:t xml:space="preserve"> </w:t>
      </w:r>
      <w:r w:rsidRPr="00E03DC8">
        <w:rPr>
          <w:sz w:val="22"/>
          <w:szCs w:val="22"/>
          <w:lang w:val="en-US" w:eastAsia="en-US"/>
        </w:rPr>
        <w:t xml:space="preserve">of, a member of a Singapore visiting force or a member of the civilian component of a Singapore visiting force on or after 1 July 2000, for use in official vehicles, aircrafts or vessels. </w:t>
      </w:r>
    </w:p>
    <w:p w14:paraId="0A9C8982" w14:textId="77777777" w:rsidR="00BD094C" w:rsidRPr="00E03DC8" w:rsidRDefault="00BD094C" w:rsidP="00015835">
      <w:pPr>
        <w:pStyle w:val="Style1"/>
        <w:keepNext/>
        <w:keepLines/>
        <w:rPr>
          <w:sz w:val="22"/>
          <w:szCs w:val="22"/>
          <w:lang w:val="en-US" w:eastAsia="en-US"/>
        </w:rPr>
      </w:pPr>
    </w:p>
    <w:p w14:paraId="3253E4B8" w14:textId="77777777" w:rsidR="00BD094C" w:rsidRPr="00E03DC8" w:rsidRDefault="0045179D" w:rsidP="00015835">
      <w:pPr>
        <w:pStyle w:val="Style1"/>
        <w:rPr>
          <w:spacing w:val="-4"/>
          <w:sz w:val="22"/>
          <w:szCs w:val="22"/>
          <w:lang w:val="en-US" w:eastAsia="en-US"/>
        </w:rPr>
      </w:pPr>
      <w:r w:rsidRPr="00E03DC8">
        <w:rPr>
          <w:spacing w:val="1"/>
          <w:sz w:val="22"/>
          <w:szCs w:val="22"/>
          <w:lang w:val="en-US" w:eastAsia="en-US"/>
        </w:rPr>
        <w:t xml:space="preserve">As Defence </w:t>
      </w:r>
      <w:r w:rsidRPr="00E03DC8">
        <w:rPr>
          <w:spacing w:val="-4"/>
          <w:sz w:val="22"/>
          <w:szCs w:val="22"/>
          <w:lang w:val="en-US" w:eastAsia="en-US"/>
        </w:rPr>
        <w:t>pays the Indirect Tax in respect of the acquisition on behalf of Singapore or reimburses Singapore for its payment of the Indirect Tax, the Commissioner of Taxation should pay the refund amount to Defence, on behalf of the Government of Singapore.</w:t>
      </w:r>
    </w:p>
    <w:p w14:paraId="577A2BED" w14:textId="77777777" w:rsidR="00BD094C" w:rsidRPr="00E03DC8" w:rsidRDefault="00BD094C" w:rsidP="00015835">
      <w:pPr>
        <w:pStyle w:val="Style1"/>
        <w:rPr>
          <w:spacing w:val="-4"/>
          <w:sz w:val="22"/>
          <w:szCs w:val="22"/>
          <w:lang w:val="en-US" w:eastAsia="en-US"/>
        </w:rPr>
      </w:pPr>
    </w:p>
    <w:p w14:paraId="04F40F13" w14:textId="77777777" w:rsidR="00BD094C" w:rsidRPr="00E03DC8" w:rsidRDefault="0045179D" w:rsidP="00015835">
      <w:pPr>
        <w:pStyle w:val="Style1"/>
        <w:rPr>
          <w:spacing w:val="-2"/>
          <w:sz w:val="22"/>
          <w:szCs w:val="22"/>
          <w:lang w:val="en-US" w:eastAsia="en-US"/>
        </w:rPr>
      </w:pPr>
      <w:r w:rsidRPr="00E03DC8">
        <w:rPr>
          <w:spacing w:val="-4"/>
          <w:sz w:val="22"/>
          <w:szCs w:val="22"/>
          <w:lang w:val="en-US" w:eastAsia="en-US"/>
        </w:rPr>
        <w:t xml:space="preserve">Section 7 implements Australia’s obligations to Singapore regarding indirect taxes under the </w:t>
      </w:r>
      <w:r w:rsidRPr="00E03DC8">
        <w:rPr>
          <w:spacing w:val="1"/>
          <w:sz w:val="22"/>
          <w:szCs w:val="22"/>
          <w:lang w:val="en-US" w:eastAsia="en-US"/>
        </w:rPr>
        <w:t>Singapore Status of Forces Agreement 1988</w:t>
      </w:r>
      <w:r w:rsidRPr="00E03DC8">
        <w:rPr>
          <w:spacing w:val="-3"/>
          <w:sz w:val="22"/>
          <w:szCs w:val="22"/>
          <w:lang w:val="en-US" w:eastAsia="en-US"/>
        </w:rPr>
        <w:t>.</w:t>
      </w:r>
      <w:r w:rsidRPr="00E03DC8">
        <w:rPr>
          <w:spacing w:val="-2"/>
          <w:sz w:val="22"/>
          <w:szCs w:val="22"/>
          <w:lang w:val="en-US" w:eastAsia="en-US"/>
        </w:rPr>
        <w:t xml:space="preserve"> </w:t>
      </w:r>
    </w:p>
    <w:p w14:paraId="21F2F591" w14:textId="77777777" w:rsidR="00BD094C" w:rsidRPr="00E03DC8" w:rsidRDefault="00BD094C" w:rsidP="00015835">
      <w:pPr>
        <w:pStyle w:val="Style1"/>
        <w:rPr>
          <w:spacing w:val="-2"/>
          <w:sz w:val="22"/>
          <w:szCs w:val="22"/>
          <w:lang w:val="en-US" w:eastAsia="en-US"/>
        </w:rPr>
      </w:pPr>
    </w:p>
    <w:p w14:paraId="00C36EDB" w14:textId="6CE749F2" w:rsidR="00BD094C" w:rsidRDefault="0045179D" w:rsidP="00015835">
      <w:pPr>
        <w:pStyle w:val="Style1"/>
        <w:rPr>
          <w:spacing w:val="1"/>
          <w:sz w:val="22"/>
          <w:szCs w:val="22"/>
          <w:lang w:val="en-US" w:eastAsia="en-US"/>
        </w:rPr>
      </w:pPr>
      <w:r w:rsidRPr="00E03DC8">
        <w:rPr>
          <w:spacing w:val="1"/>
          <w:sz w:val="22"/>
          <w:szCs w:val="22"/>
          <w:lang w:val="en-US" w:eastAsia="en-US"/>
        </w:rPr>
        <w:t>While this section applies to acquisitions made before the commencement of the Determination, it does not disadvantage any individuals or entities.</w:t>
      </w:r>
    </w:p>
    <w:p w14:paraId="000CBBDC" w14:textId="038F8C9D" w:rsidR="003E658C" w:rsidRDefault="003E658C" w:rsidP="00015835">
      <w:pPr>
        <w:pStyle w:val="Style1"/>
        <w:rPr>
          <w:spacing w:val="1"/>
          <w:sz w:val="22"/>
          <w:szCs w:val="22"/>
          <w:lang w:val="en-US" w:eastAsia="en-US"/>
        </w:rPr>
      </w:pPr>
    </w:p>
    <w:p w14:paraId="35122486" w14:textId="5F1E2A5B" w:rsidR="003E658C" w:rsidRPr="003E658C" w:rsidRDefault="003E658C" w:rsidP="00015835">
      <w:pPr>
        <w:pStyle w:val="Style1"/>
        <w:rPr>
          <w:spacing w:val="-3"/>
          <w:sz w:val="22"/>
          <w:szCs w:val="22"/>
          <w:lang w:val="en-US" w:eastAsia="en-US"/>
        </w:rPr>
      </w:pPr>
      <w:r>
        <w:rPr>
          <w:spacing w:val="1"/>
          <w:sz w:val="22"/>
          <w:szCs w:val="22"/>
          <w:lang w:val="en-US" w:eastAsia="en-US"/>
        </w:rPr>
        <w:t>There are no amendments to Section 7.</w:t>
      </w:r>
      <w:r w:rsidR="00135EBB">
        <w:rPr>
          <w:spacing w:val="1"/>
          <w:sz w:val="22"/>
          <w:szCs w:val="22"/>
          <w:lang w:val="en-US" w:eastAsia="en-US"/>
        </w:rPr>
        <w:t xml:space="preserve">   </w:t>
      </w:r>
    </w:p>
    <w:p w14:paraId="6CC8AA03" w14:textId="69780E59" w:rsidR="00BD094C" w:rsidRPr="00E03DC8" w:rsidRDefault="00BD094C" w:rsidP="00015835">
      <w:pPr>
        <w:pStyle w:val="Style1"/>
        <w:rPr>
          <w:spacing w:val="-2"/>
          <w:sz w:val="22"/>
          <w:szCs w:val="22"/>
          <w:lang w:val="en-US" w:eastAsia="en-US"/>
        </w:rPr>
      </w:pPr>
    </w:p>
    <w:p w14:paraId="692F2D46"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Section 8: Acquisitions and payment of refund – development activities under the Australia Singapore Military Training Initiative</w:t>
      </w:r>
    </w:p>
    <w:p w14:paraId="51E8BDC1" w14:textId="77777777" w:rsidR="00BD094C" w:rsidRPr="00E03DC8" w:rsidRDefault="00BD094C" w:rsidP="00015835">
      <w:pPr>
        <w:pStyle w:val="Style1"/>
        <w:rPr>
          <w:spacing w:val="1"/>
          <w:sz w:val="22"/>
          <w:szCs w:val="22"/>
          <w:lang w:val="en-US" w:eastAsia="en-US"/>
        </w:rPr>
      </w:pPr>
    </w:p>
    <w:p w14:paraId="68C48175"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This section provides for a refund of Indirect Tax paid or payable in respect of acquisitions made by, or on behalf of, a visiting force of Singapore on or after 13 October 2016 under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Under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visiting forces of Singapore will undertake unilateral military training activities in central and northern Queensland. Australia is undertaking development activities, including the acquisition of land, and the construction of facilities and infrastructure, that will enable such training.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is undertaken in accordance with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Agreement.</w:t>
      </w:r>
    </w:p>
    <w:p w14:paraId="55A7585E" w14:textId="77777777" w:rsidR="00BD094C" w:rsidRPr="00E03DC8" w:rsidRDefault="00BD094C" w:rsidP="00015835">
      <w:pPr>
        <w:pStyle w:val="Style1"/>
        <w:rPr>
          <w:spacing w:val="1"/>
          <w:sz w:val="22"/>
          <w:szCs w:val="22"/>
          <w:lang w:val="en-US" w:eastAsia="en-US"/>
        </w:rPr>
      </w:pPr>
    </w:p>
    <w:p w14:paraId="0FF5F973"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Under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Agreement, Singapore pays an amount (</w:t>
      </w:r>
      <w:r w:rsidRPr="00E03DC8">
        <w:rPr>
          <w:spacing w:val="-3"/>
          <w:sz w:val="22"/>
          <w:szCs w:val="22"/>
          <w:lang w:val="en-US" w:eastAsia="en-US"/>
        </w:rPr>
        <w:t>capped at $2.25 billion over the duration of the project)</w:t>
      </w:r>
      <w:r w:rsidRPr="00E03DC8">
        <w:rPr>
          <w:spacing w:val="1"/>
          <w:sz w:val="22"/>
          <w:szCs w:val="22"/>
          <w:lang w:val="en-US" w:eastAsia="en-US"/>
        </w:rPr>
        <w:t xml:space="preserve"> into an Australian account controlled by Defence as part of its acquisitions under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Defence will use the money in the Australian account to acquire the goods, services and real property related to the development activities under the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w:t>
      </w:r>
    </w:p>
    <w:p w14:paraId="6A6F6872" w14:textId="77777777" w:rsidR="00BD094C" w:rsidRPr="00E03DC8" w:rsidRDefault="00BD094C" w:rsidP="00015835">
      <w:pPr>
        <w:pStyle w:val="Style1"/>
        <w:rPr>
          <w:spacing w:val="1"/>
          <w:sz w:val="22"/>
          <w:szCs w:val="22"/>
          <w:lang w:val="en-US" w:eastAsia="en-US"/>
        </w:rPr>
      </w:pPr>
    </w:p>
    <w:p w14:paraId="4F06DC0B"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Upon completion of the development activities, Defence will supply the visiting forces of Singapore with access to the land, facilities and infrastructure to conduct unilateral military training in accordance with </w:t>
      </w:r>
      <w:proofErr w:type="spellStart"/>
      <w:r w:rsidRPr="00E03DC8">
        <w:rPr>
          <w:spacing w:val="1"/>
          <w:sz w:val="22"/>
          <w:szCs w:val="22"/>
          <w:lang w:val="en-US" w:eastAsia="en-US"/>
        </w:rPr>
        <w:t>ASMTI</w:t>
      </w:r>
      <w:proofErr w:type="spellEnd"/>
      <w:r w:rsidRPr="00E03DC8">
        <w:rPr>
          <w:spacing w:val="1"/>
          <w:sz w:val="22"/>
          <w:szCs w:val="22"/>
          <w:lang w:val="en-US" w:eastAsia="en-US"/>
        </w:rPr>
        <w:t xml:space="preserve"> Agreement. These supplies may be subject to Indirect Taxes. </w:t>
      </w:r>
    </w:p>
    <w:p w14:paraId="55346AC9" w14:textId="77777777" w:rsidR="00BD094C" w:rsidRPr="00E03DC8" w:rsidRDefault="00BD094C" w:rsidP="00015835">
      <w:pPr>
        <w:pStyle w:val="Style1"/>
        <w:rPr>
          <w:spacing w:val="1"/>
          <w:sz w:val="22"/>
          <w:szCs w:val="22"/>
          <w:lang w:val="en-US" w:eastAsia="en-US"/>
        </w:rPr>
      </w:pPr>
    </w:p>
    <w:p w14:paraId="56F18439" w14:textId="77777777" w:rsidR="00BD094C" w:rsidRPr="00E03DC8" w:rsidRDefault="0045179D" w:rsidP="00015835">
      <w:pPr>
        <w:pStyle w:val="Style1"/>
        <w:rPr>
          <w:spacing w:val="-4"/>
          <w:sz w:val="22"/>
          <w:szCs w:val="22"/>
          <w:lang w:val="en-US" w:eastAsia="en-US"/>
        </w:rPr>
      </w:pPr>
      <w:r w:rsidRPr="00E03DC8">
        <w:rPr>
          <w:spacing w:val="1"/>
          <w:sz w:val="22"/>
          <w:szCs w:val="22"/>
          <w:lang w:val="en-US" w:eastAsia="en-US"/>
        </w:rPr>
        <w:t xml:space="preserve">As Defence will </w:t>
      </w:r>
      <w:r w:rsidRPr="00E03DC8">
        <w:rPr>
          <w:spacing w:val="-4"/>
          <w:sz w:val="22"/>
          <w:szCs w:val="22"/>
          <w:lang w:val="en-US" w:eastAsia="en-US"/>
        </w:rPr>
        <w:t xml:space="preserve">pay the Indirect Tax in respect of the relevant acquisition on behalf of Singapore, </w:t>
      </w:r>
      <w:r w:rsidRPr="00E03DC8">
        <w:rPr>
          <w:spacing w:val="-4"/>
          <w:sz w:val="22"/>
          <w:szCs w:val="22"/>
          <w:lang w:val="en-US" w:eastAsia="en-US"/>
        </w:rPr>
        <w:lastRenderedPageBreak/>
        <w:t>the Commissioner of Taxation should pay the refund amount to Defence, on behalf of the Government of Singapore.</w:t>
      </w:r>
    </w:p>
    <w:p w14:paraId="0A6A6B6E" w14:textId="77777777" w:rsidR="00BD094C" w:rsidRPr="00E03DC8" w:rsidRDefault="00BD094C" w:rsidP="00015835">
      <w:pPr>
        <w:pStyle w:val="Style1"/>
        <w:rPr>
          <w:spacing w:val="-4"/>
          <w:sz w:val="22"/>
          <w:szCs w:val="22"/>
          <w:lang w:val="en-US" w:eastAsia="en-US"/>
        </w:rPr>
      </w:pPr>
    </w:p>
    <w:p w14:paraId="2FA823F1" w14:textId="77777777" w:rsidR="00BD094C" w:rsidRPr="00E03DC8" w:rsidRDefault="0045179D" w:rsidP="00015835">
      <w:pPr>
        <w:pStyle w:val="Style1"/>
        <w:keepLines/>
        <w:rPr>
          <w:spacing w:val="1"/>
          <w:sz w:val="22"/>
          <w:szCs w:val="22"/>
          <w:lang w:val="en-US" w:eastAsia="en-US"/>
        </w:rPr>
      </w:pPr>
      <w:r w:rsidRPr="00E03DC8">
        <w:rPr>
          <w:spacing w:val="-4"/>
          <w:sz w:val="22"/>
          <w:szCs w:val="22"/>
          <w:lang w:val="en-US" w:eastAsia="en-US"/>
        </w:rPr>
        <w:t xml:space="preserve">Importantly, the determination applies to the acquisition by Singapore’s visiting forces from Defence of access to land, facilities and infrastructure in order to conduct unilateral military training. It does not apply to the acquisition by Defence of goods, service and real property to develop the training areas in central and northern Queensland. </w:t>
      </w:r>
    </w:p>
    <w:p w14:paraId="6077AB3E" w14:textId="77777777" w:rsidR="00BD094C" w:rsidRPr="00E03DC8" w:rsidRDefault="00BD094C" w:rsidP="00015835">
      <w:pPr>
        <w:pStyle w:val="Style1"/>
        <w:rPr>
          <w:spacing w:val="1"/>
          <w:sz w:val="22"/>
          <w:szCs w:val="22"/>
          <w:lang w:val="en-US" w:eastAsia="en-US"/>
        </w:rPr>
      </w:pPr>
    </w:p>
    <w:p w14:paraId="69F1496E" w14:textId="27BDFF32" w:rsidR="00BD094C" w:rsidRDefault="0045179D" w:rsidP="00015835">
      <w:pPr>
        <w:pStyle w:val="Style1"/>
        <w:rPr>
          <w:spacing w:val="1"/>
          <w:sz w:val="22"/>
          <w:szCs w:val="22"/>
          <w:lang w:val="en-US" w:eastAsia="en-US"/>
        </w:rPr>
      </w:pPr>
      <w:r w:rsidRPr="00E03DC8">
        <w:rPr>
          <w:spacing w:val="1"/>
          <w:sz w:val="22"/>
          <w:szCs w:val="22"/>
          <w:lang w:val="en-US" w:eastAsia="en-US"/>
        </w:rPr>
        <w:t xml:space="preserve">While this section applies to acquisitions made before the commencement of the instrument, it does not disadvantage any individuals or entities. </w:t>
      </w:r>
    </w:p>
    <w:p w14:paraId="3EF3FC34" w14:textId="311F24F8" w:rsidR="003E658C" w:rsidRDefault="003E658C" w:rsidP="00015835">
      <w:pPr>
        <w:pStyle w:val="Style1"/>
        <w:rPr>
          <w:spacing w:val="1"/>
          <w:sz w:val="22"/>
          <w:szCs w:val="22"/>
          <w:lang w:val="en-US" w:eastAsia="en-US"/>
        </w:rPr>
      </w:pPr>
    </w:p>
    <w:p w14:paraId="12D9FBEA" w14:textId="3D847674" w:rsidR="003E658C" w:rsidRPr="003E658C" w:rsidRDefault="003E658C" w:rsidP="00015835">
      <w:pPr>
        <w:pStyle w:val="Style1"/>
        <w:rPr>
          <w:spacing w:val="-3"/>
          <w:sz w:val="22"/>
          <w:szCs w:val="22"/>
          <w:lang w:val="en-US" w:eastAsia="en-US"/>
        </w:rPr>
      </w:pPr>
      <w:r>
        <w:rPr>
          <w:spacing w:val="1"/>
          <w:sz w:val="22"/>
          <w:szCs w:val="22"/>
          <w:lang w:val="en-US" w:eastAsia="en-US"/>
        </w:rPr>
        <w:t>There are no amendments to Section 8.</w:t>
      </w:r>
      <w:r w:rsidR="00135EBB">
        <w:rPr>
          <w:spacing w:val="1"/>
          <w:sz w:val="22"/>
          <w:szCs w:val="22"/>
          <w:lang w:val="en-US" w:eastAsia="en-US"/>
        </w:rPr>
        <w:t xml:space="preserve">   </w:t>
      </w:r>
    </w:p>
    <w:p w14:paraId="515094D7" w14:textId="3DCB565B" w:rsidR="00BD094C" w:rsidRPr="00E03DC8" w:rsidRDefault="00BD094C" w:rsidP="00015835">
      <w:pPr>
        <w:pStyle w:val="Style1"/>
        <w:rPr>
          <w:b/>
          <w:spacing w:val="1"/>
          <w:sz w:val="22"/>
          <w:szCs w:val="22"/>
          <w:lang w:val="en-US" w:eastAsia="en-US"/>
        </w:rPr>
      </w:pPr>
    </w:p>
    <w:p w14:paraId="1B6ADD84"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Part 4 – United States of America</w:t>
      </w:r>
    </w:p>
    <w:p w14:paraId="6DC0C986" w14:textId="77777777" w:rsidR="00BD094C" w:rsidRPr="00E03DC8" w:rsidRDefault="00BD094C" w:rsidP="00015835">
      <w:pPr>
        <w:pStyle w:val="Style1"/>
        <w:rPr>
          <w:spacing w:val="1"/>
          <w:sz w:val="22"/>
          <w:szCs w:val="22"/>
          <w:lang w:val="en-US" w:eastAsia="en-US"/>
        </w:rPr>
      </w:pPr>
    </w:p>
    <w:p w14:paraId="17FFF8D7"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 xml:space="preserve">Division 1 – General </w:t>
      </w:r>
    </w:p>
    <w:p w14:paraId="51FA1DF5" w14:textId="77777777" w:rsidR="00BD094C" w:rsidRPr="00E03DC8" w:rsidRDefault="00BD094C" w:rsidP="00015835">
      <w:pPr>
        <w:pStyle w:val="Style1"/>
        <w:rPr>
          <w:spacing w:val="1"/>
          <w:sz w:val="22"/>
          <w:szCs w:val="22"/>
          <w:lang w:val="en-US" w:eastAsia="en-US"/>
        </w:rPr>
      </w:pPr>
    </w:p>
    <w:p w14:paraId="035C0F48" w14:textId="77777777" w:rsidR="00BD094C" w:rsidRPr="00E03DC8" w:rsidRDefault="0045179D" w:rsidP="00015835">
      <w:pPr>
        <w:pStyle w:val="Style1"/>
        <w:rPr>
          <w:spacing w:val="-3"/>
          <w:sz w:val="22"/>
          <w:szCs w:val="22"/>
          <w:lang w:val="en-US" w:eastAsia="en-US"/>
        </w:rPr>
      </w:pPr>
      <w:r w:rsidRPr="00E03DC8">
        <w:rPr>
          <w:spacing w:val="1"/>
          <w:sz w:val="22"/>
          <w:szCs w:val="22"/>
          <w:lang w:val="en-US" w:eastAsia="en-US"/>
        </w:rPr>
        <w:t xml:space="preserve">This Division </w:t>
      </w:r>
      <w:r w:rsidRPr="00E03DC8">
        <w:rPr>
          <w:spacing w:val="-4"/>
          <w:sz w:val="22"/>
          <w:szCs w:val="22"/>
          <w:lang w:val="en-US" w:eastAsia="en-US"/>
        </w:rPr>
        <w:t xml:space="preserve">implements Australia’s obligations to the United States regarding indirect taxes under </w:t>
      </w:r>
      <w:r w:rsidRPr="00E03DC8">
        <w:rPr>
          <w:spacing w:val="1"/>
          <w:sz w:val="22"/>
          <w:szCs w:val="22"/>
          <w:lang w:val="en-US" w:eastAsia="en-US"/>
        </w:rPr>
        <w:t xml:space="preserve">the </w:t>
      </w:r>
      <w:r w:rsidRPr="00E03DC8">
        <w:rPr>
          <w:i/>
          <w:iCs/>
          <w:spacing w:val="1"/>
          <w:sz w:val="22"/>
          <w:szCs w:val="22"/>
          <w:lang w:val="en-US" w:eastAsia="en-US"/>
        </w:rPr>
        <w:t>USA Status of Forces Agreement 1963</w:t>
      </w:r>
      <w:r w:rsidRPr="00E03DC8">
        <w:rPr>
          <w:spacing w:val="-3"/>
          <w:sz w:val="22"/>
          <w:szCs w:val="22"/>
          <w:lang w:val="en-US" w:eastAsia="en-US"/>
        </w:rPr>
        <w:t>.</w:t>
      </w:r>
    </w:p>
    <w:p w14:paraId="7DC2F75F" w14:textId="77777777" w:rsidR="00BD094C" w:rsidRPr="00E03DC8" w:rsidRDefault="00BD094C" w:rsidP="00015835">
      <w:pPr>
        <w:pStyle w:val="Style1"/>
        <w:rPr>
          <w:spacing w:val="3"/>
          <w:sz w:val="22"/>
          <w:szCs w:val="22"/>
          <w:lang w:val="en-US" w:eastAsia="en-US"/>
        </w:rPr>
      </w:pPr>
    </w:p>
    <w:p w14:paraId="3B98FCE2"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Section 9: Acquisitions and payment of refund – motor vehicles for members of visiting force</w:t>
      </w:r>
    </w:p>
    <w:p w14:paraId="772A503A"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t xml:space="preserve"> </w:t>
      </w:r>
    </w:p>
    <w:p w14:paraId="2D54B104"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 xml:space="preserve">This section provides for the refund of the Indirect Tax paid for the acquisition of a motor vehicle by a member of a visiting force of the </w:t>
      </w:r>
      <w:r w:rsidRPr="00E03DC8">
        <w:rPr>
          <w:spacing w:val="1"/>
          <w:sz w:val="22"/>
          <w:szCs w:val="22"/>
          <w:lang w:val="en-US" w:eastAsia="en-US"/>
        </w:rPr>
        <w:t>United States</w:t>
      </w:r>
      <w:r w:rsidRPr="00E03DC8">
        <w:rPr>
          <w:spacing w:val="-3"/>
          <w:sz w:val="22"/>
          <w:szCs w:val="22"/>
          <w:lang w:val="en-US" w:eastAsia="en-US"/>
        </w:rPr>
        <w:t xml:space="preserve">. The vehicle must be for the use of the </w:t>
      </w:r>
      <w:r w:rsidRPr="00E03DC8">
        <w:rPr>
          <w:spacing w:val="2"/>
          <w:sz w:val="22"/>
          <w:szCs w:val="22"/>
          <w:lang w:val="en-US" w:eastAsia="en-US"/>
        </w:rPr>
        <w:t xml:space="preserve">visiting member and must not be used for commercial purposes. The refund will only </w:t>
      </w:r>
      <w:r w:rsidRPr="00E03DC8">
        <w:rPr>
          <w:spacing w:val="-3"/>
          <w:sz w:val="22"/>
          <w:szCs w:val="22"/>
          <w:lang w:val="en-US" w:eastAsia="en-US"/>
        </w:rPr>
        <w:t xml:space="preserve">be available where: </w:t>
      </w:r>
    </w:p>
    <w:p w14:paraId="2517A851" w14:textId="77777777" w:rsidR="00BD094C" w:rsidRPr="00E03DC8" w:rsidRDefault="00BD094C" w:rsidP="00015835">
      <w:pPr>
        <w:pStyle w:val="Style1"/>
        <w:rPr>
          <w:spacing w:val="-3"/>
          <w:sz w:val="22"/>
          <w:szCs w:val="22"/>
          <w:lang w:val="en-US" w:eastAsia="en-US"/>
        </w:rPr>
      </w:pPr>
    </w:p>
    <w:p w14:paraId="17A0F84E" w14:textId="77777777" w:rsidR="00BD094C" w:rsidRPr="00E03DC8" w:rsidRDefault="0045179D" w:rsidP="00015835">
      <w:pPr>
        <w:pStyle w:val="Style2"/>
        <w:numPr>
          <w:ilvl w:val="0"/>
          <w:numId w:val="1"/>
        </w:numPr>
        <w:rPr>
          <w:spacing w:val="2"/>
          <w:sz w:val="22"/>
          <w:szCs w:val="22"/>
          <w:lang w:val="en-US" w:eastAsia="en-US"/>
        </w:rPr>
      </w:pPr>
      <w:r w:rsidRPr="00E03DC8">
        <w:rPr>
          <w:spacing w:val="1"/>
          <w:sz w:val="22"/>
          <w:szCs w:val="22"/>
          <w:lang w:val="en-US" w:eastAsia="en-US"/>
        </w:rPr>
        <w:t>the</w:t>
      </w:r>
      <w:r w:rsidRPr="00E03DC8">
        <w:rPr>
          <w:spacing w:val="-3"/>
          <w:sz w:val="22"/>
          <w:szCs w:val="22"/>
          <w:lang w:val="en-US" w:eastAsia="en-US"/>
        </w:rPr>
        <w:t xml:space="preserve"> vehicle has been manufactured or assembled in Australia;</w:t>
      </w:r>
    </w:p>
    <w:p w14:paraId="156289C0" w14:textId="77777777" w:rsidR="00BD094C" w:rsidRPr="00E03DC8" w:rsidRDefault="0045179D" w:rsidP="00015835">
      <w:pPr>
        <w:pStyle w:val="Style2"/>
        <w:numPr>
          <w:ilvl w:val="0"/>
          <w:numId w:val="1"/>
        </w:numPr>
        <w:rPr>
          <w:spacing w:val="1"/>
          <w:sz w:val="22"/>
          <w:szCs w:val="22"/>
          <w:lang w:val="en-US" w:eastAsia="en-US"/>
        </w:rPr>
      </w:pPr>
      <w:r w:rsidRPr="00E03DC8">
        <w:rPr>
          <w:spacing w:val="2"/>
          <w:sz w:val="22"/>
          <w:szCs w:val="22"/>
          <w:lang w:val="en-US" w:eastAsia="en-US"/>
        </w:rPr>
        <w:t xml:space="preserve">the member </w:t>
      </w:r>
      <w:r w:rsidRPr="00E03DC8">
        <w:rPr>
          <w:spacing w:val="1"/>
          <w:sz w:val="22"/>
          <w:szCs w:val="22"/>
          <w:lang w:val="en-US" w:eastAsia="en-US"/>
        </w:rPr>
        <w:t>remains the owner of the vehicle, retains possession of the vehicle, and continues to use the vehicle for two years after its acquisition (the member could, however, export the vehicle within that two year period);</w:t>
      </w:r>
    </w:p>
    <w:p w14:paraId="004B542F" w14:textId="77777777" w:rsidR="00BD094C" w:rsidRPr="00E03DC8" w:rsidRDefault="0045179D" w:rsidP="00015835">
      <w:pPr>
        <w:pStyle w:val="Style2"/>
        <w:numPr>
          <w:ilvl w:val="0"/>
          <w:numId w:val="1"/>
        </w:numPr>
        <w:rPr>
          <w:spacing w:val="1"/>
          <w:sz w:val="22"/>
          <w:szCs w:val="22"/>
          <w:lang w:val="en-US" w:eastAsia="en-US"/>
        </w:rPr>
      </w:pPr>
      <w:r w:rsidRPr="00E03DC8">
        <w:rPr>
          <w:spacing w:val="1"/>
          <w:sz w:val="22"/>
          <w:szCs w:val="22"/>
          <w:lang w:val="en-US" w:eastAsia="en-US"/>
        </w:rPr>
        <w:t>the vehicle is not transferred to any other person without the approval of the Minister for Defence; and</w:t>
      </w:r>
    </w:p>
    <w:p w14:paraId="64E942D9" w14:textId="77777777" w:rsidR="00BD094C" w:rsidRPr="00E03DC8" w:rsidRDefault="0045179D" w:rsidP="00015835">
      <w:pPr>
        <w:pStyle w:val="Style2"/>
        <w:numPr>
          <w:ilvl w:val="0"/>
          <w:numId w:val="1"/>
        </w:numPr>
        <w:rPr>
          <w:spacing w:val="2"/>
          <w:sz w:val="22"/>
          <w:szCs w:val="22"/>
          <w:lang w:val="en-US" w:eastAsia="en-US"/>
        </w:rPr>
      </w:pPr>
      <w:r w:rsidRPr="00E03DC8">
        <w:rPr>
          <w:spacing w:val="1"/>
          <w:sz w:val="22"/>
          <w:szCs w:val="22"/>
          <w:lang w:val="en-US" w:eastAsia="en-US"/>
        </w:rPr>
        <w:t xml:space="preserve">the member has not </w:t>
      </w:r>
      <w:r w:rsidRPr="00E03DC8">
        <w:rPr>
          <w:spacing w:val="-3"/>
          <w:sz w:val="22"/>
          <w:szCs w:val="22"/>
          <w:lang w:val="en-US" w:eastAsia="en-US"/>
        </w:rPr>
        <w:t>imported</w:t>
      </w:r>
      <w:r w:rsidRPr="00E03DC8">
        <w:rPr>
          <w:spacing w:val="1"/>
          <w:sz w:val="22"/>
          <w:szCs w:val="22"/>
          <w:lang w:val="en-US" w:eastAsia="en-US"/>
        </w:rPr>
        <w:t xml:space="preserve"> any other vehicle into Australia in respect of which no duty was payable under the </w:t>
      </w:r>
      <w:r w:rsidRPr="00E03DC8">
        <w:rPr>
          <w:i/>
          <w:spacing w:val="1"/>
          <w:sz w:val="22"/>
          <w:szCs w:val="22"/>
          <w:lang w:val="en-US" w:eastAsia="en-US"/>
        </w:rPr>
        <w:t>Customs Tariff Act 1995</w:t>
      </w:r>
      <w:r w:rsidRPr="00E03DC8">
        <w:rPr>
          <w:spacing w:val="1"/>
          <w:sz w:val="22"/>
          <w:szCs w:val="22"/>
          <w:lang w:val="en-US" w:eastAsia="en-US"/>
        </w:rPr>
        <w:t xml:space="preserve">, or acquired any other vehicle in Australia for which either no sales tax was paid (for acquisitions prior to 1 July 2000) or for which an Indirect Tax refund has already been paid (for acquisitions on or after 1 July </w:t>
      </w:r>
      <w:r w:rsidRPr="00E03DC8">
        <w:rPr>
          <w:spacing w:val="2"/>
          <w:sz w:val="22"/>
          <w:szCs w:val="22"/>
          <w:lang w:val="en-US" w:eastAsia="en-US"/>
        </w:rPr>
        <w:t xml:space="preserve">2000). </w:t>
      </w:r>
    </w:p>
    <w:p w14:paraId="63B66C60" w14:textId="77777777" w:rsidR="00BD094C" w:rsidRPr="00E03DC8" w:rsidRDefault="00BD094C" w:rsidP="00015835">
      <w:pPr>
        <w:pStyle w:val="Style1"/>
        <w:rPr>
          <w:spacing w:val="-3"/>
          <w:sz w:val="22"/>
          <w:szCs w:val="22"/>
          <w:lang w:val="en-US" w:eastAsia="en-US"/>
        </w:rPr>
      </w:pPr>
    </w:p>
    <w:p w14:paraId="68689C87" w14:textId="77777777" w:rsidR="00BD094C" w:rsidRPr="00E03DC8" w:rsidRDefault="0045179D" w:rsidP="00015835">
      <w:pPr>
        <w:pStyle w:val="Style1"/>
        <w:rPr>
          <w:spacing w:val="-4"/>
          <w:sz w:val="22"/>
          <w:szCs w:val="22"/>
          <w:lang w:val="en-US" w:eastAsia="en-US"/>
        </w:rPr>
      </w:pPr>
      <w:r w:rsidRPr="00E03DC8">
        <w:rPr>
          <w:spacing w:val="-3"/>
          <w:sz w:val="22"/>
          <w:szCs w:val="22"/>
          <w:lang w:val="en-US" w:eastAsia="en-US"/>
        </w:rPr>
        <w:t xml:space="preserve">There is one </w:t>
      </w:r>
      <w:r w:rsidRPr="00E03DC8">
        <w:rPr>
          <w:spacing w:val="1"/>
          <w:sz w:val="22"/>
          <w:szCs w:val="22"/>
          <w:lang w:val="en-US" w:eastAsia="en-US"/>
        </w:rPr>
        <w:t>exception</w:t>
      </w:r>
      <w:r w:rsidRPr="00E03DC8">
        <w:rPr>
          <w:spacing w:val="-3"/>
          <w:sz w:val="22"/>
          <w:szCs w:val="22"/>
          <w:lang w:val="en-US" w:eastAsia="en-US"/>
        </w:rPr>
        <w:t xml:space="preserve"> to the final condition. Where a member has previously imported or acquired a motor vehicle in the circumstances mentioned in that condition</w:t>
      </w:r>
      <w:r w:rsidRPr="00E03DC8">
        <w:rPr>
          <w:spacing w:val="2"/>
          <w:sz w:val="22"/>
          <w:szCs w:val="22"/>
          <w:lang w:val="en-US" w:eastAsia="en-US"/>
        </w:rPr>
        <w:t xml:space="preserve">, the member is entitled to a refund of the Indirect Tax in respect of a second vehicle if the </w:t>
      </w:r>
      <w:r w:rsidRPr="00E03DC8">
        <w:rPr>
          <w:spacing w:val="1"/>
          <w:sz w:val="22"/>
          <w:szCs w:val="22"/>
          <w:lang w:val="en-US" w:eastAsia="en-US"/>
        </w:rPr>
        <w:t xml:space="preserve">United States </w:t>
      </w:r>
      <w:r w:rsidRPr="00E03DC8">
        <w:rPr>
          <w:spacing w:val="2"/>
          <w:sz w:val="22"/>
          <w:szCs w:val="22"/>
          <w:lang w:val="en-US" w:eastAsia="en-US"/>
        </w:rPr>
        <w:t xml:space="preserve">military authorities certify that the person’s domestic situation </w:t>
      </w:r>
      <w:r w:rsidRPr="00E03DC8">
        <w:rPr>
          <w:spacing w:val="-4"/>
          <w:sz w:val="22"/>
          <w:szCs w:val="22"/>
          <w:lang w:val="en-US" w:eastAsia="en-US"/>
        </w:rPr>
        <w:t>is such that it is necessary for the member to acquire the second vehicle.</w:t>
      </w:r>
      <w:r w:rsidR="00E353B0" w:rsidRPr="00E03DC8">
        <w:rPr>
          <w:spacing w:val="-4"/>
          <w:sz w:val="22"/>
          <w:szCs w:val="22"/>
          <w:lang w:val="en-US" w:eastAsia="en-US"/>
        </w:rPr>
        <w:t xml:space="preserve"> This would cover circumstances where the second vehicle is intended to be </w:t>
      </w:r>
      <w:r w:rsidR="00CE2F92" w:rsidRPr="00E03DC8">
        <w:rPr>
          <w:spacing w:val="-4"/>
          <w:sz w:val="22"/>
          <w:szCs w:val="22"/>
          <w:lang w:val="en-US" w:eastAsia="en-US"/>
        </w:rPr>
        <w:t xml:space="preserve">retained and </w:t>
      </w:r>
      <w:r w:rsidR="00E353B0" w:rsidRPr="00E03DC8">
        <w:rPr>
          <w:spacing w:val="-4"/>
          <w:sz w:val="22"/>
          <w:szCs w:val="22"/>
          <w:lang w:val="en-US" w:eastAsia="en-US"/>
        </w:rPr>
        <w:t xml:space="preserve">used by </w:t>
      </w:r>
      <w:r w:rsidR="00CE2F92" w:rsidRPr="00E03DC8">
        <w:rPr>
          <w:spacing w:val="-4"/>
          <w:sz w:val="22"/>
          <w:szCs w:val="22"/>
          <w:lang w:val="en-US" w:eastAsia="en-US"/>
        </w:rPr>
        <w:t xml:space="preserve">a </w:t>
      </w:r>
      <w:r w:rsidR="00816958" w:rsidRPr="00E03DC8">
        <w:rPr>
          <w:spacing w:val="-4"/>
          <w:sz w:val="22"/>
          <w:szCs w:val="22"/>
          <w:lang w:val="en-US" w:eastAsia="en-US"/>
        </w:rPr>
        <w:t>family member</w:t>
      </w:r>
      <w:r w:rsidR="00CE2F92" w:rsidRPr="00E03DC8">
        <w:rPr>
          <w:spacing w:val="-4"/>
          <w:sz w:val="22"/>
          <w:szCs w:val="22"/>
          <w:lang w:val="en-US" w:eastAsia="en-US"/>
        </w:rPr>
        <w:t xml:space="preserve"> of the member.</w:t>
      </w:r>
    </w:p>
    <w:p w14:paraId="1049D856" w14:textId="77777777" w:rsidR="00BD094C" w:rsidRPr="00E03DC8" w:rsidRDefault="00BD094C" w:rsidP="00015835">
      <w:pPr>
        <w:pStyle w:val="Style1"/>
        <w:rPr>
          <w:spacing w:val="-4"/>
          <w:sz w:val="22"/>
          <w:szCs w:val="22"/>
          <w:lang w:val="en-US" w:eastAsia="en-US"/>
        </w:rPr>
      </w:pPr>
    </w:p>
    <w:p w14:paraId="7BFD274B" w14:textId="77777777" w:rsidR="00BD094C" w:rsidRPr="00E03DC8" w:rsidRDefault="0045179D" w:rsidP="00015835">
      <w:pPr>
        <w:pStyle w:val="Style1"/>
        <w:rPr>
          <w:spacing w:val="1"/>
          <w:sz w:val="22"/>
          <w:szCs w:val="22"/>
          <w:lang w:val="en-US" w:eastAsia="en-US"/>
        </w:rPr>
      </w:pPr>
      <w:r w:rsidRPr="00E03DC8">
        <w:rPr>
          <w:spacing w:val="-5"/>
          <w:sz w:val="22"/>
          <w:szCs w:val="22"/>
          <w:lang w:val="en-US" w:eastAsia="en-US"/>
        </w:rPr>
        <w:t xml:space="preserve">A claim for a refund must be signed by or on behalf of the </w:t>
      </w:r>
      <w:r w:rsidRPr="00E03DC8">
        <w:rPr>
          <w:spacing w:val="1"/>
          <w:sz w:val="22"/>
          <w:szCs w:val="22"/>
          <w:lang w:val="en-US" w:eastAsia="en-US"/>
        </w:rPr>
        <w:t xml:space="preserve">United States Defence </w:t>
      </w:r>
      <w:r w:rsidRPr="00E03DC8">
        <w:rPr>
          <w:spacing w:val="-3"/>
          <w:sz w:val="22"/>
          <w:szCs w:val="22"/>
          <w:lang w:val="en-US" w:eastAsia="en-US"/>
        </w:rPr>
        <w:t>Attaché</w:t>
      </w:r>
      <w:r w:rsidRPr="00E03DC8">
        <w:rPr>
          <w:spacing w:val="1"/>
          <w:sz w:val="22"/>
          <w:szCs w:val="22"/>
          <w:lang w:val="en-US" w:eastAsia="en-US"/>
        </w:rPr>
        <w:t xml:space="preserve"> and given to Defence together with the relevant tax invoice. Defence will then obtain the refund from the </w:t>
      </w:r>
      <w:r w:rsidRPr="00E03DC8">
        <w:rPr>
          <w:spacing w:val="-3"/>
          <w:sz w:val="22"/>
          <w:szCs w:val="22"/>
          <w:lang w:val="en-US" w:eastAsia="en-US"/>
        </w:rPr>
        <w:t>Commissioner of Taxation</w:t>
      </w:r>
      <w:r w:rsidRPr="00E03DC8">
        <w:rPr>
          <w:spacing w:val="1"/>
          <w:sz w:val="22"/>
          <w:szCs w:val="22"/>
          <w:lang w:val="en-US" w:eastAsia="en-US"/>
        </w:rPr>
        <w:t xml:space="preserve"> </w:t>
      </w:r>
      <w:r w:rsidRPr="00E03DC8">
        <w:rPr>
          <w:spacing w:val="-3"/>
          <w:sz w:val="22"/>
          <w:szCs w:val="22"/>
          <w:lang w:val="en-US" w:eastAsia="en-US"/>
        </w:rPr>
        <w:t>on behalf of the member who acquired the vehicle</w:t>
      </w:r>
      <w:r w:rsidRPr="00E03DC8">
        <w:rPr>
          <w:spacing w:val="1"/>
          <w:sz w:val="22"/>
          <w:szCs w:val="22"/>
          <w:lang w:val="en-US" w:eastAsia="en-US"/>
        </w:rPr>
        <w:t>.</w:t>
      </w:r>
    </w:p>
    <w:p w14:paraId="39D95019" w14:textId="77777777" w:rsidR="00BD094C" w:rsidRPr="00E03DC8" w:rsidRDefault="00BD094C" w:rsidP="00015835">
      <w:pPr>
        <w:pStyle w:val="Style1"/>
        <w:rPr>
          <w:spacing w:val="1"/>
          <w:sz w:val="22"/>
          <w:szCs w:val="22"/>
          <w:lang w:val="en-US" w:eastAsia="en-US"/>
        </w:rPr>
      </w:pPr>
    </w:p>
    <w:p w14:paraId="60E29FA1" w14:textId="77777777" w:rsidR="00BD094C" w:rsidRPr="00E03DC8" w:rsidRDefault="0045179D" w:rsidP="00015835">
      <w:pPr>
        <w:pStyle w:val="Style1"/>
        <w:keepNext/>
        <w:keepLines/>
        <w:rPr>
          <w:spacing w:val="3"/>
          <w:sz w:val="22"/>
          <w:szCs w:val="22"/>
          <w:lang w:val="en-US" w:eastAsia="en-US"/>
        </w:rPr>
      </w:pPr>
      <w:r w:rsidRPr="00E03DC8">
        <w:rPr>
          <w:spacing w:val="-3"/>
          <w:sz w:val="22"/>
          <w:szCs w:val="22"/>
          <w:lang w:val="en-US" w:eastAsia="en-US"/>
        </w:rPr>
        <w:lastRenderedPageBreak/>
        <w:t xml:space="preserve">An example of how the system operates in respect of motor vehicles acquired for </w:t>
      </w:r>
      <w:r w:rsidRPr="00E03DC8">
        <w:rPr>
          <w:spacing w:val="3"/>
          <w:sz w:val="22"/>
          <w:szCs w:val="22"/>
          <w:lang w:val="en-US" w:eastAsia="en-US"/>
        </w:rPr>
        <w:t>family use is demonstrated below:</w:t>
      </w:r>
    </w:p>
    <w:p w14:paraId="7112C771" w14:textId="77777777" w:rsidR="00BD094C" w:rsidRPr="00E03DC8" w:rsidRDefault="00BD094C" w:rsidP="00015835">
      <w:pPr>
        <w:pStyle w:val="Style1"/>
        <w:keepNext/>
        <w:keepLines/>
        <w:ind w:left="851"/>
        <w:rPr>
          <w:spacing w:val="-4"/>
          <w:sz w:val="22"/>
          <w:szCs w:val="22"/>
          <w:lang w:val="en-US" w:eastAsia="en-US"/>
        </w:rPr>
      </w:pPr>
    </w:p>
    <w:p w14:paraId="787A1FBA" w14:textId="77777777" w:rsidR="00BD094C" w:rsidRPr="00E03DC8" w:rsidRDefault="0045179D" w:rsidP="00015835">
      <w:pPr>
        <w:pStyle w:val="Style1"/>
        <w:keepNext/>
        <w:keepLines/>
        <w:ind w:left="851"/>
        <w:rPr>
          <w:spacing w:val="1"/>
          <w:sz w:val="22"/>
          <w:szCs w:val="22"/>
          <w:lang w:val="en-US" w:eastAsia="en-US"/>
        </w:rPr>
      </w:pPr>
      <w:r w:rsidRPr="00E03DC8">
        <w:rPr>
          <w:spacing w:val="-4"/>
          <w:sz w:val="22"/>
          <w:szCs w:val="22"/>
          <w:lang w:val="en-US" w:eastAsia="en-US"/>
        </w:rPr>
        <w:t>A member of a visiting force</w:t>
      </w:r>
      <w:r w:rsidRPr="00E03DC8">
        <w:rPr>
          <w:spacing w:val="2"/>
          <w:sz w:val="22"/>
          <w:szCs w:val="22"/>
          <w:lang w:val="en-US" w:eastAsia="en-US"/>
        </w:rPr>
        <w:t xml:space="preserve"> from the </w:t>
      </w:r>
      <w:r w:rsidRPr="00E03DC8">
        <w:rPr>
          <w:spacing w:val="1"/>
          <w:sz w:val="22"/>
          <w:szCs w:val="22"/>
          <w:lang w:val="en-US" w:eastAsia="en-US"/>
        </w:rPr>
        <w:t xml:space="preserve">United States </w:t>
      </w:r>
      <w:r w:rsidRPr="00E03DC8">
        <w:rPr>
          <w:spacing w:val="-4"/>
          <w:sz w:val="22"/>
          <w:szCs w:val="22"/>
          <w:lang w:val="en-US" w:eastAsia="en-US"/>
        </w:rPr>
        <w:t xml:space="preserve">in Australia goes to a </w:t>
      </w:r>
      <w:r w:rsidRPr="00E03DC8">
        <w:rPr>
          <w:spacing w:val="2"/>
          <w:sz w:val="22"/>
          <w:szCs w:val="22"/>
          <w:lang w:val="en-US" w:eastAsia="en-US"/>
        </w:rPr>
        <w:t xml:space="preserve">dealership to acquire a vehicle for use by their spouse. Six months earlier </w:t>
      </w:r>
      <w:r w:rsidRPr="00E03DC8">
        <w:rPr>
          <w:spacing w:val="-3"/>
          <w:sz w:val="22"/>
          <w:szCs w:val="22"/>
          <w:lang w:val="en-US" w:eastAsia="en-US"/>
        </w:rPr>
        <w:t xml:space="preserve">the member acquired a motor vehicle for their own use free of Indirect Tax. </w:t>
      </w:r>
      <w:r w:rsidRPr="00E03DC8">
        <w:rPr>
          <w:spacing w:val="-4"/>
          <w:sz w:val="22"/>
          <w:szCs w:val="22"/>
          <w:lang w:val="en-US" w:eastAsia="en-US"/>
        </w:rPr>
        <w:t xml:space="preserve">Normally, a member of a visiting force could only acquire one vehicle free of </w:t>
      </w:r>
      <w:r w:rsidRPr="00E03DC8">
        <w:rPr>
          <w:spacing w:val="2"/>
          <w:sz w:val="22"/>
          <w:szCs w:val="22"/>
          <w:lang w:val="en-US" w:eastAsia="en-US"/>
        </w:rPr>
        <w:t xml:space="preserve">Indirect Tax. However, the </w:t>
      </w:r>
      <w:r w:rsidRPr="00E03DC8">
        <w:rPr>
          <w:spacing w:val="1"/>
          <w:sz w:val="22"/>
          <w:szCs w:val="22"/>
          <w:lang w:val="en-US" w:eastAsia="en-US"/>
        </w:rPr>
        <w:t xml:space="preserve">United States </w:t>
      </w:r>
      <w:r w:rsidRPr="00E03DC8">
        <w:rPr>
          <w:spacing w:val="2"/>
          <w:sz w:val="22"/>
          <w:szCs w:val="22"/>
          <w:lang w:val="en-US" w:eastAsia="en-US"/>
        </w:rPr>
        <w:t>military authorities have certified to Defence</w:t>
      </w:r>
      <w:r w:rsidRPr="00E03DC8">
        <w:rPr>
          <w:spacing w:val="-2"/>
          <w:sz w:val="22"/>
          <w:szCs w:val="22"/>
          <w:lang w:val="en-US" w:eastAsia="en-US"/>
        </w:rPr>
        <w:t xml:space="preserve"> that the member’s domestic circumstances are </w:t>
      </w:r>
      <w:r w:rsidRPr="00E03DC8">
        <w:rPr>
          <w:spacing w:val="2"/>
          <w:sz w:val="22"/>
          <w:szCs w:val="22"/>
          <w:lang w:val="en-US" w:eastAsia="en-US"/>
        </w:rPr>
        <w:t>such that they require a second motor vehicle</w:t>
      </w:r>
      <w:r w:rsidR="00816958" w:rsidRPr="00E03DC8">
        <w:rPr>
          <w:spacing w:val="2"/>
          <w:sz w:val="22"/>
          <w:szCs w:val="22"/>
          <w:lang w:val="en-US" w:eastAsia="en-US"/>
        </w:rPr>
        <w:t xml:space="preserve"> for ongoing use by their family member</w:t>
      </w:r>
      <w:r w:rsidRPr="00E03DC8">
        <w:rPr>
          <w:spacing w:val="2"/>
          <w:sz w:val="22"/>
          <w:szCs w:val="22"/>
          <w:lang w:val="en-US" w:eastAsia="en-US"/>
        </w:rPr>
        <w:t xml:space="preserve">. In these circumstances, the member will </w:t>
      </w:r>
      <w:r w:rsidRPr="00E03DC8">
        <w:rPr>
          <w:spacing w:val="1"/>
          <w:sz w:val="22"/>
          <w:szCs w:val="22"/>
          <w:lang w:val="en-US" w:eastAsia="en-US"/>
        </w:rPr>
        <w:t xml:space="preserve">not pay the Indirect Tax owing on the vehicle, but will obtain from the car </w:t>
      </w:r>
      <w:r w:rsidRPr="00E03DC8">
        <w:rPr>
          <w:spacing w:val="2"/>
          <w:sz w:val="22"/>
          <w:szCs w:val="22"/>
          <w:lang w:val="en-US" w:eastAsia="en-US"/>
        </w:rPr>
        <w:t xml:space="preserve">dealer a tax invoice which details the amount of tax payable. The visiting force (through the member) will pay the amount of tax owing on the vehicle to the dealership. The invoice will be </w:t>
      </w:r>
      <w:r w:rsidRPr="00E03DC8">
        <w:rPr>
          <w:spacing w:val="1"/>
          <w:sz w:val="22"/>
          <w:szCs w:val="22"/>
          <w:lang w:val="en-US" w:eastAsia="en-US"/>
        </w:rPr>
        <w:t>forwarded to Defence, which will reimburse the United States government the amount of the tax so paid. Defence will then claim a refund from the Commissioner of Taxation, on behalf of the member.</w:t>
      </w:r>
    </w:p>
    <w:p w14:paraId="00200F25" w14:textId="77777777" w:rsidR="00BD094C" w:rsidRPr="00E03DC8" w:rsidRDefault="00BD094C" w:rsidP="00015835">
      <w:pPr>
        <w:pStyle w:val="Style1"/>
        <w:rPr>
          <w:spacing w:val="1"/>
          <w:sz w:val="22"/>
          <w:szCs w:val="22"/>
          <w:lang w:val="en-US" w:eastAsia="en-US"/>
        </w:rPr>
      </w:pPr>
    </w:p>
    <w:p w14:paraId="2B602732" w14:textId="3058D1D1" w:rsidR="00434047" w:rsidRPr="00E03DC8" w:rsidRDefault="003966B2" w:rsidP="00015835">
      <w:pPr>
        <w:pStyle w:val="Style1"/>
        <w:rPr>
          <w:spacing w:val="1"/>
          <w:sz w:val="22"/>
          <w:szCs w:val="22"/>
          <w:lang w:val="en-US" w:eastAsia="en-US"/>
        </w:rPr>
      </w:pPr>
      <w:r>
        <w:rPr>
          <w:spacing w:val="1"/>
          <w:sz w:val="22"/>
          <w:szCs w:val="22"/>
          <w:lang w:val="en-US" w:eastAsia="en-US"/>
        </w:rPr>
        <w:t>There are no amendments to Section 9.</w:t>
      </w:r>
      <w:r w:rsidR="00135EBB">
        <w:rPr>
          <w:spacing w:val="1"/>
          <w:sz w:val="22"/>
          <w:szCs w:val="22"/>
          <w:lang w:val="en-US" w:eastAsia="en-US"/>
        </w:rPr>
        <w:t xml:space="preserve">   </w:t>
      </w:r>
    </w:p>
    <w:p w14:paraId="1C6888DB" w14:textId="77777777" w:rsidR="00BD094C" w:rsidRPr="00E03DC8" w:rsidRDefault="00BD094C" w:rsidP="00015835">
      <w:pPr>
        <w:pStyle w:val="Style1"/>
        <w:rPr>
          <w:spacing w:val="1"/>
          <w:sz w:val="22"/>
          <w:szCs w:val="22"/>
          <w:lang w:val="en-US" w:eastAsia="en-US"/>
        </w:rPr>
      </w:pPr>
    </w:p>
    <w:p w14:paraId="7156FC9E"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t>Section 10: Acquisitions and payment of refund – official use by a visiting force</w:t>
      </w:r>
    </w:p>
    <w:p w14:paraId="3126290B" w14:textId="77777777" w:rsidR="00BD094C" w:rsidRPr="00E03DC8" w:rsidRDefault="00BD094C" w:rsidP="00015835">
      <w:pPr>
        <w:pStyle w:val="Style1"/>
        <w:rPr>
          <w:b/>
          <w:spacing w:val="-3"/>
          <w:sz w:val="22"/>
          <w:szCs w:val="22"/>
          <w:lang w:val="en-US" w:eastAsia="en-US"/>
        </w:rPr>
      </w:pPr>
    </w:p>
    <w:p w14:paraId="2001575A"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 xml:space="preserve">This section provides for a refund of the Indirect Tax </w:t>
      </w:r>
      <w:r w:rsidRPr="00E03DC8">
        <w:rPr>
          <w:sz w:val="22"/>
          <w:szCs w:val="22"/>
          <w:lang w:val="en-US" w:eastAsia="en-US"/>
        </w:rPr>
        <w:t>paid or payable on acquisitions</w:t>
      </w:r>
      <w:r w:rsidRPr="00E03DC8">
        <w:rPr>
          <w:spacing w:val="-4"/>
          <w:sz w:val="22"/>
          <w:szCs w:val="22"/>
          <w:lang w:val="en-US" w:eastAsia="en-US"/>
        </w:rPr>
        <w:t xml:space="preserve"> made by or on </w:t>
      </w:r>
      <w:r w:rsidRPr="00E03DC8">
        <w:rPr>
          <w:spacing w:val="-3"/>
          <w:sz w:val="22"/>
          <w:szCs w:val="22"/>
          <w:lang w:val="en-US" w:eastAsia="en-US"/>
        </w:rPr>
        <w:t xml:space="preserve">behalf of the United States government, where the acquisition is intended for the official use of a United States visiting force. </w:t>
      </w:r>
    </w:p>
    <w:p w14:paraId="6E80CEB1" w14:textId="77777777" w:rsidR="00BD094C" w:rsidRPr="00E03DC8" w:rsidRDefault="00BD094C" w:rsidP="00015835">
      <w:pPr>
        <w:pStyle w:val="Style1"/>
        <w:rPr>
          <w:spacing w:val="-3"/>
          <w:sz w:val="22"/>
          <w:szCs w:val="22"/>
          <w:lang w:val="en-US" w:eastAsia="en-US"/>
        </w:rPr>
      </w:pPr>
    </w:p>
    <w:p w14:paraId="5E864294" w14:textId="2816CAAE" w:rsidR="004E2933" w:rsidRPr="00E03DC8" w:rsidRDefault="003966B2" w:rsidP="00015835">
      <w:pPr>
        <w:pStyle w:val="Style1"/>
        <w:rPr>
          <w:spacing w:val="1"/>
          <w:sz w:val="22"/>
          <w:szCs w:val="22"/>
          <w:lang w:val="en-US" w:eastAsia="en-US"/>
        </w:rPr>
      </w:pPr>
      <w:r>
        <w:rPr>
          <w:spacing w:val="-3"/>
          <w:sz w:val="22"/>
          <w:szCs w:val="22"/>
          <w:lang w:val="en-US" w:eastAsia="en-US"/>
        </w:rPr>
        <w:t>There are no amendments to Section 10.</w:t>
      </w:r>
      <w:r w:rsidR="00135EBB">
        <w:rPr>
          <w:spacing w:val="-3"/>
          <w:sz w:val="22"/>
          <w:szCs w:val="22"/>
          <w:lang w:val="en-US" w:eastAsia="en-US"/>
        </w:rPr>
        <w:t xml:space="preserve">  </w:t>
      </w:r>
    </w:p>
    <w:p w14:paraId="5FB4FF5B" w14:textId="77777777" w:rsidR="00BD094C" w:rsidRPr="00E03DC8" w:rsidRDefault="00BD094C" w:rsidP="00015835">
      <w:pPr>
        <w:rPr>
          <w:sz w:val="22"/>
          <w:szCs w:val="22"/>
          <w:lang w:val="en-US" w:eastAsia="en-US"/>
        </w:rPr>
      </w:pPr>
    </w:p>
    <w:p w14:paraId="3DB52CDC" w14:textId="77777777" w:rsidR="00BD094C" w:rsidRPr="00E03DC8" w:rsidRDefault="0045179D" w:rsidP="00015835">
      <w:pPr>
        <w:pStyle w:val="Style1"/>
        <w:rPr>
          <w:b/>
          <w:spacing w:val="1"/>
          <w:sz w:val="22"/>
          <w:szCs w:val="22"/>
          <w:lang w:val="en-US" w:eastAsia="en-US"/>
        </w:rPr>
      </w:pPr>
      <w:r w:rsidRPr="00E03DC8">
        <w:rPr>
          <w:b/>
          <w:spacing w:val="1"/>
          <w:sz w:val="22"/>
          <w:szCs w:val="22"/>
          <w:lang w:val="en-US" w:eastAsia="en-US"/>
        </w:rPr>
        <w:t>Section 11: Acquisitions and payment of refund – goods for commissaries</w:t>
      </w:r>
    </w:p>
    <w:p w14:paraId="6A86D5DA"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 </w:t>
      </w:r>
    </w:p>
    <w:p w14:paraId="51C6F58B" w14:textId="77777777" w:rsidR="00BD094C" w:rsidRPr="00E03DC8" w:rsidRDefault="0045179D" w:rsidP="00015835">
      <w:pPr>
        <w:pStyle w:val="Style1"/>
        <w:rPr>
          <w:spacing w:val="1"/>
          <w:sz w:val="22"/>
          <w:szCs w:val="22"/>
          <w:lang w:val="en-US" w:eastAsia="en-US"/>
        </w:rPr>
      </w:pPr>
      <w:r w:rsidRPr="00E03DC8">
        <w:rPr>
          <w:spacing w:val="1"/>
          <w:sz w:val="22"/>
          <w:szCs w:val="22"/>
          <w:lang w:val="en-US" w:eastAsia="en-US"/>
        </w:rPr>
        <w:t xml:space="preserve">This section provides for a refund of Indirect Tax paid in respect of the acquisition of goods for commissaries. It provides for a refund of the Indirect Tax </w:t>
      </w:r>
      <w:r w:rsidRPr="00E03DC8">
        <w:rPr>
          <w:sz w:val="22"/>
          <w:szCs w:val="22"/>
          <w:lang w:val="en-US" w:eastAsia="en-US"/>
        </w:rPr>
        <w:t xml:space="preserve">paid or payable </w:t>
      </w:r>
      <w:r w:rsidRPr="00E03DC8">
        <w:rPr>
          <w:spacing w:val="1"/>
          <w:sz w:val="22"/>
          <w:szCs w:val="22"/>
          <w:lang w:val="en-US" w:eastAsia="en-US"/>
        </w:rPr>
        <w:t xml:space="preserve">on goods acquired by or on behalf </w:t>
      </w:r>
      <w:r w:rsidRPr="00E03DC8">
        <w:rPr>
          <w:spacing w:val="-3"/>
          <w:sz w:val="22"/>
          <w:szCs w:val="22"/>
          <w:lang w:val="en-US" w:eastAsia="en-US"/>
        </w:rPr>
        <w:t xml:space="preserve">of a commissary where the goods are intended for use in or sale by a commissary. In </w:t>
      </w:r>
      <w:r w:rsidRPr="00E03DC8">
        <w:rPr>
          <w:spacing w:val="-2"/>
          <w:sz w:val="22"/>
          <w:szCs w:val="22"/>
          <w:lang w:val="en-US" w:eastAsia="en-US"/>
        </w:rPr>
        <w:t xml:space="preserve">order for the refund to be payable, the goods must only be sold to a member from a visiting force associated with the </w:t>
      </w:r>
      <w:r w:rsidRPr="00E03DC8">
        <w:rPr>
          <w:spacing w:val="1"/>
          <w:sz w:val="22"/>
          <w:szCs w:val="22"/>
          <w:lang w:val="en-US" w:eastAsia="en-US"/>
        </w:rPr>
        <w:t xml:space="preserve">United States </w:t>
      </w:r>
      <w:r w:rsidRPr="00E03DC8">
        <w:rPr>
          <w:spacing w:val="-3"/>
          <w:sz w:val="22"/>
          <w:szCs w:val="22"/>
          <w:lang w:val="en-US" w:eastAsia="en-US"/>
        </w:rPr>
        <w:t xml:space="preserve">in Australia, or a member of a civilian component of a </w:t>
      </w:r>
      <w:r w:rsidRPr="00E03DC8">
        <w:rPr>
          <w:spacing w:val="1"/>
          <w:sz w:val="22"/>
          <w:szCs w:val="22"/>
          <w:lang w:val="en-US" w:eastAsia="en-US"/>
        </w:rPr>
        <w:t xml:space="preserve">United States </w:t>
      </w:r>
      <w:r w:rsidRPr="00E03DC8">
        <w:rPr>
          <w:spacing w:val="-3"/>
          <w:sz w:val="22"/>
          <w:szCs w:val="22"/>
          <w:lang w:val="en-US" w:eastAsia="en-US"/>
        </w:rPr>
        <w:t xml:space="preserve">visiting force or a </w:t>
      </w:r>
      <w:proofErr w:type="spellStart"/>
      <w:r w:rsidRPr="00E03DC8">
        <w:rPr>
          <w:spacing w:val="-3"/>
          <w:sz w:val="22"/>
          <w:szCs w:val="22"/>
          <w:lang w:val="en-US" w:eastAsia="en-US"/>
        </w:rPr>
        <w:t>dependant</w:t>
      </w:r>
      <w:proofErr w:type="spellEnd"/>
      <w:r w:rsidRPr="00E03DC8">
        <w:rPr>
          <w:spacing w:val="-3"/>
          <w:sz w:val="22"/>
          <w:szCs w:val="22"/>
          <w:lang w:val="en-US" w:eastAsia="en-US"/>
        </w:rPr>
        <w:t xml:space="preserve"> of the aforementioned members. The </w:t>
      </w:r>
      <w:r w:rsidRPr="00E03DC8">
        <w:rPr>
          <w:spacing w:val="1"/>
          <w:sz w:val="22"/>
          <w:szCs w:val="22"/>
          <w:lang w:val="en-US" w:eastAsia="en-US"/>
        </w:rPr>
        <w:t>goods acquired must not be resold on the local market.</w:t>
      </w:r>
    </w:p>
    <w:p w14:paraId="58C6BE2B" w14:textId="77777777" w:rsidR="00BD094C" w:rsidRPr="00E03DC8" w:rsidRDefault="00BD094C" w:rsidP="00015835">
      <w:pPr>
        <w:pStyle w:val="Style1"/>
        <w:rPr>
          <w:spacing w:val="1"/>
          <w:sz w:val="22"/>
          <w:szCs w:val="22"/>
          <w:lang w:val="en-US" w:eastAsia="en-US"/>
        </w:rPr>
      </w:pPr>
    </w:p>
    <w:p w14:paraId="5B7A6E4E" w14:textId="77777777" w:rsidR="00BD094C" w:rsidRPr="00E03DC8" w:rsidRDefault="0045179D" w:rsidP="00015835">
      <w:pPr>
        <w:pStyle w:val="Style1"/>
        <w:rPr>
          <w:spacing w:val="-4"/>
          <w:sz w:val="22"/>
          <w:szCs w:val="22"/>
          <w:lang w:val="en-US" w:eastAsia="en-US"/>
        </w:rPr>
      </w:pPr>
      <w:r w:rsidRPr="00E03DC8">
        <w:rPr>
          <w:spacing w:val="1"/>
          <w:sz w:val="22"/>
          <w:szCs w:val="22"/>
          <w:lang w:val="en-US" w:eastAsia="en-US"/>
        </w:rPr>
        <w:t xml:space="preserve">As Defence </w:t>
      </w:r>
      <w:r w:rsidRPr="00E03DC8">
        <w:rPr>
          <w:spacing w:val="-4"/>
          <w:sz w:val="22"/>
          <w:szCs w:val="22"/>
          <w:lang w:val="en-US" w:eastAsia="en-US"/>
        </w:rPr>
        <w:t xml:space="preserve">pays the Indirect Tax in respect of the acquisition on behalf of the United States government or reimburses the United States government for its payment of the Indirect Tax, the Commissioner of Taxation should pay the refund amount to Defence, on behalf of the United States. </w:t>
      </w:r>
    </w:p>
    <w:p w14:paraId="02E69BC1" w14:textId="77777777" w:rsidR="00BD094C" w:rsidRPr="00E03DC8" w:rsidRDefault="00BD094C" w:rsidP="00015835">
      <w:pPr>
        <w:pStyle w:val="Style1"/>
        <w:rPr>
          <w:spacing w:val="-4"/>
          <w:sz w:val="22"/>
          <w:szCs w:val="22"/>
          <w:lang w:val="en-US" w:eastAsia="en-US"/>
        </w:rPr>
      </w:pPr>
    </w:p>
    <w:p w14:paraId="63F1E06D" w14:textId="6E6941A2" w:rsidR="00BD094C" w:rsidRPr="00E03DC8" w:rsidRDefault="003966B2" w:rsidP="00015835">
      <w:pPr>
        <w:pStyle w:val="Style1"/>
        <w:rPr>
          <w:spacing w:val="1"/>
          <w:sz w:val="22"/>
          <w:szCs w:val="22"/>
          <w:lang w:val="en-US" w:eastAsia="en-US"/>
        </w:rPr>
      </w:pPr>
      <w:r>
        <w:rPr>
          <w:spacing w:val="1"/>
          <w:sz w:val="22"/>
          <w:szCs w:val="22"/>
          <w:lang w:val="en-US" w:eastAsia="en-US"/>
        </w:rPr>
        <w:t>There are no amendments to Section 11.</w:t>
      </w:r>
      <w:r w:rsidR="00135EBB">
        <w:rPr>
          <w:spacing w:val="1"/>
          <w:sz w:val="22"/>
          <w:szCs w:val="22"/>
          <w:lang w:val="en-US" w:eastAsia="en-US"/>
        </w:rPr>
        <w:t xml:space="preserve">    </w:t>
      </w:r>
    </w:p>
    <w:p w14:paraId="513BA0F9" w14:textId="77777777" w:rsidR="00BD094C" w:rsidRPr="00E03DC8" w:rsidRDefault="00BD094C" w:rsidP="00015835">
      <w:pPr>
        <w:pStyle w:val="Style1"/>
        <w:rPr>
          <w:spacing w:val="-4"/>
          <w:sz w:val="22"/>
          <w:szCs w:val="22"/>
          <w:lang w:val="en-US" w:eastAsia="en-US"/>
        </w:rPr>
      </w:pPr>
    </w:p>
    <w:p w14:paraId="779B4619"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t>Division 2 –Pine Gap and North West Cape</w:t>
      </w:r>
    </w:p>
    <w:p w14:paraId="1ADD1E87" w14:textId="77777777" w:rsidR="00BD094C" w:rsidRPr="00E03DC8" w:rsidRDefault="00BD094C" w:rsidP="00015835">
      <w:pPr>
        <w:pStyle w:val="Style1"/>
        <w:rPr>
          <w:spacing w:val="-3"/>
          <w:sz w:val="22"/>
          <w:szCs w:val="22"/>
          <w:lang w:val="en-US" w:eastAsia="en-US"/>
        </w:rPr>
      </w:pPr>
    </w:p>
    <w:p w14:paraId="2FE8D4D2" w14:textId="77777777" w:rsidR="00BD094C" w:rsidRPr="00E03DC8" w:rsidRDefault="0045179D" w:rsidP="00015835">
      <w:pPr>
        <w:pStyle w:val="Style1"/>
        <w:rPr>
          <w:spacing w:val="1"/>
          <w:sz w:val="22"/>
          <w:szCs w:val="22"/>
          <w:lang w:val="en-US" w:eastAsia="en-US"/>
        </w:rPr>
      </w:pPr>
      <w:r w:rsidRPr="00E03DC8">
        <w:rPr>
          <w:spacing w:val="-3"/>
          <w:sz w:val="22"/>
          <w:szCs w:val="22"/>
          <w:lang w:val="en-US" w:eastAsia="en-US"/>
        </w:rPr>
        <w:t xml:space="preserve">This Division </w:t>
      </w:r>
      <w:r w:rsidRPr="00E03DC8">
        <w:rPr>
          <w:spacing w:val="-1"/>
          <w:sz w:val="22"/>
          <w:szCs w:val="22"/>
          <w:lang w:val="en-US" w:eastAsia="en-US"/>
        </w:rPr>
        <w:t xml:space="preserve">implements Australia’s obligations to the United States </w:t>
      </w:r>
      <w:r w:rsidRPr="00E03DC8">
        <w:rPr>
          <w:spacing w:val="-4"/>
          <w:sz w:val="22"/>
          <w:szCs w:val="22"/>
          <w:lang w:val="en-US" w:eastAsia="en-US"/>
        </w:rPr>
        <w:t>regarding indirect taxes</w:t>
      </w:r>
      <w:r w:rsidRPr="00E03DC8">
        <w:rPr>
          <w:spacing w:val="-1"/>
          <w:sz w:val="22"/>
          <w:szCs w:val="22"/>
          <w:lang w:val="en-US" w:eastAsia="en-US"/>
        </w:rPr>
        <w:t xml:space="preserve"> under the</w:t>
      </w:r>
      <w:r w:rsidRPr="00E03DC8">
        <w:rPr>
          <w:spacing w:val="1"/>
          <w:sz w:val="22"/>
          <w:szCs w:val="22"/>
          <w:lang w:val="en-US" w:eastAsia="en-US"/>
        </w:rPr>
        <w:t xml:space="preserve"> Pine Gap Agreements</w:t>
      </w:r>
      <w:r w:rsidRPr="00E03DC8">
        <w:rPr>
          <w:spacing w:val="2"/>
          <w:sz w:val="22"/>
          <w:szCs w:val="22"/>
          <w:lang w:val="en-US" w:eastAsia="en-US"/>
        </w:rPr>
        <w:t xml:space="preserve"> and</w:t>
      </w:r>
      <w:r w:rsidRPr="00E03DC8">
        <w:rPr>
          <w:spacing w:val="-3"/>
          <w:sz w:val="22"/>
          <w:szCs w:val="22"/>
          <w:lang w:val="en-US" w:eastAsia="en-US"/>
        </w:rPr>
        <w:t xml:space="preserve"> </w:t>
      </w:r>
      <w:r w:rsidRPr="00E03DC8">
        <w:rPr>
          <w:spacing w:val="1"/>
          <w:sz w:val="22"/>
          <w:szCs w:val="22"/>
          <w:lang w:val="en-US" w:eastAsia="en-US"/>
        </w:rPr>
        <w:t xml:space="preserve">the </w:t>
      </w:r>
      <w:r w:rsidRPr="00E03DC8">
        <w:rPr>
          <w:spacing w:val="2"/>
          <w:sz w:val="22"/>
          <w:szCs w:val="22"/>
          <w:lang w:val="en-US" w:eastAsia="en-US"/>
        </w:rPr>
        <w:t>Joint Naval Communication Station Agreement 2011.</w:t>
      </w:r>
    </w:p>
    <w:p w14:paraId="12394379" w14:textId="57411A95" w:rsidR="00BD094C" w:rsidRDefault="00BD094C" w:rsidP="00015835">
      <w:pPr>
        <w:pStyle w:val="Style1"/>
        <w:rPr>
          <w:spacing w:val="1"/>
          <w:sz w:val="22"/>
          <w:szCs w:val="22"/>
          <w:lang w:val="en-US" w:eastAsia="en-US"/>
        </w:rPr>
      </w:pPr>
    </w:p>
    <w:p w14:paraId="77A5A463" w14:textId="28A05723" w:rsidR="003966B2" w:rsidRDefault="003966B2" w:rsidP="00015835">
      <w:pPr>
        <w:pStyle w:val="Style1"/>
        <w:rPr>
          <w:spacing w:val="1"/>
          <w:sz w:val="22"/>
          <w:szCs w:val="22"/>
          <w:lang w:val="en-US" w:eastAsia="en-US"/>
        </w:rPr>
      </w:pPr>
    </w:p>
    <w:p w14:paraId="2A3BA638" w14:textId="4D647747" w:rsidR="003966B2" w:rsidRDefault="003966B2" w:rsidP="00015835">
      <w:pPr>
        <w:pStyle w:val="Style1"/>
        <w:rPr>
          <w:spacing w:val="1"/>
          <w:sz w:val="22"/>
          <w:szCs w:val="22"/>
          <w:lang w:val="en-US" w:eastAsia="en-US"/>
        </w:rPr>
      </w:pPr>
    </w:p>
    <w:p w14:paraId="2240BCD5" w14:textId="2898E948" w:rsidR="003966B2" w:rsidRDefault="003966B2" w:rsidP="00015835">
      <w:pPr>
        <w:pStyle w:val="Style1"/>
        <w:rPr>
          <w:spacing w:val="1"/>
          <w:sz w:val="22"/>
          <w:szCs w:val="22"/>
          <w:lang w:val="en-US" w:eastAsia="en-US"/>
        </w:rPr>
      </w:pPr>
    </w:p>
    <w:p w14:paraId="0D3A47F3" w14:textId="77777777" w:rsidR="003966B2" w:rsidRPr="00E03DC8" w:rsidRDefault="003966B2" w:rsidP="00015835">
      <w:pPr>
        <w:pStyle w:val="Style1"/>
        <w:rPr>
          <w:spacing w:val="1"/>
          <w:sz w:val="22"/>
          <w:szCs w:val="22"/>
          <w:lang w:val="en-US" w:eastAsia="en-US"/>
        </w:rPr>
      </w:pPr>
    </w:p>
    <w:p w14:paraId="39DE41DD" w14:textId="77777777" w:rsidR="00BD094C" w:rsidRPr="00E03DC8" w:rsidRDefault="0045179D" w:rsidP="00015835">
      <w:pPr>
        <w:pStyle w:val="Style1"/>
        <w:rPr>
          <w:b/>
          <w:spacing w:val="-3"/>
          <w:sz w:val="22"/>
          <w:szCs w:val="22"/>
          <w:lang w:val="en-US" w:eastAsia="en-US"/>
        </w:rPr>
      </w:pPr>
      <w:r w:rsidRPr="00E03DC8">
        <w:rPr>
          <w:b/>
          <w:spacing w:val="-3"/>
          <w:sz w:val="22"/>
          <w:szCs w:val="22"/>
          <w:lang w:val="en-US" w:eastAsia="en-US"/>
        </w:rPr>
        <w:lastRenderedPageBreak/>
        <w:t>Section 12: Acquisitions and payment of refund – use in construction, maintenance or operation of Joint Defence Facility Pine Gap or Harold E Holt Naval Communication Station</w:t>
      </w:r>
    </w:p>
    <w:p w14:paraId="1E918B03" w14:textId="77777777" w:rsidR="00BD094C" w:rsidRPr="00E03DC8" w:rsidRDefault="0045179D" w:rsidP="00015835">
      <w:pPr>
        <w:pStyle w:val="Style1"/>
        <w:rPr>
          <w:spacing w:val="-3"/>
          <w:sz w:val="22"/>
          <w:szCs w:val="22"/>
          <w:lang w:val="en-US" w:eastAsia="en-US"/>
        </w:rPr>
      </w:pPr>
      <w:r w:rsidRPr="00E03DC8">
        <w:rPr>
          <w:spacing w:val="-3"/>
          <w:sz w:val="22"/>
          <w:szCs w:val="22"/>
          <w:lang w:val="en-US" w:eastAsia="en-US"/>
        </w:rPr>
        <w:t xml:space="preserve"> </w:t>
      </w:r>
    </w:p>
    <w:p w14:paraId="508EAFC1" w14:textId="77777777" w:rsidR="00BD094C" w:rsidRPr="00E03DC8" w:rsidRDefault="0045179D" w:rsidP="00015835">
      <w:pPr>
        <w:pStyle w:val="Style1"/>
        <w:rPr>
          <w:spacing w:val="2"/>
          <w:sz w:val="22"/>
          <w:szCs w:val="22"/>
          <w:lang w:val="en-US" w:eastAsia="en-US"/>
        </w:rPr>
      </w:pPr>
      <w:r w:rsidRPr="00E03DC8">
        <w:rPr>
          <w:spacing w:val="-3"/>
          <w:sz w:val="22"/>
          <w:szCs w:val="22"/>
          <w:lang w:val="en-US" w:eastAsia="en-US"/>
        </w:rPr>
        <w:t>This section</w:t>
      </w:r>
      <w:r w:rsidRPr="00E03DC8">
        <w:rPr>
          <w:spacing w:val="1"/>
          <w:sz w:val="22"/>
          <w:szCs w:val="22"/>
          <w:lang w:val="en-US" w:eastAsia="en-US"/>
        </w:rPr>
        <w:t xml:space="preserve"> provides</w:t>
      </w:r>
      <w:r w:rsidRPr="00E03DC8">
        <w:rPr>
          <w:sz w:val="22"/>
          <w:szCs w:val="22"/>
          <w:lang w:val="en-US" w:eastAsia="en-US"/>
        </w:rPr>
        <w:t xml:space="preserve"> for a refund of Indirect Tax paid or payable on acquisitions</w:t>
      </w:r>
      <w:r w:rsidRPr="00E03DC8">
        <w:rPr>
          <w:spacing w:val="-4"/>
          <w:sz w:val="22"/>
          <w:szCs w:val="22"/>
          <w:lang w:val="en-US" w:eastAsia="en-US"/>
        </w:rPr>
        <w:t xml:space="preserve"> by or on behalf of the </w:t>
      </w:r>
      <w:r w:rsidRPr="00E03DC8">
        <w:rPr>
          <w:spacing w:val="1"/>
          <w:sz w:val="22"/>
          <w:szCs w:val="22"/>
          <w:lang w:val="en-US" w:eastAsia="en-US"/>
        </w:rPr>
        <w:t xml:space="preserve">United States </w:t>
      </w:r>
      <w:r w:rsidRPr="00E03DC8">
        <w:rPr>
          <w:spacing w:val="-3"/>
          <w:sz w:val="22"/>
          <w:szCs w:val="22"/>
          <w:lang w:val="en-US" w:eastAsia="en-US"/>
        </w:rPr>
        <w:t>government,</w:t>
      </w:r>
      <w:r w:rsidRPr="00E03DC8">
        <w:rPr>
          <w:sz w:val="22"/>
          <w:szCs w:val="22"/>
          <w:lang w:val="en-US" w:eastAsia="en-US"/>
        </w:rPr>
        <w:t xml:space="preserve"> for use in the construction, maintenance or operation of the Pine Gap </w:t>
      </w:r>
      <w:r w:rsidRPr="00E03DC8">
        <w:rPr>
          <w:spacing w:val="2"/>
          <w:sz w:val="22"/>
          <w:szCs w:val="22"/>
          <w:lang w:val="en-US" w:eastAsia="en-US"/>
        </w:rPr>
        <w:t xml:space="preserve">Facility </w:t>
      </w:r>
      <w:r w:rsidRPr="00E03DC8">
        <w:rPr>
          <w:spacing w:val="-3"/>
          <w:sz w:val="22"/>
          <w:szCs w:val="22"/>
          <w:lang w:val="en-US" w:eastAsia="en-US"/>
        </w:rPr>
        <w:t>or</w:t>
      </w:r>
      <w:r w:rsidRPr="00E03DC8">
        <w:rPr>
          <w:spacing w:val="2"/>
          <w:sz w:val="22"/>
          <w:szCs w:val="22"/>
          <w:lang w:val="en-US" w:eastAsia="en-US"/>
        </w:rPr>
        <w:t xml:space="preserve"> the Harold E. Holt Naval Communication Station. </w:t>
      </w:r>
    </w:p>
    <w:p w14:paraId="0CF96BC3" w14:textId="77777777" w:rsidR="00BD094C" w:rsidRPr="00E03DC8" w:rsidRDefault="00BD094C" w:rsidP="00015835">
      <w:pPr>
        <w:pStyle w:val="Style1"/>
        <w:rPr>
          <w:spacing w:val="2"/>
          <w:sz w:val="22"/>
          <w:szCs w:val="22"/>
          <w:lang w:val="en-US" w:eastAsia="en-US"/>
        </w:rPr>
      </w:pPr>
    </w:p>
    <w:p w14:paraId="57A7D9DA" w14:textId="6C561158" w:rsidR="004E2933" w:rsidRPr="00E03DC8" w:rsidRDefault="003966B2" w:rsidP="00015835">
      <w:pPr>
        <w:pStyle w:val="Style1"/>
        <w:rPr>
          <w:spacing w:val="1"/>
          <w:sz w:val="22"/>
          <w:szCs w:val="22"/>
          <w:lang w:val="en-US" w:eastAsia="en-US"/>
        </w:rPr>
      </w:pPr>
      <w:r>
        <w:rPr>
          <w:spacing w:val="2"/>
          <w:sz w:val="22"/>
          <w:szCs w:val="22"/>
          <w:lang w:val="en-US" w:eastAsia="en-US"/>
        </w:rPr>
        <w:t>There are no amendments to Section 12.</w:t>
      </w:r>
      <w:r w:rsidR="00135EBB">
        <w:rPr>
          <w:spacing w:val="2"/>
          <w:sz w:val="22"/>
          <w:szCs w:val="22"/>
          <w:lang w:val="en-US" w:eastAsia="en-US"/>
        </w:rPr>
        <w:t xml:space="preserve">  </w:t>
      </w:r>
    </w:p>
    <w:p w14:paraId="61793B42" w14:textId="0AF898D9" w:rsidR="004E2933" w:rsidRPr="00E03DC8" w:rsidRDefault="004E2933" w:rsidP="00015835">
      <w:pPr>
        <w:pStyle w:val="Style1"/>
        <w:rPr>
          <w:spacing w:val="1"/>
          <w:sz w:val="22"/>
          <w:szCs w:val="22"/>
          <w:lang w:val="en-US" w:eastAsia="en-US"/>
        </w:rPr>
      </w:pPr>
    </w:p>
    <w:p w14:paraId="02E34386" w14:textId="77777777" w:rsidR="00BD094C" w:rsidRPr="00E03DC8" w:rsidRDefault="0045179D" w:rsidP="00015835">
      <w:pPr>
        <w:pStyle w:val="Style1"/>
        <w:rPr>
          <w:b/>
          <w:spacing w:val="-4"/>
          <w:sz w:val="22"/>
          <w:szCs w:val="22"/>
          <w:lang w:val="en-US" w:eastAsia="en-US"/>
        </w:rPr>
      </w:pPr>
      <w:r w:rsidRPr="00E03DC8">
        <w:rPr>
          <w:b/>
          <w:spacing w:val="-4"/>
          <w:sz w:val="22"/>
          <w:szCs w:val="22"/>
          <w:lang w:val="en-US" w:eastAsia="en-US"/>
        </w:rPr>
        <w:t>Section 13: Acquisitions and payment of refund – incorporated or wholly consumed in construction, maintenance or operation of Joint Defence Facility Pine Gap or Harold E Holt Naval Communication Station</w:t>
      </w:r>
    </w:p>
    <w:p w14:paraId="63A21869" w14:textId="77777777" w:rsidR="00BD094C" w:rsidRPr="00E03DC8" w:rsidRDefault="0045179D" w:rsidP="00015835">
      <w:pPr>
        <w:pStyle w:val="Style1"/>
        <w:rPr>
          <w:spacing w:val="-4"/>
          <w:sz w:val="22"/>
          <w:szCs w:val="22"/>
          <w:lang w:val="en-US" w:eastAsia="en-US"/>
        </w:rPr>
      </w:pPr>
      <w:r w:rsidRPr="00E03DC8">
        <w:rPr>
          <w:spacing w:val="-4"/>
          <w:sz w:val="22"/>
          <w:szCs w:val="22"/>
          <w:lang w:val="en-US" w:eastAsia="en-US"/>
        </w:rPr>
        <w:t xml:space="preserve"> </w:t>
      </w:r>
    </w:p>
    <w:p w14:paraId="5C8F5ED8" w14:textId="77777777" w:rsidR="00BD094C" w:rsidRPr="00E03DC8" w:rsidRDefault="0045179D" w:rsidP="00015835">
      <w:pPr>
        <w:pStyle w:val="Style1"/>
        <w:rPr>
          <w:spacing w:val="-3"/>
          <w:sz w:val="22"/>
          <w:szCs w:val="22"/>
          <w:lang w:val="en-US" w:eastAsia="en-US"/>
        </w:rPr>
      </w:pPr>
      <w:r w:rsidRPr="00E03DC8">
        <w:rPr>
          <w:spacing w:val="-4"/>
          <w:sz w:val="22"/>
          <w:szCs w:val="22"/>
          <w:lang w:val="en-US" w:eastAsia="en-US"/>
        </w:rPr>
        <w:t xml:space="preserve">This section provides for the refund of Indirect Tax </w:t>
      </w:r>
      <w:r w:rsidRPr="00E03DC8">
        <w:rPr>
          <w:sz w:val="22"/>
          <w:szCs w:val="22"/>
          <w:lang w:val="en-US" w:eastAsia="en-US"/>
        </w:rPr>
        <w:t xml:space="preserve">paid or payable </w:t>
      </w:r>
      <w:r w:rsidRPr="00E03DC8">
        <w:rPr>
          <w:spacing w:val="-4"/>
          <w:sz w:val="22"/>
          <w:szCs w:val="22"/>
          <w:lang w:val="en-US" w:eastAsia="en-US"/>
        </w:rPr>
        <w:t xml:space="preserve">on acquisitions </w:t>
      </w:r>
      <w:r w:rsidRPr="00E03DC8">
        <w:rPr>
          <w:spacing w:val="-3"/>
          <w:sz w:val="22"/>
          <w:szCs w:val="22"/>
          <w:lang w:val="en-US" w:eastAsia="en-US"/>
        </w:rPr>
        <w:t xml:space="preserve">by the </w:t>
      </w:r>
      <w:r w:rsidRPr="00E03DC8">
        <w:rPr>
          <w:spacing w:val="1"/>
          <w:sz w:val="22"/>
          <w:szCs w:val="22"/>
          <w:lang w:val="en-US" w:eastAsia="en-US"/>
        </w:rPr>
        <w:t>United States government</w:t>
      </w:r>
      <w:r w:rsidRPr="00E03DC8">
        <w:rPr>
          <w:spacing w:val="-4"/>
          <w:sz w:val="22"/>
          <w:szCs w:val="22"/>
          <w:lang w:val="en-US" w:eastAsia="en-US"/>
        </w:rPr>
        <w:t xml:space="preserve">, for incorporation in or which will be used up completely in the </w:t>
      </w:r>
      <w:r w:rsidRPr="00E03DC8">
        <w:rPr>
          <w:spacing w:val="-3"/>
          <w:sz w:val="22"/>
          <w:szCs w:val="22"/>
          <w:lang w:val="en-US" w:eastAsia="en-US"/>
        </w:rPr>
        <w:t>construction, maintenance or operation of the Pine Gap Facility or the Harold E. Holt</w:t>
      </w:r>
      <w:r w:rsidRPr="00E03DC8">
        <w:rPr>
          <w:spacing w:val="2"/>
          <w:sz w:val="22"/>
          <w:szCs w:val="22"/>
          <w:lang w:val="en-US" w:eastAsia="en-US"/>
        </w:rPr>
        <w:t xml:space="preserve"> Naval Communication Station.</w:t>
      </w:r>
      <w:r w:rsidRPr="00E03DC8">
        <w:rPr>
          <w:spacing w:val="-3"/>
          <w:sz w:val="22"/>
          <w:szCs w:val="22"/>
          <w:lang w:val="en-US" w:eastAsia="en-US"/>
        </w:rPr>
        <w:t xml:space="preserve"> </w:t>
      </w:r>
    </w:p>
    <w:p w14:paraId="03366821" w14:textId="77777777" w:rsidR="00BD094C" w:rsidRPr="00E03DC8" w:rsidRDefault="00BD094C" w:rsidP="00015835">
      <w:pPr>
        <w:pStyle w:val="Style1"/>
        <w:rPr>
          <w:spacing w:val="-3"/>
          <w:sz w:val="22"/>
          <w:szCs w:val="22"/>
          <w:lang w:val="en-US" w:eastAsia="en-US"/>
        </w:rPr>
      </w:pPr>
    </w:p>
    <w:p w14:paraId="59455D6E" w14:textId="733467FC" w:rsidR="00BD094C" w:rsidRPr="00E03DC8" w:rsidRDefault="003966B2" w:rsidP="00015835">
      <w:pPr>
        <w:pStyle w:val="Style1"/>
        <w:rPr>
          <w:spacing w:val="-4"/>
          <w:sz w:val="22"/>
          <w:szCs w:val="22"/>
          <w:lang w:val="en-US" w:eastAsia="en-US"/>
        </w:rPr>
      </w:pPr>
      <w:r>
        <w:rPr>
          <w:spacing w:val="-3"/>
          <w:sz w:val="22"/>
          <w:szCs w:val="22"/>
          <w:lang w:val="en-US" w:eastAsia="en-US"/>
        </w:rPr>
        <w:t>There are no amendments to Section 13.</w:t>
      </w:r>
      <w:r w:rsidR="00135EBB">
        <w:rPr>
          <w:spacing w:val="-3"/>
          <w:sz w:val="22"/>
          <w:szCs w:val="22"/>
          <w:lang w:val="en-US" w:eastAsia="en-US"/>
        </w:rPr>
        <w:t xml:space="preserve">   </w:t>
      </w:r>
    </w:p>
    <w:p w14:paraId="551E1B94" w14:textId="77777777" w:rsidR="00BD094C" w:rsidRPr="00E03DC8" w:rsidRDefault="00BD094C" w:rsidP="00015835">
      <w:pPr>
        <w:pStyle w:val="Style1"/>
        <w:rPr>
          <w:spacing w:val="-4"/>
          <w:sz w:val="22"/>
          <w:szCs w:val="22"/>
          <w:lang w:val="en-US" w:eastAsia="en-US"/>
        </w:rPr>
      </w:pPr>
    </w:p>
    <w:p w14:paraId="7F14ECB4" w14:textId="77777777" w:rsidR="00BD094C" w:rsidRPr="00E03DC8" w:rsidRDefault="0045179D" w:rsidP="00015835">
      <w:pPr>
        <w:pStyle w:val="Style1"/>
        <w:rPr>
          <w:b/>
          <w:spacing w:val="-4"/>
          <w:sz w:val="22"/>
          <w:szCs w:val="22"/>
          <w:lang w:val="en-US" w:eastAsia="en-US"/>
        </w:rPr>
      </w:pPr>
      <w:r w:rsidRPr="00E03DC8">
        <w:rPr>
          <w:b/>
          <w:spacing w:val="-4"/>
          <w:sz w:val="22"/>
          <w:szCs w:val="22"/>
          <w:lang w:val="en-US" w:eastAsia="en-US"/>
        </w:rPr>
        <w:t>Division 3- Joint Strike Fighter Program</w:t>
      </w:r>
    </w:p>
    <w:p w14:paraId="60C9C3D4" w14:textId="77777777" w:rsidR="00BD094C" w:rsidRPr="00E03DC8" w:rsidRDefault="00BD094C" w:rsidP="00015835">
      <w:pPr>
        <w:pStyle w:val="Style1"/>
        <w:rPr>
          <w:b/>
          <w:spacing w:val="-4"/>
          <w:sz w:val="22"/>
          <w:szCs w:val="22"/>
          <w:lang w:val="en-US" w:eastAsia="en-US"/>
        </w:rPr>
      </w:pPr>
    </w:p>
    <w:p w14:paraId="376A8165" w14:textId="77777777" w:rsidR="00BD094C" w:rsidRPr="00E03DC8" w:rsidRDefault="0045179D" w:rsidP="00015835">
      <w:pPr>
        <w:pStyle w:val="Style1"/>
        <w:rPr>
          <w:spacing w:val="-4"/>
          <w:sz w:val="22"/>
          <w:szCs w:val="22"/>
          <w:lang w:val="en-US" w:eastAsia="en-US"/>
        </w:rPr>
      </w:pPr>
      <w:r w:rsidRPr="00E03DC8">
        <w:rPr>
          <w:spacing w:val="-4"/>
          <w:sz w:val="22"/>
          <w:szCs w:val="22"/>
          <w:lang w:val="en-US" w:eastAsia="en-US"/>
        </w:rPr>
        <w:t xml:space="preserve">This Division implements </w:t>
      </w:r>
      <w:proofErr w:type="spellStart"/>
      <w:r w:rsidRPr="00E03DC8">
        <w:rPr>
          <w:spacing w:val="-4"/>
          <w:sz w:val="22"/>
          <w:szCs w:val="22"/>
          <w:lang w:val="en-US" w:eastAsia="en-US"/>
        </w:rPr>
        <w:t>Defence’s</w:t>
      </w:r>
      <w:proofErr w:type="spellEnd"/>
      <w:r w:rsidRPr="00E03DC8">
        <w:rPr>
          <w:spacing w:val="-4"/>
          <w:sz w:val="22"/>
          <w:szCs w:val="22"/>
          <w:lang w:val="en-US" w:eastAsia="en-US"/>
        </w:rPr>
        <w:t xml:space="preserve"> commitments to the United States regarding indirect taxes for activities carried out under the NEW </w:t>
      </w:r>
      <w:proofErr w:type="spellStart"/>
      <w:r w:rsidRPr="00E03DC8">
        <w:rPr>
          <w:spacing w:val="-4"/>
          <w:sz w:val="22"/>
          <w:szCs w:val="22"/>
          <w:lang w:val="en-US" w:eastAsia="en-US"/>
        </w:rPr>
        <w:t>JSF</w:t>
      </w:r>
      <w:proofErr w:type="spellEnd"/>
      <w:r w:rsidRPr="00E03DC8">
        <w:rPr>
          <w:spacing w:val="-4"/>
          <w:sz w:val="22"/>
          <w:szCs w:val="22"/>
          <w:lang w:val="en-US" w:eastAsia="en-US"/>
        </w:rPr>
        <w:t xml:space="preserve"> PSFD MOU.  </w:t>
      </w:r>
    </w:p>
    <w:p w14:paraId="0BF2D051" w14:textId="77777777" w:rsidR="00BD094C" w:rsidRPr="00E03DC8" w:rsidRDefault="00BD094C" w:rsidP="00015835">
      <w:pPr>
        <w:pStyle w:val="Style1"/>
        <w:rPr>
          <w:b/>
          <w:spacing w:val="-4"/>
          <w:sz w:val="22"/>
          <w:szCs w:val="22"/>
          <w:lang w:val="en-US" w:eastAsia="en-US"/>
        </w:rPr>
      </w:pPr>
    </w:p>
    <w:p w14:paraId="7D2E77FB" w14:textId="77777777" w:rsidR="00BD094C" w:rsidRPr="00E03DC8" w:rsidRDefault="0045179D" w:rsidP="00015835">
      <w:pPr>
        <w:pStyle w:val="Style1"/>
        <w:rPr>
          <w:b/>
          <w:spacing w:val="-4"/>
          <w:sz w:val="22"/>
          <w:szCs w:val="22"/>
          <w:lang w:val="en-US" w:eastAsia="en-US"/>
        </w:rPr>
      </w:pPr>
      <w:r w:rsidRPr="00E03DC8">
        <w:rPr>
          <w:b/>
          <w:spacing w:val="-4"/>
          <w:sz w:val="22"/>
          <w:szCs w:val="22"/>
          <w:lang w:val="en-US" w:eastAsia="en-US"/>
        </w:rPr>
        <w:t xml:space="preserve">Section 14: Acquisitions and payment of refund – </w:t>
      </w:r>
      <w:proofErr w:type="spellStart"/>
      <w:r w:rsidRPr="00E03DC8">
        <w:rPr>
          <w:b/>
          <w:spacing w:val="-4"/>
          <w:sz w:val="22"/>
          <w:szCs w:val="22"/>
          <w:lang w:val="en-US" w:eastAsia="en-US"/>
        </w:rPr>
        <w:t>JSF</w:t>
      </w:r>
      <w:proofErr w:type="spellEnd"/>
      <w:r w:rsidRPr="00E03DC8">
        <w:rPr>
          <w:b/>
          <w:spacing w:val="-4"/>
          <w:sz w:val="22"/>
          <w:szCs w:val="22"/>
          <w:lang w:val="en-US" w:eastAsia="en-US"/>
        </w:rPr>
        <w:t xml:space="preserve"> Program</w:t>
      </w:r>
    </w:p>
    <w:p w14:paraId="7ABDE01A" w14:textId="77777777" w:rsidR="00BD094C" w:rsidRPr="00E03DC8" w:rsidRDefault="00BD094C" w:rsidP="00015835">
      <w:pPr>
        <w:pStyle w:val="Style1"/>
        <w:rPr>
          <w:spacing w:val="-4"/>
          <w:sz w:val="22"/>
          <w:szCs w:val="22"/>
          <w:lang w:val="en-US" w:eastAsia="en-US"/>
        </w:rPr>
      </w:pPr>
    </w:p>
    <w:p w14:paraId="614B3277" w14:textId="77777777" w:rsidR="00BD094C" w:rsidRPr="00E03DC8" w:rsidRDefault="0045179D" w:rsidP="00015835">
      <w:pPr>
        <w:pStyle w:val="Style1"/>
        <w:rPr>
          <w:spacing w:val="-4"/>
          <w:sz w:val="22"/>
          <w:szCs w:val="22"/>
          <w:lang w:val="en-US" w:eastAsia="en-US"/>
        </w:rPr>
      </w:pPr>
      <w:r w:rsidRPr="00E03DC8">
        <w:rPr>
          <w:spacing w:val="-4"/>
          <w:sz w:val="22"/>
          <w:szCs w:val="22"/>
          <w:lang w:val="en-US" w:eastAsia="en-US"/>
        </w:rPr>
        <w:t xml:space="preserve">This section provides for a refund of Indirect Tax paid or payable on acquisitions made on or after 1 November 2021 by, or on behalf of, the United States government that are intended for use in the </w:t>
      </w:r>
      <w:proofErr w:type="spellStart"/>
      <w:r w:rsidRPr="00E03DC8">
        <w:rPr>
          <w:spacing w:val="-4"/>
          <w:sz w:val="22"/>
          <w:szCs w:val="22"/>
          <w:lang w:val="en-US" w:eastAsia="en-US"/>
        </w:rPr>
        <w:t>JSF</w:t>
      </w:r>
      <w:proofErr w:type="spellEnd"/>
      <w:r w:rsidRPr="00E03DC8">
        <w:rPr>
          <w:spacing w:val="-4"/>
          <w:sz w:val="22"/>
          <w:szCs w:val="22"/>
          <w:lang w:val="en-US" w:eastAsia="en-US"/>
        </w:rPr>
        <w:t xml:space="preserve"> Program. </w:t>
      </w:r>
    </w:p>
    <w:p w14:paraId="1CDBE429" w14:textId="77777777" w:rsidR="00BD094C" w:rsidRPr="00E03DC8" w:rsidRDefault="00BD094C" w:rsidP="00015835">
      <w:pPr>
        <w:pStyle w:val="Style1"/>
        <w:rPr>
          <w:spacing w:val="-4"/>
          <w:sz w:val="22"/>
          <w:szCs w:val="22"/>
          <w:lang w:val="en-US" w:eastAsia="en-US"/>
        </w:rPr>
      </w:pPr>
    </w:p>
    <w:p w14:paraId="3ACCC612" w14:textId="77777777" w:rsidR="00BD094C" w:rsidRPr="00E03DC8" w:rsidRDefault="0045179D" w:rsidP="00015835">
      <w:pPr>
        <w:pStyle w:val="Style1"/>
        <w:rPr>
          <w:spacing w:val="2"/>
          <w:sz w:val="22"/>
          <w:szCs w:val="22"/>
          <w:lang w:val="en-US" w:eastAsia="en-US"/>
        </w:rPr>
      </w:pPr>
      <w:r w:rsidRPr="00E03DC8">
        <w:rPr>
          <w:spacing w:val="1"/>
          <w:sz w:val="22"/>
          <w:szCs w:val="22"/>
          <w:lang w:val="en-US" w:eastAsia="en-US"/>
        </w:rPr>
        <w:t xml:space="preserve">As Defence </w:t>
      </w:r>
      <w:r w:rsidRPr="00E03DC8">
        <w:rPr>
          <w:spacing w:val="-4"/>
          <w:sz w:val="22"/>
          <w:szCs w:val="22"/>
          <w:lang w:val="en-US" w:eastAsia="en-US"/>
        </w:rPr>
        <w:t>pays the Indirect Tax in respect of the relevant acquisition on behalf of the United States government, or reimburses the United States government for its payment of the Indirect Tax, the Commissioner of Taxation should pay the refund amount to Defence, on behalf of the United States.</w:t>
      </w:r>
    </w:p>
    <w:p w14:paraId="5CD77DD3" w14:textId="77777777" w:rsidR="00BD094C" w:rsidRPr="00E03DC8" w:rsidRDefault="00BD094C" w:rsidP="00015835">
      <w:pPr>
        <w:pStyle w:val="Style1"/>
        <w:rPr>
          <w:spacing w:val="-4"/>
          <w:sz w:val="22"/>
          <w:szCs w:val="22"/>
          <w:lang w:val="en-US" w:eastAsia="en-US"/>
        </w:rPr>
      </w:pPr>
    </w:p>
    <w:p w14:paraId="5202E6F6" w14:textId="2AD13CF8" w:rsidR="00BD094C" w:rsidRDefault="0045179D" w:rsidP="00015835">
      <w:pPr>
        <w:pStyle w:val="Style1"/>
        <w:rPr>
          <w:spacing w:val="1"/>
          <w:sz w:val="22"/>
          <w:szCs w:val="22"/>
          <w:lang w:val="en-US" w:eastAsia="en-US"/>
        </w:rPr>
      </w:pPr>
      <w:r w:rsidRPr="00E03DC8">
        <w:rPr>
          <w:spacing w:val="1"/>
          <w:sz w:val="22"/>
          <w:szCs w:val="22"/>
          <w:lang w:val="en-US" w:eastAsia="en-US"/>
        </w:rPr>
        <w:t>While this section applies to acquisitions made before the commencement of the instrument, it does not disadvantage any individuals or entities.</w:t>
      </w:r>
    </w:p>
    <w:p w14:paraId="381CB6FC" w14:textId="40A4A090" w:rsidR="003966B2" w:rsidRDefault="003966B2" w:rsidP="00015835">
      <w:pPr>
        <w:pStyle w:val="Style1"/>
        <w:rPr>
          <w:spacing w:val="1"/>
          <w:sz w:val="22"/>
          <w:szCs w:val="22"/>
          <w:lang w:val="en-US" w:eastAsia="en-US"/>
        </w:rPr>
      </w:pPr>
    </w:p>
    <w:p w14:paraId="06B084F0" w14:textId="5ABE0EBB" w:rsidR="003966B2" w:rsidRPr="00E03DC8" w:rsidRDefault="003966B2" w:rsidP="00015835">
      <w:pPr>
        <w:pStyle w:val="Style1"/>
        <w:rPr>
          <w:spacing w:val="1"/>
          <w:sz w:val="22"/>
          <w:szCs w:val="22"/>
          <w:lang w:val="en-US" w:eastAsia="en-US"/>
        </w:rPr>
      </w:pPr>
      <w:r>
        <w:rPr>
          <w:spacing w:val="1"/>
          <w:sz w:val="22"/>
          <w:szCs w:val="22"/>
          <w:lang w:val="en-US" w:eastAsia="en-US"/>
        </w:rPr>
        <w:t>There are no amendments to Section 14.</w:t>
      </w:r>
      <w:r w:rsidR="00135EBB">
        <w:rPr>
          <w:spacing w:val="1"/>
          <w:sz w:val="22"/>
          <w:szCs w:val="22"/>
          <w:lang w:val="en-US" w:eastAsia="en-US"/>
        </w:rPr>
        <w:t xml:space="preserve">    </w:t>
      </w:r>
    </w:p>
    <w:p w14:paraId="6402F1DC" w14:textId="189CE821" w:rsidR="00BD094C" w:rsidRPr="00E03DC8" w:rsidRDefault="00BD094C" w:rsidP="00015835">
      <w:pPr>
        <w:pStyle w:val="Style1"/>
        <w:rPr>
          <w:spacing w:val="2"/>
          <w:sz w:val="22"/>
          <w:szCs w:val="22"/>
          <w:lang w:val="en-US" w:eastAsia="en-US"/>
        </w:rPr>
      </w:pPr>
    </w:p>
    <w:p w14:paraId="60058293" w14:textId="77777777" w:rsidR="00AC3BA3" w:rsidRPr="00E03DC8" w:rsidRDefault="00AC3BA3" w:rsidP="00015835">
      <w:pPr>
        <w:pStyle w:val="Style1"/>
        <w:rPr>
          <w:b/>
          <w:spacing w:val="1"/>
          <w:sz w:val="22"/>
          <w:szCs w:val="22"/>
          <w:lang w:val="en-US" w:eastAsia="en-US"/>
        </w:rPr>
      </w:pPr>
      <w:r w:rsidRPr="00E03DC8">
        <w:rPr>
          <w:b/>
          <w:spacing w:val="1"/>
          <w:sz w:val="22"/>
          <w:szCs w:val="22"/>
          <w:lang w:val="en-US" w:eastAsia="en-US"/>
        </w:rPr>
        <w:t>Part 5 – Japan</w:t>
      </w:r>
    </w:p>
    <w:p w14:paraId="4E6F32B2" w14:textId="77777777" w:rsidR="00AC3BA3" w:rsidRPr="00E03DC8" w:rsidRDefault="00AC3BA3" w:rsidP="00015835">
      <w:pPr>
        <w:pStyle w:val="Style1"/>
        <w:rPr>
          <w:b/>
          <w:spacing w:val="-4"/>
          <w:sz w:val="22"/>
          <w:szCs w:val="22"/>
          <w:lang w:val="en-US" w:eastAsia="en-US"/>
        </w:rPr>
      </w:pPr>
    </w:p>
    <w:p w14:paraId="1AF8A2B8" w14:textId="77777777" w:rsidR="004E2933" w:rsidRPr="00E03DC8" w:rsidRDefault="004E2933" w:rsidP="00015835">
      <w:pPr>
        <w:pStyle w:val="Style1"/>
        <w:rPr>
          <w:b/>
          <w:spacing w:val="-4"/>
          <w:sz w:val="22"/>
          <w:szCs w:val="22"/>
          <w:lang w:val="en-US" w:eastAsia="en-US"/>
        </w:rPr>
      </w:pPr>
      <w:r w:rsidRPr="00E03DC8">
        <w:rPr>
          <w:b/>
          <w:spacing w:val="-4"/>
          <w:sz w:val="22"/>
          <w:szCs w:val="22"/>
          <w:lang w:val="en-US" w:eastAsia="en-US"/>
        </w:rPr>
        <w:t>Section 15: Acquisitions and payment of refund—activities under the Japan RAA</w:t>
      </w:r>
    </w:p>
    <w:p w14:paraId="4F872E55" w14:textId="77777777" w:rsidR="004E2933" w:rsidRPr="00E03DC8" w:rsidRDefault="004E2933" w:rsidP="00015835">
      <w:pPr>
        <w:pStyle w:val="Style1"/>
        <w:rPr>
          <w:spacing w:val="-4"/>
          <w:sz w:val="22"/>
          <w:szCs w:val="22"/>
          <w:lang w:val="en-US" w:eastAsia="en-US"/>
        </w:rPr>
      </w:pPr>
    </w:p>
    <w:p w14:paraId="10094348" w14:textId="77777777" w:rsidR="004E2933" w:rsidRPr="00E03DC8" w:rsidRDefault="004E2933" w:rsidP="00015835">
      <w:pPr>
        <w:pStyle w:val="Style1"/>
        <w:rPr>
          <w:spacing w:val="-4"/>
          <w:sz w:val="22"/>
          <w:szCs w:val="22"/>
          <w:lang w:val="en-US" w:eastAsia="en-US"/>
        </w:rPr>
      </w:pPr>
      <w:r w:rsidRPr="00E03DC8">
        <w:rPr>
          <w:spacing w:val="-4"/>
          <w:sz w:val="22"/>
          <w:szCs w:val="22"/>
          <w:lang w:val="en-US" w:eastAsia="en-US"/>
        </w:rPr>
        <w:t xml:space="preserve">This section provides for a refund of Indirect Tax paid or payable on acquisitions </w:t>
      </w:r>
      <w:r w:rsidR="00A94D72" w:rsidRPr="00E03DC8">
        <w:rPr>
          <w:spacing w:val="-4"/>
          <w:sz w:val="22"/>
          <w:szCs w:val="22"/>
          <w:lang w:val="en-US" w:eastAsia="en-US"/>
        </w:rPr>
        <w:t xml:space="preserve">made after entry into force of the Japan RAA </w:t>
      </w:r>
      <w:r w:rsidRPr="00E03DC8">
        <w:rPr>
          <w:spacing w:val="-4"/>
          <w:sz w:val="22"/>
          <w:szCs w:val="22"/>
          <w:lang w:val="en-US" w:eastAsia="en-US"/>
        </w:rPr>
        <w:t xml:space="preserve">by, or on behalf of, the Government of Japan government that are intended for their own consumption or for the exclusive and official use of either a visiting force of Japan or the civilian component of a visiting force of Japan. </w:t>
      </w:r>
    </w:p>
    <w:p w14:paraId="4E66D0CF" w14:textId="77777777" w:rsidR="006903E0" w:rsidRPr="00E03DC8" w:rsidRDefault="006903E0" w:rsidP="00015835">
      <w:pPr>
        <w:pStyle w:val="Style1"/>
        <w:rPr>
          <w:spacing w:val="-4"/>
          <w:sz w:val="22"/>
          <w:szCs w:val="22"/>
          <w:lang w:val="en-US" w:eastAsia="en-US"/>
        </w:rPr>
      </w:pPr>
    </w:p>
    <w:p w14:paraId="5965831E" w14:textId="77777777" w:rsidR="006903E0" w:rsidRPr="00E03DC8" w:rsidRDefault="006903E0" w:rsidP="00015835">
      <w:pPr>
        <w:pStyle w:val="Style1"/>
        <w:rPr>
          <w:spacing w:val="-4"/>
          <w:sz w:val="22"/>
          <w:szCs w:val="22"/>
          <w:lang w:val="en-US" w:eastAsia="en-US"/>
        </w:rPr>
      </w:pPr>
      <w:r w:rsidRPr="00E03DC8">
        <w:rPr>
          <w:spacing w:val="-4"/>
          <w:sz w:val="22"/>
          <w:szCs w:val="22"/>
          <w:lang w:val="en-US" w:eastAsia="en-US"/>
        </w:rPr>
        <w:t xml:space="preserve">As at the time of drafting, the Japan RAA has not entered into force. According to Article XXIX of the Japan RAA, the Japan RAA shall enter into force on the fifth day after the date on which the </w:t>
      </w:r>
      <w:r w:rsidR="00A01056" w:rsidRPr="00E03DC8">
        <w:rPr>
          <w:spacing w:val="-4"/>
          <w:sz w:val="22"/>
          <w:szCs w:val="22"/>
          <w:lang w:val="en-US" w:eastAsia="en-US"/>
        </w:rPr>
        <w:t>p</w:t>
      </w:r>
      <w:r w:rsidRPr="00E03DC8">
        <w:rPr>
          <w:spacing w:val="-4"/>
          <w:sz w:val="22"/>
          <w:szCs w:val="22"/>
          <w:lang w:val="en-US" w:eastAsia="en-US"/>
        </w:rPr>
        <w:t xml:space="preserve">arties to the RAA exchange diplomatic notes informing each other that their respective internal </w:t>
      </w:r>
      <w:r w:rsidRPr="00E03DC8">
        <w:rPr>
          <w:spacing w:val="-4"/>
          <w:sz w:val="22"/>
          <w:szCs w:val="22"/>
          <w:lang w:val="en-US" w:eastAsia="en-US"/>
        </w:rPr>
        <w:lastRenderedPageBreak/>
        <w:t xml:space="preserve">procedures necessary to give effect to the Japan RAA have been completed. </w:t>
      </w:r>
      <w:r w:rsidR="00A01056" w:rsidRPr="00E03DC8">
        <w:rPr>
          <w:spacing w:val="-4"/>
          <w:sz w:val="22"/>
          <w:szCs w:val="22"/>
          <w:lang w:val="en-US" w:eastAsia="en-US"/>
        </w:rPr>
        <w:t xml:space="preserve">To allow for certainty on the interpretation of date of </w:t>
      </w:r>
      <w:r w:rsidRPr="00E03DC8">
        <w:rPr>
          <w:spacing w:val="-4"/>
          <w:sz w:val="22"/>
          <w:szCs w:val="22"/>
          <w:lang w:val="en-US" w:eastAsia="en-US"/>
        </w:rPr>
        <w:t>entry into force</w:t>
      </w:r>
      <w:r w:rsidR="00A01056" w:rsidRPr="00E03DC8">
        <w:rPr>
          <w:spacing w:val="-4"/>
          <w:sz w:val="22"/>
          <w:szCs w:val="22"/>
          <w:lang w:val="en-US" w:eastAsia="en-US"/>
        </w:rPr>
        <w:t xml:space="preserve"> (and commencement of this section), it is noted that </w:t>
      </w:r>
      <w:r w:rsidRPr="00E03DC8">
        <w:rPr>
          <w:spacing w:val="-4"/>
          <w:sz w:val="22"/>
          <w:szCs w:val="22"/>
          <w:lang w:val="en-US" w:eastAsia="en-US"/>
        </w:rPr>
        <w:t xml:space="preserve">the </w:t>
      </w:r>
      <w:r w:rsidR="00A01056" w:rsidRPr="00E03DC8">
        <w:rPr>
          <w:spacing w:val="-4"/>
          <w:sz w:val="22"/>
          <w:szCs w:val="22"/>
          <w:lang w:val="en-US" w:eastAsia="en-US"/>
        </w:rPr>
        <w:t>‘</w:t>
      </w:r>
      <w:r w:rsidRPr="00E03DC8">
        <w:rPr>
          <w:spacing w:val="-4"/>
          <w:sz w:val="22"/>
          <w:szCs w:val="22"/>
          <w:lang w:val="en-US" w:eastAsia="en-US"/>
        </w:rPr>
        <w:t>respective internal procedures necessary to give effect</w:t>
      </w:r>
      <w:r w:rsidR="00A01056" w:rsidRPr="00E03DC8">
        <w:rPr>
          <w:spacing w:val="-4"/>
          <w:sz w:val="22"/>
          <w:szCs w:val="22"/>
          <w:lang w:val="en-US" w:eastAsia="en-US"/>
        </w:rPr>
        <w:t>’</w:t>
      </w:r>
      <w:r w:rsidRPr="00E03DC8">
        <w:rPr>
          <w:spacing w:val="-4"/>
          <w:sz w:val="22"/>
          <w:szCs w:val="22"/>
          <w:lang w:val="en-US" w:eastAsia="en-US"/>
        </w:rPr>
        <w:t xml:space="preserve"> to this section are deemed to be the date of registration of the instrument.</w:t>
      </w:r>
      <w:r w:rsidR="00A01056" w:rsidRPr="00E03DC8">
        <w:rPr>
          <w:spacing w:val="-4"/>
          <w:sz w:val="22"/>
          <w:szCs w:val="22"/>
          <w:lang w:val="en-US" w:eastAsia="en-US"/>
        </w:rPr>
        <w:t xml:space="preserve"> This means that this section can commence on the fifth day after the date of registration, or on the fifth day after the date of the exchange of the diplomatic notes. Due to the requirement of the registration being necessary to make the confirmation noted in the exchange of diplomatic notes, it is implied that the later of the aforementioned dates would apply for commencement of this section.</w:t>
      </w:r>
    </w:p>
    <w:p w14:paraId="266401A6" w14:textId="77777777" w:rsidR="004E2933" w:rsidRPr="00E03DC8" w:rsidRDefault="004E2933" w:rsidP="00015835">
      <w:pPr>
        <w:pStyle w:val="Style1"/>
        <w:rPr>
          <w:spacing w:val="-4"/>
          <w:sz w:val="22"/>
          <w:szCs w:val="22"/>
          <w:lang w:val="en-US" w:eastAsia="en-US"/>
        </w:rPr>
      </w:pPr>
    </w:p>
    <w:p w14:paraId="659FF86C" w14:textId="77777777" w:rsidR="004E2933" w:rsidRPr="00E03DC8" w:rsidRDefault="004E2933" w:rsidP="00015835">
      <w:pPr>
        <w:pStyle w:val="Style1"/>
        <w:rPr>
          <w:spacing w:val="-4"/>
          <w:sz w:val="22"/>
          <w:szCs w:val="22"/>
          <w:lang w:val="en-US" w:eastAsia="en-US"/>
        </w:rPr>
      </w:pPr>
      <w:r w:rsidRPr="00E03DC8">
        <w:rPr>
          <w:spacing w:val="-4"/>
          <w:sz w:val="22"/>
          <w:szCs w:val="22"/>
          <w:lang w:val="en-US" w:eastAsia="en-US"/>
        </w:rPr>
        <w:t>A refund is only payable in respect of materials, supplies, equipment (including Motor Vehicles) and services if:</w:t>
      </w:r>
    </w:p>
    <w:p w14:paraId="450A2D23" w14:textId="77777777" w:rsidR="004E2933" w:rsidRPr="00E03DC8" w:rsidRDefault="004E2933" w:rsidP="00015835">
      <w:pPr>
        <w:pStyle w:val="Style1"/>
        <w:rPr>
          <w:spacing w:val="-4"/>
          <w:sz w:val="22"/>
          <w:szCs w:val="22"/>
          <w:lang w:val="en-US" w:eastAsia="en-US"/>
        </w:rPr>
      </w:pPr>
    </w:p>
    <w:p w14:paraId="327272C1" w14:textId="77777777" w:rsidR="004E2933" w:rsidRPr="00E03DC8" w:rsidRDefault="004E2933" w:rsidP="00015835">
      <w:pPr>
        <w:pStyle w:val="Style2"/>
        <w:numPr>
          <w:ilvl w:val="0"/>
          <w:numId w:val="1"/>
        </w:numPr>
        <w:rPr>
          <w:spacing w:val="-4"/>
          <w:sz w:val="22"/>
          <w:szCs w:val="22"/>
          <w:lang w:val="en-US" w:eastAsia="en-US"/>
        </w:rPr>
      </w:pPr>
      <w:r w:rsidRPr="00E03DC8">
        <w:rPr>
          <w:spacing w:val="-4"/>
          <w:sz w:val="22"/>
          <w:szCs w:val="22"/>
          <w:lang w:val="en-US" w:eastAsia="en-US"/>
        </w:rPr>
        <w:t>unless otherwise approved by the Defence Minister, the Government of Japan retains title in the resulting property acquired (from the acquisition of those materials, supplies, equipment and services); and</w:t>
      </w:r>
    </w:p>
    <w:p w14:paraId="6BA92430" w14:textId="77777777" w:rsidR="004E2933" w:rsidRPr="00E03DC8" w:rsidRDefault="004E2933" w:rsidP="00015835">
      <w:pPr>
        <w:pStyle w:val="Style1"/>
        <w:rPr>
          <w:spacing w:val="-4"/>
          <w:sz w:val="22"/>
          <w:szCs w:val="22"/>
          <w:lang w:val="en-US" w:eastAsia="en-US"/>
        </w:rPr>
      </w:pPr>
    </w:p>
    <w:p w14:paraId="52DE299E" w14:textId="77777777" w:rsidR="004E2933" w:rsidRPr="00E03DC8" w:rsidRDefault="004E2933" w:rsidP="00015835">
      <w:pPr>
        <w:pStyle w:val="Style2"/>
        <w:numPr>
          <w:ilvl w:val="0"/>
          <w:numId w:val="1"/>
        </w:numPr>
        <w:rPr>
          <w:spacing w:val="-4"/>
          <w:sz w:val="22"/>
          <w:szCs w:val="22"/>
          <w:lang w:val="en-US" w:eastAsia="en-US"/>
        </w:rPr>
      </w:pPr>
      <w:r w:rsidRPr="00E03DC8">
        <w:rPr>
          <w:spacing w:val="-4"/>
          <w:sz w:val="22"/>
          <w:szCs w:val="22"/>
          <w:lang w:val="en-US" w:eastAsia="en-US"/>
        </w:rPr>
        <w:t>the acquisition is not a</w:t>
      </w:r>
      <w:r w:rsidR="00BC1712" w:rsidRPr="00E03DC8">
        <w:rPr>
          <w:spacing w:val="-4"/>
          <w:sz w:val="22"/>
          <w:szCs w:val="22"/>
          <w:lang w:val="en-US" w:eastAsia="en-US"/>
        </w:rPr>
        <w:t>n</w:t>
      </w:r>
      <w:r w:rsidRPr="00E03DC8">
        <w:rPr>
          <w:spacing w:val="-4"/>
          <w:sz w:val="22"/>
          <w:szCs w:val="22"/>
          <w:lang w:val="en-US" w:eastAsia="en-US"/>
        </w:rPr>
        <w:t xml:space="preserve"> acquisition of materials, supplies, equipment, and services by a member of the visiting force of Japan or the civilian component of the visiting force of Japan</w:t>
      </w:r>
      <w:r w:rsidR="00BC1712" w:rsidRPr="00E03DC8">
        <w:rPr>
          <w:spacing w:val="-4"/>
          <w:sz w:val="22"/>
          <w:szCs w:val="22"/>
          <w:lang w:val="en-US" w:eastAsia="en-US"/>
        </w:rPr>
        <w:t xml:space="preserve"> for personal use</w:t>
      </w:r>
      <w:r w:rsidRPr="00E03DC8">
        <w:rPr>
          <w:spacing w:val="-4"/>
          <w:sz w:val="22"/>
          <w:szCs w:val="22"/>
          <w:lang w:val="en-US" w:eastAsia="en-US"/>
        </w:rPr>
        <w:t xml:space="preserve">; </w:t>
      </w:r>
    </w:p>
    <w:p w14:paraId="2FEF66B2" w14:textId="77777777" w:rsidR="004E2933" w:rsidRPr="00E03DC8" w:rsidRDefault="004E2933" w:rsidP="00015835">
      <w:pPr>
        <w:pStyle w:val="Style1"/>
        <w:rPr>
          <w:spacing w:val="-4"/>
          <w:sz w:val="22"/>
          <w:szCs w:val="22"/>
          <w:lang w:val="en-US" w:eastAsia="en-US"/>
        </w:rPr>
      </w:pPr>
    </w:p>
    <w:p w14:paraId="0E437B68" w14:textId="77777777" w:rsidR="004E2933" w:rsidRPr="00E03DC8" w:rsidRDefault="004E2933" w:rsidP="00015835">
      <w:pPr>
        <w:pStyle w:val="Style2"/>
        <w:numPr>
          <w:ilvl w:val="0"/>
          <w:numId w:val="1"/>
        </w:numPr>
        <w:rPr>
          <w:spacing w:val="-4"/>
          <w:sz w:val="22"/>
          <w:szCs w:val="22"/>
          <w:lang w:val="en-US" w:eastAsia="en-US"/>
        </w:rPr>
      </w:pPr>
      <w:r w:rsidRPr="00E03DC8">
        <w:rPr>
          <w:spacing w:val="-4"/>
          <w:sz w:val="22"/>
          <w:szCs w:val="22"/>
          <w:lang w:val="en-US" w:eastAsia="en-US"/>
        </w:rPr>
        <w:t>Defence would have been entitled to an input tax credit had they made the acquisition under the same circumstances; and</w:t>
      </w:r>
    </w:p>
    <w:p w14:paraId="4DE1F5DC" w14:textId="77777777" w:rsidR="004E2933" w:rsidRPr="00E03DC8" w:rsidRDefault="004E2933" w:rsidP="00015835">
      <w:pPr>
        <w:pStyle w:val="Style1"/>
        <w:rPr>
          <w:spacing w:val="-4"/>
          <w:sz w:val="22"/>
          <w:szCs w:val="22"/>
          <w:lang w:val="en-US" w:eastAsia="en-US"/>
        </w:rPr>
      </w:pPr>
    </w:p>
    <w:p w14:paraId="70A1D1C9" w14:textId="77777777" w:rsidR="004E2933" w:rsidRPr="00E03DC8" w:rsidRDefault="004E2933" w:rsidP="00015835">
      <w:pPr>
        <w:pStyle w:val="Style2"/>
        <w:numPr>
          <w:ilvl w:val="0"/>
          <w:numId w:val="1"/>
        </w:numPr>
        <w:rPr>
          <w:spacing w:val="-4"/>
          <w:sz w:val="22"/>
          <w:szCs w:val="22"/>
          <w:lang w:val="en-US" w:eastAsia="en-US"/>
        </w:rPr>
      </w:pPr>
      <w:r w:rsidRPr="00E03DC8">
        <w:rPr>
          <w:spacing w:val="-4"/>
          <w:sz w:val="22"/>
          <w:szCs w:val="22"/>
          <w:lang w:val="en-US" w:eastAsia="en-US"/>
        </w:rPr>
        <w:t>a tax invoice is provided to Defence in respect of the relevant acquisition for which the GST refund is to be paid.</w:t>
      </w:r>
    </w:p>
    <w:p w14:paraId="0AF9F632" w14:textId="77777777" w:rsidR="004E2933" w:rsidRPr="00E03DC8" w:rsidRDefault="004E2933" w:rsidP="00015835">
      <w:pPr>
        <w:pStyle w:val="Style1"/>
        <w:rPr>
          <w:spacing w:val="-4"/>
          <w:sz w:val="22"/>
          <w:szCs w:val="22"/>
          <w:lang w:val="en-US" w:eastAsia="en-US"/>
        </w:rPr>
      </w:pPr>
    </w:p>
    <w:p w14:paraId="32669E7A" w14:textId="77777777" w:rsidR="004E2933" w:rsidRPr="00E03DC8" w:rsidRDefault="004E2933" w:rsidP="00015835">
      <w:pPr>
        <w:pStyle w:val="Style1"/>
        <w:rPr>
          <w:spacing w:val="-4"/>
          <w:sz w:val="22"/>
          <w:szCs w:val="22"/>
          <w:lang w:val="en-US" w:eastAsia="en-US"/>
        </w:rPr>
      </w:pPr>
      <w:r w:rsidRPr="00E03DC8">
        <w:rPr>
          <w:spacing w:val="-4"/>
          <w:sz w:val="22"/>
          <w:szCs w:val="22"/>
          <w:lang w:val="en-US" w:eastAsia="en-US"/>
        </w:rPr>
        <w:t xml:space="preserve">For the purposes of </w:t>
      </w:r>
      <w:r w:rsidR="006760BB" w:rsidRPr="00E03DC8">
        <w:rPr>
          <w:spacing w:val="-4"/>
          <w:sz w:val="22"/>
          <w:szCs w:val="22"/>
          <w:lang w:val="en-US" w:eastAsia="en-US"/>
        </w:rPr>
        <w:t>‘Part 5 – Japan’ and this Section 15 of the Determination, a</w:t>
      </w:r>
      <w:r w:rsidRPr="00E03DC8">
        <w:rPr>
          <w:spacing w:val="-4"/>
          <w:sz w:val="22"/>
          <w:szCs w:val="22"/>
          <w:lang w:val="en-US" w:eastAsia="en-US"/>
        </w:rPr>
        <w:t xml:space="preserve"> ‘</w:t>
      </w:r>
      <w:r w:rsidR="00E35786" w:rsidRPr="00E03DC8">
        <w:rPr>
          <w:spacing w:val="-4"/>
          <w:sz w:val="22"/>
          <w:szCs w:val="22"/>
          <w:lang w:val="en-US" w:eastAsia="en-US"/>
        </w:rPr>
        <w:t>C</w:t>
      </w:r>
      <w:r w:rsidRPr="00E03DC8">
        <w:rPr>
          <w:spacing w:val="-4"/>
          <w:sz w:val="22"/>
          <w:szCs w:val="22"/>
          <w:lang w:val="en-US" w:eastAsia="en-US"/>
        </w:rPr>
        <w:t xml:space="preserve">ivilian </w:t>
      </w:r>
      <w:r w:rsidR="00E35786" w:rsidRPr="00E03DC8">
        <w:rPr>
          <w:spacing w:val="-4"/>
          <w:sz w:val="22"/>
          <w:szCs w:val="22"/>
          <w:lang w:val="en-US" w:eastAsia="en-US"/>
        </w:rPr>
        <w:t>C</w:t>
      </w:r>
      <w:r w:rsidRPr="00E03DC8">
        <w:rPr>
          <w:spacing w:val="-4"/>
          <w:sz w:val="22"/>
          <w:szCs w:val="22"/>
          <w:lang w:val="en-US" w:eastAsia="en-US"/>
        </w:rPr>
        <w:t xml:space="preserve">omponent’ takes its meaning from the </w:t>
      </w:r>
      <w:r w:rsidRPr="00E03DC8">
        <w:rPr>
          <w:i/>
          <w:iCs/>
          <w:spacing w:val="-4"/>
          <w:sz w:val="22"/>
          <w:szCs w:val="22"/>
          <w:lang w:val="en-US" w:eastAsia="en-US"/>
        </w:rPr>
        <w:t>Defence (Visiting Forces) Act 1963</w:t>
      </w:r>
      <w:r w:rsidR="00E2023C" w:rsidRPr="00E03DC8">
        <w:rPr>
          <w:spacing w:val="-4"/>
          <w:sz w:val="22"/>
          <w:szCs w:val="22"/>
          <w:lang w:val="en-US" w:eastAsia="en-US"/>
        </w:rPr>
        <w:t xml:space="preserve"> (</w:t>
      </w:r>
      <w:proofErr w:type="spellStart"/>
      <w:r w:rsidR="00E2023C" w:rsidRPr="00E03DC8">
        <w:rPr>
          <w:spacing w:val="-4"/>
          <w:sz w:val="22"/>
          <w:szCs w:val="22"/>
          <w:lang w:val="en-US" w:eastAsia="en-US"/>
        </w:rPr>
        <w:t>DVFA</w:t>
      </w:r>
      <w:proofErr w:type="spellEnd"/>
      <w:r w:rsidR="00E2023C" w:rsidRPr="00E03DC8">
        <w:rPr>
          <w:spacing w:val="-4"/>
          <w:sz w:val="22"/>
          <w:szCs w:val="22"/>
          <w:lang w:val="en-US" w:eastAsia="en-US"/>
        </w:rPr>
        <w:t>)</w:t>
      </w:r>
      <w:r w:rsidRPr="00E03DC8">
        <w:rPr>
          <w:spacing w:val="-4"/>
          <w:sz w:val="22"/>
          <w:szCs w:val="22"/>
          <w:lang w:val="en-US" w:eastAsia="en-US"/>
        </w:rPr>
        <w:t xml:space="preserve"> but</w:t>
      </w:r>
      <w:r w:rsidR="00E2023C" w:rsidRPr="00E03DC8">
        <w:rPr>
          <w:spacing w:val="-4"/>
          <w:sz w:val="22"/>
          <w:szCs w:val="22"/>
          <w:lang w:val="en-US" w:eastAsia="en-US"/>
        </w:rPr>
        <w:t xml:space="preserve">, </w:t>
      </w:r>
      <w:r w:rsidR="00794980" w:rsidRPr="00E03DC8">
        <w:rPr>
          <w:spacing w:val="-4"/>
          <w:sz w:val="22"/>
          <w:szCs w:val="22"/>
          <w:lang w:val="en-US" w:eastAsia="en-US"/>
        </w:rPr>
        <w:t xml:space="preserve">excludes those persons falling within sections 5(3)(a)(ii) and 5(3)(b) of the </w:t>
      </w:r>
      <w:proofErr w:type="spellStart"/>
      <w:r w:rsidR="00794980" w:rsidRPr="00E03DC8">
        <w:rPr>
          <w:spacing w:val="-4"/>
          <w:sz w:val="22"/>
          <w:szCs w:val="22"/>
          <w:lang w:val="en-US" w:eastAsia="en-US"/>
        </w:rPr>
        <w:t>DVFA</w:t>
      </w:r>
      <w:proofErr w:type="spellEnd"/>
      <w:r w:rsidR="00794980" w:rsidRPr="00E03DC8">
        <w:rPr>
          <w:spacing w:val="-4"/>
          <w:sz w:val="22"/>
          <w:szCs w:val="22"/>
          <w:lang w:val="en-US" w:eastAsia="en-US"/>
        </w:rPr>
        <w:t xml:space="preserve"> to be align </w:t>
      </w:r>
      <w:r w:rsidR="00E2023C" w:rsidRPr="00E03DC8">
        <w:rPr>
          <w:spacing w:val="-4"/>
          <w:sz w:val="22"/>
          <w:szCs w:val="22"/>
          <w:lang w:val="en-US" w:eastAsia="en-US"/>
        </w:rPr>
        <w:t>with the definition of ‘Civilian Component’ in Article 1(a) of the Japan RAA</w:t>
      </w:r>
      <w:r w:rsidR="00794980" w:rsidRPr="00E03DC8">
        <w:rPr>
          <w:spacing w:val="-4"/>
          <w:sz w:val="22"/>
          <w:szCs w:val="22"/>
          <w:lang w:val="en-US" w:eastAsia="en-US"/>
        </w:rPr>
        <w:t xml:space="preserve">. </w:t>
      </w:r>
    </w:p>
    <w:p w14:paraId="25DA7EA5" w14:textId="77777777" w:rsidR="006760BB" w:rsidRPr="00E03DC8" w:rsidRDefault="006760BB" w:rsidP="00015835">
      <w:pPr>
        <w:pStyle w:val="Style1"/>
        <w:rPr>
          <w:spacing w:val="-4"/>
          <w:sz w:val="22"/>
          <w:szCs w:val="22"/>
          <w:lang w:val="en-US" w:eastAsia="en-US"/>
        </w:rPr>
      </w:pPr>
    </w:p>
    <w:p w14:paraId="4A394EFE" w14:textId="77777777" w:rsidR="004E2933" w:rsidRPr="00E03DC8" w:rsidRDefault="004E2933" w:rsidP="00015835">
      <w:pPr>
        <w:pStyle w:val="Style1"/>
        <w:rPr>
          <w:spacing w:val="-4"/>
          <w:sz w:val="22"/>
          <w:szCs w:val="22"/>
          <w:lang w:val="en-US" w:eastAsia="en-US"/>
        </w:rPr>
      </w:pPr>
      <w:r w:rsidRPr="00E03DC8">
        <w:rPr>
          <w:spacing w:val="-4"/>
          <w:sz w:val="22"/>
          <w:szCs w:val="22"/>
          <w:lang w:val="en-US" w:eastAsia="en-US"/>
        </w:rPr>
        <w:t>As Defence pays the Indirect Tax in respect of the relevant acquisition on behalf of the Japanese government, or reimburses the Japanese government for its payment of the Indirect Tax, the Commissioner of Taxation should pay the refund amount to Defence, on behalf of Japan.</w:t>
      </w:r>
    </w:p>
    <w:p w14:paraId="139831F4" w14:textId="77777777" w:rsidR="004E2933" w:rsidRPr="00E03DC8" w:rsidRDefault="004E2933" w:rsidP="00015835">
      <w:pPr>
        <w:pStyle w:val="Style1"/>
        <w:rPr>
          <w:spacing w:val="-4"/>
          <w:sz w:val="22"/>
          <w:szCs w:val="22"/>
          <w:lang w:val="en-US" w:eastAsia="en-US"/>
        </w:rPr>
      </w:pPr>
    </w:p>
    <w:p w14:paraId="50C122A6" w14:textId="4DACAF80" w:rsidR="004E2933" w:rsidRPr="00E03DC8" w:rsidRDefault="004E2933" w:rsidP="00015835">
      <w:pPr>
        <w:pStyle w:val="Style1"/>
        <w:rPr>
          <w:spacing w:val="1"/>
          <w:sz w:val="22"/>
          <w:szCs w:val="22"/>
          <w:lang w:val="en-US" w:eastAsia="en-US"/>
        </w:rPr>
      </w:pPr>
      <w:r w:rsidRPr="00E03DC8">
        <w:rPr>
          <w:spacing w:val="1"/>
          <w:sz w:val="22"/>
          <w:szCs w:val="22"/>
          <w:lang w:val="en-US" w:eastAsia="en-US"/>
        </w:rPr>
        <w:t>While this section applies to acquisitions made before the commencement of the instrument, it does not disadvantage any individuals or entities.</w:t>
      </w:r>
    </w:p>
    <w:p w14:paraId="74D59F88" w14:textId="42562309" w:rsidR="00EC6228" w:rsidRPr="00E03DC8" w:rsidRDefault="00EC6228" w:rsidP="00015835">
      <w:pPr>
        <w:pStyle w:val="Style1"/>
        <w:rPr>
          <w:spacing w:val="1"/>
          <w:sz w:val="22"/>
          <w:szCs w:val="22"/>
          <w:lang w:val="en-US" w:eastAsia="en-US"/>
        </w:rPr>
      </w:pPr>
    </w:p>
    <w:p w14:paraId="55218765" w14:textId="6815FAE6" w:rsidR="00EC6228" w:rsidRPr="00E03DC8" w:rsidRDefault="003966B2" w:rsidP="00015835">
      <w:pPr>
        <w:pStyle w:val="Style1"/>
        <w:rPr>
          <w:spacing w:val="1"/>
          <w:sz w:val="22"/>
          <w:szCs w:val="22"/>
          <w:lang w:val="en-US" w:eastAsia="en-US"/>
        </w:rPr>
      </w:pPr>
      <w:r>
        <w:rPr>
          <w:spacing w:val="1"/>
          <w:sz w:val="22"/>
          <w:szCs w:val="22"/>
          <w:lang w:val="en-US" w:eastAsia="en-US"/>
        </w:rPr>
        <w:t>There are no amendments to Section 15.</w:t>
      </w:r>
      <w:r w:rsidR="00135EBB">
        <w:rPr>
          <w:spacing w:val="1"/>
          <w:sz w:val="22"/>
          <w:szCs w:val="22"/>
          <w:lang w:val="en-US" w:eastAsia="en-US"/>
        </w:rPr>
        <w:t xml:space="preserve">   </w:t>
      </w:r>
    </w:p>
    <w:p w14:paraId="1C5B1F4F" w14:textId="77777777" w:rsidR="00F52D3E" w:rsidRPr="00E03DC8" w:rsidRDefault="00F52D3E" w:rsidP="00015835">
      <w:pPr>
        <w:pStyle w:val="Style1"/>
        <w:rPr>
          <w:spacing w:val="1"/>
          <w:sz w:val="22"/>
          <w:szCs w:val="22"/>
          <w:lang w:val="en-US" w:eastAsia="en-US"/>
        </w:rPr>
      </w:pPr>
    </w:p>
    <w:p w14:paraId="6ECCEDD7" w14:textId="2008FC45" w:rsidR="00F52D3E" w:rsidRPr="00E03DC8" w:rsidRDefault="00F52D3E" w:rsidP="00015835">
      <w:pPr>
        <w:pStyle w:val="Style1"/>
        <w:rPr>
          <w:b/>
          <w:spacing w:val="1"/>
          <w:sz w:val="22"/>
          <w:szCs w:val="22"/>
          <w:lang w:val="en-US" w:eastAsia="en-US"/>
        </w:rPr>
      </w:pPr>
      <w:r w:rsidRPr="00E03DC8">
        <w:rPr>
          <w:b/>
          <w:spacing w:val="1"/>
          <w:sz w:val="22"/>
          <w:szCs w:val="22"/>
          <w:lang w:val="en-US" w:eastAsia="en-US"/>
        </w:rPr>
        <w:t>Part 6 – Timor-Leste</w:t>
      </w:r>
      <w:r w:rsidR="00135EBB">
        <w:rPr>
          <w:b/>
          <w:spacing w:val="1"/>
          <w:sz w:val="22"/>
          <w:szCs w:val="22"/>
          <w:lang w:val="en-US" w:eastAsia="en-US"/>
        </w:rPr>
        <w:t xml:space="preserve">     </w:t>
      </w:r>
    </w:p>
    <w:p w14:paraId="46CD50A2" w14:textId="77777777" w:rsidR="00F52D3E" w:rsidRPr="00E03DC8" w:rsidRDefault="00F52D3E" w:rsidP="00015835">
      <w:pPr>
        <w:pStyle w:val="Style1"/>
        <w:rPr>
          <w:b/>
          <w:spacing w:val="-4"/>
          <w:sz w:val="22"/>
          <w:szCs w:val="22"/>
          <w:lang w:val="en-US" w:eastAsia="en-US"/>
        </w:rPr>
      </w:pPr>
    </w:p>
    <w:p w14:paraId="4D9B36AF" w14:textId="77777777" w:rsidR="00F52D3E" w:rsidRPr="00E03DC8" w:rsidRDefault="00F52D3E" w:rsidP="00015835">
      <w:pPr>
        <w:pStyle w:val="Style1"/>
        <w:rPr>
          <w:b/>
          <w:spacing w:val="-4"/>
          <w:sz w:val="22"/>
          <w:szCs w:val="22"/>
          <w:lang w:val="en-US" w:eastAsia="en-US"/>
        </w:rPr>
      </w:pPr>
      <w:r w:rsidRPr="00E03DC8">
        <w:rPr>
          <w:b/>
          <w:spacing w:val="-4"/>
          <w:sz w:val="22"/>
          <w:szCs w:val="22"/>
          <w:lang w:val="en-US" w:eastAsia="en-US"/>
        </w:rPr>
        <w:t>Section 16: Acquisitions and payment of refund—activities under the AUS-TLS DCA</w:t>
      </w:r>
    </w:p>
    <w:p w14:paraId="568DBDA0" w14:textId="77777777" w:rsidR="00F52D3E" w:rsidRPr="00E03DC8" w:rsidRDefault="00F52D3E" w:rsidP="00015835">
      <w:pPr>
        <w:pStyle w:val="Style1"/>
        <w:rPr>
          <w:spacing w:val="-4"/>
          <w:sz w:val="22"/>
          <w:szCs w:val="22"/>
          <w:lang w:val="en-US" w:eastAsia="en-US"/>
        </w:rPr>
      </w:pPr>
    </w:p>
    <w:p w14:paraId="7F0585D0" w14:textId="7CE94D37" w:rsidR="00434047" w:rsidRPr="00E03DC8" w:rsidRDefault="00434047" w:rsidP="00015835">
      <w:pPr>
        <w:pStyle w:val="Style1"/>
        <w:rPr>
          <w:spacing w:val="-4"/>
          <w:sz w:val="22"/>
          <w:szCs w:val="22"/>
          <w:lang w:val="en-US" w:eastAsia="en-US"/>
        </w:rPr>
      </w:pPr>
      <w:r w:rsidRPr="00E03DC8">
        <w:rPr>
          <w:spacing w:val="-4"/>
          <w:sz w:val="22"/>
          <w:szCs w:val="22"/>
          <w:lang w:val="en-US" w:eastAsia="en-US"/>
        </w:rPr>
        <w:t>This section provides for a refund of Indirect Tax paid or payable on acquisitions made by, or on behalf of, the Government of Timor-Leste</w:t>
      </w:r>
      <w:r w:rsidR="00FE4711">
        <w:rPr>
          <w:spacing w:val="-4"/>
          <w:sz w:val="22"/>
          <w:szCs w:val="22"/>
          <w:lang w:val="en-US" w:eastAsia="en-US"/>
        </w:rPr>
        <w:t xml:space="preserve"> that are intended for official </w:t>
      </w:r>
      <w:r w:rsidRPr="00E03DC8">
        <w:rPr>
          <w:spacing w:val="-4"/>
          <w:sz w:val="22"/>
          <w:szCs w:val="22"/>
          <w:lang w:val="en-US" w:eastAsia="en-US"/>
        </w:rPr>
        <w:t xml:space="preserve">use in activities under the AUS-TLS DCA.  </w:t>
      </w:r>
    </w:p>
    <w:p w14:paraId="11EB68E9" w14:textId="77777777" w:rsidR="00434047" w:rsidRPr="00E03DC8" w:rsidRDefault="00434047" w:rsidP="00015835">
      <w:pPr>
        <w:pStyle w:val="Style1"/>
        <w:rPr>
          <w:spacing w:val="-4"/>
          <w:sz w:val="22"/>
          <w:szCs w:val="22"/>
          <w:lang w:val="en-US" w:eastAsia="en-US"/>
        </w:rPr>
      </w:pPr>
    </w:p>
    <w:p w14:paraId="0F247F4D" w14:textId="2E550198" w:rsidR="00434047" w:rsidRPr="00E03DC8" w:rsidRDefault="00434047" w:rsidP="00015835">
      <w:pPr>
        <w:pStyle w:val="Style1"/>
        <w:rPr>
          <w:spacing w:val="2"/>
          <w:sz w:val="22"/>
          <w:szCs w:val="22"/>
          <w:lang w:val="en-US" w:eastAsia="en-US"/>
        </w:rPr>
      </w:pPr>
      <w:r w:rsidRPr="00E03DC8">
        <w:rPr>
          <w:spacing w:val="1"/>
          <w:sz w:val="22"/>
          <w:szCs w:val="22"/>
          <w:lang w:val="en-US" w:eastAsia="en-US"/>
        </w:rPr>
        <w:t xml:space="preserve">As Defence </w:t>
      </w:r>
      <w:r w:rsidRPr="00E03DC8">
        <w:rPr>
          <w:spacing w:val="-4"/>
          <w:sz w:val="22"/>
          <w:szCs w:val="22"/>
          <w:lang w:val="en-US" w:eastAsia="en-US"/>
        </w:rPr>
        <w:t>pays the Indirect Tax in respect of the relevant acquisition on behalf of the Government of Timor-Leste, or reimburses the Government of Timor-Leste for its payment of the Indirect Tax, the Commissioner of Taxation should pay the refund amount to Defence.</w:t>
      </w:r>
    </w:p>
    <w:p w14:paraId="0634597C" w14:textId="77777777" w:rsidR="00434047" w:rsidRPr="00E03DC8" w:rsidRDefault="00434047" w:rsidP="00015835">
      <w:pPr>
        <w:pStyle w:val="Style1"/>
        <w:rPr>
          <w:spacing w:val="-4"/>
          <w:sz w:val="22"/>
          <w:szCs w:val="22"/>
          <w:lang w:val="en-US" w:eastAsia="en-US"/>
        </w:rPr>
      </w:pPr>
    </w:p>
    <w:p w14:paraId="5BD8F92D" w14:textId="1E3CA6D8" w:rsidR="008908E5" w:rsidRPr="00E03DC8" w:rsidRDefault="008908E5" w:rsidP="00015835">
      <w:pPr>
        <w:pStyle w:val="Style1"/>
        <w:rPr>
          <w:spacing w:val="2"/>
          <w:sz w:val="22"/>
          <w:szCs w:val="22"/>
          <w:lang w:val="en-US" w:eastAsia="en-US"/>
        </w:rPr>
      </w:pPr>
    </w:p>
    <w:p w14:paraId="570CED62" w14:textId="30C26977" w:rsidR="00BD094C" w:rsidRPr="00E03DC8" w:rsidRDefault="006E5AE0" w:rsidP="00015835">
      <w:pPr>
        <w:pStyle w:val="Style1"/>
        <w:rPr>
          <w:b/>
          <w:spacing w:val="-3"/>
          <w:sz w:val="22"/>
          <w:szCs w:val="22"/>
          <w:lang w:val="en-US" w:eastAsia="en-US"/>
        </w:rPr>
      </w:pPr>
      <w:r w:rsidRPr="00E03DC8">
        <w:rPr>
          <w:b/>
          <w:spacing w:val="-3"/>
          <w:sz w:val="22"/>
          <w:szCs w:val="22"/>
          <w:lang w:val="en-US" w:eastAsia="en-US"/>
        </w:rPr>
        <w:lastRenderedPageBreak/>
        <w:t xml:space="preserve">Schedule 1 </w:t>
      </w:r>
      <w:r w:rsidR="00135EBB">
        <w:rPr>
          <w:b/>
          <w:spacing w:val="-3"/>
          <w:sz w:val="22"/>
          <w:szCs w:val="22"/>
          <w:lang w:val="en-US" w:eastAsia="en-US"/>
        </w:rPr>
        <w:t>–</w:t>
      </w:r>
      <w:r w:rsidRPr="00E03DC8">
        <w:rPr>
          <w:b/>
          <w:spacing w:val="-3"/>
          <w:sz w:val="22"/>
          <w:szCs w:val="22"/>
          <w:lang w:val="en-US" w:eastAsia="en-US"/>
        </w:rPr>
        <w:t xml:space="preserve"> Amendment</w:t>
      </w:r>
      <w:r w:rsidR="00135EBB">
        <w:rPr>
          <w:b/>
          <w:spacing w:val="-3"/>
          <w:sz w:val="22"/>
          <w:szCs w:val="22"/>
          <w:lang w:val="en-US" w:eastAsia="en-US"/>
        </w:rPr>
        <w:t xml:space="preserve">    </w:t>
      </w:r>
    </w:p>
    <w:p w14:paraId="25FBA5E4" w14:textId="77777777" w:rsidR="00BD094C" w:rsidRPr="00E03DC8" w:rsidRDefault="00BD094C" w:rsidP="00015835">
      <w:pPr>
        <w:pStyle w:val="Style1"/>
        <w:rPr>
          <w:spacing w:val="-3"/>
          <w:sz w:val="22"/>
          <w:szCs w:val="22"/>
          <w:lang w:val="en-US" w:eastAsia="en-US"/>
        </w:rPr>
      </w:pPr>
    </w:p>
    <w:p w14:paraId="4217D4C6" w14:textId="771F0E96" w:rsidR="00BD094C" w:rsidRDefault="00B57418" w:rsidP="00015835">
      <w:pPr>
        <w:pStyle w:val="Style1"/>
        <w:rPr>
          <w:spacing w:val="-3"/>
          <w:sz w:val="22"/>
          <w:szCs w:val="22"/>
          <w:lang w:val="en-US" w:eastAsia="en-US"/>
        </w:rPr>
      </w:pPr>
      <w:r w:rsidRPr="00E03DC8">
        <w:rPr>
          <w:spacing w:val="-3"/>
          <w:sz w:val="22"/>
          <w:szCs w:val="22"/>
          <w:lang w:val="en-US" w:eastAsia="en-US"/>
        </w:rPr>
        <w:t xml:space="preserve">Schedule 1 amends </w:t>
      </w:r>
      <w:r w:rsidR="0045179D" w:rsidRPr="00E03DC8">
        <w:rPr>
          <w:spacing w:val="-3"/>
          <w:sz w:val="22"/>
          <w:szCs w:val="22"/>
          <w:lang w:val="en-US" w:eastAsia="en-US"/>
        </w:rPr>
        <w:t xml:space="preserve">the </w:t>
      </w:r>
      <w:r w:rsidR="0045179D" w:rsidRPr="00E03DC8">
        <w:rPr>
          <w:i/>
          <w:spacing w:val="-3"/>
          <w:sz w:val="22"/>
          <w:szCs w:val="22"/>
          <w:lang w:val="en-US" w:eastAsia="en-US"/>
        </w:rPr>
        <w:t>Taxation Administration (Defence Related International Obligations – Indirect Tax Refunds) Determination 2</w:t>
      </w:r>
      <w:r w:rsidR="002F2F87" w:rsidRPr="00E03DC8">
        <w:rPr>
          <w:i/>
          <w:spacing w:val="-3"/>
          <w:sz w:val="22"/>
          <w:szCs w:val="22"/>
          <w:lang w:val="en-US" w:eastAsia="en-US"/>
        </w:rPr>
        <w:t>023</w:t>
      </w:r>
      <w:r w:rsidR="00956175">
        <w:rPr>
          <w:spacing w:val="-3"/>
          <w:sz w:val="22"/>
          <w:szCs w:val="22"/>
          <w:lang w:val="en-US" w:eastAsia="en-US"/>
        </w:rPr>
        <w:t xml:space="preserve"> by inserting:</w:t>
      </w:r>
    </w:p>
    <w:p w14:paraId="7D7F7AAA" w14:textId="1E91B46F" w:rsidR="00956175" w:rsidRDefault="00956175" w:rsidP="00015835">
      <w:pPr>
        <w:pStyle w:val="Style1"/>
        <w:rPr>
          <w:spacing w:val="-3"/>
          <w:sz w:val="22"/>
          <w:szCs w:val="22"/>
          <w:lang w:val="en-US" w:eastAsia="en-US"/>
        </w:rPr>
      </w:pPr>
    </w:p>
    <w:p w14:paraId="56C3D6B9" w14:textId="768CBF88" w:rsidR="00956175" w:rsidRDefault="00956175" w:rsidP="00015835">
      <w:pPr>
        <w:pStyle w:val="Style1"/>
        <w:ind w:left="720"/>
        <w:rPr>
          <w:spacing w:val="-3"/>
          <w:sz w:val="22"/>
          <w:szCs w:val="22"/>
          <w:lang w:val="en-US" w:eastAsia="en-US"/>
        </w:rPr>
      </w:pPr>
      <w:r>
        <w:rPr>
          <w:spacing w:val="-3"/>
          <w:sz w:val="22"/>
          <w:szCs w:val="22"/>
          <w:lang w:val="en-US" w:eastAsia="en-US"/>
        </w:rPr>
        <w:t>Part 6 – Timor-Leste</w:t>
      </w:r>
    </w:p>
    <w:p w14:paraId="109CAECF" w14:textId="77777777" w:rsidR="00956175" w:rsidRDefault="00956175" w:rsidP="00015835">
      <w:pPr>
        <w:pStyle w:val="Style1"/>
        <w:ind w:left="720"/>
        <w:rPr>
          <w:spacing w:val="-3"/>
          <w:sz w:val="22"/>
          <w:szCs w:val="22"/>
          <w:lang w:val="en-US" w:eastAsia="en-US"/>
        </w:rPr>
      </w:pPr>
    </w:p>
    <w:p w14:paraId="27F9B9ED" w14:textId="77777777" w:rsidR="00AA5233" w:rsidRDefault="00AA5233" w:rsidP="00015835">
      <w:pPr>
        <w:pStyle w:val="Style1"/>
        <w:ind w:left="720"/>
        <w:rPr>
          <w:spacing w:val="-3"/>
          <w:sz w:val="22"/>
          <w:szCs w:val="22"/>
          <w:lang w:val="en-US" w:eastAsia="en-US"/>
        </w:rPr>
      </w:pPr>
    </w:p>
    <w:p w14:paraId="009E50D4" w14:textId="77777777" w:rsidR="00AA5233" w:rsidRPr="00317CA8" w:rsidRDefault="00AA5233" w:rsidP="00AA5233">
      <w:pPr>
        <w:pStyle w:val="BodyParaBullet"/>
        <w:numPr>
          <w:ilvl w:val="0"/>
          <w:numId w:val="0"/>
        </w:numPr>
        <w:tabs>
          <w:tab w:val="clear" w:pos="2160"/>
          <w:tab w:val="left" w:pos="1418"/>
        </w:tabs>
        <w:spacing w:before="10440"/>
        <w:ind w:left="1418" w:hanging="851"/>
        <w:rPr>
          <w:sz w:val="20"/>
        </w:rPr>
      </w:pPr>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p>
    <w:p w14:paraId="6D7A9DEC" w14:textId="77777777" w:rsidR="00AA5233" w:rsidRPr="00E03DC8" w:rsidRDefault="00AA5233" w:rsidP="00AA5233">
      <w:pPr>
        <w:pStyle w:val="Style1"/>
        <w:ind w:left="720"/>
        <w:rPr>
          <w:spacing w:val="-3"/>
          <w:sz w:val="22"/>
          <w:szCs w:val="22"/>
          <w:lang w:val="en-US" w:eastAsia="en-US"/>
        </w:rPr>
      </w:pPr>
    </w:p>
    <w:sectPr w:rsidR="00AA5233" w:rsidRPr="00E03DC8">
      <w:footerReference w:type="default" r:id="rId12"/>
      <w:pgSz w:w="11894" w:h="16834"/>
      <w:pgMar w:top="1525" w:right="1766" w:bottom="156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805C" w14:textId="77777777" w:rsidR="00BF0A1F" w:rsidRDefault="00BF0A1F">
      <w:r>
        <w:separator/>
      </w:r>
    </w:p>
  </w:endnote>
  <w:endnote w:type="continuationSeparator" w:id="0">
    <w:p w14:paraId="2E5EABF5" w14:textId="77777777" w:rsidR="00BF0A1F" w:rsidRDefault="00BF0A1F">
      <w:r>
        <w:continuationSeparator/>
      </w:r>
    </w:p>
  </w:endnote>
  <w:endnote w:type="continuationNotice" w:id="1">
    <w:p w14:paraId="3686E125" w14:textId="77777777" w:rsidR="00BF0A1F" w:rsidRDefault="00BF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635119"/>
      <w:docPartObj>
        <w:docPartGallery w:val="Page Numbers (Bottom of Page)"/>
        <w:docPartUnique/>
      </w:docPartObj>
    </w:sdtPr>
    <w:sdtEndPr>
      <w:rPr>
        <w:noProof/>
      </w:rPr>
    </w:sdtEndPr>
    <w:sdtContent>
      <w:p w14:paraId="57E43A0A" w14:textId="34BCE097" w:rsidR="00D54963" w:rsidRDefault="00D54963">
        <w:pPr>
          <w:pStyle w:val="Footer"/>
          <w:jc w:val="right"/>
        </w:pPr>
        <w:r>
          <w:fldChar w:fldCharType="begin"/>
        </w:r>
        <w:r>
          <w:instrText xml:space="preserve"> PAGE   \* MERGEFORMAT </w:instrText>
        </w:r>
        <w:r>
          <w:fldChar w:fldCharType="separate"/>
        </w:r>
        <w:r w:rsidR="0098650D">
          <w:rPr>
            <w:noProof/>
          </w:rPr>
          <w:t>13</w:t>
        </w:r>
        <w:r>
          <w:rPr>
            <w:noProof/>
          </w:rPr>
          <w:fldChar w:fldCharType="end"/>
        </w:r>
      </w:p>
    </w:sdtContent>
  </w:sdt>
  <w:p w14:paraId="5252466B" w14:textId="77777777" w:rsidR="00D54963" w:rsidRDefault="00D5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267A" w14:textId="77777777" w:rsidR="00BF0A1F" w:rsidRDefault="00BF0A1F">
      <w:r>
        <w:separator/>
      </w:r>
    </w:p>
  </w:footnote>
  <w:footnote w:type="continuationSeparator" w:id="0">
    <w:p w14:paraId="0EBD206B" w14:textId="77777777" w:rsidR="00BF0A1F" w:rsidRDefault="00BF0A1F">
      <w:r>
        <w:continuationSeparator/>
      </w:r>
    </w:p>
  </w:footnote>
  <w:footnote w:type="continuationNotice" w:id="1">
    <w:p w14:paraId="4D486037" w14:textId="77777777" w:rsidR="00BF0A1F" w:rsidRDefault="00BF0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61749A"/>
    <w:multiLevelType w:val="hybridMultilevel"/>
    <w:tmpl w:val="10C484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04B761A"/>
    <w:multiLevelType w:val="hybridMultilevel"/>
    <w:tmpl w:val="3F52A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508E9"/>
    <w:multiLevelType w:val="singleLevel"/>
    <w:tmpl w:val="475641B7"/>
    <w:lvl w:ilvl="0">
      <w:start w:val="1"/>
      <w:numFmt w:val="bullet"/>
      <w:lvlText w:val=""/>
      <w:lvlJc w:val="left"/>
      <w:pPr>
        <w:tabs>
          <w:tab w:val="num" w:pos="0"/>
        </w:tabs>
      </w:pPr>
      <w:rPr>
        <w:rFonts w:ascii="Symbol" w:hAnsi="Symbol"/>
        <w:sz w:val="24"/>
      </w:rPr>
    </w:lvl>
  </w:abstractNum>
  <w:abstractNum w:abstractNumId="4" w15:restartNumberingAfterBreak="0">
    <w:nsid w:val="40D737A9"/>
    <w:multiLevelType w:val="hybridMultilevel"/>
    <w:tmpl w:val="36666F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A1E1821"/>
    <w:multiLevelType w:val="hybridMultilevel"/>
    <w:tmpl w:val="C2D87D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502722B"/>
    <w:multiLevelType w:val="hybridMultilevel"/>
    <w:tmpl w:val="720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7084F"/>
    <w:multiLevelType w:val="hybridMultilevel"/>
    <w:tmpl w:val="D0B428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6BB00F31"/>
    <w:multiLevelType w:val="hybridMultilevel"/>
    <w:tmpl w:val="9D06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4E3521"/>
    <w:multiLevelType w:val="hybridMultilevel"/>
    <w:tmpl w:val="25F2113A"/>
    <w:lvl w:ilvl="0" w:tplc="DB60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9493845">
    <w:abstractNumId w:val="3"/>
  </w:num>
  <w:num w:numId="2" w16cid:durableId="382678847">
    <w:abstractNumId w:val="3"/>
  </w:num>
  <w:num w:numId="3" w16cid:durableId="630869073">
    <w:abstractNumId w:val="8"/>
  </w:num>
  <w:num w:numId="4" w16cid:durableId="883568196">
    <w:abstractNumId w:val="9"/>
  </w:num>
  <w:num w:numId="5" w16cid:durableId="1289162913">
    <w:abstractNumId w:val="1"/>
  </w:num>
  <w:num w:numId="6" w16cid:durableId="1226186809">
    <w:abstractNumId w:val="7"/>
  </w:num>
  <w:num w:numId="7" w16cid:durableId="2139058755">
    <w:abstractNumId w:val="5"/>
  </w:num>
  <w:num w:numId="8" w16cid:durableId="344358763">
    <w:abstractNumId w:val="4"/>
  </w:num>
  <w:num w:numId="9" w16cid:durableId="1039932478">
    <w:abstractNumId w:val="2"/>
  </w:num>
  <w:num w:numId="10" w16cid:durableId="1062018105">
    <w:abstractNumId w:val="6"/>
  </w:num>
  <w:num w:numId="11" w16cid:durableId="41432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4C"/>
    <w:rsid w:val="000007EB"/>
    <w:rsid w:val="00015835"/>
    <w:rsid w:val="00016DB0"/>
    <w:rsid w:val="00030A5D"/>
    <w:rsid w:val="00030B62"/>
    <w:rsid w:val="00032D13"/>
    <w:rsid w:val="00037C83"/>
    <w:rsid w:val="00041C67"/>
    <w:rsid w:val="00051356"/>
    <w:rsid w:val="0005206A"/>
    <w:rsid w:val="0005375B"/>
    <w:rsid w:val="00072B7C"/>
    <w:rsid w:val="0008242A"/>
    <w:rsid w:val="000915F3"/>
    <w:rsid w:val="0009213D"/>
    <w:rsid w:val="00093EE8"/>
    <w:rsid w:val="000A1F38"/>
    <w:rsid w:val="000A41CC"/>
    <w:rsid w:val="000A63A3"/>
    <w:rsid w:val="000B1FBD"/>
    <w:rsid w:val="000B32D8"/>
    <w:rsid w:val="000C2857"/>
    <w:rsid w:val="000C3E61"/>
    <w:rsid w:val="000E3EBA"/>
    <w:rsid w:val="000F2497"/>
    <w:rsid w:val="000F4C73"/>
    <w:rsid w:val="000F6762"/>
    <w:rsid w:val="00134D8C"/>
    <w:rsid w:val="00135972"/>
    <w:rsid w:val="00135EBB"/>
    <w:rsid w:val="00137F36"/>
    <w:rsid w:val="001434FE"/>
    <w:rsid w:val="00143A54"/>
    <w:rsid w:val="001457FC"/>
    <w:rsid w:val="00153502"/>
    <w:rsid w:val="00170D8D"/>
    <w:rsid w:val="001747D8"/>
    <w:rsid w:val="00174A8F"/>
    <w:rsid w:val="00184127"/>
    <w:rsid w:val="00185F7E"/>
    <w:rsid w:val="001A0DD1"/>
    <w:rsid w:val="001A2B74"/>
    <w:rsid w:val="001A319B"/>
    <w:rsid w:val="001A3379"/>
    <w:rsid w:val="001C237B"/>
    <w:rsid w:val="001D0A6E"/>
    <w:rsid w:val="001D2564"/>
    <w:rsid w:val="00201545"/>
    <w:rsid w:val="00201987"/>
    <w:rsid w:val="002037C6"/>
    <w:rsid w:val="0020477E"/>
    <w:rsid w:val="00214C20"/>
    <w:rsid w:val="00215203"/>
    <w:rsid w:val="00216A3C"/>
    <w:rsid w:val="00223A38"/>
    <w:rsid w:val="002247DB"/>
    <w:rsid w:val="00246A58"/>
    <w:rsid w:val="00272A12"/>
    <w:rsid w:val="002A5584"/>
    <w:rsid w:val="002C4E84"/>
    <w:rsid w:val="002C7D60"/>
    <w:rsid w:val="002D5EFE"/>
    <w:rsid w:val="002F2F87"/>
    <w:rsid w:val="002F3F13"/>
    <w:rsid w:val="0031033B"/>
    <w:rsid w:val="0032488A"/>
    <w:rsid w:val="00333FC1"/>
    <w:rsid w:val="003361C6"/>
    <w:rsid w:val="00350C73"/>
    <w:rsid w:val="00351CAB"/>
    <w:rsid w:val="003555AE"/>
    <w:rsid w:val="00366C39"/>
    <w:rsid w:val="00372543"/>
    <w:rsid w:val="00373875"/>
    <w:rsid w:val="00374815"/>
    <w:rsid w:val="0037764B"/>
    <w:rsid w:val="00386004"/>
    <w:rsid w:val="003873CF"/>
    <w:rsid w:val="003966B2"/>
    <w:rsid w:val="00396F6D"/>
    <w:rsid w:val="003A4F8B"/>
    <w:rsid w:val="003A6007"/>
    <w:rsid w:val="003C3326"/>
    <w:rsid w:val="003D6F3D"/>
    <w:rsid w:val="003E4E19"/>
    <w:rsid w:val="003E658C"/>
    <w:rsid w:val="003F5C21"/>
    <w:rsid w:val="00410E0A"/>
    <w:rsid w:val="0041117A"/>
    <w:rsid w:val="004264EE"/>
    <w:rsid w:val="004302C7"/>
    <w:rsid w:val="00432329"/>
    <w:rsid w:val="00434047"/>
    <w:rsid w:val="004455C7"/>
    <w:rsid w:val="0045179D"/>
    <w:rsid w:val="0045279F"/>
    <w:rsid w:val="004647E0"/>
    <w:rsid w:val="00482FDA"/>
    <w:rsid w:val="00484152"/>
    <w:rsid w:val="00495F1E"/>
    <w:rsid w:val="004A1DAF"/>
    <w:rsid w:val="004A668E"/>
    <w:rsid w:val="004C2E7F"/>
    <w:rsid w:val="004E038E"/>
    <w:rsid w:val="004E2933"/>
    <w:rsid w:val="004F5618"/>
    <w:rsid w:val="004F5E8C"/>
    <w:rsid w:val="004F70A7"/>
    <w:rsid w:val="00515248"/>
    <w:rsid w:val="005166B6"/>
    <w:rsid w:val="00537F9E"/>
    <w:rsid w:val="00545C9E"/>
    <w:rsid w:val="0054694D"/>
    <w:rsid w:val="00550C75"/>
    <w:rsid w:val="00557BD9"/>
    <w:rsid w:val="00567EB2"/>
    <w:rsid w:val="0057034F"/>
    <w:rsid w:val="005714E9"/>
    <w:rsid w:val="005823CD"/>
    <w:rsid w:val="005E5F3A"/>
    <w:rsid w:val="005E6439"/>
    <w:rsid w:val="00607A62"/>
    <w:rsid w:val="006240CC"/>
    <w:rsid w:val="00632314"/>
    <w:rsid w:val="00635A56"/>
    <w:rsid w:val="00636D61"/>
    <w:rsid w:val="00650576"/>
    <w:rsid w:val="0065777D"/>
    <w:rsid w:val="00661774"/>
    <w:rsid w:val="00670B05"/>
    <w:rsid w:val="00672EC9"/>
    <w:rsid w:val="0067351F"/>
    <w:rsid w:val="006760BB"/>
    <w:rsid w:val="006801AF"/>
    <w:rsid w:val="006903E0"/>
    <w:rsid w:val="00693F68"/>
    <w:rsid w:val="006A2713"/>
    <w:rsid w:val="006A4C21"/>
    <w:rsid w:val="006B355D"/>
    <w:rsid w:val="006D1D8B"/>
    <w:rsid w:val="006E5AE0"/>
    <w:rsid w:val="006F7543"/>
    <w:rsid w:val="006F7FA4"/>
    <w:rsid w:val="007176BC"/>
    <w:rsid w:val="00717B0B"/>
    <w:rsid w:val="00725D01"/>
    <w:rsid w:val="007348ED"/>
    <w:rsid w:val="00736914"/>
    <w:rsid w:val="00737B85"/>
    <w:rsid w:val="00763FD8"/>
    <w:rsid w:val="00771D57"/>
    <w:rsid w:val="00785815"/>
    <w:rsid w:val="00793718"/>
    <w:rsid w:val="00794980"/>
    <w:rsid w:val="007A4ECF"/>
    <w:rsid w:val="007C0CE7"/>
    <w:rsid w:val="007C4C2D"/>
    <w:rsid w:val="007E3D68"/>
    <w:rsid w:val="007E5603"/>
    <w:rsid w:val="007F0A9E"/>
    <w:rsid w:val="007F2355"/>
    <w:rsid w:val="00802F5F"/>
    <w:rsid w:val="00816958"/>
    <w:rsid w:val="008215CE"/>
    <w:rsid w:val="00824521"/>
    <w:rsid w:val="00832D53"/>
    <w:rsid w:val="00846AF8"/>
    <w:rsid w:val="008506A4"/>
    <w:rsid w:val="008514A4"/>
    <w:rsid w:val="00851D27"/>
    <w:rsid w:val="00855FC8"/>
    <w:rsid w:val="00861BBB"/>
    <w:rsid w:val="008663ED"/>
    <w:rsid w:val="00873084"/>
    <w:rsid w:val="00877A30"/>
    <w:rsid w:val="00881613"/>
    <w:rsid w:val="0088753B"/>
    <w:rsid w:val="008875A6"/>
    <w:rsid w:val="008908E5"/>
    <w:rsid w:val="008A4CCF"/>
    <w:rsid w:val="008B6F12"/>
    <w:rsid w:val="008C1077"/>
    <w:rsid w:val="008C4027"/>
    <w:rsid w:val="008C4E4C"/>
    <w:rsid w:val="008D2808"/>
    <w:rsid w:val="009254CD"/>
    <w:rsid w:val="009436F8"/>
    <w:rsid w:val="00947912"/>
    <w:rsid w:val="0095327E"/>
    <w:rsid w:val="00956175"/>
    <w:rsid w:val="00957DC7"/>
    <w:rsid w:val="00961723"/>
    <w:rsid w:val="00965572"/>
    <w:rsid w:val="009705F4"/>
    <w:rsid w:val="00977007"/>
    <w:rsid w:val="0098650D"/>
    <w:rsid w:val="00994EA4"/>
    <w:rsid w:val="009A4315"/>
    <w:rsid w:val="009A7128"/>
    <w:rsid w:val="009A761D"/>
    <w:rsid w:val="009B05A3"/>
    <w:rsid w:val="009C26D9"/>
    <w:rsid w:val="009F0CA9"/>
    <w:rsid w:val="00A01056"/>
    <w:rsid w:val="00A05B86"/>
    <w:rsid w:val="00A24128"/>
    <w:rsid w:val="00A449B0"/>
    <w:rsid w:val="00A47F16"/>
    <w:rsid w:val="00A50E9C"/>
    <w:rsid w:val="00A5777B"/>
    <w:rsid w:val="00A62025"/>
    <w:rsid w:val="00A62E98"/>
    <w:rsid w:val="00A6439F"/>
    <w:rsid w:val="00A6679F"/>
    <w:rsid w:val="00A76D55"/>
    <w:rsid w:val="00A866D9"/>
    <w:rsid w:val="00A94D72"/>
    <w:rsid w:val="00AA5233"/>
    <w:rsid w:val="00AB02C2"/>
    <w:rsid w:val="00AB46FE"/>
    <w:rsid w:val="00AC21A9"/>
    <w:rsid w:val="00AC3BA3"/>
    <w:rsid w:val="00AD0821"/>
    <w:rsid w:val="00AE45C4"/>
    <w:rsid w:val="00AF2D25"/>
    <w:rsid w:val="00AF6FC1"/>
    <w:rsid w:val="00B156FA"/>
    <w:rsid w:val="00B22643"/>
    <w:rsid w:val="00B25C6D"/>
    <w:rsid w:val="00B33E8B"/>
    <w:rsid w:val="00B42043"/>
    <w:rsid w:val="00B424B0"/>
    <w:rsid w:val="00B53970"/>
    <w:rsid w:val="00B57418"/>
    <w:rsid w:val="00B63533"/>
    <w:rsid w:val="00B7041E"/>
    <w:rsid w:val="00B7282F"/>
    <w:rsid w:val="00B820DC"/>
    <w:rsid w:val="00B971F9"/>
    <w:rsid w:val="00B97716"/>
    <w:rsid w:val="00BA4DE2"/>
    <w:rsid w:val="00BA5A25"/>
    <w:rsid w:val="00BB025F"/>
    <w:rsid w:val="00BB1FC3"/>
    <w:rsid w:val="00BC1712"/>
    <w:rsid w:val="00BC5267"/>
    <w:rsid w:val="00BD04F1"/>
    <w:rsid w:val="00BD094C"/>
    <w:rsid w:val="00BD401F"/>
    <w:rsid w:val="00BE7DB0"/>
    <w:rsid w:val="00BF0A1F"/>
    <w:rsid w:val="00BF636D"/>
    <w:rsid w:val="00C06A56"/>
    <w:rsid w:val="00C34B42"/>
    <w:rsid w:val="00C36B5A"/>
    <w:rsid w:val="00C627B9"/>
    <w:rsid w:val="00C70D6D"/>
    <w:rsid w:val="00C72464"/>
    <w:rsid w:val="00C83A6F"/>
    <w:rsid w:val="00C84A32"/>
    <w:rsid w:val="00CD346B"/>
    <w:rsid w:val="00CD4F73"/>
    <w:rsid w:val="00CE01D4"/>
    <w:rsid w:val="00CE2F92"/>
    <w:rsid w:val="00CE37D5"/>
    <w:rsid w:val="00D211F0"/>
    <w:rsid w:val="00D51735"/>
    <w:rsid w:val="00D54963"/>
    <w:rsid w:val="00D7585F"/>
    <w:rsid w:val="00D80659"/>
    <w:rsid w:val="00DA1542"/>
    <w:rsid w:val="00DA2187"/>
    <w:rsid w:val="00DB232E"/>
    <w:rsid w:val="00DB4C13"/>
    <w:rsid w:val="00DC3BF3"/>
    <w:rsid w:val="00DC3F26"/>
    <w:rsid w:val="00DD3D0F"/>
    <w:rsid w:val="00DE7062"/>
    <w:rsid w:val="00DF7532"/>
    <w:rsid w:val="00DF7F78"/>
    <w:rsid w:val="00E03DC8"/>
    <w:rsid w:val="00E1030B"/>
    <w:rsid w:val="00E2023C"/>
    <w:rsid w:val="00E2546D"/>
    <w:rsid w:val="00E27144"/>
    <w:rsid w:val="00E353B0"/>
    <w:rsid w:val="00E35786"/>
    <w:rsid w:val="00E37957"/>
    <w:rsid w:val="00E4399A"/>
    <w:rsid w:val="00E45FC1"/>
    <w:rsid w:val="00E60D6B"/>
    <w:rsid w:val="00E639FA"/>
    <w:rsid w:val="00E70330"/>
    <w:rsid w:val="00E764A4"/>
    <w:rsid w:val="00E817E3"/>
    <w:rsid w:val="00E84E14"/>
    <w:rsid w:val="00E8622A"/>
    <w:rsid w:val="00E86A22"/>
    <w:rsid w:val="00E878ED"/>
    <w:rsid w:val="00EA05A4"/>
    <w:rsid w:val="00EA5A2E"/>
    <w:rsid w:val="00EA5A4C"/>
    <w:rsid w:val="00EC6228"/>
    <w:rsid w:val="00ED3F7B"/>
    <w:rsid w:val="00F077A0"/>
    <w:rsid w:val="00F129B4"/>
    <w:rsid w:val="00F176BE"/>
    <w:rsid w:val="00F35D63"/>
    <w:rsid w:val="00F44471"/>
    <w:rsid w:val="00F528A0"/>
    <w:rsid w:val="00F52D3E"/>
    <w:rsid w:val="00F612F7"/>
    <w:rsid w:val="00F66E2F"/>
    <w:rsid w:val="00F72215"/>
    <w:rsid w:val="00F8006E"/>
    <w:rsid w:val="00F91093"/>
    <w:rsid w:val="00FA3685"/>
    <w:rsid w:val="00FB0721"/>
    <w:rsid w:val="00FB2D0B"/>
    <w:rsid w:val="00FC4D7E"/>
    <w:rsid w:val="00FE47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32F507"/>
  <w15:docId w15:val="{E9E3AD49-115D-4268-BBEC-9969B274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rPr>
  </w:style>
  <w:style w:type="paragraph" w:styleId="Heading1">
    <w:name w:val="heading 1"/>
    <w:basedOn w:val="Normal"/>
    <w:next w:val="Normal"/>
    <w:qFormat/>
    <w:pPr>
      <w:keepNext/>
      <w:outlineLvl w:val="0"/>
    </w:pPr>
    <w:rPr>
      <w:b/>
      <w:sz w:val="24"/>
      <w:lang w:val="en-US" w:eastAsia="en-US"/>
    </w:rPr>
  </w:style>
  <w:style w:type="paragraph" w:styleId="Heading2">
    <w:name w:val="heading 2"/>
    <w:basedOn w:val="Normal"/>
    <w:next w:val="Normal"/>
    <w:qFormat/>
    <w:pPr>
      <w:keepNext/>
      <w:jc w:val="center"/>
      <w:outlineLvl w:val="1"/>
    </w:pPr>
    <w:rPr>
      <w:rFonts w:ascii="Arial" w:hAnsi="Arial"/>
      <w:b/>
      <w:i/>
      <w:spacing w:val="2"/>
      <w:sz w:val="24"/>
      <w:lang w:val="en-US" w:eastAsia="en-US"/>
    </w:rPr>
  </w:style>
  <w:style w:type="paragraph" w:styleId="Heading3">
    <w:name w:val="heading 3"/>
    <w:basedOn w:val="Normal"/>
    <w:next w:val="Normal"/>
    <w:qFormat/>
    <w:pPr>
      <w:keepNext/>
      <w:spacing w:after="360"/>
      <w:ind w:right="144"/>
      <w:outlineLvl w:val="2"/>
    </w:pPr>
    <w:rPr>
      <w:b/>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tabs>
        <w:tab w:val="left" w:pos="432"/>
      </w:tabs>
      <w:ind w:left="432" w:hanging="396"/>
    </w:pPr>
  </w:style>
  <w:style w:type="paragraph" w:customStyle="1" w:styleId="Style1">
    <w:name w:val="Style 1"/>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hint="default"/>
      <w:strike w:val="0"/>
      <w:noProof/>
      <w:color w:val="000000"/>
      <w:spacing w:val="0"/>
      <w:sz w:val="16"/>
      <w:szCs w:val="16"/>
    </w:rPr>
  </w:style>
  <w:style w:type="character" w:styleId="CommentReference">
    <w:name w:val="annotation reference"/>
    <w:uiPriority w:val="99"/>
    <w:rPr>
      <w:rFonts w:ascii="Times New Roman" w:hAnsi="Times New Roman" w:hint="default"/>
      <w:strike w:val="0"/>
      <w:noProof/>
      <w:color w:val="000000"/>
      <w:spacing w:val="0"/>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Times New Roman" w:hAnsi="Times New Roman" w:hint="default"/>
      <w:strike w:val="0"/>
      <w:noProof/>
      <w:color w:val="000000"/>
      <w:spacing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hint="default"/>
      <w:b/>
      <w:bCs/>
      <w:strike w:val="0"/>
      <w:noProof/>
      <w:color w:val="000000"/>
      <w:spacing w:val="0"/>
    </w:rPr>
  </w:style>
  <w:style w:type="paragraph" w:customStyle="1" w:styleId="SchPartHeading">
    <w:name w:val="Sch Part Heading"/>
    <w:basedOn w:val="Normal"/>
    <w:next w:val="Normal"/>
    <w:pPr>
      <w:widowControl/>
      <w:spacing w:before="360"/>
      <w:ind w:left="1559" w:hanging="1559"/>
    </w:pPr>
    <w:rPr>
      <w:rFonts w:ascii="Arial" w:hAnsi="Arial" w:cs="Arial"/>
      <w:b/>
      <w:bCs/>
      <w:color w:val="auto"/>
      <w:sz w:val="28"/>
      <w:szCs w:val="28"/>
    </w:rPr>
  </w:style>
  <w:style w:type="paragraph" w:customStyle="1" w:styleId="ScheduleTitle">
    <w:name w:val="Schedule Title"/>
    <w:basedOn w:val="Normal"/>
    <w:next w:val="SchPartHeading"/>
    <w:pPr>
      <w:keepNext/>
      <w:pageBreakBefore/>
      <w:widowControl/>
      <w:spacing w:before="480" w:line="320" w:lineRule="exact"/>
      <w:ind w:left="2410" w:hanging="2410"/>
    </w:pPr>
    <w:rPr>
      <w:rFonts w:ascii="Arial" w:hAnsi="Arial" w:cs="Arial"/>
      <w:b/>
      <w:bCs/>
      <w:color w:val="auto"/>
      <w:sz w:val="32"/>
      <w:szCs w:val="3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ind w:left="720"/>
    </w:pPr>
  </w:style>
  <w:style w:type="character" w:styleId="Hyperlink">
    <w:name w:val="Hyperlink"/>
    <w:rPr>
      <w:rFonts w:ascii="Times New Roman" w:hAnsi="Times New Roman" w:hint="default"/>
      <w:strike w:val="0"/>
      <w:noProof/>
      <w:color w:val="0000FF"/>
      <w:spacing w:val="0"/>
      <w:u w:val="single"/>
    </w:rPr>
  </w:style>
  <w:style w:type="paragraph" w:styleId="Revision">
    <w:name w:val="Revision"/>
    <w:hidden/>
    <w:uiPriority w:val="99"/>
    <w:semiHidden/>
    <w:rPr>
      <w:color w:val="000000"/>
    </w:rPr>
  </w:style>
  <w:style w:type="paragraph" w:customStyle="1" w:styleId="notetext">
    <w:name w:val="notetext"/>
    <w:basedOn w:val="Normal"/>
    <w:rsid w:val="004E2933"/>
    <w:pPr>
      <w:widowControl/>
      <w:spacing w:before="100" w:beforeAutospacing="1" w:after="100" w:afterAutospacing="1"/>
    </w:pPr>
    <w:rPr>
      <w:color w:val="auto"/>
      <w:sz w:val="24"/>
      <w:szCs w:val="24"/>
    </w:rPr>
  </w:style>
  <w:style w:type="paragraph" w:customStyle="1" w:styleId="notepara">
    <w:name w:val="notepara"/>
    <w:basedOn w:val="Normal"/>
    <w:rsid w:val="004E2933"/>
    <w:pPr>
      <w:widowControl/>
      <w:spacing w:before="100" w:beforeAutospacing="1" w:after="100" w:afterAutospacing="1"/>
    </w:pPr>
    <w:rPr>
      <w:color w:val="auto"/>
      <w:sz w:val="24"/>
      <w:szCs w:val="24"/>
    </w:rPr>
  </w:style>
  <w:style w:type="character" w:customStyle="1" w:styleId="FooterChar">
    <w:name w:val="Footer Char"/>
    <w:basedOn w:val="DefaultParagraphFont"/>
    <w:link w:val="Footer"/>
    <w:uiPriority w:val="99"/>
    <w:rsid w:val="00D54963"/>
    <w:rPr>
      <w:color w:val="000000"/>
    </w:rPr>
  </w:style>
  <w:style w:type="paragraph" w:customStyle="1" w:styleId="BodyNum">
    <w:name w:val="BodyNum"/>
    <w:aliases w:val="b1"/>
    <w:basedOn w:val="Normal"/>
    <w:rsid w:val="00AA5233"/>
    <w:pPr>
      <w:widowControl/>
      <w:numPr>
        <w:numId w:val="11"/>
      </w:numPr>
      <w:spacing w:before="240"/>
    </w:pPr>
    <w:rPr>
      <w:color w:val="auto"/>
      <w:sz w:val="24"/>
    </w:rPr>
  </w:style>
  <w:style w:type="paragraph" w:customStyle="1" w:styleId="BodyPara">
    <w:name w:val="BodyPara"/>
    <w:aliases w:val="ba"/>
    <w:basedOn w:val="Normal"/>
    <w:rsid w:val="00AA5233"/>
    <w:pPr>
      <w:widowControl/>
      <w:numPr>
        <w:ilvl w:val="1"/>
        <w:numId w:val="11"/>
      </w:numPr>
      <w:spacing w:before="240"/>
    </w:pPr>
    <w:rPr>
      <w:color w:val="auto"/>
      <w:sz w:val="24"/>
    </w:rPr>
  </w:style>
  <w:style w:type="paragraph" w:customStyle="1" w:styleId="BodyParaBullet">
    <w:name w:val="BodyParaBullet"/>
    <w:aliases w:val="bpb"/>
    <w:basedOn w:val="Normal"/>
    <w:rsid w:val="00AA5233"/>
    <w:pPr>
      <w:widowControl/>
      <w:numPr>
        <w:ilvl w:val="2"/>
        <w:numId w:val="11"/>
      </w:numPr>
      <w:tabs>
        <w:tab w:val="left" w:pos="2160"/>
      </w:tabs>
      <w:spacing w:before="240"/>
    </w:pPr>
    <w:rPr>
      <w:color w:val="auto"/>
      <w:sz w:val="24"/>
    </w:rPr>
  </w:style>
  <w:style w:type="paragraph" w:customStyle="1" w:styleId="BodySubPara">
    <w:name w:val="BodySubPara"/>
    <w:aliases w:val="bi"/>
    <w:basedOn w:val="Normal"/>
    <w:rsid w:val="00AA5233"/>
    <w:pPr>
      <w:widowControl/>
      <w:numPr>
        <w:ilvl w:val="3"/>
        <w:numId w:val="11"/>
      </w:numPr>
      <w:tabs>
        <w:tab w:val="clear" w:pos="4123"/>
        <w:tab w:val="num" w:pos="2160"/>
      </w:tabs>
      <w:spacing w:before="240"/>
      <w:ind w:left="2160"/>
    </w:pPr>
    <w:rPr>
      <w:color w:val="auto"/>
      <w:sz w:val="24"/>
    </w:rPr>
  </w:style>
  <w:style w:type="numbering" w:customStyle="1" w:styleId="OPCBodyList">
    <w:name w:val="OPCBodyList"/>
    <w:uiPriority w:val="99"/>
    <w:rsid w:val="00AA523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3961">
      <w:bodyDiv w:val="1"/>
      <w:marLeft w:val="0"/>
      <w:marRight w:val="0"/>
      <w:marTop w:val="0"/>
      <w:marBottom w:val="0"/>
      <w:divBdr>
        <w:top w:val="none" w:sz="0" w:space="0" w:color="auto"/>
        <w:left w:val="none" w:sz="0" w:space="0" w:color="auto"/>
        <w:bottom w:val="none" w:sz="0" w:space="0" w:color="auto"/>
        <w:right w:val="none" w:sz="0" w:space="0" w:color="auto"/>
      </w:divBdr>
    </w:div>
    <w:div w:id="318313903">
      <w:bodyDiv w:val="1"/>
      <w:marLeft w:val="0"/>
      <w:marRight w:val="0"/>
      <w:marTop w:val="0"/>
      <w:marBottom w:val="0"/>
      <w:divBdr>
        <w:top w:val="none" w:sz="0" w:space="0" w:color="auto"/>
        <w:left w:val="none" w:sz="0" w:space="0" w:color="auto"/>
        <w:bottom w:val="none" w:sz="0" w:space="0" w:color="auto"/>
        <w:right w:val="none" w:sz="0" w:space="0" w:color="auto"/>
      </w:divBdr>
    </w:div>
    <w:div w:id="1394541512">
      <w:bodyDiv w:val="1"/>
      <w:marLeft w:val="0"/>
      <w:marRight w:val="0"/>
      <w:marTop w:val="0"/>
      <w:marBottom w:val="0"/>
      <w:divBdr>
        <w:top w:val="none" w:sz="0" w:space="0" w:color="auto"/>
        <w:left w:val="none" w:sz="0" w:space="0" w:color="auto"/>
        <w:bottom w:val="none" w:sz="0" w:space="0" w:color="auto"/>
        <w:right w:val="none" w:sz="0" w:space="0" w:color="auto"/>
      </w:divBdr>
    </w:div>
    <w:div w:id="2031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6</Value>
      <Value>81</Value>
      <Value>27</Value>
      <Value>1</Value>
      <Value>14</Value>
    </TaxCatchAll>
    <a48f371a4a874164b16a8c4aab488f5c xmlns="114efdcd-4c86-4ccb-b3ea-d8ea96da7d81">
      <Terms xmlns="http://schemas.microsoft.com/office/infopath/2007/PartnerControls">
        <TermInfo xmlns="http://schemas.microsoft.com/office/infopath/2007/PartnerControls">
          <TermName xmlns="http://schemas.microsoft.com/office/infopath/2007/PartnerControls">Taxation</TermName>
          <TermId xmlns="http://schemas.microsoft.com/office/infopath/2007/PartnerControls">e53aff8a-4a1a-4486-a4fc-f40489d68897</TermId>
        </TermInfo>
      </Terms>
    </a48f371a4a874164b16a8c4aab488f5c>
    <e4fe7dcdd1c0411bbf19a4de3665191f xmlns="114efdcd-4c86-4ccb-b3ea-d8ea96da7d81">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gfba5f33532c49208d2320ce38cc3c2b xmlns="114efdcd-4c86-4ccb-b3ea-d8ea96da7d81">
      <Terms xmlns="http://schemas.microsoft.com/office/infopath/2007/PartnerControls">
        <TermInfo xmlns="http://schemas.microsoft.com/office/infopath/2007/PartnerControls">
          <TermName xmlns="http://schemas.microsoft.com/office/infopath/2007/PartnerControls">Goods and services tax</TermName>
          <TermId xmlns="http://schemas.microsoft.com/office/infopath/2007/PartnerControls">579f46d2-3338-44af-93d0-304f65a5ea35</TermId>
        </TermInfo>
      </Terms>
    </gfba5f33532c49208d2320ce38cc3c2b>
    <kfc39f3e4e2747ae990d3c8bb74a5a64 xmlns="114efdcd-4c86-4ccb-b3ea-d8ea96da7d81">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Sub_x0020_topic xmlns="fe39d773-a83d-4623-ae74-f25711a76616" xsi:nil="true"/>
    <ge25bdd0d6464e36b066695d9e81d63d xmlns="114efdcd-4c86-4ccb-b3ea-d8ea96da7d81">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e428aafc-0091-466f-8e1d-88278084e06c</TermId>
        </TermInfo>
      </Terms>
    </ge25bdd0d6464e36b066695d9e81d63d>
    <_dlc_DocId xmlns="114efdcd-4c86-4ccb-b3ea-d8ea96da7d81">7ATXR536CKZY-1737336463-41</_dlc_DocId>
    <_dlc_DocIdUrl xmlns="114efdcd-4c86-4ccb-b3ea-d8ea96da7d81">
      <Url>https://austreasury.sharepoint.com/sites/gst-function/_layouts/15/DocIdRedir.aspx?ID=7ATXR536CKZY-1737336463-41</Url>
      <Description>7ATXR536CKZY-1737336463-41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A1454FC8351C4F8F9F04423FC52565" ma:contentTypeVersion="11" ma:contentTypeDescription="Create a new document." ma:contentTypeScope="" ma:versionID="2ee112cd05fe08217a79e37e00f98174">
  <xsd:schema xmlns:xsd="http://www.w3.org/2001/XMLSchema" xmlns:xs="http://www.w3.org/2001/XMLSchema" xmlns:p="http://schemas.microsoft.com/office/2006/metadata/properties" xmlns:ns2="fe39d773-a83d-4623-ae74-f25711a76616" xmlns:ns3="114efdcd-4c86-4ccb-b3ea-d8ea96da7d81" xmlns:ns4="c3743fbe-e8a1-40ee-8c77-3436a24670c1" targetNamespace="http://schemas.microsoft.com/office/2006/metadata/properties" ma:root="true" ma:fieldsID="7b6f416cdbef4cb22aaa292bd8fa71b9" ns2:_="" ns3:_="" ns4:_="">
    <xsd:import namespace="fe39d773-a83d-4623-ae74-f25711a76616"/>
    <xsd:import namespace="114efdcd-4c86-4ccb-b3ea-d8ea96da7d81"/>
    <xsd:import namespace="c3743fbe-e8a1-40ee-8c77-3436a24670c1"/>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Sub_x0020_topic"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745275-d153-420c-9035-1ff20c3e76ab}"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e745275-d153-420c-9035-1ff20c3e76ab}"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Sub_x0020_topic" ma:index="23" nillable="true" ma:displayName="Sub topic" ma:format="Dropdown" ma:internalName="Sub_x0020_topic">
      <xsd:simpleType>
        <xsd:restriction base="dms:Choice">
          <xsd:enumeration value="Low Value Imported Goods"/>
          <xsd:enumeration value="Base"/>
          <xsd:enumeration value="Rate"/>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efdcd-4c86-4ccb-b3ea-d8ea96da7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43fbe-e8a1-40ee-8c77-3436a24670c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49C02-0566-49CF-9E3E-7C678B170EDD}">
  <ds:schemaRefs>
    <ds:schemaRef ds:uri="http://schemas.microsoft.com/sharepoint/events"/>
  </ds:schemaRefs>
</ds:datastoreItem>
</file>

<file path=customXml/itemProps2.xml><?xml version="1.0" encoding="utf-8"?>
<ds:datastoreItem xmlns:ds="http://schemas.openxmlformats.org/officeDocument/2006/customXml" ds:itemID="{21568CCD-5170-41C2-92FE-20CA957E332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14efdcd-4c86-4ccb-b3ea-d8ea96da7d81"/>
    <ds:schemaRef ds:uri="c3743fbe-e8a1-40ee-8c77-3436a24670c1"/>
    <ds:schemaRef ds:uri="fe39d773-a83d-4623-ae74-f25711a76616"/>
    <ds:schemaRef ds:uri="http://www.w3.org/XML/1998/namespace"/>
    <ds:schemaRef ds:uri="http://purl.org/dc/dcmitype/"/>
  </ds:schemaRefs>
</ds:datastoreItem>
</file>

<file path=customXml/itemProps3.xml><?xml version="1.0" encoding="utf-8"?>
<ds:datastoreItem xmlns:ds="http://schemas.openxmlformats.org/officeDocument/2006/customXml" ds:itemID="{3110BA83-C167-4A8B-8784-2464BF72817B}">
  <ds:schemaRefs>
    <ds:schemaRef ds:uri="http://schemas.microsoft.com/sharepoint/v3/contenttype/forms"/>
  </ds:schemaRefs>
</ds:datastoreItem>
</file>

<file path=customXml/itemProps4.xml><?xml version="1.0" encoding="utf-8"?>
<ds:datastoreItem xmlns:ds="http://schemas.openxmlformats.org/officeDocument/2006/customXml" ds:itemID="{4320208D-5913-4599-8E82-8BCD3C1BD8BB}">
  <ds:schemaRefs>
    <ds:schemaRef ds:uri="http://schemas.openxmlformats.org/officeDocument/2006/bibliography"/>
  </ds:schemaRefs>
</ds:datastoreItem>
</file>

<file path=customXml/itemProps5.xml><?xml version="1.0" encoding="utf-8"?>
<ds:datastoreItem xmlns:ds="http://schemas.openxmlformats.org/officeDocument/2006/customXml" ds:itemID="{03274A28-603C-49E6-9BE0-F1523AD8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114efdcd-4c86-4ccb-b3ea-d8ea96da7d81"/>
    <ds:schemaRef ds:uri="c3743fbe-e8a1-40ee-8c77-3436a2467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4707</Words>
  <Characters>25304</Characters>
  <Application>Microsoft Office Word</Application>
  <DocSecurity>0</DocSecurity>
  <Lines>816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Rhiannon</dc:creator>
  <cp:keywords/>
  <cp:lastModifiedBy>Hammond, Rhiannon</cp:lastModifiedBy>
  <cp:revision>2</cp:revision>
  <cp:lastPrinted>2023-06-13T17:59:00Z</cp:lastPrinted>
  <dcterms:created xsi:type="dcterms:W3CDTF">2025-03-16T23:57:00Z</dcterms:created>
  <dcterms:modified xsi:type="dcterms:W3CDTF">2025-03-16T23:57:00Z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2023-06-12T03:08:22Z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97f7ddd8-cf16-49c0-9d20-1d3b49f48c33</vt:lpwstr>
  </property>
  <property fmtid="{D5CDD505-2E9C-101B-9397-08002B2CF9AE}" pid="8" name="MSIP_Label_589256c7-9946-44df-b379-51beb93fd2d9_ContentBits">
    <vt:lpwstr>0</vt:lpwstr>
  </property>
  <property fmtid="{D5CDD505-2E9C-101B-9397-08002B2CF9AE}" pid="9" name="Objective-Id">
    <vt:lpwstr>BQ64791644</vt:lpwstr>
  </property>
  <property fmtid="{D5CDD505-2E9C-101B-9397-08002B2CF9AE}" pid="10" name="Objective-Title">
    <vt:lpwstr>AUS-TLS_ES amendment_FINAL</vt:lpwstr>
  </property>
  <property fmtid="{D5CDD505-2E9C-101B-9397-08002B2CF9AE}" pid="11" name="Objective-Comment">
    <vt:lpwstr/>
  </property>
  <property fmtid="{D5CDD505-2E9C-101B-9397-08002B2CF9AE}" pid="12" name="Objective-CreationStamp">
    <vt:filetime>2024-05-31T06:51:52Z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2024-06-03T01:02:23Z</vt:filetime>
  </property>
  <property fmtid="{D5CDD505-2E9C-101B-9397-08002B2CF9AE}" pid="17" name="Objective-Owner">
    <vt:lpwstr>Defence</vt:lpwstr>
  </property>
  <property fmtid="{D5CDD505-2E9C-101B-9397-08002B2CF9AE}" pid="18" name="Objective-Path">
    <vt:lpwstr>Objective Global Folder - PROD:Defence Business Units:Associate Secretary Organisation:Defence Finance Group:CFO : Chief Finance Officer:01 FAS Budgets and Financial Services:02. AS Financial Compliance:12 DTMO:1.6. Projects:1.6.9 TLS and Fiji DCAs:1.6.9.</vt:lpwstr>
  </property>
  <property fmtid="{D5CDD505-2E9C-101B-9397-08002B2CF9AE}" pid="19" name="Objective-Parent">
    <vt:lpwstr>1.6.9.1 Determination and Explanatory Statement TLS</vt:lpwstr>
  </property>
  <property fmtid="{D5CDD505-2E9C-101B-9397-08002B2CF9AE}" pid="20" name="Objective-State">
    <vt:lpwstr>Being Drafted</vt:lpwstr>
  </property>
  <property fmtid="{D5CDD505-2E9C-101B-9397-08002B2CF9AE}" pid="21" name="Objective-Version">
    <vt:lpwstr>0.2</vt:lpwstr>
  </property>
  <property fmtid="{D5CDD505-2E9C-101B-9397-08002B2CF9AE}" pid="22" name="Objective-VersionNumber">
    <vt:i4>2</vt:i4>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Official]</vt:lpwstr>
  </property>
  <property fmtid="{D5CDD505-2E9C-101B-9397-08002B2CF9AE}" pid="26" name="Objective-Caveats">
    <vt:lpwstr/>
  </property>
  <property fmtid="{D5CDD505-2E9C-101B-9397-08002B2CF9AE}" pid="27" name="Objective-Document Type [system]">
    <vt:lpwstr/>
  </property>
  <property fmtid="{D5CDD505-2E9C-101B-9397-08002B2CF9AE}" pid="28" name="Objective-Reason for Security Classification Change [system]">
    <vt:lpwstr/>
  </property>
  <property fmtid="{D5CDD505-2E9C-101B-9397-08002B2CF9AE}" pid="29" name="IsABRSLetter">
    <vt:bool>false</vt:bool>
  </property>
  <property fmtid="{D5CDD505-2E9C-101B-9397-08002B2CF9AE}" pid="30" name="ContentTypeId">
    <vt:lpwstr>0x010100B1A1454FC8351C4F8F9F04423FC52565</vt:lpwstr>
  </property>
  <property fmtid="{D5CDD505-2E9C-101B-9397-08002B2CF9AE}" pid="31" name="eTheme">
    <vt:lpwstr>1;#Taxation|e53aff8a-4a1a-4486-a4fc-f40489d68897</vt:lpwstr>
  </property>
  <property fmtid="{D5CDD505-2E9C-101B-9397-08002B2CF9AE}" pid="32" name="_dlc_DocIdItemGuid">
    <vt:lpwstr>19e99e19-cf99-48e2-880c-0468f1656f99</vt:lpwstr>
  </property>
  <property fmtid="{D5CDD505-2E9C-101B-9397-08002B2CF9AE}" pid="33" name="TSYStatus">
    <vt:lpwstr>14;#Open|e428aafc-0091-466f-8e1d-88278084e06c</vt:lpwstr>
  </property>
  <property fmtid="{D5CDD505-2E9C-101B-9397-08002B2CF9AE}" pid="34" name="eDocumentType">
    <vt:lpwstr>27;#Consultation|82101bac-3c7e-43bb-adfe-0d5346e7ba02</vt:lpwstr>
  </property>
  <property fmtid="{D5CDD505-2E9C-101B-9397-08002B2CF9AE}" pid="35" name="eTopic">
    <vt:lpwstr>6;#Goods and services tax|579f46d2-3338-44af-93d0-304f65a5ea35</vt:lpwstr>
  </property>
  <property fmtid="{D5CDD505-2E9C-101B-9397-08002B2CF9AE}" pid="36" name="eActivity">
    <vt:lpwstr>81;#Consultation|dc375a31-9a38-4dbf-8c94-7aeffc3c2066</vt:lpwstr>
  </property>
</Properties>
</file>