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4651BD" w:rsidRDefault="006D6009" w:rsidP="003D5D9D">
      <w:pPr>
        <w:keepNext/>
        <w:spacing w:after="60"/>
        <w:ind w:left="720" w:hanging="720"/>
        <w:rPr>
          <w:rFonts w:ascii="Arial" w:eastAsia="Times New Roman" w:hAnsi="Arial"/>
          <w:b/>
          <w:color w:val="000000" w:themeColor="text1"/>
          <w:sz w:val="24"/>
          <w:szCs w:val="24"/>
        </w:rPr>
      </w:pPr>
      <w:r w:rsidRPr="004651BD">
        <w:rPr>
          <w:rFonts w:ascii="Arial" w:eastAsia="Times New Roman" w:hAnsi="Arial"/>
          <w:b/>
          <w:color w:val="000000" w:themeColor="text1"/>
          <w:sz w:val="24"/>
          <w:szCs w:val="24"/>
        </w:rPr>
        <w:t>Explanatory Statement</w:t>
      </w:r>
    </w:p>
    <w:p w14:paraId="21B3C712" w14:textId="77777777" w:rsidR="0097132A" w:rsidRPr="004651BD" w:rsidRDefault="0097132A" w:rsidP="006D6009">
      <w:pPr>
        <w:keepNext/>
        <w:spacing w:before="180" w:after="60"/>
        <w:ind w:left="720" w:hanging="720"/>
        <w:rPr>
          <w:rFonts w:ascii="Arial" w:eastAsia="Times New Roman" w:hAnsi="Arial"/>
          <w:b/>
          <w:color w:val="000000" w:themeColor="text1"/>
          <w:sz w:val="24"/>
          <w:szCs w:val="24"/>
        </w:rPr>
      </w:pPr>
      <w:r w:rsidRPr="004651BD">
        <w:rPr>
          <w:rFonts w:ascii="Arial" w:eastAsia="Times New Roman" w:hAnsi="Arial"/>
          <w:b/>
          <w:color w:val="000000" w:themeColor="text1"/>
          <w:sz w:val="24"/>
          <w:szCs w:val="24"/>
        </w:rPr>
        <w:t>Civil Aviation Safety Regulations 1998</w:t>
      </w:r>
    </w:p>
    <w:p w14:paraId="63EF8033" w14:textId="77091CE9" w:rsidR="006D6009" w:rsidRPr="004651BD" w:rsidRDefault="00403A60" w:rsidP="0094065E">
      <w:pPr>
        <w:keepNext/>
        <w:spacing w:before="180" w:after="360"/>
        <w:rPr>
          <w:rFonts w:ascii="Arial" w:eastAsia="Times New Roman" w:hAnsi="Arial"/>
          <w:b/>
          <w:iCs/>
          <w:color w:val="000000" w:themeColor="text1"/>
          <w:sz w:val="24"/>
          <w:szCs w:val="24"/>
        </w:rPr>
      </w:pPr>
      <w:bookmarkStart w:id="0" w:name="_Hlk128644887"/>
      <w:r w:rsidRPr="004651BD">
        <w:rPr>
          <w:rFonts w:ascii="Arial" w:eastAsia="Times New Roman" w:hAnsi="Arial"/>
          <w:b/>
          <w:iCs/>
          <w:color w:val="000000" w:themeColor="text1"/>
          <w:sz w:val="24"/>
          <w:szCs w:val="24"/>
        </w:rPr>
        <w:t>CASA EX</w:t>
      </w:r>
      <w:r w:rsidR="00054F90">
        <w:rPr>
          <w:rFonts w:ascii="Arial" w:eastAsia="Times New Roman" w:hAnsi="Arial"/>
          <w:b/>
          <w:iCs/>
          <w:color w:val="000000" w:themeColor="text1"/>
          <w:sz w:val="24"/>
          <w:szCs w:val="24"/>
        </w:rPr>
        <w:t>18</w:t>
      </w:r>
      <w:r w:rsidRPr="004651BD">
        <w:rPr>
          <w:rFonts w:ascii="Arial" w:eastAsia="Times New Roman" w:hAnsi="Arial"/>
          <w:b/>
          <w:iCs/>
          <w:color w:val="000000" w:themeColor="text1"/>
          <w:sz w:val="24"/>
          <w:szCs w:val="24"/>
        </w:rPr>
        <w:t>/2</w:t>
      </w:r>
      <w:r w:rsidR="00E3165F">
        <w:rPr>
          <w:rFonts w:ascii="Arial" w:eastAsia="Times New Roman" w:hAnsi="Arial"/>
          <w:b/>
          <w:iCs/>
          <w:color w:val="000000" w:themeColor="text1"/>
          <w:sz w:val="24"/>
          <w:szCs w:val="24"/>
        </w:rPr>
        <w:t>5</w:t>
      </w:r>
      <w:r w:rsidRPr="004651BD">
        <w:rPr>
          <w:rFonts w:ascii="Arial" w:eastAsia="Times New Roman" w:hAnsi="Arial"/>
          <w:b/>
          <w:iCs/>
          <w:color w:val="000000" w:themeColor="text1"/>
          <w:sz w:val="24"/>
          <w:szCs w:val="24"/>
        </w:rPr>
        <w:t> — Pre-deployment Drug and Alcohol Testing Exemption 202</w:t>
      </w:r>
      <w:bookmarkEnd w:id="0"/>
      <w:r w:rsidR="00E3165F">
        <w:rPr>
          <w:rFonts w:ascii="Arial" w:eastAsia="Times New Roman" w:hAnsi="Arial"/>
          <w:b/>
          <w:iCs/>
          <w:color w:val="000000" w:themeColor="text1"/>
          <w:sz w:val="24"/>
          <w:szCs w:val="24"/>
        </w:rPr>
        <w:t>5</w:t>
      </w:r>
    </w:p>
    <w:p w14:paraId="761602C9" w14:textId="77777777" w:rsidR="006D6009" w:rsidRPr="004651BD" w:rsidRDefault="006D6009" w:rsidP="006D6009">
      <w:pPr>
        <w:spacing w:after="0" w:line="240" w:lineRule="auto"/>
        <w:rPr>
          <w:rFonts w:ascii="Times New Roman" w:eastAsia="Times New Roman" w:hAnsi="Times New Roman"/>
          <w:b/>
          <w:color w:val="000000" w:themeColor="text1"/>
          <w:sz w:val="24"/>
          <w:szCs w:val="24"/>
          <w:lang w:eastAsia="en-AU"/>
        </w:rPr>
      </w:pPr>
      <w:r w:rsidRPr="004651BD">
        <w:rPr>
          <w:rFonts w:ascii="Times New Roman" w:eastAsia="Times New Roman" w:hAnsi="Times New Roman"/>
          <w:b/>
          <w:color w:val="000000" w:themeColor="text1"/>
          <w:sz w:val="24"/>
          <w:szCs w:val="24"/>
          <w:lang w:eastAsia="en-AU"/>
        </w:rPr>
        <w:t>Purpose</w:t>
      </w:r>
    </w:p>
    <w:p w14:paraId="4575C631" w14:textId="7B04BC6C" w:rsidR="006D6009" w:rsidRPr="004651BD" w:rsidRDefault="001D6BCD" w:rsidP="006D6009">
      <w:pPr>
        <w:spacing w:after="0" w:line="240" w:lineRule="auto"/>
        <w:rPr>
          <w:rFonts w:ascii="Times New Roman" w:eastAsia="Times New Roman" w:hAnsi="Times New Roman"/>
          <w:color w:val="000000" w:themeColor="text1"/>
          <w:sz w:val="24"/>
          <w:szCs w:val="24"/>
          <w:lang w:eastAsia="en-AU"/>
        </w:rPr>
      </w:pPr>
      <w:r w:rsidRPr="004651BD">
        <w:rPr>
          <w:rFonts w:ascii="Times New Roman" w:hAnsi="Times New Roman"/>
          <w:color w:val="000000" w:themeColor="text1"/>
          <w:sz w:val="24"/>
          <w:szCs w:val="24"/>
        </w:rPr>
        <w:t xml:space="preserve">The purpose of </w:t>
      </w:r>
      <w:r w:rsidR="007B6362" w:rsidRPr="004651BD">
        <w:rPr>
          <w:rFonts w:ascii="Times New Roman" w:hAnsi="Times New Roman"/>
          <w:bCs/>
          <w:i/>
          <w:color w:val="000000" w:themeColor="text1"/>
          <w:sz w:val="24"/>
          <w:szCs w:val="24"/>
        </w:rPr>
        <w:t>CASA EX</w:t>
      </w:r>
      <w:r w:rsidR="00054F90">
        <w:rPr>
          <w:rFonts w:ascii="Times New Roman" w:hAnsi="Times New Roman"/>
          <w:bCs/>
          <w:i/>
          <w:color w:val="000000" w:themeColor="text1"/>
          <w:sz w:val="24"/>
          <w:szCs w:val="24"/>
        </w:rPr>
        <w:t>18</w:t>
      </w:r>
      <w:r w:rsidR="007B6362" w:rsidRPr="004651BD">
        <w:rPr>
          <w:rFonts w:ascii="Times New Roman" w:hAnsi="Times New Roman"/>
          <w:bCs/>
          <w:i/>
          <w:color w:val="000000" w:themeColor="text1"/>
          <w:sz w:val="24"/>
          <w:szCs w:val="24"/>
        </w:rPr>
        <w:t>/2</w:t>
      </w:r>
      <w:r w:rsidR="00E3165F">
        <w:rPr>
          <w:rFonts w:ascii="Times New Roman" w:hAnsi="Times New Roman"/>
          <w:bCs/>
          <w:i/>
          <w:color w:val="000000" w:themeColor="text1"/>
          <w:sz w:val="24"/>
          <w:szCs w:val="24"/>
        </w:rPr>
        <w:t>5</w:t>
      </w:r>
      <w:r w:rsidR="007B6362" w:rsidRPr="004651BD">
        <w:rPr>
          <w:rFonts w:ascii="Times New Roman" w:hAnsi="Times New Roman"/>
          <w:bCs/>
          <w:i/>
          <w:color w:val="000000" w:themeColor="text1"/>
          <w:sz w:val="24"/>
          <w:szCs w:val="24"/>
        </w:rPr>
        <w:t> — Pre-deployment Drug and Alcohol Testing Exemption</w:t>
      </w:r>
      <w:r w:rsidR="00D44A64" w:rsidRPr="004651BD">
        <w:rPr>
          <w:rFonts w:ascii="Times New Roman" w:hAnsi="Times New Roman"/>
          <w:bCs/>
          <w:i/>
          <w:color w:val="000000" w:themeColor="text1"/>
          <w:sz w:val="24"/>
          <w:szCs w:val="24"/>
        </w:rPr>
        <w:t> </w:t>
      </w:r>
      <w:r w:rsidR="007B6362" w:rsidRPr="004651BD">
        <w:rPr>
          <w:rFonts w:ascii="Times New Roman" w:hAnsi="Times New Roman"/>
          <w:bCs/>
          <w:i/>
          <w:color w:val="000000" w:themeColor="text1"/>
          <w:sz w:val="24"/>
          <w:szCs w:val="24"/>
        </w:rPr>
        <w:t>202</w:t>
      </w:r>
      <w:r w:rsidR="00202176">
        <w:rPr>
          <w:rFonts w:ascii="Times New Roman" w:hAnsi="Times New Roman"/>
          <w:bCs/>
          <w:i/>
          <w:color w:val="000000" w:themeColor="text1"/>
          <w:sz w:val="24"/>
          <w:szCs w:val="24"/>
        </w:rPr>
        <w:t>5</w:t>
      </w:r>
      <w:r w:rsidR="007B6362" w:rsidRPr="004651BD">
        <w:rPr>
          <w:rFonts w:ascii="Times New Roman" w:hAnsi="Times New Roman"/>
          <w:color w:val="000000" w:themeColor="text1"/>
          <w:sz w:val="24"/>
          <w:szCs w:val="24"/>
        </w:rPr>
        <w:t xml:space="preserve"> </w:t>
      </w:r>
      <w:r w:rsidRPr="004651BD">
        <w:rPr>
          <w:rFonts w:ascii="Times New Roman" w:hAnsi="Times New Roman"/>
          <w:color w:val="000000" w:themeColor="text1"/>
          <w:sz w:val="24"/>
          <w:szCs w:val="24"/>
        </w:rPr>
        <w:t xml:space="preserve">(the </w:t>
      </w:r>
      <w:r w:rsidRPr="004651BD">
        <w:rPr>
          <w:rFonts w:ascii="Times New Roman" w:hAnsi="Times New Roman"/>
          <w:b/>
          <w:bCs/>
          <w:i/>
          <w:iCs/>
          <w:color w:val="000000" w:themeColor="text1"/>
          <w:sz w:val="24"/>
          <w:szCs w:val="24"/>
        </w:rPr>
        <w:t>instrument</w:t>
      </w:r>
      <w:r w:rsidRPr="004651BD">
        <w:rPr>
          <w:rFonts w:ascii="Times New Roman" w:hAnsi="Times New Roman"/>
          <w:color w:val="000000" w:themeColor="text1"/>
          <w:sz w:val="24"/>
          <w:szCs w:val="24"/>
        </w:rPr>
        <w:t>) is to permit an organisation (</w:t>
      </w:r>
      <w:r w:rsidRPr="004651BD">
        <w:rPr>
          <w:rFonts w:ascii="Times New Roman" w:hAnsi="Times New Roman"/>
          <w:b/>
          <w:bCs/>
          <w:i/>
          <w:color w:val="000000" w:themeColor="text1"/>
          <w:sz w:val="24"/>
          <w:szCs w:val="24"/>
        </w:rPr>
        <w:t>DAMP organisation</w:t>
      </w:r>
      <w:r w:rsidRPr="004651BD">
        <w:rPr>
          <w:rFonts w:ascii="Times New Roman" w:hAnsi="Times New Roman"/>
          <w:color w:val="000000" w:themeColor="text1"/>
          <w:sz w:val="24"/>
          <w:szCs w:val="24"/>
        </w:rPr>
        <w:t>) that is required to have a drug and alcohol management plan (</w:t>
      </w:r>
      <w:r w:rsidRPr="004651BD">
        <w:rPr>
          <w:rFonts w:ascii="Times New Roman" w:hAnsi="Times New Roman"/>
          <w:b/>
          <w:bCs/>
          <w:i/>
          <w:color w:val="000000" w:themeColor="text1"/>
          <w:sz w:val="24"/>
          <w:szCs w:val="24"/>
        </w:rPr>
        <w:t>DAMP</w:t>
      </w:r>
      <w:r w:rsidRPr="004651BD">
        <w:rPr>
          <w:rFonts w:ascii="Times New Roman" w:hAnsi="Times New Roman"/>
          <w:color w:val="000000" w:themeColor="text1"/>
          <w:sz w:val="24"/>
          <w:szCs w:val="24"/>
        </w:rPr>
        <w:t xml:space="preserve">) to use pre-hiring drug and alcohol tests to comply with the requirement to test newly-hired employees and, in some circumstances, employees being reassigned within a DAMP organisation. In the absence of this instrument, </w:t>
      </w:r>
      <w:proofErr w:type="gramStart"/>
      <w:r w:rsidRPr="004651BD">
        <w:rPr>
          <w:rFonts w:ascii="Times New Roman" w:hAnsi="Times New Roman"/>
          <w:color w:val="000000" w:themeColor="text1"/>
          <w:sz w:val="24"/>
          <w:szCs w:val="24"/>
        </w:rPr>
        <w:t>in order to</w:t>
      </w:r>
      <w:proofErr w:type="gramEnd"/>
      <w:r w:rsidRPr="004651BD">
        <w:rPr>
          <w:rFonts w:ascii="Times New Roman" w:hAnsi="Times New Roman"/>
          <w:color w:val="000000" w:themeColor="text1"/>
          <w:sz w:val="24"/>
          <w:szCs w:val="24"/>
        </w:rPr>
        <w:t xml:space="preserve"> comply with that requirement, a drug and alcohol test conducted on a person who was not yet performing, or available to perform, safety-sensitive aviation activities (</w:t>
      </w:r>
      <w:r w:rsidRPr="004651BD">
        <w:rPr>
          <w:rFonts w:ascii="Times New Roman" w:hAnsi="Times New Roman"/>
          <w:b/>
          <w:bCs/>
          <w:i/>
          <w:color w:val="000000" w:themeColor="text1"/>
          <w:sz w:val="24"/>
          <w:szCs w:val="24"/>
        </w:rPr>
        <w:t>SSAA</w:t>
      </w:r>
      <w:r w:rsidRPr="004651BD">
        <w:rPr>
          <w:rFonts w:ascii="Times New Roman" w:hAnsi="Times New Roman"/>
          <w:color w:val="000000" w:themeColor="text1"/>
          <w:sz w:val="24"/>
          <w:szCs w:val="24"/>
        </w:rPr>
        <w:t xml:space="preserve">) would have to be repeated. The instrument reissues a similar exemption in instrument </w:t>
      </w:r>
      <w:r w:rsidRPr="004651BD">
        <w:rPr>
          <w:rFonts w:ascii="Times New Roman" w:hAnsi="Times New Roman"/>
          <w:i/>
          <w:iCs/>
          <w:color w:val="000000" w:themeColor="text1"/>
          <w:sz w:val="24"/>
          <w:szCs w:val="24"/>
        </w:rPr>
        <w:t>CASA</w:t>
      </w:r>
      <w:r w:rsidR="00CE2DFB">
        <w:rPr>
          <w:rFonts w:ascii="Times New Roman" w:hAnsi="Times New Roman"/>
          <w:i/>
          <w:iCs/>
          <w:color w:val="000000" w:themeColor="text1"/>
          <w:sz w:val="24"/>
          <w:szCs w:val="24"/>
        </w:rPr>
        <w:t xml:space="preserve"> </w:t>
      </w:r>
      <w:r w:rsidRPr="004651BD">
        <w:rPr>
          <w:rFonts w:ascii="Times New Roman" w:hAnsi="Times New Roman"/>
          <w:i/>
          <w:iCs/>
          <w:color w:val="000000" w:themeColor="text1"/>
          <w:sz w:val="24"/>
          <w:szCs w:val="24"/>
        </w:rPr>
        <w:t>EX</w:t>
      </w:r>
      <w:r w:rsidR="00DD1C7E">
        <w:rPr>
          <w:rFonts w:ascii="Times New Roman" w:hAnsi="Times New Roman"/>
          <w:i/>
          <w:iCs/>
          <w:color w:val="000000" w:themeColor="text1"/>
          <w:sz w:val="24"/>
          <w:szCs w:val="24"/>
        </w:rPr>
        <w:t>17</w:t>
      </w:r>
      <w:r w:rsidRPr="004651BD">
        <w:rPr>
          <w:rFonts w:ascii="Times New Roman" w:hAnsi="Times New Roman"/>
          <w:i/>
          <w:iCs/>
          <w:color w:val="000000" w:themeColor="text1"/>
          <w:sz w:val="24"/>
          <w:szCs w:val="24"/>
        </w:rPr>
        <w:t>/2</w:t>
      </w:r>
      <w:r w:rsidR="00DD1C7E">
        <w:rPr>
          <w:rFonts w:ascii="Times New Roman" w:hAnsi="Times New Roman"/>
          <w:i/>
          <w:iCs/>
          <w:color w:val="000000" w:themeColor="text1"/>
          <w:sz w:val="24"/>
          <w:szCs w:val="24"/>
        </w:rPr>
        <w:t>3</w:t>
      </w:r>
      <w:r w:rsidRPr="004651BD">
        <w:rPr>
          <w:rFonts w:ascii="Times New Roman" w:hAnsi="Times New Roman"/>
          <w:i/>
          <w:iCs/>
          <w:color w:val="000000" w:themeColor="text1"/>
          <w:sz w:val="24"/>
          <w:szCs w:val="24"/>
        </w:rPr>
        <w:t> — Pre-deployment Drug and Alcohol Testing Exemption</w:t>
      </w:r>
      <w:r w:rsidR="007C58FC">
        <w:rPr>
          <w:rFonts w:ascii="Times New Roman" w:hAnsi="Times New Roman"/>
          <w:i/>
          <w:iCs/>
          <w:color w:val="000000" w:themeColor="text1"/>
          <w:sz w:val="24"/>
          <w:szCs w:val="24"/>
        </w:rPr>
        <w:t xml:space="preserve"> </w:t>
      </w:r>
      <w:r w:rsidRPr="004651BD">
        <w:rPr>
          <w:rFonts w:ascii="Times New Roman" w:hAnsi="Times New Roman"/>
          <w:i/>
          <w:iCs/>
          <w:color w:val="000000" w:themeColor="text1"/>
          <w:sz w:val="24"/>
          <w:szCs w:val="24"/>
        </w:rPr>
        <w:t>202</w:t>
      </w:r>
      <w:r w:rsidR="00DD1C7E">
        <w:rPr>
          <w:rFonts w:ascii="Times New Roman" w:hAnsi="Times New Roman"/>
          <w:i/>
          <w:iCs/>
          <w:color w:val="000000" w:themeColor="text1"/>
          <w:sz w:val="24"/>
          <w:szCs w:val="24"/>
        </w:rPr>
        <w:t>3</w:t>
      </w:r>
      <w:r w:rsidRPr="004651BD">
        <w:rPr>
          <w:rFonts w:ascii="Times New Roman" w:hAnsi="Times New Roman"/>
          <w:color w:val="000000" w:themeColor="text1"/>
          <w:sz w:val="24"/>
          <w:szCs w:val="24"/>
        </w:rPr>
        <w:t xml:space="preserve">, which expires at the end of </w:t>
      </w:r>
      <w:r w:rsidR="007B6362" w:rsidRPr="004651BD">
        <w:rPr>
          <w:rFonts w:ascii="Times New Roman" w:eastAsia="Times New Roman" w:hAnsi="Times New Roman"/>
          <w:color w:val="000000" w:themeColor="text1"/>
          <w:sz w:val="24"/>
          <w:szCs w:val="24"/>
          <w:lang w:eastAsia="en-AU"/>
        </w:rPr>
        <w:t>28 February 202</w:t>
      </w:r>
      <w:r w:rsidR="00E3165F">
        <w:rPr>
          <w:rFonts w:ascii="Times New Roman" w:eastAsia="Times New Roman" w:hAnsi="Times New Roman"/>
          <w:color w:val="000000" w:themeColor="text1"/>
          <w:sz w:val="24"/>
          <w:szCs w:val="24"/>
          <w:lang w:eastAsia="en-AU"/>
        </w:rPr>
        <w:t>5</w:t>
      </w:r>
      <w:r w:rsidR="007B6362" w:rsidRPr="004651BD">
        <w:rPr>
          <w:rFonts w:ascii="Times New Roman" w:eastAsia="Times New Roman" w:hAnsi="Times New Roman"/>
          <w:color w:val="000000" w:themeColor="text1"/>
          <w:sz w:val="24"/>
          <w:szCs w:val="24"/>
          <w:lang w:eastAsia="en-AU"/>
        </w:rPr>
        <w:t>.</w:t>
      </w:r>
    </w:p>
    <w:p w14:paraId="6C69E595" w14:textId="77777777" w:rsidR="0094065E" w:rsidRPr="004651BD" w:rsidRDefault="0094065E" w:rsidP="00937921">
      <w:pPr>
        <w:spacing w:after="0" w:line="240" w:lineRule="auto"/>
        <w:rPr>
          <w:rFonts w:ascii="Times New Roman" w:eastAsia="Times New Roman" w:hAnsi="Times New Roman"/>
          <w:bCs/>
          <w:color w:val="000000" w:themeColor="text1"/>
          <w:sz w:val="24"/>
          <w:szCs w:val="24"/>
          <w:lang w:eastAsia="en-AU"/>
        </w:rPr>
      </w:pPr>
    </w:p>
    <w:p w14:paraId="5241124D" w14:textId="77777777" w:rsidR="006D6009" w:rsidRPr="004651BD" w:rsidRDefault="006D6009" w:rsidP="00937921">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b/>
          <w:color w:val="000000" w:themeColor="text1"/>
          <w:sz w:val="24"/>
          <w:szCs w:val="24"/>
          <w:lang w:eastAsia="en-AU"/>
        </w:rPr>
        <w:t>Legislation</w:t>
      </w:r>
    </w:p>
    <w:p w14:paraId="0ABC01E3"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hAnsi="Times New Roman"/>
          <w:color w:val="000000" w:themeColor="text1"/>
          <w:sz w:val="24"/>
          <w:szCs w:val="24"/>
          <w:u w:val="single"/>
        </w:rPr>
        <w:t>The Act and regulations</w:t>
      </w:r>
    </w:p>
    <w:p w14:paraId="69A114A3"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Section 98 of the </w:t>
      </w:r>
      <w:r w:rsidRPr="004651BD">
        <w:rPr>
          <w:rFonts w:ascii="Times New Roman" w:eastAsia="Times New Roman" w:hAnsi="Times New Roman"/>
          <w:i/>
          <w:color w:val="000000" w:themeColor="text1"/>
          <w:sz w:val="24"/>
          <w:szCs w:val="24"/>
        </w:rPr>
        <w:t>Civil Aviation Act 1988</w:t>
      </w:r>
      <w:r w:rsidRPr="004651BD">
        <w:rPr>
          <w:rFonts w:ascii="Times New Roman" w:eastAsia="Times New Roman" w:hAnsi="Times New Roman"/>
          <w:color w:val="000000" w:themeColor="text1"/>
          <w:sz w:val="24"/>
          <w:szCs w:val="24"/>
        </w:rPr>
        <w:t xml:space="preserve"> (the </w:t>
      </w:r>
      <w:r w:rsidRPr="004651BD">
        <w:rPr>
          <w:rFonts w:ascii="Times New Roman" w:eastAsia="Times New Roman" w:hAnsi="Times New Roman"/>
          <w:b/>
          <w:i/>
          <w:color w:val="000000" w:themeColor="text1"/>
          <w:sz w:val="24"/>
          <w:szCs w:val="24"/>
        </w:rPr>
        <w:t>Act</w:t>
      </w:r>
      <w:r w:rsidRPr="004651BD">
        <w:rPr>
          <w:rFonts w:ascii="Times New Roman" w:eastAsia="Times New Roman" w:hAnsi="Times New Roman"/>
          <w:color w:val="000000" w:themeColor="text1"/>
          <w:sz w:val="24"/>
          <w:szCs w:val="24"/>
        </w:rPr>
        <w:t xml:space="preserve">) empowers the Governor-General to make regulations for the Act and in the interests of the safety of air navigation. Relevantly, the Governor-General has made the </w:t>
      </w:r>
      <w:r w:rsidRPr="004651BD">
        <w:rPr>
          <w:rFonts w:ascii="Times New Roman" w:eastAsia="Times New Roman" w:hAnsi="Times New Roman"/>
          <w:i/>
          <w:color w:val="000000" w:themeColor="text1"/>
          <w:sz w:val="24"/>
          <w:szCs w:val="24"/>
        </w:rPr>
        <w:t xml:space="preserve">Civil Aviation Safety Regulations 1998 </w:t>
      </w:r>
      <w:r w:rsidRPr="004651BD">
        <w:rPr>
          <w:rFonts w:ascii="Times New Roman" w:eastAsia="Times New Roman" w:hAnsi="Times New Roman"/>
          <w:color w:val="000000" w:themeColor="text1"/>
          <w:sz w:val="24"/>
          <w:szCs w:val="24"/>
        </w:rPr>
        <w:t>(</w:t>
      </w:r>
      <w:r w:rsidRPr="004651BD">
        <w:rPr>
          <w:rFonts w:ascii="Times New Roman" w:eastAsia="Times New Roman" w:hAnsi="Times New Roman"/>
          <w:b/>
          <w:i/>
          <w:color w:val="000000" w:themeColor="text1"/>
          <w:sz w:val="24"/>
          <w:szCs w:val="24"/>
        </w:rPr>
        <w:t>CASR</w:t>
      </w:r>
      <w:r w:rsidRPr="004651BD">
        <w:rPr>
          <w:rFonts w:ascii="Times New Roman" w:eastAsia="Times New Roman" w:hAnsi="Times New Roman"/>
          <w:color w:val="000000" w:themeColor="text1"/>
          <w:sz w:val="24"/>
          <w:szCs w:val="24"/>
        </w:rPr>
        <w:t>).</w:t>
      </w:r>
    </w:p>
    <w:p w14:paraId="63A1B3BD"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4D794389" w14:textId="77777777" w:rsidR="007E6F4C" w:rsidRPr="004651BD" w:rsidRDefault="007E6F4C" w:rsidP="007E6F4C">
      <w:pPr>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 xml:space="preserve">Part 99 of CASR is entitled </w:t>
      </w:r>
      <w:r w:rsidRPr="004651BD">
        <w:rPr>
          <w:rFonts w:ascii="Times New Roman" w:hAnsi="Times New Roman"/>
          <w:i/>
          <w:color w:val="000000" w:themeColor="text1"/>
          <w:sz w:val="24"/>
          <w:szCs w:val="24"/>
        </w:rPr>
        <w:t>Drug and alcohol management plans and testing</w:t>
      </w:r>
      <w:r w:rsidRPr="004651BD">
        <w:rPr>
          <w:rFonts w:ascii="Times New Roman" w:hAnsi="Times New Roman"/>
          <w:color w:val="000000" w:themeColor="text1"/>
          <w:sz w:val="24"/>
          <w:szCs w:val="24"/>
        </w:rPr>
        <w:t xml:space="preserve">. The purpose of Part 99 is to give effect to Part IV of the Act by establishing a framework for the development of DAMPs </w:t>
      </w:r>
      <w:proofErr w:type="gramStart"/>
      <w:r w:rsidRPr="004651BD">
        <w:rPr>
          <w:rFonts w:ascii="Times New Roman" w:hAnsi="Times New Roman"/>
          <w:color w:val="000000" w:themeColor="text1"/>
          <w:sz w:val="24"/>
          <w:szCs w:val="24"/>
        </w:rPr>
        <w:t>similar to</w:t>
      </w:r>
      <w:proofErr w:type="gramEnd"/>
      <w:r w:rsidRPr="004651BD">
        <w:rPr>
          <w:rFonts w:ascii="Times New Roman" w:hAnsi="Times New Roman"/>
          <w:color w:val="000000" w:themeColor="text1"/>
          <w:sz w:val="24"/>
          <w:szCs w:val="24"/>
        </w:rPr>
        <w:t xml:space="preserve"> those already in place in other transport sectors, and by introducing random drug and alcohol testing by CASA for all persons involved in SSAA.</w:t>
      </w:r>
    </w:p>
    <w:p w14:paraId="4020AB7F" w14:textId="77777777" w:rsidR="007E6F4C" w:rsidRPr="004651BD" w:rsidRDefault="007E6F4C" w:rsidP="007E6F4C">
      <w:pPr>
        <w:spacing w:after="0" w:line="240" w:lineRule="auto"/>
        <w:rPr>
          <w:rFonts w:ascii="Times New Roman" w:hAnsi="Times New Roman"/>
          <w:color w:val="000000" w:themeColor="text1"/>
          <w:sz w:val="24"/>
          <w:szCs w:val="24"/>
        </w:rPr>
      </w:pPr>
    </w:p>
    <w:p w14:paraId="406000FA" w14:textId="77777777" w:rsidR="007E6F4C" w:rsidRPr="004651BD" w:rsidRDefault="007E6F4C" w:rsidP="007E6F4C">
      <w:pPr>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The regulations define several terms that are relevant to the instrument. Important terms include:</w:t>
      </w:r>
    </w:p>
    <w:p w14:paraId="3E12487E" w14:textId="77777777" w:rsidR="007E6F4C" w:rsidRPr="004651BD" w:rsidRDefault="007E6F4C" w:rsidP="007E6F4C">
      <w:pPr>
        <w:pStyle w:val="ListParagraph"/>
        <w:numPr>
          <w:ilvl w:val="0"/>
          <w:numId w:val="2"/>
        </w:numPr>
        <w:spacing w:after="0" w:line="240" w:lineRule="auto"/>
        <w:rPr>
          <w:rFonts w:ascii="Times New Roman" w:hAnsi="Times New Roman"/>
          <w:color w:val="000000" w:themeColor="text1"/>
          <w:sz w:val="24"/>
          <w:szCs w:val="24"/>
        </w:rPr>
      </w:pPr>
      <w:r w:rsidRPr="004651BD">
        <w:rPr>
          <w:rFonts w:ascii="Times New Roman" w:hAnsi="Times New Roman"/>
          <w:b/>
          <w:i/>
          <w:color w:val="000000" w:themeColor="text1"/>
          <w:sz w:val="24"/>
          <w:szCs w:val="24"/>
        </w:rPr>
        <w:t>applicable SSAA</w:t>
      </w:r>
      <w:r w:rsidRPr="004651BD">
        <w:rPr>
          <w:rFonts w:ascii="Times New Roman" w:hAnsi="Times New Roman"/>
          <w:color w:val="000000" w:themeColor="text1"/>
          <w:sz w:val="24"/>
          <w:szCs w:val="24"/>
        </w:rPr>
        <w:t>, which are the SSAA governed by Part 99</w:t>
      </w:r>
    </w:p>
    <w:p w14:paraId="5E73E329" w14:textId="77777777" w:rsidR="007E6F4C" w:rsidRPr="004651BD" w:rsidRDefault="007E6F4C" w:rsidP="007E6F4C">
      <w:pPr>
        <w:pStyle w:val="ListParagraph"/>
        <w:numPr>
          <w:ilvl w:val="0"/>
          <w:numId w:val="2"/>
        </w:numPr>
        <w:spacing w:after="0" w:line="240" w:lineRule="auto"/>
        <w:rPr>
          <w:rFonts w:ascii="Times New Roman" w:hAnsi="Times New Roman"/>
          <w:color w:val="000000" w:themeColor="text1"/>
          <w:sz w:val="24"/>
          <w:szCs w:val="24"/>
        </w:rPr>
      </w:pPr>
      <w:r w:rsidRPr="004651BD">
        <w:rPr>
          <w:rFonts w:ascii="Times New Roman" w:hAnsi="Times New Roman"/>
          <w:b/>
          <w:i/>
          <w:color w:val="000000" w:themeColor="text1"/>
          <w:sz w:val="24"/>
          <w:szCs w:val="24"/>
        </w:rPr>
        <w:t>employee</w:t>
      </w:r>
      <w:r w:rsidRPr="004651BD">
        <w:rPr>
          <w:rFonts w:ascii="Times New Roman" w:hAnsi="Times New Roman"/>
          <w:color w:val="000000" w:themeColor="text1"/>
          <w:sz w:val="24"/>
          <w:szCs w:val="24"/>
        </w:rPr>
        <w:t>, of a DAMP organisation, which is defined in a manner that includes a contractor or subcontractor of the DAMP organisation</w:t>
      </w:r>
    </w:p>
    <w:p w14:paraId="1EDE907C" w14:textId="77777777" w:rsidR="007E6F4C" w:rsidRPr="004651BD" w:rsidRDefault="007E6F4C" w:rsidP="007E6F4C">
      <w:pPr>
        <w:pStyle w:val="ListParagraph"/>
        <w:numPr>
          <w:ilvl w:val="0"/>
          <w:numId w:val="2"/>
        </w:numPr>
        <w:spacing w:after="0" w:line="240" w:lineRule="auto"/>
        <w:rPr>
          <w:rFonts w:ascii="Times New Roman" w:hAnsi="Times New Roman"/>
          <w:color w:val="000000" w:themeColor="text1"/>
          <w:sz w:val="24"/>
          <w:szCs w:val="24"/>
        </w:rPr>
      </w:pPr>
      <w:r w:rsidRPr="004651BD">
        <w:rPr>
          <w:rFonts w:ascii="Times New Roman" w:hAnsi="Times New Roman"/>
          <w:b/>
          <w:i/>
          <w:color w:val="000000" w:themeColor="text1"/>
          <w:sz w:val="24"/>
          <w:szCs w:val="24"/>
        </w:rPr>
        <w:t>positive result</w:t>
      </w:r>
      <w:r w:rsidRPr="004651BD">
        <w:rPr>
          <w:rFonts w:ascii="Times New Roman" w:hAnsi="Times New Roman"/>
          <w:color w:val="000000" w:themeColor="text1"/>
          <w:sz w:val="24"/>
          <w:szCs w:val="24"/>
        </w:rPr>
        <w:t>, which, in relation to a drug test or an alcohol test, means the detection of alcohol or a testable drug above a prescribed level.</w:t>
      </w:r>
    </w:p>
    <w:p w14:paraId="5B59B0CC" w14:textId="77777777" w:rsidR="007E6F4C" w:rsidRPr="004651BD" w:rsidRDefault="007E6F4C" w:rsidP="007E6F4C">
      <w:pPr>
        <w:spacing w:after="0" w:line="240" w:lineRule="auto"/>
        <w:rPr>
          <w:rFonts w:ascii="Times New Roman" w:hAnsi="Times New Roman"/>
          <w:color w:val="000000" w:themeColor="text1"/>
          <w:sz w:val="24"/>
          <w:szCs w:val="24"/>
        </w:rPr>
      </w:pPr>
    </w:p>
    <w:p w14:paraId="1AE07474" w14:textId="77777777" w:rsidR="007E6F4C" w:rsidRPr="004651BD" w:rsidRDefault="007E6F4C" w:rsidP="007E6F4C">
      <w:pPr>
        <w:spacing w:after="0" w:line="240" w:lineRule="auto"/>
        <w:rPr>
          <w:rFonts w:ascii="Times New Roman" w:hAnsi="Times New Roman"/>
          <w:color w:val="000000" w:themeColor="text1"/>
          <w:sz w:val="24"/>
          <w:szCs w:val="24"/>
          <w:u w:val="single"/>
        </w:rPr>
      </w:pPr>
      <w:r w:rsidRPr="004651BD">
        <w:rPr>
          <w:rFonts w:ascii="Times New Roman" w:hAnsi="Times New Roman"/>
          <w:color w:val="000000" w:themeColor="text1"/>
          <w:sz w:val="24"/>
          <w:szCs w:val="24"/>
          <w:u w:val="single"/>
        </w:rPr>
        <w:t>Drug and alcohol management plans</w:t>
      </w:r>
    </w:p>
    <w:p w14:paraId="2FE040A9" w14:textId="0126F112" w:rsidR="007E6F4C" w:rsidRPr="004651BD" w:rsidRDefault="007E6F4C" w:rsidP="007E6F4C">
      <w:pPr>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Under subregulation</w:t>
      </w:r>
      <w:r w:rsidR="00D3014C">
        <w:rPr>
          <w:rFonts w:ascii="Times New Roman" w:hAnsi="Times New Roman"/>
          <w:color w:val="000000" w:themeColor="text1"/>
          <w:sz w:val="24"/>
          <w:szCs w:val="24"/>
        </w:rPr>
        <w:t>s</w:t>
      </w:r>
      <w:r w:rsidRPr="004651BD">
        <w:rPr>
          <w:rFonts w:ascii="Times New Roman" w:hAnsi="Times New Roman"/>
          <w:color w:val="000000" w:themeColor="text1"/>
          <w:sz w:val="24"/>
          <w:szCs w:val="24"/>
        </w:rPr>
        <w:t xml:space="preserve"> 99.030(1) </w:t>
      </w:r>
      <w:r w:rsidR="00D3014C">
        <w:rPr>
          <w:rFonts w:ascii="Times New Roman" w:hAnsi="Times New Roman"/>
          <w:color w:val="000000" w:themeColor="text1"/>
          <w:sz w:val="24"/>
          <w:szCs w:val="24"/>
        </w:rPr>
        <w:t xml:space="preserve">and (4) </w:t>
      </w:r>
      <w:r w:rsidRPr="004651BD">
        <w:rPr>
          <w:rFonts w:ascii="Times New Roman" w:hAnsi="Times New Roman"/>
          <w:color w:val="000000" w:themeColor="text1"/>
          <w:sz w:val="24"/>
          <w:szCs w:val="24"/>
        </w:rPr>
        <w:t xml:space="preserve">of CASR, </w:t>
      </w:r>
      <w:r w:rsidR="00AB6C04">
        <w:rPr>
          <w:rFonts w:ascii="Times New Roman" w:hAnsi="Times New Roman"/>
          <w:color w:val="000000" w:themeColor="text1"/>
          <w:sz w:val="24"/>
          <w:szCs w:val="24"/>
        </w:rPr>
        <w:t xml:space="preserve">it is a strict liability offence (with a maximum penalty of 50 penalty units) if </w:t>
      </w:r>
      <w:r w:rsidRPr="004651BD">
        <w:rPr>
          <w:rFonts w:ascii="Times New Roman" w:hAnsi="Times New Roman"/>
          <w:color w:val="000000" w:themeColor="text1"/>
          <w:sz w:val="24"/>
          <w:szCs w:val="24"/>
        </w:rPr>
        <w:t xml:space="preserve">a DAMP organisation </w:t>
      </w:r>
      <w:r w:rsidR="00AB6C04">
        <w:rPr>
          <w:rFonts w:ascii="Times New Roman" w:hAnsi="Times New Roman"/>
          <w:color w:val="000000" w:themeColor="text1"/>
          <w:sz w:val="24"/>
          <w:szCs w:val="24"/>
        </w:rPr>
        <w:t xml:space="preserve">does not </w:t>
      </w:r>
      <w:r w:rsidRPr="004651BD">
        <w:rPr>
          <w:rFonts w:ascii="Times New Roman" w:hAnsi="Times New Roman"/>
          <w:color w:val="000000" w:themeColor="text1"/>
          <w:sz w:val="24"/>
          <w:szCs w:val="24"/>
        </w:rPr>
        <w:t>develop</w:t>
      </w:r>
      <w:r w:rsidR="005F373A">
        <w:rPr>
          <w:rFonts w:ascii="Times New Roman" w:hAnsi="Times New Roman"/>
          <w:color w:val="000000" w:themeColor="text1"/>
          <w:sz w:val="24"/>
          <w:szCs w:val="24"/>
        </w:rPr>
        <w:t xml:space="preserve">, and continue to have, </w:t>
      </w:r>
      <w:r w:rsidRPr="004651BD">
        <w:rPr>
          <w:rFonts w:ascii="Times New Roman" w:hAnsi="Times New Roman"/>
          <w:color w:val="000000" w:themeColor="text1"/>
          <w:sz w:val="24"/>
          <w:szCs w:val="24"/>
        </w:rPr>
        <w:t>a DAMP</w:t>
      </w:r>
      <w:r w:rsidR="005F7A5F">
        <w:rPr>
          <w:rFonts w:ascii="Times New Roman" w:hAnsi="Times New Roman"/>
          <w:color w:val="000000" w:themeColor="text1"/>
          <w:sz w:val="24"/>
          <w:szCs w:val="24"/>
        </w:rPr>
        <w:t xml:space="preserve"> that complies </w:t>
      </w:r>
      <w:r w:rsidR="00AB6C04">
        <w:rPr>
          <w:rFonts w:ascii="Times New Roman" w:hAnsi="Times New Roman"/>
          <w:color w:val="000000" w:themeColor="text1"/>
          <w:sz w:val="24"/>
          <w:szCs w:val="24"/>
        </w:rPr>
        <w:t>with regulation 99.045 of CASR</w:t>
      </w:r>
      <w:r w:rsidRPr="004651BD">
        <w:rPr>
          <w:rFonts w:ascii="Times New Roman" w:hAnsi="Times New Roman"/>
          <w:color w:val="000000" w:themeColor="text1"/>
          <w:sz w:val="24"/>
          <w:szCs w:val="24"/>
        </w:rPr>
        <w:t>. A DAMP organisation is one that has employees or contractors who perform SSAA and is on a generic list of organisations defined in subregulation 99.030(2) of CASR, for example, air operator certificate holders.</w:t>
      </w:r>
    </w:p>
    <w:p w14:paraId="491D67EA" w14:textId="77777777" w:rsidR="007E6F4C" w:rsidRPr="004651BD" w:rsidRDefault="007E6F4C" w:rsidP="007E6F4C">
      <w:pPr>
        <w:spacing w:after="0" w:line="240" w:lineRule="auto"/>
        <w:rPr>
          <w:rFonts w:ascii="Times New Roman" w:hAnsi="Times New Roman"/>
          <w:color w:val="000000" w:themeColor="text1"/>
          <w:sz w:val="24"/>
          <w:szCs w:val="24"/>
        </w:rPr>
      </w:pPr>
    </w:p>
    <w:p w14:paraId="082851A8" w14:textId="77777777" w:rsidR="007E6F4C" w:rsidRPr="004651BD" w:rsidRDefault="007E6F4C" w:rsidP="007E6F4C">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A </w:t>
      </w:r>
      <w:r w:rsidRPr="004651BD">
        <w:rPr>
          <w:rFonts w:ascii="Times New Roman" w:eastAsia="Times New Roman" w:hAnsi="Times New Roman"/>
          <w:b/>
          <w:i/>
          <w:color w:val="000000" w:themeColor="text1"/>
          <w:sz w:val="24"/>
          <w:szCs w:val="24"/>
          <w:lang w:eastAsia="en-AU"/>
        </w:rPr>
        <w:t>DAMP</w:t>
      </w:r>
      <w:r w:rsidRPr="004651BD">
        <w:rPr>
          <w:rFonts w:ascii="Times New Roman" w:eastAsia="Times New Roman" w:hAnsi="Times New Roman"/>
          <w:color w:val="000000" w:themeColor="text1"/>
          <w:sz w:val="24"/>
          <w:szCs w:val="24"/>
          <w:lang w:eastAsia="en-AU"/>
        </w:rPr>
        <w:t xml:space="preserve"> is required by regulation 99.045 of CASR to include a drug and alcohol education program, drug and alcohol testing for certain employees and a drug and alcohol response program for employees who may test positive.</w:t>
      </w:r>
    </w:p>
    <w:p w14:paraId="0DD13EC0" w14:textId="77777777" w:rsidR="007E6F4C" w:rsidRPr="004651BD" w:rsidRDefault="007E6F4C" w:rsidP="007E6F4C">
      <w:pPr>
        <w:spacing w:after="0" w:line="240" w:lineRule="auto"/>
        <w:rPr>
          <w:rFonts w:ascii="Times New Roman" w:eastAsia="Times New Roman" w:hAnsi="Times New Roman"/>
          <w:color w:val="000000" w:themeColor="text1"/>
          <w:sz w:val="24"/>
          <w:szCs w:val="24"/>
          <w:lang w:eastAsia="en-AU"/>
        </w:rPr>
      </w:pPr>
    </w:p>
    <w:p w14:paraId="2F60FF60" w14:textId="08943171" w:rsidR="007E6F4C" w:rsidRPr="004651BD" w:rsidRDefault="007E6F4C" w:rsidP="00045001">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lastRenderedPageBreak/>
        <w:t xml:space="preserve">Under subregulation 99.050(1) of CASR, a DAMP must require that drug and alcohol testing be performed to certain specified </w:t>
      </w:r>
      <w:proofErr w:type="gramStart"/>
      <w:r w:rsidRPr="004651BD">
        <w:rPr>
          <w:rFonts w:ascii="Times New Roman" w:eastAsia="Times New Roman" w:hAnsi="Times New Roman"/>
          <w:color w:val="000000" w:themeColor="text1"/>
          <w:sz w:val="24"/>
          <w:szCs w:val="24"/>
          <w:lang w:eastAsia="en-AU"/>
        </w:rPr>
        <w:t>standards, and</w:t>
      </w:r>
      <w:proofErr w:type="gramEnd"/>
      <w:r w:rsidRPr="004651BD">
        <w:rPr>
          <w:rFonts w:ascii="Times New Roman" w:eastAsia="Times New Roman" w:hAnsi="Times New Roman"/>
          <w:color w:val="000000" w:themeColor="text1"/>
          <w:sz w:val="24"/>
          <w:szCs w:val="24"/>
          <w:lang w:eastAsia="en-AU"/>
        </w:rPr>
        <w:t xml:space="preserve"> be performed on SSAA employees in the circumstances set out in subregulation 99.050(2).</w:t>
      </w:r>
    </w:p>
    <w:p w14:paraId="3731E57C" w14:textId="77777777" w:rsidR="007E6F4C" w:rsidRPr="004651BD" w:rsidRDefault="007E6F4C" w:rsidP="007E6F4C">
      <w:pPr>
        <w:spacing w:after="0" w:line="240" w:lineRule="auto"/>
        <w:rPr>
          <w:rFonts w:ascii="Times New Roman" w:eastAsia="Times New Roman" w:hAnsi="Times New Roman"/>
          <w:color w:val="000000" w:themeColor="text1"/>
          <w:sz w:val="24"/>
          <w:szCs w:val="24"/>
          <w:lang w:eastAsia="en-AU"/>
        </w:rPr>
      </w:pPr>
    </w:p>
    <w:p w14:paraId="103D9733" w14:textId="10F42062" w:rsidR="007E6F4C" w:rsidRPr="004651BD" w:rsidRDefault="007E6F4C" w:rsidP="007E6F4C">
      <w:pPr>
        <w:spacing w:after="0" w:line="240" w:lineRule="auto"/>
        <w:ind w:right="-46"/>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The SSAA employees who must be tested by a DAMP organisation as part of its DAMP include persons who join the organisation to perform SSAA, and employees who change duties to commence performing SSAA. Under paragraph </w:t>
      </w:r>
      <w:bookmarkStart w:id="1" w:name="OLE_LINK1"/>
      <w:bookmarkStart w:id="2" w:name="OLE_LINK2"/>
      <w:r w:rsidRPr="004651BD">
        <w:rPr>
          <w:rFonts w:ascii="Times New Roman" w:eastAsia="Times New Roman" w:hAnsi="Times New Roman"/>
          <w:color w:val="000000" w:themeColor="text1"/>
          <w:sz w:val="24"/>
          <w:szCs w:val="24"/>
          <w:lang w:eastAsia="en-AU"/>
        </w:rPr>
        <w:t>99.050(2)(a) of CASR</w:t>
      </w:r>
      <w:bookmarkEnd w:id="1"/>
      <w:bookmarkEnd w:id="2"/>
      <w:r w:rsidRPr="004651BD">
        <w:rPr>
          <w:rFonts w:ascii="Times New Roman" w:eastAsia="Times New Roman" w:hAnsi="Times New Roman"/>
          <w:color w:val="000000" w:themeColor="text1"/>
          <w:sz w:val="24"/>
          <w:szCs w:val="24"/>
          <w:lang w:eastAsia="en-AU"/>
        </w:rPr>
        <w:t>, such persons must be drug and alcohol tested unless, less than 90 days before performing or being available to perform the SSAA, the employee has been drug and alcohol tested under the organisation’s DAMP and the result of the test is not a positive result. This is known in the industry as “pre</w:t>
      </w:r>
      <w:r w:rsidR="00776C1E" w:rsidRPr="004651BD">
        <w:rPr>
          <w:rFonts w:ascii="Times New Roman" w:eastAsia="Times New Roman" w:hAnsi="Times New Roman"/>
          <w:color w:val="000000" w:themeColor="text1"/>
          <w:sz w:val="24"/>
          <w:szCs w:val="24"/>
          <w:lang w:eastAsia="en-AU"/>
        </w:rPr>
        <w:noBreakHyphen/>
      </w:r>
      <w:r w:rsidRPr="004651BD">
        <w:rPr>
          <w:rFonts w:ascii="Times New Roman" w:eastAsia="Times New Roman" w:hAnsi="Times New Roman"/>
          <w:color w:val="000000" w:themeColor="text1"/>
          <w:sz w:val="24"/>
          <w:szCs w:val="24"/>
          <w:lang w:eastAsia="en-AU"/>
        </w:rPr>
        <w:t>deployment testing”. Under subregulation 99.050(1) and paragraph 99.050(2)(a), pre</w:t>
      </w:r>
      <w:r w:rsidR="00F614F2" w:rsidRPr="004651BD">
        <w:rPr>
          <w:rFonts w:ascii="Times New Roman" w:eastAsia="Times New Roman" w:hAnsi="Times New Roman"/>
          <w:color w:val="000000" w:themeColor="text1"/>
          <w:sz w:val="24"/>
          <w:szCs w:val="24"/>
          <w:lang w:eastAsia="en-AU"/>
        </w:rPr>
        <w:noBreakHyphen/>
      </w:r>
      <w:r w:rsidRPr="004651BD">
        <w:rPr>
          <w:rFonts w:ascii="Times New Roman" w:eastAsia="Times New Roman" w:hAnsi="Times New Roman"/>
          <w:color w:val="000000" w:themeColor="text1"/>
          <w:sz w:val="24"/>
          <w:szCs w:val="24"/>
          <w:lang w:eastAsia="en-AU"/>
        </w:rPr>
        <w:t>deployment testing must be conducted on a person who is an employee or contractor, not merely a prospective employee.</w:t>
      </w:r>
    </w:p>
    <w:p w14:paraId="25DE2824" w14:textId="77777777" w:rsidR="007E6F4C" w:rsidRPr="004651BD" w:rsidRDefault="007E6F4C" w:rsidP="007E6F4C">
      <w:pPr>
        <w:spacing w:after="0" w:line="240" w:lineRule="auto"/>
        <w:rPr>
          <w:rFonts w:ascii="Times New Roman" w:eastAsia="Times New Roman" w:hAnsi="Times New Roman"/>
          <w:color w:val="000000" w:themeColor="text1"/>
          <w:sz w:val="24"/>
          <w:szCs w:val="24"/>
          <w:lang w:eastAsia="en-AU"/>
        </w:rPr>
      </w:pPr>
    </w:p>
    <w:p w14:paraId="56B6B1C9" w14:textId="77777777" w:rsidR="007E6F4C" w:rsidRPr="004651BD" w:rsidRDefault="007E6F4C" w:rsidP="007E6F4C">
      <w:pPr>
        <w:spacing w:after="0" w:line="240" w:lineRule="auto"/>
        <w:rPr>
          <w:rFonts w:ascii="Times New Roman" w:hAnsi="Times New Roman"/>
          <w:color w:val="000000" w:themeColor="text1"/>
          <w:sz w:val="24"/>
          <w:szCs w:val="24"/>
          <w:u w:val="single"/>
        </w:rPr>
      </w:pPr>
      <w:r w:rsidRPr="004651BD">
        <w:rPr>
          <w:rFonts w:ascii="Times New Roman" w:hAnsi="Times New Roman"/>
          <w:color w:val="000000" w:themeColor="text1"/>
          <w:sz w:val="24"/>
          <w:szCs w:val="24"/>
          <w:u w:val="single"/>
        </w:rPr>
        <w:t>Exemptions under CASR</w:t>
      </w:r>
    </w:p>
    <w:p w14:paraId="39CF5B83" w14:textId="22118ABC"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Subpart 11.F of CASR provides for the granting of exemptions from </w:t>
      </w:r>
      <w:proofErr w:type="gramStart"/>
      <w:r w:rsidRPr="004651BD">
        <w:rPr>
          <w:rFonts w:ascii="Times New Roman" w:eastAsia="Times New Roman" w:hAnsi="Times New Roman"/>
          <w:color w:val="000000" w:themeColor="text1"/>
          <w:sz w:val="24"/>
          <w:szCs w:val="24"/>
        </w:rPr>
        <w:t>particular provisions</w:t>
      </w:r>
      <w:proofErr w:type="gramEnd"/>
      <w:r w:rsidRPr="004651BD">
        <w:rPr>
          <w:rFonts w:ascii="Times New Roman" w:eastAsia="Times New Roman" w:hAnsi="Times New Roman"/>
          <w:color w:val="000000" w:themeColor="text1"/>
          <w:sz w:val="24"/>
          <w:szCs w:val="24"/>
        </w:rPr>
        <w:t xml:space="preserve"> of the regulations. Subregulation 11.160(1) of CASR relevantly provides that, for subsection</w:t>
      </w:r>
      <w:r w:rsidR="00D21ABC" w:rsidRPr="004651BD">
        <w:rPr>
          <w:rFonts w:ascii="Times New Roman" w:eastAsia="Times New Roman" w:hAnsi="Times New Roman"/>
          <w:color w:val="000000" w:themeColor="text1"/>
          <w:sz w:val="24"/>
          <w:szCs w:val="24"/>
        </w:rPr>
        <w:t> </w:t>
      </w:r>
      <w:r w:rsidRPr="004651BD">
        <w:rPr>
          <w:rFonts w:ascii="Times New Roman" w:eastAsia="Times New Roman" w:hAnsi="Times New Roman"/>
          <w:color w:val="000000" w:themeColor="text1"/>
          <w:sz w:val="24"/>
          <w:szCs w:val="24"/>
        </w:rPr>
        <w:t>98(5A) of the Act, CASA may grant an exemption from a provision of the regulations.</w:t>
      </w:r>
    </w:p>
    <w:p w14:paraId="62F69537"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28C75D03" w14:textId="16041123"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Under subregulation 11.160(2) of CASR, an exemption may be granted to a person or a class of </w:t>
      </w:r>
      <w:proofErr w:type="gramStart"/>
      <w:r w:rsidRPr="004651BD">
        <w:rPr>
          <w:rFonts w:ascii="Times New Roman" w:eastAsia="Times New Roman" w:hAnsi="Times New Roman"/>
          <w:color w:val="000000" w:themeColor="text1"/>
          <w:sz w:val="24"/>
          <w:szCs w:val="24"/>
        </w:rPr>
        <w:t>persons, and</w:t>
      </w:r>
      <w:proofErr w:type="gramEnd"/>
      <w:r w:rsidRPr="004651BD">
        <w:rPr>
          <w:rFonts w:ascii="Times New Roman" w:eastAsia="Times New Roman" w:hAnsi="Times New Roman"/>
          <w:color w:val="000000" w:themeColor="text1"/>
          <w:sz w:val="24"/>
          <w:szCs w:val="24"/>
        </w:rPr>
        <w:t xml:space="preserve"> may specify the class by reference to membership of a specified body or any other characteristic.</w:t>
      </w:r>
    </w:p>
    <w:p w14:paraId="03480380"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7CBAFCF2" w14:textId="35122017"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Under subregulation 11.160(3) of CASR, an exemption may be granted on application by a person or on CASA’s own initiative.</w:t>
      </w:r>
    </w:p>
    <w:p w14:paraId="2C86B9A4"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478C9E5F" w14:textId="3D4F153E"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Under subregulation 11.175(4) of CASR, in deciding whether to reissue an exemption on application by a person, CASA must regard as paramount the preservation of at least an acceptable level of aviation safety. CASA has regard to the same test when deciding whether to </w:t>
      </w:r>
      <w:r w:rsidR="00A91006" w:rsidRPr="004651BD">
        <w:rPr>
          <w:rFonts w:ascii="Times New Roman" w:eastAsia="Times New Roman" w:hAnsi="Times New Roman"/>
          <w:color w:val="000000" w:themeColor="text1"/>
          <w:sz w:val="24"/>
          <w:szCs w:val="24"/>
        </w:rPr>
        <w:t>renew</w:t>
      </w:r>
      <w:r w:rsidRPr="004651BD">
        <w:rPr>
          <w:rFonts w:ascii="Times New Roman" w:eastAsia="Times New Roman" w:hAnsi="Times New Roman"/>
          <w:color w:val="000000" w:themeColor="text1"/>
          <w:sz w:val="24"/>
          <w:szCs w:val="24"/>
        </w:rPr>
        <w:t xml:space="preserve"> an exemption on its own initiative.</w:t>
      </w:r>
    </w:p>
    <w:p w14:paraId="78A47B86"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5923BBCA" w14:textId="119C9540" w:rsidR="007E6F4C"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Regulation 11.205 of CASR provides that CASA may impose conditions on an exemption if </w:t>
      </w:r>
      <w:proofErr w:type="gramStart"/>
      <w:r w:rsidRPr="004651BD">
        <w:rPr>
          <w:rFonts w:ascii="Times New Roman" w:eastAsia="Times New Roman" w:hAnsi="Times New Roman"/>
          <w:color w:val="000000" w:themeColor="text1"/>
          <w:sz w:val="24"/>
          <w:szCs w:val="24"/>
        </w:rPr>
        <w:t>necessary</w:t>
      </w:r>
      <w:proofErr w:type="gramEnd"/>
      <w:r w:rsidRPr="004651BD">
        <w:rPr>
          <w:rFonts w:ascii="Times New Roman" w:eastAsia="Times New Roman" w:hAnsi="Times New Roman"/>
          <w:color w:val="000000" w:themeColor="text1"/>
          <w:sz w:val="24"/>
          <w:szCs w:val="24"/>
        </w:rPr>
        <w:t xml:space="preserve"> in the interests of the safety of air navigation. Under regulation</w:t>
      </w:r>
      <w:r w:rsidR="004733F7" w:rsidRPr="004651BD">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 xml:space="preserve">11.210 of CASR, it is a strict liability offence </w:t>
      </w:r>
      <w:r w:rsidR="00182080">
        <w:rPr>
          <w:rFonts w:ascii="Times New Roman" w:eastAsia="Times New Roman" w:hAnsi="Times New Roman"/>
          <w:color w:val="000000" w:themeColor="text1"/>
          <w:sz w:val="24"/>
          <w:szCs w:val="24"/>
        </w:rPr>
        <w:t xml:space="preserve">(with a maximum penalty of 50 penalty units) </w:t>
      </w:r>
      <w:r w:rsidRPr="004651BD">
        <w:rPr>
          <w:rFonts w:ascii="Times New Roman" w:eastAsia="Times New Roman" w:hAnsi="Times New Roman"/>
          <w:color w:val="000000" w:themeColor="text1"/>
          <w:sz w:val="24"/>
          <w:szCs w:val="24"/>
        </w:rPr>
        <w:t>not to comply with the obligations imposed by a condition.</w:t>
      </w:r>
    </w:p>
    <w:p w14:paraId="4AE814D1" w14:textId="77777777" w:rsidR="007E6F4C" w:rsidRPr="004651BD" w:rsidRDefault="007E6F4C" w:rsidP="007E6F4C">
      <w:pPr>
        <w:spacing w:after="0" w:line="240" w:lineRule="auto"/>
        <w:rPr>
          <w:rFonts w:ascii="Times New Roman" w:eastAsia="Times New Roman" w:hAnsi="Times New Roman"/>
          <w:color w:val="000000" w:themeColor="text1"/>
          <w:sz w:val="24"/>
          <w:szCs w:val="24"/>
        </w:rPr>
      </w:pPr>
    </w:p>
    <w:p w14:paraId="7E0D987D" w14:textId="3F45883C" w:rsidR="006D6009" w:rsidRPr="004651BD" w:rsidRDefault="007E6F4C" w:rsidP="007E6F4C">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Regulation 11.225 of CASR requires an exemption to be published on the </w:t>
      </w:r>
      <w:r w:rsidR="00714B43" w:rsidRPr="004651BD">
        <w:rPr>
          <w:rFonts w:ascii="Times New Roman" w:eastAsia="Times New Roman" w:hAnsi="Times New Roman"/>
          <w:color w:val="000000" w:themeColor="text1"/>
          <w:sz w:val="24"/>
          <w:szCs w:val="24"/>
        </w:rPr>
        <w:t>i</w:t>
      </w:r>
      <w:r w:rsidRPr="004651BD">
        <w:rPr>
          <w:rFonts w:ascii="Times New Roman" w:eastAsia="Times New Roman" w:hAnsi="Times New Roman"/>
          <w:color w:val="000000" w:themeColor="text1"/>
          <w:sz w:val="24"/>
          <w:szCs w:val="24"/>
        </w:rPr>
        <w:t>nternet. Under subregulation</w:t>
      </w:r>
      <w:r w:rsidR="00930B41">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11.230(1) of CASR, the maximum duration of an exemption is 3</w:t>
      </w:r>
      <w:r w:rsidR="00930B41">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years.</w:t>
      </w:r>
    </w:p>
    <w:p w14:paraId="6A9FEAD8" w14:textId="77777777" w:rsidR="006D6009" w:rsidRPr="004651BD" w:rsidRDefault="006D6009" w:rsidP="006D6009">
      <w:pPr>
        <w:spacing w:after="0" w:line="240" w:lineRule="auto"/>
        <w:rPr>
          <w:rFonts w:ascii="Times New Roman" w:eastAsia="Times New Roman" w:hAnsi="Times New Roman"/>
          <w:color w:val="000000" w:themeColor="text1"/>
          <w:sz w:val="24"/>
          <w:szCs w:val="24"/>
        </w:rPr>
      </w:pPr>
    </w:p>
    <w:p w14:paraId="76742DED" w14:textId="0C99BA5A" w:rsidR="006D6009" w:rsidRPr="004651BD" w:rsidRDefault="006D6009" w:rsidP="00773B07">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Background</w:t>
      </w:r>
    </w:p>
    <w:p w14:paraId="52D2B766" w14:textId="77777777" w:rsidR="0074122C" w:rsidRPr="004651BD" w:rsidRDefault="0074122C" w:rsidP="0074122C">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CASA understands that, as in many other industries, it is common practice in the aviation industry for companies to be satisfied of the suitability of applicants for employment or contract before binding arrangements are entered into with successful applicants. This extends to various forms of pre-hiring checks and includes pre-hiring drug and alcohol testing.</w:t>
      </w:r>
    </w:p>
    <w:p w14:paraId="78D2A828" w14:textId="77777777" w:rsidR="0074122C" w:rsidRPr="004651BD" w:rsidRDefault="0074122C" w:rsidP="0074122C">
      <w:pPr>
        <w:spacing w:after="0" w:line="240" w:lineRule="auto"/>
        <w:rPr>
          <w:rFonts w:ascii="Times New Roman" w:eastAsia="Times New Roman" w:hAnsi="Times New Roman"/>
          <w:color w:val="000000" w:themeColor="text1"/>
          <w:sz w:val="24"/>
          <w:szCs w:val="24"/>
          <w:lang w:eastAsia="en-AU"/>
        </w:rPr>
      </w:pPr>
    </w:p>
    <w:p w14:paraId="4489FA25" w14:textId="5723F43E" w:rsidR="0074122C" w:rsidRPr="004651BD" w:rsidRDefault="0074122C" w:rsidP="0074122C">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However, pre-hiring drug and alcohol testing does not satisfy the obligations of a DAMP organisation under subregulation 99.050(1) and paragraph 99.050(2)(a), which require the testing only to be conducted on an existing employee.</w:t>
      </w:r>
    </w:p>
    <w:p w14:paraId="7C4E41C4" w14:textId="77777777" w:rsidR="0074122C" w:rsidRPr="004651BD" w:rsidRDefault="0074122C" w:rsidP="0074122C">
      <w:pPr>
        <w:spacing w:after="0" w:line="240" w:lineRule="auto"/>
        <w:rPr>
          <w:rFonts w:ascii="Times New Roman" w:eastAsia="Times New Roman" w:hAnsi="Times New Roman"/>
          <w:color w:val="000000" w:themeColor="text1"/>
          <w:sz w:val="24"/>
          <w:szCs w:val="24"/>
          <w:lang w:eastAsia="en-AU"/>
        </w:rPr>
      </w:pPr>
    </w:p>
    <w:p w14:paraId="04FAD02D" w14:textId="7B4B2970" w:rsidR="006D6009" w:rsidRPr="004651BD" w:rsidRDefault="0074122C" w:rsidP="0074122C">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CASA considers it unreasonable that there be, in effect, a requirement to conduct a second drug and alcohol test on an employee or contractor who has recently undergone pre</w:t>
      </w:r>
      <w:r w:rsidR="00F10E82" w:rsidRPr="004651BD">
        <w:rPr>
          <w:rFonts w:ascii="Times New Roman" w:eastAsia="Times New Roman" w:hAnsi="Times New Roman"/>
          <w:color w:val="000000" w:themeColor="text1"/>
          <w:sz w:val="24"/>
          <w:szCs w:val="24"/>
          <w:lang w:eastAsia="en-AU"/>
        </w:rPr>
        <w:noBreakHyphen/>
      </w:r>
      <w:r w:rsidRPr="004651BD">
        <w:rPr>
          <w:rFonts w:ascii="Times New Roman" w:eastAsia="Times New Roman" w:hAnsi="Times New Roman"/>
          <w:color w:val="000000" w:themeColor="text1"/>
          <w:sz w:val="24"/>
          <w:szCs w:val="24"/>
          <w:lang w:eastAsia="en-AU"/>
        </w:rPr>
        <w:t>hiring drug and alcohol testing that did not produce a positive result.</w:t>
      </w:r>
    </w:p>
    <w:p w14:paraId="4B041D31" w14:textId="77777777" w:rsidR="00937921" w:rsidRPr="004651BD" w:rsidRDefault="00937921" w:rsidP="0074122C">
      <w:pPr>
        <w:spacing w:after="0" w:line="240" w:lineRule="auto"/>
        <w:rPr>
          <w:rFonts w:ascii="Times New Roman" w:eastAsia="Times New Roman" w:hAnsi="Times New Roman"/>
          <w:bCs/>
          <w:color w:val="000000" w:themeColor="text1"/>
          <w:sz w:val="24"/>
          <w:szCs w:val="24"/>
        </w:rPr>
      </w:pPr>
    </w:p>
    <w:p w14:paraId="25110BF1" w14:textId="77777777" w:rsidR="006D6009" w:rsidRPr="004651BD" w:rsidRDefault="007B5B91" w:rsidP="00773B07">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Overview of instrument</w:t>
      </w:r>
    </w:p>
    <w:p w14:paraId="6DCBEA88" w14:textId="4248F681"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The instrument grants an exemption to DAMP organisations, relieving them of the requirement in paragraph 99.050(2)(a) to drug and alcohol test an employee and contractor who is commencing SSAA as a </w:t>
      </w:r>
      <w:r w:rsidRPr="004651BD">
        <w:rPr>
          <w:rFonts w:ascii="Times New Roman" w:eastAsia="Times New Roman" w:hAnsi="Times New Roman"/>
          <w:b/>
          <w:i/>
          <w:color w:val="000000" w:themeColor="text1"/>
          <w:sz w:val="24"/>
          <w:szCs w:val="24"/>
          <w:lang w:eastAsia="en-AU"/>
        </w:rPr>
        <w:t>regular SSAA employee</w:t>
      </w:r>
      <w:r w:rsidRPr="004651BD">
        <w:rPr>
          <w:rFonts w:ascii="Times New Roman" w:eastAsia="Times New Roman" w:hAnsi="Times New Roman"/>
          <w:color w:val="000000" w:themeColor="text1"/>
          <w:sz w:val="24"/>
          <w:szCs w:val="24"/>
          <w:lang w:eastAsia="en-AU"/>
        </w:rPr>
        <w:t>, if the person has been tested less than 90 days ago and the test results were not positive. The exemption negates what otherwise would be a requirement for multiple drug and alcohol tests within a relatively short period of time.</w:t>
      </w:r>
    </w:p>
    <w:p w14:paraId="42F159DE"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p>
    <w:p w14:paraId="40117A3B"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The exemption means that, for example, a drug and alcohol test conducted on a person by a baggage-handling organisation (the </w:t>
      </w:r>
      <w:r w:rsidRPr="004651BD">
        <w:rPr>
          <w:rFonts w:ascii="Times New Roman" w:eastAsia="Times New Roman" w:hAnsi="Times New Roman"/>
          <w:b/>
          <w:i/>
          <w:color w:val="000000" w:themeColor="text1"/>
          <w:sz w:val="24"/>
          <w:szCs w:val="24"/>
          <w:lang w:eastAsia="en-AU"/>
        </w:rPr>
        <w:t>third party</w:t>
      </w:r>
      <w:r w:rsidRPr="004651BD">
        <w:rPr>
          <w:rFonts w:ascii="Times New Roman" w:eastAsia="Times New Roman" w:hAnsi="Times New Roman"/>
          <w:color w:val="000000" w:themeColor="text1"/>
          <w:sz w:val="24"/>
          <w:szCs w:val="24"/>
          <w:lang w:eastAsia="en-AU"/>
        </w:rPr>
        <w:t>) that is not a DAMP organisation could be accepted by a DAMP organisation that is employing the person.</w:t>
      </w:r>
    </w:p>
    <w:p w14:paraId="798B0871"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p>
    <w:p w14:paraId="65CFBD2D" w14:textId="2DA53D4F"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The exemption also means that various DAMP organisations that contract with the third party can rely on the third party’s test, instead of the person having to undergo drug and alcohol testing with each DAMP organisation for which he or she commences the provision of contracted services. The instrument requires that: (1) the test of the third party must have been less than 90 days before the person commences being a regular SSAA employee; (2) the test must meet the requirements of paragraph 99.050(1)(a), meaning that the test must be in accordance with </w:t>
      </w:r>
      <w:r w:rsidRPr="004651BD">
        <w:rPr>
          <w:rFonts w:ascii="Times New Roman" w:eastAsia="Times New Roman" w:hAnsi="Times New Roman"/>
          <w:b/>
          <w:i/>
          <w:color w:val="000000" w:themeColor="text1"/>
          <w:sz w:val="24"/>
          <w:szCs w:val="24"/>
          <w:lang w:eastAsia="en-AU"/>
        </w:rPr>
        <w:t>relevant Standards</w:t>
      </w:r>
      <w:r w:rsidRPr="004651BD">
        <w:rPr>
          <w:rFonts w:ascii="Times New Roman" w:eastAsia="Times New Roman" w:hAnsi="Times New Roman"/>
          <w:color w:val="000000" w:themeColor="text1"/>
          <w:sz w:val="24"/>
          <w:szCs w:val="24"/>
          <w:lang w:eastAsia="en-AU"/>
        </w:rPr>
        <w:t>, as defined in regulation 99.010 of CASR; and (3) the test must not return a positive result.</w:t>
      </w:r>
    </w:p>
    <w:p w14:paraId="6D99575D"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p>
    <w:p w14:paraId="2EB979D5" w14:textId="4DE81952"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The link to paragraph 99.050(1)(a) is an essential requirement to preserve the integrity of the tests relied upon by DAMP organisations.</w:t>
      </w:r>
    </w:p>
    <w:p w14:paraId="1C839B5A"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p>
    <w:p w14:paraId="7FEB7D4B"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The exemption is also subject to a specified recordkeeping condition.</w:t>
      </w:r>
    </w:p>
    <w:p w14:paraId="0832AFE5" w14:textId="77777777" w:rsidR="00D83FDE" w:rsidRPr="004651BD" w:rsidRDefault="00D83FDE" w:rsidP="00D83FDE">
      <w:pPr>
        <w:spacing w:after="0" w:line="240" w:lineRule="auto"/>
        <w:rPr>
          <w:rFonts w:ascii="Times New Roman" w:eastAsia="Times New Roman" w:hAnsi="Times New Roman"/>
          <w:color w:val="000000" w:themeColor="text1"/>
          <w:sz w:val="24"/>
          <w:szCs w:val="24"/>
          <w:lang w:eastAsia="en-AU"/>
        </w:rPr>
      </w:pPr>
    </w:p>
    <w:p w14:paraId="1D482851" w14:textId="2A182C3C" w:rsidR="00D83FDE" w:rsidRPr="004651BD" w:rsidRDefault="00D83FDE" w:rsidP="00D4763A">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CASA has assessed the operation of the instrument and is satisfied that the exemptions will preserve a level of safety that is at least acceptable, as required under regulation</w:t>
      </w:r>
      <w:r w:rsidR="00930B41">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11.175 of CASR.</w:t>
      </w:r>
    </w:p>
    <w:p w14:paraId="40227ED4" w14:textId="77777777" w:rsidR="00D83FDE" w:rsidRPr="004651BD" w:rsidRDefault="00D83FDE" w:rsidP="0062300D">
      <w:pPr>
        <w:spacing w:after="0" w:line="240" w:lineRule="auto"/>
        <w:rPr>
          <w:rFonts w:ascii="Times New Roman" w:eastAsia="Times New Roman" w:hAnsi="Times New Roman"/>
          <w:color w:val="000000" w:themeColor="text1"/>
          <w:sz w:val="24"/>
          <w:szCs w:val="24"/>
          <w:lang w:eastAsia="en-AU"/>
        </w:rPr>
      </w:pPr>
    </w:p>
    <w:p w14:paraId="285862C1" w14:textId="77777777" w:rsidR="006D6009" w:rsidRPr="00DD1C7E" w:rsidRDefault="003651EA" w:rsidP="00282ED8">
      <w:pPr>
        <w:keepNext/>
        <w:spacing w:after="0" w:line="240" w:lineRule="auto"/>
        <w:rPr>
          <w:rFonts w:ascii="Times New Roman" w:eastAsia="Times New Roman" w:hAnsi="Times New Roman"/>
          <w:b/>
          <w:iCs/>
          <w:color w:val="000000" w:themeColor="text1"/>
          <w:sz w:val="24"/>
          <w:szCs w:val="24"/>
        </w:rPr>
      </w:pPr>
      <w:bookmarkStart w:id="3" w:name="_Hlk3456348"/>
      <w:r w:rsidRPr="00DD1C7E">
        <w:rPr>
          <w:rFonts w:ascii="Times New Roman" w:eastAsia="Times New Roman" w:hAnsi="Times New Roman"/>
          <w:b/>
          <w:iCs/>
          <w:color w:val="000000" w:themeColor="text1"/>
          <w:sz w:val="24"/>
          <w:szCs w:val="24"/>
        </w:rPr>
        <w:t>Content of instrument</w:t>
      </w:r>
    </w:p>
    <w:p w14:paraId="1F8EB372"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Section 1 sets out the name of the instrument.</w:t>
      </w:r>
    </w:p>
    <w:p w14:paraId="4086DB47"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p>
    <w:p w14:paraId="10971BD8" w14:textId="670DC18F"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Section 2 sets out the duration of the instrument. The instrument commences on 1</w:t>
      </w:r>
      <w:r w:rsidR="00930B41">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March 202</w:t>
      </w:r>
      <w:r w:rsidR="00DD1C7E">
        <w:rPr>
          <w:rFonts w:ascii="Times New Roman" w:eastAsia="Times New Roman" w:hAnsi="Times New Roman"/>
          <w:color w:val="000000" w:themeColor="text1"/>
          <w:sz w:val="24"/>
          <w:szCs w:val="24"/>
          <w:lang w:eastAsia="en-AU"/>
        </w:rPr>
        <w:t>5</w:t>
      </w:r>
      <w:r w:rsidRPr="004651BD">
        <w:rPr>
          <w:rFonts w:ascii="Times New Roman" w:eastAsia="Times New Roman" w:hAnsi="Times New Roman"/>
          <w:color w:val="000000" w:themeColor="text1"/>
          <w:sz w:val="24"/>
          <w:szCs w:val="24"/>
          <w:lang w:eastAsia="en-AU"/>
        </w:rPr>
        <w:t xml:space="preserve"> and is repealed at the end of 2</w:t>
      </w:r>
      <w:r w:rsidR="00DD1C7E">
        <w:rPr>
          <w:rFonts w:ascii="Times New Roman" w:eastAsia="Times New Roman" w:hAnsi="Times New Roman"/>
          <w:color w:val="000000" w:themeColor="text1"/>
          <w:sz w:val="24"/>
          <w:szCs w:val="24"/>
          <w:lang w:eastAsia="en-AU"/>
        </w:rPr>
        <w:t>9</w:t>
      </w:r>
      <w:r w:rsidRPr="004651BD">
        <w:rPr>
          <w:rFonts w:ascii="Times New Roman" w:eastAsia="Times New Roman" w:hAnsi="Times New Roman"/>
          <w:color w:val="000000" w:themeColor="text1"/>
          <w:sz w:val="24"/>
          <w:szCs w:val="24"/>
          <w:lang w:eastAsia="en-AU"/>
        </w:rPr>
        <w:t xml:space="preserve"> February 202</w:t>
      </w:r>
      <w:r w:rsidR="00DD1C7E">
        <w:rPr>
          <w:rFonts w:ascii="Times New Roman" w:eastAsia="Times New Roman" w:hAnsi="Times New Roman"/>
          <w:color w:val="000000" w:themeColor="text1"/>
          <w:sz w:val="24"/>
          <w:szCs w:val="24"/>
          <w:lang w:eastAsia="en-AU"/>
        </w:rPr>
        <w:t>8</w:t>
      </w:r>
      <w:r w:rsidRPr="004651BD">
        <w:rPr>
          <w:rFonts w:ascii="Times New Roman" w:eastAsia="Times New Roman" w:hAnsi="Times New Roman"/>
          <w:color w:val="000000" w:themeColor="text1"/>
          <w:sz w:val="24"/>
          <w:szCs w:val="24"/>
          <w:lang w:eastAsia="en-AU"/>
        </w:rPr>
        <w:t>.</w:t>
      </w:r>
    </w:p>
    <w:p w14:paraId="1013FA46"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p>
    <w:p w14:paraId="697509DF"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Section 3 sets out definitions for the instrument. It defines an alcohol test to be an initial alcohol test, as defined in CASR, and to be a confirmatory alcohol test, as defined in CASR, if the result of the initial alcohol test is positive. Section 3 also defines a drug test to be an initial drug test, as defined in CASR, and to be a confirmatory drug test, as defined in CASR, if the result of the initial drug test is positive. The definitions are provided to ensure that the testing of a person includes a confirmatory test if an initial test returns a positive result.</w:t>
      </w:r>
    </w:p>
    <w:p w14:paraId="4A08A3ED" w14:textId="77777777" w:rsidR="000313AF" w:rsidRPr="004651BD" w:rsidRDefault="000313AF" w:rsidP="00715065">
      <w:pPr>
        <w:spacing w:after="0" w:line="240" w:lineRule="auto"/>
        <w:rPr>
          <w:rFonts w:ascii="Times New Roman" w:eastAsia="Times New Roman" w:hAnsi="Times New Roman"/>
          <w:color w:val="000000" w:themeColor="text1"/>
          <w:sz w:val="24"/>
          <w:szCs w:val="24"/>
          <w:lang w:eastAsia="en-AU"/>
        </w:rPr>
      </w:pPr>
    </w:p>
    <w:p w14:paraId="488594DD" w14:textId="27889A8D" w:rsidR="000313AF" w:rsidRPr="004651BD" w:rsidRDefault="000313AF" w:rsidP="000313AF">
      <w:pPr>
        <w:keepNext/>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Section 4 sets out the exemption in the instrument. The exemption is from the testing</w:t>
      </w:r>
      <w:r w:rsidR="00C85966" w:rsidRPr="004651BD">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requirement for a person who is a new regular SSAA employee in paragraph</w:t>
      </w:r>
      <w:r w:rsidR="000F3428">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 xml:space="preserve">99.050(2)(a) of </w:t>
      </w:r>
      <w:r w:rsidRPr="004651BD">
        <w:rPr>
          <w:rFonts w:ascii="Times New Roman" w:eastAsia="Times New Roman" w:hAnsi="Times New Roman"/>
          <w:color w:val="000000" w:themeColor="text1"/>
          <w:sz w:val="24"/>
          <w:szCs w:val="24"/>
          <w:lang w:eastAsia="en-AU"/>
        </w:rPr>
        <w:lastRenderedPageBreak/>
        <w:t>CASR if the person undertook an alcohol test and a drug test (as defined in section 3) less than 90 days before they are required to begin performing, or being available to perform, applicable SSAA. The exemption applies both to new employees of a DAMP organisation who will be regular SSAA employees and to existing employees who are reassigned as regular SSAA employees. In practice, it is expected that the exemption will be required only rarely in relation to reassigned employees.</w:t>
      </w:r>
    </w:p>
    <w:p w14:paraId="47ACACFD"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p>
    <w:p w14:paraId="4675436C" w14:textId="603DCEDB"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Section 5 sets out conditions on the exemption in section 4. The first condition is that the DAMP organisation must be satisfied, on reasonable grounds, that the alcohol test and the drug test met the requirements in paragraph 99.050(1)(a) and did not return a positive result. The application of the requirements of paragraph 99.050(1)(a) means that the testing must be in accordance with the applicable relevant Standard for the test. </w:t>
      </w:r>
      <w:r w:rsidRPr="004651BD">
        <w:rPr>
          <w:rFonts w:ascii="Times New Roman" w:eastAsia="Times New Roman" w:hAnsi="Times New Roman"/>
          <w:b/>
          <w:i/>
          <w:color w:val="000000" w:themeColor="text1"/>
          <w:sz w:val="24"/>
          <w:szCs w:val="24"/>
          <w:lang w:eastAsia="en-AU"/>
        </w:rPr>
        <w:t>Relevant Standard</w:t>
      </w:r>
      <w:r w:rsidRPr="004651BD">
        <w:rPr>
          <w:rFonts w:ascii="Times New Roman" w:eastAsia="Times New Roman" w:hAnsi="Times New Roman"/>
          <w:color w:val="000000" w:themeColor="text1"/>
          <w:sz w:val="24"/>
          <w:szCs w:val="24"/>
          <w:lang w:eastAsia="en-AU"/>
        </w:rPr>
        <w:t xml:space="preserve"> is defined in regulation 99.010 to cover a range of objective standards that relate to alcohol breath testing, oral fluid testing and urine testing.</w:t>
      </w:r>
    </w:p>
    <w:p w14:paraId="1BA85416" w14:textId="77777777" w:rsidR="000313AF" w:rsidRPr="004651BD" w:rsidRDefault="000313AF" w:rsidP="000313AF">
      <w:pPr>
        <w:spacing w:after="0" w:line="240" w:lineRule="auto"/>
        <w:rPr>
          <w:rFonts w:ascii="Times New Roman" w:eastAsia="Times New Roman" w:hAnsi="Times New Roman"/>
          <w:color w:val="000000" w:themeColor="text1"/>
          <w:sz w:val="24"/>
          <w:szCs w:val="24"/>
          <w:lang w:eastAsia="en-AU"/>
        </w:rPr>
      </w:pPr>
    </w:p>
    <w:p w14:paraId="3AE01303" w14:textId="27A90119" w:rsidR="00C92C44" w:rsidRPr="004651BD" w:rsidRDefault="000313AF" w:rsidP="000313AF">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The second condition in section 5 is for the DAMP organisation to record details of the drug test and alcohol test of a person. The records must be kept in accordance with requirements in Subpart 99.B of CASR as if the DAMP organisation had conducted the testing under paragraph 99.050(2)(a). This requirement would apply to a DAMP organisation for testing required to be done if the exemption was not granted.</w:t>
      </w:r>
    </w:p>
    <w:p w14:paraId="5328604B" w14:textId="77777777" w:rsidR="000313AF" w:rsidRPr="004651BD" w:rsidRDefault="000313AF" w:rsidP="000313AF">
      <w:pPr>
        <w:spacing w:after="0" w:line="240" w:lineRule="auto"/>
        <w:rPr>
          <w:rFonts w:ascii="Times New Roman" w:eastAsia="Times New Roman" w:hAnsi="Times New Roman"/>
          <w:iCs/>
          <w:color w:val="000000" w:themeColor="text1"/>
          <w:sz w:val="24"/>
          <w:szCs w:val="24"/>
        </w:rPr>
      </w:pPr>
    </w:p>
    <w:bookmarkEnd w:id="3"/>
    <w:p w14:paraId="222CF3B7" w14:textId="77777777" w:rsidR="006D6009" w:rsidRPr="004651BD" w:rsidRDefault="006D6009" w:rsidP="0077616B">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i/>
          <w:color w:val="000000" w:themeColor="text1"/>
          <w:sz w:val="24"/>
          <w:szCs w:val="24"/>
        </w:rPr>
        <w:t>Legislation Act 2003</w:t>
      </w:r>
      <w:r w:rsidRPr="004651BD">
        <w:rPr>
          <w:rFonts w:ascii="Times New Roman" w:eastAsia="Times New Roman" w:hAnsi="Times New Roman"/>
          <w:b/>
          <w:color w:val="000000" w:themeColor="text1"/>
          <w:sz w:val="24"/>
          <w:szCs w:val="24"/>
        </w:rPr>
        <w:t xml:space="preserve"> (the </w:t>
      </w:r>
      <w:r w:rsidRPr="004651BD">
        <w:rPr>
          <w:rFonts w:ascii="Times New Roman" w:eastAsia="Times New Roman" w:hAnsi="Times New Roman"/>
          <w:b/>
          <w:i/>
          <w:color w:val="000000" w:themeColor="text1"/>
          <w:sz w:val="24"/>
          <w:szCs w:val="24"/>
        </w:rPr>
        <w:t>LA</w:t>
      </w:r>
      <w:r w:rsidRPr="004651BD">
        <w:rPr>
          <w:rFonts w:ascii="Times New Roman" w:eastAsia="Times New Roman" w:hAnsi="Times New Roman"/>
          <w:b/>
          <w:color w:val="000000" w:themeColor="text1"/>
          <w:sz w:val="24"/>
          <w:szCs w:val="24"/>
        </w:rPr>
        <w:t>)</w:t>
      </w:r>
    </w:p>
    <w:p w14:paraId="12C909EF" w14:textId="361D0F9E" w:rsidR="00C422A3" w:rsidRPr="004651BD" w:rsidRDefault="00C422A3" w:rsidP="00C422A3">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Paragraph 98(5A)(a) of the Act provides that CASA may issue instruments in relation to matters affecting the safe navigation and operation, or the maintenance, of aircraft. Additionally, paragraph 98(5AA)(a) of the Act provides that an instrument issued under paragraph 98(5A</w:t>
      </w:r>
      <w:r w:rsidR="00D44A64" w:rsidRPr="004651BD">
        <w:rPr>
          <w:rFonts w:ascii="Times New Roman" w:eastAsia="Times New Roman" w:hAnsi="Times New Roman"/>
          <w:color w:val="000000" w:themeColor="text1"/>
          <w:sz w:val="24"/>
          <w:szCs w:val="24"/>
        </w:rPr>
        <w:t>)</w:t>
      </w:r>
      <w:r w:rsidRPr="004651BD">
        <w:rPr>
          <w:rFonts w:ascii="Times New Roman" w:eastAsia="Times New Roman" w:hAnsi="Times New Roman"/>
          <w:color w:val="000000" w:themeColor="text1"/>
          <w:sz w:val="24"/>
          <w:szCs w:val="24"/>
        </w:rPr>
        <w:t>(a) is a legislative instrument if the instrument is expressed to apply in relation to a class of persons.</w:t>
      </w:r>
    </w:p>
    <w:p w14:paraId="458EE0FA" w14:textId="77777777" w:rsidR="00C422A3" w:rsidRPr="004651BD" w:rsidRDefault="00C422A3" w:rsidP="00C422A3">
      <w:pPr>
        <w:spacing w:after="0" w:line="240" w:lineRule="auto"/>
        <w:rPr>
          <w:rFonts w:ascii="Times New Roman" w:eastAsia="Times New Roman" w:hAnsi="Times New Roman"/>
          <w:color w:val="000000" w:themeColor="text1"/>
          <w:sz w:val="24"/>
          <w:szCs w:val="24"/>
        </w:rPr>
      </w:pPr>
    </w:p>
    <w:p w14:paraId="1EE814A4" w14:textId="1559B7C8" w:rsidR="006D6009" w:rsidRPr="004651BD" w:rsidRDefault="00C422A3" w:rsidP="00C422A3">
      <w:pPr>
        <w:spacing w:after="0" w:line="240" w:lineRule="auto"/>
        <w:rPr>
          <w:rFonts w:ascii="Times New Roman" w:eastAsia="Times New Roman" w:hAnsi="Times New Roman"/>
          <w:iCs/>
          <w:color w:val="000000" w:themeColor="text1"/>
          <w:sz w:val="24"/>
          <w:szCs w:val="24"/>
        </w:rPr>
      </w:pPr>
      <w:r w:rsidRPr="004651BD">
        <w:rPr>
          <w:rFonts w:ascii="Times New Roman" w:hAnsi="Times New Roman"/>
          <w:color w:val="000000" w:themeColor="text1"/>
          <w:sz w:val="24"/>
          <w:szCs w:val="24"/>
        </w:rPr>
        <w:t>The instrument applies to a class of persons, being DAMP organisations, and is, therefore, a legislative instrument.</w:t>
      </w:r>
      <w:r w:rsidRPr="004651BD">
        <w:rPr>
          <w:rFonts w:ascii="Times New Roman" w:eastAsia="Times New Roman" w:hAnsi="Times New Roman"/>
          <w:i/>
          <w:color w:val="000000" w:themeColor="text1"/>
          <w:sz w:val="24"/>
          <w:szCs w:val="24"/>
        </w:rPr>
        <w:t xml:space="preserve"> </w:t>
      </w:r>
      <w:r w:rsidRPr="004651BD">
        <w:rPr>
          <w:rFonts w:ascii="Times New Roman" w:eastAsia="Times New Roman" w:hAnsi="Times New Roman"/>
          <w:color w:val="000000" w:themeColor="text1"/>
          <w:sz w:val="24"/>
          <w:szCs w:val="24"/>
        </w:rPr>
        <w:t xml:space="preserve">The instrument is, therefore, </w:t>
      </w:r>
      <w:r w:rsidRPr="004651BD">
        <w:rPr>
          <w:rFonts w:ascii="Times New Roman" w:eastAsia="Times New Roman" w:hAnsi="Times New Roman"/>
          <w:iCs/>
          <w:color w:val="000000" w:themeColor="text1"/>
          <w:sz w:val="24"/>
          <w:szCs w:val="24"/>
        </w:rPr>
        <w:t>subject to tabling and disallowance in the Parliament under sections 38 and 42 of the LA.</w:t>
      </w:r>
    </w:p>
    <w:p w14:paraId="5324BE73" w14:textId="77777777" w:rsidR="00511480" w:rsidRPr="004651BD" w:rsidRDefault="00511480" w:rsidP="00161A36">
      <w:pPr>
        <w:spacing w:after="0" w:line="240" w:lineRule="auto"/>
        <w:rPr>
          <w:rFonts w:ascii="Times New Roman" w:eastAsia="Times New Roman" w:hAnsi="Times New Roman"/>
          <w:color w:val="000000" w:themeColor="text1"/>
          <w:sz w:val="24"/>
          <w:szCs w:val="24"/>
        </w:rPr>
      </w:pPr>
    </w:p>
    <w:p w14:paraId="64752C47" w14:textId="77777777" w:rsidR="00FC1372" w:rsidRPr="004651BD" w:rsidRDefault="00FC1372" w:rsidP="00E240B0">
      <w:pPr>
        <w:spacing w:after="0" w:line="240" w:lineRule="auto"/>
        <w:rPr>
          <w:rFonts w:ascii="Times New Roman" w:eastAsia="Times New Roman" w:hAnsi="Times New Roman"/>
          <w:b/>
          <w:bCs/>
          <w:iCs/>
          <w:color w:val="000000" w:themeColor="text1"/>
          <w:sz w:val="24"/>
          <w:szCs w:val="24"/>
        </w:rPr>
      </w:pPr>
      <w:r w:rsidRPr="004651BD">
        <w:rPr>
          <w:rFonts w:ascii="Times New Roman" w:eastAsia="Times New Roman" w:hAnsi="Times New Roman"/>
          <w:b/>
          <w:bCs/>
          <w:iCs/>
          <w:color w:val="000000" w:themeColor="text1"/>
          <w:sz w:val="24"/>
          <w:szCs w:val="24"/>
        </w:rPr>
        <w:t>Sunsetting</w:t>
      </w:r>
    </w:p>
    <w:p w14:paraId="5509E2A1" w14:textId="055AA8EF" w:rsidR="00E240B0" w:rsidRDefault="00E240B0" w:rsidP="00E240B0">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Part</w:t>
      </w:r>
      <w:r w:rsidR="003B7481" w:rsidRPr="004651BD">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4 of Chapter</w:t>
      </w:r>
      <w:r w:rsidR="00930B41">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3 of the LA (</w:t>
      </w:r>
      <w:r w:rsidR="00E631D6" w:rsidRPr="004651BD">
        <w:rPr>
          <w:rFonts w:ascii="Times New Roman" w:eastAsia="Times New Roman" w:hAnsi="Times New Roman"/>
          <w:color w:val="000000" w:themeColor="text1"/>
          <w:sz w:val="24"/>
          <w:szCs w:val="24"/>
        </w:rPr>
        <w:t xml:space="preserve">the </w:t>
      </w:r>
      <w:r w:rsidRPr="004651BD">
        <w:rPr>
          <w:rFonts w:ascii="Times New Roman" w:eastAsia="Times New Roman" w:hAnsi="Times New Roman"/>
          <w:b/>
          <w:bCs/>
          <w:i/>
          <w:iCs/>
          <w:color w:val="000000" w:themeColor="text1"/>
          <w:sz w:val="24"/>
          <w:szCs w:val="24"/>
        </w:rPr>
        <w:t xml:space="preserve">sunsetting </w:t>
      </w:r>
      <w:r w:rsidR="00E631D6" w:rsidRPr="004651BD">
        <w:rPr>
          <w:rFonts w:ascii="Times New Roman" w:eastAsia="Times New Roman" w:hAnsi="Times New Roman"/>
          <w:b/>
          <w:bCs/>
          <w:i/>
          <w:iCs/>
          <w:color w:val="000000" w:themeColor="text1"/>
          <w:sz w:val="24"/>
          <w:szCs w:val="24"/>
        </w:rPr>
        <w:t>provisions</w:t>
      </w:r>
      <w:r w:rsidRPr="004651BD">
        <w:rPr>
          <w:rFonts w:ascii="Times New Roman" w:eastAsia="Times New Roman" w:hAnsi="Times New Roman"/>
          <w:color w:val="000000" w:themeColor="text1"/>
          <w:sz w:val="24"/>
          <w:szCs w:val="24"/>
        </w:rPr>
        <w:t>) does not apply to the instrument</w:t>
      </w:r>
      <w:r w:rsidR="0095683E">
        <w:rPr>
          <w:rFonts w:ascii="Times New Roman" w:eastAsia="Times New Roman" w:hAnsi="Times New Roman"/>
          <w:color w:val="000000" w:themeColor="text1"/>
          <w:sz w:val="24"/>
          <w:szCs w:val="24"/>
        </w:rPr>
        <w:t xml:space="preserve">, because </w:t>
      </w:r>
      <w:r w:rsidR="0095683E" w:rsidRPr="004651BD">
        <w:rPr>
          <w:rFonts w:ascii="Times New Roman" w:eastAsia="Times New Roman" w:hAnsi="Times New Roman"/>
          <w:color w:val="000000" w:themeColor="text1"/>
          <w:sz w:val="24"/>
          <w:szCs w:val="24"/>
        </w:rPr>
        <w:t>the instrument relates to aviation safety and is made under CASR</w:t>
      </w:r>
      <w:r w:rsidRPr="004651BD">
        <w:rPr>
          <w:rFonts w:ascii="Times New Roman" w:eastAsia="Times New Roman" w:hAnsi="Times New Roman"/>
          <w:color w:val="000000" w:themeColor="text1"/>
          <w:sz w:val="24"/>
          <w:szCs w:val="24"/>
        </w:rPr>
        <w:t xml:space="preserve"> (item 15 of the table in section 12 of the </w:t>
      </w:r>
      <w:r w:rsidRPr="004651BD">
        <w:rPr>
          <w:rFonts w:ascii="Times New Roman" w:eastAsia="Times New Roman" w:hAnsi="Times New Roman"/>
          <w:i/>
          <w:iCs/>
          <w:color w:val="000000" w:themeColor="text1"/>
          <w:sz w:val="24"/>
          <w:szCs w:val="24"/>
        </w:rPr>
        <w:t>Legislation (Exemptions and Other Matters) Regulation</w:t>
      </w:r>
      <w:r w:rsidR="00930B41">
        <w:rPr>
          <w:rFonts w:ascii="Times New Roman" w:eastAsia="Times New Roman" w:hAnsi="Times New Roman"/>
          <w:i/>
          <w:iCs/>
          <w:color w:val="000000" w:themeColor="text1"/>
          <w:sz w:val="24"/>
          <w:szCs w:val="24"/>
        </w:rPr>
        <w:t xml:space="preserve"> </w:t>
      </w:r>
      <w:r w:rsidRPr="004651BD">
        <w:rPr>
          <w:rFonts w:ascii="Times New Roman" w:eastAsia="Times New Roman" w:hAnsi="Times New Roman"/>
          <w:i/>
          <w:iCs/>
          <w:color w:val="000000" w:themeColor="text1"/>
          <w:sz w:val="24"/>
          <w:szCs w:val="24"/>
        </w:rPr>
        <w:t>2015</w:t>
      </w:r>
      <w:r w:rsidRPr="004651BD">
        <w:rPr>
          <w:rFonts w:ascii="Times New Roman" w:eastAsia="Times New Roman" w:hAnsi="Times New Roman"/>
          <w:color w:val="000000" w:themeColor="text1"/>
          <w:sz w:val="24"/>
          <w:szCs w:val="24"/>
        </w:rPr>
        <w:t>).</w:t>
      </w:r>
    </w:p>
    <w:p w14:paraId="69ED81AD" w14:textId="77777777" w:rsidR="00CF7958" w:rsidRPr="004651BD" w:rsidRDefault="00CF7958" w:rsidP="00E240B0">
      <w:pPr>
        <w:spacing w:after="0" w:line="240" w:lineRule="auto"/>
        <w:rPr>
          <w:rFonts w:ascii="Times New Roman" w:eastAsia="Times New Roman" w:hAnsi="Times New Roman"/>
          <w:color w:val="000000" w:themeColor="text1"/>
          <w:sz w:val="24"/>
          <w:szCs w:val="24"/>
        </w:rPr>
      </w:pPr>
    </w:p>
    <w:p w14:paraId="269C2585" w14:textId="0E2A6B72" w:rsidR="00E240B0" w:rsidRPr="004651BD" w:rsidRDefault="00E240B0" w:rsidP="00E240B0">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However, this instrument will be repealed at the end of </w:t>
      </w:r>
      <w:r w:rsidR="00C422A3" w:rsidRPr="004651BD">
        <w:rPr>
          <w:rFonts w:ascii="Times New Roman" w:eastAsia="Times New Roman" w:hAnsi="Times New Roman"/>
          <w:color w:val="000000" w:themeColor="text1"/>
          <w:sz w:val="24"/>
          <w:szCs w:val="24"/>
        </w:rPr>
        <w:t>2</w:t>
      </w:r>
      <w:r w:rsidR="00DD1C7E">
        <w:rPr>
          <w:rFonts w:ascii="Times New Roman" w:eastAsia="Times New Roman" w:hAnsi="Times New Roman"/>
          <w:color w:val="000000" w:themeColor="text1"/>
          <w:sz w:val="24"/>
          <w:szCs w:val="24"/>
        </w:rPr>
        <w:t>9</w:t>
      </w:r>
      <w:r w:rsidR="00C422A3" w:rsidRPr="004651BD">
        <w:rPr>
          <w:rFonts w:ascii="Times New Roman" w:eastAsia="Times New Roman" w:hAnsi="Times New Roman"/>
          <w:color w:val="000000" w:themeColor="text1"/>
          <w:sz w:val="24"/>
          <w:szCs w:val="24"/>
        </w:rPr>
        <w:t xml:space="preserve"> February 202</w:t>
      </w:r>
      <w:r w:rsidR="00DD1C7E">
        <w:rPr>
          <w:rFonts w:ascii="Times New Roman" w:eastAsia="Times New Roman" w:hAnsi="Times New Roman"/>
          <w:color w:val="000000" w:themeColor="text1"/>
          <w:sz w:val="24"/>
          <w:szCs w:val="24"/>
        </w:rPr>
        <w:t>8</w:t>
      </w:r>
      <w:r w:rsidRPr="004651BD">
        <w:rPr>
          <w:rFonts w:ascii="Times New Roman" w:eastAsia="Times New Roman" w:hAnsi="Times New Roman"/>
          <w:color w:val="000000" w:themeColor="text1"/>
          <w:sz w:val="24"/>
          <w:szCs w:val="24"/>
        </w:rPr>
        <w:t xml:space="preserve">, which will occur before </w:t>
      </w:r>
      <w:r w:rsidR="00F62443" w:rsidRPr="004651BD">
        <w:rPr>
          <w:rFonts w:ascii="Times New Roman" w:eastAsia="Times New Roman" w:hAnsi="Times New Roman"/>
          <w:color w:val="000000" w:themeColor="text1"/>
          <w:sz w:val="24"/>
          <w:szCs w:val="24"/>
        </w:rPr>
        <w:t xml:space="preserve">the sunsetting provisions </w:t>
      </w:r>
      <w:r w:rsidRPr="004651BD">
        <w:rPr>
          <w:rFonts w:ascii="Times New Roman" w:eastAsia="Times New Roman" w:hAnsi="Times New Roman"/>
          <w:color w:val="000000" w:themeColor="text1"/>
          <w:sz w:val="24"/>
          <w:szCs w:val="24"/>
        </w:rPr>
        <w:t>would have repealed the instrument</w:t>
      </w:r>
      <w:r w:rsidR="001141FE" w:rsidRPr="004651BD">
        <w:rPr>
          <w:rFonts w:ascii="Times New Roman" w:eastAsia="Times New Roman" w:hAnsi="Times New Roman"/>
          <w:color w:val="000000" w:themeColor="text1"/>
          <w:sz w:val="24"/>
          <w:szCs w:val="24"/>
        </w:rPr>
        <w:t xml:space="preserve"> if </w:t>
      </w:r>
      <w:r w:rsidR="007B0B67" w:rsidRPr="004651BD">
        <w:rPr>
          <w:rFonts w:ascii="Times New Roman" w:eastAsia="Times New Roman" w:hAnsi="Times New Roman"/>
          <w:color w:val="000000" w:themeColor="text1"/>
          <w:sz w:val="24"/>
          <w:szCs w:val="24"/>
        </w:rPr>
        <w:t>they</w:t>
      </w:r>
      <w:r w:rsidR="001141FE" w:rsidRPr="004651BD">
        <w:rPr>
          <w:rFonts w:ascii="Times New Roman" w:eastAsia="Times New Roman" w:hAnsi="Times New Roman"/>
          <w:color w:val="000000" w:themeColor="text1"/>
          <w:sz w:val="24"/>
          <w:szCs w:val="24"/>
        </w:rPr>
        <w:t xml:space="preserve"> had applied</w:t>
      </w:r>
      <w:r w:rsidRPr="004651BD">
        <w:rPr>
          <w:rFonts w:ascii="Times New Roman" w:eastAsia="Times New Roman" w:hAnsi="Times New Roman"/>
          <w:color w:val="000000" w:themeColor="text1"/>
          <w:sz w:val="24"/>
          <w:szCs w:val="24"/>
        </w:rPr>
        <w:t xml:space="preserve">. Any renewal of the instrument will be </w:t>
      </w:r>
      <w:r w:rsidRPr="004651BD">
        <w:rPr>
          <w:rFonts w:ascii="Times New Roman" w:eastAsia="Times New Roman" w:hAnsi="Times New Roman"/>
          <w:iCs/>
          <w:color w:val="000000" w:themeColor="text1"/>
          <w:sz w:val="24"/>
          <w:szCs w:val="24"/>
        </w:rPr>
        <w:t>subject to tabling and disallowance in the Parliament under sections 38 and</w:t>
      </w:r>
      <w:r w:rsidR="00130928">
        <w:rPr>
          <w:rFonts w:ascii="Times New Roman" w:eastAsia="Times New Roman" w:hAnsi="Times New Roman"/>
          <w:iCs/>
          <w:color w:val="000000" w:themeColor="text1"/>
          <w:sz w:val="24"/>
          <w:szCs w:val="24"/>
        </w:rPr>
        <w:t xml:space="preserve"> </w:t>
      </w:r>
      <w:r w:rsidRPr="004651BD">
        <w:rPr>
          <w:rFonts w:ascii="Times New Roman" w:eastAsia="Times New Roman" w:hAnsi="Times New Roman"/>
          <w:iCs/>
          <w:color w:val="000000" w:themeColor="text1"/>
          <w:sz w:val="24"/>
          <w:szCs w:val="24"/>
        </w:rPr>
        <w:t>42 of the LA.</w:t>
      </w:r>
      <w:r w:rsidRPr="004651BD">
        <w:rPr>
          <w:rFonts w:ascii="Times New Roman" w:eastAsia="Times New Roman" w:hAnsi="Times New Roman"/>
          <w:color w:val="000000" w:themeColor="text1"/>
          <w:sz w:val="24"/>
          <w:szCs w:val="24"/>
        </w:rPr>
        <w:t xml:space="preserve"> Therefore, the exemption from sunsetting does not affect parliamentary oversight of this instrument.</w:t>
      </w:r>
    </w:p>
    <w:p w14:paraId="4F583436" w14:textId="01400082" w:rsidR="00E240B0" w:rsidRPr="004651BD" w:rsidRDefault="00E240B0" w:rsidP="00E240B0">
      <w:pPr>
        <w:spacing w:after="0" w:line="240" w:lineRule="auto"/>
        <w:rPr>
          <w:rFonts w:ascii="Times New Roman" w:eastAsia="Times New Roman" w:hAnsi="Times New Roman"/>
          <w:color w:val="000000" w:themeColor="text1"/>
          <w:sz w:val="24"/>
          <w:szCs w:val="24"/>
        </w:rPr>
      </w:pPr>
    </w:p>
    <w:p w14:paraId="3643D0E4" w14:textId="77777777" w:rsidR="006D6009" w:rsidRPr="004651BD" w:rsidRDefault="006D6009" w:rsidP="0077616B">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Consultation</w:t>
      </w:r>
    </w:p>
    <w:p w14:paraId="23D4F4E2" w14:textId="37C6ADBF" w:rsidR="00132B09" w:rsidRPr="004651BD" w:rsidRDefault="00132B09" w:rsidP="00132B09">
      <w:pPr>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 xml:space="preserve">Consultation was undertaken under section 17 of the LA with Airservices Australia, the Australian Airports Association and </w:t>
      </w:r>
      <w:proofErr w:type="gramStart"/>
      <w:r w:rsidRPr="004651BD">
        <w:rPr>
          <w:rFonts w:ascii="Times New Roman" w:hAnsi="Times New Roman"/>
          <w:color w:val="000000" w:themeColor="text1"/>
          <w:sz w:val="24"/>
          <w:szCs w:val="24"/>
        </w:rPr>
        <w:t>a number of</w:t>
      </w:r>
      <w:proofErr w:type="gramEnd"/>
      <w:r w:rsidRPr="004651BD">
        <w:rPr>
          <w:rFonts w:ascii="Times New Roman" w:hAnsi="Times New Roman"/>
          <w:color w:val="000000" w:themeColor="text1"/>
          <w:sz w:val="24"/>
          <w:szCs w:val="24"/>
        </w:rPr>
        <w:t xml:space="preserve"> airlines when the original exemption in instrument CASA EX25/13, </w:t>
      </w:r>
      <w:r w:rsidRPr="004651BD">
        <w:rPr>
          <w:rFonts w:ascii="Times New Roman" w:hAnsi="Times New Roman"/>
          <w:i/>
          <w:iCs/>
          <w:color w:val="000000" w:themeColor="text1"/>
          <w:sz w:val="24"/>
          <w:szCs w:val="24"/>
        </w:rPr>
        <w:t>Exemption – drug and alcohol management plan information</w:t>
      </w:r>
      <w:r w:rsidRPr="004651BD">
        <w:rPr>
          <w:rFonts w:ascii="Times New Roman" w:hAnsi="Times New Roman"/>
          <w:color w:val="000000" w:themeColor="text1"/>
          <w:sz w:val="24"/>
          <w:szCs w:val="24"/>
        </w:rPr>
        <w:t xml:space="preserve"> &amp; </w:t>
      </w:r>
      <w:r w:rsidRPr="004651BD">
        <w:rPr>
          <w:rFonts w:ascii="Times New Roman" w:hAnsi="Times New Roman"/>
          <w:i/>
          <w:iCs/>
          <w:color w:val="000000" w:themeColor="text1"/>
          <w:sz w:val="24"/>
          <w:szCs w:val="24"/>
        </w:rPr>
        <w:t>Exemption – use of pre-hiring drug and alcohol tests</w:t>
      </w:r>
      <w:r w:rsidRPr="004651BD">
        <w:rPr>
          <w:rFonts w:ascii="Times New Roman" w:hAnsi="Times New Roman"/>
          <w:color w:val="000000" w:themeColor="text1"/>
          <w:sz w:val="24"/>
          <w:szCs w:val="24"/>
        </w:rPr>
        <w:t>, was in preparation. That consultation checked the adequacy of the exemption in the light of organisational practices regarding applicants, employees and contractors.</w:t>
      </w:r>
    </w:p>
    <w:p w14:paraId="3BC351C0" w14:textId="77777777" w:rsidR="00132B09" w:rsidRPr="004651BD" w:rsidRDefault="00132B09" w:rsidP="00132B09">
      <w:pPr>
        <w:spacing w:after="0" w:line="240" w:lineRule="auto"/>
        <w:rPr>
          <w:rFonts w:ascii="Times New Roman" w:eastAsia="Times New Roman" w:hAnsi="Times New Roman"/>
          <w:color w:val="000000" w:themeColor="text1"/>
          <w:sz w:val="24"/>
          <w:szCs w:val="24"/>
          <w:lang w:eastAsia="en-AU"/>
        </w:rPr>
      </w:pPr>
    </w:p>
    <w:p w14:paraId="4F240FCF" w14:textId="27FF493C" w:rsidR="00132B09" w:rsidRPr="004651BD" w:rsidRDefault="00132B09" w:rsidP="00132B09">
      <w:pPr>
        <w:spacing w:after="0" w:line="240" w:lineRule="auto"/>
        <w:ind w:right="-188"/>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The instrument reissues the exemption in similar terms to CASA EX</w:t>
      </w:r>
      <w:r w:rsidR="00CF7958">
        <w:rPr>
          <w:rFonts w:ascii="Times New Roman" w:eastAsia="Times New Roman" w:hAnsi="Times New Roman"/>
          <w:color w:val="000000" w:themeColor="text1"/>
          <w:sz w:val="24"/>
          <w:szCs w:val="24"/>
          <w:lang w:eastAsia="en-AU"/>
        </w:rPr>
        <w:t>17</w:t>
      </w:r>
      <w:r w:rsidRPr="004651BD">
        <w:rPr>
          <w:rFonts w:ascii="Times New Roman" w:eastAsia="Times New Roman" w:hAnsi="Times New Roman"/>
          <w:color w:val="000000" w:themeColor="text1"/>
          <w:sz w:val="24"/>
          <w:szCs w:val="24"/>
          <w:lang w:eastAsia="en-AU"/>
        </w:rPr>
        <w:t>/</w:t>
      </w:r>
      <w:r w:rsidR="007D374C" w:rsidRPr="004651BD">
        <w:rPr>
          <w:rFonts w:ascii="Times New Roman" w:eastAsia="Times New Roman" w:hAnsi="Times New Roman"/>
          <w:color w:val="000000" w:themeColor="text1"/>
          <w:sz w:val="24"/>
          <w:szCs w:val="24"/>
          <w:lang w:eastAsia="en-AU"/>
        </w:rPr>
        <w:t>2</w:t>
      </w:r>
      <w:r w:rsidR="00CF7958">
        <w:rPr>
          <w:rFonts w:ascii="Times New Roman" w:eastAsia="Times New Roman" w:hAnsi="Times New Roman"/>
          <w:color w:val="000000" w:themeColor="text1"/>
          <w:sz w:val="24"/>
          <w:szCs w:val="24"/>
          <w:lang w:eastAsia="en-AU"/>
        </w:rPr>
        <w:t>3</w:t>
      </w:r>
      <w:r w:rsidRPr="004651BD">
        <w:rPr>
          <w:rFonts w:ascii="Times New Roman" w:eastAsia="Times New Roman" w:hAnsi="Times New Roman"/>
          <w:color w:val="000000" w:themeColor="text1"/>
          <w:sz w:val="24"/>
          <w:szCs w:val="24"/>
          <w:lang w:eastAsia="en-AU"/>
        </w:rPr>
        <w:t>. No adverse comments on the policy of the instrument have been received since it was first made in</w:t>
      </w:r>
      <w:r w:rsidR="00930B41">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2013.</w:t>
      </w:r>
    </w:p>
    <w:p w14:paraId="357F68F8" w14:textId="77777777" w:rsidR="00132B09" w:rsidRPr="004651BD" w:rsidRDefault="00132B09" w:rsidP="00132B09">
      <w:pPr>
        <w:spacing w:after="0" w:line="240" w:lineRule="auto"/>
        <w:rPr>
          <w:rFonts w:ascii="Times New Roman" w:eastAsia="Times New Roman" w:hAnsi="Times New Roman"/>
          <w:color w:val="000000" w:themeColor="text1"/>
          <w:sz w:val="24"/>
          <w:szCs w:val="24"/>
          <w:lang w:eastAsia="en-AU"/>
        </w:rPr>
      </w:pPr>
    </w:p>
    <w:p w14:paraId="73EAB3BA" w14:textId="41F75322" w:rsidR="00132B09" w:rsidRPr="004651BD" w:rsidRDefault="00132B09" w:rsidP="00132B09">
      <w:pPr>
        <w:spacing w:after="0" w:line="240" w:lineRule="auto"/>
        <w:rPr>
          <w:rFonts w:ascii="Times New Roman" w:hAnsi="Times New Roman"/>
          <w:color w:val="000000" w:themeColor="text1"/>
          <w:sz w:val="24"/>
          <w:szCs w:val="24"/>
        </w:rPr>
      </w:pPr>
      <w:r w:rsidRPr="004651BD">
        <w:rPr>
          <w:rFonts w:ascii="Times New Roman" w:eastAsia="Times New Roman" w:hAnsi="Times New Roman"/>
          <w:color w:val="000000" w:themeColor="text1"/>
          <w:sz w:val="24"/>
          <w:szCs w:val="24"/>
          <w:lang w:eastAsia="en-AU"/>
        </w:rPr>
        <w:t xml:space="preserve">The exemption is also beneficial to industry, reduces duplicated regulatory requirements, and </w:t>
      </w:r>
      <w:r w:rsidRPr="004651BD">
        <w:rPr>
          <w:rFonts w:ascii="Times New Roman" w:hAnsi="Times New Roman"/>
          <w:color w:val="000000" w:themeColor="text1"/>
          <w:sz w:val="24"/>
          <w:szCs w:val="24"/>
        </w:rPr>
        <w:t>is expected not to have a negative impact on aviation safety.</w:t>
      </w:r>
    </w:p>
    <w:p w14:paraId="0DFDEB46" w14:textId="77777777" w:rsidR="00132B09" w:rsidRPr="004651BD" w:rsidRDefault="00132B09" w:rsidP="00132B09">
      <w:pPr>
        <w:spacing w:after="0" w:line="240" w:lineRule="auto"/>
        <w:rPr>
          <w:rFonts w:ascii="Times New Roman" w:eastAsia="Times New Roman" w:hAnsi="Times New Roman"/>
          <w:color w:val="000000" w:themeColor="text1"/>
          <w:sz w:val="24"/>
          <w:szCs w:val="24"/>
          <w:lang w:eastAsia="en-AU"/>
        </w:rPr>
      </w:pPr>
    </w:p>
    <w:p w14:paraId="613783EA" w14:textId="0C689BE8" w:rsidR="00132B09" w:rsidRPr="004651BD" w:rsidRDefault="00132B09" w:rsidP="00132B09">
      <w:pPr>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CASA is planning amendments to Part 99 of CASR which will remove the need for the exemption in the instrument. Drafting has not commenced on these amendments.</w:t>
      </w:r>
    </w:p>
    <w:p w14:paraId="29CC9DA6" w14:textId="77777777" w:rsidR="00132B09" w:rsidRPr="004651BD" w:rsidRDefault="00132B09" w:rsidP="00132B09">
      <w:pPr>
        <w:spacing w:after="0" w:line="240" w:lineRule="auto"/>
        <w:rPr>
          <w:rFonts w:ascii="Times New Roman" w:eastAsia="Times New Roman" w:hAnsi="Times New Roman"/>
          <w:color w:val="000000" w:themeColor="text1"/>
          <w:sz w:val="24"/>
          <w:szCs w:val="24"/>
          <w:lang w:eastAsia="en-AU"/>
        </w:rPr>
      </w:pPr>
    </w:p>
    <w:p w14:paraId="4557684A" w14:textId="29C8A387" w:rsidR="006D6009" w:rsidRPr="004651BD" w:rsidRDefault="00132B09" w:rsidP="00132B09">
      <w:pPr>
        <w:spacing w:after="0" w:line="240" w:lineRule="auto"/>
        <w:rPr>
          <w:rFonts w:ascii="Times New Roman" w:eastAsia="Times New Roman" w:hAnsi="Times New Roman"/>
          <w:i/>
          <w:color w:val="000000" w:themeColor="text1"/>
          <w:sz w:val="24"/>
          <w:szCs w:val="24"/>
        </w:rPr>
      </w:pPr>
      <w:r w:rsidRPr="004651BD">
        <w:rPr>
          <w:rFonts w:ascii="Times New Roman" w:hAnsi="Times New Roman"/>
          <w:iCs/>
          <w:color w:val="000000" w:themeColor="text1"/>
          <w:sz w:val="24"/>
          <w:szCs w:val="24"/>
        </w:rPr>
        <w:t>In these circumstances, it is CASA’s view that it is not necessary or appropriate to undertake any further consultation under section 17 of the LA.</w:t>
      </w:r>
    </w:p>
    <w:p w14:paraId="4548C396" w14:textId="77777777" w:rsidR="006D6009" w:rsidRPr="004651BD" w:rsidRDefault="006D6009" w:rsidP="006D6009">
      <w:pPr>
        <w:spacing w:after="0" w:line="240" w:lineRule="auto"/>
        <w:rPr>
          <w:rFonts w:ascii="Times New Roman" w:eastAsia="Times New Roman" w:hAnsi="Times New Roman"/>
          <w:color w:val="000000" w:themeColor="text1"/>
          <w:sz w:val="24"/>
          <w:szCs w:val="24"/>
        </w:rPr>
      </w:pPr>
    </w:p>
    <w:p w14:paraId="44C2B728" w14:textId="54F004B1" w:rsidR="00BB10C4" w:rsidRPr="004651BD" w:rsidRDefault="00BB10C4" w:rsidP="00773B07">
      <w:pPr>
        <w:keepNext/>
        <w:spacing w:after="0" w:line="240" w:lineRule="auto"/>
        <w:rPr>
          <w:rFonts w:ascii="Times New Roman" w:hAnsi="Times New Roman"/>
          <w:b/>
          <w:bCs/>
          <w:color w:val="000000" w:themeColor="text1"/>
          <w:sz w:val="24"/>
          <w:szCs w:val="24"/>
        </w:rPr>
      </w:pPr>
      <w:r w:rsidRPr="004651BD">
        <w:rPr>
          <w:rFonts w:ascii="Times New Roman" w:hAnsi="Times New Roman"/>
          <w:b/>
          <w:bCs/>
          <w:color w:val="000000" w:themeColor="text1"/>
          <w:sz w:val="24"/>
          <w:szCs w:val="24"/>
        </w:rPr>
        <w:t>Sector risk, economic and cost impact</w:t>
      </w:r>
    </w:p>
    <w:p w14:paraId="7CF9511E" w14:textId="611E0322" w:rsidR="00BB10C4" w:rsidRPr="004651BD" w:rsidRDefault="00BB10C4" w:rsidP="004C06CB">
      <w:pPr>
        <w:spacing w:after="6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Subsection</w:t>
      </w:r>
      <w:r w:rsidR="002851AA">
        <w:rPr>
          <w:rFonts w:ascii="Times New Roman" w:hAnsi="Times New Roman"/>
          <w:color w:val="000000" w:themeColor="text1"/>
          <w:sz w:val="24"/>
          <w:szCs w:val="24"/>
        </w:rPr>
        <w:t xml:space="preserve"> </w:t>
      </w:r>
      <w:r w:rsidRPr="004651BD">
        <w:rPr>
          <w:rFonts w:ascii="Times New Roman" w:hAnsi="Times New Roman"/>
          <w:color w:val="000000" w:themeColor="text1"/>
          <w:sz w:val="24"/>
          <w:szCs w:val="24"/>
        </w:rPr>
        <w:t>9A(1) of the Act states that, in exercising its powers and performing its functions, CASA must regard the safety of air navigation as the most important consideration. Subsection</w:t>
      </w:r>
      <w:r w:rsidR="002851AA">
        <w:rPr>
          <w:rFonts w:ascii="Times New Roman" w:hAnsi="Times New Roman"/>
          <w:color w:val="000000" w:themeColor="text1"/>
          <w:sz w:val="24"/>
          <w:szCs w:val="24"/>
        </w:rPr>
        <w:t xml:space="preserve"> </w:t>
      </w:r>
      <w:r w:rsidRPr="004651BD">
        <w:rPr>
          <w:rFonts w:ascii="Times New Roman" w:hAnsi="Times New Roman"/>
          <w:color w:val="000000" w:themeColor="text1"/>
          <w:sz w:val="24"/>
          <w:szCs w:val="24"/>
        </w:rPr>
        <w:t>9A(3) of the Act states that, subject to subsection</w:t>
      </w:r>
      <w:r w:rsidR="002851AA">
        <w:rPr>
          <w:rFonts w:ascii="Times New Roman" w:hAnsi="Times New Roman"/>
          <w:color w:val="000000" w:themeColor="text1"/>
          <w:sz w:val="24"/>
          <w:szCs w:val="24"/>
        </w:rPr>
        <w:t xml:space="preserve"> </w:t>
      </w:r>
      <w:r w:rsidRPr="004651BD">
        <w:rPr>
          <w:rFonts w:ascii="Times New Roman" w:hAnsi="Times New Roman"/>
          <w:color w:val="000000" w:themeColor="text1"/>
          <w:sz w:val="24"/>
          <w:szCs w:val="24"/>
        </w:rPr>
        <w:t>(1), in developing and promulgating aviation safety standards under paragraph</w:t>
      </w:r>
      <w:r w:rsidR="002851AA">
        <w:rPr>
          <w:rFonts w:ascii="Times New Roman" w:hAnsi="Times New Roman"/>
          <w:color w:val="000000" w:themeColor="text1"/>
          <w:sz w:val="24"/>
          <w:szCs w:val="24"/>
        </w:rPr>
        <w:t xml:space="preserve"> </w:t>
      </w:r>
      <w:r w:rsidRPr="004651BD">
        <w:rPr>
          <w:rFonts w:ascii="Times New Roman" w:hAnsi="Times New Roman"/>
          <w:color w:val="000000" w:themeColor="text1"/>
          <w:sz w:val="24"/>
          <w:szCs w:val="24"/>
        </w:rPr>
        <w:t>9(1)(c), CASA must:</w:t>
      </w:r>
    </w:p>
    <w:p w14:paraId="03A9F911" w14:textId="77777777" w:rsidR="00BB10C4" w:rsidRPr="004651BD" w:rsidRDefault="00BB10C4" w:rsidP="00BB10C4">
      <w:pPr>
        <w:pStyle w:val="LDP1a"/>
        <w:tabs>
          <w:tab w:val="clear" w:pos="454"/>
          <w:tab w:val="right" w:pos="567"/>
        </w:tabs>
        <w:ind w:left="454"/>
        <w:rPr>
          <w:color w:val="000000" w:themeColor="text1"/>
        </w:rPr>
      </w:pPr>
      <w:r w:rsidRPr="004651BD">
        <w:rPr>
          <w:color w:val="000000" w:themeColor="text1"/>
        </w:rPr>
        <w:t>(a)</w:t>
      </w:r>
      <w:r w:rsidRPr="004651BD">
        <w:rPr>
          <w:color w:val="000000" w:themeColor="text1"/>
        </w:rPr>
        <w:tab/>
        <w:t>consider the economic and cost impact on individuals, businesses and the community of the standards; and</w:t>
      </w:r>
    </w:p>
    <w:p w14:paraId="2AC4BCBF" w14:textId="77777777" w:rsidR="00BB10C4" w:rsidRPr="004651BD" w:rsidRDefault="00BB10C4" w:rsidP="004C06CB">
      <w:pPr>
        <w:pStyle w:val="LDP1a"/>
        <w:tabs>
          <w:tab w:val="clear" w:pos="454"/>
          <w:tab w:val="right" w:pos="567"/>
        </w:tabs>
        <w:spacing w:after="0"/>
        <w:ind w:left="454"/>
        <w:rPr>
          <w:color w:val="000000" w:themeColor="text1"/>
        </w:rPr>
      </w:pPr>
      <w:r w:rsidRPr="004651BD">
        <w:rPr>
          <w:color w:val="000000" w:themeColor="text1"/>
        </w:rPr>
        <w:t>(b)</w:t>
      </w:r>
      <w:r w:rsidRPr="004651BD">
        <w:rPr>
          <w:color w:val="000000" w:themeColor="text1"/>
        </w:rPr>
        <w:tab/>
      </w:r>
      <w:proofErr w:type="gramStart"/>
      <w:r w:rsidRPr="004651BD">
        <w:rPr>
          <w:color w:val="000000" w:themeColor="text1"/>
        </w:rPr>
        <w:t>take into account</w:t>
      </w:r>
      <w:proofErr w:type="gramEnd"/>
      <w:r w:rsidRPr="004651BD">
        <w:rPr>
          <w:color w:val="000000" w:themeColor="text1"/>
        </w:rPr>
        <w:t xml:space="preserve"> the differing risks associated with different industry sectors.</w:t>
      </w:r>
    </w:p>
    <w:p w14:paraId="5889AE5F" w14:textId="77777777" w:rsidR="00BB10C4" w:rsidRPr="004651BD" w:rsidRDefault="00BB10C4" w:rsidP="00BB10C4">
      <w:pPr>
        <w:spacing w:after="0" w:line="240" w:lineRule="auto"/>
        <w:rPr>
          <w:rFonts w:ascii="Times New Roman" w:hAnsi="Times New Roman"/>
          <w:color w:val="000000" w:themeColor="text1"/>
          <w:sz w:val="24"/>
          <w:szCs w:val="24"/>
        </w:rPr>
      </w:pPr>
    </w:p>
    <w:p w14:paraId="34F35B30" w14:textId="77777777" w:rsidR="00BB10C4" w:rsidRPr="004651BD" w:rsidRDefault="00BB10C4" w:rsidP="00BB10C4">
      <w:pPr>
        <w:spacing w:after="0" w:line="240" w:lineRule="auto"/>
        <w:rPr>
          <w:rFonts w:ascii="Times New Roman" w:hAnsi="Times New Roman"/>
          <w:color w:val="000000" w:themeColor="text1"/>
          <w:sz w:val="24"/>
          <w:szCs w:val="24"/>
          <w:lang w:val="en-US"/>
        </w:rPr>
      </w:pPr>
      <w:r w:rsidRPr="004651BD">
        <w:rPr>
          <w:rFonts w:ascii="Times New Roman" w:hAnsi="Times New Roman"/>
          <w:color w:val="000000" w:themeColor="text1"/>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5C81195" w14:textId="77777777" w:rsidR="00BB10C4" w:rsidRPr="004651BD" w:rsidRDefault="00BB10C4" w:rsidP="00BB10C4">
      <w:pPr>
        <w:spacing w:after="0" w:line="240" w:lineRule="auto"/>
        <w:rPr>
          <w:rFonts w:ascii="Times New Roman" w:hAnsi="Times New Roman"/>
          <w:color w:val="000000" w:themeColor="text1"/>
          <w:sz w:val="24"/>
          <w:szCs w:val="24"/>
        </w:rPr>
      </w:pPr>
    </w:p>
    <w:p w14:paraId="07574D1C" w14:textId="31815EEE" w:rsidR="00BB10C4" w:rsidRPr="004651BD" w:rsidRDefault="00BB10C4" w:rsidP="00BB10C4">
      <w:pPr>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As the instrument replaces an expiring instrument with the same provisions and conditions, there will be no change of economic or cost impact on individuals, businesses or the community.</w:t>
      </w:r>
    </w:p>
    <w:p w14:paraId="3B35E5B1" w14:textId="77777777" w:rsidR="00BB10C4" w:rsidRPr="004651BD" w:rsidRDefault="00BB10C4" w:rsidP="00BB10C4">
      <w:pPr>
        <w:spacing w:after="0" w:line="240" w:lineRule="auto"/>
        <w:rPr>
          <w:rFonts w:ascii="Times New Roman" w:hAnsi="Times New Roman"/>
          <w:color w:val="000000" w:themeColor="text1"/>
          <w:sz w:val="24"/>
          <w:szCs w:val="24"/>
        </w:rPr>
      </w:pPr>
    </w:p>
    <w:p w14:paraId="3289DA8E" w14:textId="77777777" w:rsidR="000E73E9" w:rsidRPr="004651BD" w:rsidRDefault="000E73E9" w:rsidP="000E73E9">
      <w:pPr>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Impact on categories of operations</w:t>
      </w:r>
    </w:p>
    <w:p w14:paraId="080CE17D" w14:textId="3B59F4C3" w:rsidR="000E73E9" w:rsidRPr="004651BD" w:rsidRDefault="000E73E9" w:rsidP="000E73E9">
      <w:pPr>
        <w:spacing w:after="0" w:line="240" w:lineRule="auto"/>
        <w:rPr>
          <w:rFonts w:ascii="Times New Roman" w:eastAsia="Times New Roman" w:hAnsi="Times New Roman"/>
          <w:iCs/>
          <w:color w:val="000000" w:themeColor="text1"/>
          <w:sz w:val="24"/>
          <w:szCs w:val="24"/>
        </w:rPr>
      </w:pPr>
      <w:r w:rsidRPr="004651BD">
        <w:rPr>
          <w:rFonts w:ascii="Times New Roman" w:eastAsia="Times New Roman" w:hAnsi="Times New Roman"/>
          <w:iCs/>
          <w:color w:val="000000" w:themeColor="text1"/>
          <w:sz w:val="24"/>
          <w:szCs w:val="24"/>
        </w:rPr>
        <w:t xml:space="preserve">The instrument is likely to have a beneficial effect on </w:t>
      </w:r>
      <w:r w:rsidR="00A57DD9" w:rsidRPr="004651BD">
        <w:rPr>
          <w:rFonts w:ascii="Times New Roman" w:eastAsia="Times New Roman" w:hAnsi="Times New Roman"/>
          <w:iCs/>
          <w:color w:val="000000" w:themeColor="text1"/>
          <w:sz w:val="24"/>
          <w:szCs w:val="24"/>
        </w:rPr>
        <w:t xml:space="preserve">aircraft </w:t>
      </w:r>
      <w:r w:rsidR="00D63303" w:rsidRPr="004651BD">
        <w:rPr>
          <w:rFonts w:ascii="Times New Roman" w:eastAsia="Times New Roman" w:hAnsi="Times New Roman"/>
          <w:iCs/>
          <w:color w:val="000000" w:themeColor="text1"/>
          <w:sz w:val="24"/>
          <w:szCs w:val="24"/>
        </w:rPr>
        <w:t xml:space="preserve">operations </w:t>
      </w:r>
      <w:r w:rsidR="00590C03" w:rsidRPr="004651BD">
        <w:rPr>
          <w:rFonts w:ascii="Times New Roman" w:eastAsia="Times New Roman" w:hAnsi="Times New Roman"/>
          <w:iCs/>
          <w:color w:val="000000" w:themeColor="text1"/>
          <w:sz w:val="24"/>
          <w:szCs w:val="24"/>
        </w:rPr>
        <w:t xml:space="preserve">in </w:t>
      </w:r>
      <w:r w:rsidR="009E3FFF" w:rsidRPr="004651BD">
        <w:rPr>
          <w:rFonts w:ascii="Times New Roman" w:eastAsia="Times New Roman" w:hAnsi="Times New Roman"/>
          <w:iCs/>
          <w:color w:val="000000" w:themeColor="text1"/>
          <w:sz w:val="24"/>
          <w:szCs w:val="24"/>
        </w:rPr>
        <w:t xml:space="preserve">which </w:t>
      </w:r>
      <w:r w:rsidR="00F34A33" w:rsidRPr="004651BD">
        <w:rPr>
          <w:rFonts w:ascii="Times New Roman" w:eastAsia="Times New Roman" w:hAnsi="Times New Roman"/>
          <w:iCs/>
          <w:color w:val="000000" w:themeColor="text1"/>
          <w:sz w:val="24"/>
          <w:szCs w:val="24"/>
        </w:rPr>
        <w:t>DAMP organisations</w:t>
      </w:r>
      <w:r w:rsidR="00A95632" w:rsidRPr="004651BD">
        <w:rPr>
          <w:rFonts w:ascii="Times New Roman" w:eastAsia="Times New Roman" w:hAnsi="Times New Roman"/>
          <w:iCs/>
          <w:color w:val="000000" w:themeColor="text1"/>
          <w:sz w:val="24"/>
          <w:szCs w:val="24"/>
        </w:rPr>
        <w:t xml:space="preserve">, including </w:t>
      </w:r>
      <w:r w:rsidR="00251AE0" w:rsidRPr="004651BD">
        <w:rPr>
          <w:rFonts w:ascii="Times New Roman" w:eastAsia="Times New Roman" w:hAnsi="Times New Roman"/>
          <w:iCs/>
          <w:color w:val="000000" w:themeColor="text1"/>
          <w:sz w:val="24"/>
          <w:szCs w:val="24"/>
        </w:rPr>
        <w:t>air operator certificate holders,</w:t>
      </w:r>
      <w:r w:rsidR="00F34A33" w:rsidRPr="004651BD">
        <w:rPr>
          <w:rFonts w:ascii="Times New Roman" w:eastAsia="Times New Roman" w:hAnsi="Times New Roman"/>
          <w:iCs/>
          <w:color w:val="000000" w:themeColor="text1"/>
          <w:sz w:val="24"/>
          <w:szCs w:val="24"/>
        </w:rPr>
        <w:t xml:space="preserve"> are involved</w:t>
      </w:r>
      <w:r w:rsidR="00590C03" w:rsidRPr="004651BD">
        <w:rPr>
          <w:rFonts w:ascii="Times New Roman" w:eastAsia="Times New Roman" w:hAnsi="Times New Roman"/>
          <w:iCs/>
          <w:color w:val="000000" w:themeColor="text1"/>
          <w:sz w:val="24"/>
          <w:szCs w:val="24"/>
        </w:rPr>
        <w:t xml:space="preserve"> </w:t>
      </w:r>
      <w:r w:rsidR="001A5FFE" w:rsidRPr="004651BD">
        <w:rPr>
          <w:rFonts w:ascii="Times New Roman" w:eastAsia="Times New Roman" w:hAnsi="Times New Roman"/>
          <w:iCs/>
          <w:color w:val="000000" w:themeColor="text1"/>
          <w:sz w:val="24"/>
          <w:szCs w:val="24"/>
        </w:rPr>
        <w:t xml:space="preserve">to the extent that </w:t>
      </w:r>
      <w:r w:rsidR="009828EF" w:rsidRPr="004651BD">
        <w:rPr>
          <w:rFonts w:ascii="Times New Roman" w:eastAsia="Times New Roman" w:hAnsi="Times New Roman"/>
          <w:iCs/>
          <w:color w:val="000000" w:themeColor="text1"/>
          <w:sz w:val="24"/>
          <w:szCs w:val="24"/>
        </w:rPr>
        <w:t xml:space="preserve">it removes an unreasonable burden on </w:t>
      </w:r>
      <w:r w:rsidR="00590C03" w:rsidRPr="004651BD">
        <w:rPr>
          <w:rFonts w:ascii="Times New Roman" w:eastAsia="Times New Roman" w:hAnsi="Times New Roman"/>
          <w:iCs/>
          <w:color w:val="000000" w:themeColor="text1"/>
          <w:sz w:val="24"/>
          <w:szCs w:val="24"/>
        </w:rPr>
        <w:t>DAMP organisations</w:t>
      </w:r>
      <w:r w:rsidR="001D6F17" w:rsidRPr="004651BD">
        <w:rPr>
          <w:rFonts w:ascii="Times New Roman" w:eastAsia="Times New Roman" w:hAnsi="Times New Roman"/>
          <w:iCs/>
          <w:color w:val="000000" w:themeColor="text1"/>
          <w:sz w:val="24"/>
          <w:szCs w:val="24"/>
        </w:rPr>
        <w:t xml:space="preserve"> that </w:t>
      </w:r>
      <w:r w:rsidR="00313C23" w:rsidRPr="004651BD">
        <w:rPr>
          <w:rFonts w:ascii="Times New Roman" w:eastAsia="Times New Roman" w:hAnsi="Times New Roman"/>
          <w:iCs/>
          <w:color w:val="000000" w:themeColor="text1"/>
          <w:sz w:val="24"/>
          <w:szCs w:val="24"/>
        </w:rPr>
        <w:t xml:space="preserve">conduct </w:t>
      </w:r>
      <w:r w:rsidR="00A57DD9" w:rsidRPr="004651BD">
        <w:rPr>
          <w:rFonts w:ascii="Times New Roman" w:eastAsia="Times New Roman" w:hAnsi="Times New Roman"/>
          <w:iCs/>
          <w:color w:val="000000" w:themeColor="text1"/>
          <w:sz w:val="24"/>
          <w:szCs w:val="24"/>
        </w:rPr>
        <w:t xml:space="preserve">those </w:t>
      </w:r>
      <w:r w:rsidR="00313C23" w:rsidRPr="004651BD">
        <w:rPr>
          <w:rFonts w:ascii="Times New Roman" w:eastAsia="Times New Roman" w:hAnsi="Times New Roman"/>
          <w:iCs/>
          <w:color w:val="000000" w:themeColor="text1"/>
          <w:sz w:val="24"/>
          <w:szCs w:val="24"/>
        </w:rPr>
        <w:t>operations.</w:t>
      </w:r>
    </w:p>
    <w:p w14:paraId="713337A6" w14:textId="77777777" w:rsidR="000E73E9" w:rsidRPr="004651BD" w:rsidRDefault="000E73E9" w:rsidP="000E73E9">
      <w:pPr>
        <w:spacing w:after="0" w:line="240" w:lineRule="auto"/>
        <w:rPr>
          <w:rFonts w:ascii="Times New Roman" w:eastAsia="Times New Roman" w:hAnsi="Times New Roman"/>
          <w:i/>
          <w:color w:val="000000" w:themeColor="text1"/>
          <w:sz w:val="24"/>
          <w:szCs w:val="24"/>
        </w:rPr>
      </w:pPr>
    </w:p>
    <w:p w14:paraId="5E328A44" w14:textId="77777777" w:rsidR="000E73E9" w:rsidRPr="004651BD" w:rsidRDefault="000E73E9" w:rsidP="000E73E9">
      <w:pPr>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Impact on regional and remote communities</w:t>
      </w:r>
    </w:p>
    <w:p w14:paraId="5301123C" w14:textId="7D5B4B55" w:rsidR="000142F4" w:rsidRPr="004651BD" w:rsidRDefault="000142F4" w:rsidP="000142F4">
      <w:pPr>
        <w:spacing w:after="0" w:line="240" w:lineRule="auto"/>
        <w:rPr>
          <w:rFonts w:ascii="Times New Roman" w:eastAsia="Times New Roman" w:hAnsi="Times New Roman"/>
          <w:iCs/>
          <w:color w:val="000000" w:themeColor="text1"/>
          <w:sz w:val="24"/>
          <w:szCs w:val="24"/>
        </w:rPr>
      </w:pPr>
      <w:r w:rsidRPr="004651BD">
        <w:rPr>
          <w:rFonts w:ascii="Times New Roman" w:eastAsia="Times New Roman" w:hAnsi="Times New Roman"/>
          <w:iCs/>
          <w:color w:val="000000" w:themeColor="text1"/>
          <w:sz w:val="24"/>
          <w:szCs w:val="24"/>
        </w:rPr>
        <w:t xml:space="preserve">The instrument </w:t>
      </w:r>
      <w:r w:rsidR="00A827D7" w:rsidRPr="004651BD">
        <w:rPr>
          <w:rFonts w:ascii="Times New Roman" w:eastAsia="Times New Roman" w:hAnsi="Times New Roman"/>
          <w:iCs/>
          <w:color w:val="000000" w:themeColor="text1"/>
          <w:sz w:val="24"/>
          <w:szCs w:val="24"/>
        </w:rPr>
        <w:t xml:space="preserve">does not have any specific impact on regional and remote </w:t>
      </w:r>
      <w:r w:rsidR="00962F73" w:rsidRPr="004651BD">
        <w:rPr>
          <w:rFonts w:ascii="Times New Roman" w:eastAsia="Times New Roman" w:hAnsi="Times New Roman"/>
          <w:iCs/>
          <w:color w:val="000000" w:themeColor="text1"/>
          <w:sz w:val="24"/>
          <w:szCs w:val="24"/>
        </w:rPr>
        <w:t>communities but</w:t>
      </w:r>
      <w:r w:rsidR="00A827D7" w:rsidRPr="004651BD">
        <w:rPr>
          <w:rFonts w:ascii="Times New Roman" w:eastAsia="Times New Roman" w:hAnsi="Times New Roman"/>
          <w:iCs/>
          <w:color w:val="000000" w:themeColor="text1"/>
          <w:sz w:val="24"/>
          <w:szCs w:val="24"/>
        </w:rPr>
        <w:t xml:space="preserve"> </w:t>
      </w:r>
      <w:r w:rsidRPr="004651BD">
        <w:rPr>
          <w:rFonts w:ascii="Times New Roman" w:eastAsia="Times New Roman" w:hAnsi="Times New Roman"/>
          <w:iCs/>
          <w:color w:val="000000" w:themeColor="text1"/>
          <w:sz w:val="24"/>
          <w:szCs w:val="24"/>
        </w:rPr>
        <w:t xml:space="preserve">is likely to have a beneficial effect </w:t>
      </w:r>
      <w:r w:rsidR="00AF0E6A" w:rsidRPr="004651BD">
        <w:rPr>
          <w:rFonts w:ascii="Times New Roman" w:eastAsia="Times New Roman" w:hAnsi="Times New Roman"/>
          <w:iCs/>
          <w:color w:val="000000" w:themeColor="text1"/>
          <w:sz w:val="24"/>
          <w:szCs w:val="24"/>
        </w:rPr>
        <w:t xml:space="preserve">insofar as </w:t>
      </w:r>
      <w:r w:rsidR="00577D1E" w:rsidRPr="004651BD">
        <w:rPr>
          <w:rFonts w:ascii="Times New Roman" w:eastAsia="Times New Roman" w:hAnsi="Times New Roman"/>
          <w:iCs/>
          <w:color w:val="000000" w:themeColor="text1"/>
          <w:sz w:val="24"/>
          <w:szCs w:val="24"/>
        </w:rPr>
        <w:t xml:space="preserve">prospective SSAA employees may be sourced from regional </w:t>
      </w:r>
      <w:r w:rsidR="00A827D7" w:rsidRPr="004651BD">
        <w:rPr>
          <w:rFonts w:ascii="Times New Roman" w:eastAsia="Times New Roman" w:hAnsi="Times New Roman"/>
          <w:iCs/>
          <w:color w:val="000000" w:themeColor="text1"/>
          <w:sz w:val="24"/>
          <w:szCs w:val="24"/>
        </w:rPr>
        <w:t>and remote communities</w:t>
      </w:r>
      <w:r w:rsidR="00AF0E6A" w:rsidRPr="004651BD">
        <w:rPr>
          <w:rFonts w:ascii="Times New Roman" w:eastAsia="Times New Roman" w:hAnsi="Times New Roman"/>
          <w:iCs/>
          <w:color w:val="000000" w:themeColor="text1"/>
          <w:sz w:val="24"/>
          <w:szCs w:val="24"/>
        </w:rPr>
        <w:t>.</w:t>
      </w:r>
    </w:p>
    <w:p w14:paraId="6B2557D1" w14:textId="77777777" w:rsidR="000142F4" w:rsidRPr="004651BD" w:rsidRDefault="000142F4" w:rsidP="000142F4">
      <w:pPr>
        <w:spacing w:after="0" w:line="240" w:lineRule="auto"/>
        <w:rPr>
          <w:rFonts w:ascii="Times New Roman" w:eastAsia="Times New Roman" w:hAnsi="Times New Roman"/>
          <w:color w:val="000000" w:themeColor="text1"/>
          <w:sz w:val="24"/>
          <w:szCs w:val="24"/>
        </w:rPr>
      </w:pPr>
    </w:p>
    <w:p w14:paraId="13843021" w14:textId="3DE26C90" w:rsidR="006D6009" w:rsidRPr="004651BD" w:rsidRDefault="006D6009" w:rsidP="000142F4">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 xml:space="preserve">Office of </w:t>
      </w:r>
      <w:r w:rsidR="007847C1" w:rsidRPr="004651BD">
        <w:rPr>
          <w:rFonts w:ascii="Times New Roman" w:eastAsia="Times New Roman" w:hAnsi="Times New Roman"/>
          <w:b/>
          <w:color w:val="000000" w:themeColor="text1"/>
          <w:sz w:val="24"/>
          <w:szCs w:val="24"/>
        </w:rPr>
        <w:t>Impact Analysis</w:t>
      </w:r>
      <w:r w:rsidRPr="004651BD">
        <w:rPr>
          <w:rFonts w:ascii="Times New Roman" w:eastAsia="Times New Roman" w:hAnsi="Times New Roman"/>
          <w:b/>
          <w:color w:val="000000" w:themeColor="text1"/>
          <w:sz w:val="24"/>
          <w:szCs w:val="24"/>
        </w:rPr>
        <w:t xml:space="preserve"> (</w:t>
      </w:r>
      <w:r w:rsidRPr="004651BD">
        <w:rPr>
          <w:rFonts w:ascii="Times New Roman" w:eastAsia="Times New Roman" w:hAnsi="Times New Roman"/>
          <w:b/>
          <w:i/>
          <w:color w:val="000000" w:themeColor="text1"/>
          <w:sz w:val="24"/>
          <w:szCs w:val="24"/>
        </w:rPr>
        <w:t>O</w:t>
      </w:r>
      <w:r w:rsidR="007847C1" w:rsidRPr="004651BD">
        <w:rPr>
          <w:rFonts w:ascii="Times New Roman" w:eastAsia="Times New Roman" w:hAnsi="Times New Roman"/>
          <w:b/>
          <w:i/>
          <w:color w:val="000000" w:themeColor="text1"/>
          <w:sz w:val="24"/>
          <w:szCs w:val="24"/>
        </w:rPr>
        <w:t>IA</w:t>
      </w:r>
      <w:r w:rsidRPr="004651BD">
        <w:rPr>
          <w:rFonts w:ascii="Times New Roman" w:eastAsia="Times New Roman" w:hAnsi="Times New Roman"/>
          <w:b/>
          <w:color w:val="000000" w:themeColor="text1"/>
          <w:sz w:val="24"/>
          <w:szCs w:val="24"/>
        </w:rPr>
        <w:t>)</w:t>
      </w:r>
    </w:p>
    <w:p w14:paraId="4B9DCC9D" w14:textId="4AB75F7B" w:rsidR="006D6009" w:rsidRPr="004651BD" w:rsidRDefault="006D6009" w:rsidP="006D6009">
      <w:pPr>
        <w:spacing w:line="240" w:lineRule="auto"/>
        <w:rPr>
          <w:rFonts w:ascii="Times New Roman" w:eastAsia="Times New Roman" w:hAnsi="Times New Roman"/>
          <w:iCs/>
          <w:color w:val="000000" w:themeColor="text1"/>
          <w:sz w:val="24"/>
          <w:szCs w:val="24"/>
        </w:rPr>
      </w:pPr>
      <w:r w:rsidRPr="004651BD">
        <w:rPr>
          <w:rFonts w:ascii="Times New Roman" w:eastAsia="Times New Roman" w:hAnsi="Times New Roman"/>
          <w:iCs/>
          <w:color w:val="000000" w:themeColor="text1"/>
          <w:sz w:val="24"/>
          <w:szCs w:val="24"/>
        </w:rPr>
        <w:t>A</w:t>
      </w:r>
      <w:r w:rsidR="00DE37D8" w:rsidRPr="004651BD">
        <w:rPr>
          <w:rFonts w:ascii="Times New Roman" w:eastAsia="Times New Roman" w:hAnsi="Times New Roman"/>
          <w:iCs/>
          <w:color w:val="000000" w:themeColor="text1"/>
          <w:sz w:val="24"/>
          <w:szCs w:val="24"/>
        </w:rPr>
        <w:t>n</w:t>
      </w:r>
      <w:r w:rsidRPr="004651BD">
        <w:rPr>
          <w:rFonts w:ascii="Times New Roman" w:eastAsia="Times New Roman" w:hAnsi="Times New Roman"/>
          <w:iCs/>
          <w:color w:val="000000" w:themeColor="text1"/>
          <w:sz w:val="24"/>
          <w:szCs w:val="24"/>
        </w:rPr>
        <w:t xml:space="preserve"> Impact </w:t>
      </w:r>
      <w:r w:rsidR="00DE37D8" w:rsidRPr="004651BD">
        <w:rPr>
          <w:rFonts w:ascii="Times New Roman" w:eastAsia="Times New Roman" w:hAnsi="Times New Roman"/>
          <w:iCs/>
          <w:color w:val="000000" w:themeColor="text1"/>
          <w:sz w:val="24"/>
          <w:szCs w:val="24"/>
        </w:rPr>
        <w:t>Analysis</w:t>
      </w:r>
      <w:r w:rsidRPr="004651BD">
        <w:rPr>
          <w:rFonts w:ascii="Times New Roman" w:eastAsia="Times New Roman" w:hAnsi="Times New Roman"/>
          <w:iCs/>
          <w:color w:val="000000" w:themeColor="text1"/>
          <w:sz w:val="24"/>
          <w:szCs w:val="24"/>
        </w:rPr>
        <w:t xml:space="preserve"> (</w:t>
      </w:r>
      <w:r w:rsidRPr="004651BD">
        <w:rPr>
          <w:rFonts w:ascii="Times New Roman" w:eastAsia="Times New Roman" w:hAnsi="Times New Roman"/>
          <w:b/>
          <w:i/>
          <w:color w:val="000000" w:themeColor="text1"/>
          <w:sz w:val="24"/>
          <w:szCs w:val="24"/>
        </w:rPr>
        <w:t>I</w:t>
      </w:r>
      <w:r w:rsidR="00DE37D8" w:rsidRPr="004651BD">
        <w:rPr>
          <w:rFonts w:ascii="Times New Roman" w:eastAsia="Times New Roman" w:hAnsi="Times New Roman"/>
          <w:b/>
          <w:i/>
          <w:color w:val="000000" w:themeColor="text1"/>
          <w:sz w:val="24"/>
          <w:szCs w:val="24"/>
        </w:rPr>
        <w:t>A</w:t>
      </w:r>
      <w:r w:rsidRPr="004651BD">
        <w:rPr>
          <w:rFonts w:ascii="Times New Roman" w:eastAsia="Times New Roman" w:hAnsi="Times New Roman"/>
          <w:iCs/>
          <w:color w:val="000000" w:themeColor="text1"/>
          <w:sz w:val="24"/>
          <w:szCs w:val="24"/>
        </w:rPr>
        <w:t>) is not required in this case, as the exemption is covered by a standing agreement between CASA and O</w:t>
      </w:r>
      <w:r w:rsidR="007847C1" w:rsidRPr="004651BD">
        <w:rPr>
          <w:rFonts w:ascii="Times New Roman" w:eastAsia="Times New Roman" w:hAnsi="Times New Roman"/>
          <w:iCs/>
          <w:color w:val="000000" w:themeColor="text1"/>
          <w:sz w:val="24"/>
          <w:szCs w:val="24"/>
        </w:rPr>
        <w:t>IA</w:t>
      </w:r>
      <w:r w:rsidRPr="004651BD">
        <w:rPr>
          <w:rFonts w:ascii="Times New Roman" w:eastAsia="Times New Roman" w:hAnsi="Times New Roman"/>
          <w:iCs/>
          <w:color w:val="000000" w:themeColor="text1"/>
          <w:sz w:val="24"/>
          <w:szCs w:val="24"/>
        </w:rPr>
        <w:t xml:space="preserve"> under which a</w:t>
      </w:r>
      <w:r w:rsidR="00DE37D8" w:rsidRPr="004651BD">
        <w:rPr>
          <w:rFonts w:ascii="Times New Roman" w:eastAsia="Times New Roman" w:hAnsi="Times New Roman"/>
          <w:iCs/>
          <w:color w:val="000000" w:themeColor="text1"/>
          <w:sz w:val="24"/>
          <w:szCs w:val="24"/>
        </w:rPr>
        <w:t>n IA</w:t>
      </w:r>
      <w:r w:rsidRPr="004651BD">
        <w:rPr>
          <w:rFonts w:ascii="Times New Roman" w:eastAsia="Times New Roman" w:hAnsi="Times New Roman"/>
          <w:iCs/>
          <w:color w:val="000000" w:themeColor="text1"/>
          <w:sz w:val="24"/>
          <w:szCs w:val="24"/>
        </w:rPr>
        <w:t xml:space="preserve"> is not required for exemptions </w:t>
      </w:r>
      <w:r w:rsidR="0051317D" w:rsidRPr="0051317D">
        <w:rPr>
          <w:rFonts w:ascii="Times New Roman" w:eastAsia="Times New Roman" w:hAnsi="Times New Roman"/>
          <w:iCs/>
          <w:color w:val="000000" w:themeColor="text1"/>
          <w:sz w:val="24"/>
          <w:szCs w:val="24"/>
        </w:rPr>
        <w:t>(OIA reference number: OIA23-06252)</w:t>
      </w:r>
      <w:r w:rsidRPr="004651BD">
        <w:rPr>
          <w:rFonts w:ascii="Times New Roman" w:eastAsia="Times New Roman" w:hAnsi="Times New Roman"/>
          <w:iCs/>
          <w:color w:val="000000" w:themeColor="text1"/>
          <w:sz w:val="24"/>
          <w:szCs w:val="24"/>
        </w:rPr>
        <w:t>.</w:t>
      </w:r>
    </w:p>
    <w:p w14:paraId="7B4C3D60" w14:textId="77777777" w:rsidR="006D6009" w:rsidRPr="004651BD" w:rsidRDefault="006D6009" w:rsidP="00282ED8">
      <w:pPr>
        <w:keepNext/>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b/>
          <w:iCs/>
          <w:color w:val="000000" w:themeColor="text1"/>
          <w:sz w:val="24"/>
          <w:szCs w:val="24"/>
        </w:rPr>
        <w:lastRenderedPageBreak/>
        <w:t>Statement of Compatibility with Human Rights</w:t>
      </w:r>
    </w:p>
    <w:p w14:paraId="36DB7B38" w14:textId="432C4D5E" w:rsidR="006D6009" w:rsidRPr="004651BD" w:rsidRDefault="006D6009" w:rsidP="006D6009">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 xml:space="preserve">The Statement of Compatibility with Human Rights at Attachment 1 has been prepared in accordance with Part 3 of the </w:t>
      </w:r>
      <w:r w:rsidRPr="004651BD">
        <w:rPr>
          <w:rFonts w:ascii="Times New Roman" w:eastAsia="Times New Roman" w:hAnsi="Times New Roman"/>
          <w:i/>
          <w:color w:val="000000" w:themeColor="text1"/>
          <w:sz w:val="24"/>
          <w:szCs w:val="24"/>
        </w:rPr>
        <w:t>Human Rights (Parliamentary Scrutiny) Act</w:t>
      </w:r>
      <w:r w:rsidR="002851AA">
        <w:rPr>
          <w:rFonts w:ascii="Times New Roman" w:eastAsia="Times New Roman" w:hAnsi="Times New Roman"/>
          <w:i/>
          <w:color w:val="000000" w:themeColor="text1"/>
          <w:sz w:val="24"/>
          <w:szCs w:val="24"/>
        </w:rPr>
        <w:t xml:space="preserve"> </w:t>
      </w:r>
      <w:r w:rsidRPr="004651BD">
        <w:rPr>
          <w:rFonts w:ascii="Times New Roman" w:eastAsia="Times New Roman" w:hAnsi="Times New Roman"/>
          <w:i/>
          <w:color w:val="000000" w:themeColor="text1"/>
          <w:sz w:val="24"/>
          <w:szCs w:val="24"/>
        </w:rPr>
        <w:t>2011</w:t>
      </w:r>
      <w:r w:rsidRPr="004651BD">
        <w:rPr>
          <w:rFonts w:ascii="Times New Roman" w:eastAsia="Times New Roman" w:hAnsi="Times New Roman"/>
          <w:color w:val="000000" w:themeColor="text1"/>
          <w:sz w:val="24"/>
          <w:szCs w:val="24"/>
        </w:rPr>
        <w:t>.</w:t>
      </w:r>
    </w:p>
    <w:p w14:paraId="1D12EA30" w14:textId="77777777" w:rsidR="006D6009" w:rsidRPr="004651BD" w:rsidRDefault="006D6009" w:rsidP="006D6009">
      <w:pPr>
        <w:spacing w:after="0" w:line="240" w:lineRule="auto"/>
        <w:rPr>
          <w:rFonts w:ascii="Times New Roman" w:eastAsia="Times New Roman" w:hAnsi="Times New Roman"/>
          <w:color w:val="000000" w:themeColor="text1"/>
          <w:sz w:val="24"/>
          <w:szCs w:val="24"/>
        </w:rPr>
      </w:pPr>
    </w:p>
    <w:p w14:paraId="79AEFAEA" w14:textId="77777777" w:rsidR="006D6009" w:rsidRPr="004651BD" w:rsidRDefault="006D6009" w:rsidP="00282ED8">
      <w:pPr>
        <w:keepNext/>
        <w:spacing w:after="0" w:line="240" w:lineRule="auto"/>
        <w:rPr>
          <w:rFonts w:ascii="Times New Roman" w:eastAsia="Times New Roman" w:hAnsi="Times New Roman"/>
          <w:b/>
          <w:color w:val="000000" w:themeColor="text1"/>
          <w:sz w:val="24"/>
          <w:szCs w:val="24"/>
        </w:rPr>
      </w:pPr>
      <w:r w:rsidRPr="004651BD">
        <w:rPr>
          <w:rFonts w:ascii="Times New Roman" w:eastAsia="Times New Roman" w:hAnsi="Times New Roman"/>
          <w:b/>
          <w:color w:val="000000" w:themeColor="text1"/>
          <w:sz w:val="24"/>
          <w:szCs w:val="24"/>
        </w:rPr>
        <w:t>Making and commencement</w:t>
      </w:r>
    </w:p>
    <w:p w14:paraId="6EAF9673" w14:textId="13ECE316" w:rsidR="00007169" w:rsidRPr="004651BD" w:rsidRDefault="00007169" w:rsidP="00007169">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The instrument has been made by a delegate of CASA relying on the power of delegation under subregulation 11.260(1) of CASR.</w:t>
      </w:r>
    </w:p>
    <w:p w14:paraId="612BB28F" w14:textId="77777777" w:rsidR="00007169" w:rsidRPr="004651BD" w:rsidRDefault="00007169" w:rsidP="00007169">
      <w:pPr>
        <w:spacing w:after="0" w:line="240" w:lineRule="auto"/>
        <w:rPr>
          <w:rFonts w:ascii="Times New Roman" w:eastAsia="Times New Roman" w:hAnsi="Times New Roman"/>
          <w:color w:val="000000" w:themeColor="text1"/>
          <w:sz w:val="24"/>
          <w:szCs w:val="24"/>
        </w:rPr>
      </w:pPr>
    </w:p>
    <w:p w14:paraId="714E0326" w14:textId="5625E577" w:rsidR="006D6009" w:rsidRPr="004651BD" w:rsidRDefault="00007169" w:rsidP="00007169">
      <w:pPr>
        <w:spacing w:after="0" w:line="240" w:lineRule="auto"/>
        <w:rPr>
          <w:rFonts w:ascii="Times New Roman" w:eastAsia="Times New Roman" w:hAnsi="Times New Roman"/>
          <w:color w:val="000000" w:themeColor="text1"/>
          <w:sz w:val="24"/>
          <w:szCs w:val="24"/>
        </w:rPr>
      </w:pPr>
      <w:r w:rsidRPr="004651BD">
        <w:rPr>
          <w:rFonts w:ascii="Times New Roman" w:eastAsia="Times New Roman" w:hAnsi="Times New Roman"/>
          <w:color w:val="000000" w:themeColor="text1"/>
          <w:sz w:val="24"/>
          <w:szCs w:val="24"/>
        </w:rPr>
        <w:t>The instrument commences on 1 March 202</w:t>
      </w:r>
      <w:r w:rsidR="00E3165F">
        <w:rPr>
          <w:rFonts w:ascii="Times New Roman" w:eastAsia="Times New Roman" w:hAnsi="Times New Roman"/>
          <w:color w:val="000000" w:themeColor="text1"/>
          <w:sz w:val="24"/>
          <w:szCs w:val="24"/>
        </w:rPr>
        <w:t>5</w:t>
      </w:r>
      <w:r w:rsidRPr="004651BD">
        <w:rPr>
          <w:rFonts w:ascii="Times New Roman" w:eastAsia="Times New Roman" w:hAnsi="Times New Roman"/>
          <w:color w:val="000000" w:themeColor="text1"/>
          <w:sz w:val="24"/>
          <w:szCs w:val="24"/>
        </w:rPr>
        <w:t xml:space="preserve"> and is repealed at the end of 2</w:t>
      </w:r>
      <w:r w:rsidR="00E3165F">
        <w:rPr>
          <w:rFonts w:ascii="Times New Roman" w:eastAsia="Times New Roman" w:hAnsi="Times New Roman"/>
          <w:color w:val="000000" w:themeColor="text1"/>
          <w:sz w:val="24"/>
          <w:szCs w:val="24"/>
        </w:rPr>
        <w:t>9</w:t>
      </w:r>
      <w:r w:rsidR="002851AA">
        <w:rPr>
          <w:rFonts w:ascii="Times New Roman" w:eastAsia="Times New Roman" w:hAnsi="Times New Roman"/>
          <w:color w:val="000000" w:themeColor="text1"/>
          <w:sz w:val="24"/>
          <w:szCs w:val="24"/>
        </w:rPr>
        <w:t xml:space="preserve"> </w:t>
      </w:r>
      <w:r w:rsidRPr="004651BD">
        <w:rPr>
          <w:rFonts w:ascii="Times New Roman" w:eastAsia="Times New Roman" w:hAnsi="Times New Roman"/>
          <w:color w:val="000000" w:themeColor="text1"/>
          <w:sz w:val="24"/>
          <w:szCs w:val="24"/>
        </w:rPr>
        <w:t>February 202</w:t>
      </w:r>
      <w:r w:rsidR="00E3165F">
        <w:rPr>
          <w:rFonts w:ascii="Times New Roman" w:eastAsia="Times New Roman" w:hAnsi="Times New Roman"/>
          <w:color w:val="000000" w:themeColor="text1"/>
          <w:sz w:val="24"/>
          <w:szCs w:val="24"/>
        </w:rPr>
        <w:t>8</w:t>
      </w:r>
      <w:r w:rsidRPr="004651BD">
        <w:rPr>
          <w:rFonts w:ascii="Times New Roman" w:eastAsia="Times New Roman" w:hAnsi="Times New Roman"/>
          <w:color w:val="000000" w:themeColor="text1"/>
          <w:sz w:val="24"/>
          <w:szCs w:val="24"/>
        </w:rPr>
        <w:t>.</w:t>
      </w:r>
    </w:p>
    <w:p w14:paraId="65BEADB1" w14:textId="77777777" w:rsidR="006D6009" w:rsidRPr="004651BD" w:rsidRDefault="006D6009" w:rsidP="006D6009">
      <w:pPr>
        <w:pageBreakBefore/>
        <w:spacing w:after="120" w:line="240" w:lineRule="auto"/>
        <w:jc w:val="right"/>
        <w:rPr>
          <w:rFonts w:ascii="Times New Roman" w:hAnsi="Times New Roman"/>
          <w:b/>
          <w:color w:val="000000" w:themeColor="text1"/>
          <w:sz w:val="24"/>
          <w:szCs w:val="24"/>
          <w:lang w:eastAsia="en-AU"/>
        </w:rPr>
      </w:pPr>
      <w:r w:rsidRPr="004651BD">
        <w:rPr>
          <w:rFonts w:ascii="Times New Roman" w:hAnsi="Times New Roman"/>
          <w:b/>
          <w:color w:val="000000" w:themeColor="text1"/>
          <w:sz w:val="24"/>
          <w:szCs w:val="24"/>
          <w:lang w:eastAsia="en-AU"/>
        </w:rPr>
        <w:lastRenderedPageBreak/>
        <w:t>Attachment 1</w:t>
      </w:r>
    </w:p>
    <w:p w14:paraId="5F1A54F0" w14:textId="77777777" w:rsidR="006D6009" w:rsidRPr="004651BD" w:rsidRDefault="006D6009" w:rsidP="006D6009">
      <w:pPr>
        <w:spacing w:before="360" w:after="120" w:line="240" w:lineRule="auto"/>
        <w:jc w:val="center"/>
        <w:rPr>
          <w:rFonts w:ascii="Times New Roman" w:hAnsi="Times New Roman"/>
          <w:b/>
          <w:color w:val="000000" w:themeColor="text1"/>
          <w:sz w:val="28"/>
          <w:szCs w:val="28"/>
          <w:lang w:eastAsia="en-AU"/>
        </w:rPr>
      </w:pPr>
      <w:r w:rsidRPr="004651BD">
        <w:rPr>
          <w:rFonts w:ascii="Times New Roman" w:hAnsi="Times New Roman"/>
          <w:b/>
          <w:color w:val="000000" w:themeColor="text1"/>
          <w:sz w:val="28"/>
          <w:szCs w:val="28"/>
          <w:lang w:eastAsia="en-AU"/>
        </w:rPr>
        <w:t>Statement of Compatibility with Human Rights</w:t>
      </w:r>
    </w:p>
    <w:p w14:paraId="10395BC6" w14:textId="7CC45B6A" w:rsidR="006D6009" w:rsidRPr="004651BD" w:rsidRDefault="006D6009" w:rsidP="006D6009">
      <w:pPr>
        <w:spacing w:before="120" w:after="120" w:line="240" w:lineRule="auto"/>
        <w:jc w:val="center"/>
        <w:rPr>
          <w:rFonts w:ascii="Times New Roman" w:hAnsi="Times New Roman"/>
          <w:i/>
          <w:color w:val="000000" w:themeColor="text1"/>
          <w:sz w:val="24"/>
          <w:szCs w:val="24"/>
          <w:lang w:eastAsia="en-AU"/>
        </w:rPr>
      </w:pPr>
      <w:r w:rsidRPr="004651BD">
        <w:rPr>
          <w:rFonts w:ascii="Times New Roman" w:hAnsi="Times New Roman"/>
          <w:i/>
          <w:color w:val="000000" w:themeColor="text1"/>
          <w:sz w:val="24"/>
          <w:szCs w:val="24"/>
          <w:lang w:eastAsia="en-AU"/>
        </w:rPr>
        <w:t>Prepared in accordance with Part 3 of the</w:t>
      </w:r>
      <w:r w:rsidRPr="004651BD">
        <w:rPr>
          <w:rFonts w:ascii="Times New Roman" w:hAnsi="Times New Roman"/>
          <w:i/>
          <w:color w:val="000000" w:themeColor="text1"/>
          <w:sz w:val="24"/>
          <w:szCs w:val="24"/>
          <w:lang w:eastAsia="en-AU"/>
        </w:rPr>
        <w:br/>
        <w:t>Human Rights (Parliamentary Scrutiny) Act</w:t>
      </w:r>
      <w:r w:rsidR="002851AA">
        <w:rPr>
          <w:rFonts w:ascii="Times New Roman" w:hAnsi="Times New Roman"/>
          <w:i/>
          <w:color w:val="000000" w:themeColor="text1"/>
          <w:sz w:val="24"/>
          <w:szCs w:val="24"/>
          <w:lang w:eastAsia="en-AU"/>
        </w:rPr>
        <w:t xml:space="preserve"> </w:t>
      </w:r>
      <w:r w:rsidRPr="004651BD">
        <w:rPr>
          <w:rFonts w:ascii="Times New Roman" w:hAnsi="Times New Roman"/>
          <w:i/>
          <w:color w:val="000000" w:themeColor="text1"/>
          <w:sz w:val="24"/>
          <w:szCs w:val="24"/>
          <w:lang w:eastAsia="en-AU"/>
        </w:rPr>
        <w:t>2011</w:t>
      </w:r>
    </w:p>
    <w:p w14:paraId="03827394" w14:textId="77777777" w:rsidR="006D6009" w:rsidRPr="004651BD" w:rsidRDefault="006D6009" w:rsidP="006D6009">
      <w:pPr>
        <w:spacing w:before="120" w:after="120" w:line="240" w:lineRule="auto"/>
        <w:rPr>
          <w:rFonts w:ascii="Times New Roman" w:hAnsi="Times New Roman"/>
          <w:color w:val="000000" w:themeColor="text1"/>
          <w:sz w:val="24"/>
          <w:szCs w:val="24"/>
          <w:lang w:eastAsia="en-AU"/>
        </w:rPr>
      </w:pPr>
    </w:p>
    <w:p w14:paraId="03528EFD" w14:textId="79E145B2" w:rsidR="006D6009" w:rsidRPr="004651BD" w:rsidRDefault="00007169" w:rsidP="006D6009">
      <w:pPr>
        <w:spacing w:after="0" w:line="240" w:lineRule="auto"/>
        <w:jc w:val="center"/>
        <w:rPr>
          <w:rFonts w:ascii="Times New Roman" w:hAnsi="Times New Roman"/>
          <w:b/>
          <w:iCs/>
          <w:color w:val="000000" w:themeColor="text1"/>
          <w:sz w:val="24"/>
          <w:szCs w:val="24"/>
        </w:rPr>
      </w:pPr>
      <w:r w:rsidRPr="004651BD">
        <w:rPr>
          <w:rFonts w:ascii="Times New Roman" w:hAnsi="Times New Roman"/>
          <w:b/>
          <w:iCs/>
          <w:color w:val="000000" w:themeColor="text1"/>
          <w:sz w:val="24"/>
          <w:szCs w:val="24"/>
        </w:rPr>
        <w:t>CASA EX</w:t>
      </w:r>
      <w:r w:rsidR="00605180">
        <w:rPr>
          <w:rFonts w:ascii="Times New Roman" w:hAnsi="Times New Roman"/>
          <w:b/>
          <w:iCs/>
          <w:color w:val="000000" w:themeColor="text1"/>
          <w:sz w:val="24"/>
          <w:szCs w:val="24"/>
        </w:rPr>
        <w:t>18</w:t>
      </w:r>
      <w:r w:rsidRPr="004651BD">
        <w:rPr>
          <w:rFonts w:ascii="Times New Roman" w:hAnsi="Times New Roman"/>
          <w:b/>
          <w:iCs/>
          <w:color w:val="000000" w:themeColor="text1"/>
          <w:sz w:val="24"/>
          <w:szCs w:val="24"/>
        </w:rPr>
        <w:t>/2</w:t>
      </w:r>
      <w:r w:rsidR="00A32441">
        <w:rPr>
          <w:rFonts w:ascii="Times New Roman" w:hAnsi="Times New Roman"/>
          <w:b/>
          <w:iCs/>
          <w:color w:val="000000" w:themeColor="text1"/>
          <w:sz w:val="24"/>
          <w:szCs w:val="24"/>
        </w:rPr>
        <w:t>5</w:t>
      </w:r>
      <w:r w:rsidRPr="004651BD">
        <w:rPr>
          <w:rFonts w:ascii="Times New Roman" w:hAnsi="Times New Roman"/>
          <w:b/>
          <w:iCs/>
          <w:color w:val="000000" w:themeColor="text1"/>
          <w:sz w:val="24"/>
          <w:szCs w:val="24"/>
        </w:rPr>
        <w:t> — Pre-deployment Drug and Alcohol Testing Exemption 202</w:t>
      </w:r>
      <w:r w:rsidR="00A32441">
        <w:rPr>
          <w:rFonts w:ascii="Times New Roman" w:hAnsi="Times New Roman"/>
          <w:b/>
          <w:iCs/>
          <w:color w:val="000000" w:themeColor="text1"/>
          <w:sz w:val="24"/>
          <w:szCs w:val="24"/>
        </w:rPr>
        <w:t>5</w:t>
      </w:r>
    </w:p>
    <w:p w14:paraId="5C70AAD5" w14:textId="77777777" w:rsidR="006D6009" w:rsidRPr="004651BD" w:rsidRDefault="006D6009" w:rsidP="006D6009">
      <w:pPr>
        <w:spacing w:after="0" w:line="240" w:lineRule="auto"/>
        <w:rPr>
          <w:rFonts w:ascii="Times New Roman" w:hAnsi="Times New Roman"/>
          <w:color w:val="000000" w:themeColor="text1"/>
          <w:sz w:val="24"/>
          <w:szCs w:val="24"/>
        </w:rPr>
      </w:pPr>
    </w:p>
    <w:p w14:paraId="6956935B" w14:textId="77777777" w:rsidR="006D6009" w:rsidRPr="004651BD" w:rsidRDefault="006D6009" w:rsidP="006D6009">
      <w:pPr>
        <w:spacing w:after="0" w:line="240" w:lineRule="auto"/>
        <w:jc w:val="center"/>
        <w:rPr>
          <w:rFonts w:ascii="Times New Roman" w:hAnsi="Times New Roman"/>
          <w:color w:val="000000" w:themeColor="text1"/>
          <w:sz w:val="24"/>
          <w:szCs w:val="24"/>
        </w:rPr>
      </w:pPr>
      <w:r w:rsidRPr="004651BD">
        <w:rPr>
          <w:rFonts w:ascii="Times New Roman" w:hAnsi="Times New Roman"/>
          <w:color w:val="000000" w:themeColor="text1"/>
          <w:sz w:val="24"/>
          <w:szCs w:val="24"/>
        </w:rPr>
        <w:t>This legislative instrument is compatible with the human rights and freedoms</w:t>
      </w:r>
      <w:r w:rsidRPr="004651BD">
        <w:rPr>
          <w:rFonts w:ascii="Times New Roman" w:hAnsi="Times New Roman"/>
          <w:color w:val="000000" w:themeColor="text1"/>
          <w:sz w:val="24"/>
          <w:szCs w:val="24"/>
        </w:rPr>
        <w:br/>
        <w:t>recognised or declared in the international instruments listed in section 3 of the</w:t>
      </w:r>
      <w:r w:rsidRPr="004651BD">
        <w:rPr>
          <w:rFonts w:ascii="Times New Roman" w:hAnsi="Times New Roman"/>
          <w:color w:val="000000" w:themeColor="text1"/>
          <w:sz w:val="24"/>
          <w:szCs w:val="24"/>
        </w:rPr>
        <w:br/>
      </w:r>
      <w:r w:rsidRPr="004651BD">
        <w:rPr>
          <w:rFonts w:ascii="Times New Roman" w:hAnsi="Times New Roman"/>
          <w:i/>
          <w:color w:val="000000" w:themeColor="text1"/>
          <w:sz w:val="24"/>
          <w:szCs w:val="24"/>
        </w:rPr>
        <w:t>Human Rights (Parliamentary Scrutiny) Act 2011</w:t>
      </w:r>
      <w:r w:rsidRPr="004651BD">
        <w:rPr>
          <w:rFonts w:ascii="Times New Roman" w:hAnsi="Times New Roman"/>
          <w:color w:val="000000" w:themeColor="text1"/>
          <w:sz w:val="24"/>
          <w:szCs w:val="24"/>
        </w:rPr>
        <w:t>.</w:t>
      </w:r>
    </w:p>
    <w:p w14:paraId="39600312" w14:textId="77777777" w:rsidR="006D6009" w:rsidRPr="004651BD" w:rsidRDefault="006D6009" w:rsidP="00F33AD4">
      <w:pPr>
        <w:spacing w:before="240" w:after="0" w:line="240" w:lineRule="auto"/>
        <w:rPr>
          <w:rFonts w:ascii="Times New Roman" w:hAnsi="Times New Roman"/>
          <w:color w:val="000000" w:themeColor="text1"/>
          <w:sz w:val="24"/>
          <w:szCs w:val="24"/>
        </w:rPr>
      </w:pPr>
    </w:p>
    <w:p w14:paraId="32EF354F" w14:textId="77777777" w:rsidR="00660911" w:rsidRPr="004651BD" w:rsidRDefault="00660911" w:rsidP="00F33AD4">
      <w:pPr>
        <w:spacing w:after="0" w:line="240" w:lineRule="auto"/>
        <w:rPr>
          <w:rFonts w:ascii="Times New Roman" w:hAnsi="Times New Roman"/>
          <w:b/>
          <w:sz w:val="24"/>
          <w:szCs w:val="24"/>
        </w:rPr>
      </w:pPr>
      <w:r w:rsidRPr="004651BD">
        <w:rPr>
          <w:rFonts w:ascii="Times New Roman" w:hAnsi="Times New Roman"/>
          <w:b/>
          <w:sz w:val="24"/>
          <w:szCs w:val="24"/>
        </w:rPr>
        <w:t>Overview of the legislative instrument</w:t>
      </w:r>
    </w:p>
    <w:p w14:paraId="5E0A85EA" w14:textId="0EBAF9D1" w:rsidR="007D1FA8" w:rsidRPr="004651BD" w:rsidRDefault="007D1FA8" w:rsidP="007D1FA8">
      <w:pPr>
        <w:shd w:val="clear" w:color="auto" w:fill="FFFFFF"/>
        <w:spacing w:after="0" w:line="240" w:lineRule="auto"/>
        <w:rPr>
          <w:rFonts w:ascii="Times New Roman" w:hAnsi="Times New Roman"/>
          <w:color w:val="000000" w:themeColor="text1"/>
          <w:sz w:val="24"/>
          <w:szCs w:val="24"/>
        </w:rPr>
      </w:pPr>
      <w:r w:rsidRPr="004651BD">
        <w:rPr>
          <w:rFonts w:ascii="Times New Roman" w:eastAsia="Times New Roman" w:hAnsi="Times New Roman"/>
          <w:color w:val="000000" w:themeColor="text1"/>
          <w:sz w:val="24"/>
          <w:szCs w:val="24"/>
          <w:lang w:eastAsia="en-AU"/>
        </w:rPr>
        <w:t>The purpose of this legislative instrument is to reissue an exemption under Division</w:t>
      </w:r>
      <w:r w:rsidR="002851AA">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 xml:space="preserve">11.F.1 of the </w:t>
      </w:r>
      <w:r w:rsidRPr="004651BD">
        <w:rPr>
          <w:rFonts w:ascii="Times New Roman" w:eastAsia="Times New Roman" w:hAnsi="Times New Roman"/>
          <w:i/>
          <w:iCs/>
          <w:color w:val="000000" w:themeColor="text1"/>
          <w:sz w:val="24"/>
          <w:szCs w:val="24"/>
          <w:lang w:eastAsia="en-AU"/>
        </w:rPr>
        <w:t xml:space="preserve">Civil Aviation Safety Regulations 1998 </w:t>
      </w:r>
      <w:r w:rsidRPr="004651BD">
        <w:rPr>
          <w:rFonts w:ascii="Times New Roman" w:eastAsia="Times New Roman" w:hAnsi="Times New Roman"/>
          <w:color w:val="000000" w:themeColor="text1"/>
          <w:sz w:val="24"/>
          <w:szCs w:val="24"/>
          <w:lang w:eastAsia="en-AU"/>
        </w:rPr>
        <w:t>(</w:t>
      </w:r>
      <w:r w:rsidRPr="004651BD">
        <w:rPr>
          <w:rFonts w:ascii="Times New Roman" w:eastAsia="Times New Roman" w:hAnsi="Times New Roman"/>
          <w:b/>
          <w:bCs/>
          <w:i/>
          <w:iCs/>
          <w:color w:val="000000" w:themeColor="text1"/>
          <w:sz w:val="24"/>
          <w:szCs w:val="24"/>
          <w:lang w:eastAsia="en-AU"/>
        </w:rPr>
        <w:t>CASR</w:t>
      </w:r>
      <w:r w:rsidRPr="004651BD">
        <w:rPr>
          <w:rFonts w:ascii="Times New Roman" w:eastAsia="Times New Roman" w:hAnsi="Times New Roman"/>
          <w:color w:val="000000" w:themeColor="text1"/>
          <w:sz w:val="24"/>
          <w:szCs w:val="24"/>
          <w:lang w:eastAsia="en-AU"/>
        </w:rPr>
        <w:t xml:space="preserve">). </w:t>
      </w:r>
      <w:r w:rsidRPr="004651BD">
        <w:rPr>
          <w:rFonts w:ascii="Times New Roman" w:hAnsi="Times New Roman"/>
          <w:color w:val="000000" w:themeColor="text1"/>
          <w:sz w:val="24"/>
          <w:szCs w:val="24"/>
        </w:rPr>
        <w:t>The exemption will permit organisations (</w:t>
      </w:r>
      <w:r w:rsidRPr="004651BD">
        <w:rPr>
          <w:rFonts w:ascii="Times New Roman" w:hAnsi="Times New Roman"/>
          <w:b/>
          <w:i/>
          <w:color w:val="000000" w:themeColor="text1"/>
          <w:sz w:val="24"/>
          <w:szCs w:val="24"/>
        </w:rPr>
        <w:t>DAMP organisations</w:t>
      </w:r>
      <w:r w:rsidRPr="004651BD">
        <w:rPr>
          <w:rFonts w:ascii="Times New Roman" w:hAnsi="Times New Roman"/>
          <w:color w:val="000000" w:themeColor="text1"/>
          <w:sz w:val="24"/>
          <w:szCs w:val="24"/>
        </w:rPr>
        <w:t>), which are required to have a drug and alcohol management plan (</w:t>
      </w:r>
      <w:r w:rsidRPr="004651BD">
        <w:rPr>
          <w:rFonts w:ascii="Times New Roman" w:hAnsi="Times New Roman"/>
          <w:b/>
          <w:i/>
          <w:color w:val="000000" w:themeColor="text1"/>
          <w:sz w:val="24"/>
          <w:szCs w:val="24"/>
        </w:rPr>
        <w:t>DAMP</w:t>
      </w:r>
      <w:r w:rsidRPr="004651BD">
        <w:rPr>
          <w:rFonts w:ascii="Times New Roman" w:hAnsi="Times New Roman"/>
          <w:color w:val="000000" w:themeColor="text1"/>
          <w:sz w:val="24"/>
          <w:szCs w:val="24"/>
        </w:rPr>
        <w:t xml:space="preserve">), to rely on recently conducted drug and alcohol tests of third parties instead of conducting separate tests for certain </w:t>
      </w:r>
      <w:proofErr w:type="gramStart"/>
      <w:r w:rsidRPr="004651BD">
        <w:rPr>
          <w:rFonts w:ascii="Times New Roman" w:hAnsi="Times New Roman"/>
          <w:color w:val="000000" w:themeColor="text1"/>
          <w:sz w:val="24"/>
          <w:szCs w:val="24"/>
        </w:rPr>
        <w:t>newly-hired</w:t>
      </w:r>
      <w:proofErr w:type="gramEnd"/>
      <w:r w:rsidRPr="004651BD">
        <w:rPr>
          <w:rFonts w:ascii="Times New Roman" w:hAnsi="Times New Roman"/>
          <w:color w:val="000000" w:themeColor="text1"/>
          <w:sz w:val="24"/>
          <w:szCs w:val="24"/>
        </w:rPr>
        <w:t xml:space="preserve"> employees, or certain employees who are reassigned.</w:t>
      </w:r>
    </w:p>
    <w:p w14:paraId="54C03D45" w14:textId="77777777" w:rsidR="007D1FA8" w:rsidRPr="004651BD" w:rsidRDefault="007D1FA8" w:rsidP="007D1FA8">
      <w:pPr>
        <w:shd w:val="clear" w:color="auto" w:fill="FFFFFF"/>
        <w:spacing w:after="0" w:line="240" w:lineRule="auto"/>
        <w:rPr>
          <w:rFonts w:ascii="Times New Roman" w:hAnsi="Times New Roman"/>
          <w:color w:val="000000" w:themeColor="text1"/>
          <w:sz w:val="24"/>
          <w:szCs w:val="24"/>
        </w:rPr>
      </w:pPr>
    </w:p>
    <w:p w14:paraId="6DFB630B" w14:textId="29B96B67" w:rsidR="007D1FA8" w:rsidRPr="004651BD" w:rsidRDefault="007D1FA8" w:rsidP="007D1FA8">
      <w:pPr>
        <w:shd w:val="clear" w:color="auto" w:fill="FFFFFF"/>
        <w:spacing w:after="0" w:line="240" w:lineRule="auto"/>
        <w:rPr>
          <w:rFonts w:ascii="Times New Roman" w:hAnsi="Times New Roman"/>
          <w:color w:val="000000" w:themeColor="text1"/>
          <w:sz w:val="24"/>
          <w:szCs w:val="24"/>
        </w:rPr>
      </w:pPr>
      <w:r w:rsidRPr="004651BD">
        <w:rPr>
          <w:rFonts w:ascii="Times New Roman" w:hAnsi="Times New Roman"/>
          <w:color w:val="000000" w:themeColor="text1"/>
          <w:sz w:val="24"/>
          <w:szCs w:val="24"/>
        </w:rPr>
        <w:t xml:space="preserve">In the absence of this instrument, </w:t>
      </w:r>
      <w:r w:rsidR="00D62295" w:rsidRPr="004651BD">
        <w:rPr>
          <w:rFonts w:ascii="Times New Roman" w:hAnsi="Times New Roman"/>
          <w:color w:val="000000" w:themeColor="text1"/>
          <w:sz w:val="24"/>
          <w:szCs w:val="24"/>
        </w:rPr>
        <w:t>to</w:t>
      </w:r>
      <w:r w:rsidRPr="004651BD">
        <w:rPr>
          <w:rFonts w:ascii="Times New Roman" w:hAnsi="Times New Roman"/>
          <w:color w:val="000000" w:themeColor="text1"/>
          <w:sz w:val="24"/>
          <w:szCs w:val="24"/>
        </w:rPr>
        <w:t xml:space="preserve"> comply with the DAMP requirement, the drug and alcohol tests conducted on a person who was not yet performing, or available to perform, safety-sensitive aviation activities would have to be repeated.</w:t>
      </w:r>
    </w:p>
    <w:p w14:paraId="60139B2C"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p>
    <w:p w14:paraId="6B34E2B0" w14:textId="67C4CD32"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Among other things, the operation of the exemption reduces the range of circumstances under Part</w:t>
      </w:r>
      <w:r w:rsidR="002851AA">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99 of CASR in which a person may be required to submit to a drug or alcohol test.</w:t>
      </w:r>
    </w:p>
    <w:p w14:paraId="66E975DE" w14:textId="77777777" w:rsidR="007D1FA8" w:rsidRPr="004651BD" w:rsidRDefault="007D1FA8" w:rsidP="007D1FA8">
      <w:pPr>
        <w:shd w:val="clear" w:color="auto" w:fill="FFFFFF"/>
        <w:spacing w:after="0" w:line="240" w:lineRule="auto"/>
        <w:rPr>
          <w:rFonts w:ascii="Times New Roman" w:hAnsi="Times New Roman"/>
          <w:color w:val="000000" w:themeColor="text1"/>
          <w:sz w:val="24"/>
          <w:szCs w:val="24"/>
        </w:rPr>
      </w:pPr>
    </w:p>
    <w:p w14:paraId="255BB046" w14:textId="77777777" w:rsidR="007D1FA8" w:rsidRPr="004651BD" w:rsidRDefault="007D1FA8" w:rsidP="007D1FA8">
      <w:pPr>
        <w:shd w:val="clear" w:color="auto" w:fill="FFFFFF"/>
        <w:spacing w:after="0" w:line="240" w:lineRule="auto"/>
        <w:rPr>
          <w:rFonts w:ascii="Arial" w:eastAsia="Times New Roman" w:hAnsi="Arial" w:cs="Arial"/>
          <w:color w:val="000000" w:themeColor="text1"/>
          <w:sz w:val="19"/>
          <w:szCs w:val="19"/>
          <w:lang w:val="en-US" w:eastAsia="en-AU"/>
        </w:rPr>
      </w:pPr>
      <w:r w:rsidRPr="004651BD">
        <w:rPr>
          <w:rFonts w:ascii="Times New Roman" w:eastAsia="Times New Roman" w:hAnsi="Times New Roman"/>
          <w:b/>
          <w:bCs/>
          <w:color w:val="000000" w:themeColor="text1"/>
          <w:sz w:val="24"/>
          <w:szCs w:val="24"/>
          <w:lang w:eastAsia="en-AU"/>
        </w:rPr>
        <w:t>Human rights implications</w:t>
      </w:r>
    </w:p>
    <w:p w14:paraId="4986331D" w14:textId="5A07AD66"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This legislative instrument arguably engages with the right to work </w:t>
      </w:r>
      <w:r w:rsidR="00B1570E" w:rsidRPr="004651BD">
        <w:rPr>
          <w:rFonts w:ascii="Times New Roman" w:hAnsi="Times New Roman"/>
          <w:sz w:val="24"/>
          <w:szCs w:val="24"/>
        </w:rPr>
        <w:t>in Article 6 of the International Covenant on Economic, Social and Cultural Rights (</w:t>
      </w:r>
      <w:r w:rsidR="00B1570E" w:rsidRPr="004651BD">
        <w:rPr>
          <w:rFonts w:ascii="Times New Roman" w:hAnsi="Times New Roman"/>
          <w:b/>
          <w:bCs/>
          <w:i/>
          <w:iCs/>
          <w:sz w:val="24"/>
          <w:szCs w:val="24"/>
        </w:rPr>
        <w:t>ICESCR</w:t>
      </w:r>
      <w:r w:rsidR="00B1570E" w:rsidRPr="004651BD">
        <w:rPr>
          <w:rFonts w:ascii="Times New Roman" w:hAnsi="Times New Roman"/>
          <w:sz w:val="24"/>
          <w:szCs w:val="24"/>
        </w:rPr>
        <w:t xml:space="preserve">) </w:t>
      </w:r>
      <w:r w:rsidRPr="004651BD">
        <w:rPr>
          <w:rFonts w:ascii="Times New Roman" w:eastAsia="Times New Roman" w:hAnsi="Times New Roman"/>
          <w:color w:val="000000" w:themeColor="text1"/>
          <w:sz w:val="24"/>
          <w:szCs w:val="24"/>
          <w:lang w:eastAsia="en-AU"/>
        </w:rPr>
        <w:t xml:space="preserve">and rights </w:t>
      </w:r>
      <w:r w:rsidR="00B77EB1" w:rsidRPr="004651BD">
        <w:rPr>
          <w:rFonts w:ascii="Times New Roman" w:eastAsia="Times New Roman" w:hAnsi="Times New Roman"/>
          <w:color w:val="000000" w:themeColor="text1"/>
          <w:sz w:val="24"/>
          <w:szCs w:val="24"/>
          <w:lang w:eastAsia="en-AU"/>
        </w:rPr>
        <w:t xml:space="preserve">in </w:t>
      </w:r>
      <w:r w:rsidRPr="004651BD">
        <w:rPr>
          <w:rFonts w:ascii="Times New Roman" w:eastAsia="Times New Roman" w:hAnsi="Times New Roman"/>
          <w:color w:val="000000" w:themeColor="text1"/>
          <w:sz w:val="24"/>
          <w:szCs w:val="24"/>
          <w:lang w:eastAsia="en-AU"/>
        </w:rPr>
        <w:t xml:space="preserve">work </w:t>
      </w:r>
      <w:r w:rsidR="00B77EB1" w:rsidRPr="004651BD">
        <w:rPr>
          <w:rFonts w:ascii="Times New Roman" w:hAnsi="Times New Roman"/>
          <w:sz w:val="24"/>
          <w:szCs w:val="24"/>
        </w:rPr>
        <w:t>in Article 7 of the ICESCR</w:t>
      </w:r>
      <w:r w:rsidR="00B77EB1" w:rsidRPr="004651BD">
        <w:rPr>
          <w:rFonts w:ascii="Times New Roman" w:eastAsia="Times New Roman" w:hAnsi="Times New Roman"/>
          <w:color w:val="000000" w:themeColor="text1"/>
          <w:sz w:val="24"/>
          <w:szCs w:val="24"/>
          <w:lang w:eastAsia="en-AU"/>
        </w:rPr>
        <w:t xml:space="preserve"> </w:t>
      </w:r>
      <w:r w:rsidRPr="004651BD">
        <w:rPr>
          <w:rFonts w:ascii="Times New Roman" w:eastAsia="Times New Roman" w:hAnsi="Times New Roman"/>
          <w:color w:val="000000" w:themeColor="text1"/>
          <w:sz w:val="24"/>
          <w:szCs w:val="24"/>
          <w:lang w:eastAsia="en-AU"/>
        </w:rPr>
        <w:t xml:space="preserve">by reducing the range of circumstances in which a person may be required to submit to drug and alcohol testing. The change arguably engages negatively with rights </w:t>
      </w:r>
      <w:r w:rsidR="00B77EB1" w:rsidRPr="004651BD">
        <w:rPr>
          <w:rFonts w:ascii="Times New Roman" w:eastAsia="Times New Roman" w:hAnsi="Times New Roman"/>
          <w:color w:val="000000" w:themeColor="text1"/>
          <w:sz w:val="24"/>
          <w:szCs w:val="24"/>
          <w:lang w:eastAsia="en-AU"/>
        </w:rPr>
        <w:t>in</w:t>
      </w:r>
      <w:r w:rsidRPr="004651BD">
        <w:rPr>
          <w:rFonts w:ascii="Times New Roman" w:eastAsia="Times New Roman" w:hAnsi="Times New Roman"/>
          <w:color w:val="000000" w:themeColor="text1"/>
          <w:sz w:val="24"/>
          <w:szCs w:val="24"/>
          <w:lang w:eastAsia="en-AU"/>
        </w:rPr>
        <w:t xml:space="preserve"> work by potentially reducing the level of health and safety in relevant workplaces if an employer does not identify that a person is working under the influence of drugs or alcohol. However, in practical terms, it is not expected that the instrument will have any substantial impact on this right, since the person will in any case have had to have undergone a test in the recent past.</w:t>
      </w:r>
    </w:p>
    <w:p w14:paraId="3C63B687"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p>
    <w:p w14:paraId="585E2E76" w14:textId="4880E8B3" w:rsidR="007D1FA8" w:rsidRPr="004D427E"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D427E">
        <w:rPr>
          <w:rFonts w:ascii="Times New Roman" w:eastAsia="Times New Roman" w:hAnsi="Times New Roman"/>
          <w:color w:val="000000" w:themeColor="text1"/>
          <w:sz w:val="24"/>
          <w:szCs w:val="24"/>
          <w:lang w:eastAsia="en-AU"/>
        </w:rPr>
        <w:t xml:space="preserve">This legislative instrument also engages positively with the right to privacy </w:t>
      </w:r>
      <w:r w:rsidR="00AC6B3F" w:rsidRPr="004D427E">
        <w:rPr>
          <w:rFonts w:ascii="Times New Roman" w:eastAsia="Times New Roman" w:hAnsi="Times New Roman"/>
          <w:color w:val="000000" w:themeColor="text1"/>
          <w:sz w:val="24"/>
          <w:szCs w:val="24"/>
          <w:lang w:eastAsia="en-AU"/>
        </w:rPr>
        <w:t xml:space="preserve">in Article </w:t>
      </w:r>
      <w:r w:rsidR="004D427E" w:rsidRPr="004D427E">
        <w:rPr>
          <w:rFonts w:ascii="Times New Roman" w:eastAsia="Times New Roman" w:hAnsi="Times New Roman"/>
          <w:color w:val="000000" w:themeColor="text1"/>
          <w:sz w:val="24"/>
          <w:szCs w:val="24"/>
          <w:lang w:eastAsia="en-AU"/>
        </w:rPr>
        <w:t xml:space="preserve">17 of the </w:t>
      </w:r>
      <w:r w:rsidR="004D427E" w:rsidRPr="004D427E">
        <w:rPr>
          <w:rFonts w:ascii="Times New Roman" w:eastAsia="Times New Roman" w:hAnsi="Times New Roman"/>
          <w:color w:val="000000" w:themeColor="text1"/>
          <w:sz w:val="24"/>
          <w:szCs w:val="24"/>
          <w:lang w:eastAsia="en-AU"/>
        </w:rPr>
        <w:t>International Covenant on Civil and Political Rights</w:t>
      </w:r>
      <w:r w:rsidR="004D427E" w:rsidRPr="004D427E">
        <w:rPr>
          <w:rFonts w:ascii="Times New Roman" w:eastAsia="Times New Roman" w:hAnsi="Times New Roman"/>
          <w:color w:val="000000" w:themeColor="text1"/>
          <w:sz w:val="24"/>
          <w:szCs w:val="24"/>
          <w:lang w:eastAsia="en-AU"/>
        </w:rPr>
        <w:t xml:space="preserve"> </w:t>
      </w:r>
      <w:r w:rsidRPr="004D427E">
        <w:rPr>
          <w:rFonts w:ascii="Times New Roman" w:eastAsia="Times New Roman" w:hAnsi="Times New Roman"/>
          <w:color w:val="000000" w:themeColor="text1"/>
          <w:sz w:val="24"/>
          <w:szCs w:val="24"/>
          <w:lang w:eastAsia="en-AU"/>
        </w:rPr>
        <w:t>by reducing the range of circumstances in which a person may be required to submit to drug and alcohol testing.</w:t>
      </w:r>
    </w:p>
    <w:p w14:paraId="30294168"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p>
    <w:p w14:paraId="39BEF2C5"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A condition on the exemption imposes requirements for a person relying on the exemption to keep records of alcohol and drug testing conducted by another person. That condition imposes requirements that mirror those applicable to testing that would be conducted by a DAMP organisation if the exemption was not available.</w:t>
      </w:r>
    </w:p>
    <w:p w14:paraId="6D744E0C"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p>
    <w:p w14:paraId="21E32470"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lastRenderedPageBreak/>
        <w:t xml:space="preserve">The collection of the records is necessary to ensure that information is available to demonstrate to CASA that a DAMP organisation is complying with the terms of the exemption by relying on appropriate testing by third parties. The potential for CASA to view such records protects the integrity of the scheme for alcohol and drug testing and the aviation safety regulatory </w:t>
      </w:r>
      <w:proofErr w:type="gramStart"/>
      <w:r w:rsidRPr="004651BD">
        <w:rPr>
          <w:rFonts w:ascii="Times New Roman" w:eastAsia="Times New Roman" w:hAnsi="Times New Roman"/>
          <w:color w:val="000000" w:themeColor="text1"/>
          <w:sz w:val="24"/>
          <w:szCs w:val="24"/>
          <w:lang w:eastAsia="en-AU"/>
        </w:rPr>
        <w:t>scheme as a whole</w:t>
      </w:r>
      <w:proofErr w:type="gramEnd"/>
      <w:r w:rsidRPr="004651BD">
        <w:rPr>
          <w:rFonts w:ascii="Times New Roman" w:eastAsia="Times New Roman" w:hAnsi="Times New Roman"/>
          <w:color w:val="000000" w:themeColor="text1"/>
          <w:sz w:val="24"/>
          <w:szCs w:val="24"/>
          <w:lang w:eastAsia="en-AU"/>
        </w:rPr>
        <w:t>.</w:t>
      </w:r>
    </w:p>
    <w:p w14:paraId="21F99CC1"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val="en-US" w:eastAsia="en-AU"/>
        </w:rPr>
      </w:pPr>
    </w:p>
    <w:p w14:paraId="7FFF5733"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eastAsia="en-AU"/>
        </w:rPr>
      </w:pPr>
      <w:r w:rsidRPr="004651BD">
        <w:rPr>
          <w:rFonts w:ascii="Times New Roman" w:eastAsia="Times New Roman" w:hAnsi="Times New Roman"/>
          <w:color w:val="000000" w:themeColor="text1"/>
          <w:sz w:val="24"/>
          <w:szCs w:val="24"/>
          <w:lang w:eastAsia="en-AU"/>
        </w:rPr>
        <w:t xml:space="preserve">The condition is reasonable and proportionate to the risks associated with the exemption and conditions in the instrument, particularly having regard to the link to existing recordkeeping requirements for DAMP organisations and the continued application of the protections in the </w:t>
      </w:r>
      <w:r w:rsidRPr="004651BD">
        <w:rPr>
          <w:rFonts w:ascii="Times New Roman" w:eastAsia="Times New Roman" w:hAnsi="Times New Roman"/>
          <w:i/>
          <w:color w:val="000000" w:themeColor="text1"/>
          <w:sz w:val="24"/>
          <w:szCs w:val="24"/>
          <w:lang w:eastAsia="en-AU"/>
        </w:rPr>
        <w:t>Privacy Act 1988</w:t>
      </w:r>
      <w:r w:rsidRPr="004651BD">
        <w:rPr>
          <w:rFonts w:ascii="Times New Roman" w:eastAsia="Times New Roman" w:hAnsi="Times New Roman"/>
          <w:color w:val="000000" w:themeColor="text1"/>
          <w:sz w:val="24"/>
          <w:szCs w:val="24"/>
          <w:lang w:eastAsia="en-AU"/>
        </w:rPr>
        <w:t>.</w:t>
      </w:r>
    </w:p>
    <w:p w14:paraId="01C13D7C" w14:textId="77777777" w:rsidR="007D1FA8" w:rsidRPr="004651BD" w:rsidRDefault="007D1FA8" w:rsidP="007D1FA8">
      <w:pPr>
        <w:shd w:val="clear" w:color="auto" w:fill="FFFFFF"/>
        <w:spacing w:after="0" w:line="240" w:lineRule="auto"/>
        <w:rPr>
          <w:rFonts w:ascii="Times New Roman" w:eastAsia="Times New Roman" w:hAnsi="Times New Roman"/>
          <w:color w:val="000000" w:themeColor="text1"/>
          <w:sz w:val="24"/>
          <w:szCs w:val="24"/>
          <w:lang w:val="en-US" w:eastAsia="en-AU"/>
        </w:rPr>
      </w:pPr>
    </w:p>
    <w:p w14:paraId="6D607E8F" w14:textId="77777777" w:rsidR="007D1FA8" w:rsidRPr="004651BD" w:rsidRDefault="007D1FA8" w:rsidP="007D1FA8">
      <w:pPr>
        <w:shd w:val="clear" w:color="auto" w:fill="FFFFFF"/>
        <w:spacing w:after="0" w:line="240" w:lineRule="auto"/>
        <w:rPr>
          <w:rFonts w:ascii="Arial" w:eastAsia="Times New Roman" w:hAnsi="Arial" w:cs="Arial"/>
          <w:color w:val="000000" w:themeColor="text1"/>
          <w:sz w:val="19"/>
          <w:szCs w:val="19"/>
          <w:lang w:val="en-US" w:eastAsia="en-AU"/>
        </w:rPr>
      </w:pPr>
      <w:r w:rsidRPr="004651BD">
        <w:rPr>
          <w:rFonts w:ascii="Times New Roman" w:eastAsia="Times New Roman" w:hAnsi="Times New Roman"/>
          <w:b/>
          <w:bCs/>
          <w:color w:val="000000" w:themeColor="text1"/>
          <w:sz w:val="24"/>
          <w:szCs w:val="24"/>
          <w:lang w:eastAsia="en-AU"/>
        </w:rPr>
        <w:t>Conclusion</w:t>
      </w:r>
    </w:p>
    <w:p w14:paraId="07E28CB9" w14:textId="29E41CDA" w:rsidR="006D6009" w:rsidRPr="004651BD" w:rsidRDefault="007D1FA8" w:rsidP="007D1FA8">
      <w:pPr>
        <w:spacing w:after="0" w:line="240" w:lineRule="auto"/>
        <w:rPr>
          <w:rFonts w:ascii="Times New Roman" w:hAnsi="Times New Roman"/>
          <w:b/>
          <w:bCs/>
          <w:color w:val="000000" w:themeColor="text1"/>
          <w:sz w:val="24"/>
          <w:szCs w:val="24"/>
        </w:rPr>
      </w:pPr>
      <w:r w:rsidRPr="004651BD">
        <w:rPr>
          <w:rFonts w:ascii="Times New Roman" w:eastAsia="Times New Roman" w:hAnsi="Times New Roman"/>
          <w:color w:val="000000" w:themeColor="text1"/>
          <w:sz w:val="24"/>
          <w:szCs w:val="24"/>
          <w:lang w:eastAsia="en-AU"/>
        </w:rPr>
        <w:t>This legislative instrument is compatible with human rights because, to the extent that it may limit human rights, those limitations are reasonable, necessary and proportionate. It also promotes the protection of human rights by reducing circumstances in which drug and alcohol testing is conducted.</w:t>
      </w:r>
    </w:p>
    <w:p w14:paraId="193D537A" w14:textId="77777777" w:rsidR="006D6009" w:rsidRPr="004651BD" w:rsidRDefault="006D6009" w:rsidP="0006479E">
      <w:pPr>
        <w:spacing w:after="0" w:line="240" w:lineRule="auto"/>
        <w:rPr>
          <w:rFonts w:ascii="Times New Roman" w:hAnsi="Times New Roman"/>
          <w:color w:val="000000" w:themeColor="text1"/>
          <w:sz w:val="24"/>
          <w:szCs w:val="24"/>
        </w:rPr>
      </w:pPr>
    </w:p>
    <w:p w14:paraId="407F3918" w14:textId="77777777" w:rsidR="0006479E" w:rsidRPr="004651BD" w:rsidRDefault="0006479E" w:rsidP="0006479E">
      <w:pPr>
        <w:spacing w:after="0" w:line="240" w:lineRule="auto"/>
        <w:rPr>
          <w:rFonts w:ascii="Times New Roman" w:hAnsi="Times New Roman"/>
          <w:color w:val="000000" w:themeColor="text1"/>
          <w:sz w:val="24"/>
          <w:szCs w:val="24"/>
        </w:rPr>
      </w:pPr>
    </w:p>
    <w:p w14:paraId="77F7F684" w14:textId="77777777" w:rsidR="0006479E" w:rsidRPr="004651BD" w:rsidRDefault="0006479E" w:rsidP="0006479E">
      <w:pPr>
        <w:spacing w:after="0" w:line="240" w:lineRule="auto"/>
        <w:rPr>
          <w:rFonts w:ascii="Times New Roman" w:hAnsi="Times New Roman"/>
          <w:color w:val="000000" w:themeColor="text1"/>
          <w:sz w:val="24"/>
          <w:szCs w:val="24"/>
        </w:rPr>
      </w:pPr>
    </w:p>
    <w:p w14:paraId="2C527C38" w14:textId="76336FD4" w:rsidR="001B4C54" w:rsidRPr="0006479E" w:rsidRDefault="006D6009" w:rsidP="0006479E">
      <w:pPr>
        <w:spacing w:after="0" w:line="240" w:lineRule="auto"/>
        <w:jc w:val="center"/>
        <w:rPr>
          <w:rFonts w:ascii="Times New Roman" w:hAnsi="Times New Roman"/>
          <w:color w:val="000000" w:themeColor="text1"/>
          <w:sz w:val="24"/>
          <w:szCs w:val="24"/>
        </w:rPr>
      </w:pPr>
      <w:r w:rsidRPr="004651BD">
        <w:rPr>
          <w:rFonts w:ascii="Times New Roman" w:hAnsi="Times New Roman"/>
          <w:b/>
          <w:bCs/>
          <w:color w:val="000000" w:themeColor="text1"/>
          <w:sz w:val="24"/>
          <w:szCs w:val="24"/>
        </w:rPr>
        <w:t>Civil Aviation Safety Authority</w:t>
      </w:r>
    </w:p>
    <w:sectPr w:rsidR="001B4C54" w:rsidRPr="0006479E" w:rsidSect="001D3E30">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F762" w14:textId="77777777" w:rsidR="00532895" w:rsidRDefault="00532895" w:rsidP="00777D3F">
      <w:pPr>
        <w:spacing w:after="0" w:line="240" w:lineRule="auto"/>
      </w:pPr>
      <w:r>
        <w:separator/>
      </w:r>
    </w:p>
  </w:endnote>
  <w:endnote w:type="continuationSeparator" w:id="0">
    <w:p w14:paraId="0C07FDB1" w14:textId="77777777" w:rsidR="00532895" w:rsidRDefault="00532895"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378E" w14:textId="77777777" w:rsidR="00532895" w:rsidRDefault="00532895" w:rsidP="00777D3F">
      <w:pPr>
        <w:spacing w:after="0" w:line="240" w:lineRule="auto"/>
      </w:pPr>
      <w:r>
        <w:separator/>
      </w:r>
    </w:p>
  </w:footnote>
  <w:footnote w:type="continuationSeparator" w:id="0">
    <w:p w14:paraId="5FC7B9DD" w14:textId="77777777" w:rsidR="00532895" w:rsidRDefault="00532895"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0F3428"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B1F1458"/>
    <w:multiLevelType w:val="hybridMultilevel"/>
    <w:tmpl w:val="46DE2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6607679">
    <w:abstractNumId w:val="0"/>
  </w:num>
  <w:num w:numId="2" w16cid:durableId="9745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7169"/>
    <w:rsid w:val="00010280"/>
    <w:rsid w:val="000142F4"/>
    <w:rsid w:val="000313AF"/>
    <w:rsid w:val="00036080"/>
    <w:rsid w:val="00044EB2"/>
    <w:rsid w:val="00045001"/>
    <w:rsid w:val="00047C47"/>
    <w:rsid w:val="00051BCD"/>
    <w:rsid w:val="000536A4"/>
    <w:rsid w:val="0005410B"/>
    <w:rsid w:val="00054F90"/>
    <w:rsid w:val="0006479E"/>
    <w:rsid w:val="00075747"/>
    <w:rsid w:val="00077E6F"/>
    <w:rsid w:val="0008465C"/>
    <w:rsid w:val="000909FD"/>
    <w:rsid w:val="000A42AC"/>
    <w:rsid w:val="000A4D84"/>
    <w:rsid w:val="000A773B"/>
    <w:rsid w:val="000E631A"/>
    <w:rsid w:val="000E6F47"/>
    <w:rsid w:val="000E73E9"/>
    <w:rsid w:val="000F3428"/>
    <w:rsid w:val="001141FE"/>
    <w:rsid w:val="00114734"/>
    <w:rsid w:val="00130928"/>
    <w:rsid w:val="00132B09"/>
    <w:rsid w:val="00143A7D"/>
    <w:rsid w:val="001446E6"/>
    <w:rsid w:val="0015117E"/>
    <w:rsid w:val="00153288"/>
    <w:rsid w:val="00161A36"/>
    <w:rsid w:val="00182080"/>
    <w:rsid w:val="00185068"/>
    <w:rsid w:val="001A5FFE"/>
    <w:rsid w:val="001B4C54"/>
    <w:rsid w:val="001B525D"/>
    <w:rsid w:val="001D3E30"/>
    <w:rsid w:val="001D6BCD"/>
    <w:rsid w:val="001D6F17"/>
    <w:rsid w:val="001D762D"/>
    <w:rsid w:val="001E5ED9"/>
    <w:rsid w:val="00202176"/>
    <w:rsid w:val="002274C9"/>
    <w:rsid w:val="002451AC"/>
    <w:rsid w:val="00247313"/>
    <w:rsid w:val="00251AE0"/>
    <w:rsid w:val="00253A3B"/>
    <w:rsid w:val="0026535B"/>
    <w:rsid w:val="00282ED8"/>
    <w:rsid w:val="002851AA"/>
    <w:rsid w:val="002F0987"/>
    <w:rsid w:val="003126B1"/>
    <w:rsid w:val="00313C23"/>
    <w:rsid w:val="0033213B"/>
    <w:rsid w:val="00342D57"/>
    <w:rsid w:val="00360F91"/>
    <w:rsid w:val="003651EA"/>
    <w:rsid w:val="00394931"/>
    <w:rsid w:val="003A7937"/>
    <w:rsid w:val="003B7481"/>
    <w:rsid w:val="003D10E4"/>
    <w:rsid w:val="003D5D9D"/>
    <w:rsid w:val="003D6416"/>
    <w:rsid w:val="003E0D6F"/>
    <w:rsid w:val="003E5C12"/>
    <w:rsid w:val="003F1889"/>
    <w:rsid w:val="00403A60"/>
    <w:rsid w:val="004213FD"/>
    <w:rsid w:val="00424404"/>
    <w:rsid w:val="00442559"/>
    <w:rsid w:val="0044563D"/>
    <w:rsid w:val="004651BD"/>
    <w:rsid w:val="004733F7"/>
    <w:rsid w:val="00491F5D"/>
    <w:rsid w:val="004A07C5"/>
    <w:rsid w:val="004A471F"/>
    <w:rsid w:val="004A5981"/>
    <w:rsid w:val="004C06CB"/>
    <w:rsid w:val="004D427E"/>
    <w:rsid w:val="004E3657"/>
    <w:rsid w:val="004F0D39"/>
    <w:rsid w:val="004F21DE"/>
    <w:rsid w:val="004F3092"/>
    <w:rsid w:val="00507A32"/>
    <w:rsid w:val="00511480"/>
    <w:rsid w:val="0051317D"/>
    <w:rsid w:val="00532895"/>
    <w:rsid w:val="005427E1"/>
    <w:rsid w:val="00560BDA"/>
    <w:rsid w:val="00560DE3"/>
    <w:rsid w:val="00577D1E"/>
    <w:rsid w:val="00581215"/>
    <w:rsid w:val="00586B76"/>
    <w:rsid w:val="00590C03"/>
    <w:rsid w:val="005A4ECB"/>
    <w:rsid w:val="005D4F70"/>
    <w:rsid w:val="005E5D0B"/>
    <w:rsid w:val="005E77A6"/>
    <w:rsid w:val="005F373A"/>
    <w:rsid w:val="005F7A5F"/>
    <w:rsid w:val="00605180"/>
    <w:rsid w:val="00612431"/>
    <w:rsid w:val="00612B10"/>
    <w:rsid w:val="006154DA"/>
    <w:rsid w:val="0062300D"/>
    <w:rsid w:val="00625477"/>
    <w:rsid w:val="00625FDC"/>
    <w:rsid w:val="00633870"/>
    <w:rsid w:val="0064385F"/>
    <w:rsid w:val="00654869"/>
    <w:rsid w:val="00660911"/>
    <w:rsid w:val="00661613"/>
    <w:rsid w:val="006802BC"/>
    <w:rsid w:val="00687F1E"/>
    <w:rsid w:val="006C25F6"/>
    <w:rsid w:val="006C5BE6"/>
    <w:rsid w:val="006D6009"/>
    <w:rsid w:val="006E319E"/>
    <w:rsid w:val="006E565D"/>
    <w:rsid w:val="006F2AB9"/>
    <w:rsid w:val="00714B43"/>
    <w:rsid w:val="00715065"/>
    <w:rsid w:val="007238BD"/>
    <w:rsid w:val="007317E9"/>
    <w:rsid w:val="0074122C"/>
    <w:rsid w:val="007508DE"/>
    <w:rsid w:val="007603EF"/>
    <w:rsid w:val="00761120"/>
    <w:rsid w:val="00773B07"/>
    <w:rsid w:val="0077616B"/>
    <w:rsid w:val="00776C1E"/>
    <w:rsid w:val="00777D3F"/>
    <w:rsid w:val="007847C1"/>
    <w:rsid w:val="007B0B67"/>
    <w:rsid w:val="007B5B91"/>
    <w:rsid w:val="007B6362"/>
    <w:rsid w:val="007B7D69"/>
    <w:rsid w:val="007C2CED"/>
    <w:rsid w:val="007C58FC"/>
    <w:rsid w:val="007D187A"/>
    <w:rsid w:val="007D1FA8"/>
    <w:rsid w:val="007D374C"/>
    <w:rsid w:val="007E6ECC"/>
    <w:rsid w:val="007E6F4C"/>
    <w:rsid w:val="007F2F23"/>
    <w:rsid w:val="00807B5B"/>
    <w:rsid w:val="008114BA"/>
    <w:rsid w:val="00820372"/>
    <w:rsid w:val="00833358"/>
    <w:rsid w:val="00837EFB"/>
    <w:rsid w:val="00863027"/>
    <w:rsid w:val="00887B2E"/>
    <w:rsid w:val="00895FA1"/>
    <w:rsid w:val="008A6181"/>
    <w:rsid w:val="008F7B60"/>
    <w:rsid w:val="00912244"/>
    <w:rsid w:val="00930B41"/>
    <w:rsid w:val="00937921"/>
    <w:rsid w:val="0094065E"/>
    <w:rsid w:val="0095683E"/>
    <w:rsid w:val="00962F73"/>
    <w:rsid w:val="0097132A"/>
    <w:rsid w:val="009828EF"/>
    <w:rsid w:val="009845A6"/>
    <w:rsid w:val="009903B6"/>
    <w:rsid w:val="009969CC"/>
    <w:rsid w:val="009A3827"/>
    <w:rsid w:val="009A5BF6"/>
    <w:rsid w:val="009B0F46"/>
    <w:rsid w:val="009B3623"/>
    <w:rsid w:val="009B3897"/>
    <w:rsid w:val="009B5D10"/>
    <w:rsid w:val="009C3E2A"/>
    <w:rsid w:val="009E3FFF"/>
    <w:rsid w:val="00A15FB0"/>
    <w:rsid w:val="00A2376F"/>
    <w:rsid w:val="00A32441"/>
    <w:rsid w:val="00A524C0"/>
    <w:rsid w:val="00A57DD9"/>
    <w:rsid w:val="00A62004"/>
    <w:rsid w:val="00A62329"/>
    <w:rsid w:val="00A626C5"/>
    <w:rsid w:val="00A6596B"/>
    <w:rsid w:val="00A675A8"/>
    <w:rsid w:val="00A73B74"/>
    <w:rsid w:val="00A827D7"/>
    <w:rsid w:val="00A91006"/>
    <w:rsid w:val="00A95632"/>
    <w:rsid w:val="00AA5B23"/>
    <w:rsid w:val="00AA7178"/>
    <w:rsid w:val="00AB0E31"/>
    <w:rsid w:val="00AB6C04"/>
    <w:rsid w:val="00AB7455"/>
    <w:rsid w:val="00AC2872"/>
    <w:rsid w:val="00AC6B3F"/>
    <w:rsid w:val="00AD191C"/>
    <w:rsid w:val="00AD620A"/>
    <w:rsid w:val="00AF055E"/>
    <w:rsid w:val="00AF0A3E"/>
    <w:rsid w:val="00AF0E6A"/>
    <w:rsid w:val="00B1570E"/>
    <w:rsid w:val="00B23583"/>
    <w:rsid w:val="00B27D05"/>
    <w:rsid w:val="00B366C3"/>
    <w:rsid w:val="00B36D3D"/>
    <w:rsid w:val="00B53874"/>
    <w:rsid w:val="00B577AD"/>
    <w:rsid w:val="00B74630"/>
    <w:rsid w:val="00B74EE3"/>
    <w:rsid w:val="00B77EB1"/>
    <w:rsid w:val="00BA1FE5"/>
    <w:rsid w:val="00BA5708"/>
    <w:rsid w:val="00BB10C4"/>
    <w:rsid w:val="00BB5DD3"/>
    <w:rsid w:val="00BD18DE"/>
    <w:rsid w:val="00BE08C2"/>
    <w:rsid w:val="00BF7D74"/>
    <w:rsid w:val="00C22385"/>
    <w:rsid w:val="00C2740B"/>
    <w:rsid w:val="00C422A3"/>
    <w:rsid w:val="00C635B6"/>
    <w:rsid w:val="00C84D44"/>
    <w:rsid w:val="00C85966"/>
    <w:rsid w:val="00C925D5"/>
    <w:rsid w:val="00C92C44"/>
    <w:rsid w:val="00CA26C5"/>
    <w:rsid w:val="00CB09A6"/>
    <w:rsid w:val="00CE2DFB"/>
    <w:rsid w:val="00CE580A"/>
    <w:rsid w:val="00CF7076"/>
    <w:rsid w:val="00CF7958"/>
    <w:rsid w:val="00D21ABC"/>
    <w:rsid w:val="00D3014C"/>
    <w:rsid w:val="00D37100"/>
    <w:rsid w:val="00D4206B"/>
    <w:rsid w:val="00D44A64"/>
    <w:rsid w:val="00D4763A"/>
    <w:rsid w:val="00D600E7"/>
    <w:rsid w:val="00D62295"/>
    <w:rsid w:val="00D625E5"/>
    <w:rsid w:val="00D6265C"/>
    <w:rsid w:val="00D63303"/>
    <w:rsid w:val="00D6412A"/>
    <w:rsid w:val="00D77641"/>
    <w:rsid w:val="00D83801"/>
    <w:rsid w:val="00D83FDE"/>
    <w:rsid w:val="00D93D17"/>
    <w:rsid w:val="00D952F7"/>
    <w:rsid w:val="00DB0206"/>
    <w:rsid w:val="00DD1C7E"/>
    <w:rsid w:val="00DD35BE"/>
    <w:rsid w:val="00DE3377"/>
    <w:rsid w:val="00DE37D8"/>
    <w:rsid w:val="00DE49A9"/>
    <w:rsid w:val="00DE502B"/>
    <w:rsid w:val="00DF5BE4"/>
    <w:rsid w:val="00E14E30"/>
    <w:rsid w:val="00E240B0"/>
    <w:rsid w:val="00E25F8E"/>
    <w:rsid w:val="00E3165F"/>
    <w:rsid w:val="00E318FE"/>
    <w:rsid w:val="00E631D6"/>
    <w:rsid w:val="00EB2FB9"/>
    <w:rsid w:val="00EB5442"/>
    <w:rsid w:val="00EC6A8C"/>
    <w:rsid w:val="00ED4776"/>
    <w:rsid w:val="00EE4726"/>
    <w:rsid w:val="00F10E82"/>
    <w:rsid w:val="00F11462"/>
    <w:rsid w:val="00F11DD2"/>
    <w:rsid w:val="00F16FE0"/>
    <w:rsid w:val="00F25143"/>
    <w:rsid w:val="00F275D0"/>
    <w:rsid w:val="00F33AD4"/>
    <w:rsid w:val="00F33DDA"/>
    <w:rsid w:val="00F34A33"/>
    <w:rsid w:val="00F379AE"/>
    <w:rsid w:val="00F408A1"/>
    <w:rsid w:val="00F614F2"/>
    <w:rsid w:val="00F62443"/>
    <w:rsid w:val="00F747BD"/>
    <w:rsid w:val="00F97CE7"/>
    <w:rsid w:val="00FA4186"/>
    <w:rsid w:val="00FB53F2"/>
    <w:rsid w:val="00FB570F"/>
    <w:rsid w:val="00FC1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7E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55F7D-CA30-4887-9608-E6F66DAC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4A83-96CD-4DB0-8C34-6344EA71ACD3}">
  <ds:schemaRefs>
    <ds:schemaRef ds:uri="http://schemas.microsoft.com/sharepoint/v3/contenttype/forms"/>
  </ds:schemaRefs>
</ds:datastoreItem>
</file>

<file path=customXml/itemProps3.xml><?xml version="1.0" encoding="utf-8"?>
<ds:datastoreItem xmlns:ds="http://schemas.openxmlformats.org/officeDocument/2006/customXml" ds:itemID="{CDA47AA9-14F1-4996-95C4-64C779E492C4}">
  <ds:schemaRefs>
    <ds:schemaRef ds:uri="http://schemas.microsoft.com/office/2006/metadata/properties"/>
    <ds:schemaRef ds:uri="http://schemas.microsoft.com/office/infopath/2007/PartnerControls"/>
    <ds:schemaRef ds:uri="f8659690-d3c8-47b5-b3b3-85ad8ced11e2"/>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CASA EX17/23 — Explanatory Statement</vt:lpstr>
    </vt:vector>
  </TitlesOfParts>
  <Company>Civil Aviation Safety Authority</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EX18/25 — Explanatory Statement</dc:title>
  <dc:subject>Pre-deployment Drug and Alcohol Testing Exemption 2025</dc:subject>
  <dc:creator>Civil Aviation Safety Authority</dc:creator>
  <cp:lastModifiedBy>O'Hagan, Danny</cp:lastModifiedBy>
  <cp:revision>32</cp:revision>
  <cp:lastPrinted>2023-03-01T23:49:00Z</cp:lastPrinted>
  <dcterms:created xsi:type="dcterms:W3CDTF">2025-02-19T00:41:00Z</dcterms:created>
  <dcterms:modified xsi:type="dcterms:W3CDTF">2025-02-26T01:03:00Z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