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A6A4" w14:textId="64EC868D" w:rsidR="00602F5D" w:rsidRPr="00133B0A" w:rsidRDefault="00133B0A" w:rsidP="00133B0A">
      <w:pPr>
        <w:pStyle w:val="Title"/>
        <w:spacing w:after="240"/>
        <w:jc w:val="both"/>
        <w:rPr>
          <w:rFonts w:ascii="Times New Roman" w:hAnsi="Times New Roman" w:cs="Times New Roman"/>
        </w:rPr>
      </w:pPr>
      <w:r w:rsidRPr="00133B0A">
        <w:rPr>
          <w:rFonts w:ascii="Times New Roman" w:hAnsi="Times New Roman" w:cs="Times New Roman"/>
        </w:rPr>
        <w:t>EXPLANATORY STATEMENT</w:t>
      </w:r>
    </w:p>
    <w:p w14:paraId="1509D1D3" w14:textId="784EC0AB" w:rsidR="00602F5D" w:rsidRPr="00133B0A" w:rsidRDefault="000408BB" w:rsidP="00133B0A">
      <w:pPr>
        <w:pStyle w:val="Title"/>
        <w:spacing w:after="240"/>
        <w:jc w:val="both"/>
        <w:rPr>
          <w:rFonts w:ascii="Times New Roman" w:hAnsi="Times New Roman" w:cs="Times New Roman"/>
        </w:rPr>
      </w:pPr>
      <w:r w:rsidRPr="00133B0A">
        <w:rPr>
          <w:rFonts w:ascii="Times New Roman" w:hAnsi="Times New Roman" w:cs="Times New Roman"/>
        </w:rPr>
        <w:t xml:space="preserve">Veterans’ Vocational Rehabilitation Scheme </w:t>
      </w:r>
      <w:r w:rsidR="001D7223" w:rsidRPr="00133B0A">
        <w:rPr>
          <w:rFonts w:ascii="Times New Roman" w:hAnsi="Times New Roman" w:cs="Times New Roman"/>
        </w:rPr>
        <w:t>2024</w:t>
      </w:r>
    </w:p>
    <w:p w14:paraId="25F1B2CC" w14:textId="77777777" w:rsidR="00133B0A" w:rsidRPr="004D779C" w:rsidRDefault="00133B0A" w:rsidP="00133B0A">
      <w:pPr>
        <w:pStyle w:val="LDAmendHeading"/>
        <w:spacing w:before="0" w:after="120"/>
        <w:jc w:val="both"/>
        <w:rPr>
          <w:rFonts w:ascii="Times New Roman" w:hAnsi="Times New Roman"/>
        </w:rPr>
      </w:pPr>
      <w:r w:rsidRPr="004D779C">
        <w:rPr>
          <w:rFonts w:ascii="Times New Roman" w:hAnsi="Times New Roman"/>
        </w:rPr>
        <w:t>EMPOWERING PROVISION</w:t>
      </w:r>
    </w:p>
    <w:p w14:paraId="41E96032" w14:textId="6B690EDC" w:rsidR="00602F5D" w:rsidRPr="00DF051F" w:rsidRDefault="00EA3E5E" w:rsidP="00133B0A">
      <w:pPr>
        <w:pStyle w:val="LDBodytext"/>
        <w:spacing w:before="0" w:after="240"/>
        <w:ind w:left="0" w:firstLine="0"/>
        <w:jc w:val="both"/>
      </w:pPr>
      <w:r>
        <w:t>T</w:t>
      </w:r>
      <w:r w:rsidR="003F3302" w:rsidRPr="00DF051F">
        <w:t>h</w:t>
      </w:r>
      <w:r w:rsidR="000F17F3">
        <w:t>e</w:t>
      </w:r>
      <w:r w:rsidR="003F3302" w:rsidRPr="00DF051F">
        <w:t xml:space="preserve"> </w:t>
      </w:r>
      <w:r w:rsidR="0055676A">
        <w:t xml:space="preserve">Repatriation Commission and the Minister for Veterans’ Affairs make this </w:t>
      </w:r>
      <w:r w:rsidR="00F4312A">
        <w:t>i</w:t>
      </w:r>
      <w:r w:rsidR="003F3302" w:rsidRPr="00DF051F">
        <w:t xml:space="preserve">nstrument under section </w:t>
      </w:r>
      <w:r w:rsidR="000408BB">
        <w:t>115B</w:t>
      </w:r>
      <w:r w:rsidR="00A43E05">
        <w:t xml:space="preserve"> </w:t>
      </w:r>
      <w:r w:rsidR="003F3302" w:rsidRPr="00DF051F">
        <w:t xml:space="preserve">of the </w:t>
      </w:r>
      <w:r w:rsidR="000408BB" w:rsidRPr="000408BB">
        <w:rPr>
          <w:i/>
        </w:rPr>
        <w:t>Veterans’ Entitlements Act 1986</w:t>
      </w:r>
      <w:r w:rsidR="003F3302" w:rsidRPr="00DF051F">
        <w:t xml:space="preserve"> (the </w:t>
      </w:r>
      <w:r w:rsidR="00A7746C">
        <w:rPr>
          <w:rStyle w:val="LDBoldItal"/>
        </w:rPr>
        <w:t>Act</w:t>
      </w:r>
      <w:r w:rsidR="003F3302" w:rsidRPr="00DF051F">
        <w:t>).</w:t>
      </w:r>
    </w:p>
    <w:p w14:paraId="311C2952" w14:textId="1A2FBC0F" w:rsidR="00602F5D" w:rsidRPr="00133B0A" w:rsidRDefault="00133B0A" w:rsidP="00133B0A">
      <w:pPr>
        <w:pStyle w:val="LDAmendHeading"/>
        <w:spacing w:before="0" w:after="120"/>
        <w:jc w:val="both"/>
        <w:rPr>
          <w:rFonts w:ascii="Times New Roman" w:hAnsi="Times New Roman"/>
        </w:rPr>
      </w:pPr>
      <w:r w:rsidRPr="00133B0A">
        <w:rPr>
          <w:rFonts w:ascii="Times New Roman" w:hAnsi="Times New Roman"/>
        </w:rPr>
        <w:t>PURPOSE</w:t>
      </w:r>
    </w:p>
    <w:p w14:paraId="59EBA8D1" w14:textId="569F2888" w:rsidR="005942ED" w:rsidRDefault="0055676A" w:rsidP="00133B0A">
      <w:pPr>
        <w:pStyle w:val="LDBodytext"/>
        <w:spacing w:before="0" w:after="240"/>
        <w:ind w:left="0" w:firstLine="0"/>
        <w:jc w:val="both"/>
      </w:pPr>
      <w:r>
        <w:t>This</w:t>
      </w:r>
      <w:r w:rsidR="000408BB" w:rsidRPr="000408BB">
        <w:t xml:space="preserve"> instrument </w:t>
      </w:r>
      <w:r>
        <w:t xml:space="preserve">repeals the </w:t>
      </w:r>
      <w:r w:rsidRPr="00F80042">
        <w:rPr>
          <w:i/>
          <w:iCs/>
        </w:rPr>
        <w:t xml:space="preserve">Veterans’ Vocational Rehabilitation Scheme </w:t>
      </w:r>
      <w:r w:rsidRPr="00F80042">
        <w:t>(Instrument 2015 No.</w:t>
      </w:r>
      <w:r w:rsidR="005942ED">
        <w:t> </w:t>
      </w:r>
      <w:r w:rsidRPr="00F80042">
        <w:t xml:space="preserve">R11) </w:t>
      </w:r>
      <w:r w:rsidR="005942ED">
        <w:t xml:space="preserve">(the </w:t>
      </w:r>
      <w:r w:rsidR="005942ED" w:rsidRPr="005942ED">
        <w:rPr>
          <w:b/>
          <w:bCs/>
          <w:i/>
          <w:iCs/>
        </w:rPr>
        <w:t>former VVRS</w:t>
      </w:r>
      <w:r w:rsidR="005942ED">
        <w:t>) and makes a new scheme.</w:t>
      </w:r>
    </w:p>
    <w:p w14:paraId="18618A32" w14:textId="2C3DDD3B" w:rsidR="00602F5D" w:rsidRPr="00133B0A" w:rsidRDefault="00133B0A" w:rsidP="00133B0A">
      <w:pPr>
        <w:pStyle w:val="LDAmendHeading"/>
        <w:spacing w:before="0" w:after="120"/>
        <w:jc w:val="both"/>
        <w:rPr>
          <w:rFonts w:ascii="Times New Roman" w:hAnsi="Times New Roman"/>
        </w:rPr>
      </w:pPr>
      <w:r w:rsidRPr="00133B0A">
        <w:rPr>
          <w:rFonts w:ascii="Times New Roman" w:hAnsi="Times New Roman"/>
        </w:rPr>
        <w:t>OVERVIEW</w:t>
      </w:r>
    </w:p>
    <w:p w14:paraId="70FF5044" w14:textId="332554B1" w:rsidR="00602F5D" w:rsidRDefault="005942ED" w:rsidP="00133B0A">
      <w:pPr>
        <w:pStyle w:val="LDBodytext"/>
        <w:spacing w:before="0" w:after="240"/>
        <w:ind w:left="0" w:firstLine="0"/>
        <w:jc w:val="both"/>
        <w:rPr>
          <w:b/>
        </w:rPr>
      </w:pPr>
      <w:r>
        <w:t xml:space="preserve">The new scheme is substantively the same as the former VVRS, apart from changes required to reflect the replacement of the Administrative Appeals Tribunal </w:t>
      </w:r>
      <w:r w:rsidR="00A7746C">
        <w:t>(</w:t>
      </w:r>
      <w:r w:rsidR="00A7746C" w:rsidRPr="00A7746C">
        <w:rPr>
          <w:b/>
          <w:bCs/>
          <w:i/>
          <w:iCs/>
        </w:rPr>
        <w:t>AAT</w:t>
      </w:r>
      <w:r w:rsidR="00A7746C">
        <w:t xml:space="preserve">) </w:t>
      </w:r>
      <w:r>
        <w:t xml:space="preserve">with the new </w:t>
      </w:r>
      <w:r w:rsidR="003B0CB9">
        <w:t>A</w:t>
      </w:r>
      <w:r>
        <w:t>dministrative Review Tribunal (</w:t>
      </w:r>
      <w:r w:rsidRPr="005942ED">
        <w:rPr>
          <w:b/>
          <w:bCs/>
          <w:i/>
          <w:iCs/>
        </w:rPr>
        <w:t>ART</w:t>
      </w:r>
      <w:r>
        <w:t xml:space="preserve">). Those changes </w:t>
      </w:r>
      <w:r w:rsidR="00A965AC">
        <w:t>maintain</w:t>
      </w:r>
      <w:r w:rsidR="003F3302" w:rsidRPr="003F3302">
        <w:t xml:space="preserve"> </w:t>
      </w:r>
      <w:r w:rsidR="00A965AC">
        <w:t xml:space="preserve">a </w:t>
      </w:r>
      <w:r w:rsidR="00581DAA" w:rsidRPr="00581DAA">
        <w:t xml:space="preserve">veteran’s right to apply for </w:t>
      </w:r>
      <w:r w:rsidR="00D1356F">
        <w:t xml:space="preserve">external </w:t>
      </w:r>
      <w:r>
        <w:t xml:space="preserve">merits </w:t>
      </w:r>
      <w:r w:rsidR="00581DAA" w:rsidRPr="00581DAA">
        <w:t xml:space="preserve">review of a </w:t>
      </w:r>
      <w:r w:rsidR="00581DAA">
        <w:t xml:space="preserve">VVRS </w:t>
      </w:r>
      <w:r w:rsidR="00581DAA" w:rsidRPr="00581DAA">
        <w:t>decision</w:t>
      </w:r>
      <w:r w:rsidR="00A965AC">
        <w:t>.</w:t>
      </w:r>
    </w:p>
    <w:p w14:paraId="4DF6D4F5" w14:textId="4EB50D1E" w:rsidR="00B50614" w:rsidRPr="00133B0A" w:rsidRDefault="00133B0A" w:rsidP="00133B0A">
      <w:pPr>
        <w:pStyle w:val="LDAmendHeading"/>
        <w:spacing w:before="0" w:after="120"/>
        <w:jc w:val="both"/>
        <w:rPr>
          <w:rFonts w:ascii="Times New Roman" w:hAnsi="Times New Roman"/>
        </w:rPr>
      </w:pPr>
      <w:r w:rsidRPr="00133B0A">
        <w:rPr>
          <w:rFonts w:ascii="Times New Roman" w:hAnsi="Times New Roman"/>
        </w:rPr>
        <w:t>EXPLANATION OF PROVISIONS</w:t>
      </w:r>
    </w:p>
    <w:p w14:paraId="1154A09A" w14:textId="19E88025" w:rsidR="00B50614" w:rsidRDefault="00EE4BC5" w:rsidP="00133B0A">
      <w:pPr>
        <w:pStyle w:val="LDMinuteParagraph"/>
        <w:numPr>
          <w:ilvl w:val="0"/>
          <w:numId w:val="0"/>
        </w:numPr>
        <w:tabs>
          <w:tab w:val="clear" w:pos="360"/>
        </w:tabs>
        <w:spacing w:after="240"/>
        <w:jc w:val="both"/>
      </w:pPr>
      <w:r>
        <w:rPr>
          <w:b/>
        </w:rPr>
        <w:t>Chapter</w:t>
      </w:r>
      <w:r w:rsidR="00B50614" w:rsidRPr="00AF6D5B">
        <w:rPr>
          <w:b/>
        </w:rPr>
        <w:t xml:space="preserve"> 1</w:t>
      </w:r>
      <w:r w:rsidR="00F4312A" w:rsidRPr="001D7223">
        <w:t xml:space="preserve"> </w:t>
      </w:r>
      <w:r w:rsidR="00CE60D6">
        <w:t xml:space="preserve">contains formal provisions, </w:t>
      </w:r>
      <w:r w:rsidR="00F4312A" w:rsidRPr="001D7223">
        <w:t xml:space="preserve">the </w:t>
      </w:r>
      <w:r>
        <w:t>objectives and principles of the scheme, interpretation</w:t>
      </w:r>
      <w:r w:rsidR="00CE60D6">
        <w:t xml:space="preserve"> provisions</w:t>
      </w:r>
      <w:r>
        <w:t xml:space="preserve"> and rehabilitation plan requirements</w:t>
      </w:r>
      <w:r w:rsidR="00B50614" w:rsidRPr="00AF6D5B">
        <w:t>.</w:t>
      </w:r>
    </w:p>
    <w:p w14:paraId="5C63F425" w14:textId="40CC1032" w:rsidR="00CE60D6" w:rsidRDefault="00CE60D6" w:rsidP="000C0C60">
      <w:pPr>
        <w:pStyle w:val="LDBodytext"/>
        <w:spacing w:before="0" w:after="240"/>
        <w:ind w:left="0" w:firstLine="0"/>
        <w:jc w:val="both"/>
      </w:pPr>
      <w:r w:rsidRPr="00CE60D6">
        <w:rPr>
          <w:b/>
          <w:bCs/>
        </w:rPr>
        <w:t>Paragraph 1.1</w:t>
      </w:r>
      <w:r>
        <w:t xml:space="preserve"> contain</w:t>
      </w:r>
      <w:r w:rsidR="00997427">
        <w:t>s</w:t>
      </w:r>
      <w:r>
        <w:t xml:space="preserve"> formal provisions (the instrument’s name, commencement, the authority for making and provisions repealing the former VVRS). </w:t>
      </w:r>
    </w:p>
    <w:p w14:paraId="683EAB71" w14:textId="0A939FBE" w:rsidR="000C0C60" w:rsidRDefault="000C0C60" w:rsidP="000C0C60">
      <w:pPr>
        <w:pStyle w:val="LDBodytext"/>
        <w:spacing w:before="0" w:after="240"/>
        <w:ind w:left="0" w:firstLine="0"/>
        <w:jc w:val="both"/>
      </w:pPr>
      <w:r>
        <w:t>Most of t</w:t>
      </w:r>
      <w:r w:rsidRPr="003F3302">
        <w:t>h</w:t>
      </w:r>
      <w:r>
        <w:t>e</w:t>
      </w:r>
      <w:r>
        <w:rPr>
          <w:color w:val="000000"/>
        </w:rPr>
        <w:t xml:space="preserve"> </w:t>
      </w:r>
      <w:r w:rsidRPr="00133B0A">
        <w:t>instrument</w:t>
      </w:r>
      <w:r w:rsidRPr="003F3302">
        <w:t xml:space="preserve"> commences on the day after </w:t>
      </w:r>
      <w:r>
        <w:t>the day it is registered</w:t>
      </w:r>
      <w:r w:rsidRPr="003F3302">
        <w:t>.</w:t>
      </w:r>
    </w:p>
    <w:p w14:paraId="2DD8EA1A" w14:textId="6BEDFC2B" w:rsidR="00133B0A" w:rsidRDefault="000C0C60" w:rsidP="00133B0A">
      <w:pPr>
        <w:pStyle w:val="LDBodytext"/>
        <w:spacing w:before="0" w:after="240"/>
        <w:ind w:left="0" w:firstLine="0"/>
        <w:jc w:val="both"/>
      </w:pPr>
      <w:r>
        <w:t>However, t</w:t>
      </w:r>
      <w:r w:rsidR="008C3907">
        <w:t xml:space="preserve">he ART commenced operation on 14 October 2024, when the </w:t>
      </w:r>
      <w:r w:rsidR="008C3907" w:rsidRPr="008C3907">
        <w:rPr>
          <w:i/>
          <w:iCs/>
        </w:rPr>
        <w:t>Administrative Review Tribunal Act 2024</w:t>
      </w:r>
      <w:r w:rsidR="008C3907" w:rsidRPr="008C3907">
        <w:t> </w:t>
      </w:r>
      <w:r w:rsidR="00D1356F">
        <w:t xml:space="preserve">(the </w:t>
      </w:r>
      <w:r w:rsidR="00D1356F">
        <w:rPr>
          <w:b/>
          <w:bCs/>
          <w:i/>
          <w:iCs/>
        </w:rPr>
        <w:t>ART Act</w:t>
      </w:r>
      <w:r w:rsidR="00D1356F">
        <w:t>)</w:t>
      </w:r>
      <w:r w:rsidR="00D1356F" w:rsidRPr="00D1356F">
        <w:t xml:space="preserve"> </w:t>
      </w:r>
      <w:r w:rsidR="008C3907">
        <w:t xml:space="preserve">commenced. Some provisions </w:t>
      </w:r>
      <w:r w:rsidR="008F3139">
        <w:t xml:space="preserve">in this </w:t>
      </w:r>
      <w:r w:rsidR="008C3907">
        <w:t xml:space="preserve">instrument </w:t>
      </w:r>
      <w:r w:rsidR="008F3139">
        <w:t>need to commence</w:t>
      </w:r>
      <w:r w:rsidR="008C3907">
        <w:t xml:space="preserve"> on that date (see </w:t>
      </w:r>
      <w:r w:rsidR="005942ED">
        <w:t>paragraph </w:t>
      </w:r>
      <w:r w:rsidR="00133B0A">
        <w:t>1.1.2(2)</w:t>
      </w:r>
      <w:r w:rsidR="008C3907">
        <w:t>)</w:t>
      </w:r>
      <w:r w:rsidR="008F3139">
        <w:t xml:space="preserve">, so </w:t>
      </w:r>
      <w:r w:rsidR="008C3907">
        <w:t xml:space="preserve">that a person’s right to merits review </w:t>
      </w:r>
      <w:r>
        <w:t xml:space="preserve">under the VVRS </w:t>
      </w:r>
      <w:r w:rsidR="008C3907">
        <w:t>is not affected</w:t>
      </w:r>
      <w:r>
        <w:t xml:space="preserve"> by the gap between ART commencement and registration of this instrument.</w:t>
      </w:r>
    </w:p>
    <w:p w14:paraId="006F7563" w14:textId="208DFB3B" w:rsidR="000C0C60" w:rsidRDefault="000C0C60" w:rsidP="00133B0A">
      <w:pPr>
        <w:pStyle w:val="LDBodytext"/>
        <w:spacing w:before="0" w:after="240"/>
        <w:ind w:left="0" w:firstLine="0"/>
        <w:jc w:val="both"/>
      </w:pPr>
      <w:r>
        <w:t xml:space="preserve">The former VVRS is repealed in two stages. The AAT review provisions </w:t>
      </w:r>
      <w:r w:rsidR="004413AE">
        <w:t>of the former VVRS (</w:t>
      </w:r>
      <w:r>
        <w:t>paragraph 5.3</w:t>
      </w:r>
      <w:r w:rsidR="004413AE">
        <w:t>)</w:t>
      </w:r>
      <w:r>
        <w:t xml:space="preserve"> are repealed and replaced with paragraphs </w:t>
      </w:r>
      <w:r w:rsidR="004413AE">
        <w:t xml:space="preserve">5.3.1 and 5.3.2 of this instrument </w:t>
      </w:r>
      <w:r w:rsidR="00D1356F">
        <w:t>beginning on</w:t>
      </w:r>
      <w:r>
        <w:t xml:space="preserve"> 14 October 2024 (see paragraphs 1.1.2(2)(b) and 1.1.4(1)).</w:t>
      </w:r>
    </w:p>
    <w:p w14:paraId="284D41C1" w14:textId="45721B45" w:rsidR="004413AE" w:rsidRDefault="004413AE" w:rsidP="00133B0A">
      <w:pPr>
        <w:pStyle w:val="LDBodytext"/>
        <w:spacing w:before="0" w:after="240"/>
        <w:ind w:left="0" w:firstLine="0"/>
        <w:jc w:val="both"/>
      </w:pPr>
      <w:r>
        <w:t xml:space="preserve">No person </w:t>
      </w:r>
      <w:r w:rsidR="00F330CA">
        <w:t>will be</w:t>
      </w:r>
      <w:r>
        <w:t xml:space="preserve"> disadvantaged by the retrospective operation of these provisions. They are consistent with subsection 12(2) of the </w:t>
      </w:r>
      <w:r w:rsidRPr="004413AE">
        <w:rPr>
          <w:i/>
          <w:iCs/>
        </w:rPr>
        <w:t>Legislation Act 2003</w:t>
      </w:r>
      <w:r>
        <w:t xml:space="preserve">. </w:t>
      </w:r>
    </w:p>
    <w:p w14:paraId="74226BEB" w14:textId="358EC298" w:rsidR="00CE60D6" w:rsidRPr="00456004" w:rsidRDefault="00CE60D6" w:rsidP="00133B0A">
      <w:pPr>
        <w:pStyle w:val="LDBodytext"/>
        <w:spacing w:before="0" w:after="240"/>
        <w:ind w:left="0" w:firstLine="0"/>
        <w:jc w:val="both"/>
        <w:rPr>
          <w:vertAlign w:val="subscript"/>
        </w:rPr>
      </w:pPr>
      <w:r w:rsidRPr="00456004">
        <w:rPr>
          <w:b/>
          <w:bCs/>
        </w:rPr>
        <w:t>Paragraph 1.2</w:t>
      </w:r>
      <w:r w:rsidR="00456004">
        <w:rPr>
          <w:bCs/>
        </w:rPr>
        <w:t xml:space="preserve"> set</w:t>
      </w:r>
      <w:r w:rsidR="00997427">
        <w:rPr>
          <w:bCs/>
        </w:rPr>
        <w:t>s</w:t>
      </w:r>
      <w:r w:rsidR="00456004">
        <w:rPr>
          <w:bCs/>
        </w:rPr>
        <w:t xml:space="preserve"> out the objectives and principles of the scheme. </w:t>
      </w:r>
    </w:p>
    <w:p w14:paraId="5029FA83" w14:textId="77777777" w:rsidR="00456004" w:rsidRPr="00346897" w:rsidRDefault="00456004" w:rsidP="00456004">
      <w:pPr>
        <w:pStyle w:val="LDMinuteParagraph"/>
        <w:numPr>
          <w:ilvl w:val="0"/>
          <w:numId w:val="0"/>
        </w:numPr>
        <w:tabs>
          <w:tab w:val="clear" w:pos="360"/>
        </w:tabs>
        <w:jc w:val="both"/>
      </w:pPr>
      <w:r w:rsidRPr="00346897">
        <w:t xml:space="preserve">The objectives of </w:t>
      </w:r>
      <w:r>
        <w:t>VVRS</w:t>
      </w:r>
      <w:r w:rsidRPr="00346897">
        <w:t xml:space="preserve"> are to assist veterans to find, or continue in, suitable</w:t>
      </w:r>
      <w:r>
        <w:t xml:space="preserve"> </w:t>
      </w:r>
      <w:r w:rsidRPr="00346897">
        <w:t>paid employment, with particular emphasis on:</w:t>
      </w:r>
    </w:p>
    <w:p w14:paraId="757C524C" w14:textId="77777777" w:rsidR="00456004" w:rsidRPr="00346897" w:rsidRDefault="00456004" w:rsidP="00456004">
      <w:pPr>
        <w:pStyle w:val="LDMinuteParagraph"/>
        <w:numPr>
          <w:ilvl w:val="0"/>
          <w:numId w:val="25"/>
        </w:numPr>
        <w:jc w:val="both"/>
        <w:rPr>
          <w:bCs/>
        </w:rPr>
      </w:pPr>
      <w:r w:rsidRPr="00346897">
        <w:rPr>
          <w:bCs/>
        </w:rPr>
        <w:t>facilitating the transition from service in the Australian Defence Force to suitable paid employment;</w:t>
      </w:r>
    </w:p>
    <w:p w14:paraId="3D6E1E3A" w14:textId="77777777" w:rsidR="00456004" w:rsidRPr="00346897" w:rsidRDefault="00456004" w:rsidP="00456004">
      <w:pPr>
        <w:pStyle w:val="LDMinuteParagraph"/>
        <w:numPr>
          <w:ilvl w:val="0"/>
          <w:numId w:val="25"/>
        </w:numPr>
        <w:jc w:val="both"/>
        <w:rPr>
          <w:bCs/>
        </w:rPr>
      </w:pPr>
      <w:r w:rsidRPr="00346897">
        <w:rPr>
          <w:bCs/>
        </w:rPr>
        <w:t>assisting those veterans whose jobs are in jeopardy to retain suitable paid employment; and</w:t>
      </w:r>
    </w:p>
    <w:p w14:paraId="448A7136" w14:textId="77777777" w:rsidR="00456004" w:rsidRPr="00346897" w:rsidRDefault="00456004" w:rsidP="00456004">
      <w:pPr>
        <w:pStyle w:val="LDMinuteParagraph"/>
        <w:numPr>
          <w:ilvl w:val="0"/>
          <w:numId w:val="25"/>
        </w:numPr>
        <w:spacing w:after="240"/>
        <w:jc w:val="both"/>
        <w:rPr>
          <w:bCs/>
        </w:rPr>
      </w:pPr>
      <w:r w:rsidRPr="00346897">
        <w:rPr>
          <w:bCs/>
        </w:rPr>
        <w:lastRenderedPageBreak/>
        <w:t xml:space="preserve">in conjunction with Part VIA of the </w:t>
      </w:r>
      <w:r>
        <w:rPr>
          <w:bCs/>
        </w:rPr>
        <w:t>Act</w:t>
      </w:r>
      <w:r w:rsidRPr="00346897">
        <w:rPr>
          <w:bCs/>
        </w:rPr>
        <w:t xml:space="preserve">, providing an income safety net for certain veterans in receipt of pensions under sections 23 or 24 of the </w:t>
      </w:r>
      <w:r>
        <w:rPr>
          <w:bCs/>
        </w:rPr>
        <w:t>Act</w:t>
      </w:r>
      <w:r w:rsidRPr="00346897">
        <w:rPr>
          <w:bCs/>
        </w:rPr>
        <w:t>, or invalidity service pension, who wish to engage in suitable paid employment.</w:t>
      </w:r>
    </w:p>
    <w:p w14:paraId="0E25EBCD" w14:textId="77777777" w:rsidR="00456004" w:rsidRDefault="00456004" w:rsidP="00456004">
      <w:pPr>
        <w:pStyle w:val="LDMinuteParagraph"/>
        <w:numPr>
          <w:ilvl w:val="0"/>
          <w:numId w:val="0"/>
        </w:numPr>
        <w:tabs>
          <w:tab w:val="clear" w:pos="360"/>
        </w:tabs>
        <w:jc w:val="both"/>
        <w:rPr>
          <w:bCs/>
        </w:rPr>
      </w:pPr>
      <w:r w:rsidRPr="00346897">
        <w:rPr>
          <w:bCs/>
        </w:rPr>
        <w:t xml:space="preserve">The principles of </w:t>
      </w:r>
      <w:r>
        <w:rPr>
          <w:bCs/>
        </w:rPr>
        <w:t>the VVRS</w:t>
      </w:r>
      <w:r w:rsidRPr="00346897">
        <w:rPr>
          <w:bCs/>
        </w:rPr>
        <w:t xml:space="preserve"> are that:</w:t>
      </w:r>
    </w:p>
    <w:p w14:paraId="5FD3E060" w14:textId="77777777" w:rsidR="00456004" w:rsidRPr="00346897" w:rsidRDefault="00456004" w:rsidP="00456004">
      <w:pPr>
        <w:pStyle w:val="LDMinuteParagraph"/>
        <w:numPr>
          <w:ilvl w:val="0"/>
          <w:numId w:val="26"/>
        </w:numPr>
        <w:jc w:val="both"/>
      </w:pPr>
      <w:r w:rsidRPr="00346897">
        <w:t>participation in the Scheme is</w:t>
      </w:r>
      <w:r>
        <w:t xml:space="preserve"> </w:t>
      </w:r>
      <w:r w:rsidRPr="00346897">
        <w:t>voluntary;</w:t>
      </w:r>
    </w:p>
    <w:p w14:paraId="5E53B8F6" w14:textId="77777777" w:rsidR="00456004" w:rsidRPr="00346897" w:rsidRDefault="00456004" w:rsidP="00456004">
      <w:pPr>
        <w:pStyle w:val="LDMinuteParagraph"/>
        <w:numPr>
          <w:ilvl w:val="0"/>
          <w:numId w:val="26"/>
        </w:numPr>
        <w:jc w:val="both"/>
      </w:pPr>
      <w:r w:rsidRPr="00346897">
        <w:t>a rehabilitation plan is to be approved only if the veteran has</w:t>
      </w:r>
      <w:r>
        <w:t xml:space="preserve"> </w:t>
      </w:r>
      <w:r w:rsidRPr="00346897">
        <w:t>undergone an assessment of rehabilitation capability by a suitably</w:t>
      </w:r>
      <w:r>
        <w:t xml:space="preserve"> </w:t>
      </w:r>
      <w:r w:rsidRPr="00346897">
        <w:t>qualified person;</w:t>
      </w:r>
    </w:p>
    <w:p w14:paraId="4CEB9965" w14:textId="77777777" w:rsidR="00456004" w:rsidRPr="00346897" w:rsidRDefault="00456004" w:rsidP="00456004">
      <w:pPr>
        <w:pStyle w:val="LDMinuteParagraph"/>
        <w:numPr>
          <w:ilvl w:val="0"/>
          <w:numId w:val="26"/>
        </w:numPr>
        <w:jc w:val="both"/>
      </w:pPr>
      <w:r w:rsidRPr="00346897">
        <w:t>rehabilitation services are to be provided only in accordance with an</w:t>
      </w:r>
      <w:r>
        <w:t xml:space="preserve"> </w:t>
      </w:r>
      <w:r w:rsidRPr="00346897">
        <w:t>approved plan that has been developed and agreed with the veteran;</w:t>
      </w:r>
    </w:p>
    <w:p w14:paraId="0568A457" w14:textId="77777777" w:rsidR="00456004" w:rsidRPr="00346897" w:rsidRDefault="00456004" w:rsidP="00456004">
      <w:pPr>
        <w:pStyle w:val="LDMinuteParagraph"/>
        <w:numPr>
          <w:ilvl w:val="0"/>
          <w:numId w:val="26"/>
        </w:numPr>
        <w:jc w:val="both"/>
      </w:pPr>
      <w:r w:rsidRPr="00346897">
        <w:t>rehabilitation services are to be provided only if the Repatriation</w:t>
      </w:r>
      <w:r>
        <w:t xml:space="preserve"> </w:t>
      </w:r>
      <w:r w:rsidRPr="00346897">
        <w:t>Commission is satisfied that these services will result in a suitable paid</w:t>
      </w:r>
      <w:r>
        <w:t xml:space="preserve"> </w:t>
      </w:r>
      <w:r w:rsidRPr="00346897">
        <w:t>employment outcome;</w:t>
      </w:r>
    </w:p>
    <w:p w14:paraId="1A755F9F" w14:textId="77777777" w:rsidR="00456004" w:rsidRPr="00346897" w:rsidRDefault="00456004" w:rsidP="00456004">
      <w:pPr>
        <w:pStyle w:val="LDMinuteParagraph"/>
        <w:numPr>
          <w:ilvl w:val="0"/>
          <w:numId w:val="26"/>
        </w:numPr>
        <w:jc w:val="both"/>
      </w:pPr>
      <w:r w:rsidRPr="00346897">
        <w:t>rehabilitation services are to be approved according to principles of</w:t>
      </w:r>
      <w:r>
        <w:t xml:space="preserve"> </w:t>
      </w:r>
      <w:r w:rsidRPr="00346897">
        <w:t>cost-effectiveness and will generally be the minimum necessary to</w:t>
      </w:r>
      <w:r>
        <w:t xml:space="preserve"> </w:t>
      </w:r>
      <w:r w:rsidRPr="00346897">
        <w:t>achieve a suitable paid employment outcome;</w:t>
      </w:r>
    </w:p>
    <w:p w14:paraId="23E20B37" w14:textId="77777777" w:rsidR="00456004" w:rsidRPr="00346897" w:rsidRDefault="00456004" w:rsidP="00456004">
      <w:pPr>
        <w:pStyle w:val="LDMinuteParagraph"/>
        <w:numPr>
          <w:ilvl w:val="0"/>
          <w:numId w:val="26"/>
        </w:numPr>
        <w:jc w:val="both"/>
      </w:pPr>
      <w:r w:rsidRPr="00346897">
        <w:t>there are no penalties for withdrawal from or failure to complete an</w:t>
      </w:r>
      <w:r>
        <w:t xml:space="preserve"> </w:t>
      </w:r>
      <w:r w:rsidRPr="00346897">
        <w:t>approved program, although rehabilitation services may be</w:t>
      </w:r>
      <w:r>
        <w:t xml:space="preserve"> </w:t>
      </w:r>
      <w:r w:rsidRPr="00346897">
        <w:t>discontinued in such circumstances;</w:t>
      </w:r>
    </w:p>
    <w:p w14:paraId="31D4F627" w14:textId="77777777" w:rsidR="00456004" w:rsidRDefault="00456004" w:rsidP="00456004">
      <w:pPr>
        <w:pStyle w:val="LDMinuteParagraph"/>
        <w:numPr>
          <w:ilvl w:val="0"/>
          <w:numId w:val="26"/>
        </w:numPr>
        <w:spacing w:after="240"/>
        <w:jc w:val="both"/>
      </w:pPr>
      <w:r w:rsidRPr="00346897">
        <w:t>rehabilitation services are not to be provided concurrently with another</w:t>
      </w:r>
      <w:r>
        <w:t xml:space="preserve"> </w:t>
      </w:r>
      <w:r w:rsidRPr="00346897">
        <w:t>vocational rehabilitation program.</w:t>
      </w:r>
    </w:p>
    <w:p w14:paraId="04D5566F" w14:textId="423D4775" w:rsidR="00456004" w:rsidRDefault="00456004" w:rsidP="00133B0A">
      <w:pPr>
        <w:pStyle w:val="LDMinuteParagraph"/>
        <w:numPr>
          <w:ilvl w:val="0"/>
          <w:numId w:val="0"/>
        </w:numPr>
        <w:spacing w:after="240"/>
        <w:jc w:val="both"/>
        <w:rPr>
          <w:bCs/>
        </w:rPr>
      </w:pPr>
      <w:r w:rsidRPr="00456004">
        <w:rPr>
          <w:b/>
        </w:rPr>
        <w:t>Paragraph 1.3</w:t>
      </w:r>
      <w:r>
        <w:rPr>
          <w:bCs/>
        </w:rPr>
        <w:t xml:space="preserve"> contain</w:t>
      </w:r>
      <w:r w:rsidR="00997427">
        <w:rPr>
          <w:bCs/>
        </w:rPr>
        <w:t>s</w:t>
      </w:r>
      <w:r>
        <w:rPr>
          <w:bCs/>
        </w:rPr>
        <w:t xml:space="preserve"> definitions, a description of the possible content of an approved program under the scheme, and provisions about making an application. </w:t>
      </w:r>
    </w:p>
    <w:p w14:paraId="7160B293" w14:textId="5B16C46A" w:rsidR="00456004" w:rsidRDefault="00456004" w:rsidP="00456004">
      <w:pPr>
        <w:pStyle w:val="LDMinuteParagraph"/>
        <w:numPr>
          <w:ilvl w:val="0"/>
          <w:numId w:val="0"/>
        </w:numPr>
        <w:spacing w:after="240"/>
        <w:jc w:val="both"/>
        <w:rPr>
          <w:bCs/>
        </w:rPr>
      </w:pPr>
      <w:r w:rsidRPr="00456004">
        <w:rPr>
          <w:b/>
        </w:rPr>
        <w:t>Paragraph 1.</w:t>
      </w:r>
      <w:r>
        <w:rPr>
          <w:b/>
        </w:rPr>
        <w:t>4</w:t>
      </w:r>
      <w:r>
        <w:rPr>
          <w:bCs/>
        </w:rPr>
        <w:t xml:space="preserve"> provide</w:t>
      </w:r>
      <w:r w:rsidR="00997427">
        <w:rPr>
          <w:bCs/>
        </w:rPr>
        <w:t>s</w:t>
      </w:r>
      <w:r>
        <w:rPr>
          <w:bCs/>
        </w:rPr>
        <w:t xml:space="preserve"> for the Secretary to obtain</w:t>
      </w:r>
      <w:r w:rsidR="00630B81">
        <w:rPr>
          <w:bCs/>
        </w:rPr>
        <w:t xml:space="preserve"> necessary information about and from an applicant under the scheme, and provide that information to the Commission</w:t>
      </w:r>
      <w:r>
        <w:rPr>
          <w:bCs/>
        </w:rPr>
        <w:t xml:space="preserve">. </w:t>
      </w:r>
    </w:p>
    <w:p w14:paraId="438C87B2" w14:textId="0F1B8DC2" w:rsidR="00630B81" w:rsidRDefault="00630B81" w:rsidP="00630B81">
      <w:pPr>
        <w:pStyle w:val="LDMinuteParagraph"/>
        <w:numPr>
          <w:ilvl w:val="0"/>
          <w:numId w:val="0"/>
        </w:numPr>
        <w:spacing w:after="240"/>
        <w:jc w:val="both"/>
        <w:rPr>
          <w:bCs/>
        </w:rPr>
      </w:pPr>
      <w:r w:rsidRPr="00456004">
        <w:rPr>
          <w:b/>
        </w:rPr>
        <w:t>Paragraph 1.</w:t>
      </w:r>
      <w:r>
        <w:rPr>
          <w:b/>
        </w:rPr>
        <w:t>5</w:t>
      </w:r>
      <w:r>
        <w:rPr>
          <w:bCs/>
        </w:rPr>
        <w:t xml:space="preserve"> contains requirements for a rehabilitation plan. </w:t>
      </w:r>
    </w:p>
    <w:p w14:paraId="76A1E3D2" w14:textId="66534455" w:rsidR="00B50614" w:rsidRDefault="00EE4BC5" w:rsidP="00133B0A">
      <w:pPr>
        <w:pStyle w:val="LDMinuteParagraph"/>
        <w:numPr>
          <w:ilvl w:val="0"/>
          <w:numId w:val="0"/>
        </w:numPr>
        <w:spacing w:after="240"/>
        <w:jc w:val="both"/>
      </w:pPr>
      <w:r>
        <w:rPr>
          <w:b/>
        </w:rPr>
        <w:t>Chapter 2</w:t>
      </w:r>
      <w:r w:rsidR="00B50614" w:rsidRPr="001D7223">
        <w:t xml:space="preserve"> </w:t>
      </w:r>
      <w:r>
        <w:t xml:space="preserve">sets out the arrangements for VVRS programs </w:t>
      </w:r>
      <w:r w:rsidR="000C0C60">
        <w:t>for</w:t>
      </w:r>
      <w:r>
        <w:t xml:space="preserve"> veterans in receipt of special rate and intermediate rate and invalidity service pensioners.</w:t>
      </w:r>
      <w:r w:rsidR="008F0E79">
        <w:t xml:space="preserve"> </w:t>
      </w:r>
    </w:p>
    <w:p w14:paraId="4EBC0A74" w14:textId="131A4B08" w:rsidR="008F0E79" w:rsidRDefault="008F0E79" w:rsidP="00133B0A">
      <w:pPr>
        <w:pStyle w:val="LDMinuteParagraph"/>
        <w:numPr>
          <w:ilvl w:val="0"/>
          <w:numId w:val="0"/>
        </w:numPr>
        <w:spacing w:after="240"/>
        <w:jc w:val="both"/>
      </w:pPr>
      <w:r w:rsidRPr="008F0E79">
        <w:rPr>
          <w:b/>
          <w:bCs/>
        </w:rPr>
        <w:t>Paragraph 2.1</w:t>
      </w:r>
      <w:r>
        <w:t xml:space="preserve"> sets requirements for an application under Chapter 2. </w:t>
      </w:r>
    </w:p>
    <w:p w14:paraId="2C4C8AAB" w14:textId="46C449F4" w:rsidR="008F0E79" w:rsidRDefault="008F0E79" w:rsidP="00133B0A">
      <w:pPr>
        <w:pStyle w:val="LDMinuteParagraph"/>
        <w:numPr>
          <w:ilvl w:val="0"/>
          <w:numId w:val="0"/>
        </w:numPr>
        <w:spacing w:after="240"/>
        <w:jc w:val="both"/>
        <w:rPr>
          <w:bCs/>
        </w:rPr>
      </w:pPr>
      <w:r w:rsidRPr="00456004">
        <w:rPr>
          <w:b/>
        </w:rPr>
        <w:t>Paragraph </w:t>
      </w:r>
      <w:r>
        <w:rPr>
          <w:b/>
        </w:rPr>
        <w:t>2.2</w:t>
      </w:r>
      <w:r>
        <w:rPr>
          <w:bCs/>
        </w:rPr>
        <w:t xml:space="preserve"> contain</w:t>
      </w:r>
      <w:r w:rsidR="00997427">
        <w:rPr>
          <w:bCs/>
        </w:rPr>
        <w:t>s</w:t>
      </w:r>
      <w:r>
        <w:rPr>
          <w:bCs/>
        </w:rPr>
        <w:t xml:space="preserve"> requirements for participation in the scheme, including a vocational rehabilitation program. </w:t>
      </w:r>
    </w:p>
    <w:p w14:paraId="077DFF56" w14:textId="47BC92AD" w:rsidR="008F0E79" w:rsidRDefault="008F0E79" w:rsidP="008F0E79">
      <w:pPr>
        <w:pStyle w:val="LDMinuteParagraph"/>
        <w:numPr>
          <w:ilvl w:val="0"/>
          <w:numId w:val="0"/>
        </w:numPr>
        <w:spacing w:after="240"/>
        <w:jc w:val="both"/>
        <w:rPr>
          <w:bCs/>
        </w:rPr>
      </w:pPr>
      <w:r w:rsidRPr="00456004">
        <w:rPr>
          <w:b/>
        </w:rPr>
        <w:t>Paragraph </w:t>
      </w:r>
      <w:r>
        <w:rPr>
          <w:b/>
        </w:rPr>
        <w:t>2.3</w:t>
      </w:r>
      <w:r>
        <w:rPr>
          <w:bCs/>
        </w:rPr>
        <w:t xml:space="preserve"> provide</w:t>
      </w:r>
      <w:r w:rsidR="00997427">
        <w:rPr>
          <w:bCs/>
        </w:rPr>
        <w:t>s</w:t>
      </w:r>
      <w:r>
        <w:rPr>
          <w:bCs/>
        </w:rPr>
        <w:t xml:space="preserve"> for commencement and cessation of a vocational rehabilitation program. </w:t>
      </w:r>
    </w:p>
    <w:p w14:paraId="28231418" w14:textId="33168A26" w:rsidR="00E71C64" w:rsidRDefault="00EE4BC5" w:rsidP="00133B0A">
      <w:pPr>
        <w:pStyle w:val="LDMinuteParagraph"/>
        <w:numPr>
          <w:ilvl w:val="0"/>
          <w:numId w:val="0"/>
        </w:numPr>
        <w:tabs>
          <w:tab w:val="clear" w:pos="360"/>
        </w:tabs>
        <w:spacing w:after="240"/>
        <w:jc w:val="both"/>
      </w:pPr>
      <w:r>
        <w:rPr>
          <w:b/>
        </w:rPr>
        <w:t>Chapter</w:t>
      </w:r>
      <w:r w:rsidR="006F2BB8" w:rsidRPr="001D7223">
        <w:rPr>
          <w:b/>
        </w:rPr>
        <w:t xml:space="preserve"> 3</w:t>
      </w:r>
      <w:r w:rsidR="00B50614" w:rsidRPr="00AF6D5B">
        <w:t xml:space="preserve"> </w:t>
      </w:r>
      <w:r>
        <w:t xml:space="preserve">sets out the arrangements for VVRS programs </w:t>
      </w:r>
      <w:r w:rsidR="000C0C60">
        <w:t>for</w:t>
      </w:r>
      <w:r>
        <w:t xml:space="preserve"> other veterans</w:t>
      </w:r>
      <w:r w:rsidR="000C0C60">
        <w:t xml:space="preserve"> i</w:t>
      </w:r>
      <w:r w:rsidR="00D1356F">
        <w:t>.</w:t>
      </w:r>
      <w:r w:rsidR="000C0C60">
        <w:t>e</w:t>
      </w:r>
      <w:r w:rsidR="00D1356F">
        <w:t>.</w:t>
      </w:r>
      <w:r w:rsidR="000C0C60">
        <w:t xml:space="preserve"> those to whom</w:t>
      </w:r>
      <w:r>
        <w:t xml:space="preserve"> Chapter</w:t>
      </w:r>
      <w:r w:rsidR="000C0C60">
        <w:t> </w:t>
      </w:r>
      <w:r>
        <w:t>2 does not apply</w:t>
      </w:r>
      <w:r w:rsidR="00E71C64" w:rsidRPr="00E71C64">
        <w:t>.</w:t>
      </w:r>
      <w:r w:rsidR="008F0E79">
        <w:t xml:space="preserve"> </w:t>
      </w:r>
    </w:p>
    <w:p w14:paraId="387DCC91" w14:textId="3456EC24" w:rsidR="008F0E79" w:rsidRDefault="008F0E79" w:rsidP="008F0E79">
      <w:pPr>
        <w:pStyle w:val="LDMinuteParagraph"/>
        <w:numPr>
          <w:ilvl w:val="0"/>
          <w:numId w:val="0"/>
        </w:numPr>
        <w:spacing w:after="240"/>
        <w:jc w:val="both"/>
      </w:pPr>
      <w:r w:rsidRPr="008F0E79">
        <w:rPr>
          <w:b/>
          <w:bCs/>
        </w:rPr>
        <w:t>Paragraph </w:t>
      </w:r>
      <w:r>
        <w:rPr>
          <w:b/>
          <w:bCs/>
        </w:rPr>
        <w:t>3</w:t>
      </w:r>
      <w:r w:rsidRPr="008F0E79">
        <w:rPr>
          <w:b/>
          <w:bCs/>
        </w:rPr>
        <w:t>.1</w:t>
      </w:r>
      <w:r>
        <w:t xml:space="preserve"> sets requirements for an application under Chapter 3. </w:t>
      </w:r>
    </w:p>
    <w:p w14:paraId="4D1DA1AE" w14:textId="0666AAE1" w:rsidR="008F0E79" w:rsidRDefault="008F0E79" w:rsidP="008F0E79">
      <w:pPr>
        <w:pStyle w:val="LDMinuteParagraph"/>
        <w:numPr>
          <w:ilvl w:val="0"/>
          <w:numId w:val="0"/>
        </w:numPr>
        <w:spacing w:after="240"/>
        <w:jc w:val="both"/>
        <w:rPr>
          <w:bCs/>
        </w:rPr>
      </w:pPr>
      <w:r w:rsidRPr="00456004">
        <w:rPr>
          <w:b/>
        </w:rPr>
        <w:t>Paragraph </w:t>
      </w:r>
      <w:r>
        <w:rPr>
          <w:b/>
        </w:rPr>
        <w:t>3.2</w:t>
      </w:r>
      <w:r>
        <w:rPr>
          <w:bCs/>
        </w:rPr>
        <w:t xml:space="preserve"> contain</w:t>
      </w:r>
      <w:r w:rsidR="00997427">
        <w:rPr>
          <w:bCs/>
        </w:rPr>
        <w:t>s</w:t>
      </w:r>
      <w:r>
        <w:rPr>
          <w:bCs/>
        </w:rPr>
        <w:t xml:space="preserve"> requirements for participation in the scheme, including a rehabilitation program. </w:t>
      </w:r>
    </w:p>
    <w:p w14:paraId="73CB83E2" w14:textId="45E55811" w:rsidR="00E71C64" w:rsidRDefault="00EE4BC5" w:rsidP="00133B0A">
      <w:pPr>
        <w:pStyle w:val="LDMinuteParagraph"/>
        <w:numPr>
          <w:ilvl w:val="0"/>
          <w:numId w:val="0"/>
        </w:numPr>
        <w:spacing w:after="240"/>
        <w:jc w:val="both"/>
      </w:pPr>
      <w:r>
        <w:rPr>
          <w:b/>
        </w:rPr>
        <w:t>Chapter 4</w:t>
      </w:r>
      <w:r w:rsidR="00E71C64" w:rsidRPr="00AF6D5B">
        <w:t xml:space="preserve"> </w:t>
      </w:r>
      <w:r>
        <w:t xml:space="preserve">sets out </w:t>
      </w:r>
      <w:r w:rsidR="009543DB">
        <w:t xml:space="preserve">the criteria </w:t>
      </w:r>
      <w:r w:rsidR="00997427">
        <w:t xml:space="preserve">on </w:t>
      </w:r>
      <w:r w:rsidR="009543DB">
        <w:t>which applications for other available assistance are assessed</w:t>
      </w:r>
      <w:r w:rsidR="00E71C64" w:rsidRPr="00E71C64">
        <w:t>.</w:t>
      </w:r>
      <w:r w:rsidR="008F0E79">
        <w:t xml:space="preserve"> </w:t>
      </w:r>
    </w:p>
    <w:p w14:paraId="1149EE5B" w14:textId="1882BBBF" w:rsidR="00997427" w:rsidRDefault="00997427" w:rsidP="00997427">
      <w:pPr>
        <w:pStyle w:val="LDMinuteParagraph"/>
        <w:numPr>
          <w:ilvl w:val="0"/>
          <w:numId w:val="0"/>
        </w:numPr>
        <w:spacing w:after="240"/>
        <w:jc w:val="both"/>
        <w:rPr>
          <w:bCs/>
        </w:rPr>
      </w:pPr>
      <w:r w:rsidRPr="00456004">
        <w:rPr>
          <w:b/>
        </w:rPr>
        <w:lastRenderedPageBreak/>
        <w:t>Paragraph </w:t>
      </w:r>
      <w:r>
        <w:rPr>
          <w:b/>
        </w:rPr>
        <w:t>4.1</w:t>
      </w:r>
      <w:r>
        <w:rPr>
          <w:bCs/>
        </w:rPr>
        <w:t xml:space="preserve"> sets out the other kinds of assistance available under the scheme, and the way to apply for a grant for that assistance. </w:t>
      </w:r>
    </w:p>
    <w:p w14:paraId="6618AA09" w14:textId="4F7CEFB1" w:rsidR="00997427" w:rsidRDefault="00997427" w:rsidP="00997427">
      <w:pPr>
        <w:pStyle w:val="LDMinuteParagraph"/>
        <w:numPr>
          <w:ilvl w:val="0"/>
          <w:numId w:val="0"/>
        </w:numPr>
        <w:spacing w:after="240"/>
        <w:jc w:val="both"/>
        <w:rPr>
          <w:bCs/>
        </w:rPr>
      </w:pPr>
      <w:r w:rsidRPr="00456004">
        <w:rPr>
          <w:b/>
        </w:rPr>
        <w:t>Paragraph </w:t>
      </w:r>
      <w:r>
        <w:rPr>
          <w:b/>
        </w:rPr>
        <w:t>4.2</w:t>
      </w:r>
      <w:r>
        <w:rPr>
          <w:bCs/>
        </w:rPr>
        <w:t xml:space="preserve"> provides for grants for transport and accommodation assistance. </w:t>
      </w:r>
    </w:p>
    <w:p w14:paraId="45D78D03" w14:textId="5F7A5557" w:rsidR="00997427" w:rsidRDefault="00997427" w:rsidP="00997427">
      <w:pPr>
        <w:pStyle w:val="LDMinuteParagraph"/>
        <w:numPr>
          <w:ilvl w:val="0"/>
          <w:numId w:val="0"/>
        </w:numPr>
        <w:spacing w:after="240"/>
        <w:jc w:val="both"/>
        <w:rPr>
          <w:bCs/>
        </w:rPr>
      </w:pPr>
      <w:r w:rsidRPr="00456004">
        <w:rPr>
          <w:b/>
        </w:rPr>
        <w:t>Paragraph </w:t>
      </w:r>
      <w:r>
        <w:rPr>
          <w:b/>
        </w:rPr>
        <w:t>4.3</w:t>
      </w:r>
      <w:r>
        <w:rPr>
          <w:bCs/>
        </w:rPr>
        <w:t xml:space="preserve"> provides for grants for a</w:t>
      </w:r>
      <w:r w:rsidRPr="00F80042">
        <w:rPr>
          <w:rStyle w:val="CharPartText"/>
        </w:rPr>
        <w:t>ids, appliances, and workplace modifications</w:t>
      </w:r>
      <w:r>
        <w:rPr>
          <w:bCs/>
        </w:rPr>
        <w:t xml:space="preserve">. </w:t>
      </w:r>
    </w:p>
    <w:p w14:paraId="41306517" w14:textId="2B726C27" w:rsidR="00997427" w:rsidRDefault="00997427" w:rsidP="00997427">
      <w:pPr>
        <w:pStyle w:val="LDMinuteParagraph"/>
        <w:numPr>
          <w:ilvl w:val="0"/>
          <w:numId w:val="0"/>
        </w:numPr>
        <w:spacing w:after="240"/>
        <w:jc w:val="both"/>
        <w:rPr>
          <w:bCs/>
        </w:rPr>
      </w:pPr>
      <w:r w:rsidRPr="00456004">
        <w:rPr>
          <w:b/>
        </w:rPr>
        <w:t>Paragraph </w:t>
      </w:r>
      <w:r>
        <w:rPr>
          <w:b/>
        </w:rPr>
        <w:t>4.4</w:t>
      </w:r>
      <w:r>
        <w:rPr>
          <w:bCs/>
        </w:rPr>
        <w:t xml:space="preserve"> provides for education programs and related grants for education expenses. </w:t>
      </w:r>
    </w:p>
    <w:p w14:paraId="5BCF9230" w14:textId="4E1615F0" w:rsidR="00997427" w:rsidRDefault="00997427" w:rsidP="00997427">
      <w:pPr>
        <w:pStyle w:val="LDMinuteParagraph"/>
        <w:numPr>
          <w:ilvl w:val="0"/>
          <w:numId w:val="0"/>
        </w:numPr>
        <w:spacing w:after="240"/>
        <w:jc w:val="both"/>
        <w:rPr>
          <w:bCs/>
        </w:rPr>
      </w:pPr>
      <w:r w:rsidRPr="00456004">
        <w:rPr>
          <w:b/>
        </w:rPr>
        <w:t>Paragraph </w:t>
      </w:r>
      <w:r>
        <w:rPr>
          <w:b/>
        </w:rPr>
        <w:t>4.5</w:t>
      </w:r>
      <w:r>
        <w:rPr>
          <w:bCs/>
        </w:rPr>
        <w:t xml:space="preserve"> allows the Secretary to require a person to provide evidence that </w:t>
      </w:r>
      <w:r w:rsidR="000401A1">
        <w:rPr>
          <w:bCs/>
        </w:rPr>
        <w:t xml:space="preserve">the grant funds were </w:t>
      </w:r>
      <w:r>
        <w:rPr>
          <w:bCs/>
        </w:rPr>
        <w:t xml:space="preserve">applied to </w:t>
      </w:r>
      <w:r w:rsidR="000401A1">
        <w:rPr>
          <w:bCs/>
        </w:rPr>
        <w:t xml:space="preserve">the </w:t>
      </w:r>
      <w:r>
        <w:rPr>
          <w:bCs/>
        </w:rPr>
        <w:t>purpose of the grant.</w:t>
      </w:r>
      <w:r w:rsidR="000401A1">
        <w:rPr>
          <w:bCs/>
        </w:rPr>
        <w:t xml:space="preserve"> </w:t>
      </w:r>
    </w:p>
    <w:p w14:paraId="52BAB505" w14:textId="1DD93FA3" w:rsidR="000C0C60" w:rsidRDefault="009543DB" w:rsidP="00133B0A">
      <w:pPr>
        <w:pStyle w:val="LDMinuteParagraph"/>
        <w:numPr>
          <w:ilvl w:val="0"/>
          <w:numId w:val="0"/>
        </w:numPr>
        <w:tabs>
          <w:tab w:val="clear" w:pos="360"/>
        </w:tabs>
        <w:spacing w:after="240"/>
        <w:jc w:val="both"/>
      </w:pPr>
      <w:r>
        <w:rPr>
          <w:b/>
          <w:bCs/>
        </w:rPr>
        <w:t>Chapter</w:t>
      </w:r>
      <w:r w:rsidR="0043386D" w:rsidRPr="0043386D">
        <w:rPr>
          <w:b/>
          <w:bCs/>
        </w:rPr>
        <w:t xml:space="preserve"> 5</w:t>
      </w:r>
      <w:r w:rsidR="0043386D">
        <w:t xml:space="preserve"> </w:t>
      </w:r>
      <w:r w:rsidR="000401A1">
        <w:t xml:space="preserve">provides for </w:t>
      </w:r>
      <w:r>
        <w:t xml:space="preserve">notification </w:t>
      </w:r>
      <w:r w:rsidR="000401A1">
        <w:t xml:space="preserve">of decisions </w:t>
      </w:r>
      <w:r>
        <w:t>and review rights</w:t>
      </w:r>
      <w:r w:rsidR="000C0C60">
        <w:t>.</w:t>
      </w:r>
      <w:r w:rsidR="008F0E79">
        <w:t xml:space="preserve"> </w:t>
      </w:r>
    </w:p>
    <w:p w14:paraId="662FD6A3" w14:textId="19A6824B" w:rsidR="008F0E79" w:rsidRDefault="00997427" w:rsidP="00133B0A">
      <w:pPr>
        <w:pStyle w:val="LDMinuteParagraph"/>
        <w:numPr>
          <w:ilvl w:val="0"/>
          <w:numId w:val="0"/>
        </w:numPr>
        <w:tabs>
          <w:tab w:val="clear" w:pos="360"/>
        </w:tabs>
        <w:spacing w:after="240"/>
        <w:jc w:val="both"/>
      </w:pPr>
      <w:r w:rsidRPr="00997427">
        <w:rPr>
          <w:b/>
          <w:bCs/>
        </w:rPr>
        <w:t>Paragraph </w:t>
      </w:r>
      <w:r w:rsidR="008F0E79" w:rsidRPr="00997427">
        <w:rPr>
          <w:b/>
          <w:bCs/>
        </w:rPr>
        <w:t>5.1</w:t>
      </w:r>
      <w:r>
        <w:t xml:space="preserve"> provides for the Commission to notify a veteran of a decision under the scheme, and provide reasons. </w:t>
      </w:r>
    </w:p>
    <w:p w14:paraId="05873A59" w14:textId="0B530821" w:rsidR="008F0E79" w:rsidRDefault="00997427" w:rsidP="00133B0A">
      <w:pPr>
        <w:pStyle w:val="LDMinuteParagraph"/>
        <w:numPr>
          <w:ilvl w:val="0"/>
          <w:numId w:val="0"/>
        </w:numPr>
        <w:tabs>
          <w:tab w:val="clear" w:pos="360"/>
        </w:tabs>
        <w:spacing w:after="240"/>
        <w:jc w:val="both"/>
      </w:pPr>
      <w:r w:rsidRPr="00997427">
        <w:rPr>
          <w:b/>
          <w:bCs/>
        </w:rPr>
        <w:t>Paragraph </w:t>
      </w:r>
      <w:r w:rsidR="008F0E79" w:rsidRPr="00997427">
        <w:rPr>
          <w:b/>
          <w:bCs/>
        </w:rPr>
        <w:t>5.2</w:t>
      </w:r>
      <w:r>
        <w:t xml:space="preserve"> provides for internal review of a Commission decision under the scheme. </w:t>
      </w:r>
    </w:p>
    <w:p w14:paraId="644FF613" w14:textId="0B7F976E" w:rsidR="0043386D" w:rsidRPr="00D1356F" w:rsidRDefault="00F65221" w:rsidP="00133B0A">
      <w:pPr>
        <w:pStyle w:val="LDMinuteParagraph"/>
        <w:numPr>
          <w:ilvl w:val="0"/>
          <w:numId w:val="0"/>
        </w:numPr>
        <w:tabs>
          <w:tab w:val="clear" w:pos="360"/>
        </w:tabs>
        <w:spacing w:after="240"/>
        <w:jc w:val="both"/>
      </w:pPr>
      <w:r w:rsidRPr="00F65221">
        <w:rPr>
          <w:b/>
          <w:bCs/>
        </w:rPr>
        <w:t xml:space="preserve">Paragraph </w:t>
      </w:r>
      <w:r w:rsidR="000C0C60" w:rsidRPr="00F65221">
        <w:rPr>
          <w:b/>
          <w:bCs/>
        </w:rPr>
        <w:t>5.3</w:t>
      </w:r>
      <w:r w:rsidR="000C0C60">
        <w:t xml:space="preserve"> </w:t>
      </w:r>
      <w:r>
        <w:t>provides for review by the ART rather than the AAT, and</w:t>
      </w:r>
      <w:r w:rsidR="00E61B88">
        <w:t xml:space="preserve"> maintain</w:t>
      </w:r>
      <w:r>
        <w:t>s</w:t>
      </w:r>
      <w:r w:rsidR="00E61B88">
        <w:t xml:space="preserve"> the </w:t>
      </w:r>
      <w:r>
        <w:t>3 month</w:t>
      </w:r>
      <w:r w:rsidR="00E61B88">
        <w:t xml:space="preserve"> application time</w:t>
      </w:r>
      <w:r>
        <w:t xml:space="preserve"> limit in the former VVRS</w:t>
      </w:r>
      <w:r w:rsidR="00E61B88">
        <w:t>.</w:t>
      </w:r>
      <w:r>
        <w:t xml:space="preserve"> </w:t>
      </w:r>
      <w:r w:rsidR="00D1356F">
        <w:t xml:space="preserve">Paragraph 5.3.2 modifies the operation of section 18 of the </w:t>
      </w:r>
      <w:r w:rsidR="003F584B">
        <w:t>ART Act</w:t>
      </w:r>
      <w:r w:rsidR="00D1356F">
        <w:t xml:space="preserve"> under the authority of s</w:t>
      </w:r>
      <w:r w:rsidR="003F584B">
        <w:t>ubs</w:t>
      </w:r>
      <w:r w:rsidR="00D1356F">
        <w:t>ection 1</w:t>
      </w:r>
      <w:r w:rsidR="003F584B">
        <w:t>1</w:t>
      </w:r>
      <w:r w:rsidR="00D1356F">
        <w:t>5</w:t>
      </w:r>
      <w:r w:rsidR="003F584B">
        <w:t>B(12)</w:t>
      </w:r>
      <w:r w:rsidR="00D1356F">
        <w:t xml:space="preserve"> of the Act</w:t>
      </w:r>
      <w:r w:rsidR="003F584B">
        <w:t>.</w:t>
      </w:r>
    </w:p>
    <w:p w14:paraId="3D7EE272" w14:textId="5457881E" w:rsidR="009543DB" w:rsidRDefault="009543DB" w:rsidP="00133B0A">
      <w:pPr>
        <w:pStyle w:val="LDMinuteParagraph"/>
        <w:numPr>
          <w:ilvl w:val="0"/>
          <w:numId w:val="0"/>
        </w:numPr>
        <w:tabs>
          <w:tab w:val="clear" w:pos="360"/>
        </w:tabs>
        <w:spacing w:after="240"/>
        <w:jc w:val="both"/>
      </w:pPr>
      <w:r w:rsidRPr="009543DB">
        <w:rPr>
          <w:b/>
          <w:bCs/>
        </w:rPr>
        <w:t>Chapter 6</w:t>
      </w:r>
      <w:r>
        <w:t xml:space="preserve"> provid</w:t>
      </w:r>
      <w:r w:rsidR="00A965AC">
        <w:t>es</w:t>
      </w:r>
      <w:r>
        <w:t xml:space="preserve"> transitional arrangements for the new scheme commences</w:t>
      </w:r>
      <w:r w:rsidR="00F65221">
        <w:t xml:space="preserve">. Broadly, action taken under the former VVRS will be treated as having been taken under the new scheme. </w:t>
      </w:r>
    </w:p>
    <w:p w14:paraId="329488A3" w14:textId="7BDA816E" w:rsidR="00F65221" w:rsidRDefault="00F65221" w:rsidP="00133B0A">
      <w:pPr>
        <w:pStyle w:val="LDMinuteParagraph"/>
        <w:numPr>
          <w:ilvl w:val="0"/>
          <w:numId w:val="0"/>
        </w:numPr>
        <w:tabs>
          <w:tab w:val="clear" w:pos="360"/>
        </w:tabs>
        <w:spacing w:after="240"/>
        <w:jc w:val="both"/>
      </w:pPr>
      <w:r w:rsidRPr="00F65221">
        <w:rPr>
          <w:b/>
          <w:bCs/>
        </w:rPr>
        <w:t>Paragraph 6.6</w:t>
      </w:r>
      <w:r>
        <w:t xml:space="preserve"> ensures that a decision under the scheme made between 14 October 2024 (when the ART commenced) and the commencement of the new scheme can be reviewed by the ART. This </w:t>
      </w:r>
      <w:r w:rsidR="000401A1">
        <w:t xml:space="preserve">beneficial </w:t>
      </w:r>
      <w:r>
        <w:t xml:space="preserve">provision operates retrospectively </w:t>
      </w:r>
      <w:r w:rsidR="00EE4795">
        <w:t>beginning on</w:t>
      </w:r>
      <w:r>
        <w:t xml:space="preserve"> 14 October 2024. </w:t>
      </w:r>
      <w:r w:rsidR="00EE4795">
        <w:t xml:space="preserve">The provision is beneficial to the veterans because subsection 5(3) of the </w:t>
      </w:r>
      <w:r w:rsidR="00EE4795">
        <w:rPr>
          <w:i/>
          <w:iCs/>
        </w:rPr>
        <w:t>Administrative Review Tribunal Rules 2024</w:t>
      </w:r>
      <w:r w:rsidR="00EE4795">
        <w:t xml:space="preserve"> prescribes only 28 days as the default period within which a person must apply to the ART for review of a decision. While this paragraph ensures that the affected veterans have 3 months to apply for review by the ART.</w:t>
      </w:r>
    </w:p>
    <w:p w14:paraId="6F7AF3A7" w14:textId="028CE7CA" w:rsidR="00133B0A" w:rsidRPr="00133B0A" w:rsidRDefault="00133B0A" w:rsidP="00133B0A">
      <w:pPr>
        <w:pStyle w:val="LDAmendHeading"/>
        <w:spacing w:before="0" w:after="120"/>
        <w:jc w:val="both"/>
        <w:rPr>
          <w:rFonts w:ascii="Times New Roman" w:hAnsi="Times New Roman"/>
        </w:rPr>
      </w:pPr>
      <w:r w:rsidRPr="00133B0A">
        <w:rPr>
          <w:rFonts w:ascii="Times New Roman" w:hAnsi="Times New Roman"/>
        </w:rPr>
        <w:t>CONSULTATION</w:t>
      </w:r>
    </w:p>
    <w:p w14:paraId="23970AA7" w14:textId="143F6C06" w:rsidR="00F65221" w:rsidRDefault="00F65221" w:rsidP="00F65221">
      <w:pPr>
        <w:spacing w:after="240" w:line="240" w:lineRule="auto"/>
        <w:jc w:val="both"/>
        <w:rPr>
          <w:rFonts w:ascii="Times New Roman" w:hAnsi="Times New Roman" w:cs="Times New Roman"/>
          <w:sz w:val="24"/>
          <w:szCs w:val="24"/>
        </w:rPr>
      </w:pPr>
      <w:r w:rsidRPr="006045B6">
        <w:rPr>
          <w:rFonts w:ascii="Times New Roman" w:hAnsi="Times New Roman" w:cs="Times New Roman"/>
          <w:sz w:val="24"/>
          <w:szCs w:val="24"/>
        </w:rPr>
        <w:t xml:space="preserve">The Department did not consult directly with individuals likely to be affected by the remake of this instrument. This was not considered necessary given the remaking of this instrument will maintain the same policy </w:t>
      </w:r>
      <w:r w:rsidR="000401A1">
        <w:rPr>
          <w:rFonts w:ascii="Times New Roman" w:hAnsi="Times New Roman" w:cs="Times New Roman"/>
          <w:sz w:val="24"/>
          <w:szCs w:val="24"/>
        </w:rPr>
        <w:t>settings</w:t>
      </w:r>
      <w:r>
        <w:rPr>
          <w:rFonts w:ascii="Times New Roman" w:hAnsi="Times New Roman" w:cs="Times New Roman"/>
          <w:sz w:val="24"/>
          <w:szCs w:val="24"/>
        </w:rPr>
        <w:t xml:space="preserve"> of the former VVRS, while ensuring external merits review </w:t>
      </w:r>
      <w:r w:rsidR="000401A1">
        <w:rPr>
          <w:rFonts w:ascii="Times New Roman" w:hAnsi="Times New Roman" w:cs="Times New Roman"/>
          <w:sz w:val="24"/>
          <w:szCs w:val="24"/>
        </w:rPr>
        <w:t xml:space="preserve">will continue to be available (in </w:t>
      </w:r>
      <w:r>
        <w:rPr>
          <w:rFonts w:ascii="Times New Roman" w:hAnsi="Times New Roman" w:cs="Times New Roman"/>
          <w:sz w:val="24"/>
          <w:szCs w:val="24"/>
        </w:rPr>
        <w:t>the new ART</w:t>
      </w:r>
      <w:r w:rsidR="000401A1">
        <w:rPr>
          <w:rFonts w:ascii="Times New Roman" w:hAnsi="Times New Roman" w:cs="Times New Roman"/>
          <w:sz w:val="24"/>
          <w:szCs w:val="24"/>
        </w:rPr>
        <w:t>)</w:t>
      </w:r>
      <w:r>
        <w:rPr>
          <w:rFonts w:ascii="Times New Roman" w:hAnsi="Times New Roman" w:cs="Times New Roman"/>
          <w:sz w:val="24"/>
          <w:szCs w:val="24"/>
        </w:rPr>
        <w:t xml:space="preserve">. </w:t>
      </w:r>
    </w:p>
    <w:p w14:paraId="1B550E9B" w14:textId="5A7DEB43" w:rsidR="00133B0A" w:rsidRPr="00133B0A" w:rsidRDefault="00133B0A" w:rsidP="00133B0A">
      <w:pPr>
        <w:pStyle w:val="LDMinuteParagraph"/>
        <w:numPr>
          <w:ilvl w:val="0"/>
          <w:numId w:val="0"/>
        </w:numPr>
        <w:tabs>
          <w:tab w:val="clear" w:pos="360"/>
        </w:tabs>
        <w:spacing w:after="240"/>
        <w:jc w:val="both"/>
      </w:pPr>
      <w:r>
        <w:br w:type="page"/>
      </w:r>
    </w:p>
    <w:p w14:paraId="1A37864E" w14:textId="77777777" w:rsidR="00F65221" w:rsidRPr="006045B6" w:rsidRDefault="00F65221" w:rsidP="00F65221">
      <w:pPr>
        <w:pStyle w:val="Title"/>
        <w:spacing w:after="240"/>
        <w:jc w:val="both"/>
        <w:rPr>
          <w:rFonts w:ascii="Times New Roman" w:hAnsi="Times New Roman" w:cs="Times New Roman"/>
          <w:u w:val="single"/>
        </w:rPr>
      </w:pPr>
      <w:r w:rsidRPr="006045B6">
        <w:rPr>
          <w:rFonts w:ascii="Times New Roman" w:hAnsi="Times New Roman" w:cs="Times New Roman"/>
          <w:u w:val="single"/>
        </w:rPr>
        <w:lastRenderedPageBreak/>
        <w:t>Attachment A</w:t>
      </w:r>
    </w:p>
    <w:p w14:paraId="5F282810" w14:textId="77777777" w:rsidR="00F65221" w:rsidRPr="006045B6" w:rsidRDefault="00F65221" w:rsidP="00F65221">
      <w:pPr>
        <w:pStyle w:val="Title"/>
        <w:spacing w:after="240"/>
        <w:jc w:val="both"/>
        <w:rPr>
          <w:rFonts w:ascii="Times New Roman" w:hAnsi="Times New Roman" w:cs="Times New Roman"/>
        </w:rPr>
      </w:pPr>
      <w:r w:rsidRPr="006045B6">
        <w:rPr>
          <w:rFonts w:ascii="Times New Roman" w:hAnsi="Times New Roman" w:cs="Times New Roman"/>
        </w:rPr>
        <w:t>Statement of Compatibility with Human Rights</w:t>
      </w:r>
    </w:p>
    <w:p w14:paraId="2295E3D4" w14:textId="77777777" w:rsidR="00F65221" w:rsidRDefault="00F65221" w:rsidP="00F65221">
      <w:pPr>
        <w:spacing w:after="240" w:line="240" w:lineRule="auto"/>
        <w:jc w:val="both"/>
        <w:rPr>
          <w:rFonts w:ascii="Times New Roman" w:hAnsi="Times New Roman"/>
          <w:sz w:val="24"/>
          <w:szCs w:val="24"/>
        </w:rPr>
      </w:pPr>
      <w:r>
        <w:rPr>
          <w:rFonts w:ascii="Times New Roman" w:hAnsi="Times New Roman"/>
          <w:i/>
          <w:sz w:val="24"/>
          <w:szCs w:val="24"/>
        </w:rPr>
        <w:t>Prepared in accordance with Part 3 of the Human Rights (Parliamentary Scrutiny) Act 2011</w:t>
      </w:r>
    </w:p>
    <w:p w14:paraId="04803A52" w14:textId="5204BDBB" w:rsidR="00FD7286" w:rsidRPr="00F65221" w:rsidRDefault="005A4D48" w:rsidP="00F65221">
      <w:pPr>
        <w:pStyle w:val="LDBodytext"/>
        <w:keepNext/>
        <w:spacing w:before="0" w:after="120"/>
        <w:ind w:left="0" w:firstLine="0"/>
        <w:jc w:val="both"/>
        <w:rPr>
          <w:b/>
          <w:bCs/>
        </w:rPr>
      </w:pPr>
      <w:r w:rsidRPr="00F65221">
        <w:rPr>
          <w:b/>
          <w:bCs/>
        </w:rPr>
        <w:t>Veterans’ Vocational Rehabilitation Scheme 2024</w:t>
      </w:r>
    </w:p>
    <w:p w14:paraId="2B7785A0" w14:textId="0B873544" w:rsidR="007A79BF" w:rsidRPr="00C04470" w:rsidRDefault="00FD7286" w:rsidP="00133B0A">
      <w:pPr>
        <w:spacing w:after="240" w:line="240" w:lineRule="auto"/>
        <w:jc w:val="both"/>
        <w:rPr>
          <w:rFonts w:ascii="Times New Roman" w:hAnsi="Times New Roman"/>
          <w:sz w:val="24"/>
          <w:szCs w:val="24"/>
        </w:rPr>
      </w:pPr>
      <w:r w:rsidRPr="000662D9">
        <w:rPr>
          <w:rFonts w:ascii="Times New Roman" w:hAnsi="Times New Roman"/>
          <w:sz w:val="24"/>
          <w:szCs w:val="24"/>
        </w:rPr>
        <w:t xml:space="preserve">This </w:t>
      </w:r>
      <w:r w:rsidR="001F0620">
        <w:rPr>
          <w:rFonts w:ascii="Times New Roman" w:hAnsi="Times New Roman"/>
          <w:sz w:val="24"/>
          <w:szCs w:val="24"/>
        </w:rPr>
        <w:t xml:space="preserve">disallowable legislative </w:t>
      </w:r>
      <w:r w:rsidRPr="000662D9">
        <w:rPr>
          <w:rFonts w:ascii="Times New Roman" w:hAnsi="Times New Roman"/>
          <w:sz w:val="24"/>
          <w:szCs w:val="24"/>
        </w:rPr>
        <w:t xml:space="preserve">instrument is compatible with the human rights and freedoms recognised or declared in the international instruments listed in section 3 of the </w:t>
      </w:r>
      <w:r w:rsidRPr="000662D9">
        <w:rPr>
          <w:rFonts w:ascii="Times New Roman" w:hAnsi="Times New Roman"/>
          <w:i/>
          <w:sz w:val="24"/>
          <w:szCs w:val="24"/>
        </w:rPr>
        <w:t>Human Rights (Parliamentary Scrutiny) Act 2011</w:t>
      </w:r>
      <w:r w:rsidRPr="000662D9">
        <w:rPr>
          <w:rFonts w:ascii="Times New Roman" w:hAnsi="Times New Roman"/>
          <w:sz w:val="24"/>
          <w:szCs w:val="24"/>
        </w:rPr>
        <w:t>.</w:t>
      </w:r>
    </w:p>
    <w:p w14:paraId="51FE46DF" w14:textId="77777777" w:rsidR="001F0620" w:rsidRPr="006045B6" w:rsidRDefault="001F0620" w:rsidP="001F0620">
      <w:pPr>
        <w:pStyle w:val="LDBodytext"/>
        <w:keepNext/>
        <w:spacing w:before="0" w:after="120"/>
        <w:jc w:val="both"/>
        <w:rPr>
          <w:b/>
          <w:bCs/>
        </w:rPr>
      </w:pPr>
      <w:r w:rsidRPr="006045B6">
        <w:rPr>
          <w:b/>
          <w:bCs/>
        </w:rPr>
        <w:t xml:space="preserve">Overview of the Disallowable Legislative Instrument </w:t>
      </w:r>
    </w:p>
    <w:p w14:paraId="713102D6" w14:textId="5F2335E5" w:rsidR="008F3139" w:rsidRDefault="008F3139" w:rsidP="008F3139">
      <w:pPr>
        <w:pStyle w:val="LDBodytext"/>
        <w:spacing w:before="0" w:after="240"/>
        <w:ind w:left="0" w:firstLine="0"/>
        <w:jc w:val="both"/>
      </w:pPr>
      <w:r>
        <w:t>This</w:t>
      </w:r>
      <w:r w:rsidRPr="000408BB">
        <w:t xml:space="preserve"> instrument </w:t>
      </w:r>
      <w:r>
        <w:t xml:space="preserve">repeals the </w:t>
      </w:r>
      <w:r w:rsidRPr="00F80042">
        <w:rPr>
          <w:i/>
          <w:iCs/>
        </w:rPr>
        <w:t xml:space="preserve">Veterans’ Vocational Rehabilitation Scheme </w:t>
      </w:r>
      <w:r w:rsidRPr="00F80042">
        <w:t>(Instrument 2015 No.</w:t>
      </w:r>
      <w:r>
        <w:t> </w:t>
      </w:r>
      <w:r w:rsidRPr="00F80042">
        <w:t xml:space="preserve">R11) </w:t>
      </w:r>
      <w:r>
        <w:t xml:space="preserve">(the </w:t>
      </w:r>
      <w:r w:rsidRPr="005942ED">
        <w:rPr>
          <w:b/>
          <w:bCs/>
          <w:i/>
          <w:iCs/>
        </w:rPr>
        <w:t>former VVRS</w:t>
      </w:r>
      <w:r>
        <w:t>) and makes a new scheme. The new scheme is substantively the same as the former VVRS, apart from changes required to reflect the replacement of the Administrative Appeals Tribunal (</w:t>
      </w:r>
      <w:r w:rsidRPr="00A7746C">
        <w:rPr>
          <w:b/>
          <w:bCs/>
          <w:i/>
          <w:iCs/>
        </w:rPr>
        <w:t>AAT</w:t>
      </w:r>
      <w:r>
        <w:t xml:space="preserve">) with the new </w:t>
      </w:r>
      <w:r w:rsidR="003B0CB9">
        <w:t>A</w:t>
      </w:r>
      <w:r>
        <w:t>dministrative Review Tribunal (</w:t>
      </w:r>
      <w:r w:rsidRPr="005942ED">
        <w:rPr>
          <w:b/>
          <w:bCs/>
          <w:i/>
          <w:iCs/>
        </w:rPr>
        <w:t>ART</w:t>
      </w:r>
      <w:r>
        <w:t>). Those changes maintain</w:t>
      </w:r>
      <w:r w:rsidRPr="003F3302">
        <w:t xml:space="preserve"> </w:t>
      </w:r>
      <w:r>
        <w:t xml:space="preserve">a </w:t>
      </w:r>
      <w:r w:rsidRPr="00581DAA">
        <w:t xml:space="preserve">veteran’s right to apply for </w:t>
      </w:r>
      <w:r w:rsidR="004E78C2">
        <w:t xml:space="preserve">external </w:t>
      </w:r>
      <w:r>
        <w:t xml:space="preserve">merits </w:t>
      </w:r>
      <w:r w:rsidRPr="00581DAA">
        <w:t xml:space="preserve">review of a </w:t>
      </w:r>
      <w:r>
        <w:t xml:space="preserve">VVRS </w:t>
      </w:r>
      <w:r w:rsidRPr="00581DAA">
        <w:t>decision</w:t>
      </w:r>
      <w:r>
        <w:t>.</w:t>
      </w:r>
    </w:p>
    <w:p w14:paraId="3AA34A06" w14:textId="77777777" w:rsidR="008F3139" w:rsidRPr="00346897" w:rsidRDefault="008F3139" w:rsidP="008F3139">
      <w:pPr>
        <w:pStyle w:val="LDMinuteParagraph"/>
        <w:numPr>
          <w:ilvl w:val="0"/>
          <w:numId w:val="0"/>
        </w:numPr>
        <w:tabs>
          <w:tab w:val="clear" w:pos="360"/>
        </w:tabs>
        <w:jc w:val="both"/>
      </w:pPr>
      <w:r w:rsidRPr="00346897">
        <w:t xml:space="preserve">The objectives of </w:t>
      </w:r>
      <w:r>
        <w:t>VVRS</w:t>
      </w:r>
      <w:r w:rsidRPr="00346897">
        <w:t xml:space="preserve"> are to assist veterans to find, or continue in, suitable</w:t>
      </w:r>
      <w:r>
        <w:t xml:space="preserve"> </w:t>
      </w:r>
      <w:r w:rsidRPr="00346897">
        <w:t>paid employment, with particular emphasis on:</w:t>
      </w:r>
    </w:p>
    <w:p w14:paraId="255B9595" w14:textId="77777777" w:rsidR="008F3139" w:rsidRPr="00346897" w:rsidRDefault="008F3139" w:rsidP="008F3139">
      <w:pPr>
        <w:pStyle w:val="LDMinuteParagraph"/>
        <w:numPr>
          <w:ilvl w:val="0"/>
          <w:numId w:val="25"/>
        </w:numPr>
        <w:jc w:val="both"/>
        <w:rPr>
          <w:bCs/>
        </w:rPr>
      </w:pPr>
      <w:r w:rsidRPr="00346897">
        <w:rPr>
          <w:bCs/>
        </w:rPr>
        <w:t>facilitating the transition from service in the Australian Defence Force to suitable paid employment;</w:t>
      </w:r>
    </w:p>
    <w:p w14:paraId="458640F5" w14:textId="77777777" w:rsidR="008F3139" w:rsidRPr="00346897" w:rsidRDefault="008F3139" w:rsidP="008F3139">
      <w:pPr>
        <w:pStyle w:val="LDMinuteParagraph"/>
        <w:numPr>
          <w:ilvl w:val="0"/>
          <w:numId w:val="25"/>
        </w:numPr>
        <w:jc w:val="both"/>
        <w:rPr>
          <w:bCs/>
        </w:rPr>
      </w:pPr>
      <w:r w:rsidRPr="00346897">
        <w:rPr>
          <w:bCs/>
        </w:rPr>
        <w:t>assisting those veterans whose jobs are in jeopardy to retain suitable paid employment; and</w:t>
      </w:r>
    </w:p>
    <w:p w14:paraId="4A76C9F3" w14:textId="41E0B780" w:rsidR="008F3139" w:rsidRPr="00346897" w:rsidRDefault="008F3139" w:rsidP="008F3139">
      <w:pPr>
        <w:pStyle w:val="LDMinuteParagraph"/>
        <w:numPr>
          <w:ilvl w:val="0"/>
          <w:numId w:val="25"/>
        </w:numPr>
        <w:spacing w:after="240"/>
        <w:jc w:val="both"/>
        <w:rPr>
          <w:bCs/>
        </w:rPr>
      </w:pPr>
      <w:r w:rsidRPr="00346897">
        <w:rPr>
          <w:bCs/>
        </w:rPr>
        <w:t xml:space="preserve">in conjunction with Part VIA of the </w:t>
      </w:r>
      <w:r w:rsidRPr="000408BB">
        <w:rPr>
          <w:i/>
        </w:rPr>
        <w:t>Veterans’ Entitlements Act 1986</w:t>
      </w:r>
      <w:r w:rsidR="003B0CB9">
        <w:rPr>
          <w:iCs/>
        </w:rPr>
        <w:t xml:space="preserve"> </w:t>
      </w:r>
      <w:r w:rsidRPr="00DF051F">
        <w:t xml:space="preserve">(the </w:t>
      </w:r>
      <w:r>
        <w:rPr>
          <w:rStyle w:val="LDBoldItal"/>
        </w:rPr>
        <w:t>Act</w:t>
      </w:r>
      <w:r w:rsidRPr="00DF051F">
        <w:t>)</w:t>
      </w:r>
      <w:r w:rsidRPr="00346897">
        <w:rPr>
          <w:bCs/>
        </w:rPr>
        <w:t>, providing an income safety net for certain veterans in receipt of pensions under sections</w:t>
      </w:r>
      <w:r w:rsidR="00BA0F76">
        <w:rPr>
          <w:bCs/>
        </w:rPr>
        <w:t> </w:t>
      </w:r>
      <w:r w:rsidRPr="00346897">
        <w:rPr>
          <w:bCs/>
        </w:rPr>
        <w:t xml:space="preserve">23 or 24 of the </w:t>
      </w:r>
      <w:r>
        <w:rPr>
          <w:bCs/>
        </w:rPr>
        <w:t>Act</w:t>
      </w:r>
      <w:r w:rsidRPr="00346897">
        <w:rPr>
          <w:bCs/>
        </w:rPr>
        <w:t>, or invalidity service pension, who wish to engage in suitable paid employment.</w:t>
      </w:r>
    </w:p>
    <w:p w14:paraId="439C9751" w14:textId="7088D2EE" w:rsidR="003F3302" w:rsidRPr="001F0620" w:rsidRDefault="003F3302" w:rsidP="001F0620">
      <w:pPr>
        <w:pStyle w:val="LDBodytext"/>
        <w:keepNext/>
        <w:spacing w:before="0" w:after="120"/>
        <w:ind w:left="0" w:firstLine="0"/>
        <w:jc w:val="both"/>
        <w:rPr>
          <w:b/>
          <w:bCs/>
        </w:rPr>
      </w:pPr>
      <w:r w:rsidRPr="001F0620">
        <w:rPr>
          <w:b/>
          <w:bCs/>
        </w:rPr>
        <w:t xml:space="preserve">Human rights implications </w:t>
      </w:r>
    </w:p>
    <w:p w14:paraId="6965E8D2" w14:textId="787C5A92" w:rsidR="003F3302" w:rsidRDefault="005A4D48" w:rsidP="00133B0A">
      <w:pPr>
        <w:pStyle w:val="LDMinuteParagraph"/>
        <w:numPr>
          <w:ilvl w:val="0"/>
          <w:numId w:val="0"/>
        </w:numPr>
        <w:tabs>
          <w:tab w:val="clear" w:pos="360"/>
        </w:tabs>
        <w:spacing w:after="240"/>
        <w:jc w:val="both"/>
      </w:pPr>
      <w:r w:rsidRPr="005A4D48">
        <w:t>Th</w:t>
      </w:r>
      <w:r w:rsidR="004E78C2">
        <w:t xml:space="preserve">is </w:t>
      </w:r>
      <w:r w:rsidRPr="005A4D48">
        <w:t>instrument positively engages with, and promotes</w:t>
      </w:r>
      <w:r w:rsidR="008F3139">
        <w:t>,</w:t>
      </w:r>
      <w:r w:rsidRPr="005A4D48">
        <w:t xml:space="preserve"> the </w:t>
      </w:r>
      <w:r w:rsidR="00F330CA">
        <w:t>r</w:t>
      </w:r>
      <w:r w:rsidRPr="005A4D48">
        <w:t xml:space="preserve">ight to </w:t>
      </w:r>
      <w:r w:rsidR="00F330CA">
        <w:t>w</w:t>
      </w:r>
      <w:r w:rsidRPr="005A4D48">
        <w:t>ork.</w:t>
      </w:r>
    </w:p>
    <w:p w14:paraId="161793B6" w14:textId="323C2F32" w:rsidR="005A4D48" w:rsidRDefault="005A4D48" w:rsidP="00133B0A">
      <w:pPr>
        <w:pStyle w:val="LDMinuteParagraph"/>
        <w:numPr>
          <w:ilvl w:val="0"/>
          <w:numId w:val="0"/>
        </w:numPr>
        <w:tabs>
          <w:tab w:val="clear" w:pos="360"/>
        </w:tabs>
        <w:spacing w:after="240"/>
        <w:jc w:val="both"/>
        <w:rPr>
          <w:bCs/>
        </w:rPr>
      </w:pPr>
      <w:r w:rsidRPr="005A4D48">
        <w:rPr>
          <w:bCs/>
        </w:rPr>
        <w:t xml:space="preserve">The </w:t>
      </w:r>
      <w:r w:rsidR="00F330CA">
        <w:rPr>
          <w:bCs/>
        </w:rPr>
        <w:t>r</w:t>
      </w:r>
      <w:r w:rsidRPr="005A4D48">
        <w:rPr>
          <w:bCs/>
        </w:rPr>
        <w:t xml:space="preserve">ight to </w:t>
      </w:r>
      <w:r w:rsidR="00F330CA">
        <w:rPr>
          <w:bCs/>
        </w:rPr>
        <w:t>w</w:t>
      </w:r>
      <w:r w:rsidRPr="005A4D48">
        <w:rPr>
          <w:bCs/>
        </w:rPr>
        <w:t>ork is contained in articles 6(1), 7 and 8(1)(a) of the International Covenant on Economic, Social and Cultural Rights.</w:t>
      </w:r>
    </w:p>
    <w:p w14:paraId="30F9F418" w14:textId="15052227" w:rsidR="005A4D48" w:rsidRDefault="005A4D48" w:rsidP="00133B0A">
      <w:pPr>
        <w:pStyle w:val="LDMinuteParagraph"/>
        <w:numPr>
          <w:ilvl w:val="0"/>
          <w:numId w:val="0"/>
        </w:numPr>
        <w:tabs>
          <w:tab w:val="clear" w:pos="360"/>
        </w:tabs>
        <w:spacing w:after="240"/>
        <w:jc w:val="both"/>
        <w:rPr>
          <w:bCs/>
        </w:rPr>
      </w:pPr>
      <w:r w:rsidRPr="005A4D48">
        <w:rPr>
          <w:bCs/>
        </w:rPr>
        <w:t xml:space="preserve">The instrument is compatible with the </w:t>
      </w:r>
      <w:r w:rsidR="008F3139">
        <w:rPr>
          <w:bCs/>
        </w:rPr>
        <w:t>r</w:t>
      </w:r>
      <w:r w:rsidRPr="005A4D48">
        <w:rPr>
          <w:bCs/>
        </w:rPr>
        <w:t xml:space="preserve">ight to </w:t>
      </w:r>
      <w:r w:rsidR="008F3139">
        <w:rPr>
          <w:bCs/>
        </w:rPr>
        <w:t>w</w:t>
      </w:r>
      <w:r w:rsidRPr="005A4D48">
        <w:rPr>
          <w:bCs/>
        </w:rPr>
        <w:t xml:space="preserve">ork </w:t>
      </w:r>
      <w:r w:rsidR="008F3139">
        <w:rPr>
          <w:bCs/>
        </w:rPr>
        <w:t>as</w:t>
      </w:r>
      <w:r w:rsidRPr="005A4D48">
        <w:rPr>
          <w:bCs/>
        </w:rPr>
        <w:t xml:space="preserve"> it enables the </w:t>
      </w:r>
      <w:r w:rsidR="008F3139">
        <w:rPr>
          <w:bCs/>
        </w:rPr>
        <w:t xml:space="preserve">Department of Veterans’ Affairs </w:t>
      </w:r>
      <w:r w:rsidRPr="005A4D48">
        <w:rPr>
          <w:bCs/>
        </w:rPr>
        <w:t>to assist veterans find, or continue in, suitable paid employment.</w:t>
      </w:r>
      <w:r>
        <w:rPr>
          <w:bCs/>
        </w:rPr>
        <w:t xml:space="preserve"> </w:t>
      </w:r>
      <w:r w:rsidR="008F3139">
        <w:rPr>
          <w:bCs/>
        </w:rPr>
        <w:t>This</w:t>
      </w:r>
      <w:r w:rsidRPr="005A4D48">
        <w:rPr>
          <w:bCs/>
        </w:rPr>
        <w:t xml:space="preserve"> facilitat</w:t>
      </w:r>
      <w:r w:rsidR="008F3139">
        <w:rPr>
          <w:bCs/>
        </w:rPr>
        <w:t>es</w:t>
      </w:r>
      <w:r w:rsidRPr="005A4D48">
        <w:rPr>
          <w:bCs/>
        </w:rPr>
        <w:t xml:space="preserve"> the transition for veterans from service to paid employment</w:t>
      </w:r>
      <w:r w:rsidR="008F3139">
        <w:rPr>
          <w:bCs/>
        </w:rPr>
        <w:t>,</w:t>
      </w:r>
      <w:r w:rsidRPr="005A4D48">
        <w:rPr>
          <w:bCs/>
        </w:rPr>
        <w:t xml:space="preserve"> by </w:t>
      </w:r>
      <w:r w:rsidR="008F3139">
        <w:rPr>
          <w:bCs/>
        </w:rPr>
        <w:t xml:space="preserve">providing </w:t>
      </w:r>
      <w:r w:rsidRPr="005A4D48">
        <w:rPr>
          <w:bCs/>
        </w:rPr>
        <w:t>services to support vocational rehabilitation for veterans.</w:t>
      </w:r>
      <w:r w:rsidR="008F3139">
        <w:rPr>
          <w:bCs/>
        </w:rPr>
        <w:t xml:space="preserve"> </w:t>
      </w:r>
    </w:p>
    <w:p w14:paraId="69D726C2" w14:textId="77777777" w:rsidR="00BF1C82" w:rsidRPr="001F0620" w:rsidRDefault="00BF1C82" w:rsidP="001F0620">
      <w:pPr>
        <w:pStyle w:val="LDBodytext"/>
        <w:keepNext/>
        <w:spacing w:before="0" w:after="120"/>
        <w:ind w:left="0" w:firstLine="0"/>
        <w:jc w:val="both"/>
        <w:rPr>
          <w:b/>
          <w:bCs/>
        </w:rPr>
      </w:pPr>
      <w:r w:rsidRPr="001F0620">
        <w:rPr>
          <w:b/>
          <w:bCs/>
        </w:rPr>
        <w:t>Conclusion</w:t>
      </w:r>
    </w:p>
    <w:p w14:paraId="7DF6DE47" w14:textId="70A8D63C" w:rsidR="00BF1C82" w:rsidRPr="00BF1C82" w:rsidRDefault="001F0620" w:rsidP="00133B0A">
      <w:pPr>
        <w:pStyle w:val="LDMinuteParagraph"/>
        <w:numPr>
          <w:ilvl w:val="0"/>
          <w:numId w:val="0"/>
        </w:numPr>
        <w:tabs>
          <w:tab w:val="clear" w:pos="360"/>
        </w:tabs>
        <w:spacing w:after="240"/>
        <w:jc w:val="both"/>
      </w:pPr>
      <w:r w:rsidRPr="009C41CB">
        <w:rPr>
          <w:rFonts w:eastAsia="Calibri"/>
          <w:szCs w:val="24"/>
        </w:rPr>
        <w:t xml:space="preserve">This </w:t>
      </w:r>
      <w:r>
        <w:rPr>
          <w:rFonts w:eastAsia="Calibri"/>
          <w:szCs w:val="24"/>
        </w:rPr>
        <w:t>disallowable l</w:t>
      </w:r>
      <w:r w:rsidRPr="009C41CB">
        <w:rPr>
          <w:rFonts w:eastAsia="Calibri"/>
          <w:szCs w:val="24"/>
        </w:rPr>
        <w:t xml:space="preserve">egislative </w:t>
      </w:r>
      <w:r>
        <w:rPr>
          <w:rFonts w:eastAsia="Calibri"/>
          <w:szCs w:val="24"/>
        </w:rPr>
        <w:t>i</w:t>
      </w:r>
      <w:r w:rsidRPr="009C41CB">
        <w:rPr>
          <w:rFonts w:eastAsia="Calibri"/>
          <w:szCs w:val="24"/>
        </w:rPr>
        <w:t xml:space="preserve">nstrument </w:t>
      </w:r>
      <w:r w:rsidR="00E71C64" w:rsidRPr="00E71C64">
        <w:t>is compatible with human rights because it increases the likelihood of members of the veterans’ community finding work or remaining in work.</w:t>
      </w:r>
    </w:p>
    <w:p w14:paraId="5962E7AC" w14:textId="7C7CFE5E" w:rsidR="001F0620" w:rsidRDefault="001F0620" w:rsidP="001F0620">
      <w:pPr>
        <w:pStyle w:val="NoSpacing"/>
        <w:jc w:val="both"/>
        <w:rPr>
          <w:rFonts w:ascii="Times New Roman" w:hAnsi="Times New Roman" w:cs="Times New Roman"/>
          <w:sz w:val="24"/>
          <w:szCs w:val="24"/>
        </w:rPr>
      </w:pPr>
      <w:r>
        <w:rPr>
          <w:rFonts w:ascii="Times New Roman" w:hAnsi="Times New Roman" w:cs="Times New Roman"/>
          <w:sz w:val="24"/>
          <w:szCs w:val="24"/>
        </w:rPr>
        <w:t>Matthew James Keogh</w:t>
      </w:r>
    </w:p>
    <w:p w14:paraId="425EA181" w14:textId="77777777" w:rsidR="001F0620" w:rsidRPr="00C64BDC" w:rsidRDefault="001F0620" w:rsidP="001F0620">
      <w:pPr>
        <w:pStyle w:val="NoSpacing"/>
        <w:jc w:val="both"/>
        <w:rPr>
          <w:rFonts w:ascii="Times New Roman" w:hAnsi="Times New Roman" w:cs="Times New Roman"/>
          <w:sz w:val="24"/>
          <w:szCs w:val="24"/>
        </w:rPr>
      </w:pPr>
      <w:r>
        <w:rPr>
          <w:rFonts w:ascii="Times New Roman" w:hAnsi="Times New Roman" w:cs="Times New Roman"/>
          <w:sz w:val="24"/>
          <w:szCs w:val="24"/>
        </w:rPr>
        <w:t>Minister for Veterans’ Affairs</w:t>
      </w:r>
    </w:p>
    <w:p w14:paraId="3A149F07" w14:textId="40C5B9FD" w:rsidR="00C66293" w:rsidRPr="001F0620" w:rsidRDefault="001F0620" w:rsidP="001F0620">
      <w:pPr>
        <w:pStyle w:val="NoSpacing"/>
        <w:spacing w:after="240"/>
        <w:jc w:val="both"/>
        <w:rPr>
          <w:rFonts w:ascii="Times New Roman" w:hAnsi="Times New Roman" w:cs="Times New Roman"/>
          <w:b/>
          <w:bCs/>
          <w:sz w:val="24"/>
          <w:szCs w:val="24"/>
        </w:rPr>
      </w:pPr>
      <w:r w:rsidRPr="00C64BDC">
        <w:rPr>
          <w:rFonts w:ascii="Times New Roman" w:hAnsi="Times New Roman" w:cs="Times New Roman"/>
          <w:b/>
          <w:bCs/>
          <w:sz w:val="24"/>
          <w:szCs w:val="24"/>
        </w:rPr>
        <w:t>Rule-Maker</w:t>
      </w:r>
    </w:p>
    <w:sectPr w:rsidR="00C66293" w:rsidRPr="001F0620" w:rsidSect="00602F5D">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2AA90" w14:textId="77777777" w:rsidR="003C15C5" w:rsidRDefault="003C15C5" w:rsidP="00602F5D">
      <w:pPr>
        <w:spacing w:after="0" w:line="240" w:lineRule="auto"/>
      </w:pPr>
      <w:r>
        <w:separator/>
      </w:r>
    </w:p>
  </w:endnote>
  <w:endnote w:type="continuationSeparator" w:id="0">
    <w:p w14:paraId="2FBB14E0" w14:textId="77777777" w:rsidR="003C15C5" w:rsidRDefault="003C15C5" w:rsidP="00602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Arial"/>
        <w:b/>
        <w:bCs/>
        <w:sz w:val="24"/>
        <w:szCs w:val="24"/>
      </w:rPr>
      <w:id w:val="-1520153077"/>
      <w:docPartObj>
        <w:docPartGallery w:val="Page Numbers (Bottom of Page)"/>
        <w:docPartUnique/>
      </w:docPartObj>
    </w:sdtPr>
    <w:sdtEndPr>
      <w:rPr>
        <w:noProof/>
      </w:rPr>
    </w:sdtEndPr>
    <w:sdtContent>
      <w:p w14:paraId="33A27ABC" w14:textId="3397DDF9" w:rsidR="00602F5D" w:rsidRPr="00506142" w:rsidRDefault="000408BB" w:rsidP="00602F5D">
        <w:pPr>
          <w:pStyle w:val="Footer"/>
          <w:pBdr>
            <w:top w:val="single" w:sz="4" w:space="1" w:color="auto"/>
          </w:pBdr>
          <w:rPr>
            <w:rFonts w:ascii="Arial" w:hAnsi="Arial" w:cs="Arial"/>
            <w:sz w:val="16"/>
            <w:szCs w:val="16"/>
          </w:rPr>
        </w:pPr>
        <w:r w:rsidRPr="000408BB">
          <w:rPr>
            <w:rFonts w:ascii="Arial" w:hAnsi="Arial" w:cs="Arial"/>
            <w:i/>
            <w:sz w:val="16"/>
            <w:szCs w:val="16"/>
          </w:rPr>
          <w:t>Veterans’ Vocational Rehabilitation Scheme 2024</w:t>
        </w:r>
        <w:r w:rsidR="00602F5D">
          <w:rPr>
            <w:rFonts w:ascii="Arial" w:hAnsi="Arial" w:cs="Arial"/>
            <w:sz w:val="16"/>
            <w:szCs w:val="16"/>
          </w:rPr>
          <w:tab/>
        </w:r>
        <w:r w:rsidR="00602F5D" w:rsidRPr="00DE2A5F">
          <w:rPr>
            <w:rStyle w:val="PageNumber"/>
            <w:rFonts w:ascii="Arial" w:hAnsi="Arial" w:cs="Arial"/>
            <w:sz w:val="16"/>
            <w:szCs w:val="16"/>
          </w:rPr>
          <w:fldChar w:fldCharType="begin"/>
        </w:r>
        <w:r w:rsidR="00602F5D" w:rsidRPr="00DE2A5F">
          <w:rPr>
            <w:rStyle w:val="PageNumber"/>
            <w:rFonts w:ascii="Arial" w:hAnsi="Arial" w:cs="Arial"/>
            <w:sz w:val="16"/>
            <w:szCs w:val="16"/>
          </w:rPr>
          <w:instrText xml:space="preserve"> PAGE </w:instrText>
        </w:r>
        <w:r w:rsidR="00602F5D" w:rsidRPr="00DE2A5F">
          <w:rPr>
            <w:rStyle w:val="PageNumber"/>
            <w:rFonts w:ascii="Arial" w:hAnsi="Arial" w:cs="Arial"/>
            <w:sz w:val="16"/>
            <w:szCs w:val="16"/>
          </w:rPr>
          <w:fldChar w:fldCharType="separate"/>
        </w:r>
        <w:r w:rsidR="00AF6D5B">
          <w:rPr>
            <w:rStyle w:val="PageNumber"/>
            <w:rFonts w:ascii="Arial" w:hAnsi="Arial" w:cs="Arial"/>
            <w:noProof/>
            <w:sz w:val="16"/>
            <w:szCs w:val="16"/>
          </w:rPr>
          <w:t>3</w:t>
        </w:r>
        <w:r w:rsidR="00602F5D" w:rsidRPr="00DE2A5F">
          <w:rPr>
            <w:rStyle w:val="PageNumber"/>
            <w:rFonts w:ascii="Arial" w:hAnsi="Arial" w:cs="Arial"/>
            <w:sz w:val="16"/>
            <w:szCs w:val="16"/>
          </w:rPr>
          <w:fldChar w:fldCharType="end"/>
        </w:r>
      </w:p>
      <w:p w14:paraId="7B4B3EA8" w14:textId="77777777" w:rsidR="00602F5D" w:rsidRDefault="00373E65" w:rsidP="00602F5D">
        <w:pPr>
          <w:pStyle w:val="Title"/>
          <w:jc w:val="left"/>
          <w:rPr>
            <w:rFonts w:ascii="Times New Roman" w:hAnsi="Times New Roman" w:cs="Times New Roman"/>
            <w:b w:val="0"/>
            <w:bCs w:val="0"/>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69126" w14:textId="77777777" w:rsidR="003C15C5" w:rsidRDefault="003C15C5" w:rsidP="00602F5D">
      <w:pPr>
        <w:spacing w:after="0" w:line="240" w:lineRule="auto"/>
      </w:pPr>
      <w:r>
        <w:separator/>
      </w:r>
    </w:p>
  </w:footnote>
  <w:footnote w:type="continuationSeparator" w:id="0">
    <w:p w14:paraId="0CEC8655" w14:textId="77777777" w:rsidR="003C15C5" w:rsidRDefault="003C15C5" w:rsidP="00602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306C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B64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7297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92F0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72C6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E0D8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08C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DA7A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F818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ECD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2C133A"/>
    <w:multiLevelType w:val="hybridMultilevel"/>
    <w:tmpl w:val="AB52E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61194C"/>
    <w:multiLevelType w:val="hybridMultilevel"/>
    <w:tmpl w:val="3F9A8328"/>
    <w:lvl w:ilvl="0" w:tplc="302ED232">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BC309D6"/>
    <w:multiLevelType w:val="hybridMultilevel"/>
    <w:tmpl w:val="0AB03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6245F2"/>
    <w:multiLevelType w:val="hybridMultilevel"/>
    <w:tmpl w:val="0AD4D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E256A3"/>
    <w:multiLevelType w:val="hybridMultilevel"/>
    <w:tmpl w:val="5A861D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18E17D4"/>
    <w:multiLevelType w:val="hybridMultilevel"/>
    <w:tmpl w:val="B6D6D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207E89"/>
    <w:multiLevelType w:val="hybridMultilevel"/>
    <w:tmpl w:val="CA42D034"/>
    <w:lvl w:ilvl="0" w:tplc="9EC0A67A">
      <w:start w:val="1"/>
      <w:numFmt w:val="decimal"/>
      <w:pStyle w:val="LDMinuteParagraph"/>
      <w:lvlText w:val="%1."/>
      <w:lvlJc w:val="left"/>
      <w:pPr>
        <w:ind w:left="360" w:hanging="360"/>
      </w:pPr>
      <w:rPr>
        <w:rFonts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99C1EB2"/>
    <w:multiLevelType w:val="hybridMultilevel"/>
    <w:tmpl w:val="AFB433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045910665">
    <w:abstractNumId w:val="16"/>
  </w:num>
  <w:num w:numId="2" w16cid:durableId="677390238">
    <w:abstractNumId w:val="11"/>
  </w:num>
  <w:num w:numId="3" w16cid:durableId="512572573">
    <w:abstractNumId w:val="9"/>
  </w:num>
  <w:num w:numId="4" w16cid:durableId="1413089823">
    <w:abstractNumId w:val="7"/>
  </w:num>
  <w:num w:numId="5" w16cid:durableId="889072217">
    <w:abstractNumId w:val="6"/>
  </w:num>
  <w:num w:numId="6" w16cid:durableId="72044667">
    <w:abstractNumId w:val="5"/>
  </w:num>
  <w:num w:numId="7" w16cid:durableId="1392270175">
    <w:abstractNumId w:val="4"/>
  </w:num>
  <w:num w:numId="8" w16cid:durableId="1844858380">
    <w:abstractNumId w:val="8"/>
  </w:num>
  <w:num w:numId="9" w16cid:durableId="2036927545">
    <w:abstractNumId w:val="3"/>
  </w:num>
  <w:num w:numId="10" w16cid:durableId="1172599725">
    <w:abstractNumId w:val="2"/>
  </w:num>
  <w:num w:numId="11" w16cid:durableId="7173842">
    <w:abstractNumId w:val="1"/>
  </w:num>
  <w:num w:numId="12" w16cid:durableId="200368242">
    <w:abstractNumId w:val="0"/>
  </w:num>
  <w:num w:numId="13" w16cid:durableId="1002394998">
    <w:abstractNumId w:val="14"/>
  </w:num>
  <w:num w:numId="14" w16cid:durableId="1870871753">
    <w:abstractNumId w:val="16"/>
  </w:num>
  <w:num w:numId="15" w16cid:durableId="1146513654">
    <w:abstractNumId w:val="16"/>
  </w:num>
  <w:num w:numId="16" w16cid:durableId="576667240">
    <w:abstractNumId w:val="16"/>
  </w:num>
  <w:num w:numId="17" w16cid:durableId="955723231">
    <w:abstractNumId w:val="16"/>
  </w:num>
  <w:num w:numId="18" w16cid:durableId="1569536362">
    <w:abstractNumId w:val="16"/>
  </w:num>
  <w:num w:numId="19" w16cid:durableId="401294484">
    <w:abstractNumId w:val="17"/>
  </w:num>
  <w:num w:numId="20" w16cid:durableId="202137847">
    <w:abstractNumId w:val="16"/>
  </w:num>
  <w:num w:numId="21" w16cid:durableId="1512988972">
    <w:abstractNumId w:val="10"/>
  </w:num>
  <w:num w:numId="22" w16cid:durableId="582031357">
    <w:abstractNumId w:val="13"/>
  </w:num>
  <w:num w:numId="23" w16cid:durableId="1097672757">
    <w:abstractNumId w:val="16"/>
  </w:num>
  <w:num w:numId="24" w16cid:durableId="32535462">
    <w:abstractNumId w:val="16"/>
    <w:lvlOverride w:ilvl="0">
      <w:startOverride w:val="1"/>
    </w:lvlOverride>
  </w:num>
  <w:num w:numId="25" w16cid:durableId="1008674983">
    <w:abstractNumId w:val="12"/>
  </w:num>
  <w:num w:numId="26" w16cid:durableId="6071956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19BC2A4-B7DF-4834-841D-31FBD3BE7AC7}"/>
    <w:docVar w:name="dgnword-eventsink" w:val="897178608"/>
  </w:docVars>
  <w:rsids>
    <w:rsidRoot w:val="000D33F6"/>
    <w:rsid w:val="0000051E"/>
    <w:rsid w:val="000008E9"/>
    <w:rsid w:val="0002249A"/>
    <w:rsid w:val="000401A1"/>
    <w:rsid w:val="000408BB"/>
    <w:rsid w:val="0006272A"/>
    <w:rsid w:val="0008758E"/>
    <w:rsid w:val="0009438B"/>
    <w:rsid w:val="000A25F0"/>
    <w:rsid w:val="000A3B8B"/>
    <w:rsid w:val="000A49CF"/>
    <w:rsid w:val="000C0C60"/>
    <w:rsid w:val="000D33F6"/>
    <w:rsid w:val="000F17F3"/>
    <w:rsid w:val="00133B0A"/>
    <w:rsid w:val="001612E0"/>
    <w:rsid w:val="001737F2"/>
    <w:rsid w:val="001877F6"/>
    <w:rsid w:val="001A6313"/>
    <w:rsid w:val="001D7223"/>
    <w:rsid w:val="001E54DC"/>
    <w:rsid w:val="001E6F88"/>
    <w:rsid w:val="001F0620"/>
    <w:rsid w:val="00210FCE"/>
    <w:rsid w:val="002279CE"/>
    <w:rsid w:val="002674DD"/>
    <w:rsid w:val="00304E4C"/>
    <w:rsid w:val="003273FB"/>
    <w:rsid w:val="00346897"/>
    <w:rsid w:val="003632CE"/>
    <w:rsid w:val="00372CEA"/>
    <w:rsid w:val="00373E65"/>
    <w:rsid w:val="003B0CB9"/>
    <w:rsid w:val="003C15C5"/>
    <w:rsid w:val="003D54E5"/>
    <w:rsid w:val="003F0040"/>
    <w:rsid w:val="003F3302"/>
    <w:rsid w:val="003F584B"/>
    <w:rsid w:val="0043386D"/>
    <w:rsid w:val="00440A46"/>
    <w:rsid w:val="004413AE"/>
    <w:rsid w:val="004526AA"/>
    <w:rsid w:val="00456004"/>
    <w:rsid w:val="00491E75"/>
    <w:rsid w:val="004D639C"/>
    <w:rsid w:val="004E78C2"/>
    <w:rsid w:val="0055676A"/>
    <w:rsid w:val="00581DAA"/>
    <w:rsid w:val="005942ED"/>
    <w:rsid w:val="005A4D48"/>
    <w:rsid w:val="005F0365"/>
    <w:rsid w:val="00602F5D"/>
    <w:rsid w:val="00605A5C"/>
    <w:rsid w:val="00612B96"/>
    <w:rsid w:val="00630B81"/>
    <w:rsid w:val="00651E66"/>
    <w:rsid w:val="006B6294"/>
    <w:rsid w:val="006D1BB6"/>
    <w:rsid w:val="006D3736"/>
    <w:rsid w:val="006F2BB8"/>
    <w:rsid w:val="007318D5"/>
    <w:rsid w:val="00737351"/>
    <w:rsid w:val="007A79BF"/>
    <w:rsid w:val="0089737A"/>
    <w:rsid w:val="008A2BDE"/>
    <w:rsid w:val="008C3907"/>
    <w:rsid w:val="008F0D55"/>
    <w:rsid w:val="008F0E79"/>
    <w:rsid w:val="008F3139"/>
    <w:rsid w:val="00940F4C"/>
    <w:rsid w:val="00941153"/>
    <w:rsid w:val="009543DB"/>
    <w:rsid w:val="00972FF0"/>
    <w:rsid w:val="009919AC"/>
    <w:rsid w:val="00997427"/>
    <w:rsid w:val="009D7191"/>
    <w:rsid w:val="009F5C92"/>
    <w:rsid w:val="00A1112D"/>
    <w:rsid w:val="00A349A2"/>
    <w:rsid w:val="00A43E05"/>
    <w:rsid w:val="00A5252B"/>
    <w:rsid w:val="00A612C4"/>
    <w:rsid w:val="00A71593"/>
    <w:rsid w:val="00A7746C"/>
    <w:rsid w:val="00A965AC"/>
    <w:rsid w:val="00AB2D92"/>
    <w:rsid w:val="00AC60F7"/>
    <w:rsid w:val="00AF6D5B"/>
    <w:rsid w:val="00B201AE"/>
    <w:rsid w:val="00B50614"/>
    <w:rsid w:val="00B51C18"/>
    <w:rsid w:val="00BA0F76"/>
    <w:rsid w:val="00BA7040"/>
    <w:rsid w:val="00BC14AE"/>
    <w:rsid w:val="00BF1C82"/>
    <w:rsid w:val="00C04470"/>
    <w:rsid w:val="00C06268"/>
    <w:rsid w:val="00C30F96"/>
    <w:rsid w:val="00C66293"/>
    <w:rsid w:val="00CC712E"/>
    <w:rsid w:val="00CD2DE4"/>
    <w:rsid w:val="00CE60D6"/>
    <w:rsid w:val="00D051D7"/>
    <w:rsid w:val="00D1356F"/>
    <w:rsid w:val="00D2586E"/>
    <w:rsid w:val="00D40A50"/>
    <w:rsid w:val="00DF051F"/>
    <w:rsid w:val="00E61B88"/>
    <w:rsid w:val="00E71C64"/>
    <w:rsid w:val="00E868D5"/>
    <w:rsid w:val="00EA3E5E"/>
    <w:rsid w:val="00EE4795"/>
    <w:rsid w:val="00EE4BC5"/>
    <w:rsid w:val="00EE7B38"/>
    <w:rsid w:val="00EF6C62"/>
    <w:rsid w:val="00F13893"/>
    <w:rsid w:val="00F330CA"/>
    <w:rsid w:val="00F4312A"/>
    <w:rsid w:val="00F65221"/>
    <w:rsid w:val="00FA1B87"/>
    <w:rsid w:val="00FA5402"/>
    <w:rsid w:val="00FD72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05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5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Description">
    <w:name w:val="LD Description"/>
    <w:rsid w:val="00210FCE"/>
    <w:pPr>
      <w:pBdr>
        <w:bottom w:val="single" w:sz="4" w:space="3" w:color="auto"/>
      </w:pBdr>
      <w:spacing w:before="600" w:after="120" w:line="240" w:lineRule="auto"/>
    </w:pPr>
    <w:rPr>
      <w:rFonts w:ascii="Arial" w:eastAsia="Times New Roman" w:hAnsi="Arial" w:cs="Times New Roman"/>
      <w:b/>
      <w:sz w:val="24"/>
      <w:szCs w:val="24"/>
    </w:rPr>
  </w:style>
  <w:style w:type="paragraph" w:styleId="Title">
    <w:name w:val="Title"/>
    <w:basedOn w:val="Normal"/>
    <w:link w:val="TitleChar"/>
    <w:qFormat/>
    <w:rsid w:val="00210FCE"/>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210FCE"/>
    <w:rPr>
      <w:rFonts w:ascii="Arial" w:eastAsia="Times New Roman" w:hAnsi="Arial" w:cs="Arial"/>
      <w:b/>
      <w:bCs/>
      <w:sz w:val="24"/>
      <w:szCs w:val="24"/>
    </w:rPr>
  </w:style>
  <w:style w:type="paragraph" w:styleId="Header">
    <w:name w:val="header"/>
    <w:basedOn w:val="Normal"/>
    <w:link w:val="HeaderChar"/>
    <w:unhideWhenUsed/>
    <w:rsid w:val="00602F5D"/>
    <w:pPr>
      <w:tabs>
        <w:tab w:val="center" w:pos="4513"/>
        <w:tab w:val="right" w:pos="9026"/>
      </w:tabs>
      <w:spacing w:after="0" w:line="240" w:lineRule="auto"/>
    </w:pPr>
  </w:style>
  <w:style w:type="character" w:customStyle="1" w:styleId="HeaderChar">
    <w:name w:val="Header Char"/>
    <w:basedOn w:val="DefaultParagraphFont"/>
    <w:link w:val="Header"/>
    <w:rsid w:val="00602F5D"/>
  </w:style>
  <w:style w:type="paragraph" w:styleId="Footer">
    <w:name w:val="footer"/>
    <w:basedOn w:val="Normal"/>
    <w:link w:val="FooterChar"/>
    <w:unhideWhenUsed/>
    <w:rsid w:val="00602F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F5D"/>
  </w:style>
  <w:style w:type="character" w:styleId="PageNumber">
    <w:name w:val="page number"/>
    <w:basedOn w:val="DefaultParagraphFont"/>
    <w:rsid w:val="00602F5D"/>
  </w:style>
  <w:style w:type="paragraph" w:customStyle="1" w:styleId="LDBodytext">
    <w:name w:val="LDBody text"/>
    <w:link w:val="LDBodytextChar"/>
    <w:rsid w:val="00DF051F"/>
    <w:pPr>
      <w:spacing w:before="120" w:after="0" w:line="240" w:lineRule="auto"/>
      <w:ind w:left="360" w:hanging="360"/>
    </w:pPr>
    <w:rPr>
      <w:rFonts w:ascii="Times New Roman" w:eastAsia="Times New Roman" w:hAnsi="Times New Roman" w:cs="Times New Roman"/>
      <w:sz w:val="24"/>
      <w:szCs w:val="24"/>
    </w:rPr>
  </w:style>
  <w:style w:type="character" w:customStyle="1" w:styleId="LDBodytextChar">
    <w:name w:val="LDBody text Char"/>
    <w:link w:val="LDBodytext"/>
    <w:rsid w:val="00DF051F"/>
    <w:rPr>
      <w:rFonts w:ascii="Times New Roman" w:eastAsia="Times New Roman" w:hAnsi="Times New Roman" w:cs="Times New Roman"/>
      <w:sz w:val="24"/>
      <w:szCs w:val="24"/>
    </w:rPr>
  </w:style>
  <w:style w:type="character" w:customStyle="1" w:styleId="LDBoldItal">
    <w:name w:val="LDBoldItal"/>
    <w:uiPriority w:val="1"/>
    <w:qFormat/>
    <w:rsid w:val="003F3302"/>
    <w:rPr>
      <w:b/>
      <w:i/>
    </w:rPr>
  </w:style>
  <w:style w:type="paragraph" w:customStyle="1" w:styleId="Default">
    <w:name w:val="Default"/>
    <w:rsid w:val="003F330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ListParagraph">
    <w:name w:val="List Paragraph"/>
    <w:basedOn w:val="Normal"/>
    <w:uiPriority w:val="34"/>
    <w:qFormat/>
    <w:rsid w:val="00DF051F"/>
    <w:pPr>
      <w:ind w:left="720" w:hanging="360"/>
      <w:contextualSpacing/>
      <w:jc w:val="both"/>
    </w:pPr>
    <w:rPr>
      <w:rFonts w:ascii="Times New Roman" w:hAnsi="Times New Roman" w:cs="Times New Roman"/>
      <w:sz w:val="24"/>
      <w:szCs w:val="24"/>
      <w:lang w:eastAsia="en-AU"/>
    </w:rPr>
  </w:style>
  <w:style w:type="paragraph" w:customStyle="1" w:styleId="Char">
    <w:name w:val="Char"/>
    <w:basedOn w:val="Normal"/>
    <w:rsid w:val="009919AC"/>
    <w:pPr>
      <w:spacing w:line="240" w:lineRule="exact"/>
    </w:pPr>
    <w:rPr>
      <w:rFonts w:ascii="Verdana" w:eastAsia="Times New Roman" w:hAnsi="Verdana" w:cs="Times New Roman"/>
      <w:sz w:val="20"/>
      <w:szCs w:val="24"/>
      <w:lang w:val="en-US"/>
    </w:rPr>
  </w:style>
  <w:style w:type="paragraph" w:customStyle="1" w:styleId="LDAmendHeading">
    <w:name w:val="LDAmendHeading"/>
    <w:basedOn w:val="Normal"/>
    <w:next w:val="Normal"/>
    <w:rsid w:val="009919AC"/>
    <w:pPr>
      <w:keepNext/>
      <w:spacing w:before="180" w:after="60" w:line="240" w:lineRule="auto"/>
      <w:ind w:left="720" w:hanging="720"/>
    </w:pPr>
    <w:rPr>
      <w:rFonts w:ascii="Arial" w:eastAsia="Times New Roman" w:hAnsi="Arial" w:cs="Times New Roman"/>
      <w:b/>
      <w:sz w:val="24"/>
      <w:szCs w:val="24"/>
    </w:rPr>
  </w:style>
  <w:style w:type="paragraph" w:customStyle="1" w:styleId="LDMinuteParagraph">
    <w:name w:val="LDMinuteParagraph"/>
    <w:basedOn w:val="Normal"/>
    <w:rsid w:val="00D2586E"/>
    <w:pPr>
      <w:numPr>
        <w:numId w:val="1"/>
      </w:numPr>
      <w:tabs>
        <w:tab w:val="left" w:pos="360"/>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A3B8B"/>
    <w:rPr>
      <w:sz w:val="16"/>
      <w:szCs w:val="16"/>
    </w:rPr>
  </w:style>
  <w:style w:type="paragraph" w:styleId="CommentText">
    <w:name w:val="annotation text"/>
    <w:basedOn w:val="Normal"/>
    <w:link w:val="CommentTextChar"/>
    <w:uiPriority w:val="99"/>
    <w:unhideWhenUsed/>
    <w:rsid w:val="000A3B8B"/>
    <w:pPr>
      <w:spacing w:line="240" w:lineRule="auto"/>
    </w:pPr>
    <w:rPr>
      <w:sz w:val="20"/>
      <w:szCs w:val="20"/>
    </w:rPr>
  </w:style>
  <w:style w:type="character" w:customStyle="1" w:styleId="CommentTextChar">
    <w:name w:val="Comment Text Char"/>
    <w:basedOn w:val="DefaultParagraphFont"/>
    <w:link w:val="CommentText"/>
    <w:uiPriority w:val="99"/>
    <w:rsid w:val="000A3B8B"/>
    <w:rPr>
      <w:sz w:val="20"/>
      <w:szCs w:val="20"/>
    </w:rPr>
  </w:style>
  <w:style w:type="paragraph" w:styleId="CommentSubject">
    <w:name w:val="annotation subject"/>
    <w:basedOn w:val="CommentText"/>
    <w:next w:val="CommentText"/>
    <w:link w:val="CommentSubjectChar"/>
    <w:uiPriority w:val="99"/>
    <w:semiHidden/>
    <w:unhideWhenUsed/>
    <w:rsid w:val="000A3B8B"/>
    <w:rPr>
      <w:b/>
      <w:bCs/>
    </w:rPr>
  </w:style>
  <w:style w:type="character" w:customStyle="1" w:styleId="CommentSubjectChar">
    <w:name w:val="Comment Subject Char"/>
    <w:basedOn w:val="CommentTextChar"/>
    <w:link w:val="CommentSubject"/>
    <w:uiPriority w:val="99"/>
    <w:semiHidden/>
    <w:rsid w:val="000A3B8B"/>
    <w:rPr>
      <w:b/>
      <w:bCs/>
      <w:sz w:val="20"/>
      <w:szCs w:val="20"/>
    </w:rPr>
  </w:style>
  <w:style w:type="paragraph" w:styleId="BalloonText">
    <w:name w:val="Balloon Text"/>
    <w:basedOn w:val="Normal"/>
    <w:link w:val="BalloonTextChar"/>
    <w:uiPriority w:val="99"/>
    <w:semiHidden/>
    <w:unhideWhenUsed/>
    <w:rsid w:val="000A3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B8B"/>
    <w:rPr>
      <w:rFonts w:ascii="Segoe UI" w:hAnsi="Segoe UI" w:cs="Segoe UI"/>
      <w:sz w:val="18"/>
      <w:szCs w:val="18"/>
    </w:rPr>
  </w:style>
  <w:style w:type="character" w:styleId="Hyperlink">
    <w:name w:val="Hyperlink"/>
    <w:basedOn w:val="DefaultParagraphFont"/>
    <w:uiPriority w:val="99"/>
    <w:semiHidden/>
    <w:unhideWhenUsed/>
    <w:rsid w:val="00B50614"/>
    <w:rPr>
      <w:color w:val="0000FF"/>
      <w:u w:val="single"/>
    </w:rPr>
  </w:style>
  <w:style w:type="paragraph" w:styleId="Revision">
    <w:name w:val="Revision"/>
    <w:hidden/>
    <w:uiPriority w:val="99"/>
    <w:semiHidden/>
    <w:rsid w:val="00CD2DE4"/>
    <w:pPr>
      <w:spacing w:after="0" w:line="240" w:lineRule="auto"/>
    </w:pPr>
  </w:style>
  <w:style w:type="character" w:customStyle="1" w:styleId="CharPartText">
    <w:name w:val="CharPartText"/>
    <w:basedOn w:val="DefaultParagraphFont"/>
    <w:qFormat/>
    <w:rsid w:val="00997427"/>
  </w:style>
  <w:style w:type="paragraph" w:styleId="FootnoteText">
    <w:name w:val="footnote text"/>
    <w:basedOn w:val="Normal"/>
    <w:link w:val="FootnoteTextChar"/>
    <w:uiPriority w:val="99"/>
    <w:semiHidden/>
    <w:unhideWhenUsed/>
    <w:rsid w:val="001F06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0620"/>
    <w:rPr>
      <w:sz w:val="20"/>
      <w:szCs w:val="20"/>
    </w:rPr>
  </w:style>
  <w:style w:type="paragraph" w:styleId="NoSpacing">
    <w:name w:val="No Spacing"/>
    <w:uiPriority w:val="1"/>
    <w:qFormat/>
    <w:rsid w:val="001F06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00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0820F-13BA-4020-AC33-FDCA71203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2025-02-25T00:35:00Z</dcterms:created>
  <dcterms:modified xsi:type="dcterms:W3CDTF">2025-02-25T00:35:00Z</dcterms:modified>
</cp:coreProperties>
</file>