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658E" w14:textId="77777777" w:rsidR="00715914" w:rsidRPr="005F1388" w:rsidRDefault="00DA186E" w:rsidP="00B05CF4">
      <w:pPr>
        <w:rPr>
          <w:sz w:val="28"/>
        </w:rPr>
      </w:pPr>
      <w:r>
        <w:rPr>
          <w:noProof/>
          <w:lang w:eastAsia="en-AU"/>
        </w:rPr>
        <w:drawing>
          <wp:inline distT="0" distB="0" distL="0" distR="0" wp14:anchorId="749F0470" wp14:editId="67C38E5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B54B7C0" w14:textId="77777777" w:rsidR="00715914" w:rsidRPr="00E500D4" w:rsidRDefault="00715914" w:rsidP="00715914">
      <w:pPr>
        <w:rPr>
          <w:sz w:val="19"/>
        </w:rPr>
      </w:pPr>
    </w:p>
    <w:p w14:paraId="2C1A1F50" w14:textId="77777777" w:rsidR="00715914" w:rsidRPr="00E500D4" w:rsidRDefault="00B766D2" w:rsidP="00715914">
      <w:pPr>
        <w:pStyle w:val="ShortT"/>
      </w:pPr>
      <w:r w:rsidRPr="00B766D2">
        <w:t xml:space="preserve">Fair Work (Model Terms) </w:t>
      </w:r>
      <w:r w:rsidR="004337FD">
        <w:t>Determination 2</w:t>
      </w:r>
      <w:r w:rsidRPr="00B766D2">
        <w:t>025</w:t>
      </w:r>
    </w:p>
    <w:p w14:paraId="012FFC89" w14:textId="26BFAA96" w:rsidR="00626B55" w:rsidRPr="00001A63" w:rsidRDefault="00E91BCF" w:rsidP="00E857B7">
      <w:pPr>
        <w:pStyle w:val="SignCoverPageStart"/>
      </w:pPr>
      <w:r w:rsidRPr="39C7A431">
        <w:t>The</w:t>
      </w:r>
      <w:r w:rsidR="00626B55" w:rsidRPr="39C7A431">
        <w:t xml:space="preserve"> Fair Work Commission, </w:t>
      </w:r>
      <w:r w:rsidR="00626B55" w:rsidRPr="39C7A431">
        <w:rPr>
          <w:color w:val="000000" w:themeColor="text1"/>
        </w:rPr>
        <w:t>constituted by the Full Bench comprising</w:t>
      </w:r>
      <w:r w:rsidR="00AB2A69" w:rsidRPr="39C7A431">
        <w:rPr>
          <w:color w:val="000000" w:themeColor="text1"/>
        </w:rPr>
        <w:t xml:space="preserve"> </w:t>
      </w:r>
      <w:proofErr w:type="gramStart"/>
      <w:r w:rsidR="0067740F" w:rsidRPr="39C7A431">
        <w:rPr>
          <w:color w:val="000000" w:themeColor="text1"/>
        </w:rPr>
        <w:t>Vice</w:t>
      </w:r>
      <w:r w:rsidR="002468B5" w:rsidRPr="39C7A431">
        <w:rPr>
          <w:color w:val="000000" w:themeColor="text1"/>
        </w:rPr>
        <w:t> </w:t>
      </w:r>
      <w:r w:rsidR="0067740F" w:rsidRPr="39C7A431">
        <w:rPr>
          <w:color w:val="000000" w:themeColor="text1"/>
        </w:rPr>
        <w:t xml:space="preserve"> President</w:t>
      </w:r>
      <w:proofErr w:type="gramEnd"/>
      <w:r w:rsidR="002468B5" w:rsidRPr="39C7A431">
        <w:rPr>
          <w:color w:val="000000" w:themeColor="text1"/>
        </w:rPr>
        <w:t> </w:t>
      </w:r>
      <w:r w:rsidR="0067740F" w:rsidRPr="39C7A431">
        <w:rPr>
          <w:color w:val="000000" w:themeColor="text1"/>
        </w:rPr>
        <w:t xml:space="preserve"> Gibian</w:t>
      </w:r>
      <w:r w:rsidR="001E6D57" w:rsidRPr="39C7A431">
        <w:rPr>
          <w:color w:val="000000" w:themeColor="text1"/>
        </w:rPr>
        <w:t>, Deputy President Dobson and Deputy President Butler</w:t>
      </w:r>
      <w:r w:rsidR="00626B55" w:rsidRPr="39C7A431">
        <w:t>, make</w:t>
      </w:r>
      <w:r w:rsidRPr="39C7A431">
        <w:t>s</w:t>
      </w:r>
      <w:r w:rsidR="00626B55" w:rsidRPr="39C7A431">
        <w:t xml:space="preserve"> the following determination.</w:t>
      </w:r>
    </w:p>
    <w:p w14:paraId="28F7B74A" w14:textId="6DC4D311" w:rsidR="00B766D2" w:rsidRDefault="00626B55" w:rsidP="00B766D2">
      <w:pPr>
        <w:keepNext/>
        <w:spacing w:before="300" w:line="240" w:lineRule="atLeast"/>
        <w:ind w:right="397"/>
        <w:jc w:val="both"/>
        <w:rPr>
          <w:szCs w:val="22"/>
        </w:rPr>
      </w:pPr>
      <w:r>
        <w:rPr>
          <w:szCs w:val="22"/>
        </w:rPr>
        <w:t>Dated</w:t>
      </w:r>
      <w:r w:rsidRPr="00001A63">
        <w:rPr>
          <w:szCs w:val="22"/>
        </w:rPr>
        <w:tab/>
      </w:r>
      <w:r w:rsidR="001E6D57">
        <w:rPr>
          <w:szCs w:val="22"/>
        </w:rPr>
        <w:t xml:space="preserve">21 February </w:t>
      </w:r>
      <w:r w:rsidR="00D562BC">
        <w:rPr>
          <w:szCs w:val="22"/>
        </w:rPr>
        <w:t>2025</w:t>
      </w:r>
    </w:p>
    <w:p w14:paraId="72ECE56F" w14:textId="77777777" w:rsidR="00B766D2" w:rsidRDefault="00B766D2" w:rsidP="00B766D2"/>
    <w:p w14:paraId="052AC78B" w14:textId="77777777" w:rsidR="00B766D2" w:rsidRDefault="00B766D2" w:rsidP="00B766D2"/>
    <w:p w14:paraId="5535C87B" w14:textId="77777777" w:rsidR="00B766D2" w:rsidRDefault="00B766D2" w:rsidP="00B766D2"/>
    <w:p w14:paraId="0B58FE3D" w14:textId="0265115C" w:rsidR="00B766D2" w:rsidRDefault="00B766D2" w:rsidP="00B766D2">
      <w:pPr>
        <w:rPr>
          <w:noProof/>
        </w:rPr>
      </w:pPr>
    </w:p>
    <w:p w14:paraId="78F4A4D6" w14:textId="5561AEE5" w:rsidR="00DF5927" w:rsidRDefault="00DF5927" w:rsidP="00B766D2">
      <w:pPr>
        <w:rPr>
          <w:noProof/>
        </w:rPr>
      </w:pPr>
      <w:r>
        <w:rPr>
          <w:noProof/>
        </w:rPr>
        <w:t>\</w:t>
      </w:r>
    </w:p>
    <w:p w14:paraId="76A00BB8" w14:textId="77777777" w:rsidR="00DF5927" w:rsidRDefault="00DF5927" w:rsidP="00B766D2">
      <w:pPr>
        <w:rPr>
          <w:noProof/>
        </w:rPr>
      </w:pPr>
    </w:p>
    <w:p w14:paraId="451B2B89" w14:textId="77777777" w:rsidR="00DF5927" w:rsidRDefault="00DF5927" w:rsidP="00B766D2">
      <w:pPr>
        <w:rPr>
          <w:noProof/>
        </w:rPr>
      </w:pPr>
    </w:p>
    <w:p w14:paraId="693B34B8" w14:textId="77777777" w:rsidR="00DF5927" w:rsidRDefault="00DF5927" w:rsidP="00B766D2">
      <w:pPr>
        <w:rPr>
          <w:noProof/>
        </w:rPr>
      </w:pPr>
    </w:p>
    <w:p w14:paraId="1CE5D6E8" w14:textId="77777777" w:rsidR="00DF5927" w:rsidRDefault="00DF5927" w:rsidP="00B766D2">
      <w:pPr>
        <w:rPr>
          <w:noProof/>
        </w:rPr>
      </w:pPr>
    </w:p>
    <w:p w14:paraId="15229000" w14:textId="77777777" w:rsidR="00DF5927" w:rsidRDefault="00DF5927" w:rsidP="00B766D2">
      <w:pPr>
        <w:rPr>
          <w:noProof/>
        </w:rPr>
      </w:pPr>
    </w:p>
    <w:p w14:paraId="56EB3100" w14:textId="77777777" w:rsidR="00DF5927" w:rsidRDefault="00DF5927" w:rsidP="00B766D2">
      <w:pPr>
        <w:rPr>
          <w:noProof/>
        </w:rPr>
      </w:pPr>
    </w:p>
    <w:p w14:paraId="4720E092" w14:textId="77777777" w:rsidR="00DF5927" w:rsidRDefault="00DF5927" w:rsidP="00B766D2">
      <w:pPr>
        <w:rPr>
          <w:noProof/>
        </w:rPr>
      </w:pPr>
    </w:p>
    <w:p w14:paraId="6EBF9F9F" w14:textId="77777777" w:rsidR="00DF5927" w:rsidRDefault="00DF5927" w:rsidP="00B766D2"/>
    <w:p w14:paraId="701E1EAF" w14:textId="77777777" w:rsidR="00B766D2" w:rsidRDefault="00B766D2" w:rsidP="00B766D2"/>
    <w:p w14:paraId="4E8C0613" w14:textId="25725912" w:rsidR="00626B55" w:rsidRPr="00B766D2" w:rsidRDefault="00A52FE5" w:rsidP="00B766D2">
      <w:pPr>
        <w:rPr>
          <w:u w:val="single"/>
        </w:rPr>
      </w:pPr>
      <w:r>
        <w:rPr>
          <w:u w:val="single"/>
        </w:rPr>
        <w:t xml:space="preserve">VICE </w:t>
      </w:r>
      <w:r w:rsidR="00B766D2" w:rsidRPr="00FA106C">
        <w:rPr>
          <w:u w:val="single"/>
        </w:rPr>
        <w:t>PRESIDENT</w:t>
      </w:r>
    </w:p>
    <w:p w14:paraId="6CD1F352" w14:textId="77777777" w:rsidR="00626B55" w:rsidRPr="001F2C7F" w:rsidRDefault="00626B55" w:rsidP="00E857B7">
      <w:pPr>
        <w:pStyle w:val="SignCoverPageEnd"/>
        <w:rPr>
          <w:szCs w:val="22"/>
        </w:rPr>
      </w:pPr>
    </w:p>
    <w:p w14:paraId="4D708A9F" w14:textId="77777777" w:rsidR="00626B55" w:rsidRDefault="00626B55" w:rsidP="00E857B7"/>
    <w:p w14:paraId="7182DD16" w14:textId="77777777" w:rsidR="00715914" w:rsidRDefault="00715914" w:rsidP="00715914">
      <w:pPr>
        <w:sectPr w:rsidR="00715914" w:rsidSect="001B7D57">
          <w:headerReference w:type="even" r:id="rId12"/>
          <w:headerReference w:type="default"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44688157" w14:textId="77777777" w:rsidR="00F67BCA" w:rsidRDefault="00715914" w:rsidP="00715914">
      <w:pPr>
        <w:outlineLvl w:val="0"/>
        <w:rPr>
          <w:sz w:val="36"/>
        </w:rPr>
      </w:pPr>
      <w:r w:rsidRPr="007A1328">
        <w:rPr>
          <w:sz w:val="36"/>
        </w:rPr>
        <w:lastRenderedPageBreak/>
        <w:t>Contents</w:t>
      </w:r>
    </w:p>
    <w:p w14:paraId="4291EB86" w14:textId="77146C30" w:rsidR="00A64E97" w:rsidRDefault="00B117A2">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"1-9" </w:instrText>
      </w:r>
      <w:r>
        <w:fldChar w:fldCharType="separate"/>
      </w:r>
      <w:r w:rsidR="00A64E97">
        <w:rPr>
          <w:noProof/>
        </w:rPr>
        <w:t>1  Name</w:t>
      </w:r>
      <w:r w:rsidR="00A64E97">
        <w:rPr>
          <w:noProof/>
        </w:rPr>
        <w:tab/>
      </w:r>
      <w:r w:rsidR="00A64E97">
        <w:rPr>
          <w:noProof/>
        </w:rPr>
        <w:fldChar w:fldCharType="begin"/>
      </w:r>
      <w:r w:rsidR="00A64E97">
        <w:rPr>
          <w:noProof/>
        </w:rPr>
        <w:instrText xml:space="preserve"> PAGEREF _Toc191375643 \h </w:instrText>
      </w:r>
      <w:r w:rsidR="00A64E97">
        <w:rPr>
          <w:noProof/>
        </w:rPr>
      </w:r>
      <w:r w:rsidR="00A64E97">
        <w:rPr>
          <w:noProof/>
        </w:rPr>
        <w:fldChar w:fldCharType="separate"/>
      </w:r>
      <w:r w:rsidR="00A64E97">
        <w:rPr>
          <w:noProof/>
        </w:rPr>
        <w:t>1</w:t>
      </w:r>
      <w:r w:rsidR="00A64E97">
        <w:rPr>
          <w:noProof/>
        </w:rPr>
        <w:fldChar w:fldCharType="end"/>
      </w:r>
    </w:p>
    <w:p w14:paraId="73053D1B" w14:textId="102717EE"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2  Commencement</w:t>
      </w:r>
      <w:r>
        <w:rPr>
          <w:noProof/>
        </w:rPr>
        <w:tab/>
      </w:r>
      <w:r>
        <w:rPr>
          <w:noProof/>
        </w:rPr>
        <w:fldChar w:fldCharType="begin"/>
      </w:r>
      <w:r>
        <w:rPr>
          <w:noProof/>
        </w:rPr>
        <w:instrText xml:space="preserve"> PAGEREF _Toc191375644 \h </w:instrText>
      </w:r>
      <w:r>
        <w:rPr>
          <w:noProof/>
        </w:rPr>
      </w:r>
      <w:r>
        <w:rPr>
          <w:noProof/>
        </w:rPr>
        <w:fldChar w:fldCharType="separate"/>
      </w:r>
      <w:r>
        <w:rPr>
          <w:noProof/>
        </w:rPr>
        <w:t>1</w:t>
      </w:r>
      <w:r>
        <w:rPr>
          <w:noProof/>
        </w:rPr>
        <w:fldChar w:fldCharType="end"/>
      </w:r>
    </w:p>
    <w:p w14:paraId="2B063550" w14:textId="3AA92921"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3  Authority</w:t>
      </w:r>
      <w:r>
        <w:rPr>
          <w:noProof/>
        </w:rPr>
        <w:tab/>
      </w:r>
      <w:r>
        <w:rPr>
          <w:noProof/>
        </w:rPr>
        <w:fldChar w:fldCharType="begin"/>
      </w:r>
      <w:r>
        <w:rPr>
          <w:noProof/>
        </w:rPr>
        <w:instrText xml:space="preserve"> PAGEREF _Toc191375645 \h </w:instrText>
      </w:r>
      <w:r>
        <w:rPr>
          <w:noProof/>
        </w:rPr>
      </w:r>
      <w:r>
        <w:rPr>
          <w:noProof/>
        </w:rPr>
        <w:fldChar w:fldCharType="separate"/>
      </w:r>
      <w:r>
        <w:rPr>
          <w:noProof/>
        </w:rPr>
        <w:t>1</w:t>
      </w:r>
      <w:r>
        <w:rPr>
          <w:noProof/>
        </w:rPr>
        <w:fldChar w:fldCharType="end"/>
      </w:r>
    </w:p>
    <w:p w14:paraId="28380552" w14:textId="7BDF1958"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4  Definitions</w:t>
      </w:r>
      <w:r>
        <w:rPr>
          <w:noProof/>
        </w:rPr>
        <w:tab/>
      </w:r>
      <w:r>
        <w:rPr>
          <w:noProof/>
        </w:rPr>
        <w:fldChar w:fldCharType="begin"/>
      </w:r>
      <w:r>
        <w:rPr>
          <w:noProof/>
        </w:rPr>
        <w:instrText xml:space="preserve"> PAGEREF _Toc191375646 \h </w:instrText>
      </w:r>
      <w:r>
        <w:rPr>
          <w:noProof/>
        </w:rPr>
      </w:r>
      <w:r>
        <w:rPr>
          <w:noProof/>
        </w:rPr>
        <w:fldChar w:fldCharType="separate"/>
      </w:r>
      <w:r>
        <w:rPr>
          <w:noProof/>
        </w:rPr>
        <w:t>1</w:t>
      </w:r>
      <w:r>
        <w:rPr>
          <w:noProof/>
        </w:rPr>
        <w:fldChar w:fldCharType="end"/>
      </w:r>
    </w:p>
    <w:p w14:paraId="0830EAAB" w14:textId="7A9E4D4F"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5  Model flexibility term for enterprise agreements</w:t>
      </w:r>
      <w:r>
        <w:rPr>
          <w:noProof/>
        </w:rPr>
        <w:tab/>
      </w:r>
      <w:r>
        <w:rPr>
          <w:noProof/>
        </w:rPr>
        <w:fldChar w:fldCharType="begin"/>
      </w:r>
      <w:r>
        <w:rPr>
          <w:noProof/>
        </w:rPr>
        <w:instrText xml:space="preserve"> PAGEREF _Toc191375647 \h </w:instrText>
      </w:r>
      <w:r>
        <w:rPr>
          <w:noProof/>
        </w:rPr>
      </w:r>
      <w:r>
        <w:rPr>
          <w:noProof/>
        </w:rPr>
        <w:fldChar w:fldCharType="separate"/>
      </w:r>
      <w:r>
        <w:rPr>
          <w:noProof/>
        </w:rPr>
        <w:t>1</w:t>
      </w:r>
      <w:r>
        <w:rPr>
          <w:noProof/>
        </w:rPr>
        <w:fldChar w:fldCharType="end"/>
      </w:r>
    </w:p>
    <w:p w14:paraId="57A7475C" w14:textId="11FD183D"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6  Model consultation term for enterprise agreements</w:t>
      </w:r>
      <w:r>
        <w:rPr>
          <w:noProof/>
        </w:rPr>
        <w:tab/>
      </w:r>
      <w:r>
        <w:rPr>
          <w:noProof/>
        </w:rPr>
        <w:fldChar w:fldCharType="begin"/>
      </w:r>
      <w:r>
        <w:rPr>
          <w:noProof/>
        </w:rPr>
        <w:instrText xml:space="preserve"> PAGEREF _Toc191375648 \h </w:instrText>
      </w:r>
      <w:r>
        <w:rPr>
          <w:noProof/>
        </w:rPr>
      </w:r>
      <w:r>
        <w:rPr>
          <w:noProof/>
        </w:rPr>
        <w:fldChar w:fldCharType="separate"/>
      </w:r>
      <w:r>
        <w:rPr>
          <w:noProof/>
        </w:rPr>
        <w:t>1</w:t>
      </w:r>
      <w:r>
        <w:rPr>
          <w:noProof/>
        </w:rPr>
        <w:fldChar w:fldCharType="end"/>
      </w:r>
    </w:p>
    <w:p w14:paraId="476978D3" w14:textId="7F54D271"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7  Model term for enterprise agreements about dealing with disputes</w:t>
      </w:r>
      <w:r>
        <w:rPr>
          <w:noProof/>
        </w:rPr>
        <w:tab/>
      </w:r>
      <w:r>
        <w:rPr>
          <w:noProof/>
        </w:rPr>
        <w:fldChar w:fldCharType="begin"/>
      </w:r>
      <w:r>
        <w:rPr>
          <w:noProof/>
        </w:rPr>
        <w:instrText xml:space="preserve"> PAGEREF _Toc191375649 \h </w:instrText>
      </w:r>
      <w:r>
        <w:rPr>
          <w:noProof/>
        </w:rPr>
      </w:r>
      <w:r>
        <w:rPr>
          <w:noProof/>
        </w:rPr>
        <w:fldChar w:fldCharType="separate"/>
      </w:r>
      <w:r>
        <w:rPr>
          <w:noProof/>
        </w:rPr>
        <w:t>2</w:t>
      </w:r>
      <w:r>
        <w:rPr>
          <w:noProof/>
        </w:rPr>
        <w:fldChar w:fldCharType="end"/>
      </w:r>
    </w:p>
    <w:p w14:paraId="344D1FC7" w14:textId="519FAEA4" w:rsidR="00A64E97" w:rsidRDefault="00A64E97">
      <w:pPr>
        <w:pStyle w:val="TOC5"/>
        <w:rPr>
          <w:rFonts w:asciiTheme="minorHAnsi" w:eastAsiaTheme="minorEastAsia" w:hAnsiTheme="minorHAnsi" w:cstheme="minorBidi"/>
          <w:noProof/>
          <w:kern w:val="2"/>
          <w:sz w:val="24"/>
          <w:szCs w:val="30"/>
          <w:lang w:eastAsia="zh-CN" w:bidi="th-TH"/>
          <w14:ligatures w14:val="standardContextual"/>
        </w:rPr>
      </w:pPr>
      <w:r>
        <w:rPr>
          <w:noProof/>
        </w:rPr>
        <w:t>8  Model term for copied State instruments about dealing with disputes</w:t>
      </w:r>
      <w:r>
        <w:rPr>
          <w:noProof/>
        </w:rPr>
        <w:tab/>
      </w:r>
      <w:r>
        <w:rPr>
          <w:noProof/>
        </w:rPr>
        <w:fldChar w:fldCharType="begin"/>
      </w:r>
      <w:r>
        <w:rPr>
          <w:noProof/>
        </w:rPr>
        <w:instrText xml:space="preserve"> PAGEREF _Toc191375650 \h </w:instrText>
      </w:r>
      <w:r>
        <w:rPr>
          <w:noProof/>
        </w:rPr>
      </w:r>
      <w:r>
        <w:rPr>
          <w:noProof/>
        </w:rPr>
        <w:fldChar w:fldCharType="separate"/>
      </w:r>
      <w:r>
        <w:rPr>
          <w:noProof/>
        </w:rPr>
        <w:t>2</w:t>
      </w:r>
      <w:r>
        <w:rPr>
          <w:noProof/>
        </w:rPr>
        <w:fldChar w:fldCharType="end"/>
      </w:r>
    </w:p>
    <w:p w14:paraId="0DC8E911" w14:textId="2A4F7A62" w:rsidR="00A64E97" w:rsidRDefault="00A64E97">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1—Model flexibility term for enterprise agreements</w:t>
      </w:r>
      <w:r>
        <w:rPr>
          <w:noProof/>
        </w:rPr>
        <w:tab/>
      </w:r>
      <w:r>
        <w:rPr>
          <w:noProof/>
        </w:rPr>
        <w:fldChar w:fldCharType="begin"/>
      </w:r>
      <w:r>
        <w:rPr>
          <w:noProof/>
        </w:rPr>
        <w:instrText xml:space="preserve"> PAGEREF _Toc191375651 \h </w:instrText>
      </w:r>
      <w:r>
        <w:rPr>
          <w:noProof/>
        </w:rPr>
      </w:r>
      <w:r>
        <w:rPr>
          <w:noProof/>
        </w:rPr>
        <w:fldChar w:fldCharType="separate"/>
      </w:r>
      <w:r>
        <w:rPr>
          <w:noProof/>
        </w:rPr>
        <w:t>3</w:t>
      </w:r>
      <w:r>
        <w:rPr>
          <w:noProof/>
        </w:rPr>
        <w:fldChar w:fldCharType="end"/>
      </w:r>
    </w:p>
    <w:p w14:paraId="6FA1E77F" w14:textId="7729BD7B" w:rsidR="00A64E97" w:rsidRDefault="00A64E97">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2—Model consultation term for enterprise agreements</w:t>
      </w:r>
      <w:r>
        <w:rPr>
          <w:noProof/>
        </w:rPr>
        <w:tab/>
      </w:r>
      <w:r>
        <w:rPr>
          <w:noProof/>
        </w:rPr>
        <w:fldChar w:fldCharType="begin"/>
      </w:r>
      <w:r>
        <w:rPr>
          <w:noProof/>
        </w:rPr>
        <w:instrText xml:space="preserve"> PAGEREF _Toc191375652 \h </w:instrText>
      </w:r>
      <w:r>
        <w:rPr>
          <w:noProof/>
        </w:rPr>
      </w:r>
      <w:r>
        <w:rPr>
          <w:noProof/>
        </w:rPr>
        <w:fldChar w:fldCharType="separate"/>
      </w:r>
      <w:r>
        <w:rPr>
          <w:noProof/>
        </w:rPr>
        <w:t>5</w:t>
      </w:r>
      <w:r>
        <w:rPr>
          <w:noProof/>
        </w:rPr>
        <w:fldChar w:fldCharType="end"/>
      </w:r>
    </w:p>
    <w:p w14:paraId="313AE76D" w14:textId="534E9B27" w:rsidR="00A64E97" w:rsidRDefault="00A64E97">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3—Model term for enterprise agreements about dealing with disputes</w:t>
      </w:r>
      <w:r>
        <w:rPr>
          <w:noProof/>
        </w:rPr>
        <w:tab/>
      </w:r>
      <w:r>
        <w:rPr>
          <w:noProof/>
        </w:rPr>
        <w:fldChar w:fldCharType="begin"/>
      </w:r>
      <w:r>
        <w:rPr>
          <w:noProof/>
        </w:rPr>
        <w:instrText xml:space="preserve"> PAGEREF _Toc191375653 \h </w:instrText>
      </w:r>
      <w:r>
        <w:rPr>
          <w:noProof/>
        </w:rPr>
      </w:r>
      <w:r>
        <w:rPr>
          <w:noProof/>
        </w:rPr>
        <w:fldChar w:fldCharType="separate"/>
      </w:r>
      <w:r>
        <w:rPr>
          <w:noProof/>
        </w:rPr>
        <w:t>8</w:t>
      </w:r>
      <w:r>
        <w:rPr>
          <w:noProof/>
        </w:rPr>
        <w:fldChar w:fldCharType="end"/>
      </w:r>
    </w:p>
    <w:p w14:paraId="3BCD16D7" w14:textId="485A6285" w:rsidR="00A64E97" w:rsidRDefault="00A64E97">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4—Model term for copied State instruments about dealing with disputes</w:t>
      </w:r>
      <w:r>
        <w:rPr>
          <w:noProof/>
        </w:rPr>
        <w:tab/>
      </w:r>
      <w:r>
        <w:rPr>
          <w:noProof/>
        </w:rPr>
        <w:fldChar w:fldCharType="begin"/>
      </w:r>
      <w:r>
        <w:rPr>
          <w:noProof/>
        </w:rPr>
        <w:instrText xml:space="preserve"> PAGEREF _Toc191375654 \h </w:instrText>
      </w:r>
      <w:r>
        <w:rPr>
          <w:noProof/>
        </w:rPr>
      </w:r>
      <w:r>
        <w:rPr>
          <w:noProof/>
        </w:rPr>
        <w:fldChar w:fldCharType="separate"/>
      </w:r>
      <w:r>
        <w:rPr>
          <w:noProof/>
        </w:rPr>
        <w:t>10</w:t>
      </w:r>
      <w:r>
        <w:rPr>
          <w:noProof/>
        </w:rPr>
        <w:fldChar w:fldCharType="end"/>
      </w:r>
    </w:p>
    <w:p w14:paraId="74A3A010" w14:textId="45F21291" w:rsidR="00670EA1" w:rsidRDefault="00B117A2" w:rsidP="00715914">
      <w:r>
        <w:fldChar w:fldCharType="end"/>
      </w:r>
    </w:p>
    <w:p w14:paraId="44406EB6" w14:textId="77777777" w:rsidR="00670EA1" w:rsidRDefault="00670EA1" w:rsidP="00715914">
      <w:pPr>
        <w:sectPr w:rsidR="00670EA1" w:rsidSect="001B7D57">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76E42158" w14:textId="681680AA" w:rsidR="00715914" w:rsidRDefault="00715914" w:rsidP="39C7A431">
      <w:pPr>
        <w:pStyle w:val="ActHead5"/>
      </w:pPr>
      <w:bookmarkStart w:id="0" w:name="_Toc191375643"/>
      <w:proofErr w:type="gramStart"/>
      <w:r w:rsidRPr="39C7A431">
        <w:rPr>
          <w:rStyle w:val="CharSectno"/>
        </w:rPr>
        <w:lastRenderedPageBreak/>
        <w:t>1</w:t>
      </w:r>
      <w:r w:rsidRPr="39C7A431">
        <w:t xml:space="preserve">  </w:t>
      </w:r>
      <w:r w:rsidR="00CE493D" w:rsidRPr="39C7A431">
        <w:t>Name</w:t>
      </w:r>
      <w:bookmarkEnd w:id="0"/>
      <w:proofErr w:type="gramEnd"/>
    </w:p>
    <w:p w14:paraId="28E01605" w14:textId="77777777" w:rsidR="00715914" w:rsidRDefault="00715914" w:rsidP="00715914">
      <w:pPr>
        <w:pStyle w:val="subsection"/>
      </w:pPr>
      <w:r w:rsidRPr="009A038B">
        <w:tab/>
      </w:r>
      <w:r w:rsidRPr="009A038B">
        <w:tab/>
      </w:r>
      <w:r w:rsidR="00077DF1">
        <w:t>This instrument is</w:t>
      </w:r>
      <w:r w:rsidR="00CE493D">
        <w:t xml:space="preserve"> the </w:t>
      </w:r>
      <w:r w:rsidR="00BC76AC" w:rsidRPr="00BC76AC">
        <w:rPr>
          <w:i/>
        </w:rPr>
        <w:fldChar w:fldCharType="begin"/>
      </w:r>
      <w:r w:rsidR="00BC76AC" w:rsidRPr="00BC76AC">
        <w:rPr>
          <w:i/>
        </w:rPr>
        <w:instrText xml:space="preserve"> STYLEREF  ShortT </w:instrText>
      </w:r>
      <w:r w:rsidR="00BC76AC" w:rsidRPr="00BC76AC">
        <w:rPr>
          <w:i/>
        </w:rPr>
        <w:fldChar w:fldCharType="separate"/>
      </w:r>
      <w:r w:rsidR="007F7231">
        <w:rPr>
          <w:i/>
          <w:noProof/>
        </w:rPr>
        <w:t>Fair Work (Model Terms) Determination 2025</w:t>
      </w:r>
      <w:r w:rsidR="00BC76AC" w:rsidRPr="00BC76AC">
        <w:rPr>
          <w:i/>
        </w:rPr>
        <w:fldChar w:fldCharType="end"/>
      </w:r>
      <w:r w:rsidRPr="009A038B">
        <w:t>.</w:t>
      </w:r>
    </w:p>
    <w:p w14:paraId="5707C7A1" w14:textId="757C73D9" w:rsidR="00715914" w:rsidRDefault="00715914" w:rsidP="39C7A431">
      <w:pPr>
        <w:pStyle w:val="ActHead5"/>
      </w:pPr>
      <w:bookmarkStart w:id="1" w:name="_Toc191375644"/>
      <w:proofErr w:type="gramStart"/>
      <w:r w:rsidRPr="39C7A431">
        <w:rPr>
          <w:rStyle w:val="CharSectno"/>
        </w:rPr>
        <w:t>2</w:t>
      </w:r>
      <w:r w:rsidRPr="39C7A431">
        <w:t xml:space="preserve">  Commencement</w:t>
      </w:r>
      <w:bookmarkEnd w:id="1"/>
      <w:proofErr w:type="gramEnd"/>
    </w:p>
    <w:p w14:paraId="60823D15" w14:textId="77777777" w:rsidR="00AE3652" w:rsidRDefault="00807626" w:rsidP="00AE3652">
      <w:pPr>
        <w:pStyle w:val="subsection"/>
      </w:pPr>
      <w:r>
        <w:tab/>
      </w:r>
      <w:r w:rsidR="00AE3652" w:rsidRPr="39C7A431">
        <w:t>(1)</w:t>
      </w:r>
      <w:r w:rsidR="00AE3652">
        <w:tab/>
      </w:r>
      <w:r w:rsidR="00AE3652" w:rsidRPr="39C7A431">
        <w:t xml:space="preserve">Each provision of </w:t>
      </w:r>
      <w:r w:rsidR="00077DF1" w:rsidRPr="39C7A431">
        <w:t>this instrument</w:t>
      </w:r>
      <w:r w:rsidR="00AE3652" w:rsidRPr="39C7A431">
        <w:t xml:space="preserve"> specified in column 1 of the table commences, or is taken to have commenced, in accordance with column 2 of the table. Any other statement in column 2 has effect according to its terms.</w:t>
      </w:r>
    </w:p>
    <w:p w14:paraId="7F6E4769" w14:textId="77777777" w:rsidR="00AE365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14:paraId="2853C003" w14:textId="77777777" w:rsidTr="39C7A431">
        <w:trPr>
          <w:tblHeader/>
        </w:trPr>
        <w:tc>
          <w:tcPr>
            <w:tcW w:w="8364" w:type="dxa"/>
            <w:gridSpan w:val="3"/>
            <w:tcBorders>
              <w:top w:val="single" w:sz="12" w:space="0" w:color="auto"/>
              <w:bottom w:val="single" w:sz="6" w:space="0" w:color="auto"/>
            </w:tcBorders>
            <w:shd w:val="clear" w:color="auto" w:fill="auto"/>
            <w:hideMark/>
          </w:tcPr>
          <w:p w14:paraId="44B67FDB" w14:textId="77777777" w:rsidR="00AE3652" w:rsidRPr="00416235" w:rsidRDefault="00AE3652" w:rsidP="00E857B7">
            <w:pPr>
              <w:pStyle w:val="TableHeading"/>
            </w:pPr>
            <w:r w:rsidRPr="00416235">
              <w:t>Commencement information</w:t>
            </w:r>
          </w:p>
        </w:tc>
      </w:tr>
      <w:tr w:rsidR="00AE3652" w:rsidRPr="00416235" w14:paraId="5BE9531F" w14:textId="77777777" w:rsidTr="39C7A431">
        <w:trPr>
          <w:tblHeader/>
        </w:trPr>
        <w:tc>
          <w:tcPr>
            <w:tcW w:w="2127" w:type="dxa"/>
            <w:tcBorders>
              <w:top w:val="single" w:sz="6" w:space="0" w:color="auto"/>
              <w:bottom w:val="single" w:sz="6" w:space="0" w:color="auto"/>
            </w:tcBorders>
            <w:shd w:val="clear" w:color="auto" w:fill="auto"/>
            <w:hideMark/>
          </w:tcPr>
          <w:p w14:paraId="2FFA098F" w14:textId="77777777" w:rsidR="00AE3652" w:rsidRPr="00416235" w:rsidRDefault="00AE3652" w:rsidP="00E857B7">
            <w:pPr>
              <w:pStyle w:val="TableHeading"/>
            </w:pPr>
            <w:r w:rsidRPr="00416235">
              <w:t>Column 1</w:t>
            </w:r>
          </w:p>
        </w:tc>
        <w:tc>
          <w:tcPr>
            <w:tcW w:w="4394" w:type="dxa"/>
            <w:tcBorders>
              <w:top w:val="single" w:sz="6" w:space="0" w:color="auto"/>
              <w:bottom w:val="single" w:sz="6" w:space="0" w:color="auto"/>
            </w:tcBorders>
            <w:shd w:val="clear" w:color="auto" w:fill="auto"/>
            <w:hideMark/>
          </w:tcPr>
          <w:p w14:paraId="264D7DF4" w14:textId="77777777" w:rsidR="00AE3652" w:rsidRPr="00416235" w:rsidRDefault="00AE3652" w:rsidP="00E857B7">
            <w:pPr>
              <w:pStyle w:val="TableHeading"/>
            </w:pPr>
            <w:r w:rsidRPr="00416235">
              <w:t>Column 2</w:t>
            </w:r>
          </w:p>
        </w:tc>
        <w:tc>
          <w:tcPr>
            <w:tcW w:w="1843" w:type="dxa"/>
            <w:tcBorders>
              <w:top w:val="single" w:sz="6" w:space="0" w:color="auto"/>
              <w:bottom w:val="single" w:sz="6" w:space="0" w:color="auto"/>
            </w:tcBorders>
            <w:shd w:val="clear" w:color="auto" w:fill="auto"/>
            <w:hideMark/>
          </w:tcPr>
          <w:p w14:paraId="05E5CCAA" w14:textId="77777777" w:rsidR="00AE3652" w:rsidRPr="00416235" w:rsidRDefault="00AE3652" w:rsidP="00E857B7">
            <w:pPr>
              <w:pStyle w:val="TableHeading"/>
            </w:pPr>
            <w:r w:rsidRPr="00416235">
              <w:t>Column 3</w:t>
            </w:r>
          </w:p>
        </w:tc>
      </w:tr>
      <w:tr w:rsidR="00AE3652" w14:paraId="56AF4963" w14:textId="77777777" w:rsidTr="39C7A431">
        <w:trPr>
          <w:tblHeader/>
        </w:trPr>
        <w:tc>
          <w:tcPr>
            <w:tcW w:w="2127" w:type="dxa"/>
            <w:tcBorders>
              <w:top w:val="single" w:sz="6" w:space="0" w:color="auto"/>
              <w:bottom w:val="single" w:sz="12" w:space="0" w:color="auto"/>
            </w:tcBorders>
            <w:shd w:val="clear" w:color="auto" w:fill="auto"/>
            <w:hideMark/>
          </w:tcPr>
          <w:p w14:paraId="2126C366" w14:textId="77777777" w:rsidR="00AE3652" w:rsidRPr="00416235" w:rsidRDefault="00AE3652" w:rsidP="00E857B7">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6722F28C" w14:textId="77777777" w:rsidR="00AE3652" w:rsidRPr="00416235" w:rsidRDefault="00AE3652" w:rsidP="00E857B7">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42BFE48A" w14:textId="77777777" w:rsidR="00AE3652" w:rsidRPr="00416235" w:rsidRDefault="00AE3652" w:rsidP="00E857B7">
            <w:pPr>
              <w:pStyle w:val="TableHeading"/>
            </w:pPr>
            <w:r w:rsidRPr="00416235">
              <w:t>Date/Details</w:t>
            </w:r>
          </w:p>
        </w:tc>
      </w:tr>
      <w:tr w:rsidR="00AE3652" w14:paraId="15F02D42" w14:textId="77777777" w:rsidTr="39C7A431">
        <w:tc>
          <w:tcPr>
            <w:tcW w:w="2127" w:type="dxa"/>
            <w:tcBorders>
              <w:top w:val="single" w:sz="12" w:space="0" w:color="auto"/>
              <w:bottom w:val="single" w:sz="12" w:space="0" w:color="auto"/>
            </w:tcBorders>
            <w:shd w:val="clear" w:color="auto" w:fill="auto"/>
            <w:hideMark/>
          </w:tcPr>
          <w:p w14:paraId="1D9F5134" w14:textId="77777777" w:rsidR="00AE3652" w:rsidRDefault="00AE3652" w:rsidP="00E857B7">
            <w:pPr>
              <w:pStyle w:val="Tabletext"/>
            </w:pPr>
            <w:r>
              <w:t xml:space="preserve">1.  The whole of </w:t>
            </w:r>
            <w:r w:rsidR="00077DF1">
              <w:t>this instrument</w:t>
            </w:r>
          </w:p>
        </w:tc>
        <w:tc>
          <w:tcPr>
            <w:tcW w:w="4394" w:type="dxa"/>
            <w:tcBorders>
              <w:top w:val="single" w:sz="12" w:space="0" w:color="auto"/>
              <w:bottom w:val="single" w:sz="12" w:space="0" w:color="auto"/>
            </w:tcBorders>
            <w:shd w:val="clear" w:color="auto" w:fill="auto"/>
            <w:hideMark/>
          </w:tcPr>
          <w:p w14:paraId="03FB037F" w14:textId="77777777" w:rsidR="00F674FD" w:rsidRDefault="00F674FD" w:rsidP="00E857B7">
            <w:pPr>
              <w:pStyle w:val="Tabletext"/>
            </w:pPr>
            <w:r>
              <w:t>The later of:</w:t>
            </w:r>
          </w:p>
          <w:p w14:paraId="4FC1DD2D" w14:textId="77777777" w:rsidR="00F674FD" w:rsidRDefault="00F674FD" w:rsidP="00E857B7">
            <w:pPr>
              <w:pStyle w:val="Tablea"/>
            </w:pPr>
            <w:r>
              <w:t xml:space="preserve">(a) </w:t>
            </w:r>
            <w:r w:rsidR="00422217">
              <w:t xml:space="preserve">the </w:t>
            </w:r>
            <w:r w:rsidR="00422217" w:rsidRPr="00FD0FDB">
              <w:t>day</w:t>
            </w:r>
            <w:r w:rsidR="00422217">
              <w:t xml:space="preserve"> after</w:t>
            </w:r>
            <w:r w:rsidR="00422217" w:rsidRPr="00FD0FDB">
              <w:t xml:space="preserve"> this </w:t>
            </w:r>
            <w:r w:rsidR="00422217">
              <w:t>instrument</w:t>
            </w:r>
            <w:r w:rsidR="00422217" w:rsidRPr="00FD0FDB">
              <w:t xml:space="preserve"> is registered</w:t>
            </w:r>
            <w:r>
              <w:t>; and</w:t>
            </w:r>
          </w:p>
          <w:p w14:paraId="5B4EF079" w14:textId="36D460B7" w:rsidR="00F674FD" w:rsidRDefault="00F674FD" w:rsidP="00F674FD">
            <w:pPr>
              <w:pStyle w:val="Tablea"/>
            </w:pPr>
            <w:r w:rsidRPr="39C7A431">
              <w:t xml:space="preserve">(b) </w:t>
            </w:r>
            <w:r w:rsidR="00422217" w:rsidRPr="39C7A431">
              <w:t>the day</w:t>
            </w:r>
            <w:r w:rsidR="00D43C33" w:rsidRPr="39C7A431">
              <w:t xml:space="preserve"> on which</w:t>
            </w:r>
            <w:r w:rsidR="00422217" w:rsidRPr="39C7A431">
              <w:t xml:space="preserve"> </w:t>
            </w:r>
            <w:r w:rsidR="002A4D20" w:rsidRPr="39C7A431">
              <w:t>Part 5</w:t>
            </w:r>
            <w:r w:rsidR="00D43C33" w:rsidRPr="39C7A431">
              <w:t xml:space="preserve"> of </w:t>
            </w:r>
            <w:r w:rsidR="002A4D20" w:rsidRPr="39C7A431">
              <w:t>Schedule 1</w:t>
            </w:r>
            <w:r w:rsidR="00D43C33" w:rsidRPr="39C7A431">
              <w:t xml:space="preserve"> to the </w:t>
            </w:r>
            <w:r w:rsidR="00D43C33" w:rsidRPr="00D43C33">
              <w:rPr>
                <w:i/>
              </w:rPr>
              <w:t>Fair Work Legislation Amendment (Closing Loopholes No. 2) Act 2024</w:t>
            </w:r>
            <w:r w:rsidR="00D43C33" w:rsidRPr="39C7A431">
              <w:t xml:space="preserve"> commences</w:t>
            </w:r>
            <w:r w:rsidRPr="39C7A431">
              <w:t>.</w:t>
            </w:r>
          </w:p>
        </w:tc>
        <w:tc>
          <w:tcPr>
            <w:tcW w:w="1843" w:type="dxa"/>
            <w:tcBorders>
              <w:top w:val="single" w:sz="12" w:space="0" w:color="auto"/>
              <w:bottom w:val="single" w:sz="12" w:space="0" w:color="auto"/>
            </w:tcBorders>
            <w:shd w:val="clear" w:color="auto" w:fill="auto"/>
          </w:tcPr>
          <w:p w14:paraId="7E6C25B9" w14:textId="77777777" w:rsidR="00AE3652" w:rsidRDefault="00AE3652" w:rsidP="00E857B7">
            <w:pPr>
              <w:pStyle w:val="Tabletext"/>
            </w:pPr>
          </w:p>
        </w:tc>
      </w:tr>
    </w:tbl>
    <w:p w14:paraId="3A050AFA" w14:textId="77777777" w:rsidR="00AE3652" w:rsidRPr="001E6DD6" w:rsidRDefault="00AE3652" w:rsidP="00AE3652">
      <w:pPr>
        <w:pStyle w:val="notetext"/>
      </w:pPr>
      <w:r w:rsidRPr="39C7A431">
        <w:rPr>
          <w:snapToGrid w:val="0"/>
          <w:lang w:eastAsia="en-US"/>
        </w:rPr>
        <w:t>Note:</w:t>
      </w:r>
      <w:r w:rsidRPr="005F477A">
        <w:rPr>
          <w:snapToGrid w:val="0"/>
          <w:lang w:eastAsia="en-US"/>
        </w:rPr>
        <w:tab/>
      </w:r>
      <w:r w:rsidRPr="39C7A431">
        <w:rPr>
          <w:snapToGrid w:val="0"/>
          <w:lang w:eastAsia="en-US"/>
        </w:rPr>
        <w:t xml:space="preserve">This table relates only to the provisions of </w:t>
      </w:r>
      <w:r w:rsidR="00077DF1" w:rsidRPr="39C7A431">
        <w:rPr>
          <w:snapToGrid w:val="0"/>
          <w:lang w:eastAsia="en-US"/>
        </w:rPr>
        <w:t>this instrument</w:t>
      </w:r>
      <w:r w:rsidRPr="39C7A431">
        <w:t xml:space="preserve"> </w:t>
      </w:r>
      <w:r w:rsidRPr="39C7A431">
        <w:rPr>
          <w:snapToGrid w:val="0"/>
          <w:lang w:eastAsia="en-US"/>
        </w:rPr>
        <w:t xml:space="preserve">as originally made. It will not be amended to deal with any later amendments of </w:t>
      </w:r>
      <w:r w:rsidR="00077DF1" w:rsidRPr="39C7A431">
        <w:rPr>
          <w:snapToGrid w:val="0"/>
          <w:lang w:eastAsia="en-US"/>
        </w:rPr>
        <w:t>this instrument</w:t>
      </w:r>
      <w:r w:rsidRPr="39C7A431">
        <w:rPr>
          <w:snapToGrid w:val="0"/>
          <w:lang w:eastAsia="en-US"/>
        </w:rPr>
        <w:t>.</w:t>
      </w:r>
    </w:p>
    <w:p w14:paraId="6E82F607" w14:textId="77777777" w:rsidR="00807626" w:rsidRDefault="00AE3652" w:rsidP="00AE3652">
      <w:pPr>
        <w:pStyle w:val="subsection"/>
      </w:pPr>
      <w:r>
        <w:tab/>
      </w:r>
      <w:r w:rsidRPr="39C7A431">
        <w:t>(2)</w:t>
      </w:r>
      <w:r>
        <w:tab/>
      </w:r>
      <w:r w:rsidRPr="39C7A431">
        <w:t xml:space="preserve">Any information in column 3 of the table is not part of </w:t>
      </w:r>
      <w:r w:rsidR="00077DF1" w:rsidRPr="39C7A431">
        <w:t>this instrument</w:t>
      </w:r>
      <w:r w:rsidRPr="39C7A431">
        <w:t xml:space="preserve">. Information may be inserted in this column, or information in it may be edited, in any published version of </w:t>
      </w:r>
      <w:r w:rsidR="00077DF1" w:rsidRPr="39C7A431">
        <w:t>this instrument</w:t>
      </w:r>
      <w:r w:rsidRPr="39C7A431">
        <w:t>.</w:t>
      </w:r>
    </w:p>
    <w:p w14:paraId="3125693F" w14:textId="34D9E7E3" w:rsidR="007500C8" w:rsidRDefault="007500C8" w:rsidP="39C7A431">
      <w:pPr>
        <w:pStyle w:val="ActHead5"/>
      </w:pPr>
      <w:bookmarkStart w:id="2" w:name="_Toc191375645"/>
      <w:proofErr w:type="gramStart"/>
      <w:r w:rsidRPr="39C7A431">
        <w:rPr>
          <w:rStyle w:val="CharSectno"/>
        </w:rPr>
        <w:t>3</w:t>
      </w:r>
      <w:r w:rsidRPr="39C7A431">
        <w:t xml:space="preserve">  Authority</w:t>
      </w:r>
      <w:bookmarkEnd w:id="2"/>
      <w:proofErr w:type="gramEnd"/>
    </w:p>
    <w:p w14:paraId="034375B9" w14:textId="77777777" w:rsidR="00157B8B" w:rsidRDefault="007500C8" w:rsidP="007E667A">
      <w:pPr>
        <w:pStyle w:val="subsection"/>
      </w:pPr>
      <w:r>
        <w:tab/>
      </w:r>
      <w:r>
        <w:tab/>
      </w:r>
      <w:r w:rsidR="00077DF1">
        <w:t>This instrument is</w:t>
      </w:r>
      <w:r>
        <w:t xml:space="preserve"> made under the </w:t>
      </w:r>
      <w:r w:rsidR="00E857B7">
        <w:t xml:space="preserve">following provisions of the </w:t>
      </w:r>
      <w:r w:rsidR="00E857B7" w:rsidRPr="00E857B7">
        <w:rPr>
          <w:i/>
        </w:rPr>
        <w:t>Fair Work Act 2009</w:t>
      </w:r>
      <w:r w:rsidR="00E857B7">
        <w:t>:</w:t>
      </w:r>
    </w:p>
    <w:p w14:paraId="4E07F9E5" w14:textId="77777777" w:rsidR="00E857B7" w:rsidRDefault="00C91CD5" w:rsidP="00C91CD5">
      <w:pPr>
        <w:pStyle w:val="paragraph"/>
      </w:pPr>
      <w:r>
        <w:tab/>
        <w:t>(a)</w:t>
      </w:r>
      <w:r>
        <w:tab/>
      </w:r>
      <w:r w:rsidR="002E2FD1">
        <w:t>subsection </w:t>
      </w:r>
      <w:proofErr w:type="gramStart"/>
      <w:r w:rsidR="002E2FD1">
        <w:t>2</w:t>
      </w:r>
      <w:r>
        <w:t>02(5);</w:t>
      </w:r>
      <w:proofErr w:type="gramEnd"/>
    </w:p>
    <w:p w14:paraId="230AAF2C" w14:textId="77777777" w:rsidR="00C91CD5" w:rsidRDefault="00C91CD5" w:rsidP="00C91CD5">
      <w:pPr>
        <w:pStyle w:val="paragraph"/>
      </w:pPr>
      <w:r>
        <w:tab/>
        <w:t>(b)</w:t>
      </w:r>
      <w:r>
        <w:tab/>
      </w:r>
      <w:r w:rsidR="002E2FD1">
        <w:t>subsection </w:t>
      </w:r>
      <w:proofErr w:type="gramStart"/>
      <w:r w:rsidR="002E2FD1">
        <w:t>2</w:t>
      </w:r>
      <w:r w:rsidR="000733CB">
        <w:t>05(3);</w:t>
      </w:r>
      <w:proofErr w:type="gramEnd"/>
    </w:p>
    <w:p w14:paraId="6BEEE174" w14:textId="77777777" w:rsidR="000733CB" w:rsidRDefault="000733CB" w:rsidP="00C91CD5">
      <w:pPr>
        <w:pStyle w:val="paragraph"/>
      </w:pPr>
      <w:r>
        <w:tab/>
        <w:t>(c)</w:t>
      </w:r>
      <w:r>
        <w:tab/>
      </w:r>
      <w:r w:rsidR="002A4D20">
        <w:t>subsection </w:t>
      </w:r>
      <w:proofErr w:type="gramStart"/>
      <w:r w:rsidR="002A4D20">
        <w:t>7</w:t>
      </w:r>
      <w:r>
        <w:t>37(1);</w:t>
      </w:r>
      <w:proofErr w:type="gramEnd"/>
    </w:p>
    <w:p w14:paraId="464C215E" w14:textId="77777777" w:rsidR="000733CB" w:rsidRPr="00C91CD5" w:rsidRDefault="000733CB" w:rsidP="00C91CD5">
      <w:pPr>
        <w:pStyle w:val="paragraph"/>
      </w:pPr>
      <w:r>
        <w:tab/>
        <w:t>(d)</w:t>
      </w:r>
      <w:r>
        <w:tab/>
      </w:r>
      <w:r w:rsidR="002A4D20">
        <w:t>subsection 7</w:t>
      </w:r>
      <w:r>
        <w:t>68BK(1A).</w:t>
      </w:r>
    </w:p>
    <w:p w14:paraId="71A8E14C" w14:textId="6BE19BE6" w:rsidR="00E857B7" w:rsidRDefault="00E857B7" w:rsidP="39C7A431">
      <w:pPr>
        <w:pStyle w:val="ActHead5"/>
      </w:pPr>
      <w:bookmarkStart w:id="3" w:name="_Toc191375646"/>
      <w:proofErr w:type="gramStart"/>
      <w:r w:rsidRPr="39C7A431">
        <w:rPr>
          <w:rStyle w:val="CharSectno"/>
        </w:rPr>
        <w:t>4</w:t>
      </w:r>
      <w:r w:rsidRPr="39C7A431">
        <w:t xml:space="preserve">  Definitions</w:t>
      </w:r>
      <w:bookmarkEnd w:id="3"/>
      <w:proofErr w:type="gramEnd"/>
    </w:p>
    <w:p w14:paraId="76D80BC1" w14:textId="77777777" w:rsidR="00E857B7" w:rsidRDefault="00E857B7" w:rsidP="00E857B7">
      <w:pPr>
        <w:pStyle w:val="subsection"/>
      </w:pPr>
      <w:r>
        <w:tab/>
      </w:r>
      <w:r>
        <w:tab/>
        <w:t>In this instrument:</w:t>
      </w:r>
    </w:p>
    <w:p w14:paraId="5947E1B9" w14:textId="77777777" w:rsidR="00E857B7" w:rsidRDefault="00E857B7" w:rsidP="00E857B7">
      <w:pPr>
        <w:pStyle w:val="Definition"/>
      </w:pPr>
      <w:r w:rsidRPr="00C91CD5">
        <w:rPr>
          <w:b/>
          <w:i/>
        </w:rPr>
        <w:t>Act</w:t>
      </w:r>
      <w:r>
        <w:t xml:space="preserve"> means the </w:t>
      </w:r>
      <w:r w:rsidRPr="00C91CD5">
        <w:rPr>
          <w:i/>
        </w:rPr>
        <w:t>Fair Work Act 2009</w:t>
      </w:r>
      <w:r>
        <w:t>.</w:t>
      </w:r>
    </w:p>
    <w:p w14:paraId="35AB64BA" w14:textId="10C2FF83" w:rsidR="00AE10D8" w:rsidRDefault="00AE10D8" w:rsidP="00AE10D8">
      <w:pPr>
        <w:pStyle w:val="ActHead5"/>
      </w:pPr>
      <w:bookmarkStart w:id="4" w:name="_Toc191375647"/>
      <w:proofErr w:type="gramStart"/>
      <w:r w:rsidRPr="39C7A431">
        <w:rPr>
          <w:rStyle w:val="CharSectno"/>
        </w:rPr>
        <w:t>5</w:t>
      </w:r>
      <w:r w:rsidRPr="39C7A431">
        <w:t xml:space="preserve">  Model</w:t>
      </w:r>
      <w:proofErr w:type="gramEnd"/>
      <w:r w:rsidR="007F5A28" w:rsidRPr="39C7A431">
        <w:t xml:space="preserve"> flexibility term for enterprise agreements</w:t>
      </w:r>
      <w:bookmarkEnd w:id="4"/>
    </w:p>
    <w:p w14:paraId="0B440A57" w14:textId="77777777" w:rsidR="007F5A28" w:rsidRPr="008C5F93" w:rsidRDefault="008C5F93" w:rsidP="008C5F93">
      <w:pPr>
        <w:pStyle w:val="subsection"/>
      </w:pPr>
      <w:r>
        <w:tab/>
      </w:r>
      <w:r w:rsidR="004B0678">
        <w:tab/>
      </w:r>
      <w:r>
        <w:t xml:space="preserve">For the purposes of </w:t>
      </w:r>
      <w:r w:rsidR="002E2FD1">
        <w:t>subsection 2</w:t>
      </w:r>
      <w:r>
        <w:t xml:space="preserve">02(5) of the Act, the </w:t>
      </w:r>
      <w:r w:rsidRPr="0091756B">
        <w:rPr>
          <w:b/>
          <w:i/>
        </w:rPr>
        <w:t>model flexibility term</w:t>
      </w:r>
      <w:r>
        <w:t xml:space="preserve"> for enterprise agreements is </w:t>
      </w:r>
      <w:r w:rsidR="004B0678">
        <w:t xml:space="preserve">set out in </w:t>
      </w:r>
      <w:r w:rsidR="002A4D20">
        <w:t>Schedule 1</w:t>
      </w:r>
      <w:r w:rsidR="004B0678">
        <w:t xml:space="preserve"> to this instrument.</w:t>
      </w:r>
    </w:p>
    <w:p w14:paraId="4C4D6C1E" w14:textId="62E71EE0" w:rsidR="007F5A28" w:rsidRDefault="007F5A28" w:rsidP="007F5A28">
      <w:pPr>
        <w:pStyle w:val="ActHead5"/>
      </w:pPr>
      <w:bookmarkStart w:id="5" w:name="_Toc191375648"/>
      <w:proofErr w:type="gramStart"/>
      <w:r w:rsidRPr="39C7A431">
        <w:rPr>
          <w:rStyle w:val="CharSectno"/>
        </w:rPr>
        <w:t>6</w:t>
      </w:r>
      <w:r w:rsidRPr="39C7A431">
        <w:t xml:space="preserve">  Model</w:t>
      </w:r>
      <w:proofErr w:type="gramEnd"/>
      <w:r w:rsidRPr="39C7A431">
        <w:t xml:space="preserve"> consultation term for enterprise agreements</w:t>
      </w:r>
      <w:bookmarkEnd w:id="5"/>
    </w:p>
    <w:p w14:paraId="5139A3CC" w14:textId="77777777" w:rsidR="007F5A28" w:rsidRPr="004B0678" w:rsidRDefault="004B0678" w:rsidP="004B0678">
      <w:pPr>
        <w:pStyle w:val="subsection"/>
      </w:pPr>
      <w:r>
        <w:tab/>
      </w:r>
      <w:r>
        <w:tab/>
        <w:t xml:space="preserve">For the purposes of </w:t>
      </w:r>
      <w:r w:rsidR="002E2FD1">
        <w:t>subsection 2</w:t>
      </w:r>
      <w:r>
        <w:t xml:space="preserve">05(3) of the Act, the </w:t>
      </w:r>
      <w:r w:rsidRPr="001C0CC7">
        <w:rPr>
          <w:b/>
          <w:i/>
        </w:rPr>
        <w:t>model consultation term</w:t>
      </w:r>
      <w:r>
        <w:t xml:space="preserve"> for enterprise agreements </w:t>
      </w:r>
      <w:r w:rsidR="006B7697">
        <w:t xml:space="preserve">is set out in </w:t>
      </w:r>
      <w:r w:rsidR="002E2FD1">
        <w:t>Schedule 2</w:t>
      </w:r>
      <w:r w:rsidR="006B7697">
        <w:t xml:space="preserve"> to this instrument.</w:t>
      </w:r>
    </w:p>
    <w:p w14:paraId="2B4DAE57" w14:textId="3D18704E" w:rsidR="007F5A28" w:rsidRDefault="007F5A28" w:rsidP="007F5A28">
      <w:pPr>
        <w:pStyle w:val="ActHead5"/>
      </w:pPr>
      <w:bookmarkStart w:id="6" w:name="_Toc191375649"/>
      <w:proofErr w:type="gramStart"/>
      <w:r w:rsidRPr="39C7A431">
        <w:rPr>
          <w:rStyle w:val="CharSectno"/>
        </w:rPr>
        <w:lastRenderedPageBreak/>
        <w:t>7</w:t>
      </w:r>
      <w:r w:rsidRPr="39C7A431">
        <w:t xml:space="preserve">  Model</w:t>
      </w:r>
      <w:proofErr w:type="gramEnd"/>
      <w:r w:rsidRPr="39C7A431">
        <w:t xml:space="preserve"> term for enterprise agreements</w:t>
      </w:r>
      <w:r w:rsidR="002A4D20" w:rsidRPr="39C7A431">
        <w:t xml:space="preserve"> about dealing with disputes</w:t>
      </w:r>
      <w:bookmarkEnd w:id="6"/>
    </w:p>
    <w:p w14:paraId="5E26024A" w14:textId="77777777" w:rsidR="007F5A28" w:rsidRPr="006B7697" w:rsidRDefault="006B7697" w:rsidP="006B7697">
      <w:pPr>
        <w:pStyle w:val="subsection"/>
      </w:pPr>
      <w:r>
        <w:tab/>
      </w:r>
      <w:r>
        <w:tab/>
        <w:t xml:space="preserve">For the purposes of </w:t>
      </w:r>
      <w:r w:rsidR="002A4D20">
        <w:t>subsection 7</w:t>
      </w:r>
      <w:r>
        <w:t xml:space="preserve">37(1) of the Act, </w:t>
      </w:r>
      <w:r w:rsidR="00946400">
        <w:t>the</w:t>
      </w:r>
      <w:r>
        <w:t xml:space="preserve"> </w:t>
      </w:r>
      <w:r w:rsidR="008211C2">
        <w:t xml:space="preserve">model term for dealing with disputes </w:t>
      </w:r>
      <w:r w:rsidR="00A852F7">
        <w:t xml:space="preserve">for </w:t>
      </w:r>
      <w:r w:rsidR="00B76653">
        <w:t>enterprise</w:t>
      </w:r>
      <w:r w:rsidR="008211C2">
        <w:t xml:space="preserve"> agreements is set out in </w:t>
      </w:r>
      <w:r w:rsidR="002E2FD1">
        <w:t>Schedule 3</w:t>
      </w:r>
      <w:r w:rsidR="008211C2">
        <w:t xml:space="preserve"> to this instrument.</w:t>
      </w:r>
    </w:p>
    <w:p w14:paraId="7332C40B" w14:textId="07EA86D6" w:rsidR="007F5A28" w:rsidRDefault="007F5A28" w:rsidP="007F5A28">
      <w:pPr>
        <w:pStyle w:val="ActHead5"/>
      </w:pPr>
      <w:bookmarkStart w:id="7" w:name="_Toc191375650"/>
      <w:proofErr w:type="gramStart"/>
      <w:r w:rsidRPr="39C7A431">
        <w:rPr>
          <w:rStyle w:val="CharSectno"/>
        </w:rPr>
        <w:t>8</w:t>
      </w:r>
      <w:r w:rsidRPr="39C7A431">
        <w:t xml:space="preserve">  </w:t>
      </w:r>
      <w:r w:rsidR="00025F5B" w:rsidRPr="39C7A431">
        <w:t>Model</w:t>
      </w:r>
      <w:proofErr w:type="gramEnd"/>
      <w:r w:rsidR="00025F5B" w:rsidRPr="39C7A431">
        <w:t xml:space="preserve"> term for copied State instrument</w:t>
      </w:r>
      <w:r w:rsidR="008B0B1D" w:rsidRPr="39C7A431">
        <w:t>s</w:t>
      </w:r>
      <w:r w:rsidR="002A4D20" w:rsidRPr="39C7A431">
        <w:t xml:space="preserve"> about dealing with disputes</w:t>
      </w:r>
      <w:bookmarkEnd w:id="7"/>
    </w:p>
    <w:p w14:paraId="7D97E12A" w14:textId="77777777" w:rsidR="008211C2" w:rsidRDefault="008211C2" w:rsidP="008211C2">
      <w:pPr>
        <w:pStyle w:val="subsection"/>
      </w:pPr>
      <w:r>
        <w:tab/>
      </w:r>
      <w:r>
        <w:tab/>
      </w:r>
      <w:r w:rsidR="00D82E32">
        <w:t xml:space="preserve">For the purposes of </w:t>
      </w:r>
      <w:r w:rsidR="002A4D20">
        <w:t>subsection 7</w:t>
      </w:r>
      <w:r w:rsidR="00D82E32">
        <w:t xml:space="preserve">68BK(1A) of the Act, </w:t>
      </w:r>
      <w:r w:rsidR="00946400">
        <w:t>the</w:t>
      </w:r>
      <w:r w:rsidR="00D82E32">
        <w:t xml:space="preserve"> model term</w:t>
      </w:r>
      <w:r w:rsidR="00261C4E">
        <w:t xml:space="preserve"> </w:t>
      </w:r>
      <w:r w:rsidR="00220D17" w:rsidRPr="00220D17">
        <w:t>for settling disputes about matters arising under a copied State instrument for a transferring employee</w:t>
      </w:r>
      <w:r w:rsidR="00261C4E">
        <w:t xml:space="preserve"> is set out in </w:t>
      </w:r>
      <w:r w:rsidR="002E2FD1">
        <w:t>Schedule 4</w:t>
      </w:r>
      <w:r w:rsidR="00261C4E">
        <w:t xml:space="preserve"> to this </w:t>
      </w:r>
      <w:r w:rsidR="0053225D">
        <w:t>instrument</w:t>
      </w:r>
      <w:r w:rsidR="00261C4E">
        <w:t>.</w:t>
      </w:r>
    </w:p>
    <w:p w14:paraId="46A5FC2C" w14:textId="77777777" w:rsidR="001B7D57" w:rsidRDefault="001B7D57" w:rsidP="001B7D57">
      <w:pPr>
        <w:sectPr w:rsidR="001B7D57" w:rsidSect="001B7D57">
          <w:headerReference w:type="even" r:id="rId22"/>
          <w:headerReference w:type="default" r:id="rId23"/>
          <w:footerReference w:type="even" r:id="rId24"/>
          <w:footerReference w:type="default" r:id="rId25"/>
          <w:footerReference w:type="first" r:id="rId26"/>
          <w:pgSz w:w="11907" w:h="16839" w:code="9"/>
          <w:pgMar w:top="2233" w:right="1797" w:bottom="1440" w:left="1797" w:header="720" w:footer="709" w:gutter="0"/>
          <w:pgNumType w:start="1"/>
          <w:cols w:space="720"/>
          <w:docGrid w:linePitch="299"/>
        </w:sectPr>
      </w:pPr>
    </w:p>
    <w:p w14:paraId="68C7FDD2" w14:textId="77777777" w:rsidR="001B7D57" w:rsidRDefault="002A4D20" w:rsidP="001B7D57">
      <w:pPr>
        <w:pStyle w:val="ActHead1"/>
      </w:pPr>
      <w:bookmarkStart w:id="8" w:name="_Toc191375651"/>
      <w:r w:rsidRPr="004337FD">
        <w:rPr>
          <w:rStyle w:val="CharChapNo"/>
        </w:rPr>
        <w:lastRenderedPageBreak/>
        <w:t>Schedule 1</w:t>
      </w:r>
      <w:r w:rsidR="001B7D57">
        <w:t>—</w:t>
      </w:r>
      <w:r w:rsidR="001B477F" w:rsidRPr="004337FD">
        <w:rPr>
          <w:rStyle w:val="CharChapText"/>
        </w:rPr>
        <w:t xml:space="preserve">Model </w:t>
      </w:r>
      <w:r w:rsidR="0066543D" w:rsidRPr="004337FD">
        <w:rPr>
          <w:rStyle w:val="CharChapText"/>
        </w:rPr>
        <w:t>flexibility</w:t>
      </w:r>
      <w:r w:rsidR="001B477F" w:rsidRPr="004337FD">
        <w:rPr>
          <w:rStyle w:val="CharChapText"/>
        </w:rPr>
        <w:t xml:space="preserve"> term for enterprise agreements</w:t>
      </w:r>
      <w:bookmarkEnd w:id="8"/>
    </w:p>
    <w:p w14:paraId="5B615953" w14:textId="77777777" w:rsidR="001B7D57" w:rsidRDefault="001B477F" w:rsidP="00AD4B0F">
      <w:pPr>
        <w:pStyle w:val="notemargin"/>
      </w:pPr>
      <w:r w:rsidRPr="39C7A431">
        <w:t>Note:</w:t>
      </w:r>
      <w:r>
        <w:tab/>
      </w:r>
      <w:r w:rsidR="00AD4B0F" w:rsidRPr="39C7A431">
        <w:t>See section 5.</w:t>
      </w:r>
    </w:p>
    <w:p w14:paraId="6B4ABC16" w14:textId="47750682" w:rsidR="009B30CE" w:rsidRPr="003E39F4" w:rsidRDefault="009B30CE" w:rsidP="00F874C9">
      <w:pPr>
        <w:pStyle w:val="ListParagraph"/>
        <w:numPr>
          <w:ilvl w:val="0"/>
          <w:numId w:val="5"/>
        </w:numPr>
        <w:spacing w:before="120" w:after="120" w:line="240" w:lineRule="auto"/>
        <w:ind w:left="1134" w:right="215" w:hanging="425"/>
        <w:rPr>
          <w:rFonts w:eastAsia="Franklin Gothic Medium" w:cs="Times New Roman"/>
        </w:rPr>
      </w:pPr>
      <w:r w:rsidRPr="003E39F4">
        <w:rPr>
          <w:rFonts w:eastAsia="Franklin Gothic Medium" w:cs="Times New Roman"/>
        </w:rPr>
        <w:t>An employer and employee covered by this enterprise agreement may agree to make an individual flexibility arrangement to vary the effect of terms of the agreement if:</w:t>
      </w:r>
    </w:p>
    <w:p w14:paraId="2D1E896F" w14:textId="77777777" w:rsidR="009B30CE" w:rsidRPr="003E39F4" w:rsidRDefault="009B30CE" w:rsidP="00F874C9">
      <w:pPr>
        <w:pStyle w:val="ListParagraph"/>
        <w:numPr>
          <w:ilvl w:val="1"/>
          <w:numId w:val="5"/>
        </w:numPr>
        <w:spacing w:before="120" w:after="120" w:line="240" w:lineRule="auto"/>
        <w:ind w:left="1644" w:hanging="368"/>
        <w:rPr>
          <w:rFonts w:cs="Times New Roman"/>
        </w:rPr>
      </w:pPr>
      <w:r w:rsidRPr="003E39F4">
        <w:rPr>
          <w:rFonts w:eastAsia="Franklin Gothic Medium" w:cs="Times New Roman"/>
        </w:rPr>
        <w:t xml:space="preserve">the arrangement deals with 1 or more of the following matters: </w:t>
      </w:r>
    </w:p>
    <w:p w14:paraId="078B4177" w14:textId="77777777" w:rsidR="009B30CE" w:rsidRPr="003E39F4" w:rsidRDefault="009B30CE" w:rsidP="00F874C9">
      <w:pPr>
        <w:pStyle w:val="ListParagraph"/>
        <w:numPr>
          <w:ilvl w:val="2"/>
          <w:numId w:val="5"/>
        </w:numPr>
        <w:spacing w:before="120" w:after="120" w:line="240" w:lineRule="auto"/>
        <w:ind w:left="2552" w:right="768" w:hanging="567"/>
        <w:rPr>
          <w:rFonts w:cs="Times New Roman"/>
        </w:rPr>
      </w:pPr>
      <w:r w:rsidRPr="003E39F4">
        <w:rPr>
          <w:rFonts w:eastAsia="Franklin Gothic Medium" w:cs="Times New Roman"/>
        </w:rPr>
        <w:t xml:space="preserve">arrangements about when work is </w:t>
      </w:r>
      <w:proofErr w:type="gramStart"/>
      <w:r w:rsidRPr="003E39F4">
        <w:rPr>
          <w:rFonts w:eastAsia="Franklin Gothic Medium" w:cs="Times New Roman"/>
        </w:rPr>
        <w:t>performed;</w:t>
      </w:r>
      <w:proofErr w:type="gramEnd"/>
    </w:p>
    <w:p w14:paraId="045B396B" w14:textId="77777777" w:rsidR="009B30CE" w:rsidRPr="003E39F4" w:rsidRDefault="009B30CE" w:rsidP="00F874C9">
      <w:pPr>
        <w:pStyle w:val="ListParagraph"/>
        <w:numPr>
          <w:ilvl w:val="2"/>
          <w:numId w:val="5"/>
        </w:numPr>
        <w:spacing w:before="120" w:after="120" w:line="240" w:lineRule="auto"/>
        <w:ind w:left="2551" w:hanging="567"/>
        <w:rPr>
          <w:rFonts w:cs="Times New Roman"/>
        </w:rPr>
      </w:pPr>
      <w:r w:rsidRPr="003E39F4">
        <w:rPr>
          <w:rFonts w:eastAsia="Franklin Gothic Medium" w:cs="Times New Roman"/>
        </w:rPr>
        <w:t xml:space="preserve">overtime </w:t>
      </w:r>
      <w:proofErr w:type="gramStart"/>
      <w:r w:rsidRPr="003E39F4">
        <w:rPr>
          <w:rFonts w:eastAsia="Franklin Gothic Medium" w:cs="Times New Roman"/>
        </w:rPr>
        <w:t>rates;</w:t>
      </w:r>
      <w:proofErr w:type="gramEnd"/>
    </w:p>
    <w:p w14:paraId="3AB6606A" w14:textId="77777777" w:rsidR="009B30CE" w:rsidRPr="003E39F4" w:rsidRDefault="009B30CE" w:rsidP="00F874C9">
      <w:pPr>
        <w:pStyle w:val="ListParagraph"/>
        <w:numPr>
          <w:ilvl w:val="2"/>
          <w:numId w:val="5"/>
        </w:numPr>
        <w:spacing w:before="120" w:after="120" w:line="240" w:lineRule="auto"/>
        <w:ind w:left="2551" w:right="2076" w:hanging="567"/>
        <w:rPr>
          <w:rFonts w:eastAsia="Franklin Gothic Medium" w:cs="Times New Roman"/>
        </w:rPr>
      </w:pPr>
      <w:r w:rsidRPr="003E39F4">
        <w:rPr>
          <w:rFonts w:eastAsia="Franklin Gothic Medium" w:cs="Times New Roman"/>
        </w:rPr>
        <w:t xml:space="preserve">penalty </w:t>
      </w:r>
      <w:proofErr w:type="gramStart"/>
      <w:r w:rsidRPr="003E39F4">
        <w:rPr>
          <w:rFonts w:eastAsia="Franklin Gothic Medium" w:cs="Times New Roman"/>
        </w:rPr>
        <w:t>rates;</w:t>
      </w:r>
      <w:proofErr w:type="gramEnd"/>
      <w:r w:rsidRPr="003E39F4">
        <w:rPr>
          <w:rFonts w:eastAsia="Franklin Gothic Medium" w:cs="Times New Roman"/>
        </w:rPr>
        <w:t xml:space="preserve"> </w:t>
      </w:r>
    </w:p>
    <w:p w14:paraId="019D923C" w14:textId="77777777" w:rsidR="009B30CE" w:rsidRPr="003E39F4" w:rsidRDefault="009B30CE" w:rsidP="00F874C9">
      <w:pPr>
        <w:pStyle w:val="ListParagraph"/>
        <w:numPr>
          <w:ilvl w:val="2"/>
          <w:numId w:val="5"/>
        </w:numPr>
        <w:spacing w:before="120" w:after="120" w:line="240" w:lineRule="auto"/>
        <w:ind w:left="2551" w:right="2501" w:hanging="567"/>
        <w:rPr>
          <w:rFonts w:cs="Times New Roman"/>
        </w:rPr>
      </w:pPr>
      <w:proofErr w:type="gramStart"/>
      <w:r w:rsidRPr="003E39F4">
        <w:rPr>
          <w:rFonts w:eastAsia="Franklin Gothic Medium" w:cs="Times New Roman"/>
        </w:rPr>
        <w:t>allowances;</w:t>
      </w:r>
      <w:proofErr w:type="gramEnd"/>
    </w:p>
    <w:p w14:paraId="14FFC577" w14:textId="77777777" w:rsidR="009B30CE" w:rsidRPr="003E39F4" w:rsidRDefault="009B30CE" w:rsidP="00F874C9">
      <w:pPr>
        <w:pStyle w:val="ListParagraph"/>
        <w:numPr>
          <w:ilvl w:val="2"/>
          <w:numId w:val="5"/>
        </w:numPr>
        <w:spacing w:before="120" w:after="120" w:line="240" w:lineRule="auto"/>
        <w:ind w:left="2551" w:hanging="567"/>
        <w:rPr>
          <w:rFonts w:cs="Times New Roman"/>
        </w:rPr>
      </w:pPr>
      <w:r w:rsidRPr="003E39F4">
        <w:rPr>
          <w:rFonts w:eastAsia="Franklin Gothic Medium" w:cs="Times New Roman"/>
        </w:rPr>
        <w:t>leave loading; and</w:t>
      </w:r>
    </w:p>
    <w:p w14:paraId="33472C84" w14:textId="77777777" w:rsidR="009B30CE" w:rsidRPr="00B24050" w:rsidRDefault="009B30CE" w:rsidP="00F874C9">
      <w:pPr>
        <w:pStyle w:val="ListParagraph"/>
        <w:numPr>
          <w:ilvl w:val="1"/>
          <w:numId w:val="5"/>
        </w:numPr>
        <w:spacing w:before="120" w:after="120" w:line="240" w:lineRule="auto"/>
        <w:ind w:left="1645" w:right="765" w:hanging="369"/>
        <w:rPr>
          <w:rFonts w:cs="Times New Roman"/>
        </w:rPr>
      </w:pPr>
      <w:r w:rsidRPr="003E39F4">
        <w:rPr>
          <w:rFonts w:eastAsia="Franklin Gothic Medium" w:cs="Times New Roman"/>
        </w:rPr>
        <w:t xml:space="preserve">the arrangement meets the genuine needs of the employer and employee in </w:t>
      </w:r>
      <w:r w:rsidRPr="00B24050">
        <w:rPr>
          <w:rFonts w:eastAsia="Franklin Gothic Medium" w:cs="Times New Roman"/>
        </w:rPr>
        <w:t xml:space="preserve">relation to the </w:t>
      </w:r>
      <w:r>
        <w:rPr>
          <w:rFonts w:eastAsia="Franklin Gothic Medium" w:cs="Times New Roman"/>
        </w:rPr>
        <w:t xml:space="preserve">matter or </w:t>
      </w:r>
      <w:r w:rsidRPr="00B24050">
        <w:rPr>
          <w:rFonts w:eastAsia="Franklin Gothic Medium" w:cs="Times New Roman"/>
        </w:rPr>
        <w:t>matters it deals with; and</w:t>
      </w:r>
    </w:p>
    <w:p w14:paraId="4C839177" w14:textId="77777777" w:rsidR="009B30CE" w:rsidRPr="00B24050" w:rsidRDefault="009B30CE" w:rsidP="00F874C9">
      <w:pPr>
        <w:pStyle w:val="ListParagraph"/>
        <w:numPr>
          <w:ilvl w:val="1"/>
          <w:numId w:val="5"/>
        </w:numPr>
        <w:spacing w:before="120" w:after="120" w:line="240" w:lineRule="auto"/>
        <w:ind w:left="1645" w:right="765" w:hanging="369"/>
        <w:rPr>
          <w:rFonts w:cs="Times New Roman"/>
        </w:rPr>
      </w:pPr>
      <w:r w:rsidRPr="00B24050">
        <w:rPr>
          <w:rFonts w:eastAsia="Franklin Gothic Medium" w:cs="Times New Roman"/>
        </w:rPr>
        <w:t>the arrangement is genuinely agreed to by the employer and employee, without coercion or duress.</w:t>
      </w:r>
    </w:p>
    <w:p w14:paraId="69E04535" w14:textId="77777777" w:rsidR="009B30CE" w:rsidRPr="000151C3" w:rsidRDefault="009B30CE" w:rsidP="39C7A431">
      <w:pPr>
        <w:pStyle w:val="ListParagraph"/>
        <w:numPr>
          <w:ilvl w:val="0"/>
          <w:numId w:val="5"/>
        </w:numPr>
        <w:spacing w:before="120" w:after="120" w:line="240" w:lineRule="auto"/>
        <w:ind w:left="1134" w:right="215" w:hanging="425"/>
        <w:rPr>
          <w:rFonts w:eastAsia="Franklin Gothic Medium" w:cs="Times New Roman"/>
        </w:rPr>
      </w:pPr>
      <w:r w:rsidRPr="39C7A431">
        <w:rPr>
          <w:rFonts w:eastAsia="Franklin Gothic Medium" w:cs="Times New Roman"/>
        </w:rPr>
        <w:t>An individual flexibility arrangement may only be made after the individual employee has commenced employment with the employer.</w:t>
      </w:r>
    </w:p>
    <w:p w14:paraId="39A73549" w14:textId="77777777" w:rsidR="009B30CE" w:rsidRPr="000151C3" w:rsidRDefault="009B30CE" w:rsidP="39C7A431">
      <w:pPr>
        <w:pStyle w:val="ListParagraph"/>
        <w:numPr>
          <w:ilvl w:val="0"/>
          <w:numId w:val="5"/>
        </w:numPr>
        <w:spacing w:before="120" w:after="120" w:line="240" w:lineRule="auto"/>
        <w:ind w:left="1134" w:right="215" w:hanging="425"/>
        <w:rPr>
          <w:rFonts w:eastAsia="Franklin Gothic Medium" w:cs="Times New Roman"/>
        </w:rPr>
      </w:pPr>
      <w:r w:rsidRPr="39C7A431">
        <w:rPr>
          <w:rFonts w:eastAsia="Franklin Gothic Medium" w:cs="Times New Roman"/>
        </w:rPr>
        <w:t xml:space="preserve">An employer who wishes to initiate the making of an individual flexibility arrangement must: </w:t>
      </w:r>
    </w:p>
    <w:p w14:paraId="5EB3F7BA" w14:textId="77777777" w:rsidR="009B30CE" w:rsidRPr="00B24050" w:rsidRDefault="009B30CE" w:rsidP="00F874C9">
      <w:pPr>
        <w:pStyle w:val="ListParagraph"/>
        <w:numPr>
          <w:ilvl w:val="1"/>
          <w:numId w:val="5"/>
        </w:numPr>
        <w:spacing w:before="120" w:after="120" w:line="240" w:lineRule="auto"/>
        <w:ind w:left="1644" w:hanging="368"/>
        <w:rPr>
          <w:rFonts w:eastAsia="Franklin Gothic Medium" w:cs="Times New Roman"/>
        </w:rPr>
      </w:pPr>
      <w:r w:rsidRPr="00B24050">
        <w:rPr>
          <w:rFonts w:eastAsia="Franklin Gothic Medium" w:cs="Times New Roman"/>
        </w:rPr>
        <w:t xml:space="preserve">give the employee a written proposal; and </w:t>
      </w:r>
    </w:p>
    <w:p w14:paraId="39337BFA" w14:textId="6091AE30" w:rsidR="009B30CE" w:rsidRPr="00B24050" w:rsidRDefault="009B30CE" w:rsidP="39C7A431">
      <w:pPr>
        <w:pStyle w:val="ListParagraph"/>
        <w:numPr>
          <w:ilvl w:val="1"/>
          <w:numId w:val="5"/>
        </w:numPr>
        <w:spacing w:before="120" w:after="120" w:line="240" w:lineRule="auto"/>
        <w:ind w:left="1644" w:hanging="368"/>
        <w:rPr>
          <w:rFonts w:eastAsia="Franklin Gothic Medium" w:cs="Times New Roman"/>
        </w:rPr>
      </w:pPr>
      <w:r w:rsidRPr="39C7A431">
        <w:rPr>
          <w:rFonts w:eastAsia="Franklin Gothic Medium" w:cs="Times New Roman"/>
        </w:rPr>
        <w:t xml:space="preserve">if the employer is aware that the employee </w:t>
      </w:r>
      <w:proofErr w:type="gramStart"/>
      <w:r w:rsidRPr="39C7A431">
        <w:rPr>
          <w:rFonts w:eastAsia="Franklin Gothic Medium" w:cs="Times New Roman"/>
        </w:rPr>
        <w:t>has, or</w:t>
      </w:r>
      <w:proofErr w:type="gramEnd"/>
      <w:r w:rsidRPr="39C7A431">
        <w:rPr>
          <w:rFonts w:eastAsia="Franklin Gothic Medium" w:cs="Times New Roman"/>
        </w:rPr>
        <w:t xml:space="preserve"> should reasonably be aware that the employee may have, limited understanding of written English, take reasonable steps to ensure that the employee understands the proposal. </w:t>
      </w:r>
    </w:p>
    <w:p w14:paraId="254B3F46" w14:textId="2D383DD6" w:rsidR="009B30CE" w:rsidRPr="00AE3796" w:rsidRDefault="009B30CE" w:rsidP="39C7A431">
      <w:pPr>
        <w:pStyle w:val="ListParagraph"/>
        <w:numPr>
          <w:ilvl w:val="0"/>
          <w:numId w:val="5"/>
        </w:numPr>
        <w:spacing w:before="120" w:after="120" w:line="240" w:lineRule="auto"/>
        <w:ind w:left="1134" w:right="215" w:hanging="425"/>
        <w:rPr>
          <w:rFonts w:eastAsia="Franklin Gothic Medium" w:cs="Times New Roman"/>
        </w:rPr>
      </w:pPr>
      <w:r w:rsidRPr="39C7A431">
        <w:rPr>
          <w:rFonts w:eastAsia="Franklin Gothic Medium" w:cs="Times New Roman"/>
        </w:rPr>
        <w:t xml:space="preserve">If the employer proposes to </w:t>
      </w:r>
      <w:proofErr w:type="gramStart"/>
      <w:r w:rsidRPr="39C7A431">
        <w:rPr>
          <w:rFonts w:eastAsia="Franklin Gothic Medium" w:cs="Times New Roman"/>
        </w:rPr>
        <w:t>enter into</w:t>
      </w:r>
      <w:proofErr w:type="gramEnd"/>
      <w:r w:rsidRPr="39C7A431">
        <w:rPr>
          <w:rFonts w:eastAsia="Franklin Gothic Medium" w:cs="Times New Roman"/>
        </w:rPr>
        <w:t xml:space="preserve"> an individual flexibility arrangement with an employee, the employer must meet with the employee to discuss the proposal prior to entering the individual flexibility arrangement if the employee requests such a meeting. </w:t>
      </w:r>
    </w:p>
    <w:p w14:paraId="3E418FB1" w14:textId="77777777" w:rsidR="009B30CE" w:rsidRPr="00DD5617" w:rsidRDefault="009B30CE" w:rsidP="00F874C9">
      <w:pPr>
        <w:pStyle w:val="ListParagraph"/>
        <w:numPr>
          <w:ilvl w:val="0"/>
          <w:numId w:val="5"/>
        </w:numPr>
        <w:spacing w:before="120" w:after="120" w:line="240" w:lineRule="auto"/>
        <w:ind w:left="1134" w:right="215" w:hanging="425"/>
        <w:rPr>
          <w:rFonts w:eastAsia="Franklin Gothic Medium" w:cs="Times New Roman"/>
        </w:rPr>
      </w:pPr>
      <w:r w:rsidRPr="00DD5617">
        <w:rPr>
          <w:rFonts w:eastAsia="Franklin Gothic Medium" w:cs="Times New Roman"/>
          <w:color w:val="000000" w:themeColor="text1"/>
        </w:rPr>
        <w:t xml:space="preserve">The </w:t>
      </w:r>
      <w:r w:rsidRPr="000151C3">
        <w:rPr>
          <w:rFonts w:eastAsia="Franklin Gothic Medium" w:cs="Times New Roman"/>
        </w:rPr>
        <w:t>employer</w:t>
      </w:r>
      <w:r w:rsidRPr="00DD5617">
        <w:rPr>
          <w:rFonts w:eastAsia="Franklin Gothic Medium" w:cs="Times New Roman"/>
          <w:color w:val="000000" w:themeColor="text1"/>
        </w:rPr>
        <w:t xml:space="preserve"> must ensure that the terms of the individual flexibility arrangement:</w:t>
      </w:r>
    </w:p>
    <w:p w14:paraId="74323BC2" w14:textId="77777777" w:rsidR="009B30CE" w:rsidRPr="000151C3" w:rsidRDefault="009B30CE" w:rsidP="39C7A431">
      <w:pPr>
        <w:pStyle w:val="ListParagraph"/>
        <w:numPr>
          <w:ilvl w:val="1"/>
          <w:numId w:val="5"/>
        </w:numPr>
        <w:spacing w:before="120" w:after="120" w:line="240" w:lineRule="auto"/>
        <w:ind w:left="1644" w:hanging="368"/>
        <w:rPr>
          <w:rFonts w:eastAsia="Franklin Gothic Medium" w:cs="Times New Roman"/>
        </w:rPr>
      </w:pPr>
      <w:r w:rsidRPr="39C7A431">
        <w:rPr>
          <w:rFonts w:eastAsia="Franklin Gothic Medium" w:cs="Times New Roman"/>
        </w:rPr>
        <w:t xml:space="preserve">are about permitted matters under section 172 of </w:t>
      </w:r>
      <w:r w:rsidRPr="39C7A431">
        <w:rPr>
          <w:rFonts w:eastAsia="Franklin Gothic Medium" w:cs="Times New Roman"/>
          <w:i/>
          <w:iCs/>
        </w:rPr>
        <w:t>the Fair Work Act 2009</w:t>
      </w:r>
      <w:r w:rsidRPr="39C7A431">
        <w:rPr>
          <w:rFonts w:eastAsia="Franklin Gothic Medium" w:cs="Times New Roman"/>
        </w:rPr>
        <w:t>; and</w:t>
      </w:r>
    </w:p>
    <w:p w14:paraId="462B8619" w14:textId="77777777" w:rsidR="009B30CE" w:rsidRDefault="009B30CE" w:rsidP="39C7A431">
      <w:pPr>
        <w:pStyle w:val="ListParagraph"/>
        <w:numPr>
          <w:ilvl w:val="1"/>
          <w:numId w:val="5"/>
        </w:numPr>
        <w:spacing w:before="120" w:after="120" w:line="240" w:lineRule="auto"/>
        <w:ind w:left="1644" w:hanging="368"/>
        <w:rPr>
          <w:rFonts w:eastAsia="Franklin Gothic Medium" w:cs="Times New Roman"/>
        </w:rPr>
      </w:pPr>
      <w:r w:rsidRPr="39C7A431">
        <w:rPr>
          <w:rFonts w:eastAsia="Franklin Gothic Medium" w:cs="Times New Roman"/>
        </w:rPr>
        <w:t xml:space="preserve">are not unlawful terms under section 194 of the </w:t>
      </w:r>
      <w:r w:rsidRPr="39C7A431">
        <w:rPr>
          <w:rFonts w:eastAsia="Franklin Gothic Medium" w:cs="Times New Roman"/>
          <w:i/>
          <w:iCs/>
        </w:rPr>
        <w:t>Fair Work Act 2009</w:t>
      </w:r>
      <w:r w:rsidRPr="39C7A431">
        <w:rPr>
          <w:rFonts w:eastAsia="Franklin Gothic Medium" w:cs="Times New Roman"/>
        </w:rPr>
        <w:t>; and</w:t>
      </w:r>
    </w:p>
    <w:p w14:paraId="0EC45A68" w14:textId="77777777" w:rsidR="009B30CE" w:rsidRPr="000151C3" w:rsidRDefault="009B30CE" w:rsidP="00F874C9">
      <w:pPr>
        <w:pStyle w:val="ListParagraph"/>
        <w:numPr>
          <w:ilvl w:val="1"/>
          <w:numId w:val="5"/>
        </w:numPr>
        <w:spacing w:before="120" w:after="120" w:line="240" w:lineRule="auto"/>
        <w:ind w:left="1644" w:hanging="368"/>
        <w:rPr>
          <w:rFonts w:eastAsia="Franklin Gothic Medium" w:cs="Times New Roman"/>
        </w:rPr>
      </w:pPr>
      <w:r w:rsidRPr="00DD5617">
        <w:rPr>
          <w:rFonts w:eastAsia="Franklin Gothic Medium" w:cs="Times New Roman"/>
        </w:rPr>
        <w:t xml:space="preserve">result in the employee being better off overall than </w:t>
      </w:r>
      <w:r>
        <w:rPr>
          <w:rFonts w:eastAsia="Franklin Gothic Medium" w:cs="Times New Roman"/>
        </w:rPr>
        <w:t xml:space="preserve">the employee would have been if no individual flexibility arrangement were agreed to. </w:t>
      </w:r>
    </w:p>
    <w:p w14:paraId="5BE403BE" w14:textId="77777777" w:rsidR="009B30CE" w:rsidRPr="00A51B61" w:rsidRDefault="009B30CE" w:rsidP="00F874C9">
      <w:pPr>
        <w:pStyle w:val="ListParagraph"/>
        <w:numPr>
          <w:ilvl w:val="0"/>
          <w:numId w:val="5"/>
        </w:numPr>
        <w:spacing w:before="120" w:after="120" w:line="240" w:lineRule="auto"/>
        <w:ind w:left="1134" w:right="215" w:hanging="425"/>
        <w:rPr>
          <w:rFonts w:eastAsia="Franklin Gothic Medium" w:cs="Times New Roman"/>
        </w:rPr>
      </w:pPr>
      <w:r w:rsidRPr="0036367D">
        <w:rPr>
          <w:rFonts w:eastAsia="Franklin Gothic Medium" w:cs="Times New Roman"/>
          <w:color w:val="000000" w:themeColor="text1"/>
        </w:rPr>
        <w:t xml:space="preserve">The </w:t>
      </w:r>
      <w:r w:rsidRPr="000151C3">
        <w:rPr>
          <w:rFonts w:eastAsia="Franklin Gothic Medium" w:cs="Times New Roman"/>
        </w:rPr>
        <w:t>employer</w:t>
      </w:r>
      <w:r w:rsidRPr="0036367D">
        <w:rPr>
          <w:rFonts w:eastAsia="Franklin Gothic Medium" w:cs="Times New Roman"/>
          <w:color w:val="000000" w:themeColor="text1"/>
        </w:rPr>
        <w:t xml:space="preserve"> must ensure that the individual flexibility arrangement: </w:t>
      </w:r>
    </w:p>
    <w:p w14:paraId="557072EE" w14:textId="77777777" w:rsidR="009B30CE" w:rsidRPr="0036367D" w:rsidRDefault="009B30CE" w:rsidP="00F874C9">
      <w:pPr>
        <w:pStyle w:val="ListParagraph"/>
        <w:numPr>
          <w:ilvl w:val="1"/>
          <w:numId w:val="5"/>
        </w:numPr>
        <w:spacing w:before="120" w:after="120" w:line="240" w:lineRule="auto"/>
        <w:ind w:left="1644" w:hanging="368"/>
        <w:rPr>
          <w:rFonts w:eastAsia="Franklin Gothic Medium" w:cs="Times New Roman"/>
        </w:rPr>
      </w:pPr>
      <w:r w:rsidRPr="000151C3">
        <w:rPr>
          <w:rFonts w:eastAsia="Franklin Gothic Medium" w:cs="Times New Roman"/>
        </w:rPr>
        <w:t>is in writing; and</w:t>
      </w:r>
    </w:p>
    <w:p w14:paraId="55F5E54F" w14:textId="77777777" w:rsidR="009B30CE" w:rsidRPr="000151C3" w:rsidRDefault="009B30CE" w:rsidP="00F874C9">
      <w:pPr>
        <w:pStyle w:val="ListParagraph"/>
        <w:numPr>
          <w:ilvl w:val="1"/>
          <w:numId w:val="5"/>
        </w:numPr>
        <w:spacing w:before="120" w:after="120" w:line="240" w:lineRule="auto"/>
        <w:ind w:left="1644" w:hanging="368"/>
        <w:rPr>
          <w:rFonts w:eastAsia="Franklin Gothic Medium" w:cs="Times New Roman"/>
        </w:rPr>
      </w:pPr>
      <w:r w:rsidRPr="00A51B61">
        <w:rPr>
          <w:rFonts w:eastAsia="Franklin Gothic Medium" w:cs="Times New Roman"/>
        </w:rPr>
        <w:t>includes the name of the employer and employee; and</w:t>
      </w:r>
    </w:p>
    <w:p w14:paraId="556AE12A" w14:textId="77777777" w:rsidR="009B30CE" w:rsidRPr="000151C3" w:rsidRDefault="009B30CE" w:rsidP="00F874C9">
      <w:pPr>
        <w:pStyle w:val="ListParagraph"/>
        <w:numPr>
          <w:ilvl w:val="1"/>
          <w:numId w:val="5"/>
        </w:numPr>
        <w:spacing w:before="120" w:after="120" w:line="240" w:lineRule="auto"/>
        <w:ind w:left="1644" w:hanging="368"/>
        <w:rPr>
          <w:rFonts w:eastAsia="Franklin Gothic Medium" w:cs="Times New Roman"/>
        </w:rPr>
      </w:pPr>
      <w:r w:rsidRPr="00A51B61">
        <w:rPr>
          <w:rFonts w:eastAsia="Franklin Gothic Medium" w:cs="Times New Roman"/>
        </w:rPr>
        <w:t>is signed by the employer and employee and</w:t>
      </w:r>
      <w:r>
        <w:rPr>
          <w:rFonts w:eastAsia="Franklin Gothic Medium" w:cs="Times New Roman"/>
        </w:rPr>
        <w:t>,</w:t>
      </w:r>
      <w:r w:rsidRPr="00A51B61">
        <w:rPr>
          <w:rFonts w:eastAsia="Franklin Gothic Medium" w:cs="Times New Roman"/>
        </w:rPr>
        <w:t xml:space="preserve"> if the employee is under 18 years of age, </w:t>
      </w:r>
      <w:r>
        <w:rPr>
          <w:rFonts w:eastAsia="Franklin Gothic Medium" w:cs="Times New Roman"/>
        </w:rPr>
        <w:t xml:space="preserve">is </w:t>
      </w:r>
      <w:r w:rsidRPr="00A51B61">
        <w:rPr>
          <w:rFonts w:eastAsia="Franklin Gothic Medium" w:cs="Times New Roman"/>
        </w:rPr>
        <w:t>signed by a parent or guardian of the employee; and</w:t>
      </w:r>
    </w:p>
    <w:p w14:paraId="004CDD75" w14:textId="77777777" w:rsidR="009B30CE" w:rsidRPr="000151C3" w:rsidRDefault="009B30CE" w:rsidP="00F874C9">
      <w:pPr>
        <w:pStyle w:val="ListParagraph"/>
        <w:numPr>
          <w:ilvl w:val="1"/>
          <w:numId w:val="5"/>
        </w:numPr>
        <w:spacing w:before="120" w:after="120" w:line="240" w:lineRule="auto"/>
        <w:ind w:left="1644" w:hanging="368"/>
        <w:rPr>
          <w:rFonts w:eastAsia="Franklin Gothic Medium" w:cs="Times New Roman"/>
        </w:rPr>
      </w:pPr>
      <w:r w:rsidRPr="00A51B61">
        <w:rPr>
          <w:rFonts w:eastAsia="Franklin Gothic Medium" w:cs="Times New Roman"/>
        </w:rPr>
        <w:t>includes details of:</w:t>
      </w:r>
    </w:p>
    <w:p w14:paraId="1FD872C6" w14:textId="77777777" w:rsidR="009B30CE" w:rsidRPr="000151C3" w:rsidRDefault="009B30CE" w:rsidP="00F874C9">
      <w:pPr>
        <w:pStyle w:val="ListParagraph"/>
        <w:numPr>
          <w:ilvl w:val="2"/>
          <w:numId w:val="5"/>
        </w:numPr>
        <w:spacing w:before="120" w:after="120" w:line="240" w:lineRule="auto"/>
        <w:ind w:left="2551" w:hanging="567"/>
        <w:rPr>
          <w:rFonts w:eastAsia="Franklin Gothic Medium" w:cs="Times New Roman"/>
        </w:rPr>
      </w:pPr>
      <w:r w:rsidRPr="00A51B61">
        <w:rPr>
          <w:rFonts w:eastAsia="Franklin Gothic Medium" w:cs="Times New Roman"/>
        </w:rPr>
        <w:t>the terms of the enterprise agreement that will be varied by the arrangement; and</w:t>
      </w:r>
    </w:p>
    <w:p w14:paraId="4DB7E248" w14:textId="77777777" w:rsidR="009B30CE" w:rsidRPr="000151C3" w:rsidRDefault="009B30CE" w:rsidP="00F874C9">
      <w:pPr>
        <w:pStyle w:val="ListParagraph"/>
        <w:numPr>
          <w:ilvl w:val="2"/>
          <w:numId w:val="5"/>
        </w:numPr>
        <w:spacing w:before="120" w:after="120" w:line="240" w:lineRule="auto"/>
        <w:ind w:left="2551" w:hanging="567"/>
        <w:rPr>
          <w:rFonts w:eastAsia="Franklin Gothic Medium" w:cs="Times New Roman"/>
        </w:rPr>
      </w:pPr>
      <w:r w:rsidRPr="00A51B61">
        <w:rPr>
          <w:rFonts w:eastAsia="Franklin Gothic Medium" w:cs="Times New Roman"/>
        </w:rPr>
        <w:t>how the arrangement will vary the effect of the terms; and</w:t>
      </w:r>
    </w:p>
    <w:p w14:paraId="2270CFE8" w14:textId="6B320DD9" w:rsidR="009B30CE" w:rsidRPr="000151C3" w:rsidRDefault="009B30CE" w:rsidP="39C7A431">
      <w:pPr>
        <w:pStyle w:val="ListParagraph"/>
        <w:numPr>
          <w:ilvl w:val="2"/>
          <w:numId w:val="5"/>
        </w:numPr>
        <w:spacing w:before="120" w:after="120" w:line="240" w:lineRule="auto"/>
        <w:ind w:left="2551" w:hanging="567"/>
        <w:rPr>
          <w:rFonts w:eastAsia="Franklin Gothic Medium" w:cs="Times New Roman"/>
        </w:rPr>
      </w:pPr>
      <w:r w:rsidRPr="39C7A431">
        <w:rPr>
          <w:rFonts w:eastAsia="Franklin Gothic Medium" w:cs="Times New Roman"/>
        </w:rPr>
        <w:t xml:space="preserve">how the employee will be better off overall in relation to the terms and conditions of his or her employment </w:t>
      </w:r>
      <w:proofErr w:type="gramStart"/>
      <w:r w:rsidRPr="39C7A431">
        <w:rPr>
          <w:rFonts w:eastAsia="Franklin Gothic Medium" w:cs="Times New Roman"/>
        </w:rPr>
        <w:t>as a result of</w:t>
      </w:r>
      <w:proofErr w:type="gramEnd"/>
      <w:r w:rsidRPr="39C7A431">
        <w:rPr>
          <w:rFonts w:eastAsia="Franklin Gothic Medium" w:cs="Times New Roman"/>
        </w:rPr>
        <w:t xml:space="preserve"> the arrangement; and</w:t>
      </w:r>
    </w:p>
    <w:p w14:paraId="5CE4B266" w14:textId="77777777" w:rsidR="009B30CE" w:rsidRPr="000151C3" w:rsidRDefault="009B30CE" w:rsidP="39C7A431">
      <w:pPr>
        <w:pStyle w:val="ListParagraph"/>
        <w:numPr>
          <w:ilvl w:val="1"/>
          <w:numId w:val="5"/>
        </w:numPr>
        <w:spacing w:before="120" w:after="120" w:line="240" w:lineRule="auto"/>
        <w:ind w:left="1644" w:hanging="368"/>
        <w:rPr>
          <w:rFonts w:eastAsia="Franklin Gothic Medium" w:cs="Times New Roman"/>
        </w:rPr>
      </w:pPr>
      <w:r w:rsidRPr="39C7A431">
        <w:rPr>
          <w:rFonts w:eastAsia="Franklin Gothic Medium" w:cs="Times New Roman"/>
        </w:rPr>
        <w:t xml:space="preserve">states the day on which the arrangement commences; and </w:t>
      </w:r>
    </w:p>
    <w:p w14:paraId="4C9CD8F5" w14:textId="77777777" w:rsidR="009B30CE" w:rsidRPr="000151C3" w:rsidRDefault="009B30CE" w:rsidP="39C7A431">
      <w:pPr>
        <w:pStyle w:val="ListParagraph"/>
        <w:numPr>
          <w:ilvl w:val="1"/>
          <w:numId w:val="5"/>
        </w:numPr>
        <w:spacing w:before="120" w:after="120" w:line="240" w:lineRule="auto"/>
        <w:ind w:left="1644" w:hanging="368"/>
        <w:rPr>
          <w:rFonts w:eastAsia="Franklin Gothic Medium" w:cs="Times New Roman"/>
        </w:rPr>
      </w:pPr>
      <w:r w:rsidRPr="39C7A431">
        <w:rPr>
          <w:rFonts w:eastAsia="Franklin Gothic Medium" w:cs="Times New Roman"/>
        </w:rPr>
        <w:lastRenderedPageBreak/>
        <w:t>describes how the individual flexibility arrangement can be terminated.</w:t>
      </w:r>
    </w:p>
    <w:p w14:paraId="725A1612" w14:textId="77777777" w:rsidR="009B30CE" w:rsidRPr="000151C3" w:rsidRDefault="009B30CE" w:rsidP="00F874C9">
      <w:pPr>
        <w:pStyle w:val="ListParagraph"/>
        <w:numPr>
          <w:ilvl w:val="0"/>
          <w:numId w:val="5"/>
        </w:numPr>
        <w:spacing w:before="120" w:after="120" w:line="240" w:lineRule="auto"/>
        <w:ind w:left="1134" w:right="215" w:hanging="425"/>
        <w:rPr>
          <w:rFonts w:eastAsia="Franklin Gothic Medium" w:cs="Times New Roman"/>
          <w:color w:val="000000" w:themeColor="text1"/>
        </w:rPr>
      </w:pPr>
      <w:r w:rsidRPr="003209EC">
        <w:rPr>
          <w:rFonts w:eastAsia="Franklin Gothic Medium" w:cs="Times New Roman"/>
          <w:color w:val="000000" w:themeColor="text1"/>
        </w:rPr>
        <w:t>The employer must give the employee a copy of the individual flexibility arrangement within 14 days after it is agreed to.</w:t>
      </w:r>
    </w:p>
    <w:p w14:paraId="750F2B23" w14:textId="77777777" w:rsidR="009B30CE" w:rsidRPr="000151C3" w:rsidRDefault="009B30CE" w:rsidP="39C7A431">
      <w:pPr>
        <w:pStyle w:val="ListParagraph"/>
        <w:numPr>
          <w:ilvl w:val="0"/>
          <w:numId w:val="5"/>
        </w:numPr>
        <w:spacing w:before="120" w:after="120" w:line="240" w:lineRule="auto"/>
        <w:ind w:left="1134" w:right="215" w:hanging="425"/>
        <w:rPr>
          <w:rFonts w:eastAsia="Franklin Gothic Medium" w:cs="Times New Roman"/>
          <w:color w:val="000000" w:themeColor="text1"/>
        </w:rPr>
      </w:pPr>
      <w:r w:rsidRPr="39C7A431">
        <w:rPr>
          <w:rFonts w:eastAsia="Franklin Gothic Medium" w:cs="Times New Roman"/>
          <w:color w:val="000000" w:themeColor="text1"/>
        </w:rPr>
        <w:t xml:space="preserve">The employer or employee may terminate the individual flexibility arrangement: </w:t>
      </w:r>
    </w:p>
    <w:p w14:paraId="61F6C4D0" w14:textId="77777777" w:rsidR="009B30CE" w:rsidRDefault="009B30CE" w:rsidP="00F874C9">
      <w:pPr>
        <w:pStyle w:val="ListParagraph"/>
        <w:numPr>
          <w:ilvl w:val="1"/>
          <w:numId w:val="5"/>
        </w:numPr>
        <w:spacing w:before="120" w:after="120" w:line="240" w:lineRule="auto"/>
        <w:ind w:left="1644" w:hanging="368"/>
        <w:rPr>
          <w:rFonts w:eastAsia="Franklin Gothic Medium" w:cs="Times New Roman"/>
        </w:rPr>
      </w:pPr>
      <w:r w:rsidRPr="000151C3">
        <w:rPr>
          <w:rFonts w:eastAsia="Franklin Gothic Medium" w:cs="Times New Roman"/>
        </w:rPr>
        <w:t>at any time, by agreement in writing between the employer and the employee</w:t>
      </w:r>
      <w:r w:rsidRPr="0051187F">
        <w:rPr>
          <w:rFonts w:eastAsia="Franklin Gothic Medium" w:cs="Times New Roman"/>
        </w:rPr>
        <w:t>; or</w:t>
      </w:r>
    </w:p>
    <w:p w14:paraId="52E95D5E" w14:textId="77777777" w:rsidR="009B30CE" w:rsidRPr="000151C3" w:rsidRDefault="009B30CE" w:rsidP="00F874C9">
      <w:pPr>
        <w:pStyle w:val="ListParagraph"/>
        <w:numPr>
          <w:ilvl w:val="1"/>
          <w:numId w:val="5"/>
        </w:numPr>
        <w:spacing w:before="120" w:after="120" w:line="240" w:lineRule="auto"/>
        <w:ind w:left="1644" w:hanging="368"/>
        <w:rPr>
          <w:rFonts w:eastAsia="Franklin Gothic Medium" w:cs="Times New Roman"/>
        </w:rPr>
      </w:pPr>
      <w:r w:rsidRPr="00EC3660">
        <w:rPr>
          <w:rFonts w:eastAsia="Franklin Gothic Medium" w:cs="Times New Roman"/>
        </w:rPr>
        <w:t xml:space="preserve">by the employer or the employee </w:t>
      </w:r>
      <w:r>
        <w:rPr>
          <w:rFonts w:eastAsia="Franklin Gothic Medium" w:cs="Times New Roman"/>
        </w:rPr>
        <w:t>giving</w:t>
      </w:r>
      <w:r w:rsidRPr="00EC3660">
        <w:rPr>
          <w:rFonts w:eastAsia="Franklin Gothic Medium" w:cs="Times New Roman"/>
        </w:rPr>
        <w:t xml:space="preserve"> 28 days written notice to the other party. </w:t>
      </w:r>
    </w:p>
    <w:p w14:paraId="39333544" w14:textId="77777777" w:rsidR="009B30CE" w:rsidRPr="000151C3" w:rsidRDefault="009B30CE" w:rsidP="39C7A431">
      <w:pPr>
        <w:pStyle w:val="ListParagraph"/>
        <w:numPr>
          <w:ilvl w:val="0"/>
          <w:numId w:val="5"/>
        </w:numPr>
        <w:spacing w:before="120" w:after="120" w:line="240" w:lineRule="auto"/>
        <w:ind w:left="1134" w:right="215" w:hanging="425"/>
        <w:rPr>
          <w:rFonts w:eastAsia="Franklin Gothic Medium" w:cs="Times New Roman"/>
          <w:color w:val="000000" w:themeColor="text1"/>
        </w:rPr>
      </w:pPr>
      <w:r w:rsidRPr="39C7A431">
        <w:rPr>
          <w:rFonts w:eastAsia="Franklin Gothic Medium" w:cs="Times New Roman"/>
          <w:color w:val="000000" w:themeColor="text1"/>
        </w:rPr>
        <w:t xml:space="preserve">An individual flexibility arrangement terminated in accordance with clause (8)(b) ceases to have effect at the end of the period of notice required under that clause. </w:t>
      </w:r>
    </w:p>
    <w:p w14:paraId="1CC86DE8" w14:textId="77777777" w:rsidR="009B30CE" w:rsidRPr="000151C3" w:rsidRDefault="009B30CE" w:rsidP="00F874C9">
      <w:pPr>
        <w:pStyle w:val="ListParagraph"/>
        <w:numPr>
          <w:ilvl w:val="0"/>
          <w:numId w:val="5"/>
        </w:numPr>
        <w:spacing w:before="120" w:after="120" w:line="240" w:lineRule="auto"/>
        <w:ind w:left="1134" w:right="215" w:hanging="425"/>
        <w:rPr>
          <w:rFonts w:eastAsia="Franklin Gothic Medium" w:cs="Times New Roman"/>
          <w:color w:val="000000" w:themeColor="text1"/>
        </w:rPr>
      </w:pPr>
      <w:r w:rsidRPr="000151C3">
        <w:rPr>
          <w:rFonts w:eastAsia="Franklin Gothic Medium" w:cs="Times New Roman"/>
          <w:color w:val="000000" w:themeColor="text1"/>
        </w:rPr>
        <w:t>The employer or employee may use the dispute settlement procedure in this enterprise agreement to deal with disputes that may arise concerning the matters dealt with in the individual flexibility arrangement.</w:t>
      </w:r>
    </w:p>
    <w:p w14:paraId="0B86033B" w14:textId="77777777" w:rsidR="00825523" w:rsidRPr="0092280E" w:rsidRDefault="00825523" w:rsidP="00F874C9">
      <w:pPr>
        <w:pStyle w:val="subsection"/>
        <w:spacing w:before="120" w:after="120"/>
        <w:rPr>
          <w:sz w:val="18"/>
        </w:rPr>
      </w:pPr>
      <w:r w:rsidRPr="0092280E">
        <w:rPr>
          <w:sz w:val="18"/>
        </w:rPr>
        <w:t>Note: In addition to this clause, the National Employment Standards of the Fair Work Act 2009 give some employees the right to request flexible working arrangements in certain circumstances.</w:t>
      </w:r>
    </w:p>
    <w:p w14:paraId="2D4BE7A7" w14:textId="77777777" w:rsidR="00825523" w:rsidRPr="00AB2A69" w:rsidRDefault="00825523" w:rsidP="009B30CE">
      <w:pPr>
        <w:pStyle w:val="subsection"/>
      </w:pPr>
    </w:p>
    <w:p w14:paraId="683541D9" w14:textId="77777777" w:rsidR="0066543D" w:rsidRDefault="002E2FD1" w:rsidP="00C9392E">
      <w:pPr>
        <w:pStyle w:val="ActHead1"/>
        <w:pageBreakBefore/>
      </w:pPr>
      <w:bookmarkStart w:id="9" w:name="_Toc191375652"/>
      <w:r w:rsidRPr="004337FD">
        <w:rPr>
          <w:rStyle w:val="CharChapNo"/>
        </w:rPr>
        <w:lastRenderedPageBreak/>
        <w:t>Schedule 2</w:t>
      </w:r>
      <w:r w:rsidR="0066543D">
        <w:t>—</w:t>
      </w:r>
      <w:r w:rsidR="0066543D" w:rsidRPr="004337FD">
        <w:rPr>
          <w:rStyle w:val="CharChapText"/>
        </w:rPr>
        <w:t>Model consultation term for enterprise agreements</w:t>
      </w:r>
      <w:bookmarkEnd w:id="9"/>
    </w:p>
    <w:p w14:paraId="5E2C1CB7" w14:textId="77777777" w:rsidR="0066543D" w:rsidRDefault="0066543D" w:rsidP="00F874C9">
      <w:pPr>
        <w:pStyle w:val="notemargin"/>
        <w:spacing w:before="120" w:after="120"/>
      </w:pPr>
      <w:r w:rsidRPr="39C7A431">
        <w:t>Note:</w:t>
      </w:r>
      <w:r>
        <w:tab/>
      </w:r>
      <w:r w:rsidRPr="39C7A431">
        <w:t>See section 6.</w:t>
      </w:r>
    </w:p>
    <w:p w14:paraId="4CDCBED7" w14:textId="77777777" w:rsidR="00165AC0" w:rsidRPr="005C0B1A" w:rsidRDefault="00AB2A69" w:rsidP="00F874C9">
      <w:pPr>
        <w:spacing w:before="120" w:after="120" w:line="360" w:lineRule="auto"/>
        <w:rPr>
          <w:rFonts w:cs="Times New Roman"/>
          <w:i/>
          <w:iCs/>
        </w:rPr>
      </w:pPr>
      <w:r>
        <w:tab/>
      </w:r>
      <w:r w:rsidR="00165AC0" w:rsidRPr="005C0B1A">
        <w:rPr>
          <w:rFonts w:cs="Times New Roman"/>
          <w:i/>
          <w:iCs/>
        </w:rPr>
        <w:t xml:space="preserve">Application of </w:t>
      </w:r>
      <w:r w:rsidR="00165AC0">
        <w:rPr>
          <w:rFonts w:cs="Times New Roman"/>
          <w:i/>
          <w:iCs/>
        </w:rPr>
        <w:t>c</w:t>
      </w:r>
      <w:r w:rsidR="00165AC0" w:rsidRPr="005C0B1A">
        <w:rPr>
          <w:rFonts w:cs="Times New Roman"/>
          <w:i/>
          <w:iCs/>
        </w:rPr>
        <w:t xml:space="preserve">onsultation </w:t>
      </w:r>
      <w:r w:rsidR="00165AC0">
        <w:rPr>
          <w:rFonts w:cs="Times New Roman"/>
          <w:i/>
          <w:iCs/>
        </w:rPr>
        <w:t>t</w:t>
      </w:r>
      <w:r w:rsidR="00165AC0" w:rsidRPr="005C0B1A">
        <w:rPr>
          <w:rFonts w:cs="Times New Roman"/>
          <w:i/>
          <w:iCs/>
        </w:rPr>
        <w:t>erm</w:t>
      </w:r>
    </w:p>
    <w:p w14:paraId="4B920A88" w14:textId="77777777" w:rsidR="00165AC0" w:rsidRPr="00DF6569" w:rsidRDefault="00165AC0" w:rsidP="00F874C9">
      <w:pPr>
        <w:pStyle w:val="ListParagraph"/>
        <w:numPr>
          <w:ilvl w:val="0"/>
          <w:numId w:val="6"/>
        </w:numPr>
        <w:spacing w:before="120" w:after="120" w:line="240" w:lineRule="auto"/>
        <w:ind w:left="1134" w:right="215" w:hanging="425"/>
        <w:rPr>
          <w:rFonts w:cs="Times New Roman"/>
        </w:rPr>
      </w:pPr>
      <w:r w:rsidRPr="00DF6569">
        <w:rPr>
          <w:rFonts w:eastAsia="Franklin Gothic Medium" w:cs="Times New Roman"/>
        </w:rPr>
        <w:t xml:space="preserve">This </w:t>
      </w:r>
      <w:r w:rsidRPr="00165AC0">
        <w:rPr>
          <w:rFonts w:eastAsia="Franklin Gothic Medium" w:cs="Times New Roman"/>
          <w:color w:val="000000" w:themeColor="text1"/>
        </w:rPr>
        <w:t>term</w:t>
      </w:r>
      <w:r w:rsidRPr="00DF6569">
        <w:rPr>
          <w:rFonts w:eastAsia="Franklin Gothic Medium" w:cs="Times New Roman"/>
        </w:rPr>
        <w:t xml:space="preserve"> applies if the employer:</w:t>
      </w:r>
    </w:p>
    <w:p w14:paraId="3CAAE7BC" w14:textId="25974690" w:rsidR="00165AC0" w:rsidRPr="00DE44BE" w:rsidRDefault="00165AC0" w:rsidP="39C7A431">
      <w:pPr>
        <w:pStyle w:val="ListParagraph"/>
        <w:numPr>
          <w:ilvl w:val="1"/>
          <w:numId w:val="5"/>
        </w:numPr>
        <w:spacing w:before="120" w:after="120" w:line="240" w:lineRule="auto"/>
        <w:ind w:left="1644" w:hanging="368"/>
        <w:rPr>
          <w:rFonts w:cs="Times New Roman"/>
        </w:rPr>
      </w:pPr>
      <w:r w:rsidRPr="39C7A431">
        <w:rPr>
          <w:rFonts w:eastAsia="Franklin Gothic Medium" w:cs="Times New Roman"/>
        </w:rPr>
        <w:t>has made a definite decision to</w:t>
      </w:r>
      <w:r w:rsidRPr="39C7A431">
        <w:rPr>
          <w:rFonts w:eastAsia="Franklin Gothic Medium" w:cs="Times New Roman"/>
          <w:color w:val="000000" w:themeColor="text1"/>
        </w:rPr>
        <w:t xml:space="preserve"> introduce a major change to production, program, organisation, structure or technology that is likely to have a significant effect on employees to which this enterprise agreement applies; or</w:t>
      </w:r>
    </w:p>
    <w:p w14:paraId="0388F975" w14:textId="77777777" w:rsidR="00165AC0" w:rsidRPr="001A3827" w:rsidRDefault="00165AC0" w:rsidP="00F874C9">
      <w:pPr>
        <w:pStyle w:val="ListParagraph"/>
        <w:numPr>
          <w:ilvl w:val="1"/>
          <w:numId w:val="5"/>
        </w:numPr>
        <w:spacing w:before="120" w:after="120" w:line="240" w:lineRule="auto"/>
        <w:ind w:left="1645" w:hanging="369"/>
        <w:rPr>
          <w:rFonts w:cs="Times New Roman"/>
        </w:rPr>
      </w:pPr>
      <w:r w:rsidRPr="001A3827">
        <w:rPr>
          <w:rFonts w:eastAsia="Franklin Gothic Medium" w:cs="Times New Roman"/>
        </w:rPr>
        <w:t>proposes to introduce a change to the regular roster or ordinary hours of work of employees.</w:t>
      </w:r>
    </w:p>
    <w:p w14:paraId="1F05A238" w14:textId="07E8E879" w:rsidR="00165AC0" w:rsidRPr="00190DB7" w:rsidRDefault="00165AC0" w:rsidP="00F874C9">
      <w:pPr>
        <w:spacing w:before="120" w:after="120" w:line="360" w:lineRule="auto"/>
        <w:ind w:firstLine="720"/>
        <w:rPr>
          <w:rFonts w:cs="Times New Roman"/>
          <w:i/>
          <w:iCs/>
        </w:rPr>
      </w:pPr>
      <w:r w:rsidRPr="00190DB7">
        <w:rPr>
          <w:rFonts w:eastAsia="Franklin Gothic Medium" w:cs="Times New Roman"/>
          <w:i/>
          <w:iCs/>
        </w:rPr>
        <w:t xml:space="preserve">Consultation in </w:t>
      </w:r>
      <w:r w:rsidRPr="00165AC0">
        <w:rPr>
          <w:rFonts w:cs="Times New Roman"/>
          <w:i/>
          <w:iCs/>
        </w:rPr>
        <w:t>relation</w:t>
      </w:r>
      <w:r w:rsidRPr="00190DB7">
        <w:rPr>
          <w:rFonts w:eastAsia="Franklin Gothic Medium" w:cs="Times New Roman"/>
          <w:i/>
          <w:iCs/>
        </w:rPr>
        <w:t xml:space="preserve"> to </w:t>
      </w:r>
      <w:r>
        <w:rPr>
          <w:rFonts w:eastAsia="Franklin Gothic Medium" w:cs="Times New Roman"/>
          <w:i/>
          <w:iCs/>
        </w:rPr>
        <w:t>m</w:t>
      </w:r>
      <w:r w:rsidRPr="00190DB7">
        <w:rPr>
          <w:rFonts w:eastAsia="Franklin Gothic Medium" w:cs="Times New Roman"/>
          <w:i/>
          <w:iCs/>
        </w:rPr>
        <w:t xml:space="preserve">ajor </w:t>
      </w:r>
      <w:r>
        <w:rPr>
          <w:rFonts w:eastAsia="Franklin Gothic Medium" w:cs="Times New Roman"/>
          <w:i/>
          <w:iCs/>
        </w:rPr>
        <w:t xml:space="preserve">workplace </w:t>
      </w:r>
      <w:r w:rsidRPr="00190DB7">
        <w:rPr>
          <w:rFonts w:eastAsia="Franklin Gothic Medium" w:cs="Times New Roman"/>
          <w:i/>
          <w:iCs/>
        </w:rPr>
        <w:t>change</w:t>
      </w:r>
    </w:p>
    <w:p w14:paraId="362D0FCB" w14:textId="77777777" w:rsidR="00165AC0" w:rsidRDefault="00165AC0" w:rsidP="00F874C9">
      <w:pPr>
        <w:pStyle w:val="ListParagraph"/>
        <w:numPr>
          <w:ilvl w:val="0"/>
          <w:numId w:val="6"/>
        </w:numPr>
        <w:spacing w:before="120" w:after="120" w:line="240" w:lineRule="auto"/>
        <w:ind w:left="1134" w:right="215" w:hanging="425"/>
        <w:rPr>
          <w:rFonts w:cs="Times New Roman"/>
        </w:rPr>
      </w:pPr>
      <w:r>
        <w:rPr>
          <w:rFonts w:cs="Times New Roman"/>
        </w:rPr>
        <w:t xml:space="preserve">For a major change referred to in subclause (1)(a): </w:t>
      </w:r>
    </w:p>
    <w:p w14:paraId="79C3A33A" w14:textId="77777777" w:rsidR="00165AC0" w:rsidRPr="00165AC0" w:rsidRDefault="00165AC0" w:rsidP="00F874C9">
      <w:pPr>
        <w:pStyle w:val="ListParagraph"/>
        <w:numPr>
          <w:ilvl w:val="0"/>
          <w:numId w:val="7"/>
        </w:numPr>
        <w:spacing w:before="120" w:after="120" w:line="240" w:lineRule="auto"/>
        <w:ind w:left="1701" w:hanging="425"/>
        <w:rPr>
          <w:rFonts w:eastAsia="Franklin Gothic Medium" w:cs="Times New Roman"/>
        </w:rPr>
      </w:pPr>
      <w:r w:rsidRPr="00165AC0">
        <w:rPr>
          <w:rFonts w:eastAsia="Franklin Gothic Medium" w:cs="Times New Roman"/>
        </w:rPr>
        <w:t xml:space="preserve">the employer must notify the relevant employees of the decision to introduce the major change; and </w:t>
      </w:r>
    </w:p>
    <w:p w14:paraId="6159E905" w14:textId="77777777" w:rsidR="00165AC0" w:rsidRPr="00165AC0" w:rsidRDefault="00165AC0" w:rsidP="00F874C9">
      <w:pPr>
        <w:pStyle w:val="ListParagraph"/>
        <w:numPr>
          <w:ilvl w:val="0"/>
          <w:numId w:val="7"/>
        </w:numPr>
        <w:spacing w:before="120" w:after="120" w:line="240" w:lineRule="auto"/>
        <w:ind w:left="1701" w:hanging="425"/>
        <w:rPr>
          <w:rFonts w:eastAsia="Franklin Gothic Medium" w:cs="Times New Roman"/>
        </w:rPr>
      </w:pPr>
      <w:r w:rsidRPr="00165AC0">
        <w:rPr>
          <w:rFonts w:eastAsia="Franklin Gothic Medium" w:cs="Times New Roman"/>
        </w:rPr>
        <w:t xml:space="preserve">subclauses (3) to (9) apply. </w:t>
      </w:r>
    </w:p>
    <w:p w14:paraId="1EE49C9D" w14:textId="77777777" w:rsidR="00165AC0" w:rsidRDefault="00165AC0" w:rsidP="39C7A431">
      <w:pPr>
        <w:pStyle w:val="ListParagraph"/>
        <w:numPr>
          <w:ilvl w:val="0"/>
          <w:numId w:val="6"/>
        </w:numPr>
        <w:spacing w:before="120" w:after="120" w:line="240" w:lineRule="auto"/>
        <w:ind w:left="1134" w:right="215" w:hanging="425"/>
        <w:rPr>
          <w:rFonts w:cs="Times New Roman"/>
        </w:rPr>
      </w:pPr>
      <w:r w:rsidRPr="39C7A431">
        <w:rPr>
          <w:rFonts w:cs="Times New Roman"/>
        </w:rPr>
        <w:t xml:space="preserve">The relevant employee or employees may advise the employer that a person or employee organisation is their representative for the purposes of the procedures in this clause in relation to a major workplace change. </w:t>
      </w:r>
    </w:p>
    <w:p w14:paraId="4883D3BD" w14:textId="77777777" w:rsidR="00165AC0" w:rsidRDefault="00165AC0" w:rsidP="00F874C9">
      <w:pPr>
        <w:pStyle w:val="ListParagraph"/>
        <w:numPr>
          <w:ilvl w:val="0"/>
          <w:numId w:val="6"/>
        </w:numPr>
        <w:spacing w:before="120" w:after="120" w:line="240" w:lineRule="auto"/>
        <w:ind w:left="1134" w:right="215" w:hanging="425"/>
        <w:rPr>
          <w:rFonts w:cs="Times New Roman"/>
        </w:rPr>
      </w:pPr>
      <w:r>
        <w:rPr>
          <w:rFonts w:cs="Times New Roman"/>
        </w:rPr>
        <w:t xml:space="preserve">If: </w:t>
      </w:r>
    </w:p>
    <w:p w14:paraId="045EDA3F" w14:textId="77777777" w:rsidR="00165AC0" w:rsidRPr="00165AC0" w:rsidRDefault="00165AC0" w:rsidP="39C7A431">
      <w:pPr>
        <w:pStyle w:val="ListParagraph"/>
        <w:numPr>
          <w:ilvl w:val="0"/>
          <w:numId w:val="8"/>
        </w:numPr>
        <w:spacing w:before="120" w:after="120" w:line="240" w:lineRule="auto"/>
        <w:ind w:left="1701" w:hanging="425"/>
        <w:rPr>
          <w:rFonts w:eastAsia="Franklin Gothic Medium" w:cs="Times New Roman"/>
        </w:rPr>
      </w:pPr>
      <w:r w:rsidRPr="39C7A431">
        <w:rPr>
          <w:rFonts w:eastAsia="Franklin Gothic Medium" w:cs="Times New Roman"/>
        </w:rPr>
        <w:t xml:space="preserve">a relevant employee, or the relevant employees, advise the employer that a person or employee organisation is their representative for the purposes of consultation; and </w:t>
      </w:r>
    </w:p>
    <w:p w14:paraId="45E75B88" w14:textId="0991E33A" w:rsidR="00165AC0" w:rsidRPr="00165AC0" w:rsidRDefault="00165AC0" w:rsidP="39C7A431">
      <w:pPr>
        <w:pStyle w:val="ListParagraph"/>
        <w:numPr>
          <w:ilvl w:val="0"/>
          <w:numId w:val="8"/>
        </w:numPr>
        <w:spacing w:before="120" w:after="120" w:line="240" w:lineRule="auto"/>
        <w:ind w:left="1701" w:hanging="425"/>
        <w:rPr>
          <w:rFonts w:eastAsia="Franklin Gothic Medium" w:cs="Times New Roman"/>
        </w:rPr>
      </w:pPr>
      <w:r w:rsidRPr="39C7A431">
        <w:rPr>
          <w:rFonts w:eastAsia="Franklin Gothic Medium" w:cs="Times New Roman"/>
        </w:rPr>
        <w:t xml:space="preserve">the employee or employees advise the employer of the identity of the </w:t>
      </w:r>
      <w:proofErr w:type="gramStart"/>
      <w:r w:rsidRPr="39C7A431">
        <w:rPr>
          <w:rFonts w:eastAsia="Franklin Gothic Medium" w:cs="Times New Roman"/>
        </w:rPr>
        <w:t>representative;</w:t>
      </w:r>
      <w:proofErr w:type="gramEnd"/>
      <w:r w:rsidRPr="39C7A431">
        <w:rPr>
          <w:rFonts w:eastAsia="Franklin Gothic Medium" w:cs="Times New Roman"/>
        </w:rPr>
        <w:t xml:space="preserve"> </w:t>
      </w:r>
    </w:p>
    <w:p w14:paraId="57AF5688" w14:textId="77777777" w:rsidR="00165AC0" w:rsidRDefault="00165AC0" w:rsidP="00F874C9">
      <w:pPr>
        <w:spacing w:before="120" w:after="120" w:line="360" w:lineRule="auto"/>
        <w:ind w:left="720" w:firstLine="414"/>
        <w:rPr>
          <w:rFonts w:cs="Times New Roman"/>
        </w:rPr>
      </w:pPr>
      <w:r>
        <w:rPr>
          <w:rFonts w:cs="Times New Roman"/>
        </w:rPr>
        <w:t xml:space="preserve">the employer must recognise the representative. </w:t>
      </w:r>
    </w:p>
    <w:p w14:paraId="5D633168" w14:textId="77777777" w:rsidR="00165AC0" w:rsidRPr="000D7CB3" w:rsidRDefault="00165AC0" w:rsidP="00F874C9">
      <w:pPr>
        <w:pStyle w:val="ListParagraph"/>
        <w:numPr>
          <w:ilvl w:val="0"/>
          <w:numId w:val="6"/>
        </w:numPr>
        <w:spacing w:before="120" w:after="120" w:line="240" w:lineRule="auto"/>
        <w:ind w:left="1134" w:right="215" w:hanging="425"/>
        <w:rPr>
          <w:rFonts w:cs="Times New Roman"/>
        </w:rPr>
      </w:pPr>
      <w:r w:rsidRPr="00343C81">
        <w:rPr>
          <w:rFonts w:cs="Times New Roman"/>
        </w:rPr>
        <w:t xml:space="preserve">The employer must notify the relevant employees and their representatives (if any) of the decision to introduce the change. </w:t>
      </w:r>
    </w:p>
    <w:p w14:paraId="4BBC1D84" w14:textId="77777777" w:rsidR="00165AC0" w:rsidRPr="000D7CB3" w:rsidRDefault="00165AC0" w:rsidP="39C7A431">
      <w:pPr>
        <w:pStyle w:val="ListParagraph"/>
        <w:numPr>
          <w:ilvl w:val="0"/>
          <w:numId w:val="6"/>
        </w:numPr>
        <w:spacing w:before="120" w:after="120" w:line="240" w:lineRule="auto"/>
        <w:ind w:left="1134" w:right="215" w:hanging="425"/>
        <w:rPr>
          <w:rFonts w:cs="Times New Roman"/>
        </w:rPr>
      </w:pPr>
      <w:r w:rsidRPr="39C7A431">
        <w:rPr>
          <w:rFonts w:eastAsia="Franklin Gothic Medium" w:cs="Times New Roman"/>
          <w:color w:val="000000" w:themeColor="text1"/>
        </w:rPr>
        <w:t xml:space="preserve">As soon as practicable after making its </w:t>
      </w:r>
      <w:r w:rsidRPr="39C7A431">
        <w:rPr>
          <w:rFonts w:cs="Times New Roman"/>
        </w:rPr>
        <w:t>decision</w:t>
      </w:r>
      <w:r w:rsidRPr="39C7A431">
        <w:rPr>
          <w:rFonts w:eastAsia="Franklin Gothic Medium" w:cs="Times New Roman"/>
          <w:color w:val="000000" w:themeColor="text1"/>
        </w:rPr>
        <w:t>, the employer must:</w:t>
      </w:r>
    </w:p>
    <w:p w14:paraId="0AC53BE1" w14:textId="77777777" w:rsidR="00165AC0" w:rsidRPr="000D7CB3" w:rsidRDefault="00165AC0" w:rsidP="00F874C9">
      <w:pPr>
        <w:pStyle w:val="ListParagraph"/>
        <w:numPr>
          <w:ilvl w:val="0"/>
          <w:numId w:val="9"/>
        </w:numPr>
        <w:spacing w:before="120" w:after="120" w:line="240" w:lineRule="auto"/>
        <w:ind w:left="1701" w:hanging="425"/>
        <w:rPr>
          <w:rFonts w:cs="Times New Roman"/>
        </w:rPr>
      </w:pPr>
      <w:r>
        <w:rPr>
          <w:rFonts w:eastAsia="Franklin Gothic Medium" w:cs="Times New Roman"/>
        </w:rPr>
        <w:t>consult</w:t>
      </w:r>
      <w:r w:rsidRPr="000D7CB3">
        <w:rPr>
          <w:rFonts w:eastAsia="Franklin Gothic Medium" w:cs="Times New Roman"/>
        </w:rPr>
        <w:t xml:space="preserve"> with the relevant employees and their representatives (if any)</w:t>
      </w:r>
      <w:r>
        <w:rPr>
          <w:rFonts w:eastAsia="Franklin Gothic Medium" w:cs="Times New Roman"/>
        </w:rPr>
        <w:t>, including by discussing with them</w:t>
      </w:r>
      <w:r w:rsidRPr="000D7CB3">
        <w:rPr>
          <w:rFonts w:eastAsia="Franklin Gothic Medium" w:cs="Times New Roman"/>
        </w:rPr>
        <w:t>:</w:t>
      </w:r>
    </w:p>
    <w:p w14:paraId="4B96E1EE" w14:textId="77777777" w:rsidR="00165AC0" w:rsidRPr="00AD1129" w:rsidRDefault="00165AC0" w:rsidP="00F874C9">
      <w:pPr>
        <w:pStyle w:val="ListParagraph"/>
        <w:numPr>
          <w:ilvl w:val="2"/>
          <w:numId w:val="5"/>
        </w:numPr>
        <w:spacing w:before="120" w:after="120" w:line="240" w:lineRule="auto"/>
        <w:ind w:left="2551" w:hanging="567"/>
        <w:rPr>
          <w:rFonts w:eastAsia="Franklin Gothic Medium" w:cs="Times New Roman"/>
        </w:rPr>
      </w:pPr>
      <w:r w:rsidRPr="004947FD">
        <w:rPr>
          <w:rFonts w:eastAsia="Franklin Gothic Medium" w:cs="Times New Roman"/>
        </w:rPr>
        <w:t>the introduction of the change; and</w:t>
      </w:r>
    </w:p>
    <w:p w14:paraId="76665454" w14:textId="77777777" w:rsidR="00165AC0" w:rsidRPr="00AD1129" w:rsidRDefault="00165AC0" w:rsidP="00F874C9">
      <w:pPr>
        <w:pStyle w:val="ListParagraph"/>
        <w:numPr>
          <w:ilvl w:val="2"/>
          <w:numId w:val="5"/>
        </w:numPr>
        <w:spacing w:before="120" w:after="120" w:line="240" w:lineRule="auto"/>
        <w:ind w:left="2551" w:hanging="567"/>
        <w:rPr>
          <w:rFonts w:eastAsia="Franklin Gothic Medium" w:cs="Times New Roman"/>
        </w:rPr>
      </w:pPr>
      <w:r w:rsidRPr="004947FD">
        <w:rPr>
          <w:rFonts w:eastAsia="Franklin Gothic Medium" w:cs="Times New Roman"/>
        </w:rPr>
        <w:t>the effect the change is likely to have on the employees; and</w:t>
      </w:r>
    </w:p>
    <w:p w14:paraId="4EBE17CC" w14:textId="77777777" w:rsidR="00165AC0" w:rsidRPr="00AD1129" w:rsidRDefault="00165AC0" w:rsidP="00F874C9">
      <w:pPr>
        <w:pStyle w:val="ListParagraph"/>
        <w:numPr>
          <w:ilvl w:val="2"/>
          <w:numId w:val="5"/>
        </w:numPr>
        <w:spacing w:before="120" w:after="120" w:line="240" w:lineRule="auto"/>
        <w:ind w:left="2551" w:hanging="567"/>
        <w:rPr>
          <w:rFonts w:eastAsia="Franklin Gothic Medium" w:cs="Times New Roman"/>
        </w:rPr>
      </w:pPr>
      <w:r w:rsidRPr="004947FD">
        <w:rPr>
          <w:rFonts w:eastAsia="Franklin Gothic Medium" w:cs="Times New Roman"/>
        </w:rPr>
        <w:t xml:space="preserve">measures </w:t>
      </w:r>
      <w:r>
        <w:rPr>
          <w:rFonts w:eastAsia="Franklin Gothic Medium" w:cs="Times New Roman"/>
        </w:rPr>
        <w:t>to avoid or reduce any</w:t>
      </w:r>
      <w:r w:rsidRPr="004947FD">
        <w:rPr>
          <w:rFonts w:eastAsia="Franklin Gothic Medium" w:cs="Times New Roman"/>
        </w:rPr>
        <w:t xml:space="preserve"> adverse effect of the change on the employees; and</w:t>
      </w:r>
    </w:p>
    <w:p w14:paraId="6DA3BB8F" w14:textId="77777777" w:rsidR="00165AC0" w:rsidRPr="00E47805" w:rsidRDefault="00165AC0" w:rsidP="00F874C9">
      <w:pPr>
        <w:pStyle w:val="ListParagraph"/>
        <w:numPr>
          <w:ilvl w:val="0"/>
          <w:numId w:val="9"/>
        </w:numPr>
        <w:spacing w:before="120" w:after="120" w:line="240" w:lineRule="auto"/>
        <w:ind w:left="1701" w:hanging="425"/>
        <w:rPr>
          <w:rFonts w:cs="Times New Roman"/>
        </w:rPr>
      </w:pPr>
      <w:r w:rsidRPr="00E47805">
        <w:rPr>
          <w:rFonts w:eastAsia="Franklin Gothic Medium" w:cs="Times New Roman"/>
        </w:rPr>
        <w:t xml:space="preserve">for the purposes of the </w:t>
      </w:r>
      <w:r>
        <w:rPr>
          <w:rFonts w:eastAsia="Franklin Gothic Medium" w:cs="Times New Roman"/>
        </w:rPr>
        <w:t>consultation</w:t>
      </w:r>
      <w:r w:rsidRPr="00E47805">
        <w:rPr>
          <w:rFonts w:eastAsia="Franklin Gothic Medium" w:cs="Times New Roman"/>
        </w:rPr>
        <w:t>—provide, in writing, to the relevant employees and their representatives (if any):</w:t>
      </w:r>
    </w:p>
    <w:p w14:paraId="3D5F3D9B" w14:textId="380DB5F5" w:rsidR="00165AC0" w:rsidRDefault="00165AC0" w:rsidP="00F874C9">
      <w:pPr>
        <w:pStyle w:val="ListParagraph"/>
        <w:numPr>
          <w:ilvl w:val="0"/>
          <w:numId w:val="10"/>
        </w:numPr>
        <w:spacing w:before="120" w:after="120" w:line="240" w:lineRule="auto"/>
        <w:ind w:left="2552" w:hanging="567"/>
        <w:rPr>
          <w:rFonts w:eastAsia="Franklin Gothic Medium" w:cs="Times New Roman"/>
        </w:rPr>
      </w:pPr>
      <w:r w:rsidRPr="00E47805">
        <w:rPr>
          <w:rFonts w:eastAsia="Franklin Gothic Medium" w:cs="Times New Roman"/>
        </w:rPr>
        <w:t>all relevant information about the change including the nature of the change proposed; and</w:t>
      </w:r>
    </w:p>
    <w:p w14:paraId="09CB4971" w14:textId="77777777" w:rsidR="00165AC0" w:rsidRPr="00E47805" w:rsidRDefault="00165AC0" w:rsidP="00F874C9">
      <w:pPr>
        <w:pStyle w:val="ListParagraph"/>
        <w:numPr>
          <w:ilvl w:val="0"/>
          <w:numId w:val="10"/>
        </w:numPr>
        <w:spacing w:before="120" w:after="120" w:line="240" w:lineRule="auto"/>
        <w:ind w:left="2552" w:hanging="567"/>
        <w:rPr>
          <w:rFonts w:eastAsia="Franklin Gothic Medium" w:cs="Times New Roman"/>
        </w:rPr>
      </w:pPr>
      <w:r>
        <w:rPr>
          <w:rFonts w:eastAsia="Franklin Gothic Medium" w:cs="Times New Roman"/>
        </w:rPr>
        <w:t xml:space="preserve">the reasons or justification for the change; and </w:t>
      </w:r>
    </w:p>
    <w:p w14:paraId="56CD1744" w14:textId="77777777" w:rsidR="00165AC0" w:rsidRPr="00C2209C" w:rsidRDefault="00165AC0" w:rsidP="00F874C9">
      <w:pPr>
        <w:pStyle w:val="ListParagraph"/>
        <w:numPr>
          <w:ilvl w:val="0"/>
          <w:numId w:val="10"/>
        </w:numPr>
        <w:spacing w:before="120" w:after="120" w:line="240" w:lineRule="auto"/>
        <w:ind w:left="2552" w:hanging="567"/>
        <w:rPr>
          <w:rFonts w:eastAsia="Franklin Gothic Medium" w:cs="Times New Roman"/>
        </w:rPr>
      </w:pPr>
      <w:r w:rsidRPr="00E47805">
        <w:rPr>
          <w:rFonts w:eastAsia="Franklin Gothic Medium" w:cs="Times New Roman"/>
        </w:rPr>
        <w:t>information about the expected effects of the change on the employees;</w:t>
      </w:r>
      <w:r>
        <w:rPr>
          <w:rFonts w:eastAsia="Franklin Gothic Medium" w:cs="Times New Roman"/>
        </w:rPr>
        <w:t xml:space="preserve"> </w:t>
      </w:r>
      <w:r w:rsidRPr="00E47805">
        <w:rPr>
          <w:rFonts w:eastAsia="Franklin Gothic Medium" w:cs="Times New Roman"/>
        </w:rPr>
        <w:t>and</w:t>
      </w:r>
    </w:p>
    <w:p w14:paraId="150273C8" w14:textId="77777777" w:rsidR="00165AC0" w:rsidRPr="00C2209C" w:rsidRDefault="00165AC0" w:rsidP="00F874C9">
      <w:pPr>
        <w:pStyle w:val="ListParagraph"/>
        <w:numPr>
          <w:ilvl w:val="0"/>
          <w:numId w:val="10"/>
        </w:numPr>
        <w:spacing w:before="120" w:after="120" w:line="240" w:lineRule="auto"/>
        <w:ind w:left="2552" w:hanging="567"/>
        <w:rPr>
          <w:rFonts w:eastAsia="Franklin Gothic Medium" w:cs="Times New Roman"/>
        </w:rPr>
      </w:pPr>
      <w:r w:rsidRPr="00E47805">
        <w:rPr>
          <w:rFonts w:eastAsia="Franklin Gothic Medium" w:cs="Times New Roman"/>
        </w:rPr>
        <w:t>any other matters likely to affect the employees.</w:t>
      </w:r>
    </w:p>
    <w:p w14:paraId="1A207E99" w14:textId="77777777" w:rsidR="00165AC0" w:rsidRPr="008019CB" w:rsidRDefault="00165AC0" w:rsidP="00F874C9">
      <w:pPr>
        <w:spacing w:before="120" w:after="120" w:line="360" w:lineRule="auto"/>
        <w:ind w:left="720"/>
        <w:rPr>
          <w:rFonts w:cs="Times New Roman"/>
        </w:rPr>
      </w:pPr>
    </w:p>
    <w:p w14:paraId="6BA57D3C" w14:textId="77777777" w:rsidR="00165AC0" w:rsidRPr="008019CB" w:rsidRDefault="00165AC0" w:rsidP="39C7A431">
      <w:pPr>
        <w:pStyle w:val="ListParagraph"/>
        <w:numPr>
          <w:ilvl w:val="0"/>
          <w:numId w:val="6"/>
        </w:numPr>
        <w:spacing w:before="120" w:after="120" w:line="240" w:lineRule="auto"/>
        <w:ind w:left="1134" w:right="215" w:hanging="425"/>
        <w:rPr>
          <w:rFonts w:cs="Times New Roman"/>
        </w:rPr>
      </w:pPr>
      <w:r w:rsidRPr="39C7A431">
        <w:rPr>
          <w:rFonts w:cs="Times New Roman"/>
        </w:rPr>
        <w:lastRenderedPageBreak/>
        <w:t>However, the employer is not required to disclose confidential or commercially sensitive information to the relevant employees or their representatives (if any).</w:t>
      </w:r>
    </w:p>
    <w:p w14:paraId="2863FA70" w14:textId="77777777" w:rsidR="00165AC0" w:rsidRPr="00CF5085" w:rsidRDefault="00165AC0" w:rsidP="00F874C9">
      <w:pPr>
        <w:pStyle w:val="ListParagraph"/>
        <w:numPr>
          <w:ilvl w:val="0"/>
          <w:numId w:val="6"/>
        </w:numPr>
        <w:spacing w:before="120" w:after="120" w:line="240" w:lineRule="auto"/>
        <w:ind w:left="1134" w:right="215" w:hanging="425"/>
        <w:rPr>
          <w:rFonts w:cs="Times New Roman"/>
        </w:rPr>
      </w:pPr>
      <w:r w:rsidRPr="00C2209C">
        <w:rPr>
          <w:rFonts w:cs="Times New Roman"/>
        </w:rPr>
        <w:t>The employer must give prompt and genuine consideration to matters raised about the major change by the relevant employees and their representatives (if any).</w:t>
      </w:r>
    </w:p>
    <w:p w14:paraId="66BA53F2" w14:textId="77777777" w:rsidR="00165AC0" w:rsidRPr="006C7998" w:rsidRDefault="00165AC0" w:rsidP="00F874C9">
      <w:pPr>
        <w:pStyle w:val="ListParagraph"/>
        <w:numPr>
          <w:ilvl w:val="0"/>
          <w:numId w:val="6"/>
        </w:numPr>
        <w:spacing w:before="120" w:after="120" w:line="240" w:lineRule="auto"/>
        <w:ind w:left="1134" w:right="215" w:hanging="425"/>
        <w:rPr>
          <w:rFonts w:cs="Times New Roman"/>
        </w:rPr>
      </w:pPr>
      <w:r w:rsidRPr="00C2209C">
        <w:rPr>
          <w:rFonts w:cs="Times New Roman"/>
        </w:rPr>
        <w:t xml:space="preserve">The employer will take reasonable steps to communicate the outcome of the consultation process including the consideration that was given to matters raised about the major workplace change by the relevant employees and their representatives (if any). </w:t>
      </w:r>
    </w:p>
    <w:p w14:paraId="6EC1252A" w14:textId="77777777" w:rsidR="00165AC0" w:rsidRPr="004B4534" w:rsidRDefault="00165AC0" w:rsidP="00F874C9">
      <w:pPr>
        <w:pStyle w:val="ListParagraph"/>
        <w:numPr>
          <w:ilvl w:val="0"/>
          <w:numId w:val="6"/>
        </w:numPr>
        <w:spacing w:before="120" w:after="120" w:line="240" w:lineRule="auto"/>
        <w:ind w:left="1134" w:right="215" w:hanging="425"/>
        <w:rPr>
          <w:rFonts w:cs="Times New Roman"/>
        </w:rPr>
      </w:pPr>
      <w:r w:rsidRPr="00C2209C">
        <w:rPr>
          <w:rFonts w:cs="Times New Roman"/>
        </w:rPr>
        <w:t>If a term in this agreement provides for the introduction of a major workplace change in relation to the enterprise of the employer, the requirements to consult contained in clauses (3) to (9) are taken not to apply.</w:t>
      </w:r>
    </w:p>
    <w:p w14:paraId="76CF7179" w14:textId="77777777" w:rsidR="00165AC0" w:rsidRPr="00154C00" w:rsidRDefault="00165AC0" w:rsidP="00F874C9">
      <w:pPr>
        <w:pStyle w:val="ListParagraph"/>
        <w:numPr>
          <w:ilvl w:val="0"/>
          <w:numId w:val="6"/>
        </w:numPr>
        <w:spacing w:before="120" w:after="120" w:line="240" w:lineRule="auto"/>
        <w:ind w:left="1134" w:right="215" w:hanging="425"/>
        <w:rPr>
          <w:rFonts w:cs="Times New Roman"/>
        </w:rPr>
      </w:pPr>
      <w:r w:rsidRPr="00C2209C">
        <w:rPr>
          <w:rFonts w:cs="Times New Roman"/>
        </w:rPr>
        <w:t xml:space="preserve">In this term, a major workplace change is “likely to have a significant effect on employees” if it results in: </w:t>
      </w:r>
    </w:p>
    <w:p w14:paraId="0F411551" w14:textId="77777777" w:rsidR="00165AC0" w:rsidRPr="00C2209C" w:rsidRDefault="00165AC0" w:rsidP="00F874C9">
      <w:pPr>
        <w:pStyle w:val="ListParagraph"/>
        <w:numPr>
          <w:ilvl w:val="0"/>
          <w:numId w:val="23"/>
        </w:numPr>
        <w:spacing w:before="120" w:after="120" w:line="240" w:lineRule="auto"/>
        <w:ind w:left="1701" w:hanging="425"/>
        <w:rPr>
          <w:rFonts w:eastAsia="Franklin Gothic Medium" w:cs="Times New Roman"/>
        </w:rPr>
      </w:pPr>
      <w:r w:rsidRPr="00154C00">
        <w:rPr>
          <w:rFonts w:eastAsia="Franklin Gothic Medium" w:cs="Times New Roman"/>
        </w:rPr>
        <w:t>the termination of the employment of employees; or</w:t>
      </w:r>
    </w:p>
    <w:p w14:paraId="4EDB6D43" w14:textId="77777777" w:rsidR="00165AC0" w:rsidRPr="00C2209C" w:rsidRDefault="00165AC0" w:rsidP="39C7A431">
      <w:pPr>
        <w:pStyle w:val="ListParagraph"/>
        <w:numPr>
          <w:ilvl w:val="0"/>
          <w:numId w:val="23"/>
        </w:numPr>
        <w:spacing w:before="120" w:after="120" w:line="240" w:lineRule="auto"/>
        <w:ind w:left="1701" w:hanging="425"/>
        <w:rPr>
          <w:rFonts w:eastAsia="Franklin Gothic Medium" w:cs="Times New Roman"/>
        </w:rPr>
      </w:pPr>
      <w:r w:rsidRPr="39C7A431">
        <w:rPr>
          <w:rFonts w:eastAsia="Franklin Gothic Medium" w:cs="Times New Roman"/>
        </w:rPr>
        <w:t>major change in the composition, operation or size of the employer’s workforce or to the skills required of employees; or</w:t>
      </w:r>
    </w:p>
    <w:p w14:paraId="52FB7CF4" w14:textId="77777777" w:rsidR="00165AC0" w:rsidRPr="00C2209C" w:rsidRDefault="00165AC0" w:rsidP="00F874C9">
      <w:pPr>
        <w:pStyle w:val="ListParagraph"/>
        <w:numPr>
          <w:ilvl w:val="0"/>
          <w:numId w:val="23"/>
        </w:numPr>
        <w:spacing w:before="120" w:after="120" w:line="240" w:lineRule="auto"/>
        <w:ind w:left="1701" w:hanging="425"/>
        <w:rPr>
          <w:rFonts w:eastAsia="Franklin Gothic Medium" w:cs="Times New Roman"/>
        </w:rPr>
      </w:pPr>
      <w:r w:rsidRPr="00D66C3B">
        <w:rPr>
          <w:rFonts w:eastAsia="Franklin Gothic Medium" w:cs="Times New Roman"/>
        </w:rPr>
        <w:t>the los</w:t>
      </w:r>
      <w:r>
        <w:rPr>
          <w:rFonts w:eastAsia="Franklin Gothic Medium" w:cs="Times New Roman"/>
        </w:rPr>
        <w:t xml:space="preserve">s of, </w:t>
      </w:r>
      <w:r w:rsidRPr="00D66C3B">
        <w:rPr>
          <w:rFonts w:eastAsia="Franklin Gothic Medium" w:cs="Times New Roman"/>
        </w:rPr>
        <w:t>or reduction in</w:t>
      </w:r>
      <w:r>
        <w:rPr>
          <w:rFonts w:eastAsia="Franklin Gothic Medium" w:cs="Times New Roman"/>
        </w:rPr>
        <w:t>,</w:t>
      </w:r>
      <w:r w:rsidRPr="00D66C3B">
        <w:rPr>
          <w:rFonts w:eastAsia="Franklin Gothic Medium" w:cs="Times New Roman"/>
        </w:rPr>
        <w:t xml:space="preserve"> job </w:t>
      </w:r>
      <w:r>
        <w:rPr>
          <w:rFonts w:eastAsia="Franklin Gothic Medium" w:cs="Times New Roman"/>
        </w:rPr>
        <w:t>or promotion opportunities</w:t>
      </w:r>
      <w:r w:rsidRPr="00D66C3B">
        <w:rPr>
          <w:rFonts w:eastAsia="Franklin Gothic Medium" w:cs="Times New Roman"/>
        </w:rPr>
        <w:t xml:space="preserve">; </w:t>
      </w:r>
      <w:r>
        <w:rPr>
          <w:rFonts w:eastAsia="Franklin Gothic Medium" w:cs="Times New Roman"/>
        </w:rPr>
        <w:t>or</w:t>
      </w:r>
    </w:p>
    <w:p w14:paraId="14F57FC6" w14:textId="77777777" w:rsidR="00165AC0" w:rsidRPr="00C2209C" w:rsidRDefault="00165AC0" w:rsidP="00F874C9">
      <w:pPr>
        <w:pStyle w:val="ListParagraph"/>
        <w:numPr>
          <w:ilvl w:val="0"/>
          <w:numId w:val="23"/>
        </w:numPr>
        <w:spacing w:before="120" w:after="120" w:line="240" w:lineRule="auto"/>
        <w:ind w:left="1701" w:hanging="425"/>
        <w:rPr>
          <w:rFonts w:eastAsia="Franklin Gothic Medium" w:cs="Times New Roman"/>
        </w:rPr>
      </w:pPr>
      <w:r>
        <w:rPr>
          <w:rFonts w:eastAsia="Franklin Gothic Medium" w:cs="Times New Roman"/>
        </w:rPr>
        <w:t>the loss of, or reduction in, job tenure or job security; or</w:t>
      </w:r>
    </w:p>
    <w:p w14:paraId="29338E52" w14:textId="77777777" w:rsidR="00165AC0" w:rsidRPr="00C2209C" w:rsidRDefault="00165AC0" w:rsidP="00F874C9">
      <w:pPr>
        <w:pStyle w:val="ListParagraph"/>
        <w:numPr>
          <w:ilvl w:val="0"/>
          <w:numId w:val="23"/>
        </w:numPr>
        <w:spacing w:before="120" w:after="120" w:line="240" w:lineRule="auto"/>
        <w:ind w:left="1701" w:hanging="425"/>
        <w:rPr>
          <w:rFonts w:eastAsia="Franklin Gothic Medium" w:cs="Times New Roman"/>
        </w:rPr>
      </w:pPr>
      <w:r w:rsidRPr="00D356DB">
        <w:rPr>
          <w:rFonts w:eastAsia="Franklin Gothic Medium" w:cs="Times New Roman"/>
        </w:rPr>
        <w:t>the alteration of hours of work; or</w:t>
      </w:r>
    </w:p>
    <w:p w14:paraId="39E7ACE4" w14:textId="77777777" w:rsidR="00165AC0" w:rsidRPr="00C2209C" w:rsidRDefault="00165AC0" w:rsidP="00F874C9">
      <w:pPr>
        <w:pStyle w:val="ListParagraph"/>
        <w:numPr>
          <w:ilvl w:val="0"/>
          <w:numId w:val="23"/>
        </w:numPr>
        <w:spacing w:before="120" w:after="120" w:line="240" w:lineRule="auto"/>
        <w:ind w:left="1701" w:hanging="425"/>
        <w:rPr>
          <w:rFonts w:eastAsia="Franklin Gothic Medium" w:cs="Times New Roman"/>
        </w:rPr>
      </w:pPr>
      <w:r w:rsidRPr="006F3E81">
        <w:rPr>
          <w:rFonts w:eastAsia="Franklin Gothic Medium" w:cs="Times New Roman"/>
        </w:rPr>
        <w:t>the need for employees to be retrained or transferred to other work or locations; or</w:t>
      </w:r>
    </w:p>
    <w:p w14:paraId="07E07D26" w14:textId="77777777" w:rsidR="00165AC0" w:rsidRPr="00C2209C" w:rsidRDefault="00165AC0" w:rsidP="00F874C9">
      <w:pPr>
        <w:pStyle w:val="ListParagraph"/>
        <w:numPr>
          <w:ilvl w:val="0"/>
          <w:numId w:val="23"/>
        </w:numPr>
        <w:spacing w:before="120" w:after="120" w:line="240" w:lineRule="auto"/>
        <w:ind w:left="1701" w:hanging="425"/>
        <w:rPr>
          <w:rFonts w:eastAsia="Franklin Gothic Medium" w:cs="Times New Roman"/>
        </w:rPr>
      </w:pPr>
      <w:r w:rsidRPr="0068617A">
        <w:rPr>
          <w:rFonts w:eastAsia="Franklin Gothic Medium" w:cs="Times New Roman"/>
        </w:rPr>
        <w:t>job restructuring.</w:t>
      </w:r>
    </w:p>
    <w:p w14:paraId="5BBF6146" w14:textId="77777777" w:rsidR="00165AC0" w:rsidRPr="00A63426" w:rsidRDefault="00165AC0" w:rsidP="00F874C9">
      <w:pPr>
        <w:spacing w:before="120" w:after="120" w:line="360" w:lineRule="auto"/>
        <w:ind w:firstLine="709"/>
        <w:rPr>
          <w:rFonts w:cs="Times New Roman"/>
          <w:i/>
          <w:iCs/>
        </w:rPr>
      </w:pPr>
      <w:r w:rsidRPr="00A63426">
        <w:rPr>
          <w:rFonts w:eastAsia="Franklin Gothic Medium" w:cs="Times New Roman"/>
          <w:i/>
          <w:iCs/>
        </w:rPr>
        <w:t>Consultation in relation to change to regular roster or ordinary hours of work</w:t>
      </w:r>
    </w:p>
    <w:p w14:paraId="58039D69" w14:textId="77777777" w:rsidR="00165AC0" w:rsidRPr="00A90614" w:rsidRDefault="00165AC0" w:rsidP="00F874C9">
      <w:pPr>
        <w:pStyle w:val="ListParagraph"/>
        <w:numPr>
          <w:ilvl w:val="0"/>
          <w:numId w:val="6"/>
        </w:numPr>
        <w:spacing w:before="120" w:after="120" w:line="240" w:lineRule="auto"/>
        <w:ind w:left="1134" w:right="215" w:hanging="425"/>
        <w:rPr>
          <w:rFonts w:cs="Times New Roman"/>
        </w:rPr>
      </w:pPr>
      <w:r w:rsidRPr="00A90614">
        <w:rPr>
          <w:rFonts w:eastAsia="Franklin Gothic Medium" w:cs="Times New Roman"/>
        </w:rPr>
        <w:t xml:space="preserve">For a </w:t>
      </w:r>
      <w:r w:rsidRPr="00C2209C">
        <w:rPr>
          <w:rFonts w:cs="Times New Roman"/>
        </w:rPr>
        <w:t>change</w:t>
      </w:r>
      <w:r w:rsidRPr="00A90614">
        <w:rPr>
          <w:rFonts w:eastAsia="Franklin Gothic Medium" w:cs="Times New Roman"/>
        </w:rPr>
        <w:t xml:space="preserve"> referred to in subclause (1)(b): </w:t>
      </w:r>
    </w:p>
    <w:p w14:paraId="1DBA9CF7" w14:textId="77777777" w:rsidR="00165AC0" w:rsidRPr="007673E6" w:rsidRDefault="00165AC0" w:rsidP="00F874C9">
      <w:pPr>
        <w:pStyle w:val="ListParagraph"/>
        <w:numPr>
          <w:ilvl w:val="0"/>
          <w:numId w:val="11"/>
        </w:numPr>
        <w:spacing w:before="120" w:after="120" w:line="240" w:lineRule="auto"/>
        <w:ind w:left="1701" w:hanging="425"/>
        <w:rPr>
          <w:rFonts w:eastAsia="Franklin Gothic Medium" w:cs="Times New Roman"/>
        </w:rPr>
      </w:pPr>
      <w:r w:rsidRPr="007673E6">
        <w:rPr>
          <w:rFonts w:eastAsia="Franklin Gothic Medium" w:cs="Times New Roman"/>
        </w:rPr>
        <w:t>the employer must notify the relevant employees and their representatives (if any) in</w:t>
      </w:r>
      <w:r w:rsidRPr="00C2209C">
        <w:rPr>
          <w:rFonts w:eastAsia="Franklin Gothic Medium" w:cs="Times New Roman"/>
        </w:rPr>
        <w:t xml:space="preserve"> </w:t>
      </w:r>
      <w:r w:rsidRPr="007673E6">
        <w:rPr>
          <w:rFonts w:eastAsia="Franklin Gothic Medium" w:cs="Times New Roman"/>
        </w:rPr>
        <w:t xml:space="preserve">writing of the proposed change; </w:t>
      </w:r>
      <w:r>
        <w:rPr>
          <w:rFonts w:eastAsia="Franklin Gothic Medium" w:cs="Times New Roman"/>
        </w:rPr>
        <w:t>and</w:t>
      </w:r>
    </w:p>
    <w:p w14:paraId="1B245EB7" w14:textId="77777777" w:rsidR="00165AC0" w:rsidRPr="00C2209C" w:rsidRDefault="00165AC0" w:rsidP="00F874C9">
      <w:pPr>
        <w:pStyle w:val="ListParagraph"/>
        <w:numPr>
          <w:ilvl w:val="0"/>
          <w:numId w:val="11"/>
        </w:numPr>
        <w:spacing w:before="120" w:after="120" w:line="240" w:lineRule="auto"/>
        <w:ind w:left="1701" w:hanging="425"/>
        <w:rPr>
          <w:rFonts w:eastAsia="Franklin Gothic Medium" w:cs="Times New Roman"/>
        </w:rPr>
      </w:pPr>
      <w:r w:rsidRPr="00C2209C">
        <w:rPr>
          <w:rFonts w:eastAsia="Franklin Gothic Medium" w:cs="Times New Roman"/>
        </w:rPr>
        <w:t>subclauses (13) to (18) apply.</w:t>
      </w:r>
    </w:p>
    <w:p w14:paraId="37AEC10C" w14:textId="77777777" w:rsidR="00165AC0" w:rsidRPr="00C2209C" w:rsidRDefault="00165AC0" w:rsidP="39C7A431">
      <w:pPr>
        <w:pStyle w:val="ListParagraph"/>
        <w:numPr>
          <w:ilvl w:val="0"/>
          <w:numId w:val="6"/>
        </w:numPr>
        <w:spacing w:before="120" w:after="120" w:line="240" w:lineRule="auto"/>
        <w:ind w:left="1134" w:right="215" w:hanging="425"/>
        <w:rPr>
          <w:rFonts w:eastAsia="Franklin Gothic Medium" w:cs="Times New Roman"/>
        </w:rPr>
      </w:pPr>
      <w:r w:rsidRPr="39C7A431">
        <w:rPr>
          <w:rFonts w:eastAsia="Franklin Gothic Medium" w:cs="Times New Roman"/>
        </w:rPr>
        <w:t xml:space="preserve">The relevant employee or employees may advise the employer that a person or employee organisation is their representative for the purposes of the procedures in this clause in relation to changes to regular rosters or ordinary hours of work. </w:t>
      </w:r>
    </w:p>
    <w:p w14:paraId="586125D4" w14:textId="77777777" w:rsidR="00165AC0" w:rsidRDefault="00165AC0" w:rsidP="00F874C9">
      <w:pPr>
        <w:pStyle w:val="ListParagraph"/>
        <w:numPr>
          <w:ilvl w:val="0"/>
          <w:numId w:val="6"/>
        </w:numPr>
        <w:spacing w:before="120" w:after="120" w:line="240" w:lineRule="auto"/>
        <w:ind w:left="1134" w:right="215" w:hanging="425"/>
        <w:rPr>
          <w:rFonts w:cs="Times New Roman"/>
        </w:rPr>
      </w:pPr>
      <w:r>
        <w:rPr>
          <w:rFonts w:cs="Times New Roman"/>
        </w:rPr>
        <w:t xml:space="preserve">If: </w:t>
      </w:r>
    </w:p>
    <w:p w14:paraId="21F50AB0" w14:textId="77777777" w:rsidR="00165AC0" w:rsidRPr="00C2209C" w:rsidRDefault="00165AC0" w:rsidP="39C7A431">
      <w:pPr>
        <w:pStyle w:val="ListParagraph"/>
        <w:numPr>
          <w:ilvl w:val="0"/>
          <w:numId w:val="12"/>
        </w:numPr>
        <w:spacing w:before="120" w:after="120" w:line="240" w:lineRule="auto"/>
        <w:ind w:left="1701" w:hanging="425"/>
        <w:rPr>
          <w:rFonts w:eastAsia="Franklin Gothic Medium" w:cs="Times New Roman"/>
        </w:rPr>
      </w:pPr>
      <w:r w:rsidRPr="39C7A431">
        <w:rPr>
          <w:rFonts w:cs="Times New Roman"/>
        </w:rPr>
        <w:t xml:space="preserve">a </w:t>
      </w:r>
      <w:r w:rsidRPr="39C7A431">
        <w:rPr>
          <w:rFonts w:eastAsia="Franklin Gothic Medium" w:cs="Times New Roman"/>
        </w:rPr>
        <w:t xml:space="preserve">relevant employee, or the relevant employees, advise the employer that a person or employee organisation is their representative for the purposes of consultation; and </w:t>
      </w:r>
    </w:p>
    <w:p w14:paraId="50A7BF27" w14:textId="4DDED897" w:rsidR="00165AC0" w:rsidRPr="00C2209C" w:rsidRDefault="00165AC0" w:rsidP="39C7A431">
      <w:pPr>
        <w:pStyle w:val="ListParagraph"/>
        <w:numPr>
          <w:ilvl w:val="0"/>
          <w:numId w:val="12"/>
        </w:numPr>
        <w:spacing w:before="120" w:after="120" w:line="240" w:lineRule="auto"/>
        <w:ind w:left="1701" w:hanging="425"/>
        <w:rPr>
          <w:rFonts w:eastAsia="Franklin Gothic Medium" w:cs="Times New Roman"/>
        </w:rPr>
      </w:pPr>
      <w:r w:rsidRPr="39C7A431">
        <w:rPr>
          <w:rFonts w:eastAsia="Franklin Gothic Medium" w:cs="Times New Roman"/>
        </w:rPr>
        <w:t xml:space="preserve">the employee or employees advise the employer of the identity of the </w:t>
      </w:r>
      <w:proofErr w:type="gramStart"/>
      <w:r w:rsidRPr="39C7A431">
        <w:rPr>
          <w:rFonts w:eastAsia="Franklin Gothic Medium" w:cs="Times New Roman"/>
        </w:rPr>
        <w:t>representative;</w:t>
      </w:r>
      <w:proofErr w:type="gramEnd"/>
      <w:r w:rsidRPr="39C7A431">
        <w:rPr>
          <w:rFonts w:eastAsia="Franklin Gothic Medium" w:cs="Times New Roman"/>
        </w:rPr>
        <w:t xml:space="preserve"> </w:t>
      </w:r>
    </w:p>
    <w:p w14:paraId="4E5D245E" w14:textId="77777777" w:rsidR="00165AC0" w:rsidRDefault="00165AC0" w:rsidP="00F874C9">
      <w:pPr>
        <w:spacing w:before="120" w:after="120" w:line="360" w:lineRule="auto"/>
        <w:ind w:left="720" w:firstLine="414"/>
        <w:rPr>
          <w:rFonts w:cs="Times New Roman"/>
        </w:rPr>
      </w:pPr>
      <w:r>
        <w:rPr>
          <w:rFonts w:cs="Times New Roman"/>
        </w:rPr>
        <w:t xml:space="preserve">the employer must recognise the representative. </w:t>
      </w:r>
    </w:p>
    <w:p w14:paraId="1A4D5108" w14:textId="77777777" w:rsidR="00165AC0" w:rsidRPr="00060DEF" w:rsidRDefault="00165AC0" w:rsidP="39C7A431">
      <w:pPr>
        <w:pStyle w:val="ListParagraph"/>
        <w:numPr>
          <w:ilvl w:val="0"/>
          <w:numId w:val="6"/>
        </w:numPr>
        <w:spacing w:before="120" w:after="120" w:line="240" w:lineRule="auto"/>
        <w:ind w:left="1134" w:right="215" w:hanging="425"/>
        <w:rPr>
          <w:rFonts w:cs="Times New Roman"/>
        </w:rPr>
      </w:pPr>
      <w:r w:rsidRPr="39C7A431">
        <w:rPr>
          <w:rFonts w:eastAsia="Franklin Gothic Medium" w:cs="Times New Roman"/>
          <w:color w:val="000000" w:themeColor="text1"/>
        </w:rPr>
        <w:t xml:space="preserve">As soon </w:t>
      </w:r>
      <w:r w:rsidRPr="39C7A431">
        <w:rPr>
          <w:rFonts w:eastAsia="Franklin Gothic Medium" w:cs="Times New Roman"/>
        </w:rPr>
        <w:t>as</w:t>
      </w:r>
      <w:r w:rsidRPr="39C7A431">
        <w:rPr>
          <w:rFonts w:eastAsia="Franklin Gothic Medium" w:cs="Times New Roman"/>
          <w:color w:val="000000" w:themeColor="text1"/>
        </w:rPr>
        <w:t xml:space="preserve"> practicable after proposing to introduce the change, the employer must:</w:t>
      </w:r>
    </w:p>
    <w:p w14:paraId="232A6E35" w14:textId="77777777" w:rsidR="00165AC0" w:rsidRPr="00C2209C" w:rsidRDefault="00165AC0" w:rsidP="00F874C9">
      <w:pPr>
        <w:pStyle w:val="ListParagraph"/>
        <w:numPr>
          <w:ilvl w:val="0"/>
          <w:numId w:val="13"/>
        </w:numPr>
        <w:spacing w:before="120" w:after="120" w:line="240" w:lineRule="auto"/>
        <w:ind w:left="1701" w:hanging="425"/>
        <w:rPr>
          <w:rFonts w:eastAsia="Franklin Gothic Medium" w:cs="Times New Roman"/>
        </w:rPr>
      </w:pPr>
      <w:r>
        <w:rPr>
          <w:rFonts w:eastAsia="Franklin Gothic Medium" w:cs="Times New Roman"/>
        </w:rPr>
        <w:t>consult</w:t>
      </w:r>
      <w:r w:rsidRPr="00D006DF">
        <w:rPr>
          <w:rFonts w:eastAsia="Franklin Gothic Medium" w:cs="Times New Roman"/>
        </w:rPr>
        <w:t xml:space="preserve"> with the relevant employees and their representatives (if any) about the</w:t>
      </w:r>
      <w:r>
        <w:rPr>
          <w:rFonts w:eastAsia="Franklin Gothic Medium" w:cs="Times New Roman"/>
        </w:rPr>
        <w:t xml:space="preserve"> </w:t>
      </w:r>
      <w:r w:rsidRPr="00CC3950">
        <w:rPr>
          <w:rFonts w:eastAsia="Franklin Gothic Medium" w:cs="Times New Roman"/>
        </w:rPr>
        <w:t>introduction of the change</w:t>
      </w:r>
      <w:r>
        <w:rPr>
          <w:rFonts w:eastAsia="Franklin Gothic Medium" w:cs="Times New Roman"/>
        </w:rPr>
        <w:t>, including by discussing the change with them</w:t>
      </w:r>
      <w:r w:rsidRPr="00CC3950">
        <w:rPr>
          <w:rFonts w:eastAsia="Franklin Gothic Medium" w:cs="Times New Roman"/>
        </w:rPr>
        <w:t>; and</w:t>
      </w:r>
    </w:p>
    <w:p w14:paraId="2DD2B9FA" w14:textId="77777777" w:rsidR="00165AC0" w:rsidRPr="00C2209C" w:rsidRDefault="00165AC0" w:rsidP="00F874C9">
      <w:pPr>
        <w:pStyle w:val="ListParagraph"/>
        <w:numPr>
          <w:ilvl w:val="0"/>
          <w:numId w:val="13"/>
        </w:numPr>
        <w:spacing w:before="120" w:after="120" w:line="240" w:lineRule="auto"/>
        <w:ind w:left="1701" w:hanging="425"/>
        <w:rPr>
          <w:rFonts w:eastAsia="Franklin Gothic Medium" w:cs="Times New Roman"/>
        </w:rPr>
      </w:pPr>
      <w:r w:rsidRPr="00CC3950">
        <w:rPr>
          <w:rFonts w:eastAsia="Franklin Gothic Medium" w:cs="Times New Roman"/>
        </w:rPr>
        <w:t xml:space="preserve">for the purposes of the </w:t>
      </w:r>
      <w:r>
        <w:rPr>
          <w:rFonts w:eastAsia="Franklin Gothic Medium" w:cs="Times New Roman"/>
        </w:rPr>
        <w:t>consultation</w:t>
      </w:r>
      <w:r w:rsidRPr="00CC3950">
        <w:rPr>
          <w:rFonts w:eastAsia="Franklin Gothic Medium" w:cs="Times New Roman"/>
        </w:rPr>
        <w:t>—provide to the relevant employees and their representatives (if any):</w:t>
      </w:r>
    </w:p>
    <w:p w14:paraId="083573AE" w14:textId="77777777" w:rsidR="00165AC0" w:rsidRPr="00314B09" w:rsidRDefault="00165AC0" w:rsidP="00F874C9">
      <w:pPr>
        <w:pStyle w:val="ListParagraph"/>
        <w:numPr>
          <w:ilvl w:val="0"/>
          <w:numId w:val="14"/>
        </w:numPr>
        <w:spacing w:before="120" w:after="120" w:line="240" w:lineRule="auto"/>
        <w:ind w:left="2410" w:hanging="425"/>
        <w:rPr>
          <w:rFonts w:eastAsia="Franklin Gothic Medium" w:cs="Times New Roman"/>
        </w:rPr>
      </w:pPr>
      <w:r w:rsidRPr="00CC3950">
        <w:rPr>
          <w:rFonts w:eastAsia="Franklin Gothic Medium" w:cs="Times New Roman"/>
        </w:rPr>
        <w:lastRenderedPageBreak/>
        <w:t>all relevant information about the change, including the nature and</w:t>
      </w:r>
      <w:r w:rsidRPr="00314B09">
        <w:rPr>
          <w:rFonts w:eastAsia="Franklin Gothic Medium" w:cs="Times New Roman"/>
        </w:rPr>
        <w:t xml:space="preserve"> </w:t>
      </w:r>
      <w:r w:rsidRPr="00CC3950">
        <w:rPr>
          <w:rFonts w:eastAsia="Franklin Gothic Medium" w:cs="Times New Roman"/>
        </w:rPr>
        <w:t>expected duration of the change; and</w:t>
      </w:r>
    </w:p>
    <w:p w14:paraId="05A3951C" w14:textId="77777777" w:rsidR="00165AC0" w:rsidRPr="00314B09" w:rsidRDefault="00165AC0" w:rsidP="39C7A431">
      <w:pPr>
        <w:pStyle w:val="ListParagraph"/>
        <w:numPr>
          <w:ilvl w:val="0"/>
          <w:numId w:val="14"/>
        </w:numPr>
        <w:spacing w:before="120" w:after="120" w:line="240" w:lineRule="auto"/>
        <w:ind w:left="2410" w:hanging="425"/>
        <w:rPr>
          <w:rFonts w:eastAsia="Franklin Gothic Medium" w:cs="Times New Roman"/>
        </w:rPr>
      </w:pPr>
      <w:r w:rsidRPr="39C7A431">
        <w:rPr>
          <w:rFonts w:eastAsia="Franklin Gothic Medium" w:cs="Times New Roman"/>
        </w:rPr>
        <w:t>information about what the employer reasonably believes will be the effects of the change on the employees (including any effect on the employee’s remuneration); and</w:t>
      </w:r>
    </w:p>
    <w:p w14:paraId="6F9BFDCE" w14:textId="77777777" w:rsidR="00165AC0" w:rsidRPr="00314B09" w:rsidRDefault="00165AC0" w:rsidP="39C7A431">
      <w:pPr>
        <w:pStyle w:val="ListParagraph"/>
        <w:numPr>
          <w:ilvl w:val="0"/>
          <w:numId w:val="14"/>
        </w:numPr>
        <w:spacing w:before="120" w:after="120" w:line="240" w:lineRule="auto"/>
        <w:ind w:left="2410" w:hanging="425"/>
        <w:rPr>
          <w:rFonts w:eastAsia="Franklin Gothic Medium" w:cs="Times New Roman"/>
        </w:rPr>
      </w:pPr>
      <w:r w:rsidRPr="39C7A431">
        <w:rPr>
          <w:rFonts w:eastAsia="Franklin Gothic Medium" w:cs="Times New Roman"/>
        </w:rPr>
        <w:t>information about any other matters that the employer reasonably believes are likely to affect the employees; and</w:t>
      </w:r>
    </w:p>
    <w:p w14:paraId="4E64AF3D" w14:textId="77777777" w:rsidR="00165AC0" w:rsidRPr="00706D70" w:rsidRDefault="00165AC0" w:rsidP="00F874C9">
      <w:pPr>
        <w:pStyle w:val="ListParagraph"/>
        <w:numPr>
          <w:ilvl w:val="0"/>
          <w:numId w:val="13"/>
        </w:numPr>
        <w:spacing w:before="120" w:after="120" w:line="240" w:lineRule="auto"/>
        <w:ind w:left="1701" w:hanging="567"/>
        <w:rPr>
          <w:rFonts w:cs="Times New Roman"/>
        </w:rPr>
      </w:pPr>
      <w:r w:rsidRPr="00706D70">
        <w:rPr>
          <w:rFonts w:eastAsia="Franklin Gothic Medium" w:cs="Times New Roman"/>
        </w:rPr>
        <w:t>invite the relevant employees and their representatives (if any) to give their views about the impact of the change (including any impact in relation to their family or caring responsibilities)</w:t>
      </w:r>
      <w:r>
        <w:rPr>
          <w:rFonts w:eastAsia="Franklin Gothic Medium" w:cs="Times New Roman"/>
        </w:rPr>
        <w:t>.</w:t>
      </w:r>
    </w:p>
    <w:p w14:paraId="2EFF40AE" w14:textId="3EDA776B" w:rsidR="00165AC0" w:rsidRPr="00D14E91" w:rsidRDefault="00165AC0" w:rsidP="39C7A431">
      <w:pPr>
        <w:pStyle w:val="ListParagraph"/>
        <w:numPr>
          <w:ilvl w:val="0"/>
          <w:numId w:val="6"/>
        </w:numPr>
        <w:spacing w:before="120" w:after="120" w:line="240" w:lineRule="auto"/>
        <w:ind w:left="1134" w:right="215" w:hanging="425"/>
        <w:rPr>
          <w:rFonts w:eastAsia="Franklin Gothic Medium" w:cs="Times New Roman"/>
          <w:color w:val="000000" w:themeColor="text1"/>
        </w:rPr>
      </w:pPr>
      <w:r w:rsidRPr="39C7A431">
        <w:rPr>
          <w:rFonts w:eastAsia="Franklin Gothic Medium" w:cs="Times New Roman"/>
          <w:color w:val="000000" w:themeColor="text1"/>
        </w:rPr>
        <w:t>However, the employer is not required to disclose confidential or commercially sensitive information to the relevant employees or their representatives (if any).</w:t>
      </w:r>
    </w:p>
    <w:p w14:paraId="5823FC3B" w14:textId="03334791" w:rsidR="00165AC0" w:rsidRPr="00D14E91" w:rsidRDefault="00165AC0" w:rsidP="00F874C9">
      <w:pPr>
        <w:pStyle w:val="ListParagraph"/>
        <w:numPr>
          <w:ilvl w:val="0"/>
          <w:numId w:val="6"/>
        </w:numPr>
        <w:spacing w:before="120" w:after="120" w:line="240" w:lineRule="auto"/>
        <w:ind w:left="1134" w:right="215" w:hanging="425"/>
        <w:rPr>
          <w:rFonts w:eastAsia="Franklin Gothic Medium" w:cs="Times New Roman"/>
          <w:color w:val="000000" w:themeColor="text1"/>
        </w:rPr>
      </w:pPr>
      <w:r w:rsidRPr="00314B09">
        <w:rPr>
          <w:rFonts w:eastAsia="Franklin Gothic Medium" w:cs="Times New Roman"/>
          <w:color w:val="000000" w:themeColor="text1"/>
        </w:rPr>
        <w:t>The employer must give prompt and genuine consideration to matters raised about the change by the relevant employees or their representatives (if any).</w:t>
      </w:r>
    </w:p>
    <w:p w14:paraId="77903E18" w14:textId="77777777" w:rsidR="00165AC0" w:rsidRPr="00314B09" w:rsidRDefault="00165AC0" w:rsidP="00F874C9">
      <w:pPr>
        <w:pStyle w:val="ListParagraph"/>
        <w:numPr>
          <w:ilvl w:val="0"/>
          <w:numId w:val="6"/>
        </w:numPr>
        <w:spacing w:before="120" w:after="120" w:line="240" w:lineRule="auto"/>
        <w:ind w:left="1134" w:right="215" w:hanging="425"/>
        <w:rPr>
          <w:rFonts w:eastAsia="Franklin Gothic Medium" w:cs="Times New Roman"/>
          <w:color w:val="000000" w:themeColor="text1"/>
        </w:rPr>
      </w:pPr>
      <w:r w:rsidRPr="00314B09">
        <w:rPr>
          <w:rFonts w:eastAsia="Franklin Gothic Medium" w:cs="Times New Roman"/>
          <w:color w:val="000000" w:themeColor="text1"/>
        </w:rPr>
        <w:t>The employer will take reasonable steps to communicate the outcome of the consultation process including the consideration that was given to matters raised about the change to the regular roster or ordinary hours of work of employees by the relevant employees and their representatives (if any).</w:t>
      </w:r>
      <w:r w:rsidRPr="00CF5085">
        <w:rPr>
          <w:rFonts w:eastAsia="Franklin Gothic Medium" w:cs="Times New Roman"/>
          <w:color w:val="000000" w:themeColor="text1"/>
        </w:rPr>
        <w:t xml:space="preserve"> </w:t>
      </w:r>
    </w:p>
    <w:p w14:paraId="0591E3B6" w14:textId="77777777" w:rsidR="00165AC0" w:rsidRPr="00171013" w:rsidRDefault="00165AC0" w:rsidP="00F874C9">
      <w:pPr>
        <w:spacing w:before="120" w:after="120" w:line="360" w:lineRule="auto"/>
        <w:ind w:firstLine="567"/>
        <w:rPr>
          <w:rFonts w:cs="Times New Roman"/>
          <w:i/>
          <w:iCs/>
        </w:rPr>
      </w:pPr>
      <w:r w:rsidRPr="00171013">
        <w:rPr>
          <w:rFonts w:cs="Times New Roman"/>
          <w:i/>
          <w:iCs/>
        </w:rPr>
        <w:t>Definition</w:t>
      </w:r>
    </w:p>
    <w:p w14:paraId="48D97025" w14:textId="77777777" w:rsidR="00165AC0" w:rsidRDefault="00165AC0" w:rsidP="00F874C9">
      <w:pPr>
        <w:pStyle w:val="ListParagraph"/>
        <w:numPr>
          <w:ilvl w:val="0"/>
          <w:numId w:val="6"/>
        </w:numPr>
        <w:spacing w:before="120" w:after="120" w:line="360" w:lineRule="auto"/>
        <w:ind w:left="1134" w:hanging="425"/>
        <w:rPr>
          <w:rFonts w:cs="Times New Roman"/>
        </w:rPr>
      </w:pPr>
      <w:r>
        <w:rPr>
          <w:rFonts w:cs="Times New Roman"/>
        </w:rPr>
        <w:t xml:space="preserve">In this term: </w:t>
      </w:r>
    </w:p>
    <w:p w14:paraId="58B009AA" w14:textId="31019E2A" w:rsidR="00165AC0" w:rsidRPr="000E4C3B" w:rsidRDefault="00165AC0" w:rsidP="39C7A431">
      <w:pPr>
        <w:pStyle w:val="ListParagraph"/>
        <w:spacing w:before="120" w:after="120"/>
        <w:ind w:left="1134" w:hanging="22"/>
        <w:rPr>
          <w:rFonts w:cs="Times New Roman"/>
        </w:rPr>
      </w:pPr>
      <w:r w:rsidRPr="39C7A431">
        <w:rPr>
          <w:rFonts w:cs="Times New Roman"/>
          <w:b/>
          <w:bCs/>
          <w:i/>
          <w:iCs/>
        </w:rPr>
        <w:t>relevant employees</w:t>
      </w:r>
      <w:r w:rsidRPr="39C7A431">
        <w:rPr>
          <w:rFonts w:cs="Times New Roman"/>
        </w:rPr>
        <w:t xml:space="preserve"> </w:t>
      </w:r>
      <w:proofErr w:type="gramStart"/>
      <w:r w:rsidRPr="39C7A431">
        <w:rPr>
          <w:rFonts w:cs="Times New Roman"/>
        </w:rPr>
        <w:t>means</w:t>
      </w:r>
      <w:proofErr w:type="gramEnd"/>
      <w:r w:rsidRPr="39C7A431">
        <w:rPr>
          <w:rFonts w:cs="Times New Roman"/>
        </w:rPr>
        <w:t xml:space="preserve"> the employees who may be affected by a change referred to in subclause (1). </w:t>
      </w:r>
    </w:p>
    <w:p w14:paraId="746FB0DF" w14:textId="77777777" w:rsidR="00165AC0" w:rsidRPr="00DF6569" w:rsidRDefault="00165AC0" w:rsidP="00F874C9">
      <w:pPr>
        <w:spacing w:before="120" w:after="120" w:line="360" w:lineRule="auto"/>
        <w:rPr>
          <w:rFonts w:eastAsia="Franklin Gothic Medium" w:cs="Times New Roman"/>
        </w:rPr>
      </w:pPr>
    </w:p>
    <w:p w14:paraId="31749120" w14:textId="77777777" w:rsidR="006204E3" w:rsidRDefault="006204E3" w:rsidP="006204E3">
      <w:pPr>
        <w:pStyle w:val="ActHead1"/>
        <w:pageBreakBefore/>
      </w:pPr>
      <w:bookmarkStart w:id="10" w:name="_Toc191375653"/>
      <w:r w:rsidRPr="004337FD">
        <w:rPr>
          <w:rStyle w:val="CharChapNo"/>
        </w:rPr>
        <w:lastRenderedPageBreak/>
        <w:t>Schedule 3</w:t>
      </w:r>
      <w:r>
        <w:t>—</w:t>
      </w:r>
      <w:r w:rsidRPr="004337FD">
        <w:rPr>
          <w:rStyle w:val="CharChapText"/>
        </w:rPr>
        <w:t>Model term for enterprise agreements about dealing with disputes</w:t>
      </w:r>
      <w:bookmarkEnd w:id="10"/>
    </w:p>
    <w:p w14:paraId="5FF04DE4" w14:textId="77777777" w:rsidR="006204E3" w:rsidRDefault="006204E3" w:rsidP="00EA1655">
      <w:pPr>
        <w:pStyle w:val="notemargin"/>
        <w:spacing w:before="120" w:after="120"/>
      </w:pPr>
      <w:r w:rsidRPr="39C7A431">
        <w:t>Note:</w:t>
      </w:r>
      <w:r>
        <w:tab/>
      </w:r>
      <w:r w:rsidRPr="39C7A431">
        <w:t>See section 7.</w:t>
      </w:r>
    </w:p>
    <w:p w14:paraId="0943572B" w14:textId="434134B8" w:rsidR="0066606E" w:rsidRPr="00507077" w:rsidRDefault="0066606E" w:rsidP="00EA1655">
      <w:pPr>
        <w:pStyle w:val="ListParagraph"/>
        <w:numPr>
          <w:ilvl w:val="0"/>
          <w:numId w:val="15"/>
        </w:numPr>
        <w:spacing w:before="120" w:after="120" w:line="240" w:lineRule="auto"/>
        <w:ind w:left="1134" w:right="215" w:hanging="425"/>
        <w:rPr>
          <w:rFonts w:cs="Times New Roman"/>
        </w:rPr>
      </w:pPr>
      <w:r w:rsidRPr="002C348F">
        <w:rPr>
          <w:rFonts w:eastAsia="Franklin Gothic Medium" w:cs="Times New Roman"/>
        </w:rPr>
        <w:t xml:space="preserve">If a </w:t>
      </w:r>
      <w:r w:rsidRPr="00507077">
        <w:rPr>
          <w:rFonts w:eastAsia="Franklin Gothic Medium" w:cs="Times New Roman"/>
        </w:rPr>
        <w:t>dispute relates to:</w:t>
      </w:r>
    </w:p>
    <w:p w14:paraId="7773B634" w14:textId="77777777" w:rsidR="0066606E" w:rsidRPr="001E2075" w:rsidRDefault="0066606E" w:rsidP="00EA1655">
      <w:pPr>
        <w:pStyle w:val="ListParagraph"/>
        <w:numPr>
          <w:ilvl w:val="0"/>
          <w:numId w:val="16"/>
        </w:numPr>
        <w:spacing w:before="120" w:after="120" w:line="240" w:lineRule="auto"/>
        <w:ind w:left="1701" w:hanging="567"/>
        <w:rPr>
          <w:rFonts w:eastAsia="Franklin Gothic Medium" w:cs="Times New Roman"/>
        </w:rPr>
      </w:pPr>
      <w:r w:rsidRPr="00507077">
        <w:rPr>
          <w:rFonts w:eastAsia="Franklin Gothic Medium" w:cs="Times New Roman"/>
        </w:rPr>
        <w:t xml:space="preserve">a matter arising under the agreement; </w:t>
      </w:r>
      <w:r>
        <w:rPr>
          <w:rFonts w:eastAsia="Franklin Gothic Medium" w:cs="Times New Roman"/>
        </w:rPr>
        <w:t>or</w:t>
      </w:r>
    </w:p>
    <w:p w14:paraId="2D21E1D4" w14:textId="77777777" w:rsidR="0066606E" w:rsidRPr="00507077" w:rsidRDefault="0066606E" w:rsidP="00EA1655">
      <w:pPr>
        <w:pStyle w:val="ListParagraph"/>
        <w:numPr>
          <w:ilvl w:val="0"/>
          <w:numId w:val="16"/>
        </w:numPr>
        <w:spacing w:before="120" w:after="120" w:line="240" w:lineRule="auto"/>
        <w:ind w:left="1701" w:hanging="567"/>
        <w:rPr>
          <w:rFonts w:cs="Times New Roman"/>
        </w:rPr>
      </w:pPr>
      <w:r w:rsidRPr="00507077">
        <w:rPr>
          <w:rFonts w:eastAsia="Franklin Gothic Medium" w:cs="Times New Roman"/>
        </w:rPr>
        <w:t xml:space="preserve">the National Employment </w:t>
      </w:r>
      <w:proofErr w:type="gramStart"/>
      <w:r w:rsidRPr="00507077">
        <w:rPr>
          <w:rFonts w:eastAsia="Franklin Gothic Medium" w:cs="Times New Roman"/>
        </w:rPr>
        <w:t>Standards;</w:t>
      </w:r>
      <w:proofErr w:type="gramEnd"/>
      <w:r w:rsidRPr="00507077">
        <w:rPr>
          <w:rFonts w:eastAsia="Franklin Gothic Medium" w:cs="Times New Roman"/>
        </w:rPr>
        <w:t xml:space="preserve"> </w:t>
      </w:r>
    </w:p>
    <w:p w14:paraId="07E13C17" w14:textId="77777777" w:rsidR="0066606E" w:rsidRPr="00507077" w:rsidRDefault="0066606E" w:rsidP="00EA1655">
      <w:pPr>
        <w:spacing w:before="120" w:after="120" w:line="360" w:lineRule="auto"/>
        <w:ind w:left="720" w:firstLine="414"/>
        <w:rPr>
          <w:rFonts w:cs="Times New Roman"/>
        </w:rPr>
      </w:pPr>
      <w:r w:rsidRPr="00507077">
        <w:rPr>
          <w:rFonts w:eastAsia="Franklin Gothic Medium" w:cs="Times New Roman"/>
        </w:rPr>
        <w:t>this term sets out procedures to settle the dispute.</w:t>
      </w:r>
    </w:p>
    <w:p w14:paraId="115BF92F" w14:textId="77777777" w:rsidR="0066606E" w:rsidRPr="001048C7" w:rsidRDefault="0066606E" w:rsidP="00EA1655">
      <w:pPr>
        <w:pStyle w:val="ListParagraph"/>
        <w:numPr>
          <w:ilvl w:val="0"/>
          <w:numId w:val="15"/>
        </w:numPr>
        <w:spacing w:before="120" w:after="120" w:line="240" w:lineRule="auto"/>
        <w:ind w:left="1134" w:right="215" w:hanging="425"/>
        <w:rPr>
          <w:rFonts w:cs="Times New Roman"/>
        </w:rPr>
      </w:pPr>
      <w:r w:rsidRPr="001048C7">
        <w:rPr>
          <w:rFonts w:eastAsia="Franklin Gothic Medium" w:cs="Times New Roman"/>
        </w:rPr>
        <w:t>The parties to a dispute referred to in this procedure may include:</w:t>
      </w:r>
    </w:p>
    <w:p w14:paraId="107348E8" w14:textId="77777777" w:rsidR="0066606E" w:rsidRPr="001E2075" w:rsidRDefault="0066606E" w:rsidP="00EA1655">
      <w:pPr>
        <w:pStyle w:val="ListParagraph"/>
        <w:numPr>
          <w:ilvl w:val="0"/>
          <w:numId w:val="17"/>
        </w:numPr>
        <w:spacing w:before="120" w:after="120" w:line="240" w:lineRule="auto"/>
        <w:ind w:left="1560" w:hanging="426"/>
        <w:rPr>
          <w:rFonts w:eastAsia="Franklin Gothic Medium" w:cs="Times New Roman"/>
        </w:rPr>
      </w:pPr>
      <w:r>
        <w:rPr>
          <w:rFonts w:eastAsia="Franklin Gothic Medium" w:cs="Times New Roman"/>
        </w:rPr>
        <w:t>a</w:t>
      </w:r>
      <w:r w:rsidRPr="001048C7">
        <w:rPr>
          <w:rFonts w:eastAsia="Franklin Gothic Medium" w:cs="Times New Roman"/>
        </w:rPr>
        <w:t xml:space="preserve">n employee or employees covered by the agreement who are, or will be, affected by the </w:t>
      </w:r>
      <w:proofErr w:type="gramStart"/>
      <w:r w:rsidRPr="001048C7">
        <w:rPr>
          <w:rFonts w:eastAsia="Franklin Gothic Medium" w:cs="Times New Roman"/>
        </w:rPr>
        <w:t>dispute;</w:t>
      </w:r>
      <w:proofErr w:type="gramEnd"/>
    </w:p>
    <w:p w14:paraId="31C0B50A" w14:textId="77777777" w:rsidR="0066606E" w:rsidRPr="001E2075" w:rsidRDefault="0066606E" w:rsidP="00EA1655">
      <w:pPr>
        <w:pStyle w:val="ListParagraph"/>
        <w:numPr>
          <w:ilvl w:val="0"/>
          <w:numId w:val="17"/>
        </w:numPr>
        <w:spacing w:before="120" w:after="120" w:line="240" w:lineRule="auto"/>
        <w:ind w:left="1701" w:hanging="567"/>
        <w:rPr>
          <w:rFonts w:eastAsia="Franklin Gothic Medium" w:cs="Times New Roman"/>
        </w:rPr>
      </w:pPr>
      <w:r>
        <w:rPr>
          <w:rFonts w:eastAsia="Franklin Gothic Medium" w:cs="Times New Roman"/>
        </w:rPr>
        <w:t>t</w:t>
      </w:r>
      <w:r w:rsidRPr="001048C7">
        <w:rPr>
          <w:rFonts w:eastAsia="Franklin Gothic Medium" w:cs="Times New Roman"/>
        </w:rPr>
        <w:t>he employer or employers covered by the agreement; and</w:t>
      </w:r>
    </w:p>
    <w:p w14:paraId="48EE026B" w14:textId="77777777" w:rsidR="0066606E" w:rsidRPr="001048C7" w:rsidRDefault="0066606E" w:rsidP="00EA1655">
      <w:pPr>
        <w:pStyle w:val="ListParagraph"/>
        <w:numPr>
          <w:ilvl w:val="0"/>
          <w:numId w:val="17"/>
        </w:numPr>
        <w:spacing w:before="120" w:after="120" w:line="240" w:lineRule="auto"/>
        <w:ind w:left="1701" w:hanging="567"/>
        <w:rPr>
          <w:rFonts w:cs="Times New Roman"/>
        </w:rPr>
      </w:pPr>
      <w:r>
        <w:rPr>
          <w:rFonts w:eastAsia="Franklin Gothic Medium" w:cs="Times New Roman"/>
        </w:rPr>
        <w:t>a</w:t>
      </w:r>
      <w:r w:rsidRPr="001048C7">
        <w:rPr>
          <w:rFonts w:eastAsia="Franklin Gothic Medium" w:cs="Times New Roman"/>
        </w:rPr>
        <w:t>n employee organisation who:</w:t>
      </w:r>
    </w:p>
    <w:p w14:paraId="6DDFAF24" w14:textId="77777777" w:rsidR="0066606E" w:rsidRPr="00553EFB" w:rsidRDefault="0066606E" w:rsidP="39C7A431">
      <w:pPr>
        <w:pStyle w:val="ListParagraph"/>
        <w:numPr>
          <w:ilvl w:val="0"/>
          <w:numId w:val="18"/>
        </w:numPr>
        <w:spacing w:before="120" w:after="120" w:line="240" w:lineRule="auto"/>
        <w:ind w:left="1843" w:hanging="425"/>
        <w:rPr>
          <w:rFonts w:eastAsia="Franklin Gothic Medium" w:cs="Times New Roman"/>
        </w:rPr>
      </w:pPr>
      <w:r w:rsidRPr="39C7A431">
        <w:rPr>
          <w:rFonts w:eastAsia="Franklin Gothic Medium" w:cs="Times New Roman"/>
        </w:rPr>
        <w:t>has a member who it is entitled to represent and who is an employee referred to in (a); or</w:t>
      </w:r>
    </w:p>
    <w:p w14:paraId="394EE3FA" w14:textId="77777777" w:rsidR="0066606E" w:rsidRPr="001048C7" w:rsidRDefault="0066606E" w:rsidP="00EA1655">
      <w:pPr>
        <w:pStyle w:val="ListParagraph"/>
        <w:numPr>
          <w:ilvl w:val="0"/>
          <w:numId w:val="18"/>
        </w:numPr>
        <w:spacing w:before="120" w:after="120" w:line="240" w:lineRule="auto"/>
        <w:ind w:left="1843" w:hanging="425"/>
        <w:rPr>
          <w:rFonts w:eastAsia="Franklin Gothic Medium" w:cs="Times New Roman"/>
        </w:rPr>
      </w:pPr>
      <w:r w:rsidRPr="001048C7">
        <w:rPr>
          <w:rFonts w:eastAsia="Franklin Gothic Medium" w:cs="Times New Roman"/>
        </w:rPr>
        <w:t>is covered by the enterprise agreement and entitled to the benefit of, or has a role or responsibility with respect to</w:t>
      </w:r>
      <w:r>
        <w:rPr>
          <w:rFonts w:eastAsia="Franklin Gothic Medium" w:cs="Times New Roman"/>
        </w:rPr>
        <w:t>,</w:t>
      </w:r>
      <w:r w:rsidRPr="001048C7">
        <w:rPr>
          <w:rFonts w:eastAsia="Franklin Gothic Medium" w:cs="Times New Roman"/>
        </w:rPr>
        <w:t xml:space="preserve"> the matter in dispute.</w:t>
      </w:r>
    </w:p>
    <w:p w14:paraId="0B508D0A" w14:textId="77777777" w:rsidR="0066606E" w:rsidRPr="00553EFB" w:rsidRDefault="0066606E" w:rsidP="39C7A431">
      <w:pPr>
        <w:pStyle w:val="ListParagraph"/>
        <w:numPr>
          <w:ilvl w:val="0"/>
          <w:numId w:val="15"/>
        </w:numPr>
        <w:spacing w:before="120" w:after="120" w:line="240" w:lineRule="auto"/>
        <w:ind w:left="1134" w:right="215" w:hanging="425"/>
        <w:rPr>
          <w:rFonts w:eastAsia="Franklin Gothic Medium" w:cs="Times New Roman"/>
        </w:rPr>
      </w:pPr>
      <w:r w:rsidRPr="39C7A431">
        <w:rPr>
          <w:rFonts w:eastAsia="Franklin Gothic Medium" w:cs="Times New Roman"/>
          <w:color w:val="000000" w:themeColor="text1"/>
        </w:rPr>
        <w:t>An employee who is a party to the dispute may advise</w:t>
      </w:r>
      <w:r w:rsidRPr="39C7A431">
        <w:rPr>
          <w:rFonts w:cs="Times New Roman"/>
        </w:rPr>
        <w:t xml:space="preserve"> the employer that a </w:t>
      </w:r>
      <w:r w:rsidRPr="39C7A431">
        <w:rPr>
          <w:rFonts w:eastAsia="Franklin Gothic Medium" w:cs="Times New Roman"/>
        </w:rPr>
        <w:t xml:space="preserve">person or employee organisation is their representative for the purposes of the procedures in this term. </w:t>
      </w:r>
    </w:p>
    <w:p w14:paraId="186DFC7C" w14:textId="77777777" w:rsidR="0066606E" w:rsidRPr="00553EFB" w:rsidRDefault="0066606E" w:rsidP="00EA1655">
      <w:pPr>
        <w:pStyle w:val="ListParagraph"/>
        <w:numPr>
          <w:ilvl w:val="0"/>
          <w:numId w:val="15"/>
        </w:numPr>
        <w:spacing w:before="120" w:after="120" w:line="240" w:lineRule="auto"/>
        <w:ind w:left="1134" w:right="215" w:hanging="425"/>
        <w:rPr>
          <w:rFonts w:eastAsia="Franklin Gothic Medium" w:cs="Times New Roman"/>
        </w:rPr>
      </w:pPr>
      <w:r w:rsidRPr="00553EFB">
        <w:rPr>
          <w:rFonts w:eastAsia="Franklin Gothic Medium" w:cs="Times New Roman"/>
        </w:rPr>
        <w:t xml:space="preserve">In the first instance, the parties to the dispute must try to resolve the dispute at the workplace level, by discussions between the relevant employee or employees, relevant supervisors and/or management and any relevant employee organisation. </w:t>
      </w:r>
    </w:p>
    <w:p w14:paraId="00B45D6C" w14:textId="77777777" w:rsidR="0066606E" w:rsidRPr="00553EFB" w:rsidRDefault="0066606E" w:rsidP="00EA1655">
      <w:pPr>
        <w:pStyle w:val="ListParagraph"/>
        <w:numPr>
          <w:ilvl w:val="0"/>
          <w:numId w:val="15"/>
        </w:numPr>
        <w:spacing w:before="120" w:after="120" w:line="240" w:lineRule="auto"/>
        <w:ind w:left="1134" w:right="215" w:hanging="425"/>
        <w:rPr>
          <w:rFonts w:eastAsia="Franklin Gothic Medium" w:cs="Times New Roman"/>
        </w:rPr>
      </w:pPr>
      <w:r w:rsidRPr="00553EFB">
        <w:rPr>
          <w:rFonts w:eastAsia="Franklin Gothic Medium" w:cs="Times New Roman"/>
        </w:rPr>
        <w:t>If the discussions at the workplace level do not resolve the dispute, a party to the dispute may refer the matter to the Fair Work Commission.</w:t>
      </w:r>
    </w:p>
    <w:p w14:paraId="58E2667E" w14:textId="77777777" w:rsidR="0066606E" w:rsidRPr="00553EFB" w:rsidRDefault="0066606E" w:rsidP="39C7A431">
      <w:pPr>
        <w:pStyle w:val="ListParagraph"/>
        <w:numPr>
          <w:ilvl w:val="0"/>
          <w:numId w:val="15"/>
        </w:numPr>
        <w:spacing w:before="120" w:after="120" w:line="240" w:lineRule="auto"/>
        <w:ind w:left="1134" w:right="215" w:hanging="425"/>
        <w:rPr>
          <w:rFonts w:eastAsia="Franklin Gothic Medium" w:cs="Times New Roman"/>
        </w:rPr>
      </w:pPr>
      <w:r w:rsidRPr="39C7A431">
        <w:rPr>
          <w:rFonts w:eastAsia="Franklin Gothic Medium" w:cs="Times New Roman"/>
        </w:rPr>
        <w:t>The Fair Work Commission may deal with a dispute referred to it under subclause (5) even if the requirement for discussions in subclause (4) has not been complied with if the Fair Work Commission is satisfied that it is appropriate in all the circumstances to do so.</w:t>
      </w:r>
    </w:p>
    <w:p w14:paraId="38D17BE4" w14:textId="77777777" w:rsidR="0066606E" w:rsidRPr="00553EFB" w:rsidRDefault="0066606E" w:rsidP="00EA1655">
      <w:pPr>
        <w:pStyle w:val="ListParagraph"/>
        <w:numPr>
          <w:ilvl w:val="0"/>
          <w:numId w:val="15"/>
        </w:numPr>
        <w:spacing w:before="120" w:after="120" w:line="240" w:lineRule="auto"/>
        <w:ind w:left="1134" w:right="215" w:hanging="425"/>
        <w:rPr>
          <w:rFonts w:eastAsia="Franklin Gothic Medium" w:cs="Times New Roman"/>
          <w:color w:val="000000" w:themeColor="text1"/>
        </w:rPr>
      </w:pPr>
      <w:r w:rsidRPr="00553EFB">
        <w:rPr>
          <w:rFonts w:eastAsia="Franklin Gothic Medium" w:cs="Times New Roman"/>
        </w:rPr>
        <w:t>The Fair Work Commission</w:t>
      </w:r>
      <w:r w:rsidRPr="00186143">
        <w:rPr>
          <w:rFonts w:eastAsia="Franklin Gothic Medium" w:cs="Times New Roman"/>
          <w:color w:val="000000" w:themeColor="text1"/>
        </w:rPr>
        <w:t xml:space="preserve"> may deal with the dispute in 2 stages:</w:t>
      </w:r>
    </w:p>
    <w:p w14:paraId="578AA6EE" w14:textId="77777777" w:rsidR="0066606E" w:rsidRPr="00553EFB" w:rsidRDefault="0066606E" w:rsidP="39C7A431">
      <w:pPr>
        <w:pStyle w:val="ListParagraph"/>
        <w:numPr>
          <w:ilvl w:val="0"/>
          <w:numId w:val="19"/>
        </w:numPr>
        <w:spacing w:before="120" w:after="120" w:line="240" w:lineRule="auto"/>
        <w:ind w:left="1701" w:hanging="567"/>
        <w:rPr>
          <w:rFonts w:eastAsia="Franklin Gothic Medium" w:cs="Times New Roman"/>
        </w:rPr>
      </w:pPr>
      <w:r w:rsidRPr="39C7A431">
        <w:rPr>
          <w:rFonts w:eastAsia="Franklin Gothic Medium" w:cs="Times New Roman"/>
        </w:rPr>
        <w:t>the Fair Work Commission will first attempt to resolve the dispute in such manner as it considers appropriate, including by mediation, conciliation, expressing an opinion or making a recommendation; and</w:t>
      </w:r>
    </w:p>
    <w:p w14:paraId="7D32DA3D" w14:textId="77777777" w:rsidR="0066606E" w:rsidRPr="000C1865" w:rsidRDefault="0066606E" w:rsidP="00C33886">
      <w:pPr>
        <w:pStyle w:val="ListParagraph"/>
        <w:numPr>
          <w:ilvl w:val="0"/>
          <w:numId w:val="19"/>
        </w:numPr>
        <w:spacing w:before="120" w:after="120" w:line="240" w:lineRule="auto"/>
        <w:ind w:left="1701" w:hanging="567"/>
        <w:rPr>
          <w:rFonts w:eastAsia="Franklin Gothic Medium" w:cs="Times New Roman"/>
        </w:rPr>
      </w:pPr>
      <w:r w:rsidRPr="000C1865">
        <w:rPr>
          <w:rFonts w:eastAsia="Franklin Gothic Medium" w:cs="Times New Roman"/>
        </w:rPr>
        <w:t>if the Fair Work Commission is unable to resolve the dispute at the first stage, the</w:t>
      </w:r>
      <w:r w:rsidRPr="00553EFB">
        <w:rPr>
          <w:rFonts w:eastAsia="Franklin Gothic Medium" w:cs="Times New Roman"/>
        </w:rPr>
        <w:t xml:space="preserve"> </w:t>
      </w:r>
      <w:r w:rsidRPr="000C1865">
        <w:rPr>
          <w:rFonts w:eastAsia="Franklin Gothic Medium" w:cs="Times New Roman"/>
        </w:rPr>
        <w:t xml:space="preserve">Fair Work Commission may then: </w:t>
      </w:r>
    </w:p>
    <w:p w14:paraId="22EB57F0" w14:textId="77777777" w:rsidR="0066606E" w:rsidRPr="00553EFB" w:rsidRDefault="0066606E" w:rsidP="00EA1655">
      <w:pPr>
        <w:pStyle w:val="ListParagraph"/>
        <w:numPr>
          <w:ilvl w:val="0"/>
          <w:numId w:val="24"/>
        </w:numPr>
        <w:spacing w:before="120" w:after="120" w:line="240" w:lineRule="auto"/>
        <w:ind w:left="1985" w:hanging="567"/>
        <w:rPr>
          <w:rFonts w:eastAsia="Franklin Gothic Medium" w:cs="Times New Roman"/>
        </w:rPr>
      </w:pPr>
      <w:r w:rsidRPr="000C1865">
        <w:rPr>
          <w:rFonts w:eastAsia="Franklin Gothic Medium" w:cs="Times New Roman"/>
        </w:rPr>
        <w:t>arbitrate the dispute; and</w:t>
      </w:r>
    </w:p>
    <w:p w14:paraId="39995CBE" w14:textId="349BE5B8" w:rsidR="0066606E" w:rsidRPr="004C2C51" w:rsidRDefault="0066606E" w:rsidP="39C7A431">
      <w:pPr>
        <w:pStyle w:val="ListParagraph"/>
        <w:numPr>
          <w:ilvl w:val="0"/>
          <w:numId w:val="24"/>
        </w:numPr>
        <w:spacing w:before="120" w:after="120" w:line="240" w:lineRule="auto"/>
        <w:ind w:left="1985" w:hanging="567"/>
        <w:rPr>
          <w:rFonts w:cs="Times New Roman"/>
        </w:rPr>
      </w:pPr>
      <w:proofErr w:type="gramStart"/>
      <w:r w:rsidRPr="39C7A431">
        <w:rPr>
          <w:rFonts w:eastAsia="Franklin Gothic Medium" w:cs="Times New Roman"/>
        </w:rPr>
        <w:t>make a determination</w:t>
      </w:r>
      <w:proofErr w:type="gramEnd"/>
      <w:r w:rsidRPr="39C7A431">
        <w:rPr>
          <w:rFonts w:eastAsia="Franklin Gothic Medium" w:cs="Times New Roman"/>
        </w:rPr>
        <w:t xml:space="preserve"> that is binding on the parties. </w:t>
      </w:r>
    </w:p>
    <w:p w14:paraId="302827AD" w14:textId="77777777" w:rsidR="0066606E" w:rsidRPr="004C2C51" w:rsidRDefault="0066606E" w:rsidP="00EA1655">
      <w:pPr>
        <w:pStyle w:val="ListParagraph"/>
        <w:numPr>
          <w:ilvl w:val="0"/>
          <w:numId w:val="15"/>
        </w:numPr>
        <w:spacing w:before="120" w:after="120" w:line="240" w:lineRule="auto"/>
        <w:ind w:left="1134" w:right="215" w:hanging="425"/>
        <w:rPr>
          <w:rFonts w:cs="Times New Roman"/>
        </w:rPr>
      </w:pPr>
      <w:r>
        <w:rPr>
          <w:rFonts w:eastAsia="Franklin Gothic Medium" w:cs="Times New Roman"/>
        </w:rPr>
        <w:t>I</w:t>
      </w:r>
      <w:r w:rsidRPr="004C2C51">
        <w:rPr>
          <w:rFonts w:eastAsia="Franklin Gothic Medium" w:cs="Times New Roman"/>
        </w:rPr>
        <w:t>f the Fair Work Commission arbitrates the dispute</w:t>
      </w:r>
      <w:r>
        <w:rPr>
          <w:rFonts w:eastAsia="Franklin Gothic Medium" w:cs="Times New Roman"/>
        </w:rPr>
        <w:t xml:space="preserve">: </w:t>
      </w:r>
    </w:p>
    <w:p w14:paraId="0F86E660" w14:textId="77777777" w:rsidR="0066606E" w:rsidRPr="00553EFB" w:rsidRDefault="0066606E" w:rsidP="39C7A431">
      <w:pPr>
        <w:pStyle w:val="ListParagraph"/>
        <w:numPr>
          <w:ilvl w:val="0"/>
          <w:numId w:val="20"/>
        </w:numPr>
        <w:spacing w:before="120" w:after="120" w:line="240" w:lineRule="auto"/>
        <w:ind w:left="1701" w:hanging="567"/>
        <w:rPr>
          <w:rFonts w:eastAsia="Franklin Gothic Medium" w:cs="Times New Roman"/>
        </w:rPr>
      </w:pPr>
      <w:r w:rsidRPr="39C7A431">
        <w:rPr>
          <w:rFonts w:eastAsia="Franklin Gothic Medium" w:cs="Times New Roman"/>
        </w:rPr>
        <w:t xml:space="preserve">it may also use any of the powers that are available to it under the </w:t>
      </w:r>
      <w:r w:rsidRPr="39C7A431">
        <w:rPr>
          <w:rFonts w:eastAsia="Franklin Gothic Medium" w:cs="Times New Roman"/>
          <w:i/>
          <w:iCs/>
        </w:rPr>
        <w:t>Fair Work Act 2009</w:t>
      </w:r>
      <w:r w:rsidRPr="39C7A431">
        <w:rPr>
          <w:rFonts w:eastAsia="Franklin Gothic Medium" w:cs="Times New Roman"/>
        </w:rPr>
        <w:t xml:space="preserve"> (</w:t>
      </w:r>
      <w:proofErr w:type="spellStart"/>
      <w:r w:rsidRPr="39C7A431">
        <w:rPr>
          <w:rFonts w:eastAsia="Franklin Gothic Medium" w:cs="Times New Roman"/>
        </w:rPr>
        <w:t>Cth</w:t>
      </w:r>
      <w:proofErr w:type="spellEnd"/>
      <w:r w:rsidRPr="39C7A431">
        <w:rPr>
          <w:rFonts w:eastAsia="Franklin Gothic Medium" w:cs="Times New Roman"/>
        </w:rPr>
        <w:t xml:space="preserve">), including, but not limited to, the power to grant interim relief; and </w:t>
      </w:r>
    </w:p>
    <w:p w14:paraId="4540B223" w14:textId="77777777" w:rsidR="0066606E" w:rsidRPr="00031C85" w:rsidRDefault="0066606E" w:rsidP="39C7A431">
      <w:pPr>
        <w:pStyle w:val="ListParagraph"/>
        <w:numPr>
          <w:ilvl w:val="0"/>
          <w:numId w:val="20"/>
        </w:numPr>
        <w:spacing w:before="120" w:after="120" w:line="240" w:lineRule="auto"/>
        <w:ind w:left="1701" w:hanging="567"/>
        <w:rPr>
          <w:rFonts w:eastAsia="Franklin Gothic Medium" w:cs="Times New Roman"/>
        </w:rPr>
      </w:pPr>
      <w:r w:rsidRPr="39C7A431">
        <w:rPr>
          <w:rFonts w:eastAsia="Franklin Gothic Medium" w:cs="Times New Roman"/>
        </w:rPr>
        <w:t xml:space="preserve">a decision that the Commission makes when arbitrating a dispute is a decision for the purposes of Division 3 of Part 5-1 of the </w:t>
      </w:r>
      <w:r w:rsidRPr="39C7A431">
        <w:rPr>
          <w:rFonts w:eastAsia="Franklin Gothic Medium" w:cs="Times New Roman"/>
          <w:i/>
          <w:iCs/>
        </w:rPr>
        <w:t>Fair Work Act 2009</w:t>
      </w:r>
      <w:r w:rsidRPr="39C7A431">
        <w:rPr>
          <w:rFonts w:eastAsia="Franklin Gothic Medium" w:cs="Times New Roman"/>
        </w:rPr>
        <w:t xml:space="preserve"> (</w:t>
      </w:r>
      <w:proofErr w:type="spellStart"/>
      <w:r w:rsidRPr="39C7A431">
        <w:rPr>
          <w:rFonts w:eastAsia="Franklin Gothic Medium" w:cs="Times New Roman"/>
        </w:rPr>
        <w:t>Cth</w:t>
      </w:r>
      <w:proofErr w:type="spellEnd"/>
      <w:r w:rsidRPr="39C7A431">
        <w:rPr>
          <w:rFonts w:eastAsia="Franklin Gothic Medium" w:cs="Times New Roman"/>
        </w:rPr>
        <w:t>) and a person aggrieved</w:t>
      </w:r>
      <w:r w:rsidRPr="39C7A431">
        <w:rPr>
          <w:rFonts w:eastAsia="Franklin Gothic Medium" w:cs="Times New Roman"/>
          <w:color w:val="000000" w:themeColor="text1"/>
        </w:rPr>
        <w:t xml:space="preserve"> by the decision may seek to appeal the decision as provided for in that Act. </w:t>
      </w:r>
    </w:p>
    <w:p w14:paraId="5DFECA92" w14:textId="77777777" w:rsidR="0066606E" w:rsidRDefault="0066606E" w:rsidP="00EA1655">
      <w:pPr>
        <w:spacing w:before="120" w:after="120" w:line="360" w:lineRule="auto"/>
        <w:rPr>
          <w:rFonts w:eastAsia="Times New Roman" w:cs="Times New Roman"/>
        </w:rPr>
      </w:pPr>
    </w:p>
    <w:p w14:paraId="12AE256C" w14:textId="77777777" w:rsidR="0066606E" w:rsidRPr="000F18E0" w:rsidRDefault="0066606E" w:rsidP="00EA1655">
      <w:pPr>
        <w:pStyle w:val="ListParagraph"/>
        <w:numPr>
          <w:ilvl w:val="0"/>
          <w:numId w:val="15"/>
        </w:numPr>
        <w:spacing w:before="120" w:after="120" w:line="240" w:lineRule="auto"/>
        <w:ind w:left="1134" w:right="215" w:hanging="425"/>
        <w:rPr>
          <w:rFonts w:cs="Times New Roman"/>
        </w:rPr>
      </w:pPr>
      <w:r w:rsidRPr="000F18E0">
        <w:rPr>
          <w:rFonts w:eastAsia="Franklin Gothic Medium" w:cs="Times New Roman"/>
        </w:rPr>
        <w:lastRenderedPageBreak/>
        <w:t>Subject to any order made by the Fair Work Commission under subclause (</w:t>
      </w:r>
      <w:r>
        <w:rPr>
          <w:rFonts w:eastAsia="Franklin Gothic Medium" w:cs="Times New Roman"/>
        </w:rPr>
        <w:t>8</w:t>
      </w:r>
      <w:r w:rsidRPr="000F18E0">
        <w:rPr>
          <w:rFonts w:eastAsia="Franklin Gothic Medium" w:cs="Times New Roman"/>
        </w:rPr>
        <w:t>)(</w:t>
      </w:r>
      <w:r>
        <w:rPr>
          <w:rFonts w:eastAsia="Franklin Gothic Medium" w:cs="Times New Roman"/>
        </w:rPr>
        <w:t>a</w:t>
      </w:r>
      <w:r w:rsidRPr="000F18E0">
        <w:rPr>
          <w:rFonts w:eastAsia="Franklin Gothic Medium" w:cs="Times New Roman"/>
        </w:rPr>
        <w:t>), while the parties are trying to resolve the dispute using the procedures in this term:</w:t>
      </w:r>
    </w:p>
    <w:p w14:paraId="3DDE66AB" w14:textId="77777777" w:rsidR="0066606E" w:rsidRPr="00553EFB" w:rsidRDefault="0066606E" w:rsidP="00F66D7D">
      <w:pPr>
        <w:pStyle w:val="ListParagraph"/>
        <w:numPr>
          <w:ilvl w:val="0"/>
          <w:numId w:val="21"/>
        </w:numPr>
        <w:tabs>
          <w:tab w:val="left" w:pos="1701"/>
        </w:tabs>
        <w:spacing w:before="120" w:after="120" w:line="240" w:lineRule="auto"/>
        <w:ind w:left="1701" w:hanging="567"/>
        <w:rPr>
          <w:rFonts w:eastAsia="Franklin Gothic Medium" w:cs="Times New Roman"/>
        </w:rPr>
      </w:pPr>
      <w:r w:rsidRPr="000F18E0">
        <w:rPr>
          <w:rFonts w:eastAsia="Franklin Gothic Medium" w:cs="Times New Roman"/>
        </w:rPr>
        <w:t xml:space="preserve">an employee must continue to perform work as </w:t>
      </w:r>
      <w:r>
        <w:rPr>
          <w:rFonts w:eastAsia="Franklin Gothic Medium" w:cs="Times New Roman"/>
        </w:rPr>
        <w:t>the employee</w:t>
      </w:r>
      <w:r w:rsidRPr="000F18E0">
        <w:rPr>
          <w:rFonts w:eastAsia="Franklin Gothic Medium" w:cs="Times New Roman"/>
        </w:rPr>
        <w:t xml:space="preserve"> normally would unless</w:t>
      </w:r>
      <w:r>
        <w:rPr>
          <w:rFonts w:eastAsia="Franklin Gothic Medium" w:cs="Times New Roman"/>
        </w:rPr>
        <w:t xml:space="preserve"> the employee has</w:t>
      </w:r>
      <w:r w:rsidRPr="000F18E0">
        <w:rPr>
          <w:rFonts w:eastAsia="Franklin Gothic Medium" w:cs="Times New Roman"/>
        </w:rPr>
        <w:t xml:space="preserve"> a reasonable concern about an imminent risk to health or safety; and</w:t>
      </w:r>
    </w:p>
    <w:p w14:paraId="18157E13" w14:textId="77777777" w:rsidR="0066606E" w:rsidRPr="000F18E0" w:rsidRDefault="0066606E" w:rsidP="39C7A431">
      <w:pPr>
        <w:pStyle w:val="ListParagraph"/>
        <w:numPr>
          <w:ilvl w:val="0"/>
          <w:numId w:val="21"/>
        </w:numPr>
        <w:spacing w:before="120" w:after="120" w:line="240" w:lineRule="auto"/>
        <w:ind w:left="1560" w:hanging="426"/>
        <w:rPr>
          <w:rFonts w:cs="Times New Roman"/>
        </w:rPr>
      </w:pPr>
      <w:r w:rsidRPr="39C7A431">
        <w:rPr>
          <w:rFonts w:eastAsia="Franklin Gothic Medium" w:cs="Times New Roman"/>
        </w:rPr>
        <w:t>an employee must comply with a direction given by the employer to perform other available work at the same workplace, or at another workplace, unless:</w:t>
      </w:r>
    </w:p>
    <w:p w14:paraId="0B924B1D" w14:textId="77777777" w:rsidR="0066606E" w:rsidRPr="00553EFB" w:rsidRDefault="0066606E" w:rsidP="00EA1655">
      <w:pPr>
        <w:pStyle w:val="ListParagraph"/>
        <w:numPr>
          <w:ilvl w:val="0"/>
          <w:numId w:val="22"/>
        </w:numPr>
        <w:spacing w:before="120" w:after="120" w:line="240" w:lineRule="auto"/>
        <w:ind w:left="1985" w:hanging="567"/>
        <w:rPr>
          <w:rFonts w:eastAsia="Franklin Gothic Medium" w:cs="Times New Roman"/>
        </w:rPr>
      </w:pPr>
      <w:r w:rsidRPr="00C643D2">
        <w:rPr>
          <w:rFonts w:eastAsia="Franklin Gothic Medium" w:cs="Times New Roman"/>
        </w:rPr>
        <w:t>the work is not safe; or</w:t>
      </w:r>
    </w:p>
    <w:p w14:paraId="06585175" w14:textId="77777777" w:rsidR="0066606E" w:rsidRPr="00553EFB" w:rsidRDefault="0066606E" w:rsidP="39C7A431">
      <w:pPr>
        <w:pStyle w:val="ListParagraph"/>
        <w:numPr>
          <w:ilvl w:val="0"/>
          <w:numId w:val="22"/>
        </w:numPr>
        <w:spacing w:before="120" w:after="120" w:line="240" w:lineRule="auto"/>
        <w:ind w:left="1985" w:hanging="567"/>
        <w:rPr>
          <w:rFonts w:eastAsia="Franklin Gothic Medium" w:cs="Times New Roman"/>
        </w:rPr>
      </w:pPr>
      <w:r w:rsidRPr="39C7A431">
        <w:rPr>
          <w:rFonts w:eastAsia="Franklin Gothic Medium" w:cs="Times New Roman"/>
        </w:rPr>
        <w:t>applicable occupational health and safety legislation would not permit the work to be performed; or</w:t>
      </w:r>
    </w:p>
    <w:p w14:paraId="0539B8A5" w14:textId="77777777" w:rsidR="0066606E" w:rsidRPr="00553EFB" w:rsidRDefault="0066606E" w:rsidP="39C7A431">
      <w:pPr>
        <w:pStyle w:val="ListParagraph"/>
        <w:numPr>
          <w:ilvl w:val="0"/>
          <w:numId w:val="22"/>
        </w:numPr>
        <w:spacing w:before="120" w:after="120" w:line="240" w:lineRule="auto"/>
        <w:ind w:left="1985" w:hanging="567"/>
        <w:rPr>
          <w:rFonts w:eastAsia="Franklin Gothic Medium" w:cs="Times New Roman"/>
        </w:rPr>
      </w:pPr>
      <w:r w:rsidRPr="39C7A431">
        <w:rPr>
          <w:rFonts w:eastAsia="Franklin Gothic Medium" w:cs="Times New Roman"/>
        </w:rPr>
        <w:t>the work is not appropriate for the employee to perform; or</w:t>
      </w:r>
    </w:p>
    <w:p w14:paraId="126D3BD4" w14:textId="77777777" w:rsidR="0066606E" w:rsidRPr="00C643D2" w:rsidRDefault="0066606E" w:rsidP="39C7A431">
      <w:pPr>
        <w:pStyle w:val="ListParagraph"/>
        <w:numPr>
          <w:ilvl w:val="0"/>
          <w:numId w:val="22"/>
        </w:numPr>
        <w:spacing w:before="120" w:after="120" w:line="240" w:lineRule="auto"/>
        <w:ind w:left="1985" w:hanging="567"/>
        <w:rPr>
          <w:rFonts w:eastAsia="Franklin Gothic Medium" w:cs="Times New Roman"/>
        </w:rPr>
      </w:pPr>
      <w:r w:rsidRPr="39C7A431">
        <w:rPr>
          <w:rFonts w:eastAsia="Franklin Gothic Medium" w:cs="Times New Roman"/>
        </w:rPr>
        <w:t>there are other reasonable grounds for the employee to refuse to comply with the direction.</w:t>
      </w:r>
    </w:p>
    <w:p w14:paraId="38801AE2" w14:textId="77777777" w:rsidR="0066606E" w:rsidRPr="00F52025" w:rsidRDefault="0066606E" w:rsidP="39C7A431">
      <w:pPr>
        <w:pStyle w:val="ListParagraph"/>
        <w:numPr>
          <w:ilvl w:val="0"/>
          <w:numId w:val="15"/>
        </w:numPr>
        <w:spacing w:before="120" w:after="120" w:line="240" w:lineRule="auto"/>
        <w:ind w:left="1134" w:right="215" w:hanging="425"/>
        <w:rPr>
          <w:rFonts w:cs="Times New Roman"/>
        </w:rPr>
      </w:pPr>
      <w:r w:rsidRPr="39C7A431">
        <w:rPr>
          <w:rFonts w:eastAsia="Franklin Gothic Medium" w:cs="Times New Roman"/>
        </w:rPr>
        <w:t>The</w:t>
      </w:r>
      <w:r w:rsidRPr="39C7A431">
        <w:rPr>
          <w:rFonts w:eastAsia="Franklin Gothic Medium" w:cs="Times New Roman"/>
          <w:color w:val="000000" w:themeColor="text1"/>
        </w:rPr>
        <w:t xml:space="preserve"> parties to the dispute agree to be bound by a decision made by the Fair Work </w:t>
      </w:r>
      <w:r w:rsidRPr="39C7A431">
        <w:rPr>
          <w:rFonts w:eastAsia="Franklin Gothic Medium" w:cs="Times New Roman"/>
        </w:rPr>
        <w:t>Commission in accordance with this term.</w:t>
      </w:r>
    </w:p>
    <w:p w14:paraId="3CEC58D3" w14:textId="49553C33" w:rsidR="0066606E" w:rsidRDefault="0066606E" w:rsidP="00EA1655">
      <w:pPr>
        <w:pStyle w:val="notetext"/>
        <w:spacing w:before="120" w:after="120"/>
        <w:ind w:hanging="1985"/>
      </w:pPr>
      <w:r w:rsidRPr="004730DE">
        <w:t>Note: In addition to this clause, the</w:t>
      </w:r>
      <w:hyperlink r:id="rId27">
        <w:r w:rsidRPr="004730DE">
          <w:t xml:space="preserve"> </w:t>
        </w:r>
        <w:r w:rsidR="006B660F" w:rsidRPr="006B660F">
          <w:rPr>
            <w:i/>
            <w:iCs/>
          </w:rPr>
          <w:t xml:space="preserve">Fair Work </w:t>
        </w:r>
        <w:r w:rsidRPr="006B660F">
          <w:rPr>
            <w:i/>
            <w:iCs/>
          </w:rPr>
          <w:t>Act</w:t>
        </w:r>
        <w:r w:rsidR="006B660F" w:rsidRPr="006B660F">
          <w:rPr>
            <w:i/>
            <w:iCs/>
          </w:rPr>
          <w:t xml:space="preserve"> 2009</w:t>
        </w:r>
        <w:r w:rsidRPr="004730DE">
          <w:t xml:space="preserve"> c</w:t>
        </w:r>
      </w:hyperlink>
      <w:r w:rsidRPr="004730DE">
        <w:t>ontains dispute resolution procedures as follows:</w:t>
      </w:r>
    </w:p>
    <w:p w14:paraId="681F7707" w14:textId="5F967A9A" w:rsidR="004730DE" w:rsidRDefault="004730DE" w:rsidP="00EA1655">
      <w:pPr>
        <w:pStyle w:val="notetext"/>
        <w:spacing w:before="120" w:after="120"/>
        <w:ind w:hanging="1559"/>
      </w:pPr>
      <w:r>
        <w:t>Request flexible working arrangements</w:t>
      </w:r>
      <w:r w:rsidR="008A7A7E">
        <w:t>:</w:t>
      </w:r>
      <w:r>
        <w:t xml:space="preserve"> section </w:t>
      </w:r>
      <w:r w:rsidR="008A7A7E">
        <w:t>65B</w:t>
      </w:r>
    </w:p>
    <w:p w14:paraId="1A262A4D" w14:textId="7F4FA4ED" w:rsidR="004730DE" w:rsidRDefault="004730DE" w:rsidP="00EA1655">
      <w:pPr>
        <w:pStyle w:val="notetext"/>
        <w:spacing w:before="120" w:after="120"/>
        <w:ind w:hanging="1559"/>
      </w:pPr>
      <w:r>
        <w:t>Change casual employment status</w:t>
      </w:r>
      <w:r w:rsidR="008A7A7E">
        <w:t>:</w:t>
      </w:r>
      <w:r>
        <w:t xml:space="preserve"> section </w:t>
      </w:r>
      <w:r w:rsidR="008A7A7E">
        <w:t>66M</w:t>
      </w:r>
    </w:p>
    <w:p w14:paraId="45318EE2" w14:textId="3F6B5D35" w:rsidR="004730DE" w:rsidRDefault="004730DE" w:rsidP="00EA1655">
      <w:pPr>
        <w:pStyle w:val="notetext"/>
        <w:spacing w:before="120" w:after="120"/>
        <w:ind w:hanging="1559"/>
      </w:pPr>
      <w:r>
        <w:t>Request an extension to unpaid parental leave</w:t>
      </w:r>
      <w:r w:rsidR="008A7A7E">
        <w:t>: section 76B</w:t>
      </w:r>
    </w:p>
    <w:p w14:paraId="25F64A33" w14:textId="4B0880B9" w:rsidR="004730DE" w:rsidRDefault="004730DE" w:rsidP="00EA1655">
      <w:pPr>
        <w:pStyle w:val="notetext"/>
        <w:spacing w:before="120" w:after="120"/>
        <w:ind w:hanging="1559"/>
      </w:pPr>
      <w:r w:rsidRPr="39C7A431">
        <w:t xml:space="preserve">Exercise an employee’s right to </w:t>
      </w:r>
      <w:proofErr w:type="gramStart"/>
      <w:r w:rsidRPr="39C7A431">
        <w:t>disconnect</w:t>
      </w:r>
      <w:r w:rsidR="008A7A7E" w:rsidRPr="39C7A431">
        <w:t>:</w:t>
      </w:r>
      <w:proofErr w:type="gramEnd"/>
      <w:r w:rsidR="008A7A7E" w:rsidRPr="39C7A431">
        <w:t xml:space="preserve"> section 333N</w:t>
      </w:r>
    </w:p>
    <w:p w14:paraId="1AD2FC36" w14:textId="77777777" w:rsidR="004730DE" w:rsidRPr="004730DE" w:rsidRDefault="004730DE" w:rsidP="00EA1655">
      <w:pPr>
        <w:pStyle w:val="notetext"/>
        <w:spacing w:before="120" w:after="120"/>
        <w:ind w:hanging="1985"/>
        <w:rPr>
          <w:highlight w:val="yellow"/>
        </w:rPr>
      </w:pPr>
    </w:p>
    <w:p w14:paraId="18A32853" w14:textId="77777777" w:rsidR="0066606E" w:rsidRPr="00C643D2" w:rsidRDefault="0066606E" w:rsidP="00EA1655">
      <w:pPr>
        <w:spacing w:before="120" w:after="120" w:line="360" w:lineRule="auto"/>
        <w:rPr>
          <w:rFonts w:eastAsia="Times New Roman" w:cs="Times New Roman"/>
        </w:rPr>
      </w:pPr>
    </w:p>
    <w:p w14:paraId="225CDC55" w14:textId="77777777" w:rsidR="007079C4" w:rsidRDefault="002E2FD1" w:rsidP="00C9392E">
      <w:pPr>
        <w:pStyle w:val="ActHead1"/>
        <w:pageBreakBefore/>
      </w:pPr>
      <w:bookmarkStart w:id="11" w:name="_Toc191375654"/>
      <w:r w:rsidRPr="004337FD">
        <w:rPr>
          <w:rStyle w:val="CharChapNo"/>
        </w:rPr>
        <w:lastRenderedPageBreak/>
        <w:t>Schedule 4</w:t>
      </w:r>
      <w:r w:rsidR="007079C4">
        <w:t>—</w:t>
      </w:r>
      <w:r w:rsidR="007079C4" w:rsidRPr="004337FD">
        <w:rPr>
          <w:rStyle w:val="CharChapText"/>
        </w:rPr>
        <w:t xml:space="preserve">Model term for copied State instruments </w:t>
      </w:r>
      <w:r w:rsidR="002A4D20" w:rsidRPr="004337FD">
        <w:rPr>
          <w:rStyle w:val="CharChapText"/>
        </w:rPr>
        <w:t>about</w:t>
      </w:r>
      <w:r w:rsidR="007079C4" w:rsidRPr="004337FD">
        <w:rPr>
          <w:rStyle w:val="CharChapText"/>
        </w:rPr>
        <w:t xml:space="preserve"> </w:t>
      </w:r>
      <w:r w:rsidR="002A4D20" w:rsidRPr="004337FD">
        <w:rPr>
          <w:rStyle w:val="CharChapText"/>
        </w:rPr>
        <w:t>dealing with</w:t>
      </w:r>
      <w:r w:rsidR="007079C4" w:rsidRPr="004337FD">
        <w:rPr>
          <w:rStyle w:val="CharChapText"/>
        </w:rPr>
        <w:t xml:space="preserve"> disputes</w:t>
      </w:r>
      <w:bookmarkEnd w:id="11"/>
    </w:p>
    <w:p w14:paraId="5F7D5CCD" w14:textId="77777777" w:rsidR="00BF3ED5" w:rsidRDefault="00BF3ED5" w:rsidP="00EA1655">
      <w:pPr>
        <w:pStyle w:val="notemargin"/>
        <w:spacing w:before="120" w:after="120"/>
      </w:pPr>
      <w:r w:rsidRPr="39C7A431">
        <w:t>Note:</w:t>
      </w:r>
      <w:r>
        <w:tab/>
      </w:r>
      <w:r w:rsidRPr="39C7A431">
        <w:t>See section 8.</w:t>
      </w:r>
    </w:p>
    <w:p w14:paraId="665B04E1" w14:textId="77777777" w:rsidR="00216191" w:rsidRPr="00FD33D6" w:rsidRDefault="00216191" w:rsidP="00EA1655">
      <w:pPr>
        <w:pStyle w:val="ListParagraph"/>
        <w:numPr>
          <w:ilvl w:val="0"/>
          <w:numId w:val="25"/>
        </w:numPr>
        <w:spacing w:before="120" w:after="120" w:line="240" w:lineRule="auto"/>
        <w:ind w:left="1134" w:right="215" w:hanging="425"/>
        <w:rPr>
          <w:rFonts w:cs="Times New Roman"/>
        </w:rPr>
      </w:pPr>
      <w:r>
        <w:rPr>
          <w:rFonts w:eastAsia="Franklin Gothic Medium" w:cs="Times New Roman"/>
        </w:rPr>
        <w:t xml:space="preserve">This term </w:t>
      </w:r>
      <w:r w:rsidRPr="00112516">
        <w:rPr>
          <w:rFonts w:eastAsia="Franklin Gothic Medium" w:cs="Times New Roman"/>
          <w:color w:val="000000" w:themeColor="text1"/>
        </w:rPr>
        <w:t>sets</w:t>
      </w:r>
      <w:r>
        <w:rPr>
          <w:rFonts w:eastAsia="Franklin Gothic Medium" w:cs="Times New Roman"/>
        </w:rPr>
        <w:t xml:space="preserve"> out procedures to settle a dispute about a matter arising under a copied State instrument. </w:t>
      </w:r>
    </w:p>
    <w:p w14:paraId="759B0FC6" w14:textId="77777777" w:rsidR="00216191" w:rsidRPr="00F00E1F" w:rsidRDefault="00216191" w:rsidP="00EA1655">
      <w:pPr>
        <w:pStyle w:val="ListParagraph"/>
        <w:numPr>
          <w:ilvl w:val="0"/>
          <w:numId w:val="25"/>
        </w:numPr>
        <w:spacing w:before="120" w:after="120" w:line="240" w:lineRule="auto"/>
        <w:ind w:left="1134" w:right="215" w:hanging="425"/>
        <w:rPr>
          <w:rFonts w:cs="Times New Roman"/>
        </w:rPr>
      </w:pPr>
      <w:r w:rsidRPr="00F00E1F">
        <w:rPr>
          <w:rFonts w:eastAsia="Franklin Gothic Medium" w:cs="Times New Roman"/>
        </w:rPr>
        <w:t>The parties to a dispute referred to in this procedure may include:</w:t>
      </w:r>
    </w:p>
    <w:p w14:paraId="58B90368" w14:textId="77777777" w:rsidR="00216191" w:rsidRPr="001048C7" w:rsidRDefault="00216191" w:rsidP="00EA1655">
      <w:pPr>
        <w:pStyle w:val="ListParagraph"/>
        <w:numPr>
          <w:ilvl w:val="0"/>
          <w:numId w:val="26"/>
        </w:numPr>
        <w:spacing w:before="120" w:after="120" w:line="240" w:lineRule="auto"/>
        <w:ind w:left="1560" w:hanging="426"/>
        <w:rPr>
          <w:rFonts w:cs="Times New Roman"/>
        </w:rPr>
      </w:pPr>
      <w:r>
        <w:rPr>
          <w:rFonts w:eastAsia="Franklin Gothic Medium" w:cs="Times New Roman"/>
        </w:rPr>
        <w:t>a</w:t>
      </w:r>
      <w:r w:rsidRPr="001048C7">
        <w:rPr>
          <w:rFonts w:eastAsia="Franklin Gothic Medium" w:cs="Times New Roman"/>
        </w:rPr>
        <w:t xml:space="preserve">n employee or employees covered by </w:t>
      </w:r>
      <w:r>
        <w:rPr>
          <w:rFonts w:eastAsia="Franklin Gothic Medium" w:cs="Times New Roman"/>
        </w:rPr>
        <w:t>the copied State instrument</w:t>
      </w:r>
      <w:r w:rsidRPr="001048C7">
        <w:rPr>
          <w:rFonts w:eastAsia="Franklin Gothic Medium" w:cs="Times New Roman"/>
        </w:rPr>
        <w:t xml:space="preserve"> who are, or will be, affected by the </w:t>
      </w:r>
      <w:proofErr w:type="gramStart"/>
      <w:r w:rsidRPr="001048C7">
        <w:rPr>
          <w:rFonts w:eastAsia="Franklin Gothic Medium" w:cs="Times New Roman"/>
        </w:rPr>
        <w:t>dispute;</w:t>
      </w:r>
      <w:proofErr w:type="gramEnd"/>
    </w:p>
    <w:p w14:paraId="4CC49CF3" w14:textId="77777777" w:rsidR="00216191" w:rsidRPr="00112516" w:rsidRDefault="00216191" w:rsidP="00EA1655">
      <w:pPr>
        <w:pStyle w:val="ListParagraph"/>
        <w:numPr>
          <w:ilvl w:val="0"/>
          <w:numId w:val="26"/>
        </w:numPr>
        <w:spacing w:before="120" w:after="120" w:line="240" w:lineRule="auto"/>
        <w:ind w:left="1560" w:hanging="426"/>
        <w:rPr>
          <w:rFonts w:eastAsia="Franklin Gothic Medium" w:cs="Times New Roman"/>
        </w:rPr>
      </w:pPr>
      <w:r>
        <w:rPr>
          <w:rFonts w:eastAsia="Franklin Gothic Medium" w:cs="Times New Roman"/>
        </w:rPr>
        <w:t>t</w:t>
      </w:r>
      <w:r w:rsidRPr="001048C7">
        <w:rPr>
          <w:rFonts w:eastAsia="Franklin Gothic Medium" w:cs="Times New Roman"/>
        </w:rPr>
        <w:t>he employer or employers covered by the</w:t>
      </w:r>
      <w:r>
        <w:rPr>
          <w:rFonts w:eastAsia="Franklin Gothic Medium" w:cs="Times New Roman"/>
        </w:rPr>
        <w:t xml:space="preserve"> copied State instrument</w:t>
      </w:r>
      <w:r w:rsidRPr="001048C7">
        <w:rPr>
          <w:rFonts w:eastAsia="Franklin Gothic Medium" w:cs="Times New Roman"/>
        </w:rPr>
        <w:t>; and</w:t>
      </w:r>
    </w:p>
    <w:p w14:paraId="2DC5ECE5" w14:textId="77777777" w:rsidR="00216191" w:rsidRPr="00112516" w:rsidRDefault="00216191" w:rsidP="00EA1655">
      <w:pPr>
        <w:pStyle w:val="ListParagraph"/>
        <w:numPr>
          <w:ilvl w:val="0"/>
          <w:numId w:val="26"/>
        </w:numPr>
        <w:spacing w:before="120" w:after="120" w:line="240" w:lineRule="auto"/>
        <w:ind w:left="1560" w:hanging="426"/>
        <w:rPr>
          <w:rFonts w:eastAsia="Franklin Gothic Medium" w:cs="Times New Roman"/>
        </w:rPr>
      </w:pPr>
      <w:r>
        <w:rPr>
          <w:rFonts w:eastAsia="Franklin Gothic Medium" w:cs="Times New Roman"/>
        </w:rPr>
        <w:t>a</w:t>
      </w:r>
      <w:r w:rsidRPr="001048C7">
        <w:rPr>
          <w:rFonts w:eastAsia="Franklin Gothic Medium" w:cs="Times New Roman"/>
        </w:rPr>
        <w:t>n employee organisation who:</w:t>
      </w:r>
    </w:p>
    <w:p w14:paraId="1D1DE622" w14:textId="77777777" w:rsidR="00216191" w:rsidRPr="00112516" w:rsidRDefault="00216191" w:rsidP="39C7A431">
      <w:pPr>
        <w:pStyle w:val="ListParagraph"/>
        <w:numPr>
          <w:ilvl w:val="0"/>
          <w:numId w:val="27"/>
        </w:numPr>
        <w:spacing w:before="120" w:after="120" w:line="240" w:lineRule="auto"/>
        <w:ind w:left="1985" w:hanging="567"/>
        <w:rPr>
          <w:rFonts w:eastAsia="Franklin Gothic Medium" w:cs="Times New Roman"/>
        </w:rPr>
      </w:pPr>
      <w:r w:rsidRPr="39C7A431">
        <w:rPr>
          <w:rFonts w:eastAsia="Franklin Gothic Medium" w:cs="Times New Roman"/>
        </w:rPr>
        <w:t>has a member who it is entitled to represent and who is an employee referred to in (a); or</w:t>
      </w:r>
    </w:p>
    <w:p w14:paraId="1F127122" w14:textId="77777777" w:rsidR="00216191" w:rsidRPr="001048C7" w:rsidRDefault="00216191" w:rsidP="00EA1655">
      <w:pPr>
        <w:pStyle w:val="ListParagraph"/>
        <w:numPr>
          <w:ilvl w:val="0"/>
          <w:numId w:val="27"/>
        </w:numPr>
        <w:spacing w:before="120" w:after="120" w:line="240" w:lineRule="auto"/>
        <w:ind w:left="1985" w:hanging="567"/>
        <w:rPr>
          <w:rFonts w:eastAsia="Franklin Gothic Medium" w:cs="Times New Roman"/>
        </w:rPr>
      </w:pPr>
      <w:r w:rsidRPr="001048C7">
        <w:rPr>
          <w:rFonts w:eastAsia="Franklin Gothic Medium" w:cs="Times New Roman"/>
        </w:rPr>
        <w:t xml:space="preserve">is covered by the </w:t>
      </w:r>
      <w:r>
        <w:rPr>
          <w:rFonts w:eastAsia="Franklin Gothic Medium" w:cs="Times New Roman"/>
        </w:rPr>
        <w:t>copied State instrument</w:t>
      </w:r>
      <w:r w:rsidRPr="001048C7">
        <w:rPr>
          <w:rFonts w:eastAsia="Franklin Gothic Medium" w:cs="Times New Roman"/>
        </w:rPr>
        <w:t xml:space="preserve"> and entitled to the benefit of, or has a role or responsibility with respect to</w:t>
      </w:r>
      <w:r>
        <w:rPr>
          <w:rFonts w:eastAsia="Franklin Gothic Medium" w:cs="Times New Roman"/>
        </w:rPr>
        <w:t>,</w:t>
      </w:r>
      <w:r w:rsidRPr="001048C7">
        <w:rPr>
          <w:rFonts w:eastAsia="Franklin Gothic Medium" w:cs="Times New Roman"/>
        </w:rPr>
        <w:t xml:space="preserve"> the matter in dispute.</w:t>
      </w:r>
    </w:p>
    <w:p w14:paraId="68453C52" w14:textId="77777777" w:rsidR="00216191" w:rsidRPr="00A5599D" w:rsidRDefault="00216191" w:rsidP="39C7A431">
      <w:pPr>
        <w:pStyle w:val="ListParagraph"/>
        <w:numPr>
          <w:ilvl w:val="0"/>
          <w:numId w:val="25"/>
        </w:numPr>
        <w:spacing w:before="120" w:after="120" w:line="240" w:lineRule="auto"/>
        <w:ind w:left="1134" w:right="215" w:hanging="425"/>
        <w:rPr>
          <w:rFonts w:cs="Times New Roman"/>
        </w:rPr>
      </w:pPr>
      <w:r w:rsidRPr="39C7A431">
        <w:rPr>
          <w:rFonts w:eastAsia="Franklin Gothic Medium" w:cs="Times New Roman"/>
          <w:color w:val="000000" w:themeColor="text1"/>
        </w:rPr>
        <w:t xml:space="preserve">An </w:t>
      </w:r>
      <w:r w:rsidRPr="39C7A431">
        <w:rPr>
          <w:rFonts w:eastAsia="Franklin Gothic Medium" w:cs="Times New Roman"/>
        </w:rPr>
        <w:t>employee</w:t>
      </w:r>
      <w:r w:rsidRPr="39C7A431">
        <w:rPr>
          <w:rFonts w:eastAsia="Franklin Gothic Medium" w:cs="Times New Roman"/>
          <w:color w:val="000000" w:themeColor="text1"/>
        </w:rPr>
        <w:t xml:space="preserve"> who is a party to the dispute may advise</w:t>
      </w:r>
      <w:r w:rsidRPr="39C7A431">
        <w:rPr>
          <w:rFonts w:cs="Times New Roman"/>
        </w:rPr>
        <w:t xml:space="preserve"> the employer that a person or employee organisation is their representative for the purposes of </w:t>
      </w:r>
      <w:r w:rsidRPr="39C7A431">
        <w:rPr>
          <w:rFonts w:eastAsia="Franklin Gothic Medium" w:cs="Times New Roman"/>
          <w:color w:val="000000" w:themeColor="text1"/>
        </w:rPr>
        <w:t>the procedures in this term.</w:t>
      </w:r>
      <w:r w:rsidRPr="39C7A431">
        <w:rPr>
          <w:rFonts w:cs="Times New Roman"/>
        </w:rPr>
        <w:t xml:space="preserve"> </w:t>
      </w:r>
    </w:p>
    <w:p w14:paraId="72599488" w14:textId="77777777" w:rsidR="00216191" w:rsidRPr="00763464" w:rsidRDefault="00216191" w:rsidP="00EA1655">
      <w:pPr>
        <w:pStyle w:val="ListParagraph"/>
        <w:numPr>
          <w:ilvl w:val="0"/>
          <w:numId w:val="25"/>
        </w:numPr>
        <w:spacing w:before="120" w:after="120" w:line="240" w:lineRule="auto"/>
        <w:ind w:left="1134" w:right="215" w:hanging="425"/>
        <w:rPr>
          <w:rFonts w:eastAsia="Franklin Gothic Medium" w:cs="Times New Roman"/>
          <w:color w:val="000000" w:themeColor="text1"/>
        </w:rPr>
      </w:pPr>
      <w:r w:rsidRPr="009F1D5E">
        <w:rPr>
          <w:rFonts w:eastAsia="Franklin Gothic Medium" w:cs="Times New Roman"/>
        </w:rPr>
        <w:t xml:space="preserve">In the first </w:t>
      </w:r>
      <w:r w:rsidRPr="00763464">
        <w:rPr>
          <w:rFonts w:eastAsia="Franklin Gothic Medium" w:cs="Times New Roman"/>
          <w:color w:val="000000" w:themeColor="text1"/>
        </w:rPr>
        <w:t xml:space="preserve">instance, the parties to the dispute must try to resolve the dispute at the workplace level, by discussions between the relevant employee or employees, relevant supervisors and/or management and any relevant employee organisation. </w:t>
      </w:r>
    </w:p>
    <w:p w14:paraId="3EF37E0F" w14:textId="77777777" w:rsidR="00216191" w:rsidRPr="00763464" w:rsidRDefault="00216191" w:rsidP="00EA1655">
      <w:pPr>
        <w:pStyle w:val="ListParagraph"/>
        <w:numPr>
          <w:ilvl w:val="0"/>
          <w:numId w:val="25"/>
        </w:numPr>
        <w:spacing w:before="120" w:after="120" w:line="240" w:lineRule="auto"/>
        <w:ind w:left="1134" w:right="215" w:hanging="425"/>
        <w:rPr>
          <w:rFonts w:eastAsia="Franklin Gothic Medium" w:cs="Times New Roman"/>
          <w:color w:val="000000" w:themeColor="text1"/>
        </w:rPr>
      </w:pPr>
      <w:r w:rsidRPr="00287BA9">
        <w:rPr>
          <w:rFonts w:eastAsia="Franklin Gothic Medium" w:cs="Times New Roman"/>
          <w:color w:val="000000" w:themeColor="text1"/>
        </w:rPr>
        <w:t xml:space="preserve">If </w:t>
      </w:r>
      <w:r>
        <w:rPr>
          <w:rFonts w:eastAsia="Franklin Gothic Medium" w:cs="Times New Roman"/>
          <w:color w:val="000000" w:themeColor="text1"/>
        </w:rPr>
        <w:t xml:space="preserve">the </w:t>
      </w:r>
      <w:r w:rsidRPr="00287BA9">
        <w:rPr>
          <w:rFonts w:eastAsia="Franklin Gothic Medium" w:cs="Times New Roman"/>
          <w:color w:val="000000" w:themeColor="text1"/>
        </w:rPr>
        <w:t>discussions at the workplace level do not resolve the dispute, a party to the dispute may refer the matter to the Fair Work Commission.</w:t>
      </w:r>
    </w:p>
    <w:p w14:paraId="623897A3" w14:textId="77777777" w:rsidR="00216191" w:rsidRPr="00763464" w:rsidRDefault="00216191" w:rsidP="39C7A431">
      <w:pPr>
        <w:pStyle w:val="ListParagraph"/>
        <w:numPr>
          <w:ilvl w:val="0"/>
          <w:numId w:val="25"/>
        </w:numPr>
        <w:spacing w:before="120" w:after="120" w:line="240" w:lineRule="auto"/>
        <w:ind w:left="1134" w:right="215" w:hanging="425"/>
        <w:rPr>
          <w:rFonts w:eastAsia="Franklin Gothic Medium" w:cs="Times New Roman"/>
          <w:color w:val="000000" w:themeColor="text1"/>
        </w:rPr>
      </w:pPr>
      <w:r w:rsidRPr="39C7A431">
        <w:rPr>
          <w:rFonts w:eastAsia="Franklin Gothic Medium" w:cs="Times New Roman"/>
          <w:color w:val="000000" w:themeColor="text1"/>
        </w:rPr>
        <w:t>The Fair Work Commission may deal with a dispute referred to it under subclause (5) even if the requirement for discussions in subclause (4) has not been complied with if the Fair Work Commission is satisfied that it is appropriate in all the circumstances to do so.</w:t>
      </w:r>
    </w:p>
    <w:p w14:paraId="119CA746" w14:textId="77777777" w:rsidR="00216191" w:rsidRPr="00186143" w:rsidRDefault="00216191" w:rsidP="00EA1655">
      <w:pPr>
        <w:pStyle w:val="ListParagraph"/>
        <w:numPr>
          <w:ilvl w:val="0"/>
          <w:numId w:val="25"/>
        </w:numPr>
        <w:spacing w:before="120" w:after="120" w:line="240" w:lineRule="auto"/>
        <w:ind w:left="1134" w:right="215" w:hanging="425"/>
        <w:rPr>
          <w:rFonts w:cs="Times New Roman"/>
        </w:rPr>
      </w:pPr>
      <w:r w:rsidRPr="00186143">
        <w:rPr>
          <w:rFonts w:eastAsia="Franklin Gothic Medium" w:cs="Times New Roman"/>
          <w:color w:val="000000" w:themeColor="text1"/>
        </w:rPr>
        <w:t>The Fair Work Commission may deal with the dispute in 2 stages:</w:t>
      </w:r>
    </w:p>
    <w:p w14:paraId="41C9EEF0" w14:textId="77777777" w:rsidR="00216191" w:rsidRPr="004B6799" w:rsidRDefault="00216191" w:rsidP="39C7A431">
      <w:pPr>
        <w:pStyle w:val="ListParagraph"/>
        <w:numPr>
          <w:ilvl w:val="0"/>
          <w:numId w:val="30"/>
        </w:numPr>
        <w:spacing w:before="120" w:after="120" w:line="240" w:lineRule="auto"/>
        <w:ind w:left="1560" w:hanging="426"/>
        <w:rPr>
          <w:rFonts w:eastAsia="Franklin Gothic Medium" w:cs="Times New Roman"/>
        </w:rPr>
      </w:pPr>
      <w:r w:rsidRPr="39C7A431">
        <w:rPr>
          <w:rFonts w:eastAsia="Franklin Gothic Medium" w:cs="Times New Roman"/>
        </w:rPr>
        <w:t>the Fair Work Commission will first attempt to resolve the dispute in such manner as it considers appropriate, including by mediation, conciliation, expressing an opinion or making a recommendation; and</w:t>
      </w:r>
    </w:p>
    <w:p w14:paraId="7AE0441A" w14:textId="77777777" w:rsidR="00216191" w:rsidRPr="000C1865" w:rsidRDefault="00216191" w:rsidP="00EA1655">
      <w:pPr>
        <w:pStyle w:val="ListParagraph"/>
        <w:numPr>
          <w:ilvl w:val="0"/>
          <w:numId w:val="30"/>
        </w:numPr>
        <w:spacing w:before="120" w:after="120" w:line="240" w:lineRule="auto"/>
        <w:ind w:left="1560" w:hanging="426"/>
        <w:rPr>
          <w:rFonts w:eastAsia="Franklin Gothic Medium" w:cs="Times New Roman"/>
        </w:rPr>
      </w:pPr>
      <w:r w:rsidRPr="000C1865">
        <w:rPr>
          <w:rFonts w:eastAsia="Franklin Gothic Medium" w:cs="Times New Roman"/>
        </w:rPr>
        <w:t>if the Fair Work Commission is unable to resolve the dispute at the first stage, the</w:t>
      </w:r>
      <w:r w:rsidRPr="004B6799">
        <w:rPr>
          <w:rFonts w:eastAsia="Franklin Gothic Medium" w:cs="Times New Roman"/>
        </w:rPr>
        <w:t xml:space="preserve"> </w:t>
      </w:r>
      <w:r w:rsidRPr="000C1865">
        <w:rPr>
          <w:rFonts w:eastAsia="Franklin Gothic Medium" w:cs="Times New Roman"/>
        </w:rPr>
        <w:t xml:space="preserve">Fair Work Commission may then: </w:t>
      </w:r>
    </w:p>
    <w:p w14:paraId="08A18E43" w14:textId="77777777" w:rsidR="00216191" w:rsidRPr="004B6799" w:rsidRDefault="00216191" w:rsidP="00EA1655">
      <w:pPr>
        <w:pStyle w:val="ListParagraph"/>
        <w:numPr>
          <w:ilvl w:val="0"/>
          <w:numId w:val="28"/>
        </w:numPr>
        <w:spacing w:before="120" w:after="120" w:line="240" w:lineRule="auto"/>
        <w:ind w:firstLine="321"/>
        <w:rPr>
          <w:rFonts w:eastAsia="Franklin Gothic Medium" w:cs="Times New Roman"/>
        </w:rPr>
      </w:pPr>
      <w:r w:rsidRPr="000C1865">
        <w:rPr>
          <w:rFonts w:eastAsia="Franklin Gothic Medium" w:cs="Times New Roman"/>
        </w:rPr>
        <w:t>arbitrate the dispute; and</w:t>
      </w:r>
    </w:p>
    <w:p w14:paraId="38DB5AB6" w14:textId="6C7CBD19" w:rsidR="00216191" w:rsidRPr="004B6799" w:rsidRDefault="00216191" w:rsidP="39C7A431">
      <w:pPr>
        <w:pStyle w:val="ListParagraph"/>
        <w:numPr>
          <w:ilvl w:val="0"/>
          <w:numId w:val="28"/>
        </w:numPr>
        <w:spacing w:before="120" w:after="120" w:line="240" w:lineRule="auto"/>
        <w:ind w:firstLine="321"/>
        <w:rPr>
          <w:rFonts w:eastAsia="Franklin Gothic Medium" w:cs="Times New Roman"/>
        </w:rPr>
      </w:pPr>
      <w:proofErr w:type="gramStart"/>
      <w:r w:rsidRPr="39C7A431">
        <w:rPr>
          <w:rFonts w:eastAsia="Franklin Gothic Medium" w:cs="Times New Roman"/>
        </w:rPr>
        <w:t>make a determination</w:t>
      </w:r>
      <w:proofErr w:type="gramEnd"/>
      <w:r w:rsidRPr="39C7A431">
        <w:rPr>
          <w:rFonts w:eastAsia="Franklin Gothic Medium" w:cs="Times New Roman"/>
        </w:rPr>
        <w:t xml:space="preserve"> that is binding on the parties. </w:t>
      </w:r>
    </w:p>
    <w:p w14:paraId="2627B6EA" w14:textId="77777777" w:rsidR="00216191" w:rsidRPr="004C2C51" w:rsidRDefault="00216191" w:rsidP="00EA1655">
      <w:pPr>
        <w:pStyle w:val="ListParagraph"/>
        <w:numPr>
          <w:ilvl w:val="0"/>
          <w:numId w:val="25"/>
        </w:numPr>
        <w:spacing w:before="120" w:after="120" w:line="240" w:lineRule="auto"/>
        <w:ind w:left="1134" w:right="215" w:hanging="425"/>
        <w:rPr>
          <w:rFonts w:cs="Times New Roman"/>
        </w:rPr>
      </w:pPr>
      <w:r>
        <w:rPr>
          <w:rFonts w:eastAsia="Franklin Gothic Medium" w:cs="Times New Roman"/>
        </w:rPr>
        <w:t>I</w:t>
      </w:r>
      <w:r w:rsidRPr="004C2C51">
        <w:rPr>
          <w:rFonts w:eastAsia="Franklin Gothic Medium" w:cs="Times New Roman"/>
        </w:rPr>
        <w:t>f the Fair Work Commission arbitrates the dispute</w:t>
      </w:r>
      <w:r>
        <w:rPr>
          <w:rFonts w:eastAsia="Franklin Gothic Medium" w:cs="Times New Roman"/>
        </w:rPr>
        <w:t xml:space="preserve">: </w:t>
      </w:r>
    </w:p>
    <w:p w14:paraId="5CA0F956" w14:textId="77777777" w:rsidR="00216191" w:rsidRPr="004B6799" w:rsidRDefault="00216191" w:rsidP="39C7A431">
      <w:pPr>
        <w:pStyle w:val="ListParagraph"/>
        <w:numPr>
          <w:ilvl w:val="0"/>
          <w:numId w:val="31"/>
        </w:numPr>
        <w:spacing w:before="120" w:after="120" w:line="240" w:lineRule="auto"/>
        <w:ind w:left="1560" w:hanging="426"/>
        <w:rPr>
          <w:rFonts w:eastAsia="Franklin Gothic Medium" w:cs="Times New Roman"/>
        </w:rPr>
      </w:pPr>
      <w:r w:rsidRPr="39C7A431">
        <w:rPr>
          <w:rFonts w:eastAsia="Franklin Gothic Medium" w:cs="Times New Roman"/>
        </w:rPr>
        <w:t>it may also use any of the powers that are available to it under the Fair Work Act 2009 (</w:t>
      </w:r>
      <w:proofErr w:type="spellStart"/>
      <w:r w:rsidRPr="39C7A431">
        <w:rPr>
          <w:rFonts w:eastAsia="Franklin Gothic Medium" w:cs="Times New Roman"/>
        </w:rPr>
        <w:t>Cth</w:t>
      </w:r>
      <w:proofErr w:type="spellEnd"/>
      <w:r w:rsidRPr="39C7A431">
        <w:rPr>
          <w:rFonts w:eastAsia="Franklin Gothic Medium" w:cs="Times New Roman"/>
        </w:rPr>
        <w:t xml:space="preserve">), including, but not limited to, the power to grant interim relief; and </w:t>
      </w:r>
    </w:p>
    <w:p w14:paraId="268A3947" w14:textId="77777777" w:rsidR="00216191" w:rsidRPr="002A0F65" w:rsidRDefault="00216191" w:rsidP="39C7A431">
      <w:pPr>
        <w:pStyle w:val="ListParagraph"/>
        <w:numPr>
          <w:ilvl w:val="0"/>
          <w:numId w:val="31"/>
        </w:numPr>
        <w:spacing w:before="120" w:after="120" w:line="240" w:lineRule="auto"/>
        <w:ind w:left="1560" w:hanging="426"/>
        <w:rPr>
          <w:rFonts w:eastAsia="Franklin Gothic Medium" w:cs="Times New Roman"/>
        </w:rPr>
      </w:pPr>
      <w:r w:rsidRPr="39C7A431">
        <w:rPr>
          <w:rFonts w:eastAsia="Franklin Gothic Medium" w:cs="Times New Roman"/>
        </w:rPr>
        <w:t>a decision that the Commission makes when arbitrating a dispute is a decision for the purposes of Division 3 of Part 5-1 of the Fair Work Act 2009 (</w:t>
      </w:r>
      <w:proofErr w:type="spellStart"/>
      <w:r w:rsidRPr="39C7A431">
        <w:rPr>
          <w:rFonts w:eastAsia="Franklin Gothic Medium" w:cs="Times New Roman"/>
        </w:rPr>
        <w:t>Cth</w:t>
      </w:r>
      <w:proofErr w:type="spellEnd"/>
      <w:r w:rsidRPr="39C7A431">
        <w:rPr>
          <w:rFonts w:eastAsia="Franklin Gothic Medium" w:cs="Times New Roman"/>
        </w:rPr>
        <w:t xml:space="preserve">) and a person aggrieved by the decision may seek to appeal the decision as provided for in that Act. </w:t>
      </w:r>
    </w:p>
    <w:p w14:paraId="406215DE" w14:textId="77777777" w:rsidR="00216191" w:rsidRPr="000F18E0" w:rsidRDefault="00216191" w:rsidP="00EA1655">
      <w:pPr>
        <w:pStyle w:val="ListParagraph"/>
        <w:numPr>
          <w:ilvl w:val="0"/>
          <w:numId w:val="25"/>
        </w:numPr>
        <w:spacing w:before="120" w:after="120" w:line="240" w:lineRule="auto"/>
        <w:ind w:left="1134" w:right="215" w:hanging="425"/>
        <w:rPr>
          <w:rFonts w:cs="Times New Roman"/>
        </w:rPr>
      </w:pPr>
      <w:r w:rsidRPr="000F18E0">
        <w:rPr>
          <w:rFonts w:eastAsia="Franklin Gothic Medium" w:cs="Times New Roman"/>
        </w:rPr>
        <w:t>Subject to any order made by the Fair Work Commission under subclause (</w:t>
      </w:r>
      <w:r>
        <w:rPr>
          <w:rFonts w:eastAsia="Franklin Gothic Medium" w:cs="Times New Roman"/>
        </w:rPr>
        <w:t>8</w:t>
      </w:r>
      <w:r w:rsidRPr="000F18E0">
        <w:rPr>
          <w:rFonts w:eastAsia="Franklin Gothic Medium" w:cs="Times New Roman"/>
        </w:rPr>
        <w:t>)(</w:t>
      </w:r>
      <w:r>
        <w:rPr>
          <w:rFonts w:eastAsia="Franklin Gothic Medium" w:cs="Times New Roman"/>
        </w:rPr>
        <w:t>a</w:t>
      </w:r>
      <w:r w:rsidRPr="000F18E0">
        <w:rPr>
          <w:rFonts w:eastAsia="Franklin Gothic Medium" w:cs="Times New Roman"/>
        </w:rPr>
        <w:t>), while the parties are trying to resolve the dispute using the procedures in this term:</w:t>
      </w:r>
    </w:p>
    <w:p w14:paraId="0DEDB17B" w14:textId="77777777" w:rsidR="00216191" w:rsidRPr="00E60C80" w:rsidRDefault="00216191" w:rsidP="00EA1655">
      <w:pPr>
        <w:pStyle w:val="ListParagraph"/>
        <w:numPr>
          <w:ilvl w:val="0"/>
          <w:numId w:val="32"/>
        </w:numPr>
        <w:spacing w:before="120" w:after="120" w:line="240" w:lineRule="auto"/>
        <w:ind w:left="1701" w:hanging="567"/>
        <w:rPr>
          <w:rFonts w:eastAsia="Franklin Gothic Medium" w:cs="Times New Roman"/>
        </w:rPr>
      </w:pPr>
      <w:r w:rsidRPr="000F18E0">
        <w:rPr>
          <w:rFonts w:eastAsia="Franklin Gothic Medium" w:cs="Times New Roman"/>
        </w:rPr>
        <w:t xml:space="preserve">an employee must continue to perform work as </w:t>
      </w:r>
      <w:r>
        <w:rPr>
          <w:rFonts w:eastAsia="Franklin Gothic Medium" w:cs="Times New Roman"/>
        </w:rPr>
        <w:t>the employee</w:t>
      </w:r>
      <w:r w:rsidRPr="000F18E0">
        <w:rPr>
          <w:rFonts w:eastAsia="Franklin Gothic Medium" w:cs="Times New Roman"/>
        </w:rPr>
        <w:t xml:space="preserve"> normally would unless</w:t>
      </w:r>
      <w:r>
        <w:rPr>
          <w:rFonts w:eastAsia="Franklin Gothic Medium" w:cs="Times New Roman"/>
        </w:rPr>
        <w:t xml:space="preserve"> the employee has</w:t>
      </w:r>
      <w:r w:rsidRPr="000F18E0">
        <w:rPr>
          <w:rFonts w:eastAsia="Franklin Gothic Medium" w:cs="Times New Roman"/>
        </w:rPr>
        <w:t xml:space="preserve"> a reasonable concern about an imminent risk to health or safety; and</w:t>
      </w:r>
    </w:p>
    <w:p w14:paraId="72BE6843" w14:textId="77777777" w:rsidR="00216191" w:rsidRPr="00E60C80" w:rsidRDefault="00216191" w:rsidP="39C7A431">
      <w:pPr>
        <w:pStyle w:val="ListParagraph"/>
        <w:numPr>
          <w:ilvl w:val="0"/>
          <w:numId w:val="32"/>
        </w:numPr>
        <w:spacing w:before="120" w:after="120" w:line="240" w:lineRule="auto"/>
        <w:ind w:left="1701" w:hanging="567"/>
        <w:rPr>
          <w:rFonts w:eastAsia="Franklin Gothic Medium" w:cs="Times New Roman"/>
        </w:rPr>
      </w:pPr>
      <w:r w:rsidRPr="39C7A431">
        <w:rPr>
          <w:rFonts w:eastAsia="Franklin Gothic Medium" w:cs="Times New Roman"/>
        </w:rPr>
        <w:lastRenderedPageBreak/>
        <w:t>an employee must comply with a direction given by the employer to perform other available work at the same workplace, or at another workplace, unless:</w:t>
      </w:r>
    </w:p>
    <w:p w14:paraId="0DB2D578" w14:textId="77777777" w:rsidR="00216191" w:rsidRPr="00E60C80" w:rsidRDefault="00216191" w:rsidP="00EA1655">
      <w:pPr>
        <w:pStyle w:val="ListParagraph"/>
        <w:numPr>
          <w:ilvl w:val="0"/>
          <w:numId w:val="29"/>
        </w:numPr>
        <w:spacing w:before="120" w:after="120" w:line="240" w:lineRule="auto"/>
        <w:ind w:left="1985" w:hanging="567"/>
        <w:rPr>
          <w:rFonts w:eastAsia="Franklin Gothic Medium" w:cs="Times New Roman"/>
        </w:rPr>
      </w:pPr>
      <w:r w:rsidRPr="00C643D2">
        <w:rPr>
          <w:rFonts w:eastAsia="Franklin Gothic Medium" w:cs="Times New Roman"/>
        </w:rPr>
        <w:t>the work is not safe; or</w:t>
      </w:r>
    </w:p>
    <w:p w14:paraId="20B40B47" w14:textId="77777777" w:rsidR="00216191" w:rsidRPr="00E60C80" w:rsidRDefault="00216191" w:rsidP="39C7A431">
      <w:pPr>
        <w:pStyle w:val="ListParagraph"/>
        <w:numPr>
          <w:ilvl w:val="0"/>
          <w:numId w:val="29"/>
        </w:numPr>
        <w:spacing w:before="120" w:after="120" w:line="240" w:lineRule="auto"/>
        <w:ind w:left="1985" w:hanging="567"/>
        <w:rPr>
          <w:rFonts w:eastAsia="Franklin Gothic Medium" w:cs="Times New Roman"/>
        </w:rPr>
      </w:pPr>
      <w:r w:rsidRPr="39C7A431">
        <w:rPr>
          <w:rFonts w:eastAsia="Franklin Gothic Medium" w:cs="Times New Roman"/>
        </w:rPr>
        <w:t>applicable occupational health and safety legislation would not permit the work to be performed; or</w:t>
      </w:r>
    </w:p>
    <w:p w14:paraId="36215C7D" w14:textId="77777777" w:rsidR="00216191" w:rsidRPr="00E60C80" w:rsidRDefault="00216191" w:rsidP="39C7A431">
      <w:pPr>
        <w:pStyle w:val="ListParagraph"/>
        <w:numPr>
          <w:ilvl w:val="0"/>
          <w:numId w:val="29"/>
        </w:numPr>
        <w:spacing w:before="120" w:after="120" w:line="240" w:lineRule="auto"/>
        <w:ind w:left="1985" w:hanging="567"/>
        <w:rPr>
          <w:rFonts w:eastAsia="Franklin Gothic Medium" w:cs="Times New Roman"/>
        </w:rPr>
      </w:pPr>
      <w:r w:rsidRPr="39C7A431">
        <w:rPr>
          <w:rFonts w:eastAsia="Franklin Gothic Medium" w:cs="Times New Roman"/>
        </w:rPr>
        <w:t>the work is not appropriate for the employee to perform; or</w:t>
      </w:r>
    </w:p>
    <w:p w14:paraId="38E5FC01" w14:textId="77777777" w:rsidR="00216191" w:rsidRPr="00C643D2" w:rsidRDefault="00216191" w:rsidP="39C7A431">
      <w:pPr>
        <w:pStyle w:val="ListParagraph"/>
        <w:numPr>
          <w:ilvl w:val="0"/>
          <w:numId w:val="29"/>
        </w:numPr>
        <w:spacing w:before="120" w:after="120" w:line="240" w:lineRule="auto"/>
        <w:ind w:left="1985" w:hanging="567"/>
        <w:rPr>
          <w:rFonts w:eastAsia="Franklin Gothic Medium" w:cs="Times New Roman"/>
        </w:rPr>
      </w:pPr>
      <w:r w:rsidRPr="39C7A431">
        <w:rPr>
          <w:rFonts w:eastAsia="Franklin Gothic Medium" w:cs="Times New Roman"/>
        </w:rPr>
        <w:t>there are other reasonable grounds for the employee to refuse to comply with the direction.</w:t>
      </w:r>
    </w:p>
    <w:p w14:paraId="58D6D3C7" w14:textId="77777777" w:rsidR="00216191" w:rsidRPr="00F52025" w:rsidRDefault="00216191" w:rsidP="39C7A431">
      <w:pPr>
        <w:pStyle w:val="ListParagraph"/>
        <w:numPr>
          <w:ilvl w:val="0"/>
          <w:numId w:val="25"/>
        </w:numPr>
        <w:spacing w:before="120" w:after="120" w:line="240" w:lineRule="auto"/>
        <w:ind w:left="1134" w:right="215" w:hanging="425"/>
        <w:rPr>
          <w:rFonts w:cs="Times New Roman"/>
        </w:rPr>
      </w:pPr>
      <w:r w:rsidRPr="39C7A431">
        <w:rPr>
          <w:rFonts w:eastAsia="Franklin Gothic Medium" w:cs="Times New Roman"/>
          <w:color w:val="000000" w:themeColor="text1"/>
        </w:rPr>
        <w:t xml:space="preserve">The </w:t>
      </w:r>
      <w:r w:rsidRPr="39C7A431">
        <w:rPr>
          <w:rFonts w:eastAsia="Franklin Gothic Medium" w:cs="Times New Roman"/>
        </w:rPr>
        <w:t>parties</w:t>
      </w:r>
      <w:r w:rsidRPr="39C7A431">
        <w:rPr>
          <w:rFonts w:eastAsia="Franklin Gothic Medium" w:cs="Times New Roman"/>
          <w:color w:val="000000" w:themeColor="text1"/>
        </w:rPr>
        <w:t xml:space="preserve"> to the dispute agree to be bound by a decision made by the Fair Work </w:t>
      </w:r>
      <w:r w:rsidRPr="39C7A431">
        <w:rPr>
          <w:rFonts w:eastAsia="Franklin Gothic Medium" w:cs="Times New Roman"/>
        </w:rPr>
        <w:t>Commission in accordance with this term.</w:t>
      </w:r>
    </w:p>
    <w:p w14:paraId="2FE0F42B" w14:textId="77777777" w:rsidR="006B660F" w:rsidRDefault="006B660F" w:rsidP="00FB58A6">
      <w:pPr>
        <w:pStyle w:val="notetext"/>
        <w:spacing w:before="120" w:after="120"/>
        <w:ind w:left="709" w:hanging="142"/>
      </w:pPr>
      <w:r w:rsidRPr="004730DE">
        <w:t>Note: In addition to this clause, the</w:t>
      </w:r>
      <w:hyperlink r:id="rId28">
        <w:r w:rsidRPr="004730DE">
          <w:t xml:space="preserve"> </w:t>
        </w:r>
        <w:r w:rsidRPr="006B660F">
          <w:rPr>
            <w:i/>
            <w:iCs/>
          </w:rPr>
          <w:t>Fair Work Act 2009</w:t>
        </w:r>
        <w:r w:rsidRPr="004730DE">
          <w:t xml:space="preserve"> c</w:t>
        </w:r>
      </w:hyperlink>
      <w:r w:rsidRPr="004730DE">
        <w:t>ontains dispute resolution procedures as follows:</w:t>
      </w:r>
    </w:p>
    <w:p w14:paraId="6403EB90" w14:textId="77777777" w:rsidR="006B660F" w:rsidRDefault="006B660F" w:rsidP="00FB58A6">
      <w:pPr>
        <w:pStyle w:val="notetext"/>
        <w:spacing w:before="120" w:after="120"/>
        <w:ind w:left="1134" w:hanging="142"/>
      </w:pPr>
      <w:r>
        <w:t>Request flexible working arrangements: section 65B</w:t>
      </w:r>
    </w:p>
    <w:p w14:paraId="0570DA45" w14:textId="77777777" w:rsidR="006B660F" w:rsidRDefault="006B660F" w:rsidP="00FB58A6">
      <w:pPr>
        <w:pStyle w:val="notetext"/>
        <w:spacing w:before="120" w:after="120"/>
        <w:ind w:left="1134" w:hanging="142"/>
      </w:pPr>
      <w:r>
        <w:t>Change casual employment status: section 66M</w:t>
      </w:r>
    </w:p>
    <w:p w14:paraId="55722C35" w14:textId="77777777" w:rsidR="006B660F" w:rsidRDefault="006B660F" w:rsidP="00FB58A6">
      <w:pPr>
        <w:pStyle w:val="notetext"/>
        <w:spacing w:before="120" w:after="120"/>
        <w:ind w:left="1134" w:hanging="142"/>
      </w:pPr>
      <w:r>
        <w:t>Request an extension to unpaid parental leave: section 76B</w:t>
      </w:r>
    </w:p>
    <w:p w14:paraId="1816CE5D" w14:textId="4480D6F4" w:rsidR="006B660F" w:rsidRDefault="006B660F" w:rsidP="00FB58A6">
      <w:pPr>
        <w:pStyle w:val="notetext"/>
        <w:spacing w:before="120" w:after="120"/>
        <w:ind w:left="1134" w:hanging="142"/>
      </w:pPr>
      <w:r w:rsidRPr="39C7A431">
        <w:t xml:space="preserve">Exercise an employee’s right to </w:t>
      </w:r>
      <w:proofErr w:type="gramStart"/>
      <w:r w:rsidRPr="39C7A431">
        <w:t>disconnect:</w:t>
      </w:r>
      <w:proofErr w:type="gramEnd"/>
      <w:r w:rsidRPr="39C7A431">
        <w:t xml:space="preserve"> section 333N</w:t>
      </w:r>
    </w:p>
    <w:p w14:paraId="677CDAB0" w14:textId="77777777" w:rsidR="00AB2A69" w:rsidRDefault="00AB2A69" w:rsidP="001B7D57"/>
    <w:p w14:paraId="3BDE7E0F" w14:textId="77777777" w:rsidR="00AB2A69" w:rsidRDefault="00AB2A69" w:rsidP="001B7D57">
      <w:pPr>
        <w:sectPr w:rsidR="00AB2A69" w:rsidSect="001B7D57">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pPr>
    </w:p>
    <w:p w14:paraId="6196E368" w14:textId="77777777" w:rsidR="003C24F5" w:rsidRPr="008211C2" w:rsidRDefault="003C24F5" w:rsidP="004337FD">
      <w:pPr>
        <w:pStyle w:val="subsection"/>
        <w:ind w:left="0" w:firstLine="0"/>
      </w:pPr>
    </w:p>
    <w:sectPr w:rsidR="003C24F5" w:rsidRPr="008211C2" w:rsidSect="001B7D57">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FCE7" w14:textId="77777777" w:rsidR="009F60CF" w:rsidRDefault="009F60CF" w:rsidP="00715914">
      <w:pPr>
        <w:spacing w:line="240" w:lineRule="auto"/>
      </w:pPr>
      <w:r>
        <w:separator/>
      </w:r>
    </w:p>
  </w:endnote>
  <w:endnote w:type="continuationSeparator" w:id="0">
    <w:p w14:paraId="243749F3" w14:textId="77777777" w:rsidR="009F60CF" w:rsidRDefault="009F60CF" w:rsidP="00715914">
      <w:pPr>
        <w:spacing w:line="240" w:lineRule="auto"/>
      </w:pPr>
      <w:r>
        <w:continuationSeparator/>
      </w:r>
    </w:p>
  </w:endnote>
  <w:endnote w:type="continuationNotice" w:id="1">
    <w:p w14:paraId="01A7693B" w14:textId="77777777" w:rsidR="009F60CF" w:rsidRDefault="009F60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6234" w14:textId="77777777" w:rsidR="00412004" w:rsidRDefault="00412004" w:rsidP="001B7D57">
    <w:pPr>
      <w:pStyle w:val="Footer"/>
      <w:spacing w:before="120"/>
    </w:pPr>
  </w:p>
  <w:p w14:paraId="48C526FA" w14:textId="77777777" w:rsidR="00412004" w:rsidRPr="007500C8" w:rsidRDefault="00412004" w:rsidP="007500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FFFB" w14:textId="77777777" w:rsidR="00412004" w:rsidRDefault="00412004">
    <w:pPr>
      <w:pBdr>
        <w:top w:val="single" w:sz="6" w:space="1" w:color="auto"/>
      </w:pBdr>
      <w:rPr>
        <w:sz w:val="18"/>
      </w:rPr>
    </w:pPr>
  </w:p>
  <w:p w14:paraId="41D81527" w14:textId="77777777" w:rsidR="00412004" w:rsidRDefault="00412004">
    <w:pPr>
      <w:jc w:val="right"/>
      <w:rPr>
        <w:i/>
        <w:sz w:val="18"/>
      </w:rPr>
    </w:pPr>
    <w:r>
      <w:rPr>
        <w:i/>
        <w:sz w:val="18"/>
      </w:rPr>
      <w:fldChar w:fldCharType="begin"/>
    </w:r>
    <w:r>
      <w:rPr>
        <w:i/>
        <w:sz w:val="18"/>
      </w:rPr>
      <w:instrText xml:space="preserve"> STYLEREF ShortT </w:instrText>
    </w:r>
    <w:r>
      <w:rPr>
        <w:i/>
        <w:sz w:val="18"/>
      </w:rPr>
      <w:fldChar w:fldCharType="separate"/>
    </w:r>
    <w:r w:rsidR="007F7231">
      <w:rPr>
        <w:i/>
        <w:noProof/>
        <w:sz w:val="18"/>
      </w:rPr>
      <w:t>Fair Work (Model Terms) Determination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F7231">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w:t>
    </w:r>
    <w:r>
      <w:rPr>
        <w:i/>
        <w:sz w:val="18"/>
      </w:rPr>
      <w:fldChar w:fldCharType="end"/>
    </w:r>
  </w:p>
  <w:p w14:paraId="19B05243" w14:textId="77777777" w:rsidR="00412004" w:rsidRDefault="00412004">
    <w:pPr>
      <w:rPr>
        <w:i/>
        <w:sz w:val="18"/>
      </w:rPr>
    </w:pPr>
    <w:r>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E3C7" w14:textId="77777777" w:rsidR="00412004" w:rsidRPr="00E33C1C" w:rsidRDefault="00412004" w:rsidP="001B7D5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2004" w14:paraId="0644ABC9" w14:textId="77777777" w:rsidTr="000544AE">
      <w:tc>
        <w:tcPr>
          <w:tcW w:w="709" w:type="dxa"/>
          <w:tcBorders>
            <w:top w:val="nil"/>
            <w:left w:val="nil"/>
            <w:bottom w:val="nil"/>
            <w:right w:val="nil"/>
          </w:tcBorders>
        </w:tcPr>
        <w:p w14:paraId="08E505C4" w14:textId="77777777" w:rsidR="00412004" w:rsidRDefault="00412004" w:rsidP="00E857B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51AD3B8" w14:textId="77777777" w:rsidR="00412004" w:rsidRDefault="00412004" w:rsidP="00E857B7">
          <w:pPr>
            <w:spacing w:line="0" w:lineRule="atLeast"/>
            <w:jc w:val="center"/>
            <w:rPr>
              <w:sz w:val="18"/>
            </w:rPr>
          </w:pPr>
          <w:r w:rsidRPr="007A1328">
            <w:rPr>
              <w:i/>
              <w:sz w:val="18"/>
            </w:rPr>
            <w:fldChar w:fldCharType="begin"/>
          </w:r>
          <w:r w:rsidR="000544AE">
            <w:rPr>
              <w:i/>
              <w:sz w:val="18"/>
            </w:rPr>
            <w:instrText xml:space="preserve"> STYLEREF ShortT \* MERGEFORMAT</w:instrText>
          </w:r>
          <w:r w:rsidRPr="007A1328">
            <w:rPr>
              <w:i/>
              <w:sz w:val="18"/>
            </w:rPr>
            <w:fldChar w:fldCharType="separate"/>
          </w:r>
          <w:r w:rsidR="007F7231">
            <w:rPr>
              <w:i/>
              <w:noProof/>
              <w:sz w:val="18"/>
            </w:rPr>
            <w:t>Fair Work (Model Terms) Determination 2025</w:t>
          </w:r>
          <w:r w:rsidRPr="007A1328">
            <w:rPr>
              <w:i/>
              <w:sz w:val="18"/>
            </w:rPr>
            <w:fldChar w:fldCharType="end"/>
          </w:r>
        </w:p>
      </w:tc>
      <w:tc>
        <w:tcPr>
          <w:tcW w:w="1384" w:type="dxa"/>
          <w:tcBorders>
            <w:top w:val="nil"/>
            <w:left w:val="nil"/>
            <w:bottom w:val="nil"/>
            <w:right w:val="nil"/>
          </w:tcBorders>
        </w:tcPr>
        <w:p w14:paraId="0139176F" w14:textId="77777777" w:rsidR="00412004" w:rsidRDefault="00412004" w:rsidP="00E857B7">
          <w:pPr>
            <w:spacing w:line="0" w:lineRule="atLeast"/>
            <w:jc w:val="right"/>
            <w:rPr>
              <w:sz w:val="18"/>
            </w:rPr>
          </w:pPr>
        </w:p>
      </w:tc>
    </w:tr>
  </w:tbl>
  <w:p w14:paraId="137EE2D0" w14:textId="77777777" w:rsidR="00412004" w:rsidRPr="00ED79B6" w:rsidRDefault="00412004" w:rsidP="007500C8">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E82F" w14:textId="77777777" w:rsidR="00412004" w:rsidRPr="00E33C1C" w:rsidRDefault="00412004" w:rsidP="001B7D5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412004" w14:paraId="6BBD2EC2" w14:textId="77777777" w:rsidTr="00E857B7">
      <w:tc>
        <w:tcPr>
          <w:tcW w:w="1384" w:type="dxa"/>
          <w:tcBorders>
            <w:top w:val="nil"/>
            <w:left w:val="nil"/>
            <w:bottom w:val="nil"/>
            <w:right w:val="nil"/>
          </w:tcBorders>
        </w:tcPr>
        <w:p w14:paraId="75E708ED" w14:textId="77777777" w:rsidR="00412004" w:rsidRDefault="00412004" w:rsidP="00E857B7">
          <w:pPr>
            <w:spacing w:line="0" w:lineRule="atLeast"/>
            <w:rPr>
              <w:sz w:val="18"/>
            </w:rPr>
          </w:pPr>
        </w:p>
      </w:tc>
      <w:tc>
        <w:tcPr>
          <w:tcW w:w="6379" w:type="dxa"/>
          <w:tcBorders>
            <w:top w:val="nil"/>
            <w:left w:val="nil"/>
            <w:bottom w:val="nil"/>
            <w:right w:val="nil"/>
          </w:tcBorders>
        </w:tcPr>
        <w:p w14:paraId="3B4E64CA" w14:textId="77777777" w:rsidR="00412004" w:rsidRDefault="00412004" w:rsidP="00E857B7">
          <w:pPr>
            <w:spacing w:line="0" w:lineRule="atLeast"/>
            <w:jc w:val="center"/>
            <w:rPr>
              <w:sz w:val="18"/>
            </w:rPr>
          </w:pPr>
          <w:r w:rsidRPr="007A1328">
            <w:rPr>
              <w:i/>
              <w:sz w:val="18"/>
            </w:rPr>
            <w:fldChar w:fldCharType="begin"/>
          </w:r>
          <w:r w:rsidR="000544AE">
            <w:rPr>
              <w:i/>
              <w:sz w:val="18"/>
            </w:rPr>
            <w:instrText xml:space="preserve"> STYLEREF ShortT \* MERGEFORMAT</w:instrText>
          </w:r>
          <w:r w:rsidRPr="007A1328">
            <w:rPr>
              <w:i/>
              <w:sz w:val="18"/>
            </w:rPr>
            <w:fldChar w:fldCharType="separate"/>
          </w:r>
          <w:r w:rsidR="007F7231">
            <w:rPr>
              <w:i/>
              <w:noProof/>
              <w:sz w:val="18"/>
            </w:rPr>
            <w:t>Fair Work (Model Terms) Determination 2025</w:t>
          </w:r>
          <w:r w:rsidRPr="007A1328">
            <w:rPr>
              <w:i/>
              <w:sz w:val="18"/>
            </w:rPr>
            <w:fldChar w:fldCharType="end"/>
          </w:r>
        </w:p>
      </w:tc>
      <w:tc>
        <w:tcPr>
          <w:tcW w:w="709" w:type="dxa"/>
          <w:tcBorders>
            <w:top w:val="nil"/>
            <w:left w:val="nil"/>
            <w:bottom w:val="nil"/>
            <w:right w:val="nil"/>
          </w:tcBorders>
        </w:tcPr>
        <w:p w14:paraId="497D6CA1" w14:textId="77777777" w:rsidR="00412004" w:rsidRDefault="00412004" w:rsidP="00E857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3B7B340" w14:textId="77777777" w:rsidR="00412004" w:rsidRPr="00ED79B6" w:rsidRDefault="00412004" w:rsidP="00472DBE">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DB6C" w14:textId="77777777" w:rsidR="00412004" w:rsidRPr="00E33C1C" w:rsidRDefault="00412004"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412004" w14:paraId="0FB7BC9A" w14:textId="77777777" w:rsidTr="00B33709">
      <w:tc>
        <w:tcPr>
          <w:tcW w:w="1384" w:type="dxa"/>
          <w:tcBorders>
            <w:top w:val="nil"/>
            <w:left w:val="nil"/>
            <w:bottom w:val="nil"/>
            <w:right w:val="nil"/>
          </w:tcBorders>
        </w:tcPr>
        <w:p w14:paraId="0E869E39" w14:textId="77777777" w:rsidR="00412004" w:rsidRDefault="00412004" w:rsidP="00E857B7">
          <w:pPr>
            <w:spacing w:line="0" w:lineRule="atLeast"/>
            <w:rPr>
              <w:sz w:val="18"/>
            </w:rPr>
          </w:pPr>
        </w:p>
      </w:tc>
      <w:tc>
        <w:tcPr>
          <w:tcW w:w="6379" w:type="dxa"/>
          <w:tcBorders>
            <w:top w:val="nil"/>
            <w:left w:val="nil"/>
            <w:bottom w:val="nil"/>
            <w:right w:val="nil"/>
          </w:tcBorders>
        </w:tcPr>
        <w:p w14:paraId="5D7097F8" w14:textId="77777777" w:rsidR="00412004" w:rsidRDefault="00412004" w:rsidP="00E857B7">
          <w:pPr>
            <w:spacing w:line="0" w:lineRule="atLeast"/>
            <w:jc w:val="center"/>
            <w:rPr>
              <w:sz w:val="18"/>
            </w:rPr>
          </w:pPr>
          <w:r w:rsidRPr="007A1328">
            <w:rPr>
              <w:i/>
              <w:sz w:val="18"/>
            </w:rPr>
            <w:fldChar w:fldCharType="begin"/>
          </w:r>
          <w:r w:rsidR="000544AE">
            <w:rPr>
              <w:i/>
              <w:sz w:val="18"/>
            </w:rPr>
            <w:instrText xml:space="preserve"> STYLEREF ShortT \* MERGEFORMAT</w:instrText>
          </w:r>
          <w:r w:rsidRPr="007A1328">
            <w:rPr>
              <w:i/>
              <w:sz w:val="18"/>
            </w:rPr>
            <w:fldChar w:fldCharType="separate"/>
          </w:r>
          <w:r w:rsidR="007F7231">
            <w:rPr>
              <w:i/>
              <w:noProof/>
              <w:sz w:val="18"/>
            </w:rPr>
            <w:t>Fair Work (Model Terms) Determination 2025</w:t>
          </w:r>
          <w:r w:rsidRPr="007A1328">
            <w:rPr>
              <w:i/>
              <w:sz w:val="18"/>
            </w:rPr>
            <w:fldChar w:fldCharType="end"/>
          </w:r>
        </w:p>
      </w:tc>
      <w:tc>
        <w:tcPr>
          <w:tcW w:w="709" w:type="dxa"/>
          <w:tcBorders>
            <w:top w:val="nil"/>
            <w:left w:val="nil"/>
            <w:bottom w:val="nil"/>
            <w:right w:val="nil"/>
          </w:tcBorders>
        </w:tcPr>
        <w:p w14:paraId="4382E5D4" w14:textId="77777777" w:rsidR="00412004" w:rsidRDefault="00412004" w:rsidP="00E857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6CB1778" w14:textId="77777777" w:rsidR="00412004" w:rsidRPr="00ED79B6" w:rsidRDefault="0041200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1277" w14:textId="77777777" w:rsidR="00412004" w:rsidRPr="00ED79B6" w:rsidRDefault="00412004"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BE7B" w14:textId="77777777" w:rsidR="00412004" w:rsidRPr="00E33C1C" w:rsidRDefault="00412004" w:rsidP="001B7D5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2004" w14:paraId="7B14F9E9" w14:textId="77777777" w:rsidTr="000544AE">
      <w:tc>
        <w:tcPr>
          <w:tcW w:w="709" w:type="dxa"/>
          <w:tcBorders>
            <w:top w:val="nil"/>
            <w:left w:val="nil"/>
            <w:bottom w:val="nil"/>
            <w:right w:val="nil"/>
          </w:tcBorders>
        </w:tcPr>
        <w:p w14:paraId="513E568A" w14:textId="77777777" w:rsidR="00412004" w:rsidRDefault="00412004" w:rsidP="00E857B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F8ACE83" w14:textId="77777777" w:rsidR="00412004" w:rsidRDefault="00412004" w:rsidP="00E857B7">
          <w:pPr>
            <w:spacing w:line="0" w:lineRule="atLeast"/>
            <w:jc w:val="center"/>
            <w:rPr>
              <w:sz w:val="18"/>
            </w:rPr>
          </w:pPr>
          <w:r w:rsidRPr="007A1328">
            <w:rPr>
              <w:i/>
              <w:sz w:val="18"/>
            </w:rPr>
            <w:fldChar w:fldCharType="begin"/>
          </w:r>
          <w:r w:rsidR="000544AE">
            <w:rPr>
              <w:i/>
              <w:sz w:val="18"/>
            </w:rPr>
            <w:instrText xml:space="preserve"> STYLEREF ShortT \* MERGEFORMAT</w:instrText>
          </w:r>
          <w:r w:rsidRPr="007A1328">
            <w:rPr>
              <w:i/>
              <w:sz w:val="18"/>
            </w:rPr>
            <w:fldChar w:fldCharType="separate"/>
          </w:r>
          <w:r w:rsidR="007F7231">
            <w:rPr>
              <w:i/>
              <w:noProof/>
              <w:sz w:val="18"/>
            </w:rPr>
            <w:t>Fair Work (Model Terms) Determination 2025</w:t>
          </w:r>
          <w:r w:rsidRPr="007A1328">
            <w:rPr>
              <w:i/>
              <w:sz w:val="18"/>
            </w:rPr>
            <w:fldChar w:fldCharType="end"/>
          </w:r>
        </w:p>
      </w:tc>
      <w:tc>
        <w:tcPr>
          <w:tcW w:w="1384" w:type="dxa"/>
          <w:tcBorders>
            <w:top w:val="nil"/>
            <w:left w:val="nil"/>
            <w:bottom w:val="nil"/>
            <w:right w:val="nil"/>
          </w:tcBorders>
        </w:tcPr>
        <w:p w14:paraId="6B216462" w14:textId="77777777" w:rsidR="00412004" w:rsidRDefault="00412004" w:rsidP="00E857B7">
          <w:pPr>
            <w:spacing w:line="0" w:lineRule="atLeast"/>
            <w:jc w:val="right"/>
            <w:rPr>
              <w:sz w:val="18"/>
            </w:rPr>
          </w:pPr>
        </w:p>
      </w:tc>
    </w:tr>
  </w:tbl>
  <w:p w14:paraId="6EC458A7" w14:textId="77777777" w:rsidR="00412004" w:rsidRPr="00ED79B6" w:rsidRDefault="0041200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2DB2" w14:textId="77777777" w:rsidR="00412004" w:rsidRPr="00E33C1C" w:rsidRDefault="00412004" w:rsidP="001B7D57">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12004" w14:paraId="6D291016" w14:textId="77777777" w:rsidTr="00B33709">
      <w:tc>
        <w:tcPr>
          <w:tcW w:w="1383" w:type="dxa"/>
          <w:tcBorders>
            <w:top w:val="nil"/>
            <w:left w:val="nil"/>
            <w:bottom w:val="nil"/>
            <w:right w:val="nil"/>
          </w:tcBorders>
        </w:tcPr>
        <w:p w14:paraId="486AD935" w14:textId="77777777" w:rsidR="00412004" w:rsidRDefault="00412004" w:rsidP="00E857B7">
          <w:pPr>
            <w:spacing w:line="0" w:lineRule="atLeast"/>
            <w:rPr>
              <w:sz w:val="18"/>
            </w:rPr>
          </w:pPr>
        </w:p>
      </w:tc>
      <w:tc>
        <w:tcPr>
          <w:tcW w:w="6380" w:type="dxa"/>
          <w:tcBorders>
            <w:top w:val="nil"/>
            <w:left w:val="nil"/>
            <w:bottom w:val="nil"/>
            <w:right w:val="nil"/>
          </w:tcBorders>
        </w:tcPr>
        <w:p w14:paraId="461BB466" w14:textId="61579DEF" w:rsidR="00412004" w:rsidRDefault="00412004" w:rsidP="00E857B7">
          <w:pPr>
            <w:spacing w:line="0" w:lineRule="atLeast"/>
            <w:jc w:val="center"/>
            <w:rPr>
              <w:sz w:val="18"/>
            </w:rPr>
          </w:pPr>
          <w:r w:rsidRPr="007A1328">
            <w:rPr>
              <w:i/>
              <w:sz w:val="18"/>
            </w:rPr>
            <w:fldChar w:fldCharType="begin"/>
          </w:r>
          <w:r w:rsidR="000544AE">
            <w:rPr>
              <w:i/>
              <w:sz w:val="18"/>
            </w:rPr>
            <w:instrText xml:space="preserve"> STYLEREF ShortT \* MERGEFORMAT</w:instrText>
          </w:r>
          <w:r w:rsidRPr="007A1328">
            <w:rPr>
              <w:i/>
              <w:sz w:val="18"/>
            </w:rPr>
            <w:fldChar w:fldCharType="separate"/>
          </w:r>
          <w:r w:rsidR="00DC4B13">
            <w:rPr>
              <w:i/>
              <w:noProof/>
              <w:sz w:val="18"/>
            </w:rPr>
            <w:t>Fair Work (Model Terms) Determination 2025</w:t>
          </w:r>
          <w:r w:rsidRPr="007A1328">
            <w:rPr>
              <w:i/>
              <w:sz w:val="18"/>
            </w:rPr>
            <w:fldChar w:fldCharType="end"/>
          </w:r>
        </w:p>
      </w:tc>
      <w:tc>
        <w:tcPr>
          <w:tcW w:w="709" w:type="dxa"/>
          <w:tcBorders>
            <w:top w:val="nil"/>
            <w:left w:val="nil"/>
            <w:bottom w:val="nil"/>
            <w:right w:val="nil"/>
          </w:tcBorders>
        </w:tcPr>
        <w:p w14:paraId="2FE48758" w14:textId="77777777" w:rsidR="00412004" w:rsidRDefault="00412004" w:rsidP="00E857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B5B0304" w14:textId="77777777" w:rsidR="00412004" w:rsidRPr="00ED79B6" w:rsidRDefault="00412004"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2D60" w14:textId="77777777" w:rsidR="00412004" w:rsidRPr="008A2C51" w:rsidRDefault="00412004" w:rsidP="001B7D57">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412004" w:rsidRPr="008A2C51" w14:paraId="79CDC770" w14:textId="77777777" w:rsidTr="001B7D57">
      <w:tc>
        <w:tcPr>
          <w:tcW w:w="365" w:type="pct"/>
        </w:tcPr>
        <w:p w14:paraId="67D2A2D3" w14:textId="77777777" w:rsidR="00412004" w:rsidRPr="008A2C51" w:rsidRDefault="00412004" w:rsidP="001B7D57">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16BD68AC" w14:textId="2DB5B798" w:rsidR="00412004" w:rsidRPr="008A2C51" w:rsidRDefault="00412004" w:rsidP="001B7D57">
          <w:pPr>
            <w:spacing w:line="0" w:lineRule="atLeast"/>
            <w:jc w:val="center"/>
            <w:rPr>
              <w:rFonts w:eastAsia="Calibri" w:cs="Times New Roman"/>
              <w:sz w:val="18"/>
            </w:rPr>
          </w:pPr>
          <w:r w:rsidRPr="008A2C51">
            <w:rPr>
              <w:rFonts w:eastAsia="Calibri"/>
              <w:i/>
              <w:sz w:val="18"/>
            </w:rPr>
            <w:fldChar w:fldCharType="begin"/>
          </w:r>
          <w:r w:rsidR="000544AE">
            <w:rPr>
              <w:rFonts w:eastAsia="Calibri" w:cs="Times New Roman"/>
              <w:i/>
              <w:sz w:val="18"/>
            </w:rPr>
            <w:instrText xml:space="preserve"> STYLEREF ShortT \* MERGEFORMAT</w:instrText>
          </w:r>
          <w:r w:rsidRPr="008A2C51">
            <w:rPr>
              <w:rFonts w:eastAsia="Calibri"/>
              <w:i/>
              <w:sz w:val="18"/>
            </w:rPr>
            <w:fldChar w:fldCharType="separate"/>
          </w:r>
          <w:r w:rsidR="00DC4B13">
            <w:rPr>
              <w:rFonts w:eastAsia="Calibri" w:cs="Times New Roman"/>
              <w:i/>
              <w:noProof/>
              <w:sz w:val="18"/>
            </w:rPr>
            <w:t>Fair Work (Model Terms) Determination 2025</w:t>
          </w:r>
          <w:r w:rsidRPr="008A2C51">
            <w:rPr>
              <w:rFonts w:eastAsia="Calibri"/>
              <w:i/>
              <w:sz w:val="18"/>
            </w:rPr>
            <w:fldChar w:fldCharType="end"/>
          </w:r>
        </w:p>
      </w:tc>
      <w:tc>
        <w:tcPr>
          <w:tcW w:w="947" w:type="pct"/>
        </w:tcPr>
        <w:p w14:paraId="7B655729" w14:textId="77777777" w:rsidR="00412004" w:rsidRPr="008A2C51" w:rsidRDefault="00412004" w:rsidP="001B7D57">
          <w:pPr>
            <w:spacing w:line="0" w:lineRule="atLeast"/>
            <w:jc w:val="right"/>
            <w:rPr>
              <w:rFonts w:eastAsia="Calibri" w:cs="Times New Roman"/>
              <w:sz w:val="18"/>
            </w:rPr>
          </w:pPr>
        </w:p>
      </w:tc>
    </w:tr>
  </w:tbl>
  <w:p w14:paraId="66690427" w14:textId="77777777" w:rsidR="00412004" w:rsidRPr="008A2C51" w:rsidRDefault="00412004" w:rsidP="001B7D57">
    <w:pPr>
      <w:rPr>
        <w:rFonts w:eastAsia="Calibri"/>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81B9" w14:textId="77777777" w:rsidR="00412004" w:rsidRPr="008A2C51" w:rsidRDefault="00412004" w:rsidP="001B7D57">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12004" w:rsidRPr="008A2C51" w14:paraId="6313DBFB" w14:textId="77777777" w:rsidTr="001B7D57">
      <w:tc>
        <w:tcPr>
          <w:tcW w:w="947" w:type="pct"/>
        </w:tcPr>
        <w:p w14:paraId="3C5D5E5D" w14:textId="77777777" w:rsidR="00412004" w:rsidRPr="008A2C51" w:rsidRDefault="00412004" w:rsidP="001B7D57">
          <w:pPr>
            <w:spacing w:line="0" w:lineRule="atLeast"/>
            <w:rPr>
              <w:rFonts w:eastAsia="Calibri"/>
              <w:sz w:val="18"/>
            </w:rPr>
          </w:pPr>
        </w:p>
      </w:tc>
      <w:tc>
        <w:tcPr>
          <w:tcW w:w="3688" w:type="pct"/>
        </w:tcPr>
        <w:p w14:paraId="64F9EC8D" w14:textId="3FA5D2AD" w:rsidR="00412004" w:rsidRPr="008A2C51" w:rsidRDefault="00412004" w:rsidP="001B7D57">
          <w:pPr>
            <w:spacing w:line="0" w:lineRule="atLeast"/>
            <w:jc w:val="center"/>
            <w:rPr>
              <w:rFonts w:eastAsia="Calibri"/>
              <w:sz w:val="18"/>
            </w:rPr>
          </w:pPr>
          <w:r w:rsidRPr="008A2C51">
            <w:rPr>
              <w:rFonts w:eastAsia="Calibri"/>
              <w:i/>
              <w:sz w:val="18"/>
            </w:rPr>
            <w:fldChar w:fldCharType="begin"/>
          </w:r>
          <w:r w:rsidR="000544AE">
            <w:rPr>
              <w:rFonts w:eastAsia="Calibri"/>
              <w:i/>
              <w:sz w:val="18"/>
            </w:rPr>
            <w:instrText xml:space="preserve"> STYLEREF ShortT \* MERGEFORMAT</w:instrText>
          </w:r>
          <w:r w:rsidRPr="008A2C51">
            <w:rPr>
              <w:rFonts w:eastAsia="Calibri"/>
              <w:i/>
              <w:sz w:val="18"/>
            </w:rPr>
            <w:fldChar w:fldCharType="separate"/>
          </w:r>
          <w:r w:rsidR="00DC4B13">
            <w:rPr>
              <w:rFonts w:eastAsia="Calibri"/>
              <w:i/>
              <w:noProof/>
              <w:sz w:val="18"/>
            </w:rPr>
            <w:t>Fair Work (Model Terms) Determination 2025</w:t>
          </w:r>
          <w:r w:rsidRPr="008A2C51">
            <w:rPr>
              <w:rFonts w:eastAsia="Calibri"/>
              <w:i/>
              <w:sz w:val="18"/>
            </w:rPr>
            <w:fldChar w:fldCharType="end"/>
          </w:r>
        </w:p>
      </w:tc>
      <w:tc>
        <w:tcPr>
          <w:tcW w:w="365" w:type="pct"/>
        </w:tcPr>
        <w:p w14:paraId="62F4C419" w14:textId="77777777" w:rsidR="00412004" w:rsidRPr="008A2C51" w:rsidRDefault="00412004" w:rsidP="001B7D57">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1</w:t>
          </w:r>
          <w:r w:rsidRPr="008A2C51">
            <w:rPr>
              <w:rFonts w:eastAsia="Calibri"/>
              <w:i/>
              <w:sz w:val="18"/>
            </w:rPr>
            <w:fldChar w:fldCharType="end"/>
          </w:r>
        </w:p>
      </w:tc>
    </w:tr>
  </w:tbl>
  <w:p w14:paraId="0BEB116A" w14:textId="77777777" w:rsidR="00412004" w:rsidRPr="008A2C51" w:rsidRDefault="00412004" w:rsidP="001B7D57">
    <w:pPr>
      <w:rPr>
        <w:rFonts w:eastAsia="Calibr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94F7" w14:textId="77777777" w:rsidR="00412004" w:rsidRPr="00E33C1C" w:rsidRDefault="00412004" w:rsidP="001B7D5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412004" w14:paraId="481B964F" w14:textId="77777777" w:rsidTr="001B7D57">
      <w:tc>
        <w:tcPr>
          <w:tcW w:w="1384" w:type="dxa"/>
          <w:tcBorders>
            <w:top w:val="nil"/>
            <w:left w:val="nil"/>
            <w:bottom w:val="nil"/>
            <w:right w:val="nil"/>
          </w:tcBorders>
        </w:tcPr>
        <w:p w14:paraId="62BAA889" w14:textId="77777777" w:rsidR="00412004" w:rsidRDefault="00412004" w:rsidP="001B7D57">
          <w:pPr>
            <w:spacing w:line="0" w:lineRule="atLeast"/>
            <w:rPr>
              <w:sz w:val="18"/>
            </w:rPr>
          </w:pPr>
        </w:p>
      </w:tc>
      <w:tc>
        <w:tcPr>
          <w:tcW w:w="6379" w:type="dxa"/>
          <w:tcBorders>
            <w:top w:val="nil"/>
            <w:left w:val="nil"/>
            <w:bottom w:val="nil"/>
            <w:right w:val="nil"/>
          </w:tcBorders>
        </w:tcPr>
        <w:p w14:paraId="2DE083AF" w14:textId="77777777" w:rsidR="00412004" w:rsidRDefault="00412004" w:rsidP="001B7D57">
          <w:pPr>
            <w:spacing w:line="0" w:lineRule="atLeast"/>
            <w:jc w:val="center"/>
            <w:rPr>
              <w:sz w:val="18"/>
            </w:rPr>
          </w:pPr>
          <w:r w:rsidRPr="007A1328">
            <w:rPr>
              <w:i/>
              <w:sz w:val="18"/>
            </w:rPr>
            <w:fldChar w:fldCharType="begin"/>
          </w:r>
          <w:r w:rsidR="000544AE">
            <w:rPr>
              <w:i/>
              <w:sz w:val="18"/>
            </w:rPr>
            <w:instrText xml:space="preserve"> STYLEREF ShortT \* MERGEFORMAT</w:instrText>
          </w:r>
          <w:r w:rsidRPr="007A1328">
            <w:rPr>
              <w:i/>
              <w:sz w:val="18"/>
            </w:rPr>
            <w:fldChar w:fldCharType="separate"/>
          </w:r>
          <w:r w:rsidR="007F7231">
            <w:rPr>
              <w:i/>
              <w:noProof/>
              <w:sz w:val="18"/>
            </w:rPr>
            <w:t>Fair Work (Model Terms) Determination 2025</w:t>
          </w:r>
          <w:r w:rsidRPr="007A1328">
            <w:rPr>
              <w:i/>
              <w:sz w:val="18"/>
            </w:rPr>
            <w:fldChar w:fldCharType="end"/>
          </w:r>
        </w:p>
      </w:tc>
      <w:tc>
        <w:tcPr>
          <w:tcW w:w="709" w:type="dxa"/>
          <w:tcBorders>
            <w:top w:val="nil"/>
            <w:left w:val="nil"/>
            <w:bottom w:val="nil"/>
            <w:right w:val="nil"/>
          </w:tcBorders>
        </w:tcPr>
        <w:p w14:paraId="1928AA57" w14:textId="77777777" w:rsidR="00412004" w:rsidRDefault="00412004" w:rsidP="001B7D5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5623235" w14:textId="77777777" w:rsidR="00412004" w:rsidRPr="00ED79B6" w:rsidRDefault="00412004" w:rsidP="001B7D57">
    <w:pPr>
      <w:rPr>
        <w:i/>
        <w:sz w:val="18"/>
      </w:rPr>
    </w:pPr>
  </w:p>
  <w:p w14:paraId="032D0F79" w14:textId="77777777" w:rsidR="00412004" w:rsidRPr="001B7D57" w:rsidRDefault="00412004" w:rsidP="001B7D57">
    <w:pPr>
      <w:pStyle w:val="Footer"/>
      <w:rPr>
        <w:rFonts w:eastAsia="Calibr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7AC4" w14:textId="77777777" w:rsidR="00412004" w:rsidRPr="008A2C51" w:rsidRDefault="00412004" w:rsidP="001B7D57">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412004" w:rsidRPr="008A2C51" w14:paraId="2811CD49" w14:textId="77777777" w:rsidTr="001B7D57">
      <w:tc>
        <w:tcPr>
          <w:tcW w:w="365" w:type="pct"/>
        </w:tcPr>
        <w:p w14:paraId="52E797C7" w14:textId="77777777" w:rsidR="00412004" w:rsidRPr="008A2C51" w:rsidRDefault="00412004" w:rsidP="001B7D57">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19B6A0AF" w14:textId="7C47CCCF" w:rsidR="00412004" w:rsidRPr="008A2C51" w:rsidRDefault="00412004" w:rsidP="001B7D57">
          <w:pPr>
            <w:spacing w:line="0" w:lineRule="atLeast"/>
            <w:jc w:val="center"/>
            <w:rPr>
              <w:rFonts w:eastAsia="Calibri"/>
              <w:sz w:val="18"/>
            </w:rPr>
          </w:pPr>
          <w:r w:rsidRPr="008A2C51">
            <w:rPr>
              <w:rFonts w:eastAsia="Calibri"/>
              <w:i/>
              <w:sz w:val="18"/>
            </w:rPr>
            <w:fldChar w:fldCharType="begin"/>
          </w:r>
          <w:r w:rsidR="000544AE">
            <w:rPr>
              <w:rFonts w:eastAsia="Calibri"/>
              <w:i/>
              <w:sz w:val="18"/>
            </w:rPr>
            <w:instrText xml:space="preserve"> STYLEREF ShortT \* MERGEFORMAT</w:instrText>
          </w:r>
          <w:r w:rsidRPr="008A2C51">
            <w:rPr>
              <w:rFonts w:eastAsia="Calibri"/>
              <w:i/>
              <w:sz w:val="18"/>
            </w:rPr>
            <w:fldChar w:fldCharType="separate"/>
          </w:r>
          <w:r w:rsidR="00DC4B13">
            <w:rPr>
              <w:rFonts w:eastAsia="Calibri"/>
              <w:i/>
              <w:noProof/>
              <w:sz w:val="18"/>
            </w:rPr>
            <w:t>Fair Work (Model Terms) Determination 2025</w:t>
          </w:r>
          <w:r w:rsidRPr="008A2C51">
            <w:rPr>
              <w:rFonts w:eastAsia="Calibri"/>
              <w:i/>
              <w:sz w:val="18"/>
            </w:rPr>
            <w:fldChar w:fldCharType="end"/>
          </w:r>
        </w:p>
      </w:tc>
      <w:tc>
        <w:tcPr>
          <w:tcW w:w="947" w:type="pct"/>
        </w:tcPr>
        <w:p w14:paraId="0E3F28ED" w14:textId="77777777" w:rsidR="00412004" w:rsidRPr="008A2C51" w:rsidRDefault="00412004" w:rsidP="001B7D57">
          <w:pPr>
            <w:spacing w:line="0" w:lineRule="atLeast"/>
            <w:jc w:val="right"/>
            <w:rPr>
              <w:rFonts w:eastAsia="Calibri"/>
              <w:sz w:val="18"/>
            </w:rPr>
          </w:pPr>
        </w:p>
      </w:tc>
    </w:tr>
  </w:tbl>
  <w:p w14:paraId="4DFD4468" w14:textId="77777777" w:rsidR="00412004" w:rsidRPr="008A2C51" w:rsidRDefault="00412004" w:rsidP="001B7D57">
    <w:pPr>
      <w:rPr>
        <w:rFonts w:eastAsia="Calibri"/>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2694" w14:textId="77777777" w:rsidR="00412004" w:rsidRPr="008A2C51" w:rsidRDefault="00412004" w:rsidP="001B7D57">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574"/>
      <w:gridCol w:w="6132"/>
      <w:gridCol w:w="607"/>
    </w:tblGrid>
    <w:tr w:rsidR="00412004" w:rsidRPr="008A2C51" w14:paraId="1A37DE65" w14:textId="77777777" w:rsidTr="001B7D57">
      <w:tc>
        <w:tcPr>
          <w:tcW w:w="947" w:type="pct"/>
        </w:tcPr>
        <w:p w14:paraId="3BBFCF3D" w14:textId="77777777" w:rsidR="00412004" w:rsidRPr="008A2C51" w:rsidRDefault="00412004" w:rsidP="001B7D57">
          <w:pPr>
            <w:spacing w:line="0" w:lineRule="atLeast"/>
            <w:rPr>
              <w:rFonts w:eastAsia="Calibri" w:cs="Times New Roman"/>
              <w:sz w:val="18"/>
            </w:rPr>
          </w:pPr>
        </w:p>
      </w:tc>
      <w:tc>
        <w:tcPr>
          <w:tcW w:w="3688" w:type="pct"/>
        </w:tcPr>
        <w:p w14:paraId="487E17F9" w14:textId="4381DB36" w:rsidR="00412004" w:rsidRPr="008A2C51" w:rsidRDefault="00412004" w:rsidP="001B7D57">
          <w:pPr>
            <w:spacing w:line="0" w:lineRule="atLeast"/>
            <w:jc w:val="center"/>
            <w:rPr>
              <w:rFonts w:eastAsia="Calibri" w:cs="Times New Roman"/>
              <w:sz w:val="18"/>
            </w:rPr>
          </w:pPr>
          <w:r w:rsidRPr="008A2C51">
            <w:rPr>
              <w:rFonts w:eastAsia="Calibri"/>
              <w:i/>
              <w:sz w:val="18"/>
            </w:rPr>
            <w:fldChar w:fldCharType="begin"/>
          </w:r>
          <w:r w:rsidR="000544AE">
            <w:rPr>
              <w:rFonts w:eastAsia="Calibri" w:cs="Times New Roman"/>
              <w:i/>
              <w:sz w:val="18"/>
            </w:rPr>
            <w:instrText xml:space="preserve"> STYLEREF ShortT \* MERGEFORMAT</w:instrText>
          </w:r>
          <w:r w:rsidRPr="008A2C51">
            <w:rPr>
              <w:rFonts w:eastAsia="Calibri"/>
              <w:i/>
              <w:sz w:val="18"/>
            </w:rPr>
            <w:fldChar w:fldCharType="separate"/>
          </w:r>
          <w:r w:rsidR="00DC4B13">
            <w:rPr>
              <w:rFonts w:eastAsia="Calibri" w:cs="Times New Roman"/>
              <w:i/>
              <w:noProof/>
              <w:sz w:val="18"/>
            </w:rPr>
            <w:t>Fair Work (Model Terms) Determination 2025</w:t>
          </w:r>
          <w:r w:rsidRPr="008A2C51">
            <w:rPr>
              <w:rFonts w:eastAsia="Calibri"/>
              <w:i/>
              <w:sz w:val="18"/>
            </w:rPr>
            <w:fldChar w:fldCharType="end"/>
          </w:r>
        </w:p>
      </w:tc>
      <w:tc>
        <w:tcPr>
          <w:tcW w:w="365" w:type="pct"/>
        </w:tcPr>
        <w:p w14:paraId="286A89DE" w14:textId="77777777" w:rsidR="00412004" w:rsidRPr="008A2C51" w:rsidRDefault="00412004" w:rsidP="001B7D57">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3</w:t>
          </w:r>
          <w:r w:rsidRPr="008A2C51">
            <w:rPr>
              <w:rFonts w:eastAsia="Calibri"/>
              <w:i/>
              <w:sz w:val="18"/>
            </w:rPr>
            <w:fldChar w:fldCharType="end"/>
          </w:r>
        </w:p>
      </w:tc>
    </w:tr>
  </w:tbl>
  <w:p w14:paraId="6C5B8CE0" w14:textId="77777777" w:rsidR="00412004" w:rsidRPr="008A2C51" w:rsidRDefault="00412004" w:rsidP="001B7D57">
    <w:pPr>
      <w:rPr>
        <w:rFonts w:eastAsia="Calibri"/>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1EC1" w14:textId="77777777" w:rsidR="009F60CF" w:rsidRDefault="009F60CF" w:rsidP="00715914">
      <w:pPr>
        <w:spacing w:line="240" w:lineRule="auto"/>
      </w:pPr>
      <w:r>
        <w:separator/>
      </w:r>
    </w:p>
  </w:footnote>
  <w:footnote w:type="continuationSeparator" w:id="0">
    <w:p w14:paraId="5385DB61" w14:textId="77777777" w:rsidR="009F60CF" w:rsidRDefault="009F60CF" w:rsidP="00715914">
      <w:pPr>
        <w:spacing w:line="240" w:lineRule="auto"/>
      </w:pPr>
      <w:r>
        <w:continuationSeparator/>
      </w:r>
    </w:p>
  </w:footnote>
  <w:footnote w:type="continuationNotice" w:id="1">
    <w:p w14:paraId="51C18C53" w14:textId="77777777" w:rsidR="009F60CF" w:rsidRDefault="009F60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B1C2" w14:textId="77777777" w:rsidR="00412004" w:rsidRPr="005F1388" w:rsidRDefault="0041200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3500" w14:textId="77777777" w:rsidR="00412004" w:rsidRPr="008A2C51" w:rsidRDefault="00412004">
    <w:pPr>
      <w:jc w:val="right"/>
      <w:rPr>
        <w:sz w:val="20"/>
      </w:rPr>
    </w:pPr>
  </w:p>
  <w:p w14:paraId="4F221B10" w14:textId="77777777" w:rsidR="00412004" w:rsidRPr="008A2C51" w:rsidRDefault="00412004">
    <w:pPr>
      <w:pBdr>
        <w:bottom w:val="single" w:sz="6" w:space="1" w:color="auto"/>
      </w:pBdr>
      <w:jc w:val="right"/>
      <w:rPr>
        <w:b/>
        <w:sz w:val="20"/>
      </w:rPr>
    </w:pPr>
  </w:p>
  <w:p w14:paraId="6A751B63" w14:textId="77777777" w:rsidR="00412004" w:rsidRDefault="00412004" w:rsidP="001B7D57">
    <w:pPr>
      <w:pBdr>
        <w:bottom w:val="single" w:sz="6" w:space="1" w:color="auto"/>
      </w:pBdr>
      <w:jc w:val="right"/>
      <w:rPr>
        <w:sz w:val="20"/>
      </w:rPr>
    </w:pPr>
  </w:p>
  <w:p w14:paraId="29A8985B" w14:textId="77777777" w:rsidR="00412004" w:rsidRPr="004622E0" w:rsidRDefault="00412004" w:rsidP="001B7D57">
    <w:pPr>
      <w:pBdr>
        <w:bottom w:val="single" w:sz="6" w:space="1" w:color="auto"/>
      </w:pBdr>
      <w:jc w:val="right"/>
      <w:rPr>
        <w:b/>
      </w:rPr>
    </w:pPr>
  </w:p>
  <w:p w14:paraId="43E9AA68" w14:textId="77777777" w:rsidR="00412004" w:rsidRPr="008A2C51" w:rsidRDefault="00412004" w:rsidP="001B7D57">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0753" w14:textId="77777777" w:rsidR="00412004" w:rsidRDefault="0041200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1089" w14:textId="77777777" w:rsidR="00412004" w:rsidRDefault="00412004" w:rsidP="00715914">
    <w:pPr>
      <w:rPr>
        <w:sz w:val="20"/>
      </w:rPr>
    </w:pPr>
  </w:p>
  <w:p w14:paraId="7923489C" w14:textId="77777777" w:rsidR="00412004" w:rsidRDefault="00412004" w:rsidP="00715914">
    <w:pPr>
      <w:rPr>
        <w:sz w:val="20"/>
      </w:rPr>
    </w:pPr>
  </w:p>
  <w:p w14:paraId="59A577A4" w14:textId="77777777" w:rsidR="00412004" w:rsidRPr="007A1328" w:rsidRDefault="00412004" w:rsidP="00715914">
    <w:pPr>
      <w:rPr>
        <w:sz w:val="20"/>
      </w:rPr>
    </w:pPr>
  </w:p>
  <w:p w14:paraId="3BEBA8DE" w14:textId="77777777" w:rsidR="00412004" w:rsidRPr="007A1328" w:rsidRDefault="00412004" w:rsidP="00715914">
    <w:pPr>
      <w:rPr>
        <w:b/>
        <w:sz w:val="24"/>
      </w:rPr>
    </w:pPr>
  </w:p>
  <w:p w14:paraId="5ABA21C4" w14:textId="77777777" w:rsidR="00412004" w:rsidRPr="007A1328" w:rsidRDefault="00412004" w:rsidP="001B7D57">
    <w:pPr>
      <w:pBdr>
        <w:bottom w:val="single" w:sz="6" w:space="1" w:color="auto"/>
      </w:pBdr>
      <w:spacing w:after="120"/>
      <w:rPr>
        <w:sz w:val="24"/>
      </w:rPr>
    </w:pPr>
    <w:r>
      <w:rPr>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FEE9" w14:textId="77777777" w:rsidR="00412004" w:rsidRPr="007A1328" w:rsidRDefault="00412004" w:rsidP="00715914">
    <w:pPr>
      <w:jc w:val="right"/>
      <w:rPr>
        <w:sz w:val="20"/>
      </w:rPr>
    </w:pPr>
  </w:p>
  <w:p w14:paraId="4F20E744" w14:textId="77777777" w:rsidR="00412004" w:rsidRPr="007A1328" w:rsidRDefault="00412004" w:rsidP="00715914">
    <w:pPr>
      <w:jc w:val="right"/>
      <w:rPr>
        <w:sz w:val="20"/>
      </w:rPr>
    </w:pPr>
  </w:p>
  <w:p w14:paraId="3C550581" w14:textId="77777777" w:rsidR="00412004" w:rsidRPr="007A1328" w:rsidRDefault="00412004" w:rsidP="00715914">
    <w:pPr>
      <w:jc w:val="right"/>
      <w:rPr>
        <w:sz w:val="20"/>
      </w:rPr>
    </w:pPr>
  </w:p>
  <w:p w14:paraId="24C0EBA0" w14:textId="77777777" w:rsidR="00412004" w:rsidRPr="007A1328" w:rsidRDefault="00412004" w:rsidP="00715914">
    <w:pPr>
      <w:jc w:val="right"/>
      <w:rPr>
        <w:b/>
        <w:sz w:val="24"/>
      </w:rPr>
    </w:pPr>
  </w:p>
  <w:p w14:paraId="181C10B9" w14:textId="77777777" w:rsidR="00412004" w:rsidRPr="007A1328" w:rsidRDefault="00412004" w:rsidP="001B7D57">
    <w:pPr>
      <w:pBdr>
        <w:bottom w:val="single" w:sz="6" w:space="1" w:color="auto"/>
      </w:pBdr>
      <w:spacing w:after="120"/>
      <w:jc w:val="right"/>
      <w:rPr>
        <w:sz w:val="24"/>
      </w:rPr>
    </w:pPr>
    <w:r w:rsidRPr="007A1328">
      <w:rPr>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26A2" w14:textId="77777777" w:rsidR="00412004" w:rsidRPr="007A1328" w:rsidRDefault="0041200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BFE1" w14:textId="77777777" w:rsidR="00412004" w:rsidRPr="005F1388" w:rsidRDefault="0041200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D5B" w14:textId="77777777" w:rsidR="00412004" w:rsidRPr="005F1388" w:rsidRDefault="0041200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9196" w14:textId="77777777" w:rsidR="00412004" w:rsidRPr="00ED79B6" w:rsidRDefault="0041200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1D45" w14:textId="77777777" w:rsidR="00412004" w:rsidRPr="00ED79B6" w:rsidRDefault="00412004"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7EBE" w14:textId="77777777" w:rsidR="00412004" w:rsidRPr="00ED79B6" w:rsidRDefault="0041200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15BC" w14:textId="77777777" w:rsidR="00412004" w:rsidRPr="008A2C51" w:rsidRDefault="00412004" w:rsidP="001B7D57">
    <w:pPr>
      <w:rPr>
        <w:rFonts w:eastAsia="Calibri"/>
        <w:sz w:val="20"/>
      </w:rPr>
    </w:pPr>
  </w:p>
  <w:p w14:paraId="35CECE19" w14:textId="77777777" w:rsidR="00412004" w:rsidRPr="008A2C51" w:rsidRDefault="00412004" w:rsidP="001B7D57">
    <w:pPr>
      <w:rPr>
        <w:rFonts w:eastAsia="Calibri"/>
        <w:sz w:val="20"/>
      </w:rPr>
    </w:pPr>
  </w:p>
  <w:p w14:paraId="59C57836" w14:textId="77777777" w:rsidR="00412004" w:rsidRPr="008A2C51" w:rsidRDefault="00412004" w:rsidP="001B7D57">
    <w:pPr>
      <w:rPr>
        <w:rFonts w:eastAsia="Calibri"/>
        <w:sz w:val="20"/>
      </w:rPr>
    </w:pPr>
  </w:p>
  <w:p w14:paraId="07A19560" w14:textId="77777777" w:rsidR="00412004" w:rsidRPr="008A2C51" w:rsidRDefault="00412004" w:rsidP="001B7D57">
    <w:pPr>
      <w:rPr>
        <w:rFonts w:eastAsia="Calibri"/>
        <w:b/>
        <w:sz w:val="24"/>
      </w:rPr>
    </w:pPr>
  </w:p>
  <w:p w14:paraId="5CEC2A9D" w14:textId="77777777" w:rsidR="00412004" w:rsidRPr="008A2C51" w:rsidRDefault="00412004" w:rsidP="001B7D57">
    <w:pPr>
      <w:pBdr>
        <w:bottom w:val="single" w:sz="6" w:space="1" w:color="auto"/>
      </w:pBdr>
      <w:spacing w:after="120"/>
      <w:rPr>
        <w:rFonts w:eastAsia="Calibri"/>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321" w14:textId="77777777" w:rsidR="00412004" w:rsidRDefault="00412004">
    <w:pPr>
      <w:jc w:val="right"/>
      <w:rPr>
        <w:sz w:val="20"/>
      </w:rPr>
    </w:pPr>
  </w:p>
  <w:p w14:paraId="58895DF6" w14:textId="77777777" w:rsidR="00412004" w:rsidRDefault="00412004">
    <w:pPr>
      <w:jc w:val="right"/>
      <w:rPr>
        <w:b/>
        <w:sz w:val="20"/>
      </w:rPr>
    </w:pPr>
  </w:p>
  <w:p w14:paraId="28E69051" w14:textId="77777777" w:rsidR="00412004" w:rsidRDefault="00412004">
    <w:pPr>
      <w:jc w:val="right"/>
      <w:rPr>
        <w:sz w:val="20"/>
      </w:rPr>
    </w:pPr>
  </w:p>
  <w:p w14:paraId="303B471F" w14:textId="77777777" w:rsidR="00412004" w:rsidRDefault="00412004">
    <w:pPr>
      <w:jc w:val="right"/>
      <w:rPr>
        <w:b/>
      </w:rPr>
    </w:pPr>
  </w:p>
  <w:p w14:paraId="6D2445FA" w14:textId="77777777" w:rsidR="00412004" w:rsidRDefault="00412004" w:rsidP="001B7D57">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4E3B" w14:textId="77777777" w:rsidR="00412004" w:rsidRDefault="00412004">
    <w:pPr>
      <w:rPr>
        <w:sz w:val="20"/>
      </w:rPr>
    </w:pPr>
  </w:p>
  <w:p w14:paraId="313F2372" w14:textId="77777777" w:rsidR="00412004" w:rsidRDefault="00412004">
    <w:pPr>
      <w:pBdr>
        <w:bottom w:val="single" w:sz="6" w:space="1" w:color="auto"/>
      </w:pBdr>
      <w:rPr>
        <w:sz w:val="20"/>
      </w:rPr>
    </w:pPr>
  </w:p>
  <w:p w14:paraId="5E3FA98C" w14:textId="77777777" w:rsidR="00412004" w:rsidRDefault="00412004" w:rsidP="001B7D57">
    <w:pPr>
      <w:pBdr>
        <w:bottom w:val="single" w:sz="6" w:space="1" w:color="auto"/>
      </w:pBdr>
      <w:rPr>
        <w:sz w:val="20"/>
      </w:rPr>
    </w:pPr>
  </w:p>
  <w:p w14:paraId="4B585798" w14:textId="77777777" w:rsidR="00412004" w:rsidRPr="004622E0" w:rsidRDefault="00412004" w:rsidP="001B7D57">
    <w:pPr>
      <w:pBdr>
        <w:bottom w:val="single" w:sz="6" w:space="1" w:color="auto"/>
      </w:pBdr>
      <w:rPr>
        <w:b/>
      </w:rPr>
    </w:pPr>
  </w:p>
  <w:p w14:paraId="1725461A" w14:textId="77777777" w:rsidR="00412004" w:rsidRDefault="00412004" w:rsidP="001B7D57">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8C"/>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30745"/>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485BCD"/>
    <w:multiLevelType w:val="hybridMultilevel"/>
    <w:tmpl w:val="C176504C"/>
    <w:lvl w:ilvl="0" w:tplc="FFFFFFFF">
      <w:start w:val="1"/>
      <w:numFmt w:val="decimal"/>
      <w:lvlText w:val="(%1)"/>
      <w:lvlJc w:val="left"/>
      <w:pPr>
        <w:ind w:left="2258"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294E20"/>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A75CB"/>
    <w:multiLevelType w:val="hybridMultilevel"/>
    <w:tmpl w:val="11E6F45C"/>
    <w:lvl w:ilvl="0" w:tplc="FFFFFFFF">
      <w:start w:val="1"/>
      <w:numFmt w:val="lowerRoman"/>
      <w:lvlText w:val="(%1)"/>
      <w:lvlJc w:val="left"/>
      <w:pPr>
        <w:ind w:left="1522" w:hanging="720"/>
      </w:pPr>
      <w:rPr>
        <w:rFonts w:ascii="Times New Roman" w:eastAsia="Franklin Gothic Medium" w:hAnsi="Times New Roman" w:cs="Times New Roman" w:hint="default"/>
        <w:sz w:val="22"/>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96" w:hanging="180"/>
      </w:pPr>
    </w:lvl>
    <w:lvl w:ilvl="3" w:tplc="FFFFFFFF" w:tentative="1">
      <w:start w:val="1"/>
      <w:numFmt w:val="decimal"/>
      <w:lvlText w:val="%4."/>
      <w:lvlJc w:val="left"/>
      <w:pPr>
        <w:ind w:left="524" w:hanging="360"/>
      </w:pPr>
    </w:lvl>
    <w:lvl w:ilvl="4" w:tplc="FFFFFFFF" w:tentative="1">
      <w:start w:val="1"/>
      <w:numFmt w:val="lowerLetter"/>
      <w:lvlText w:val="%5."/>
      <w:lvlJc w:val="left"/>
      <w:pPr>
        <w:ind w:left="1244" w:hanging="360"/>
      </w:pPr>
    </w:lvl>
    <w:lvl w:ilvl="5" w:tplc="FFFFFFFF" w:tentative="1">
      <w:start w:val="1"/>
      <w:numFmt w:val="lowerRoman"/>
      <w:lvlText w:val="%6."/>
      <w:lvlJc w:val="right"/>
      <w:pPr>
        <w:ind w:left="1964" w:hanging="180"/>
      </w:pPr>
    </w:lvl>
    <w:lvl w:ilvl="6" w:tplc="FFFFFFFF" w:tentative="1">
      <w:start w:val="1"/>
      <w:numFmt w:val="decimal"/>
      <w:lvlText w:val="%7."/>
      <w:lvlJc w:val="left"/>
      <w:pPr>
        <w:ind w:left="2684" w:hanging="360"/>
      </w:pPr>
    </w:lvl>
    <w:lvl w:ilvl="7" w:tplc="FFFFFFFF" w:tentative="1">
      <w:start w:val="1"/>
      <w:numFmt w:val="lowerLetter"/>
      <w:lvlText w:val="%8."/>
      <w:lvlJc w:val="left"/>
      <w:pPr>
        <w:ind w:left="3404" w:hanging="360"/>
      </w:pPr>
    </w:lvl>
    <w:lvl w:ilvl="8" w:tplc="FFFFFFFF" w:tentative="1">
      <w:start w:val="1"/>
      <w:numFmt w:val="lowerRoman"/>
      <w:lvlText w:val="%9."/>
      <w:lvlJc w:val="right"/>
      <w:pPr>
        <w:ind w:left="4124" w:hanging="180"/>
      </w:pPr>
    </w:lvl>
  </w:abstractNum>
  <w:abstractNum w:abstractNumId="6" w15:restartNumberingAfterBreak="0">
    <w:nsid w:val="1D0E56AD"/>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1C2423D"/>
    <w:multiLevelType w:val="hybridMultilevel"/>
    <w:tmpl w:val="11E6F45C"/>
    <w:lvl w:ilvl="0" w:tplc="FFFFFFFF">
      <w:start w:val="1"/>
      <w:numFmt w:val="lowerRoman"/>
      <w:lvlText w:val="(%1)"/>
      <w:lvlJc w:val="left"/>
      <w:pPr>
        <w:ind w:left="1522" w:hanging="720"/>
      </w:pPr>
      <w:rPr>
        <w:rFonts w:ascii="Times New Roman" w:eastAsia="Franklin Gothic Medium" w:hAnsi="Times New Roman" w:cs="Times New Roman" w:hint="default"/>
        <w:sz w:val="22"/>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96" w:hanging="180"/>
      </w:pPr>
    </w:lvl>
    <w:lvl w:ilvl="3" w:tplc="FFFFFFFF" w:tentative="1">
      <w:start w:val="1"/>
      <w:numFmt w:val="decimal"/>
      <w:lvlText w:val="%4."/>
      <w:lvlJc w:val="left"/>
      <w:pPr>
        <w:ind w:left="524" w:hanging="360"/>
      </w:pPr>
    </w:lvl>
    <w:lvl w:ilvl="4" w:tplc="FFFFFFFF" w:tentative="1">
      <w:start w:val="1"/>
      <w:numFmt w:val="lowerLetter"/>
      <w:lvlText w:val="%5."/>
      <w:lvlJc w:val="left"/>
      <w:pPr>
        <w:ind w:left="1244" w:hanging="360"/>
      </w:pPr>
    </w:lvl>
    <w:lvl w:ilvl="5" w:tplc="FFFFFFFF" w:tentative="1">
      <w:start w:val="1"/>
      <w:numFmt w:val="lowerRoman"/>
      <w:lvlText w:val="%6."/>
      <w:lvlJc w:val="right"/>
      <w:pPr>
        <w:ind w:left="1964" w:hanging="180"/>
      </w:pPr>
    </w:lvl>
    <w:lvl w:ilvl="6" w:tplc="FFFFFFFF" w:tentative="1">
      <w:start w:val="1"/>
      <w:numFmt w:val="decimal"/>
      <w:lvlText w:val="%7."/>
      <w:lvlJc w:val="left"/>
      <w:pPr>
        <w:ind w:left="2684" w:hanging="360"/>
      </w:pPr>
    </w:lvl>
    <w:lvl w:ilvl="7" w:tplc="FFFFFFFF" w:tentative="1">
      <w:start w:val="1"/>
      <w:numFmt w:val="lowerLetter"/>
      <w:lvlText w:val="%8."/>
      <w:lvlJc w:val="left"/>
      <w:pPr>
        <w:ind w:left="3404" w:hanging="360"/>
      </w:pPr>
    </w:lvl>
    <w:lvl w:ilvl="8" w:tplc="FFFFFFFF" w:tentative="1">
      <w:start w:val="1"/>
      <w:numFmt w:val="lowerRoman"/>
      <w:lvlText w:val="%9."/>
      <w:lvlJc w:val="right"/>
      <w:pPr>
        <w:ind w:left="4124" w:hanging="180"/>
      </w:pPr>
    </w:lvl>
  </w:abstractNum>
  <w:abstractNum w:abstractNumId="9" w15:restartNumberingAfterBreak="0">
    <w:nsid w:val="24C37BC5"/>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059C2"/>
    <w:multiLevelType w:val="hybridMultilevel"/>
    <w:tmpl w:val="486E36C4"/>
    <w:lvl w:ilvl="0" w:tplc="7D84B72C">
      <w:start w:val="1"/>
      <w:numFmt w:val="lowerLetter"/>
      <w:lvlText w:val="(%1)"/>
      <w:lvlJc w:val="left"/>
      <w:pPr>
        <w:ind w:left="2948" w:hanging="690"/>
      </w:pPr>
      <w:rPr>
        <w:rFonts w:ascii="Times New Roman" w:eastAsia="Franklin Gothic Medium" w:hAnsi="Times New Roman" w:cs="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525A58"/>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927D0"/>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F51F36"/>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665F71"/>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7E7C9B"/>
    <w:multiLevelType w:val="hybridMultilevel"/>
    <w:tmpl w:val="11E6F45C"/>
    <w:lvl w:ilvl="0" w:tplc="FFFFFFFF">
      <w:start w:val="1"/>
      <w:numFmt w:val="lowerRoman"/>
      <w:lvlText w:val="(%1)"/>
      <w:lvlJc w:val="left"/>
      <w:pPr>
        <w:ind w:left="1522" w:hanging="720"/>
      </w:pPr>
      <w:rPr>
        <w:rFonts w:ascii="Times New Roman" w:eastAsia="Franklin Gothic Medium" w:hAnsi="Times New Roman" w:cs="Times New Roman" w:hint="default"/>
        <w:sz w:val="22"/>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96" w:hanging="180"/>
      </w:pPr>
    </w:lvl>
    <w:lvl w:ilvl="3" w:tplc="FFFFFFFF" w:tentative="1">
      <w:start w:val="1"/>
      <w:numFmt w:val="decimal"/>
      <w:lvlText w:val="%4."/>
      <w:lvlJc w:val="left"/>
      <w:pPr>
        <w:ind w:left="524" w:hanging="360"/>
      </w:pPr>
    </w:lvl>
    <w:lvl w:ilvl="4" w:tplc="FFFFFFFF" w:tentative="1">
      <w:start w:val="1"/>
      <w:numFmt w:val="lowerLetter"/>
      <w:lvlText w:val="%5."/>
      <w:lvlJc w:val="left"/>
      <w:pPr>
        <w:ind w:left="1244" w:hanging="360"/>
      </w:pPr>
    </w:lvl>
    <w:lvl w:ilvl="5" w:tplc="FFFFFFFF" w:tentative="1">
      <w:start w:val="1"/>
      <w:numFmt w:val="lowerRoman"/>
      <w:lvlText w:val="%6."/>
      <w:lvlJc w:val="right"/>
      <w:pPr>
        <w:ind w:left="1964" w:hanging="180"/>
      </w:pPr>
    </w:lvl>
    <w:lvl w:ilvl="6" w:tplc="FFFFFFFF" w:tentative="1">
      <w:start w:val="1"/>
      <w:numFmt w:val="decimal"/>
      <w:lvlText w:val="%7."/>
      <w:lvlJc w:val="left"/>
      <w:pPr>
        <w:ind w:left="2684" w:hanging="360"/>
      </w:pPr>
    </w:lvl>
    <w:lvl w:ilvl="7" w:tplc="FFFFFFFF" w:tentative="1">
      <w:start w:val="1"/>
      <w:numFmt w:val="lowerLetter"/>
      <w:lvlText w:val="%8."/>
      <w:lvlJc w:val="left"/>
      <w:pPr>
        <w:ind w:left="3404" w:hanging="360"/>
      </w:pPr>
    </w:lvl>
    <w:lvl w:ilvl="8" w:tplc="FFFFFFFF" w:tentative="1">
      <w:start w:val="1"/>
      <w:numFmt w:val="lowerRoman"/>
      <w:lvlText w:val="%9."/>
      <w:lvlJc w:val="right"/>
      <w:pPr>
        <w:ind w:left="4124" w:hanging="180"/>
      </w:pPr>
    </w:lvl>
  </w:abstractNum>
  <w:abstractNum w:abstractNumId="16" w15:restartNumberingAfterBreak="0">
    <w:nsid w:val="3ACA1112"/>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2644883"/>
    <w:multiLevelType w:val="hybridMultilevel"/>
    <w:tmpl w:val="11E6F45C"/>
    <w:lvl w:ilvl="0" w:tplc="FFFFFFFF">
      <w:start w:val="1"/>
      <w:numFmt w:val="lowerRoman"/>
      <w:lvlText w:val="(%1)"/>
      <w:lvlJc w:val="left"/>
      <w:pPr>
        <w:ind w:left="1522" w:hanging="720"/>
      </w:pPr>
      <w:rPr>
        <w:rFonts w:ascii="Times New Roman" w:eastAsia="Franklin Gothic Medium" w:hAnsi="Times New Roman" w:cs="Times New Roman" w:hint="default"/>
        <w:sz w:val="22"/>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96" w:hanging="180"/>
      </w:pPr>
    </w:lvl>
    <w:lvl w:ilvl="3" w:tplc="FFFFFFFF" w:tentative="1">
      <w:start w:val="1"/>
      <w:numFmt w:val="decimal"/>
      <w:lvlText w:val="%4."/>
      <w:lvlJc w:val="left"/>
      <w:pPr>
        <w:ind w:left="524" w:hanging="360"/>
      </w:pPr>
    </w:lvl>
    <w:lvl w:ilvl="4" w:tplc="FFFFFFFF" w:tentative="1">
      <w:start w:val="1"/>
      <w:numFmt w:val="lowerLetter"/>
      <w:lvlText w:val="%5."/>
      <w:lvlJc w:val="left"/>
      <w:pPr>
        <w:ind w:left="1244" w:hanging="360"/>
      </w:pPr>
    </w:lvl>
    <w:lvl w:ilvl="5" w:tplc="FFFFFFFF" w:tentative="1">
      <w:start w:val="1"/>
      <w:numFmt w:val="lowerRoman"/>
      <w:lvlText w:val="%6."/>
      <w:lvlJc w:val="right"/>
      <w:pPr>
        <w:ind w:left="1964" w:hanging="180"/>
      </w:pPr>
    </w:lvl>
    <w:lvl w:ilvl="6" w:tplc="FFFFFFFF" w:tentative="1">
      <w:start w:val="1"/>
      <w:numFmt w:val="decimal"/>
      <w:lvlText w:val="%7."/>
      <w:lvlJc w:val="left"/>
      <w:pPr>
        <w:ind w:left="2684" w:hanging="360"/>
      </w:pPr>
    </w:lvl>
    <w:lvl w:ilvl="7" w:tplc="FFFFFFFF" w:tentative="1">
      <w:start w:val="1"/>
      <w:numFmt w:val="lowerLetter"/>
      <w:lvlText w:val="%8."/>
      <w:lvlJc w:val="left"/>
      <w:pPr>
        <w:ind w:left="3404" w:hanging="360"/>
      </w:pPr>
    </w:lvl>
    <w:lvl w:ilvl="8" w:tplc="FFFFFFFF" w:tentative="1">
      <w:start w:val="1"/>
      <w:numFmt w:val="lowerRoman"/>
      <w:lvlText w:val="%9."/>
      <w:lvlJc w:val="right"/>
      <w:pPr>
        <w:ind w:left="4124" w:hanging="180"/>
      </w:pPr>
    </w:lvl>
  </w:abstractNum>
  <w:abstractNum w:abstractNumId="20" w15:restartNumberingAfterBreak="0">
    <w:nsid w:val="48D562D1"/>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BD76DA"/>
    <w:multiLevelType w:val="hybridMultilevel"/>
    <w:tmpl w:val="12524B14"/>
    <w:lvl w:ilvl="0" w:tplc="937C9E88">
      <w:start w:val="1"/>
      <w:numFmt w:val="decimal"/>
      <w:lvlText w:val="(%1)"/>
      <w:lvlJc w:val="left"/>
      <w:pPr>
        <w:ind w:left="225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3E6F41"/>
    <w:multiLevelType w:val="hybridMultilevel"/>
    <w:tmpl w:val="11E6F45C"/>
    <w:lvl w:ilvl="0" w:tplc="FFFFFFFF">
      <w:start w:val="1"/>
      <w:numFmt w:val="lowerRoman"/>
      <w:lvlText w:val="(%1)"/>
      <w:lvlJc w:val="left"/>
      <w:pPr>
        <w:ind w:left="1522" w:hanging="720"/>
      </w:pPr>
      <w:rPr>
        <w:rFonts w:ascii="Times New Roman" w:eastAsia="Franklin Gothic Medium" w:hAnsi="Times New Roman" w:cs="Times New Roman" w:hint="default"/>
        <w:sz w:val="22"/>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96" w:hanging="180"/>
      </w:pPr>
    </w:lvl>
    <w:lvl w:ilvl="3" w:tplc="FFFFFFFF" w:tentative="1">
      <w:start w:val="1"/>
      <w:numFmt w:val="decimal"/>
      <w:lvlText w:val="%4."/>
      <w:lvlJc w:val="left"/>
      <w:pPr>
        <w:ind w:left="524" w:hanging="360"/>
      </w:pPr>
    </w:lvl>
    <w:lvl w:ilvl="4" w:tplc="FFFFFFFF" w:tentative="1">
      <w:start w:val="1"/>
      <w:numFmt w:val="lowerLetter"/>
      <w:lvlText w:val="%5."/>
      <w:lvlJc w:val="left"/>
      <w:pPr>
        <w:ind w:left="1244" w:hanging="360"/>
      </w:pPr>
    </w:lvl>
    <w:lvl w:ilvl="5" w:tplc="FFFFFFFF" w:tentative="1">
      <w:start w:val="1"/>
      <w:numFmt w:val="lowerRoman"/>
      <w:lvlText w:val="%6."/>
      <w:lvlJc w:val="right"/>
      <w:pPr>
        <w:ind w:left="1964" w:hanging="180"/>
      </w:pPr>
    </w:lvl>
    <w:lvl w:ilvl="6" w:tplc="FFFFFFFF" w:tentative="1">
      <w:start w:val="1"/>
      <w:numFmt w:val="decimal"/>
      <w:lvlText w:val="%7."/>
      <w:lvlJc w:val="left"/>
      <w:pPr>
        <w:ind w:left="2684" w:hanging="360"/>
      </w:pPr>
    </w:lvl>
    <w:lvl w:ilvl="7" w:tplc="FFFFFFFF" w:tentative="1">
      <w:start w:val="1"/>
      <w:numFmt w:val="lowerLetter"/>
      <w:lvlText w:val="%8."/>
      <w:lvlJc w:val="left"/>
      <w:pPr>
        <w:ind w:left="3404" w:hanging="360"/>
      </w:pPr>
    </w:lvl>
    <w:lvl w:ilvl="8" w:tplc="FFFFFFFF" w:tentative="1">
      <w:start w:val="1"/>
      <w:numFmt w:val="lowerRoman"/>
      <w:lvlText w:val="%9."/>
      <w:lvlJc w:val="right"/>
      <w:pPr>
        <w:ind w:left="4124" w:hanging="180"/>
      </w:pPr>
    </w:lvl>
  </w:abstractNum>
  <w:abstractNum w:abstractNumId="23" w15:restartNumberingAfterBreak="0">
    <w:nsid w:val="56F54FAA"/>
    <w:multiLevelType w:val="hybridMultilevel"/>
    <w:tmpl w:val="0E2275A4"/>
    <w:lvl w:ilvl="0" w:tplc="9E04A236">
      <w:start w:val="1"/>
      <w:numFmt w:val="decimal"/>
      <w:lvlText w:val="(%1)"/>
      <w:lvlJc w:val="left"/>
      <w:pPr>
        <w:ind w:left="2258" w:hanging="720"/>
      </w:pPr>
      <w:rPr>
        <w:rFonts w:hint="default"/>
      </w:rPr>
    </w:lvl>
    <w:lvl w:ilvl="1" w:tplc="2B1648F8">
      <w:start w:val="1"/>
      <w:numFmt w:val="lowerLetter"/>
      <w:lvlText w:val="(%2)"/>
      <w:lvlJc w:val="left"/>
      <w:pPr>
        <w:ind w:left="2948" w:hanging="690"/>
      </w:pPr>
      <w:rPr>
        <w:rFonts w:ascii="Times New Roman" w:eastAsia="Franklin Gothic Medium" w:hAnsi="Times New Roman" w:cs="Times New Roman" w:hint="default"/>
        <w:sz w:val="22"/>
      </w:rPr>
    </w:lvl>
    <w:lvl w:ilvl="2" w:tplc="AFD4E872">
      <w:start w:val="1"/>
      <w:numFmt w:val="lowerRoman"/>
      <w:lvlText w:val="(%3)"/>
      <w:lvlJc w:val="left"/>
      <w:pPr>
        <w:ind w:left="3878" w:hanging="720"/>
      </w:pPr>
      <w:rPr>
        <w:rFonts w:ascii="Times New Roman" w:eastAsia="Franklin Gothic Medium" w:hAnsi="Times New Roman" w:cs="Times New Roman" w:hint="default"/>
        <w:sz w:val="22"/>
      </w:rPr>
    </w:lvl>
    <w:lvl w:ilvl="3" w:tplc="0C09000F">
      <w:start w:val="1"/>
      <w:numFmt w:val="decimal"/>
      <w:lvlText w:val="%4."/>
      <w:lvlJc w:val="left"/>
      <w:pPr>
        <w:ind w:left="4058" w:hanging="360"/>
      </w:pPr>
    </w:lvl>
    <w:lvl w:ilvl="4" w:tplc="0C090019" w:tentative="1">
      <w:start w:val="1"/>
      <w:numFmt w:val="lowerLetter"/>
      <w:lvlText w:val="%5."/>
      <w:lvlJc w:val="left"/>
      <w:pPr>
        <w:ind w:left="4778" w:hanging="360"/>
      </w:pPr>
    </w:lvl>
    <w:lvl w:ilvl="5" w:tplc="0C09001B" w:tentative="1">
      <w:start w:val="1"/>
      <w:numFmt w:val="lowerRoman"/>
      <w:lvlText w:val="%6."/>
      <w:lvlJc w:val="right"/>
      <w:pPr>
        <w:ind w:left="5498" w:hanging="180"/>
      </w:pPr>
    </w:lvl>
    <w:lvl w:ilvl="6" w:tplc="0C09000F" w:tentative="1">
      <w:start w:val="1"/>
      <w:numFmt w:val="decimal"/>
      <w:lvlText w:val="%7."/>
      <w:lvlJc w:val="left"/>
      <w:pPr>
        <w:ind w:left="6218" w:hanging="360"/>
      </w:pPr>
    </w:lvl>
    <w:lvl w:ilvl="7" w:tplc="0C090019" w:tentative="1">
      <w:start w:val="1"/>
      <w:numFmt w:val="lowerLetter"/>
      <w:lvlText w:val="%8."/>
      <w:lvlJc w:val="left"/>
      <w:pPr>
        <w:ind w:left="6938" w:hanging="360"/>
      </w:pPr>
    </w:lvl>
    <w:lvl w:ilvl="8" w:tplc="0C09001B" w:tentative="1">
      <w:start w:val="1"/>
      <w:numFmt w:val="lowerRoman"/>
      <w:lvlText w:val="%9."/>
      <w:lvlJc w:val="right"/>
      <w:pPr>
        <w:ind w:left="7658" w:hanging="180"/>
      </w:pPr>
    </w:lvl>
  </w:abstractNum>
  <w:abstractNum w:abstractNumId="24" w15:restartNumberingAfterBreak="0">
    <w:nsid w:val="57151C1D"/>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16560B"/>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4716A1"/>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2B0C30"/>
    <w:multiLevelType w:val="hybridMultilevel"/>
    <w:tmpl w:val="9D6CAE4A"/>
    <w:lvl w:ilvl="0" w:tplc="AFD4E872">
      <w:start w:val="1"/>
      <w:numFmt w:val="lowerRoman"/>
      <w:lvlText w:val="(%1)"/>
      <w:lvlJc w:val="left"/>
      <w:pPr>
        <w:ind w:left="2700" w:hanging="720"/>
      </w:pPr>
      <w:rPr>
        <w:rFonts w:ascii="Times New Roman" w:eastAsia="Franklin Gothic Medium" w:hAnsi="Times New Roman" w:cs="Times New Roman" w:hint="default"/>
        <w:sz w:val="22"/>
      </w:rPr>
    </w:lvl>
    <w:lvl w:ilvl="1" w:tplc="0C090019" w:tentative="1">
      <w:start w:val="1"/>
      <w:numFmt w:val="lowerLetter"/>
      <w:lvlText w:val="%2."/>
      <w:lvlJc w:val="left"/>
      <w:pPr>
        <w:ind w:left="262" w:hanging="360"/>
      </w:pPr>
    </w:lvl>
    <w:lvl w:ilvl="2" w:tplc="0C09001B" w:tentative="1">
      <w:start w:val="1"/>
      <w:numFmt w:val="lowerRoman"/>
      <w:lvlText w:val="%3."/>
      <w:lvlJc w:val="right"/>
      <w:pPr>
        <w:ind w:left="982" w:hanging="180"/>
      </w:pPr>
    </w:lvl>
    <w:lvl w:ilvl="3" w:tplc="0C09000F" w:tentative="1">
      <w:start w:val="1"/>
      <w:numFmt w:val="decimal"/>
      <w:lvlText w:val="%4."/>
      <w:lvlJc w:val="left"/>
      <w:pPr>
        <w:ind w:left="1702" w:hanging="360"/>
      </w:pPr>
    </w:lvl>
    <w:lvl w:ilvl="4" w:tplc="0C090019" w:tentative="1">
      <w:start w:val="1"/>
      <w:numFmt w:val="lowerLetter"/>
      <w:lvlText w:val="%5."/>
      <w:lvlJc w:val="left"/>
      <w:pPr>
        <w:ind w:left="2422" w:hanging="360"/>
      </w:pPr>
    </w:lvl>
    <w:lvl w:ilvl="5" w:tplc="0C09001B" w:tentative="1">
      <w:start w:val="1"/>
      <w:numFmt w:val="lowerRoman"/>
      <w:lvlText w:val="%6."/>
      <w:lvlJc w:val="right"/>
      <w:pPr>
        <w:ind w:left="3142" w:hanging="180"/>
      </w:pPr>
    </w:lvl>
    <w:lvl w:ilvl="6" w:tplc="0C09000F" w:tentative="1">
      <w:start w:val="1"/>
      <w:numFmt w:val="decimal"/>
      <w:lvlText w:val="%7."/>
      <w:lvlJc w:val="left"/>
      <w:pPr>
        <w:ind w:left="3862" w:hanging="360"/>
      </w:pPr>
    </w:lvl>
    <w:lvl w:ilvl="7" w:tplc="0C090019" w:tentative="1">
      <w:start w:val="1"/>
      <w:numFmt w:val="lowerLetter"/>
      <w:lvlText w:val="%8."/>
      <w:lvlJc w:val="left"/>
      <w:pPr>
        <w:ind w:left="4582" w:hanging="360"/>
      </w:pPr>
    </w:lvl>
    <w:lvl w:ilvl="8" w:tplc="0C09001B" w:tentative="1">
      <w:start w:val="1"/>
      <w:numFmt w:val="lowerRoman"/>
      <w:lvlText w:val="%9."/>
      <w:lvlJc w:val="right"/>
      <w:pPr>
        <w:ind w:left="5302" w:hanging="180"/>
      </w:pPr>
    </w:lvl>
  </w:abstractNum>
  <w:abstractNum w:abstractNumId="28" w15:restartNumberingAfterBreak="0">
    <w:nsid w:val="6B573265"/>
    <w:multiLevelType w:val="hybridMultilevel"/>
    <w:tmpl w:val="11E6F45C"/>
    <w:lvl w:ilvl="0" w:tplc="AFD4E872">
      <w:start w:val="1"/>
      <w:numFmt w:val="lowerRoman"/>
      <w:lvlText w:val="(%1)"/>
      <w:lvlJc w:val="left"/>
      <w:pPr>
        <w:ind w:left="1522" w:hanging="720"/>
      </w:pPr>
      <w:rPr>
        <w:rFonts w:ascii="Times New Roman" w:eastAsia="Franklin Gothic Medium" w:hAnsi="Times New Roman" w:cs="Times New Roman" w:hint="default"/>
        <w:sz w:val="22"/>
      </w:rPr>
    </w:lvl>
    <w:lvl w:ilvl="1" w:tplc="0C090019" w:tentative="1">
      <w:start w:val="1"/>
      <w:numFmt w:val="lowerLetter"/>
      <w:lvlText w:val="%2."/>
      <w:lvlJc w:val="left"/>
      <w:pPr>
        <w:ind w:left="-916" w:hanging="360"/>
      </w:pPr>
    </w:lvl>
    <w:lvl w:ilvl="2" w:tplc="0C09001B" w:tentative="1">
      <w:start w:val="1"/>
      <w:numFmt w:val="lowerRoman"/>
      <w:lvlText w:val="%3."/>
      <w:lvlJc w:val="right"/>
      <w:pPr>
        <w:ind w:left="-196" w:hanging="180"/>
      </w:pPr>
    </w:lvl>
    <w:lvl w:ilvl="3" w:tplc="0C09000F" w:tentative="1">
      <w:start w:val="1"/>
      <w:numFmt w:val="decimal"/>
      <w:lvlText w:val="%4."/>
      <w:lvlJc w:val="left"/>
      <w:pPr>
        <w:ind w:left="524" w:hanging="360"/>
      </w:pPr>
    </w:lvl>
    <w:lvl w:ilvl="4" w:tplc="0C090019" w:tentative="1">
      <w:start w:val="1"/>
      <w:numFmt w:val="lowerLetter"/>
      <w:lvlText w:val="%5."/>
      <w:lvlJc w:val="left"/>
      <w:pPr>
        <w:ind w:left="1244" w:hanging="360"/>
      </w:pPr>
    </w:lvl>
    <w:lvl w:ilvl="5" w:tplc="0C09001B" w:tentative="1">
      <w:start w:val="1"/>
      <w:numFmt w:val="lowerRoman"/>
      <w:lvlText w:val="%6."/>
      <w:lvlJc w:val="right"/>
      <w:pPr>
        <w:ind w:left="1964" w:hanging="180"/>
      </w:pPr>
    </w:lvl>
    <w:lvl w:ilvl="6" w:tplc="0C09000F" w:tentative="1">
      <w:start w:val="1"/>
      <w:numFmt w:val="decimal"/>
      <w:lvlText w:val="%7."/>
      <w:lvlJc w:val="left"/>
      <w:pPr>
        <w:ind w:left="2684" w:hanging="360"/>
      </w:pPr>
    </w:lvl>
    <w:lvl w:ilvl="7" w:tplc="0C090019" w:tentative="1">
      <w:start w:val="1"/>
      <w:numFmt w:val="lowerLetter"/>
      <w:lvlText w:val="%8."/>
      <w:lvlJc w:val="left"/>
      <w:pPr>
        <w:ind w:left="3404" w:hanging="360"/>
      </w:pPr>
    </w:lvl>
    <w:lvl w:ilvl="8" w:tplc="0C09001B" w:tentative="1">
      <w:start w:val="1"/>
      <w:numFmt w:val="lowerRoman"/>
      <w:lvlText w:val="%9."/>
      <w:lvlJc w:val="right"/>
      <w:pPr>
        <w:ind w:left="4124" w:hanging="180"/>
      </w:pPr>
    </w:lvl>
  </w:abstractNum>
  <w:abstractNum w:abstractNumId="29" w15:restartNumberingAfterBreak="0">
    <w:nsid w:val="702D2D7B"/>
    <w:multiLevelType w:val="hybridMultilevel"/>
    <w:tmpl w:val="486E36C4"/>
    <w:lvl w:ilvl="0" w:tplc="FFFFFFFF">
      <w:start w:val="1"/>
      <w:numFmt w:val="lowerLetter"/>
      <w:lvlText w:val="(%1)"/>
      <w:lvlJc w:val="left"/>
      <w:pPr>
        <w:ind w:left="2948" w:hanging="690"/>
      </w:pPr>
      <w:rPr>
        <w:rFonts w:ascii="Times New Roman" w:eastAsia="Franklin Gothic Medium"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1227D3"/>
    <w:multiLevelType w:val="hybridMultilevel"/>
    <w:tmpl w:val="C176504C"/>
    <w:lvl w:ilvl="0" w:tplc="FFFFFFFF">
      <w:start w:val="1"/>
      <w:numFmt w:val="decimal"/>
      <w:lvlText w:val="(%1)"/>
      <w:lvlJc w:val="left"/>
      <w:pPr>
        <w:ind w:left="2258"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315F70"/>
    <w:multiLevelType w:val="hybridMultilevel"/>
    <w:tmpl w:val="07CCA008"/>
    <w:lvl w:ilvl="0" w:tplc="AFD4E872">
      <w:start w:val="1"/>
      <w:numFmt w:val="lowerRoman"/>
      <w:lvlText w:val="(%1)"/>
      <w:lvlJc w:val="left"/>
      <w:pPr>
        <w:ind w:left="3878" w:hanging="720"/>
      </w:pPr>
      <w:rPr>
        <w:rFonts w:ascii="Times New Roman" w:eastAsia="Franklin Gothic Medium" w:hAnsi="Times New Roman" w:cs="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1708311">
    <w:abstractNumId w:val="17"/>
  </w:num>
  <w:num w:numId="2" w16cid:durableId="1995597300">
    <w:abstractNumId w:val="7"/>
  </w:num>
  <w:num w:numId="3" w16cid:durableId="328214478">
    <w:abstractNumId w:val="3"/>
  </w:num>
  <w:num w:numId="4" w16cid:durableId="250744716">
    <w:abstractNumId w:val="18"/>
  </w:num>
  <w:num w:numId="5" w16cid:durableId="1401753338">
    <w:abstractNumId w:val="23"/>
  </w:num>
  <w:num w:numId="6" w16cid:durableId="619922911">
    <w:abstractNumId w:val="21"/>
  </w:num>
  <w:num w:numId="7" w16cid:durableId="1462651599">
    <w:abstractNumId w:val="10"/>
  </w:num>
  <w:num w:numId="8" w16cid:durableId="282226400">
    <w:abstractNumId w:val="13"/>
  </w:num>
  <w:num w:numId="9" w16cid:durableId="2114132372">
    <w:abstractNumId w:val="9"/>
  </w:num>
  <w:num w:numId="10" w16cid:durableId="1089616612">
    <w:abstractNumId w:val="31"/>
  </w:num>
  <w:num w:numId="11" w16cid:durableId="1130365212">
    <w:abstractNumId w:val="0"/>
  </w:num>
  <w:num w:numId="12" w16cid:durableId="697506741">
    <w:abstractNumId w:val="11"/>
  </w:num>
  <w:num w:numId="13" w16cid:durableId="151067809">
    <w:abstractNumId w:val="1"/>
  </w:num>
  <w:num w:numId="14" w16cid:durableId="2020807499">
    <w:abstractNumId w:val="27"/>
  </w:num>
  <w:num w:numId="15" w16cid:durableId="2077236017">
    <w:abstractNumId w:val="30"/>
  </w:num>
  <w:num w:numId="16" w16cid:durableId="2144732644">
    <w:abstractNumId w:val="29"/>
  </w:num>
  <w:num w:numId="17" w16cid:durableId="221060953">
    <w:abstractNumId w:val="12"/>
  </w:num>
  <w:num w:numId="18" w16cid:durableId="1661499829">
    <w:abstractNumId w:val="28"/>
  </w:num>
  <w:num w:numId="19" w16cid:durableId="1210141916">
    <w:abstractNumId w:val="24"/>
  </w:num>
  <w:num w:numId="20" w16cid:durableId="374352294">
    <w:abstractNumId w:val="16"/>
  </w:num>
  <w:num w:numId="21" w16cid:durableId="1897400369">
    <w:abstractNumId w:val="6"/>
  </w:num>
  <w:num w:numId="22" w16cid:durableId="538708510">
    <w:abstractNumId w:val="15"/>
  </w:num>
  <w:num w:numId="23" w16cid:durableId="1308589584">
    <w:abstractNumId w:val="14"/>
  </w:num>
  <w:num w:numId="24" w16cid:durableId="1262177228">
    <w:abstractNumId w:val="5"/>
  </w:num>
  <w:num w:numId="25" w16cid:durableId="407583803">
    <w:abstractNumId w:val="2"/>
  </w:num>
  <w:num w:numId="26" w16cid:durableId="1577351266">
    <w:abstractNumId w:val="26"/>
  </w:num>
  <w:num w:numId="27" w16cid:durableId="1408576160">
    <w:abstractNumId w:val="22"/>
  </w:num>
  <w:num w:numId="28" w16cid:durableId="1687436849">
    <w:abstractNumId w:val="8"/>
  </w:num>
  <w:num w:numId="29" w16cid:durableId="440152408">
    <w:abstractNumId w:val="19"/>
  </w:num>
  <w:num w:numId="30" w16cid:durableId="981226550">
    <w:abstractNumId w:val="20"/>
  </w:num>
  <w:num w:numId="31" w16cid:durableId="511068886">
    <w:abstractNumId w:val="25"/>
  </w:num>
  <w:num w:numId="32" w16cid:durableId="1847552198">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69"/>
    <w:rsid w:val="00004470"/>
    <w:rsid w:val="00007837"/>
    <w:rsid w:val="000136AF"/>
    <w:rsid w:val="00014145"/>
    <w:rsid w:val="000151C3"/>
    <w:rsid w:val="00021D4E"/>
    <w:rsid w:val="0002376A"/>
    <w:rsid w:val="00025F5B"/>
    <w:rsid w:val="00031323"/>
    <w:rsid w:val="000332A2"/>
    <w:rsid w:val="00035E0D"/>
    <w:rsid w:val="000437C1"/>
    <w:rsid w:val="0005365D"/>
    <w:rsid w:val="00053F06"/>
    <w:rsid w:val="000544AE"/>
    <w:rsid w:val="000545F8"/>
    <w:rsid w:val="000614BF"/>
    <w:rsid w:val="0006235D"/>
    <w:rsid w:val="0006798D"/>
    <w:rsid w:val="000733CB"/>
    <w:rsid w:val="00077DF1"/>
    <w:rsid w:val="000B58FA"/>
    <w:rsid w:val="000B6F18"/>
    <w:rsid w:val="000B7E30"/>
    <w:rsid w:val="000C3377"/>
    <w:rsid w:val="000D05EF"/>
    <w:rsid w:val="000D4D5A"/>
    <w:rsid w:val="000E2261"/>
    <w:rsid w:val="000F21C1"/>
    <w:rsid w:val="000F3CC8"/>
    <w:rsid w:val="0010553A"/>
    <w:rsid w:val="0010745C"/>
    <w:rsid w:val="00107ECD"/>
    <w:rsid w:val="00112516"/>
    <w:rsid w:val="00132CEB"/>
    <w:rsid w:val="00137D34"/>
    <w:rsid w:val="00142B62"/>
    <w:rsid w:val="00142FC6"/>
    <w:rsid w:val="0014539C"/>
    <w:rsid w:val="00153893"/>
    <w:rsid w:val="00157B8B"/>
    <w:rsid w:val="001632EC"/>
    <w:rsid w:val="00165AC0"/>
    <w:rsid w:val="00166C2F"/>
    <w:rsid w:val="0017048D"/>
    <w:rsid w:val="00171D1C"/>
    <w:rsid w:val="001721AC"/>
    <w:rsid w:val="001769A7"/>
    <w:rsid w:val="001809D7"/>
    <w:rsid w:val="00184B97"/>
    <w:rsid w:val="001939E1"/>
    <w:rsid w:val="00194C3E"/>
    <w:rsid w:val="00195382"/>
    <w:rsid w:val="001A391A"/>
    <w:rsid w:val="001A58BC"/>
    <w:rsid w:val="001B3BCB"/>
    <w:rsid w:val="001B477F"/>
    <w:rsid w:val="001B7D57"/>
    <w:rsid w:val="001C0CC7"/>
    <w:rsid w:val="001C61C5"/>
    <w:rsid w:val="001C69C4"/>
    <w:rsid w:val="001C7EDF"/>
    <w:rsid w:val="001D37EF"/>
    <w:rsid w:val="001E1207"/>
    <w:rsid w:val="001E2075"/>
    <w:rsid w:val="001E3590"/>
    <w:rsid w:val="001E6D57"/>
    <w:rsid w:val="001E7407"/>
    <w:rsid w:val="001F098B"/>
    <w:rsid w:val="001F5D5E"/>
    <w:rsid w:val="001F6219"/>
    <w:rsid w:val="001F6CD4"/>
    <w:rsid w:val="00201865"/>
    <w:rsid w:val="00206C4D"/>
    <w:rsid w:val="0021053C"/>
    <w:rsid w:val="002150FD"/>
    <w:rsid w:val="00215AF1"/>
    <w:rsid w:val="00216191"/>
    <w:rsid w:val="00220D17"/>
    <w:rsid w:val="00225064"/>
    <w:rsid w:val="00226562"/>
    <w:rsid w:val="002321E8"/>
    <w:rsid w:val="00236EEC"/>
    <w:rsid w:val="0024010F"/>
    <w:rsid w:val="00240749"/>
    <w:rsid w:val="00243018"/>
    <w:rsid w:val="002468B5"/>
    <w:rsid w:val="00251F23"/>
    <w:rsid w:val="002564A4"/>
    <w:rsid w:val="00256CB8"/>
    <w:rsid w:val="00261C4E"/>
    <w:rsid w:val="00263BAD"/>
    <w:rsid w:val="0026736C"/>
    <w:rsid w:val="002767AC"/>
    <w:rsid w:val="00281308"/>
    <w:rsid w:val="00284719"/>
    <w:rsid w:val="00285293"/>
    <w:rsid w:val="00297ECB"/>
    <w:rsid w:val="002A4D20"/>
    <w:rsid w:val="002A7BCF"/>
    <w:rsid w:val="002C4A40"/>
    <w:rsid w:val="002C623F"/>
    <w:rsid w:val="002D043A"/>
    <w:rsid w:val="002D5D15"/>
    <w:rsid w:val="002D6224"/>
    <w:rsid w:val="002E2FD1"/>
    <w:rsid w:val="002E3F4B"/>
    <w:rsid w:val="002F0FD5"/>
    <w:rsid w:val="00304F8B"/>
    <w:rsid w:val="00314B09"/>
    <w:rsid w:val="003354D2"/>
    <w:rsid w:val="00335BC6"/>
    <w:rsid w:val="003415D3"/>
    <w:rsid w:val="00343C81"/>
    <w:rsid w:val="00344701"/>
    <w:rsid w:val="00344E39"/>
    <w:rsid w:val="00352B0F"/>
    <w:rsid w:val="00356690"/>
    <w:rsid w:val="00360459"/>
    <w:rsid w:val="00363A23"/>
    <w:rsid w:val="00370198"/>
    <w:rsid w:val="003716D4"/>
    <w:rsid w:val="00387F9A"/>
    <w:rsid w:val="00397DE1"/>
    <w:rsid w:val="003B4902"/>
    <w:rsid w:val="003B49DA"/>
    <w:rsid w:val="003B77A7"/>
    <w:rsid w:val="003C24F5"/>
    <w:rsid w:val="003C6231"/>
    <w:rsid w:val="003D0BFE"/>
    <w:rsid w:val="003D5700"/>
    <w:rsid w:val="003D740D"/>
    <w:rsid w:val="003E341B"/>
    <w:rsid w:val="003E7C8C"/>
    <w:rsid w:val="003F694B"/>
    <w:rsid w:val="00400247"/>
    <w:rsid w:val="004116CD"/>
    <w:rsid w:val="00412004"/>
    <w:rsid w:val="004144EC"/>
    <w:rsid w:val="00415FFB"/>
    <w:rsid w:val="004170A7"/>
    <w:rsid w:val="00417EB9"/>
    <w:rsid w:val="00422217"/>
    <w:rsid w:val="00424CA9"/>
    <w:rsid w:val="00431E9B"/>
    <w:rsid w:val="004337FD"/>
    <w:rsid w:val="00435AD6"/>
    <w:rsid w:val="004379E3"/>
    <w:rsid w:val="00437E5C"/>
    <w:rsid w:val="0044015E"/>
    <w:rsid w:val="0044291A"/>
    <w:rsid w:val="00443067"/>
    <w:rsid w:val="00444ABD"/>
    <w:rsid w:val="00447813"/>
    <w:rsid w:val="00461C81"/>
    <w:rsid w:val="0046235D"/>
    <w:rsid w:val="00467661"/>
    <w:rsid w:val="004705B7"/>
    <w:rsid w:val="00472DBE"/>
    <w:rsid w:val="004730DE"/>
    <w:rsid w:val="00474A19"/>
    <w:rsid w:val="00480543"/>
    <w:rsid w:val="004806F5"/>
    <w:rsid w:val="004952CA"/>
    <w:rsid w:val="00495BC3"/>
    <w:rsid w:val="00496F97"/>
    <w:rsid w:val="004A0056"/>
    <w:rsid w:val="004A10B1"/>
    <w:rsid w:val="004B0678"/>
    <w:rsid w:val="004B2F0F"/>
    <w:rsid w:val="004B5252"/>
    <w:rsid w:val="004B5B32"/>
    <w:rsid w:val="004B6799"/>
    <w:rsid w:val="004C6AE8"/>
    <w:rsid w:val="004D3593"/>
    <w:rsid w:val="004E063A"/>
    <w:rsid w:val="004E7BEC"/>
    <w:rsid w:val="004F035B"/>
    <w:rsid w:val="004F528A"/>
    <w:rsid w:val="004F53FA"/>
    <w:rsid w:val="005054D5"/>
    <w:rsid w:val="00505D3D"/>
    <w:rsid w:val="00506AF6"/>
    <w:rsid w:val="00516B8D"/>
    <w:rsid w:val="005179E4"/>
    <w:rsid w:val="005318D2"/>
    <w:rsid w:val="0053225D"/>
    <w:rsid w:val="00537FBC"/>
    <w:rsid w:val="00553EFB"/>
    <w:rsid w:val="00554954"/>
    <w:rsid w:val="005574D1"/>
    <w:rsid w:val="00562C44"/>
    <w:rsid w:val="00564904"/>
    <w:rsid w:val="00584811"/>
    <w:rsid w:val="00585784"/>
    <w:rsid w:val="00586834"/>
    <w:rsid w:val="00593AA6"/>
    <w:rsid w:val="00594081"/>
    <w:rsid w:val="00594161"/>
    <w:rsid w:val="00594749"/>
    <w:rsid w:val="005B4067"/>
    <w:rsid w:val="005C3F41"/>
    <w:rsid w:val="005D1EC2"/>
    <w:rsid w:val="005D2D09"/>
    <w:rsid w:val="005D5970"/>
    <w:rsid w:val="005E4678"/>
    <w:rsid w:val="00600219"/>
    <w:rsid w:val="00603DC4"/>
    <w:rsid w:val="00620076"/>
    <w:rsid w:val="006204E3"/>
    <w:rsid w:val="00626B55"/>
    <w:rsid w:val="00656CE4"/>
    <w:rsid w:val="006612AF"/>
    <w:rsid w:val="00665336"/>
    <w:rsid w:val="0066543D"/>
    <w:rsid w:val="0066606E"/>
    <w:rsid w:val="006668B4"/>
    <w:rsid w:val="00670EA1"/>
    <w:rsid w:val="006715DB"/>
    <w:rsid w:val="00671A88"/>
    <w:rsid w:val="006741C1"/>
    <w:rsid w:val="0067740F"/>
    <w:rsid w:val="00677CC2"/>
    <w:rsid w:val="006868B2"/>
    <w:rsid w:val="006905DE"/>
    <w:rsid w:val="0069207B"/>
    <w:rsid w:val="006944A8"/>
    <w:rsid w:val="006B5789"/>
    <w:rsid w:val="006B660F"/>
    <w:rsid w:val="006B7697"/>
    <w:rsid w:val="006C30C5"/>
    <w:rsid w:val="006C7F8C"/>
    <w:rsid w:val="006D2EFF"/>
    <w:rsid w:val="006D43F4"/>
    <w:rsid w:val="006E06C8"/>
    <w:rsid w:val="006E5253"/>
    <w:rsid w:val="006E6246"/>
    <w:rsid w:val="006F2A37"/>
    <w:rsid w:val="006F318F"/>
    <w:rsid w:val="006F4226"/>
    <w:rsid w:val="006F4D6C"/>
    <w:rsid w:val="006F7421"/>
    <w:rsid w:val="0070017E"/>
    <w:rsid w:val="00700B2C"/>
    <w:rsid w:val="007050A2"/>
    <w:rsid w:val="007079C4"/>
    <w:rsid w:val="00713084"/>
    <w:rsid w:val="00714F20"/>
    <w:rsid w:val="0071590F"/>
    <w:rsid w:val="00715914"/>
    <w:rsid w:val="0072065D"/>
    <w:rsid w:val="00731E00"/>
    <w:rsid w:val="007413C9"/>
    <w:rsid w:val="007440B7"/>
    <w:rsid w:val="007500C8"/>
    <w:rsid w:val="00756272"/>
    <w:rsid w:val="00763464"/>
    <w:rsid w:val="0076681A"/>
    <w:rsid w:val="00767475"/>
    <w:rsid w:val="0077068E"/>
    <w:rsid w:val="007715C9"/>
    <w:rsid w:val="00771613"/>
    <w:rsid w:val="00774EDD"/>
    <w:rsid w:val="007757EC"/>
    <w:rsid w:val="00775B4D"/>
    <w:rsid w:val="00783E89"/>
    <w:rsid w:val="00793915"/>
    <w:rsid w:val="00796C28"/>
    <w:rsid w:val="00797D20"/>
    <w:rsid w:val="007B18D9"/>
    <w:rsid w:val="007C1DB4"/>
    <w:rsid w:val="007C2253"/>
    <w:rsid w:val="007D5A63"/>
    <w:rsid w:val="007D7B81"/>
    <w:rsid w:val="007E163D"/>
    <w:rsid w:val="007E62DF"/>
    <w:rsid w:val="007E667A"/>
    <w:rsid w:val="007F28C9"/>
    <w:rsid w:val="007F505F"/>
    <w:rsid w:val="007F5A28"/>
    <w:rsid w:val="007F7231"/>
    <w:rsid w:val="00803587"/>
    <w:rsid w:val="00803749"/>
    <w:rsid w:val="00807626"/>
    <w:rsid w:val="00807FD6"/>
    <w:rsid w:val="008117E9"/>
    <w:rsid w:val="008211C2"/>
    <w:rsid w:val="008233F6"/>
    <w:rsid w:val="00824498"/>
    <w:rsid w:val="00825523"/>
    <w:rsid w:val="008311AE"/>
    <w:rsid w:val="008322AC"/>
    <w:rsid w:val="00845734"/>
    <w:rsid w:val="00856A31"/>
    <w:rsid w:val="00864B24"/>
    <w:rsid w:val="00867B37"/>
    <w:rsid w:val="008754D0"/>
    <w:rsid w:val="00877B37"/>
    <w:rsid w:val="00881BCA"/>
    <w:rsid w:val="0088452F"/>
    <w:rsid w:val="008855C9"/>
    <w:rsid w:val="00886456"/>
    <w:rsid w:val="008A46E1"/>
    <w:rsid w:val="008A4F43"/>
    <w:rsid w:val="008A5B30"/>
    <w:rsid w:val="008A7A7E"/>
    <w:rsid w:val="008B0B1D"/>
    <w:rsid w:val="008B2706"/>
    <w:rsid w:val="008C5F93"/>
    <w:rsid w:val="008D0EE0"/>
    <w:rsid w:val="008E6067"/>
    <w:rsid w:val="008F319D"/>
    <w:rsid w:val="008F54E7"/>
    <w:rsid w:val="00901B27"/>
    <w:rsid w:val="00903422"/>
    <w:rsid w:val="00915DF9"/>
    <w:rsid w:val="0091756B"/>
    <w:rsid w:val="0092280E"/>
    <w:rsid w:val="009254C3"/>
    <w:rsid w:val="00932377"/>
    <w:rsid w:val="00932572"/>
    <w:rsid w:val="0093366F"/>
    <w:rsid w:val="0094029C"/>
    <w:rsid w:val="00946400"/>
    <w:rsid w:val="009467D8"/>
    <w:rsid w:val="00947D5A"/>
    <w:rsid w:val="009532A5"/>
    <w:rsid w:val="00982242"/>
    <w:rsid w:val="009868E9"/>
    <w:rsid w:val="00994FB8"/>
    <w:rsid w:val="0099557E"/>
    <w:rsid w:val="009A7909"/>
    <w:rsid w:val="009B30CE"/>
    <w:rsid w:val="009B5AB3"/>
    <w:rsid w:val="009B6A5F"/>
    <w:rsid w:val="009C2BF1"/>
    <w:rsid w:val="009D44C2"/>
    <w:rsid w:val="009D476B"/>
    <w:rsid w:val="009E1604"/>
    <w:rsid w:val="009E5CFC"/>
    <w:rsid w:val="009F0849"/>
    <w:rsid w:val="009F60CF"/>
    <w:rsid w:val="00A079CB"/>
    <w:rsid w:val="00A117B3"/>
    <w:rsid w:val="00A12128"/>
    <w:rsid w:val="00A16DCF"/>
    <w:rsid w:val="00A176CF"/>
    <w:rsid w:val="00A22C98"/>
    <w:rsid w:val="00A231E2"/>
    <w:rsid w:val="00A41432"/>
    <w:rsid w:val="00A465FC"/>
    <w:rsid w:val="00A52FE5"/>
    <w:rsid w:val="00A64912"/>
    <w:rsid w:val="00A64E97"/>
    <w:rsid w:val="00A6775E"/>
    <w:rsid w:val="00A70A74"/>
    <w:rsid w:val="00A852F7"/>
    <w:rsid w:val="00AA61E2"/>
    <w:rsid w:val="00AB2A69"/>
    <w:rsid w:val="00AB5A1E"/>
    <w:rsid w:val="00AC0472"/>
    <w:rsid w:val="00AD1129"/>
    <w:rsid w:val="00AD4B0F"/>
    <w:rsid w:val="00AD5641"/>
    <w:rsid w:val="00AD7889"/>
    <w:rsid w:val="00AE10D8"/>
    <w:rsid w:val="00AE3652"/>
    <w:rsid w:val="00AE5A16"/>
    <w:rsid w:val="00AF021B"/>
    <w:rsid w:val="00AF06CF"/>
    <w:rsid w:val="00B05CF4"/>
    <w:rsid w:val="00B07CDB"/>
    <w:rsid w:val="00B117A2"/>
    <w:rsid w:val="00B1527F"/>
    <w:rsid w:val="00B16A31"/>
    <w:rsid w:val="00B17DFD"/>
    <w:rsid w:val="00B308FE"/>
    <w:rsid w:val="00B33709"/>
    <w:rsid w:val="00B33B3C"/>
    <w:rsid w:val="00B370B9"/>
    <w:rsid w:val="00B45AE6"/>
    <w:rsid w:val="00B50ADC"/>
    <w:rsid w:val="00B566B1"/>
    <w:rsid w:val="00B56F46"/>
    <w:rsid w:val="00B60050"/>
    <w:rsid w:val="00B634E7"/>
    <w:rsid w:val="00B63834"/>
    <w:rsid w:val="00B65F8A"/>
    <w:rsid w:val="00B65FF6"/>
    <w:rsid w:val="00B72734"/>
    <w:rsid w:val="00B76653"/>
    <w:rsid w:val="00B766D2"/>
    <w:rsid w:val="00B80199"/>
    <w:rsid w:val="00B83204"/>
    <w:rsid w:val="00B84491"/>
    <w:rsid w:val="00B85BCE"/>
    <w:rsid w:val="00B86272"/>
    <w:rsid w:val="00BA0C87"/>
    <w:rsid w:val="00BA1739"/>
    <w:rsid w:val="00BA220B"/>
    <w:rsid w:val="00BA3A57"/>
    <w:rsid w:val="00BA691F"/>
    <w:rsid w:val="00BB2FA0"/>
    <w:rsid w:val="00BB4E1A"/>
    <w:rsid w:val="00BC015E"/>
    <w:rsid w:val="00BC0D9B"/>
    <w:rsid w:val="00BC76AC"/>
    <w:rsid w:val="00BD0ECB"/>
    <w:rsid w:val="00BD28DD"/>
    <w:rsid w:val="00BE2155"/>
    <w:rsid w:val="00BE2213"/>
    <w:rsid w:val="00BE719A"/>
    <w:rsid w:val="00BE720A"/>
    <w:rsid w:val="00BF0D73"/>
    <w:rsid w:val="00BF2465"/>
    <w:rsid w:val="00BF3ED5"/>
    <w:rsid w:val="00C01D69"/>
    <w:rsid w:val="00C032DF"/>
    <w:rsid w:val="00C2209C"/>
    <w:rsid w:val="00C25E7F"/>
    <w:rsid w:val="00C2746F"/>
    <w:rsid w:val="00C324A0"/>
    <w:rsid w:val="00C3300F"/>
    <w:rsid w:val="00C33886"/>
    <w:rsid w:val="00C42BF8"/>
    <w:rsid w:val="00C50043"/>
    <w:rsid w:val="00C56727"/>
    <w:rsid w:val="00C7573B"/>
    <w:rsid w:val="00C91CD5"/>
    <w:rsid w:val="00C9392E"/>
    <w:rsid w:val="00C93C03"/>
    <w:rsid w:val="00CA5DDD"/>
    <w:rsid w:val="00CB184A"/>
    <w:rsid w:val="00CB2C8E"/>
    <w:rsid w:val="00CB602E"/>
    <w:rsid w:val="00CE051D"/>
    <w:rsid w:val="00CE1335"/>
    <w:rsid w:val="00CE493D"/>
    <w:rsid w:val="00CE603F"/>
    <w:rsid w:val="00CF07FA"/>
    <w:rsid w:val="00CF0BB2"/>
    <w:rsid w:val="00CF3EE8"/>
    <w:rsid w:val="00D050E6"/>
    <w:rsid w:val="00D05940"/>
    <w:rsid w:val="00D13441"/>
    <w:rsid w:val="00D14E91"/>
    <w:rsid w:val="00D150E7"/>
    <w:rsid w:val="00D302FD"/>
    <w:rsid w:val="00D32F65"/>
    <w:rsid w:val="00D43C33"/>
    <w:rsid w:val="00D52DC2"/>
    <w:rsid w:val="00D53BCC"/>
    <w:rsid w:val="00D55476"/>
    <w:rsid w:val="00D562BC"/>
    <w:rsid w:val="00D67E8A"/>
    <w:rsid w:val="00D70DFB"/>
    <w:rsid w:val="00D766DF"/>
    <w:rsid w:val="00D774D4"/>
    <w:rsid w:val="00D82E32"/>
    <w:rsid w:val="00D90A73"/>
    <w:rsid w:val="00DA186E"/>
    <w:rsid w:val="00DA201A"/>
    <w:rsid w:val="00DA4116"/>
    <w:rsid w:val="00DB251C"/>
    <w:rsid w:val="00DB4630"/>
    <w:rsid w:val="00DC4B13"/>
    <w:rsid w:val="00DC4F88"/>
    <w:rsid w:val="00DD1E94"/>
    <w:rsid w:val="00DE1092"/>
    <w:rsid w:val="00DE3BD2"/>
    <w:rsid w:val="00DF5927"/>
    <w:rsid w:val="00E05704"/>
    <w:rsid w:val="00E11E44"/>
    <w:rsid w:val="00E126CA"/>
    <w:rsid w:val="00E215C8"/>
    <w:rsid w:val="00E21CBE"/>
    <w:rsid w:val="00E23C2E"/>
    <w:rsid w:val="00E26F67"/>
    <w:rsid w:val="00E3270E"/>
    <w:rsid w:val="00E338EF"/>
    <w:rsid w:val="00E4503D"/>
    <w:rsid w:val="00E500D8"/>
    <w:rsid w:val="00E544BB"/>
    <w:rsid w:val="00E60C80"/>
    <w:rsid w:val="00E662CB"/>
    <w:rsid w:val="00E74263"/>
    <w:rsid w:val="00E74351"/>
    <w:rsid w:val="00E74DC7"/>
    <w:rsid w:val="00E76806"/>
    <w:rsid w:val="00E8075A"/>
    <w:rsid w:val="00E85224"/>
    <w:rsid w:val="00E857B7"/>
    <w:rsid w:val="00E91BCF"/>
    <w:rsid w:val="00E94D5E"/>
    <w:rsid w:val="00EA1655"/>
    <w:rsid w:val="00EA7100"/>
    <w:rsid w:val="00EA7F9F"/>
    <w:rsid w:val="00EB1274"/>
    <w:rsid w:val="00EB14B3"/>
    <w:rsid w:val="00EB171B"/>
    <w:rsid w:val="00EB6AD0"/>
    <w:rsid w:val="00EC6F8E"/>
    <w:rsid w:val="00ED0BA1"/>
    <w:rsid w:val="00ED2BB6"/>
    <w:rsid w:val="00ED2D8E"/>
    <w:rsid w:val="00ED34E1"/>
    <w:rsid w:val="00ED3B8D"/>
    <w:rsid w:val="00ED659C"/>
    <w:rsid w:val="00ED74C0"/>
    <w:rsid w:val="00EE7143"/>
    <w:rsid w:val="00EF0E91"/>
    <w:rsid w:val="00EF2E3A"/>
    <w:rsid w:val="00F01056"/>
    <w:rsid w:val="00F02062"/>
    <w:rsid w:val="00F027AA"/>
    <w:rsid w:val="00F072A7"/>
    <w:rsid w:val="00F078DC"/>
    <w:rsid w:val="00F32BA8"/>
    <w:rsid w:val="00F349F1"/>
    <w:rsid w:val="00F37216"/>
    <w:rsid w:val="00F4350D"/>
    <w:rsid w:val="00F567F7"/>
    <w:rsid w:val="00F62036"/>
    <w:rsid w:val="00F634C5"/>
    <w:rsid w:val="00F65B52"/>
    <w:rsid w:val="00F66D7D"/>
    <w:rsid w:val="00F674FD"/>
    <w:rsid w:val="00F67BCA"/>
    <w:rsid w:val="00F73BD6"/>
    <w:rsid w:val="00F83989"/>
    <w:rsid w:val="00F85099"/>
    <w:rsid w:val="00F874C9"/>
    <w:rsid w:val="00F91152"/>
    <w:rsid w:val="00F9379C"/>
    <w:rsid w:val="00F9632C"/>
    <w:rsid w:val="00FA1E52"/>
    <w:rsid w:val="00FA23EA"/>
    <w:rsid w:val="00FB1409"/>
    <w:rsid w:val="00FB1ECE"/>
    <w:rsid w:val="00FB58A6"/>
    <w:rsid w:val="00FC06CF"/>
    <w:rsid w:val="00FD6991"/>
    <w:rsid w:val="00FE3295"/>
    <w:rsid w:val="00FE4688"/>
    <w:rsid w:val="00FF0DA9"/>
    <w:rsid w:val="034D6D22"/>
    <w:rsid w:val="089C00F9"/>
    <w:rsid w:val="09DE5D37"/>
    <w:rsid w:val="0A09A299"/>
    <w:rsid w:val="0F10FB7E"/>
    <w:rsid w:val="12817330"/>
    <w:rsid w:val="1E28F158"/>
    <w:rsid w:val="23964D1D"/>
    <w:rsid w:val="2FB5277F"/>
    <w:rsid w:val="2FC64C07"/>
    <w:rsid w:val="2FF84ECA"/>
    <w:rsid w:val="33444EA1"/>
    <w:rsid w:val="3541C9BF"/>
    <w:rsid w:val="372316B7"/>
    <w:rsid w:val="3803D606"/>
    <w:rsid w:val="39C7A431"/>
    <w:rsid w:val="3F03A7C3"/>
    <w:rsid w:val="4DBBDB9A"/>
    <w:rsid w:val="5742593D"/>
    <w:rsid w:val="5F9D64AD"/>
    <w:rsid w:val="6E8AFB72"/>
    <w:rsid w:val="75BACA83"/>
    <w:rsid w:val="7975A39A"/>
    <w:rsid w:val="7E2BDE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0BCC"/>
  <w15:docId w15:val="{381E1405-6017-4AA1-9C89-16F4245F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37FD"/>
    <w:pPr>
      <w:spacing w:line="260" w:lineRule="atLeast"/>
    </w:pPr>
    <w:rPr>
      <w:sz w:val="22"/>
    </w:rPr>
  </w:style>
  <w:style w:type="paragraph" w:styleId="Heading1">
    <w:name w:val="heading 1"/>
    <w:basedOn w:val="Normal"/>
    <w:next w:val="Normal"/>
    <w:link w:val="Heading1Char"/>
    <w:uiPriority w:val="9"/>
    <w:qFormat/>
    <w:rsid w:val="004337FD"/>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7FD"/>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37F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37F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337F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337F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337F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37FD"/>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337FD"/>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37FD"/>
  </w:style>
  <w:style w:type="paragraph" w:customStyle="1" w:styleId="OPCParaBase">
    <w:name w:val="OPCParaBase"/>
    <w:qFormat/>
    <w:rsid w:val="004337FD"/>
    <w:pPr>
      <w:spacing w:line="260" w:lineRule="atLeast"/>
    </w:pPr>
    <w:rPr>
      <w:rFonts w:eastAsia="Times New Roman" w:cs="Times New Roman"/>
      <w:sz w:val="22"/>
      <w:lang w:eastAsia="en-AU"/>
    </w:rPr>
  </w:style>
  <w:style w:type="paragraph" w:customStyle="1" w:styleId="ShortT">
    <w:name w:val="ShortT"/>
    <w:basedOn w:val="OPCParaBase"/>
    <w:next w:val="Normal"/>
    <w:qFormat/>
    <w:rsid w:val="004337FD"/>
    <w:pPr>
      <w:spacing w:line="240" w:lineRule="auto"/>
    </w:pPr>
    <w:rPr>
      <w:b/>
      <w:sz w:val="40"/>
    </w:rPr>
  </w:style>
  <w:style w:type="paragraph" w:customStyle="1" w:styleId="ActHead1">
    <w:name w:val="ActHead 1"/>
    <w:aliases w:val="c"/>
    <w:basedOn w:val="OPCParaBase"/>
    <w:next w:val="Normal"/>
    <w:qFormat/>
    <w:rsid w:val="004337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37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37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37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337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37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37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37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37F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37FD"/>
  </w:style>
  <w:style w:type="paragraph" w:customStyle="1" w:styleId="Blocks">
    <w:name w:val="Blocks"/>
    <w:aliases w:val="bb"/>
    <w:basedOn w:val="OPCParaBase"/>
    <w:qFormat/>
    <w:rsid w:val="004337FD"/>
    <w:pPr>
      <w:spacing w:line="240" w:lineRule="auto"/>
    </w:pPr>
    <w:rPr>
      <w:sz w:val="24"/>
    </w:rPr>
  </w:style>
  <w:style w:type="paragraph" w:customStyle="1" w:styleId="BoxText">
    <w:name w:val="BoxText"/>
    <w:aliases w:val="bt"/>
    <w:basedOn w:val="OPCParaBase"/>
    <w:qFormat/>
    <w:rsid w:val="004337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37FD"/>
    <w:rPr>
      <w:b/>
    </w:rPr>
  </w:style>
  <w:style w:type="paragraph" w:customStyle="1" w:styleId="BoxHeadItalic">
    <w:name w:val="BoxHeadItalic"/>
    <w:aliases w:val="bhi"/>
    <w:basedOn w:val="BoxText"/>
    <w:next w:val="BoxStep"/>
    <w:qFormat/>
    <w:rsid w:val="004337FD"/>
    <w:rPr>
      <w:i/>
    </w:rPr>
  </w:style>
  <w:style w:type="paragraph" w:customStyle="1" w:styleId="BoxList">
    <w:name w:val="BoxList"/>
    <w:aliases w:val="bl"/>
    <w:basedOn w:val="BoxText"/>
    <w:qFormat/>
    <w:rsid w:val="004337FD"/>
    <w:pPr>
      <w:ind w:left="1559" w:hanging="425"/>
    </w:pPr>
  </w:style>
  <w:style w:type="paragraph" w:customStyle="1" w:styleId="BoxNote">
    <w:name w:val="BoxNote"/>
    <w:aliases w:val="bn"/>
    <w:basedOn w:val="BoxText"/>
    <w:qFormat/>
    <w:rsid w:val="004337FD"/>
    <w:pPr>
      <w:tabs>
        <w:tab w:val="left" w:pos="1985"/>
      </w:tabs>
      <w:spacing w:before="122" w:line="198" w:lineRule="exact"/>
      <w:ind w:left="2948" w:hanging="1814"/>
    </w:pPr>
    <w:rPr>
      <w:sz w:val="18"/>
    </w:rPr>
  </w:style>
  <w:style w:type="paragraph" w:customStyle="1" w:styleId="BoxPara">
    <w:name w:val="BoxPara"/>
    <w:aliases w:val="bp"/>
    <w:basedOn w:val="BoxText"/>
    <w:qFormat/>
    <w:rsid w:val="004337FD"/>
    <w:pPr>
      <w:tabs>
        <w:tab w:val="right" w:pos="2268"/>
      </w:tabs>
      <w:ind w:left="2552" w:hanging="1418"/>
    </w:pPr>
  </w:style>
  <w:style w:type="paragraph" w:customStyle="1" w:styleId="BoxStep">
    <w:name w:val="BoxStep"/>
    <w:aliases w:val="bs"/>
    <w:basedOn w:val="BoxText"/>
    <w:qFormat/>
    <w:rsid w:val="004337FD"/>
    <w:pPr>
      <w:ind w:left="1985" w:hanging="851"/>
    </w:pPr>
  </w:style>
  <w:style w:type="character" w:customStyle="1" w:styleId="CharAmPartNo">
    <w:name w:val="CharAmPartNo"/>
    <w:basedOn w:val="OPCCharBase"/>
    <w:qFormat/>
    <w:rsid w:val="004337FD"/>
  </w:style>
  <w:style w:type="character" w:customStyle="1" w:styleId="CharAmPartText">
    <w:name w:val="CharAmPartText"/>
    <w:basedOn w:val="OPCCharBase"/>
    <w:qFormat/>
    <w:rsid w:val="004337FD"/>
  </w:style>
  <w:style w:type="character" w:customStyle="1" w:styleId="CharAmSchNo">
    <w:name w:val="CharAmSchNo"/>
    <w:basedOn w:val="OPCCharBase"/>
    <w:qFormat/>
    <w:rsid w:val="004337FD"/>
  </w:style>
  <w:style w:type="character" w:customStyle="1" w:styleId="CharAmSchText">
    <w:name w:val="CharAmSchText"/>
    <w:basedOn w:val="OPCCharBase"/>
    <w:qFormat/>
    <w:rsid w:val="004337FD"/>
  </w:style>
  <w:style w:type="character" w:customStyle="1" w:styleId="CharBoldItalic">
    <w:name w:val="CharBoldItalic"/>
    <w:basedOn w:val="OPCCharBase"/>
    <w:uiPriority w:val="1"/>
    <w:qFormat/>
    <w:rsid w:val="004337FD"/>
    <w:rPr>
      <w:b/>
      <w:i/>
    </w:rPr>
  </w:style>
  <w:style w:type="character" w:customStyle="1" w:styleId="CharChapNo">
    <w:name w:val="CharChapNo"/>
    <w:basedOn w:val="OPCCharBase"/>
    <w:uiPriority w:val="1"/>
    <w:qFormat/>
    <w:rsid w:val="004337FD"/>
  </w:style>
  <w:style w:type="character" w:customStyle="1" w:styleId="CharChapText">
    <w:name w:val="CharChapText"/>
    <w:basedOn w:val="OPCCharBase"/>
    <w:uiPriority w:val="1"/>
    <w:qFormat/>
    <w:rsid w:val="004337FD"/>
  </w:style>
  <w:style w:type="character" w:customStyle="1" w:styleId="CharDivNo">
    <w:name w:val="CharDivNo"/>
    <w:basedOn w:val="OPCCharBase"/>
    <w:uiPriority w:val="1"/>
    <w:qFormat/>
    <w:rsid w:val="004337FD"/>
  </w:style>
  <w:style w:type="character" w:customStyle="1" w:styleId="CharDivText">
    <w:name w:val="CharDivText"/>
    <w:basedOn w:val="OPCCharBase"/>
    <w:uiPriority w:val="1"/>
    <w:qFormat/>
    <w:rsid w:val="004337FD"/>
  </w:style>
  <w:style w:type="character" w:customStyle="1" w:styleId="CharItalic">
    <w:name w:val="CharItalic"/>
    <w:basedOn w:val="OPCCharBase"/>
    <w:uiPriority w:val="1"/>
    <w:qFormat/>
    <w:rsid w:val="004337FD"/>
    <w:rPr>
      <w:i/>
    </w:rPr>
  </w:style>
  <w:style w:type="character" w:customStyle="1" w:styleId="CharPartNo">
    <w:name w:val="CharPartNo"/>
    <w:basedOn w:val="OPCCharBase"/>
    <w:uiPriority w:val="1"/>
    <w:qFormat/>
    <w:rsid w:val="004337FD"/>
  </w:style>
  <w:style w:type="character" w:customStyle="1" w:styleId="CharPartText">
    <w:name w:val="CharPartText"/>
    <w:basedOn w:val="OPCCharBase"/>
    <w:uiPriority w:val="1"/>
    <w:qFormat/>
    <w:rsid w:val="004337FD"/>
  </w:style>
  <w:style w:type="character" w:customStyle="1" w:styleId="CharSectno">
    <w:name w:val="CharSectno"/>
    <w:basedOn w:val="OPCCharBase"/>
    <w:qFormat/>
    <w:rsid w:val="004337FD"/>
  </w:style>
  <w:style w:type="character" w:customStyle="1" w:styleId="CharSubdNo">
    <w:name w:val="CharSubdNo"/>
    <w:basedOn w:val="OPCCharBase"/>
    <w:uiPriority w:val="1"/>
    <w:qFormat/>
    <w:rsid w:val="004337FD"/>
  </w:style>
  <w:style w:type="character" w:customStyle="1" w:styleId="CharSubdText">
    <w:name w:val="CharSubdText"/>
    <w:basedOn w:val="OPCCharBase"/>
    <w:uiPriority w:val="1"/>
    <w:qFormat/>
    <w:rsid w:val="004337FD"/>
  </w:style>
  <w:style w:type="paragraph" w:customStyle="1" w:styleId="CTA--">
    <w:name w:val="CTA --"/>
    <w:basedOn w:val="OPCParaBase"/>
    <w:next w:val="Normal"/>
    <w:rsid w:val="004337FD"/>
    <w:pPr>
      <w:spacing w:before="60" w:line="240" w:lineRule="atLeast"/>
      <w:ind w:left="142" w:hanging="142"/>
    </w:pPr>
    <w:rPr>
      <w:sz w:val="20"/>
    </w:rPr>
  </w:style>
  <w:style w:type="paragraph" w:customStyle="1" w:styleId="CTA-">
    <w:name w:val="CTA -"/>
    <w:basedOn w:val="OPCParaBase"/>
    <w:rsid w:val="004337FD"/>
    <w:pPr>
      <w:spacing w:before="60" w:line="240" w:lineRule="atLeast"/>
      <w:ind w:left="85" w:hanging="85"/>
    </w:pPr>
    <w:rPr>
      <w:sz w:val="20"/>
    </w:rPr>
  </w:style>
  <w:style w:type="paragraph" w:customStyle="1" w:styleId="CTA---">
    <w:name w:val="CTA ---"/>
    <w:basedOn w:val="OPCParaBase"/>
    <w:next w:val="Normal"/>
    <w:rsid w:val="004337FD"/>
    <w:pPr>
      <w:spacing w:before="60" w:line="240" w:lineRule="atLeast"/>
      <w:ind w:left="198" w:hanging="198"/>
    </w:pPr>
    <w:rPr>
      <w:sz w:val="20"/>
    </w:rPr>
  </w:style>
  <w:style w:type="paragraph" w:customStyle="1" w:styleId="CTA----">
    <w:name w:val="CTA ----"/>
    <w:basedOn w:val="OPCParaBase"/>
    <w:next w:val="Normal"/>
    <w:rsid w:val="004337FD"/>
    <w:pPr>
      <w:spacing w:before="60" w:line="240" w:lineRule="atLeast"/>
      <w:ind w:left="255" w:hanging="255"/>
    </w:pPr>
    <w:rPr>
      <w:sz w:val="20"/>
    </w:rPr>
  </w:style>
  <w:style w:type="paragraph" w:customStyle="1" w:styleId="CTA1a">
    <w:name w:val="CTA 1(a)"/>
    <w:basedOn w:val="OPCParaBase"/>
    <w:rsid w:val="004337FD"/>
    <w:pPr>
      <w:tabs>
        <w:tab w:val="right" w:pos="414"/>
      </w:tabs>
      <w:spacing w:before="40" w:line="240" w:lineRule="atLeast"/>
      <w:ind w:left="675" w:hanging="675"/>
    </w:pPr>
    <w:rPr>
      <w:sz w:val="20"/>
    </w:rPr>
  </w:style>
  <w:style w:type="paragraph" w:customStyle="1" w:styleId="CTA1ai">
    <w:name w:val="CTA 1(a)(i)"/>
    <w:basedOn w:val="OPCParaBase"/>
    <w:rsid w:val="004337FD"/>
    <w:pPr>
      <w:tabs>
        <w:tab w:val="right" w:pos="1004"/>
      </w:tabs>
      <w:spacing w:before="40" w:line="240" w:lineRule="atLeast"/>
      <w:ind w:left="1253" w:hanging="1253"/>
    </w:pPr>
    <w:rPr>
      <w:sz w:val="20"/>
    </w:rPr>
  </w:style>
  <w:style w:type="paragraph" w:customStyle="1" w:styleId="CTA2a">
    <w:name w:val="CTA 2(a)"/>
    <w:basedOn w:val="OPCParaBase"/>
    <w:rsid w:val="004337FD"/>
    <w:pPr>
      <w:tabs>
        <w:tab w:val="right" w:pos="482"/>
      </w:tabs>
      <w:spacing w:before="40" w:line="240" w:lineRule="atLeast"/>
      <w:ind w:left="748" w:hanging="748"/>
    </w:pPr>
    <w:rPr>
      <w:sz w:val="20"/>
    </w:rPr>
  </w:style>
  <w:style w:type="paragraph" w:customStyle="1" w:styleId="CTA2ai">
    <w:name w:val="CTA 2(a)(i)"/>
    <w:basedOn w:val="OPCParaBase"/>
    <w:rsid w:val="004337FD"/>
    <w:pPr>
      <w:tabs>
        <w:tab w:val="right" w:pos="1089"/>
      </w:tabs>
      <w:spacing w:before="40" w:line="240" w:lineRule="atLeast"/>
      <w:ind w:left="1327" w:hanging="1327"/>
    </w:pPr>
    <w:rPr>
      <w:sz w:val="20"/>
    </w:rPr>
  </w:style>
  <w:style w:type="paragraph" w:customStyle="1" w:styleId="CTA3a">
    <w:name w:val="CTA 3(a)"/>
    <w:basedOn w:val="OPCParaBase"/>
    <w:rsid w:val="004337FD"/>
    <w:pPr>
      <w:tabs>
        <w:tab w:val="right" w:pos="556"/>
      </w:tabs>
      <w:spacing w:before="40" w:line="240" w:lineRule="atLeast"/>
      <w:ind w:left="805" w:hanging="805"/>
    </w:pPr>
    <w:rPr>
      <w:sz w:val="20"/>
    </w:rPr>
  </w:style>
  <w:style w:type="paragraph" w:customStyle="1" w:styleId="CTA3ai">
    <w:name w:val="CTA 3(a)(i)"/>
    <w:basedOn w:val="OPCParaBase"/>
    <w:rsid w:val="004337FD"/>
    <w:pPr>
      <w:tabs>
        <w:tab w:val="right" w:pos="1140"/>
      </w:tabs>
      <w:spacing w:before="40" w:line="240" w:lineRule="atLeast"/>
      <w:ind w:left="1361" w:hanging="1361"/>
    </w:pPr>
    <w:rPr>
      <w:sz w:val="20"/>
    </w:rPr>
  </w:style>
  <w:style w:type="paragraph" w:customStyle="1" w:styleId="CTA4a">
    <w:name w:val="CTA 4(a)"/>
    <w:basedOn w:val="OPCParaBase"/>
    <w:rsid w:val="004337FD"/>
    <w:pPr>
      <w:tabs>
        <w:tab w:val="right" w:pos="624"/>
      </w:tabs>
      <w:spacing w:before="40" w:line="240" w:lineRule="atLeast"/>
      <w:ind w:left="873" w:hanging="873"/>
    </w:pPr>
    <w:rPr>
      <w:sz w:val="20"/>
    </w:rPr>
  </w:style>
  <w:style w:type="paragraph" w:customStyle="1" w:styleId="CTA4ai">
    <w:name w:val="CTA 4(a)(i)"/>
    <w:basedOn w:val="OPCParaBase"/>
    <w:rsid w:val="004337FD"/>
    <w:pPr>
      <w:tabs>
        <w:tab w:val="right" w:pos="1213"/>
      </w:tabs>
      <w:spacing w:before="40" w:line="240" w:lineRule="atLeast"/>
      <w:ind w:left="1452" w:hanging="1452"/>
    </w:pPr>
    <w:rPr>
      <w:sz w:val="20"/>
    </w:rPr>
  </w:style>
  <w:style w:type="paragraph" w:customStyle="1" w:styleId="CTACAPS">
    <w:name w:val="CTA CAPS"/>
    <w:basedOn w:val="OPCParaBase"/>
    <w:rsid w:val="004337FD"/>
    <w:pPr>
      <w:spacing w:before="60" w:line="240" w:lineRule="atLeast"/>
    </w:pPr>
    <w:rPr>
      <w:sz w:val="20"/>
    </w:rPr>
  </w:style>
  <w:style w:type="paragraph" w:customStyle="1" w:styleId="CTAright">
    <w:name w:val="CTA right"/>
    <w:basedOn w:val="OPCParaBase"/>
    <w:rsid w:val="004337FD"/>
    <w:pPr>
      <w:spacing w:before="60" w:line="240" w:lineRule="auto"/>
      <w:jc w:val="right"/>
    </w:pPr>
    <w:rPr>
      <w:sz w:val="20"/>
    </w:rPr>
  </w:style>
  <w:style w:type="paragraph" w:customStyle="1" w:styleId="subsection">
    <w:name w:val="subsection"/>
    <w:aliases w:val="ss"/>
    <w:basedOn w:val="OPCParaBase"/>
    <w:link w:val="subsectionChar"/>
    <w:rsid w:val="004337FD"/>
    <w:pPr>
      <w:tabs>
        <w:tab w:val="right" w:pos="1021"/>
      </w:tabs>
      <w:spacing w:before="180" w:line="240" w:lineRule="auto"/>
      <w:ind w:left="1134" w:hanging="1134"/>
    </w:pPr>
  </w:style>
  <w:style w:type="paragraph" w:customStyle="1" w:styleId="Definition">
    <w:name w:val="Definition"/>
    <w:aliases w:val="dd"/>
    <w:basedOn w:val="OPCParaBase"/>
    <w:rsid w:val="004337FD"/>
    <w:pPr>
      <w:spacing w:before="180" w:line="240" w:lineRule="auto"/>
      <w:ind w:left="1134"/>
    </w:pPr>
  </w:style>
  <w:style w:type="paragraph" w:customStyle="1" w:styleId="EndNotespara">
    <w:name w:val="EndNotes(para)"/>
    <w:aliases w:val="eta"/>
    <w:basedOn w:val="OPCParaBase"/>
    <w:next w:val="EndNotessubpara"/>
    <w:rsid w:val="004337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37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37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37FD"/>
    <w:pPr>
      <w:tabs>
        <w:tab w:val="right" w:pos="1412"/>
      </w:tabs>
      <w:spacing w:before="60" w:line="240" w:lineRule="auto"/>
      <w:ind w:left="1525" w:hanging="1525"/>
    </w:pPr>
    <w:rPr>
      <w:sz w:val="20"/>
    </w:rPr>
  </w:style>
  <w:style w:type="paragraph" w:customStyle="1" w:styleId="Formula">
    <w:name w:val="Formula"/>
    <w:basedOn w:val="OPCParaBase"/>
    <w:rsid w:val="004337FD"/>
    <w:pPr>
      <w:spacing w:line="240" w:lineRule="auto"/>
      <w:ind w:left="1134"/>
    </w:pPr>
    <w:rPr>
      <w:sz w:val="20"/>
    </w:rPr>
  </w:style>
  <w:style w:type="paragraph" w:styleId="Header">
    <w:name w:val="header"/>
    <w:basedOn w:val="OPCParaBase"/>
    <w:link w:val="HeaderChar"/>
    <w:unhideWhenUsed/>
    <w:rsid w:val="004337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337FD"/>
    <w:rPr>
      <w:rFonts w:eastAsia="Times New Roman" w:cs="Times New Roman"/>
      <w:sz w:val="16"/>
      <w:lang w:eastAsia="en-AU"/>
    </w:rPr>
  </w:style>
  <w:style w:type="paragraph" w:customStyle="1" w:styleId="House">
    <w:name w:val="House"/>
    <w:basedOn w:val="OPCParaBase"/>
    <w:rsid w:val="004337FD"/>
    <w:pPr>
      <w:spacing w:line="240" w:lineRule="auto"/>
    </w:pPr>
    <w:rPr>
      <w:sz w:val="28"/>
    </w:rPr>
  </w:style>
  <w:style w:type="paragraph" w:customStyle="1" w:styleId="Item">
    <w:name w:val="Item"/>
    <w:aliases w:val="i"/>
    <w:basedOn w:val="OPCParaBase"/>
    <w:next w:val="ItemHead"/>
    <w:rsid w:val="004337FD"/>
    <w:pPr>
      <w:keepLines/>
      <w:spacing w:before="80" w:line="240" w:lineRule="auto"/>
      <w:ind w:left="709"/>
    </w:pPr>
  </w:style>
  <w:style w:type="paragraph" w:customStyle="1" w:styleId="ItemHead">
    <w:name w:val="ItemHead"/>
    <w:aliases w:val="ih"/>
    <w:basedOn w:val="OPCParaBase"/>
    <w:next w:val="Item"/>
    <w:rsid w:val="004337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37FD"/>
    <w:pPr>
      <w:spacing w:line="240" w:lineRule="auto"/>
    </w:pPr>
    <w:rPr>
      <w:b/>
      <w:sz w:val="32"/>
    </w:rPr>
  </w:style>
  <w:style w:type="paragraph" w:customStyle="1" w:styleId="notedraft">
    <w:name w:val="note(draft)"/>
    <w:aliases w:val="nd"/>
    <w:basedOn w:val="OPCParaBase"/>
    <w:rsid w:val="004337FD"/>
    <w:pPr>
      <w:spacing w:before="240" w:line="240" w:lineRule="auto"/>
      <w:ind w:left="284" w:hanging="284"/>
    </w:pPr>
    <w:rPr>
      <w:i/>
      <w:sz w:val="24"/>
    </w:rPr>
  </w:style>
  <w:style w:type="paragraph" w:customStyle="1" w:styleId="notemargin">
    <w:name w:val="note(margin)"/>
    <w:aliases w:val="nm"/>
    <w:basedOn w:val="OPCParaBase"/>
    <w:rsid w:val="004337FD"/>
    <w:pPr>
      <w:tabs>
        <w:tab w:val="left" w:pos="709"/>
      </w:tabs>
      <w:spacing w:before="122" w:line="198" w:lineRule="exact"/>
      <w:ind w:left="709" w:hanging="709"/>
    </w:pPr>
    <w:rPr>
      <w:sz w:val="18"/>
    </w:rPr>
  </w:style>
  <w:style w:type="paragraph" w:customStyle="1" w:styleId="noteToPara">
    <w:name w:val="noteToPara"/>
    <w:aliases w:val="ntp"/>
    <w:basedOn w:val="OPCParaBase"/>
    <w:rsid w:val="004337FD"/>
    <w:pPr>
      <w:spacing w:before="122" w:line="198" w:lineRule="exact"/>
      <w:ind w:left="2353" w:hanging="709"/>
    </w:pPr>
    <w:rPr>
      <w:sz w:val="18"/>
    </w:rPr>
  </w:style>
  <w:style w:type="paragraph" w:customStyle="1" w:styleId="noteParlAmend">
    <w:name w:val="note(ParlAmend)"/>
    <w:aliases w:val="npp"/>
    <w:basedOn w:val="OPCParaBase"/>
    <w:next w:val="ParlAmend"/>
    <w:rsid w:val="004337FD"/>
    <w:pPr>
      <w:spacing w:line="240" w:lineRule="auto"/>
      <w:jc w:val="right"/>
    </w:pPr>
    <w:rPr>
      <w:rFonts w:ascii="Arial" w:hAnsi="Arial"/>
      <w:b/>
      <w:i/>
    </w:rPr>
  </w:style>
  <w:style w:type="paragraph" w:customStyle="1" w:styleId="Page1">
    <w:name w:val="Page1"/>
    <w:basedOn w:val="OPCParaBase"/>
    <w:rsid w:val="004337FD"/>
    <w:pPr>
      <w:spacing w:before="5600" w:line="240" w:lineRule="auto"/>
    </w:pPr>
    <w:rPr>
      <w:b/>
      <w:sz w:val="32"/>
    </w:rPr>
  </w:style>
  <w:style w:type="paragraph" w:customStyle="1" w:styleId="PageBreak">
    <w:name w:val="PageBreak"/>
    <w:aliases w:val="pb"/>
    <w:basedOn w:val="OPCParaBase"/>
    <w:rsid w:val="004337FD"/>
    <w:pPr>
      <w:spacing w:line="240" w:lineRule="auto"/>
    </w:pPr>
    <w:rPr>
      <w:sz w:val="20"/>
    </w:rPr>
  </w:style>
  <w:style w:type="paragraph" w:customStyle="1" w:styleId="paragraphsub">
    <w:name w:val="paragraph(sub)"/>
    <w:aliases w:val="aa"/>
    <w:basedOn w:val="OPCParaBase"/>
    <w:rsid w:val="004337FD"/>
    <w:pPr>
      <w:tabs>
        <w:tab w:val="right" w:pos="1985"/>
      </w:tabs>
      <w:spacing w:before="40" w:line="240" w:lineRule="auto"/>
      <w:ind w:left="2098" w:hanging="2098"/>
    </w:pPr>
  </w:style>
  <w:style w:type="paragraph" w:customStyle="1" w:styleId="paragraphsub-sub">
    <w:name w:val="paragraph(sub-sub)"/>
    <w:aliases w:val="aaa"/>
    <w:basedOn w:val="OPCParaBase"/>
    <w:rsid w:val="004337FD"/>
    <w:pPr>
      <w:tabs>
        <w:tab w:val="right" w:pos="2722"/>
      </w:tabs>
      <w:spacing w:before="40" w:line="240" w:lineRule="auto"/>
      <w:ind w:left="2835" w:hanging="2835"/>
    </w:pPr>
  </w:style>
  <w:style w:type="paragraph" w:customStyle="1" w:styleId="paragraph">
    <w:name w:val="paragraph"/>
    <w:aliases w:val="a"/>
    <w:basedOn w:val="OPCParaBase"/>
    <w:rsid w:val="004337FD"/>
    <w:pPr>
      <w:tabs>
        <w:tab w:val="right" w:pos="1531"/>
      </w:tabs>
      <w:spacing w:before="40" w:line="240" w:lineRule="auto"/>
      <w:ind w:left="1644" w:hanging="1644"/>
    </w:pPr>
  </w:style>
  <w:style w:type="paragraph" w:customStyle="1" w:styleId="ParlAmend">
    <w:name w:val="ParlAmend"/>
    <w:aliases w:val="pp"/>
    <w:basedOn w:val="OPCParaBase"/>
    <w:rsid w:val="004337FD"/>
    <w:pPr>
      <w:spacing w:before="240" w:line="240" w:lineRule="atLeast"/>
      <w:ind w:hanging="567"/>
    </w:pPr>
    <w:rPr>
      <w:sz w:val="24"/>
    </w:rPr>
  </w:style>
  <w:style w:type="paragraph" w:customStyle="1" w:styleId="Penalty">
    <w:name w:val="Penalty"/>
    <w:basedOn w:val="OPCParaBase"/>
    <w:rsid w:val="004337FD"/>
    <w:pPr>
      <w:tabs>
        <w:tab w:val="left" w:pos="2977"/>
      </w:tabs>
      <w:spacing w:before="180" w:line="240" w:lineRule="auto"/>
      <w:ind w:left="1985" w:hanging="851"/>
    </w:pPr>
  </w:style>
  <w:style w:type="paragraph" w:customStyle="1" w:styleId="Portfolio">
    <w:name w:val="Portfolio"/>
    <w:basedOn w:val="OPCParaBase"/>
    <w:rsid w:val="004337FD"/>
    <w:pPr>
      <w:spacing w:line="240" w:lineRule="auto"/>
    </w:pPr>
    <w:rPr>
      <w:i/>
      <w:sz w:val="20"/>
    </w:rPr>
  </w:style>
  <w:style w:type="paragraph" w:customStyle="1" w:styleId="Preamble">
    <w:name w:val="Preamble"/>
    <w:basedOn w:val="OPCParaBase"/>
    <w:next w:val="Normal"/>
    <w:rsid w:val="004337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37FD"/>
    <w:pPr>
      <w:spacing w:line="240" w:lineRule="auto"/>
    </w:pPr>
    <w:rPr>
      <w:i/>
      <w:sz w:val="20"/>
    </w:rPr>
  </w:style>
  <w:style w:type="paragraph" w:customStyle="1" w:styleId="Session">
    <w:name w:val="Session"/>
    <w:basedOn w:val="OPCParaBase"/>
    <w:rsid w:val="004337FD"/>
    <w:pPr>
      <w:spacing w:line="240" w:lineRule="auto"/>
    </w:pPr>
    <w:rPr>
      <w:sz w:val="28"/>
    </w:rPr>
  </w:style>
  <w:style w:type="paragraph" w:customStyle="1" w:styleId="Sponsor">
    <w:name w:val="Sponsor"/>
    <w:basedOn w:val="OPCParaBase"/>
    <w:rsid w:val="004337FD"/>
    <w:pPr>
      <w:spacing w:line="240" w:lineRule="auto"/>
    </w:pPr>
    <w:rPr>
      <w:i/>
    </w:rPr>
  </w:style>
  <w:style w:type="paragraph" w:customStyle="1" w:styleId="Subitem">
    <w:name w:val="Subitem"/>
    <w:aliases w:val="iss"/>
    <w:basedOn w:val="OPCParaBase"/>
    <w:rsid w:val="004337FD"/>
    <w:pPr>
      <w:spacing w:before="180" w:line="240" w:lineRule="auto"/>
      <w:ind w:left="709" w:hanging="709"/>
    </w:pPr>
  </w:style>
  <w:style w:type="paragraph" w:customStyle="1" w:styleId="SubitemHead">
    <w:name w:val="SubitemHead"/>
    <w:aliases w:val="issh"/>
    <w:basedOn w:val="OPCParaBase"/>
    <w:rsid w:val="004337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37FD"/>
    <w:pPr>
      <w:spacing w:before="40" w:line="240" w:lineRule="auto"/>
      <w:ind w:left="1134"/>
    </w:pPr>
  </w:style>
  <w:style w:type="paragraph" w:customStyle="1" w:styleId="SubsectionHead">
    <w:name w:val="SubsectionHead"/>
    <w:aliases w:val="ssh"/>
    <w:basedOn w:val="OPCParaBase"/>
    <w:next w:val="subsection"/>
    <w:rsid w:val="004337FD"/>
    <w:pPr>
      <w:keepNext/>
      <w:keepLines/>
      <w:spacing w:before="240" w:line="240" w:lineRule="auto"/>
      <w:ind w:left="1134"/>
    </w:pPr>
    <w:rPr>
      <w:i/>
    </w:rPr>
  </w:style>
  <w:style w:type="paragraph" w:customStyle="1" w:styleId="Tablea">
    <w:name w:val="Table(a)"/>
    <w:aliases w:val="ta"/>
    <w:basedOn w:val="OPCParaBase"/>
    <w:rsid w:val="004337FD"/>
    <w:pPr>
      <w:spacing w:before="60" w:line="240" w:lineRule="auto"/>
      <w:ind w:left="284" w:hanging="284"/>
    </w:pPr>
    <w:rPr>
      <w:sz w:val="20"/>
    </w:rPr>
  </w:style>
  <w:style w:type="paragraph" w:customStyle="1" w:styleId="TableAA">
    <w:name w:val="Table(AA)"/>
    <w:aliases w:val="taaa"/>
    <w:basedOn w:val="OPCParaBase"/>
    <w:rsid w:val="004337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37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37FD"/>
    <w:pPr>
      <w:spacing w:before="60" w:line="240" w:lineRule="atLeast"/>
    </w:pPr>
    <w:rPr>
      <w:sz w:val="20"/>
    </w:rPr>
  </w:style>
  <w:style w:type="paragraph" w:customStyle="1" w:styleId="TLPBoxTextnote">
    <w:name w:val="TLPBoxText(note"/>
    <w:aliases w:val="right)"/>
    <w:basedOn w:val="OPCParaBase"/>
    <w:rsid w:val="004337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37FD"/>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37FD"/>
    <w:pPr>
      <w:spacing w:before="122" w:line="198" w:lineRule="exact"/>
      <w:ind w:left="1985" w:hanging="851"/>
      <w:jc w:val="right"/>
    </w:pPr>
    <w:rPr>
      <w:sz w:val="18"/>
    </w:rPr>
  </w:style>
  <w:style w:type="paragraph" w:customStyle="1" w:styleId="TLPTableBullet">
    <w:name w:val="TLPTableBullet"/>
    <w:aliases w:val="ttb"/>
    <w:basedOn w:val="OPCParaBase"/>
    <w:rsid w:val="004337FD"/>
    <w:pPr>
      <w:spacing w:line="240" w:lineRule="exact"/>
      <w:ind w:left="284" w:hanging="284"/>
    </w:pPr>
    <w:rPr>
      <w:sz w:val="20"/>
    </w:rPr>
  </w:style>
  <w:style w:type="paragraph" w:styleId="TOC1">
    <w:name w:val="toc 1"/>
    <w:basedOn w:val="Normal"/>
    <w:next w:val="Normal"/>
    <w:uiPriority w:val="39"/>
    <w:unhideWhenUsed/>
    <w:rsid w:val="004337F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337F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337F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337F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337FD"/>
    <w:pPr>
      <w:keepLines/>
      <w:tabs>
        <w:tab w:val="right" w:leader="dot" w:pos="8278"/>
      </w:tabs>
      <w:spacing w:before="40" w:line="240" w:lineRule="auto"/>
      <w:ind w:left="2098" w:right="567" w:hanging="567"/>
    </w:pPr>
    <w:rPr>
      <w:rFonts w:eastAsia="Times New Roman" w:cs="Times New Roman"/>
      <w:kern w:val="28"/>
      <w:sz w:val="18"/>
      <w:lang w:eastAsia="en-AU"/>
    </w:rPr>
  </w:style>
  <w:style w:type="paragraph" w:styleId="TOC6">
    <w:name w:val="toc 6"/>
    <w:basedOn w:val="Normal"/>
    <w:next w:val="Normal"/>
    <w:uiPriority w:val="39"/>
    <w:unhideWhenUsed/>
    <w:rsid w:val="004337F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337F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337F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337F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337FD"/>
    <w:pPr>
      <w:keepLines/>
      <w:spacing w:before="240" w:after="120" w:line="240" w:lineRule="auto"/>
      <w:ind w:left="794"/>
    </w:pPr>
    <w:rPr>
      <w:b/>
      <w:kern w:val="28"/>
      <w:sz w:val="20"/>
    </w:rPr>
  </w:style>
  <w:style w:type="paragraph" w:customStyle="1" w:styleId="TofSectsHeading">
    <w:name w:val="TofSects(Heading)"/>
    <w:basedOn w:val="OPCParaBase"/>
    <w:rsid w:val="004337FD"/>
    <w:pPr>
      <w:spacing w:before="240" w:after="120" w:line="240" w:lineRule="auto"/>
    </w:pPr>
    <w:rPr>
      <w:b/>
      <w:sz w:val="24"/>
    </w:rPr>
  </w:style>
  <w:style w:type="paragraph" w:customStyle="1" w:styleId="TofSectsSection">
    <w:name w:val="TofSects(Section)"/>
    <w:basedOn w:val="OPCParaBase"/>
    <w:rsid w:val="004337FD"/>
    <w:pPr>
      <w:keepLines/>
      <w:spacing w:before="40" w:line="240" w:lineRule="auto"/>
      <w:ind w:left="1588" w:hanging="794"/>
    </w:pPr>
    <w:rPr>
      <w:kern w:val="28"/>
      <w:sz w:val="18"/>
    </w:rPr>
  </w:style>
  <w:style w:type="paragraph" w:customStyle="1" w:styleId="TofSectsSubdiv">
    <w:name w:val="TofSects(Subdiv)"/>
    <w:basedOn w:val="OPCParaBase"/>
    <w:rsid w:val="004337FD"/>
    <w:pPr>
      <w:keepLines/>
      <w:spacing w:before="80" w:line="240" w:lineRule="auto"/>
      <w:ind w:left="1588" w:hanging="794"/>
    </w:pPr>
    <w:rPr>
      <w:kern w:val="28"/>
    </w:rPr>
  </w:style>
  <w:style w:type="paragraph" w:customStyle="1" w:styleId="WRStyle">
    <w:name w:val="WR Style"/>
    <w:aliases w:val="WR"/>
    <w:basedOn w:val="OPCParaBase"/>
    <w:rsid w:val="004337FD"/>
    <w:pPr>
      <w:spacing w:before="240" w:line="240" w:lineRule="auto"/>
      <w:ind w:left="284" w:hanging="284"/>
    </w:pPr>
    <w:rPr>
      <w:b/>
      <w:i/>
      <w:kern w:val="28"/>
      <w:sz w:val="24"/>
    </w:rPr>
  </w:style>
  <w:style w:type="paragraph" w:customStyle="1" w:styleId="notepara">
    <w:name w:val="note(para)"/>
    <w:aliases w:val="na"/>
    <w:basedOn w:val="OPCParaBase"/>
    <w:rsid w:val="004337FD"/>
    <w:pPr>
      <w:spacing w:before="40" w:line="198" w:lineRule="exact"/>
      <w:ind w:left="2354" w:hanging="369"/>
    </w:pPr>
    <w:rPr>
      <w:sz w:val="18"/>
    </w:rPr>
  </w:style>
  <w:style w:type="paragraph" w:styleId="Footer">
    <w:name w:val="footer"/>
    <w:link w:val="FooterChar"/>
    <w:rsid w:val="004337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337FD"/>
    <w:rPr>
      <w:rFonts w:eastAsia="Times New Roman" w:cs="Times New Roman"/>
      <w:sz w:val="22"/>
      <w:szCs w:val="24"/>
      <w:lang w:eastAsia="en-AU"/>
    </w:rPr>
  </w:style>
  <w:style w:type="character" w:styleId="LineNumber">
    <w:name w:val="line number"/>
    <w:basedOn w:val="OPCCharBase"/>
    <w:uiPriority w:val="99"/>
    <w:unhideWhenUsed/>
    <w:rsid w:val="004337FD"/>
    <w:rPr>
      <w:sz w:val="16"/>
    </w:rPr>
  </w:style>
  <w:style w:type="table" w:customStyle="1" w:styleId="CFlag">
    <w:name w:val="CFlag"/>
    <w:basedOn w:val="TableNormal"/>
    <w:uiPriority w:val="99"/>
    <w:rsid w:val="004337FD"/>
    <w:rPr>
      <w:rFonts w:eastAsia="Times New Roman" w:cs="Times New Roman"/>
      <w:lang w:eastAsia="en-AU"/>
    </w:rPr>
    <w:tblPr/>
  </w:style>
  <w:style w:type="paragraph" w:styleId="BalloonText">
    <w:name w:val="Balloon Text"/>
    <w:basedOn w:val="Normal"/>
    <w:link w:val="BalloonTextChar"/>
    <w:uiPriority w:val="99"/>
    <w:unhideWhenUsed/>
    <w:rsid w:val="004337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37FD"/>
    <w:rPr>
      <w:rFonts w:ascii="Tahoma" w:hAnsi="Tahoma" w:cs="Tahoma"/>
      <w:sz w:val="16"/>
      <w:szCs w:val="16"/>
    </w:rPr>
  </w:style>
  <w:style w:type="table" w:styleId="TableGrid">
    <w:name w:val="Table Grid"/>
    <w:basedOn w:val="TableNormal"/>
    <w:uiPriority w:val="59"/>
    <w:rsid w:val="00433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337FD"/>
    <w:rPr>
      <w:b/>
      <w:sz w:val="28"/>
      <w:szCs w:val="32"/>
    </w:rPr>
  </w:style>
  <w:style w:type="paragraph" w:customStyle="1" w:styleId="LegislationMadeUnder">
    <w:name w:val="LegislationMadeUnder"/>
    <w:basedOn w:val="OPCParaBase"/>
    <w:next w:val="Normal"/>
    <w:rsid w:val="004337FD"/>
    <w:rPr>
      <w:i/>
      <w:sz w:val="32"/>
      <w:szCs w:val="32"/>
    </w:rPr>
  </w:style>
  <w:style w:type="paragraph" w:customStyle="1" w:styleId="SignCoverPageEnd">
    <w:name w:val="SignCoverPageEnd"/>
    <w:basedOn w:val="OPCParaBase"/>
    <w:next w:val="Normal"/>
    <w:rsid w:val="004337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37FD"/>
    <w:pPr>
      <w:pBdr>
        <w:top w:val="single" w:sz="4" w:space="1" w:color="auto"/>
      </w:pBdr>
      <w:spacing w:before="360"/>
      <w:ind w:right="397"/>
      <w:jc w:val="both"/>
    </w:pPr>
  </w:style>
  <w:style w:type="paragraph" w:customStyle="1" w:styleId="NotesHeading1">
    <w:name w:val="NotesHeading 1"/>
    <w:basedOn w:val="OPCParaBase"/>
    <w:next w:val="Normal"/>
    <w:rsid w:val="004337FD"/>
    <w:rPr>
      <w:b/>
      <w:sz w:val="28"/>
      <w:szCs w:val="28"/>
    </w:rPr>
  </w:style>
  <w:style w:type="paragraph" w:customStyle="1" w:styleId="NotesHeading2">
    <w:name w:val="NotesHeading 2"/>
    <w:basedOn w:val="OPCParaBase"/>
    <w:next w:val="Normal"/>
    <w:rsid w:val="004337FD"/>
    <w:rPr>
      <w:b/>
      <w:sz w:val="28"/>
      <w:szCs w:val="28"/>
    </w:rPr>
  </w:style>
  <w:style w:type="paragraph" w:customStyle="1" w:styleId="CompiledActNo">
    <w:name w:val="CompiledActNo"/>
    <w:basedOn w:val="OPCParaBase"/>
    <w:next w:val="Normal"/>
    <w:rsid w:val="004337FD"/>
    <w:rPr>
      <w:b/>
      <w:sz w:val="24"/>
      <w:szCs w:val="24"/>
    </w:rPr>
  </w:style>
  <w:style w:type="paragraph" w:customStyle="1" w:styleId="ENotesText">
    <w:name w:val="ENotesText"/>
    <w:aliases w:val="Ent"/>
    <w:basedOn w:val="OPCParaBase"/>
    <w:next w:val="Normal"/>
    <w:rsid w:val="004337FD"/>
    <w:pPr>
      <w:spacing w:before="120"/>
    </w:pPr>
  </w:style>
  <w:style w:type="paragraph" w:customStyle="1" w:styleId="CompiledMadeUnder">
    <w:name w:val="CompiledMadeUnder"/>
    <w:basedOn w:val="OPCParaBase"/>
    <w:next w:val="Normal"/>
    <w:rsid w:val="004337FD"/>
    <w:rPr>
      <w:i/>
      <w:sz w:val="24"/>
      <w:szCs w:val="24"/>
    </w:rPr>
  </w:style>
  <w:style w:type="paragraph" w:customStyle="1" w:styleId="Paragraphsub-sub-sub">
    <w:name w:val="Paragraph(sub-sub-sub)"/>
    <w:aliases w:val="aaaa"/>
    <w:basedOn w:val="OPCParaBase"/>
    <w:rsid w:val="004337FD"/>
    <w:pPr>
      <w:tabs>
        <w:tab w:val="right" w:pos="3402"/>
      </w:tabs>
      <w:spacing w:before="40" w:line="240" w:lineRule="auto"/>
      <w:ind w:left="3402" w:hanging="3402"/>
    </w:pPr>
  </w:style>
  <w:style w:type="paragraph" w:customStyle="1" w:styleId="TableTextEndNotes">
    <w:name w:val="TableTextEndNotes"/>
    <w:aliases w:val="Tten"/>
    <w:basedOn w:val="Normal"/>
    <w:rsid w:val="004337FD"/>
    <w:pPr>
      <w:spacing w:before="60" w:line="240" w:lineRule="auto"/>
    </w:pPr>
    <w:rPr>
      <w:rFonts w:cs="Arial"/>
      <w:sz w:val="20"/>
      <w:szCs w:val="22"/>
    </w:rPr>
  </w:style>
  <w:style w:type="paragraph" w:customStyle="1" w:styleId="NoteToSubpara">
    <w:name w:val="NoteToSubpara"/>
    <w:aliases w:val="nts"/>
    <w:basedOn w:val="OPCParaBase"/>
    <w:rsid w:val="004337FD"/>
    <w:pPr>
      <w:spacing w:before="40" w:line="198" w:lineRule="exact"/>
      <w:ind w:left="2835" w:hanging="709"/>
    </w:pPr>
    <w:rPr>
      <w:sz w:val="18"/>
    </w:rPr>
  </w:style>
  <w:style w:type="paragraph" w:customStyle="1" w:styleId="ENoteTableHeading">
    <w:name w:val="ENoteTableHeading"/>
    <w:aliases w:val="enth"/>
    <w:basedOn w:val="OPCParaBase"/>
    <w:rsid w:val="004337FD"/>
    <w:pPr>
      <w:keepNext/>
      <w:spacing w:before="60" w:line="240" w:lineRule="atLeast"/>
    </w:pPr>
    <w:rPr>
      <w:rFonts w:ascii="Arial" w:hAnsi="Arial"/>
      <w:b/>
      <w:sz w:val="16"/>
    </w:rPr>
  </w:style>
  <w:style w:type="paragraph" w:customStyle="1" w:styleId="ENoteTTi">
    <w:name w:val="ENoteTTi"/>
    <w:aliases w:val="entti"/>
    <w:basedOn w:val="OPCParaBase"/>
    <w:rsid w:val="004337FD"/>
    <w:pPr>
      <w:keepNext/>
      <w:spacing w:before="60" w:line="240" w:lineRule="atLeast"/>
      <w:ind w:left="170"/>
    </w:pPr>
    <w:rPr>
      <w:sz w:val="16"/>
    </w:rPr>
  </w:style>
  <w:style w:type="paragraph" w:customStyle="1" w:styleId="ENotesHeading1">
    <w:name w:val="ENotesHeading 1"/>
    <w:aliases w:val="Enh1"/>
    <w:basedOn w:val="OPCParaBase"/>
    <w:next w:val="Normal"/>
    <w:rsid w:val="004337FD"/>
    <w:pPr>
      <w:spacing w:before="120"/>
      <w:outlineLvl w:val="1"/>
    </w:pPr>
    <w:rPr>
      <w:b/>
      <w:sz w:val="28"/>
      <w:szCs w:val="28"/>
    </w:rPr>
  </w:style>
  <w:style w:type="paragraph" w:customStyle="1" w:styleId="ENotesHeading2">
    <w:name w:val="ENotesHeading 2"/>
    <w:aliases w:val="Enh2"/>
    <w:basedOn w:val="OPCParaBase"/>
    <w:next w:val="Normal"/>
    <w:rsid w:val="004337FD"/>
    <w:pPr>
      <w:spacing w:before="120" w:after="120"/>
      <w:outlineLvl w:val="2"/>
    </w:pPr>
    <w:rPr>
      <w:b/>
      <w:sz w:val="24"/>
      <w:szCs w:val="28"/>
    </w:rPr>
  </w:style>
  <w:style w:type="paragraph" w:customStyle="1" w:styleId="ENoteTTIndentHeading">
    <w:name w:val="ENoteTTIndentHeading"/>
    <w:aliases w:val="enTTHi"/>
    <w:basedOn w:val="OPCParaBase"/>
    <w:rsid w:val="004337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37FD"/>
    <w:pPr>
      <w:spacing w:before="60" w:line="240" w:lineRule="atLeast"/>
    </w:pPr>
    <w:rPr>
      <w:sz w:val="16"/>
    </w:rPr>
  </w:style>
  <w:style w:type="paragraph" w:customStyle="1" w:styleId="MadeunderText">
    <w:name w:val="MadeunderText"/>
    <w:basedOn w:val="OPCParaBase"/>
    <w:next w:val="Normal"/>
    <w:rsid w:val="004337FD"/>
    <w:pPr>
      <w:spacing w:before="240"/>
    </w:pPr>
    <w:rPr>
      <w:sz w:val="24"/>
      <w:szCs w:val="24"/>
    </w:rPr>
  </w:style>
  <w:style w:type="paragraph" w:customStyle="1" w:styleId="ENotesHeading3">
    <w:name w:val="ENotesHeading 3"/>
    <w:aliases w:val="Enh3"/>
    <w:basedOn w:val="OPCParaBase"/>
    <w:next w:val="Normal"/>
    <w:rsid w:val="004337FD"/>
    <w:pPr>
      <w:keepNext/>
      <w:spacing w:before="120" w:line="240" w:lineRule="auto"/>
      <w:outlineLvl w:val="4"/>
    </w:pPr>
    <w:rPr>
      <w:b/>
      <w:szCs w:val="24"/>
    </w:rPr>
  </w:style>
  <w:style w:type="character" w:customStyle="1" w:styleId="CharSubPartTextCASA">
    <w:name w:val="CharSubPartText(CASA)"/>
    <w:basedOn w:val="OPCCharBase"/>
    <w:uiPriority w:val="1"/>
    <w:rsid w:val="004337FD"/>
  </w:style>
  <w:style w:type="character" w:customStyle="1" w:styleId="CharSubPartNoCASA">
    <w:name w:val="CharSubPartNo(CASA)"/>
    <w:basedOn w:val="OPCCharBase"/>
    <w:uiPriority w:val="1"/>
    <w:rsid w:val="004337FD"/>
  </w:style>
  <w:style w:type="paragraph" w:customStyle="1" w:styleId="ENoteTTIndentHeadingSub">
    <w:name w:val="ENoteTTIndentHeadingSub"/>
    <w:aliases w:val="enTTHis"/>
    <w:basedOn w:val="OPCParaBase"/>
    <w:rsid w:val="004337FD"/>
    <w:pPr>
      <w:keepNext/>
      <w:spacing w:before="60" w:line="240" w:lineRule="atLeast"/>
      <w:ind w:left="340"/>
    </w:pPr>
    <w:rPr>
      <w:b/>
      <w:sz w:val="16"/>
    </w:rPr>
  </w:style>
  <w:style w:type="paragraph" w:customStyle="1" w:styleId="ENoteTTiSub">
    <w:name w:val="ENoteTTiSub"/>
    <w:aliases w:val="enttis"/>
    <w:basedOn w:val="OPCParaBase"/>
    <w:rsid w:val="004337FD"/>
    <w:pPr>
      <w:keepNext/>
      <w:spacing w:before="60" w:line="240" w:lineRule="atLeast"/>
      <w:ind w:left="340"/>
    </w:pPr>
    <w:rPr>
      <w:sz w:val="16"/>
    </w:rPr>
  </w:style>
  <w:style w:type="paragraph" w:customStyle="1" w:styleId="SubDivisionMigration">
    <w:name w:val="SubDivisionMigration"/>
    <w:aliases w:val="sdm"/>
    <w:basedOn w:val="OPCParaBase"/>
    <w:rsid w:val="004337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37F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337FD"/>
    <w:pPr>
      <w:spacing w:before="122" w:line="240" w:lineRule="auto"/>
      <w:ind w:left="1985" w:hanging="851"/>
    </w:pPr>
    <w:rPr>
      <w:sz w:val="18"/>
    </w:rPr>
  </w:style>
  <w:style w:type="paragraph" w:customStyle="1" w:styleId="FreeForm">
    <w:name w:val="FreeForm"/>
    <w:rsid w:val="004337FD"/>
    <w:rPr>
      <w:rFonts w:ascii="Arial" w:hAnsi="Arial"/>
      <w:sz w:val="22"/>
    </w:rPr>
  </w:style>
  <w:style w:type="paragraph" w:customStyle="1" w:styleId="SOText">
    <w:name w:val="SO Text"/>
    <w:aliases w:val="sot"/>
    <w:link w:val="SOTextChar"/>
    <w:rsid w:val="004337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337FD"/>
    <w:rPr>
      <w:sz w:val="22"/>
    </w:rPr>
  </w:style>
  <w:style w:type="paragraph" w:customStyle="1" w:styleId="SOTextNote">
    <w:name w:val="SO TextNote"/>
    <w:aliases w:val="sont"/>
    <w:basedOn w:val="SOText"/>
    <w:qFormat/>
    <w:rsid w:val="004337FD"/>
    <w:pPr>
      <w:spacing w:before="122" w:line="198" w:lineRule="exact"/>
      <w:ind w:left="1843" w:hanging="709"/>
    </w:pPr>
    <w:rPr>
      <w:sz w:val="18"/>
    </w:rPr>
  </w:style>
  <w:style w:type="paragraph" w:customStyle="1" w:styleId="SOPara">
    <w:name w:val="SO Para"/>
    <w:aliases w:val="soa"/>
    <w:basedOn w:val="SOText"/>
    <w:link w:val="SOParaChar"/>
    <w:qFormat/>
    <w:rsid w:val="004337FD"/>
    <w:pPr>
      <w:tabs>
        <w:tab w:val="right" w:pos="1786"/>
      </w:tabs>
      <w:spacing w:before="40"/>
      <w:ind w:left="2070" w:hanging="936"/>
    </w:pPr>
  </w:style>
  <w:style w:type="character" w:customStyle="1" w:styleId="SOParaChar">
    <w:name w:val="SO Para Char"/>
    <w:aliases w:val="soa Char"/>
    <w:basedOn w:val="DefaultParagraphFont"/>
    <w:link w:val="SOPara"/>
    <w:rsid w:val="004337FD"/>
    <w:rPr>
      <w:sz w:val="22"/>
    </w:rPr>
  </w:style>
  <w:style w:type="paragraph" w:customStyle="1" w:styleId="FileName">
    <w:name w:val="FileName"/>
    <w:basedOn w:val="Normal"/>
    <w:rsid w:val="004337FD"/>
  </w:style>
  <w:style w:type="paragraph" w:customStyle="1" w:styleId="TableHeading">
    <w:name w:val="TableHeading"/>
    <w:aliases w:val="th"/>
    <w:basedOn w:val="OPCParaBase"/>
    <w:next w:val="Tabletext"/>
    <w:rsid w:val="004337FD"/>
    <w:pPr>
      <w:keepNext/>
      <w:spacing w:before="60" w:line="240" w:lineRule="atLeast"/>
    </w:pPr>
    <w:rPr>
      <w:b/>
      <w:sz w:val="20"/>
    </w:rPr>
  </w:style>
  <w:style w:type="paragraph" w:customStyle="1" w:styleId="SOHeadBold">
    <w:name w:val="SO HeadBold"/>
    <w:aliases w:val="sohb"/>
    <w:basedOn w:val="SOText"/>
    <w:next w:val="SOText"/>
    <w:link w:val="SOHeadBoldChar"/>
    <w:qFormat/>
    <w:rsid w:val="004337FD"/>
    <w:rPr>
      <w:b/>
    </w:rPr>
  </w:style>
  <w:style w:type="character" w:customStyle="1" w:styleId="SOHeadBoldChar">
    <w:name w:val="SO HeadBold Char"/>
    <w:aliases w:val="sohb Char"/>
    <w:basedOn w:val="DefaultParagraphFont"/>
    <w:link w:val="SOHeadBold"/>
    <w:rsid w:val="004337FD"/>
    <w:rPr>
      <w:b/>
      <w:sz w:val="22"/>
    </w:rPr>
  </w:style>
  <w:style w:type="paragraph" w:customStyle="1" w:styleId="SOHeadItalic">
    <w:name w:val="SO HeadItalic"/>
    <w:aliases w:val="sohi"/>
    <w:basedOn w:val="SOText"/>
    <w:next w:val="SOText"/>
    <w:link w:val="SOHeadItalicChar"/>
    <w:qFormat/>
    <w:rsid w:val="004337FD"/>
    <w:rPr>
      <w:i/>
    </w:rPr>
  </w:style>
  <w:style w:type="character" w:customStyle="1" w:styleId="SOHeadItalicChar">
    <w:name w:val="SO HeadItalic Char"/>
    <w:aliases w:val="sohi Char"/>
    <w:basedOn w:val="DefaultParagraphFont"/>
    <w:link w:val="SOHeadItalic"/>
    <w:rsid w:val="004337FD"/>
    <w:rPr>
      <w:i/>
      <w:sz w:val="22"/>
    </w:rPr>
  </w:style>
  <w:style w:type="paragraph" w:customStyle="1" w:styleId="SOBullet">
    <w:name w:val="SO Bullet"/>
    <w:aliases w:val="sotb"/>
    <w:basedOn w:val="SOText"/>
    <w:link w:val="SOBulletChar"/>
    <w:qFormat/>
    <w:rsid w:val="004337FD"/>
    <w:pPr>
      <w:ind w:left="1559" w:hanging="425"/>
    </w:pPr>
  </w:style>
  <w:style w:type="character" w:customStyle="1" w:styleId="SOBulletChar">
    <w:name w:val="SO Bullet Char"/>
    <w:aliases w:val="sotb Char"/>
    <w:basedOn w:val="DefaultParagraphFont"/>
    <w:link w:val="SOBullet"/>
    <w:rsid w:val="004337FD"/>
    <w:rPr>
      <w:sz w:val="22"/>
    </w:rPr>
  </w:style>
  <w:style w:type="paragraph" w:customStyle="1" w:styleId="SOBulletNote">
    <w:name w:val="SO BulletNote"/>
    <w:aliases w:val="sonb"/>
    <w:basedOn w:val="SOTextNote"/>
    <w:link w:val="SOBulletNoteChar"/>
    <w:qFormat/>
    <w:rsid w:val="004337FD"/>
    <w:pPr>
      <w:tabs>
        <w:tab w:val="left" w:pos="1560"/>
      </w:tabs>
      <w:ind w:left="2268" w:hanging="1134"/>
    </w:pPr>
  </w:style>
  <w:style w:type="character" w:customStyle="1" w:styleId="SOBulletNoteChar">
    <w:name w:val="SO BulletNote Char"/>
    <w:aliases w:val="sonb Char"/>
    <w:basedOn w:val="DefaultParagraphFont"/>
    <w:link w:val="SOBulletNote"/>
    <w:rsid w:val="004337FD"/>
    <w:rPr>
      <w:sz w:val="18"/>
    </w:rPr>
  </w:style>
  <w:style w:type="paragraph" w:customStyle="1" w:styleId="SOText2">
    <w:name w:val="SO Text2"/>
    <w:aliases w:val="sot2"/>
    <w:basedOn w:val="Normal"/>
    <w:next w:val="SOText"/>
    <w:link w:val="SOText2Char"/>
    <w:rsid w:val="004337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337FD"/>
    <w:rPr>
      <w:sz w:val="22"/>
    </w:rPr>
  </w:style>
  <w:style w:type="paragraph" w:customStyle="1" w:styleId="SubPartCASA">
    <w:name w:val="SubPart(CASA)"/>
    <w:aliases w:val="csp"/>
    <w:basedOn w:val="OPCParaBase"/>
    <w:next w:val="ActHead3"/>
    <w:rsid w:val="004337F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337FD"/>
    <w:rPr>
      <w:rFonts w:eastAsia="Times New Roman" w:cs="Times New Roman"/>
      <w:sz w:val="22"/>
      <w:lang w:eastAsia="en-AU"/>
    </w:rPr>
  </w:style>
  <w:style w:type="character" w:customStyle="1" w:styleId="notetextChar">
    <w:name w:val="note(text) Char"/>
    <w:aliases w:val="n Char"/>
    <w:basedOn w:val="DefaultParagraphFont"/>
    <w:link w:val="notetext"/>
    <w:rsid w:val="004337FD"/>
    <w:rPr>
      <w:rFonts w:eastAsia="Times New Roman" w:cs="Times New Roman"/>
      <w:sz w:val="18"/>
      <w:lang w:eastAsia="en-AU"/>
    </w:rPr>
  </w:style>
  <w:style w:type="character" w:customStyle="1" w:styleId="Heading1Char">
    <w:name w:val="Heading 1 Char"/>
    <w:basedOn w:val="DefaultParagraphFont"/>
    <w:link w:val="Heading1"/>
    <w:uiPriority w:val="9"/>
    <w:rsid w:val="00433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3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37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337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337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337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337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337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337F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4337FD"/>
    <w:rPr>
      <w:rFonts w:ascii="Arial" w:hAnsi="Arial" w:cs="Arial" w:hint="default"/>
      <w:b/>
      <w:bCs/>
      <w:sz w:val="28"/>
      <w:szCs w:val="28"/>
    </w:rPr>
  </w:style>
  <w:style w:type="paragraph" w:styleId="Index1">
    <w:name w:val="index 1"/>
    <w:basedOn w:val="Normal"/>
    <w:next w:val="Normal"/>
    <w:autoRedefine/>
    <w:rsid w:val="004337FD"/>
    <w:pPr>
      <w:ind w:left="240" w:hanging="240"/>
    </w:pPr>
  </w:style>
  <w:style w:type="paragraph" w:styleId="Index2">
    <w:name w:val="index 2"/>
    <w:basedOn w:val="Normal"/>
    <w:next w:val="Normal"/>
    <w:autoRedefine/>
    <w:rsid w:val="004337FD"/>
    <w:pPr>
      <w:ind w:left="480" w:hanging="240"/>
    </w:pPr>
  </w:style>
  <w:style w:type="paragraph" w:styleId="Index3">
    <w:name w:val="index 3"/>
    <w:basedOn w:val="Normal"/>
    <w:next w:val="Normal"/>
    <w:autoRedefine/>
    <w:rsid w:val="004337FD"/>
    <w:pPr>
      <w:ind w:left="720" w:hanging="240"/>
    </w:pPr>
  </w:style>
  <w:style w:type="paragraph" w:styleId="Index4">
    <w:name w:val="index 4"/>
    <w:basedOn w:val="Normal"/>
    <w:next w:val="Normal"/>
    <w:autoRedefine/>
    <w:rsid w:val="004337FD"/>
    <w:pPr>
      <w:ind w:left="960" w:hanging="240"/>
    </w:pPr>
  </w:style>
  <w:style w:type="paragraph" w:styleId="Index5">
    <w:name w:val="index 5"/>
    <w:basedOn w:val="Normal"/>
    <w:next w:val="Normal"/>
    <w:autoRedefine/>
    <w:rsid w:val="004337FD"/>
    <w:pPr>
      <w:ind w:left="1200" w:hanging="240"/>
    </w:pPr>
  </w:style>
  <w:style w:type="paragraph" w:styleId="Index6">
    <w:name w:val="index 6"/>
    <w:basedOn w:val="Normal"/>
    <w:next w:val="Normal"/>
    <w:autoRedefine/>
    <w:rsid w:val="004337FD"/>
    <w:pPr>
      <w:ind w:left="1440" w:hanging="240"/>
    </w:pPr>
  </w:style>
  <w:style w:type="paragraph" w:styleId="Index7">
    <w:name w:val="index 7"/>
    <w:basedOn w:val="Normal"/>
    <w:next w:val="Normal"/>
    <w:autoRedefine/>
    <w:rsid w:val="004337FD"/>
    <w:pPr>
      <w:ind w:left="1680" w:hanging="240"/>
    </w:pPr>
  </w:style>
  <w:style w:type="paragraph" w:styleId="Index8">
    <w:name w:val="index 8"/>
    <w:basedOn w:val="Normal"/>
    <w:next w:val="Normal"/>
    <w:autoRedefine/>
    <w:rsid w:val="004337FD"/>
    <w:pPr>
      <w:ind w:left="1920" w:hanging="240"/>
    </w:pPr>
  </w:style>
  <w:style w:type="paragraph" w:styleId="Index9">
    <w:name w:val="index 9"/>
    <w:basedOn w:val="Normal"/>
    <w:next w:val="Normal"/>
    <w:autoRedefine/>
    <w:rsid w:val="004337FD"/>
    <w:pPr>
      <w:ind w:left="2160" w:hanging="240"/>
    </w:pPr>
  </w:style>
  <w:style w:type="paragraph" w:styleId="NormalIndent">
    <w:name w:val="Normal Indent"/>
    <w:basedOn w:val="Normal"/>
    <w:rsid w:val="004337FD"/>
    <w:pPr>
      <w:ind w:left="720"/>
    </w:pPr>
  </w:style>
  <w:style w:type="paragraph" w:styleId="FootnoteText">
    <w:name w:val="footnote text"/>
    <w:basedOn w:val="Normal"/>
    <w:link w:val="FootnoteTextChar"/>
    <w:rsid w:val="004337FD"/>
    <w:rPr>
      <w:sz w:val="20"/>
    </w:rPr>
  </w:style>
  <w:style w:type="character" w:customStyle="1" w:styleId="FootnoteTextChar">
    <w:name w:val="Footnote Text Char"/>
    <w:basedOn w:val="DefaultParagraphFont"/>
    <w:link w:val="FootnoteText"/>
    <w:rsid w:val="004337FD"/>
  </w:style>
  <w:style w:type="paragraph" w:styleId="CommentText">
    <w:name w:val="annotation text"/>
    <w:basedOn w:val="Normal"/>
    <w:link w:val="CommentTextChar"/>
    <w:rsid w:val="004337FD"/>
    <w:rPr>
      <w:sz w:val="20"/>
    </w:rPr>
  </w:style>
  <w:style w:type="character" w:customStyle="1" w:styleId="CommentTextChar">
    <w:name w:val="Comment Text Char"/>
    <w:basedOn w:val="DefaultParagraphFont"/>
    <w:link w:val="CommentText"/>
    <w:rsid w:val="004337FD"/>
  </w:style>
  <w:style w:type="paragraph" w:styleId="IndexHeading">
    <w:name w:val="index heading"/>
    <w:basedOn w:val="Normal"/>
    <w:next w:val="Index1"/>
    <w:rsid w:val="004337FD"/>
    <w:rPr>
      <w:rFonts w:ascii="Arial" w:hAnsi="Arial" w:cs="Arial"/>
      <w:b/>
      <w:bCs/>
    </w:rPr>
  </w:style>
  <w:style w:type="paragraph" w:styleId="Caption">
    <w:name w:val="caption"/>
    <w:basedOn w:val="Normal"/>
    <w:next w:val="Normal"/>
    <w:qFormat/>
    <w:rsid w:val="004337FD"/>
    <w:pPr>
      <w:spacing w:before="120" w:after="120"/>
    </w:pPr>
    <w:rPr>
      <w:b/>
      <w:bCs/>
      <w:sz w:val="20"/>
    </w:rPr>
  </w:style>
  <w:style w:type="paragraph" w:styleId="TableofFigures">
    <w:name w:val="table of figures"/>
    <w:basedOn w:val="Normal"/>
    <w:next w:val="Normal"/>
    <w:rsid w:val="004337FD"/>
    <w:pPr>
      <w:ind w:left="480" w:hanging="480"/>
    </w:pPr>
  </w:style>
  <w:style w:type="paragraph" w:styleId="EnvelopeAddress">
    <w:name w:val="envelope address"/>
    <w:basedOn w:val="Normal"/>
    <w:rsid w:val="004337F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337FD"/>
    <w:rPr>
      <w:rFonts w:ascii="Arial" w:hAnsi="Arial" w:cs="Arial"/>
      <w:sz w:val="20"/>
    </w:rPr>
  </w:style>
  <w:style w:type="character" w:styleId="FootnoteReference">
    <w:name w:val="footnote reference"/>
    <w:basedOn w:val="DefaultParagraphFont"/>
    <w:rsid w:val="004337FD"/>
    <w:rPr>
      <w:rFonts w:ascii="Times New Roman" w:hAnsi="Times New Roman"/>
      <w:sz w:val="20"/>
      <w:vertAlign w:val="superscript"/>
    </w:rPr>
  </w:style>
  <w:style w:type="character" w:styleId="CommentReference">
    <w:name w:val="annotation reference"/>
    <w:basedOn w:val="DefaultParagraphFont"/>
    <w:rsid w:val="004337FD"/>
    <w:rPr>
      <w:sz w:val="16"/>
      <w:szCs w:val="16"/>
    </w:rPr>
  </w:style>
  <w:style w:type="character" w:styleId="PageNumber">
    <w:name w:val="page number"/>
    <w:basedOn w:val="DefaultParagraphFont"/>
    <w:rsid w:val="004337FD"/>
  </w:style>
  <w:style w:type="character" w:styleId="EndnoteReference">
    <w:name w:val="endnote reference"/>
    <w:basedOn w:val="DefaultParagraphFont"/>
    <w:rsid w:val="004337FD"/>
    <w:rPr>
      <w:vertAlign w:val="superscript"/>
    </w:rPr>
  </w:style>
  <w:style w:type="paragraph" w:styleId="EndnoteText">
    <w:name w:val="endnote text"/>
    <w:basedOn w:val="Normal"/>
    <w:link w:val="EndnoteTextChar"/>
    <w:rsid w:val="004337FD"/>
    <w:rPr>
      <w:sz w:val="20"/>
    </w:rPr>
  </w:style>
  <w:style w:type="character" w:customStyle="1" w:styleId="EndnoteTextChar">
    <w:name w:val="Endnote Text Char"/>
    <w:basedOn w:val="DefaultParagraphFont"/>
    <w:link w:val="EndnoteText"/>
    <w:rsid w:val="004337FD"/>
  </w:style>
  <w:style w:type="paragraph" w:styleId="TableofAuthorities">
    <w:name w:val="table of authorities"/>
    <w:basedOn w:val="Normal"/>
    <w:next w:val="Normal"/>
    <w:rsid w:val="004337FD"/>
    <w:pPr>
      <w:ind w:left="240" w:hanging="240"/>
    </w:pPr>
  </w:style>
  <w:style w:type="paragraph" w:styleId="MacroText">
    <w:name w:val="macro"/>
    <w:link w:val="MacroTextChar"/>
    <w:rsid w:val="004337F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337FD"/>
    <w:rPr>
      <w:rFonts w:ascii="Courier New" w:eastAsia="Times New Roman" w:hAnsi="Courier New" w:cs="Courier New"/>
      <w:lang w:eastAsia="en-AU"/>
    </w:rPr>
  </w:style>
  <w:style w:type="paragraph" w:styleId="TOAHeading">
    <w:name w:val="toa heading"/>
    <w:basedOn w:val="Normal"/>
    <w:next w:val="Normal"/>
    <w:rsid w:val="004337FD"/>
    <w:pPr>
      <w:spacing w:before="120"/>
    </w:pPr>
    <w:rPr>
      <w:rFonts w:ascii="Arial" w:hAnsi="Arial" w:cs="Arial"/>
      <w:b/>
      <w:bCs/>
    </w:rPr>
  </w:style>
  <w:style w:type="paragraph" w:styleId="List">
    <w:name w:val="List"/>
    <w:basedOn w:val="Normal"/>
    <w:rsid w:val="004337FD"/>
    <w:pPr>
      <w:ind w:left="283" w:hanging="283"/>
    </w:pPr>
  </w:style>
  <w:style w:type="paragraph" w:styleId="ListBullet">
    <w:name w:val="List Bullet"/>
    <w:basedOn w:val="Normal"/>
    <w:autoRedefine/>
    <w:rsid w:val="004337FD"/>
    <w:pPr>
      <w:tabs>
        <w:tab w:val="num" w:pos="360"/>
      </w:tabs>
      <w:ind w:left="360" w:hanging="360"/>
    </w:pPr>
  </w:style>
  <w:style w:type="paragraph" w:styleId="ListNumber">
    <w:name w:val="List Number"/>
    <w:basedOn w:val="Normal"/>
    <w:rsid w:val="004337FD"/>
    <w:pPr>
      <w:tabs>
        <w:tab w:val="num" w:pos="360"/>
      </w:tabs>
      <w:ind w:left="360" w:hanging="360"/>
    </w:pPr>
  </w:style>
  <w:style w:type="paragraph" w:styleId="List2">
    <w:name w:val="List 2"/>
    <w:basedOn w:val="Normal"/>
    <w:rsid w:val="004337FD"/>
    <w:pPr>
      <w:ind w:left="566" w:hanging="283"/>
    </w:pPr>
  </w:style>
  <w:style w:type="paragraph" w:styleId="List3">
    <w:name w:val="List 3"/>
    <w:basedOn w:val="Normal"/>
    <w:rsid w:val="004337FD"/>
    <w:pPr>
      <w:ind w:left="849" w:hanging="283"/>
    </w:pPr>
  </w:style>
  <w:style w:type="paragraph" w:styleId="List4">
    <w:name w:val="List 4"/>
    <w:basedOn w:val="Normal"/>
    <w:rsid w:val="004337FD"/>
    <w:pPr>
      <w:ind w:left="1132" w:hanging="283"/>
    </w:pPr>
  </w:style>
  <w:style w:type="paragraph" w:styleId="List5">
    <w:name w:val="List 5"/>
    <w:basedOn w:val="Normal"/>
    <w:rsid w:val="004337FD"/>
    <w:pPr>
      <w:ind w:left="1415" w:hanging="283"/>
    </w:pPr>
  </w:style>
  <w:style w:type="paragraph" w:styleId="ListBullet2">
    <w:name w:val="List Bullet 2"/>
    <w:basedOn w:val="Normal"/>
    <w:autoRedefine/>
    <w:rsid w:val="004337FD"/>
    <w:pPr>
      <w:tabs>
        <w:tab w:val="num" w:pos="360"/>
      </w:tabs>
    </w:pPr>
  </w:style>
  <w:style w:type="paragraph" w:styleId="ListBullet3">
    <w:name w:val="List Bullet 3"/>
    <w:basedOn w:val="Normal"/>
    <w:autoRedefine/>
    <w:rsid w:val="004337FD"/>
    <w:pPr>
      <w:tabs>
        <w:tab w:val="num" w:pos="926"/>
      </w:tabs>
      <w:ind w:left="926" w:hanging="360"/>
    </w:pPr>
  </w:style>
  <w:style w:type="paragraph" w:styleId="ListBullet4">
    <w:name w:val="List Bullet 4"/>
    <w:basedOn w:val="Normal"/>
    <w:autoRedefine/>
    <w:rsid w:val="004337FD"/>
    <w:pPr>
      <w:tabs>
        <w:tab w:val="num" w:pos="1209"/>
      </w:tabs>
      <w:ind w:left="1209" w:hanging="360"/>
    </w:pPr>
  </w:style>
  <w:style w:type="paragraph" w:styleId="ListBullet5">
    <w:name w:val="List Bullet 5"/>
    <w:basedOn w:val="Normal"/>
    <w:autoRedefine/>
    <w:rsid w:val="004337FD"/>
    <w:pPr>
      <w:tabs>
        <w:tab w:val="num" w:pos="1492"/>
      </w:tabs>
      <w:ind w:left="1492" w:hanging="360"/>
    </w:pPr>
  </w:style>
  <w:style w:type="paragraph" w:styleId="ListNumber2">
    <w:name w:val="List Number 2"/>
    <w:basedOn w:val="Normal"/>
    <w:rsid w:val="004337FD"/>
    <w:pPr>
      <w:tabs>
        <w:tab w:val="num" w:pos="643"/>
      </w:tabs>
      <w:ind w:left="643" w:hanging="360"/>
    </w:pPr>
  </w:style>
  <w:style w:type="paragraph" w:styleId="ListNumber3">
    <w:name w:val="List Number 3"/>
    <w:basedOn w:val="Normal"/>
    <w:rsid w:val="004337FD"/>
    <w:pPr>
      <w:tabs>
        <w:tab w:val="num" w:pos="926"/>
      </w:tabs>
      <w:ind w:left="926" w:hanging="360"/>
    </w:pPr>
  </w:style>
  <w:style w:type="paragraph" w:styleId="ListNumber4">
    <w:name w:val="List Number 4"/>
    <w:basedOn w:val="Normal"/>
    <w:rsid w:val="004337FD"/>
    <w:pPr>
      <w:tabs>
        <w:tab w:val="num" w:pos="1209"/>
      </w:tabs>
      <w:ind w:left="1209" w:hanging="360"/>
    </w:pPr>
  </w:style>
  <w:style w:type="paragraph" w:styleId="ListNumber5">
    <w:name w:val="List Number 5"/>
    <w:basedOn w:val="Normal"/>
    <w:rsid w:val="004337FD"/>
    <w:pPr>
      <w:tabs>
        <w:tab w:val="num" w:pos="1492"/>
      </w:tabs>
      <w:ind w:left="1492" w:hanging="360"/>
    </w:pPr>
  </w:style>
  <w:style w:type="paragraph" w:styleId="Title">
    <w:name w:val="Title"/>
    <w:basedOn w:val="Normal"/>
    <w:link w:val="TitleChar"/>
    <w:qFormat/>
    <w:rsid w:val="004337FD"/>
    <w:pPr>
      <w:spacing w:before="240" w:after="60"/>
    </w:pPr>
    <w:rPr>
      <w:rFonts w:ascii="Arial" w:hAnsi="Arial" w:cs="Arial"/>
      <w:b/>
      <w:bCs/>
      <w:sz w:val="40"/>
      <w:szCs w:val="40"/>
    </w:rPr>
  </w:style>
  <w:style w:type="character" w:customStyle="1" w:styleId="TitleChar">
    <w:name w:val="Title Char"/>
    <w:basedOn w:val="DefaultParagraphFont"/>
    <w:link w:val="Title"/>
    <w:rsid w:val="004337FD"/>
    <w:rPr>
      <w:rFonts w:ascii="Arial" w:hAnsi="Arial" w:cs="Arial"/>
      <w:b/>
      <w:bCs/>
      <w:sz w:val="40"/>
      <w:szCs w:val="40"/>
    </w:rPr>
  </w:style>
  <w:style w:type="paragraph" w:styleId="Closing">
    <w:name w:val="Closing"/>
    <w:basedOn w:val="Normal"/>
    <w:link w:val="ClosingChar"/>
    <w:rsid w:val="004337FD"/>
    <w:pPr>
      <w:ind w:left="4252"/>
    </w:pPr>
  </w:style>
  <w:style w:type="character" w:customStyle="1" w:styleId="ClosingChar">
    <w:name w:val="Closing Char"/>
    <w:basedOn w:val="DefaultParagraphFont"/>
    <w:link w:val="Closing"/>
    <w:rsid w:val="004337FD"/>
    <w:rPr>
      <w:sz w:val="22"/>
    </w:rPr>
  </w:style>
  <w:style w:type="paragraph" w:styleId="Signature">
    <w:name w:val="Signature"/>
    <w:basedOn w:val="Normal"/>
    <w:link w:val="SignatureChar"/>
    <w:rsid w:val="004337FD"/>
    <w:pPr>
      <w:ind w:left="4252"/>
    </w:pPr>
  </w:style>
  <w:style w:type="character" w:customStyle="1" w:styleId="SignatureChar">
    <w:name w:val="Signature Char"/>
    <w:basedOn w:val="DefaultParagraphFont"/>
    <w:link w:val="Signature"/>
    <w:rsid w:val="004337FD"/>
    <w:rPr>
      <w:sz w:val="22"/>
    </w:rPr>
  </w:style>
  <w:style w:type="paragraph" w:styleId="BodyText">
    <w:name w:val="Body Text"/>
    <w:basedOn w:val="Normal"/>
    <w:link w:val="BodyTextChar"/>
    <w:rsid w:val="004337FD"/>
    <w:pPr>
      <w:spacing w:after="120"/>
    </w:pPr>
  </w:style>
  <w:style w:type="character" w:customStyle="1" w:styleId="BodyTextChar">
    <w:name w:val="Body Text Char"/>
    <w:basedOn w:val="DefaultParagraphFont"/>
    <w:link w:val="BodyText"/>
    <w:rsid w:val="004337FD"/>
    <w:rPr>
      <w:sz w:val="22"/>
    </w:rPr>
  </w:style>
  <w:style w:type="paragraph" w:styleId="BodyTextIndent">
    <w:name w:val="Body Text Indent"/>
    <w:basedOn w:val="Normal"/>
    <w:link w:val="BodyTextIndentChar"/>
    <w:rsid w:val="004337FD"/>
    <w:pPr>
      <w:spacing w:after="120"/>
      <w:ind w:left="283"/>
    </w:pPr>
  </w:style>
  <w:style w:type="character" w:customStyle="1" w:styleId="BodyTextIndentChar">
    <w:name w:val="Body Text Indent Char"/>
    <w:basedOn w:val="DefaultParagraphFont"/>
    <w:link w:val="BodyTextIndent"/>
    <w:rsid w:val="004337FD"/>
    <w:rPr>
      <w:sz w:val="22"/>
    </w:rPr>
  </w:style>
  <w:style w:type="paragraph" w:styleId="ListContinue">
    <w:name w:val="List Continue"/>
    <w:basedOn w:val="Normal"/>
    <w:rsid w:val="004337FD"/>
    <w:pPr>
      <w:spacing w:after="120"/>
      <w:ind w:left="283"/>
    </w:pPr>
  </w:style>
  <w:style w:type="paragraph" w:styleId="ListContinue2">
    <w:name w:val="List Continue 2"/>
    <w:basedOn w:val="Normal"/>
    <w:rsid w:val="004337FD"/>
    <w:pPr>
      <w:spacing w:after="120"/>
      <w:ind w:left="566"/>
    </w:pPr>
  </w:style>
  <w:style w:type="paragraph" w:styleId="ListContinue3">
    <w:name w:val="List Continue 3"/>
    <w:basedOn w:val="Normal"/>
    <w:rsid w:val="004337FD"/>
    <w:pPr>
      <w:spacing w:after="120"/>
      <w:ind w:left="849"/>
    </w:pPr>
  </w:style>
  <w:style w:type="paragraph" w:styleId="ListContinue4">
    <w:name w:val="List Continue 4"/>
    <w:basedOn w:val="Normal"/>
    <w:rsid w:val="004337FD"/>
    <w:pPr>
      <w:spacing w:after="120"/>
      <w:ind w:left="1132"/>
    </w:pPr>
  </w:style>
  <w:style w:type="paragraph" w:styleId="ListContinue5">
    <w:name w:val="List Continue 5"/>
    <w:basedOn w:val="Normal"/>
    <w:rsid w:val="004337FD"/>
    <w:pPr>
      <w:spacing w:after="120"/>
      <w:ind w:left="1415"/>
    </w:pPr>
  </w:style>
  <w:style w:type="paragraph" w:styleId="MessageHeader">
    <w:name w:val="Message Header"/>
    <w:basedOn w:val="Normal"/>
    <w:link w:val="MessageHeaderChar"/>
    <w:rsid w:val="004337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337FD"/>
    <w:rPr>
      <w:rFonts w:ascii="Arial" w:hAnsi="Arial" w:cs="Arial"/>
      <w:sz w:val="22"/>
      <w:shd w:val="pct20" w:color="auto" w:fill="auto"/>
    </w:rPr>
  </w:style>
  <w:style w:type="paragraph" w:styleId="Subtitle">
    <w:name w:val="Subtitle"/>
    <w:basedOn w:val="Normal"/>
    <w:link w:val="SubtitleChar"/>
    <w:qFormat/>
    <w:rsid w:val="004337FD"/>
    <w:pPr>
      <w:spacing w:after="60"/>
      <w:jc w:val="center"/>
      <w:outlineLvl w:val="1"/>
    </w:pPr>
    <w:rPr>
      <w:rFonts w:ascii="Arial" w:hAnsi="Arial" w:cs="Arial"/>
    </w:rPr>
  </w:style>
  <w:style w:type="character" w:customStyle="1" w:styleId="SubtitleChar">
    <w:name w:val="Subtitle Char"/>
    <w:basedOn w:val="DefaultParagraphFont"/>
    <w:link w:val="Subtitle"/>
    <w:rsid w:val="004337FD"/>
    <w:rPr>
      <w:rFonts w:ascii="Arial" w:hAnsi="Arial" w:cs="Arial"/>
      <w:sz w:val="22"/>
    </w:rPr>
  </w:style>
  <w:style w:type="paragraph" w:styleId="Salutation">
    <w:name w:val="Salutation"/>
    <w:basedOn w:val="Normal"/>
    <w:next w:val="Normal"/>
    <w:link w:val="SalutationChar"/>
    <w:rsid w:val="004337FD"/>
  </w:style>
  <w:style w:type="character" w:customStyle="1" w:styleId="SalutationChar">
    <w:name w:val="Salutation Char"/>
    <w:basedOn w:val="DefaultParagraphFont"/>
    <w:link w:val="Salutation"/>
    <w:rsid w:val="004337FD"/>
    <w:rPr>
      <w:sz w:val="22"/>
    </w:rPr>
  </w:style>
  <w:style w:type="paragraph" w:styleId="Date">
    <w:name w:val="Date"/>
    <w:basedOn w:val="Normal"/>
    <w:next w:val="Normal"/>
    <w:link w:val="DateChar"/>
    <w:rsid w:val="004337FD"/>
  </w:style>
  <w:style w:type="character" w:customStyle="1" w:styleId="DateChar">
    <w:name w:val="Date Char"/>
    <w:basedOn w:val="DefaultParagraphFont"/>
    <w:link w:val="Date"/>
    <w:rsid w:val="004337FD"/>
    <w:rPr>
      <w:sz w:val="22"/>
    </w:rPr>
  </w:style>
  <w:style w:type="paragraph" w:styleId="BodyTextFirstIndent">
    <w:name w:val="Body Text First Indent"/>
    <w:basedOn w:val="BodyText"/>
    <w:link w:val="BodyTextFirstIndentChar"/>
    <w:rsid w:val="004337FD"/>
    <w:pPr>
      <w:ind w:firstLine="210"/>
    </w:pPr>
  </w:style>
  <w:style w:type="character" w:customStyle="1" w:styleId="BodyTextFirstIndentChar">
    <w:name w:val="Body Text First Indent Char"/>
    <w:basedOn w:val="BodyTextChar"/>
    <w:link w:val="BodyTextFirstIndent"/>
    <w:rsid w:val="004337FD"/>
    <w:rPr>
      <w:sz w:val="22"/>
    </w:rPr>
  </w:style>
  <w:style w:type="paragraph" w:styleId="BodyTextFirstIndent2">
    <w:name w:val="Body Text First Indent 2"/>
    <w:basedOn w:val="BodyTextIndent"/>
    <w:link w:val="BodyTextFirstIndent2Char"/>
    <w:rsid w:val="004337FD"/>
    <w:pPr>
      <w:ind w:firstLine="210"/>
    </w:pPr>
  </w:style>
  <w:style w:type="character" w:customStyle="1" w:styleId="BodyTextFirstIndent2Char">
    <w:name w:val="Body Text First Indent 2 Char"/>
    <w:basedOn w:val="BodyTextIndentChar"/>
    <w:link w:val="BodyTextFirstIndent2"/>
    <w:rsid w:val="004337FD"/>
    <w:rPr>
      <w:sz w:val="22"/>
    </w:rPr>
  </w:style>
  <w:style w:type="paragraph" w:styleId="BodyText2">
    <w:name w:val="Body Text 2"/>
    <w:basedOn w:val="Normal"/>
    <w:link w:val="BodyText2Char"/>
    <w:rsid w:val="004337FD"/>
    <w:pPr>
      <w:spacing w:after="120" w:line="480" w:lineRule="auto"/>
    </w:pPr>
  </w:style>
  <w:style w:type="character" w:customStyle="1" w:styleId="BodyText2Char">
    <w:name w:val="Body Text 2 Char"/>
    <w:basedOn w:val="DefaultParagraphFont"/>
    <w:link w:val="BodyText2"/>
    <w:rsid w:val="004337FD"/>
    <w:rPr>
      <w:sz w:val="22"/>
    </w:rPr>
  </w:style>
  <w:style w:type="paragraph" w:styleId="BodyText3">
    <w:name w:val="Body Text 3"/>
    <w:basedOn w:val="Normal"/>
    <w:link w:val="BodyText3Char"/>
    <w:rsid w:val="004337FD"/>
    <w:pPr>
      <w:spacing w:after="120"/>
    </w:pPr>
    <w:rPr>
      <w:sz w:val="16"/>
      <w:szCs w:val="16"/>
    </w:rPr>
  </w:style>
  <w:style w:type="character" w:customStyle="1" w:styleId="BodyText3Char">
    <w:name w:val="Body Text 3 Char"/>
    <w:basedOn w:val="DefaultParagraphFont"/>
    <w:link w:val="BodyText3"/>
    <w:rsid w:val="004337FD"/>
    <w:rPr>
      <w:sz w:val="16"/>
      <w:szCs w:val="16"/>
    </w:rPr>
  </w:style>
  <w:style w:type="paragraph" w:styleId="BodyTextIndent2">
    <w:name w:val="Body Text Indent 2"/>
    <w:basedOn w:val="Normal"/>
    <w:link w:val="BodyTextIndent2Char"/>
    <w:rsid w:val="004337FD"/>
    <w:pPr>
      <w:spacing w:after="120" w:line="480" w:lineRule="auto"/>
      <w:ind w:left="283"/>
    </w:pPr>
  </w:style>
  <w:style w:type="character" w:customStyle="1" w:styleId="BodyTextIndent2Char">
    <w:name w:val="Body Text Indent 2 Char"/>
    <w:basedOn w:val="DefaultParagraphFont"/>
    <w:link w:val="BodyTextIndent2"/>
    <w:rsid w:val="004337FD"/>
    <w:rPr>
      <w:sz w:val="22"/>
    </w:rPr>
  </w:style>
  <w:style w:type="paragraph" w:styleId="BodyTextIndent3">
    <w:name w:val="Body Text Indent 3"/>
    <w:basedOn w:val="Normal"/>
    <w:link w:val="BodyTextIndent3Char"/>
    <w:rsid w:val="004337FD"/>
    <w:pPr>
      <w:spacing w:after="120"/>
      <w:ind w:left="283"/>
    </w:pPr>
    <w:rPr>
      <w:sz w:val="16"/>
      <w:szCs w:val="16"/>
    </w:rPr>
  </w:style>
  <w:style w:type="character" w:customStyle="1" w:styleId="BodyTextIndent3Char">
    <w:name w:val="Body Text Indent 3 Char"/>
    <w:basedOn w:val="DefaultParagraphFont"/>
    <w:link w:val="BodyTextIndent3"/>
    <w:rsid w:val="004337FD"/>
    <w:rPr>
      <w:sz w:val="16"/>
      <w:szCs w:val="16"/>
    </w:rPr>
  </w:style>
  <w:style w:type="paragraph" w:styleId="BlockText">
    <w:name w:val="Block Text"/>
    <w:basedOn w:val="Normal"/>
    <w:rsid w:val="004337FD"/>
    <w:pPr>
      <w:spacing w:after="120"/>
      <w:ind w:left="1440" w:right="1440"/>
    </w:pPr>
  </w:style>
  <w:style w:type="character" w:styleId="Hyperlink">
    <w:name w:val="Hyperlink"/>
    <w:basedOn w:val="DefaultParagraphFont"/>
    <w:uiPriority w:val="99"/>
    <w:rsid w:val="004337FD"/>
    <w:rPr>
      <w:color w:val="0000FF"/>
      <w:u w:val="single"/>
    </w:rPr>
  </w:style>
  <w:style w:type="character" w:styleId="FollowedHyperlink">
    <w:name w:val="FollowedHyperlink"/>
    <w:basedOn w:val="DefaultParagraphFont"/>
    <w:rsid w:val="004337FD"/>
    <w:rPr>
      <w:color w:val="800080"/>
      <w:u w:val="single"/>
    </w:rPr>
  </w:style>
  <w:style w:type="character" w:styleId="Strong">
    <w:name w:val="Strong"/>
    <w:basedOn w:val="DefaultParagraphFont"/>
    <w:qFormat/>
    <w:rsid w:val="004337FD"/>
    <w:rPr>
      <w:b/>
      <w:bCs/>
    </w:rPr>
  </w:style>
  <w:style w:type="character" w:styleId="Emphasis">
    <w:name w:val="Emphasis"/>
    <w:basedOn w:val="DefaultParagraphFont"/>
    <w:qFormat/>
    <w:rsid w:val="004337FD"/>
    <w:rPr>
      <w:i/>
      <w:iCs/>
    </w:rPr>
  </w:style>
  <w:style w:type="paragraph" w:styleId="DocumentMap">
    <w:name w:val="Document Map"/>
    <w:basedOn w:val="Normal"/>
    <w:link w:val="DocumentMapChar"/>
    <w:rsid w:val="004337FD"/>
    <w:pPr>
      <w:shd w:val="clear" w:color="auto" w:fill="000080"/>
    </w:pPr>
    <w:rPr>
      <w:rFonts w:ascii="Tahoma" w:hAnsi="Tahoma" w:cs="Tahoma"/>
    </w:rPr>
  </w:style>
  <w:style w:type="character" w:customStyle="1" w:styleId="DocumentMapChar">
    <w:name w:val="Document Map Char"/>
    <w:basedOn w:val="DefaultParagraphFont"/>
    <w:link w:val="DocumentMap"/>
    <w:rsid w:val="004337FD"/>
    <w:rPr>
      <w:rFonts w:ascii="Tahoma" w:hAnsi="Tahoma" w:cs="Tahoma"/>
      <w:sz w:val="22"/>
      <w:shd w:val="clear" w:color="auto" w:fill="000080"/>
    </w:rPr>
  </w:style>
  <w:style w:type="paragraph" w:styleId="PlainText">
    <w:name w:val="Plain Text"/>
    <w:basedOn w:val="Normal"/>
    <w:link w:val="PlainTextChar"/>
    <w:rsid w:val="004337FD"/>
    <w:rPr>
      <w:rFonts w:ascii="Courier New" w:hAnsi="Courier New" w:cs="Courier New"/>
      <w:sz w:val="20"/>
    </w:rPr>
  </w:style>
  <w:style w:type="character" w:customStyle="1" w:styleId="PlainTextChar">
    <w:name w:val="Plain Text Char"/>
    <w:basedOn w:val="DefaultParagraphFont"/>
    <w:link w:val="PlainText"/>
    <w:rsid w:val="004337FD"/>
    <w:rPr>
      <w:rFonts w:ascii="Courier New" w:hAnsi="Courier New" w:cs="Courier New"/>
    </w:rPr>
  </w:style>
  <w:style w:type="paragraph" w:styleId="E-mailSignature">
    <w:name w:val="E-mail Signature"/>
    <w:basedOn w:val="Normal"/>
    <w:link w:val="E-mailSignatureChar"/>
    <w:rsid w:val="004337FD"/>
  </w:style>
  <w:style w:type="character" w:customStyle="1" w:styleId="E-mailSignatureChar">
    <w:name w:val="E-mail Signature Char"/>
    <w:basedOn w:val="DefaultParagraphFont"/>
    <w:link w:val="E-mailSignature"/>
    <w:rsid w:val="004337FD"/>
    <w:rPr>
      <w:sz w:val="22"/>
    </w:rPr>
  </w:style>
  <w:style w:type="paragraph" w:styleId="NormalWeb">
    <w:name w:val="Normal (Web)"/>
    <w:basedOn w:val="Normal"/>
    <w:rsid w:val="004337FD"/>
  </w:style>
  <w:style w:type="character" w:styleId="HTMLAcronym">
    <w:name w:val="HTML Acronym"/>
    <w:basedOn w:val="DefaultParagraphFont"/>
    <w:rsid w:val="004337FD"/>
  </w:style>
  <w:style w:type="paragraph" w:styleId="HTMLAddress">
    <w:name w:val="HTML Address"/>
    <w:basedOn w:val="Normal"/>
    <w:link w:val="HTMLAddressChar"/>
    <w:rsid w:val="004337FD"/>
    <w:rPr>
      <w:i/>
      <w:iCs/>
    </w:rPr>
  </w:style>
  <w:style w:type="character" w:customStyle="1" w:styleId="HTMLAddressChar">
    <w:name w:val="HTML Address Char"/>
    <w:basedOn w:val="DefaultParagraphFont"/>
    <w:link w:val="HTMLAddress"/>
    <w:rsid w:val="004337FD"/>
    <w:rPr>
      <w:i/>
      <w:iCs/>
      <w:sz w:val="22"/>
    </w:rPr>
  </w:style>
  <w:style w:type="character" w:styleId="HTMLCite">
    <w:name w:val="HTML Cite"/>
    <w:basedOn w:val="DefaultParagraphFont"/>
    <w:rsid w:val="004337FD"/>
    <w:rPr>
      <w:i/>
      <w:iCs/>
    </w:rPr>
  </w:style>
  <w:style w:type="character" w:styleId="HTMLCode">
    <w:name w:val="HTML Code"/>
    <w:basedOn w:val="DefaultParagraphFont"/>
    <w:rsid w:val="004337FD"/>
    <w:rPr>
      <w:rFonts w:ascii="Courier New" w:hAnsi="Courier New" w:cs="Courier New"/>
      <w:sz w:val="20"/>
      <w:szCs w:val="20"/>
    </w:rPr>
  </w:style>
  <w:style w:type="character" w:styleId="HTMLDefinition">
    <w:name w:val="HTML Definition"/>
    <w:basedOn w:val="DefaultParagraphFont"/>
    <w:rsid w:val="004337FD"/>
    <w:rPr>
      <w:i/>
      <w:iCs/>
    </w:rPr>
  </w:style>
  <w:style w:type="character" w:styleId="HTMLKeyboard">
    <w:name w:val="HTML Keyboard"/>
    <w:basedOn w:val="DefaultParagraphFont"/>
    <w:rsid w:val="004337FD"/>
    <w:rPr>
      <w:rFonts w:ascii="Courier New" w:hAnsi="Courier New" w:cs="Courier New"/>
      <w:sz w:val="20"/>
      <w:szCs w:val="20"/>
    </w:rPr>
  </w:style>
  <w:style w:type="paragraph" w:styleId="HTMLPreformatted">
    <w:name w:val="HTML Preformatted"/>
    <w:basedOn w:val="Normal"/>
    <w:link w:val="HTMLPreformattedChar"/>
    <w:rsid w:val="004337FD"/>
    <w:rPr>
      <w:rFonts w:ascii="Courier New" w:hAnsi="Courier New" w:cs="Courier New"/>
      <w:sz w:val="20"/>
    </w:rPr>
  </w:style>
  <w:style w:type="character" w:customStyle="1" w:styleId="HTMLPreformattedChar">
    <w:name w:val="HTML Preformatted Char"/>
    <w:basedOn w:val="DefaultParagraphFont"/>
    <w:link w:val="HTMLPreformatted"/>
    <w:rsid w:val="004337FD"/>
    <w:rPr>
      <w:rFonts w:ascii="Courier New" w:hAnsi="Courier New" w:cs="Courier New"/>
    </w:rPr>
  </w:style>
  <w:style w:type="character" w:styleId="HTMLSample">
    <w:name w:val="HTML Sample"/>
    <w:basedOn w:val="DefaultParagraphFont"/>
    <w:rsid w:val="004337FD"/>
    <w:rPr>
      <w:rFonts w:ascii="Courier New" w:hAnsi="Courier New" w:cs="Courier New"/>
    </w:rPr>
  </w:style>
  <w:style w:type="character" w:styleId="HTMLTypewriter">
    <w:name w:val="HTML Typewriter"/>
    <w:basedOn w:val="DefaultParagraphFont"/>
    <w:rsid w:val="004337FD"/>
    <w:rPr>
      <w:rFonts w:ascii="Courier New" w:hAnsi="Courier New" w:cs="Courier New"/>
      <w:sz w:val="20"/>
      <w:szCs w:val="20"/>
    </w:rPr>
  </w:style>
  <w:style w:type="character" w:styleId="HTMLVariable">
    <w:name w:val="HTML Variable"/>
    <w:basedOn w:val="DefaultParagraphFont"/>
    <w:rsid w:val="004337FD"/>
    <w:rPr>
      <w:i/>
      <w:iCs/>
    </w:rPr>
  </w:style>
  <w:style w:type="paragraph" w:styleId="CommentSubject">
    <w:name w:val="annotation subject"/>
    <w:basedOn w:val="CommentText"/>
    <w:next w:val="CommentText"/>
    <w:link w:val="CommentSubjectChar"/>
    <w:rsid w:val="004337FD"/>
    <w:rPr>
      <w:b/>
      <w:bCs/>
    </w:rPr>
  </w:style>
  <w:style w:type="character" w:customStyle="1" w:styleId="CommentSubjectChar">
    <w:name w:val="Comment Subject Char"/>
    <w:basedOn w:val="CommentTextChar"/>
    <w:link w:val="CommentSubject"/>
    <w:rsid w:val="004337FD"/>
    <w:rPr>
      <w:b/>
      <w:bCs/>
    </w:rPr>
  </w:style>
  <w:style w:type="numbering" w:styleId="1ai">
    <w:name w:val="Outline List 1"/>
    <w:basedOn w:val="NoList"/>
    <w:rsid w:val="004337FD"/>
    <w:pPr>
      <w:numPr>
        <w:numId w:val="2"/>
      </w:numPr>
    </w:pPr>
  </w:style>
  <w:style w:type="numbering" w:styleId="111111">
    <w:name w:val="Outline List 2"/>
    <w:basedOn w:val="NoList"/>
    <w:rsid w:val="004337FD"/>
    <w:pPr>
      <w:numPr>
        <w:numId w:val="3"/>
      </w:numPr>
    </w:pPr>
  </w:style>
  <w:style w:type="numbering" w:styleId="ArticleSection">
    <w:name w:val="Outline List 3"/>
    <w:basedOn w:val="NoList"/>
    <w:rsid w:val="004337FD"/>
    <w:pPr>
      <w:numPr>
        <w:numId w:val="4"/>
      </w:numPr>
    </w:pPr>
  </w:style>
  <w:style w:type="table" w:styleId="TableSimple1">
    <w:name w:val="Table Simple 1"/>
    <w:basedOn w:val="TableNormal"/>
    <w:rsid w:val="004337F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337F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337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337F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337F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337F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337F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337F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337F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337F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337F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337F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337F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337F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337F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337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337F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337F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337F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337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337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337F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337F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337F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337F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337F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337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337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337F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337F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337F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337F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337F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337F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337F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337F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337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337F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337F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337F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337F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337F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337F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337FD"/>
    <w:rPr>
      <w:rFonts w:eastAsia="Times New Roman" w:cs="Times New Roman"/>
      <w:b/>
      <w:kern w:val="28"/>
      <w:sz w:val="24"/>
      <w:lang w:eastAsia="en-AU"/>
    </w:rPr>
  </w:style>
  <w:style w:type="paragraph" w:customStyle="1" w:styleId="ETAsubitem">
    <w:name w:val="ETA(subitem)"/>
    <w:basedOn w:val="OPCParaBase"/>
    <w:rsid w:val="004337FD"/>
    <w:pPr>
      <w:tabs>
        <w:tab w:val="right" w:pos="340"/>
      </w:tabs>
      <w:spacing w:before="60" w:line="240" w:lineRule="auto"/>
      <w:ind w:left="454" w:hanging="454"/>
    </w:pPr>
    <w:rPr>
      <w:sz w:val="20"/>
    </w:rPr>
  </w:style>
  <w:style w:type="paragraph" w:customStyle="1" w:styleId="ETApara">
    <w:name w:val="ETA(para)"/>
    <w:basedOn w:val="OPCParaBase"/>
    <w:rsid w:val="004337FD"/>
    <w:pPr>
      <w:tabs>
        <w:tab w:val="right" w:pos="754"/>
      </w:tabs>
      <w:spacing w:before="60" w:line="240" w:lineRule="auto"/>
      <w:ind w:left="828" w:hanging="828"/>
    </w:pPr>
    <w:rPr>
      <w:sz w:val="20"/>
    </w:rPr>
  </w:style>
  <w:style w:type="paragraph" w:customStyle="1" w:styleId="ETAsubpara">
    <w:name w:val="ETA(subpara)"/>
    <w:basedOn w:val="OPCParaBase"/>
    <w:rsid w:val="004337FD"/>
    <w:pPr>
      <w:tabs>
        <w:tab w:val="right" w:pos="1083"/>
      </w:tabs>
      <w:spacing w:before="60" w:line="240" w:lineRule="auto"/>
      <w:ind w:left="1191" w:hanging="1191"/>
    </w:pPr>
    <w:rPr>
      <w:sz w:val="20"/>
    </w:rPr>
  </w:style>
  <w:style w:type="paragraph" w:customStyle="1" w:styleId="ETAsub-subpara">
    <w:name w:val="ETA(sub-subpara)"/>
    <w:basedOn w:val="OPCParaBase"/>
    <w:rsid w:val="004337F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4337FD"/>
  </w:style>
  <w:style w:type="paragraph" w:styleId="Bibliography">
    <w:name w:val="Bibliography"/>
    <w:basedOn w:val="Normal"/>
    <w:next w:val="Normal"/>
    <w:uiPriority w:val="37"/>
    <w:semiHidden/>
    <w:unhideWhenUsed/>
    <w:rsid w:val="004337FD"/>
  </w:style>
  <w:style w:type="character" w:styleId="BookTitle">
    <w:name w:val="Book Title"/>
    <w:basedOn w:val="DefaultParagraphFont"/>
    <w:uiPriority w:val="33"/>
    <w:qFormat/>
    <w:rsid w:val="004337FD"/>
    <w:rPr>
      <w:b/>
      <w:bCs/>
      <w:i/>
      <w:iCs/>
      <w:spacing w:val="5"/>
    </w:rPr>
  </w:style>
  <w:style w:type="table" w:styleId="ColorfulGrid">
    <w:name w:val="Colorful Grid"/>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37F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337F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37F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37F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37F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37F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37F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37F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337F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37F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37F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37F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37F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37F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37F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37F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37F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37F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37F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37F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37F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37F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337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37F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37F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37F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37F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37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37F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37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37F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37F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37F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37F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37F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37F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37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37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37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37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37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37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3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37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337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37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37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37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37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3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37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37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37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37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37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37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37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37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37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37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37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37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37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37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37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337FD"/>
    <w:rPr>
      <w:color w:val="2B579A"/>
      <w:shd w:val="clear" w:color="auto" w:fill="E1DFDD"/>
    </w:rPr>
  </w:style>
  <w:style w:type="character" w:styleId="IntenseEmphasis">
    <w:name w:val="Intense Emphasis"/>
    <w:basedOn w:val="DefaultParagraphFont"/>
    <w:uiPriority w:val="21"/>
    <w:qFormat/>
    <w:rsid w:val="004337FD"/>
    <w:rPr>
      <w:i/>
      <w:iCs/>
      <w:color w:val="4F81BD" w:themeColor="accent1"/>
    </w:rPr>
  </w:style>
  <w:style w:type="paragraph" w:styleId="IntenseQuote">
    <w:name w:val="Intense Quote"/>
    <w:basedOn w:val="Normal"/>
    <w:next w:val="Normal"/>
    <w:link w:val="IntenseQuoteChar"/>
    <w:uiPriority w:val="30"/>
    <w:qFormat/>
    <w:rsid w:val="004337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337FD"/>
    <w:rPr>
      <w:i/>
      <w:iCs/>
      <w:color w:val="4F81BD" w:themeColor="accent1"/>
      <w:sz w:val="22"/>
    </w:rPr>
  </w:style>
  <w:style w:type="character" w:styleId="IntenseReference">
    <w:name w:val="Intense Reference"/>
    <w:basedOn w:val="DefaultParagraphFont"/>
    <w:uiPriority w:val="32"/>
    <w:qFormat/>
    <w:rsid w:val="004337FD"/>
    <w:rPr>
      <w:b/>
      <w:bCs/>
      <w:smallCaps/>
      <w:color w:val="4F81BD" w:themeColor="accent1"/>
      <w:spacing w:val="5"/>
    </w:rPr>
  </w:style>
  <w:style w:type="table" w:styleId="LightGrid">
    <w:name w:val="Light Grid"/>
    <w:basedOn w:val="TableNormal"/>
    <w:uiPriority w:val="62"/>
    <w:semiHidden/>
    <w:unhideWhenUsed/>
    <w:rsid w:val="004337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37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37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37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37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37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37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337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37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37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37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37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37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37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337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37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37F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37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37F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37F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37F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337FD"/>
    <w:pPr>
      <w:ind w:left="720"/>
      <w:contextualSpacing/>
    </w:pPr>
  </w:style>
  <w:style w:type="table" w:styleId="ListTable1Light">
    <w:name w:val="List Table 1 Light"/>
    <w:basedOn w:val="TableNormal"/>
    <w:uiPriority w:val="46"/>
    <w:rsid w:val="004337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37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37F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37F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37F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37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37F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37F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37F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37F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37F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37F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37F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37F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37F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37F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37F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37F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37F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37F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37F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37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37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37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37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37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37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3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37F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37F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37F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37F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37F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37F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37F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37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37F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37F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37F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37F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37F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37F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37F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37F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37F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37F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37F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37F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37F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337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37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37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37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37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37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37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37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337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37F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37F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37F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37F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37F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37F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37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37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37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37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37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37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37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37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37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337FD"/>
    <w:rPr>
      <w:color w:val="2B579A"/>
      <w:shd w:val="clear" w:color="auto" w:fill="E1DFDD"/>
    </w:rPr>
  </w:style>
  <w:style w:type="paragraph" w:styleId="NoSpacing">
    <w:name w:val="No Spacing"/>
    <w:uiPriority w:val="1"/>
    <w:qFormat/>
    <w:rsid w:val="004337FD"/>
    <w:rPr>
      <w:sz w:val="22"/>
    </w:rPr>
  </w:style>
  <w:style w:type="paragraph" w:styleId="NoteHeading">
    <w:name w:val="Note Heading"/>
    <w:basedOn w:val="Normal"/>
    <w:next w:val="Normal"/>
    <w:link w:val="NoteHeadingChar"/>
    <w:uiPriority w:val="99"/>
    <w:semiHidden/>
    <w:unhideWhenUsed/>
    <w:rsid w:val="004337FD"/>
    <w:pPr>
      <w:spacing w:line="240" w:lineRule="auto"/>
    </w:pPr>
  </w:style>
  <w:style w:type="character" w:customStyle="1" w:styleId="NoteHeadingChar">
    <w:name w:val="Note Heading Char"/>
    <w:basedOn w:val="DefaultParagraphFont"/>
    <w:link w:val="NoteHeading"/>
    <w:uiPriority w:val="99"/>
    <w:semiHidden/>
    <w:rsid w:val="004337FD"/>
    <w:rPr>
      <w:sz w:val="22"/>
    </w:rPr>
  </w:style>
  <w:style w:type="character" w:styleId="PlaceholderText">
    <w:name w:val="Placeholder Text"/>
    <w:basedOn w:val="DefaultParagraphFont"/>
    <w:uiPriority w:val="99"/>
    <w:semiHidden/>
    <w:rsid w:val="004337FD"/>
    <w:rPr>
      <w:color w:val="808080"/>
    </w:rPr>
  </w:style>
  <w:style w:type="table" w:styleId="PlainTable1">
    <w:name w:val="Plain Table 1"/>
    <w:basedOn w:val="TableNormal"/>
    <w:uiPriority w:val="41"/>
    <w:rsid w:val="004337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37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37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37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37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337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37FD"/>
    <w:rPr>
      <w:i/>
      <w:iCs/>
      <w:color w:val="404040" w:themeColor="text1" w:themeTint="BF"/>
      <w:sz w:val="22"/>
    </w:rPr>
  </w:style>
  <w:style w:type="character" w:styleId="SmartHyperlink">
    <w:name w:val="Smart Hyperlink"/>
    <w:basedOn w:val="DefaultParagraphFont"/>
    <w:uiPriority w:val="99"/>
    <w:semiHidden/>
    <w:unhideWhenUsed/>
    <w:rsid w:val="004337FD"/>
    <w:rPr>
      <w:u w:val="dotted"/>
    </w:rPr>
  </w:style>
  <w:style w:type="character" w:styleId="SubtleEmphasis">
    <w:name w:val="Subtle Emphasis"/>
    <w:basedOn w:val="DefaultParagraphFont"/>
    <w:uiPriority w:val="19"/>
    <w:qFormat/>
    <w:rsid w:val="004337FD"/>
    <w:rPr>
      <w:i/>
      <w:iCs/>
      <w:color w:val="404040" w:themeColor="text1" w:themeTint="BF"/>
    </w:rPr>
  </w:style>
  <w:style w:type="character" w:styleId="SubtleReference">
    <w:name w:val="Subtle Reference"/>
    <w:basedOn w:val="DefaultParagraphFont"/>
    <w:uiPriority w:val="31"/>
    <w:qFormat/>
    <w:rsid w:val="004337FD"/>
    <w:rPr>
      <w:smallCaps/>
      <w:color w:val="5A5A5A" w:themeColor="text1" w:themeTint="A5"/>
    </w:rPr>
  </w:style>
  <w:style w:type="table" w:styleId="TableGridLight">
    <w:name w:val="Grid Table Light"/>
    <w:basedOn w:val="TableNormal"/>
    <w:uiPriority w:val="40"/>
    <w:rsid w:val="004337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337F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43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www.legislation.gov.au/Series/C2009A00028" TargetMode="Externa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www.legislation.gov.au/Series/C2009A00028" TargetMode="Externa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hreys\AppData\Local\Microsoft\Windows\INetCache\Content.Outlook\3CDZHTM0\Template%20for%20Fair%20Work%20(Model%20Terms)%20Determination%202025%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91C6606B69A40B5830BBE3739C2C7" ma:contentTypeVersion="10" ma:contentTypeDescription="Create a new document." ma:contentTypeScope="" ma:versionID="89737b73eed69df8d1ee0038424e4c32">
  <xsd:schema xmlns:xsd="http://www.w3.org/2001/XMLSchema" xmlns:xs="http://www.w3.org/2001/XMLSchema" xmlns:p="http://schemas.microsoft.com/office/2006/metadata/properties" xmlns:ns2="3c733bb5-6bf9-4efa-92b9-6e0756355524" xmlns:ns3="b7c208dd-574d-4b61-8ab0-02b85309cf64" targetNamespace="http://schemas.microsoft.com/office/2006/metadata/properties" ma:root="true" ma:fieldsID="e68d60e5de625bf239f3cbf1f9763fa5" ns2:_="" ns3:_="">
    <xsd:import namespace="3c733bb5-6bf9-4efa-92b9-6e0756355524"/>
    <xsd:import namespace="b7c208dd-574d-4b61-8ab0-02b85309cf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3bb5-6bf9-4efa-92b9-6e075635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c208dd-574d-4b61-8ab0-02b85309cf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B4671-784B-46B1-9665-7EF5D19C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3bb5-6bf9-4efa-92b9-6e0756355524"/>
    <ds:schemaRef ds:uri="b7c208dd-574d-4b61-8ab0-02b85309c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44823-4B0D-4E6A-9767-D31111BB7592}">
  <ds:schemaRefs>
    <ds:schemaRef ds:uri="http://schemas.microsoft.com/sharepoint/v3/contenttype/forms"/>
  </ds:schemaRefs>
</ds:datastoreItem>
</file>

<file path=customXml/itemProps3.xml><?xml version="1.0" encoding="utf-8"?>
<ds:datastoreItem xmlns:ds="http://schemas.openxmlformats.org/officeDocument/2006/customXml" ds:itemID="{B44988B8-0FA7-44F1-9AB4-A47AF6841D7F}">
  <ds:schemaRefs>
    <ds:schemaRef ds:uri="http://schemas.openxmlformats.org/officeDocument/2006/bibliography"/>
  </ds:schemaRefs>
</ds:datastoreItem>
</file>

<file path=customXml/itemProps4.xml><?xml version="1.0" encoding="utf-8"?>
<ds:datastoreItem xmlns:ds="http://schemas.openxmlformats.org/officeDocument/2006/customXml" ds:itemID="{422A298D-125D-4DBA-8229-FDCDCF57604E}">
  <ds:schemaRefs>
    <ds:schemaRef ds:uri="b7c208dd-574d-4b61-8ab0-02b85309cf64"/>
    <ds:schemaRef ds:uri="3c733bb5-6bf9-4efa-92b9-6e07563555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 Fair Work (Model Terms) Determination 2025 (002).dotx</Template>
  <TotalTime>0</TotalTime>
  <Pages>15</Pages>
  <Words>3041</Words>
  <Characters>17340</Characters>
  <Application>Microsoft Office Word</Application>
  <DocSecurity>4</DocSecurity>
  <PresentationFormat/>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Humphreys</dc:creator>
  <cp:keywords/>
  <dc:description/>
  <cp:lastModifiedBy>Clair Humphreys</cp:lastModifiedBy>
  <cp:revision>2</cp:revision>
  <cp:lastPrinted>2025-02-19T05:38:00Z</cp:lastPrinted>
  <dcterms:created xsi:type="dcterms:W3CDTF">2025-02-25T03:50:00Z</dcterms:created>
  <dcterms:modified xsi:type="dcterms:W3CDTF">2025-02-25T03:50:00Z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0x010100E8791C6606B69A40B5830BBE3739C2C7</vt:lpwstr>
  </property>
  <property fmtid="{D5CDD505-2E9C-101B-9397-08002B2CF9AE}" pid="3" name="MediaServiceImageTags">
    <vt:lpwstr/>
  </property>
</Properties>
</file>