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538A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F1FEF62" wp14:editId="3DF16C0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A0E4" w14:textId="77777777" w:rsidR="005E317F" w:rsidRDefault="005E317F" w:rsidP="005E317F">
      <w:pPr>
        <w:rPr>
          <w:sz w:val="19"/>
        </w:rPr>
      </w:pPr>
    </w:p>
    <w:p w14:paraId="2F5AF072" w14:textId="3C0C960A" w:rsidR="005E317F" w:rsidRPr="00E500D4" w:rsidRDefault="00111415" w:rsidP="005E317F">
      <w:pPr>
        <w:pStyle w:val="ShortT"/>
      </w:pPr>
      <w:r>
        <w:t>Health Insurance (Bonded Medical Program)</w:t>
      </w:r>
      <w:r w:rsidR="005E317F" w:rsidRPr="00DA182D">
        <w:t xml:space="preserve"> </w:t>
      </w:r>
      <w:r w:rsidR="005E317F">
        <w:t>Amendment (</w:t>
      </w:r>
      <w:r w:rsidR="000F0F7F">
        <w:t>2025 Measures No. 1</w:t>
      </w:r>
      <w:r w:rsidR="005E317F">
        <w:t xml:space="preserve">) </w:t>
      </w:r>
      <w:r>
        <w:t>Rule</w:t>
      </w:r>
      <w:r w:rsidR="005E317F" w:rsidRPr="00B973E5">
        <w:t xml:space="preserve"> </w:t>
      </w:r>
      <w:r>
        <w:t>2025</w:t>
      </w:r>
    </w:p>
    <w:p w14:paraId="4EC6FFEF" w14:textId="255AE903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11415">
        <w:rPr>
          <w:szCs w:val="22"/>
        </w:rPr>
        <w:t>Mark Butler</w:t>
      </w:r>
      <w:r w:rsidRPr="00DA182D">
        <w:rPr>
          <w:szCs w:val="22"/>
        </w:rPr>
        <w:t xml:space="preserve">, </w:t>
      </w:r>
      <w:r w:rsidR="00111415">
        <w:rPr>
          <w:szCs w:val="22"/>
        </w:rPr>
        <w:t>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11415">
        <w:rPr>
          <w:szCs w:val="22"/>
        </w:rPr>
        <w:t>rule</w:t>
      </w:r>
      <w:r w:rsidRPr="00DA182D">
        <w:rPr>
          <w:szCs w:val="22"/>
        </w:rPr>
        <w:t>.</w:t>
      </w:r>
    </w:p>
    <w:p w14:paraId="43554858" w14:textId="1D52FDD5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151730">
        <w:rPr>
          <w:szCs w:val="22"/>
        </w:rPr>
        <w:t>22 February 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9C52D9D" w14:textId="6109CABD" w:rsidR="005E317F" w:rsidRDefault="0011141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Mark Butler</w:t>
      </w:r>
      <w:r w:rsidR="005E317F" w:rsidRPr="00A75FE9">
        <w:rPr>
          <w:szCs w:val="22"/>
        </w:rPr>
        <w:t xml:space="preserve"> </w:t>
      </w:r>
    </w:p>
    <w:p w14:paraId="5C73AB1D" w14:textId="39E9C1AC" w:rsidR="005E317F" w:rsidRPr="000D3FB9" w:rsidRDefault="00111415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Health and Aged Care</w:t>
      </w:r>
    </w:p>
    <w:p w14:paraId="5C785186" w14:textId="77777777" w:rsidR="00B20990" w:rsidRDefault="00B20990" w:rsidP="00B20990"/>
    <w:p w14:paraId="0EDC614B" w14:textId="77777777"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78D250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0CBBE967" w14:textId="71201F09" w:rsidR="00BD63F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D63F2">
        <w:rPr>
          <w:noProof/>
        </w:rPr>
        <w:t>1  Name</w:t>
      </w:r>
      <w:r w:rsidR="00BD63F2">
        <w:rPr>
          <w:noProof/>
        </w:rPr>
        <w:tab/>
      </w:r>
      <w:r w:rsidR="00BD63F2">
        <w:rPr>
          <w:noProof/>
        </w:rPr>
        <w:fldChar w:fldCharType="begin"/>
      </w:r>
      <w:r w:rsidR="00BD63F2">
        <w:rPr>
          <w:noProof/>
        </w:rPr>
        <w:instrText xml:space="preserve"> PAGEREF _Toc190712506 \h </w:instrText>
      </w:r>
      <w:r w:rsidR="00BD63F2">
        <w:rPr>
          <w:noProof/>
        </w:rPr>
      </w:r>
      <w:r w:rsidR="00BD63F2">
        <w:rPr>
          <w:noProof/>
        </w:rPr>
        <w:fldChar w:fldCharType="separate"/>
      </w:r>
      <w:r w:rsidR="00BD63F2">
        <w:rPr>
          <w:noProof/>
        </w:rPr>
        <w:t>1</w:t>
      </w:r>
      <w:r w:rsidR="00BD63F2">
        <w:rPr>
          <w:noProof/>
        </w:rPr>
        <w:fldChar w:fldCharType="end"/>
      </w:r>
    </w:p>
    <w:p w14:paraId="1FF5BDDB" w14:textId="7FD34F4D" w:rsidR="00BD63F2" w:rsidRDefault="00BD63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_Toc190712507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1813F32" w14:textId="11E085CF" w:rsidR="00BD63F2" w:rsidRDefault="00BD63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_Toc190712508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622353" w14:textId="456CE0FE" w:rsidR="00BD63F2" w:rsidRDefault="00BD63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_Toc190712509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F20FE7" w14:textId="1604B70D" w:rsidR="00BD63F2" w:rsidRDefault="00BD63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_Toc190712510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A58E837" w14:textId="49E220C9" w:rsidR="00BD63F2" w:rsidRDefault="00BD63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(Bonded Medical Program) Rule 2020</w:t>
      </w:r>
      <w:r>
        <w:rPr>
          <w:noProof/>
        </w:rPr>
        <w:tab/>
      </w:r>
      <w:r w:rsidRPr="00BD63F2">
        <w:rPr>
          <w:i w:val="0"/>
          <w:iCs/>
          <w:noProof/>
        </w:rPr>
        <w:fldChar w:fldCharType="begin"/>
      </w:r>
      <w:r w:rsidRPr="00BD63F2">
        <w:rPr>
          <w:i w:val="0"/>
          <w:iCs/>
          <w:noProof/>
        </w:rPr>
        <w:instrText xml:space="preserve"> PAGEREF _Toc190712511 \h </w:instrText>
      </w:r>
      <w:r w:rsidRPr="00BD63F2">
        <w:rPr>
          <w:i w:val="0"/>
          <w:iCs/>
          <w:noProof/>
        </w:rPr>
      </w:r>
      <w:r w:rsidRPr="00BD63F2">
        <w:rPr>
          <w:i w:val="0"/>
          <w:iCs/>
          <w:noProof/>
        </w:rPr>
        <w:fldChar w:fldCharType="separate"/>
      </w:r>
      <w:r w:rsidRPr="00BD63F2">
        <w:rPr>
          <w:i w:val="0"/>
          <w:iCs/>
          <w:noProof/>
        </w:rPr>
        <w:t>2</w:t>
      </w:r>
      <w:r w:rsidRPr="00BD63F2">
        <w:rPr>
          <w:i w:val="0"/>
          <w:iCs/>
          <w:noProof/>
        </w:rPr>
        <w:fldChar w:fldCharType="end"/>
      </w:r>
    </w:p>
    <w:p w14:paraId="498831E0" w14:textId="25786632" w:rsidR="00B20990" w:rsidRPr="0001565B" w:rsidRDefault="00B20990" w:rsidP="00BD63F2">
      <w:pPr>
        <w:pStyle w:val="TOC6"/>
        <w:ind w:left="0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E317F">
        <w:rPr>
          <w:sz w:val="20"/>
        </w:rPr>
        <w:fldChar w:fldCharType="end"/>
      </w:r>
    </w:p>
    <w:p w14:paraId="08EE2B2E" w14:textId="77777777" w:rsidR="00B20990" w:rsidRDefault="00B20990" w:rsidP="00B20990"/>
    <w:p w14:paraId="33FB3E28" w14:textId="77777777" w:rsidR="00B20990" w:rsidRDefault="00B20990" w:rsidP="00B20990">
      <w:pPr>
        <w:sectPr w:rsidR="00B20990" w:rsidSect="00C160A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88C5215" w14:textId="77777777" w:rsidR="005E317F" w:rsidRPr="00FA225B" w:rsidRDefault="005E317F" w:rsidP="005E317F">
      <w:pPr>
        <w:pStyle w:val="ActHead5"/>
      </w:pPr>
      <w:bookmarkStart w:id="1" w:name="_Toc190712506"/>
      <w:proofErr w:type="gramStart"/>
      <w:r w:rsidRPr="00FA225B">
        <w:rPr>
          <w:rStyle w:val="CharSectno"/>
        </w:rPr>
        <w:lastRenderedPageBreak/>
        <w:t>1</w:t>
      </w:r>
      <w:r w:rsidRPr="00FA225B">
        <w:t xml:space="preserve">  Name</w:t>
      </w:r>
      <w:bookmarkEnd w:id="1"/>
      <w:proofErr w:type="gramEnd"/>
    </w:p>
    <w:p w14:paraId="4A35C965" w14:textId="20459868" w:rsidR="005E317F" w:rsidRPr="00FA225B" w:rsidRDefault="005E317F" w:rsidP="005E317F">
      <w:pPr>
        <w:pStyle w:val="subsection"/>
      </w:pPr>
      <w:r w:rsidRPr="00FA225B">
        <w:tab/>
      </w:r>
      <w:r w:rsidRPr="00FA225B">
        <w:tab/>
        <w:t xml:space="preserve">This instrument is the </w:t>
      </w:r>
      <w:bookmarkStart w:id="2" w:name="BKCheck15B_3"/>
      <w:bookmarkEnd w:id="2"/>
      <w:r w:rsidR="00111415" w:rsidRPr="00FA225B">
        <w:rPr>
          <w:i/>
        </w:rPr>
        <w:t>Health Insurance (Bonded Medical Program) Amendment (</w:t>
      </w:r>
      <w:r w:rsidR="000F0F7F">
        <w:rPr>
          <w:i/>
        </w:rPr>
        <w:t>2025 Measures No. 1</w:t>
      </w:r>
      <w:r w:rsidR="00111415" w:rsidRPr="00FA225B">
        <w:rPr>
          <w:i/>
        </w:rPr>
        <w:t>) Rule 2025</w:t>
      </w:r>
      <w:r w:rsidRPr="00FA225B">
        <w:t>.</w:t>
      </w:r>
    </w:p>
    <w:p w14:paraId="0C7BF266" w14:textId="77777777" w:rsidR="005E317F" w:rsidRPr="00FA225B" w:rsidRDefault="005E317F" w:rsidP="005E317F">
      <w:pPr>
        <w:pStyle w:val="ActHead5"/>
      </w:pPr>
      <w:bookmarkStart w:id="3" w:name="_Toc190712507"/>
      <w:proofErr w:type="gramStart"/>
      <w:r w:rsidRPr="00FA225B">
        <w:rPr>
          <w:rStyle w:val="CharSectno"/>
        </w:rPr>
        <w:t>2</w:t>
      </w:r>
      <w:r w:rsidRPr="00FA225B">
        <w:t xml:space="preserve">  Commencement</w:t>
      </w:r>
      <w:bookmarkEnd w:id="3"/>
      <w:proofErr w:type="gramEnd"/>
    </w:p>
    <w:p w14:paraId="0A0EEA35" w14:textId="1AC0244B" w:rsidR="005E317F" w:rsidRPr="00FA225B" w:rsidRDefault="00111415" w:rsidP="00430B36">
      <w:pPr>
        <w:pStyle w:val="subsection"/>
        <w:tabs>
          <w:tab w:val="clear" w:pos="1021"/>
        </w:tabs>
        <w:ind w:hanging="425"/>
      </w:pPr>
      <w:r w:rsidRPr="00FA225B">
        <w:t xml:space="preserve">(1) </w:t>
      </w:r>
      <w:r w:rsidR="00430B36" w:rsidRPr="00FA225B">
        <w:tab/>
      </w:r>
      <w:r w:rsidRPr="00FA225B">
        <w:t>Each provision of this instrument</w:t>
      </w:r>
      <w:r w:rsidR="00430B36" w:rsidRPr="00FA225B">
        <w:t xml:space="preserve"> specified in column 1 of the table commences, or is taken to have commenced, in accordance with column 2 of the table. Any other statement in column 2 has effect according to its terms.</w:t>
      </w:r>
    </w:p>
    <w:p w14:paraId="583D03E4" w14:textId="77777777" w:rsidR="00430B36" w:rsidRPr="00FA225B" w:rsidRDefault="00430B36" w:rsidP="00430B36">
      <w:pPr>
        <w:pStyle w:val="subsection"/>
        <w:tabs>
          <w:tab w:val="clear" w:pos="1021"/>
        </w:tabs>
        <w:ind w:hanging="425"/>
      </w:pPr>
    </w:p>
    <w:tbl>
      <w:tblPr>
        <w:tblW w:w="0" w:type="auto"/>
        <w:tblInd w:w="121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51"/>
        <w:gridCol w:w="3377"/>
        <w:gridCol w:w="1582"/>
      </w:tblGrid>
      <w:tr w:rsidR="00430B36" w:rsidRPr="00FA225B" w14:paraId="2706EC61" w14:textId="77777777" w:rsidTr="00430B36">
        <w:trPr>
          <w:tblHeader/>
        </w:trPr>
        <w:tc>
          <w:tcPr>
            <w:tcW w:w="711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3B3E28D" w14:textId="77777777" w:rsidR="00430B36" w:rsidRPr="00FA225B" w:rsidRDefault="00430B36" w:rsidP="008372A2">
            <w:pPr>
              <w:pStyle w:val="TableHeading"/>
            </w:pPr>
            <w:r w:rsidRPr="00FA225B">
              <w:t>Commencement information</w:t>
            </w:r>
          </w:p>
        </w:tc>
      </w:tr>
      <w:tr w:rsidR="00430B36" w:rsidRPr="00FA225B" w14:paraId="716D1F65" w14:textId="77777777" w:rsidTr="00430B36">
        <w:trPr>
          <w:tblHeader/>
        </w:trPr>
        <w:tc>
          <w:tcPr>
            <w:tcW w:w="21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6FEB5" w14:textId="77777777" w:rsidR="00430B36" w:rsidRPr="00FA225B" w:rsidRDefault="00430B36" w:rsidP="008372A2">
            <w:pPr>
              <w:pStyle w:val="TableHeading"/>
            </w:pPr>
            <w:r w:rsidRPr="00FA225B">
              <w:t>Column 1</w:t>
            </w:r>
          </w:p>
        </w:tc>
        <w:tc>
          <w:tcPr>
            <w:tcW w:w="33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64BCE" w14:textId="77777777" w:rsidR="00430B36" w:rsidRPr="00FA225B" w:rsidRDefault="00430B36" w:rsidP="008372A2">
            <w:pPr>
              <w:pStyle w:val="TableHeading"/>
            </w:pPr>
            <w:r w:rsidRPr="00FA225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706D0" w14:textId="77777777" w:rsidR="00430B36" w:rsidRPr="00FA225B" w:rsidRDefault="00430B36" w:rsidP="008372A2">
            <w:pPr>
              <w:pStyle w:val="TableHeading"/>
            </w:pPr>
            <w:r w:rsidRPr="00FA225B">
              <w:t>Column 3</w:t>
            </w:r>
          </w:p>
        </w:tc>
      </w:tr>
      <w:tr w:rsidR="00430B36" w:rsidRPr="00FA225B" w14:paraId="770F9828" w14:textId="77777777" w:rsidTr="00430B36">
        <w:trPr>
          <w:tblHeader/>
        </w:trPr>
        <w:tc>
          <w:tcPr>
            <w:tcW w:w="21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5A4AA0" w14:textId="77777777" w:rsidR="00430B36" w:rsidRPr="00FA225B" w:rsidRDefault="00430B36" w:rsidP="008372A2">
            <w:pPr>
              <w:pStyle w:val="TableHeading"/>
            </w:pPr>
            <w:r w:rsidRPr="00FA225B">
              <w:t>Provisions</w:t>
            </w:r>
          </w:p>
        </w:tc>
        <w:tc>
          <w:tcPr>
            <w:tcW w:w="33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ED8303" w14:textId="77777777" w:rsidR="00430B36" w:rsidRPr="00FA225B" w:rsidRDefault="00430B36" w:rsidP="008372A2">
            <w:pPr>
              <w:pStyle w:val="TableHeading"/>
            </w:pPr>
            <w:r w:rsidRPr="00FA225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C7EE59" w14:textId="77777777" w:rsidR="00430B36" w:rsidRPr="00FA225B" w:rsidRDefault="00430B36" w:rsidP="008372A2">
            <w:pPr>
              <w:pStyle w:val="TableHeading"/>
            </w:pPr>
            <w:r w:rsidRPr="00FA225B">
              <w:t>Date/Details</w:t>
            </w:r>
          </w:p>
        </w:tc>
      </w:tr>
      <w:tr w:rsidR="00430B36" w:rsidRPr="00FA225B" w14:paraId="323FC482" w14:textId="77777777" w:rsidTr="00430B36">
        <w:tc>
          <w:tcPr>
            <w:tcW w:w="2151" w:type="dxa"/>
            <w:tcBorders>
              <w:top w:val="single" w:sz="12" w:space="0" w:color="auto"/>
            </w:tcBorders>
            <w:shd w:val="clear" w:color="auto" w:fill="auto"/>
          </w:tcPr>
          <w:p w14:paraId="2C4D2FD7" w14:textId="023C437D" w:rsidR="00430B36" w:rsidRPr="00FA225B" w:rsidRDefault="00430B36" w:rsidP="00430B36">
            <w:pPr>
              <w:pStyle w:val="Tabletext"/>
              <w:ind w:left="345" w:hanging="284"/>
            </w:pPr>
            <w:r w:rsidRPr="00FA225B">
              <w:t>1.  The whole of this instrument</w:t>
            </w:r>
          </w:p>
        </w:tc>
        <w:tc>
          <w:tcPr>
            <w:tcW w:w="3377" w:type="dxa"/>
            <w:tcBorders>
              <w:top w:val="single" w:sz="12" w:space="0" w:color="auto"/>
            </w:tcBorders>
            <w:shd w:val="clear" w:color="auto" w:fill="auto"/>
          </w:tcPr>
          <w:p w14:paraId="283127F2" w14:textId="2C4FDD0C" w:rsidR="00430B36" w:rsidRPr="00FA225B" w:rsidRDefault="00430B36" w:rsidP="00430B36">
            <w:pPr>
              <w:pStyle w:val="Tabletext"/>
              <w:ind w:hanging="34"/>
            </w:pPr>
            <w:r w:rsidRPr="00FA225B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00D6246B" w14:textId="77777777" w:rsidR="00430B36" w:rsidRPr="00FA225B" w:rsidRDefault="00430B36" w:rsidP="008372A2">
            <w:pPr>
              <w:pStyle w:val="Tabletext"/>
            </w:pPr>
          </w:p>
        </w:tc>
      </w:tr>
    </w:tbl>
    <w:p w14:paraId="6DECB141" w14:textId="77777777" w:rsidR="00703B69" w:rsidRPr="00FA225B" w:rsidRDefault="00703B69" w:rsidP="00703B69">
      <w:pPr>
        <w:pStyle w:val="notetext"/>
        <w:rPr>
          <w:snapToGrid w:val="0"/>
          <w:lang w:eastAsia="en-US"/>
        </w:rPr>
      </w:pPr>
      <w:r w:rsidRPr="00FA225B">
        <w:rPr>
          <w:snapToGrid w:val="0"/>
          <w:lang w:eastAsia="en-US"/>
        </w:rPr>
        <w:t xml:space="preserve">Note: </w:t>
      </w:r>
      <w:r w:rsidRPr="00FA225B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673AF5DB" w14:textId="26D7C248" w:rsidR="00430B36" w:rsidRPr="00FA225B" w:rsidRDefault="0001565B" w:rsidP="0001565B">
      <w:pPr>
        <w:pStyle w:val="subsection"/>
        <w:ind w:hanging="425"/>
      </w:pPr>
      <w:r w:rsidRPr="00FA225B">
        <w:t>(2)</w:t>
      </w:r>
      <w:r w:rsidRPr="00FA225B">
        <w:tab/>
      </w:r>
      <w:r w:rsidRPr="00FA225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93B9ABD" w14:textId="77777777" w:rsidR="005E317F" w:rsidRPr="00FA225B" w:rsidRDefault="005E317F" w:rsidP="005E317F">
      <w:pPr>
        <w:pStyle w:val="ActHead5"/>
      </w:pPr>
      <w:bookmarkStart w:id="4" w:name="_Toc190712508"/>
      <w:proofErr w:type="gramStart"/>
      <w:r w:rsidRPr="00FA225B">
        <w:rPr>
          <w:rStyle w:val="CharSectno"/>
        </w:rPr>
        <w:t>3</w:t>
      </w:r>
      <w:r w:rsidRPr="00FA225B">
        <w:t xml:space="preserve">  Authority</w:t>
      </w:r>
      <w:bookmarkEnd w:id="4"/>
      <w:proofErr w:type="gramEnd"/>
    </w:p>
    <w:p w14:paraId="7EAC3A4B" w14:textId="78015B1A" w:rsidR="005E317F" w:rsidRPr="00FA225B" w:rsidRDefault="005E317F" w:rsidP="005E317F">
      <w:pPr>
        <w:pStyle w:val="subsection"/>
      </w:pPr>
      <w:r w:rsidRPr="00FA225B">
        <w:tab/>
      </w:r>
      <w:r w:rsidRPr="00FA225B">
        <w:tab/>
        <w:t xml:space="preserve">This instrument is made under </w:t>
      </w:r>
      <w:r w:rsidR="0001565B" w:rsidRPr="00FA225B">
        <w:t>subsection 124</w:t>
      </w:r>
      <w:proofErr w:type="gramStart"/>
      <w:r w:rsidR="0001565B" w:rsidRPr="00FA225B">
        <w:t>ZT(</w:t>
      </w:r>
      <w:proofErr w:type="gramEnd"/>
      <w:r w:rsidR="0001565B" w:rsidRPr="00FA225B">
        <w:t xml:space="preserve">1) of the </w:t>
      </w:r>
      <w:r w:rsidR="0001565B" w:rsidRPr="00FA225B">
        <w:rPr>
          <w:i/>
          <w:iCs/>
        </w:rPr>
        <w:t>Health Insurance Act 1973</w:t>
      </w:r>
      <w:r w:rsidRPr="00FA225B">
        <w:t>.</w:t>
      </w:r>
    </w:p>
    <w:p w14:paraId="30455658" w14:textId="77777777" w:rsidR="005E317F" w:rsidRPr="006065DA" w:rsidRDefault="005E317F" w:rsidP="005E317F">
      <w:pPr>
        <w:pStyle w:val="ActHead5"/>
      </w:pPr>
      <w:bookmarkStart w:id="5" w:name="_Toc190712509"/>
      <w:proofErr w:type="gramStart"/>
      <w:r w:rsidRPr="00FA225B">
        <w:t>4  Schedules</w:t>
      </w:r>
      <w:bookmarkEnd w:id="5"/>
      <w:proofErr w:type="gramEnd"/>
    </w:p>
    <w:p w14:paraId="6F0E34A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05C2FB" w14:textId="77777777" w:rsidR="005E317F" w:rsidRDefault="005E317F" w:rsidP="005E317F">
      <w:pPr>
        <w:pStyle w:val="ActHead6"/>
        <w:pageBreakBefore/>
      </w:pPr>
      <w:bookmarkStart w:id="6" w:name="_Toc19071251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6B15DD8A" w14:textId="0CB9FC30" w:rsidR="005E317F" w:rsidRPr="00FA225B" w:rsidRDefault="0001565B" w:rsidP="005E317F">
      <w:pPr>
        <w:pStyle w:val="ActHead9"/>
      </w:pPr>
      <w:bookmarkStart w:id="7" w:name="_Toc190712511"/>
      <w:r w:rsidRPr="00FA225B">
        <w:t>Health Insurance (Bonded Medical Program) Rule 2020</w:t>
      </w:r>
      <w:bookmarkEnd w:id="7"/>
    </w:p>
    <w:p w14:paraId="40E0E67A" w14:textId="5C846537" w:rsidR="005E317F" w:rsidRPr="00FA225B" w:rsidRDefault="005E317F" w:rsidP="005E317F">
      <w:pPr>
        <w:pStyle w:val="ItemHead"/>
      </w:pPr>
      <w:proofErr w:type="gramStart"/>
      <w:r w:rsidRPr="00FA225B">
        <w:t xml:space="preserve">1  </w:t>
      </w:r>
      <w:r w:rsidR="0059768A" w:rsidRPr="00FA225B">
        <w:t>Subsection</w:t>
      </w:r>
      <w:proofErr w:type="gramEnd"/>
      <w:r w:rsidR="0059768A" w:rsidRPr="00FA225B">
        <w:t xml:space="preserve"> 8(1)</w:t>
      </w:r>
    </w:p>
    <w:p w14:paraId="0EF6AD2A" w14:textId="1FAD4019" w:rsidR="005E317F" w:rsidRPr="00FA225B" w:rsidRDefault="0059768A" w:rsidP="005E317F">
      <w:pPr>
        <w:pStyle w:val="Item"/>
      </w:pPr>
      <w:r w:rsidRPr="00FA225B">
        <w:t>Repeal the subsection, substitute:</w:t>
      </w:r>
    </w:p>
    <w:p w14:paraId="5480D1F4" w14:textId="6E270DA7" w:rsidR="0059768A" w:rsidRPr="00FA225B" w:rsidRDefault="0059768A" w:rsidP="00412582">
      <w:pPr>
        <w:pStyle w:val="ItemHead"/>
        <w:numPr>
          <w:ilvl w:val="0"/>
          <w:numId w:val="14"/>
        </w:numPr>
        <w:rPr>
          <w:b w:val="0"/>
          <w:bCs/>
        </w:rPr>
      </w:pPr>
      <w:r w:rsidRPr="00FA225B">
        <w:rPr>
          <w:rFonts w:ascii="Times New Roman" w:hAnsi="Times New Roman"/>
          <w:b w:val="0"/>
          <w:kern w:val="0"/>
          <w:sz w:val="22"/>
        </w:rPr>
        <w:t>For the purposes of paragraph 124ZT(3)(d) of the Act, the circumstances in which work will qualify for completing a return of service obligation are that the work is eligible work.</w:t>
      </w:r>
    </w:p>
    <w:p w14:paraId="285DEBBE" w14:textId="7558089A" w:rsidR="005E317F" w:rsidRPr="00FA225B" w:rsidRDefault="005E317F" w:rsidP="0040238E">
      <w:pPr>
        <w:pStyle w:val="ItemHead"/>
      </w:pPr>
      <w:proofErr w:type="gramStart"/>
      <w:r w:rsidRPr="00FA225B">
        <w:t xml:space="preserve">2  </w:t>
      </w:r>
      <w:r w:rsidR="00412582" w:rsidRPr="00FA225B">
        <w:t>Subsection</w:t>
      </w:r>
      <w:proofErr w:type="gramEnd"/>
      <w:r w:rsidR="00412582" w:rsidRPr="00FA225B">
        <w:t xml:space="preserve"> 8(2)</w:t>
      </w:r>
    </w:p>
    <w:p w14:paraId="3B9A724E" w14:textId="133A95B0" w:rsidR="003F6F52" w:rsidRPr="00DA182D" w:rsidRDefault="00412582" w:rsidP="00FA225B">
      <w:pPr>
        <w:pStyle w:val="Item"/>
      </w:pPr>
      <w:r w:rsidRPr="00FA225B">
        <w:t>Repeal the subsection</w:t>
      </w:r>
      <w:r w:rsidR="005E317F" w:rsidRPr="00FA225B">
        <w:t>.</w:t>
      </w:r>
    </w:p>
    <w:sectPr w:rsidR="003F6F52" w:rsidRPr="00DA182D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6775" w14:textId="77777777" w:rsidR="00111415" w:rsidRDefault="00111415" w:rsidP="0048364F">
      <w:pPr>
        <w:spacing w:line="240" w:lineRule="auto"/>
      </w:pPr>
      <w:r>
        <w:separator/>
      </w:r>
    </w:p>
  </w:endnote>
  <w:endnote w:type="continuationSeparator" w:id="0">
    <w:p w14:paraId="64D497AA" w14:textId="77777777" w:rsidR="00111415" w:rsidRDefault="001114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E5DD86B" w14:textId="77777777" w:rsidTr="0001176A">
      <w:tc>
        <w:tcPr>
          <w:tcW w:w="5000" w:type="pct"/>
        </w:tcPr>
        <w:p w14:paraId="25176A83" w14:textId="77777777" w:rsidR="009278C1" w:rsidRDefault="009278C1" w:rsidP="0001176A">
          <w:pPr>
            <w:rPr>
              <w:sz w:val="18"/>
            </w:rPr>
          </w:pPr>
        </w:p>
      </w:tc>
    </w:tr>
  </w:tbl>
  <w:p w14:paraId="4144368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667DF5F" w14:textId="77777777" w:rsidTr="00C160A1">
      <w:tc>
        <w:tcPr>
          <w:tcW w:w="5000" w:type="pct"/>
        </w:tcPr>
        <w:p w14:paraId="38685A95" w14:textId="77777777" w:rsidR="00B20990" w:rsidRDefault="00B20990" w:rsidP="007946FE">
          <w:pPr>
            <w:rPr>
              <w:sz w:val="18"/>
            </w:rPr>
          </w:pPr>
        </w:p>
      </w:tc>
    </w:tr>
  </w:tbl>
  <w:p w14:paraId="29F0FFC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565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A15AD5E" w14:textId="77777777" w:rsidTr="00C160A1">
      <w:tc>
        <w:tcPr>
          <w:tcW w:w="5000" w:type="pct"/>
        </w:tcPr>
        <w:p w14:paraId="6523663A" w14:textId="77777777" w:rsidR="00B20990" w:rsidRDefault="00B20990" w:rsidP="00465764">
          <w:pPr>
            <w:rPr>
              <w:sz w:val="18"/>
            </w:rPr>
          </w:pPr>
        </w:p>
      </w:tc>
    </w:tr>
  </w:tbl>
  <w:p w14:paraId="4CA8B10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57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F07965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576D2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502A736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1141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1D5B82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64F9CF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11ED14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46439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690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C81D70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86E2E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BC461D" w14:textId="50FF996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51730">
            <w:rPr>
              <w:i/>
              <w:noProof/>
              <w:sz w:val="18"/>
            </w:rPr>
            <w:t>Health Insurance (Bonded Medical Program) Amendment (2025 Measures No. 1) Rule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4DA79D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BA4554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22BC72" w14:textId="77777777" w:rsidR="00B20990" w:rsidRDefault="00B20990" w:rsidP="007946FE">
          <w:pPr>
            <w:rPr>
              <w:sz w:val="18"/>
            </w:rPr>
          </w:pPr>
        </w:p>
      </w:tc>
    </w:tr>
  </w:tbl>
  <w:p w14:paraId="3A67718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95E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1257E3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D240D3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0D9A13" w14:textId="69A0192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51730">
            <w:rPr>
              <w:i/>
              <w:noProof/>
              <w:sz w:val="18"/>
            </w:rPr>
            <w:t>Health Insurance (Bonded Medical Program) Amendment (2025 Measures No. 1) Rule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DC7F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B6D0FC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6713B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202392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714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BCDB6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1610A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8AB329" w14:textId="3563498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51730">
            <w:rPr>
              <w:i/>
              <w:noProof/>
              <w:sz w:val="18"/>
            </w:rPr>
            <w:t>Health Insurance (Bonded Medical Program) Amendment (2025 Measures No. 1) Rule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07FE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32624C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3923FB" w14:textId="77777777" w:rsidR="00EE57E8" w:rsidRDefault="00EE57E8" w:rsidP="00EE57E8">
          <w:pPr>
            <w:rPr>
              <w:sz w:val="18"/>
            </w:rPr>
          </w:pPr>
        </w:p>
      </w:tc>
    </w:tr>
  </w:tbl>
  <w:p w14:paraId="795EDDC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48E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68C3AE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8290F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FFA70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41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B673F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0A84E2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BB8349" w14:textId="1A7875C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11415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51730">
            <w:rPr>
              <w:i/>
              <w:noProof/>
              <w:sz w:val="18"/>
            </w:rPr>
            <w:t>24/2/2025 12:01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CBF93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659" w14:textId="77777777" w:rsidR="00111415" w:rsidRDefault="00111415" w:rsidP="0048364F">
      <w:pPr>
        <w:spacing w:line="240" w:lineRule="auto"/>
      </w:pPr>
      <w:r>
        <w:separator/>
      </w:r>
    </w:p>
  </w:footnote>
  <w:footnote w:type="continuationSeparator" w:id="0">
    <w:p w14:paraId="791926C4" w14:textId="77777777" w:rsidR="00111415" w:rsidRDefault="001114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32F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B27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D9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C78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DA0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B60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EB74" w14:textId="77777777" w:rsidR="00EE57E8" w:rsidRPr="00A961C4" w:rsidRDefault="00EE57E8" w:rsidP="0048364F">
    <w:pPr>
      <w:rPr>
        <w:b/>
        <w:sz w:val="20"/>
      </w:rPr>
    </w:pPr>
  </w:p>
  <w:p w14:paraId="39B39D01" w14:textId="77777777" w:rsidR="00EE57E8" w:rsidRPr="00A961C4" w:rsidRDefault="00EE57E8" w:rsidP="0048364F">
    <w:pPr>
      <w:rPr>
        <w:b/>
        <w:sz w:val="20"/>
      </w:rPr>
    </w:pPr>
  </w:p>
  <w:p w14:paraId="3A9AFD5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CFFB" w14:textId="77777777" w:rsidR="00EE57E8" w:rsidRPr="00A961C4" w:rsidRDefault="00EE57E8" w:rsidP="0048364F">
    <w:pPr>
      <w:jc w:val="right"/>
      <w:rPr>
        <w:sz w:val="20"/>
      </w:rPr>
    </w:pPr>
  </w:p>
  <w:p w14:paraId="17278995" w14:textId="77777777" w:rsidR="00EE57E8" w:rsidRPr="00A961C4" w:rsidRDefault="00EE57E8" w:rsidP="0048364F">
    <w:pPr>
      <w:jc w:val="right"/>
      <w:rPr>
        <w:b/>
        <w:sz w:val="20"/>
      </w:rPr>
    </w:pPr>
  </w:p>
  <w:p w14:paraId="62D5D1D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CE2099"/>
    <w:multiLevelType w:val="hybridMultilevel"/>
    <w:tmpl w:val="A6349A22"/>
    <w:lvl w:ilvl="0" w:tplc="12244EA6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B421D3C"/>
    <w:multiLevelType w:val="hybridMultilevel"/>
    <w:tmpl w:val="2604DEBE"/>
    <w:lvl w:ilvl="0" w:tplc="6E4826F0">
      <w:start w:val="1"/>
      <w:numFmt w:val="decimal"/>
      <w:lvlText w:val="(%1)"/>
      <w:lvlJc w:val="left"/>
      <w:pPr>
        <w:ind w:left="1084" w:hanging="375"/>
      </w:pPr>
      <w:rPr>
        <w:rFonts w:ascii="Times New Roman" w:hAnsi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006409">
    <w:abstractNumId w:val="9"/>
  </w:num>
  <w:num w:numId="2" w16cid:durableId="511384022">
    <w:abstractNumId w:val="7"/>
  </w:num>
  <w:num w:numId="3" w16cid:durableId="1036583228">
    <w:abstractNumId w:val="6"/>
  </w:num>
  <w:num w:numId="4" w16cid:durableId="689261471">
    <w:abstractNumId w:val="5"/>
  </w:num>
  <w:num w:numId="5" w16cid:durableId="1515075370">
    <w:abstractNumId w:val="4"/>
  </w:num>
  <w:num w:numId="6" w16cid:durableId="1926647790">
    <w:abstractNumId w:val="8"/>
  </w:num>
  <w:num w:numId="7" w16cid:durableId="993535609">
    <w:abstractNumId w:val="3"/>
  </w:num>
  <w:num w:numId="8" w16cid:durableId="1858621303">
    <w:abstractNumId w:val="2"/>
  </w:num>
  <w:num w:numId="9" w16cid:durableId="2079863568">
    <w:abstractNumId w:val="1"/>
  </w:num>
  <w:num w:numId="10" w16cid:durableId="441733072">
    <w:abstractNumId w:val="0"/>
  </w:num>
  <w:num w:numId="11" w16cid:durableId="988442375">
    <w:abstractNumId w:val="13"/>
  </w:num>
  <w:num w:numId="12" w16cid:durableId="197395489">
    <w:abstractNumId w:val="10"/>
  </w:num>
  <w:num w:numId="13" w16cid:durableId="1855919133">
    <w:abstractNumId w:val="11"/>
  </w:num>
  <w:num w:numId="14" w16cid:durableId="781996888">
    <w:abstractNumId w:val="12"/>
  </w:num>
  <w:num w:numId="15" w16cid:durableId="561600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15"/>
    <w:rsid w:val="00000263"/>
    <w:rsid w:val="000113BC"/>
    <w:rsid w:val="000136AF"/>
    <w:rsid w:val="0001565B"/>
    <w:rsid w:val="0004044E"/>
    <w:rsid w:val="0005120E"/>
    <w:rsid w:val="00054577"/>
    <w:rsid w:val="00054C83"/>
    <w:rsid w:val="000614BF"/>
    <w:rsid w:val="0007169C"/>
    <w:rsid w:val="00077593"/>
    <w:rsid w:val="00083F48"/>
    <w:rsid w:val="000A479A"/>
    <w:rsid w:val="000A7DF9"/>
    <w:rsid w:val="000D05EF"/>
    <w:rsid w:val="000D31D9"/>
    <w:rsid w:val="000D3FB9"/>
    <w:rsid w:val="000D5485"/>
    <w:rsid w:val="000E598E"/>
    <w:rsid w:val="000E5A3D"/>
    <w:rsid w:val="000F0ADA"/>
    <w:rsid w:val="000F0F7F"/>
    <w:rsid w:val="000F21C1"/>
    <w:rsid w:val="0010745C"/>
    <w:rsid w:val="00111415"/>
    <w:rsid w:val="001122FF"/>
    <w:rsid w:val="00147672"/>
    <w:rsid w:val="0015173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878BF"/>
    <w:rsid w:val="00291167"/>
    <w:rsid w:val="0029489E"/>
    <w:rsid w:val="00297ECB"/>
    <w:rsid w:val="002C152A"/>
    <w:rsid w:val="002D043A"/>
    <w:rsid w:val="002D0E30"/>
    <w:rsid w:val="0031713F"/>
    <w:rsid w:val="003222D1"/>
    <w:rsid w:val="0032750F"/>
    <w:rsid w:val="003415D3"/>
    <w:rsid w:val="003442F6"/>
    <w:rsid w:val="00346335"/>
    <w:rsid w:val="00352B0F"/>
    <w:rsid w:val="003561B0"/>
    <w:rsid w:val="003647C2"/>
    <w:rsid w:val="00387EFF"/>
    <w:rsid w:val="00397893"/>
    <w:rsid w:val="003A15AC"/>
    <w:rsid w:val="003B0627"/>
    <w:rsid w:val="003B4049"/>
    <w:rsid w:val="003C5F2B"/>
    <w:rsid w:val="003C7D35"/>
    <w:rsid w:val="003D0BFE"/>
    <w:rsid w:val="003D5700"/>
    <w:rsid w:val="003F6F52"/>
    <w:rsid w:val="004022CA"/>
    <w:rsid w:val="0040238E"/>
    <w:rsid w:val="004116CD"/>
    <w:rsid w:val="00412582"/>
    <w:rsid w:val="00414ADE"/>
    <w:rsid w:val="00424CA9"/>
    <w:rsid w:val="004257BB"/>
    <w:rsid w:val="00430B36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4637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768A"/>
    <w:rsid w:val="005B1555"/>
    <w:rsid w:val="005B4067"/>
    <w:rsid w:val="005C3F41"/>
    <w:rsid w:val="005C4EF0"/>
    <w:rsid w:val="005D5EA1"/>
    <w:rsid w:val="005E098C"/>
    <w:rsid w:val="005E1F8D"/>
    <w:rsid w:val="005E2B44"/>
    <w:rsid w:val="005E317F"/>
    <w:rsid w:val="005E61D3"/>
    <w:rsid w:val="00600219"/>
    <w:rsid w:val="006065DA"/>
    <w:rsid w:val="00606AA4"/>
    <w:rsid w:val="00620DD8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3B69"/>
    <w:rsid w:val="00713084"/>
    <w:rsid w:val="00717463"/>
    <w:rsid w:val="00720FC2"/>
    <w:rsid w:val="00722E89"/>
    <w:rsid w:val="007247EF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24EC"/>
    <w:rsid w:val="008754D0"/>
    <w:rsid w:val="00877C69"/>
    <w:rsid w:val="00877D48"/>
    <w:rsid w:val="0088345B"/>
    <w:rsid w:val="008A16A5"/>
    <w:rsid w:val="008A5C57"/>
    <w:rsid w:val="008C0629"/>
    <w:rsid w:val="008C0F71"/>
    <w:rsid w:val="008D0EE0"/>
    <w:rsid w:val="008D7A27"/>
    <w:rsid w:val="008E4702"/>
    <w:rsid w:val="008E69AA"/>
    <w:rsid w:val="008F45EF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F658B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63F2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352E"/>
    <w:rsid w:val="00D243A3"/>
    <w:rsid w:val="00D33440"/>
    <w:rsid w:val="00D52EFE"/>
    <w:rsid w:val="00D552EF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438D8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225B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02BF35"/>
  <w15:docId w15:val="{7E0D2F1D-7B8C-4CB5-B3F9-E9FA122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0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B6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B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69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703B69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BD63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3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463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59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 M A T T ! 9 8 7 6 8 5 1 2 . 1 < / d o c u m e n t i d >  
     < s e n d e r i d > 1 0 1 5 9 < / s e n d e r i d >  
     < s e n d e r e m a i l > K A H - M U N . W O N G @ S P A R K E . C O M . A U < / s e n d e r e m a i l >  
     < l a s t m o d i f i e d > 2 0 2 5 - 0 2 - 2 0 T 1 1 : 5 0 : 0 0 . 0 0 0 0 0 0 0 + 1 1 : 0 0 < / l a s t m o d i f i e d >  
     < d a t a b a s e > M A T T 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EF69B3B1D6A5F4A8CD43DE181B6DD0A" ma:contentTypeVersion="" ma:contentTypeDescription="PDMS Document Site Content Type" ma:contentTypeScope="" ma:versionID="a0ac1d39a1d348c86deb926710e5d26f">
  <xsd:schema xmlns:xsd="http://www.w3.org/2001/XMLSchema" xmlns:xs="http://www.w3.org/2001/XMLSchema" xmlns:p="http://schemas.microsoft.com/office/2006/metadata/properties" xmlns:ns2="31EC5D6C-7394-4809-A693-4754D1A8A473" targetNamespace="http://schemas.microsoft.com/office/2006/metadata/properties" ma:root="true" ma:fieldsID="cd8fad981737a08e40e945cc00b5ab7b" ns2:_="">
    <xsd:import namespace="31EC5D6C-7394-4809-A693-4754D1A8A47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C5D6C-7394-4809-A693-4754D1A8A47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1EC5D6C-7394-4809-A693-4754D1A8A473" xsi:nil="true"/>
  </documentManagement>
</p:properties>
</file>

<file path=customXml/itemProps1.xml><?xml version="1.0" encoding="utf-8"?>
<ds:datastoreItem xmlns:ds="http://schemas.openxmlformats.org/officeDocument/2006/customXml" ds:itemID="{83D94898-7E78-4A33-A8B6-187449909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5296C-5129-447A-B53F-9A8A53698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1403F-5D9B-4987-96A6-B84B43BCC015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DA0017D3-47D7-4AEB-86F8-FD211DEF6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C5D6C-7394-4809-A693-4754D1A8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D265F4-C21A-4D44-B890-E267D360D34D}">
  <ds:schemaRefs>
    <ds:schemaRef ds:uri="http://schemas.microsoft.com/office/2006/metadata/properties"/>
    <ds:schemaRef ds:uri="http://schemas.microsoft.com/office/infopath/2007/PartnerControls"/>
    <ds:schemaRef ds:uri="31EC5D6C-7394-4809-A693-4754D1A8A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1</TotalTime>
  <Pages>6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Kah-Mun Wong</dc:creator>
  <cp:lastModifiedBy>WEBSTER, Stewart</cp:lastModifiedBy>
  <cp:revision>2</cp:revision>
  <dcterms:created xsi:type="dcterms:W3CDTF">2025-02-24T01:02:00Z</dcterms:created>
  <dcterms:modified xsi:type="dcterms:W3CDTF">2025-02-24T01:02:00Z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0x010100266966F133664895A6EE3632470D45F500CEF69B3B1D6A5F4A8CD43DE181B6DD0A</vt:lpwstr>
  </property>
</Properties>
</file>