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25C19" w14:textId="5FE5BDDA" w:rsidR="00CF42BF" w:rsidRPr="00CF42BF" w:rsidRDefault="00F23CBF" w:rsidP="00CF42BF">
      <w:pPr>
        <w:spacing w:line="240" w:lineRule="auto"/>
        <w:rPr>
          <w:sz w:val="2"/>
          <w:szCs w:val="2"/>
        </w:rPr>
      </w:pPr>
      <w:r>
        <w:rPr>
          <w:sz w:val="2"/>
          <w:szCs w:val="2"/>
        </w:rPr>
        <w:t>5</w:t>
      </w:r>
    </w:p>
    <w:tbl>
      <w:tblPr>
        <w:tblW w:w="0" w:type="auto"/>
        <w:tblInd w:w="-108" w:type="dxa"/>
        <w:tblLayout w:type="fixed"/>
        <w:tblLook w:val="0000" w:firstRow="0" w:lastRow="0" w:firstColumn="0" w:lastColumn="0" w:noHBand="0" w:noVBand="0"/>
        <w:tblCaption w:val="Cover page header for AUASB Explanatory Statement"/>
        <w:tblDescription w:val="Identification that the pronouncement is an AUASB Explanatory Statement, the ASA number and the month of issue"/>
      </w:tblPr>
      <w:tblGrid>
        <w:gridCol w:w="4536"/>
        <w:gridCol w:w="4536"/>
      </w:tblGrid>
      <w:tr w:rsidR="004D4D03" w14:paraId="014B1178" w14:textId="77777777" w:rsidTr="00615C18">
        <w:tc>
          <w:tcPr>
            <w:tcW w:w="4536" w:type="dxa"/>
          </w:tcPr>
          <w:p w14:paraId="3A83F21D" w14:textId="77777777" w:rsidR="004D4D03" w:rsidRDefault="004D4D03">
            <w:pPr>
              <w:pStyle w:val="Heading6"/>
            </w:pPr>
          </w:p>
        </w:tc>
        <w:tc>
          <w:tcPr>
            <w:tcW w:w="4536" w:type="dxa"/>
          </w:tcPr>
          <w:p w14:paraId="72EC23DD" w14:textId="2E48EE7B" w:rsidR="004D4D03" w:rsidRDefault="00113B30">
            <w:pPr>
              <w:pStyle w:val="CoverNumber"/>
            </w:pPr>
            <w:fldSimple w:instr=" REF DocType \* charformat ">
              <w:r>
                <w:t>ASA</w:t>
              </w:r>
            </w:fldSimple>
            <w:r w:rsidR="007B449F">
              <w:t xml:space="preserve"> </w:t>
            </w:r>
            <w:r w:rsidR="000C498E">
              <w:t>2025-1</w:t>
            </w:r>
          </w:p>
          <w:p w14:paraId="6828D39D" w14:textId="085EEE89" w:rsidR="004D4D03" w:rsidRDefault="004D4D03">
            <w:pPr>
              <w:pStyle w:val="CoverDate"/>
            </w:pPr>
            <w:r>
              <w:t>(</w:t>
            </w:r>
            <w:bookmarkStart w:id="0" w:name="DocDate"/>
            <w:r w:rsidR="000C498E">
              <w:t>January</w:t>
            </w:r>
            <w:r w:rsidR="00EE4367">
              <w:t> 202</w:t>
            </w:r>
            <w:bookmarkEnd w:id="0"/>
            <w:r w:rsidR="000C498E">
              <w:t>5</w:t>
            </w:r>
            <w:r>
              <w:t>)</w:t>
            </w:r>
          </w:p>
        </w:tc>
      </w:tr>
    </w:tbl>
    <w:p w14:paraId="37E9DD7E" w14:textId="77777777" w:rsidR="006B0D12" w:rsidRDefault="006B0D12" w:rsidP="00A52193">
      <w:pPr>
        <w:pStyle w:val="CoverTitle"/>
        <w:spacing w:after="500"/>
        <w:rPr>
          <w:i w:val="0"/>
        </w:rPr>
      </w:pPr>
      <w:r>
        <w:rPr>
          <w:i w:val="0"/>
        </w:rPr>
        <w:t>Explanatory Statement</w:t>
      </w:r>
    </w:p>
    <w:p w14:paraId="21E30DC2" w14:textId="487D2CBE" w:rsidR="004D4D03" w:rsidRPr="006B0D12" w:rsidRDefault="00EE4367">
      <w:pPr>
        <w:pStyle w:val="CoverTitle"/>
      </w:pPr>
      <w:bookmarkStart w:id="1" w:name="DocType"/>
      <w:r>
        <w:rPr>
          <w:i w:val="0"/>
        </w:rPr>
        <w:t>ASA</w:t>
      </w:r>
      <w:bookmarkEnd w:id="1"/>
      <w:r w:rsidR="004D4D03" w:rsidRPr="000D243E">
        <w:rPr>
          <w:i w:val="0"/>
        </w:rPr>
        <w:t> </w:t>
      </w:r>
      <w:bookmarkStart w:id="2" w:name="DocNo"/>
      <w:r>
        <w:rPr>
          <w:i w:val="0"/>
        </w:rPr>
        <w:t>202</w:t>
      </w:r>
      <w:r w:rsidR="002A5564">
        <w:rPr>
          <w:i w:val="0"/>
        </w:rPr>
        <w:t>5</w:t>
      </w:r>
      <w:r>
        <w:rPr>
          <w:i w:val="0"/>
        </w:rPr>
        <w:t>-</w:t>
      </w:r>
      <w:bookmarkEnd w:id="2"/>
      <w:r w:rsidR="002A5564">
        <w:rPr>
          <w:i w:val="0"/>
        </w:rPr>
        <w:t>1</w:t>
      </w:r>
      <w:r w:rsidR="006B0D12">
        <w:rPr>
          <w:i w:val="0"/>
        </w:rPr>
        <w:t xml:space="preserve"> </w:t>
      </w:r>
      <w:bookmarkStart w:id="3" w:name="DocTitle"/>
      <w:r w:rsidRPr="00EE4367">
        <w:t>Amendments to Australian Auditing Standards</w:t>
      </w:r>
      <w:bookmarkEnd w:id="3"/>
    </w:p>
    <w:p w14:paraId="1E938865" w14:textId="77777777" w:rsidR="004D4D03" w:rsidRDefault="004D4D03">
      <w:pPr>
        <w:pStyle w:val="CoverSubTitle"/>
        <w:ind w:right="-142"/>
      </w:pPr>
      <w:r>
        <w:t xml:space="preserve">Issued by the </w:t>
      </w:r>
      <w:r>
        <w:rPr>
          <w:b/>
          <w:bCs/>
        </w:rPr>
        <w:t>Auditing and Assurance Standards Board</w:t>
      </w:r>
    </w:p>
    <w:p w14:paraId="1CE45805" w14:textId="77777777" w:rsidR="004D4D03" w:rsidRDefault="004D4D03">
      <w:pPr>
        <w:sectPr w:rsidR="004D4D03" w:rsidSect="00086C66">
          <w:headerReference w:type="default" r:id="rId11"/>
          <w:headerReference w:type="first" r:id="rId12"/>
          <w:footerReference w:type="first" r:id="rId13"/>
          <w:pgSz w:w="11907" w:h="16840" w:code="9"/>
          <w:pgMar w:top="2268" w:right="1418" w:bottom="1701" w:left="1418" w:header="992" w:footer="992" w:gutter="0"/>
          <w:cols w:space="720"/>
          <w:titlePg/>
        </w:sectPr>
      </w:pPr>
    </w:p>
    <w:p w14:paraId="7F117CAC" w14:textId="77777777" w:rsidR="004D4D03" w:rsidRDefault="004D4D03" w:rsidP="00F46978">
      <w:pPr>
        <w:pStyle w:val="Heading5"/>
      </w:pPr>
      <w:r>
        <w:lastRenderedPageBreak/>
        <w:t xml:space="preserve">Obtaining a Copy of this </w:t>
      </w:r>
      <w:r w:rsidR="006B0D12">
        <w:t>Explanatory Statement</w:t>
      </w:r>
    </w:p>
    <w:p w14:paraId="5CE8CFEA" w14:textId="7E91C10C" w:rsidR="004D4D03" w:rsidRDefault="004D4D03" w:rsidP="006014A0">
      <w:pPr>
        <w:pStyle w:val="ParaPlain"/>
      </w:pPr>
      <w:r>
        <w:t xml:space="preserve">This </w:t>
      </w:r>
      <w:r w:rsidR="006B0D12">
        <w:t>Explanatory Statement</w:t>
      </w:r>
      <w:r w:rsidR="006E419A">
        <w:t xml:space="preserve"> </w:t>
      </w:r>
      <w:r>
        <w:t xml:space="preserve">is available on the </w:t>
      </w:r>
      <w:r w:rsidR="007B449F">
        <w:t>Auditing and Assurance Standards Board</w:t>
      </w:r>
      <w:r w:rsidR="00731B50">
        <w:t xml:space="preserve"> website: www.auasb.gov.au</w:t>
      </w:r>
    </w:p>
    <w:p w14:paraId="6A7D208B" w14:textId="77777777" w:rsidR="004D4D03" w:rsidRDefault="007B60DF" w:rsidP="007B60DF">
      <w:pPr>
        <w:pStyle w:val="Heading5"/>
      </w:pPr>
      <w:r w:rsidRPr="00287D3A">
        <w:t>Contact Details</w:t>
      </w:r>
    </w:p>
    <w:tbl>
      <w:tblPr>
        <w:tblW w:w="0" w:type="auto"/>
        <w:tblInd w:w="-108" w:type="dxa"/>
        <w:tblLook w:val="0000" w:firstRow="0" w:lastRow="0" w:firstColumn="0" w:lastColumn="0" w:noHBand="0" w:noVBand="0"/>
        <w:tblCaption w:val="AUASB contact details"/>
        <w:tblDescription w:val="Street address, phone, fax and email contacts and postal address of the AUASB"/>
      </w:tblPr>
      <w:tblGrid>
        <w:gridCol w:w="4536"/>
      </w:tblGrid>
      <w:tr w:rsidR="003E65D9" w14:paraId="0F3A882E" w14:textId="77777777" w:rsidTr="00CF63F9">
        <w:tc>
          <w:tcPr>
            <w:tcW w:w="4536" w:type="dxa"/>
            <w:tcMar>
              <w:right w:w="28" w:type="dxa"/>
            </w:tcMar>
          </w:tcPr>
          <w:p w14:paraId="5D565AD9" w14:textId="77777777" w:rsidR="003E65D9" w:rsidRDefault="003E65D9">
            <w:r>
              <w:t>Auditing and Assurance Standards Board</w:t>
            </w:r>
          </w:p>
          <w:p w14:paraId="55BA4524" w14:textId="686C5D19" w:rsidR="003E65D9" w:rsidRDefault="003E65D9" w:rsidP="00BF314A"/>
        </w:tc>
      </w:tr>
    </w:tbl>
    <w:p w14:paraId="1C25792E" w14:textId="77777777" w:rsidR="003E65D9" w:rsidRDefault="003E65D9" w:rsidP="003E65D9">
      <w:pPr>
        <w:spacing w:line="240" w:lineRule="auto"/>
      </w:pPr>
      <w:r>
        <w:t>Phone:</w:t>
      </w:r>
      <w:r>
        <w:tab/>
        <w:t>(03) 8080 7400</w:t>
      </w:r>
    </w:p>
    <w:p w14:paraId="64A68EAF" w14:textId="5F994FE5" w:rsidR="003E65D9" w:rsidRDefault="003E65D9" w:rsidP="003E65D9">
      <w:pPr>
        <w:spacing w:line="240" w:lineRule="auto"/>
      </w:pPr>
      <w:r>
        <w:t>E-mail:</w:t>
      </w:r>
      <w:r>
        <w:tab/>
      </w:r>
      <w:r w:rsidR="008546A8" w:rsidRPr="008546A8">
        <w:t>enquiries@auasb.gov.au</w:t>
      </w:r>
    </w:p>
    <w:p w14:paraId="52BBE8F6" w14:textId="77777777" w:rsidR="003E65D9" w:rsidRDefault="003E65D9" w:rsidP="003E65D9">
      <w:pPr>
        <w:spacing w:line="240" w:lineRule="auto"/>
      </w:pPr>
    </w:p>
    <w:p w14:paraId="64BCB985" w14:textId="77777777" w:rsidR="003E65D9" w:rsidRDefault="003E65D9" w:rsidP="003E65D9">
      <w:pPr>
        <w:spacing w:line="240" w:lineRule="auto"/>
      </w:pPr>
      <w:r>
        <w:t>Postal Address:</w:t>
      </w:r>
    </w:p>
    <w:p w14:paraId="37261D60" w14:textId="77777777" w:rsidR="003E65D9" w:rsidRDefault="003E65D9" w:rsidP="003E65D9">
      <w:pPr>
        <w:spacing w:line="240" w:lineRule="auto"/>
      </w:pPr>
      <w:r>
        <w:t>PO Box 204, Collins Street West</w:t>
      </w:r>
    </w:p>
    <w:p w14:paraId="4C41C198" w14:textId="77777777" w:rsidR="003E65D9" w:rsidRDefault="003E65D9" w:rsidP="003E65D9">
      <w:pPr>
        <w:spacing w:line="240" w:lineRule="auto"/>
      </w:pPr>
      <w:r>
        <w:t>Melbourne   Victoria   8007</w:t>
      </w:r>
    </w:p>
    <w:p w14:paraId="538703B5" w14:textId="29D92493" w:rsidR="006B0D12" w:rsidRDefault="003E65D9" w:rsidP="003E65D9">
      <w:pPr>
        <w:spacing w:line="240" w:lineRule="auto"/>
      </w:pPr>
      <w:r>
        <w:t xml:space="preserve">AUSTRALIA </w:t>
      </w:r>
      <w:r w:rsidR="006B0D12">
        <w:br w:type="page"/>
      </w:r>
    </w:p>
    <w:p w14:paraId="7DA61D07" w14:textId="227C596C" w:rsidR="00237187" w:rsidRDefault="004D3084" w:rsidP="005D3838">
      <w:pPr>
        <w:pStyle w:val="Heading5"/>
      </w:pPr>
      <w:r>
        <w:lastRenderedPageBreak/>
        <w:t xml:space="preserve">Reasons for Issuing </w:t>
      </w:r>
      <w:bookmarkStart w:id="4" w:name="DocTypeLong"/>
      <w:r w:rsidR="00EE4367">
        <w:t>Auditing Standard</w:t>
      </w:r>
      <w:bookmarkEnd w:id="4"/>
      <w:r>
        <w:t xml:space="preserve"> </w:t>
      </w:r>
      <w:fldSimple w:instr=" REF DocType \* charformat ">
        <w:r w:rsidR="00113B30">
          <w:t>ASA</w:t>
        </w:r>
      </w:fldSimple>
      <w:r w:rsidR="00CA06B2">
        <w:t> </w:t>
      </w:r>
      <w:r w:rsidR="008F2CD5">
        <w:t>2025-1</w:t>
      </w:r>
    </w:p>
    <w:p w14:paraId="68B4936C" w14:textId="42233FB7" w:rsidR="00EE4367" w:rsidRDefault="00EE4367" w:rsidP="00EE4367">
      <w:pPr>
        <w:pStyle w:val="ParaPlain"/>
      </w:pPr>
      <w:bookmarkStart w:id="5" w:name="ReasonsForIssuing"/>
      <w:bookmarkEnd w:id="5"/>
      <w:r>
        <w:t xml:space="preserve">The </w:t>
      </w:r>
      <w:r w:rsidR="00250B95">
        <w:t>Auditing and Assurance Standards Board (</w:t>
      </w:r>
      <w:r>
        <w:t>A</w:t>
      </w:r>
      <w:bookmarkStart w:id="6" w:name="CorpsAct"/>
      <w:bookmarkEnd w:id="6"/>
      <w:r>
        <w:t>UASB</w:t>
      </w:r>
      <w:r w:rsidR="00250B95">
        <w:t>)</w:t>
      </w:r>
      <w:r>
        <w:t xml:space="preserve"> issues </w:t>
      </w:r>
      <w:fldSimple w:instr=" REF DocTypeLong \* charformat " w:fldLock="1">
        <w:r w:rsidRPr="008D40DA">
          <w:t>Auditing Standard</w:t>
        </w:r>
      </w:fldSimple>
      <w:r>
        <w:t xml:space="preserve"> </w:t>
      </w:r>
      <w:fldSimple w:instr=" REF DocType \* charformat " w:fldLock="1">
        <w:r w:rsidRPr="008D40DA">
          <w:t>ASA</w:t>
        </w:r>
      </w:fldSimple>
      <w:r>
        <w:t> </w:t>
      </w:r>
      <w:r w:rsidR="0051140E">
        <w:t>2025-1</w:t>
      </w:r>
      <w:r>
        <w:t xml:space="preserve"> </w:t>
      </w:r>
      <w:r w:rsidRPr="001133B4">
        <w:rPr>
          <w:i/>
        </w:rPr>
        <w:fldChar w:fldCharType="begin" w:fldLock="1"/>
      </w:r>
      <w:r w:rsidRPr="001133B4">
        <w:rPr>
          <w:i/>
        </w:rPr>
        <w:instrText xml:space="preserve"> REF DocTitle \* charformat </w:instrText>
      </w:r>
      <w:r w:rsidRPr="001133B4">
        <w:rPr>
          <w:i/>
        </w:rPr>
        <w:fldChar w:fldCharType="separate"/>
      </w:r>
      <w:r w:rsidRPr="008D40DA">
        <w:rPr>
          <w:i/>
        </w:rPr>
        <w:t>Amendments to Australian Auditing Standards</w:t>
      </w:r>
      <w:r w:rsidRPr="001133B4">
        <w:rPr>
          <w:i/>
        </w:rPr>
        <w:fldChar w:fldCharType="end"/>
      </w:r>
      <w:r>
        <w:t xml:space="preserve"> pursuant to the legislative provisions and the Strategic Direction explained below.</w:t>
      </w:r>
    </w:p>
    <w:p w14:paraId="72887611" w14:textId="698FB6A8" w:rsidR="00EE4367" w:rsidRPr="004D3084" w:rsidRDefault="00EE4367" w:rsidP="00EE4367">
      <w:pPr>
        <w:pStyle w:val="ParaPlain"/>
      </w:pPr>
      <w:r>
        <w:t xml:space="preserve">The AUASB is a non-corporate Commonwealth entity of the Australian Government established under section 227A of the </w:t>
      </w:r>
      <w:r w:rsidRPr="004D3084">
        <w:rPr>
          <w:i/>
        </w:rPr>
        <w:t>Australian Securities</w:t>
      </w:r>
      <w:r>
        <w:rPr>
          <w:i/>
        </w:rPr>
        <w:t xml:space="preserve"> and Investments Commission Act </w:t>
      </w:r>
      <w:r w:rsidRPr="004D3084">
        <w:rPr>
          <w:i/>
        </w:rPr>
        <w:t>2001</w:t>
      </w:r>
      <w:r>
        <w:t xml:space="preserve">.  Under section 336 of the </w:t>
      </w:r>
      <w:r>
        <w:rPr>
          <w:i/>
        </w:rPr>
        <w:t>Corporations Act </w:t>
      </w:r>
      <w:r w:rsidRPr="004D3084">
        <w:rPr>
          <w:i/>
        </w:rPr>
        <w:t>2001</w:t>
      </w:r>
      <w:r>
        <w:t xml:space="preserve">, the AUASB may make Auditing Standards for the purposes of the </w:t>
      </w:r>
      <w:proofErr w:type="gramStart"/>
      <w:r>
        <w:t>corporations</w:t>
      </w:r>
      <w:proofErr w:type="gramEnd"/>
      <w:r>
        <w:t xml:space="preserve"> legislation.  These Auditing Standards are legislative instruments under the </w:t>
      </w:r>
      <w:r>
        <w:rPr>
          <w:i/>
        </w:rPr>
        <w:t>Legislation Act </w:t>
      </w:r>
      <w:r w:rsidRPr="004D3084">
        <w:rPr>
          <w:i/>
        </w:rPr>
        <w:t>2003</w:t>
      </w:r>
      <w:r>
        <w:t>.</w:t>
      </w:r>
    </w:p>
    <w:p w14:paraId="7826503A" w14:textId="1912C752" w:rsidR="00EE4367" w:rsidRDefault="00EE4367" w:rsidP="00EE4367">
      <w:pPr>
        <w:pStyle w:val="ParaPlain"/>
      </w:pPr>
      <w:r>
        <w:t>Under the Strategic Direction given to the AUASB by the Financial Reporting Council, the AUASB is required, inter alia, to develop auditing standards that have a clear public interest focus and are of the highest quality.</w:t>
      </w:r>
    </w:p>
    <w:p w14:paraId="70E0AA31" w14:textId="3562C697" w:rsidR="006B0D12" w:rsidRDefault="006B0D12" w:rsidP="005D3838">
      <w:pPr>
        <w:pStyle w:val="Heading5"/>
      </w:pPr>
      <w:r>
        <w:t>Purpose o</w:t>
      </w:r>
      <w:r w:rsidR="002F25BB">
        <w:t xml:space="preserve">f </w:t>
      </w:r>
      <w:fldSimple w:instr=" REF DocTypeLong \* charformat ">
        <w:r w:rsidR="00113B30">
          <w:t>Auditing Standard</w:t>
        </w:r>
      </w:fldSimple>
      <w:r w:rsidR="00F54600">
        <w:t xml:space="preserve"> </w:t>
      </w:r>
      <w:fldSimple w:instr=" REF DocType \* charformat ">
        <w:r w:rsidR="00113B30">
          <w:t>ASA</w:t>
        </w:r>
      </w:fldSimple>
      <w:r w:rsidR="00CA06B2">
        <w:t> </w:t>
      </w:r>
      <w:r w:rsidR="0087182B">
        <w:t>2025-1</w:t>
      </w:r>
      <w:r w:rsidR="00250B95" w:rsidDel="00250B95">
        <w:t xml:space="preserve"> </w:t>
      </w:r>
    </w:p>
    <w:p w14:paraId="75EE1402" w14:textId="34F432B9" w:rsidR="00EE4367" w:rsidRDefault="00EE4367" w:rsidP="00EE4367">
      <w:pPr>
        <w:pStyle w:val="ParaPlain"/>
      </w:pPr>
      <w:bookmarkStart w:id="7" w:name="Purpose"/>
      <w:bookmarkEnd w:id="7"/>
      <w:r>
        <w:t xml:space="preserve">The purpose of </w:t>
      </w:r>
      <w:r w:rsidR="00250B95">
        <w:t xml:space="preserve">ASA 2025-1 </w:t>
      </w:r>
      <w:r>
        <w:t xml:space="preserve">is to amend to the following Auditing </w:t>
      </w:r>
      <w:bookmarkStart w:id="8" w:name="Plural1"/>
      <w:r>
        <w:t>Standards</w:t>
      </w:r>
      <w:bookmarkEnd w:id="8"/>
      <w:r w:rsidR="00250B95">
        <w:t xml:space="preserve"> in connection with disclosure concerning auditor independence in audit reports </w:t>
      </w:r>
      <w:r w:rsidR="00FB5AF8">
        <w:t xml:space="preserve">in </w:t>
      </w:r>
      <w:r w:rsidR="00250B95">
        <w:t xml:space="preserve">APES 110 </w:t>
      </w:r>
      <w:r w:rsidR="00250B95" w:rsidRPr="00200463">
        <w:rPr>
          <w:i/>
          <w:iCs/>
        </w:rPr>
        <w:t>Code of Ethics for Professional Accountants (including Independence Standards)</w:t>
      </w:r>
      <w:r w:rsidR="00250B95">
        <w:t xml:space="preserve"> </w:t>
      </w:r>
      <w:r w:rsidR="00FB5AF8">
        <w:t xml:space="preserve">issued by the Accounting Professional and Ethical Standards Board </w:t>
      </w:r>
      <w:r w:rsidR="00250B95">
        <w:t>(the Code)</w:t>
      </w:r>
      <w:r w:rsidR="00250B95" w:rsidRPr="00190065">
        <w:t xml:space="preserve"> </w:t>
      </w:r>
      <w:r w:rsidR="00250B95">
        <w:t>and communication to those charged with governance</w:t>
      </w:r>
      <w:r w:rsidR="00B634BF">
        <w:t xml:space="preserve"> (TCWG)</w:t>
      </w:r>
      <w:r>
        <w:t>:</w:t>
      </w:r>
    </w:p>
    <w:p w14:paraId="67C13661" w14:textId="7E12FFF1" w:rsidR="006738C2" w:rsidRDefault="006738C2" w:rsidP="004A2865">
      <w:pPr>
        <w:pStyle w:val="AusParaLevel1"/>
        <w:ind w:left="993" w:hanging="993"/>
      </w:pPr>
      <w:r>
        <w:t>ASA 700</w:t>
      </w:r>
      <w:r>
        <w:tab/>
      </w:r>
      <w:r w:rsidRPr="008D40DA">
        <w:rPr>
          <w:i/>
        </w:rPr>
        <w:t>Forming an Opinion and Reporting on a Financial Report</w:t>
      </w:r>
      <w:r>
        <w:t xml:space="preserve"> (Issued </w:t>
      </w:r>
      <w:r w:rsidR="00250B95">
        <w:t xml:space="preserve">1 </w:t>
      </w:r>
      <w:r>
        <w:t xml:space="preserve">December 2015 and amended to </w:t>
      </w:r>
      <w:r w:rsidR="00250B95">
        <w:t xml:space="preserve">31 </w:t>
      </w:r>
      <w:r>
        <w:t>March 2023)</w:t>
      </w:r>
    </w:p>
    <w:p w14:paraId="4E301121" w14:textId="2CC0CEF5" w:rsidR="00250B95" w:rsidRDefault="00250B95" w:rsidP="004A2865">
      <w:pPr>
        <w:pStyle w:val="AusParaLevel1"/>
        <w:ind w:left="993" w:hanging="993"/>
      </w:pPr>
      <w:r>
        <w:t>ASA 260</w:t>
      </w:r>
      <w:r>
        <w:tab/>
      </w:r>
      <w:r w:rsidRPr="008D40DA">
        <w:rPr>
          <w:i/>
        </w:rPr>
        <w:t xml:space="preserve">Communication </w:t>
      </w:r>
      <w:proofErr w:type="gramStart"/>
      <w:r w:rsidRPr="008D40DA">
        <w:rPr>
          <w:i/>
        </w:rPr>
        <w:t>With</w:t>
      </w:r>
      <w:proofErr w:type="gramEnd"/>
      <w:r w:rsidRPr="008D40DA">
        <w:rPr>
          <w:i/>
        </w:rPr>
        <w:t xml:space="preserve"> Those Charged With Governance</w:t>
      </w:r>
      <w:r>
        <w:t xml:space="preserve"> (Issued 1 December 2015 and amended to 27 April 2022)</w:t>
      </w:r>
    </w:p>
    <w:p w14:paraId="49827475" w14:textId="77777777" w:rsidR="006B0D12" w:rsidRDefault="006B0D12" w:rsidP="00A72794">
      <w:pPr>
        <w:pStyle w:val="Heading5"/>
      </w:pPr>
      <w:r>
        <w:t>Main Features</w:t>
      </w:r>
    </w:p>
    <w:p w14:paraId="4DEA3911" w14:textId="77777777" w:rsidR="009E0320" w:rsidRDefault="00010208" w:rsidP="009E0320">
      <w:pPr>
        <w:pStyle w:val="ParaLevel1"/>
        <w:tabs>
          <w:tab w:val="clear" w:pos="709"/>
        </w:tabs>
        <w:ind w:left="0" w:firstLine="0"/>
      </w:pPr>
      <w:r>
        <w:t>ASA 2025-1</w:t>
      </w:r>
      <w:r w:rsidR="00A72794">
        <w:t xml:space="preserve"> </w:t>
      </w:r>
      <w:r w:rsidR="00430CF6">
        <w:t>amends</w:t>
      </w:r>
      <w:r w:rsidR="009E0320">
        <w:t>:</w:t>
      </w:r>
    </w:p>
    <w:p w14:paraId="43F792A5" w14:textId="1C7F51E3" w:rsidR="00FB5AF8" w:rsidRDefault="00010208" w:rsidP="00F915C8">
      <w:pPr>
        <w:pStyle w:val="ListBullet"/>
      </w:pPr>
      <w:r>
        <w:t xml:space="preserve">ASA 700 </w:t>
      </w:r>
      <w:r w:rsidR="009E0320">
        <w:t xml:space="preserve">in connection with disclosure concerning the application of auditor independence requirements in </w:t>
      </w:r>
      <w:r w:rsidR="009E0320" w:rsidRPr="004713CE">
        <w:t>the Code</w:t>
      </w:r>
      <w:r w:rsidR="00FB5AF8">
        <w:t xml:space="preserve"> in audit reports of public interest entities and certain other entities</w:t>
      </w:r>
      <w:r w:rsidR="009E0320">
        <w:t xml:space="preserve">; </w:t>
      </w:r>
      <w:r w:rsidR="009E0320" w:rsidRPr="004713CE">
        <w:t>and</w:t>
      </w:r>
    </w:p>
    <w:p w14:paraId="4B3720A1" w14:textId="79C7E80F" w:rsidR="00FB5AF8" w:rsidRPr="00FB5AF8" w:rsidRDefault="009E0320" w:rsidP="00F915C8">
      <w:pPr>
        <w:pStyle w:val="ListBullet"/>
      </w:pPr>
      <w:r>
        <w:t>ASA 260</w:t>
      </w:r>
      <w:r w:rsidRPr="004713CE">
        <w:t xml:space="preserve"> </w:t>
      </w:r>
      <w:r>
        <w:t xml:space="preserve">to require </w:t>
      </w:r>
      <w:r w:rsidR="00FB5AF8">
        <w:t xml:space="preserve">the auditor to </w:t>
      </w:r>
      <w:r w:rsidRPr="004713CE">
        <w:t>communicat</w:t>
      </w:r>
      <w:r w:rsidR="00FB5AF8">
        <w:t>e</w:t>
      </w:r>
      <w:r w:rsidRPr="004713CE">
        <w:t xml:space="preserve"> to </w:t>
      </w:r>
      <w:r w:rsidR="00B634BF">
        <w:t xml:space="preserve">TCWG </w:t>
      </w:r>
      <w:r>
        <w:t>of an audited entity on the application of the auditor independence requirements</w:t>
      </w:r>
      <w:r w:rsidR="00FB5AF8">
        <w:t>.</w:t>
      </w:r>
      <w:r w:rsidR="00FB5AF8" w:rsidRPr="00FB5AF8" w:rsidDel="009E0320">
        <w:rPr>
          <w:i/>
          <w:iCs/>
        </w:rPr>
        <w:t xml:space="preserve"> </w:t>
      </w:r>
    </w:p>
    <w:p w14:paraId="3D8902FD" w14:textId="77777777" w:rsidR="00C36A73" w:rsidRDefault="00C36A73" w:rsidP="00C36A73">
      <w:pPr>
        <w:pStyle w:val="Heading5"/>
      </w:pPr>
      <w:bookmarkStart w:id="9" w:name="MainFeatures"/>
      <w:bookmarkEnd w:id="9"/>
      <w:r>
        <w:t>Operative Date</w:t>
      </w:r>
    </w:p>
    <w:bookmarkStart w:id="10" w:name="OpDateDelete"/>
    <w:p w14:paraId="4C447043" w14:textId="5B81237B" w:rsidR="00C36A73" w:rsidRPr="002F25BB" w:rsidRDefault="002B761A" w:rsidP="00C36A73">
      <w:pPr>
        <w:pStyle w:val="ParaPlain"/>
        <w:rPr>
          <w:i/>
        </w:rPr>
      </w:pPr>
      <w:r>
        <w:fldChar w:fldCharType="begin"/>
      </w:r>
      <w:r>
        <w:instrText xml:space="preserve"> REF DocType \* charformat </w:instrText>
      </w:r>
      <w:r>
        <w:fldChar w:fldCharType="separate"/>
      </w:r>
      <w:r w:rsidR="00113B30">
        <w:t>ASA</w:t>
      </w:r>
      <w:r>
        <w:fldChar w:fldCharType="end"/>
      </w:r>
      <w:r w:rsidR="00C36A73">
        <w:t> </w:t>
      </w:r>
      <w:r w:rsidR="00BC5301">
        <w:t>2025-1</w:t>
      </w:r>
      <w:r w:rsidR="00C36A73">
        <w:t xml:space="preserve"> </w:t>
      </w:r>
      <w:r w:rsidR="00C36A73" w:rsidRPr="002F25BB">
        <w:rPr>
          <w:i/>
        </w:rPr>
        <w:fldChar w:fldCharType="begin"/>
      </w:r>
      <w:r w:rsidR="00C36A73" w:rsidRPr="002F25BB">
        <w:rPr>
          <w:i/>
        </w:rPr>
        <w:instrText xml:space="preserve"> REF DocTitle \* charformat </w:instrText>
      </w:r>
      <w:r w:rsidR="00C36A73" w:rsidRPr="002F25BB">
        <w:rPr>
          <w:i/>
        </w:rPr>
        <w:fldChar w:fldCharType="separate"/>
      </w:r>
      <w:r w:rsidR="00113B30" w:rsidRPr="00113B30">
        <w:rPr>
          <w:i/>
        </w:rPr>
        <w:t>Amendments to Australian Auditing Standards</w:t>
      </w:r>
      <w:r w:rsidR="00C36A73" w:rsidRPr="002F25BB">
        <w:rPr>
          <w:i/>
        </w:rPr>
        <w:fldChar w:fldCharType="end"/>
      </w:r>
      <w:r w:rsidR="00C36A73">
        <w:t xml:space="preserve"> is operative for </w:t>
      </w:r>
      <w:bookmarkStart w:id="11" w:name="OpDateText"/>
      <w:bookmarkEnd w:id="10"/>
      <w:r w:rsidR="00EE4367">
        <w:t>financial reporting periods commencing on or after</w:t>
      </w:r>
      <w:bookmarkEnd w:id="11"/>
      <w:r w:rsidR="00F05F83">
        <w:t xml:space="preserve"> </w:t>
      </w:r>
      <w:bookmarkStart w:id="12" w:name="OpDate"/>
      <w:r w:rsidR="00EE4367">
        <w:t>15 December 2024</w:t>
      </w:r>
      <w:bookmarkEnd w:id="12"/>
      <w:r w:rsidR="00C36A73">
        <w:t>.</w:t>
      </w:r>
    </w:p>
    <w:p w14:paraId="789397B3" w14:textId="77777777" w:rsidR="005D3838" w:rsidRDefault="005D3838" w:rsidP="005D3838">
      <w:pPr>
        <w:pStyle w:val="Heading5"/>
      </w:pPr>
      <w:r>
        <w:t>Process of making Australian Auditing Standards</w:t>
      </w:r>
    </w:p>
    <w:p w14:paraId="512F944E" w14:textId="22909941" w:rsidR="005D3838" w:rsidRDefault="002F25BB" w:rsidP="006B0D12">
      <w:pPr>
        <w:pStyle w:val="ParaPlain"/>
      </w:pPr>
      <w:r>
        <w:t xml:space="preserve">The AUASB’s Strategic Direction, </w:t>
      </w:r>
      <w:r>
        <w:rPr>
          <w:i/>
        </w:rPr>
        <w:t>inter alia</w:t>
      </w:r>
      <w:r>
        <w:t>, provides that the AUASB develop Australian Auditing Standards that:</w:t>
      </w:r>
    </w:p>
    <w:p w14:paraId="29594BEE" w14:textId="77777777" w:rsidR="002F25BB" w:rsidRDefault="002F25BB" w:rsidP="002F25BB">
      <w:pPr>
        <w:pStyle w:val="ListBullet"/>
      </w:pPr>
      <w:r>
        <w:t xml:space="preserve">have a clear public interest focus and are of the highest </w:t>
      </w:r>
      <w:proofErr w:type="gramStart"/>
      <w:r>
        <w:t>quality;</w:t>
      </w:r>
      <w:proofErr w:type="gramEnd"/>
    </w:p>
    <w:p w14:paraId="61C2A9E6" w14:textId="37D6EC7F" w:rsidR="002F25BB" w:rsidRDefault="002F25BB" w:rsidP="002F25BB">
      <w:pPr>
        <w:pStyle w:val="ListBullet"/>
      </w:pPr>
      <w:r>
        <w:t xml:space="preserve">use the International Standards on Auditing of the IAASB as the underlying </w:t>
      </w:r>
      <w:proofErr w:type="gramStart"/>
      <w:r>
        <w:t>standards;</w:t>
      </w:r>
      <w:proofErr w:type="gramEnd"/>
    </w:p>
    <w:p w14:paraId="03FCBE7D" w14:textId="77777777" w:rsidR="002F25BB" w:rsidRDefault="002F25BB" w:rsidP="002F25BB">
      <w:pPr>
        <w:pStyle w:val="ListBullet"/>
      </w:pPr>
      <w:r>
        <w:t>conform with the Australian regulatory environment; and</w:t>
      </w:r>
    </w:p>
    <w:p w14:paraId="12248466" w14:textId="77777777" w:rsidR="002F25BB" w:rsidRDefault="002F25BB" w:rsidP="002F25BB">
      <w:pPr>
        <w:pStyle w:val="ListBullet"/>
      </w:pPr>
      <w:r>
        <w:t>are capable of enforcement.</w:t>
      </w:r>
    </w:p>
    <w:p w14:paraId="1DF7FF5E" w14:textId="3B685FDD" w:rsidR="005D3838" w:rsidRDefault="005D3838" w:rsidP="005D3838">
      <w:pPr>
        <w:pStyle w:val="Heading5"/>
      </w:pPr>
      <w:r>
        <w:lastRenderedPageBreak/>
        <w:t xml:space="preserve">Consultation Process prior to issuing the </w:t>
      </w:r>
      <w:fldSimple w:instr=" REF DocTypeLong \* charformat ">
        <w:r w:rsidR="00113B30">
          <w:t>Auditing Standard</w:t>
        </w:r>
      </w:fldSimple>
    </w:p>
    <w:p w14:paraId="4E0C8979" w14:textId="17E8A01D" w:rsidR="005D3838" w:rsidRDefault="00A614F0" w:rsidP="00607F7D">
      <w:pPr>
        <w:pStyle w:val="ParaPlain"/>
      </w:pPr>
      <w:r>
        <w:t xml:space="preserve">The AUASB has consulted publicly as part of its due process in developing </w:t>
      </w:r>
      <w:r w:rsidR="00250B95">
        <w:t>ASA 2025-1</w:t>
      </w:r>
      <w:r>
        <w:t xml:space="preserve">.  </w:t>
      </w:r>
      <w:r w:rsidR="00D52BBC">
        <w:t xml:space="preserve">An AUASB Consultation Paper wrap-around </w:t>
      </w:r>
      <w:r w:rsidR="00D349EE">
        <w:t xml:space="preserve">the </w:t>
      </w:r>
      <w:r w:rsidR="00607F7D" w:rsidRPr="006C3FBC">
        <w:rPr>
          <w:i/>
          <w:iCs/>
        </w:rPr>
        <w:t>Exposure of the IAASB’s Proposed Narrow Scope Amendments to ISA 700 (Revised) and ISA 260 (Revised) as a Result of the Revisions to the IESBA Code that Require a Firm to Publicly Disclose When a Firm Has Applied the Independence Requirements for Public Interest Entities (PIEs)</w:t>
      </w:r>
      <w:r w:rsidR="002517A6">
        <w:t xml:space="preserve"> </w:t>
      </w:r>
      <w:r>
        <w:t xml:space="preserve">was issued on </w:t>
      </w:r>
      <w:r w:rsidR="00171B08">
        <w:t>21 July 2022</w:t>
      </w:r>
      <w:r>
        <w:t xml:space="preserve"> with a </w:t>
      </w:r>
      <w:r w:rsidR="00E8189F">
        <w:t>60-</w:t>
      </w:r>
      <w:r>
        <w:t>day comment period.</w:t>
      </w:r>
    </w:p>
    <w:p w14:paraId="5202B601" w14:textId="34803B8F" w:rsidR="00A614F0" w:rsidRPr="002F25BB" w:rsidRDefault="00A614F0" w:rsidP="00A614F0">
      <w:pPr>
        <w:pStyle w:val="ParaPlain"/>
      </w:pPr>
      <w:r>
        <w:t xml:space="preserve">Submissions were received by the </w:t>
      </w:r>
      <w:proofErr w:type="gramStart"/>
      <w:r>
        <w:t>AUASB</w:t>
      </w:r>
      <w:proofErr w:type="gramEnd"/>
      <w:r>
        <w:t xml:space="preserve"> and these were considered as part of the development and finalisation of the </w:t>
      </w:r>
      <w:r w:rsidR="008C4598">
        <w:fldChar w:fldCharType="begin"/>
      </w:r>
      <w:r w:rsidR="008C4598">
        <w:instrText xml:space="preserve"> REF DocTypeLong \* charformat</w:instrText>
      </w:r>
      <w:r w:rsidR="008C4598">
        <w:fldChar w:fldCharType="separate"/>
      </w:r>
      <w:r w:rsidR="00113B30">
        <w:t>Auditing Standard</w:t>
      </w:r>
      <w:r w:rsidR="008C4598">
        <w:fldChar w:fldCharType="end"/>
      </w:r>
      <w:r>
        <w:t>.</w:t>
      </w:r>
    </w:p>
    <w:p w14:paraId="4D0D3667" w14:textId="77777777" w:rsidR="005D3838" w:rsidRDefault="005D3838" w:rsidP="005D3838">
      <w:pPr>
        <w:pStyle w:val="Heading5"/>
      </w:pPr>
      <w:r>
        <w:t xml:space="preserve">Impact </w:t>
      </w:r>
      <w:r w:rsidR="005161A3">
        <w:t>Analysis</w:t>
      </w:r>
    </w:p>
    <w:p w14:paraId="7066CA12" w14:textId="2D970EA8" w:rsidR="000D6210" w:rsidRPr="000D6210" w:rsidRDefault="000D6210" w:rsidP="000D6210">
      <w:pPr>
        <w:pStyle w:val="ParaPlain"/>
      </w:pPr>
      <w:r>
        <w:t xml:space="preserve">A Preliminary Assessment form has been prepared in connection with the preparation of ASA 2025-1 and lodged with the Office of Impact Analysis (OIA). </w:t>
      </w:r>
      <w:r w:rsidRPr="00C26242">
        <w:t>The OIA advised that an Impact Analysis is not required in relation to this standard</w:t>
      </w:r>
      <w:r w:rsidRPr="002B1B7B">
        <w:t>.</w:t>
      </w:r>
    </w:p>
    <w:p w14:paraId="34114263" w14:textId="77777777" w:rsidR="00310CD7" w:rsidRDefault="00310CD7" w:rsidP="00310CD7">
      <w:pPr>
        <w:pStyle w:val="Heading5"/>
      </w:pPr>
      <w:r>
        <w:t>Exemption from Sunsetting</w:t>
      </w:r>
    </w:p>
    <w:p w14:paraId="152CA41D" w14:textId="77777777" w:rsidR="00310CD7" w:rsidRDefault="00310CD7" w:rsidP="00310CD7">
      <w:pPr>
        <w:pStyle w:val="ParaPlain"/>
      </w:pPr>
      <w:r>
        <w:t xml:space="preserve">Auditing Standards promulgated by the AUASB that are legislative instruments are exempt from the sunsetting provisions of the </w:t>
      </w:r>
      <w:r w:rsidRPr="00310CD7">
        <w:rPr>
          <w:i/>
        </w:rPr>
        <w:t>Legislation Act 2003</w:t>
      </w:r>
      <w:r>
        <w:t xml:space="preserve"> through section 12 of the </w:t>
      </w:r>
      <w:r w:rsidRPr="00310CD7">
        <w:rPr>
          <w:i/>
        </w:rPr>
        <w:t>Legislation (Exemption and Other Matters) Regulation 2015</w:t>
      </w:r>
      <w:r>
        <w:t xml:space="preserve"> (Item 18(a)).</w:t>
      </w:r>
    </w:p>
    <w:p w14:paraId="6CA09F56" w14:textId="5DA109AF" w:rsidR="00310CD7" w:rsidRDefault="00310CD7" w:rsidP="00310CD7">
      <w:pPr>
        <w:pStyle w:val="ParaPlain"/>
      </w:pPr>
      <w:r>
        <w:t xml:space="preserve">The AUASB’s Standards incorporate Standards set by the </w:t>
      </w:r>
      <w:r w:rsidR="00BE620C">
        <w:t>IAASB</w:t>
      </w:r>
      <w:r>
        <w:t xml:space="preserve">.  The AUASB’s Standards are exempt from sunsetting because a more stringent review process than sunsetting applies to the Standards.  This review process ensures Australia’s Auditing Standards regime remains consistent with international standards.  Typically, the AUASB Standards are revised at least once within a ten-year period, with most of the Standards subject to revisions much more frequently than that.  Each revision follows the stringent review process (which includes the opportunity for public comment) </w:t>
      </w:r>
      <w:proofErr w:type="gramStart"/>
      <w:r>
        <w:t>in order to</w:t>
      </w:r>
      <w:proofErr w:type="gramEnd"/>
      <w:r>
        <w:t xml:space="preserve"> remain consistent with international </w:t>
      </w:r>
      <w:r w:rsidR="009379F5">
        <w:t>standards</w:t>
      </w:r>
      <w:r>
        <w:t xml:space="preserve">.  It is very unlikely that any AUASB Standard would not have been amended (or else considered for amendment) within a ten-year period through these review processes.  Therefore, if it applied, a ten-year sunsetting regime would have very limited practical application to AUASB Standards.  Parliamentary oversight is retained whenever a Standard is replaced or amended since the Standards are disallowable instruments and subject to the normal tabling and scrutiny process as required by the </w:t>
      </w:r>
      <w:r w:rsidRPr="00310CD7">
        <w:rPr>
          <w:i/>
        </w:rPr>
        <w:t>Legislation Act 2003</w:t>
      </w:r>
      <w:r>
        <w:t>.</w:t>
      </w:r>
    </w:p>
    <w:p w14:paraId="75677E7E" w14:textId="7CD89C3B" w:rsidR="00E9525B" w:rsidRPr="00E9525B" w:rsidRDefault="00E9525B" w:rsidP="00E9525B">
      <w:pPr>
        <w:pStyle w:val="ParaPlain"/>
        <w:rPr>
          <w:b/>
          <w:bCs/>
          <w:iCs/>
        </w:rPr>
      </w:pPr>
      <w:r w:rsidRPr="00E9525B">
        <w:rPr>
          <w:b/>
          <w:bCs/>
          <w:iCs/>
        </w:rPr>
        <w:t xml:space="preserve">Commencement of </w:t>
      </w:r>
      <w:r>
        <w:rPr>
          <w:b/>
          <w:bCs/>
          <w:iCs/>
        </w:rPr>
        <w:t>ASA 2025-1</w:t>
      </w:r>
    </w:p>
    <w:p w14:paraId="1E6C9ACA" w14:textId="437B137C" w:rsidR="00E9525B" w:rsidRPr="00E9525B" w:rsidRDefault="00E9525B" w:rsidP="00E9525B">
      <w:pPr>
        <w:pStyle w:val="ParaPlain"/>
      </w:pPr>
      <w:r w:rsidRPr="00E9525B">
        <w:t>The instrument was made on 28 January 2025 but is operative for financial reporting periods commencing on or after 15 December 2024. In practice, while some financial periods may be shorter than 12 months, it is unlikely that entities would have reporting periods that commenced on 1</w:t>
      </w:r>
      <w:r w:rsidR="00BE09B2">
        <w:t>5 December 2024</w:t>
      </w:r>
      <w:r w:rsidRPr="00E9525B">
        <w:t xml:space="preserve"> and ended before 28 January </w:t>
      </w:r>
      <w:proofErr w:type="gramStart"/>
      <w:r w:rsidRPr="00E9525B">
        <w:t>2025</w:t>
      </w:r>
      <w:proofErr w:type="gramEnd"/>
      <w:r w:rsidRPr="00E9525B">
        <w:t xml:space="preserve"> or the assurance work would be concluded during that period. </w:t>
      </w:r>
      <w:proofErr w:type="gramStart"/>
      <w:r w:rsidR="008C5311">
        <w:t>In particular, auditor’s</w:t>
      </w:r>
      <w:proofErr w:type="gramEnd"/>
      <w:r w:rsidR="008C5311">
        <w:t xml:space="preserve"> reports are issued after the end of the reporting period and communications to TCWG can be made after 28 January 2025.  </w:t>
      </w:r>
      <w:r w:rsidRPr="00E9525B">
        <w:t xml:space="preserve">Therefore, the retrospective commencement is not expected to disadvantage any person. </w:t>
      </w:r>
    </w:p>
    <w:p w14:paraId="76BE440A" w14:textId="77777777" w:rsidR="00E9525B" w:rsidRPr="00310CD7" w:rsidRDefault="00E9525B" w:rsidP="00310CD7">
      <w:pPr>
        <w:pStyle w:val="ParaPlain"/>
      </w:pPr>
    </w:p>
    <w:tbl>
      <w:tblPr>
        <w:tblStyle w:val="TableGrid"/>
        <w:tblW w:w="0" w:type="auto"/>
        <w:tblInd w:w="-108" w:type="dxa"/>
        <w:tblLook w:val="04A0" w:firstRow="1" w:lastRow="0" w:firstColumn="1" w:lastColumn="0" w:noHBand="0" w:noVBand="1"/>
        <w:tblCaption w:val="Statement of Compatibility with Human Rights"/>
        <w:tblDescription w:val="Statement of Compatibility with Human Rights prepared in accordance with Part 3 of the Human Rights (Parliamentary Scrutiny) Act 2011"/>
      </w:tblPr>
      <w:tblGrid>
        <w:gridCol w:w="9169"/>
      </w:tblGrid>
      <w:tr w:rsidR="009E35AC" w:rsidRPr="009E35AC" w14:paraId="5A9DE6F9" w14:textId="77777777" w:rsidTr="00CF63F9">
        <w:tc>
          <w:tcPr>
            <w:tcW w:w="9287" w:type="dxa"/>
          </w:tcPr>
          <w:p w14:paraId="690D85EC" w14:textId="77777777" w:rsidR="009E35AC" w:rsidRDefault="009E35AC" w:rsidP="009E35AC">
            <w:pPr>
              <w:pStyle w:val="BoxHeading"/>
            </w:pPr>
            <w:r w:rsidRPr="009E35AC">
              <w:lastRenderedPageBreak/>
              <w:t>STATEMENT OF COMPATIBILITY WITH HUMAN RIGHTS</w:t>
            </w:r>
          </w:p>
          <w:p w14:paraId="46D7AD4A" w14:textId="77777777" w:rsidR="009E35AC" w:rsidRDefault="009E35AC" w:rsidP="009E35AC">
            <w:pPr>
              <w:pStyle w:val="Heading7"/>
            </w:pPr>
            <w:r>
              <w:t>P</w:t>
            </w:r>
            <w:r w:rsidR="00496A4A">
              <w:t>repared in accordance with Part </w:t>
            </w:r>
            <w:r>
              <w:t>3 of the Human Righ</w:t>
            </w:r>
            <w:r w:rsidR="00496A4A">
              <w:t>ts (Parliamentary Scrutiny) Act </w:t>
            </w:r>
            <w:r>
              <w:t>2011</w:t>
            </w:r>
          </w:p>
          <w:p w14:paraId="5B1FC1B4" w14:textId="5F64404F" w:rsidR="009E35AC" w:rsidRPr="009E35AC" w:rsidRDefault="009E35AC" w:rsidP="00496A4A">
            <w:pPr>
              <w:pStyle w:val="Heading6"/>
              <w:ind w:left="2836" w:hanging="2836"/>
            </w:pPr>
            <w:r w:rsidRPr="009E35AC">
              <w:t>Legislative Instrument:</w:t>
            </w:r>
            <w:r w:rsidRPr="009E35AC">
              <w:tab/>
            </w:r>
            <w:fldSimple w:instr=" REF DocTypeLong \* charformat ">
              <w:r w:rsidR="00113B30">
                <w:t>Auditing Standard</w:t>
              </w:r>
            </w:fldSimple>
            <w:r>
              <w:t xml:space="preserve"> </w:t>
            </w:r>
            <w:fldSimple w:instr=" REF DocType \* charformat ">
              <w:r w:rsidR="00113B30">
                <w:t>ASA</w:t>
              </w:r>
            </w:fldSimple>
            <w:r>
              <w:t> </w:t>
            </w:r>
            <w:r w:rsidR="00BA6547">
              <w:t>2025-1</w:t>
            </w:r>
            <w:r>
              <w:t xml:space="preserve"> </w:t>
            </w:r>
            <w:r w:rsidRPr="009E35AC">
              <w:rPr>
                <w:i/>
              </w:rPr>
              <w:fldChar w:fldCharType="begin"/>
            </w:r>
            <w:r w:rsidRPr="009E35AC">
              <w:rPr>
                <w:i/>
              </w:rPr>
              <w:instrText xml:space="preserve"> REF DocTitle \* charformat </w:instrText>
            </w:r>
            <w:r w:rsidRPr="009E35AC">
              <w:rPr>
                <w:i/>
              </w:rPr>
              <w:fldChar w:fldCharType="separate"/>
            </w:r>
            <w:r w:rsidR="00113B30" w:rsidRPr="00113B30">
              <w:rPr>
                <w:i/>
              </w:rPr>
              <w:t>Amendments to Australian Auditing Standards</w:t>
            </w:r>
            <w:r w:rsidRPr="009E35AC">
              <w:rPr>
                <w:i/>
              </w:rPr>
              <w:fldChar w:fldCharType="end"/>
            </w:r>
          </w:p>
          <w:p w14:paraId="6C56FDB7" w14:textId="77777777" w:rsidR="009E35AC" w:rsidRDefault="009E35AC" w:rsidP="00496A4A">
            <w:pPr>
              <w:pStyle w:val="ParaPlain"/>
            </w:pPr>
            <w:r>
              <w:t xml:space="preserve">This Legislative Instrument is </w:t>
            </w:r>
            <w:r w:rsidR="00496A4A">
              <w:t xml:space="preserve">compatible with the human rights and freedoms recognised or declared in the international instruments listed in section 3 of the </w:t>
            </w:r>
            <w:r w:rsidR="00496A4A" w:rsidRPr="00496A4A">
              <w:rPr>
                <w:i/>
              </w:rPr>
              <w:t>Human Rights (Parliamentary Scrutiny) Act 2011</w:t>
            </w:r>
            <w:r w:rsidR="00496A4A">
              <w:t>.</w:t>
            </w:r>
          </w:p>
          <w:p w14:paraId="605041D3" w14:textId="77777777" w:rsidR="00496A4A" w:rsidRDefault="00496A4A" w:rsidP="00496A4A">
            <w:pPr>
              <w:pStyle w:val="Heading6"/>
            </w:pPr>
            <w:r>
              <w:t>Overview of the Legislative Instrument</w:t>
            </w:r>
          </w:p>
          <w:p w14:paraId="01FA2EAC" w14:textId="77777777" w:rsidR="00496A4A" w:rsidRDefault="00496A4A" w:rsidP="00496A4A">
            <w:pPr>
              <w:pStyle w:val="Heading7"/>
            </w:pPr>
            <w:r>
              <w:t>Background</w:t>
            </w:r>
          </w:p>
          <w:p w14:paraId="75DD28FD" w14:textId="58B4FD0A" w:rsidR="00496A4A" w:rsidRDefault="00496A4A" w:rsidP="00496A4A">
            <w:pPr>
              <w:pStyle w:val="ParaPlain"/>
            </w:pPr>
            <w:r>
              <w:t xml:space="preserve">The </w:t>
            </w:r>
            <w:r w:rsidR="00010208">
              <w:t>Auditing and Assurance Standards Board (</w:t>
            </w:r>
            <w:r>
              <w:t>AUASB</w:t>
            </w:r>
            <w:r w:rsidR="00010208">
              <w:t>)</w:t>
            </w:r>
            <w:r>
              <w:t xml:space="preserve"> is a</w:t>
            </w:r>
            <w:r w:rsidR="00A97967">
              <w:t xml:space="preserve"> non-corporate Commonwealth entity</w:t>
            </w:r>
            <w:r w:rsidR="001E44A7">
              <w:t xml:space="preserve"> </w:t>
            </w:r>
            <w:r>
              <w:t xml:space="preserve">of the Australian Government established under section 227A of the </w:t>
            </w:r>
            <w:r>
              <w:rPr>
                <w:i/>
              </w:rPr>
              <w:t>Australian Securities and Investments Commission Act 2001</w:t>
            </w:r>
            <w:r>
              <w:t xml:space="preserve"> (ASIC Act).  Under section 336 of the </w:t>
            </w:r>
            <w:r>
              <w:rPr>
                <w:i/>
              </w:rPr>
              <w:t>Corporations Act 2001</w:t>
            </w:r>
            <w:r w:rsidR="00010208">
              <w:rPr>
                <w:iCs/>
              </w:rPr>
              <w:t xml:space="preserve"> (the Act)</w:t>
            </w:r>
            <w:r>
              <w:t xml:space="preserve">, the AUASB may make Auditing Standards for the purposes of the </w:t>
            </w:r>
            <w:proofErr w:type="gramStart"/>
            <w:r>
              <w:t>corporations</w:t>
            </w:r>
            <w:proofErr w:type="gramEnd"/>
            <w:r>
              <w:t xml:space="preserve"> legislation.  These Auditing Standards are legislative instruments under the </w:t>
            </w:r>
            <w:r>
              <w:rPr>
                <w:i/>
              </w:rPr>
              <w:t>Legislative Instruments Act 2003</w:t>
            </w:r>
            <w:r>
              <w:t>.</w:t>
            </w:r>
          </w:p>
          <w:p w14:paraId="407A6E12" w14:textId="2868B9CE" w:rsidR="00496A4A" w:rsidRDefault="00496A4A" w:rsidP="00496A4A">
            <w:pPr>
              <w:pStyle w:val="Heading7"/>
            </w:pPr>
            <w:r>
              <w:t xml:space="preserve">Purpose of </w:t>
            </w:r>
            <w:fldSimple w:instr=" REF DocTypeLong \* charformat ">
              <w:r w:rsidR="00113B30">
                <w:t>Auditing Standard</w:t>
              </w:r>
            </w:fldSimple>
            <w:r>
              <w:t xml:space="preserve"> </w:t>
            </w:r>
            <w:fldSimple w:instr=" REF DocType \* charformat ">
              <w:r w:rsidR="00113B30" w:rsidRPr="00113B30">
                <w:t>ASA</w:t>
              </w:r>
            </w:fldSimple>
            <w:r>
              <w:t> </w:t>
            </w:r>
            <w:r w:rsidR="00766C3C">
              <w:t>2025-1</w:t>
            </w:r>
          </w:p>
          <w:p w14:paraId="7E63A36F" w14:textId="35398E08" w:rsidR="007D7C42" w:rsidRDefault="00496A4A" w:rsidP="00010208">
            <w:pPr>
              <w:pStyle w:val="ParaPlain"/>
            </w:pPr>
            <w:r>
              <w:t xml:space="preserve">The purpose of </w:t>
            </w:r>
            <w:fldSimple w:instr=" REF DocType \* charformat ">
              <w:r w:rsidR="00113B30">
                <w:t>ASA</w:t>
              </w:r>
            </w:fldSimple>
            <w:r w:rsidR="00766C3C">
              <w:t xml:space="preserve"> 2025-1</w:t>
            </w:r>
            <w:r>
              <w:t xml:space="preserve"> </w:t>
            </w:r>
            <w:r w:rsidR="00CC6AD3">
              <w:t xml:space="preserve">is to </w:t>
            </w:r>
            <w:r w:rsidR="00010208">
              <w:t xml:space="preserve">amend the following Auditing Standards in connection with disclosure concerning auditor independence in audit reports following changes made by the Accounting Professional &amp; Ethical Standards Board to APES 110 </w:t>
            </w:r>
            <w:r w:rsidR="00010208" w:rsidRPr="00200463">
              <w:rPr>
                <w:i/>
                <w:iCs/>
              </w:rPr>
              <w:t>Code of Ethics for Professional Accountants (including Independence Standards)</w:t>
            </w:r>
            <w:r w:rsidR="00010208">
              <w:t xml:space="preserve"> </w:t>
            </w:r>
            <w:r w:rsidR="00FB5AF8">
              <w:t xml:space="preserve">issued by the Accounting Professional &amp; Ethical Standards Board Limited </w:t>
            </w:r>
            <w:r w:rsidR="00010208">
              <w:t>(the Code)</w:t>
            </w:r>
            <w:r w:rsidR="00010208" w:rsidRPr="00190065">
              <w:t xml:space="preserve"> </w:t>
            </w:r>
            <w:r w:rsidR="00010208">
              <w:t>and communication to those charged with governance</w:t>
            </w:r>
            <w:r w:rsidR="00B634BF">
              <w:t xml:space="preserve"> (TCWG)</w:t>
            </w:r>
            <w:r w:rsidR="00010208">
              <w:t>:</w:t>
            </w:r>
          </w:p>
          <w:p w14:paraId="33DD7232" w14:textId="0BE9E9A2" w:rsidR="00496A4A" w:rsidRDefault="007D7C42" w:rsidP="00C40DDD">
            <w:pPr>
              <w:pStyle w:val="ListBullet"/>
            </w:pPr>
            <w:r>
              <w:t>ASA 700</w:t>
            </w:r>
            <w:r>
              <w:tab/>
            </w:r>
            <w:r w:rsidRPr="008D40DA">
              <w:rPr>
                <w:i/>
              </w:rPr>
              <w:t>Forming an Opinion and Reporting on a Financial Report</w:t>
            </w:r>
            <w:r>
              <w:t xml:space="preserve"> (Issued </w:t>
            </w:r>
            <w:r w:rsidR="00010208">
              <w:t xml:space="preserve">1 </w:t>
            </w:r>
            <w:r>
              <w:t xml:space="preserve">December 2015 and amended to </w:t>
            </w:r>
            <w:r w:rsidR="00010208">
              <w:t xml:space="preserve">31 </w:t>
            </w:r>
            <w:r>
              <w:t>March 2023)</w:t>
            </w:r>
          </w:p>
          <w:p w14:paraId="5139B98B" w14:textId="3DAEFD40" w:rsidR="00010208" w:rsidRDefault="00010208" w:rsidP="00C40DDD">
            <w:pPr>
              <w:pStyle w:val="ListBullet"/>
            </w:pPr>
            <w:r>
              <w:t>ASA 260</w:t>
            </w:r>
            <w:r>
              <w:tab/>
            </w:r>
            <w:r w:rsidRPr="008D40DA">
              <w:rPr>
                <w:i/>
              </w:rPr>
              <w:t xml:space="preserve">Communication </w:t>
            </w:r>
            <w:proofErr w:type="gramStart"/>
            <w:r w:rsidRPr="008D40DA">
              <w:rPr>
                <w:i/>
              </w:rPr>
              <w:t>With</w:t>
            </w:r>
            <w:proofErr w:type="gramEnd"/>
            <w:r w:rsidRPr="008D40DA">
              <w:rPr>
                <w:i/>
              </w:rPr>
              <w:t xml:space="preserve"> Those Charged With Governance</w:t>
            </w:r>
            <w:r>
              <w:t xml:space="preserve"> (Issued 1 December 2015 and amended to 27 April 2022)</w:t>
            </w:r>
          </w:p>
          <w:p w14:paraId="5172B0D8" w14:textId="77777777" w:rsidR="00496A4A" w:rsidRDefault="00496A4A" w:rsidP="00496A4A">
            <w:pPr>
              <w:pStyle w:val="Heading7"/>
            </w:pPr>
            <w:r>
              <w:t>Main Features</w:t>
            </w:r>
          </w:p>
          <w:p w14:paraId="1F9AB6A3" w14:textId="77777777" w:rsidR="009E0320" w:rsidRDefault="00113B30" w:rsidP="009E0320">
            <w:pPr>
              <w:pStyle w:val="ParaLevel1"/>
              <w:tabs>
                <w:tab w:val="clear" w:pos="709"/>
              </w:tabs>
              <w:ind w:left="0" w:firstLine="0"/>
            </w:pPr>
            <w:fldSimple w:instr=" REF DocType \* charformat ">
              <w:r>
                <w:t>ASA</w:t>
              </w:r>
            </w:fldSimple>
            <w:r w:rsidR="00496A4A">
              <w:t> </w:t>
            </w:r>
            <w:r w:rsidR="00723AA2">
              <w:t>2025-1</w:t>
            </w:r>
            <w:r w:rsidR="00496A4A">
              <w:t xml:space="preserve"> </w:t>
            </w:r>
            <w:r w:rsidR="00FA33B6">
              <w:t>amend</w:t>
            </w:r>
            <w:r w:rsidR="00FB27C2">
              <w:t>s</w:t>
            </w:r>
            <w:r w:rsidR="009E0320">
              <w:t>:</w:t>
            </w:r>
          </w:p>
          <w:p w14:paraId="1542560D" w14:textId="73F512F8" w:rsidR="00FB5AF8" w:rsidRDefault="00D02C0E" w:rsidP="00C75AE0">
            <w:pPr>
              <w:pStyle w:val="ListBullet"/>
            </w:pPr>
            <w:r>
              <w:t xml:space="preserve">ASA 700 </w:t>
            </w:r>
            <w:r w:rsidR="009E0320">
              <w:t xml:space="preserve">in connection with disclosure concerning the application of auditor independence requirements in </w:t>
            </w:r>
            <w:r w:rsidR="009E0320" w:rsidRPr="004713CE">
              <w:t>the Code</w:t>
            </w:r>
            <w:r w:rsidR="00FB5AF8">
              <w:t xml:space="preserve"> in audit reports</w:t>
            </w:r>
            <w:r w:rsidR="009E0320">
              <w:t>;</w:t>
            </w:r>
            <w:r w:rsidR="009E0320" w:rsidRPr="004713CE">
              <w:t xml:space="preserve"> and</w:t>
            </w:r>
          </w:p>
          <w:p w14:paraId="7D0B130F" w14:textId="74F09ED4" w:rsidR="00FB5AF8" w:rsidRPr="00FB5AF8" w:rsidRDefault="009E0320" w:rsidP="00C75AE0">
            <w:pPr>
              <w:pStyle w:val="ListBullet"/>
            </w:pPr>
            <w:r>
              <w:t>ASA 260</w:t>
            </w:r>
            <w:r w:rsidRPr="004713CE">
              <w:t xml:space="preserve"> </w:t>
            </w:r>
            <w:r>
              <w:t xml:space="preserve">to require </w:t>
            </w:r>
            <w:r w:rsidR="00FB5AF8">
              <w:t xml:space="preserve">the auditor to </w:t>
            </w:r>
            <w:r w:rsidRPr="004713CE">
              <w:t>communicat</w:t>
            </w:r>
            <w:r w:rsidR="00FB5AF8">
              <w:t>e</w:t>
            </w:r>
            <w:r w:rsidRPr="004713CE">
              <w:t xml:space="preserve"> to </w:t>
            </w:r>
            <w:r w:rsidR="00B634BF">
              <w:t xml:space="preserve">TCWG </w:t>
            </w:r>
            <w:r>
              <w:t>of an audited entity on the application of the auditor independence requirements</w:t>
            </w:r>
            <w:r w:rsidR="00FB5AF8">
              <w:t>.</w:t>
            </w:r>
          </w:p>
          <w:p w14:paraId="20EBE3B3" w14:textId="77777777" w:rsidR="002E5081" w:rsidRDefault="002E5081" w:rsidP="002E5081">
            <w:pPr>
              <w:pStyle w:val="Heading6"/>
            </w:pPr>
            <w:r>
              <w:t>Human Rights Implications</w:t>
            </w:r>
          </w:p>
          <w:p w14:paraId="148B0F30" w14:textId="5B7F746F" w:rsidR="002E5081" w:rsidRDefault="00AC03D0" w:rsidP="00AC03D0">
            <w:pPr>
              <w:pStyle w:val="ParaPlain"/>
            </w:pPr>
            <w:r>
              <w:t xml:space="preserve">Australian Auditing Standards are issued by the AUASB in furtherance of the objective of facilitating the Australian economy. The standards do not diminish or limit any of the applicable human rights or </w:t>
            </w:r>
            <w:proofErr w:type="gramStart"/>
            <w:r w:rsidR="00144724">
              <w:t>freedoms, and</w:t>
            </w:r>
            <w:proofErr w:type="gramEnd"/>
            <w:r>
              <w:t xml:space="preserve"> thus do not raise any human rights issues</w:t>
            </w:r>
            <w:r w:rsidR="002E5081">
              <w:t>.</w:t>
            </w:r>
          </w:p>
          <w:p w14:paraId="35D27104" w14:textId="77777777" w:rsidR="002E5081" w:rsidRDefault="002E5081" w:rsidP="002E5081">
            <w:pPr>
              <w:pStyle w:val="Heading7"/>
            </w:pPr>
            <w:r>
              <w:t>Conclusion</w:t>
            </w:r>
          </w:p>
          <w:p w14:paraId="6546725B" w14:textId="77777777" w:rsidR="002E5081" w:rsidRPr="002E5081" w:rsidRDefault="002E5081" w:rsidP="002E5081">
            <w:pPr>
              <w:pStyle w:val="ParaPlain"/>
            </w:pPr>
            <w:r>
              <w:t>This Legislative Instrument is compatible with human rights as it does not raise any human rights issues.</w:t>
            </w:r>
          </w:p>
        </w:tc>
      </w:tr>
    </w:tbl>
    <w:p w14:paraId="76B2B718" w14:textId="77777777" w:rsidR="00496A4A" w:rsidRPr="002F25BB" w:rsidRDefault="00496A4A" w:rsidP="00496A4A"/>
    <w:sectPr w:rsidR="00496A4A" w:rsidRPr="002F25BB" w:rsidSect="00CA06B2">
      <w:headerReference w:type="default" r:id="rId14"/>
      <w:footerReference w:type="default" r:id="rId15"/>
      <w:headerReference w:type="first" r:id="rId16"/>
      <w:footerReference w:type="first" r:id="rId17"/>
      <w:pgSz w:w="11907" w:h="16840" w:code="9"/>
      <w:pgMar w:top="2268" w:right="1418" w:bottom="1701" w:left="1418" w:header="992" w:footer="99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8D661" w14:textId="77777777" w:rsidR="00603185" w:rsidRDefault="00603185">
      <w:r>
        <w:separator/>
      </w:r>
    </w:p>
  </w:endnote>
  <w:endnote w:type="continuationSeparator" w:id="0">
    <w:p w14:paraId="1D8AD011" w14:textId="77777777" w:rsidR="00603185" w:rsidRDefault="00603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46E04" w14:textId="77777777" w:rsidR="00086C66" w:rsidRDefault="00086C66">
    <w:pPr>
      <w:pStyle w:val="Footer"/>
    </w:pPr>
    <w:r>
      <w:rPr>
        <w:noProof/>
        <w:lang w:eastAsia="en-AU"/>
      </w:rPr>
      <w:drawing>
        <wp:anchor distT="0" distB="0" distL="114300" distR="114300" simplePos="0" relativeHeight="251659264" behindDoc="0" locked="0" layoutInCell="1" allowOverlap="1" wp14:anchorId="7E30F007" wp14:editId="367533AE">
          <wp:simplePos x="0" y="0"/>
          <wp:positionH relativeFrom="margin">
            <wp:posOffset>0</wp:posOffset>
          </wp:positionH>
          <wp:positionV relativeFrom="margin">
            <wp:posOffset>7296785</wp:posOffset>
          </wp:positionV>
          <wp:extent cx="4392000" cy="867600"/>
          <wp:effectExtent l="0" t="0" r="8890" b="8890"/>
          <wp:wrapSquare wrapText="bothSides"/>
          <wp:docPr id="9" name="Picture 9" descr="Australian crest, with text naming the Australian Government and the Auditing and Assurance Standards Board" title="Logo of the Auditing and Assurance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20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F3DD3" w14:textId="5BE254DC" w:rsidR="00206C3A" w:rsidRDefault="00113B30" w:rsidP="001562E6">
    <w:pPr>
      <w:pStyle w:val="Footer"/>
      <w:spacing w:before="200"/>
      <w:rPr>
        <w:rStyle w:val="PageNumber"/>
      </w:rPr>
    </w:pPr>
    <w:fldSimple w:instr=" REF DocType \* charformat ">
      <w:r>
        <w:t>ASA</w:t>
      </w:r>
    </w:fldSimple>
    <w:r w:rsidR="00E26383">
      <w:t xml:space="preserve"> 2025-1</w:t>
    </w:r>
    <w:r w:rsidR="00206C3A">
      <w:rPr>
        <w:rStyle w:val="PageNumber"/>
      </w:rPr>
      <w:tab/>
    </w:r>
    <w:r w:rsidR="00206C3A">
      <w:rPr>
        <w:b w:val="0"/>
        <w:bCs/>
      </w:rPr>
      <w:t xml:space="preserve">- </w:t>
    </w:r>
    <w:r w:rsidR="00206C3A">
      <w:rPr>
        <w:rStyle w:val="PageNumber"/>
        <w:b w:val="0"/>
        <w:bCs/>
      </w:rPr>
      <w:fldChar w:fldCharType="begin"/>
    </w:r>
    <w:r w:rsidR="00206C3A">
      <w:rPr>
        <w:rStyle w:val="PageNumber"/>
        <w:b w:val="0"/>
        <w:bCs/>
      </w:rPr>
      <w:instrText xml:space="preserve"> PAGE </w:instrText>
    </w:r>
    <w:r w:rsidR="00206C3A">
      <w:rPr>
        <w:rStyle w:val="PageNumber"/>
        <w:b w:val="0"/>
        <w:bCs/>
      </w:rPr>
      <w:fldChar w:fldCharType="separate"/>
    </w:r>
    <w:r w:rsidR="006B1B35">
      <w:rPr>
        <w:rStyle w:val="PageNumber"/>
        <w:b w:val="0"/>
        <w:bCs/>
        <w:noProof/>
      </w:rPr>
      <w:t>4</w:t>
    </w:r>
    <w:r w:rsidR="00206C3A">
      <w:rPr>
        <w:rStyle w:val="PageNumber"/>
        <w:b w:val="0"/>
        <w:bCs/>
      </w:rPr>
      <w:fldChar w:fldCharType="end"/>
    </w:r>
    <w:r w:rsidR="00206C3A">
      <w:rPr>
        <w:rStyle w:val="PageNumber"/>
        <w:b w:val="0"/>
        <w:bCs/>
      </w:rPr>
      <w:t xml:space="preserve"> -</w:t>
    </w:r>
    <w:r w:rsidR="00206C3A">
      <w:rPr>
        <w:rStyle w:val="PageNumber"/>
      </w:rPr>
      <w:tab/>
      <w:t>EXPLANATORY STATEMENT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4F57" w14:textId="1711DD93" w:rsidR="00206C3A" w:rsidRDefault="00113B30" w:rsidP="001562E6">
    <w:pPr>
      <w:pStyle w:val="Footer"/>
      <w:spacing w:before="200"/>
      <w:rPr>
        <w:rStyle w:val="PageNumber"/>
      </w:rPr>
    </w:pPr>
    <w:fldSimple w:instr=" REF DocType \* charformat ">
      <w:r>
        <w:t>ASA</w:t>
      </w:r>
    </w:fldSimple>
    <w:r w:rsidR="00206C3A">
      <w:t xml:space="preserve"> </w:t>
    </w:r>
    <w:r w:rsidR="008F2CD5">
      <w:t>2025-1</w:t>
    </w:r>
    <w:r w:rsidR="00206C3A">
      <w:rPr>
        <w:rStyle w:val="PageNumber"/>
      </w:rPr>
      <w:tab/>
    </w:r>
    <w:r w:rsidR="00206C3A">
      <w:rPr>
        <w:b w:val="0"/>
        <w:bCs/>
      </w:rPr>
      <w:t xml:space="preserve">- </w:t>
    </w:r>
    <w:r w:rsidR="00206C3A">
      <w:rPr>
        <w:rStyle w:val="PageNumber"/>
        <w:b w:val="0"/>
        <w:bCs/>
      </w:rPr>
      <w:fldChar w:fldCharType="begin"/>
    </w:r>
    <w:r w:rsidR="00206C3A">
      <w:rPr>
        <w:rStyle w:val="PageNumber"/>
        <w:b w:val="0"/>
        <w:bCs/>
      </w:rPr>
      <w:instrText xml:space="preserve"> PAGE </w:instrText>
    </w:r>
    <w:r w:rsidR="00206C3A">
      <w:rPr>
        <w:rStyle w:val="PageNumber"/>
        <w:b w:val="0"/>
        <w:bCs/>
      </w:rPr>
      <w:fldChar w:fldCharType="separate"/>
    </w:r>
    <w:r w:rsidR="006B1B35">
      <w:rPr>
        <w:rStyle w:val="PageNumber"/>
        <w:b w:val="0"/>
        <w:bCs/>
        <w:noProof/>
      </w:rPr>
      <w:t>2</w:t>
    </w:r>
    <w:r w:rsidR="00206C3A">
      <w:rPr>
        <w:rStyle w:val="PageNumber"/>
        <w:b w:val="0"/>
        <w:bCs/>
      </w:rPr>
      <w:fldChar w:fldCharType="end"/>
    </w:r>
    <w:r w:rsidR="00206C3A">
      <w:rPr>
        <w:rStyle w:val="PageNumber"/>
        <w:b w:val="0"/>
        <w:bCs/>
      </w:rPr>
      <w:t xml:space="preserve"> -</w:t>
    </w:r>
    <w:r w:rsidR="00206C3A">
      <w:rPr>
        <w:rStyle w:val="PageNumber"/>
      </w:rPr>
      <w:tab/>
      <w:t>EXPLANATORY 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8B847" w14:textId="77777777" w:rsidR="00603185" w:rsidRDefault="00603185" w:rsidP="00CA06B2">
      <w:pPr>
        <w:spacing w:before="240"/>
      </w:pPr>
      <w:r>
        <w:separator/>
      </w:r>
    </w:p>
  </w:footnote>
  <w:footnote w:type="continuationSeparator" w:id="0">
    <w:p w14:paraId="38FEF640" w14:textId="77777777" w:rsidR="00603185" w:rsidRDefault="00603185" w:rsidP="00CA06B2">
      <w:pPr>
        <w:spacing w:befor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2363C" w14:textId="77777777" w:rsidR="00206C3A" w:rsidRDefault="00206C3A">
    <w:pPr>
      <w:pStyle w:val="Header"/>
      <w:pBdr>
        <w:bottom w:val="none" w:sz="0" w:space="0" w:color="auto"/>
      </w:pBd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7601F" w14:textId="77777777" w:rsidR="00206C3A" w:rsidRDefault="00206C3A" w:rsidP="00086C66">
    <w:pPr>
      <w:pStyle w:val="Header"/>
      <w:pBdr>
        <w:bottom w:val="none" w:sz="0" w:space="0" w:color="auto"/>
      </w:pBd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1C20" w14:textId="0B73C278" w:rsidR="00206C3A" w:rsidRDefault="00206C3A">
    <w:pPr>
      <w:pStyle w:val="Header"/>
      <w:rPr>
        <w:i/>
        <w:iCs/>
      </w:rPr>
    </w:pPr>
    <w:r>
      <w:t>Explanatory Statement</w:t>
    </w:r>
    <w:r w:rsidRPr="00C649F8">
      <w:t xml:space="preserve"> </w:t>
    </w:r>
    <w:fldSimple w:instr=" REF DocType \* charformat ">
      <w:r w:rsidR="00113B30">
        <w:t>ASA</w:t>
      </w:r>
    </w:fldSimple>
    <w:r w:rsidRPr="00C649F8">
      <w:t xml:space="preserve"> </w:t>
    </w:r>
    <w:r w:rsidR="000D4803">
      <w:t>2025-1</w:t>
    </w:r>
    <w:r>
      <w:t xml:space="preserve"> </w:t>
    </w:r>
    <w:r w:rsidRPr="00C649F8">
      <w:rPr>
        <w:i/>
        <w:iCs/>
      </w:rPr>
      <w:fldChar w:fldCharType="begin"/>
    </w:r>
    <w:r w:rsidRPr="00C649F8">
      <w:rPr>
        <w:i/>
        <w:iCs/>
      </w:rPr>
      <w:instrText xml:space="preserve"> REF DocTitle \* charformat </w:instrText>
    </w:r>
    <w:r w:rsidRPr="00C649F8">
      <w:rPr>
        <w:i/>
        <w:iCs/>
      </w:rPr>
      <w:fldChar w:fldCharType="separate"/>
    </w:r>
    <w:r w:rsidR="00113B30" w:rsidRPr="00113B30">
      <w:rPr>
        <w:i/>
        <w:iCs/>
      </w:rPr>
      <w:t>Amendments to Australian Auditing Standards</w:t>
    </w:r>
    <w:r w:rsidRPr="00C649F8">
      <w:fldChar w:fldCharType="end"/>
    </w:r>
  </w:p>
  <w:p w14:paraId="2B59B3A5" w14:textId="77777777" w:rsidR="00206C3A" w:rsidRDefault="00206C3A" w:rsidP="00F46978">
    <w:pPr>
      <w:pStyle w:val="Header"/>
      <w:spacing w:after="20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05CFD" w14:textId="77777777" w:rsidR="00206C3A" w:rsidRDefault="00206C3A">
    <w:pPr>
      <w:pStyle w:val="Header"/>
      <w:pBdr>
        <w:bottom w:val="none" w:sz="0" w:space="0" w:color="auto"/>
      </w:pBd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1755F"/>
    <w:multiLevelType w:val="multilevel"/>
    <w:tmpl w:val="1A8AA198"/>
    <w:styleLink w:val="AUASBListBullets"/>
    <w:lvl w:ilvl="0">
      <w:start w:val="1"/>
      <w:numFmt w:val="bullet"/>
      <w:pStyle w:val="ListBullet"/>
      <w:lvlText w:val=""/>
      <w:lvlJc w:val="left"/>
      <w:pPr>
        <w:tabs>
          <w:tab w:val="num" w:pos="0"/>
        </w:tabs>
        <w:ind w:left="709" w:hanging="709"/>
      </w:pPr>
      <w:rPr>
        <w:rFonts w:ascii="Symbol" w:hAnsi="Symbol" w:hint="default"/>
        <w:color w:val="auto"/>
      </w:rPr>
    </w:lvl>
    <w:lvl w:ilvl="1">
      <w:start w:val="1"/>
      <w:numFmt w:val="bullet"/>
      <w:pStyle w:val="ListBullet2"/>
      <w:lvlText w:val="o"/>
      <w:lvlJc w:val="left"/>
      <w:pPr>
        <w:tabs>
          <w:tab w:val="num" w:pos="709"/>
        </w:tabs>
        <w:ind w:left="1418" w:hanging="709"/>
      </w:pPr>
      <w:rPr>
        <w:rFonts w:ascii="Courier New" w:hAnsi="Courier New" w:hint="default"/>
      </w:rPr>
    </w:lvl>
    <w:lvl w:ilvl="2">
      <w:start w:val="1"/>
      <w:numFmt w:val="bullet"/>
      <w:pStyle w:val="ListBullet3"/>
      <w:lvlText w:val=""/>
      <w:lvlJc w:val="left"/>
      <w:pPr>
        <w:tabs>
          <w:tab w:val="num" w:pos="1418"/>
        </w:tabs>
        <w:ind w:left="2127" w:hanging="709"/>
      </w:pPr>
      <w:rPr>
        <w:rFonts w:ascii="Symbol" w:hAnsi="Symbol" w:hint="default"/>
        <w:color w:val="auto"/>
      </w:rPr>
    </w:lvl>
    <w:lvl w:ilvl="3">
      <w:start w:val="1"/>
      <w:numFmt w:val="bullet"/>
      <w:pStyle w:val="ListBullet4"/>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1" w15:restartNumberingAfterBreak="0">
    <w:nsid w:val="1ED62E04"/>
    <w:multiLevelType w:val="multilevel"/>
    <w:tmpl w:val="526081E4"/>
    <w:styleLink w:val="AUASBAParas"/>
    <w:lvl w:ilvl="0">
      <w:start w:val="1"/>
      <w:numFmt w:val="decimal"/>
      <w:pStyle w:val="AParaLevel1"/>
      <w:lvlText w:val="A%1."/>
      <w:lvlJc w:val="left"/>
      <w:pPr>
        <w:ind w:left="709" w:hanging="709"/>
      </w:pPr>
      <w:rPr>
        <w:rFonts w:hint="default"/>
      </w:rPr>
    </w:lvl>
    <w:lvl w:ilvl="1">
      <w:start w:val="1"/>
      <w:numFmt w:val="lowerLetter"/>
      <w:pStyle w:val="AParaLevel2"/>
      <w:lvlText w:val="(%2)"/>
      <w:lvlJc w:val="left"/>
      <w:pPr>
        <w:ind w:left="1418" w:hanging="709"/>
      </w:pPr>
      <w:rPr>
        <w:rFonts w:hint="default"/>
      </w:rPr>
    </w:lvl>
    <w:lvl w:ilvl="2">
      <w:start w:val="1"/>
      <w:numFmt w:val="lowerRoman"/>
      <w:pStyle w:val="AParaLevel3"/>
      <w:lvlText w:val="(%3)"/>
      <w:lvlJc w:val="left"/>
      <w:pPr>
        <w:ind w:left="2127" w:hanging="709"/>
      </w:pPr>
      <w:rPr>
        <w:rFonts w:hint="default"/>
      </w:rPr>
    </w:lvl>
    <w:lvl w:ilvl="3">
      <w:start w:val="1"/>
      <w:numFmt w:val="lowerLetter"/>
      <w:pStyle w:val="AParaLevel4"/>
      <w:lvlText w:val="%4."/>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2" w15:restartNumberingAfterBreak="0">
    <w:nsid w:val="1F792D6D"/>
    <w:multiLevelType w:val="hybridMultilevel"/>
    <w:tmpl w:val="CB925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3C5B6B"/>
    <w:multiLevelType w:val="multilevel"/>
    <w:tmpl w:val="8AAEC7FE"/>
    <w:styleLink w:val="AUASBParaLevels"/>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4" w15:restartNumberingAfterBreak="0">
    <w:nsid w:val="24395BDC"/>
    <w:multiLevelType w:val="multilevel"/>
    <w:tmpl w:val="72103218"/>
    <w:styleLink w:val="AUASBListNumPara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5" w15:restartNumberingAfterBreak="0">
    <w:nsid w:val="35134E93"/>
    <w:multiLevelType w:val="hybridMultilevel"/>
    <w:tmpl w:val="DA20B864"/>
    <w:lvl w:ilvl="0" w:tplc="E9AC20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BC31E99"/>
    <w:multiLevelType w:val="singleLevel"/>
    <w:tmpl w:val="0C090001"/>
    <w:lvl w:ilvl="0">
      <w:start w:val="1"/>
      <w:numFmt w:val="bullet"/>
      <w:pStyle w:val="ParaLevel4"/>
      <w:lvlText w:val=""/>
      <w:lvlJc w:val="left"/>
      <w:pPr>
        <w:tabs>
          <w:tab w:val="num" w:pos="709"/>
        </w:tabs>
        <w:ind w:left="709" w:hanging="709"/>
      </w:pPr>
      <w:rPr>
        <w:rFonts w:ascii="Symbol" w:hAnsi="Symbol" w:hint="default"/>
      </w:rPr>
    </w:lvl>
  </w:abstractNum>
  <w:abstractNum w:abstractNumId="7" w15:restartNumberingAfterBreak="0">
    <w:nsid w:val="627F703C"/>
    <w:multiLevelType w:val="hybridMultilevel"/>
    <w:tmpl w:val="06B84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48D53F6"/>
    <w:multiLevelType w:val="multilevel"/>
    <w:tmpl w:val="1A8AA198"/>
    <w:numStyleLink w:val="AUASBListBullets"/>
  </w:abstractNum>
  <w:num w:numId="1" w16cid:durableId="1141387294">
    <w:abstractNumId w:val="0"/>
  </w:num>
  <w:num w:numId="2" w16cid:durableId="554318535">
    <w:abstractNumId w:val="8"/>
  </w:num>
  <w:num w:numId="3" w16cid:durableId="1896045511">
    <w:abstractNumId w:val="4"/>
  </w:num>
  <w:num w:numId="4" w16cid:durableId="1578323297">
    <w:abstractNumId w:val="1"/>
  </w:num>
  <w:num w:numId="5" w16cid:durableId="1915430815">
    <w:abstractNumId w:val="3"/>
  </w:num>
  <w:num w:numId="6" w16cid:durableId="1238907549">
    <w:abstractNumId w:val="6"/>
  </w:num>
  <w:num w:numId="7" w16cid:durableId="2039039687">
    <w:abstractNumId w:val="5"/>
  </w:num>
  <w:num w:numId="8" w16cid:durableId="1238171709">
    <w:abstractNumId w:val="7"/>
  </w:num>
  <w:num w:numId="9" w16cid:durableId="107944648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AU"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09"/>
  <w:doNotHyphenateCaps/>
  <w:displayHorizontalDrawingGridEvery w:val="0"/>
  <w:displayVerticalDrawingGridEvery w:val="0"/>
  <w:doNotUseMarginsForDrawingGridOrigin/>
  <w:doNotShadeFormData/>
  <w:noPunctuationKerning/>
  <w:characterSpacingControl w:val="doNotCompress"/>
  <w:hdrShapeDefaults>
    <o:shapedefaults v:ext="edit" spidmax="2050">
      <o:colormru v:ext="edit" colors="#ddd,silver,#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367"/>
    <w:rsid w:val="0000664A"/>
    <w:rsid w:val="00010208"/>
    <w:rsid w:val="000120D9"/>
    <w:rsid w:val="00015F83"/>
    <w:rsid w:val="00017C1E"/>
    <w:rsid w:val="000257A9"/>
    <w:rsid w:val="00034545"/>
    <w:rsid w:val="00034AFA"/>
    <w:rsid w:val="00061C75"/>
    <w:rsid w:val="0008431E"/>
    <w:rsid w:val="00084864"/>
    <w:rsid w:val="00086C66"/>
    <w:rsid w:val="00097BDA"/>
    <w:rsid w:val="000A2F4F"/>
    <w:rsid w:val="000B579F"/>
    <w:rsid w:val="000C498E"/>
    <w:rsid w:val="000D1A44"/>
    <w:rsid w:val="000D243E"/>
    <w:rsid w:val="000D4803"/>
    <w:rsid w:val="000D6210"/>
    <w:rsid w:val="000E0761"/>
    <w:rsid w:val="00101F92"/>
    <w:rsid w:val="00105980"/>
    <w:rsid w:val="00105B19"/>
    <w:rsid w:val="001133B4"/>
    <w:rsid w:val="00113B30"/>
    <w:rsid w:val="00115E2C"/>
    <w:rsid w:val="00123AF9"/>
    <w:rsid w:val="00144724"/>
    <w:rsid w:val="001469F3"/>
    <w:rsid w:val="00147800"/>
    <w:rsid w:val="001562E6"/>
    <w:rsid w:val="0017151B"/>
    <w:rsid w:val="00171B08"/>
    <w:rsid w:val="00184705"/>
    <w:rsid w:val="00192DF6"/>
    <w:rsid w:val="001B5857"/>
    <w:rsid w:val="001C00FE"/>
    <w:rsid w:val="001C671A"/>
    <w:rsid w:val="001C6A39"/>
    <w:rsid w:val="001D6067"/>
    <w:rsid w:val="001E0E78"/>
    <w:rsid w:val="001E344F"/>
    <w:rsid w:val="001E44A7"/>
    <w:rsid w:val="001F0484"/>
    <w:rsid w:val="00203DF2"/>
    <w:rsid w:val="00206C3A"/>
    <w:rsid w:val="002166A7"/>
    <w:rsid w:val="00221539"/>
    <w:rsid w:val="00222D31"/>
    <w:rsid w:val="00237187"/>
    <w:rsid w:val="00243EA0"/>
    <w:rsid w:val="00250B95"/>
    <w:rsid w:val="002517A6"/>
    <w:rsid w:val="0025349C"/>
    <w:rsid w:val="00256FBC"/>
    <w:rsid w:val="00262DBD"/>
    <w:rsid w:val="00270E3E"/>
    <w:rsid w:val="00274FCE"/>
    <w:rsid w:val="00275B2D"/>
    <w:rsid w:val="00277A56"/>
    <w:rsid w:val="00287D3A"/>
    <w:rsid w:val="002A5564"/>
    <w:rsid w:val="002B1B7B"/>
    <w:rsid w:val="002B761A"/>
    <w:rsid w:val="002C33E9"/>
    <w:rsid w:val="002C6361"/>
    <w:rsid w:val="002D3424"/>
    <w:rsid w:val="002E5081"/>
    <w:rsid w:val="002F2316"/>
    <w:rsid w:val="002F25BB"/>
    <w:rsid w:val="002F6B35"/>
    <w:rsid w:val="00301C19"/>
    <w:rsid w:val="00306690"/>
    <w:rsid w:val="00310CD7"/>
    <w:rsid w:val="00316D36"/>
    <w:rsid w:val="00317138"/>
    <w:rsid w:val="00324E2F"/>
    <w:rsid w:val="00325A5D"/>
    <w:rsid w:val="00331C6B"/>
    <w:rsid w:val="00334F5D"/>
    <w:rsid w:val="003522A7"/>
    <w:rsid w:val="00360514"/>
    <w:rsid w:val="0036205D"/>
    <w:rsid w:val="00362BF6"/>
    <w:rsid w:val="003663DE"/>
    <w:rsid w:val="00366EB6"/>
    <w:rsid w:val="003674A3"/>
    <w:rsid w:val="00373EAA"/>
    <w:rsid w:val="00374E82"/>
    <w:rsid w:val="003874B1"/>
    <w:rsid w:val="00397A7A"/>
    <w:rsid w:val="003A03DE"/>
    <w:rsid w:val="003A0F68"/>
    <w:rsid w:val="003B0290"/>
    <w:rsid w:val="003B6DD9"/>
    <w:rsid w:val="003E5668"/>
    <w:rsid w:val="003E65D9"/>
    <w:rsid w:val="0040297D"/>
    <w:rsid w:val="00404E72"/>
    <w:rsid w:val="004123DE"/>
    <w:rsid w:val="004230B8"/>
    <w:rsid w:val="00430CF6"/>
    <w:rsid w:val="00453D65"/>
    <w:rsid w:val="00470C0A"/>
    <w:rsid w:val="00482934"/>
    <w:rsid w:val="00496A4A"/>
    <w:rsid w:val="004A003C"/>
    <w:rsid w:val="004A2865"/>
    <w:rsid w:val="004A6352"/>
    <w:rsid w:val="004C6639"/>
    <w:rsid w:val="004D05B7"/>
    <w:rsid w:val="004D3084"/>
    <w:rsid w:val="004D4D03"/>
    <w:rsid w:val="004E538B"/>
    <w:rsid w:val="0051140E"/>
    <w:rsid w:val="005161A3"/>
    <w:rsid w:val="005213D3"/>
    <w:rsid w:val="00523E01"/>
    <w:rsid w:val="0052624B"/>
    <w:rsid w:val="005425DE"/>
    <w:rsid w:val="00546141"/>
    <w:rsid w:val="00560D3A"/>
    <w:rsid w:val="00575E6B"/>
    <w:rsid w:val="005A752C"/>
    <w:rsid w:val="005B6565"/>
    <w:rsid w:val="005C18E7"/>
    <w:rsid w:val="005D3838"/>
    <w:rsid w:val="006014A0"/>
    <w:rsid w:val="00603185"/>
    <w:rsid w:val="00607F7D"/>
    <w:rsid w:val="00612F73"/>
    <w:rsid w:val="00615C18"/>
    <w:rsid w:val="00627868"/>
    <w:rsid w:val="00635B00"/>
    <w:rsid w:val="0063639C"/>
    <w:rsid w:val="00643057"/>
    <w:rsid w:val="00643692"/>
    <w:rsid w:val="006667D5"/>
    <w:rsid w:val="006738C2"/>
    <w:rsid w:val="006923C1"/>
    <w:rsid w:val="006A1F8C"/>
    <w:rsid w:val="006B0D12"/>
    <w:rsid w:val="006B1B35"/>
    <w:rsid w:val="006B3F83"/>
    <w:rsid w:val="006C3FBC"/>
    <w:rsid w:val="006E419A"/>
    <w:rsid w:val="006E626B"/>
    <w:rsid w:val="006E78F9"/>
    <w:rsid w:val="006F4A42"/>
    <w:rsid w:val="00701A41"/>
    <w:rsid w:val="00706C5E"/>
    <w:rsid w:val="00722F13"/>
    <w:rsid w:val="00723AA2"/>
    <w:rsid w:val="00731B50"/>
    <w:rsid w:val="00733559"/>
    <w:rsid w:val="0073531A"/>
    <w:rsid w:val="00741E2A"/>
    <w:rsid w:val="007446BD"/>
    <w:rsid w:val="007449B9"/>
    <w:rsid w:val="00756E55"/>
    <w:rsid w:val="00766C3C"/>
    <w:rsid w:val="00780C9C"/>
    <w:rsid w:val="00782097"/>
    <w:rsid w:val="00782360"/>
    <w:rsid w:val="007972E7"/>
    <w:rsid w:val="007B0000"/>
    <w:rsid w:val="007B449F"/>
    <w:rsid w:val="007B5ACC"/>
    <w:rsid w:val="007B60DF"/>
    <w:rsid w:val="007C4C65"/>
    <w:rsid w:val="007D7C42"/>
    <w:rsid w:val="007F0D16"/>
    <w:rsid w:val="007F287E"/>
    <w:rsid w:val="00806A9F"/>
    <w:rsid w:val="00811DBB"/>
    <w:rsid w:val="00812D6F"/>
    <w:rsid w:val="00815BDE"/>
    <w:rsid w:val="008204A4"/>
    <w:rsid w:val="008266CD"/>
    <w:rsid w:val="008546A8"/>
    <w:rsid w:val="008546BE"/>
    <w:rsid w:val="00857A6F"/>
    <w:rsid w:val="0087182B"/>
    <w:rsid w:val="00880310"/>
    <w:rsid w:val="008809E8"/>
    <w:rsid w:val="008844E4"/>
    <w:rsid w:val="00886969"/>
    <w:rsid w:val="008A48BB"/>
    <w:rsid w:val="008B6960"/>
    <w:rsid w:val="008C4598"/>
    <w:rsid w:val="008C5311"/>
    <w:rsid w:val="008E386B"/>
    <w:rsid w:val="008F2CD5"/>
    <w:rsid w:val="008F3AFD"/>
    <w:rsid w:val="008F418D"/>
    <w:rsid w:val="00926344"/>
    <w:rsid w:val="009310BF"/>
    <w:rsid w:val="009379F5"/>
    <w:rsid w:val="00937B54"/>
    <w:rsid w:val="00960A96"/>
    <w:rsid w:val="00961426"/>
    <w:rsid w:val="00963076"/>
    <w:rsid w:val="00995437"/>
    <w:rsid w:val="009A7ECB"/>
    <w:rsid w:val="009C471A"/>
    <w:rsid w:val="009D6D4F"/>
    <w:rsid w:val="009E0320"/>
    <w:rsid w:val="009E1D1C"/>
    <w:rsid w:val="009E35AC"/>
    <w:rsid w:val="009E78A4"/>
    <w:rsid w:val="009F566D"/>
    <w:rsid w:val="009F6A28"/>
    <w:rsid w:val="009F7414"/>
    <w:rsid w:val="00A04AC3"/>
    <w:rsid w:val="00A05113"/>
    <w:rsid w:val="00A134B2"/>
    <w:rsid w:val="00A13EDD"/>
    <w:rsid w:val="00A22AC3"/>
    <w:rsid w:val="00A25CDF"/>
    <w:rsid w:val="00A27737"/>
    <w:rsid w:val="00A52193"/>
    <w:rsid w:val="00A5777C"/>
    <w:rsid w:val="00A614F0"/>
    <w:rsid w:val="00A70193"/>
    <w:rsid w:val="00A72794"/>
    <w:rsid w:val="00A84341"/>
    <w:rsid w:val="00A8621D"/>
    <w:rsid w:val="00A97967"/>
    <w:rsid w:val="00AA46D1"/>
    <w:rsid w:val="00AC03D0"/>
    <w:rsid w:val="00AF2F98"/>
    <w:rsid w:val="00B12213"/>
    <w:rsid w:val="00B314B2"/>
    <w:rsid w:val="00B37C0F"/>
    <w:rsid w:val="00B63399"/>
    <w:rsid w:val="00B634BF"/>
    <w:rsid w:val="00B74ABB"/>
    <w:rsid w:val="00B865D4"/>
    <w:rsid w:val="00B96948"/>
    <w:rsid w:val="00BA6547"/>
    <w:rsid w:val="00BC5301"/>
    <w:rsid w:val="00BC5EC8"/>
    <w:rsid w:val="00BD67FE"/>
    <w:rsid w:val="00BD7327"/>
    <w:rsid w:val="00BE09B2"/>
    <w:rsid w:val="00BE42CC"/>
    <w:rsid w:val="00BE620C"/>
    <w:rsid w:val="00BE65DA"/>
    <w:rsid w:val="00BF314A"/>
    <w:rsid w:val="00C13D0C"/>
    <w:rsid w:val="00C1588D"/>
    <w:rsid w:val="00C17C9F"/>
    <w:rsid w:val="00C204BB"/>
    <w:rsid w:val="00C2414E"/>
    <w:rsid w:val="00C25B59"/>
    <w:rsid w:val="00C26242"/>
    <w:rsid w:val="00C36A73"/>
    <w:rsid w:val="00C40DDD"/>
    <w:rsid w:val="00C649F8"/>
    <w:rsid w:val="00C65975"/>
    <w:rsid w:val="00C75352"/>
    <w:rsid w:val="00C75AE0"/>
    <w:rsid w:val="00C8462E"/>
    <w:rsid w:val="00C96906"/>
    <w:rsid w:val="00C97071"/>
    <w:rsid w:val="00CA06B2"/>
    <w:rsid w:val="00CA27DF"/>
    <w:rsid w:val="00CC6AD3"/>
    <w:rsid w:val="00CC7ED2"/>
    <w:rsid w:val="00CC7EFB"/>
    <w:rsid w:val="00CD2470"/>
    <w:rsid w:val="00CD7D09"/>
    <w:rsid w:val="00CE600B"/>
    <w:rsid w:val="00CF42BF"/>
    <w:rsid w:val="00CF63F9"/>
    <w:rsid w:val="00D0132B"/>
    <w:rsid w:val="00D02C0E"/>
    <w:rsid w:val="00D057D0"/>
    <w:rsid w:val="00D349EE"/>
    <w:rsid w:val="00D42413"/>
    <w:rsid w:val="00D438DF"/>
    <w:rsid w:val="00D45D46"/>
    <w:rsid w:val="00D47CF8"/>
    <w:rsid w:val="00D51EB7"/>
    <w:rsid w:val="00D52BBC"/>
    <w:rsid w:val="00D61FF9"/>
    <w:rsid w:val="00D6234F"/>
    <w:rsid w:val="00D66EEE"/>
    <w:rsid w:val="00D6750F"/>
    <w:rsid w:val="00D749E7"/>
    <w:rsid w:val="00D90716"/>
    <w:rsid w:val="00DA75CC"/>
    <w:rsid w:val="00DB7FA9"/>
    <w:rsid w:val="00DC0019"/>
    <w:rsid w:val="00DD26CF"/>
    <w:rsid w:val="00DD6627"/>
    <w:rsid w:val="00E0694D"/>
    <w:rsid w:val="00E26383"/>
    <w:rsid w:val="00E47DD9"/>
    <w:rsid w:val="00E50216"/>
    <w:rsid w:val="00E53B4F"/>
    <w:rsid w:val="00E55487"/>
    <w:rsid w:val="00E71E3D"/>
    <w:rsid w:val="00E723AD"/>
    <w:rsid w:val="00E8189F"/>
    <w:rsid w:val="00E86003"/>
    <w:rsid w:val="00E861E3"/>
    <w:rsid w:val="00E87FAF"/>
    <w:rsid w:val="00E9525B"/>
    <w:rsid w:val="00EA541F"/>
    <w:rsid w:val="00ED013D"/>
    <w:rsid w:val="00ED4EE7"/>
    <w:rsid w:val="00EE1F8F"/>
    <w:rsid w:val="00EE3B40"/>
    <w:rsid w:val="00EE4367"/>
    <w:rsid w:val="00EF3BDA"/>
    <w:rsid w:val="00EF4389"/>
    <w:rsid w:val="00EF5357"/>
    <w:rsid w:val="00F05F83"/>
    <w:rsid w:val="00F0700A"/>
    <w:rsid w:val="00F23CBF"/>
    <w:rsid w:val="00F24DD5"/>
    <w:rsid w:val="00F25436"/>
    <w:rsid w:val="00F31DEE"/>
    <w:rsid w:val="00F45376"/>
    <w:rsid w:val="00F46978"/>
    <w:rsid w:val="00F47828"/>
    <w:rsid w:val="00F51CED"/>
    <w:rsid w:val="00F54600"/>
    <w:rsid w:val="00F76699"/>
    <w:rsid w:val="00F915C8"/>
    <w:rsid w:val="00FA33B6"/>
    <w:rsid w:val="00FB27C2"/>
    <w:rsid w:val="00FB492A"/>
    <w:rsid w:val="00FB5AF8"/>
    <w:rsid w:val="00FC157A"/>
    <w:rsid w:val="00FD71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silver,#eaeaea"/>
    </o:shapedefaults>
    <o:shapelayout v:ext="edit">
      <o:idmap v:ext="edit" data="2"/>
    </o:shapelayout>
  </w:shapeDefaults>
  <w:decimalSymbol w:val="."/>
  <w:listSeparator w:val=","/>
  <w14:docId w14:val="13F8F4D0"/>
  <w15:docId w15:val="{F7EB1786-3651-4A85-918C-A1A7212B7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7"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35AC"/>
    <w:pPr>
      <w:spacing w:line="220" w:lineRule="exact"/>
    </w:pPr>
    <w:rPr>
      <w:sz w:val="22"/>
      <w:lang w:eastAsia="en-US"/>
    </w:rPr>
  </w:style>
  <w:style w:type="paragraph" w:styleId="Heading1">
    <w:name w:val="heading 1"/>
    <w:basedOn w:val="Normal"/>
    <w:next w:val="Normal"/>
    <w:link w:val="Heading1Char"/>
    <w:semiHidden/>
    <w:rsid w:val="00E87FAF"/>
    <w:pPr>
      <w:keepNext/>
      <w:spacing w:after="320" w:line="320" w:lineRule="exact"/>
      <w:jc w:val="center"/>
      <w:outlineLvl w:val="0"/>
    </w:pPr>
    <w:rPr>
      <w:rFonts w:cs="Arial"/>
      <w:bCs/>
      <w:caps/>
      <w:sz w:val="32"/>
      <w:szCs w:val="32"/>
    </w:rPr>
  </w:style>
  <w:style w:type="paragraph" w:styleId="Heading2">
    <w:name w:val="heading 2"/>
    <w:basedOn w:val="Normal"/>
    <w:next w:val="Normal"/>
    <w:semiHidden/>
    <w:rsid w:val="00E87FAF"/>
    <w:pPr>
      <w:keepNext/>
      <w:spacing w:after="280" w:line="280" w:lineRule="exact"/>
      <w:jc w:val="center"/>
      <w:outlineLvl w:val="1"/>
    </w:pPr>
    <w:rPr>
      <w:b/>
      <w:bCs/>
      <w:iCs/>
      <w:caps/>
      <w:sz w:val="28"/>
      <w:szCs w:val="28"/>
    </w:rPr>
  </w:style>
  <w:style w:type="paragraph" w:styleId="Heading3">
    <w:name w:val="heading 3"/>
    <w:basedOn w:val="Heading2"/>
    <w:next w:val="Normal"/>
    <w:semiHidden/>
    <w:rsid w:val="00E87FAF"/>
    <w:pPr>
      <w:outlineLvl w:val="2"/>
    </w:pPr>
    <w:rPr>
      <w:bCs w:val="0"/>
      <w:i/>
      <w:caps w:val="0"/>
      <w:szCs w:val="26"/>
    </w:rPr>
  </w:style>
  <w:style w:type="paragraph" w:styleId="Heading4">
    <w:name w:val="heading 4"/>
    <w:basedOn w:val="Normal"/>
    <w:next w:val="ParaPlain"/>
    <w:uiPriority w:val="3"/>
    <w:qFormat/>
    <w:rsid w:val="001562E6"/>
    <w:pPr>
      <w:keepNext/>
      <w:spacing w:after="200" w:line="300" w:lineRule="exact"/>
      <w:outlineLvl w:val="3"/>
    </w:pPr>
    <w:rPr>
      <w:b/>
      <w:bCs/>
      <w:sz w:val="30"/>
      <w:szCs w:val="28"/>
    </w:rPr>
  </w:style>
  <w:style w:type="paragraph" w:styleId="Heading5">
    <w:name w:val="heading 5"/>
    <w:basedOn w:val="Normal"/>
    <w:next w:val="ParaPlain"/>
    <w:uiPriority w:val="3"/>
    <w:qFormat/>
    <w:rsid w:val="001562E6"/>
    <w:pPr>
      <w:keepNext/>
      <w:spacing w:after="200" w:line="260" w:lineRule="exact"/>
      <w:outlineLvl w:val="4"/>
    </w:pPr>
    <w:rPr>
      <w:b/>
      <w:bCs/>
      <w:iCs/>
      <w:sz w:val="26"/>
      <w:szCs w:val="26"/>
    </w:rPr>
  </w:style>
  <w:style w:type="paragraph" w:styleId="Heading6">
    <w:name w:val="heading 6"/>
    <w:basedOn w:val="Heading5"/>
    <w:next w:val="ParaPlain"/>
    <w:uiPriority w:val="3"/>
    <w:qFormat/>
    <w:rsid w:val="001562E6"/>
    <w:pPr>
      <w:spacing w:line="220" w:lineRule="exact"/>
      <w:outlineLvl w:val="5"/>
    </w:pPr>
    <w:rPr>
      <w:bCs w:val="0"/>
      <w:sz w:val="22"/>
      <w:szCs w:val="22"/>
    </w:rPr>
  </w:style>
  <w:style w:type="paragraph" w:styleId="Heading7">
    <w:name w:val="heading 7"/>
    <w:basedOn w:val="Heading6"/>
    <w:next w:val="ParaPlain"/>
    <w:uiPriority w:val="3"/>
    <w:qFormat/>
    <w:rsid w:val="00E87FAF"/>
    <w:pPr>
      <w:outlineLvl w:val="6"/>
    </w:pPr>
    <w:rPr>
      <w:b w:val="0"/>
      <w:i/>
      <w:szCs w:val="24"/>
    </w:rPr>
  </w:style>
  <w:style w:type="paragraph" w:styleId="Heading8">
    <w:name w:val="heading 8"/>
    <w:basedOn w:val="Heading6"/>
    <w:link w:val="Heading8Char"/>
    <w:uiPriority w:val="3"/>
    <w:qFormat/>
    <w:rsid w:val="00E87FAF"/>
    <w:pPr>
      <w:outlineLvl w:val="7"/>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E87FAF"/>
    <w:pPr>
      <w:spacing w:after="200"/>
    </w:pPr>
  </w:style>
  <w:style w:type="character" w:customStyle="1" w:styleId="ParaPlainChar">
    <w:name w:val="ParaPlain Char"/>
    <w:basedOn w:val="DefaultParagraphFont"/>
    <w:link w:val="ParaPlain"/>
    <w:rsid w:val="003A0F68"/>
    <w:rPr>
      <w:lang w:eastAsia="en-US"/>
    </w:rPr>
  </w:style>
  <w:style w:type="character" w:customStyle="1" w:styleId="Heading8Char">
    <w:name w:val="Heading 8 Char"/>
    <w:basedOn w:val="DefaultParagraphFont"/>
    <w:link w:val="Heading8"/>
    <w:uiPriority w:val="3"/>
    <w:rsid w:val="003A0F68"/>
    <w:rPr>
      <w:iCs/>
      <w:szCs w:val="22"/>
      <w:lang w:eastAsia="en-US"/>
    </w:rPr>
  </w:style>
  <w:style w:type="paragraph" w:styleId="FootnoteText">
    <w:name w:val="footnote text"/>
    <w:basedOn w:val="Normal"/>
    <w:uiPriority w:val="7"/>
    <w:rsid w:val="00937B54"/>
    <w:pPr>
      <w:keepLines/>
      <w:spacing w:line="160" w:lineRule="exact"/>
      <w:ind w:left="284" w:hanging="284"/>
    </w:pPr>
    <w:rPr>
      <w:sz w:val="16"/>
    </w:rPr>
  </w:style>
  <w:style w:type="paragraph" w:customStyle="1" w:styleId="ListBullet">
    <w:name w:val="ListBullet"/>
    <w:basedOn w:val="ParaPlain"/>
    <w:uiPriority w:val="2"/>
    <w:qFormat/>
    <w:rsid w:val="0073531A"/>
    <w:pPr>
      <w:numPr>
        <w:numId w:val="2"/>
      </w:numPr>
      <w:outlineLvl w:val="0"/>
    </w:pPr>
  </w:style>
  <w:style w:type="paragraph" w:customStyle="1" w:styleId="ParaLevel1">
    <w:name w:val="ParaLevel1"/>
    <w:basedOn w:val="ParaPlain"/>
    <w:uiPriority w:val="2"/>
    <w:qFormat/>
    <w:rsid w:val="003E5668"/>
    <w:pPr>
      <w:tabs>
        <w:tab w:val="num" w:pos="709"/>
      </w:tabs>
      <w:ind w:left="709" w:hanging="709"/>
    </w:pPr>
  </w:style>
  <w:style w:type="paragraph" w:customStyle="1" w:styleId="ParaLevel2">
    <w:name w:val="ParaLevel2"/>
    <w:basedOn w:val="ParaPlain"/>
    <w:uiPriority w:val="2"/>
    <w:qFormat/>
    <w:rsid w:val="003E5668"/>
    <w:pPr>
      <w:numPr>
        <w:ilvl w:val="1"/>
        <w:numId w:val="6"/>
      </w:numPr>
      <w:tabs>
        <w:tab w:val="clear" w:pos="709"/>
        <w:tab w:val="num" w:pos="1418"/>
      </w:tabs>
      <w:ind w:left="1418"/>
    </w:pPr>
  </w:style>
  <w:style w:type="paragraph" w:customStyle="1" w:styleId="ParaLevel3">
    <w:name w:val="ParaLevel3"/>
    <w:basedOn w:val="ParaPlain"/>
    <w:uiPriority w:val="2"/>
    <w:qFormat/>
    <w:rsid w:val="003E5668"/>
    <w:pPr>
      <w:numPr>
        <w:ilvl w:val="2"/>
        <w:numId w:val="6"/>
      </w:numPr>
      <w:tabs>
        <w:tab w:val="clear" w:pos="709"/>
        <w:tab w:val="num" w:pos="2127"/>
      </w:tabs>
      <w:ind w:left="2127"/>
    </w:pPr>
  </w:style>
  <w:style w:type="paragraph" w:styleId="Header">
    <w:name w:val="header"/>
    <w:basedOn w:val="Normal"/>
    <w:uiPriority w:val="7"/>
    <w:rsid w:val="00E87FAF"/>
    <w:pPr>
      <w:pBdr>
        <w:bottom w:val="single" w:sz="4" w:space="1" w:color="auto"/>
      </w:pBdr>
    </w:pPr>
    <w:rPr>
      <w:b/>
    </w:rPr>
  </w:style>
  <w:style w:type="paragraph" w:styleId="Footer">
    <w:name w:val="footer"/>
    <w:basedOn w:val="Normal"/>
    <w:uiPriority w:val="7"/>
    <w:rsid w:val="001562E6"/>
    <w:pPr>
      <w:tabs>
        <w:tab w:val="center" w:pos="4536"/>
        <w:tab w:val="right" w:pos="9072"/>
      </w:tabs>
    </w:pPr>
    <w:rPr>
      <w:b/>
    </w:rPr>
  </w:style>
  <w:style w:type="paragraph" w:customStyle="1" w:styleId="CoverNumber">
    <w:name w:val="Cover Number"/>
    <w:basedOn w:val="Normal"/>
    <w:next w:val="Normal"/>
    <w:uiPriority w:val="6"/>
    <w:rsid w:val="00E87FAF"/>
    <w:pPr>
      <w:spacing w:line="320" w:lineRule="exact"/>
      <w:jc w:val="right"/>
    </w:pPr>
    <w:rPr>
      <w:b/>
      <w:caps/>
      <w:sz w:val="32"/>
    </w:rPr>
  </w:style>
  <w:style w:type="paragraph" w:customStyle="1" w:styleId="CoverDate">
    <w:name w:val="Cover Date"/>
    <w:basedOn w:val="Normal"/>
    <w:next w:val="Normal"/>
    <w:uiPriority w:val="6"/>
    <w:rsid w:val="001562E6"/>
    <w:pPr>
      <w:spacing w:after="800"/>
      <w:jc w:val="right"/>
    </w:pPr>
    <w:rPr>
      <w:sz w:val="20"/>
    </w:rPr>
  </w:style>
  <w:style w:type="paragraph" w:customStyle="1" w:styleId="CoverTitle">
    <w:name w:val="Cover Title"/>
    <w:basedOn w:val="Normal"/>
    <w:uiPriority w:val="6"/>
    <w:rsid w:val="00E87FAF"/>
    <w:pPr>
      <w:spacing w:line="500" w:lineRule="exact"/>
      <w:ind w:right="-142"/>
    </w:pPr>
    <w:rPr>
      <w:b/>
      <w:i/>
      <w:sz w:val="50"/>
      <w:szCs w:val="50"/>
    </w:rPr>
  </w:style>
  <w:style w:type="paragraph" w:customStyle="1" w:styleId="CoverSubTitle">
    <w:name w:val="Cover SubTitle"/>
    <w:basedOn w:val="Normal"/>
    <w:uiPriority w:val="6"/>
    <w:rsid w:val="00A52193"/>
    <w:pPr>
      <w:spacing w:before="400"/>
    </w:pPr>
  </w:style>
  <w:style w:type="character" w:styleId="Hyperlink">
    <w:name w:val="Hyperlink"/>
    <w:basedOn w:val="DefaultParagraphFont"/>
    <w:uiPriority w:val="7"/>
    <w:rsid w:val="00E87FAF"/>
    <w:rPr>
      <w:color w:val="0000FF"/>
      <w:u w:val="single"/>
    </w:rPr>
  </w:style>
  <w:style w:type="character" w:styleId="PageNumber">
    <w:name w:val="page number"/>
    <w:basedOn w:val="DefaultParagraphFont"/>
    <w:uiPriority w:val="7"/>
    <w:rsid w:val="00E87FAF"/>
  </w:style>
  <w:style w:type="paragraph" w:customStyle="1" w:styleId="AParaLevel1">
    <w:name w:val="AParaLevel1"/>
    <w:basedOn w:val="ParaPlain"/>
    <w:uiPriority w:val="2"/>
    <w:qFormat/>
    <w:rsid w:val="003E5668"/>
    <w:pPr>
      <w:numPr>
        <w:numId w:val="4"/>
      </w:numPr>
      <w:outlineLvl w:val="0"/>
    </w:pPr>
  </w:style>
  <w:style w:type="paragraph" w:customStyle="1" w:styleId="ContentsItem">
    <w:name w:val="ContentsItem"/>
    <w:basedOn w:val="Normal"/>
    <w:semiHidden/>
    <w:rsid w:val="00E87FAF"/>
    <w:pPr>
      <w:tabs>
        <w:tab w:val="left" w:leader="dot" w:pos="5103"/>
        <w:tab w:val="right" w:pos="5902"/>
      </w:tabs>
      <w:spacing w:before="120"/>
      <w:ind w:left="142" w:right="1134" w:hanging="142"/>
    </w:pPr>
  </w:style>
  <w:style w:type="character" w:styleId="FootnoteReference">
    <w:name w:val="footnote reference"/>
    <w:basedOn w:val="DefaultParagraphFont"/>
    <w:uiPriority w:val="7"/>
    <w:rsid w:val="00CA06B2"/>
    <w:rPr>
      <w:sz w:val="22"/>
      <w:vertAlign w:val="superscript"/>
    </w:rPr>
  </w:style>
  <w:style w:type="paragraph" w:customStyle="1" w:styleId="ListBullet2">
    <w:name w:val="ListBullet2"/>
    <w:basedOn w:val="ParaPlain"/>
    <w:uiPriority w:val="2"/>
    <w:rsid w:val="001E344F"/>
    <w:pPr>
      <w:numPr>
        <w:ilvl w:val="1"/>
        <w:numId w:val="2"/>
      </w:numPr>
      <w:ind w:left="2127"/>
      <w:outlineLvl w:val="1"/>
    </w:pPr>
  </w:style>
  <w:style w:type="paragraph" w:customStyle="1" w:styleId="ListBullet3">
    <w:name w:val="ListBullet3"/>
    <w:basedOn w:val="ParaPlain"/>
    <w:uiPriority w:val="2"/>
    <w:rsid w:val="001E344F"/>
    <w:pPr>
      <w:numPr>
        <w:ilvl w:val="2"/>
        <w:numId w:val="2"/>
      </w:numPr>
      <w:ind w:left="2835"/>
      <w:outlineLvl w:val="2"/>
    </w:pPr>
  </w:style>
  <w:style w:type="paragraph" w:customStyle="1" w:styleId="ListBullet4">
    <w:name w:val="ListBullet4"/>
    <w:basedOn w:val="ParaPlain"/>
    <w:uiPriority w:val="2"/>
    <w:rsid w:val="001E344F"/>
    <w:pPr>
      <w:numPr>
        <w:ilvl w:val="3"/>
        <w:numId w:val="2"/>
      </w:numPr>
      <w:ind w:left="3544"/>
      <w:outlineLvl w:val="3"/>
    </w:pPr>
  </w:style>
  <w:style w:type="paragraph" w:customStyle="1" w:styleId="AParaLevel2">
    <w:name w:val="AParaLevel2"/>
    <w:basedOn w:val="ParaPlain"/>
    <w:uiPriority w:val="2"/>
    <w:rsid w:val="003E5668"/>
    <w:pPr>
      <w:numPr>
        <w:ilvl w:val="1"/>
        <w:numId w:val="4"/>
      </w:numPr>
      <w:outlineLvl w:val="1"/>
    </w:pPr>
  </w:style>
  <w:style w:type="paragraph" w:customStyle="1" w:styleId="AParaLevel3">
    <w:name w:val="AParaLevel3"/>
    <w:basedOn w:val="ParaPlain"/>
    <w:uiPriority w:val="2"/>
    <w:rsid w:val="003E5668"/>
    <w:pPr>
      <w:numPr>
        <w:ilvl w:val="2"/>
        <w:numId w:val="4"/>
      </w:numPr>
      <w:outlineLvl w:val="2"/>
    </w:pPr>
  </w:style>
  <w:style w:type="paragraph" w:customStyle="1" w:styleId="AppendixTop">
    <w:name w:val="AppendixTop"/>
    <w:basedOn w:val="Normal"/>
    <w:uiPriority w:val="5"/>
    <w:rsid w:val="001562E6"/>
    <w:pPr>
      <w:spacing w:after="200" w:line="260" w:lineRule="exact"/>
      <w:jc w:val="right"/>
    </w:pPr>
    <w:rPr>
      <w:b/>
      <w:sz w:val="26"/>
    </w:rPr>
  </w:style>
  <w:style w:type="paragraph" w:customStyle="1" w:styleId="AppendixRef">
    <w:name w:val="AppendixRef"/>
    <w:basedOn w:val="AppendixTop"/>
    <w:uiPriority w:val="5"/>
    <w:rsid w:val="001562E6"/>
    <w:rPr>
      <w:b w:val="0"/>
      <w:sz w:val="18"/>
    </w:rPr>
  </w:style>
  <w:style w:type="paragraph" w:customStyle="1" w:styleId="AusParaLevel1">
    <w:name w:val="AusParaLevel1"/>
    <w:basedOn w:val="ParaPlain"/>
    <w:uiPriority w:val="4"/>
    <w:rsid w:val="003E5668"/>
    <w:pPr>
      <w:ind w:left="1418" w:hanging="1418"/>
    </w:pPr>
  </w:style>
  <w:style w:type="paragraph" w:customStyle="1" w:styleId="AusParaLevel2">
    <w:name w:val="AusParaLevel2"/>
    <w:basedOn w:val="AusParaLevel1"/>
    <w:uiPriority w:val="4"/>
    <w:rsid w:val="003E5668"/>
    <w:pPr>
      <w:ind w:left="2127" w:hanging="709"/>
    </w:pPr>
  </w:style>
  <w:style w:type="paragraph" w:customStyle="1" w:styleId="AusParaLevel3">
    <w:name w:val="AusParaLevel3"/>
    <w:basedOn w:val="AusParaLevel2"/>
    <w:uiPriority w:val="4"/>
    <w:rsid w:val="003E5668"/>
    <w:pPr>
      <w:ind w:left="2835"/>
    </w:pPr>
  </w:style>
  <w:style w:type="character" w:customStyle="1" w:styleId="RefParas">
    <w:name w:val="RefParas"/>
    <w:basedOn w:val="DefaultParagraphFont"/>
    <w:uiPriority w:val="4"/>
    <w:rsid w:val="001562E6"/>
    <w:rPr>
      <w:rFonts w:ascii="Times New Roman" w:hAnsi="Times New Roman"/>
      <w:b w:val="0"/>
      <w:i w:val="0"/>
      <w:sz w:val="18"/>
    </w:rPr>
  </w:style>
  <w:style w:type="paragraph" w:styleId="TOC1">
    <w:name w:val="toc 1"/>
    <w:basedOn w:val="Normal"/>
    <w:next w:val="Normal"/>
    <w:autoRedefine/>
    <w:uiPriority w:val="7"/>
    <w:rsid w:val="00F51CED"/>
    <w:pPr>
      <w:tabs>
        <w:tab w:val="right" w:leader="dot" w:pos="9072"/>
      </w:tabs>
      <w:spacing w:before="120"/>
      <w:ind w:left="142" w:right="1417" w:hanging="142"/>
    </w:pPr>
    <w:rPr>
      <w:b/>
    </w:rPr>
  </w:style>
  <w:style w:type="paragraph" w:styleId="TOC2">
    <w:name w:val="toc 2"/>
    <w:basedOn w:val="Normal"/>
    <w:next w:val="Normal"/>
    <w:autoRedefine/>
    <w:uiPriority w:val="7"/>
    <w:rsid w:val="00F51CED"/>
    <w:pPr>
      <w:tabs>
        <w:tab w:val="right" w:leader="dot" w:pos="9072"/>
      </w:tabs>
      <w:spacing w:before="120"/>
      <w:ind w:left="142" w:right="1417" w:hanging="142"/>
    </w:pPr>
  </w:style>
  <w:style w:type="numbering" w:customStyle="1" w:styleId="AUASBListBullets">
    <w:name w:val="AUASBListBullets"/>
    <w:uiPriority w:val="99"/>
    <w:rsid w:val="00B74ABB"/>
    <w:pPr>
      <w:numPr>
        <w:numId w:val="1"/>
      </w:numPr>
    </w:pPr>
  </w:style>
  <w:style w:type="numbering" w:customStyle="1" w:styleId="AUASBAParas">
    <w:name w:val="AUASBAParas"/>
    <w:uiPriority w:val="99"/>
    <w:rsid w:val="003E5668"/>
    <w:pPr>
      <w:numPr>
        <w:numId w:val="4"/>
      </w:numPr>
    </w:pPr>
  </w:style>
  <w:style w:type="numbering" w:customStyle="1" w:styleId="AUASBParaLevels">
    <w:name w:val="AUASBParaLevels"/>
    <w:uiPriority w:val="99"/>
    <w:rsid w:val="003E5668"/>
    <w:pPr>
      <w:numPr>
        <w:numId w:val="5"/>
      </w:numPr>
    </w:pPr>
  </w:style>
  <w:style w:type="numbering" w:customStyle="1" w:styleId="AUASBListNumParas">
    <w:name w:val="AUASBListNumParas"/>
    <w:uiPriority w:val="99"/>
    <w:rsid w:val="001C671A"/>
    <w:pPr>
      <w:numPr>
        <w:numId w:val="3"/>
      </w:numPr>
    </w:pPr>
  </w:style>
  <w:style w:type="character" w:customStyle="1" w:styleId="Heading1Char">
    <w:name w:val="Heading 1 Char"/>
    <w:basedOn w:val="DefaultParagraphFont"/>
    <w:link w:val="Heading1"/>
    <w:semiHidden/>
    <w:rsid w:val="00D438DF"/>
    <w:rPr>
      <w:rFonts w:cs="Arial"/>
      <w:bCs/>
      <w:caps/>
      <w:sz w:val="32"/>
      <w:szCs w:val="32"/>
      <w:lang w:eastAsia="en-US"/>
    </w:rPr>
  </w:style>
  <w:style w:type="paragraph" w:customStyle="1" w:styleId="Divider">
    <w:name w:val="Divider"/>
    <w:basedOn w:val="ParaPlain"/>
    <w:uiPriority w:val="6"/>
    <w:rsid w:val="0000664A"/>
    <w:pPr>
      <w:spacing w:before="240" w:after="360"/>
      <w:jc w:val="center"/>
    </w:pPr>
  </w:style>
  <w:style w:type="paragraph" w:customStyle="1" w:styleId="AppendixHeading">
    <w:name w:val="Appendix Heading"/>
    <w:basedOn w:val="Normal"/>
    <w:next w:val="ParaPlain"/>
    <w:uiPriority w:val="5"/>
    <w:qFormat/>
    <w:rsid w:val="001562E6"/>
    <w:pPr>
      <w:keepNext/>
      <w:spacing w:after="200" w:line="260" w:lineRule="exact"/>
      <w:jc w:val="center"/>
    </w:pPr>
    <w:rPr>
      <w:b/>
      <w:caps/>
      <w:sz w:val="26"/>
      <w:szCs w:val="24"/>
    </w:rPr>
  </w:style>
  <w:style w:type="paragraph" w:customStyle="1" w:styleId="TableHeading">
    <w:name w:val="TableHeading"/>
    <w:basedOn w:val="Normal"/>
    <w:uiPriority w:val="5"/>
    <w:qFormat/>
    <w:rsid w:val="00275B2D"/>
    <w:pPr>
      <w:spacing w:before="60" w:after="60" w:line="240" w:lineRule="auto"/>
    </w:pPr>
    <w:rPr>
      <w:b/>
      <w:szCs w:val="24"/>
      <w:lang w:eastAsia="en-AU"/>
    </w:rPr>
  </w:style>
  <w:style w:type="paragraph" w:customStyle="1" w:styleId="TableRow">
    <w:name w:val="TableRow"/>
    <w:basedOn w:val="Normal"/>
    <w:uiPriority w:val="5"/>
    <w:qFormat/>
    <w:rsid w:val="00275B2D"/>
    <w:pPr>
      <w:spacing w:before="60" w:after="60" w:line="240" w:lineRule="auto"/>
    </w:pPr>
    <w:rPr>
      <w:szCs w:val="24"/>
      <w:lang w:eastAsia="en-AU"/>
    </w:rPr>
  </w:style>
  <w:style w:type="paragraph" w:customStyle="1" w:styleId="ParaIndent">
    <w:name w:val="ParaIndent"/>
    <w:basedOn w:val="ParaPlain"/>
    <w:uiPriority w:val="1"/>
    <w:qFormat/>
    <w:rsid w:val="00E723AD"/>
    <w:pPr>
      <w:ind w:left="709"/>
    </w:pPr>
    <w:rPr>
      <w:szCs w:val="24"/>
    </w:rPr>
  </w:style>
  <w:style w:type="table" w:styleId="TableGrid">
    <w:name w:val="Table Grid"/>
    <w:basedOn w:val="TableNormal"/>
    <w:rsid w:val="009E3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Heading">
    <w:name w:val="BoxHeading"/>
    <w:basedOn w:val="ParaPlain"/>
    <w:next w:val="ParaPlain"/>
    <w:uiPriority w:val="19"/>
    <w:rsid w:val="009E35AC"/>
    <w:pPr>
      <w:pageBreakBefore/>
      <w:spacing w:before="60" w:after="240" w:line="240" w:lineRule="auto"/>
      <w:jc w:val="center"/>
    </w:pPr>
    <w:rPr>
      <w:b/>
      <w:sz w:val="28"/>
    </w:rPr>
  </w:style>
  <w:style w:type="paragraph" w:customStyle="1" w:styleId="AParaLevel4">
    <w:name w:val="AParaLevel4"/>
    <w:basedOn w:val="AParaLevel3"/>
    <w:uiPriority w:val="2"/>
    <w:qFormat/>
    <w:rsid w:val="003E5668"/>
    <w:pPr>
      <w:numPr>
        <w:ilvl w:val="3"/>
      </w:numPr>
    </w:pPr>
  </w:style>
  <w:style w:type="paragraph" w:customStyle="1" w:styleId="AusParaLevel4">
    <w:name w:val="AusParaLevel4"/>
    <w:basedOn w:val="AusParaLevel3"/>
    <w:uiPriority w:val="4"/>
    <w:qFormat/>
    <w:rsid w:val="003E5668"/>
    <w:pPr>
      <w:ind w:left="3544"/>
    </w:pPr>
  </w:style>
  <w:style w:type="paragraph" w:customStyle="1" w:styleId="ParaLevel4">
    <w:name w:val="ParaLevel4"/>
    <w:basedOn w:val="ParaLevel3"/>
    <w:uiPriority w:val="2"/>
    <w:qFormat/>
    <w:rsid w:val="003E5668"/>
    <w:pPr>
      <w:numPr>
        <w:ilvl w:val="3"/>
      </w:numPr>
      <w:tabs>
        <w:tab w:val="clear" w:pos="709"/>
        <w:tab w:val="num" w:pos="2836"/>
      </w:tabs>
      <w:ind w:left="2836"/>
    </w:pPr>
  </w:style>
  <w:style w:type="character" w:styleId="UnresolvedMention">
    <w:name w:val="Unresolved Mention"/>
    <w:basedOn w:val="DefaultParagraphFont"/>
    <w:uiPriority w:val="99"/>
    <w:semiHidden/>
    <w:unhideWhenUsed/>
    <w:rsid w:val="003E65D9"/>
    <w:rPr>
      <w:color w:val="605E5C"/>
      <w:shd w:val="clear" w:color="auto" w:fill="E1DFDD"/>
    </w:rPr>
  </w:style>
  <w:style w:type="paragraph" w:styleId="Revision">
    <w:name w:val="Revision"/>
    <w:hidden/>
    <w:uiPriority w:val="99"/>
    <w:semiHidden/>
    <w:rsid w:val="00961426"/>
    <w:rPr>
      <w:sz w:val="22"/>
      <w:lang w:eastAsia="en-US"/>
    </w:rPr>
  </w:style>
  <w:style w:type="character" w:styleId="CommentReference">
    <w:name w:val="annotation reference"/>
    <w:basedOn w:val="DefaultParagraphFont"/>
    <w:semiHidden/>
    <w:unhideWhenUsed/>
    <w:rsid w:val="00E47DD9"/>
    <w:rPr>
      <w:sz w:val="16"/>
      <w:szCs w:val="16"/>
    </w:rPr>
  </w:style>
  <w:style w:type="paragraph" w:styleId="CommentText">
    <w:name w:val="annotation text"/>
    <w:basedOn w:val="Normal"/>
    <w:link w:val="CommentTextChar"/>
    <w:unhideWhenUsed/>
    <w:rsid w:val="00E47DD9"/>
    <w:pPr>
      <w:spacing w:line="240" w:lineRule="auto"/>
    </w:pPr>
    <w:rPr>
      <w:sz w:val="20"/>
    </w:rPr>
  </w:style>
  <w:style w:type="character" w:customStyle="1" w:styleId="CommentTextChar">
    <w:name w:val="Comment Text Char"/>
    <w:basedOn w:val="DefaultParagraphFont"/>
    <w:link w:val="CommentText"/>
    <w:rsid w:val="00E47DD9"/>
    <w:rPr>
      <w:lang w:eastAsia="en-US"/>
    </w:rPr>
  </w:style>
  <w:style w:type="paragraph" w:styleId="CommentSubject">
    <w:name w:val="annotation subject"/>
    <w:basedOn w:val="CommentText"/>
    <w:next w:val="CommentText"/>
    <w:link w:val="CommentSubjectChar"/>
    <w:semiHidden/>
    <w:unhideWhenUsed/>
    <w:rsid w:val="00E47DD9"/>
    <w:rPr>
      <w:b/>
      <w:bCs/>
    </w:rPr>
  </w:style>
  <w:style w:type="character" w:customStyle="1" w:styleId="CommentSubjectChar">
    <w:name w:val="Comment Subject Char"/>
    <w:basedOn w:val="CommentTextChar"/>
    <w:link w:val="CommentSubject"/>
    <w:semiHidden/>
    <w:rsid w:val="00E47DD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we\AUSTRALIAN%20ACCOUNTING%20STANDARDS%20-%20AUDITING%20AND%20ASSURANCE%20STANDARDS%20BOARD\OfficeTemplates%20-%20Documents\Templates\ExpStm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2d1ddd-4ff2-4144-ad72-d941cc701c35">
      <Terms xmlns="http://schemas.microsoft.com/office/infopath/2007/PartnerControls"/>
    </lcf76f155ced4ddcb4097134ff3c332f>
    <TaxCatchAll xmlns="1dd36f22-55e0-4a71-b694-5c493839410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B235365B3F33648BC5906CA8169449B" ma:contentTypeVersion="18" ma:contentTypeDescription="Create a new document." ma:contentTypeScope="" ma:versionID="1db4b761fe08d7f579db5826a872fb6e">
  <xsd:schema xmlns:xsd="http://www.w3.org/2001/XMLSchema" xmlns:xs="http://www.w3.org/2001/XMLSchema" xmlns:p="http://schemas.microsoft.com/office/2006/metadata/properties" xmlns:ns2="4e2d1ddd-4ff2-4144-ad72-d941cc701c35" xmlns:ns3="1dd36f22-55e0-4a71-b694-5c4938394106" targetNamespace="http://schemas.microsoft.com/office/2006/metadata/properties" ma:root="true" ma:fieldsID="920fc11f145094cae495948d2e0f3107" ns2:_="" ns3:_="">
    <xsd:import namespace="4e2d1ddd-4ff2-4144-ad72-d941cc701c35"/>
    <xsd:import namespace="1dd36f22-55e0-4a71-b694-5c49383941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d1ddd-4ff2-4144-ad72-d941cc701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7b487-d636-4fdf-9dcd-e6c538ec63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d36f22-55e0-4a71-b694-5c49383941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eb587a-6354-410e-a916-c1d8c5c83af7}" ma:internalName="TaxCatchAll" ma:showField="CatchAllData" ma:web="1dd36f22-55e0-4a71-b694-5c49383941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DF13ED-BC16-484E-A111-0F580C30A942}">
  <ds:schemaRefs>
    <ds:schemaRef ds:uri="http://schemas.microsoft.com/office/2006/metadata/properties"/>
    <ds:schemaRef ds:uri="http://schemas.microsoft.com/office/infopath/2007/PartnerControls"/>
    <ds:schemaRef ds:uri="4e2d1ddd-4ff2-4144-ad72-d941cc701c35"/>
    <ds:schemaRef ds:uri="1dd36f22-55e0-4a71-b694-5c4938394106"/>
  </ds:schemaRefs>
</ds:datastoreItem>
</file>

<file path=customXml/itemProps2.xml><?xml version="1.0" encoding="utf-8"?>
<ds:datastoreItem xmlns:ds="http://schemas.openxmlformats.org/officeDocument/2006/customXml" ds:itemID="{03B0162D-91D7-4998-9197-9EDA0A5770A5}">
  <ds:schemaRefs>
    <ds:schemaRef ds:uri="http://schemas.openxmlformats.org/officeDocument/2006/bibliography"/>
  </ds:schemaRefs>
</ds:datastoreItem>
</file>

<file path=customXml/itemProps3.xml><?xml version="1.0" encoding="utf-8"?>
<ds:datastoreItem xmlns:ds="http://schemas.openxmlformats.org/officeDocument/2006/customXml" ds:itemID="{50E21E21-F4EF-4250-9261-69E7EC359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d1ddd-4ff2-4144-ad72-d941cc701c35"/>
    <ds:schemaRef ds:uri="1dd36f22-55e0-4a71-b694-5c4938394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8ECF55-C22D-4C6C-939E-E2035505ED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ExpStmt</Template>
  <TotalTime>47</TotalTime>
  <Pages>5</Pages>
  <Words>1236</Words>
  <Characters>7686</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AUASB</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See Wen Ewe</dc:creator>
  <cp:keywords/>
  <dc:description/>
  <cp:lastModifiedBy>See Wen Ewe</cp:lastModifiedBy>
  <cp:revision>27</cp:revision>
  <cp:lastPrinted>2025-01-20T20:46:00Z</cp:lastPrinted>
  <dcterms:created xsi:type="dcterms:W3CDTF">2025-01-20T06:30:00Z</dcterms:created>
  <dcterms:modified xsi:type="dcterms:W3CDTF">2025-02-10T04:50:00Z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0x0101003B235365B3F33648BC5906CA8169449B</vt:lpwstr>
  </property>
  <property fmtid="{D5CDD505-2E9C-101B-9397-08002B2CF9AE}" pid="3" name="MediaServiceImageTags">
    <vt:lpwstr/>
  </property>
  <property fmtid="{D5CDD505-2E9C-101B-9397-08002B2CF9AE}" pid="4" name="SecurityClassification">
    <vt:lpwstr>Official</vt:lpwstr>
  </property>
</Properties>
</file>