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6280" w14:textId="77777777" w:rsidR="003A6026" w:rsidRPr="009E711E" w:rsidRDefault="003A6026" w:rsidP="0085355B">
      <w:pPr>
        <w:jc w:val="center"/>
        <w:rPr>
          <w:b/>
        </w:rPr>
      </w:pPr>
      <w:bookmarkStart w:id="0" w:name="_Hlk106892735"/>
      <w:r w:rsidRPr="009E711E">
        <w:rPr>
          <w:b/>
        </w:rPr>
        <w:t>EXPLANATORY STATEMENT</w:t>
      </w:r>
    </w:p>
    <w:p w14:paraId="49BEB838" w14:textId="77777777" w:rsidR="003A6026" w:rsidRPr="009E711E" w:rsidRDefault="003A6026" w:rsidP="0085355B">
      <w:pPr>
        <w:jc w:val="center"/>
        <w:rPr>
          <w:b/>
        </w:rPr>
      </w:pPr>
    </w:p>
    <w:p w14:paraId="34AE0F84" w14:textId="5935FE4A" w:rsidR="00852AA4" w:rsidRPr="009E711E" w:rsidRDefault="00852AA4" w:rsidP="0085355B">
      <w:pPr>
        <w:jc w:val="center"/>
        <w:rPr>
          <w:bCs/>
        </w:rPr>
      </w:pPr>
      <w:r w:rsidRPr="009E711E">
        <w:rPr>
          <w:bCs/>
        </w:rPr>
        <w:t xml:space="preserve">Issued </w:t>
      </w:r>
      <w:r w:rsidR="00342100" w:rsidRPr="009E711E">
        <w:rPr>
          <w:bCs/>
        </w:rPr>
        <w:t>at</w:t>
      </w:r>
      <w:r w:rsidRPr="009E711E">
        <w:rPr>
          <w:bCs/>
        </w:rPr>
        <w:t xml:space="preserve"> the authority of the Minister for Aged Care</w:t>
      </w:r>
    </w:p>
    <w:p w14:paraId="14960642" w14:textId="16B4FD1E" w:rsidR="00852AA4" w:rsidRPr="009E711E" w:rsidRDefault="00852AA4" w:rsidP="0085355B">
      <w:pPr>
        <w:jc w:val="center"/>
        <w:rPr>
          <w:bCs/>
          <w:iCs/>
        </w:rPr>
      </w:pPr>
    </w:p>
    <w:p w14:paraId="5A7ADA82" w14:textId="77777777" w:rsidR="00852AA4" w:rsidRPr="009E711E" w:rsidRDefault="0037241F" w:rsidP="0085355B">
      <w:pPr>
        <w:jc w:val="center"/>
        <w:rPr>
          <w:bCs/>
          <w:i/>
          <w:iCs/>
        </w:rPr>
      </w:pPr>
      <w:r w:rsidRPr="009E711E">
        <w:rPr>
          <w:bCs/>
          <w:i/>
          <w:iCs/>
        </w:rPr>
        <w:t>Aged Care Act 1997</w:t>
      </w:r>
    </w:p>
    <w:p w14:paraId="361D8079" w14:textId="77777777" w:rsidR="0037241F" w:rsidRPr="009E711E" w:rsidRDefault="0037241F" w:rsidP="0085355B">
      <w:pPr>
        <w:jc w:val="center"/>
        <w:rPr>
          <w:bCs/>
        </w:rPr>
      </w:pPr>
    </w:p>
    <w:p w14:paraId="24D6743B" w14:textId="20C60FCE" w:rsidR="00027445" w:rsidRPr="009E711E" w:rsidRDefault="00852AA4" w:rsidP="0085355B">
      <w:pPr>
        <w:jc w:val="center"/>
        <w:rPr>
          <w:bCs/>
          <w:iCs/>
        </w:rPr>
      </w:pPr>
      <w:r w:rsidRPr="009E711E">
        <w:rPr>
          <w:bCs/>
          <w:i/>
          <w:iCs/>
        </w:rPr>
        <w:t>Aged Care Legislation Amendment (</w:t>
      </w:r>
      <w:r w:rsidR="007E1A58" w:rsidRPr="009E711E">
        <w:rPr>
          <w:bCs/>
          <w:i/>
          <w:iCs/>
        </w:rPr>
        <w:t>Quality Indicator Program</w:t>
      </w:r>
      <w:r w:rsidRPr="009E711E">
        <w:rPr>
          <w:bCs/>
          <w:i/>
          <w:iCs/>
        </w:rPr>
        <w:t>)</w:t>
      </w:r>
      <w:r w:rsidRPr="009E711E">
        <w:rPr>
          <w:bCs/>
        </w:rPr>
        <w:t xml:space="preserve"> </w:t>
      </w:r>
      <w:r w:rsidR="007E1A58" w:rsidRPr="009E711E">
        <w:rPr>
          <w:bCs/>
          <w:i/>
          <w:iCs/>
        </w:rPr>
        <w:t xml:space="preserve">Principles </w:t>
      </w:r>
      <w:r w:rsidR="00A2177E" w:rsidRPr="009E711E">
        <w:rPr>
          <w:bCs/>
          <w:i/>
          <w:iCs/>
        </w:rPr>
        <w:t>202</w:t>
      </w:r>
      <w:r w:rsidR="005200AD" w:rsidRPr="009E711E">
        <w:rPr>
          <w:bCs/>
          <w:i/>
          <w:iCs/>
        </w:rPr>
        <w:t>4</w:t>
      </w:r>
    </w:p>
    <w:p w14:paraId="5235BFD8" w14:textId="1D429441" w:rsidR="00790D69" w:rsidRPr="009E711E" w:rsidRDefault="00790D69" w:rsidP="0085355B">
      <w:pPr>
        <w:jc w:val="center"/>
      </w:pPr>
    </w:p>
    <w:p w14:paraId="1E3E4593" w14:textId="77777777" w:rsidR="008432AD" w:rsidRPr="009E711E" w:rsidRDefault="008432AD" w:rsidP="0085355B">
      <w:pPr>
        <w:jc w:val="center"/>
      </w:pPr>
    </w:p>
    <w:p w14:paraId="730D9516" w14:textId="18D7862F" w:rsidR="00C546D6" w:rsidRPr="009E711E" w:rsidRDefault="00C546D6" w:rsidP="0085355B">
      <w:pPr>
        <w:rPr>
          <w:b/>
        </w:rPr>
      </w:pPr>
      <w:r w:rsidRPr="009E711E">
        <w:rPr>
          <w:b/>
        </w:rPr>
        <w:t>Purpos</w:t>
      </w:r>
      <w:r w:rsidR="0095038A" w:rsidRPr="009E711E">
        <w:rPr>
          <w:b/>
        </w:rPr>
        <w:t>e</w:t>
      </w:r>
      <w:r w:rsidR="008432AD" w:rsidRPr="009E711E">
        <w:rPr>
          <w:b/>
        </w:rPr>
        <w:t xml:space="preserve"> and operation</w:t>
      </w:r>
    </w:p>
    <w:p w14:paraId="6B1D621A" w14:textId="77777777" w:rsidR="004579DA" w:rsidRPr="009E711E" w:rsidRDefault="004579DA" w:rsidP="0085355B"/>
    <w:p w14:paraId="4239EAD2" w14:textId="07F256E4" w:rsidR="002D47E4" w:rsidRPr="009E711E" w:rsidRDefault="009412F3" w:rsidP="00BB2DA2">
      <w:pPr>
        <w:pStyle w:val="ListParagraph"/>
        <w:spacing w:before="0" w:after="0"/>
        <w:ind w:left="0"/>
        <w:contextualSpacing w:val="0"/>
        <w:rPr>
          <w:rFonts w:ascii="Times New Roman" w:hAnsi="Times New Roman" w:cs="Times New Roman"/>
          <w:sz w:val="24"/>
        </w:rPr>
      </w:pPr>
      <w:r w:rsidRPr="009E711E">
        <w:rPr>
          <w:rFonts w:ascii="Times New Roman" w:hAnsi="Times New Roman" w:cs="Times New Roman"/>
          <w:sz w:val="24"/>
        </w:rPr>
        <w:t xml:space="preserve">The purpose of the </w:t>
      </w:r>
      <w:r w:rsidR="00216C8D" w:rsidRPr="009E711E">
        <w:rPr>
          <w:rFonts w:ascii="Times New Roman" w:hAnsi="Times New Roman" w:cs="Times New Roman"/>
          <w:i/>
          <w:sz w:val="24"/>
        </w:rPr>
        <w:t xml:space="preserve">Aged Care Legislation Amendment (Quality Indicator Program) Principles </w:t>
      </w:r>
      <w:r w:rsidR="00A2177E" w:rsidRPr="009E711E">
        <w:rPr>
          <w:rFonts w:ascii="Times New Roman" w:hAnsi="Times New Roman" w:cs="Times New Roman"/>
          <w:i/>
          <w:sz w:val="24"/>
        </w:rPr>
        <w:t>202</w:t>
      </w:r>
      <w:r w:rsidR="00E74F0E" w:rsidRPr="009E711E">
        <w:rPr>
          <w:rFonts w:ascii="Times New Roman" w:hAnsi="Times New Roman" w:cs="Times New Roman"/>
          <w:i/>
          <w:sz w:val="24"/>
        </w:rPr>
        <w:t>4</w:t>
      </w:r>
      <w:r w:rsidR="00A2177E" w:rsidRPr="009E711E">
        <w:rPr>
          <w:rFonts w:ascii="Times New Roman" w:hAnsi="Times New Roman" w:cs="Times New Roman"/>
          <w:sz w:val="24"/>
        </w:rPr>
        <w:t xml:space="preserve"> </w:t>
      </w:r>
      <w:r w:rsidR="00216C8D" w:rsidRPr="009E711E">
        <w:rPr>
          <w:rFonts w:ascii="Times New Roman" w:hAnsi="Times New Roman" w:cs="Times New Roman"/>
          <w:sz w:val="24"/>
        </w:rPr>
        <w:t>(</w:t>
      </w:r>
      <w:r w:rsidR="007D2B2B" w:rsidRPr="009E711E">
        <w:rPr>
          <w:rFonts w:ascii="Times New Roman" w:hAnsi="Times New Roman" w:cs="Times New Roman"/>
          <w:sz w:val="24"/>
        </w:rPr>
        <w:t>Instrument</w:t>
      </w:r>
      <w:r w:rsidR="00216C8D" w:rsidRPr="009E711E">
        <w:rPr>
          <w:rFonts w:ascii="Times New Roman" w:hAnsi="Times New Roman" w:cs="Times New Roman"/>
          <w:sz w:val="24"/>
        </w:rPr>
        <w:t xml:space="preserve">) </w:t>
      </w:r>
      <w:r w:rsidRPr="009E711E">
        <w:rPr>
          <w:rFonts w:ascii="Times New Roman" w:hAnsi="Times New Roman" w:cs="Times New Roman"/>
          <w:sz w:val="24"/>
        </w:rPr>
        <w:t xml:space="preserve">is to expand the </w:t>
      </w:r>
      <w:r w:rsidR="00262063" w:rsidRPr="009E711E">
        <w:rPr>
          <w:rFonts w:ascii="Times New Roman" w:hAnsi="Times New Roman" w:cs="Times New Roman"/>
          <w:sz w:val="24"/>
        </w:rPr>
        <w:t xml:space="preserve">National Aged Care Mandatory Quality Indicator Program </w:t>
      </w:r>
      <w:r w:rsidRPr="009E711E">
        <w:rPr>
          <w:rFonts w:ascii="Times New Roman" w:hAnsi="Times New Roman" w:cs="Times New Roman"/>
          <w:sz w:val="24"/>
        </w:rPr>
        <w:t>(QI Program)</w:t>
      </w:r>
      <w:r w:rsidR="008432AD" w:rsidRPr="009E711E">
        <w:rPr>
          <w:rFonts w:ascii="Times New Roman" w:hAnsi="Times New Roman" w:cs="Times New Roman"/>
          <w:sz w:val="24"/>
        </w:rPr>
        <w:t xml:space="preserve"> </w:t>
      </w:r>
      <w:r w:rsidR="006238E8" w:rsidRPr="009E711E">
        <w:rPr>
          <w:rFonts w:ascii="Times New Roman" w:hAnsi="Times New Roman" w:cs="Times New Roman"/>
          <w:sz w:val="24"/>
        </w:rPr>
        <w:t xml:space="preserve">by mandating </w:t>
      </w:r>
      <w:r w:rsidR="002D47E4" w:rsidRPr="009E711E">
        <w:rPr>
          <w:rFonts w:ascii="Times New Roman" w:hAnsi="Times New Roman" w:cs="Times New Roman"/>
          <w:sz w:val="24"/>
        </w:rPr>
        <w:t>quarterly reporting by approved providers o</w:t>
      </w:r>
      <w:r w:rsidR="00D810C7" w:rsidRPr="009E711E">
        <w:rPr>
          <w:rFonts w:ascii="Times New Roman" w:hAnsi="Times New Roman" w:cs="Times New Roman"/>
          <w:sz w:val="24"/>
        </w:rPr>
        <w:t>f</w:t>
      </w:r>
      <w:r w:rsidR="002D47E4" w:rsidRPr="009E711E">
        <w:rPr>
          <w:rFonts w:ascii="Times New Roman" w:hAnsi="Times New Roman" w:cs="Times New Roman"/>
          <w:sz w:val="24"/>
        </w:rPr>
        <w:t xml:space="preserve"> residential aged care on additional quality indicators from 1 April 202</w:t>
      </w:r>
      <w:r w:rsidR="007D2B2B" w:rsidRPr="009E711E">
        <w:rPr>
          <w:rFonts w:ascii="Times New Roman" w:hAnsi="Times New Roman" w:cs="Times New Roman"/>
          <w:sz w:val="24"/>
        </w:rPr>
        <w:t>5</w:t>
      </w:r>
      <w:r w:rsidR="002D47E4" w:rsidRPr="009E711E">
        <w:rPr>
          <w:rFonts w:ascii="Times New Roman" w:hAnsi="Times New Roman" w:cs="Times New Roman"/>
          <w:sz w:val="24"/>
        </w:rPr>
        <w:t xml:space="preserve"> across:</w:t>
      </w:r>
    </w:p>
    <w:p w14:paraId="00A42D92" w14:textId="76FC2811" w:rsidR="00C62937" w:rsidRPr="009E711E" w:rsidRDefault="007D2B2B" w:rsidP="002D47E4">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e</w:t>
      </w:r>
      <w:r w:rsidR="00C62937" w:rsidRPr="009E711E">
        <w:rPr>
          <w:rFonts w:ascii="Times New Roman" w:hAnsi="Times New Roman" w:cs="Times New Roman"/>
          <w:sz w:val="24"/>
        </w:rPr>
        <w:t xml:space="preserve">nrolled nursing </w:t>
      </w:r>
    </w:p>
    <w:p w14:paraId="447F8BF7" w14:textId="4299F9B4" w:rsidR="00C62937" w:rsidRPr="009E711E" w:rsidRDefault="007D2B2B" w:rsidP="002D47E4">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a</w:t>
      </w:r>
      <w:r w:rsidR="00C62937" w:rsidRPr="009E711E">
        <w:rPr>
          <w:rFonts w:ascii="Times New Roman" w:hAnsi="Times New Roman" w:cs="Times New Roman"/>
          <w:sz w:val="24"/>
        </w:rPr>
        <w:t>llied health</w:t>
      </w:r>
    </w:p>
    <w:p w14:paraId="7BF47CFF" w14:textId="280D4D07" w:rsidR="00C62937" w:rsidRPr="009E711E" w:rsidRDefault="007D2B2B" w:rsidP="002D47E4">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l</w:t>
      </w:r>
      <w:r w:rsidR="00C62937" w:rsidRPr="009E711E">
        <w:rPr>
          <w:rFonts w:ascii="Times New Roman" w:hAnsi="Times New Roman" w:cs="Times New Roman"/>
          <w:sz w:val="24"/>
        </w:rPr>
        <w:t>ifestyle officers.</w:t>
      </w:r>
    </w:p>
    <w:p w14:paraId="47E93EBD" w14:textId="77777777" w:rsidR="00C62937" w:rsidRPr="009E711E" w:rsidRDefault="00C62937" w:rsidP="00FB46AA">
      <w:pPr>
        <w:ind w:left="360"/>
        <w:rPr>
          <w:iCs/>
        </w:rPr>
      </w:pPr>
    </w:p>
    <w:p w14:paraId="02FFA246" w14:textId="7C8F22E4" w:rsidR="003B0850" w:rsidRPr="009E711E" w:rsidRDefault="008A32F4" w:rsidP="003B0850">
      <w:pPr>
        <w:autoSpaceDE w:val="0"/>
        <w:autoSpaceDN w:val="0"/>
        <w:adjustRightInd w:val="0"/>
      </w:pPr>
      <w:r w:rsidRPr="009E711E">
        <w:t xml:space="preserve">The </w:t>
      </w:r>
      <w:r w:rsidR="007D2B2B" w:rsidRPr="009E711E">
        <w:t>Instrument</w:t>
      </w:r>
      <w:r w:rsidRPr="009E711E">
        <w:t xml:space="preserve"> achieve</w:t>
      </w:r>
      <w:r w:rsidR="002B15A8" w:rsidRPr="009E711E">
        <w:t>s</w:t>
      </w:r>
      <w:r w:rsidRPr="009E711E">
        <w:t xml:space="preserve"> this by amending the </w:t>
      </w:r>
      <w:r w:rsidR="003B0850" w:rsidRPr="009E711E">
        <w:t xml:space="preserve">Accountability Principles 2014 (Accountability Principles) and the </w:t>
      </w:r>
      <w:proofErr w:type="gramStart"/>
      <w:r w:rsidR="003B0850" w:rsidRPr="009E711E">
        <w:t>Records</w:t>
      </w:r>
      <w:proofErr w:type="gramEnd"/>
      <w:r w:rsidR="003B0850" w:rsidRPr="009E711E">
        <w:t xml:space="preserve"> Principles 2014</w:t>
      </w:r>
      <w:r w:rsidR="003B0850" w:rsidRPr="009E711E">
        <w:rPr>
          <w:i/>
          <w:iCs/>
        </w:rPr>
        <w:t xml:space="preserve"> </w:t>
      </w:r>
      <w:r w:rsidR="003B0850" w:rsidRPr="009E711E">
        <w:t xml:space="preserve">(Records Principles) </w:t>
      </w:r>
      <w:r w:rsidR="007D2B2B" w:rsidRPr="009E711E">
        <w:t>by updating</w:t>
      </w:r>
      <w:r w:rsidR="003B0850" w:rsidRPr="009E711E">
        <w:t xml:space="preserve"> the definition of the National Aged Care Mandatory Quality Indicator Program Manual</w:t>
      </w:r>
      <w:r w:rsidR="007D2B2B" w:rsidRPr="009E711E">
        <w:t xml:space="preserve"> (Program Manual)</w:t>
      </w:r>
      <w:r w:rsidR="003B0850" w:rsidRPr="009E711E">
        <w:t>.</w:t>
      </w:r>
    </w:p>
    <w:p w14:paraId="4A793DFA" w14:textId="77777777" w:rsidR="003B0850" w:rsidRPr="009E711E" w:rsidRDefault="003B0850" w:rsidP="008A32F4"/>
    <w:p w14:paraId="3BBF56B5" w14:textId="3BC0535C" w:rsidR="001834A9" w:rsidRPr="009E711E" w:rsidRDefault="003B0850" w:rsidP="00FB46AA">
      <w:r w:rsidRPr="009E711E">
        <w:t xml:space="preserve">The Department of Health and Aged Care (Department) </w:t>
      </w:r>
      <w:r w:rsidR="004F2263" w:rsidRPr="009E711E">
        <w:t>has updated the Program Manual and it will</w:t>
      </w:r>
      <w:r w:rsidR="004F2263" w:rsidRPr="009E711E" w:rsidDel="004F2263">
        <w:t xml:space="preserve"> </w:t>
      </w:r>
      <w:r w:rsidR="008E57CD" w:rsidRPr="009E711E">
        <w:t xml:space="preserve">to be incorporated by reference into the Accountability Principles </w:t>
      </w:r>
      <w:r w:rsidR="00A6762E" w:rsidRPr="009E711E">
        <w:t xml:space="preserve">and the </w:t>
      </w:r>
      <w:r w:rsidR="008E57CD" w:rsidRPr="009E711E">
        <w:t>Records Principles</w:t>
      </w:r>
      <w:r w:rsidR="004F2263" w:rsidRPr="009E711E">
        <w:t>. The Program Manual</w:t>
      </w:r>
      <w:r w:rsidR="00A6762E" w:rsidRPr="009E711E">
        <w:t xml:space="preserve"> </w:t>
      </w:r>
      <w:r w:rsidR="004F2263" w:rsidRPr="009E711E">
        <w:t xml:space="preserve">is </w:t>
      </w:r>
      <w:r w:rsidR="00A6762E" w:rsidRPr="009E711E">
        <w:t>titled</w:t>
      </w:r>
      <w:r w:rsidR="00CB347A" w:rsidRPr="009E711E">
        <w:t xml:space="preserve"> the </w:t>
      </w:r>
      <w:r w:rsidR="003F1C55" w:rsidRPr="009E711E">
        <w:t xml:space="preserve">National Aged Care Mandatory Quality Indicator Program Manual </w:t>
      </w:r>
      <w:r w:rsidR="00262063" w:rsidRPr="009E711E">
        <w:t>4</w:t>
      </w:r>
      <w:r w:rsidR="003F1C55" w:rsidRPr="009E711E">
        <w:t>.0–Part</w:t>
      </w:r>
      <w:r w:rsidR="00A5313A" w:rsidRPr="009E711E">
        <w:t> </w:t>
      </w:r>
      <w:r w:rsidR="003F1C55" w:rsidRPr="009E711E">
        <w:t xml:space="preserve">A </w:t>
      </w:r>
      <w:r w:rsidR="00952939" w:rsidRPr="009E711E">
        <w:t>(Manual)</w:t>
      </w:r>
      <w:r w:rsidR="00952939" w:rsidRPr="009E711E">
        <w:rPr>
          <w:iCs/>
        </w:rPr>
        <w:t>.</w:t>
      </w:r>
      <w:r w:rsidR="008432AD" w:rsidRPr="009E711E">
        <w:rPr>
          <w:iCs/>
        </w:rPr>
        <w:t xml:space="preserve"> </w:t>
      </w:r>
      <w:r w:rsidR="004F2263" w:rsidRPr="009E711E">
        <w:rPr>
          <w:iCs/>
        </w:rPr>
        <w:t xml:space="preserve">The </w:t>
      </w:r>
      <w:r w:rsidR="00427BDE" w:rsidRPr="009E711E">
        <w:rPr>
          <w:iCs/>
        </w:rPr>
        <w:t>Program Manual</w:t>
      </w:r>
      <w:r w:rsidR="00CA0EB0" w:rsidRPr="009E711E">
        <w:rPr>
          <w:iCs/>
        </w:rPr>
        <w:t xml:space="preserve"> reflects </w:t>
      </w:r>
      <w:r w:rsidR="006218A1" w:rsidRPr="009E711E">
        <w:rPr>
          <w:iCs/>
        </w:rPr>
        <w:t>the expansion of</w:t>
      </w:r>
      <w:r w:rsidR="00CA0EB0" w:rsidRPr="009E711E">
        <w:rPr>
          <w:iCs/>
        </w:rPr>
        <w:t xml:space="preserve"> the QI Program </w:t>
      </w:r>
      <w:r w:rsidR="00DD5BD3" w:rsidRPr="009E711E">
        <w:rPr>
          <w:iCs/>
        </w:rPr>
        <w:t>t</w:t>
      </w:r>
      <w:r w:rsidR="006218A1" w:rsidRPr="009E711E">
        <w:rPr>
          <w:iCs/>
        </w:rPr>
        <w:t>o in</w:t>
      </w:r>
      <w:r w:rsidR="00360E4E" w:rsidRPr="009E711E">
        <w:rPr>
          <w:iCs/>
        </w:rPr>
        <w:t xml:space="preserve">clude an additional three quality indicators for enrolled </w:t>
      </w:r>
      <w:r w:rsidR="009A3F74" w:rsidRPr="009E711E">
        <w:rPr>
          <w:iCs/>
        </w:rPr>
        <w:t>nursing, allied health and lifestyle officers.</w:t>
      </w:r>
    </w:p>
    <w:p w14:paraId="225A7475" w14:textId="01C13672" w:rsidR="001834A9" w:rsidRPr="009E711E" w:rsidRDefault="001834A9" w:rsidP="00BB2DA2">
      <w:pPr>
        <w:pStyle w:val="ListParagraph"/>
        <w:spacing w:before="0" w:after="0"/>
        <w:ind w:left="0"/>
        <w:contextualSpacing w:val="0"/>
        <w:rPr>
          <w:rFonts w:ascii="Times New Roman" w:hAnsi="Times New Roman" w:cs="Times New Roman"/>
          <w:iCs/>
          <w:sz w:val="24"/>
        </w:rPr>
      </w:pPr>
    </w:p>
    <w:p w14:paraId="29C125C9" w14:textId="5C159EE2" w:rsidR="005A6A77" w:rsidRPr="009E711E" w:rsidRDefault="00E936D6" w:rsidP="00E22303">
      <w:pPr>
        <w:pStyle w:val="Normal1stPara"/>
        <w:spacing w:before="0" w:after="0" w:line="240" w:lineRule="auto"/>
        <w:rPr>
          <w:rFonts w:ascii="Times New Roman" w:hAnsi="Times New Roman"/>
          <w:iCs/>
        </w:rPr>
      </w:pPr>
      <w:r w:rsidRPr="009E711E">
        <w:rPr>
          <w:rFonts w:ascii="Times New Roman" w:hAnsi="Times New Roman"/>
          <w:iCs/>
        </w:rPr>
        <w:t>The</w:t>
      </w:r>
      <w:r w:rsidR="00DE612C" w:rsidRPr="009E711E">
        <w:rPr>
          <w:rFonts w:ascii="Times New Roman" w:hAnsi="Times New Roman"/>
          <w:iCs/>
        </w:rPr>
        <w:t xml:space="preserve"> </w:t>
      </w:r>
      <w:r w:rsidRPr="009E711E">
        <w:rPr>
          <w:rFonts w:ascii="Times New Roman" w:hAnsi="Times New Roman"/>
          <w:iCs/>
        </w:rPr>
        <w:t xml:space="preserve">Manual </w:t>
      </w:r>
      <w:r w:rsidR="00A6762E" w:rsidRPr="009E711E">
        <w:rPr>
          <w:rFonts w:ascii="Times New Roman" w:hAnsi="Times New Roman"/>
          <w:iCs/>
        </w:rPr>
        <w:t xml:space="preserve">will expand the </w:t>
      </w:r>
      <w:r w:rsidR="005A6A77" w:rsidRPr="009E711E">
        <w:rPr>
          <w:rFonts w:ascii="Times New Roman" w:hAnsi="Times New Roman"/>
          <w:iCs/>
        </w:rPr>
        <w:t>QI Program to 14 quality indicators by building on the existing 11 quality indicators which include:</w:t>
      </w:r>
    </w:p>
    <w:p w14:paraId="364B8766" w14:textId="77777777" w:rsidR="00DE5C6B" w:rsidRPr="009E711E" w:rsidRDefault="00DE5C6B"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pressure </w:t>
      </w:r>
      <w:proofErr w:type="gramStart"/>
      <w:r w:rsidRPr="009E711E">
        <w:rPr>
          <w:rFonts w:ascii="Times New Roman" w:hAnsi="Times New Roman" w:cs="Times New Roman"/>
          <w:sz w:val="24"/>
        </w:rPr>
        <w:t>injuries;</w:t>
      </w:r>
      <w:proofErr w:type="gramEnd"/>
    </w:p>
    <w:p w14:paraId="0A962B7B" w14:textId="3601FF92" w:rsidR="00DE5C6B" w:rsidRPr="009E711E" w:rsidRDefault="00DE5C6B"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physical </w:t>
      </w:r>
      <w:proofErr w:type="gramStart"/>
      <w:r w:rsidRPr="009E711E">
        <w:rPr>
          <w:rFonts w:ascii="Times New Roman" w:hAnsi="Times New Roman" w:cs="Times New Roman"/>
          <w:sz w:val="24"/>
        </w:rPr>
        <w:t>restraint;</w:t>
      </w:r>
      <w:proofErr w:type="gramEnd"/>
    </w:p>
    <w:p w14:paraId="3E0EC80E" w14:textId="38CB59EE" w:rsidR="00DE5C6B" w:rsidRPr="009E711E" w:rsidRDefault="00DE5C6B"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unplanned weight </w:t>
      </w:r>
      <w:proofErr w:type="gramStart"/>
      <w:r w:rsidRPr="009E711E">
        <w:rPr>
          <w:rFonts w:ascii="Times New Roman" w:hAnsi="Times New Roman" w:cs="Times New Roman"/>
          <w:sz w:val="24"/>
        </w:rPr>
        <w:t>loss;</w:t>
      </w:r>
      <w:proofErr w:type="gramEnd"/>
    </w:p>
    <w:p w14:paraId="581D87AB" w14:textId="03D505E0" w:rsidR="00DE5C6B" w:rsidRPr="009E711E" w:rsidRDefault="00DE5C6B"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falls and major </w:t>
      </w:r>
      <w:proofErr w:type="gramStart"/>
      <w:r w:rsidRPr="009E711E">
        <w:rPr>
          <w:rFonts w:ascii="Times New Roman" w:hAnsi="Times New Roman" w:cs="Times New Roman"/>
          <w:sz w:val="24"/>
        </w:rPr>
        <w:t>injury;</w:t>
      </w:r>
      <w:proofErr w:type="gramEnd"/>
      <w:r w:rsidRPr="009E711E">
        <w:rPr>
          <w:rFonts w:ascii="Times New Roman" w:hAnsi="Times New Roman" w:cs="Times New Roman"/>
          <w:sz w:val="24"/>
        </w:rPr>
        <w:t xml:space="preserve"> </w:t>
      </w:r>
    </w:p>
    <w:p w14:paraId="139DC780" w14:textId="77777777" w:rsidR="00DE5C6B" w:rsidRPr="009E711E" w:rsidRDefault="00DE5C6B"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medication </w:t>
      </w:r>
      <w:proofErr w:type="gramStart"/>
      <w:r w:rsidRPr="009E711E">
        <w:rPr>
          <w:rFonts w:ascii="Times New Roman" w:hAnsi="Times New Roman" w:cs="Times New Roman"/>
          <w:sz w:val="24"/>
        </w:rPr>
        <w:t>management;</w:t>
      </w:r>
      <w:proofErr w:type="gramEnd"/>
    </w:p>
    <w:p w14:paraId="130F2B66" w14:textId="77777777" w:rsidR="000D5CEA" w:rsidRPr="009E711E" w:rsidRDefault="000D5CEA" w:rsidP="000D5CE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activities of daily </w:t>
      </w:r>
      <w:proofErr w:type="gramStart"/>
      <w:r w:rsidRPr="009E711E">
        <w:rPr>
          <w:rFonts w:ascii="Times New Roman" w:hAnsi="Times New Roman" w:cs="Times New Roman"/>
          <w:sz w:val="24"/>
        </w:rPr>
        <w:t>living;</w:t>
      </w:r>
      <w:proofErr w:type="gramEnd"/>
    </w:p>
    <w:p w14:paraId="4800A280" w14:textId="6058DAC2" w:rsidR="000D5CEA" w:rsidRPr="009E711E" w:rsidRDefault="000D5CEA" w:rsidP="000D5CE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incontinence </w:t>
      </w:r>
      <w:proofErr w:type="gramStart"/>
      <w:r w:rsidRPr="009E711E">
        <w:rPr>
          <w:rFonts w:ascii="Times New Roman" w:hAnsi="Times New Roman" w:cs="Times New Roman"/>
          <w:sz w:val="24"/>
        </w:rPr>
        <w:t>care;</w:t>
      </w:r>
      <w:proofErr w:type="gramEnd"/>
    </w:p>
    <w:p w14:paraId="5B66D60D" w14:textId="1780DE99" w:rsidR="000D5CEA" w:rsidRPr="009E711E" w:rsidRDefault="000D5CEA" w:rsidP="002A410A">
      <w:pPr>
        <w:pStyle w:val="ListParagraph"/>
        <w:numPr>
          <w:ilvl w:val="0"/>
          <w:numId w:val="28"/>
        </w:numPr>
        <w:rPr>
          <w:rFonts w:ascii="Times New Roman" w:hAnsi="Times New Roman" w:cs="Times New Roman"/>
          <w:sz w:val="24"/>
        </w:rPr>
      </w:pPr>
      <w:proofErr w:type="gramStart"/>
      <w:r w:rsidRPr="009E711E">
        <w:rPr>
          <w:rFonts w:ascii="Times New Roman" w:hAnsi="Times New Roman" w:cs="Times New Roman"/>
          <w:sz w:val="24"/>
        </w:rPr>
        <w:t>hospitalisation;</w:t>
      </w:r>
      <w:proofErr w:type="gramEnd"/>
    </w:p>
    <w:p w14:paraId="132E8A7D" w14:textId="22076B6C" w:rsidR="000D5CEA" w:rsidRPr="009E711E" w:rsidRDefault="000D5CEA" w:rsidP="000D5CEA">
      <w:pPr>
        <w:pStyle w:val="ListParagraph"/>
        <w:numPr>
          <w:ilvl w:val="0"/>
          <w:numId w:val="28"/>
        </w:numPr>
        <w:rPr>
          <w:rFonts w:ascii="Times New Roman" w:hAnsi="Times New Roman" w:cs="Times New Roman"/>
          <w:sz w:val="24"/>
        </w:rPr>
      </w:pPr>
      <w:proofErr w:type="gramStart"/>
      <w:r w:rsidRPr="009E711E">
        <w:rPr>
          <w:rFonts w:ascii="Times New Roman" w:hAnsi="Times New Roman" w:cs="Times New Roman"/>
          <w:sz w:val="24"/>
        </w:rPr>
        <w:t>workforce;</w:t>
      </w:r>
      <w:proofErr w:type="gramEnd"/>
    </w:p>
    <w:p w14:paraId="7B83A81C" w14:textId="342EB4CA" w:rsidR="000D5CEA" w:rsidRPr="009E711E" w:rsidRDefault="000D5CEA" w:rsidP="000D5CE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consumer experience; and</w:t>
      </w:r>
    </w:p>
    <w:p w14:paraId="6276EC38" w14:textId="1B172298" w:rsidR="00F3032C" w:rsidRPr="009E711E" w:rsidRDefault="000D5CEA" w:rsidP="00FB46AA">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quality of life</w:t>
      </w:r>
      <w:r w:rsidR="00E936D6" w:rsidRPr="009E711E">
        <w:rPr>
          <w:rFonts w:ascii="Times New Roman" w:hAnsi="Times New Roman" w:cs="Times New Roman"/>
          <w:sz w:val="24"/>
        </w:rPr>
        <w:t xml:space="preserve"> </w:t>
      </w:r>
    </w:p>
    <w:p w14:paraId="4963E5B1" w14:textId="3C35375E" w:rsidR="00F3032C" w:rsidRPr="009E711E" w:rsidRDefault="7DD8A7D5" w:rsidP="00E22303">
      <w:pPr>
        <w:pStyle w:val="Normal1stPara"/>
        <w:spacing w:before="0" w:after="0" w:line="240" w:lineRule="auto"/>
        <w:rPr>
          <w:rFonts w:ascii="Times New Roman" w:hAnsi="Times New Roman"/>
        </w:rPr>
      </w:pPr>
      <w:r w:rsidRPr="009E711E">
        <w:rPr>
          <w:rFonts w:ascii="Times New Roman" w:hAnsi="Times New Roman"/>
        </w:rPr>
        <w:t xml:space="preserve">The Manual will also change the name of the physical restraint quality indicator to restrictive practices to better align with the </w:t>
      </w:r>
      <w:r w:rsidR="00BD1113" w:rsidRPr="009E711E">
        <w:rPr>
          <w:rFonts w:ascii="Times New Roman" w:hAnsi="Times New Roman"/>
        </w:rPr>
        <w:t>intent of the indicator and to ensure language is consistent with other aged care programs and legislation</w:t>
      </w:r>
      <w:r w:rsidRPr="009E711E">
        <w:rPr>
          <w:rFonts w:ascii="Times New Roman" w:hAnsi="Times New Roman"/>
        </w:rPr>
        <w:t xml:space="preserve">. This </w:t>
      </w:r>
      <w:r w:rsidR="00BD1113" w:rsidRPr="009E711E">
        <w:rPr>
          <w:rFonts w:ascii="Times New Roman" w:hAnsi="Times New Roman"/>
        </w:rPr>
        <w:t>amendment</w:t>
      </w:r>
      <w:r w:rsidRPr="009E711E">
        <w:rPr>
          <w:rFonts w:ascii="Times New Roman" w:hAnsi="Times New Roman"/>
        </w:rPr>
        <w:t xml:space="preserve"> will not </w:t>
      </w:r>
      <w:r w:rsidRPr="009E711E">
        <w:rPr>
          <w:rFonts w:ascii="Times New Roman" w:hAnsi="Times New Roman"/>
        </w:rPr>
        <w:lastRenderedPageBreak/>
        <w:t>change the data being collected or reported it w</w:t>
      </w:r>
      <w:r w:rsidR="309572CC" w:rsidRPr="009E711E">
        <w:rPr>
          <w:rFonts w:ascii="Times New Roman" w:hAnsi="Times New Roman"/>
        </w:rPr>
        <w:t xml:space="preserve">ill simply be an </w:t>
      </w:r>
      <w:r w:rsidR="3556AC1E" w:rsidRPr="009E711E">
        <w:rPr>
          <w:rFonts w:ascii="Times New Roman" w:hAnsi="Times New Roman"/>
        </w:rPr>
        <w:t>administrative</w:t>
      </w:r>
      <w:r w:rsidR="309572CC" w:rsidRPr="009E711E">
        <w:rPr>
          <w:rFonts w:ascii="Times New Roman" w:hAnsi="Times New Roman"/>
        </w:rPr>
        <w:t xml:space="preserve"> name change.</w:t>
      </w:r>
    </w:p>
    <w:p w14:paraId="4E67BB4C" w14:textId="1F7D7284" w:rsidR="001834A9" w:rsidRPr="009E711E" w:rsidRDefault="001834A9" w:rsidP="008A44ED">
      <w:pPr>
        <w:pStyle w:val="Normal1stPara"/>
        <w:spacing w:after="0"/>
        <w:rPr>
          <w:rFonts w:ascii="Times New Roman" w:hAnsi="Times New Roman"/>
          <w:b/>
          <w:bCs/>
          <w:iCs/>
        </w:rPr>
      </w:pPr>
      <w:r w:rsidRPr="009E711E">
        <w:rPr>
          <w:rFonts w:ascii="Times New Roman" w:hAnsi="Times New Roman"/>
          <w:b/>
          <w:bCs/>
          <w:iCs/>
        </w:rPr>
        <w:t>Background</w:t>
      </w:r>
    </w:p>
    <w:p w14:paraId="61C346F7" w14:textId="32A73725" w:rsidR="00DE612C" w:rsidRPr="009E711E" w:rsidRDefault="00DE612C" w:rsidP="00EE1395"/>
    <w:p w14:paraId="78C6B756" w14:textId="5CF880E3" w:rsidR="007B6C18" w:rsidRPr="009E711E" w:rsidRDefault="00DE612C" w:rsidP="00EE1395">
      <w:r w:rsidRPr="009E711E">
        <w:t xml:space="preserve">Since 1 July 2019, the Accountability Principles and Records Principles have included responsibilities for all approved providers of residential </w:t>
      </w:r>
      <w:r w:rsidR="4FDAE339" w:rsidRPr="009E711E">
        <w:t xml:space="preserve">aged </w:t>
      </w:r>
      <w:r w:rsidRPr="009E711E">
        <w:t>care to</w:t>
      </w:r>
      <w:r w:rsidR="007B6C18" w:rsidRPr="009E711E">
        <w:t>:</w:t>
      </w:r>
    </w:p>
    <w:p w14:paraId="0B5A3475" w14:textId="6463377E" w:rsidR="007B6C18" w:rsidRPr="009E711E" w:rsidRDefault="00DE612C" w:rsidP="1EB38946">
      <w:pPr>
        <w:pStyle w:val="ListParagraph"/>
        <w:numPr>
          <w:ilvl w:val="0"/>
          <w:numId w:val="25"/>
        </w:numPr>
        <w:ind w:left="714" w:hanging="357"/>
        <w:contextualSpacing w:val="0"/>
        <w:rPr>
          <w:rFonts w:ascii="Times New Roman" w:hAnsi="Times New Roman" w:cs="Times New Roman"/>
          <w:sz w:val="24"/>
        </w:rPr>
      </w:pPr>
      <w:r w:rsidRPr="009E711E">
        <w:rPr>
          <w:rFonts w:ascii="Times New Roman" w:hAnsi="Times New Roman" w:cs="Times New Roman"/>
          <w:sz w:val="24"/>
        </w:rPr>
        <w:t xml:space="preserve">make measurements </w:t>
      </w:r>
      <w:r w:rsidR="007B6C18" w:rsidRPr="009E711E">
        <w:rPr>
          <w:rFonts w:ascii="Times New Roman" w:hAnsi="Times New Roman" w:cs="Times New Roman"/>
          <w:sz w:val="24"/>
        </w:rPr>
        <w:t xml:space="preserve">or other </w:t>
      </w:r>
      <w:r w:rsidRPr="009E711E">
        <w:rPr>
          <w:rFonts w:ascii="Times New Roman" w:hAnsi="Times New Roman" w:cs="Times New Roman"/>
          <w:sz w:val="24"/>
        </w:rPr>
        <w:t xml:space="preserve">assessments relating to the quality of residential </w:t>
      </w:r>
      <w:r w:rsidR="05CBE7D0" w:rsidRPr="009E711E">
        <w:rPr>
          <w:rFonts w:ascii="Times New Roman" w:hAnsi="Times New Roman" w:cs="Times New Roman"/>
          <w:sz w:val="24"/>
        </w:rPr>
        <w:t xml:space="preserve">aged </w:t>
      </w:r>
      <w:r w:rsidRPr="009E711E">
        <w:rPr>
          <w:rFonts w:ascii="Times New Roman" w:hAnsi="Times New Roman" w:cs="Times New Roman"/>
          <w:sz w:val="24"/>
        </w:rPr>
        <w:t xml:space="preserve">care </w:t>
      </w:r>
      <w:r w:rsidR="00C80885" w:rsidRPr="009E711E">
        <w:rPr>
          <w:rFonts w:ascii="Times New Roman" w:hAnsi="Times New Roman" w:cs="Times New Roman"/>
          <w:sz w:val="24"/>
        </w:rPr>
        <w:t xml:space="preserve">provided to care recipients </w:t>
      </w:r>
      <w:r w:rsidR="00A20D30" w:rsidRPr="009E711E">
        <w:rPr>
          <w:rFonts w:ascii="Times New Roman" w:hAnsi="Times New Roman" w:cs="Times New Roman"/>
          <w:sz w:val="24"/>
        </w:rPr>
        <w:t xml:space="preserve">against specified </w:t>
      </w:r>
      <w:r w:rsidR="00695C88" w:rsidRPr="009E711E">
        <w:rPr>
          <w:rFonts w:ascii="Times New Roman" w:hAnsi="Times New Roman" w:cs="Times New Roman"/>
          <w:sz w:val="24"/>
        </w:rPr>
        <w:t xml:space="preserve">quality indicators, </w:t>
      </w:r>
      <w:r w:rsidRPr="009E711E">
        <w:rPr>
          <w:rFonts w:ascii="Times New Roman" w:hAnsi="Times New Roman" w:cs="Times New Roman"/>
          <w:sz w:val="24"/>
        </w:rPr>
        <w:t xml:space="preserve">in accordance with the </w:t>
      </w:r>
      <w:proofErr w:type="gramStart"/>
      <w:r w:rsidRPr="009E711E">
        <w:rPr>
          <w:rFonts w:ascii="Times New Roman" w:hAnsi="Times New Roman" w:cs="Times New Roman"/>
          <w:sz w:val="24"/>
        </w:rPr>
        <w:t>Manual</w:t>
      </w:r>
      <w:r w:rsidR="00D25815" w:rsidRPr="009E711E">
        <w:rPr>
          <w:rFonts w:ascii="Times New Roman" w:hAnsi="Times New Roman" w:cs="Times New Roman"/>
          <w:sz w:val="24"/>
        </w:rPr>
        <w:t>;</w:t>
      </w:r>
      <w:proofErr w:type="gramEnd"/>
      <w:r w:rsidRPr="009E711E">
        <w:rPr>
          <w:rFonts w:ascii="Times New Roman" w:hAnsi="Times New Roman" w:cs="Times New Roman"/>
          <w:sz w:val="24"/>
        </w:rPr>
        <w:t xml:space="preserve"> </w:t>
      </w:r>
    </w:p>
    <w:p w14:paraId="3B13B751" w14:textId="2BA53FC9" w:rsidR="007B6C18" w:rsidRPr="009E711E" w:rsidRDefault="007B6C18" w:rsidP="00393EB0">
      <w:pPr>
        <w:pStyle w:val="ListParagraph"/>
        <w:numPr>
          <w:ilvl w:val="0"/>
          <w:numId w:val="25"/>
        </w:numPr>
        <w:ind w:left="714" w:hanging="357"/>
        <w:contextualSpacing w:val="0"/>
        <w:rPr>
          <w:rFonts w:ascii="Times New Roman" w:hAnsi="Times New Roman" w:cs="Times New Roman"/>
          <w:sz w:val="24"/>
        </w:rPr>
      </w:pPr>
      <w:r w:rsidRPr="009E711E">
        <w:rPr>
          <w:rFonts w:ascii="Times New Roman" w:hAnsi="Times New Roman" w:cs="Times New Roman"/>
          <w:sz w:val="24"/>
        </w:rPr>
        <w:t>compile or otherwise derive from those measurements or assessments information that is relevant to indicating the quality of the care (but is not personal information about any of the care recipients</w:t>
      </w:r>
      <w:proofErr w:type="gramStart"/>
      <w:r w:rsidRPr="009E711E">
        <w:rPr>
          <w:rFonts w:ascii="Times New Roman" w:hAnsi="Times New Roman" w:cs="Times New Roman"/>
          <w:sz w:val="24"/>
        </w:rPr>
        <w:t>)</w:t>
      </w:r>
      <w:r w:rsidR="00D25815" w:rsidRPr="009E711E">
        <w:rPr>
          <w:rFonts w:ascii="Times New Roman" w:hAnsi="Times New Roman" w:cs="Times New Roman"/>
          <w:sz w:val="24"/>
        </w:rPr>
        <w:t>;</w:t>
      </w:r>
      <w:proofErr w:type="gramEnd"/>
    </w:p>
    <w:p w14:paraId="2AA0FB86" w14:textId="3D1B940E" w:rsidR="007B6C18" w:rsidRPr="009E711E" w:rsidRDefault="007B6C18" w:rsidP="00393EB0">
      <w:pPr>
        <w:pStyle w:val="ListParagraph"/>
        <w:numPr>
          <w:ilvl w:val="0"/>
          <w:numId w:val="25"/>
        </w:numPr>
        <w:ind w:left="714" w:hanging="357"/>
        <w:contextualSpacing w:val="0"/>
      </w:pPr>
      <w:r w:rsidRPr="009E711E">
        <w:rPr>
          <w:rFonts w:ascii="Times New Roman" w:hAnsi="Times New Roman" w:cs="Times New Roman"/>
          <w:sz w:val="24"/>
        </w:rPr>
        <w:t>give this information to the Secretary for the Department; and</w:t>
      </w:r>
    </w:p>
    <w:p w14:paraId="55B9A8F0" w14:textId="27D8A137" w:rsidR="00DE612C" w:rsidRPr="009E711E" w:rsidRDefault="007B6C18" w:rsidP="00393EB0">
      <w:pPr>
        <w:pStyle w:val="ListParagraph"/>
        <w:numPr>
          <w:ilvl w:val="0"/>
          <w:numId w:val="25"/>
        </w:numPr>
        <w:ind w:left="714" w:hanging="357"/>
        <w:contextualSpacing w:val="0"/>
      </w:pPr>
      <w:r w:rsidRPr="009E711E">
        <w:rPr>
          <w:rFonts w:ascii="Times New Roman" w:hAnsi="Times New Roman" w:cs="Times New Roman"/>
          <w:sz w:val="24"/>
        </w:rPr>
        <w:t>keep records required by the Manual</w:t>
      </w:r>
      <w:r w:rsidRPr="009E711E">
        <w:t xml:space="preserve">.  </w:t>
      </w:r>
    </w:p>
    <w:p w14:paraId="1755687B" w14:textId="77777777" w:rsidR="00872D5C" w:rsidRPr="009E711E" w:rsidRDefault="00872D5C" w:rsidP="00682BC3">
      <w:pPr>
        <w:pStyle w:val="ListParagraph"/>
        <w:ind w:left="714"/>
        <w:contextualSpacing w:val="0"/>
      </w:pPr>
    </w:p>
    <w:p w14:paraId="56E50C3A" w14:textId="135FF4DC" w:rsidR="001834A9" w:rsidRPr="009E711E" w:rsidRDefault="00DE612C" w:rsidP="006C4FD1">
      <w:r w:rsidRPr="009E711E">
        <w:t xml:space="preserve">Since 2019, the three </w:t>
      </w:r>
      <w:r w:rsidR="00695C88" w:rsidRPr="009E711E">
        <w:t xml:space="preserve">original </w:t>
      </w:r>
      <w:r w:rsidRPr="009E711E">
        <w:t xml:space="preserve">quality indicators have been expanded and revised. The </w:t>
      </w:r>
      <w:r w:rsidR="001834A9" w:rsidRPr="009E711E">
        <w:t xml:space="preserve">QI Program </w:t>
      </w:r>
      <w:r w:rsidR="00B37B90" w:rsidRPr="009E711E">
        <w:t xml:space="preserve">currently </w:t>
      </w:r>
      <w:r w:rsidR="001834A9" w:rsidRPr="009E711E">
        <w:t xml:space="preserve">requires </w:t>
      </w:r>
      <w:r w:rsidRPr="009E711E">
        <w:t xml:space="preserve">the collection and </w:t>
      </w:r>
      <w:r w:rsidR="001834A9" w:rsidRPr="009E711E">
        <w:t xml:space="preserve">reporting </w:t>
      </w:r>
      <w:r w:rsidRPr="009E711E">
        <w:t xml:space="preserve">of data </w:t>
      </w:r>
      <w:r w:rsidR="001834A9" w:rsidRPr="009E711E">
        <w:t xml:space="preserve">against </w:t>
      </w:r>
      <w:r w:rsidR="00712EB8" w:rsidRPr="009E711E">
        <w:t xml:space="preserve">11 </w:t>
      </w:r>
      <w:r w:rsidR="001834A9" w:rsidRPr="009E711E">
        <w:t>quality indicators across crucial care areas — pressure injuries, physical restraint, unplanned weight loss, falls and major injury, medication management, activities of daily living, incontinence care, hospitalisation, workforce, consumer experience and quality of life.</w:t>
      </w:r>
    </w:p>
    <w:p w14:paraId="60FB104B" w14:textId="271CFD21" w:rsidR="00302B0C" w:rsidRPr="009E711E" w:rsidRDefault="00302B0C" w:rsidP="006C4FD1"/>
    <w:p w14:paraId="0D6CCC94" w14:textId="392B69FD" w:rsidR="00DF3547" w:rsidRPr="009E711E" w:rsidRDefault="002148E1" w:rsidP="00DF3547">
      <w:r w:rsidRPr="009E711E">
        <w:t xml:space="preserve">From </w:t>
      </w:r>
      <w:r w:rsidR="00DD3859" w:rsidRPr="009E711E">
        <w:t xml:space="preserve">the commencement of the </w:t>
      </w:r>
      <w:r w:rsidR="00427BDE" w:rsidRPr="009E711E">
        <w:t>Instrument</w:t>
      </w:r>
      <w:r w:rsidR="00DD3859" w:rsidRPr="009E711E">
        <w:t xml:space="preserve">, </w:t>
      </w:r>
      <w:r w:rsidR="008E6B3B" w:rsidRPr="009E711E">
        <w:t xml:space="preserve">the QI Program will be expanded to include an additional </w:t>
      </w:r>
      <w:r w:rsidR="00A714D4" w:rsidRPr="009E711E">
        <w:t xml:space="preserve">five data points across three </w:t>
      </w:r>
      <w:r w:rsidR="00BB1028" w:rsidRPr="009E711E">
        <w:t>staffing quality indicators</w:t>
      </w:r>
      <w:r w:rsidR="00A714D4" w:rsidRPr="009E711E">
        <w:t>; two for</w:t>
      </w:r>
      <w:r w:rsidR="00BB1028" w:rsidRPr="009E711E">
        <w:t xml:space="preserve"> enrolled nursing, </w:t>
      </w:r>
      <w:r w:rsidR="00A714D4" w:rsidRPr="009E711E">
        <w:t xml:space="preserve">two for </w:t>
      </w:r>
      <w:r w:rsidR="00BB1028" w:rsidRPr="009E711E">
        <w:t xml:space="preserve">allied health and </w:t>
      </w:r>
      <w:r w:rsidR="00A714D4" w:rsidRPr="009E711E">
        <w:t xml:space="preserve">one for </w:t>
      </w:r>
      <w:r w:rsidR="00BB1028" w:rsidRPr="009E711E">
        <w:t>lifestyle officers</w:t>
      </w:r>
      <w:r w:rsidR="001C672B" w:rsidRPr="009E711E">
        <w:t xml:space="preserve"> in line </w:t>
      </w:r>
      <w:r w:rsidR="00D37427" w:rsidRPr="009E711E">
        <w:t>with the 2023-24 Budget commitment</w:t>
      </w:r>
      <w:r w:rsidR="00BB1028" w:rsidRPr="009E711E">
        <w:t>.</w:t>
      </w:r>
      <w:r w:rsidR="00501DEB" w:rsidRPr="009E711E">
        <w:t xml:space="preserve"> </w:t>
      </w:r>
      <w:r w:rsidR="00DF3547" w:rsidRPr="009E711E">
        <w:t>These data points were developed following a literature and evidence review, extensive consultation</w:t>
      </w:r>
      <w:r w:rsidR="003B15C0" w:rsidRPr="009E711E">
        <w:t xml:space="preserve"> and</w:t>
      </w:r>
      <w:r w:rsidR="00DF3547" w:rsidRPr="009E711E">
        <w:t xml:space="preserve"> a six-week pilot of the proposed new quality indicators. Four of the five data points will </w:t>
      </w:r>
      <w:r w:rsidR="00921748" w:rsidRPr="009E711E">
        <w:t xml:space="preserve">be </w:t>
      </w:r>
      <w:r w:rsidR="00DF3547" w:rsidRPr="009E711E">
        <w:t>calculated by the department from data reported through the Quarterly Financial Report (QFR), therefore no requirement on providers to report this information again (no additional administrative burden being placed on providers).</w:t>
      </w:r>
    </w:p>
    <w:p w14:paraId="6C3EB3EF" w14:textId="21F113DF" w:rsidR="00DF3547" w:rsidRPr="009E711E" w:rsidRDefault="00DF3547"/>
    <w:p w14:paraId="166D6A50" w14:textId="77777777" w:rsidR="00D04383" w:rsidRPr="009E711E" w:rsidRDefault="00D04383" w:rsidP="00D04383">
      <w:r w:rsidRPr="009E711E">
        <w:t>The Amendment Principles will also amend the definition of the National Aged Care Mandatory Quality Indicator Program Manual to refer to the new Manual.</w:t>
      </w:r>
    </w:p>
    <w:p w14:paraId="4F89FD95" w14:textId="77777777" w:rsidR="00D04383" w:rsidRPr="009E711E" w:rsidRDefault="00D04383" w:rsidP="00D04383"/>
    <w:p w14:paraId="35DAB6BE" w14:textId="77777777" w:rsidR="00DF3547" w:rsidRPr="009E711E" w:rsidRDefault="00DF3547" w:rsidP="00DF3547">
      <w:pPr>
        <w:autoSpaceDE w:val="0"/>
        <w:autoSpaceDN w:val="0"/>
        <w:adjustRightInd w:val="0"/>
      </w:pPr>
      <w:r w:rsidRPr="009E711E">
        <w:t xml:space="preserve">Quality indicators measure aspects of quality of care that can affect the health, wellbeing and quality of life of care recipients. Quality indicator outcomes are relevant to the care provided for care recipients, and </w:t>
      </w:r>
      <w:proofErr w:type="gramStart"/>
      <w:r w:rsidRPr="009E711E">
        <w:t>poor quality</w:t>
      </w:r>
      <w:proofErr w:type="gramEnd"/>
      <w:r w:rsidRPr="009E711E">
        <w:t xml:space="preserve"> indicator results can reflect substandard care quality. By measuring, monitoring and comparing these quality indicator results the QI Program can support providers with quality improvement. </w:t>
      </w:r>
    </w:p>
    <w:p w14:paraId="4B0D8170" w14:textId="77777777" w:rsidR="00DF3547" w:rsidRPr="009E711E" w:rsidRDefault="00DF3547"/>
    <w:p w14:paraId="6989F83E" w14:textId="65667040" w:rsidR="00B323C8" w:rsidRPr="009E711E" w:rsidRDefault="00B323C8" w:rsidP="00B323C8">
      <w:r w:rsidRPr="009E711E">
        <w:rPr>
          <w:iCs/>
        </w:rPr>
        <w:t xml:space="preserve">The information collected through the QI Program complements the Department’s increased focus </w:t>
      </w:r>
      <w:r w:rsidRPr="009E711E">
        <w:t>on improving the quality of aged care and empowering older Australians with access to information to make informed decisions about aged care.</w:t>
      </w:r>
    </w:p>
    <w:p w14:paraId="6D05492C" w14:textId="77777777" w:rsidR="00B323C8" w:rsidRPr="009E711E" w:rsidRDefault="00B323C8" w:rsidP="004579DA"/>
    <w:p w14:paraId="7ED51757" w14:textId="7E6E88D3" w:rsidR="00B323C8" w:rsidRPr="009E711E" w:rsidRDefault="00B323C8" w:rsidP="00B323C8">
      <w:pPr>
        <w:autoSpaceDE w:val="0"/>
        <w:autoSpaceDN w:val="0"/>
        <w:adjustRightInd w:val="0"/>
      </w:pPr>
      <w:r w:rsidRPr="009E711E">
        <w:t>The Australian Institute of Health and Welfare publishes de</w:t>
      </w:r>
      <w:r w:rsidRPr="009E711E">
        <w:noBreakHyphen/>
        <w:t>identified national state and territory level QI Program data on the GEN Aged Care Data website</w:t>
      </w:r>
      <w:r w:rsidR="00427BDE" w:rsidRPr="009E711E">
        <w:t>.</w:t>
      </w:r>
    </w:p>
    <w:p w14:paraId="121E2EBC" w14:textId="77777777" w:rsidR="00D04383" w:rsidRPr="009E711E" w:rsidRDefault="00D04383" w:rsidP="00B323C8">
      <w:pPr>
        <w:autoSpaceDE w:val="0"/>
        <w:autoSpaceDN w:val="0"/>
        <w:adjustRightInd w:val="0"/>
      </w:pPr>
    </w:p>
    <w:p w14:paraId="6EFE7029" w14:textId="4EE38610" w:rsidR="00B10C97" w:rsidRPr="009E711E" w:rsidRDefault="00B10C97" w:rsidP="00804691">
      <w:pPr>
        <w:keepNext/>
        <w:keepLines/>
        <w:rPr>
          <w:b/>
          <w:bCs/>
        </w:rPr>
      </w:pPr>
      <w:r w:rsidRPr="009E711E">
        <w:rPr>
          <w:b/>
          <w:bCs/>
        </w:rPr>
        <w:lastRenderedPageBreak/>
        <w:t>Authority</w:t>
      </w:r>
    </w:p>
    <w:p w14:paraId="099AF05A" w14:textId="77777777" w:rsidR="00170B77" w:rsidRPr="009E711E" w:rsidRDefault="00170B77" w:rsidP="00804691">
      <w:pPr>
        <w:keepNext/>
        <w:keepLines/>
      </w:pPr>
    </w:p>
    <w:p w14:paraId="3221B567" w14:textId="77777777" w:rsidR="001D5E6E" w:rsidRPr="009E711E" w:rsidRDefault="00B10C97" w:rsidP="00804691">
      <w:pPr>
        <w:keepNext/>
        <w:keepLines/>
        <w:rPr>
          <w:u w:val="single"/>
        </w:rPr>
      </w:pPr>
      <w:r w:rsidRPr="009E711E">
        <w:t>Section 96-1 of the Aged Care Act provides that the Minister may make Principles providing for matters required or permitted, or necessary or convenient to give effect to the relevant Part o</w:t>
      </w:r>
      <w:r w:rsidR="00981A3B" w:rsidRPr="009E711E">
        <w:t>r</w:t>
      </w:r>
      <w:r w:rsidRPr="009E711E">
        <w:t xml:space="preserve"> section of the Aged Care Act.</w:t>
      </w:r>
    </w:p>
    <w:p w14:paraId="52390875" w14:textId="77777777" w:rsidR="00E24E89" w:rsidRPr="009E711E" w:rsidRDefault="00E24E89" w:rsidP="00DD56A2">
      <w:pPr>
        <w:rPr>
          <w:u w:val="single"/>
        </w:rPr>
      </w:pPr>
    </w:p>
    <w:p w14:paraId="71065AC0" w14:textId="77777777" w:rsidR="00DD56A2" w:rsidRPr="009E711E" w:rsidRDefault="00DD56A2" w:rsidP="00DD56A2">
      <w:pPr>
        <w:rPr>
          <w:u w:val="single"/>
        </w:rPr>
      </w:pPr>
      <w:r w:rsidRPr="009E711E">
        <w:rPr>
          <w:u w:val="single"/>
        </w:rPr>
        <w:t>Accountability Principles</w:t>
      </w:r>
    </w:p>
    <w:p w14:paraId="1BD46752" w14:textId="5A49D132" w:rsidR="00DD56A2" w:rsidRPr="009E711E" w:rsidRDefault="00DD56A2" w:rsidP="00DD56A2">
      <w:r w:rsidRPr="009E711E">
        <w:t xml:space="preserve">The Accountability Principles set out matters for the purpose of Part 4.3 of the Aged Care Act (or matters necessary or convenient to carry out and give effect to the matters set out in that Part). </w:t>
      </w:r>
    </w:p>
    <w:p w14:paraId="3E8C7A19" w14:textId="77777777" w:rsidR="00DD56A2" w:rsidRPr="009E711E" w:rsidRDefault="00DD56A2" w:rsidP="00DD56A2">
      <w:pPr>
        <w:rPr>
          <w:u w:val="single"/>
        </w:rPr>
      </w:pPr>
    </w:p>
    <w:p w14:paraId="2E34EB99" w14:textId="77777777" w:rsidR="00DD56A2" w:rsidRPr="009E711E" w:rsidRDefault="00DD56A2" w:rsidP="00DD56A2">
      <w:pPr>
        <w:rPr>
          <w:u w:val="single"/>
        </w:rPr>
      </w:pPr>
      <w:r w:rsidRPr="009E711E">
        <w:rPr>
          <w:u w:val="single"/>
        </w:rPr>
        <w:t>Record Keeping Principles</w:t>
      </w:r>
    </w:p>
    <w:p w14:paraId="3F3F103E" w14:textId="5CEB4454" w:rsidR="00DD56A2" w:rsidRPr="009E711E" w:rsidRDefault="00DD56A2" w:rsidP="00DD56A2">
      <w:r w:rsidRPr="009E711E">
        <w:t xml:space="preserve">The </w:t>
      </w:r>
      <w:proofErr w:type="gramStart"/>
      <w:r w:rsidRPr="009E711E">
        <w:t>Records</w:t>
      </w:r>
      <w:proofErr w:type="gramEnd"/>
      <w:r w:rsidRPr="009E711E">
        <w:t xml:space="preserve"> Principles set out matters for the purpose of Part 6.3 of the Aged Care Act (or matters necessary or convenient to carry out and give effect to the matters set out in that Part). </w:t>
      </w:r>
    </w:p>
    <w:p w14:paraId="715EF52F" w14:textId="77777777" w:rsidR="00B10C97" w:rsidRPr="009E711E" w:rsidRDefault="00B10C97" w:rsidP="0085355B"/>
    <w:p w14:paraId="62F10408" w14:textId="77777777" w:rsidR="00B10C97" w:rsidRPr="009E711E" w:rsidRDefault="00B10C97" w:rsidP="0085355B">
      <w:pPr>
        <w:rPr>
          <w:b/>
          <w:bCs/>
          <w:i/>
        </w:rPr>
      </w:pPr>
      <w:r w:rsidRPr="009E711E">
        <w:rPr>
          <w:b/>
          <w:bCs/>
        </w:rPr>
        <w:t xml:space="preserve">Reliance on subsection 33(3) of the </w:t>
      </w:r>
      <w:r w:rsidRPr="009E711E">
        <w:rPr>
          <w:b/>
          <w:bCs/>
          <w:i/>
        </w:rPr>
        <w:t>Acts Interpretation Act 1901</w:t>
      </w:r>
    </w:p>
    <w:p w14:paraId="74B81B18" w14:textId="77777777" w:rsidR="00BC0B10" w:rsidRPr="009E711E" w:rsidRDefault="00BC0B10" w:rsidP="0085355B"/>
    <w:p w14:paraId="53349FC4" w14:textId="11D35D89" w:rsidR="00B10C97" w:rsidRPr="009E711E" w:rsidRDefault="00B10C97" w:rsidP="0085355B">
      <w:r w:rsidRPr="009E711E">
        <w:t xml:space="preserve">Under subsection 33(3) of the </w:t>
      </w:r>
      <w:r w:rsidRPr="009E711E">
        <w:rPr>
          <w:i/>
        </w:rPr>
        <w:t>Acts Interpretation Act 1901,</w:t>
      </w:r>
      <w:r w:rsidRPr="009E711E">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E1FB85" w14:textId="77777777" w:rsidR="00B10C97" w:rsidRPr="009E711E" w:rsidRDefault="00B10C97" w:rsidP="0085355B"/>
    <w:p w14:paraId="0C7AE494" w14:textId="1458E172" w:rsidR="00B10C97" w:rsidRPr="009E711E" w:rsidRDefault="00B10C97" w:rsidP="0085355B">
      <w:pPr>
        <w:rPr>
          <w:b/>
          <w:bCs/>
        </w:rPr>
      </w:pPr>
      <w:r w:rsidRPr="009E711E">
        <w:rPr>
          <w:b/>
          <w:bCs/>
        </w:rPr>
        <w:t xml:space="preserve">Documents </w:t>
      </w:r>
      <w:r w:rsidR="007A65DF" w:rsidRPr="009E711E">
        <w:rPr>
          <w:b/>
          <w:bCs/>
        </w:rPr>
        <w:t>i</w:t>
      </w:r>
      <w:r w:rsidRPr="009E711E">
        <w:rPr>
          <w:b/>
          <w:bCs/>
        </w:rPr>
        <w:t xml:space="preserve">ncorporated by </w:t>
      </w:r>
      <w:r w:rsidR="007A65DF" w:rsidRPr="009E711E">
        <w:rPr>
          <w:b/>
          <w:bCs/>
        </w:rPr>
        <w:t>r</w:t>
      </w:r>
      <w:r w:rsidRPr="009E711E">
        <w:rPr>
          <w:b/>
          <w:bCs/>
        </w:rPr>
        <w:t>eference</w:t>
      </w:r>
    </w:p>
    <w:p w14:paraId="30CD93D4" w14:textId="77777777" w:rsidR="00BC0B10" w:rsidRPr="009E711E" w:rsidRDefault="00BC0B10" w:rsidP="0085355B"/>
    <w:p w14:paraId="505DDA25" w14:textId="6D5BC87C" w:rsidR="00C60CCE" w:rsidRPr="009E711E" w:rsidRDefault="00C60CCE" w:rsidP="00C60CCE">
      <w:pPr>
        <w:rPr>
          <w:bCs/>
        </w:rPr>
      </w:pPr>
      <w:r w:rsidRPr="009E711E">
        <w:rPr>
          <w:bCs/>
        </w:rPr>
        <w:t xml:space="preserve">Pursuant to paragraph 14(1)(b) of the </w:t>
      </w:r>
      <w:r w:rsidRPr="009E711E">
        <w:rPr>
          <w:bCs/>
          <w:i/>
          <w:iCs/>
        </w:rPr>
        <w:t xml:space="preserve">Legislation Act 2003, </w:t>
      </w:r>
      <w:r w:rsidRPr="009E711E">
        <w:rPr>
          <w:bCs/>
        </w:rPr>
        <w:t>the</w:t>
      </w:r>
      <w:r w:rsidR="00AD786C" w:rsidRPr="009E711E">
        <w:rPr>
          <w:bCs/>
        </w:rPr>
        <w:t xml:space="preserve"> Manual </w:t>
      </w:r>
      <w:r w:rsidR="00E12539" w:rsidRPr="009E711E">
        <w:rPr>
          <w:bCs/>
        </w:rPr>
        <w:t xml:space="preserve">as in force </w:t>
      </w:r>
      <w:r w:rsidR="006942B7" w:rsidRPr="009E711E">
        <w:rPr>
          <w:bCs/>
        </w:rPr>
        <w:t xml:space="preserve">at the commencement of the </w:t>
      </w:r>
      <w:r w:rsidR="00427BDE" w:rsidRPr="009E711E">
        <w:t>Instrument</w:t>
      </w:r>
      <w:r w:rsidR="00E12539" w:rsidRPr="009E711E">
        <w:rPr>
          <w:bCs/>
        </w:rPr>
        <w:t xml:space="preserve">, </w:t>
      </w:r>
      <w:r w:rsidR="00427BDE" w:rsidRPr="009E711E">
        <w:rPr>
          <w:bCs/>
        </w:rPr>
        <w:t xml:space="preserve">on 1 April 2025 </w:t>
      </w:r>
      <w:r w:rsidR="00AD786C" w:rsidRPr="009E711E">
        <w:rPr>
          <w:bCs/>
        </w:rPr>
        <w:t>is incorporated by reference into the Accountability Principles and the Records Principles</w:t>
      </w:r>
      <w:r w:rsidR="00E67FD6" w:rsidRPr="009E711E">
        <w:rPr>
          <w:bCs/>
        </w:rPr>
        <w:t xml:space="preserve">. </w:t>
      </w:r>
    </w:p>
    <w:p w14:paraId="3621B598" w14:textId="77777777" w:rsidR="00123DB8" w:rsidRPr="009E711E" w:rsidRDefault="00123DB8" w:rsidP="0085355B"/>
    <w:p w14:paraId="5A809C3C" w14:textId="078A70BC" w:rsidR="002407F8" w:rsidRPr="009E711E" w:rsidRDefault="002407F8" w:rsidP="002407F8">
      <w:pPr>
        <w:autoSpaceDE w:val="0"/>
        <w:autoSpaceDN w:val="0"/>
        <w:adjustRightInd w:val="0"/>
      </w:pPr>
      <w:r w:rsidRPr="009E711E">
        <w:t xml:space="preserve">The Manual will be accessible and freely available, through the Department’s website at </w:t>
      </w:r>
      <w:r w:rsidRPr="005D49F6">
        <w:rPr>
          <w:u w:val="single"/>
        </w:rPr>
        <w:t>www.health.gov.au</w:t>
      </w:r>
      <w:r w:rsidRPr="009E711E">
        <w:t xml:space="preserve">, to all approved providers of residential </w:t>
      </w:r>
      <w:r w:rsidR="306C15CE" w:rsidRPr="009E711E">
        <w:t xml:space="preserve">aged </w:t>
      </w:r>
      <w:r w:rsidRPr="009E711E">
        <w:t>care, as well as care recipients and their families and carers.</w:t>
      </w:r>
    </w:p>
    <w:p w14:paraId="12F685BD" w14:textId="77777777" w:rsidR="002407F8" w:rsidRPr="009E711E" w:rsidRDefault="002407F8" w:rsidP="002407F8">
      <w:pPr>
        <w:autoSpaceDE w:val="0"/>
        <w:autoSpaceDN w:val="0"/>
        <w:adjustRightInd w:val="0"/>
      </w:pPr>
    </w:p>
    <w:p w14:paraId="16755245" w14:textId="77777777" w:rsidR="002407F8" w:rsidRPr="009E711E" w:rsidRDefault="002407F8" w:rsidP="002407F8">
      <w:pPr>
        <w:autoSpaceDE w:val="0"/>
        <w:autoSpaceDN w:val="0"/>
        <w:adjustRightInd w:val="0"/>
      </w:pPr>
      <w:r w:rsidRPr="009E711E">
        <w:t>The Manual will set out the requirements for approved providers of residential aged care to comply with the QI Program. The Manual prescribes the specific methods for collecting, recording, submitting and interpreting information for the QI Program.</w:t>
      </w:r>
    </w:p>
    <w:p w14:paraId="2DE1D3CB" w14:textId="77777777" w:rsidR="002407F8" w:rsidRPr="009E711E" w:rsidRDefault="002407F8" w:rsidP="002407F8">
      <w:pPr>
        <w:autoSpaceDE w:val="0"/>
        <w:autoSpaceDN w:val="0"/>
        <w:adjustRightInd w:val="0"/>
      </w:pPr>
    </w:p>
    <w:p w14:paraId="4B86EB76" w14:textId="73C11FC1" w:rsidR="002407F8" w:rsidRPr="009E711E" w:rsidRDefault="002407F8" w:rsidP="002407F8">
      <w:pPr>
        <w:autoSpaceDE w:val="0"/>
        <w:autoSpaceDN w:val="0"/>
        <w:adjustRightInd w:val="0"/>
      </w:pPr>
      <w:r w:rsidRPr="009E711E">
        <w:t xml:space="preserve">The Manual is supplemented by the </w:t>
      </w:r>
      <w:r w:rsidRPr="009E711E">
        <w:rPr>
          <w:i/>
          <w:iCs/>
        </w:rPr>
        <w:t xml:space="preserve">National Aged Care Mandatory Quality Indicator Program Manual </w:t>
      </w:r>
      <w:r w:rsidR="006A1E91" w:rsidRPr="009E711E">
        <w:rPr>
          <w:i/>
          <w:iCs/>
        </w:rPr>
        <w:t>4</w:t>
      </w:r>
      <w:r w:rsidRPr="009E711E">
        <w:rPr>
          <w:i/>
          <w:iCs/>
        </w:rPr>
        <w:t>.0 - Part B</w:t>
      </w:r>
      <w:r w:rsidRPr="009E711E">
        <w:t xml:space="preserve"> (Part B) which aims to support the use of quality indicators for continuous improvement. While not specified under legislation, Part B provides information, tools and resources for quality improvement relevant to the quality indicato</w:t>
      </w:r>
      <w:r w:rsidR="006A1E91" w:rsidRPr="009E711E">
        <w:t>rs</w:t>
      </w:r>
    </w:p>
    <w:p w14:paraId="17588AD9" w14:textId="77777777" w:rsidR="00B10C97" w:rsidRPr="009E711E" w:rsidRDefault="00B10C97" w:rsidP="0085355B"/>
    <w:p w14:paraId="70B2AD4D" w14:textId="2BD7DDB7" w:rsidR="007A65DF" w:rsidRPr="009E711E" w:rsidRDefault="007A65DF" w:rsidP="0085355B">
      <w:pPr>
        <w:autoSpaceDE w:val="0"/>
        <w:autoSpaceDN w:val="0"/>
        <w:adjustRightInd w:val="0"/>
        <w:rPr>
          <w:b/>
          <w:bCs/>
        </w:rPr>
      </w:pPr>
      <w:r w:rsidRPr="009E711E">
        <w:rPr>
          <w:b/>
          <w:bCs/>
        </w:rPr>
        <w:t>Commencement</w:t>
      </w:r>
    </w:p>
    <w:p w14:paraId="13617087" w14:textId="77777777" w:rsidR="002337FD" w:rsidRPr="009E711E" w:rsidRDefault="002337FD" w:rsidP="0085355B">
      <w:pPr>
        <w:autoSpaceDE w:val="0"/>
        <w:autoSpaceDN w:val="0"/>
        <w:adjustRightInd w:val="0"/>
        <w:rPr>
          <w:b/>
          <w:bCs/>
        </w:rPr>
      </w:pPr>
    </w:p>
    <w:p w14:paraId="11AF68B9" w14:textId="56CDB62E" w:rsidR="007A65DF" w:rsidRPr="009E711E" w:rsidRDefault="007A65DF" w:rsidP="003B7B00">
      <w:pPr>
        <w:autoSpaceDE w:val="0"/>
        <w:autoSpaceDN w:val="0"/>
        <w:adjustRightInd w:val="0"/>
      </w:pPr>
      <w:r w:rsidRPr="009E711E">
        <w:t xml:space="preserve">The </w:t>
      </w:r>
      <w:r w:rsidR="00430342" w:rsidRPr="009E711E">
        <w:t>Instr</w:t>
      </w:r>
      <w:r w:rsidR="00A914C3" w:rsidRPr="009E711E">
        <w:t>ument</w:t>
      </w:r>
      <w:r w:rsidRPr="009E711E">
        <w:t xml:space="preserve"> commence</w:t>
      </w:r>
      <w:r w:rsidR="00A914C3" w:rsidRPr="009E711E">
        <w:t>s</w:t>
      </w:r>
      <w:r w:rsidRPr="009E711E">
        <w:t xml:space="preserve"> on </w:t>
      </w:r>
      <w:r w:rsidR="0005177F" w:rsidRPr="009E711E">
        <w:t>1 April 2025</w:t>
      </w:r>
      <w:r w:rsidR="00681D5F" w:rsidRPr="009E711E">
        <w:t>.</w:t>
      </w:r>
      <w:r w:rsidR="006942B7" w:rsidRPr="009E711E">
        <w:t xml:space="preserve"> </w:t>
      </w:r>
    </w:p>
    <w:p w14:paraId="11513D87" w14:textId="77777777" w:rsidR="00596928" w:rsidRPr="009E711E" w:rsidRDefault="00596928" w:rsidP="001D5E6E">
      <w:pPr>
        <w:autoSpaceDE w:val="0"/>
        <w:autoSpaceDN w:val="0"/>
        <w:adjustRightInd w:val="0"/>
      </w:pPr>
    </w:p>
    <w:p w14:paraId="74B21FFC" w14:textId="159D4006" w:rsidR="00B10C97" w:rsidRPr="009E711E" w:rsidRDefault="00B10C97" w:rsidP="003B15C0">
      <w:pPr>
        <w:keepNext/>
        <w:keepLines/>
        <w:autoSpaceDE w:val="0"/>
        <w:autoSpaceDN w:val="0"/>
        <w:adjustRightInd w:val="0"/>
        <w:rPr>
          <w:b/>
          <w:bCs/>
        </w:rPr>
      </w:pPr>
      <w:r w:rsidRPr="009E711E">
        <w:rPr>
          <w:b/>
          <w:bCs/>
        </w:rPr>
        <w:lastRenderedPageBreak/>
        <w:t>Consultation</w:t>
      </w:r>
    </w:p>
    <w:p w14:paraId="6FE85F30" w14:textId="77777777" w:rsidR="00431BA0" w:rsidRPr="009E711E" w:rsidRDefault="00431BA0" w:rsidP="003B15C0">
      <w:pPr>
        <w:keepNext/>
        <w:keepLines/>
        <w:autoSpaceDE w:val="0"/>
        <w:autoSpaceDN w:val="0"/>
        <w:adjustRightInd w:val="0"/>
      </w:pPr>
    </w:p>
    <w:p w14:paraId="589866C5" w14:textId="61E29FAA" w:rsidR="008B18C0" w:rsidRPr="009E711E" w:rsidRDefault="00E97690" w:rsidP="003B15C0">
      <w:pPr>
        <w:keepNext/>
        <w:keepLines/>
        <w:autoSpaceDE w:val="0"/>
        <w:autoSpaceDN w:val="0"/>
        <w:adjustRightInd w:val="0"/>
        <w:spacing w:before="120" w:after="120"/>
      </w:pPr>
      <w:r w:rsidRPr="009E711E">
        <w:t>The Department undertook extensive consultation to develop the new</w:t>
      </w:r>
      <w:r w:rsidR="0ECA0E39" w:rsidRPr="009E711E">
        <w:t xml:space="preserve"> indicators</w:t>
      </w:r>
      <w:r w:rsidRPr="009E711E">
        <w:t xml:space="preserve"> </w:t>
      </w:r>
      <w:r w:rsidR="008B18C0" w:rsidRPr="009E711E">
        <w:t xml:space="preserve">enacted by the </w:t>
      </w:r>
      <w:r w:rsidR="00654C55" w:rsidRPr="009E711E">
        <w:t>Instrument</w:t>
      </w:r>
      <w:r w:rsidR="008B18C0" w:rsidRPr="009E711E">
        <w:t>, including:</w:t>
      </w:r>
    </w:p>
    <w:p w14:paraId="354B8368" w14:textId="41E25075" w:rsidR="008B18C0" w:rsidRPr="009E711E" w:rsidRDefault="008B18C0" w:rsidP="1EB38946">
      <w:pPr>
        <w:pStyle w:val="ListParagraph"/>
        <w:numPr>
          <w:ilvl w:val="0"/>
          <w:numId w:val="25"/>
        </w:numPr>
        <w:ind w:left="714" w:hanging="357"/>
        <w:contextualSpacing w:val="0"/>
        <w:rPr>
          <w:rFonts w:ascii="Times New Roman" w:hAnsi="Times New Roman" w:cs="Times New Roman"/>
          <w:sz w:val="24"/>
        </w:rPr>
      </w:pPr>
      <w:r w:rsidRPr="009E711E">
        <w:rPr>
          <w:rFonts w:ascii="Times New Roman" w:hAnsi="Times New Roman" w:cs="Times New Roman"/>
          <w:sz w:val="24"/>
        </w:rPr>
        <w:t xml:space="preserve">seeking stakeholder feedback through consultation with over </w:t>
      </w:r>
      <w:r w:rsidR="0AFB79B4" w:rsidRPr="009E711E">
        <w:rPr>
          <w:rFonts w:ascii="Times New Roman" w:hAnsi="Times New Roman" w:cs="Times New Roman"/>
          <w:sz w:val="24"/>
        </w:rPr>
        <w:t xml:space="preserve">100 </w:t>
      </w:r>
      <w:r w:rsidRPr="009E711E">
        <w:rPr>
          <w:rFonts w:ascii="Times New Roman" w:hAnsi="Times New Roman" w:cs="Times New Roman"/>
          <w:sz w:val="24"/>
        </w:rPr>
        <w:t xml:space="preserve">individuals representing older Australians, aged care providers and peak </w:t>
      </w:r>
      <w:proofErr w:type="gramStart"/>
      <w:r w:rsidRPr="009E711E">
        <w:rPr>
          <w:rFonts w:ascii="Times New Roman" w:hAnsi="Times New Roman" w:cs="Times New Roman"/>
          <w:sz w:val="24"/>
        </w:rPr>
        <w:t>organisations;</w:t>
      </w:r>
      <w:proofErr w:type="gramEnd"/>
    </w:p>
    <w:p w14:paraId="2CFCF863" w14:textId="66F5B16C" w:rsidR="008B18C0" w:rsidRPr="009E711E" w:rsidRDefault="008B18C0" w:rsidP="00FB46AA">
      <w:pPr>
        <w:pStyle w:val="ListParagraph"/>
        <w:numPr>
          <w:ilvl w:val="0"/>
          <w:numId w:val="25"/>
        </w:numPr>
        <w:ind w:left="714" w:hanging="357"/>
        <w:contextualSpacing w:val="0"/>
        <w:rPr>
          <w:rFonts w:ascii="Times New Roman" w:hAnsi="Times New Roman" w:cs="Times New Roman"/>
          <w:sz w:val="24"/>
        </w:rPr>
      </w:pPr>
      <w:r w:rsidRPr="009E711E">
        <w:rPr>
          <w:rFonts w:ascii="Times New Roman" w:hAnsi="Times New Roman" w:cs="Times New Roman"/>
          <w:sz w:val="24"/>
        </w:rPr>
        <w:t>obtaining technical input from 20 expert organisations; and</w:t>
      </w:r>
    </w:p>
    <w:p w14:paraId="7FD1AC00" w14:textId="4E141852" w:rsidR="008B18C0" w:rsidRPr="009E711E" w:rsidRDefault="008B18C0" w:rsidP="00FB46AA">
      <w:pPr>
        <w:pStyle w:val="ListParagraph"/>
        <w:numPr>
          <w:ilvl w:val="0"/>
          <w:numId w:val="25"/>
        </w:numPr>
        <w:ind w:left="714" w:hanging="357"/>
        <w:contextualSpacing w:val="0"/>
        <w:rPr>
          <w:rFonts w:ascii="Times New Roman" w:hAnsi="Times New Roman" w:cs="Times New Roman"/>
          <w:sz w:val="24"/>
        </w:rPr>
      </w:pPr>
      <w:r w:rsidRPr="009E711E">
        <w:rPr>
          <w:rFonts w:ascii="Times New Roman" w:hAnsi="Times New Roman" w:cs="Times New Roman"/>
          <w:sz w:val="24"/>
        </w:rPr>
        <w:t>conducting a six-week pilot with residential aged care services nationally to test the relevance, appropriateness, and usability of the quality indicators.</w:t>
      </w:r>
    </w:p>
    <w:p w14:paraId="4355F305" w14:textId="15B8A6FD" w:rsidR="000223AE" w:rsidRPr="009E711E" w:rsidRDefault="00430F4F" w:rsidP="009368E2">
      <w:pPr>
        <w:tabs>
          <w:tab w:val="left" w:pos="720"/>
        </w:tabs>
      </w:pPr>
      <w:r w:rsidRPr="009E711E">
        <w:t>Given th</w:t>
      </w:r>
      <w:r w:rsidR="002B15A8" w:rsidRPr="009E711E">
        <w:t>e</w:t>
      </w:r>
      <w:r w:rsidRPr="009E711E">
        <w:t xml:space="preserve"> work undertaken to develop the indicators, </w:t>
      </w:r>
      <w:r w:rsidR="000E4986" w:rsidRPr="009E711E">
        <w:t>t</w:t>
      </w:r>
      <w:r w:rsidR="523CBB5D" w:rsidRPr="009E711E">
        <w:t xml:space="preserve">he Department did not engage with the aged care sector </w:t>
      </w:r>
      <w:r w:rsidR="16BF3F48" w:rsidRPr="009E711E">
        <w:t>specifically on e</w:t>
      </w:r>
      <w:r w:rsidR="523CBB5D" w:rsidRPr="009E711E">
        <w:t>xtending the existing subordinate legislation to include the new quality indicators</w:t>
      </w:r>
      <w:r w:rsidR="006D4385" w:rsidRPr="009E711E">
        <w:t xml:space="preserve"> as </w:t>
      </w:r>
      <w:r w:rsidR="000E4986" w:rsidRPr="009E711E">
        <w:t>this is</w:t>
      </w:r>
      <w:r w:rsidR="006D4385" w:rsidRPr="009E711E">
        <w:t xml:space="preserve"> minor and administrative in nature</w:t>
      </w:r>
      <w:r w:rsidR="002B15A8" w:rsidRPr="009E711E">
        <w:t>. H</w:t>
      </w:r>
      <w:r w:rsidR="523CBB5D" w:rsidRPr="009E711E">
        <w:t>owever</w:t>
      </w:r>
      <w:r w:rsidR="003B15C0" w:rsidRPr="009E711E">
        <w:t>,</w:t>
      </w:r>
      <w:r w:rsidR="523CBB5D" w:rsidRPr="009E711E">
        <w:t xml:space="preserve"> the Department </w:t>
      </w:r>
      <w:r w:rsidR="000E4986" w:rsidRPr="009E711E">
        <w:t xml:space="preserve">did </w:t>
      </w:r>
      <w:r w:rsidR="523CBB5D" w:rsidRPr="009E711E">
        <w:t xml:space="preserve">consult with </w:t>
      </w:r>
      <w:r w:rsidR="00F46294" w:rsidRPr="009E711E">
        <w:t>25</w:t>
      </w:r>
      <w:r w:rsidR="00634E89" w:rsidRPr="009E711E">
        <w:t xml:space="preserve"> </w:t>
      </w:r>
      <w:r w:rsidR="523CBB5D" w:rsidRPr="009E711E">
        <w:t>technical experts as part of the Quality Indicator Technical Advisory Group on the amendment of the Manual.</w:t>
      </w:r>
      <w:r w:rsidR="00427BDE" w:rsidRPr="009E711E">
        <w:t xml:space="preserve"> The</w:t>
      </w:r>
      <w:r w:rsidR="00634E89" w:rsidRPr="009E711E">
        <w:t>se members include geriatricians, physiotherapists, occupational</w:t>
      </w:r>
      <w:r w:rsidR="00F46294" w:rsidRPr="009E711E">
        <w:t xml:space="preserve"> therapists, nursing and allied health union member</w:t>
      </w:r>
      <w:r w:rsidR="005B55F1" w:rsidRPr="009E711E">
        <w:t xml:space="preserve">s, representatives </w:t>
      </w:r>
      <w:r w:rsidR="006D4385" w:rsidRPr="009E711E">
        <w:t xml:space="preserve">from </w:t>
      </w:r>
      <w:r w:rsidR="005B55F1" w:rsidRPr="009E711E">
        <w:t xml:space="preserve">GP colleges, </w:t>
      </w:r>
      <w:r w:rsidR="006D4385" w:rsidRPr="009E711E">
        <w:t xml:space="preserve">general practitioners, </w:t>
      </w:r>
      <w:r w:rsidR="005B55F1" w:rsidRPr="009E711E">
        <w:t>continence specialists, pharmacy representatives, aged care clinicians and academics.</w:t>
      </w:r>
    </w:p>
    <w:p w14:paraId="3BD8D610" w14:textId="77777777" w:rsidR="002B15A8" w:rsidRPr="009E711E" w:rsidRDefault="002B15A8" w:rsidP="009368E2">
      <w:pPr>
        <w:tabs>
          <w:tab w:val="left" w:pos="720"/>
        </w:tabs>
      </w:pPr>
    </w:p>
    <w:p w14:paraId="69C36F8C" w14:textId="3187A52F" w:rsidR="00123DB8" w:rsidRPr="009E711E" w:rsidRDefault="00123DB8" w:rsidP="009368E2">
      <w:pPr>
        <w:tabs>
          <w:tab w:val="left" w:pos="720"/>
        </w:tabs>
        <w:rPr>
          <w:b/>
          <w:bCs/>
        </w:rPr>
      </w:pPr>
      <w:r w:rsidRPr="009E711E">
        <w:rPr>
          <w:b/>
          <w:bCs/>
        </w:rPr>
        <w:t>General</w:t>
      </w:r>
    </w:p>
    <w:p w14:paraId="2FD3271F" w14:textId="1E37B71E" w:rsidR="00123DB8" w:rsidRPr="009E711E" w:rsidRDefault="00123DB8" w:rsidP="009368E2">
      <w:pPr>
        <w:tabs>
          <w:tab w:val="left" w:pos="720"/>
        </w:tabs>
      </w:pPr>
    </w:p>
    <w:p w14:paraId="7F5F6146" w14:textId="0077C831" w:rsidR="00123DB8" w:rsidRPr="009E711E" w:rsidRDefault="00123DB8" w:rsidP="00123DB8">
      <w:r w:rsidRPr="009E711E">
        <w:t xml:space="preserve">The </w:t>
      </w:r>
      <w:r w:rsidR="00654C55" w:rsidRPr="009E711E">
        <w:t>Instrument</w:t>
      </w:r>
      <w:r w:rsidR="004C636B" w:rsidRPr="009E711E">
        <w:t xml:space="preserve"> </w:t>
      </w:r>
      <w:r w:rsidR="00654C55" w:rsidRPr="009E711E">
        <w:t xml:space="preserve">is </w:t>
      </w:r>
      <w:r w:rsidRPr="009E711E">
        <w:t xml:space="preserve">a disallowable legislative instrument for the purposes of the </w:t>
      </w:r>
      <w:r w:rsidRPr="009E711E">
        <w:rPr>
          <w:i/>
        </w:rPr>
        <w:t>Legislation Act 2003</w:t>
      </w:r>
      <w:r w:rsidRPr="009E711E">
        <w:t>.</w:t>
      </w:r>
    </w:p>
    <w:p w14:paraId="0923B624" w14:textId="77777777" w:rsidR="00123DB8" w:rsidRPr="009E711E" w:rsidRDefault="00123DB8" w:rsidP="00123DB8">
      <w:pPr>
        <w:autoSpaceDE w:val="0"/>
        <w:autoSpaceDN w:val="0"/>
        <w:adjustRightInd w:val="0"/>
      </w:pPr>
    </w:p>
    <w:p w14:paraId="3A0F325C" w14:textId="43C8D53C" w:rsidR="00123DB8" w:rsidRPr="009E711E" w:rsidRDefault="00123DB8" w:rsidP="00123DB8">
      <w:pPr>
        <w:autoSpaceDE w:val="0"/>
        <w:autoSpaceDN w:val="0"/>
        <w:adjustRightInd w:val="0"/>
      </w:pPr>
      <w:r w:rsidRPr="009E711E">
        <w:t xml:space="preserve">Details of the </w:t>
      </w:r>
      <w:r w:rsidR="003F2A6D" w:rsidRPr="009E711E">
        <w:t xml:space="preserve">Instrument </w:t>
      </w:r>
      <w:r w:rsidR="004F19D9" w:rsidRPr="009E711E">
        <w:t>are</w:t>
      </w:r>
      <w:r w:rsidRPr="009E711E">
        <w:t xml:space="preserve"> set out in </w:t>
      </w:r>
      <w:r w:rsidRPr="009E711E">
        <w:rPr>
          <w:b/>
        </w:rPr>
        <w:t>Attachment A</w:t>
      </w:r>
      <w:r w:rsidRPr="009E711E">
        <w:t>.</w:t>
      </w:r>
    </w:p>
    <w:p w14:paraId="5FEDD64E" w14:textId="20592314" w:rsidR="00123DB8" w:rsidRPr="009E711E" w:rsidRDefault="00123DB8" w:rsidP="00123DB8">
      <w:pPr>
        <w:autoSpaceDE w:val="0"/>
        <w:autoSpaceDN w:val="0"/>
        <w:adjustRightInd w:val="0"/>
      </w:pPr>
    </w:p>
    <w:p w14:paraId="67AA99E4" w14:textId="6136D4E9" w:rsidR="00123DB8" w:rsidRPr="009E711E" w:rsidRDefault="00123DB8" w:rsidP="00123DB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US"/>
        </w:rPr>
      </w:pPr>
      <w:r w:rsidRPr="009E711E">
        <w:t>Th</w:t>
      </w:r>
      <w:r w:rsidR="004C636B" w:rsidRPr="009E711E">
        <w:t>e</w:t>
      </w:r>
      <w:r w:rsidRPr="009E711E">
        <w:t xml:space="preserve"> </w:t>
      </w:r>
      <w:r w:rsidR="00E047A0" w:rsidRPr="009E711E">
        <w:t xml:space="preserve">Instrument </w:t>
      </w:r>
      <w:r w:rsidR="00387214" w:rsidRPr="009E711E">
        <w:t xml:space="preserve">is </w:t>
      </w:r>
      <w:r w:rsidRPr="009E711E">
        <w:t xml:space="preserve">compatible with the rights and freedoms recognised or declared under section 3 of the </w:t>
      </w:r>
      <w:r w:rsidRPr="009E711E">
        <w:rPr>
          <w:i/>
          <w:iCs/>
        </w:rPr>
        <w:t>Human Rights (Parliamentary Scrutiny) Act 2011</w:t>
      </w:r>
      <w:r w:rsidRPr="009E711E">
        <w:t xml:space="preserve">. A full statement of compatibility with human rights is set out in </w:t>
      </w:r>
      <w:r w:rsidRPr="009E711E">
        <w:rPr>
          <w:b/>
          <w:bCs/>
        </w:rPr>
        <w:t>Attachment B</w:t>
      </w:r>
      <w:r w:rsidRPr="009E711E">
        <w:t>.</w:t>
      </w:r>
    </w:p>
    <w:p w14:paraId="16DEABA7" w14:textId="77777777" w:rsidR="00123DB8" w:rsidRPr="009E711E" w:rsidRDefault="00123DB8" w:rsidP="00123DB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pPr>
    </w:p>
    <w:p w14:paraId="16A36B78" w14:textId="77777777" w:rsidR="00123DB8" w:rsidRPr="009E711E" w:rsidRDefault="00123DB8" w:rsidP="00123DB8">
      <w:pPr>
        <w:autoSpaceDE w:val="0"/>
        <w:autoSpaceDN w:val="0"/>
        <w:adjustRightInd w:val="0"/>
      </w:pPr>
    </w:p>
    <w:p w14:paraId="740BBE7F" w14:textId="77777777" w:rsidR="00123DB8" w:rsidRPr="009E711E" w:rsidRDefault="00123DB8" w:rsidP="00123DB8">
      <w:pPr>
        <w:autoSpaceDE w:val="0"/>
        <w:autoSpaceDN w:val="0"/>
        <w:adjustRightInd w:val="0"/>
      </w:pPr>
    </w:p>
    <w:p w14:paraId="5A78C5B9" w14:textId="77777777" w:rsidR="00123DB8" w:rsidRPr="009E711E" w:rsidRDefault="00123DB8" w:rsidP="009368E2">
      <w:pPr>
        <w:tabs>
          <w:tab w:val="left" w:pos="720"/>
        </w:tabs>
      </w:pPr>
    </w:p>
    <w:p w14:paraId="5358E00E" w14:textId="241D9C84" w:rsidR="00BB171B" w:rsidRPr="009E711E" w:rsidRDefault="00123DB8" w:rsidP="00393EB0">
      <w:pPr>
        <w:tabs>
          <w:tab w:val="left" w:pos="720"/>
        </w:tabs>
        <w:jc w:val="right"/>
        <w:rPr>
          <w:b/>
        </w:rPr>
      </w:pPr>
      <w:r w:rsidRPr="009E711E">
        <w:rPr>
          <w:b/>
          <w:bCs/>
        </w:rPr>
        <w:br w:type="page"/>
      </w:r>
      <w:r w:rsidR="007757EA" w:rsidRPr="009E711E">
        <w:rPr>
          <w:b/>
        </w:rPr>
        <w:lastRenderedPageBreak/>
        <w:t>ATTACHMENT</w:t>
      </w:r>
      <w:r w:rsidR="002337FD" w:rsidRPr="009E711E">
        <w:rPr>
          <w:b/>
        </w:rPr>
        <w:t xml:space="preserve"> A</w:t>
      </w:r>
    </w:p>
    <w:p w14:paraId="13985FBE" w14:textId="77777777" w:rsidR="007757EA" w:rsidRPr="009E711E" w:rsidRDefault="007757EA" w:rsidP="0085355B">
      <w:pPr>
        <w:jc w:val="right"/>
        <w:rPr>
          <w:bCs/>
        </w:rPr>
      </w:pPr>
    </w:p>
    <w:p w14:paraId="579DA9A7" w14:textId="0F92CF28" w:rsidR="007C43FB" w:rsidRPr="009E711E" w:rsidRDefault="007757EA" w:rsidP="0085355B">
      <w:pPr>
        <w:rPr>
          <w:b/>
          <w:bCs/>
          <w:iCs/>
          <w:u w:val="single"/>
        </w:rPr>
      </w:pPr>
      <w:r w:rsidRPr="009E711E">
        <w:rPr>
          <w:b/>
          <w:u w:val="single"/>
        </w:rPr>
        <w:t xml:space="preserve">Details of the </w:t>
      </w:r>
      <w:r w:rsidR="007C43FB" w:rsidRPr="009E711E">
        <w:rPr>
          <w:b/>
          <w:bCs/>
          <w:i/>
          <w:iCs/>
          <w:u w:val="single"/>
        </w:rPr>
        <w:t xml:space="preserve">Aged Care Legislation Amendment (Quality </w:t>
      </w:r>
      <w:r w:rsidR="00071BEB" w:rsidRPr="009E711E">
        <w:rPr>
          <w:b/>
          <w:bCs/>
          <w:i/>
          <w:iCs/>
          <w:u w:val="single"/>
        </w:rPr>
        <w:t>Indicator Program</w:t>
      </w:r>
      <w:r w:rsidR="007C43FB" w:rsidRPr="009E711E">
        <w:rPr>
          <w:b/>
          <w:bCs/>
          <w:i/>
          <w:iCs/>
          <w:u w:val="single"/>
        </w:rPr>
        <w:t>)</w:t>
      </w:r>
      <w:r w:rsidR="00071BEB" w:rsidRPr="009E711E">
        <w:rPr>
          <w:b/>
          <w:bCs/>
          <w:i/>
          <w:iCs/>
          <w:u w:val="single"/>
        </w:rPr>
        <w:t xml:space="preserve"> Principles</w:t>
      </w:r>
      <w:r w:rsidR="007C43FB" w:rsidRPr="009E711E">
        <w:rPr>
          <w:b/>
          <w:bCs/>
          <w:i/>
          <w:iCs/>
          <w:u w:val="single"/>
        </w:rPr>
        <w:t xml:space="preserve"> 202</w:t>
      </w:r>
      <w:r w:rsidR="00B23413" w:rsidRPr="009E711E">
        <w:rPr>
          <w:b/>
          <w:bCs/>
          <w:i/>
          <w:iCs/>
          <w:u w:val="single"/>
        </w:rPr>
        <w:t>4</w:t>
      </w:r>
    </w:p>
    <w:p w14:paraId="56825D42" w14:textId="43FAA5A5" w:rsidR="007757EA" w:rsidRPr="009E711E" w:rsidRDefault="007757EA" w:rsidP="0085355B">
      <w:pPr>
        <w:rPr>
          <w:bCs/>
          <w:iCs/>
        </w:rPr>
      </w:pPr>
    </w:p>
    <w:p w14:paraId="01B17E1E" w14:textId="3492F6D0" w:rsidR="00671E0F" w:rsidRPr="009E711E" w:rsidRDefault="00671E0F" w:rsidP="0085355B">
      <w:pPr>
        <w:rPr>
          <w:b/>
          <w:iCs/>
        </w:rPr>
      </w:pPr>
      <w:r w:rsidRPr="009E711E">
        <w:rPr>
          <w:b/>
          <w:iCs/>
        </w:rPr>
        <w:t>Section 1 – Name</w:t>
      </w:r>
    </w:p>
    <w:p w14:paraId="05136594" w14:textId="77777777" w:rsidR="00671E0F" w:rsidRPr="009E711E" w:rsidRDefault="00671E0F" w:rsidP="0085355B">
      <w:pPr>
        <w:rPr>
          <w:bCs/>
          <w:iCs/>
        </w:rPr>
      </w:pPr>
    </w:p>
    <w:p w14:paraId="624094E6" w14:textId="0E21E336" w:rsidR="007757EA" w:rsidRPr="009E711E" w:rsidRDefault="00142BE0" w:rsidP="0085355B">
      <w:r w:rsidRPr="009E711E">
        <w:rPr>
          <w:bCs/>
        </w:rPr>
        <w:t>Section</w:t>
      </w:r>
      <w:r w:rsidR="00A9134B" w:rsidRPr="009E711E">
        <w:rPr>
          <w:bCs/>
        </w:rPr>
        <w:t xml:space="preserve"> 1</w:t>
      </w:r>
      <w:r w:rsidR="00A9134B" w:rsidRPr="009E711E">
        <w:t xml:space="preserve"> </w:t>
      </w:r>
      <w:r w:rsidR="00377ABA" w:rsidRPr="009E711E">
        <w:t>provides that the name of</w:t>
      </w:r>
      <w:r w:rsidR="003D0E6B" w:rsidRPr="009E711E">
        <w:t xml:space="preserve"> the</w:t>
      </w:r>
      <w:r w:rsidR="00C2700A" w:rsidRPr="009E711E">
        <w:t xml:space="preserve"> instrument is the</w:t>
      </w:r>
      <w:r w:rsidR="003D0E6B" w:rsidRPr="009E711E">
        <w:t xml:space="preserve"> </w:t>
      </w:r>
      <w:r w:rsidR="003D0E6B" w:rsidRPr="009E711E">
        <w:rPr>
          <w:i/>
          <w:iCs/>
        </w:rPr>
        <w:t>Aged Care Legislation Amendment (Quality</w:t>
      </w:r>
      <w:r w:rsidR="00071BEB" w:rsidRPr="009E711E">
        <w:rPr>
          <w:i/>
          <w:iCs/>
        </w:rPr>
        <w:t xml:space="preserve"> Indicator Program</w:t>
      </w:r>
      <w:r w:rsidR="003D0E6B" w:rsidRPr="009E711E">
        <w:rPr>
          <w:i/>
          <w:iCs/>
        </w:rPr>
        <w:t>)</w:t>
      </w:r>
      <w:r w:rsidR="00071BEB" w:rsidRPr="009E711E">
        <w:rPr>
          <w:i/>
          <w:iCs/>
        </w:rPr>
        <w:t xml:space="preserve"> </w:t>
      </w:r>
      <w:r w:rsidR="00D85F9B" w:rsidRPr="009E711E">
        <w:rPr>
          <w:i/>
          <w:iCs/>
        </w:rPr>
        <w:t xml:space="preserve">Principles </w:t>
      </w:r>
      <w:r w:rsidR="00E24E89" w:rsidRPr="009E711E">
        <w:rPr>
          <w:i/>
          <w:iCs/>
        </w:rPr>
        <w:t>202</w:t>
      </w:r>
      <w:r w:rsidR="00172944" w:rsidRPr="009E711E">
        <w:rPr>
          <w:i/>
          <w:iCs/>
        </w:rPr>
        <w:t>4</w:t>
      </w:r>
      <w:r w:rsidR="00E24E89" w:rsidRPr="009E711E">
        <w:rPr>
          <w:i/>
          <w:iCs/>
        </w:rPr>
        <w:t xml:space="preserve"> </w:t>
      </w:r>
      <w:r w:rsidR="00471711" w:rsidRPr="009E711E">
        <w:t>(</w:t>
      </w:r>
      <w:r w:rsidR="00B23413" w:rsidRPr="009E711E">
        <w:t>Instrumen</w:t>
      </w:r>
      <w:r w:rsidR="00860C14" w:rsidRPr="009E711E">
        <w:t>t</w:t>
      </w:r>
      <w:r w:rsidR="00471711" w:rsidRPr="009E711E">
        <w:t>)</w:t>
      </w:r>
      <w:r w:rsidR="003D0E6B" w:rsidRPr="009E711E">
        <w:t xml:space="preserve">. </w:t>
      </w:r>
    </w:p>
    <w:p w14:paraId="629D3948" w14:textId="5A8C36BD" w:rsidR="007757EA" w:rsidRPr="009E711E" w:rsidRDefault="007757EA" w:rsidP="0085355B">
      <w:pPr>
        <w:rPr>
          <w:bCs/>
        </w:rPr>
      </w:pPr>
    </w:p>
    <w:p w14:paraId="501CE985" w14:textId="229608E2" w:rsidR="00671E0F" w:rsidRPr="009E711E" w:rsidRDefault="00671E0F" w:rsidP="0085355B">
      <w:pPr>
        <w:rPr>
          <w:b/>
        </w:rPr>
      </w:pPr>
      <w:r w:rsidRPr="009E711E">
        <w:rPr>
          <w:b/>
        </w:rPr>
        <w:t xml:space="preserve">Section 2 – Commencement </w:t>
      </w:r>
    </w:p>
    <w:p w14:paraId="70DF9260" w14:textId="77777777" w:rsidR="00671E0F" w:rsidRPr="009E711E" w:rsidRDefault="00671E0F" w:rsidP="0085355B">
      <w:pPr>
        <w:rPr>
          <w:bCs/>
        </w:rPr>
      </w:pPr>
    </w:p>
    <w:p w14:paraId="44AB776B" w14:textId="45165281" w:rsidR="007757EA" w:rsidRPr="009E711E" w:rsidRDefault="00142BE0" w:rsidP="0085355B">
      <w:r w:rsidRPr="009E711E">
        <w:rPr>
          <w:bCs/>
        </w:rPr>
        <w:t xml:space="preserve">Section </w:t>
      </w:r>
      <w:r w:rsidR="00A9134B" w:rsidRPr="009E711E">
        <w:rPr>
          <w:bCs/>
        </w:rPr>
        <w:t xml:space="preserve">2 </w:t>
      </w:r>
      <w:r w:rsidR="00377ABA" w:rsidRPr="009E711E">
        <w:rPr>
          <w:bCs/>
        </w:rPr>
        <w:t>provides</w:t>
      </w:r>
      <w:r w:rsidR="00377ABA" w:rsidRPr="009E711E">
        <w:t xml:space="preserve"> that the </w:t>
      </w:r>
      <w:r w:rsidR="004872DC" w:rsidRPr="009E711E">
        <w:t>Instrument</w:t>
      </w:r>
      <w:r w:rsidR="003D0E6B" w:rsidRPr="009E711E">
        <w:t xml:space="preserve"> </w:t>
      </w:r>
      <w:r w:rsidR="00377ABA" w:rsidRPr="009E711E">
        <w:t>commence</w:t>
      </w:r>
      <w:r w:rsidR="004872DC" w:rsidRPr="009E711E">
        <w:t>s</w:t>
      </w:r>
      <w:r w:rsidR="00377ABA" w:rsidRPr="009E711E">
        <w:t xml:space="preserve"> on</w:t>
      </w:r>
      <w:r w:rsidR="003D0E6B" w:rsidRPr="009E711E">
        <w:t xml:space="preserve"> </w:t>
      </w:r>
      <w:r w:rsidR="00172944" w:rsidRPr="009E711E">
        <w:t>1 April 2025</w:t>
      </w:r>
      <w:r w:rsidR="003D0E6B" w:rsidRPr="009E711E">
        <w:t>.</w:t>
      </w:r>
    </w:p>
    <w:p w14:paraId="01110BCE" w14:textId="32B92F0C" w:rsidR="007757EA" w:rsidRPr="009E711E" w:rsidRDefault="007757EA" w:rsidP="0085355B">
      <w:pPr>
        <w:rPr>
          <w:bCs/>
        </w:rPr>
      </w:pPr>
    </w:p>
    <w:p w14:paraId="054EB3CF" w14:textId="008C31B7" w:rsidR="00671E0F" w:rsidRPr="009E711E" w:rsidRDefault="00671E0F" w:rsidP="0085355B">
      <w:pPr>
        <w:rPr>
          <w:b/>
        </w:rPr>
      </w:pPr>
      <w:r w:rsidRPr="009E711E">
        <w:rPr>
          <w:b/>
        </w:rPr>
        <w:t xml:space="preserve">Section 3 – Authority </w:t>
      </w:r>
    </w:p>
    <w:p w14:paraId="2DD0E0A8" w14:textId="77777777" w:rsidR="00671E0F" w:rsidRPr="009E711E" w:rsidRDefault="00671E0F" w:rsidP="0085355B">
      <w:pPr>
        <w:rPr>
          <w:bCs/>
        </w:rPr>
      </w:pPr>
    </w:p>
    <w:p w14:paraId="05FE9FB4" w14:textId="213EBFC6" w:rsidR="00A9134B" w:rsidRPr="009E711E" w:rsidRDefault="00142BE0" w:rsidP="0085355B">
      <w:r w:rsidRPr="009E711E">
        <w:rPr>
          <w:bCs/>
        </w:rPr>
        <w:t xml:space="preserve">Section </w:t>
      </w:r>
      <w:r w:rsidR="00A9134B" w:rsidRPr="009E711E">
        <w:rPr>
          <w:bCs/>
        </w:rPr>
        <w:t xml:space="preserve">3 </w:t>
      </w:r>
      <w:r w:rsidR="00671E0F" w:rsidRPr="009E711E">
        <w:rPr>
          <w:bCs/>
        </w:rPr>
        <w:t xml:space="preserve">provides </w:t>
      </w:r>
      <w:r w:rsidR="00377ABA" w:rsidRPr="009E711E">
        <w:rPr>
          <w:bCs/>
        </w:rPr>
        <w:t xml:space="preserve">that the </w:t>
      </w:r>
      <w:r w:rsidR="000F23E4" w:rsidRPr="009E711E">
        <w:rPr>
          <w:bCs/>
        </w:rPr>
        <w:t>Instrument</w:t>
      </w:r>
      <w:r w:rsidR="00974BE5" w:rsidRPr="009E711E">
        <w:rPr>
          <w:bCs/>
        </w:rPr>
        <w:t xml:space="preserve"> are</w:t>
      </w:r>
      <w:r w:rsidR="00B9739D" w:rsidRPr="009E711E">
        <w:rPr>
          <w:bCs/>
        </w:rPr>
        <w:t xml:space="preserve"> </w:t>
      </w:r>
      <w:r w:rsidR="00671E0F" w:rsidRPr="009E711E">
        <w:rPr>
          <w:bCs/>
        </w:rPr>
        <w:t xml:space="preserve">made </w:t>
      </w:r>
      <w:r w:rsidR="00974BE5" w:rsidRPr="009E711E">
        <w:rPr>
          <w:bCs/>
        </w:rPr>
        <w:t xml:space="preserve">under </w:t>
      </w:r>
      <w:r w:rsidR="009C3405" w:rsidRPr="009E711E">
        <w:rPr>
          <w:bCs/>
        </w:rPr>
        <w:t xml:space="preserve">the </w:t>
      </w:r>
      <w:r w:rsidR="007C43FB" w:rsidRPr="009E711E">
        <w:rPr>
          <w:bCs/>
          <w:i/>
          <w:iCs/>
        </w:rPr>
        <w:t>Aged C</w:t>
      </w:r>
      <w:r w:rsidR="007C43FB" w:rsidRPr="009E711E">
        <w:rPr>
          <w:i/>
          <w:iCs/>
        </w:rPr>
        <w:t>are Act</w:t>
      </w:r>
      <w:r w:rsidR="00C2700A" w:rsidRPr="009E711E">
        <w:rPr>
          <w:i/>
          <w:iCs/>
        </w:rPr>
        <w:t xml:space="preserve"> 1997</w:t>
      </w:r>
      <w:r w:rsidR="007C43FB" w:rsidRPr="009E711E">
        <w:t xml:space="preserve">. </w:t>
      </w:r>
    </w:p>
    <w:p w14:paraId="144162E8" w14:textId="77777777" w:rsidR="00377ABA" w:rsidRPr="009E711E" w:rsidRDefault="00377ABA" w:rsidP="0085355B"/>
    <w:p w14:paraId="222042B4" w14:textId="3A74930C" w:rsidR="009C3405" w:rsidRPr="009E711E" w:rsidRDefault="00377ABA" w:rsidP="0085355B">
      <w:pPr>
        <w:rPr>
          <w:b/>
        </w:rPr>
      </w:pPr>
      <w:r w:rsidRPr="009E711E">
        <w:rPr>
          <w:b/>
        </w:rPr>
        <w:t>Section 4</w:t>
      </w:r>
      <w:r w:rsidR="009C3405" w:rsidRPr="009E711E">
        <w:rPr>
          <w:b/>
        </w:rPr>
        <w:t xml:space="preserve"> – Schedules</w:t>
      </w:r>
    </w:p>
    <w:p w14:paraId="07886CEA" w14:textId="77777777" w:rsidR="009C3405" w:rsidRPr="009E711E" w:rsidRDefault="009C3405" w:rsidP="0085355B">
      <w:pPr>
        <w:rPr>
          <w:bCs/>
        </w:rPr>
      </w:pPr>
    </w:p>
    <w:p w14:paraId="2B7C2B31" w14:textId="0794AEFB" w:rsidR="003D0E6B" w:rsidRPr="009E711E" w:rsidRDefault="009C3405" w:rsidP="0085355B">
      <w:pPr>
        <w:rPr>
          <w:b/>
        </w:rPr>
      </w:pPr>
      <w:r w:rsidRPr="009E711E">
        <w:rPr>
          <w:bCs/>
        </w:rPr>
        <w:t>Section 4</w:t>
      </w:r>
      <w:r w:rsidR="00377ABA" w:rsidRPr="009E711E">
        <w:rPr>
          <w:b/>
        </w:rPr>
        <w:t xml:space="preserve"> </w:t>
      </w:r>
      <w:r w:rsidR="00377ABA" w:rsidRPr="009E711E">
        <w:t>provides</w:t>
      </w:r>
      <w:r w:rsidR="003D0E6B" w:rsidRPr="009E711E">
        <w:t xml:space="preserve"> that each </w:t>
      </w:r>
      <w:r w:rsidR="005A0DB1" w:rsidRPr="009E711E">
        <w:t xml:space="preserve">provision </w:t>
      </w:r>
      <w:r w:rsidR="003D0E6B" w:rsidRPr="009E711E">
        <w:t xml:space="preserve">specified in a Schedule to this </w:t>
      </w:r>
      <w:r w:rsidR="00C2700A" w:rsidRPr="009E711E">
        <w:t>i</w:t>
      </w:r>
      <w:r w:rsidR="003D0E6B" w:rsidRPr="009E711E">
        <w:t xml:space="preserve">nstrument is amended or repealed as set out in the Schedule, and any other item in a Schedule to this </w:t>
      </w:r>
      <w:r w:rsidR="00DC0514" w:rsidRPr="009E711E">
        <w:t>i</w:t>
      </w:r>
      <w:r w:rsidR="003D0E6B" w:rsidRPr="009E711E">
        <w:t>nstrument has effect according to its terms.</w:t>
      </w:r>
    </w:p>
    <w:p w14:paraId="5591C741" w14:textId="77777777" w:rsidR="00A9134B" w:rsidRPr="009E711E" w:rsidRDefault="00A9134B" w:rsidP="0085355B">
      <w:pPr>
        <w:rPr>
          <w:bCs/>
        </w:rPr>
      </w:pPr>
    </w:p>
    <w:p w14:paraId="5495ED77" w14:textId="77777777" w:rsidR="00A9134B" w:rsidRPr="009E711E" w:rsidRDefault="00377ABA" w:rsidP="0085355B">
      <w:pPr>
        <w:rPr>
          <w:b/>
        </w:rPr>
      </w:pPr>
      <w:r w:rsidRPr="009E711E">
        <w:rPr>
          <w:b/>
        </w:rPr>
        <w:t xml:space="preserve">Schedule 1 – Amendments </w:t>
      </w:r>
    </w:p>
    <w:p w14:paraId="12E82108" w14:textId="77777777" w:rsidR="000049D1" w:rsidRPr="009E711E" w:rsidRDefault="000049D1" w:rsidP="000049D1">
      <w:pPr>
        <w:rPr>
          <w:b/>
        </w:rPr>
      </w:pPr>
      <w:r w:rsidRPr="009E711E">
        <w:rPr>
          <w:bCs/>
        </w:rPr>
        <w:t xml:space="preserve">Schedule 1 amends the </w:t>
      </w:r>
      <w:r w:rsidRPr="009E711E">
        <w:rPr>
          <w:bCs/>
          <w:i/>
          <w:iCs/>
        </w:rPr>
        <w:t>Accountability Principles 2014</w:t>
      </w:r>
      <w:r w:rsidRPr="009E711E">
        <w:rPr>
          <w:bCs/>
        </w:rPr>
        <w:t xml:space="preserve"> (Accountability Principles) and the </w:t>
      </w:r>
      <w:proofErr w:type="gramStart"/>
      <w:r w:rsidRPr="009E711E">
        <w:rPr>
          <w:bCs/>
          <w:i/>
          <w:iCs/>
        </w:rPr>
        <w:t>Records</w:t>
      </w:r>
      <w:proofErr w:type="gramEnd"/>
      <w:r w:rsidRPr="009E711E">
        <w:rPr>
          <w:bCs/>
          <w:i/>
          <w:iCs/>
        </w:rPr>
        <w:t xml:space="preserve"> Principles 2014</w:t>
      </w:r>
      <w:r w:rsidRPr="009E711E">
        <w:rPr>
          <w:bCs/>
        </w:rPr>
        <w:t xml:space="preserve"> (Records Principles).</w:t>
      </w:r>
      <w:r w:rsidRPr="009E711E">
        <w:rPr>
          <w:b/>
        </w:rPr>
        <w:t xml:space="preserve"> </w:t>
      </w:r>
    </w:p>
    <w:p w14:paraId="16C3DACE" w14:textId="34DDD6CE" w:rsidR="00377ABA" w:rsidRPr="009E711E" w:rsidRDefault="00377ABA" w:rsidP="0085355B">
      <w:pPr>
        <w:rPr>
          <w:bCs/>
        </w:rPr>
      </w:pPr>
    </w:p>
    <w:p w14:paraId="3D867EC5" w14:textId="5F92F17A" w:rsidR="009C3405" w:rsidRPr="009E711E" w:rsidRDefault="009C3405" w:rsidP="0085355B">
      <w:pPr>
        <w:rPr>
          <w:b/>
          <w:i/>
          <w:iCs/>
        </w:rPr>
      </w:pPr>
      <w:r w:rsidRPr="009E711E">
        <w:rPr>
          <w:b/>
          <w:i/>
          <w:iCs/>
        </w:rPr>
        <w:t>Accountability Principles 2014</w:t>
      </w:r>
    </w:p>
    <w:p w14:paraId="47434E29" w14:textId="77777777" w:rsidR="009C3405" w:rsidRPr="009E711E" w:rsidRDefault="009C3405" w:rsidP="0085355B">
      <w:pPr>
        <w:rPr>
          <w:bCs/>
        </w:rPr>
      </w:pPr>
    </w:p>
    <w:p w14:paraId="6C640924" w14:textId="754E0BD2" w:rsidR="0058105D" w:rsidRPr="009E711E" w:rsidRDefault="003D0E6B" w:rsidP="0058105D">
      <w:pPr>
        <w:rPr>
          <w:bCs/>
        </w:rPr>
      </w:pPr>
      <w:r w:rsidRPr="009E711E">
        <w:rPr>
          <w:b/>
        </w:rPr>
        <w:t>Item 1</w:t>
      </w:r>
      <w:r w:rsidR="009C3405" w:rsidRPr="009E711E">
        <w:rPr>
          <w:b/>
        </w:rPr>
        <w:t xml:space="preserve"> – </w:t>
      </w:r>
      <w:r w:rsidRPr="009E711E">
        <w:rPr>
          <w:b/>
        </w:rPr>
        <w:t xml:space="preserve">Section 4 </w:t>
      </w:r>
      <w:r w:rsidR="0058105D" w:rsidRPr="009E711E">
        <w:rPr>
          <w:b/>
        </w:rPr>
        <w:t xml:space="preserve">(after the definition of </w:t>
      </w:r>
      <w:r w:rsidR="0058105D" w:rsidRPr="009E711E">
        <w:rPr>
          <w:b/>
          <w:i/>
          <w:iCs/>
        </w:rPr>
        <w:t>charge exempt resident</w:t>
      </w:r>
      <w:r w:rsidR="0058105D" w:rsidRPr="009E711E">
        <w:rPr>
          <w:b/>
        </w:rPr>
        <w:t>)</w:t>
      </w:r>
    </w:p>
    <w:p w14:paraId="766A28D1" w14:textId="309F3BC0" w:rsidR="003D0E6B" w:rsidRPr="009E711E" w:rsidRDefault="00186B29" w:rsidP="0085355B">
      <w:r w:rsidRPr="009E711E">
        <w:rPr>
          <w:bCs/>
        </w:rPr>
        <w:t>This item inserts that the meaning of the term Department in the Accountability Principles to clarify that it is the Department of Health and Aged Care</w:t>
      </w:r>
      <w:r w:rsidR="00872D5C" w:rsidRPr="009E711E">
        <w:rPr>
          <w:bCs/>
        </w:rPr>
        <w:t>.</w:t>
      </w:r>
    </w:p>
    <w:p w14:paraId="514B4170" w14:textId="77777777" w:rsidR="00186B29" w:rsidRPr="009E711E" w:rsidRDefault="00186B29">
      <w:pPr>
        <w:spacing w:line="259" w:lineRule="auto"/>
      </w:pPr>
    </w:p>
    <w:p w14:paraId="4AD88A6E" w14:textId="77777777" w:rsidR="00FD220D" w:rsidRPr="009E711E" w:rsidRDefault="00FD220D" w:rsidP="00FD220D">
      <w:pPr>
        <w:rPr>
          <w:b/>
        </w:rPr>
      </w:pPr>
      <w:r w:rsidRPr="009E711E">
        <w:rPr>
          <w:b/>
        </w:rPr>
        <w:t xml:space="preserve">Item 2 – Section 4 (definition of </w:t>
      </w:r>
      <w:r w:rsidRPr="009E711E">
        <w:rPr>
          <w:b/>
          <w:i/>
        </w:rPr>
        <w:t>National Aged Care Mandatory Quality Indicator Program Manual</w:t>
      </w:r>
      <w:r w:rsidRPr="009E711E">
        <w:rPr>
          <w:b/>
        </w:rPr>
        <w:t>)</w:t>
      </w:r>
    </w:p>
    <w:p w14:paraId="65E7D5B2" w14:textId="77777777" w:rsidR="00FD220D" w:rsidRPr="009E711E" w:rsidRDefault="00FD220D" w:rsidP="00FD220D">
      <w:r w:rsidRPr="009E711E">
        <w:t xml:space="preserve">This item repeals and replaces the definition of </w:t>
      </w:r>
      <w:r w:rsidRPr="009E711E">
        <w:rPr>
          <w:iCs/>
        </w:rPr>
        <w:t>National Aged Care Mandatory Quality Indicator Program Manual</w:t>
      </w:r>
      <w:r w:rsidRPr="009E711E">
        <w:rPr>
          <w:i/>
        </w:rPr>
        <w:t xml:space="preserve"> </w:t>
      </w:r>
      <w:r w:rsidRPr="009E711E">
        <w:rPr>
          <w:iCs/>
        </w:rPr>
        <w:t xml:space="preserve">(Program Manual) </w:t>
      </w:r>
      <w:r w:rsidRPr="009E711E">
        <w:t>in section 4 of the Accountability Principles and substitutes a new definition</w:t>
      </w:r>
      <w:r w:rsidRPr="009E711E">
        <w:rPr>
          <w:i/>
          <w:iCs/>
        </w:rPr>
        <w:t xml:space="preserve">. </w:t>
      </w:r>
      <w:r w:rsidRPr="009E711E">
        <w:t xml:space="preserve">The new definition updates the version of the Program Manual that was incorporated by reference from National Aged Care Mandatory Quality Indicator Program Manual 3.0–Part A in existence on 1 April 2023 to the National Aged Care Mandatory Quality Indicator Program Manual 4.0–Part A, the version in existence on 1 April 2025. </w:t>
      </w:r>
    </w:p>
    <w:p w14:paraId="575ACE33" w14:textId="39062CC4" w:rsidR="00ED35C1" w:rsidRPr="009E711E" w:rsidRDefault="00ED35C1" w:rsidP="0085355B"/>
    <w:p w14:paraId="6CEA1E65" w14:textId="79BFD11D" w:rsidR="00A13F7B" w:rsidRPr="009E711E" w:rsidRDefault="00A13F7B" w:rsidP="00A13F7B">
      <w:pPr>
        <w:pStyle w:val="ListParagraph"/>
        <w:spacing w:before="0" w:after="0"/>
        <w:ind w:left="0"/>
        <w:contextualSpacing w:val="0"/>
        <w:rPr>
          <w:rFonts w:ascii="Times New Roman" w:hAnsi="Times New Roman" w:cs="Times New Roman"/>
          <w:sz w:val="24"/>
        </w:rPr>
      </w:pPr>
      <w:r w:rsidRPr="009E711E">
        <w:rPr>
          <w:rFonts w:ascii="Times New Roman" w:hAnsi="Times New Roman" w:cs="Times New Roman"/>
          <w:iCs/>
          <w:sz w:val="24"/>
        </w:rPr>
        <w:t xml:space="preserve">This </w:t>
      </w:r>
      <w:r w:rsidR="00B56973" w:rsidRPr="009E711E">
        <w:rPr>
          <w:rFonts w:ascii="Times New Roman" w:hAnsi="Times New Roman" w:cs="Times New Roman"/>
          <w:iCs/>
          <w:sz w:val="24"/>
        </w:rPr>
        <w:t xml:space="preserve">will ensure the latest version of the </w:t>
      </w:r>
      <w:r w:rsidR="00FD220D" w:rsidRPr="009E711E">
        <w:rPr>
          <w:rFonts w:ascii="Times New Roman" w:hAnsi="Times New Roman" w:cs="Times New Roman"/>
          <w:iCs/>
          <w:sz w:val="24"/>
        </w:rPr>
        <w:t xml:space="preserve">Program </w:t>
      </w:r>
      <w:r w:rsidR="00605D37" w:rsidRPr="009E711E">
        <w:rPr>
          <w:rFonts w:ascii="Times New Roman" w:hAnsi="Times New Roman" w:cs="Times New Roman"/>
          <w:iCs/>
          <w:sz w:val="24"/>
        </w:rPr>
        <w:t>Manual</w:t>
      </w:r>
      <w:r w:rsidR="00266783" w:rsidRPr="009E711E">
        <w:rPr>
          <w:rFonts w:ascii="Times New Roman" w:hAnsi="Times New Roman" w:cs="Times New Roman"/>
          <w:iCs/>
          <w:sz w:val="24"/>
        </w:rPr>
        <w:t xml:space="preserve"> including the three new </w:t>
      </w:r>
      <w:r w:rsidR="000C7304" w:rsidRPr="009E711E">
        <w:rPr>
          <w:rFonts w:ascii="Times New Roman" w:hAnsi="Times New Roman" w:cs="Times New Roman"/>
          <w:iCs/>
          <w:sz w:val="24"/>
        </w:rPr>
        <w:t>staffing quality indicators</w:t>
      </w:r>
      <w:r w:rsidR="00B56973" w:rsidRPr="009E711E">
        <w:rPr>
          <w:rFonts w:ascii="Times New Roman" w:hAnsi="Times New Roman" w:cs="Times New Roman"/>
          <w:sz w:val="24"/>
        </w:rPr>
        <w:t xml:space="preserve"> is </w:t>
      </w:r>
      <w:r w:rsidR="008D722E" w:rsidRPr="009E711E">
        <w:rPr>
          <w:rFonts w:ascii="Times New Roman" w:hAnsi="Times New Roman" w:cs="Times New Roman"/>
          <w:sz w:val="24"/>
        </w:rPr>
        <w:t xml:space="preserve">the version specified in the Accountability Principles. </w:t>
      </w:r>
      <w:r w:rsidR="00EB6A11" w:rsidRPr="009E711E">
        <w:rPr>
          <w:rFonts w:ascii="Times New Roman" w:hAnsi="Times New Roman" w:cs="Times New Roman"/>
          <w:sz w:val="24"/>
        </w:rPr>
        <w:t xml:space="preserve"> </w:t>
      </w:r>
    </w:p>
    <w:p w14:paraId="34047292" w14:textId="77777777" w:rsidR="003D0E6B" w:rsidRPr="009E711E" w:rsidRDefault="003D0E6B" w:rsidP="0085355B"/>
    <w:p w14:paraId="29AC1346" w14:textId="118C0C66" w:rsidR="003D0E6B" w:rsidRPr="009E711E" w:rsidRDefault="003D0E6B" w:rsidP="0085355B">
      <w:pPr>
        <w:keepNext/>
        <w:rPr>
          <w:b/>
        </w:rPr>
      </w:pPr>
      <w:r w:rsidRPr="009E711E">
        <w:rPr>
          <w:b/>
        </w:rPr>
        <w:lastRenderedPageBreak/>
        <w:t xml:space="preserve">Item </w:t>
      </w:r>
      <w:r w:rsidR="00906F20" w:rsidRPr="009E711E">
        <w:rPr>
          <w:b/>
        </w:rPr>
        <w:t>3</w:t>
      </w:r>
      <w:r w:rsidR="00A13F7B" w:rsidRPr="009E711E">
        <w:rPr>
          <w:b/>
        </w:rPr>
        <w:t xml:space="preserve"> – </w:t>
      </w:r>
      <w:r w:rsidRPr="009E711E">
        <w:rPr>
          <w:b/>
        </w:rPr>
        <w:t>Paragraph 26(b)</w:t>
      </w:r>
    </w:p>
    <w:p w14:paraId="496C1BCD" w14:textId="77777777" w:rsidR="003D0E6B" w:rsidRPr="009E711E" w:rsidRDefault="003D0E6B" w:rsidP="0085355B">
      <w:pPr>
        <w:keepNext/>
        <w:rPr>
          <w:bCs/>
        </w:rPr>
      </w:pPr>
    </w:p>
    <w:p w14:paraId="53736A3A" w14:textId="3B9BAC61" w:rsidR="00CD16F7" w:rsidRPr="009E711E" w:rsidRDefault="003D0E6B" w:rsidP="002A410A">
      <w:pPr>
        <w:spacing w:line="259" w:lineRule="auto"/>
      </w:pPr>
      <w:r w:rsidRPr="009E711E">
        <w:t xml:space="preserve">Item </w:t>
      </w:r>
      <w:r w:rsidR="00906F20" w:rsidRPr="009E711E">
        <w:t>3</w:t>
      </w:r>
      <w:r w:rsidRPr="009E711E">
        <w:t xml:space="preserve"> </w:t>
      </w:r>
      <w:r w:rsidR="0049318D" w:rsidRPr="009E711E">
        <w:t>substitutes the date of</w:t>
      </w:r>
      <w:r w:rsidR="00FD369A" w:rsidRPr="009E711E">
        <w:t xml:space="preserve"> </w:t>
      </w:r>
      <w:r w:rsidR="00871ED3" w:rsidRPr="009E711E">
        <w:t>“</w:t>
      </w:r>
      <w:r w:rsidR="004D5E01" w:rsidRPr="009E711E">
        <w:t>2023</w:t>
      </w:r>
      <w:r w:rsidR="000E76AF" w:rsidRPr="009E711E">
        <w:t>”</w:t>
      </w:r>
      <w:r w:rsidR="004D5E01" w:rsidRPr="009E711E">
        <w:t xml:space="preserve"> to </w:t>
      </w:r>
      <w:r w:rsidR="000E76AF" w:rsidRPr="009E711E">
        <w:t>“</w:t>
      </w:r>
      <w:r w:rsidR="004D5E01" w:rsidRPr="009E711E">
        <w:t>2024</w:t>
      </w:r>
      <w:r w:rsidR="000E76AF" w:rsidRPr="009E711E">
        <w:t>”</w:t>
      </w:r>
      <w:r w:rsidR="22B43922" w:rsidRPr="009E711E">
        <w:t xml:space="preserve"> </w:t>
      </w:r>
      <w:r w:rsidR="005F67D9" w:rsidRPr="009E711E">
        <w:rPr>
          <w:color w:val="000000"/>
          <w:shd w:val="clear" w:color="auto" w:fill="FFFFFF"/>
        </w:rPr>
        <w:t>in paragraph 26(b) of the Accountability Principles</w:t>
      </w:r>
      <w:r w:rsidR="009F5B84" w:rsidRPr="009E711E">
        <w:rPr>
          <w:color w:val="000000"/>
          <w:shd w:val="clear" w:color="auto" w:fill="FFFFFF"/>
        </w:rPr>
        <w:t xml:space="preserve">. </w:t>
      </w:r>
    </w:p>
    <w:p w14:paraId="0DBF1C59" w14:textId="77777777" w:rsidR="00CD16F7" w:rsidRPr="009E711E" w:rsidRDefault="00CD16F7" w:rsidP="0085355B"/>
    <w:p w14:paraId="18DDEA4B" w14:textId="643F4BDD" w:rsidR="00887B29" w:rsidRPr="009E711E" w:rsidRDefault="003D0E6B" w:rsidP="00C26A66">
      <w:r w:rsidRPr="009E711E">
        <w:t xml:space="preserve">The effect of this amendment is to </w:t>
      </w:r>
      <w:r w:rsidR="00F1500F" w:rsidRPr="009E711E">
        <w:t xml:space="preserve">ensure </w:t>
      </w:r>
      <w:r w:rsidRPr="009E711E">
        <w:t>approved providers of residential aged care</w:t>
      </w:r>
      <w:r w:rsidR="005E6FFE" w:rsidRPr="009E711E">
        <w:t xml:space="preserve"> </w:t>
      </w:r>
      <w:r w:rsidR="00B36130" w:rsidRPr="009E711E">
        <w:t>make</w:t>
      </w:r>
      <w:r w:rsidRPr="009E711E">
        <w:t xml:space="preserve"> measurements</w:t>
      </w:r>
      <w:r w:rsidR="00B36130" w:rsidRPr="009E711E">
        <w:t xml:space="preserve"> </w:t>
      </w:r>
      <w:r w:rsidRPr="009E711E">
        <w:t>or</w:t>
      </w:r>
      <w:r w:rsidR="00B36130" w:rsidRPr="009E711E">
        <w:t xml:space="preserve"> other</w:t>
      </w:r>
      <w:r w:rsidRPr="009E711E">
        <w:t xml:space="preserve"> assessments </w:t>
      </w:r>
      <w:r w:rsidR="00CC2265" w:rsidRPr="009E711E">
        <w:t>in accordance with</w:t>
      </w:r>
      <w:r w:rsidRPr="009E711E">
        <w:t xml:space="preserve"> the Manual</w:t>
      </w:r>
      <w:r w:rsidR="005E6FFE" w:rsidRPr="009E711E">
        <w:t>,</w:t>
      </w:r>
      <w:r w:rsidR="00B36130" w:rsidRPr="009E711E">
        <w:t xml:space="preserve"> a</w:t>
      </w:r>
      <w:r w:rsidR="005E6FFE" w:rsidRPr="009E711E">
        <w:t>s well as</w:t>
      </w:r>
      <w:r w:rsidRPr="009E711E">
        <w:t xml:space="preserve"> any relevant measurements and assessments made in accordance with</w:t>
      </w:r>
      <w:r w:rsidR="00B36130" w:rsidRPr="009E711E">
        <w:t xml:space="preserve"> previous versions of the </w:t>
      </w:r>
      <w:r w:rsidR="004D5E01" w:rsidRPr="009E711E">
        <w:t xml:space="preserve">Program </w:t>
      </w:r>
      <w:r w:rsidR="0059311A" w:rsidRPr="009E711E">
        <w:t>Manual</w:t>
      </w:r>
      <w:r w:rsidR="00B36130" w:rsidRPr="009E711E">
        <w:t>,</w:t>
      </w:r>
      <w:r w:rsidRPr="009E711E">
        <w:t xml:space="preserve"> as existing before </w:t>
      </w:r>
      <w:r w:rsidR="00C26A66" w:rsidRPr="009E711E">
        <w:t>1 April 2025.</w:t>
      </w:r>
    </w:p>
    <w:p w14:paraId="7E5D6891" w14:textId="77777777" w:rsidR="00D43EAE" w:rsidRPr="009E711E" w:rsidRDefault="00D43EAE" w:rsidP="00C26A66"/>
    <w:p w14:paraId="6725C3FE" w14:textId="35BFC8A7" w:rsidR="00D43EAE" w:rsidRPr="009E711E" w:rsidRDefault="00D43EAE" w:rsidP="00C26A66"/>
    <w:p w14:paraId="14720E00" w14:textId="77777777" w:rsidR="003D0E6B" w:rsidRPr="009E711E" w:rsidRDefault="003D0E6B" w:rsidP="0085355B">
      <w:pPr>
        <w:keepNext/>
        <w:rPr>
          <w:b/>
          <w:i/>
        </w:rPr>
      </w:pPr>
      <w:r w:rsidRPr="009E711E">
        <w:rPr>
          <w:b/>
          <w:i/>
        </w:rPr>
        <w:t>Records Principles 2014</w:t>
      </w:r>
    </w:p>
    <w:p w14:paraId="768FC5CD" w14:textId="77777777" w:rsidR="003D0E6B" w:rsidRPr="009E711E" w:rsidRDefault="003D0E6B" w:rsidP="0085355B">
      <w:pPr>
        <w:keepNext/>
        <w:rPr>
          <w:bCs/>
          <w:iCs/>
        </w:rPr>
      </w:pPr>
    </w:p>
    <w:p w14:paraId="04A44555" w14:textId="19817268" w:rsidR="003D0E6B" w:rsidRPr="009E711E" w:rsidRDefault="003D0E6B" w:rsidP="0085355B">
      <w:pPr>
        <w:keepNext/>
        <w:rPr>
          <w:b/>
        </w:rPr>
      </w:pPr>
      <w:r w:rsidRPr="009E711E">
        <w:rPr>
          <w:b/>
        </w:rPr>
        <w:t xml:space="preserve">Item </w:t>
      </w:r>
      <w:r w:rsidR="00BB777B" w:rsidRPr="009E711E">
        <w:rPr>
          <w:b/>
        </w:rPr>
        <w:t>4</w:t>
      </w:r>
      <w:r w:rsidR="005226A7" w:rsidRPr="009E711E">
        <w:rPr>
          <w:b/>
        </w:rPr>
        <w:t xml:space="preserve"> –</w:t>
      </w:r>
      <w:r w:rsidRPr="009E711E">
        <w:rPr>
          <w:b/>
        </w:rPr>
        <w:t xml:space="preserve"> Section 4</w:t>
      </w:r>
      <w:r w:rsidR="00920B3E" w:rsidRPr="009E711E">
        <w:rPr>
          <w:b/>
        </w:rPr>
        <w:t xml:space="preserve"> (after the definition of Charter of Aged Care Rights)</w:t>
      </w:r>
    </w:p>
    <w:p w14:paraId="2D048B19" w14:textId="77777777" w:rsidR="003D0E6B" w:rsidRPr="009E711E" w:rsidRDefault="003D0E6B" w:rsidP="0085355B">
      <w:pPr>
        <w:rPr>
          <w:bCs/>
        </w:rPr>
      </w:pPr>
    </w:p>
    <w:p w14:paraId="23B4203B" w14:textId="77777777" w:rsidR="007C6A8E" w:rsidRPr="009E711E" w:rsidRDefault="007C6A8E" w:rsidP="007C6A8E">
      <w:pPr>
        <w:rPr>
          <w:bCs/>
        </w:rPr>
      </w:pPr>
      <w:r w:rsidRPr="009E711E">
        <w:rPr>
          <w:bCs/>
        </w:rPr>
        <w:t xml:space="preserve">This item inserts that the meaning of the term Department in the Records Principles to clarify that it is the Department of Health and Aged Care. </w:t>
      </w:r>
    </w:p>
    <w:p w14:paraId="43B23642" w14:textId="77777777" w:rsidR="00920B3E" w:rsidRPr="009E711E" w:rsidRDefault="00920B3E" w:rsidP="1EB38946">
      <w:pPr>
        <w:spacing w:line="259" w:lineRule="auto"/>
      </w:pPr>
    </w:p>
    <w:p w14:paraId="23368FB8" w14:textId="77777777" w:rsidR="00FB5EEC" w:rsidRPr="009E711E" w:rsidRDefault="00FB5EEC" w:rsidP="00FB5EEC">
      <w:pPr>
        <w:rPr>
          <w:b/>
        </w:rPr>
      </w:pPr>
      <w:r w:rsidRPr="009E711E">
        <w:rPr>
          <w:b/>
        </w:rPr>
        <w:t xml:space="preserve">Item 5 – Section 4 (definition of National Aged Care Mandatory Quality Indicator Program Manual) </w:t>
      </w:r>
    </w:p>
    <w:p w14:paraId="6A7F7219" w14:textId="77777777" w:rsidR="00FB5EEC" w:rsidRPr="009E711E" w:rsidRDefault="00FB5EEC" w:rsidP="1EB38946">
      <w:pPr>
        <w:spacing w:line="259" w:lineRule="auto"/>
      </w:pPr>
    </w:p>
    <w:p w14:paraId="02570D8C" w14:textId="7B3B6D79" w:rsidR="00E41C3C" w:rsidRPr="009E711E" w:rsidRDefault="005226A7" w:rsidP="00682BC3">
      <w:pPr>
        <w:spacing w:line="259" w:lineRule="auto"/>
      </w:pPr>
      <w:r w:rsidRPr="009E711E">
        <w:t>This item repeals and replaces the definition of</w:t>
      </w:r>
      <w:r w:rsidR="00A3380D" w:rsidRPr="009E711E">
        <w:t xml:space="preserve"> the</w:t>
      </w:r>
      <w:r w:rsidRPr="009E711E">
        <w:t xml:space="preserve"> </w:t>
      </w:r>
      <w:r w:rsidR="00FB5EEC" w:rsidRPr="009E711E">
        <w:t xml:space="preserve">Program </w:t>
      </w:r>
      <w:r w:rsidRPr="009E711E">
        <w:t xml:space="preserve">Manual in section 4 of the </w:t>
      </w:r>
      <w:proofErr w:type="gramStart"/>
      <w:r w:rsidRPr="009E711E">
        <w:t>Records</w:t>
      </w:r>
      <w:proofErr w:type="gramEnd"/>
      <w:r w:rsidRPr="009E711E">
        <w:t xml:space="preserve"> Principles</w:t>
      </w:r>
      <w:r w:rsidR="00BE4AE5" w:rsidRPr="009E711E">
        <w:t>.</w:t>
      </w:r>
      <w:r w:rsidR="005E44DC" w:rsidRPr="009E711E">
        <w:t xml:space="preserve"> </w:t>
      </w:r>
      <w:r w:rsidR="00E41C3C" w:rsidRPr="009E711E">
        <w:t xml:space="preserve">The new definition updates the version of the </w:t>
      </w:r>
      <w:r w:rsidR="00FB5EEC" w:rsidRPr="009E711E">
        <w:t>Pro</w:t>
      </w:r>
      <w:r w:rsidR="00312ED9" w:rsidRPr="009E711E">
        <w:t xml:space="preserve">gram </w:t>
      </w:r>
      <w:r w:rsidR="00E41C3C" w:rsidRPr="009E711E">
        <w:t xml:space="preserve">Manual that </w:t>
      </w:r>
      <w:r w:rsidR="00312ED9" w:rsidRPr="009E711E">
        <w:t xml:space="preserve">was </w:t>
      </w:r>
      <w:r w:rsidR="00E41C3C" w:rsidRPr="009E711E">
        <w:t>incorporated by reference from National Aged Care Mandatory Quality Indicator Program Manual 3.0–Part A in existence on</w:t>
      </w:r>
      <w:r w:rsidR="094C329C" w:rsidRPr="009E711E">
        <w:t xml:space="preserve"> the commencement of the </w:t>
      </w:r>
      <w:r w:rsidR="094C329C" w:rsidRPr="009E711E">
        <w:rPr>
          <w:i/>
          <w:iCs/>
        </w:rPr>
        <w:t>Aged Care Legislation Amendment (Quality Indicator Program) Principles 2023</w:t>
      </w:r>
      <w:r w:rsidR="00872D5C" w:rsidRPr="009E711E">
        <w:rPr>
          <w:i/>
          <w:iCs/>
        </w:rPr>
        <w:t xml:space="preserve"> </w:t>
      </w:r>
      <w:r w:rsidR="00872D5C" w:rsidRPr="009E711E">
        <w:t>on</w:t>
      </w:r>
      <w:r w:rsidR="00E41C3C" w:rsidRPr="009E711E">
        <w:t xml:space="preserve"> 1 April 2023 to the National Aged Care Mandatory Quality Indicator Program Manual 4.0–Part A, the version in existence on 1 April 2025. </w:t>
      </w:r>
    </w:p>
    <w:p w14:paraId="36DD36F8" w14:textId="77777777" w:rsidR="00E41C3C" w:rsidRPr="009E711E" w:rsidRDefault="00E41C3C" w:rsidP="00E41C3C"/>
    <w:p w14:paraId="61BBFA55" w14:textId="00C37EFC" w:rsidR="007547C1" w:rsidRPr="009E711E" w:rsidRDefault="007547C1" w:rsidP="007547C1">
      <w:pPr>
        <w:autoSpaceDE w:val="0"/>
        <w:autoSpaceDN w:val="0"/>
        <w:adjustRightInd w:val="0"/>
      </w:pPr>
      <w:r w:rsidRPr="009E711E">
        <w:t xml:space="preserve">The </w:t>
      </w:r>
      <w:r w:rsidR="00312ED9" w:rsidRPr="009E711E">
        <w:t xml:space="preserve">Program </w:t>
      </w:r>
      <w:r w:rsidRPr="009E711E">
        <w:t xml:space="preserve">Manual provides data collection and recording methods for each of the </w:t>
      </w:r>
      <w:r w:rsidR="00872D5C" w:rsidRPr="009E711E">
        <w:br/>
      </w:r>
      <w:r w:rsidRPr="009E711E">
        <w:t xml:space="preserve">11 quality indicators. In addition, the </w:t>
      </w:r>
      <w:r w:rsidR="00312ED9" w:rsidRPr="009E711E">
        <w:t xml:space="preserve">Program </w:t>
      </w:r>
      <w:r w:rsidRPr="009E711E">
        <w:t xml:space="preserve">Manual specifies instructions for providers to submit their collated data through the </w:t>
      </w:r>
      <w:r w:rsidR="001C0D0B" w:rsidRPr="009E711E">
        <w:t>Government Provider Management System (GPMS)</w:t>
      </w:r>
      <w:r w:rsidRPr="009E711E">
        <w:t xml:space="preserve"> as well as the dates for collection and submission of data. </w:t>
      </w:r>
    </w:p>
    <w:p w14:paraId="037F7D1A" w14:textId="77777777" w:rsidR="007547C1" w:rsidRPr="009E711E" w:rsidRDefault="007547C1" w:rsidP="007547C1">
      <w:pPr>
        <w:autoSpaceDE w:val="0"/>
        <w:autoSpaceDN w:val="0"/>
        <w:adjustRightInd w:val="0"/>
      </w:pPr>
    </w:p>
    <w:p w14:paraId="4CEF0957" w14:textId="025EE483" w:rsidR="007547C1" w:rsidRPr="009E711E" w:rsidRDefault="007547C1" w:rsidP="007547C1">
      <w:pPr>
        <w:autoSpaceDE w:val="0"/>
        <w:autoSpaceDN w:val="0"/>
        <w:adjustRightInd w:val="0"/>
      </w:pPr>
      <w:r w:rsidRPr="009E711E">
        <w:t xml:space="preserve">In accordance with paragraph 7(v) of the </w:t>
      </w:r>
      <w:proofErr w:type="gramStart"/>
      <w:r w:rsidRPr="009E711E">
        <w:t>Records</w:t>
      </w:r>
      <w:proofErr w:type="gramEnd"/>
      <w:r w:rsidRPr="009E711E">
        <w:t xml:space="preserve"> Principles, approved providers must keep records that are required by the Manual to be kept</w:t>
      </w:r>
      <w:r w:rsidR="000E76AF" w:rsidRPr="009E711E">
        <w:t>.</w:t>
      </w:r>
    </w:p>
    <w:p w14:paraId="7D3B03B4" w14:textId="77777777" w:rsidR="005226A7" w:rsidRPr="009E711E" w:rsidRDefault="005226A7" w:rsidP="0085355B">
      <w:pPr>
        <w:rPr>
          <w:b/>
        </w:rPr>
      </w:pPr>
    </w:p>
    <w:p w14:paraId="244E8417" w14:textId="7E26BF88" w:rsidR="0085355B" w:rsidRPr="009E711E" w:rsidRDefault="006D40F1" w:rsidP="0085355B">
      <w:pPr>
        <w:rPr>
          <w:b/>
        </w:rPr>
        <w:sectPr w:rsidR="0085355B" w:rsidRPr="009E711E" w:rsidSect="001D5E6E">
          <w:pgSz w:w="11906" w:h="16838"/>
          <w:pgMar w:top="1418" w:right="1701" w:bottom="1418" w:left="1701" w:header="709" w:footer="709" w:gutter="0"/>
          <w:cols w:space="708"/>
          <w:docGrid w:linePitch="360"/>
        </w:sectPr>
      </w:pPr>
      <w:r w:rsidRPr="009E711E">
        <w:rPr>
          <w:b/>
        </w:rPr>
        <w:br w:type="page"/>
      </w:r>
      <w:bookmarkEnd w:id="0"/>
    </w:p>
    <w:p w14:paraId="7CD9D7D1" w14:textId="6264C4C2" w:rsidR="002337FD" w:rsidRPr="009E711E" w:rsidRDefault="002337FD" w:rsidP="002337FD">
      <w:pPr>
        <w:jc w:val="right"/>
        <w:rPr>
          <w:b/>
        </w:rPr>
      </w:pPr>
      <w:r w:rsidRPr="009E711E">
        <w:rPr>
          <w:b/>
        </w:rPr>
        <w:lastRenderedPageBreak/>
        <w:t>ATTACHMENT B</w:t>
      </w:r>
    </w:p>
    <w:p w14:paraId="732E2E35" w14:textId="77777777" w:rsidR="004C175D" w:rsidRPr="009E711E" w:rsidRDefault="004C175D" w:rsidP="0085355B">
      <w:pPr>
        <w:jc w:val="center"/>
      </w:pPr>
    </w:p>
    <w:p w14:paraId="4DAFAEE0" w14:textId="77777777" w:rsidR="0085355B" w:rsidRPr="009E711E" w:rsidRDefault="007C43FB" w:rsidP="0085355B">
      <w:pPr>
        <w:jc w:val="center"/>
        <w:rPr>
          <w:b/>
          <w:bCs/>
          <w:sz w:val="28"/>
          <w:szCs w:val="28"/>
        </w:rPr>
      </w:pPr>
      <w:r w:rsidRPr="009E711E">
        <w:rPr>
          <w:b/>
          <w:bCs/>
          <w:sz w:val="28"/>
          <w:szCs w:val="28"/>
        </w:rPr>
        <w:t>Statement of Compatibility with Human Rights</w:t>
      </w:r>
    </w:p>
    <w:p w14:paraId="67D49885" w14:textId="77777777" w:rsidR="007C43FB" w:rsidRPr="009E711E" w:rsidRDefault="007C43FB" w:rsidP="0085355B">
      <w:pPr>
        <w:jc w:val="center"/>
        <w:rPr>
          <w:b/>
          <w:bCs/>
        </w:rPr>
      </w:pPr>
      <w:r w:rsidRPr="009E711E">
        <w:rPr>
          <w:b/>
          <w:bCs/>
        </w:rPr>
        <w:br/>
      </w:r>
      <w:r w:rsidRPr="009E711E">
        <w:rPr>
          <w:i/>
          <w:iCs/>
        </w:rPr>
        <w:t>Prepared in accordance with Part 3 of the Humans Rights (Parliamentary Scrutiny) Act 2011</w:t>
      </w:r>
    </w:p>
    <w:p w14:paraId="61EC1BA7" w14:textId="77777777" w:rsidR="0085355B" w:rsidRPr="009E711E" w:rsidRDefault="0085355B" w:rsidP="0085355B">
      <w:pPr>
        <w:jc w:val="center"/>
      </w:pPr>
    </w:p>
    <w:p w14:paraId="39EDC0BE" w14:textId="7044DAC5" w:rsidR="008E0F2C" w:rsidRPr="009E711E" w:rsidRDefault="008E0F2C" w:rsidP="0085355B">
      <w:pPr>
        <w:jc w:val="center"/>
        <w:rPr>
          <w:b/>
          <w:bCs/>
          <w:iCs/>
        </w:rPr>
      </w:pPr>
      <w:r w:rsidRPr="009E711E">
        <w:rPr>
          <w:b/>
          <w:bCs/>
          <w:i/>
          <w:iCs/>
        </w:rPr>
        <w:t>Aged Care Legislation Amendment (Quality</w:t>
      </w:r>
      <w:r w:rsidR="006D40F1" w:rsidRPr="009E711E">
        <w:rPr>
          <w:b/>
          <w:bCs/>
          <w:i/>
          <w:iCs/>
        </w:rPr>
        <w:t xml:space="preserve"> Indicator Program</w:t>
      </w:r>
      <w:r w:rsidRPr="009E711E">
        <w:rPr>
          <w:b/>
          <w:bCs/>
          <w:i/>
          <w:iCs/>
        </w:rPr>
        <w:t>)</w:t>
      </w:r>
      <w:r w:rsidRPr="009E711E">
        <w:rPr>
          <w:b/>
          <w:bCs/>
        </w:rPr>
        <w:t xml:space="preserve"> </w:t>
      </w:r>
      <w:r w:rsidR="006D40F1" w:rsidRPr="009E711E">
        <w:rPr>
          <w:b/>
          <w:bCs/>
          <w:i/>
          <w:iCs/>
        </w:rPr>
        <w:t>Principles</w:t>
      </w:r>
      <w:r w:rsidRPr="009E711E">
        <w:rPr>
          <w:b/>
          <w:bCs/>
          <w:i/>
          <w:iCs/>
        </w:rPr>
        <w:t xml:space="preserve"> </w:t>
      </w:r>
      <w:r w:rsidR="002E5AAF" w:rsidRPr="009E711E">
        <w:rPr>
          <w:b/>
          <w:bCs/>
          <w:i/>
          <w:iCs/>
        </w:rPr>
        <w:t>202</w:t>
      </w:r>
      <w:r w:rsidR="00E41C3C" w:rsidRPr="009E711E">
        <w:rPr>
          <w:b/>
          <w:bCs/>
          <w:i/>
          <w:iCs/>
        </w:rPr>
        <w:t>4</w:t>
      </w:r>
    </w:p>
    <w:p w14:paraId="71080227" w14:textId="77777777" w:rsidR="0085355B" w:rsidRPr="009E711E" w:rsidRDefault="0085355B" w:rsidP="0085355B">
      <w:pPr>
        <w:rPr>
          <w:shd w:val="clear" w:color="auto" w:fill="FFFFFF"/>
        </w:rPr>
      </w:pPr>
    </w:p>
    <w:p w14:paraId="5B4776CC" w14:textId="7EA319B2" w:rsidR="007C43FB" w:rsidRPr="009E711E" w:rsidRDefault="007C43FB" w:rsidP="0085355B">
      <w:pPr>
        <w:rPr>
          <w:b/>
          <w:bCs/>
          <w:iCs/>
        </w:rPr>
      </w:pPr>
      <w:r w:rsidRPr="009E711E">
        <w:rPr>
          <w:shd w:val="clear" w:color="auto" w:fill="FFFFFF"/>
        </w:rPr>
        <w:t>The </w:t>
      </w:r>
      <w:r w:rsidR="008E0F2C" w:rsidRPr="009E711E">
        <w:rPr>
          <w:i/>
          <w:iCs/>
        </w:rPr>
        <w:t>Aged Care Legislation Amendment (</w:t>
      </w:r>
      <w:r w:rsidR="006D40F1" w:rsidRPr="009E711E">
        <w:rPr>
          <w:i/>
          <w:iCs/>
        </w:rPr>
        <w:t>Quality Indicator Program</w:t>
      </w:r>
      <w:r w:rsidR="008E0F2C" w:rsidRPr="009E711E">
        <w:rPr>
          <w:i/>
          <w:iCs/>
        </w:rPr>
        <w:t>)</w:t>
      </w:r>
      <w:r w:rsidR="008E0F2C" w:rsidRPr="009E711E">
        <w:t xml:space="preserve"> </w:t>
      </w:r>
      <w:r w:rsidR="006D40F1" w:rsidRPr="009E711E">
        <w:rPr>
          <w:i/>
          <w:iCs/>
        </w:rPr>
        <w:t>Principles</w:t>
      </w:r>
      <w:r w:rsidR="008E0F2C" w:rsidRPr="009E711E">
        <w:rPr>
          <w:i/>
          <w:iCs/>
        </w:rPr>
        <w:t xml:space="preserve"> </w:t>
      </w:r>
      <w:r w:rsidR="002E5AAF" w:rsidRPr="009E711E">
        <w:rPr>
          <w:i/>
          <w:iCs/>
        </w:rPr>
        <w:t>202</w:t>
      </w:r>
      <w:r w:rsidR="00E41C3C" w:rsidRPr="009E711E">
        <w:rPr>
          <w:i/>
          <w:iCs/>
        </w:rPr>
        <w:t>4</w:t>
      </w:r>
      <w:r w:rsidR="002E5AAF" w:rsidRPr="009E711E">
        <w:t xml:space="preserve"> </w:t>
      </w:r>
      <w:r w:rsidR="00FA6067" w:rsidRPr="009E711E">
        <w:t>(</w:t>
      </w:r>
      <w:r w:rsidR="00E76CC0" w:rsidRPr="009E711E">
        <w:t>Instrument</w:t>
      </w:r>
      <w:r w:rsidR="00FA6067" w:rsidRPr="009E711E">
        <w:t>)</w:t>
      </w:r>
      <w:r w:rsidR="008E0F2C" w:rsidRPr="009E711E">
        <w:rPr>
          <w:b/>
          <w:bCs/>
          <w:iCs/>
        </w:rPr>
        <w:t xml:space="preserve"> </w:t>
      </w:r>
      <w:r w:rsidRPr="009E711E">
        <w:rPr>
          <w:shd w:val="clear" w:color="auto" w:fill="FFFFFF"/>
        </w:rPr>
        <w:t xml:space="preserve">is compatible with the human rights and freedoms recognised </w:t>
      </w:r>
      <w:r w:rsidR="00291120" w:rsidRPr="009E711E">
        <w:rPr>
          <w:shd w:val="clear" w:color="auto" w:fill="FFFFFF"/>
        </w:rPr>
        <w:t xml:space="preserve">or </w:t>
      </w:r>
      <w:r w:rsidRPr="009E711E">
        <w:rPr>
          <w:shd w:val="clear" w:color="auto" w:fill="FFFFFF"/>
        </w:rPr>
        <w:t xml:space="preserve">declared in the international instruments listed in </w:t>
      </w:r>
      <w:r w:rsidR="00F62844" w:rsidRPr="009E711E">
        <w:rPr>
          <w:shd w:val="clear" w:color="auto" w:fill="FFFFFF"/>
        </w:rPr>
        <w:t>S</w:t>
      </w:r>
      <w:r w:rsidRPr="009E711E">
        <w:rPr>
          <w:shd w:val="clear" w:color="auto" w:fill="FFFFFF"/>
        </w:rPr>
        <w:t>ection 3 of the </w:t>
      </w:r>
      <w:r w:rsidRPr="009E711E">
        <w:rPr>
          <w:i/>
          <w:iCs/>
          <w:shd w:val="clear" w:color="auto" w:fill="FFFFFF"/>
        </w:rPr>
        <w:t>Human Rights (Parliamentary Scrutiny Act) Act 2011</w:t>
      </w:r>
      <w:r w:rsidRPr="009E711E">
        <w:rPr>
          <w:shd w:val="clear" w:color="auto" w:fill="FFFFFF"/>
        </w:rPr>
        <w:t>.</w:t>
      </w:r>
    </w:p>
    <w:p w14:paraId="5FA547D9" w14:textId="77777777" w:rsidR="0085355B" w:rsidRPr="009E711E" w:rsidRDefault="0085355B" w:rsidP="0085355B"/>
    <w:p w14:paraId="7E205CC1" w14:textId="77777777" w:rsidR="002337FD" w:rsidRPr="009E711E" w:rsidRDefault="00856E0C" w:rsidP="0085355B">
      <w:pPr>
        <w:rPr>
          <w:b/>
          <w:bCs/>
        </w:rPr>
      </w:pPr>
      <w:r w:rsidRPr="009E711E">
        <w:rPr>
          <w:b/>
          <w:bCs/>
        </w:rPr>
        <w:t>Overview of the legislative instrument</w:t>
      </w:r>
    </w:p>
    <w:p w14:paraId="62C24492" w14:textId="74E7DD43" w:rsidR="00856E0C" w:rsidRPr="009E711E" w:rsidRDefault="00856E0C" w:rsidP="0085355B">
      <w:r w:rsidRPr="009E711E">
        <w:rPr>
          <w:b/>
          <w:bCs/>
        </w:rPr>
        <w:t xml:space="preserve"> </w:t>
      </w:r>
    </w:p>
    <w:p w14:paraId="51CD6EBA" w14:textId="204F04A9" w:rsidR="00852187" w:rsidRPr="009E711E" w:rsidRDefault="00852187" w:rsidP="002A410A">
      <w:pPr>
        <w:spacing w:line="259" w:lineRule="auto"/>
      </w:pPr>
      <w:r w:rsidRPr="009E711E">
        <w:t xml:space="preserve">The </w:t>
      </w:r>
      <w:r w:rsidR="00FE5F00" w:rsidRPr="009E711E">
        <w:t xml:space="preserve">purpose of the </w:t>
      </w:r>
      <w:r w:rsidR="00FA6067" w:rsidRPr="009E711E">
        <w:t>Amendment Principles</w:t>
      </w:r>
      <w:r w:rsidRPr="009E711E">
        <w:rPr>
          <w:i/>
          <w:iCs/>
        </w:rPr>
        <w:t xml:space="preserve"> </w:t>
      </w:r>
      <w:r w:rsidR="00CE6C47" w:rsidRPr="009E711E">
        <w:t xml:space="preserve">is to amend the </w:t>
      </w:r>
      <w:r w:rsidRPr="009E711E">
        <w:rPr>
          <w:i/>
          <w:iCs/>
        </w:rPr>
        <w:t xml:space="preserve">Accountability Principles 2014 </w:t>
      </w:r>
      <w:r w:rsidRPr="009E711E">
        <w:t>(</w:t>
      </w:r>
      <w:r w:rsidR="0006310A" w:rsidRPr="009E711E">
        <w:t>Instrument</w:t>
      </w:r>
      <w:r w:rsidRPr="009E711E">
        <w:t xml:space="preserve">) and the </w:t>
      </w:r>
      <w:r w:rsidRPr="009E711E">
        <w:rPr>
          <w:i/>
          <w:iCs/>
        </w:rPr>
        <w:t xml:space="preserve">Records Principles 2014 </w:t>
      </w:r>
      <w:r w:rsidRPr="009E711E">
        <w:t xml:space="preserve">(Records Principles) to </w:t>
      </w:r>
      <w:r w:rsidR="00905A9C" w:rsidRPr="009E711E">
        <w:t>update</w:t>
      </w:r>
      <w:r w:rsidR="00155342" w:rsidRPr="009E711E">
        <w:t xml:space="preserve"> the version of the Manual that </w:t>
      </w:r>
      <w:r w:rsidR="00E76CC0" w:rsidRPr="009E711E">
        <w:t xml:space="preserve">was </w:t>
      </w:r>
      <w:r w:rsidR="00155342" w:rsidRPr="009E711E">
        <w:t xml:space="preserve">incorporated by reference from National Aged Care Mandatory Quality Indicator Program Manual 3.0–Part A in existence on </w:t>
      </w:r>
      <w:r w:rsidR="11B06130" w:rsidRPr="009E711E">
        <w:t xml:space="preserve"> the commencement of the </w:t>
      </w:r>
      <w:r w:rsidR="11B06130" w:rsidRPr="009E711E">
        <w:rPr>
          <w:i/>
          <w:iCs/>
        </w:rPr>
        <w:t>Aged Care Legislation Amendment (Quality Indicator Program) Principles 2023</w:t>
      </w:r>
      <w:r w:rsidR="00155342" w:rsidRPr="009E711E">
        <w:t xml:space="preserve"> to the National Aged Care Mandatory Quality Indicator Program Manual 4.0–Part A, </w:t>
      </w:r>
      <w:r w:rsidR="00E76CC0" w:rsidRPr="009E711E">
        <w:t xml:space="preserve">(Program Manual) </w:t>
      </w:r>
      <w:r w:rsidR="00155342" w:rsidRPr="009E711E">
        <w:t>the version in existence on 1 April 2025.</w:t>
      </w:r>
    </w:p>
    <w:p w14:paraId="5726101D" w14:textId="276F0C43" w:rsidR="00833757" w:rsidRPr="009E711E" w:rsidRDefault="00833757" w:rsidP="0085355B">
      <w:pPr>
        <w:pStyle w:val="Normal1stPara"/>
        <w:spacing w:before="0" w:after="0" w:line="240" w:lineRule="auto"/>
      </w:pPr>
    </w:p>
    <w:p w14:paraId="738911C5" w14:textId="203D3C9F" w:rsidR="00C80885" w:rsidRPr="009E711E" w:rsidRDefault="00C80885" w:rsidP="00C80885">
      <w:r w:rsidRPr="009E711E">
        <w:t xml:space="preserve">The Accountability Principles and Records Principles include responsibilities for all approved providers of residential </w:t>
      </w:r>
      <w:r w:rsidR="0C42AFAA" w:rsidRPr="009E711E">
        <w:t xml:space="preserve">aged </w:t>
      </w:r>
      <w:r w:rsidRPr="009E711E">
        <w:t>care to:</w:t>
      </w:r>
    </w:p>
    <w:p w14:paraId="6C7BAD12" w14:textId="7F7E7463" w:rsidR="00C80885" w:rsidRPr="009E711E" w:rsidRDefault="00C80885" w:rsidP="00682BC3">
      <w:pPr>
        <w:pStyle w:val="ListParagraph"/>
        <w:numPr>
          <w:ilvl w:val="0"/>
          <w:numId w:val="25"/>
        </w:numPr>
        <w:ind w:left="714" w:hanging="357"/>
        <w:contextualSpacing w:val="0"/>
      </w:pPr>
      <w:r w:rsidRPr="009E711E">
        <w:rPr>
          <w:rFonts w:ascii="Times New Roman" w:hAnsi="Times New Roman" w:cs="Times New Roman"/>
          <w:sz w:val="24"/>
        </w:rPr>
        <w:t xml:space="preserve">make measurements or other assessments relating to the quality of residential </w:t>
      </w:r>
      <w:r w:rsidR="28FA42EF" w:rsidRPr="009E711E">
        <w:rPr>
          <w:rFonts w:ascii="Times New Roman" w:hAnsi="Times New Roman" w:cs="Times New Roman"/>
          <w:sz w:val="24"/>
        </w:rPr>
        <w:t xml:space="preserve">aged </w:t>
      </w:r>
      <w:r w:rsidRPr="009E711E">
        <w:rPr>
          <w:rFonts w:ascii="Times New Roman" w:hAnsi="Times New Roman" w:cs="Times New Roman"/>
          <w:sz w:val="24"/>
        </w:rPr>
        <w:t xml:space="preserve">care provided to care recipients against specified quality indicators, in accordance with the </w:t>
      </w:r>
      <w:proofErr w:type="gramStart"/>
      <w:r w:rsidRPr="009E711E">
        <w:rPr>
          <w:rFonts w:ascii="Times New Roman" w:hAnsi="Times New Roman" w:cs="Times New Roman"/>
          <w:sz w:val="24"/>
        </w:rPr>
        <w:t>Manual;</w:t>
      </w:r>
      <w:proofErr w:type="gramEnd"/>
      <w:r w:rsidRPr="009E711E">
        <w:rPr>
          <w:rFonts w:ascii="Times New Roman" w:hAnsi="Times New Roman" w:cs="Times New Roman"/>
          <w:sz w:val="24"/>
        </w:rPr>
        <w:t xml:space="preserve"> </w:t>
      </w:r>
    </w:p>
    <w:p w14:paraId="5FAB8B24" w14:textId="77777777" w:rsidR="00C80885" w:rsidRPr="009E711E" w:rsidRDefault="00C80885" w:rsidP="00C80885">
      <w:pPr>
        <w:pStyle w:val="ListParagraph"/>
        <w:numPr>
          <w:ilvl w:val="0"/>
          <w:numId w:val="25"/>
        </w:numPr>
        <w:ind w:left="714" w:hanging="357"/>
        <w:contextualSpacing w:val="0"/>
      </w:pPr>
      <w:r w:rsidRPr="009E711E">
        <w:rPr>
          <w:rFonts w:ascii="Times New Roman" w:hAnsi="Times New Roman" w:cs="Times New Roman"/>
          <w:sz w:val="24"/>
        </w:rPr>
        <w:t>compile or otherwise derive from those measurements or assessments information that is relevant to indicating the quality of the care (but is not personal information about any of the care recipients</w:t>
      </w:r>
      <w:proofErr w:type="gramStart"/>
      <w:r w:rsidRPr="009E711E">
        <w:rPr>
          <w:rFonts w:ascii="Times New Roman" w:hAnsi="Times New Roman" w:cs="Times New Roman"/>
          <w:sz w:val="24"/>
        </w:rPr>
        <w:t>);</w:t>
      </w:r>
      <w:proofErr w:type="gramEnd"/>
    </w:p>
    <w:p w14:paraId="5305CACE" w14:textId="12728D9B" w:rsidR="00C80885" w:rsidRPr="009E711E" w:rsidRDefault="00C80885" w:rsidP="00682BC3">
      <w:pPr>
        <w:pStyle w:val="ListParagraph"/>
        <w:numPr>
          <w:ilvl w:val="0"/>
          <w:numId w:val="25"/>
        </w:numPr>
        <w:ind w:left="714" w:hanging="357"/>
        <w:contextualSpacing w:val="0"/>
      </w:pPr>
      <w:r w:rsidRPr="009E711E">
        <w:rPr>
          <w:rFonts w:ascii="Times New Roman" w:hAnsi="Times New Roman" w:cs="Times New Roman"/>
          <w:sz w:val="24"/>
        </w:rPr>
        <w:t xml:space="preserve">give this information to the Secretary </w:t>
      </w:r>
      <w:r w:rsidR="05C4D26D" w:rsidRPr="009E711E">
        <w:rPr>
          <w:rFonts w:ascii="Times New Roman" w:hAnsi="Times New Roman" w:cs="Times New Roman"/>
          <w:sz w:val="24"/>
        </w:rPr>
        <w:t xml:space="preserve">of </w:t>
      </w:r>
      <w:r w:rsidRPr="009E711E">
        <w:rPr>
          <w:rFonts w:ascii="Times New Roman" w:hAnsi="Times New Roman" w:cs="Times New Roman"/>
          <w:sz w:val="24"/>
        </w:rPr>
        <w:t>the Department of Health and Aged Care (Department); and</w:t>
      </w:r>
    </w:p>
    <w:p w14:paraId="20421BCD" w14:textId="77777777" w:rsidR="00C80885" w:rsidRPr="009E711E" w:rsidRDefault="00C80885" w:rsidP="00C80885">
      <w:pPr>
        <w:pStyle w:val="ListParagraph"/>
        <w:numPr>
          <w:ilvl w:val="0"/>
          <w:numId w:val="25"/>
        </w:numPr>
        <w:ind w:left="714" w:hanging="357"/>
        <w:contextualSpacing w:val="0"/>
      </w:pPr>
      <w:r w:rsidRPr="009E711E">
        <w:rPr>
          <w:rFonts w:ascii="Times New Roman" w:hAnsi="Times New Roman" w:cs="Times New Roman"/>
          <w:sz w:val="24"/>
        </w:rPr>
        <w:t>keep records required by the Manual</w:t>
      </w:r>
      <w:r w:rsidRPr="009E711E">
        <w:t xml:space="preserve">.  </w:t>
      </w:r>
    </w:p>
    <w:p w14:paraId="269309C5" w14:textId="7DD3F1BE" w:rsidR="00EC070E" w:rsidRPr="009E711E" w:rsidRDefault="00EC070E" w:rsidP="007A0419">
      <w:pPr>
        <w:pStyle w:val="ListParagraph"/>
        <w:spacing w:before="0" w:after="0"/>
        <w:ind w:left="0"/>
        <w:contextualSpacing w:val="0"/>
        <w:rPr>
          <w:rFonts w:ascii="Times New Roman" w:hAnsi="Times New Roman" w:cs="Times New Roman"/>
          <w:sz w:val="24"/>
        </w:rPr>
      </w:pPr>
    </w:p>
    <w:p w14:paraId="6CCCA0E1" w14:textId="77777777" w:rsidR="00BC1495" w:rsidRPr="009E711E" w:rsidRDefault="008D2519" w:rsidP="008D2519">
      <w:r w:rsidRPr="009E711E">
        <w:t xml:space="preserve">From 1 April 2025, the QI Program will be expanded </w:t>
      </w:r>
      <w:r w:rsidR="00125258" w:rsidRPr="009E711E">
        <w:t xml:space="preserve">from the existing* 11 quality </w:t>
      </w:r>
      <w:r w:rsidR="00BC1495" w:rsidRPr="009E711E">
        <w:t>indicators to 14 quality indicators:</w:t>
      </w:r>
    </w:p>
    <w:p w14:paraId="365D9A36" w14:textId="5482452E"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pressure </w:t>
      </w:r>
      <w:proofErr w:type="gramStart"/>
      <w:r w:rsidRPr="009E711E">
        <w:rPr>
          <w:rFonts w:ascii="Times New Roman" w:hAnsi="Times New Roman" w:cs="Times New Roman"/>
          <w:sz w:val="24"/>
        </w:rPr>
        <w:t>injuries;*</w:t>
      </w:r>
      <w:proofErr w:type="gramEnd"/>
    </w:p>
    <w:p w14:paraId="3FF1CD34" w14:textId="23278917"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physical </w:t>
      </w:r>
      <w:proofErr w:type="gramStart"/>
      <w:r w:rsidRPr="009E711E">
        <w:rPr>
          <w:rFonts w:ascii="Times New Roman" w:hAnsi="Times New Roman" w:cs="Times New Roman"/>
          <w:sz w:val="24"/>
        </w:rPr>
        <w:t>restraint;*</w:t>
      </w:r>
      <w:proofErr w:type="gramEnd"/>
    </w:p>
    <w:p w14:paraId="3A5A1796" w14:textId="09203C93"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unplanned weight </w:t>
      </w:r>
      <w:proofErr w:type="gramStart"/>
      <w:r w:rsidRPr="009E711E">
        <w:rPr>
          <w:rFonts w:ascii="Times New Roman" w:hAnsi="Times New Roman" w:cs="Times New Roman"/>
          <w:sz w:val="24"/>
        </w:rPr>
        <w:t>loss;*</w:t>
      </w:r>
      <w:proofErr w:type="gramEnd"/>
    </w:p>
    <w:p w14:paraId="2D47AB36" w14:textId="60EA811A"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falls and major </w:t>
      </w:r>
      <w:proofErr w:type="gramStart"/>
      <w:r w:rsidRPr="009E711E">
        <w:rPr>
          <w:rFonts w:ascii="Times New Roman" w:hAnsi="Times New Roman" w:cs="Times New Roman"/>
          <w:sz w:val="24"/>
        </w:rPr>
        <w:t>injury;*</w:t>
      </w:r>
      <w:proofErr w:type="gramEnd"/>
      <w:r w:rsidRPr="009E711E">
        <w:rPr>
          <w:rFonts w:ascii="Times New Roman" w:hAnsi="Times New Roman" w:cs="Times New Roman"/>
          <w:sz w:val="24"/>
        </w:rPr>
        <w:t xml:space="preserve"> </w:t>
      </w:r>
    </w:p>
    <w:p w14:paraId="318008AA" w14:textId="42E0A8DE"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medication </w:t>
      </w:r>
      <w:proofErr w:type="gramStart"/>
      <w:r w:rsidRPr="009E711E">
        <w:rPr>
          <w:rFonts w:ascii="Times New Roman" w:hAnsi="Times New Roman" w:cs="Times New Roman"/>
          <w:sz w:val="24"/>
        </w:rPr>
        <w:t>management;*</w:t>
      </w:r>
      <w:proofErr w:type="gramEnd"/>
    </w:p>
    <w:p w14:paraId="17D937A1" w14:textId="6BC95651"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activities of daily </w:t>
      </w:r>
      <w:proofErr w:type="gramStart"/>
      <w:r w:rsidRPr="009E711E">
        <w:rPr>
          <w:rFonts w:ascii="Times New Roman" w:hAnsi="Times New Roman" w:cs="Times New Roman"/>
          <w:sz w:val="24"/>
        </w:rPr>
        <w:t>living;*</w:t>
      </w:r>
      <w:proofErr w:type="gramEnd"/>
    </w:p>
    <w:p w14:paraId="0337D51D" w14:textId="370A02D5"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incontinence </w:t>
      </w:r>
      <w:proofErr w:type="gramStart"/>
      <w:r w:rsidRPr="009E711E">
        <w:rPr>
          <w:rFonts w:ascii="Times New Roman" w:hAnsi="Times New Roman" w:cs="Times New Roman"/>
          <w:sz w:val="24"/>
        </w:rPr>
        <w:t>care;*</w:t>
      </w:r>
      <w:proofErr w:type="gramEnd"/>
    </w:p>
    <w:p w14:paraId="0FF760CD" w14:textId="34129F2D" w:rsidR="006F171B" w:rsidRPr="009E711E" w:rsidRDefault="006F171B" w:rsidP="002A410A">
      <w:pPr>
        <w:pStyle w:val="ListParagraph"/>
        <w:numPr>
          <w:ilvl w:val="0"/>
          <w:numId w:val="28"/>
        </w:numPr>
        <w:rPr>
          <w:rFonts w:ascii="Times New Roman" w:hAnsi="Times New Roman" w:cs="Times New Roman"/>
          <w:sz w:val="24"/>
        </w:rPr>
      </w:pPr>
      <w:proofErr w:type="gramStart"/>
      <w:r w:rsidRPr="009E711E">
        <w:rPr>
          <w:rFonts w:ascii="Times New Roman" w:hAnsi="Times New Roman" w:cs="Times New Roman"/>
          <w:sz w:val="24"/>
        </w:rPr>
        <w:t>hospitalisation;*</w:t>
      </w:r>
      <w:proofErr w:type="gramEnd"/>
    </w:p>
    <w:p w14:paraId="204952D9" w14:textId="65321849" w:rsidR="006F171B" w:rsidRPr="009E711E" w:rsidRDefault="006F171B" w:rsidP="006F171B">
      <w:pPr>
        <w:pStyle w:val="ListParagraph"/>
        <w:numPr>
          <w:ilvl w:val="0"/>
          <w:numId w:val="28"/>
        </w:numPr>
        <w:rPr>
          <w:rFonts w:ascii="Times New Roman" w:hAnsi="Times New Roman" w:cs="Times New Roman"/>
          <w:sz w:val="24"/>
        </w:rPr>
      </w:pPr>
      <w:proofErr w:type="gramStart"/>
      <w:r w:rsidRPr="009E711E">
        <w:rPr>
          <w:rFonts w:ascii="Times New Roman" w:hAnsi="Times New Roman" w:cs="Times New Roman"/>
          <w:sz w:val="24"/>
        </w:rPr>
        <w:t>workforce;*</w:t>
      </w:r>
      <w:proofErr w:type="gramEnd"/>
    </w:p>
    <w:p w14:paraId="37FC060E" w14:textId="50C90A98"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lastRenderedPageBreak/>
        <w:t xml:space="preserve">consumer </w:t>
      </w:r>
      <w:proofErr w:type="gramStart"/>
      <w:r w:rsidRPr="009E711E">
        <w:rPr>
          <w:rFonts w:ascii="Times New Roman" w:hAnsi="Times New Roman" w:cs="Times New Roman"/>
          <w:sz w:val="24"/>
        </w:rPr>
        <w:t>experience;*</w:t>
      </w:r>
      <w:proofErr w:type="gramEnd"/>
      <w:r w:rsidRPr="009E711E">
        <w:rPr>
          <w:rFonts w:ascii="Times New Roman" w:hAnsi="Times New Roman" w:cs="Times New Roman"/>
          <w:sz w:val="24"/>
        </w:rPr>
        <w:t xml:space="preserve"> </w:t>
      </w:r>
    </w:p>
    <w:p w14:paraId="5A811BE7" w14:textId="3E858CB6"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quality of life*</w:t>
      </w:r>
    </w:p>
    <w:p w14:paraId="6D68D7A5" w14:textId="440C5311"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 xml:space="preserve">enrolled </w:t>
      </w:r>
      <w:proofErr w:type="gramStart"/>
      <w:r w:rsidRPr="009E711E">
        <w:rPr>
          <w:rFonts w:ascii="Times New Roman" w:hAnsi="Times New Roman" w:cs="Times New Roman"/>
          <w:sz w:val="24"/>
        </w:rPr>
        <w:t>nursing;</w:t>
      </w:r>
      <w:proofErr w:type="gramEnd"/>
    </w:p>
    <w:p w14:paraId="07E0F28B" w14:textId="027AB16A"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allied health; and</w:t>
      </w:r>
    </w:p>
    <w:p w14:paraId="77444ABC" w14:textId="3D14D8CA" w:rsidR="006F171B" w:rsidRPr="009E711E" w:rsidRDefault="006F171B" w:rsidP="006F171B">
      <w:pPr>
        <w:pStyle w:val="ListParagraph"/>
        <w:numPr>
          <w:ilvl w:val="0"/>
          <w:numId w:val="28"/>
        </w:numPr>
        <w:rPr>
          <w:rFonts w:ascii="Times New Roman" w:hAnsi="Times New Roman" w:cs="Times New Roman"/>
          <w:sz w:val="24"/>
        </w:rPr>
      </w:pPr>
      <w:r w:rsidRPr="009E711E">
        <w:rPr>
          <w:rFonts w:ascii="Times New Roman" w:hAnsi="Times New Roman" w:cs="Times New Roman"/>
          <w:sz w:val="24"/>
        </w:rPr>
        <w:t>lifestyle officer.</w:t>
      </w:r>
    </w:p>
    <w:p w14:paraId="2BF81EB1" w14:textId="77777777" w:rsidR="00872D5C" w:rsidRPr="009E711E" w:rsidRDefault="00872D5C" w:rsidP="1EB38946">
      <w:pPr>
        <w:pStyle w:val="Normal1stPara"/>
        <w:spacing w:before="0" w:after="0" w:line="240" w:lineRule="auto"/>
        <w:rPr>
          <w:rFonts w:ascii="Times New Roman" w:hAnsi="Times New Roman"/>
        </w:rPr>
      </w:pPr>
    </w:p>
    <w:p w14:paraId="04499C16" w14:textId="5BAA3675" w:rsidR="16CA36A7" w:rsidRPr="009E711E" w:rsidRDefault="16CA36A7" w:rsidP="1EB38946">
      <w:pPr>
        <w:pStyle w:val="Normal1stPara"/>
        <w:spacing w:before="0" w:after="0" w:line="240" w:lineRule="auto"/>
        <w:rPr>
          <w:rFonts w:ascii="Times New Roman" w:hAnsi="Times New Roman"/>
        </w:rPr>
      </w:pPr>
      <w:r w:rsidRPr="009E711E">
        <w:rPr>
          <w:rFonts w:ascii="Times New Roman" w:hAnsi="Times New Roman"/>
        </w:rPr>
        <w:t xml:space="preserve">From 1 April 2025, the name of the physical restraint quality indicator will also be changed to restrictive practices to better align with the </w:t>
      </w:r>
      <w:r w:rsidR="00CA6D79" w:rsidRPr="009E711E">
        <w:rPr>
          <w:rFonts w:ascii="Times New Roman" w:hAnsi="Times New Roman"/>
        </w:rPr>
        <w:t>intent of the indicator and to ensure language is consistent with other aged care programs and legislation</w:t>
      </w:r>
      <w:r w:rsidRPr="009E711E">
        <w:rPr>
          <w:rFonts w:ascii="Times New Roman" w:hAnsi="Times New Roman"/>
        </w:rPr>
        <w:t>. This will not change the data being collected or reported it will simply be an administrative name change.</w:t>
      </w:r>
    </w:p>
    <w:p w14:paraId="5D40A29F" w14:textId="77777777" w:rsidR="1EB38946" w:rsidRPr="009E711E" w:rsidRDefault="1EB38946"/>
    <w:p w14:paraId="55FDADCE" w14:textId="63BA2AEF" w:rsidR="00753A39" w:rsidRPr="009E711E" w:rsidRDefault="00421508" w:rsidP="00FB46AA">
      <w:r w:rsidRPr="009E711E">
        <w:t>From 1 April 2025, amendments to the Accountability Principles and the Records Principles will require approved providers of residential aged care to collect data for each quality indicator in accordance with the Manual.</w:t>
      </w:r>
    </w:p>
    <w:p w14:paraId="07E83661" w14:textId="77777777" w:rsidR="007A0419" w:rsidRPr="009E711E" w:rsidRDefault="007A0419" w:rsidP="00393EB0">
      <w:pPr>
        <w:pStyle w:val="ListParagraph"/>
        <w:spacing w:before="0" w:after="0"/>
        <w:ind w:left="0"/>
        <w:contextualSpacing w:val="0"/>
      </w:pPr>
    </w:p>
    <w:p w14:paraId="6806ACCD" w14:textId="362F977C" w:rsidR="00856E0C" w:rsidRPr="009E711E" w:rsidRDefault="00856E0C" w:rsidP="0085355B">
      <w:pPr>
        <w:rPr>
          <w:b/>
          <w:bCs/>
        </w:rPr>
      </w:pPr>
      <w:r w:rsidRPr="009E711E">
        <w:rPr>
          <w:b/>
          <w:bCs/>
        </w:rPr>
        <w:t xml:space="preserve">Human rights implications </w:t>
      </w:r>
    </w:p>
    <w:p w14:paraId="5AD32E50" w14:textId="77777777" w:rsidR="002337FD" w:rsidRPr="009E711E" w:rsidRDefault="002337FD" w:rsidP="0085355B"/>
    <w:p w14:paraId="6320113B" w14:textId="0E9211A2" w:rsidR="00856E0C" w:rsidRPr="009E711E" w:rsidRDefault="00856E0C" w:rsidP="0085355B">
      <w:r w:rsidRPr="009E711E">
        <w:t xml:space="preserve">The </w:t>
      </w:r>
      <w:r w:rsidR="00E76CC0" w:rsidRPr="009E711E">
        <w:t>Instrument</w:t>
      </w:r>
      <w:r w:rsidR="006F458F" w:rsidRPr="009E711E">
        <w:t xml:space="preserve"> </w:t>
      </w:r>
      <w:r w:rsidRPr="009E711E">
        <w:t>engage</w:t>
      </w:r>
      <w:r w:rsidR="00E76CC0" w:rsidRPr="009E711E">
        <w:t>s</w:t>
      </w:r>
      <w:r w:rsidRPr="009E711E">
        <w:t xml:space="preserve"> the following human rights: </w:t>
      </w:r>
    </w:p>
    <w:p w14:paraId="6041FFB0" w14:textId="77777777" w:rsidR="007742C4" w:rsidRPr="009E711E" w:rsidRDefault="007742C4" w:rsidP="0085355B"/>
    <w:p w14:paraId="5EFAFB6C" w14:textId="77777777" w:rsidR="00856E0C" w:rsidRPr="009E711E" w:rsidRDefault="00856E0C" w:rsidP="007742C4">
      <w:pPr>
        <w:pStyle w:val="Normal1stPara"/>
        <w:numPr>
          <w:ilvl w:val="0"/>
          <w:numId w:val="18"/>
        </w:numPr>
        <w:spacing w:before="0" w:after="0" w:line="240" w:lineRule="auto"/>
        <w:ind w:left="714" w:hanging="357"/>
        <w:rPr>
          <w:rFonts w:ascii="Times New Roman" w:hAnsi="Times New Roman"/>
        </w:rPr>
      </w:pPr>
      <w:r w:rsidRPr="009E711E">
        <w:rPr>
          <w:rFonts w:ascii="Times New Roman" w:hAnsi="Times New Roman"/>
        </w:rPr>
        <w:t xml:space="preserve">the right to an adequate standard of </w:t>
      </w:r>
      <w:proofErr w:type="gramStart"/>
      <w:r w:rsidRPr="009E711E">
        <w:rPr>
          <w:rFonts w:ascii="Times New Roman" w:hAnsi="Times New Roman"/>
        </w:rPr>
        <w:t>living</w:t>
      </w:r>
      <w:r w:rsidR="004B5266" w:rsidRPr="009E711E">
        <w:rPr>
          <w:rFonts w:ascii="Times New Roman" w:hAnsi="Times New Roman"/>
        </w:rPr>
        <w:t>;</w:t>
      </w:r>
      <w:proofErr w:type="gramEnd"/>
    </w:p>
    <w:p w14:paraId="5D8C3B12" w14:textId="77777777" w:rsidR="00856E0C" w:rsidRPr="009E711E" w:rsidRDefault="00856E0C" w:rsidP="007742C4">
      <w:pPr>
        <w:pStyle w:val="Normal1stPara"/>
        <w:numPr>
          <w:ilvl w:val="0"/>
          <w:numId w:val="18"/>
        </w:numPr>
        <w:spacing w:before="0" w:after="0" w:line="240" w:lineRule="auto"/>
        <w:ind w:left="714" w:hanging="357"/>
        <w:rPr>
          <w:rFonts w:ascii="Times New Roman" w:hAnsi="Times New Roman"/>
        </w:rPr>
      </w:pPr>
      <w:r w:rsidRPr="009E711E">
        <w:rPr>
          <w:rFonts w:ascii="Times New Roman" w:hAnsi="Times New Roman"/>
        </w:rPr>
        <w:t xml:space="preserve">the right to the enjoyment of the highest attainable standard </w:t>
      </w:r>
      <w:r w:rsidR="00EF715F" w:rsidRPr="009E711E">
        <w:rPr>
          <w:rFonts w:ascii="Times New Roman" w:hAnsi="Times New Roman"/>
        </w:rPr>
        <w:t>o</w:t>
      </w:r>
      <w:r w:rsidRPr="009E711E">
        <w:rPr>
          <w:rFonts w:ascii="Times New Roman" w:hAnsi="Times New Roman"/>
        </w:rPr>
        <w:t xml:space="preserve">f physical and mental </w:t>
      </w:r>
      <w:proofErr w:type="gramStart"/>
      <w:r w:rsidRPr="009E711E">
        <w:rPr>
          <w:rFonts w:ascii="Times New Roman" w:hAnsi="Times New Roman"/>
        </w:rPr>
        <w:t>health</w:t>
      </w:r>
      <w:r w:rsidR="004B5266" w:rsidRPr="009E711E">
        <w:rPr>
          <w:rFonts w:ascii="Times New Roman" w:hAnsi="Times New Roman"/>
        </w:rPr>
        <w:t>;</w:t>
      </w:r>
      <w:proofErr w:type="gramEnd"/>
    </w:p>
    <w:p w14:paraId="67C2FD66" w14:textId="77777777" w:rsidR="00856E0C" w:rsidRPr="009E711E" w:rsidRDefault="00856E0C" w:rsidP="007742C4">
      <w:pPr>
        <w:pStyle w:val="Normal1stPara"/>
        <w:numPr>
          <w:ilvl w:val="0"/>
          <w:numId w:val="18"/>
        </w:numPr>
        <w:spacing w:before="0" w:after="0" w:line="240" w:lineRule="auto"/>
        <w:ind w:left="714" w:hanging="357"/>
        <w:rPr>
          <w:rFonts w:ascii="Times New Roman" w:hAnsi="Times New Roman"/>
        </w:rPr>
      </w:pPr>
      <w:r w:rsidRPr="009E711E">
        <w:rPr>
          <w:rFonts w:ascii="Times New Roman" w:hAnsi="Times New Roman"/>
        </w:rPr>
        <w:t>the right to prevent acts of cruel, degrading or in humane treatment or punishment</w:t>
      </w:r>
      <w:r w:rsidR="004B5266" w:rsidRPr="009E711E">
        <w:rPr>
          <w:rFonts w:ascii="Times New Roman" w:hAnsi="Times New Roman"/>
        </w:rPr>
        <w:t>;</w:t>
      </w:r>
      <w:r w:rsidR="00852187" w:rsidRPr="009E711E">
        <w:rPr>
          <w:rFonts w:ascii="Times New Roman" w:hAnsi="Times New Roman"/>
        </w:rPr>
        <w:t xml:space="preserve"> </w:t>
      </w:r>
      <w:r w:rsidRPr="009E711E">
        <w:rPr>
          <w:rFonts w:ascii="Times New Roman" w:hAnsi="Times New Roman"/>
        </w:rPr>
        <w:t>and</w:t>
      </w:r>
    </w:p>
    <w:p w14:paraId="3E80266B" w14:textId="77777777" w:rsidR="00856E0C" w:rsidRPr="009E711E" w:rsidRDefault="00856E0C" w:rsidP="007742C4">
      <w:pPr>
        <w:pStyle w:val="Normal1stPara"/>
        <w:numPr>
          <w:ilvl w:val="0"/>
          <w:numId w:val="18"/>
        </w:numPr>
        <w:spacing w:before="0" w:after="0" w:line="240" w:lineRule="auto"/>
        <w:ind w:left="714" w:hanging="357"/>
        <w:rPr>
          <w:rFonts w:ascii="Times New Roman" w:hAnsi="Times New Roman"/>
        </w:rPr>
      </w:pPr>
      <w:r w:rsidRPr="009E711E">
        <w:rPr>
          <w:rFonts w:ascii="Times New Roman" w:hAnsi="Times New Roman"/>
        </w:rPr>
        <w:t>the right that no one shall be subjected to arbitrary or unlawful interference with his privacy, family, home or correspondence, nor to unlawful attacks on his honour and reputation.</w:t>
      </w:r>
    </w:p>
    <w:p w14:paraId="554EB415" w14:textId="77777777" w:rsidR="0085355B" w:rsidRPr="009E711E" w:rsidRDefault="0085355B" w:rsidP="0085355B"/>
    <w:p w14:paraId="475F61F8" w14:textId="38F4DEA3" w:rsidR="00852187" w:rsidRPr="009E711E" w:rsidRDefault="00856E0C" w:rsidP="0085355B">
      <w:r w:rsidRPr="009E711E">
        <w:t xml:space="preserve">The </w:t>
      </w:r>
      <w:r w:rsidR="00E76CC0" w:rsidRPr="009E711E">
        <w:t>Instrument is</w:t>
      </w:r>
      <w:r w:rsidR="00852187" w:rsidRPr="009E711E">
        <w:t xml:space="preserve"> </w:t>
      </w:r>
      <w:r w:rsidRPr="009E711E">
        <w:t xml:space="preserve">compatible with the right to an adequate standard of living and the right to the enjoyment of the highest attainable standard of physical and mental health as contained in article 11(1) and article 12(1) of the </w:t>
      </w:r>
      <w:r w:rsidRPr="009E711E">
        <w:rPr>
          <w:i/>
          <w:iCs/>
        </w:rPr>
        <w:t>International Coven</w:t>
      </w:r>
      <w:r w:rsidR="00E2285F" w:rsidRPr="009E711E">
        <w:rPr>
          <w:i/>
          <w:iCs/>
        </w:rPr>
        <w:t>an</w:t>
      </w:r>
      <w:r w:rsidRPr="009E711E">
        <w:rPr>
          <w:i/>
          <w:iCs/>
        </w:rPr>
        <w:t>t on Economic, Social and Cultural Rights</w:t>
      </w:r>
      <w:r w:rsidRPr="009E711E">
        <w:t>.</w:t>
      </w:r>
    </w:p>
    <w:p w14:paraId="313E46DA" w14:textId="77777777" w:rsidR="0085355B" w:rsidRPr="009E711E" w:rsidRDefault="0085355B" w:rsidP="0085355B"/>
    <w:p w14:paraId="3D30F848" w14:textId="250DF17A" w:rsidR="0095038A" w:rsidRPr="009E711E" w:rsidRDefault="00856E0C" w:rsidP="0085355B">
      <w:r w:rsidRPr="009E711E">
        <w:t>Quality indicators measure aspects of service provision contribut</w:t>
      </w:r>
      <w:r w:rsidR="00285D8F" w:rsidRPr="009E711E">
        <w:t>ing</w:t>
      </w:r>
      <w:r w:rsidRPr="009E711E">
        <w:t xml:space="preserve"> to the quality of care and services for </w:t>
      </w:r>
      <w:r w:rsidR="0095038A" w:rsidRPr="009E711E">
        <w:t>care recipients</w:t>
      </w:r>
      <w:r w:rsidRPr="009E711E">
        <w:t xml:space="preserve">. The intent of the </w:t>
      </w:r>
      <w:r w:rsidR="000F59AB" w:rsidRPr="009E711E">
        <w:t>QI</w:t>
      </w:r>
      <w:r w:rsidRPr="009E711E">
        <w:t xml:space="preserve"> Program is to enable providers to have robust, valid data to measure</w:t>
      </w:r>
      <w:r w:rsidR="00285D8F" w:rsidRPr="009E711E">
        <w:t>,</w:t>
      </w:r>
      <w:r w:rsidRPr="009E711E">
        <w:t xml:space="preserve"> monitor</w:t>
      </w:r>
      <w:r w:rsidR="00285D8F" w:rsidRPr="009E711E">
        <w:t>, compare and improve</w:t>
      </w:r>
      <w:r w:rsidRPr="009E711E">
        <w:t xml:space="preserve"> their performance</w:t>
      </w:r>
      <w:r w:rsidR="00285D8F" w:rsidRPr="009E711E">
        <w:t xml:space="preserve">. </w:t>
      </w:r>
      <w:r w:rsidR="000F59AB" w:rsidRPr="009E711E">
        <w:t>Information gathered through the QI Program</w:t>
      </w:r>
      <w:r w:rsidRPr="009E711E">
        <w:t xml:space="preserve"> will complement the </w:t>
      </w:r>
      <w:r w:rsidR="00285D8F" w:rsidRPr="009E711E">
        <w:t xml:space="preserve">Department’s </w:t>
      </w:r>
      <w:r w:rsidRPr="009E711E">
        <w:t>increased focus on clinical governance</w:t>
      </w:r>
      <w:r w:rsidR="00252FD5" w:rsidRPr="009E711E">
        <w:t xml:space="preserve">, as well as </w:t>
      </w:r>
      <w:r w:rsidRPr="009E711E">
        <w:t>support</w:t>
      </w:r>
      <w:r w:rsidR="00252FD5" w:rsidRPr="009E711E">
        <w:t>ing</w:t>
      </w:r>
      <w:r w:rsidRPr="009E711E">
        <w:t xml:space="preserve"> a national focus on high quality care</w:t>
      </w:r>
      <w:r w:rsidR="00252FD5" w:rsidRPr="009E711E">
        <w:t xml:space="preserve"> and quality of life for older Australians. </w:t>
      </w:r>
      <w:r w:rsidR="00117AE4" w:rsidRPr="009E711E">
        <w:t>These additional staffing quality indicators will add</w:t>
      </w:r>
      <w:r w:rsidR="00D85916" w:rsidRPr="009E711E">
        <w:t xml:space="preserve"> to the robust and valid data set that providers can use to measure, monitor, compare and improve their performa</w:t>
      </w:r>
      <w:r w:rsidR="00912A75" w:rsidRPr="009E711E">
        <w:t>nce.</w:t>
      </w:r>
    </w:p>
    <w:p w14:paraId="1AB1A8E4" w14:textId="77777777" w:rsidR="0085355B" w:rsidRPr="009E711E" w:rsidRDefault="0085355B" w:rsidP="0085355B"/>
    <w:p w14:paraId="2CA8F84A" w14:textId="77777777" w:rsidR="007742C4" w:rsidRPr="009E711E" w:rsidRDefault="00856E0C" w:rsidP="0085355B">
      <w:r w:rsidRPr="009E711E">
        <w:t xml:space="preserve">The </w:t>
      </w:r>
      <w:r w:rsidR="00852187" w:rsidRPr="009E711E">
        <w:t xml:space="preserve">QI </w:t>
      </w:r>
      <w:r w:rsidRPr="009E711E">
        <w:t>Program aims to achieve quality outcomes against quality indicators</w:t>
      </w:r>
      <w:r w:rsidR="00852187" w:rsidRPr="009E711E">
        <w:t xml:space="preserve"> </w:t>
      </w:r>
      <w:r w:rsidRPr="009E711E">
        <w:t>directly affect</w:t>
      </w:r>
      <w:r w:rsidR="000F59AB" w:rsidRPr="009E711E">
        <w:t>ing</w:t>
      </w:r>
      <w:r w:rsidRPr="009E711E">
        <w:t xml:space="preserve"> a care recipient’s standard of living</w:t>
      </w:r>
      <w:r w:rsidR="00ED5B1F" w:rsidRPr="009E711E">
        <w:t xml:space="preserve"> and physical health</w:t>
      </w:r>
      <w:r w:rsidR="00252FD5" w:rsidRPr="009E711E">
        <w:t xml:space="preserve"> and wellbeing</w:t>
      </w:r>
      <w:r w:rsidR="00285D8F" w:rsidRPr="009E711E">
        <w:t>.</w:t>
      </w:r>
      <w:r w:rsidR="006F458F" w:rsidRPr="009E711E">
        <w:t xml:space="preserve"> </w:t>
      </w:r>
    </w:p>
    <w:p w14:paraId="6949F0F8" w14:textId="77777777" w:rsidR="007742C4" w:rsidRPr="009E711E" w:rsidRDefault="007742C4" w:rsidP="0085355B"/>
    <w:p w14:paraId="54AE3BE0" w14:textId="22F59C21" w:rsidR="0095038A" w:rsidRPr="009E711E" w:rsidRDefault="0095038A" w:rsidP="1EB38946">
      <w:pPr>
        <w:pStyle w:val="Normal1stPara"/>
        <w:numPr>
          <w:ilvl w:val="0"/>
          <w:numId w:val="18"/>
        </w:numPr>
        <w:spacing w:before="0" w:after="0" w:line="240" w:lineRule="auto"/>
        <w:ind w:left="714" w:hanging="357"/>
        <w:rPr>
          <w:rFonts w:ascii="Times New Roman" w:hAnsi="Times New Roman"/>
        </w:rPr>
      </w:pPr>
      <w:r w:rsidRPr="009E711E">
        <w:rPr>
          <w:rFonts w:ascii="Times New Roman" w:hAnsi="Times New Roman"/>
        </w:rPr>
        <w:t>Monitoring</w:t>
      </w:r>
      <w:r w:rsidR="009D64D3" w:rsidRPr="009E711E">
        <w:rPr>
          <w:rFonts w:ascii="Times New Roman" w:hAnsi="Times New Roman"/>
        </w:rPr>
        <w:t xml:space="preserve"> and intervention to improve </w:t>
      </w:r>
      <w:r w:rsidRPr="009E711E">
        <w:rPr>
          <w:rFonts w:ascii="Times New Roman" w:hAnsi="Times New Roman"/>
        </w:rPr>
        <w:t>pressure injuries,</w:t>
      </w:r>
      <w:r w:rsidR="001D5E6E" w:rsidRPr="009E711E">
        <w:rPr>
          <w:rFonts w:ascii="Times New Roman" w:hAnsi="Times New Roman"/>
        </w:rPr>
        <w:t xml:space="preserve"> </w:t>
      </w:r>
      <w:r w:rsidR="2BE10F54" w:rsidRPr="009E711E">
        <w:rPr>
          <w:rFonts w:ascii="Times New Roman" w:hAnsi="Times New Roman"/>
        </w:rPr>
        <w:t>restrictive practices</w:t>
      </w:r>
      <w:r w:rsidR="001D5E6E" w:rsidRPr="009E711E">
        <w:rPr>
          <w:rFonts w:ascii="Times New Roman" w:hAnsi="Times New Roman"/>
        </w:rPr>
        <w:t>,</w:t>
      </w:r>
      <w:r w:rsidRPr="009E711E">
        <w:rPr>
          <w:rFonts w:ascii="Times New Roman" w:hAnsi="Times New Roman"/>
        </w:rPr>
        <w:t xml:space="preserve"> </w:t>
      </w:r>
      <w:r w:rsidR="006F458F" w:rsidRPr="009E711E">
        <w:rPr>
          <w:rFonts w:ascii="Times New Roman" w:hAnsi="Times New Roman"/>
        </w:rPr>
        <w:t>unplanned weight loss</w:t>
      </w:r>
      <w:r w:rsidR="00330BD1" w:rsidRPr="009E711E">
        <w:rPr>
          <w:rFonts w:ascii="Times New Roman" w:hAnsi="Times New Roman"/>
        </w:rPr>
        <w:t xml:space="preserve">, </w:t>
      </w:r>
      <w:r w:rsidRPr="009E711E">
        <w:rPr>
          <w:rFonts w:ascii="Times New Roman" w:hAnsi="Times New Roman"/>
        </w:rPr>
        <w:t>falls and major injuries</w:t>
      </w:r>
      <w:r w:rsidR="00330BD1" w:rsidRPr="009E711E">
        <w:rPr>
          <w:rFonts w:ascii="Times New Roman" w:hAnsi="Times New Roman"/>
        </w:rPr>
        <w:t>,</w:t>
      </w:r>
      <w:r w:rsidR="001D5E6E" w:rsidRPr="009E711E">
        <w:rPr>
          <w:rFonts w:ascii="Times New Roman" w:hAnsi="Times New Roman"/>
        </w:rPr>
        <w:t xml:space="preserve"> medication management,</w:t>
      </w:r>
      <w:r w:rsidR="00330BD1" w:rsidRPr="009E711E">
        <w:rPr>
          <w:rFonts w:ascii="Times New Roman" w:hAnsi="Times New Roman"/>
        </w:rPr>
        <w:t xml:space="preserve"> activities of daily living</w:t>
      </w:r>
      <w:r w:rsidR="001D5E6E" w:rsidRPr="009E711E">
        <w:rPr>
          <w:rFonts w:ascii="Times New Roman" w:hAnsi="Times New Roman"/>
        </w:rPr>
        <w:t xml:space="preserve">, </w:t>
      </w:r>
      <w:r w:rsidR="00330BD1" w:rsidRPr="009E711E">
        <w:rPr>
          <w:rFonts w:ascii="Times New Roman" w:hAnsi="Times New Roman"/>
        </w:rPr>
        <w:t>in</w:t>
      </w:r>
      <w:r w:rsidR="006F458F" w:rsidRPr="009E711E">
        <w:rPr>
          <w:rFonts w:ascii="Times New Roman" w:hAnsi="Times New Roman"/>
        </w:rPr>
        <w:t xml:space="preserve">continence </w:t>
      </w:r>
      <w:r w:rsidR="00330BD1" w:rsidRPr="009E711E">
        <w:rPr>
          <w:rFonts w:ascii="Times New Roman" w:hAnsi="Times New Roman"/>
        </w:rPr>
        <w:t>care</w:t>
      </w:r>
      <w:r w:rsidR="001D5E6E" w:rsidRPr="009E711E">
        <w:rPr>
          <w:rFonts w:ascii="Times New Roman" w:hAnsi="Times New Roman"/>
        </w:rPr>
        <w:t>, hospitalisation, workforce, consumer experience and quality of life</w:t>
      </w:r>
      <w:r w:rsidR="004B5266" w:rsidRPr="009E711E">
        <w:rPr>
          <w:rFonts w:ascii="Times New Roman" w:hAnsi="Times New Roman"/>
        </w:rPr>
        <w:t>,</w:t>
      </w:r>
      <w:r w:rsidR="00330BD1" w:rsidRPr="009E711E">
        <w:rPr>
          <w:rFonts w:ascii="Times New Roman" w:hAnsi="Times New Roman"/>
        </w:rPr>
        <w:t xml:space="preserve"> </w:t>
      </w:r>
      <w:r w:rsidR="00000999" w:rsidRPr="009E711E">
        <w:rPr>
          <w:rFonts w:ascii="Times New Roman" w:hAnsi="Times New Roman"/>
        </w:rPr>
        <w:t xml:space="preserve">enrolled nursing, allied health and lifestyle officers </w:t>
      </w:r>
      <w:r w:rsidRPr="009E711E">
        <w:rPr>
          <w:rFonts w:ascii="Times New Roman" w:hAnsi="Times New Roman"/>
        </w:rPr>
        <w:t xml:space="preserve">will </w:t>
      </w:r>
      <w:r w:rsidR="00330BD1" w:rsidRPr="009E711E">
        <w:rPr>
          <w:rFonts w:ascii="Times New Roman" w:hAnsi="Times New Roman"/>
        </w:rPr>
        <w:t>reduce</w:t>
      </w:r>
      <w:r w:rsidRPr="009E711E">
        <w:rPr>
          <w:rFonts w:ascii="Times New Roman" w:hAnsi="Times New Roman"/>
        </w:rPr>
        <w:t xml:space="preserve"> </w:t>
      </w:r>
      <w:r w:rsidR="00330BD1" w:rsidRPr="009E711E">
        <w:rPr>
          <w:rFonts w:ascii="Times New Roman" w:hAnsi="Times New Roman"/>
        </w:rPr>
        <w:t xml:space="preserve">associated </w:t>
      </w:r>
      <w:r w:rsidRPr="009E711E">
        <w:rPr>
          <w:rFonts w:ascii="Times New Roman" w:hAnsi="Times New Roman"/>
        </w:rPr>
        <w:t>adverse</w:t>
      </w:r>
      <w:r w:rsidR="00693C38" w:rsidRPr="009E711E">
        <w:rPr>
          <w:rFonts w:ascii="Times New Roman" w:hAnsi="Times New Roman"/>
        </w:rPr>
        <w:t xml:space="preserve"> outcomes</w:t>
      </w:r>
      <w:r w:rsidR="009D64D3" w:rsidRPr="009E711E">
        <w:rPr>
          <w:rFonts w:ascii="Times New Roman" w:hAnsi="Times New Roman"/>
        </w:rPr>
        <w:t>.</w:t>
      </w:r>
    </w:p>
    <w:p w14:paraId="3B3BDBCA" w14:textId="77777777" w:rsidR="0085355B" w:rsidRPr="009E711E" w:rsidRDefault="0085355B" w:rsidP="0085355B">
      <w:pPr>
        <w:pStyle w:val="Normal1stPara"/>
        <w:spacing w:before="0" w:after="0" w:line="240" w:lineRule="auto"/>
        <w:ind w:left="714"/>
        <w:rPr>
          <w:rFonts w:ascii="Times New Roman" w:hAnsi="Times New Roman"/>
        </w:rPr>
      </w:pPr>
    </w:p>
    <w:p w14:paraId="026B9EF1" w14:textId="77777777" w:rsidR="0085355B" w:rsidRPr="009E711E" w:rsidRDefault="0085355B" w:rsidP="0085355B">
      <w:pPr>
        <w:pStyle w:val="Normal1stPara"/>
        <w:numPr>
          <w:ilvl w:val="0"/>
          <w:numId w:val="18"/>
        </w:numPr>
        <w:spacing w:before="0" w:after="0" w:line="240" w:lineRule="auto"/>
        <w:rPr>
          <w:rFonts w:ascii="Times New Roman" w:hAnsi="Times New Roman"/>
        </w:rPr>
      </w:pPr>
      <w:r w:rsidRPr="009E711E">
        <w:rPr>
          <w:rFonts w:ascii="Times New Roman" w:hAnsi="Times New Roman"/>
        </w:rPr>
        <w:t xml:space="preserve">The medication management quality indicator aims to promote appropriate use of </w:t>
      </w:r>
      <w:r w:rsidR="00894D12" w:rsidRPr="009E711E">
        <w:rPr>
          <w:rFonts w:ascii="Times New Roman" w:hAnsi="Times New Roman"/>
        </w:rPr>
        <w:t>antipsychotics and</w:t>
      </w:r>
      <w:r w:rsidRPr="009E711E">
        <w:rPr>
          <w:rFonts w:ascii="Times New Roman" w:hAnsi="Times New Roman"/>
        </w:rPr>
        <w:t xml:space="preserve"> contribute</w:t>
      </w:r>
      <w:r w:rsidR="004B6012" w:rsidRPr="009E711E">
        <w:rPr>
          <w:rFonts w:ascii="Times New Roman" w:hAnsi="Times New Roman"/>
        </w:rPr>
        <w:t>s</w:t>
      </w:r>
      <w:r w:rsidRPr="009E711E">
        <w:rPr>
          <w:rFonts w:ascii="Times New Roman" w:hAnsi="Times New Roman"/>
        </w:rPr>
        <w:t xml:space="preserve"> to reducing the misuse of medications.</w:t>
      </w:r>
    </w:p>
    <w:p w14:paraId="75BD2CC2" w14:textId="77777777" w:rsidR="0085355B" w:rsidRPr="009E711E" w:rsidRDefault="0085355B" w:rsidP="0085355B">
      <w:pPr>
        <w:pStyle w:val="Normal1stPara"/>
        <w:spacing w:before="0" w:after="0" w:line="240" w:lineRule="auto"/>
        <w:ind w:left="720"/>
        <w:rPr>
          <w:rFonts w:ascii="Times New Roman" w:hAnsi="Times New Roman"/>
        </w:rPr>
      </w:pPr>
    </w:p>
    <w:p w14:paraId="756B0AEF" w14:textId="7E96AFC1" w:rsidR="0095038A" w:rsidRPr="009E711E" w:rsidRDefault="00330BD1" w:rsidP="0085355B">
      <w:pPr>
        <w:pStyle w:val="Normal1stPara"/>
        <w:numPr>
          <w:ilvl w:val="0"/>
          <w:numId w:val="18"/>
        </w:numPr>
        <w:spacing w:before="0" w:after="0" w:line="240" w:lineRule="auto"/>
        <w:rPr>
          <w:rFonts w:ascii="Times New Roman" w:hAnsi="Times New Roman"/>
        </w:rPr>
      </w:pPr>
      <w:r w:rsidRPr="009E711E">
        <w:rPr>
          <w:rFonts w:ascii="Times New Roman" w:hAnsi="Times New Roman"/>
        </w:rPr>
        <w:t xml:space="preserve">Identifying and monitoring workforce turnover will </w:t>
      </w:r>
      <w:r w:rsidR="0009474D" w:rsidRPr="009E711E">
        <w:rPr>
          <w:rFonts w:ascii="Times New Roman" w:hAnsi="Times New Roman"/>
        </w:rPr>
        <w:t>increase focus on</w:t>
      </w:r>
      <w:r w:rsidR="0095038A" w:rsidRPr="009E711E">
        <w:rPr>
          <w:rFonts w:ascii="Times New Roman" w:hAnsi="Times New Roman"/>
        </w:rPr>
        <w:t xml:space="preserve"> staff retention</w:t>
      </w:r>
      <w:r w:rsidR="0009474D" w:rsidRPr="009E711E">
        <w:rPr>
          <w:rFonts w:ascii="Times New Roman" w:hAnsi="Times New Roman"/>
        </w:rPr>
        <w:t>, which is crucial</w:t>
      </w:r>
      <w:r w:rsidR="0095038A" w:rsidRPr="009E711E">
        <w:rPr>
          <w:rFonts w:ascii="Times New Roman" w:hAnsi="Times New Roman"/>
        </w:rPr>
        <w:t xml:space="preserve"> </w:t>
      </w:r>
      <w:r w:rsidR="00CE1884" w:rsidRPr="009E711E">
        <w:rPr>
          <w:rFonts w:ascii="Times New Roman" w:hAnsi="Times New Roman"/>
        </w:rPr>
        <w:t xml:space="preserve">to </w:t>
      </w:r>
      <w:r w:rsidRPr="009E711E">
        <w:rPr>
          <w:rFonts w:ascii="Times New Roman" w:hAnsi="Times New Roman"/>
        </w:rPr>
        <w:t>support quality and</w:t>
      </w:r>
      <w:r w:rsidR="0095038A" w:rsidRPr="009E711E">
        <w:rPr>
          <w:rFonts w:ascii="Times New Roman" w:hAnsi="Times New Roman"/>
        </w:rPr>
        <w:t xml:space="preserve"> continuity of care.</w:t>
      </w:r>
    </w:p>
    <w:p w14:paraId="7999D198" w14:textId="77777777" w:rsidR="00F55740" w:rsidRPr="009E711E" w:rsidRDefault="00F55740" w:rsidP="00FB46AA">
      <w:pPr>
        <w:pStyle w:val="Normal1stPara"/>
        <w:spacing w:before="0" w:after="0" w:line="240" w:lineRule="auto"/>
        <w:ind w:left="720"/>
        <w:rPr>
          <w:rFonts w:ascii="Times New Roman" w:hAnsi="Times New Roman"/>
        </w:rPr>
      </w:pPr>
    </w:p>
    <w:p w14:paraId="560791C8" w14:textId="4D03E0A6" w:rsidR="00A84345" w:rsidRPr="009E711E" w:rsidRDefault="00A84345" w:rsidP="0085355B">
      <w:pPr>
        <w:pStyle w:val="Normal1stPara"/>
        <w:numPr>
          <w:ilvl w:val="0"/>
          <w:numId w:val="18"/>
        </w:numPr>
        <w:spacing w:before="0" w:after="0" w:line="240" w:lineRule="auto"/>
        <w:rPr>
          <w:rFonts w:ascii="Times New Roman" w:hAnsi="Times New Roman"/>
        </w:rPr>
      </w:pPr>
      <w:r w:rsidRPr="009E711E">
        <w:rPr>
          <w:rFonts w:ascii="Times New Roman" w:hAnsi="Times New Roman"/>
        </w:rPr>
        <w:t xml:space="preserve">Monitoring staffing care minutes and the receipt of recommended allied health services will </w:t>
      </w:r>
      <w:r w:rsidR="00F55740" w:rsidRPr="009E711E">
        <w:rPr>
          <w:rFonts w:ascii="Times New Roman" w:hAnsi="Times New Roman"/>
        </w:rPr>
        <w:t xml:space="preserve">draw attention </w:t>
      </w:r>
      <w:r w:rsidR="000229E1" w:rsidRPr="009E711E">
        <w:rPr>
          <w:rFonts w:ascii="Times New Roman" w:hAnsi="Times New Roman"/>
        </w:rPr>
        <w:t xml:space="preserve">to the staffing mix in residential aged care services and increase accountability on providers to have sufficient </w:t>
      </w:r>
      <w:r w:rsidR="00C23E1F" w:rsidRPr="009E711E">
        <w:rPr>
          <w:rFonts w:ascii="Times New Roman" w:hAnsi="Times New Roman"/>
        </w:rPr>
        <w:t xml:space="preserve">qualified staff. It will also improve care </w:t>
      </w:r>
      <w:r w:rsidR="00D80DAD" w:rsidRPr="009E711E">
        <w:rPr>
          <w:rFonts w:ascii="Times New Roman" w:hAnsi="Times New Roman"/>
        </w:rPr>
        <w:t>recipients’</w:t>
      </w:r>
      <w:r w:rsidR="00C23E1F" w:rsidRPr="009E711E">
        <w:rPr>
          <w:rFonts w:ascii="Times New Roman" w:hAnsi="Times New Roman"/>
        </w:rPr>
        <w:t xml:space="preserve"> access to services they are </w:t>
      </w:r>
      <w:r w:rsidR="00D80DAD" w:rsidRPr="009E711E">
        <w:rPr>
          <w:rFonts w:ascii="Times New Roman" w:hAnsi="Times New Roman"/>
        </w:rPr>
        <w:t>identified as needing.</w:t>
      </w:r>
    </w:p>
    <w:p w14:paraId="268F585B" w14:textId="77777777" w:rsidR="0085355B" w:rsidRPr="009E711E" w:rsidRDefault="0085355B" w:rsidP="0085355B">
      <w:pPr>
        <w:pStyle w:val="Normal1stPara"/>
        <w:spacing w:before="0" w:after="0" w:line="240" w:lineRule="auto"/>
        <w:ind w:left="720"/>
        <w:rPr>
          <w:rFonts w:ascii="Times New Roman" w:hAnsi="Times New Roman"/>
        </w:rPr>
      </w:pPr>
    </w:p>
    <w:p w14:paraId="643D5354" w14:textId="77777777" w:rsidR="00330BD1" w:rsidRPr="009E711E" w:rsidRDefault="00330BD1" w:rsidP="0085355B">
      <w:pPr>
        <w:pStyle w:val="Normal1stPara"/>
        <w:numPr>
          <w:ilvl w:val="0"/>
          <w:numId w:val="18"/>
        </w:numPr>
        <w:spacing w:before="0" w:after="0" w:line="240" w:lineRule="auto"/>
        <w:rPr>
          <w:rFonts w:ascii="Times New Roman" w:hAnsi="Times New Roman"/>
        </w:rPr>
      </w:pPr>
      <w:r w:rsidRPr="009E711E">
        <w:rPr>
          <w:rFonts w:ascii="Times New Roman" w:hAnsi="Times New Roman"/>
        </w:rPr>
        <w:t xml:space="preserve">Undertaking consumer experience and quality of life assessments aims to promote </w:t>
      </w:r>
      <w:r w:rsidR="00ED5B1F" w:rsidRPr="009E711E">
        <w:rPr>
          <w:rFonts w:ascii="Times New Roman" w:hAnsi="Times New Roman"/>
        </w:rPr>
        <w:t xml:space="preserve">person centred care </w:t>
      </w:r>
      <w:r w:rsidR="004B6012" w:rsidRPr="009E711E">
        <w:rPr>
          <w:rFonts w:ascii="Times New Roman" w:hAnsi="Times New Roman"/>
        </w:rPr>
        <w:t xml:space="preserve">to </w:t>
      </w:r>
      <w:r w:rsidR="00ED5B1F" w:rsidRPr="009E711E">
        <w:rPr>
          <w:rFonts w:ascii="Times New Roman" w:hAnsi="Times New Roman"/>
        </w:rPr>
        <w:t>support</w:t>
      </w:r>
      <w:r w:rsidRPr="009E711E">
        <w:rPr>
          <w:rFonts w:ascii="Times New Roman" w:hAnsi="Times New Roman"/>
        </w:rPr>
        <w:t xml:space="preserve"> improve</w:t>
      </w:r>
      <w:r w:rsidR="00ED5B1F" w:rsidRPr="009E711E">
        <w:rPr>
          <w:rFonts w:ascii="Times New Roman" w:hAnsi="Times New Roman"/>
        </w:rPr>
        <w:t>d</w:t>
      </w:r>
      <w:r w:rsidRPr="009E711E">
        <w:rPr>
          <w:rFonts w:ascii="Times New Roman" w:hAnsi="Times New Roman"/>
        </w:rPr>
        <w:t xml:space="preserve"> </w:t>
      </w:r>
      <w:r w:rsidR="00ED5B1F" w:rsidRPr="009E711E">
        <w:rPr>
          <w:rFonts w:ascii="Times New Roman" w:hAnsi="Times New Roman"/>
        </w:rPr>
        <w:t>physical and mental health</w:t>
      </w:r>
      <w:r w:rsidRPr="009E711E">
        <w:rPr>
          <w:rFonts w:ascii="Times New Roman" w:hAnsi="Times New Roman"/>
        </w:rPr>
        <w:t xml:space="preserve"> for care recipients. </w:t>
      </w:r>
    </w:p>
    <w:p w14:paraId="1FB2A72B" w14:textId="77777777" w:rsidR="0085355B" w:rsidRPr="009E711E" w:rsidRDefault="0085355B" w:rsidP="0085355B"/>
    <w:p w14:paraId="23C3D472" w14:textId="3DC648D6" w:rsidR="00ED5B1F" w:rsidRPr="009E711E" w:rsidRDefault="00FA6067" w:rsidP="0085355B">
      <w:r w:rsidRPr="009E711E">
        <w:t>Further</w:t>
      </w:r>
      <w:r w:rsidR="00ED5B1F" w:rsidRPr="009E711E">
        <w:t xml:space="preserve">, the </w:t>
      </w:r>
      <w:r w:rsidR="00E2285F" w:rsidRPr="009E711E">
        <w:t>Instrument</w:t>
      </w:r>
      <w:r w:rsidR="00ED5B1F" w:rsidRPr="009E711E">
        <w:t xml:space="preserve"> </w:t>
      </w:r>
      <w:r w:rsidR="00E2285F" w:rsidRPr="009E711E">
        <w:t xml:space="preserve">is </w:t>
      </w:r>
      <w:r w:rsidR="00ED5B1F" w:rsidRPr="009E711E">
        <w:t xml:space="preserve">compatible </w:t>
      </w:r>
      <w:r w:rsidR="004B6012" w:rsidRPr="009E711E">
        <w:t xml:space="preserve">with </w:t>
      </w:r>
      <w:r w:rsidR="00ED5B1F" w:rsidRPr="009E711E">
        <w:t xml:space="preserve">the right to prevent acts of cruel, degrading or inhumane treatment or punishment as contained in article 16(1) of the </w:t>
      </w:r>
      <w:r w:rsidR="00ED5B1F" w:rsidRPr="009E711E">
        <w:rPr>
          <w:i/>
          <w:iCs/>
        </w:rPr>
        <w:t>Convention against Torture and other Cruel, Inhumane or Degrading Treatment or Punishment</w:t>
      </w:r>
      <w:r w:rsidR="00ED5B1F" w:rsidRPr="009E711E">
        <w:t xml:space="preserve">. </w:t>
      </w:r>
    </w:p>
    <w:p w14:paraId="2AB9D941" w14:textId="77777777" w:rsidR="007742C4" w:rsidRPr="009E711E" w:rsidRDefault="007742C4" w:rsidP="007742C4">
      <w:pPr>
        <w:pStyle w:val="Normal1stPara"/>
        <w:spacing w:before="0" w:after="0" w:line="240" w:lineRule="auto"/>
        <w:rPr>
          <w:rFonts w:ascii="Times New Roman" w:hAnsi="Times New Roman"/>
        </w:rPr>
      </w:pPr>
    </w:p>
    <w:p w14:paraId="36D06329" w14:textId="426C1E72" w:rsidR="0085355B" w:rsidRPr="009E711E" w:rsidRDefault="0085355B" w:rsidP="0085355B">
      <w:pPr>
        <w:pStyle w:val="Normal1stPara"/>
        <w:spacing w:before="0" w:after="0" w:line="240" w:lineRule="auto"/>
        <w:rPr>
          <w:rFonts w:ascii="Times New Roman" w:hAnsi="Times New Roman"/>
        </w:rPr>
      </w:pPr>
      <w:r w:rsidRPr="009E711E">
        <w:rPr>
          <w:rFonts w:ascii="Times New Roman" w:hAnsi="Times New Roman"/>
        </w:rPr>
        <w:t xml:space="preserve">The </w:t>
      </w:r>
      <w:r w:rsidR="20E15B2B" w:rsidRPr="009E711E">
        <w:rPr>
          <w:rFonts w:ascii="Times New Roman" w:hAnsi="Times New Roman"/>
        </w:rPr>
        <w:t>restrictive practices (former</w:t>
      </w:r>
      <w:r w:rsidR="00797D82" w:rsidRPr="009E711E">
        <w:rPr>
          <w:rFonts w:ascii="Times New Roman" w:hAnsi="Times New Roman"/>
        </w:rPr>
        <w:t>ly</w:t>
      </w:r>
      <w:r w:rsidR="20E15B2B" w:rsidRPr="009E711E">
        <w:rPr>
          <w:rFonts w:ascii="Times New Roman" w:hAnsi="Times New Roman"/>
        </w:rPr>
        <w:t xml:space="preserve"> </w:t>
      </w:r>
      <w:r w:rsidRPr="009E711E">
        <w:rPr>
          <w:rFonts w:ascii="Times New Roman" w:hAnsi="Times New Roman"/>
        </w:rPr>
        <w:t>physical restraint</w:t>
      </w:r>
      <w:r w:rsidR="626A2D3E" w:rsidRPr="009E711E">
        <w:rPr>
          <w:rFonts w:ascii="Times New Roman" w:hAnsi="Times New Roman"/>
        </w:rPr>
        <w:t>)</w:t>
      </w:r>
      <w:r w:rsidRPr="009E711E">
        <w:rPr>
          <w:rFonts w:ascii="Times New Roman" w:hAnsi="Times New Roman"/>
        </w:rPr>
        <w:t xml:space="preserve"> quality indicator aims to promote a restraint-free environment and contribute to alleviating any degrading and inhumane treatment, including physical injuries of aged care recipients (noting that approved providers</w:t>
      </w:r>
      <w:r w:rsidR="004B6012" w:rsidRPr="009E711E">
        <w:rPr>
          <w:rFonts w:ascii="Times New Roman" w:hAnsi="Times New Roman"/>
        </w:rPr>
        <w:t xml:space="preserve"> also</w:t>
      </w:r>
      <w:r w:rsidRPr="009E711E">
        <w:rPr>
          <w:rFonts w:ascii="Times New Roman" w:hAnsi="Times New Roman"/>
        </w:rPr>
        <w:t xml:space="preserve"> have responsibilities in relation to the use of restrictive practices set out in the </w:t>
      </w:r>
      <w:proofErr w:type="gramStart"/>
      <w:r w:rsidRPr="009E711E">
        <w:rPr>
          <w:rFonts w:ascii="Times New Roman" w:hAnsi="Times New Roman"/>
          <w:i/>
          <w:iCs/>
        </w:rPr>
        <w:t>Quality of Care</w:t>
      </w:r>
      <w:proofErr w:type="gramEnd"/>
      <w:r w:rsidRPr="009E711E">
        <w:rPr>
          <w:rFonts w:ascii="Times New Roman" w:hAnsi="Times New Roman"/>
          <w:i/>
          <w:iCs/>
        </w:rPr>
        <w:t xml:space="preserve"> Principles 2014</w:t>
      </w:r>
      <w:r w:rsidRPr="009E711E">
        <w:rPr>
          <w:rFonts w:ascii="Times New Roman" w:hAnsi="Times New Roman"/>
        </w:rPr>
        <w:t xml:space="preserve">). </w:t>
      </w:r>
    </w:p>
    <w:p w14:paraId="7378FFD9" w14:textId="77777777" w:rsidR="007742C4" w:rsidRPr="009E711E" w:rsidRDefault="007742C4" w:rsidP="007742C4">
      <w:pPr>
        <w:pStyle w:val="Normal1stPara"/>
        <w:spacing w:before="0" w:after="0" w:line="240" w:lineRule="auto"/>
        <w:rPr>
          <w:rFonts w:ascii="Times New Roman" w:hAnsi="Times New Roman"/>
        </w:rPr>
      </w:pPr>
    </w:p>
    <w:p w14:paraId="03FC0D84" w14:textId="41DBABE3" w:rsidR="00ED5B1F" w:rsidRPr="009E711E" w:rsidRDefault="00ED5B1F" w:rsidP="0085355B">
      <w:r w:rsidRPr="009E711E">
        <w:t xml:space="preserve">The </w:t>
      </w:r>
      <w:r w:rsidR="00B74A4F" w:rsidRPr="009E711E">
        <w:t>Instrument</w:t>
      </w:r>
      <w:r w:rsidRPr="009E711E">
        <w:t xml:space="preserve"> </w:t>
      </w:r>
      <w:r w:rsidR="00B74A4F" w:rsidRPr="009E711E">
        <w:t xml:space="preserve">is </w:t>
      </w:r>
      <w:r w:rsidRPr="009E711E">
        <w:t xml:space="preserve">also compatible with the right that no one shall be subjected to arbitrary or unlawful interference with his privacy, family, home or correspondence, nor to unlawful attacks on his honour and reputation as contained in article 17(1) of the </w:t>
      </w:r>
      <w:r w:rsidRPr="009E711E">
        <w:rPr>
          <w:i/>
          <w:iCs/>
        </w:rPr>
        <w:t>International Covenant on Civil and Political Rights</w:t>
      </w:r>
      <w:r w:rsidRPr="009E711E">
        <w:t xml:space="preserve">. </w:t>
      </w:r>
    </w:p>
    <w:p w14:paraId="779F20CB" w14:textId="77777777" w:rsidR="007742C4" w:rsidRPr="009E711E" w:rsidRDefault="007742C4" w:rsidP="0085355B"/>
    <w:p w14:paraId="2EBA1384" w14:textId="01421E27" w:rsidR="00856E0C" w:rsidRPr="009E711E" w:rsidRDefault="0085355B" w:rsidP="0085355B">
      <w:r w:rsidRPr="009E711E">
        <w:t xml:space="preserve">QI Program </w:t>
      </w:r>
      <w:r w:rsidR="00856E0C" w:rsidRPr="009E711E">
        <w:t>data</w:t>
      </w:r>
      <w:r w:rsidR="00285D8F" w:rsidRPr="009E711E">
        <w:t xml:space="preserve"> is collected</w:t>
      </w:r>
      <w:r w:rsidR="00856E0C" w:rsidRPr="009E711E">
        <w:t xml:space="preserve"> by approved providers of </w:t>
      </w:r>
      <w:r w:rsidR="00330BD1" w:rsidRPr="009E711E">
        <w:t xml:space="preserve">residential </w:t>
      </w:r>
      <w:r w:rsidR="00856E0C" w:rsidRPr="009E711E">
        <w:t xml:space="preserve">aged care </w:t>
      </w:r>
      <w:r w:rsidR="03F84329" w:rsidRPr="009E711E">
        <w:t xml:space="preserve">and </w:t>
      </w:r>
      <w:r w:rsidRPr="009E711E">
        <w:t>aligns through existing routine</w:t>
      </w:r>
      <w:r w:rsidR="00856E0C" w:rsidRPr="009E711E">
        <w:t xml:space="preserve"> care </w:t>
      </w:r>
      <w:r w:rsidRPr="009E711E">
        <w:t xml:space="preserve">and management practices. </w:t>
      </w:r>
      <w:r w:rsidR="00856E0C" w:rsidRPr="009E711E">
        <w:t xml:space="preserve">The data </w:t>
      </w:r>
      <w:r w:rsidRPr="009E711E">
        <w:t>is</w:t>
      </w:r>
      <w:r w:rsidR="00856E0C" w:rsidRPr="009E711E">
        <w:t xml:space="preserve"> de-identified (without the inclusion of personal information</w:t>
      </w:r>
      <w:r w:rsidR="006F458F" w:rsidRPr="009E711E">
        <w:t>)</w:t>
      </w:r>
      <w:r w:rsidR="00856E0C" w:rsidRPr="009E711E">
        <w:t xml:space="preserve"> </w:t>
      </w:r>
      <w:r w:rsidRPr="009E711E">
        <w:t xml:space="preserve">prior to being provided </w:t>
      </w:r>
      <w:r w:rsidR="00856E0C" w:rsidRPr="009E711E">
        <w:t xml:space="preserve">to the Secretary of the </w:t>
      </w:r>
      <w:r w:rsidR="009A2859" w:rsidRPr="009E711E">
        <w:t>D</w:t>
      </w:r>
      <w:r w:rsidR="00856E0C" w:rsidRPr="009E711E">
        <w:t xml:space="preserve">epartment. </w:t>
      </w:r>
      <w:r w:rsidRPr="009E711E">
        <w:t>A</w:t>
      </w:r>
      <w:r w:rsidR="00856E0C" w:rsidRPr="009E711E">
        <w:t xml:space="preserve">ny infringement of the individual right to privacy is minimised and </w:t>
      </w:r>
      <w:r w:rsidR="009A2859" w:rsidRPr="009E711E">
        <w:t xml:space="preserve">the risk of an infringement </w:t>
      </w:r>
      <w:r w:rsidR="00856E0C" w:rsidRPr="009E711E">
        <w:t xml:space="preserve">is no </w:t>
      </w:r>
      <w:r w:rsidRPr="009E711E">
        <w:t>greater</w:t>
      </w:r>
      <w:r w:rsidR="00856E0C" w:rsidRPr="009E711E">
        <w:t xml:space="preserve"> </w:t>
      </w:r>
      <w:r w:rsidRPr="009E711E">
        <w:t>than</w:t>
      </w:r>
      <w:r w:rsidR="009A2859" w:rsidRPr="009E711E">
        <w:t xml:space="preserve"> the risk under</w:t>
      </w:r>
      <w:r w:rsidR="00856E0C" w:rsidRPr="009E711E">
        <w:t xml:space="preserve"> existing arrangements</w:t>
      </w:r>
      <w:r w:rsidRPr="009E711E">
        <w:t xml:space="preserve"> in the provision of residential aged care. </w:t>
      </w:r>
    </w:p>
    <w:p w14:paraId="509669FA" w14:textId="77777777" w:rsidR="00F66E18" w:rsidRPr="009E711E" w:rsidRDefault="00F66E18" w:rsidP="0085355B"/>
    <w:p w14:paraId="0BCF1CA1" w14:textId="105F305D" w:rsidR="00856E0C" w:rsidRPr="009E711E" w:rsidRDefault="00856E0C" w:rsidP="0085355B">
      <w:pPr>
        <w:rPr>
          <w:b/>
          <w:bCs/>
        </w:rPr>
      </w:pPr>
      <w:r w:rsidRPr="009E711E">
        <w:rPr>
          <w:b/>
          <w:bCs/>
        </w:rPr>
        <w:t xml:space="preserve">Conclusion </w:t>
      </w:r>
    </w:p>
    <w:p w14:paraId="2ECF11C4" w14:textId="77777777" w:rsidR="002337FD" w:rsidRPr="009E711E" w:rsidRDefault="002337FD" w:rsidP="0085355B"/>
    <w:p w14:paraId="2389F3D4" w14:textId="3F1DB220" w:rsidR="007C43FB" w:rsidRPr="009E711E" w:rsidRDefault="00856E0C" w:rsidP="0085355B">
      <w:r w:rsidRPr="009E711E">
        <w:t xml:space="preserve">The </w:t>
      </w:r>
      <w:r w:rsidR="00B74A4F" w:rsidRPr="009E711E">
        <w:t xml:space="preserve">Instrument is </w:t>
      </w:r>
      <w:r w:rsidRPr="009E711E">
        <w:t xml:space="preserve">compatible with the human rights and freedoms recognised or declared in the international instruments listed in section 3 of the </w:t>
      </w:r>
      <w:r w:rsidRPr="009E711E">
        <w:rPr>
          <w:i/>
          <w:iCs/>
        </w:rPr>
        <w:t>Human Rights (Parliamentary Scrutiny) Act 2011</w:t>
      </w:r>
      <w:r w:rsidRPr="009E711E">
        <w:t xml:space="preserve">. The </w:t>
      </w:r>
      <w:r w:rsidR="00473135" w:rsidRPr="009E711E">
        <w:t>Instrument</w:t>
      </w:r>
      <w:r w:rsidRPr="009E711E">
        <w:t xml:space="preserve"> promote</w:t>
      </w:r>
      <w:r w:rsidR="006F458F" w:rsidRPr="009E711E">
        <w:t xml:space="preserve"> </w:t>
      </w:r>
      <w:r w:rsidR="00561213" w:rsidRPr="009E711E">
        <w:t>care recipients</w:t>
      </w:r>
      <w:r w:rsidR="006F458F" w:rsidRPr="009E711E">
        <w:t>’</w:t>
      </w:r>
      <w:r w:rsidRPr="009E711E">
        <w:t xml:space="preserve"> rights to an adequate standard of living, </w:t>
      </w:r>
      <w:r w:rsidR="00285D8F" w:rsidRPr="009E711E">
        <w:t xml:space="preserve">to optimal physical and mental health, </w:t>
      </w:r>
      <w:r w:rsidRPr="009E711E">
        <w:t>to live without fear of cruel, degrading, inhumane treatmen</w:t>
      </w:r>
      <w:r w:rsidR="00285D8F" w:rsidRPr="009E711E">
        <w:t>t</w:t>
      </w:r>
      <w:r w:rsidRPr="009E711E">
        <w:t xml:space="preserve"> whil</w:t>
      </w:r>
      <w:r w:rsidR="00FA548C" w:rsidRPr="009E711E">
        <w:t>e</w:t>
      </w:r>
      <w:r w:rsidRPr="009E711E">
        <w:t xml:space="preserve"> maintaining </w:t>
      </w:r>
      <w:r w:rsidR="004C175D" w:rsidRPr="009E711E">
        <w:t>the</w:t>
      </w:r>
      <w:r w:rsidR="006F458F" w:rsidRPr="009E711E">
        <w:t xml:space="preserve"> </w:t>
      </w:r>
      <w:r w:rsidRPr="009E711E">
        <w:t>right to privacy.</w:t>
      </w:r>
    </w:p>
    <w:p w14:paraId="7E5BCD5A" w14:textId="77777777" w:rsidR="0085355B" w:rsidRPr="009E711E" w:rsidRDefault="0085355B" w:rsidP="0085355B"/>
    <w:p w14:paraId="22E1DE86" w14:textId="3CCB1A04" w:rsidR="007C43FB" w:rsidRPr="009E711E" w:rsidRDefault="000443DA" w:rsidP="0085355B">
      <w:pPr>
        <w:shd w:val="clear" w:color="auto" w:fill="FFFFFF"/>
        <w:jc w:val="center"/>
        <w:rPr>
          <w:b/>
          <w:bCs/>
        </w:rPr>
      </w:pPr>
      <w:r w:rsidRPr="009E711E">
        <w:rPr>
          <w:b/>
          <w:bCs/>
        </w:rPr>
        <w:t>Minister</w:t>
      </w:r>
      <w:r w:rsidR="007C43FB" w:rsidRPr="009E711E">
        <w:rPr>
          <w:b/>
          <w:bCs/>
        </w:rPr>
        <w:t xml:space="preserve"> the Hon Anika Wells</w:t>
      </w:r>
    </w:p>
    <w:p w14:paraId="4E2272A7" w14:textId="77777777" w:rsidR="0008021C" w:rsidRPr="00B51180" w:rsidRDefault="007C43FB" w:rsidP="0085355B">
      <w:pPr>
        <w:shd w:val="clear" w:color="auto" w:fill="FFFFFF"/>
        <w:jc w:val="center"/>
        <w:rPr>
          <w:b/>
          <w:bCs/>
        </w:rPr>
      </w:pPr>
      <w:r w:rsidRPr="009E711E">
        <w:rPr>
          <w:b/>
          <w:bCs/>
        </w:rPr>
        <w:t>Minister for Aged Care</w:t>
      </w:r>
    </w:p>
    <w:sectPr w:rsidR="0008021C" w:rsidRPr="00B51180" w:rsidSect="0085355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D96EE" w14:textId="77777777" w:rsidR="00EB6B95" w:rsidRDefault="00EB6B95" w:rsidP="00130318">
      <w:r>
        <w:separator/>
      </w:r>
    </w:p>
  </w:endnote>
  <w:endnote w:type="continuationSeparator" w:id="0">
    <w:p w14:paraId="6790D334" w14:textId="77777777" w:rsidR="00EB6B95" w:rsidRDefault="00EB6B95" w:rsidP="00130318">
      <w:r>
        <w:continuationSeparator/>
      </w:r>
    </w:p>
  </w:endnote>
  <w:endnote w:type="continuationNotice" w:id="1">
    <w:p w14:paraId="2C350E55" w14:textId="77777777" w:rsidR="00EB6B95" w:rsidRDefault="00EB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F8529" w14:textId="77777777" w:rsidR="00EB6B95" w:rsidRDefault="00EB6B95" w:rsidP="00130318">
      <w:r>
        <w:separator/>
      </w:r>
    </w:p>
  </w:footnote>
  <w:footnote w:type="continuationSeparator" w:id="0">
    <w:p w14:paraId="609F1BA5" w14:textId="77777777" w:rsidR="00EB6B95" w:rsidRDefault="00EB6B95" w:rsidP="00130318">
      <w:r>
        <w:continuationSeparator/>
      </w:r>
    </w:p>
  </w:footnote>
  <w:footnote w:type="continuationNotice" w:id="1">
    <w:p w14:paraId="0702475D" w14:textId="77777777" w:rsidR="00EB6B95" w:rsidRDefault="00EB6B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BC3"/>
    <w:multiLevelType w:val="hybridMultilevel"/>
    <w:tmpl w:val="5302E71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6339F"/>
    <w:multiLevelType w:val="multilevel"/>
    <w:tmpl w:val="2DCA1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6125E"/>
    <w:multiLevelType w:val="hybridMultilevel"/>
    <w:tmpl w:val="97E2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C14ED8"/>
    <w:multiLevelType w:val="hybridMultilevel"/>
    <w:tmpl w:val="E6E6A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60C24"/>
    <w:multiLevelType w:val="hybridMultilevel"/>
    <w:tmpl w:val="F0C0A758"/>
    <w:lvl w:ilvl="0" w:tplc="7D70C712">
      <w:start w:val="1"/>
      <w:numFmt w:val="bullet"/>
      <w:lvlText w:val="•"/>
      <w:lvlJc w:val="left"/>
      <w:pPr>
        <w:tabs>
          <w:tab w:val="num" w:pos="720"/>
        </w:tabs>
        <w:ind w:left="720" w:hanging="360"/>
      </w:pPr>
      <w:rPr>
        <w:rFonts w:ascii="Arial" w:hAnsi="Arial" w:hint="default"/>
      </w:rPr>
    </w:lvl>
    <w:lvl w:ilvl="1" w:tplc="8ECEF3AC" w:tentative="1">
      <w:start w:val="1"/>
      <w:numFmt w:val="bullet"/>
      <w:lvlText w:val="•"/>
      <w:lvlJc w:val="left"/>
      <w:pPr>
        <w:tabs>
          <w:tab w:val="num" w:pos="1440"/>
        </w:tabs>
        <w:ind w:left="1440" w:hanging="360"/>
      </w:pPr>
      <w:rPr>
        <w:rFonts w:ascii="Arial" w:hAnsi="Arial" w:hint="default"/>
      </w:rPr>
    </w:lvl>
    <w:lvl w:ilvl="2" w:tplc="96FE1864" w:tentative="1">
      <w:start w:val="1"/>
      <w:numFmt w:val="bullet"/>
      <w:lvlText w:val="•"/>
      <w:lvlJc w:val="left"/>
      <w:pPr>
        <w:tabs>
          <w:tab w:val="num" w:pos="2160"/>
        </w:tabs>
        <w:ind w:left="2160" w:hanging="360"/>
      </w:pPr>
      <w:rPr>
        <w:rFonts w:ascii="Arial" w:hAnsi="Arial" w:hint="default"/>
      </w:rPr>
    </w:lvl>
    <w:lvl w:ilvl="3" w:tplc="109205EC" w:tentative="1">
      <w:start w:val="1"/>
      <w:numFmt w:val="bullet"/>
      <w:lvlText w:val="•"/>
      <w:lvlJc w:val="left"/>
      <w:pPr>
        <w:tabs>
          <w:tab w:val="num" w:pos="2880"/>
        </w:tabs>
        <w:ind w:left="2880" w:hanging="360"/>
      </w:pPr>
      <w:rPr>
        <w:rFonts w:ascii="Arial" w:hAnsi="Arial" w:hint="default"/>
      </w:rPr>
    </w:lvl>
    <w:lvl w:ilvl="4" w:tplc="76F61A66" w:tentative="1">
      <w:start w:val="1"/>
      <w:numFmt w:val="bullet"/>
      <w:lvlText w:val="•"/>
      <w:lvlJc w:val="left"/>
      <w:pPr>
        <w:tabs>
          <w:tab w:val="num" w:pos="3600"/>
        </w:tabs>
        <w:ind w:left="3600" w:hanging="360"/>
      </w:pPr>
      <w:rPr>
        <w:rFonts w:ascii="Arial" w:hAnsi="Arial" w:hint="default"/>
      </w:rPr>
    </w:lvl>
    <w:lvl w:ilvl="5" w:tplc="2B4EA484" w:tentative="1">
      <w:start w:val="1"/>
      <w:numFmt w:val="bullet"/>
      <w:lvlText w:val="•"/>
      <w:lvlJc w:val="left"/>
      <w:pPr>
        <w:tabs>
          <w:tab w:val="num" w:pos="4320"/>
        </w:tabs>
        <w:ind w:left="4320" w:hanging="360"/>
      </w:pPr>
      <w:rPr>
        <w:rFonts w:ascii="Arial" w:hAnsi="Arial" w:hint="default"/>
      </w:rPr>
    </w:lvl>
    <w:lvl w:ilvl="6" w:tplc="E4F2A374" w:tentative="1">
      <w:start w:val="1"/>
      <w:numFmt w:val="bullet"/>
      <w:lvlText w:val="•"/>
      <w:lvlJc w:val="left"/>
      <w:pPr>
        <w:tabs>
          <w:tab w:val="num" w:pos="5040"/>
        </w:tabs>
        <w:ind w:left="5040" w:hanging="360"/>
      </w:pPr>
      <w:rPr>
        <w:rFonts w:ascii="Arial" w:hAnsi="Arial" w:hint="default"/>
      </w:rPr>
    </w:lvl>
    <w:lvl w:ilvl="7" w:tplc="3926DFBC" w:tentative="1">
      <w:start w:val="1"/>
      <w:numFmt w:val="bullet"/>
      <w:lvlText w:val="•"/>
      <w:lvlJc w:val="left"/>
      <w:pPr>
        <w:tabs>
          <w:tab w:val="num" w:pos="5760"/>
        </w:tabs>
        <w:ind w:left="5760" w:hanging="360"/>
      </w:pPr>
      <w:rPr>
        <w:rFonts w:ascii="Arial" w:hAnsi="Arial" w:hint="default"/>
      </w:rPr>
    </w:lvl>
    <w:lvl w:ilvl="8" w:tplc="D9C4DA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0605B5"/>
    <w:multiLevelType w:val="hybridMultilevel"/>
    <w:tmpl w:val="1C38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363C9A"/>
    <w:multiLevelType w:val="hybridMultilevel"/>
    <w:tmpl w:val="E45C4D1C"/>
    <w:lvl w:ilvl="0" w:tplc="4912A49E">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A668C"/>
    <w:multiLevelType w:val="hybridMultilevel"/>
    <w:tmpl w:val="9CBC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27D14"/>
    <w:multiLevelType w:val="hybridMultilevel"/>
    <w:tmpl w:val="899241A4"/>
    <w:lvl w:ilvl="0" w:tplc="30C2E09E">
      <w:start w:val="1"/>
      <w:numFmt w:val="bullet"/>
      <w:lvlText w:val=""/>
      <w:lvlJc w:val="left"/>
      <w:pPr>
        <w:ind w:left="360" w:hanging="360"/>
      </w:pPr>
      <w:rPr>
        <w:rFonts w:ascii="Symbol" w:eastAsia="Times New Roman"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94709"/>
    <w:multiLevelType w:val="hybridMultilevel"/>
    <w:tmpl w:val="BA52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D610A"/>
    <w:multiLevelType w:val="hybridMultilevel"/>
    <w:tmpl w:val="1CDC6ED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1" w15:restartNumberingAfterBreak="0">
    <w:nsid w:val="38ED21ED"/>
    <w:multiLevelType w:val="hybridMultilevel"/>
    <w:tmpl w:val="53E6FA68"/>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start w:val="1"/>
      <w:numFmt w:val="bullet"/>
      <w:lvlText w:val=""/>
      <w:lvlJc w:val="left"/>
      <w:pPr>
        <w:ind w:left="2228" w:hanging="360"/>
      </w:pPr>
      <w:rPr>
        <w:rFonts w:ascii="Wingdings" w:hAnsi="Wingdings" w:hint="default"/>
      </w:rPr>
    </w:lvl>
    <w:lvl w:ilvl="3" w:tplc="0C090001">
      <w:start w:val="1"/>
      <w:numFmt w:val="bullet"/>
      <w:lvlText w:val=""/>
      <w:lvlJc w:val="left"/>
      <w:pPr>
        <w:ind w:left="2948" w:hanging="360"/>
      </w:pPr>
      <w:rPr>
        <w:rFonts w:ascii="Symbol" w:hAnsi="Symbol" w:hint="default"/>
      </w:rPr>
    </w:lvl>
    <w:lvl w:ilvl="4" w:tplc="0C090003">
      <w:start w:val="1"/>
      <w:numFmt w:val="bullet"/>
      <w:lvlText w:val="o"/>
      <w:lvlJc w:val="left"/>
      <w:pPr>
        <w:ind w:left="3668" w:hanging="360"/>
      </w:pPr>
      <w:rPr>
        <w:rFonts w:ascii="Courier New" w:hAnsi="Courier New" w:cs="Courier New" w:hint="default"/>
      </w:rPr>
    </w:lvl>
    <w:lvl w:ilvl="5" w:tplc="0C090005">
      <w:start w:val="1"/>
      <w:numFmt w:val="bullet"/>
      <w:lvlText w:val=""/>
      <w:lvlJc w:val="left"/>
      <w:pPr>
        <w:ind w:left="4388" w:hanging="360"/>
      </w:pPr>
      <w:rPr>
        <w:rFonts w:ascii="Wingdings" w:hAnsi="Wingdings" w:hint="default"/>
      </w:rPr>
    </w:lvl>
    <w:lvl w:ilvl="6" w:tplc="0C090001">
      <w:start w:val="1"/>
      <w:numFmt w:val="bullet"/>
      <w:lvlText w:val=""/>
      <w:lvlJc w:val="left"/>
      <w:pPr>
        <w:ind w:left="5108" w:hanging="360"/>
      </w:pPr>
      <w:rPr>
        <w:rFonts w:ascii="Symbol" w:hAnsi="Symbol" w:hint="default"/>
      </w:rPr>
    </w:lvl>
    <w:lvl w:ilvl="7" w:tplc="0C090003">
      <w:start w:val="1"/>
      <w:numFmt w:val="bullet"/>
      <w:lvlText w:val="o"/>
      <w:lvlJc w:val="left"/>
      <w:pPr>
        <w:ind w:left="5828" w:hanging="360"/>
      </w:pPr>
      <w:rPr>
        <w:rFonts w:ascii="Courier New" w:hAnsi="Courier New" w:cs="Courier New" w:hint="default"/>
      </w:rPr>
    </w:lvl>
    <w:lvl w:ilvl="8" w:tplc="0C090005">
      <w:start w:val="1"/>
      <w:numFmt w:val="bullet"/>
      <w:lvlText w:val=""/>
      <w:lvlJc w:val="left"/>
      <w:pPr>
        <w:ind w:left="6548" w:hanging="360"/>
      </w:pPr>
      <w:rPr>
        <w:rFonts w:ascii="Wingdings" w:hAnsi="Wingdings" w:hint="default"/>
      </w:rPr>
    </w:lvl>
  </w:abstractNum>
  <w:abstractNum w:abstractNumId="12" w15:restartNumberingAfterBreak="0">
    <w:nsid w:val="3D84223B"/>
    <w:multiLevelType w:val="hybridMultilevel"/>
    <w:tmpl w:val="ECEA8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BB46C7"/>
    <w:multiLevelType w:val="hybridMultilevel"/>
    <w:tmpl w:val="0360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E73A73"/>
    <w:multiLevelType w:val="hybridMultilevel"/>
    <w:tmpl w:val="E82EF358"/>
    <w:lvl w:ilvl="0" w:tplc="0EF07CB0">
      <w:start w:val="1"/>
      <w:numFmt w:val="decimal"/>
      <w:pStyle w:val="Header"/>
      <w:lvlText w:val="%1."/>
      <w:lvlJc w:val="left"/>
      <w:pPr>
        <w:ind w:left="107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AF57AE"/>
    <w:multiLevelType w:val="hybridMultilevel"/>
    <w:tmpl w:val="BAF0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97816"/>
    <w:multiLevelType w:val="multilevel"/>
    <w:tmpl w:val="8C6A5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6266ED"/>
    <w:multiLevelType w:val="hybridMultilevel"/>
    <w:tmpl w:val="A28EACCA"/>
    <w:lvl w:ilvl="0" w:tplc="68144552">
      <w:start w:val="1"/>
      <w:numFmt w:val="bullet"/>
      <w:lvlText w:val="•"/>
      <w:lvlJc w:val="left"/>
      <w:pPr>
        <w:tabs>
          <w:tab w:val="num" w:pos="720"/>
        </w:tabs>
        <w:ind w:left="720" w:hanging="360"/>
      </w:pPr>
      <w:rPr>
        <w:rFonts w:ascii="Arial" w:hAnsi="Arial" w:hint="default"/>
      </w:rPr>
    </w:lvl>
    <w:lvl w:ilvl="1" w:tplc="ECEC9C9A" w:tentative="1">
      <w:start w:val="1"/>
      <w:numFmt w:val="bullet"/>
      <w:lvlText w:val="•"/>
      <w:lvlJc w:val="left"/>
      <w:pPr>
        <w:tabs>
          <w:tab w:val="num" w:pos="1440"/>
        </w:tabs>
        <w:ind w:left="1440" w:hanging="360"/>
      </w:pPr>
      <w:rPr>
        <w:rFonts w:ascii="Arial" w:hAnsi="Arial" w:hint="default"/>
      </w:rPr>
    </w:lvl>
    <w:lvl w:ilvl="2" w:tplc="28C4412A" w:tentative="1">
      <w:start w:val="1"/>
      <w:numFmt w:val="bullet"/>
      <w:lvlText w:val="•"/>
      <w:lvlJc w:val="left"/>
      <w:pPr>
        <w:tabs>
          <w:tab w:val="num" w:pos="2160"/>
        </w:tabs>
        <w:ind w:left="2160" w:hanging="360"/>
      </w:pPr>
      <w:rPr>
        <w:rFonts w:ascii="Arial" w:hAnsi="Arial" w:hint="default"/>
      </w:rPr>
    </w:lvl>
    <w:lvl w:ilvl="3" w:tplc="7628816E" w:tentative="1">
      <w:start w:val="1"/>
      <w:numFmt w:val="bullet"/>
      <w:lvlText w:val="•"/>
      <w:lvlJc w:val="left"/>
      <w:pPr>
        <w:tabs>
          <w:tab w:val="num" w:pos="2880"/>
        </w:tabs>
        <w:ind w:left="2880" w:hanging="360"/>
      </w:pPr>
      <w:rPr>
        <w:rFonts w:ascii="Arial" w:hAnsi="Arial" w:hint="default"/>
      </w:rPr>
    </w:lvl>
    <w:lvl w:ilvl="4" w:tplc="BFC6AACA" w:tentative="1">
      <w:start w:val="1"/>
      <w:numFmt w:val="bullet"/>
      <w:lvlText w:val="•"/>
      <w:lvlJc w:val="left"/>
      <w:pPr>
        <w:tabs>
          <w:tab w:val="num" w:pos="3600"/>
        </w:tabs>
        <w:ind w:left="3600" w:hanging="360"/>
      </w:pPr>
      <w:rPr>
        <w:rFonts w:ascii="Arial" w:hAnsi="Arial" w:hint="default"/>
      </w:rPr>
    </w:lvl>
    <w:lvl w:ilvl="5" w:tplc="767A9EEA" w:tentative="1">
      <w:start w:val="1"/>
      <w:numFmt w:val="bullet"/>
      <w:lvlText w:val="•"/>
      <w:lvlJc w:val="left"/>
      <w:pPr>
        <w:tabs>
          <w:tab w:val="num" w:pos="4320"/>
        </w:tabs>
        <w:ind w:left="4320" w:hanging="360"/>
      </w:pPr>
      <w:rPr>
        <w:rFonts w:ascii="Arial" w:hAnsi="Arial" w:hint="default"/>
      </w:rPr>
    </w:lvl>
    <w:lvl w:ilvl="6" w:tplc="E5326DD0" w:tentative="1">
      <w:start w:val="1"/>
      <w:numFmt w:val="bullet"/>
      <w:lvlText w:val="•"/>
      <w:lvlJc w:val="left"/>
      <w:pPr>
        <w:tabs>
          <w:tab w:val="num" w:pos="5040"/>
        </w:tabs>
        <w:ind w:left="5040" w:hanging="360"/>
      </w:pPr>
      <w:rPr>
        <w:rFonts w:ascii="Arial" w:hAnsi="Arial" w:hint="default"/>
      </w:rPr>
    </w:lvl>
    <w:lvl w:ilvl="7" w:tplc="50A41B84" w:tentative="1">
      <w:start w:val="1"/>
      <w:numFmt w:val="bullet"/>
      <w:lvlText w:val="•"/>
      <w:lvlJc w:val="left"/>
      <w:pPr>
        <w:tabs>
          <w:tab w:val="num" w:pos="5760"/>
        </w:tabs>
        <w:ind w:left="5760" w:hanging="360"/>
      </w:pPr>
      <w:rPr>
        <w:rFonts w:ascii="Arial" w:hAnsi="Arial" w:hint="default"/>
      </w:rPr>
    </w:lvl>
    <w:lvl w:ilvl="8" w:tplc="F78084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837880"/>
    <w:multiLevelType w:val="hybridMultilevel"/>
    <w:tmpl w:val="97BEFCF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1A05"/>
    <w:multiLevelType w:val="hybridMultilevel"/>
    <w:tmpl w:val="AA5AE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617788"/>
    <w:multiLevelType w:val="hybridMultilevel"/>
    <w:tmpl w:val="E9806D5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C71CB0"/>
    <w:multiLevelType w:val="hybridMultilevel"/>
    <w:tmpl w:val="7340C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2635A5"/>
    <w:multiLevelType w:val="hybridMultilevel"/>
    <w:tmpl w:val="EB5473CC"/>
    <w:lvl w:ilvl="0" w:tplc="4D4A78D4">
      <w:start w:val="1"/>
      <w:numFmt w:val="bullet"/>
      <w:lvlText w:val=""/>
      <w:lvlJc w:val="left"/>
      <w:pPr>
        <w:ind w:left="360" w:hanging="360"/>
      </w:pPr>
      <w:rPr>
        <w:rFonts w:ascii="Symbol" w:hAnsi="Symbol" w:hint="default"/>
      </w:rPr>
    </w:lvl>
    <w:lvl w:ilvl="1" w:tplc="FE884A5C">
      <w:start w:val="1"/>
      <w:numFmt w:val="bullet"/>
      <w:lvlText w:val="o"/>
      <w:lvlJc w:val="left"/>
      <w:pPr>
        <w:ind w:left="1440" w:hanging="360"/>
      </w:pPr>
      <w:rPr>
        <w:rFonts w:ascii="Courier New" w:hAnsi="Courier New" w:cs="Courier New" w:hint="default"/>
        <w:color w:val="auto"/>
      </w:rPr>
    </w:lvl>
    <w:lvl w:ilvl="2" w:tplc="345859F8">
      <w:start w:val="1"/>
      <w:numFmt w:val="bullet"/>
      <w:lvlText w:val=""/>
      <w:lvlJc w:val="left"/>
      <w:pPr>
        <w:ind w:left="2160" w:hanging="360"/>
      </w:pPr>
      <w:rPr>
        <w:rFonts w:ascii="Wingdings" w:hAnsi="Wingdings" w:hint="default"/>
      </w:rPr>
    </w:lvl>
    <w:lvl w:ilvl="3" w:tplc="13761622">
      <w:start w:val="1"/>
      <w:numFmt w:val="bullet"/>
      <w:lvlText w:val=""/>
      <w:lvlJc w:val="left"/>
      <w:pPr>
        <w:ind w:left="2880" w:hanging="360"/>
      </w:pPr>
      <w:rPr>
        <w:rFonts w:ascii="Symbol" w:hAnsi="Symbol" w:hint="default"/>
      </w:rPr>
    </w:lvl>
    <w:lvl w:ilvl="4" w:tplc="9FAE7EC6">
      <w:start w:val="1"/>
      <w:numFmt w:val="bullet"/>
      <w:lvlText w:val="o"/>
      <w:lvlJc w:val="left"/>
      <w:pPr>
        <w:ind w:left="3600" w:hanging="360"/>
      </w:pPr>
      <w:rPr>
        <w:rFonts w:ascii="Courier New" w:hAnsi="Courier New" w:cs="Courier New" w:hint="default"/>
      </w:rPr>
    </w:lvl>
    <w:lvl w:ilvl="5" w:tplc="E252EFBE">
      <w:start w:val="1"/>
      <w:numFmt w:val="bullet"/>
      <w:lvlText w:val=""/>
      <w:lvlJc w:val="left"/>
      <w:pPr>
        <w:ind w:left="4320" w:hanging="360"/>
      </w:pPr>
      <w:rPr>
        <w:rFonts w:ascii="Wingdings" w:hAnsi="Wingdings" w:hint="default"/>
      </w:rPr>
    </w:lvl>
    <w:lvl w:ilvl="6" w:tplc="F788A98E">
      <w:start w:val="1"/>
      <w:numFmt w:val="bullet"/>
      <w:lvlText w:val=""/>
      <w:lvlJc w:val="left"/>
      <w:pPr>
        <w:ind w:left="5040" w:hanging="360"/>
      </w:pPr>
      <w:rPr>
        <w:rFonts w:ascii="Symbol" w:hAnsi="Symbol" w:hint="default"/>
      </w:rPr>
    </w:lvl>
    <w:lvl w:ilvl="7" w:tplc="4DE23FFA">
      <w:start w:val="1"/>
      <w:numFmt w:val="bullet"/>
      <w:lvlText w:val="o"/>
      <w:lvlJc w:val="left"/>
      <w:pPr>
        <w:ind w:left="5760" w:hanging="360"/>
      </w:pPr>
      <w:rPr>
        <w:rFonts w:ascii="Courier New" w:hAnsi="Courier New" w:cs="Courier New" w:hint="default"/>
      </w:rPr>
    </w:lvl>
    <w:lvl w:ilvl="8" w:tplc="E37464CA">
      <w:start w:val="1"/>
      <w:numFmt w:val="bullet"/>
      <w:lvlText w:val=""/>
      <w:lvlJc w:val="left"/>
      <w:pPr>
        <w:ind w:left="6480" w:hanging="360"/>
      </w:pPr>
      <w:rPr>
        <w:rFonts w:ascii="Wingdings" w:hAnsi="Wingdings" w:hint="default"/>
      </w:rPr>
    </w:lvl>
  </w:abstractNum>
  <w:abstractNum w:abstractNumId="25" w15:restartNumberingAfterBreak="0">
    <w:nsid w:val="7FB16B38"/>
    <w:multiLevelType w:val="hybridMultilevel"/>
    <w:tmpl w:val="02CA5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43671361">
    <w:abstractNumId w:val="22"/>
  </w:num>
  <w:num w:numId="2" w16cid:durableId="531455707">
    <w:abstractNumId w:val="23"/>
  </w:num>
  <w:num w:numId="3" w16cid:durableId="1309361119">
    <w:abstractNumId w:val="15"/>
  </w:num>
  <w:num w:numId="4" w16cid:durableId="107235464">
    <w:abstractNumId w:val="13"/>
  </w:num>
  <w:num w:numId="5" w16cid:durableId="1056011518">
    <w:abstractNumId w:val="10"/>
  </w:num>
  <w:num w:numId="6" w16cid:durableId="1921281884">
    <w:abstractNumId w:val="3"/>
  </w:num>
  <w:num w:numId="7" w16cid:durableId="1783724024">
    <w:abstractNumId w:val="21"/>
  </w:num>
  <w:num w:numId="8" w16cid:durableId="846333197">
    <w:abstractNumId w:val="2"/>
  </w:num>
  <w:num w:numId="9" w16cid:durableId="41172766">
    <w:abstractNumId w:val="24"/>
  </w:num>
  <w:num w:numId="10" w16cid:durableId="360739519">
    <w:abstractNumId w:val="18"/>
  </w:num>
  <w:num w:numId="11" w16cid:durableId="1787891490">
    <w:abstractNumId w:val="11"/>
  </w:num>
  <w:num w:numId="12" w16cid:durableId="1015228740">
    <w:abstractNumId w:val="17"/>
  </w:num>
  <w:num w:numId="13" w16cid:durableId="1066684314">
    <w:abstractNumId w:val="1"/>
  </w:num>
  <w:num w:numId="14" w16cid:durableId="124468176">
    <w:abstractNumId w:val="16"/>
  </w:num>
  <w:num w:numId="15" w16cid:durableId="1461073091">
    <w:abstractNumId w:val="2"/>
  </w:num>
  <w:num w:numId="16" w16cid:durableId="1518158168">
    <w:abstractNumId w:val="12"/>
  </w:num>
  <w:num w:numId="17" w16cid:durableId="426584561">
    <w:abstractNumId w:val="0"/>
  </w:num>
  <w:num w:numId="18" w16cid:durableId="957495414">
    <w:abstractNumId w:val="7"/>
  </w:num>
  <w:num w:numId="19" w16cid:durableId="1125733470">
    <w:abstractNumId w:val="21"/>
  </w:num>
  <w:num w:numId="20" w16cid:durableId="1567181175">
    <w:abstractNumId w:val="19"/>
  </w:num>
  <w:num w:numId="21" w16cid:durableId="293369875">
    <w:abstractNumId w:val="14"/>
  </w:num>
  <w:num w:numId="22" w16cid:durableId="1383286256">
    <w:abstractNumId w:val="8"/>
  </w:num>
  <w:num w:numId="23" w16cid:durableId="1093629279">
    <w:abstractNumId w:val="4"/>
  </w:num>
  <w:num w:numId="24" w16cid:durableId="1583295618">
    <w:abstractNumId w:val="5"/>
  </w:num>
  <w:num w:numId="25" w16cid:durableId="1057826655">
    <w:abstractNumId w:val="9"/>
  </w:num>
  <w:num w:numId="26" w16cid:durableId="534121222">
    <w:abstractNumId w:val="25"/>
  </w:num>
  <w:num w:numId="27" w16cid:durableId="805007681">
    <w:abstractNumId w:val="6"/>
  </w:num>
  <w:num w:numId="28" w16cid:durableId="1389918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9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9D1"/>
    <w:rsid w:val="00004B2C"/>
    <w:rsid w:val="00004CF5"/>
    <w:rsid w:val="00005251"/>
    <w:rsid w:val="000053E5"/>
    <w:rsid w:val="000054FC"/>
    <w:rsid w:val="00005AEF"/>
    <w:rsid w:val="00005C2B"/>
    <w:rsid w:val="000062AE"/>
    <w:rsid w:val="000066D4"/>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407"/>
    <w:rsid w:val="00016838"/>
    <w:rsid w:val="0001693B"/>
    <w:rsid w:val="00016D72"/>
    <w:rsid w:val="00016D73"/>
    <w:rsid w:val="00016D99"/>
    <w:rsid w:val="00016E94"/>
    <w:rsid w:val="0001737D"/>
    <w:rsid w:val="00017467"/>
    <w:rsid w:val="00017B0C"/>
    <w:rsid w:val="00017EFE"/>
    <w:rsid w:val="00017F33"/>
    <w:rsid w:val="00020CCD"/>
    <w:rsid w:val="00020FD1"/>
    <w:rsid w:val="000211DE"/>
    <w:rsid w:val="0002159D"/>
    <w:rsid w:val="00021F76"/>
    <w:rsid w:val="000223AE"/>
    <w:rsid w:val="00022656"/>
    <w:rsid w:val="000227F0"/>
    <w:rsid w:val="00022876"/>
    <w:rsid w:val="000229E1"/>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23F"/>
    <w:rsid w:val="00026A6E"/>
    <w:rsid w:val="00026A8D"/>
    <w:rsid w:val="00026AD6"/>
    <w:rsid w:val="00027077"/>
    <w:rsid w:val="00027445"/>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55A6"/>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0B8"/>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EC5"/>
    <w:rsid w:val="00042F0D"/>
    <w:rsid w:val="0004309F"/>
    <w:rsid w:val="0004371E"/>
    <w:rsid w:val="000442CF"/>
    <w:rsid w:val="000443DA"/>
    <w:rsid w:val="00044E75"/>
    <w:rsid w:val="00045066"/>
    <w:rsid w:val="0004518C"/>
    <w:rsid w:val="000451E7"/>
    <w:rsid w:val="000451EC"/>
    <w:rsid w:val="0004523A"/>
    <w:rsid w:val="00045784"/>
    <w:rsid w:val="00045B39"/>
    <w:rsid w:val="00045C2A"/>
    <w:rsid w:val="00045C5E"/>
    <w:rsid w:val="00045E3F"/>
    <w:rsid w:val="000460A4"/>
    <w:rsid w:val="000461D0"/>
    <w:rsid w:val="000466AA"/>
    <w:rsid w:val="000469CE"/>
    <w:rsid w:val="00046E5F"/>
    <w:rsid w:val="00046F88"/>
    <w:rsid w:val="000501F7"/>
    <w:rsid w:val="00050A0C"/>
    <w:rsid w:val="00050C99"/>
    <w:rsid w:val="00050F4D"/>
    <w:rsid w:val="000512B0"/>
    <w:rsid w:val="0005177F"/>
    <w:rsid w:val="00052294"/>
    <w:rsid w:val="00052345"/>
    <w:rsid w:val="00052A8F"/>
    <w:rsid w:val="000533E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07"/>
    <w:rsid w:val="00057E3D"/>
    <w:rsid w:val="0006023D"/>
    <w:rsid w:val="000606DA"/>
    <w:rsid w:val="00060A86"/>
    <w:rsid w:val="00060E27"/>
    <w:rsid w:val="00060FC0"/>
    <w:rsid w:val="00061699"/>
    <w:rsid w:val="000617CA"/>
    <w:rsid w:val="000617ED"/>
    <w:rsid w:val="00061FFB"/>
    <w:rsid w:val="00061FFF"/>
    <w:rsid w:val="00062139"/>
    <w:rsid w:val="000621BC"/>
    <w:rsid w:val="0006288E"/>
    <w:rsid w:val="00062AF8"/>
    <w:rsid w:val="0006310A"/>
    <w:rsid w:val="0006393B"/>
    <w:rsid w:val="00063DD6"/>
    <w:rsid w:val="000645F8"/>
    <w:rsid w:val="00064D14"/>
    <w:rsid w:val="00064F8F"/>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BEB"/>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96A"/>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7B7"/>
    <w:rsid w:val="00091848"/>
    <w:rsid w:val="00091993"/>
    <w:rsid w:val="00091A0A"/>
    <w:rsid w:val="00091C5D"/>
    <w:rsid w:val="000922C7"/>
    <w:rsid w:val="00092531"/>
    <w:rsid w:val="00092716"/>
    <w:rsid w:val="00092AB3"/>
    <w:rsid w:val="00092C46"/>
    <w:rsid w:val="00092DC0"/>
    <w:rsid w:val="00093268"/>
    <w:rsid w:val="00093A86"/>
    <w:rsid w:val="00093E0D"/>
    <w:rsid w:val="00093EEA"/>
    <w:rsid w:val="0009474D"/>
    <w:rsid w:val="000947B9"/>
    <w:rsid w:val="00094828"/>
    <w:rsid w:val="00094AAC"/>
    <w:rsid w:val="00094D8B"/>
    <w:rsid w:val="00094E85"/>
    <w:rsid w:val="0009518B"/>
    <w:rsid w:val="00095203"/>
    <w:rsid w:val="0009592D"/>
    <w:rsid w:val="000959A4"/>
    <w:rsid w:val="0009604D"/>
    <w:rsid w:val="0009644E"/>
    <w:rsid w:val="000966EE"/>
    <w:rsid w:val="000974B3"/>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0B5A"/>
    <w:rsid w:val="000B1615"/>
    <w:rsid w:val="000B179F"/>
    <w:rsid w:val="000B18DD"/>
    <w:rsid w:val="000B18EA"/>
    <w:rsid w:val="000B1CB9"/>
    <w:rsid w:val="000B1FC7"/>
    <w:rsid w:val="000B2295"/>
    <w:rsid w:val="000B26FF"/>
    <w:rsid w:val="000B2766"/>
    <w:rsid w:val="000B2788"/>
    <w:rsid w:val="000B2C44"/>
    <w:rsid w:val="000B3253"/>
    <w:rsid w:val="000B3572"/>
    <w:rsid w:val="000B36DE"/>
    <w:rsid w:val="000B3A00"/>
    <w:rsid w:val="000B3A68"/>
    <w:rsid w:val="000B3AC2"/>
    <w:rsid w:val="000B3CA4"/>
    <w:rsid w:val="000B3D5B"/>
    <w:rsid w:val="000B40DC"/>
    <w:rsid w:val="000B4253"/>
    <w:rsid w:val="000B43F5"/>
    <w:rsid w:val="000B45A9"/>
    <w:rsid w:val="000B479E"/>
    <w:rsid w:val="000B4B22"/>
    <w:rsid w:val="000B4DF7"/>
    <w:rsid w:val="000B5643"/>
    <w:rsid w:val="000B5CDE"/>
    <w:rsid w:val="000B6065"/>
    <w:rsid w:val="000B6124"/>
    <w:rsid w:val="000B687F"/>
    <w:rsid w:val="000B6A38"/>
    <w:rsid w:val="000B7E3E"/>
    <w:rsid w:val="000B7E44"/>
    <w:rsid w:val="000B7EDF"/>
    <w:rsid w:val="000C08B0"/>
    <w:rsid w:val="000C0A36"/>
    <w:rsid w:val="000C11F5"/>
    <w:rsid w:val="000C172F"/>
    <w:rsid w:val="000C1A18"/>
    <w:rsid w:val="000C1C2A"/>
    <w:rsid w:val="000C1CFD"/>
    <w:rsid w:val="000C1E38"/>
    <w:rsid w:val="000C2437"/>
    <w:rsid w:val="000C2FE1"/>
    <w:rsid w:val="000C3090"/>
    <w:rsid w:val="000C3144"/>
    <w:rsid w:val="000C33C6"/>
    <w:rsid w:val="000C376F"/>
    <w:rsid w:val="000C3A44"/>
    <w:rsid w:val="000C3F1A"/>
    <w:rsid w:val="000C4228"/>
    <w:rsid w:val="000C47FF"/>
    <w:rsid w:val="000C4805"/>
    <w:rsid w:val="000C48D0"/>
    <w:rsid w:val="000C4CEA"/>
    <w:rsid w:val="000C4D64"/>
    <w:rsid w:val="000C500A"/>
    <w:rsid w:val="000C500D"/>
    <w:rsid w:val="000C5393"/>
    <w:rsid w:val="000C6F17"/>
    <w:rsid w:val="000C7001"/>
    <w:rsid w:val="000C7304"/>
    <w:rsid w:val="000C7454"/>
    <w:rsid w:val="000C750E"/>
    <w:rsid w:val="000C77E5"/>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AE2"/>
    <w:rsid w:val="000D2DFF"/>
    <w:rsid w:val="000D2F41"/>
    <w:rsid w:val="000D33A0"/>
    <w:rsid w:val="000D33AB"/>
    <w:rsid w:val="000D34BA"/>
    <w:rsid w:val="000D397F"/>
    <w:rsid w:val="000D3AFF"/>
    <w:rsid w:val="000D3BA1"/>
    <w:rsid w:val="000D3E9E"/>
    <w:rsid w:val="000D4593"/>
    <w:rsid w:val="000D4708"/>
    <w:rsid w:val="000D485E"/>
    <w:rsid w:val="000D4CB4"/>
    <w:rsid w:val="000D4E46"/>
    <w:rsid w:val="000D54FF"/>
    <w:rsid w:val="000D5516"/>
    <w:rsid w:val="000D557B"/>
    <w:rsid w:val="000D5CEA"/>
    <w:rsid w:val="000D5EB3"/>
    <w:rsid w:val="000D6317"/>
    <w:rsid w:val="000D6AC2"/>
    <w:rsid w:val="000D6CDC"/>
    <w:rsid w:val="000D6D4E"/>
    <w:rsid w:val="000D7224"/>
    <w:rsid w:val="000D74B7"/>
    <w:rsid w:val="000D7C6B"/>
    <w:rsid w:val="000E0095"/>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3F"/>
    <w:rsid w:val="000E475B"/>
    <w:rsid w:val="000E4986"/>
    <w:rsid w:val="000E4C37"/>
    <w:rsid w:val="000E4C72"/>
    <w:rsid w:val="000E4DDF"/>
    <w:rsid w:val="000E4E14"/>
    <w:rsid w:val="000E5B0F"/>
    <w:rsid w:val="000E5F62"/>
    <w:rsid w:val="000E630A"/>
    <w:rsid w:val="000E6550"/>
    <w:rsid w:val="000E6724"/>
    <w:rsid w:val="000E6883"/>
    <w:rsid w:val="000E6E16"/>
    <w:rsid w:val="000E76AF"/>
    <w:rsid w:val="000E795A"/>
    <w:rsid w:val="000F04EF"/>
    <w:rsid w:val="000F06D1"/>
    <w:rsid w:val="000F0710"/>
    <w:rsid w:val="000F0932"/>
    <w:rsid w:val="000F09BD"/>
    <w:rsid w:val="000F0CE1"/>
    <w:rsid w:val="000F0E6C"/>
    <w:rsid w:val="000F1127"/>
    <w:rsid w:val="000F1475"/>
    <w:rsid w:val="000F162C"/>
    <w:rsid w:val="000F1880"/>
    <w:rsid w:val="000F194A"/>
    <w:rsid w:val="000F1F38"/>
    <w:rsid w:val="000F23E4"/>
    <w:rsid w:val="000F257D"/>
    <w:rsid w:val="000F2CB8"/>
    <w:rsid w:val="000F3118"/>
    <w:rsid w:val="000F328A"/>
    <w:rsid w:val="000F39A0"/>
    <w:rsid w:val="000F39D8"/>
    <w:rsid w:val="000F3BDA"/>
    <w:rsid w:val="000F418C"/>
    <w:rsid w:val="000F4DBF"/>
    <w:rsid w:val="000F4EFF"/>
    <w:rsid w:val="000F56A0"/>
    <w:rsid w:val="000F56D9"/>
    <w:rsid w:val="000F591E"/>
    <w:rsid w:val="000F59AB"/>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316"/>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46FF"/>
    <w:rsid w:val="00115309"/>
    <w:rsid w:val="0011530B"/>
    <w:rsid w:val="0011534A"/>
    <w:rsid w:val="00116016"/>
    <w:rsid w:val="00116CE7"/>
    <w:rsid w:val="00116FE7"/>
    <w:rsid w:val="001178DB"/>
    <w:rsid w:val="0011797D"/>
    <w:rsid w:val="00117AE4"/>
    <w:rsid w:val="00120154"/>
    <w:rsid w:val="001206D9"/>
    <w:rsid w:val="00120858"/>
    <w:rsid w:val="00120DF9"/>
    <w:rsid w:val="00121425"/>
    <w:rsid w:val="001215A1"/>
    <w:rsid w:val="00122287"/>
    <w:rsid w:val="00123371"/>
    <w:rsid w:val="00123DB8"/>
    <w:rsid w:val="0012409F"/>
    <w:rsid w:val="0012447E"/>
    <w:rsid w:val="001245B4"/>
    <w:rsid w:val="00124B08"/>
    <w:rsid w:val="00125258"/>
    <w:rsid w:val="0012534A"/>
    <w:rsid w:val="0012556E"/>
    <w:rsid w:val="00125682"/>
    <w:rsid w:val="00125890"/>
    <w:rsid w:val="00125C68"/>
    <w:rsid w:val="00125FF0"/>
    <w:rsid w:val="001261F6"/>
    <w:rsid w:val="00126478"/>
    <w:rsid w:val="00126C43"/>
    <w:rsid w:val="00126DBE"/>
    <w:rsid w:val="00127C84"/>
    <w:rsid w:val="00127D7F"/>
    <w:rsid w:val="00127D8E"/>
    <w:rsid w:val="00127E09"/>
    <w:rsid w:val="00127F8A"/>
    <w:rsid w:val="00130318"/>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E1D"/>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6E1"/>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32"/>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1B7A"/>
    <w:rsid w:val="001520D2"/>
    <w:rsid w:val="001521E2"/>
    <w:rsid w:val="001522F9"/>
    <w:rsid w:val="0015297A"/>
    <w:rsid w:val="00152DEA"/>
    <w:rsid w:val="001538E0"/>
    <w:rsid w:val="00153EE1"/>
    <w:rsid w:val="00153FD9"/>
    <w:rsid w:val="00154168"/>
    <w:rsid w:val="001543E5"/>
    <w:rsid w:val="00154B58"/>
    <w:rsid w:val="00154B76"/>
    <w:rsid w:val="00154E49"/>
    <w:rsid w:val="00155342"/>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B77"/>
    <w:rsid w:val="00170FA4"/>
    <w:rsid w:val="001714F4"/>
    <w:rsid w:val="001723DF"/>
    <w:rsid w:val="0017291B"/>
    <w:rsid w:val="00172944"/>
    <w:rsid w:val="00172E0E"/>
    <w:rsid w:val="001730E1"/>
    <w:rsid w:val="00173233"/>
    <w:rsid w:val="001732E5"/>
    <w:rsid w:val="0017340A"/>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4A9"/>
    <w:rsid w:val="0018359C"/>
    <w:rsid w:val="00183E2F"/>
    <w:rsid w:val="00183EF4"/>
    <w:rsid w:val="00184164"/>
    <w:rsid w:val="001841E7"/>
    <w:rsid w:val="001845AB"/>
    <w:rsid w:val="001847C7"/>
    <w:rsid w:val="00184D8C"/>
    <w:rsid w:val="0018529A"/>
    <w:rsid w:val="00185391"/>
    <w:rsid w:val="00185985"/>
    <w:rsid w:val="0018619B"/>
    <w:rsid w:val="00186B29"/>
    <w:rsid w:val="00186BFC"/>
    <w:rsid w:val="00186CCB"/>
    <w:rsid w:val="00186F50"/>
    <w:rsid w:val="00187930"/>
    <w:rsid w:val="00187D22"/>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324"/>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4F23"/>
    <w:rsid w:val="001A5161"/>
    <w:rsid w:val="001A5362"/>
    <w:rsid w:val="001A55DE"/>
    <w:rsid w:val="001A5F74"/>
    <w:rsid w:val="001A619E"/>
    <w:rsid w:val="001A653E"/>
    <w:rsid w:val="001A6874"/>
    <w:rsid w:val="001A7552"/>
    <w:rsid w:val="001A791C"/>
    <w:rsid w:val="001A7DEA"/>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4B87"/>
    <w:rsid w:val="001B514D"/>
    <w:rsid w:val="001B55E5"/>
    <w:rsid w:val="001B565C"/>
    <w:rsid w:val="001B5B2E"/>
    <w:rsid w:val="001B65B5"/>
    <w:rsid w:val="001B6BED"/>
    <w:rsid w:val="001B6F41"/>
    <w:rsid w:val="001B7244"/>
    <w:rsid w:val="001B7329"/>
    <w:rsid w:val="001B74FF"/>
    <w:rsid w:val="001B7876"/>
    <w:rsid w:val="001B7984"/>
    <w:rsid w:val="001C0608"/>
    <w:rsid w:val="001C0641"/>
    <w:rsid w:val="001C0D0B"/>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2B"/>
    <w:rsid w:val="001C67D6"/>
    <w:rsid w:val="001C6B29"/>
    <w:rsid w:val="001C6B7E"/>
    <w:rsid w:val="001C6E5B"/>
    <w:rsid w:val="001C71C8"/>
    <w:rsid w:val="001C799B"/>
    <w:rsid w:val="001C7E17"/>
    <w:rsid w:val="001D042E"/>
    <w:rsid w:val="001D0927"/>
    <w:rsid w:val="001D0C95"/>
    <w:rsid w:val="001D0CA4"/>
    <w:rsid w:val="001D14B7"/>
    <w:rsid w:val="001D1593"/>
    <w:rsid w:val="001D1997"/>
    <w:rsid w:val="001D1BF2"/>
    <w:rsid w:val="001D20B0"/>
    <w:rsid w:val="001D26E6"/>
    <w:rsid w:val="001D2B63"/>
    <w:rsid w:val="001D2BDC"/>
    <w:rsid w:val="001D3A86"/>
    <w:rsid w:val="001D3AA3"/>
    <w:rsid w:val="001D3B7E"/>
    <w:rsid w:val="001D471B"/>
    <w:rsid w:val="001D48A6"/>
    <w:rsid w:val="001D4C20"/>
    <w:rsid w:val="001D514F"/>
    <w:rsid w:val="001D5205"/>
    <w:rsid w:val="001D597C"/>
    <w:rsid w:val="001D5988"/>
    <w:rsid w:val="001D5B51"/>
    <w:rsid w:val="001D5BE4"/>
    <w:rsid w:val="001D5C3A"/>
    <w:rsid w:val="001D5E6E"/>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C7E"/>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28"/>
    <w:rsid w:val="001F29AF"/>
    <w:rsid w:val="001F29DF"/>
    <w:rsid w:val="001F2DAE"/>
    <w:rsid w:val="001F2DB7"/>
    <w:rsid w:val="001F31B2"/>
    <w:rsid w:val="001F332E"/>
    <w:rsid w:val="001F3618"/>
    <w:rsid w:val="001F3DE9"/>
    <w:rsid w:val="001F41E3"/>
    <w:rsid w:val="001F4CAF"/>
    <w:rsid w:val="001F522B"/>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4"/>
    <w:rsid w:val="002121F8"/>
    <w:rsid w:val="00212546"/>
    <w:rsid w:val="00212610"/>
    <w:rsid w:val="00212899"/>
    <w:rsid w:val="002128E0"/>
    <w:rsid w:val="00212AE1"/>
    <w:rsid w:val="00212C97"/>
    <w:rsid w:val="00212C9B"/>
    <w:rsid w:val="00212FFD"/>
    <w:rsid w:val="00213147"/>
    <w:rsid w:val="00213B7E"/>
    <w:rsid w:val="00214594"/>
    <w:rsid w:val="002148E1"/>
    <w:rsid w:val="00214E69"/>
    <w:rsid w:val="00214F4D"/>
    <w:rsid w:val="0021509E"/>
    <w:rsid w:val="0021531A"/>
    <w:rsid w:val="00215575"/>
    <w:rsid w:val="00215741"/>
    <w:rsid w:val="0021584B"/>
    <w:rsid w:val="00216043"/>
    <w:rsid w:val="0021627A"/>
    <w:rsid w:val="00216626"/>
    <w:rsid w:val="002166A0"/>
    <w:rsid w:val="0021692A"/>
    <w:rsid w:val="00216C8D"/>
    <w:rsid w:val="00216D66"/>
    <w:rsid w:val="002170B6"/>
    <w:rsid w:val="002175B0"/>
    <w:rsid w:val="00217965"/>
    <w:rsid w:val="00217AC4"/>
    <w:rsid w:val="00217B97"/>
    <w:rsid w:val="00217CAA"/>
    <w:rsid w:val="00217DBF"/>
    <w:rsid w:val="002206EE"/>
    <w:rsid w:val="00221A8C"/>
    <w:rsid w:val="00222A01"/>
    <w:rsid w:val="00222D13"/>
    <w:rsid w:val="00223157"/>
    <w:rsid w:val="002231B6"/>
    <w:rsid w:val="00223384"/>
    <w:rsid w:val="00223A51"/>
    <w:rsid w:val="00223E9D"/>
    <w:rsid w:val="0022409E"/>
    <w:rsid w:val="0022445E"/>
    <w:rsid w:val="00224C40"/>
    <w:rsid w:val="00225E3D"/>
    <w:rsid w:val="00225E8B"/>
    <w:rsid w:val="00226144"/>
    <w:rsid w:val="00226B49"/>
    <w:rsid w:val="00226CCB"/>
    <w:rsid w:val="00226CD7"/>
    <w:rsid w:val="00226CDC"/>
    <w:rsid w:val="00226CFD"/>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7FD"/>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7F8"/>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2FD5"/>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485"/>
    <w:rsid w:val="00257977"/>
    <w:rsid w:val="00260799"/>
    <w:rsid w:val="002607F6"/>
    <w:rsid w:val="00260AF3"/>
    <w:rsid w:val="00260B57"/>
    <w:rsid w:val="002614A1"/>
    <w:rsid w:val="00261516"/>
    <w:rsid w:val="002619DA"/>
    <w:rsid w:val="00261B0E"/>
    <w:rsid w:val="00261C4B"/>
    <w:rsid w:val="00262063"/>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783"/>
    <w:rsid w:val="00266AAF"/>
    <w:rsid w:val="00267587"/>
    <w:rsid w:val="00267596"/>
    <w:rsid w:val="0026793F"/>
    <w:rsid w:val="00267FA4"/>
    <w:rsid w:val="002700A1"/>
    <w:rsid w:val="00270759"/>
    <w:rsid w:val="00270BFC"/>
    <w:rsid w:val="00271270"/>
    <w:rsid w:val="0027144A"/>
    <w:rsid w:val="0027153A"/>
    <w:rsid w:val="00271A18"/>
    <w:rsid w:val="00271DA7"/>
    <w:rsid w:val="0027251D"/>
    <w:rsid w:val="00272FF2"/>
    <w:rsid w:val="00273132"/>
    <w:rsid w:val="0027321D"/>
    <w:rsid w:val="002733B3"/>
    <w:rsid w:val="002736BD"/>
    <w:rsid w:val="00273C20"/>
    <w:rsid w:val="00273CA8"/>
    <w:rsid w:val="00273DB8"/>
    <w:rsid w:val="00274326"/>
    <w:rsid w:val="00274AE9"/>
    <w:rsid w:val="00274BCF"/>
    <w:rsid w:val="00275D6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E47"/>
    <w:rsid w:val="0028487E"/>
    <w:rsid w:val="00284997"/>
    <w:rsid w:val="00284BDF"/>
    <w:rsid w:val="00285057"/>
    <w:rsid w:val="002851C6"/>
    <w:rsid w:val="00285D8F"/>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20"/>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454"/>
    <w:rsid w:val="00294882"/>
    <w:rsid w:val="00294D7E"/>
    <w:rsid w:val="00294F06"/>
    <w:rsid w:val="002952C2"/>
    <w:rsid w:val="00295466"/>
    <w:rsid w:val="002954D2"/>
    <w:rsid w:val="002955E2"/>
    <w:rsid w:val="00295A4C"/>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12F"/>
    <w:rsid w:val="002A224E"/>
    <w:rsid w:val="002A25DB"/>
    <w:rsid w:val="002A2668"/>
    <w:rsid w:val="002A271B"/>
    <w:rsid w:val="002A272F"/>
    <w:rsid w:val="002A30D2"/>
    <w:rsid w:val="002A3416"/>
    <w:rsid w:val="002A3783"/>
    <w:rsid w:val="002A410A"/>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1C5"/>
    <w:rsid w:val="002B02D9"/>
    <w:rsid w:val="002B06B7"/>
    <w:rsid w:val="002B0723"/>
    <w:rsid w:val="002B0864"/>
    <w:rsid w:val="002B0B0B"/>
    <w:rsid w:val="002B0D69"/>
    <w:rsid w:val="002B1079"/>
    <w:rsid w:val="002B109F"/>
    <w:rsid w:val="002B10EF"/>
    <w:rsid w:val="002B15A8"/>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38D"/>
    <w:rsid w:val="002C273E"/>
    <w:rsid w:val="002C29C7"/>
    <w:rsid w:val="002C2D30"/>
    <w:rsid w:val="002C2DBA"/>
    <w:rsid w:val="002C2F65"/>
    <w:rsid w:val="002C361A"/>
    <w:rsid w:val="002C3996"/>
    <w:rsid w:val="002C4113"/>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338"/>
    <w:rsid w:val="002D1520"/>
    <w:rsid w:val="002D1639"/>
    <w:rsid w:val="002D1C8E"/>
    <w:rsid w:val="002D1E22"/>
    <w:rsid w:val="002D2135"/>
    <w:rsid w:val="002D2291"/>
    <w:rsid w:val="002D2369"/>
    <w:rsid w:val="002D2ADA"/>
    <w:rsid w:val="002D2FD2"/>
    <w:rsid w:val="002D3455"/>
    <w:rsid w:val="002D45A8"/>
    <w:rsid w:val="002D47E4"/>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399"/>
    <w:rsid w:val="002E0525"/>
    <w:rsid w:val="002E07A2"/>
    <w:rsid w:val="002E122C"/>
    <w:rsid w:val="002E1429"/>
    <w:rsid w:val="002E1556"/>
    <w:rsid w:val="002E21D3"/>
    <w:rsid w:val="002E224B"/>
    <w:rsid w:val="002E2387"/>
    <w:rsid w:val="002E238E"/>
    <w:rsid w:val="002E26B0"/>
    <w:rsid w:val="002E4BDF"/>
    <w:rsid w:val="002E5AA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B0C"/>
    <w:rsid w:val="00302C7C"/>
    <w:rsid w:val="003038E9"/>
    <w:rsid w:val="00303AB3"/>
    <w:rsid w:val="00303B59"/>
    <w:rsid w:val="00303CA1"/>
    <w:rsid w:val="003042C0"/>
    <w:rsid w:val="00304576"/>
    <w:rsid w:val="00304947"/>
    <w:rsid w:val="00304BCE"/>
    <w:rsid w:val="00304D99"/>
    <w:rsid w:val="003052E9"/>
    <w:rsid w:val="003057DE"/>
    <w:rsid w:val="0030593E"/>
    <w:rsid w:val="00305C4D"/>
    <w:rsid w:val="003063C0"/>
    <w:rsid w:val="00306476"/>
    <w:rsid w:val="003065AB"/>
    <w:rsid w:val="00306B87"/>
    <w:rsid w:val="00306BEC"/>
    <w:rsid w:val="00306D28"/>
    <w:rsid w:val="00306E84"/>
    <w:rsid w:val="00306F81"/>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2DB5"/>
    <w:rsid w:val="00312ED9"/>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751"/>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BD1"/>
    <w:rsid w:val="00330D08"/>
    <w:rsid w:val="00330DE0"/>
    <w:rsid w:val="0033128A"/>
    <w:rsid w:val="0033151E"/>
    <w:rsid w:val="0033187D"/>
    <w:rsid w:val="00331AF8"/>
    <w:rsid w:val="00331B2D"/>
    <w:rsid w:val="00331C31"/>
    <w:rsid w:val="00331E96"/>
    <w:rsid w:val="003321F3"/>
    <w:rsid w:val="00332AAE"/>
    <w:rsid w:val="0033339D"/>
    <w:rsid w:val="00333522"/>
    <w:rsid w:val="003336EE"/>
    <w:rsid w:val="00333B38"/>
    <w:rsid w:val="003342D0"/>
    <w:rsid w:val="00334393"/>
    <w:rsid w:val="00334718"/>
    <w:rsid w:val="003348A9"/>
    <w:rsid w:val="003349CD"/>
    <w:rsid w:val="00334B81"/>
    <w:rsid w:val="00334D88"/>
    <w:rsid w:val="00334FA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100"/>
    <w:rsid w:val="003425A8"/>
    <w:rsid w:val="00342A17"/>
    <w:rsid w:val="00342D10"/>
    <w:rsid w:val="00343053"/>
    <w:rsid w:val="00343113"/>
    <w:rsid w:val="00343490"/>
    <w:rsid w:val="00344029"/>
    <w:rsid w:val="00344ACB"/>
    <w:rsid w:val="00344B4D"/>
    <w:rsid w:val="00345247"/>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98"/>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A9F"/>
    <w:rsid w:val="00360B71"/>
    <w:rsid w:val="00360E4E"/>
    <w:rsid w:val="00360FA2"/>
    <w:rsid w:val="00361094"/>
    <w:rsid w:val="003610EE"/>
    <w:rsid w:val="00361230"/>
    <w:rsid w:val="003612D0"/>
    <w:rsid w:val="00361373"/>
    <w:rsid w:val="003614D2"/>
    <w:rsid w:val="00361853"/>
    <w:rsid w:val="00361A03"/>
    <w:rsid w:val="00361F31"/>
    <w:rsid w:val="003620E2"/>
    <w:rsid w:val="0036212E"/>
    <w:rsid w:val="00363029"/>
    <w:rsid w:val="0036369A"/>
    <w:rsid w:val="0036388C"/>
    <w:rsid w:val="003638E1"/>
    <w:rsid w:val="00363CDF"/>
    <w:rsid w:val="00363E0F"/>
    <w:rsid w:val="00364722"/>
    <w:rsid w:val="00364C2B"/>
    <w:rsid w:val="00364DCB"/>
    <w:rsid w:val="00364F3A"/>
    <w:rsid w:val="00365AEC"/>
    <w:rsid w:val="0036602B"/>
    <w:rsid w:val="00366241"/>
    <w:rsid w:val="00366AC9"/>
    <w:rsid w:val="00366C11"/>
    <w:rsid w:val="00366D94"/>
    <w:rsid w:val="003672DD"/>
    <w:rsid w:val="00367815"/>
    <w:rsid w:val="00367A5A"/>
    <w:rsid w:val="00367D63"/>
    <w:rsid w:val="00367DC8"/>
    <w:rsid w:val="00367E7A"/>
    <w:rsid w:val="003703B3"/>
    <w:rsid w:val="00370A4E"/>
    <w:rsid w:val="0037114C"/>
    <w:rsid w:val="003717B5"/>
    <w:rsid w:val="00371A96"/>
    <w:rsid w:val="0037236F"/>
    <w:rsid w:val="0037241F"/>
    <w:rsid w:val="003727D4"/>
    <w:rsid w:val="00372850"/>
    <w:rsid w:val="00372CB5"/>
    <w:rsid w:val="00372EC6"/>
    <w:rsid w:val="003730F9"/>
    <w:rsid w:val="00373763"/>
    <w:rsid w:val="0037442E"/>
    <w:rsid w:val="0037448C"/>
    <w:rsid w:val="00374552"/>
    <w:rsid w:val="00374C2A"/>
    <w:rsid w:val="003756E4"/>
    <w:rsid w:val="00375CE3"/>
    <w:rsid w:val="0037699F"/>
    <w:rsid w:val="003777E7"/>
    <w:rsid w:val="00377951"/>
    <w:rsid w:val="00377ABA"/>
    <w:rsid w:val="00377C8B"/>
    <w:rsid w:val="00380123"/>
    <w:rsid w:val="00380544"/>
    <w:rsid w:val="0038056C"/>
    <w:rsid w:val="00381ECE"/>
    <w:rsid w:val="00382719"/>
    <w:rsid w:val="00382EB2"/>
    <w:rsid w:val="003832E1"/>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214"/>
    <w:rsid w:val="00387B31"/>
    <w:rsid w:val="00387F18"/>
    <w:rsid w:val="00390378"/>
    <w:rsid w:val="00390E38"/>
    <w:rsid w:val="003913A4"/>
    <w:rsid w:val="003917A1"/>
    <w:rsid w:val="00392753"/>
    <w:rsid w:val="00392E6B"/>
    <w:rsid w:val="00392EE5"/>
    <w:rsid w:val="00393129"/>
    <w:rsid w:val="003932B5"/>
    <w:rsid w:val="00393499"/>
    <w:rsid w:val="00393DBB"/>
    <w:rsid w:val="00393EB0"/>
    <w:rsid w:val="0039408C"/>
    <w:rsid w:val="00394125"/>
    <w:rsid w:val="00394F85"/>
    <w:rsid w:val="00395137"/>
    <w:rsid w:val="0039538A"/>
    <w:rsid w:val="00395752"/>
    <w:rsid w:val="0039619B"/>
    <w:rsid w:val="003968EB"/>
    <w:rsid w:val="00396EC8"/>
    <w:rsid w:val="00397D6E"/>
    <w:rsid w:val="003A01E1"/>
    <w:rsid w:val="003A0201"/>
    <w:rsid w:val="003A02E7"/>
    <w:rsid w:val="003A0781"/>
    <w:rsid w:val="003A0E66"/>
    <w:rsid w:val="003A1011"/>
    <w:rsid w:val="003A1275"/>
    <w:rsid w:val="003A1578"/>
    <w:rsid w:val="003A158C"/>
    <w:rsid w:val="003A1619"/>
    <w:rsid w:val="003A1626"/>
    <w:rsid w:val="003A18C6"/>
    <w:rsid w:val="003A19C4"/>
    <w:rsid w:val="003A1B12"/>
    <w:rsid w:val="003A1E28"/>
    <w:rsid w:val="003A2135"/>
    <w:rsid w:val="003A216A"/>
    <w:rsid w:val="003A225D"/>
    <w:rsid w:val="003A2385"/>
    <w:rsid w:val="003A289D"/>
    <w:rsid w:val="003A2CB8"/>
    <w:rsid w:val="003A32AE"/>
    <w:rsid w:val="003A35D7"/>
    <w:rsid w:val="003A3BBA"/>
    <w:rsid w:val="003A3C65"/>
    <w:rsid w:val="003A3D76"/>
    <w:rsid w:val="003A3DA6"/>
    <w:rsid w:val="003A444C"/>
    <w:rsid w:val="003A46F4"/>
    <w:rsid w:val="003A4E0A"/>
    <w:rsid w:val="003A4F0B"/>
    <w:rsid w:val="003A548C"/>
    <w:rsid w:val="003A5699"/>
    <w:rsid w:val="003A5774"/>
    <w:rsid w:val="003A5ACA"/>
    <w:rsid w:val="003A5B6D"/>
    <w:rsid w:val="003A5CF4"/>
    <w:rsid w:val="003A6026"/>
    <w:rsid w:val="003A60EE"/>
    <w:rsid w:val="003A6505"/>
    <w:rsid w:val="003A6746"/>
    <w:rsid w:val="003A6834"/>
    <w:rsid w:val="003A6AC8"/>
    <w:rsid w:val="003A74A7"/>
    <w:rsid w:val="003A787C"/>
    <w:rsid w:val="003A7BB8"/>
    <w:rsid w:val="003B01EC"/>
    <w:rsid w:val="003B0418"/>
    <w:rsid w:val="003B04A7"/>
    <w:rsid w:val="003B05A4"/>
    <w:rsid w:val="003B06A0"/>
    <w:rsid w:val="003B06B8"/>
    <w:rsid w:val="003B0850"/>
    <w:rsid w:val="003B0E3A"/>
    <w:rsid w:val="003B11E5"/>
    <w:rsid w:val="003B1320"/>
    <w:rsid w:val="003B156B"/>
    <w:rsid w:val="003B15C0"/>
    <w:rsid w:val="003B2339"/>
    <w:rsid w:val="003B2A4B"/>
    <w:rsid w:val="003B2C04"/>
    <w:rsid w:val="003B3110"/>
    <w:rsid w:val="003B3559"/>
    <w:rsid w:val="003B3D9F"/>
    <w:rsid w:val="003B3E2B"/>
    <w:rsid w:val="003B59AF"/>
    <w:rsid w:val="003B6034"/>
    <w:rsid w:val="003B6935"/>
    <w:rsid w:val="003B6DA8"/>
    <w:rsid w:val="003B6F06"/>
    <w:rsid w:val="003B6FDF"/>
    <w:rsid w:val="003B6FEC"/>
    <w:rsid w:val="003B7430"/>
    <w:rsid w:val="003B74D8"/>
    <w:rsid w:val="003B7626"/>
    <w:rsid w:val="003B7B00"/>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0E6B"/>
    <w:rsid w:val="003D10EF"/>
    <w:rsid w:val="003D1CB0"/>
    <w:rsid w:val="003D2625"/>
    <w:rsid w:val="003D2718"/>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55"/>
    <w:rsid w:val="003F1CD2"/>
    <w:rsid w:val="003F23D4"/>
    <w:rsid w:val="003F2489"/>
    <w:rsid w:val="003F255E"/>
    <w:rsid w:val="003F28B6"/>
    <w:rsid w:val="003F2A6D"/>
    <w:rsid w:val="003F2F60"/>
    <w:rsid w:val="003F304A"/>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462"/>
    <w:rsid w:val="003F7583"/>
    <w:rsid w:val="003F77CC"/>
    <w:rsid w:val="003F7BCD"/>
    <w:rsid w:val="003F7F52"/>
    <w:rsid w:val="00400A39"/>
    <w:rsid w:val="00400DD8"/>
    <w:rsid w:val="00400F41"/>
    <w:rsid w:val="0040176F"/>
    <w:rsid w:val="00401F50"/>
    <w:rsid w:val="00401FDE"/>
    <w:rsid w:val="004020F7"/>
    <w:rsid w:val="004026D0"/>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C59"/>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0AC"/>
    <w:rsid w:val="00417689"/>
    <w:rsid w:val="00417761"/>
    <w:rsid w:val="00417B4B"/>
    <w:rsid w:val="00420624"/>
    <w:rsid w:val="004206A0"/>
    <w:rsid w:val="00420C8B"/>
    <w:rsid w:val="00420DD9"/>
    <w:rsid w:val="004210A6"/>
    <w:rsid w:val="00421368"/>
    <w:rsid w:val="0042150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DE"/>
    <w:rsid w:val="00427BF4"/>
    <w:rsid w:val="00427F5C"/>
    <w:rsid w:val="00427FA2"/>
    <w:rsid w:val="00430015"/>
    <w:rsid w:val="00430342"/>
    <w:rsid w:val="00430804"/>
    <w:rsid w:val="00430953"/>
    <w:rsid w:val="00430A8A"/>
    <w:rsid w:val="00430F4F"/>
    <w:rsid w:val="004313BB"/>
    <w:rsid w:val="004316EB"/>
    <w:rsid w:val="00431BA0"/>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B72"/>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025"/>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66C"/>
    <w:rsid w:val="00456D7C"/>
    <w:rsid w:val="00456DE5"/>
    <w:rsid w:val="004573A1"/>
    <w:rsid w:val="004579DA"/>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711"/>
    <w:rsid w:val="00471AB0"/>
    <w:rsid w:val="00471EC7"/>
    <w:rsid w:val="00471FCA"/>
    <w:rsid w:val="004720DF"/>
    <w:rsid w:val="00472338"/>
    <w:rsid w:val="004725FE"/>
    <w:rsid w:val="004727E5"/>
    <w:rsid w:val="00472AE7"/>
    <w:rsid w:val="00473135"/>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2DC"/>
    <w:rsid w:val="0048730C"/>
    <w:rsid w:val="00487EEA"/>
    <w:rsid w:val="00490D6A"/>
    <w:rsid w:val="00490F24"/>
    <w:rsid w:val="0049116B"/>
    <w:rsid w:val="004916DD"/>
    <w:rsid w:val="00491728"/>
    <w:rsid w:val="00491D51"/>
    <w:rsid w:val="00492B02"/>
    <w:rsid w:val="00492D9A"/>
    <w:rsid w:val="00493070"/>
    <w:rsid w:val="0049318D"/>
    <w:rsid w:val="00493C16"/>
    <w:rsid w:val="00494933"/>
    <w:rsid w:val="0049511E"/>
    <w:rsid w:val="00496115"/>
    <w:rsid w:val="00496936"/>
    <w:rsid w:val="00496EEB"/>
    <w:rsid w:val="004974FF"/>
    <w:rsid w:val="004A0647"/>
    <w:rsid w:val="004A0951"/>
    <w:rsid w:val="004A10C6"/>
    <w:rsid w:val="004A1168"/>
    <w:rsid w:val="004A1494"/>
    <w:rsid w:val="004A1531"/>
    <w:rsid w:val="004A1559"/>
    <w:rsid w:val="004A162E"/>
    <w:rsid w:val="004A16F2"/>
    <w:rsid w:val="004A1A8D"/>
    <w:rsid w:val="004A1F4F"/>
    <w:rsid w:val="004A25A1"/>
    <w:rsid w:val="004A27E2"/>
    <w:rsid w:val="004A2E16"/>
    <w:rsid w:val="004A3250"/>
    <w:rsid w:val="004A34D9"/>
    <w:rsid w:val="004A42F8"/>
    <w:rsid w:val="004A4739"/>
    <w:rsid w:val="004A47AF"/>
    <w:rsid w:val="004A482E"/>
    <w:rsid w:val="004A4B41"/>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266"/>
    <w:rsid w:val="004B5312"/>
    <w:rsid w:val="004B59B5"/>
    <w:rsid w:val="004B5A13"/>
    <w:rsid w:val="004B5BC7"/>
    <w:rsid w:val="004B6012"/>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75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4FCB"/>
    <w:rsid w:val="004C5010"/>
    <w:rsid w:val="004C5095"/>
    <w:rsid w:val="004C515A"/>
    <w:rsid w:val="004C5339"/>
    <w:rsid w:val="004C5450"/>
    <w:rsid w:val="004C5E6F"/>
    <w:rsid w:val="004C5FDA"/>
    <w:rsid w:val="004C636B"/>
    <w:rsid w:val="004C6495"/>
    <w:rsid w:val="004C64E1"/>
    <w:rsid w:val="004C6B77"/>
    <w:rsid w:val="004C7844"/>
    <w:rsid w:val="004C798B"/>
    <w:rsid w:val="004D06EA"/>
    <w:rsid w:val="004D0ADD"/>
    <w:rsid w:val="004D0B83"/>
    <w:rsid w:val="004D0FE3"/>
    <w:rsid w:val="004D18B2"/>
    <w:rsid w:val="004D19A9"/>
    <w:rsid w:val="004D1B7B"/>
    <w:rsid w:val="004D1F68"/>
    <w:rsid w:val="004D1FDC"/>
    <w:rsid w:val="004D28BB"/>
    <w:rsid w:val="004D29D7"/>
    <w:rsid w:val="004D33A4"/>
    <w:rsid w:val="004D3D8E"/>
    <w:rsid w:val="004D4811"/>
    <w:rsid w:val="004D494F"/>
    <w:rsid w:val="004D4D0D"/>
    <w:rsid w:val="004D517F"/>
    <w:rsid w:val="004D52A4"/>
    <w:rsid w:val="004D5972"/>
    <w:rsid w:val="004D5A08"/>
    <w:rsid w:val="004D5E01"/>
    <w:rsid w:val="004D603D"/>
    <w:rsid w:val="004D682B"/>
    <w:rsid w:val="004D6BA5"/>
    <w:rsid w:val="004D6D73"/>
    <w:rsid w:val="004D7063"/>
    <w:rsid w:val="004D73F7"/>
    <w:rsid w:val="004D74AE"/>
    <w:rsid w:val="004D75BA"/>
    <w:rsid w:val="004D7633"/>
    <w:rsid w:val="004D7FBF"/>
    <w:rsid w:val="004E02FD"/>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245"/>
    <w:rsid w:val="004F05EB"/>
    <w:rsid w:val="004F060E"/>
    <w:rsid w:val="004F0A21"/>
    <w:rsid w:val="004F0BBC"/>
    <w:rsid w:val="004F0C13"/>
    <w:rsid w:val="004F0DF1"/>
    <w:rsid w:val="004F0EA8"/>
    <w:rsid w:val="004F0ED6"/>
    <w:rsid w:val="004F12D0"/>
    <w:rsid w:val="004F19D9"/>
    <w:rsid w:val="004F2041"/>
    <w:rsid w:val="004F2263"/>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DE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45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1E"/>
    <w:rsid w:val="005169BB"/>
    <w:rsid w:val="00516ECB"/>
    <w:rsid w:val="00517F99"/>
    <w:rsid w:val="00517FAC"/>
    <w:rsid w:val="005200AD"/>
    <w:rsid w:val="00520154"/>
    <w:rsid w:val="0052061C"/>
    <w:rsid w:val="005207D0"/>
    <w:rsid w:val="005209C2"/>
    <w:rsid w:val="00520A20"/>
    <w:rsid w:val="00520B2C"/>
    <w:rsid w:val="00520D2F"/>
    <w:rsid w:val="00521658"/>
    <w:rsid w:val="00521998"/>
    <w:rsid w:val="005219CC"/>
    <w:rsid w:val="00521C3D"/>
    <w:rsid w:val="00521CE3"/>
    <w:rsid w:val="00522221"/>
    <w:rsid w:val="0052227C"/>
    <w:rsid w:val="005226A7"/>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B99"/>
    <w:rsid w:val="00541EDA"/>
    <w:rsid w:val="00541FA1"/>
    <w:rsid w:val="00541FF3"/>
    <w:rsid w:val="005421B0"/>
    <w:rsid w:val="005428A8"/>
    <w:rsid w:val="00542B6C"/>
    <w:rsid w:val="0054362D"/>
    <w:rsid w:val="005441D9"/>
    <w:rsid w:val="00544848"/>
    <w:rsid w:val="005449B4"/>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0B7"/>
    <w:rsid w:val="00560C21"/>
    <w:rsid w:val="00561213"/>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05A"/>
    <w:rsid w:val="0056751E"/>
    <w:rsid w:val="00567555"/>
    <w:rsid w:val="00567611"/>
    <w:rsid w:val="00567DFB"/>
    <w:rsid w:val="00567E1E"/>
    <w:rsid w:val="0057043C"/>
    <w:rsid w:val="00571345"/>
    <w:rsid w:val="0057161E"/>
    <w:rsid w:val="00571D73"/>
    <w:rsid w:val="0057306D"/>
    <w:rsid w:val="00573467"/>
    <w:rsid w:val="00573E7B"/>
    <w:rsid w:val="00573F9F"/>
    <w:rsid w:val="00574450"/>
    <w:rsid w:val="00574944"/>
    <w:rsid w:val="005751BE"/>
    <w:rsid w:val="0057559D"/>
    <w:rsid w:val="00575696"/>
    <w:rsid w:val="00575CBD"/>
    <w:rsid w:val="00575D48"/>
    <w:rsid w:val="00575EA5"/>
    <w:rsid w:val="0057616A"/>
    <w:rsid w:val="005763D0"/>
    <w:rsid w:val="005766E4"/>
    <w:rsid w:val="005773A0"/>
    <w:rsid w:val="005775EE"/>
    <w:rsid w:val="005776CB"/>
    <w:rsid w:val="00577D93"/>
    <w:rsid w:val="0058008D"/>
    <w:rsid w:val="0058014B"/>
    <w:rsid w:val="005802A1"/>
    <w:rsid w:val="00580938"/>
    <w:rsid w:val="00580B9B"/>
    <w:rsid w:val="0058105D"/>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0EC7"/>
    <w:rsid w:val="005919F4"/>
    <w:rsid w:val="00591A13"/>
    <w:rsid w:val="005925F6"/>
    <w:rsid w:val="005928E6"/>
    <w:rsid w:val="00592923"/>
    <w:rsid w:val="00592A37"/>
    <w:rsid w:val="00592A48"/>
    <w:rsid w:val="00592C56"/>
    <w:rsid w:val="00592ED1"/>
    <w:rsid w:val="00592F24"/>
    <w:rsid w:val="0059311A"/>
    <w:rsid w:val="0059377C"/>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6928"/>
    <w:rsid w:val="00597372"/>
    <w:rsid w:val="005974BB"/>
    <w:rsid w:val="005978D3"/>
    <w:rsid w:val="005A00A5"/>
    <w:rsid w:val="005A01DD"/>
    <w:rsid w:val="005A05A0"/>
    <w:rsid w:val="005A076E"/>
    <w:rsid w:val="005A093B"/>
    <w:rsid w:val="005A0DB1"/>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A77"/>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B7E"/>
    <w:rsid w:val="005B3CE5"/>
    <w:rsid w:val="005B424D"/>
    <w:rsid w:val="005B455A"/>
    <w:rsid w:val="005B46D2"/>
    <w:rsid w:val="005B4B26"/>
    <w:rsid w:val="005B4DB4"/>
    <w:rsid w:val="005B4DEE"/>
    <w:rsid w:val="005B4F1F"/>
    <w:rsid w:val="005B5082"/>
    <w:rsid w:val="005B55F1"/>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7CA"/>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9F6"/>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4DC"/>
    <w:rsid w:val="005E488B"/>
    <w:rsid w:val="005E4BB9"/>
    <w:rsid w:val="005E513A"/>
    <w:rsid w:val="005E547D"/>
    <w:rsid w:val="005E54C6"/>
    <w:rsid w:val="005E5580"/>
    <w:rsid w:val="005E57D8"/>
    <w:rsid w:val="005E5F39"/>
    <w:rsid w:val="005E5FEF"/>
    <w:rsid w:val="005E61D3"/>
    <w:rsid w:val="005E6D93"/>
    <w:rsid w:val="005E6FFE"/>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A97"/>
    <w:rsid w:val="005F3D78"/>
    <w:rsid w:val="005F3EF4"/>
    <w:rsid w:val="005F42A0"/>
    <w:rsid w:val="005F48A6"/>
    <w:rsid w:val="005F4E4A"/>
    <w:rsid w:val="005F4F0D"/>
    <w:rsid w:val="005F5142"/>
    <w:rsid w:val="005F517C"/>
    <w:rsid w:val="005F530B"/>
    <w:rsid w:val="005F5405"/>
    <w:rsid w:val="005F54CC"/>
    <w:rsid w:val="005F5830"/>
    <w:rsid w:val="005F593C"/>
    <w:rsid w:val="005F59C2"/>
    <w:rsid w:val="005F5C0B"/>
    <w:rsid w:val="005F67D9"/>
    <w:rsid w:val="005F6A24"/>
    <w:rsid w:val="005F7220"/>
    <w:rsid w:val="005F74A3"/>
    <w:rsid w:val="005F75D8"/>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5D37"/>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1DD"/>
    <w:rsid w:val="00612AF0"/>
    <w:rsid w:val="00612BD2"/>
    <w:rsid w:val="006138A4"/>
    <w:rsid w:val="006138E0"/>
    <w:rsid w:val="00613D0B"/>
    <w:rsid w:val="00613E9F"/>
    <w:rsid w:val="00614115"/>
    <w:rsid w:val="006142B7"/>
    <w:rsid w:val="00614804"/>
    <w:rsid w:val="006148C9"/>
    <w:rsid w:val="006149D2"/>
    <w:rsid w:val="00614B58"/>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8A1"/>
    <w:rsid w:val="00621CD3"/>
    <w:rsid w:val="00622843"/>
    <w:rsid w:val="00622C7F"/>
    <w:rsid w:val="00622C90"/>
    <w:rsid w:val="006230C1"/>
    <w:rsid w:val="006232E4"/>
    <w:rsid w:val="0062356B"/>
    <w:rsid w:val="0062359F"/>
    <w:rsid w:val="006238E8"/>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E2E"/>
    <w:rsid w:val="00630FDB"/>
    <w:rsid w:val="00631971"/>
    <w:rsid w:val="00631B23"/>
    <w:rsid w:val="00632205"/>
    <w:rsid w:val="00632352"/>
    <w:rsid w:val="00632705"/>
    <w:rsid w:val="00632757"/>
    <w:rsid w:val="00632E62"/>
    <w:rsid w:val="0063321F"/>
    <w:rsid w:val="00633379"/>
    <w:rsid w:val="00633527"/>
    <w:rsid w:val="00633864"/>
    <w:rsid w:val="00633BC6"/>
    <w:rsid w:val="00633D93"/>
    <w:rsid w:val="0063454F"/>
    <w:rsid w:val="00634ABD"/>
    <w:rsid w:val="00634C50"/>
    <w:rsid w:val="00634E89"/>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A69"/>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C55"/>
    <w:rsid w:val="00654DD6"/>
    <w:rsid w:val="00654EF1"/>
    <w:rsid w:val="00654FFF"/>
    <w:rsid w:val="0065517B"/>
    <w:rsid w:val="00655807"/>
    <w:rsid w:val="0065625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67F71"/>
    <w:rsid w:val="0067009F"/>
    <w:rsid w:val="0067015E"/>
    <w:rsid w:val="006701BD"/>
    <w:rsid w:val="00670A4D"/>
    <w:rsid w:val="006710F2"/>
    <w:rsid w:val="00671270"/>
    <w:rsid w:val="006716C6"/>
    <w:rsid w:val="00671980"/>
    <w:rsid w:val="00671E0F"/>
    <w:rsid w:val="006720FD"/>
    <w:rsid w:val="00672220"/>
    <w:rsid w:val="00672852"/>
    <w:rsid w:val="00672A0D"/>
    <w:rsid w:val="00672DD8"/>
    <w:rsid w:val="006734AE"/>
    <w:rsid w:val="00673693"/>
    <w:rsid w:val="00673BC3"/>
    <w:rsid w:val="006740BE"/>
    <w:rsid w:val="0067416A"/>
    <w:rsid w:val="0067433F"/>
    <w:rsid w:val="00674368"/>
    <w:rsid w:val="006753AF"/>
    <w:rsid w:val="00675920"/>
    <w:rsid w:val="0067686C"/>
    <w:rsid w:val="0067695C"/>
    <w:rsid w:val="00676BB5"/>
    <w:rsid w:val="00677126"/>
    <w:rsid w:val="00680185"/>
    <w:rsid w:val="0068061A"/>
    <w:rsid w:val="006806E6"/>
    <w:rsid w:val="00680A0A"/>
    <w:rsid w:val="00680C07"/>
    <w:rsid w:val="006813B9"/>
    <w:rsid w:val="00681D3A"/>
    <w:rsid w:val="00681D5F"/>
    <w:rsid w:val="00681DBF"/>
    <w:rsid w:val="00682113"/>
    <w:rsid w:val="0068225C"/>
    <w:rsid w:val="0068248C"/>
    <w:rsid w:val="00682BC3"/>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F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38"/>
    <w:rsid w:val="006940DF"/>
    <w:rsid w:val="0069414E"/>
    <w:rsid w:val="006942B7"/>
    <w:rsid w:val="006943C4"/>
    <w:rsid w:val="00694590"/>
    <w:rsid w:val="00694EC3"/>
    <w:rsid w:val="0069513E"/>
    <w:rsid w:val="00695376"/>
    <w:rsid w:val="006953D5"/>
    <w:rsid w:val="006959C3"/>
    <w:rsid w:val="00695C88"/>
    <w:rsid w:val="00695C8D"/>
    <w:rsid w:val="0069618D"/>
    <w:rsid w:val="00696731"/>
    <w:rsid w:val="00696745"/>
    <w:rsid w:val="00696978"/>
    <w:rsid w:val="00696B3A"/>
    <w:rsid w:val="00696B75"/>
    <w:rsid w:val="00696C31"/>
    <w:rsid w:val="00696DBA"/>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1E91"/>
    <w:rsid w:val="006A23C5"/>
    <w:rsid w:val="006A25FF"/>
    <w:rsid w:val="006A36BD"/>
    <w:rsid w:val="006A38EB"/>
    <w:rsid w:val="006A3BC9"/>
    <w:rsid w:val="006A44D6"/>
    <w:rsid w:val="006A4821"/>
    <w:rsid w:val="006A4D55"/>
    <w:rsid w:val="006A4E9C"/>
    <w:rsid w:val="006A5727"/>
    <w:rsid w:val="006A5A0B"/>
    <w:rsid w:val="006A5B62"/>
    <w:rsid w:val="006A6226"/>
    <w:rsid w:val="006A626D"/>
    <w:rsid w:val="006A69C3"/>
    <w:rsid w:val="006A6C9F"/>
    <w:rsid w:val="006A7793"/>
    <w:rsid w:val="006B1CA0"/>
    <w:rsid w:val="006B1F65"/>
    <w:rsid w:val="006B25DD"/>
    <w:rsid w:val="006B2954"/>
    <w:rsid w:val="006B2F1A"/>
    <w:rsid w:val="006B3B5D"/>
    <w:rsid w:val="006B3C1E"/>
    <w:rsid w:val="006B4959"/>
    <w:rsid w:val="006B5089"/>
    <w:rsid w:val="006B5147"/>
    <w:rsid w:val="006B51E9"/>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4FD1"/>
    <w:rsid w:val="006C55CC"/>
    <w:rsid w:val="006C5715"/>
    <w:rsid w:val="006C6802"/>
    <w:rsid w:val="006C6D1F"/>
    <w:rsid w:val="006C745C"/>
    <w:rsid w:val="006C75D1"/>
    <w:rsid w:val="006C7760"/>
    <w:rsid w:val="006C7A69"/>
    <w:rsid w:val="006D02EE"/>
    <w:rsid w:val="006D0344"/>
    <w:rsid w:val="006D045E"/>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39E0"/>
    <w:rsid w:val="006D4042"/>
    <w:rsid w:val="006D40F1"/>
    <w:rsid w:val="006D4221"/>
    <w:rsid w:val="006D4385"/>
    <w:rsid w:val="006D4408"/>
    <w:rsid w:val="006D4593"/>
    <w:rsid w:val="006D45A9"/>
    <w:rsid w:val="006D47A0"/>
    <w:rsid w:val="006D4858"/>
    <w:rsid w:val="006D4D6E"/>
    <w:rsid w:val="006D537A"/>
    <w:rsid w:val="006D556E"/>
    <w:rsid w:val="006D55B9"/>
    <w:rsid w:val="006D5664"/>
    <w:rsid w:val="006D57E7"/>
    <w:rsid w:val="006D5A5E"/>
    <w:rsid w:val="006D5F69"/>
    <w:rsid w:val="006D6130"/>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6BCD"/>
    <w:rsid w:val="006E7168"/>
    <w:rsid w:val="006E7424"/>
    <w:rsid w:val="006E7744"/>
    <w:rsid w:val="006E7A1B"/>
    <w:rsid w:val="006F03CA"/>
    <w:rsid w:val="006F0660"/>
    <w:rsid w:val="006F1075"/>
    <w:rsid w:val="006F171B"/>
    <w:rsid w:val="006F188C"/>
    <w:rsid w:val="006F25CD"/>
    <w:rsid w:val="006F29E5"/>
    <w:rsid w:val="006F2A57"/>
    <w:rsid w:val="006F3019"/>
    <w:rsid w:val="006F33D8"/>
    <w:rsid w:val="006F3AA3"/>
    <w:rsid w:val="006F3D6C"/>
    <w:rsid w:val="006F3F1E"/>
    <w:rsid w:val="006F422D"/>
    <w:rsid w:val="006F4328"/>
    <w:rsid w:val="006F44A0"/>
    <w:rsid w:val="006F458F"/>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2EB8"/>
    <w:rsid w:val="007136E9"/>
    <w:rsid w:val="00713C26"/>
    <w:rsid w:val="00713DDF"/>
    <w:rsid w:val="00714261"/>
    <w:rsid w:val="00714272"/>
    <w:rsid w:val="007148F3"/>
    <w:rsid w:val="00714B5B"/>
    <w:rsid w:val="00714F7C"/>
    <w:rsid w:val="007150E1"/>
    <w:rsid w:val="0071549A"/>
    <w:rsid w:val="0071570C"/>
    <w:rsid w:val="007159A5"/>
    <w:rsid w:val="00715C2E"/>
    <w:rsid w:val="00715D94"/>
    <w:rsid w:val="00715F80"/>
    <w:rsid w:val="00715FA8"/>
    <w:rsid w:val="007161AD"/>
    <w:rsid w:val="0071659E"/>
    <w:rsid w:val="00716A20"/>
    <w:rsid w:val="00716EA9"/>
    <w:rsid w:val="00716F85"/>
    <w:rsid w:val="0071704D"/>
    <w:rsid w:val="007174D0"/>
    <w:rsid w:val="00717600"/>
    <w:rsid w:val="0071766D"/>
    <w:rsid w:val="00717749"/>
    <w:rsid w:val="00717A60"/>
    <w:rsid w:val="00717E6E"/>
    <w:rsid w:val="00720040"/>
    <w:rsid w:val="007201F8"/>
    <w:rsid w:val="0072056D"/>
    <w:rsid w:val="0072070C"/>
    <w:rsid w:val="00720A0D"/>
    <w:rsid w:val="00720C2E"/>
    <w:rsid w:val="00720C4F"/>
    <w:rsid w:val="00720F0A"/>
    <w:rsid w:val="007217B4"/>
    <w:rsid w:val="00722623"/>
    <w:rsid w:val="007230CE"/>
    <w:rsid w:val="00723231"/>
    <w:rsid w:val="00723499"/>
    <w:rsid w:val="00723D66"/>
    <w:rsid w:val="00723EB1"/>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523"/>
    <w:rsid w:val="007338E3"/>
    <w:rsid w:val="00733E61"/>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4943"/>
    <w:rsid w:val="00744E4E"/>
    <w:rsid w:val="007454CA"/>
    <w:rsid w:val="00745C7C"/>
    <w:rsid w:val="007466E2"/>
    <w:rsid w:val="00746915"/>
    <w:rsid w:val="00746E53"/>
    <w:rsid w:val="00747FE7"/>
    <w:rsid w:val="00750237"/>
    <w:rsid w:val="007502DA"/>
    <w:rsid w:val="007503AE"/>
    <w:rsid w:val="007506C5"/>
    <w:rsid w:val="007506E1"/>
    <w:rsid w:val="007507E6"/>
    <w:rsid w:val="0075083E"/>
    <w:rsid w:val="007508B7"/>
    <w:rsid w:val="00750916"/>
    <w:rsid w:val="00750DD7"/>
    <w:rsid w:val="00750E07"/>
    <w:rsid w:val="007511C7"/>
    <w:rsid w:val="00752415"/>
    <w:rsid w:val="0075241C"/>
    <w:rsid w:val="00752585"/>
    <w:rsid w:val="007529D4"/>
    <w:rsid w:val="00752BF3"/>
    <w:rsid w:val="007530AE"/>
    <w:rsid w:val="00753243"/>
    <w:rsid w:val="0075341A"/>
    <w:rsid w:val="00753768"/>
    <w:rsid w:val="00753A39"/>
    <w:rsid w:val="00753D79"/>
    <w:rsid w:val="0075400C"/>
    <w:rsid w:val="007545DC"/>
    <w:rsid w:val="007547C1"/>
    <w:rsid w:val="00755337"/>
    <w:rsid w:val="00755708"/>
    <w:rsid w:val="00755C95"/>
    <w:rsid w:val="00755ECA"/>
    <w:rsid w:val="007562B6"/>
    <w:rsid w:val="00756877"/>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A1A"/>
    <w:rsid w:val="00772EAD"/>
    <w:rsid w:val="007734A4"/>
    <w:rsid w:val="00773B08"/>
    <w:rsid w:val="00773B26"/>
    <w:rsid w:val="00773C4C"/>
    <w:rsid w:val="00773DE2"/>
    <w:rsid w:val="00773F03"/>
    <w:rsid w:val="007742C4"/>
    <w:rsid w:val="007744E9"/>
    <w:rsid w:val="00774576"/>
    <w:rsid w:val="00774619"/>
    <w:rsid w:val="00774C36"/>
    <w:rsid w:val="007750E7"/>
    <w:rsid w:val="007757EA"/>
    <w:rsid w:val="00775880"/>
    <w:rsid w:val="00775D64"/>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1D8"/>
    <w:rsid w:val="0078751B"/>
    <w:rsid w:val="00787CAA"/>
    <w:rsid w:val="00787DD9"/>
    <w:rsid w:val="00790334"/>
    <w:rsid w:val="007905F1"/>
    <w:rsid w:val="007909A5"/>
    <w:rsid w:val="00790C69"/>
    <w:rsid w:val="00790D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2"/>
    <w:rsid w:val="007971ED"/>
    <w:rsid w:val="00797858"/>
    <w:rsid w:val="00797A7E"/>
    <w:rsid w:val="00797D82"/>
    <w:rsid w:val="007A0166"/>
    <w:rsid w:val="007A0419"/>
    <w:rsid w:val="007A045D"/>
    <w:rsid w:val="007A079E"/>
    <w:rsid w:val="007A0DF8"/>
    <w:rsid w:val="007A1A8C"/>
    <w:rsid w:val="007A1FEC"/>
    <w:rsid w:val="007A20AB"/>
    <w:rsid w:val="007A2312"/>
    <w:rsid w:val="007A2666"/>
    <w:rsid w:val="007A2EBF"/>
    <w:rsid w:val="007A3508"/>
    <w:rsid w:val="007A3843"/>
    <w:rsid w:val="007A3FB8"/>
    <w:rsid w:val="007A4973"/>
    <w:rsid w:val="007A4C0F"/>
    <w:rsid w:val="007A58B7"/>
    <w:rsid w:val="007A59F8"/>
    <w:rsid w:val="007A5A3A"/>
    <w:rsid w:val="007A61E7"/>
    <w:rsid w:val="007A65DF"/>
    <w:rsid w:val="007A65FC"/>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3E53"/>
    <w:rsid w:val="007B4BCE"/>
    <w:rsid w:val="007B4EFE"/>
    <w:rsid w:val="007B50AC"/>
    <w:rsid w:val="007B5216"/>
    <w:rsid w:val="007B522B"/>
    <w:rsid w:val="007B55B0"/>
    <w:rsid w:val="007B5A6B"/>
    <w:rsid w:val="007B5BB9"/>
    <w:rsid w:val="007B5DD0"/>
    <w:rsid w:val="007B5E2B"/>
    <w:rsid w:val="007B6198"/>
    <w:rsid w:val="007B61AB"/>
    <w:rsid w:val="007B670E"/>
    <w:rsid w:val="007B6AA2"/>
    <w:rsid w:val="007B6AC7"/>
    <w:rsid w:val="007B6C18"/>
    <w:rsid w:val="007B6E3D"/>
    <w:rsid w:val="007B7343"/>
    <w:rsid w:val="007B7516"/>
    <w:rsid w:val="007B797B"/>
    <w:rsid w:val="007B7D01"/>
    <w:rsid w:val="007C0154"/>
    <w:rsid w:val="007C020E"/>
    <w:rsid w:val="007C0D6D"/>
    <w:rsid w:val="007C1137"/>
    <w:rsid w:val="007C1565"/>
    <w:rsid w:val="007C1819"/>
    <w:rsid w:val="007C28A3"/>
    <w:rsid w:val="007C2BDF"/>
    <w:rsid w:val="007C2C9E"/>
    <w:rsid w:val="007C2E22"/>
    <w:rsid w:val="007C3158"/>
    <w:rsid w:val="007C37A2"/>
    <w:rsid w:val="007C3FC4"/>
    <w:rsid w:val="007C4339"/>
    <w:rsid w:val="007C43FB"/>
    <w:rsid w:val="007C4533"/>
    <w:rsid w:val="007C494D"/>
    <w:rsid w:val="007C4C3A"/>
    <w:rsid w:val="007C4F59"/>
    <w:rsid w:val="007C4F6A"/>
    <w:rsid w:val="007C4FA9"/>
    <w:rsid w:val="007C50F0"/>
    <w:rsid w:val="007C54AE"/>
    <w:rsid w:val="007C6623"/>
    <w:rsid w:val="007C6910"/>
    <w:rsid w:val="007C6A8E"/>
    <w:rsid w:val="007C6D15"/>
    <w:rsid w:val="007C75EA"/>
    <w:rsid w:val="007C7749"/>
    <w:rsid w:val="007C7C35"/>
    <w:rsid w:val="007C7FD3"/>
    <w:rsid w:val="007D0192"/>
    <w:rsid w:val="007D0625"/>
    <w:rsid w:val="007D0E96"/>
    <w:rsid w:val="007D15D6"/>
    <w:rsid w:val="007D1932"/>
    <w:rsid w:val="007D1C6D"/>
    <w:rsid w:val="007D1DA0"/>
    <w:rsid w:val="007D2B2B"/>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D7CE5"/>
    <w:rsid w:val="007E06F6"/>
    <w:rsid w:val="007E0906"/>
    <w:rsid w:val="007E091F"/>
    <w:rsid w:val="007E096A"/>
    <w:rsid w:val="007E1A58"/>
    <w:rsid w:val="007E1DCC"/>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4EB"/>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3FCC"/>
    <w:rsid w:val="007F473A"/>
    <w:rsid w:val="007F4E08"/>
    <w:rsid w:val="007F5354"/>
    <w:rsid w:val="007F6373"/>
    <w:rsid w:val="007F63AB"/>
    <w:rsid w:val="007F672D"/>
    <w:rsid w:val="007F69B0"/>
    <w:rsid w:val="007F7549"/>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691"/>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775"/>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757"/>
    <w:rsid w:val="00833878"/>
    <w:rsid w:val="00833899"/>
    <w:rsid w:val="00833D7C"/>
    <w:rsid w:val="00834271"/>
    <w:rsid w:val="008343DC"/>
    <w:rsid w:val="00834B22"/>
    <w:rsid w:val="00834ECA"/>
    <w:rsid w:val="00835142"/>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467"/>
    <w:rsid w:val="008417CD"/>
    <w:rsid w:val="008418D2"/>
    <w:rsid w:val="008418D7"/>
    <w:rsid w:val="00841A42"/>
    <w:rsid w:val="008423F8"/>
    <w:rsid w:val="00842549"/>
    <w:rsid w:val="008425BF"/>
    <w:rsid w:val="0084269A"/>
    <w:rsid w:val="00842AED"/>
    <w:rsid w:val="00842B48"/>
    <w:rsid w:val="008432AD"/>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6DD"/>
    <w:rsid w:val="00850829"/>
    <w:rsid w:val="008509C9"/>
    <w:rsid w:val="00850BCC"/>
    <w:rsid w:val="00850D66"/>
    <w:rsid w:val="008510D2"/>
    <w:rsid w:val="008515B7"/>
    <w:rsid w:val="00851A09"/>
    <w:rsid w:val="00851AD1"/>
    <w:rsid w:val="00852187"/>
    <w:rsid w:val="008523B3"/>
    <w:rsid w:val="00852AA4"/>
    <w:rsid w:val="00852B1A"/>
    <w:rsid w:val="00852DCE"/>
    <w:rsid w:val="00852E78"/>
    <w:rsid w:val="008533AC"/>
    <w:rsid w:val="0085355B"/>
    <w:rsid w:val="008536BA"/>
    <w:rsid w:val="00853709"/>
    <w:rsid w:val="00853800"/>
    <w:rsid w:val="00853821"/>
    <w:rsid w:val="008543B0"/>
    <w:rsid w:val="00854878"/>
    <w:rsid w:val="008549B0"/>
    <w:rsid w:val="008550EC"/>
    <w:rsid w:val="00855291"/>
    <w:rsid w:val="0085555F"/>
    <w:rsid w:val="00855708"/>
    <w:rsid w:val="008559C6"/>
    <w:rsid w:val="00856137"/>
    <w:rsid w:val="0085666A"/>
    <w:rsid w:val="008567D0"/>
    <w:rsid w:val="00856839"/>
    <w:rsid w:val="00856BB3"/>
    <w:rsid w:val="00856E0C"/>
    <w:rsid w:val="0085759B"/>
    <w:rsid w:val="00857B44"/>
    <w:rsid w:val="00857BAE"/>
    <w:rsid w:val="00857C1D"/>
    <w:rsid w:val="00860293"/>
    <w:rsid w:val="00860972"/>
    <w:rsid w:val="00860BBA"/>
    <w:rsid w:val="00860C14"/>
    <w:rsid w:val="00860C6D"/>
    <w:rsid w:val="008610A9"/>
    <w:rsid w:val="008613DC"/>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272"/>
    <w:rsid w:val="0086470C"/>
    <w:rsid w:val="00864A95"/>
    <w:rsid w:val="00864D9D"/>
    <w:rsid w:val="0086507C"/>
    <w:rsid w:val="00865127"/>
    <w:rsid w:val="008652D6"/>
    <w:rsid w:val="0086532A"/>
    <w:rsid w:val="008655A2"/>
    <w:rsid w:val="008657E9"/>
    <w:rsid w:val="0086681A"/>
    <w:rsid w:val="00866EF7"/>
    <w:rsid w:val="0086717E"/>
    <w:rsid w:val="008675BB"/>
    <w:rsid w:val="00870515"/>
    <w:rsid w:val="008707A8"/>
    <w:rsid w:val="00870B9B"/>
    <w:rsid w:val="00870F48"/>
    <w:rsid w:val="008711D4"/>
    <w:rsid w:val="0087129C"/>
    <w:rsid w:val="00871DD9"/>
    <w:rsid w:val="00871E9C"/>
    <w:rsid w:val="00871ED3"/>
    <w:rsid w:val="00872030"/>
    <w:rsid w:val="008722FD"/>
    <w:rsid w:val="00872C0C"/>
    <w:rsid w:val="00872D5C"/>
    <w:rsid w:val="008733BF"/>
    <w:rsid w:val="00873964"/>
    <w:rsid w:val="00873C02"/>
    <w:rsid w:val="00874C83"/>
    <w:rsid w:val="00874D3B"/>
    <w:rsid w:val="008755B6"/>
    <w:rsid w:val="0087561D"/>
    <w:rsid w:val="00875CA1"/>
    <w:rsid w:val="0087612D"/>
    <w:rsid w:val="00876D49"/>
    <w:rsid w:val="008774B3"/>
    <w:rsid w:val="00877A8E"/>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2F0"/>
    <w:rsid w:val="00887858"/>
    <w:rsid w:val="00887B29"/>
    <w:rsid w:val="00887CA2"/>
    <w:rsid w:val="00887E7B"/>
    <w:rsid w:val="00887EAE"/>
    <w:rsid w:val="00890F45"/>
    <w:rsid w:val="00891152"/>
    <w:rsid w:val="008917ED"/>
    <w:rsid w:val="00891A0D"/>
    <w:rsid w:val="00891C03"/>
    <w:rsid w:val="008920F8"/>
    <w:rsid w:val="0089365D"/>
    <w:rsid w:val="0089370A"/>
    <w:rsid w:val="00893753"/>
    <w:rsid w:val="0089378A"/>
    <w:rsid w:val="00893BC7"/>
    <w:rsid w:val="00893E27"/>
    <w:rsid w:val="00893F02"/>
    <w:rsid w:val="00894997"/>
    <w:rsid w:val="00894D12"/>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B14"/>
    <w:rsid w:val="008A2E02"/>
    <w:rsid w:val="008A2F98"/>
    <w:rsid w:val="008A310F"/>
    <w:rsid w:val="008A32F4"/>
    <w:rsid w:val="008A3A8C"/>
    <w:rsid w:val="008A3DE2"/>
    <w:rsid w:val="008A44ED"/>
    <w:rsid w:val="008A454F"/>
    <w:rsid w:val="008A47AE"/>
    <w:rsid w:val="008A5305"/>
    <w:rsid w:val="008A5638"/>
    <w:rsid w:val="008A56DC"/>
    <w:rsid w:val="008A5C00"/>
    <w:rsid w:val="008A5DC5"/>
    <w:rsid w:val="008A6195"/>
    <w:rsid w:val="008A6234"/>
    <w:rsid w:val="008A62D6"/>
    <w:rsid w:val="008A639E"/>
    <w:rsid w:val="008A6F1A"/>
    <w:rsid w:val="008A7005"/>
    <w:rsid w:val="008A71B7"/>
    <w:rsid w:val="008A71DA"/>
    <w:rsid w:val="008A7523"/>
    <w:rsid w:val="008A780F"/>
    <w:rsid w:val="008A7D11"/>
    <w:rsid w:val="008A7F7A"/>
    <w:rsid w:val="008B036E"/>
    <w:rsid w:val="008B05C9"/>
    <w:rsid w:val="008B05DA"/>
    <w:rsid w:val="008B0928"/>
    <w:rsid w:val="008B0D64"/>
    <w:rsid w:val="008B0FC9"/>
    <w:rsid w:val="008B1324"/>
    <w:rsid w:val="008B14F1"/>
    <w:rsid w:val="008B15FD"/>
    <w:rsid w:val="008B18C0"/>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3CA"/>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813"/>
    <w:rsid w:val="008D0A15"/>
    <w:rsid w:val="008D0D4B"/>
    <w:rsid w:val="008D108C"/>
    <w:rsid w:val="008D150A"/>
    <w:rsid w:val="008D155E"/>
    <w:rsid w:val="008D1DF5"/>
    <w:rsid w:val="008D1E11"/>
    <w:rsid w:val="008D1FC8"/>
    <w:rsid w:val="008D2179"/>
    <w:rsid w:val="008D2396"/>
    <w:rsid w:val="008D2516"/>
    <w:rsid w:val="008D2519"/>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22E"/>
    <w:rsid w:val="008D7769"/>
    <w:rsid w:val="008D77AA"/>
    <w:rsid w:val="008D7A15"/>
    <w:rsid w:val="008D7AB9"/>
    <w:rsid w:val="008D7CBD"/>
    <w:rsid w:val="008D7EDC"/>
    <w:rsid w:val="008E00B3"/>
    <w:rsid w:val="008E00D8"/>
    <w:rsid w:val="008E00E2"/>
    <w:rsid w:val="008E0F2C"/>
    <w:rsid w:val="008E10F7"/>
    <w:rsid w:val="008E1785"/>
    <w:rsid w:val="008E19D6"/>
    <w:rsid w:val="008E1E2D"/>
    <w:rsid w:val="008E257A"/>
    <w:rsid w:val="008E2C4E"/>
    <w:rsid w:val="008E2CCF"/>
    <w:rsid w:val="008E30DA"/>
    <w:rsid w:val="008E33DF"/>
    <w:rsid w:val="008E38B1"/>
    <w:rsid w:val="008E3A81"/>
    <w:rsid w:val="008E3D8F"/>
    <w:rsid w:val="008E409F"/>
    <w:rsid w:val="008E4322"/>
    <w:rsid w:val="008E4A81"/>
    <w:rsid w:val="008E4F78"/>
    <w:rsid w:val="008E5361"/>
    <w:rsid w:val="008E5707"/>
    <w:rsid w:val="008E57CD"/>
    <w:rsid w:val="008E59ED"/>
    <w:rsid w:val="008E5B03"/>
    <w:rsid w:val="008E5D3E"/>
    <w:rsid w:val="008E5E70"/>
    <w:rsid w:val="008E6B3B"/>
    <w:rsid w:val="008E6CB7"/>
    <w:rsid w:val="008E6FA4"/>
    <w:rsid w:val="008E7025"/>
    <w:rsid w:val="008E72F4"/>
    <w:rsid w:val="008E747B"/>
    <w:rsid w:val="008E7BCF"/>
    <w:rsid w:val="008F00FF"/>
    <w:rsid w:val="008F0568"/>
    <w:rsid w:val="008F0656"/>
    <w:rsid w:val="008F0AEB"/>
    <w:rsid w:val="008F0E88"/>
    <w:rsid w:val="008F11E1"/>
    <w:rsid w:val="008F16A0"/>
    <w:rsid w:val="008F18B2"/>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42"/>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5A9C"/>
    <w:rsid w:val="00905DEE"/>
    <w:rsid w:val="00906142"/>
    <w:rsid w:val="0090674A"/>
    <w:rsid w:val="00906B09"/>
    <w:rsid w:val="00906B5F"/>
    <w:rsid w:val="00906DAA"/>
    <w:rsid w:val="00906F20"/>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75"/>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B3E"/>
    <w:rsid w:val="00920C46"/>
    <w:rsid w:val="00920CE4"/>
    <w:rsid w:val="00920D1D"/>
    <w:rsid w:val="00920ED9"/>
    <w:rsid w:val="00921318"/>
    <w:rsid w:val="0092140A"/>
    <w:rsid w:val="00921677"/>
    <w:rsid w:val="0092167C"/>
    <w:rsid w:val="00921748"/>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4F4"/>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8E2"/>
    <w:rsid w:val="00936A26"/>
    <w:rsid w:val="00936C0A"/>
    <w:rsid w:val="0093721A"/>
    <w:rsid w:val="009374D2"/>
    <w:rsid w:val="00937A78"/>
    <w:rsid w:val="00937D5C"/>
    <w:rsid w:val="00937DA3"/>
    <w:rsid w:val="00937E23"/>
    <w:rsid w:val="00940732"/>
    <w:rsid w:val="0094079D"/>
    <w:rsid w:val="00940966"/>
    <w:rsid w:val="00940C0A"/>
    <w:rsid w:val="00941257"/>
    <w:rsid w:val="00941262"/>
    <w:rsid w:val="009412F3"/>
    <w:rsid w:val="00941437"/>
    <w:rsid w:val="00941535"/>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38A"/>
    <w:rsid w:val="00950D8C"/>
    <w:rsid w:val="00950E74"/>
    <w:rsid w:val="00950EDA"/>
    <w:rsid w:val="00951A89"/>
    <w:rsid w:val="00951C4D"/>
    <w:rsid w:val="00951FB7"/>
    <w:rsid w:val="00952361"/>
    <w:rsid w:val="00952585"/>
    <w:rsid w:val="00952793"/>
    <w:rsid w:val="00952939"/>
    <w:rsid w:val="009532C4"/>
    <w:rsid w:val="009532E9"/>
    <w:rsid w:val="00953DE8"/>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8B"/>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72E"/>
    <w:rsid w:val="00974BE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A3B"/>
    <w:rsid w:val="00981D6A"/>
    <w:rsid w:val="0098200C"/>
    <w:rsid w:val="009826FD"/>
    <w:rsid w:val="009828C9"/>
    <w:rsid w:val="009828EF"/>
    <w:rsid w:val="00982C80"/>
    <w:rsid w:val="00982F43"/>
    <w:rsid w:val="0098317C"/>
    <w:rsid w:val="00983253"/>
    <w:rsid w:val="009833C7"/>
    <w:rsid w:val="009833E2"/>
    <w:rsid w:val="009839CA"/>
    <w:rsid w:val="00983EAE"/>
    <w:rsid w:val="00983F2A"/>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2D5"/>
    <w:rsid w:val="00990991"/>
    <w:rsid w:val="0099100B"/>
    <w:rsid w:val="009911A8"/>
    <w:rsid w:val="00991379"/>
    <w:rsid w:val="00991435"/>
    <w:rsid w:val="00991554"/>
    <w:rsid w:val="009916CE"/>
    <w:rsid w:val="00991947"/>
    <w:rsid w:val="00991BD3"/>
    <w:rsid w:val="00991EAF"/>
    <w:rsid w:val="00991F25"/>
    <w:rsid w:val="0099244D"/>
    <w:rsid w:val="009926C0"/>
    <w:rsid w:val="00992B8C"/>
    <w:rsid w:val="00992C33"/>
    <w:rsid w:val="00993024"/>
    <w:rsid w:val="009931A8"/>
    <w:rsid w:val="0099333E"/>
    <w:rsid w:val="00993675"/>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859"/>
    <w:rsid w:val="009A2AF0"/>
    <w:rsid w:val="009A2FFB"/>
    <w:rsid w:val="009A34A2"/>
    <w:rsid w:val="009A36AD"/>
    <w:rsid w:val="009A3E54"/>
    <w:rsid w:val="009A3F74"/>
    <w:rsid w:val="009A4204"/>
    <w:rsid w:val="009A4374"/>
    <w:rsid w:val="009A4C2B"/>
    <w:rsid w:val="009A4D33"/>
    <w:rsid w:val="009A4F06"/>
    <w:rsid w:val="009A53FA"/>
    <w:rsid w:val="009A5A06"/>
    <w:rsid w:val="009A5B1E"/>
    <w:rsid w:val="009A5CBB"/>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A0E"/>
    <w:rsid w:val="009B3D53"/>
    <w:rsid w:val="009B3F58"/>
    <w:rsid w:val="009B3F70"/>
    <w:rsid w:val="009B428E"/>
    <w:rsid w:val="009B53A3"/>
    <w:rsid w:val="009B5537"/>
    <w:rsid w:val="009B5552"/>
    <w:rsid w:val="009B59C8"/>
    <w:rsid w:val="009B5E62"/>
    <w:rsid w:val="009B69EC"/>
    <w:rsid w:val="009B7310"/>
    <w:rsid w:val="009C0273"/>
    <w:rsid w:val="009C0B24"/>
    <w:rsid w:val="009C0CB0"/>
    <w:rsid w:val="009C0FDF"/>
    <w:rsid w:val="009C107C"/>
    <w:rsid w:val="009C14AD"/>
    <w:rsid w:val="009C1975"/>
    <w:rsid w:val="009C19B1"/>
    <w:rsid w:val="009C1ACD"/>
    <w:rsid w:val="009C1BE2"/>
    <w:rsid w:val="009C1C7C"/>
    <w:rsid w:val="009C1DA0"/>
    <w:rsid w:val="009C2105"/>
    <w:rsid w:val="009C23C9"/>
    <w:rsid w:val="009C2BB0"/>
    <w:rsid w:val="009C2D5F"/>
    <w:rsid w:val="009C3405"/>
    <w:rsid w:val="009C38DB"/>
    <w:rsid w:val="009C3940"/>
    <w:rsid w:val="009C3C45"/>
    <w:rsid w:val="009C3DD7"/>
    <w:rsid w:val="009C4152"/>
    <w:rsid w:val="009C43BC"/>
    <w:rsid w:val="009C4447"/>
    <w:rsid w:val="009C4584"/>
    <w:rsid w:val="009C47A5"/>
    <w:rsid w:val="009C47F6"/>
    <w:rsid w:val="009C4ABC"/>
    <w:rsid w:val="009C5038"/>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305"/>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4D3"/>
    <w:rsid w:val="009D6A4F"/>
    <w:rsid w:val="009D70D1"/>
    <w:rsid w:val="009D7222"/>
    <w:rsid w:val="009D74C6"/>
    <w:rsid w:val="009D7E0D"/>
    <w:rsid w:val="009E0068"/>
    <w:rsid w:val="009E00AC"/>
    <w:rsid w:val="009E015C"/>
    <w:rsid w:val="009E027E"/>
    <w:rsid w:val="009E0430"/>
    <w:rsid w:val="009E0737"/>
    <w:rsid w:val="009E086B"/>
    <w:rsid w:val="009E0AC2"/>
    <w:rsid w:val="009E0BB3"/>
    <w:rsid w:val="009E1805"/>
    <w:rsid w:val="009E19AC"/>
    <w:rsid w:val="009E1A07"/>
    <w:rsid w:val="009E1BA5"/>
    <w:rsid w:val="009E21CB"/>
    <w:rsid w:val="009E2480"/>
    <w:rsid w:val="009E24E5"/>
    <w:rsid w:val="009E25D3"/>
    <w:rsid w:val="009E3026"/>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11E"/>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B84"/>
    <w:rsid w:val="009F5D39"/>
    <w:rsid w:val="009F5F41"/>
    <w:rsid w:val="009F60A0"/>
    <w:rsid w:val="009F66D1"/>
    <w:rsid w:val="009F7081"/>
    <w:rsid w:val="009F70BE"/>
    <w:rsid w:val="009F7197"/>
    <w:rsid w:val="00A0021C"/>
    <w:rsid w:val="00A006DB"/>
    <w:rsid w:val="00A00EB7"/>
    <w:rsid w:val="00A016F2"/>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3F7B"/>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E00"/>
    <w:rsid w:val="00A2010A"/>
    <w:rsid w:val="00A201C2"/>
    <w:rsid w:val="00A2051F"/>
    <w:rsid w:val="00A206BD"/>
    <w:rsid w:val="00A2075C"/>
    <w:rsid w:val="00A20BDC"/>
    <w:rsid w:val="00A20D30"/>
    <w:rsid w:val="00A20E98"/>
    <w:rsid w:val="00A21081"/>
    <w:rsid w:val="00A21094"/>
    <w:rsid w:val="00A210EB"/>
    <w:rsid w:val="00A21461"/>
    <w:rsid w:val="00A2177E"/>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445"/>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00D"/>
    <w:rsid w:val="00A32211"/>
    <w:rsid w:val="00A3264C"/>
    <w:rsid w:val="00A32E2A"/>
    <w:rsid w:val="00A32E33"/>
    <w:rsid w:val="00A32F79"/>
    <w:rsid w:val="00A332A4"/>
    <w:rsid w:val="00A3343A"/>
    <w:rsid w:val="00A3380D"/>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4A"/>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4F52"/>
    <w:rsid w:val="00A456CE"/>
    <w:rsid w:val="00A45713"/>
    <w:rsid w:val="00A46920"/>
    <w:rsid w:val="00A46EE2"/>
    <w:rsid w:val="00A46FEC"/>
    <w:rsid w:val="00A47C28"/>
    <w:rsid w:val="00A47C70"/>
    <w:rsid w:val="00A50571"/>
    <w:rsid w:val="00A50CBE"/>
    <w:rsid w:val="00A50EAC"/>
    <w:rsid w:val="00A51070"/>
    <w:rsid w:val="00A512B3"/>
    <w:rsid w:val="00A51460"/>
    <w:rsid w:val="00A5153C"/>
    <w:rsid w:val="00A51C46"/>
    <w:rsid w:val="00A51FCF"/>
    <w:rsid w:val="00A523C2"/>
    <w:rsid w:val="00A5283F"/>
    <w:rsid w:val="00A52897"/>
    <w:rsid w:val="00A5289E"/>
    <w:rsid w:val="00A528BB"/>
    <w:rsid w:val="00A52937"/>
    <w:rsid w:val="00A52B1C"/>
    <w:rsid w:val="00A52C82"/>
    <w:rsid w:val="00A5313A"/>
    <w:rsid w:val="00A53215"/>
    <w:rsid w:val="00A53538"/>
    <w:rsid w:val="00A5404F"/>
    <w:rsid w:val="00A543F8"/>
    <w:rsid w:val="00A54B9A"/>
    <w:rsid w:val="00A550CF"/>
    <w:rsid w:val="00A55411"/>
    <w:rsid w:val="00A561BC"/>
    <w:rsid w:val="00A563A4"/>
    <w:rsid w:val="00A56673"/>
    <w:rsid w:val="00A56C47"/>
    <w:rsid w:val="00A56E89"/>
    <w:rsid w:val="00A56EE4"/>
    <w:rsid w:val="00A5706E"/>
    <w:rsid w:val="00A570E4"/>
    <w:rsid w:val="00A574E4"/>
    <w:rsid w:val="00A57517"/>
    <w:rsid w:val="00A5788A"/>
    <w:rsid w:val="00A57AEF"/>
    <w:rsid w:val="00A57B38"/>
    <w:rsid w:val="00A605AB"/>
    <w:rsid w:val="00A6084C"/>
    <w:rsid w:val="00A60927"/>
    <w:rsid w:val="00A60B73"/>
    <w:rsid w:val="00A60C62"/>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62E"/>
    <w:rsid w:val="00A6788B"/>
    <w:rsid w:val="00A67AC1"/>
    <w:rsid w:val="00A7033C"/>
    <w:rsid w:val="00A70431"/>
    <w:rsid w:val="00A7079D"/>
    <w:rsid w:val="00A70A03"/>
    <w:rsid w:val="00A70A87"/>
    <w:rsid w:val="00A712CD"/>
    <w:rsid w:val="00A714D4"/>
    <w:rsid w:val="00A717D5"/>
    <w:rsid w:val="00A71A15"/>
    <w:rsid w:val="00A71BF4"/>
    <w:rsid w:val="00A71C25"/>
    <w:rsid w:val="00A71D54"/>
    <w:rsid w:val="00A72085"/>
    <w:rsid w:val="00A7268F"/>
    <w:rsid w:val="00A726D6"/>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28C"/>
    <w:rsid w:val="00A80BB8"/>
    <w:rsid w:val="00A80E7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345"/>
    <w:rsid w:val="00A84573"/>
    <w:rsid w:val="00A848F9"/>
    <w:rsid w:val="00A84BF1"/>
    <w:rsid w:val="00A84D0C"/>
    <w:rsid w:val="00A84ED7"/>
    <w:rsid w:val="00A8505A"/>
    <w:rsid w:val="00A85599"/>
    <w:rsid w:val="00A863C2"/>
    <w:rsid w:val="00A8685A"/>
    <w:rsid w:val="00A86DBD"/>
    <w:rsid w:val="00A87108"/>
    <w:rsid w:val="00A875A4"/>
    <w:rsid w:val="00A903AB"/>
    <w:rsid w:val="00A90579"/>
    <w:rsid w:val="00A90E0B"/>
    <w:rsid w:val="00A90F12"/>
    <w:rsid w:val="00A90F30"/>
    <w:rsid w:val="00A9134B"/>
    <w:rsid w:val="00A914C3"/>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6E3"/>
    <w:rsid w:val="00AA7A61"/>
    <w:rsid w:val="00AB0AF6"/>
    <w:rsid w:val="00AB0EAE"/>
    <w:rsid w:val="00AB0F7A"/>
    <w:rsid w:val="00AB1D6C"/>
    <w:rsid w:val="00AB2555"/>
    <w:rsid w:val="00AB2974"/>
    <w:rsid w:val="00AB2C21"/>
    <w:rsid w:val="00AB30C3"/>
    <w:rsid w:val="00AB32CC"/>
    <w:rsid w:val="00AB3436"/>
    <w:rsid w:val="00AB3AD4"/>
    <w:rsid w:val="00AB43FA"/>
    <w:rsid w:val="00AB456C"/>
    <w:rsid w:val="00AB5CA6"/>
    <w:rsid w:val="00AB5E49"/>
    <w:rsid w:val="00AB5EE2"/>
    <w:rsid w:val="00AB5F59"/>
    <w:rsid w:val="00AB6554"/>
    <w:rsid w:val="00AB67BC"/>
    <w:rsid w:val="00AB6931"/>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63B"/>
    <w:rsid w:val="00AD08E4"/>
    <w:rsid w:val="00AD09CD"/>
    <w:rsid w:val="00AD0C5F"/>
    <w:rsid w:val="00AD0D38"/>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D786C"/>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5C"/>
    <w:rsid w:val="00AF43BF"/>
    <w:rsid w:val="00AF47B7"/>
    <w:rsid w:val="00AF4B0A"/>
    <w:rsid w:val="00AF4C83"/>
    <w:rsid w:val="00AF4D7B"/>
    <w:rsid w:val="00AF5239"/>
    <w:rsid w:val="00AF54E8"/>
    <w:rsid w:val="00AF5537"/>
    <w:rsid w:val="00AF56B7"/>
    <w:rsid w:val="00AF5FDE"/>
    <w:rsid w:val="00AF61F1"/>
    <w:rsid w:val="00AF69CB"/>
    <w:rsid w:val="00AF6B1B"/>
    <w:rsid w:val="00AF6B37"/>
    <w:rsid w:val="00AF6DFF"/>
    <w:rsid w:val="00AF7038"/>
    <w:rsid w:val="00AF720A"/>
    <w:rsid w:val="00AF76E1"/>
    <w:rsid w:val="00AF7796"/>
    <w:rsid w:val="00AF78A4"/>
    <w:rsid w:val="00AF7B81"/>
    <w:rsid w:val="00B00119"/>
    <w:rsid w:val="00B00493"/>
    <w:rsid w:val="00B007C0"/>
    <w:rsid w:val="00B00872"/>
    <w:rsid w:val="00B00B69"/>
    <w:rsid w:val="00B011B7"/>
    <w:rsid w:val="00B011EB"/>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8E0"/>
    <w:rsid w:val="00B05F2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0C97"/>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082"/>
    <w:rsid w:val="00B201B1"/>
    <w:rsid w:val="00B20262"/>
    <w:rsid w:val="00B20313"/>
    <w:rsid w:val="00B2051A"/>
    <w:rsid w:val="00B209EA"/>
    <w:rsid w:val="00B2101A"/>
    <w:rsid w:val="00B21085"/>
    <w:rsid w:val="00B212C8"/>
    <w:rsid w:val="00B2264C"/>
    <w:rsid w:val="00B2337F"/>
    <w:rsid w:val="00B233E9"/>
    <w:rsid w:val="00B23413"/>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4EA"/>
    <w:rsid w:val="00B26919"/>
    <w:rsid w:val="00B26AB6"/>
    <w:rsid w:val="00B26C41"/>
    <w:rsid w:val="00B26D85"/>
    <w:rsid w:val="00B27068"/>
    <w:rsid w:val="00B27B2A"/>
    <w:rsid w:val="00B27B59"/>
    <w:rsid w:val="00B27EF0"/>
    <w:rsid w:val="00B300A9"/>
    <w:rsid w:val="00B303C8"/>
    <w:rsid w:val="00B30681"/>
    <w:rsid w:val="00B307AB"/>
    <w:rsid w:val="00B30BA7"/>
    <w:rsid w:val="00B30DB6"/>
    <w:rsid w:val="00B312EA"/>
    <w:rsid w:val="00B31415"/>
    <w:rsid w:val="00B315F4"/>
    <w:rsid w:val="00B3205F"/>
    <w:rsid w:val="00B3210C"/>
    <w:rsid w:val="00B32333"/>
    <w:rsid w:val="00B323C8"/>
    <w:rsid w:val="00B324AD"/>
    <w:rsid w:val="00B324CF"/>
    <w:rsid w:val="00B32536"/>
    <w:rsid w:val="00B33530"/>
    <w:rsid w:val="00B33E54"/>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30"/>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90"/>
    <w:rsid w:val="00B37BE7"/>
    <w:rsid w:val="00B37F7F"/>
    <w:rsid w:val="00B40250"/>
    <w:rsid w:val="00B40AFE"/>
    <w:rsid w:val="00B40DD6"/>
    <w:rsid w:val="00B40E7F"/>
    <w:rsid w:val="00B412D5"/>
    <w:rsid w:val="00B41AB2"/>
    <w:rsid w:val="00B41E62"/>
    <w:rsid w:val="00B41E67"/>
    <w:rsid w:val="00B424E5"/>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180"/>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73B"/>
    <w:rsid w:val="00B55A49"/>
    <w:rsid w:val="00B55B06"/>
    <w:rsid w:val="00B55B57"/>
    <w:rsid w:val="00B56242"/>
    <w:rsid w:val="00B56254"/>
    <w:rsid w:val="00B56376"/>
    <w:rsid w:val="00B56973"/>
    <w:rsid w:val="00B56B1B"/>
    <w:rsid w:val="00B56B9E"/>
    <w:rsid w:val="00B5753F"/>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4FA2"/>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A4F"/>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D84"/>
    <w:rsid w:val="00B81FF0"/>
    <w:rsid w:val="00B825A7"/>
    <w:rsid w:val="00B828A9"/>
    <w:rsid w:val="00B82BC2"/>
    <w:rsid w:val="00B82CB9"/>
    <w:rsid w:val="00B837BA"/>
    <w:rsid w:val="00B8384D"/>
    <w:rsid w:val="00B83DA3"/>
    <w:rsid w:val="00B8427D"/>
    <w:rsid w:val="00B8467F"/>
    <w:rsid w:val="00B846A2"/>
    <w:rsid w:val="00B84B08"/>
    <w:rsid w:val="00B85178"/>
    <w:rsid w:val="00B863A3"/>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844"/>
    <w:rsid w:val="00B95941"/>
    <w:rsid w:val="00B95A8F"/>
    <w:rsid w:val="00B95C75"/>
    <w:rsid w:val="00B960DC"/>
    <w:rsid w:val="00B9627E"/>
    <w:rsid w:val="00B96589"/>
    <w:rsid w:val="00B9659A"/>
    <w:rsid w:val="00B965AB"/>
    <w:rsid w:val="00B96B44"/>
    <w:rsid w:val="00B9739D"/>
    <w:rsid w:val="00B97608"/>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2B90"/>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352"/>
    <w:rsid w:val="00BB0650"/>
    <w:rsid w:val="00BB082C"/>
    <w:rsid w:val="00BB096F"/>
    <w:rsid w:val="00BB0EEC"/>
    <w:rsid w:val="00BB1028"/>
    <w:rsid w:val="00BB1284"/>
    <w:rsid w:val="00BB171B"/>
    <w:rsid w:val="00BB1E58"/>
    <w:rsid w:val="00BB2441"/>
    <w:rsid w:val="00BB261A"/>
    <w:rsid w:val="00BB2D5C"/>
    <w:rsid w:val="00BB2DA2"/>
    <w:rsid w:val="00BB379E"/>
    <w:rsid w:val="00BB3BEE"/>
    <w:rsid w:val="00BB3FEF"/>
    <w:rsid w:val="00BB4179"/>
    <w:rsid w:val="00BB4248"/>
    <w:rsid w:val="00BB42C3"/>
    <w:rsid w:val="00BB50E6"/>
    <w:rsid w:val="00BB576B"/>
    <w:rsid w:val="00BB5CB6"/>
    <w:rsid w:val="00BB621D"/>
    <w:rsid w:val="00BB62A1"/>
    <w:rsid w:val="00BB6569"/>
    <w:rsid w:val="00BB68B8"/>
    <w:rsid w:val="00BB6E21"/>
    <w:rsid w:val="00BB6E40"/>
    <w:rsid w:val="00BB6E62"/>
    <w:rsid w:val="00BB7534"/>
    <w:rsid w:val="00BB777B"/>
    <w:rsid w:val="00BB791E"/>
    <w:rsid w:val="00BB7CD7"/>
    <w:rsid w:val="00BC0006"/>
    <w:rsid w:val="00BC00C0"/>
    <w:rsid w:val="00BC05D8"/>
    <w:rsid w:val="00BC067B"/>
    <w:rsid w:val="00BC06B5"/>
    <w:rsid w:val="00BC08EE"/>
    <w:rsid w:val="00BC0B10"/>
    <w:rsid w:val="00BC0D08"/>
    <w:rsid w:val="00BC1495"/>
    <w:rsid w:val="00BC1536"/>
    <w:rsid w:val="00BC1572"/>
    <w:rsid w:val="00BC1820"/>
    <w:rsid w:val="00BC18EF"/>
    <w:rsid w:val="00BC18FE"/>
    <w:rsid w:val="00BC1B9B"/>
    <w:rsid w:val="00BC1F5A"/>
    <w:rsid w:val="00BC1FBF"/>
    <w:rsid w:val="00BC20AE"/>
    <w:rsid w:val="00BC248C"/>
    <w:rsid w:val="00BC2528"/>
    <w:rsid w:val="00BC2848"/>
    <w:rsid w:val="00BC2C2E"/>
    <w:rsid w:val="00BC2CA8"/>
    <w:rsid w:val="00BC3319"/>
    <w:rsid w:val="00BC334A"/>
    <w:rsid w:val="00BC3394"/>
    <w:rsid w:val="00BC3D3D"/>
    <w:rsid w:val="00BC3D43"/>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3"/>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4D5B"/>
    <w:rsid w:val="00BD53A9"/>
    <w:rsid w:val="00BD562B"/>
    <w:rsid w:val="00BD5EC1"/>
    <w:rsid w:val="00BD6271"/>
    <w:rsid w:val="00BD6B05"/>
    <w:rsid w:val="00BD7012"/>
    <w:rsid w:val="00BD73EE"/>
    <w:rsid w:val="00BD752A"/>
    <w:rsid w:val="00BE02A8"/>
    <w:rsid w:val="00BE02AB"/>
    <w:rsid w:val="00BE09CA"/>
    <w:rsid w:val="00BE1022"/>
    <w:rsid w:val="00BE1301"/>
    <w:rsid w:val="00BE1A81"/>
    <w:rsid w:val="00BE1EAF"/>
    <w:rsid w:val="00BE24A2"/>
    <w:rsid w:val="00BE2503"/>
    <w:rsid w:val="00BE2A2A"/>
    <w:rsid w:val="00BE2E2F"/>
    <w:rsid w:val="00BE31FB"/>
    <w:rsid w:val="00BE3550"/>
    <w:rsid w:val="00BE3BB3"/>
    <w:rsid w:val="00BE4AE5"/>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3B8"/>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920"/>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AA"/>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635"/>
    <w:rsid w:val="00C2175E"/>
    <w:rsid w:val="00C21B3B"/>
    <w:rsid w:val="00C21D34"/>
    <w:rsid w:val="00C21EAD"/>
    <w:rsid w:val="00C223F9"/>
    <w:rsid w:val="00C22420"/>
    <w:rsid w:val="00C227C0"/>
    <w:rsid w:val="00C22DB0"/>
    <w:rsid w:val="00C2300D"/>
    <w:rsid w:val="00C2379B"/>
    <w:rsid w:val="00C23E1C"/>
    <w:rsid w:val="00C23E1F"/>
    <w:rsid w:val="00C24159"/>
    <w:rsid w:val="00C24547"/>
    <w:rsid w:val="00C245E9"/>
    <w:rsid w:val="00C24ACB"/>
    <w:rsid w:val="00C251CE"/>
    <w:rsid w:val="00C252D7"/>
    <w:rsid w:val="00C25539"/>
    <w:rsid w:val="00C2585B"/>
    <w:rsid w:val="00C2632A"/>
    <w:rsid w:val="00C267F4"/>
    <w:rsid w:val="00C26A66"/>
    <w:rsid w:val="00C2700A"/>
    <w:rsid w:val="00C2774F"/>
    <w:rsid w:val="00C27FC9"/>
    <w:rsid w:val="00C302B3"/>
    <w:rsid w:val="00C30818"/>
    <w:rsid w:val="00C30955"/>
    <w:rsid w:val="00C30F83"/>
    <w:rsid w:val="00C30FB7"/>
    <w:rsid w:val="00C30FFD"/>
    <w:rsid w:val="00C316F7"/>
    <w:rsid w:val="00C31C92"/>
    <w:rsid w:val="00C31CEB"/>
    <w:rsid w:val="00C322FE"/>
    <w:rsid w:val="00C327E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528"/>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0CCE"/>
    <w:rsid w:val="00C6174A"/>
    <w:rsid w:val="00C619DD"/>
    <w:rsid w:val="00C61A40"/>
    <w:rsid w:val="00C61D09"/>
    <w:rsid w:val="00C62040"/>
    <w:rsid w:val="00C621A7"/>
    <w:rsid w:val="00C62351"/>
    <w:rsid w:val="00C6249A"/>
    <w:rsid w:val="00C6272E"/>
    <w:rsid w:val="00C628A6"/>
    <w:rsid w:val="00C62937"/>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49"/>
    <w:rsid w:val="00C73CFB"/>
    <w:rsid w:val="00C74C42"/>
    <w:rsid w:val="00C74D82"/>
    <w:rsid w:val="00C751CA"/>
    <w:rsid w:val="00C75541"/>
    <w:rsid w:val="00C75635"/>
    <w:rsid w:val="00C75A27"/>
    <w:rsid w:val="00C75C32"/>
    <w:rsid w:val="00C75F73"/>
    <w:rsid w:val="00C76050"/>
    <w:rsid w:val="00C76221"/>
    <w:rsid w:val="00C764AE"/>
    <w:rsid w:val="00C76E4A"/>
    <w:rsid w:val="00C77BAE"/>
    <w:rsid w:val="00C80877"/>
    <w:rsid w:val="00C80885"/>
    <w:rsid w:val="00C80B25"/>
    <w:rsid w:val="00C810D1"/>
    <w:rsid w:val="00C81B5A"/>
    <w:rsid w:val="00C8207A"/>
    <w:rsid w:val="00C82467"/>
    <w:rsid w:val="00C82C6F"/>
    <w:rsid w:val="00C83233"/>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87DC6"/>
    <w:rsid w:val="00C90307"/>
    <w:rsid w:val="00C90536"/>
    <w:rsid w:val="00C91249"/>
    <w:rsid w:val="00C915CA"/>
    <w:rsid w:val="00C91625"/>
    <w:rsid w:val="00C92542"/>
    <w:rsid w:val="00C92941"/>
    <w:rsid w:val="00C92AAD"/>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0EB0"/>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D79"/>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47A"/>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265"/>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77D"/>
    <w:rsid w:val="00CD08EF"/>
    <w:rsid w:val="00CD0C29"/>
    <w:rsid w:val="00CD0F3A"/>
    <w:rsid w:val="00CD10B0"/>
    <w:rsid w:val="00CD14EA"/>
    <w:rsid w:val="00CD16F7"/>
    <w:rsid w:val="00CD1946"/>
    <w:rsid w:val="00CD197D"/>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1589"/>
    <w:rsid w:val="00CE1884"/>
    <w:rsid w:val="00CE1C2C"/>
    <w:rsid w:val="00CE20B8"/>
    <w:rsid w:val="00CE26AC"/>
    <w:rsid w:val="00CE3BD2"/>
    <w:rsid w:val="00CE3D83"/>
    <w:rsid w:val="00CE3FA7"/>
    <w:rsid w:val="00CE4152"/>
    <w:rsid w:val="00CE4363"/>
    <w:rsid w:val="00CE4ADA"/>
    <w:rsid w:val="00CE4D5A"/>
    <w:rsid w:val="00CE4E35"/>
    <w:rsid w:val="00CE50F2"/>
    <w:rsid w:val="00CE52A5"/>
    <w:rsid w:val="00CE544D"/>
    <w:rsid w:val="00CE5F5C"/>
    <w:rsid w:val="00CE621B"/>
    <w:rsid w:val="00CE6296"/>
    <w:rsid w:val="00CE6433"/>
    <w:rsid w:val="00CE65E4"/>
    <w:rsid w:val="00CE6C47"/>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CF7FDA"/>
    <w:rsid w:val="00D00CC2"/>
    <w:rsid w:val="00D01287"/>
    <w:rsid w:val="00D02577"/>
    <w:rsid w:val="00D02ADA"/>
    <w:rsid w:val="00D02EF5"/>
    <w:rsid w:val="00D03A23"/>
    <w:rsid w:val="00D03C92"/>
    <w:rsid w:val="00D03F97"/>
    <w:rsid w:val="00D04383"/>
    <w:rsid w:val="00D043DD"/>
    <w:rsid w:val="00D048B7"/>
    <w:rsid w:val="00D04C61"/>
    <w:rsid w:val="00D04D1D"/>
    <w:rsid w:val="00D05F78"/>
    <w:rsid w:val="00D06336"/>
    <w:rsid w:val="00D063C0"/>
    <w:rsid w:val="00D0656B"/>
    <w:rsid w:val="00D06693"/>
    <w:rsid w:val="00D06A65"/>
    <w:rsid w:val="00D06AAE"/>
    <w:rsid w:val="00D06B79"/>
    <w:rsid w:val="00D06EFB"/>
    <w:rsid w:val="00D0722C"/>
    <w:rsid w:val="00D07581"/>
    <w:rsid w:val="00D077E6"/>
    <w:rsid w:val="00D07B01"/>
    <w:rsid w:val="00D107C0"/>
    <w:rsid w:val="00D107F1"/>
    <w:rsid w:val="00D10C3D"/>
    <w:rsid w:val="00D11431"/>
    <w:rsid w:val="00D114C3"/>
    <w:rsid w:val="00D114FE"/>
    <w:rsid w:val="00D117A7"/>
    <w:rsid w:val="00D12728"/>
    <w:rsid w:val="00D12A00"/>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441"/>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815"/>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27"/>
    <w:rsid w:val="00D374B4"/>
    <w:rsid w:val="00D37738"/>
    <w:rsid w:val="00D37B75"/>
    <w:rsid w:val="00D37D3E"/>
    <w:rsid w:val="00D4048A"/>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0E2"/>
    <w:rsid w:val="00D431BF"/>
    <w:rsid w:val="00D43AEC"/>
    <w:rsid w:val="00D43EAE"/>
    <w:rsid w:val="00D4443B"/>
    <w:rsid w:val="00D448BF"/>
    <w:rsid w:val="00D44D41"/>
    <w:rsid w:val="00D44D99"/>
    <w:rsid w:val="00D458DC"/>
    <w:rsid w:val="00D459D6"/>
    <w:rsid w:val="00D45A6C"/>
    <w:rsid w:val="00D45F2A"/>
    <w:rsid w:val="00D46120"/>
    <w:rsid w:val="00D4623F"/>
    <w:rsid w:val="00D462F5"/>
    <w:rsid w:val="00D462FA"/>
    <w:rsid w:val="00D46398"/>
    <w:rsid w:val="00D46430"/>
    <w:rsid w:val="00D4677F"/>
    <w:rsid w:val="00D4694C"/>
    <w:rsid w:val="00D46B37"/>
    <w:rsid w:val="00D46FB2"/>
    <w:rsid w:val="00D471FC"/>
    <w:rsid w:val="00D476F7"/>
    <w:rsid w:val="00D4782C"/>
    <w:rsid w:val="00D47DA1"/>
    <w:rsid w:val="00D47E85"/>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19"/>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CEA"/>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6F27"/>
    <w:rsid w:val="00D77063"/>
    <w:rsid w:val="00D77184"/>
    <w:rsid w:val="00D77877"/>
    <w:rsid w:val="00D77D09"/>
    <w:rsid w:val="00D8090C"/>
    <w:rsid w:val="00D80C1C"/>
    <w:rsid w:val="00D80DAC"/>
    <w:rsid w:val="00D80DAD"/>
    <w:rsid w:val="00D810C7"/>
    <w:rsid w:val="00D81212"/>
    <w:rsid w:val="00D81617"/>
    <w:rsid w:val="00D8178F"/>
    <w:rsid w:val="00D81887"/>
    <w:rsid w:val="00D81A08"/>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916"/>
    <w:rsid w:val="00D85C6C"/>
    <w:rsid w:val="00D85F9B"/>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405"/>
    <w:rsid w:val="00DA064A"/>
    <w:rsid w:val="00DA074B"/>
    <w:rsid w:val="00DA0D07"/>
    <w:rsid w:val="00DA175C"/>
    <w:rsid w:val="00DA17FA"/>
    <w:rsid w:val="00DA1805"/>
    <w:rsid w:val="00DA1DD5"/>
    <w:rsid w:val="00DA1EE1"/>
    <w:rsid w:val="00DA268C"/>
    <w:rsid w:val="00DA2B0B"/>
    <w:rsid w:val="00DA2B9E"/>
    <w:rsid w:val="00DA2C7E"/>
    <w:rsid w:val="00DA2D08"/>
    <w:rsid w:val="00DA3048"/>
    <w:rsid w:val="00DA3400"/>
    <w:rsid w:val="00DA382B"/>
    <w:rsid w:val="00DA3CE5"/>
    <w:rsid w:val="00DA3F06"/>
    <w:rsid w:val="00DA3FD0"/>
    <w:rsid w:val="00DA40D9"/>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514"/>
    <w:rsid w:val="00DC06D6"/>
    <w:rsid w:val="00DC0ED2"/>
    <w:rsid w:val="00DC1081"/>
    <w:rsid w:val="00DC18CC"/>
    <w:rsid w:val="00DC1EF0"/>
    <w:rsid w:val="00DC2020"/>
    <w:rsid w:val="00DC2064"/>
    <w:rsid w:val="00DC20A0"/>
    <w:rsid w:val="00DC2466"/>
    <w:rsid w:val="00DC2541"/>
    <w:rsid w:val="00DC294B"/>
    <w:rsid w:val="00DC2A0D"/>
    <w:rsid w:val="00DC2B65"/>
    <w:rsid w:val="00DC3382"/>
    <w:rsid w:val="00DC346F"/>
    <w:rsid w:val="00DC388A"/>
    <w:rsid w:val="00DC392B"/>
    <w:rsid w:val="00DC3D79"/>
    <w:rsid w:val="00DC504D"/>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54B"/>
    <w:rsid w:val="00DD2631"/>
    <w:rsid w:val="00DD264C"/>
    <w:rsid w:val="00DD28A6"/>
    <w:rsid w:val="00DD2941"/>
    <w:rsid w:val="00DD2B06"/>
    <w:rsid w:val="00DD30F8"/>
    <w:rsid w:val="00DD3651"/>
    <w:rsid w:val="00DD3859"/>
    <w:rsid w:val="00DD398E"/>
    <w:rsid w:val="00DD3C0A"/>
    <w:rsid w:val="00DD4622"/>
    <w:rsid w:val="00DD4BCC"/>
    <w:rsid w:val="00DD4C8F"/>
    <w:rsid w:val="00DD56A2"/>
    <w:rsid w:val="00DD59CE"/>
    <w:rsid w:val="00DD5B15"/>
    <w:rsid w:val="00DD5B32"/>
    <w:rsid w:val="00DD5BD3"/>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0E12"/>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5C6B"/>
    <w:rsid w:val="00DE612C"/>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547"/>
    <w:rsid w:val="00DF37D4"/>
    <w:rsid w:val="00DF4120"/>
    <w:rsid w:val="00DF46F5"/>
    <w:rsid w:val="00DF47CC"/>
    <w:rsid w:val="00DF4C6E"/>
    <w:rsid w:val="00DF4D8F"/>
    <w:rsid w:val="00DF4FCC"/>
    <w:rsid w:val="00DF519F"/>
    <w:rsid w:val="00DF54A9"/>
    <w:rsid w:val="00DF554A"/>
    <w:rsid w:val="00DF571E"/>
    <w:rsid w:val="00DF585F"/>
    <w:rsid w:val="00DF594F"/>
    <w:rsid w:val="00DF5A4F"/>
    <w:rsid w:val="00DF5ADD"/>
    <w:rsid w:val="00DF5DB1"/>
    <w:rsid w:val="00DF5F2C"/>
    <w:rsid w:val="00DF5FA2"/>
    <w:rsid w:val="00DF6073"/>
    <w:rsid w:val="00DF6096"/>
    <w:rsid w:val="00DF63C2"/>
    <w:rsid w:val="00DF67ED"/>
    <w:rsid w:val="00DF688F"/>
    <w:rsid w:val="00DF689D"/>
    <w:rsid w:val="00DF6A7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7A0"/>
    <w:rsid w:val="00E04A1D"/>
    <w:rsid w:val="00E05322"/>
    <w:rsid w:val="00E057D8"/>
    <w:rsid w:val="00E05BCD"/>
    <w:rsid w:val="00E05D47"/>
    <w:rsid w:val="00E05DF4"/>
    <w:rsid w:val="00E05F8D"/>
    <w:rsid w:val="00E0679A"/>
    <w:rsid w:val="00E07639"/>
    <w:rsid w:val="00E076E6"/>
    <w:rsid w:val="00E07916"/>
    <w:rsid w:val="00E07E23"/>
    <w:rsid w:val="00E10670"/>
    <w:rsid w:val="00E11143"/>
    <w:rsid w:val="00E11257"/>
    <w:rsid w:val="00E11538"/>
    <w:rsid w:val="00E11617"/>
    <w:rsid w:val="00E1187E"/>
    <w:rsid w:val="00E1200A"/>
    <w:rsid w:val="00E120DF"/>
    <w:rsid w:val="00E12539"/>
    <w:rsid w:val="00E1270D"/>
    <w:rsid w:val="00E1327D"/>
    <w:rsid w:val="00E13933"/>
    <w:rsid w:val="00E13BD9"/>
    <w:rsid w:val="00E13FF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303"/>
    <w:rsid w:val="00E22679"/>
    <w:rsid w:val="00E226D1"/>
    <w:rsid w:val="00E22783"/>
    <w:rsid w:val="00E22855"/>
    <w:rsid w:val="00E2285F"/>
    <w:rsid w:val="00E228EB"/>
    <w:rsid w:val="00E22C42"/>
    <w:rsid w:val="00E22CB7"/>
    <w:rsid w:val="00E238B7"/>
    <w:rsid w:val="00E23A12"/>
    <w:rsid w:val="00E23E32"/>
    <w:rsid w:val="00E24089"/>
    <w:rsid w:val="00E24343"/>
    <w:rsid w:val="00E2468F"/>
    <w:rsid w:val="00E248A7"/>
    <w:rsid w:val="00E24A36"/>
    <w:rsid w:val="00E24E89"/>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251"/>
    <w:rsid w:val="00E32999"/>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09EC"/>
    <w:rsid w:val="00E41049"/>
    <w:rsid w:val="00E41335"/>
    <w:rsid w:val="00E41415"/>
    <w:rsid w:val="00E415A5"/>
    <w:rsid w:val="00E41BCE"/>
    <w:rsid w:val="00E41C3C"/>
    <w:rsid w:val="00E41EDD"/>
    <w:rsid w:val="00E41FD8"/>
    <w:rsid w:val="00E42B5F"/>
    <w:rsid w:val="00E42C65"/>
    <w:rsid w:val="00E42FA3"/>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2DD"/>
    <w:rsid w:val="00E61AD1"/>
    <w:rsid w:val="00E62004"/>
    <w:rsid w:val="00E6219A"/>
    <w:rsid w:val="00E6222D"/>
    <w:rsid w:val="00E62698"/>
    <w:rsid w:val="00E63311"/>
    <w:rsid w:val="00E63AEE"/>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661"/>
    <w:rsid w:val="00E677A0"/>
    <w:rsid w:val="00E67B89"/>
    <w:rsid w:val="00E67CF0"/>
    <w:rsid w:val="00E67D5F"/>
    <w:rsid w:val="00E67D9A"/>
    <w:rsid w:val="00E67FD6"/>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25C"/>
    <w:rsid w:val="00E745DF"/>
    <w:rsid w:val="00E746B4"/>
    <w:rsid w:val="00E746CB"/>
    <w:rsid w:val="00E74B07"/>
    <w:rsid w:val="00E74DCD"/>
    <w:rsid w:val="00E74E12"/>
    <w:rsid w:val="00E74F0E"/>
    <w:rsid w:val="00E75D58"/>
    <w:rsid w:val="00E75D9C"/>
    <w:rsid w:val="00E75E9F"/>
    <w:rsid w:val="00E763C9"/>
    <w:rsid w:val="00E76673"/>
    <w:rsid w:val="00E76825"/>
    <w:rsid w:val="00E7696A"/>
    <w:rsid w:val="00E76990"/>
    <w:rsid w:val="00E76A3C"/>
    <w:rsid w:val="00E76CC0"/>
    <w:rsid w:val="00E76D4E"/>
    <w:rsid w:val="00E76F64"/>
    <w:rsid w:val="00E77174"/>
    <w:rsid w:val="00E77AE0"/>
    <w:rsid w:val="00E80729"/>
    <w:rsid w:val="00E80AD8"/>
    <w:rsid w:val="00E80BC1"/>
    <w:rsid w:val="00E80DEA"/>
    <w:rsid w:val="00E81815"/>
    <w:rsid w:val="00E81C2C"/>
    <w:rsid w:val="00E81CBA"/>
    <w:rsid w:val="00E81F03"/>
    <w:rsid w:val="00E82017"/>
    <w:rsid w:val="00E8217B"/>
    <w:rsid w:val="00E82561"/>
    <w:rsid w:val="00E82E89"/>
    <w:rsid w:val="00E82F86"/>
    <w:rsid w:val="00E8381D"/>
    <w:rsid w:val="00E83A11"/>
    <w:rsid w:val="00E83EE7"/>
    <w:rsid w:val="00E841E7"/>
    <w:rsid w:val="00E849E5"/>
    <w:rsid w:val="00E84B04"/>
    <w:rsid w:val="00E84B24"/>
    <w:rsid w:val="00E84B33"/>
    <w:rsid w:val="00E850DB"/>
    <w:rsid w:val="00E85109"/>
    <w:rsid w:val="00E851E6"/>
    <w:rsid w:val="00E85609"/>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2FC1"/>
    <w:rsid w:val="00E935D5"/>
    <w:rsid w:val="00E936D6"/>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690"/>
    <w:rsid w:val="00E977D6"/>
    <w:rsid w:val="00EA009E"/>
    <w:rsid w:val="00EA0351"/>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2CE"/>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2EDF"/>
    <w:rsid w:val="00EB34A4"/>
    <w:rsid w:val="00EB39A8"/>
    <w:rsid w:val="00EB3A9A"/>
    <w:rsid w:val="00EB485C"/>
    <w:rsid w:val="00EB4A0C"/>
    <w:rsid w:val="00EB54A4"/>
    <w:rsid w:val="00EB5B11"/>
    <w:rsid w:val="00EB5DC9"/>
    <w:rsid w:val="00EB5E5C"/>
    <w:rsid w:val="00EB69D3"/>
    <w:rsid w:val="00EB6A09"/>
    <w:rsid w:val="00EB6A11"/>
    <w:rsid w:val="00EB6B95"/>
    <w:rsid w:val="00EB6BB2"/>
    <w:rsid w:val="00EB6DBB"/>
    <w:rsid w:val="00EB7260"/>
    <w:rsid w:val="00EB7443"/>
    <w:rsid w:val="00EB776D"/>
    <w:rsid w:val="00EB7F9E"/>
    <w:rsid w:val="00EC070E"/>
    <w:rsid w:val="00EC0743"/>
    <w:rsid w:val="00EC09A7"/>
    <w:rsid w:val="00EC0D7A"/>
    <w:rsid w:val="00EC0EE0"/>
    <w:rsid w:val="00EC1355"/>
    <w:rsid w:val="00EC188E"/>
    <w:rsid w:val="00EC18B1"/>
    <w:rsid w:val="00EC19C1"/>
    <w:rsid w:val="00EC19CE"/>
    <w:rsid w:val="00EC22EA"/>
    <w:rsid w:val="00EC2C80"/>
    <w:rsid w:val="00EC2CBA"/>
    <w:rsid w:val="00EC317B"/>
    <w:rsid w:val="00EC31CC"/>
    <w:rsid w:val="00EC3286"/>
    <w:rsid w:val="00EC3948"/>
    <w:rsid w:val="00EC3F33"/>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4F2"/>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5C1"/>
    <w:rsid w:val="00ED3A66"/>
    <w:rsid w:val="00ED3F71"/>
    <w:rsid w:val="00ED43A4"/>
    <w:rsid w:val="00ED4D57"/>
    <w:rsid w:val="00ED4D69"/>
    <w:rsid w:val="00ED4DD6"/>
    <w:rsid w:val="00ED4E49"/>
    <w:rsid w:val="00ED502C"/>
    <w:rsid w:val="00ED5B1F"/>
    <w:rsid w:val="00ED5BF5"/>
    <w:rsid w:val="00ED5ED6"/>
    <w:rsid w:val="00ED62EF"/>
    <w:rsid w:val="00ED675F"/>
    <w:rsid w:val="00ED7955"/>
    <w:rsid w:val="00ED7CC3"/>
    <w:rsid w:val="00ED7D0B"/>
    <w:rsid w:val="00ED7D2C"/>
    <w:rsid w:val="00EE003D"/>
    <w:rsid w:val="00EE0184"/>
    <w:rsid w:val="00EE08F3"/>
    <w:rsid w:val="00EE10F7"/>
    <w:rsid w:val="00EE1395"/>
    <w:rsid w:val="00EE15D7"/>
    <w:rsid w:val="00EE18AC"/>
    <w:rsid w:val="00EE1A0B"/>
    <w:rsid w:val="00EE20CC"/>
    <w:rsid w:val="00EE2282"/>
    <w:rsid w:val="00EE22BB"/>
    <w:rsid w:val="00EE2484"/>
    <w:rsid w:val="00EE24DE"/>
    <w:rsid w:val="00EE2816"/>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BE2"/>
    <w:rsid w:val="00EF3C96"/>
    <w:rsid w:val="00EF3DA1"/>
    <w:rsid w:val="00EF3E9B"/>
    <w:rsid w:val="00EF44A2"/>
    <w:rsid w:val="00EF4900"/>
    <w:rsid w:val="00EF4E3A"/>
    <w:rsid w:val="00EF507B"/>
    <w:rsid w:val="00EF5716"/>
    <w:rsid w:val="00EF5CB7"/>
    <w:rsid w:val="00EF6412"/>
    <w:rsid w:val="00EF6540"/>
    <w:rsid w:val="00EF6555"/>
    <w:rsid w:val="00EF66E8"/>
    <w:rsid w:val="00EF685D"/>
    <w:rsid w:val="00EF6913"/>
    <w:rsid w:val="00EF69C7"/>
    <w:rsid w:val="00EF6C87"/>
    <w:rsid w:val="00EF715F"/>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732"/>
    <w:rsid w:val="00F14795"/>
    <w:rsid w:val="00F1500F"/>
    <w:rsid w:val="00F150F0"/>
    <w:rsid w:val="00F15703"/>
    <w:rsid w:val="00F15A6B"/>
    <w:rsid w:val="00F15ACC"/>
    <w:rsid w:val="00F15AE6"/>
    <w:rsid w:val="00F15B04"/>
    <w:rsid w:val="00F167B6"/>
    <w:rsid w:val="00F1690D"/>
    <w:rsid w:val="00F16D07"/>
    <w:rsid w:val="00F16D1F"/>
    <w:rsid w:val="00F16EEF"/>
    <w:rsid w:val="00F17333"/>
    <w:rsid w:val="00F1778C"/>
    <w:rsid w:val="00F17C3F"/>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32C"/>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543"/>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294"/>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0B2"/>
    <w:rsid w:val="00F5458E"/>
    <w:rsid w:val="00F54969"/>
    <w:rsid w:val="00F54BF6"/>
    <w:rsid w:val="00F550AC"/>
    <w:rsid w:val="00F554E3"/>
    <w:rsid w:val="00F55740"/>
    <w:rsid w:val="00F55DA8"/>
    <w:rsid w:val="00F56B62"/>
    <w:rsid w:val="00F56E26"/>
    <w:rsid w:val="00F56E55"/>
    <w:rsid w:val="00F570C5"/>
    <w:rsid w:val="00F57580"/>
    <w:rsid w:val="00F57754"/>
    <w:rsid w:val="00F57EA6"/>
    <w:rsid w:val="00F60F72"/>
    <w:rsid w:val="00F61012"/>
    <w:rsid w:val="00F61311"/>
    <w:rsid w:val="00F622B3"/>
    <w:rsid w:val="00F6236C"/>
    <w:rsid w:val="00F62844"/>
    <w:rsid w:val="00F62BC5"/>
    <w:rsid w:val="00F62DB4"/>
    <w:rsid w:val="00F6308D"/>
    <w:rsid w:val="00F63256"/>
    <w:rsid w:val="00F63716"/>
    <w:rsid w:val="00F637C0"/>
    <w:rsid w:val="00F638C4"/>
    <w:rsid w:val="00F63B8C"/>
    <w:rsid w:val="00F6455F"/>
    <w:rsid w:val="00F647D9"/>
    <w:rsid w:val="00F64A90"/>
    <w:rsid w:val="00F64B98"/>
    <w:rsid w:val="00F64E94"/>
    <w:rsid w:val="00F65247"/>
    <w:rsid w:val="00F65FE5"/>
    <w:rsid w:val="00F660BC"/>
    <w:rsid w:val="00F664FB"/>
    <w:rsid w:val="00F669E4"/>
    <w:rsid w:val="00F66E18"/>
    <w:rsid w:val="00F670A7"/>
    <w:rsid w:val="00F6739A"/>
    <w:rsid w:val="00F676D2"/>
    <w:rsid w:val="00F67B9C"/>
    <w:rsid w:val="00F67C95"/>
    <w:rsid w:val="00F67CA7"/>
    <w:rsid w:val="00F701CD"/>
    <w:rsid w:val="00F704E7"/>
    <w:rsid w:val="00F708E9"/>
    <w:rsid w:val="00F70AC2"/>
    <w:rsid w:val="00F70CDC"/>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2FC7"/>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922"/>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D6F"/>
    <w:rsid w:val="00F84E25"/>
    <w:rsid w:val="00F853C6"/>
    <w:rsid w:val="00F85A63"/>
    <w:rsid w:val="00F85DCD"/>
    <w:rsid w:val="00F86AC8"/>
    <w:rsid w:val="00F86CAE"/>
    <w:rsid w:val="00F86DA5"/>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1EE"/>
    <w:rsid w:val="00FA548C"/>
    <w:rsid w:val="00FA57BB"/>
    <w:rsid w:val="00FA582C"/>
    <w:rsid w:val="00FA5AB5"/>
    <w:rsid w:val="00FA5C27"/>
    <w:rsid w:val="00FA606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6AA"/>
    <w:rsid w:val="00FB52B8"/>
    <w:rsid w:val="00FB5498"/>
    <w:rsid w:val="00FB5562"/>
    <w:rsid w:val="00FB5EEC"/>
    <w:rsid w:val="00FB6D31"/>
    <w:rsid w:val="00FB7115"/>
    <w:rsid w:val="00FB7E17"/>
    <w:rsid w:val="00FC0085"/>
    <w:rsid w:val="00FC01F7"/>
    <w:rsid w:val="00FC0345"/>
    <w:rsid w:val="00FC0994"/>
    <w:rsid w:val="00FC0C81"/>
    <w:rsid w:val="00FC0D95"/>
    <w:rsid w:val="00FC0F66"/>
    <w:rsid w:val="00FC118E"/>
    <w:rsid w:val="00FC1661"/>
    <w:rsid w:val="00FC177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78F"/>
    <w:rsid w:val="00FC7B66"/>
    <w:rsid w:val="00FC7B9A"/>
    <w:rsid w:val="00FC7FA8"/>
    <w:rsid w:val="00FD0369"/>
    <w:rsid w:val="00FD0B77"/>
    <w:rsid w:val="00FD0F0A"/>
    <w:rsid w:val="00FD1299"/>
    <w:rsid w:val="00FD12A0"/>
    <w:rsid w:val="00FD1621"/>
    <w:rsid w:val="00FD1625"/>
    <w:rsid w:val="00FD19B9"/>
    <w:rsid w:val="00FD1A39"/>
    <w:rsid w:val="00FD220D"/>
    <w:rsid w:val="00FD23B7"/>
    <w:rsid w:val="00FD2708"/>
    <w:rsid w:val="00FD2776"/>
    <w:rsid w:val="00FD2BCA"/>
    <w:rsid w:val="00FD2E9F"/>
    <w:rsid w:val="00FD321E"/>
    <w:rsid w:val="00FD3432"/>
    <w:rsid w:val="00FD3610"/>
    <w:rsid w:val="00FD369A"/>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D03"/>
    <w:rsid w:val="00FE031D"/>
    <w:rsid w:val="00FE04F9"/>
    <w:rsid w:val="00FE07D3"/>
    <w:rsid w:val="00FE07F7"/>
    <w:rsid w:val="00FE0B50"/>
    <w:rsid w:val="00FE1076"/>
    <w:rsid w:val="00FE10AC"/>
    <w:rsid w:val="00FE1177"/>
    <w:rsid w:val="00FE121A"/>
    <w:rsid w:val="00FE18EE"/>
    <w:rsid w:val="00FE1AE2"/>
    <w:rsid w:val="00FE32A2"/>
    <w:rsid w:val="00FE3336"/>
    <w:rsid w:val="00FE342A"/>
    <w:rsid w:val="00FE35EE"/>
    <w:rsid w:val="00FE38BC"/>
    <w:rsid w:val="00FE3ED6"/>
    <w:rsid w:val="00FE3F46"/>
    <w:rsid w:val="00FE3FEF"/>
    <w:rsid w:val="00FE5740"/>
    <w:rsid w:val="00FE5DAE"/>
    <w:rsid w:val="00FE5E55"/>
    <w:rsid w:val="00FE5F00"/>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 w:val="01835148"/>
    <w:rsid w:val="02E23D67"/>
    <w:rsid w:val="03E94622"/>
    <w:rsid w:val="03F84329"/>
    <w:rsid w:val="05C4D26D"/>
    <w:rsid w:val="05CBE7D0"/>
    <w:rsid w:val="094C329C"/>
    <w:rsid w:val="0AFB79B4"/>
    <w:rsid w:val="0C42AFAA"/>
    <w:rsid w:val="0ECA0E39"/>
    <w:rsid w:val="11B06130"/>
    <w:rsid w:val="16BF3F48"/>
    <w:rsid w:val="16CA36A7"/>
    <w:rsid w:val="1D9C82D9"/>
    <w:rsid w:val="1EB38946"/>
    <w:rsid w:val="20E15B2B"/>
    <w:rsid w:val="22B43922"/>
    <w:rsid w:val="27A3F62B"/>
    <w:rsid w:val="28FA42EF"/>
    <w:rsid w:val="2A02D51A"/>
    <w:rsid w:val="2B4FAE28"/>
    <w:rsid w:val="2BABA5E4"/>
    <w:rsid w:val="2BE10F54"/>
    <w:rsid w:val="2C3ABD96"/>
    <w:rsid w:val="2CFCBD96"/>
    <w:rsid w:val="2F37DE69"/>
    <w:rsid w:val="306C15CE"/>
    <w:rsid w:val="309572CC"/>
    <w:rsid w:val="3556AC1E"/>
    <w:rsid w:val="3CB3A787"/>
    <w:rsid w:val="3EA36773"/>
    <w:rsid w:val="44CCA48E"/>
    <w:rsid w:val="469EBDB4"/>
    <w:rsid w:val="4FDAE339"/>
    <w:rsid w:val="51788CA0"/>
    <w:rsid w:val="523CBB5D"/>
    <w:rsid w:val="536B9F8D"/>
    <w:rsid w:val="583FB2A1"/>
    <w:rsid w:val="626A2D3E"/>
    <w:rsid w:val="6BDD7F9D"/>
    <w:rsid w:val="74E47CAC"/>
    <w:rsid w:val="76D36D71"/>
    <w:rsid w:val="7DD8A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36CC2"/>
  <w15:chartTrackingRefBased/>
  <w15:docId w15:val="{981F1047-5578-4F09-8FBD-B890A51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5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customStyle="1" w:styleId="PPMainbody">
    <w:name w:val="PP Main body"/>
    <w:basedOn w:val="Normal"/>
    <w:link w:val="PPMainbodyChar"/>
    <w:uiPriority w:val="39"/>
    <w:qFormat/>
    <w:rsid w:val="000D2AE2"/>
    <w:pPr>
      <w:kinsoku w:val="0"/>
      <w:overflowPunct w:val="0"/>
      <w:autoSpaceDE w:val="0"/>
      <w:autoSpaceDN w:val="0"/>
      <w:adjustRightInd w:val="0"/>
      <w:snapToGrid w:val="0"/>
      <w:spacing w:before="120" w:after="120" w:line="360" w:lineRule="auto"/>
    </w:pPr>
    <w:rPr>
      <w:rFonts w:ascii="Arial" w:hAnsi="Arial" w:cs="Arial"/>
      <w:snapToGrid w:val="0"/>
      <w:color w:val="000000"/>
      <w:sz w:val="18"/>
      <w:szCs w:val="20"/>
      <w:lang w:eastAsia="en-US"/>
    </w:rPr>
  </w:style>
  <w:style w:type="character" w:customStyle="1" w:styleId="PPMainbodyChar">
    <w:name w:val="PP Main body Char"/>
    <w:link w:val="PPMainbody"/>
    <w:uiPriority w:val="39"/>
    <w:rsid w:val="000D2AE2"/>
    <w:rPr>
      <w:rFonts w:ascii="Arial" w:hAnsi="Arial" w:cs="Arial"/>
      <w:snapToGrid w:val="0"/>
      <w:color w:val="000000"/>
      <w:sz w:val="18"/>
      <w:lang w:eastAsia="en-US"/>
    </w:rPr>
  </w:style>
  <w:style w:type="character" w:customStyle="1" w:styleId="normaltextrun">
    <w:name w:val="normaltextrun"/>
    <w:basedOn w:val="DefaultParagraphFont"/>
    <w:rsid w:val="000D2AE2"/>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qFormat/>
    <w:locked/>
    <w:rsid w:val="00B10C97"/>
    <w:rPr>
      <w:rFonts w:ascii="Arial" w:eastAsia="Calibri" w:hAnsi="Arial" w:cs="Arial"/>
      <w:szCs w:val="24"/>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B10C97"/>
    <w:pPr>
      <w:spacing w:before="120" w:after="120"/>
      <w:ind w:left="720"/>
      <w:contextualSpacing/>
    </w:pPr>
    <w:rPr>
      <w:rFonts w:ascii="Arial" w:eastAsia="Calibri" w:hAnsi="Arial" w:cs="Arial"/>
      <w:sz w:val="20"/>
      <w:lang w:val="en-GB" w:eastAsia="en-GB"/>
    </w:rPr>
  </w:style>
  <w:style w:type="paragraph" w:customStyle="1" w:styleId="Item">
    <w:name w:val="Item"/>
    <w:aliases w:val="i"/>
    <w:basedOn w:val="Normal"/>
    <w:next w:val="Normal"/>
    <w:rsid w:val="00CD16F7"/>
    <w:pPr>
      <w:keepLines/>
      <w:spacing w:before="80"/>
      <w:ind w:left="709"/>
    </w:pPr>
    <w:rPr>
      <w:sz w:val="22"/>
      <w:szCs w:val="20"/>
    </w:rPr>
  </w:style>
  <w:style w:type="character" w:styleId="UnresolvedMention">
    <w:name w:val="Unresolved Mention"/>
    <w:uiPriority w:val="99"/>
    <w:semiHidden/>
    <w:unhideWhenUsed/>
    <w:rsid w:val="00304576"/>
    <w:rPr>
      <w:color w:val="605E5C"/>
      <w:shd w:val="clear" w:color="auto" w:fill="E1DFDD"/>
    </w:rPr>
  </w:style>
  <w:style w:type="paragraph" w:customStyle="1" w:styleId="null">
    <w:name w:val="null"/>
    <w:basedOn w:val="Normal"/>
    <w:rsid w:val="00304576"/>
    <w:pPr>
      <w:spacing w:before="100" w:beforeAutospacing="1" w:after="100" w:afterAutospacing="1"/>
    </w:pPr>
    <w:rPr>
      <w:rFonts w:ascii="Calibri" w:eastAsia="Calibri" w:hAnsi="Calibri" w:cs="Calibri"/>
      <w:sz w:val="22"/>
      <w:szCs w:val="22"/>
    </w:rPr>
  </w:style>
  <w:style w:type="character" w:customStyle="1" w:styleId="null1">
    <w:name w:val="null1"/>
    <w:basedOn w:val="DefaultParagraphFont"/>
    <w:rsid w:val="00304576"/>
  </w:style>
  <w:style w:type="paragraph" w:customStyle="1" w:styleId="acthead5">
    <w:name w:val="acthead5"/>
    <w:basedOn w:val="Normal"/>
    <w:rsid w:val="00321751"/>
    <w:pPr>
      <w:spacing w:before="100" w:beforeAutospacing="1" w:after="100" w:afterAutospacing="1"/>
    </w:pPr>
  </w:style>
  <w:style w:type="character" w:customStyle="1" w:styleId="charsectno">
    <w:name w:val="charsectno"/>
    <w:basedOn w:val="DefaultParagraphFont"/>
    <w:rsid w:val="00321751"/>
  </w:style>
  <w:style w:type="paragraph" w:customStyle="1" w:styleId="subsection">
    <w:name w:val="subsection"/>
    <w:basedOn w:val="Normal"/>
    <w:rsid w:val="00321751"/>
    <w:pPr>
      <w:spacing w:before="100" w:beforeAutospacing="1" w:after="100" w:afterAutospacing="1"/>
    </w:pPr>
  </w:style>
  <w:style w:type="paragraph" w:customStyle="1" w:styleId="paragraph">
    <w:name w:val="paragraph"/>
    <w:basedOn w:val="Normal"/>
    <w:rsid w:val="00321751"/>
    <w:pPr>
      <w:spacing w:before="100" w:beforeAutospacing="1" w:after="100" w:afterAutospacing="1"/>
    </w:pPr>
  </w:style>
  <w:style w:type="paragraph" w:customStyle="1" w:styleId="Normal1stPara">
    <w:name w:val="Normal 1st Para"/>
    <w:basedOn w:val="Normal"/>
    <w:qFormat/>
    <w:rsid w:val="0095038A"/>
    <w:pPr>
      <w:spacing w:before="120" w:after="120" w:line="276" w:lineRule="auto"/>
    </w:pPr>
    <w:rPr>
      <w:rFonts w:ascii="Arial" w:hAnsi="Arial"/>
      <w:lang w:val="en-GB" w:eastAsia="en-GB"/>
    </w:rPr>
  </w:style>
  <w:style w:type="character" w:styleId="FollowedHyperlink">
    <w:name w:val="FollowedHyperlink"/>
    <w:rsid w:val="00412C59"/>
    <w:rPr>
      <w:color w:val="954F72"/>
      <w:u w:val="single"/>
    </w:rPr>
  </w:style>
  <w:style w:type="paragraph" w:styleId="Header">
    <w:name w:val="header"/>
    <w:basedOn w:val="Normal"/>
    <w:link w:val="HeaderChar"/>
    <w:uiPriority w:val="99"/>
    <w:rsid w:val="00412C59"/>
    <w:pPr>
      <w:numPr>
        <w:numId w:val="21"/>
      </w:numPr>
      <w:tabs>
        <w:tab w:val="right" w:pos="9865"/>
      </w:tabs>
      <w:kinsoku w:val="0"/>
      <w:overflowPunct w:val="0"/>
      <w:autoSpaceDE w:val="0"/>
      <w:autoSpaceDN w:val="0"/>
      <w:adjustRightInd w:val="0"/>
      <w:snapToGrid w:val="0"/>
      <w:spacing w:line="281" w:lineRule="auto"/>
    </w:pPr>
    <w:rPr>
      <w:rFonts w:ascii="Arial" w:hAnsi="Arial" w:cs="Arial"/>
      <w:snapToGrid w:val="0"/>
      <w:color w:val="000000"/>
      <w:sz w:val="19"/>
      <w:szCs w:val="18"/>
      <w:lang w:eastAsia="en-US"/>
    </w:rPr>
  </w:style>
  <w:style w:type="character" w:customStyle="1" w:styleId="HeaderChar">
    <w:name w:val="Header Char"/>
    <w:link w:val="Header"/>
    <w:uiPriority w:val="99"/>
    <w:rsid w:val="00412C59"/>
    <w:rPr>
      <w:rFonts w:ascii="Arial" w:hAnsi="Arial" w:cs="Arial"/>
      <w:snapToGrid w:val="0"/>
      <w:color w:val="000000"/>
      <w:sz w:val="19"/>
      <w:szCs w:val="18"/>
      <w:lang w:eastAsia="en-US"/>
    </w:rPr>
  </w:style>
  <w:style w:type="paragraph" w:customStyle="1" w:styleId="Header-Even">
    <w:name w:val="Header - Even"/>
    <w:basedOn w:val="Header"/>
    <w:uiPriority w:val="39"/>
    <w:rsid w:val="00412C59"/>
  </w:style>
  <w:style w:type="paragraph" w:styleId="NormalWeb">
    <w:name w:val="Normal (Web)"/>
    <w:basedOn w:val="Normal"/>
    <w:uiPriority w:val="99"/>
    <w:unhideWhenUsed/>
    <w:rsid w:val="0007796A"/>
    <w:pPr>
      <w:spacing w:before="100" w:beforeAutospacing="1" w:after="100" w:afterAutospacing="1"/>
    </w:pPr>
    <w:rPr>
      <w:rFonts w:ascii="Calibri" w:hAnsi="Calibri" w:cs="Calibri"/>
      <w:sz w:val="22"/>
      <w:szCs w:val="22"/>
    </w:rPr>
  </w:style>
  <w:style w:type="paragraph" w:styleId="FootnoteText">
    <w:name w:val="footnote text"/>
    <w:basedOn w:val="Normal"/>
    <w:link w:val="FootnoteTextChar"/>
    <w:rsid w:val="00130318"/>
    <w:rPr>
      <w:sz w:val="20"/>
      <w:szCs w:val="20"/>
    </w:rPr>
  </w:style>
  <w:style w:type="character" w:customStyle="1" w:styleId="FootnoteTextChar">
    <w:name w:val="Footnote Text Char"/>
    <w:basedOn w:val="DefaultParagraphFont"/>
    <w:link w:val="FootnoteText"/>
    <w:rsid w:val="00130318"/>
  </w:style>
  <w:style w:type="character" w:styleId="FootnoteReference">
    <w:name w:val="footnote reference"/>
    <w:rsid w:val="00130318"/>
    <w:rPr>
      <w:vertAlign w:val="superscript"/>
    </w:rPr>
  </w:style>
  <w:style w:type="paragraph" w:styleId="Revision">
    <w:name w:val="Revision"/>
    <w:hidden/>
    <w:uiPriority w:val="99"/>
    <w:semiHidden/>
    <w:rsid w:val="003F1C55"/>
    <w:rPr>
      <w:sz w:val="24"/>
      <w:szCs w:val="24"/>
    </w:rPr>
  </w:style>
  <w:style w:type="character" w:customStyle="1" w:styleId="eop">
    <w:name w:val="eop"/>
    <w:basedOn w:val="DefaultParagraphFont"/>
    <w:rsid w:val="008A2B14"/>
  </w:style>
  <w:style w:type="paragraph" w:styleId="Footer">
    <w:name w:val="footer"/>
    <w:basedOn w:val="Normal"/>
    <w:link w:val="FooterChar"/>
    <w:rsid w:val="009A5CBB"/>
    <w:pPr>
      <w:tabs>
        <w:tab w:val="center" w:pos="4513"/>
        <w:tab w:val="right" w:pos="9026"/>
      </w:tabs>
    </w:pPr>
  </w:style>
  <w:style w:type="character" w:customStyle="1" w:styleId="FooterChar">
    <w:name w:val="Footer Char"/>
    <w:basedOn w:val="DefaultParagraphFont"/>
    <w:link w:val="Footer"/>
    <w:rsid w:val="009A5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08847">
      <w:bodyDiv w:val="1"/>
      <w:marLeft w:val="0"/>
      <w:marRight w:val="0"/>
      <w:marTop w:val="0"/>
      <w:marBottom w:val="0"/>
      <w:divBdr>
        <w:top w:val="none" w:sz="0" w:space="0" w:color="auto"/>
        <w:left w:val="none" w:sz="0" w:space="0" w:color="auto"/>
        <w:bottom w:val="none" w:sz="0" w:space="0" w:color="auto"/>
        <w:right w:val="none" w:sz="0" w:space="0" w:color="auto"/>
      </w:divBdr>
    </w:div>
    <w:div w:id="302004381">
      <w:bodyDiv w:val="1"/>
      <w:marLeft w:val="0"/>
      <w:marRight w:val="0"/>
      <w:marTop w:val="0"/>
      <w:marBottom w:val="0"/>
      <w:divBdr>
        <w:top w:val="none" w:sz="0" w:space="0" w:color="auto"/>
        <w:left w:val="none" w:sz="0" w:space="0" w:color="auto"/>
        <w:bottom w:val="none" w:sz="0" w:space="0" w:color="auto"/>
        <w:right w:val="none" w:sz="0" w:space="0" w:color="auto"/>
      </w:divBdr>
    </w:div>
    <w:div w:id="331952328">
      <w:bodyDiv w:val="1"/>
      <w:marLeft w:val="0"/>
      <w:marRight w:val="0"/>
      <w:marTop w:val="0"/>
      <w:marBottom w:val="0"/>
      <w:divBdr>
        <w:top w:val="none" w:sz="0" w:space="0" w:color="auto"/>
        <w:left w:val="none" w:sz="0" w:space="0" w:color="auto"/>
        <w:bottom w:val="none" w:sz="0" w:space="0" w:color="auto"/>
        <w:right w:val="none" w:sz="0" w:space="0" w:color="auto"/>
      </w:divBdr>
    </w:div>
    <w:div w:id="370543618">
      <w:bodyDiv w:val="1"/>
      <w:marLeft w:val="0"/>
      <w:marRight w:val="0"/>
      <w:marTop w:val="0"/>
      <w:marBottom w:val="0"/>
      <w:divBdr>
        <w:top w:val="none" w:sz="0" w:space="0" w:color="auto"/>
        <w:left w:val="none" w:sz="0" w:space="0" w:color="auto"/>
        <w:bottom w:val="none" w:sz="0" w:space="0" w:color="auto"/>
        <w:right w:val="none" w:sz="0" w:space="0" w:color="auto"/>
      </w:divBdr>
    </w:div>
    <w:div w:id="421681675">
      <w:bodyDiv w:val="1"/>
      <w:marLeft w:val="0"/>
      <w:marRight w:val="0"/>
      <w:marTop w:val="0"/>
      <w:marBottom w:val="0"/>
      <w:divBdr>
        <w:top w:val="none" w:sz="0" w:space="0" w:color="auto"/>
        <w:left w:val="none" w:sz="0" w:space="0" w:color="auto"/>
        <w:bottom w:val="none" w:sz="0" w:space="0" w:color="auto"/>
        <w:right w:val="none" w:sz="0" w:space="0" w:color="auto"/>
      </w:divBdr>
    </w:div>
    <w:div w:id="479273952">
      <w:bodyDiv w:val="1"/>
      <w:marLeft w:val="0"/>
      <w:marRight w:val="0"/>
      <w:marTop w:val="0"/>
      <w:marBottom w:val="0"/>
      <w:divBdr>
        <w:top w:val="none" w:sz="0" w:space="0" w:color="auto"/>
        <w:left w:val="none" w:sz="0" w:space="0" w:color="auto"/>
        <w:bottom w:val="none" w:sz="0" w:space="0" w:color="auto"/>
        <w:right w:val="none" w:sz="0" w:space="0" w:color="auto"/>
      </w:divBdr>
    </w:div>
    <w:div w:id="813446123">
      <w:bodyDiv w:val="1"/>
      <w:marLeft w:val="0"/>
      <w:marRight w:val="0"/>
      <w:marTop w:val="0"/>
      <w:marBottom w:val="0"/>
      <w:divBdr>
        <w:top w:val="none" w:sz="0" w:space="0" w:color="auto"/>
        <w:left w:val="none" w:sz="0" w:space="0" w:color="auto"/>
        <w:bottom w:val="none" w:sz="0" w:space="0" w:color="auto"/>
        <w:right w:val="none" w:sz="0" w:space="0" w:color="auto"/>
      </w:divBdr>
    </w:div>
    <w:div w:id="830874423">
      <w:bodyDiv w:val="1"/>
      <w:marLeft w:val="0"/>
      <w:marRight w:val="0"/>
      <w:marTop w:val="0"/>
      <w:marBottom w:val="0"/>
      <w:divBdr>
        <w:top w:val="none" w:sz="0" w:space="0" w:color="auto"/>
        <w:left w:val="none" w:sz="0" w:space="0" w:color="auto"/>
        <w:bottom w:val="none" w:sz="0" w:space="0" w:color="auto"/>
        <w:right w:val="none" w:sz="0" w:space="0" w:color="auto"/>
      </w:divBdr>
    </w:div>
    <w:div w:id="867180566">
      <w:bodyDiv w:val="1"/>
      <w:marLeft w:val="0"/>
      <w:marRight w:val="0"/>
      <w:marTop w:val="0"/>
      <w:marBottom w:val="0"/>
      <w:divBdr>
        <w:top w:val="none" w:sz="0" w:space="0" w:color="auto"/>
        <w:left w:val="none" w:sz="0" w:space="0" w:color="auto"/>
        <w:bottom w:val="none" w:sz="0" w:space="0" w:color="auto"/>
        <w:right w:val="none" w:sz="0" w:space="0" w:color="auto"/>
      </w:divBdr>
      <w:divsChild>
        <w:div w:id="1399742112">
          <w:marLeft w:val="360"/>
          <w:marRight w:val="0"/>
          <w:marTop w:val="200"/>
          <w:marBottom w:val="240"/>
          <w:divBdr>
            <w:top w:val="none" w:sz="0" w:space="0" w:color="auto"/>
            <w:left w:val="none" w:sz="0" w:space="0" w:color="auto"/>
            <w:bottom w:val="none" w:sz="0" w:space="0" w:color="auto"/>
            <w:right w:val="none" w:sz="0" w:space="0" w:color="auto"/>
          </w:divBdr>
        </w:div>
      </w:divsChild>
    </w:div>
    <w:div w:id="1036194239">
      <w:bodyDiv w:val="1"/>
      <w:marLeft w:val="0"/>
      <w:marRight w:val="0"/>
      <w:marTop w:val="0"/>
      <w:marBottom w:val="0"/>
      <w:divBdr>
        <w:top w:val="none" w:sz="0" w:space="0" w:color="auto"/>
        <w:left w:val="none" w:sz="0" w:space="0" w:color="auto"/>
        <w:bottom w:val="none" w:sz="0" w:space="0" w:color="auto"/>
        <w:right w:val="none" w:sz="0" w:space="0" w:color="auto"/>
      </w:divBdr>
      <w:divsChild>
        <w:div w:id="86004310">
          <w:marLeft w:val="0"/>
          <w:marRight w:val="0"/>
          <w:marTop w:val="0"/>
          <w:marBottom w:val="0"/>
          <w:divBdr>
            <w:top w:val="none" w:sz="0" w:space="0" w:color="auto"/>
            <w:left w:val="none" w:sz="0" w:space="0" w:color="auto"/>
            <w:bottom w:val="none" w:sz="0" w:space="0" w:color="auto"/>
            <w:right w:val="none" w:sz="0" w:space="0" w:color="auto"/>
          </w:divBdr>
          <w:divsChild>
            <w:div w:id="66192474">
              <w:marLeft w:val="0"/>
              <w:marRight w:val="0"/>
              <w:marTop w:val="0"/>
              <w:marBottom w:val="0"/>
              <w:divBdr>
                <w:top w:val="none" w:sz="0" w:space="0" w:color="auto"/>
                <w:left w:val="none" w:sz="0" w:space="0" w:color="auto"/>
                <w:bottom w:val="none" w:sz="0" w:space="0" w:color="auto"/>
                <w:right w:val="none" w:sz="0" w:space="0" w:color="auto"/>
              </w:divBdr>
            </w:div>
            <w:div w:id="1837377865">
              <w:marLeft w:val="0"/>
              <w:marRight w:val="0"/>
              <w:marTop w:val="0"/>
              <w:marBottom w:val="0"/>
              <w:divBdr>
                <w:top w:val="none" w:sz="0" w:space="0" w:color="auto"/>
                <w:left w:val="none" w:sz="0" w:space="0" w:color="auto"/>
                <w:bottom w:val="none" w:sz="0" w:space="0" w:color="auto"/>
                <w:right w:val="none" w:sz="0" w:space="0" w:color="auto"/>
              </w:divBdr>
            </w:div>
            <w:div w:id="1865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9085">
      <w:bodyDiv w:val="1"/>
      <w:marLeft w:val="0"/>
      <w:marRight w:val="0"/>
      <w:marTop w:val="0"/>
      <w:marBottom w:val="0"/>
      <w:divBdr>
        <w:top w:val="none" w:sz="0" w:space="0" w:color="auto"/>
        <w:left w:val="none" w:sz="0" w:space="0" w:color="auto"/>
        <w:bottom w:val="none" w:sz="0" w:space="0" w:color="auto"/>
        <w:right w:val="none" w:sz="0" w:space="0" w:color="auto"/>
      </w:divBdr>
    </w:div>
    <w:div w:id="1290161938">
      <w:bodyDiv w:val="1"/>
      <w:marLeft w:val="0"/>
      <w:marRight w:val="0"/>
      <w:marTop w:val="0"/>
      <w:marBottom w:val="0"/>
      <w:divBdr>
        <w:top w:val="none" w:sz="0" w:space="0" w:color="auto"/>
        <w:left w:val="none" w:sz="0" w:space="0" w:color="auto"/>
        <w:bottom w:val="none" w:sz="0" w:space="0" w:color="auto"/>
        <w:right w:val="none" w:sz="0" w:space="0" w:color="auto"/>
      </w:divBdr>
      <w:divsChild>
        <w:div w:id="1076240852">
          <w:marLeft w:val="274"/>
          <w:marRight w:val="0"/>
          <w:marTop w:val="0"/>
          <w:marBottom w:val="160"/>
          <w:divBdr>
            <w:top w:val="none" w:sz="0" w:space="0" w:color="auto"/>
            <w:left w:val="none" w:sz="0" w:space="0" w:color="auto"/>
            <w:bottom w:val="none" w:sz="0" w:space="0" w:color="auto"/>
            <w:right w:val="none" w:sz="0" w:space="0" w:color="auto"/>
          </w:divBdr>
        </w:div>
        <w:div w:id="1108626445">
          <w:marLeft w:val="274"/>
          <w:marRight w:val="0"/>
          <w:marTop w:val="0"/>
          <w:marBottom w:val="160"/>
          <w:divBdr>
            <w:top w:val="none" w:sz="0" w:space="0" w:color="auto"/>
            <w:left w:val="none" w:sz="0" w:space="0" w:color="auto"/>
            <w:bottom w:val="none" w:sz="0" w:space="0" w:color="auto"/>
            <w:right w:val="none" w:sz="0" w:space="0" w:color="auto"/>
          </w:divBdr>
        </w:div>
        <w:div w:id="1215315583">
          <w:marLeft w:val="274"/>
          <w:marRight w:val="0"/>
          <w:marTop w:val="0"/>
          <w:marBottom w:val="160"/>
          <w:divBdr>
            <w:top w:val="none" w:sz="0" w:space="0" w:color="auto"/>
            <w:left w:val="none" w:sz="0" w:space="0" w:color="auto"/>
            <w:bottom w:val="none" w:sz="0" w:space="0" w:color="auto"/>
            <w:right w:val="none" w:sz="0" w:space="0" w:color="auto"/>
          </w:divBdr>
        </w:div>
      </w:divsChild>
    </w:div>
    <w:div w:id="132967063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132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7776F3D-0C0A-4446-AA99-CE2787D625C4}">
  <ds:schemaRefs>
    <ds:schemaRef ds:uri="http://schemas.microsoft.com/sharepoint/v3/contenttype/forms"/>
  </ds:schemaRefs>
</ds:datastoreItem>
</file>

<file path=customXml/itemProps2.xml><?xml version="1.0" encoding="utf-8"?>
<ds:datastoreItem xmlns:ds="http://schemas.openxmlformats.org/officeDocument/2006/customXml" ds:itemID="{8A8FBF12-AACC-4F68-88B8-74A7A1DD940C}">
  <ds:schemaRefs>
    <ds:schemaRef ds:uri="http://schemas.microsoft.com/office/2006/metadata/properties"/>
    <ds:schemaRef ds:uri="http://schemas.microsoft.com/office/infopath/2007/PartnerControls"/>
    <ds:schemaRef ds:uri="5D458892-5C95-479A-A95C-4F9943985EF1"/>
  </ds:schemaRefs>
</ds:datastoreItem>
</file>

<file path=customXml/itemProps3.xml><?xml version="1.0" encoding="utf-8"?>
<ds:datastoreItem xmlns:ds="http://schemas.openxmlformats.org/officeDocument/2006/customXml" ds:itemID="{33942C25-5211-4F82-B10A-D73E5A65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837A6-5C56-40BF-BFB0-2C90A2D089B2}">
  <ds:schemaRefs>
    <ds:schemaRef ds:uri="http://schemas.openxmlformats.org/officeDocument/2006/bibliography"/>
  </ds:schemaRefs>
</ds:datastoreItem>
</file>

<file path=customXml/itemProps5.xml><?xml version="1.0" encoding="utf-8"?>
<ds:datastoreItem xmlns:ds="http://schemas.openxmlformats.org/officeDocument/2006/customXml" ds:itemID="{98B77321-BC4C-4BCF-B919-CD8171C7E1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EVERIST, Morgan</dc:creator>
  <cp:keywords/>
  <cp:lastModifiedBy>Diana</cp:lastModifiedBy>
  <cp:revision>11</cp:revision>
  <cp:lastPrinted>2023-09-18T05:59:00Z</cp:lastPrinted>
  <dcterms:created xsi:type="dcterms:W3CDTF">2024-11-17T22:30:00Z</dcterms:created>
  <dcterms:modified xsi:type="dcterms:W3CDTF">2025-01-07T03:49:00Z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0x010100266966F133664895A6EE3632470D45F500EA786BD6C8D99C449B68B8F85B648862</vt:lpwstr>
  </property>
</Properties>
</file>