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5FBAE" w14:textId="7305E575" w:rsidR="001433FA" w:rsidRPr="00C17E1C" w:rsidRDefault="001433FA" w:rsidP="00591B9E">
      <w:pPr>
        <w:jc w:val="center"/>
        <w:rPr>
          <w:b/>
        </w:rPr>
      </w:pPr>
      <w:bookmarkStart w:id="0" w:name="_Hlk167962260"/>
      <w:r w:rsidRPr="00C17E1C">
        <w:rPr>
          <w:b/>
        </w:rPr>
        <w:t>AUSTRALIAN GOVERNMENT</w:t>
      </w:r>
    </w:p>
    <w:p w14:paraId="2C021181" w14:textId="14E6D2BF" w:rsidR="001433FA" w:rsidRPr="00C17E1C" w:rsidRDefault="002358CF" w:rsidP="002358CF">
      <w:pPr>
        <w:spacing w:line="240" w:lineRule="auto"/>
        <w:jc w:val="center"/>
        <w:rPr>
          <w:b/>
        </w:rPr>
      </w:pPr>
      <w:r w:rsidRPr="00C17E1C">
        <w:rPr>
          <w:b/>
        </w:rPr>
        <w:t xml:space="preserve">DEPARTMENT OF HEALTH </w:t>
      </w:r>
      <w:r w:rsidR="00965FD8" w:rsidRPr="00C17E1C">
        <w:rPr>
          <w:b/>
        </w:rPr>
        <w:t>AND AGED CARE</w:t>
      </w:r>
    </w:p>
    <w:p w14:paraId="59BD166D" w14:textId="77777777" w:rsidR="00D41086" w:rsidRPr="00C17E1C" w:rsidRDefault="00D41086" w:rsidP="002358CF">
      <w:pPr>
        <w:spacing w:line="240" w:lineRule="auto"/>
        <w:jc w:val="center"/>
        <w:rPr>
          <w:b/>
        </w:rPr>
      </w:pPr>
    </w:p>
    <w:p w14:paraId="41A55C06" w14:textId="3E5EA134" w:rsidR="00D41086" w:rsidRPr="00C17E1C" w:rsidRDefault="001433FA" w:rsidP="00D41086">
      <w:pPr>
        <w:jc w:val="center"/>
        <w:rPr>
          <w:b/>
          <w:i/>
        </w:rPr>
      </w:pPr>
      <w:r w:rsidRPr="00C17E1C">
        <w:rPr>
          <w:b/>
          <w:i/>
        </w:rPr>
        <w:t>HEALTH INSURANCE ACT 1973</w:t>
      </w:r>
    </w:p>
    <w:bookmarkEnd w:id="0"/>
    <w:p w14:paraId="0BB3344E" w14:textId="5DB2F919" w:rsidR="000D7DF8" w:rsidRPr="00C17E1C" w:rsidRDefault="000D7DF8" w:rsidP="000D7DF8">
      <w:pPr>
        <w:jc w:val="center"/>
        <w:rPr>
          <w:b/>
        </w:rPr>
      </w:pPr>
      <w:r w:rsidRPr="00C17E1C">
        <w:rPr>
          <w:b/>
        </w:rPr>
        <w:t>Health Insurance (Medicare Benefits Payable in Respect of Professional Services –</w:t>
      </w:r>
      <w:r w:rsidR="00E471C5" w:rsidRPr="00C17E1C">
        <w:rPr>
          <w:b/>
        </w:rPr>
        <w:t xml:space="preserve">Commonwealth </w:t>
      </w:r>
      <w:r w:rsidR="007804B3" w:rsidRPr="00C17E1C">
        <w:rPr>
          <w:b/>
        </w:rPr>
        <w:t>Urgent Care Clinic Locations</w:t>
      </w:r>
      <w:r w:rsidR="004906E2" w:rsidRPr="00C17E1C">
        <w:rPr>
          <w:b/>
        </w:rPr>
        <w:t xml:space="preserve"> – New South Wales</w:t>
      </w:r>
      <w:r w:rsidRPr="00C17E1C">
        <w:rPr>
          <w:b/>
        </w:rPr>
        <w:t>) Direction 202</w:t>
      </w:r>
      <w:r w:rsidR="00E829CB" w:rsidRPr="00C17E1C">
        <w:rPr>
          <w:b/>
        </w:rPr>
        <w:t>4</w:t>
      </w:r>
    </w:p>
    <w:p w14:paraId="79AC3178" w14:textId="755D77D7" w:rsidR="001433FA" w:rsidRPr="00C17E1C" w:rsidRDefault="00207609" w:rsidP="001433FA">
      <w:r w:rsidRPr="00C17E1C">
        <w:t xml:space="preserve">I, Nigel Murray, Assistant Secretary, MBS Policy and Specialist Programs Branch, Medicare Benefits and Digital Health Division, Health Resourcing Group, </w:t>
      </w:r>
      <w:r w:rsidR="001433FA" w:rsidRPr="00C17E1C">
        <w:t>delegate for the Minister for Health</w:t>
      </w:r>
      <w:r w:rsidR="004F4D15" w:rsidRPr="00C17E1C">
        <w:t xml:space="preserve"> and Aged Care</w:t>
      </w:r>
      <w:r w:rsidR="001433FA" w:rsidRPr="00C17E1C">
        <w:t xml:space="preserve">, acting under subsection 19(2) of the </w:t>
      </w:r>
      <w:r w:rsidR="001433FA" w:rsidRPr="00C17E1C">
        <w:rPr>
          <w:i/>
        </w:rPr>
        <w:t>Health Insurance Act 1973</w:t>
      </w:r>
      <w:r w:rsidR="00E56378" w:rsidRPr="00C17E1C">
        <w:rPr>
          <w:iCs/>
        </w:rPr>
        <w:t xml:space="preserve"> (the </w:t>
      </w:r>
      <w:bookmarkStart w:id="1" w:name="_Hlk167455589"/>
      <w:r w:rsidR="00E56378" w:rsidRPr="00C17E1C">
        <w:rPr>
          <w:iCs/>
        </w:rPr>
        <w:t>Act</w:t>
      </w:r>
      <w:bookmarkEnd w:id="1"/>
      <w:r w:rsidR="00E56378" w:rsidRPr="00C17E1C">
        <w:rPr>
          <w:iCs/>
        </w:rPr>
        <w:t>)</w:t>
      </w:r>
      <w:r w:rsidR="001433FA" w:rsidRPr="00C17E1C">
        <w:rPr>
          <w:i/>
        </w:rPr>
        <w:t xml:space="preserve">, </w:t>
      </w:r>
      <w:r w:rsidR="001433FA" w:rsidRPr="00C17E1C">
        <w:t xml:space="preserve">hereby: </w:t>
      </w:r>
    </w:p>
    <w:p w14:paraId="51071DEA" w14:textId="39D962F3" w:rsidR="00645898" w:rsidRPr="00C17E1C" w:rsidRDefault="00645898" w:rsidP="00766AEF">
      <w:pPr>
        <w:pStyle w:val="ListParagraph"/>
        <w:numPr>
          <w:ilvl w:val="0"/>
          <w:numId w:val="7"/>
        </w:numPr>
        <w:spacing w:line="240" w:lineRule="auto"/>
        <w:ind w:left="567" w:hanging="425"/>
        <w:contextualSpacing w:val="0"/>
      </w:pPr>
      <w:bookmarkStart w:id="2" w:name="_Hlk165444174"/>
      <w:bookmarkStart w:id="3" w:name="_Hlk165444181"/>
      <w:bookmarkStart w:id="4" w:name="_Hlk165444223"/>
      <w:r w:rsidRPr="00C17E1C">
        <w:t xml:space="preserve">REVOKE the </w:t>
      </w:r>
      <w:r w:rsidRPr="00C17E1C">
        <w:rPr>
          <w:i/>
          <w:iCs/>
        </w:rPr>
        <w:t>Health Insurance (Medicare Benefits Payable in Respect of Professional Services –Commonwealth Urgent Care Clinic Locations – New South Wales) Direction 2023</w:t>
      </w:r>
      <w:r w:rsidRPr="00C17E1C">
        <w:t xml:space="preserve"> made under subsection 19(2) of the Act that was signed on 30</w:t>
      </w:r>
      <w:r w:rsidR="00A21CA2" w:rsidRPr="00C17E1C">
        <w:t> </w:t>
      </w:r>
      <w:r w:rsidRPr="00C17E1C">
        <w:t>October</w:t>
      </w:r>
      <w:r w:rsidR="00A21CA2" w:rsidRPr="00C17E1C">
        <w:t> </w:t>
      </w:r>
      <w:r w:rsidRPr="00C17E1C">
        <w:t>2023; and</w:t>
      </w:r>
      <w:bookmarkEnd w:id="2"/>
    </w:p>
    <w:p w14:paraId="2E281018" w14:textId="360B0E12" w:rsidR="00C63474" w:rsidRPr="00C17E1C" w:rsidRDefault="001433FA" w:rsidP="00766AEF">
      <w:pPr>
        <w:pStyle w:val="ListParagraph"/>
        <w:numPr>
          <w:ilvl w:val="0"/>
          <w:numId w:val="7"/>
        </w:numPr>
        <w:spacing w:line="240" w:lineRule="auto"/>
        <w:ind w:left="567" w:hanging="425"/>
        <w:contextualSpacing w:val="0"/>
      </w:pPr>
      <w:r w:rsidRPr="00C17E1C">
        <w:t xml:space="preserve">DIRECT that Medicare Benefits shall be payable in respect of: </w:t>
      </w:r>
      <w:bookmarkEnd w:id="3"/>
    </w:p>
    <w:p w14:paraId="54738E0A" w14:textId="2270B203" w:rsidR="00DB5FE6" w:rsidRPr="00C17E1C" w:rsidRDefault="00DB5FE6" w:rsidP="00766AEF">
      <w:pPr>
        <w:pStyle w:val="ListParagraph"/>
        <w:numPr>
          <w:ilvl w:val="0"/>
          <w:numId w:val="4"/>
        </w:numPr>
        <w:spacing w:line="240" w:lineRule="auto"/>
        <w:ind w:left="851" w:hanging="425"/>
        <w:contextualSpacing w:val="0"/>
      </w:pPr>
      <w:r w:rsidRPr="00C17E1C">
        <w:t xml:space="preserve">A professional </w:t>
      </w:r>
      <w:bookmarkEnd w:id="4"/>
      <w:r w:rsidRPr="00C17E1C">
        <w:t xml:space="preserve">service (as defined in </w:t>
      </w:r>
      <w:r w:rsidR="00E56378" w:rsidRPr="00C17E1C">
        <w:t>s</w:t>
      </w:r>
      <w:r w:rsidRPr="00C17E1C">
        <w:t xml:space="preserve">ection 3 of the </w:t>
      </w:r>
      <w:r w:rsidR="00E56378" w:rsidRPr="00C17E1C">
        <w:rPr>
          <w:iCs/>
        </w:rPr>
        <w:t>Act</w:t>
      </w:r>
      <w:r w:rsidRPr="00C17E1C">
        <w:t>) which has been agreed to be provided:</w:t>
      </w:r>
    </w:p>
    <w:p w14:paraId="701CEFB2" w14:textId="30F2E4F3" w:rsidR="00DB5FE6" w:rsidRPr="00C17E1C" w:rsidRDefault="00E721EA" w:rsidP="00766AEF">
      <w:pPr>
        <w:pStyle w:val="ListParagraph"/>
        <w:numPr>
          <w:ilvl w:val="0"/>
          <w:numId w:val="6"/>
        </w:numPr>
        <w:spacing w:line="240" w:lineRule="auto"/>
        <w:ind w:left="1276" w:hanging="425"/>
        <w:contextualSpacing w:val="0"/>
      </w:pPr>
      <w:r w:rsidRPr="00C17E1C">
        <w:t>between the Commonwealth (represented by the Department of Health and Aged Care, ABN: 83 605 426 759) and the State of New South Wales (represented by the New South Wales Department of Health, ABN:</w:t>
      </w:r>
      <w:r w:rsidR="00F560E6" w:rsidRPr="00C17E1C">
        <w:t> </w:t>
      </w:r>
      <w:r w:rsidRPr="00C17E1C">
        <w:t>92</w:t>
      </w:r>
      <w:r w:rsidR="00F5209D" w:rsidRPr="00C17E1C">
        <w:t> </w:t>
      </w:r>
      <w:r w:rsidRPr="00C17E1C">
        <w:t>697</w:t>
      </w:r>
      <w:r w:rsidR="00F5209D" w:rsidRPr="00C17E1C">
        <w:t> </w:t>
      </w:r>
      <w:r w:rsidRPr="00C17E1C">
        <w:t>899</w:t>
      </w:r>
      <w:r w:rsidR="00F5209D" w:rsidRPr="00C17E1C">
        <w:t> </w:t>
      </w:r>
      <w:r w:rsidRPr="00C17E1C">
        <w:t>630) by the Campbelltown Medicare Urgent Care Clinic that has been assessed as meeting the requirements of the Commonwealth Urgent Care Clinic program; and</w:t>
      </w:r>
    </w:p>
    <w:p w14:paraId="56BF8E54" w14:textId="4FD68386" w:rsidR="00645898" w:rsidRPr="00C17E1C" w:rsidRDefault="00DB5FE6" w:rsidP="00766AEF">
      <w:pPr>
        <w:pStyle w:val="ListParagraph"/>
        <w:numPr>
          <w:ilvl w:val="0"/>
          <w:numId w:val="6"/>
        </w:numPr>
        <w:spacing w:line="240" w:lineRule="auto"/>
        <w:ind w:left="1276" w:hanging="425"/>
        <w:contextualSpacing w:val="0"/>
      </w:pPr>
      <w:r w:rsidRPr="00C17E1C">
        <w:t xml:space="preserve">as part of the Commonwealth Urgent Care Clinic Program for which items specified in Schedule A of this Direction; and of the general medical services table (means the table prescribed under subsection 4(1) of the </w:t>
      </w:r>
      <w:r w:rsidR="00E56378" w:rsidRPr="00C17E1C">
        <w:rPr>
          <w:iCs/>
        </w:rPr>
        <w:t>Act</w:t>
      </w:r>
      <w:r w:rsidRPr="00C17E1C">
        <w:t xml:space="preserve">) </w:t>
      </w:r>
      <w:r w:rsidR="00E56378" w:rsidRPr="00C17E1C">
        <w:rPr>
          <w:rFonts w:eastAsia="Times New Roman"/>
        </w:rPr>
        <w:t>and pathology service table (means the table prescribed under section 4A of the Act)</w:t>
      </w:r>
      <w:r w:rsidR="00E56378" w:rsidRPr="00C17E1C">
        <w:t xml:space="preserve"> </w:t>
      </w:r>
      <w:r w:rsidRPr="00C17E1C">
        <w:t>relates; and</w:t>
      </w:r>
    </w:p>
    <w:p w14:paraId="5234BFEC" w14:textId="7705AE4D" w:rsidR="00645898" w:rsidRPr="00C17E1C" w:rsidRDefault="00645898" w:rsidP="00766AEF">
      <w:pPr>
        <w:pStyle w:val="ListParagraph"/>
        <w:numPr>
          <w:ilvl w:val="0"/>
          <w:numId w:val="4"/>
        </w:numPr>
        <w:spacing w:line="240" w:lineRule="auto"/>
        <w:ind w:left="851" w:hanging="425"/>
        <w:contextualSpacing w:val="0"/>
      </w:pPr>
      <w:r w:rsidRPr="00C17E1C">
        <w:t>Where the professional service is provided to:</w:t>
      </w:r>
    </w:p>
    <w:p w14:paraId="3DA438FB" w14:textId="29246CAE" w:rsidR="00EB452B" w:rsidRPr="00C17E1C" w:rsidRDefault="00EB452B" w:rsidP="00766AEF">
      <w:pPr>
        <w:pStyle w:val="ListParagraph"/>
        <w:numPr>
          <w:ilvl w:val="0"/>
          <w:numId w:val="9"/>
        </w:numPr>
        <w:spacing w:line="240" w:lineRule="auto"/>
        <w:ind w:left="1276" w:hanging="425"/>
        <w:contextualSpacing w:val="0"/>
      </w:pPr>
      <w:r w:rsidRPr="00C17E1C">
        <w:t xml:space="preserve">an eligible person (as defined in </w:t>
      </w:r>
      <w:r w:rsidR="00DA755D" w:rsidRPr="00C17E1C">
        <w:t>s</w:t>
      </w:r>
      <w:r w:rsidRPr="00C17E1C">
        <w:t xml:space="preserve">ection 3 of the </w:t>
      </w:r>
      <w:r w:rsidR="00E56378" w:rsidRPr="00C17E1C">
        <w:rPr>
          <w:iCs/>
        </w:rPr>
        <w:t>Act</w:t>
      </w:r>
      <w:r w:rsidRPr="00C17E1C">
        <w:t xml:space="preserve">); </w:t>
      </w:r>
    </w:p>
    <w:p w14:paraId="602AD3F7" w14:textId="14107350" w:rsidR="00EB452B" w:rsidRPr="00C17E1C" w:rsidRDefault="00EB452B" w:rsidP="00766AEF">
      <w:pPr>
        <w:pStyle w:val="ListParagraph"/>
        <w:numPr>
          <w:ilvl w:val="0"/>
          <w:numId w:val="9"/>
        </w:numPr>
        <w:spacing w:line="240" w:lineRule="auto"/>
        <w:ind w:left="1276" w:hanging="425"/>
        <w:contextualSpacing w:val="0"/>
      </w:pPr>
      <w:r w:rsidRPr="00C17E1C">
        <w:t xml:space="preserve">a patient who is not </w:t>
      </w:r>
      <w:r w:rsidR="00201890" w:rsidRPr="00C17E1C">
        <w:t xml:space="preserve">receiving the service as </w:t>
      </w:r>
      <w:r w:rsidRPr="00C17E1C">
        <w:t xml:space="preserve">part of an episode of hospital treatment (as defined in </w:t>
      </w:r>
      <w:r w:rsidR="00DA755D" w:rsidRPr="00C17E1C">
        <w:t>s</w:t>
      </w:r>
      <w:r w:rsidRPr="00C17E1C">
        <w:t xml:space="preserve">ection 121-5 of the </w:t>
      </w:r>
      <w:r w:rsidRPr="00C17E1C">
        <w:rPr>
          <w:i/>
        </w:rPr>
        <w:t>Private</w:t>
      </w:r>
      <w:r w:rsidR="00970A3F" w:rsidRPr="00C17E1C">
        <w:rPr>
          <w:i/>
        </w:rPr>
        <w:t xml:space="preserve"> </w:t>
      </w:r>
      <w:r w:rsidRPr="00C17E1C">
        <w:rPr>
          <w:i/>
        </w:rPr>
        <w:t>Health</w:t>
      </w:r>
      <w:r w:rsidR="00970A3F" w:rsidRPr="00C17E1C">
        <w:rPr>
          <w:i/>
        </w:rPr>
        <w:t xml:space="preserve"> </w:t>
      </w:r>
      <w:r w:rsidRPr="00C17E1C">
        <w:rPr>
          <w:i/>
        </w:rPr>
        <w:t>Insurance</w:t>
      </w:r>
      <w:r w:rsidR="00970A3F" w:rsidRPr="00C17E1C">
        <w:rPr>
          <w:i/>
        </w:rPr>
        <w:t xml:space="preserve"> </w:t>
      </w:r>
      <w:r w:rsidRPr="00C17E1C">
        <w:rPr>
          <w:i/>
        </w:rPr>
        <w:t>Act</w:t>
      </w:r>
      <w:r w:rsidR="00970A3F" w:rsidRPr="00C17E1C">
        <w:rPr>
          <w:i/>
        </w:rPr>
        <w:t xml:space="preserve"> </w:t>
      </w:r>
      <w:r w:rsidRPr="00C17E1C">
        <w:rPr>
          <w:i/>
        </w:rPr>
        <w:t>2007</w:t>
      </w:r>
      <w:r w:rsidR="004257C7" w:rsidRPr="00C17E1C">
        <w:rPr>
          <w:i/>
        </w:rPr>
        <w:t>)</w:t>
      </w:r>
      <w:r w:rsidRPr="00C17E1C">
        <w:t xml:space="preserve">; </w:t>
      </w:r>
    </w:p>
    <w:p w14:paraId="3F6F04E0" w14:textId="77777777" w:rsidR="00E471C5" w:rsidRPr="00C17E1C" w:rsidRDefault="004F4D15" w:rsidP="00766AEF">
      <w:pPr>
        <w:pStyle w:val="ListParagraph"/>
        <w:numPr>
          <w:ilvl w:val="0"/>
          <w:numId w:val="9"/>
        </w:numPr>
        <w:spacing w:line="240" w:lineRule="auto"/>
        <w:ind w:left="1276" w:hanging="425"/>
        <w:contextualSpacing w:val="0"/>
      </w:pPr>
      <w:r w:rsidRPr="00C17E1C">
        <w:t xml:space="preserve"> a patient who also </w:t>
      </w:r>
      <w:r w:rsidR="00201890" w:rsidRPr="00C17E1C">
        <w:t xml:space="preserve">is </w:t>
      </w:r>
      <w:r w:rsidRPr="00C17E1C">
        <w:t xml:space="preserve">not </w:t>
      </w:r>
      <w:r w:rsidR="00201890" w:rsidRPr="00C17E1C">
        <w:t>receiving a service</w:t>
      </w:r>
      <w:r w:rsidR="00E471C5" w:rsidRPr="00C17E1C">
        <w:t xml:space="preserve">: </w:t>
      </w:r>
    </w:p>
    <w:p w14:paraId="751DCC01" w14:textId="743E90A8" w:rsidR="00E471C5" w:rsidRPr="00C17E1C" w:rsidRDefault="00201890" w:rsidP="00766AEF">
      <w:pPr>
        <w:pStyle w:val="ListParagraph"/>
        <w:numPr>
          <w:ilvl w:val="2"/>
          <w:numId w:val="9"/>
        </w:numPr>
        <w:spacing w:line="240" w:lineRule="auto"/>
        <w:ind w:left="1701" w:hanging="425"/>
        <w:contextualSpacing w:val="0"/>
      </w:pPr>
      <w:r w:rsidRPr="00C17E1C">
        <w:t xml:space="preserve">which </w:t>
      </w:r>
      <w:r w:rsidR="004F4D15" w:rsidRPr="00C17E1C">
        <w:t>attract</w:t>
      </w:r>
      <w:r w:rsidRPr="00C17E1C">
        <w:t>s</w:t>
      </w:r>
      <w:r w:rsidR="004F4D15" w:rsidRPr="00C17E1C">
        <w:t xml:space="preserve"> a payment through the 2020-2025 Addendum to the National Health Reform Agreement for a service rendered to a public patient; </w:t>
      </w:r>
      <w:r w:rsidR="00E471C5" w:rsidRPr="00C17E1C">
        <w:t xml:space="preserve">or </w:t>
      </w:r>
    </w:p>
    <w:p w14:paraId="44F905D7" w14:textId="2FFCA49A" w:rsidR="001869E6" w:rsidRPr="00C17E1C" w:rsidRDefault="00E471C5" w:rsidP="00766AEF">
      <w:pPr>
        <w:pStyle w:val="ListParagraph"/>
        <w:numPr>
          <w:ilvl w:val="2"/>
          <w:numId w:val="9"/>
        </w:numPr>
        <w:spacing w:line="240" w:lineRule="auto"/>
        <w:ind w:left="1701" w:hanging="425"/>
        <w:contextualSpacing w:val="0"/>
      </w:pPr>
      <w:r w:rsidRPr="00C17E1C">
        <w:t xml:space="preserve">which attracts a payment through another government arrangement outside of the Commonwealth Urgent Care Clinic program for a service rendered to the patient; and </w:t>
      </w:r>
    </w:p>
    <w:p w14:paraId="71A90423" w14:textId="12BFED6D" w:rsidR="004E2D77" w:rsidRPr="00C17E1C" w:rsidRDefault="00E56378" w:rsidP="00766AEF">
      <w:pPr>
        <w:pStyle w:val="ListParagraph"/>
        <w:numPr>
          <w:ilvl w:val="0"/>
          <w:numId w:val="4"/>
        </w:numPr>
        <w:spacing w:line="240" w:lineRule="auto"/>
        <w:ind w:left="851" w:hanging="425"/>
        <w:contextualSpacing w:val="0"/>
      </w:pPr>
      <w:r w:rsidRPr="00C17E1C">
        <w:t>The professional services referred to in paragraph (2)(a) must be provided:</w:t>
      </w:r>
    </w:p>
    <w:p w14:paraId="0AFDEE54" w14:textId="398E11A1" w:rsidR="004257C7" w:rsidRPr="00C17E1C" w:rsidRDefault="00AB7A72" w:rsidP="00766AEF">
      <w:pPr>
        <w:pStyle w:val="ListParagraph"/>
        <w:numPr>
          <w:ilvl w:val="0"/>
          <w:numId w:val="8"/>
        </w:numPr>
        <w:spacing w:line="240" w:lineRule="auto"/>
        <w:ind w:left="1276" w:hanging="425"/>
        <w:contextualSpacing w:val="0"/>
      </w:pPr>
      <w:r w:rsidRPr="00C17E1C">
        <w:lastRenderedPageBreak/>
        <w:t xml:space="preserve">at </w:t>
      </w:r>
      <w:r w:rsidR="00FB5688" w:rsidRPr="00C17E1C">
        <w:t xml:space="preserve">a practice </w:t>
      </w:r>
      <w:r w:rsidR="00F560E6" w:rsidRPr="00C17E1C">
        <w:t xml:space="preserve">location specified in Schedule B of this Direction; </w:t>
      </w:r>
      <w:r w:rsidR="004257C7" w:rsidRPr="00C17E1C">
        <w:t>and</w:t>
      </w:r>
    </w:p>
    <w:p w14:paraId="7847DD59" w14:textId="31838913" w:rsidR="00E471C5" w:rsidRPr="00C17E1C" w:rsidRDefault="00E471C5" w:rsidP="00766AEF">
      <w:pPr>
        <w:pStyle w:val="ListParagraph"/>
        <w:numPr>
          <w:ilvl w:val="0"/>
          <w:numId w:val="8"/>
        </w:numPr>
        <w:spacing w:line="240" w:lineRule="auto"/>
        <w:ind w:left="1276" w:hanging="425"/>
        <w:contextualSpacing w:val="0"/>
      </w:pPr>
      <w:r w:rsidRPr="00C17E1C">
        <w:t>by a general practitioner</w:t>
      </w:r>
      <w:r w:rsidR="00F560E6" w:rsidRPr="00C17E1C">
        <w:t>, prescribed medical practitioner</w:t>
      </w:r>
      <w:r w:rsidRPr="00C17E1C">
        <w:t xml:space="preserve"> or participating nurse practitioner who is registered to provide services</w:t>
      </w:r>
      <w:r w:rsidR="00AE58A3" w:rsidRPr="00C17E1C">
        <w:t xml:space="preserve"> </w:t>
      </w:r>
      <w:r w:rsidRPr="00C17E1C">
        <w:t xml:space="preserve">in Schedule A with Services Australia under the Commonwealth Urgent Care Clinic </w:t>
      </w:r>
      <w:r w:rsidR="00E56378" w:rsidRPr="00C17E1C">
        <w:t xml:space="preserve">program mentioned in </w:t>
      </w:r>
      <w:r w:rsidR="00DA755D" w:rsidRPr="00C17E1C">
        <w:rPr>
          <w:rFonts w:eastAsia="Times New Roman"/>
        </w:rPr>
        <w:t xml:space="preserve">paragraph </w:t>
      </w:r>
      <w:r w:rsidR="00E56378" w:rsidRPr="00C17E1C">
        <w:t>(2)(a)</w:t>
      </w:r>
      <w:r w:rsidRPr="00C17E1C">
        <w:t xml:space="preserve">. </w:t>
      </w:r>
    </w:p>
    <w:p w14:paraId="0798E245" w14:textId="65698622" w:rsidR="00C37EAE" w:rsidRPr="00C17E1C" w:rsidRDefault="000C287D" w:rsidP="00766AEF">
      <w:pPr>
        <w:spacing w:line="240" w:lineRule="auto"/>
      </w:pPr>
      <w:r w:rsidRPr="00C17E1C">
        <w:t xml:space="preserve">DECLARE </w:t>
      </w:r>
      <w:r w:rsidR="00DC16AC" w:rsidRPr="00C17E1C">
        <w:t xml:space="preserve">that this Direction commences on </w:t>
      </w:r>
      <w:r w:rsidR="00BA5361" w:rsidRPr="00C17E1C">
        <w:t>29 June 2024</w:t>
      </w:r>
      <w:r w:rsidR="00DC16AC" w:rsidRPr="00C17E1C">
        <w:t xml:space="preserve"> and ceases to have effect at the end of 30 June 2026 unless earlier revoked</w:t>
      </w:r>
      <w:r w:rsidRPr="00C17E1C">
        <w:t>.</w:t>
      </w:r>
    </w:p>
    <w:p w14:paraId="570CF737" w14:textId="77777777" w:rsidR="008128F0" w:rsidRPr="00C17E1C" w:rsidRDefault="008128F0" w:rsidP="00766AEF">
      <w:pPr>
        <w:spacing w:line="240" w:lineRule="auto"/>
      </w:pPr>
    </w:p>
    <w:p w14:paraId="040D5684" w14:textId="34FC3859" w:rsidR="000C287D" w:rsidRPr="00C17E1C" w:rsidRDefault="00C37EAE" w:rsidP="000C287D">
      <w:r w:rsidRPr="00C17E1C">
        <w:t>Date this</w:t>
      </w:r>
      <w:r w:rsidR="0080426F" w:rsidRPr="00C17E1C">
        <w:t xml:space="preserve"> 17 </w:t>
      </w:r>
      <w:r w:rsidR="009512A0" w:rsidRPr="00C17E1C">
        <w:t xml:space="preserve">day of </w:t>
      </w:r>
      <w:r w:rsidR="00BA5361" w:rsidRPr="00C17E1C">
        <w:t>June 2024</w:t>
      </w:r>
      <w:r w:rsidR="000C287D" w:rsidRPr="00C17E1C">
        <w:t xml:space="preserve"> </w:t>
      </w:r>
    </w:p>
    <w:p w14:paraId="570407DF" w14:textId="35524F96" w:rsidR="00C37EAE" w:rsidRPr="00C17E1C" w:rsidRDefault="00C37EAE" w:rsidP="000C287D"/>
    <w:p w14:paraId="60D2888D" w14:textId="07CD6FCE" w:rsidR="00C37EAE" w:rsidRPr="00C17E1C" w:rsidRDefault="00C37EAE" w:rsidP="000C287D"/>
    <w:p w14:paraId="0154D852" w14:textId="77777777" w:rsidR="00216C64" w:rsidRPr="00C17E1C" w:rsidRDefault="00216C64" w:rsidP="00216C64">
      <w:pPr>
        <w:spacing w:after="0"/>
      </w:pPr>
      <w:r w:rsidRPr="00C17E1C">
        <w:t>Nigel Murray</w:t>
      </w:r>
    </w:p>
    <w:p w14:paraId="2EFB6F7F" w14:textId="763916C3" w:rsidR="00216C64" w:rsidRPr="00C17E1C" w:rsidRDefault="00216C64" w:rsidP="00216C64">
      <w:pPr>
        <w:spacing w:after="0"/>
      </w:pPr>
      <w:r w:rsidRPr="00C17E1C">
        <w:t>Assistant Secretary</w:t>
      </w:r>
    </w:p>
    <w:p w14:paraId="7EF12D55" w14:textId="77777777" w:rsidR="00216C64" w:rsidRPr="00C17E1C" w:rsidRDefault="00216C64" w:rsidP="00216C64">
      <w:pPr>
        <w:spacing w:after="0"/>
      </w:pPr>
      <w:r w:rsidRPr="00C17E1C">
        <w:t xml:space="preserve">MBS Policy and Specialist Programs Branch </w:t>
      </w:r>
    </w:p>
    <w:p w14:paraId="05650530" w14:textId="77777777" w:rsidR="00216C64" w:rsidRPr="00C17E1C" w:rsidRDefault="00216C64" w:rsidP="00216C64">
      <w:pPr>
        <w:spacing w:after="0"/>
      </w:pPr>
      <w:r w:rsidRPr="00C17E1C">
        <w:t>Medicare Benefits and Digital Health Division</w:t>
      </w:r>
    </w:p>
    <w:p w14:paraId="0F84C281" w14:textId="77777777" w:rsidR="00216C64" w:rsidRPr="00C17E1C" w:rsidRDefault="00216C64" w:rsidP="00216C64">
      <w:pPr>
        <w:spacing w:after="0"/>
      </w:pPr>
      <w:r w:rsidRPr="00C17E1C">
        <w:t xml:space="preserve">Health Resourcing Group </w:t>
      </w:r>
    </w:p>
    <w:p w14:paraId="73268DF3" w14:textId="77777777" w:rsidR="00216C64" w:rsidRPr="00C17E1C" w:rsidRDefault="00216C64" w:rsidP="00216C64">
      <w:pPr>
        <w:spacing w:after="0"/>
      </w:pPr>
      <w:r w:rsidRPr="00C17E1C">
        <w:t xml:space="preserve">Department of Health and Aged Care  </w:t>
      </w:r>
    </w:p>
    <w:p w14:paraId="7D550BD4" w14:textId="42B3B6A8" w:rsidR="00BB7E8A" w:rsidRPr="00C17E1C" w:rsidRDefault="00BB7E8A">
      <w:r w:rsidRPr="00C17E1C">
        <w:br w:type="page"/>
      </w:r>
    </w:p>
    <w:p w14:paraId="03732194" w14:textId="2D500A76" w:rsidR="00BB7E8A" w:rsidRPr="00C17E1C" w:rsidRDefault="00BB7E8A" w:rsidP="00580D58">
      <w:pPr>
        <w:rPr>
          <w:b/>
        </w:rPr>
      </w:pPr>
      <w:r w:rsidRPr="00C17E1C">
        <w:rPr>
          <w:b/>
        </w:rPr>
        <w:lastRenderedPageBreak/>
        <w:t>SCHEDULE A</w:t>
      </w:r>
    </w:p>
    <w:p w14:paraId="0A3ADA3B" w14:textId="5488AA01" w:rsidR="00424F81" w:rsidRPr="00C17E1C" w:rsidRDefault="009A4126" w:rsidP="00A9692B">
      <w:r w:rsidRPr="00C17E1C">
        <w:rPr>
          <w:b/>
          <w:caps/>
        </w:rPr>
        <w:t>M</w:t>
      </w:r>
      <w:r w:rsidR="00BA0AC8" w:rsidRPr="00C17E1C">
        <w:rPr>
          <w:b/>
          <w:caps/>
        </w:rPr>
        <w:t xml:space="preserve">EDICARE BENEFITS </w:t>
      </w:r>
      <w:r w:rsidR="008128F0" w:rsidRPr="00C17E1C">
        <w:rPr>
          <w:b/>
          <w:caps/>
        </w:rPr>
        <w:t xml:space="preserve">SCHEDULE ITEMS AS AGREED under the </w:t>
      </w:r>
      <w:r w:rsidR="00EA0D1F" w:rsidRPr="00C17E1C">
        <w:rPr>
          <w:b/>
          <w:caps/>
        </w:rPr>
        <w:t>Urgent care clinic program</w:t>
      </w:r>
      <w:r w:rsidR="00B857B4" w:rsidRPr="00C17E1C">
        <w:rPr>
          <w:b/>
          <w:caps/>
        </w:rPr>
        <w:t xml:space="preserve"> </w:t>
      </w:r>
    </w:p>
    <w:p w14:paraId="7D6896BE" w14:textId="2D450865" w:rsidR="00E471C5" w:rsidRPr="00C17E1C" w:rsidRDefault="004D56B2" w:rsidP="00A9692B">
      <w:r w:rsidRPr="00C17E1C">
        <w:t>For services listed in the below table</w:t>
      </w:r>
      <w:r w:rsidR="00447A96" w:rsidRPr="00C17E1C">
        <w:t>s</w:t>
      </w:r>
      <w:r w:rsidRPr="00C17E1C">
        <w:t xml:space="preserve">, all provisions of the </w:t>
      </w:r>
      <w:r w:rsidR="00E56378" w:rsidRPr="00C17E1C">
        <w:rPr>
          <w:iCs/>
        </w:rPr>
        <w:t>Act</w:t>
      </w:r>
      <w:r w:rsidRPr="00C17E1C">
        <w:t xml:space="preserve"> and regulations made under the Act, and the </w:t>
      </w:r>
      <w:r w:rsidRPr="00C17E1C">
        <w:rPr>
          <w:i/>
          <w:iCs/>
        </w:rPr>
        <w:t xml:space="preserve">National Health Act 1953 </w:t>
      </w:r>
      <w:r w:rsidRPr="00C17E1C">
        <w:t>and regulations made under the</w:t>
      </w:r>
      <w:r w:rsidRPr="00C17E1C">
        <w:rPr>
          <w:i/>
          <w:iCs/>
        </w:rPr>
        <w:t xml:space="preserve"> National Health Act 1953</w:t>
      </w:r>
      <w:r w:rsidRPr="00C17E1C">
        <w:t xml:space="preserve">, relating to medical services, professional services or items apply. </w:t>
      </w:r>
    </w:p>
    <w:p w14:paraId="1303B2C0" w14:textId="77777777" w:rsidR="001345E7" w:rsidRPr="00C17E1C" w:rsidRDefault="001345E7" w:rsidP="001345E7">
      <w:pPr>
        <w:rPr>
          <w:b/>
          <w:i/>
        </w:rPr>
      </w:pPr>
      <w:bookmarkStart w:id="5" w:name="_Hlk167962149"/>
      <w:r w:rsidRPr="00C17E1C">
        <w:rPr>
          <w:b/>
          <w:i/>
        </w:rPr>
        <w:t xml:space="preserve">General Medical Services Table 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2325"/>
        <w:gridCol w:w="1183"/>
        <w:gridCol w:w="2359"/>
        <w:gridCol w:w="2360"/>
      </w:tblGrid>
      <w:tr w:rsidR="001345E7" w:rsidRPr="00C17E1C" w14:paraId="3D2A9DF5" w14:textId="77777777" w:rsidTr="008610AF">
        <w:trPr>
          <w:trHeight w:val="20"/>
          <w:tblHeader/>
        </w:trPr>
        <w:tc>
          <w:tcPr>
            <w:tcW w:w="789" w:type="dxa"/>
            <w:shd w:val="clear" w:color="auto" w:fill="auto"/>
            <w:noWrap/>
            <w:hideMark/>
          </w:tcPr>
          <w:p w14:paraId="0FED263A" w14:textId="77777777" w:rsidR="001345E7" w:rsidRPr="00C17E1C" w:rsidRDefault="001345E7" w:rsidP="00336B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Group </w:t>
            </w:r>
          </w:p>
        </w:tc>
        <w:tc>
          <w:tcPr>
            <w:tcW w:w="2325" w:type="dxa"/>
            <w:shd w:val="clear" w:color="auto" w:fill="auto"/>
            <w:hideMark/>
          </w:tcPr>
          <w:p w14:paraId="17E03492" w14:textId="77777777" w:rsidR="001345E7" w:rsidRPr="00C17E1C" w:rsidRDefault="001345E7" w:rsidP="00336B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Group Name </w:t>
            </w:r>
          </w:p>
        </w:tc>
        <w:tc>
          <w:tcPr>
            <w:tcW w:w="1183" w:type="dxa"/>
            <w:shd w:val="clear" w:color="auto" w:fill="auto"/>
            <w:noWrap/>
            <w:hideMark/>
          </w:tcPr>
          <w:p w14:paraId="0F4D930B" w14:textId="77777777" w:rsidR="001345E7" w:rsidRPr="00C17E1C" w:rsidRDefault="001345E7" w:rsidP="00336B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Subgroup </w:t>
            </w:r>
          </w:p>
        </w:tc>
        <w:tc>
          <w:tcPr>
            <w:tcW w:w="2359" w:type="dxa"/>
            <w:shd w:val="clear" w:color="auto" w:fill="auto"/>
            <w:hideMark/>
          </w:tcPr>
          <w:p w14:paraId="2E0EC3D8" w14:textId="77777777" w:rsidR="001345E7" w:rsidRPr="00C17E1C" w:rsidRDefault="001345E7" w:rsidP="00336B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Subgroup Name</w:t>
            </w:r>
          </w:p>
        </w:tc>
        <w:tc>
          <w:tcPr>
            <w:tcW w:w="2360" w:type="dxa"/>
          </w:tcPr>
          <w:p w14:paraId="077C0DD0" w14:textId="77777777" w:rsidR="001345E7" w:rsidRPr="00C17E1C" w:rsidRDefault="001345E7" w:rsidP="00336B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Item Number</w:t>
            </w:r>
          </w:p>
        </w:tc>
      </w:tr>
      <w:tr w:rsidR="00970A3F" w:rsidRPr="00C17E1C" w14:paraId="76ACBEDD" w14:textId="77777777" w:rsidTr="008610AF">
        <w:trPr>
          <w:trHeight w:val="20"/>
        </w:trPr>
        <w:tc>
          <w:tcPr>
            <w:tcW w:w="789" w:type="dxa"/>
            <w:shd w:val="clear" w:color="auto" w:fill="auto"/>
            <w:noWrap/>
          </w:tcPr>
          <w:p w14:paraId="2F81F970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A1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284B0DF0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General practitioner attendances to which no other item applies</w:t>
            </w:r>
          </w:p>
        </w:tc>
        <w:tc>
          <w:tcPr>
            <w:tcW w:w="2360" w:type="dxa"/>
          </w:tcPr>
          <w:p w14:paraId="62627844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3, 23, 36, 44, 123</w:t>
            </w:r>
          </w:p>
        </w:tc>
      </w:tr>
      <w:tr w:rsidR="00970A3F" w:rsidRPr="00C17E1C" w14:paraId="6B3412A7" w14:textId="77777777" w:rsidTr="008610AF">
        <w:trPr>
          <w:trHeight w:val="20"/>
        </w:trPr>
        <w:tc>
          <w:tcPr>
            <w:tcW w:w="789" w:type="dxa"/>
            <w:shd w:val="clear" w:color="auto" w:fill="auto"/>
            <w:noWrap/>
          </w:tcPr>
          <w:p w14:paraId="706218DB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A2</w:t>
            </w:r>
          </w:p>
        </w:tc>
        <w:tc>
          <w:tcPr>
            <w:tcW w:w="2325" w:type="dxa"/>
            <w:shd w:val="clear" w:color="auto" w:fill="auto"/>
          </w:tcPr>
          <w:p w14:paraId="7E608DF4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Other non-referred attendances to which no other item applies</w:t>
            </w:r>
          </w:p>
        </w:tc>
        <w:tc>
          <w:tcPr>
            <w:tcW w:w="1183" w:type="dxa"/>
            <w:shd w:val="clear" w:color="auto" w:fill="auto"/>
            <w:noWrap/>
          </w:tcPr>
          <w:p w14:paraId="5932C858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359" w:type="dxa"/>
            <w:shd w:val="clear" w:color="auto" w:fill="auto"/>
          </w:tcPr>
          <w:p w14:paraId="0C3CB7CE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Other medical practitioner attendances</w:t>
            </w:r>
          </w:p>
        </w:tc>
        <w:tc>
          <w:tcPr>
            <w:tcW w:w="2360" w:type="dxa"/>
          </w:tcPr>
          <w:p w14:paraId="10641987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52, 53, 54, 57</w:t>
            </w:r>
          </w:p>
        </w:tc>
      </w:tr>
      <w:tr w:rsidR="00970A3F" w:rsidRPr="00C17E1C" w14:paraId="61C86CF5" w14:textId="77777777" w:rsidTr="008610AF">
        <w:trPr>
          <w:trHeight w:val="20"/>
        </w:trPr>
        <w:tc>
          <w:tcPr>
            <w:tcW w:w="789" w:type="dxa"/>
            <w:shd w:val="clear" w:color="auto" w:fill="auto"/>
            <w:noWrap/>
          </w:tcPr>
          <w:p w14:paraId="5C230F48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A5</w:t>
            </w:r>
          </w:p>
        </w:tc>
        <w:tc>
          <w:tcPr>
            <w:tcW w:w="8227" w:type="dxa"/>
            <w:gridSpan w:val="4"/>
            <w:shd w:val="clear" w:color="auto" w:fill="auto"/>
          </w:tcPr>
          <w:p w14:paraId="480E25AE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Prolonged attendances to which no other item applies</w:t>
            </w:r>
          </w:p>
        </w:tc>
      </w:tr>
      <w:tr w:rsidR="00970A3F" w:rsidRPr="00C17E1C" w14:paraId="6AB6E5FE" w14:textId="77777777" w:rsidTr="008610AF">
        <w:trPr>
          <w:trHeight w:val="20"/>
        </w:trPr>
        <w:tc>
          <w:tcPr>
            <w:tcW w:w="789" w:type="dxa"/>
            <w:shd w:val="clear" w:color="auto" w:fill="auto"/>
            <w:noWrap/>
          </w:tcPr>
          <w:p w14:paraId="6108F0A8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A7</w:t>
            </w:r>
          </w:p>
        </w:tc>
        <w:tc>
          <w:tcPr>
            <w:tcW w:w="2325" w:type="dxa"/>
            <w:shd w:val="clear" w:color="auto" w:fill="auto"/>
          </w:tcPr>
          <w:p w14:paraId="2F054E53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Acupuncture and non-specialist practitioner items</w:t>
            </w:r>
          </w:p>
        </w:tc>
        <w:tc>
          <w:tcPr>
            <w:tcW w:w="1183" w:type="dxa"/>
            <w:shd w:val="clear" w:color="auto" w:fill="auto"/>
            <w:noWrap/>
          </w:tcPr>
          <w:p w14:paraId="799A9234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2359" w:type="dxa"/>
            <w:shd w:val="clear" w:color="auto" w:fill="auto"/>
          </w:tcPr>
          <w:p w14:paraId="39E7BCBE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Prescribed medical practitioner mental health care</w:t>
            </w:r>
          </w:p>
        </w:tc>
        <w:tc>
          <w:tcPr>
            <w:tcW w:w="2360" w:type="dxa"/>
          </w:tcPr>
          <w:p w14:paraId="0A409593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279</w:t>
            </w:r>
          </w:p>
        </w:tc>
      </w:tr>
      <w:tr w:rsidR="00970A3F" w:rsidRPr="00C17E1C" w14:paraId="1A2BA613" w14:textId="77777777" w:rsidTr="008610AF">
        <w:trPr>
          <w:trHeight w:val="20"/>
        </w:trPr>
        <w:tc>
          <w:tcPr>
            <w:tcW w:w="789" w:type="dxa"/>
            <w:shd w:val="clear" w:color="auto" w:fill="auto"/>
            <w:noWrap/>
            <w:hideMark/>
          </w:tcPr>
          <w:p w14:paraId="05A226F4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A20</w:t>
            </w:r>
          </w:p>
        </w:tc>
        <w:tc>
          <w:tcPr>
            <w:tcW w:w="2325" w:type="dxa"/>
            <w:shd w:val="clear" w:color="auto" w:fill="auto"/>
            <w:hideMark/>
          </w:tcPr>
          <w:p w14:paraId="38BD24C6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Mental health care</w:t>
            </w:r>
          </w:p>
        </w:tc>
        <w:tc>
          <w:tcPr>
            <w:tcW w:w="1183" w:type="dxa"/>
            <w:shd w:val="clear" w:color="auto" w:fill="auto"/>
            <w:noWrap/>
            <w:hideMark/>
          </w:tcPr>
          <w:p w14:paraId="4B389A5E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359" w:type="dxa"/>
            <w:shd w:val="clear" w:color="auto" w:fill="auto"/>
            <w:hideMark/>
          </w:tcPr>
          <w:p w14:paraId="5586EB34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GP mental health treatment plans</w:t>
            </w:r>
          </w:p>
        </w:tc>
        <w:tc>
          <w:tcPr>
            <w:tcW w:w="2360" w:type="dxa"/>
          </w:tcPr>
          <w:p w14:paraId="33FA08AD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2713</w:t>
            </w:r>
          </w:p>
        </w:tc>
      </w:tr>
      <w:tr w:rsidR="00970A3F" w:rsidRPr="00C17E1C" w14:paraId="4505FCF3" w14:textId="77777777" w:rsidTr="008610AF">
        <w:trPr>
          <w:trHeight w:val="20"/>
        </w:trPr>
        <w:tc>
          <w:tcPr>
            <w:tcW w:w="789" w:type="dxa"/>
            <w:shd w:val="clear" w:color="auto" w:fill="auto"/>
            <w:noWrap/>
          </w:tcPr>
          <w:p w14:paraId="178ED67C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A22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5DC713A2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General practitioner after-hours attendances to which no other item applies</w:t>
            </w:r>
          </w:p>
        </w:tc>
        <w:tc>
          <w:tcPr>
            <w:tcW w:w="2360" w:type="dxa"/>
          </w:tcPr>
          <w:p w14:paraId="39491DB8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5000, 5020, 5040, 5060, 5071</w:t>
            </w:r>
          </w:p>
        </w:tc>
      </w:tr>
      <w:tr w:rsidR="00970A3F" w:rsidRPr="00C17E1C" w14:paraId="679A1367" w14:textId="77777777" w:rsidTr="008610AF">
        <w:trPr>
          <w:trHeight w:val="20"/>
        </w:trPr>
        <w:tc>
          <w:tcPr>
            <w:tcW w:w="789" w:type="dxa"/>
            <w:shd w:val="clear" w:color="auto" w:fill="auto"/>
            <w:noWrap/>
          </w:tcPr>
          <w:p w14:paraId="2D54EE24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A23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2E40A077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Other non-referred after-hours attendances to which no other item applies</w:t>
            </w:r>
          </w:p>
        </w:tc>
        <w:tc>
          <w:tcPr>
            <w:tcW w:w="2360" w:type="dxa"/>
          </w:tcPr>
          <w:p w14:paraId="0058BEBD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5200, 5203, 5207, 5208</w:t>
            </w:r>
          </w:p>
        </w:tc>
      </w:tr>
      <w:tr w:rsidR="0079049D" w:rsidRPr="00C17E1C" w14:paraId="019FC9E0" w14:textId="77777777" w:rsidTr="008610AF">
        <w:trPr>
          <w:trHeight w:val="20"/>
        </w:trPr>
        <w:tc>
          <w:tcPr>
            <w:tcW w:w="789" w:type="dxa"/>
            <w:shd w:val="clear" w:color="auto" w:fill="auto"/>
            <w:noWrap/>
          </w:tcPr>
          <w:p w14:paraId="70440630" w14:textId="48E5A9EC" w:rsidR="0079049D" w:rsidRPr="00C17E1C" w:rsidRDefault="0079049D" w:rsidP="0079049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bookmarkStart w:id="6" w:name="_Hlk165370496"/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A23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3CA2E96D" w14:textId="68C8306F" w:rsidR="0079049D" w:rsidRPr="00C17E1C" w:rsidRDefault="0079049D" w:rsidP="0079049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Other non‑referred after‑hours attendances to which no other item applies</w:t>
            </w:r>
          </w:p>
        </w:tc>
        <w:tc>
          <w:tcPr>
            <w:tcW w:w="2360" w:type="dxa"/>
          </w:tcPr>
          <w:p w14:paraId="50E1CDC4" w14:textId="1EB9522B" w:rsidR="0079049D" w:rsidRPr="00C17E1C" w:rsidRDefault="0079049D" w:rsidP="0079049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5200, 5203, 5207, 5208</w:t>
            </w:r>
          </w:p>
        </w:tc>
      </w:tr>
      <w:tr w:rsidR="00970A3F" w:rsidRPr="00C17E1C" w14:paraId="3E69BFF6" w14:textId="77777777" w:rsidTr="008610AF">
        <w:trPr>
          <w:trHeight w:val="20"/>
        </w:trPr>
        <w:tc>
          <w:tcPr>
            <w:tcW w:w="789" w:type="dxa"/>
            <w:shd w:val="clear" w:color="auto" w:fill="auto"/>
            <w:noWrap/>
          </w:tcPr>
          <w:p w14:paraId="0989FCA7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D1</w:t>
            </w:r>
          </w:p>
        </w:tc>
        <w:tc>
          <w:tcPr>
            <w:tcW w:w="2325" w:type="dxa"/>
            <w:shd w:val="clear" w:color="auto" w:fill="auto"/>
          </w:tcPr>
          <w:p w14:paraId="0DAE5056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Miscellaneous diagnostic procedures and investigations</w:t>
            </w:r>
          </w:p>
        </w:tc>
        <w:tc>
          <w:tcPr>
            <w:tcW w:w="1183" w:type="dxa"/>
            <w:shd w:val="clear" w:color="auto" w:fill="auto"/>
            <w:noWrap/>
          </w:tcPr>
          <w:p w14:paraId="734CB986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2359" w:type="dxa"/>
            <w:shd w:val="clear" w:color="auto" w:fill="auto"/>
          </w:tcPr>
          <w:p w14:paraId="6176320E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Cardiovascular</w:t>
            </w:r>
          </w:p>
        </w:tc>
        <w:tc>
          <w:tcPr>
            <w:tcW w:w="2360" w:type="dxa"/>
          </w:tcPr>
          <w:p w14:paraId="0E6B1DFA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11707</w:t>
            </w:r>
          </w:p>
        </w:tc>
      </w:tr>
      <w:tr w:rsidR="00970A3F" w:rsidRPr="00C17E1C" w14:paraId="2B7730EC" w14:textId="77777777" w:rsidTr="008610AF">
        <w:trPr>
          <w:trHeight w:val="20"/>
        </w:trPr>
        <w:tc>
          <w:tcPr>
            <w:tcW w:w="789" w:type="dxa"/>
            <w:shd w:val="clear" w:color="auto" w:fill="auto"/>
            <w:noWrap/>
          </w:tcPr>
          <w:p w14:paraId="79F6066C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T4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6E615711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Obstetrics</w:t>
            </w:r>
          </w:p>
        </w:tc>
        <w:tc>
          <w:tcPr>
            <w:tcW w:w="2360" w:type="dxa"/>
          </w:tcPr>
          <w:p w14:paraId="27560E81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16500</w:t>
            </w:r>
          </w:p>
        </w:tc>
      </w:tr>
      <w:tr w:rsidR="00970A3F" w:rsidRPr="00C17E1C" w14:paraId="13F9B83D" w14:textId="77777777" w:rsidTr="008610AF">
        <w:trPr>
          <w:trHeight w:val="20"/>
        </w:trPr>
        <w:tc>
          <w:tcPr>
            <w:tcW w:w="789" w:type="dxa"/>
            <w:shd w:val="clear" w:color="auto" w:fill="auto"/>
            <w:noWrap/>
          </w:tcPr>
          <w:p w14:paraId="169CA135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T7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11E12F12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Regional or field nerve blocks</w:t>
            </w:r>
          </w:p>
        </w:tc>
        <w:tc>
          <w:tcPr>
            <w:tcW w:w="2360" w:type="dxa"/>
          </w:tcPr>
          <w:p w14:paraId="06D77D97" w14:textId="77777777" w:rsidR="00970A3F" w:rsidRPr="00C17E1C" w:rsidRDefault="00970A3F" w:rsidP="00CB1FA8">
            <w:pPr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18213</w:t>
            </w:r>
          </w:p>
        </w:tc>
      </w:tr>
      <w:tr w:rsidR="00970A3F" w:rsidRPr="00C17E1C" w14:paraId="73FDDB51" w14:textId="77777777" w:rsidTr="008610AF">
        <w:trPr>
          <w:trHeight w:val="20"/>
        </w:trPr>
        <w:tc>
          <w:tcPr>
            <w:tcW w:w="789" w:type="dxa"/>
            <w:vMerge w:val="restart"/>
            <w:shd w:val="clear" w:color="auto" w:fill="auto"/>
            <w:noWrap/>
          </w:tcPr>
          <w:p w14:paraId="6E1DC058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T8</w:t>
            </w:r>
          </w:p>
        </w:tc>
        <w:tc>
          <w:tcPr>
            <w:tcW w:w="2325" w:type="dxa"/>
            <w:vMerge w:val="restart"/>
            <w:shd w:val="clear" w:color="auto" w:fill="auto"/>
          </w:tcPr>
          <w:p w14:paraId="0668D50D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Surgical operations</w:t>
            </w:r>
          </w:p>
        </w:tc>
        <w:tc>
          <w:tcPr>
            <w:tcW w:w="1183" w:type="dxa"/>
            <w:shd w:val="clear" w:color="auto" w:fill="auto"/>
          </w:tcPr>
          <w:p w14:paraId="7EC2088B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359" w:type="dxa"/>
            <w:shd w:val="clear" w:color="auto" w:fill="auto"/>
          </w:tcPr>
          <w:p w14:paraId="74CEBEDE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General</w:t>
            </w:r>
          </w:p>
        </w:tc>
        <w:tc>
          <w:tcPr>
            <w:tcW w:w="2360" w:type="dxa"/>
          </w:tcPr>
          <w:p w14:paraId="3A7D4CF3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30003, 30006, 30026, 30029, 30032, 30035, 30038, 30042, 30045, 30049, 30061, 30064, 30099, 30216, 30219</w:t>
            </w:r>
          </w:p>
        </w:tc>
      </w:tr>
      <w:tr w:rsidR="00970A3F" w:rsidRPr="00C17E1C" w14:paraId="68AA403B" w14:textId="77777777" w:rsidTr="008610AF">
        <w:trPr>
          <w:trHeight w:val="20"/>
        </w:trPr>
        <w:tc>
          <w:tcPr>
            <w:tcW w:w="789" w:type="dxa"/>
            <w:vMerge/>
            <w:shd w:val="clear" w:color="auto" w:fill="auto"/>
            <w:noWrap/>
          </w:tcPr>
          <w:p w14:paraId="6CD3B8D8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11673194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3EE5BF07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359" w:type="dxa"/>
            <w:shd w:val="clear" w:color="auto" w:fill="auto"/>
          </w:tcPr>
          <w:p w14:paraId="0EDE353B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Colorectal</w:t>
            </w:r>
          </w:p>
        </w:tc>
        <w:tc>
          <w:tcPr>
            <w:tcW w:w="2360" w:type="dxa"/>
          </w:tcPr>
          <w:p w14:paraId="7DACC90F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32147</w:t>
            </w:r>
          </w:p>
        </w:tc>
      </w:tr>
      <w:tr w:rsidR="00970A3F" w:rsidRPr="00C17E1C" w14:paraId="1D362372" w14:textId="77777777" w:rsidTr="008610AF">
        <w:trPr>
          <w:trHeight w:val="20"/>
        </w:trPr>
        <w:tc>
          <w:tcPr>
            <w:tcW w:w="789" w:type="dxa"/>
            <w:vMerge/>
            <w:shd w:val="clear" w:color="auto" w:fill="auto"/>
            <w:noWrap/>
          </w:tcPr>
          <w:p w14:paraId="666EF3F8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49925772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0E318EE7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2359" w:type="dxa"/>
            <w:shd w:val="clear" w:color="auto" w:fill="auto"/>
          </w:tcPr>
          <w:p w14:paraId="1E43E945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Urological</w:t>
            </w:r>
          </w:p>
        </w:tc>
        <w:tc>
          <w:tcPr>
            <w:tcW w:w="2360" w:type="dxa"/>
          </w:tcPr>
          <w:p w14:paraId="2E58BC22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36800</w:t>
            </w:r>
          </w:p>
        </w:tc>
      </w:tr>
      <w:tr w:rsidR="00970A3F" w:rsidRPr="00C17E1C" w14:paraId="502BF3E4" w14:textId="77777777" w:rsidTr="008610AF">
        <w:trPr>
          <w:trHeight w:val="20"/>
        </w:trPr>
        <w:tc>
          <w:tcPr>
            <w:tcW w:w="789" w:type="dxa"/>
            <w:vMerge/>
            <w:shd w:val="clear" w:color="auto" w:fill="auto"/>
            <w:noWrap/>
          </w:tcPr>
          <w:p w14:paraId="40FA7DA4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64B2E361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3DC9E22C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2359" w:type="dxa"/>
            <w:shd w:val="clear" w:color="auto" w:fill="auto"/>
          </w:tcPr>
          <w:p w14:paraId="04F674F9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Ear, nose and throat</w:t>
            </w:r>
          </w:p>
        </w:tc>
        <w:tc>
          <w:tcPr>
            <w:tcW w:w="2360" w:type="dxa"/>
          </w:tcPr>
          <w:p w14:paraId="7DF236C4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41500, 41659, 41677 </w:t>
            </w:r>
          </w:p>
        </w:tc>
      </w:tr>
      <w:tr w:rsidR="00970A3F" w:rsidRPr="00C17E1C" w14:paraId="35BFF3C9" w14:textId="77777777" w:rsidTr="008610AF">
        <w:trPr>
          <w:trHeight w:val="20"/>
        </w:trPr>
        <w:tc>
          <w:tcPr>
            <w:tcW w:w="789" w:type="dxa"/>
            <w:vMerge/>
            <w:shd w:val="clear" w:color="auto" w:fill="auto"/>
            <w:noWrap/>
          </w:tcPr>
          <w:p w14:paraId="413840E1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261DC36B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5EDEA4E1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2359" w:type="dxa"/>
            <w:shd w:val="clear" w:color="auto" w:fill="auto"/>
          </w:tcPr>
          <w:p w14:paraId="1E6830BE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Ophthalmology</w:t>
            </w:r>
          </w:p>
        </w:tc>
        <w:tc>
          <w:tcPr>
            <w:tcW w:w="2360" w:type="dxa"/>
          </w:tcPr>
          <w:p w14:paraId="1E22BD2C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42644, 42650</w:t>
            </w:r>
          </w:p>
        </w:tc>
      </w:tr>
      <w:tr w:rsidR="00970A3F" w:rsidRPr="00C17E1C" w14:paraId="17C50662" w14:textId="77777777" w:rsidTr="008610AF">
        <w:trPr>
          <w:trHeight w:val="20"/>
        </w:trPr>
        <w:tc>
          <w:tcPr>
            <w:tcW w:w="789" w:type="dxa"/>
            <w:vMerge/>
            <w:shd w:val="clear" w:color="auto" w:fill="auto"/>
            <w:noWrap/>
          </w:tcPr>
          <w:p w14:paraId="1FF845B5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1296E282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417C6015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2359" w:type="dxa"/>
            <w:shd w:val="clear" w:color="auto" w:fill="auto"/>
          </w:tcPr>
          <w:p w14:paraId="5B7ECAB6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Hand or wrist surgery</w:t>
            </w:r>
          </w:p>
        </w:tc>
        <w:tc>
          <w:tcPr>
            <w:tcW w:w="2360" w:type="dxa"/>
          </w:tcPr>
          <w:p w14:paraId="2A339417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46513, 46528, 46531</w:t>
            </w:r>
          </w:p>
        </w:tc>
      </w:tr>
      <w:tr w:rsidR="00970A3F" w:rsidRPr="00C17E1C" w14:paraId="682E894C" w14:textId="77777777" w:rsidTr="008610AF">
        <w:trPr>
          <w:trHeight w:val="20"/>
        </w:trPr>
        <w:tc>
          <w:tcPr>
            <w:tcW w:w="789" w:type="dxa"/>
            <w:vMerge/>
            <w:shd w:val="clear" w:color="auto" w:fill="auto"/>
            <w:noWrap/>
          </w:tcPr>
          <w:p w14:paraId="7C9290C6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1DC8FE75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42D6922A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2359" w:type="dxa"/>
            <w:shd w:val="clear" w:color="auto" w:fill="auto"/>
          </w:tcPr>
          <w:p w14:paraId="3CB22FEC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Orthopaedic</w:t>
            </w:r>
          </w:p>
        </w:tc>
        <w:tc>
          <w:tcPr>
            <w:tcW w:w="2360" w:type="dxa"/>
          </w:tcPr>
          <w:p w14:paraId="1AE54255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47904, 47915, 47916, 47015, 47030, 47042, 47057, 47063, 47069, 47301, 47348, 47354, 47361, 47387, 47423, 47444, 47453, 47462, 47466, 47471, 47543, 47561, 47579, 47595, 47637, 47663, 47735</w:t>
            </w:r>
          </w:p>
        </w:tc>
      </w:tr>
      <w:tr w:rsidR="00970A3F" w:rsidRPr="00C17E1C" w14:paraId="07D63D50" w14:textId="77777777" w:rsidTr="008610AF">
        <w:trPr>
          <w:trHeight w:val="20"/>
        </w:trPr>
        <w:tc>
          <w:tcPr>
            <w:tcW w:w="789" w:type="dxa"/>
            <w:vMerge w:val="restart"/>
            <w:shd w:val="clear" w:color="auto" w:fill="auto"/>
            <w:noWrap/>
          </w:tcPr>
          <w:p w14:paraId="736321AC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M1</w:t>
            </w:r>
          </w:p>
        </w:tc>
        <w:tc>
          <w:tcPr>
            <w:tcW w:w="2325" w:type="dxa"/>
            <w:vMerge w:val="restart"/>
            <w:shd w:val="clear" w:color="auto" w:fill="auto"/>
          </w:tcPr>
          <w:p w14:paraId="3D0FBAB2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Management of bulk-billed services</w:t>
            </w:r>
          </w:p>
        </w:tc>
        <w:tc>
          <w:tcPr>
            <w:tcW w:w="1183" w:type="dxa"/>
            <w:shd w:val="clear" w:color="auto" w:fill="auto"/>
          </w:tcPr>
          <w:p w14:paraId="1F7A1835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359" w:type="dxa"/>
            <w:shd w:val="clear" w:color="auto" w:fill="auto"/>
          </w:tcPr>
          <w:p w14:paraId="29FF5F0E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Management of general bulk-billed services</w:t>
            </w:r>
          </w:p>
        </w:tc>
        <w:tc>
          <w:tcPr>
            <w:tcW w:w="2360" w:type="dxa"/>
            <w:shd w:val="clear" w:color="auto" w:fill="auto"/>
          </w:tcPr>
          <w:p w14:paraId="44EE5F99" w14:textId="77777777" w:rsidR="00970A3F" w:rsidRPr="00C17E1C" w:rsidRDefault="00970A3F" w:rsidP="00CB1FA8">
            <w:pPr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10990, 10991, 10992, 75855, 75856, 75857, 75858</w:t>
            </w:r>
          </w:p>
        </w:tc>
      </w:tr>
      <w:tr w:rsidR="00970A3F" w:rsidRPr="00C17E1C" w14:paraId="116B1BA8" w14:textId="77777777" w:rsidTr="008610AF">
        <w:trPr>
          <w:trHeight w:val="20"/>
        </w:trPr>
        <w:tc>
          <w:tcPr>
            <w:tcW w:w="789" w:type="dxa"/>
            <w:vMerge/>
            <w:shd w:val="clear" w:color="auto" w:fill="auto"/>
            <w:noWrap/>
          </w:tcPr>
          <w:p w14:paraId="40FAD98A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727854CD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0D5A3C3B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359" w:type="dxa"/>
            <w:shd w:val="clear" w:color="auto" w:fill="auto"/>
          </w:tcPr>
          <w:p w14:paraId="59C54B5E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General support service</w:t>
            </w:r>
          </w:p>
        </w:tc>
        <w:tc>
          <w:tcPr>
            <w:tcW w:w="2360" w:type="dxa"/>
            <w:shd w:val="clear" w:color="auto" w:fill="auto"/>
          </w:tcPr>
          <w:p w14:paraId="00E94E3D" w14:textId="77777777" w:rsidR="00970A3F" w:rsidRPr="00C17E1C" w:rsidRDefault="00970A3F" w:rsidP="00CB1FA8">
            <w:pPr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75870, 75871, 75872, 75873, 75874, 75875, 75876</w:t>
            </w:r>
          </w:p>
        </w:tc>
      </w:tr>
      <w:tr w:rsidR="00970A3F" w:rsidRPr="00C17E1C" w14:paraId="65B11356" w14:textId="77777777" w:rsidTr="008610AF">
        <w:trPr>
          <w:trHeight w:val="20"/>
        </w:trPr>
        <w:tc>
          <w:tcPr>
            <w:tcW w:w="789" w:type="dxa"/>
            <w:shd w:val="clear" w:color="auto" w:fill="auto"/>
            <w:noWrap/>
          </w:tcPr>
          <w:p w14:paraId="5510B6ED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M14 </w:t>
            </w:r>
          </w:p>
        </w:tc>
        <w:tc>
          <w:tcPr>
            <w:tcW w:w="2325" w:type="dxa"/>
            <w:shd w:val="clear" w:color="auto" w:fill="auto"/>
          </w:tcPr>
          <w:p w14:paraId="7D467E98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Nurse practitioners</w:t>
            </w:r>
          </w:p>
        </w:tc>
        <w:tc>
          <w:tcPr>
            <w:tcW w:w="1183" w:type="dxa"/>
            <w:shd w:val="clear" w:color="auto" w:fill="auto"/>
          </w:tcPr>
          <w:p w14:paraId="1473834F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359" w:type="dxa"/>
            <w:shd w:val="clear" w:color="auto" w:fill="auto"/>
          </w:tcPr>
          <w:p w14:paraId="2E812B5E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Nurse practitioners</w:t>
            </w:r>
          </w:p>
        </w:tc>
        <w:tc>
          <w:tcPr>
            <w:tcW w:w="2360" w:type="dxa"/>
            <w:shd w:val="clear" w:color="auto" w:fill="auto"/>
          </w:tcPr>
          <w:p w14:paraId="2C697B6F" w14:textId="77777777" w:rsidR="00970A3F" w:rsidRPr="00C17E1C" w:rsidRDefault="00970A3F" w:rsidP="00CB1FA8">
            <w:pPr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82200, 82205, 82210, 82215</w:t>
            </w:r>
          </w:p>
        </w:tc>
      </w:tr>
    </w:tbl>
    <w:p w14:paraId="54CBD5F6" w14:textId="20C6A647" w:rsidR="00A21CA2" w:rsidRPr="00C17E1C" w:rsidRDefault="00A21CA2" w:rsidP="00A21CA2">
      <w:pPr>
        <w:pStyle w:val="NormalWeb"/>
        <w:spacing w:before="0" w:beforeAutospacing="0" w:after="0" w:afterAutospacing="0"/>
        <w:rPr>
          <w:i/>
          <w:iCs/>
          <w:sz w:val="18"/>
          <w:szCs w:val="18"/>
        </w:rPr>
      </w:pPr>
      <w:bookmarkStart w:id="7" w:name="_Hlk165443730"/>
      <w:bookmarkStart w:id="8" w:name="_Hlk165370523"/>
      <w:bookmarkStart w:id="9" w:name="_Hlk165443866"/>
      <w:bookmarkStart w:id="10" w:name="_Hlk165445607"/>
      <w:bookmarkEnd w:id="6"/>
      <w:r w:rsidRPr="00C17E1C">
        <w:rPr>
          <w:i/>
          <w:iCs/>
          <w:sz w:val="18"/>
          <w:szCs w:val="18"/>
        </w:rPr>
        <w:t xml:space="preserve">*Note: Claims under any item in Group A2, A7 and A23 in the General Medical Services Table may only be exempt from </w:t>
      </w:r>
      <w:r w:rsidR="00DA755D" w:rsidRPr="00C17E1C">
        <w:rPr>
          <w:i/>
          <w:iCs/>
          <w:sz w:val="18"/>
          <w:szCs w:val="18"/>
        </w:rPr>
        <w:t>s</w:t>
      </w:r>
      <w:r w:rsidRPr="00C17E1C">
        <w:rPr>
          <w:i/>
          <w:iCs/>
          <w:sz w:val="18"/>
          <w:szCs w:val="18"/>
        </w:rPr>
        <w:t xml:space="preserve">ubsection 19(2) of the </w:t>
      </w:r>
      <w:r w:rsidR="00E56378" w:rsidRPr="00C17E1C">
        <w:rPr>
          <w:i/>
          <w:iCs/>
          <w:sz w:val="18"/>
          <w:szCs w:val="18"/>
        </w:rPr>
        <w:t>Act</w:t>
      </w:r>
      <w:r w:rsidR="00E3700F" w:rsidRPr="00C17E1C">
        <w:rPr>
          <w:i/>
          <w:iCs/>
          <w:sz w:val="18"/>
          <w:szCs w:val="18"/>
        </w:rPr>
        <w:t xml:space="preserve"> </w:t>
      </w:r>
      <w:r w:rsidRPr="00C17E1C">
        <w:rPr>
          <w:i/>
          <w:iCs/>
          <w:sz w:val="18"/>
          <w:szCs w:val="18"/>
        </w:rPr>
        <w:t xml:space="preserve">when the services are claimed by a Prescribed Medical Practitioner operating under the Medicare Urgent Care </w:t>
      </w:r>
      <w:r w:rsidR="00E56378" w:rsidRPr="00C17E1C">
        <w:rPr>
          <w:i/>
          <w:iCs/>
          <w:sz w:val="18"/>
          <w:szCs w:val="18"/>
        </w:rPr>
        <w:t>Clinic</w:t>
      </w:r>
      <w:r w:rsidRPr="00C17E1C">
        <w:rPr>
          <w:i/>
          <w:iCs/>
          <w:sz w:val="18"/>
          <w:szCs w:val="18"/>
        </w:rPr>
        <w:t xml:space="preserve"> Program.</w:t>
      </w:r>
    </w:p>
    <w:bookmarkEnd w:id="7"/>
    <w:p w14:paraId="0679C92F" w14:textId="77777777" w:rsidR="00AC2AEC" w:rsidRPr="00C17E1C" w:rsidRDefault="00AC2AEC">
      <w:pPr>
        <w:rPr>
          <w:b/>
          <w:caps/>
        </w:rPr>
      </w:pPr>
    </w:p>
    <w:bookmarkEnd w:id="8"/>
    <w:bookmarkEnd w:id="9"/>
    <w:p w14:paraId="32E282B1" w14:textId="77777777" w:rsidR="00970A3F" w:rsidRPr="00C17E1C" w:rsidRDefault="00970A3F" w:rsidP="00970A3F">
      <w:pPr>
        <w:rPr>
          <w:b/>
          <w:i/>
        </w:rPr>
      </w:pPr>
      <w:r w:rsidRPr="00C17E1C">
        <w:rPr>
          <w:b/>
          <w:i/>
        </w:rPr>
        <w:t xml:space="preserve">Pathology Services Table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3830"/>
        <w:gridCol w:w="3886"/>
      </w:tblGrid>
      <w:tr w:rsidR="00970A3F" w:rsidRPr="00C17E1C" w14:paraId="3CD56B48" w14:textId="77777777" w:rsidTr="008610AF">
        <w:trPr>
          <w:trHeight w:val="20"/>
          <w:tblHeader/>
        </w:trPr>
        <w:tc>
          <w:tcPr>
            <w:tcW w:w="721" w:type="pct"/>
            <w:shd w:val="clear" w:color="auto" w:fill="auto"/>
            <w:noWrap/>
            <w:hideMark/>
          </w:tcPr>
          <w:p w14:paraId="36BC8742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Group </w:t>
            </w:r>
          </w:p>
        </w:tc>
        <w:tc>
          <w:tcPr>
            <w:tcW w:w="2124" w:type="pct"/>
            <w:shd w:val="clear" w:color="auto" w:fill="auto"/>
            <w:hideMark/>
          </w:tcPr>
          <w:p w14:paraId="799DC956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Group Name </w:t>
            </w:r>
          </w:p>
        </w:tc>
        <w:tc>
          <w:tcPr>
            <w:tcW w:w="2156" w:type="pct"/>
          </w:tcPr>
          <w:p w14:paraId="3541EAB1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Item Number</w:t>
            </w:r>
          </w:p>
        </w:tc>
      </w:tr>
      <w:tr w:rsidR="00970A3F" w:rsidRPr="00C17E1C" w14:paraId="042C8D1C" w14:textId="77777777" w:rsidTr="008610AF">
        <w:trPr>
          <w:trHeight w:val="20"/>
        </w:trPr>
        <w:tc>
          <w:tcPr>
            <w:tcW w:w="721" w:type="pct"/>
            <w:shd w:val="clear" w:color="auto" w:fill="auto"/>
            <w:noWrap/>
          </w:tcPr>
          <w:p w14:paraId="628180F8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P9</w:t>
            </w:r>
          </w:p>
        </w:tc>
        <w:tc>
          <w:tcPr>
            <w:tcW w:w="2124" w:type="pct"/>
            <w:shd w:val="clear" w:color="auto" w:fill="auto"/>
          </w:tcPr>
          <w:p w14:paraId="1D3DA5CE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simple basic pathology tests</w:t>
            </w:r>
          </w:p>
        </w:tc>
        <w:tc>
          <w:tcPr>
            <w:tcW w:w="2156" w:type="pct"/>
          </w:tcPr>
          <w:p w14:paraId="610E7F0A" w14:textId="77777777" w:rsidR="00970A3F" w:rsidRPr="00C17E1C" w:rsidRDefault="00970A3F" w:rsidP="00CB1F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17E1C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73806</w:t>
            </w:r>
          </w:p>
        </w:tc>
      </w:tr>
      <w:bookmarkEnd w:id="5"/>
    </w:tbl>
    <w:p w14:paraId="474E6BF2" w14:textId="6D5224BA" w:rsidR="007A4776" w:rsidRPr="00C17E1C" w:rsidRDefault="007A4776">
      <w:pPr>
        <w:rPr>
          <w:b/>
          <w:caps/>
        </w:rPr>
      </w:pPr>
      <w:r w:rsidRPr="00C17E1C">
        <w:rPr>
          <w:b/>
          <w:caps/>
        </w:rPr>
        <w:br w:type="page"/>
      </w:r>
    </w:p>
    <w:bookmarkEnd w:id="10"/>
    <w:p w14:paraId="0219FE63" w14:textId="47A95C80" w:rsidR="004257C7" w:rsidRPr="00C17E1C" w:rsidRDefault="004257C7" w:rsidP="008610AF">
      <w:pPr>
        <w:rPr>
          <w:b/>
        </w:rPr>
      </w:pPr>
      <w:r w:rsidRPr="00C17E1C">
        <w:rPr>
          <w:b/>
        </w:rPr>
        <w:lastRenderedPageBreak/>
        <w:t>SCHEDULE B</w:t>
      </w:r>
    </w:p>
    <w:p w14:paraId="57E763F0" w14:textId="6BDA79CF" w:rsidR="00EA0D1F" w:rsidRPr="00C17E1C" w:rsidRDefault="008610AF" w:rsidP="008610AF">
      <w:pPr>
        <w:rPr>
          <w:b/>
        </w:rPr>
      </w:pPr>
      <w:r w:rsidRPr="00C17E1C">
        <w:rPr>
          <w:b/>
        </w:rPr>
        <w:t>APPROVED COMMONWEALTH URGENT CARE CLINIC LOCATIONS AS AGREED UNDER THE COMMONWEALTH URGENT CARE CLINIC PROGRAM BETWEEN THE COMMONWEALTH AND THE NEW SOUTH WALES GOVERNMENT</w:t>
      </w:r>
    </w:p>
    <w:p w14:paraId="7EE908D4" w14:textId="3F9926FA" w:rsidR="00495694" w:rsidRPr="00C17E1C" w:rsidRDefault="00495694" w:rsidP="008610AF">
      <w:pPr>
        <w:rPr>
          <w:bCs/>
        </w:rPr>
      </w:pPr>
      <w:r w:rsidRPr="00C17E1C">
        <w:rPr>
          <w:bCs/>
        </w:rPr>
        <w:t>Approved primary care locations:</w:t>
      </w:r>
    </w:p>
    <w:tbl>
      <w:tblPr>
        <w:tblStyle w:val="TableGrid"/>
        <w:tblW w:w="90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1"/>
        <w:gridCol w:w="1609"/>
        <w:gridCol w:w="2126"/>
        <w:gridCol w:w="2268"/>
        <w:gridCol w:w="2217"/>
      </w:tblGrid>
      <w:tr w:rsidR="0094530B" w:rsidRPr="00C17E1C" w14:paraId="670CADE5" w14:textId="77777777" w:rsidTr="00766AEF">
        <w:tc>
          <w:tcPr>
            <w:tcW w:w="801" w:type="dxa"/>
          </w:tcPr>
          <w:p w14:paraId="55492191" w14:textId="1CC2612F" w:rsidR="0094530B" w:rsidRPr="00C17E1C" w:rsidRDefault="0094530B" w:rsidP="008610AF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</w:rPr>
            </w:pPr>
            <w:r w:rsidRPr="00C17E1C">
              <w:rPr>
                <w:b/>
                <w:color w:val="000000" w:themeColor="text1"/>
              </w:rPr>
              <w:t xml:space="preserve">State </w:t>
            </w:r>
          </w:p>
        </w:tc>
        <w:tc>
          <w:tcPr>
            <w:tcW w:w="1609" w:type="dxa"/>
          </w:tcPr>
          <w:p w14:paraId="4D04AD4B" w14:textId="47B83FE2" w:rsidR="0094530B" w:rsidRPr="00C17E1C" w:rsidRDefault="00DC5CBF" w:rsidP="008610AF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</w:rPr>
            </w:pPr>
            <w:r w:rsidRPr="00C17E1C">
              <w:rPr>
                <w:b/>
                <w:color w:val="000000" w:themeColor="text1"/>
              </w:rPr>
              <w:t xml:space="preserve">MMM 1 </w:t>
            </w:r>
            <w:r w:rsidR="0094530B" w:rsidRPr="00C17E1C">
              <w:rPr>
                <w:b/>
                <w:color w:val="000000" w:themeColor="text1"/>
              </w:rPr>
              <w:t xml:space="preserve">Location </w:t>
            </w:r>
          </w:p>
        </w:tc>
        <w:tc>
          <w:tcPr>
            <w:tcW w:w="2126" w:type="dxa"/>
          </w:tcPr>
          <w:p w14:paraId="4778EEE3" w14:textId="77777777" w:rsidR="0094530B" w:rsidRPr="00C17E1C" w:rsidRDefault="0094530B" w:rsidP="008610AF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</w:rPr>
            </w:pPr>
            <w:r w:rsidRPr="00C17E1C">
              <w:rPr>
                <w:b/>
                <w:color w:val="000000" w:themeColor="text1"/>
              </w:rPr>
              <w:t>Practice Name</w:t>
            </w:r>
          </w:p>
        </w:tc>
        <w:tc>
          <w:tcPr>
            <w:tcW w:w="2268" w:type="dxa"/>
          </w:tcPr>
          <w:p w14:paraId="2E150239" w14:textId="4238B75C" w:rsidR="0094530B" w:rsidRPr="00C17E1C" w:rsidRDefault="0094530B" w:rsidP="008610AF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</w:rPr>
            </w:pPr>
            <w:r w:rsidRPr="00C17E1C">
              <w:rPr>
                <w:b/>
                <w:color w:val="000000" w:themeColor="text1"/>
              </w:rPr>
              <w:t>Legal Name</w:t>
            </w:r>
          </w:p>
        </w:tc>
        <w:tc>
          <w:tcPr>
            <w:tcW w:w="2217" w:type="dxa"/>
          </w:tcPr>
          <w:p w14:paraId="05714FBD" w14:textId="3F90B8F9" w:rsidR="0094530B" w:rsidRPr="00C17E1C" w:rsidRDefault="0094530B" w:rsidP="008610AF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</w:rPr>
            </w:pPr>
            <w:r w:rsidRPr="00C17E1C">
              <w:rPr>
                <w:b/>
                <w:color w:val="000000" w:themeColor="text1"/>
              </w:rPr>
              <w:t>Street Address</w:t>
            </w:r>
          </w:p>
        </w:tc>
      </w:tr>
      <w:tr w:rsidR="00BF4066" w:rsidRPr="008610AF" w14:paraId="7BD937CA" w14:textId="77777777" w:rsidTr="00766AEF">
        <w:tc>
          <w:tcPr>
            <w:tcW w:w="801" w:type="dxa"/>
          </w:tcPr>
          <w:p w14:paraId="2AA9EF8D" w14:textId="34E701E2" w:rsidR="00BF4066" w:rsidRPr="00C17E1C" w:rsidRDefault="00BF4066" w:rsidP="008610AF">
            <w:pPr>
              <w:pStyle w:val="NormalWeb"/>
              <w:spacing w:before="0" w:beforeAutospacing="0" w:after="240" w:afterAutospacing="0" w:line="281" w:lineRule="atLeast"/>
              <w:rPr>
                <w:bCs/>
                <w:color w:val="000000" w:themeColor="text1"/>
              </w:rPr>
            </w:pPr>
            <w:r w:rsidRPr="00C17E1C">
              <w:rPr>
                <w:bCs/>
                <w:color w:val="000000" w:themeColor="text1"/>
              </w:rPr>
              <w:t>NSW</w:t>
            </w:r>
          </w:p>
        </w:tc>
        <w:tc>
          <w:tcPr>
            <w:tcW w:w="1609" w:type="dxa"/>
          </w:tcPr>
          <w:p w14:paraId="6C7818C8" w14:textId="0277A8F5" w:rsidR="00BF4066" w:rsidRPr="00C17E1C" w:rsidRDefault="00BF4066" w:rsidP="008610AF">
            <w:pPr>
              <w:pStyle w:val="NormalWeb"/>
              <w:spacing w:before="0" w:beforeAutospacing="0" w:after="240" w:afterAutospacing="0" w:line="281" w:lineRule="atLeast"/>
              <w:rPr>
                <w:bCs/>
                <w:color w:val="000000" w:themeColor="text1"/>
              </w:rPr>
            </w:pPr>
            <w:r w:rsidRPr="00C17E1C">
              <w:rPr>
                <w:bCs/>
                <w:color w:val="000000" w:themeColor="text1"/>
              </w:rPr>
              <w:t>Campbelltown</w:t>
            </w:r>
          </w:p>
        </w:tc>
        <w:tc>
          <w:tcPr>
            <w:tcW w:w="2126" w:type="dxa"/>
          </w:tcPr>
          <w:p w14:paraId="565BB4C1" w14:textId="4399690A" w:rsidR="00BF4066" w:rsidRPr="00C17E1C" w:rsidRDefault="00BF4066" w:rsidP="008610AF">
            <w:pPr>
              <w:pStyle w:val="NormalWeb"/>
              <w:spacing w:before="0" w:beforeAutospacing="0" w:after="240" w:afterAutospacing="0" w:line="281" w:lineRule="atLeast"/>
              <w:rPr>
                <w:bCs/>
                <w:color w:val="000000" w:themeColor="text1"/>
              </w:rPr>
            </w:pPr>
            <w:r w:rsidRPr="00C17E1C">
              <w:rPr>
                <w:bCs/>
                <w:color w:val="000000" w:themeColor="text1"/>
              </w:rPr>
              <w:t>Campbelltown Medical and Dental Centre</w:t>
            </w:r>
          </w:p>
        </w:tc>
        <w:tc>
          <w:tcPr>
            <w:tcW w:w="2268" w:type="dxa"/>
          </w:tcPr>
          <w:p w14:paraId="4B730CA8" w14:textId="6F5F7AA6" w:rsidR="00BF4066" w:rsidRPr="00C17E1C" w:rsidRDefault="00BF4066" w:rsidP="008610AF">
            <w:pPr>
              <w:pStyle w:val="NormalWeb"/>
              <w:spacing w:before="0" w:beforeAutospacing="0" w:after="240" w:afterAutospacing="0" w:line="281" w:lineRule="atLeast"/>
              <w:rPr>
                <w:bCs/>
                <w:color w:val="000000" w:themeColor="text1"/>
              </w:rPr>
            </w:pPr>
            <w:proofErr w:type="spellStart"/>
            <w:r w:rsidRPr="00C17E1C">
              <w:rPr>
                <w:bCs/>
                <w:color w:val="000000" w:themeColor="text1"/>
              </w:rPr>
              <w:t>Idameneo</w:t>
            </w:r>
            <w:proofErr w:type="spellEnd"/>
            <w:r w:rsidRPr="00C17E1C">
              <w:rPr>
                <w:bCs/>
                <w:color w:val="000000" w:themeColor="text1"/>
              </w:rPr>
              <w:t xml:space="preserve"> (No. 123) Pty Ltd as the Trustee for </w:t>
            </w:r>
            <w:proofErr w:type="spellStart"/>
            <w:r w:rsidRPr="00C17E1C">
              <w:rPr>
                <w:bCs/>
                <w:color w:val="000000" w:themeColor="text1"/>
              </w:rPr>
              <w:t>Artlu</w:t>
            </w:r>
            <w:proofErr w:type="spellEnd"/>
            <w:r w:rsidRPr="00C17E1C">
              <w:rPr>
                <w:bCs/>
                <w:color w:val="000000" w:themeColor="text1"/>
              </w:rPr>
              <w:t xml:space="preserve"> Unit Trust</w:t>
            </w:r>
          </w:p>
        </w:tc>
        <w:tc>
          <w:tcPr>
            <w:tcW w:w="2217" w:type="dxa"/>
          </w:tcPr>
          <w:p w14:paraId="173232F2" w14:textId="3CF1373A" w:rsidR="00BF4066" w:rsidRPr="008610AF" w:rsidRDefault="00BF4066" w:rsidP="008610AF">
            <w:pPr>
              <w:pStyle w:val="NormalWeb"/>
              <w:spacing w:before="0" w:beforeAutospacing="0" w:after="240" w:afterAutospacing="0" w:line="281" w:lineRule="atLeast"/>
              <w:rPr>
                <w:bCs/>
                <w:color w:val="000000" w:themeColor="text1"/>
              </w:rPr>
            </w:pPr>
            <w:r w:rsidRPr="00C17E1C">
              <w:rPr>
                <w:bCs/>
                <w:color w:val="000000" w:themeColor="text1"/>
              </w:rPr>
              <w:t>296 Queen Street, Campbelltown NSW 2560</w:t>
            </w:r>
          </w:p>
        </w:tc>
      </w:tr>
    </w:tbl>
    <w:p w14:paraId="7BCA75FD" w14:textId="77777777" w:rsidR="001755BA" w:rsidRPr="008610AF" w:rsidRDefault="001755BA" w:rsidP="0069679E"/>
    <w:sectPr w:rsidR="001755BA" w:rsidRPr="008610A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42E0" w14:textId="77777777" w:rsidR="001D5DEB" w:rsidRDefault="001D5DEB" w:rsidP="007D066C">
      <w:pPr>
        <w:spacing w:after="0" w:line="240" w:lineRule="auto"/>
      </w:pPr>
      <w:r>
        <w:separator/>
      </w:r>
    </w:p>
  </w:endnote>
  <w:endnote w:type="continuationSeparator" w:id="0">
    <w:p w14:paraId="45C3CBFA" w14:textId="77777777" w:rsidR="001D5DEB" w:rsidRDefault="001D5DEB" w:rsidP="007D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7339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1A19F" w14:textId="36436987" w:rsidR="000B49F4" w:rsidRDefault="000B49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9F2907B" w14:textId="77777777" w:rsidR="000B49F4" w:rsidRDefault="000B4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5DFF1" w14:textId="77777777" w:rsidR="001D5DEB" w:rsidRDefault="001D5DEB" w:rsidP="007D066C">
      <w:pPr>
        <w:spacing w:after="0" w:line="240" w:lineRule="auto"/>
      </w:pPr>
      <w:r>
        <w:separator/>
      </w:r>
    </w:p>
  </w:footnote>
  <w:footnote w:type="continuationSeparator" w:id="0">
    <w:p w14:paraId="72FC9DEE" w14:textId="77777777" w:rsidR="001D5DEB" w:rsidRDefault="001D5DEB" w:rsidP="007D0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E5C"/>
    <w:multiLevelType w:val="hybridMultilevel"/>
    <w:tmpl w:val="761EFE70"/>
    <w:lvl w:ilvl="0" w:tplc="18A0306E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4A9A"/>
    <w:multiLevelType w:val="hybridMultilevel"/>
    <w:tmpl w:val="981CD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208F0"/>
    <w:multiLevelType w:val="hybridMultilevel"/>
    <w:tmpl w:val="281E7A4A"/>
    <w:lvl w:ilvl="0" w:tplc="B3683CE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124A0402">
      <w:start w:val="1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B7FC7"/>
    <w:multiLevelType w:val="multilevel"/>
    <w:tmpl w:val="4FEEE3C0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ECB229F"/>
    <w:multiLevelType w:val="hybridMultilevel"/>
    <w:tmpl w:val="DA242AD4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25756"/>
    <w:multiLevelType w:val="hybridMultilevel"/>
    <w:tmpl w:val="0E509480"/>
    <w:lvl w:ilvl="0" w:tplc="BD1A2FBE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95" w:hanging="360"/>
      </w:pPr>
      <w:rPr>
        <w:rFonts w:hint="default"/>
      </w:rPr>
    </w:lvl>
    <w:lvl w:ilvl="2" w:tplc="FA705C1C">
      <w:start w:val="1"/>
      <w:numFmt w:val="decimal"/>
      <w:lvlText w:val="(%3)"/>
      <w:lvlJc w:val="right"/>
      <w:pPr>
        <w:ind w:left="2520" w:hanging="180"/>
      </w:pPr>
      <w:rPr>
        <w:rFonts w:ascii="Times New Roman" w:eastAsiaTheme="minorHAnsi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C246E1"/>
    <w:multiLevelType w:val="hybridMultilevel"/>
    <w:tmpl w:val="4B9E3EF6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F2E46"/>
    <w:multiLevelType w:val="hybridMultilevel"/>
    <w:tmpl w:val="5F3E3A5C"/>
    <w:lvl w:ilvl="0" w:tplc="266C7A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62FA3"/>
    <w:multiLevelType w:val="hybridMultilevel"/>
    <w:tmpl w:val="597A220C"/>
    <w:lvl w:ilvl="0" w:tplc="ECCA905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060331">
    <w:abstractNumId w:val="4"/>
  </w:num>
  <w:num w:numId="2" w16cid:durableId="2087071079">
    <w:abstractNumId w:val="6"/>
  </w:num>
  <w:num w:numId="3" w16cid:durableId="323510203">
    <w:abstractNumId w:val="1"/>
  </w:num>
  <w:num w:numId="4" w16cid:durableId="1702514940">
    <w:abstractNumId w:val="5"/>
  </w:num>
  <w:num w:numId="5" w16cid:durableId="1738743126">
    <w:abstractNumId w:val="3"/>
  </w:num>
  <w:num w:numId="6" w16cid:durableId="625281464">
    <w:abstractNumId w:val="0"/>
  </w:num>
  <w:num w:numId="7" w16cid:durableId="569313586">
    <w:abstractNumId w:val="7"/>
  </w:num>
  <w:num w:numId="8" w16cid:durableId="997611545">
    <w:abstractNumId w:val="8"/>
  </w:num>
  <w:num w:numId="9" w16cid:durableId="2139369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FA"/>
    <w:rsid w:val="00003CA2"/>
    <w:rsid w:val="00005789"/>
    <w:rsid w:val="00006B90"/>
    <w:rsid w:val="00011781"/>
    <w:rsid w:val="000160C6"/>
    <w:rsid w:val="00023254"/>
    <w:rsid w:val="0003782E"/>
    <w:rsid w:val="000543F0"/>
    <w:rsid w:val="000575DE"/>
    <w:rsid w:val="00062B4F"/>
    <w:rsid w:val="000720E4"/>
    <w:rsid w:val="00074236"/>
    <w:rsid w:val="00075C7E"/>
    <w:rsid w:val="00075ED1"/>
    <w:rsid w:val="00082F50"/>
    <w:rsid w:val="00086068"/>
    <w:rsid w:val="000A7015"/>
    <w:rsid w:val="000B49F4"/>
    <w:rsid w:val="000C287D"/>
    <w:rsid w:val="000D7DF8"/>
    <w:rsid w:val="000F39A2"/>
    <w:rsid w:val="00102D4B"/>
    <w:rsid w:val="0012691E"/>
    <w:rsid w:val="0013218C"/>
    <w:rsid w:val="001345E7"/>
    <w:rsid w:val="001433FA"/>
    <w:rsid w:val="0015455F"/>
    <w:rsid w:val="00155454"/>
    <w:rsid w:val="00165D0C"/>
    <w:rsid w:val="00167744"/>
    <w:rsid w:val="001700C9"/>
    <w:rsid w:val="00171644"/>
    <w:rsid w:val="00174032"/>
    <w:rsid w:val="001755BA"/>
    <w:rsid w:val="00177310"/>
    <w:rsid w:val="001860AB"/>
    <w:rsid w:val="001869E6"/>
    <w:rsid w:val="001A4626"/>
    <w:rsid w:val="001A7280"/>
    <w:rsid w:val="001C127A"/>
    <w:rsid w:val="001D5DEB"/>
    <w:rsid w:val="001D6F0F"/>
    <w:rsid w:val="00201856"/>
    <w:rsid w:val="00201890"/>
    <w:rsid w:val="00207609"/>
    <w:rsid w:val="0021484B"/>
    <w:rsid w:val="00216C64"/>
    <w:rsid w:val="002358CF"/>
    <w:rsid w:val="00250B90"/>
    <w:rsid w:val="002537A9"/>
    <w:rsid w:val="002625AE"/>
    <w:rsid w:val="00280050"/>
    <w:rsid w:val="00281283"/>
    <w:rsid w:val="00283ADC"/>
    <w:rsid w:val="00285914"/>
    <w:rsid w:val="00291786"/>
    <w:rsid w:val="0029672F"/>
    <w:rsid w:val="002B52BF"/>
    <w:rsid w:val="002B5ED9"/>
    <w:rsid w:val="002F6454"/>
    <w:rsid w:val="00302F66"/>
    <w:rsid w:val="003075FE"/>
    <w:rsid w:val="003077B4"/>
    <w:rsid w:val="00311A39"/>
    <w:rsid w:val="0032352A"/>
    <w:rsid w:val="0032671C"/>
    <w:rsid w:val="003469A1"/>
    <w:rsid w:val="00346ADF"/>
    <w:rsid w:val="003539EA"/>
    <w:rsid w:val="00354B89"/>
    <w:rsid w:val="00357DAC"/>
    <w:rsid w:val="00376BED"/>
    <w:rsid w:val="003914F3"/>
    <w:rsid w:val="00394DB7"/>
    <w:rsid w:val="003A3E77"/>
    <w:rsid w:val="003D0C85"/>
    <w:rsid w:val="003D301B"/>
    <w:rsid w:val="003D4F9E"/>
    <w:rsid w:val="003E083A"/>
    <w:rsid w:val="003E2FC5"/>
    <w:rsid w:val="003F2BE0"/>
    <w:rsid w:val="003F7F49"/>
    <w:rsid w:val="004018CA"/>
    <w:rsid w:val="00401959"/>
    <w:rsid w:val="0041184F"/>
    <w:rsid w:val="004226C1"/>
    <w:rsid w:val="00424F81"/>
    <w:rsid w:val="004257C7"/>
    <w:rsid w:val="00433D4E"/>
    <w:rsid w:val="00447A96"/>
    <w:rsid w:val="004543D3"/>
    <w:rsid w:val="00471677"/>
    <w:rsid w:val="004733C1"/>
    <w:rsid w:val="00480CDB"/>
    <w:rsid w:val="00486567"/>
    <w:rsid w:val="004906E2"/>
    <w:rsid w:val="00491F6D"/>
    <w:rsid w:val="00495694"/>
    <w:rsid w:val="004975E8"/>
    <w:rsid w:val="004A1AD1"/>
    <w:rsid w:val="004A3AD8"/>
    <w:rsid w:val="004A5EDD"/>
    <w:rsid w:val="004B0E48"/>
    <w:rsid w:val="004D56B2"/>
    <w:rsid w:val="004D7DB8"/>
    <w:rsid w:val="004E12A0"/>
    <w:rsid w:val="004E225C"/>
    <w:rsid w:val="004E2D77"/>
    <w:rsid w:val="004F4D15"/>
    <w:rsid w:val="00502B78"/>
    <w:rsid w:val="00513B60"/>
    <w:rsid w:val="005156D8"/>
    <w:rsid w:val="00516D63"/>
    <w:rsid w:val="005263D9"/>
    <w:rsid w:val="00531EFA"/>
    <w:rsid w:val="00532298"/>
    <w:rsid w:val="00532EFC"/>
    <w:rsid w:val="005333B1"/>
    <w:rsid w:val="0053371F"/>
    <w:rsid w:val="00536752"/>
    <w:rsid w:val="00546A77"/>
    <w:rsid w:val="00551D2D"/>
    <w:rsid w:val="005607DD"/>
    <w:rsid w:val="00566756"/>
    <w:rsid w:val="00572953"/>
    <w:rsid w:val="00580D58"/>
    <w:rsid w:val="00584AE5"/>
    <w:rsid w:val="00591B9E"/>
    <w:rsid w:val="00593438"/>
    <w:rsid w:val="005A518A"/>
    <w:rsid w:val="005A57F5"/>
    <w:rsid w:val="005B0F51"/>
    <w:rsid w:val="005B3ECA"/>
    <w:rsid w:val="005B7E91"/>
    <w:rsid w:val="005C12D0"/>
    <w:rsid w:val="005C22D8"/>
    <w:rsid w:val="005F6777"/>
    <w:rsid w:val="00612B4A"/>
    <w:rsid w:val="0061706C"/>
    <w:rsid w:val="0062262A"/>
    <w:rsid w:val="00625A97"/>
    <w:rsid w:val="006322CD"/>
    <w:rsid w:val="00633519"/>
    <w:rsid w:val="00634B80"/>
    <w:rsid w:val="0064458B"/>
    <w:rsid w:val="00645898"/>
    <w:rsid w:val="00656260"/>
    <w:rsid w:val="00666C89"/>
    <w:rsid w:val="006715F5"/>
    <w:rsid w:val="006770F7"/>
    <w:rsid w:val="00683C35"/>
    <w:rsid w:val="0069679E"/>
    <w:rsid w:val="006B06E2"/>
    <w:rsid w:val="006D7B41"/>
    <w:rsid w:val="006E4634"/>
    <w:rsid w:val="006E60BD"/>
    <w:rsid w:val="006E6C51"/>
    <w:rsid w:val="0070002B"/>
    <w:rsid w:val="007001E1"/>
    <w:rsid w:val="00720795"/>
    <w:rsid w:val="007245EE"/>
    <w:rsid w:val="00724AE7"/>
    <w:rsid w:val="00732D4A"/>
    <w:rsid w:val="007514AE"/>
    <w:rsid w:val="00762C0D"/>
    <w:rsid w:val="00766AEF"/>
    <w:rsid w:val="0076707F"/>
    <w:rsid w:val="00770A1A"/>
    <w:rsid w:val="007729E8"/>
    <w:rsid w:val="007804B3"/>
    <w:rsid w:val="0079049D"/>
    <w:rsid w:val="00793D10"/>
    <w:rsid w:val="007A4776"/>
    <w:rsid w:val="007A6780"/>
    <w:rsid w:val="007A699F"/>
    <w:rsid w:val="007C027D"/>
    <w:rsid w:val="007C7909"/>
    <w:rsid w:val="007D066C"/>
    <w:rsid w:val="007D22A2"/>
    <w:rsid w:val="007D4689"/>
    <w:rsid w:val="007E0D81"/>
    <w:rsid w:val="007F778E"/>
    <w:rsid w:val="0080411B"/>
    <w:rsid w:val="0080426F"/>
    <w:rsid w:val="00804367"/>
    <w:rsid w:val="0080696F"/>
    <w:rsid w:val="00811A56"/>
    <w:rsid w:val="008128F0"/>
    <w:rsid w:val="008153FA"/>
    <w:rsid w:val="0082460C"/>
    <w:rsid w:val="00830567"/>
    <w:rsid w:val="00833A9E"/>
    <w:rsid w:val="00833DF4"/>
    <w:rsid w:val="00834444"/>
    <w:rsid w:val="008367B1"/>
    <w:rsid w:val="0083702A"/>
    <w:rsid w:val="008610AF"/>
    <w:rsid w:val="008656BA"/>
    <w:rsid w:val="00865D86"/>
    <w:rsid w:val="008671E7"/>
    <w:rsid w:val="00870186"/>
    <w:rsid w:val="00873CE0"/>
    <w:rsid w:val="00890D6D"/>
    <w:rsid w:val="008972F5"/>
    <w:rsid w:val="008A1C88"/>
    <w:rsid w:val="008A3E9F"/>
    <w:rsid w:val="008A546F"/>
    <w:rsid w:val="008B18A4"/>
    <w:rsid w:val="008B4B9E"/>
    <w:rsid w:val="008D479C"/>
    <w:rsid w:val="008D4B9F"/>
    <w:rsid w:val="008D4FD2"/>
    <w:rsid w:val="008E5AB9"/>
    <w:rsid w:val="008E6A8D"/>
    <w:rsid w:val="008F1A3F"/>
    <w:rsid w:val="008F1B76"/>
    <w:rsid w:val="00922395"/>
    <w:rsid w:val="00924119"/>
    <w:rsid w:val="00925BA4"/>
    <w:rsid w:val="009329C2"/>
    <w:rsid w:val="0094530B"/>
    <w:rsid w:val="00951244"/>
    <w:rsid w:val="009512A0"/>
    <w:rsid w:val="0095580B"/>
    <w:rsid w:val="00965FD8"/>
    <w:rsid w:val="00970A3F"/>
    <w:rsid w:val="00971023"/>
    <w:rsid w:val="00977397"/>
    <w:rsid w:val="00987315"/>
    <w:rsid w:val="009940EF"/>
    <w:rsid w:val="009A40E3"/>
    <w:rsid w:val="009A4126"/>
    <w:rsid w:val="009A54E0"/>
    <w:rsid w:val="009C287E"/>
    <w:rsid w:val="009C46C4"/>
    <w:rsid w:val="009D1A95"/>
    <w:rsid w:val="009E20DD"/>
    <w:rsid w:val="009E40A9"/>
    <w:rsid w:val="009F023E"/>
    <w:rsid w:val="009F0945"/>
    <w:rsid w:val="009F62A6"/>
    <w:rsid w:val="00A02624"/>
    <w:rsid w:val="00A0476B"/>
    <w:rsid w:val="00A11DE4"/>
    <w:rsid w:val="00A21B9C"/>
    <w:rsid w:val="00A21CA2"/>
    <w:rsid w:val="00A32F5C"/>
    <w:rsid w:val="00A34050"/>
    <w:rsid w:val="00A3738D"/>
    <w:rsid w:val="00A4656D"/>
    <w:rsid w:val="00A603EC"/>
    <w:rsid w:val="00A657B6"/>
    <w:rsid w:val="00A71FAC"/>
    <w:rsid w:val="00A7525E"/>
    <w:rsid w:val="00A85579"/>
    <w:rsid w:val="00A95780"/>
    <w:rsid w:val="00A9692B"/>
    <w:rsid w:val="00AA1D0E"/>
    <w:rsid w:val="00AA1E64"/>
    <w:rsid w:val="00AB63B4"/>
    <w:rsid w:val="00AB6554"/>
    <w:rsid w:val="00AB7A72"/>
    <w:rsid w:val="00AC2AEC"/>
    <w:rsid w:val="00AC2B7B"/>
    <w:rsid w:val="00AC4FA6"/>
    <w:rsid w:val="00AC57A0"/>
    <w:rsid w:val="00AD28F4"/>
    <w:rsid w:val="00AE2138"/>
    <w:rsid w:val="00AE58A3"/>
    <w:rsid w:val="00AF44EF"/>
    <w:rsid w:val="00AF4AE1"/>
    <w:rsid w:val="00AF5C40"/>
    <w:rsid w:val="00B03C91"/>
    <w:rsid w:val="00B149C5"/>
    <w:rsid w:val="00B1649D"/>
    <w:rsid w:val="00B31504"/>
    <w:rsid w:val="00B35489"/>
    <w:rsid w:val="00B537C8"/>
    <w:rsid w:val="00B56E8B"/>
    <w:rsid w:val="00B62C5C"/>
    <w:rsid w:val="00B77977"/>
    <w:rsid w:val="00B853D2"/>
    <w:rsid w:val="00B857B4"/>
    <w:rsid w:val="00B9709C"/>
    <w:rsid w:val="00BA0AC8"/>
    <w:rsid w:val="00BA28D2"/>
    <w:rsid w:val="00BA5361"/>
    <w:rsid w:val="00BA6A55"/>
    <w:rsid w:val="00BB7E8A"/>
    <w:rsid w:val="00BC4389"/>
    <w:rsid w:val="00BE02FD"/>
    <w:rsid w:val="00BE0380"/>
    <w:rsid w:val="00BF4066"/>
    <w:rsid w:val="00BF43D9"/>
    <w:rsid w:val="00C17E1C"/>
    <w:rsid w:val="00C36B93"/>
    <w:rsid w:val="00C37EAE"/>
    <w:rsid w:val="00C40C4F"/>
    <w:rsid w:val="00C44638"/>
    <w:rsid w:val="00C50566"/>
    <w:rsid w:val="00C56E1D"/>
    <w:rsid w:val="00C57BBF"/>
    <w:rsid w:val="00C63474"/>
    <w:rsid w:val="00C65A52"/>
    <w:rsid w:val="00C7143C"/>
    <w:rsid w:val="00CA7129"/>
    <w:rsid w:val="00CB3860"/>
    <w:rsid w:val="00CF1E90"/>
    <w:rsid w:val="00CF59B5"/>
    <w:rsid w:val="00CF7AEF"/>
    <w:rsid w:val="00D04BA0"/>
    <w:rsid w:val="00D11D4E"/>
    <w:rsid w:val="00D16703"/>
    <w:rsid w:val="00D202D8"/>
    <w:rsid w:val="00D25889"/>
    <w:rsid w:val="00D354C4"/>
    <w:rsid w:val="00D3621C"/>
    <w:rsid w:val="00D41086"/>
    <w:rsid w:val="00D43967"/>
    <w:rsid w:val="00D56FA5"/>
    <w:rsid w:val="00D64599"/>
    <w:rsid w:val="00D67528"/>
    <w:rsid w:val="00D75465"/>
    <w:rsid w:val="00D87565"/>
    <w:rsid w:val="00DA2D1A"/>
    <w:rsid w:val="00DA40D9"/>
    <w:rsid w:val="00DA755D"/>
    <w:rsid w:val="00DB43D2"/>
    <w:rsid w:val="00DB58AF"/>
    <w:rsid w:val="00DB5FE6"/>
    <w:rsid w:val="00DC16AC"/>
    <w:rsid w:val="00DC2444"/>
    <w:rsid w:val="00DC5CBF"/>
    <w:rsid w:val="00DC6499"/>
    <w:rsid w:val="00DE111A"/>
    <w:rsid w:val="00E00500"/>
    <w:rsid w:val="00E1135E"/>
    <w:rsid w:val="00E119E8"/>
    <w:rsid w:val="00E1329C"/>
    <w:rsid w:val="00E209E9"/>
    <w:rsid w:val="00E249B5"/>
    <w:rsid w:val="00E33163"/>
    <w:rsid w:val="00E3700F"/>
    <w:rsid w:val="00E44C64"/>
    <w:rsid w:val="00E471C5"/>
    <w:rsid w:val="00E56378"/>
    <w:rsid w:val="00E673CA"/>
    <w:rsid w:val="00E721EA"/>
    <w:rsid w:val="00E829CB"/>
    <w:rsid w:val="00E86416"/>
    <w:rsid w:val="00E87140"/>
    <w:rsid w:val="00EA0D1F"/>
    <w:rsid w:val="00EA1AD3"/>
    <w:rsid w:val="00EA6360"/>
    <w:rsid w:val="00EB452B"/>
    <w:rsid w:val="00EC54DE"/>
    <w:rsid w:val="00EC5BC6"/>
    <w:rsid w:val="00ED7818"/>
    <w:rsid w:val="00EE2056"/>
    <w:rsid w:val="00EE2A9D"/>
    <w:rsid w:val="00EE2B8C"/>
    <w:rsid w:val="00EE405E"/>
    <w:rsid w:val="00EF2579"/>
    <w:rsid w:val="00EF379E"/>
    <w:rsid w:val="00F0414B"/>
    <w:rsid w:val="00F04A80"/>
    <w:rsid w:val="00F14A81"/>
    <w:rsid w:val="00F14D6C"/>
    <w:rsid w:val="00F222CD"/>
    <w:rsid w:val="00F24330"/>
    <w:rsid w:val="00F333C3"/>
    <w:rsid w:val="00F3551A"/>
    <w:rsid w:val="00F35848"/>
    <w:rsid w:val="00F5209D"/>
    <w:rsid w:val="00F560E6"/>
    <w:rsid w:val="00F711E2"/>
    <w:rsid w:val="00F74E33"/>
    <w:rsid w:val="00F766DC"/>
    <w:rsid w:val="00F77CDD"/>
    <w:rsid w:val="00F87854"/>
    <w:rsid w:val="00F971DC"/>
    <w:rsid w:val="00FA5F37"/>
    <w:rsid w:val="00FB5688"/>
    <w:rsid w:val="00FC65AE"/>
    <w:rsid w:val="00FD001B"/>
    <w:rsid w:val="00FD2C01"/>
    <w:rsid w:val="00FE200C"/>
    <w:rsid w:val="00FE76B9"/>
    <w:rsid w:val="00FF1A46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46EBC"/>
  <w15:chartTrackingRefBased/>
  <w15:docId w15:val="{31B70AA4-18CE-472F-9B0F-91D123D3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ListParagraph"/>
    <w:next w:val="Normal"/>
    <w:link w:val="Heading2Char"/>
    <w:qFormat/>
    <w:rsid w:val="004257C7"/>
    <w:pPr>
      <w:numPr>
        <w:numId w:val="5"/>
      </w:numPr>
      <w:spacing w:before="240" w:after="240" w:line="240" w:lineRule="auto"/>
      <w:ind w:hanging="720"/>
      <w:contextualSpacing w:val="0"/>
      <w:outlineLvl w:val="1"/>
    </w:pPr>
    <w:rPr>
      <w:rFonts w:ascii="Arial" w:eastAsia="Batang" w:hAnsi="Arial" w:cs="Arial"/>
      <w:b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0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3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7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3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66C"/>
  </w:style>
  <w:style w:type="paragraph" w:styleId="Footer">
    <w:name w:val="footer"/>
    <w:basedOn w:val="Normal"/>
    <w:link w:val="Foot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66C"/>
  </w:style>
  <w:style w:type="character" w:customStyle="1" w:styleId="Heading2Char">
    <w:name w:val="Heading 2 Char"/>
    <w:basedOn w:val="DefaultParagraphFont"/>
    <w:link w:val="Heading2"/>
    <w:rsid w:val="004257C7"/>
    <w:rPr>
      <w:rFonts w:ascii="Arial" w:eastAsia="Batang" w:hAnsi="Arial" w:cs="Arial"/>
      <w:b/>
      <w:color w:val="000000" w:themeColor="text1"/>
    </w:rPr>
  </w:style>
  <w:style w:type="paragraph" w:styleId="NormalWeb">
    <w:name w:val="Normal (Web)"/>
    <w:basedOn w:val="Normal"/>
    <w:uiPriority w:val="99"/>
    <w:unhideWhenUsed/>
    <w:rsid w:val="004257C7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table" w:styleId="TableGrid">
    <w:name w:val="Table Grid"/>
    <w:basedOn w:val="TableNormal"/>
    <w:uiPriority w:val="39"/>
    <w:rsid w:val="004257C7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FD001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FD001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D00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A40D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B03C91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A6780"/>
    <w:rPr>
      <w:vertAlign w:val="superscript"/>
    </w:rPr>
  </w:style>
  <w:style w:type="paragraph" w:styleId="Revision">
    <w:name w:val="Revision"/>
    <w:hidden/>
    <w:uiPriority w:val="99"/>
    <w:semiHidden/>
    <w:rsid w:val="000117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980402-323e-4976-aa94-186e43b5ebe6">
      <Terms xmlns="http://schemas.microsoft.com/office/infopath/2007/PartnerControls"/>
    </lcf76f155ced4ddcb4097134ff3c332f>
    <TaxCatchAll xmlns="64f1bf92-8efe-42de-a57b-c47f1363fb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756645B5D2A428763B0189B7EC204" ma:contentTypeVersion="14" ma:contentTypeDescription="Create a new document." ma:contentTypeScope="" ma:versionID="ac097bce278bacd01e31d1b1c7976c0d">
  <xsd:schema xmlns:xsd="http://www.w3.org/2001/XMLSchema" xmlns:xs="http://www.w3.org/2001/XMLSchema" xmlns:p="http://schemas.microsoft.com/office/2006/metadata/properties" xmlns:ns2="7c980402-323e-4976-aa94-186e43b5ebe6" xmlns:ns3="64f1bf92-8efe-42de-a57b-c47f1363fb08" targetNamespace="http://schemas.microsoft.com/office/2006/metadata/properties" ma:root="true" ma:fieldsID="3ec42001b5fe60432689c9eeb6d0dd15" ns2:_="" ns3:_="">
    <xsd:import namespace="7c980402-323e-4976-aa94-186e43b5ebe6"/>
    <xsd:import namespace="64f1bf92-8efe-42de-a57b-c47f1363f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80402-323e-4976-aa94-186e43b5e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1bf92-8efe-42de-a57b-c47f1363fb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223602-d5ba-4eea-84af-3e2911b1ba5f}" ma:internalName="TaxCatchAll" ma:showField="CatchAllData" ma:web="64f1bf92-8efe-42de-a57b-c47f1363fb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02AC2-AFC3-4262-B852-3ED1E9875FE3}">
  <ds:schemaRefs>
    <ds:schemaRef ds:uri="http://schemas.microsoft.com/office/2006/metadata/properties"/>
    <ds:schemaRef ds:uri="http://schemas.microsoft.com/office/infopath/2007/PartnerControls"/>
    <ds:schemaRef ds:uri="7c980402-323e-4976-aa94-186e43b5ebe6"/>
    <ds:schemaRef ds:uri="64f1bf92-8efe-42de-a57b-c47f1363fb08"/>
  </ds:schemaRefs>
</ds:datastoreItem>
</file>

<file path=customXml/itemProps2.xml><?xml version="1.0" encoding="utf-8"?>
<ds:datastoreItem xmlns:ds="http://schemas.openxmlformats.org/officeDocument/2006/customXml" ds:itemID="{5740C88C-F72D-42D9-A257-53DAC29BC9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A71C8-1C6F-4295-9161-E08090743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80402-323e-4976-aa94-186e43b5ebe6"/>
    <ds:schemaRef ds:uri="64f1bf92-8efe-42de-a57b-c47f1363f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AF734F-6B4E-4B79-B5B3-95D92312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ALLARD, Melanie</dc:creator>
  <cp:keywords/>
  <dc:description/>
  <cp:lastModifiedBy>MARKS, Reirden</cp:lastModifiedBy>
  <cp:revision>36</cp:revision>
  <cp:lastPrinted>2024-04-30T05:00:00Z</cp:lastPrinted>
  <dcterms:created xsi:type="dcterms:W3CDTF">2023-10-22T23:12:00Z</dcterms:created>
  <dcterms:modified xsi:type="dcterms:W3CDTF">2024-06-24T06:24:00Z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0x010100D38756645B5D2A428763B0189B7EC204</vt:lpwstr>
  </property>
</Properties>
</file>