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2CF4F" w14:textId="70BF1A35" w:rsidR="00BC3821" w:rsidRPr="009E4F6E" w:rsidRDefault="00BC7733" w:rsidP="00D63915">
      <w:pPr>
        <w:keepNext/>
        <w:jc w:val="center"/>
        <w:outlineLvl w:val="4"/>
      </w:pPr>
      <w:r w:rsidRPr="009E4F6E">
        <w:rPr>
          <w:noProof/>
        </w:rPr>
        <w:drawing>
          <wp:inline distT="0" distB="0" distL="0" distR="0" wp14:anchorId="2EDC8D92" wp14:editId="1B13A0DF">
            <wp:extent cx="1066800" cy="9048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4287CD36" w14:textId="77777777" w:rsidR="00BC3821" w:rsidRPr="009E4F6E" w:rsidRDefault="00BC3821" w:rsidP="00D63915">
      <w:pPr>
        <w:pStyle w:val="Title"/>
        <w:keepNext/>
        <w:ind w:right="0"/>
        <w:outlineLvl w:val="4"/>
        <w:rPr>
          <w:sz w:val="24"/>
        </w:rPr>
      </w:pPr>
      <w:r w:rsidRPr="009E4F6E">
        <w:rPr>
          <w:sz w:val="24"/>
        </w:rPr>
        <w:t>COMMONWEALTH OF AUSTRALIA</w:t>
      </w:r>
    </w:p>
    <w:p w14:paraId="6ED85D57" w14:textId="77777777" w:rsidR="00CF5312" w:rsidRPr="009E4F6E" w:rsidRDefault="00CF5312" w:rsidP="00D63915">
      <w:pPr>
        <w:pStyle w:val="Title"/>
        <w:keepNext/>
        <w:ind w:right="0"/>
        <w:outlineLvl w:val="4"/>
        <w:rPr>
          <w:sz w:val="24"/>
        </w:rPr>
      </w:pPr>
    </w:p>
    <w:p w14:paraId="7D81D2CE" w14:textId="77777777" w:rsidR="00BC3821" w:rsidRPr="009E4F6E" w:rsidRDefault="00BC3821" w:rsidP="00D63915">
      <w:pPr>
        <w:pStyle w:val="Heading5"/>
        <w:ind w:left="0"/>
        <w:jc w:val="center"/>
        <w:rPr>
          <w:b/>
          <w:sz w:val="24"/>
        </w:rPr>
      </w:pPr>
      <w:r w:rsidRPr="009E4F6E">
        <w:rPr>
          <w:b/>
          <w:sz w:val="24"/>
        </w:rPr>
        <w:t>Environment Protection and Biodiversity Conservation Act 1999</w:t>
      </w:r>
    </w:p>
    <w:p w14:paraId="788120F1" w14:textId="77777777" w:rsidR="00BC3821" w:rsidRPr="009E4F6E" w:rsidRDefault="00BC3821" w:rsidP="00D63915">
      <w:pPr>
        <w:keepNext/>
        <w:jc w:val="center"/>
        <w:outlineLvl w:val="4"/>
      </w:pPr>
    </w:p>
    <w:p w14:paraId="0CD9C45A" w14:textId="39CFC04A" w:rsidR="00BC3821" w:rsidRPr="00EF3E96" w:rsidRDefault="00BC3821" w:rsidP="002C4E56">
      <w:pPr>
        <w:pStyle w:val="Heading6"/>
        <w:spacing w:after="100" w:afterAutospacing="1"/>
        <w:jc w:val="center"/>
        <w:rPr>
          <w:sz w:val="22"/>
          <w:szCs w:val="22"/>
        </w:rPr>
      </w:pPr>
      <w:r w:rsidRPr="009E4F6E">
        <w:rPr>
          <w:sz w:val="24"/>
          <w:szCs w:val="24"/>
        </w:rPr>
        <w:t>DECLARATION OF AN APPROVED WILDLIFE TRADE OPERATION</w:t>
      </w:r>
      <w:r w:rsidR="001437D5" w:rsidRPr="009E4F6E">
        <w:rPr>
          <w:sz w:val="24"/>
          <w:szCs w:val="24"/>
        </w:rPr>
        <w:t xml:space="preserve"> </w:t>
      </w:r>
      <w:r w:rsidR="001437D5" w:rsidRPr="009E4F6E">
        <w:rPr>
          <w:snapToGrid w:val="0"/>
          <w:sz w:val="24"/>
          <w:szCs w:val="24"/>
        </w:rPr>
        <w:t xml:space="preserve">– </w:t>
      </w:r>
      <w:r w:rsidR="00240FE4" w:rsidRPr="00EF3E96">
        <w:rPr>
          <w:snapToGrid w:val="0"/>
          <w:sz w:val="22"/>
          <w:szCs w:val="22"/>
        </w:rPr>
        <w:t>VICTORIAN EEL FISHERY</w:t>
      </w:r>
      <w:r w:rsidR="00B51AFD" w:rsidRPr="00EF3E96">
        <w:rPr>
          <w:snapToGrid w:val="0"/>
          <w:sz w:val="22"/>
          <w:szCs w:val="22"/>
        </w:rPr>
        <w:t xml:space="preserve">, </w:t>
      </w:r>
      <w:r w:rsidR="00736EDB">
        <w:rPr>
          <w:snapToGrid w:val="0"/>
          <w:sz w:val="22"/>
          <w:szCs w:val="22"/>
        </w:rPr>
        <w:t>JUNE</w:t>
      </w:r>
      <w:r w:rsidR="00240FE4" w:rsidRPr="00EF3E96">
        <w:rPr>
          <w:snapToGrid w:val="0"/>
          <w:sz w:val="22"/>
          <w:szCs w:val="22"/>
        </w:rPr>
        <w:t xml:space="preserve"> 2024</w:t>
      </w:r>
    </w:p>
    <w:p w14:paraId="11D366D9" w14:textId="3A061BEA" w:rsidR="004806F9" w:rsidRPr="00224454" w:rsidRDefault="00BC3821" w:rsidP="00EF3E96">
      <w:pPr>
        <w:spacing w:after="120"/>
        <w:rPr>
          <w:i/>
          <w:iCs/>
          <w:sz w:val="22"/>
          <w:szCs w:val="22"/>
        </w:rPr>
      </w:pPr>
      <w:r w:rsidRPr="00224454">
        <w:rPr>
          <w:sz w:val="22"/>
          <w:szCs w:val="22"/>
        </w:rPr>
        <w:t xml:space="preserve">I, </w:t>
      </w:r>
      <w:bookmarkStart w:id="0" w:name="_Hlk40258623"/>
      <w:r w:rsidR="00B51AFD" w:rsidRPr="00224454">
        <w:rPr>
          <w:sz w:val="22"/>
          <w:szCs w:val="22"/>
        </w:rPr>
        <w:t>BELINDA JAGO, Branch Head, Ocean and Wildlife</w:t>
      </w:r>
      <w:r w:rsidR="00FB130C" w:rsidRPr="00224454">
        <w:rPr>
          <w:sz w:val="22"/>
          <w:szCs w:val="22"/>
        </w:rPr>
        <w:t xml:space="preserve"> Branch</w:t>
      </w:r>
      <w:r w:rsidR="00581628" w:rsidRPr="00224454">
        <w:rPr>
          <w:sz w:val="22"/>
          <w:szCs w:val="22"/>
        </w:rPr>
        <w:t>, as Delegate of the</w:t>
      </w:r>
      <w:bookmarkEnd w:id="0"/>
      <w:r w:rsidR="00C8489C" w:rsidRPr="00224454">
        <w:rPr>
          <w:sz w:val="22"/>
          <w:szCs w:val="22"/>
        </w:rPr>
        <w:t xml:space="preserve"> M</w:t>
      </w:r>
      <w:r w:rsidR="00581628" w:rsidRPr="00224454">
        <w:rPr>
          <w:sz w:val="22"/>
          <w:szCs w:val="22"/>
        </w:rPr>
        <w:t xml:space="preserve">inister </w:t>
      </w:r>
      <w:r w:rsidR="004C3DEE" w:rsidRPr="00224454">
        <w:rPr>
          <w:sz w:val="22"/>
          <w:szCs w:val="22"/>
        </w:rPr>
        <w:t>for the Environment</w:t>
      </w:r>
      <w:r w:rsidR="00FB130C" w:rsidRPr="00224454">
        <w:rPr>
          <w:sz w:val="22"/>
          <w:szCs w:val="22"/>
        </w:rPr>
        <w:t xml:space="preserve"> and Water</w:t>
      </w:r>
      <w:r w:rsidR="00FA278A" w:rsidRPr="00224454">
        <w:rPr>
          <w:sz w:val="22"/>
          <w:szCs w:val="22"/>
        </w:rPr>
        <w:t>,</w:t>
      </w:r>
      <w:r w:rsidRPr="00224454">
        <w:rPr>
          <w:snapToGrid w:val="0"/>
          <w:sz w:val="22"/>
          <w:szCs w:val="22"/>
        </w:rPr>
        <w:t xml:space="preserve"> </w:t>
      </w:r>
      <w:r w:rsidRPr="00224454">
        <w:rPr>
          <w:sz w:val="22"/>
          <w:szCs w:val="22"/>
        </w:rPr>
        <w:t>have consid</w:t>
      </w:r>
      <w:r w:rsidR="009B0E50" w:rsidRPr="00224454">
        <w:rPr>
          <w:sz w:val="22"/>
          <w:szCs w:val="22"/>
        </w:rPr>
        <w:t>ered in accordance with section </w:t>
      </w:r>
      <w:r w:rsidRPr="00224454">
        <w:rPr>
          <w:sz w:val="22"/>
          <w:szCs w:val="22"/>
        </w:rPr>
        <w:t xml:space="preserve">303FN of the </w:t>
      </w:r>
      <w:r w:rsidRPr="00224454">
        <w:rPr>
          <w:i/>
          <w:sz w:val="22"/>
          <w:szCs w:val="22"/>
        </w:rPr>
        <w:t>Environment Protection and</w:t>
      </w:r>
      <w:r w:rsidRPr="00224454">
        <w:rPr>
          <w:sz w:val="22"/>
          <w:szCs w:val="22"/>
        </w:rPr>
        <w:t xml:space="preserve"> </w:t>
      </w:r>
      <w:r w:rsidR="009B0E50" w:rsidRPr="00224454">
        <w:rPr>
          <w:i/>
          <w:sz w:val="22"/>
          <w:szCs w:val="22"/>
        </w:rPr>
        <w:t>Biodiversity Conservation Act </w:t>
      </w:r>
      <w:r w:rsidRPr="00224454">
        <w:rPr>
          <w:i/>
          <w:sz w:val="22"/>
          <w:szCs w:val="22"/>
        </w:rPr>
        <w:t xml:space="preserve">1999 </w:t>
      </w:r>
      <w:r w:rsidR="009B0E50" w:rsidRPr="00224454">
        <w:rPr>
          <w:sz w:val="22"/>
          <w:szCs w:val="22"/>
        </w:rPr>
        <w:t>(EPBC </w:t>
      </w:r>
      <w:r w:rsidRPr="00224454">
        <w:rPr>
          <w:sz w:val="22"/>
          <w:szCs w:val="22"/>
        </w:rPr>
        <w:t xml:space="preserve">Act) the application from </w:t>
      </w:r>
      <w:r w:rsidR="0056493D" w:rsidRPr="00224454">
        <w:rPr>
          <w:color w:val="000000"/>
          <w:sz w:val="22"/>
          <w:szCs w:val="22"/>
          <w:shd w:val="clear" w:color="auto" w:fill="FFFFFF"/>
        </w:rPr>
        <w:t xml:space="preserve">the Victorian </w:t>
      </w:r>
      <w:r w:rsidR="00AA3321" w:rsidRPr="00224454">
        <w:rPr>
          <w:color w:val="000000"/>
          <w:sz w:val="22"/>
          <w:szCs w:val="22"/>
          <w:shd w:val="clear" w:color="auto" w:fill="FFFFFF"/>
        </w:rPr>
        <w:t>Fisheries Authority</w:t>
      </w:r>
      <w:r w:rsidR="009B3F46" w:rsidRPr="00224454">
        <w:rPr>
          <w:sz w:val="22"/>
          <w:szCs w:val="22"/>
        </w:rPr>
        <w:t xml:space="preserve"> </w:t>
      </w:r>
      <w:r w:rsidRPr="00224454">
        <w:rPr>
          <w:sz w:val="22"/>
          <w:szCs w:val="22"/>
        </w:rPr>
        <w:t>and advice on the ecological sustainability of the operation. I</w:t>
      </w:r>
      <w:r w:rsidR="009B0E50" w:rsidRPr="00224454">
        <w:rPr>
          <w:sz w:val="22"/>
          <w:szCs w:val="22"/>
        </w:rPr>
        <w:t> </w:t>
      </w:r>
      <w:r w:rsidRPr="00224454">
        <w:rPr>
          <w:sz w:val="22"/>
          <w:szCs w:val="22"/>
        </w:rPr>
        <w:t>am satisfied on those matters specifi</w:t>
      </w:r>
      <w:r w:rsidR="009B0E50" w:rsidRPr="00224454">
        <w:rPr>
          <w:sz w:val="22"/>
          <w:szCs w:val="22"/>
        </w:rPr>
        <w:t>ed in section </w:t>
      </w:r>
      <w:r w:rsidR="00C665C2" w:rsidRPr="00224454">
        <w:rPr>
          <w:sz w:val="22"/>
          <w:szCs w:val="22"/>
        </w:rPr>
        <w:t>303FN of the EPBC </w:t>
      </w:r>
      <w:r w:rsidRPr="00224454">
        <w:rPr>
          <w:sz w:val="22"/>
          <w:szCs w:val="22"/>
        </w:rPr>
        <w:t>Act. I</w:t>
      </w:r>
      <w:r w:rsidR="009B0E50" w:rsidRPr="00224454">
        <w:rPr>
          <w:sz w:val="22"/>
          <w:szCs w:val="22"/>
        </w:rPr>
        <w:t> </w:t>
      </w:r>
      <w:r w:rsidRPr="00224454">
        <w:rPr>
          <w:sz w:val="22"/>
          <w:szCs w:val="22"/>
        </w:rPr>
        <w:t xml:space="preserve">hereby declare the operations for the harvesting of </w:t>
      </w:r>
      <w:r w:rsidR="004C3DEE" w:rsidRPr="00224454">
        <w:rPr>
          <w:sz w:val="22"/>
          <w:szCs w:val="22"/>
        </w:rPr>
        <w:t xml:space="preserve">specimens </w:t>
      </w:r>
      <w:r w:rsidR="004C3DEE" w:rsidRPr="00224454">
        <w:rPr>
          <w:snapToGrid w:val="0"/>
          <w:sz w:val="22"/>
          <w:szCs w:val="22"/>
        </w:rPr>
        <w:t xml:space="preserve">that are or are derived from fish or invertebrates, taken in the </w:t>
      </w:r>
      <w:r w:rsidR="007F457D" w:rsidRPr="00224454">
        <w:rPr>
          <w:sz w:val="22"/>
          <w:szCs w:val="22"/>
        </w:rPr>
        <w:t xml:space="preserve">Victorian Eel Fishery </w:t>
      </w:r>
      <w:r w:rsidR="004C3DEE" w:rsidRPr="00224454">
        <w:rPr>
          <w:snapToGrid w:val="0"/>
          <w:sz w:val="22"/>
          <w:szCs w:val="22"/>
        </w:rPr>
        <w:t xml:space="preserve">as defined in the </w:t>
      </w:r>
      <w:r w:rsidR="004C3DEE" w:rsidRPr="00224454">
        <w:rPr>
          <w:sz w:val="22"/>
          <w:szCs w:val="22"/>
        </w:rPr>
        <w:t>management regime</w:t>
      </w:r>
      <w:r w:rsidR="009C5305" w:rsidRPr="00224454">
        <w:rPr>
          <w:sz w:val="22"/>
          <w:szCs w:val="22"/>
        </w:rPr>
        <w:t xml:space="preserve"> </w:t>
      </w:r>
      <w:r w:rsidR="00B51AFD" w:rsidRPr="00224454">
        <w:rPr>
          <w:sz w:val="22"/>
          <w:szCs w:val="22"/>
        </w:rPr>
        <w:t>i</w:t>
      </w:r>
      <w:r w:rsidR="004C3DEE" w:rsidRPr="00224454">
        <w:rPr>
          <w:sz w:val="22"/>
          <w:szCs w:val="22"/>
        </w:rPr>
        <w:t xml:space="preserve">n force under </w:t>
      </w:r>
      <w:r w:rsidR="00923C5D" w:rsidRPr="00224454">
        <w:rPr>
          <w:sz w:val="22"/>
          <w:szCs w:val="22"/>
        </w:rPr>
        <w:t>the</w:t>
      </w:r>
      <w:r w:rsidR="00B51AFD" w:rsidRPr="00224454">
        <w:rPr>
          <w:sz w:val="22"/>
          <w:szCs w:val="22"/>
        </w:rPr>
        <w:t>:</w:t>
      </w:r>
    </w:p>
    <w:p w14:paraId="3C760548" w14:textId="77777777" w:rsidR="000B3E28" w:rsidRPr="00224454" w:rsidRDefault="000B3E28" w:rsidP="009C3E72">
      <w:pPr>
        <w:pStyle w:val="ListParagraph"/>
        <w:numPr>
          <w:ilvl w:val="0"/>
          <w:numId w:val="26"/>
        </w:numPr>
      </w:pPr>
      <w:r w:rsidRPr="00224454">
        <w:rPr>
          <w:i/>
          <w:iCs/>
        </w:rPr>
        <w:t>Fisheries Act 1995</w:t>
      </w:r>
      <w:r w:rsidRPr="00224454">
        <w:t xml:space="preserve"> (Vic)</w:t>
      </w:r>
    </w:p>
    <w:p w14:paraId="730FF42E" w14:textId="77777777" w:rsidR="000B3E28" w:rsidRPr="00224454" w:rsidRDefault="00BD3DAB" w:rsidP="009C3E72">
      <w:pPr>
        <w:pStyle w:val="ListParagraph"/>
        <w:numPr>
          <w:ilvl w:val="0"/>
          <w:numId w:val="26"/>
        </w:numPr>
      </w:pPr>
      <w:hyperlink r:id="rId10" w:history="1">
        <w:r w:rsidR="000B3E28" w:rsidRPr="00224454">
          <w:t>Fisheries Regulation 2019</w:t>
        </w:r>
      </w:hyperlink>
      <w:r w:rsidR="000B3E28" w:rsidRPr="00224454">
        <w:t xml:space="preserve"> (Vic)</w:t>
      </w:r>
    </w:p>
    <w:p w14:paraId="6B185D45" w14:textId="494AE6B6" w:rsidR="00B51AFD" w:rsidRPr="00224454" w:rsidRDefault="00BD3DAB" w:rsidP="009C3E72">
      <w:pPr>
        <w:pStyle w:val="ListParagraph"/>
        <w:numPr>
          <w:ilvl w:val="0"/>
          <w:numId w:val="26"/>
        </w:numPr>
      </w:pPr>
      <w:hyperlink r:id="rId11" w:history="1">
        <w:r w:rsidR="000B3E28" w:rsidRPr="00224454">
          <w:t>Victorian Eel Fishery Management Plan 2017</w:t>
        </w:r>
      </w:hyperlink>
      <w:r w:rsidR="001E4D55" w:rsidRPr="00224454">
        <w:t>,</w:t>
      </w:r>
    </w:p>
    <w:p w14:paraId="231526D9" w14:textId="77777777" w:rsidR="006D574A" w:rsidRPr="00224454" w:rsidRDefault="00923C5D" w:rsidP="006D574A">
      <w:pPr>
        <w:spacing w:before="120"/>
        <w:rPr>
          <w:sz w:val="22"/>
          <w:szCs w:val="22"/>
        </w:rPr>
      </w:pPr>
      <w:r w:rsidRPr="00224454">
        <w:rPr>
          <w:sz w:val="22"/>
          <w:szCs w:val="22"/>
        </w:rPr>
        <w:t>but not including</w:t>
      </w:r>
      <w:r w:rsidR="00B51AFD" w:rsidRPr="00224454">
        <w:rPr>
          <w:sz w:val="22"/>
          <w:szCs w:val="22"/>
        </w:rPr>
        <w:t>:</w:t>
      </w:r>
    </w:p>
    <w:p w14:paraId="3475305C" w14:textId="77777777" w:rsidR="006D574A" w:rsidRPr="00224454" w:rsidRDefault="00D63915" w:rsidP="00BE120B">
      <w:pPr>
        <w:pStyle w:val="ListParagraph"/>
        <w:numPr>
          <w:ilvl w:val="0"/>
          <w:numId w:val="14"/>
        </w:numPr>
        <w:spacing w:before="120" w:after="100" w:afterAutospacing="1"/>
        <w:ind w:left="357" w:hanging="357"/>
      </w:pPr>
      <w:r w:rsidRPr="00224454">
        <w:t xml:space="preserve">specimens that belong to taxa listed under section 209 of the EPBC Act (Australia’s List of Migratory Species), or </w:t>
      </w:r>
    </w:p>
    <w:p w14:paraId="34A73904" w14:textId="1E6F7200" w:rsidR="00D63915" w:rsidRPr="00224454" w:rsidRDefault="00D63915" w:rsidP="00BE120B">
      <w:pPr>
        <w:pStyle w:val="ListParagraph"/>
        <w:numPr>
          <w:ilvl w:val="0"/>
          <w:numId w:val="14"/>
        </w:numPr>
        <w:spacing w:before="120" w:after="100" w:afterAutospacing="1"/>
        <w:ind w:left="357" w:hanging="357"/>
      </w:pPr>
      <w:r w:rsidRPr="00224454">
        <w:t>specimens that belong to taxa listed under section 248 of the EPBC Act (Australia’s List of Marine Species), or</w:t>
      </w:r>
    </w:p>
    <w:p w14:paraId="0E4313B1" w14:textId="77777777" w:rsidR="00D63915" w:rsidRPr="00224454" w:rsidRDefault="00D63915" w:rsidP="009C5305">
      <w:pPr>
        <w:pStyle w:val="Stylea"/>
        <w:numPr>
          <w:ilvl w:val="0"/>
          <w:numId w:val="14"/>
        </w:numPr>
        <w:ind w:left="357" w:hanging="357"/>
        <w:rPr>
          <w:color w:val="auto"/>
          <w:sz w:val="22"/>
          <w:szCs w:val="22"/>
        </w:rPr>
      </w:pPr>
      <w:r w:rsidRPr="00224454">
        <w:rPr>
          <w:color w:val="auto"/>
          <w:sz w:val="22"/>
          <w:szCs w:val="22"/>
        </w:rPr>
        <w:t>specimens that belong to eligible listed threatened species, as defined under section</w:t>
      </w:r>
      <w:r w:rsidR="009C5305" w:rsidRPr="00224454">
        <w:rPr>
          <w:color w:val="auto"/>
          <w:sz w:val="22"/>
          <w:szCs w:val="22"/>
        </w:rPr>
        <w:t> </w:t>
      </w:r>
      <w:r w:rsidRPr="00224454">
        <w:rPr>
          <w:color w:val="auto"/>
          <w:sz w:val="22"/>
          <w:szCs w:val="22"/>
        </w:rPr>
        <w:t>303BC of the EPBC Act, or</w:t>
      </w:r>
    </w:p>
    <w:p w14:paraId="3E571A7C" w14:textId="01DE3D38" w:rsidR="00D63915" w:rsidRPr="00224454" w:rsidRDefault="00D63915" w:rsidP="00B763A3">
      <w:pPr>
        <w:pStyle w:val="Stylea"/>
        <w:numPr>
          <w:ilvl w:val="0"/>
          <w:numId w:val="14"/>
        </w:numPr>
        <w:ind w:left="357" w:hanging="357"/>
        <w:rPr>
          <w:color w:val="auto"/>
          <w:sz w:val="22"/>
          <w:szCs w:val="22"/>
        </w:rPr>
      </w:pPr>
      <w:r w:rsidRPr="00224454">
        <w:rPr>
          <w:color w:val="auto"/>
          <w:sz w:val="22"/>
          <w:szCs w:val="22"/>
        </w:rPr>
        <w:t>specimens that belong to taxa listed under section 303CA of the EPBC Act (Australia’s CITES List)</w:t>
      </w:r>
    </w:p>
    <w:p w14:paraId="4955DBEB" w14:textId="77777777" w:rsidR="00B42027" w:rsidRPr="00224454" w:rsidRDefault="00BC3821" w:rsidP="00B763A3">
      <w:pPr>
        <w:spacing w:before="120" w:after="120"/>
        <w:rPr>
          <w:sz w:val="22"/>
          <w:szCs w:val="22"/>
        </w:rPr>
      </w:pPr>
      <w:r w:rsidRPr="00224454">
        <w:rPr>
          <w:sz w:val="22"/>
          <w:szCs w:val="22"/>
        </w:rPr>
        <w:t xml:space="preserve">to be an approved </w:t>
      </w:r>
      <w:r w:rsidR="00C665C2" w:rsidRPr="00224454">
        <w:rPr>
          <w:sz w:val="22"/>
          <w:szCs w:val="22"/>
        </w:rPr>
        <w:t>w</w:t>
      </w:r>
      <w:r w:rsidRPr="00224454">
        <w:rPr>
          <w:sz w:val="22"/>
          <w:szCs w:val="22"/>
        </w:rPr>
        <w:t xml:space="preserve">ildlife </w:t>
      </w:r>
      <w:r w:rsidR="00C665C2" w:rsidRPr="00224454">
        <w:rPr>
          <w:sz w:val="22"/>
          <w:szCs w:val="22"/>
        </w:rPr>
        <w:t>t</w:t>
      </w:r>
      <w:r w:rsidRPr="00224454">
        <w:rPr>
          <w:sz w:val="22"/>
          <w:szCs w:val="22"/>
        </w:rPr>
        <w:t xml:space="preserve">rade </w:t>
      </w:r>
      <w:r w:rsidR="00C665C2" w:rsidRPr="00224454">
        <w:rPr>
          <w:sz w:val="22"/>
          <w:szCs w:val="22"/>
        </w:rPr>
        <w:t>o</w:t>
      </w:r>
      <w:r w:rsidRPr="00224454">
        <w:rPr>
          <w:sz w:val="22"/>
          <w:szCs w:val="22"/>
        </w:rPr>
        <w:t>peration, in a</w:t>
      </w:r>
      <w:r w:rsidR="0067129A" w:rsidRPr="00224454">
        <w:rPr>
          <w:sz w:val="22"/>
          <w:szCs w:val="22"/>
        </w:rPr>
        <w:t>ccordance with subsection 303</w:t>
      </w:r>
      <w:proofErr w:type="gramStart"/>
      <w:r w:rsidR="0067129A" w:rsidRPr="00224454">
        <w:rPr>
          <w:sz w:val="22"/>
          <w:szCs w:val="22"/>
        </w:rPr>
        <w:t>FN(</w:t>
      </w:r>
      <w:proofErr w:type="gramEnd"/>
      <w:r w:rsidR="0067129A" w:rsidRPr="00224454">
        <w:rPr>
          <w:sz w:val="22"/>
          <w:szCs w:val="22"/>
        </w:rPr>
        <w:t>2) and paragraph </w:t>
      </w:r>
      <w:r w:rsidRPr="00224454">
        <w:rPr>
          <w:sz w:val="22"/>
          <w:szCs w:val="22"/>
        </w:rPr>
        <w:t>303FN(10)(d</w:t>
      </w:r>
      <w:r w:rsidR="009132FA" w:rsidRPr="00224454">
        <w:rPr>
          <w:sz w:val="22"/>
          <w:szCs w:val="22"/>
        </w:rPr>
        <w:t>), for the purposes of the EPBC </w:t>
      </w:r>
      <w:r w:rsidRPr="00224454">
        <w:rPr>
          <w:sz w:val="22"/>
          <w:szCs w:val="22"/>
        </w:rPr>
        <w:t>Act.</w:t>
      </w:r>
    </w:p>
    <w:p w14:paraId="62770674" w14:textId="371F5D95" w:rsidR="00BC3821" w:rsidRPr="00224454" w:rsidRDefault="00BC3821" w:rsidP="00B763A3">
      <w:pPr>
        <w:spacing w:after="120"/>
        <w:rPr>
          <w:sz w:val="22"/>
          <w:szCs w:val="22"/>
        </w:rPr>
      </w:pPr>
      <w:r w:rsidRPr="00224454">
        <w:rPr>
          <w:sz w:val="22"/>
          <w:szCs w:val="22"/>
        </w:rPr>
        <w:t>Unless amended or revoked, this declaration:</w:t>
      </w:r>
    </w:p>
    <w:p w14:paraId="0B3F772C" w14:textId="16B64271" w:rsidR="00BC3821" w:rsidRPr="00224454" w:rsidRDefault="00BC3821" w:rsidP="00B763A3">
      <w:pPr>
        <w:numPr>
          <w:ilvl w:val="0"/>
          <w:numId w:val="1"/>
        </w:numPr>
        <w:tabs>
          <w:tab w:val="num" w:pos="567"/>
        </w:tabs>
        <w:ind w:left="0" w:firstLine="0"/>
        <w:rPr>
          <w:sz w:val="22"/>
          <w:szCs w:val="22"/>
        </w:rPr>
      </w:pPr>
      <w:r w:rsidRPr="00224454">
        <w:rPr>
          <w:sz w:val="22"/>
          <w:szCs w:val="22"/>
        </w:rPr>
        <w:t xml:space="preserve">is valid until </w:t>
      </w:r>
      <w:r w:rsidR="00AE2B38">
        <w:rPr>
          <w:sz w:val="22"/>
          <w:szCs w:val="22"/>
        </w:rPr>
        <w:t>20 June</w:t>
      </w:r>
      <w:r w:rsidR="004709A0" w:rsidRPr="00224454">
        <w:rPr>
          <w:snapToGrid w:val="0"/>
          <w:sz w:val="22"/>
          <w:szCs w:val="22"/>
        </w:rPr>
        <w:t xml:space="preserve"> 202</w:t>
      </w:r>
      <w:r w:rsidR="00FB2251" w:rsidRPr="00224454">
        <w:rPr>
          <w:snapToGrid w:val="0"/>
          <w:sz w:val="22"/>
          <w:szCs w:val="22"/>
        </w:rPr>
        <w:t>7</w:t>
      </w:r>
      <w:r w:rsidR="006F1595" w:rsidRPr="00224454">
        <w:rPr>
          <w:snapToGrid w:val="0"/>
          <w:sz w:val="22"/>
          <w:szCs w:val="22"/>
        </w:rPr>
        <w:t xml:space="preserve"> </w:t>
      </w:r>
      <w:r w:rsidRPr="00224454">
        <w:rPr>
          <w:sz w:val="22"/>
          <w:szCs w:val="22"/>
        </w:rPr>
        <w:t>and</w:t>
      </w:r>
    </w:p>
    <w:p w14:paraId="458ADEB4" w14:textId="049552A0" w:rsidR="00BC3821" w:rsidRPr="00EF3E96" w:rsidRDefault="00BC3821" w:rsidP="00EF3E96">
      <w:pPr>
        <w:numPr>
          <w:ilvl w:val="0"/>
          <w:numId w:val="1"/>
        </w:numPr>
        <w:tabs>
          <w:tab w:val="num" w:pos="567"/>
        </w:tabs>
        <w:ind w:left="0" w:firstLine="0"/>
        <w:rPr>
          <w:sz w:val="22"/>
          <w:szCs w:val="22"/>
        </w:rPr>
      </w:pPr>
      <w:r w:rsidRPr="00224454">
        <w:rPr>
          <w:sz w:val="22"/>
          <w:szCs w:val="22"/>
        </w:rPr>
        <w:t>is subject to the conditions applied under</w:t>
      </w:r>
      <w:r w:rsidR="00F96DC0" w:rsidRPr="00224454">
        <w:rPr>
          <w:sz w:val="22"/>
          <w:szCs w:val="22"/>
        </w:rPr>
        <w:t xml:space="preserve"> section 303FT specified in </w:t>
      </w:r>
      <w:r w:rsidRPr="00224454">
        <w:rPr>
          <w:sz w:val="22"/>
          <w:szCs w:val="22"/>
        </w:rPr>
        <w:t>Schedule</w:t>
      </w:r>
      <w:r w:rsidR="00AF41E3" w:rsidRPr="00224454">
        <w:rPr>
          <w:sz w:val="22"/>
          <w:szCs w:val="22"/>
        </w:rPr>
        <w:t xml:space="preserve"> 1</w:t>
      </w:r>
      <w:r w:rsidRPr="00224454">
        <w:rPr>
          <w:sz w:val="22"/>
          <w:szCs w:val="22"/>
        </w:rPr>
        <w:t>.</w:t>
      </w:r>
    </w:p>
    <w:p w14:paraId="7B8E8930" w14:textId="77777777" w:rsidR="00BC3821" w:rsidRPr="00224454" w:rsidRDefault="00BC3821" w:rsidP="009C5305">
      <w:pPr>
        <w:jc w:val="center"/>
        <w:rPr>
          <w:sz w:val="22"/>
          <w:szCs w:val="22"/>
        </w:rPr>
      </w:pPr>
    </w:p>
    <w:p w14:paraId="2631E290" w14:textId="5ACFE7C5" w:rsidR="00BC3821" w:rsidRPr="00224454" w:rsidRDefault="00AD5D3C" w:rsidP="00981F11">
      <w:pPr>
        <w:spacing w:after="120"/>
        <w:jc w:val="center"/>
        <w:rPr>
          <w:sz w:val="22"/>
          <w:szCs w:val="22"/>
        </w:rPr>
      </w:pPr>
      <w:r w:rsidRPr="00224454">
        <w:rPr>
          <w:sz w:val="22"/>
          <w:szCs w:val="22"/>
        </w:rPr>
        <w:t>Dated this</w:t>
      </w:r>
      <w:r w:rsidR="00023A3B" w:rsidRPr="00224454">
        <w:rPr>
          <w:sz w:val="22"/>
          <w:szCs w:val="22"/>
        </w:rPr>
        <w:t xml:space="preserve"> </w:t>
      </w:r>
      <w:r w:rsidR="00D4398F">
        <w:rPr>
          <w:sz w:val="22"/>
          <w:szCs w:val="22"/>
        </w:rPr>
        <w:t>21st</w:t>
      </w:r>
      <w:r w:rsidR="00023A3B" w:rsidRPr="00224454">
        <w:rPr>
          <w:sz w:val="22"/>
          <w:szCs w:val="22"/>
        </w:rPr>
        <w:t xml:space="preserve"> </w:t>
      </w:r>
      <w:r w:rsidRPr="00224454">
        <w:rPr>
          <w:sz w:val="22"/>
          <w:szCs w:val="22"/>
        </w:rPr>
        <w:t>day of</w:t>
      </w:r>
      <w:r w:rsidR="00023A3B" w:rsidRPr="00224454">
        <w:rPr>
          <w:sz w:val="22"/>
          <w:szCs w:val="22"/>
        </w:rPr>
        <w:t xml:space="preserve"> </w:t>
      </w:r>
      <w:r w:rsidR="00AE2B38">
        <w:rPr>
          <w:sz w:val="22"/>
          <w:szCs w:val="22"/>
        </w:rPr>
        <w:t>June</w:t>
      </w:r>
      <w:r w:rsidR="00FB2251" w:rsidRPr="00224454">
        <w:rPr>
          <w:sz w:val="22"/>
          <w:szCs w:val="22"/>
        </w:rPr>
        <w:t xml:space="preserve"> 2024</w:t>
      </w:r>
    </w:p>
    <w:p w14:paraId="3B9918A4" w14:textId="1E4947F8" w:rsidR="00D4398F" w:rsidRPr="00224454" w:rsidRDefault="00B26478" w:rsidP="00D4398F">
      <w:pPr>
        <w:jc w:val="center"/>
        <w:rPr>
          <w:sz w:val="22"/>
          <w:szCs w:val="22"/>
        </w:rPr>
      </w:pPr>
      <w:r>
        <w:rPr>
          <w:sz w:val="22"/>
          <w:szCs w:val="22"/>
        </w:rPr>
        <w:t xml:space="preserve">Belinda Jago </w:t>
      </w:r>
    </w:p>
    <w:p w14:paraId="6DCB6725" w14:textId="77777777" w:rsidR="00BC3821" w:rsidRPr="00224454" w:rsidRDefault="00BC3821" w:rsidP="009C5305">
      <w:pPr>
        <w:jc w:val="center"/>
        <w:rPr>
          <w:sz w:val="22"/>
          <w:szCs w:val="22"/>
        </w:rPr>
      </w:pPr>
      <w:r w:rsidRPr="00224454">
        <w:rPr>
          <w:sz w:val="22"/>
          <w:szCs w:val="22"/>
        </w:rPr>
        <w:t>………….…….………………………………</w:t>
      </w:r>
      <w:r w:rsidR="00BF533B" w:rsidRPr="00224454">
        <w:rPr>
          <w:sz w:val="22"/>
          <w:szCs w:val="22"/>
        </w:rPr>
        <w:t>…</w:t>
      </w:r>
    </w:p>
    <w:p w14:paraId="671E24D3" w14:textId="6D5747BA" w:rsidR="00BC3821" w:rsidRPr="00224454" w:rsidRDefault="00BC3821" w:rsidP="00981F11">
      <w:pPr>
        <w:spacing w:after="120"/>
        <w:jc w:val="center"/>
        <w:rPr>
          <w:snapToGrid w:val="0"/>
          <w:sz w:val="22"/>
          <w:szCs w:val="22"/>
        </w:rPr>
      </w:pPr>
      <w:bookmarkStart w:id="1" w:name="_Hlk40258754"/>
      <w:r w:rsidRPr="00224454">
        <w:rPr>
          <w:snapToGrid w:val="0"/>
          <w:sz w:val="22"/>
          <w:szCs w:val="22"/>
        </w:rPr>
        <w:t xml:space="preserve">Delegate of the Minister for </w:t>
      </w:r>
      <w:r w:rsidR="00614914" w:rsidRPr="00224454">
        <w:rPr>
          <w:sz w:val="22"/>
          <w:szCs w:val="22"/>
        </w:rPr>
        <w:t xml:space="preserve">the </w:t>
      </w:r>
      <w:r w:rsidR="00BF533B" w:rsidRPr="00224454">
        <w:rPr>
          <w:sz w:val="22"/>
          <w:szCs w:val="22"/>
        </w:rPr>
        <w:t>Environment</w:t>
      </w:r>
      <w:r w:rsidR="00FB130C" w:rsidRPr="00224454">
        <w:rPr>
          <w:sz w:val="22"/>
          <w:szCs w:val="22"/>
        </w:rPr>
        <w:t xml:space="preserve"> and Water</w:t>
      </w:r>
      <w:r w:rsidR="00B364D4" w:rsidRPr="00224454">
        <w:rPr>
          <w:sz w:val="22"/>
          <w:szCs w:val="22"/>
        </w:rPr>
        <w:t xml:space="preserve"> </w:t>
      </w:r>
      <w:bookmarkEnd w:id="1"/>
    </w:p>
    <w:p w14:paraId="3D3D24C5" w14:textId="77777777" w:rsidR="008E4807" w:rsidRPr="00EF3E96" w:rsidRDefault="008E4807" w:rsidP="008E4807">
      <w:pPr>
        <w:spacing w:after="600"/>
        <w:rPr>
          <w:sz w:val="22"/>
          <w:szCs w:val="22"/>
        </w:rPr>
      </w:pPr>
      <w:r w:rsidRPr="00EF3E96">
        <w:rPr>
          <w:sz w:val="22"/>
          <w:szCs w:val="22"/>
        </w:rPr>
        <w:t xml:space="preserve">Notes: Under the Administrative Appeals Tribunal Act 1975, a person whose interests are affected by this decision may apply for a statement of reasons and for independent review of the decision. An application for a statement of reasons may be made in writing to the </w:t>
      </w:r>
      <w:bookmarkStart w:id="2" w:name="_Hlk40258863"/>
      <w:r w:rsidRPr="00EF3E96">
        <w:rPr>
          <w:sz w:val="22"/>
          <w:szCs w:val="22"/>
        </w:rPr>
        <w:t xml:space="preserve">Department of Climate Change, Energy, the Environment and Water </w:t>
      </w:r>
      <w:bookmarkEnd w:id="2"/>
      <w:r w:rsidRPr="00EF3E96">
        <w:rPr>
          <w:sz w:val="22"/>
          <w:szCs w:val="22"/>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r w:rsidRPr="00EF3E96">
        <w:rPr>
          <w:color w:val="000000"/>
          <w:sz w:val="22"/>
          <w:szCs w:val="22"/>
        </w:rPr>
        <w:t xml:space="preserve">, </w:t>
      </w:r>
      <w:r w:rsidRPr="00EF3E96">
        <w:rPr>
          <w:sz w:val="22"/>
          <w:szCs w:val="22"/>
        </w:rPr>
        <w:t>Department of Climate Change, Energy, the Environment and Water</w:t>
      </w:r>
      <w:r w:rsidRPr="00EF3E96">
        <w:rPr>
          <w:snapToGrid w:val="0"/>
          <w:sz w:val="22"/>
          <w:szCs w:val="22"/>
        </w:rPr>
        <w:t xml:space="preserve">, Email: </w:t>
      </w:r>
      <w:hyperlink r:id="rId12" w:history="1">
        <w:r w:rsidRPr="00EF3E96">
          <w:rPr>
            <w:rStyle w:val="Hyperlink"/>
            <w:snapToGrid w:val="0"/>
            <w:sz w:val="22"/>
            <w:szCs w:val="22"/>
          </w:rPr>
          <w:t>sustainablefisheries@dcceew.gov.au</w:t>
        </w:r>
      </w:hyperlink>
      <w:r w:rsidRPr="00EF3E96">
        <w:rPr>
          <w:snapToGrid w:val="0"/>
          <w:sz w:val="22"/>
          <w:szCs w:val="22"/>
        </w:rPr>
        <w:t>.</w:t>
      </w:r>
    </w:p>
    <w:p w14:paraId="4354688D" w14:textId="77777777" w:rsidR="006E3722" w:rsidRPr="00224454" w:rsidRDefault="00B85719" w:rsidP="006E3722">
      <w:pPr>
        <w:pStyle w:val="BlockText"/>
        <w:spacing w:line="240" w:lineRule="auto"/>
        <w:ind w:left="0" w:right="0"/>
        <w:jc w:val="right"/>
        <w:rPr>
          <w:sz w:val="22"/>
          <w:szCs w:val="22"/>
        </w:rPr>
      </w:pPr>
      <w:r w:rsidRPr="00EF3E96">
        <w:rPr>
          <w:sz w:val="22"/>
          <w:szCs w:val="22"/>
        </w:rPr>
        <w:br w:type="page"/>
      </w:r>
      <w:r w:rsidR="006E3722" w:rsidRPr="00224454">
        <w:rPr>
          <w:sz w:val="22"/>
          <w:szCs w:val="22"/>
        </w:rPr>
        <w:lastRenderedPageBreak/>
        <w:t>Schedule 1</w:t>
      </w:r>
    </w:p>
    <w:p w14:paraId="0E8F2233" w14:textId="10420530" w:rsidR="00BC3821" w:rsidRPr="00224454" w:rsidRDefault="00BC3821" w:rsidP="009C5305">
      <w:pPr>
        <w:pStyle w:val="BlockText"/>
        <w:spacing w:line="240" w:lineRule="auto"/>
        <w:ind w:left="0" w:right="0"/>
        <w:rPr>
          <w:sz w:val="22"/>
          <w:szCs w:val="22"/>
        </w:rPr>
      </w:pPr>
      <w:r w:rsidRPr="00224454">
        <w:rPr>
          <w:sz w:val="22"/>
          <w:szCs w:val="22"/>
        </w:rPr>
        <w:t xml:space="preserve">Declaration of the </w:t>
      </w:r>
      <w:r w:rsidR="00D63915" w:rsidRPr="00224454">
        <w:rPr>
          <w:sz w:val="22"/>
          <w:szCs w:val="22"/>
        </w:rPr>
        <w:t>h</w:t>
      </w:r>
      <w:r w:rsidRPr="00224454">
        <w:rPr>
          <w:sz w:val="22"/>
          <w:szCs w:val="22"/>
        </w:rPr>
        <w:t xml:space="preserve">arvest </w:t>
      </w:r>
      <w:r w:rsidR="00D63915" w:rsidRPr="00224454">
        <w:rPr>
          <w:sz w:val="22"/>
          <w:szCs w:val="22"/>
        </w:rPr>
        <w:t>o</w:t>
      </w:r>
      <w:r w:rsidRPr="00224454">
        <w:rPr>
          <w:sz w:val="22"/>
          <w:szCs w:val="22"/>
        </w:rPr>
        <w:t xml:space="preserve">perations of the </w:t>
      </w:r>
      <w:r w:rsidR="00DB700B" w:rsidRPr="00224454">
        <w:rPr>
          <w:sz w:val="22"/>
          <w:szCs w:val="22"/>
        </w:rPr>
        <w:t>Victorian Eel Fishery</w:t>
      </w:r>
      <w:r w:rsidRPr="00224454">
        <w:rPr>
          <w:sz w:val="22"/>
          <w:szCs w:val="22"/>
        </w:rPr>
        <w:t xml:space="preserve"> as an approved </w:t>
      </w:r>
      <w:r w:rsidR="00FF6244" w:rsidRPr="00224454">
        <w:rPr>
          <w:sz w:val="22"/>
          <w:szCs w:val="22"/>
        </w:rPr>
        <w:t>W</w:t>
      </w:r>
      <w:r w:rsidRPr="00224454">
        <w:rPr>
          <w:sz w:val="22"/>
          <w:szCs w:val="22"/>
        </w:rPr>
        <w:t xml:space="preserve">ildlife </w:t>
      </w:r>
      <w:r w:rsidR="00FF6244" w:rsidRPr="00224454">
        <w:rPr>
          <w:sz w:val="22"/>
          <w:szCs w:val="22"/>
        </w:rPr>
        <w:t>T</w:t>
      </w:r>
      <w:r w:rsidRPr="00224454">
        <w:rPr>
          <w:sz w:val="22"/>
          <w:szCs w:val="22"/>
        </w:rPr>
        <w:t xml:space="preserve">rade </w:t>
      </w:r>
      <w:r w:rsidR="00FF6244" w:rsidRPr="00224454">
        <w:rPr>
          <w:sz w:val="22"/>
          <w:szCs w:val="22"/>
        </w:rPr>
        <w:t>O</w:t>
      </w:r>
      <w:r w:rsidRPr="00224454">
        <w:rPr>
          <w:sz w:val="22"/>
          <w:szCs w:val="22"/>
        </w:rPr>
        <w:t xml:space="preserve">peration, </w:t>
      </w:r>
      <w:r w:rsidR="00736EDB">
        <w:rPr>
          <w:sz w:val="22"/>
          <w:szCs w:val="22"/>
        </w:rPr>
        <w:t>June</w:t>
      </w:r>
      <w:r w:rsidR="00DB700B" w:rsidRPr="00224454">
        <w:rPr>
          <w:sz w:val="22"/>
          <w:szCs w:val="22"/>
        </w:rPr>
        <w:t xml:space="preserve"> 2024</w:t>
      </w:r>
    </w:p>
    <w:p w14:paraId="241FAA10" w14:textId="77777777" w:rsidR="00BC3821" w:rsidRPr="00224454" w:rsidRDefault="00BC3821" w:rsidP="009C5305">
      <w:pPr>
        <w:jc w:val="center"/>
        <w:rPr>
          <w:sz w:val="22"/>
          <w:szCs w:val="22"/>
        </w:rPr>
      </w:pPr>
    </w:p>
    <w:p w14:paraId="6DCBEFBE" w14:textId="77777777" w:rsidR="00BC3821" w:rsidRPr="00224454" w:rsidRDefault="00BC3821" w:rsidP="009C5305">
      <w:pPr>
        <w:rPr>
          <w:b/>
          <w:bCs/>
          <w:sz w:val="22"/>
          <w:szCs w:val="22"/>
        </w:rPr>
      </w:pPr>
      <w:r w:rsidRPr="00224454">
        <w:rPr>
          <w:b/>
          <w:bCs/>
          <w:sz w:val="22"/>
          <w:szCs w:val="22"/>
        </w:rPr>
        <w:t>ADDITIONAL PROVISIONS (section 303FT)</w:t>
      </w:r>
    </w:p>
    <w:p w14:paraId="43B93440" w14:textId="77777777" w:rsidR="00BC3821" w:rsidRPr="0069591A" w:rsidRDefault="00BC3821" w:rsidP="009C5305">
      <w:pPr>
        <w:rPr>
          <w:b/>
          <w:bCs/>
          <w:sz w:val="22"/>
          <w:szCs w:val="22"/>
        </w:rPr>
      </w:pPr>
    </w:p>
    <w:p w14:paraId="33164834" w14:textId="4A302E23" w:rsidR="00BC3821" w:rsidRPr="0069591A" w:rsidRDefault="00BC3821" w:rsidP="00D02174">
      <w:pPr>
        <w:spacing w:line="276" w:lineRule="auto"/>
        <w:rPr>
          <w:sz w:val="22"/>
          <w:szCs w:val="22"/>
        </w:rPr>
      </w:pPr>
      <w:r w:rsidRPr="0069591A">
        <w:rPr>
          <w:sz w:val="22"/>
          <w:szCs w:val="22"/>
        </w:rPr>
        <w:t xml:space="preserve">Relating to the harvesting of fish </w:t>
      </w:r>
      <w:r w:rsidRPr="0069591A">
        <w:rPr>
          <w:snapToGrid w:val="0"/>
          <w:sz w:val="22"/>
          <w:szCs w:val="22"/>
        </w:rPr>
        <w:t xml:space="preserve">specimens that are, or are derived from, fish or invertebrates, other than </w:t>
      </w:r>
      <w:r w:rsidRPr="0069591A">
        <w:rPr>
          <w:sz w:val="22"/>
          <w:szCs w:val="22"/>
        </w:rPr>
        <w:t xml:space="preserve">specimens of species listed under Part 13 </w:t>
      </w:r>
      <w:r w:rsidR="00CF5312" w:rsidRPr="0069591A">
        <w:rPr>
          <w:sz w:val="22"/>
          <w:szCs w:val="22"/>
        </w:rPr>
        <w:t>and</w:t>
      </w:r>
      <w:r w:rsidR="00DA6600" w:rsidRPr="0069591A">
        <w:rPr>
          <w:sz w:val="22"/>
          <w:szCs w:val="22"/>
        </w:rPr>
        <w:t xml:space="preserve"> Part 13A </w:t>
      </w:r>
      <w:r w:rsidRPr="0069591A">
        <w:rPr>
          <w:sz w:val="22"/>
          <w:szCs w:val="22"/>
        </w:rPr>
        <w:t xml:space="preserve">of the </w:t>
      </w:r>
      <w:r w:rsidR="00C665C2" w:rsidRPr="0069591A">
        <w:rPr>
          <w:i/>
          <w:sz w:val="22"/>
          <w:szCs w:val="22"/>
        </w:rPr>
        <w:t>Environment</w:t>
      </w:r>
      <w:r w:rsidR="001754B3" w:rsidRPr="0069591A">
        <w:rPr>
          <w:i/>
          <w:sz w:val="22"/>
          <w:szCs w:val="22"/>
        </w:rPr>
        <w:t xml:space="preserve"> </w:t>
      </w:r>
      <w:r w:rsidRPr="0069591A">
        <w:rPr>
          <w:i/>
          <w:sz w:val="22"/>
          <w:szCs w:val="22"/>
        </w:rPr>
        <w:t>Protection and Biodiversity Conservation Act 1999</w:t>
      </w:r>
      <w:r w:rsidRPr="0069591A">
        <w:rPr>
          <w:sz w:val="22"/>
          <w:szCs w:val="22"/>
        </w:rPr>
        <w:t xml:space="preserve"> (EPBC Act),</w:t>
      </w:r>
      <w:r w:rsidRPr="0069591A">
        <w:rPr>
          <w:snapToGrid w:val="0"/>
          <w:sz w:val="22"/>
          <w:szCs w:val="22"/>
        </w:rPr>
        <w:t xml:space="preserve"> taken in the </w:t>
      </w:r>
      <w:r w:rsidR="00CF49B3" w:rsidRPr="0069591A">
        <w:rPr>
          <w:sz w:val="22"/>
          <w:szCs w:val="22"/>
        </w:rPr>
        <w:t xml:space="preserve">Victorian </w:t>
      </w:r>
      <w:r w:rsidR="00A53020" w:rsidRPr="0069591A">
        <w:rPr>
          <w:sz w:val="22"/>
          <w:szCs w:val="22"/>
        </w:rPr>
        <w:t>Eel</w:t>
      </w:r>
      <w:r w:rsidR="00CF49B3" w:rsidRPr="0069591A">
        <w:rPr>
          <w:sz w:val="22"/>
          <w:szCs w:val="22"/>
        </w:rPr>
        <w:t xml:space="preserve"> Fishery:</w:t>
      </w:r>
    </w:p>
    <w:p w14:paraId="78DCBB45" w14:textId="77777777" w:rsidR="00BC3821" w:rsidRPr="0069591A" w:rsidRDefault="00BC3821" w:rsidP="00D02174">
      <w:pPr>
        <w:spacing w:line="276" w:lineRule="auto"/>
        <w:rPr>
          <w:i/>
          <w:sz w:val="22"/>
          <w:szCs w:val="22"/>
        </w:rPr>
      </w:pPr>
    </w:p>
    <w:p w14:paraId="7EFD9DD0" w14:textId="77777777" w:rsidR="00CF49B3" w:rsidRPr="0069591A" w:rsidRDefault="00CF49B3" w:rsidP="00D02174">
      <w:pPr>
        <w:spacing w:after="120" w:line="276" w:lineRule="auto"/>
        <w:rPr>
          <w:b/>
          <w:sz w:val="22"/>
          <w:szCs w:val="22"/>
        </w:rPr>
      </w:pPr>
      <w:r w:rsidRPr="0069591A">
        <w:rPr>
          <w:b/>
          <w:sz w:val="22"/>
          <w:szCs w:val="22"/>
        </w:rPr>
        <w:t>Condition 1:</w:t>
      </w:r>
    </w:p>
    <w:p w14:paraId="3391B836" w14:textId="77777777" w:rsidR="00247BF6" w:rsidRPr="0069591A" w:rsidRDefault="00247BF6" w:rsidP="0073674A">
      <w:pPr>
        <w:spacing w:before="80" w:after="240" w:line="276" w:lineRule="auto"/>
        <w:rPr>
          <w:sz w:val="22"/>
          <w:szCs w:val="22"/>
        </w:rPr>
      </w:pPr>
      <w:r w:rsidRPr="0069591A">
        <w:rPr>
          <w:sz w:val="22"/>
          <w:szCs w:val="22"/>
        </w:rPr>
        <w:t xml:space="preserve">Operation of the Victorian Eel Fishery must be carried out in accordance with the </w:t>
      </w:r>
      <w:r w:rsidRPr="0069591A">
        <w:rPr>
          <w:i/>
          <w:iCs/>
          <w:sz w:val="22"/>
          <w:szCs w:val="22"/>
        </w:rPr>
        <w:t xml:space="preserve">Fisheries Act 1995 </w:t>
      </w:r>
      <w:r w:rsidRPr="0069591A">
        <w:rPr>
          <w:sz w:val="22"/>
          <w:szCs w:val="22"/>
        </w:rPr>
        <w:t>(Vic), the Fisheries Regulations 2019 (Vic), and the Victorian Eel Fishery Management Plan 2017.</w:t>
      </w:r>
    </w:p>
    <w:p w14:paraId="026FE00D" w14:textId="77777777" w:rsidR="00CF49B3" w:rsidRPr="0069591A" w:rsidRDefault="00CF49B3" w:rsidP="00D02174">
      <w:pPr>
        <w:spacing w:after="120" w:line="276" w:lineRule="auto"/>
        <w:rPr>
          <w:sz w:val="22"/>
          <w:szCs w:val="22"/>
        </w:rPr>
      </w:pPr>
      <w:r w:rsidRPr="0069591A">
        <w:rPr>
          <w:b/>
          <w:sz w:val="22"/>
          <w:szCs w:val="22"/>
        </w:rPr>
        <w:t>Condition 2</w:t>
      </w:r>
      <w:r w:rsidRPr="0069591A">
        <w:rPr>
          <w:sz w:val="22"/>
          <w:szCs w:val="22"/>
        </w:rPr>
        <w:t>:</w:t>
      </w:r>
    </w:p>
    <w:p w14:paraId="045CB8F4" w14:textId="77777777" w:rsidR="00007677" w:rsidRPr="0069591A" w:rsidRDefault="00007677" w:rsidP="0073674A">
      <w:pPr>
        <w:spacing w:before="80" w:after="80" w:line="276" w:lineRule="auto"/>
        <w:rPr>
          <w:sz w:val="22"/>
          <w:szCs w:val="22"/>
        </w:rPr>
      </w:pPr>
      <w:r w:rsidRPr="0069591A">
        <w:rPr>
          <w:sz w:val="22"/>
          <w:szCs w:val="22"/>
        </w:rPr>
        <w:t xml:space="preserve">The Victorian Fisheries Authority must inform the Department of Climate Change, Energy, the Environment and Water of any intended material changes to the Victorian Eel Fishery management arrangements that may affect the assessment against which </w:t>
      </w:r>
      <w:r w:rsidRPr="0069591A">
        <w:rPr>
          <w:i/>
          <w:iCs/>
          <w:sz w:val="22"/>
          <w:szCs w:val="22"/>
        </w:rPr>
        <w:t>Environment Protection and Biodiversity Conservation Act 1999</w:t>
      </w:r>
      <w:r w:rsidRPr="0069591A">
        <w:rPr>
          <w:sz w:val="22"/>
          <w:szCs w:val="22"/>
        </w:rPr>
        <w:t xml:space="preserve"> decisions are made. </w:t>
      </w:r>
    </w:p>
    <w:p w14:paraId="1A7A1AED" w14:textId="77777777" w:rsidR="00CF49B3" w:rsidRPr="0069591A" w:rsidRDefault="00CF49B3" w:rsidP="00D02174">
      <w:pPr>
        <w:spacing w:before="240" w:after="120" w:line="276" w:lineRule="auto"/>
        <w:rPr>
          <w:b/>
          <w:sz w:val="22"/>
          <w:szCs w:val="22"/>
        </w:rPr>
      </w:pPr>
      <w:r w:rsidRPr="0069591A">
        <w:rPr>
          <w:b/>
          <w:sz w:val="22"/>
          <w:szCs w:val="22"/>
        </w:rPr>
        <w:t xml:space="preserve">Condition 3: </w:t>
      </w:r>
    </w:p>
    <w:p w14:paraId="7F392E6B" w14:textId="4A5E581B" w:rsidR="00755097" w:rsidRPr="0069591A" w:rsidRDefault="00D95603" w:rsidP="00D02174">
      <w:pPr>
        <w:spacing w:before="120" w:line="276" w:lineRule="auto"/>
        <w:rPr>
          <w:sz w:val="22"/>
          <w:szCs w:val="22"/>
        </w:rPr>
      </w:pPr>
      <w:r w:rsidRPr="0069591A">
        <w:rPr>
          <w:sz w:val="22"/>
          <w:szCs w:val="22"/>
        </w:rPr>
        <w:t xml:space="preserve">The Victorian Fisheries Authority must inform the Department of Climate Change, Energy, the Environment and Water of any intended changes to fisheries </w:t>
      </w:r>
      <w:r w:rsidR="00F943CF" w:rsidRPr="0069591A">
        <w:rPr>
          <w:sz w:val="22"/>
          <w:szCs w:val="22"/>
        </w:rPr>
        <w:t>legislation that may affect the legislative instruments relevant to this approval.</w:t>
      </w:r>
    </w:p>
    <w:p w14:paraId="7CF78EFF" w14:textId="77777777" w:rsidR="00CF49B3" w:rsidRPr="0069591A" w:rsidRDefault="00CF49B3" w:rsidP="00CF49B3">
      <w:pPr>
        <w:rPr>
          <w:sz w:val="22"/>
          <w:szCs w:val="22"/>
        </w:rPr>
      </w:pPr>
    </w:p>
    <w:p w14:paraId="4035C87E" w14:textId="77777777" w:rsidR="00CF49B3" w:rsidRPr="0069591A" w:rsidRDefault="00CF49B3" w:rsidP="00CC041D">
      <w:pPr>
        <w:spacing w:before="60" w:after="60"/>
        <w:contextualSpacing/>
        <w:rPr>
          <w:b/>
          <w:sz w:val="22"/>
          <w:szCs w:val="22"/>
        </w:rPr>
      </w:pPr>
      <w:r w:rsidRPr="0069591A">
        <w:rPr>
          <w:b/>
          <w:bCs/>
          <w:sz w:val="22"/>
          <w:szCs w:val="22"/>
        </w:rPr>
        <w:t>Condition 4</w:t>
      </w:r>
      <w:r w:rsidRPr="0069591A">
        <w:rPr>
          <w:b/>
          <w:sz w:val="22"/>
          <w:szCs w:val="22"/>
        </w:rPr>
        <w:t>:</w:t>
      </w:r>
    </w:p>
    <w:p w14:paraId="488EB2BE" w14:textId="77777777" w:rsidR="00AE2B38" w:rsidRDefault="00AE0C7E" w:rsidP="00D02174">
      <w:pPr>
        <w:spacing w:before="120" w:after="240" w:line="276" w:lineRule="auto"/>
        <w:rPr>
          <w:sz w:val="22"/>
          <w:szCs w:val="22"/>
        </w:rPr>
      </w:pPr>
      <w:r w:rsidRPr="0069591A">
        <w:rPr>
          <w:sz w:val="22"/>
          <w:szCs w:val="22"/>
        </w:rPr>
        <w:t>The Victorian Fisheries Authority must produce and provide reports on the Victorian Eel Fishery, including progress against all Part 13A conditions, to the Department of Climate Change, Energy, the Environment and Water by</w:t>
      </w:r>
      <w:r w:rsidR="00AE2B38">
        <w:rPr>
          <w:sz w:val="22"/>
          <w:szCs w:val="22"/>
        </w:rPr>
        <w:t xml:space="preserve"> 20 June</w:t>
      </w:r>
      <w:r w:rsidRPr="0069591A">
        <w:rPr>
          <w:sz w:val="22"/>
          <w:szCs w:val="22"/>
        </w:rPr>
        <w:t xml:space="preserve"> annually, with the first annual report due by </w:t>
      </w:r>
      <w:r w:rsidR="00AE2B38">
        <w:rPr>
          <w:sz w:val="22"/>
          <w:szCs w:val="22"/>
        </w:rPr>
        <w:t>20 June</w:t>
      </w:r>
      <w:r w:rsidRPr="0069591A">
        <w:rPr>
          <w:sz w:val="22"/>
          <w:szCs w:val="22"/>
        </w:rPr>
        <w:t xml:space="preserve"> 2025.</w:t>
      </w:r>
      <w:r>
        <w:rPr>
          <w:sz w:val="22"/>
          <w:szCs w:val="22"/>
        </w:rPr>
        <w:t xml:space="preserve"> </w:t>
      </w:r>
    </w:p>
    <w:p w14:paraId="1F802364" w14:textId="0EB81F1F" w:rsidR="0032562F" w:rsidRPr="0069591A" w:rsidRDefault="0032562F" w:rsidP="00D02174">
      <w:pPr>
        <w:spacing w:before="120" w:after="240" w:line="276" w:lineRule="auto"/>
        <w:rPr>
          <w:sz w:val="22"/>
          <w:szCs w:val="22"/>
        </w:rPr>
      </w:pPr>
      <w:r w:rsidRPr="0069591A">
        <w:rPr>
          <w:sz w:val="22"/>
          <w:szCs w:val="22"/>
        </w:rPr>
        <w:t xml:space="preserve">These reports must be completed as per Appendix B of the </w:t>
      </w:r>
      <w:r w:rsidRPr="0069591A">
        <w:rPr>
          <w:i/>
          <w:iCs/>
          <w:sz w:val="22"/>
          <w:szCs w:val="22"/>
        </w:rPr>
        <w:t>Guidelines for the Ecologically Sustainable Management of Fisheries – 2nd Edition</w:t>
      </w:r>
      <w:r w:rsidRPr="0069591A">
        <w:rPr>
          <w:sz w:val="22"/>
          <w:szCs w:val="22"/>
        </w:rPr>
        <w:t xml:space="preserve">. </w:t>
      </w:r>
    </w:p>
    <w:p w14:paraId="618A0D04" w14:textId="77777777" w:rsidR="004F63B5" w:rsidRPr="00D02174" w:rsidRDefault="004F63B5" w:rsidP="00F51965">
      <w:pPr>
        <w:spacing w:before="360" w:after="240" w:line="276" w:lineRule="auto"/>
        <w:contextualSpacing/>
        <w:rPr>
          <w:b/>
          <w:color w:val="000000"/>
          <w:sz w:val="22"/>
          <w:szCs w:val="22"/>
        </w:rPr>
      </w:pPr>
      <w:r w:rsidRPr="00D02174">
        <w:rPr>
          <w:b/>
          <w:color w:val="000000"/>
          <w:sz w:val="22"/>
          <w:szCs w:val="22"/>
        </w:rPr>
        <w:t>Condition 5:</w:t>
      </w:r>
    </w:p>
    <w:p w14:paraId="2426729B" w14:textId="7D666F4C" w:rsidR="004F63B5" w:rsidRPr="00334D64" w:rsidRDefault="004F63B5" w:rsidP="00334D64">
      <w:pPr>
        <w:spacing w:before="360" w:line="276" w:lineRule="auto"/>
        <w:rPr>
          <w:sz w:val="22"/>
          <w:szCs w:val="22"/>
        </w:rPr>
      </w:pPr>
      <w:r w:rsidRPr="00334D64">
        <w:rPr>
          <w:sz w:val="22"/>
          <w:szCs w:val="22"/>
        </w:rPr>
        <w:t xml:space="preserve">By </w:t>
      </w:r>
      <w:r w:rsidR="00AE2B38">
        <w:rPr>
          <w:sz w:val="22"/>
          <w:szCs w:val="22"/>
        </w:rPr>
        <w:t>12 December</w:t>
      </w:r>
      <w:r w:rsidRPr="00334D64">
        <w:rPr>
          <w:sz w:val="22"/>
          <w:szCs w:val="22"/>
        </w:rPr>
        <w:t xml:space="preserve"> 2025, the Victorian Fisheries Authority must conduct stock assessments for the two target species. Such assessments may involve attempts to </w:t>
      </w:r>
      <w:proofErr w:type="spellStart"/>
      <w:r w:rsidRPr="00334D64">
        <w:rPr>
          <w:sz w:val="22"/>
          <w:szCs w:val="22"/>
        </w:rPr>
        <w:t>standardise</w:t>
      </w:r>
      <w:proofErr w:type="spellEnd"/>
      <w:r w:rsidRPr="00334D64">
        <w:rPr>
          <w:sz w:val="22"/>
          <w:szCs w:val="22"/>
        </w:rPr>
        <w:t xml:space="preserve"> Catch Per Unit Effort, applying other stock assessment methods appropriate to the biological stocks, and/or undertaking research into </w:t>
      </w:r>
      <w:r w:rsidR="00346E8C">
        <w:rPr>
          <w:sz w:val="22"/>
          <w:szCs w:val="22"/>
        </w:rPr>
        <w:t xml:space="preserve">the </w:t>
      </w:r>
      <w:r w:rsidRPr="00334D64">
        <w:rPr>
          <w:sz w:val="22"/>
          <w:szCs w:val="22"/>
        </w:rPr>
        <w:t>health of eel populations in areas closed to fishing.</w:t>
      </w:r>
    </w:p>
    <w:p w14:paraId="72077634" w14:textId="77777777" w:rsidR="004F63B5" w:rsidRPr="00334D64" w:rsidRDefault="004F63B5" w:rsidP="00334D64">
      <w:pPr>
        <w:spacing w:before="240" w:line="276" w:lineRule="auto"/>
        <w:rPr>
          <w:b/>
          <w:bCs/>
          <w:sz w:val="22"/>
          <w:szCs w:val="22"/>
        </w:rPr>
      </w:pPr>
      <w:r w:rsidRPr="00334D64">
        <w:rPr>
          <w:b/>
          <w:bCs/>
          <w:sz w:val="22"/>
          <w:szCs w:val="22"/>
        </w:rPr>
        <w:t>Condition 6:</w:t>
      </w:r>
    </w:p>
    <w:p w14:paraId="234E9730" w14:textId="17C1ACED" w:rsidR="004F63B5" w:rsidRPr="00D02174" w:rsidRDefault="004F63B5" w:rsidP="00334D64">
      <w:pPr>
        <w:spacing w:before="120" w:line="276" w:lineRule="auto"/>
        <w:rPr>
          <w:sz w:val="22"/>
          <w:szCs w:val="22"/>
        </w:rPr>
      </w:pPr>
      <w:r w:rsidRPr="00D02174">
        <w:rPr>
          <w:sz w:val="22"/>
          <w:szCs w:val="22"/>
        </w:rPr>
        <w:t xml:space="preserve">By </w:t>
      </w:r>
      <w:r w:rsidR="00AE2B38">
        <w:rPr>
          <w:sz w:val="22"/>
          <w:szCs w:val="22"/>
        </w:rPr>
        <w:t>20 June</w:t>
      </w:r>
      <w:r w:rsidRPr="00D02174">
        <w:rPr>
          <w:sz w:val="22"/>
          <w:szCs w:val="22"/>
        </w:rPr>
        <w:t xml:space="preserve"> 2026, the Victorian Fisheries Authority must complete and make publicly available a harvest strategy for the fishery, and provide it to the Department of Climate Change, Energy, the Environment and Water. This harvest strategy must clearly outline biologically relevant reference points, performance measures and triggers for management action.</w:t>
      </w:r>
    </w:p>
    <w:p w14:paraId="4E992CD9" w14:textId="77777777" w:rsidR="004F63B5" w:rsidRPr="00D02174" w:rsidRDefault="004F63B5" w:rsidP="00D02174">
      <w:pPr>
        <w:spacing w:before="240" w:line="276" w:lineRule="auto"/>
        <w:rPr>
          <w:b/>
          <w:color w:val="000000"/>
          <w:sz w:val="22"/>
          <w:szCs w:val="22"/>
        </w:rPr>
      </w:pPr>
      <w:r w:rsidRPr="00D02174">
        <w:rPr>
          <w:b/>
          <w:color w:val="000000"/>
          <w:sz w:val="22"/>
          <w:szCs w:val="22"/>
        </w:rPr>
        <w:t>Condition 7:</w:t>
      </w:r>
    </w:p>
    <w:p w14:paraId="655A689B" w14:textId="545F7546" w:rsidR="004F63B5" w:rsidRPr="00D02174" w:rsidRDefault="004F63B5" w:rsidP="00D02174">
      <w:pPr>
        <w:spacing w:before="120" w:line="276" w:lineRule="auto"/>
        <w:rPr>
          <w:bCs/>
          <w:color w:val="000000"/>
          <w:sz w:val="22"/>
          <w:szCs w:val="22"/>
        </w:rPr>
      </w:pPr>
      <w:r w:rsidRPr="00D02174">
        <w:rPr>
          <w:bCs/>
          <w:color w:val="000000"/>
          <w:sz w:val="22"/>
          <w:szCs w:val="22"/>
        </w:rPr>
        <w:t xml:space="preserve">By </w:t>
      </w:r>
      <w:r w:rsidR="00AE2B38">
        <w:rPr>
          <w:bCs/>
          <w:color w:val="000000"/>
          <w:sz w:val="22"/>
          <w:szCs w:val="22"/>
        </w:rPr>
        <w:t>12 December</w:t>
      </w:r>
      <w:r w:rsidRPr="00D02174">
        <w:rPr>
          <w:bCs/>
          <w:color w:val="000000"/>
          <w:sz w:val="22"/>
          <w:szCs w:val="22"/>
        </w:rPr>
        <w:t xml:space="preserve"> 2025, the Victorian Fisheries Authority must complete and make publicly available a detailed bycatch risk assessment for the fishery. </w:t>
      </w:r>
    </w:p>
    <w:p w14:paraId="18FDA6AD" w14:textId="4A880190" w:rsidR="004F63B5" w:rsidRPr="00D02174" w:rsidRDefault="004F63B5" w:rsidP="00D02174">
      <w:pPr>
        <w:spacing w:before="240" w:line="276" w:lineRule="auto"/>
        <w:rPr>
          <w:b/>
          <w:sz w:val="22"/>
          <w:szCs w:val="22"/>
        </w:rPr>
      </w:pPr>
      <w:r w:rsidRPr="00D02174">
        <w:rPr>
          <w:b/>
          <w:sz w:val="22"/>
          <w:szCs w:val="22"/>
        </w:rPr>
        <w:lastRenderedPageBreak/>
        <w:t>Condition 8</w:t>
      </w:r>
      <w:r w:rsidR="006E1275">
        <w:rPr>
          <w:b/>
          <w:sz w:val="22"/>
          <w:szCs w:val="22"/>
        </w:rPr>
        <w:t>:</w:t>
      </w:r>
    </w:p>
    <w:p w14:paraId="55F003C0" w14:textId="50DC6717" w:rsidR="004F63B5" w:rsidRPr="00D02174" w:rsidRDefault="00AE2B38" w:rsidP="0073674A">
      <w:pPr>
        <w:pStyle w:val="ListParagraph"/>
        <w:numPr>
          <w:ilvl w:val="0"/>
          <w:numId w:val="35"/>
        </w:numPr>
        <w:tabs>
          <w:tab w:val="clear" w:pos="1096"/>
          <w:tab w:val="left" w:pos="360"/>
        </w:tabs>
        <w:spacing w:before="120" w:after="200" w:line="276" w:lineRule="auto"/>
      </w:pPr>
      <w:r w:rsidRPr="00AE2B38">
        <w:t>By 13 December 2024, the Victorian Fisheries Authority must develop and implement an interim bycatch reduction plan. Implementation of this plan must include the adoption and enforcement of appropriate bycatch reduction measures on all licenced eel fishers, until such time as the detailed bycatch risk assessment is completed. A copy of the plan and the interim bycatch reduction implementation measures must be provided to the Department of Climate Change, Energy, the Environment and Water</w:t>
      </w:r>
      <w:r w:rsidR="004F63B5" w:rsidRPr="00D02174">
        <w:t>.</w:t>
      </w:r>
    </w:p>
    <w:p w14:paraId="73CCD2D6" w14:textId="74F0F9DB" w:rsidR="004F63B5" w:rsidRPr="00D02174" w:rsidRDefault="004F63B5" w:rsidP="0073674A">
      <w:pPr>
        <w:pStyle w:val="ListParagraph"/>
        <w:numPr>
          <w:ilvl w:val="0"/>
          <w:numId w:val="35"/>
        </w:numPr>
        <w:tabs>
          <w:tab w:val="clear" w:pos="1096"/>
          <w:tab w:val="left" w:pos="360"/>
        </w:tabs>
        <w:spacing w:before="120" w:after="200" w:line="276" w:lineRule="auto"/>
      </w:pPr>
      <w:r w:rsidRPr="00D02174">
        <w:t>By 3</w:t>
      </w:r>
      <w:r w:rsidR="00AE2B38">
        <w:t>1 August</w:t>
      </w:r>
      <w:r w:rsidRPr="00D02174">
        <w:t xml:space="preserve"> 2025, the Victorian Fisheries Authority must provide an update on the implementation</w:t>
      </w:r>
      <w:r w:rsidR="00AE2B38">
        <w:t xml:space="preserve"> and effectiveness</w:t>
      </w:r>
      <w:r w:rsidRPr="00D02174">
        <w:t xml:space="preserve"> of the interim </w:t>
      </w:r>
      <w:r w:rsidR="00AE2B38">
        <w:t>bycatch reduction measures</w:t>
      </w:r>
      <w:r w:rsidRPr="00D02174">
        <w:t xml:space="preserve"> to the </w:t>
      </w:r>
      <w:r w:rsidRPr="00D02174">
        <w:rPr>
          <w:lang w:eastAsia="en-AU"/>
        </w:rPr>
        <w:t>Department of Climate Change, Energy, the Environment and Water.</w:t>
      </w:r>
      <w:r w:rsidRPr="00D02174" w:rsidDel="00FE3C39">
        <w:t xml:space="preserve"> </w:t>
      </w:r>
    </w:p>
    <w:p w14:paraId="13C13FC6" w14:textId="22335858" w:rsidR="004F63B5" w:rsidRPr="00D02174" w:rsidRDefault="00AE2B38" w:rsidP="0073674A">
      <w:pPr>
        <w:pStyle w:val="ListParagraph"/>
        <w:numPr>
          <w:ilvl w:val="0"/>
          <w:numId w:val="35"/>
        </w:numPr>
        <w:tabs>
          <w:tab w:val="clear" w:pos="1096"/>
          <w:tab w:val="left" w:pos="360"/>
        </w:tabs>
        <w:spacing w:before="120" w:after="200" w:line="276" w:lineRule="auto"/>
      </w:pPr>
      <w:r w:rsidRPr="00AE2B38">
        <w:t>By 30 November 2026, the Victorian Fisheries Authority must develop and implement risk mitigation measures for all risks identified as being moderate or higher in the bycatch risk assessment and demonstrate that all reasonable steps have been taken to reduce, and where possible avoid bycatch of air-breathing vertebrates and species protected under the Environment Protection and Biodiversity Conservation Act 1999.</w:t>
      </w:r>
    </w:p>
    <w:p w14:paraId="5FCD57B8" w14:textId="1C7108CF" w:rsidR="006E1275" w:rsidRDefault="002E0A58" w:rsidP="006E1275">
      <w:pPr>
        <w:spacing w:before="120" w:after="100" w:afterAutospacing="1" w:line="276" w:lineRule="auto"/>
        <w:rPr>
          <w:b/>
          <w:sz w:val="22"/>
          <w:szCs w:val="22"/>
        </w:rPr>
      </w:pPr>
      <w:r w:rsidRPr="00334D64">
        <w:rPr>
          <w:b/>
          <w:sz w:val="22"/>
          <w:szCs w:val="22"/>
        </w:rPr>
        <w:t>Condition 9</w:t>
      </w:r>
      <w:r w:rsidR="006E1275">
        <w:rPr>
          <w:b/>
          <w:sz w:val="22"/>
          <w:szCs w:val="22"/>
        </w:rPr>
        <w:t>:</w:t>
      </w:r>
    </w:p>
    <w:p w14:paraId="68A85381" w14:textId="0D37F6AF" w:rsidR="002E0A58" w:rsidRPr="00334D64" w:rsidRDefault="002E0A58" w:rsidP="006E1275">
      <w:pPr>
        <w:spacing w:before="240" w:line="276" w:lineRule="auto"/>
        <w:rPr>
          <w:sz w:val="22"/>
          <w:szCs w:val="22"/>
        </w:rPr>
      </w:pPr>
      <w:r w:rsidRPr="00334D64">
        <w:rPr>
          <w:sz w:val="22"/>
          <w:szCs w:val="22"/>
        </w:rPr>
        <w:t xml:space="preserve">By </w:t>
      </w:r>
      <w:r w:rsidR="00AE2B38">
        <w:rPr>
          <w:sz w:val="22"/>
          <w:szCs w:val="22"/>
        </w:rPr>
        <w:t xml:space="preserve">20 June </w:t>
      </w:r>
      <w:r w:rsidRPr="00334D64">
        <w:rPr>
          <w:sz w:val="22"/>
          <w:szCs w:val="22"/>
        </w:rPr>
        <w:t xml:space="preserve">2025, the Victorian Fisheries Authority must implement an independent monitoring and validation program in the fishery to provide information on catch composition, bycatch and protected species interactions. </w:t>
      </w:r>
    </w:p>
    <w:p w14:paraId="1C987147" w14:textId="17CF20DC" w:rsidR="002E0A58" w:rsidRPr="00334D64" w:rsidRDefault="002E0A58" w:rsidP="00D02174">
      <w:pPr>
        <w:spacing w:before="120" w:line="276" w:lineRule="auto"/>
        <w:rPr>
          <w:sz w:val="22"/>
          <w:szCs w:val="22"/>
        </w:rPr>
      </w:pPr>
      <w:r w:rsidRPr="00334D64">
        <w:rPr>
          <w:sz w:val="22"/>
          <w:szCs w:val="22"/>
        </w:rPr>
        <w:t xml:space="preserve">This may involve the expansion of Fishery Officer inspections, surveys, electronic monitoring or other means. The information collected and spatial/temporal coverage must be sufficient to assess the accuracy of reported catch, bycatch and protected species interaction data collected via logbooks. </w:t>
      </w:r>
    </w:p>
    <w:p w14:paraId="1F3E7C79" w14:textId="64CB83BE" w:rsidR="002E0A58" w:rsidRPr="00334D64" w:rsidRDefault="002E0A58" w:rsidP="00D02174">
      <w:pPr>
        <w:spacing w:before="120" w:line="276" w:lineRule="auto"/>
        <w:rPr>
          <w:sz w:val="22"/>
          <w:szCs w:val="22"/>
        </w:rPr>
      </w:pPr>
      <w:r w:rsidRPr="00334D64">
        <w:rPr>
          <w:sz w:val="22"/>
          <w:szCs w:val="22"/>
        </w:rPr>
        <w:t xml:space="preserve">Bycatch and protected species interactions, particularly mortalities, must be reported to the species level wherever possible. </w:t>
      </w:r>
    </w:p>
    <w:p w14:paraId="392AD2BC" w14:textId="77777777" w:rsidR="002E0A58" w:rsidRPr="00D02174" w:rsidRDefault="002E0A58" w:rsidP="00D02174">
      <w:pPr>
        <w:spacing w:before="240" w:line="276" w:lineRule="auto"/>
        <w:rPr>
          <w:b/>
          <w:bCs/>
          <w:sz w:val="22"/>
          <w:szCs w:val="22"/>
        </w:rPr>
      </w:pPr>
      <w:r w:rsidRPr="00D02174">
        <w:rPr>
          <w:b/>
          <w:bCs/>
          <w:sz w:val="22"/>
          <w:szCs w:val="22"/>
        </w:rPr>
        <w:t>Condition 10:</w:t>
      </w:r>
    </w:p>
    <w:p w14:paraId="3AE34A71" w14:textId="77777777" w:rsidR="002E0A58" w:rsidRPr="00D02174" w:rsidRDefault="002E0A58" w:rsidP="00D02174">
      <w:pPr>
        <w:spacing w:before="120" w:line="276" w:lineRule="auto"/>
        <w:rPr>
          <w:sz w:val="22"/>
          <w:szCs w:val="22"/>
          <w:lang w:eastAsia="en-AU"/>
        </w:rPr>
      </w:pPr>
      <w:r w:rsidRPr="00D02174">
        <w:rPr>
          <w:sz w:val="22"/>
          <w:szCs w:val="22"/>
        </w:rPr>
        <w:t>Export of glass eels harvested in the Victorian Eel Fishery is limited to 50kg per year until</w:t>
      </w:r>
      <w:r w:rsidRPr="00D02174">
        <w:rPr>
          <w:sz w:val="22"/>
          <w:szCs w:val="22"/>
          <w:lang w:eastAsia="en-AU"/>
        </w:rPr>
        <w:t xml:space="preserve"> robust data is presented to the satisfaction of the Department of Climate Change, Energy, the Environment and Water, demonstrating commercial scale glass eel harvest and export will be sustainable. </w:t>
      </w:r>
    </w:p>
    <w:p w14:paraId="3CABAA37" w14:textId="77777777" w:rsidR="002E0A58" w:rsidRPr="00D02174" w:rsidRDefault="002E0A58" w:rsidP="0073674A">
      <w:pPr>
        <w:pStyle w:val="ListParagraph"/>
        <w:numPr>
          <w:ilvl w:val="0"/>
          <w:numId w:val="34"/>
        </w:numPr>
        <w:tabs>
          <w:tab w:val="clear" w:pos="1096"/>
        </w:tabs>
        <w:spacing w:before="120" w:after="120" w:line="276" w:lineRule="auto"/>
        <w:rPr>
          <w:lang w:eastAsia="en-AU"/>
        </w:rPr>
      </w:pPr>
      <w:r w:rsidRPr="00D02174">
        <w:rPr>
          <w:lang w:eastAsia="en-AU"/>
        </w:rPr>
        <w:t>The Victorian Fisheries Authority must inform the</w:t>
      </w:r>
      <w:r w:rsidRPr="00D02174">
        <w:t xml:space="preserve"> Department of Climate Change, Energy, the Environment and Water,</w:t>
      </w:r>
      <w:r w:rsidRPr="00D02174">
        <w:rPr>
          <w:lang w:eastAsia="en-AU"/>
        </w:rPr>
        <w:t xml:space="preserve"> of any future glass eel fishery trials (beyond the scale of the current market assessment trial) to be undertaken under the current wildlife trade operation. Comprehensive plans for future trials must be provided to the Department of Climate Change, Energy, Environment and Water at least 6 months before commencement of any trial, for review and endorsement by the department. </w:t>
      </w:r>
    </w:p>
    <w:p w14:paraId="0B413D21" w14:textId="77777777" w:rsidR="00DE0DF3" w:rsidRPr="002E0A58" w:rsidRDefault="00DE0DF3" w:rsidP="00DE0DF3">
      <w:pPr>
        <w:spacing w:before="120" w:line="276" w:lineRule="auto"/>
        <w:rPr>
          <w:bCs/>
          <w:sz w:val="22"/>
          <w:szCs w:val="22"/>
        </w:rPr>
      </w:pPr>
    </w:p>
    <w:p w14:paraId="6F01BA6A" w14:textId="381DCD19" w:rsidR="00F11C02" w:rsidRPr="00EF3E96" w:rsidRDefault="00F11C02" w:rsidP="00DE0DF3">
      <w:pPr>
        <w:spacing w:before="120" w:line="276" w:lineRule="auto"/>
        <w:rPr>
          <w:sz w:val="22"/>
          <w:szCs w:val="22"/>
        </w:rPr>
      </w:pPr>
    </w:p>
    <w:sectPr w:rsidR="00F11C02" w:rsidRPr="00EF3E96" w:rsidSect="00D4398F">
      <w:pgSz w:w="11909" w:h="16834" w:code="9"/>
      <w:pgMar w:top="1276"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386"/>
    <w:multiLevelType w:val="hybridMultilevel"/>
    <w:tmpl w:val="EBFCD27A"/>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C46CB3"/>
    <w:multiLevelType w:val="hybridMultilevel"/>
    <w:tmpl w:val="B1DCC63A"/>
    <w:lvl w:ilvl="0" w:tplc="59B8839A">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316B7"/>
    <w:multiLevelType w:val="hybridMultilevel"/>
    <w:tmpl w:val="4CEC7E04"/>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3" w15:restartNumberingAfterBreak="0">
    <w:nsid w:val="074800E5"/>
    <w:multiLevelType w:val="hybridMultilevel"/>
    <w:tmpl w:val="DA50E16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4"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E5A5520"/>
    <w:multiLevelType w:val="hybridMultilevel"/>
    <w:tmpl w:val="51685796"/>
    <w:lvl w:ilvl="0" w:tplc="0C090001">
      <w:start w:val="1"/>
      <w:numFmt w:val="bullet"/>
      <w:lvlText w:val=""/>
      <w:lvlJc w:val="left"/>
      <w:pPr>
        <w:ind w:left="541" w:hanging="360"/>
      </w:pPr>
      <w:rPr>
        <w:rFonts w:ascii="Symbol" w:hAnsi="Symbol" w:hint="default"/>
      </w:rPr>
    </w:lvl>
    <w:lvl w:ilvl="1" w:tplc="FFFFFFFF" w:tentative="1">
      <w:start w:val="1"/>
      <w:numFmt w:val="bullet"/>
      <w:lvlText w:val="o"/>
      <w:lvlJc w:val="left"/>
      <w:pPr>
        <w:ind w:left="1261" w:hanging="360"/>
      </w:pPr>
      <w:rPr>
        <w:rFonts w:ascii="Courier New" w:hAnsi="Courier New" w:cs="Courier New" w:hint="default"/>
      </w:rPr>
    </w:lvl>
    <w:lvl w:ilvl="2" w:tplc="FFFFFFFF" w:tentative="1">
      <w:start w:val="1"/>
      <w:numFmt w:val="bullet"/>
      <w:lvlText w:val=""/>
      <w:lvlJc w:val="left"/>
      <w:pPr>
        <w:ind w:left="1981" w:hanging="360"/>
      </w:pPr>
      <w:rPr>
        <w:rFonts w:ascii="Wingdings" w:hAnsi="Wingdings" w:hint="default"/>
      </w:rPr>
    </w:lvl>
    <w:lvl w:ilvl="3" w:tplc="FFFFFFFF" w:tentative="1">
      <w:start w:val="1"/>
      <w:numFmt w:val="bullet"/>
      <w:lvlText w:val=""/>
      <w:lvlJc w:val="left"/>
      <w:pPr>
        <w:ind w:left="2701" w:hanging="360"/>
      </w:pPr>
      <w:rPr>
        <w:rFonts w:ascii="Symbol" w:hAnsi="Symbol" w:hint="default"/>
      </w:rPr>
    </w:lvl>
    <w:lvl w:ilvl="4" w:tplc="FFFFFFFF" w:tentative="1">
      <w:start w:val="1"/>
      <w:numFmt w:val="bullet"/>
      <w:lvlText w:val="o"/>
      <w:lvlJc w:val="left"/>
      <w:pPr>
        <w:ind w:left="3421" w:hanging="360"/>
      </w:pPr>
      <w:rPr>
        <w:rFonts w:ascii="Courier New" w:hAnsi="Courier New" w:cs="Courier New" w:hint="default"/>
      </w:rPr>
    </w:lvl>
    <w:lvl w:ilvl="5" w:tplc="FFFFFFFF" w:tentative="1">
      <w:start w:val="1"/>
      <w:numFmt w:val="bullet"/>
      <w:lvlText w:val=""/>
      <w:lvlJc w:val="left"/>
      <w:pPr>
        <w:ind w:left="4141" w:hanging="360"/>
      </w:pPr>
      <w:rPr>
        <w:rFonts w:ascii="Wingdings" w:hAnsi="Wingdings" w:hint="default"/>
      </w:rPr>
    </w:lvl>
    <w:lvl w:ilvl="6" w:tplc="FFFFFFFF" w:tentative="1">
      <w:start w:val="1"/>
      <w:numFmt w:val="bullet"/>
      <w:lvlText w:val=""/>
      <w:lvlJc w:val="left"/>
      <w:pPr>
        <w:ind w:left="4861" w:hanging="360"/>
      </w:pPr>
      <w:rPr>
        <w:rFonts w:ascii="Symbol" w:hAnsi="Symbol" w:hint="default"/>
      </w:rPr>
    </w:lvl>
    <w:lvl w:ilvl="7" w:tplc="FFFFFFFF" w:tentative="1">
      <w:start w:val="1"/>
      <w:numFmt w:val="bullet"/>
      <w:lvlText w:val="o"/>
      <w:lvlJc w:val="left"/>
      <w:pPr>
        <w:ind w:left="5581" w:hanging="360"/>
      </w:pPr>
      <w:rPr>
        <w:rFonts w:ascii="Courier New" w:hAnsi="Courier New" w:cs="Courier New" w:hint="default"/>
      </w:rPr>
    </w:lvl>
    <w:lvl w:ilvl="8" w:tplc="FFFFFFFF" w:tentative="1">
      <w:start w:val="1"/>
      <w:numFmt w:val="bullet"/>
      <w:lvlText w:val=""/>
      <w:lvlJc w:val="left"/>
      <w:pPr>
        <w:ind w:left="6301" w:hanging="360"/>
      </w:pPr>
      <w:rPr>
        <w:rFonts w:ascii="Wingdings" w:hAnsi="Wingdings" w:hint="default"/>
      </w:rPr>
    </w:lvl>
  </w:abstractNum>
  <w:abstractNum w:abstractNumId="6"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5F62349"/>
    <w:multiLevelType w:val="hybridMultilevel"/>
    <w:tmpl w:val="D91472BA"/>
    <w:lvl w:ilvl="0" w:tplc="0C090001">
      <w:start w:val="1"/>
      <w:numFmt w:val="bullet"/>
      <w:lvlText w:val=""/>
      <w:lvlJc w:val="left"/>
      <w:pPr>
        <w:ind w:left="541" w:hanging="360"/>
      </w:pPr>
      <w:rPr>
        <w:rFonts w:ascii="Symbol" w:hAnsi="Symbol"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8"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AB569B"/>
    <w:multiLevelType w:val="hybridMultilevel"/>
    <w:tmpl w:val="C9009772"/>
    <w:lvl w:ilvl="0" w:tplc="83B89998">
      <w:start w:val="1"/>
      <w:numFmt w:val="lowerLetter"/>
      <w:lvlText w:val="%1)"/>
      <w:lvlJc w:val="left"/>
      <w:pPr>
        <w:ind w:left="360" w:hanging="360"/>
      </w:pPr>
      <w:rPr>
        <w:rFonts w:hint="default"/>
        <w:b w:val="0"/>
        <w:bCs/>
      </w:r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0" w15:restartNumberingAfterBreak="0">
    <w:nsid w:val="1DF02A30"/>
    <w:multiLevelType w:val="hybridMultilevel"/>
    <w:tmpl w:val="C7D852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0108E"/>
    <w:multiLevelType w:val="hybridMultilevel"/>
    <w:tmpl w:val="AE14D7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1A7294F"/>
    <w:multiLevelType w:val="hybridMultilevel"/>
    <w:tmpl w:val="33B06E02"/>
    <w:lvl w:ilvl="0" w:tplc="044AF4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053BC6"/>
    <w:multiLevelType w:val="hybridMultilevel"/>
    <w:tmpl w:val="D36E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15" w15:restartNumberingAfterBreak="0">
    <w:nsid w:val="2E4D0233"/>
    <w:multiLevelType w:val="hybridMultilevel"/>
    <w:tmpl w:val="9DCAD50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8" w15:restartNumberingAfterBreak="0">
    <w:nsid w:val="36800777"/>
    <w:multiLevelType w:val="hybridMultilevel"/>
    <w:tmpl w:val="1804AC44"/>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19" w15:restartNumberingAfterBreak="0">
    <w:nsid w:val="387C27CC"/>
    <w:multiLevelType w:val="hybridMultilevel"/>
    <w:tmpl w:val="4474A0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B660AC"/>
    <w:multiLevelType w:val="hybridMultilevel"/>
    <w:tmpl w:val="28C43B5E"/>
    <w:lvl w:ilvl="0" w:tplc="DD243838">
      <w:start w:val="1"/>
      <w:numFmt w:val="low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DD023F0"/>
    <w:multiLevelType w:val="hybridMultilevel"/>
    <w:tmpl w:val="47061DE8"/>
    <w:lvl w:ilvl="0" w:tplc="899EE38E">
      <w:numFmt w:val="bullet"/>
      <w:lvlText w:val="•"/>
      <w:lvlJc w:val="left"/>
      <w:pPr>
        <w:ind w:left="541" w:hanging="360"/>
      </w:pPr>
      <w:rPr>
        <w:rFonts w:ascii="Times New Roman" w:eastAsia="Calibri" w:hAnsi="Times New Roman" w:cs="Times New Roman"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2"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24"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5"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92E49"/>
    <w:multiLevelType w:val="hybridMultilevel"/>
    <w:tmpl w:val="18968EA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1DA28D8"/>
    <w:multiLevelType w:val="hybridMultilevel"/>
    <w:tmpl w:val="5CE6547E"/>
    <w:lvl w:ilvl="0" w:tplc="CAB89B32">
      <w:start w:val="1"/>
      <w:numFmt w:val="low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0" w15:restartNumberingAfterBreak="0">
    <w:nsid w:val="71A50E3C"/>
    <w:multiLevelType w:val="hybridMultilevel"/>
    <w:tmpl w:val="91D63D26"/>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31" w15:restartNumberingAfterBreak="0">
    <w:nsid w:val="739D0C06"/>
    <w:multiLevelType w:val="hybridMultilevel"/>
    <w:tmpl w:val="5946368A"/>
    <w:lvl w:ilvl="0" w:tplc="0C090017">
      <w:start w:val="1"/>
      <w:numFmt w:val="lowerLetter"/>
      <w:lvlText w:val="%1)"/>
      <w:lvlJc w:val="left"/>
      <w:pPr>
        <w:ind w:left="446" w:hanging="360"/>
      </w:p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32"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16cid:durableId="379936869">
    <w:abstractNumId w:val="23"/>
  </w:num>
  <w:num w:numId="2" w16cid:durableId="822233994">
    <w:abstractNumId w:val="29"/>
  </w:num>
  <w:num w:numId="3" w16cid:durableId="1061946039">
    <w:abstractNumId w:val="25"/>
  </w:num>
  <w:num w:numId="4" w16cid:durableId="1745447797">
    <w:abstractNumId w:val="26"/>
  </w:num>
  <w:num w:numId="5" w16cid:durableId="70544344">
    <w:abstractNumId w:val="22"/>
  </w:num>
  <w:num w:numId="6" w16cid:durableId="2049721177">
    <w:abstractNumId w:val="32"/>
  </w:num>
  <w:num w:numId="7" w16cid:durableId="1408725006">
    <w:abstractNumId w:val="4"/>
  </w:num>
  <w:num w:numId="8" w16cid:durableId="562374909">
    <w:abstractNumId w:val="6"/>
  </w:num>
  <w:num w:numId="9" w16cid:durableId="909731829">
    <w:abstractNumId w:val="17"/>
  </w:num>
  <w:num w:numId="10" w16cid:durableId="2054619718">
    <w:abstractNumId w:val="8"/>
  </w:num>
  <w:num w:numId="11" w16cid:durableId="534197555">
    <w:abstractNumId w:val="33"/>
  </w:num>
  <w:num w:numId="12" w16cid:durableId="8705314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4513940">
    <w:abstractNumId w:val="24"/>
  </w:num>
  <w:num w:numId="14" w16cid:durableId="1974868987">
    <w:abstractNumId w:val="14"/>
  </w:num>
  <w:num w:numId="15" w16cid:durableId="907350487">
    <w:abstractNumId w:val="11"/>
  </w:num>
  <w:num w:numId="16" w16cid:durableId="1475874717">
    <w:abstractNumId w:val="16"/>
  </w:num>
  <w:num w:numId="17" w16cid:durableId="5791737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194865">
    <w:abstractNumId w:val="10"/>
  </w:num>
  <w:num w:numId="19" w16cid:durableId="1707948613">
    <w:abstractNumId w:val="13"/>
  </w:num>
  <w:num w:numId="20" w16cid:durableId="1195775837">
    <w:abstractNumId w:val="2"/>
  </w:num>
  <w:num w:numId="21" w16cid:durableId="483353701">
    <w:abstractNumId w:val="18"/>
  </w:num>
  <w:num w:numId="22" w16cid:durableId="266347925">
    <w:abstractNumId w:val="3"/>
  </w:num>
  <w:num w:numId="23" w16cid:durableId="2146660229">
    <w:abstractNumId w:val="7"/>
  </w:num>
  <w:num w:numId="24" w16cid:durableId="928586199">
    <w:abstractNumId w:val="30"/>
  </w:num>
  <w:num w:numId="25" w16cid:durableId="1145663717">
    <w:abstractNumId w:val="21"/>
  </w:num>
  <w:num w:numId="26" w16cid:durableId="2119055503">
    <w:abstractNumId w:val="5"/>
  </w:num>
  <w:num w:numId="27" w16cid:durableId="1205411481">
    <w:abstractNumId w:val="27"/>
  </w:num>
  <w:num w:numId="28" w16cid:durableId="985864903">
    <w:abstractNumId w:val="12"/>
  </w:num>
  <w:num w:numId="29" w16cid:durableId="816922520">
    <w:abstractNumId w:val="0"/>
  </w:num>
  <w:num w:numId="30" w16cid:durableId="509755162">
    <w:abstractNumId w:val="28"/>
  </w:num>
  <w:num w:numId="31" w16cid:durableId="591360299">
    <w:abstractNumId w:val="1"/>
  </w:num>
  <w:num w:numId="32" w16cid:durableId="1798840624">
    <w:abstractNumId w:val="9"/>
  </w:num>
  <w:num w:numId="33" w16cid:durableId="1081219478">
    <w:abstractNumId w:val="15"/>
  </w:num>
  <w:num w:numId="34" w16cid:durableId="2095929007">
    <w:abstractNumId w:val="31"/>
  </w:num>
  <w:num w:numId="35" w16cid:durableId="655378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FD"/>
    <w:rsid w:val="00005382"/>
    <w:rsid w:val="00007677"/>
    <w:rsid w:val="00023A3B"/>
    <w:rsid w:val="00051A99"/>
    <w:rsid w:val="00060EF7"/>
    <w:rsid w:val="00063923"/>
    <w:rsid w:val="0006457E"/>
    <w:rsid w:val="00067FEF"/>
    <w:rsid w:val="0008095F"/>
    <w:rsid w:val="00086AB7"/>
    <w:rsid w:val="000941A5"/>
    <w:rsid w:val="0009559B"/>
    <w:rsid w:val="000B3E28"/>
    <w:rsid w:val="000B496D"/>
    <w:rsid w:val="000C7FD3"/>
    <w:rsid w:val="000D5D73"/>
    <w:rsid w:val="00102BB5"/>
    <w:rsid w:val="00111783"/>
    <w:rsid w:val="00114857"/>
    <w:rsid w:val="00135A54"/>
    <w:rsid w:val="00136368"/>
    <w:rsid w:val="00137A53"/>
    <w:rsid w:val="00141A6F"/>
    <w:rsid w:val="001437D5"/>
    <w:rsid w:val="00146537"/>
    <w:rsid w:val="001573C1"/>
    <w:rsid w:val="0016374B"/>
    <w:rsid w:val="00174C46"/>
    <w:rsid w:val="001754B3"/>
    <w:rsid w:val="00176EF7"/>
    <w:rsid w:val="0018115E"/>
    <w:rsid w:val="001903F6"/>
    <w:rsid w:val="00194D22"/>
    <w:rsid w:val="001A0381"/>
    <w:rsid w:val="001B30E9"/>
    <w:rsid w:val="001B4AC1"/>
    <w:rsid w:val="001C1983"/>
    <w:rsid w:val="001C2F48"/>
    <w:rsid w:val="001D1440"/>
    <w:rsid w:val="001D4B18"/>
    <w:rsid w:val="001D681F"/>
    <w:rsid w:val="001E4D55"/>
    <w:rsid w:val="001F6185"/>
    <w:rsid w:val="00212F54"/>
    <w:rsid w:val="002210E6"/>
    <w:rsid w:val="00224454"/>
    <w:rsid w:val="002347DF"/>
    <w:rsid w:val="00240FE4"/>
    <w:rsid w:val="002429DD"/>
    <w:rsid w:val="00247BF6"/>
    <w:rsid w:val="00260808"/>
    <w:rsid w:val="00270AD3"/>
    <w:rsid w:val="00281A75"/>
    <w:rsid w:val="00294E83"/>
    <w:rsid w:val="002C4E56"/>
    <w:rsid w:val="002D3A0F"/>
    <w:rsid w:val="002D5E0B"/>
    <w:rsid w:val="002E0A58"/>
    <w:rsid w:val="002F3F28"/>
    <w:rsid w:val="00321AA4"/>
    <w:rsid w:val="0032562F"/>
    <w:rsid w:val="00326997"/>
    <w:rsid w:val="003335A3"/>
    <w:rsid w:val="00334D64"/>
    <w:rsid w:val="00340923"/>
    <w:rsid w:val="00340F65"/>
    <w:rsid w:val="0034188A"/>
    <w:rsid w:val="00346E8C"/>
    <w:rsid w:val="0036450D"/>
    <w:rsid w:val="00374074"/>
    <w:rsid w:val="00385DCD"/>
    <w:rsid w:val="003912AA"/>
    <w:rsid w:val="00393413"/>
    <w:rsid w:val="00394728"/>
    <w:rsid w:val="00397920"/>
    <w:rsid w:val="00397B00"/>
    <w:rsid w:val="003B7508"/>
    <w:rsid w:val="003C6788"/>
    <w:rsid w:val="003E5BC9"/>
    <w:rsid w:val="003E66D9"/>
    <w:rsid w:val="00403ED3"/>
    <w:rsid w:val="004126B6"/>
    <w:rsid w:val="00425D4B"/>
    <w:rsid w:val="004440C2"/>
    <w:rsid w:val="004709A0"/>
    <w:rsid w:val="004806F9"/>
    <w:rsid w:val="00484257"/>
    <w:rsid w:val="004929BD"/>
    <w:rsid w:val="004A21DD"/>
    <w:rsid w:val="004B641B"/>
    <w:rsid w:val="004C3546"/>
    <w:rsid w:val="004C3DEE"/>
    <w:rsid w:val="004D79A6"/>
    <w:rsid w:val="004F31A5"/>
    <w:rsid w:val="004F63B5"/>
    <w:rsid w:val="004F7881"/>
    <w:rsid w:val="005037A1"/>
    <w:rsid w:val="0051467C"/>
    <w:rsid w:val="005329BE"/>
    <w:rsid w:val="0056202D"/>
    <w:rsid w:val="0056493D"/>
    <w:rsid w:val="00565E8B"/>
    <w:rsid w:val="00581628"/>
    <w:rsid w:val="005849F2"/>
    <w:rsid w:val="005962BE"/>
    <w:rsid w:val="005A3DE7"/>
    <w:rsid w:val="005D2AFC"/>
    <w:rsid w:val="00603703"/>
    <w:rsid w:val="00614914"/>
    <w:rsid w:val="00620BD6"/>
    <w:rsid w:val="0062178C"/>
    <w:rsid w:val="00626ED2"/>
    <w:rsid w:val="00633146"/>
    <w:rsid w:val="00645729"/>
    <w:rsid w:val="0065788A"/>
    <w:rsid w:val="0067129A"/>
    <w:rsid w:val="006819B2"/>
    <w:rsid w:val="00690017"/>
    <w:rsid w:val="00693DD6"/>
    <w:rsid w:val="0069591A"/>
    <w:rsid w:val="006A1AFC"/>
    <w:rsid w:val="006A3170"/>
    <w:rsid w:val="006D574A"/>
    <w:rsid w:val="006E1275"/>
    <w:rsid w:val="006E3722"/>
    <w:rsid w:val="006E78D1"/>
    <w:rsid w:val="006F1595"/>
    <w:rsid w:val="006F7D75"/>
    <w:rsid w:val="00722E46"/>
    <w:rsid w:val="007263FB"/>
    <w:rsid w:val="00732D69"/>
    <w:rsid w:val="00733826"/>
    <w:rsid w:val="00733E16"/>
    <w:rsid w:val="0073674A"/>
    <w:rsid w:val="00736EDB"/>
    <w:rsid w:val="00737778"/>
    <w:rsid w:val="00755097"/>
    <w:rsid w:val="007556B5"/>
    <w:rsid w:val="007636F2"/>
    <w:rsid w:val="00774DCA"/>
    <w:rsid w:val="00795D59"/>
    <w:rsid w:val="007A2362"/>
    <w:rsid w:val="007B3639"/>
    <w:rsid w:val="007D1D50"/>
    <w:rsid w:val="007D2A2F"/>
    <w:rsid w:val="007E085C"/>
    <w:rsid w:val="007E3934"/>
    <w:rsid w:val="007F457D"/>
    <w:rsid w:val="00803B96"/>
    <w:rsid w:val="00806B58"/>
    <w:rsid w:val="00820264"/>
    <w:rsid w:val="00833D61"/>
    <w:rsid w:val="008421F7"/>
    <w:rsid w:val="0084723E"/>
    <w:rsid w:val="00854659"/>
    <w:rsid w:val="008716A9"/>
    <w:rsid w:val="00881248"/>
    <w:rsid w:val="008B57A5"/>
    <w:rsid w:val="008B64A0"/>
    <w:rsid w:val="008D04AD"/>
    <w:rsid w:val="008E0CF5"/>
    <w:rsid w:val="008E4807"/>
    <w:rsid w:val="008F1032"/>
    <w:rsid w:val="008F2EEC"/>
    <w:rsid w:val="00907803"/>
    <w:rsid w:val="00907914"/>
    <w:rsid w:val="009132FA"/>
    <w:rsid w:val="00916954"/>
    <w:rsid w:val="00923C5D"/>
    <w:rsid w:val="009500FD"/>
    <w:rsid w:val="00953897"/>
    <w:rsid w:val="00954478"/>
    <w:rsid w:val="00956C2F"/>
    <w:rsid w:val="00967DAA"/>
    <w:rsid w:val="00981F11"/>
    <w:rsid w:val="00982109"/>
    <w:rsid w:val="0098664E"/>
    <w:rsid w:val="00986AC8"/>
    <w:rsid w:val="00995E72"/>
    <w:rsid w:val="009B0E50"/>
    <w:rsid w:val="009B3F46"/>
    <w:rsid w:val="009B3F47"/>
    <w:rsid w:val="009C3E72"/>
    <w:rsid w:val="009C5305"/>
    <w:rsid w:val="009D196F"/>
    <w:rsid w:val="009E013F"/>
    <w:rsid w:val="009E4F6E"/>
    <w:rsid w:val="009F3179"/>
    <w:rsid w:val="009F5248"/>
    <w:rsid w:val="00A1569D"/>
    <w:rsid w:val="00A1612F"/>
    <w:rsid w:val="00A33DED"/>
    <w:rsid w:val="00A35403"/>
    <w:rsid w:val="00A3664C"/>
    <w:rsid w:val="00A52C02"/>
    <w:rsid w:val="00A53020"/>
    <w:rsid w:val="00A65CBF"/>
    <w:rsid w:val="00A834C5"/>
    <w:rsid w:val="00A8737A"/>
    <w:rsid w:val="00AA3321"/>
    <w:rsid w:val="00AC410F"/>
    <w:rsid w:val="00AD5D3C"/>
    <w:rsid w:val="00AE0C7E"/>
    <w:rsid w:val="00AE2B38"/>
    <w:rsid w:val="00AE36E0"/>
    <w:rsid w:val="00AF41E3"/>
    <w:rsid w:val="00B0445F"/>
    <w:rsid w:val="00B06522"/>
    <w:rsid w:val="00B11A13"/>
    <w:rsid w:val="00B2528F"/>
    <w:rsid w:val="00B26478"/>
    <w:rsid w:val="00B364D4"/>
    <w:rsid w:val="00B42027"/>
    <w:rsid w:val="00B45ECF"/>
    <w:rsid w:val="00B51AFD"/>
    <w:rsid w:val="00B763A3"/>
    <w:rsid w:val="00B829F0"/>
    <w:rsid w:val="00B85719"/>
    <w:rsid w:val="00BA57FD"/>
    <w:rsid w:val="00BB50E5"/>
    <w:rsid w:val="00BC3821"/>
    <w:rsid w:val="00BC45EB"/>
    <w:rsid w:val="00BC7733"/>
    <w:rsid w:val="00BD3DAB"/>
    <w:rsid w:val="00BD578C"/>
    <w:rsid w:val="00BE4733"/>
    <w:rsid w:val="00BF533B"/>
    <w:rsid w:val="00BF7A83"/>
    <w:rsid w:val="00C1325A"/>
    <w:rsid w:val="00C223B3"/>
    <w:rsid w:val="00C26434"/>
    <w:rsid w:val="00C30237"/>
    <w:rsid w:val="00C32116"/>
    <w:rsid w:val="00C40170"/>
    <w:rsid w:val="00C61FCF"/>
    <w:rsid w:val="00C63975"/>
    <w:rsid w:val="00C646AF"/>
    <w:rsid w:val="00C665C2"/>
    <w:rsid w:val="00C77D34"/>
    <w:rsid w:val="00C8489C"/>
    <w:rsid w:val="00C97B2F"/>
    <w:rsid w:val="00CA306A"/>
    <w:rsid w:val="00CC041D"/>
    <w:rsid w:val="00CD30CA"/>
    <w:rsid w:val="00CE2123"/>
    <w:rsid w:val="00CF49B3"/>
    <w:rsid w:val="00CF5312"/>
    <w:rsid w:val="00D02174"/>
    <w:rsid w:val="00D13ABB"/>
    <w:rsid w:val="00D4398F"/>
    <w:rsid w:val="00D43A3C"/>
    <w:rsid w:val="00D465D7"/>
    <w:rsid w:val="00D50212"/>
    <w:rsid w:val="00D63915"/>
    <w:rsid w:val="00D75ACB"/>
    <w:rsid w:val="00D84A9C"/>
    <w:rsid w:val="00D94256"/>
    <w:rsid w:val="00D95603"/>
    <w:rsid w:val="00DA6600"/>
    <w:rsid w:val="00DB700B"/>
    <w:rsid w:val="00DD274E"/>
    <w:rsid w:val="00DE051C"/>
    <w:rsid w:val="00DE0DF3"/>
    <w:rsid w:val="00DF1F4E"/>
    <w:rsid w:val="00E12D37"/>
    <w:rsid w:val="00E26C58"/>
    <w:rsid w:val="00E442CE"/>
    <w:rsid w:val="00E46B14"/>
    <w:rsid w:val="00E54D2E"/>
    <w:rsid w:val="00E7534C"/>
    <w:rsid w:val="00E85DEE"/>
    <w:rsid w:val="00ED1E08"/>
    <w:rsid w:val="00ED7902"/>
    <w:rsid w:val="00EF3E96"/>
    <w:rsid w:val="00F10DF4"/>
    <w:rsid w:val="00F11C02"/>
    <w:rsid w:val="00F31993"/>
    <w:rsid w:val="00F353A2"/>
    <w:rsid w:val="00F51965"/>
    <w:rsid w:val="00F52A04"/>
    <w:rsid w:val="00F60D27"/>
    <w:rsid w:val="00F71E8E"/>
    <w:rsid w:val="00F828C1"/>
    <w:rsid w:val="00F943CF"/>
    <w:rsid w:val="00F94A65"/>
    <w:rsid w:val="00F96DC0"/>
    <w:rsid w:val="00FA278A"/>
    <w:rsid w:val="00FA3CF9"/>
    <w:rsid w:val="00FB130C"/>
    <w:rsid w:val="00FB2251"/>
    <w:rsid w:val="00FB3199"/>
    <w:rsid w:val="00FB32AF"/>
    <w:rsid w:val="00FC062D"/>
    <w:rsid w:val="00FD7CE5"/>
    <w:rsid w:val="00FF6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747BB"/>
  <w15:docId w15:val="{6D8E5974-B499-4734-BABC-C554EE60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styleId="UnresolvedMention">
    <w:name w:val="Unresolved Mention"/>
    <w:basedOn w:val="DefaultParagraphFont"/>
    <w:uiPriority w:val="99"/>
    <w:semiHidden/>
    <w:unhideWhenUsed/>
    <w:rsid w:val="008E4807"/>
    <w:rPr>
      <w:color w:val="605E5C"/>
      <w:shd w:val="clear" w:color="auto" w:fill="E1DFDD"/>
    </w:rPr>
  </w:style>
  <w:style w:type="character" w:styleId="Strong">
    <w:name w:val="Strong"/>
    <w:uiPriority w:val="22"/>
    <w:qFormat/>
    <w:rsid w:val="00CF49B3"/>
    <w:rPr>
      <w:b/>
      <w:bCs/>
    </w:rPr>
  </w:style>
  <w:style w:type="paragraph" w:styleId="Revision">
    <w:name w:val="Revision"/>
    <w:hidden/>
    <w:uiPriority w:val="99"/>
    <w:semiHidden/>
    <w:rsid w:val="00A3664C"/>
    <w:rPr>
      <w:sz w:val="24"/>
      <w:szCs w:val="24"/>
      <w:lang w:val="en-US" w:eastAsia="en-US"/>
    </w:rPr>
  </w:style>
  <w:style w:type="character" w:customStyle="1" w:styleId="ListParagraphChar">
    <w:name w:val="List Paragraph Char"/>
    <w:link w:val="ListParagraph"/>
    <w:uiPriority w:val="34"/>
    <w:rsid w:val="004F63B5"/>
    <w:rPr>
      <w:rFonts w:eastAsia="Calibri"/>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4608">
      <w:bodyDiv w:val="1"/>
      <w:marLeft w:val="0"/>
      <w:marRight w:val="0"/>
      <w:marTop w:val="0"/>
      <w:marBottom w:val="0"/>
      <w:divBdr>
        <w:top w:val="none" w:sz="0" w:space="0" w:color="auto"/>
        <w:left w:val="none" w:sz="0" w:space="0" w:color="auto"/>
        <w:bottom w:val="none" w:sz="0" w:space="0" w:color="auto"/>
        <w:right w:val="none" w:sz="0" w:space="0" w:color="auto"/>
      </w:divBdr>
    </w:div>
    <w:div w:id="251817772">
      <w:bodyDiv w:val="1"/>
      <w:marLeft w:val="0"/>
      <w:marRight w:val="0"/>
      <w:marTop w:val="0"/>
      <w:marBottom w:val="0"/>
      <w:divBdr>
        <w:top w:val="none" w:sz="0" w:space="0" w:color="auto"/>
        <w:left w:val="none" w:sz="0" w:space="0" w:color="auto"/>
        <w:bottom w:val="none" w:sz="0" w:space="0" w:color="auto"/>
        <w:right w:val="none" w:sz="0" w:space="0" w:color="auto"/>
      </w:divBdr>
    </w:div>
    <w:div w:id="1206721058">
      <w:bodyDiv w:val="1"/>
      <w:marLeft w:val="0"/>
      <w:marRight w:val="0"/>
      <w:marTop w:val="0"/>
      <w:marBottom w:val="0"/>
      <w:divBdr>
        <w:top w:val="none" w:sz="0" w:space="0" w:color="auto"/>
        <w:left w:val="none" w:sz="0" w:space="0" w:color="auto"/>
        <w:bottom w:val="none" w:sz="0" w:space="0" w:color="auto"/>
        <w:right w:val="none" w:sz="0" w:space="0" w:color="auto"/>
      </w:divBdr>
    </w:div>
    <w:div w:id="15682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lefisheries@environmen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fa.vic.gov.au/__data/assets/word_doc/0011/342767/Victorian-Eel-Fishery-Management-Plan-2017-with-VFA-cover_SIGNED.docx" TargetMode="External"/><Relationship Id="rId5" Type="http://schemas.openxmlformats.org/officeDocument/2006/relationships/numbering" Target="numbering.xml"/><Relationship Id="rId10" Type="http://schemas.openxmlformats.org/officeDocument/2006/relationships/hyperlink" Target="https://www.legislation.vic.gov.au/in-force/statutory-rules/fisheries-regulations-2019/002"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0027\OneDrive%20-%20Agriculture\Documents\Sustainable%20Fisheries\Templates\Instrument%20-%20WTO%20-%20Instrument%20-%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e26c2d4e6c5f2f6cf1aecb55b0a372fc">
  <xsd:schema xmlns:xsd="http://www.w3.org/2001/XMLSchema" xmlns:xs="http://www.w3.org/2001/XMLSchema" xmlns:p="http://schemas.microsoft.com/office/2006/metadata/properties" xmlns:ns2="5F27C0AA-1D27-4E8B-9C36-5E2C8694AFEA" targetNamespace="http://schemas.microsoft.com/office/2006/metadata/properties" ma:root="true" ma:fieldsID="b068d9b763f4867b437e397d492d5fa2"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91D6A-FED0-451F-83F4-B9B2181C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8E48A-C57F-4DAB-8672-30C746469EDE}">
  <ds:schemaRefs>
    <ds:schemaRef ds:uri="http://schemas.openxmlformats.org/officeDocument/2006/bibliography"/>
  </ds:schemaRefs>
</ds:datastoreItem>
</file>

<file path=customXml/itemProps3.xml><?xml version="1.0" encoding="utf-8"?>
<ds:datastoreItem xmlns:ds="http://schemas.openxmlformats.org/officeDocument/2006/customXml" ds:itemID="{254F61E2-7DE1-4B0F-A4B3-6DD7DF5A9E1B}">
  <ds:schemaRefs>
    <ds:schemaRef ds:uri="5F27C0AA-1D27-4E8B-9C36-5E2C8694AFEA"/>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Instrument - WTO - Instrument - template </Template>
  <TotalTime>0</TotalTime>
  <Pages>3</Pages>
  <Words>1180</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Assessment - export approval - 2023 - Signed WTO</vt:lpstr>
    </vt:vector>
  </TitlesOfParts>
  <Company>EA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export approval - 2023 - Signed WTO</dc:title>
  <dc:creator>Richards, Celina</dc:creator>
  <cp:lastModifiedBy>Richards, Celina</cp:lastModifiedBy>
  <cp:revision>4</cp:revision>
  <cp:lastPrinted>2023-12-11T01:18:00Z</cp:lastPrinted>
  <dcterms:created xsi:type="dcterms:W3CDTF">2024-06-21T03:35:00Z</dcterms:created>
  <dcterms:modified xsi:type="dcterms:W3CDTF">2024-06-21T04:17:00Z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0x010100266966F133664895A6EE3632470D45F500CC8FC7F39AC9294EA35A20C4F9BD6D59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{fb76ee39-1a3b-4bd1-96b9-bb466dc639c2}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