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6340" w14:textId="77777777" w:rsidR="006D7A66" w:rsidRDefault="006D7A66">
      <w:pPr>
        <w:pStyle w:val="BodyText"/>
        <w:spacing w:before="7"/>
        <w:rPr>
          <w:rFonts w:ascii="Times New Roman"/>
          <w:sz w:val="20"/>
        </w:rPr>
      </w:pPr>
    </w:p>
    <w:p w14:paraId="13D36341" w14:textId="77777777" w:rsidR="006D7A66" w:rsidRDefault="00FF64DB"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D36362" wp14:editId="657C359F">
            <wp:extent cx="1387916" cy="1069848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91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6342" w14:textId="77777777" w:rsidR="006D7A66" w:rsidRDefault="006D7A66">
      <w:pPr>
        <w:pStyle w:val="BodyText"/>
        <w:rPr>
          <w:rFonts w:ascii="Times New Roman"/>
          <w:sz w:val="20"/>
        </w:rPr>
      </w:pPr>
    </w:p>
    <w:p w14:paraId="13D36343" w14:textId="77777777" w:rsidR="006D7A66" w:rsidRDefault="006D7A66">
      <w:pPr>
        <w:pStyle w:val="BodyText"/>
        <w:spacing w:before="10"/>
        <w:rPr>
          <w:rFonts w:ascii="Times New Roman"/>
          <w:sz w:val="15"/>
        </w:rPr>
      </w:pPr>
    </w:p>
    <w:p w14:paraId="13D36344" w14:textId="77777777" w:rsidR="006D7A66" w:rsidRDefault="00FF64DB">
      <w:pPr>
        <w:spacing w:before="88"/>
        <w:ind w:left="100"/>
        <w:rPr>
          <w:b/>
          <w:sz w:val="40"/>
        </w:rPr>
      </w:pPr>
      <w:r>
        <w:rPr>
          <w:b/>
          <w:sz w:val="40"/>
        </w:rPr>
        <w:t>Approval to hold the transferring business of a financial sector company No. 1 of 2024</w:t>
      </w:r>
    </w:p>
    <w:p w14:paraId="13D36345" w14:textId="77777777" w:rsidR="006D7A66" w:rsidRDefault="00FF64DB">
      <w:pPr>
        <w:tabs>
          <w:tab w:val="left" w:pos="9156"/>
        </w:tabs>
        <w:spacing w:before="357"/>
        <w:ind w:left="100"/>
        <w:rPr>
          <w:i/>
          <w:sz w:val="28"/>
        </w:rPr>
      </w:pPr>
      <w:r>
        <w:rPr>
          <w:i/>
          <w:sz w:val="28"/>
          <w:u w:val="single"/>
        </w:rPr>
        <w:t>Financial Sector (Shareholdings) Act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1998</w:t>
      </w:r>
      <w:r>
        <w:rPr>
          <w:i/>
          <w:sz w:val="28"/>
          <w:u w:val="single"/>
        </w:rPr>
        <w:tab/>
      </w:r>
    </w:p>
    <w:p w14:paraId="13D36346" w14:textId="77777777" w:rsidR="006D7A66" w:rsidRDefault="006D7A66">
      <w:pPr>
        <w:pStyle w:val="BodyText"/>
        <w:spacing w:before="6"/>
        <w:rPr>
          <w:i/>
          <w:sz w:val="15"/>
        </w:rPr>
      </w:pPr>
    </w:p>
    <w:p w14:paraId="13D36347" w14:textId="77777777" w:rsidR="006D7A66" w:rsidRDefault="00FF64DB">
      <w:pPr>
        <w:pStyle w:val="BodyText"/>
        <w:tabs>
          <w:tab w:val="left" w:pos="666"/>
        </w:tabs>
        <w:spacing w:before="94" w:line="465" w:lineRule="auto"/>
        <w:ind w:left="100" w:right="2321"/>
      </w:pPr>
      <w:r>
        <w:t>To:</w:t>
      </w:r>
      <w:r>
        <w:tab/>
      </w:r>
      <w:r>
        <w:t>Regional Australia Bank Ltd ABN 21 087 650 360 (the applicant) SINCE:</w:t>
      </w:r>
    </w:p>
    <w:p w14:paraId="13D36348" w14:textId="77777777" w:rsidR="006D7A66" w:rsidRDefault="00FF64DB">
      <w:pPr>
        <w:pStyle w:val="ListParagraph"/>
        <w:numPr>
          <w:ilvl w:val="0"/>
          <w:numId w:val="1"/>
        </w:numPr>
        <w:tabs>
          <w:tab w:val="left" w:pos="667"/>
        </w:tabs>
        <w:spacing w:before="41"/>
        <w:ind w:right="136"/>
        <w:jc w:val="both"/>
      </w:pPr>
      <w:r>
        <w:t>the applicant and Macquarie Credit Union Limited ABN 85 087 650 253 (the company) are financial sector</w:t>
      </w:r>
      <w:r>
        <w:rPr>
          <w:spacing w:val="-3"/>
        </w:rPr>
        <w:t xml:space="preserve"> </w:t>
      </w:r>
      <w:proofErr w:type="gramStart"/>
      <w:r>
        <w:t>companies;</w:t>
      </w:r>
      <w:proofErr w:type="gramEnd"/>
    </w:p>
    <w:p w14:paraId="13D36349" w14:textId="77777777" w:rsidR="006D7A66" w:rsidRDefault="006D7A66">
      <w:pPr>
        <w:pStyle w:val="BodyText"/>
        <w:spacing w:before="11"/>
        <w:rPr>
          <w:sz w:val="21"/>
        </w:rPr>
      </w:pPr>
    </w:p>
    <w:p w14:paraId="13D3634A" w14:textId="77777777" w:rsidR="006D7A66" w:rsidRDefault="00FF64DB">
      <w:pPr>
        <w:pStyle w:val="ListParagraph"/>
        <w:numPr>
          <w:ilvl w:val="0"/>
          <w:numId w:val="1"/>
        </w:numPr>
        <w:tabs>
          <w:tab w:val="left" w:pos="667"/>
        </w:tabs>
        <w:ind w:right="136"/>
        <w:jc w:val="both"/>
      </w:pPr>
      <w:r>
        <w:t>more than 20% of the gross assets and liabilities of the company (the t</w:t>
      </w:r>
      <w:r>
        <w:t>ransferring business)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transferred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Financial</w:t>
      </w:r>
      <w:r>
        <w:rPr>
          <w:i/>
          <w:spacing w:val="-9"/>
        </w:rPr>
        <w:t xml:space="preserve"> </w:t>
      </w:r>
      <w:r>
        <w:rPr>
          <w:i/>
        </w:rPr>
        <w:t>Sector</w:t>
      </w:r>
      <w:r>
        <w:rPr>
          <w:i/>
          <w:spacing w:val="-9"/>
        </w:rPr>
        <w:t xml:space="preserve"> </w:t>
      </w:r>
      <w:r>
        <w:rPr>
          <w:i/>
        </w:rPr>
        <w:t>(Transfer</w:t>
      </w:r>
      <w:r>
        <w:rPr>
          <w:i/>
          <w:spacing w:val="-7"/>
        </w:rPr>
        <w:t xml:space="preserve"> </w:t>
      </w:r>
      <w:r>
        <w:rPr>
          <w:i/>
        </w:rPr>
        <w:t>and Restructure) Act</w:t>
      </w:r>
      <w:r>
        <w:rPr>
          <w:i/>
          <w:spacing w:val="2"/>
        </w:rPr>
        <w:t xml:space="preserve"> </w:t>
      </w:r>
      <w:proofErr w:type="gramStart"/>
      <w:r>
        <w:rPr>
          <w:i/>
        </w:rPr>
        <w:t>1999</w:t>
      </w:r>
      <w:r>
        <w:t>;</w:t>
      </w:r>
      <w:proofErr w:type="gramEnd"/>
    </w:p>
    <w:p w14:paraId="13D3634B" w14:textId="77777777" w:rsidR="006D7A66" w:rsidRDefault="006D7A66">
      <w:pPr>
        <w:pStyle w:val="BodyText"/>
        <w:spacing w:before="11"/>
        <w:rPr>
          <w:sz w:val="23"/>
        </w:rPr>
      </w:pPr>
    </w:p>
    <w:p w14:paraId="13D3634C" w14:textId="77777777" w:rsidR="006D7A66" w:rsidRDefault="00FF64DB">
      <w:pPr>
        <w:pStyle w:val="ListParagraph"/>
        <w:numPr>
          <w:ilvl w:val="0"/>
          <w:numId w:val="1"/>
        </w:numPr>
        <w:tabs>
          <w:tab w:val="left" w:pos="667"/>
        </w:tabs>
        <w:jc w:val="both"/>
      </w:pPr>
      <w:r>
        <w:t>the applicant has applied to the Treasurer under subsection 13</w:t>
      </w:r>
      <w:proofErr w:type="gramStart"/>
      <w:r>
        <w:t>A(</w:t>
      </w:r>
      <w:proofErr w:type="gramEnd"/>
      <w:r>
        <w:t xml:space="preserve">2) of the </w:t>
      </w:r>
      <w:r>
        <w:rPr>
          <w:i/>
        </w:rPr>
        <w:t>Financial Sector</w:t>
      </w:r>
      <w:r>
        <w:rPr>
          <w:i/>
          <w:spacing w:val="-9"/>
        </w:rPr>
        <w:t xml:space="preserve"> </w:t>
      </w:r>
      <w:r>
        <w:rPr>
          <w:i/>
        </w:rPr>
        <w:t>(Shareholdings)</w:t>
      </w:r>
      <w:r>
        <w:rPr>
          <w:i/>
          <w:spacing w:val="-8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1998</w:t>
      </w:r>
      <w:r>
        <w:rPr>
          <w:i/>
          <w:spacing w:val="-10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Act)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business; and</w:t>
      </w:r>
    </w:p>
    <w:p w14:paraId="13D3634D" w14:textId="77777777" w:rsidR="006D7A66" w:rsidRDefault="006D7A66">
      <w:pPr>
        <w:pStyle w:val="BodyText"/>
        <w:spacing w:before="1"/>
      </w:pPr>
    </w:p>
    <w:p w14:paraId="13D3634E" w14:textId="77777777" w:rsidR="006D7A66" w:rsidRDefault="00FF64DB">
      <w:pPr>
        <w:pStyle w:val="ListParagraph"/>
        <w:numPr>
          <w:ilvl w:val="0"/>
          <w:numId w:val="1"/>
        </w:numPr>
        <w:tabs>
          <w:tab w:val="left" w:pos="667"/>
        </w:tabs>
        <w:jc w:val="both"/>
      </w:pPr>
      <w:r>
        <w:t>I am satisfied that it is in the national interest to approve the applicant h</w:t>
      </w:r>
      <w:r>
        <w:t>olding the transferring</w:t>
      </w:r>
      <w:r>
        <w:rPr>
          <w:spacing w:val="-1"/>
        </w:rPr>
        <w:t xml:space="preserve"> </w:t>
      </w:r>
      <w:r>
        <w:t>business,</w:t>
      </w:r>
    </w:p>
    <w:p w14:paraId="13D3634F" w14:textId="77777777" w:rsidR="006D7A66" w:rsidRDefault="006D7A66">
      <w:pPr>
        <w:pStyle w:val="BodyText"/>
        <w:spacing w:before="4"/>
        <w:rPr>
          <w:sz w:val="31"/>
        </w:rPr>
      </w:pPr>
    </w:p>
    <w:p w14:paraId="13D36350" w14:textId="77777777" w:rsidR="006D7A66" w:rsidRDefault="00FF64DB">
      <w:pPr>
        <w:pStyle w:val="BodyText"/>
        <w:ind w:left="100"/>
      </w:pPr>
      <w:r>
        <w:t>I, Stephanie Hewitt, a delegate of the Treasurer, under paragraph 14(1)(a) of the Act, APPROVE the applicant holding a 100% stake in the transferring business.</w:t>
      </w:r>
    </w:p>
    <w:p w14:paraId="13D36351" w14:textId="77777777" w:rsidR="006D7A66" w:rsidRDefault="006D7A66">
      <w:pPr>
        <w:pStyle w:val="BodyText"/>
      </w:pPr>
    </w:p>
    <w:p w14:paraId="13D36352" w14:textId="65024851" w:rsidR="006D7A66" w:rsidRDefault="00FF64DB">
      <w:pPr>
        <w:pStyle w:val="BodyText"/>
        <w:spacing w:line="720" w:lineRule="auto"/>
        <w:ind w:left="100" w:right="1091"/>
      </w:pPr>
      <w:r>
        <w:t>This instrument commences on the day it is made and remains in force indefinitely. Dated: 18 J</w:t>
      </w:r>
      <w:r>
        <w:t>anuary 2024</w:t>
      </w:r>
    </w:p>
    <w:p w14:paraId="13D36353" w14:textId="239D2F15" w:rsidR="006D7A66" w:rsidRDefault="006D7A66">
      <w:pPr>
        <w:pStyle w:val="BodyText"/>
        <w:spacing w:before="1"/>
        <w:rPr>
          <w:sz w:val="15"/>
        </w:rPr>
      </w:pPr>
    </w:p>
    <w:p w14:paraId="13D36354" w14:textId="77777777" w:rsidR="006D7A66" w:rsidRDefault="00FF64DB">
      <w:pPr>
        <w:pStyle w:val="BodyText"/>
        <w:ind w:left="100" w:right="7451"/>
        <w:jc w:val="both"/>
      </w:pPr>
      <w:r>
        <w:t>Stephanie Hewitt General Manager Banking Division</w:t>
      </w:r>
    </w:p>
    <w:p w14:paraId="13D36355" w14:textId="77777777" w:rsidR="006D7A66" w:rsidRDefault="006D7A66">
      <w:pPr>
        <w:pStyle w:val="BodyText"/>
        <w:rPr>
          <w:sz w:val="24"/>
        </w:rPr>
      </w:pPr>
    </w:p>
    <w:p w14:paraId="13D36356" w14:textId="77777777" w:rsidR="006D7A66" w:rsidRDefault="00FF64DB">
      <w:pPr>
        <w:spacing w:before="204"/>
        <w:ind w:left="100"/>
        <w:rPr>
          <w:b/>
        </w:rPr>
      </w:pPr>
      <w:r>
        <w:rPr>
          <w:b/>
        </w:rPr>
        <w:t>Interpretation</w:t>
      </w:r>
    </w:p>
    <w:p w14:paraId="13D36357" w14:textId="77777777" w:rsidR="006D7A66" w:rsidRDefault="00FF64DB">
      <w:pPr>
        <w:pStyle w:val="BodyText"/>
        <w:spacing w:before="119"/>
        <w:ind w:left="100"/>
      </w:pPr>
      <w:r>
        <w:t>In this instrument:</w:t>
      </w:r>
    </w:p>
    <w:p w14:paraId="13D36358" w14:textId="77777777" w:rsidR="006D7A66" w:rsidRDefault="00FF64DB">
      <w:pPr>
        <w:pStyle w:val="BodyText"/>
        <w:spacing w:before="121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13D36359" w14:textId="77777777" w:rsidR="006D7A66" w:rsidRDefault="006D7A66">
      <w:pPr>
        <w:sectPr w:rsidR="006D7A66">
          <w:type w:val="continuous"/>
          <w:pgSz w:w="11910" w:h="16840"/>
          <w:pgMar w:top="1580" w:right="1300" w:bottom="280" w:left="1340" w:header="720" w:footer="720" w:gutter="0"/>
          <w:cols w:space="720"/>
        </w:sectPr>
      </w:pPr>
    </w:p>
    <w:p w14:paraId="13D3635A" w14:textId="77777777" w:rsidR="006D7A66" w:rsidRDefault="00FF64DB">
      <w:pPr>
        <w:spacing w:before="82"/>
        <w:ind w:left="100"/>
      </w:pPr>
      <w:r>
        <w:rPr>
          <w:b/>
          <w:i/>
        </w:rPr>
        <w:lastRenderedPageBreak/>
        <w:t xml:space="preserve">financial sector company </w:t>
      </w:r>
      <w:r>
        <w:t>has the meaning given in section 3 of the Act.</w:t>
      </w:r>
    </w:p>
    <w:p w14:paraId="13D3635B" w14:textId="77777777" w:rsidR="006D7A66" w:rsidRDefault="00FF64DB">
      <w:pPr>
        <w:spacing w:before="119"/>
        <w:ind w:left="100"/>
      </w:pPr>
      <w:r>
        <w:rPr>
          <w:b/>
          <w:i/>
        </w:rPr>
        <w:t xml:space="preserve">transferring business </w:t>
      </w:r>
      <w:r>
        <w:t>has the meaning given in subsection 13A of the Act.</w:t>
      </w:r>
    </w:p>
    <w:p w14:paraId="13D3635C" w14:textId="77777777" w:rsidR="006D7A66" w:rsidRDefault="00FF64DB">
      <w:pPr>
        <w:pStyle w:val="BodyText"/>
        <w:spacing w:before="121"/>
        <w:ind w:left="10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13D3635D" w14:textId="77777777" w:rsidR="006D7A66" w:rsidRDefault="006D7A66">
      <w:pPr>
        <w:pStyle w:val="BodyText"/>
        <w:spacing w:before="8"/>
        <w:rPr>
          <w:sz w:val="20"/>
        </w:rPr>
      </w:pPr>
    </w:p>
    <w:p w14:paraId="13D3635E" w14:textId="77777777" w:rsidR="006D7A66" w:rsidRDefault="00FF64DB">
      <w:pPr>
        <w:ind w:left="100"/>
        <w:rPr>
          <w:b/>
          <w:sz w:val="18"/>
        </w:rPr>
      </w:pPr>
      <w:r>
        <w:rPr>
          <w:b/>
          <w:sz w:val="18"/>
        </w:rPr>
        <w:t>Notes</w:t>
      </w:r>
    </w:p>
    <w:p w14:paraId="13D3635F" w14:textId="77777777" w:rsidR="006D7A66" w:rsidRDefault="00FF64DB">
      <w:pPr>
        <w:spacing w:before="120"/>
        <w:ind w:left="100"/>
        <w:rPr>
          <w:sz w:val="18"/>
        </w:rPr>
      </w:pPr>
      <w:r>
        <w:rPr>
          <w:sz w:val="18"/>
        </w:rPr>
        <w:t xml:space="preserve">This instrument will be registered </w:t>
      </w:r>
      <w:r>
        <w:rPr>
          <w:sz w:val="18"/>
        </w:rPr>
        <w:t>on the Federal Register of Legislation as a notifiable instrument.</w:t>
      </w:r>
    </w:p>
    <w:p w14:paraId="13D36360" w14:textId="77777777" w:rsidR="006D7A66" w:rsidRDefault="00FF64DB">
      <w:pPr>
        <w:spacing w:before="122"/>
        <w:ind w:left="10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and, where applicable, the relevant licensed company.</w:t>
      </w:r>
    </w:p>
    <w:p w14:paraId="13D36361" w14:textId="77777777" w:rsidR="006D7A66" w:rsidRDefault="00FF64DB">
      <w:pPr>
        <w:spacing w:before="118"/>
        <w:ind w:left="100" w:right="135"/>
        <w:jc w:val="both"/>
        <w:rPr>
          <w:sz w:val="18"/>
        </w:rPr>
      </w:pPr>
      <w:r>
        <w:rPr>
          <w:sz w:val="18"/>
        </w:rPr>
        <w:t xml:space="preserve">By operation of regulation 8 of the </w:t>
      </w:r>
      <w:r>
        <w:rPr>
          <w:i/>
          <w:sz w:val="18"/>
        </w:rPr>
        <w:t>Financial Sector (Transfer and Restructure) Regulations 2018</w:t>
      </w:r>
      <w:r>
        <w:rPr>
          <w:sz w:val="18"/>
        </w:rPr>
        <w:t xml:space="preserve">, the Act applies in relation to a transfer of business under the </w:t>
      </w:r>
      <w:r>
        <w:rPr>
          <w:i/>
          <w:sz w:val="18"/>
        </w:rPr>
        <w:t xml:space="preserve">Financial </w:t>
      </w:r>
      <w:r>
        <w:rPr>
          <w:sz w:val="18"/>
        </w:rPr>
        <w:t xml:space="preserve">Sector </w:t>
      </w:r>
      <w:r>
        <w:rPr>
          <w:i/>
          <w:sz w:val="18"/>
        </w:rPr>
        <w:t xml:space="preserve">(Transfer and Restructure) Act 1999 </w:t>
      </w:r>
      <w:r>
        <w:rPr>
          <w:sz w:val="18"/>
        </w:rPr>
        <w:t>as if section 13A was inserted into the A</w:t>
      </w:r>
      <w:r>
        <w:rPr>
          <w:sz w:val="18"/>
        </w:rPr>
        <w:t>ct.</w:t>
      </w:r>
    </w:p>
    <w:sectPr w:rsidR="006D7A66">
      <w:pgSz w:w="11910" w:h="16840"/>
      <w:pgMar w:top="134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3C6C" w14:textId="77777777" w:rsidR="008C1DD1" w:rsidRDefault="008C1DD1" w:rsidP="008C1DD1">
      <w:r>
        <w:separator/>
      </w:r>
    </w:p>
  </w:endnote>
  <w:endnote w:type="continuationSeparator" w:id="0">
    <w:p w14:paraId="757D33BE" w14:textId="77777777" w:rsidR="008C1DD1" w:rsidRDefault="008C1DD1" w:rsidP="008C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94B5" w14:textId="77777777" w:rsidR="008C1DD1" w:rsidRDefault="008C1DD1" w:rsidP="008C1DD1">
      <w:r>
        <w:separator/>
      </w:r>
    </w:p>
  </w:footnote>
  <w:footnote w:type="continuationSeparator" w:id="0">
    <w:p w14:paraId="7F7D9FE5" w14:textId="77777777" w:rsidR="008C1DD1" w:rsidRDefault="008C1DD1" w:rsidP="008C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3E5E"/>
    <w:multiLevelType w:val="hybridMultilevel"/>
    <w:tmpl w:val="A5D443EC"/>
    <w:lvl w:ilvl="0" w:tplc="2A30F46E">
      <w:start w:val="1"/>
      <w:numFmt w:val="upperLetter"/>
      <w:lvlText w:val="%1."/>
      <w:lvlJc w:val="left"/>
      <w:pPr>
        <w:ind w:left="66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D904066E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en-US"/>
      </w:rPr>
    </w:lvl>
    <w:lvl w:ilvl="2" w:tplc="255A39AC">
      <w:numFmt w:val="bullet"/>
      <w:lvlText w:val="•"/>
      <w:lvlJc w:val="left"/>
      <w:pPr>
        <w:ind w:left="2381" w:hanging="567"/>
      </w:pPr>
      <w:rPr>
        <w:rFonts w:hint="default"/>
        <w:lang w:val="en-US" w:eastAsia="en-US" w:bidi="en-US"/>
      </w:rPr>
    </w:lvl>
    <w:lvl w:ilvl="3" w:tplc="C62AC20C">
      <w:numFmt w:val="bullet"/>
      <w:lvlText w:val="•"/>
      <w:lvlJc w:val="left"/>
      <w:pPr>
        <w:ind w:left="3241" w:hanging="567"/>
      </w:pPr>
      <w:rPr>
        <w:rFonts w:hint="default"/>
        <w:lang w:val="en-US" w:eastAsia="en-US" w:bidi="en-US"/>
      </w:rPr>
    </w:lvl>
    <w:lvl w:ilvl="4" w:tplc="BE208A3C">
      <w:numFmt w:val="bullet"/>
      <w:lvlText w:val="•"/>
      <w:lvlJc w:val="left"/>
      <w:pPr>
        <w:ind w:left="4102" w:hanging="567"/>
      </w:pPr>
      <w:rPr>
        <w:rFonts w:hint="default"/>
        <w:lang w:val="en-US" w:eastAsia="en-US" w:bidi="en-US"/>
      </w:rPr>
    </w:lvl>
    <w:lvl w:ilvl="5" w:tplc="942495B6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en-US"/>
      </w:rPr>
    </w:lvl>
    <w:lvl w:ilvl="6" w:tplc="FD9A7F8E">
      <w:numFmt w:val="bullet"/>
      <w:lvlText w:val="•"/>
      <w:lvlJc w:val="left"/>
      <w:pPr>
        <w:ind w:left="5823" w:hanging="567"/>
      </w:pPr>
      <w:rPr>
        <w:rFonts w:hint="default"/>
        <w:lang w:val="en-US" w:eastAsia="en-US" w:bidi="en-US"/>
      </w:rPr>
    </w:lvl>
    <w:lvl w:ilvl="7" w:tplc="E6B079AC">
      <w:numFmt w:val="bullet"/>
      <w:lvlText w:val="•"/>
      <w:lvlJc w:val="left"/>
      <w:pPr>
        <w:ind w:left="6684" w:hanging="567"/>
      </w:pPr>
      <w:rPr>
        <w:rFonts w:hint="default"/>
        <w:lang w:val="en-US" w:eastAsia="en-US" w:bidi="en-US"/>
      </w:rPr>
    </w:lvl>
    <w:lvl w:ilvl="8" w:tplc="3FB6B346">
      <w:numFmt w:val="bullet"/>
      <w:lvlText w:val="•"/>
      <w:lvlJc w:val="left"/>
      <w:pPr>
        <w:ind w:left="7545" w:hanging="567"/>
      </w:pPr>
      <w:rPr>
        <w:rFonts w:hint="default"/>
        <w:lang w:val="en-US" w:eastAsia="en-US" w:bidi="en-US"/>
      </w:rPr>
    </w:lvl>
  </w:abstractNum>
  <w:num w:numId="1" w16cid:durableId="68190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A66"/>
    <w:rsid w:val="006D7A66"/>
    <w:rsid w:val="008C1DD1"/>
    <w:rsid w:val="00B7162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36340"/>
  <w15:docId w15:val="{6CE1DCFF-7F43-416B-AC59-0EFEC45C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6" w:right="13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1685</Characters>
  <Application>Microsoft Office Word</Application>
  <DocSecurity>0</DocSecurity>
  <Lines>49</Lines>
  <Paragraphs>20</Paragraphs>
  <ScaleCrop>false</ScaleCrop>
  <Company>APRA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4</cp:revision>
  <dcterms:created xsi:type="dcterms:W3CDTF">2024-01-24T22:31:00Z</dcterms:created>
  <dcterms:modified xsi:type="dcterms:W3CDTF">2024-01-24T22:32:00Z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2024-01-24T00:00:00Z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v=2022.1;a=SHA256;h=F7942B994B32F77F64C8B8E59F2F820585F1C9B82F1CB2C2536A1CC87F29231A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2024-01-24T22:32:38Z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824FB6781C0EAFE6998C82BB3FCE23BB</vt:lpwstr>
  </property>
  <property fmtid="{D5CDD505-2E9C-101B-9397-08002B2CF9AE}" pid="20" name="MSIP_Label_c0129afb-6481-4f92-bc9f-5a4a6346364d_SetDate">
    <vt:lpwstr>2024-01-24T22:32:38Z</vt:lpwstr>
  </property>
  <property fmtid="{D5CDD505-2E9C-101B-9397-08002B2CF9AE}" pid="21" name="MSIP_Label_c0129afb-6481-4f92-bc9f-5a4a6346364d_ActionId">
    <vt:lpwstr>efe91fcab8ad461dbaf12bc02f4a1340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718384491BFD42E0902F3058A1DDCA15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B3D4EC3497794371FCFD472C3E02F16C</vt:lpwstr>
  </property>
  <property fmtid="{D5CDD505-2E9C-101B-9397-08002B2CF9AE}" pid="35" name="PM_Hash_SHA1">
    <vt:lpwstr>E49903D781F44554E7E0F3C664D59A64C9839660</vt:lpwstr>
  </property>
</Properties>
</file>