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40C3" w14:textId="77777777" w:rsidR="004157EF" w:rsidRPr="00CA07F2" w:rsidRDefault="004157EF" w:rsidP="002F3797">
      <w:pPr>
        <w:ind w:hanging="567"/>
        <w:jc w:val="center"/>
        <w:rPr>
          <w:rFonts w:ascii="Times New Roman" w:hAnsi="Times New Roman" w:cs="Times New Roman"/>
          <w:b/>
          <w:bCs/>
          <w:sz w:val="24"/>
          <w:szCs w:val="24"/>
          <w:u w:val="single"/>
        </w:rPr>
      </w:pPr>
      <w:r w:rsidRPr="00CA07F2">
        <w:rPr>
          <w:rFonts w:ascii="Times New Roman" w:hAnsi="Times New Roman" w:cs="Times New Roman"/>
          <w:b/>
          <w:bCs/>
          <w:sz w:val="24"/>
          <w:szCs w:val="24"/>
          <w:u w:val="single"/>
        </w:rPr>
        <w:t>EXPLANATORY STATEMENT</w:t>
      </w:r>
    </w:p>
    <w:p w14:paraId="1B096976" w14:textId="77777777" w:rsidR="004157EF" w:rsidRPr="00CA07F2" w:rsidRDefault="004157EF" w:rsidP="002F3797">
      <w:pPr>
        <w:ind w:hanging="567"/>
        <w:jc w:val="center"/>
        <w:rPr>
          <w:rFonts w:ascii="Times New Roman" w:hAnsi="Times New Roman" w:cs="Times New Roman"/>
          <w:sz w:val="24"/>
          <w:szCs w:val="24"/>
          <w:u w:val="single"/>
        </w:rPr>
      </w:pPr>
      <w:r w:rsidRPr="00CA07F2">
        <w:rPr>
          <w:rFonts w:ascii="Times New Roman" w:hAnsi="Times New Roman" w:cs="Times New Roman"/>
          <w:sz w:val="24"/>
          <w:szCs w:val="24"/>
          <w:u w:val="single"/>
        </w:rPr>
        <w:t>Issued by the authority of the Minister for the Environment and Water</w:t>
      </w:r>
    </w:p>
    <w:p w14:paraId="531F8791" w14:textId="77777777" w:rsidR="004157EF" w:rsidRPr="00CA07F2" w:rsidRDefault="004157EF" w:rsidP="002F3797">
      <w:pPr>
        <w:ind w:hanging="567"/>
        <w:jc w:val="center"/>
        <w:rPr>
          <w:rFonts w:ascii="Times New Roman" w:hAnsi="Times New Roman" w:cs="Times New Roman"/>
          <w:i/>
          <w:iCs/>
          <w:sz w:val="24"/>
          <w:szCs w:val="24"/>
        </w:rPr>
      </w:pPr>
      <w:r w:rsidRPr="00CA07F2">
        <w:rPr>
          <w:rFonts w:ascii="Times New Roman" w:hAnsi="Times New Roman" w:cs="Times New Roman"/>
          <w:i/>
          <w:iCs/>
          <w:sz w:val="24"/>
          <w:szCs w:val="24"/>
        </w:rPr>
        <w:t>Nature Repair Act 2023</w:t>
      </w:r>
    </w:p>
    <w:p w14:paraId="7BA0AC40" w14:textId="58174E9D" w:rsidR="004157EF" w:rsidRPr="00CA07F2" w:rsidRDefault="004157EF" w:rsidP="002F3797">
      <w:pPr>
        <w:ind w:hanging="567"/>
        <w:jc w:val="center"/>
        <w:rPr>
          <w:rFonts w:ascii="Times New Roman" w:hAnsi="Times New Roman" w:cs="Times New Roman"/>
          <w:i/>
          <w:iCs/>
          <w:sz w:val="24"/>
          <w:szCs w:val="24"/>
        </w:rPr>
      </w:pPr>
      <w:r w:rsidRPr="00CA07F2">
        <w:rPr>
          <w:rFonts w:ascii="Times New Roman" w:hAnsi="Times New Roman" w:cs="Times New Roman"/>
          <w:i/>
          <w:iCs/>
          <w:sz w:val="24"/>
          <w:szCs w:val="24"/>
        </w:rPr>
        <w:t>Nature Repair Rule</w:t>
      </w:r>
      <w:r>
        <w:rPr>
          <w:rFonts w:ascii="Times New Roman" w:hAnsi="Times New Roman" w:cs="Times New Roman"/>
          <w:i/>
          <w:iCs/>
          <w:sz w:val="24"/>
          <w:szCs w:val="24"/>
        </w:rPr>
        <w:t>s</w:t>
      </w:r>
      <w:r w:rsidRPr="00CA07F2">
        <w:rPr>
          <w:rFonts w:ascii="Times New Roman" w:hAnsi="Times New Roman" w:cs="Times New Roman"/>
          <w:i/>
          <w:iCs/>
          <w:sz w:val="24"/>
          <w:szCs w:val="24"/>
        </w:rPr>
        <w:t xml:space="preserve"> 2024 </w:t>
      </w:r>
    </w:p>
    <w:p w14:paraId="2B9275CF" w14:textId="2C6F3E84" w:rsidR="00D752AA" w:rsidRDefault="00D752AA" w:rsidP="002F3797">
      <w:pPr>
        <w:ind w:hanging="567"/>
        <w:rPr>
          <w:rFonts w:ascii="Times New Roman" w:hAnsi="Times New Roman" w:cs="Times New Roman"/>
          <w:b/>
          <w:bCs/>
          <w:sz w:val="24"/>
          <w:szCs w:val="24"/>
        </w:rPr>
      </w:pPr>
      <w:r>
        <w:rPr>
          <w:rFonts w:ascii="Times New Roman" w:hAnsi="Times New Roman" w:cs="Times New Roman"/>
          <w:b/>
          <w:bCs/>
          <w:sz w:val="24"/>
          <w:szCs w:val="24"/>
        </w:rPr>
        <w:t>Purpose</w:t>
      </w:r>
    </w:p>
    <w:p w14:paraId="1DED3784" w14:textId="2A2461F7" w:rsidR="00D752AA" w:rsidRPr="003F6ED5" w:rsidRDefault="00D752AA" w:rsidP="003F6ED5">
      <w:pPr>
        <w:ind w:left="-567"/>
        <w:rPr>
          <w:rFonts w:ascii="Times New Roman" w:hAnsi="Times New Roman" w:cs="Times New Roman"/>
          <w:sz w:val="24"/>
          <w:szCs w:val="24"/>
        </w:rPr>
      </w:pPr>
      <w:r w:rsidRPr="003F6ED5">
        <w:rPr>
          <w:rFonts w:ascii="Times New Roman" w:hAnsi="Times New Roman" w:cs="Times New Roman"/>
          <w:sz w:val="24"/>
          <w:szCs w:val="24"/>
        </w:rPr>
        <w:t xml:space="preserve">The purpose of the </w:t>
      </w:r>
      <w:r w:rsidRPr="003F6ED5">
        <w:rPr>
          <w:rFonts w:ascii="Times New Roman" w:hAnsi="Times New Roman" w:cs="Times New Roman"/>
          <w:i/>
          <w:iCs/>
          <w:sz w:val="24"/>
          <w:szCs w:val="24"/>
        </w:rPr>
        <w:t>Nature Repair Rules 2024</w:t>
      </w:r>
      <w:r w:rsidRPr="003F6ED5">
        <w:rPr>
          <w:rFonts w:ascii="Times New Roman" w:hAnsi="Times New Roman" w:cs="Times New Roman"/>
          <w:sz w:val="24"/>
          <w:szCs w:val="24"/>
        </w:rPr>
        <w:t xml:space="preserve"> (NR Rules) is to </w:t>
      </w:r>
      <w:r w:rsidR="00B85352" w:rsidRPr="003F6ED5">
        <w:rPr>
          <w:rFonts w:ascii="Times New Roman" w:hAnsi="Times New Roman" w:cs="Times New Roman"/>
          <w:sz w:val="24"/>
          <w:szCs w:val="24"/>
        </w:rPr>
        <w:t>prescribe</w:t>
      </w:r>
      <w:r w:rsidR="009F4055" w:rsidRPr="003F6ED5">
        <w:rPr>
          <w:rFonts w:ascii="Times New Roman" w:hAnsi="Times New Roman" w:cs="Times New Roman"/>
          <w:sz w:val="24"/>
          <w:szCs w:val="24"/>
        </w:rPr>
        <w:t xml:space="preserve"> the </w:t>
      </w:r>
      <w:r w:rsidR="00B85352" w:rsidRPr="003F6ED5">
        <w:rPr>
          <w:rFonts w:ascii="Times New Roman" w:hAnsi="Times New Roman" w:cs="Times New Roman"/>
          <w:sz w:val="24"/>
          <w:szCs w:val="24"/>
        </w:rPr>
        <w:t xml:space="preserve">operational </w:t>
      </w:r>
      <w:r w:rsidR="00987B82" w:rsidRPr="003F6ED5">
        <w:rPr>
          <w:rFonts w:ascii="Times New Roman" w:hAnsi="Times New Roman" w:cs="Times New Roman"/>
          <w:sz w:val="24"/>
          <w:szCs w:val="24"/>
        </w:rPr>
        <w:t>and admin</w:t>
      </w:r>
      <w:r w:rsidR="00620A29" w:rsidRPr="003F6ED5">
        <w:rPr>
          <w:rFonts w:ascii="Times New Roman" w:hAnsi="Times New Roman" w:cs="Times New Roman"/>
          <w:sz w:val="24"/>
          <w:szCs w:val="24"/>
        </w:rPr>
        <w:t xml:space="preserve">istrative </w:t>
      </w:r>
      <w:r w:rsidR="009F4055" w:rsidRPr="003F6ED5">
        <w:rPr>
          <w:rFonts w:ascii="Times New Roman" w:hAnsi="Times New Roman" w:cs="Times New Roman"/>
          <w:sz w:val="24"/>
          <w:szCs w:val="24"/>
        </w:rPr>
        <w:t xml:space="preserve">detail of the Nature Repair Market </w:t>
      </w:r>
      <w:r w:rsidR="00920EB0">
        <w:rPr>
          <w:rFonts w:ascii="Times New Roman" w:hAnsi="Times New Roman" w:cs="Times New Roman"/>
          <w:sz w:val="24"/>
          <w:szCs w:val="24"/>
        </w:rPr>
        <w:t>s</w:t>
      </w:r>
      <w:r w:rsidR="009F4055" w:rsidRPr="003F6ED5">
        <w:rPr>
          <w:rFonts w:ascii="Times New Roman" w:hAnsi="Times New Roman" w:cs="Times New Roman"/>
          <w:sz w:val="24"/>
          <w:szCs w:val="24"/>
        </w:rPr>
        <w:t xml:space="preserve">cheme, enabled by the </w:t>
      </w:r>
      <w:r w:rsidR="009F4055" w:rsidRPr="003F6ED5">
        <w:rPr>
          <w:rFonts w:ascii="Times New Roman" w:hAnsi="Times New Roman" w:cs="Times New Roman"/>
          <w:i/>
          <w:iCs/>
          <w:sz w:val="24"/>
          <w:szCs w:val="24"/>
        </w:rPr>
        <w:t>Nature Repair Act 2023</w:t>
      </w:r>
      <w:r w:rsidR="009F4055" w:rsidRPr="003F6ED5">
        <w:rPr>
          <w:rFonts w:ascii="Times New Roman" w:hAnsi="Times New Roman" w:cs="Times New Roman"/>
          <w:sz w:val="24"/>
          <w:szCs w:val="24"/>
        </w:rPr>
        <w:t xml:space="preserve"> (NR Act). </w:t>
      </w:r>
      <w:r w:rsidR="00F60278" w:rsidRPr="003F6ED5">
        <w:rPr>
          <w:rFonts w:ascii="Times New Roman" w:hAnsi="Times New Roman" w:cs="Times New Roman"/>
          <w:sz w:val="24"/>
          <w:szCs w:val="24"/>
        </w:rPr>
        <w:t>The</w:t>
      </w:r>
      <w:r w:rsidR="00B954ED" w:rsidRPr="003F6ED5">
        <w:rPr>
          <w:rFonts w:ascii="Times New Roman" w:hAnsi="Times New Roman" w:cs="Times New Roman"/>
          <w:sz w:val="24"/>
          <w:szCs w:val="24"/>
        </w:rPr>
        <w:t xml:space="preserve">se rules primarily relate to matters such as registration of projects, issuing of certificates, </w:t>
      </w:r>
      <w:r w:rsidR="002A500D" w:rsidRPr="003F6ED5">
        <w:rPr>
          <w:rFonts w:ascii="Times New Roman" w:hAnsi="Times New Roman" w:cs="Times New Roman"/>
          <w:sz w:val="24"/>
          <w:szCs w:val="24"/>
        </w:rPr>
        <w:t>publishing of information on the Regist</w:t>
      </w:r>
      <w:r w:rsidR="00662ECF" w:rsidRPr="003F6ED5">
        <w:rPr>
          <w:rFonts w:ascii="Times New Roman" w:hAnsi="Times New Roman" w:cs="Times New Roman"/>
          <w:sz w:val="24"/>
          <w:szCs w:val="24"/>
        </w:rPr>
        <w:t xml:space="preserve">er and </w:t>
      </w:r>
      <w:r w:rsidR="00E9667D">
        <w:rPr>
          <w:rFonts w:ascii="Times New Roman" w:hAnsi="Times New Roman" w:cs="Times New Roman"/>
          <w:sz w:val="24"/>
          <w:szCs w:val="24"/>
        </w:rPr>
        <w:t>operational</w:t>
      </w:r>
      <w:r w:rsidR="008C135A" w:rsidRPr="003F6ED5">
        <w:rPr>
          <w:rFonts w:ascii="Times New Roman" w:hAnsi="Times New Roman" w:cs="Times New Roman"/>
          <w:sz w:val="24"/>
          <w:szCs w:val="24"/>
        </w:rPr>
        <w:t xml:space="preserve"> matters such as reporting, auditing and notification</w:t>
      </w:r>
      <w:r w:rsidR="003F6ED5" w:rsidRPr="003F6ED5">
        <w:rPr>
          <w:rFonts w:ascii="Times New Roman" w:hAnsi="Times New Roman" w:cs="Times New Roman"/>
          <w:sz w:val="24"/>
          <w:szCs w:val="24"/>
        </w:rPr>
        <w:t>s.</w:t>
      </w:r>
    </w:p>
    <w:p w14:paraId="5DFD06A3" w14:textId="0579C54B" w:rsidR="004157EF" w:rsidRPr="00CA07F2" w:rsidRDefault="004157EF" w:rsidP="002F3797">
      <w:pPr>
        <w:ind w:hanging="567"/>
        <w:rPr>
          <w:rFonts w:ascii="Times New Roman" w:hAnsi="Times New Roman" w:cs="Times New Roman"/>
          <w:b/>
          <w:bCs/>
          <w:sz w:val="24"/>
          <w:szCs w:val="24"/>
        </w:rPr>
      </w:pPr>
      <w:r w:rsidRPr="00CA07F2">
        <w:rPr>
          <w:rFonts w:ascii="Times New Roman" w:hAnsi="Times New Roman" w:cs="Times New Roman"/>
          <w:b/>
          <w:bCs/>
          <w:sz w:val="24"/>
          <w:szCs w:val="24"/>
        </w:rPr>
        <w:t>Legislative authority</w:t>
      </w:r>
    </w:p>
    <w:p w14:paraId="5588529C" w14:textId="34B6A548" w:rsidR="008A5999" w:rsidRPr="00F32840" w:rsidRDefault="008A5999" w:rsidP="00A52D63">
      <w:pPr>
        <w:ind w:left="-567"/>
        <w:rPr>
          <w:rFonts w:ascii="Times New Roman" w:hAnsi="Times New Roman" w:cs="Times New Roman"/>
          <w:sz w:val="24"/>
          <w:szCs w:val="24"/>
        </w:rPr>
      </w:pPr>
      <w:r>
        <w:rPr>
          <w:rFonts w:ascii="Times New Roman" w:hAnsi="Times New Roman" w:cs="Times New Roman"/>
          <w:sz w:val="24"/>
          <w:szCs w:val="24"/>
        </w:rPr>
        <w:t>T</w:t>
      </w:r>
      <w:r w:rsidR="000C05B4">
        <w:rPr>
          <w:rFonts w:ascii="Times New Roman" w:hAnsi="Times New Roman" w:cs="Times New Roman"/>
          <w:sz w:val="24"/>
          <w:szCs w:val="24"/>
        </w:rPr>
        <w:t xml:space="preserve">he NR Rules are made under subsection 237(1) of </w:t>
      </w:r>
      <w:r w:rsidR="00F32840">
        <w:rPr>
          <w:rFonts w:ascii="Times New Roman" w:hAnsi="Times New Roman" w:cs="Times New Roman"/>
          <w:sz w:val="24"/>
          <w:szCs w:val="24"/>
        </w:rPr>
        <w:t>the NR Act.</w:t>
      </w:r>
    </w:p>
    <w:p w14:paraId="1768BBA7" w14:textId="73460F1C" w:rsidR="004157EF" w:rsidRDefault="004157EF" w:rsidP="00A52D63">
      <w:pPr>
        <w:ind w:left="-567"/>
        <w:rPr>
          <w:rFonts w:ascii="Times New Roman" w:hAnsi="Times New Roman" w:cs="Times New Roman"/>
          <w:sz w:val="24"/>
          <w:szCs w:val="24"/>
        </w:rPr>
      </w:pPr>
      <w:r w:rsidRPr="00CA07F2">
        <w:rPr>
          <w:rFonts w:ascii="Times New Roman" w:hAnsi="Times New Roman" w:cs="Times New Roman"/>
          <w:sz w:val="24"/>
          <w:szCs w:val="24"/>
        </w:rPr>
        <w:t>Subsection 237(1) of the N</w:t>
      </w:r>
      <w:r>
        <w:rPr>
          <w:rFonts w:ascii="Times New Roman" w:hAnsi="Times New Roman" w:cs="Times New Roman"/>
          <w:sz w:val="24"/>
          <w:szCs w:val="24"/>
        </w:rPr>
        <w:t>R</w:t>
      </w:r>
      <w:r w:rsidRPr="00CA07F2">
        <w:rPr>
          <w:rFonts w:ascii="Times New Roman" w:hAnsi="Times New Roman" w:cs="Times New Roman"/>
          <w:sz w:val="24"/>
          <w:szCs w:val="24"/>
        </w:rPr>
        <w:t xml:space="preserve"> Act provides that the Minister may, by legislative instrument, make rules prescribing matters required or permitted by the </w:t>
      </w:r>
      <w:r w:rsidR="00D12226">
        <w:rPr>
          <w:rFonts w:ascii="Times New Roman" w:hAnsi="Times New Roman" w:cs="Times New Roman"/>
          <w:sz w:val="24"/>
          <w:szCs w:val="24"/>
        </w:rPr>
        <w:t xml:space="preserve">NR </w:t>
      </w:r>
      <w:r w:rsidRPr="00CA07F2">
        <w:rPr>
          <w:rFonts w:ascii="Times New Roman" w:hAnsi="Times New Roman" w:cs="Times New Roman"/>
          <w:sz w:val="24"/>
          <w:szCs w:val="24"/>
        </w:rPr>
        <w:t xml:space="preserve">Act to be prescribed by the rules or necessary or convenient to be prescribed for carrying out or giving effect to the </w:t>
      </w:r>
      <w:r w:rsidR="00D12226">
        <w:rPr>
          <w:rFonts w:ascii="Times New Roman" w:hAnsi="Times New Roman" w:cs="Times New Roman"/>
          <w:sz w:val="24"/>
          <w:szCs w:val="24"/>
        </w:rPr>
        <w:t xml:space="preserve">NR </w:t>
      </w:r>
      <w:r w:rsidRPr="00CA07F2">
        <w:rPr>
          <w:rFonts w:ascii="Times New Roman" w:hAnsi="Times New Roman" w:cs="Times New Roman"/>
          <w:sz w:val="24"/>
          <w:szCs w:val="24"/>
        </w:rPr>
        <w:t>Act.</w:t>
      </w:r>
    </w:p>
    <w:p w14:paraId="1A098099" w14:textId="1F69BFA0" w:rsidR="00EF2338" w:rsidRPr="002536C7" w:rsidRDefault="00640F7C" w:rsidP="002536C7">
      <w:pPr>
        <w:ind w:left="-567"/>
        <w:rPr>
          <w:rFonts w:ascii="Times New Roman" w:hAnsi="Times New Roman" w:cs="Times New Roman"/>
          <w:sz w:val="24"/>
          <w:szCs w:val="24"/>
        </w:rPr>
      </w:pPr>
      <w:r>
        <w:rPr>
          <w:rFonts w:ascii="Times New Roman" w:hAnsi="Times New Roman" w:cs="Times New Roman"/>
          <w:sz w:val="24"/>
          <w:szCs w:val="24"/>
        </w:rPr>
        <w:t xml:space="preserve">The NR Act </w:t>
      </w:r>
      <w:r w:rsidR="00396E79">
        <w:rPr>
          <w:rFonts w:ascii="Times New Roman" w:hAnsi="Times New Roman" w:cs="Times New Roman"/>
          <w:sz w:val="24"/>
          <w:szCs w:val="24"/>
        </w:rPr>
        <w:t xml:space="preserve">contains </w:t>
      </w:r>
      <w:proofErr w:type="gramStart"/>
      <w:r w:rsidR="00396E79">
        <w:rPr>
          <w:rFonts w:ascii="Times New Roman" w:hAnsi="Times New Roman" w:cs="Times New Roman"/>
          <w:sz w:val="24"/>
          <w:szCs w:val="24"/>
        </w:rPr>
        <w:t>a number of</w:t>
      </w:r>
      <w:proofErr w:type="gramEnd"/>
      <w:r w:rsidR="00396E79">
        <w:rPr>
          <w:rFonts w:ascii="Times New Roman" w:hAnsi="Times New Roman" w:cs="Times New Roman"/>
          <w:sz w:val="24"/>
          <w:szCs w:val="24"/>
        </w:rPr>
        <w:t xml:space="preserve"> provisions</w:t>
      </w:r>
      <w:r w:rsidR="00F837E0">
        <w:rPr>
          <w:rFonts w:ascii="Times New Roman" w:hAnsi="Times New Roman" w:cs="Times New Roman"/>
          <w:sz w:val="24"/>
          <w:szCs w:val="24"/>
        </w:rPr>
        <w:t xml:space="preserve"> that set the parameters of the Minister’s rule-making power and provide examples of the kinds of things for which the Minister may make </w:t>
      </w:r>
      <w:r w:rsidR="00D506DB">
        <w:rPr>
          <w:rFonts w:ascii="Times New Roman" w:hAnsi="Times New Roman" w:cs="Times New Roman"/>
          <w:sz w:val="24"/>
          <w:szCs w:val="24"/>
        </w:rPr>
        <w:t>provision in the rules. Where relevant, these provisions are identified in this explanatory statement.</w:t>
      </w:r>
    </w:p>
    <w:p w14:paraId="31C5AE6E" w14:textId="54068AD9" w:rsidR="004157EF" w:rsidRDefault="004157EF" w:rsidP="002F3797">
      <w:pPr>
        <w:ind w:hanging="567"/>
        <w:rPr>
          <w:rFonts w:ascii="Times New Roman" w:hAnsi="Times New Roman" w:cs="Times New Roman"/>
          <w:b/>
          <w:bCs/>
          <w:sz w:val="24"/>
          <w:szCs w:val="24"/>
        </w:rPr>
      </w:pPr>
      <w:r>
        <w:rPr>
          <w:rFonts w:ascii="Times New Roman" w:hAnsi="Times New Roman" w:cs="Times New Roman"/>
          <w:b/>
          <w:bCs/>
          <w:sz w:val="24"/>
          <w:szCs w:val="24"/>
        </w:rPr>
        <w:t>Background</w:t>
      </w:r>
    </w:p>
    <w:p w14:paraId="17728651" w14:textId="3E71A5F3" w:rsidR="008A5999" w:rsidRPr="00CA07F2" w:rsidRDefault="008A5999" w:rsidP="008A5999">
      <w:pPr>
        <w:ind w:left="-567"/>
        <w:rPr>
          <w:rFonts w:ascii="Times New Roman" w:hAnsi="Times New Roman" w:cs="Times New Roman"/>
          <w:sz w:val="24"/>
          <w:szCs w:val="24"/>
        </w:rPr>
      </w:pPr>
      <w:r w:rsidRPr="00CA07F2">
        <w:rPr>
          <w:rFonts w:ascii="Times New Roman" w:hAnsi="Times New Roman" w:cs="Times New Roman"/>
          <w:sz w:val="24"/>
          <w:szCs w:val="24"/>
        </w:rPr>
        <w:t>The N</w:t>
      </w:r>
      <w:r>
        <w:rPr>
          <w:rFonts w:ascii="Times New Roman" w:hAnsi="Times New Roman" w:cs="Times New Roman"/>
          <w:sz w:val="24"/>
          <w:szCs w:val="24"/>
        </w:rPr>
        <w:t xml:space="preserve">R </w:t>
      </w:r>
      <w:r w:rsidRPr="00CA07F2">
        <w:rPr>
          <w:rFonts w:ascii="Times New Roman" w:hAnsi="Times New Roman" w:cs="Times New Roman"/>
          <w:sz w:val="24"/>
          <w:szCs w:val="24"/>
        </w:rPr>
        <w:t>Act establishes the framework for a voluntary national market</w:t>
      </w:r>
      <w:r w:rsidR="00613E7A">
        <w:rPr>
          <w:rFonts w:ascii="Times New Roman" w:hAnsi="Times New Roman" w:cs="Times New Roman"/>
          <w:sz w:val="24"/>
          <w:szCs w:val="24"/>
        </w:rPr>
        <w:t xml:space="preserve"> (the Nature Repair Market)</w:t>
      </w:r>
      <w:r w:rsidRPr="00CA07F2">
        <w:rPr>
          <w:rFonts w:ascii="Times New Roman" w:hAnsi="Times New Roman" w:cs="Times New Roman"/>
          <w:sz w:val="24"/>
          <w:szCs w:val="24"/>
        </w:rPr>
        <w:t xml:space="preserve"> to deliver improved biodiversity outcomes. </w:t>
      </w:r>
      <w:r>
        <w:rPr>
          <w:rFonts w:ascii="Times New Roman" w:hAnsi="Times New Roman" w:cs="Times New Roman"/>
          <w:sz w:val="24"/>
          <w:szCs w:val="24"/>
        </w:rPr>
        <w:t>E</w:t>
      </w:r>
      <w:r w:rsidRPr="004157EF">
        <w:rPr>
          <w:rFonts w:ascii="Times New Roman" w:hAnsi="Times New Roman" w:cs="Times New Roman"/>
          <w:sz w:val="24"/>
          <w:szCs w:val="24"/>
        </w:rPr>
        <w:t xml:space="preserve">ligible landholders who undertake projects that enhance or protect biodiversity </w:t>
      </w:r>
      <w:r w:rsidR="00795AE5">
        <w:rPr>
          <w:rFonts w:ascii="Times New Roman" w:hAnsi="Times New Roman" w:cs="Times New Roman"/>
          <w:sz w:val="24"/>
          <w:szCs w:val="24"/>
        </w:rPr>
        <w:t xml:space="preserve">in native species </w:t>
      </w:r>
      <w:r w:rsidRPr="004157EF">
        <w:rPr>
          <w:rFonts w:ascii="Times New Roman" w:hAnsi="Times New Roman" w:cs="Times New Roman"/>
          <w:sz w:val="24"/>
          <w:szCs w:val="24"/>
        </w:rPr>
        <w:t>will be able to receive a tradeable certificate</w:t>
      </w:r>
      <w:r w:rsidR="009A0C31">
        <w:rPr>
          <w:rFonts w:ascii="Times New Roman" w:hAnsi="Times New Roman" w:cs="Times New Roman"/>
          <w:sz w:val="24"/>
          <w:szCs w:val="24"/>
        </w:rPr>
        <w:t xml:space="preserve"> (a biodiversity certificate)</w:t>
      </w:r>
      <w:r w:rsidRPr="004157EF">
        <w:rPr>
          <w:rFonts w:ascii="Times New Roman" w:hAnsi="Times New Roman" w:cs="Times New Roman"/>
          <w:sz w:val="24"/>
          <w:szCs w:val="24"/>
        </w:rPr>
        <w:t xml:space="preserve"> that will be tracked through a national register. Th</w:t>
      </w:r>
      <w:r w:rsidR="00FC1777">
        <w:rPr>
          <w:rFonts w:ascii="Times New Roman" w:hAnsi="Times New Roman" w:cs="Times New Roman"/>
          <w:sz w:val="24"/>
          <w:szCs w:val="24"/>
        </w:rPr>
        <w:t>e</w:t>
      </w:r>
      <w:r w:rsidRPr="004157EF">
        <w:rPr>
          <w:rFonts w:ascii="Times New Roman" w:hAnsi="Times New Roman" w:cs="Times New Roman"/>
          <w:sz w:val="24"/>
          <w:szCs w:val="24"/>
        </w:rPr>
        <w:t xml:space="preserve"> </w:t>
      </w:r>
      <w:r w:rsidR="009A0C31">
        <w:rPr>
          <w:rFonts w:ascii="Times New Roman" w:hAnsi="Times New Roman" w:cs="Times New Roman"/>
          <w:sz w:val="24"/>
          <w:szCs w:val="24"/>
        </w:rPr>
        <w:t>Nature Repair Market</w:t>
      </w:r>
      <w:r w:rsidRPr="004157EF">
        <w:rPr>
          <w:rFonts w:ascii="Times New Roman" w:hAnsi="Times New Roman" w:cs="Times New Roman"/>
          <w:sz w:val="24"/>
          <w:szCs w:val="24"/>
        </w:rPr>
        <w:t xml:space="preserve"> </w:t>
      </w:r>
      <w:r w:rsidR="00A57DE1">
        <w:rPr>
          <w:rFonts w:ascii="Times New Roman" w:hAnsi="Times New Roman" w:cs="Times New Roman"/>
          <w:sz w:val="24"/>
          <w:szCs w:val="24"/>
        </w:rPr>
        <w:t>is intended to</w:t>
      </w:r>
      <w:r w:rsidRPr="004157EF">
        <w:rPr>
          <w:rFonts w:ascii="Times New Roman" w:hAnsi="Times New Roman" w:cs="Times New Roman"/>
          <w:sz w:val="24"/>
          <w:szCs w:val="24"/>
        </w:rPr>
        <w:t xml:space="preserve"> facilitate private investment in biodiversity, including where carbon storage projects have biodiversity co-benefits</w:t>
      </w:r>
      <w:r>
        <w:rPr>
          <w:rFonts w:ascii="Times New Roman" w:hAnsi="Times New Roman" w:cs="Times New Roman"/>
          <w:sz w:val="24"/>
          <w:szCs w:val="24"/>
        </w:rPr>
        <w:t>.</w:t>
      </w:r>
    </w:p>
    <w:p w14:paraId="0A9C0154" w14:textId="7AFF614A" w:rsidR="00A57DE1" w:rsidRPr="00CA07F2" w:rsidRDefault="00A57DE1" w:rsidP="008A5999">
      <w:pPr>
        <w:ind w:left="-567"/>
        <w:rPr>
          <w:rFonts w:ascii="Times New Roman" w:hAnsi="Times New Roman" w:cs="Times New Roman"/>
          <w:sz w:val="24"/>
          <w:szCs w:val="24"/>
        </w:rPr>
      </w:pPr>
      <w:r>
        <w:rPr>
          <w:rFonts w:ascii="Times New Roman" w:hAnsi="Times New Roman" w:cs="Times New Roman"/>
          <w:sz w:val="24"/>
          <w:szCs w:val="24"/>
        </w:rPr>
        <w:t>The NR Act provides that the Nature Repair Market is primarily administered by the Clean Energy Regulator (the Regulator).</w:t>
      </w:r>
    </w:p>
    <w:p w14:paraId="024760C6" w14:textId="511ED030" w:rsidR="004157EF" w:rsidRDefault="00E37C3A" w:rsidP="00A52D63">
      <w:pPr>
        <w:ind w:left="-567"/>
        <w:rPr>
          <w:rFonts w:ascii="Times New Roman" w:hAnsi="Times New Roman" w:cs="Times New Roman"/>
          <w:sz w:val="24"/>
          <w:szCs w:val="24"/>
        </w:rPr>
      </w:pPr>
      <w:r>
        <w:rPr>
          <w:rFonts w:ascii="Times New Roman" w:hAnsi="Times New Roman" w:cs="Times New Roman"/>
          <w:sz w:val="24"/>
          <w:szCs w:val="24"/>
        </w:rPr>
        <w:t>The NR Act</w:t>
      </w:r>
      <w:r w:rsidR="000D07D9">
        <w:rPr>
          <w:rFonts w:ascii="Times New Roman" w:hAnsi="Times New Roman" w:cs="Times New Roman"/>
          <w:sz w:val="24"/>
          <w:szCs w:val="24"/>
        </w:rPr>
        <w:t>:</w:t>
      </w:r>
    </w:p>
    <w:p w14:paraId="40E77DF8" w14:textId="10E931B7"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promote</w:t>
      </w:r>
      <w:r w:rsidR="00530101">
        <w:rPr>
          <w:rFonts w:ascii="Times New Roman" w:hAnsi="Times New Roman" w:cs="Times New Roman"/>
          <w:sz w:val="24"/>
          <w:szCs w:val="24"/>
        </w:rPr>
        <w:t>s</w:t>
      </w:r>
      <w:r w:rsidRPr="00CD2621">
        <w:rPr>
          <w:rFonts w:ascii="Times New Roman" w:hAnsi="Times New Roman" w:cs="Times New Roman"/>
          <w:sz w:val="24"/>
          <w:szCs w:val="24"/>
        </w:rPr>
        <w:t xml:space="preserve"> investment in long-term repair and protection of biodiversity in native species in Australia (including its external territories) – on land or</w:t>
      </w:r>
      <w:r w:rsidR="00641F82">
        <w:rPr>
          <w:rFonts w:ascii="Times New Roman" w:hAnsi="Times New Roman" w:cs="Times New Roman"/>
          <w:sz w:val="24"/>
          <w:szCs w:val="24"/>
        </w:rPr>
        <w:t xml:space="preserve"> in</w:t>
      </w:r>
      <w:r w:rsidRPr="00CD2621">
        <w:rPr>
          <w:rFonts w:ascii="Times New Roman" w:hAnsi="Times New Roman" w:cs="Times New Roman"/>
          <w:sz w:val="24"/>
          <w:szCs w:val="24"/>
        </w:rPr>
        <w:t xml:space="preserve"> </w:t>
      </w:r>
      <w:proofErr w:type="gramStart"/>
      <w:r w:rsidRPr="00CD2621">
        <w:rPr>
          <w:rFonts w:ascii="Times New Roman" w:hAnsi="Times New Roman" w:cs="Times New Roman"/>
          <w:sz w:val="24"/>
          <w:szCs w:val="24"/>
        </w:rPr>
        <w:t>waters;</w:t>
      </w:r>
      <w:proofErr w:type="gramEnd"/>
    </w:p>
    <w:p w14:paraId="0BD86CC9" w14:textId="77777777" w:rsidR="00A5363B" w:rsidRPr="00CD2621" w:rsidRDefault="00A5363B" w:rsidP="00CD2621">
      <w:pPr>
        <w:pStyle w:val="ListParagraph"/>
        <w:ind w:left="567"/>
        <w:rPr>
          <w:rFonts w:ascii="Times New Roman" w:hAnsi="Times New Roman" w:cs="Times New Roman"/>
          <w:sz w:val="24"/>
          <w:szCs w:val="24"/>
        </w:rPr>
      </w:pPr>
    </w:p>
    <w:p w14:paraId="08D21EC2" w14:textId="597F0DD7"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create</w:t>
      </w:r>
      <w:r w:rsidR="00530101">
        <w:rPr>
          <w:rFonts w:ascii="Times New Roman" w:hAnsi="Times New Roman" w:cs="Times New Roman"/>
          <w:sz w:val="24"/>
          <w:szCs w:val="24"/>
        </w:rPr>
        <w:t>s</w:t>
      </w:r>
      <w:r w:rsidRPr="00CD2621">
        <w:rPr>
          <w:rFonts w:ascii="Times New Roman" w:hAnsi="Times New Roman" w:cs="Times New Roman"/>
          <w:sz w:val="24"/>
          <w:szCs w:val="24"/>
        </w:rPr>
        <w:t xml:space="preserve"> a nationally consistent framework to describe and measure biodiversity </w:t>
      </w:r>
      <w:proofErr w:type="gramStart"/>
      <w:r w:rsidRPr="00CD2621">
        <w:rPr>
          <w:rFonts w:ascii="Times New Roman" w:hAnsi="Times New Roman" w:cs="Times New Roman"/>
          <w:sz w:val="24"/>
          <w:szCs w:val="24"/>
        </w:rPr>
        <w:t>outcomes;</w:t>
      </w:r>
      <w:proofErr w:type="gramEnd"/>
    </w:p>
    <w:p w14:paraId="7FF2B3BE" w14:textId="77777777" w:rsidR="00A5363B" w:rsidRPr="00CD2621" w:rsidRDefault="00A5363B" w:rsidP="00CD2621">
      <w:pPr>
        <w:pStyle w:val="ListParagraph"/>
        <w:ind w:left="567"/>
        <w:rPr>
          <w:rFonts w:ascii="Times New Roman" w:hAnsi="Times New Roman" w:cs="Times New Roman"/>
          <w:sz w:val="24"/>
          <w:szCs w:val="24"/>
        </w:rPr>
      </w:pPr>
    </w:p>
    <w:p w14:paraId="1CE673DD" w14:textId="19C22CA6"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enable</w:t>
      </w:r>
      <w:r w:rsidR="00530101">
        <w:rPr>
          <w:rFonts w:ascii="Times New Roman" w:hAnsi="Times New Roman" w:cs="Times New Roman"/>
          <w:sz w:val="24"/>
          <w:szCs w:val="24"/>
        </w:rPr>
        <w:t>s</w:t>
      </w:r>
      <w:r w:rsidRPr="00CD2621">
        <w:rPr>
          <w:rFonts w:ascii="Times New Roman" w:hAnsi="Times New Roman" w:cs="Times New Roman"/>
          <w:sz w:val="24"/>
          <w:szCs w:val="24"/>
        </w:rPr>
        <w:t xml:space="preserve"> biodiversity certificates describing biodiversity projects to be created, purchased, transferred, claimed, used and publicly tracked. Under the</w:t>
      </w:r>
      <w:r w:rsidR="009D0B7C">
        <w:rPr>
          <w:rFonts w:ascii="Times New Roman" w:hAnsi="Times New Roman" w:cs="Times New Roman"/>
          <w:sz w:val="24"/>
          <w:szCs w:val="24"/>
        </w:rPr>
        <w:t xml:space="preserve"> Nature Repair Market scheme</w:t>
      </w:r>
      <w:r w:rsidRPr="00CD2621">
        <w:rPr>
          <w:rFonts w:ascii="Times New Roman" w:hAnsi="Times New Roman" w:cs="Times New Roman"/>
          <w:sz w:val="24"/>
          <w:szCs w:val="24"/>
        </w:rPr>
        <w:t xml:space="preserve">, each project </w:t>
      </w:r>
      <w:r w:rsidR="00795AE5">
        <w:rPr>
          <w:rFonts w:ascii="Times New Roman" w:hAnsi="Times New Roman" w:cs="Times New Roman"/>
          <w:sz w:val="24"/>
          <w:szCs w:val="24"/>
        </w:rPr>
        <w:t>can be</w:t>
      </w:r>
      <w:r w:rsidR="00456C95">
        <w:rPr>
          <w:rFonts w:ascii="Times New Roman" w:hAnsi="Times New Roman" w:cs="Times New Roman"/>
          <w:sz w:val="24"/>
          <w:szCs w:val="24"/>
        </w:rPr>
        <w:t xml:space="preserve"> issued</w:t>
      </w:r>
      <w:r w:rsidRPr="00CD2621">
        <w:rPr>
          <w:rFonts w:ascii="Times New Roman" w:hAnsi="Times New Roman" w:cs="Times New Roman"/>
          <w:sz w:val="24"/>
          <w:szCs w:val="24"/>
        </w:rPr>
        <w:t xml:space="preserve"> one certificate. Consistent, verifiable and publicly available information on projects and certificates w</w:t>
      </w:r>
      <w:r w:rsidR="00456C95">
        <w:rPr>
          <w:rFonts w:ascii="Times New Roman" w:hAnsi="Times New Roman" w:cs="Times New Roman"/>
          <w:sz w:val="24"/>
          <w:szCs w:val="24"/>
        </w:rPr>
        <w:t xml:space="preserve">ill </w:t>
      </w:r>
      <w:r w:rsidRPr="00CD2621">
        <w:rPr>
          <w:rFonts w:ascii="Times New Roman" w:hAnsi="Times New Roman" w:cs="Times New Roman"/>
          <w:sz w:val="24"/>
          <w:szCs w:val="24"/>
        </w:rPr>
        <w:t xml:space="preserve">allow purchasers to make informed </w:t>
      </w:r>
      <w:proofErr w:type="gramStart"/>
      <w:r w:rsidRPr="00CD2621">
        <w:rPr>
          <w:rFonts w:ascii="Times New Roman" w:hAnsi="Times New Roman" w:cs="Times New Roman"/>
          <w:sz w:val="24"/>
          <w:szCs w:val="24"/>
        </w:rPr>
        <w:t>decisions;</w:t>
      </w:r>
      <w:proofErr w:type="gramEnd"/>
    </w:p>
    <w:p w14:paraId="4FF7B83B" w14:textId="77777777" w:rsidR="00A5363B" w:rsidRPr="00CD2621" w:rsidRDefault="00A5363B" w:rsidP="00CD2621">
      <w:pPr>
        <w:pStyle w:val="ListParagraph"/>
        <w:ind w:left="567"/>
        <w:rPr>
          <w:rFonts w:ascii="Times New Roman" w:hAnsi="Times New Roman" w:cs="Times New Roman"/>
          <w:sz w:val="24"/>
          <w:szCs w:val="24"/>
        </w:rPr>
      </w:pPr>
    </w:p>
    <w:p w14:paraId="6D638C31" w14:textId="02EB0093"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require</w:t>
      </w:r>
      <w:r w:rsidR="00A51DAB">
        <w:rPr>
          <w:rFonts w:ascii="Times New Roman" w:hAnsi="Times New Roman" w:cs="Times New Roman"/>
          <w:sz w:val="24"/>
          <w:szCs w:val="24"/>
        </w:rPr>
        <w:t>s</w:t>
      </w:r>
      <w:r w:rsidRPr="00CD2621">
        <w:rPr>
          <w:rFonts w:ascii="Times New Roman" w:hAnsi="Times New Roman" w:cs="Times New Roman"/>
          <w:sz w:val="24"/>
          <w:szCs w:val="24"/>
        </w:rPr>
        <w:t xml:space="preserve"> project proponents to monitor and report on their project, including the biodiversity </w:t>
      </w:r>
      <w:proofErr w:type="gramStart"/>
      <w:r w:rsidRPr="00CD2621">
        <w:rPr>
          <w:rFonts w:ascii="Times New Roman" w:hAnsi="Times New Roman" w:cs="Times New Roman"/>
          <w:sz w:val="24"/>
          <w:szCs w:val="24"/>
        </w:rPr>
        <w:t>outcome;</w:t>
      </w:r>
      <w:proofErr w:type="gramEnd"/>
    </w:p>
    <w:p w14:paraId="1F062F0F" w14:textId="77777777" w:rsidR="00A5363B" w:rsidRPr="00CD2621" w:rsidRDefault="00A5363B" w:rsidP="00CD2621">
      <w:pPr>
        <w:pStyle w:val="ListParagraph"/>
        <w:ind w:left="567"/>
        <w:rPr>
          <w:rFonts w:ascii="Times New Roman" w:hAnsi="Times New Roman" w:cs="Times New Roman"/>
          <w:sz w:val="24"/>
          <w:szCs w:val="24"/>
        </w:rPr>
      </w:pPr>
    </w:p>
    <w:p w14:paraId="4B4824A5" w14:textId="54DDD053"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encourage</w:t>
      </w:r>
      <w:r w:rsidR="00A51DAB">
        <w:rPr>
          <w:rFonts w:ascii="Times New Roman" w:hAnsi="Times New Roman" w:cs="Times New Roman"/>
          <w:sz w:val="24"/>
          <w:szCs w:val="24"/>
        </w:rPr>
        <w:t>s</w:t>
      </w:r>
      <w:r w:rsidRPr="00CD2621">
        <w:rPr>
          <w:rFonts w:ascii="Times New Roman" w:hAnsi="Times New Roman" w:cs="Times New Roman"/>
          <w:sz w:val="24"/>
          <w:szCs w:val="24"/>
        </w:rPr>
        <w:t xml:space="preserve"> participation in the market by all persons, including Aboriginal persons and Torres Strait </w:t>
      </w:r>
      <w:proofErr w:type="gramStart"/>
      <w:r w:rsidRPr="00CD2621">
        <w:rPr>
          <w:rFonts w:ascii="Times New Roman" w:hAnsi="Times New Roman" w:cs="Times New Roman"/>
          <w:sz w:val="24"/>
          <w:szCs w:val="24"/>
        </w:rPr>
        <w:t>Islanders;</w:t>
      </w:r>
      <w:proofErr w:type="gramEnd"/>
    </w:p>
    <w:p w14:paraId="29B2B1BF" w14:textId="77777777" w:rsidR="00A5363B" w:rsidRPr="00CD2621" w:rsidRDefault="00A5363B" w:rsidP="00CD2621">
      <w:pPr>
        <w:pStyle w:val="ListParagraph"/>
        <w:ind w:left="567"/>
        <w:rPr>
          <w:rFonts w:ascii="Times New Roman" w:hAnsi="Times New Roman" w:cs="Times New Roman"/>
          <w:sz w:val="24"/>
          <w:szCs w:val="24"/>
        </w:rPr>
      </w:pPr>
    </w:p>
    <w:p w14:paraId="4759C421" w14:textId="38801DDF"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ensure</w:t>
      </w:r>
      <w:r w:rsidR="00A51DAB">
        <w:rPr>
          <w:rFonts w:ascii="Times New Roman" w:hAnsi="Times New Roman" w:cs="Times New Roman"/>
          <w:sz w:val="24"/>
          <w:szCs w:val="24"/>
        </w:rPr>
        <w:t>s</w:t>
      </w:r>
      <w:r w:rsidRPr="00CD2621">
        <w:rPr>
          <w:rFonts w:ascii="Times New Roman" w:hAnsi="Times New Roman" w:cs="Times New Roman"/>
          <w:sz w:val="24"/>
          <w:szCs w:val="24"/>
        </w:rPr>
        <w:t xml:space="preserve"> that native title holders have the final say on whether, and what kind of, biodiversity projects are carried out on or in native title areas. </w:t>
      </w:r>
      <w:r w:rsidR="0011544E">
        <w:rPr>
          <w:rFonts w:ascii="Times New Roman" w:hAnsi="Times New Roman" w:cs="Times New Roman"/>
          <w:sz w:val="24"/>
          <w:szCs w:val="24"/>
        </w:rPr>
        <w:t>This</w:t>
      </w:r>
      <w:r w:rsidRPr="00CD2621">
        <w:rPr>
          <w:rFonts w:ascii="Times New Roman" w:hAnsi="Times New Roman" w:cs="Times New Roman"/>
          <w:sz w:val="24"/>
          <w:szCs w:val="24"/>
        </w:rPr>
        <w:t xml:space="preserve"> promote</w:t>
      </w:r>
      <w:r w:rsidR="00A51DAB">
        <w:rPr>
          <w:rFonts w:ascii="Times New Roman" w:hAnsi="Times New Roman" w:cs="Times New Roman"/>
          <w:sz w:val="24"/>
          <w:szCs w:val="24"/>
        </w:rPr>
        <w:t>s</w:t>
      </w:r>
      <w:r w:rsidRPr="00CD2621">
        <w:rPr>
          <w:rFonts w:ascii="Times New Roman" w:hAnsi="Times New Roman" w:cs="Times New Roman"/>
          <w:sz w:val="24"/>
          <w:szCs w:val="24"/>
        </w:rPr>
        <w:t xml:space="preserve"> the engagement and cooperation of Aboriginal persons and Torres Strait Islanders in the enhancement or protection of biodiversity in native species in </w:t>
      </w:r>
      <w:proofErr w:type="gramStart"/>
      <w:r w:rsidRPr="00CD2621">
        <w:rPr>
          <w:rFonts w:ascii="Times New Roman" w:hAnsi="Times New Roman" w:cs="Times New Roman"/>
          <w:sz w:val="24"/>
          <w:szCs w:val="24"/>
        </w:rPr>
        <w:t>Australia;</w:t>
      </w:r>
      <w:proofErr w:type="gramEnd"/>
    </w:p>
    <w:p w14:paraId="59C5F45D" w14:textId="77777777" w:rsidR="00A5363B" w:rsidRPr="00CD2621" w:rsidRDefault="00A5363B" w:rsidP="00CD2621">
      <w:pPr>
        <w:pStyle w:val="ListParagraph"/>
        <w:ind w:left="567"/>
        <w:rPr>
          <w:rFonts w:ascii="Times New Roman" w:hAnsi="Times New Roman" w:cs="Times New Roman"/>
          <w:sz w:val="24"/>
          <w:szCs w:val="24"/>
        </w:rPr>
      </w:pPr>
    </w:p>
    <w:p w14:paraId="1A3C6D7A" w14:textId="20A67F07"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sidR="00A51DAB">
        <w:rPr>
          <w:rFonts w:ascii="Times New Roman" w:hAnsi="Times New Roman" w:cs="Times New Roman"/>
          <w:sz w:val="24"/>
          <w:szCs w:val="24"/>
        </w:rPr>
        <w:t>es</w:t>
      </w:r>
      <w:r w:rsidRPr="00CD2621">
        <w:rPr>
          <w:rFonts w:ascii="Times New Roman" w:hAnsi="Times New Roman" w:cs="Times New Roman"/>
          <w:sz w:val="24"/>
          <w:szCs w:val="24"/>
        </w:rPr>
        <w:t xml:space="preserve"> project assurance and compliance systems to provide certainty to the market</w:t>
      </w:r>
      <w:r w:rsidR="000B240C">
        <w:rPr>
          <w:rFonts w:ascii="Times New Roman" w:hAnsi="Times New Roman" w:cs="Times New Roman"/>
          <w:sz w:val="24"/>
          <w:szCs w:val="24"/>
        </w:rPr>
        <w:t xml:space="preserve">, including </w:t>
      </w:r>
      <w:r w:rsidRPr="00CD2621">
        <w:rPr>
          <w:rFonts w:ascii="Times New Roman" w:hAnsi="Times New Roman" w:cs="Times New Roman"/>
          <w:sz w:val="24"/>
          <w:szCs w:val="24"/>
        </w:rPr>
        <w:t>provid</w:t>
      </w:r>
      <w:r w:rsidR="000B240C">
        <w:rPr>
          <w:rFonts w:ascii="Times New Roman" w:hAnsi="Times New Roman" w:cs="Times New Roman"/>
          <w:sz w:val="24"/>
          <w:szCs w:val="24"/>
        </w:rPr>
        <w:t>ing</w:t>
      </w:r>
      <w:r w:rsidRPr="00CD2621">
        <w:rPr>
          <w:rFonts w:ascii="Times New Roman" w:hAnsi="Times New Roman" w:cs="Times New Roman"/>
          <w:sz w:val="24"/>
          <w:szCs w:val="24"/>
        </w:rPr>
        <w:t xml:space="preserve"> appropriate and effective integrity measures </w:t>
      </w:r>
      <w:r w:rsidR="000B240C">
        <w:rPr>
          <w:rFonts w:ascii="Times New Roman" w:hAnsi="Times New Roman" w:cs="Times New Roman"/>
          <w:sz w:val="24"/>
          <w:szCs w:val="24"/>
        </w:rPr>
        <w:t>to</w:t>
      </w:r>
      <w:r w:rsidRPr="00CD2621">
        <w:rPr>
          <w:rFonts w:ascii="Times New Roman" w:hAnsi="Times New Roman" w:cs="Times New Roman"/>
          <w:sz w:val="24"/>
          <w:szCs w:val="24"/>
        </w:rPr>
        <w:t xml:space="preserve"> ensure the scheme only rewards genuine and verifiable biodiversity protection or enhancement. </w:t>
      </w:r>
      <w:r w:rsidR="00054808">
        <w:rPr>
          <w:rFonts w:ascii="Times New Roman" w:hAnsi="Times New Roman" w:cs="Times New Roman"/>
          <w:sz w:val="24"/>
          <w:szCs w:val="24"/>
        </w:rPr>
        <w:t>C</w:t>
      </w:r>
      <w:r w:rsidRPr="00CD2621">
        <w:rPr>
          <w:rFonts w:ascii="Times New Roman" w:hAnsi="Times New Roman" w:cs="Times New Roman"/>
          <w:sz w:val="24"/>
          <w:szCs w:val="24"/>
        </w:rPr>
        <w:t>ertificates are only issued for biodiversity protection or enhancement that would not normally have occurred and, therefore, provide</w:t>
      </w:r>
      <w:r w:rsidR="009863CE">
        <w:rPr>
          <w:rFonts w:ascii="Times New Roman" w:hAnsi="Times New Roman" w:cs="Times New Roman"/>
          <w:sz w:val="24"/>
          <w:szCs w:val="24"/>
        </w:rPr>
        <w:t>s</w:t>
      </w:r>
      <w:r w:rsidRPr="00CD2621">
        <w:rPr>
          <w:rFonts w:ascii="Times New Roman" w:hAnsi="Times New Roman" w:cs="Times New Roman"/>
          <w:sz w:val="24"/>
          <w:szCs w:val="24"/>
        </w:rPr>
        <w:t xml:space="preserve"> a genuine environmental </w:t>
      </w:r>
      <w:proofErr w:type="gramStart"/>
      <w:r w:rsidRPr="00CD2621">
        <w:rPr>
          <w:rFonts w:ascii="Times New Roman" w:hAnsi="Times New Roman" w:cs="Times New Roman"/>
          <w:sz w:val="24"/>
          <w:szCs w:val="24"/>
        </w:rPr>
        <w:t>benefit;</w:t>
      </w:r>
      <w:proofErr w:type="gramEnd"/>
    </w:p>
    <w:p w14:paraId="1B40A50F" w14:textId="77777777" w:rsidR="00A5363B" w:rsidRPr="00CD2621" w:rsidRDefault="00A5363B" w:rsidP="00CD2621">
      <w:pPr>
        <w:pStyle w:val="ListParagraph"/>
        <w:ind w:left="567"/>
        <w:rPr>
          <w:rFonts w:ascii="Times New Roman" w:hAnsi="Times New Roman" w:cs="Times New Roman"/>
          <w:sz w:val="24"/>
          <w:szCs w:val="24"/>
        </w:rPr>
      </w:pPr>
    </w:p>
    <w:p w14:paraId="1A08EBB8" w14:textId="0DB73ACD" w:rsidR="00A5363B" w:rsidRPr="00CD2621"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sidR="00321497">
        <w:rPr>
          <w:rFonts w:ascii="Times New Roman" w:hAnsi="Times New Roman" w:cs="Times New Roman"/>
          <w:sz w:val="24"/>
          <w:szCs w:val="24"/>
        </w:rPr>
        <w:t>es</w:t>
      </w:r>
      <w:r w:rsidRPr="00CD2621">
        <w:rPr>
          <w:rFonts w:ascii="Times New Roman" w:hAnsi="Times New Roman" w:cs="Times New Roman"/>
          <w:sz w:val="24"/>
          <w:szCs w:val="24"/>
        </w:rPr>
        <w:t xml:space="preserve"> the Nature Repair Committee</w:t>
      </w:r>
      <w:r w:rsidR="00B46285">
        <w:rPr>
          <w:rFonts w:ascii="Times New Roman" w:hAnsi="Times New Roman" w:cs="Times New Roman"/>
          <w:sz w:val="24"/>
          <w:szCs w:val="24"/>
        </w:rPr>
        <w:t xml:space="preserve"> (the Committee)</w:t>
      </w:r>
      <w:r w:rsidRPr="00CD2621">
        <w:rPr>
          <w:rFonts w:ascii="Times New Roman" w:hAnsi="Times New Roman" w:cs="Times New Roman"/>
          <w:sz w:val="24"/>
          <w:szCs w:val="24"/>
        </w:rPr>
        <w:t xml:space="preserve">. The </w:t>
      </w:r>
      <w:r w:rsidR="00B46285">
        <w:rPr>
          <w:rFonts w:ascii="Times New Roman" w:hAnsi="Times New Roman" w:cs="Times New Roman"/>
          <w:sz w:val="24"/>
          <w:szCs w:val="24"/>
        </w:rPr>
        <w:t>C</w:t>
      </w:r>
      <w:r w:rsidRPr="00CD2621">
        <w:rPr>
          <w:rFonts w:ascii="Times New Roman" w:hAnsi="Times New Roman" w:cs="Times New Roman"/>
          <w:sz w:val="24"/>
          <w:szCs w:val="24"/>
        </w:rPr>
        <w:t>ommittee consist</w:t>
      </w:r>
      <w:r w:rsidR="00321497">
        <w:rPr>
          <w:rFonts w:ascii="Times New Roman" w:hAnsi="Times New Roman" w:cs="Times New Roman"/>
          <w:sz w:val="24"/>
          <w:szCs w:val="24"/>
        </w:rPr>
        <w:t>s</w:t>
      </w:r>
      <w:r w:rsidRPr="00CD2621">
        <w:rPr>
          <w:rFonts w:ascii="Times New Roman" w:hAnsi="Times New Roman" w:cs="Times New Roman"/>
          <w:sz w:val="24"/>
          <w:szCs w:val="24"/>
        </w:rPr>
        <w:t xml:space="preserve"> of independent experts whose functions include advising and providing recommendations to the Minister on the development of methodology determinations</w:t>
      </w:r>
      <w:r w:rsidR="008A6109">
        <w:rPr>
          <w:rFonts w:ascii="Times New Roman" w:hAnsi="Times New Roman" w:cs="Times New Roman"/>
          <w:sz w:val="24"/>
          <w:szCs w:val="24"/>
        </w:rPr>
        <w:t xml:space="preserve"> and biodiversity assessment </w:t>
      </w:r>
      <w:proofErr w:type="gramStart"/>
      <w:r w:rsidR="008A6109">
        <w:rPr>
          <w:rFonts w:ascii="Times New Roman" w:hAnsi="Times New Roman" w:cs="Times New Roman"/>
          <w:sz w:val="24"/>
          <w:szCs w:val="24"/>
        </w:rPr>
        <w:t>instruments</w:t>
      </w:r>
      <w:r w:rsidRPr="00CD2621">
        <w:rPr>
          <w:rFonts w:ascii="Times New Roman" w:hAnsi="Times New Roman" w:cs="Times New Roman"/>
          <w:sz w:val="24"/>
          <w:szCs w:val="24"/>
        </w:rPr>
        <w:t>;</w:t>
      </w:r>
      <w:proofErr w:type="gramEnd"/>
    </w:p>
    <w:p w14:paraId="6347BF51" w14:textId="77777777" w:rsidR="00A5363B" w:rsidRPr="00A93494" w:rsidRDefault="00A5363B" w:rsidP="00A5363B">
      <w:pPr>
        <w:pStyle w:val="ListParagraph"/>
        <w:spacing w:after="0"/>
        <w:rPr>
          <w:rFonts w:ascii="Times New Roman" w:hAnsi="Times New Roman"/>
          <w:sz w:val="24"/>
          <w:szCs w:val="24"/>
        </w:rPr>
      </w:pPr>
    </w:p>
    <w:p w14:paraId="7D4E5388" w14:textId="3D2FB1C3" w:rsidR="00A5363B" w:rsidRPr="00A52D63" w:rsidRDefault="00A5363B" w:rsidP="00CD2621">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sidR="000A2AD9">
        <w:rPr>
          <w:rFonts w:ascii="Times New Roman" w:hAnsi="Times New Roman" w:cs="Times New Roman"/>
          <w:sz w:val="24"/>
          <w:szCs w:val="24"/>
        </w:rPr>
        <w:t>es</w:t>
      </w:r>
      <w:r w:rsidRPr="00CD2621">
        <w:rPr>
          <w:rFonts w:ascii="Times New Roman" w:hAnsi="Times New Roman" w:cs="Times New Roman"/>
          <w:sz w:val="24"/>
          <w:szCs w:val="24"/>
        </w:rPr>
        <w:t xml:space="preserve"> a public register of all registered biodiversity projects and certificates to allow for tracking of project progress and citizen oversight.</w:t>
      </w:r>
    </w:p>
    <w:p w14:paraId="3AF7F106" w14:textId="114D438A" w:rsidR="00CD2621" w:rsidRDefault="00CD2621" w:rsidP="00CD2621">
      <w:pPr>
        <w:ind w:left="-567"/>
        <w:rPr>
          <w:rFonts w:ascii="Times New Roman" w:hAnsi="Times New Roman" w:cs="Times New Roman"/>
          <w:sz w:val="24"/>
          <w:szCs w:val="24"/>
        </w:rPr>
      </w:pPr>
      <w:r w:rsidRPr="00CD2621">
        <w:rPr>
          <w:rFonts w:ascii="Times New Roman" w:hAnsi="Times New Roman" w:cs="Times New Roman"/>
          <w:sz w:val="24"/>
          <w:szCs w:val="24"/>
        </w:rPr>
        <w:t xml:space="preserve">The </w:t>
      </w:r>
      <w:r w:rsidR="0028332A">
        <w:rPr>
          <w:rFonts w:ascii="Times New Roman" w:hAnsi="Times New Roman" w:cs="Times New Roman"/>
          <w:sz w:val="24"/>
          <w:szCs w:val="24"/>
        </w:rPr>
        <w:t>Nature Repair Market</w:t>
      </w:r>
      <w:r w:rsidRPr="00CD2621">
        <w:rPr>
          <w:rFonts w:ascii="Times New Roman" w:hAnsi="Times New Roman" w:cs="Times New Roman"/>
          <w:sz w:val="24"/>
          <w:szCs w:val="24"/>
        </w:rPr>
        <w:t xml:space="preserve"> allow</w:t>
      </w:r>
      <w:r w:rsidR="0028332A">
        <w:rPr>
          <w:rFonts w:ascii="Times New Roman" w:hAnsi="Times New Roman" w:cs="Times New Roman"/>
          <w:sz w:val="24"/>
          <w:szCs w:val="24"/>
        </w:rPr>
        <w:t>s</w:t>
      </w:r>
      <w:r w:rsidRPr="00CD2621">
        <w:rPr>
          <w:rFonts w:ascii="Times New Roman" w:hAnsi="Times New Roman" w:cs="Times New Roman"/>
          <w:sz w:val="24"/>
          <w:szCs w:val="24"/>
        </w:rPr>
        <w:t xml:space="preserve"> for market innovation and enable</w:t>
      </w:r>
      <w:r w:rsidR="001D1225">
        <w:rPr>
          <w:rFonts w:ascii="Times New Roman" w:hAnsi="Times New Roman" w:cs="Times New Roman"/>
          <w:sz w:val="24"/>
          <w:szCs w:val="24"/>
        </w:rPr>
        <w:t>s</w:t>
      </w:r>
      <w:r w:rsidRPr="00CD2621">
        <w:rPr>
          <w:rFonts w:ascii="Times New Roman" w:hAnsi="Times New Roman" w:cs="Times New Roman"/>
          <w:sz w:val="24"/>
          <w:szCs w:val="24"/>
        </w:rPr>
        <w:t xml:space="preserve"> new issues to be addressed as the market evolves. The framework recognise</w:t>
      </w:r>
      <w:r w:rsidR="000A2AD9">
        <w:rPr>
          <w:rFonts w:ascii="Times New Roman" w:hAnsi="Times New Roman" w:cs="Times New Roman"/>
          <w:sz w:val="24"/>
          <w:szCs w:val="24"/>
        </w:rPr>
        <w:t>s</w:t>
      </w:r>
      <w:r w:rsidRPr="00CD2621">
        <w:rPr>
          <w:rFonts w:ascii="Times New Roman" w:hAnsi="Times New Roman" w:cs="Times New Roman"/>
          <w:sz w:val="24"/>
          <w:szCs w:val="24"/>
        </w:rPr>
        <w:t xml:space="preserve"> that landholders have different circumstances, interests and aspirations</w:t>
      </w:r>
      <w:r w:rsidR="00B5050C">
        <w:rPr>
          <w:rFonts w:ascii="Times New Roman" w:hAnsi="Times New Roman" w:cs="Times New Roman"/>
          <w:sz w:val="24"/>
          <w:szCs w:val="24"/>
        </w:rPr>
        <w:t>,</w:t>
      </w:r>
      <w:r w:rsidRPr="00CD2621">
        <w:rPr>
          <w:rFonts w:ascii="Times New Roman" w:hAnsi="Times New Roman" w:cs="Times New Roman"/>
          <w:sz w:val="24"/>
          <w:szCs w:val="24"/>
        </w:rPr>
        <w:t xml:space="preserve"> and encourage</w:t>
      </w:r>
      <w:r w:rsidR="000A2AD9">
        <w:rPr>
          <w:rFonts w:ascii="Times New Roman" w:hAnsi="Times New Roman" w:cs="Times New Roman"/>
          <w:sz w:val="24"/>
          <w:szCs w:val="24"/>
        </w:rPr>
        <w:t>s</w:t>
      </w:r>
      <w:r w:rsidRPr="00CD2621">
        <w:rPr>
          <w:rFonts w:ascii="Times New Roman" w:hAnsi="Times New Roman" w:cs="Times New Roman"/>
          <w:sz w:val="24"/>
          <w:szCs w:val="24"/>
        </w:rPr>
        <w:t xml:space="preserve"> participation and increase</w:t>
      </w:r>
      <w:r w:rsidR="00B5050C">
        <w:rPr>
          <w:rFonts w:ascii="Times New Roman" w:hAnsi="Times New Roman" w:cs="Times New Roman"/>
          <w:sz w:val="24"/>
          <w:szCs w:val="24"/>
        </w:rPr>
        <w:t>d</w:t>
      </w:r>
      <w:r w:rsidRPr="00CD2621">
        <w:rPr>
          <w:rFonts w:ascii="Times New Roman" w:hAnsi="Times New Roman" w:cs="Times New Roman"/>
          <w:sz w:val="24"/>
          <w:szCs w:val="24"/>
        </w:rPr>
        <w:t xml:space="preserve"> supply.</w:t>
      </w:r>
    </w:p>
    <w:p w14:paraId="798954B3" w14:textId="3B78CB1B" w:rsidR="004157EF" w:rsidRDefault="004157EF" w:rsidP="002F3797">
      <w:pPr>
        <w:ind w:hanging="567"/>
        <w:rPr>
          <w:rFonts w:ascii="Times New Roman" w:hAnsi="Times New Roman" w:cs="Times New Roman"/>
          <w:b/>
          <w:bCs/>
          <w:sz w:val="24"/>
          <w:szCs w:val="24"/>
        </w:rPr>
      </w:pPr>
      <w:r>
        <w:rPr>
          <w:rFonts w:ascii="Times New Roman" w:hAnsi="Times New Roman" w:cs="Times New Roman"/>
          <w:b/>
          <w:bCs/>
          <w:sz w:val="24"/>
          <w:szCs w:val="24"/>
        </w:rPr>
        <w:t>Impact and Effect</w:t>
      </w:r>
    </w:p>
    <w:p w14:paraId="7EFF25DE" w14:textId="77777777" w:rsidR="002536C7" w:rsidRPr="00C52FA3" w:rsidRDefault="002536C7" w:rsidP="002536C7">
      <w:pPr>
        <w:ind w:left="-567"/>
        <w:rPr>
          <w:rFonts w:ascii="Times New Roman" w:hAnsi="Times New Roman" w:cs="Times New Roman"/>
          <w:sz w:val="24"/>
          <w:szCs w:val="24"/>
        </w:rPr>
      </w:pPr>
      <w:r w:rsidRPr="00C52FA3">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52FA3">
        <w:rPr>
          <w:rFonts w:ascii="Times New Roman" w:hAnsi="Times New Roman" w:cs="Times New Roman"/>
          <w:sz w:val="24"/>
          <w:szCs w:val="24"/>
        </w:rPr>
        <w:t>Act is to be supported by legislative instruments in the form of rules, biodiversity assessment instrument</w:t>
      </w:r>
      <w:r>
        <w:rPr>
          <w:rFonts w:ascii="Times New Roman" w:hAnsi="Times New Roman" w:cs="Times New Roman"/>
          <w:sz w:val="24"/>
          <w:szCs w:val="24"/>
        </w:rPr>
        <w:t>s</w:t>
      </w:r>
      <w:r w:rsidRPr="00C52FA3">
        <w:rPr>
          <w:rFonts w:ascii="Times New Roman" w:hAnsi="Times New Roman" w:cs="Times New Roman"/>
          <w:sz w:val="24"/>
          <w:szCs w:val="24"/>
        </w:rPr>
        <w:t>,</w:t>
      </w:r>
      <w:r>
        <w:rPr>
          <w:rFonts w:ascii="Times New Roman" w:hAnsi="Times New Roman" w:cs="Times New Roman"/>
          <w:sz w:val="24"/>
          <w:szCs w:val="24"/>
        </w:rPr>
        <w:t xml:space="preserve"> and</w:t>
      </w:r>
      <w:r w:rsidRPr="00C52FA3">
        <w:rPr>
          <w:rFonts w:ascii="Times New Roman" w:hAnsi="Times New Roman" w:cs="Times New Roman"/>
          <w:sz w:val="24"/>
          <w:szCs w:val="24"/>
        </w:rPr>
        <w:t xml:space="preserve"> methodology determinations. These instruments will contain the operational detail necessary </w:t>
      </w:r>
      <w:r>
        <w:rPr>
          <w:rFonts w:ascii="Times New Roman" w:hAnsi="Times New Roman" w:cs="Times New Roman"/>
          <w:sz w:val="24"/>
          <w:szCs w:val="24"/>
        </w:rPr>
        <w:t>for the establishment and operation of the Nature Repair Market.</w:t>
      </w:r>
    </w:p>
    <w:p w14:paraId="1D5CADB0" w14:textId="77777777" w:rsidR="002536C7" w:rsidRPr="00C52FA3" w:rsidRDefault="002536C7" w:rsidP="002536C7">
      <w:pPr>
        <w:ind w:left="-567"/>
        <w:rPr>
          <w:rFonts w:ascii="Times New Roman" w:hAnsi="Times New Roman" w:cs="Times New Roman"/>
          <w:sz w:val="24"/>
          <w:szCs w:val="24"/>
        </w:rPr>
      </w:pPr>
      <w:r w:rsidRPr="00C52FA3">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52FA3">
        <w:rPr>
          <w:rFonts w:ascii="Times New Roman" w:hAnsi="Times New Roman" w:cs="Times New Roman"/>
          <w:sz w:val="24"/>
          <w:szCs w:val="24"/>
        </w:rPr>
        <w:t>Rules set out</w:t>
      </w:r>
      <w:r>
        <w:rPr>
          <w:rFonts w:ascii="Times New Roman" w:hAnsi="Times New Roman" w:cs="Times New Roman"/>
          <w:sz w:val="24"/>
          <w:szCs w:val="24"/>
        </w:rPr>
        <w:t xml:space="preserve"> operational</w:t>
      </w:r>
      <w:r w:rsidRPr="00C52FA3">
        <w:rPr>
          <w:rFonts w:ascii="Times New Roman" w:hAnsi="Times New Roman" w:cs="Times New Roman"/>
          <w:sz w:val="24"/>
          <w:szCs w:val="24"/>
        </w:rPr>
        <w:t xml:space="preserve"> requirements relating to:</w:t>
      </w:r>
    </w:p>
    <w:p w14:paraId="077FEC1E" w14:textId="77777777" w:rsidR="002536C7" w:rsidRPr="00C52FA3"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the registration of biodiversity projects, including variation and cancellation of </w:t>
      </w:r>
      <w:proofErr w:type="gramStart"/>
      <w:r w:rsidRPr="00C52FA3">
        <w:rPr>
          <w:rFonts w:ascii="Times New Roman" w:hAnsi="Times New Roman" w:cs="Times New Roman"/>
          <w:sz w:val="24"/>
          <w:szCs w:val="24"/>
        </w:rPr>
        <w:t>registration;</w:t>
      </w:r>
      <w:proofErr w:type="gramEnd"/>
    </w:p>
    <w:p w14:paraId="5191F0B2" w14:textId="77777777" w:rsidR="002536C7" w:rsidRDefault="002536C7" w:rsidP="002536C7">
      <w:pPr>
        <w:pStyle w:val="ListParagraph"/>
        <w:ind w:left="567"/>
        <w:rPr>
          <w:rFonts w:ascii="Times New Roman" w:hAnsi="Times New Roman" w:cs="Times New Roman"/>
          <w:sz w:val="24"/>
          <w:szCs w:val="24"/>
        </w:rPr>
      </w:pPr>
    </w:p>
    <w:p w14:paraId="66CBC689" w14:textId="77777777" w:rsidR="002536C7"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excluded biodiversity </w:t>
      </w:r>
      <w:proofErr w:type="gramStart"/>
      <w:r w:rsidRPr="00C52FA3">
        <w:rPr>
          <w:rFonts w:ascii="Times New Roman" w:hAnsi="Times New Roman" w:cs="Times New Roman"/>
          <w:sz w:val="24"/>
          <w:szCs w:val="24"/>
        </w:rPr>
        <w:t>projects;</w:t>
      </w:r>
      <w:proofErr w:type="gramEnd"/>
    </w:p>
    <w:p w14:paraId="0D98FB90" w14:textId="77777777" w:rsidR="002F297E" w:rsidRPr="002F297E" w:rsidRDefault="002F297E" w:rsidP="002F297E">
      <w:pPr>
        <w:pStyle w:val="ListParagraph"/>
        <w:rPr>
          <w:rFonts w:ascii="Times New Roman" w:hAnsi="Times New Roman" w:cs="Times New Roman"/>
          <w:sz w:val="24"/>
          <w:szCs w:val="24"/>
        </w:rPr>
      </w:pPr>
    </w:p>
    <w:p w14:paraId="60DCB1AC" w14:textId="15A86D15" w:rsidR="002F297E" w:rsidRPr="00C52FA3" w:rsidRDefault="002F297E" w:rsidP="002536C7">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variation and cessation of methodology </w:t>
      </w:r>
      <w:proofErr w:type="gramStart"/>
      <w:r>
        <w:rPr>
          <w:rFonts w:ascii="Times New Roman" w:hAnsi="Times New Roman" w:cs="Times New Roman"/>
          <w:sz w:val="24"/>
          <w:szCs w:val="24"/>
        </w:rPr>
        <w:t>determinations;</w:t>
      </w:r>
      <w:proofErr w:type="gramEnd"/>
    </w:p>
    <w:p w14:paraId="328C68DC" w14:textId="77777777" w:rsidR="002536C7" w:rsidRDefault="002536C7" w:rsidP="002536C7">
      <w:pPr>
        <w:pStyle w:val="ListParagraph"/>
        <w:ind w:left="567"/>
        <w:rPr>
          <w:rFonts w:ascii="Times New Roman" w:hAnsi="Times New Roman" w:cs="Times New Roman"/>
          <w:sz w:val="24"/>
          <w:szCs w:val="24"/>
        </w:rPr>
      </w:pPr>
    </w:p>
    <w:p w14:paraId="4F9F99C3" w14:textId="77777777" w:rsidR="002536C7" w:rsidRPr="00C52FA3"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issuing of biodiversity </w:t>
      </w:r>
      <w:proofErr w:type="gramStart"/>
      <w:r w:rsidRPr="00C52FA3">
        <w:rPr>
          <w:rFonts w:ascii="Times New Roman" w:hAnsi="Times New Roman" w:cs="Times New Roman"/>
          <w:sz w:val="24"/>
          <w:szCs w:val="24"/>
        </w:rPr>
        <w:t>certificates;</w:t>
      </w:r>
      <w:proofErr w:type="gramEnd"/>
    </w:p>
    <w:p w14:paraId="38DA9F83" w14:textId="77777777" w:rsidR="002536C7" w:rsidRDefault="002536C7" w:rsidP="002536C7">
      <w:pPr>
        <w:pStyle w:val="ListParagraph"/>
        <w:ind w:left="567"/>
        <w:rPr>
          <w:rFonts w:ascii="Times New Roman" w:hAnsi="Times New Roman" w:cs="Times New Roman"/>
          <w:sz w:val="24"/>
          <w:szCs w:val="24"/>
        </w:rPr>
      </w:pPr>
    </w:p>
    <w:p w14:paraId="36263DFB" w14:textId="77777777" w:rsidR="002536C7" w:rsidRPr="00C52FA3"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publication of information, and record </w:t>
      </w:r>
      <w:proofErr w:type="gramStart"/>
      <w:r w:rsidRPr="00C52FA3">
        <w:rPr>
          <w:rFonts w:ascii="Times New Roman" w:hAnsi="Times New Roman" w:cs="Times New Roman"/>
          <w:sz w:val="24"/>
          <w:szCs w:val="24"/>
        </w:rPr>
        <w:t>keeping;</w:t>
      </w:r>
      <w:proofErr w:type="gramEnd"/>
    </w:p>
    <w:p w14:paraId="74249468" w14:textId="77777777" w:rsidR="002536C7" w:rsidRDefault="002536C7" w:rsidP="002536C7">
      <w:pPr>
        <w:pStyle w:val="ListParagraph"/>
        <w:ind w:left="567"/>
        <w:rPr>
          <w:rFonts w:ascii="Times New Roman" w:hAnsi="Times New Roman" w:cs="Times New Roman"/>
          <w:sz w:val="24"/>
          <w:szCs w:val="24"/>
        </w:rPr>
      </w:pPr>
    </w:p>
    <w:p w14:paraId="3A5E4BE6" w14:textId="77777777" w:rsidR="002536C7" w:rsidRPr="00C52FA3"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reporting, auditing and </w:t>
      </w:r>
      <w:proofErr w:type="gramStart"/>
      <w:r w:rsidRPr="00C52FA3">
        <w:rPr>
          <w:rFonts w:ascii="Times New Roman" w:hAnsi="Times New Roman" w:cs="Times New Roman"/>
          <w:sz w:val="24"/>
          <w:szCs w:val="24"/>
        </w:rPr>
        <w:t>notifications;</w:t>
      </w:r>
      <w:proofErr w:type="gramEnd"/>
    </w:p>
    <w:p w14:paraId="4E92829B" w14:textId="77777777" w:rsidR="002536C7" w:rsidRDefault="002536C7" w:rsidP="002536C7">
      <w:pPr>
        <w:pStyle w:val="ListParagraph"/>
        <w:ind w:left="567"/>
        <w:rPr>
          <w:rFonts w:ascii="Times New Roman" w:hAnsi="Times New Roman" w:cs="Times New Roman"/>
          <w:sz w:val="24"/>
          <w:szCs w:val="24"/>
        </w:rPr>
      </w:pPr>
    </w:p>
    <w:p w14:paraId="65A95C28" w14:textId="77777777" w:rsidR="002536C7" w:rsidRPr="00C52FA3"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matters relating to the Biodiversity Market Register, including Register </w:t>
      </w:r>
      <w:proofErr w:type="gramStart"/>
      <w:r w:rsidRPr="00C52FA3">
        <w:rPr>
          <w:rFonts w:ascii="Times New Roman" w:hAnsi="Times New Roman" w:cs="Times New Roman"/>
          <w:sz w:val="24"/>
          <w:szCs w:val="24"/>
        </w:rPr>
        <w:t>accounts;</w:t>
      </w:r>
      <w:proofErr w:type="gramEnd"/>
    </w:p>
    <w:p w14:paraId="2D41614B" w14:textId="77777777" w:rsidR="002536C7" w:rsidRDefault="002536C7" w:rsidP="002536C7">
      <w:pPr>
        <w:pStyle w:val="ListParagraph"/>
        <w:ind w:left="567"/>
        <w:rPr>
          <w:rFonts w:ascii="Times New Roman" w:hAnsi="Times New Roman" w:cs="Times New Roman"/>
          <w:sz w:val="24"/>
          <w:szCs w:val="24"/>
        </w:rPr>
      </w:pPr>
    </w:p>
    <w:p w14:paraId="403E5044" w14:textId="77777777" w:rsidR="002536C7" w:rsidRPr="00C52FA3"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review of </w:t>
      </w:r>
      <w:proofErr w:type="gramStart"/>
      <w:r w:rsidRPr="00C52FA3">
        <w:rPr>
          <w:rFonts w:ascii="Times New Roman" w:hAnsi="Times New Roman" w:cs="Times New Roman"/>
          <w:sz w:val="24"/>
          <w:szCs w:val="24"/>
        </w:rPr>
        <w:t>decisions;</w:t>
      </w:r>
      <w:proofErr w:type="gramEnd"/>
    </w:p>
    <w:p w14:paraId="319A0843" w14:textId="77777777" w:rsidR="002536C7" w:rsidRDefault="002536C7" w:rsidP="002536C7">
      <w:pPr>
        <w:pStyle w:val="ListParagraph"/>
        <w:ind w:left="567"/>
        <w:rPr>
          <w:rFonts w:ascii="Times New Roman" w:hAnsi="Times New Roman" w:cs="Times New Roman"/>
          <w:sz w:val="24"/>
          <w:szCs w:val="24"/>
        </w:rPr>
      </w:pPr>
    </w:p>
    <w:p w14:paraId="7D3BB7B8" w14:textId="77777777" w:rsidR="002536C7" w:rsidRPr="00C52FA3" w:rsidRDefault="002536C7" w:rsidP="002536C7">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identification procedures and documentation.</w:t>
      </w:r>
    </w:p>
    <w:p w14:paraId="506B52DD" w14:textId="060B17EC" w:rsidR="004157EF" w:rsidRPr="002536C7" w:rsidRDefault="002536C7" w:rsidP="002536C7">
      <w:pPr>
        <w:ind w:left="-567"/>
        <w:rPr>
          <w:rFonts w:ascii="Times New Roman" w:hAnsi="Times New Roman" w:cs="Times New Roman"/>
          <w:sz w:val="24"/>
          <w:szCs w:val="24"/>
        </w:rPr>
      </w:pPr>
      <w:r w:rsidRPr="00C52FA3">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52FA3">
        <w:rPr>
          <w:rFonts w:ascii="Times New Roman" w:hAnsi="Times New Roman" w:cs="Times New Roman"/>
          <w:sz w:val="24"/>
          <w:szCs w:val="24"/>
        </w:rPr>
        <w:t xml:space="preserve">Rules also incorporate the </w:t>
      </w:r>
      <w:r w:rsidRPr="00B74B8E">
        <w:rPr>
          <w:rFonts w:ascii="Times New Roman" w:hAnsi="Times New Roman" w:cs="Times New Roman"/>
          <w:i/>
          <w:iCs/>
          <w:sz w:val="24"/>
          <w:szCs w:val="24"/>
        </w:rPr>
        <w:t>Nature Repair (Committee</w:t>
      </w:r>
      <w:r w:rsidR="000F523D">
        <w:rPr>
          <w:rFonts w:ascii="Times New Roman" w:hAnsi="Times New Roman" w:cs="Times New Roman"/>
          <w:i/>
          <w:iCs/>
          <w:sz w:val="24"/>
          <w:szCs w:val="24"/>
        </w:rPr>
        <w:t>)</w:t>
      </w:r>
      <w:r w:rsidRPr="00B74B8E">
        <w:rPr>
          <w:rFonts w:ascii="Times New Roman" w:hAnsi="Times New Roman" w:cs="Times New Roman"/>
          <w:i/>
          <w:iCs/>
          <w:sz w:val="24"/>
          <w:szCs w:val="24"/>
        </w:rPr>
        <w:t xml:space="preserve"> Rules 2024</w:t>
      </w:r>
      <w:r w:rsidRPr="00C52FA3">
        <w:rPr>
          <w:rFonts w:ascii="Times New Roman" w:hAnsi="Times New Roman" w:cs="Times New Roman"/>
          <w:sz w:val="24"/>
          <w:szCs w:val="24"/>
        </w:rPr>
        <w:t xml:space="preserve">, which </w:t>
      </w:r>
      <w:r>
        <w:rPr>
          <w:rFonts w:ascii="Times New Roman" w:hAnsi="Times New Roman" w:cs="Times New Roman"/>
          <w:sz w:val="24"/>
          <w:szCs w:val="24"/>
        </w:rPr>
        <w:t>are</w:t>
      </w:r>
      <w:r w:rsidRPr="00C52FA3">
        <w:rPr>
          <w:rFonts w:ascii="Times New Roman" w:hAnsi="Times New Roman" w:cs="Times New Roman"/>
          <w:sz w:val="24"/>
          <w:szCs w:val="24"/>
        </w:rPr>
        <w:t xml:space="preserve"> consequentially repealed </w:t>
      </w:r>
      <w:r>
        <w:rPr>
          <w:rFonts w:ascii="Times New Roman" w:hAnsi="Times New Roman" w:cs="Times New Roman"/>
          <w:sz w:val="24"/>
          <w:szCs w:val="24"/>
        </w:rPr>
        <w:t>by the NR</w:t>
      </w:r>
      <w:r w:rsidRPr="00C52FA3">
        <w:rPr>
          <w:rFonts w:ascii="Times New Roman" w:hAnsi="Times New Roman" w:cs="Times New Roman"/>
          <w:sz w:val="24"/>
          <w:szCs w:val="24"/>
        </w:rPr>
        <w:t xml:space="preserve"> Rules.</w:t>
      </w:r>
    </w:p>
    <w:p w14:paraId="5D0B8428" w14:textId="01BBD0CC" w:rsidR="004157EF" w:rsidRDefault="004157EF" w:rsidP="002F3797">
      <w:pPr>
        <w:ind w:hanging="567"/>
        <w:rPr>
          <w:rFonts w:ascii="Times New Roman" w:hAnsi="Times New Roman" w:cs="Times New Roman"/>
          <w:b/>
          <w:bCs/>
          <w:sz w:val="24"/>
          <w:szCs w:val="24"/>
        </w:rPr>
      </w:pPr>
      <w:r>
        <w:rPr>
          <w:rFonts w:ascii="Times New Roman" w:hAnsi="Times New Roman" w:cs="Times New Roman"/>
          <w:b/>
          <w:bCs/>
          <w:sz w:val="24"/>
          <w:szCs w:val="24"/>
        </w:rPr>
        <w:t>Pre-conditions to making the NR Rules</w:t>
      </w:r>
    </w:p>
    <w:p w14:paraId="38C18567" w14:textId="4B8BA52F" w:rsidR="00B242EE" w:rsidRPr="00B242EE" w:rsidRDefault="00B242EE" w:rsidP="00B242EE">
      <w:pPr>
        <w:ind w:left="-567"/>
        <w:rPr>
          <w:rFonts w:ascii="Times New Roman" w:hAnsi="Times New Roman" w:cs="Times New Roman"/>
          <w:sz w:val="24"/>
          <w:szCs w:val="24"/>
        </w:rPr>
      </w:pPr>
      <w:r w:rsidRPr="00B242EE">
        <w:rPr>
          <w:rFonts w:ascii="Times New Roman" w:hAnsi="Times New Roman" w:cs="Times New Roman"/>
          <w:sz w:val="24"/>
          <w:szCs w:val="24"/>
        </w:rPr>
        <w:t>Subsection 33(2) of the</w:t>
      </w:r>
      <w:r w:rsidR="00021293">
        <w:rPr>
          <w:rFonts w:ascii="Times New Roman" w:hAnsi="Times New Roman" w:cs="Times New Roman"/>
          <w:sz w:val="24"/>
          <w:szCs w:val="24"/>
        </w:rPr>
        <w:t xml:space="preserve"> NR Act</w:t>
      </w:r>
      <w:r w:rsidRPr="00B242EE">
        <w:rPr>
          <w:rFonts w:ascii="Times New Roman" w:hAnsi="Times New Roman" w:cs="Times New Roman"/>
          <w:sz w:val="24"/>
          <w:szCs w:val="24"/>
        </w:rPr>
        <w:t xml:space="preserve"> provides that in deciding whether to make rules for the purposes of subsection 33(1) specifying a particular kind of project as an excluded biodiversity project, the Minister must have regard to whether there is a material risk that the kind of project will have a material adverse impact on one or more of the following:</w:t>
      </w:r>
    </w:p>
    <w:p w14:paraId="73279349" w14:textId="743289C1" w:rsidR="00B242EE" w:rsidRPr="00B242EE" w:rsidRDefault="00B242EE" w:rsidP="00B242EE">
      <w:pPr>
        <w:pStyle w:val="ListParagraph"/>
        <w:numPr>
          <w:ilvl w:val="1"/>
          <w:numId w:val="2"/>
        </w:numPr>
        <w:ind w:left="567" w:hanging="567"/>
        <w:rPr>
          <w:rFonts w:ascii="Times New Roman" w:hAnsi="Times New Roman" w:cs="Times New Roman"/>
          <w:sz w:val="24"/>
          <w:szCs w:val="24"/>
        </w:rPr>
      </w:pPr>
      <w:r w:rsidRPr="00B242EE">
        <w:rPr>
          <w:rFonts w:ascii="Times New Roman" w:hAnsi="Times New Roman" w:cs="Times New Roman"/>
          <w:sz w:val="24"/>
          <w:szCs w:val="24"/>
        </w:rPr>
        <w:t xml:space="preserve">the availability of </w:t>
      </w:r>
      <w:proofErr w:type="gramStart"/>
      <w:r w:rsidRPr="00B242EE">
        <w:rPr>
          <w:rFonts w:ascii="Times New Roman" w:hAnsi="Times New Roman" w:cs="Times New Roman"/>
          <w:sz w:val="24"/>
          <w:szCs w:val="24"/>
        </w:rPr>
        <w:t>water;</w:t>
      </w:r>
      <w:proofErr w:type="gramEnd"/>
    </w:p>
    <w:p w14:paraId="743DC8DA" w14:textId="77777777" w:rsidR="00B242EE" w:rsidRDefault="00B242EE" w:rsidP="00B242EE">
      <w:pPr>
        <w:pStyle w:val="ListParagraph"/>
        <w:ind w:left="567"/>
        <w:rPr>
          <w:rFonts w:ascii="Times New Roman" w:hAnsi="Times New Roman" w:cs="Times New Roman"/>
          <w:sz w:val="24"/>
          <w:szCs w:val="24"/>
        </w:rPr>
      </w:pPr>
    </w:p>
    <w:p w14:paraId="504A53AD" w14:textId="435A24AD" w:rsidR="00B242EE" w:rsidRPr="00B242EE" w:rsidRDefault="00B242EE" w:rsidP="00B242EE">
      <w:pPr>
        <w:pStyle w:val="ListParagraph"/>
        <w:numPr>
          <w:ilvl w:val="1"/>
          <w:numId w:val="2"/>
        </w:numPr>
        <w:ind w:left="567" w:hanging="567"/>
        <w:rPr>
          <w:rFonts w:ascii="Times New Roman" w:hAnsi="Times New Roman" w:cs="Times New Roman"/>
          <w:sz w:val="24"/>
          <w:szCs w:val="24"/>
        </w:rPr>
      </w:pPr>
      <w:r w:rsidRPr="00B242EE">
        <w:rPr>
          <w:rFonts w:ascii="Times New Roman" w:hAnsi="Times New Roman" w:cs="Times New Roman"/>
          <w:sz w:val="24"/>
          <w:szCs w:val="24"/>
        </w:rPr>
        <w:t>biodiversity (other than the kinds of biodiversity to be addressed by the project</w:t>
      </w:r>
      <w:proofErr w:type="gramStart"/>
      <w:r w:rsidRPr="00B242EE">
        <w:rPr>
          <w:rFonts w:ascii="Times New Roman" w:hAnsi="Times New Roman" w:cs="Times New Roman"/>
          <w:sz w:val="24"/>
          <w:szCs w:val="24"/>
        </w:rPr>
        <w:t>);</w:t>
      </w:r>
      <w:proofErr w:type="gramEnd"/>
    </w:p>
    <w:p w14:paraId="3B86F462" w14:textId="77777777" w:rsidR="00B242EE" w:rsidRDefault="00B242EE" w:rsidP="00B242EE">
      <w:pPr>
        <w:pStyle w:val="ListParagraph"/>
        <w:ind w:left="567"/>
        <w:rPr>
          <w:rFonts w:ascii="Times New Roman" w:hAnsi="Times New Roman" w:cs="Times New Roman"/>
          <w:sz w:val="24"/>
          <w:szCs w:val="24"/>
        </w:rPr>
      </w:pPr>
    </w:p>
    <w:p w14:paraId="4E78ECF0" w14:textId="49A0DE8F" w:rsidR="00B242EE" w:rsidRPr="00B242EE" w:rsidRDefault="00B242EE" w:rsidP="00B242EE">
      <w:pPr>
        <w:pStyle w:val="ListParagraph"/>
        <w:numPr>
          <w:ilvl w:val="1"/>
          <w:numId w:val="2"/>
        </w:numPr>
        <w:ind w:left="567" w:hanging="567"/>
        <w:rPr>
          <w:rFonts w:ascii="Times New Roman" w:hAnsi="Times New Roman" w:cs="Times New Roman"/>
          <w:sz w:val="24"/>
          <w:szCs w:val="24"/>
        </w:rPr>
      </w:pPr>
      <w:proofErr w:type="gramStart"/>
      <w:r w:rsidRPr="00B242EE">
        <w:rPr>
          <w:rFonts w:ascii="Times New Roman" w:hAnsi="Times New Roman" w:cs="Times New Roman"/>
          <w:sz w:val="24"/>
          <w:szCs w:val="24"/>
        </w:rPr>
        <w:t>employment;</w:t>
      </w:r>
      <w:proofErr w:type="gramEnd"/>
    </w:p>
    <w:p w14:paraId="7265E220" w14:textId="77777777" w:rsidR="00B242EE" w:rsidRDefault="00B242EE" w:rsidP="00B242EE">
      <w:pPr>
        <w:pStyle w:val="ListParagraph"/>
        <w:ind w:left="567"/>
        <w:rPr>
          <w:rFonts w:ascii="Times New Roman" w:hAnsi="Times New Roman" w:cs="Times New Roman"/>
          <w:sz w:val="24"/>
          <w:szCs w:val="24"/>
        </w:rPr>
      </w:pPr>
    </w:p>
    <w:p w14:paraId="10268BE8" w14:textId="615E1C05" w:rsidR="00B242EE" w:rsidRPr="00B242EE" w:rsidRDefault="00B242EE" w:rsidP="00B242EE">
      <w:pPr>
        <w:pStyle w:val="ListParagraph"/>
        <w:numPr>
          <w:ilvl w:val="1"/>
          <w:numId w:val="2"/>
        </w:numPr>
        <w:ind w:left="567" w:hanging="567"/>
        <w:rPr>
          <w:rFonts w:ascii="Times New Roman" w:hAnsi="Times New Roman" w:cs="Times New Roman"/>
          <w:sz w:val="24"/>
          <w:szCs w:val="24"/>
        </w:rPr>
      </w:pPr>
      <w:r w:rsidRPr="00B242EE">
        <w:rPr>
          <w:rFonts w:ascii="Times New Roman" w:hAnsi="Times New Roman" w:cs="Times New Roman"/>
          <w:sz w:val="24"/>
          <w:szCs w:val="24"/>
        </w:rPr>
        <w:t xml:space="preserve">the local </w:t>
      </w:r>
      <w:proofErr w:type="gramStart"/>
      <w:r w:rsidRPr="00B242EE">
        <w:rPr>
          <w:rFonts w:ascii="Times New Roman" w:hAnsi="Times New Roman" w:cs="Times New Roman"/>
          <w:sz w:val="24"/>
          <w:szCs w:val="24"/>
        </w:rPr>
        <w:t>community;</w:t>
      </w:r>
      <w:proofErr w:type="gramEnd"/>
    </w:p>
    <w:p w14:paraId="31714483" w14:textId="77777777" w:rsidR="00B242EE" w:rsidRDefault="00B242EE" w:rsidP="00B242EE">
      <w:pPr>
        <w:pStyle w:val="ListParagraph"/>
        <w:ind w:left="567"/>
        <w:rPr>
          <w:rFonts w:ascii="Times New Roman" w:hAnsi="Times New Roman" w:cs="Times New Roman"/>
          <w:sz w:val="24"/>
          <w:szCs w:val="24"/>
        </w:rPr>
      </w:pPr>
    </w:p>
    <w:p w14:paraId="31D1F928" w14:textId="08C96696" w:rsidR="00B242EE" w:rsidRPr="00B242EE" w:rsidRDefault="00B242EE" w:rsidP="00B242EE">
      <w:pPr>
        <w:pStyle w:val="ListParagraph"/>
        <w:numPr>
          <w:ilvl w:val="1"/>
          <w:numId w:val="2"/>
        </w:numPr>
        <w:ind w:left="567" w:hanging="567"/>
        <w:rPr>
          <w:rFonts w:ascii="Times New Roman" w:hAnsi="Times New Roman" w:cs="Times New Roman"/>
          <w:sz w:val="24"/>
          <w:szCs w:val="24"/>
        </w:rPr>
      </w:pPr>
      <w:r w:rsidRPr="00B242EE">
        <w:rPr>
          <w:rFonts w:ascii="Times New Roman" w:hAnsi="Times New Roman" w:cs="Times New Roman"/>
          <w:sz w:val="24"/>
          <w:szCs w:val="24"/>
        </w:rPr>
        <w:t xml:space="preserve">if there is a local community of Aboriginal persons, or Torres Strait Islanders, who have a connection to the project area—that </w:t>
      </w:r>
      <w:proofErr w:type="gramStart"/>
      <w:r w:rsidRPr="00B242EE">
        <w:rPr>
          <w:rFonts w:ascii="Times New Roman" w:hAnsi="Times New Roman" w:cs="Times New Roman"/>
          <w:sz w:val="24"/>
          <w:szCs w:val="24"/>
        </w:rPr>
        <w:t>community;</w:t>
      </w:r>
      <w:proofErr w:type="gramEnd"/>
    </w:p>
    <w:p w14:paraId="39799802" w14:textId="77777777" w:rsidR="00B242EE" w:rsidRDefault="00B242EE" w:rsidP="00B242EE">
      <w:pPr>
        <w:pStyle w:val="ListParagraph"/>
        <w:ind w:left="567"/>
        <w:rPr>
          <w:rFonts w:ascii="Times New Roman" w:hAnsi="Times New Roman" w:cs="Times New Roman"/>
          <w:sz w:val="24"/>
          <w:szCs w:val="24"/>
        </w:rPr>
      </w:pPr>
    </w:p>
    <w:p w14:paraId="5F503E02" w14:textId="3E6B67CA" w:rsidR="00B242EE" w:rsidRPr="00B242EE" w:rsidRDefault="00B242EE" w:rsidP="00B242EE">
      <w:pPr>
        <w:pStyle w:val="ListParagraph"/>
        <w:numPr>
          <w:ilvl w:val="1"/>
          <w:numId w:val="2"/>
        </w:numPr>
        <w:ind w:left="567" w:hanging="567"/>
        <w:rPr>
          <w:rFonts w:ascii="Times New Roman" w:hAnsi="Times New Roman" w:cs="Times New Roman"/>
          <w:sz w:val="24"/>
          <w:szCs w:val="24"/>
        </w:rPr>
      </w:pPr>
      <w:r w:rsidRPr="00B242EE">
        <w:rPr>
          <w:rFonts w:ascii="Times New Roman" w:hAnsi="Times New Roman" w:cs="Times New Roman"/>
          <w:sz w:val="24"/>
          <w:szCs w:val="24"/>
        </w:rPr>
        <w:t xml:space="preserve">land access for agricultural </w:t>
      </w:r>
      <w:proofErr w:type="gramStart"/>
      <w:r w:rsidRPr="00B242EE">
        <w:rPr>
          <w:rFonts w:ascii="Times New Roman" w:hAnsi="Times New Roman" w:cs="Times New Roman"/>
          <w:sz w:val="24"/>
          <w:szCs w:val="24"/>
        </w:rPr>
        <w:t>production;</w:t>
      </w:r>
      <w:proofErr w:type="gramEnd"/>
    </w:p>
    <w:p w14:paraId="7E488035" w14:textId="77777777" w:rsidR="00B242EE" w:rsidRDefault="00B242EE" w:rsidP="00B242EE">
      <w:pPr>
        <w:pStyle w:val="ListParagraph"/>
        <w:ind w:left="567"/>
        <w:rPr>
          <w:rFonts w:ascii="Times New Roman" w:hAnsi="Times New Roman" w:cs="Times New Roman"/>
          <w:sz w:val="24"/>
          <w:szCs w:val="24"/>
        </w:rPr>
      </w:pPr>
    </w:p>
    <w:p w14:paraId="24BEB371" w14:textId="77777777" w:rsidR="00E36E04" w:rsidRDefault="00B242EE" w:rsidP="00E36E04">
      <w:pPr>
        <w:pStyle w:val="ListParagraph"/>
        <w:numPr>
          <w:ilvl w:val="1"/>
          <w:numId w:val="2"/>
        </w:numPr>
        <w:ind w:left="567" w:hanging="567"/>
        <w:rPr>
          <w:rFonts w:ascii="Times New Roman" w:hAnsi="Times New Roman" w:cs="Times New Roman"/>
          <w:sz w:val="24"/>
          <w:szCs w:val="24"/>
        </w:rPr>
      </w:pPr>
      <w:r w:rsidRPr="00B242EE">
        <w:rPr>
          <w:rFonts w:ascii="Times New Roman" w:hAnsi="Times New Roman" w:cs="Times New Roman"/>
          <w:sz w:val="24"/>
          <w:szCs w:val="24"/>
        </w:rPr>
        <w:t>the environment.</w:t>
      </w:r>
      <w:r w:rsidR="006833B3">
        <w:rPr>
          <w:rFonts w:ascii="Times New Roman" w:hAnsi="Times New Roman" w:cs="Times New Roman"/>
          <w:sz w:val="24"/>
          <w:szCs w:val="24"/>
        </w:rPr>
        <w:t xml:space="preserve"> </w:t>
      </w:r>
    </w:p>
    <w:p w14:paraId="46A2BCCE" w14:textId="214D45E9" w:rsidR="00B158DE" w:rsidRPr="00B158DE" w:rsidRDefault="00E36E04" w:rsidP="00C55ACA">
      <w:pPr>
        <w:ind w:left="-567"/>
        <w:rPr>
          <w:rFonts w:ascii="Times New Roman" w:hAnsi="Times New Roman" w:cs="Times New Roman"/>
          <w:sz w:val="24"/>
          <w:szCs w:val="24"/>
        </w:rPr>
      </w:pPr>
      <w:r>
        <w:rPr>
          <w:rFonts w:ascii="Times New Roman" w:hAnsi="Times New Roman" w:cs="Times New Roman"/>
          <w:sz w:val="24"/>
          <w:szCs w:val="24"/>
        </w:rPr>
        <w:t xml:space="preserve">The Minister has </w:t>
      </w:r>
      <w:r w:rsidR="00C55ACA">
        <w:rPr>
          <w:rFonts w:ascii="Times New Roman" w:hAnsi="Times New Roman" w:cs="Times New Roman"/>
          <w:sz w:val="24"/>
          <w:szCs w:val="24"/>
        </w:rPr>
        <w:t>had regard to</w:t>
      </w:r>
      <w:r>
        <w:rPr>
          <w:rFonts w:ascii="Times New Roman" w:hAnsi="Times New Roman" w:cs="Times New Roman"/>
          <w:sz w:val="24"/>
          <w:szCs w:val="24"/>
        </w:rPr>
        <w:t xml:space="preserve"> these matters before deciding to make rules for the purpose of subsection 33(1) of the NR Act specifying that </w:t>
      </w:r>
      <w:r w:rsidR="00B158DE" w:rsidRPr="00B158DE">
        <w:rPr>
          <w:rFonts w:ascii="Times New Roman" w:hAnsi="Times New Roman" w:cs="Times New Roman"/>
          <w:sz w:val="24"/>
          <w:szCs w:val="24"/>
        </w:rPr>
        <w:t>a biodiversity project</w:t>
      </w:r>
      <w:r w:rsidR="00DE6701">
        <w:rPr>
          <w:rFonts w:ascii="Times New Roman" w:hAnsi="Times New Roman" w:cs="Times New Roman"/>
          <w:sz w:val="24"/>
          <w:szCs w:val="24"/>
        </w:rPr>
        <w:t xml:space="preserve"> </w:t>
      </w:r>
      <w:r w:rsidR="00B158DE" w:rsidRPr="00B158DE">
        <w:rPr>
          <w:rFonts w:ascii="Times New Roman" w:hAnsi="Times New Roman" w:cs="Times New Roman"/>
          <w:sz w:val="24"/>
          <w:szCs w:val="24"/>
        </w:rPr>
        <w:t xml:space="preserve">that involves the planting of a species in an area where it is a known weed species </w:t>
      </w:r>
      <w:r w:rsidR="00DE6701">
        <w:rPr>
          <w:rFonts w:ascii="Times New Roman" w:hAnsi="Times New Roman" w:cs="Times New Roman"/>
          <w:sz w:val="24"/>
          <w:szCs w:val="24"/>
        </w:rPr>
        <w:t>is a</w:t>
      </w:r>
      <w:r w:rsidR="009F5CA7">
        <w:rPr>
          <w:rFonts w:ascii="Times New Roman" w:hAnsi="Times New Roman" w:cs="Times New Roman"/>
          <w:sz w:val="24"/>
          <w:szCs w:val="24"/>
        </w:rPr>
        <w:t xml:space="preserve">n excluded biodiversity project that cannot be registered under the </w:t>
      </w:r>
      <w:r w:rsidR="00B5161C">
        <w:rPr>
          <w:rFonts w:ascii="Times New Roman" w:hAnsi="Times New Roman" w:cs="Times New Roman"/>
          <w:sz w:val="24"/>
          <w:szCs w:val="24"/>
        </w:rPr>
        <w:t xml:space="preserve">NR Act. </w:t>
      </w:r>
      <w:r w:rsidR="00C55ACA">
        <w:rPr>
          <w:rFonts w:ascii="Times New Roman" w:hAnsi="Times New Roman" w:cs="Times New Roman"/>
          <w:sz w:val="24"/>
          <w:szCs w:val="24"/>
        </w:rPr>
        <w:t xml:space="preserve">In particular, </w:t>
      </w:r>
      <w:r w:rsidR="00B158DE" w:rsidRPr="00B158DE">
        <w:rPr>
          <w:rFonts w:ascii="Times New Roman" w:hAnsi="Times New Roman" w:cs="Times New Roman"/>
          <w:sz w:val="24"/>
          <w:szCs w:val="24"/>
        </w:rPr>
        <w:t xml:space="preserve">the Minister considered that there would be a material risk that allowing the registration of </w:t>
      </w:r>
      <w:r w:rsidR="00D60C58">
        <w:rPr>
          <w:rFonts w:ascii="Times New Roman" w:hAnsi="Times New Roman" w:cs="Times New Roman"/>
          <w:sz w:val="24"/>
          <w:szCs w:val="24"/>
        </w:rPr>
        <w:t>such projects</w:t>
      </w:r>
      <w:r w:rsidR="00ED238F">
        <w:rPr>
          <w:rFonts w:ascii="Times New Roman" w:hAnsi="Times New Roman" w:cs="Times New Roman"/>
          <w:sz w:val="24"/>
          <w:szCs w:val="24"/>
        </w:rPr>
        <w:t xml:space="preserve"> would</w:t>
      </w:r>
      <w:r w:rsidR="00B158DE" w:rsidRPr="00B158DE">
        <w:rPr>
          <w:rFonts w:ascii="Times New Roman" w:hAnsi="Times New Roman" w:cs="Times New Roman"/>
          <w:sz w:val="24"/>
          <w:szCs w:val="24"/>
        </w:rPr>
        <w:t xml:space="preserve"> have a material adverse impact on the environment and biodiversity (other than the kinds of biodiversity to be addressed by the project).</w:t>
      </w:r>
    </w:p>
    <w:p w14:paraId="13E9E9F1" w14:textId="4D23CC4C" w:rsidR="004157EF" w:rsidRPr="001C1EA2" w:rsidRDefault="001C1EA2" w:rsidP="0095792A">
      <w:pPr>
        <w:ind w:left="-567"/>
        <w:rPr>
          <w:rFonts w:ascii="Times New Roman" w:hAnsi="Times New Roman" w:cs="Times New Roman"/>
          <w:sz w:val="24"/>
          <w:szCs w:val="24"/>
        </w:rPr>
      </w:pPr>
      <w:r w:rsidRPr="001C1EA2">
        <w:rPr>
          <w:rFonts w:ascii="Times New Roman" w:hAnsi="Times New Roman" w:cs="Times New Roman"/>
          <w:sz w:val="24"/>
          <w:szCs w:val="24"/>
        </w:rPr>
        <w:t>The</w:t>
      </w:r>
      <w:r w:rsidR="00ED238F">
        <w:rPr>
          <w:rFonts w:ascii="Times New Roman" w:hAnsi="Times New Roman" w:cs="Times New Roman"/>
          <w:sz w:val="24"/>
          <w:szCs w:val="24"/>
        </w:rPr>
        <w:t xml:space="preserve"> NR Act does not specify any other </w:t>
      </w:r>
      <w:r w:rsidRPr="001C1EA2">
        <w:rPr>
          <w:rFonts w:ascii="Times New Roman" w:hAnsi="Times New Roman" w:cs="Times New Roman"/>
          <w:sz w:val="24"/>
          <w:szCs w:val="24"/>
        </w:rPr>
        <w:t>conditions that need to be met before t</w:t>
      </w:r>
      <w:r>
        <w:rPr>
          <w:rFonts w:ascii="Times New Roman" w:hAnsi="Times New Roman" w:cs="Times New Roman"/>
          <w:sz w:val="24"/>
          <w:szCs w:val="24"/>
        </w:rPr>
        <w:t>he NR Rules</w:t>
      </w:r>
      <w:r w:rsidR="00ED238F">
        <w:rPr>
          <w:rFonts w:ascii="Times New Roman" w:hAnsi="Times New Roman" w:cs="Times New Roman"/>
          <w:sz w:val="24"/>
          <w:szCs w:val="24"/>
        </w:rPr>
        <w:t xml:space="preserve"> can be made</w:t>
      </w:r>
      <w:r>
        <w:rPr>
          <w:rFonts w:ascii="Times New Roman" w:hAnsi="Times New Roman" w:cs="Times New Roman"/>
          <w:sz w:val="24"/>
          <w:szCs w:val="24"/>
        </w:rPr>
        <w:t>.</w:t>
      </w:r>
    </w:p>
    <w:p w14:paraId="1F4EAD81" w14:textId="77777777" w:rsidR="004157EF" w:rsidRPr="00CA07F2" w:rsidRDefault="004157EF" w:rsidP="002F3797">
      <w:pPr>
        <w:ind w:hanging="567"/>
        <w:rPr>
          <w:rFonts w:ascii="Times New Roman" w:hAnsi="Times New Roman" w:cs="Times New Roman"/>
          <w:sz w:val="24"/>
          <w:szCs w:val="24"/>
        </w:rPr>
      </w:pPr>
      <w:r w:rsidRPr="00CA07F2">
        <w:rPr>
          <w:rFonts w:ascii="Times New Roman" w:hAnsi="Times New Roman" w:cs="Times New Roman"/>
          <w:b/>
          <w:bCs/>
          <w:sz w:val="24"/>
          <w:szCs w:val="24"/>
        </w:rPr>
        <w:t>Consultation</w:t>
      </w:r>
    </w:p>
    <w:p w14:paraId="4FF21FD3" w14:textId="3B940661" w:rsidR="00531AE1" w:rsidRPr="00B210ED" w:rsidRDefault="00531AE1" w:rsidP="00531AE1">
      <w:pPr>
        <w:ind w:left="-567"/>
        <w:rPr>
          <w:rFonts w:ascii="Times New Roman" w:hAnsi="Times New Roman" w:cs="Times New Roman"/>
          <w:sz w:val="24"/>
          <w:szCs w:val="24"/>
        </w:rPr>
      </w:pPr>
      <w:r w:rsidRPr="00B210ED">
        <w:rPr>
          <w:rFonts w:ascii="Times New Roman" w:hAnsi="Times New Roman" w:cs="Times New Roman"/>
          <w:sz w:val="24"/>
          <w:szCs w:val="24"/>
        </w:rPr>
        <w:t xml:space="preserve">The </w:t>
      </w:r>
      <w:r w:rsidR="0061548F" w:rsidRPr="00B210ED">
        <w:rPr>
          <w:rFonts w:ascii="Times New Roman" w:hAnsi="Times New Roman" w:cs="Times New Roman"/>
          <w:sz w:val="24"/>
          <w:szCs w:val="24"/>
        </w:rPr>
        <w:t>Department of Climate Change, Energy, the Environment and Water</w:t>
      </w:r>
      <w:r w:rsidRPr="00B210ED">
        <w:rPr>
          <w:rFonts w:ascii="Times New Roman" w:hAnsi="Times New Roman" w:cs="Times New Roman"/>
          <w:sz w:val="24"/>
          <w:szCs w:val="24"/>
        </w:rPr>
        <w:t xml:space="preserve"> </w:t>
      </w:r>
      <w:r w:rsidR="0061548F" w:rsidRPr="00B210ED">
        <w:rPr>
          <w:rFonts w:ascii="Times New Roman" w:hAnsi="Times New Roman" w:cs="Times New Roman"/>
          <w:sz w:val="24"/>
          <w:szCs w:val="24"/>
        </w:rPr>
        <w:t xml:space="preserve">(the Department) </w:t>
      </w:r>
      <w:r w:rsidRPr="00B210ED">
        <w:rPr>
          <w:rFonts w:ascii="Times New Roman" w:hAnsi="Times New Roman" w:cs="Times New Roman"/>
          <w:sz w:val="24"/>
          <w:szCs w:val="24"/>
        </w:rPr>
        <w:t xml:space="preserve">has undertaken extensive consultation </w:t>
      </w:r>
      <w:r w:rsidR="0061548F" w:rsidRPr="00B210ED">
        <w:rPr>
          <w:rFonts w:ascii="Times New Roman" w:hAnsi="Times New Roman" w:cs="Times New Roman"/>
          <w:sz w:val="24"/>
          <w:szCs w:val="24"/>
        </w:rPr>
        <w:t>relevant to</w:t>
      </w:r>
      <w:r w:rsidRPr="00B210ED">
        <w:rPr>
          <w:rFonts w:ascii="Times New Roman" w:hAnsi="Times New Roman" w:cs="Times New Roman"/>
          <w:sz w:val="24"/>
          <w:szCs w:val="24"/>
        </w:rPr>
        <w:t xml:space="preserve"> the NR Rules. Key consultation points </w:t>
      </w:r>
      <w:r w:rsidR="0061548F" w:rsidRPr="00B210ED">
        <w:rPr>
          <w:rFonts w:ascii="Times New Roman" w:hAnsi="Times New Roman" w:cs="Times New Roman"/>
          <w:sz w:val="24"/>
          <w:szCs w:val="24"/>
        </w:rPr>
        <w:t>were</w:t>
      </w:r>
      <w:r w:rsidRPr="00B210ED">
        <w:rPr>
          <w:rFonts w:ascii="Times New Roman" w:hAnsi="Times New Roman" w:cs="Times New Roman"/>
          <w:sz w:val="24"/>
          <w:szCs w:val="24"/>
        </w:rPr>
        <w:t>:</w:t>
      </w:r>
    </w:p>
    <w:p w14:paraId="52209D62" w14:textId="77777777" w:rsidR="0061548F" w:rsidRPr="00B210ED" w:rsidRDefault="00531AE1" w:rsidP="0061548F">
      <w:pPr>
        <w:pStyle w:val="ListParagraph"/>
        <w:numPr>
          <w:ilvl w:val="0"/>
          <w:numId w:val="18"/>
        </w:numPr>
        <w:rPr>
          <w:rFonts w:ascii="Times New Roman" w:hAnsi="Times New Roman" w:cs="Times New Roman"/>
          <w:sz w:val="24"/>
          <w:szCs w:val="24"/>
        </w:rPr>
      </w:pPr>
      <w:r w:rsidRPr="00B210ED">
        <w:rPr>
          <w:rFonts w:ascii="Times New Roman" w:hAnsi="Times New Roman" w:cs="Times New Roman"/>
          <w:sz w:val="24"/>
          <w:szCs w:val="24"/>
        </w:rPr>
        <w:t xml:space="preserve">Consultation on the design of the Nature Repair Market in late </w:t>
      </w:r>
      <w:proofErr w:type="gramStart"/>
      <w:r w:rsidRPr="00B210ED">
        <w:rPr>
          <w:rFonts w:ascii="Times New Roman" w:hAnsi="Times New Roman" w:cs="Times New Roman"/>
          <w:sz w:val="24"/>
          <w:szCs w:val="24"/>
        </w:rPr>
        <w:t>2022;</w:t>
      </w:r>
      <w:proofErr w:type="gramEnd"/>
    </w:p>
    <w:p w14:paraId="12C9BDC0" w14:textId="6D9135F5" w:rsidR="0061548F" w:rsidRPr="00B210ED" w:rsidRDefault="00531AE1" w:rsidP="0061548F">
      <w:pPr>
        <w:pStyle w:val="ListParagraph"/>
        <w:numPr>
          <w:ilvl w:val="0"/>
          <w:numId w:val="18"/>
        </w:numPr>
        <w:rPr>
          <w:rFonts w:ascii="Times New Roman" w:hAnsi="Times New Roman" w:cs="Times New Roman"/>
          <w:sz w:val="24"/>
          <w:szCs w:val="24"/>
        </w:rPr>
      </w:pPr>
      <w:r w:rsidRPr="00B210ED">
        <w:rPr>
          <w:rFonts w:ascii="Times New Roman" w:hAnsi="Times New Roman" w:cs="Times New Roman"/>
          <w:sz w:val="24"/>
          <w:szCs w:val="24"/>
        </w:rPr>
        <w:lastRenderedPageBreak/>
        <w:t>Consultation on an exposure draft of the Nature Repair Bill in early 2023; an</w:t>
      </w:r>
      <w:r w:rsidR="00637310">
        <w:rPr>
          <w:rFonts w:ascii="Times New Roman" w:hAnsi="Times New Roman" w:cs="Times New Roman"/>
          <w:sz w:val="24"/>
          <w:szCs w:val="24"/>
        </w:rPr>
        <w:t>d</w:t>
      </w:r>
    </w:p>
    <w:p w14:paraId="54784356" w14:textId="77777777" w:rsidR="0061548F" w:rsidRPr="00B210ED" w:rsidRDefault="0061548F" w:rsidP="0061548F">
      <w:pPr>
        <w:pStyle w:val="ListParagraph"/>
        <w:ind w:left="153"/>
        <w:rPr>
          <w:rFonts w:ascii="Times New Roman" w:hAnsi="Times New Roman" w:cs="Times New Roman"/>
          <w:sz w:val="24"/>
          <w:szCs w:val="24"/>
        </w:rPr>
      </w:pPr>
    </w:p>
    <w:p w14:paraId="54CF89F6" w14:textId="3BF40AD0" w:rsidR="00531AE1" w:rsidRPr="00B210ED" w:rsidRDefault="00531AE1" w:rsidP="0061548F">
      <w:pPr>
        <w:pStyle w:val="ListParagraph"/>
        <w:numPr>
          <w:ilvl w:val="0"/>
          <w:numId w:val="18"/>
        </w:numPr>
        <w:rPr>
          <w:rFonts w:ascii="Times New Roman" w:hAnsi="Times New Roman" w:cs="Times New Roman"/>
          <w:sz w:val="24"/>
          <w:szCs w:val="24"/>
        </w:rPr>
      </w:pPr>
      <w:r w:rsidRPr="00B210ED">
        <w:rPr>
          <w:rFonts w:ascii="Times New Roman" w:hAnsi="Times New Roman" w:cs="Times New Roman"/>
          <w:sz w:val="24"/>
          <w:szCs w:val="24"/>
        </w:rPr>
        <w:t xml:space="preserve">Consultation on a discussion paper that set out proposed details </w:t>
      </w:r>
      <w:r w:rsidR="0061548F" w:rsidRPr="00B210ED">
        <w:rPr>
          <w:rFonts w:ascii="Times New Roman" w:hAnsi="Times New Roman" w:cs="Times New Roman"/>
          <w:sz w:val="24"/>
          <w:szCs w:val="24"/>
        </w:rPr>
        <w:t>of the NR Rules fr</w:t>
      </w:r>
      <w:r w:rsidRPr="00B210ED">
        <w:rPr>
          <w:rFonts w:ascii="Times New Roman" w:hAnsi="Times New Roman" w:cs="Times New Roman"/>
          <w:sz w:val="24"/>
          <w:szCs w:val="24"/>
        </w:rPr>
        <w:t xml:space="preserve">om 2 September to 8 October 2024. </w:t>
      </w:r>
    </w:p>
    <w:p w14:paraId="38EC7A55" w14:textId="14ED1A82" w:rsidR="00531AE1" w:rsidRPr="00B210ED" w:rsidRDefault="00531AE1" w:rsidP="00531AE1">
      <w:pPr>
        <w:ind w:left="-567"/>
        <w:rPr>
          <w:rFonts w:ascii="Times New Roman" w:hAnsi="Times New Roman" w:cs="Times New Roman"/>
          <w:sz w:val="24"/>
          <w:szCs w:val="24"/>
        </w:rPr>
      </w:pPr>
      <w:r w:rsidRPr="00B210ED">
        <w:rPr>
          <w:rFonts w:ascii="Times New Roman" w:hAnsi="Times New Roman" w:cs="Times New Roman"/>
          <w:sz w:val="24"/>
          <w:szCs w:val="24"/>
        </w:rPr>
        <w:t xml:space="preserve">Across the first two consultation processes, the </w:t>
      </w:r>
      <w:r w:rsidR="0061548F" w:rsidRPr="00B210ED">
        <w:rPr>
          <w:rFonts w:ascii="Times New Roman" w:hAnsi="Times New Roman" w:cs="Times New Roman"/>
          <w:sz w:val="24"/>
          <w:szCs w:val="24"/>
        </w:rPr>
        <w:t>D</w:t>
      </w:r>
      <w:r w:rsidRPr="00B210ED">
        <w:rPr>
          <w:rFonts w:ascii="Times New Roman" w:hAnsi="Times New Roman" w:cs="Times New Roman"/>
          <w:sz w:val="24"/>
          <w:szCs w:val="24"/>
        </w:rPr>
        <w:t xml:space="preserve">epartment received more than 400 written </w:t>
      </w:r>
      <w:proofErr w:type="gramStart"/>
      <w:r w:rsidRPr="00B210ED">
        <w:rPr>
          <w:rFonts w:ascii="Times New Roman" w:hAnsi="Times New Roman" w:cs="Times New Roman"/>
          <w:sz w:val="24"/>
          <w:szCs w:val="24"/>
        </w:rPr>
        <w:t>submissions, and</w:t>
      </w:r>
      <w:proofErr w:type="gramEnd"/>
      <w:r w:rsidRPr="00B210ED">
        <w:rPr>
          <w:rFonts w:ascii="Times New Roman" w:hAnsi="Times New Roman" w:cs="Times New Roman"/>
          <w:sz w:val="24"/>
          <w:szCs w:val="24"/>
        </w:rPr>
        <w:t xml:space="preserve"> </w:t>
      </w:r>
      <w:r w:rsidR="00672AE7">
        <w:rPr>
          <w:rFonts w:ascii="Times New Roman" w:hAnsi="Times New Roman" w:cs="Times New Roman"/>
          <w:sz w:val="24"/>
          <w:szCs w:val="24"/>
        </w:rPr>
        <w:t>held</w:t>
      </w:r>
      <w:r w:rsidRPr="00B210ED">
        <w:rPr>
          <w:rFonts w:ascii="Times New Roman" w:hAnsi="Times New Roman" w:cs="Times New Roman"/>
          <w:sz w:val="24"/>
          <w:szCs w:val="24"/>
        </w:rPr>
        <w:t xml:space="preserve"> consultation meetings and one on one discussions with landholders, First Nations groups and representatives, and industry participants.</w:t>
      </w:r>
    </w:p>
    <w:p w14:paraId="631DF228" w14:textId="1227F7DF" w:rsidR="00531AE1" w:rsidRPr="00B210ED" w:rsidRDefault="00531AE1" w:rsidP="00531AE1">
      <w:pPr>
        <w:ind w:left="-567"/>
        <w:rPr>
          <w:rFonts w:ascii="Times New Roman" w:hAnsi="Times New Roman" w:cs="Times New Roman"/>
          <w:sz w:val="24"/>
          <w:szCs w:val="24"/>
        </w:rPr>
      </w:pPr>
      <w:r w:rsidRPr="00B210ED">
        <w:rPr>
          <w:rFonts w:ascii="Times New Roman" w:hAnsi="Times New Roman" w:cs="Times New Roman"/>
          <w:sz w:val="24"/>
          <w:szCs w:val="24"/>
        </w:rPr>
        <w:t xml:space="preserve">The </w:t>
      </w:r>
      <w:r w:rsidR="00B210ED" w:rsidRPr="00B210ED">
        <w:rPr>
          <w:rFonts w:ascii="Times New Roman" w:hAnsi="Times New Roman" w:cs="Times New Roman"/>
          <w:sz w:val="24"/>
          <w:szCs w:val="24"/>
        </w:rPr>
        <w:t>D</w:t>
      </w:r>
      <w:r w:rsidRPr="00B210ED">
        <w:rPr>
          <w:rFonts w:ascii="Times New Roman" w:hAnsi="Times New Roman" w:cs="Times New Roman"/>
          <w:sz w:val="24"/>
          <w:szCs w:val="24"/>
        </w:rPr>
        <w:t xml:space="preserve">epartment received 96 submissions in response to the </w:t>
      </w:r>
      <w:proofErr w:type="gramStart"/>
      <w:r w:rsidRPr="00B210ED">
        <w:rPr>
          <w:rFonts w:ascii="Times New Roman" w:hAnsi="Times New Roman" w:cs="Times New Roman"/>
          <w:sz w:val="24"/>
          <w:szCs w:val="24"/>
        </w:rPr>
        <w:t>rule</w:t>
      </w:r>
      <w:r w:rsidR="001330A6">
        <w:rPr>
          <w:rFonts w:ascii="Times New Roman" w:hAnsi="Times New Roman" w:cs="Times New Roman"/>
          <w:sz w:val="24"/>
          <w:szCs w:val="24"/>
        </w:rPr>
        <w:t>s</w:t>
      </w:r>
      <w:proofErr w:type="gramEnd"/>
      <w:r w:rsidRPr="00B210ED">
        <w:rPr>
          <w:rFonts w:ascii="Times New Roman" w:hAnsi="Times New Roman" w:cs="Times New Roman"/>
          <w:sz w:val="24"/>
          <w:szCs w:val="24"/>
        </w:rPr>
        <w:t xml:space="preserve"> discussion paper, which was widely distributed to stakeholders, and publicly available on the </w:t>
      </w:r>
      <w:r w:rsidR="00B210ED" w:rsidRPr="00B210ED">
        <w:rPr>
          <w:rFonts w:ascii="Times New Roman" w:hAnsi="Times New Roman" w:cs="Times New Roman"/>
          <w:sz w:val="24"/>
          <w:szCs w:val="24"/>
        </w:rPr>
        <w:t>D</w:t>
      </w:r>
      <w:r w:rsidRPr="00B210ED">
        <w:rPr>
          <w:rFonts w:ascii="Times New Roman" w:hAnsi="Times New Roman" w:cs="Times New Roman"/>
          <w:sz w:val="24"/>
          <w:szCs w:val="24"/>
        </w:rPr>
        <w:t xml:space="preserve">epartment’s website. Most respondents agreed with the proposed approaches in the discussion paper in relation to the </w:t>
      </w:r>
      <w:r w:rsidR="00B210ED" w:rsidRPr="00B210ED">
        <w:rPr>
          <w:rFonts w:ascii="Times New Roman" w:hAnsi="Times New Roman" w:cs="Times New Roman"/>
          <w:sz w:val="24"/>
          <w:szCs w:val="24"/>
        </w:rPr>
        <w:t xml:space="preserve">NR </w:t>
      </w:r>
      <w:r w:rsidRPr="00B210ED">
        <w:rPr>
          <w:rFonts w:ascii="Times New Roman" w:hAnsi="Times New Roman" w:cs="Times New Roman"/>
          <w:sz w:val="24"/>
          <w:szCs w:val="24"/>
        </w:rPr>
        <w:t>Rules included in the paper.</w:t>
      </w:r>
    </w:p>
    <w:p w14:paraId="34367A07" w14:textId="31A4843A" w:rsidR="004157EF" w:rsidRPr="00B210ED" w:rsidRDefault="00531AE1" w:rsidP="00531AE1">
      <w:pPr>
        <w:ind w:left="-567"/>
        <w:rPr>
          <w:rFonts w:ascii="Times New Roman" w:hAnsi="Times New Roman" w:cs="Times New Roman"/>
          <w:sz w:val="24"/>
          <w:szCs w:val="24"/>
        </w:rPr>
      </w:pPr>
      <w:r w:rsidRPr="00B210ED">
        <w:rPr>
          <w:rFonts w:ascii="Times New Roman" w:hAnsi="Times New Roman" w:cs="Times New Roman"/>
          <w:sz w:val="24"/>
          <w:szCs w:val="24"/>
        </w:rPr>
        <w:t xml:space="preserve">The Office of Impact Analysis confirmed that an impact analysis is not required for the </w:t>
      </w:r>
      <w:r w:rsidR="00B210ED" w:rsidRPr="00B210ED">
        <w:rPr>
          <w:rFonts w:ascii="Times New Roman" w:hAnsi="Times New Roman" w:cs="Times New Roman"/>
          <w:sz w:val="24"/>
          <w:szCs w:val="24"/>
        </w:rPr>
        <w:t xml:space="preserve">NR </w:t>
      </w:r>
      <w:r w:rsidRPr="00B210ED">
        <w:rPr>
          <w:rFonts w:ascii="Times New Roman" w:hAnsi="Times New Roman" w:cs="Times New Roman"/>
          <w:sz w:val="24"/>
          <w:szCs w:val="24"/>
        </w:rPr>
        <w:t>Rules</w:t>
      </w:r>
      <w:r w:rsidR="00B210ED" w:rsidRPr="00B210ED">
        <w:rPr>
          <w:rFonts w:ascii="Times New Roman" w:hAnsi="Times New Roman" w:cs="Times New Roman"/>
          <w:sz w:val="24"/>
          <w:szCs w:val="24"/>
        </w:rPr>
        <w:t>.</w:t>
      </w:r>
      <w:r w:rsidRPr="00B210ED">
        <w:rPr>
          <w:rFonts w:ascii="Times New Roman" w:hAnsi="Times New Roman" w:cs="Times New Roman"/>
          <w:sz w:val="24"/>
          <w:szCs w:val="24"/>
          <w:highlight w:val="yellow"/>
        </w:rPr>
        <w:t xml:space="preserve"> </w:t>
      </w:r>
    </w:p>
    <w:p w14:paraId="1D417D45" w14:textId="2C4D9846" w:rsidR="00BE4EA3" w:rsidRPr="00BE4EA3" w:rsidRDefault="00BE4EA3" w:rsidP="00A52D63">
      <w:pPr>
        <w:ind w:left="-567"/>
        <w:rPr>
          <w:rFonts w:ascii="Times New Roman" w:hAnsi="Times New Roman" w:cs="Times New Roman"/>
          <w:sz w:val="24"/>
          <w:szCs w:val="24"/>
        </w:rPr>
      </w:pPr>
      <w:r>
        <w:rPr>
          <w:rFonts w:ascii="Times New Roman" w:hAnsi="Times New Roman" w:cs="Times New Roman"/>
          <w:sz w:val="24"/>
          <w:szCs w:val="24"/>
        </w:rPr>
        <w:t xml:space="preserve">No specific consultation was undertaken during the development of the </w:t>
      </w:r>
      <w:r w:rsidR="005842F9" w:rsidRPr="00A031BE">
        <w:rPr>
          <w:rFonts w:ascii="Times New Roman" w:hAnsi="Times New Roman" w:cs="Times New Roman"/>
          <w:i/>
          <w:iCs/>
          <w:sz w:val="24"/>
          <w:szCs w:val="24"/>
        </w:rPr>
        <w:t>Nature Repair (Committee) Rules 202</w:t>
      </w:r>
      <w:r w:rsidR="00A031BE" w:rsidRPr="00A031BE">
        <w:rPr>
          <w:rFonts w:ascii="Times New Roman" w:hAnsi="Times New Roman" w:cs="Times New Roman"/>
          <w:i/>
          <w:iCs/>
          <w:sz w:val="24"/>
          <w:szCs w:val="24"/>
        </w:rPr>
        <w:t>4</w:t>
      </w:r>
      <w:r w:rsidR="005842F9">
        <w:rPr>
          <w:rFonts w:ascii="Times New Roman" w:hAnsi="Times New Roman" w:cs="Times New Roman"/>
          <w:sz w:val="24"/>
          <w:szCs w:val="24"/>
        </w:rPr>
        <w:t xml:space="preserve">, which are incorporated into Part 19 of the NR Rules, due to </w:t>
      </w:r>
      <w:r w:rsidR="00976EC6">
        <w:rPr>
          <w:rFonts w:ascii="Times New Roman" w:hAnsi="Times New Roman" w:cs="Times New Roman"/>
          <w:sz w:val="24"/>
          <w:szCs w:val="24"/>
        </w:rPr>
        <w:t>it being minor and machinery in nature.</w:t>
      </w:r>
    </w:p>
    <w:p w14:paraId="713F2A5E" w14:textId="77777777" w:rsidR="004157EF" w:rsidRPr="00CA07F2" w:rsidRDefault="004157EF" w:rsidP="002F3797">
      <w:pPr>
        <w:ind w:hanging="567"/>
        <w:rPr>
          <w:rFonts w:ascii="Times New Roman" w:hAnsi="Times New Roman" w:cs="Times New Roman"/>
          <w:sz w:val="24"/>
          <w:szCs w:val="24"/>
        </w:rPr>
      </w:pPr>
      <w:r w:rsidRPr="00CA07F2">
        <w:rPr>
          <w:rFonts w:ascii="Times New Roman" w:hAnsi="Times New Roman" w:cs="Times New Roman"/>
          <w:b/>
          <w:bCs/>
          <w:sz w:val="24"/>
          <w:szCs w:val="24"/>
        </w:rPr>
        <w:t>Details and operation</w:t>
      </w:r>
    </w:p>
    <w:p w14:paraId="1F494B04" w14:textId="36AC8AEF" w:rsidR="004157EF" w:rsidRPr="00CA07F2" w:rsidRDefault="004157EF" w:rsidP="00A52D63">
      <w:pPr>
        <w:ind w:left="-567"/>
        <w:rPr>
          <w:rFonts w:ascii="Times New Roman" w:hAnsi="Times New Roman" w:cs="Times New Roman"/>
          <w:sz w:val="24"/>
          <w:szCs w:val="24"/>
        </w:rPr>
      </w:pPr>
      <w:r w:rsidRPr="00CA07F2">
        <w:rPr>
          <w:rFonts w:ascii="Times New Roman" w:hAnsi="Times New Roman" w:cs="Times New Roman"/>
          <w:sz w:val="24"/>
          <w:szCs w:val="24"/>
        </w:rPr>
        <w:t xml:space="preserve">Details of the </w:t>
      </w:r>
      <w:r>
        <w:rPr>
          <w:rFonts w:ascii="Times New Roman" w:hAnsi="Times New Roman" w:cs="Times New Roman"/>
          <w:sz w:val="24"/>
          <w:szCs w:val="24"/>
        </w:rPr>
        <w:t xml:space="preserve">NR </w:t>
      </w:r>
      <w:r w:rsidRPr="00CA07F2">
        <w:rPr>
          <w:rFonts w:ascii="Times New Roman" w:hAnsi="Times New Roman" w:cs="Times New Roman"/>
          <w:sz w:val="24"/>
          <w:szCs w:val="24"/>
        </w:rPr>
        <w:t>Rule</w:t>
      </w:r>
      <w:r>
        <w:rPr>
          <w:rFonts w:ascii="Times New Roman" w:hAnsi="Times New Roman" w:cs="Times New Roman"/>
          <w:sz w:val="24"/>
          <w:szCs w:val="24"/>
        </w:rPr>
        <w:t>s</w:t>
      </w:r>
      <w:r w:rsidRPr="00CA07F2">
        <w:rPr>
          <w:rFonts w:ascii="Times New Roman" w:hAnsi="Times New Roman" w:cs="Times New Roman"/>
          <w:sz w:val="24"/>
          <w:szCs w:val="24"/>
        </w:rPr>
        <w:t xml:space="preserve"> </w:t>
      </w:r>
      <w:r w:rsidR="009A1045">
        <w:rPr>
          <w:rFonts w:ascii="Times New Roman" w:hAnsi="Times New Roman" w:cs="Times New Roman"/>
          <w:sz w:val="24"/>
          <w:szCs w:val="24"/>
        </w:rPr>
        <w:t>are</w:t>
      </w:r>
      <w:r w:rsidRPr="00CA07F2">
        <w:rPr>
          <w:rFonts w:ascii="Times New Roman" w:hAnsi="Times New Roman" w:cs="Times New Roman"/>
          <w:sz w:val="24"/>
          <w:szCs w:val="24"/>
        </w:rPr>
        <w:t xml:space="preserve"> set out in </w:t>
      </w:r>
      <w:r w:rsidRPr="00981904">
        <w:rPr>
          <w:rFonts w:ascii="Times New Roman" w:hAnsi="Times New Roman" w:cs="Times New Roman"/>
          <w:sz w:val="24"/>
          <w:szCs w:val="24"/>
          <w:u w:val="single"/>
        </w:rPr>
        <w:t>Attachment A</w:t>
      </w:r>
      <w:r w:rsidRPr="00CA07F2">
        <w:rPr>
          <w:rFonts w:ascii="Times New Roman" w:hAnsi="Times New Roman" w:cs="Times New Roman"/>
          <w:sz w:val="24"/>
          <w:szCs w:val="24"/>
        </w:rPr>
        <w:t>.</w:t>
      </w:r>
    </w:p>
    <w:p w14:paraId="59CF9D76" w14:textId="179DE779" w:rsidR="004157EF" w:rsidRPr="00CA07F2" w:rsidRDefault="004157EF" w:rsidP="00A52D63">
      <w:pPr>
        <w:ind w:left="-567"/>
        <w:rPr>
          <w:rFonts w:ascii="Times New Roman" w:hAnsi="Times New Roman" w:cs="Times New Roman"/>
          <w:sz w:val="24"/>
          <w:szCs w:val="24"/>
        </w:rPr>
      </w:pPr>
      <w:r w:rsidRPr="00CA07F2">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A07F2">
        <w:rPr>
          <w:rFonts w:ascii="Times New Roman" w:hAnsi="Times New Roman" w:cs="Times New Roman"/>
          <w:sz w:val="24"/>
          <w:szCs w:val="24"/>
        </w:rPr>
        <w:t>Rule</w:t>
      </w:r>
      <w:r>
        <w:rPr>
          <w:rFonts w:ascii="Times New Roman" w:hAnsi="Times New Roman" w:cs="Times New Roman"/>
          <w:sz w:val="24"/>
          <w:szCs w:val="24"/>
        </w:rPr>
        <w:t>s</w:t>
      </w:r>
      <w:r w:rsidRPr="00CA07F2">
        <w:rPr>
          <w:rFonts w:ascii="Times New Roman" w:hAnsi="Times New Roman" w:cs="Times New Roman"/>
          <w:sz w:val="24"/>
          <w:szCs w:val="24"/>
        </w:rPr>
        <w:t xml:space="preserve"> commence on the day after </w:t>
      </w:r>
      <w:r>
        <w:rPr>
          <w:rFonts w:ascii="Times New Roman" w:hAnsi="Times New Roman" w:cs="Times New Roman"/>
          <w:sz w:val="24"/>
          <w:szCs w:val="24"/>
        </w:rPr>
        <w:t>the instrument</w:t>
      </w:r>
      <w:r w:rsidRPr="00CA07F2">
        <w:rPr>
          <w:rFonts w:ascii="Times New Roman" w:hAnsi="Times New Roman" w:cs="Times New Roman"/>
          <w:sz w:val="24"/>
          <w:szCs w:val="24"/>
        </w:rPr>
        <w:t xml:space="preserve"> is registered on the Federal Register of Legislation. </w:t>
      </w:r>
    </w:p>
    <w:p w14:paraId="0CD89CE0" w14:textId="77777777" w:rsidR="004157EF" w:rsidRPr="00CA07F2" w:rsidRDefault="004157EF" w:rsidP="002F3797">
      <w:pPr>
        <w:ind w:hanging="567"/>
        <w:rPr>
          <w:rFonts w:ascii="Times New Roman" w:hAnsi="Times New Roman" w:cs="Times New Roman"/>
          <w:b/>
          <w:bCs/>
          <w:sz w:val="24"/>
          <w:szCs w:val="24"/>
        </w:rPr>
      </w:pPr>
      <w:r w:rsidRPr="00CA07F2">
        <w:rPr>
          <w:rFonts w:ascii="Times New Roman" w:hAnsi="Times New Roman" w:cs="Times New Roman"/>
          <w:b/>
          <w:bCs/>
          <w:sz w:val="24"/>
          <w:szCs w:val="24"/>
        </w:rPr>
        <w:t>Other matters</w:t>
      </w:r>
    </w:p>
    <w:p w14:paraId="6D06EB27" w14:textId="65234FE1" w:rsidR="004157EF" w:rsidRPr="00CA07F2" w:rsidRDefault="004157EF" w:rsidP="00A52D63">
      <w:pPr>
        <w:ind w:left="-567"/>
        <w:rPr>
          <w:rFonts w:ascii="Times New Roman" w:hAnsi="Times New Roman" w:cs="Times New Roman"/>
          <w:sz w:val="24"/>
          <w:szCs w:val="24"/>
        </w:rPr>
      </w:pPr>
      <w:r w:rsidRPr="00CA07F2">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A07F2">
        <w:rPr>
          <w:rFonts w:ascii="Times New Roman" w:hAnsi="Times New Roman" w:cs="Times New Roman"/>
          <w:sz w:val="24"/>
          <w:szCs w:val="24"/>
        </w:rPr>
        <w:t>Rule</w:t>
      </w:r>
      <w:r>
        <w:rPr>
          <w:rFonts w:ascii="Times New Roman" w:hAnsi="Times New Roman" w:cs="Times New Roman"/>
          <w:sz w:val="24"/>
          <w:szCs w:val="24"/>
        </w:rPr>
        <w:t>s</w:t>
      </w:r>
      <w:r w:rsidRPr="00CA07F2">
        <w:rPr>
          <w:rFonts w:ascii="Times New Roman" w:hAnsi="Times New Roman" w:cs="Times New Roman"/>
          <w:sz w:val="24"/>
          <w:szCs w:val="24"/>
        </w:rPr>
        <w:t xml:space="preserve"> </w:t>
      </w:r>
      <w:r>
        <w:rPr>
          <w:rFonts w:ascii="Times New Roman" w:hAnsi="Times New Roman" w:cs="Times New Roman"/>
          <w:sz w:val="24"/>
          <w:szCs w:val="24"/>
        </w:rPr>
        <w:t>are</w:t>
      </w:r>
      <w:r w:rsidRPr="00CA07F2">
        <w:rPr>
          <w:rFonts w:ascii="Times New Roman" w:hAnsi="Times New Roman" w:cs="Times New Roman"/>
          <w:sz w:val="24"/>
          <w:szCs w:val="24"/>
        </w:rPr>
        <w:t xml:space="preserve"> a legislative instrument for the purposes of the </w:t>
      </w:r>
      <w:r w:rsidRPr="00712327">
        <w:rPr>
          <w:rFonts w:ascii="Times New Roman" w:hAnsi="Times New Roman" w:cs="Times New Roman"/>
          <w:i/>
          <w:iCs/>
          <w:sz w:val="24"/>
          <w:szCs w:val="24"/>
        </w:rPr>
        <w:t>Legislation Act 2003</w:t>
      </w:r>
      <w:r w:rsidRPr="00CA07F2">
        <w:rPr>
          <w:rFonts w:ascii="Times New Roman" w:hAnsi="Times New Roman" w:cs="Times New Roman"/>
          <w:sz w:val="24"/>
          <w:szCs w:val="24"/>
        </w:rPr>
        <w:t xml:space="preserve">. </w:t>
      </w:r>
    </w:p>
    <w:p w14:paraId="3D7836B2" w14:textId="6C3BADB9" w:rsidR="004157EF" w:rsidRPr="00CA07F2" w:rsidRDefault="004157EF" w:rsidP="00A52D63">
      <w:pPr>
        <w:ind w:left="-567"/>
        <w:rPr>
          <w:rFonts w:ascii="Times New Roman" w:hAnsi="Times New Roman" w:cs="Times New Roman"/>
          <w:sz w:val="24"/>
          <w:szCs w:val="24"/>
        </w:rPr>
      </w:pPr>
      <w:r w:rsidRPr="00CA07F2">
        <w:rPr>
          <w:rFonts w:ascii="Times New Roman" w:hAnsi="Times New Roman" w:cs="Times New Roman"/>
          <w:sz w:val="24"/>
          <w:szCs w:val="24"/>
        </w:rPr>
        <w:t>The</w:t>
      </w:r>
      <w:r>
        <w:rPr>
          <w:rFonts w:ascii="Times New Roman" w:hAnsi="Times New Roman" w:cs="Times New Roman"/>
          <w:sz w:val="24"/>
          <w:szCs w:val="24"/>
        </w:rPr>
        <w:t xml:space="preserve"> NR </w:t>
      </w:r>
      <w:r w:rsidRPr="00CA07F2">
        <w:rPr>
          <w:rFonts w:ascii="Times New Roman" w:hAnsi="Times New Roman" w:cs="Times New Roman"/>
          <w:sz w:val="24"/>
          <w:szCs w:val="24"/>
        </w:rPr>
        <w:t>Rule</w:t>
      </w:r>
      <w:r>
        <w:rPr>
          <w:rFonts w:ascii="Times New Roman" w:hAnsi="Times New Roman" w:cs="Times New Roman"/>
          <w:sz w:val="24"/>
          <w:szCs w:val="24"/>
        </w:rPr>
        <w:t>s</w:t>
      </w:r>
      <w:r w:rsidRPr="00CA07F2">
        <w:rPr>
          <w:rFonts w:ascii="Times New Roman" w:hAnsi="Times New Roman" w:cs="Times New Roman"/>
          <w:sz w:val="24"/>
          <w:szCs w:val="24"/>
        </w:rPr>
        <w:t xml:space="preserve"> </w:t>
      </w:r>
      <w:r>
        <w:rPr>
          <w:rFonts w:ascii="Times New Roman" w:hAnsi="Times New Roman" w:cs="Times New Roman"/>
          <w:sz w:val="24"/>
          <w:szCs w:val="24"/>
        </w:rPr>
        <w:t>are</w:t>
      </w:r>
      <w:r w:rsidRPr="00CA07F2">
        <w:rPr>
          <w:rFonts w:ascii="Times New Roman" w:hAnsi="Times New Roman" w:cs="Times New Roman"/>
          <w:sz w:val="24"/>
          <w:szCs w:val="24"/>
        </w:rPr>
        <w:t xml:space="preserve"> compatible with the human rights and freedoms recognised or declared under section 3 of the </w:t>
      </w:r>
      <w:r w:rsidRPr="00CA07F2">
        <w:rPr>
          <w:rFonts w:ascii="Times New Roman" w:hAnsi="Times New Roman" w:cs="Times New Roman"/>
          <w:i/>
          <w:iCs/>
          <w:sz w:val="24"/>
          <w:szCs w:val="24"/>
        </w:rPr>
        <w:t>Human Rights (Parliamentary Scrutiny) Act 2011</w:t>
      </w:r>
      <w:r w:rsidRPr="00CA07F2">
        <w:rPr>
          <w:rFonts w:ascii="Times New Roman" w:hAnsi="Times New Roman" w:cs="Times New Roman"/>
          <w:sz w:val="24"/>
          <w:szCs w:val="24"/>
        </w:rPr>
        <w:t xml:space="preserve">. A full statement of compatibility is set out in </w:t>
      </w:r>
      <w:r w:rsidRPr="00CA07F2">
        <w:rPr>
          <w:rFonts w:ascii="Times New Roman" w:hAnsi="Times New Roman" w:cs="Times New Roman"/>
          <w:sz w:val="24"/>
          <w:szCs w:val="24"/>
          <w:u w:val="single"/>
        </w:rPr>
        <w:t>Attachment B</w:t>
      </w:r>
      <w:r w:rsidRPr="00CA07F2">
        <w:rPr>
          <w:rFonts w:ascii="Times New Roman" w:hAnsi="Times New Roman" w:cs="Times New Roman"/>
          <w:sz w:val="24"/>
          <w:szCs w:val="24"/>
        </w:rPr>
        <w:t xml:space="preserve">. </w:t>
      </w:r>
    </w:p>
    <w:p w14:paraId="3A384F64" w14:textId="6152D47E" w:rsidR="004157EF" w:rsidRDefault="004157EF" w:rsidP="002F3797">
      <w:pPr>
        <w:ind w:hanging="567"/>
        <w:rPr>
          <w:rFonts w:ascii="Times New Roman" w:hAnsi="Times New Roman" w:cs="Times New Roman"/>
          <w:b/>
          <w:bCs/>
          <w:sz w:val="24"/>
          <w:szCs w:val="24"/>
        </w:rPr>
      </w:pPr>
      <w:r>
        <w:rPr>
          <w:rFonts w:ascii="Times New Roman" w:hAnsi="Times New Roman" w:cs="Times New Roman"/>
          <w:b/>
          <w:bCs/>
          <w:sz w:val="24"/>
          <w:szCs w:val="24"/>
        </w:rPr>
        <w:br w:type="page"/>
      </w:r>
    </w:p>
    <w:p w14:paraId="41AEDC89" w14:textId="5709B831" w:rsidR="004157EF" w:rsidRPr="00E2310F" w:rsidRDefault="004157EF" w:rsidP="002F3797">
      <w:pPr>
        <w:ind w:hanging="567"/>
        <w:jc w:val="right"/>
        <w:rPr>
          <w:rFonts w:ascii="Times New Roman" w:hAnsi="Times New Roman" w:cs="Times New Roman"/>
          <w:b/>
          <w:bCs/>
          <w:sz w:val="24"/>
          <w:szCs w:val="24"/>
          <w:u w:val="single"/>
        </w:rPr>
      </w:pPr>
      <w:r w:rsidRPr="00E2310F">
        <w:rPr>
          <w:rFonts w:ascii="Times New Roman" w:hAnsi="Times New Roman" w:cs="Times New Roman"/>
          <w:b/>
          <w:bCs/>
          <w:sz w:val="24"/>
          <w:szCs w:val="24"/>
          <w:u w:val="single"/>
        </w:rPr>
        <w:lastRenderedPageBreak/>
        <w:t>ATTACHMENT A</w:t>
      </w:r>
    </w:p>
    <w:p w14:paraId="3511E353" w14:textId="62AEE956" w:rsidR="004157EF" w:rsidRPr="00CA07F2" w:rsidRDefault="004157EF" w:rsidP="002F3797">
      <w:pPr>
        <w:ind w:hanging="567"/>
        <w:rPr>
          <w:rFonts w:ascii="Times New Roman" w:hAnsi="Times New Roman" w:cs="Times New Roman"/>
          <w:b/>
          <w:bCs/>
          <w:i/>
          <w:iCs/>
          <w:sz w:val="24"/>
          <w:szCs w:val="24"/>
          <w:u w:val="single"/>
        </w:rPr>
      </w:pPr>
      <w:r w:rsidRPr="00CA07F2">
        <w:rPr>
          <w:rFonts w:ascii="Times New Roman" w:hAnsi="Times New Roman" w:cs="Times New Roman"/>
          <w:b/>
          <w:bCs/>
          <w:sz w:val="24"/>
          <w:szCs w:val="24"/>
          <w:u w:val="single"/>
        </w:rPr>
        <w:t xml:space="preserve">Details of the </w:t>
      </w:r>
      <w:r w:rsidRPr="00CA07F2">
        <w:rPr>
          <w:rFonts w:ascii="Times New Roman" w:hAnsi="Times New Roman" w:cs="Times New Roman"/>
          <w:b/>
          <w:bCs/>
          <w:i/>
          <w:iCs/>
          <w:sz w:val="24"/>
          <w:szCs w:val="24"/>
          <w:u w:val="single"/>
        </w:rPr>
        <w:t>Nature Repair Rule</w:t>
      </w:r>
      <w:r>
        <w:rPr>
          <w:rFonts w:ascii="Times New Roman" w:hAnsi="Times New Roman" w:cs="Times New Roman"/>
          <w:b/>
          <w:bCs/>
          <w:i/>
          <w:iCs/>
          <w:sz w:val="24"/>
          <w:szCs w:val="24"/>
          <w:u w:val="single"/>
        </w:rPr>
        <w:t>s</w:t>
      </w:r>
      <w:r w:rsidRPr="00CA07F2">
        <w:rPr>
          <w:rFonts w:ascii="Times New Roman" w:hAnsi="Times New Roman" w:cs="Times New Roman"/>
          <w:b/>
          <w:bCs/>
          <w:i/>
          <w:iCs/>
          <w:sz w:val="24"/>
          <w:szCs w:val="24"/>
          <w:u w:val="single"/>
        </w:rPr>
        <w:t xml:space="preserve"> 2024</w:t>
      </w:r>
    </w:p>
    <w:p w14:paraId="1834E964" w14:textId="77777777" w:rsidR="006C60E1" w:rsidRDefault="006C60E1" w:rsidP="002F3797">
      <w:pPr>
        <w:ind w:hanging="567"/>
        <w:rPr>
          <w:rFonts w:ascii="Times New Roman" w:hAnsi="Times New Roman" w:cs="Times New Roman"/>
          <w:b/>
          <w:bCs/>
          <w:sz w:val="24"/>
          <w:szCs w:val="24"/>
        </w:rPr>
      </w:pPr>
    </w:p>
    <w:p w14:paraId="7A8D3FF1" w14:textId="7842688A" w:rsidR="006C60E1" w:rsidRDefault="006C60E1" w:rsidP="002F3797">
      <w:pPr>
        <w:ind w:hanging="567"/>
        <w:rPr>
          <w:rFonts w:ascii="Times New Roman" w:hAnsi="Times New Roman" w:cs="Times New Roman"/>
          <w:b/>
          <w:bCs/>
          <w:sz w:val="24"/>
          <w:szCs w:val="24"/>
        </w:rPr>
      </w:pPr>
      <w:r>
        <w:rPr>
          <w:rFonts w:ascii="Times New Roman" w:hAnsi="Times New Roman" w:cs="Times New Roman"/>
          <w:b/>
          <w:bCs/>
          <w:sz w:val="24"/>
          <w:szCs w:val="24"/>
        </w:rPr>
        <w:t>Part 1 – Preliminary</w:t>
      </w:r>
    </w:p>
    <w:p w14:paraId="0309598E" w14:textId="3EED5255" w:rsidR="006C60E1" w:rsidRPr="006C60E1" w:rsidRDefault="006C60E1" w:rsidP="002F3797">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Section 1 – Name</w:t>
      </w:r>
    </w:p>
    <w:p w14:paraId="0C777A6F" w14:textId="28FB8423" w:rsidR="006C60E1" w:rsidRPr="004216FB" w:rsidRDefault="001B747E" w:rsidP="002F3797">
      <w:pPr>
        <w:pStyle w:val="ListParagraph"/>
        <w:numPr>
          <w:ilvl w:val="0"/>
          <w:numId w:val="2"/>
        </w:numPr>
        <w:ind w:left="0" w:hanging="567"/>
        <w:rPr>
          <w:rFonts w:ascii="Times New Roman" w:hAnsi="Times New Roman" w:cs="Times New Roman"/>
          <w:sz w:val="24"/>
          <w:szCs w:val="24"/>
        </w:rPr>
      </w:pPr>
      <w:r w:rsidRPr="001B747E">
        <w:rPr>
          <w:rFonts w:ascii="Times New Roman" w:hAnsi="Times New Roman" w:cs="Times New Roman"/>
          <w:sz w:val="24"/>
          <w:szCs w:val="24"/>
        </w:rPr>
        <w:t xml:space="preserve">Section 1 provides that the name of the instrument is the </w:t>
      </w:r>
      <w:r w:rsidRPr="001B747E">
        <w:rPr>
          <w:rFonts w:ascii="Times New Roman" w:hAnsi="Times New Roman" w:cs="Times New Roman"/>
          <w:i/>
          <w:iCs/>
          <w:sz w:val="24"/>
          <w:szCs w:val="24"/>
        </w:rPr>
        <w:t>Nature Repair Rules 2024</w:t>
      </w:r>
      <w:r w:rsidRPr="001B747E">
        <w:rPr>
          <w:rFonts w:ascii="Times New Roman" w:hAnsi="Times New Roman" w:cs="Times New Roman"/>
          <w:sz w:val="24"/>
          <w:szCs w:val="24"/>
        </w:rPr>
        <w:t xml:space="preserve"> (the </w:t>
      </w:r>
      <w:r>
        <w:rPr>
          <w:rFonts w:ascii="Times New Roman" w:hAnsi="Times New Roman" w:cs="Times New Roman"/>
          <w:sz w:val="24"/>
          <w:szCs w:val="24"/>
        </w:rPr>
        <w:t>NR</w:t>
      </w:r>
      <w:r w:rsidRPr="001B747E">
        <w:rPr>
          <w:rFonts w:ascii="Times New Roman" w:hAnsi="Times New Roman" w:cs="Times New Roman"/>
          <w:sz w:val="24"/>
          <w:szCs w:val="24"/>
        </w:rPr>
        <w:t xml:space="preserve"> Rules)</w:t>
      </w:r>
      <w:r>
        <w:rPr>
          <w:rFonts w:ascii="Times New Roman" w:hAnsi="Times New Roman" w:cs="Times New Roman"/>
          <w:sz w:val="24"/>
          <w:szCs w:val="24"/>
        </w:rPr>
        <w:t>.</w:t>
      </w:r>
    </w:p>
    <w:p w14:paraId="52134F02" w14:textId="1C527066" w:rsidR="006C60E1" w:rsidRPr="006C60E1" w:rsidRDefault="006C60E1" w:rsidP="002F3797">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 xml:space="preserve">Section 2 – Commencement </w:t>
      </w:r>
    </w:p>
    <w:p w14:paraId="214EEA03" w14:textId="14A80F52" w:rsidR="00220405" w:rsidRPr="00220405" w:rsidRDefault="00220405" w:rsidP="002F3797">
      <w:pPr>
        <w:pStyle w:val="ListParagraph"/>
        <w:numPr>
          <w:ilvl w:val="0"/>
          <w:numId w:val="2"/>
        </w:numPr>
        <w:ind w:left="0" w:hanging="567"/>
        <w:rPr>
          <w:rFonts w:ascii="Times New Roman" w:hAnsi="Times New Roman" w:cs="Times New Roman"/>
          <w:sz w:val="24"/>
          <w:szCs w:val="24"/>
        </w:rPr>
      </w:pPr>
      <w:r w:rsidRPr="00220405">
        <w:rPr>
          <w:rFonts w:ascii="Times New Roman" w:hAnsi="Times New Roman" w:cs="Times New Roman"/>
          <w:sz w:val="24"/>
          <w:szCs w:val="24"/>
        </w:rPr>
        <w:t xml:space="preserve">Section 2 provides that the </w:t>
      </w:r>
      <w:r>
        <w:rPr>
          <w:rFonts w:ascii="Times New Roman" w:hAnsi="Times New Roman" w:cs="Times New Roman"/>
          <w:sz w:val="24"/>
          <w:szCs w:val="24"/>
        </w:rPr>
        <w:t xml:space="preserve">NR </w:t>
      </w:r>
      <w:r w:rsidRPr="00220405">
        <w:rPr>
          <w:rFonts w:ascii="Times New Roman" w:hAnsi="Times New Roman" w:cs="Times New Roman"/>
          <w:sz w:val="24"/>
          <w:szCs w:val="24"/>
        </w:rPr>
        <w:t xml:space="preserve">Rules commence on the day after </w:t>
      </w:r>
      <w:r w:rsidR="004314E7">
        <w:rPr>
          <w:rFonts w:ascii="Times New Roman" w:hAnsi="Times New Roman" w:cs="Times New Roman"/>
          <w:sz w:val="24"/>
          <w:szCs w:val="24"/>
        </w:rPr>
        <w:t>the instrument</w:t>
      </w:r>
      <w:r w:rsidRPr="00220405">
        <w:rPr>
          <w:rFonts w:ascii="Times New Roman" w:hAnsi="Times New Roman" w:cs="Times New Roman"/>
          <w:sz w:val="24"/>
          <w:szCs w:val="24"/>
        </w:rPr>
        <w:t xml:space="preserve"> is registered on the Federal Register of Legislation. </w:t>
      </w:r>
    </w:p>
    <w:p w14:paraId="6B742BDC" w14:textId="77777777" w:rsidR="00220405" w:rsidRPr="00220405" w:rsidRDefault="00220405" w:rsidP="002F3797">
      <w:pPr>
        <w:pStyle w:val="ListParagraph"/>
        <w:ind w:left="0" w:hanging="567"/>
        <w:rPr>
          <w:rFonts w:ascii="Times New Roman" w:hAnsi="Times New Roman" w:cs="Times New Roman"/>
          <w:sz w:val="24"/>
          <w:szCs w:val="24"/>
        </w:rPr>
      </w:pPr>
    </w:p>
    <w:p w14:paraId="62C38EA8" w14:textId="77777777" w:rsidR="00220405" w:rsidRPr="00220405" w:rsidRDefault="00220405" w:rsidP="002F3797">
      <w:pPr>
        <w:pStyle w:val="ListParagraph"/>
        <w:numPr>
          <w:ilvl w:val="0"/>
          <w:numId w:val="2"/>
        </w:numPr>
        <w:ind w:left="0" w:hanging="567"/>
        <w:rPr>
          <w:rFonts w:ascii="Times New Roman" w:hAnsi="Times New Roman" w:cs="Times New Roman"/>
          <w:sz w:val="24"/>
          <w:szCs w:val="24"/>
        </w:rPr>
      </w:pPr>
      <w:r w:rsidRPr="00220405">
        <w:rPr>
          <w:rFonts w:ascii="Times New Roman" w:hAnsi="Times New Roman" w:cs="Times New Roman"/>
          <w:sz w:val="24"/>
          <w:szCs w:val="24"/>
        </w:rPr>
        <w:t xml:space="preserve">The note below the table provides that the table relates only to the provisions of the instrument as originally made. It will not be amended to deal with any later amendments of the instrument. The purpose of this note is to clarify that the commencement of any subsequent amendments is not reflected in the table. </w:t>
      </w:r>
    </w:p>
    <w:p w14:paraId="0344A711" w14:textId="77777777" w:rsidR="00220405" w:rsidRPr="00220405" w:rsidRDefault="00220405" w:rsidP="002F3797">
      <w:pPr>
        <w:pStyle w:val="ListParagraph"/>
        <w:ind w:left="0" w:hanging="567"/>
        <w:rPr>
          <w:rFonts w:ascii="Times New Roman" w:hAnsi="Times New Roman" w:cs="Times New Roman"/>
          <w:sz w:val="24"/>
          <w:szCs w:val="24"/>
        </w:rPr>
      </w:pPr>
    </w:p>
    <w:p w14:paraId="2063D304" w14:textId="0FA8F846" w:rsidR="006C60E1" w:rsidRPr="004A7CA6" w:rsidRDefault="00220405" w:rsidP="002F3797">
      <w:pPr>
        <w:pStyle w:val="ListParagraph"/>
        <w:numPr>
          <w:ilvl w:val="0"/>
          <w:numId w:val="2"/>
        </w:numPr>
        <w:ind w:left="0" w:hanging="567"/>
        <w:rPr>
          <w:rFonts w:ascii="Times New Roman" w:hAnsi="Times New Roman" w:cs="Times New Roman"/>
          <w:sz w:val="24"/>
          <w:szCs w:val="24"/>
        </w:rPr>
      </w:pPr>
      <w:r w:rsidRPr="00220405">
        <w:rPr>
          <w:rFonts w:ascii="Times New Roman" w:hAnsi="Times New Roman" w:cs="Times New Roman"/>
          <w:sz w:val="24"/>
          <w:szCs w:val="24"/>
        </w:rPr>
        <w:t>Subsection 2(2) clarifies that any information in column 3 of the table is not part of the instrument. Information may be inserted in this column, or information in it may be edited, in any published version of the instrument. For example, the date the instrument commenced will be inserted in this column once that has occurred</w:t>
      </w:r>
      <w:r w:rsidR="004A7CA6">
        <w:rPr>
          <w:rFonts w:ascii="Times New Roman" w:hAnsi="Times New Roman" w:cs="Times New Roman"/>
          <w:sz w:val="24"/>
          <w:szCs w:val="24"/>
        </w:rPr>
        <w:t>.</w:t>
      </w:r>
    </w:p>
    <w:p w14:paraId="7780171A" w14:textId="0DB07959" w:rsidR="006C60E1" w:rsidRPr="006C60E1" w:rsidRDefault="006C60E1" w:rsidP="002F3797">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Section 3 – Authority</w:t>
      </w:r>
    </w:p>
    <w:p w14:paraId="384DD485" w14:textId="1FA8BC27" w:rsidR="006C60E1" w:rsidRDefault="001D2DF7" w:rsidP="002F3797">
      <w:pPr>
        <w:pStyle w:val="ListParagraph"/>
        <w:numPr>
          <w:ilvl w:val="0"/>
          <w:numId w:val="2"/>
        </w:numPr>
        <w:ind w:left="0" w:hanging="567"/>
        <w:rPr>
          <w:rFonts w:ascii="Times New Roman" w:hAnsi="Times New Roman" w:cs="Times New Roman"/>
          <w:sz w:val="24"/>
          <w:szCs w:val="24"/>
        </w:rPr>
      </w:pPr>
      <w:r w:rsidRPr="001D2DF7">
        <w:rPr>
          <w:rFonts w:ascii="Times New Roman" w:hAnsi="Times New Roman" w:cs="Times New Roman"/>
          <w:sz w:val="24"/>
          <w:szCs w:val="24"/>
        </w:rPr>
        <w:t xml:space="preserve">Section 3 provides that the </w:t>
      </w:r>
      <w:r>
        <w:rPr>
          <w:rFonts w:ascii="Times New Roman" w:hAnsi="Times New Roman" w:cs="Times New Roman"/>
          <w:sz w:val="24"/>
          <w:szCs w:val="24"/>
        </w:rPr>
        <w:t>NR</w:t>
      </w:r>
      <w:r w:rsidRPr="001D2DF7">
        <w:rPr>
          <w:rFonts w:ascii="Times New Roman" w:hAnsi="Times New Roman" w:cs="Times New Roman"/>
          <w:sz w:val="24"/>
          <w:szCs w:val="24"/>
        </w:rPr>
        <w:t xml:space="preserve"> Rules are made under the </w:t>
      </w:r>
      <w:r w:rsidRPr="001D2DF7">
        <w:rPr>
          <w:rFonts w:ascii="Times New Roman" w:hAnsi="Times New Roman" w:cs="Times New Roman"/>
          <w:i/>
          <w:iCs/>
          <w:sz w:val="24"/>
          <w:szCs w:val="24"/>
        </w:rPr>
        <w:t>Nature Repair Act 2023</w:t>
      </w:r>
      <w:r w:rsidR="002C332C">
        <w:rPr>
          <w:rFonts w:ascii="Times New Roman" w:hAnsi="Times New Roman" w:cs="Times New Roman"/>
          <w:sz w:val="24"/>
          <w:szCs w:val="24"/>
        </w:rPr>
        <w:t xml:space="preserve"> (NR Act)</w:t>
      </w:r>
      <w:r w:rsidRPr="001D2DF7">
        <w:rPr>
          <w:rFonts w:ascii="Times New Roman" w:hAnsi="Times New Roman" w:cs="Times New Roman"/>
          <w:sz w:val="24"/>
          <w:szCs w:val="24"/>
        </w:rPr>
        <w:t xml:space="preserve">. </w:t>
      </w:r>
    </w:p>
    <w:p w14:paraId="34DC6FFA" w14:textId="06050254" w:rsidR="008759F1" w:rsidRPr="008759F1" w:rsidRDefault="008759F1" w:rsidP="002F3797">
      <w:pPr>
        <w:ind w:hanging="567"/>
        <w:rPr>
          <w:rFonts w:ascii="Times New Roman" w:hAnsi="Times New Roman" w:cs="Times New Roman"/>
          <w:sz w:val="24"/>
          <w:szCs w:val="24"/>
          <w:u w:val="single"/>
        </w:rPr>
      </w:pPr>
      <w:r w:rsidRPr="008759F1">
        <w:rPr>
          <w:rFonts w:ascii="Times New Roman" w:hAnsi="Times New Roman" w:cs="Times New Roman"/>
          <w:sz w:val="24"/>
          <w:szCs w:val="24"/>
          <w:u w:val="single"/>
        </w:rPr>
        <w:t>Section 4 – Schedule 2</w:t>
      </w:r>
    </w:p>
    <w:p w14:paraId="773A391C" w14:textId="1D0E8B0E" w:rsidR="008759F1" w:rsidRPr="00B94307" w:rsidRDefault="001D6E37" w:rsidP="002F3797">
      <w:pPr>
        <w:pStyle w:val="ListParagraph"/>
        <w:numPr>
          <w:ilvl w:val="0"/>
          <w:numId w:val="2"/>
        </w:numPr>
        <w:ind w:left="0" w:hanging="567"/>
        <w:rPr>
          <w:rFonts w:ascii="Times New Roman" w:hAnsi="Times New Roman" w:cs="Times New Roman"/>
          <w:sz w:val="24"/>
          <w:szCs w:val="24"/>
        </w:rPr>
      </w:pPr>
      <w:r>
        <w:rPr>
          <w:rFonts w:ascii="Times New Roman" w:eastAsia="Times New Roman" w:hAnsi="Times New Roman" w:cs="Times New Roman"/>
          <w:sz w:val="24"/>
          <w:szCs w:val="24"/>
        </w:rPr>
        <w:t>Section 4</w:t>
      </w:r>
      <w:r w:rsidRPr="00C86FE0">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 xml:space="preserve">s </w:t>
      </w:r>
      <w:r w:rsidR="0097330B">
        <w:rPr>
          <w:rFonts w:ascii="Times New Roman" w:eastAsia="Times New Roman" w:hAnsi="Times New Roman" w:cs="Times New Roman"/>
          <w:sz w:val="24"/>
          <w:szCs w:val="24"/>
        </w:rPr>
        <w:t>that</w:t>
      </w:r>
      <w:r w:rsidRPr="00C86FE0">
        <w:rPr>
          <w:rFonts w:ascii="Times New Roman" w:eastAsia="Times New Roman" w:hAnsi="Times New Roman" w:cs="Times New Roman"/>
          <w:sz w:val="24"/>
          <w:szCs w:val="24"/>
        </w:rPr>
        <w:t xml:space="preserve"> the </w:t>
      </w:r>
      <w:r w:rsidR="0097330B">
        <w:rPr>
          <w:rFonts w:ascii="Times New Roman" w:eastAsia="Times New Roman" w:hAnsi="Times New Roman" w:cs="Times New Roman"/>
          <w:sz w:val="24"/>
          <w:szCs w:val="24"/>
        </w:rPr>
        <w:t>instruments</w:t>
      </w:r>
      <w:r w:rsidRPr="00C86FE0">
        <w:rPr>
          <w:rFonts w:ascii="Times New Roman" w:eastAsia="Times New Roman" w:hAnsi="Times New Roman" w:cs="Times New Roman"/>
          <w:sz w:val="24"/>
          <w:szCs w:val="24"/>
        </w:rPr>
        <w:t xml:space="preserve"> specified to be amended or repealed as set out in a Schedule</w:t>
      </w:r>
      <w:r w:rsidR="0097330B">
        <w:rPr>
          <w:rFonts w:ascii="Times New Roman" w:eastAsia="Times New Roman" w:hAnsi="Times New Roman" w:cs="Times New Roman"/>
          <w:sz w:val="24"/>
          <w:szCs w:val="24"/>
        </w:rPr>
        <w:t xml:space="preserve"> 2 of the NR Rules</w:t>
      </w:r>
      <w:r w:rsidRPr="00C86FE0">
        <w:rPr>
          <w:rFonts w:ascii="Times New Roman" w:eastAsia="Times New Roman" w:hAnsi="Times New Roman" w:cs="Times New Roman"/>
          <w:sz w:val="24"/>
          <w:szCs w:val="24"/>
        </w:rPr>
        <w:t xml:space="preserve"> has effect according to the terms of</w:t>
      </w:r>
      <w:r w:rsidR="001366AE">
        <w:rPr>
          <w:rFonts w:ascii="Times New Roman" w:eastAsia="Times New Roman" w:hAnsi="Times New Roman" w:cs="Times New Roman"/>
          <w:sz w:val="24"/>
          <w:szCs w:val="24"/>
        </w:rPr>
        <w:t xml:space="preserve"> that</w:t>
      </w:r>
      <w:r w:rsidRPr="00C86FE0">
        <w:rPr>
          <w:rFonts w:ascii="Times New Roman" w:eastAsia="Times New Roman" w:hAnsi="Times New Roman" w:cs="Times New Roman"/>
          <w:sz w:val="24"/>
          <w:szCs w:val="24"/>
        </w:rPr>
        <w:t xml:space="preserve"> Schedule.</w:t>
      </w:r>
    </w:p>
    <w:p w14:paraId="09C8ED14" w14:textId="77777777" w:rsidR="00B94307" w:rsidRPr="00B94307" w:rsidRDefault="00B94307" w:rsidP="00B94307">
      <w:pPr>
        <w:pStyle w:val="ListParagraph"/>
        <w:ind w:left="0"/>
        <w:rPr>
          <w:rFonts w:ascii="Times New Roman" w:hAnsi="Times New Roman" w:cs="Times New Roman"/>
          <w:sz w:val="24"/>
          <w:szCs w:val="24"/>
        </w:rPr>
      </w:pPr>
    </w:p>
    <w:p w14:paraId="01195034" w14:textId="0B727575" w:rsidR="00B94307" w:rsidRPr="001D2DF7" w:rsidRDefault="00B94307" w:rsidP="002F3797">
      <w:pPr>
        <w:pStyle w:val="ListParagraph"/>
        <w:numPr>
          <w:ilvl w:val="0"/>
          <w:numId w:val="2"/>
        </w:numPr>
        <w:ind w:left="0" w:hanging="567"/>
        <w:rPr>
          <w:rFonts w:ascii="Times New Roman" w:hAnsi="Times New Roman" w:cs="Times New Roman"/>
          <w:sz w:val="24"/>
          <w:szCs w:val="24"/>
        </w:rPr>
      </w:pPr>
      <w:r>
        <w:rPr>
          <w:rFonts w:ascii="Times New Roman" w:eastAsia="Times New Roman" w:hAnsi="Times New Roman" w:cs="Times New Roman"/>
          <w:sz w:val="24"/>
          <w:szCs w:val="24"/>
        </w:rPr>
        <w:t xml:space="preserve">Schedule 2 of the NR Rules repeals the </w:t>
      </w:r>
      <w:r w:rsidR="000D5AA0">
        <w:rPr>
          <w:rFonts w:ascii="Times New Roman" w:eastAsia="Times New Roman" w:hAnsi="Times New Roman" w:cs="Times New Roman"/>
          <w:i/>
          <w:iCs/>
          <w:sz w:val="24"/>
          <w:szCs w:val="24"/>
        </w:rPr>
        <w:t>Nature Repair (Committee) Rules 2024</w:t>
      </w:r>
      <w:r w:rsidR="00C91386">
        <w:rPr>
          <w:rFonts w:ascii="Times New Roman" w:eastAsia="Times New Roman" w:hAnsi="Times New Roman" w:cs="Times New Roman"/>
          <w:sz w:val="24"/>
          <w:szCs w:val="24"/>
        </w:rPr>
        <w:t xml:space="preserve"> (the Committee Rules). </w:t>
      </w:r>
      <w:r w:rsidR="00B125C4">
        <w:rPr>
          <w:rFonts w:ascii="Times New Roman" w:eastAsia="Times New Roman" w:hAnsi="Times New Roman" w:cs="Times New Roman"/>
          <w:sz w:val="24"/>
          <w:szCs w:val="24"/>
        </w:rPr>
        <w:t>T</w:t>
      </w:r>
      <w:r w:rsidR="000D5AA0">
        <w:rPr>
          <w:rFonts w:ascii="Times New Roman" w:eastAsia="Times New Roman" w:hAnsi="Times New Roman" w:cs="Times New Roman"/>
          <w:sz w:val="24"/>
          <w:szCs w:val="24"/>
        </w:rPr>
        <w:t>he provisions of</w:t>
      </w:r>
      <w:r w:rsidR="00B125C4">
        <w:rPr>
          <w:rFonts w:ascii="Times New Roman" w:eastAsia="Times New Roman" w:hAnsi="Times New Roman" w:cs="Times New Roman"/>
          <w:sz w:val="24"/>
          <w:szCs w:val="24"/>
        </w:rPr>
        <w:t xml:space="preserve"> the</w:t>
      </w:r>
      <w:r w:rsidR="00C91386">
        <w:rPr>
          <w:rFonts w:ascii="Times New Roman" w:eastAsia="Times New Roman" w:hAnsi="Times New Roman" w:cs="Times New Roman"/>
          <w:sz w:val="24"/>
          <w:szCs w:val="24"/>
        </w:rPr>
        <w:t xml:space="preserve"> Committee Rules </w:t>
      </w:r>
      <w:r w:rsidR="000D5AA0">
        <w:rPr>
          <w:rFonts w:ascii="Times New Roman" w:eastAsia="Times New Roman" w:hAnsi="Times New Roman" w:cs="Times New Roman"/>
          <w:sz w:val="24"/>
          <w:szCs w:val="24"/>
        </w:rPr>
        <w:t>are incorporated i</w:t>
      </w:r>
      <w:r w:rsidR="00B125C4">
        <w:rPr>
          <w:rFonts w:ascii="Times New Roman" w:eastAsia="Times New Roman" w:hAnsi="Times New Roman" w:cs="Times New Roman"/>
          <w:sz w:val="24"/>
          <w:szCs w:val="24"/>
        </w:rPr>
        <w:t>nto Part 19 of the NR Rules.</w:t>
      </w:r>
    </w:p>
    <w:p w14:paraId="28EF1BDA" w14:textId="6B5B667E" w:rsidR="006C60E1" w:rsidRPr="006C60E1" w:rsidRDefault="006C60E1" w:rsidP="002F3797">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 xml:space="preserve">Section </w:t>
      </w:r>
      <w:r w:rsidR="00007553">
        <w:rPr>
          <w:rFonts w:ascii="Times New Roman" w:hAnsi="Times New Roman" w:cs="Times New Roman"/>
          <w:sz w:val="24"/>
          <w:szCs w:val="24"/>
          <w:u w:val="single"/>
        </w:rPr>
        <w:t>5</w:t>
      </w:r>
      <w:r w:rsidRPr="006C60E1">
        <w:rPr>
          <w:rFonts w:ascii="Times New Roman" w:hAnsi="Times New Roman" w:cs="Times New Roman"/>
          <w:sz w:val="24"/>
          <w:szCs w:val="24"/>
          <w:u w:val="single"/>
        </w:rPr>
        <w:t xml:space="preserve"> – Definitions</w:t>
      </w:r>
    </w:p>
    <w:p w14:paraId="16BC1702" w14:textId="0F63A566" w:rsidR="006C60E1" w:rsidRDefault="00DA0B3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5 </w:t>
      </w:r>
      <w:r w:rsidRPr="00DA0B31">
        <w:rPr>
          <w:rFonts w:ascii="Times New Roman" w:hAnsi="Times New Roman" w:cs="Times New Roman"/>
          <w:sz w:val="24"/>
          <w:szCs w:val="24"/>
        </w:rPr>
        <w:t>would define key terms used in t</w:t>
      </w:r>
      <w:r>
        <w:rPr>
          <w:rFonts w:ascii="Times New Roman" w:hAnsi="Times New Roman" w:cs="Times New Roman"/>
          <w:sz w:val="24"/>
          <w:szCs w:val="24"/>
        </w:rPr>
        <w:t>he NR Rules</w:t>
      </w:r>
      <w:r w:rsidRPr="00DA0B31">
        <w:rPr>
          <w:rFonts w:ascii="Times New Roman" w:hAnsi="Times New Roman" w:cs="Times New Roman"/>
          <w:sz w:val="24"/>
          <w:szCs w:val="24"/>
        </w:rPr>
        <w:t>. This include</w:t>
      </w:r>
      <w:r>
        <w:rPr>
          <w:rFonts w:ascii="Times New Roman" w:hAnsi="Times New Roman" w:cs="Times New Roman"/>
          <w:sz w:val="24"/>
          <w:szCs w:val="24"/>
        </w:rPr>
        <w:t>s</w:t>
      </w:r>
      <w:r w:rsidRPr="00DA0B31">
        <w:rPr>
          <w:rFonts w:ascii="Times New Roman" w:hAnsi="Times New Roman" w:cs="Times New Roman"/>
          <w:sz w:val="24"/>
          <w:szCs w:val="24"/>
        </w:rPr>
        <w:t xml:space="preserve"> some ‘signpost’ definitions that refer readers to the </w:t>
      </w:r>
      <w:r>
        <w:rPr>
          <w:rFonts w:ascii="Times New Roman" w:hAnsi="Times New Roman" w:cs="Times New Roman"/>
          <w:sz w:val="24"/>
          <w:szCs w:val="24"/>
        </w:rPr>
        <w:t>sections of the NR Rules</w:t>
      </w:r>
      <w:r w:rsidRPr="00DA0B31">
        <w:rPr>
          <w:rFonts w:ascii="Times New Roman" w:hAnsi="Times New Roman" w:cs="Times New Roman"/>
          <w:sz w:val="24"/>
          <w:szCs w:val="24"/>
        </w:rPr>
        <w:t xml:space="preserve"> in which terms are substantively defined.</w:t>
      </w:r>
    </w:p>
    <w:p w14:paraId="65CF9E63" w14:textId="62DD22FB" w:rsidR="006C60E1" w:rsidRDefault="006C60E1" w:rsidP="002F3797">
      <w:pPr>
        <w:pStyle w:val="ListParagraph"/>
        <w:ind w:left="0" w:hanging="567"/>
        <w:rPr>
          <w:rFonts w:ascii="Times New Roman" w:hAnsi="Times New Roman" w:cs="Times New Roman"/>
          <w:sz w:val="24"/>
          <w:szCs w:val="24"/>
        </w:rPr>
      </w:pPr>
    </w:p>
    <w:p w14:paraId="24819147" w14:textId="1EEB5599" w:rsidR="006C60E1" w:rsidRPr="00596044" w:rsidRDefault="008E3FEB" w:rsidP="002F3797">
      <w:pPr>
        <w:pStyle w:val="ListParagraph"/>
        <w:numPr>
          <w:ilvl w:val="0"/>
          <w:numId w:val="2"/>
        </w:numPr>
        <w:ind w:left="0" w:hanging="567"/>
        <w:rPr>
          <w:rFonts w:ascii="Times New Roman" w:hAnsi="Times New Roman" w:cs="Times New Roman"/>
          <w:sz w:val="24"/>
          <w:szCs w:val="24"/>
        </w:rPr>
      </w:pPr>
      <w:r>
        <w:rPr>
          <w:rFonts w:ascii="Times New Roman" w:eastAsiaTheme="majorEastAsia" w:hAnsi="Times New Roman" w:cs="Times New Roman"/>
          <w:sz w:val="24"/>
          <w:szCs w:val="24"/>
        </w:rPr>
        <w:t xml:space="preserve">Some key </w:t>
      </w:r>
      <w:r w:rsidR="00BC1F6B">
        <w:rPr>
          <w:rFonts w:ascii="Times New Roman" w:eastAsiaTheme="majorEastAsia" w:hAnsi="Times New Roman" w:cs="Times New Roman"/>
          <w:sz w:val="24"/>
          <w:szCs w:val="24"/>
        </w:rPr>
        <w:t>definitions</w:t>
      </w:r>
      <w:r>
        <w:rPr>
          <w:rFonts w:ascii="Times New Roman" w:eastAsiaTheme="majorEastAsia" w:hAnsi="Times New Roman" w:cs="Times New Roman"/>
          <w:sz w:val="24"/>
          <w:szCs w:val="24"/>
        </w:rPr>
        <w:t xml:space="preserve"> in the NR Rules </w:t>
      </w:r>
      <w:r w:rsidR="00BC1F6B">
        <w:rPr>
          <w:rFonts w:ascii="Times New Roman" w:eastAsiaTheme="majorEastAsia" w:hAnsi="Times New Roman" w:cs="Times New Roman"/>
          <w:sz w:val="24"/>
          <w:szCs w:val="24"/>
        </w:rPr>
        <w:t xml:space="preserve">relate to the verification of a person’s identity. </w:t>
      </w:r>
      <w:r w:rsidR="00DC10F1">
        <w:rPr>
          <w:rFonts w:ascii="Times New Roman" w:eastAsiaTheme="majorEastAsia" w:hAnsi="Times New Roman" w:cs="Times New Roman"/>
          <w:sz w:val="24"/>
          <w:szCs w:val="24"/>
        </w:rPr>
        <w:t xml:space="preserve">The term </w:t>
      </w:r>
      <w:r w:rsidR="00DC10F1">
        <w:rPr>
          <w:rFonts w:ascii="Times New Roman" w:eastAsiaTheme="majorEastAsia" w:hAnsi="Times New Roman" w:cs="Times New Roman"/>
          <w:i/>
          <w:iCs/>
          <w:sz w:val="24"/>
          <w:szCs w:val="24"/>
        </w:rPr>
        <w:t>identity evidence</w:t>
      </w:r>
      <w:r w:rsidR="00DC10F1">
        <w:rPr>
          <w:rFonts w:ascii="Times New Roman" w:eastAsiaTheme="majorEastAsia" w:hAnsi="Times New Roman" w:cs="Times New Roman"/>
          <w:sz w:val="24"/>
          <w:szCs w:val="24"/>
        </w:rPr>
        <w:t xml:space="preserve">, for a person, is defined to mean </w:t>
      </w:r>
      <w:r w:rsidR="00D91609">
        <w:rPr>
          <w:rFonts w:ascii="Times New Roman" w:eastAsiaTheme="majorEastAsia" w:hAnsi="Times New Roman" w:cs="Times New Roman"/>
          <w:sz w:val="24"/>
          <w:szCs w:val="24"/>
        </w:rPr>
        <w:t xml:space="preserve">the person’s digital identity (if the person’s identity is to be verified by digital means) or in any other case </w:t>
      </w:r>
      <w:r w:rsidR="000028D1">
        <w:rPr>
          <w:rFonts w:ascii="Times New Roman" w:eastAsiaTheme="majorEastAsia" w:hAnsi="Times New Roman" w:cs="Times New Roman"/>
          <w:sz w:val="24"/>
          <w:szCs w:val="24"/>
        </w:rPr>
        <w:t xml:space="preserve">the required documents under Division 1 of Part 21 of the </w:t>
      </w:r>
      <w:r w:rsidR="00CE1CF4">
        <w:rPr>
          <w:rFonts w:ascii="Times New Roman" w:eastAsiaTheme="majorEastAsia" w:hAnsi="Times New Roman" w:cs="Times New Roman"/>
          <w:sz w:val="24"/>
          <w:szCs w:val="24"/>
        </w:rPr>
        <w:t xml:space="preserve">NR </w:t>
      </w:r>
      <w:r w:rsidR="000028D1">
        <w:rPr>
          <w:rFonts w:ascii="Times New Roman" w:eastAsiaTheme="majorEastAsia" w:hAnsi="Times New Roman" w:cs="Times New Roman"/>
          <w:sz w:val="24"/>
          <w:szCs w:val="24"/>
        </w:rPr>
        <w:t>Rules</w:t>
      </w:r>
      <w:r w:rsidR="00292BD3">
        <w:rPr>
          <w:rFonts w:ascii="Times New Roman" w:eastAsiaTheme="majorEastAsia" w:hAnsi="Times New Roman" w:cs="Times New Roman"/>
          <w:sz w:val="24"/>
          <w:szCs w:val="24"/>
        </w:rPr>
        <w:t xml:space="preserve"> (which sets out identification process for individuals, trusts, and persons that are not an individual or a trust (for example, a body </w:t>
      </w:r>
      <w:r w:rsidR="00292BD3">
        <w:rPr>
          <w:rFonts w:ascii="Times New Roman" w:eastAsiaTheme="majorEastAsia" w:hAnsi="Times New Roman" w:cs="Times New Roman"/>
          <w:sz w:val="24"/>
          <w:szCs w:val="24"/>
        </w:rPr>
        <w:lastRenderedPageBreak/>
        <w:t>corporate)</w:t>
      </w:r>
      <w:r w:rsidR="0025724F">
        <w:rPr>
          <w:rFonts w:ascii="Times New Roman" w:eastAsiaTheme="majorEastAsia" w:hAnsi="Times New Roman" w:cs="Times New Roman"/>
          <w:sz w:val="24"/>
          <w:szCs w:val="24"/>
        </w:rPr>
        <w:t>)</w:t>
      </w:r>
      <w:r w:rsidR="00292BD3">
        <w:rPr>
          <w:rFonts w:ascii="Times New Roman" w:eastAsiaTheme="majorEastAsia" w:hAnsi="Times New Roman" w:cs="Times New Roman"/>
          <w:sz w:val="24"/>
          <w:szCs w:val="24"/>
        </w:rPr>
        <w:t>.</w:t>
      </w:r>
      <w:r w:rsidR="000028D1">
        <w:rPr>
          <w:rFonts w:ascii="Times New Roman" w:eastAsiaTheme="majorEastAsia" w:hAnsi="Times New Roman" w:cs="Times New Roman"/>
          <w:sz w:val="24"/>
          <w:szCs w:val="24"/>
        </w:rPr>
        <w:t xml:space="preserve"> </w:t>
      </w:r>
      <w:r w:rsidR="00C04F51">
        <w:rPr>
          <w:rFonts w:ascii="Times New Roman" w:eastAsiaTheme="majorEastAsia" w:hAnsi="Times New Roman" w:cs="Times New Roman"/>
          <w:sz w:val="24"/>
          <w:szCs w:val="24"/>
        </w:rPr>
        <w:t xml:space="preserve">The </w:t>
      </w:r>
      <w:r w:rsidR="00C04F51">
        <w:rPr>
          <w:rFonts w:ascii="Times New Roman" w:eastAsiaTheme="majorEastAsia" w:hAnsi="Times New Roman" w:cs="Times New Roman"/>
          <w:i/>
          <w:iCs/>
          <w:sz w:val="24"/>
          <w:szCs w:val="24"/>
        </w:rPr>
        <w:t>digital identity</w:t>
      </w:r>
      <w:r w:rsidR="00C04F51">
        <w:rPr>
          <w:rFonts w:ascii="Times New Roman" w:eastAsiaTheme="majorEastAsia" w:hAnsi="Times New Roman" w:cs="Times New Roman"/>
          <w:sz w:val="24"/>
          <w:szCs w:val="24"/>
        </w:rPr>
        <w:t xml:space="preserve"> of an individual is defined to mean a distinct electronic representation of the i</w:t>
      </w:r>
      <w:r w:rsidR="00C977FE">
        <w:rPr>
          <w:rFonts w:ascii="Times New Roman" w:eastAsiaTheme="majorEastAsia" w:hAnsi="Times New Roman" w:cs="Times New Roman"/>
          <w:sz w:val="24"/>
          <w:szCs w:val="24"/>
        </w:rPr>
        <w:t xml:space="preserve">ndividual that enables the individual to be sufficiently distinguished when interacting online with services. </w:t>
      </w:r>
      <w:r w:rsidR="00E160CB">
        <w:rPr>
          <w:rFonts w:ascii="Times New Roman" w:eastAsiaTheme="majorEastAsia" w:hAnsi="Times New Roman" w:cs="Times New Roman"/>
          <w:sz w:val="24"/>
          <w:szCs w:val="24"/>
        </w:rPr>
        <w:t xml:space="preserve">An </w:t>
      </w:r>
      <w:r w:rsidR="00E160CB">
        <w:rPr>
          <w:rFonts w:ascii="Times New Roman" w:eastAsiaTheme="majorEastAsia" w:hAnsi="Times New Roman" w:cs="Times New Roman"/>
          <w:i/>
          <w:iCs/>
          <w:sz w:val="24"/>
          <w:szCs w:val="24"/>
        </w:rPr>
        <w:t>identity service provider</w:t>
      </w:r>
      <w:r w:rsidR="00E160CB">
        <w:rPr>
          <w:rFonts w:ascii="Times New Roman" w:eastAsiaTheme="majorEastAsia" w:hAnsi="Times New Roman" w:cs="Times New Roman"/>
          <w:sz w:val="24"/>
          <w:szCs w:val="24"/>
        </w:rPr>
        <w:t xml:space="preserve"> is defined to mean </w:t>
      </w:r>
      <w:r w:rsidR="0025724F" w:rsidRPr="0025724F">
        <w:rPr>
          <w:rFonts w:ascii="Times New Roman" w:eastAsiaTheme="majorEastAsia" w:hAnsi="Times New Roman" w:cs="Times New Roman"/>
          <w:sz w:val="24"/>
          <w:szCs w:val="24"/>
        </w:rPr>
        <w:t>an accredited participant in the system known as the Australian Government Digital Identity System, or that system continuing in existence with a different name, that provides a service that generates, manages, maintains or verifies information relating to the identity of an individual.</w:t>
      </w:r>
      <w:r w:rsidR="00245B4A">
        <w:rPr>
          <w:rFonts w:ascii="Times New Roman" w:eastAsiaTheme="majorEastAsia" w:hAnsi="Times New Roman" w:cs="Times New Roman"/>
          <w:sz w:val="24"/>
          <w:szCs w:val="24"/>
        </w:rPr>
        <w:t xml:space="preserve"> A </w:t>
      </w:r>
      <w:r w:rsidR="00245B4A">
        <w:rPr>
          <w:rFonts w:ascii="Times New Roman" w:eastAsiaTheme="majorEastAsia" w:hAnsi="Times New Roman" w:cs="Times New Roman"/>
          <w:i/>
          <w:iCs/>
          <w:sz w:val="24"/>
          <w:szCs w:val="24"/>
        </w:rPr>
        <w:t>document verification service</w:t>
      </w:r>
      <w:r w:rsidR="00245B4A">
        <w:rPr>
          <w:rFonts w:ascii="Times New Roman" w:eastAsiaTheme="majorEastAsia" w:hAnsi="Times New Roman" w:cs="Times New Roman"/>
          <w:sz w:val="24"/>
          <w:szCs w:val="24"/>
        </w:rPr>
        <w:t xml:space="preserve"> means the</w:t>
      </w:r>
      <w:r w:rsidR="002D42A5">
        <w:rPr>
          <w:rFonts w:ascii="Times New Roman" w:eastAsiaTheme="majorEastAsia" w:hAnsi="Times New Roman" w:cs="Times New Roman"/>
          <w:sz w:val="24"/>
          <w:szCs w:val="24"/>
        </w:rPr>
        <w:t xml:space="preserve"> </w:t>
      </w:r>
      <w:r w:rsidR="002D42A5" w:rsidRPr="002D42A5">
        <w:rPr>
          <w:rFonts w:ascii="Times New Roman" w:eastAsiaTheme="majorEastAsia" w:hAnsi="Times New Roman" w:cs="Times New Roman"/>
          <w:sz w:val="24"/>
          <w:szCs w:val="24"/>
        </w:rPr>
        <w:t>Australian Government Document Verification Service</w:t>
      </w:r>
      <w:r w:rsidR="002D42A5">
        <w:rPr>
          <w:rFonts w:ascii="Times New Roman" w:eastAsiaTheme="majorEastAsia" w:hAnsi="Times New Roman" w:cs="Times New Roman"/>
          <w:sz w:val="24"/>
          <w:szCs w:val="24"/>
        </w:rPr>
        <w:t xml:space="preserve"> (</w:t>
      </w:r>
      <w:r w:rsidR="002D42A5" w:rsidRPr="002D42A5">
        <w:rPr>
          <w:rFonts w:ascii="Times New Roman" w:eastAsiaTheme="majorEastAsia" w:hAnsi="Times New Roman" w:cs="Times New Roman"/>
          <w:sz w:val="24"/>
          <w:szCs w:val="24"/>
        </w:rPr>
        <w:t>or that service continuing in existence with a different name</w:t>
      </w:r>
      <w:r w:rsidR="002D42A5">
        <w:rPr>
          <w:rFonts w:ascii="Times New Roman" w:eastAsiaTheme="majorEastAsia" w:hAnsi="Times New Roman" w:cs="Times New Roman"/>
          <w:sz w:val="24"/>
          <w:szCs w:val="24"/>
        </w:rPr>
        <w:t>)</w:t>
      </w:r>
      <w:r w:rsidR="002D42A5" w:rsidRPr="002D42A5">
        <w:rPr>
          <w:rFonts w:ascii="Times New Roman" w:eastAsiaTheme="majorEastAsia" w:hAnsi="Times New Roman" w:cs="Times New Roman"/>
          <w:sz w:val="24"/>
          <w:szCs w:val="24"/>
        </w:rPr>
        <w:t>.</w:t>
      </w:r>
    </w:p>
    <w:p w14:paraId="3C063990" w14:textId="77777777" w:rsidR="00596044" w:rsidRPr="00596044" w:rsidRDefault="00596044" w:rsidP="00596044">
      <w:pPr>
        <w:pStyle w:val="ListParagraph"/>
        <w:ind w:left="0"/>
        <w:rPr>
          <w:rFonts w:ascii="Times New Roman" w:hAnsi="Times New Roman" w:cs="Times New Roman"/>
          <w:sz w:val="24"/>
          <w:szCs w:val="24"/>
        </w:rPr>
      </w:pPr>
    </w:p>
    <w:p w14:paraId="517389D6" w14:textId="78106AEE" w:rsidR="008433FE" w:rsidRPr="008433FE" w:rsidRDefault="00596044" w:rsidP="002F3797">
      <w:pPr>
        <w:pStyle w:val="ListParagraph"/>
        <w:numPr>
          <w:ilvl w:val="0"/>
          <w:numId w:val="2"/>
        </w:numPr>
        <w:ind w:left="0" w:hanging="567"/>
        <w:rPr>
          <w:rFonts w:ascii="Times New Roman" w:hAnsi="Times New Roman" w:cs="Times New Roman"/>
          <w:sz w:val="24"/>
          <w:szCs w:val="24"/>
        </w:rPr>
      </w:pPr>
      <w:r>
        <w:rPr>
          <w:rFonts w:ascii="Times New Roman" w:eastAsiaTheme="majorEastAsia" w:hAnsi="Times New Roman" w:cs="Times New Roman"/>
          <w:sz w:val="24"/>
          <w:szCs w:val="24"/>
        </w:rPr>
        <w:t>Additional</w:t>
      </w:r>
      <w:r w:rsidR="002D6040">
        <w:rPr>
          <w:rFonts w:ascii="Times New Roman" w:eastAsiaTheme="majorEastAsia" w:hAnsi="Times New Roman" w:cs="Times New Roman"/>
          <w:sz w:val="24"/>
          <w:szCs w:val="24"/>
        </w:rPr>
        <w:t xml:space="preserve"> key definitions in the NR Rules relate to the Register and the keeping of and dealing with Register accounts.</w:t>
      </w:r>
      <w:r w:rsidR="007B5527">
        <w:rPr>
          <w:rFonts w:ascii="Times New Roman" w:eastAsiaTheme="majorEastAsia" w:hAnsi="Times New Roman" w:cs="Times New Roman"/>
          <w:sz w:val="24"/>
          <w:szCs w:val="24"/>
        </w:rPr>
        <w:t xml:space="preserve"> </w:t>
      </w:r>
      <w:r w:rsidR="00354BF1">
        <w:rPr>
          <w:rFonts w:ascii="Times New Roman" w:eastAsiaTheme="majorEastAsia" w:hAnsi="Times New Roman" w:cs="Times New Roman"/>
          <w:sz w:val="24"/>
          <w:szCs w:val="24"/>
        </w:rPr>
        <w:t xml:space="preserve">An </w:t>
      </w:r>
      <w:r w:rsidR="00354BF1">
        <w:rPr>
          <w:rFonts w:ascii="Times New Roman" w:eastAsiaTheme="majorEastAsia" w:hAnsi="Times New Roman" w:cs="Times New Roman"/>
          <w:i/>
          <w:iCs/>
          <w:sz w:val="24"/>
          <w:szCs w:val="24"/>
        </w:rPr>
        <w:t>authorised representative</w:t>
      </w:r>
      <w:r w:rsidR="00354BF1">
        <w:rPr>
          <w:rFonts w:ascii="Times New Roman" w:eastAsiaTheme="majorEastAsia" w:hAnsi="Times New Roman" w:cs="Times New Roman"/>
          <w:sz w:val="24"/>
          <w:szCs w:val="24"/>
        </w:rPr>
        <w:t xml:space="preserve"> of a person for a Register account </w:t>
      </w:r>
      <w:r w:rsidR="007A3548">
        <w:rPr>
          <w:rFonts w:ascii="Times New Roman" w:eastAsiaTheme="majorEastAsia" w:hAnsi="Times New Roman" w:cs="Times New Roman"/>
          <w:sz w:val="24"/>
          <w:szCs w:val="24"/>
        </w:rPr>
        <w:t>kept in the name of the person is defined to be an individual that the person who holds the Register account has nominated</w:t>
      </w:r>
      <w:r w:rsidR="00AE3B8E">
        <w:rPr>
          <w:rFonts w:ascii="Times New Roman" w:eastAsiaTheme="majorEastAsia" w:hAnsi="Times New Roman" w:cs="Times New Roman"/>
          <w:sz w:val="24"/>
          <w:szCs w:val="24"/>
        </w:rPr>
        <w:t xml:space="preserve"> (</w:t>
      </w:r>
      <w:r w:rsidR="00061B9C">
        <w:rPr>
          <w:rFonts w:ascii="Times New Roman" w:eastAsiaTheme="majorEastAsia" w:hAnsi="Times New Roman" w:cs="Times New Roman"/>
          <w:sz w:val="24"/>
          <w:szCs w:val="24"/>
        </w:rPr>
        <w:t>where</w:t>
      </w:r>
      <w:r w:rsidR="00AE3B8E">
        <w:rPr>
          <w:rFonts w:ascii="Times New Roman" w:eastAsiaTheme="majorEastAsia" w:hAnsi="Times New Roman" w:cs="Times New Roman"/>
          <w:sz w:val="24"/>
          <w:szCs w:val="24"/>
        </w:rPr>
        <w:t xml:space="preserve"> the nomination has not been revoked)</w:t>
      </w:r>
      <w:r w:rsidR="00053F2D">
        <w:rPr>
          <w:rFonts w:ascii="Times New Roman" w:eastAsiaTheme="majorEastAsia" w:hAnsi="Times New Roman" w:cs="Times New Roman"/>
          <w:sz w:val="24"/>
          <w:szCs w:val="24"/>
        </w:rPr>
        <w:t xml:space="preserve"> either in the initial request to open the Register account, or subsequentl</w:t>
      </w:r>
      <w:r w:rsidR="00747E4C">
        <w:rPr>
          <w:rFonts w:ascii="Times New Roman" w:eastAsiaTheme="majorEastAsia" w:hAnsi="Times New Roman" w:cs="Times New Roman"/>
          <w:sz w:val="24"/>
          <w:szCs w:val="24"/>
        </w:rPr>
        <w:t>y</w:t>
      </w:r>
      <w:r w:rsidR="00AE3B8E">
        <w:rPr>
          <w:rFonts w:ascii="Times New Roman" w:eastAsiaTheme="majorEastAsia" w:hAnsi="Times New Roman" w:cs="Times New Roman"/>
          <w:sz w:val="24"/>
          <w:szCs w:val="24"/>
        </w:rPr>
        <w:t>.</w:t>
      </w:r>
      <w:r w:rsidR="002D6040">
        <w:rPr>
          <w:rFonts w:ascii="Times New Roman" w:eastAsiaTheme="majorEastAsia" w:hAnsi="Times New Roman" w:cs="Times New Roman"/>
          <w:sz w:val="24"/>
          <w:szCs w:val="24"/>
        </w:rPr>
        <w:t xml:space="preserve"> </w:t>
      </w:r>
    </w:p>
    <w:p w14:paraId="587BA9E9" w14:textId="77777777" w:rsidR="008433FE" w:rsidRPr="008433FE" w:rsidRDefault="008433FE" w:rsidP="008433FE">
      <w:pPr>
        <w:pStyle w:val="ListParagraph"/>
        <w:rPr>
          <w:rFonts w:ascii="Times New Roman" w:eastAsiaTheme="majorEastAsia" w:hAnsi="Times New Roman" w:cs="Times New Roman"/>
          <w:sz w:val="24"/>
          <w:szCs w:val="24"/>
        </w:rPr>
      </w:pPr>
    </w:p>
    <w:p w14:paraId="12DF9669" w14:textId="3C3468FB" w:rsidR="00140FCB" w:rsidRPr="00140FCB" w:rsidRDefault="007B5527" w:rsidP="002F3797">
      <w:pPr>
        <w:pStyle w:val="ListParagraph"/>
        <w:numPr>
          <w:ilvl w:val="0"/>
          <w:numId w:val="2"/>
        </w:numPr>
        <w:ind w:left="0" w:hanging="567"/>
        <w:rPr>
          <w:rFonts w:ascii="Times New Roman" w:hAnsi="Times New Roman" w:cs="Times New Roman"/>
          <w:sz w:val="24"/>
          <w:szCs w:val="24"/>
        </w:rPr>
      </w:pPr>
      <w:r>
        <w:rPr>
          <w:rFonts w:ascii="Times New Roman" w:eastAsiaTheme="majorEastAsia" w:hAnsi="Times New Roman" w:cs="Times New Roman"/>
          <w:sz w:val="24"/>
          <w:szCs w:val="24"/>
        </w:rPr>
        <w:t>Other r</w:t>
      </w:r>
      <w:r w:rsidR="004376B1">
        <w:rPr>
          <w:rFonts w:ascii="Times New Roman" w:eastAsiaTheme="majorEastAsia" w:hAnsi="Times New Roman" w:cs="Times New Roman"/>
          <w:sz w:val="24"/>
          <w:szCs w:val="24"/>
        </w:rPr>
        <w:t xml:space="preserve">elevant terms </w:t>
      </w:r>
      <w:r w:rsidR="008433FE">
        <w:rPr>
          <w:rFonts w:ascii="Times New Roman" w:eastAsiaTheme="majorEastAsia" w:hAnsi="Times New Roman" w:cs="Times New Roman"/>
          <w:sz w:val="24"/>
          <w:szCs w:val="24"/>
        </w:rPr>
        <w:t xml:space="preserve">relating to the Register </w:t>
      </w:r>
      <w:proofErr w:type="gramStart"/>
      <w:r w:rsidR="004376B1">
        <w:rPr>
          <w:rFonts w:ascii="Times New Roman" w:eastAsiaTheme="majorEastAsia" w:hAnsi="Times New Roman" w:cs="Times New Roman"/>
          <w:sz w:val="24"/>
          <w:szCs w:val="24"/>
        </w:rPr>
        <w:t>are:</w:t>
      </w:r>
      <w:proofErr w:type="gramEnd"/>
      <w:r w:rsidR="004376B1">
        <w:rPr>
          <w:rFonts w:ascii="Times New Roman" w:eastAsiaTheme="majorEastAsia" w:hAnsi="Times New Roman" w:cs="Times New Roman"/>
          <w:sz w:val="24"/>
          <w:szCs w:val="24"/>
        </w:rPr>
        <w:t xml:space="preserve"> </w:t>
      </w:r>
      <w:r w:rsidR="004376B1">
        <w:rPr>
          <w:rFonts w:ascii="Times New Roman" w:eastAsiaTheme="majorEastAsia" w:hAnsi="Times New Roman" w:cs="Times New Roman"/>
          <w:i/>
          <w:iCs/>
          <w:sz w:val="24"/>
          <w:szCs w:val="24"/>
        </w:rPr>
        <w:t>Register account</w:t>
      </w:r>
      <w:r w:rsidR="004376B1">
        <w:rPr>
          <w:rFonts w:ascii="Times New Roman" w:eastAsiaTheme="majorEastAsia" w:hAnsi="Times New Roman" w:cs="Times New Roman"/>
          <w:sz w:val="24"/>
          <w:szCs w:val="24"/>
        </w:rPr>
        <w:t xml:space="preserve">, </w:t>
      </w:r>
      <w:r w:rsidR="004376B1">
        <w:rPr>
          <w:rFonts w:ascii="Times New Roman" w:eastAsiaTheme="majorEastAsia" w:hAnsi="Times New Roman" w:cs="Times New Roman"/>
          <w:i/>
          <w:iCs/>
          <w:sz w:val="24"/>
          <w:szCs w:val="24"/>
        </w:rPr>
        <w:t>account number</w:t>
      </w:r>
      <w:r w:rsidR="003C5CAA">
        <w:rPr>
          <w:rFonts w:ascii="Times New Roman" w:eastAsiaTheme="majorEastAsia" w:hAnsi="Times New Roman" w:cs="Times New Roman"/>
          <w:sz w:val="24"/>
          <w:szCs w:val="24"/>
        </w:rPr>
        <w:t xml:space="preserve">, and </w:t>
      </w:r>
      <w:r w:rsidR="003C5CAA">
        <w:rPr>
          <w:rFonts w:ascii="Times New Roman" w:eastAsiaTheme="majorEastAsia" w:hAnsi="Times New Roman" w:cs="Times New Roman"/>
          <w:i/>
          <w:iCs/>
          <w:sz w:val="24"/>
          <w:szCs w:val="24"/>
        </w:rPr>
        <w:t>holder</w:t>
      </w:r>
      <w:r w:rsidR="003C5CAA">
        <w:rPr>
          <w:rFonts w:ascii="Times New Roman" w:eastAsiaTheme="majorEastAsia" w:hAnsi="Times New Roman" w:cs="Times New Roman"/>
          <w:sz w:val="24"/>
          <w:szCs w:val="24"/>
        </w:rPr>
        <w:t xml:space="preserve"> of a Register account</w:t>
      </w:r>
      <w:r w:rsidR="00FA2AF0">
        <w:rPr>
          <w:rFonts w:ascii="Times New Roman" w:eastAsiaTheme="majorEastAsia" w:hAnsi="Times New Roman" w:cs="Times New Roman"/>
          <w:sz w:val="24"/>
          <w:szCs w:val="24"/>
        </w:rPr>
        <w:t xml:space="preserve">. These definitions are </w:t>
      </w:r>
      <w:r w:rsidR="00DB6C87">
        <w:rPr>
          <w:rFonts w:ascii="Times New Roman" w:eastAsiaTheme="majorEastAsia" w:hAnsi="Times New Roman" w:cs="Times New Roman"/>
          <w:sz w:val="24"/>
          <w:szCs w:val="24"/>
        </w:rPr>
        <w:t xml:space="preserve">included as </w:t>
      </w:r>
      <w:r w:rsidR="00FA2AF0">
        <w:rPr>
          <w:rFonts w:ascii="Times New Roman" w:eastAsiaTheme="majorEastAsia" w:hAnsi="Times New Roman" w:cs="Times New Roman"/>
          <w:sz w:val="24"/>
          <w:szCs w:val="24"/>
        </w:rPr>
        <w:t xml:space="preserve">‘signpost’ definitions, </w:t>
      </w:r>
      <w:r>
        <w:rPr>
          <w:rFonts w:ascii="Times New Roman" w:eastAsiaTheme="majorEastAsia" w:hAnsi="Times New Roman" w:cs="Times New Roman"/>
          <w:sz w:val="24"/>
          <w:szCs w:val="24"/>
        </w:rPr>
        <w:t>which</w:t>
      </w:r>
      <w:r w:rsidR="00FA2AF0">
        <w:rPr>
          <w:rFonts w:ascii="Times New Roman" w:eastAsiaTheme="majorEastAsia" w:hAnsi="Times New Roman" w:cs="Times New Roman"/>
          <w:sz w:val="24"/>
          <w:szCs w:val="24"/>
        </w:rPr>
        <w:t xml:space="preserve"> refer to the relevant provisions of the NR Rules that contain the substantive </w:t>
      </w:r>
      <w:r w:rsidR="00140FCB">
        <w:rPr>
          <w:rFonts w:ascii="Times New Roman" w:eastAsiaTheme="majorEastAsia" w:hAnsi="Times New Roman" w:cs="Times New Roman"/>
          <w:sz w:val="24"/>
          <w:szCs w:val="24"/>
        </w:rPr>
        <w:t xml:space="preserve">definitions </w:t>
      </w:r>
      <w:r>
        <w:rPr>
          <w:rFonts w:ascii="Times New Roman" w:eastAsiaTheme="majorEastAsia" w:hAnsi="Times New Roman" w:cs="Times New Roman"/>
          <w:sz w:val="24"/>
          <w:szCs w:val="24"/>
        </w:rPr>
        <w:t>for</w:t>
      </w:r>
      <w:r w:rsidR="00140FCB">
        <w:rPr>
          <w:rFonts w:ascii="Times New Roman" w:eastAsiaTheme="majorEastAsia" w:hAnsi="Times New Roman" w:cs="Times New Roman"/>
          <w:sz w:val="24"/>
          <w:szCs w:val="24"/>
        </w:rPr>
        <w:t xml:space="preserve"> the terms. </w:t>
      </w:r>
    </w:p>
    <w:p w14:paraId="2699F39E" w14:textId="77777777" w:rsidR="00140FCB" w:rsidRPr="00140FCB" w:rsidRDefault="00140FCB" w:rsidP="00140FCB">
      <w:pPr>
        <w:pStyle w:val="ListParagraph"/>
        <w:rPr>
          <w:rFonts w:ascii="Times New Roman" w:eastAsiaTheme="majorEastAsia" w:hAnsi="Times New Roman" w:cs="Times New Roman"/>
          <w:sz w:val="24"/>
          <w:szCs w:val="24"/>
        </w:rPr>
      </w:pPr>
    </w:p>
    <w:p w14:paraId="28E64100" w14:textId="3BCB5911" w:rsidR="00596044" w:rsidRPr="00740DC1" w:rsidRDefault="009852DF" w:rsidP="002F3797">
      <w:pPr>
        <w:pStyle w:val="ListParagraph"/>
        <w:numPr>
          <w:ilvl w:val="0"/>
          <w:numId w:val="2"/>
        </w:numPr>
        <w:ind w:left="0" w:hanging="567"/>
        <w:rPr>
          <w:rFonts w:ascii="Times New Roman" w:hAnsi="Times New Roman" w:cs="Times New Roman"/>
          <w:sz w:val="24"/>
          <w:szCs w:val="24"/>
        </w:rPr>
      </w:pPr>
      <w:r>
        <w:rPr>
          <w:rFonts w:ascii="Times New Roman" w:eastAsiaTheme="majorEastAsia" w:hAnsi="Times New Roman" w:cs="Times New Roman"/>
          <w:sz w:val="24"/>
          <w:szCs w:val="24"/>
        </w:rPr>
        <w:t xml:space="preserve">The term </w:t>
      </w:r>
      <w:r>
        <w:rPr>
          <w:rFonts w:ascii="Times New Roman" w:eastAsiaTheme="majorEastAsia" w:hAnsi="Times New Roman" w:cs="Times New Roman"/>
          <w:i/>
          <w:iCs/>
          <w:sz w:val="24"/>
          <w:szCs w:val="24"/>
        </w:rPr>
        <w:t>geospatial data</w:t>
      </w:r>
      <w:r>
        <w:rPr>
          <w:rFonts w:ascii="Times New Roman" w:eastAsiaTheme="majorEastAsia" w:hAnsi="Times New Roman" w:cs="Times New Roman"/>
          <w:sz w:val="24"/>
          <w:szCs w:val="24"/>
        </w:rPr>
        <w:t xml:space="preserve">, for an area, is defined to mean data that describes the locations and characteristics of the features of the area on the Earth’s surface and provides details about those features. This definition is </w:t>
      </w:r>
      <w:r w:rsidR="00DB6C87">
        <w:rPr>
          <w:rFonts w:ascii="Times New Roman" w:eastAsiaTheme="majorEastAsia" w:hAnsi="Times New Roman" w:cs="Times New Roman"/>
          <w:sz w:val="24"/>
          <w:szCs w:val="24"/>
        </w:rPr>
        <w:t xml:space="preserve">primarily </w:t>
      </w:r>
      <w:r>
        <w:rPr>
          <w:rFonts w:ascii="Times New Roman" w:eastAsiaTheme="majorEastAsia" w:hAnsi="Times New Roman" w:cs="Times New Roman"/>
          <w:sz w:val="24"/>
          <w:szCs w:val="24"/>
        </w:rPr>
        <w:t xml:space="preserve">relevant to </w:t>
      </w:r>
      <w:r w:rsidR="00BE6861">
        <w:rPr>
          <w:rFonts w:ascii="Times New Roman" w:eastAsiaTheme="majorEastAsia" w:hAnsi="Times New Roman" w:cs="Times New Roman"/>
          <w:sz w:val="24"/>
          <w:szCs w:val="24"/>
        </w:rPr>
        <w:t>an application for the registration of a biodiversity project, which must include geospatial data</w:t>
      </w:r>
      <w:r w:rsidR="00271018">
        <w:rPr>
          <w:rFonts w:ascii="Times New Roman" w:eastAsiaTheme="majorEastAsia" w:hAnsi="Times New Roman" w:cs="Times New Roman"/>
          <w:sz w:val="24"/>
          <w:szCs w:val="24"/>
        </w:rPr>
        <w:t xml:space="preserve"> in relation to the project area.</w:t>
      </w:r>
      <w:r w:rsidR="009B14E9">
        <w:rPr>
          <w:rFonts w:ascii="Times New Roman" w:eastAsiaTheme="majorEastAsia" w:hAnsi="Times New Roman" w:cs="Times New Roman"/>
          <w:sz w:val="24"/>
          <w:szCs w:val="24"/>
        </w:rPr>
        <w:t xml:space="preserve"> </w:t>
      </w:r>
      <w:r w:rsidR="0086753A">
        <w:rPr>
          <w:rFonts w:ascii="Times New Roman" w:eastAsiaTheme="majorEastAsia" w:hAnsi="Times New Roman" w:cs="Times New Roman"/>
          <w:sz w:val="24"/>
          <w:szCs w:val="24"/>
        </w:rPr>
        <w:t xml:space="preserve">Geospatial data can also be provided </w:t>
      </w:r>
      <w:r w:rsidR="00E85BC0">
        <w:rPr>
          <w:rFonts w:ascii="Times New Roman" w:eastAsiaTheme="majorEastAsia" w:hAnsi="Times New Roman" w:cs="Times New Roman"/>
          <w:sz w:val="24"/>
          <w:szCs w:val="24"/>
        </w:rPr>
        <w:t xml:space="preserve">to satisfy requirements relating to a request to publish on the Register </w:t>
      </w:r>
      <w:r w:rsidR="006A40A0">
        <w:rPr>
          <w:rFonts w:ascii="Times New Roman" w:eastAsiaTheme="majorEastAsia" w:hAnsi="Times New Roman" w:cs="Times New Roman"/>
          <w:sz w:val="24"/>
          <w:szCs w:val="24"/>
        </w:rPr>
        <w:t>the extent to which a registered biodiversity project area overlaps with a</w:t>
      </w:r>
      <w:r w:rsidR="00132735">
        <w:rPr>
          <w:rFonts w:ascii="Times New Roman" w:eastAsiaTheme="majorEastAsia" w:hAnsi="Times New Roman" w:cs="Times New Roman"/>
          <w:sz w:val="24"/>
          <w:szCs w:val="24"/>
        </w:rPr>
        <w:t xml:space="preserve"> project</w:t>
      </w:r>
      <w:r w:rsidR="006A40A0">
        <w:rPr>
          <w:rFonts w:ascii="Times New Roman" w:eastAsiaTheme="majorEastAsia" w:hAnsi="Times New Roman" w:cs="Times New Roman"/>
          <w:sz w:val="24"/>
          <w:szCs w:val="24"/>
        </w:rPr>
        <w:t xml:space="preserve"> area that is </w:t>
      </w:r>
      <w:r w:rsidR="00132735">
        <w:rPr>
          <w:rFonts w:ascii="Times New Roman" w:eastAsiaTheme="majorEastAsia" w:hAnsi="Times New Roman" w:cs="Times New Roman"/>
          <w:sz w:val="24"/>
          <w:szCs w:val="24"/>
        </w:rPr>
        <w:t>registered under a related scheme.</w:t>
      </w:r>
      <w:r w:rsidR="00E85BC0">
        <w:rPr>
          <w:rFonts w:ascii="Times New Roman" w:eastAsiaTheme="majorEastAsia" w:hAnsi="Times New Roman" w:cs="Times New Roman"/>
          <w:sz w:val="24"/>
          <w:szCs w:val="24"/>
        </w:rPr>
        <w:t xml:space="preserve"> </w:t>
      </w:r>
    </w:p>
    <w:p w14:paraId="37E6E2C7" w14:textId="77777777" w:rsidR="00740DC1" w:rsidRPr="00740DC1" w:rsidRDefault="00740DC1" w:rsidP="00740DC1">
      <w:pPr>
        <w:pStyle w:val="ListParagraph"/>
        <w:rPr>
          <w:rFonts w:ascii="Times New Roman" w:hAnsi="Times New Roman" w:cs="Times New Roman"/>
          <w:sz w:val="24"/>
          <w:szCs w:val="24"/>
        </w:rPr>
      </w:pPr>
    </w:p>
    <w:p w14:paraId="43373486" w14:textId="3024FCC9" w:rsidR="00740DC1" w:rsidRPr="006C60E1" w:rsidRDefault="00740DC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note at the top of section 5 of the NR Rules </w:t>
      </w:r>
      <w:r w:rsidR="00C00477">
        <w:rPr>
          <w:rFonts w:ascii="Times New Roman" w:hAnsi="Times New Roman" w:cs="Times New Roman"/>
          <w:sz w:val="24"/>
          <w:szCs w:val="24"/>
        </w:rPr>
        <w:t>directs the reader to</w:t>
      </w:r>
      <w:r w:rsidR="00FF57B6">
        <w:rPr>
          <w:rFonts w:ascii="Times New Roman" w:hAnsi="Times New Roman" w:cs="Times New Roman"/>
          <w:sz w:val="24"/>
          <w:szCs w:val="24"/>
        </w:rPr>
        <w:t xml:space="preserve"> other key terms that are used in the NR Rules but that are defined in the </w:t>
      </w:r>
      <w:r w:rsidR="00C00477">
        <w:rPr>
          <w:rFonts w:ascii="Times New Roman" w:hAnsi="Times New Roman" w:cs="Times New Roman"/>
          <w:sz w:val="24"/>
          <w:szCs w:val="24"/>
        </w:rPr>
        <w:t>NR Act</w:t>
      </w:r>
      <w:r w:rsidR="00FF57B6">
        <w:rPr>
          <w:rFonts w:ascii="Times New Roman" w:hAnsi="Times New Roman" w:cs="Times New Roman"/>
          <w:sz w:val="24"/>
          <w:szCs w:val="24"/>
        </w:rPr>
        <w:t>.</w:t>
      </w:r>
    </w:p>
    <w:p w14:paraId="1CC02E5D" w14:textId="6E9BD769" w:rsidR="006C60E1" w:rsidRPr="006C60E1" w:rsidRDefault="006C60E1" w:rsidP="002F3797">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 xml:space="preserve">Section </w:t>
      </w:r>
      <w:r w:rsidR="000B617A">
        <w:rPr>
          <w:rFonts w:ascii="Times New Roman" w:hAnsi="Times New Roman" w:cs="Times New Roman"/>
          <w:sz w:val="24"/>
          <w:szCs w:val="24"/>
          <w:u w:val="single"/>
        </w:rPr>
        <w:t>6</w:t>
      </w:r>
      <w:r w:rsidRPr="006C60E1">
        <w:rPr>
          <w:rFonts w:ascii="Times New Roman" w:hAnsi="Times New Roman" w:cs="Times New Roman"/>
          <w:sz w:val="24"/>
          <w:szCs w:val="24"/>
          <w:u w:val="single"/>
        </w:rPr>
        <w:t xml:space="preserve"> – Crown lands Ministers</w:t>
      </w:r>
    </w:p>
    <w:p w14:paraId="507F16D1" w14:textId="19F6C860" w:rsidR="006C60E1" w:rsidRDefault="00FF57B6"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 7 of the NR Act defines</w:t>
      </w:r>
      <w:r w:rsidR="006F08AA">
        <w:rPr>
          <w:rFonts w:ascii="Times New Roman" w:hAnsi="Times New Roman" w:cs="Times New Roman"/>
          <w:sz w:val="24"/>
          <w:szCs w:val="24"/>
        </w:rPr>
        <w:t xml:space="preserve"> the term</w:t>
      </w:r>
      <w:r>
        <w:rPr>
          <w:rFonts w:ascii="Times New Roman" w:hAnsi="Times New Roman" w:cs="Times New Roman"/>
          <w:sz w:val="24"/>
          <w:szCs w:val="24"/>
        </w:rPr>
        <w:t xml:space="preserve"> </w:t>
      </w:r>
      <w:r w:rsidR="00E837A5">
        <w:rPr>
          <w:rFonts w:ascii="Times New Roman" w:hAnsi="Times New Roman" w:cs="Times New Roman"/>
          <w:i/>
          <w:iCs/>
          <w:sz w:val="24"/>
          <w:szCs w:val="24"/>
        </w:rPr>
        <w:t>Crown lands Minister</w:t>
      </w:r>
      <w:r w:rsidR="00E837A5">
        <w:rPr>
          <w:rFonts w:ascii="Times New Roman" w:hAnsi="Times New Roman" w:cs="Times New Roman"/>
          <w:sz w:val="24"/>
          <w:szCs w:val="24"/>
        </w:rPr>
        <w:t xml:space="preserve"> to mean:</w:t>
      </w:r>
    </w:p>
    <w:p w14:paraId="2E193AB1" w14:textId="77777777" w:rsidR="00352208" w:rsidRDefault="00352208" w:rsidP="00352208">
      <w:pPr>
        <w:pStyle w:val="ListParagraph"/>
        <w:ind w:left="567"/>
        <w:rPr>
          <w:rFonts w:ascii="Times New Roman" w:hAnsi="Times New Roman" w:cs="Times New Roman"/>
          <w:sz w:val="24"/>
          <w:szCs w:val="24"/>
        </w:rPr>
      </w:pPr>
    </w:p>
    <w:p w14:paraId="2D59E434" w14:textId="476CA596" w:rsidR="007E55F9" w:rsidRPr="007E55F9" w:rsidRDefault="007E55F9" w:rsidP="007E55F9">
      <w:pPr>
        <w:pStyle w:val="ListParagraph"/>
        <w:numPr>
          <w:ilvl w:val="1"/>
          <w:numId w:val="2"/>
        </w:numPr>
        <w:ind w:left="567" w:hanging="567"/>
        <w:rPr>
          <w:rFonts w:ascii="Times New Roman" w:hAnsi="Times New Roman" w:cs="Times New Roman"/>
          <w:sz w:val="24"/>
          <w:szCs w:val="24"/>
        </w:rPr>
      </w:pPr>
      <w:r w:rsidRPr="007E55F9">
        <w:rPr>
          <w:rFonts w:ascii="Times New Roman" w:hAnsi="Times New Roman" w:cs="Times New Roman"/>
          <w:sz w:val="24"/>
          <w:szCs w:val="24"/>
        </w:rPr>
        <w:t>in relation to a State—the Minister of the State who, under the rules, is taken to be the Crown lands Minister of the State; or</w:t>
      </w:r>
    </w:p>
    <w:p w14:paraId="6C945F67" w14:textId="77777777" w:rsidR="007E55F9" w:rsidRPr="007E55F9" w:rsidRDefault="007E55F9" w:rsidP="007E55F9">
      <w:pPr>
        <w:pStyle w:val="ListParagraph"/>
        <w:ind w:left="567"/>
        <w:rPr>
          <w:rFonts w:ascii="Times New Roman" w:hAnsi="Times New Roman" w:cs="Times New Roman"/>
          <w:sz w:val="24"/>
          <w:szCs w:val="24"/>
        </w:rPr>
      </w:pPr>
    </w:p>
    <w:p w14:paraId="131CDB52" w14:textId="15859EB7" w:rsidR="007E55F9" w:rsidRPr="007E55F9" w:rsidRDefault="007E55F9" w:rsidP="007E55F9">
      <w:pPr>
        <w:pStyle w:val="ListParagraph"/>
        <w:numPr>
          <w:ilvl w:val="1"/>
          <w:numId w:val="2"/>
        </w:numPr>
        <w:ind w:left="567" w:hanging="567"/>
        <w:rPr>
          <w:rFonts w:ascii="Times New Roman" w:hAnsi="Times New Roman" w:cs="Times New Roman"/>
          <w:sz w:val="24"/>
          <w:szCs w:val="24"/>
        </w:rPr>
      </w:pPr>
      <w:r w:rsidRPr="007E55F9">
        <w:rPr>
          <w:rFonts w:ascii="Times New Roman" w:hAnsi="Times New Roman" w:cs="Times New Roman"/>
          <w:sz w:val="24"/>
          <w:szCs w:val="24"/>
        </w:rPr>
        <w:t>in relation to the Northern Territory—the Minister of the Northern Territory who, under the rules, is taken to be the Crown lands Minister of the Northern Territory; or</w:t>
      </w:r>
    </w:p>
    <w:p w14:paraId="551697A7" w14:textId="77777777" w:rsidR="007E55F9" w:rsidRPr="007E55F9" w:rsidRDefault="007E55F9" w:rsidP="00352208">
      <w:pPr>
        <w:pStyle w:val="ListParagraph"/>
        <w:ind w:left="567"/>
        <w:rPr>
          <w:rFonts w:ascii="Times New Roman" w:hAnsi="Times New Roman" w:cs="Times New Roman"/>
          <w:sz w:val="24"/>
          <w:szCs w:val="24"/>
        </w:rPr>
      </w:pPr>
    </w:p>
    <w:p w14:paraId="5EC4CAB7" w14:textId="4BED21C0" w:rsidR="007E55F9" w:rsidRPr="007E55F9" w:rsidRDefault="007E55F9" w:rsidP="007E55F9">
      <w:pPr>
        <w:pStyle w:val="ListParagraph"/>
        <w:numPr>
          <w:ilvl w:val="1"/>
          <w:numId w:val="2"/>
        </w:numPr>
        <w:ind w:left="567" w:hanging="567"/>
        <w:rPr>
          <w:rFonts w:ascii="Times New Roman" w:hAnsi="Times New Roman" w:cs="Times New Roman"/>
          <w:sz w:val="24"/>
          <w:szCs w:val="24"/>
        </w:rPr>
      </w:pPr>
      <w:r w:rsidRPr="007E55F9">
        <w:rPr>
          <w:rFonts w:ascii="Times New Roman" w:hAnsi="Times New Roman" w:cs="Times New Roman"/>
          <w:sz w:val="24"/>
          <w:szCs w:val="24"/>
        </w:rPr>
        <w:t>in relation to the Australian Capital Territory— the Minister of the Australian Capital Territory who, under the rules, is taken to be the Crown lands Minister of the Australian Capital Territory; or</w:t>
      </w:r>
    </w:p>
    <w:p w14:paraId="3EA1C1A5" w14:textId="77777777" w:rsidR="007E55F9" w:rsidRPr="007E55F9" w:rsidRDefault="007E55F9" w:rsidP="007E55F9">
      <w:pPr>
        <w:pStyle w:val="ListParagraph"/>
        <w:ind w:left="567"/>
        <w:rPr>
          <w:rFonts w:ascii="Times New Roman" w:hAnsi="Times New Roman" w:cs="Times New Roman"/>
          <w:sz w:val="24"/>
          <w:szCs w:val="24"/>
        </w:rPr>
      </w:pPr>
    </w:p>
    <w:p w14:paraId="0D93A8B5" w14:textId="35677B37" w:rsidR="00E837A5" w:rsidRDefault="007E55F9" w:rsidP="007E55F9">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lastRenderedPageBreak/>
        <w:t>i</w:t>
      </w:r>
      <w:r w:rsidRPr="007E55F9">
        <w:rPr>
          <w:rFonts w:ascii="Times New Roman" w:hAnsi="Times New Roman" w:cs="Times New Roman"/>
          <w:sz w:val="24"/>
          <w:szCs w:val="24"/>
        </w:rPr>
        <w:t>n relation to a Territory other than the Northern Territory or the Australian Capital Territory—the person who, under the rules, is taken to be the Crown lands Minister of the Territory.</w:t>
      </w:r>
    </w:p>
    <w:p w14:paraId="4625F768" w14:textId="1F0D4FFF" w:rsidR="006C60E1" w:rsidRDefault="006C60E1" w:rsidP="002F3797">
      <w:pPr>
        <w:pStyle w:val="ListParagraph"/>
        <w:ind w:left="0" w:hanging="567"/>
        <w:rPr>
          <w:rFonts w:ascii="Times New Roman" w:hAnsi="Times New Roman" w:cs="Times New Roman"/>
          <w:sz w:val="24"/>
          <w:szCs w:val="24"/>
        </w:rPr>
      </w:pPr>
    </w:p>
    <w:p w14:paraId="3A13DC35" w14:textId="06E56A87" w:rsidR="006C60E1" w:rsidRDefault="007E55F9"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6 of the NR Rules </w:t>
      </w:r>
      <w:r w:rsidR="005460A6">
        <w:rPr>
          <w:rFonts w:ascii="Times New Roman" w:hAnsi="Times New Roman" w:cs="Times New Roman"/>
          <w:sz w:val="24"/>
          <w:szCs w:val="24"/>
        </w:rPr>
        <w:t xml:space="preserve">has the effect of </w:t>
      </w:r>
      <w:r w:rsidR="00FF7556">
        <w:rPr>
          <w:rFonts w:ascii="Times New Roman" w:hAnsi="Times New Roman" w:cs="Times New Roman"/>
          <w:sz w:val="24"/>
          <w:szCs w:val="24"/>
        </w:rPr>
        <w:t>specif</w:t>
      </w:r>
      <w:r w:rsidR="005460A6">
        <w:rPr>
          <w:rFonts w:ascii="Times New Roman" w:hAnsi="Times New Roman" w:cs="Times New Roman"/>
          <w:sz w:val="24"/>
          <w:szCs w:val="24"/>
        </w:rPr>
        <w:t>ying</w:t>
      </w:r>
      <w:r w:rsidR="00FF7556">
        <w:rPr>
          <w:rFonts w:ascii="Times New Roman" w:hAnsi="Times New Roman" w:cs="Times New Roman"/>
          <w:sz w:val="24"/>
          <w:szCs w:val="24"/>
        </w:rPr>
        <w:t>, for each State and Territory</w:t>
      </w:r>
      <w:r w:rsidR="00147D3C">
        <w:rPr>
          <w:rFonts w:ascii="Times New Roman" w:hAnsi="Times New Roman" w:cs="Times New Roman"/>
          <w:sz w:val="24"/>
          <w:szCs w:val="24"/>
        </w:rPr>
        <w:t xml:space="preserve"> (including external territories)</w:t>
      </w:r>
      <w:r w:rsidR="00FF7556">
        <w:rPr>
          <w:rFonts w:ascii="Times New Roman" w:hAnsi="Times New Roman" w:cs="Times New Roman"/>
          <w:sz w:val="24"/>
          <w:szCs w:val="24"/>
        </w:rPr>
        <w:t>,</w:t>
      </w:r>
      <w:r w:rsidR="00310D7E">
        <w:rPr>
          <w:rFonts w:ascii="Times New Roman" w:hAnsi="Times New Roman" w:cs="Times New Roman"/>
          <w:sz w:val="24"/>
          <w:szCs w:val="24"/>
        </w:rPr>
        <w:t xml:space="preserve"> the Crown lands Minister for the purposes of the definition of </w:t>
      </w:r>
      <w:r w:rsidR="00310D7E">
        <w:rPr>
          <w:rFonts w:ascii="Times New Roman" w:hAnsi="Times New Roman" w:cs="Times New Roman"/>
          <w:i/>
          <w:iCs/>
          <w:sz w:val="24"/>
          <w:szCs w:val="24"/>
        </w:rPr>
        <w:t>Crown lands Minister</w:t>
      </w:r>
      <w:r w:rsidR="00147D3C">
        <w:rPr>
          <w:rFonts w:ascii="Times New Roman" w:hAnsi="Times New Roman" w:cs="Times New Roman"/>
          <w:sz w:val="24"/>
          <w:szCs w:val="24"/>
        </w:rPr>
        <w:t xml:space="preserve"> in section 7 of the NR Act</w:t>
      </w:r>
      <w:r w:rsidR="00DD5CEA">
        <w:rPr>
          <w:rFonts w:ascii="Times New Roman" w:hAnsi="Times New Roman" w:cs="Times New Roman"/>
          <w:sz w:val="24"/>
          <w:szCs w:val="24"/>
        </w:rPr>
        <w:t>:</w:t>
      </w:r>
    </w:p>
    <w:p w14:paraId="233A52CD" w14:textId="6E26F7D6" w:rsidR="00DD5CEA" w:rsidRDefault="00DD5CEA" w:rsidP="00DD5CEA">
      <w:pPr>
        <w:pStyle w:val="ListParagraph"/>
        <w:ind w:left="0"/>
        <w:rPr>
          <w:rFonts w:ascii="Times New Roman" w:hAnsi="Times New Roman" w:cs="Times New Roman"/>
          <w:sz w:val="24"/>
          <w:szCs w:val="24"/>
        </w:rPr>
      </w:pPr>
    </w:p>
    <w:p w14:paraId="39405141" w14:textId="6404E98E" w:rsidR="00DD5CEA" w:rsidRDefault="00DD5CEA" w:rsidP="00DD5CEA">
      <w:pPr>
        <w:pStyle w:val="ListParagraph"/>
        <w:numPr>
          <w:ilvl w:val="1"/>
          <w:numId w:val="2"/>
        </w:numPr>
        <w:rPr>
          <w:rFonts w:ascii="Times New Roman" w:hAnsi="Times New Roman" w:cs="Times New Roman"/>
          <w:sz w:val="24"/>
          <w:szCs w:val="24"/>
        </w:rPr>
      </w:pPr>
      <w:r w:rsidRPr="00436918">
        <w:rPr>
          <w:rFonts w:ascii="Times New Roman" w:hAnsi="Times New Roman" w:cs="Times New Roman"/>
          <w:sz w:val="24"/>
          <w:szCs w:val="24"/>
          <w:u w:val="single"/>
        </w:rPr>
        <w:t>New South Wales</w:t>
      </w:r>
      <w:r>
        <w:rPr>
          <w:rFonts w:ascii="Times New Roman" w:hAnsi="Times New Roman" w:cs="Times New Roman"/>
          <w:sz w:val="24"/>
          <w:szCs w:val="24"/>
        </w:rPr>
        <w:t xml:space="preserve"> – the </w:t>
      </w:r>
      <w:r w:rsidR="00436918" w:rsidRPr="00436918">
        <w:rPr>
          <w:rFonts w:ascii="Times New Roman" w:hAnsi="Times New Roman" w:cs="Times New Roman"/>
          <w:sz w:val="24"/>
          <w:szCs w:val="24"/>
        </w:rPr>
        <w:t xml:space="preserve">Crown lands Minister for New South Wales is the Minister who is responsible for administering the </w:t>
      </w:r>
      <w:r w:rsidR="00436918" w:rsidRPr="00E62DEE">
        <w:rPr>
          <w:rFonts w:ascii="Times New Roman" w:hAnsi="Times New Roman" w:cs="Times New Roman"/>
          <w:i/>
          <w:iCs/>
          <w:sz w:val="24"/>
          <w:szCs w:val="24"/>
        </w:rPr>
        <w:t>Crown Land Management Act 2016</w:t>
      </w:r>
      <w:r w:rsidR="00436918" w:rsidRPr="00436918">
        <w:rPr>
          <w:rFonts w:ascii="Times New Roman" w:hAnsi="Times New Roman" w:cs="Times New Roman"/>
          <w:sz w:val="24"/>
          <w:szCs w:val="24"/>
        </w:rPr>
        <w:t xml:space="preserve"> (NSW) in respect of a particular area of </w:t>
      </w:r>
      <w:proofErr w:type="gramStart"/>
      <w:r w:rsidR="00436918" w:rsidRPr="00436918">
        <w:rPr>
          <w:rFonts w:ascii="Times New Roman" w:hAnsi="Times New Roman" w:cs="Times New Roman"/>
          <w:sz w:val="24"/>
          <w:szCs w:val="24"/>
        </w:rPr>
        <w:t>land</w:t>
      </w:r>
      <w:r w:rsidR="00436918">
        <w:rPr>
          <w:rFonts w:ascii="Times New Roman" w:hAnsi="Times New Roman" w:cs="Times New Roman"/>
          <w:sz w:val="24"/>
          <w:szCs w:val="24"/>
        </w:rPr>
        <w:t>;</w:t>
      </w:r>
      <w:proofErr w:type="gramEnd"/>
    </w:p>
    <w:p w14:paraId="09821028" w14:textId="32AC0C4A" w:rsidR="00436918" w:rsidRDefault="00436918" w:rsidP="00436918">
      <w:pPr>
        <w:pStyle w:val="ListParagraph"/>
        <w:ind w:left="360"/>
        <w:rPr>
          <w:rFonts w:ascii="Times New Roman" w:hAnsi="Times New Roman" w:cs="Times New Roman"/>
          <w:sz w:val="24"/>
          <w:szCs w:val="24"/>
        </w:rPr>
      </w:pPr>
    </w:p>
    <w:p w14:paraId="6B06B610" w14:textId="358C5FD5" w:rsidR="00436918" w:rsidRDefault="00436918" w:rsidP="00DD5CEA">
      <w:pPr>
        <w:pStyle w:val="ListParagraph"/>
        <w:numPr>
          <w:ilvl w:val="1"/>
          <w:numId w:val="2"/>
        </w:numPr>
        <w:rPr>
          <w:rFonts w:ascii="Times New Roman" w:hAnsi="Times New Roman" w:cs="Times New Roman"/>
          <w:sz w:val="24"/>
          <w:szCs w:val="24"/>
        </w:rPr>
      </w:pPr>
      <w:r w:rsidRPr="00436918">
        <w:rPr>
          <w:rFonts w:ascii="Times New Roman" w:hAnsi="Times New Roman" w:cs="Times New Roman"/>
          <w:sz w:val="24"/>
          <w:szCs w:val="24"/>
          <w:u w:val="single"/>
        </w:rPr>
        <w:t xml:space="preserve">Victoria </w:t>
      </w:r>
      <w:r>
        <w:rPr>
          <w:rFonts w:ascii="Times New Roman" w:hAnsi="Times New Roman" w:cs="Times New Roman"/>
          <w:sz w:val="24"/>
          <w:szCs w:val="24"/>
        </w:rPr>
        <w:t xml:space="preserve">– </w:t>
      </w:r>
      <w:r w:rsidRPr="00436918">
        <w:rPr>
          <w:rFonts w:ascii="Times New Roman" w:hAnsi="Times New Roman" w:cs="Times New Roman"/>
          <w:sz w:val="24"/>
          <w:szCs w:val="24"/>
        </w:rPr>
        <w:t xml:space="preserve">the Crown lands Minister for Victoria is the Minister who is responsible for administering, in respect of a particular area of land, whichever of the following legislation applies to the land: the </w:t>
      </w:r>
      <w:r w:rsidRPr="00E62DEE">
        <w:rPr>
          <w:rFonts w:ascii="Times New Roman" w:hAnsi="Times New Roman" w:cs="Times New Roman"/>
          <w:i/>
          <w:iCs/>
          <w:sz w:val="24"/>
          <w:szCs w:val="24"/>
        </w:rPr>
        <w:t>Land Act 1958</w:t>
      </w:r>
      <w:r w:rsidRPr="00436918">
        <w:rPr>
          <w:rFonts w:ascii="Times New Roman" w:hAnsi="Times New Roman" w:cs="Times New Roman"/>
          <w:sz w:val="24"/>
          <w:szCs w:val="24"/>
        </w:rPr>
        <w:t xml:space="preserve"> (Vic); the </w:t>
      </w:r>
      <w:r w:rsidRPr="00E62DEE">
        <w:rPr>
          <w:rFonts w:ascii="Times New Roman" w:hAnsi="Times New Roman" w:cs="Times New Roman"/>
          <w:i/>
          <w:iCs/>
          <w:sz w:val="24"/>
          <w:szCs w:val="24"/>
        </w:rPr>
        <w:t>Crown Land (Reserves) Act</w:t>
      </w:r>
      <w:r w:rsidRPr="00436918">
        <w:rPr>
          <w:rFonts w:ascii="Times New Roman" w:hAnsi="Times New Roman" w:cs="Times New Roman"/>
          <w:sz w:val="24"/>
          <w:szCs w:val="24"/>
        </w:rPr>
        <w:t xml:space="preserve"> 1978 (Vic); or the </w:t>
      </w:r>
      <w:r w:rsidRPr="00E62DEE">
        <w:rPr>
          <w:rFonts w:ascii="Times New Roman" w:hAnsi="Times New Roman" w:cs="Times New Roman"/>
          <w:i/>
          <w:iCs/>
          <w:sz w:val="24"/>
          <w:szCs w:val="24"/>
        </w:rPr>
        <w:t>Forests Act 1958</w:t>
      </w:r>
      <w:r w:rsidRPr="00436918">
        <w:rPr>
          <w:rFonts w:ascii="Times New Roman" w:hAnsi="Times New Roman" w:cs="Times New Roman"/>
          <w:sz w:val="24"/>
          <w:szCs w:val="24"/>
        </w:rPr>
        <w:t xml:space="preserve"> (Vic</w:t>
      </w:r>
      <w:proofErr w:type="gramStart"/>
      <w:r w:rsidRPr="00436918">
        <w:rPr>
          <w:rFonts w:ascii="Times New Roman" w:hAnsi="Times New Roman" w:cs="Times New Roman"/>
          <w:sz w:val="24"/>
          <w:szCs w:val="24"/>
        </w:rPr>
        <w:t>)</w:t>
      </w:r>
      <w:r>
        <w:rPr>
          <w:rFonts w:ascii="Times New Roman" w:hAnsi="Times New Roman" w:cs="Times New Roman"/>
          <w:sz w:val="24"/>
          <w:szCs w:val="24"/>
        </w:rPr>
        <w:t>;</w:t>
      </w:r>
      <w:proofErr w:type="gramEnd"/>
    </w:p>
    <w:p w14:paraId="3821EC99" w14:textId="77777777" w:rsidR="00436918" w:rsidRPr="00436918" w:rsidRDefault="00436918" w:rsidP="00436918">
      <w:pPr>
        <w:pStyle w:val="ListParagraph"/>
        <w:rPr>
          <w:rFonts w:ascii="Times New Roman" w:hAnsi="Times New Roman" w:cs="Times New Roman"/>
          <w:sz w:val="24"/>
          <w:szCs w:val="24"/>
        </w:rPr>
      </w:pPr>
    </w:p>
    <w:p w14:paraId="2F324F88" w14:textId="65933ACA" w:rsidR="00436918" w:rsidRDefault="00436918" w:rsidP="00DD5CEA">
      <w:pPr>
        <w:pStyle w:val="ListParagraph"/>
        <w:numPr>
          <w:ilvl w:val="1"/>
          <w:numId w:val="2"/>
        </w:numPr>
        <w:rPr>
          <w:rFonts w:ascii="Times New Roman" w:hAnsi="Times New Roman" w:cs="Times New Roman"/>
          <w:sz w:val="24"/>
          <w:szCs w:val="24"/>
        </w:rPr>
      </w:pPr>
      <w:r w:rsidRPr="00436918">
        <w:rPr>
          <w:rFonts w:ascii="Times New Roman" w:hAnsi="Times New Roman" w:cs="Times New Roman"/>
          <w:sz w:val="24"/>
          <w:szCs w:val="24"/>
          <w:u w:val="single"/>
        </w:rPr>
        <w:t>Queensland</w:t>
      </w:r>
      <w:r>
        <w:rPr>
          <w:rFonts w:ascii="Times New Roman" w:hAnsi="Times New Roman" w:cs="Times New Roman"/>
          <w:sz w:val="24"/>
          <w:szCs w:val="24"/>
        </w:rPr>
        <w:t xml:space="preserve"> – </w:t>
      </w:r>
      <w:r w:rsidRPr="00436918">
        <w:rPr>
          <w:rFonts w:ascii="Times New Roman" w:hAnsi="Times New Roman" w:cs="Times New Roman"/>
          <w:sz w:val="24"/>
          <w:szCs w:val="24"/>
        </w:rPr>
        <w:t xml:space="preserve">the Crown lands Minister for Queensland is the Minister who is responsible for administering the </w:t>
      </w:r>
      <w:r w:rsidRPr="00E62DEE">
        <w:rPr>
          <w:rFonts w:ascii="Times New Roman" w:hAnsi="Times New Roman" w:cs="Times New Roman"/>
          <w:i/>
          <w:iCs/>
          <w:sz w:val="24"/>
          <w:szCs w:val="24"/>
        </w:rPr>
        <w:t>Land Act 1994</w:t>
      </w:r>
      <w:r w:rsidRPr="00436918">
        <w:rPr>
          <w:rFonts w:ascii="Times New Roman" w:hAnsi="Times New Roman" w:cs="Times New Roman"/>
          <w:sz w:val="24"/>
          <w:szCs w:val="24"/>
        </w:rPr>
        <w:t xml:space="preserve"> (QLD) in respect of a particular area of land</w:t>
      </w:r>
      <w:r>
        <w:rPr>
          <w:rFonts w:ascii="Times New Roman" w:hAnsi="Times New Roman" w:cs="Times New Roman"/>
          <w:sz w:val="24"/>
          <w:szCs w:val="24"/>
        </w:rPr>
        <w:t>.</w:t>
      </w:r>
    </w:p>
    <w:p w14:paraId="6D249587" w14:textId="77777777" w:rsidR="00436918" w:rsidRPr="00436918" w:rsidRDefault="00436918" w:rsidP="00436918">
      <w:pPr>
        <w:pStyle w:val="ListParagraph"/>
        <w:rPr>
          <w:rFonts w:ascii="Times New Roman" w:hAnsi="Times New Roman" w:cs="Times New Roman"/>
          <w:sz w:val="24"/>
          <w:szCs w:val="24"/>
        </w:rPr>
      </w:pPr>
    </w:p>
    <w:p w14:paraId="1BA6E825" w14:textId="279B5284" w:rsidR="00436918" w:rsidRDefault="00436918" w:rsidP="00DD5CEA">
      <w:pPr>
        <w:pStyle w:val="ListParagraph"/>
        <w:numPr>
          <w:ilvl w:val="1"/>
          <w:numId w:val="2"/>
        </w:numPr>
        <w:rPr>
          <w:rFonts w:ascii="Times New Roman" w:hAnsi="Times New Roman" w:cs="Times New Roman"/>
          <w:sz w:val="24"/>
          <w:szCs w:val="24"/>
        </w:rPr>
      </w:pPr>
      <w:r w:rsidRPr="00E62DEE">
        <w:rPr>
          <w:rFonts w:ascii="Times New Roman" w:hAnsi="Times New Roman" w:cs="Times New Roman"/>
          <w:sz w:val="24"/>
          <w:szCs w:val="24"/>
          <w:u w:val="single"/>
        </w:rPr>
        <w:t>Western Australia</w:t>
      </w:r>
      <w:r>
        <w:rPr>
          <w:rFonts w:ascii="Times New Roman" w:hAnsi="Times New Roman" w:cs="Times New Roman"/>
          <w:sz w:val="24"/>
          <w:szCs w:val="24"/>
        </w:rPr>
        <w:t xml:space="preserve"> – </w:t>
      </w:r>
      <w:r w:rsidRPr="00436918">
        <w:rPr>
          <w:rFonts w:ascii="Times New Roman" w:hAnsi="Times New Roman" w:cs="Times New Roman"/>
          <w:sz w:val="24"/>
          <w:szCs w:val="24"/>
        </w:rPr>
        <w:t xml:space="preserve">the Crown lands Minister for Western Australia is the Minister who is responsible for administering the </w:t>
      </w:r>
      <w:r w:rsidRPr="00E62DEE">
        <w:rPr>
          <w:rFonts w:ascii="Times New Roman" w:hAnsi="Times New Roman" w:cs="Times New Roman"/>
          <w:i/>
          <w:iCs/>
          <w:sz w:val="24"/>
          <w:szCs w:val="24"/>
        </w:rPr>
        <w:t>Land Administration Act 1997</w:t>
      </w:r>
      <w:r w:rsidRPr="00436918">
        <w:rPr>
          <w:rFonts w:ascii="Times New Roman" w:hAnsi="Times New Roman" w:cs="Times New Roman"/>
          <w:sz w:val="24"/>
          <w:szCs w:val="24"/>
        </w:rPr>
        <w:t xml:space="preserve"> (WA</w:t>
      </w:r>
      <w:proofErr w:type="gramStart"/>
      <w:r w:rsidRPr="00436918">
        <w:rPr>
          <w:rFonts w:ascii="Times New Roman" w:hAnsi="Times New Roman" w:cs="Times New Roman"/>
          <w:sz w:val="24"/>
          <w:szCs w:val="24"/>
        </w:rPr>
        <w:t>)</w:t>
      </w:r>
      <w:r>
        <w:rPr>
          <w:rFonts w:ascii="Times New Roman" w:hAnsi="Times New Roman" w:cs="Times New Roman"/>
          <w:sz w:val="24"/>
          <w:szCs w:val="24"/>
        </w:rPr>
        <w:t>;</w:t>
      </w:r>
      <w:proofErr w:type="gramEnd"/>
    </w:p>
    <w:p w14:paraId="0CE4BDDA" w14:textId="77777777" w:rsidR="00436918" w:rsidRPr="00436918" w:rsidRDefault="00436918" w:rsidP="00436918">
      <w:pPr>
        <w:pStyle w:val="ListParagraph"/>
        <w:rPr>
          <w:rFonts w:ascii="Times New Roman" w:hAnsi="Times New Roman" w:cs="Times New Roman"/>
          <w:sz w:val="24"/>
          <w:szCs w:val="24"/>
        </w:rPr>
      </w:pPr>
    </w:p>
    <w:p w14:paraId="45CE0D65" w14:textId="51A43FF4" w:rsidR="00436918" w:rsidRDefault="00436918" w:rsidP="00DD5CEA">
      <w:pPr>
        <w:pStyle w:val="ListParagraph"/>
        <w:numPr>
          <w:ilvl w:val="1"/>
          <w:numId w:val="2"/>
        </w:numPr>
        <w:rPr>
          <w:rFonts w:ascii="Times New Roman" w:hAnsi="Times New Roman" w:cs="Times New Roman"/>
          <w:sz w:val="24"/>
          <w:szCs w:val="24"/>
        </w:rPr>
      </w:pPr>
      <w:r w:rsidRPr="00E62DEE">
        <w:rPr>
          <w:rFonts w:ascii="Times New Roman" w:hAnsi="Times New Roman" w:cs="Times New Roman"/>
          <w:sz w:val="24"/>
          <w:szCs w:val="24"/>
          <w:u w:val="single"/>
        </w:rPr>
        <w:t>South Australia</w:t>
      </w:r>
      <w:r>
        <w:rPr>
          <w:rFonts w:ascii="Times New Roman" w:hAnsi="Times New Roman" w:cs="Times New Roman"/>
          <w:sz w:val="24"/>
          <w:szCs w:val="24"/>
        </w:rPr>
        <w:t xml:space="preserve"> – </w:t>
      </w:r>
      <w:r w:rsidRPr="00436918">
        <w:rPr>
          <w:rFonts w:ascii="Times New Roman" w:hAnsi="Times New Roman" w:cs="Times New Roman"/>
          <w:sz w:val="24"/>
          <w:szCs w:val="24"/>
        </w:rPr>
        <w:t xml:space="preserve">the Minister who is responsible for administering the </w:t>
      </w:r>
      <w:r w:rsidRPr="00E62DEE">
        <w:rPr>
          <w:rFonts w:ascii="Times New Roman" w:hAnsi="Times New Roman" w:cs="Times New Roman"/>
          <w:i/>
          <w:iCs/>
          <w:sz w:val="24"/>
          <w:szCs w:val="24"/>
        </w:rPr>
        <w:t>Crown Land Management Act 2009</w:t>
      </w:r>
      <w:r w:rsidRPr="00436918">
        <w:rPr>
          <w:rFonts w:ascii="Times New Roman" w:hAnsi="Times New Roman" w:cs="Times New Roman"/>
          <w:sz w:val="24"/>
          <w:szCs w:val="24"/>
        </w:rPr>
        <w:t xml:space="preserve"> (SA</w:t>
      </w:r>
      <w:proofErr w:type="gramStart"/>
      <w:r w:rsidRPr="00436918">
        <w:rPr>
          <w:rFonts w:ascii="Times New Roman" w:hAnsi="Times New Roman" w:cs="Times New Roman"/>
          <w:sz w:val="24"/>
          <w:szCs w:val="24"/>
        </w:rPr>
        <w:t>)</w:t>
      </w:r>
      <w:r>
        <w:rPr>
          <w:rFonts w:ascii="Times New Roman" w:hAnsi="Times New Roman" w:cs="Times New Roman"/>
          <w:sz w:val="24"/>
          <w:szCs w:val="24"/>
        </w:rPr>
        <w:t>;</w:t>
      </w:r>
      <w:proofErr w:type="gramEnd"/>
    </w:p>
    <w:p w14:paraId="32B2C8AD" w14:textId="77777777" w:rsidR="00436918" w:rsidRPr="00436918" w:rsidRDefault="00436918" w:rsidP="00436918">
      <w:pPr>
        <w:pStyle w:val="ListParagraph"/>
        <w:rPr>
          <w:rFonts w:ascii="Times New Roman" w:hAnsi="Times New Roman" w:cs="Times New Roman"/>
          <w:sz w:val="24"/>
          <w:szCs w:val="24"/>
        </w:rPr>
      </w:pPr>
    </w:p>
    <w:p w14:paraId="316960C9" w14:textId="4EF3D881" w:rsidR="00436918" w:rsidRDefault="00436918" w:rsidP="00DD5CEA">
      <w:pPr>
        <w:pStyle w:val="ListParagraph"/>
        <w:numPr>
          <w:ilvl w:val="1"/>
          <w:numId w:val="2"/>
        </w:numPr>
        <w:rPr>
          <w:rFonts w:ascii="Times New Roman" w:hAnsi="Times New Roman" w:cs="Times New Roman"/>
          <w:sz w:val="24"/>
          <w:szCs w:val="24"/>
        </w:rPr>
      </w:pPr>
      <w:r w:rsidRPr="00E62DEE">
        <w:rPr>
          <w:rFonts w:ascii="Times New Roman" w:hAnsi="Times New Roman" w:cs="Times New Roman"/>
          <w:sz w:val="24"/>
          <w:szCs w:val="24"/>
          <w:u w:val="single"/>
        </w:rPr>
        <w:t>Tasmania</w:t>
      </w:r>
      <w:r>
        <w:rPr>
          <w:rFonts w:ascii="Times New Roman" w:hAnsi="Times New Roman" w:cs="Times New Roman"/>
          <w:sz w:val="24"/>
          <w:szCs w:val="24"/>
        </w:rPr>
        <w:t xml:space="preserve"> – </w:t>
      </w:r>
      <w:r w:rsidR="00812503" w:rsidRPr="00812503">
        <w:rPr>
          <w:rFonts w:ascii="Times New Roman" w:hAnsi="Times New Roman" w:cs="Times New Roman"/>
          <w:sz w:val="24"/>
          <w:szCs w:val="24"/>
        </w:rPr>
        <w:t xml:space="preserve">the Crown lands Minister for Tasmania is both the Minister responsible for administering the </w:t>
      </w:r>
      <w:r w:rsidR="00812503" w:rsidRPr="00E62DEE">
        <w:rPr>
          <w:rFonts w:ascii="Times New Roman" w:hAnsi="Times New Roman" w:cs="Times New Roman"/>
          <w:i/>
          <w:iCs/>
          <w:sz w:val="24"/>
          <w:szCs w:val="24"/>
        </w:rPr>
        <w:t>Crown Lands Act 1976</w:t>
      </w:r>
      <w:r w:rsidR="00812503" w:rsidRPr="00812503">
        <w:rPr>
          <w:rFonts w:ascii="Times New Roman" w:hAnsi="Times New Roman" w:cs="Times New Roman"/>
          <w:sz w:val="24"/>
          <w:szCs w:val="24"/>
        </w:rPr>
        <w:t xml:space="preserve"> (Tas) and the Minister responsible for administering the </w:t>
      </w:r>
      <w:r w:rsidR="00812503" w:rsidRPr="00631487">
        <w:rPr>
          <w:rFonts w:ascii="Times New Roman" w:hAnsi="Times New Roman" w:cs="Times New Roman"/>
          <w:i/>
          <w:iCs/>
          <w:sz w:val="24"/>
          <w:szCs w:val="24"/>
        </w:rPr>
        <w:t>Nature Conservation Act 2002</w:t>
      </w:r>
      <w:r w:rsidR="00812503" w:rsidRPr="00812503">
        <w:rPr>
          <w:rFonts w:ascii="Times New Roman" w:hAnsi="Times New Roman" w:cs="Times New Roman"/>
          <w:sz w:val="24"/>
          <w:szCs w:val="24"/>
        </w:rPr>
        <w:t xml:space="preserve"> (Tas) (except for Part 4 of that Act</w:t>
      </w:r>
      <w:proofErr w:type="gramStart"/>
      <w:r w:rsidR="00812503" w:rsidRPr="00812503">
        <w:rPr>
          <w:rFonts w:ascii="Times New Roman" w:hAnsi="Times New Roman" w:cs="Times New Roman"/>
          <w:sz w:val="24"/>
          <w:szCs w:val="24"/>
        </w:rPr>
        <w:t>)</w:t>
      </w:r>
      <w:r w:rsidR="00812503">
        <w:rPr>
          <w:rFonts w:ascii="Times New Roman" w:hAnsi="Times New Roman" w:cs="Times New Roman"/>
          <w:sz w:val="24"/>
          <w:szCs w:val="24"/>
        </w:rPr>
        <w:t>;</w:t>
      </w:r>
      <w:proofErr w:type="gramEnd"/>
    </w:p>
    <w:p w14:paraId="52BAAA5A" w14:textId="77777777" w:rsidR="00812503" w:rsidRPr="00812503" w:rsidRDefault="00812503" w:rsidP="00812503">
      <w:pPr>
        <w:pStyle w:val="ListParagraph"/>
        <w:rPr>
          <w:rFonts w:ascii="Times New Roman" w:hAnsi="Times New Roman" w:cs="Times New Roman"/>
          <w:sz w:val="24"/>
          <w:szCs w:val="24"/>
        </w:rPr>
      </w:pPr>
    </w:p>
    <w:p w14:paraId="66BBEE87" w14:textId="2D66DFF0" w:rsidR="00812503" w:rsidRDefault="00812503" w:rsidP="00DD5CEA">
      <w:pPr>
        <w:pStyle w:val="ListParagraph"/>
        <w:numPr>
          <w:ilvl w:val="1"/>
          <w:numId w:val="2"/>
        </w:numPr>
        <w:rPr>
          <w:rFonts w:ascii="Times New Roman" w:hAnsi="Times New Roman" w:cs="Times New Roman"/>
          <w:sz w:val="24"/>
          <w:szCs w:val="24"/>
        </w:rPr>
      </w:pPr>
      <w:r w:rsidRPr="00631487">
        <w:rPr>
          <w:rFonts w:ascii="Times New Roman" w:hAnsi="Times New Roman" w:cs="Times New Roman"/>
          <w:sz w:val="24"/>
          <w:szCs w:val="24"/>
          <w:u w:val="single"/>
        </w:rPr>
        <w:t>Australian Capital Territory</w:t>
      </w:r>
      <w:r>
        <w:rPr>
          <w:rFonts w:ascii="Times New Roman" w:hAnsi="Times New Roman" w:cs="Times New Roman"/>
          <w:sz w:val="24"/>
          <w:szCs w:val="24"/>
        </w:rPr>
        <w:t xml:space="preserve"> – </w:t>
      </w:r>
      <w:r w:rsidRPr="00812503">
        <w:rPr>
          <w:rFonts w:ascii="Times New Roman" w:hAnsi="Times New Roman" w:cs="Times New Roman"/>
          <w:sz w:val="24"/>
          <w:szCs w:val="24"/>
        </w:rPr>
        <w:t xml:space="preserve">the Crown lands Minister for the Australian Capital Territory is the Minister who is responsible for administering the </w:t>
      </w:r>
      <w:r w:rsidRPr="00631487">
        <w:rPr>
          <w:rFonts w:ascii="Times New Roman" w:hAnsi="Times New Roman" w:cs="Times New Roman"/>
          <w:i/>
          <w:iCs/>
          <w:sz w:val="24"/>
          <w:szCs w:val="24"/>
        </w:rPr>
        <w:t>Land Titles Act 1925</w:t>
      </w:r>
      <w:r w:rsidRPr="00812503">
        <w:rPr>
          <w:rFonts w:ascii="Times New Roman" w:hAnsi="Times New Roman" w:cs="Times New Roman"/>
          <w:sz w:val="24"/>
          <w:szCs w:val="24"/>
        </w:rPr>
        <w:t xml:space="preserve"> (ACT</w:t>
      </w:r>
      <w:proofErr w:type="gramStart"/>
      <w:r w:rsidRPr="00812503">
        <w:rPr>
          <w:rFonts w:ascii="Times New Roman" w:hAnsi="Times New Roman" w:cs="Times New Roman"/>
          <w:sz w:val="24"/>
          <w:szCs w:val="24"/>
        </w:rPr>
        <w:t>)</w:t>
      </w:r>
      <w:r>
        <w:rPr>
          <w:rFonts w:ascii="Times New Roman" w:hAnsi="Times New Roman" w:cs="Times New Roman"/>
          <w:sz w:val="24"/>
          <w:szCs w:val="24"/>
        </w:rPr>
        <w:t>;</w:t>
      </w:r>
      <w:proofErr w:type="gramEnd"/>
    </w:p>
    <w:p w14:paraId="4123C9C7" w14:textId="77777777" w:rsidR="00812503" w:rsidRPr="00812503" w:rsidRDefault="00812503" w:rsidP="00812503">
      <w:pPr>
        <w:pStyle w:val="ListParagraph"/>
        <w:rPr>
          <w:rFonts w:ascii="Times New Roman" w:hAnsi="Times New Roman" w:cs="Times New Roman"/>
          <w:sz w:val="24"/>
          <w:szCs w:val="24"/>
        </w:rPr>
      </w:pPr>
    </w:p>
    <w:p w14:paraId="431CC0F8" w14:textId="2BE2C6A0" w:rsidR="00812503" w:rsidRDefault="00812503" w:rsidP="00DD5CEA">
      <w:pPr>
        <w:pStyle w:val="ListParagraph"/>
        <w:numPr>
          <w:ilvl w:val="1"/>
          <w:numId w:val="2"/>
        </w:numPr>
        <w:rPr>
          <w:rFonts w:ascii="Times New Roman" w:hAnsi="Times New Roman" w:cs="Times New Roman"/>
          <w:sz w:val="24"/>
          <w:szCs w:val="24"/>
        </w:rPr>
      </w:pPr>
      <w:r w:rsidRPr="00631487">
        <w:rPr>
          <w:rFonts w:ascii="Times New Roman" w:hAnsi="Times New Roman" w:cs="Times New Roman"/>
          <w:sz w:val="24"/>
          <w:szCs w:val="24"/>
          <w:u w:val="single"/>
        </w:rPr>
        <w:t>Northern Territory</w:t>
      </w:r>
      <w:r>
        <w:rPr>
          <w:rFonts w:ascii="Times New Roman" w:hAnsi="Times New Roman" w:cs="Times New Roman"/>
          <w:sz w:val="24"/>
          <w:szCs w:val="24"/>
        </w:rPr>
        <w:t xml:space="preserve"> – </w:t>
      </w:r>
      <w:r w:rsidRPr="00812503">
        <w:rPr>
          <w:rFonts w:ascii="Times New Roman" w:hAnsi="Times New Roman" w:cs="Times New Roman"/>
          <w:sz w:val="24"/>
          <w:szCs w:val="24"/>
        </w:rPr>
        <w:t xml:space="preserve">the Crown lands Minister for the Northern Territory is the Minister who is responsible for administering the </w:t>
      </w:r>
      <w:r w:rsidRPr="00631487">
        <w:rPr>
          <w:rFonts w:ascii="Times New Roman" w:hAnsi="Times New Roman" w:cs="Times New Roman"/>
          <w:i/>
          <w:iCs/>
          <w:sz w:val="24"/>
          <w:szCs w:val="24"/>
        </w:rPr>
        <w:t>Crown Lands Act 1992</w:t>
      </w:r>
      <w:r w:rsidRPr="00812503">
        <w:rPr>
          <w:rFonts w:ascii="Times New Roman" w:hAnsi="Times New Roman" w:cs="Times New Roman"/>
          <w:sz w:val="24"/>
          <w:szCs w:val="24"/>
        </w:rPr>
        <w:t xml:space="preserve"> (NT) (except for section 79 of that Act</w:t>
      </w:r>
      <w:proofErr w:type="gramStart"/>
      <w:r w:rsidRPr="00812503">
        <w:rPr>
          <w:rFonts w:ascii="Times New Roman" w:hAnsi="Times New Roman" w:cs="Times New Roman"/>
          <w:sz w:val="24"/>
          <w:szCs w:val="24"/>
        </w:rPr>
        <w:t>)</w:t>
      </w:r>
      <w:r w:rsidR="00CB2867">
        <w:rPr>
          <w:rFonts w:ascii="Times New Roman" w:hAnsi="Times New Roman" w:cs="Times New Roman"/>
          <w:sz w:val="24"/>
          <w:szCs w:val="24"/>
        </w:rPr>
        <w:t>;</w:t>
      </w:r>
      <w:proofErr w:type="gramEnd"/>
    </w:p>
    <w:p w14:paraId="14CD3B01" w14:textId="77777777" w:rsidR="00CB2867" w:rsidRPr="00CB2867" w:rsidRDefault="00CB2867" w:rsidP="00CB2867">
      <w:pPr>
        <w:pStyle w:val="ListParagraph"/>
        <w:rPr>
          <w:rFonts w:ascii="Times New Roman" w:hAnsi="Times New Roman" w:cs="Times New Roman"/>
          <w:sz w:val="24"/>
          <w:szCs w:val="24"/>
        </w:rPr>
      </w:pPr>
    </w:p>
    <w:p w14:paraId="07D86CA9" w14:textId="79566607" w:rsidR="00CB2867" w:rsidRDefault="00CB2867" w:rsidP="00DD5CEA">
      <w:pPr>
        <w:pStyle w:val="ListParagraph"/>
        <w:numPr>
          <w:ilvl w:val="1"/>
          <w:numId w:val="2"/>
        </w:numPr>
        <w:rPr>
          <w:rFonts w:ascii="Times New Roman" w:hAnsi="Times New Roman" w:cs="Times New Roman"/>
          <w:sz w:val="24"/>
          <w:szCs w:val="24"/>
        </w:rPr>
      </w:pPr>
      <w:r w:rsidRPr="00631487">
        <w:rPr>
          <w:rFonts w:ascii="Times New Roman" w:hAnsi="Times New Roman" w:cs="Times New Roman"/>
          <w:sz w:val="24"/>
          <w:szCs w:val="24"/>
          <w:u w:val="single"/>
        </w:rPr>
        <w:t>Norfolk Island</w:t>
      </w:r>
      <w:r>
        <w:rPr>
          <w:rFonts w:ascii="Times New Roman" w:hAnsi="Times New Roman" w:cs="Times New Roman"/>
          <w:sz w:val="24"/>
          <w:szCs w:val="24"/>
        </w:rPr>
        <w:t xml:space="preserve"> – </w:t>
      </w:r>
      <w:r w:rsidRPr="00CB2867">
        <w:rPr>
          <w:rFonts w:ascii="Times New Roman" w:hAnsi="Times New Roman" w:cs="Times New Roman"/>
          <w:sz w:val="24"/>
          <w:szCs w:val="24"/>
        </w:rPr>
        <w:t xml:space="preserve">the Crown lands Minister for Norfolk Island is the Minister who is responsible for administering the </w:t>
      </w:r>
      <w:r w:rsidRPr="00631487">
        <w:rPr>
          <w:rFonts w:ascii="Times New Roman" w:hAnsi="Times New Roman" w:cs="Times New Roman"/>
          <w:i/>
          <w:iCs/>
          <w:sz w:val="24"/>
          <w:szCs w:val="24"/>
        </w:rPr>
        <w:t>Norfolk Island Act 1979</w:t>
      </w:r>
      <w:r w:rsidRPr="00CB2867">
        <w:rPr>
          <w:rFonts w:ascii="Times New Roman" w:hAnsi="Times New Roman" w:cs="Times New Roman"/>
          <w:sz w:val="24"/>
          <w:szCs w:val="24"/>
        </w:rPr>
        <w:t xml:space="preserve"> (</w:t>
      </w:r>
      <w:proofErr w:type="spellStart"/>
      <w:r w:rsidRPr="00CB2867">
        <w:rPr>
          <w:rFonts w:ascii="Times New Roman" w:hAnsi="Times New Roman" w:cs="Times New Roman"/>
          <w:sz w:val="24"/>
          <w:szCs w:val="24"/>
        </w:rPr>
        <w:t>Cth</w:t>
      </w:r>
      <w:proofErr w:type="spellEnd"/>
      <w:proofErr w:type="gramStart"/>
      <w:r w:rsidRPr="00CB2867">
        <w:rPr>
          <w:rFonts w:ascii="Times New Roman" w:hAnsi="Times New Roman" w:cs="Times New Roman"/>
          <w:sz w:val="24"/>
          <w:szCs w:val="24"/>
        </w:rPr>
        <w:t>)</w:t>
      </w:r>
      <w:r>
        <w:rPr>
          <w:rFonts w:ascii="Times New Roman" w:hAnsi="Times New Roman" w:cs="Times New Roman"/>
          <w:sz w:val="24"/>
          <w:szCs w:val="24"/>
        </w:rPr>
        <w:t>;</w:t>
      </w:r>
      <w:proofErr w:type="gramEnd"/>
    </w:p>
    <w:p w14:paraId="1F045170" w14:textId="77777777" w:rsidR="00CB2867" w:rsidRPr="00CB2867" w:rsidRDefault="00CB2867" w:rsidP="00CB2867">
      <w:pPr>
        <w:pStyle w:val="ListParagraph"/>
        <w:rPr>
          <w:rFonts w:ascii="Times New Roman" w:hAnsi="Times New Roman" w:cs="Times New Roman"/>
          <w:sz w:val="24"/>
          <w:szCs w:val="24"/>
        </w:rPr>
      </w:pPr>
    </w:p>
    <w:p w14:paraId="2E3E16FA" w14:textId="0D1D1363" w:rsidR="00CB2867" w:rsidRDefault="00CB2867" w:rsidP="00DD5CEA">
      <w:pPr>
        <w:pStyle w:val="ListParagraph"/>
        <w:numPr>
          <w:ilvl w:val="1"/>
          <w:numId w:val="2"/>
        </w:numPr>
        <w:rPr>
          <w:rFonts w:ascii="Times New Roman" w:hAnsi="Times New Roman" w:cs="Times New Roman"/>
          <w:sz w:val="24"/>
          <w:szCs w:val="24"/>
        </w:rPr>
      </w:pPr>
      <w:r w:rsidRPr="00631487">
        <w:rPr>
          <w:rFonts w:ascii="Times New Roman" w:hAnsi="Times New Roman" w:cs="Times New Roman"/>
          <w:sz w:val="24"/>
          <w:szCs w:val="24"/>
          <w:u w:val="single"/>
        </w:rPr>
        <w:t>Australian Antarctic Territory</w:t>
      </w:r>
      <w:r>
        <w:rPr>
          <w:rFonts w:ascii="Times New Roman" w:hAnsi="Times New Roman" w:cs="Times New Roman"/>
          <w:sz w:val="24"/>
          <w:szCs w:val="24"/>
        </w:rPr>
        <w:t xml:space="preserve"> – </w:t>
      </w:r>
      <w:r w:rsidRPr="00CB2867">
        <w:rPr>
          <w:rFonts w:ascii="Times New Roman" w:hAnsi="Times New Roman" w:cs="Times New Roman"/>
          <w:sz w:val="24"/>
          <w:szCs w:val="24"/>
        </w:rPr>
        <w:t xml:space="preserve">the Crown lands Minister for the Australian Antarctic Territory is the Minister who is responsible for administering the </w:t>
      </w:r>
      <w:r w:rsidRPr="00631487">
        <w:rPr>
          <w:rFonts w:ascii="Times New Roman" w:hAnsi="Times New Roman" w:cs="Times New Roman"/>
          <w:i/>
          <w:iCs/>
          <w:sz w:val="24"/>
          <w:szCs w:val="24"/>
        </w:rPr>
        <w:t>Australian Antarctic Territory Act 1954</w:t>
      </w:r>
      <w:r w:rsidRPr="00CB2867">
        <w:rPr>
          <w:rFonts w:ascii="Times New Roman" w:hAnsi="Times New Roman" w:cs="Times New Roman"/>
          <w:sz w:val="24"/>
          <w:szCs w:val="24"/>
        </w:rPr>
        <w:t xml:space="preserve"> (</w:t>
      </w:r>
      <w:proofErr w:type="spellStart"/>
      <w:r w:rsidRPr="00CB2867">
        <w:rPr>
          <w:rFonts w:ascii="Times New Roman" w:hAnsi="Times New Roman" w:cs="Times New Roman"/>
          <w:sz w:val="24"/>
          <w:szCs w:val="24"/>
        </w:rPr>
        <w:t>Cth</w:t>
      </w:r>
      <w:proofErr w:type="spellEnd"/>
      <w:proofErr w:type="gramStart"/>
      <w:r w:rsidRPr="00CB2867">
        <w:rPr>
          <w:rFonts w:ascii="Times New Roman" w:hAnsi="Times New Roman" w:cs="Times New Roman"/>
          <w:sz w:val="24"/>
          <w:szCs w:val="24"/>
        </w:rPr>
        <w:t>)</w:t>
      </w:r>
      <w:r>
        <w:rPr>
          <w:rFonts w:ascii="Times New Roman" w:hAnsi="Times New Roman" w:cs="Times New Roman"/>
          <w:sz w:val="24"/>
          <w:szCs w:val="24"/>
        </w:rPr>
        <w:t>;</w:t>
      </w:r>
      <w:proofErr w:type="gramEnd"/>
    </w:p>
    <w:p w14:paraId="4309C998" w14:textId="77777777" w:rsidR="00CB2867" w:rsidRPr="00CB2867" w:rsidRDefault="00CB2867" w:rsidP="00CB2867">
      <w:pPr>
        <w:pStyle w:val="ListParagraph"/>
        <w:rPr>
          <w:rFonts w:ascii="Times New Roman" w:hAnsi="Times New Roman" w:cs="Times New Roman"/>
          <w:sz w:val="24"/>
          <w:szCs w:val="24"/>
        </w:rPr>
      </w:pPr>
    </w:p>
    <w:p w14:paraId="799778FF" w14:textId="1A08CE16" w:rsidR="00CB2867" w:rsidRDefault="00CB2867" w:rsidP="00DD5CEA">
      <w:pPr>
        <w:pStyle w:val="ListParagraph"/>
        <w:numPr>
          <w:ilvl w:val="1"/>
          <w:numId w:val="2"/>
        </w:numPr>
        <w:rPr>
          <w:rFonts w:ascii="Times New Roman" w:hAnsi="Times New Roman" w:cs="Times New Roman"/>
          <w:sz w:val="24"/>
          <w:szCs w:val="24"/>
        </w:rPr>
      </w:pPr>
      <w:r w:rsidRPr="00631487">
        <w:rPr>
          <w:rFonts w:ascii="Times New Roman" w:hAnsi="Times New Roman" w:cs="Times New Roman"/>
          <w:sz w:val="24"/>
          <w:szCs w:val="24"/>
          <w:u w:val="single"/>
        </w:rPr>
        <w:lastRenderedPageBreak/>
        <w:t>Coral Sea Islands Territory</w:t>
      </w:r>
      <w:r>
        <w:rPr>
          <w:rFonts w:ascii="Times New Roman" w:hAnsi="Times New Roman" w:cs="Times New Roman"/>
          <w:sz w:val="24"/>
          <w:szCs w:val="24"/>
        </w:rPr>
        <w:t xml:space="preserve"> – </w:t>
      </w:r>
      <w:r w:rsidRPr="00CB2867">
        <w:rPr>
          <w:rFonts w:ascii="Times New Roman" w:hAnsi="Times New Roman" w:cs="Times New Roman"/>
          <w:sz w:val="24"/>
          <w:szCs w:val="24"/>
        </w:rPr>
        <w:t xml:space="preserve">the Crown lands Minister for the Coral Sea Islands Territory is the Minister who is responsible for administering the </w:t>
      </w:r>
      <w:r w:rsidRPr="00631487">
        <w:rPr>
          <w:rFonts w:ascii="Times New Roman" w:hAnsi="Times New Roman" w:cs="Times New Roman"/>
          <w:i/>
          <w:iCs/>
          <w:sz w:val="24"/>
          <w:szCs w:val="24"/>
        </w:rPr>
        <w:t>Coral Sea Islands Act 1969</w:t>
      </w:r>
      <w:r w:rsidRPr="00CB2867">
        <w:rPr>
          <w:rFonts w:ascii="Times New Roman" w:hAnsi="Times New Roman" w:cs="Times New Roman"/>
          <w:sz w:val="24"/>
          <w:szCs w:val="24"/>
        </w:rPr>
        <w:t xml:space="preserve"> (</w:t>
      </w:r>
      <w:proofErr w:type="spellStart"/>
      <w:r w:rsidRPr="00CB2867">
        <w:rPr>
          <w:rFonts w:ascii="Times New Roman" w:hAnsi="Times New Roman" w:cs="Times New Roman"/>
          <w:sz w:val="24"/>
          <w:szCs w:val="24"/>
        </w:rPr>
        <w:t>Cth</w:t>
      </w:r>
      <w:proofErr w:type="spellEnd"/>
      <w:proofErr w:type="gramStart"/>
      <w:r w:rsidRPr="00CB2867">
        <w:rPr>
          <w:rFonts w:ascii="Times New Roman" w:hAnsi="Times New Roman" w:cs="Times New Roman"/>
          <w:sz w:val="24"/>
          <w:szCs w:val="24"/>
        </w:rPr>
        <w:t>)</w:t>
      </w:r>
      <w:r>
        <w:rPr>
          <w:rFonts w:ascii="Times New Roman" w:hAnsi="Times New Roman" w:cs="Times New Roman"/>
          <w:sz w:val="24"/>
          <w:szCs w:val="24"/>
        </w:rPr>
        <w:t>;</w:t>
      </w:r>
      <w:proofErr w:type="gramEnd"/>
    </w:p>
    <w:p w14:paraId="4E9F3981" w14:textId="77777777" w:rsidR="00CB2867" w:rsidRPr="00CB2867" w:rsidRDefault="00CB2867" w:rsidP="00CB2867">
      <w:pPr>
        <w:pStyle w:val="ListParagraph"/>
        <w:rPr>
          <w:rFonts w:ascii="Times New Roman" w:hAnsi="Times New Roman" w:cs="Times New Roman"/>
          <w:sz w:val="24"/>
          <w:szCs w:val="24"/>
        </w:rPr>
      </w:pPr>
    </w:p>
    <w:p w14:paraId="74ED4C90" w14:textId="7F02842A" w:rsidR="00CB2867" w:rsidRDefault="00CB2867" w:rsidP="00DD5CEA">
      <w:pPr>
        <w:pStyle w:val="ListParagraph"/>
        <w:numPr>
          <w:ilvl w:val="1"/>
          <w:numId w:val="2"/>
        </w:numPr>
        <w:rPr>
          <w:rFonts w:ascii="Times New Roman" w:hAnsi="Times New Roman" w:cs="Times New Roman"/>
          <w:sz w:val="24"/>
          <w:szCs w:val="24"/>
        </w:rPr>
      </w:pPr>
      <w:r w:rsidRPr="00631487">
        <w:rPr>
          <w:rFonts w:ascii="Times New Roman" w:hAnsi="Times New Roman" w:cs="Times New Roman"/>
          <w:sz w:val="24"/>
          <w:szCs w:val="24"/>
          <w:u w:val="single"/>
        </w:rPr>
        <w:t>Jervis Bay Territory</w:t>
      </w:r>
      <w:r>
        <w:rPr>
          <w:rFonts w:ascii="Times New Roman" w:hAnsi="Times New Roman" w:cs="Times New Roman"/>
          <w:sz w:val="24"/>
          <w:szCs w:val="24"/>
        </w:rPr>
        <w:t xml:space="preserve"> – </w:t>
      </w:r>
      <w:r w:rsidRPr="00CB2867">
        <w:rPr>
          <w:rFonts w:ascii="Times New Roman" w:hAnsi="Times New Roman" w:cs="Times New Roman"/>
          <w:sz w:val="24"/>
          <w:szCs w:val="24"/>
        </w:rPr>
        <w:t xml:space="preserve">the Crown lands Minister for Jervis Bay Territory, and the external territories, is the Minister who is responsible for administering the </w:t>
      </w:r>
      <w:r w:rsidRPr="00631487">
        <w:rPr>
          <w:rFonts w:ascii="Times New Roman" w:hAnsi="Times New Roman" w:cs="Times New Roman"/>
          <w:i/>
          <w:iCs/>
          <w:sz w:val="24"/>
          <w:szCs w:val="24"/>
        </w:rPr>
        <w:t>Jervis Bay Territory Acceptance Act 1915</w:t>
      </w:r>
      <w:r w:rsidRPr="00CB2867">
        <w:rPr>
          <w:rFonts w:ascii="Times New Roman" w:hAnsi="Times New Roman" w:cs="Times New Roman"/>
          <w:sz w:val="24"/>
          <w:szCs w:val="24"/>
        </w:rPr>
        <w:t xml:space="preserve"> (</w:t>
      </w:r>
      <w:proofErr w:type="spellStart"/>
      <w:r w:rsidRPr="00CB2867">
        <w:rPr>
          <w:rFonts w:ascii="Times New Roman" w:hAnsi="Times New Roman" w:cs="Times New Roman"/>
          <w:sz w:val="24"/>
          <w:szCs w:val="24"/>
        </w:rPr>
        <w:t>Cth</w:t>
      </w:r>
      <w:proofErr w:type="spellEnd"/>
      <w:proofErr w:type="gramStart"/>
      <w:r w:rsidRPr="00CB2867">
        <w:rPr>
          <w:rFonts w:ascii="Times New Roman" w:hAnsi="Times New Roman" w:cs="Times New Roman"/>
          <w:sz w:val="24"/>
          <w:szCs w:val="24"/>
        </w:rPr>
        <w:t>)</w:t>
      </w:r>
      <w:r>
        <w:rPr>
          <w:rFonts w:ascii="Times New Roman" w:hAnsi="Times New Roman" w:cs="Times New Roman"/>
          <w:sz w:val="24"/>
          <w:szCs w:val="24"/>
        </w:rPr>
        <w:t>;</w:t>
      </w:r>
      <w:proofErr w:type="gramEnd"/>
    </w:p>
    <w:p w14:paraId="6AC8ED0A" w14:textId="77777777" w:rsidR="00CB2867" w:rsidRPr="00CB2867" w:rsidRDefault="00CB2867" w:rsidP="00CB2867">
      <w:pPr>
        <w:pStyle w:val="ListParagraph"/>
        <w:rPr>
          <w:rFonts w:ascii="Times New Roman" w:hAnsi="Times New Roman" w:cs="Times New Roman"/>
          <w:sz w:val="24"/>
          <w:szCs w:val="24"/>
        </w:rPr>
      </w:pPr>
    </w:p>
    <w:p w14:paraId="5FDE35F5" w14:textId="4A0472ED" w:rsidR="00CB2867" w:rsidRDefault="00AF7AB1" w:rsidP="00DD5CEA">
      <w:pPr>
        <w:pStyle w:val="ListParagraph"/>
        <w:numPr>
          <w:ilvl w:val="1"/>
          <w:numId w:val="2"/>
        </w:numPr>
        <w:rPr>
          <w:rFonts w:ascii="Times New Roman" w:hAnsi="Times New Roman" w:cs="Times New Roman"/>
          <w:sz w:val="24"/>
          <w:szCs w:val="24"/>
        </w:rPr>
      </w:pPr>
      <w:r w:rsidRPr="00631487">
        <w:rPr>
          <w:rFonts w:ascii="Times New Roman" w:hAnsi="Times New Roman" w:cs="Times New Roman"/>
          <w:sz w:val="24"/>
          <w:szCs w:val="24"/>
          <w:u w:val="single"/>
        </w:rPr>
        <w:t>Territory of Ashmore and Cartier Islands</w:t>
      </w:r>
      <w:r>
        <w:rPr>
          <w:rFonts w:ascii="Times New Roman" w:hAnsi="Times New Roman" w:cs="Times New Roman"/>
          <w:sz w:val="24"/>
          <w:szCs w:val="24"/>
        </w:rPr>
        <w:t xml:space="preserve"> – </w:t>
      </w:r>
      <w:r w:rsidRPr="00AF7AB1">
        <w:rPr>
          <w:rFonts w:ascii="Times New Roman" w:hAnsi="Times New Roman" w:cs="Times New Roman"/>
          <w:sz w:val="24"/>
          <w:szCs w:val="24"/>
        </w:rPr>
        <w:t xml:space="preserve">the Crown lands Minister for the Territory of Ashmore and Cartier Islands is the Minister who is responsible for administering the </w:t>
      </w:r>
      <w:r w:rsidRPr="00631487">
        <w:rPr>
          <w:rFonts w:ascii="Times New Roman" w:hAnsi="Times New Roman" w:cs="Times New Roman"/>
          <w:i/>
          <w:iCs/>
          <w:sz w:val="24"/>
          <w:szCs w:val="24"/>
        </w:rPr>
        <w:t>Ashmore and Cartier Islands Acceptance Act 1933</w:t>
      </w:r>
      <w:r w:rsidRPr="00AF7AB1">
        <w:rPr>
          <w:rFonts w:ascii="Times New Roman" w:hAnsi="Times New Roman" w:cs="Times New Roman"/>
          <w:sz w:val="24"/>
          <w:szCs w:val="24"/>
        </w:rPr>
        <w:t xml:space="preserve"> (</w:t>
      </w:r>
      <w:proofErr w:type="spellStart"/>
      <w:r w:rsidRPr="00AF7AB1">
        <w:rPr>
          <w:rFonts w:ascii="Times New Roman" w:hAnsi="Times New Roman" w:cs="Times New Roman"/>
          <w:sz w:val="24"/>
          <w:szCs w:val="24"/>
        </w:rPr>
        <w:t>Cth</w:t>
      </w:r>
      <w:proofErr w:type="spellEnd"/>
      <w:proofErr w:type="gramStart"/>
      <w:r w:rsidRPr="00AF7AB1">
        <w:rPr>
          <w:rFonts w:ascii="Times New Roman" w:hAnsi="Times New Roman" w:cs="Times New Roman"/>
          <w:sz w:val="24"/>
          <w:szCs w:val="24"/>
        </w:rPr>
        <w:t>)</w:t>
      </w:r>
      <w:r>
        <w:rPr>
          <w:rFonts w:ascii="Times New Roman" w:hAnsi="Times New Roman" w:cs="Times New Roman"/>
          <w:sz w:val="24"/>
          <w:szCs w:val="24"/>
        </w:rPr>
        <w:t>;</w:t>
      </w:r>
      <w:proofErr w:type="gramEnd"/>
    </w:p>
    <w:p w14:paraId="4C90648E" w14:textId="77777777" w:rsidR="00AF7AB1" w:rsidRPr="00AF7AB1" w:rsidRDefault="00AF7AB1" w:rsidP="00AF7AB1">
      <w:pPr>
        <w:pStyle w:val="ListParagraph"/>
        <w:rPr>
          <w:rFonts w:ascii="Times New Roman" w:hAnsi="Times New Roman" w:cs="Times New Roman"/>
          <w:sz w:val="24"/>
          <w:szCs w:val="24"/>
        </w:rPr>
      </w:pPr>
    </w:p>
    <w:p w14:paraId="15745E32" w14:textId="52F5D15D" w:rsidR="00A335AD" w:rsidRDefault="00A335AD" w:rsidP="00DD5CEA">
      <w:pPr>
        <w:pStyle w:val="ListParagraph"/>
        <w:numPr>
          <w:ilvl w:val="1"/>
          <w:numId w:val="2"/>
        </w:numPr>
        <w:rPr>
          <w:rFonts w:ascii="Times New Roman" w:hAnsi="Times New Roman" w:cs="Times New Roman"/>
          <w:sz w:val="24"/>
          <w:szCs w:val="24"/>
        </w:rPr>
      </w:pPr>
      <w:r w:rsidRPr="0037314F">
        <w:rPr>
          <w:rFonts w:ascii="Times New Roman" w:hAnsi="Times New Roman" w:cs="Times New Roman"/>
          <w:sz w:val="24"/>
          <w:szCs w:val="24"/>
          <w:u w:val="single"/>
        </w:rPr>
        <w:t>Territory of Christmas Island</w:t>
      </w:r>
      <w:r>
        <w:rPr>
          <w:rFonts w:ascii="Times New Roman" w:hAnsi="Times New Roman" w:cs="Times New Roman"/>
          <w:sz w:val="24"/>
          <w:szCs w:val="24"/>
        </w:rPr>
        <w:t xml:space="preserve"> – </w:t>
      </w:r>
      <w:r w:rsidRPr="00A335AD">
        <w:rPr>
          <w:rFonts w:ascii="Times New Roman" w:hAnsi="Times New Roman" w:cs="Times New Roman"/>
          <w:sz w:val="24"/>
          <w:szCs w:val="24"/>
        </w:rPr>
        <w:t xml:space="preserve">the Crown lands Minister for the Territory of Christmas Island is the Minister who is responsible for administering the </w:t>
      </w:r>
      <w:r w:rsidRPr="0037314F">
        <w:rPr>
          <w:rFonts w:ascii="Times New Roman" w:hAnsi="Times New Roman" w:cs="Times New Roman"/>
          <w:i/>
          <w:iCs/>
          <w:sz w:val="24"/>
          <w:szCs w:val="24"/>
        </w:rPr>
        <w:t>Christmas Island Act 1958</w:t>
      </w:r>
      <w:r w:rsidRPr="00A335AD">
        <w:rPr>
          <w:rFonts w:ascii="Times New Roman" w:hAnsi="Times New Roman" w:cs="Times New Roman"/>
          <w:sz w:val="24"/>
          <w:szCs w:val="24"/>
        </w:rPr>
        <w:t xml:space="preserve"> (</w:t>
      </w:r>
      <w:proofErr w:type="spellStart"/>
      <w:r w:rsidRPr="00A335AD">
        <w:rPr>
          <w:rFonts w:ascii="Times New Roman" w:hAnsi="Times New Roman" w:cs="Times New Roman"/>
          <w:sz w:val="24"/>
          <w:szCs w:val="24"/>
        </w:rPr>
        <w:t>Cth</w:t>
      </w:r>
      <w:proofErr w:type="spellEnd"/>
      <w:proofErr w:type="gramStart"/>
      <w:r w:rsidRPr="00A335AD">
        <w:rPr>
          <w:rFonts w:ascii="Times New Roman" w:hAnsi="Times New Roman" w:cs="Times New Roman"/>
          <w:sz w:val="24"/>
          <w:szCs w:val="24"/>
        </w:rPr>
        <w:t>)</w:t>
      </w:r>
      <w:r w:rsidR="000F6E29">
        <w:rPr>
          <w:rFonts w:ascii="Times New Roman" w:hAnsi="Times New Roman" w:cs="Times New Roman"/>
          <w:sz w:val="24"/>
          <w:szCs w:val="24"/>
        </w:rPr>
        <w:t>;</w:t>
      </w:r>
      <w:proofErr w:type="gramEnd"/>
    </w:p>
    <w:p w14:paraId="2C4E5864" w14:textId="77777777" w:rsidR="00A335AD" w:rsidRPr="00A335AD" w:rsidRDefault="00A335AD" w:rsidP="00A335AD">
      <w:pPr>
        <w:pStyle w:val="ListParagraph"/>
        <w:rPr>
          <w:rFonts w:ascii="Times New Roman" w:hAnsi="Times New Roman" w:cs="Times New Roman"/>
          <w:sz w:val="24"/>
          <w:szCs w:val="24"/>
        </w:rPr>
      </w:pPr>
    </w:p>
    <w:p w14:paraId="1BF62259" w14:textId="5BEC5B38" w:rsidR="00AF7AB1" w:rsidRDefault="00AF7AB1" w:rsidP="00DD5CEA">
      <w:pPr>
        <w:pStyle w:val="ListParagraph"/>
        <w:numPr>
          <w:ilvl w:val="1"/>
          <w:numId w:val="2"/>
        </w:numPr>
        <w:rPr>
          <w:rFonts w:ascii="Times New Roman" w:hAnsi="Times New Roman" w:cs="Times New Roman"/>
          <w:sz w:val="24"/>
          <w:szCs w:val="24"/>
        </w:rPr>
      </w:pPr>
      <w:r w:rsidRPr="0037314F">
        <w:rPr>
          <w:rFonts w:ascii="Times New Roman" w:hAnsi="Times New Roman" w:cs="Times New Roman"/>
          <w:sz w:val="24"/>
          <w:szCs w:val="24"/>
          <w:u w:val="single"/>
        </w:rPr>
        <w:t>Territory of Cocos (Keeling) Islands</w:t>
      </w:r>
      <w:r>
        <w:rPr>
          <w:rFonts w:ascii="Times New Roman" w:hAnsi="Times New Roman" w:cs="Times New Roman"/>
          <w:sz w:val="24"/>
          <w:szCs w:val="24"/>
        </w:rPr>
        <w:t xml:space="preserve"> – </w:t>
      </w:r>
      <w:r w:rsidRPr="00AF7AB1">
        <w:rPr>
          <w:rFonts w:ascii="Times New Roman" w:hAnsi="Times New Roman" w:cs="Times New Roman"/>
          <w:sz w:val="24"/>
          <w:szCs w:val="24"/>
        </w:rPr>
        <w:t xml:space="preserve">the Crown lands Minister for the Territory of Cocos (Keeling) Islands is the Minister who is responsible for administering the </w:t>
      </w:r>
      <w:r w:rsidRPr="0037314F">
        <w:rPr>
          <w:rFonts w:ascii="Times New Roman" w:hAnsi="Times New Roman" w:cs="Times New Roman"/>
          <w:i/>
          <w:iCs/>
          <w:sz w:val="24"/>
          <w:szCs w:val="24"/>
        </w:rPr>
        <w:t xml:space="preserve">Cocos (Keeling) Islands Act 1955 </w:t>
      </w:r>
      <w:r w:rsidRPr="00AF7AB1">
        <w:rPr>
          <w:rFonts w:ascii="Times New Roman" w:hAnsi="Times New Roman" w:cs="Times New Roman"/>
          <w:sz w:val="24"/>
          <w:szCs w:val="24"/>
        </w:rPr>
        <w:t>(</w:t>
      </w:r>
      <w:proofErr w:type="spellStart"/>
      <w:r w:rsidRPr="00AF7AB1">
        <w:rPr>
          <w:rFonts w:ascii="Times New Roman" w:hAnsi="Times New Roman" w:cs="Times New Roman"/>
          <w:sz w:val="24"/>
          <w:szCs w:val="24"/>
        </w:rPr>
        <w:t>Cth</w:t>
      </w:r>
      <w:proofErr w:type="spellEnd"/>
      <w:proofErr w:type="gramStart"/>
      <w:r w:rsidRPr="00AF7AB1">
        <w:rPr>
          <w:rFonts w:ascii="Times New Roman" w:hAnsi="Times New Roman" w:cs="Times New Roman"/>
          <w:sz w:val="24"/>
          <w:szCs w:val="24"/>
        </w:rPr>
        <w:t>)</w:t>
      </w:r>
      <w:r>
        <w:rPr>
          <w:rFonts w:ascii="Times New Roman" w:hAnsi="Times New Roman" w:cs="Times New Roman"/>
          <w:sz w:val="24"/>
          <w:szCs w:val="24"/>
        </w:rPr>
        <w:t>;</w:t>
      </w:r>
      <w:proofErr w:type="gramEnd"/>
    </w:p>
    <w:p w14:paraId="2578D8EC" w14:textId="77777777" w:rsidR="00AF7AB1" w:rsidRPr="00AF7AB1" w:rsidRDefault="00AF7AB1" w:rsidP="00AF7AB1">
      <w:pPr>
        <w:pStyle w:val="ListParagraph"/>
        <w:rPr>
          <w:rFonts w:ascii="Times New Roman" w:hAnsi="Times New Roman" w:cs="Times New Roman"/>
          <w:sz w:val="24"/>
          <w:szCs w:val="24"/>
        </w:rPr>
      </w:pPr>
    </w:p>
    <w:p w14:paraId="06A5E618" w14:textId="1F836854" w:rsidR="00AF7AB1" w:rsidRDefault="000F6E29" w:rsidP="00DD5CEA">
      <w:pPr>
        <w:pStyle w:val="ListParagraph"/>
        <w:numPr>
          <w:ilvl w:val="1"/>
          <w:numId w:val="2"/>
        </w:numPr>
        <w:rPr>
          <w:rFonts w:ascii="Times New Roman" w:hAnsi="Times New Roman" w:cs="Times New Roman"/>
          <w:sz w:val="24"/>
          <w:szCs w:val="24"/>
        </w:rPr>
      </w:pPr>
      <w:r w:rsidRPr="0037314F">
        <w:rPr>
          <w:rFonts w:ascii="Times New Roman" w:hAnsi="Times New Roman" w:cs="Times New Roman"/>
          <w:sz w:val="24"/>
          <w:szCs w:val="24"/>
          <w:u w:val="single"/>
        </w:rPr>
        <w:t>Territory of Heard Island and McDonald Islands</w:t>
      </w:r>
      <w:r>
        <w:rPr>
          <w:rFonts w:ascii="Times New Roman" w:hAnsi="Times New Roman" w:cs="Times New Roman"/>
          <w:sz w:val="24"/>
          <w:szCs w:val="24"/>
        </w:rPr>
        <w:t xml:space="preserve"> – </w:t>
      </w:r>
      <w:r w:rsidRPr="000F6E29">
        <w:rPr>
          <w:rFonts w:ascii="Times New Roman" w:hAnsi="Times New Roman" w:cs="Times New Roman"/>
          <w:sz w:val="24"/>
          <w:szCs w:val="24"/>
        </w:rPr>
        <w:t xml:space="preserve">the Crown lands Minister for the Territory of Heard Island and McDonald Islands is the Minister who is responsible for administering the </w:t>
      </w:r>
      <w:r w:rsidRPr="0037314F">
        <w:rPr>
          <w:rFonts w:ascii="Times New Roman" w:hAnsi="Times New Roman" w:cs="Times New Roman"/>
          <w:i/>
          <w:iCs/>
          <w:sz w:val="24"/>
          <w:szCs w:val="24"/>
        </w:rPr>
        <w:t>Heard Island and McDonald Islands Act 1953</w:t>
      </w:r>
      <w:r w:rsidRPr="000F6E29">
        <w:rPr>
          <w:rFonts w:ascii="Times New Roman" w:hAnsi="Times New Roman" w:cs="Times New Roman"/>
          <w:sz w:val="24"/>
          <w:szCs w:val="24"/>
        </w:rPr>
        <w:t xml:space="preserve"> (</w:t>
      </w:r>
      <w:proofErr w:type="spellStart"/>
      <w:r w:rsidRPr="000F6E29">
        <w:rPr>
          <w:rFonts w:ascii="Times New Roman" w:hAnsi="Times New Roman" w:cs="Times New Roman"/>
          <w:sz w:val="24"/>
          <w:szCs w:val="24"/>
        </w:rPr>
        <w:t>Cth</w:t>
      </w:r>
      <w:proofErr w:type="spellEnd"/>
      <w:proofErr w:type="gramStart"/>
      <w:r w:rsidRPr="000F6E29">
        <w:rPr>
          <w:rFonts w:ascii="Times New Roman" w:hAnsi="Times New Roman" w:cs="Times New Roman"/>
          <w:sz w:val="24"/>
          <w:szCs w:val="24"/>
        </w:rPr>
        <w:t>)</w:t>
      </w:r>
      <w:r>
        <w:rPr>
          <w:rFonts w:ascii="Times New Roman" w:hAnsi="Times New Roman" w:cs="Times New Roman"/>
          <w:sz w:val="24"/>
          <w:szCs w:val="24"/>
        </w:rPr>
        <w:t>;</w:t>
      </w:r>
      <w:proofErr w:type="gramEnd"/>
    </w:p>
    <w:p w14:paraId="2BFE96EB" w14:textId="77777777" w:rsidR="008D0F0A" w:rsidRDefault="008D0F0A" w:rsidP="008D0F0A">
      <w:pPr>
        <w:pStyle w:val="ListParagraph"/>
        <w:ind w:left="0"/>
        <w:rPr>
          <w:rFonts w:ascii="Times New Roman" w:hAnsi="Times New Roman" w:cs="Times New Roman"/>
          <w:sz w:val="24"/>
          <w:szCs w:val="24"/>
        </w:rPr>
      </w:pPr>
    </w:p>
    <w:p w14:paraId="5AB9172D" w14:textId="3447524E" w:rsidR="00730B59" w:rsidRPr="00730B59" w:rsidRDefault="00416C0B" w:rsidP="00730B5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6(2) clarifies that</w:t>
      </w:r>
      <w:r w:rsidR="00170460">
        <w:rPr>
          <w:rFonts w:ascii="Times New Roman" w:hAnsi="Times New Roman" w:cs="Times New Roman"/>
          <w:sz w:val="24"/>
          <w:szCs w:val="24"/>
        </w:rPr>
        <w:t xml:space="preserve"> </w:t>
      </w:r>
      <w:r w:rsidR="00256043">
        <w:rPr>
          <w:rFonts w:ascii="Times New Roman" w:hAnsi="Times New Roman" w:cs="Times New Roman"/>
          <w:sz w:val="24"/>
          <w:szCs w:val="24"/>
        </w:rPr>
        <w:t>if mor</w:t>
      </w:r>
      <w:r w:rsidR="00170460">
        <w:rPr>
          <w:rFonts w:ascii="Times New Roman" w:hAnsi="Times New Roman" w:cs="Times New Roman"/>
          <w:sz w:val="24"/>
          <w:szCs w:val="24"/>
        </w:rPr>
        <w:t>e</w:t>
      </w:r>
      <w:r w:rsidR="00256043">
        <w:rPr>
          <w:rFonts w:ascii="Times New Roman" w:hAnsi="Times New Roman" w:cs="Times New Roman"/>
          <w:sz w:val="24"/>
          <w:szCs w:val="24"/>
        </w:rPr>
        <w:t xml:space="preserve"> than one Minister </w:t>
      </w:r>
      <w:r w:rsidR="00170460">
        <w:rPr>
          <w:rFonts w:ascii="Times New Roman" w:hAnsi="Times New Roman" w:cs="Times New Roman"/>
          <w:sz w:val="24"/>
          <w:szCs w:val="24"/>
        </w:rPr>
        <w:t>administers</w:t>
      </w:r>
      <w:r>
        <w:rPr>
          <w:rFonts w:ascii="Times New Roman" w:hAnsi="Times New Roman" w:cs="Times New Roman"/>
          <w:sz w:val="24"/>
          <w:szCs w:val="24"/>
        </w:rPr>
        <w:t xml:space="preserve"> </w:t>
      </w:r>
      <w:r w:rsidR="00170460">
        <w:rPr>
          <w:rFonts w:ascii="Times New Roman" w:hAnsi="Times New Roman" w:cs="Times New Roman"/>
          <w:sz w:val="24"/>
          <w:szCs w:val="24"/>
        </w:rPr>
        <w:t xml:space="preserve">an Act mentioned </w:t>
      </w:r>
      <w:r w:rsidR="008D0F0A">
        <w:rPr>
          <w:rFonts w:ascii="Times New Roman" w:hAnsi="Times New Roman" w:cs="Times New Roman"/>
          <w:sz w:val="24"/>
          <w:szCs w:val="24"/>
        </w:rPr>
        <w:t>for New South Wales, Victoria or Queensland</w:t>
      </w:r>
      <w:r w:rsidR="0037314F">
        <w:rPr>
          <w:rFonts w:ascii="Times New Roman" w:hAnsi="Times New Roman" w:cs="Times New Roman"/>
          <w:sz w:val="24"/>
          <w:szCs w:val="24"/>
        </w:rPr>
        <w:t>,</w:t>
      </w:r>
      <w:r w:rsidR="00170460">
        <w:rPr>
          <w:rFonts w:ascii="Times New Roman" w:hAnsi="Times New Roman" w:cs="Times New Roman"/>
          <w:sz w:val="24"/>
          <w:szCs w:val="24"/>
        </w:rPr>
        <w:t xml:space="preserve"> then the </w:t>
      </w:r>
      <w:r w:rsidR="00D70379">
        <w:rPr>
          <w:rFonts w:ascii="Times New Roman" w:hAnsi="Times New Roman" w:cs="Times New Roman"/>
          <w:sz w:val="24"/>
          <w:szCs w:val="24"/>
        </w:rPr>
        <w:t>Crown lands Minister</w:t>
      </w:r>
      <w:r w:rsidR="00354531">
        <w:rPr>
          <w:rFonts w:ascii="Times New Roman" w:hAnsi="Times New Roman" w:cs="Times New Roman"/>
          <w:sz w:val="24"/>
          <w:szCs w:val="24"/>
        </w:rPr>
        <w:t xml:space="preserve"> in respect of a particular area of land</w:t>
      </w:r>
      <w:r w:rsidR="00D70379">
        <w:rPr>
          <w:rFonts w:ascii="Times New Roman" w:hAnsi="Times New Roman" w:cs="Times New Roman"/>
          <w:sz w:val="24"/>
          <w:szCs w:val="24"/>
        </w:rPr>
        <w:t xml:space="preserve"> will be the Minister responsible for the </w:t>
      </w:r>
      <w:r w:rsidR="00470DC7">
        <w:rPr>
          <w:rFonts w:ascii="Times New Roman" w:hAnsi="Times New Roman" w:cs="Times New Roman"/>
          <w:sz w:val="24"/>
          <w:szCs w:val="24"/>
        </w:rPr>
        <w:t xml:space="preserve">NR </w:t>
      </w:r>
      <w:r w:rsidR="00D70379">
        <w:rPr>
          <w:rFonts w:ascii="Times New Roman" w:hAnsi="Times New Roman" w:cs="Times New Roman"/>
          <w:sz w:val="24"/>
          <w:szCs w:val="24"/>
        </w:rPr>
        <w:t>Act that relates to</w:t>
      </w:r>
      <w:r w:rsidR="00795E5F">
        <w:rPr>
          <w:rFonts w:ascii="Times New Roman" w:hAnsi="Times New Roman" w:cs="Times New Roman"/>
          <w:sz w:val="24"/>
          <w:szCs w:val="24"/>
        </w:rPr>
        <w:t xml:space="preserve"> a particular area of land.</w:t>
      </w:r>
    </w:p>
    <w:p w14:paraId="3AC9A718" w14:textId="779C48CB" w:rsidR="007F6E36" w:rsidRPr="003C2366" w:rsidRDefault="007F6E36" w:rsidP="002F3797">
      <w:pPr>
        <w:ind w:hanging="567"/>
        <w:rPr>
          <w:rFonts w:ascii="Times New Roman" w:hAnsi="Times New Roman" w:cs="Times New Roman"/>
          <w:sz w:val="24"/>
          <w:szCs w:val="24"/>
          <w:u w:val="single"/>
        </w:rPr>
      </w:pPr>
      <w:r w:rsidRPr="003C2366">
        <w:rPr>
          <w:rFonts w:ascii="Times New Roman" w:hAnsi="Times New Roman" w:cs="Times New Roman"/>
          <w:sz w:val="24"/>
          <w:szCs w:val="24"/>
          <w:u w:val="single"/>
        </w:rPr>
        <w:t xml:space="preserve">Section </w:t>
      </w:r>
      <w:r w:rsidR="00E83F7F">
        <w:rPr>
          <w:rFonts w:ascii="Times New Roman" w:hAnsi="Times New Roman" w:cs="Times New Roman"/>
          <w:sz w:val="24"/>
          <w:szCs w:val="24"/>
          <w:u w:val="single"/>
        </w:rPr>
        <w:t>7</w:t>
      </w:r>
      <w:r w:rsidRPr="003C2366">
        <w:rPr>
          <w:rFonts w:ascii="Times New Roman" w:hAnsi="Times New Roman" w:cs="Times New Roman"/>
          <w:sz w:val="24"/>
          <w:szCs w:val="24"/>
          <w:u w:val="single"/>
        </w:rPr>
        <w:t xml:space="preserve"> – </w:t>
      </w:r>
      <w:r w:rsidR="003C2366" w:rsidRPr="003C2366">
        <w:rPr>
          <w:rFonts w:ascii="Times New Roman" w:hAnsi="Times New Roman" w:cs="Times New Roman"/>
          <w:sz w:val="24"/>
          <w:szCs w:val="24"/>
          <w:u w:val="single"/>
        </w:rPr>
        <w:t>Information required to be included in project plans</w:t>
      </w:r>
    </w:p>
    <w:p w14:paraId="1C3EC36A" w14:textId="6E48A682" w:rsidR="00C2277E" w:rsidRDefault="009446F2"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A </w:t>
      </w:r>
      <w:r w:rsidR="00BF25AF">
        <w:rPr>
          <w:rFonts w:ascii="Times New Roman" w:hAnsi="Times New Roman" w:cs="Times New Roman"/>
          <w:sz w:val="24"/>
          <w:szCs w:val="24"/>
        </w:rPr>
        <w:t>registered biodiversity project</w:t>
      </w:r>
      <w:r>
        <w:rPr>
          <w:rFonts w:ascii="Times New Roman" w:hAnsi="Times New Roman" w:cs="Times New Roman"/>
          <w:sz w:val="24"/>
          <w:szCs w:val="24"/>
        </w:rPr>
        <w:t xml:space="preserve"> </w:t>
      </w:r>
      <w:r w:rsidR="00BF25AF">
        <w:rPr>
          <w:rFonts w:ascii="Times New Roman" w:hAnsi="Times New Roman" w:cs="Times New Roman"/>
          <w:sz w:val="24"/>
          <w:szCs w:val="24"/>
        </w:rPr>
        <w:t>will be required to have a project plan</w:t>
      </w:r>
      <w:r>
        <w:rPr>
          <w:rFonts w:ascii="Times New Roman" w:hAnsi="Times New Roman" w:cs="Times New Roman"/>
          <w:sz w:val="24"/>
          <w:szCs w:val="24"/>
        </w:rPr>
        <w:t xml:space="preserve"> if the met</w:t>
      </w:r>
      <w:r w:rsidR="00900965">
        <w:rPr>
          <w:rFonts w:ascii="Times New Roman" w:hAnsi="Times New Roman" w:cs="Times New Roman"/>
          <w:sz w:val="24"/>
          <w:szCs w:val="24"/>
        </w:rPr>
        <w:t xml:space="preserve">hodology determination that covers the project requires </w:t>
      </w:r>
      <w:r w:rsidR="00F24B16">
        <w:rPr>
          <w:rFonts w:ascii="Times New Roman" w:hAnsi="Times New Roman" w:cs="Times New Roman"/>
          <w:sz w:val="24"/>
          <w:szCs w:val="24"/>
        </w:rPr>
        <w:t>a project plan for the project.</w:t>
      </w:r>
    </w:p>
    <w:p w14:paraId="378E3C11" w14:textId="77777777" w:rsidR="00C2277E" w:rsidRDefault="00C2277E" w:rsidP="00C2277E">
      <w:pPr>
        <w:pStyle w:val="ListParagraph"/>
        <w:ind w:left="0"/>
        <w:rPr>
          <w:rFonts w:ascii="Times New Roman" w:hAnsi="Times New Roman" w:cs="Times New Roman"/>
          <w:sz w:val="24"/>
          <w:szCs w:val="24"/>
        </w:rPr>
      </w:pPr>
    </w:p>
    <w:p w14:paraId="4C2822BE" w14:textId="2EDB8BC8" w:rsidR="007F6E36" w:rsidRDefault="00581BDB"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project plan</w:t>
      </w:r>
      <w:r w:rsidR="00BA1A81">
        <w:rPr>
          <w:rFonts w:ascii="Times New Roman" w:hAnsi="Times New Roman" w:cs="Times New Roman"/>
          <w:sz w:val="24"/>
          <w:szCs w:val="24"/>
        </w:rPr>
        <w:t xml:space="preserve"> </w:t>
      </w:r>
      <w:r w:rsidR="00591B13">
        <w:rPr>
          <w:rFonts w:ascii="Times New Roman" w:hAnsi="Times New Roman" w:cs="Times New Roman"/>
          <w:sz w:val="24"/>
          <w:szCs w:val="24"/>
        </w:rPr>
        <w:t xml:space="preserve">must set out how the project is intended to be carried out, how the project is intended to achieve the biodiversity outcome for the </w:t>
      </w:r>
      <w:proofErr w:type="gramStart"/>
      <w:r w:rsidR="00591B13">
        <w:rPr>
          <w:rFonts w:ascii="Times New Roman" w:hAnsi="Times New Roman" w:cs="Times New Roman"/>
          <w:sz w:val="24"/>
          <w:szCs w:val="24"/>
        </w:rPr>
        <w:t>project, and</w:t>
      </w:r>
      <w:proofErr w:type="gramEnd"/>
      <w:r w:rsidR="00591B13">
        <w:rPr>
          <w:rFonts w:ascii="Times New Roman" w:hAnsi="Times New Roman" w:cs="Times New Roman"/>
          <w:sz w:val="24"/>
          <w:szCs w:val="24"/>
        </w:rPr>
        <w:t xml:space="preserve"> must be consistent with the methodology determination that covers the project (see </w:t>
      </w:r>
      <w:r w:rsidR="00667033">
        <w:rPr>
          <w:rFonts w:ascii="Times New Roman" w:hAnsi="Times New Roman" w:cs="Times New Roman"/>
          <w:sz w:val="24"/>
          <w:szCs w:val="24"/>
        </w:rPr>
        <w:t xml:space="preserve">definition of </w:t>
      </w:r>
      <w:r w:rsidR="00667033">
        <w:rPr>
          <w:rFonts w:ascii="Times New Roman" w:hAnsi="Times New Roman" w:cs="Times New Roman"/>
          <w:i/>
          <w:iCs/>
          <w:sz w:val="24"/>
          <w:szCs w:val="24"/>
        </w:rPr>
        <w:t>project plan</w:t>
      </w:r>
      <w:r w:rsidR="00667033">
        <w:rPr>
          <w:rFonts w:ascii="Times New Roman" w:hAnsi="Times New Roman" w:cs="Times New Roman"/>
          <w:sz w:val="24"/>
          <w:szCs w:val="24"/>
        </w:rPr>
        <w:t xml:space="preserve"> in section 7 of the NR Act).</w:t>
      </w:r>
      <w:r w:rsidR="00041E58">
        <w:rPr>
          <w:rFonts w:ascii="Times New Roman" w:hAnsi="Times New Roman" w:cs="Times New Roman"/>
          <w:sz w:val="24"/>
          <w:szCs w:val="24"/>
        </w:rPr>
        <w:t xml:space="preserve"> In addition, paragraph (d) of the definition of </w:t>
      </w:r>
      <w:r w:rsidR="00041E58">
        <w:rPr>
          <w:rFonts w:ascii="Times New Roman" w:hAnsi="Times New Roman" w:cs="Times New Roman"/>
          <w:i/>
          <w:iCs/>
          <w:sz w:val="24"/>
          <w:szCs w:val="24"/>
        </w:rPr>
        <w:t>project plan</w:t>
      </w:r>
      <w:r w:rsidR="00041E58">
        <w:rPr>
          <w:rFonts w:ascii="Times New Roman" w:hAnsi="Times New Roman" w:cs="Times New Roman"/>
          <w:sz w:val="24"/>
          <w:szCs w:val="24"/>
        </w:rPr>
        <w:t xml:space="preserve"> requires that a project plan must</w:t>
      </w:r>
      <w:r w:rsidR="004E58B2">
        <w:rPr>
          <w:rFonts w:ascii="Times New Roman" w:hAnsi="Times New Roman" w:cs="Times New Roman"/>
          <w:sz w:val="24"/>
          <w:szCs w:val="24"/>
        </w:rPr>
        <w:t xml:space="preserve"> include such information as is specified in the rules.</w:t>
      </w:r>
    </w:p>
    <w:p w14:paraId="0B2E9723" w14:textId="77777777" w:rsidR="004E58B2" w:rsidRDefault="004E58B2" w:rsidP="004E58B2">
      <w:pPr>
        <w:pStyle w:val="ListParagraph"/>
        <w:ind w:left="0"/>
        <w:rPr>
          <w:rFonts w:ascii="Times New Roman" w:hAnsi="Times New Roman" w:cs="Times New Roman"/>
          <w:sz w:val="24"/>
          <w:szCs w:val="24"/>
        </w:rPr>
      </w:pPr>
    </w:p>
    <w:p w14:paraId="2C5633AB" w14:textId="16998AE5" w:rsidR="00667033" w:rsidRDefault="00740F32"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7 of the NR Rules is made for the purpose of paragraph (d) of the definition of </w:t>
      </w:r>
      <w:r>
        <w:rPr>
          <w:rFonts w:ascii="Times New Roman" w:hAnsi="Times New Roman" w:cs="Times New Roman"/>
          <w:i/>
          <w:iCs/>
          <w:sz w:val="24"/>
          <w:szCs w:val="24"/>
        </w:rPr>
        <w:t>project plan</w:t>
      </w:r>
      <w:r>
        <w:rPr>
          <w:rFonts w:ascii="Times New Roman" w:hAnsi="Times New Roman" w:cs="Times New Roman"/>
          <w:sz w:val="24"/>
          <w:szCs w:val="24"/>
        </w:rPr>
        <w:t xml:space="preserve"> and </w:t>
      </w:r>
      <w:r w:rsidR="00AD5579">
        <w:rPr>
          <w:rFonts w:ascii="Times New Roman" w:hAnsi="Times New Roman" w:cs="Times New Roman"/>
          <w:sz w:val="24"/>
          <w:szCs w:val="24"/>
        </w:rPr>
        <w:t>requires that the project plan for a registered biodiversity project must contain the following information:</w:t>
      </w:r>
    </w:p>
    <w:p w14:paraId="2AC5290A" w14:textId="77777777" w:rsidR="00AD5579" w:rsidRPr="00AD5579" w:rsidRDefault="00AD5579" w:rsidP="00AD5579">
      <w:pPr>
        <w:pStyle w:val="ListParagraph"/>
        <w:rPr>
          <w:rFonts w:ascii="Times New Roman" w:hAnsi="Times New Roman" w:cs="Times New Roman"/>
          <w:sz w:val="24"/>
          <w:szCs w:val="24"/>
        </w:rPr>
      </w:pPr>
    </w:p>
    <w:p w14:paraId="39139FF2" w14:textId="77777777" w:rsidR="00547073" w:rsidRPr="00547073" w:rsidRDefault="00547073" w:rsidP="00142CD7">
      <w:pPr>
        <w:pStyle w:val="ListParagraph"/>
        <w:numPr>
          <w:ilvl w:val="1"/>
          <w:numId w:val="2"/>
        </w:numPr>
        <w:ind w:left="567" w:hanging="567"/>
        <w:rPr>
          <w:rFonts w:ascii="Times New Roman" w:hAnsi="Times New Roman" w:cs="Times New Roman"/>
          <w:sz w:val="24"/>
          <w:szCs w:val="24"/>
        </w:rPr>
      </w:pPr>
      <w:r w:rsidRPr="00547073">
        <w:rPr>
          <w:rFonts w:ascii="Times New Roman" w:hAnsi="Times New Roman" w:cs="Times New Roman"/>
          <w:sz w:val="24"/>
          <w:szCs w:val="24"/>
        </w:rPr>
        <w:t xml:space="preserve">if a unique identifier has been assigned for the biodiversity project that the project plan relates to—the unique </w:t>
      </w:r>
      <w:proofErr w:type="gramStart"/>
      <w:r w:rsidRPr="00547073">
        <w:rPr>
          <w:rFonts w:ascii="Times New Roman" w:hAnsi="Times New Roman" w:cs="Times New Roman"/>
          <w:sz w:val="24"/>
          <w:szCs w:val="24"/>
        </w:rPr>
        <w:t>identifier;</w:t>
      </w:r>
      <w:proofErr w:type="gramEnd"/>
    </w:p>
    <w:p w14:paraId="4216348D" w14:textId="77777777" w:rsidR="00547073" w:rsidRDefault="00547073" w:rsidP="00142CD7">
      <w:pPr>
        <w:pStyle w:val="ListParagraph"/>
        <w:ind w:left="567"/>
        <w:rPr>
          <w:rFonts w:ascii="Times New Roman" w:hAnsi="Times New Roman" w:cs="Times New Roman"/>
          <w:sz w:val="24"/>
          <w:szCs w:val="24"/>
        </w:rPr>
      </w:pPr>
    </w:p>
    <w:p w14:paraId="40EBE1F4" w14:textId="7F60DD49" w:rsidR="00547073" w:rsidRPr="00547073" w:rsidRDefault="00547073" w:rsidP="00142CD7">
      <w:pPr>
        <w:pStyle w:val="ListParagraph"/>
        <w:numPr>
          <w:ilvl w:val="1"/>
          <w:numId w:val="2"/>
        </w:numPr>
        <w:ind w:left="567" w:hanging="567"/>
        <w:rPr>
          <w:rFonts w:ascii="Times New Roman" w:hAnsi="Times New Roman" w:cs="Times New Roman"/>
          <w:sz w:val="24"/>
          <w:szCs w:val="24"/>
        </w:rPr>
      </w:pPr>
      <w:r w:rsidRPr="00547073">
        <w:rPr>
          <w:rFonts w:ascii="Times New Roman" w:hAnsi="Times New Roman" w:cs="Times New Roman"/>
          <w:sz w:val="24"/>
          <w:szCs w:val="24"/>
        </w:rPr>
        <w:t xml:space="preserve">the name or proposed name of the </w:t>
      </w:r>
      <w:proofErr w:type="gramStart"/>
      <w:r w:rsidRPr="00547073">
        <w:rPr>
          <w:rFonts w:ascii="Times New Roman" w:hAnsi="Times New Roman" w:cs="Times New Roman"/>
          <w:sz w:val="24"/>
          <w:szCs w:val="24"/>
        </w:rPr>
        <w:t>project;</w:t>
      </w:r>
      <w:proofErr w:type="gramEnd"/>
    </w:p>
    <w:p w14:paraId="16F7A96B" w14:textId="77777777" w:rsidR="00547073" w:rsidRDefault="00547073" w:rsidP="00142CD7">
      <w:pPr>
        <w:pStyle w:val="ListParagraph"/>
        <w:ind w:left="567"/>
        <w:rPr>
          <w:rFonts w:ascii="Times New Roman" w:hAnsi="Times New Roman" w:cs="Times New Roman"/>
          <w:sz w:val="24"/>
          <w:szCs w:val="24"/>
        </w:rPr>
      </w:pPr>
    </w:p>
    <w:p w14:paraId="34481BB8" w14:textId="68EAE8F3" w:rsidR="00547073" w:rsidRPr="00547073" w:rsidRDefault="00547073" w:rsidP="00142CD7">
      <w:pPr>
        <w:pStyle w:val="ListParagraph"/>
        <w:numPr>
          <w:ilvl w:val="1"/>
          <w:numId w:val="2"/>
        </w:numPr>
        <w:ind w:left="567" w:hanging="567"/>
        <w:rPr>
          <w:rFonts w:ascii="Times New Roman" w:hAnsi="Times New Roman" w:cs="Times New Roman"/>
          <w:sz w:val="24"/>
          <w:szCs w:val="24"/>
        </w:rPr>
      </w:pPr>
      <w:r w:rsidRPr="00547073">
        <w:rPr>
          <w:rFonts w:ascii="Times New Roman" w:hAnsi="Times New Roman" w:cs="Times New Roman"/>
          <w:sz w:val="24"/>
          <w:szCs w:val="24"/>
        </w:rPr>
        <w:t xml:space="preserve">a description of the </w:t>
      </w:r>
      <w:proofErr w:type="gramStart"/>
      <w:r w:rsidRPr="00547073">
        <w:rPr>
          <w:rFonts w:ascii="Times New Roman" w:hAnsi="Times New Roman" w:cs="Times New Roman"/>
          <w:sz w:val="24"/>
          <w:szCs w:val="24"/>
        </w:rPr>
        <w:t>project;</w:t>
      </w:r>
      <w:proofErr w:type="gramEnd"/>
    </w:p>
    <w:p w14:paraId="2E9171AE" w14:textId="77777777" w:rsidR="00547073" w:rsidRDefault="00547073" w:rsidP="00142CD7">
      <w:pPr>
        <w:pStyle w:val="ListParagraph"/>
        <w:ind w:left="567"/>
        <w:rPr>
          <w:rFonts w:ascii="Times New Roman" w:hAnsi="Times New Roman" w:cs="Times New Roman"/>
          <w:sz w:val="24"/>
          <w:szCs w:val="24"/>
        </w:rPr>
      </w:pPr>
    </w:p>
    <w:p w14:paraId="4D5C1FA9" w14:textId="362B1A01" w:rsidR="00547073" w:rsidRDefault="00547073" w:rsidP="00142CD7">
      <w:pPr>
        <w:pStyle w:val="ListParagraph"/>
        <w:numPr>
          <w:ilvl w:val="1"/>
          <w:numId w:val="2"/>
        </w:numPr>
        <w:ind w:left="567" w:hanging="567"/>
        <w:rPr>
          <w:rFonts w:ascii="Times New Roman" w:hAnsi="Times New Roman" w:cs="Times New Roman"/>
          <w:sz w:val="24"/>
          <w:szCs w:val="24"/>
        </w:rPr>
      </w:pPr>
      <w:r w:rsidRPr="00547073">
        <w:rPr>
          <w:rFonts w:ascii="Times New Roman" w:hAnsi="Times New Roman" w:cs="Times New Roman"/>
          <w:sz w:val="24"/>
          <w:szCs w:val="24"/>
        </w:rPr>
        <w:t xml:space="preserve">the date of the project </w:t>
      </w:r>
      <w:proofErr w:type="gramStart"/>
      <w:r w:rsidRPr="00547073">
        <w:rPr>
          <w:rFonts w:ascii="Times New Roman" w:hAnsi="Times New Roman" w:cs="Times New Roman"/>
          <w:sz w:val="24"/>
          <w:szCs w:val="24"/>
        </w:rPr>
        <w:t>plan;</w:t>
      </w:r>
      <w:proofErr w:type="gramEnd"/>
    </w:p>
    <w:p w14:paraId="6BD7E926" w14:textId="77777777" w:rsidR="00D50F46" w:rsidRPr="00D50F46" w:rsidRDefault="00D50F46" w:rsidP="00D50F46">
      <w:pPr>
        <w:pStyle w:val="ListParagraph"/>
        <w:rPr>
          <w:rFonts w:ascii="Times New Roman" w:hAnsi="Times New Roman" w:cs="Times New Roman"/>
          <w:sz w:val="24"/>
          <w:szCs w:val="24"/>
        </w:rPr>
      </w:pPr>
    </w:p>
    <w:p w14:paraId="5B5F233E" w14:textId="49B1CDA1" w:rsidR="00D50F46" w:rsidRPr="00547073" w:rsidRDefault="00D50F46" w:rsidP="00142CD7">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the name of the project proponent, or the proposed project proponent, for the </w:t>
      </w:r>
      <w:proofErr w:type="gramStart"/>
      <w:r>
        <w:rPr>
          <w:rFonts w:ascii="Times New Roman" w:hAnsi="Times New Roman" w:cs="Times New Roman"/>
          <w:sz w:val="24"/>
          <w:szCs w:val="24"/>
        </w:rPr>
        <w:t>project;</w:t>
      </w:r>
      <w:proofErr w:type="gramEnd"/>
    </w:p>
    <w:p w14:paraId="7C36B677" w14:textId="77777777" w:rsidR="00547073" w:rsidRDefault="00547073" w:rsidP="00142CD7">
      <w:pPr>
        <w:pStyle w:val="ListParagraph"/>
        <w:ind w:left="567"/>
        <w:rPr>
          <w:rFonts w:ascii="Times New Roman" w:hAnsi="Times New Roman" w:cs="Times New Roman"/>
          <w:sz w:val="24"/>
          <w:szCs w:val="24"/>
        </w:rPr>
      </w:pPr>
    </w:p>
    <w:p w14:paraId="62376A9D" w14:textId="15788A37" w:rsidR="00547073" w:rsidRPr="00A51DA7" w:rsidRDefault="00A51DA7" w:rsidP="00142CD7">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if there are multiple project proponent</w:t>
      </w:r>
      <w:r w:rsidR="00BB740D">
        <w:rPr>
          <w:rFonts w:ascii="Times New Roman" w:hAnsi="Times New Roman" w:cs="Times New Roman"/>
          <w:sz w:val="24"/>
          <w:szCs w:val="24"/>
        </w:rPr>
        <w:t>s</w:t>
      </w:r>
      <w:r>
        <w:rPr>
          <w:rFonts w:ascii="Times New Roman" w:hAnsi="Times New Roman" w:cs="Times New Roman"/>
          <w:sz w:val="24"/>
          <w:szCs w:val="24"/>
        </w:rPr>
        <w:t>, or proposed project proponents, for the project</w:t>
      </w:r>
      <w:r w:rsidR="009A6344" w:rsidRPr="009A6344">
        <w:rPr>
          <w:rFonts w:ascii="Times New Roman" w:hAnsi="Times New Roman" w:cs="Times New Roman"/>
          <w:sz w:val="24"/>
          <w:szCs w:val="24"/>
        </w:rPr>
        <w:t>—the</w:t>
      </w:r>
      <w:r w:rsidR="009A6344">
        <w:rPr>
          <w:rFonts w:ascii="Times New Roman" w:hAnsi="Times New Roman" w:cs="Times New Roman"/>
          <w:sz w:val="24"/>
          <w:szCs w:val="24"/>
        </w:rPr>
        <w:t xml:space="preserve"> nominee, or proposed nominee, in relation to the </w:t>
      </w:r>
      <w:proofErr w:type="gramStart"/>
      <w:r w:rsidR="009A6344">
        <w:rPr>
          <w:rFonts w:ascii="Times New Roman" w:hAnsi="Times New Roman" w:cs="Times New Roman"/>
          <w:sz w:val="24"/>
          <w:szCs w:val="24"/>
        </w:rPr>
        <w:t>project;</w:t>
      </w:r>
      <w:proofErr w:type="gramEnd"/>
    </w:p>
    <w:p w14:paraId="3C1F93A5" w14:textId="77777777" w:rsidR="00547073" w:rsidRDefault="00547073" w:rsidP="00142CD7">
      <w:pPr>
        <w:pStyle w:val="ListParagraph"/>
        <w:ind w:left="567"/>
        <w:rPr>
          <w:rFonts w:ascii="Times New Roman" w:hAnsi="Times New Roman" w:cs="Times New Roman"/>
          <w:sz w:val="24"/>
          <w:szCs w:val="24"/>
        </w:rPr>
      </w:pPr>
    </w:p>
    <w:p w14:paraId="0301E92C" w14:textId="5A02E532" w:rsidR="00547073" w:rsidRPr="00547073" w:rsidRDefault="00547073" w:rsidP="00142CD7">
      <w:pPr>
        <w:pStyle w:val="ListParagraph"/>
        <w:numPr>
          <w:ilvl w:val="1"/>
          <w:numId w:val="2"/>
        </w:numPr>
        <w:ind w:left="567" w:hanging="567"/>
        <w:rPr>
          <w:rFonts w:ascii="Times New Roman" w:hAnsi="Times New Roman" w:cs="Times New Roman"/>
          <w:sz w:val="24"/>
          <w:szCs w:val="24"/>
        </w:rPr>
      </w:pPr>
      <w:r w:rsidRPr="00547073">
        <w:rPr>
          <w:rFonts w:ascii="Times New Roman" w:hAnsi="Times New Roman" w:cs="Times New Roman"/>
          <w:sz w:val="24"/>
          <w:szCs w:val="24"/>
        </w:rPr>
        <w:t xml:space="preserve">information about the roles and responsibilities of each person involved in the implementation of the project under the project </w:t>
      </w:r>
      <w:proofErr w:type="gramStart"/>
      <w:r w:rsidRPr="00547073">
        <w:rPr>
          <w:rFonts w:ascii="Times New Roman" w:hAnsi="Times New Roman" w:cs="Times New Roman"/>
          <w:sz w:val="24"/>
          <w:szCs w:val="24"/>
        </w:rPr>
        <w:t>plan;</w:t>
      </w:r>
      <w:proofErr w:type="gramEnd"/>
    </w:p>
    <w:p w14:paraId="3A8A9822" w14:textId="77777777" w:rsidR="00547073" w:rsidRDefault="00547073" w:rsidP="00142CD7">
      <w:pPr>
        <w:pStyle w:val="ListParagraph"/>
        <w:ind w:left="567"/>
        <w:rPr>
          <w:rFonts w:ascii="Times New Roman" w:hAnsi="Times New Roman" w:cs="Times New Roman"/>
          <w:sz w:val="24"/>
          <w:szCs w:val="24"/>
        </w:rPr>
      </w:pPr>
    </w:p>
    <w:p w14:paraId="7B5AF22E" w14:textId="226FEAAC" w:rsidR="00547073" w:rsidRPr="00547073" w:rsidRDefault="00547073" w:rsidP="00142CD7">
      <w:pPr>
        <w:pStyle w:val="ListParagraph"/>
        <w:numPr>
          <w:ilvl w:val="1"/>
          <w:numId w:val="2"/>
        </w:numPr>
        <w:ind w:left="567" w:hanging="567"/>
        <w:rPr>
          <w:rFonts w:ascii="Times New Roman" w:hAnsi="Times New Roman" w:cs="Times New Roman"/>
          <w:sz w:val="24"/>
          <w:szCs w:val="24"/>
        </w:rPr>
      </w:pPr>
      <w:r w:rsidRPr="00547073">
        <w:rPr>
          <w:rFonts w:ascii="Times New Roman" w:hAnsi="Times New Roman" w:cs="Times New Roman"/>
          <w:sz w:val="24"/>
          <w:szCs w:val="24"/>
        </w:rPr>
        <w:t xml:space="preserve">the limitations and assumptions applied in the development of the project </w:t>
      </w:r>
      <w:proofErr w:type="gramStart"/>
      <w:r w:rsidRPr="00547073">
        <w:rPr>
          <w:rFonts w:ascii="Times New Roman" w:hAnsi="Times New Roman" w:cs="Times New Roman"/>
          <w:sz w:val="24"/>
          <w:szCs w:val="24"/>
        </w:rPr>
        <w:t>plan;</w:t>
      </w:r>
      <w:proofErr w:type="gramEnd"/>
    </w:p>
    <w:p w14:paraId="4C0A05E9" w14:textId="77777777" w:rsidR="00547073" w:rsidRDefault="00547073" w:rsidP="00142CD7">
      <w:pPr>
        <w:pStyle w:val="ListParagraph"/>
        <w:ind w:left="567"/>
        <w:rPr>
          <w:rFonts w:ascii="Times New Roman" w:hAnsi="Times New Roman" w:cs="Times New Roman"/>
          <w:sz w:val="24"/>
          <w:szCs w:val="24"/>
        </w:rPr>
      </w:pPr>
    </w:p>
    <w:p w14:paraId="1FC02E83" w14:textId="71FB2D69" w:rsidR="00AD5579" w:rsidRPr="006C60E1" w:rsidRDefault="00547073" w:rsidP="00142CD7">
      <w:pPr>
        <w:pStyle w:val="ListParagraph"/>
        <w:numPr>
          <w:ilvl w:val="1"/>
          <w:numId w:val="2"/>
        </w:numPr>
        <w:ind w:left="567" w:hanging="567"/>
        <w:rPr>
          <w:rFonts w:ascii="Times New Roman" w:hAnsi="Times New Roman" w:cs="Times New Roman"/>
          <w:sz w:val="24"/>
          <w:szCs w:val="24"/>
        </w:rPr>
      </w:pPr>
      <w:r w:rsidRPr="00547073">
        <w:rPr>
          <w:rFonts w:ascii="Times New Roman" w:hAnsi="Times New Roman" w:cs="Times New Roman"/>
          <w:sz w:val="24"/>
          <w:szCs w:val="24"/>
        </w:rPr>
        <w:t>the details of the person or persons who prepared the project plan.</w:t>
      </w:r>
    </w:p>
    <w:p w14:paraId="108B70A3" w14:textId="08D176CD" w:rsidR="006C60E1" w:rsidRPr="006C60E1" w:rsidRDefault="006C60E1" w:rsidP="002F3797">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 xml:space="preserve">Section </w:t>
      </w:r>
      <w:r w:rsidR="00E83F7F">
        <w:rPr>
          <w:rFonts w:ascii="Times New Roman" w:hAnsi="Times New Roman" w:cs="Times New Roman"/>
          <w:sz w:val="24"/>
          <w:szCs w:val="24"/>
          <w:u w:val="single"/>
        </w:rPr>
        <w:t>8</w:t>
      </w:r>
      <w:r w:rsidRPr="006C60E1">
        <w:rPr>
          <w:rFonts w:ascii="Times New Roman" w:hAnsi="Times New Roman" w:cs="Times New Roman"/>
          <w:sz w:val="24"/>
          <w:szCs w:val="24"/>
          <w:u w:val="single"/>
        </w:rPr>
        <w:t xml:space="preserve"> – Authorities and bodies that are not statutory authorities</w:t>
      </w:r>
    </w:p>
    <w:p w14:paraId="0E64E338" w14:textId="410CBB66" w:rsidR="006C60E1" w:rsidRDefault="0027776C"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NR Act uses the term </w:t>
      </w:r>
      <w:r w:rsidRPr="00115C8F">
        <w:rPr>
          <w:rFonts w:ascii="Times New Roman" w:hAnsi="Times New Roman" w:cs="Times New Roman"/>
          <w:i/>
          <w:iCs/>
          <w:sz w:val="24"/>
          <w:szCs w:val="24"/>
        </w:rPr>
        <w:t>statutory authority</w:t>
      </w:r>
      <w:r>
        <w:rPr>
          <w:rFonts w:ascii="Times New Roman" w:hAnsi="Times New Roman" w:cs="Times New Roman"/>
          <w:sz w:val="24"/>
          <w:szCs w:val="24"/>
        </w:rPr>
        <w:t xml:space="preserve"> in relation to</w:t>
      </w:r>
      <w:r w:rsidR="004D3EF0">
        <w:rPr>
          <w:rFonts w:ascii="Times New Roman" w:hAnsi="Times New Roman" w:cs="Times New Roman"/>
          <w:sz w:val="24"/>
          <w:szCs w:val="24"/>
        </w:rPr>
        <w:t>:</w:t>
      </w:r>
    </w:p>
    <w:p w14:paraId="1FB22DAB" w14:textId="78C8EDC6" w:rsidR="004D3EF0" w:rsidRDefault="004D3EF0" w:rsidP="002F3797">
      <w:pPr>
        <w:pStyle w:val="ListParagraph"/>
        <w:ind w:left="0" w:hanging="567"/>
        <w:rPr>
          <w:rFonts w:ascii="Times New Roman" w:hAnsi="Times New Roman" w:cs="Times New Roman"/>
          <w:sz w:val="24"/>
          <w:szCs w:val="24"/>
        </w:rPr>
      </w:pPr>
    </w:p>
    <w:p w14:paraId="24A7236C" w14:textId="19AF7DFA" w:rsidR="004D3EF0" w:rsidRDefault="00C90556"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the concept of </w:t>
      </w:r>
      <w:r w:rsidR="004D3EF0" w:rsidRPr="00C90556">
        <w:rPr>
          <w:rFonts w:ascii="Times New Roman" w:hAnsi="Times New Roman" w:cs="Times New Roman"/>
          <w:i/>
          <w:iCs/>
          <w:sz w:val="24"/>
          <w:szCs w:val="24"/>
        </w:rPr>
        <w:t>Crown land</w:t>
      </w:r>
      <w:r w:rsidR="004D3EF0">
        <w:rPr>
          <w:rFonts w:ascii="Times New Roman" w:hAnsi="Times New Roman" w:cs="Times New Roman"/>
          <w:sz w:val="24"/>
          <w:szCs w:val="24"/>
        </w:rPr>
        <w:t xml:space="preserve"> – which is defined to </w:t>
      </w:r>
      <w:r w:rsidR="00DB1AD6" w:rsidRPr="00DB1AD6">
        <w:rPr>
          <w:rFonts w:ascii="Times New Roman" w:hAnsi="Times New Roman" w:cs="Times New Roman"/>
          <w:sz w:val="24"/>
          <w:szCs w:val="24"/>
        </w:rPr>
        <w:t>mean land that is the property of the Commonwealth, a State or a Territory or a Commonwealth, State or Territory statutory authority</w:t>
      </w:r>
      <w:r w:rsidR="00DB1AD6">
        <w:rPr>
          <w:rFonts w:ascii="Times New Roman" w:hAnsi="Times New Roman" w:cs="Times New Roman"/>
          <w:sz w:val="24"/>
          <w:szCs w:val="24"/>
        </w:rPr>
        <w:t xml:space="preserve"> (see definition of </w:t>
      </w:r>
      <w:r w:rsidR="00DB1AD6" w:rsidRPr="00C90556">
        <w:rPr>
          <w:rFonts w:ascii="Times New Roman" w:hAnsi="Times New Roman" w:cs="Times New Roman"/>
          <w:i/>
          <w:iCs/>
          <w:sz w:val="24"/>
          <w:szCs w:val="24"/>
        </w:rPr>
        <w:t>Crown land</w:t>
      </w:r>
      <w:r w:rsidR="00DB1AD6">
        <w:rPr>
          <w:rFonts w:ascii="Times New Roman" w:hAnsi="Times New Roman" w:cs="Times New Roman"/>
          <w:sz w:val="24"/>
          <w:szCs w:val="24"/>
        </w:rPr>
        <w:t xml:space="preserve"> in section 7 of the NR Act</w:t>
      </w:r>
      <w:proofErr w:type="gramStart"/>
      <w:r w:rsidR="00DB1AD6">
        <w:rPr>
          <w:rFonts w:ascii="Times New Roman" w:hAnsi="Times New Roman" w:cs="Times New Roman"/>
          <w:sz w:val="24"/>
          <w:szCs w:val="24"/>
        </w:rPr>
        <w:t>);</w:t>
      </w:r>
      <w:proofErr w:type="gramEnd"/>
    </w:p>
    <w:p w14:paraId="5D32CD8B" w14:textId="1E631FB6" w:rsidR="00DB1AD6" w:rsidRDefault="00DB1AD6" w:rsidP="00FD0ED2">
      <w:pPr>
        <w:pStyle w:val="ListParagraph"/>
        <w:ind w:left="567" w:hanging="567"/>
        <w:rPr>
          <w:rFonts w:ascii="Times New Roman" w:hAnsi="Times New Roman" w:cs="Times New Roman"/>
          <w:sz w:val="24"/>
          <w:szCs w:val="24"/>
        </w:rPr>
      </w:pPr>
    </w:p>
    <w:p w14:paraId="5A5B82A4" w14:textId="7AF8BF08" w:rsidR="006C60E1" w:rsidRPr="00831EAA" w:rsidRDefault="00C5725D"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the concept of who is an </w:t>
      </w:r>
      <w:r w:rsidRPr="00854AAE">
        <w:rPr>
          <w:rFonts w:ascii="Times New Roman" w:hAnsi="Times New Roman" w:cs="Times New Roman"/>
          <w:i/>
          <w:iCs/>
          <w:sz w:val="24"/>
          <w:szCs w:val="24"/>
        </w:rPr>
        <w:t>eligible interest holder</w:t>
      </w:r>
      <w:r w:rsidR="00E7521C">
        <w:rPr>
          <w:rFonts w:ascii="Times New Roman" w:hAnsi="Times New Roman" w:cs="Times New Roman"/>
          <w:sz w:val="24"/>
          <w:szCs w:val="24"/>
        </w:rPr>
        <w:t xml:space="preserve"> in relation to land</w:t>
      </w:r>
      <w:r w:rsidR="00831EAA">
        <w:rPr>
          <w:rFonts w:ascii="Times New Roman" w:hAnsi="Times New Roman" w:cs="Times New Roman"/>
          <w:sz w:val="24"/>
          <w:szCs w:val="24"/>
        </w:rPr>
        <w:t xml:space="preserve"> – </w:t>
      </w:r>
      <w:r w:rsidR="00E7521C" w:rsidRPr="00831EAA">
        <w:rPr>
          <w:rFonts w:ascii="Times New Roman" w:hAnsi="Times New Roman" w:cs="Times New Roman"/>
          <w:sz w:val="24"/>
          <w:szCs w:val="24"/>
        </w:rPr>
        <w:t xml:space="preserve">where </w:t>
      </w:r>
      <w:r w:rsidR="00922AE8" w:rsidRPr="00831EAA">
        <w:rPr>
          <w:rFonts w:ascii="Times New Roman" w:hAnsi="Times New Roman" w:cs="Times New Roman"/>
          <w:sz w:val="24"/>
          <w:szCs w:val="24"/>
        </w:rPr>
        <w:t>Torrens land or Crown land</w:t>
      </w:r>
      <w:r w:rsidR="00E7521C" w:rsidRPr="00831EAA">
        <w:rPr>
          <w:rFonts w:ascii="Times New Roman" w:hAnsi="Times New Roman" w:cs="Times New Roman"/>
          <w:sz w:val="24"/>
          <w:szCs w:val="24"/>
        </w:rPr>
        <w:t xml:space="preserve"> is </w:t>
      </w:r>
      <w:r w:rsidR="00922AE8" w:rsidRPr="00831EAA">
        <w:rPr>
          <w:rFonts w:ascii="Times New Roman" w:hAnsi="Times New Roman" w:cs="Times New Roman"/>
          <w:sz w:val="24"/>
          <w:szCs w:val="24"/>
        </w:rPr>
        <w:t xml:space="preserve">also </w:t>
      </w:r>
      <w:r w:rsidR="00E7521C" w:rsidRPr="00831EAA">
        <w:rPr>
          <w:rFonts w:ascii="Times New Roman" w:hAnsi="Times New Roman" w:cs="Times New Roman"/>
          <w:sz w:val="24"/>
          <w:szCs w:val="24"/>
        </w:rPr>
        <w:t xml:space="preserve">land rights land (and is not an exclusive possession native title area) and the land is held by a Commonwealth statutory authority – the Minister who administers the </w:t>
      </w:r>
      <w:r w:rsidR="00470DC7">
        <w:rPr>
          <w:rFonts w:ascii="Times New Roman" w:hAnsi="Times New Roman" w:cs="Times New Roman"/>
          <w:sz w:val="24"/>
          <w:szCs w:val="24"/>
        </w:rPr>
        <w:t xml:space="preserve">NR </w:t>
      </w:r>
      <w:r w:rsidR="00E7521C" w:rsidRPr="00831EAA">
        <w:rPr>
          <w:rFonts w:ascii="Times New Roman" w:hAnsi="Times New Roman" w:cs="Times New Roman"/>
          <w:sz w:val="24"/>
          <w:szCs w:val="24"/>
        </w:rPr>
        <w:t>Act that establishes the statutory authority</w:t>
      </w:r>
      <w:r w:rsidR="00854AAE" w:rsidRPr="00831EAA">
        <w:rPr>
          <w:rFonts w:ascii="Times New Roman" w:hAnsi="Times New Roman" w:cs="Times New Roman"/>
          <w:sz w:val="24"/>
          <w:szCs w:val="24"/>
        </w:rPr>
        <w:t xml:space="preserve"> is an eligible interest holder for that land</w:t>
      </w:r>
      <w:r w:rsidR="00E7521C" w:rsidRPr="00831EAA">
        <w:rPr>
          <w:rFonts w:ascii="Times New Roman" w:hAnsi="Times New Roman" w:cs="Times New Roman"/>
          <w:sz w:val="24"/>
          <w:szCs w:val="24"/>
        </w:rPr>
        <w:t xml:space="preserve"> (s</w:t>
      </w:r>
      <w:r w:rsidR="00831EAA" w:rsidRPr="00831EAA">
        <w:rPr>
          <w:rFonts w:ascii="Times New Roman" w:hAnsi="Times New Roman" w:cs="Times New Roman"/>
          <w:sz w:val="24"/>
          <w:szCs w:val="24"/>
        </w:rPr>
        <w:t>ee subsections</w:t>
      </w:r>
      <w:r w:rsidR="00E7521C" w:rsidRPr="00831EAA">
        <w:rPr>
          <w:rFonts w:ascii="Times New Roman" w:hAnsi="Times New Roman" w:cs="Times New Roman"/>
          <w:sz w:val="24"/>
          <w:szCs w:val="24"/>
        </w:rPr>
        <w:t xml:space="preserve"> 89(6)</w:t>
      </w:r>
      <w:r w:rsidR="00831EAA" w:rsidRPr="00831EAA">
        <w:rPr>
          <w:rFonts w:ascii="Times New Roman" w:hAnsi="Times New Roman" w:cs="Times New Roman"/>
          <w:sz w:val="24"/>
          <w:szCs w:val="24"/>
        </w:rPr>
        <w:t xml:space="preserve"> and 90(6) of the NR Act</w:t>
      </w:r>
      <w:r w:rsidR="00175E80">
        <w:rPr>
          <w:rFonts w:ascii="Times New Roman" w:hAnsi="Times New Roman" w:cs="Times New Roman"/>
          <w:sz w:val="24"/>
          <w:szCs w:val="24"/>
        </w:rPr>
        <w:t>)</w:t>
      </w:r>
      <w:r w:rsidR="00831EAA" w:rsidRPr="00831EAA">
        <w:rPr>
          <w:rFonts w:ascii="Times New Roman" w:hAnsi="Times New Roman" w:cs="Times New Roman"/>
          <w:sz w:val="24"/>
          <w:szCs w:val="24"/>
        </w:rPr>
        <w:t>.</w:t>
      </w:r>
    </w:p>
    <w:p w14:paraId="4ED7F36B" w14:textId="72BDCA67" w:rsidR="006C60E1" w:rsidRDefault="006C60E1" w:rsidP="002F3797">
      <w:pPr>
        <w:pStyle w:val="ListParagraph"/>
        <w:ind w:left="0" w:hanging="567"/>
        <w:rPr>
          <w:rFonts w:ascii="Times New Roman" w:hAnsi="Times New Roman" w:cs="Times New Roman"/>
          <w:sz w:val="24"/>
          <w:szCs w:val="24"/>
        </w:rPr>
      </w:pPr>
    </w:p>
    <w:p w14:paraId="2E0C21FC" w14:textId="537BA0D6" w:rsidR="00831EAA" w:rsidRDefault="00831EAA"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7 of the NR Act defines </w:t>
      </w:r>
      <w:r w:rsidRPr="00245913">
        <w:rPr>
          <w:rFonts w:ascii="Times New Roman" w:hAnsi="Times New Roman" w:cs="Times New Roman"/>
          <w:i/>
          <w:iCs/>
          <w:sz w:val="24"/>
          <w:szCs w:val="24"/>
        </w:rPr>
        <w:t>statutory authority</w:t>
      </w:r>
      <w:r w:rsidR="00322A6A">
        <w:rPr>
          <w:rFonts w:ascii="Times New Roman" w:hAnsi="Times New Roman" w:cs="Times New Roman"/>
          <w:sz w:val="24"/>
          <w:szCs w:val="24"/>
        </w:rPr>
        <w:t xml:space="preserve"> of the Commonwealth, a State or a Territory to mean an authority or body (including a corporation sole)</w:t>
      </w:r>
      <w:r w:rsidR="009B4C0E">
        <w:rPr>
          <w:rFonts w:ascii="Times New Roman" w:hAnsi="Times New Roman" w:cs="Times New Roman"/>
          <w:sz w:val="24"/>
          <w:szCs w:val="24"/>
        </w:rPr>
        <w:t xml:space="preserve"> established by or under a law of the Commonwealth, the State or the Territory </w:t>
      </w:r>
      <w:r w:rsidR="00832045">
        <w:rPr>
          <w:rFonts w:ascii="Times New Roman" w:hAnsi="Times New Roman" w:cs="Times New Roman"/>
          <w:sz w:val="24"/>
          <w:szCs w:val="24"/>
        </w:rPr>
        <w:t>(other than a general law allowing incorporation of a company or body corporate), but does not include:</w:t>
      </w:r>
    </w:p>
    <w:p w14:paraId="547994BE" w14:textId="1D3C2CE4" w:rsidR="00245913" w:rsidRDefault="00245913" w:rsidP="002F3797">
      <w:pPr>
        <w:pStyle w:val="ListParagraph"/>
        <w:ind w:left="0" w:hanging="567"/>
        <w:rPr>
          <w:rFonts w:ascii="Times New Roman" w:hAnsi="Times New Roman" w:cs="Times New Roman"/>
          <w:sz w:val="24"/>
          <w:szCs w:val="24"/>
        </w:rPr>
      </w:pPr>
    </w:p>
    <w:p w14:paraId="72A399F8" w14:textId="28075C0D" w:rsidR="00245913" w:rsidRDefault="0004542F"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a</w:t>
      </w:r>
      <w:r w:rsidR="00245913">
        <w:rPr>
          <w:rFonts w:ascii="Times New Roman" w:hAnsi="Times New Roman" w:cs="Times New Roman"/>
          <w:sz w:val="24"/>
          <w:szCs w:val="24"/>
        </w:rPr>
        <w:t xml:space="preserve">n Aboriginal Land Trust established under the </w:t>
      </w:r>
      <w:r w:rsidR="00245913" w:rsidRPr="00245913">
        <w:rPr>
          <w:rFonts w:ascii="Times New Roman" w:hAnsi="Times New Roman" w:cs="Times New Roman"/>
          <w:i/>
          <w:iCs/>
          <w:sz w:val="24"/>
          <w:szCs w:val="24"/>
        </w:rPr>
        <w:t>Aboriginal Land Rights (Northern Territory) Act 1976</w:t>
      </w:r>
      <w:r w:rsidR="00245913">
        <w:rPr>
          <w:rFonts w:ascii="Times New Roman" w:hAnsi="Times New Roman" w:cs="Times New Roman"/>
          <w:sz w:val="24"/>
          <w:szCs w:val="24"/>
        </w:rPr>
        <w:t>; or</w:t>
      </w:r>
    </w:p>
    <w:p w14:paraId="7A7BE7B8" w14:textId="2E316F20" w:rsidR="00245913" w:rsidRDefault="00245913" w:rsidP="00FD0ED2">
      <w:pPr>
        <w:pStyle w:val="ListParagraph"/>
        <w:ind w:left="567" w:hanging="567"/>
        <w:rPr>
          <w:rFonts w:ascii="Times New Roman" w:hAnsi="Times New Roman" w:cs="Times New Roman"/>
          <w:sz w:val="24"/>
          <w:szCs w:val="24"/>
        </w:rPr>
      </w:pPr>
    </w:p>
    <w:p w14:paraId="15AD15F6" w14:textId="1F86E021" w:rsidR="00245913" w:rsidRDefault="0004542F"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w:t>
      </w:r>
      <w:r w:rsidR="00FD428C">
        <w:rPr>
          <w:rFonts w:ascii="Times New Roman" w:hAnsi="Times New Roman" w:cs="Times New Roman"/>
          <w:sz w:val="24"/>
          <w:szCs w:val="24"/>
        </w:rPr>
        <w:t xml:space="preserve">he Wreck Bay Aboriginal Community Council established by the </w:t>
      </w:r>
      <w:r w:rsidR="00FD428C" w:rsidRPr="00FD428C">
        <w:rPr>
          <w:rFonts w:ascii="Times New Roman" w:hAnsi="Times New Roman" w:cs="Times New Roman"/>
          <w:i/>
          <w:iCs/>
          <w:sz w:val="24"/>
          <w:szCs w:val="24"/>
        </w:rPr>
        <w:t>Aboriginal Land Grant (Jervis Bay Territory) Act 1986</w:t>
      </w:r>
      <w:r w:rsidR="00FD428C">
        <w:rPr>
          <w:rFonts w:ascii="Times New Roman" w:hAnsi="Times New Roman" w:cs="Times New Roman"/>
          <w:sz w:val="24"/>
          <w:szCs w:val="24"/>
        </w:rPr>
        <w:t>; or</w:t>
      </w:r>
    </w:p>
    <w:p w14:paraId="2621B221" w14:textId="77777777" w:rsidR="00FD428C" w:rsidRPr="00FD428C" w:rsidRDefault="00FD428C" w:rsidP="00FD0ED2">
      <w:pPr>
        <w:pStyle w:val="ListParagraph"/>
        <w:ind w:left="567" w:hanging="567"/>
        <w:rPr>
          <w:rFonts w:ascii="Times New Roman" w:hAnsi="Times New Roman" w:cs="Times New Roman"/>
          <w:sz w:val="24"/>
          <w:szCs w:val="24"/>
        </w:rPr>
      </w:pPr>
    </w:p>
    <w:p w14:paraId="39D165FE" w14:textId="77777777" w:rsidR="00F77B35" w:rsidRDefault="00F77B35"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a corporation registered under the </w:t>
      </w:r>
      <w:r w:rsidRPr="00F77B35">
        <w:rPr>
          <w:rFonts w:ascii="Times New Roman" w:hAnsi="Times New Roman" w:cs="Times New Roman"/>
          <w:i/>
          <w:iCs/>
          <w:sz w:val="24"/>
          <w:szCs w:val="24"/>
        </w:rPr>
        <w:t>Corporations (Aboriginal and Torres Strait Islander) Act 2006</w:t>
      </w:r>
      <w:r>
        <w:rPr>
          <w:rFonts w:ascii="Times New Roman" w:hAnsi="Times New Roman" w:cs="Times New Roman"/>
          <w:sz w:val="24"/>
          <w:szCs w:val="24"/>
        </w:rPr>
        <w:t>; or</w:t>
      </w:r>
    </w:p>
    <w:p w14:paraId="314295DE" w14:textId="77777777" w:rsidR="00F77B35" w:rsidRPr="00F77B35" w:rsidRDefault="00F77B35" w:rsidP="00FD0ED2">
      <w:pPr>
        <w:pStyle w:val="ListParagraph"/>
        <w:ind w:left="567" w:hanging="567"/>
        <w:rPr>
          <w:rFonts w:ascii="Times New Roman" w:hAnsi="Times New Roman" w:cs="Times New Roman"/>
          <w:sz w:val="24"/>
          <w:szCs w:val="24"/>
        </w:rPr>
      </w:pPr>
    </w:p>
    <w:p w14:paraId="10023DC3" w14:textId="77777777" w:rsidR="0066152C" w:rsidRDefault="0066152C"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an authority or body that is established by or under a law of the Commonwealth, a State or a Territory, and is specified in the rules.</w:t>
      </w:r>
    </w:p>
    <w:p w14:paraId="410829D9" w14:textId="77777777" w:rsidR="0066152C" w:rsidRPr="0066152C" w:rsidRDefault="0066152C" w:rsidP="002F3797">
      <w:pPr>
        <w:pStyle w:val="ListParagraph"/>
        <w:ind w:left="0" w:hanging="567"/>
        <w:rPr>
          <w:rFonts w:ascii="Times New Roman" w:hAnsi="Times New Roman" w:cs="Times New Roman"/>
          <w:sz w:val="24"/>
          <w:szCs w:val="24"/>
        </w:rPr>
      </w:pPr>
    </w:p>
    <w:p w14:paraId="1B51B3D7" w14:textId="27FBF8DA" w:rsidR="00520619" w:rsidRDefault="002203E8"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F0610B">
        <w:rPr>
          <w:rFonts w:ascii="Times New Roman" w:hAnsi="Times New Roman" w:cs="Times New Roman"/>
          <w:sz w:val="24"/>
          <w:szCs w:val="24"/>
        </w:rPr>
        <w:t>8</w:t>
      </w:r>
      <w:r>
        <w:rPr>
          <w:rFonts w:ascii="Times New Roman" w:hAnsi="Times New Roman" w:cs="Times New Roman"/>
          <w:sz w:val="24"/>
          <w:szCs w:val="24"/>
        </w:rPr>
        <w:t xml:space="preserve"> of the NR Rules is made for the purposes of </w:t>
      </w:r>
      <w:r w:rsidR="002B1951">
        <w:rPr>
          <w:rFonts w:ascii="Times New Roman" w:hAnsi="Times New Roman" w:cs="Times New Roman"/>
          <w:sz w:val="24"/>
          <w:szCs w:val="24"/>
        </w:rPr>
        <w:t xml:space="preserve">subparagraph (d)(ii) of the </w:t>
      </w:r>
      <w:r w:rsidR="000A3636">
        <w:rPr>
          <w:rFonts w:ascii="Times New Roman" w:hAnsi="Times New Roman" w:cs="Times New Roman"/>
          <w:sz w:val="24"/>
          <w:szCs w:val="24"/>
        </w:rPr>
        <w:t xml:space="preserve">definition of </w:t>
      </w:r>
      <w:r w:rsidR="000A3636">
        <w:rPr>
          <w:rFonts w:ascii="Times New Roman" w:hAnsi="Times New Roman" w:cs="Times New Roman"/>
          <w:i/>
          <w:iCs/>
          <w:sz w:val="24"/>
          <w:szCs w:val="24"/>
        </w:rPr>
        <w:t>statutory authority</w:t>
      </w:r>
      <w:r w:rsidR="002B1951">
        <w:rPr>
          <w:rFonts w:ascii="Times New Roman" w:hAnsi="Times New Roman" w:cs="Times New Roman"/>
          <w:sz w:val="24"/>
          <w:szCs w:val="24"/>
        </w:rPr>
        <w:t xml:space="preserve"> </w:t>
      </w:r>
      <w:r>
        <w:rPr>
          <w:rFonts w:ascii="Times New Roman" w:hAnsi="Times New Roman" w:cs="Times New Roman"/>
          <w:sz w:val="24"/>
          <w:szCs w:val="24"/>
        </w:rPr>
        <w:t>and</w:t>
      </w:r>
      <w:r w:rsidR="002B1951">
        <w:rPr>
          <w:rFonts w:ascii="Times New Roman" w:hAnsi="Times New Roman" w:cs="Times New Roman"/>
          <w:sz w:val="24"/>
          <w:szCs w:val="24"/>
        </w:rPr>
        <w:t xml:space="preserve"> prescribe</w:t>
      </w:r>
      <w:r>
        <w:rPr>
          <w:rFonts w:ascii="Times New Roman" w:hAnsi="Times New Roman" w:cs="Times New Roman"/>
          <w:sz w:val="24"/>
          <w:szCs w:val="24"/>
        </w:rPr>
        <w:t>s</w:t>
      </w:r>
      <w:r w:rsidR="002B1951">
        <w:rPr>
          <w:rFonts w:ascii="Times New Roman" w:hAnsi="Times New Roman" w:cs="Times New Roman"/>
          <w:sz w:val="24"/>
          <w:szCs w:val="24"/>
        </w:rPr>
        <w:t xml:space="preserve"> additional authorities or bodies that </w:t>
      </w:r>
      <w:r w:rsidR="00520619">
        <w:rPr>
          <w:rFonts w:ascii="Times New Roman" w:hAnsi="Times New Roman" w:cs="Times New Roman"/>
          <w:sz w:val="24"/>
          <w:szCs w:val="24"/>
        </w:rPr>
        <w:t xml:space="preserve">are excluded from being a </w:t>
      </w:r>
      <w:r w:rsidR="00520619" w:rsidRPr="00520619">
        <w:rPr>
          <w:rFonts w:ascii="Times New Roman" w:hAnsi="Times New Roman" w:cs="Times New Roman"/>
          <w:i/>
          <w:iCs/>
          <w:sz w:val="24"/>
          <w:szCs w:val="24"/>
        </w:rPr>
        <w:t>statutory authority</w:t>
      </w:r>
      <w:r w:rsidR="00520619">
        <w:rPr>
          <w:rFonts w:ascii="Times New Roman" w:hAnsi="Times New Roman" w:cs="Times New Roman"/>
          <w:sz w:val="24"/>
          <w:szCs w:val="24"/>
        </w:rPr>
        <w:t xml:space="preserve"> for the purposes of the NR Act.</w:t>
      </w:r>
      <w:r w:rsidR="00F77B35">
        <w:rPr>
          <w:rFonts w:ascii="Times New Roman" w:hAnsi="Times New Roman" w:cs="Times New Roman"/>
          <w:sz w:val="24"/>
          <w:szCs w:val="24"/>
        </w:rPr>
        <w:t xml:space="preserve"> </w:t>
      </w:r>
      <w:r w:rsidR="00BC4AB8">
        <w:rPr>
          <w:rFonts w:ascii="Times New Roman" w:hAnsi="Times New Roman" w:cs="Times New Roman"/>
          <w:sz w:val="24"/>
          <w:szCs w:val="24"/>
        </w:rPr>
        <w:t>These authorities or bodies are:</w:t>
      </w:r>
    </w:p>
    <w:p w14:paraId="0C1B1291" w14:textId="02653F47" w:rsidR="00BC4AB8" w:rsidRDefault="00BC4AB8" w:rsidP="002F3797">
      <w:pPr>
        <w:pStyle w:val="ListParagraph"/>
        <w:ind w:left="0" w:hanging="567"/>
        <w:rPr>
          <w:rFonts w:ascii="Times New Roman" w:hAnsi="Times New Roman" w:cs="Times New Roman"/>
          <w:sz w:val="24"/>
          <w:szCs w:val="24"/>
        </w:rPr>
      </w:pPr>
    </w:p>
    <w:p w14:paraId="44A0874D" w14:textId="116F53C2" w:rsidR="0032274C" w:rsidRDefault="0032274C" w:rsidP="00FD0ED2">
      <w:pPr>
        <w:pStyle w:val="ListParagraph"/>
        <w:numPr>
          <w:ilvl w:val="1"/>
          <w:numId w:val="2"/>
        </w:numPr>
        <w:ind w:left="567" w:hanging="567"/>
        <w:rPr>
          <w:rFonts w:ascii="Times New Roman" w:hAnsi="Times New Roman" w:cs="Times New Roman"/>
          <w:sz w:val="24"/>
          <w:szCs w:val="24"/>
        </w:rPr>
      </w:pPr>
      <w:r w:rsidRPr="0032274C">
        <w:rPr>
          <w:rFonts w:ascii="Times New Roman" w:hAnsi="Times New Roman" w:cs="Times New Roman"/>
          <w:sz w:val="24"/>
          <w:szCs w:val="24"/>
        </w:rPr>
        <w:t xml:space="preserve">an Aboriginal Land Council within the meaning of the </w:t>
      </w:r>
      <w:r w:rsidRPr="0032274C">
        <w:rPr>
          <w:rFonts w:ascii="Times New Roman" w:hAnsi="Times New Roman" w:cs="Times New Roman"/>
          <w:i/>
          <w:iCs/>
          <w:sz w:val="24"/>
          <w:szCs w:val="24"/>
        </w:rPr>
        <w:t xml:space="preserve">Aboriginal Land Rights Act 1983 </w:t>
      </w:r>
      <w:r w:rsidRPr="0032274C">
        <w:rPr>
          <w:rFonts w:ascii="Times New Roman" w:hAnsi="Times New Roman" w:cs="Times New Roman"/>
          <w:sz w:val="24"/>
          <w:szCs w:val="24"/>
        </w:rPr>
        <w:t>(NSW);</w:t>
      </w:r>
      <w:r w:rsidR="0013400F">
        <w:rPr>
          <w:rFonts w:ascii="Times New Roman" w:hAnsi="Times New Roman" w:cs="Times New Roman"/>
          <w:sz w:val="24"/>
          <w:szCs w:val="24"/>
        </w:rPr>
        <w:t xml:space="preserve"> and</w:t>
      </w:r>
    </w:p>
    <w:p w14:paraId="325D5CFE" w14:textId="77777777" w:rsidR="0032274C" w:rsidRDefault="0032274C" w:rsidP="00FD0ED2">
      <w:pPr>
        <w:pStyle w:val="ListParagraph"/>
        <w:ind w:left="567" w:hanging="567"/>
        <w:rPr>
          <w:rFonts w:ascii="Times New Roman" w:hAnsi="Times New Roman" w:cs="Times New Roman"/>
          <w:sz w:val="24"/>
          <w:szCs w:val="24"/>
        </w:rPr>
      </w:pPr>
    </w:p>
    <w:p w14:paraId="4AA042AC" w14:textId="70405A7C" w:rsidR="0032274C" w:rsidRDefault="0032274C" w:rsidP="00FD0ED2">
      <w:pPr>
        <w:pStyle w:val="ListParagraph"/>
        <w:numPr>
          <w:ilvl w:val="1"/>
          <w:numId w:val="2"/>
        </w:numPr>
        <w:ind w:left="567" w:hanging="567"/>
        <w:rPr>
          <w:rFonts w:ascii="Times New Roman" w:hAnsi="Times New Roman" w:cs="Times New Roman"/>
          <w:sz w:val="24"/>
          <w:szCs w:val="24"/>
        </w:rPr>
      </w:pPr>
      <w:r w:rsidRPr="0032274C">
        <w:rPr>
          <w:rFonts w:ascii="Times New Roman" w:hAnsi="Times New Roman" w:cs="Times New Roman"/>
          <w:sz w:val="24"/>
          <w:szCs w:val="24"/>
        </w:rPr>
        <w:t xml:space="preserve">a trust incorporated under the </w:t>
      </w:r>
      <w:r w:rsidRPr="0032274C">
        <w:rPr>
          <w:rFonts w:ascii="Times New Roman" w:hAnsi="Times New Roman" w:cs="Times New Roman"/>
          <w:i/>
          <w:iCs/>
          <w:sz w:val="24"/>
          <w:szCs w:val="24"/>
        </w:rPr>
        <w:t>Aboriginal Lands Act 1970</w:t>
      </w:r>
      <w:r w:rsidRPr="0032274C">
        <w:rPr>
          <w:rFonts w:ascii="Times New Roman" w:hAnsi="Times New Roman" w:cs="Times New Roman"/>
          <w:sz w:val="24"/>
          <w:szCs w:val="24"/>
        </w:rPr>
        <w:t xml:space="preserve"> (Vic);</w:t>
      </w:r>
      <w:r w:rsidR="0013400F">
        <w:rPr>
          <w:rFonts w:ascii="Times New Roman" w:hAnsi="Times New Roman" w:cs="Times New Roman"/>
          <w:sz w:val="24"/>
          <w:szCs w:val="24"/>
        </w:rPr>
        <w:t xml:space="preserve"> and</w:t>
      </w:r>
    </w:p>
    <w:p w14:paraId="012A917C" w14:textId="77777777" w:rsidR="0032274C" w:rsidRPr="0032274C" w:rsidRDefault="0032274C" w:rsidP="00FD0ED2">
      <w:pPr>
        <w:pStyle w:val="ListParagraph"/>
        <w:ind w:left="567" w:hanging="567"/>
        <w:rPr>
          <w:rFonts w:ascii="Times New Roman" w:hAnsi="Times New Roman" w:cs="Times New Roman"/>
          <w:sz w:val="24"/>
          <w:szCs w:val="24"/>
        </w:rPr>
      </w:pPr>
    </w:p>
    <w:p w14:paraId="13491CE3" w14:textId="77720D4C" w:rsidR="0032274C" w:rsidRDefault="0032274C" w:rsidP="00FD0ED2">
      <w:pPr>
        <w:pStyle w:val="ListParagraph"/>
        <w:numPr>
          <w:ilvl w:val="1"/>
          <w:numId w:val="2"/>
        </w:numPr>
        <w:ind w:left="567" w:hanging="567"/>
        <w:rPr>
          <w:rFonts w:ascii="Times New Roman" w:hAnsi="Times New Roman" w:cs="Times New Roman"/>
          <w:sz w:val="24"/>
          <w:szCs w:val="24"/>
        </w:rPr>
      </w:pPr>
      <w:r w:rsidRPr="0032274C">
        <w:rPr>
          <w:rFonts w:ascii="Times New Roman" w:hAnsi="Times New Roman" w:cs="Times New Roman"/>
          <w:sz w:val="24"/>
          <w:szCs w:val="24"/>
        </w:rPr>
        <w:t xml:space="preserve">a land trust within the meaning of the </w:t>
      </w:r>
      <w:r w:rsidRPr="0032274C">
        <w:rPr>
          <w:rFonts w:ascii="Times New Roman" w:hAnsi="Times New Roman" w:cs="Times New Roman"/>
          <w:i/>
          <w:iCs/>
          <w:sz w:val="24"/>
          <w:szCs w:val="24"/>
        </w:rPr>
        <w:t>Aboriginal Land Act 1991</w:t>
      </w:r>
      <w:r w:rsidRPr="0032274C">
        <w:rPr>
          <w:rFonts w:ascii="Times New Roman" w:hAnsi="Times New Roman" w:cs="Times New Roman"/>
          <w:sz w:val="24"/>
          <w:szCs w:val="24"/>
        </w:rPr>
        <w:t xml:space="preserve"> (Qld);</w:t>
      </w:r>
      <w:r w:rsidR="0013400F">
        <w:rPr>
          <w:rFonts w:ascii="Times New Roman" w:hAnsi="Times New Roman" w:cs="Times New Roman"/>
          <w:sz w:val="24"/>
          <w:szCs w:val="24"/>
        </w:rPr>
        <w:t xml:space="preserve"> and</w:t>
      </w:r>
    </w:p>
    <w:p w14:paraId="76E5F65F" w14:textId="77777777" w:rsidR="0032274C" w:rsidRPr="0032274C" w:rsidRDefault="0032274C" w:rsidP="00FD0ED2">
      <w:pPr>
        <w:pStyle w:val="ListParagraph"/>
        <w:ind w:left="567" w:hanging="567"/>
        <w:rPr>
          <w:rFonts w:ascii="Times New Roman" w:hAnsi="Times New Roman" w:cs="Times New Roman"/>
          <w:sz w:val="24"/>
          <w:szCs w:val="24"/>
        </w:rPr>
      </w:pPr>
    </w:p>
    <w:p w14:paraId="72DE847B" w14:textId="7B17C280" w:rsidR="0032274C" w:rsidRDefault="0032274C" w:rsidP="00FD0ED2">
      <w:pPr>
        <w:pStyle w:val="ListParagraph"/>
        <w:numPr>
          <w:ilvl w:val="1"/>
          <w:numId w:val="2"/>
        </w:numPr>
        <w:ind w:left="567" w:hanging="567"/>
        <w:rPr>
          <w:rFonts w:ascii="Times New Roman" w:hAnsi="Times New Roman" w:cs="Times New Roman"/>
          <w:sz w:val="24"/>
          <w:szCs w:val="24"/>
        </w:rPr>
      </w:pPr>
      <w:r w:rsidRPr="0032274C">
        <w:rPr>
          <w:rFonts w:ascii="Times New Roman" w:hAnsi="Times New Roman" w:cs="Times New Roman"/>
          <w:sz w:val="24"/>
          <w:szCs w:val="24"/>
        </w:rPr>
        <w:t xml:space="preserve">a land trust within the meaning of the </w:t>
      </w:r>
      <w:r w:rsidRPr="0032274C">
        <w:rPr>
          <w:rFonts w:ascii="Times New Roman" w:hAnsi="Times New Roman" w:cs="Times New Roman"/>
          <w:i/>
          <w:iCs/>
          <w:sz w:val="24"/>
          <w:szCs w:val="24"/>
        </w:rPr>
        <w:t>Torres Strait Islander Land Act 1991</w:t>
      </w:r>
      <w:r w:rsidRPr="0032274C">
        <w:rPr>
          <w:rFonts w:ascii="Times New Roman" w:hAnsi="Times New Roman" w:cs="Times New Roman"/>
          <w:sz w:val="24"/>
          <w:szCs w:val="24"/>
        </w:rPr>
        <w:t xml:space="preserve"> (Qld);</w:t>
      </w:r>
      <w:r w:rsidR="0013400F">
        <w:rPr>
          <w:rFonts w:ascii="Times New Roman" w:hAnsi="Times New Roman" w:cs="Times New Roman"/>
          <w:sz w:val="24"/>
          <w:szCs w:val="24"/>
        </w:rPr>
        <w:t xml:space="preserve"> and</w:t>
      </w:r>
    </w:p>
    <w:p w14:paraId="5D8D5865" w14:textId="77777777" w:rsidR="0032274C" w:rsidRPr="0032274C" w:rsidRDefault="0032274C" w:rsidP="00FD0ED2">
      <w:pPr>
        <w:pStyle w:val="ListParagraph"/>
        <w:ind w:left="567" w:hanging="567"/>
        <w:rPr>
          <w:rFonts w:ascii="Times New Roman" w:hAnsi="Times New Roman" w:cs="Times New Roman"/>
          <w:sz w:val="24"/>
          <w:szCs w:val="24"/>
        </w:rPr>
      </w:pPr>
    </w:p>
    <w:p w14:paraId="5919EB50" w14:textId="10BD9F92" w:rsidR="0032274C" w:rsidRDefault="0032274C" w:rsidP="00FD0ED2">
      <w:pPr>
        <w:pStyle w:val="ListParagraph"/>
        <w:numPr>
          <w:ilvl w:val="1"/>
          <w:numId w:val="2"/>
        </w:numPr>
        <w:ind w:left="567" w:hanging="567"/>
        <w:rPr>
          <w:rFonts w:ascii="Times New Roman" w:hAnsi="Times New Roman" w:cs="Times New Roman"/>
          <w:sz w:val="24"/>
          <w:szCs w:val="24"/>
        </w:rPr>
      </w:pPr>
      <w:r w:rsidRPr="0032274C">
        <w:rPr>
          <w:rFonts w:ascii="Times New Roman" w:hAnsi="Times New Roman" w:cs="Times New Roman"/>
          <w:sz w:val="24"/>
          <w:szCs w:val="24"/>
        </w:rPr>
        <w:t xml:space="preserve">the Aboriginal Lands Trust established by the </w:t>
      </w:r>
      <w:r w:rsidRPr="0032274C">
        <w:rPr>
          <w:rFonts w:ascii="Times New Roman" w:hAnsi="Times New Roman" w:cs="Times New Roman"/>
          <w:i/>
          <w:iCs/>
          <w:sz w:val="24"/>
          <w:szCs w:val="24"/>
        </w:rPr>
        <w:t>Aboriginal Affairs Planning Authority Act 1972</w:t>
      </w:r>
      <w:r w:rsidRPr="0032274C">
        <w:rPr>
          <w:rFonts w:ascii="Times New Roman" w:hAnsi="Times New Roman" w:cs="Times New Roman"/>
          <w:sz w:val="24"/>
          <w:szCs w:val="24"/>
        </w:rPr>
        <w:t xml:space="preserve"> (WA);</w:t>
      </w:r>
      <w:r w:rsidR="0013400F">
        <w:rPr>
          <w:rFonts w:ascii="Times New Roman" w:hAnsi="Times New Roman" w:cs="Times New Roman"/>
          <w:sz w:val="24"/>
          <w:szCs w:val="24"/>
        </w:rPr>
        <w:t xml:space="preserve"> and</w:t>
      </w:r>
    </w:p>
    <w:p w14:paraId="52653933" w14:textId="77777777" w:rsidR="0032274C" w:rsidRPr="0032274C" w:rsidRDefault="0032274C" w:rsidP="00FD0ED2">
      <w:pPr>
        <w:pStyle w:val="ListParagraph"/>
        <w:ind w:left="567" w:hanging="567"/>
        <w:rPr>
          <w:rFonts w:ascii="Times New Roman" w:hAnsi="Times New Roman" w:cs="Times New Roman"/>
          <w:sz w:val="24"/>
          <w:szCs w:val="24"/>
        </w:rPr>
      </w:pPr>
    </w:p>
    <w:p w14:paraId="32AF61C6" w14:textId="5B6F38F0" w:rsidR="0013400F" w:rsidRDefault="0032274C" w:rsidP="00FD0ED2">
      <w:pPr>
        <w:pStyle w:val="ListParagraph"/>
        <w:numPr>
          <w:ilvl w:val="1"/>
          <w:numId w:val="2"/>
        </w:numPr>
        <w:ind w:left="567" w:hanging="567"/>
        <w:rPr>
          <w:rFonts w:ascii="Times New Roman" w:hAnsi="Times New Roman" w:cs="Times New Roman"/>
          <w:sz w:val="24"/>
          <w:szCs w:val="24"/>
        </w:rPr>
      </w:pPr>
      <w:r w:rsidRPr="0032274C">
        <w:rPr>
          <w:rFonts w:ascii="Times New Roman" w:hAnsi="Times New Roman" w:cs="Times New Roman"/>
          <w:sz w:val="24"/>
          <w:szCs w:val="24"/>
        </w:rPr>
        <w:t xml:space="preserve">the Aboriginal Lands Trust within the meaning of the </w:t>
      </w:r>
      <w:r w:rsidRPr="0013400F">
        <w:rPr>
          <w:rFonts w:ascii="Times New Roman" w:hAnsi="Times New Roman" w:cs="Times New Roman"/>
          <w:i/>
          <w:iCs/>
          <w:sz w:val="24"/>
          <w:szCs w:val="24"/>
        </w:rPr>
        <w:t>Aboriginal Lands Trust Act 2013</w:t>
      </w:r>
      <w:r w:rsidRPr="0032274C">
        <w:rPr>
          <w:rFonts w:ascii="Times New Roman" w:hAnsi="Times New Roman" w:cs="Times New Roman"/>
          <w:sz w:val="24"/>
          <w:szCs w:val="24"/>
        </w:rPr>
        <w:t xml:space="preserve"> (SA);</w:t>
      </w:r>
      <w:r w:rsidR="0013400F">
        <w:rPr>
          <w:rFonts w:ascii="Times New Roman" w:hAnsi="Times New Roman" w:cs="Times New Roman"/>
          <w:sz w:val="24"/>
          <w:szCs w:val="24"/>
        </w:rPr>
        <w:t xml:space="preserve"> and</w:t>
      </w:r>
    </w:p>
    <w:p w14:paraId="0D46C851" w14:textId="77777777" w:rsidR="0013400F" w:rsidRPr="0013400F" w:rsidRDefault="0013400F" w:rsidP="00FD0ED2">
      <w:pPr>
        <w:pStyle w:val="ListParagraph"/>
        <w:ind w:left="567" w:hanging="567"/>
        <w:rPr>
          <w:rFonts w:ascii="Times New Roman" w:hAnsi="Times New Roman" w:cs="Times New Roman"/>
          <w:sz w:val="24"/>
          <w:szCs w:val="24"/>
        </w:rPr>
      </w:pPr>
    </w:p>
    <w:p w14:paraId="0E2F6CE7" w14:textId="13DAD917" w:rsidR="0032274C" w:rsidRDefault="0032274C" w:rsidP="00FD0ED2">
      <w:pPr>
        <w:pStyle w:val="ListParagraph"/>
        <w:numPr>
          <w:ilvl w:val="1"/>
          <w:numId w:val="2"/>
        </w:numPr>
        <w:ind w:left="567" w:hanging="567"/>
        <w:rPr>
          <w:rFonts w:ascii="Times New Roman" w:hAnsi="Times New Roman" w:cs="Times New Roman"/>
          <w:sz w:val="24"/>
          <w:szCs w:val="24"/>
        </w:rPr>
      </w:pPr>
      <w:r w:rsidRPr="0013400F">
        <w:rPr>
          <w:rFonts w:ascii="Times New Roman" w:hAnsi="Times New Roman" w:cs="Times New Roman"/>
          <w:sz w:val="24"/>
          <w:szCs w:val="24"/>
        </w:rPr>
        <w:t xml:space="preserve">the Anangu Pitjantjatjara Yankunytjatjara within the meaning of the </w:t>
      </w:r>
      <w:r w:rsidRPr="0013400F">
        <w:rPr>
          <w:rFonts w:ascii="Times New Roman" w:hAnsi="Times New Roman" w:cs="Times New Roman"/>
          <w:i/>
          <w:iCs/>
          <w:sz w:val="24"/>
          <w:szCs w:val="24"/>
        </w:rPr>
        <w:t>Anangu Pitjantjatjara Yankunytjatjara Land Rights Act 1981</w:t>
      </w:r>
      <w:r w:rsidRPr="0013400F">
        <w:rPr>
          <w:rFonts w:ascii="Times New Roman" w:hAnsi="Times New Roman" w:cs="Times New Roman"/>
          <w:sz w:val="24"/>
          <w:szCs w:val="24"/>
        </w:rPr>
        <w:t xml:space="preserve"> (SA);</w:t>
      </w:r>
      <w:r w:rsidR="0013400F">
        <w:rPr>
          <w:rFonts w:ascii="Times New Roman" w:hAnsi="Times New Roman" w:cs="Times New Roman"/>
          <w:sz w:val="24"/>
          <w:szCs w:val="24"/>
        </w:rPr>
        <w:t xml:space="preserve"> and</w:t>
      </w:r>
    </w:p>
    <w:p w14:paraId="299918AB" w14:textId="77777777" w:rsidR="0013400F" w:rsidRPr="0013400F" w:rsidRDefault="0013400F" w:rsidP="00FD0ED2">
      <w:pPr>
        <w:pStyle w:val="ListParagraph"/>
        <w:ind w:left="567" w:hanging="567"/>
        <w:rPr>
          <w:rFonts w:ascii="Times New Roman" w:hAnsi="Times New Roman" w:cs="Times New Roman"/>
          <w:sz w:val="24"/>
          <w:szCs w:val="24"/>
        </w:rPr>
      </w:pPr>
    </w:p>
    <w:p w14:paraId="2DC6F82B" w14:textId="77777777" w:rsidR="0013400F" w:rsidRDefault="0032274C" w:rsidP="00FD0ED2">
      <w:pPr>
        <w:pStyle w:val="ListParagraph"/>
        <w:numPr>
          <w:ilvl w:val="1"/>
          <w:numId w:val="2"/>
        </w:numPr>
        <w:ind w:left="567" w:hanging="567"/>
        <w:rPr>
          <w:rFonts w:ascii="Times New Roman" w:hAnsi="Times New Roman" w:cs="Times New Roman"/>
          <w:sz w:val="24"/>
          <w:szCs w:val="24"/>
        </w:rPr>
      </w:pPr>
      <w:r w:rsidRPr="0013400F">
        <w:rPr>
          <w:rFonts w:ascii="Times New Roman" w:hAnsi="Times New Roman" w:cs="Times New Roman"/>
          <w:sz w:val="24"/>
          <w:szCs w:val="24"/>
        </w:rPr>
        <w:t xml:space="preserve">the Maralinga </w:t>
      </w:r>
      <w:proofErr w:type="spellStart"/>
      <w:r w:rsidRPr="0013400F">
        <w:rPr>
          <w:rFonts w:ascii="Times New Roman" w:hAnsi="Times New Roman" w:cs="Times New Roman"/>
          <w:sz w:val="24"/>
          <w:szCs w:val="24"/>
        </w:rPr>
        <w:t>Tjarutja</w:t>
      </w:r>
      <w:proofErr w:type="spellEnd"/>
      <w:r w:rsidRPr="0013400F">
        <w:rPr>
          <w:rFonts w:ascii="Times New Roman" w:hAnsi="Times New Roman" w:cs="Times New Roman"/>
          <w:sz w:val="24"/>
          <w:szCs w:val="24"/>
        </w:rPr>
        <w:t xml:space="preserve"> within the meaning of the </w:t>
      </w:r>
      <w:r w:rsidRPr="0013400F">
        <w:rPr>
          <w:rFonts w:ascii="Times New Roman" w:hAnsi="Times New Roman" w:cs="Times New Roman"/>
          <w:i/>
          <w:iCs/>
          <w:sz w:val="24"/>
          <w:szCs w:val="24"/>
        </w:rPr>
        <w:t xml:space="preserve">Maralinga </w:t>
      </w:r>
      <w:proofErr w:type="spellStart"/>
      <w:r w:rsidRPr="0013400F">
        <w:rPr>
          <w:rFonts w:ascii="Times New Roman" w:hAnsi="Times New Roman" w:cs="Times New Roman"/>
          <w:i/>
          <w:iCs/>
          <w:sz w:val="24"/>
          <w:szCs w:val="24"/>
        </w:rPr>
        <w:t>Tjarutja</w:t>
      </w:r>
      <w:proofErr w:type="spellEnd"/>
      <w:r w:rsidRPr="0013400F">
        <w:rPr>
          <w:rFonts w:ascii="Times New Roman" w:hAnsi="Times New Roman" w:cs="Times New Roman"/>
          <w:i/>
          <w:iCs/>
          <w:sz w:val="24"/>
          <w:szCs w:val="24"/>
        </w:rPr>
        <w:t xml:space="preserve"> Land Rights Act 1984</w:t>
      </w:r>
      <w:r w:rsidRPr="0013400F">
        <w:rPr>
          <w:rFonts w:ascii="Times New Roman" w:hAnsi="Times New Roman" w:cs="Times New Roman"/>
          <w:sz w:val="24"/>
          <w:szCs w:val="24"/>
        </w:rPr>
        <w:t xml:space="preserve"> (SA);</w:t>
      </w:r>
      <w:r w:rsidR="0013400F">
        <w:rPr>
          <w:rFonts w:ascii="Times New Roman" w:hAnsi="Times New Roman" w:cs="Times New Roman"/>
          <w:sz w:val="24"/>
          <w:szCs w:val="24"/>
        </w:rPr>
        <w:t xml:space="preserve"> and</w:t>
      </w:r>
    </w:p>
    <w:p w14:paraId="452B6329" w14:textId="77777777" w:rsidR="0013400F" w:rsidRPr="0013400F" w:rsidRDefault="0013400F" w:rsidP="00FD0ED2">
      <w:pPr>
        <w:pStyle w:val="ListParagraph"/>
        <w:ind w:left="567" w:hanging="567"/>
        <w:rPr>
          <w:rFonts w:ascii="Times New Roman" w:hAnsi="Times New Roman" w:cs="Times New Roman"/>
          <w:sz w:val="24"/>
          <w:szCs w:val="24"/>
        </w:rPr>
      </w:pPr>
    </w:p>
    <w:p w14:paraId="700D9352" w14:textId="449EB777" w:rsidR="006C60E1" w:rsidRPr="0013400F" w:rsidRDefault="0032274C" w:rsidP="00FD0ED2">
      <w:pPr>
        <w:pStyle w:val="ListParagraph"/>
        <w:numPr>
          <w:ilvl w:val="1"/>
          <w:numId w:val="2"/>
        </w:numPr>
        <w:ind w:left="567" w:hanging="567"/>
        <w:rPr>
          <w:rFonts w:ascii="Times New Roman" w:hAnsi="Times New Roman" w:cs="Times New Roman"/>
          <w:sz w:val="24"/>
          <w:szCs w:val="24"/>
        </w:rPr>
      </w:pPr>
      <w:r w:rsidRPr="0013400F">
        <w:rPr>
          <w:rFonts w:ascii="Times New Roman" w:hAnsi="Times New Roman" w:cs="Times New Roman"/>
          <w:sz w:val="24"/>
          <w:szCs w:val="24"/>
        </w:rPr>
        <w:t xml:space="preserve">the Aboriginal Land Council of Tasmania established under the </w:t>
      </w:r>
      <w:r w:rsidRPr="0013400F">
        <w:rPr>
          <w:rFonts w:ascii="Times New Roman" w:hAnsi="Times New Roman" w:cs="Times New Roman"/>
          <w:i/>
          <w:iCs/>
          <w:sz w:val="24"/>
          <w:szCs w:val="24"/>
        </w:rPr>
        <w:t>Aboriginal Lands Act 1995</w:t>
      </w:r>
      <w:r w:rsidRPr="0013400F">
        <w:rPr>
          <w:rFonts w:ascii="Times New Roman" w:hAnsi="Times New Roman" w:cs="Times New Roman"/>
          <w:sz w:val="24"/>
          <w:szCs w:val="24"/>
        </w:rPr>
        <w:t xml:space="preserve"> (Tas)</w:t>
      </w:r>
      <w:r w:rsidR="0013400F">
        <w:rPr>
          <w:rFonts w:ascii="Times New Roman" w:hAnsi="Times New Roman" w:cs="Times New Roman"/>
          <w:sz w:val="24"/>
          <w:szCs w:val="24"/>
        </w:rPr>
        <w:t>.</w:t>
      </w:r>
    </w:p>
    <w:p w14:paraId="30C6AE55" w14:textId="671B678F" w:rsidR="006C60E1" w:rsidRPr="006C60E1" w:rsidRDefault="006C60E1" w:rsidP="002F3797">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 xml:space="preserve">Section </w:t>
      </w:r>
      <w:r w:rsidR="009C1D93">
        <w:rPr>
          <w:rFonts w:ascii="Times New Roman" w:hAnsi="Times New Roman" w:cs="Times New Roman"/>
          <w:sz w:val="24"/>
          <w:szCs w:val="24"/>
          <w:u w:val="single"/>
        </w:rPr>
        <w:t>9</w:t>
      </w:r>
      <w:r w:rsidRPr="006C60E1">
        <w:rPr>
          <w:rFonts w:ascii="Times New Roman" w:hAnsi="Times New Roman" w:cs="Times New Roman"/>
          <w:sz w:val="24"/>
          <w:szCs w:val="24"/>
          <w:u w:val="single"/>
        </w:rPr>
        <w:t xml:space="preserve"> – Electronic notices transmitted to Regulator</w:t>
      </w:r>
    </w:p>
    <w:p w14:paraId="2BBDA691" w14:textId="77777777" w:rsidR="00713CF2" w:rsidRDefault="00BE434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9 of the NR Act </w:t>
      </w:r>
      <w:r w:rsidR="006F296B" w:rsidRPr="006F296B">
        <w:rPr>
          <w:rFonts w:ascii="Times New Roman" w:hAnsi="Times New Roman" w:cs="Times New Roman"/>
          <w:sz w:val="24"/>
          <w:szCs w:val="24"/>
        </w:rPr>
        <w:t>clarif</w:t>
      </w:r>
      <w:r>
        <w:rPr>
          <w:rFonts w:ascii="Times New Roman" w:hAnsi="Times New Roman" w:cs="Times New Roman"/>
          <w:sz w:val="24"/>
          <w:szCs w:val="24"/>
        </w:rPr>
        <w:t>ies</w:t>
      </w:r>
      <w:r w:rsidR="006F296B" w:rsidRPr="006F296B">
        <w:rPr>
          <w:rFonts w:ascii="Times New Roman" w:hAnsi="Times New Roman" w:cs="Times New Roman"/>
          <w:sz w:val="24"/>
          <w:szCs w:val="24"/>
        </w:rPr>
        <w:t xml:space="preserve"> the meaning of the phrase </w:t>
      </w:r>
      <w:r w:rsidR="006F296B" w:rsidRPr="00BE4341">
        <w:rPr>
          <w:rFonts w:ascii="Times New Roman" w:hAnsi="Times New Roman" w:cs="Times New Roman"/>
          <w:i/>
          <w:iCs/>
          <w:sz w:val="24"/>
          <w:szCs w:val="24"/>
        </w:rPr>
        <w:t>electronic notice transmitted to the Regulator</w:t>
      </w:r>
      <w:r w:rsidR="006F296B" w:rsidRPr="006F296B">
        <w:rPr>
          <w:rFonts w:ascii="Times New Roman" w:hAnsi="Times New Roman" w:cs="Times New Roman"/>
          <w:sz w:val="24"/>
          <w:szCs w:val="24"/>
        </w:rPr>
        <w:t xml:space="preserve"> for the purposes of the </w:t>
      </w:r>
      <w:r>
        <w:rPr>
          <w:rFonts w:ascii="Times New Roman" w:hAnsi="Times New Roman" w:cs="Times New Roman"/>
          <w:sz w:val="24"/>
          <w:szCs w:val="24"/>
        </w:rPr>
        <w:t>NR Act</w:t>
      </w:r>
      <w:r w:rsidR="006F296B" w:rsidRPr="006F296B">
        <w:rPr>
          <w:rFonts w:ascii="Times New Roman" w:hAnsi="Times New Roman" w:cs="Times New Roman"/>
          <w:sz w:val="24"/>
          <w:szCs w:val="24"/>
        </w:rPr>
        <w:t xml:space="preserve">. </w:t>
      </w:r>
    </w:p>
    <w:p w14:paraId="4AD93942" w14:textId="77777777" w:rsidR="00713CF2" w:rsidRDefault="00713CF2" w:rsidP="00713CF2">
      <w:pPr>
        <w:pStyle w:val="ListParagraph"/>
        <w:ind w:left="0"/>
        <w:rPr>
          <w:rFonts w:ascii="Times New Roman" w:hAnsi="Times New Roman" w:cs="Times New Roman"/>
          <w:sz w:val="24"/>
          <w:szCs w:val="24"/>
        </w:rPr>
      </w:pPr>
    </w:p>
    <w:p w14:paraId="0C4D20A5" w14:textId="5F63561B" w:rsidR="006F296B" w:rsidRPr="006F296B" w:rsidRDefault="006F296B" w:rsidP="002F3797">
      <w:pPr>
        <w:pStyle w:val="ListParagraph"/>
        <w:numPr>
          <w:ilvl w:val="0"/>
          <w:numId w:val="2"/>
        </w:numPr>
        <w:ind w:left="0" w:hanging="567"/>
        <w:rPr>
          <w:rFonts w:ascii="Times New Roman" w:hAnsi="Times New Roman" w:cs="Times New Roman"/>
          <w:sz w:val="24"/>
          <w:szCs w:val="24"/>
        </w:rPr>
      </w:pPr>
      <w:r w:rsidRPr="006F296B">
        <w:rPr>
          <w:rFonts w:ascii="Times New Roman" w:hAnsi="Times New Roman" w:cs="Times New Roman"/>
          <w:sz w:val="24"/>
          <w:szCs w:val="24"/>
        </w:rPr>
        <w:t xml:space="preserve">This phrase is relevant to </w:t>
      </w:r>
      <w:r w:rsidR="00BE4341">
        <w:rPr>
          <w:rFonts w:ascii="Times New Roman" w:hAnsi="Times New Roman" w:cs="Times New Roman"/>
          <w:sz w:val="24"/>
          <w:szCs w:val="24"/>
        </w:rPr>
        <w:t>section</w:t>
      </w:r>
      <w:r w:rsidRPr="006F296B">
        <w:rPr>
          <w:rFonts w:ascii="Times New Roman" w:hAnsi="Times New Roman" w:cs="Times New Roman"/>
          <w:sz w:val="24"/>
          <w:szCs w:val="24"/>
        </w:rPr>
        <w:t xml:space="preserve"> 152 of the </w:t>
      </w:r>
      <w:r w:rsidR="00BE4341">
        <w:rPr>
          <w:rFonts w:ascii="Times New Roman" w:hAnsi="Times New Roman" w:cs="Times New Roman"/>
          <w:sz w:val="24"/>
          <w:szCs w:val="24"/>
        </w:rPr>
        <w:t>NR Act</w:t>
      </w:r>
      <w:r w:rsidR="00914F95">
        <w:rPr>
          <w:rFonts w:ascii="Times New Roman" w:hAnsi="Times New Roman" w:cs="Times New Roman"/>
          <w:sz w:val="24"/>
          <w:szCs w:val="24"/>
        </w:rPr>
        <w:t xml:space="preserve"> (relating to</w:t>
      </w:r>
      <w:r w:rsidR="00A80733">
        <w:rPr>
          <w:rFonts w:ascii="Times New Roman" w:hAnsi="Times New Roman" w:cs="Times New Roman"/>
          <w:sz w:val="24"/>
          <w:szCs w:val="24"/>
        </w:rPr>
        <w:t xml:space="preserve"> </w:t>
      </w:r>
      <w:r w:rsidRPr="006F296B">
        <w:rPr>
          <w:rFonts w:ascii="Times New Roman" w:hAnsi="Times New Roman" w:cs="Times New Roman"/>
          <w:sz w:val="24"/>
          <w:szCs w:val="24"/>
        </w:rPr>
        <w:t>relinquis</w:t>
      </w:r>
      <w:r w:rsidR="00A80733">
        <w:rPr>
          <w:rFonts w:ascii="Times New Roman" w:hAnsi="Times New Roman" w:cs="Times New Roman"/>
          <w:sz w:val="24"/>
          <w:szCs w:val="24"/>
        </w:rPr>
        <w:t>hing</w:t>
      </w:r>
      <w:r w:rsidRPr="006F296B">
        <w:rPr>
          <w:rFonts w:ascii="Times New Roman" w:hAnsi="Times New Roman" w:cs="Times New Roman"/>
          <w:sz w:val="24"/>
          <w:szCs w:val="24"/>
        </w:rPr>
        <w:t xml:space="preserve"> </w:t>
      </w:r>
      <w:r w:rsidR="00A80733">
        <w:rPr>
          <w:rFonts w:ascii="Times New Roman" w:hAnsi="Times New Roman" w:cs="Times New Roman"/>
          <w:sz w:val="24"/>
          <w:szCs w:val="24"/>
        </w:rPr>
        <w:t xml:space="preserve">a biodiversity </w:t>
      </w:r>
      <w:r w:rsidRPr="006F296B">
        <w:rPr>
          <w:rFonts w:ascii="Times New Roman" w:hAnsi="Times New Roman" w:cs="Times New Roman"/>
          <w:sz w:val="24"/>
          <w:szCs w:val="24"/>
        </w:rPr>
        <w:t>certificate</w:t>
      </w:r>
      <w:r w:rsidR="00A80733">
        <w:rPr>
          <w:rFonts w:ascii="Times New Roman" w:hAnsi="Times New Roman" w:cs="Times New Roman"/>
          <w:sz w:val="24"/>
          <w:szCs w:val="24"/>
        </w:rPr>
        <w:t>)</w:t>
      </w:r>
      <w:r w:rsidR="00914F95">
        <w:rPr>
          <w:rFonts w:ascii="Times New Roman" w:hAnsi="Times New Roman" w:cs="Times New Roman"/>
          <w:sz w:val="24"/>
          <w:szCs w:val="24"/>
        </w:rPr>
        <w:t xml:space="preserve"> and to section </w:t>
      </w:r>
      <w:r w:rsidR="00BE6A3D">
        <w:rPr>
          <w:rFonts w:ascii="Times New Roman" w:hAnsi="Times New Roman" w:cs="Times New Roman"/>
          <w:sz w:val="24"/>
          <w:szCs w:val="24"/>
        </w:rPr>
        <w:t>95</w:t>
      </w:r>
      <w:r w:rsidR="00914F95">
        <w:rPr>
          <w:rFonts w:ascii="Times New Roman" w:hAnsi="Times New Roman" w:cs="Times New Roman"/>
          <w:sz w:val="24"/>
          <w:szCs w:val="24"/>
        </w:rPr>
        <w:t xml:space="preserve"> of the NR Rules (relating</w:t>
      </w:r>
      <w:r w:rsidR="00A80733">
        <w:rPr>
          <w:rFonts w:ascii="Times New Roman" w:hAnsi="Times New Roman" w:cs="Times New Roman"/>
          <w:sz w:val="24"/>
          <w:szCs w:val="24"/>
        </w:rPr>
        <w:t xml:space="preserve"> to instructions to transfer a biodiversity certificate from one Register account to another Register account)</w:t>
      </w:r>
      <w:r w:rsidRPr="006F296B">
        <w:rPr>
          <w:rFonts w:ascii="Times New Roman" w:hAnsi="Times New Roman" w:cs="Times New Roman"/>
          <w:sz w:val="24"/>
          <w:szCs w:val="24"/>
        </w:rPr>
        <w:t>.</w:t>
      </w:r>
    </w:p>
    <w:p w14:paraId="05EA136A" w14:textId="77777777" w:rsidR="006F296B" w:rsidRPr="006F296B" w:rsidRDefault="006F296B" w:rsidP="002F3797">
      <w:pPr>
        <w:pStyle w:val="ListParagraph"/>
        <w:ind w:left="0" w:hanging="567"/>
        <w:rPr>
          <w:rFonts w:ascii="Times New Roman" w:hAnsi="Times New Roman" w:cs="Times New Roman"/>
          <w:sz w:val="24"/>
          <w:szCs w:val="24"/>
        </w:rPr>
      </w:pPr>
    </w:p>
    <w:p w14:paraId="7FF78931" w14:textId="47DC554A" w:rsidR="006F296B" w:rsidRPr="006F296B" w:rsidRDefault="006F296B" w:rsidP="002F3797">
      <w:pPr>
        <w:pStyle w:val="ListParagraph"/>
        <w:numPr>
          <w:ilvl w:val="0"/>
          <w:numId w:val="2"/>
        </w:numPr>
        <w:ind w:left="0" w:hanging="567"/>
        <w:rPr>
          <w:rFonts w:ascii="Times New Roman" w:hAnsi="Times New Roman" w:cs="Times New Roman"/>
          <w:sz w:val="24"/>
          <w:szCs w:val="24"/>
        </w:rPr>
      </w:pPr>
      <w:r w:rsidRPr="006F296B">
        <w:rPr>
          <w:rFonts w:ascii="Times New Roman" w:hAnsi="Times New Roman" w:cs="Times New Roman"/>
          <w:sz w:val="24"/>
          <w:szCs w:val="24"/>
        </w:rPr>
        <w:t xml:space="preserve">The effect of </w:t>
      </w:r>
      <w:r w:rsidR="00430FBB">
        <w:rPr>
          <w:rFonts w:ascii="Times New Roman" w:hAnsi="Times New Roman" w:cs="Times New Roman"/>
          <w:sz w:val="24"/>
          <w:szCs w:val="24"/>
        </w:rPr>
        <w:t>section</w:t>
      </w:r>
      <w:r w:rsidRPr="006F296B">
        <w:rPr>
          <w:rFonts w:ascii="Times New Roman" w:hAnsi="Times New Roman" w:cs="Times New Roman"/>
          <w:sz w:val="24"/>
          <w:szCs w:val="24"/>
        </w:rPr>
        <w:t xml:space="preserve"> 9</w:t>
      </w:r>
      <w:r w:rsidR="006B6065">
        <w:rPr>
          <w:rFonts w:ascii="Times New Roman" w:hAnsi="Times New Roman" w:cs="Times New Roman"/>
          <w:sz w:val="24"/>
          <w:szCs w:val="24"/>
        </w:rPr>
        <w:t xml:space="preserve"> of the NR Act</w:t>
      </w:r>
      <w:r w:rsidR="00430FBB">
        <w:rPr>
          <w:rFonts w:ascii="Times New Roman" w:hAnsi="Times New Roman" w:cs="Times New Roman"/>
          <w:sz w:val="24"/>
          <w:szCs w:val="24"/>
        </w:rPr>
        <w:t xml:space="preserve"> is</w:t>
      </w:r>
      <w:r w:rsidRPr="006F296B">
        <w:rPr>
          <w:rFonts w:ascii="Times New Roman" w:hAnsi="Times New Roman" w:cs="Times New Roman"/>
          <w:sz w:val="24"/>
          <w:szCs w:val="24"/>
        </w:rPr>
        <w:t xml:space="preserve"> that such notices need to be transmitted to the Regulator by means of electronic communication, in accordance with any </w:t>
      </w:r>
      <w:proofErr w:type="gramStart"/>
      <w:r w:rsidRPr="006F296B">
        <w:rPr>
          <w:rFonts w:ascii="Times New Roman" w:hAnsi="Times New Roman" w:cs="Times New Roman"/>
          <w:sz w:val="24"/>
          <w:szCs w:val="24"/>
        </w:rPr>
        <w:t>particular information</w:t>
      </w:r>
      <w:proofErr w:type="gramEnd"/>
      <w:r w:rsidRPr="006F296B">
        <w:rPr>
          <w:rFonts w:ascii="Times New Roman" w:hAnsi="Times New Roman" w:cs="Times New Roman"/>
          <w:sz w:val="24"/>
          <w:szCs w:val="24"/>
        </w:rPr>
        <w:t xml:space="preserve"> technology requirements required by the Regulator. </w:t>
      </w:r>
    </w:p>
    <w:p w14:paraId="56572C23" w14:textId="77777777" w:rsidR="006F296B" w:rsidRPr="006F296B" w:rsidRDefault="006F296B" w:rsidP="002F3797">
      <w:pPr>
        <w:pStyle w:val="ListParagraph"/>
        <w:ind w:left="0" w:hanging="567"/>
        <w:rPr>
          <w:rFonts w:ascii="Times New Roman" w:hAnsi="Times New Roman" w:cs="Times New Roman"/>
          <w:sz w:val="24"/>
          <w:szCs w:val="24"/>
        </w:rPr>
      </w:pPr>
    </w:p>
    <w:p w14:paraId="1D22F469" w14:textId="1D89B030" w:rsidR="006C60E1" w:rsidRDefault="006F296B" w:rsidP="002F3797">
      <w:pPr>
        <w:pStyle w:val="ListParagraph"/>
        <w:numPr>
          <w:ilvl w:val="0"/>
          <w:numId w:val="2"/>
        </w:numPr>
        <w:ind w:left="0" w:hanging="567"/>
        <w:rPr>
          <w:rFonts w:ascii="Times New Roman" w:hAnsi="Times New Roman" w:cs="Times New Roman"/>
          <w:sz w:val="24"/>
          <w:szCs w:val="24"/>
        </w:rPr>
      </w:pPr>
      <w:r w:rsidRPr="006F296B">
        <w:rPr>
          <w:rFonts w:ascii="Times New Roman" w:hAnsi="Times New Roman" w:cs="Times New Roman"/>
          <w:sz w:val="24"/>
          <w:szCs w:val="24"/>
        </w:rPr>
        <w:t xml:space="preserve">The notice </w:t>
      </w:r>
      <w:r w:rsidR="00430FBB">
        <w:rPr>
          <w:rFonts w:ascii="Times New Roman" w:hAnsi="Times New Roman" w:cs="Times New Roman"/>
          <w:sz w:val="24"/>
          <w:szCs w:val="24"/>
        </w:rPr>
        <w:t xml:space="preserve">is </w:t>
      </w:r>
      <w:r w:rsidRPr="006F296B">
        <w:rPr>
          <w:rFonts w:ascii="Times New Roman" w:hAnsi="Times New Roman" w:cs="Times New Roman"/>
          <w:sz w:val="24"/>
          <w:szCs w:val="24"/>
        </w:rPr>
        <w:t>also required to comply with any rules made for the purpose of sub</w:t>
      </w:r>
      <w:r w:rsidR="00430FBB">
        <w:rPr>
          <w:rFonts w:ascii="Times New Roman" w:hAnsi="Times New Roman" w:cs="Times New Roman"/>
          <w:sz w:val="24"/>
          <w:szCs w:val="24"/>
        </w:rPr>
        <w:t>section</w:t>
      </w:r>
      <w:r w:rsidRPr="006F296B">
        <w:rPr>
          <w:rFonts w:ascii="Times New Roman" w:hAnsi="Times New Roman" w:cs="Times New Roman"/>
          <w:sz w:val="24"/>
          <w:szCs w:val="24"/>
        </w:rPr>
        <w:t xml:space="preserve"> 9(2)</w:t>
      </w:r>
      <w:r w:rsidR="00430FBB">
        <w:rPr>
          <w:rFonts w:ascii="Times New Roman" w:hAnsi="Times New Roman" w:cs="Times New Roman"/>
          <w:sz w:val="24"/>
          <w:szCs w:val="24"/>
        </w:rPr>
        <w:t xml:space="preserve"> of the NR Act</w:t>
      </w:r>
      <w:r w:rsidRPr="006F296B">
        <w:rPr>
          <w:rFonts w:ascii="Times New Roman" w:hAnsi="Times New Roman" w:cs="Times New Roman"/>
          <w:sz w:val="24"/>
          <w:szCs w:val="24"/>
        </w:rPr>
        <w:t>. Sub</w:t>
      </w:r>
      <w:r w:rsidR="00430FBB">
        <w:rPr>
          <w:rFonts w:ascii="Times New Roman" w:hAnsi="Times New Roman" w:cs="Times New Roman"/>
          <w:sz w:val="24"/>
          <w:szCs w:val="24"/>
        </w:rPr>
        <w:t>section</w:t>
      </w:r>
      <w:r w:rsidRPr="006F296B">
        <w:rPr>
          <w:rFonts w:ascii="Times New Roman" w:hAnsi="Times New Roman" w:cs="Times New Roman"/>
          <w:sz w:val="24"/>
          <w:szCs w:val="24"/>
        </w:rPr>
        <w:t xml:space="preserve"> 9(2)</w:t>
      </w:r>
      <w:r w:rsidR="00430FBB">
        <w:rPr>
          <w:rFonts w:ascii="Times New Roman" w:hAnsi="Times New Roman" w:cs="Times New Roman"/>
          <w:sz w:val="24"/>
          <w:szCs w:val="24"/>
        </w:rPr>
        <w:t xml:space="preserve"> of the NR Act</w:t>
      </w:r>
      <w:r w:rsidRPr="006F296B">
        <w:rPr>
          <w:rFonts w:ascii="Times New Roman" w:hAnsi="Times New Roman" w:cs="Times New Roman"/>
          <w:sz w:val="24"/>
          <w:szCs w:val="24"/>
        </w:rPr>
        <w:t xml:space="preserve"> allow</w:t>
      </w:r>
      <w:r w:rsidR="003C4404">
        <w:rPr>
          <w:rFonts w:ascii="Times New Roman" w:hAnsi="Times New Roman" w:cs="Times New Roman"/>
          <w:sz w:val="24"/>
          <w:szCs w:val="24"/>
        </w:rPr>
        <w:t>s</w:t>
      </w:r>
      <w:r w:rsidRPr="006F296B">
        <w:rPr>
          <w:rFonts w:ascii="Times New Roman" w:hAnsi="Times New Roman" w:cs="Times New Roman"/>
          <w:sz w:val="24"/>
          <w:szCs w:val="24"/>
        </w:rPr>
        <w:t xml:space="preserve"> the rules to make provision for or in relation to the security and authenticity of notices transmitted to the Regulator by means of electronic communication. Without limiting the rules that c</w:t>
      </w:r>
      <w:r w:rsidR="001F79DE">
        <w:rPr>
          <w:rFonts w:ascii="Times New Roman" w:hAnsi="Times New Roman" w:cs="Times New Roman"/>
          <w:sz w:val="24"/>
          <w:szCs w:val="24"/>
        </w:rPr>
        <w:t>an</w:t>
      </w:r>
      <w:r w:rsidRPr="006F296B">
        <w:rPr>
          <w:rFonts w:ascii="Times New Roman" w:hAnsi="Times New Roman" w:cs="Times New Roman"/>
          <w:sz w:val="24"/>
          <w:szCs w:val="24"/>
        </w:rPr>
        <w:t xml:space="preserve"> be made for the purposes of </w:t>
      </w:r>
      <w:r w:rsidRPr="006F296B">
        <w:rPr>
          <w:rFonts w:ascii="Times New Roman" w:hAnsi="Times New Roman" w:cs="Times New Roman"/>
          <w:sz w:val="24"/>
          <w:szCs w:val="24"/>
        </w:rPr>
        <w:lastRenderedPageBreak/>
        <w:t>sub</w:t>
      </w:r>
      <w:r w:rsidR="001F79DE">
        <w:rPr>
          <w:rFonts w:ascii="Times New Roman" w:hAnsi="Times New Roman" w:cs="Times New Roman"/>
          <w:sz w:val="24"/>
          <w:szCs w:val="24"/>
        </w:rPr>
        <w:t>section</w:t>
      </w:r>
      <w:r w:rsidRPr="006F296B">
        <w:rPr>
          <w:rFonts w:ascii="Times New Roman" w:hAnsi="Times New Roman" w:cs="Times New Roman"/>
          <w:sz w:val="24"/>
          <w:szCs w:val="24"/>
        </w:rPr>
        <w:t xml:space="preserve"> 9(2), such rules </w:t>
      </w:r>
      <w:r w:rsidR="001F79DE">
        <w:rPr>
          <w:rFonts w:ascii="Times New Roman" w:hAnsi="Times New Roman" w:cs="Times New Roman"/>
          <w:sz w:val="24"/>
          <w:szCs w:val="24"/>
        </w:rPr>
        <w:t>are</w:t>
      </w:r>
      <w:r w:rsidRPr="006F296B">
        <w:rPr>
          <w:rFonts w:ascii="Times New Roman" w:hAnsi="Times New Roman" w:cs="Times New Roman"/>
          <w:sz w:val="24"/>
          <w:szCs w:val="24"/>
        </w:rPr>
        <w:t xml:space="preserve"> able to deal with encryption and authentication of identity (</w:t>
      </w:r>
      <w:r w:rsidR="001F79DE">
        <w:rPr>
          <w:rFonts w:ascii="Times New Roman" w:hAnsi="Times New Roman" w:cs="Times New Roman"/>
          <w:sz w:val="24"/>
          <w:szCs w:val="24"/>
        </w:rPr>
        <w:t xml:space="preserve">see </w:t>
      </w:r>
      <w:r w:rsidRPr="006F296B">
        <w:rPr>
          <w:rFonts w:ascii="Times New Roman" w:hAnsi="Times New Roman" w:cs="Times New Roman"/>
          <w:sz w:val="24"/>
          <w:szCs w:val="24"/>
        </w:rPr>
        <w:t>sub</w:t>
      </w:r>
      <w:r w:rsidR="001F79DE">
        <w:rPr>
          <w:rFonts w:ascii="Times New Roman" w:hAnsi="Times New Roman" w:cs="Times New Roman"/>
          <w:sz w:val="24"/>
          <w:szCs w:val="24"/>
        </w:rPr>
        <w:t>section</w:t>
      </w:r>
      <w:r w:rsidRPr="006F296B">
        <w:rPr>
          <w:rFonts w:ascii="Times New Roman" w:hAnsi="Times New Roman" w:cs="Times New Roman"/>
          <w:sz w:val="24"/>
          <w:szCs w:val="24"/>
        </w:rPr>
        <w:t xml:space="preserve"> 9(3) and (4)</w:t>
      </w:r>
      <w:r w:rsidR="001F79DE">
        <w:rPr>
          <w:rFonts w:ascii="Times New Roman" w:hAnsi="Times New Roman" w:cs="Times New Roman"/>
          <w:sz w:val="24"/>
          <w:szCs w:val="24"/>
        </w:rPr>
        <w:t xml:space="preserve"> of the NR Act</w:t>
      </w:r>
      <w:r w:rsidRPr="006F296B">
        <w:rPr>
          <w:rFonts w:ascii="Times New Roman" w:hAnsi="Times New Roman" w:cs="Times New Roman"/>
          <w:sz w:val="24"/>
          <w:szCs w:val="24"/>
        </w:rPr>
        <w:t>)</w:t>
      </w:r>
      <w:r w:rsidR="001F79DE">
        <w:rPr>
          <w:rFonts w:ascii="Times New Roman" w:hAnsi="Times New Roman" w:cs="Times New Roman"/>
          <w:sz w:val="24"/>
          <w:szCs w:val="24"/>
        </w:rPr>
        <w:t>.</w:t>
      </w:r>
    </w:p>
    <w:p w14:paraId="1A2396AC" w14:textId="334CB590" w:rsidR="006C60E1" w:rsidRDefault="006C60E1" w:rsidP="002F3797">
      <w:pPr>
        <w:pStyle w:val="ListParagraph"/>
        <w:ind w:left="0" w:hanging="567"/>
        <w:rPr>
          <w:rFonts w:ascii="Times New Roman" w:hAnsi="Times New Roman" w:cs="Times New Roman"/>
          <w:sz w:val="24"/>
          <w:szCs w:val="24"/>
        </w:rPr>
      </w:pPr>
    </w:p>
    <w:p w14:paraId="458538EB" w14:textId="5B4CE03D" w:rsidR="006C60E1" w:rsidRDefault="0057322C"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E429BA">
        <w:rPr>
          <w:rFonts w:ascii="Times New Roman" w:hAnsi="Times New Roman" w:cs="Times New Roman"/>
          <w:sz w:val="24"/>
          <w:szCs w:val="24"/>
        </w:rPr>
        <w:t>9</w:t>
      </w:r>
      <w:r>
        <w:rPr>
          <w:rFonts w:ascii="Times New Roman" w:hAnsi="Times New Roman" w:cs="Times New Roman"/>
          <w:sz w:val="24"/>
          <w:szCs w:val="24"/>
        </w:rPr>
        <w:t xml:space="preserve"> of the NR Rules is made for the purposes of </w:t>
      </w:r>
      <w:r w:rsidR="00FA0415">
        <w:rPr>
          <w:rFonts w:ascii="Times New Roman" w:hAnsi="Times New Roman" w:cs="Times New Roman"/>
          <w:sz w:val="24"/>
          <w:szCs w:val="24"/>
        </w:rPr>
        <w:t xml:space="preserve">subsection 9(2) of the NR Act and </w:t>
      </w:r>
      <w:r w:rsidR="00D91700" w:rsidRPr="00D91700">
        <w:rPr>
          <w:rFonts w:ascii="Times New Roman" w:hAnsi="Times New Roman" w:cs="Times New Roman"/>
          <w:sz w:val="24"/>
          <w:szCs w:val="24"/>
        </w:rPr>
        <w:t>sets out the requirements for the transmission of an electronic notice to the Regulator.</w:t>
      </w:r>
      <w:r w:rsidR="00D91700">
        <w:rPr>
          <w:rFonts w:ascii="Times New Roman" w:hAnsi="Times New Roman" w:cs="Times New Roman"/>
          <w:sz w:val="24"/>
          <w:szCs w:val="24"/>
        </w:rPr>
        <w:t xml:space="preserve"> These requirements </w:t>
      </w:r>
      <w:r w:rsidR="00F1476C">
        <w:rPr>
          <w:rFonts w:ascii="Times New Roman" w:hAnsi="Times New Roman" w:cs="Times New Roman"/>
          <w:sz w:val="24"/>
          <w:szCs w:val="24"/>
        </w:rPr>
        <w:t>are:</w:t>
      </w:r>
    </w:p>
    <w:p w14:paraId="45FF0400" w14:textId="77777777" w:rsidR="00F1476C" w:rsidRPr="00F1476C" w:rsidRDefault="00F1476C" w:rsidP="002F3797">
      <w:pPr>
        <w:pStyle w:val="ListParagraph"/>
        <w:ind w:left="0" w:hanging="567"/>
        <w:rPr>
          <w:rFonts w:ascii="Times New Roman" w:hAnsi="Times New Roman" w:cs="Times New Roman"/>
          <w:sz w:val="24"/>
          <w:szCs w:val="24"/>
        </w:rPr>
      </w:pPr>
    </w:p>
    <w:p w14:paraId="17843557" w14:textId="05590F92" w:rsidR="00F1476C" w:rsidRDefault="00063271"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the </w:t>
      </w:r>
      <w:r w:rsidRPr="00063271">
        <w:rPr>
          <w:rFonts w:ascii="Times New Roman" w:hAnsi="Times New Roman" w:cs="Times New Roman"/>
          <w:sz w:val="24"/>
          <w:szCs w:val="24"/>
        </w:rPr>
        <w:t>electronic notice must be transmitted using the Regulator’s website</w:t>
      </w:r>
      <w:r>
        <w:rPr>
          <w:rFonts w:ascii="Times New Roman" w:hAnsi="Times New Roman" w:cs="Times New Roman"/>
          <w:sz w:val="24"/>
          <w:szCs w:val="24"/>
        </w:rPr>
        <w:t>; and</w:t>
      </w:r>
    </w:p>
    <w:p w14:paraId="3C6327BB" w14:textId="54CD5114" w:rsidR="00063271" w:rsidRDefault="00063271" w:rsidP="00FD0ED2">
      <w:pPr>
        <w:pStyle w:val="ListParagraph"/>
        <w:ind w:left="567" w:hanging="567"/>
        <w:rPr>
          <w:rFonts w:ascii="Times New Roman" w:hAnsi="Times New Roman" w:cs="Times New Roman"/>
          <w:sz w:val="24"/>
          <w:szCs w:val="24"/>
        </w:rPr>
      </w:pPr>
    </w:p>
    <w:p w14:paraId="06E70710" w14:textId="6EC178B1" w:rsidR="008A1327" w:rsidRDefault="007C1DEE" w:rsidP="00FD0ED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i</w:t>
      </w:r>
      <w:r w:rsidR="008A1327" w:rsidRPr="008A1327">
        <w:rPr>
          <w:rFonts w:ascii="Times New Roman" w:hAnsi="Times New Roman" w:cs="Times New Roman"/>
          <w:sz w:val="24"/>
          <w:szCs w:val="24"/>
        </w:rPr>
        <w:t xml:space="preserve">f </w:t>
      </w:r>
      <w:r w:rsidR="008A1327">
        <w:rPr>
          <w:rFonts w:ascii="Times New Roman" w:hAnsi="Times New Roman" w:cs="Times New Roman"/>
          <w:sz w:val="24"/>
          <w:szCs w:val="24"/>
        </w:rPr>
        <w:t>the</w:t>
      </w:r>
      <w:r w:rsidR="008A1327" w:rsidRPr="008A1327">
        <w:rPr>
          <w:rFonts w:ascii="Times New Roman" w:hAnsi="Times New Roman" w:cs="Times New Roman"/>
          <w:sz w:val="24"/>
          <w:szCs w:val="24"/>
        </w:rPr>
        <w:t xml:space="preserve"> </w:t>
      </w:r>
      <w:r w:rsidR="008A1327">
        <w:rPr>
          <w:rFonts w:ascii="Times New Roman" w:hAnsi="Times New Roman" w:cs="Times New Roman"/>
          <w:sz w:val="24"/>
          <w:szCs w:val="24"/>
        </w:rPr>
        <w:t xml:space="preserve">electronic </w:t>
      </w:r>
      <w:r w:rsidR="008A1327" w:rsidRPr="008A1327">
        <w:rPr>
          <w:rFonts w:ascii="Times New Roman" w:hAnsi="Times New Roman" w:cs="Times New Roman"/>
          <w:sz w:val="24"/>
          <w:szCs w:val="24"/>
        </w:rPr>
        <w:t xml:space="preserve">notice is required to be transmitted to the Regulator by a </w:t>
      </w:r>
      <w:r w:rsidR="008A1327" w:rsidRPr="00914F95">
        <w:rPr>
          <w:rFonts w:ascii="Times New Roman" w:hAnsi="Times New Roman" w:cs="Times New Roman"/>
          <w:sz w:val="24"/>
          <w:szCs w:val="24"/>
        </w:rPr>
        <w:t>person who h</w:t>
      </w:r>
      <w:r w:rsidR="009D7BDC" w:rsidRPr="00914F95">
        <w:rPr>
          <w:rFonts w:ascii="Times New Roman" w:hAnsi="Times New Roman" w:cs="Times New Roman"/>
          <w:sz w:val="24"/>
          <w:szCs w:val="24"/>
        </w:rPr>
        <w:t>olds a</w:t>
      </w:r>
      <w:r w:rsidR="008A1327" w:rsidRPr="00914F95">
        <w:rPr>
          <w:rFonts w:ascii="Times New Roman" w:hAnsi="Times New Roman" w:cs="Times New Roman"/>
          <w:sz w:val="24"/>
          <w:szCs w:val="24"/>
        </w:rPr>
        <w:t xml:space="preserve"> Register</w:t>
      </w:r>
      <w:r w:rsidR="008A1327" w:rsidRPr="008A1327">
        <w:rPr>
          <w:rFonts w:ascii="Times New Roman" w:hAnsi="Times New Roman" w:cs="Times New Roman"/>
          <w:sz w:val="24"/>
          <w:szCs w:val="24"/>
        </w:rPr>
        <w:t xml:space="preserve"> account</w:t>
      </w:r>
      <w:r w:rsidR="008A1327">
        <w:rPr>
          <w:rFonts w:ascii="Times New Roman" w:hAnsi="Times New Roman" w:cs="Times New Roman"/>
          <w:sz w:val="24"/>
          <w:szCs w:val="24"/>
        </w:rPr>
        <w:t xml:space="preserve"> – the </w:t>
      </w:r>
      <w:r w:rsidR="008A1327" w:rsidRPr="008A1327">
        <w:rPr>
          <w:rFonts w:ascii="Times New Roman" w:hAnsi="Times New Roman" w:cs="Times New Roman"/>
          <w:sz w:val="24"/>
          <w:szCs w:val="24"/>
        </w:rPr>
        <w:t>notice must be transmitted by:</w:t>
      </w:r>
    </w:p>
    <w:p w14:paraId="6806AA0E" w14:textId="77777777" w:rsidR="008A1327" w:rsidRPr="008A1327" w:rsidRDefault="008A1327" w:rsidP="002F3797">
      <w:pPr>
        <w:pStyle w:val="ListParagraph"/>
        <w:ind w:left="0" w:hanging="567"/>
        <w:rPr>
          <w:rFonts w:ascii="Times New Roman" w:hAnsi="Times New Roman" w:cs="Times New Roman"/>
          <w:sz w:val="24"/>
          <w:szCs w:val="24"/>
        </w:rPr>
      </w:pPr>
    </w:p>
    <w:p w14:paraId="41CA6CA7" w14:textId="77777777" w:rsidR="008A1327" w:rsidRDefault="008A1327" w:rsidP="00FD0ED2">
      <w:pPr>
        <w:pStyle w:val="ListParagraph"/>
        <w:numPr>
          <w:ilvl w:val="2"/>
          <w:numId w:val="2"/>
        </w:numPr>
        <w:ind w:left="1134" w:hanging="567"/>
        <w:rPr>
          <w:rFonts w:ascii="Times New Roman" w:hAnsi="Times New Roman" w:cs="Times New Roman"/>
          <w:sz w:val="24"/>
          <w:szCs w:val="24"/>
        </w:rPr>
      </w:pPr>
      <w:r w:rsidRPr="008A1327">
        <w:rPr>
          <w:rFonts w:ascii="Times New Roman" w:hAnsi="Times New Roman" w:cs="Times New Roman"/>
          <w:sz w:val="24"/>
          <w:szCs w:val="24"/>
        </w:rPr>
        <w:t>the person; or</w:t>
      </w:r>
    </w:p>
    <w:p w14:paraId="4714FEA5" w14:textId="77777777" w:rsidR="008A1327" w:rsidRDefault="008A1327" w:rsidP="00FD0ED2">
      <w:pPr>
        <w:pStyle w:val="ListParagraph"/>
        <w:ind w:left="1134" w:hanging="567"/>
        <w:rPr>
          <w:rFonts w:ascii="Times New Roman" w:hAnsi="Times New Roman" w:cs="Times New Roman"/>
          <w:sz w:val="24"/>
          <w:szCs w:val="24"/>
        </w:rPr>
      </w:pPr>
    </w:p>
    <w:p w14:paraId="30427981" w14:textId="074321D7" w:rsidR="006C60E1" w:rsidRPr="008A1327" w:rsidRDefault="008A1327" w:rsidP="00FD0ED2">
      <w:pPr>
        <w:pStyle w:val="ListParagraph"/>
        <w:numPr>
          <w:ilvl w:val="2"/>
          <w:numId w:val="2"/>
        </w:numPr>
        <w:ind w:left="1134" w:hanging="567"/>
        <w:rPr>
          <w:rFonts w:ascii="Times New Roman" w:hAnsi="Times New Roman" w:cs="Times New Roman"/>
          <w:sz w:val="24"/>
          <w:szCs w:val="24"/>
        </w:rPr>
      </w:pPr>
      <w:r w:rsidRPr="008A1327">
        <w:rPr>
          <w:rFonts w:ascii="Times New Roman" w:hAnsi="Times New Roman" w:cs="Times New Roman"/>
          <w:sz w:val="24"/>
          <w:szCs w:val="24"/>
        </w:rPr>
        <w:t>an authorised representative of the person</w:t>
      </w:r>
      <w:r>
        <w:rPr>
          <w:rFonts w:ascii="Times New Roman" w:hAnsi="Times New Roman" w:cs="Times New Roman"/>
          <w:sz w:val="24"/>
          <w:szCs w:val="24"/>
        </w:rPr>
        <w:t>.</w:t>
      </w:r>
    </w:p>
    <w:p w14:paraId="0DF26168" w14:textId="77777777" w:rsidR="00290D3B" w:rsidRDefault="00290D3B" w:rsidP="002F3797">
      <w:pPr>
        <w:ind w:hanging="567"/>
        <w:rPr>
          <w:rFonts w:ascii="Times New Roman" w:hAnsi="Times New Roman" w:cs="Times New Roman"/>
          <w:b/>
          <w:bCs/>
          <w:sz w:val="24"/>
          <w:szCs w:val="24"/>
        </w:rPr>
      </w:pPr>
    </w:p>
    <w:p w14:paraId="7C1597D8" w14:textId="58340800" w:rsidR="006C60E1" w:rsidRPr="004D486E" w:rsidRDefault="006C60E1" w:rsidP="002F3797">
      <w:pPr>
        <w:ind w:hanging="567"/>
        <w:rPr>
          <w:rFonts w:ascii="Times New Roman" w:hAnsi="Times New Roman" w:cs="Times New Roman"/>
          <w:b/>
          <w:bCs/>
          <w:sz w:val="24"/>
          <w:szCs w:val="24"/>
          <w:u w:val="single"/>
        </w:rPr>
      </w:pPr>
      <w:r w:rsidRPr="004D486E">
        <w:rPr>
          <w:rFonts w:ascii="Times New Roman" w:hAnsi="Times New Roman" w:cs="Times New Roman"/>
          <w:b/>
          <w:bCs/>
          <w:sz w:val="24"/>
          <w:szCs w:val="24"/>
          <w:u w:val="single"/>
        </w:rPr>
        <w:t>Part 2 – Registered biodiversity projects</w:t>
      </w:r>
    </w:p>
    <w:p w14:paraId="0054144D" w14:textId="7374CB8F" w:rsidR="00836C6D" w:rsidRDefault="00F159F0" w:rsidP="001E41D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Part 2 of the NR Act </w:t>
      </w:r>
      <w:r w:rsidR="002704F2" w:rsidRPr="002704F2">
        <w:rPr>
          <w:rFonts w:ascii="Times New Roman" w:hAnsi="Times New Roman" w:cs="Times New Roman"/>
          <w:sz w:val="24"/>
          <w:szCs w:val="24"/>
        </w:rPr>
        <w:t>provide</w:t>
      </w:r>
      <w:r w:rsidR="002704F2">
        <w:rPr>
          <w:rFonts w:ascii="Times New Roman" w:hAnsi="Times New Roman" w:cs="Times New Roman"/>
          <w:sz w:val="24"/>
          <w:szCs w:val="24"/>
        </w:rPr>
        <w:t>s</w:t>
      </w:r>
      <w:r w:rsidR="002704F2" w:rsidRPr="002704F2">
        <w:rPr>
          <w:rFonts w:ascii="Times New Roman" w:hAnsi="Times New Roman" w:cs="Times New Roman"/>
          <w:sz w:val="24"/>
          <w:szCs w:val="24"/>
        </w:rPr>
        <w:t xml:space="preserve"> for the registration of biodiversity projects. A project proponent </w:t>
      </w:r>
      <w:r w:rsidR="002704F2">
        <w:rPr>
          <w:rFonts w:ascii="Times New Roman" w:hAnsi="Times New Roman" w:cs="Times New Roman"/>
          <w:sz w:val="24"/>
          <w:szCs w:val="24"/>
        </w:rPr>
        <w:t>can</w:t>
      </w:r>
      <w:r w:rsidR="002704F2" w:rsidRPr="002704F2">
        <w:rPr>
          <w:rFonts w:ascii="Times New Roman" w:hAnsi="Times New Roman" w:cs="Times New Roman"/>
          <w:sz w:val="24"/>
          <w:szCs w:val="24"/>
        </w:rPr>
        <w:t xml:space="preserve"> apply to the Regulator for the </w:t>
      </w:r>
      <w:r w:rsidR="00443B20">
        <w:rPr>
          <w:rFonts w:ascii="Times New Roman" w:hAnsi="Times New Roman" w:cs="Times New Roman"/>
          <w:sz w:val="24"/>
          <w:szCs w:val="24"/>
        </w:rPr>
        <w:t xml:space="preserve">approval of </w:t>
      </w:r>
      <w:r w:rsidR="00273A67">
        <w:rPr>
          <w:rFonts w:ascii="Times New Roman" w:hAnsi="Times New Roman" w:cs="Times New Roman"/>
          <w:sz w:val="24"/>
          <w:szCs w:val="24"/>
        </w:rPr>
        <w:t xml:space="preserve">the </w:t>
      </w:r>
      <w:r w:rsidR="002704F2" w:rsidRPr="002704F2">
        <w:rPr>
          <w:rFonts w:ascii="Times New Roman" w:hAnsi="Times New Roman" w:cs="Times New Roman"/>
          <w:sz w:val="24"/>
          <w:szCs w:val="24"/>
        </w:rPr>
        <w:t xml:space="preserve">registration of a biodiversity project. The Regulator </w:t>
      </w:r>
      <w:r w:rsidR="002704F2">
        <w:rPr>
          <w:rFonts w:ascii="Times New Roman" w:hAnsi="Times New Roman" w:cs="Times New Roman"/>
          <w:sz w:val="24"/>
          <w:szCs w:val="24"/>
        </w:rPr>
        <w:t>must</w:t>
      </w:r>
      <w:r w:rsidR="002704F2" w:rsidRPr="002704F2">
        <w:rPr>
          <w:rFonts w:ascii="Times New Roman" w:hAnsi="Times New Roman" w:cs="Times New Roman"/>
          <w:sz w:val="24"/>
          <w:szCs w:val="24"/>
        </w:rPr>
        <w:t xml:space="preserve"> be satisfied that certain requirements have been met before approving the registration of a biodiversity project, and the registration may be subject to certain conditions. Part</w:t>
      </w:r>
      <w:r w:rsidR="002704F2">
        <w:rPr>
          <w:rFonts w:ascii="Times New Roman" w:hAnsi="Times New Roman" w:cs="Times New Roman"/>
          <w:sz w:val="24"/>
          <w:szCs w:val="24"/>
        </w:rPr>
        <w:t xml:space="preserve"> 2 of the NR Act</w:t>
      </w:r>
      <w:r w:rsidR="002704F2" w:rsidRPr="002704F2">
        <w:rPr>
          <w:rFonts w:ascii="Times New Roman" w:hAnsi="Times New Roman" w:cs="Times New Roman"/>
          <w:sz w:val="24"/>
          <w:szCs w:val="24"/>
        </w:rPr>
        <w:t xml:space="preserve"> also</w:t>
      </w:r>
      <w:r w:rsidR="00F94D10">
        <w:rPr>
          <w:rFonts w:ascii="Times New Roman" w:hAnsi="Times New Roman" w:cs="Times New Roman"/>
          <w:sz w:val="24"/>
          <w:szCs w:val="24"/>
        </w:rPr>
        <w:t xml:space="preserve"> allows the rules to</w:t>
      </w:r>
      <w:r w:rsidR="00836C6D">
        <w:rPr>
          <w:rFonts w:ascii="Times New Roman" w:hAnsi="Times New Roman" w:cs="Times New Roman"/>
          <w:sz w:val="24"/>
          <w:szCs w:val="24"/>
        </w:rPr>
        <w:t>:</w:t>
      </w:r>
    </w:p>
    <w:p w14:paraId="058A2088" w14:textId="77777777" w:rsidR="00B9074E" w:rsidRDefault="00B9074E" w:rsidP="00B9074E">
      <w:pPr>
        <w:pStyle w:val="ListParagraph"/>
        <w:ind w:left="567"/>
        <w:rPr>
          <w:rFonts w:ascii="Times New Roman" w:hAnsi="Times New Roman" w:cs="Times New Roman"/>
          <w:sz w:val="24"/>
          <w:szCs w:val="24"/>
        </w:rPr>
      </w:pPr>
    </w:p>
    <w:p w14:paraId="25A76A9E" w14:textId="6C153B20" w:rsidR="00836C6D" w:rsidRDefault="00151B6F" w:rsidP="00836C6D">
      <w:pPr>
        <w:pStyle w:val="ListParagraph"/>
        <w:numPr>
          <w:ilvl w:val="1"/>
          <w:numId w:val="2"/>
        </w:numPr>
        <w:ind w:left="567" w:hanging="567"/>
        <w:rPr>
          <w:rFonts w:ascii="Times New Roman" w:hAnsi="Times New Roman" w:cs="Times New Roman"/>
          <w:sz w:val="24"/>
          <w:szCs w:val="24"/>
        </w:rPr>
      </w:pPr>
      <w:r w:rsidRPr="001E41D6">
        <w:rPr>
          <w:rFonts w:ascii="Times New Roman" w:hAnsi="Times New Roman" w:cs="Times New Roman"/>
          <w:sz w:val="24"/>
          <w:szCs w:val="24"/>
        </w:rPr>
        <w:t xml:space="preserve">allow the Regulator to </w:t>
      </w:r>
      <w:r w:rsidR="00A8587A" w:rsidRPr="001E41D6">
        <w:rPr>
          <w:rFonts w:ascii="Times New Roman" w:hAnsi="Times New Roman" w:cs="Times New Roman"/>
          <w:sz w:val="24"/>
          <w:szCs w:val="24"/>
        </w:rPr>
        <w:t xml:space="preserve">vary certain aspects of </w:t>
      </w:r>
      <w:r w:rsidR="001E41D6">
        <w:rPr>
          <w:rFonts w:ascii="Times New Roman" w:hAnsi="Times New Roman" w:cs="Times New Roman"/>
          <w:sz w:val="24"/>
          <w:szCs w:val="24"/>
        </w:rPr>
        <w:t>a</w:t>
      </w:r>
      <w:r w:rsidR="00A8587A" w:rsidRPr="001E41D6">
        <w:rPr>
          <w:rFonts w:ascii="Times New Roman" w:hAnsi="Times New Roman" w:cs="Times New Roman"/>
          <w:sz w:val="24"/>
          <w:szCs w:val="24"/>
        </w:rPr>
        <w:t xml:space="preserve"> registered biodiversity project on application by the project </w:t>
      </w:r>
      <w:proofErr w:type="gramStart"/>
      <w:r w:rsidR="00A8587A" w:rsidRPr="001E41D6">
        <w:rPr>
          <w:rFonts w:ascii="Times New Roman" w:hAnsi="Times New Roman" w:cs="Times New Roman"/>
          <w:sz w:val="24"/>
          <w:szCs w:val="24"/>
        </w:rPr>
        <w:t>proponent</w:t>
      </w:r>
      <w:r w:rsidR="00836C6D">
        <w:rPr>
          <w:rFonts w:ascii="Times New Roman" w:hAnsi="Times New Roman" w:cs="Times New Roman"/>
          <w:sz w:val="24"/>
          <w:szCs w:val="24"/>
        </w:rPr>
        <w:t>;</w:t>
      </w:r>
      <w:proofErr w:type="gramEnd"/>
    </w:p>
    <w:p w14:paraId="27A66F64" w14:textId="77777777" w:rsidR="003B2872" w:rsidRDefault="003B2872" w:rsidP="003B2872">
      <w:pPr>
        <w:pStyle w:val="ListParagraph"/>
        <w:ind w:left="360"/>
        <w:rPr>
          <w:rFonts w:ascii="Times New Roman" w:hAnsi="Times New Roman" w:cs="Times New Roman"/>
          <w:sz w:val="24"/>
          <w:szCs w:val="24"/>
        </w:rPr>
      </w:pPr>
    </w:p>
    <w:p w14:paraId="15D704CC" w14:textId="787E7DA1" w:rsidR="00836C6D" w:rsidRDefault="004C46BE" w:rsidP="004D486E">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allow the Regulator </w:t>
      </w:r>
      <w:r w:rsidR="001E41D6">
        <w:rPr>
          <w:rFonts w:ascii="Times New Roman" w:hAnsi="Times New Roman" w:cs="Times New Roman"/>
          <w:sz w:val="24"/>
          <w:szCs w:val="24"/>
        </w:rPr>
        <w:t xml:space="preserve">to </w:t>
      </w:r>
      <w:r w:rsidR="003014E7">
        <w:rPr>
          <w:rFonts w:ascii="Times New Roman" w:hAnsi="Times New Roman" w:cs="Times New Roman"/>
          <w:sz w:val="24"/>
          <w:szCs w:val="24"/>
        </w:rPr>
        <w:t>cancel the registration of a registered biodiversity project (either unilaterally or on application by the project proponent</w:t>
      </w:r>
      <w:proofErr w:type="gramStart"/>
      <w:r w:rsidR="003014E7">
        <w:rPr>
          <w:rFonts w:ascii="Times New Roman" w:hAnsi="Times New Roman" w:cs="Times New Roman"/>
          <w:sz w:val="24"/>
          <w:szCs w:val="24"/>
        </w:rPr>
        <w:t>)</w:t>
      </w:r>
      <w:r w:rsidR="00836C6D">
        <w:rPr>
          <w:rFonts w:ascii="Times New Roman" w:hAnsi="Times New Roman" w:cs="Times New Roman"/>
          <w:sz w:val="24"/>
          <w:szCs w:val="24"/>
        </w:rPr>
        <w:t>;</w:t>
      </w:r>
      <w:proofErr w:type="gramEnd"/>
    </w:p>
    <w:p w14:paraId="56F00A92" w14:textId="77777777" w:rsidR="00B9074E" w:rsidRDefault="00B9074E" w:rsidP="00B9074E">
      <w:pPr>
        <w:pStyle w:val="ListParagraph"/>
        <w:ind w:left="567"/>
        <w:rPr>
          <w:rFonts w:ascii="Times New Roman" w:hAnsi="Times New Roman" w:cs="Times New Roman"/>
          <w:sz w:val="24"/>
          <w:szCs w:val="24"/>
        </w:rPr>
      </w:pPr>
    </w:p>
    <w:p w14:paraId="1C0DB30F" w14:textId="126C11B5" w:rsidR="00B9074E" w:rsidRPr="00B9074E" w:rsidRDefault="002704F2" w:rsidP="00B9074E">
      <w:pPr>
        <w:pStyle w:val="ListParagraph"/>
        <w:numPr>
          <w:ilvl w:val="1"/>
          <w:numId w:val="2"/>
        </w:numPr>
        <w:ind w:left="567" w:hanging="567"/>
        <w:rPr>
          <w:rFonts w:ascii="Times New Roman" w:hAnsi="Times New Roman" w:cs="Times New Roman"/>
          <w:sz w:val="24"/>
          <w:szCs w:val="24"/>
        </w:rPr>
      </w:pPr>
      <w:r w:rsidRPr="001E41D6">
        <w:rPr>
          <w:rFonts w:ascii="Times New Roman" w:hAnsi="Times New Roman" w:cs="Times New Roman"/>
          <w:sz w:val="24"/>
          <w:szCs w:val="24"/>
        </w:rPr>
        <w:t>exclude</w:t>
      </w:r>
      <w:r w:rsidR="004C46BE">
        <w:rPr>
          <w:rFonts w:ascii="Times New Roman" w:hAnsi="Times New Roman" w:cs="Times New Roman"/>
          <w:sz w:val="24"/>
          <w:szCs w:val="24"/>
        </w:rPr>
        <w:t xml:space="preserve"> certain kinds of</w:t>
      </w:r>
      <w:r w:rsidR="00B9074E">
        <w:rPr>
          <w:rFonts w:ascii="Times New Roman" w:hAnsi="Times New Roman" w:cs="Times New Roman"/>
          <w:sz w:val="24"/>
          <w:szCs w:val="24"/>
        </w:rPr>
        <w:t xml:space="preserve"> biodiversity</w:t>
      </w:r>
      <w:r w:rsidR="004C46BE">
        <w:rPr>
          <w:rFonts w:ascii="Times New Roman" w:hAnsi="Times New Roman" w:cs="Times New Roman"/>
          <w:sz w:val="24"/>
          <w:szCs w:val="24"/>
        </w:rPr>
        <w:t xml:space="preserve"> projects from being able to be registered </w:t>
      </w:r>
      <w:r w:rsidR="00B9074E">
        <w:rPr>
          <w:rFonts w:ascii="Times New Roman" w:hAnsi="Times New Roman" w:cs="Times New Roman"/>
          <w:sz w:val="24"/>
          <w:szCs w:val="24"/>
        </w:rPr>
        <w:t>under the NR Act (called ‘excluded biodiversity projects’).</w:t>
      </w:r>
    </w:p>
    <w:p w14:paraId="4B9CFD07" w14:textId="77777777" w:rsidR="00892A39" w:rsidRDefault="00892A39" w:rsidP="00892A39">
      <w:pPr>
        <w:pStyle w:val="ListParagraph"/>
        <w:ind w:left="0"/>
        <w:rPr>
          <w:rFonts w:ascii="Times New Roman" w:hAnsi="Times New Roman" w:cs="Times New Roman"/>
          <w:sz w:val="24"/>
          <w:szCs w:val="24"/>
        </w:rPr>
      </w:pPr>
    </w:p>
    <w:p w14:paraId="5424AA42" w14:textId="183F7918" w:rsidR="00892A39" w:rsidRDefault="00A44EBD"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Part</w:t>
      </w:r>
      <w:r w:rsidR="00A34170">
        <w:rPr>
          <w:rFonts w:ascii="Times New Roman" w:hAnsi="Times New Roman" w:cs="Times New Roman"/>
          <w:sz w:val="24"/>
          <w:szCs w:val="24"/>
        </w:rPr>
        <w:t xml:space="preserve"> </w:t>
      </w:r>
      <w:r w:rsidR="00273A00">
        <w:rPr>
          <w:rFonts w:ascii="Times New Roman" w:hAnsi="Times New Roman" w:cs="Times New Roman"/>
          <w:sz w:val="24"/>
          <w:szCs w:val="24"/>
        </w:rPr>
        <w:t>2 of the NR Rules</w:t>
      </w:r>
      <w:r w:rsidR="0090661B">
        <w:rPr>
          <w:rFonts w:ascii="Times New Roman" w:hAnsi="Times New Roman" w:cs="Times New Roman"/>
          <w:sz w:val="24"/>
          <w:szCs w:val="24"/>
        </w:rPr>
        <w:t xml:space="preserve"> </w:t>
      </w:r>
      <w:r w:rsidR="008A3413">
        <w:rPr>
          <w:rFonts w:ascii="Times New Roman" w:hAnsi="Times New Roman" w:cs="Times New Roman"/>
          <w:sz w:val="24"/>
          <w:szCs w:val="24"/>
        </w:rPr>
        <w:t xml:space="preserve">(sections </w:t>
      </w:r>
      <w:r w:rsidR="00AD6C50">
        <w:rPr>
          <w:rFonts w:ascii="Times New Roman" w:hAnsi="Times New Roman" w:cs="Times New Roman"/>
          <w:sz w:val="24"/>
          <w:szCs w:val="24"/>
        </w:rPr>
        <w:t>10 to 45)</w:t>
      </w:r>
      <w:r w:rsidR="00F839ED">
        <w:rPr>
          <w:rFonts w:ascii="Times New Roman" w:hAnsi="Times New Roman" w:cs="Times New Roman"/>
          <w:sz w:val="24"/>
          <w:szCs w:val="24"/>
        </w:rPr>
        <w:t xml:space="preserve"> </w:t>
      </w:r>
      <w:r w:rsidR="005D74CE">
        <w:rPr>
          <w:rFonts w:ascii="Times New Roman" w:hAnsi="Times New Roman" w:cs="Times New Roman"/>
          <w:sz w:val="24"/>
          <w:szCs w:val="24"/>
        </w:rPr>
        <w:t xml:space="preserve">provides </w:t>
      </w:r>
      <w:r w:rsidR="00477C80">
        <w:rPr>
          <w:rFonts w:ascii="Times New Roman" w:hAnsi="Times New Roman" w:cs="Times New Roman"/>
          <w:sz w:val="24"/>
          <w:szCs w:val="24"/>
        </w:rPr>
        <w:t>for additional information and documents that must accompany an application to register a biodiversity project</w:t>
      </w:r>
      <w:r w:rsidR="00B06D2A">
        <w:rPr>
          <w:rFonts w:ascii="Times New Roman" w:hAnsi="Times New Roman" w:cs="Times New Roman"/>
          <w:sz w:val="24"/>
          <w:szCs w:val="24"/>
        </w:rPr>
        <w:t>,</w:t>
      </w:r>
      <w:r w:rsidR="00054430">
        <w:rPr>
          <w:rFonts w:ascii="Times New Roman" w:hAnsi="Times New Roman" w:cs="Times New Roman"/>
          <w:sz w:val="24"/>
          <w:szCs w:val="24"/>
        </w:rPr>
        <w:t xml:space="preserve"> sets out eligibility requirements that must be met for a project to be registered</w:t>
      </w:r>
      <w:r w:rsidR="00B06D2A">
        <w:rPr>
          <w:rFonts w:ascii="Times New Roman" w:hAnsi="Times New Roman" w:cs="Times New Roman"/>
          <w:sz w:val="24"/>
          <w:szCs w:val="24"/>
        </w:rPr>
        <w:t xml:space="preserve"> and specifies the kinds of projects that are excluded biodiversity project</w:t>
      </w:r>
      <w:r w:rsidR="00C252ED">
        <w:rPr>
          <w:rFonts w:ascii="Times New Roman" w:hAnsi="Times New Roman" w:cs="Times New Roman"/>
          <w:sz w:val="24"/>
          <w:szCs w:val="24"/>
        </w:rPr>
        <w:t>s</w:t>
      </w:r>
      <w:r w:rsidR="00B06D2A">
        <w:rPr>
          <w:rFonts w:ascii="Times New Roman" w:hAnsi="Times New Roman" w:cs="Times New Roman"/>
          <w:sz w:val="24"/>
          <w:szCs w:val="24"/>
        </w:rPr>
        <w:t xml:space="preserve"> </w:t>
      </w:r>
      <w:r w:rsidR="00867E2D">
        <w:rPr>
          <w:rFonts w:ascii="Times New Roman" w:hAnsi="Times New Roman" w:cs="Times New Roman"/>
          <w:sz w:val="24"/>
          <w:szCs w:val="24"/>
        </w:rPr>
        <w:t>that can’t be registered under the NR Act</w:t>
      </w:r>
      <w:r w:rsidR="00054430">
        <w:rPr>
          <w:rFonts w:ascii="Times New Roman" w:hAnsi="Times New Roman" w:cs="Times New Roman"/>
          <w:sz w:val="24"/>
          <w:szCs w:val="24"/>
        </w:rPr>
        <w:t>.</w:t>
      </w:r>
      <w:r w:rsidR="0083776D">
        <w:rPr>
          <w:rFonts w:ascii="Times New Roman" w:hAnsi="Times New Roman" w:cs="Times New Roman"/>
          <w:sz w:val="24"/>
          <w:szCs w:val="24"/>
        </w:rPr>
        <w:t xml:space="preserve"> Part 2 of the NR Rules also provides for the voluntary variation of registered biodiversity projects, the voluntary cancellation of registered biodiversity projects,</w:t>
      </w:r>
      <w:r w:rsidR="00B06D2A">
        <w:rPr>
          <w:rFonts w:ascii="Times New Roman" w:hAnsi="Times New Roman" w:cs="Times New Roman"/>
          <w:sz w:val="24"/>
          <w:szCs w:val="24"/>
        </w:rPr>
        <w:t xml:space="preserve"> and</w:t>
      </w:r>
      <w:r w:rsidR="0083776D">
        <w:rPr>
          <w:rFonts w:ascii="Times New Roman" w:hAnsi="Times New Roman" w:cs="Times New Roman"/>
          <w:sz w:val="24"/>
          <w:szCs w:val="24"/>
        </w:rPr>
        <w:t xml:space="preserve"> the unilateral cancellation of a registered biodiversity project by the Regulator</w:t>
      </w:r>
      <w:r w:rsidR="00B06D2A">
        <w:rPr>
          <w:rFonts w:ascii="Times New Roman" w:hAnsi="Times New Roman" w:cs="Times New Roman"/>
          <w:sz w:val="24"/>
          <w:szCs w:val="24"/>
        </w:rPr>
        <w:t>.</w:t>
      </w:r>
    </w:p>
    <w:p w14:paraId="70F8B17C" w14:textId="77777777" w:rsidR="00B210ED" w:rsidRDefault="00B210ED" w:rsidP="002F3797">
      <w:pPr>
        <w:ind w:hanging="567"/>
        <w:rPr>
          <w:rFonts w:ascii="Times New Roman" w:hAnsi="Times New Roman" w:cs="Times New Roman"/>
          <w:b/>
          <w:bCs/>
          <w:i/>
          <w:iCs/>
          <w:sz w:val="24"/>
          <w:szCs w:val="24"/>
        </w:rPr>
      </w:pPr>
    </w:p>
    <w:p w14:paraId="7FCC0361" w14:textId="77777777" w:rsidR="00B210ED" w:rsidRDefault="00B210ED" w:rsidP="002F3797">
      <w:pPr>
        <w:ind w:hanging="567"/>
        <w:rPr>
          <w:rFonts w:ascii="Times New Roman" w:hAnsi="Times New Roman" w:cs="Times New Roman"/>
          <w:b/>
          <w:bCs/>
          <w:i/>
          <w:iCs/>
          <w:sz w:val="24"/>
          <w:szCs w:val="24"/>
        </w:rPr>
      </w:pPr>
    </w:p>
    <w:p w14:paraId="3C92041B" w14:textId="77777777" w:rsidR="00B210ED" w:rsidRDefault="00B210ED" w:rsidP="002F3797">
      <w:pPr>
        <w:ind w:hanging="567"/>
        <w:rPr>
          <w:rFonts w:ascii="Times New Roman" w:hAnsi="Times New Roman" w:cs="Times New Roman"/>
          <w:b/>
          <w:bCs/>
          <w:i/>
          <w:iCs/>
          <w:sz w:val="24"/>
          <w:szCs w:val="24"/>
        </w:rPr>
      </w:pPr>
    </w:p>
    <w:p w14:paraId="54627F9A" w14:textId="50AA9E91" w:rsidR="00C33C76" w:rsidRPr="00010A03" w:rsidRDefault="00C33C76" w:rsidP="002F3797">
      <w:pPr>
        <w:ind w:hanging="567"/>
        <w:rPr>
          <w:rFonts w:ascii="Times New Roman" w:hAnsi="Times New Roman" w:cs="Times New Roman"/>
          <w:b/>
          <w:bCs/>
          <w:i/>
          <w:iCs/>
          <w:sz w:val="24"/>
          <w:szCs w:val="24"/>
        </w:rPr>
      </w:pPr>
      <w:r w:rsidRPr="00010A03">
        <w:rPr>
          <w:rFonts w:ascii="Times New Roman" w:hAnsi="Times New Roman" w:cs="Times New Roman"/>
          <w:b/>
          <w:bCs/>
          <w:i/>
          <w:iCs/>
          <w:sz w:val="24"/>
          <w:szCs w:val="24"/>
        </w:rPr>
        <w:lastRenderedPageBreak/>
        <w:t xml:space="preserve">Division </w:t>
      </w:r>
      <w:r w:rsidR="00800797">
        <w:rPr>
          <w:rFonts w:ascii="Times New Roman" w:hAnsi="Times New Roman" w:cs="Times New Roman"/>
          <w:b/>
          <w:bCs/>
          <w:i/>
          <w:iCs/>
          <w:sz w:val="24"/>
          <w:szCs w:val="24"/>
        </w:rPr>
        <w:t>1</w:t>
      </w:r>
      <w:r w:rsidRPr="00010A03">
        <w:rPr>
          <w:rFonts w:ascii="Times New Roman" w:hAnsi="Times New Roman" w:cs="Times New Roman"/>
          <w:b/>
          <w:bCs/>
          <w:i/>
          <w:iCs/>
          <w:sz w:val="24"/>
          <w:szCs w:val="24"/>
        </w:rPr>
        <w:t xml:space="preserve"> – Registration of biodiversity project</w:t>
      </w:r>
    </w:p>
    <w:p w14:paraId="4F0851FA" w14:textId="37413F62" w:rsidR="000D04AF" w:rsidRPr="00C24384" w:rsidRDefault="000D04AF" w:rsidP="000D04AF">
      <w:pPr>
        <w:ind w:hanging="567"/>
        <w:rPr>
          <w:rFonts w:ascii="Times New Roman" w:hAnsi="Times New Roman" w:cs="Times New Roman"/>
          <w:sz w:val="24"/>
          <w:szCs w:val="24"/>
          <w:u w:val="single"/>
        </w:rPr>
      </w:pPr>
      <w:r w:rsidRPr="00C24384">
        <w:rPr>
          <w:rFonts w:ascii="Times New Roman" w:hAnsi="Times New Roman" w:cs="Times New Roman"/>
          <w:sz w:val="24"/>
          <w:szCs w:val="24"/>
          <w:u w:val="single"/>
        </w:rPr>
        <w:t xml:space="preserve">Section </w:t>
      </w:r>
      <w:r>
        <w:rPr>
          <w:rFonts w:ascii="Times New Roman" w:hAnsi="Times New Roman" w:cs="Times New Roman"/>
          <w:sz w:val="24"/>
          <w:szCs w:val="24"/>
          <w:u w:val="single"/>
        </w:rPr>
        <w:t>10</w:t>
      </w:r>
      <w:r w:rsidRPr="00C24384">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Division</w:t>
      </w:r>
    </w:p>
    <w:p w14:paraId="46298383" w14:textId="13AD2E92" w:rsidR="004801B1" w:rsidRDefault="004801B1" w:rsidP="000D04AF">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 of the </w:t>
      </w:r>
      <w:r w:rsidR="007B6AC9">
        <w:rPr>
          <w:rFonts w:ascii="Times New Roman" w:hAnsi="Times New Roman" w:cs="Times New Roman"/>
          <w:sz w:val="24"/>
          <w:szCs w:val="24"/>
        </w:rPr>
        <w:t xml:space="preserve">NR Rules </w:t>
      </w:r>
      <w:r w:rsidR="00123F12">
        <w:rPr>
          <w:rFonts w:ascii="Times New Roman" w:hAnsi="Times New Roman" w:cs="Times New Roman"/>
          <w:sz w:val="24"/>
          <w:szCs w:val="24"/>
        </w:rPr>
        <w:t xml:space="preserve">clarifies that Division 1 of Part 2 of the NR Rules (sections 10 to </w:t>
      </w:r>
      <w:r w:rsidR="0077742A">
        <w:rPr>
          <w:rFonts w:ascii="Times New Roman" w:hAnsi="Times New Roman" w:cs="Times New Roman"/>
          <w:sz w:val="24"/>
          <w:szCs w:val="24"/>
        </w:rPr>
        <w:t>13)</w:t>
      </w:r>
      <w:r w:rsidR="00C04EA4">
        <w:rPr>
          <w:rFonts w:ascii="Times New Roman" w:hAnsi="Times New Roman" w:cs="Times New Roman"/>
          <w:sz w:val="24"/>
          <w:szCs w:val="24"/>
        </w:rPr>
        <w:t xml:space="preserve"> is made for</w:t>
      </w:r>
      <w:r w:rsidRPr="004801B1">
        <w:rPr>
          <w:rFonts w:ascii="Times New Roman" w:hAnsi="Times New Roman" w:cs="Times New Roman"/>
          <w:sz w:val="24"/>
          <w:szCs w:val="24"/>
        </w:rPr>
        <w:t xml:space="preserve"> the purposes of Division 2 of Part 2 of the </w:t>
      </w:r>
      <w:r w:rsidR="005540D8">
        <w:rPr>
          <w:rFonts w:ascii="Times New Roman" w:hAnsi="Times New Roman" w:cs="Times New Roman"/>
          <w:sz w:val="24"/>
          <w:szCs w:val="24"/>
        </w:rPr>
        <w:t xml:space="preserve">NR </w:t>
      </w:r>
      <w:r w:rsidRPr="004801B1">
        <w:rPr>
          <w:rFonts w:ascii="Times New Roman" w:hAnsi="Times New Roman" w:cs="Times New Roman"/>
          <w:sz w:val="24"/>
          <w:szCs w:val="24"/>
        </w:rPr>
        <w:t>Act</w:t>
      </w:r>
      <w:r w:rsidR="00C04EA4">
        <w:rPr>
          <w:rFonts w:ascii="Times New Roman" w:hAnsi="Times New Roman" w:cs="Times New Roman"/>
          <w:sz w:val="24"/>
          <w:szCs w:val="24"/>
        </w:rPr>
        <w:t xml:space="preserve"> and </w:t>
      </w:r>
      <w:r w:rsidRPr="004801B1">
        <w:rPr>
          <w:rFonts w:ascii="Times New Roman" w:hAnsi="Times New Roman" w:cs="Times New Roman"/>
          <w:sz w:val="24"/>
          <w:szCs w:val="24"/>
        </w:rPr>
        <w:t>makes provision for or in relation to the registration of biodiversity projects</w:t>
      </w:r>
      <w:r w:rsidR="00A754BF">
        <w:rPr>
          <w:rFonts w:ascii="Times New Roman" w:hAnsi="Times New Roman" w:cs="Times New Roman"/>
          <w:sz w:val="24"/>
          <w:szCs w:val="24"/>
        </w:rPr>
        <w:t>.</w:t>
      </w:r>
    </w:p>
    <w:p w14:paraId="5A52AC01" w14:textId="77777777" w:rsidR="00A754BF" w:rsidRDefault="00A754BF" w:rsidP="00A754BF">
      <w:pPr>
        <w:pStyle w:val="ListParagraph"/>
        <w:ind w:left="0"/>
        <w:rPr>
          <w:rFonts w:ascii="Times New Roman" w:hAnsi="Times New Roman" w:cs="Times New Roman"/>
          <w:sz w:val="24"/>
          <w:szCs w:val="24"/>
        </w:rPr>
      </w:pPr>
    </w:p>
    <w:p w14:paraId="2FDD02CF" w14:textId="77777777" w:rsidR="000F3752" w:rsidRDefault="00042C2C" w:rsidP="00AD763A">
      <w:pPr>
        <w:pStyle w:val="ListParagraph"/>
        <w:numPr>
          <w:ilvl w:val="0"/>
          <w:numId w:val="2"/>
        </w:numPr>
        <w:ind w:left="0" w:hanging="567"/>
        <w:rPr>
          <w:rFonts w:ascii="Times New Roman" w:hAnsi="Times New Roman" w:cs="Times New Roman"/>
          <w:sz w:val="24"/>
          <w:szCs w:val="24"/>
        </w:rPr>
      </w:pPr>
      <w:r w:rsidRPr="0090791B">
        <w:rPr>
          <w:rFonts w:ascii="Times New Roman" w:hAnsi="Times New Roman" w:cs="Times New Roman"/>
          <w:sz w:val="24"/>
          <w:szCs w:val="24"/>
        </w:rPr>
        <w:t>Division 1 of Part 2 of the NR Rules</w:t>
      </w:r>
      <w:r w:rsidR="000F3752">
        <w:rPr>
          <w:rFonts w:ascii="Times New Roman" w:hAnsi="Times New Roman" w:cs="Times New Roman"/>
          <w:sz w:val="24"/>
          <w:szCs w:val="24"/>
        </w:rPr>
        <w:t>:</w:t>
      </w:r>
    </w:p>
    <w:p w14:paraId="4CC17B5E" w14:textId="77777777" w:rsidR="000F3752" w:rsidRPr="000F3752" w:rsidRDefault="000F3752" w:rsidP="000F3752">
      <w:pPr>
        <w:pStyle w:val="ListParagraph"/>
        <w:rPr>
          <w:rFonts w:ascii="Times New Roman" w:hAnsi="Times New Roman" w:cs="Times New Roman"/>
          <w:sz w:val="24"/>
          <w:szCs w:val="24"/>
        </w:rPr>
      </w:pPr>
    </w:p>
    <w:p w14:paraId="29411114" w14:textId="77777777" w:rsidR="000F3752" w:rsidRDefault="00283C74" w:rsidP="000F3752">
      <w:pPr>
        <w:pStyle w:val="ListParagraph"/>
        <w:numPr>
          <w:ilvl w:val="1"/>
          <w:numId w:val="2"/>
        </w:numPr>
        <w:rPr>
          <w:rFonts w:ascii="Times New Roman" w:hAnsi="Times New Roman" w:cs="Times New Roman"/>
          <w:sz w:val="24"/>
          <w:szCs w:val="24"/>
        </w:rPr>
      </w:pPr>
      <w:r w:rsidRPr="0090791B">
        <w:rPr>
          <w:rFonts w:ascii="Times New Roman" w:hAnsi="Times New Roman" w:cs="Times New Roman"/>
          <w:sz w:val="24"/>
          <w:szCs w:val="24"/>
        </w:rPr>
        <w:t>provides for additional information and documents that must accompany an application to register a biodiversity project</w:t>
      </w:r>
      <w:r w:rsidR="000F3752">
        <w:rPr>
          <w:rFonts w:ascii="Times New Roman" w:hAnsi="Times New Roman" w:cs="Times New Roman"/>
          <w:sz w:val="24"/>
          <w:szCs w:val="24"/>
        </w:rPr>
        <w:t>; and</w:t>
      </w:r>
    </w:p>
    <w:p w14:paraId="649B2346" w14:textId="77777777" w:rsidR="000F3752" w:rsidRDefault="000F3752" w:rsidP="000F3752">
      <w:pPr>
        <w:pStyle w:val="ListParagraph"/>
        <w:ind w:left="360"/>
        <w:rPr>
          <w:rFonts w:ascii="Times New Roman" w:hAnsi="Times New Roman" w:cs="Times New Roman"/>
          <w:sz w:val="24"/>
          <w:szCs w:val="24"/>
        </w:rPr>
      </w:pPr>
    </w:p>
    <w:p w14:paraId="2A7C5938" w14:textId="77777777" w:rsidR="000F3752" w:rsidRDefault="00AD763A" w:rsidP="000F37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specifies</w:t>
      </w:r>
      <w:r w:rsidR="003A19BC" w:rsidRPr="0090791B">
        <w:rPr>
          <w:rFonts w:ascii="Times New Roman" w:hAnsi="Times New Roman" w:cs="Times New Roman"/>
          <w:sz w:val="24"/>
          <w:szCs w:val="24"/>
        </w:rPr>
        <w:t xml:space="preserve"> eligibility requirements that </w:t>
      </w:r>
      <w:r>
        <w:rPr>
          <w:rFonts w:ascii="Times New Roman" w:hAnsi="Times New Roman" w:cs="Times New Roman"/>
          <w:sz w:val="24"/>
          <w:szCs w:val="24"/>
        </w:rPr>
        <w:t>must be met</w:t>
      </w:r>
      <w:r w:rsidR="002250E4" w:rsidRPr="0090791B">
        <w:rPr>
          <w:rFonts w:ascii="Times New Roman" w:hAnsi="Times New Roman" w:cs="Times New Roman"/>
          <w:sz w:val="24"/>
          <w:szCs w:val="24"/>
        </w:rPr>
        <w:t xml:space="preserve"> befor</w:t>
      </w:r>
      <w:r w:rsidR="00203031" w:rsidRPr="0090791B">
        <w:rPr>
          <w:rFonts w:ascii="Times New Roman" w:hAnsi="Times New Roman" w:cs="Times New Roman"/>
          <w:sz w:val="24"/>
          <w:szCs w:val="24"/>
        </w:rPr>
        <w:t>e a project can be registered</w:t>
      </w:r>
      <w:r w:rsidR="000F3752">
        <w:rPr>
          <w:rFonts w:ascii="Times New Roman" w:hAnsi="Times New Roman" w:cs="Times New Roman"/>
          <w:sz w:val="24"/>
          <w:szCs w:val="24"/>
        </w:rPr>
        <w:t>;</w:t>
      </w:r>
      <w:r w:rsidR="00D5231E" w:rsidRPr="0090791B">
        <w:rPr>
          <w:rFonts w:ascii="Times New Roman" w:hAnsi="Times New Roman" w:cs="Times New Roman"/>
          <w:sz w:val="24"/>
          <w:szCs w:val="24"/>
        </w:rPr>
        <w:t xml:space="preserve"> and</w:t>
      </w:r>
    </w:p>
    <w:p w14:paraId="7F777475" w14:textId="77777777" w:rsidR="000F3752" w:rsidRPr="000F3752" w:rsidRDefault="000F3752" w:rsidP="000F3752">
      <w:pPr>
        <w:pStyle w:val="ListParagraph"/>
        <w:rPr>
          <w:rFonts w:ascii="Times New Roman" w:hAnsi="Times New Roman" w:cs="Times New Roman"/>
          <w:sz w:val="24"/>
          <w:szCs w:val="24"/>
        </w:rPr>
      </w:pPr>
    </w:p>
    <w:p w14:paraId="0F4C3739" w14:textId="67485D4E" w:rsidR="00203031" w:rsidRPr="00AD763A" w:rsidRDefault="000F3752" w:rsidP="000F37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specifies</w:t>
      </w:r>
      <w:r w:rsidR="00D5231E" w:rsidRPr="0090791B">
        <w:rPr>
          <w:rFonts w:ascii="Times New Roman" w:hAnsi="Times New Roman" w:cs="Times New Roman"/>
          <w:sz w:val="24"/>
          <w:szCs w:val="24"/>
        </w:rPr>
        <w:t xml:space="preserve"> </w:t>
      </w:r>
      <w:r w:rsidR="001C22BF" w:rsidRPr="0090791B">
        <w:rPr>
          <w:rFonts w:ascii="Times New Roman" w:hAnsi="Times New Roman" w:cs="Times New Roman"/>
          <w:sz w:val="24"/>
          <w:szCs w:val="24"/>
        </w:rPr>
        <w:t>matters that must be included in a noti</w:t>
      </w:r>
      <w:r w:rsidR="00AF4EC7">
        <w:rPr>
          <w:rFonts w:ascii="Times New Roman" w:hAnsi="Times New Roman" w:cs="Times New Roman"/>
          <w:sz w:val="24"/>
          <w:szCs w:val="24"/>
        </w:rPr>
        <w:t>ce</w:t>
      </w:r>
      <w:r w:rsidR="00032F2D" w:rsidRPr="0090791B">
        <w:rPr>
          <w:rFonts w:ascii="Times New Roman" w:hAnsi="Times New Roman" w:cs="Times New Roman"/>
          <w:sz w:val="24"/>
          <w:szCs w:val="24"/>
        </w:rPr>
        <w:t xml:space="preserve"> of approval of registration.</w:t>
      </w:r>
    </w:p>
    <w:p w14:paraId="271F007C" w14:textId="40181DD5" w:rsidR="006C60E1" w:rsidRPr="00C24384" w:rsidRDefault="00C24384" w:rsidP="002F3797">
      <w:pPr>
        <w:ind w:hanging="567"/>
        <w:rPr>
          <w:rFonts w:ascii="Times New Roman" w:hAnsi="Times New Roman" w:cs="Times New Roman"/>
          <w:sz w:val="24"/>
          <w:szCs w:val="24"/>
          <w:u w:val="single"/>
        </w:rPr>
      </w:pPr>
      <w:r w:rsidRPr="00C24384">
        <w:rPr>
          <w:rFonts w:ascii="Times New Roman" w:hAnsi="Times New Roman" w:cs="Times New Roman"/>
          <w:sz w:val="24"/>
          <w:szCs w:val="24"/>
          <w:u w:val="single"/>
        </w:rPr>
        <w:t xml:space="preserve">Section </w:t>
      </w:r>
      <w:r w:rsidR="005C05B0">
        <w:rPr>
          <w:rFonts w:ascii="Times New Roman" w:hAnsi="Times New Roman" w:cs="Times New Roman"/>
          <w:sz w:val="24"/>
          <w:szCs w:val="24"/>
          <w:u w:val="single"/>
        </w:rPr>
        <w:t>11</w:t>
      </w:r>
      <w:r w:rsidRPr="00C24384">
        <w:rPr>
          <w:rFonts w:ascii="Times New Roman" w:hAnsi="Times New Roman" w:cs="Times New Roman"/>
          <w:sz w:val="24"/>
          <w:szCs w:val="24"/>
          <w:u w:val="single"/>
        </w:rPr>
        <w:t xml:space="preserve"> – Application for registration—other information and documents</w:t>
      </w:r>
    </w:p>
    <w:p w14:paraId="51C69110" w14:textId="4C10979E" w:rsidR="00AD70AD" w:rsidRPr="00AD70AD" w:rsidRDefault="00AD70AD" w:rsidP="00AD70A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Section 11 of the </w:t>
      </w:r>
      <w:r w:rsidR="003E25C2">
        <w:rPr>
          <w:rFonts w:ascii="Times New Roman" w:hAnsi="Times New Roman" w:cs="Times New Roman"/>
          <w:sz w:val="24"/>
          <w:szCs w:val="24"/>
        </w:rPr>
        <w:t xml:space="preserve">NR </w:t>
      </w:r>
      <w:r w:rsidRPr="00AD70AD">
        <w:rPr>
          <w:rFonts w:ascii="Times New Roman" w:hAnsi="Times New Roman" w:cs="Times New Roman"/>
          <w:sz w:val="24"/>
          <w:szCs w:val="24"/>
        </w:rPr>
        <w:t xml:space="preserve">Act provides that an eligible person may apply to the Regulator for the approval of the registration of a biodiversity project. An </w:t>
      </w:r>
      <w:r w:rsidRPr="00D01E13">
        <w:rPr>
          <w:rFonts w:ascii="Times New Roman" w:hAnsi="Times New Roman" w:cs="Times New Roman"/>
          <w:i/>
          <w:iCs/>
          <w:sz w:val="24"/>
          <w:szCs w:val="24"/>
        </w:rPr>
        <w:t xml:space="preserve">eligible person </w:t>
      </w:r>
      <w:r w:rsidRPr="00AD70AD">
        <w:rPr>
          <w:rFonts w:ascii="Times New Roman" w:hAnsi="Times New Roman" w:cs="Times New Roman"/>
          <w:sz w:val="24"/>
          <w:szCs w:val="24"/>
        </w:rPr>
        <w:t xml:space="preserve">is defined in section 7 of the </w:t>
      </w:r>
      <w:r w:rsidR="00D12226">
        <w:rPr>
          <w:rFonts w:ascii="Times New Roman" w:hAnsi="Times New Roman" w:cs="Times New Roman"/>
          <w:sz w:val="24"/>
          <w:szCs w:val="24"/>
        </w:rPr>
        <w:t xml:space="preserve">NR </w:t>
      </w:r>
      <w:r w:rsidRPr="00AD70AD">
        <w:rPr>
          <w:rFonts w:ascii="Times New Roman" w:hAnsi="Times New Roman" w:cs="Times New Roman"/>
          <w:sz w:val="24"/>
          <w:szCs w:val="24"/>
        </w:rPr>
        <w:t>Act to mean an individual, a body corporate, a trust, a corporation sole, a body politic, or a local governing body.</w:t>
      </w:r>
    </w:p>
    <w:p w14:paraId="49B7EB27" w14:textId="77777777" w:rsidR="00AD70AD" w:rsidRPr="00AD70AD" w:rsidRDefault="00AD70AD" w:rsidP="00AD70AD">
      <w:pPr>
        <w:pStyle w:val="ListParagraph"/>
        <w:ind w:left="0"/>
        <w:rPr>
          <w:rFonts w:ascii="Times New Roman" w:hAnsi="Times New Roman" w:cs="Times New Roman"/>
          <w:sz w:val="24"/>
          <w:szCs w:val="24"/>
        </w:rPr>
      </w:pPr>
    </w:p>
    <w:p w14:paraId="2FC516ED" w14:textId="183C0EF5" w:rsidR="00AD70AD" w:rsidRPr="00AD70AD" w:rsidRDefault="00AD70AD" w:rsidP="00AD70A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Section 12 of the </w:t>
      </w:r>
      <w:r w:rsidR="0002675A">
        <w:rPr>
          <w:rFonts w:ascii="Times New Roman" w:hAnsi="Times New Roman" w:cs="Times New Roman"/>
          <w:sz w:val="24"/>
          <w:szCs w:val="24"/>
        </w:rPr>
        <w:t xml:space="preserve">NR </w:t>
      </w:r>
      <w:r w:rsidRPr="00AD70AD">
        <w:rPr>
          <w:rFonts w:ascii="Times New Roman" w:hAnsi="Times New Roman" w:cs="Times New Roman"/>
          <w:sz w:val="24"/>
          <w:szCs w:val="24"/>
        </w:rPr>
        <w:t xml:space="preserve">Act sets out the form and content of an application to register a biodiversity project. Paragraph 12(2)(f) </w:t>
      </w:r>
      <w:r w:rsidR="00DD4B38">
        <w:rPr>
          <w:rFonts w:ascii="Times New Roman" w:hAnsi="Times New Roman" w:cs="Times New Roman"/>
          <w:sz w:val="24"/>
          <w:szCs w:val="24"/>
        </w:rPr>
        <w:t xml:space="preserve">of the NR Act </w:t>
      </w:r>
      <w:r w:rsidRPr="00AD70AD">
        <w:rPr>
          <w:rFonts w:ascii="Times New Roman" w:hAnsi="Times New Roman" w:cs="Times New Roman"/>
          <w:sz w:val="24"/>
          <w:szCs w:val="24"/>
        </w:rPr>
        <w:t xml:space="preserve">provides that the application must include such other information as is specified in the rules. Paragraph 12(3)(e) </w:t>
      </w:r>
      <w:r w:rsidR="00DD4B38">
        <w:rPr>
          <w:rFonts w:ascii="Times New Roman" w:hAnsi="Times New Roman" w:cs="Times New Roman"/>
          <w:sz w:val="24"/>
          <w:szCs w:val="24"/>
        </w:rPr>
        <w:t xml:space="preserve">of the NR Act </w:t>
      </w:r>
      <w:r w:rsidRPr="00AD70AD">
        <w:rPr>
          <w:rFonts w:ascii="Times New Roman" w:hAnsi="Times New Roman" w:cs="Times New Roman"/>
          <w:sz w:val="24"/>
          <w:szCs w:val="24"/>
        </w:rPr>
        <w:t>provides that the application must be accompanied by such other documents as are specified in the rules.</w:t>
      </w:r>
    </w:p>
    <w:p w14:paraId="370D612F" w14:textId="77777777" w:rsidR="00AD70AD" w:rsidRPr="00AD70AD" w:rsidRDefault="00AD70AD" w:rsidP="00AD70AD">
      <w:pPr>
        <w:pStyle w:val="ListParagraph"/>
        <w:ind w:left="0"/>
        <w:rPr>
          <w:rFonts w:ascii="Times New Roman" w:hAnsi="Times New Roman" w:cs="Times New Roman"/>
          <w:sz w:val="24"/>
          <w:szCs w:val="24"/>
        </w:rPr>
      </w:pPr>
    </w:p>
    <w:p w14:paraId="17560ECF" w14:textId="6AB095BD" w:rsidR="00AD70AD" w:rsidRPr="00AD70AD" w:rsidRDefault="00AD70AD" w:rsidP="00AD70A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Section </w:t>
      </w:r>
      <w:r w:rsidR="00D01E13">
        <w:rPr>
          <w:rFonts w:ascii="Times New Roman" w:hAnsi="Times New Roman" w:cs="Times New Roman"/>
          <w:sz w:val="24"/>
          <w:szCs w:val="24"/>
        </w:rPr>
        <w:t>11</w:t>
      </w:r>
      <w:r w:rsidRPr="00AD70AD">
        <w:rPr>
          <w:rFonts w:ascii="Times New Roman" w:hAnsi="Times New Roman" w:cs="Times New Roman"/>
          <w:sz w:val="24"/>
          <w:szCs w:val="24"/>
        </w:rPr>
        <w:t xml:space="preserve"> of the </w:t>
      </w:r>
      <w:r w:rsidR="00405BAF">
        <w:rPr>
          <w:rFonts w:ascii="Times New Roman" w:hAnsi="Times New Roman" w:cs="Times New Roman"/>
          <w:sz w:val="24"/>
          <w:szCs w:val="24"/>
        </w:rPr>
        <w:t xml:space="preserve">NR </w:t>
      </w:r>
      <w:r w:rsidRPr="00AD70AD">
        <w:rPr>
          <w:rFonts w:ascii="Times New Roman" w:hAnsi="Times New Roman" w:cs="Times New Roman"/>
          <w:sz w:val="24"/>
          <w:szCs w:val="24"/>
        </w:rPr>
        <w:t xml:space="preserve">Rules is made for the purposes of paragraphs 12(2)(f) and 12(3)(e) of the </w:t>
      </w:r>
      <w:r w:rsidR="00DD4B38">
        <w:rPr>
          <w:rFonts w:ascii="Times New Roman" w:hAnsi="Times New Roman" w:cs="Times New Roman"/>
          <w:sz w:val="24"/>
          <w:szCs w:val="24"/>
        </w:rPr>
        <w:t xml:space="preserve">NR </w:t>
      </w:r>
      <w:r w:rsidRPr="00AD70AD">
        <w:rPr>
          <w:rFonts w:ascii="Times New Roman" w:hAnsi="Times New Roman" w:cs="Times New Roman"/>
          <w:sz w:val="24"/>
          <w:szCs w:val="24"/>
        </w:rPr>
        <w:t>Act</w:t>
      </w:r>
      <w:r w:rsidR="00DD4B38">
        <w:rPr>
          <w:rFonts w:ascii="Times New Roman" w:hAnsi="Times New Roman" w:cs="Times New Roman"/>
          <w:sz w:val="24"/>
          <w:szCs w:val="24"/>
        </w:rPr>
        <w:t xml:space="preserve"> and specifies the </w:t>
      </w:r>
      <w:r w:rsidR="001B3E15">
        <w:rPr>
          <w:rFonts w:ascii="Times New Roman" w:hAnsi="Times New Roman" w:cs="Times New Roman"/>
          <w:sz w:val="24"/>
          <w:szCs w:val="24"/>
        </w:rPr>
        <w:t xml:space="preserve">information that must be included in, and the documents that must accompany, </w:t>
      </w:r>
      <w:r w:rsidR="00A36FA6">
        <w:rPr>
          <w:rFonts w:ascii="Times New Roman" w:hAnsi="Times New Roman" w:cs="Times New Roman"/>
          <w:sz w:val="24"/>
          <w:szCs w:val="24"/>
        </w:rPr>
        <w:t xml:space="preserve">an application under section 11 of the NR Act for </w:t>
      </w:r>
      <w:r w:rsidR="00194CAB">
        <w:rPr>
          <w:rFonts w:ascii="Times New Roman" w:hAnsi="Times New Roman" w:cs="Times New Roman"/>
          <w:sz w:val="24"/>
          <w:szCs w:val="24"/>
        </w:rPr>
        <w:t>the approval of the registration of a biodiversity project</w:t>
      </w:r>
      <w:r w:rsidRPr="00AD70AD">
        <w:rPr>
          <w:rFonts w:ascii="Times New Roman" w:hAnsi="Times New Roman" w:cs="Times New Roman"/>
          <w:sz w:val="24"/>
          <w:szCs w:val="24"/>
        </w:rPr>
        <w:t>.</w:t>
      </w:r>
    </w:p>
    <w:p w14:paraId="5B82E0A8" w14:textId="77777777" w:rsidR="00AD70AD" w:rsidRPr="00AD70AD" w:rsidRDefault="00AD70AD" w:rsidP="00AD70AD">
      <w:pPr>
        <w:pStyle w:val="ListParagraph"/>
        <w:ind w:left="0"/>
        <w:rPr>
          <w:rFonts w:ascii="Times New Roman" w:hAnsi="Times New Roman" w:cs="Times New Roman"/>
          <w:sz w:val="24"/>
          <w:szCs w:val="24"/>
        </w:rPr>
      </w:pPr>
    </w:p>
    <w:p w14:paraId="46F1757B" w14:textId="16FE13D9" w:rsidR="00AD70AD" w:rsidRPr="00AD70AD" w:rsidRDefault="00AD70AD" w:rsidP="00AD70A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Subsection </w:t>
      </w:r>
      <w:r w:rsidR="007B77F5">
        <w:rPr>
          <w:rFonts w:ascii="Times New Roman" w:hAnsi="Times New Roman" w:cs="Times New Roman"/>
          <w:sz w:val="24"/>
          <w:szCs w:val="24"/>
        </w:rPr>
        <w:t>11</w:t>
      </w:r>
      <w:r w:rsidRPr="00AD70AD">
        <w:rPr>
          <w:rFonts w:ascii="Times New Roman" w:hAnsi="Times New Roman" w:cs="Times New Roman"/>
          <w:sz w:val="24"/>
          <w:szCs w:val="24"/>
        </w:rPr>
        <w:t xml:space="preserve">(2) </w:t>
      </w:r>
      <w:r w:rsidR="0086341F">
        <w:rPr>
          <w:rFonts w:ascii="Times New Roman" w:hAnsi="Times New Roman" w:cs="Times New Roman"/>
          <w:sz w:val="24"/>
          <w:szCs w:val="24"/>
        </w:rPr>
        <w:t>has the effect that an application under section 11 of the NR Act must include, or be accompanied by, the following information a</w:t>
      </w:r>
      <w:r w:rsidRPr="00AD70AD">
        <w:rPr>
          <w:rFonts w:ascii="Times New Roman" w:hAnsi="Times New Roman" w:cs="Times New Roman"/>
          <w:sz w:val="24"/>
          <w:szCs w:val="24"/>
        </w:rPr>
        <w:t>nd documents about the proposed project proponent</w:t>
      </w:r>
      <w:r w:rsidR="007D7449">
        <w:rPr>
          <w:rFonts w:ascii="Times New Roman" w:hAnsi="Times New Roman" w:cs="Times New Roman"/>
          <w:sz w:val="24"/>
          <w:szCs w:val="24"/>
        </w:rPr>
        <w:t>, or proposed project proponents</w:t>
      </w:r>
      <w:r w:rsidRPr="00AD70AD">
        <w:rPr>
          <w:rFonts w:ascii="Times New Roman" w:hAnsi="Times New Roman" w:cs="Times New Roman"/>
          <w:sz w:val="24"/>
          <w:szCs w:val="24"/>
        </w:rPr>
        <w:t>:</w:t>
      </w:r>
    </w:p>
    <w:p w14:paraId="3834D177" w14:textId="77777777" w:rsidR="00AD70AD" w:rsidRPr="00AD70AD" w:rsidRDefault="00AD70AD" w:rsidP="0096094E">
      <w:pPr>
        <w:pStyle w:val="ListParagraph"/>
        <w:ind w:left="0"/>
        <w:rPr>
          <w:rFonts w:ascii="Times New Roman" w:hAnsi="Times New Roman" w:cs="Times New Roman"/>
          <w:sz w:val="24"/>
          <w:szCs w:val="24"/>
        </w:rPr>
      </w:pPr>
    </w:p>
    <w:p w14:paraId="5D549DA4"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statement that the applicant is to be registered as the project proponent, or one of the project proponents, for the </w:t>
      </w:r>
      <w:proofErr w:type="gramStart"/>
      <w:r w:rsidRPr="00AD70AD">
        <w:rPr>
          <w:rFonts w:ascii="Times New Roman" w:hAnsi="Times New Roman" w:cs="Times New Roman"/>
          <w:sz w:val="24"/>
          <w:szCs w:val="24"/>
        </w:rPr>
        <w:t>project;</w:t>
      </w:r>
      <w:proofErr w:type="gramEnd"/>
    </w:p>
    <w:p w14:paraId="12308D80" w14:textId="77777777" w:rsidR="00AD70AD" w:rsidRPr="00AD70AD" w:rsidRDefault="00AD70AD" w:rsidP="0096094E">
      <w:pPr>
        <w:pStyle w:val="ListParagraph"/>
        <w:ind w:left="0"/>
        <w:rPr>
          <w:rFonts w:ascii="Times New Roman" w:hAnsi="Times New Roman" w:cs="Times New Roman"/>
          <w:sz w:val="24"/>
          <w:szCs w:val="24"/>
        </w:rPr>
      </w:pPr>
    </w:p>
    <w:p w14:paraId="6BB110B5" w14:textId="18D8E305"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if there is more than one proposed project proponent—the eligible person who is proposed to be the nominee of the project proponents (in accordance with Part 3 of the </w:t>
      </w:r>
      <w:r w:rsidR="00190478">
        <w:rPr>
          <w:rFonts w:ascii="Times New Roman" w:hAnsi="Times New Roman" w:cs="Times New Roman"/>
          <w:sz w:val="24"/>
          <w:szCs w:val="24"/>
        </w:rPr>
        <w:t xml:space="preserve">NR </w:t>
      </w:r>
      <w:r w:rsidRPr="00AD70AD">
        <w:rPr>
          <w:rFonts w:ascii="Times New Roman" w:hAnsi="Times New Roman" w:cs="Times New Roman"/>
          <w:sz w:val="24"/>
          <w:szCs w:val="24"/>
        </w:rPr>
        <w:t>Act</w:t>
      </w:r>
      <w:proofErr w:type="gramStart"/>
      <w:r w:rsidRPr="00AD70AD">
        <w:rPr>
          <w:rFonts w:ascii="Times New Roman" w:hAnsi="Times New Roman" w:cs="Times New Roman"/>
          <w:sz w:val="24"/>
          <w:szCs w:val="24"/>
        </w:rPr>
        <w:t>);</w:t>
      </w:r>
      <w:proofErr w:type="gramEnd"/>
    </w:p>
    <w:p w14:paraId="02DAEC37" w14:textId="77777777" w:rsidR="00AD70AD" w:rsidRPr="00AD70AD" w:rsidRDefault="00AD70AD" w:rsidP="0096094E">
      <w:pPr>
        <w:pStyle w:val="ListParagraph"/>
        <w:ind w:left="567"/>
        <w:rPr>
          <w:rFonts w:ascii="Times New Roman" w:hAnsi="Times New Roman" w:cs="Times New Roman"/>
          <w:sz w:val="24"/>
          <w:szCs w:val="24"/>
        </w:rPr>
      </w:pPr>
    </w:p>
    <w:p w14:paraId="23A4A238"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for each eligible person who is proposed to be a project proponent:</w:t>
      </w:r>
    </w:p>
    <w:p w14:paraId="7DF00693" w14:textId="77777777" w:rsidR="00AD70AD" w:rsidRPr="00AD70AD" w:rsidRDefault="00AD70AD" w:rsidP="0096094E">
      <w:pPr>
        <w:pStyle w:val="ListParagraph"/>
        <w:ind w:left="567"/>
        <w:rPr>
          <w:rFonts w:ascii="Times New Roman" w:hAnsi="Times New Roman" w:cs="Times New Roman"/>
          <w:sz w:val="24"/>
          <w:szCs w:val="24"/>
        </w:rPr>
      </w:pPr>
    </w:p>
    <w:p w14:paraId="7C392A23" w14:textId="68BB8528" w:rsidR="00AD70AD" w:rsidRPr="00AD70AD" w:rsidRDefault="00AD70AD" w:rsidP="007B77F5">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lastRenderedPageBreak/>
        <w:t xml:space="preserve">evidence that the person is an eligible </w:t>
      </w:r>
      <w:proofErr w:type="gramStart"/>
      <w:r w:rsidRPr="00AD70AD">
        <w:rPr>
          <w:rFonts w:ascii="Times New Roman" w:hAnsi="Times New Roman" w:cs="Times New Roman"/>
          <w:sz w:val="24"/>
          <w:szCs w:val="24"/>
        </w:rPr>
        <w:t>person;</w:t>
      </w:r>
      <w:proofErr w:type="gramEnd"/>
    </w:p>
    <w:p w14:paraId="381280EB" w14:textId="77777777" w:rsidR="00AD70AD" w:rsidRPr="00AD70AD" w:rsidRDefault="00AD70AD" w:rsidP="0096094E">
      <w:pPr>
        <w:pStyle w:val="ListParagraph"/>
        <w:ind w:left="567"/>
        <w:rPr>
          <w:rFonts w:ascii="Times New Roman" w:hAnsi="Times New Roman" w:cs="Times New Roman"/>
          <w:sz w:val="24"/>
          <w:szCs w:val="24"/>
        </w:rPr>
      </w:pPr>
    </w:p>
    <w:p w14:paraId="38E8891E" w14:textId="15D734F5" w:rsidR="00AD70AD" w:rsidRPr="00AD70AD" w:rsidRDefault="00AD70AD" w:rsidP="007B77F5">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evidence that verifies the identity of the person in accordance with the identification procedures in Division 1 of Part 21 </w:t>
      </w:r>
      <w:r w:rsidR="00110774">
        <w:rPr>
          <w:rFonts w:ascii="Times New Roman" w:hAnsi="Times New Roman" w:cs="Times New Roman"/>
          <w:sz w:val="24"/>
          <w:szCs w:val="24"/>
        </w:rPr>
        <w:t xml:space="preserve">of the NR Rules </w:t>
      </w:r>
      <w:r w:rsidRPr="00AD70AD">
        <w:rPr>
          <w:rFonts w:ascii="Times New Roman" w:hAnsi="Times New Roman" w:cs="Times New Roman"/>
          <w:sz w:val="24"/>
          <w:szCs w:val="24"/>
        </w:rPr>
        <w:t xml:space="preserve">(which sets out identification procedures for individuals, </w:t>
      </w:r>
      <w:r w:rsidR="00257074">
        <w:rPr>
          <w:rFonts w:ascii="Times New Roman" w:hAnsi="Times New Roman" w:cs="Times New Roman"/>
          <w:sz w:val="24"/>
          <w:szCs w:val="24"/>
        </w:rPr>
        <w:t xml:space="preserve">trusts, and </w:t>
      </w:r>
      <w:r w:rsidRPr="00AD70AD">
        <w:rPr>
          <w:rFonts w:ascii="Times New Roman" w:hAnsi="Times New Roman" w:cs="Times New Roman"/>
          <w:sz w:val="24"/>
          <w:szCs w:val="24"/>
        </w:rPr>
        <w:t>persons who are not individuals or trusts (for example, bodies corporate)</w:t>
      </w:r>
      <w:proofErr w:type="gramStart"/>
      <w:r w:rsidRPr="00AD70AD">
        <w:rPr>
          <w:rFonts w:ascii="Times New Roman" w:hAnsi="Times New Roman" w:cs="Times New Roman"/>
          <w:sz w:val="24"/>
          <w:szCs w:val="24"/>
        </w:rPr>
        <w:t>);</w:t>
      </w:r>
      <w:proofErr w:type="gramEnd"/>
    </w:p>
    <w:p w14:paraId="4BE12441" w14:textId="77777777" w:rsidR="00AD70AD" w:rsidRPr="00AD70AD" w:rsidRDefault="00AD70AD" w:rsidP="007B77F5">
      <w:pPr>
        <w:pStyle w:val="ListParagraph"/>
        <w:ind w:left="1134"/>
        <w:rPr>
          <w:rFonts w:ascii="Times New Roman" w:hAnsi="Times New Roman" w:cs="Times New Roman"/>
          <w:sz w:val="24"/>
          <w:szCs w:val="24"/>
        </w:rPr>
      </w:pPr>
    </w:p>
    <w:p w14:paraId="1738C215" w14:textId="480BCE84" w:rsidR="00AD70AD" w:rsidRDefault="00AD70AD" w:rsidP="007B77F5">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if a matter specified in, or for the purposes of, section</w:t>
      </w:r>
      <w:r w:rsidR="00AC2398">
        <w:rPr>
          <w:rFonts w:ascii="Times New Roman" w:hAnsi="Times New Roman" w:cs="Times New Roman"/>
          <w:sz w:val="24"/>
          <w:szCs w:val="24"/>
        </w:rPr>
        <w:t>s</w:t>
      </w:r>
      <w:r w:rsidRPr="00AD70AD">
        <w:rPr>
          <w:rFonts w:ascii="Times New Roman" w:hAnsi="Times New Roman" w:cs="Times New Roman"/>
          <w:sz w:val="24"/>
          <w:szCs w:val="24"/>
        </w:rPr>
        <w:t xml:space="preserve"> 97, 98, 99 or 99A of the </w:t>
      </w:r>
      <w:r w:rsidR="00110774">
        <w:rPr>
          <w:rFonts w:ascii="Times New Roman" w:hAnsi="Times New Roman" w:cs="Times New Roman"/>
          <w:sz w:val="24"/>
          <w:szCs w:val="24"/>
        </w:rPr>
        <w:t xml:space="preserve">NR </w:t>
      </w:r>
      <w:r w:rsidRPr="00AD70AD">
        <w:rPr>
          <w:rFonts w:ascii="Times New Roman" w:hAnsi="Times New Roman" w:cs="Times New Roman"/>
          <w:sz w:val="24"/>
          <w:szCs w:val="24"/>
        </w:rPr>
        <w:t>Act (matters that the Regulator must or may have regard to in determining whether a person is a fit and proper person) is applicable, or otherwise relevant, to the person—information, and supporting evidence, about the matter.</w:t>
      </w:r>
    </w:p>
    <w:p w14:paraId="3CFE4DBB" w14:textId="77777777" w:rsidR="007B77F5" w:rsidRPr="007B77F5" w:rsidRDefault="007B77F5" w:rsidP="007B77F5">
      <w:pPr>
        <w:pStyle w:val="ListParagraph"/>
        <w:rPr>
          <w:rFonts w:ascii="Times New Roman" w:hAnsi="Times New Roman" w:cs="Times New Roman"/>
          <w:sz w:val="24"/>
          <w:szCs w:val="24"/>
        </w:rPr>
      </w:pPr>
    </w:p>
    <w:p w14:paraId="32E2AC72" w14:textId="28B9FA20" w:rsidR="007B77F5" w:rsidRDefault="00582C4F" w:rsidP="007B77F5">
      <w:pPr>
        <w:pStyle w:val="ListParagraph"/>
        <w:numPr>
          <w:ilvl w:val="1"/>
          <w:numId w:val="2"/>
        </w:numPr>
        <w:ind w:left="567" w:hanging="567"/>
        <w:rPr>
          <w:rFonts w:ascii="Times New Roman" w:hAnsi="Times New Roman" w:cs="Times New Roman"/>
          <w:sz w:val="24"/>
          <w:szCs w:val="24"/>
        </w:rPr>
      </w:pPr>
      <w:r w:rsidRPr="00582C4F">
        <w:rPr>
          <w:rFonts w:ascii="Times New Roman" w:hAnsi="Times New Roman" w:cs="Times New Roman"/>
          <w:sz w:val="24"/>
          <w:szCs w:val="24"/>
        </w:rPr>
        <w:t>if the proposed project area is or includes Crown land (</w:t>
      </w:r>
      <w:proofErr w:type="gramStart"/>
      <w:r w:rsidRPr="00582C4F">
        <w:rPr>
          <w:rFonts w:ascii="Times New Roman" w:hAnsi="Times New Roman" w:cs="Times New Roman"/>
          <w:sz w:val="24"/>
          <w:szCs w:val="24"/>
        </w:rPr>
        <w:t>whether or not</w:t>
      </w:r>
      <w:proofErr w:type="gramEnd"/>
      <w:r w:rsidRPr="00582C4F">
        <w:rPr>
          <w:rFonts w:ascii="Times New Roman" w:hAnsi="Times New Roman" w:cs="Times New Roman"/>
          <w:sz w:val="24"/>
          <w:szCs w:val="24"/>
        </w:rPr>
        <w:t xml:space="preserve"> that land is also Torrens system land)—evidence of the notification required by paragraph 12(2)(a)</w:t>
      </w:r>
      <w:r w:rsidR="001E7854">
        <w:rPr>
          <w:rFonts w:ascii="Times New Roman" w:hAnsi="Times New Roman" w:cs="Times New Roman"/>
          <w:sz w:val="24"/>
          <w:szCs w:val="24"/>
        </w:rPr>
        <w:t xml:space="preserve"> of the NR Rules</w:t>
      </w:r>
      <w:r w:rsidRPr="00582C4F">
        <w:rPr>
          <w:rFonts w:ascii="Times New Roman" w:hAnsi="Times New Roman" w:cs="Times New Roman"/>
          <w:sz w:val="24"/>
          <w:szCs w:val="24"/>
        </w:rPr>
        <w:t xml:space="preserve"> to be given to the Crown lands Minister in relation to the State or Territory in which the area is located.</w:t>
      </w:r>
    </w:p>
    <w:p w14:paraId="7C7BE0BC" w14:textId="77777777" w:rsidR="00421518" w:rsidRDefault="00421518" w:rsidP="00421518">
      <w:pPr>
        <w:pStyle w:val="ListParagraph"/>
        <w:ind w:left="567"/>
        <w:rPr>
          <w:rFonts w:ascii="Times New Roman" w:hAnsi="Times New Roman" w:cs="Times New Roman"/>
          <w:sz w:val="24"/>
          <w:szCs w:val="24"/>
        </w:rPr>
      </w:pPr>
    </w:p>
    <w:p w14:paraId="5CA86162" w14:textId="36356E46" w:rsidR="00421518" w:rsidRPr="00AD70AD" w:rsidRDefault="000F7F52" w:rsidP="0042151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Paragraph 12(2)(a) of the NR Rules requires the project proponent to notify the relevant Crown </w:t>
      </w:r>
      <w:r w:rsidR="006558DC">
        <w:rPr>
          <w:rFonts w:ascii="Times New Roman" w:hAnsi="Times New Roman" w:cs="Times New Roman"/>
          <w:sz w:val="24"/>
          <w:szCs w:val="24"/>
        </w:rPr>
        <w:t xml:space="preserve">lands Minister </w:t>
      </w:r>
      <w:r w:rsidR="00420132">
        <w:rPr>
          <w:rFonts w:ascii="Times New Roman" w:hAnsi="Times New Roman" w:cs="Times New Roman"/>
          <w:sz w:val="24"/>
          <w:szCs w:val="24"/>
        </w:rPr>
        <w:t>o</w:t>
      </w:r>
      <w:r w:rsidR="00C2110C" w:rsidRPr="00C2110C">
        <w:rPr>
          <w:rFonts w:ascii="Times New Roman" w:hAnsi="Times New Roman" w:cs="Times New Roman"/>
          <w:sz w:val="24"/>
          <w:szCs w:val="24"/>
        </w:rPr>
        <w:t>f the intent to apply to the Regulator to approve the registration of the project</w:t>
      </w:r>
      <w:r w:rsidR="00920F86">
        <w:rPr>
          <w:rFonts w:ascii="Times New Roman" w:hAnsi="Times New Roman" w:cs="Times New Roman"/>
          <w:sz w:val="24"/>
          <w:szCs w:val="24"/>
        </w:rPr>
        <w:t>.</w:t>
      </w:r>
    </w:p>
    <w:p w14:paraId="1412E079" w14:textId="49E4F2A3" w:rsidR="00A80775" w:rsidRDefault="00A80775" w:rsidP="0065031E">
      <w:pPr>
        <w:pStyle w:val="ListParagraph"/>
        <w:ind w:left="0"/>
        <w:rPr>
          <w:rFonts w:ascii="Times New Roman" w:hAnsi="Times New Roman" w:cs="Times New Roman"/>
          <w:sz w:val="24"/>
          <w:szCs w:val="24"/>
        </w:rPr>
      </w:pPr>
    </w:p>
    <w:p w14:paraId="2E84B9EF" w14:textId="26DA61E6" w:rsidR="00AD70AD" w:rsidRPr="00AD70AD" w:rsidRDefault="00AD70AD" w:rsidP="0096094E">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Subsection </w:t>
      </w:r>
      <w:r w:rsidR="0078386D">
        <w:rPr>
          <w:rFonts w:ascii="Times New Roman" w:hAnsi="Times New Roman" w:cs="Times New Roman"/>
          <w:sz w:val="24"/>
          <w:szCs w:val="24"/>
        </w:rPr>
        <w:t>11</w:t>
      </w:r>
      <w:r w:rsidRPr="00AD70AD">
        <w:rPr>
          <w:rFonts w:ascii="Times New Roman" w:hAnsi="Times New Roman" w:cs="Times New Roman"/>
          <w:sz w:val="24"/>
          <w:szCs w:val="24"/>
        </w:rPr>
        <w:t xml:space="preserve">(3) </w:t>
      </w:r>
      <w:r w:rsidR="00A01D8C">
        <w:rPr>
          <w:rFonts w:ascii="Times New Roman" w:hAnsi="Times New Roman" w:cs="Times New Roman"/>
          <w:sz w:val="24"/>
          <w:szCs w:val="24"/>
        </w:rPr>
        <w:t>allows the Regulator to require</w:t>
      </w:r>
      <w:r w:rsidR="000F5C41">
        <w:rPr>
          <w:rFonts w:ascii="Times New Roman" w:hAnsi="Times New Roman" w:cs="Times New Roman"/>
          <w:sz w:val="24"/>
          <w:szCs w:val="24"/>
        </w:rPr>
        <w:t xml:space="preserve">, </w:t>
      </w:r>
      <w:r w:rsidR="00A01D8C">
        <w:rPr>
          <w:rFonts w:ascii="Times New Roman" w:hAnsi="Times New Roman" w:cs="Times New Roman"/>
          <w:sz w:val="24"/>
          <w:szCs w:val="24"/>
        </w:rPr>
        <w:t>in the approved form for an application under section 11 of the NR Act</w:t>
      </w:r>
      <w:r w:rsidR="0015061C">
        <w:rPr>
          <w:rFonts w:ascii="Times New Roman" w:hAnsi="Times New Roman" w:cs="Times New Roman"/>
          <w:sz w:val="24"/>
          <w:szCs w:val="24"/>
        </w:rPr>
        <w:t xml:space="preserve">, </w:t>
      </w:r>
      <w:r w:rsidRPr="00AD70AD">
        <w:rPr>
          <w:rFonts w:ascii="Times New Roman" w:hAnsi="Times New Roman" w:cs="Times New Roman"/>
          <w:sz w:val="24"/>
          <w:szCs w:val="24"/>
        </w:rPr>
        <w:t xml:space="preserve">that the Regulator may make under paragraph 12(1)(b) of the </w:t>
      </w:r>
      <w:r w:rsidR="00D12226">
        <w:rPr>
          <w:rFonts w:ascii="Times New Roman" w:hAnsi="Times New Roman" w:cs="Times New Roman"/>
          <w:sz w:val="24"/>
          <w:szCs w:val="24"/>
        </w:rPr>
        <w:t xml:space="preserve">NR </w:t>
      </w:r>
      <w:r w:rsidRPr="00AD70AD">
        <w:rPr>
          <w:rFonts w:ascii="Times New Roman" w:hAnsi="Times New Roman" w:cs="Times New Roman"/>
          <w:sz w:val="24"/>
          <w:szCs w:val="24"/>
        </w:rPr>
        <w:t>Act</w:t>
      </w:r>
      <w:r w:rsidR="00B57693">
        <w:rPr>
          <w:rFonts w:ascii="Times New Roman" w:hAnsi="Times New Roman" w:cs="Times New Roman"/>
          <w:sz w:val="24"/>
          <w:szCs w:val="24"/>
        </w:rPr>
        <w:t xml:space="preserve">, </w:t>
      </w:r>
      <w:r w:rsidRPr="00AD70AD">
        <w:rPr>
          <w:rFonts w:ascii="Times New Roman" w:hAnsi="Times New Roman" w:cs="Times New Roman"/>
          <w:sz w:val="24"/>
          <w:szCs w:val="24"/>
        </w:rPr>
        <w:t>the following information to be provided, if relevant, for a proposed project proponent,</w:t>
      </w:r>
      <w:r w:rsidR="007109D0">
        <w:rPr>
          <w:rFonts w:ascii="Times New Roman" w:hAnsi="Times New Roman" w:cs="Times New Roman"/>
          <w:sz w:val="24"/>
          <w:szCs w:val="24"/>
        </w:rPr>
        <w:t xml:space="preserve"> or</w:t>
      </w:r>
      <w:r w:rsidRPr="00AD70AD">
        <w:rPr>
          <w:rFonts w:ascii="Times New Roman" w:hAnsi="Times New Roman" w:cs="Times New Roman"/>
          <w:sz w:val="24"/>
          <w:szCs w:val="24"/>
        </w:rPr>
        <w:t xml:space="preserve"> an authorised representative, officer, employee or trustee of the eligible person:</w:t>
      </w:r>
    </w:p>
    <w:p w14:paraId="34DDD22D" w14:textId="77777777" w:rsidR="00AD70AD" w:rsidRPr="00AD70AD" w:rsidRDefault="00AD70AD" w:rsidP="0096094E">
      <w:pPr>
        <w:pStyle w:val="ListParagraph"/>
        <w:ind w:left="567"/>
        <w:rPr>
          <w:rFonts w:ascii="Times New Roman" w:hAnsi="Times New Roman" w:cs="Times New Roman"/>
          <w:sz w:val="24"/>
          <w:szCs w:val="24"/>
        </w:rPr>
      </w:pPr>
    </w:p>
    <w:p w14:paraId="3CD4E5B5"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person’s full name, address and contact </w:t>
      </w:r>
      <w:proofErr w:type="gramStart"/>
      <w:r w:rsidRPr="00AD70AD">
        <w:rPr>
          <w:rFonts w:ascii="Times New Roman" w:hAnsi="Times New Roman" w:cs="Times New Roman"/>
          <w:sz w:val="24"/>
          <w:szCs w:val="24"/>
        </w:rPr>
        <w:t>details;</w:t>
      </w:r>
      <w:proofErr w:type="gramEnd"/>
    </w:p>
    <w:p w14:paraId="4E7D3708" w14:textId="77777777" w:rsidR="00AD70AD" w:rsidRPr="00AD70AD" w:rsidRDefault="00AD70AD" w:rsidP="0096094E">
      <w:pPr>
        <w:pStyle w:val="ListParagraph"/>
        <w:ind w:left="567"/>
        <w:rPr>
          <w:rFonts w:ascii="Times New Roman" w:hAnsi="Times New Roman" w:cs="Times New Roman"/>
          <w:sz w:val="24"/>
          <w:szCs w:val="24"/>
        </w:rPr>
      </w:pPr>
    </w:p>
    <w:p w14:paraId="34B5056C"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person’s business name and, if different, trading </w:t>
      </w:r>
      <w:proofErr w:type="gramStart"/>
      <w:r w:rsidRPr="00AD70AD">
        <w:rPr>
          <w:rFonts w:ascii="Times New Roman" w:hAnsi="Times New Roman" w:cs="Times New Roman"/>
          <w:sz w:val="24"/>
          <w:szCs w:val="24"/>
        </w:rPr>
        <w:t>name;</w:t>
      </w:r>
      <w:proofErr w:type="gramEnd"/>
    </w:p>
    <w:p w14:paraId="1F9DE012" w14:textId="77777777" w:rsidR="00AD70AD" w:rsidRPr="00AD70AD" w:rsidRDefault="00AD70AD" w:rsidP="0096094E">
      <w:pPr>
        <w:pStyle w:val="ListParagraph"/>
        <w:ind w:left="567"/>
        <w:rPr>
          <w:rFonts w:ascii="Times New Roman" w:hAnsi="Times New Roman" w:cs="Times New Roman"/>
          <w:sz w:val="24"/>
          <w:szCs w:val="24"/>
        </w:rPr>
      </w:pPr>
    </w:p>
    <w:p w14:paraId="06A9D23B"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the address of a person’s principal place of </w:t>
      </w:r>
      <w:proofErr w:type="gramStart"/>
      <w:r w:rsidRPr="00AD70AD">
        <w:rPr>
          <w:rFonts w:ascii="Times New Roman" w:hAnsi="Times New Roman" w:cs="Times New Roman"/>
          <w:sz w:val="24"/>
          <w:szCs w:val="24"/>
        </w:rPr>
        <w:t>business;</w:t>
      </w:r>
      <w:proofErr w:type="gramEnd"/>
    </w:p>
    <w:p w14:paraId="3BF2E40C" w14:textId="77777777" w:rsidR="00AD70AD" w:rsidRPr="00AD70AD" w:rsidRDefault="00AD70AD" w:rsidP="0096094E">
      <w:pPr>
        <w:pStyle w:val="ListParagraph"/>
        <w:ind w:left="567"/>
        <w:rPr>
          <w:rFonts w:ascii="Times New Roman" w:hAnsi="Times New Roman" w:cs="Times New Roman"/>
          <w:sz w:val="24"/>
          <w:szCs w:val="24"/>
        </w:rPr>
      </w:pPr>
    </w:p>
    <w:p w14:paraId="70236631"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person’s ABN, ACN, ARBN, GST registration number, Indigenous corporation number or other unique </w:t>
      </w:r>
      <w:proofErr w:type="gramStart"/>
      <w:r w:rsidRPr="00AD70AD">
        <w:rPr>
          <w:rFonts w:ascii="Times New Roman" w:hAnsi="Times New Roman" w:cs="Times New Roman"/>
          <w:sz w:val="24"/>
          <w:szCs w:val="24"/>
        </w:rPr>
        <w:t>number;</w:t>
      </w:r>
      <w:proofErr w:type="gramEnd"/>
    </w:p>
    <w:p w14:paraId="19144ABB" w14:textId="77777777" w:rsidR="00AD70AD" w:rsidRPr="00AD70AD" w:rsidRDefault="00AD70AD" w:rsidP="0096094E">
      <w:pPr>
        <w:pStyle w:val="ListParagraph"/>
        <w:ind w:left="567"/>
        <w:rPr>
          <w:rFonts w:ascii="Times New Roman" w:hAnsi="Times New Roman" w:cs="Times New Roman"/>
          <w:sz w:val="24"/>
          <w:szCs w:val="24"/>
        </w:rPr>
      </w:pPr>
    </w:p>
    <w:p w14:paraId="3A83B52F"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an individual’s date of birth and residential </w:t>
      </w:r>
      <w:proofErr w:type="gramStart"/>
      <w:r w:rsidRPr="00AD70AD">
        <w:rPr>
          <w:rFonts w:ascii="Times New Roman" w:hAnsi="Times New Roman" w:cs="Times New Roman"/>
          <w:sz w:val="24"/>
          <w:szCs w:val="24"/>
        </w:rPr>
        <w:t>address;</w:t>
      </w:r>
      <w:proofErr w:type="gramEnd"/>
    </w:p>
    <w:p w14:paraId="69CAB053" w14:textId="77777777" w:rsidR="00AD70AD" w:rsidRPr="00AD70AD" w:rsidRDefault="00AD70AD" w:rsidP="00B62E02">
      <w:pPr>
        <w:pStyle w:val="ListParagraph"/>
        <w:ind w:left="567"/>
        <w:rPr>
          <w:rFonts w:ascii="Times New Roman" w:hAnsi="Times New Roman" w:cs="Times New Roman"/>
          <w:sz w:val="24"/>
          <w:szCs w:val="24"/>
        </w:rPr>
      </w:pPr>
    </w:p>
    <w:p w14:paraId="1FDB61B5"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each name by which an individual is known </w:t>
      </w:r>
      <w:proofErr w:type="gramStart"/>
      <w:r w:rsidRPr="00AD70AD">
        <w:rPr>
          <w:rFonts w:ascii="Times New Roman" w:hAnsi="Times New Roman" w:cs="Times New Roman"/>
          <w:sz w:val="24"/>
          <w:szCs w:val="24"/>
        </w:rPr>
        <w:t>by;</w:t>
      </w:r>
      <w:proofErr w:type="gramEnd"/>
    </w:p>
    <w:p w14:paraId="3E401267" w14:textId="77777777" w:rsidR="00AD70AD" w:rsidRPr="00AD70AD" w:rsidRDefault="00AD70AD" w:rsidP="00B62E02">
      <w:pPr>
        <w:pStyle w:val="ListParagraph"/>
        <w:ind w:left="567"/>
        <w:rPr>
          <w:rFonts w:ascii="Times New Roman" w:hAnsi="Times New Roman" w:cs="Times New Roman"/>
          <w:sz w:val="24"/>
          <w:szCs w:val="24"/>
        </w:rPr>
      </w:pPr>
    </w:p>
    <w:p w14:paraId="3B0ED55B"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a person’s status as one of the following:</w:t>
      </w:r>
    </w:p>
    <w:p w14:paraId="431BD907" w14:textId="77777777" w:rsidR="00AD70AD" w:rsidRPr="00AD70AD" w:rsidRDefault="00AD70AD" w:rsidP="00B62E02">
      <w:pPr>
        <w:pStyle w:val="ListParagraph"/>
        <w:ind w:left="567"/>
        <w:rPr>
          <w:rFonts w:ascii="Times New Roman" w:hAnsi="Times New Roman" w:cs="Times New Roman"/>
          <w:sz w:val="24"/>
          <w:szCs w:val="24"/>
        </w:rPr>
      </w:pPr>
    </w:p>
    <w:p w14:paraId="1E61BAA3" w14:textId="77777777" w:rsidR="00AD70AD" w:rsidRPr="00AD70AD" w:rsidRDefault="00AD70AD" w:rsidP="00B62E02">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an individual, including an individual who is a sole </w:t>
      </w:r>
      <w:proofErr w:type="gramStart"/>
      <w:r w:rsidRPr="00AD70AD">
        <w:rPr>
          <w:rFonts w:ascii="Times New Roman" w:hAnsi="Times New Roman" w:cs="Times New Roman"/>
          <w:sz w:val="24"/>
          <w:szCs w:val="24"/>
        </w:rPr>
        <w:t>trader;</w:t>
      </w:r>
      <w:proofErr w:type="gramEnd"/>
    </w:p>
    <w:p w14:paraId="2641B192" w14:textId="77777777" w:rsidR="00AD70AD" w:rsidRPr="00AD70AD" w:rsidRDefault="00AD70AD" w:rsidP="00B62E02">
      <w:pPr>
        <w:pStyle w:val="ListParagraph"/>
        <w:ind w:left="567"/>
        <w:rPr>
          <w:rFonts w:ascii="Times New Roman" w:hAnsi="Times New Roman" w:cs="Times New Roman"/>
          <w:sz w:val="24"/>
          <w:szCs w:val="24"/>
        </w:rPr>
      </w:pPr>
    </w:p>
    <w:p w14:paraId="4145E3EA" w14:textId="77777777" w:rsidR="00AD70AD" w:rsidRPr="00AD70AD" w:rsidRDefault="00AD70AD" w:rsidP="00B62E02">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a body </w:t>
      </w:r>
      <w:proofErr w:type="gramStart"/>
      <w:r w:rsidRPr="00AD70AD">
        <w:rPr>
          <w:rFonts w:ascii="Times New Roman" w:hAnsi="Times New Roman" w:cs="Times New Roman"/>
          <w:sz w:val="24"/>
          <w:szCs w:val="24"/>
        </w:rPr>
        <w:t>corporate;</w:t>
      </w:r>
      <w:proofErr w:type="gramEnd"/>
    </w:p>
    <w:p w14:paraId="3145527D" w14:textId="77777777" w:rsidR="00AD70AD" w:rsidRPr="00AD70AD" w:rsidRDefault="00AD70AD" w:rsidP="00B62E02">
      <w:pPr>
        <w:pStyle w:val="ListParagraph"/>
        <w:ind w:left="1134"/>
        <w:rPr>
          <w:rFonts w:ascii="Times New Roman" w:hAnsi="Times New Roman" w:cs="Times New Roman"/>
          <w:sz w:val="24"/>
          <w:szCs w:val="24"/>
        </w:rPr>
      </w:pPr>
    </w:p>
    <w:p w14:paraId="4B7A4E04" w14:textId="77777777" w:rsidR="00AD70AD" w:rsidRPr="00AD70AD" w:rsidRDefault="00AD70AD" w:rsidP="00B62E02">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a </w:t>
      </w:r>
      <w:proofErr w:type="gramStart"/>
      <w:r w:rsidRPr="00AD70AD">
        <w:rPr>
          <w:rFonts w:ascii="Times New Roman" w:hAnsi="Times New Roman" w:cs="Times New Roman"/>
          <w:sz w:val="24"/>
          <w:szCs w:val="24"/>
        </w:rPr>
        <w:t>trust;</w:t>
      </w:r>
      <w:proofErr w:type="gramEnd"/>
    </w:p>
    <w:p w14:paraId="2E0FC9AB" w14:textId="77777777" w:rsidR="00AD70AD" w:rsidRPr="00AD70AD" w:rsidRDefault="00AD70AD" w:rsidP="00B62E02">
      <w:pPr>
        <w:pStyle w:val="ListParagraph"/>
        <w:ind w:left="1134"/>
        <w:rPr>
          <w:rFonts w:ascii="Times New Roman" w:hAnsi="Times New Roman" w:cs="Times New Roman"/>
          <w:sz w:val="24"/>
          <w:szCs w:val="24"/>
        </w:rPr>
      </w:pPr>
    </w:p>
    <w:p w14:paraId="2EB87346" w14:textId="77777777" w:rsidR="00AD70AD" w:rsidRPr="00AD70AD" w:rsidRDefault="00AD70AD" w:rsidP="00B62E02">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a corporation </w:t>
      </w:r>
      <w:proofErr w:type="gramStart"/>
      <w:r w:rsidRPr="00AD70AD">
        <w:rPr>
          <w:rFonts w:ascii="Times New Roman" w:hAnsi="Times New Roman" w:cs="Times New Roman"/>
          <w:sz w:val="24"/>
          <w:szCs w:val="24"/>
        </w:rPr>
        <w:t>sole;</w:t>
      </w:r>
      <w:proofErr w:type="gramEnd"/>
    </w:p>
    <w:p w14:paraId="752B0936" w14:textId="77777777" w:rsidR="00AD70AD" w:rsidRPr="00AD70AD" w:rsidRDefault="00AD70AD" w:rsidP="00B62E02">
      <w:pPr>
        <w:pStyle w:val="ListParagraph"/>
        <w:ind w:left="1134"/>
        <w:rPr>
          <w:rFonts w:ascii="Times New Roman" w:hAnsi="Times New Roman" w:cs="Times New Roman"/>
          <w:sz w:val="24"/>
          <w:szCs w:val="24"/>
        </w:rPr>
      </w:pPr>
    </w:p>
    <w:p w14:paraId="0F0D5315" w14:textId="77777777" w:rsidR="00AD70AD" w:rsidRPr="00AD70AD" w:rsidRDefault="00AD70AD" w:rsidP="00B62E02">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a body </w:t>
      </w:r>
      <w:proofErr w:type="gramStart"/>
      <w:r w:rsidRPr="00AD70AD">
        <w:rPr>
          <w:rFonts w:ascii="Times New Roman" w:hAnsi="Times New Roman" w:cs="Times New Roman"/>
          <w:sz w:val="24"/>
          <w:szCs w:val="24"/>
        </w:rPr>
        <w:t>politic;</w:t>
      </w:r>
      <w:proofErr w:type="gramEnd"/>
    </w:p>
    <w:p w14:paraId="0D3906DA" w14:textId="77777777" w:rsidR="00AD70AD" w:rsidRPr="00AD70AD" w:rsidRDefault="00AD70AD" w:rsidP="00B62E02">
      <w:pPr>
        <w:pStyle w:val="ListParagraph"/>
        <w:ind w:left="1134"/>
        <w:rPr>
          <w:rFonts w:ascii="Times New Roman" w:hAnsi="Times New Roman" w:cs="Times New Roman"/>
          <w:sz w:val="24"/>
          <w:szCs w:val="24"/>
        </w:rPr>
      </w:pPr>
    </w:p>
    <w:p w14:paraId="5FC891D7" w14:textId="77777777" w:rsidR="00AD70AD" w:rsidRPr="00AD70AD" w:rsidRDefault="00AD70AD" w:rsidP="00B62E02">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a local governing </w:t>
      </w:r>
      <w:proofErr w:type="gramStart"/>
      <w:r w:rsidRPr="00AD70AD">
        <w:rPr>
          <w:rFonts w:ascii="Times New Roman" w:hAnsi="Times New Roman" w:cs="Times New Roman"/>
          <w:sz w:val="24"/>
          <w:szCs w:val="24"/>
        </w:rPr>
        <w:t>body;</w:t>
      </w:r>
      <w:proofErr w:type="gramEnd"/>
    </w:p>
    <w:p w14:paraId="2C8FCB3C" w14:textId="77777777" w:rsidR="00AD70AD" w:rsidRPr="00AD70AD" w:rsidRDefault="00AD70AD" w:rsidP="00B62E02">
      <w:pPr>
        <w:pStyle w:val="ListParagraph"/>
        <w:ind w:left="1134"/>
        <w:rPr>
          <w:rFonts w:ascii="Times New Roman" w:hAnsi="Times New Roman" w:cs="Times New Roman"/>
          <w:sz w:val="24"/>
          <w:szCs w:val="24"/>
        </w:rPr>
      </w:pPr>
    </w:p>
    <w:p w14:paraId="23748661" w14:textId="77777777" w:rsidR="00AD70AD" w:rsidRPr="00AD70AD" w:rsidRDefault="00AD70AD" w:rsidP="00B62E02">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any other kind of </w:t>
      </w:r>
      <w:proofErr w:type="gramStart"/>
      <w:r w:rsidRPr="00AD70AD">
        <w:rPr>
          <w:rFonts w:ascii="Times New Roman" w:hAnsi="Times New Roman" w:cs="Times New Roman"/>
          <w:sz w:val="24"/>
          <w:szCs w:val="24"/>
        </w:rPr>
        <w:t>entity;</w:t>
      </w:r>
      <w:proofErr w:type="gramEnd"/>
    </w:p>
    <w:p w14:paraId="4853F8F3" w14:textId="77777777" w:rsidR="00AD70AD" w:rsidRPr="00AD70AD" w:rsidRDefault="00AD70AD" w:rsidP="00B62E02">
      <w:pPr>
        <w:pStyle w:val="ListParagraph"/>
        <w:ind w:left="567"/>
        <w:rPr>
          <w:rFonts w:ascii="Times New Roman" w:hAnsi="Times New Roman" w:cs="Times New Roman"/>
          <w:sz w:val="24"/>
          <w:szCs w:val="24"/>
        </w:rPr>
      </w:pPr>
    </w:p>
    <w:p w14:paraId="58826794" w14:textId="08CD68B2"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if the person</w:t>
      </w:r>
      <w:r w:rsidR="00C515BB">
        <w:rPr>
          <w:rFonts w:ascii="Times New Roman" w:hAnsi="Times New Roman" w:cs="Times New Roman"/>
          <w:sz w:val="24"/>
          <w:szCs w:val="24"/>
        </w:rPr>
        <w:t>’</w:t>
      </w:r>
      <w:r w:rsidRPr="00AD70AD">
        <w:rPr>
          <w:rFonts w:ascii="Times New Roman" w:hAnsi="Times New Roman" w:cs="Times New Roman"/>
          <w:sz w:val="24"/>
          <w:szCs w:val="24"/>
        </w:rPr>
        <w:t xml:space="preserve">s status is ‘any other kind of entity’—the kind of entity the person </w:t>
      </w:r>
      <w:proofErr w:type="gramStart"/>
      <w:r w:rsidRPr="00AD70AD">
        <w:rPr>
          <w:rFonts w:ascii="Times New Roman" w:hAnsi="Times New Roman" w:cs="Times New Roman"/>
          <w:sz w:val="24"/>
          <w:szCs w:val="24"/>
        </w:rPr>
        <w:t>is;</w:t>
      </w:r>
      <w:proofErr w:type="gramEnd"/>
    </w:p>
    <w:p w14:paraId="1DCC88C9" w14:textId="77777777" w:rsidR="00AD70AD" w:rsidRPr="00AD70AD" w:rsidRDefault="00AD70AD" w:rsidP="00851ABD">
      <w:pPr>
        <w:pStyle w:val="ListParagraph"/>
        <w:ind w:left="567"/>
        <w:rPr>
          <w:rFonts w:ascii="Times New Roman" w:hAnsi="Times New Roman" w:cs="Times New Roman"/>
          <w:sz w:val="24"/>
          <w:szCs w:val="24"/>
        </w:rPr>
      </w:pPr>
    </w:p>
    <w:p w14:paraId="4AA84FB3"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description of the form in which a body corporate has been </w:t>
      </w:r>
      <w:proofErr w:type="gramStart"/>
      <w:r w:rsidRPr="00AD70AD">
        <w:rPr>
          <w:rFonts w:ascii="Times New Roman" w:hAnsi="Times New Roman" w:cs="Times New Roman"/>
          <w:sz w:val="24"/>
          <w:szCs w:val="24"/>
        </w:rPr>
        <w:t>incorporated;</w:t>
      </w:r>
      <w:proofErr w:type="gramEnd"/>
    </w:p>
    <w:p w14:paraId="36066736" w14:textId="77777777" w:rsidR="00AD70AD" w:rsidRPr="00AD70AD" w:rsidRDefault="00AD70AD" w:rsidP="00851ABD">
      <w:pPr>
        <w:pStyle w:val="ListParagraph"/>
        <w:ind w:left="567"/>
        <w:rPr>
          <w:rFonts w:ascii="Times New Roman" w:hAnsi="Times New Roman" w:cs="Times New Roman"/>
          <w:sz w:val="24"/>
          <w:szCs w:val="24"/>
        </w:rPr>
      </w:pPr>
    </w:p>
    <w:p w14:paraId="2EB24CA6"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description of the type of trust a trust </w:t>
      </w:r>
      <w:proofErr w:type="gramStart"/>
      <w:r w:rsidRPr="00AD70AD">
        <w:rPr>
          <w:rFonts w:ascii="Times New Roman" w:hAnsi="Times New Roman" w:cs="Times New Roman"/>
          <w:sz w:val="24"/>
          <w:szCs w:val="24"/>
        </w:rPr>
        <w:t>is;</w:t>
      </w:r>
      <w:proofErr w:type="gramEnd"/>
    </w:p>
    <w:p w14:paraId="09334178" w14:textId="77777777" w:rsidR="00AD70AD" w:rsidRPr="00AD70AD" w:rsidRDefault="00AD70AD" w:rsidP="00851ABD">
      <w:pPr>
        <w:pStyle w:val="ListParagraph"/>
        <w:ind w:left="567"/>
        <w:rPr>
          <w:rFonts w:ascii="Times New Roman" w:hAnsi="Times New Roman" w:cs="Times New Roman"/>
          <w:sz w:val="24"/>
          <w:szCs w:val="24"/>
        </w:rPr>
      </w:pPr>
    </w:p>
    <w:p w14:paraId="0E633ECF"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the full name and date of birth of the beneficiaries of a </w:t>
      </w:r>
      <w:proofErr w:type="gramStart"/>
      <w:r w:rsidRPr="00AD70AD">
        <w:rPr>
          <w:rFonts w:ascii="Times New Roman" w:hAnsi="Times New Roman" w:cs="Times New Roman"/>
          <w:sz w:val="24"/>
          <w:szCs w:val="24"/>
        </w:rPr>
        <w:t>trust;</w:t>
      </w:r>
      <w:proofErr w:type="gramEnd"/>
    </w:p>
    <w:p w14:paraId="106D571B" w14:textId="77777777" w:rsidR="00AD70AD" w:rsidRPr="00AD70AD" w:rsidRDefault="00AD70AD" w:rsidP="00851ABD">
      <w:pPr>
        <w:pStyle w:val="ListParagraph"/>
        <w:ind w:left="567"/>
        <w:rPr>
          <w:rFonts w:ascii="Times New Roman" w:hAnsi="Times New Roman" w:cs="Times New Roman"/>
          <w:sz w:val="24"/>
          <w:szCs w:val="24"/>
        </w:rPr>
      </w:pPr>
    </w:p>
    <w:p w14:paraId="4DB35A5C"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details about a class of which beneficiaries of a trust are </w:t>
      </w:r>
      <w:proofErr w:type="gramStart"/>
      <w:r w:rsidRPr="00AD70AD">
        <w:rPr>
          <w:rFonts w:ascii="Times New Roman" w:hAnsi="Times New Roman" w:cs="Times New Roman"/>
          <w:sz w:val="24"/>
          <w:szCs w:val="24"/>
        </w:rPr>
        <w:t>members;</w:t>
      </w:r>
      <w:proofErr w:type="gramEnd"/>
    </w:p>
    <w:p w14:paraId="749E540F" w14:textId="77777777" w:rsidR="00AD70AD" w:rsidRPr="00AD70AD" w:rsidRDefault="00AD70AD" w:rsidP="00851ABD">
      <w:pPr>
        <w:pStyle w:val="ListParagraph"/>
        <w:ind w:left="567"/>
        <w:rPr>
          <w:rFonts w:ascii="Times New Roman" w:hAnsi="Times New Roman" w:cs="Times New Roman"/>
          <w:sz w:val="24"/>
          <w:szCs w:val="24"/>
        </w:rPr>
      </w:pPr>
    </w:p>
    <w:p w14:paraId="790BBF14"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each jurisdiction in which a person </w:t>
      </w:r>
      <w:proofErr w:type="gramStart"/>
      <w:r w:rsidRPr="00AD70AD">
        <w:rPr>
          <w:rFonts w:ascii="Times New Roman" w:hAnsi="Times New Roman" w:cs="Times New Roman"/>
          <w:sz w:val="24"/>
          <w:szCs w:val="24"/>
        </w:rPr>
        <w:t>operates;</w:t>
      </w:r>
      <w:proofErr w:type="gramEnd"/>
    </w:p>
    <w:p w14:paraId="52AE5761" w14:textId="77777777" w:rsidR="00AD70AD" w:rsidRPr="00AD70AD" w:rsidRDefault="00AD70AD" w:rsidP="00851ABD">
      <w:pPr>
        <w:pStyle w:val="ListParagraph"/>
        <w:ind w:left="567"/>
        <w:rPr>
          <w:rFonts w:ascii="Times New Roman" w:hAnsi="Times New Roman" w:cs="Times New Roman"/>
          <w:sz w:val="24"/>
          <w:szCs w:val="24"/>
        </w:rPr>
      </w:pPr>
    </w:p>
    <w:p w14:paraId="055AFA7C"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the full name, address and contact details of any Australian agent through which a body corporate that is a foreign person conducts business.</w:t>
      </w:r>
    </w:p>
    <w:p w14:paraId="0E481D26" w14:textId="77777777" w:rsidR="00AD70AD" w:rsidRPr="00AD70AD" w:rsidRDefault="00AD70AD" w:rsidP="00851ABD">
      <w:pPr>
        <w:pStyle w:val="ListParagraph"/>
        <w:ind w:left="567"/>
        <w:rPr>
          <w:rFonts w:ascii="Times New Roman" w:hAnsi="Times New Roman" w:cs="Times New Roman"/>
          <w:sz w:val="24"/>
          <w:szCs w:val="24"/>
        </w:rPr>
      </w:pPr>
    </w:p>
    <w:p w14:paraId="5B475D78" w14:textId="48AF94DB" w:rsidR="00B00362" w:rsidRDefault="005C55D2" w:rsidP="00851ABD">
      <w:pPr>
        <w:pStyle w:val="ListParagraph"/>
        <w:numPr>
          <w:ilvl w:val="0"/>
          <w:numId w:val="2"/>
        </w:numPr>
        <w:ind w:left="0" w:hanging="567"/>
        <w:rPr>
          <w:rFonts w:ascii="Times New Roman" w:hAnsi="Times New Roman" w:cs="Times New Roman"/>
          <w:sz w:val="24"/>
          <w:szCs w:val="24"/>
        </w:rPr>
      </w:pPr>
      <w:r w:rsidRPr="005C55D2">
        <w:rPr>
          <w:rFonts w:ascii="Times New Roman" w:hAnsi="Times New Roman" w:cs="Times New Roman"/>
          <w:sz w:val="24"/>
          <w:szCs w:val="24"/>
        </w:rPr>
        <w:t xml:space="preserve">It is appropriate for the Regulator to be able to collect this information for an applicant for </w:t>
      </w:r>
      <w:r w:rsidR="00DA6EA4">
        <w:rPr>
          <w:rFonts w:ascii="Times New Roman" w:hAnsi="Times New Roman" w:cs="Times New Roman"/>
          <w:sz w:val="24"/>
          <w:szCs w:val="24"/>
        </w:rPr>
        <w:t>the</w:t>
      </w:r>
      <w:r w:rsidRPr="005C55D2">
        <w:rPr>
          <w:rFonts w:ascii="Times New Roman" w:hAnsi="Times New Roman" w:cs="Times New Roman"/>
          <w:sz w:val="24"/>
          <w:szCs w:val="24"/>
        </w:rPr>
        <w:t xml:space="preserve"> </w:t>
      </w:r>
      <w:r>
        <w:rPr>
          <w:rFonts w:ascii="Times New Roman" w:hAnsi="Times New Roman" w:cs="Times New Roman"/>
          <w:sz w:val="24"/>
          <w:szCs w:val="24"/>
        </w:rPr>
        <w:t xml:space="preserve">approval </w:t>
      </w:r>
      <w:r w:rsidR="000B687D">
        <w:rPr>
          <w:rFonts w:ascii="Times New Roman" w:hAnsi="Times New Roman" w:cs="Times New Roman"/>
          <w:sz w:val="24"/>
          <w:szCs w:val="24"/>
        </w:rPr>
        <w:t xml:space="preserve">of the registration of </w:t>
      </w:r>
      <w:r w:rsidR="00791194">
        <w:rPr>
          <w:rFonts w:ascii="Times New Roman" w:hAnsi="Times New Roman" w:cs="Times New Roman"/>
          <w:sz w:val="24"/>
          <w:szCs w:val="24"/>
        </w:rPr>
        <w:t>a biodiversity project</w:t>
      </w:r>
      <w:r w:rsidRPr="005C55D2">
        <w:rPr>
          <w:rFonts w:ascii="Times New Roman" w:hAnsi="Times New Roman" w:cs="Times New Roman"/>
          <w:sz w:val="24"/>
          <w:szCs w:val="24"/>
        </w:rPr>
        <w:t xml:space="preserve"> in order to ensure that the </w:t>
      </w:r>
      <w:r w:rsidR="004D0473">
        <w:rPr>
          <w:rFonts w:ascii="Times New Roman" w:hAnsi="Times New Roman" w:cs="Times New Roman"/>
          <w:sz w:val="24"/>
          <w:szCs w:val="24"/>
        </w:rPr>
        <w:t xml:space="preserve">proposed </w:t>
      </w:r>
      <w:r w:rsidR="009F12D6">
        <w:rPr>
          <w:rFonts w:ascii="Times New Roman" w:hAnsi="Times New Roman" w:cs="Times New Roman"/>
          <w:sz w:val="24"/>
          <w:szCs w:val="24"/>
        </w:rPr>
        <w:t xml:space="preserve">project proponent, or each of the </w:t>
      </w:r>
      <w:r w:rsidR="004D0473">
        <w:rPr>
          <w:rFonts w:ascii="Times New Roman" w:hAnsi="Times New Roman" w:cs="Times New Roman"/>
          <w:sz w:val="24"/>
          <w:szCs w:val="24"/>
        </w:rPr>
        <w:t xml:space="preserve">proposed </w:t>
      </w:r>
      <w:r w:rsidR="009F12D6">
        <w:rPr>
          <w:rFonts w:ascii="Times New Roman" w:hAnsi="Times New Roman" w:cs="Times New Roman"/>
          <w:sz w:val="24"/>
          <w:szCs w:val="24"/>
        </w:rPr>
        <w:t>project proponents, is both an eligible person and a fit and proper person</w:t>
      </w:r>
      <w:r w:rsidRPr="005C55D2">
        <w:rPr>
          <w:rFonts w:ascii="Times New Roman" w:hAnsi="Times New Roman" w:cs="Times New Roman"/>
          <w:sz w:val="24"/>
          <w:szCs w:val="24"/>
        </w:rPr>
        <w:t xml:space="preserve"> (see </w:t>
      </w:r>
      <w:r w:rsidR="005C3A78">
        <w:rPr>
          <w:rFonts w:ascii="Times New Roman" w:hAnsi="Times New Roman" w:cs="Times New Roman"/>
          <w:sz w:val="24"/>
          <w:szCs w:val="24"/>
        </w:rPr>
        <w:t>criteria for approval at paragraphs 15(4)(</w:t>
      </w:r>
      <w:proofErr w:type="spellStart"/>
      <w:r w:rsidR="00624B93">
        <w:rPr>
          <w:rFonts w:ascii="Times New Roman" w:hAnsi="Times New Roman" w:cs="Times New Roman"/>
          <w:sz w:val="24"/>
          <w:szCs w:val="24"/>
        </w:rPr>
        <w:t>i</w:t>
      </w:r>
      <w:proofErr w:type="spellEnd"/>
      <w:r w:rsidR="00624B93">
        <w:rPr>
          <w:rFonts w:ascii="Times New Roman" w:hAnsi="Times New Roman" w:cs="Times New Roman"/>
          <w:sz w:val="24"/>
          <w:szCs w:val="24"/>
        </w:rPr>
        <w:t>) and (j) of the NR Act).</w:t>
      </w:r>
    </w:p>
    <w:p w14:paraId="6D2BF52E" w14:textId="77777777" w:rsidR="00624B93" w:rsidRDefault="00624B93" w:rsidP="00624B93">
      <w:pPr>
        <w:pStyle w:val="ListParagraph"/>
        <w:ind w:left="0"/>
        <w:rPr>
          <w:rFonts w:ascii="Times New Roman" w:hAnsi="Times New Roman" w:cs="Times New Roman"/>
          <w:sz w:val="24"/>
          <w:szCs w:val="24"/>
        </w:rPr>
      </w:pPr>
    </w:p>
    <w:p w14:paraId="7F92F3D2" w14:textId="57C9C6F6" w:rsidR="00AD70AD" w:rsidRPr="00AD70AD" w:rsidRDefault="00AD70AD" w:rsidP="00851AB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Subsection </w:t>
      </w:r>
      <w:r w:rsidR="00600518">
        <w:rPr>
          <w:rFonts w:ascii="Times New Roman" w:hAnsi="Times New Roman" w:cs="Times New Roman"/>
          <w:sz w:val="24"/>
          <w:szCs w:val="24"/>
        </w:rPr>
        <w:t>11</w:t>
      </w:r>
      <w:r w:rsidRPr="00AD70AD">
        <w:rPr>
          <w:rFonts w:ascii="Times New Roman" w:hAnsi="Times New Roman" w:cs="Times New Roman"/>
          <w:sz w:val="24"/>
          <w:szCs w:val="24"/>
        </w:rPr>
        <w:t xml:space="preserve">(4) </w:t>
      </w:r>
      <w:bookmarkStart w:id="0" w:name="_Hlk184726780"/>
      <w:r w:rsidR="00337095" w:rsidRPr="00337095">
        <w:rPr>
          <w:rFonts w:ascii="Times New Roman" w:hAnsi="Times New Roman" w:cs="Times New Roman"/>
          <w:sz w:val="24"/>
          <w:szCs w:val="24"/>
        </w:rPr>
        <w:t xml:space="preserve">has the effect that an application under section 11 of the NR Act must include, or be accompanied by, the following information and documents about </w:t>
      </w:r>
      <w:bookmarkEnd w:id="0"/>
      <w:r w:rsidR="00967AC7">
        <w:rPr>
          <w:rFonts w:ascii="Times New Roman" w:hAnsi="Times New Roman" w:cs="Times New Roman"/>
          <w:sz w:val="24"/>
          <w:szCs w:val="24"/>
        </w:rPr>
        <w:t>the pro</w:t>
      </w:r>
      <w:r w:rsidR="009469CA">
        <w:rPr>
          <w:rFonts w:ascii="Times New Roman" w:hAnsi="Times New Roman" w:cs="Times New Roman"/>
          <w:sz w:val="24"/>
          <w:szCs w:val="24"/>
        </w:rPr>
        <w:t>ject</w:t>
      </w:r>
      <w:r w:rsidRPr="00AD70AD">
        <w:rPr>
          <w:rFonts w:ascii="Times New Roman" w:hAnsi="Times New Roman" w:cs="Times New Roman"/>
          <w:sz w:val="24"/>
          <w:szCs w:val="24"/>
        </w:rPr>
        <w:t>:</w:t>
      </w:r>
    </w:p>
    <w:p w14:paraId="43A0C842" w14:textId="77777777" w:rsidR="00AD70AD" w:rsidRPr="00AD70AD" w:rsidRDefault="00AD70AD" w:rsidP="00851ABD">
      <w:pPr>
        <w:pStyle w:val="ListParagraph"/>
        <w:ind w:left="567"/>
        <w:rPr>
          <w:rFonts w:ascii="Times New Roman" w:hAnsi="Times New Roman" w:cs="Times New Roman"/>
          <w:sz w:val="24"/>
          <w:szCs w:val="24"/>
        </w:rPr>
      </w:pPr>
    </w:p>
    <w:p w14:paraId="0A2F6751"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the name or proposed name of the </w:t>
      </w:r>
      <w:proofErr w:type="gramStart"/>
      <w:r w:rsidRPr="00AD70AD">
        <w:rPr>
          <w:rFonts w:ascii="Times New Roman" w:hAnsi="Times New Roman" w:cs="Times New Roman"/>
          <w:sz w:val="24"/>
          <w:szCs w:val="24"/>
        </w:rPr>
        <w:t>project;</w:t>
      </w:r>
      <w:proofErr w:type="gramEnd"/>
    </w:p>
    <w:p w14:paraId="579B5203" w14:textId="77777777" w:rsidR="00AD70AD" w:rsidRPr="00AD70AD" w:rsidRDefault="00AD70AD" w:rsidP="00851ABD">
      <w:pPr>
        <w:pStyle w:val="ListParagraph"/>
        <w:ind w:left="567"/>
        <w:rPr>
          <w:rFonts w:ascii="Times New Roman" w:hAnsi="Times New Roman" w:cs="Times New Roman"/>
          <w:sz w:val="24"/>
          <w:szCs w:val="24"/>
        </w:rPr>
      </w:pPr>
    </w:p>
    <w:p w14:paraId="7CA610C8"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description of the </w:t>
      </w:r>
      <w:proofErr w:type="gramStart"/>
      <w:r w:rsidRPr="00AD70AD">
        <w:rPr>
          <w:rFonts w:ascii="Times New Roman" w:hAnsi="Times New Roman" w:cs="Times New Roman"/>
          <w:sz w:val="24"/>
          <w:szCs w:val="24"/>
        </w:rPr>
        <w:t>project;</w:t>
      </w:r>
      <w:proofErr w:type="gramEnd"/>
    </w:p>
    <w:p w14:paraId="09DEC4BE" w14:textId="77777777" w:rsidR="00AD70AD" w:rsidRPr="00AD70AD" w:rsidRDefault="00AD70AD" w:rsidP="00851ABD">
      <w:pPr>
        <w:pStyle w:val="ListParagraph"/>
        <w:ind w:left="567"/>
        <w:rPr>
          <w:rFonts w:ascii="Times New Roman" w:hAnsi="Times New Roman" w:cs="Times New Roman"/>
          <w:sz w:val="24"/>
          <w:szCs w:val="24"/>
        </w:rPr>
      </w:pPr>
    </w:p>
    <w:p w14:paraId="422E58B5"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statement that the project is being, or is to be, carried on in </w:t>
      </w:r>
      <w:proofErr w:type="gramStart"/>
      <w:r w:rsidRPr="00AD70AD">
        <w:rPr>
          <w:rFonts w:ascii="Times New Roman" w:hAnsi="Times New Roman" w:cs="Times New Roman"/>
          <w:sz w:val="24"/>
          <w:szCs w:val="24"/>
        </w:rPr>
        <w:t>Australia;</w:t>
      </w:r>
      <w:proofErr w:type="gramEnd"/>
    </w:p>
    <w:p w14:paraId="070DEDA0" w14:textId="77777777" w:rsidR="00AD70AD" w:rsidRPr="00AD70AD" w:rsidRDefault="00AD70AD" w:rsidP="00851ABD">
      <w:pPr>
        <w:pStyle w:val="ListParagraph"/>
        <w:ind w:left="567"/>
        <w:rPr>
          <w:rFonts w:ascii="Times New Roman" w:hAnsi="Times New Roman" w:cs="Times New Roman"/>
          <w:sz w:val="24"/>
          <w:szCs w:val="24"/>
        </w:rPr>
      </w:pPr>
    </w:p>
    <w:p w14:paraId="3C61CCBF" w14:textId="2669A75C"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the biodiversity outcome for the project</w:t>
      </w:r>
      <w:r w:rsidR="00A01B03">
        <w:rPr>
          <w:rFonts w:ascii="Times New Roman" w:hAnsi="Times New Roman" w:cs="Times New Roman"/>
          <w:sz w:val="24"/>
          <w:szCs w:val="24"/>
        </w:rPr>
        <w:t xml:space="preserve">, which is the </w:t>
      </w:r>
      <w:r w:rsidR="00AD6385" w:rsidRPr="00AD6385">
        <w:rPr>
          <w:rFonts w:ascii="Times New Roman" w:hAnsi="Times New Roman" w:cs="Times New Roman"/>
          <w:sz w:val="24"/>
          <w:szCs w:val="24"/>
        </w:rPr>
        <w:t>enhancement or protection of biodiversity that the project is designed to achieve</w:t>
      </w:r>
      <w:r w:rsidR="00AD6385">
        <w:rPr>
          <w:rFonts w:ascii="Times New Roman" w:hAnsi="Times New Roman" w:cs="Times New Roman"/>
          <w:sz w:val="24"/>
          <w:szCs w:val="24"/>
        </w:rPr>
        <w:t xml:space="preserve"> (see definition of </w:t>
      </w:r>
      <w:r w:rsidR="00AD6385">
        <w:rPr>
          <w:rFonts w:ascii="Times New Roman" w:hAnsi="Times New Roman" w:cs="Times New Roman"/>
          <w:i/>
          <w:iCs/>
          <w:sz w:val="24"/>
          <w:szCs w:val="24"/>
        </w:rPr>
        <w:t>biodiversity outcome</w:t>
      </w:r>
      <w:r w:rsidR="00AD6385">
        <w:rPr>
          <w:rFonts w:ascii="Times New Roman" w:hAnsi="Times New Roman" w:cs="Times New Roman"/>
          <w:sz w:val="24"/>
          <w:szCs w:val="24"/>
        </w:rPr>
        <w:t xml:space="preserve"> in section 7 of the NR Act</w:t>
      </w:r>
      <w:proofErr w:type="gramStart"/>
      <w:r w:rsidR="00AD6385">
        <w:rPr>
          <w:rFonts w:ascii="Times New Roman" w:hAnsi="Times New Roman" w:cs="Times New Roman"/>
          <w:sz w:val="24"/>
          <w:szCs w:val="24"/>
        </w:rPr>
        <w:t>)</w:t>
      </w:r>
      <w:r w:rsidRPr="00AD70AD">
        <w:rPr>
          <w:rFonts w:ascii="Times New Roman" w:hAnsi="Times New Roman" w:cs="Times New Roman"/>
          <w:sz w:val="24"/>
          <w:szCs w:val="24"/>
        </w:rPr>
        <w:t>;</w:t>
      </w:r>
      <w:proofErr w:type="gramEnd"/>
    </w:p>
    <w:p w14:paraId="0EF88904" w14:textId="77777777" w:rsidR="00AD70AD" w:rsidRPr="00AD70AD" w:rsidRDefault="00AD70AD" w:rsidP="00851ABD">
      <w:pPr>
        <w:pStyle w:val="ListParagraph"/>
        <w:ind w:left="567"/>
        <w:rPr>
          <w:rFonts w:ascii="Times New Roman" w:hAnsi="Times New Roman" w:cs="Times New Roman"/>
          <w:sz w:val="24"/>
          <w:szCs w:val="24"/>
        </w:rPr>
      </w:pPr>
    </w:p>
    <w:p w14:paraId="6FAD18D2" w14:textId="45DE3F56"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a statement that the project is of a kind specified in the methodology determination that is proposed to cover the project (</w:t>
      </w:r>
      <w:r w:rsidR="006478E3">
        <w:rPr>
          <w:rFonts w:ascii="Times New Roman" w:hAnsi="Times New Roman" w:cs="Times New Roman"/>
          <w:sz w:val="24"/>
          <w:szCs w:val="24"/>
        </w:rPr>
        <w:t xml:space="preserve">the </w:t>
      </w:r>
      <w:r w:rsidRPr="00AD70AD">
        <w:rPr>
          <w:rFonts w:ascii="Times New Roman" w:hAnsi="Times New Roman" w:cs="Times New Roman"/>
          <w:sz w:val="24"/>
          <w:szCs w:val="24"/>
        </w:rPr>
        <w:t>applicable methodology determination</w:t>
      </w:r>
      <w:proofErr w:type="gramStart"/>
      <w:r w:rsidRPr="00AD70AD">
        <w:rPr>
          <w:rFonts w:ascii="Times New Roman" w:hAnsi="Times New Roman" w:cs="Times New Roman"/>
          <w:sz w:val="24"/>
          <w:szCs w:val="24"/>
        </w:rPr>
        <w:t>);</w:t>
      </w:r>
      <w:proofErr w:type="gramEnd"/>
    </w:p>
    <w:p w14:paraId="5E9E1D3C" w14:textId="77777777" w:rsidR="00AD70AD" w:rsidRPr="00AD70AD" w:rsidRDefault="00AD70AD" w:rsidP="00851ABD">
      <w:pPr>
        <w:pStyle w:val="ListParagraph"/>
        <w:ind w:left="567"/>
        <w:rPr>
          <w:rFonts w:ascii="Times New Roman" w:hAnsi="Times New Roman" w:cs="Times New Roman"/>
          <w:sz w:val="24"/>
          <w:szCs w:val="24"/>
        </w:rPr>
      </w:pPr>
    </w:p>
    <w:p w14:paraId="72D464D4" w14:textId="54E1E766"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lastRenderedPageBreak/>
        <w:t xml:space="preserve">details of how the project meets the conditions </w:t>
      </w:r>
      <w:r w:rsidR="00754895">
        <w:rPr>
          <w:rFonts w:ascii="Times New Roman" w:hAnsi="Times New Roman" w:cs="Times New Roman"/>
          <w:sz w:val="24"/>
          <w:szCs w:val="24"/>
        </w:rPr>
        <w:t xml:space="preserve">that are </w:t>
      </w:r>
      <w:r w:rsidRPr="00AD70AD">
        <w:rPr>
          <w:rFonts w:ascii="Times New Roman" w:hAnsi="Times New Roman" w:cs="Times New Roman"/>
          <w:sz w:val="24"/>
          <w:szCs w:val="24"/>
        </w:rPr>
        <w:t>set out in the applicable methodology determination</w:t>
      </w:r>
      <w:r w:rsidR="00754895">
        <w:rPr>
          <w:rFonts w:ascii="Times New Roman" w:hAnsi="Times New Roman" w:cs="Times New Roman"/>
          <w:sz w:val="24"/>
          <w:szCs w:val="24"/>
        </w:rPr>
        <w:t xml:space="preserve"> for the purposes of paragraph 45(1)(b) of the NR Act (conditions that must be satisfied for the project to be registered</w:t>
      </w:r>
      <w:proofErr w:type="gramStart"/>
      <w:r w:rsidR="00754895">
        <w:rPr>
          <w:rFonts w:ascii="Times New Roman" w:hAnsi="Times New Roman" w:cs="Times New Roman"/>
          <w:sz w:val="24"/>
          <w:szCs w:val="24"/>
        </w:rPr>
        <w:t>)</w:t>
      </w:r>
      <w:r w:rsidRPr="00AD70AD">
        <w:rPr>
          <w:rFonts w:ascii="Times New Roman" w:hAnsi="Times New Roman" w:cs="Times New Roman"/>
          <w:sz w:val="24"/>
          <w:szCs w:val="24"/>
        </w:rPr>
        <w:t>;</w:t>
      </w:r>
      <w:proofErr w:type="gramEnd"/>
    </w:p>
    <w:p w14:paraId="592D17A5" w14:textId="77777777" w:rsidR="00AD70AD" w:rsidRPr="00AD70AD" w:rsidRDefault="00AD70AD" w:rsidP="00851ABD">
      <w:pPr>
        <w:pStyle w:val="ListParagraph"/>
        <w:ind w:left="567"/>
        <w:rPr>
          <w:rFonts w:ascii="Times New Roman" w:hAnsi="Times New Roman" w:cs="Times New Roman"/>
          <w:sz w:val="24"/>
          <w:szCs w:val="24"/>
        </w:rPr>
      </w:pPr>
    </w:p>
    <w:p w14:paraId="31F0EDE2" w14:textId="68F4DD01"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if the applicable methodology determination requires a project plan for the project—details of how the implementation of the project plan is likely to result in a biodiversity certificate being issued in respect of the </w:t>
      </w:r>
      <w:proofErr w:type="gramStart"/>
      <w:r w:rsidRPr="00AD70AD">
        <w:rPr>
          <w:rFonts w:ascii="Times New Roman" w:hAnsi="Times New Roman" w:cs="Times New Roman"/>
          <w:sz w:val="24"/>
          <w:szCs w:val="24"/>
        </w:rPr>
        <w:t>project;</w:t>
      </w:r>
      <w:proofErr w:type="gramEnd"/>
    </w:p>
    <w:p w14:paraId="02E2C1E2" w14:textId="77777777" w:rsidR="00AD70AD" w:rsidRPr="00AD70AD" w:rsidRDefault="00AD70AD" w:rsidP="00851ABD">
      <w:pPr>
        <w:pStyle w:val="ListParagraph"/>
        <w:ind w:left="567"/>
        <w:rPr>
          <w:rFonts w:ascii="Times New Roman" w:hAnsi="Times New Roman" w:cs="Times New Roman"/>
          <w:sz w:val="24"/>
          <w:szCs w:val="24"/>
        </w:rPr>
      </w:pPr>
    </w:p>
    <w:p w14:paraId="5034B937" w14:textId="659E65D8"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if the applicable methodology determination does not require a project plan for the project—details of how the carrying out of the project is likely to result in a biodiversity certificate being issued in respect of the </w:t>
      </w:r>
      <w:proofErr w:type="gramStart"/>
      <w:r w:rsidRPr="00AD70AD">
        <w:rPr>
          <w:rFonts w:ascii="Times New Roman" w:hAnsi="Times New Roman" w:cs="Times New Roman"/>
          <w:sz w:val="24"/>
          <w:szCs w:val="24"/>
        </w:rPr>
        <w:t>project;</w:t>
      </w:r>
      <w:proofErr w:type="gramEnd"/>
    </w:p>
    <w:p w14:paraId="11B26314" w14:textId="77777777" w:rsidR="00AD70AD" w:rsidRPr="00AD70AD" w:rsidRDefault="00AD70AD" w:rsidP="00851ABD">
      <w:pPr>
        <w:pStyle w:val="ListParagraph"/>
        <w:ind w:left="567"/>
        <w:rPr>
          <w:rFonts w:ascii="Times New Roman" w:hAnsi="Times New Roman" w:cs="Times New Roman"/>
          <w:sz w:val="24"/>
          <w:szCs w:val="24"/>
        </w:rPr>
      </w:pPr>
    </w:p>
    <w:p w14:paraId="038FB68F" w14:textId="48483CE9" w:rsidR="00AD70AD" w:rsidRPr="00AD70AD" w:rsidRDefault="00D636A0" w:rsidP="0096094E">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if the applicable methodology determination requires an activity period for the project</w:t>
      </w:r>
      <w:r w:rsidR="004A4E15" w:rsidRPr="00AD70AD">
        <w:rPr>
          <w:rFonts w:ascii="Times New Roman" w:hAnsi="Times New Roman" w:cs="Times New Roman"/>
          <w:sz w:val="24"/>
          <w:szCs w:val="24"/>
        </w:rPr>
        <w:t>—</w:t>
      </w:r>
      <w:r w:rsidR="004A4E15">
        <w:rPr>
          <w:rFonts w:ascii="Times New Roman" w:hAnsi="Times New Roman" w:cs="Times New Roman"/>
          <w:sz w:val="24"/>
          <w:szCs w:val="24"/>
        </w:rPr>
        <w:t xml:space="preserve"> </w:t>
      </w:r>
      <w:r w:rsidR="00AD70AD" w:rsidRPr="00AD70AD">
        <w:rPr>
          <w:rFonts w:ascii="Times New Roman" w:hAnsi="Times New Roman" w:cs="Times New Roman"/>
          <w:sz w:val="24"/>
          <w:szCs w:val="24"/>
        </w:rPr>
        <w:t>a statement that the proposed activity period for the project has been worked out in accordance with the applicable methodology determination</w:t>
      </w:r>
      <w:r w:rsidR="006037F3">
        <w:rPr>
          <w:rFonts w:ascii="Times New Roman" w:hAnsi="Times New Roman" w:cs="Times New Roman"/>
          <w:sz w:val="24"/>
          <w:szCs w:val="24"/>
        </w:rPr>
        <w:t xml:space="preserve"> and evidence supporting that </w:t>
      </w:r>
      <w:proofErr w:type="gramStart"/>
      <w:r w:rsidR="006037F3">
        <w:rPr>
          <w:rFonts w:ascii="Times New Roman" w:hAnsi="Times New Roman" w:cs="Times New Roman"/>
          <w:sz w:val="24"/>
          <w:szCs w:val="24"/>
        </w:rPr>
        <w:t>statement</w:t>
      </w:r>
      <w:r w:rsidR="00AD70AD" w:rsidRPr="00AD70AD">
        <w:rPr>
          <w:rFonts w:ascii="Times New Roman" w:hAnsi="Times New Roman" w:cs="Times New Roman"/>
          <w:sz w:val="24"/>
          <w:szCs w:val="24"/>
        </w:rPr>
        <w:t>;</w:t>
      </w:r>
      <w:proofErr w:type="gramEnd"/>
    </w:p>
    <w:p w14:paraId="3B5B3995" w14:textId="77777777" w:rsidR="00AD70AD" w:rsidRPr="00AD70AD" w:rsidRDefault="00AD70AD" w:rsidP="00851ABD">
      <w:pPr>
        <w:pStyle w:val="ListParagraph"/>
        <w:ind w:left="567"/>
        <w:rPr>
          <w:rFonts w:ascii="Times New Roman" w:hAnsi="Times New Roman" w:cs="Times New Roman"/>
          <w:sz w:val="24"/>
          <w:szCs w:val="24"/>
        </w:rPr>
      </w:pPr>
    </w:p>
    <w:p w14:paraId="7457A710" w14:textId="6525EBE3" w:rsidR="00AD70AD" w:rsidRPr="004A4E15" w:rsidRDefault="00AD70AD" w:rsidP="004A4E15">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statement that the proposed permanence period for the project complies with section 34 of the </w:t>
      </w:r>
      <w:r w:rsidR="00294FAE">
        <w:rPr>
          <w:rFonts w:ascii="Times New Roman" w:hAnsi="Times New Roman" w:cs="Times New Roman"/>
          <w:sz w:val="24"/>
          <w:szCs w:val="24"/>
        </w:rPr>
        <w:t xml:space="preserve">NR </w:t>
      </w:r>
      <w:r w:rsidRPr="00AD70AD">
        <w:rPr>
          <w:rFonts w:ascii="Times New Roman" w:hAnsi="Times New Roman" w:cs="Times New Roman"/>
          <w:sz w:val="24"/>
          <w:szCs w:val="24"/>
        </w:rPr>
        <w:t>Act (which sets out three types of permanence period that can apply to a registered biodiversity project</w:t>
      </w:r>
      <w:proofErr w:type="gramStart"/>
      <w:r w:rsidRPr="00AD70AD">
        <w:rPr>
          <w:rFonts w:ascii="Times New Roman" w:hAnsi="Times New Roman" w:cs="Times New Roman"/>
          <w:sz w:val="24"/>
          <w:szCs w:val="24"/>
        </w:rPr>
        <w:t>);</w:t>
      </w:r>
      <w:proofErr w:type="gramEnd"/>
    </w:p>
    <w:p w14:paraId="384484A3" w14:textId="77777777" w:rsidR="00294FAE" w:rsidRDefault="00294FAE" w:rsidP="00294FAE">
      <w:pPr>
        <w:pStyle w:val="ListParagraph"/>
        <w:ind w:left="567"/>
        <w:rPr>
          <w:rFonts w:ascii="Times New Roman" w:hAnsi="Times New Roman" w:cs="Times New Roman"/>
          <w:sz w:val="24"/>
          <w:szCs w:val="24"/>
        </w:rPr>
      </w:pPr>
    </w:p>
    <w:p w14:paraId="27510E3D" w14:textId="69DD3525" w:rsidR="00AD70AD" w:rsidRPr="006C4F4C" w:rsidRDefault="009732EC" w:rsidP="00A94B6D">
      <w:pPr>
        <w:pStyle w:val="ListParagraph"/>
        <w:numPr>
          <w:ilvl w:val="1"/>
          <w:numId w:val="2"/>
        </w:numPr>
        <w:ind w:left="567" w:hanging="567"/>
        <w:rPr>
          <w:rFonts w:ascii="Times New Roman" w:hAnsi="Times New Roman" w:cs="Times New Roman"/>
          <w:sz w:val="24"/>
          <w:szCs w:val="24"/>
        </w:rPr>
      </w:pPr>
      <w:r w:rsidRPr="006C4F4C">
        <w:rPr>
          <w:rFonts w:ascii="Times New Roman" w:hAnsi="Times New Roman" w:cs="Times New Roman"/>
          <w:sz w:val="24"/>
          <w:szCs w:val="24"/>
        </w:rPr>
        <w:t xml:space="preserve">the likely skills and experience required to carry out the project </w:t>
      </w:r>
      <w:r w:rsidR="00A94B6D" w:rsidRPr="006C4F4C">
        <w:rPr>
          <w:rFonts w:ascii="Times New Roman" w:hAnsi="Times New Roman" w:cs="Times New Roman"/>
          <w:sz w:val="24"/>
          <w:szCs w:val="24"/>
        </w:rPr>
        <w:t xml:space="preserve">in accordance with the applicable methodology </w:t>
      </w:r>
      <w:proofErr w:type="gramStart"/>
      <w:r w:rsidR="00A94B6D" w:rsidRPr="006C4F4C">
        <w:rPr>
          <w:rFonts w:ascii="Times New Roman" w:hAnsi="Times New Roman" w:cs="Times New Roman"/>
          <w:sz w:val="24"/>
          <w:szCs w:val="24"/>
        </w:rPr>
        <w:t>determination;</w:t>
      </w:r>
      <w:proofErr w:type="gramEnd"/>
    </w:p>
    <w:p w14:paraId="6B9C09F5" w14:textId="77777777" w:rsidR="00AD70AD" w:rsidRPr="00AD70AD" w:rsidRDefault="00AD70AD" w:rsidP="00851ABD">
      <w:pPr>
        <w:pStyle w:val="ListParagraph"/>
        <w:ind w:left="567"/>
        <w:rPr>
          <w:rFonts w:ascii="Times New Roman" w:hAnsi="Times New Roman" w:cs="Times New Roman"/>
          <w:sz w:val="24"/>
          <w:szCs w:val="24"/>
        </w:rPr>
      </w:pPr>
    </w:p>
    <w:p w14:paraId="5C36E700" w14:textId="7777777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if stakeholders have been consulted or engaged with in relation to the project:</w:t>
      </w:r>
    </w:p>
    <w:p w14:paraId="4148D386" w14:textId="77777777" w:rsidR="00AD70AD" w:rsidRPr="00AD70AD" w:rsidRDefault="00AD70AD" w:rsidP="00653C5D">
      <w:pPr>
        <w:pStyle w:val="ListParagraph"/>
        <w:ind w:left="567"/>
        <w:rPr>
          <w:rFonts w:ascii="Times New Roman" w:hAnsi="Times New Roman" w:cs="Times New Roman"/>
          <w:sz w:val="24"/>
          <w:szCs w:val="24"/>
        </w:rPr>
      </w:pPr>
    </w:p>
    <w:p w14:paraId="21E7A46E" w14:textId="77777777" w:rsidR="00AD70AD" w:rsidRPr="00AD70AD" w:rsidRDefault="00AD70AD" w:rsidP="004A4E15">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details of the consultation or engagement; and</w:t>
      </w:r>
    </w:p>
    <w:p w14:paraId="4E9BE740" w14:textId="77777777" w:rsidR="00AD70AD" w:rsidRPr="00AD70AD" w:rsidRDefault="00AD70AD" w:rsidP="004A4E15">
      <w:pPr>
        <w:pStyle w:val="ListParagraph"/>
        <w:ind w:left="1134"/>
        <w:rPr>
          <w:rFonts w:ascii="Times New Roman" w:hAnsi="Times New Roman" w:cs="Times New Roman"/>
          <w:sz w:val="24"/>
          <w:szCs w:val="24"/>
        </w:rPr>
      </w:pPr>
    </w:p>
    <w:p w14:paraId="4E03738B" w14:textId="7D31FBF8" w:rsidR="00AD70AD" w:rsidRPr="00AD70AD" w:rsidRDefault="00AD70AD" w:rsidP="004A4E15">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details of any resulting advice obtained from those stakeholders</w:t>
      </w:r>
      <w:r w:rsidR="000E089B">
        <w:rPr>
          <w:rFonts w:ascii="Times New Roman" w:hAnsi="Times New Roman" w:cs="Times New Roman"/>
          <w:sz w:val="24"/>
          <w:szCs w:val="24"/>
        </w:rPr>
        <w:t xml:space="preserve"> and how that </w:t>
      </w:r>
      <w:r w:rsidR="00136D40">
        <w:rPr>
          <w:rFonts w:ascii="Times New Roman" w:hAnsi="Times New Roman" w:cs="Times New Roman"/>
          <w:sz w:val="24"/>
          <w:szCs w:val="24"/>
        </w:rPr>
        <w:t xml:space="preserve">advice </w:t>
      </w:r>
      <w:r w:rsidR="000E089B">
        <w:rPr>
          <w:rFonts w:ascii="Times New Roman" w:hAnsi="Times New Roman" w:cs="Times New Roman"/>
          <w:sz w:val="24"/>
          <w:szCs w:val="24"/>
        </w:rPr>
        <w:t>has been</w:t>
      </w:r>
      <w:r w:rsidR="005968F0">
        <w:rPr>
          <w:rFonts w:ascii="Times New Roman" w:hAnsi="Times New Roman" w:cs="Times New Roman"/>
          <w:sz w:val="24"/>
          <w:szCs w:val="24"/>
        </w:rPr>
        <w:t xml:space="preserve"> considered in</w:t>
      </w:r>
      <w:r w:rsidR="00136D40">
        <w:rPr>
          <w:rFonts w:ascii="Times New Roman" w:hAnsi="Times New Roman" w:cs="Times New Roman"/>
          <w:sz w:val="24"/>
          <w:szCs w:val="24"/>
        </w:rPr>
        <w:t xml:space="preserve"> the project </w:t>
      </w:r>
      <w:proofErr w:type="gramStart"/>
      <w:r w:rsidR="00136D40">
        <w:rPr>
          <w:rFonts w:ascii="Times New Roman" w:hAnsi="Times New Roman" w:cs="Times New Roman"/>
          <w:sz w:val="24"/>
          <w:szCs w:val="24"/>
        </w:rPr>
        <w:t>design</w:t>
      </w:r>
      <w:r w:rsidRPr="00AD70AD">
        <w:rPr>
          <w:rFonts w:ascii="Times New Roman" w:hAnsi="Times New Roman" w:cs="Times New Roman"/>
          <w:sz w:val="24"/>
          <w:szCs w:val="24"/>
        </w:rPr>
        <w:t>;</w:t>
      </w:r>
      <w:proofErr w:type="gramEnd"/>
    </w:p>
    <w:p w14:paraId="7574678C" w14:textId="77777777" w:rsidR="00AD70AD" w:rsidRPr="00AD70AD" w:rsidRDefault="00AD70AD" w:rsidP="00653C5D">
      <w:pPr>
        <w:pStyle w:val="ListParagraph"/>
        <w:ind w:left="567"/>
        <w:rPr>
          <w:rFonts w:ascii="Times New Roman" w:hAnsi="Times New Roman" w:cs="Times New Roman"/>
          <w:sz w:val="24"/>
          <w:szCs w:val="24"/>
        </w:rPr>
      </w:pPr>
    </w:p>
    <w:p w14:paraId="0DB54DB7" w14:textId="22B0B5E7"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if applicable</w:t>
      </w:r>
      <w:r w:rsidR="00653E90">
        <w:rPr>
          <w:rFonts w:ascii="Times New Roman" w:hAnsi="Times New Roman" w:cs="Times New Roman"/>
          <w:sz w:val="24"/>
          <w:szCs w:val="24"/>
        </w:rPr>
        <w:t xml:space="preserve"> – a</w:t>
      </w:r>
      <w:r w:rsidRPr="00AD70AD">
        <w:rPr>
          <w:rFonts w:ascii="Times New Roman" w:hAnsi="Times New Roman" w:cs="Times New Roman"/>
          <w:sz w:val="24"/>
          <w:szCs w:val="24"/>
        </w:rPr>
        <w:t xml:space="preserve"> copy of the declaration mentioned in subsection 12(7) of the </w:t>
      </w:r>
      <w:r w:rsidR="000A7254">
        <w:rPr>
          <w:rFonts w:ascii="Times New Roman" w:hAnsi="Times New Roman" w:cs="Times New Roman"/>
          <w:sz w:val="24"/>
          <w:szCs w:val="24"/>
        </w:rPr>
        <w:t xml:space="preserve">NR </w:t>
      </w:r>
      <w:r w:rsidRPr="00AD70AD">
        <w:rPr>
          <w:rFonts w:ascii="Times New Roman" w:hAnsi="Times New Roman" w:cs="Times New Roman"/>
          <w:sz w:val="24"/>
          <w:szCs w:val="24"/>
        </w:rPr>
        <w:t xml:space="preserve">Act </w:t>
      </w:r>
      <w:r w:rsidR="00CF26CA">
        <w:rPr>
          <w:rFonts w:ascii="Times New Roman" w:hAnsi="Times New Roman" w:cs="Times New Roman"/>
          <w:sz w:val="24"/>
          <w:szCs w:val="24"/>
        </w:rPr>
        <w:t>(</w:t>
      </w:r>
      <w:r w:rsidRPr="00AD70AD">
        <w:rPr>
          <w:rFonts w:ascii="Times New Roman" w:hAnsi="Times New Roman" w:cs="Times New Roman"/>
          <w:sz w:val="24"/>
          <w:szCs w:val="24"/>
        </w:rPr>
        <w:t>that the registered native title body corporate does not consent to being specified as a project proponent along with the applicant</w:t>
      </w:r>
      <w:proofErr w:type="gramStart"/>
      <w:r w:rsidR="00CF26CA">
        <w:rPr>
          <w:rFonts w:ascii="Times New Roman" w:hAnsi="Times New Roman" w:cs="Times New Roman"/>
          <w:sz w:val="24"/>
          <w:szCs w:val="24"/>
        </w:rPr>
        <w:t>)</w:t>
      </w:r>
      <w:r w:rsidRPr="00AD70AD">
        <w:rPr>
          <w:rFonts w:ascii="Times New Roman" w:hAnsi="Times New Roman" w:cs="Times New Roman"/>
          <w:sz w:val="24"/>
          <w:szCs w:val="24"/>
        </w:rPr>
        <w:t>;</w:t>
      </w:r>
      <w:proofErr w:type="gramEnd"/>
    </w:p>
    <w:p w14:paraId="7F730FA9" w14:textId="77777777" w:rsidR="00AD70AD" w:rsidRPr="00AD70AD" w:rsidRDefault="00AD70AD" w:rsidP="00653C5D">
      <w:pPr>
        <w:pStyle w:val="ListParagraph"/>
        <w:ind w:left="567"/>
        <w:rPr>
          <w:rFonts w:ascii="Times New Roman" w:hAnsi="Times New Roman" w:cs="Times New Roman"/>
          <w:sz w:val="24"/>
          <w:szCs w:val="24"/>
        </w:rPr>
      </w:pPr>
    </w:p>
    <w:p w14:paraId="7C2CD0B5" w14:textId="024E9E06"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details of how the project meets the eligibility requirements specified in section </w:t>
      </w:r>
      <w:r w:rsidR="00CE1E67">
        <w:rPr>
          <w:rFonts w:ascii="Times New Roman" w:hAnsi="Times New Roman" w:cs="Times New Roman"/>
          <w:sz w:val="24"/>
          <w:szCs w:val="24"/>
        </w:rPr>
        <w:t>12</w:t>
      </w:r>
      <w:r w:rsidRPr="00AD70AD">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AD70AD">
        <w:rPr>
          <w:rFonts w:ascii="Times New Roman" w:hAnsi="Times New Roman" w:cs="Times New Roman"/>
          <w:sz w:val="24"/>
          <w:szCs w:val="24"/>
        </w:rPr>
        <w:t xml:space="preserve">Rules (which are made for the purposes of paragraph 15(4)(n) of the </w:t>
      </w:r>
      <w:r w:rsidR="00230612">
        <w:rPr>
          <w:rFonts w:ascii="Times New Roman" w:hAnsi="Times New Roman" w:cs="Times New Roman"/>
          <w:sz w:val="24"/>
          <w:szCs w:val="24"/>
        </w:rPr>
        <w:t xml:space="preserve">NR </w:t>
      </w:r>
      <w:r w:rsidRPr="00AD70AD">
        <w:rPr>
          <w:rFonts w:ascii="Times New Roman" w:hAnsi="Times New Roman" w:cs="Times New Roman"/>
          <w:sz w:val="24"/>
          <w:szCs w:val="24"/>
        </w:rPr>
        <w:t>Act</w:t>
      </w:r>
      <w:proofErr w:type="gramStart"/>
      <w:r w:rsidRPr="00AD70AD">
        <w:rPr>
          <w:rFonts w:ascii="Times New Roman" w:hAnsi="Times New Roman" w:cs="Times New Roman"/>
          <w:sz w:val="24"/>
          <w:szCs w:val="24"/>
        </w:rPr>
        <w:t>);</w:t>
      </w:r>
      <w:proofErr w:type="gramEnd"/>
    </w:p>
    <w:p w14:paraId="5E4FBBF1" w14:textId="77777777" w:rsidR="00AD70AD" w:rsidRPr="00AD70AD" w:rsidRDefault="00AD70AD" w:rsidP="00653C5D">
      <w:pPr>
        <w:pStyle w:val="ListParagraph"/>
        <w:ind w:left="567"/>
        <w:rPr>
          <w:rFonts w:ascii="Times New Roman" w:hAnsi="Times New Roman" w:cs="Times New Roman"/>
          <w:sz w:val="24"/>
          <w:szCs w:val="24"/>
        </w:rPr>
      </w:pPr>
    </w:p>
    <w:p w14:paraId="33EA070F" w14:textId="0C7E7F48" w:rsidR="00AD70AD" w:rsidRPr="00AD70AD" w:rsidRDefault="00AD70AD" w:rsidP="0096094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statement that the project is not an excluded biodiversity project under section 33 of the </w:t>
      </w:r>
      <w:r w:rsidR="00D12226">
        <w:rPr>
          <w:rFonts w:ascii="Times New Roman" w:hAnsi="Times New Roman" w:cs="Times New Roman"/>
          <w:sz w:val="24"/>
          <w:szCs w:val="24"/>
        </w:rPr>
        <w:t xml:space="preserve">NR </w:t>
      </w:r>
      <w:r w:rsidRPr="00AD70AD">
        <w:rPr>
          <w:rFonts w:ascii="Times New Roman" w:hAnsi="Times New Roman" w:cs="Times New Roman"/>
          <w:sz w:val="24"/>
          <w:szCs w:val="24"/>
        </w:rPr>
        <w:t xml:space="preserve">Act and Division </w:t>
      </w:r>
      <w:r w:rsidR="003F7910">
        <w:rPr>
          <w:rFonts w:ascii="Times New Roman" w:hAnsi="Times New Roman" w:cs="Times New Roman"/>
          <w:sz w:val="24"/>
          <w:szCs w:val="24"/>
        </w:rPr>
        <w:t>4 of Part 2</w:t>
      </w:r>
      <w:r w:rsidRPr="00AD70AD">
        <w:rPr>
          <w:rFonts w:ascii="Times New Roman" w:hAnsi="Times New Roman" w:cs="Times New Roman"/>
          <w:sz w:val="24"/>
          <w:szCs w:val="24"/>
        </w:rPr>
        <w:t xml:space="preserve"> of the </w:t>
      </w:r>
      <w:r w:rsidR="00CF443B">
        <w:rPr>
          <w:rFonts w:ascii="Times New Roman" w:hAnsi="Times New Roman" w:cs="Times New Roman"/>
          <w:sz w:val="24"/>
          <w:szCs w:val="24"/>
        </w:rPr>
        <w:t xml:space="preserve">NR </w:t>
      </w:r>
      <w:r w:rsidRPr="00AD70AD">
        <w:rPr>
          <w:rFonts w:ascii="Times New Roman" w:hAnsi="Times New Roman" w:cs="Times New Roman"/>
          <w:sz w:val="24"/>
          <w:szCs w:val="24"/>
        </w:rPr>
        <w:t>Rules</w:t>
      </w:r>
      <w:r w:rsidR="00CF443B">
        <w:rPr>
          <w:rFonts w:ascii="Times New Roman" w:hAnsi="Times New Roman" w:cs="Times New Roman"/>
          <w:sz w:val="24"/>
          <w:szCs w:val="24"/>
        </w:rPr>
        <w:t xml:space="preserve"> (see section 45)</w:t>
      </w:r>
      <w:r w:rsidR="0053215A">
        <w:rPr>
          <w:rFonts w:ascii="Times New Roman" w:hAnsi="Times New Roman" w:cs="Times New Roman"/>
          <w:sz w:val="24"/>
          <w:szCs w:val="24"/>
        </w:rPr>
        <w:t>.</w:t>
      </w:r>
    </w:p>
    <w:p w14:paraId="7780A180" w14:textId="77777777" w:rsidR="00AD70AD" w:rsidRPr="00AD70AD" w:rsidRDefault="00AD70AD" w:rsidP="00653C5D">
      <w:pPr>
        <w:pStyle w:val="ListParagraph"/>
        <w:ind w:left="0"/>
        <w:rPr>
          <w:rFonts w:ascii="Times New Roman" w:hAnsi="Times New Roman" w:cs="Times New Roman"/>
          <w:sz w:val="24"/>
          <w:szCs w:val="24"/>
        </w:rPr>
      </w:pPr>
    </w:p>
    <w:p w14:paraId="1CC09719" w14:textId="37515300" w:rsidR="00AD70AD" w:rsidRPr="00AD70AD" w:rsidRDefault="00AD70AD" w:rsidP="00AD70A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Subsection </w:t>
      </w:r>
      <w:r w:rsidR="0053215A">
        <w:rPr>
          <w:rFonts w:ascii="Times New Roman" w:hAnsi="Times New Roman" w:cs="Times New Roman"/>
          <w:sz w:val="24"/>
          <w:szCs w:val="24"/>
        </w:rPr>
        <w:t>11</w:t>
      </w:r>
      <w:r w:rsidRPr="00AD70AD">
        <w:rPr>
          <w:rFonts w:ascii="Times New Roman" w:hAnsi="Times New Roman" w:cs="Times New Roman"/>
          <w:sz w:val="24"/>
          <w:szCs w:val="24"/>
        </w:rPr>
        <w:t xml:space="preserve">(5) </w:t>
      </w:r>
      <w:r w:rsidR="00CF443B" w:rsidRPr="00CF443B">
        <w:rPr>
          <w:rFonts w:ascii="Times New Roman" w:hAnsi="Times New Roman" w:cs="Times New Roman"/>
          <w:sz w:val="24"/>
          <w:szCs w:val="24"/>
        </w:rPr>
        <w:t xml:space="preserve">has the effect that an application under section 11 of the NR Act must include, or be accompanied by, the following information and documents </w:t>
      </w:r>
      <w:r w:rsidRPr="00AD70AD">
        <w:rPr>
          <w:rFonts w:ascii="Times New Roman" w:hAnsi="Times New Roman" w:cs="Times New Roman"/>
          <w:sz w:val="24"/>
          <w:szCs w:val="24"/>
        </w:rPr>
        <w:t xml:space="preserve">about the project area </w:t>
      </w:r>
      <w:r w:rsidR="00DE03A3">
        <w:rPr>
          <w:rFonts w:ascii="Times New Roman" w:hAnsi="Times New Roman" w:cs="Times New Roman"/>
          <w:sz w:val="24"/>
          <w:szCs w:val="24"/>
        </w:rPr>
        <w:t>for the project</w:t>
      </w:r>
      <w:r w:rsidRPr="00AD70AD">
        <w:rPr>
          <w:rFonts w:ascii="Times New Roman" w:hAnsi="Times New Roman" w:cs="Times New Roman"/>
          <w:sz w:val="24"/>
          <w:szCs w:val="24"/>
        </w:rPr>
        <w:t>:</w:t>
      </w:r>
    </w:p>
    <w:p w14:paraId="23716DA1" w14:textId="77777777" w:rsidR="00AD70AD" w:rsidRPr="00AD70AD" w:rsidRDefault="00AD70AD" w:rsidP="00653C5D">
      <w:pPr>
        <w:pStyle w:val="ListParagraph"/>
        <w:ind w:left="0"/>
        <w:rPr>
          <w:rFonts w:ascii="Times New Roman" w:hAnsi="Times New Roman" w:cs="Times New Roman"/>
          <w:sz w:val="24"/>
          <w:szCs w:val="24"/>
        </w:rPr>
      </w:pPr>
    </w:p>
    <w:p w14:paraId="4DBA1474" w14:textId="7C1C835F" w:rsidR="00193B2B" w:rsidRDefault="00AD70AD" w:rsidP="00653C5D">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lastRenderedPageBreak/>
        <w:t xml:space="preserve">a description of the project area in accordance with the requirements set out in </w:t>
      </w:r>
      <w:r w:rsidR="00E83DE9">
        <w:rPr>
          <w:rFonts w:ascii="Times New Roman" w:hAnsi="Times New Roman" w:cs="Times New Roman"/>
          <w:sz w:val="24"/>
          <w:szCs w:val="24"/>
        </w:rPr>
        <w:t>paragraphs</w:t>
      </w:r>
      <w:r w:rsidRPr="00AD70AD">
        <w:rPr>
          <w:rFonts w:ascii="Times New Roman" w:hAnsi="Times New Roman" w:cs="Times New Roman"/>
          <w:sz w:val="24"/>
          <w:szCs w:val="24"/>
        </w:rPr>
        <w:t xml:space="preserve"> </w:t>
      </w:r>
      <w:r w:rsidR="004E3E37">
        <w:rPr>
          <w:rFonts w:ascii="Times New Roman" w:hAnsi="Times New Roman" w:cs="Times New Roman"/>
          <w:sz w:val="24"/>
          <w:szCs w:val="24"/>
        </w:rPr>
        <w:t>77</w:t>
      </w:r>
      <w:r w:rsidR="002147D2">
        <w:rPr>
          <w:rFonts w:ascii="Times New Roman" w:hAnsi="Times New Roman" w:cs="Times New Roman"/>
          <w:sz w:val="24"/>
          <w:szCs w:val="24"/>
        </w:rPr>
        <w:t>(2)(a) to (c)</w:t>
      </w:r>
      <w:r w:rsidRPr="00AD70AD">
        <w:rPr>
          <w:rFonts w:ascii="Times New Roman" w:hAnsi="Times New Roman" w:cs="Times New Roman"/>
          <w:sz w:val="24"/>
          <w:szCs w:val="24"/>
        </w:rPr>
        <w:t xml:space="preserve"> of the</w:t>
      </w:r>
      <w:r w:rsidR="002147D2">
        <w:rPr>
          <w:rFonts w:ascii="Times New Roman" w:hAnsi="Times New Roman" w:cs="Times New Roman"/>
          <w:sz w:val="24"/>
          <w:szCs w:val="24"/>
        </w:rPr>
        <w:t xml:space="preserve"> NR</w:t>
      </w:r>
      <w:r w:rsidRPr="00AD70AD">
        <w:rPr>
          <w:rFonts w:ascii="Times New Roman" w:hAnsi="Times New Roman" w:cs="Times New Roman"/>
          <w:sz w:val="24"/>
          <w:szCs w:val="24"/>
        </w:rPr>
        <w:t xml:space="preserve"> Rules</w:t>
      </w:r>
      <w:r w:rsidR="00193B2B">
        <w:rPr>
          <w:rFonts w:ascii="Times New Roman" w:hAnsi="Times New Roman" w:cs="Times New Roman"/>
          <w:sz w:val="24"/>
          <w:szCs w:val="24"/>
        </w:rPr>
        <w:t>.</w:t>
      </w:r>
    </w:p>
    <w:p w14:paraId="40C04603" w14:textId="77777777" w:rsidR="0064556A" w:rsidRDefault="0064556A" w:rsidP="0064556A">
      <w:pPr>
        <w:pStyle w:val="ListParagraph"/>
        <w:ind w:left="567"/>
        <w:rPr>
          <w:rFonts w:ascii="Times New Roman" w:hAnsi="Times New Roman" w:cs="Times New Roman"/>
          <w:sz w:val="24"/>
          <w:szCs w:val="24"/>
        </w:rPr>
      </w:pPr>
    </w:p>
    <w:p w14:paraId="51878145" w14:textId="6BE23D24" w:rsidR="00AD70AD" w:rsidRPr="009B4B92" w:rsidRDefault="00337608" w:rsidP="009B4B9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w:t>
      </w:r>
      <w:r w:rsidR="0064556A">
        <w:rPr>
          <w:rFonts w:ascii="Times New Roman" w:hAnsi="Times New Roman" w:cs="Times New Roman"/>
          <w:sz w:val="24"/>
          <w:szCs w:val="24"/>
        </w:rPr>
        <w:t xml:space="preserve">aragraphs 77(2)(a) to (c) require the project area to be described </w:t>
      </w:r>
      <w:r w:rsidR="000D69F6">
        <w:rPr>
          <w:rFonts w:ascii="Times New Roman" w:hAnsi="Times New Roman" w:cs="Times New Roman"/>
          <w:sz w:val="24"/>
          <w:szCs w:val="24"/>
        </w:rPr>
        <w:t xml:space="preserve">by reference to the </w:t>
      </w:r>
      <w:r w:rsidR="000D69F6" w:rsidRPr="000D69F6">
        <w:rPr>
          <w:rFonts w:ascii="Times New Roman" w:hAnsi="Times New Roman" w:cs="Times New Roman"/>
          <w:sz w:val="24"/>
          <w:szCs w:val="24"/>
        </w:rPr>
        <w:t>State or Territory in which the project area is located</w:t>
      </w:r>
      <w:r w:rsidR="000D69F6">
        <w:rPr>
          <w:rFonts w:ascii="Times New Roman" w:hAnsi="Times New Roman" w:cs="Times New Roman"/>
          <w:sz w:val="24"/>
          <w:szCs w:val="24"/>
        </w:rPr>
        <w:t xml:space="preserve"> (if any), </w:t>
      </w:r>
      <w:r w:rsidR="009B4B92" w:rsidRPr="009B4B92">
        <w:rPr>
          <w:rFonts w:ascii="Times New Roman" w:hAnsi="Times New Roman" w:cs="Times New Roman"/>
          <w:sz w:val="24"/>
          <w:szCs w:val="24"/>
        </w:rPr>
        <w:t>the street address, lot number and land title details (if any) for the land</w:t>
      </w:r>
      <w:r w:rsidR="009B4B92">
        <w:rPr>
          <w:rFonts w:ascii="Times New Roman" w:hAnsi="Times New Roman" w:cs="Times New Roman"/>
          <w:sz w:val="24"/>
          <w:szCs w:val="24"/>
        </w:rPr>
        <w:t xml:space="preserve">, </w:t>
      </w:r>
      <w:r w:rsidR="009B4B92" w:rsidRPr="009B4B92">
        <w:rPr>
          <w:rFonts w:ascii="Times New Roman" w:hAnsi="Times New Roman" w:cs="Times New Roman"/>
          <w:sz w:val="24"/>
          <w:szCs w:val="24"/>
        </w:rPr>
        <w:t>the local government area (if any) in which the land is situated</w:t>
      </w:r>
      <w:r w:rsidR="009B4B92">
        <w:rPr>
          <w:rFonts w:ascii="Times New Roman" w:hAnsi="Times New Roman" w:cs="Times New Roman"/>
          <w:sz w:val="24"/>
          <w:szCs w:val="24"/>
        </w:rPr>
        <w:t xml:space="preserve"> and</w:t>
      </w:r>
      <w:r w:rsidR="00A24E9F">
        <w:rPr>
          <w:rFonts w:ascii="Times New Roman" w:hAnsi="Times New Roman" w:cs="Times New Roman"/>
          <w:sz w:val="24"/>
          <w:szCs w:val="24"/>
        </w:rPr>
        <w:t>,</w:t>
      </w:r>
      <w:r w:rsidR="009B4B92">
        <w:rPr>
          <w:rFonts w:ascii="Times New Roman" w:hAnsi="Times New Roman" w:cs="Times New Roman"/>
          <w:sz w:val="24"/>
          <w:szCs w:val="24"/>
        </w:rPr>
        <w:t xml:space="preserve"> </w:t>
      </w:r>
      <w:r w:rsidR="00A24E9F" w:rsidRPr="00A24E9F">
        <w:rPr>
          <w:rFonts w:ascii="Times New Roman" w:hAnsi="Times New Roman" w:cs="Times New Roman"/>
          <w:sz w:val="24"/>
          <w:szCs w:val="24"/>
        </w:rPr>
        <w:t>if any part of the project area is Australian waters (other than inland waters</w:t>
      </w:r>
      <w:r w:rsidR="00A24E9F">
        <w:rPr>
          <w:rFonts w:ascii="Times New Roman" w:hAnsi="Times New Roman" w:cs="Times New Roman"/>
          <w:sz w:val="24"/>
          <w:szCs w:val="24"/>
        </w:rPr>
        <w:t xml:space="preserve">), </w:t>
      </w:r>
      <w:r w:rsidR="00A24E9F" w:rsidRPr="00A24E9F">
        <w:rPr>
          <w:rFonts w:ascii="Times New Roman" w:hAnsi="Times New Roman" w:cs="Times New Roman"/>
          <w:sz w:val="24"/>
          <w:szCs w:val="24"/>
        </w:rPr>
        <w:t>the boundary of those waters</w:t>
      </w:r>
      <w:r w:rsidR="00A24E9F">
        <w:rPr>
          <w:rFonts w:ascii="Times New Roman" w:hAnsi="Times New Roman" w:cs="Times New Roman"/>
          <w:sz w:val="24"/>
          <w:szCs w:val="24"/>
        </w:rPr>
        <w:t>.</w:t>
      </w:r>
    </w:p>
    <w:p w14:paraId="69520C68" w14:textId="77777777" w:rsidR="00121078" w:rsidRDefault="00121078" w:rsidP="00121078">
      <w:pPr>
        <w:pStyle w:val="ListParagraph"/>
        <w:ind w:left="567"/>
        <w:rPr>
          <w:rFonts w:ascii="Times New Roman" w:hAnsi="Times New Roman" w:cs="Times New Roman"/>
          <w:sz w:val="24"/>
          <w:szCs w:val="24"/>
        </w:rPr>
      </w:pPr>
    </w:p>
    <w:p w14:paraId="7284E581" w14:textId="74952084" w:rsidR="002147D2" w:rsidRPr="000A7D01" w:rsidRDefault="002147D2" w:rsidP="00653C5D">
      <w:pPr>
        <w:pStyle w:val="ListParagraph"/>
        <w:numPr>
          <w:ilvl w:val="1"/>
          <w:numId w:val="2"/>
        </w:numPr>
        <w:ind w:left="567" w:hanging="567"/>
        <w:rPr>
          <w:rFonts w:ascii="Times New Roman" w:hAnsi="Times New Roman" w:cs="Times New Roman"/>
          <w:sz w:val="24"/>
          <w:szCs w:val="24"/>
        </w:rPr>
      </w:pPr>
      <w:r w:rsidRPr="000A7D01">
        <w:rPr>
          <w:rFonts w:ascii="Times New Roman" w:hAnsi="Times New Roman" w:cs="Times New Roman"/>
          <w:sz w:val="24"/>
          <w:szCs w:val="24"/>
        </w:rPr>
        <w:t>a map</w:t>
      </w:r>
      <w:r w:rsidR="00DD70E5">
        <w:rPr>
          <w:rFonts w:ascii="Times New Roman" w:hAnsi="Times New Roman" w:cs="Times New Roman"/>
          <w:sz w:val="24"/>
          <w:szCs w:val="24"/>
        </w:rPr>
        <w:t xml:space="preserve"> of,</w:t>
      </w:r>
      <w:r w:rsidRPr="000A7D01">
        <w:rPr>
          <w:rFonts w:ascii="Times New Roman" w:hAnsi="Times New Roman" w:cs="Times New Roman"/>
          <w:sz w:val="24"/>
          <w:szCs w:val="24"/>
        </w:rPr>
        <w:t xml:space="preserve"> and geospatial data for</w:t>
      </w:r>
      <w:r w:rsidR="00DD70E5">
        <w:rPr>
          <w:rFonts w:ascii="Times New Roman" w:hAnsi="Times New Roman" w:cs="Times New Roman"/>
          <w:sz w:val="24"/>
          <w:szCs w:val="24"/>
        </w:rPr>
        <w:t>,</w:t>
      </w:r>
      <w:r w:rsidRPr="000A7D01">
        <w:rPr>
          <w:rFonts w:ascii="Times New Roman" w:hAnsi="Times New Roman" w:cs="Times New Roman"/>
          <w:sz w:val="24"/>
          <w:szCs w:val="24"/>
        </w:rPr>
        <w:t xml:space="preserve"> the project </w:t>
      </w:r>
      <w:proofErr w:type="gramStart"/>
      <w:r w:rsidRPr="000A7D01">
        <w:rPr>
          <w:rFonts w:ascii="Times New Roman" w:hAnsi="Times New Roman" w:cs="Times New Roman"/>
          <w:sz w:val="24"/>
          <w:szCs w:val="24"/>
        </w:rPr>
        <w:t>area</w:t>
      </w:r>
      <w:r w:rsidR="00121078" w:rsidRPr="000A7D01">
        <w:rPr>
          <w:rFonts w:ascii="Times New Roman" w:hAnsi="Times New Roman" w:cs="Times New Roman"/>
          <w:sz w:val="24"/>
          <w:szCs w:val="24"/>
        </w:rPr>
        <w:t>;</w:t>
      </w:r>
      <w:proofErr w:type="gramEnd"/>
    </w:p>
    <w:p w14:paraId="56770E5B" w14:textId="77777777" w:rsidR="00AD70AD" w:rsidRPr="00AD70AD" w:rsidRDefault="00AD70AD" w:rsidP="00653C5D">
      <w:pPr>
        <w:pStyle w:val="ListParagraph"/>
        <w:ind w:left="0"/>
        <w:rPr>
          <w:rFonts w:ascii="Times New Roman" w:hAnsi="Times New Roman" w:cs="Times New Roman"/>
          <w:sz w:val="24"/>
          <w:szCs w:val="24"/>
        </w:rPr>
      </w:pPr>
    </w:p>
    <w:p w14:paraId="306E8E2E" w14:textId="77777777" w:rsidR="00AD70AD" w:rsidRPr="00AD70AD" w:rsidRDefault="00AD70AD" w:rsidP="008F012C">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for any part of the project area located on land—the size of that area, in </w:t>
      </w:r>
      <w:proofErr w:type="gramStart"/>
      <w:r w:rsidRPr="00AD70AD">
        <w:rPr>
          <w:rFonts w:ascii="Times New Roman" w:hAnsi="Times New Roman" w:cs="Times New Roman"/>
          <w:sz w:val="24"/>
          <w:szCs w:val="24"/>
        </w:rPr>
        <w:t>hectares;</w:t>
      </w:r>
      <w:proofErr w:type="gramEnd"/>
    </w:p>
    <w:p w14:paraId="1C513B60" w14:textId="77777777" w:rsidR="00AD70AD" w:rsidRPr="00AD70AD" w:rsidRDefault="00AD70AD" w:rsidP="008F012C">
      <w:pPr>
        <w:pStyle w:val="ListParagraph"/>
        <w:ind w:left="567"/>
        <w:rPr>
          <w:rFonts w:ascii="Times New Roman" w:hAnsi="Times New Roman" w:cs="Times New Roman"/>
          <w:sz w:val="24"/>
          <w:szCs w:val="24"/>
        </w:rPr>
      </w:pPr>
    </w:p>
    <w:p w14:paraId="735FA258" w14:textId="77777777" w:rsidR="00AD70AD" w:rsidRPr="00AD70AD" w:rsidRDefault="00AD70AD" w:rsidP="008F012C">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for any part of the project area located in waters—the size of that area, in square metres or </w:t>
      </w:r>
      <w:proofErr w:type="gramStart"/>
      <w:r w:rsidRPr="00AD70AD">
        <w:rPr>
          <w:rFonts w:ascii="Times New Roman" w:hAnsi="Times New Roman" w:cs="Times New Roman"/>
          <w:sz w:val="24"/>
          <w:szCs w:val="24"/>
        </w:rPr>
        <w:t>kilometres;</w:t>
      </w:r>
      <w:proofErr w:type="gramEnd"/>
    </w:p>
    <w:p w14:paraId="54C744B3" w14:textId="77777777" w:rsidR="00AD70AD" w:rsidRPr="00AD70AD" w:rsidRDefault="00AD70AD" w:rsidP="00653C5D">
      <w:pPr>
        <w:pStyle w:val="ListParagraph"/>
        <w:ind w:left="0"/>
        <w:rPr>
          <w:rFonts w:ascii="Times New Roman" w:hAnsi="Times New Roman" w:cs="Times New Roman"/>
          <w:sz w:val="24"/>
          <w:szCs w:val="24"/>
        </w:rPr>
      </w:pPr>
    </w:p>
    <w:p w14:paraId="323F6C18" w14:textId="77777777" w:rsidR="00E9060E" w:rsidRDefault="00AD70AD" w:rsidP="008F012C">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if the project area (or part) is, or overlaps with, an area classified by the IBRA as a bioregion—the name of the bioregion</w:t>
      </w:r>
      <w:r w:rsidR="00E9060E">
        <w:rPr>
          <w:rFonts w:ascii="Times New Roman" w:hAnsi="Times New Roman" w:cs="Times New Roman"/>
          <w:sz w:val="24"/>
          <w:szCs w:val="24"/>
        </w:rPr>
        <w:t>.</w:t>
      </w:r>
    </w:p>
    <w:p w14:paraId="46229E13" w14:textId="77777777" w:rsidR="00E9060E" w:rsidRPr="00E9060E" w:rsidRDefault="00E9060E" w:rsidP="00E9060E">
      <w:pPr>
        <w:pStyle w:val="ListParagraph"/>
        <w:rPr>
          <w:rFonts w:ascii="Times New Roman" w:hAnsi="Times New Roman" w:cs="Times New Roman"/>
          <w:sz w:val="24"/>
          <w:szCs w:val="24"/>
        </w:rPr>
      </w:pPr>
    </w:p>
    <w:p w14:paraId="7BA360DD" w14:textId="38E8678E" w:rsidR="00AD70AD" w:rsidRPr="00AD70AD" w:rsidRDefault="00DE6BE0" w:rsidP="00E9060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w:t>
      </w:r>
      <w:r w:rsidR="00AD70AD" w:rsidRPr="00AD70AD">
        <w:rPr>
          <w:rFonts w:ascii="Times New Roman" w:hAnsi="Times New Roman" w:cs="Times New Roman"/>
          <w:sz w:val="24"/>
          <w:szCs w:val="24"/>
        </w:rPr>
        <w:t xml:space="preserve">he IBRA is the Interim Biogeographic Regionalisation for Australia and is defined in section </w:t>
      </w:r>
      <w:r w:rsidR="004A1AFF">
        <w:rPr>
          <w:rFonts w:ascii="Times New Roman" w:hAnsi="Times New Roman" w:cs="Times New Roman"/>
          <w:sz w:val="24"/>
          <w:szCs w:val="24"/>
        </w:rPr>
        <w:t>5</w:t>
      </w:r>
      <w:r w:rsidR="00AD70AD" w:rsidRPr="00AD70AD">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00AD70AD" w:rsidRPr="00AD70AD">
        <w:rPr>
          <w:rFonts w:ascii="Times New Roman" w:hAnsi="Times New Roman" w:cs="Times New Roman"/>
          <w:sz w:val="24"/>
          <w:szCs w:val="24"/>
        </w:rPr>
        <w:t>Rules to mean the</w:t>
      </w:r>
      <w:r w:rsidR="00363309">
        <w:rPr>
          <w:rFonts w:ascii="Times New Roman" w:hAnsi="Times New Roman" w:cs="Times New Roman"/>
          <w:sz w:val="24"/>
          <w:szCs w:val="24"/>
        </w:rPr>
        <w:t xml:space="preserve"> geospatial database </w:t>
      </w:r>
      <w:r w:rsidR="00AD70AD" w:rsidRPr="00AD70AD">
        <w:rPr>
          <w:rFonts w:ascii="Times New Roman" w:hAnsi="Times New Roman" w:cs="Times New Roman"/>
          <w:sz w:val="24"/>
          <w:szCs w:val="24"/>
        </w:rPr>
        <w:t xml:space="preserve">of that name that is freely available on the Department’s </w:t>
      </w:r>
      <w:proofErr w:type="gramStart"/>
      <w:r w:rsidR="00AD70AD" w:rsidRPr="00AD70AD">
        <w:rPr>
          <w:rFonts w:ascii="Times New Roman" w:hAnsi="Times New Roman" w:cs="Times New Roman"/>
          <w:sz w:val="24"/>
          <w:szCs w:val="24"/>
        </w:rPr>
        <w:t>website;</w:t>
      </w:r>
      <w:proofErr w:type="gramEnd"/>
    </w:p>
    <w:p w14:paraId="45C7F652" w14:textId="77777777" w:rsidR="00AD70AD" w:rsidRPr="00AD70AD" w:rsidRDefault="00AD70AD" w:rsidP="00653C5D">
      <w:pPr>
        <w:pStyle w:val="ListParagraph"/>
        <w:ind w:left="0"/>
        <w:rPr>
          <w:rFonts w:ascii="Times New Roman" w:hAnsi="Times New Roman" w:cs="Times New Roman"/>
          <w:sz w:val="24"/>
          <w:szCs w:val="24"/>
        </w:rPr>
      </w:pPr>
    </w:p>
    <w:p w14:paraId="15E0DC44" w14:textId="77777777" w:rsidR="009826DE" w:rsidRDefault="00AD70AD" w:rsidP="006C00D6">
      <w:pPr>
        <w:pStyle w:val="ListParagraph"/>
        <w:numPr>
          <w:ilvl w:val="1"/>
          <w:numId w:val="2"/>
        </w:numPr>
        <w:ind w:left="567" w:hanging="567"/>
        <w:rPr>
          <w:rFonts w:ascii="Times New Roman" w:hAnsi="Times New Roman" w:cs="Times New Roman"/>
          <w:sz w:val="24"/>
          <w:szCs w:val="24"/>
        </w:rPr>
      </w:pPr>
      <w:r w:rsidRPr="009826DE">
        <w:rPr>
          <w:rFonts w:ascii="Times New Roman" w:hAnsi="Times New Roman" w:cs="Times New Roman"/>
          <w:sz w:val="24"/>
          <w:szCs w:val="24"/>
        </w:rPr>
        <w:t>if the project area is or includes a native title area</w:t>
      </w:r>
      <w:r w:rsidR="009826DE">
        <w:rPr>
          <w:rFonts w:ascii="Times New Roman" w:hAnsi="Times New Roman" w:cs="Times New Roman"/>
          <w:sz w:val="24"/>
          <w:szCs w:val="24"/>
        </w:rPr>
        <w:t>:</w:t>
      </w:r>
    </w:p>
    <w:p w14:paraId="6E6ECA8F" w14:textId="77777777" w:rsidR="009826DE" w:rsidRPr="009826DE" w:rsidRDefault="009826DE" w:rsidP="009826DE">
      <w:pPr>
        <w:pStyle w:val="ListParagraph"/>
        <w:rPr>
          <w:rFonts w:ascii="Times New Roman" w:hAnsi="Times New Roman" w:cs="Times New Roman"/>
          <w:sz w:val="24"/>
          <w:szCs w:val="24"/>
        </w:rPr>
      </w:pPr>
    </w:p>
    <w:p w14:paraId="23418155" w14:textId="4872F5B3" w:rsidR="00AD70AD" w:rsidRPr="009826DE" w:rsidRDefault="00AD70AD" w:rsidP="00A76A35">
      <w:pPr>
        <w:pStyle w:val="ListParagraph"/>
        <w:numPr>
          <w:ilvl w:val="2"/>
          <w:numId w:val="2"/>
        </w:numPr>
        <w:ind w:left="1134" w:hanging="567"/>
        <w:rPr>
          <w:rFonts w:ascii="Times New Roman" w:hAnsi="Times New Roman" w:cs="Times New Roman"/>
          <w:sz w:val="24"/>
          <w:szCs w:val="24"/>
        </w:rPr>
      </w:pPr>
      <w:r w:rsidRPr="009826DE">
        <w:rPr>
          <w:rFonts w:ascii="Times New Roman" w:hAnsi="Times New Roman" w:cs="Times New Roman"/>
          <w:sz w:val="24"/>
          <w:szCs w:val="24"/>
        </w:rPr>
        <w:t xml:space="preserve">a statement to that effect and evidence supporting that </w:t>
      </w:r>
      <w:proofErr w:type="gramStart"/>
      <w:r w:rsidRPr="009826DE">
        <w:rPr>
          <w:rFonts w:ascii="Times New Roman" w:hAnsi="Times New Roman" w:cs="Times New Roman"/>
          <w:sz w:val="24"/>
          <w:szCs w:val="24"/>
        </w:rPr>
        <w:t>statement;</w:t>
      </w:r>
      <w:proofErr w:type="gramEnd"/>
    </w:p>
    <w:p w14:paraId="230B4FAE" w14:textId="77777777" w:rsidR="00AD70AD" w:rsidRPr="009826DE" w:rsidRDefault="00AD70AD" w:rsidP="00A76A35">
      <w:pPr>
        <w:pStyle w:val="ListParagraph"/>
        <w:ind w:left="1134"/>
        <w:rPr>
          <w:rFonts w:ascii="Times New Roman" w:hAnsi="Times New Roman" w:cs="Times New Roman"/>
          <w:sz w:val="24"/>
          <w:szCs w:val="24"/>
        </w:rPr>
      </w:pPr>
    </w:p>
    <w:p w14:paraId="4C947047" w14:textId="4936E394" w:rsidR="00AD70AD" w:rsidRPr="009826DE" w:rsidRDefault="00AD70AD" w:rsidP="00B202FE">
      <w:pPr>
        <w:pStyle w:val="ListParagraph"/>
        <w:numPr>
          <w:ilvl w:val="2"/>
          <w:numId w:val="2"/>
        </w:numPr>
        <w:ind w:left="1134" w:hanging="567"/>
        <w:rPr>
          <w:rFonts w:ascii="Times New Roman" w:hAnsi="Times New Roman" w:cs="Times New Roman"/>
          <w:sz w:val="24"/>
          <w:szCs w:val="24"/>
        </w:rPr>
      </w:pPr>
      <w:r w:rsidRPr="009826DE">
        <w:rPr>
          <w:rFonts w:ascii="Times New Roman" w:hAnsi="Times New Roman" w:cs="Times New Roman"/>
          <w:sz w:val="24"/>
          <w:szCs w:val="24"/>
        </w:rPr>
        <w:t>evidence that identifies the part of the project area that is the native title area</w:t>
      </w:r>
      <w:r w:rsidR="00C95D23">
        <w:rPr>
          <w:rFonts w:ascii="Times New Roman" w:hAnsi="Times New Roman" w:cs="Times New Roman"/>
          <w:sz w:val="24"/>
          <w:szCs w:val="24"/>
        </w:rPr>
        <w:t>, and whether that native title area is</w:t>
      </w:r>
      <w:r w:rsidR="0079680A">
        <w:rPr>
          <w:rFonts w:ascii="Times New Roman" w:hAnsi="Times New Roman" w:cs="Times New Roman"/>
          <w:sz w:val="24"/>
          <w:szCs w:val="24"/>
        </w:rPr>
        <w:t xml:space="preserve">, or is not, an exclusive possession native title </w:t>
      </w:r>
      <w:proofErr w:type="gramStart"/>
      <w:r w:rsidR="0079680A">
        <w:rPr>
          <w:rFonts w:ascii="Times New Roman" w:hAnsi="Times New Roman" w:cs="Times New Roman"/>
          <w:sz w:val="24"/>
          <w:szCs w:val="24"/>
        </w:rPr>
        <w:t>area</w:t>
      </w:r>
      <w:r w:rsidRPr="009826DE">
        <w:rPr>
          <w:rFonts w:ascii="Times New Roman" w:hAnsi="Times New Roman" w:cs="Times New Roman"/>
          <w:sz w:val="24"/>
          <w:szCs w:val="24"/>
        </w:rPr>
        <w:t>;</w:t>
      </w:r>
      <w:proofErr w:type="gramEnd"/>
      <w:r w:rsidRPr="009826DE">
        <w:rPr>
          <w:rFonts w:ascii="Times New Roman" w:hAnsi="Times New Roman" w:cs="Times New Roman"/>
          <w:sz w:val="24"/>
          <w:szCs w:val="24"/>
        </w:rPr>
        <w:t xml:space="preserve"> </w:t>
      </w:r>
    </w:p>
    <w:p w14:paraId="2F1A1DFA" w14:textId="77777777" w:rsidR="00B202FE" w:rsidRPr="00B202FE" w:rsidRDefault="00B202FE" w:rsidP="00B202FE">
      <w:pPr>
        <w:pStyle w:val="ListParagraph"/>
        <w:rPr>
          <w:rFonts w:ascii="Times New Roman" w:hAnsi="Times New Roman" w:cs="Times New Roman"/>
          <w:sz w:val="24"/>
          <w:szCs w:val="24"/>
          <w:highlight w:val="yellow"/>
        </w:rPr>
      </w:pPr>
    </w:p>
    <w:p w14:paraId="652CF652" w14:textId="3D6AD2BC" w:rsidR="0079680A" w:rsidRDefault="00AD70AD" w:rsidP="00B202F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a statement that the project area meets the </w:t>
      </w:r>
      <w:r w:rsidR="00A769F0">
        <w:rPr>
          <w:rFonts w:ascii="Times New Roman" w:hAnsi="Times New Roman" w:cs="Times New Roman"/>
          <w:sz w:val="24"/>
          <w:szCs w:val="24"/>
        </w:rPr>
        <w:t>criteria for the approval of the registration of the project under</w:t>
      </w:r>
      <w:r w:rsidRPr="00AD70AD">
        <w:rPr>
          <w:rFonts w:ascii="Times New Roman" w:hAnsi="Times New Roman" w:cs="Times New Roman"/>
          <w:sz w:val="24"/>
          <w:szCs w:val="24"/>
        </w:rPr>
        <w:t xml:space="preserve"> paragraph 15(4)(k) of the </w:t>
      </w:r>
      <w:r w:rsidR="0079680A">
        <w:rPr>
          <w:rFonts w:ascii="Times New Roman" w:hAnsi="Times New Roman" w:cs="Times New Roman"/>
          <w:sz w:val="24"/>
          <w:szCs w:val="24"/>
        </w:rPr>
        <w:t xml:space="preserve">NR </w:t>
      </w:r>
      <w:r w:rsidRPr="00AD70AD">
        <w:rPr>
          <w:rFonts w:ascii="Times New Roman" w:hAnsi="Times New Roman" w:cs="Times New Roman"/>
          <w:sz w:val="24"/>
          <w:szCs w:val="24"/>
        </w:rPr>
        <w:t xml:space="preserve">Act, and evidence in support of the statement. </w:t>
      </w:r>
    </w:p>
    <w:p w14:paraId="79DB2426" w14:textId="07A82658" w:rsidR="0079680A" w:rsidRDefault="0079680A" w:rsidP="0079680A">
      <w:pPr>
        <w:pStyle w:val="ListParagraph"/>
        <w:ind w:left="567"/>
        <w:rPr>
          <w:rFonts w:ascii="Times New Roman" w:hAnsi="Times New Roman" w:cs="Times New Roman"/>
          <w:sz w:val="24"/>
          <w:szCs w:val="24"/>
        </w:rPr>
      </w:pPr>
    </w:p>
    <w:p w14:paraId="00D15BED" w14:textId="7365367F" w:rsidR="00AD70AD" w:rsidRDefault="00AD70AD" w:rsidP="00D73BF8">
      <w:pPr>
        <w:pStyle w:val="ListParagraph"/>
        <w:numPr>
          <w:ilvl w:val="2"/>
          <w:numId w:val="2"/>
        </w:numPr>
        <w:rPr>
          <w:rFonts w:ascii="Times New Roman" w:hAnsi="Times New Roman" w:cs="Times New Roman"/>
          <w:sz w:val="24"/>
          <w:szCs w:val="24"/>
        </w:rPr>
      </w:pPr>
      <w:r w:rsidRPr="00AD70AD">
        <w:rPr>
          <w:rFonts w:ascii="Times New Roman" w:hAnsi="Times New Roman" w:cs="Times New Roman"/>
          <w:sz w:val="24"/>
          <w:szCs w:val="24"/>
        </w:rPr>
        <w:t xml:space="preserve">Paragraph 15(4)(k) of the </w:t>
      </w:r>
      <w:r w:rsidR="0079680A">
        <w:rPr>
          <w:rFonts w:ascii="Times New Roman" w:hAnsi="Times New Roman" w:cs="Times New Roman"/>
          <w:sz w:val="24"/>
          <w:szCs w:val="24"/>
        </w:rPr>
        <w:t xml:space="preserve">NR </w:t>
      </w:r>
      <w:r w:rsidRPr="00AD70AD">
        <w:rPr>
          <w:rFonts w:ascii="Times New Roman" w:hAnsi="Times New Roman" w:cs="Times New Roman"/>
          <w:sz w:val="24"/>
          <w:szCs w:val="24"/>
        </w:rPr>
        <w:t>Act</w:t>
      </w:r>
      <w:r w:rsidR="005F5899">
        <w:rPr>
          <w:rFonts w:ascii="Times New Roman" w:hAnsi="Times New Roman" w:cs="Times New Roman"/>
          <w:sz w:val="24"/>
          <w:szCs w:val="24"/>
        </w:rPr>
        <w:t xml:space="preserve"> requires that the project area meets the requirements in subsection </w:t>
      </w:r>
      <w:r w:rsidRPr="00AD70AD">
        <w:rPr>
          <w:rFonts w:ascii="Times New Roman" w:hAnsi="Times New Roman" w:cs="Times New Roman"/>
          <w:sz w:val="24"/>
          <w:szCs w:val="24"/>
        </w:rPr>
        <w:t xml:space="preserve">15(5) of the </w:t>
      </w:r>
      <w:r w:rsidR="005F5899">
        <w:rPr>
          <w:rFonts w:ascii="Times New Roman" w:hAnsi="Times New Roman" w:cs="Times New Roman"/>
          <w:sz w:val="24"/>
          <w:szCs w:val="24"/>
        </w:rPr>
        <w:t xml:space="preserve">NR </w:t>
      </w:r>
      <w:r w:rsidRPr="00AD70AD">
        <w:rPr>
          <w:rFonts w:ascii="Times New Roman" w:hAnsi="Times New Roman" w:cs="Times New Roman"/>
          <w:sz w:val="24"/>
          <w:szCs w:val="24"/>
        </w:rPr>
        <w:t>Act</w:t>
      </w:r>
      <w:r w:rsidR="005F5899">
        <w:rPr>
          <w:rFonts w:ascii="Times New Roman" w:hAnsi="Times New Roman" w:cs="Times New Roman"/>
          <w:sz w:val="24"/>
          <w:szCs w:val="24"/>
        </w:rPr>
        <w:t>.</w:t>
      </w:r>
      <w:r w:rsidR="00D73BF8">
        <w:rPr>
          <w:rFonts w:ascii="Times New Roman" w:hAnsi="Times New Roman" w:cs="Times New Roman"/>
          <w:sz w:val="24"/>
          <w:szCs w:val="24"/>
        </w:rPr>
        <w:t xml:space="preserve"> The effect of s</w:t>
      </w:r>
      <w:r w:rsidR="005F5899">
        <w:rPr>
          <w:rFonts w:ascii="Times New Roman" w:hAnsi="Times New Roman" w:cs="Times New Roman"/>
          <w:sz w:val="24"/>
          <w:szCs w:val="24"/>
        </w:rPr>
        <w:t>ubsection 15(5) of the NR Act</w:t>
      </w:r>
      <w:r w:rsidRPr="00AD70AD">
        <w:rPr>
          <w:rFonts w:ascii="Times New Roman" w:hAnsi="Times New Roman" w:cs="Times New Roman"/>
          <w:sz w:val="24"/>
          <w:szCs w:val="24"/>
        </w:rPr>
        <w:t xml:space="preserve"> </w:t>
      </w:r>
      <w:r w:rsidR="00D73BF8">
        <w:rPr>
          <w:rFonts w:ascii="Times New Roman" w:hAnsi="Times New Roman" w:cs="Times New Roman"/>
          <w:sz w:val="24"/>
          <w:szCs w:val="24"/>
        </w:rPr>
        <w:t xml:space="preserve">is that </w:t>
      </w:r>
      <w:r w:rsidRPr="00D73BF8">
        <w:rPr>
          <w:rFonts w:ascii="Times New Roman" w:hAnsi="Times New Roman" w:cs="Times New Roman"/>
          <w:sz w:val="24"/>
          <w:szCs w:val="24"/>
        </w:rPr>
        <w:t xml:space="preserve">the project area is, or is a combination of Torrens system land, Crown land, or Australian </w:t>
      </w:r>
      <w:proofErr w:type="gramStart"/>
      <w:r w:rsidRPr="00D73BF8">
        <w:rPr>
          <w:rFonts w:ascii="Times New Roman" w:hAnsi="Times New Roman" w:cs="Times New Roman"/>
          <w:sz w:val="24"/>
          <w:szCs w:val="24"/>
        </w:rPr>
        <w:t>waters</w:t>
      </w:r>
      <w:r w:rsidR="00D73BF8">
        <w:rPr>
          <w:rFonts w:ascii="Times New Roman" w:hAnsi="Times New Roman" w:cs="Times New Roman"/>
          <w:sz w:val="24"/>
          <w:szCs w:val="24"/>
        </w:rPr>
        <w:t>;</w:t>
      </w:r>
      <w:proofErr w:type="gramEnd"/>
      <w:r w:rsidR="00D73BF8">
        <w:rPr>
          <w:rFonts w:ascii="Times New Roman" w:hAnsi="Times New Roman" w:cs="Times New Roman"/>
          <w:sz w:val="24"/>
          <w:szCs w:val="24"/>
        </w:rPr>
        <w:t xml:space="preserve"> </w:t>
      </w:r>
    </w:p>
    <w:p w14:paraId="15B264B8" w14:textId="77777777" w:rsidR="00D73BF8" w:rsidRPr="00D73BF8" w:rsidRDefault="00D73BF8" w:rsidP="00D73BF8">
      <w:pPr>
        <w:pStyle w:val="ListParagraph"/>
        <w:ind w:left="927"/>
        <w:rPr>
          <w:rFonts w:ascii="Times New Roman" w:hAnsi="Times New Roman" w:cs="Times New Roman"/>
          <w:sz w:val="24"/>
          <w:szCs w:val="24"/>
        </w:rPr>
      </w:pPr>
    </w:p>
    <w:p w14:paraId="7AC043DF" w14:textId="77777777" w:rsidR="00AD70AD" w:rsidRDefault="00AD70AD" w:rsidP="00A028CA">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a statement that the project area does not consist of, or include, a biodiversity maintenance area or part of a biodiversity maintenance area.</w:t>
      </w:r>
    </w:p>
    <w:p w14:paraId="38FF2E31" w14:textId="113564F0" w:rsidR="00C01D25" w:rsidRDefault="00C01D25" w:rsidP="00C01D25">
      <w:pPr>
        <w:pStyle w:val="ListParagraph"/>
        <w:ind w:left="927"/>
        <w:rPr>
          <w:rFonts w:ascii="Times New Roman" w:hAnsi="Times New Roman" w:cs="Times New Roman"/>
          <w:sz w:val="24"/>
          <w:szCs w:val="24"/>
        </w:rPr>
      </w:pPr>
    </w:p>
    <w:p w14:paraId="2BEF7A10" w14:textId="5AD2F0A5" w:rsidR="00C01D25" w:rsidRPr="00AD70AD" w:rsidRDefault="00C01D25" w:rsidP="00C01D2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A biodiversity maintenance area is an area declared as such under Part 14 of the NR Act. </w:t>
      </w:r>
      <w:r w:rsidR="00936656">
        <w:rPr>
          <w:rFonts w:ascii="Times New Roman" w:hAnsi="Times New Roman" w:cs="Times New Roman"/>
          <w:sz w:val="24"/>
          <w:szCs w:val="24"/>
        </w:rPr>
        <w:t xml:space="preserve">A biodiversity project cannot be registered in a biodiversity maintenance area </w:t>
      </w:r>
      <w:r w:rsidR="003064F3">
        <w:rPr>
          <w:rFonts w:ascii="Times New Roman" w:hAnsi="Times New Roman" w:cs="Times New Roman"/>
          <w:sz w:val="24"/>
          <w:szCs w:val="24"/>
        </w:rPr>
        <w:t xml:space="preserve">(see </w:t>
      </w:r>
      <w:r w:rsidR="0048198A">
        <w:rPr>
          <w:rFonts w:ascii="Times New Roman" w:hAnsi="Times New Roman" w:cs="Times New Roman"/>
          <w:sz w:val="24"/>
          <w:szCs w:val="24"/>
        </w:rPr>
        <w:t>paragraph 15(4)(l) of the NR Act).</w:t>
      </w:r>
    </w:p>
    <w:p w14:paraId="3CF8CBBB" w14:textId="77777777" w:rsidR="00AD70AD" w:rsidRPr="00AD70AD" w:rsidRDefault="00AD70AD" w:rsidP="00653C5D">
      <w:pPr>
        <w:pStyle w:val="ListParagraph"/>
        <w:ind w:left="0"/>
        <w:rPr>
          <w:rFonts w:ascii="Times New Roman" w:hAnsi="Times New Roman" w:cs="Times New Roman"/>
          <w:sz w:val="24"/>
          <w:szCs w:val="24"/>
        </w:rPr>
      </w:pPr>
    </w:p>
    <w:p w14:paraId="2FACA4C5" w14:textId="5B210212" w:rsidR="00AD70AD" w:rsidRPr="00AD70AD" w:rsidRDefault="00AD70AD" w:rsidP="00AD70A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lastRenderedPageBreak/>
        <w:t xml:space="preserve">Subsection </w:t>
      </w:r>
      <w:r w:rsidR="00EF4F61">
        <w:rPr>
          <w:rFonts w:ascii="Times New Roman" w:hAnsi="Times New Roman" w:cs="Times New Roman"/>
          <w:sz w:val="24"/>
          <w:szCs w:val="24"/>
        </w:rPr>
        <w:t>11</w:t>
      </w:r>
      <w:r w:rsidRPr="00AD70AD">
        <w:rPr>
          <w:rFonts w:ascii="Times New Roman" w:hAnsi="Times New Roman" w:cs="Times New Roman"/>
          <w:sz w:val="24"/>
          <w:szCs w:val="24"/>
        </w:rPr>
        <w:t xml:space="preserve">(6) </w:t>
      </w:r>
      <w:r w:rsidR="0048198A" w:rsidRPr="0048198A">
        <w:rPr>
          <w:rFonts w:ascii="Times New Roman" w:hAnsi="Times New Roman" w:cs="Times New Roman"/>
          <w:sz w:val="24"/>
          <w:szCs w:val="24"/>
        </w:rPr>
        <w:t xml:space="preserve">has the effect that an application under section 11 of the NR Act must include, or be accompanied by, the following information and documents about </w:t>
      </w:r>
      <w:r w:rsidR="003402B6">
        <w:rPr>
          <w:rFonts w:ascii="Times New Roman" w:hAnsi="Times New Roman" w:cs="Times New Roman"/>
          <w:sz w:val="24"/>
          <w:szCs w:val="24"/>
        </w:rPr>
        <w:t xml:space="preserve">necessary </w:t>
      </w:r>
      <w:r w:rsidR="003A4DBE">
        <w:rPr>
          <w:rFonts w:ascii="Times New Roman" w:hAnsi="Times New Roman" w:cs="Times New Roman"/>
          <w:sz w:val="24"/>
          <w:szCs w:val="24"/>
        </w:rPr>
        <w:t>consents</w:t>
      </w:r>
      <w:r w:rsidRPr="00AD70AD">
        <w:rPr>
          <w:rFonts w:ascii="Times New Roman" w:hAnsi="Times New Roman" w:cs="Times New Roman"/>
          <w:sz w:val="24"/>
          <w:szCs w:val="24"/>
        </w:rPr>
        <w:t>:</w:t>
      </w:r>
    </w:p>
    <w:p w14:paraId="0D39D942" w14:textId="77777777" w:rsidR="00AD70AD" w:rsidRPr="00AD70AD" w:rsidRDefault="00AD70AD" w:rsidP="00653C5D">
      <w:pPr>
        <w:pStyle w:val="ListParagraph"/>
        <w:ind w:left="0"/>
        <w:rPr>
          <w:rFonts w:ascii="Times New Roman" w:hAnsi="Times New Roman" w:cs="Times New Roman"/>
          <w:sz w:val="24"/>
          <w:szCs w:val="24"/>
        </w:rPr>
      </w:pPr>
    </w:p>
    <w:p w14:paraId="7F507B96" w14:textId="1BB9127F" w:rsidR="00AD70AD" w:rsidRPr="00AD70AD" w:rsidRDefault="00AD70AD" w:rsidP="00A5038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if paragraph 15(6)(a) of the </w:t>
      </w:r>
      <w:r w:rsidR="00675A6B">
        <w:rPr>
          <w:rFonts w:ascii="Times New Roman" w:hAnsi="Times New Roman" w:cs="Times New Roman"/>
          <w:sz w:val="24"/>
          <w:szCs w:val="24"/>
        </w:rPr>
        <w:t xml:space="preserve">NR </w:t>
      </w:r>
      <w:r w:rsidRPr="00AD70AD">
        <w:rPr>
          <w:rFonts w:ascii="Times New Roman" w:hAnsi="Times New Roman" w:cs="Times New Roman"/>
          <w:sz w:val="24"/>
          <w:szCs w:val="24"/>
        </w:rPr>
        <w:t>Act applies (</w:t>
      </w:r>
      <w:r w:rsidR="00824378">
        <w:rPr>
          <w:rFonts w:ascii="Times New Roman" w:hAnsi="Times New Roman" w:cs="Times New Roman"/>
          <w:sz w:val="24"/>
          <w:szCs w:val="24"/>
        </w:rPr>
        <w:t xml:space="preserve">dealing with </w:t>
      </w:r>
      <w:r w:rsidR="0086401C">
        <w:rPr>
          <w:rFonts w:ascii="Times New Roman" w:hAnsi="Times New Roman" w:cs="Times New Roman"/>
          <w:sz w:val="24"/>
          <w:szCs w:val="24"/>
        </w:rPr>
        <w:t xml:space="preserve">pre-registration </w:t>
      </w:r>
      <w:r w:rsidR="00824378">
        <w:rPr>
          <w:rFonts w:ascii="Times New Roman" w:hAnsi="Times New Roman" w:cs="Times New Roman"/>
          <w:sz w:val="24"/>
          <w:szCs w:val="24"/>
        </w:rPr>
        <w:t xml:space="preserve">consent requirements </w:t>
      </w:r>
      <w:r w:rsidR="004C2EF5">
        <w:rPr>
          <w:rFonts w:ascii="Times New Roman" w:hAnsi="Times New Roman" w:cs="Times New Roman"/>
          <w:sz w:val="24"/>
          <w:szCs w:val="24"/>
        </w:rPr>
        <w:t xml:space="preserve">for projects </w:t>
      </w:r>
      <w:r w:rsidR="000678DA">
        <w:rPr>
          <w:rFonts w:ascii="Times New Roman" w:hAnsi="Times New Roman" w:cs="Times New Roman"/>
          <w:sz w:val="24"/>
          <w:szCs w:val="24"/>
        </w:rPr>
        <w:t>where the project area is or includes</w:t>
      </w:r>
      <w:r w:rsidR="00824378">
        <w:rPr>
          <w:rFonts w:ascii="Times New Roman" w:hAnsi="Times New Roman" w:cs="Times New Roman"/>
          <w:sz w:val="24"/>
          <w:szCs w:val="24"/>
        </w:rPr>
        <w:t xml:space="preserve"> </w:t>
      </w:r>
      <w:r w:rsidRPr="00AD70AD">
        <w:rPr>
          <w:rFonts w:ascii="Times New Roman" w:hAnsi="Times New Roman" w:cs="Times New Roman"/>
          <w:sz w:val="24"/>
          <w:szCs w:val="24"/>
        </w:rPr>
        <w:t>Torrens system land):</w:t>
      </w:r>
    </w:p>
    <w:p w14:paraId="4DA215B0" w14:textId="77777777" w:rsidR="00AD70AD" w:rsidRPr="00AD70AD" w:rsidRDefault="00AD70AD" w:rsidP="00653C5D">
      <w:pPr>
        <w:pStyle w:val="ListParagraph"/>
        <w:ind w:left="0"/>
        <w:rPr>
          <w:rFonts w:ascii="Times New Roman" w:hAnsi="Times New Roman" w:cs="Times New Roman"/>
          <w:sz w:val="24"/>
          <w:szCs w:val="24"/>
        </w:rPr>
      </w:pPr>
    </w:p>
    <w:p w14:paraId="5E26E5DD" w14:textId="6DBCD9F0" w:rsidR="00AD70AD" w:rsidRPr="00AD70AD" w:rsidRDefault="00AD70AD" w:rsidP="00A5038E">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details of how the requirements in paragraph 15(6)(a) </w:t>
      </w:r>
      <w:r w:rsidR="001D36F8">
        <w:rPr>
          <w:rFonts w:ascii="Times New Roman" w:hAnsi="Times New Roman" w:cs="Times New Roman"/>
          <w:sz w:val="24"/>
          <w:szCs w:val="24"/>
        </w:rPr>
        <w:t xml:space="preserve">of the NR Act </w:t>
      </w:r>
      <w:r w:rsidRPr="00AD70AD">
        <w:rPr>
          <w:rFonts w:ascii="Times New Roman" w:hAnsi="Times New Roman" w:cs="Times New Roman"/>
          <w:sz w:val="24"/>
          <w:szCs w:val="24"/>
        </w:rPr>
        <w:t>have been met; and</w:t>
      </w:r>
    </w:p>
    <w:p w14:paraId="154D42D4" w14:textId="77777777" w:rsidR="00AD70AD" w:rsidRPr="00AD70AD" w:rsidRDefault="00AD70AD" w:rsidP="00A5038E">
      <w:pPr>
        <w:pStyle w:val="ListParagraph"/>
        <w:ind w:left="1134"/>
        <w:rPr>
          <w:rFonts w:ascii="Times New Roman" w:hAnsi="Times New Roman" w:cs="Times New Roman"/>
          <w:sz w:val="24"/>
          <w:szCs w:val="24"/>
        </w:rPr>
      </w:pPr>
    </w:p>
    <w:p w14:paraId="500975F0" w14:textId="2009CDF1" w:rsidR="00AD70AD" w:rsidRPr="00AD70AD" w:rsidRDefault="00AD70AD" w:rsidP="00A5038E">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if a consent mentioned in subparagraph 15(6)(a)(iv) or (v) of the </w:t>
      </w:r>
      <w:r w:rsidR="00110EB0">
        <w:rPr>
          <w:rFonts w:ascii="Times New Roman" w:hAnsi="Times New Roman" w:cs="Times New Roman"/>
          <w:sz w:val="24"/>
          <w:szCs w:val="24"/>
        </w:rPr>
        <w:t xml:space="preserve">NR </w:t>
      </w:r>
      <w:r w:rsidRPr="00AD70AD">
        <w:rPr>
          <w:rFonts w:ascii="Times New Roman" w:hAnsi="Times New Roman" w:cs="Times New Roman"/>
          <w:sz w:val="24"/>
          <w:szCs w:val="24"/>
        </w:rPr>
        <w:t>Act to the carrying out of the project has been obtained</w:t>
      </w:r>
      <w:r w:rsidR="00773FB6">
        <w:rPr>
          <w:rFonts w:ascii="Times New Roman" w:hAnsi="Times New Roman" w:cs="Times New Roman"/>
          <w:sz w:val="24"/>
          <w:szCs w:val="24"/>
        </w:rPr>
        <w:t xml:space="preserve"> – </w:t>
      </w:r>
      <w:r w:rsidRPr="00AD70AD">
        <w:rPr>
          <w:rFonts w:ascii="Times New Roman" w:hAnsi="Times New Roman" w:cs="Times New Roman"/>
          <w:sz w:val="24"/>
          <w:szCs w:val="24"/>
        </w:rPr>
        <w:t xml:space="preserve">evidence of that </w:t>
      </w:r>
      <w:proofErr w:type="gramStart"/>
      <w:r w:rsidRPr="00AD70AD">
        <w:rPr>
          <w:rFonts w:ascii="Times New Roman" w:hAnsi="Times New Roman" w:cs="Times New Roman"/>
          <w:sz w:val="24"/>
          <w:szCs w:val="24"/>
        </w:rPr>
        <w:t>consent;</w:t>
      </w:r>
      <w:proofErr w:type="gramEnd"/>
    </w:p>
    <w:p w14:paraId="15FE5780" w14:textId="77777777" w:rsidR="00AD70AD" w:rsidRPr="00AD70AD" w:rsidRDefault="00AD70AD" w:rsidP="00653C5D">
      <w:pPr>
        <w:pStyle w:val="ListParagraph"/>
        <w:ind w:left="0"/>
        <w:rPr>
          <w:rFonts w:ascii="Times New Roman" w:hAnsi="Times New Roman" w:cs="Times New Roman"/>
          <w:sz w:val="24"/>
          <w:szCs w:val="24"/>
        </w:rPr>
      </w:pPr>
    </w:p>
    <w:p w14:paraId="596F7EC6" w14:textId="146B0914" w:rsidR="00AD70AD" w:rsidRPr="00AD70AD" w:rsidRDefault="00AD70AD" w:rsidP="00A5038E">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if paragraph 15(6)(b) of the </w:t>
      </w:r>
      <w:r w:rsidR="003D1DF6">
        <w:rPr>
          <w:rFonts w:ascii="Times New Roman" w:hAnsi="Times New Roman" w:cs="Times New Roman"/>
          <w:sz w:val="24"/>
          <w:szCs w:val="24"/>
        </w:rPr>
        <w:t xml:space="preserve">NR </w:t>
      </w:r>
      <w:r w:rsidRPr="00AD70AD">
        <w:rPr>
          <w:rFonts w:ascii="Times New Roman" w:hAnsi="Times New Roman" w:cs="Times New Roman"/>
          <w:sz w:val="24"/>
          <w:szCs w:val="24"/>
        </w:rPr>
        <w:t>Act applies (</w:t>
      </w:r>
      <w:r w:rsidR="00573072">
        <w:rPr>
          <w:rFonts w:ascii="Times New Roman" w:hAnsi="Times New Roman" w:cs="Times New Roman"/>
          <w:sz w:val="24"/>
          <w:szCs w:val="24"/>
        </w:rPr>
        <w:t>dealing with consent requirements for</w:t>
      </w:r>
      <w:r w:rsidRPr="00AD70AD">
        <w:rPr>
          <w:rFonts w:ascii="Times New Roman" w:hAnsi="Times New Roman" w:cs="Times New Roman"/>
          <w:sz w:val="24"/>
          <w:szCs w:val="24"/>
        </w:rPr>
        <w:t xml:space="preserve"> project</w:t>
      </w:r>
      <w:r w:rsidR="00573072">
        <w:rPr>
          <w:rFonts w:ascii="Times New Roman" w:hAnsi="Times New Roman" w:cs="Times New Roman"/>
          <w:sz w:val="24"/>
          <w:szCs w:val="24"/>
        </w:rPr>
        <w:t>s where the project area</w:t>
      </w:r>
      <w:r w:rsidR="00CF3986">
        <w:rPr>
          <w:rFonts w:ascii="Times New Roman" w:hAnsi="Times New Roman" w:cs="Times New Roman"/>
          <w:sz w:val="24"/>
          <w:szCs w:val="24"/>
        </w:rPr>
        <w:t xml:space="preserve"> is</w:t>
      </w:r>
      <w:r w:rsidRPr="00AD70AD">
        <w:rPr>
          <w:rFonts w:ascii="Times New Roman" w:hAnsi="Times New Roman" w:cs="Times New Roman"/>
          <w:sz w:val="24"/>
          <w:szCs w:val="24"/>
        </w:rPr>
        <w:t xml:space="preserve"> </w:t>
      </w:r>
      <w:r w:rsidR="0093360C">
        <w:rPr>
          <w:rFonts w:ascii="Times New Roman" w:hAnsi="Times New Roman" w:cs="Times New Roman"/>
          <w:sz w:val="24"/>
          <w:szCs w:val="24"/>
        </w:rPr>
        <w:t xml:space="preserve">or </w:t>
      </w:r>
      <w:r w:rsidRPr="00AD70AD">
        <w:rPr>
          <w:rFonts w:ascii="Times New Roman" w:hAnsi="Times New Roman" w:cs="Times New Roman"/>
          <w:sz w:val="24"/>
          <w:szCs w:val="24"/>
        </w:rPr>
        <w:t>include</w:t>
      </w:r>
      <w:r w:rsidR="00CF3986">
        <w:rPr>
          <w:rFonts w:ascii="Times New Roman" w:hAnsi="Times New Roman" w:cs="Times New Roman"/>
          <w:sz w:val="24"/>
          <w:szCs w:val="24"/>
        </w:rPr>
        <w:t>s a</w:t>
      </w:r>
      <w:r w:rsidRPr="00AD70AD">
        <w:rPr>
          <w:rFonts w:ascii="Times New Roman" w:hAnsi="Times New Roman" w:cs="Times New Roman"/>
          <w:sz w:val="24"/>
          <w:szCs w:val="24"/>
        </w:rPr>
        <w:t xml:space="preserve"> native title </w:t>
      </w:r>
      <w:r w:rsidR="00CF3986">
        <w:rPr>
          <w:rFonts w:ascii="Times New Roman" w:hAnsi="Times New Roman" w:cs="Times New Roman"/>
          <w:sz w:val="24"/>
          <w:szCs w:val="24"/>
        </w:rPr>
        <w:t>area</w:t>
      </w:r>
      <w:r w:rsidRPr="00AD70AD">
        <w:rPr>
          <w:rFonts w:ascii="Times New Roman" w:hAnsi="Times New Roman" w:cs="Times New Roman"/>
          <w:sz w:val="24"/>
          <w:szCs w:val="24"/>
        </w:rPr>
        <w:t xml:space="preserve"> for which there is a registered native title body corporate):</w:t>
      </w:r>
    </w:p>
    <w:p w14:paraId="255F5164" w14:textId="77777777" w:rsidR="00AD70AD" w:rsidRPr="00AD70AD" w:rsidRDefault="00AD70AD" w:rsidP="00653C5D">
      <w:pPr>
        <w:pStyle w:val="ListParagraph"/>
        <w:ind w:left="0"/>
        <w:rPr>
          <w:rFonts w:ascii="Times New Roman" w:hAnsi="Times New Roman" w:cs="Times New Roman"/>
          <w:sz w:val="24"/>
          <w:szCs w:val="24"/>
        </w:rPr>
      </w:pPr>
    </w:p>
    <w:p w14:paraId="54C22C8A" w14:textId="6C9D0921" w:rsidR="00AD70AD" w:rsidRPr="00AD70AD" w:rsidRDefault="00AD70AD" w:rsidP="00A5038E">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details of how the requirement in that paragraph has been met; and</w:t>
      </w:r>
    </w:p>
    <w:p w14:paraId="3833815A" w14:textId="77777777" w:rsidR="00AD70AD" w:rsidRPr="00AD70AD" w:rsidRDefault="00AD70AD" w:rsidP="00A5038E">
      <w:pPr>
        <w:pStyle w:val="ListParagraph"/>
        <w:ind w:left="1134"/>
        <w:rPr>
          <w:rFonts w:ascii="Times New Roman" w:hAnsi="Times New Roman" w:cs="Times New Roman"/>
          <w:sz w:val="24"/>
          <w:szCs w:val="24"/>
        </w:rPr>
      </w:pPr>
    </w:p>
    <w:p w14:paraId="2AF61DA8" w14:textId="1E7DC242" w:rsidR="00AD70AD" w:rsidRPr="00AD70AD" w:rsidRDefault="00AD70AD" w:rsidP="00A5038E">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if a consent mentioned in subparagraph 15(6)(b)(iv) of the </w:t>
      </w:r>
      <w:r w:rsidR="00D12226">
        <w:rPr>
          <w:rFonts w:ascii="Times New Roman" w:hAnsi="Times New Roman" w:cs="Times New Roman"/>
          <w:sz w:val="24"/>
          <w:szCs w:val="24"/>
        </w:rPr>
        <w:t xml:space="preserve">NR </w:t>
      </w:r>
      <w:r w:rsidRPr="00AD70AD">
        <w:rPr>
          <w:rFonts w:ascii="Times New Roman" w:hAnsi="Times New Roman" w:cs="Times New Roman"/>
          <w:sz w:val="24"/>
          <w:szCs w:val="24"/>
        </w:rPr>
        <w:t>Act to the carrying out of the project has been obtained</w:t>
      </w:r>
      <w:r w:rsidR="002D0003">
        <w:rPr>
          <w:rFonts w:ascii="Times New Roman" w:hAnsi="Times New Roman" w:cs="Times New Roman"/>
          <w:sz w:val="24"/>
          <w:szCs w:val="24"/>
        </w:rPr>
        <w:t xml:space="preserve"> – e</w:t>
      </w:r>
      <w:r w:rsidRPr="00AD70AD">
        <w:rPr>
          <w:rFonts w:ascii="Times New Roman" w:hAnsi="Times New Roman" w:cs="Times New Roman"/>
          <w:sz w:val="24"/>
          <w:szCs w:val="24"/>
        </w:rPr>
        <w:t>vidence of that consent; and</w:t>
      </w:r>
    </w:p>
    <w:p w14:paraId="3EDC8634" w14:textId="77777777" w:rsidR="00AD70AD" w:rsidRPr="00AD70AD" w:rsidRDefault="00AD70AD" w:rsidP="00A5038E">
      <w:pPr>
        <w:pStyle w:val="ListParagraph"/>
        <w:ind w:left="1134"/>
        <w:rPr>
          <w:rFonts w:ascii="Times New Roman" w:hAnsi="Times New Roman" w:cs="Times New Roman"/>
          <w:sz w:val="24"/>
          <w:szCs w:val="24"/>
        </w:rPr>
      </w:pPr>
    </w:p>
    <w:p w14:paraId="2D15605E" w14:textId="590AE85B" w:rsidR="00AD70AD" w:rsidRPr="00AD70AD" w:rsidRDefault="00AD70AD" w:rsidP="00A5038E">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if a consent mentioned in subparagraph 15(6)(b)(v) of the </w:t>
      </w:r>
      <w:r w:rsidR="00D12226">
        <w:rPr>
          <w:rFonts w:ascii="Times New Roman" w:hAnsi="Times New Roman" w:cs="Times New Roman"/>
          <w:sz w:val="24"/>
          <w:szCs w:val="24"/>
        </w:rPr>
        <w:t xml:space="preserve">NR </w:t>
      </w:r>
      <w:r w:rsidRPr="00AD70AD">
        <w:rPr>
          <w:rFonts w:ascii="Times New Roman" w:hAnsi="Times New Roman" w:cs="Times New Roman"/>
          <w:sz w:val="24"/>
          <w:szCs w:val="24"/>
        </w:rPr>
        <w:t>Act to the registration of the project has been obtained</w:t>
      </w:r>
      <w:r w:rsidR="002D0003">
        <w:rPr>
          <w:rFonts w:ascii="Times New Roman" w:hAnsi="Times New Roman" w:cs="Times New Roman"/>
          <w:sz w:val="24"/>
          <w:szCs w:val="24"/>
        </w:rPr>
        <w:t xml:space="preserve"> – e</w:t>
      </w:r>
      <w:r w:rsidRPr="00AD70AD">
        <w:rPr>
          <w:rFonts w:ascii="Times New Roman" w:hAnsi="Times New Roman" w:cs="Times New Roman"/>
          <w:sz w:val="24"/>
          <w:szCs w:val="24"/>
        </w:rPr>
        <w:t xml:space="preserve">vidence of that consent and details of how the consent to the carrying out of the project is to be obtained before an application is made for a biodiversity certificate in respect of the </w:t>
      </w:r>
      <w:proofErr w:type="gramStart"/>
      <w:r w:rsidRPr="00AD70AD">
        <w:rPr>
          <w:rFonts w:ascii="Times New Roman" w:hAnsi="Times New Roman" w:cs="Times New Roman"/>
          <w:sz w:val="24"/>
          <w:szCs w:val="24"/>
        </w:rPr>
        <w:t>project;</w:t>
      </w:r>
      <w:proofErr w:type="gramEnd"/>
    </w:p>
    <w:p w14:paraId="281ECA12" w14:textId="77777777" w:rsidR="00AD70AD" w:rsidRPr="00AD70AD" w:rsidRDefault="00AD70AD" w:rsidP="00653C5D">
      <w:pPr>
        <w:pStyle w:val="ListParagraph"/>
        <w:ind w:left="0"/>
        <w:rPr>
          <w:rFonts w:ascii="Times New Roman" w:hAnsi="Times New Roman" w:cs="Times New Roman"/>
          <w:sz w:val="24"/>
          <w:szCs w:val="24"/>
        </w:rPr>
      </w:pPr>
    </w:p>
    <w:p w14:paraId="403AD8CD" w14:textId="5FCED67F" w:rsidR="00AD70AD" w:rsidRPr="00B02191" w:rsidRDefault="00AD70AD" w:rsidP="00A5038E">
      <w:pPr>
        <w:pStyle w:val="ListParagraph"/>
        <w:numPr>
          <w:ilvl w:val="1"/>
          <w:numId w:val="2"/>
        </w:numPr>
        <w:ind w:left="567" w:hanging="567"/>
        <w:rPr>
          <w:rFonts w:ascii="Times New Roman" w:hAnsi="Times New Roman" w:cs="Times New Roman"/>
          <w:sz w:val="24"/>
          <w:szCs w:val="24"/>
        </w:rPr>
      </w:pPr>
      <w:r w:rsidRPr="00B02191">
        <w:rPr>
          <w:rFonts w:ascii="Times New Roman" w:hAnsi="Times New Roman" w:cs="Times New Roman"/>
          <w:sz w:val="24"/>
          <w:szCs w:val="24"/>
        </w:rPr>
        <w:t>if there are one or more persons who hold an eligible interest in</w:t>
      </w:r>
      <w:r w:rsidR="00420B63">
        <w:rPr>
          <w:rFonts w:ascii="Times New Roman" w:hAnsi="Times New Roman" w:cs="Times New Roman"/>
          <w:sz w:val="24"/>
          <w:szCs w:val="24"/>
        </w:rPr>
        <w:t xml:space="preserve"> land </w:t>
      </w:r>
      <w:r w:rsidR="00E022A5">
        <w:rPr>
          <w:rFonts w:ascii="Times New Roman" w:hAnsi="Times New Roman" w:cs="Times New Roman"/>
          <w:sz w:val="24"/>
          <w:szCs w:val="24"/>
        </w:rPr>
        <w:t>(within the meaning of sections 89, 90 and 92 of the NR Act)</w:t>
      </w:r>
      <w:r w:rsidR="001927BA">
        <w:rPr>
          <w:rFonts w:ascii="Times New Roman" w:hAnsi="Times New Roman" w:cs="Times New Roman"/>
          <w:sz w:val="24"/>
          <w:szCs w:val="24"/>
        </w:rPr>
        <w:t xml:space="preserve"> </w:t>
      </w:r>
      <w:r w:rsidR="00420B63">
        <w:rPr>
          <w:rFonts w:ascii="Times New Roman" w:hAnsi="Times New Roman" w:cs="Times New Roman"/>
          <w:sz w:val="24"/>
          <w:szCs w:val="24"/>
        </w:rPr>
        <w:t>that is included in</w:t>
      </w:r>
      <w:r w:rsidRPr="00B02191">
        <w:rPr>
          <w:rFonts w:ascii="Times New Roman" w:hAnsi="Times New Roman" w:cs="Times New Roman"/>
          <w:sz w:val="24"/>
          <w:szCs w:val="24"/>
        </w:rPr>
        <w:t xml:space="preserve"> the project area </w:t>
      </w:r>
      <w:r w:rsidR="0090378A">
        <w:rPr>
          <w:rFonts w:ascii="Times New Roman" w:hAnsi="Times New Roman" w:cs="Times New Roman"/>
          <w:sz w:val="24"/>
          <w:szCs w:val="24"/>
        </w:rPr>
        <w:t xml:space="preserve">and </w:t>
      </w:r>
      <w:r w:rsidR="00280F3B">
        <w:rPr>
          <w:rFonts w:ascii="Times New Roman" w:hAnsi="Times New Roman" w:cs="Times New Roman"/>
          <w:sz w:val="24"/>
          <w:szCs w:val="24"/>
        </w:rPr>
        <w:t>from whom</w:t>
      </w:r>
      <w:r w:rsidRPr="00B02191">
        <w:rPr>
          <w:rFonts w:ascii="Times New Roman" w:hAnsi="Times New Roman" w:cs="Times New Roman"/>
          <w:sz w:val="24"/>
          <w:szCs w:val="24"/>
        </w:rPr>
        <w:t xml:space="preserve"> consent to the registration of the project </w:t>
      </w:r>
      <w:r w:rsidR="00D74D44">
        <w:rPr>
          <w:rFonts w:ascii="Times New Roman" w:hAnsi="Times New Roman" w:cs="Times New Roman"/>
          <w:sz w:val="24"/>
          <w:szCs w:val="24"/>
        </w:rPr>
        <w:t xml:space="preserve">must </w:t>
      </w:r>
      <w:r w:rsidRPr="00B02191">
        <w:rPr>
          <w:rFonts w:ascii="Times New Roman" w:hAnsi="Times New Roman" w:cs="Times New Roman"/>
          <w:sz w:val="24"/>
          <w:szCs w:val="24"/>
        </w:rPr>
        <w:t xml:space="preserve">be obtained before an application is made for a biodiversity certificate </w:t>
      </w:r>
      <w:r w:rsidR="00420035" w:rsidRPr="00B02191">
        <w:rPr>
          <w:rFonts w:ascii="Times New Roman" w:hAnsi="Times New Roman" w:cs="Times New Roman"/>
          <w:sz w:val="24"/>
          <w:szCs w:val="24"/>
        </w:rPr>
        <w:t>for</w:t>
      </w:r>
      <w:r w:rsidRPr="00B02191">
        <w:rPr>
          <w:rFonts w:ascii="Times New Roman" w:hAnsi="Times New Roman" w:cs="Times New Roman"/>
          <w:sz w:val="24"/>
          <w:szCs w:val="24"/>
        </w:rPr>
        <w:t xml:space="preserve"> the project</w:t>
      </w:r>
      <w:r w:rsidR="00B02191" w:rsidRPr="00B02191">
        <w:rPr>
          <w:rFonts w:ascii="Times New Roman" w:hAnsi="Times New Roman" w:cs="Times New Roman"/>
          <w:sz w:val="24"/>
          <w:szCs w:val="24"/>
        </w:rPr>
        <w:t xml:space="preserve">—for each </w:t>
      </w:r>
      <w:r w:rsidR="008C3B4C">
        <w:rPr>
          <w:rFonts w:ascii="Times New Roman" w:hAnsi="Times New Roman" w:cs="Times New Roman"/>
          <w:sz w:val="24"/>
          <w:szCs w:val="24"/>
        </w:rPr>
        <w:t>eligible interest holder</w:t>
      </w:r>
      <w:r w:rsidRPr="00B02191">
        <w:rPr>
          <w:rFonts w:ascii="Times New Roman" w:hAnsi="Times New Roman" w:cs="Times New Roman"/>
          <w:sz w:val="24"/>
          <w:szCs w:val="24"/>
        </w:rPr>
        <w:t>:</w:t>
      </w:r>
    </w:p>
    <w:p w14:paraId="2C9BF628" w14:textId="77777777" w:rsidR="00AD70AD" w:rsidRPr="00AD70AD" w:rsidRDefault="00AD70AD" w:rsidP="00A5038E">
      <w:pPr>
        <w:pStyle w:val="ListParagraph"/>
        <w:ind w:left="1134"/>
        <w:rPr>
          <w:rFonts w:ascii="Times New Roman" w:hAnsi="Times New Roman" w:cs="Times New Roman"/>
          <w:sz w:val="24"/>
          <w:szCs w:val="24"/>
        </w:rPr>
      </w:pPr>
    </w:p>
    <w:p w14:paraId="763F3385" w14:textId="469C2E5E" w:rsidR="00AD70AD" w:rsidRPr="00AD70AD" w:rsidRDefault="00B02191" w:rsidP="00A5038E">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who the </w:t>
      </w:r>
      <w:r w:rsidR="00280F3B">
        <w:rPr>
          <w:rFonts w:ascii="Times New Roman" w:hAnsi="Times New Roman" w:cs="Times New Roman"/>
          <w:sz w:val="24"/>
          <w:szCs w:val="24"/>
        </w:rPr>
        <w:t xml:space="preserve">eligible interest </w:t>
      </w:r>
      <w:r>
        <w:rPr>
          <w:rFonts w:ascii="Times New Roman" w:hAnsi="Times New Roman" w:cs="Times New Roman"/>
          <w:sz w:val="24"/>
          <w:szCs w:val="24"/>
        </w:rPr>
        <w:t>holder is</w:t>
      </w:r>
      <w:r w:rsidR="00AD70AD" w:rsidRPr="00AD70AD">
        <w:rPr>
          <w:rFonts w:ascii="Times New Roman" w:hAnsi="Times New Roman" w:cs="Times New Roman"/>
          <w:sz w:val="24"/>
          <w:szCs w:val="24"/>
        </w:rPr>
        <w:t>; and</w:t>
      </w:r>
    </w:p>
    <w:p w14:paraId="71A87118" w14:textId="77777777" w:rsidR="00AD70AD" w:rsidRPr="00AD70AD" w:rsidRDefault="00AD70AD" w:rsidP="00A5038E">
      <w:pPr>
        <w:pStyle w:val="ListParagraph"/>
        <w:ind w:left="1134"/>
        <w:rPr>
          <w:rFonts w:ascii="Times New Roman" w:hAnsi="Times New Roman" w:cs="Times New Roman"/>
          <w:sz w:val="24"/>
          <w:szCs w:val="24"/>
        </w:rPr>
      </w:pPr>
    </w:p>
    <w:p w14:paraId="6607A89E" w14:textId="552EF37C" w:rsidR="00AD70AD" w:rsidRPr="00AD70AD" w:rsidRDefault="00AD70AD" w:rsidP="00A5038E">
      <w:pPr>
        <w:pStyle w:val="ListParagraph"/>
        <w:numPr>
          <w:ilvl w:val="2"/>
          <w:numId w:val="2"/>
        </w:numPr>
        <w:ind w:left="1134" w:hanging="567"/>
        <w:rPr>
          <w:rFonts w:ascii="Times New Roman" w:hAnsi="Times New Roman" w:cs="Times New Roman"/>
          <w:sz w:val="24"/>
          <w:szCs w:val="24"/>
        </w:rPr>
      </w:pPr>
      <w:r w:rsidRPr="00AD70AD">
        <w:rPr>
          <w:rFonts w:ascii="Times New Roman" w:hAnsi="Times New Roman" w:cs="Times New Roman"/>
          <w:sz w:val="24"/>
          <w:szCs w:val="24"/>
        </w:rPr>
        <w:t xml:space="preserve">if </w:t>
      </w:r>
      <w:r w:rsidR="00F7751D">
        <w:rPr>
          <w:rFonts w:ascii="Times New Roman" w:hAnsi="Times New Roman" w:cs="Times New Roman"/>
          <w:sz w:val="24"/>
          <w:szCs w:val="24"/>
        </w:rPr>
        <w:t>the</w:t>
      </w:r>
      <w:r w:rsidRPr="00AD70AD">
        <w:rPr>
          <w:rFonts w:ascii="Times New Roman" w:hAnsi="Times New Roman" w:cs="Times New Roman"/>
          <w:sz w:val="24"/>
          <w:szCs w:val="24"/>
        </w:rPr>
        <w:t xml:space="preserve"> </w:t>
      </w:r>
      <w:r w:rsidR="00280F3B">
        <w:rPr>
          <w:rFonts w:ascii="Times New Roman" w:hAnsi="Times New Roman" w:cs="Times New Roman"/>
          <w:sz w:val="24"/>
          <w:szCs w:val="24"/>
        </w:rPr>
        <w:t xml:space="preserve">required </w:t>
      </w:r>
      <w:r w:rsidRPr="00AD70AD">
        <w:rPr>
          <w:rFonts w:ascii="Times New Roman" w:hAnsi="Times New Roman" w:cs="Times New Roman"/>
          <w:sz w:val="24"/>
          <w:szCs w:val="24"/>
        </w:rPr>
        <w:t>consent has been obtaine</w:t>
      </w:r>
      <w:r w:rsidR="00280F3B">
        <w:rPr>
          <w:rFonts w:ascii="Times New Roman" w:hAnsi="Times New Roman" w:cs="Times New Roman"/>
          <w:sz w:val="24"/>
          <w:szCs w:val="24"/>
        </w:rPr>
        <w:t xml:space="preserve">d – </w:t>
      </w:r>
      <w:r w:rsidRPr="00AD70AD">
        <w:rPr>
          <w:rFonts w:ascii="Times New Roman" w:hAnsi="Times New Roman" w:cs="Times New Roman"/>
          <w:sz w:val="24"/>
          <w:szCs w:val="24"/>
        </w:rPr>
        <w:t>evidence of that consent; and</w:t>
      </w:r>
    </w:p>
    <w:p w14:paraId="4EDC9BD3" w14:textId="77777777" w:rsidR="00AD70AD" w:rsidRPr="00AD70AD" w:rsidRDefault="00AD70AD" w:rsidP="00A5038E">
      <w:pPr>
        <w:pStyle w:val="ListParagraph"/>
        <w:ind w:left="1134"/>
        <w:rPr>
          <w:rFonts w:ascii="Times New Roman" w:hAnsi="Times New Roman" w:cs="Times New Roman"/>
          <w:sz w:val="24"/>
          <w:szCs w:val="24"/>
        </w:rPr>
      </w:pPr>
    </w:p>
    <w:p w14:paraId="04798A67" w14:textId="5FEE6BE7" w:rsidR="00AD70AD" w:rsidRDefault="00AD70AD" w:rsidP="00BC6AAF">
      <w:pPr>
        <w:pStyle w:val="ListParagraph"/>
        <w:numPr>
          <w:ilvl w:val="2"/>
          <w:numId w:val="2"/>
        </w:numPr>
        <w:ind w:left="1134" w:hanging="567"/>
        <w:rPr>
          <w:rFonts w:ascii="Times New Roman" w:hAnsi="Times New Roman" w:cs="Times New Roman"/>
          <w:sz w:val="24"/>
          <w:szCs w:val="24"/>
        </w:rPr>
      </w:pPr>
      <w:r w:rsidRPr="00BC6AAF">
        <w:rPr>
          <w:rFonts w:ascii="Times New Roman" w:hAnsi="Times New Roman" w:cs="Times New Roman"/>
          <w:sz w:val="24"/>
          <w:szCs w:val="24"/>
        </w:rPr>
        <w:t xml:space="preserve">if </w:t>
      </w:r>
      <w:r w:rsidR="00F7751D" w:rsidRPr="00BC6AAF">
        <w:rPr>
          <w:rFonts w:ascii="Times New Roman" w:hAnsi="Times New Roman" w:cs="Times New Roman"/>
          <w:sz w:val="24"/>
          <w:szCs w:val="24"/>
        </w:rPr>
        <w:t>the</w:t>
      </w:r>
      <w:r w:rsidRPr="00BC6AAF">
        <w:rPr>
          <w:rFonts w:ascii="Times New Roman" w:hAnsi="Times New Roman" w:cs="Times New Roman"/>
          <w:sz w:val="24"/>
          <w:szCs w:val="24"/>
        </w:rPr>
        <w:t xml:space="preserve"> </w:t>
      </w:r>
      <w:r w:rsidR="00280F3B">
        <w:rPr>
          <w:rFonts w:ascii="Times New Roman" w:hAnsi="Times New Roman" w:cs="Times New Roman"/>
          <w:sz w:val="24"/>
          <w:szCs w:val="24"/>
        </w:rPr>
        <w:t xml:space="preserve">required </w:t>
      </w:r>
      <w:r w:rsidRPr="00BC6AAF">
        <w:rPr>
          <w:rFonts w:ascii="Times New Roman" w:hAnsi="Times New Roman" w:cs="Times New Roman"/>
          <w:sz w:val="24"/>
          <w:szCs w:val="24"/>
        </w:rPr>
        <w:t>consent has not been obtained</w:t>
      </w:r>
      <w:r w:rsidR="00280F3B">
        <w:rPr>
          <w:rFonts w:ascii="Times New Roman" w:hAnsi="Times New Roman" w:cs="Times New Roman"/>
          <w:sz w:val="24"/>
          <w:szCs w:val="24"/>
        </w:rPr>
        <w:t xml:space="preserve"> – </w:t>
      </w:r>
      <w:r w:rsidRPr="00BC6AAF">
        <w:rPr>
          <w:rFonts w:ascii="Times New Roman" w:hAnsi="Times New Roman" w:cs="Times New Roman"/>
          <w:sz w:val="24"/>
          <w:szCs w:val="24"/>
        </w:rPr>
        <w:t xml:space="preserve">details of how the consent is to be obtained before </w:t>
      </w:r>
      <w:r w:rsidR="00280F3B">
        <w:rPr>
          <w:rFonts w:ascii="Times New Roman" w:hAnsi="Times New Roman" w:cs="Times New Roman"/>
          <w:sz w:val="24"/>
          <w:szCs w:val="24"/>
        </w:rPr>
        <w:t>an</w:t>
      </w:r>
      <w:r w:rsidRPr="00BC6AAF">
        <w:rPr>
          <w:rFonts w:ascii="Times New Roman" w:hAnsi="Times New Roman" w:cs="Times New Roman"/>
          <w:sz w:val="24"/>
          <w:szCs w:val="24"/>
        </w:rPr>
        <w:t xml:space="preserve"> application</w:t>
      </w:r>
      <w:r w:rsidR="00280F3B">
        <w:rPr>
          <w:rFonts w:ascii="Times New Roman" w:hAnsi="Times New Roman" w:cs="Times New Roman"/>
          <w:sz w:val="24"/>
          <w:szCs w:val="24"/>
        </w:rPr>
        <w:t xml:space="preserve"> for a biodiversity certificate</w:t>
      </w:r>
      <w:r w:rsidRPr="00BC6AAF">
        <w:rPr>
          <w:rFonts w:ascii="Times New Roman" w:hAnsi="Times New Roman" w:cs="Times New Roman"/>
          <w:sz w:val="24"/>
          <w:szCs w:val="24"/>
        </w:rPr>
        <w:t xml:space="preserve"> is made</w:t>
      </w:r>
      <w:r w:rsidR="00BC6AAF">
        <w:rPr>
          <w:rFonts w:ascii="Times New Roman" w:hAnsi="Times New Roman" w:cs="Times New Roman"/>
          <w:sz w:val="24"/>
          <w:szCs w:val="24"/>
        </w:rPr>
        <w:t>.</w:t>
      </w:r>
    </w:p>
    <w:p w14:paraId="77A41F5B" w14:textId="77777777" w:rsidR="00BC6AAF" w:rsidRPr="00BC6AAF" w:rsidRDefault="00BC6AAF" w:rsidP="00BC6AAF">
      <w:pPr>
        <w:pStyle w:val="ListParagraph"/>
        <w:ind w:left="0"/>
        <w:rPr>
          <w:rFonts w:ascii="Times New Roman" w:hAnsi="Times New Roman" w:cs="Times New Roman"/>
          <w:sz w:val="24"/>
          <w:szCs w:val="24"/>
        </w:rPr>
      </w:pPr>
    </w:p>
    <w:p w14:paraId="45BF51DC" w14:textId="1801D58D" w:rsidR="00AD70AD" w:rsidRPr="00AD70AD" w:rsidRDefault="00AD70AD" w:rsidP="00AD70A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Subsection </w:t>
      </w:r>
      <w:r w:rsidR="00BC6AAF">
        <w:rPr>
          <w:rFonts w:ascii="Times New Roman" w:hAnsi="Times New Roman" w:cs="Times New Roman"/>
          <w:sz w:val="24"/>
          <w:szCs w:val="24"/>
        </w:rPr>
        <w:t>11</w:t>
      </w:r>
      <w:r w:rsidRPr="00AD70AD">
        <w:rPr>
          <w:rFonts w:ascii="Times New Roman" w:hAnsi="Times New Roman" w:cs="Times New Roman"/>
          <w:sz w:val="24"/>
          <w:szCs w:val="24"/>
        </w:rPr>
        <w:t xml:space="preserve">(7) </w:t>
      </w:r>
      <w:r w:rsidR="00061665" w:rsidRPr="00061665">
        <w:rPr>
          <w:rFonts w:ascii="Times New Roman" w:hAnsi="Times New Roman" w:cs="Times New Roman"/>
          <w:sz w:val="24"/>
          <w:szCs w:val="24"/>
        </w:rPr>
        <w:t xml:space="preserve">has the effect that an application under section 11 of the NR Act must include, or be accompanied by, the following information and documents about </w:t>
      </w:r>
      <w:r w:rsidR="00362311">
        <w:rPr>
          <w:rFonts w:ascii="Times New Roman" w:hAnsi="Times New Roman" w:cs="Times New Roman"/>
          <w:sz w:val="24"/>
          <w:szCs w:val="24"/>
        </w:rPr>
        <w:t xml:space="preserve">any </w:t>
      </w:r>
      <w:r w:rsidRPr="00AD70AD">
        <w:rPr>
          <w:rFonts w:ascii="Times New Roman" w:hAnsi="Times New Roman" w:cs="Times New Roman"/>
          <w:sz w:val="24"/>
          <w:szCs w:val="24"/>
        </w:rPr>
        <w:t>regulatory approvals</w:t>
      </w:r>
      <w:r w:rsidR="00362311">
        <w:rPr>
          <w:rFonts w:ascii="Times New Roman" w:hAnsi="Times New Roman" w:cs="Times New Roman"/>
          <w:sz w:val="24"/>
          <w:szCs w:val="24"/>
        </w:rPr>
        <w:t xml:space="preserve"> required in relation to</w:t>
      </w:r>
      <w:r w:rsidRPr="00AD70AD">
        <w:rPr>
          <w:rFonts w:ascii="Times New Roman" w:hAnsi="Times New Roman" w:cs="Times New Roman"/>
          <w:sz w:val="24"/>
          <w:szCs w:val="24"/>
        </w:rPr>
        <w:t xml:space="preserve"> the project:</w:t>
      </w:r>
    </w:p>
    <w:p w14:paraId="57B42EDC" w14:textId="77777777" w:rsidR="00AD70AD" w:rsidRPr="00AD70AD" w:rsidRDefault="00AD70AD" w:rsidP="00653C5D">
      <w:pPr>
        <w:pStyle w:val="ListParagraph"/>
        <w:ind w:left="0"/>
        <w:rPr>
          <w:rFonts w:ascii="Times New Roman" w:hAnsi="Times New Roman" w:cs="Times New Roman"/>
          <w:sz w:val="24"/>
          <w:szCs w:val="24"/>
        </w:rPr>
      </w:pPr>
    </w:p>
    <w:p w14:paraId="3676A1FD" w14:textId="77777777" w:rsidR="00AD70AD" w:rsidRPr="00AD70AD" w:rsidRDefault="00AD70AD" w:rsidP="00134877">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 xml:space="preserve">information about the approval, including the regulatory authority responsible for issuing the </w:t>
      </w:r>
      <w:proofErr w:type="gramStart"/>
      <w:r w:rsidRPr="00AD70AD">
        <w:rPr>
          <w:rFonts w:ascii="Times New Roman" w:hAnsi="Times New Roman" w:cs="Times New Roman"/>
          <w:sz w:val="24"/>
          <w:szCs w:val="24"/>
        </w:rPr>
        <w:t>approval;</w:t>
      </w:r>
      <w:proofErr w:type="gramEnd"/>
    </w:p>
    <w:p w14:paraId="00312840" w14:textId="77777777" w:rsidR="00AD70AD" w:rsidRPr="00AD70AD" w:rsidRDefault="00AD70AD" w:rsidP="00134877">
      <w:pPr>
        <w:pStyle w:val="ListParagraph"/>
        <w:ind w:left="567"/>
        <w:rPr>
          <w:rFonts w:ascii="Times New Roman" w:hAnsi="Times New Roman" w:cs="Times New Roman"/>
          <w:sz w:val="24"/>
          <w:szCs w:val="24"/>
        </w:rPr>
      </w:pPr>
    </w:p>
    <w:p w14:paraId="78E1E1B5" w14:textId="56972CA9" w:rsidR="00AD70AD" w:rsidRPr="00AD70AD" w:rsidRDefault="00AD70AD" w:rsidP="00134877">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if the approval has been issued</w:t>
      </w:r>
      <w:r w:rsidR="00E7103C">
        <w:rPr>
          <w:rFonts w:ascii="Times New Roman" w:hAnsi="Times New Roman" w:cs="Times New Roman"/>
          <w:sz w:val="24"/>
          <w:szCs w:val="24"/>
        </w:rPr>
        <w:t xml:space="preserve"> – a </w:t>
      </w:r>
      <w:r w:rsidRPr="00AD70AD">
        <w:rPr>
          <w:rFonts w:ascii="Times New Roman" w:hAnsi="Times New Roman" w:cs="Times New Roman"/>
          <w:sz w:val="24"/>
          <w:szCs w:val="24"/>
        </w:rPr>
        <w:t xml:space="preserve">copy of the approval, and the reference number (however described) for the </w:t>
      </w:r>
      <w:proofErr w:type="gramStart"/>
      <w:r w:rsidRPr="00AD70AD">
        <w:rPr>
          <w:rFonts w:ascii="Times New Roman" w:hAnsi="Times New Roman" w:cs="Times New Roman"/>
          <w:sz w:val="24"/>
          <w:szCs w:val="24"/>
        </w:rPr>
        <w:t>approval;</w:t>
      </w:r>
      <w:proofErr w:type="gramEnd"/>
    </w:p>
    <w:p w14:paraId="0C9CE162" w14:textId="77777777" w:rsidR="00AD70AD" w:rsidRPr="00AD70AD" w:rsidRDefault="00AD70AD" w:rsidP="00134877">
      <w:pPr>
        <w:pStyle w:val="ListParagraph"/>
        <w:ind w:left="567"/>
        <w:rPr>
          <w:rFonts w:ascii="Times New Roman" w:hAnsi="Times New Roman" w:cs="Times New Roman"/>
          <w:sz w:val="24"/>
          <w:szCs w:val="24"/>
        </w:rPr>
      </w:pPr>
    </w:p>
    <w:p w14:paraId="797F1B6E" w14:textId="68E326B2" w:rsidR="00AD70AD" w:rsidRPr="00AD70AD" w:rsidRDefault="00AD70AD" w:rsidP="00134877">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if the approval has not been issued</w:t>
      </w:r>
      <w:r w:rsidR="00E7103C">
        <w:rPr>
          <w:rFonts w:ascii="Times New Roman" w:hAnsi="Times New Roman" w:cs="Times New Roman"/>
          <w:sz w:val="24"/>
          <w:szCs w:val="24"/>
        </w:rPr>
        <w:t xml:space="preserve"> – the </w:t>
      </w:r>
      <w:r w:rsidRPr="00AD70AD">
        <w:rPr>
          <w:rFonts w:ascii="Times New Roman" w:hAnsi="Times New Roman" w:cs="Times New Roman"/>
          <w:sz w:val="24"/>
          <w:szCs w:val="24"/>
        </w:rPr>
        <w:t xml:space="preserve">steps taken, or proposed to be taken, to obtain the </w:t>
      </w:r>
      <w:proofErr w:type="gramStart"/>
      <w:r w:rsidRPr="00AD70AD">
        <w:rPr>
          <w:rFonts w:ascii="Times New Roman" w:hAnsi="Times New Roman" w:cs="Times New Roman"/>
          <w:sz w:val="24"/>
          <w:szCs w:val="24"/>
        </w:rPr>
        <w:t>approval;</w:t>
      </w:r>
      <w:proofErr w:type="gramEnd"/>
    </w:p>
    <w:p w14:paraId="1C4C38F5" w14:textId="77777777" w:rsidR="00AD70AD" w:rsidRPr="00AD70AD" w:rsidRDefault="00AD70AD" w:rsidP="00134877">
      <w:pPr>
        <w:pStyle w:val="ListParagraph"/>
        <w:ind w:left="567"/>
        <w:rPr>
          <w:rFonts w:ascii="Times New Roman" w:hAnsi="Times New Roman" w:cs="Times New Roman"/>
          <w:sz w:val="24"/>
          <w:szCs w:val="24"/>
        </w:rPr>
      </w:pPr>
    </w:p>
    <w:p w14:paraId="3331DB5B" w14:textId="77777777" w:rsidR="00AD70AD" w:rsidRPr="00AD70AD" w:rsidRDefault="00AD70AD" w:rsidP="00134877">
      <w:pPr>
        <w:pStyle w:val="ListParagraph"/>
        <w:numPr>
          <w:ilvl w:val="1"/>
          <w:numId w:val="2"/>
        </w:numPr>
        <w:ind w:left="567" w:hanging="567"/>
        <w:rPr>
          <w:rFonts w:ascii="Times New Roman" w:hAnsi="Times New Roman" w:cs="Times New Roman"/>
          <w:sz w:val="24"/>
          <w:szCs w:val="24"/>
        </w:rPr>
      </w:pPr>
      <w:r w:rsidRPr="00AD70AD">
        <w:rPr>
          <w:rFonts w:ascii="Times New Roman" w:hAnsi="Times New Roman" w:cs="Times New Roman"/>
          <w:sz w:val="24"/>
          <w:szCs w:val="24"/>
        </w:rPr>
        <w:t>an authorisation from the applicant to the Regulator to enable the Regulator to contact and obtain information from the authority in relation to the approval.</w:t>
      </w:r>
    </w:p>
    <w:p w14:paraId="1AB90F6C" w14:textId="77777777" w:rsidR="00AD70AD" w:rsidRPr="00AD70AD" w:rsidRDefault="00AD70AD" w:rsidP="00653C5D">
      <w:pPr>
        <w:pStyle w:val="ListParagraph"/>
        <w:ind w:left="0"/>
        <w:rPr>
          <w:rFonts w:ascii="Times New Roman" w:hAnsi="Times New Roman" w:cs="Times New Roman"/>
          <w:sz w:val="24"/>
          <w:szCs w:val="24"/>
        </w:rPr>
      </w:pPr>
    </w:p>
    <w:p w14:paraId="344CFC99" w14:textId="57BAF9B6" w:rsidR="006C60E1" w:rsidRPr="00653C5D" w:rsidRDefault="00AD70AD" w:rsidP="00653C5D">
      <w:pPr>
        <w:pStyle w:val="ListParagraph"/>
        <w:numPr>
          <w:ilvl w:val="0"/>
          <w:numId w:val="2"/>
        </w:numPr>
        <w:ind w:left="0" w:hanging="567"/>
        <w:rPr>
          <w:rFonts w:ascii="Times New Roman" w:hAnsi="Times New Roman" w:cs="Times New Roman"/>
          <w:sz w:val="24"/>
          <w:szCs w:val="24"/>
        </w:rPr>
      </w:pPr>
      <w:r w:rsidRPr="00AD70AD">
        <w:rPr>
          <w:rFonts w:ascii="Times New Roman" w:hAnsi="Times New Roman" w:cs="Times New Roman"/>
          <w:sz w:val="24"/>
          <w:szCs w:val="24"/>
        </w:rPr>
        <w:t xml:space="preserve">To the extent that any information collected in relation to an application </w:t>
      </w:r>
      <w:r w:rsidR="000F7857">
        <w:rPr>
          <w:rFonts w:ascii="Times New Roman" w:hAnsi="Times New Roman" w:cs="Times New Roman"/>
          <w:sz w:val="24"/>
          <w:szCs w:val="24"/>
        </w:rPr>
        <w:t>for registration of a biodiversity project</w:t>
      </w:r>
      <w:r w:rsidRPr="00AD70AD">
        <w:rPr>
          <w:rFonts w:ascii="Times New Roman" w:hAnsi="Times New Roman" w:cs="Times New Roman"/>
          <w:sz w:val="24"/>
          <w:szCs w:val="24"/>
        </w:rPr>
        <w:t xml:space="preserve"> is personal information within the meaning of the </w:t>
      </w:r>
      <w:r w:rsidRPr="00354031">
        <w:rPr>
          <w:rFonts w:ascii="Times New Roman" w:hAnsi="Times New Roman" w:cs="Times New Roman"/>
          <w:i/>
          <w:iCs/>
          <w:sz w:val="24"/>
          <w:szCs w:val="24"/>
        </w:rPr>
        <w:t>Privacy Act</w:t>
      </w:r>
      <w:r w:rsidR="00354031" w:rsidRPr="00354031">
        <w:rPr>
          <w:rFonts w:ascii="Times New Roman" w:hAnsi="Times New Roman" w:cs="Times New Roman"/>
          <w:i/>
          <w:iCs/>
          <w:sz w:val="24"/>
          <w:szCs w:val="24"/>
        </w:rPr>
        <w:t xml:space="preserve"> 1968</w:t>
      </w:r>
      <w:r w:rsidR="00354031">
        <w:rPr>
          <w:rFonts w:ascii="Times New Roman" w:hAnsi="Times New Roman" w:cs="Times New Roman"/>
          <w:sz w:val="24"/>
          <w:szCs w:val="24"/>
        </w:rPr>
        <w:t xml:space="preserve"> (the Privacy Act)</w:t>
      </w:r>
      <w:r w:rsidRPr="00AD70AD">
        <w:rPr>
          <w:rFonts w:ascii="Times New Roman" w:hAnsi="Times New Roman" w:cs="Times New Roman"/>
          <w:sz w:val="24"/>
          <w:szCs w:val="24"/>
        </w:rPr>
        <w:t>, that information must be collected, stored, used and disclosed in accordance with the Australian Privacy Principles. It is anticipated that most applicants for registration of a biodiversity project would be entities other than individuals, such as bodies corporate, to which the Privacy Act does not apply.</w:t>
      </w:r>
    </w:p>
    <w:p w14:paraId="1667DCAE" w14:textId="097AB1CD" w:rsidR="00C24384" w:rsidRPr="00FB7600" w:rsidRDefault="00FB7600" w:rsidP="002F3797">
      <w:pPr>
        <w:ind w:hanging="567"/>
        <w:rPr>
          <w:rFonts w:ascii="Times New Roman" w:hAnsi="Times New Roman" w:cs="Times New Roman"/>
          <w:sz w:val="24"/>
          <w:szCs w:val="24"/>
          <w:u w:val="single"/>
        </w:rPr>
      </w:pPr>
      <w:r w:rsidRPr="00FB7600">
        <w:rPr>
          <w:rFonts w:ascii="Times New Roman" w:hAnsi="Times New Roman" w:cs="Times New Roman"/>
          <w:sz w:val="24"/>
          <w:szCs w:val="24"/>
          <w:u w:val="single"/>
        </w:rPr>
        <w:t xml:space="preserve">Section </w:t>
      </w:r>
      <w:r w:rsidR="00EB6137">
        <w:rPr>
          <w:rFonts w:ascii="Times New Roman" w:hAnsi="Times New Roman" w:cs="Times New Roman"/>
          <w:sz w:val="24"/>
          <w:szCs w:val="24"/>
          <w:u w:val="single"/>
        </w:rPr>
        <w:t>12</w:t>
      </w:r>
      <w:r w:rsidRPr="00FB7600">
        <w:rPr>
          <w:rFonts w:ascii="Times New Roman" w:hAnsi="Times New Roman" w:cs="Times New Roman"/>
          <w:sz w:val="24"/>
          <w:szCs w:val="24"/>
          <w:u w:val="single"/>
        </w:rPr>
        <w:t xml:space="preserve"> – Criteria for approval of registration—eligibility requirements</w:t>
      </w:r>
    </w:p>
    <w:p w14:paraId="03EB71D1" w14:textId="34418F5F" w:rsidR="009A03CD" w:rsidRPr="009A03CD" w:rsidRDefault="009A03CD" w:rsidP="009A03CD">
      <w:pPr>
        <w:pStyle w:val="ListParagraph"/>
        <w:numPr>
          <w:ilvl w:val="0"/>
          <w:numId w:val="2"/>
        </w:numPr>
        <w:ind w:left="0" w:hanging="567"/>
        <w:rPr>
          <w:rFonts w:ascii="Times New Roman" w:hAnsi="Times New Roman" w:cs="Times New Roman"/>
          <w:sz w:val="24"/>
          <w:szCs w:val="24"/>
        </w:rPr>
      </w:pPr>
      <w:r w:rsidRPr="009A03CD">
        <w:rPr>
          <w:rFonts w:ascii="Times New Roman" w:hAnsi="Times New Roman" w:cs="Times New Roman"/>
          <w:sz w:val="24"/>
          <w:szCs w:val="24"/>
        </w:rPr>
        <w:t xml:space="preserve">Section 11 of the </w:t>
      </w:r>
      <w:r w:rsidR="00E235C9">
        <w:rPr>
          <w:rFonts w:ascii="Times New Roman" w:hAnsi="Times New Roman" w:cs="Times New Roman"/>
          <w:sz w:val="24"/>
          <w:szCs w:val="24"/>
        </w:rPr>
        <w:t xml:space="preserve">NR </w:t>
      </w:r>
      <w:r w:rsidRPr="009A03CD">
        <w:rPr>
          <w:rFonts w:ascii="Times New Roman" w:hAnsi="Times New Roman" w:cs="Times New Roman"/>
          <w:sz w:val="24"/>
          <w:szCs w:val="24"/>
        </w:rPr>
        <w:t xml:space="preserve">Act provides that an eligible person may apply to the Regulator for the approval of the registration of a biodiversity project. An </w:t>
      </w:r>
      <w:r w:rsidRPr="00211A7A">
        <w:rPr>
          <w:rFonts w:ascii="Times New Roman" w:hAnsi="Times New Roman" w:cs="Times New Roman"/>
          <w:i/>
          <w:iCs/>
          <w:sz w:val="24"/>
          <w:szCs w:val="24"/>
        </w:rPr>
        <w:t>eligible person</w:t>
      </w:r>
      <w:r w:rsidRPr="009A03CD">
        <w:rPr>
          <w:rFonts w:ascii="Times New Roman" w:hAnsi="Times New Roman" w:cs="Times New Roman"/>
          <w:sz w:val="24"/>
          <w:szCs w:val="24"/>
        </w:rPr>
        <w:t xml:space="preserve"> is defined in section 7 of the </w:t>
      </w:r>
      <w:r w:rsidR="00D12226">
        <w:rPr>
          <w:rFonts w:ascii="Times New Roman" w:hAnsi="Times New Roman" w:cs="Times New Roman"/>
          <w:sz w:val="24"/>
          <w:szCs w:val="24"/>
        </w:rPr>
        <w:t xml:space="preserve">NR </w:t>
      </w:r>
      <w:r w:rsidRPr="009A03CD">
        <w:rPr>
          <w:rFonts w:ascii="Times New Roman" w:hAnsi="Times New Roman" w:cs="Times New Roman"/>
          <w:sz w:val="24"/>
          <w:szCs w:val="24"/>
        </w:rPr>
        <w:t>Act to mean an individual, a body corporate, a trust, a corporation sole, a body politic, or a local governing body.</w:t>
      </w:r>
    </w:p>
    <w:p w14:paraId="7A7A04B0" w14:textId="77777777" w:rsidR="009A03CD" w:rsidRPr="009A03CD" w:rsidRDefault="009A03CD" w:rsidP="009A03CD">
      <w:pPr>
        <w:pStyle w:val="ListParagraph"/>
        <w:ind w:left="0"/>
        <w:rPr>
          <w:rFonts w:ascii="Times New Roman" w:hAnsi="Times New Roman" w:cs="Times New Roman"/>
          <w:sz w:val="24"/>
          <w:szCs w:val="24"/>
        </w:rPr>
      </w:pPr>
    </w:p>
    <w:p w14:paraId="3612C2C2" w14:textId="4A7C3FE4" w:rsidR="009A03CD" w:rsidRPr="009A03CD" w:rsidRDefault="009A03CD" w:rsidP="009A03CD">
      <w:pPr>
        <w:pStyle w:val="ListParagraph"/>
        <w:numPr>
          <w:ilvl w:val="0"/>
          <w:numId w:val="2"/>
        </w:numPr>
        <w:ind w:left="0" w:hanging="567"/>
        <w:rPr>
          <w:rFonts w:ascii="Times New Roman" w:hAnsi="Times New Roman" w:cs="Times New Roman"/>
          <w:sz w:val="24"/>
          <w:szCs w:val="24"/>
        </w:rPr>
      </w:pPr>
      <w:r w:rsidRPr="009A03CD">
        <w:rPr>
          <w:rFonts w:ascii="Times New Roman" w:hAnsi="Times New Roman" w:cs="Times New Roman"/>
          <w:sz w:val="24"/>
          <w:szCs w:val="24"/>
        </w:rPr>
        <w:t xml:space="preserve">Section 15 of the </w:t>
      </w:r>
      <w:r w:rsidR="00E235C9">
        <w:rPr>
          <w:rFonts w:ascii="Times New Roman" w:hAnsi="Times New Roman" w:cs="Times New Roman"/>
          <w:sz w:val="24"/>
          <w:szCs w:val="24"/>
        </w:rPr>
        <w:t xml:space="preserve">NR </w:t>
      </w:r>
      <w:r w:rsidRPr="009A03CD">
        <w:rPr>
          <w:rFonts w:ascii="Times New Roman" w:hAnsi="Times New Roman" w:cs="Times New Roman"/>
          <w:sz w:val="24"/>
          <w:szCs w:val="24"/>
        </w:rPr>
        <w:t xml:space="preserve">Act provides for the approval of registration of biodiversity projects. Subsection 15(4) </w:t>
      </w:r>
      <w:r w:rsidR="008726AE">
        <w:rPr>
          <w:rFonts w:ascii="Times New Roman" w:hAnsi="Times New Roman" w:cs="Times New Roman"/>
          <w:sz w:val="24"/>
          <w:szCs w:val="24"/>
        </w:rPr>
        <w:t xml:space="preserve">of the NR Act </w:t>
      </w:r>
      <w:r w:rsidRPr="009A03CD">
        <w:rPr>
          <w:rFonts w:ascii="Times New Roman" w:hAnsi="Times New Roman" w:cs="Times New Roman"/>
          <w:sz w:val="24"/>
          <w:szCs w:val="24"/>
        </w:rPr>
        <w:t xml:space="preserve">sets out criteria of which the Regulator must be satisfied to approve the registration. Paragraph 15(4)(n) </w:t>
      </w:r>
      <w:r w:rsidR="008726AE">
        <w:rPr>
          <w:rFonts w:ascii="Times New Roman" w:hAnsi="Times New Roman" w:cs="Times New Roman"/>
          <w:sz w:val="24"/>
          <w:szCs w:val="24"/>
        </w:rPr>
        <w:t xml:space="preserve">of the NR Act </w:t>
      </w:r>
      <w:r w:rsidR="00CE3163">
        <w:rPr>
          <w:rFonts w:ascii="Times New Roman" w:hAnsi="Times New Roman" w:cs="Times New Roman"/>
          <w:sz w:val="24"/>
          <w:szCs w:val="24"/>
        </w:rPr>
        <w:t xml:space="preserve">has the effect that </w:t>
      </w:r>
      <w:r w:rsidRPr="009A03CD">
        <w:rPr>
          <w:rFonts w:ascii="Times New Roman" w:hAnsi="Times New Roman" w:cs="Times New Roman"/>
          <w:sz w:val="24"/>
          <w:szCs w:val="24"/>
        </w:rPr>
        <w:t>the Regulator</w:t>
      </w:r>
      <w:r w:rsidR="009F769E">
        <w:rPr>
          <w:rFonts w:ascii="Times New Roman" w:hAnsi="Times New Roman" w:cs="Times New Roman"/>
          <w:sz w:val="24"/>
          <w:szCs w:val="24"/>
        </w:rPr>
        <w:t xml:space="preserve"> can only approve the registration of a biodiversity project if the Regulator is satisfied that</w:t>
      </w:r>
      <w:r w:rsidRPr="009A03CD">
        <w:rPr>
          <w:rFonts w:ascii="Times New Roman" w:hAnsi="Times New Roman" w:cs="Times New Roman"/>
          <w:sz w:val="24"/>
          <w:szCs w:val="24"/>
        </w:rPr>
        <w:t xml:space="preserve"> the project meets the eligibility requirements specified in the rules.</w:t>
      </w:r>
    </w:p>
    <w:p w14:paraId="08C658D5" w14:textId="77777777" w:rsidR="009A03CD" w:rsidRPr="009A03CD" w:rsidRDefault="009A03CD" w:rsidP="009A03CD">
      <w:pPr>
        <w:pStyle w:val="ListParagraph"/>
        <w:ind w:left="0"/>
        <w:rPr>
          <w:rFonts w:ascii="Times New Roman" w:hAnsi="Times New Roman" w:cs="Times New Roman"/>
          <w:sz w:val="24"/>
          <w:szCs w:val="24"/>
        </w:rPr>
      </w:pPr>
    </w:p>
    <w:p w14:paraId="3C4A9A60" w14:textId="708C7E59" w:rsidR="009A03CD" w:rsidRPr="009A03CD" w:rsidRDefault="009A03CD" w:rsidP="009A03CD">
      <w:pPr>
        <w:pStyle w:val="ListParagraph"/>
        <w:numPr>
          <w:ilvl w:val="0"/>
          <w:numId w:val="2"/>
        </w:numPr>
        <w:ind w:left="0" w:hanging="567"/>
        <w:rPr>
          <w:rFonts w:ascii="Times New Roman" w:hAnsi="Times New Roman" w:cs="Times New Roman"/>
          <w:sz w:val="24"/>
          <w:szCs w:val="24"/>
        </w:rPr>
      </w:pPr>
      <w:r w:rsidRPr="009A03CD">
        <w:rPr>
          <w:rFonts w:ascii="Times New Roman" w:hAnsi="Times New Roman" w:cs="Times New Roman"/>
          <w:sz w:val="24"/>
          <w:szCs w:val="24"/>
        </w:rPr>
        <w:t xml:space="preserve">Section </w:t>
      </w:r>
      <w:r w:rsidR="00211A7A">
        <w:rPr>
          <w:rFonts w:ascii="Times New Roman" w:hAnsi="Times New Roman" w:cs="Times New Roman"/>
          <w:sz w:val="24"/>
          <w:szCs w:val="24"/>
        </w:rPr>
        <w:t>12</w:t>
      </w:r>
      <w:r w:rsidR="00BD130D">
        <w:rPr>
          <w:rFonts w:ascii="Times New Roman" w:hAnsi="Times New Roman" w:cs="Times New Roman"/>
          <w:sz w:val="24"/>
          <w:szCs w:val="24"/>
        </w:rPr>
        <w:t xml:space="preserve"> of the NR Rules</w:t>
      </w:r>
      <w:r w:rsidRPr="009A03CD">
        <w:rPr>
          <w:rFonts w:ascii="Times New Roman" w:hAnsi="Times New Roman" w:cs="Times New Roman"/>
          <w:sz w:val="24"/>
          <w:szCs w:val="24"/>
        </w:rPr>
        <w:t xml:space="preserve"> is made for the purposes of paragraph 15(4)(n) of the </w:t>
      </w:r>
      <w:r w:rsidR="00BD130D">
        <w:rPr>
          <w:rFonts w:ascii="Times New Roman" w:hAnsi="Times New Roman" w:cs="Times New Roman"/>
          <w:sz w:val="24"/>
          <w:szCs w:val="24"/>
        </w:rPr>
        <w:t xml:space="preserve">NR Act and specifies eligibility requirements </w:t>
      </w:r>
      <w:r w:rsidR="00171667">
        <w:rPr>
          <w:rFonts w:ascii="Times New Roman" w:hAnsi="Times New Roman" w:cs="Times New Roman"/>
          <w:sz w:val="24"/>
          <w:szCs w:val="24"/>
        </w:rPr>
        <w:t>that</w:t>
      </w:r>
      <w:r w:rsidR="00DA700B">
        <w:rPr>
          <w:rFonts w:ascii="Times New Roman" w:hAnsi="Times New Roman" w:cs="Times New Roman"/>
          <w:sz w:val="24"/>
          <w:szCs w:val="24"/>
        </w:rPr>
        <w:t xml:space="preserve"> </w:t>
      </w:r>
      <w:r w:rsidR="0067004A">
        <w:rPr>
          <w:rFonts w:ascii="Times New Roman" w:hAnsi="Times New Roman" w:cs="Times New Roman"/>
          <w:sz w:val="24"/>
          <w:szCs w:val="24"/>
        </w:rPr>
        <w:t>biodiversity projects</w:t>
      </w:r>
      <w:r w:rsidR="00171667">
        <w:rPr>
          <w:rFonts w:ascii="Times New Roman" w:hAnsi="Times New Roman" w:cs="Times New Roman"/>
          <w:sz w:val="24"/>
          <w:szCs w:val="24"/>
        </w:rPr>
        <w:t xml:space="preserve"> must meet</w:t>
      </w:r>
      <w:r w:rsidR="00D66584">
        <w:rPr>
          <w:rFonts w:ascii="Times New Roman" w:hAnsi="Times New Roman" w:cs="Times New Roman"/>
          <w:sz w:val="24"/>
          <w:szCs w:val="24"/>
        </w:rPr>
        <w:t xml:space="preserve"> to </w:t>
      </w:r>
      <w:r w:rsidR="004472E7">
        <w:rPr>
          <w:rFonts w:ascii="Times New Roman" w:hAnsi="Times New Roman" w:cs="Times New Roman"/>
          <w:sz w:val="24"/>
          <w:szCs w:val="24"/>
        </w:rPr>
        <w:t>be able to be registered under the NR Act.</w:t>
      </w:r>
    </w:p>
    <w:p w14:paraId="15113B28" w14:textId="77777777" w:rsidR="009A03CD" w:rsidRPr="009A03CD" w:rsidRDefault="009A03CD" w:rsidP="009A03CD">
      <w:pPr>
        <w:pStyle w:val="ListParagraph"/>
        <w:ind w:left="0"/>
        <w:rPr>
          <w:rFonts w:ascii="Times New Roman" w:hAnsi="Times New Roman" w:cs="Times New Roman"/>
          <w:sz w:val="24"/>
          <w:szCs w:val="24"/>
        </w:rPr>
      </w:pPr>
    </w:p>
    <w:p w14:paraId="51171EAF" w14:textId="74A7629D" w:rsidR="009A03CD" w:rsidRPr="009A03CD" w:rsidRDefault="004472E7" w:rsidP="009A03C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These requirements are</w:t>
      </w:r>
      <w:r w:rsidR="009A03CD" w:rsidRPr="009A03CD">
        <w:rPr>
          <w:rFonts w:ascii="Times New Roman" w:hAnsi="Times New Roman" w:cs="Times New Roman"/>
          <w:sz w:val="24"/>
          <w:szCs w:val="24"/>
        </w:rPr>
        <w:t>:</w:t>
      </w:r>
    </w:p>
    <w:p w14:paraId="7F00FF67" w14:textId="77777777" w:rsidR="009A03CD" w:rsidRPr="009A03CD" w:rsidRDefault="009A03CD" w:rsidP="009A03CD">
      <w:pPr>
        <w:pStyle w:val="ListParagraph"/>
        <w:ind w:left="0"/>
        <w:rPr>
          <w:rFonts w:ascii="Times New Roman" w:hAnsi="Times New Roman" w:cs="Times New Roman"/>
          <w:sz w:val="24"/>
          <w:szCs w:val="24"/>
        </w:rPr>
      </w:pPr>
    </w:p>
    <w:p w14:paraId="12C57EC7" w14:textId="77777777" w:rsidR="00606518" w:rsidRPr="00606518" w:rsidRDefault="00606518" w:rsidP="00606518">
      <w:pPr>
        <w:pStyle w:val="ListParagraph"/>
        <w:numPr>
          <w:ilvl w:val="1"/>
          <w:numId w:val="2"/>
        </w:numPr>
        <w:ind w:left="567" w:hanging="567"/>
        <w:rPr>
          <w:rFonts w:ascii="Times New Roman" w:hAnsi="Times New Roman" w:cs="Times New Roman"/>
          <w:sz w:val="24"/>
          <w:szCs w:val="24"/>
        </w:rPr>
      </w:pPr>
      <w:r w:rsidRPr="00606518">
        <w:rPr>
          <w:rFonts w:ascii="Times New Roman" w:hAnsi="Times New Roman" w:cs="Times New Roman"/>
          <w:sz w:val="24"/>
          <w:szCs w:val="24"/>
        </w:rPr>
        <w:t xml:space="preserve">if the proposed project area is or includes Crown land (whether or not that land is also Torrens system land)—the proposed project proponent has notified the Crown lands Minister in relation to the State or Territory in which the area is located of the intent to apply to the Regulator to approve the registration of the </w:t>
      </w:r>
      <w:proofErr w:type="gramStart"/>
      <w:r w:rsidRPr="00606518">
        <w:rPr>
          <w:rFonts w:ascii="Times New Roman" w:hAnsi="Times New Roman" w:cs="Times New Roman"/>
          <w:sz w:val="24"/>
          <w:szCs w:val="24"/>
        </w:rPr>
        <w:t>project;</w:t>
      </w:r>
      <w:proofErr w:type="gramEnd"/>
    </w:p>
    <w:p w14:paraId="451E0B7A" w14:textId="77777777" w:rsidR="00606518" w:rsidRDefault="00606518" w:rsidP="00606518">
      <w:pPr>
        <w:pStyle w:val="ListParagraph"/>
        <w:ind w:left="567"/>
        <w:rPr>
          <w:rFonts w:ascii="Times New Roman" w:hAnsi="Times New Roman" w:cs="Times New Roman"/>
          <w:sz w:val="24"/>
          <w:szCs w:val="24"/>
        </w:rPr>
      </w:pPr>
    </w:p>
    <w:p w14:paraId="3D9D4493" w14:textId="056CC84C" w:rsidR="00606518" w:rsidRPr="00606518" w:rsidRDefault="00606518" w:rsidP="00606518">
      <w:pPr>
        <w:pStyle w:val="ListParagraph"/>
        <w:numPr>
          <w:ilvl w:val="1"/>
          <w:numId w:val="2"/>
        </w:numPr>
        <w:ind w:left="567" w:hanging="567"/>
        <w:rPr>
          <w:rFonts w:ascii="Times New Roman" w:hAnsi="Times New Roman" w:cs="Times New Roman"/>
          <w:sz w:val="24"/>
          <w:szCs w:val="24"/>
        </w:rPr>
      </w:pPr>
      <w:r w:rsidRPr="00606518">
        <w:rPr>
          <w:rFonts w:ascii="Times New Roman" w:hAnsi="Times New Roman" w:cs="Times New Roman"/>
          <w:sz w:val="24"/>
          <w:szCs w:val="24"/>
        </w:rPr>
        <w:t>if the</w:t>
      </w:r>
      <w:r w:rsidR="00706804">
        <w:rPr>
          <w:rFonts w:ascii="Times New Roman" w:hAnsi="Times New Roman" w:cs="Times New Roman"/>
          <w:sz w:val="24"/>
          <w:szCs w:val="24"/>
        </w:rPr>
        <w:t xml:space="preserve"> proposed</w:t>
      </w:r>
      <w:r w:rsidRPr="00606518">
        <w:rPr>
          <w:rFonts w:ascii="Times New Roman" w:hAnsi="Times New Roman" w:cs="Times New Roman"/>
          <w:sz w:val="24"/>
          <w:szCs w:val="24"/>
        </w:rPr>
        <w:t xml:space="preserve"> project area is or includes Crown land that is </w:t>
      </w:r>
      <w:r w:rsidRPr="00FA13B2">
        <w:rPr>
          <w:rFonts w:ascii="Times New Roman" w:hAnsi="Times New Roman" w:cs="Times New Roman"/>
          <w:sz w:val="24"/>
          <w:szCs w:val="24"/>
          <w:u w:val="single"/>
        </w:rPr>
        <w:t>not</w:t>
      </w:r>
      <w:r w:rsidRPr="00606518">
        <w:rPr>
          <w:rFonts w:ascii="Times New Roman" w:hAnsi="Times New Roman" w:cs="Times New Roman"/>
          <w:sz w:val="24"/>
          <w:szCs w:val="24"/>
        </w:rPr>
        <w:t xml:space="preserve"> Torrens system land or an exclusive possession native title area</w:t>
      </w:r>
      <w:r w:rsidR="00816BB2">
        <w:rPr>
          <w:rFonts w:ascii="Times New Roman" w:hAnsi="Times New Roman" w:cs="Times New Roman"/>
          <w:sz w:val="24"/>
          <w:szCs w:val="24"/>
        </w:rPr>
        <w:t xml:space="preserve"> – any of the following are </w:t>
      </w:r>
      <w:r w:rsidR="009828D2">
        <w:rPr>
          <w:rFonts w:ascii="Times New Roman" w:hAnsi="Times New Roman" w:cs="Times New Roman"/>
          <w:sz w:val="24"/>
          <w:szCs w:val="24"/>
        </w:rPr>
        <w:t>met</w:t>
      </w:r>
      <w:r w:rsidRPr="00606518">
        <w:rPr>
          <w:rFonts w:ascii="Times New Roman" w:hAnsi="Times New Roman" w:cs="Times New Roman"/>
          <w:sz w:val="24"/>
          <w:szCs w:val="24"/>
        </w:rPr>
        <w:t>:</w:t>
      </w:r>
    </w:p>
    <w:p w14:paraId="3A5DC800" w14:textId="77777777" w:rsidR="00606518" w:rsidRDefault="00606518" w:rsidP="00606518">
      <w:pPr>
        <w:pStyle w:val="ListParagraph"/>
        <w:ind w:left="1134"/>
        <w:rPr>
          <w:rFonts w:ascii="Times New Roman" w:hAnsi="Times New Roman" w:cs="Times New Roman"/>
          <w:sz w:val="24"/>
          <w:szCs w:val="24"/>
        </w:rPr>
      </w:pPr>
    </w:p>
    <w:p w14:paraId="555CA2A7" w14:textId="2CAB1552" w:rsidR="00606518" w:rsidRPr="00606518" w:rsidRDefault="00606518" w:rsidP="00606518">
      <w:pPr>
        <w:pStyle w:val="ListParagraph"/>
        <w:numPr>
          <w:ilvl w:val="2"/>
          <w:numId w:val="2"/>
        </w:numPr>
        <w:ind w:left="1134" w:hanging="567"/>
        <w:rPr>
          <w:rFonts w:ascii="Times New Roman" w:hAnsi="Times New Roman" w:cs="Times New Roman"/>
          <w:sz w:val="24"/>
          <w:szCs w:val="24"/>
        </w:rPr>
      </w:pPr>
      <w:r w:rsidRPr="00606518">
        <w:rPr>
          <w:rFonts w:ascii="Times New Roman" w:hAnsi="Times New Roman" w:cs="Times New Roman"/>
          <w:sz w:val="24"/>
          <w:szCs w:val="24"/>
        </w:rPr>
        <w:t>the proposed project proponent, or one of the proposed project proponents, is the State or Territory, or an authority of the State or Territory, that owns the land on or in which the area is located; or</w:t>
      </w:r>
    </w:p>
    <w:p w14:paraId="1F1E695E" w14:textId="77777777" w:rsidR="00606518" w:rsidRDefault="00606518" w:rsidP="00606518">
      <w:pPr>
        <w:pStyle w:val="ListParagraph"/>
        <w:ind w:left="1134"/>
        <w:rPr>
          <w:rFonts w:ascii="Times New Roman" w:hAnsi="Times New Roman" w:cs="Times New Roman"/>
          <w:sz w:val="24"/>
          <w:szCs w:val="24"/>
        </w:rPr>
      </w:pPr>
    </w:p>
    <w:p w14:paraId="5DD8C60B" w14:textId="66B7AB57" w:rsidR="00606518" w:rsidRPr="00606518" w:rsidRDefault="00606518" w:rsidP="00606518">
      <w:pPr>
        <w:pStyle w:val="ListParagraph"/>
        <w:numPr>
          <w:ilvl w:val="2"/>
          <w:numId w:val="2"/>
        </w:numPr>
        <w:ind w:left="1134" w:hanging="567"/>
        <w:rPr>
          <w:rFonts w:ascii="Times New Roman" w:hAnsi="Times New Roman" w:cs="Times New Roman"/>
          <w:sz w:val="24"/>
          <w:szCs w:val="24"/>
        </w:rPr>
      </w:pPr>
      <w:r w:rsidRPr="00606518">
        <w:rPr>
          <w:rFonts w:ascii="Times New Roman" w:hAnsi="Times New Roman" w:cs="Times New Roman"/>
          <w:sz w:val="24"/>
          <w:szCs w:val="24"/>
        </w:rPr>
        <w:t xml:space="preserve">the State or Territory, or an authority of the State or Territory, that owns the land on or in which the proposed project area is located has consented to the project being carried out on that land as a registered biodiversity project by the proposed project proponent or </w:t>
      </w:r>
      <w:r w:rsidR="00C94E46">
        <w:rPr>
          <w:rFonts w:ascii="Times New Roman" w:hAnsi="Times New Roman" w:cs="Times New Roman"/>
          <w:sz w:val="24"/>
          <w:szCs w:val="24"/>
        </w:rPr>
        <w:t xml:space="preserve">project </w:t>
      </w:r>
      <w:r w:rsidRPr="00606518">
        <w:rPr>
          <w:rFonts w:ascii="Times New Roman" w:hAnsi="Times New Roman" w:cs="Times New Roman"/>
          <w:sz w:val="24"/>
          <w:szCs w:val="24"/>
        </w:rPr>
        <w:t>proponents; or</w:t>
      </w:r>
    </w:p>
    <w:p w14:paraId="27E478BF" w14:textId="77777777" w:rsidR="00606518" w:rsidRDefault="00606518" w:rsidP="00606518">
      <w:pPr>
        <w:pStyle w:val="ListParagraph"/>
        <w:ind w:left="1134"/>
        <w:rPr>
          <w:rFonts w:ascii="Times New Roman" w:hAnsi="Times New Roman" w:cs="Times New Roman"/>
          <w:sz w:val="24"/>
          <w:szCs w:val="24"/>
        </w:rPr>
      </w:pPr>
    </w:p>
    <w:p w14:paraId="60328AFB" w14:textId="6CBCF3DE" w:rsidR="00606518" w:rsidRPr="00606518" w:rsidRDefault="00606518" w:rsidP="00606518">
      <w:pPr>
        <w:pStyle w:val="ListParagraph"/>
        <w:numPr>
          <w:ilvl w:val="2"/>
          <w:numId w:val="2"/>
        </w:numPr>
        <w:ind w:left="1134" w:hanging="567"/>
        <w:rPr>
          <w:rFonts w:ascii="Times New Roman" w:hAnsi="Times New Roman" w:cs="Times New Roman"/>
          <w:sz w:val="24"/>
          <w:szCs w:val="24"/>
        </w:rPr>
      </w:pPr>
      <w:r w:rsidRPr="00606518">
        <w:rPr>
          <w:rFonts w:ascii="Times New Roman" w:hAnsi="Times New Roman" w:cs="Times New Roman"/>
          <w:sz w:val="24"/>
          <w:szCs w:val="24"/>
        </w:rPr>
        <w:t>the proposed project proponent, or one of the proposed project proponents, holds a lease of the Crown land on or in which the proposed project area is located, and the terms of the lease are consistent with the project being carried out on that land as a registered biodiversity project by the proposed project proponent or proponents; or</w:t>
      </w:r>
    </w:p>
    <w:p w14:paraId="2508D2EC" w14:textId="77777777" w:rsidR="00606518" w:rsidRDefault="00606518" w:rsidP="00606518">
      <w:pPr>
        <w:pStyle w:val="ListParagraph"/>
        <w:ind w:left="1134"/>
        <w:rPr>
          <w:rFonts w:ascii="Times New Roman" w:hAnsi="Times New Roman" w:cs="Times New Roman"/>
          <w:sz w:val="24"/>
          <w:szCs w:val="24"/>
        </w:rPr>
      </w:pPr>
    </w:p>
    <w:p w14:paraId="0E0AAA1C" w14:textId="3A55437D" w:rsidR="00606518" w:rsidRPr="00606518" w:rsidRDefault="00606518" w:rsidP="00606518">
      <w:pPr>
        <w:pStyle w:val="ListParagraph"/>
        <w:numPr>
          <w:ilvl w:val="2"/>
          <w:numId w:val="2"/>
        </w:numPr>
        <w:ind w:left="1134" w:hanging="567"/>
        <w:rPr>
          <w:rFonts w:ascii="Times New Roman" w:hAnsi="Times New Roman" w:cs="Times New Roman"/>
          <w:sz w:val="24"/>
          <w:szCs w:val="24"/>
        </w:rPr>
      </w:pPr>
      <w:r w:rsidRPr="00606518">
        <w:rPr>
          <w:rFonts w:ascii="Times New Roman" w:hAnsi="Times New Roman" w:cs="Times New Roman"/>
          <w:sz w:val="24"/>
          <w:szCs w:val="24"/>
        </w:rPr>
        <w:t xml:space="preserve">a person who holds a lease of the Crown land </w:t>
      </w:r>
      <w:r w:rsidR="00D17A2D">
        <w:rPr>
          <w:rFonts w:ascii="Times New Roman" w:hAnsi="Times New Roman" w:cs="Times New Roman"/>
          <w:sz w:val="24"/>
          <w:szCs w:val="24"/>
        </w:rPr>
        <w:t xml:space="preserve">on or </w:t>
      </w:r>
      <w:r w:rsidRPr="00606518">
        <w:rPr>
          <w:rFonts w:ascii="Times New Roman" w:hAnsi="Times New Roman" w:cs="Times New Roman"/>
          <w:sz w:val="24"/>
          <w:szCs w:val="24"/>
        </w:rPr>
        <w:t xml:space="preserve">in which the area is located has consented to, and the terms of the lease are consistent with, the proposed project being carried out on that land as a registered biodiversity project by the proposed project proponent or </w:t>
      </w:r>
      <w:proofErr w:type="gramStart"/>
      <w:r w:rsidRPr="00606518">
        <w:rPr>
          <w:rFonts w:ascii="Times New Roman" w:hAnsi="Times New Roman" w:cs="Times New Roman"/>
          <w:sz w:val="24"/>
          <w:szCs w:val="24"/>
        </w:rPr>
        <w:t>proponents;</w:t>
      </w:r>
      <w:proofErr w:type="gramEnd"/>
    </w:p>
    <w:p w14:paraId="6438C195" w14:textId="77777777" w:rsidR="00606518" w:rsidRDefault="00606518" w:rsidP="00606518">
      <w:pPr>
        <w:pStyle w:val="ListParagraph"/>
        <w:ind w:left="567"/>
        <w:rPr>
          <w:rFonts w:ascii="Times New Roman" w:hAnsi="Times New Roman" w:cs="Times New Roman"/>
          <w:sz w:val="24"/>
          <w:szCs w:val="24"/>
        </w:rPr>
      </w:pPr>
    </w:p>
    <w:p w14:paraId="64531ED5" w14:textId="5E906327" w:rsidR="009A03CD" w:rsidRDefault="00606518" w:rsidP="00606518">
      <w:pPr>
        <w:pStyle w:val="ListParagraph"/>
        <w:numPr>
          <w:ilvl w:val="1"/>
          <w:numId w:val="2"/>
        </w:numPr>
        <w:ind w:left="567" w:hanging="567"/>
        <w:rPr>
          <w:rFonts w:ascii="Times New Roman" w:hAnsi="Times New Roman" w:cs="Times New Roman"/>
          <w:sz w:val="24"/>
          <w:szCs w:val="24"/>
        </w:rPr>
      </w:pPr>
      <w:r w:rsidRPr="00606518">
        <w:rPr>
          <w:rFonts w:ascii="Times New Roman" w:hAnsi="Times New Roman" w:cs="Times New Roman"/>
          <w:sz w:val="24"/>
          <w:szCs w:val="24"/>
        </w:rPr>
        <w:t>the proposed project is not required to be carried out, either wholly or in part, as a remediation measure for the contravention of a Commonwealth, State or Territory law.</w:t>
      </w:r>
    </w:p>
    <w:p w14:paraId="023EFEB4" w14:textId="557CE433" w:rsidR="005B2DF2" w:rsidRDefault="005B2DF2" w:rsidP="005B2DF2">
      <w:pPr>
        <w:pStyle w:val="ListParagraph"/>
        <w:ind w:left="927"/>
        <w:rPr>
          <w:rFonts w:ascii="Times New Roman" w:hAnsi="Times New Roman" w:cs="Times New Roman"/>
          <w:sz w:val="24"/>
          <w:szCs w:val="24"/>
        </w:rPr>
      </w:pPr>
    </w:p>
    <w:p w14:paraId="4CDB0C55" w14:textId="2176BE25" w:rsidR="005B2DF2" w:rsidRPr="009A03CD" w:rsidRDefault="00F64F7B" w:rsidP="005B2DF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This means that if </w:t>
      </w:r>
      <w:r w:rsidR="00C120AC">
        <w:rPr>
          <w:rFonts w:ascii="Times New Roman" w:hAnsi="Times New Roman" w:cs="Times New Roman"/>
          <w:sz w:val="24"/>
          <w:szCs w:val="24"/>
        </w:rPr>
        <w:t>another law, a Regulator under another law,</w:t>
      </w:r>
      <w:r w:rsidR="004D1E32">
        <w:rPr>
          <w:rFonts w:ascii="Times New Roman" w:hAnsi="Times New Roman" w:cs="Times New Roman"/>
          <w:sz w:val="24"/>
          <w:szCs w:val="24"/>
        </w:rPr>
        <w:t xml:space="preserve"> or a Court</w:t>
      </w:r>
      <w:r w:rsidR="00450016">
        <w:rPr>
          <w:rFonts w:ascii="Times New Roman" w:hAnsi="Times New Roman" w:cs="Times New Roman"/>
          <w:sz w:val="24"/>
          <w:szCs w:val="24"/>
        </w:rPr>
        <w:t>,</w:t>
      </w:r>
      <w:r w:rsidR="00C120AC">
        <w:rPr>
          <w:rFonts w:ascii="Times New Roman" w:hAnsi="Times New Roman" w:cs="Times New Roman"/>
          <w:sz w:val="24"/>
          <w:szCs w:val="24"/>
        </w:rPr>
        <w:t xml:space="preserve"> </w:t>
      </w:r>
      <w:r w:rsidR="004D1E32">
        <w:rPr>
          <w:rFonts w:ascii="Times New Roman" w:hAnsi="Times New Roman" w:cs="Times New Roman"/>
          <w:sz w:val="24"/>
          <w:szCs w:val="24"/>
        </w:rPr>
        <w:t>require</w:t>
      </w:r>
      <w:r w:rsidR="00631E22">
        <w:rPr>
          <w:rFonts w:ascii="Times New Roman" w:hAnsi="Times New Roman" w:cs="Times New Roman"/>
          <w:sz w:val="24"/>
          <w:szCs w:val="24"/>
        </w:rPr>
        <w:t>s</w:t>
      </w:r>
      <w:r w:rsidR="00445E95">
        <w:rPr>
          <w:rFonts w:ascii="Times New Roman" w:hAnsi="Times New Roman" w:cs="Times New Roman"/>
          <w:sz w:val="24"/>
          <w:szCs w:val="24"/>
        </w:rPr>
        <w:t xml:space="preserve"> or order</w:t>
      </w:r>
      <w:r w:rsidR="00631E22">
        <w:rPr>
          <w:rFonts w:ascii="Times New Roman" w:hAnsi="Times New Roman" w:cs="Times New Roman"/>
          <w:sz w:val="24"/>
          <w:szCs w:val="24"/>
        </w:rPr>
        <w:t>s</w:t>
      </w:r>
      <w:r w:rsidR="000C62EF">
        <w:rPr>
          <w:rFonts w:ascii="Times New Roman" w:hAnsi="Times New Roman" w:cs="Times New Roman"/>
          <w:sz w:val="24"/>
          <w:szCs w:val="24"/>
        </w:rPr>
        <w:t xml:space="preserve"> the project proponent to </w:t>
      </w:r>
      <w:r w:rsidR="00D74421">
        <w:rPr>
          <w:rFonts w:ascii="Times New Roman" w:hAnsi="Times New Roman" w:cs="Times New Roman"/>
          <w:sz w:val="24"/>
          <w:szCs w:val="24"/>
        </w:rPr>
        <w:t xml:space="preserve">carry out the project </w:t>
      </w:r>
      <w:r w:rsidR="008B30DE">
        <w:rPr>
          <w:rFonts w:ascii="Times New Roman" w:hAnsi="Times New Roman" w:cs="Times New Roman"/>
          <w:sz w:val="24"/>
          <w:szCs w:val="24"/>
        </w:rPr>
        <w:t xml:space="preserve">(or part of the project) </w:t>
      </w:r>
      <w:r w:rsidR="00D74421">
        <w:rPr>
          <w:rFonts w:ascii="Times New Roman" w:hAnsi="Times New Roman" w:cs="Times New Roman"/>
          <w:sz w:val="24"/>
          <w:szCs w:val="24"/>
        </w:rPr>
        <w:t>to remediate damage they have caused by a contr</w:t>
      </w:r>
      <w:r w:rsidR="00473736">
        <w:rPr>
          <w:rFonts w:ascii="Times New Roman" w:hAnsi="Times New Roman" w:cs="Times New Roman"/>
          <w:sz w:val="24"/>
          <w:szCs w:val="24"/>
        </w:rPr>
        <w:t xml:space="preserve">avention of a law, the project proponent would not be able to register the project under the NR Act (and obtain a biodiversity certificate for that project). </w:t>
      </w:r>
      <w:r w:rsidR="00E73EE6">
        <w:rPr>
          <w:rFonts w:ascii="Times New Roman" w:hAnsi="Times New Roman" w:cs="Times New Roman"/>
          <w:sz w:val="24"/>
          <w:szCs w:val="24"/>
        </w:rPr>
        <w:t xml:space="preserve">The intention </w:t>
      </w:r>
      <w:r w:rsidR="00C42475">
        <w:rPr>
          <w:rFonts w:ascii="Times New Roman" w:hAnsi="Times New Roman" w:cs="Times New Roman"/>
          <w:sz w:val="24"/>
          <w:szCs w:val="24"/>
        </w:rPr>
        <w:t xml:space="preserve">is to prevent </w:t>
      </w:r>
      <w:r w:rsidR="00346BEF">
        <w:rPr>
          <w:rFonts w:ascii="Times New Roman" w:hAnsi="Times New Roman" w:cs="Times New Roman"/>
          <w:sz w:val="24"/>
          <w:szCs w:val="24"/>
        </w:rPr>
        <w:t xml:space="preserve">the project proponent from </w:t>
      </w:r>
      <w:r w:rsidR="00761CFD">
        <w:rPr>
          <w:rFonts w:ascii="Times New Roman" w:hAnsi="Times New Roman" w:cs="Times New Roman"/>
          <w:sz w:val="24"/>
          <w:szCs w:val="24"/>
        </w:rPr>
        <w:t xml:space="preserve">financially </w:t>
      </w:r>
      <w:r w:rsidR="00346BEF">
        <w:rPr>
          <w:rFonts w:ascii="Times New Roman" w:hAnsi="Times New Roman" w:cs="Times New Roman"/>
          <w:sz w:val="24"/>
          <w:szCs w:val="24"/>
        </w:rPr>
        <w:t xml:space="preserve">benefiting from </w:t>
      </w:r>
      <w:r w:rsidR="00157265">
        <w:rPr>
          <w:rFonts w:ascii="Times New Roman" w:hAnsi="Times New Roman" w:cs="Times New Roman"/>
          <w:sz w:val="24"/>
          <w:szCs w:val="24"/>
        </w:rPr>
        <w:t xml:space="preserve">a </w:t>
      </w:r>
      <w:r w:rsidR="00761CFD">
        <w:rPr>
          <w:rFonts w:ascii="Times New Roman" w:hAnsi="Times New Roman" w:cs="Times New Roman"/>
          <w:sz w:val="24"/>
          <w:szCs w:val="24"/>
        </w:rPr>
        <w:t>contravention</w:t>
      </w:r>
      <w:r w:rsidR="00157265">
        <w:rPr>
          <w:rFonts w:ascii="Times New Roman" w:hAnsi="Times New Roman" w:cs="Times New Roman"/>
          <w:sz w:val="24"/>
          <w:szCs w:val="24"/>
        </w:rPr>
        <w:t xml:space="preserve"> of a law</w:t>
      </w:r>
      <w:r>
        <w:rPr>
          <w:rFonts w:ascii="Times New Roman" w:hAnsi="Times New Roman" w:cs="Times New Roman"/>
          <w:sz w:val="24"/>
          <w:szCs w:val="24"/>
        </w:rPr>
        <w:t>.</w:t>
      </w:r>
      <w:r w:rsidR="00473736">
        <w:rPr>
          <w:rFonts w:ascii="Times New Roman" w:hAnsi="Times New Roman" w:cs="Times New Roman"/>
          <w:sz w:val="24"/>
          <w:szCs w:val="24"/>
        </w:rPr>
        <w:t xml:space="preserve"> </w:t>
      </w:r>
    </w:p>
    <w:p w14:paraId="21DEAD79" w14:textId="12182FE8" w:rsidR="00FB7600" w:rsidRPr="00603FB9" w:rsidRDefault="00FB7600" w:rsidP="002F3797">
      <w:pPr>
        <w:ind w:hanging="567"/>
        <w:rPr>
          <w:rFonts w:ascii="Times New Roman" w:hAnsi="Times New Roman" w:cs="Times New Roman"/>
          <w:sz w:val="24"/>
          <w:szCs w:val="24"/>
          <w:u w:val="single"/>
        </w:rPr>
      </w:pPr>
      <w:r w:rsidRPr="00603FB9">
        <w:rPr>
          <w:rFonts w:ascii="Times New Roman" w:hAnsi="Times New Roman" w:cs="Times New Roman"/>
          <w:sz w:val="24"/>
          <w:szCs w:val="24"/>
          <w:u w:val="single"/>
        </w:rPr>
        <w:t xml:space="preserve">Section </w:t>
      </w:r>
      <w:r w:rsidR="00931896">
        <w:rPr>
          <w:rFonts w:ascii="Times New Roman" w:hAnsi="Times New Roman" w:cs="Times New Roman"/>
          <w:sz w:val="24"/>
          <w:szCs w:val="24"/>
          <w:u w:val="single"/>
        </w:rPr>
        <w:t>13</w:t>
      </w:r>
      <w:r w:rsidRPr="00603FB9">
        <w:rPr>
          <w:rFonts w:ascii="Times New Roman" w:hAnsi="Times New Roman" w:cs="Times New Roman"/>
          <w:sz w:val="24"/>
          <w:szCs w:val="24"/>
          <w:u w:val="single"/>
        </w:rPr>
        <w:t xml:space="preserve"> – </w:t>
      </w:r>
      <w:r w:rsidR="00603FB9" w:rsidRPr="00603FB9">
        <w:rPr>
          <w:rFonts w:ascii="Times New Roman" w:hAnsi="Times New Roman" w:cs="Times New Roman"/>
          <w:sz w:val="24"/>
          <w:szCs w:val="24"/>
          <w:u w:val="single"/>
        </w:rPr>
        <w:t>Notice of approval of registration—matters to be included in notice</w:t>
      </w:r>
    </w:p>
    <w:p w14:paraId="20783DC9" w14:textId="2554E6E7" w:rsidR="002224EA" w:rsidRPr="002224EA" w:rsidRDefault="002224EA" w:rsidP="002224EA">
      <w:pPr>
        <w:pStyle w:val="ListParagraph"/>
        <w:numPr>
          <w:ilvl w:val="0"/>
          <w:numId w:val="2"/>
        </w:numPr>
        <w:ind w:left="0" w:hanging="567"/>
        <w:rPr>
          <w:rFonts w:ascii="Times New Roman" w:hAnsi="Times New Roman" w:cs="Times New Roman"/>
          <w:sz w:val="24"/>
          <w:szCs w:val="24"/>
        </w:rPr>
      </w:pPr>
      <w:r w:rsidRPr="002224EA">
        <w:rPr>
          <w:rFonts w:ascii="Times New Roman" w:hAnsi="Times New Roman" w:cs="Times New Roman"/>
          <w:sz w:val="24"/>
          <w:szCs w:val="24"/>
        </w:rPr>
        <w:t xml:space="preserve">Section 11 of the </w:t>
      </w:r>
      <w:r w:rsidR="003F66F7">
        <w:rPr>
          <w:rFonts w:ascii="Times New Roman" w:hAnsi="Times New Roman" w:cs="Times New Roman"/>
          <w:sz w:val="24"/>
          <w:szCs w:val="24"/>
        </w:rPr>
        <w:t xml:space="preserve">NR </w:t>
      </w:r>
      <w:r w:rsidRPr="002224EA">
        <w:rPr>
          <w:rFonts w:ascii="Times New Roman" w:hAnsi="Times New Roman" w:cs="Times New Roman"/>
          <w:sz w:val="24"/>
          <w:szCs w:val="24"/>
        </w:rPr>
        <w:t xml:space="preserve">Act provides that an eligible person may apply to the Regulator for the approval of the registration of a biodiversity project. An </w:t>
      </w:r>
      <w:r w:rsidRPr="002224EA">
        <w:rPr>
          <w:rFonts w:ascii="Times New Roman" w:hAnsi="Times New Roman" w:cs="Times New Roman"/>
          <w:i/>
          <w:iCs/>
          <w:sz w:val="24"/>
          <w:szCs w:val="24"/>
        </w:rPr>
        <w:t>eligible person</w:t>
      </w:r>
      <w:r w:rsidRPr="002224EA">
        <w:rPr>
          <w:rFonts w:ascii="Times New Roman" w:hAnsi="Times New Roman" w:cs="Times New Roman"/>
          <w:sz w:val="24"/>
          <w:szCs w:val="24"/>
        </w:rPr>
        <w:t xml:space="preserve"> is defined in section 7 of the </w:t>
      </w:r>
      <w:r w:rsidR="00D12226">
        <w:rPr>
          <w:rFonts w:ascii="Times New Roman" w:hAnsi="Times New Roman" w:cs="Times New Roman"/>
          <w:sz w:val="24"/>
          <w:szCs w:val="24"/>
        </w:rPr>
        <w:t xml:space="preserve">NR </w:t>
      </w:r>
      <w:r w:rsidRPr="002224EA">
        <w:rPr>
          <w:rFonts w:ascii="Times New Roman" w:hAnsi="Times New Roman" w:cs="Times New Roman"/>
          <w:sz w:val="24"/>
          <w:szCs w:val="24"/>
        </w:rPr>
        <w:t>Act to mean an individual, a body corporate, a trust, a corporation sole, a body politic, or a local governing body.</w:t>
      </w:r>
    </w:p>
    <w:p w14:paraId="3FE70742" w14:textId="77777777" w:rsidR="002224EA" w:rsidRPr="002224EA" w:rsidRDefault="002224EA" w:rsidP="002224EA">
      <w:pPr>
        <w:pStyle w:val="ListParagraph"/>
        <w:ind w:left="0"/>
        <w:rPr>
          <w:rFonts w:ascii="Times New Roman" w:hAnsi="Times New Roman" w:cs="Times New Roman"/>
          <w:sz w:val="24"/>
          <w:szCs w:val="24"/>
        </w:rPr>
      </w:pPr>
    </w:p>
    <w:p w14:paraId="1D0E5482" w14:textId="1BEEBFA7" w:rsidR="002224EA" w:rsidRPr="002224EA" w:rsidRDefault="002224EA" w:rsidP="002224EA">
      <w:pPr>
        <w:pStyle w:val="ListParagraph"/>
        <w:numPr>
          <w:ilvl w:val="0"/>
          <w:numId w:val="2"/>
        </w:numPr>
        <w:ind w:left="0" w:hanging="567"/>
        <w:rPr>
          <w:rFonts w:ascii="Times New Roman" w:hAnsi="Times New Roman" w:cs="Times New Roman"/>
          <w:sz w:val="24"/>
          <w:szCs w:val="24"/>
        </w:rPr>
      </w:pPr>
      <w:r w:rsidRPr="002224EA">
        <w:rPr>
          <w:rFonts w:ascii="Times New Roman" w:hAnsi="Times New Roman" w:cs="Times New Roman"/>
          <w:sz w:val="24"/>
          <w:szCs w:val="24"/>
        </w:rPr>
        <w:t xml:space="preserve">Section 15 of the </w:t>
      </w:r>
      <w:r w:rsidR="00B64866">
        <w:rPr>
          <w:rFonts w:ascii="Times New Roman" w:hAnsi="Times New Roman" w:cs="Times New Roman"/>
          <w:sz w:val="24"/>
          <w:szCs w:val="24"/>
        </w:rPr>
        <w:t xml:space="preserve">NR </w:t>
      </w:r>
      <w:r w:rsidRPr="002224EA">
        <w:rPr>
          <w:rFonts w:ascii="Times New Roman" w:hAnsi="Times New Roman" w:cs="Times New Roman"/>
          <w:sz w:val="24"/>
          <w:szCs w:val="24"/>
        </w:rPr>
        <w:t xml:space="preserve">Act provides for the approval of registration of biodiversity projects. Subsection 15(7) of the </w:t>
      </w:r>
      <w:r w:rsidR="00A70330">
        <w:rPr>
          <w:rFonts w:ascii="Times New Roman" w:hAnsi="Times New Roman" w:cs="Times New Roman"/>
          <w:sz w:val="24"/>
          <w:szCs w:val="24"/>
        </w:rPr>
        <w:t xml:space="preserve">NR </w:t>
      </w:r>
      <w:r w:rsidRPr="002224EA">
        <w:rPr>
          <w:rFonts w:ascii="Times New Roman" w:hAnsi="Times New Roman" w:cs="Times New Roman"/>
          <w:sz w:val="24"/>
          <w:szCs w:val="24"/>
        </w:rPr>
        <w:t xml:space="preserve">Act sets out matters that must be included in a notice approving the registration of a biodiversity project. Paragraph 15(7)(a) </w:t>
      </w:r>
      <w:r w:rsidR="00054A94">
        <w:rPr>
          <w:rFonts w:ascii="Times New Roman" w:hAnsi="Times New Roman" w:cs="Times New Roman"/>
          <w:sz w:val="24"/>
          <w:szCs w:val="24"/>
        </w:rPr>
        <w:t>of the NR Act</w:t>
      </w:r>
      <w:r w:rsidRPr="002224EA">
        <w:rPr>
          <w:rFonts w:ascii="Times New Roman" w:hAnsi="Times New Roman" w:cs="Times New Roman"/>
          <w:sz w:val="24"/>
          <w:szCs w:val="24"/>
        </w:rPr>
        <w:t xml:space="preserve"> provides that the notice must set out, in accordance with the rules, the project area. Paragraph 15(7)(f) </w:t>
      </w:r>
      <w:r w:rsidR="002861F7">
        <w:rPr>
          <w:rFonts w:ascii="Times New Roman" w:hAnsi="Times New Roman" w:cs="Times New Roman"/>
          <w:sz w:val="24"/>
          <w:szCs w:val="24"/>
        </w:rPr>
        <w:t xml:space="preserve">of the NR Act </w:t>
      </w:r>
      <w:r w:rsidRPr="002224EA">
        <w:rPr>
          <w:rFonts w:ascii="Times New Roman" w:hAnsi="Times New Roman" w:cs="Times New Roman"/>
          <w:sz w:val="24"/>
          <w:szCs w:val="24"/>
        </w:rPr>
        <w:t>provides that the notice must set out such attributes of the project as are specified in the rules.</w:t>
      </w:r>
    </w:p>
    <w:p w14:paraId="49CCB76C" w14:textId="77777777" w:rsidR="002224EA" w:rsidRPr="002224EA" w:rsidRDefault="002224EA" w:rsidP="002224EA">
      <w:pPr>
        <w:pStyle w:val="ListParagraph"/>
        <w:ind w:left="0"/>
        <w:rPr>
          <w:rFonts w:ascii="Times New Roman" w:hAnsi="Times New Roman" w:cs="Times New Roman"/>
          <w:sz w:val="24"/>
          <w:szCs w:val="24"/>
        </w:rPr>
      </w:pPr>
    </w:p>
    <w:p w14:paraId="4DA58CEA" w14:textId="585F5904" w:rsidR="002224EA" w:rsidRPr="002224EA" w:rsidRDefault="002224EA" w:rsidP="002224EA">
      <w:pPr>
        <w:pStyle w:val="ListParagraph"/>
        <w:numPr>
          <w:ilvl w:val="0"/>
          <w:numId w:val="2"/>
        </w:numPr>
        <w:ind w:left="0" w:hanging="567"/>
        <w:rPr>
          <w:rFonts w:ascii="Times New Roman" w:hAnsi="Times New Roman" w:cs="Times New Roman"/>
          <w:sz w:val="24"/>
          <w:szCs w:val="24"/>
        </w:rPr>
      </w:pPr>
      <w:r w:rsidRPr="002224EA">
        <w:rPr>
          <w:rFonts w:ascii="Times New Roman" w:hAnsi="Times New Roman" w:cs="Times New Roman"/>
          <w:sz w:val="24"/>
          <w:szCs w:val="24"/>
        </w:rPr>
        <w:t xml:space="preserve">Section </w:t>
      </w:r>
      <w:r>
        <w:rPr>
          <w:rFonts w:ascii="Times New Roman" w:hAnsi="Times New Roman" w:cs="Times New Roman"/>
          <w:sz w:val="24"/>
          <w:szCs w:val="24"/>
        </w:rPr>
        <w:t>13</w:t>
      </w:r>
      <w:r w:rsidRPr="002224EA">
        <w:rPr>
          <w:rFonts w:ascii="Times New Roman" w:hAnsi="Times New Roman" w:cs="Times New Roman"/>
          <w:sz w:val="24"/>
          <w:szCs w:val="24"/>
        </w:rPr>
        <w:t xml:space="preserve"> of the </w:t>
      </w:r>
      <w:r w:rsidR="00825189">
        <w:rPr>
          <w:rFonts w:ascii="Times New Roman" w:hAnsi="Times New Roman" w:cs="Times New Roman"/>
          <w:sz w:val="24"/>
          <w:szCs w:val="24"/>
        </w:rPr>
        <w:t xml:space="preserve">NR </w:t>
      </w:r>
      <w:r w:rsidRPr="002224EA">
        <w:rPr>
          <w:rFonts w:ascii="Times New Roman" w:hAnsi="Times New Roman" w:cs="Times New Roman"/>
          <w:sz w:val="24"/>
          <w:szCs w:val="24"/>
        </w:rPr>
        <w:t xml:space="preserve">Rules is made for the purposes of paragraphs 15(7)(a) and (f) of the </w:t>
      </w:r>
      <w:r w:rsidR="00D12226">
        <w:rPr>
          <w:rFonts w:ascii="Times New Roman" w:hAnsi="Times New Roman" w:cs="Times New Roman"/>
          <w:sz w:val="24"/>
          <w:szCs w:val="24"/>
        </w:rPr>
        <w:t xml:space="preserve">NR </w:t>
      </w:r>
      <w:r w:rsidRPr="002224EA">
        <w:rPr>
          <w:rFonts w:ascii="Times New Roman" w:hAnsi="Times New Roman" w:cs="Times New Roman"/>
          <w:sz w:val="24"/>
          <w:szCs w:val="24"/>
        </w:rPr>
        <w:t>Act</w:t>
      </w:r>
      <w:r w:rsidR="00CC03ED">
        <w:rPr>
          <w:rFonts w:ascii="Times New Roman" w:hAnsi="Times New Roman" w:cs="Times New Roman"/>
          <w:sz w:val="24"/>
          <w:szCs w:val="24"/>
        </w:rPr>
        <w:t>.</w:t>
      </w:r>
    </w:p>
    <w:p w14:paraId="631BCF50" w14:textId="77777777" w:rsidR="002224EA" w:rsidRPr="002224EA" w:rsidRDefault="002224EA" w:rsidP="002224EA">
      <w:pPr>
        <w:pStyle w:val="ListParagraph"/>
        <w:ind w:left="0"/>
        <w:rPr>
          <w:rFonts w:ascii="Times New Roman" w:hAnsi="Times New Roman" w:cs="Times New Roman"/>
          <w:sz w:val="24"/>
          <w:szCs w:val="24"/>
        </w:rPr>
      </w:pPr>
    </w:p>
    <w:p w14:paraId="3CED15E4" w14:textId="342D4A64" w:rsidR="002224EA" w:rsidRDefault="002224EA" w:rsidP="002224EA">
      <w:pPr>
        <w:pStyle w:val="ListParagraph"/>
        <w:numPr>
          <w:ilvl w:val="0"/>
          <w:numId w:val="2"/>
        </w:numPr>
        <w:ind w:left="0" w:hanging="567"/>
        <w:rPr>
          <w:rFonts w:ascii="Times New Roman" w:hAnsi="Times New Roman" w:cs="Times New Roman"/>
          <w:sz w:val="24"/>
          <w:szCs w:val="24"/>
        </w:rPr>
      </w:pPr>
      <w:r w:rsidRPr="002224EA">
        <w:rPr>
          <w:rFonts w:ascii="Times New Roman" w:hAnsi="Times New Roman" w:cs="Times New Roman"/>
          <w:sz w:val="24"/>
          <w:szCs w:val="24"/>
        </w:rPr>
        <w:t>Subsection</w:t>
      </w:r>
      <w:r w:rsidR="00CC03ED">
        <w:rPr>
          <w:rFonts w:ascii="Times New Roman" w:hAnsi="Times New Roman" w:cs="Times New Roman"/>
          <w:sz w:val="24"/>
          <w:szCs w:val="24"/>
        </w:rPr>
        <w:t xml:space="preserve"> </w:t>
      </w:r>
      <w:r>
        <w:rPr>
          <w:rFonts w:ascii="Times New Roman" w:hAnsi="Times New Roman" w:cs="Times New Roman"/>
          <w:sz w:val="24"/>
          <w:szCs w:val="24"/>
        </w:rPr>
        <w:t>13</w:t>
      </w:r>
      <w:r w:rsidRPr="002224EA">
        <w:rPr>
          <w:rFonts w:ascii="Times New Roman" w:hAnsi="Times New Roman" w:cs="Times New Roman"/>
          <w:sz w:val="24"/>
          <w:szCs w:val="24"/>
        </w:rPr>
        <w:t>(2) requires</w:t>
      </w:r>
      <w:r w:rsidR="001B1B2A">
        <w:rPr>
          <w:rFonts w:ascii="Times New Roman" w:hAnsi="Times New Roman" w:cs="Times New Roman"/>
          <w:sz w:val="24"/>
          <w:szCs w:val="24"/>
        </w:rPr>
        <w:t>, for the purposes of paragraph 15(7)(a) of the NR Act,</w:t>
      </w:r>
      <w:r w:rsidRPr="002224EA">
        <w:rPr>
          <w:rFonts w:ascii="Times New Roman" w:hAnsi="Times New Roman" w:cs="Times New Roman"/>
          <w:sz w:val="24"/>
          <w:szCs w:val="24"/>
        </w:rPr>
        <w:t xml:space="preserve"> </w:t>
      </w:r>
      <w:r w:rsidR="00CC03ED">
        <w:rPr>
          <w:rFonts w:ascii="Times New Roman" w:hAnsi="Times New Roman" w:cs="Times New Roman"/>
          <w:sz w:val="24"/>
          <w:szCs w:val="24"/>
        </w:rPr>
        <w:t xml:space="preserve">the </w:t>
      </w:r>
      <w:r w:rsidRPr="002224EA">
        <w:rPr>
          <w:rFonts w:ascii="Times New Roman" w:hAnsi="Times New Roman" w:cs="Times New Roman"/>
          <w:sz w:val="24"/>
          <w:szCs w:val="24"/>
        </w:rPr>
        <w:t xml:space="preserve">notice </w:t>
      </w:r>
      <w:r w:rsidR="00CC03ED">
        <w:rPr>
          <w:rFonts w:ascii="Times New Roman" w:hAnsi="Times New Roman" w:cs="Times New Roman"/>
          <w:sz w:val="24"/>
          <w:szCs w:val="24"/>
        </w:rPr>
        <w:t xml:space="preserve">approving the registration of a biodiversity project to </w:t>
      </w:r>
      <w:r w:rsidRPr="002224EA">
        <w:rPr>
          <w:rFonts w:ascii="Times New Roman" w:hAnsi="Times New Roman" w:cs="Times New Roman"/>
          <w:sz w:val="24"/>
          <w:szCs w:val="24"/>
        </w:rPr>
        <w:t xml:space="preserve">describe the project area in accordance with the requirements set out in paragraphs </w:t>
      </w:r>
      <w:r>
        <w:rPr>
          <w:rFonts w:ascii="Times New Roman" w:hAnsi="Times New Roman" w:cs="Times New Roman"/>
          <w:sz w:val="24"/>
          <w:szCs w:val="24"/>
        </w:rPr>
        <w:t>7</w:t>
      </w:r>
      <w:r w:rsidR="008C07DE">
        <w:rPr>
          <w:rFonts w:ascii="Times New Roman" w:hAnsi="Times New Roman" w:cs="Times New Roman"/>
          <w:sz w:val="24"/>
          <w:szCs w:val="24"/>
        </w:rPr>
        <w:t>7</w:t>
      </w:r>
      <w:r w:rsidRPr="002224EA">
        <w:rPr>
          <w:rFonts w:ascii="Times New Roman" w:hAnsi="Times New Roman" w:cs="Times New Roman"/>
          <w:sz w:val="24"/>
          <w:szCs w:val="24"/>
        </w:rPr>
        <w:t xml:space="preserve">(2)(a), (b) and (c) of the </w:t>
      </w:r>
      <w:r w:rsidR="00033AB8">
        <w:rPr>
          <w:rFonts w:ascii="Times New Roman" w:hAnsi="Times New Roman" w:cs="Times New Roman"/>
          <w:sz w:val="24"/>
          <w:szCs w:val="24"/>
        </w:rPr>
        <w:t xml:space="preserve">NR </w:t>
      </w:r>
      <w:r w:rsidRPr="002224EA">
        <w:rPr>
          <w:rFonts w:ascii="Times New Roman" w:hAnsi="Times New Roman" w:cs="Times New Roman"/>
          <w:sz w:val="24"/>
          <w:szCs w:val="24"/>
        </w:rPr>
        <w:t>Rules</w:t>
      </w:r>
      <w:r w:rsidR="00033AB8">
        <w:rPr>
          <w:rFonts w:ascii="Times New Roman" w:hAnsi="Times New Roman" w:cs="Times New Roman"/>
          <w:sz w:val="24"/>
          <w:szCs w:val="24"/>
        </w:rPr>
        <w:t>.</w:t>
      </w:r>
    </w:p>
    <w:p w14:paraId="0990C920" w14:textId="77777777" w:rsidR="00033AB8" w:rsidRPr="00033AB8" w:rsidRDefault="00033AB8" w:rsidP="00033AB8">
      <w:pPr>
        <w:pStyle w:val="ListParagraph"/>
        <w:rPr>
          <w:rFonts w:ascii="Times New Roman" w:hAnsi="Times New Roman" w:cs="Times New Roman"/>
          <w:sz w:val="24"/>
          <w:szCs w:val="24"/>
        </w:rPr>
      </w:pPr>
    </w:p>
    <w:p w14:paraId="693DF945" w14:textId="22F8B8FE" w:rsidR="00033AB8" w:rsidRPr="002224EA" w:rsidRDefault="00033AB8" w:rsidP="00033AB8">
      <w:pPr>
        <w:pStyle w:val="ListParagraph"/>
        <w:numPr>
          <w:ilvl w:val="1"/>
          <w:numId w:val="2"/>
        </w:numPr>
        <w:rPr>
          <w:rFonts w:ascii="Times New Roman" w:hAnsi="Times New Roman" w:cs="Times New Roman"/>
          <w:sz w:val="24"/>
          <w:szCs w:val="24"/>
        </w:rPr>
      </w:pPr>
      <w:r w:rsidRPr="00033AB8">
        <w:rPr>
          <w:rFonts w:ascii="Times New Roman" w:hAnsi="Times New Roman" w:cs="Times New Roman"/>
          <w:sz w:val="24"/>
          <w:szCs w:val="24"/>
        </w:rPr>
        <w:t>Paragraphs 77(2)(a) to (c) require the project area to be described by reference to the State or Territory in which the project area is located (if any), the street address, lot number and land title details (if any) for the land, the local government area (if any) in which the land is situated and, if any part of the project area is Australian waters (other than inland waters), the boundary of those waters</w:t>
      </w:r>
      <w:r>
        <w:rPr>
          <w:rFonts w:ascii="Times New Roman" w:hAnsi="Times New Roman" w:cs="Times New Roman"/>
          <w:sz w:val="24"/>
          <w:szCs w:val="24"/>
        </w:rPr>
        <w:t>.</w:t>
      </w:r>
    </w:p>
    <w:p w14:paraId="6E6D9FE5" w14:textId="77777777" w:rsidR="002224EA" w:rsidRPr="002224EA" w:rsidRDefault="002224EA" w:rsidP="002224EA">
      <w:pPr>
        <w:pStyle w:val="ListParagraph"/>
        <w:ind w:left="0"/>
        <w:rPr>
          <w:rFonts w:ascii="Times New Roman" w:hAnsi="Times New Roman" w:cs="Times New Roman"/>
          <w:sz w:val="24"/>
          <w:szCs w:val="24"/>
        </w:rPr>
      </w:pPr>
    </w:p>
    <w:p w14:paraId="0478180B" w14:textId="241EB6EC" w:rsidR="002224EA" w:rsidRDefault="002224EA" w:rsidP="00800797">
      <w:pPr>
        <w:pStyle w:val="ListParagraph"/>
        <w:numPr>
          <w:ilvl w:val="0"/>
          <w:numId w:val="2"/>
        </w:numPr>
        <w:ind w:left="0" w:hanging="567"/>
        <w:rPr>
          <w:rFonts w:ascii="Times New Roman" w:hAnsi="Times New Roman" w:cs="Times New Roman"/>
          <w:sz w:val="24"/>
          <w:szCs w:val="24"/>
        </w:rPr>
      </w:pPr>
      <w:r w:rsidRPr="002224EA">
        <w:rPr>
          <w:rFonts w:ascii="Times New Roman" w:hAnsi="Times New Roman" w:cs="Times New Roman"/>
          <w:sz w:val="24"/>
          <w:szCs w:val="24"/>
        </w:rPr>
        <w:t xml:space="preserve">Subsection </w:t>
      </w:r>
      <w:r w:rsidR="006428BB">
        <w:rPr>
          <w:rFonts w:ascii="Times New Roman" w:hAnsi="Times New Roman" w:cs="Times New Roman"/>
          <w:sz w:val="24"/>
          <w:szCs w:val="24"/>
        </w:rPr>
        <w:t>13</w:t>
      </w:r>
      <w:r w:rsidRPr="002224EA">
        <w:rPr>
          <w:rFonts w:ascii="Times New Roman" w:hAnsi="Times New Roman" w:cs="Times New Roman"/>
          <w:sz w:val="24"/>
          <w:szCs w:val="24"/>
        </w:rPr>
        <w:t xml:space="preserve">(3) </w:t>
      </w:r>
      <w:r w:rsidR="006428BB">
        <w:rPr>
          <w:rFonts w:ascii="Times New Roman" w:hAnsi="Times New Roman" w:cs="Times New Roman"/>
          <w:sz w:val="24"/>
          <w:szCs w:val="24"/>
        </w:rPr>
        <w:t>requires</w:t>
      </w:r>
      <w:r w:rsidR="001B1B2A">
        <w:rPr>
          <w:rFonts w:ascii="Times New Roman" w:hAnsi="Times New Roman" w:cs="Times New Roman"/>
          <w:sz w:val="24"/>
          <w:szCs w:val="24"/>
        </w:rPr>
        <w:t>, for the purpose of paragraph 15(7)(f) of the NR Act,</w:t>
      </w:r>
      <w:r w:rsidR="006428BB">
        <w:rPr>
          <w:rFonts w:ascii="Times New Roman" w:hAnsi="Times New Roman" w:cs="Times New Roman"/>
          <w:sz w:val="24"/>
          <w:szCs w:val="24"/>
        </w:rPr>
        <w:t xml:space="preserve"> the</w:t>
      </w:r>
      <w:r w:rsidR="006D43D6">
        <w:rPr>
          <w:rFonts w:ascii="Times New Roman" w:hAnsi="Times New Roman" w:cs="Times New Roman"/>
          <w:sz w:val="24"/>
          <w:szCs w:val="24"/>
        </w:rPr>
        <w:t xml:space="preserve"> notice approving the registration of a biodiversity outcome to set out the</w:t>
      </w:r>
      <w:r w:rsidR="006428BB">
        <w:rPr>
          <w:rFonts w:ascii="Times New Roman" w:hAnsi="Times New Roman" w:cs="Times New Roman"/>
          <w:sz w:val="24"/>
          <w:szCs w:val="24"/>
        </w:rPr>
        <w:t xml:space="preserve"> biodiversity outcome for the project</w:t>
      </w:r>
      <w:r w:rsidR="00800797">
        <w:rPr>
          <w:rFonts w:ascii="Times New Roman" w:hAnsi="Times New Roman" w:cs="Times New Roman"/>
          <w:sz w:val="24"/>
          <w:szCs w:val="24"/>
        </w:rPr>
        <w:t>.</w:t>
      </w:r>
    </w:p>
    <w:p w14:paraId="1ECF6E0E" w14:textId="77777777" w:rsidR="00FA5BF9" w:rsidRDefault="00FA5BF9" w:rsidP="00FA5BF9">
      <w:pPr>
        <w:pStyle w:val="ListParagraph"/>
        <w:ind w:left="0"/>
        <w:rPr>
          <w:rFonts w:ascii="Times New Roman" w:hAnsi="Times New Roman" w:cs="Times New Roman"/>
          <w:sz w:val="24"/>
          <w:szCs w:val="24"/>
        </w:rPr>
      </w:pPr>
    </w:p>
    <w:p w14:paraId="5401B5DF" w14:textId="57F3CF7A" w:rsidR="00FA5BF9" w:rsidRPr="00800797" w:rsidRDefault="00FA5BF9" w:rsidP="00FA5BF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w:t>
      </w:r>
      <w:r w:rsidRPr="00F010BA">
        <w:rPr>
          <w:rFonts w:ascii="Times New Roman" w:hAnsi="Times New Roman" w:cs="Times New Roman"/>
          <w:i/>
          <w:iCs/>
          <w:sz w:val="24"/>
          <w:szCs w:val="24"/>
        </w:rPr>
        <w:t>biodiversity outcome</w:t>
      </w:r>
      <w:r>
        <w:rPr>
          <w:rFonts w:ascii="Times New Roman" w:hAnsi="Times New Roman" w:cs="Times New Roman"/>
          <w:sz w:val="24"/>
          <w:szCs w:val="24"/>
        </w:rPr>
        <w:t xml:space="preserve"> for the project is defined in section 7 of the NR Act to mean the enhancement or protection of biodiversity the </w:t>
      </w:r>
      <w:r w:rsidR="00F010BA">
        <w:rPr>
          <w:rFonts w:ascii="Times New Roman" w:hAnsi="Times New Roman" w:cs="Times New Roman"/>
          <w:sz w:val="24"/>
          <w:szCs w:val="24"/>
        </w:rPr>
        <w:t>project is designed to achieve.</w:t>
      </w:r>
    </w:p>
    <w:p w14:paraId="1B357FB3" w14:textId="7CC576A5" w:rsidR="00536AE4" w:rsidRPr="00536AE4" w:rsidRDefault="00536AE4" w:rsidP="002F3797">
      <w:pPr>
        <w:ind w:hanging="567"/>
        <w:rPr>
          <w:rFonts w:ascii="Times New Roman" w:hAnsi="Times New Roman" w:cs="Times New Roman"/>
          <w:b/>
          <w:bCs/>
          <w:i/>
          <w:iCs/>
          <w:sz w:val="24"/>
          <w:szCs w:val="24"/>
        </w:rPr>
      </w:pPr>
      <w:r w:rsidRPr="00536AE4">
        <w:rPr>
          <w:rFonts w:ascii="Times New Roman" w:hAnsi="Times New Roman" w:cs="Times New Roman"/>
          <w:b/>
          <w:bCs/>
          <w:i/>
          <w:iCs/>
          <w:sz w:val="24"/>
          <w:szCs w:val="24"/>
        </w:rPr>
        <w:t xml:space="preserve">Division </w:t>
      </w:r>
      <w:r w:rsidR="00800797">
        <w:rPr>
          <w:rFonts w:ascii="Times New Roman" w:hAnsi="Times New Roman" w:cs="Times New Roman"/>
          <w:b/>
          <w:bCs/>
          <w:i/>
          <w:iCs/>
          <w:sz w:val="24"/>
          <w:szCs w:val="24"/>
        </w:rPr>
        <w:t>2</w:t>
      </w:r>
      <w:r w:rsidRPr="00536AE4">
        <w:rPr>
          <w:rFonts w:ascii="Times New Roman" w:hAnsi="Times New Roman" w:cs="Times New Roman"/>
          <w:b/>
          <w:bCs/>
          <w:i/>
          <w:iCs/>
          <w:sz w:val="24"/>
          <w:szCs w:val="24"/>
        </w:rPr>
        <w:t xml:space="preserve"> – Voluntary variation of registration of biodiversity project</w:t>
      </w:r>
    </w:p>
    <w:p w14:paraId="61432F36" w14:textId="57E153EA" w:rsidR="00536AE4" w:rsidRPr="00536AE4" w:rsidRDefault="00536AE4" w:rsidP="002F3797">
      <w:pPr>
        <w:ind w:hanging="567"/>
        <w:rPr>
          <w:rFonts w:ascii="Times New Roman" w:hAnsi="Times New Roman" w:cs="Times New Roman"/>
          <w:i/>
          <w:iCs/>
          <w:sz w:val="24"/>
          <w:szCs w:val="24"/>
        </w:rPr>
      </w:pPr>
      <w:r w:rsidRPr="00536AE4">
        <w:rPr>
          <w:rFonts w:ascii="Times New Roman" w:hAnsi="Times New Roman" w:cs="Times New Roman"/>
          <w:i/>
          <w:iCs/>
          <w:sz w:val="24"/>
          <w:szCs w:val="24"/>
        </w:rPr>
        <w:t xml:space="preserve">Subdivision A – Change </w:t>
      </w:r>
      <w:r w:rsidR="003A4182" w:rsidRPr="00706804">
        <w:rPr>
          <w:rFonts w:ascii="Times New Roman" w:hAnsi="Times New Roman" w:cs="Times New Roman"/>
          <w:i/>
          <w:iCs/>
          <w:sz w:val="24"/>
          <w:szCs w:val="24"/>
        </w:rPr>
        <w:t>in</w:t>
      </w:r>
      <w:r w:rsidRPr="00536AE4">
        <w:rPr>
          <w:rFonts w:ascii="Times New Roman" w:hAnsi="Times New Roman" w:cs="Times New Roman"/>
          <w:i/>
          <w:iCs/>
          <w:sz w:val="24"/>
          <w:szCs w:val="24"/>
        </w:rPr>
        <w:t xml:space="preserve"> identity of project proponent</w:t>
      </w:r>
    </w:p>
    <w:p w14:paraId="5576344B" w14:textId="5E6BB00C" w:rsidR="00603FB9" w:rsidRPr="0076477C" w:rsidRDefault="0076477C" w:rsidP="002F3797">
      <w:pPr>
        <w:ind w:hanging="567"/>
        <w:rPr>
          <w:rFonts w:ascii="Times New Roman" w:hAnsi="Times New Roman" w:cs="Times New Roman"/>
          <w:sz w:val="24"/>
          <w:szCs w:val="24"/>
          <w:u w:val="single"/>
        </w:rPr>
      </w:pPr>
      <w:r w:rsidRPr="0076477C">
        <w:rPr>
          <w:rFonts w:ascii="Times New Roman" w:hAnsi="Times New Roman" w:cs="Times New Roman"/>
          <w:sz w:val="24"/>
          <w:szCs w:val="24"/>
          <w:u w:val="single"/>
        </w:rPr>
        <w:t>Section 1</w:t>
      </w:r>
      <w:r w:rsidR="00116FE8">
        <w:rPr>
          <w:rFonts w:ascii="Times New Roman" w:hAnsi="Times New Roman" w:cs="Times New Roman"/>
          <w:sz w:val="24"/>
          <w:szCs w:val="24"/>
          <w:u w:val="single"/>
        </w:rPr>
        <w:t>4</w:t>
      </w:r>
      <w:r w:rsidRPr="0076477C">
        <w:rPr>
          <w:rFonts w:ascii="Times New Roman" w:hAnsi="Times New Roman" w:cs="Times New Roman"/>
          <w:sz w:val="24"/>
          <w:szCs w:val="24"/>
          <w:u w:val="single"/>
        </w:rPr>
        <w:t xml:space="preserve"> – </w:t>
      </w:r>
      <w:r w:rsidR="008B1A14">
        <w:rPr>
          <w:rFonts w:ascii="Times New Roman" w:hAnsi="Times New Roman" w:cs="Times New Roman"/>
          <w:sz w:val="24"/>
          <w:szCs w:val="24"/>
          <w:u w:val="single"/>
        </w:rPr>
        <w:t>Operation of</w:t>
      </w:r>
      <w:r w:rsidRPr="0076477C">
        <w:rPr>
          <w:rFonts w:ascii="Times New Roman" w:hAnsi="Times New Roman" w:cs="Times New Roman"/>
          <w:sz w:val="24"/>
          <w:szCs w:val="24"/>
          <w:u w:val="single"/>
        </w:rPr>
        <w:t xml:space="preserve"> </w:t>
      </w:r>
      <w:r w:rsidR="008B1A14">
        <w:rPr>
          <w:rFonts w:ascii="Times New Roman" w:hAnsi="Times New Roman" w:cs="Times New Roman"/>
          <w:sz w:val="24"/>
          <w:szCs w:val="24"/>
          <w:u w:val="single"/>
        </w:rPr>
        <w:t>this</w:t>
      </w:r>
      <w:r w:rsidRPr="0076477C">
        <w:rPr>
          <w:rFonts w:ascii="Times New Roman" w:hAnsi="Times New Roman" w:cs="Times New Roman"/>
          <w:sz w:val="24"/>
          <w:szCs w:val="24"/>
          <w:u w:val="single"/>
        </w:rPr>
        <w:t xml:space="preserve"> Subdivision</w:t>
      </w:r>
    </w:p>
    <w:p w14:paraId="72BFD871" w14:textId="01864E2D" w:rsidR="00B15888" w:rsidRDefault="00EF0A32" w:rsidP="00A97BB0">
      <w:pPr>
        <w:pStyle w:val="ListParagraph"/>
        <w:numPr>
          <w:ilvl w:val="0"/>
          <w:numId w:val="2"/>
        </w:numPr>
        <w:ind w:left="0" w:hanging="567"/>
        <w:rPr>
          <w:rFonts w:ascii="Times New Roman" w:hAnsi="Times New Roman" w:cs="Times New Roman"/>
          <w:sz w:val="24"/>
          <w:szCs w:val="24"/>
        </w:rPr>
      </w:pPr>
      <w:r w:rsidRPr="00EF0A32">
        <w:rPr>
          <w:rFonts w:ascii="Times New Roman" w:hAnsi="Times New Roman" w:cs="Times New Roman"/>
          <w:sz w:val="24"/>
          <w:szCs w:val="24"/>
        </w:rPr>
        <w:t xml:space="preserve">Section </w:t>
      </w:r>
      <w:r>
        <w:rPr>
          <w:rFonts w:ascii="Times New Roman" w:hAnsi="Times New Roman" w:cs="Times New Roman"/>
          <w:sz w:val="24"/>
          <w:szCs w:val="24"/>
        </w:rPr>
        <w:t>14</w:t>
      </w:r>
      <w:r w:rsidRPr="00EF0A32">
        <w:rPr>
          <w:rFonts w:ascii="Times New Roman" w:hAnsi="Times New Roman" w:cs="Times New Roman"/>
          <w:sz w:val="24"/>
          <w:szCs w:val="24"/>
        </w:rPr>
        <w:t xml:space="preserve"> of the NR Rules clarifies that Subdivision </w:t>
      </w:r>
      <w:r>
        <w:rPr>
          <w:rFonts w:ascii="Times New Roman" w:hAnsi="Times New Roman" w:cs="Times New Roman"/>
          <w:sz w:val="24"/>
          <w:szCs w:val="24"/>
        </w:rPr>
        <w:t>A</w:t>
      </w:r>
      <w:r w:rsidRPr="00EF0A32">
        <w:rPr>
          <w:rFonts w:ascii="Times New Roman" w:hAnsi="Times New Roman" w:cs="Times New Roman"/>
          <w:sz w:val="24"/>
          <w:szCs w:val="24"/>
        </w:rPr>
        <w:t xml:space="preserve"> of Division 2 of Part 2 of the NR Rules (sections </w:t>
      </w:r>
      <w:r>
        <w:rPr>
          <w:rFonts w:ascii="Times New Roman" w:hAnsi="Times New Roman" w:cs="Times New Roman"/>
          <w:sz w:val="24"/>
          <w:szCs w:val="24"/>
        </w:rPr>
        <w:t>14</w:t>
      </w:r>
      <w:r w:rsidRPr="00EF0A32">
        <w:rPr>
          <w:rFonts w:ascii="Times New Roman" w:hAnsi="Times New Roman" w:cs="Times New Roman"/>
          <w:sz w:val="24"/>
          <w:szCs w:val="24"/>
        </w:rPr>
        <w:t xml:space="preserve"> to </w:t>
      </w:r>
      <w:r w:rsidR="00631944">
        <w:rPr>
          <w:rFonts w:ascii="Times New Roman" w:hAnsi="Times New Roman" w:cs="Times New Roman"/>
          <w:sz w:val="24"/>
          <w:szCs w:val="24"/>
        </w:rPr>
        <w:t>17</w:t>
      </w:r>
      <w:r w:rsidRPr="00EF0A32">
        <w:rPr>
          <w:rFonts w:ascii="Times New Roman" w:hAnsi="Times New Roman" w:cs="Times New Roman"/>
          <w:sz w:val="24"/>
          <w:szCs w:val="24"/>
        </w:rPr>
        <w:t xml:space="preserve">) is made for the purposes of subsections </w:t>
      </w:r>
      <w:r>
        <w:rPr>
          <w:rFonts w:ascii="Times New Roman" w:hAnsi="Times New Roman" w:cs="Times New Roman"/>
          <w:sz w:val="24"/>
          <w:szCs w:val="24"/>
        </w:rPr>
        <w:t>19</w:t>
      </w:r>
      <w:r w:rsidRPr="00EF0A32">
        <w:rPr>
          <w:rFonts w:ascii="Times New Roman" w:hAnsi="Times New Roman" w:cs="Times New Roman"/>
          <w:sz w:val="24"/>
          <w:szCs w:val="24"/>
        </w:rPr>
        <w:t>(1) and 22(1) of the NR Act and makes provision for or in relation</w:t>
      </w:r>
      <w:r w:rsidR="008438D4">
        <w:rPr>
          <w:rFonts w:ascii="Times New Roman" w:hAnsi="Times New Roman" w:cs="Times New Roman"/>
          <w:sz w:val="24"/>
          <w:szCs w:val="24"/>
        </w:rPr>
        <w:t xml:space="preserve"> to</w:t>
      </w:r>
      <w:r w:rsidRPr="00EF0A32">
        <w:rPr>
          <w:rFonts w:ascii="Times New Roman" w:hAnsi="Times New Roman" w:cs="Times New Roman"/>
          <w:sz w:val="24"/>
          <w:szCs w:val="24"/>
        </w:rPr>
        <w:t xml:space="preserve"> the variation of the registration of a registered biodiversity project to </w:t>
      </w:r>
      <w:r w:rsidR="00B15888">
        <w:rPr>
          <w:rFonts w:ascii="Times New Roman" w:hAnsi="Times New Roman" w:cs="Times New Roman"/>
          <w:sz w:val="24"/>
          <w:szCs w:val="24"/>
        </w:rPr>
        <w:t>change the identity of the project proponent.</w:t>
      </w:r>
    </w:p>
    <w:p w14:paraId="48BCE378" w14:textId="77777777" w:rsidR="00B15888" w:rsidRDefault="00B15888" w:rsidP="00B15888">
      <w:pPr>
        <w:pStyle w:val="ListParagraph"/>
        <w:ind w:left="0"/>
        <w:rPr>
          <w:rFonts w:ascii="Times New Roman" w:hAnsi="Times New Roman" w:cs="Times New Roman"/>
          <w:sz w:val="24"/>
          <w:szCs w:val="24"/>
        </w:rPr>
      </w:pPr>
    </w:p>
    <w:p w14:paraId="7B402A9D" w14:textId="4DA55432" w:rsidR="003E1F64" w:rsidRDefault="003E1F64" w:rsidP="00A97BB0">
      <w:pPr>
        <w:pStyle w:val="ListParagraph"/>
        <w:numPr>
          <w:ilvl w:val="0"/>
          <w:numId w:val="2"/>
        </w:numPr>
        <w:ind w:left="0" w:hanging="567"/>
        <w:rPr>
          <w:rFonts w:ascii="Times New Roman" w:hAnsi="Times New Roman" w:cs="Times New Roman"/>
          <w:sz w:val="24"/>
          <w:szCs w:val="24"/>
        </w:rPr>
      </w:pPr>
      <w:r w:rsidRPr="003E1F64">
        <w:rPr>
          <w:rFonts w:ascii="Times New Roman" w:hAnsi="Times New Roman" w:cs="Times New Roman"/>
          <w:sz w:val="24"/>
          <w:szCs w:val="24"/>
        </w:rPr>
        <w:t xml:space="preserve">The note following section </w:t>
      </w:r>
      <w:r w:rsidR="00443961">
        <w:rPr>
          <w:rFonts w:ascii="Times New Roman" w:hAnsi="Times New Roman" w:cs="Times New Roman"/>
          <w:sz w:val="24"/>
          <w:szCs w:val="24"/>
        </w:rPr>
        <w:t>14</w:t>
      </w:r>
      <w:r w:rsidRPr="003E1F64">
        <w:rPr>
          <w:rFonts w:ascii="Times New Roman" w:hAnsi="Times New Roman" w:cs="Times New Roman"/>
          <w:sz w:val="24"/>
          <w:szCs w:val="24"/>
        </w:rPr>
        <w:t xml:space="preserve"> directs the reader to Subdivision D of Division 2 of Part 2 of the </w:t>
      </w:r>
      <w:r w:rsidR="00344D00">
        <w:rPr>
          <w:rFonts w:ascii="Times New Roman" w:hAnsi="Times New Roman" w:cs="Times New Roman"/>
          <w:sz w:val="24"/>
          <w:szCs w:val="24"/>
        </w:rPr>
        <w:t xml:space="preserve">NR </w:t>
      </w:r>
      <w:r w:rsidRPr="003E1F64">
        <w:rPr>
          <w:rFonts w:ascii="Times New Roman" w:hAnsi="Times New Roman" w:cs="Times New Roman"/>
          <w:sz w:val="24"/>
          <w:szCs w:val="24"/>
        </w:rPr>
        <w:t>Rules (sections 26 and 27) which are also made for the purposes of subsection 22(1) of the NR Act</w:t>
      </w:r>
      <w:r>
        <w:rPr>
          <w:rFonts w:ascii="Times New Roman" w:hAnsi="Times New Roman" w:cs="Times New Roman"/>
          <w:sz w:val="24"/>
          <w:szCs w:val="24"/>
        </w:rPr>
        <w:t>.</w:t>
      </w:r>
    </w:p>
    <w:p w14:paraId="6CB01012" w14:textId="381CFE1C" w:rsidR="0076477C" w:rsidRPr="00472D93" w:rsidRDefault="00472D93" w:rsidP="002F3797">
      <w:pPr>
        <w:ind w:hanging="567"/>
        <w:rPr>
          <w:rFonts w:ascii="Times New Roman" w:hAnsi="Times New Roman" w:cs="Times New Roman"/>
          <w:sz w:val="24"/>
          <w:szCs w:val="24"/>
          <w:u w:val="single"/>
        </w:rPr>
      </w:pPr>
      <w:r w:rsidRPr="00472D93">
        <w:rPr>
          <w:rFonts w:ascii="Times New Roman" w:hAnsi="Times New Roman" w:cs="Times New Roman"/>
          <w:sz w:val="24"/>
          <w:szCs w:val="24"/>
          <w:u w:val="single"/>
        </w:rPr>
        <w:t>Section 1</w:t>
      </w:r>
      <w:r w:rsidR="005B2032">
        <w:rPr>
          <w:rFonts w:ascii="Times New Roman" w:hAnsi="Times New Roman" w:cs="Times New Roman"/>
          <w:sz w:val="24"/>
          <w:szCs w:val="24"/>
          <w:u w:val="single"/>
        </w:rPr>
        <w:t>5</w:t>
      </w:r>
      <w:r w:rsidRPr="00472D93">
        <w:rPr>
          <w:rFonts w:ascii="Times New Roman" w:hAnsi="Times New Roman" w:cs="Times New Roman"/>
          <w:sz w:val="24"/>
          <w:szCs w:val="24"/>
          <w:u w:val="single"/>
        </w:rPr>
        <w:t xml:space="preserve"> – Application for approval of variation</w:t>
      </w:r>
    </w:p>
    <w:p w14:paraId="14EE55BF" w14:textId="53596A15" w:rsidR="00027F03" w:rsidRDefault="00027F03" w:rsidP="00027F0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1A73F3">
        <w:rPr>
          <w:rFonts w:ascii="Times New Roman" w:hAnsi="Times New Roman" w:cs="Times New Roman"/>
          <w:sz w:val="24"/>
          <w:szCs w:val="24"/>
        </w:rPr>
        <w:t>19</w:t>
      </w:r>
      <w:r>
        <w:rPr>
          <w:rFonts w:ascii="Times New Roman" w:hAnsi="Times New Roman" w:cs="Times New Roman"/>
          <w:sz w:val="24"/>
          <w:szCs w:val="24"/>
        </w:rPr>
        <w:t>(1) of the NR Act provides that the rules may make provision for and in relation to empowering the Regulator to vary the registration of a registered biodiversity project to</w:t>
      </w:r>
      <w:r w:rsidR="001A73F3">
        <w:rPr>
          <w:rFonts w:ascii="Times New Roman" w:hAnsi="Times New Roman" w:cs="Times New Roman"/>
          <w:sz w:val="24"/>
          <w:szCs w:val="24"/>
        </w:rPr>
        <w:t xml:space="preserve"> add</w:t>
      </w:r>
      <w:r w:rsidR="00533EDB">
        <w:rPr>
          <w:rFonts w:ascii="Times New Roman" w:hAnsi="Times New Roman" w:cs="Times New Roman"/>
          <w:sz w:val="24"/>
          <w:szCs w:val="24"/>
        </w:rPr>
        <w:t xml:space="preserve"> an eligible person as a project proponent of the project or remove a project proponent </w:t>
      </w:r>
      <w:r w:rsidR="00E82A6E">
        <w:rPr>
          <w:rFonts w:ascii="Times New Roman" w:hAnsi="Times New Roman" w:cs="Times New Roman"/>
          <w:sz w:val="24"/>
          <w:szCs w:val="24"/>
        </w:rPr>
        <w:t>from the project (so long as this would not result in there not being any project proponents for the project)</w:t>
      </w:r>
      <w:r>
        <w:rPr>
          <w:rFonts w:ascii="Times New Roman" w:hAnsi="Times New Roman" w:cs="Times New Roman"/>
          <w:sz w:val="24"/>
          <w:szCs w:val="24"/>
        </w:rPr>
        <w:t xml:space="preserve">, provided the requirements in subsection </w:t>
      </w:r>
      <w:r w:rsidR="00F61BD9">
        <w:rPr>
          <w:rFonts w:ascii="Times New Roman" w:hAnsi="Times New Roman" w:cs="Times New Roman"/>
          <w:sz w:val="24"/>
          <w:szCs w:val="24"/>
        </w:rPr>
        <w:t>19</w:t>
      </w:r>
      <w:r>
        <w:rPr>
          <w:rFonts w:ascii="Times New Roman" w:hAnsi="Times New Roman" w:cs="Times New Roman"/>
          <w:sz w:val="24"/>
          <w:szCs w:val="24"/>
        </w:rPr>
        <w:t>(2) of the NR Act are met.</w:t>
      </w:r>
    </w:p>
    <w:p w14:paraId="165C3FA1" w14:textId="77777777" w:rsidR="00027F03" w:rsidRDefault="00027F03" w:rsidP="00027F03">
      <w:pPr>
        <w:pStyle w:val="ListParagraph"/>
        <w:ind w:left="0"/>
        <w:rPr>
          <w:rFonts w:ascii="Times New Roman" w:hAnsi="Times New Roman" w:cs="Times New Roman"/>
          <w:sz w:val="24"/>
          <w:szCs w:val="24"/>
        </w:rPr>
      </w:pPr>
    </w:p>
    <w:p w14:paraId="6C01C2A7" w14:textId="046EE8D6" w:rsidR="00027F03" w:rsidRDefault="00027F03" w:rsidP="00027F03">
      <w:pPr>
        <w:pStyle w:val="ListParagraph"/>
        <w:numPr>
          <w:ilvl w:val="0"/>
          <w:numId w:val="2"/>
        </w:numPr>
        <w:ind w:left="0" w:hanging="567"/>
        <w:rPr>
          <w:rFonts w:ascii="Times New Roman" w:hAnsi="Times New Roman" w:cs="Times New Roman"/>
          <w:sz w:val="24"/>
          <w:szCs w:val="24"/>
        </w:rPr>
      </w:pPr>
      <w:r w:rsidRPr="006379CA">
        <w:rPr>
          <w:rFonts w:ascii="Times New Roman" w:hAnsi="Times New Roman" w:cs="Times New Roman"/>
          <w:sz w:val="24"/>
          <w:szCs w:val="24"/>
        </w:rPr>
        <w:t xml:space="preserve">Rules made for the purposes of subsection </w:t>
      </w:r>
      <w:r w:rsidR="00F61BD9">
        <w:rPr>
          <w:rFonts w:ascii="Times New Roman" w:hAnsi="Times New Roman" w:cs="Times New Roman"/>
          <w:sz w:val="24"/>
          <w:szCs w:val="24"/>
        </w:rPr>
        <w:t>19</w:t>
      </w:r>
      <w:r w:rsidRPr="006379CA">
        <w:rPr>
          <w:rFonts w:ascii="Times New Roman" w:hAnsi="Times New Roman" w:cs="Times New Roman"/>
          <w:sz w:val="24"/>
          <w:szCs w:val="24"/>
        </w:rPr>
        <w:t xml:space="preserve">(1) of the NR Act can only empower the Regulator to </w:t>
      </w:r>
      <w:r w:rsidR="00F2132E">
        <w:rPr>
          <w:rFonts w:ascii="Times New Roman" w:hAnsi="Times New Roman" w:cs="Times New Roman"/>
          <w:sz w:val="24"/>
          <w:szCs w:val="24"/>
        </w:rPr>
        <w:t>vary</w:t>
      </w:r>
      <w:r w:rsidRPr="006379CA">
        <w:rPr>
          <w:rFonts w:ascii="Times New Roman" w:hAnsi="Times New Roman" w:cs="Times New Roman"/>
          <w:sz w:val="24"/>
          <w:szCs w:val="24"/>
        </w:rPr>
        <w:t xml:space="preserve"> the registration of a registered biodiversity project on application by the project proponent</w:t>
      </w:r>
      <w:r>
        <w:rPr>
          <w:rFonts w:ascii="Times New Roman" w:hAnsi="Times New Roman" w:cs="Times New Roman"/>
          <w:sz w:val="24"/>
          <w:szCs w:val="24"/>
        </w:rPr>
        <w:t xml:space="preserve">. Put another way, the Regulator cannot unilaterally vary the registration of a registered biodiversity project to </w:t>
      </w:r>
      <w:r w:rsidR="00F2132E">
        <w:rPr>
          <w:rFonts w:ascii="Times New Roman" w:hAnsi="Times New Roman" w:cs="Times New Roman"/>
          <w:sz w:val="24"/>
          <w:szCs w:val="24"/>
        </w:rPr>
        <w:t xml:space="preserve">change the identity of the </w:t>
      </w:r>
      <w:r w:rsidR="00FB48AD">
        <w:rPr>
          <w:rFonts w:ascii="Times New Roman" w:hAnsi="Times New Roman" w:cs="Times New Roman"/>
          <w:sz w:val="24"/>
          <w:szCs w:val="24"/>
        </w:rPr>
        <w:t>project proponent</w:t>
      </w:r>
      <w:r>
        <w:rPr>
          <w:rFonts w:ascii="Times New Roman" w:hAnsi="Times New Roman" w:cs="Times New Roman"/>
          <w:sz w:val="24"/>
          <w:szCs w:val="24"/>
        </w:rPr>
        <w:t>.</w:t>
      </w:r>
    </w:p>
    <w:p w14:paraId="1A955F3B" w14:textId="77777777" w:rsidR="00027F03" w:rsidRDefault="00027F03" w:rsidP="00027F03">
      <w:pPr>
        <w:pStyle w:val="ListParagraph"/>
        <w:ind w:left="0"/>
        <w:rPr>
          <w:rFonts w:ascii="Times New Roman" w:hAnsi="Times New Roman" w:cs="Times New Roman"/>
          <w:sz w:val="24"/>
          <w:szCs w:val="24"/>
        </w:rPr>
      </w:pPr>
    </w:p>
    <w:p w14:paraId="6F7316E6" w14:textId="5D19C012" w:rsidR="00027F03" w:rsidRDefault="00027F03" w:rsidP="00027F0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22(1) of the NR Act has the effect that rules made for the purposes of subsection </w:t>
      </w:r>
      <w:r w:rsidR="00FB48AD">
        <w:rPr>
          <w:rFonts w:ascii="Times New Roman" w:hAnsi="Times New Roman" w:cs="Times New Roman"/>
          <w:sz w:val="24"/>
          <w:szCs w:val="24"/>
        </w:rPr>
        <w:t>19</w:t>
      </w:r>
      <w:r>
        <w:rPr>
          <w:rFonts w:ascii="Times New Roman" w:hAnsi="Times New Roman" w:cs="Times New Roman"/>
          <w:sz w:val="24"/>
          <w:szCs w:val="24"/>
        </w:rPr>
        <w:t>(1) of the NR Act may make provision for or in relation to (relevantly):</w:t>
      </w:r>
    </w:p>
    <w:p w14:paraId="2D4265CC" w14:textId="77777777" w:rsidR="00027F03" w:rsidRPr="008677D7" w:rsidRDefault="00027F03" w:rsidP="00027F03">
      <w:pPr>
        <w:pStyle w:val="ListParagraph"/>
        <w:rPr>
          <w:rFonts w:ascii="Times New Roman" w:hAnsi="Times New Roman" w:cs="Times New Roman"/>
          <w:sz w:val="24"/>
          <w:szCs w:val="24"/>
        </w:rPr>
      </w:pPr>
    </w:p>
    <w:p w14:paraId="674820D8" w14:textId="77777777" w:rsidR="00027F03" w:rsidRDefault="00027F03" w:rsidP="00027F0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applications for variation under those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w:t>
      </w:r>
    </w:p>
    <w:p w14:paraId="5520E139" w14:textId="77777777" w:rsidR="00027F03" w:rsidRDefault="00027F03" w:rsidP="00027F03">
      <w:pPr>
        <w:pStyle w:val="ListParagraph"/>
        <w:ind w:left="360"/>
        <w:rPr>
          <w:rFonts w:ascii="Times New Roman" w:hAnsi="Times New Roman" w:cs="Times New Roman"/>
          <w:sz w:val="24"/>
          <w:szCs w:val="24"/>
        </w:rPr>
      </w:pPr>
    </w:p>
    <w:p w14:paraId="696D30FB" w14:textId="77777777" w:rsidR="00027F03" w:rsidRPr="008677D7" w:rsidRDefault="00027F03" w:rsidP="00027F0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approval by the Regulator of a form for such an </w:t>
      </w:r>
      <w:proofErr w:type="gramStart"/>
      <w:r>
        <w:rPr>
          <w:rFonts w:ascii="Times New Roman" w:hAnsi="Times New Roman" w:cs="Times New Roman"/>
          <w:sz w:val="24"/>
          <w:szCs w:val="24"/>
        </w:rPr>
        <w:t>application;</w:t>
      </w:r>
      <w:proofErr w:type="gramEnd"/>
    </w:p>
    <w:p w14:paraId="1CFCEEE4" w14:textId="77777777" w:rsidR="00027F03" w:rsidRDefault="00027F03" w:rsidP="00027F03">
      <w:pPr>
        <w:pStyle w:val="ListParagraph"/>
        <w:ind w:left="360"/>
        <w:rPr>
          <w:rFonts w:ascii="Times New Roman" w:hAnsi="Times New Roman" w:cs="Times New Roman"/>
          <w:sz w:val="24"/>
          <w:szCs w:val="24"/>
        </w:rPr>
      </w:pPr>
    </w:p>
    <w:p w14:paraId="2E657546" w14:textId="77777777" w:rsidR="00027F03" w:rsidRDefault="00027F03" w:rsidP="00027F0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information and documents that must accompany such an application.</w:t>
      </w:r>
    </w:p>
    <w:p w14:paraId="0550CD1C" w14:textId="77777777" w:rsidR="00027F03" w:rsidRPr="00434FC4" w:rsidRDefault="00027F03" w:rsidP="00027F03">
      <w:pPr>
        <w:pStyle w:val="ListParagraph"/>
        <w:rPr>
          <w:rFonts w:ascii="Times New Roman" w:hAnsi="Times New Roman" w:cs="Times New Roman"/>
          <w:sz w:val="24"/>
          <w:szCs w:val="24"/>
        </w:rPr>
      </w:pPr>
    </w:p>
    <w:p w14:paraId="07D95403" w14:textId="5422D84A" w:rsidR="00027F03" w:rsidRDefault="00027F03" w:rsidP="00027F03">
      <w:pPr>
        <w:pStyle w:val="ListParagraph"/>
        <w:numPr>
          <w:ilvl w:val="0"/>
          <w:numId w:val="2"/>
        </w:numPr>
        <w:ind w:left="0" w:hanging="567"/>
        <w:rPr>
          <w:rFonts w:ascii="Times New Roman" w:hAnsi="Times New Roman" w:cs="Times New Roman"/>
          <w:sz w:val="24"/>
          <w:szCs w:val="24"/>
        </w:rPr>
      </w:pPr>
      <w:r w:rsidRPr="00D73B82">
        <w:rPr>
          <w:rFonts w:ascii="Times New Roman" w:hAnsi="Times New Roman" w:cs="Times New Roman"/>
          <w:sz w:val="24"/>
          <w:szCs w:val="24"/>
        </w:rPr>
        <w:t xml:space="preserve">Section </w:t>
      </w:r>
      <w:r w:rsidR="00FB48AD">
        <w:rPr>
          <w:rFonts w:ascii="Times New Roman" w:hAnsi="Times New Roman" w:cs="Times New Roman"/>
          <w:sz w:val="24"/>
          <w:szCs w:val="24"/>
        </w:rPr>
        <w:t>15</w:t>
      </w:r>
      <w:r>
        <w:rPr>
          <w:rFonts w:ascii="Times New Roman" w:hAnsi="Times New Roman" w:cs="Times New Roman"/>
          <w:sz w:val="24"/>
          <w:szCs w:val="24"/>
        </w:rPr>
        <w:t xml:space="preserve"> of the NR Rules is made for the purposes of subsection </w:t>
      </w:r>
      <w:r w:rsidR="00FB48AD">
        <w:rPr>
          <w:rFonts w:ascii="Times New Roman" w:hAnsi="Times New Roman" w:cs="Times New Roman"/>
          <w:sz w:val="24"/>
          <w:szCs w:val="24"/>
        </w:rPr>
        <w:t>19</w:t>
      </w:r>
      <w:r>
        <w:rPr>
          <w:rFonts w:ascii="Times New Roman" w:hAnsi="Times New Roman" w:cs="Times New Roman"/>
          <w:sz w:val="24"/>
          <w:szCs w:val="24"/>
        </w:rPr>
        <w:t xml:space="preserve">(1) of the NR Act. </w:t>
      </w:r>
    </w:p>
    <w:p w14:paraId="3778AA57" w14:textId="77777777" w:rsidR="00027F03" w:rsidRDefault="00027F03" w:rsidP="00027F03">
      <w:pPr>
        <w:pStyle w:val="ListParagraph"/>
        <w:ind w:left="0"/>
        <w:rPr>
          <w:rFonts w:ascii="Times New Roman" w:hAnsi="Times New Roman" w:cs="Times New Roman"/>
          <w:sz w:val="24"/>
          <w:szCs w:val="24"/>
        </w:rPr>
      </w:pPr>
    </w:p>
    <w:p w14:paraId="6E8610FB" w14:textId="3E4FFCFB" w:rsidR="005E384F" w:rsidRPr="00030A4F" w:rsidRDefault="00027F03" w:rsidP="00030A4F">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D35586">
        <w:rPr>
          <w:rFonts w:ascii="Times New Roman" w:hAnsi="Times New Roman" w:cs="Times New Roman"/>
          <w:sz w:val="24"/>
          <w:szCs w:val="24"/>
        </w:rPr>
        <w:t>15</w:t>
      </w:r>
      <w:r>
        <w:rPr>
          <w:rFonts w:ascii="Times New Roman" w:hAnsi="Times New Roman" w:cs="Times New Roman"/>
          <w:sz w:val="24"/>
          <w:szCs w:val="24"/>
        </w:rPr>
        <w:t>(1) allows the project proponent for a registered biodiversity project to apply to the Regulator for the Regulator to vary the project’s registration</w:t>
      </w:r>
      <w:r w:rsidR="00030A4F">
        <w:rPr>
          <w:rFonts w:ascii="Times New Roman" w:hAnsi="Times New Roman" w:cs="Times New Roman"/>
          <w:sz w:val="24"/>
          <w:szCs w:val="24"/>
        </w:rPr>
        <w:t xml:space="preserve"> </w:t>
      </w:r>
      <w:r w:rsidR="005E384F" w:rsidRPr="00030A4F">
        <w:rPr>
          <w:rFonts w:ascii="Times New Roman" w:hAnsi="Times New Roman" w:cs="Times New Roman"/>
          <w:sz w:val="24"/>
          <w:szCs w:val="24"/>
        </w:rPr>
        <w:t>to:</w:t>
      </w:r>
    </w:p>
    <w:p w14:paraId="28465543" w14:textId="77777777" w:rsidR="005E384F" w:rsidRPr="005E384F" w:rsidRDefault="005E384F" w:rsidP="009403F6">
      <w:pPr>
        <w:pStyle w:val="ListParagraph"/>
        <w:ind w:left="0"/>
        <w:rPr>
          <w:rFonts w:ascii="Times New Roman" w:hAnsi="Times New Roman" w:cs="Times New Roman"/>
          <w:sz w:val="24"/>
          <w:szCs w:val="24"/>
        </w:rPr>
      </w:pPr>
    </w:p>
    <w:p w14:paraId="2D41AA5B" w14:textId="77777777" w:rsidR="005E384F" w:rsidRPr="005E384F" w:rsidRDefault="005E384F" w:rsidP="009403F6">
      <w:pPr>
        <w:pStyle w:val="ListParagraph"/>
        <w:numPr>
          <w:ilvl w:val="1"/>
          <w:numId w:val="2"/>
        </w:numPr>
        <w:ind w:left="567" w:hanging="567"/>
        <w:rPr>
          <w:rFonts w:ascii="Times New Roman" w:hAnsi="Times New Roman" w:cs="Times New Roman"/>
          <w:sz w:val="24"/>
          <w:szCs w:val="24"/>
        </w:rPr>
      </w:pPr>
      <w:r w:rsidRPr="005E384F">
        <w:rPr>
          <w:rFonts w:ascii="Times New Roman" w:hAnsi="Times New Roman" w:cs="Times New Roman"/>
          <w:sz w:val="24"/>
          <w:szCs w:val="24"/>
        </w:rPr>
        <w:t>add an eligible person as a project proponent of the project; or</w:t>
      </w:r>
    </w:p>
    <w:p w14:paraId="4B3135AE" w14:textId="77777777" w:rsidR="005E384F" w:rsidRPr="005E384F" w:rsidRDefault="005E384F" w:rsidP="009403F6">
      <w:pPr>
        <w:pStyle w:val="ListParagraph"/>
        <w:ind w:left="567"/>
        <w:rPr>
          <w:rFonts w:ascii="Times New Roman" w:hAnsi="Times New Roman" w:cs="Times New Roman"/>
          <w:sz w:val="24"/>
          <w:szCs w:val="24"/>
        </w:rPr>
      </w:pPr>
    </w:p>
    <w:p w14:paraId="39E53F22" w14:textId="77777777" w:rsidR="005E384F" w:rsidRPr="005E384F" w:rsidRDefault="005E384F" w:rsidP="009403F6">
      <w:pPr>
        <w:pStyle w:val="ListParagraph"/>
        <w:numPr>
          <w:ilvl w:val="1"/>
          <w:numId w:val="2"/>
        </w:numPr>
        <w:ind w:left="567" w:hanging="567"/>
        <w:rPr>
          <w:rFonts w:ascii="Times New Roman" w:hAnsi="Times New Roman" w:cs="Times New Roman"/>
          <w:sz w:val="24"/>
          <w:szCs w:val="24"/>
        </w:rPr>
      </w:pPr>
      <w:r w:rsidRPr="005E384F">
        <w:rPr>
          <w:rFonts w:ascii="Times New Roman" w:hAnsi="Times New Roman" w:cs="Times New Roman"/>
          <w:sz w:val="24"/>
          <w:szCs w:val="24"/>
        </w:rPr>
        <w:t>remove a project proponent from the project (so long as this would not result in there not being any project proponents for the project).</w:t>
      </w:r>
    </w:p>
    <w:p w14:paraId="2AB3DCE9" w14:textId="77777777" w:rsidR="005E384F" w:rsidRPr="005E384F" w:rsidRDefault="005E384F" w:rsidP="009403F6">
      <w:pPr>
        <w:pStyle w:val="ListParagraph"/>
        <w:ind w:left="0"/>
        <w:rPr>
          <w:rFonts w:ascii="Times New Roman" w:hAnsi="Times New Roman" w:cs="Times New Roman"/>
          <w:sz w:val="24"/>
          <w:szCs w:val="24"/>
        </w:rPr>
      </w:pPr>
    </w:p>
    <w:p w14:paraId="512E9D27" w14:textId="2ABAE1DF" w:rsidR="005E384F" w:rsidRPr="005E384F" w:rsidRDefault="005E384F" w:rsidP="009403F6">
      <w:pPr>
        <w:pStyle w:val="ListParagraph"/>
        <w:numPr>
          <w:ilvl w:val="0"/>
          <w:numId w:val="2"/>
        </w:numPr>
        <w:ind w:left="0" w:hanging="567"/>
        <w:rPr>
          <w:rFonts w:ascii="Times New Roman" w:hAnsi="Times New Roman" w:cs="Times New Roman"/>
          <w:sz w:val="24"/>
          <w:szCs w:val="24"/>
        </w:rPr>
      </w:pPr>
      <w:r w:rsidRPr="005E384F">
        <w:rPr>
          <w:rFonts w:ascii="Times New Roman" w:hAnsi="Times New Roman" w:cs="Times New Roman"/>
          <w:sz w:val="24"/>
          <w:szCs w:val="24"/>
        </w:rPr>
        <w:t xml:space="preserve">An </w:t>
      </w:r>
      <w:r w:rsidRPr="009403F6">
        <w:rPr>
          <w:rFonts w:ascii="Times New Roman" w:hAnsi="Times New Roman" w:cs="Times New Roman"/>
          <w:i/>
          <w:iCs/>
          <w:sz w:val="24"/>
          <w:szCs w:val="24"/>
        </w:rPr>
        <w:t>eligible person</w:t>
      </w:r>
      <w:r w:rsidRPr="005E384F">
        <w:rPr>
          <w:rFonts w:ascii="Times New Roman" w:hAnsi="Times New Roman" w:cs="Times New Roman"/>
          <w:sz w:val="24"/>
          <w:szCs w:val="24"/>
        </w:rPr>
        <w:t xml:space="preserve"> is defined in section 7 of the </w:t>
      </w:r>
      <w:r w:rsidR="00D12226">
        <w:rPr>
          <w:rFonts w:ascii="Times New Roman" w:hAnsi="Times New Roman" w:cs="Times New Roman"/>
          <w:sz w:val="24"/>
          <w:szCs w:val="24"/>
        </w:rPr>
        <w:t xml:space="preserve">NR </w:t>
      </w:r>
      <w:r w:rsidRPr="005E384F">
        <w:rPr>
          <w:rFonts w:ascii="Times New Roman" w:hAnsi="Times New Roman" w:cs="Times New Roman"/>
          <w:sz w:val="24"/>
          <w:szCs w:val="24"/>
        </w:rPr>
        <w:t>Act to mean an individual, a body corporate, a trust, a corporation sole, a body politic, or a local governing body.</w:t>
      </w:r>
    </w:p>
    <w:p w14:paraId="044FB817" w14:textId="77777777" w:rsidR="005E384F" w:rsidRPr="005E384F" w:rsidRDefault="005E384F" w:rsidP="009403F6">
      <w:pPr>
        <w:pStyle w:val="ListParagraph"/>
        <w:ind w:left="0"/>
        <w:rPr>
          <w:rFonts w:ascii="Times New Roman" w:hAnsi="Times New Roman" w:cs="Times New Roman"/>
          <w:sz w:val="24"/>
          <w:szCs w:val="24"/>
        </w:rPr>
      </w:pPr>
    </w:p>
    <w:p w14:paraId="451EA394" w14:textId="02AB0904" w:rsidR="00293DDA" w:rsidRDefault="00293DDA" w:rsidP="00293D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15(2) </w:t>
      </w:r>
      <w:r w:rsidRPr="00680E97">
        <w:rPr>
          <w:rFonts w:ascii="Times New Roman" w:hAnsi="Times New Roman" w:cs="Times New Roman"/>
          <w:sz w:val="24"/>
          <w:szCs w:val="24"/>
        </w:rPr>
        <w:t>require</w:t>
      </w:r>
      <w:r w:rsidR="006C6EEB">
        <w:rPr>
          <w:rFonts w:ascii="Times New Roman" w:hAnsi="Times New Roman" w:cs="Times New Roman"/>
          <w:sz w:val="24"/>
          <w:szCs w:val="24"/>
        </w:rPr>
        <w:t>s</w:t>
      </w:r>
      <w:r w:rsidRPr="00680E97">
        <w:rPr>
          <w:rFonts w:ascii="Times New Roman" w:hAnsi="Times New Roman" w:cs="Times New Roman"/>
          <w:sz w:val="24"/>
          <w:szCs w:val="24"/>
        </w:rPr>
        <w:t xml:space="preserve"> the application to be in writing and in the form approved by the Regulator, and to be accompanied by the following information and documents</w:t>
      </w:r>
      <w:r>
        <w:rPr>
          <w:rFonts w:ascii="Times New Roman" w:hAnsi="Times New Roman" w:cs="Times New Roman"/>
          <w:sz w:val="24"/>
          <w:szCs w:val="24"/>
        </w:rPr>
        <w:t>:</w:t>
      </w:r>
    </w:p>
    <w:p w14:paraId="437645B9" w14:textId="77777777" w:rsidR="00293DDA" w:rsidRDefault="00293DDA" w:rsidP="00293DDA">
      <w:pPr>
        <w:pStyle w:val="ListParagraph"/>
        <w:ind w:left="0"/>
        <w:rPr>
          <w:rFonts w:ascii="Times New Roman" w:hAnsi="Times New Roman" w:cs="Times New Roman"/>
          <w:sz w:val="24"/>
          <w:szCs w:val="24"/>
        </w:rPr>
      </w:pPr>
    </w:p>
    <w:p w14:paraId="2B5DA5B2" w14:textId="77777777" w:rsidR="00293DDA" w:rsidRPr="00ED7973" w:rsidRDefault="00293DDA" w:rsidP="00293DDA">
      <w:pPr>
        <w:pStyle w:val="ListParagraph"/>
        <w:numPr>
          <w:ilvl w:val="1"/>
          <w:numId w:val="2"/>
        </w:numPr>
        <w:rPr>
          <w:rFonts w:ascii="Times New Roman" w:hAnsi="Times New Roman" w:cs="Times New Roman"/>
          <w:sz w:val="24"/>
          <w:szCs w:val="24"/>
        </w:rPr>
      </w:pPr>
      <w:r w:rsidRPr="00ED7973">
        <w:rPr>
          <w:rFonts w:ascii="Times New Roman" w:hAnsi="Times New Roman" w:cs="Times New Roman"/>
          <w:sz w:val="24"/>
          <w:szCs w:val="24"/>
        </w:rPr>
        <w:t xml:space="preserve">the unique identifier assigned for the </w:t>
      </w:r>
      <w:proofErr w:type="gramStart"/>
      <w:r w:rsidRPr="00ED7973">
        <w:rPr>
          <w:rFonts w:ascii="Times New Roman" w:hAnsi="Times New Roman" w:cs="Times New Roman"/>
          <w:sz w:val="24"/>
          <w:szCs w:val="24"/>
        </w:rPr>
        <w:t>project;</w:t>
      </w:r>
      <w:proofErr w:type="gramEnd"/>
    </w:p>
    <w:p w14:paraId="659DB44B" w14:textId="77777777" w:rsidR="00293DDA" w:rsidRPr="00ED7973" w:rsidRDefault="00293DDA" w:rsidP="00293DDA">
      <w:pPr>
        <w:pStyle w:val="ListParagraph"/>
        <w:ind w:left="360"/>
        <w:rPr>
          <w:rFonts w:ascii="Times New Roman" w:hAnsi="Times New Roman" w:cs="Times New Roman"/>
          <w:sz w:val="24"/>
          <w:szCs w:val="24"/>
        </w:rPr>
      </w:pPr>
    </w:p>
    <w:p w14:paraId="6E1A929C" w14:textId="39640158" w:rsidR="00293DDA" w:rsidRDefault="00235465" w:rsidP="00293D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evidence that the criteria for approval in subsection 16(2) of the NR Rules is met</w:t>
      </w:r>
      <w:r w:rsidR="00293DDA">
        <w:rPr>
          <w:rFonts w:ascii="Times New Roman" w:hAnsi="Times New Roman" w:cs="Times New Roman"/>
          <w:sz w:val="24"/>
          <w:szCs w:val="24"/>
        </w:rPr>
        <w:t>.</w:t>
      </w:r>
    </w:p>
    <w:p w14:paraId="0C77640F" w14:textId="77777777" w:rsidR="00293DDA" w:rsidRDefault="00293DDA" w:rsidP="00293DDA">
      <w:pPr>
        <w:pStyle w:val="ListParagraph"/>
        <w:spacing w:line="256" w:lineRule="auto"/>
        <w:ind w:left="360"/>
        <w:rPr>
          <w:rFonts w:ascii="Times New Roman" w:eastAsiaTheme="majorEastAsia" w:hAnsi="Times New Roman" w:cs="Times New Roman"/>
          <w:sz w:val="24"/>
          <w:szCs w:val="24"/>
        </w:rPr>
      </w:pPr>
    </w:p>
    <w:p w14:paraId="6D655280" w14:textId="61F242A8" w:rsidR="00235465" w:rsidRDefault="00293DDA" w:rsidP="00293DDA">
      <w:pPr>
        <w:pStyle w:val="ListParagraph"/>
        <w:numPr>
          <w:ilvl w:val="0"/>
          <w:numId w:val="2"/>
        </w:numPr>
        <w:ind w:left="0" w:hanging="567"/>
        <w:rPr>
          <w:rFonts w:ascii="Times New Roman" w:hAnsi="Times New Roman" w:cs="Times New Roman"/>
          <w:sz w:val="24"/>
          <w:szCs w:val="24"/>
        </w:rPr>
      </w:pPr>
      <w:r w:rsidRPr="00D73B82">
        <w:rPr>
          <w:rFonts w:ascii="Times New Roman" w:hAnsi="Times New Roman" w:cs="Times New Roman"/>
          <w:sz w:val="24"/>
          <w:szCs w:val="24"/>
        </w:rPr>
        <w:t xml:space="preserve">Section </w:t>
      </w:r>
      <w:r w:rsidR="00235465">
        <w:rPr>
          <w:rFonts w:ascii="Times New Roman" w:hAnsi="Times New Roman" w:cs="Times New Roman"/>
          <w:sz w:val="24"/>
          <w:szCs w:val="24"/>
        </w:rPr>
        <w:t>15</w:t>
      </w:r>
      <w:r>
        <w:rPr>
          <w:rFonts w:ascii="Times New Roman" w:hAnsi="Times New Roman" w:cs="Times New Roman"/>
          <w:sz w:val="24"/>
          <w:szCs w:val="24"/>
        </w:rPr>
        <w:t xml:space="preserve"> of the NR Rules complies with the requirements in subsection </w:t>
      </w:r>
      <w:r w:rsidR="00940A33">
        <w:rPr>
          <w:rFonts w:ascii="Times New Roman" w:hAnsi="Times New Roman" w:cs="Times New Roman"/>
          <w:sz w:val="24"/>
          <w:szCs w:val="24"/>
        </w:rPr>
        <w:t>19</w:t>
      </w:r>
      <w:r>
        <w:rPr>
          <w:rFonts w:ascii="Times New Roman" w:hAnsi="Times New Roman" w:cs="Times New Roman"/>
          <w:sz w:val="24"/>
          <w:szCs w:val="24"/>
        </w:rPr>
        <w:t>(2) of the NR Act</w:t>
      </w:r>
      <w:r w:rsidR="00235465">
        <w:rPr>
          <w:rFonts w:ascii="Times New Roman" w:hAnsi="Times New Roman" w:cs="Times New Roman"/>
          <w:sz w:val="24"/>
          <w:szCs w:val="24"/>
        </w:rPr>
        <w:t xml:space="preserve">. </w:t>
      </w:r>
    </w:p>
    <w:p w14:paraId="5942B9B5" w14:textId="77777777" w:rsidR="005E384F" w:rsidRPr="005E384F" w:rsidRDefault="005E384F" w:rsidP="009403F6">
      <w:pPr>
        <w:pStyle w:val="ListParagraph"/>
        <w:ind w:left="0"/>
        <w:rPr>
          <w:rFonts w:ascii="Times New Roman" w:hAnsi="Times New Roman" w:cs="Times New Roman"/>
          <w:sz w:val="24"/>
          <w:szCs w:val="24"/>
        </w:rPr>
      </w:pPr>
    </w:p>
    <w:p w14:paraId="1D0DBEE4" w14:textId="62F8BBFA" w:rsidR="0076477C" w:rsidRDefault="005E384F" w:rsidP="009403F6">
      <w:pPr>
        <w:pStyle w:val="ListParagraph"/>
        <w:numPr>
          <w:ilvl w:val="0"/>
          <w:numId w:val="2"/>
        </w:numPr>
        <w:ind w:left="0" w:hanging="567"/>
        <w:rPr>
          <w:rFonts w:ascii="Times New Roman" w:hAnsi="Times New Roman" w:cs="Times New Roman"/>
          <w:sz w:val="24"/>
          <w:szCs w:val="24"/>
        </w:rPr>
      </w:pPr>
      <w:r w:rsidRPr="005E384F">
        <w:rPr>
          <w:rFonts w:ascii="Times New Roman" w:hAnsi="Times New Roman" w:cs="Times New Roman"/>
          <w:sz w:val="24"/>
          <w:szCs w:val="24"/>
        </w:rPr>
        <w:t xml:space="preserve">The note </w:t>
      </w:r>
      <w:r w:rsidR="006C6EEB">
        <w:rPr>
          <w:rFonts w:ascii="Times New Roman" w:hAnsi="Times New Roman" w:cs="Times New Roman"/>
          <w:sz w:val="24"/>
          <w:szCs w:val="24"/>
        </w:rPr>
        <w:t>following</w:t>
      </w:r>
      <w:r w:rsidRPr="005E384F">
        <w:rPr>
          <w:rFonts w:ascii="Times New Roman" w:hAnsi="Times New Roman" w:cs="Times New Roman"/>
          <w:sz w:val="24"/>
          <w:szCs w:val="24"/>
        </w:rPr>
        <w:t xml:space="preserve"> </w:t>
      </w:r>
      <w:r w:rsidR="006C6EEB">
        <w:rPr>
          <w:rFonts w:ascii="Times New Roman" w:hAnsi="Times New Roman" w:cs="Times New Roman"/>
          <w:sz w:val="24"/>
          <w:szCs w:val="24"/>
        </w:rPr>
        <w:t>sub</w:t>
      </w:r>
      <w:r w:rsidRPr="005E384F">
        <w:rPr>
          <w:rFonts w:ascii="Times New Roman" w:hAnsi="Times New Roman" w:cs="Times New Roman"/>
          <w:sz w:val="24"/>
          <w:szCs w:val="24"/>
        </w:rPr>
        <w:t>section 1</w:t>
      </w:r>
      <w:r w:rsidR="00C47ECD">
        <w:rPr>
          <w:rFonts w:ascii="Times New Roman" w:hAnsi="Times New Roman" w:cs="Times New Roman"/>
          <w:sz w:val="24"/>
          <w:szCs w:val="24"/>
        </w:rPr>
        <w:t>5</w:t>
      </w:r>
      <w:r w:rsidRPr="005E384F">
        <w:rPr>
          <w:rFonts w:ascii="Times New Roman" w:hAnsi="Times New Roman" w:cs="Times New Roman"/>
          <w:sz w:val="24"/>
          <w:szCs w:val="24"/>
        </w:rPr>
        <w:t xml:space="preserve">(2) directs the reader to section 37 of the </w:t>
      </w:r>
      <w:r w:rsidR="00D12226">
        <w:rPr>
          <w:rFonts w:ascii="Times New Roman" w:hAnsi="Times New Roman" w:cs="Times New Roman"/>
          <w:sz w:val="24"/>
          <w:szCs w:val="24"/>
        </w:rPr>
        <w:t xml:space="preserve">NR </w:t>
      </w:r>
      <w:r w:rsidRPr="005E384F">
        <w:rPr>
          <w:rFonts w:ascii="Times New Roman" w:hAnsi="Times New Roman" w:cs="Times New Roman"/>
          <w:sz w:val="24"/>
          <w:szCs w:val="24"/>
        </w:rPr>
        <w:t xml:space="preserve">Act if granting the application would mean that there are multiple project proponents for the project. Section 37 of the </w:t>
      </w:r>
      <w:r w:rsidR="00D12226">
        <w:rPr>
          <w:rFonts w:ascii="Times New Roman" w:hAnsi="Times New Roman" w:cs="Times New Roman"/>
          <w:sz w:val="24"/>
          <w:szCs w:val="24"/>
        </w:rPr>
        <w:t xml:space="preserve">NR </w:t>
      </w:r>
      <w:r w:rsidRPr="005E384F">
        <w:rPr>
          <w:rFonts w:ascii="Times New Roman" w:hAnsi="Times New Roman" w:cs="Times New Roman"/>
          <w:sz w:val="24"/>
          <w:szCs w:val="24"/>
        </w:rPr>
        <w:t>Act provides for the nomination of a nominee in relation to a project with multiple project proponents.</w:t>
      </w:r>
    </w:p>
    <w:p w14:paraId="42B68B12" w14:textId="6348E55C" w:rsidR="00472D93" w:rsidRPr="00CF3459" w:rsidRDefault="00CF3459" w:rsidP="002F3797">
      <w:pPr>
        <w:ind w:hanging="567"/>
        <w:rPr>
          <w:rFonts w:ascii="Times New Roman" w:hAnsi="Times New Roman" w:cs="Times New Roman"/>
          <w:sz w:val="24"/>
          <w:szCs w:val="24"/>
          <w:u w:val="single"/>
        </w:rPr>
      </w:pPr>
      <w:r w:rsidRPr="00CF3459">
        <w:rPr>
          <w:rFonts w:ascii="Times New Roman" w:hAnsi="Times New Roman" w:cs="Times New Roman"/>
          <w:sz w:val="24"/>
          <w:szCs w:val="24"/>
          <w:u w:val="single"/>
        </w:rPr>
        <w:t>Section 1</w:t>
      </w:r>
      <w:r w:rsidR="00C47ECD">
        <w:rPr>
          <w:rFonts w:ascii="Times New Roman" w:hAnsi="Times New Roman" w:cs="Times New Roman"/>
          <w:sz w:val="24"/>
          <w:szCs w:val="24"/>
          <w:u w:val="single"/>
        </w:rPr>
        <w:t>6</w:t>
      </w:r>
      <w:r w:rsidRPr="00CF3459">
        <w:rPr>
          <w:rFonts w:ascii="Times New Roman" w:hAnsi="Times New Roman" w:cs="Times New Roman"/>
          <w:sz w:val="24"/>
          <w:szCs w:val="24"/>
          <w:u w:val="single"/>
        </w:rPr>
        <w:t xml:space="preserve"> – Approval of variation</w:t>
      </w:r>
    </w:p>
    <w:p w14:paraId="7E93EE42" w14:textId="7FC7FE69" w:rsidR="004B7029" w:rsidRDefault="004B7029" w:rsidP="004B7029">
      <w:pPr>
        <w:pStyle w:val="ListParagraph"/>
        <w:numPr>
          <w:ilvl w:val="0"/>
          <w:numId w:val="2"/>
        </w:numPr>
        <w:ind w:left="0" w:hanging="567"/>
        <w:rPr>
          <w:rFonts w:ascii="Times New Roman" w:hAnsi="Times New Roman" w:cs="Times New Roman"/>
          <w:sz w:val="24"/>
          <w:szCs w:val="24"/>
        </w:rPr>
      </w:pPr>
      <w:r w:rsidRPr="000C0F74">
        <w:rPr>
          <w:rFonts w:ascii="Times New Roman" w:hAnsi="Times New Roman" w:cs="Times New Roman"/>
          <w:sz w:val="24"/>
          <w:szCs w:val="24"/>
        </w:rPr>
        <w:t xml:space="preserve">Subsection </w:t>
      </w:r>
      <w:r>
        <w:rPr>
          <w:rFonts w:ascii="Times New Roman" w:hAnsi="Times New Roman" w:cs="Times New Roman"/>
          <w:sz w:val="24"/>
          <w:szCs w:val="24"/>
        </w:rPr>
        <w:t>19</w:t>
      </w:r>
      <w:r w:rsidRPr="000C0F74">
        <w:rPr>
          <w:rFonts w:ascii="Times New Roman" w:hAnsi="Times New Roman" w:cs="Times New Roman"/>
          <w:sz w:val="24"/>
          <w:szCs w:val="24"/>
        </w:rPr>
        <w:t xml:space="preserve">(1) of the NR Act provides that the rules may make provision for and in relation to empowering the Regulator to </w:t>
      </w:r>
      <w:r w:rsidR="00372BE7" w:rsidRPr="00372BE7">
        <w:rPr>
          <w:rFonts w:ascii="Times New Roman" w:hAnsi="Times New Roman" w:cs="Times New Roman"/>
          <w:sz w:val="24"/>
          <w:szCs w:val="24"/>
        </w:rPr>
        <w:t>add an eligible person as a project proponent of the project</w:t>
      </w:r>
      <w:r w:rsidR="00E92A78">
        <w:rPr>
          <w:rFonts w:ascii="Times New Roman" w:hAnsi="Times New Roman" w:cs="Times New Roman"/>
          <w:sz w:val="24"/>
          <w:szCs w:val="24"/>
        </w:rPr>
        <w:t>,</w:t>
      </w:r>
      <w:r w:rsidR="00372BE7" w:rsidRPr="00372BE7">
        <w:rPr>
          <w:rFonts w:ascii="Times New Roman" w:hAnsi="Times New Roman" w:cs="Times New Roman"/>
          <w:sz w:val="24"/>
          <w:szCs w:val="24"/>
        </w:rPr>
        <w:t xml:space="preserve"> or remove a project proponent from the project (so long as this would not result in there not being any project proponents for the project), provided the requirements in subsection 19(2) of the NR Act are met</w:t>
      </w:r>
      <w:r>
        <w:rPr>
          <w:rFonts w:ascii="Times New Roman" w:hAnsi="Times New Roman" w:cs="Times New Roman"/>
          <w:sz w:val="24"/>
          <w:szCs w:val="24"/>
        </w:rPr>
        <w:t>.</w:t>
      </w:r>
    </w:p>
    <w:p w14:paraId="7B56617D" w14:textId="77777777" w:rsidR="00F55EEC" w:rsidRPr="00F55EEC" w:rsidRDefault="00F55EEC" w:rsidP="00F55EEC">
      <w:pPr>
        <w:pStyle w:val="ListParagraph"/>
        <w:rPr>
          <w:rFonts w:ascii="Times New Roman" w:hAnsi="Times New Roman" w:cs="Times New Roman"/>
          <w:sz w:val="24"/>
          <w:szCs w:val="24"/>
        </w:rPr>
      </w:pPr>
    </w:p>
    <w:p w14:paraId="020A349E" w14:textId="570F65A2" w:rsidR="004B7029" w:rsidRPr="00E435A1" w:rsidRDefault="004B7029" w:rsidP="004B7029">
      <w:pPr>
        <w:pStyle w:val="ListParagraph"/>
        <w:numPr>
          <w:ilvl w:val="0"/>
          <w:numId w:val="2"/>
        </w:numPr>
        <w:ind w:left="0" w:hanging="567"/>
        <w:rPr>
          <w:rFonts w:ascii="Times New Roman" w:hAnsi="Times New Roman" w:cs="Times New Roman"/>
          <w:sz w:val="24"/>
          <w:szCs w:val="24"/>
        </w:rPr>
      </w:pPr>
      <w:r w:rsidRPr="00E435A1">
        <w:rPr>
          <w:rFonts w:ascii="Times New Roman" w:hAnsi="Times New Roman" w:cs="Times New Roman"/>
          <w:sz w:val="24"/>
          <w:szCs w:val="24"/>
        </w:rPr>
        <w:t xml:space="preserve">Section </w:t>
      </w:r>
      <w:r w:rsidR="003B0E3B">
        <w:rPr>
          <w:rFonts w:ascii="Times New Roman" w:hAnsi="Times New Roman" w:cs="Times New Roman"/>
          <w:sz w:val="24"/>
          <w:szCs w:val="24"/>
        </w:rPr>
        <w:t>16</w:t>
      </w:r>
      <w:r w:rsidRPr="00E435A1">
        <w:rPr>
          <w:rFonts w:ascii="Times New Roman" w:hAnsi="Times New Roman" w:cs="Times New Roman"/>
          <w:sz w:val="24"/>
          <w:szCs w:val="24"/>
        </w:rPr>
        <w:t xml:space="preserve"> of the NR Rules is made for the purpose of subsection </w:t>
      </w:r>
      <w:r w:rsidR="003B0E3B">
        <w:rPr>
          <w:rFonts w:ascii="Times New Roman" w:hAnsi="Times New Roman" w:cs="Times New Roman"/>
          <w:sz w:val="24"/>
          <w:szCs w:val="24"/>
        </w:rPr>
        <w:t>19</w:t>
      </w:r>
      <w:r w:rsidRPr="00E435A1">
        <w:rPr>
          <w:rFonts w:ascii="Times New Roman" w:hAnsi="Times New Roman" w:cs="Times New Roman"/>
          <w:sz w:val="24"/>
          <w:szCs w:val="24"/>
        </w:rPr>
        <w:t>(1) of the NR Act</w:t>
      </w:r>
      <w:r>
        <w:rPr>
          <w:rFonts w:ascii="Times New Roman" w:hAnsi="Times New Roman" w:cs="Times New Roman"/>
          <w:sz w:val="24"/>
          <w:szCs w:val="24"/>
        </w:rPr>
        <w:t xml:space="preserve"> and</w:t>
      </w:r>
      <w:r w:rsidRPr="00E435A1">
        <w:rPr>
          <w:rFonts w:ascii="Times New Roman" w:hAnsi="Times New Roman" w:cs="Times New Roman"/>
          <w:sz w:val="24"/>
          <w:szCs w:val="24"/>
        </w:rPr>
        <w:t xml:space="preserve"> sets out the process and criteria for the Regulator when deciding whether to </w:t>
      </w:r>
      <w:r>
        <w:rPr>
          <w:rFonts w:ascii="Times New Roman" w:hAnsi="Times New Roman" w:cs="Times New Roman"/>
          <w:sz w:val="24"/>
          <w:szCs w:val="24"/>
        </w:rPr>
        <w:t>vary the registration of</w:t>
      </w:r>
      <w:r w:rsidRPr="00E435A1">
        <w:rPr>
          <w:rFonts w:ascii="Times New Roman" w:hAnsi="Times New Roman" w:cs="Times New Roman"/>
          <w:sz w:val="24"/>
          <w:szCs w:val="24"/>
        </w:rPr>
        <w:t xml:space="preserve"> a registered biodiversity project</w:t>
      </w:r>
      <w:r>
        <w:rPr>
          <w:rFonts w:ascii="Times New Roman" w:hAnsi="Times New Roman" w:cs="Times New Roman"/>
          <w:sz w:val="24"/>
          <w:szCs w:val="24"/>
        </w:rPr>
        <w:t xml:space="preserve"> to </w:t>
      </w:r>
      <w:r w:rsidR="000F3A43">
        <w:rPr>
          <w:rFonts w:ascii="Times New Roman" w:hAnsi="Times New Roman" w:cs="Times New Roman"/>
          <w:sz w:val="24"/>
          <w:szCs w:val="24"/>
        </w:rPr>
        <w:t>change the identity of the project proponent, or project proponents, for the project</w:t>
      </w:r>
      <w:r w:rsidRPr="00E435A1">
        <w:rPr>
          <w:rFonts w:ascii="Times New Roman" w:hAnsi="Times New Roman" w:cs="Times New Roman"/>
          <w:sz w:val="24"/>
          <w:szCs w:val="24"/>
        </w:rPr>
        <w:t>.</w:t>
      </w:r>
    </w:p>
    <w:p w14:paraId="5C914F23" w14:textId="77777777" w:rsidR="004B7029" w:rsidRDefault="004B7029" w:rsidP="004B7029">
      <w:pPr>
        <w:pStyle w:val="ListParagraph"/>
        <w:ind w:left="0"/>
        <w:rPr>
          <w:rFonts w:ascii="Times New Roman" w:hAnsi="Times New Roman" w:cs="Times New Roman"/>
          <w:sz w:val="24"/>
          <w:szCs w:val="24"/>
        </w:rPr>
      </w:pPr>
    </w:p>
    <w:p w14:paraId="4D95E555" w14:textId="6BD298F3" w:rsidR="004B7029" w:rsidRPr="00E435A1" w:rsidRDefault="004B7029" w:rsidP="004B7029">
      <w:pPr>
        <w:pStyle w:val="ListParagraph"/>
        <w:numPr>
          <w:ilvl w:val="0"/>
          <w:numId w:val="2"/>
        </w:numPr>
        <w:ind w:left="0" w:hanging="567"/>
        <w:rPr>
          <w:rFonts w:ascii="Times New Roman" w:hAnsi="Times New Roman" w:cs="Times New Roman"/>
          <w:sz w:val="24"/>
          <w:szCs w:val="24"/>
        </w:rPr>
      </w:pPr>
      <w:r w:rsidRPr="00E435A1">
        <w:rPr>
          <w:rFonts w:ascii="Times New Roman" w:hAnsi="Times New Roman" w:cs="Times New Roman"/>
          <w:sz w:val="24"/>
          <w:szCs w:val="24"/>
        </w:rPr>
        <w:t xml:space="preserve">Subsection </w:t>
      </w:r>
      <w:r w:rsidR="000F3A43">
        <w:rPr>
          <w:rFonts w:ascii="Times New Roman" w:hAnsi="Times New Roman" w:cs="Times New Roman"/>
          <w:sz w:val="24"/>
          <w:szCs w:val="24"/>
        </w:rPr>
        <w:t>16</w:t>
      </w:r>
      <w:r w:rsidRPr="00E435A1">
        <w:rPr>
          <w:rFonts w:ascii="Times New Roman" w:hAnsi="Times New Roman" w:cs="Times New Roman"/>
          <w:sz w:val="24"/>
          <w:szCs w:val="24"/>
        </w:rPr>
        <w:t xml:space="preserve">(1) requires the Regulator to consider the application for </w:t>
      </w:r>
      <w:r>
        <w:rPr>
          <w:rFonts w:ascii="Times New Roman" w:hAnsi="Times New Roman" w:cs="Times New Roman"/>
          <w:sz w:val="24"/>
          <w:szCs w:val="24"/>
        </w:rPr>
        <w:t>variation</w:t>
      </w:r>
      <w:r w:rsidRPr="00E435A1">
        <w:rPr>
          <w:rFonts w:ascii="Times New Roman" w:hAnsi="Times New Roman" w:cs="Times New Roman"/>
          <w:sz w:val="24"/>
          <w:szCs w:val="24"/>
        </w:rPr>
        <w:t xml:space="preserve"> of the registration of a registered biodiversity project made under section </w:t>
      </w:r>
      <w:r w:rsidR="000F3A43">
        <w:rPr>
          <w:rFonts w:ascii="Times New Roman" w:hAnsi="Times New Roman" w:cs="Times New Roman"/>
          <w:sz w:val="24"/>
          <w:szCs w:val="24"/>
        </w:rPr>
        <w:t>15</w:t>
      </w:r>
      <w:r w:rsidRPr="00E435A1">
        <w:rPr>
          <w:rFonts w:ascii="Times New Roman" w:hAnsi="Times New Roman" w:cs="Times New Roman"/>
          <w:sz w:val="24"/>
          <w:szCs w:val="24"/>
        </w:rPr>
        <w:t xml:space="preserve"> of the NR Rules and decide whether to </w:t>
      </w:r>
      <w:r>
        <w:rPr>
          <w:rFonts w:ascii="Times New Roman" w:hAnsi="Times New Roman" w:cs="Times New Roman"/>
          <w:sz w:val="24"/>
          <w:szCs w:val="24"/>
        </w:rPr>
        <w:t>vary</w:t>
      </w:r>
      <w:r w:rsidRPr="004A2576">
        <w:t xml:space="preserve"> </w:t>
      </w:r>
      <w:r>
        <w:t xml:space="preserve">the </w:t>
      </w:r>
      <w:r w:rsidR="00DF2112">
        <w:rPr>
          <w:rFonts w:ascii="Times New Roman" w:hAnsi="Times New Roman" w:cs="Times New Roman"/>
          <w:sz w:val="24"/>
          <w:szCs w:val="24"/>
        </w:rPr>
        <w:t xml:space="preserve">project’s registration </w:t>
      </w:r>
      <w:r w:rsidR="00C61071">
        <w:rPr>
          <w:rFonts w:ascii="Times New Roman" w:hAnsi="Times New Roman" w:cs="Times New Roman"/>
          <w:sz w:val="24"/>
          <w:szCs w:val="24"/>
        </w:rPr>
        <w:t>to</w:t>
      </w:r>
      <w:r w:rsidR="00531561">
        <w:rPr>
          <w:rFonts w:ascii="Times New Roman" w:hAnsi="Times New Roman" w:cs="Times New Roman"/>
          <w:sz w:val="24"/>
          <w:szCs w:val="24"/>
        </w:rPr>
        <w:t xml:space="preserve"> add or remove a project proponent</w:t>
      </w:r>
      <w:r w:rsidR="00C61071">
        <w:rPr>
          <w:rFonts w:ascii="Times New Roman" w:hAnsi="Times New Roman" w:cs="Times New Roman"/>
          <w:sz w:val="24"/>
          <w:szCs w:val="24"/>
        </w:rPr>
        <w:t xml:space="preserve"> </w:t>
      </w:r>
      <w:r w:rsidR="00DF2112">
        <w:rPr>
          <w:rFonts w:ascii="Times New Roman" w:hAnsi="Times New Roman" w:cs="Times New Roman"/>
          <w:sz w:val="24"/>
          <w:szCs w:val="24"/>
        </w:rPr>
        <w:t>or refuse to vary the project’s registratio</w:t>
      </w:r>
      <w:r w:rsidR="00531561">
        <w:rPr>
          <w:rFonts w:ascii="Times New Roman" w:hAnsi="Times New Roman" w:cs="Times New Roman"/>
          <w:sz w:val="24"/>
          <w:szCs w:val="24"/>
        </w:rPr>
        <w:t>n</w:t>
      </w:r>
      <w:r w:rsidR="00DF2112">
        <w:rPr>
          <w:rFonts w:ascii="Times New Roman" w:hAnsi="Times New Roman" w:cs="Times New Roman"/>
          <w:sz w:val="24"/>
          <w:szCs w:val="24"/>
        </w:rPr>
        <w:t>.</w:t>
      </w:r>
    </w:p>
    <w:p w14:paraId="0A8BC2C7" w14:textId="77777777" w:rsidR="004B7029" w:rsidRPr="00E435A1" w:rsidRDefault="004B7029" w:rsidP="004B7029">
      <w:pPr>
        <w:pStyle w:val="ListParagraph"/>
        <w:ind w:left="360"/>
        <w:rPr>
          <w:rFonts w:ascii="Times New Roman" w:hAnsi="Times New Roman" w:cs="Times New Roman"/>
          <w:sz w:val="24"/>
          <w:szCs w:val="24"/>
        </w:rPr>
      </w:pPr>
    </w:p>
    <w:p w14:paraId="2EBBF80D" w14:textId="4D2045C8" w:rsidR="004B7029" w:rsidRDefault="004B7029" w:rsidP="004B702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Under subsection </w:t>
      </w:r>
      <w:r w:rsidR="00DF2112">
        <w:rPr>
          <w:rFonts w:ascii="Times New Roman" w:hAnsi="Times New Roman" w:cs="Times New Roman"/>
          <w:sz w:val="24"/>
          <w:szCs w:val="24"/>
        </w:rPr>
        <w:t>16</w:t>
      </w:r>
      <w:r>
        <w:rPr>
          <w:rFonts w:ascii="Times New Roman" w:hAnsi="Times New Roman" w:cs="Times New Roman"/>
          <w:sz w:val="24"/>
          <w:szCs w:val="24"/>
        </w:rPr>
        <w:t>(2), t</w:t>
      </w:r>
      <w:r w:rsidRPr="00E435A1">
        <w:rPr>
          <w:rFonts w:ascii="Times New Roman" w:hAnsi="Times New Roman" w:cs="Times New Roman"/>
          <w:sz w:val="24"/>
          <w:szCs w:val="24"/>
        </w:rPr>
        <w:t xml:space="preserve">he Regulator can only decide to </w:t>
      </w:r>
      <w:r>
        <w:rPr>
          <w:rFonts w:ascii="Times New Roman" w:hAnsi="Times New Roman" w:cs="Times New Roman"/>
          <w:sz w:val="24"/>
          <w:szCs w:val="24"/>
        </w:rPr>
        <w:t>vary</w:t>
      </w:r>
      <w:r w:rsidRPr="00E435A1">
        <w:rPr>
          <w:rFonts w:ascii="Times New Roman" w:hAnsi="Times New Roman" w:cs="Times New Roman"/>
          <w:sz w:val="24"/>
          <w:szCs w:val="24"/>
        </w:rPr>
        <w:t xml:space="preserve"> the project’s registration</w:t>
      </w:r>
      <w:r>
        <w:rPr>
          <w:rFonts w:ascii="Times New Roman" w:hAnsi="Times New Roman" w:cs="Times New Roman"/>
          <w:sz w:val="24"/>
          <w:szCs w:val="24"/>
        </w:rPr>
        <w:t xml:space="preserve"> to </w:t>
      </w:r>
      <w:r w:rsidR="00911652">
        <w:rPr>
          <w:rFonts w:ascii="Times New Roman" w:hAnsi="Times New Roman" w:cs="Times New Roman"/>
          <w:sz w:val="24"/>
          <w:szCs w:val="24"/>
        </w:rPr>
        <w:t>change the identity of the pr</w:t>
      </w:r>
      <w:r w:rsidR="00AA3055">
        <w:rPr>
          <w:rFonts w:ascii="Times New Roman" w:hAnsi="Times New Roman" w:cs="Times New Roman"/>
          <w:sz w:val="24"/>
          <w:szCs w:val="24"/>
        </w:rPr>
        <w:t>oject proponent</w:t>
      </w:r>
      <w:r w:rsidRPr="00E435A1">
        <w:rPr>
          <w:rFonts w:ascii="Times New Roman" w:hAnsi="Times New Roman" w:cs="Times New Roman"/>
          <w:sz w:val="24"/>
          <w:szCs w:val="24"/>
        </w:rPr>
        <w:t xml:space="preserve"> if the Regulator is satisfied that</w:t>
      </w:r>
      <w:r>
        <w:rPr>
          <w:rFonts w:ascii="Times New Roman" w:hAnsi="Times New Roman" w:cs="Times New Roman"/>
          <w:sz w:val="24"/>
          <w:szCs w:val="24"/>
        </w:rPr>
        <w:t>:</w:t>
      </w:r>
    </w:p>
    <w:p w14:paraId="7C27E78E" w14:textId="77777777" w:rsidR="004B7029" w:rsidRPr="00B44544" w:rsidRDefault="004B7029" w:rsidP="004B7029">
      <w:pPr>
        <w:pStyle w:val="ListParagraph"/>
        <w:rPr>
          <w:rFonts w:ascii="Times New Roman" w:hAnsi="Times New Roman" w:cs="Times New Roman"/>
          <w:sz w:val="24"/>
          <w:szCs w:val="24"/>
        </w:rPr>
      </w:pPr>
    </w:p>
    <w:p w14:paraId="11D21593" w14:textId="77777777" w:rsidR="00D575BE" w:rsidRDefault="00D575BE" w:rsidP="00D575BE">
      <w:pPr>
        <w:pStyle w:val="ListParagraph"/>
        <w:numPr>
          <w:ilvl w:val="1"/>
          <w:numId w:val="2"/>
        </w:numPr>
        <w:ind w:left="567" w:hanging="567"/>
        <w:rPr>
          <w:rFonts w:ascii="Times New Roman" w:eastAsiaTheme="majorEastAsia" w:hAnsi="Times New Roman" w:cs="Times New Roman"/>
          <w:sz w:val="24"/>
          <w:szCs w:val="24"/>
        </w:rPr>
      </w:pPr>
      <w:r w:rsidRPr="00C56A40">
        <w:rPr>
          <w:rFonts w:ascii="Times New Roman" w:hAnsi="Times New Roman" w:cs="Times New Roman"/>
          <w:sz w:val="24"/>
          <w:szCs w:val="24"/>
        </w:rPr>
        <w:t>if the application is to add an eligible person as a project proponent of the project:</w:t>
      </w:r>
    </w:p>
    <w:p w14:paraId="4392536A" w14:textId="77777777" w:rsidR="00D575BE" w:rsidRDefault="00D575BE" w:rsidP="00D575BE">
      <w:pPr>
        <w:pStyle w:val="ListParagraph"/>
        <w:spacing w:line="256" w:lineRule="auto"/>
        <w:ind w:left="1620"/>
        <w:rPr>
          <w:rFonts w:ascii="Times New Roman" w:eastAsiaTheme="majorEastAsia" w:hAnsi="Times New Roman" w:cs="Times New Roman"/>
          <w:sz w:val="24"/>
          <w:szCs w:val="24"/>
        </w:rPr>
      </w:pPr>
    </w:p>
    <w:p w14:paraId="5F96DE06" w14:textId="77777777" w:rsidR="00D575BE" w:rsidRPr="00C56A40" w:rsidRDefault="00D575BE" w:rsidP="00D575BE">
      <w:pPr>
        <w:pStyle w:val="ListParagraph"/>
        <w:numPr>
          <w:ilvl w:val="2"/>
          <w:numId w:val="2"/>
        </w:numPr>
        <w:ind w:left="1134" w:hanging="567"/>
        <w:rPr>
          <w:rFonts w:ascii="Times New Roman" w:hAnsi="Times New Roman" w:cs="Times New Roman"/>
          <w:sz w:val="24"/>
          <w:szCs w:val="24"/>
        </w:rPr>
      </w:pPr>
      <w:r w:rsidRPr="00C56A40">
        <w:rPr>
          <w:rFonts w:ascii="Times New Roman" w:hAnsi="Times New Roman" w:cs="Times New Roman"/>
          <w:sz w:val="24"/>
          <w:szCs w:val="24"/>
        </w:rPr>
        <w:t>the eligible person has consented, in writing, to the variation; and</w:t>
      </w:r>
    </w:p>
    <w:p w14:paraId="39D08830" w14:textId="77777777" w:rsidR="00D575BE" w:rsidRPr="00C56A40" w:rsidRDefault="00D575BE" w:rsidP="00D575BE">
      <w:pPr>
        <w:pStyle w:val="ListParagraph"/>
        <w:ind w:left="1134"/>
        <w:rPr>
          <w:rFonts w:ascii="Times New Roman" w:hAnsi="Times New Roman" w:cs="Times New Roman"/>
          <w:sz w:val="24"/>
          <w:szCs w:val="24"/>
        </w:rPr>
      </w:pPr>
    </w:p>
    <w:p w14:paraId="10056485" w14:textId="2DAF6632" w:rsidR="00D575BE" w:rsidRPr="00C56A40" w:rsidRDefault="00D575BE" w:rsidP="00D575BE">
      <w:pPr>
        <w:pStyle w:val="ListParagraph"/>
        <w:numPr>
          <w:ilvl w:val="2"/>
          <w:numId w:val="2"/>
        </w:numPr>
        <w:ind w:left="1134" w:hanging="567"/>
        <w:rPr>
          <w:rFonts w:ascii="Times New Roman" w:hAnsi="Times New Roman" w:cs="Times New Roman"/>
          <w:sz w:val="24"/>
          <w:szCs w:val="24"/>
        </w:rPr>
      </w:pPr>
      <w:r w:rsidRPr="00C56A40">
        <w:rPr>
          <w:rFonts w:ascii="Times New Roman" w:hAnsi="Times New Roman" w:cs="Times New Roman"/>
          <w:sz w:val="24"/>
          <w:szCs w:val="24"/>
        </w:rPr>
        <w:t xml:space="preserve">the identity of the eligible person is verified in accordance with the identification procedures in Division 1 of Part 21 (which sets out procedures for verifying the identity of an individual, </w:t>
      </w:r>
      <w:r w:rsidR="00442CD5">
        <w:rPr>
          <w:rFonts w:ascii="Times New Roman" w:hAnsi="Times New Roman" w:cs="Times New Roman"/>
          <w:sz w:val="24"/>
          <w:szCs w:val="24"/>
        </w:rPr>
        <w:t xml:space="preserve">a trust, or </w:t>
      </w:r>
      <w:r w:rsidRPr="00C56A40">
        <w:rPr>
          <w:rFonts w:ascii="Times New Roman" w:hAnsi="Times New Roman" w:cs="Times New Roman"/>
          <w:sz w:val="24"/>
          <w:szCs w:val="24"/>
        </w:rPr>
        <w:t>a person that is not an individual or a trust (for example, a body corporate); and</w:t>
      </w:r>
    </w:p>
    <w:p w14:paraId="39EDF5F1" w14:textId="77777777" w:rsidR="00D575BE" w:rsidRPr="00C56A40" w:rsidRDefault="00D575BE" w:rsidP="00D575BE">
      <w:pPr>
        <w:pStyle w:val="ListParagraph"/>
        <w:ind w:left="1134"/>
        <w:rPr>
          <w:rFonts w:ascii="Times New Roman" w:hAnsi="Times New Roman" w:cs="Times New Roman"/>
          <w:sz w:val="24"/>
          <w:szCs w:val="24"/>
        </w:rPr>
      </w:pPr>
    </w:p>
    <w:p w14:paraId="7900FE28" w14:textId="76796C4B" w:rsidR="00D575BE" w:rsidRPr="00C56A40" w:rsidRDefault="00D575BE" w:rsidP="00D575BE">
      <w:pPr>
        <w:pStyle w:val="ListParagraph"/>
        <w:numPr>
          <w:ilvl w:val="2"/>
          <w:numId w:val="2"/>
        </w:numPr>
        <w:ind w:left="1134" w:hanging="567"/>
        <w:rPr>
          <w:rFonts w:ascii="Times New Roman" w:hAnsi="Times New Roman" w:cs="Times New Roman"/>
          <w:sz w:val="24"/>
          <w:szCs w:val="24"/>
        </w:rPr>
      </w:pPr>
      <w:r w:rsidRPr="00C56A40">
        <w:rPr>
          <w:rFonts w:ascii="Times New Roman" w:hAnsi="Times New Roman" w:cs="Times New Roman"/>
          <w:sz w:val="24"/>
          <w:szCs w:val="24"/>
        </w:rPr>
        <w:t xml:space="preserve">the eligible person is a fit and proper person (in accordance with Part 8 of the </w:t>
      </w:r>
      <w:r w:rsidR="00D12226">
        <w:rPr>
          <w:rFonts w:ascii="Times New Roman" w:hAnsi="Times New Roman" w:cs="Times New Roman"/>
          <w:sz w:val="24"/>
          <w:szCs w:val="24"/>
        </w:rPr>
        <w:t xml:space="preserve">NR </w:t>
      </w:r>
      <w:r w:rsidRPr="00C56A40">
        <w:rPr>
          <w:rFonts w:ascii="Times New Roman" w:hAnsi="Times New Roman" w:cs="Times New Roman"/>
          <w:sz w:val="24"/>
          <w:szCs w:val="24"/>
        </w:rPr>
        <w:t>Act); and</w:t>
      </w:r>
    </w:p>
    <w:p w14:paraId="36233C0B" w14:textId="77777777" w:rsidR="00D575BE" w:rsidRDefault="00D575BE" w:rsidP="00D575BE">
      <w:pPr>
        <w:pStyle w:val="ListParagraph"/>
        <w:spacing w:line="256" w:lineRule="auto"/>
        <w:ind w:left="360"/>
        <w:rPr>
          <w:rFonts w:ascii="Times New Roman" w:eastAsiaTheme="majorEastAsia" w:hAnsi="Times New Roman" w:cs="Times New Roman"/>
          <w:sz w:val="24"/>
          <w:szCs w:val="24"/>
        </w:rPr>
      </w:pPr>
    </w:p>
    <w:p w14:paraId="00C3410D" w14:textId="77777777" w:rsidR="00D575BE" w:rsidRPr="00542E1D" w:rsidRDefault="00D575BE" w:rsidP="00D575BE">
      <w:pPr>
        <w:pStyle w:val="ListParagraph"/>
        <w:numPr>
          <w:ilvl w:val="1"/>
          <w:numId w:val="2"/>
        </w:numPr>
        <w:ind w:left="567" w:hanging="567"/>
        <w:rPr>
          <w:rFonts w:ascii="Times New Roman" w:eastAsiaTheme="majorEastAsia" w:hAnsi="Times New Roman" w:cs="Times New Roman"/>
          <w:sz w:val="24"/>
          <w:szCs w:val="24"/>
        </w:rPr>
      </w:pPr>
      <w:r w:rsidRPr="00C56A40">
        <w:rPr>
          <w:rFonts w:ascii="Times New Roman" w:hAnsi="Times New Roman" w:cs="Times New Roman"/>
          <w:sz w:val="24"/>
          <w:szCs w:val="24"/>
        </w:rPr>
        <w:t>if the application is to remove a project proponent from the project:</w:t>
      </w:r>
    </w:p>
    <w:p w14:paraId="5DA33509" w14:textId="77777777" w:rsidR="00D575BE" w:rsidRDefault="00D575BE" w:rsidP="00D575BE">
      <w:pPr>
        <w:pStyle w:val="ListParagraph"/>
        <w:spacing w:line="256" w:lineRule="auto"/>
        <w:ind w:left="1620"/>
        <w:rPr>
          <w:rFonts w:ascii="Times New Roman" w:eastAsiaTheme="majorEastAsia" w:hAnsi="Times New Roman" w:cs="Times New Roman"/>
          <w:sz w:val="24"/>
          <w:szCs w:val="24"/>
        </w:rPr>
      </w:pPr>
    </w:p>
    <w:p w14:paraId="593685A4" w14:textId="77777777" w:rsidR="00D575BE" w:rsidRPr="00C56A40" w:rsidRDefault="00D575BE" w:rsidP="00D575BE">
      <w:pPr>
        <w:pStyle w:val="ListParagraph"/>
        <w:numPr>
          <w:ilvl w:val="2"/>
          <w:numId w:val="2"/>
        </w:numPr>
        <w:ind w:left="1134" w:hanging="567"/>
        <w:rPr>
          <w:rFonts w:ascii="Times New Roman" w:hAnsi="Times New Roman" w:cs="Times New Roman"/>
          <w:sz w:val="24"/>
          <w:szCs w:val="24"/>
        </w:rPr>
      </w:pPr>
      <w:r w:rsidRPr="00C56A40">
        <w:rPr>
          <w:rFonts w:ascii="Times New Roman" w:hAnsi="Times New Roman" w:cs="Times New Roman"/>
          <w:sz w:val="24"/>
          <w:szCs w:val="24"/>
        </w:rPr>
        <w:t>the project proponent proposed to be removed consents to the variation; and</w:t>
      </w:r>
    </w:p>
    <w:p w14:paraId="1BB1D50C" w14:textId="77777777" w:rsidR="00D575BE" w:rsidRPr="00C56A40" w:rsidRDefault="00D575BE" w:rsidP="00D575BE">
      <w:pPr>
        <w:pStyle w:val="ListParagraph"/>
        <w:ind w:left="1134"/>
        <w:rPr>
          <w:rFonts w:ascii="Times New Roman" w:hAnsi="Times New Roman" w:cs="Times New Roman"/>
          <w:sz w:val="24"/>
          <w:szCs w:val="24"/>
        </w:rPr>
      </w:pPr>
    </w:p>
    <w:p w14:paraId="1046F97D" w14:textId="77777777" w:rsidR="00D575BE" w:rsidRPr="00C56A40" w:rsidRDefault="00D575BE" w:rsidP="00D575BE">
      <w:pPr>
        <w:pStyle w:val="ListParagraph"/>
        <w:numPr>
          <w:ilvl w:val="2"/>
          <w:numId w:val="2"/>
        </w:numPr>
        <w:ind w:left="1134" w:hanging="567"/>
        <w:rPr>
          <w:rFonts w:ascii="Times New Roman" w:hAnsi="Times New Roman" w:cs="Times New Roman"/>
          <w:sz w:val="24"/>
          <w:szCs w:val="24"/>
        </w:rPr>
      </w:pPr>
      <w:r w:rsidRPr="00C56A40">
        <w:rPr>
          <w:rFonts w:ascii="Times New Roman" w:hAnsi="Times New Roman" w:cs="Times New Roman"/>
          <w:sz w:val="24"/>
          <w:szCs w:val="24"/>
        </w:rPr>
        <w:t>the removal will not result in there not being any project proponents for the project; and</w:t>
      </w:r>
    </w:p>
    <w:p w14:paraId="0DDDF8DF" w14:textId="77777777" w:rsidR="00D575BE" w:rsidRPr="00C56A40" w:rsidRDefault="00D575BE" w:rsidP="00D575BE">
      <w:pPr>
        <w:pStyle w:val="ListParagraph"/>
        <w:ind w:left="1134"/>
        <w:rPr>
          <w:rFonts w:ascii="Times New Roman" w:hAnsi="Times New Roman" w:cs="Times New Roman"/>
          <w:sz w:val="24"/>
          <w:szCs w:val="24"/>
        </w:rPr>
      </w:pPr>
    </w:p>
    <w:p w14:paraId="17A128EE" w14:textId="77777777" w:rsidR="00D575BE" w:rsidRPr="00C56A40" w:rsidRDefault="00D575BE" w:rsidP="00D575BE">
      <w:pPr>
        <w:pStyle w:val="ListParagraph"/>
        <w:numPr>
          <w:ilvl w:val="2"/>
          <w:numId w:val="2"/>
        </w:numPr>
        <w:ind w:left="1134" w:hanging="567"/>
        <w:rPr>
          <w:rFonts w:ascii="Times New Roman" w:hAnsi="Times New Roman" w:cs="Times New Roman"/>
          <w:sz w:val="24"/>
          <w:szCs w:val="24"/>
        </w:rPr>
      </w:pPr>
      <w:r w:rsidRPr="00C56A40">
        <w:rPr>
          <w:rFonts w:ascii="Times New Roman" w:hAnsi="Times New Roman" w:cs="Times New Roman"/>
          <w:sz w:val="24"/>
          <w:szCs w:val="24"/>
        </w:rPr>
        <w:t>the remaining project proponents will have the capability and resources to carry out the project; and</w:t>
      </w:r>
    </w:p>
    <w:p w14:paraId="1CABE27E" w14:textId="77777777" w:rsidR="00D575BE" w:rsidRDefault="00D575BE" w:rsidP="00D575BE">
      <w:pPr>
        <w:pStyle w:val="ListParagraph"/>
        <w:spacing w:line="256" w:lineRule="auto"/>
        <w:ind w:left="360"/>
        <w:rPr>
          <w:rFonts w:ascii="Times New Roman" w:eastAsiaTheme="majorEastAsia" w:hAnsi="Times New Roman" w:cs="Times New Roman"/>
          <w:sz w:val="24"/>
          <w:szCs w:val="24"/>
        </w:rPr>
      </w:pPr>
    </w:p>
    <w:p w14:paraId="091CBFD0" w14:textId="77777777" w:rsidR="00D575BE" w:rsidRPr="00C56A40" w:rsidRDefault="00D575BE" w:rsidP="00D575BE">
      <w:pPr>
        <w:pStyle w:val="ListParagraph"/>
        <w:numPr>
          <w:ilvl w:val="1"/>
          <w:numId w:val="2"/>
        </w:numPr>
        <w:ind w:left="567" w:hanging="567"/>
        <w:rPr>
          <w:rFonts w:ascii="Times New Roman" w:hAnsi="Times New Roman" w:cs="Times New Roman"/>
          <w:sz w:val="24"/>
          <w:szCs w:val="24"/>
        </w:rPr>
      </w:pPr>
      <w:r w:rsidRPr="00C56A40">
        <w:rPr>
          <w:rFonts w:ascii="Times New Roman" w:hAnsi="Times New Roman" w:cs="Times New Roman"/>
          <w:sz w:val="24"/>
          <w:szCs w:val="24"/>
        </w:rPr>
        <w:t>if there are multiple project proponents for the project—the application is made by the nominee in relation to the project on behalf of the multiple project proponents; and</w:t>
      </w:r>
    </w:p>
    <w:p w14:paraId="2EF73F58" w14:textId="77777777" w:rsidR="00D575BE" w:rsidRPr="00C56A40" w:rsidRDefault="00D575BE" w:rsidP="00D575BE">
      <w:pPr>
        <w:pStyle w:val="ListParagraph"/>
        <w:ind w:left="567"/>
        <w:rPr>
          <w:rFonts w:ascii="Times New Roman" w:hAnsi="Times New Roman" w:cs="Times New Roman"/>
          <w:sz w:val="24"/>
          <w:szCs w:val="24"/>
        </w:rPr>
      </w:pPr>
    </w:p>
    <w:p w14:paraId="2B2E07A2" w14:textId="24387105" w:rsidR="00D575BE" w:rsidRPr="007A49AC" w:rsidRDefault="00D575BE" w:rsidP="00C8732D">
      <w:pPr>
        <w:pStyle w:val="ListParagraph"/>
        <w:numPr>
          <w:ilvl w:val="1"/>
          <w:numId w:val="2"/>
        </w:numPr>
        <w:spacing w:line="257" w:lineRule="auto"/>
        <w:ind w:left="567" w:hanging="567"/>
        <w:rPr>
          <w:rFonts w:ascii="Times New Roman" w:hAnsi="Times New Roman" w:cs="Times New Roman"/>
          <w:sz w:val="24"/>
          <w:szCs w:val="24"/>
        </w:rPr>
      </w:pPr>
      <w:r w:rsidRPr="007A49AC">
        <w:rPr>
          <w:rFonts w:ascii="Times New Roman" w:hAnsi="Times New Roman" w:cs="Times New Roman"/>
          <w:sz w:val="24"/>
          <w:szCs w:val="24"/>
        </w:rPr>
        <w:t>the consultation requirements in subsection 16(3) have been met</w:t>
      </w:r>
      <w:r w:rsidR="007A49AC">
        <w:rPr>
          <w:rFonts w:ascii="Times New Roman" w:hAnsi="Times New Roman" w:cs="Times New Roman"/>
          <w:sz w:val="24"/>
          <w:szCs w:val="24"/>
        </w:rPr>
        <w:t>;</w:t>
      </w:r>
      <w:r w:rsidRPr="007A49AC">
        <w:rPr>
          <w:rFonts w:ascii="Times New Roman" w:hAnsi="Times New Roman" w:cs="Times New Roman"/>
          <w:sz w:val="24"/>
          <w:szCs w:val="24"/>
        </w:rPr>
        <w:t xml:space="preserve"> and</w:t>
      </w:r>
    </w:p>
    <w:p w14:paraId="1FE795AA" w14:textId="77777777" w:rsidR="00D575BE" w:rsidRDefault="00D575BE" w:rsidP="00D575BE">
      <w:pPr>
        <w:pStyle w:val="ListParagraph"/>
        <w:spacing w:line="256" w:lineRule="auto"/>
        <w:ind w:left="360"/>
        <w:rPr>
          <w:rFonts w:ascii="Times New Roman" w:eastAsiaTheme="majorEastAsia" w:hAnsi="Times New Roman" w:cs="Times New Roman"/>
          <w:sz w:val="24"/>
          <w:szCs w:val="24"/>
        </w:rPr>
      </w:pPr>
    </w:p>
    <w:p w14:paraId="12070177" w14:textId="77777777" w:rsidR="00ED07BA" w:rsidRDefault="00D575BE" w:rsidP="00C8732D">
      <w:pPr>
        <w:pStyle w:val="ListParagraph"/>
        <w:numPr>
          <w:ilvl w:val="1"/>
          <w:numId w:val="2"/>
        </w:numPr>
        <w:ind w:left="567" w:hanging="567"/>
        <w:rPr>
          <w:rFonts w:ascii="Times New Roman" w:hAnsi="Times New Roman" w:cs="Times New Roman"/>
          <w:sz w:val="24"/>
          <w:szCs w:val="24"/>
        </w:rPr>
      </w:pPr>
      <w:r w:rsidRPr="00C56A40">
        <w:rPr>
          <w:rFonts w:ascii="Times New Roman" w:hAnsi="Times New Roman" w:cs="Times New Roman"/>
          <w:sz w:val="24"/>
          <w:szCs w:val="24"/>
        </w:rPr>
        <w:t>if the applicant is required to give security to the Commonwealth under subsection 1</w:t>
      </w:r>
      <w:r>
        <w:rPr>
          <w:rFonts w:ascii="Times New Roman" w:hAnsi="Times New Roman" w:cs="Times New Roman"/>
          <w:sz w:val="24"/>
          <w:szCs w:val="24"/>
        </w:rPr>
        <w:t>6</w:t>
      </w:r>
      <w:r w:rsidRPr="00C56A40">
        <w:rPr>
          <w:rFonts w:ascii="Times New Roman" w:hAnsi="Times New Roman" w:cs="Times New Roman"/>
          <w:sz w:val="24"/>
          <w:szCs w:val="24"/>
        </w:rPr>
        <w:t>(4)—the applicant has given the required security to the Commonwealth</w:t>
      </w:r>
      <w:r w:rsidR="00ED07BA">
        <w:rPr>
          <w:rFonts w:ascii="Times New Roman" w:hAnsi="Times New Roman" w:cs="Times New Roman"/>
          <w:sz w:val="24"/>
          <w:szCs w:val="24"/>
        </w:rPr>
        <w:t>.</w:t>
      </w:r>
    </w:p>
    <w:p w14:paraId="10C01603" w14:textId="77777777" w:rsidR="00ED07BA" w:rsidRDefault="00ED07BA" w:rsidP="00ED07BA">
      <w:pPr>
        <w:pStyle w:val="ListParagraph"/>
        <w:ind w:left="360"/>
        <w:rPr>
          <w:rFonts w:ascii="Times New Roman" w:hAnsi="Times New Roman" w:cs="Times New Roman"/>
          <w:sz w:val="24"/>
          <w:szCs w:val="24"/>
        </w:rPr>
      </w:pPr>
    </w:p>
    <w:p w14:paraId="5A9762FB" w14:textId="0CCC1969" w:rsidR="004B7029" w:rsidRDefault="004B7029" w:rsidP="004B7029">
      <w:pPr>
        <w:pStyle w:val="ListParagraph"/>
        <w:numPr>
          <w:ilvl w:val="0"/>
          <w:numId w:val="2"/>
        </w:numPr>
        <w:ind w:left="0" w:hanging="567"/>
        <w:rPr>
          <w:rFonts w:ascii="Times New Roman" w:hAnsi="Times New Roman" w:cs="Times New Roman"/>
          <w:sz w:val="24"/>
          <w:szCs w:val="24"/>
        </w:rPr>
      </w:pPr>
      <w:r w:rsidRPr="00363808">
        <w:rPr>
          <w:rFonts w:ascii="Times New Roman" w:hAnsi="Times New Roman" w:cs="Times New Roman"/>
          <w:sz w:val="24"/>
          <w:szCs w:val="24"/>
        </w:rPr>
        <w:t xml:space="preserve">These criteria comply with the requirements in subsection </w:t>
      </w:r>
      <w:r w:rsidR="00ED07BA">
        <w:rPr>
          <w:rFonts w:ascii="Times New Roman" w:hAnsi="Times New Roman" w:cs="Times New Roman"/>
          <w:sz w:val="24"/>
          <w:szCs w:val="24"/>
        </w:rPr>
        <w:t>19</w:t>
      </w:r>
      <w:r w:rsidRPr="00363808">
        <w:rPr>
          <w:rFonts w:ascii="Times New Roman" w:hAnsi="Times New Roman" w:cs="Times New Roman"/>
          <w:sz w:val="24"/>
          <w:szCs w:val="24"/>
        </w:rPr>
        <w:t>(2) of the NR Act</w:t>
      </w:r>
      <w:r>
        <w:rPr>
          <w:rFonts w:ascii="Times New Roman" w:hAnsi="Times New Roman" w:cs="Times New Roman"/>
          <w:sz w:val="24"/>
          <w:szCs w:val="24"/>
        </w:rPr>
        <w:t>.</w:t>
      </w:r>
    </w:p>
    <w:p w14:paraId="7CBD0F39" w14:textId="77777777" w:rsidR="004B7029" w:rsidRDefault="004B7029" w:rsidP="004B7029">
      <w:pPr>
        <w:pStyle w:val="ListParagraph"/>
        <w:ind w:left="0"/>
        <w:rPr>
          <w:rFonts w:ascii="Times New Roman" w:hAnsi="Times New Roman" w:cs="Times New Roman"/>
          <w:sz w:val="24"/>
          <w:szCs w:val="24"/>
        </w:rPr>
      </w:pPr>
    </w:p>
    <w:p w14:paraId="30BCFBED" w14:textId="4AE9B203" w:rsidR="00A17E42" w:rsidRPr="00C56A40" w:rsidRDefault="00A17E42" w:rsidP="00D47BC0">
      <w:pPr>
        <w:pStyle w:val="ListParagraph"/>
        <w:numPr>
          <w:ilvl w:val="0"/>
          <w:numId w:val="2"/>
        </w:numPr>
        <w:ind w:left="0" w:hanging="567"/>
        <w:rPr>
          <w:rFonts w:ascii="Times New Roman" w:hAnsi="Times New Roman" w:cs="Times New Roman"/>
          <w:sz w:val="24"/>
          <w:szCs w:val="24"/>
        </w:rPr>
      </w:pPr>
      <w:r w:rsidRPr="00C56A40">
        <w:rPr>
          <w:rFonts w:ascii="Times New Roman" w:hAnsi="Times New Roman" w:cs="Times New Roman"/>
          <w:sz w:val="24"/>
          <w:szCs w:val="24"/>
        </w:rPr>
        <w:t>Subsection 1</w:t>
      </w:r>
      <w:r>
        <w:rPr>
          <w:rFonts w:ascii="Times New Roman" w:hAnsi="Times New Roman" w:cs="Times New Roman"/>
          <w:sz w:val="24"/>
          <w:szCs w:val="24"/>
        </w:rPr>
        <w:t>6</w:t>
      </w:r>
      <w:r w:rsidRPr="00C56A40">
        <w:rPr>
          <w:rFonts w:ascii="Times New Roman" w:hAnsi="Times New Roman" w:cs="Times New Roman"/>
          <w:sz w:val="24"/>
          <w:szCs w:val="24"/>
        </w:rPr>
        <w:t xml:space="preserve">(3) </w:t>
      </w:r>
      <w:r w:rsidR="00D47BC0">
        <w:rPr>
          <w:rFonts w:ascii="Times New Roman" w:hAnsi="Times New Roman" w:cs="Times New Roman"/>
          <w:sz w:val="24"/>
          <w:szCs w:val="24"/>
        </w:rPr>
        <w:t xml:space="preserve">requires the </w:t>
      </w:r>
      <w:r w:rsidRPr="00C56A40">
        <w:rPr>
          <w:rFonts w:ascii="Times New Roman" w:hAnsi="Times New Roman" w:cs="Times New Roman"/>
          <w:sz w:val="24"/>
          <w:szCs w:val="24"/>
        </w:rPr>
        <w:t>Regulator</w:t>
      </w:r>
      <w:r w:rsidR="00D47BC0">
        <w:rPr>
          <w:rFonts w:ascii="Times New Roman" w:hAnsi="Times New Roman" w:cs="Times New Roman"/>
          <w:sz w:val="24"/>
          <w:szCs w:val="24"/>
        </w:rPr>
        <w:t xml:space="preserve"> to</w:t>
      </w:r>
      <w:r w:rsidRPr="00C56A40">
        <w:rPr>
          <w:rFonts w:ascii="Times New Roman" w:hAnsi="Times New Roman" w:cs="Times New Roman"/>
          <w:sz w:val="24"/>
          <w:szCs w:val="24"/>
        </w:rPr>
        <w:t xml:space="preserve"> consult the following persons by giving them </w:t>
      </w:r>
      <w:r w:rsidR="00E30617">
        <w:rPr>
          <w:rFonts w:ascii="Times New Roman" w:hAnsi="Times New Roman" w:cs="Times New Roman"/>
          <w:sz w:val="24"/>
          <w:szCs w:val="24"/>
        </w:rPr>
        <w:t xml:space="preserve">written </w:t>
      </w:r>
      <w:r w:rsidRPr="00C56A40">
        <w:rPr>
          <w:rFonts w:ascii="Times New Roman" w:hAnsi="Times New Roman" w:cs="Times New Roman"/>
          <w:sz w:val="24"/>
          <w:szCs w:val="24"/>
        </w:rPr>
        <w:t xml:space="preserve">notice of the proposed variation and </w:t>
      </w:r>
      <w:r w:rsidR="00C54F81" w:rsidRPr="00C54F81">
        <w:rPr>
          <w:rFonts w:ascii="Times New Roman" w:hAnsi="Times New Roman" w:cs="Times New Roman"/>
          <w:sz w:val="24"/>
          <w:szCs w:val="24"/>
        </w:rPr>
        <w:t>giving the person the opportunity to make submissions in relation to the proposed variation within a period of no less than 28 days</w:t>
      </w:r>
      <w:r w:rsidRPr="00C56A40">
        <w:rPr>
          <w:rFonts w:ascii="Times New Roman" w:hAnsi="Times New Roman" w:cs="Times New Roman"/>
          <w:sz w:val="24"/>
          <w:szCs w:val="24"/>
        </w:rPr>
        <w:t>:</w:t>
      </w:r>
    </w:p>
    <w:p w14:paraId="5D196DC4" w14:textId="77777777" w:rsidR="00A17E42" w:rsidRDefault="00A17E42" w:rsidP="00A17E42">
      <w:pPr>
        <w:pStyle w:val="ListParagraph"/>
        <w:spacing w:line="256" w:lineRule="auto"/>
        <w:ind w:left="1620"/>
        <w:rPr>
          <w:rFonts w:ascii="Times New Roman" w:eastAsiaTheme="majorEastAsia" w:hAnsi="Times New Roman" w:cs="Times New Roman"/>
          <w:sz w:val="24"/>
          <w:szCs w:val="24"/>
        </w:rPr>
      </w:pPr>
    </w:p>
    <w:p w14:paraId="3394DAA9" w14:textId="433DE687" w:rsidR="00A17E42" w:rsidRPr="00C56A40" w:rsidRDefault="00496FF7" w:rsidP="00A17E42">
      <w:pPr>
        <w:pStyle w:val="ListParagraph"/>
        <w:numPr>
          <w:ilvl w:val="1"/>
          <w:numId w:val="2"/>
        </w:numPr>
        <w:ind w:left="567" w:hanging="567"/>
        <w:rPr>
          <w:rFonts w:ascii="Times New Roman" w:hAnsi="Times New Roman" w:cs="Times New Roman"/>
          <w:sz w:val="24"/>
          <w:szCs w:val="24"/>
        </w:rPr>
      </w:pPr>
      <w:r w:rsidRPr="00496FF7">
        <w:rPr>
          <w:rFonts w:ascii="Times New Roman" w:hAnsi="Times New Roman" w:cs="Times New Roman"/>
          <w:sz w:val="24"/>
          <w:szCs w:val="24"/>
        </w:rPr>
        <w:t>if a biodiversity certificate is in effect in relation to the project, and the project proponent for the project is not the holder of the certificate</w:t>
      </w:r>
      <w:r w:rsidR="007A49AC">
        <w:rPr>
          <w:rFonts w:ascii="Times New Roman" w:hAnsi="Times New Roman" w:cs="Times New Roman"/>
          <w:sz w:val="24"/>
          <w:szCs w:val="24"/>
        </w:rPr>
        <w:t xml:space="preserve"> – the </w:t>
      </w:r>
      <w:r w:rsidR="00A17E42" w:rsidRPr="00C56A40">
        <w:rPr>
          <w:rFonts w:ascii="Times New Roman" w:hAnsi="Times New Roman" w:cs="Times New Roman"/>
          <w:sz w:val="24"/>
          <w:szCs w:val="24"/>
        </w:rPr>
        <w:t>holder of</w:t>
      </w:r>
      <w:r w:rsidR="007A49AC">
        <w:rPr>
          <w:rFonts w:ascii="Times New Roman" w:hAnsi="Times New Roman" w:cs="Times New Roman"/>
          <w:sz w:val="24"/>
          <w:szCs w:val="24"/>
        </w:rPr>
        <w:t xml:space="preserve"> the certificate</w:t>
      </w:r>
      <w:r w:rsidR="00A17E42" w:rsidRPr="00C56A40">
        <w:rPr>
          <w:rFonts w:ascii="Times New Roman" w:hAnsi="Times New Roman" w:cs="Times New Roman"/>
          <w:sz w:val="24"/>
          <w:szCs w:val="24"/>
        </w:rPr>
        <w:t>; and</w:t>
      </w:r>
    </w:p>
    <w:p w14:paraId="709552CB" w14:textId="77777777" w:rsidR="00A17E42" w:rsidRPr="00C56A40" w:rsidRDefault="00A17E42" w:rsidP="00A17E42">
      <w:pPr>
        <w:pStyle w:val="ListParagraph"/>
        <w:ind w:left="567"/>
        <w:rPr>
          <w:rFonts w:ascii="Times New Roman" w:hAnsi="Times New Roman" w:cs="Times New Roman"/>
          <w:sz w:val="24"/>
          <w:szCs w:val="24"/>
        </w:rPr>
      </w:pPr>
    </w:p>
    <w:p w14:paraId="2B9627F0" w14:textId="55CA700F" w:rsidR="00A17E42" w:rsidRPr="00C56A40" w:rsidRDefault="00A17E42" w:rsidP="00A17E42">
      <w:pPr>
        <w:pStyle w:val="ListParagraph"/>
        <w:numPr>
          <w:ilvl w:val="1"/>
          <w:numId w:val="2"/>
        </w:numPr>
        <w:ind w:left="567" w:hanging="567"/>
        <w:rPr>
          <w:rFonts w:ascii="Times New Roman" w:hAnsi="Times New Roman" w:cs="Times New Roman"/>
          <w:sz w:val="24"/>
          <w:szCs w:val="24"/>
        </w:rPr>
      </w:pPr>
      <w:r w:rsidRPr="00C56A40">
        <w:rPr>
          <w:rFonts w:ascii="Times New Roman" w:hAnsi="Times New Roman" w:cs="Times New Roman"/>
          <w:sz w:val="24"/>
          <w:szCs w:val="24"/>
        </w:rPr>
        <w:lastRenderedPageBreak/>
        <w:t xml:space="preserve">if the project includes a native title </w:t>
      </w:r>
      <w:r w:rsidR="00B37013">
        <w:rPr>
          <w:rFonts w:ascii="Times New Roman" w:hAnsi="Times New Roman" w:cs="Times New Roman"/>
          <w:sz w:val="24"/>
          <w:szCs w:val="24"/>
        </w:rPr>
        <w:t>area</w:t>
      </w:r>
      <w:r w:rsidRPr="00C56A40">
        <w:rPr>
          <w:rFonts w:ascii="Times New Roman" w:hAnsi="Times New Roman" w:cs="Times New Roman"/>
          <w:sz w:val="24"/>
          <w:szCs w:val="24"/>
        </w:rPr>
        <w:t xml:space="preserve"> for which there is a registered native title body corporate (and the registered native title body corporate is not a project proponent)</w:t>
      </w:r>
      <w:r w:rsidR="00842069">
        <w:rPr>
          <w:rFonts w:ascii="Times New Roman" w:hAnsi="Times New Roman" w:cs="Times New Roman"/>
          <w:sz w:val="24"/>
          <w:szCs w:val="24"/>
        </w:rPr>
        <w:t xml:space="preserve"> – the registered native title body corporate.</w:t>
      </w:r>
    </w:p>
    <w:p w14:paraId="3A86F522" w14:textId="77777777" w:rsidR="00A17E42" w:rsidRPr="00A208E7" w:rsidRDefault="00A17E42" w:rsidP="00A17E42">
      <w:pPr>
        <w:pStyle w:val="ListParagraph"/>
        <w:ind w:left="360"/>
        <w:rPr>
          <w:rFonts w:ascii="Times New Roman" w:eastAsiaTheme="majorEastAsia" w:hAnsi="Times New Roman" w:cs="Times New Roman"/>
          <w:sz w:val="24"/>
          <w:szCs w:val="24"/>
        </w:rPr>
      </w:pPr>
    </w:p>
    <w:p w14:paraId="1655AE21" w14:textId="74454EA9" w:rsidR="00A17E42" w:rsidRDefault="00A17E42" w:rsidP="00A17E42">
      <w:pPr>
        <w:pStyle w:val="ListParagraph"/>
        <w:numPr>
          <w:ilvl w:val="0"/>
          <w:numId w:val="2"/>
        </w:numPr>
        <w:ind w:left="0" w:hanging="567"/>
        <w:rPr>
          <w:rFonts w:ascii="Times New Roman" w:hAnsi="Times New Roman" w:cs="Times New Roman"/>
          <w:sz w:val="24"/>
          <w:szCs w:val="24"/>
        </w:rPr>
      </w:pPr>
      <w:r w:rsidRPr="00C56A40">
        <w:rPr>
          <w:rFonts w:ascii="Times New Roman" w:hAnsi="Times New Roman" w:cs="Times New Roman"/>
          <w:sz w:val="24"/>
          <w:szCs w:val="24"/>
        </w:rPr>
        <w:t>Subsection 1</w:t>
      </w:r>
      <w:r>
        <w:rPr>
          <w:rFonts w:ascii="Times New Roman" w:hAnsi="Times New Roman" w:cs="Times New Roman"/>
          <w:sz w:val="24"/>
          <w:szCs w:val="24"/>
        </w:rPr>
        <w:t>6</w:t>
      </w:r>
      <w:r w:rsidRPr="00C56A40">
        <w:rPr>
          <w:rFonts w:ascii="Times New Roman" w:hAnsi="Times New Roman" w:cs="Times New Roman"/>
          <w:sz w:val="24"/>
          <w:szCs w:val="24"/>
        </w:rPr>
        <w:t xml:space="preserve">(4) provides that the Regulator may require the applicant to give the Commonwealth security in relation to the fulfilment of any requirements to relinquish biodiversity certificates that may be imposed under Part 13 of the </w:t>
      </w:r>
      <w:r w:rsidR="00D12226">
        <w:rPr>
          <w:rFonts w:ascii="Times New Roman" w:hAnsi="Times New Roman" w:cs="Times New Roman"/>
          <w:sz w:val="24"/>
          <w:szCs w:val="24"/>
        </w:rPr>
        <w:t xml:space="preserve">NR </w:t>
      </w:r>
      <w:r w:rsidRPr="00C56A40">
        <w:rPr>
          <w:rFonts w:ascii="Times New Roman" w:hAnsi="Times New Roman" w:cs="Times New Roman"/>
          <w:sz w:val="24"/>
          <w:szCs w:val="24"/>
        </w:rPr>
        <w:t>Act in relation to the project (</w:t>
      </w:r>
      <w:proofErr w:type="gramStart"/>
      <w:r w:rsidRPr="00C56A40">
        <w:rPr>
          <w:rFonts w:ascii="Times New Roman" w:hAnsi="Times New Roman" w:cs="Times New Roman"/>
          <w:sz w:val="24"/>
          <w:szCs w:val="24"/>
        </w:rPr>
        <w:t>whether or not</w:t>
      </w:r>
      <w:proofErr w:type="gramEnd"/>
      <w:r w:rsidRPr="00C56A40">
        <w:rPr>
          <w:rFonts w:ascii="Times New Roman" w:hAnsi="Times New Roman" w:cs="Times New Roman"/>
          <w:sz w:val="24"/>
          <w:szCs w:val="24"/>
        </w:rPr>
        <w:t xml:space="preserve"> the circumstances that may result in a relinquishment notice being given exist at the time the variation applied for is made). This provides assurance to the Regulator, and the market more generally, that the new project proponent (or proponents) would be able to meet any future relinquishment requirements that may arise</w:t>
      </w:r>
      <w:r w:rsidR="00675B1F">
        <w:rPr>
          <w:rFonts w:ascii="Times New Roman" w:hAnsi="Times New Roman" w:cs="Times New Roman"/>
          <w:sz w:val="24"/>
          <w:szCs w:val="24"/>
        </w:rPr>
        <w:t>.</w:t>
      </w:r>
    </w:p>
    <w:p w14:paraId="7005E26E" w14:textId="77777777" w:rsidR="00A17E42" w:rsidRPr="00A17E42" w:rsidRDefault="00A17E42" w:rsidP="00A17E42">
      <w:pPr>
        <w:pStyle w:val="ListParagraph"/>
        <w:rPr>
          <w:rFonts w:ascii="Times New Roman" w:hAnsi="Times New Roman" w:cs="Times New Roman"/>
          <w:sz w:val="24"/>
          <w:szCs w:val="24"/>
        </w:rPr>
      </w:pPr>
    </w:p>
    <w:p w14:paraId="505A84AF" w14:textId="0271C408" w:rsidR="00DF0FE9" w:rsidRDefault="004B7029" w:rsidP="004B7029">
      <w:pPr>
        <w:pStyle w:val="ListParagraph"/>
        <w:numPr>
          <w:ilvl w:val="0"/>
          <w:numId w:val="2"/>
        </w:numPr>
        <w:ind w:left="0" w:hanging="567"/>
        <w:rPr>
          <w:rFonts w:ascii="Times New Roman" w:hAnsi="Times New Roman" w:cs="Times New Roman"/>
          <w:sz w:val="24"/>
          <w:szCs w:val="24"/>
        </w:rPr>
      </w:pPr>
      <w:r w:rsidRPr="00D3504C">
        <w:rPr>
          <w:rFonts w:ascii="Times New Roman" w:hAnsi="Times New Roman" w:cs="Times New Roman"/>
          <w:sz w:val="24"/>
          <w:szCs w:val="24"/>
        </w:rPr>
        <w:t xml:space="preserve">Subsection </w:t>
      </w:r>
      <w:r w:rsidR="00422E83">
        <w:rPr>
          <w:rFonts w:ascii="Times New Roman" w:hAnsi="Times New Roman" w:cs="Times New Roman"/>
          <w:sz w:val="24"/>
          <w:szCs w:val="24"/>
        </w:rPr>
        <w:t>16</w:t>
      </w:r>
      <w:r w:rsidRPr="00D3504C">
        <w:rPr>
          <w:rFonts w:ascii="Times New Roman" w:hAnsi="Times New Roman" w:cs="Times New Roman"/>
          <w:sz w:val="24"/>
          <w:szCs w:val="24"/>
        </w:rPr>
        <w:t>(</w:t>
      </w:r>
      <w:r w:rsidR="00AC4C1C">
        <w:rPr>
          <w:rFonts w:ascii="Times New Roman" w:hAnsi="Times New Roman" w:cs="Times New Roman"/>
          <w:sz w:val="24"/>
          <w:szCs w:val="24"/>
        </w:rPr>
        <w:t>5</w:t>
      </w:r>
      <w:r w:rsidRPr="00D3504C">
        <w:rPr>
          <w:rFonts w:ascii="Times New Roman" w:hAnsi="Times New Roman" w:cs="Times New Roman"/>
          <w:sz w:val="24"/>
          <w:szCs w:val="24"/>
        </w:rPr>
        <w:t xml:space="preserve">) requires the Regulator to take all reasonable steps to ensure that a decision </w:t>
      </w:r>
      <w:r>
        <w:rPr>
          <w:rFonts w:ascii="Times New Roman" w:hAnsi="Times New Roman" w:cs="Times New Roman"/>
          <w:sz w:val="24"/>
          <w:szCs w:val="24"/>
        </w:rPr>
        <w:t xml:space="preserve">under section </w:t>
      </w:r>
      <w:r w:rsidR="00DF0FE9">
        <w:rPr>
          <w:rFonts w:ascii="Times New Roman" w:hAnsi="Times New Roman" w:cs="Times New Roman"/>
          <w:sz w:val="24"/>
          <w:szCs w:val="24"/>
        </w:rPr>
        <w:t>16</w:t>
      </w:r>
      <w:r>
        <w:rPr>
          <w:rFonts w:ascii="Times New Roman" w:hAnsi="Times New Roman" w:cs="Times New Roman"/>
          <w:sz w:val="24"/>
          <w:szCs w:val="24"/>
        </w:rPr>
        <w:t xml:space="preserve"> of the NR Rules </w:t>
      </w:r>
      <w:r w:rsidRPr="00D3504C">
        <w:rPr>
          <w:rFonts w:ascii="Times New Roman" w:hAnsi="Times New Roman" w:cs="Times New Roman"/>
          <w:sz w:val="24"/>
          <w:szCs w:val="24"/>
        </w:rPr>
        <w:t>is made</w:t>
      </w:r>
      <w:r w:rsidR="00DF0FE9">
        <w:rPr>
          <w:rFonts w:ascii="Times New Roman" w:hAnsi="Times New Roman" w:cs="Times New Roman"/>
          <w:sz w:val="24"/>
          <w:szCs w:val="24"/>
        </w:rPr>
        <w:t>:</w:t>
      </w:r>
    </w:p>
    <w:p w14:paraId="3BA118F2" w14:textId="77777777" w:rsidR="00DF0FE9" w:rsidRPr="00DF0FE9" w:rsidRDefault="00DF0FE9" w:rsidP="00DF0FE9">
      <w:pPr>
        <w:pStyle w:val="ListParagraph"/>
        <w:rPr>
          <w:rFonts w:ascii="Times New Roman" w:hAnsi="Times New Roman" w:cs="Times New Roman"/>
          <w:sz w:val="24"/>
          <w:szCs w:val="24"/>
        </w:rPr>
      </w:pPr>
    </w:p>
    <w:p w14:paraId="3F9E0865" w14:textId="3726B172" w:rsidR="002F2897" w:rsidRDefault="00DF0FE9" w:rsidP="00DF0FE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if the Regulator is required to consult with a person under subsection 16(3)</w:t>
      </w:r>
      <w:r w:rsidR="00CF1BBA">
        <w:rPr>
          <w:rFonts w:ascii="Times New Roman" w:hAnsi="Times New Roman" w:cs="Times New Roman"/>
          <w:sz w:val="24"/>
          <w:szCs w:val="24"/>
        </w:rPr>
        <w:t xml:space="preserve"> or has sought further information </w:t>
      </w:r>
      <w:r w:rsidR="00BE1B87">
        <w:rPr>
          <w:rFonts w:ascii="Times New Roman" w:hAnsi="Times New Roman" w:cs="Times New Roman"/>
          <w:sz w:val="24"/>
          <w:szCs w:val="24"/>
        </w:rPr>
        <w:t>from the applicant under section 128</w:t>
      </w:r>
      <w:r w:rsidR="002F2897">
        <w:rPr>
          <w:rFonts w:ascii="Times New Roman" w:hAnsi="Times New Roman" w:cs="Times New Roman"/>
          <w:sz w:val="24"/>
          <w:szCs w:val="24"/>
        </w:rPr>
        <w:t xml:space="preserve"> – </w:t>
      </w:r>
      <w:r w:rsidR="002F2897" w:rsidRPr="002F2897">
        <w:rPr>
          <w:rFonts w:ascii="Times New Roman" w:hAnsi="Times New Roman" w:cs="Times New Roman"/>
          <w:sz w:val="24"/>
          <w:szCs w:val="24"/>
        </w:rPr>
        <w:t>within 90 days after the person was notified of the consultation or the applicant gave the Regulator the information (as applicable)</w:t>
      </w:r>
      <w:r w:rsidR="002F2897">
        <w:rPr>
          <w:rFonts w:ascii="Times New Roman" w:hAnsi="Times New Roman" w:cs="Times New Roman"/>
          <w:sz w:val="24"/>
          <w:szCs w:val="24"/>
        </w:rPr>
        <w:t>; or</w:t>
      </w:r>
    </w:p>
    <w:p w14:paraId="32A48799" w14:textId="77777777" w:rsidR="002F2897" w:rsidRDefault="002F2897" w:rsidP="002F2897">
      <w:pPr>
        <w:pStyle w:val="ListParagraph"/>
        <w:ind w:left="360"/>
        <w:rPr>
          <w:rFonts w:ascii="Times New Roman" w:hAnsi="Times New Roman" w:cs="Times New Roman"/>
          <w:sz w:val="24"/>
          <w:szCs w:val="24"/>
        </w:rPr>
      </w:pPr>
    </w:p>
    <w:p w14:paraId="7BFDE7F4" w14:textId="7FE105B6" w:rsidR="004B7029" w:rsidRDefault="002F2897" w:rsidP="00DF0FE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otherwise – with</w:t>
      </w:r>
      <w:r w:rsidR="004B7029" w:rsidRPr="00D3504C">
        <w:rPr>
          <w:rFonts w:ascii="Times New Roman" w:hAnsi="Times New Roman" w:cs="Times New Roman"/>
          <w:sz w:val="24"/>
          <w:szCs w:val="24"/>
        </w:rPr>
        <w:t xml:space="preserve">in 90 days after the application is made. </w:t>
      </w:r>
    </w:p>
    <w:p w14:paraId="56B86B5C" w14:textId="77777777" w:rsidR="004B7029" w:rsidRPr="00363808" w:rsidRDefault="004B7029" w:rsidP="004B7029">
      <w:pPr>
        <w:pStyle w:val="ListParagraph"/>
        <w:rPr>
          <w:rFonts w:ascii="Times New Roman" w:hAnsi="Times New Roman" w:cs="Times New Roman"/>
          <w:sz w:val="24"/>
          <w:szCs w:val="24"/>
        </w:rPr>
      </w:pPr>
    </w:p>
    <w:p w14:paraId="7BFB7BAA" w14:textId="02A3DCD4" w:rsidR="004B7029" w:rsidRDefault="004B7029" w:rsidP="004B7029">
      <w:pPr>
        <w:pStyle w:val="ListParagraph"/>
        <w:numPr>
          <w:ilvl w:val="0"/>
          <w:numId w:val="2"/>
        </w:numPr>
        <w:ind w:left="0" w:hanging="567"/>
        <w:rPr>
          <w:rFonts w:ascii="Times New Roman" w:hAnsi="Times New Roman" w:cs="Times New Roman"/>
          <w:sz w:val="24"/>
          <w:szCs w:val="24"/>
        </w:rPr>
      </w:pPr>
      <w:r w:rsidRPr="009C0AC3">
        <w:rPr>
          <w:rFonts w:ascii="Times New Roman" w:hAnsi="Times New Roman" w:cs="Times New Roman"/>
          <w:sz w:val="24"/>
          <w:szCs w:val="24"/>
        </w:rPr>
        <w:t xml:space="preserve">Subsection </w:t>
      </w:r>
      <w:r w:rsidR="00AC4C1C">
        <w:rPr>
          <w:rFonts w:ascii="Times New Roman" w:hAnsi="Times New Roman" w:cs="Times New Roman"/>
          <w:sz w:val="24"/>
          <w:szCs w:val="24"/>
        </w:rPr>
        <w:t>16</w:t>
      </w:r>
      <w:r w:rsidRPr="009C0AC3">
        <w:rPr>
          <w:rFonts w:ascii="Times New Roman" w:hAnsi="Times New Roman" w:cs="Times New Roman"/>
          <w:sz w:val="24"/>
          <w:szCs w:val="24"/>
        </w:rPr>
        <w:t>(</w:t>
      </w:r>
      <w:r w:rsidR="00AC4C1C">
        <w:rPr>
          <w:rFonts w:ascii="Times New Roman" w:hAnsi="Times New Roman" w:cs="Times New Roman"/>
          <w:sz w:val="24"/>
          <w:szCs w:val="24"/>
        </w:rPr>
        <w:t>6</w:t>
      </w:r>
      <w:r w:rsidRPr="009C0AC3">
        <w:rPr>
          <w:rFonts w:ascii="Times New Roman" w:hAnsi="Times New Roman" w:cs="Times New Roman"/>
          <w:sz w:val="24"/>
          <w:szCs w:val="24"/>
        </w:rPr>
        <w:t xml:space="preserve">) provides that if the Regulator decides to make the variation, then the variation will have effect from the day after the notice of decision is given to the applicant under section </w:t>
      </w:r>
      <w:r w:rsidR="00AC4C1C">
        <w:rPr>
          <w:rFonts w:ascii="Times New Roman" w:hAnsi="Times New Roman" w:cs="Times New Roman"/>
          <w:sz w:val="24"/>
          <w:szCs w:val="24"/>
        </w:rPr>
        <w:t>17</w:t>
      </w:r>
      <w:r w:rsidRPr="009C0AC3">
        <w:rPr>
          <w:rFonts w:ascii="Times New Roman" w:hAnsi="Times New Roman" w:cs="Times New Roman"/>
          <w:sz w:val="24"/>
          <w:szCs w:val="24"/>
        </w:rPr>
        <w:t xml:space="preserve"> of the </w:t>
      </w:r>
      <w:r w:rsidR="00AC4C1C">
        <w:rPr>
          <w:rFonts w:ascii="Times New Roman" w:hAnsi="Times New Roman" w:cs="Times New Roman"/>
          <w:sz w:val="24"/>
          <w:szCs w:val="24"/>
        </w:rPr>
        <w:t xml:space="preserve">NR </w:t>
      </w:r>
      <w:r w:rsidRPr="009C0AC3">
        <w:rPr>
          <w:rFonts w:ascii="Times New Roman" w:hAnsi="Times New Roman" w:cs="Times New Roman"/>
          <w:sz w:val="24"/>
          <w:szCs w:val="24"/>
        </w:rPr>
        <w:t>Rules</w:t>
      </w:r>
      <w:r>
        <w:rPr>
          <w:rFonts w:ascii="Times New Roman" w:hAnsi="Times New Roman" w:cs="Times New Roman"/>
          <w:sz w:val="24"/>
          <w:szCs w:val="24"/>
        </w:rPr>
        <w:t>.</w:t>
      </w:r>
    </w:p>
    <w:p w14:paraId="6179B2B5" w14:textId="77777777" w:rsidR="001E41A9" w:rsidRPr="005A4C94" w:rsidRDefault="001E41A9" w:rsidP="002E0394">
      <w:pPr>
        <w:pStyle w:val="ListParagraph"/>
        <w:ind w:left="360"/>
        <w:rPr>
          <w:rFonts w:ascii="Times New Roman" w:eastAsiaTheme="majorEastAsia" w:hAnsi="Times New Roman" w:cs="Times New Roman"/>
          <w:sz w:val="24"/>
          <w:szCs w:val="24"/>
        </w:rPr>
      </w:pPr>
    </w:p>
    <w:p w14:paraId="14C9BC3F" w14:textId="54D68A85" w:rsidR="001E41A9" w:rsidRPr="00C56A40" w:rsidRDefault="001E41A9" w:rsidP="00C56A40">
      <w:pPr>
        <w:pStyle w:val="ListParagraph"/>
        <w:numPr>
          <w:ilvl w:val="0"/>
          <w:numId w:val="2"/>
        </w:numPr>
        <w:ind w:left="0" w:hanging="567"/>
        <w:rPr>
          <w:rFonts w:ascii="Times New Roman" w:hAnsi="Times New Roman" w:cs="Times New Roman"/>
          <w:sz w:val="24"/>
          <w:szCs w:val="24"/>
        </w:rPr>
      </w:pPr>
      <w:r w:rsidRPr="00C56A40">
        <w:rPr>
          <w:rFonts w:ascii="Times New Roman" w:hAnsi="Times New Roman" w:cs="Times New Roman"/>
          <w:sz w:val="24"/>
          <w:szCs w:val="24"/>
        </w:rPr>
        <w:t>A decision of the Regulator made under section 1</w:t>
      </w:r>
      <w:r w:rsidR="00C56A40">
        <w:rPr>
          <w:rFonts w:ascii="Times New Roman" w:hAnsi="Times New Roman" w:cs="Times New Roman"/>
          <w:sz w:val="24"/>
          <w:szCs w:val="24"/>
        </w:rPr>
        <w:t>6</w:t>
      </w:r>
      <w:r w:rsidRPr="00C56A40">
        <w:rPr>
          <w:rFonts w:ascii="Times New Roman" w:hAnsi="Times New Roman" w:cs="Times New Roman"/>
          <w:sz w:val="24"/>
          <w:szCs w:val="24"/>
        </w:rPr>
        <w:t xml:space="preserve"> is a reviewable decision under paragraph 212(b) of the </w:t>
      </w:r>
      <w:r w:rsidR="00D12226">
        <w:rPr>
          <w:rFonts w:ascii="Times New Roman" w:hAnsi="Times New Roman" w:cs="Times New Roman"/>
          <w:sz w:val="24"/>
          <w:szCs w:val="24"/>
        </w:rPr>
        <w:t xml:space="preserve">NR </w:t>
      </w:r>
      <w:r w:rsidRPr="00C56A40">
        <w:rPr>
          <w:rFonts w:ascii="Times New Roman" w:hAnsi="Times New Roman" w:cs="Times New Roman"/>
          <w:sz w:val="24"/>
          <w:szCs w:val="24"/>
        </w:rPr>
        <w:t>Act.</w:t>
      </w:r>
    </w:p>
    <w:p w14:paraId="24E95BE9" w14:textId="0701732B" w:rsidR="00CF3459" w:rsidRPr="00B72B45" w:rsidRDefault="00B72B45" w:rsidP="002F3797">
      <w:pPr>
        <w:ind w:hanging="567"/>
        <w:rPr>
          <w:rFonts w:ascii="Times New Roman" w:hAnsi="Times New Roman" w:cs="Times New Roman"/>
          <w:sz w:val="24"/>
          <w:szCs w:val="24"/>
          <w:u w:val="single"/>
        </w:rPr>
      </w:pPr>
      <w:r w:rsidRPr="00B72B45">
        <w:rPr>
          <w:rFonts w:ascii="Times New Roman" w:hAnsi="Times New Roman" w:cs="Times New Roman"/>
          <w:sz w:val="24"/>
          <w:szCs w:val="24"/>
          <w:u w:val="single"/>
        </w:rPr>
        <w:t>Section 1</w:t>
      </w:r>
      <w:r w:rsidR="00DA67B4">
        <w:rPr>
          <w:rFonts w:ascii="Times New Roman" w:hAnsi="Times New Roman" w:cs="Times New Roman"/>
          <w:sz w:val="24"/>
          <w:szCs w:val="24"/>
          <w:u w:val="single"/>
        </w:rPr>
        <w:t>7</w:t>
      </w:r>
      <w:r w:rsidRPr="00B72B45">
        <w:rPr>
          <w:rFonts w:ascii="Times New Roman" w:hAnsi="Times New Roman" w:cs="Times New Roman"/>
          <w:sz w:val="24"/>
          <w:szCs w:val="24"/>
          <w:u w:val="single"/>
        </w:rPr>
        <w:t xml:space="preserve"> – Notification of decision</w:t>
      </w:r>
    </w:p>
    <w:p w14:paraId="5DABDAC9" w14:textId="63AD68B1" w:rsidR="007A5811" w:rsidRDefault="007A5811" w:rsidP="007A5811">
      <w:pPr>
        <w:pStyle w:val="ListParagraph"/>
        <w:numPr>
          <w:ilvl w:val="0"/>
          <w:numId w:val="2"/>
        </w:numPr>
        <w:ind w:left="0" w:hanging="567"/>
        <w:rPr>
          <w:rFonts w:ascii="Times New Roman" w:hAnsi="Times New Roman" w:cs="Times New Roman"/>
          <w:sz w:val="24"/>
          <w:szCs w:val="24"/>
        </w:rPr>
      </w:pPr>
      <w:r w:rsidRPr="005C2145">
        <w:rPr>
          <w:rFonts w:ascii="Times New Roman" w:hAnsi="Times New Roman" w:cs="Times New Roman"/>
          <w:sz w:val="24"/>
          <w:szCs w:val="24"/>
        </w:rPr>
        <w:t>Subsection 2</w:t>
      </w:r>
      <w:r>
        <w:rPr>
          <w:rFonts w:ascii="Times New Roman" w:hAnsi="Times New Roman" w:cs="Times New Roman"/>
          <w:sz w:val="24"/>
          <w:szCs w:val="24"/>
        </w:rPr>
        <w:t>2</w:t>
      </w:r>
      <w:r w:rsidRPr="005C2145">
        <w:rPr>
          <w:rFonts w:ascii="Times New Roman" w:hAnsi="Times New Roman" w:cs="Times New Roman"/>
          <w:sz w:val="24"/>
          <w:szCs w:val="24"/>
        </w:rPr>
        <w:t>(4) of the NR Act has the</w:t>
      </w:r>
      <w:r>
        <w:rPr>
          <w:rFonts w:ascii="Times New Roman" w:hAnsi="Times New Roman" w:cs="Times New Roman"/>
          <w:sz w:val="24"/>
          <w:szCs w:val="24"/>
        </w:rPr>
        <w:t xml:space="preserve"> relevant</w:t>
      </w:r>
      <w:r w:rsidRPr="005C2145">
        <w:rPr>
          <w:rFonts w:ascii="Times New Roman" w:hAnsi="Times New Roman" w:cs="Times New Roman"/>
          <w:sz w:val="24"/>
          <w:szCs w:val="24"/>
        </w:rPr>
        <w:t xml:space="preserve"> effect that rules made for the purposes of subsection </w:t>
      </w:r>
      <w:r w:rsidR="004C7858">
        <w:rPr>
          <w:rFonts w:ascii="Times New Roman" w:hAnsi="Times New Roman" w:cs="Times New Roman"/>
          <w:sz w:val="24"/>
          <w:szCs w:val="24"/>
        </w:rPr>
        <w:t>19</w:t>
      </w:r>
      <w:r w:rsidRPr="005C2145">
        <w:rPr>
          <w:rFonts w:ascii="Times New Roman" w:hAnsi="Times New Roman" w:cs="Times New Roman"/>
          <w:sz w:val="24"/>
          <w:szCs w:val="24"/>
        </w:rPr>
        <w:t xml:space="preserve">(1) of the NR Act must require the Regulator to give notice of a decision to </w:t>
      </w:r>
      <w:r>
        <w:rPr>
          <w:rFonts w:ascii="Times New Roman" w:hAnsi="Times New Roman" w:cs="Times New Roman"/>
          <w:sz w:val="24"/>
          <w:szCs w:val="24"/>
        </w:rPr>
        <w:t xml:space="preserve">vary the registration of a registered </w:t>
      </w:r>
      <w:r w:rsidRPr="005C2145">
        <w:rPr>
          <w:rFonts w:ascii="Times New Roman" w:hAnsi="Times New Roman" w:cs="Times New Roman"/>
          <w:sz w:val="24"/>
          <w:szCs w:val="24"/>
        </w:rPr>
        <w:t>biodiversity project to certain persons</w:t>
      </w:r>
      <w:r>
        <w:rPr>
          <w:rFonts w:ascii="Times New Roman" w:hAnsi="Times New Roman" w:cs="Times New Roman"/>
          <w:sz w:val="24"/>
          <w:szCs w:val="24"/>
        </w:rPr>
        <w:t>.</w:t>
      </w:r>
    </w:p>
    <w:p w14:paraId="24F54AA1" w14:textId="77777777" w:rsidR="007A5811" w:rsidRDefault="007A5811" w:rsidP="007A5811">
      <w:pPr>
        <w:pStyle w:val="ListParagraph"/>
        <w:ind w:left="0"/>
        <w:rPr>
          <w:rFonts w:ascii="Times New Roman" w:hAnsi="Times New Roman" w:cs="Times New Roman"/>
          <w:sz w:val="24"/>
          <w:szCs w:val="24"/>
        </w:rPr>
      </w:pPr>
    </w:p>
    <w:p w14:paraId="713CD4C2" w14:textId="1DBDBE42" w:rsidR="007A5811" w:rsidRDefault="007A5811" w:rsidP="007A5811">
      <w:pPr>
        <w:pStyle w:val="ListParagraph"/>
        <w:numPr>
          <w:ilvl w:val="0"/>
          <w:numId w:val="2"/>
        </w:numPr>
        <w:ind w:left="0" w:hanging="567"/>
        <w:rPr>
          <w:rFonts w:ascii="Times New Roman" w:hAnsi="Times New Roman" w:cs="Times New Roman"/>
          <w:sz w:val="24"/>
          <w:szCs w:val="24"/>
        </w:rPr>
      </w:pPr>
      <w:r w:rsidRPr="005810C9">
        <w:rPr>
          <w:rFonts w:ascii="Times New Roman" w:hAnsi="Times New Roman" w:cs="Times New Roman"/>
          <w:sz w:val="24"/>
          <w:szCs w:val="24"/>
        </w:rPr>
        <w:t>Subsection 2</w:t>
      </w:r>
      <w:r>
        <w:rPr>
          <w:rFonts w:ascii="Times New Roman" w:hAnsi="Times New Roman" w:cs="Times New Roman"/>
          <w:sz w:val="24"/>
          <w:szCs w:val="24"/>
        </w:rPr>
        <w:t>2</w:t>
      </w:r>
      <w:r w:rsidRPr="005810C9">
        <w:rPr>
          <w:rFonts w:ascii="Times New Roman" w:hAnsi="Times New Roman" w:cs="Times New Roman"/>
          <w:sz w:val="24"/>
          <w:szCs w:val="24"/>
        </w:rPr>
        <w:t>(</w:t>
      </w:r>
      <w:r>
        <w:rPr>
          <w:rFonts w:ascii="Times New Roman" w:hAnsi="Times New Roman" w:cs="Times New Roman"/>
          <w:sz w:val="24"/>
          <w:szCs w:val="24"/>
        </w:rPr>
        <w:t>5</w:t>
      </w:r>
      <w:r w:rsidRPr="005810C9">
        <w:rPr>
          <w:rFonts w:ascii="Times New Roman" w:hAnsi="Times New Roman" w:cs="Times New Roman"/>
          <w:sz w:val="24"/>
          <w:szCs w:val="24"/>
        </w:rPr>
        <w:t xml:space="preserve">) of the NR Act has the </w:t>
      </w:r>
      <w:r>
        <w:rPr>
          <w:rFonts w:ascii="Times New Roman" w:hAnsi="Times New Roman" w:cs="Times New Roman"/>
          <w:sz w:val="24"/>
          <w:szCs w:val="24"/>
        </w:rPr>
        <w:t xml:space="preserve">relevant </w:t>
      </w:r>
      <w:r w:rsidRPr="005810C9">
        <w:rPr>
          <w:rFonts w:ascii="Times New Roman" w:hAnsi="Times New Roman" w:cs="Times New Roman"/>
          <w:sz w:val="24"/>
          <w:szCs w:val="24"/>
        </w:rPr>
        <w:t xml:space="preserve">effect that rules made for the purposes of subsection </w:t>
      </w:r>
      <w:r w:rsidR="004C7858">
        <w:rPr>
          <w:rFonts w:ascii="Times New Roman" w:hAnsi="Times New Roman" w:cs="Times New Roman"/>
          <w:sz w:val="24"/>
          <w:szCs w:val="24"/>
        </w:rPr>
        <w:t>19</w:t>
      </w:r>
      <w:r w:rsidRPr="005810C9">
        <w:rPr>
          <w:rFonts w:ascii="Times New Roman" w:hAnsi="Times New Roman" w:cs="Times New Roman"/>
          <w:sz w:val="24"/>
          <w:szCs w:val="24"/>
        </w:rPr>
        <w:t xml:space="preserve">(1) of the NR Act must require the Regulator to give written notice of a decision to refuse to </w:t>
      </w:r>
      <w:r>
        <w:rPr>
          <w:rFonts w:ascii="Times New Roman" w:hAnsi="Times New Roman" w:cs="Times New Roman"/>
          <w:sz w:val="24"/>
          <w:szCs w:val="24"/>
        </w:rPr>
        <w:t>vary</w:t>
      </w:r>
      <w:r w:rsidRPr="005810C9">
        <w:rPr>
          <w:rFonts w:ascii="Times New Roman" w:hAnsi="Times New Roman" w:cs="Times New Roman"/>
          <w:sz w:val="24"/>
          <w:szCs w:val="24"/>
        </w:rPr>
        <w:t xml:space="preserve"> the registration of a registered biodiversity project to the applicant</w:t>
      </w:r>
      <w:r>
        <w:rPr>
          <w:rFonts w:ascii="Times New Roman" w:hAnsi="Times New Roman" w:cs="Times New Roman"/>
          <w:sz w:val="24"/>
          <w:szCs w:val="24"/>
        </w:rPr>
        <w:t>.</w:t>
      </w:r>
    </w:p>
    <w:p w14:paraId="45BB0140" w14:textId="77777777" w:rsidR="007A5811" w:rsidRPr="0034602E" w:rsidRDefault="007A5811" w:rsidP="007A5811">
      <w:pPr>
        <w:pStyle w:val="ListParagraph"/>
        <w:rPr>
          <w:rFonts w:ascii="Times New Roman" w:hAnsi="Times New Roman" w:cs="Times New Roman"/>
          <w:sz w:val="24"/>
          <w:szCs w:val="24"/>
        </w:rPr>
      </w:pPr>
    </w:p>
    <w:p w14:paraId="322BC7F2" w14:textId="39980963" w:rsidR="007A5811" w:rsidRDefault="007A5811" w:rsidP="007A581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6C0FC5">
        <w:rPr>
          <w:rFonts w:ascii="Times New Roman" w:hAnsi="Times New Roman" w:cs="Times New Roman"/>
          <w:sz w:val="24"/>
          <w:szCs w:val="24"/>
        </w:rPr>
        <w:t>17</w:t>
      </w:r>
      <w:r>
        <w:rPr>
          <w:rFonts w:ascii="Times New Roman" w:hAnsi="Times New Roman" w:cs="Times New Roman"/>
          <w:sz w:val="24"/>
          <w:szCs w:val="24"/>
        </w:rPr>
        <w:t xml:space="preserve"> of the NR Rules is made for the purposes of subsection </w:t>
      </w:r>
      <w:r w:rsidR="004C7858">
        <w:rPr>
          <w:rFonts w:ascii="Times New Roman" w:hAnsi="Times New Roman" w:cs="Times New Roman"/>
          <w:sz w:val="24"/>
          <w:szCs w:val="24"/>
        </w:rPr>
        <w:t>19</w:t>
      </w:r>
      <w:r>
        <w:rPr>
          <w:rFonts w:ascii="Times New Roman" w:hAnsi="Times New Roman" w:cs="Times New Roman"/>
          <w:sz w:val="24"/>
          <w:szCs w:val="24"/>
        </w:rPr>
        <w:t>(1) of the NR Act.</w:t>
      </w:r>
    </w:p>
    <w:p w14:paraId="54A264A2" w14:textId="77777777" w:rsidR="007A5811" w:rsidRPr="0034602E" w:rsidRDefault="007A5811" w:rsidP="007A5811">
      <w:pPr>
        <w:pStyle w:val="ListParagraph"/>
        <w:rPr>
          <w:rFonts w:ascii="Times New Roman" w:hAnsi="Times New Roman" w:cs="Times New Roman"/>
          <w:sz w:val="24"/>
          <w:szCs w:val="24"/>
        </w:rPr>
      </w:pPr>
    </w:p>
    <w:p w14:paraId="74FB6CE5" w14:textId="346B28CA" w:rsidR="007A5811" w:rsidRPr="00534E7E" w:rsidRDefault="007A5811" w:rsidP="007A5811">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Subsections </w:t>
      </w:r>
      <w:r w:rsidR="006C0FC5">
        <w:rPr>
          <w:rFonts w:ascii="Times New Roman" w:hAnsi="Times New Roman" w:cs="Times New Roman"/>
          <w:sz w:val="24"/>
          <w:szCs w:val="24"/>
        </w:rPr>
        <w:t>17</w:t>
      </w:r>
      <w:r w:rsidRPr="00534E7E">
        <w:rPr>
          <w:rFonts w:ascii="Times New Roman" w:hAnsi="Times New Roman" w:cs="Times New Roman"/>
          <w:sz w:val="24"/>
          <w:szCs w:val="24"/>
        </w:rPr>
        <w:t>(1) and (2) h</w:t>
      </w:r>
      <w:r>
        <w:rPr>
          <w:rFonts w:ascii="Times New Roman" w:hAnsi="Times New Roman" w:cs="Times New Roman"/>
          <w:sz w:val="24"/>
          <w:szCs w:val="24"/>
        </w:rPr>
        <w:t>ave</w:t>
      </w:r>
      <w:r w:rsidRPr="00534E7E">
        <w:rPr>
          <w:rFonts w:ascii="Times New Roman" w:hAnsi="Times New Roman" w:cs="Times New Roman"/>
          <w:sz w:val="24"/>
          <w:szCs w:val="24"/>
        </w:rPr>
        <w:t xml:space="preserve"> the combined effect that the Regulator must, as soon as practicable after making the decision, give written notice of a decision under section </w:t>
      </w:r>
      <w:r w:rsidR="004C7858">
        <w:rPr>
          <w:rFonts w:ascii="Times New Roman" w:hAnsi="Times New Roman" w:cs="Times New Roman"/>
          <w:sz w:val="24"/>
          <w:szCs w:val="24"/>
        </w:rPr>
        <w:t>16</w:t>
      </w:r>
      <w:r w:rsidRPr="00534E7E">
        <w:rPr>
          <w:rFonts w:ascii="Times New Roman" w:hAnsi="Times New Roman" w:cs="Times New Roman"/>
          <w:sz w:val="24"/>
          <w:szCs w:val="24"/>
        </w:rPr>
        <w:t xml:space="preserve"> of the NR Rules to </w:t>
      </w:r>
      <w:r>
        <w:rPr>
          <w:rFonts w:ascii="Times New Roman" w:hAnsi="Times New Roman" w:cs="Times New Roman"/>
          <w:sz w:val="24"/>
          <w:szCs w:val="24"/>
        </w:rPr>
        <w:t>vary</w:t>
      </w:r>
      <w:r w:rsidRPr="00534E7E">
        <w:rPr>
          <w:rFonts w:ascii="Times New Roman" w:hAnsi="Times New Roman" w:cs="Times New Roman"/>
          <w:sz w:val="24"/>
          <w:szCs w:val="24"/>
        </w:rPr>
        <w:t xml:space="preserve"> the registration of a registered biodiversity project </w:t>
      </w:r>
      <w:r w:rsidR="006C0FC5">
        <w:rPr>
          <w:rFonts w:ascii="Times New Roman" w:hAnsi="Times New Roman" w:cs="Times New Roman"/>
          <w:sz w:val="24"/>
          <w:szCs w:val="24"/>
        </w:rPr>
        <w:t>to change the identity of the project proponent</w:t>
      </w:r>
      <w:r>
        <w:rPr>
          <w:rFonts w:ascii="Times New Roman" w:hAnsi="Times New Roman" w:cs="Times New Roman"/>
          <w:sz w:val="24"/>
          <w:szCs w:val="24"/>
        </w:rPr>
        <w:t xml:space="preserve">, </w:t>
      </w:r>
      <w:r w:rsidRPr="00534E7E">
        <w:rPr>
          <w:rFonts w:ascii="Times New Roman" w:hAnsi="Times New Roman" w:cs="Times New Roman"/>
          <w:sz w:val="24"/>
          <w:szCs w:val="24"/>
        </w:rPr>
        <w:t>to:</w:t>
      </w:r>
    </w:p>
    <w:p w14:paraId="6C8D896C" w14:textId="77777777" w:rsidR="007A5811" w:rsidRPr="00534E7E" w:rsidRDefault="007A5811" w:rsidP="007A5811">
      <w:pPr>
        <w:pStyle w:val="ListParagraph"/>
        <w:ind w:left="360"/>
        <w:rPr>
          <w:rFonts w:ascii="Times New Roman" w:hAnsi="Times New Roman" w:cs="Times New Roman"/>
          <w:sz w:val="24"/>
          <w:szCs w:val="24"/>
        </w:rPr>
      </w:pPr>
    </w:p>
    <w:p w14:paraId="0CDDD45F" w14:textId="77777777" w:rsidR="007A5811" w:rsidRDefault="007A5811" w:rsidP="007A5811">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the applicant; and</w:t>
      </w:r>
    </w:p>
    <w:p w14:paraId="397EC287" w14:textId="2C4F1539" w:rsidR="004C7858" w:rsidRDefault="004C7858" w:rsidP="004C7858">
      <w:pPr>
        <w:pStyle w:val="ListParagraph"/>
        <w:ind w:left="360"/>
        <w:rPr>
          <w:rFonts w:ascii="Times New Roman" w:hAnsi="Times New Roman" w:cs="Times New Roman"/>
          <w:sz w:val="24"/>
          <w:szCs w:val="24"/>
        </w:rPr>
      </w:pPr>
    </w:p>
    <w:p w14:paraId="69819C1E" w14:textId="0487268F" w:rsidR="004C7858" w:rsidRDefault="004C7858" w:rsidP="007A58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where</w:t>
      </w:r>
      <w:r w:rsidRPr="004C7858">
        <w:rPr>
          <w:rFonts w:ascii="Times New Roman" w:hAnsi="Times New Roman" w:cs="Times New Roman"/>
          <w:sz w:val="24"/>
          <w:szCs w:val="24"/>
        </w:rPr>
        <w:t xml:space="preserve"> the variation is to add an eligible person as a project proponent of the project—that eligible perso</w:t>
      </w:r>
      <w:r>
        <w:rPr>
          <w:rFonts w:ascii="Times New Roman" w:hAnsi="Times New Roman" w:cs="Times New Roman"/>
          <w:sz w:val="24"/>
          <w:szCs w:val="24"/>
        </w:rPr>
        <w:t>n; and</w:t>
      </w:r>
    </w:p>
    <w:p w14:paraId="731B63B2" w14:textId="77777777" w:rsidR="0049415D" w:rsidRPr="0049415D" w:rsidRDefault="0049415D" w:rsidP="0049415D">
      <w:pPr>
        <w:pStyle w:val="ListParagraph"/>
        <w:rPr>
          <w:rFonts w:ascii="Times New Roman" w:hAnsi="Times New Roman" w:cs="Times New Roman"/>
          <w:sz w:val="24"/>
          <w:szCs w:val="24"/>
        </w:rPr>
      </w:pPr>
    </w:p>
    <w:p w14:paraId="36584352" w14:textId="4A6C67E5" w:rsidR="0049415D" w:rsidRPr="00534E7E" w:rsidRDefault="0049415D" w:rsidP="007A58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where the variation is to remove a project proponent</w:t>
      </w:r>
      <w:r w:rsidR="00935AAF">
        <w:rPr>
          <w:rFonts w:ascii="Times New Roman" w:hAnsi="Times New Roman" w:cs="Times New Roman"/>
          <w:sz w:val="24"/>
          <w:szCs w:val="24"/>
        </w:rPr>
        <w:t xml:space="preserve"> who is not the applicant – that project proponent; and</w:t>
      </w:r>
    </w:p>
    <w:p w14:paraId="3528F5C9" w14:textId="77777777" w:rsidR="007A5811" w:rsidRPr="00534E7E" w:rsidRDefault="007A5811" w:rsidP="007A5811">
      <w:pPr>
        <w:pStyle w:val="ListParagraph"/>
        <w:ind w:left="360"/>
        <w:rPr>
          <w:rFonts w:ascii="Times New Roman" w:hAnsi="Times New Roman" w:cs="Times New Roman"/>
          <w:sz w:val="24"/>
          <w:szCs w:val="24"/>
        </w:rPr>
      </w:pPr>
    </w:p>
    <w:p w14:paraId="7F69FF7A" w14:textId="77777777" w:rsidR="007A5811" w:rsidRPr="00534E7E" w:rsidRDefault="007A5811" w:rsidP="007A5811">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 there is a relevant land registration official in relation to the project—the relevant land registration official; and</w:t>
      </w:r>
    </w:p>
    <w:p w14:paraId="207AD4E6" w14:textId="77777777" w:rsidR="007A5811" w:rsidRPr="00534E7E" w:rsidRDefault="007A5811" w:rsidP="007A5811">
      <w:pPr>
        <w:pStyle w:val="ListParagraph"/>
        <w:ind w:left="360"/>
        <w:rPr>
          <w:rFonts w:ascii="Times New Roman" w:hAnsi="Times New Roman" w:cs="Times New Roman"/>
          <w:sz w:val="24"/>
          <w:szCs w:val="24"/>
        </w:rPr>
      </w:pPr>
    </w:p>
    <w:p w14:paraId="23462C7C" w14:textId="77777777" w:rsidR="007A5811" w:rsidRPr="00534E7E" w:rsidRDefault="007A5811" w:rsidP="007A5811">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w:t>
      </w:r>
      <w:r>
        <w:rPr>
          <w:rFonts w:ascii="Times New Roman" w:hAnsi="Times New Roman" w:cs="Times New Roman"/>
          <w:sz w:val="24"/>
          <w:szCs w:val="24"/>
        </w:rPr>
        <w:t xml:space="preserve"> a biodiversity</w:t>
      </w:r>
      <w:r w:rsidRPr="00534E7E">
        <w:rPr>
          <w:rFonts w:ascii="Times New Roman" w:hAnsi="Times New Roman" w:cs="Times New Roman"/>
          <w:sz w:val="24"/>
          <w:szCs w:val="24"/>
        </w:rPr>
        <w:t xml:space="preserve"> certificate has been issued </w:t>
      </w:r>
      <w:r>
        <w:rPr>
          <w:rFonts w:ascii="Times New Roman" w:hAnsi="Times New Roman" w:cs="Times New Roman"/>
          <w:sz w:val="24"/>
          <w:szCs w:val="24"/>
        </w:rPr>
        <w:t>in respect of</w:t>
      </w:r>
      <w:r w:rsidRPr="00534E7E">
        <w:rPr>
          <w:rFonts w:ascii="Times New Roman" w:hAnsi="Times New Roman" w:cs="Times New Roman"/>
          <w:sz w:val="24"/>
          <w:szCs w:val="24"/>
        </w:rPr>
        <w:t xml:space="preserve"> the project and the holder of the biodiversity certificate is not the applicant—the holder of the certificate</w:t>
      </w:r>
      <w:r>
        <w:rPr>
          <w:rFonts w:ascii="Times New Roman" w:hAnsi="Times New Roman" w:cs="Times New Roman"/>
          <w:sz w:val="24"/>
          <w:szCs w:val="24"/>
        </w:rPr>
        <w:t>; and</w:t>
      </w:r>
    </w:p>
    <w:p w14:paraId="56255BF9" w14:textId="77777777" w:rsidR="007A5811" w:rsidRPr="00534E7E" w:rsidRDefault="007A5811" w:rsidP="007A5811">
      <w:pPr>
        <w:pStyle w:val="ListParagraph"/>
        <w:ind w:left="360"/>
        <w:rPr>
          <w:rFonts w:ascii="Times New Roman" w:hAnsi="Times New Roman" w:cs="Times New Roman"/>
          <w:sz w:val="24"/>
          <w:szCs w:val="24"/>
        </w:rPr>
      </w:pPr>
    </w:p>
    <w:p w14:paraId="724651DF" w14:textId="77777777" w:rsidR="007A5811" w:rsidRPr="00534E7E" w:rsidRDefault="007A5811" w:rsidP="007A5811">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 the project area is or includes a native title area and there is a registered native title body corporate for the native title area that is not a project proponent for the project—the registered native title body corporate.</w:t>
      </w:r>
    </w:p>
    <w:p w14:paraId="0EBFBFDE" w14:textId="77777777" w:rsidR="007A5811" w:rsidRPr="00534E7E" w:rsidRDefault="007A5811" w:rsidP="007A5811">
      <w:pPr>
        <w:pStyle w:val="ListParagraph"/>
        <w:ind w:left="360"/>
        <w:rPr>
          <w:rFonts w:ascii="Times New Roman" w:hAnsi="Times New Roman" w:cs="Times New Roman"/>
          <w:sz w:val="24"/>
          <w:szCs w:val="24"/>
        </w:rPr>
      </w:pPr>
    </w:p>
    <w:p w14:paraId="6D3051D5" w14:textId="3D5E0BE6" w:rsidR="007A5811" w:rsidRDefault="007A5811" w:rsidP="007A5811">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Subsections </w:t>
      </w:r>
      <w:r w:rsidR="004C7858">
        <w:rPr>
          <w:rFonts w:ascii="Times New Roman" w:hAnsi="Times New Roman" w:cs="Times New Roman"/>
          <w:sz w:val="24"/>
          <w:szCs w:val="24"/>
        </w:rPr>
        <w:t>17</w:t>
      </w:r>
      <w:r w:rsidRPr="00534E7E">
        <w:rPr>
          <w:rFonts w:ascii="Times New Roman" w:hAnsi="Times New Roman" w:cs="Times New Roman"/>
          <w:sz w:val="24"/>
          <w:szCs w:val="24"/>
        </w:rPr>
        <w:t>(1) and (</w:t>
      </w:r>
      <w:r>
        <w:rPr>
          <w:rFonts w:ascii="Times New Roman" w:hAnsi="Times New Roman" w:cs="Times New Roman"/>
          <w:sz w:val="24"/>
          <w:szCs w:val="24"/>
        </w:rPr>
        <w:t>3</w:t>
      </w:r>
      <w:r w:rsidRPr="00534E7E">
        <w:rPr>
          <w:rFonts w:ascii="Times New Roman" w:hAnsi="Times New Roman" w:cs="Times New Roman"/>
          <w:sz w:val="24"/>
          <w:szCs w:val="24"/>
        </w:rPr>
        <w:t xml:space="preserve">) have the combined effect that the Regulator must, as soon as practicable after making the decision, give written notice of a decision to refuse to </w:t>
      </w:r>
      <w:r>
        <w:rPr>
          <w:rFonts w:ascii="Times New Roman" w:hAnsi="Times New Roman" w:cs="Times New Roman"/>
          <w:sz w:val="24"/>
          <w:szCs w:val="24"/>
        </w:rPr>
        <w:t>vary</w:t>
      </w:r>
      <w:r w:rsidRPr="00534E7E">
        <w:rPr>
          <w:rFonts w:ascii="Times New Roman" w:hAnsi="Times New Roman" w:cs="Times New Roman"/>
          <w:sz w:val="24"/>
          <w:szCs w:val="24"/>
        </w:rPr>
        <w:t xml:space="preserve"> the registration of a registered biodiversity project</w:t>
      </w:r>
      <w:r>
        <w:rPr>
          <w:rFonts w:ascii="Times New Roman" w:hAnsi="Times New Roman" w:cs="Times New Roman"/>
          <w:sz w:val="24"/>
          <w:szCs w:val="24"/>
        </w:rPr>
        <w:t>,</w:t>
      </w:r>
      <w:r w:rsidRPr="00534E7E">
        <w:rPr>
          <w:rFonts w:ascii="Times New Roman" w:hAnsi="Times New Roman" w:cs="Times New Roman"/>
          <w:sz w:val="24"/>
          <w:szCs w:val="24"/>
        </w:rPr>
        <w:t xml:space="preserve"> and the reasons for that decision, to</w:t>
      </w:r>
      <w:r>
        <w:rPr>
          <w:rFonts w:ascii="Times New Roman" w:hAnsi="Times New Roman" w:cs="Times New Roman"/>
          <w:sz w:val="24"/>
          <w:szCs w:val="24"/>
        </w:rPr>
        <w:t>:</w:t>
      </w:r>
    </w:p>
    <w:p w14:paraId="71C03C55" w14:textId="77777777" w:rsidR="007A5811" w:rsidRDefault="007A5811" w:rsidP="007A5811">
      <w:pPr>
        <w:pStyle w:val="ListParagraph"/>
        <w:ind w:left="360"/>
        <w:rPr>
          <w:rFonts w:ascii="Times New Roman" w:hAnsi="Times New Roman" w:cs="Times New Roman"/>
          <w:sz w:val="24"/>
          <w:szCs w:val="24"/>
        </w:rPr>
      </w:pPr>
    </w:p>
    <w:p w14:paraId="76D76EB4" w14:textId="77777777" w:rsidR="007A5811" w:rsidRDefault="007A5811" w:rsidP="007A5811">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 xml:space="preserve"> the applicant</w:t>
      </w:r>
      <w:r>
        <w:rPr>
          <w:rFonts w:ascii="Times New Roman" w:hAnsi="Times New Roman" w:cs="Times New Roman"/>
          <w:sz w:val="24"/>
          <w:szCs w:val="24"/>
        </w:rPr>
        <w:t>; and</w:t>
      </w:r>
    </w:p>
    <w:p w14:paraId="41BEE9E6" w14:textId="77777777" w:rsidR="007A5811" w:rsidRDefault="007A5811" w:rsidP="007A5811">
      <w:pPr>
        <w:pStyle w:val="ListParagraph"/>
        <w:ind w:left="360"/>
        <w:rPr>
          <w:rFonts w:ascii="Times New Roman" w:hAnsi="Times New Roman" w:cs="Times New Roman"/>
          <w:sz w:val="24"/>
          <w:szCs w:val="24"/>
        </w:rPr>
      </w:pPr>
    </w:p>
    <w:p w14:paraId="541FF5CB" w14:textId="77777777" w:rsidR="007A5811" w:rsidRPr="00534E7E" w:rsidRDefault="007A5811" w:rsidP="007A5811">
      <w:pPr>
        <w:pStyle w:val="ListParagraph"/>
        <w:numPr>
          <w:ilvl w:val="1"/>
          <w:numId w:val="2"/>
        </w:numPr>
        <w:rPr>
          <w:rFonts w:ascii="Times New Roman" w:hAnsi="Times New Roman" w:cs="Times New Roman"/>
          <w:sz w:val="24"/>
          <w:szCs w:val="24"/>
        </w:rPr>
      </w:pPr>
      <w:r w:rsidRPr="00392C05">
        <w:rPr>
          <w:rFonts w:ascii="Times New Roman" w:hAnsi="Times New Roman" w:cs="Times New Roman"/>
          <w:sz w:val="24"/>
          <w:szCs w:val="24"/>
        </w:rPr>
        <w:t>if a biodiversity certificate has been issued in respect of the project and the holder of the biodiversity certificate is not the applicant—the holder of the certificate</w:t>
      </w:r>
      <w:r>
        <w:rPr>
          <w:rFonts w:ascii="Times New Roman" w:hAnsi="Times New Roman" w:cs="Times New Roman"/>
          <w:sz w:val="24"/>
          <w:szCs w:val="24"/>
        </w:rPr>
        <w:t>.</w:t>
      </w:r>
    </w:p>
    <w:p w14:paraId="69255365" w14:textId="77777777" w:rsidR="007A5811" w:rsidRPr="00534E7E" w:rsidRDefault="007A5811" w:rsidP="007A5811">
      <w:pPr>
        <w:pStyle w:val="ListParagraph"/>
        <w:ind w:left="360"/>
        <w:rPr>
          <w:rFonts w:ascii="Times New Roman" w:hAnsi="Times New Roman" w:cs="Times New Roman"/>
          <w:sz w:val="24"/>
          <w:szCs w:val="24"/>
        </w:rPr>
      </w:pPr>
    </w:p>
    <w:p w14:paraId="2050943A" w14:textId="77777777" w:rsidR="006C0FC5" w:rsidRDefault="007A5811" w:rsidP="007A5811">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Section </w:t>
      </w:r>
      <w:r w:rsidR="006C0FC5">
        <w:rPr>
          <w:rFonts w:ascii="Times New Roman" w:hAnsi="Times New Roman" w:cs="Times New Roman"/>
          <w:sz w:val="24"/>
          <w:szCs w:val="24"/>
        </w:rPr>
        <w:t>17</w:t>
      </w:r>
      <w:r w:rsidRPr="00534E7E">
        <w:rPr>
          <w:rFonts w:ascii="Times New Roman" w:hAnsi="Times New Roman" w:cs="Times New Roman"/>
          <w:sz w:val="24"/>
          <w:szCs w:val="24"/>
        </w:rPr>
        <w:t xml:space="preserve"> of the NR Rules complies with the requirements in subsections 2</w:t>
      </w:r>
      <w:r>
        <w:rPr>
          <w:rFonts w:ascii="Times New Roman" w:hAnsi="Times New Roman" w:cs="Times New Roman"/>
          <w:sz w:val="24"/>
          <w:szCs w:val="24"/>
        </w:rPr>
        <w:t>2</w:t>
      </w:r>
      <w:r w:rsidRPr="00534E7E">
        <w:rPr>
          <w:rFonts w:ascii="Times New Roman" w:hAnsi="Times New Roman" w:cs="Times New Roman"/>
          <w:sz w:val="24"/>
          <w:szCs w:val="24"/>
        </w:rPr>
        <w:t>(4) and 2</w:t>
      </w:r>
      <w:r>
        <w:rPr>
          <w:rFonts w:ascii="Times New Roman" w:hAnsi="Times New Roman" w:cs="Times New Roman"/>
          <w:sz w:val="24"/>
          <w:szCs w:val="24"/>
        </w:rPr>
        <w:t>2</w:t>
      </w:r>
      <w:r w:rsidRPr="00534E7E">
        <w:rPr>
          <w:rFonts w:ascii="Times New Roman" w:hAnsi="Times New Roman" w:cs="Times New Roman"/>
          <w:sz w:val="24"/>
          <w:szCs w:val="24"/>
        </w:rPr>
        <w:t>(5) of the NR Act</w:t>
      </w:r>
      <w:r w:rsidR="006C0FC5">
        <w:rPr>
          <w:rFonts w:ascii="Times New Roman" w:hAnsi="Times New Roman" w:cs="Times New Roman"/>
          <w:sz w:val="24"/>
          <w:szCs w:val="24"/>
        </w:rPr>
        <w:t>.</w:t>
      </w:r>
    </w:p>
    <w:p w14:paraId="61220463" w14:textId="6796E529" w:rsidR="001832CE" w:rsidRPr="001832CE" w:rsidRDefault="001832CE" w:rsidP="002F3797">
      <w:pPr>
        <w:ind w:hanging="567"/>
        <w:rPr>
          <w:rFonts w:ascii="Times New Roman" w:hAnsi="Times New Roman" w:cs="Times New Roman"/>
          <w:i/>
          <w:iCs/>
          <w:sz w:val="24"/>
          <w:szCs w:val="24"/>
        </w:rPr>
      </w:pPr>
      <w:r w:rsidRPr="001832CE">
        <w:rPr>
          <w:rFonts w:ascii="Times New Roman" w:hAnsi="Times New Roman" w:cs="Times New Roman"/>
          <w:i/>
          <w:iCs/>
          <w:sz w:val="24"/>
          <w:szCs w:val="24"/>
        </w:rPr>
        <w:t>Subdivision B – Change of project areas etc.</w:t>
      </w:r>
    </w:p>
    <w:p w14:paraId="4D9AC7C2" w14:textId="5C5099D1" w:rsidR="00B72B45" w:rsidRDefault="00B72B45" w:rsidP="002F3797">
      <w:pPr>
        <w:ind w:hanging="567"/>
        <w:rPr>
          <w:rFonts w:ascii="Times New Roman" w:hAnsi="Times New Roman" w:cs="Times New Roman"/>
          <w:sz w:val="24"/>
          <w:szCs w:val="24"/>
          <w:u w:val="single"/>
        </w:rPr>
      </w:pPr>
      <w:r w:rsidRPr="00F316C7">
        <w:rPr>
          <w:rFonts w:ascii="Times New Roman" w:hAnsi="Times New Roman" w:cs="Times New Roman"/>
          <w:sz w:val="24"/>
          <w:szCs w:val="24"/>
          <w:u w:val="single"/>
        </w:rPr>
        <w:t>Section 1</w:t>
      </w:r>
      <w:r w:rsidR="008B1A14">
        <w:rPr>
          <w:rFonts w:ascii="Times New Roman" w:hAnsi="Times New Roman" w:cs="Times New Roman"/>
          <w:sz w:val="24"/>
          <w:szCs w:val="24"/>
          <w:u w:val="single"/>
        </w:rPr>
        <w:t>8</w:t>
      </w:r>
      <w:r w:rsidRPr="00F316C7">
        <w:rPr>
          <w:rFonts w:ascii="Times New Roman" w:hAnsi="Times New Roman" w:cs="Times New Roman"/>
          <w:sz w:val="24"/>
          <w:szCs w:val="24"/>
          <w:u w:val="single"/>
        </w:rPr>
        <w:t xml:space="preserve"> – </w:t>
      </w:r>
      <w:r w:rsidR="008B1A14">
        <w:rPr>
          <w:rFonts w:ascii="Times New Roman" w:hAnsi="Times New Roman" w:cs="Times New Roman"/>
          <w:sz w:val="24"/>
          <w:szCs w:val="24"/>
          <w:u w:val="single"/>
        </w:rPr>
        <w:t>Operation of this</w:t>
      </w:r>
      <w:r w:rsidR="00F316C7" w:rsidRPr="00F316C7">
        <w:rPr>
          <w:rFonts w:ascii="Times New Roman" w:hAnsi="Times New Roman" w:cs="Times New Roman"/>
          <w:sz w:val="24"/>
          <w:szCs w:val="24"/>
          <w:u w:val="single"/>
        </w:rPr>
        <w:t xml:space="preserve"> Subdivision</w:t>
      </w:r>
    </w:p>
    <w:p w14:paraId="75A871CC" w14:textId="4A77850E" w:rsidR="00443961" w:rsidRDefault="002F06BF" w:rsidP="00BF69C1">
      <w:pPr>
        <w:pStyle w:val="ListParagraph"/>
        <w:numPr>
          <w:ilvl w:val="0"/>
          <w:numId w:val="2"/>
        </w:numPr>
        <w:ind w:left="0" w:hanging="567"/>
        <w:rPr>
          <w:rFonts w:ascii="Times New Roman" w:hAnsi="Times New Roman" w:cs="Times New Roman"/>
          <w:sz w:val="24"/>
          <w:szCs w:val="24"/>
        </w:rPr>
      </w:pPr>
      <w:r w:rsidRPr="002F06BF">
        <w:rPr>
          <w:rFonts w:ascii="Times New Roman" w:hAnsi="Times New Roman" w:cs="Times New Roman"/>
          <w:sz w:val="24"/>
          <w:szCs w:val="24"/>
        </w:rPr>
        <w:t>Section 1</w:t>
      </w:r>
      <w:r>
        <w:rPr>
          <w:rFonts w:ascii="Times New Roman" w:hAnsi="Times New Roman" w:cs="Times New Roman"/>
          <w:sz w:val="24"/>
          <w:szCs w:val="24"/>
        </w:rPr>
        <w:t>8</w:t>
      </w:r>
      <w:r w:rsidRPr="002F06BF">
        <w:rPr>
          <w:rFonts w:ascii="Times New Roman" w:hAnsi="Times New Roman" w:cs="Times New Roman"/>
          <w:sz w:val="24"/>
          <w:szCs w:val="24"/>
        </w:rPr>
        <w:t xml:space="preserve"> of the NR Rules clarifies that Subdivision </w:t>
      </w:r>
      <w:r w:rsidR="00307FC8">
        <w:rPr>
          <w:rFonts w:ascii="Times New Roman" w:hAnsi="Times New Roman" w:cs="Times New Roman"/>
          <w:sz w:val="24"/>
          <w:szCs w:val="24"/>
        </w:rPr>
        <w:t>B</w:t>
      </w:r>
      <w:r w:rsidRPr="002F06BF">
        <w:rPr>
          <w:rFonts w:ascii="Times New Roman" w:hAnsi="Times New Roman" w:cs="Times New Roman"/>
          <w:sz w:val="24"/>
          <w:szCs w:val="24"/>
        </w:rPr>
        <w:t xml:space="preserve"> of Division 2 of Part 2 of the NR Rules (sections </w:t>
      </w:r>
      <w:r w:rsidR="00307FC8">
        <w:rPr>
          <w:rFonts w:ascii="Times New Roman" w:hAnsi="Times New Roman" w:cs="Times New Roman"/>
          <w:sz w:val="24"/>
          <w:szCs w:val="24"/>
        </w:rPr>
        <w:t>18</w:t>
      </w:r>
      <w:r w:rsidRPr="002F06BF">
        <w:rPr>
          <w:rFonts w:ascii="Times New Roman" w:hAnsi="Times New Roman" w:cs="Times New Roman"/>
          <w:sz w:val="24"/>
          <w:szCs w:val="24"/>
        </w:rPr>
        <w:t xml:space="preserve"> to </w:t>
      </w:r>
      <w:r w:rsidR="00307FC8">
        <w:rPr>
          <w:rFonts w:ascii="Times New Roman" w:hAnsi="Times New Roman" w:cs="Times New Roman"/>
          <w:sz w:val="24"/>
          <w:szCs w:val="24"/>
        </w:rPr>
        <w:t>21</w:t>
      </w:r>
      <w:r w:rsidRPr="002F06BF">
        <w:rPr>
          <w:rFonts w:ascii="Times New Roman" w:hAnsi="Times New Roman" w:cs="Times New Roman"/>
          <w:sz w:val="24"/>
          <w:szCs w:val="24"/>
        </w:rPr>
        <w:t xml:space="preserve">) is made for the purposes of subsections 19(1) and 22(1) of the NR Act and makes provision for or in relation </w:t>
      </w:r>
      <w:r w:rsidR="00CE0F25">
        <w:rPr>
          <w:rFonts w:ascii="Times New Roman" w:hAnsi="Times New Roman" w:cs="Times New Roman"/>
          <w:sz w:val="24"/>
          <w:szCs w:val="24"/>
        </w:rPr>
        <w:t xml:space="preserve">to </w:t>
      </w:r>
      <w:r w:rsidRPr="002F06BF">
        <w:rPr>
          <w:rFonts w:ascii="Times New Roman" w:hAnsi="Times New Roman" w:cs="Times New Roman"/>
          <w:sz w:val="24"/>
          <w:szCs w:val="24"/>
        </w:rPr>
        <w:t xml:space="preserve">the variation of the registration of a registered biodiversity project </w:t>
      </w:r>
      <w:r w:rsidR="00443961" w:rsidRPr="00443961">
        <w:rPr>
          <w:rFonts w:ascii="Times New Roman" w:hAnsi="Times New Roman" w:cs="Times New Roman"/>
          <w:sz w:val="24"/>
          <w:szCs w:val="24"/>
        </w:rPr>
        <w:t>in respect of the project area, the methodology determination that covers the project, the project’s activity period or the project’s permanence period</w:t>
      </w:r>
      <w:r w:rsidR="00443961">
        <w:rPr>
          <w:rFonts w:ascii="Times New Roman" w:hAnsi="Times New Roman" w:cs="Times New Roman"/>
          <w:sz w:val="24"/>
          <w:szCs w:val="24"/>
        </w:rPr>
        <w:t>.</w:t>
      </w:r>
    </w:p>
    <w:p w14:paraId="7DF30A0C" w14:textId="77777777" w:rsidR="00443961" w:rsidRDefault="00443961" w:rsidP="00443961">
      <w:pPr>
        <w:pStyle w:val="ListParagraph"/>
        <w:ind w:left="0"/>
        <w:rPr>
          <w:rFonts w:ascii="Times New Roman" w:hAnsi="Times New Roman" w:cs="Times New Roman"/>
          <w:sz w:val="24"/>
          <w:szCs w:val="24"/>
        </w:rPr>
      </w:pPr>
    </w:p>
    <w:p w14:paraId="47B6192B" w14:textId="4A774458" w:rsidR="00443961" w:rsidRDefault="00443961" w:rsidP="00BF69C1">
      <w:pPr>
        <w:pStyle w:val="ListParagraph"/>
        <w:numPr>
          <w:ilvl w:val="0"/>
          <w:numId w:val="2"/>
        </w:numPr>
        <w:ind w:left="0" w:hanging="567"/>
        <w:rPr>
          <w:rFonts w:ascii="Times New Roman" w:hAnsi="Times New Roman" w:cs="Times New Roman"/>
          <w:sz w:val="24"/>
          <w:szCs w:val="24"/>
        </w:rPr>
      </w:pPr>
      <w:r w:rsidRPr="00443961">
        <w:rPr>
          <w:rFonts w:ascii="Times New Roman" w:hAnsi="Times New Roman" w:cs="Times New Roman"/>
          <w:sz w:val="24"/>
          <w:szCs w:val="24"/>
        </w:rPr>
        <w:t xml:space="preserve">The note following section </w:t>
      </w:r>
      <w:r>
        <w:rPr>
          <w:rFonts w:ascii="Times New Roman" w:hAnsi="Times New Roman" w:cs="Times New Roman"/>
          <w:sz w:val="24"/>
          <w:szCs w:val="24"/>
        </w:rPr>
        <w:t>18</w:t>
      </w:r>
      <w:r w:rsidRPr="00443961">
        <w:rPr>
          <w:rFonts w:ascii="Times New Roman" w:hAnsi="Times New Roman" w:cs="Times New Roman"/>
          <w:sz w:val="24"/>
          <w:szCs w:val="24"/>
        </w:rPr>
        <w:t xml:space="preserve"> directs the reader to Subdivision D of Division 2 of Part 2 of the </w:t>
      </w:r>
      <w:r w:rsidR="00344D00">
        <w:rPr>
          <w:rFonts w:ascii="Times New Roman" w:hAnsi="Times New Roman" w:cs="Times New Roman"/>
          <w:sz w:val="24"/>
          <w:szCs w:val="24"/>
        </w:rPr>
        <w:t xml:space="preserve">NR </w:t>
      </w:r>
      <w:r w:rsidRPr="00443961">
        <w:rPr>
          <w:rFonts w:ascii="Times New Roman" w:hAnsi="Times New Roman" w:cs="Times New Roman"/>
          <w:sz w:val="24"/>
          <w:szCs w:val="24"/>
        </w:rPr>
        <w:t xml:space="preserve">Rules (sections 26 and 27) which </w:t>
      </w:r>
      <w:r w:rsidR="0029115F">
        <w:rPr>
          <w:rFonts w:ascii="Times New Roman" w:hAnsi="Times New Roman" w:cs="Times New Roman"/>
          <w:sz w:val="24"/>
          <w:szCs w:val="24"/>
        </w:rPr>
        <w:t>is</w:t>
      </w:r>
      <w:r w:rsidRPr="00443961">
        <w:rPr>
          <w:rFonts w:ascii="Times New Roman" w:hAnsi="Times New Roman" w:cs="Times New Roman"/>
          <w:sz w:val="24"/>
          <w:szCs w:val="24"/>
        </w:rPr>
        <w:t xml:space="preserve"> also made for the purposes of subsection 22(1) of the NR Act</w:t>
      </w:r>
      <w:r>
        <w:rPr>
          <w:rFonts w:ascii="Times New Roman" w:hAnsi="Times New Roman" w:cs="Times New Roman"/>
          <w:sz w:val="24"/>
          <w:szCs w:val="24"/>
        </w:rPr>
        <w:t>.</w:t>
      </w:r>
    </w:p>
    <w:p w14:paraId="751ECFC5" w14:textId="1F8072C8" w:rsidR="00F316C7" w:rsidRPr="00981665" w:rsidRDefault="00F316C7" w:rsidP="002F3797">
      <w:pPr>
        <w:ind w:hanging="567"/>
        <w:rPr>
          <w:rFonts w:ascii="Times New Roman" w:hAnsi="Times New Roman" w:cs="Times New Roman"/>
          <w:sz w:val="24"/>
          <w:szCs w:val="24"/>
          <w:u w:val="single"/>
        </w:rPr>
      </w:pPr>
      <w:r w:rsidRPr="00981665">
        <w:rPr>
          <w:rFonts w:ascii="Times New Roman" w:hAnsi="Times New Roman" w:cs="Times New Roman"/>
          <w:sz w:val="24"/>
          <w:szCs w:val="24"/>
          <w:u w:val="single"/>
        </w:rPr>
        <w:t>Section 1</w:t>
      </w:r>
      <w:r w:rsidR="00333FF2">
        <w:rPr>
          <w:rFonts w:ascii="Times New Roman" w:hAnsi="Times New Roman" w:cs="Times New Roman"/>
          <w:sz w:val="24"/>
          <w:szCs w:val="24"/>
          <w:u w:val="single"/>
        </w:rPr>
        <w:t>9</w:t>
      </w:r>
      <w:r w:rsidRPr="00981665">
        <w:rPr>
          <w:rFonts w:ascii="Times New Roman" w:hAnsi="Times New Roman" w:cs="Times New Roman"/>
          <w:sz w:val="24"/>
          <w:szCs w:val="24"/>
          <w:u w:val="single"/>
        </w:rPr>
        <w:t xml:space="preserve"> – </w:t>
      </w:r>
      <w:r w:rsidR="00981665" w:rsidRPr="00981665">
        <w:rPr>
          <w:rFonts w:ascii="Times New Roman" w:hAnsi="Times New Roman" w:cs="Times New Roman"/>
          <w:sz w:val="24"/>
          <w:szCs w:val="24"/>
          <w:u w:val="single"/>
        </w:rPr>
        <w:t>Application for approval of variation</w:t>
      </w:r>
    </w:p>
    <w:p w14:paraId="573F0E11" w14:textId="4D2DA1FA" w:rsidR="001A4D5A" w:rsidRDefault="001A4D5A" w:rsidP="00DF6B0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DF6B0E">
        <w:rPr>
          <w:rFonts w:ascii="Times New Roman" w:hAnsi="Times New Roman" w:cs="Times New Roman"/>
          <w:sz w:val="24"/>
          <w:szCs w:val="24"/>
        </w:rPr>
        <w:t>20</w:t>
      </w:r>
      <w:r>
        <w:rPr>
          <w:rFonts w:ascii="Times New Roman" w:hAnsi="Times New Roman" w:cs="Times New Roman"/>
          <w:sz w:val="24"/>
          <w:szCs w:val="24"/>
        </w:rPr>
        <w:t>(1) of the NR Act provides that the rules may make provision for and in relation to empowering the Regulator to vary the registration of a registered biodiversity project</w:t>
      </w:r>
      <w:r w:rsidR="000172E9" w:rsidRPr="000172E9">
        <w:t xml:space="preserve"> </w:t>
      </w:r>
      <w:r w:rsidR="000172E9" w:rsidRPr="000172E9">
        <w:rPr>
          <w:rFonts w:ascii="Times New Roman" w:hAnsi="Times New Roman" w:cs="Times New Roman"/>
          <w:sz w:val="24"/>
          <w:szCs w:val="24"/>
        </w:rPr>
        <w:t xml:space="preserve">in respect of the project area, the methodology determination that covers the project, the </w:t>
      </w:r>
      <w:r w:rsidR="000172E9" w:rsidRPr="000172E9">
        <w:rPr>
          <w:rFonts w:ascii="Times New Roman" w:hAnsi="Times New Roman" w:cs="Times New Roman"/>
          <w:sz w:val="24"/>
          <w:szCs w:val="24"/>
        </w:rPr>
        <w:lastRenderedPageBreak/>
        <w:t>project’s activity period or the project’s permanence period</w:t>
      </w:r>
      <w:r>
        <w:rPr>
          <w:rFonts w:ascii="Times New Roman" w:hAnsi="Times New Roman" w:cs="Times New Roman"/>
          <w:sz w:val="24"/>
          <w:szCs w:val="24"/>
        </w:rPr>
        <w:t>, provided the requirements in subsection</w:t>
      </w:r>
      <w:r w:rsidR="006E1532">
        <w:rPr>
          <w:rFonts w:ascii="Times New Roman" w:hAnsi="Times New Roman" w:cs="Times New Roman"/>
          <w:sz w:val="24"/>
          <w:szCs w:val="24"/>
        </w:rPr>
        <w:t>s</w:t>
      </w:r>
      <w:r>
        <w:rPr>
          <w:rFonts w:ascii="Times New Roman" w:hAnsi="Times New Roman" w:cs="Times New Roman"/>
          <w:sz w:val="24"/>
          <w:szCs w:val="24"/>
        </w:rPr>
        <w:t xml:space="preserve"> </w:t>
      </w:r>
      <w:r w:rsidR="006E1532">
        <w:rPr>
          <w:rFonts w:ascii="Times New Roman" w:hAnsi="Times New Roman" w:cs="Times New Roman"/>
          <w:sz w:val="24"/>
          <w:szCs w:val="24"/>
        </w:rPr>
        <w:t>20</w:t>
      </w:r>
      <w:r>
        <w:rPr>
          <w:rFonts w:ascii="Times New Roman" w:hAnsi="Times New Roman" w:cs="Times New Roman"/>
          <w:sz w:val="24"/>
          <w:szCs w:val="24"/>
        </w:rPr>
        <w:t xml:space="preserve">(2) </w:t>
      </w:r>
      <w:r w:rsidR="006E1532">
        <w:rPr>
          <w:rFonts w:ascii="Times New Roman" w:hAnsi="Times New Roman" w:cs="Times New Roman"/>
          <w:sz w:val="24"/>
          <w:szCs w:val="24"/>
        </w:rPr>
        <w:t xml:space="preserve">and (3) </w:t>
      </w:r>
      <w:r>
        <w:rPr>
          <w:rFonts w:ascii="Times New Roman" w:hAnsi="Times New Roman" w:cs="Times New Roman"/>
          <w:sz w:val="24"/>
          <w:szCs w:val="24"/>
        </w:rPr>
        <w:t>of the NR Act are met.</w:t>
      </w:r>
    </w:p>
    <w:p w14:paraId="290B836F" w14:textId="77777777" w:rsidR="001A4D5A" w:rsidRDefault="001A4D5A" w:rsidP="001A4D5A">
      <w:pPr>
        <w:pStyle w:val="ListParagraph"/>
        <w:ind w:left="0"/>
        <w:rPr>
          <w:rFonts w:ascii="Times New Roman" w:hAnsi="Times New Roman" w:cs="Times New Roman"/>
          <w:sz w:val="24"/>
          <w:szCs w:val="24"/>
        </w:rPr>
      </w:pPr>
    </w:p>
    <w:p w14:paraId="39BE0A53" w14:textId="3E23AD3C" w:rsidR="001A4D5A" w:rsidRDefault="001A4D5A" w:rsidP="001A4D5A">
      <w:pPr>
        <w:pStyle w:val="ListParagraph"/>
        <w:numPr>
          <w:ilvl w:val="0"/>
          <w:numId w:val="2"/>
        </w:numPr>
        <w:ind w:left="0" w:hanging="567"/>
        <w:rPr>
          <w:rFonts w:ascii="Times New Roman" w:hAnsi="Times New Roman" w:cs="Times New Roman"/>
          <w:sz w:val="24"/>
          <w:szCs w:val="24"/>
        </w:rPr>
      </w:pPr>
      <w:r w:rsidRPr="006379CA">
        <w:rPr>
          <w:rFonts w:ascii="Times New Roman" w:hAnsi="Times New Roman" w:cs="Times New Roman"/>
          <w:sz w:val="24"/>
          <w:szCs w:val="24"/>
        </w:rPr>
        <w:t xml:space="preserve">Rules made for the purposes of subsection </w:t>
      </w:r>
      <w:r w:rsidR="006E1532">
        <w:rPr>
          <w:rFonts w:ascii="Times New Roman" w:hAnsi="Times New Roman" w:cs="Times New Roman"/>
          <w:sz w:val="24"/>
          <w:szCs w:val="24"/>
        </w:rPr>
        <w:t>20</w:t>
      </w:r>
      <w:r w:rsidRPr="006379CA">
        <w:rPr>
          <w:rFonts w:ascii="Times New Roman" w:hAnsi="Times New Roman" w:cs="Times New Roman"/>
          <w:sz w:val="24"/>
          <w:szCs w:val="24"/>
        </w:rPr>
        <w:t xml:space="preserve">(1) of the NR Act can only empower the Regulator to </w:t>
      </w:r>
      <w:r>
        <w:rPr>
          <w:rFonts w:ascii="Times New Roman" w:hAnsi="Times New Roman" w:cs="Times New Roman"/>
          <w:sz w:val="24"/>
          <w:szCs w:val="24"/>
        </w:rPr>
        <w:t>vary</w:t>
      </w:r>
      <w:r w:rsidRPr="006379CA">
        <w:rPr>
          <w:rFonts w:ascii="Times New Roman" w:hAnsi="Times New Roman" w:cs="Times New Roman"/>
          <w:sz w:val="24"/>
          <w:szCs w:val="24"/>
        </w:rPr>
        <w:t xml:space="preserve"> the registration of a registered biodiversity project on application by the project proponent</w:t>
      </w:r>
      <w:r>
        <w:rPr>
          <w:rFonts w:ascii="Times New Roman" w:hAnsi="Times New Roman" w:cs="Times New Roman"/>
          <w:sz w:val="24"/>
          <w:szCs w:val="24"/>
        </w:rPr>
        <w:t xml:space="preserve">. Put another way, the Regulator cannot unilaterally vary the registration of a registered biodiversity project </w:t>
      </w:r>
      <w:r w:rsidR="00AF1259" w:rsidRPr="00AF1259">
        <w:rPr>
          <w:rFonts w:ascii="Times New Roman" w:hAnsi="Times New Roman" w:cs="Times New Roman"/>
          <w:sz w:val="24"/>
          <w:szCs w:val="24"/>
        </w:rPr>
        <w:t>in respect of the project area, the methodology determination that covers the project, the project’s activity period or the project’s permanence period</w:t>
      </w:r>
      <w:r>
        <w:rPr>
          <w:rFonts w:ascii="Times New Roman" w:hAnsi="Times New Roman" w:cs="Times New Roman"/>
          <w:sz w:val="24"/>
          <w:szCs w:val="24"/>
        </w:rPr>
        <w:t>.</w:t>
      </w:r>
    </w:p>
    <w:p w14:paraId="4A9ED331" w14:textId="77777777" w:rsidR="001A4D5A" w:rsidRDefault="001A4D5A" w:rsidP="001A4D5A">
      <w:pPr>
        <w:pStyle w:val="ListParagraph"/>
        <w:ind w:left="0"/>
        <w:rPr>
          <w:rFonts w:ascii="Times New Roman" w:hAnsi="Times New Roman" w:cs="Times New Roman"/>
          <w:sz w:val="24"/>
          <w:szCs w:val="24"/>
        </w:rPr>
      </w:pPr>
    </w:p>
    <w:p w14:paraId="4A18CBC0" w14:textId="77777777" w:rsidR="001A4D5A" w:rsidRDefault="001A4D5A" w:rsidP="001A4D5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22(1) of the NR Act has the effect that rules made for the purposes of subsection 19(1) of the NR Act may make provision for or in relation to (relevantly):</w:t>
      </w:r>
    </w:p>
    <w:p w14:paraId="344D737F" w14:textId="77777777" w:rsidR="001A4D5A" w:rsidRPr="008677D7" w:rsidRDefault="001A4D5A" w:rsidP="001A4D5A">
      <w:pPr>
        <w:pStyle w:val="ListParagraph"/>
        <w:rPr>
          <w:rFonts w:ascii="Times New Roman" w:hAnsi="Times New Roman" w:cs="Times New Roman"/>
          <w:sz w:val="24"/>
          <w:szCs w:val="24"/>
        </w:rPr>
      </w:pPr>
    </w:p>
    <w:p w14:paraId="1A549473" w14:textId="77777777" w:rsidR="001A4D5A" w:rsidRDefault="001A4D5A" w:rsidP="001A4D5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applications for variation under those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w:t>
      </w:r>
    </w:p>
    <w:p w14:paraId="39CFB3EE" w14:textId="77777777" w:rsidR="001A4D5A" w:rsidRDefault="001A4D5A" w:rsidP="001A4D5A">
      <w:pPr>
        <w:pStyle w:val="ListParagraph"/>
        <w:ind w:left="360"/>
        <w:rPr>
          <w:rFonts w:ascii="Times New Roman" w:hAnsi="Times New Roman" w:cs="Times New Roman"/>
          <w:sz w:val="24"/>
          <w:szCs w:val="24"/>
        </w:rPr>
      </w:pPr>
    </w:p>
    <w:p w14:paraId="7036751E" w14:textId="77777777" w:rsidR="001A4D5A" w:rsidRPr="008677D7" w:rsidRDefault="001A4D5A" w:rsidP="001A4D5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approval by the Regulator of a form for such an </w:t>
      </w:r>
      <w:proofErr w:type="gramStart"/>
      <w:r>
        <w:rPr>
          <w:rFonts w:ascii="Times New Roman" w:hAnsi="Times New Roman" w:cs="Times New Roman"/>
          <w:sz w:val="24"/>
          <w:szCs w:val="24"/>
        </w:rPr>
        <w:t>application;</w:t>
      </w:r>
      <w:proofErr w:type="gramEnd"/>
    </w:p>
    <w:p w14:paraId="743800EC" w14:textId="77777777" w:rsidR="001A4D5A" w:rsidRDefault="001A4D5A" w:rsidP="001A4D5A">
      <w:pPr>
        <w:pStyle w:val="ListParagraph"/>
        <w:ind w:left="360"/>
        <w:rPr>
          <w:rFonts w:ascii="Times New Roman" w:hAnsi="Times New Roman" w:cs="Times New Roman"/>
          <w:sz w:val="24"/>
          <w:szCs w:val="24"/>
        </w:rPr>
      </w:pPr>
    </w:p>
    <w:p w14:paraId="238855D9" w14:textId="77777777" w:rsidR="001A4D5A" w:rsidRDefault="001A4D5A" w:rsidP="001A4D5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information and documents that must accompany such an application.</w:t>
      </w:r>
    </w:p>
    <w:p w14:paraId="40521FE7" w14:textId="77777777" w:rsidR="001A4D5A" w:rsidRPr="00434FC4" w:rsidRDefault="001A4D5A" w:rsidP="001A4D5A">
      <w:pPr>
        <w:pStyle w:val="ListParagraph"/>
        <w:rPr>
          <w:rFonts w:ascii="Times New Roman" w:hAnsi="Times New Roman" w:cs="Times New Roman"/>
          <w:sz w:val="24"/>
          <w:szCs w:val="24"/>
        </w:rPr>
      </w:pPr>
    </w:p>
    <w:p w14:paraId="299EB1FE" w14:textId="1FBAB3A2" w:rsidR="001A4D5A" w:rsidRDefault="001A4D5A" w:rsidP="001A4D5A">
      <w:pPr>
        <w:pStyle w:val="ListParagraph"/>
        <w:numPr>
          <w:ilvl w:val="0"/>
          <w:numId w:val="2"/>
        </w:numPr>
        <w:ind w:left="0" w:hanging="567"/>
        <w:rPr>
          <w:rFonts w:ascii="Times New Roman" w:hAnsi="Times New Roman" w:cs="Times New Roman"/>
          <w:sz w:val="24"/>
          <w:szCs w:val="24"/>
        </w:rPr>
      </w:pPr>
      <w:r w:rsidRPr="00D73B82">
        <w:rPr>
          <w:rFonts w:ascii="Times New Roman" w:hAnsi="Times New Roman" w:cs="Times New Roman"/>
          <w:sz w:val="24"/>
          <w:szCs w:val="24"/>
        </w:rPr>
        <w:t xml:space="preserve">Section </w:t>
      </w:r>
      <w:r>
        <w:rPr>
          <w:rFonts w:ascii="Times New Roman" w:hAnsi="Times New Roman" w:cs="Times New Roman"/>
          <w:sz w:val="24"/>
          <w:szCs w:val="24"/>
        </w:rPr>
        <w:t>1</w:t>
      </w:r>
      <w:r w:rsidR="00AF1259">
        <w:rPr>
          <w:rFonts w:ascii="Times New Roman" w:hAnsi="Times New Roman" w:cs="Times New Roman"/>
          <w:sz w:val="24"/>
          <w:szCs w:val="24"/>
        </w:rPr>
        <w:t>9</w:t>
      </w:r>
      <w:r>
        <w:rPr>
          <w:rFonts w:ascii="Times New Roman" w:hAnsi="Times New Roman" w:cs="Times New Roman"/>
          <w:sz w:val="24"/>
          <w:szCs w:val="24"/>
        </w:rPr>
        <w:t xml:space="preserve"> of the NR Rules is made for the purposes of subsection </w:t>
      </w:r>
      <w:r w:rsidR="00AF1259">
        <w:rPr>
          <w:rFonts w:ascii="Times New Roman" w:hAnsi="Times New Roman" w:cs="Times New Roman"/>
          <w:sz w:val="24"/>
          <w:szCs w:val="24"/>
        </w:rPr>
        <w:t>20</w:t>
      </w:r>
      <w:r>
        <w:rPr>
          <w:rFonts w:ascii="Times New Roman" w:hAnsi="Times New Roman" w:cs="Times New Roman"/>
          <w:sz w:val="24"/>
          <w:szCs w:val="24"/>
        </w:rPr>
        <w:t xml:space="preserve">(1) of the NR Act. </w:t>
      </w:r>
    </w:p>
    <w:p w14:paraId="481F2548" w14:textId="77777777" w:rsidR="001A4D5A" w:rsidRDefault="001A4D5A" w:rsidP="001A4D5A">
      <w:pPr>
        <w:pStyle w:val="ListParagraph"/>
        <w:ind w:left="0"/>
        <w:rPr>
          <w:rFonts w:ascii="Times New Roman" w:hAnsi="Times New Roman" w:cs="Times New Roman"/>
          <w:sz w:val="24"/>
          <w:szCs w:val="24"/>
        </w:rPr>
      </w:pPr>
    </w:p>
    <w:p w14:paraId="6DE603FC" w14:textId="49AF3ADF" w:rsidR="001A4D5A" w:rsidRPr="00030A4F" w:rsidRDefault="001A4D5A" w:rsidP="001A4D5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AF1259">
        <w:rPr>
          <w:rFonts w:ascii="Times New Roman" w:hAnsi="Times New Roman" w:cs="Times New Roman"/>
          <w:sz w:val="24"/>
          <w:szCs w:val="24"/>
        </w:rPr>
        <w:t>19</w:t>
      </w:r>
      <w:r>
        <w:rPr>
          <w:rFonts w:ascii="Times New Roman" w:hAnsi="Times New Roman" w:cs="Times New Roman"/>
          <w:sz w:val="24"/>
          <w:szCs w:val="24"/>
        </w:rPr>
        <w:t xml:space="preserve">(1) allows the project proponent for a registered biodiversity project to apply to the Regulator for the Regulator to vary the project’s registration </w:t>
      </w:r>
      <w:r w:rsidR="00C759FE">
        <w:rPr>
          <w:rFonts w:ascii="Times New Roman" w:hAnsi="Times New Roman" w:cs="Times New Roman"/>
          <w:sz w:val="24"/>
          <w:szCs w:val="24"/>
        </w:rPr>
        <w:t>in respect of</w:t>
      </w:r>
      <w:r w:rsidR="00C759FE" w:rsidRPr="00C759FE">
        <w:t xml:space="preserve"> </w:t>
      </w:r>
      <w:r w:rsidR="00C759FE">
        <w:rPr>
          <w:rFonts w:ascii="Times New Roman" w:hAnsi="Times New Roman" w:cs="Times New Roman"/>
          <w:sz w:val="24"/>
          <w:szCs w:val="24"/>
        </w:rPr>
        <w:t>any of</w:t>
      </w:r>
      <w:r w:rsidR="00C759FE" w:rsidRPr="00C759FE">
        <w:rPr>
          <w:rFonts w:ascii="Times New Roman" w:hAnsi="Times New Roman" w:cs="Times New Roman"/>
          <w:sz w:val="24"/>
          <w:szCs w:val="24"/>
        </w:rPr>
        <w:t xml:space="preserve"> the project area, the methodology determination that covers the project, the project’s activity period or the project’s permanence period</w:t>
      </w:r>
      <w:r w:rsidR="00BB31F9">
        <w:rPr>
          <w:rFonts w:ascii="Times New Roman" w:hAnsi="Times New Roman" w:cs="Times New Roman"/>
          <w:sz w:val="24"/>
          <w:szCs w:val="24"/>
        </w:rPr>
        <w:t>.</w:t>
      </w:r>
    </w:p>
    <w:p w14:paraId="67B9A584" w14:textId="77777777" w:rsidR="001A4D5A" w:rsidRPr="005E384F" w:rsidRDefault="001A4D5A" w:rsidP="001A4D5A">
      <w:pPr>
        <w:pStyle w:val="ListParagraph"/>
        <w:ind w:left="0"/>
        <w:rPr>
          <w:rFonts w:ascii="Times New Roman" w:hAnsi="Times New Roman" w:cs="Times New Roman"/>
          <w:sz w:val="24"/>
          <w:szCs w:val="24"/>
        </w:rPr>
      </w:pPr>
    </w:p>
    <w:p w14:paraId="3D88E90E" w14:textId="04433B66" w:rsidR="001A4D5A" w:rsidRDefault="001A4D5A" w:rsidP="001A4D5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1</w:t>
      </w:r>
      <w:r w:rsidR="00BB31F9">
        <w:rPr>
          <w:rFonts w:ascii="Times New Roman" w:hAnsi="Times New Roman" w:cs="Times New Roman"/>
          <w:sz w:val="24"/>
          <w:szCs w:val="24"/>
        </w:rPr>
        <w:t>9</w:t>
      </w:r>
      <w:r>
        <w:rPr>
          <w:rFonts w:ascii="Times New Roman" w:hAnsi="Times New Roman" w:cs="Times New Roman"/>
          <w:sz w:val="24"/>
          <w:szCs w:val="24"/>
        </w:rPr>
        <w:t xml:space="preserve">(2) </w:t>
      </w:r>
      <w:r w:rsidRPr="00680E97">
        <w:rPr>
          <w:rFonts w:ascii="Times New Roman" w:hAnsi="Times New Roman" w:cs="Times New Roman"/>
          <w:sz w:val="24"/>
          <w:szCs w:val="24"/>
        </w:rPr>
        <w:t>require</w:t>
      </w:r>
      <w:r>
        <w:rPr>
          <w:rFonts w:ascii="Times New Roman" w:hAnsi="Times New Roman" w:cs="Times New Roman"/>
          <w:sz w:val="24"/>
          <w:szCs w:val="24"/>
        </w:rPr>
        <w:t>s</w:t>
      </w:r>
      <w:r w:rsidRPr="00680E97">
        <w:rPr>
          <w:rFonts w:ascii="Times New Roman" w:hAnsi="Times New Roman" w:cs="Times New Roman"/>
          <w:sz w:val="24"/>
          <w:szCs w:val="24"/>
        </w:rPr>
        <w:t xml:space="preserve"> the application to be in writing and in the form approved by the Regulator, and to be accompanied by the following information and documents</w:t>
      </w:r>
      <w:r>
        <w:rPr>
          <w:rFonts w:ascii="Times New Roman" w:hAnsi="Times New Roman" w:cs="Times New Roman"/>
          <w:sz w:val="24"/>
          <w:szCs w:val="24"/>
        </w:rPr>
        <w:t>:</w:t>
      </w:r>
    </w:p>
    <w:p w14:paraId="4861A39D" w14:textId="77777777" w:rsidR="001A4D5A" w:rsidRDefault="001A4D5A" w:rsidP="001A4D5A">
      <w:pPr>
        <w:pStyle w:val="ListParagraph"/>
        <w:ind w:left="0"/>
        <w:rPr>
          <w:rFonts w:ascii="Times New Roman" w:hAnsi="Times New Roman" w:cs="Times New Roman"/>
          <w:sz w:val="24"/>
          <w:szCs w:val="24"/>
        </w:rPr>
      </w:pPr>
    </w:p>
    <w:p w14:paraId="3244EFC0" w14:textId="3A135B97" w:rsidR="001A4D5A" w:rsidRPr="00ED7973" w:rsidRDefault="001A4D5A" w:rsidP="00AE1A14">
      <w:pPr>
        <w:pStyle w:val="ListParagraph"/>
        <w:numPr>
          <w:ilvl w:val="1"/>
          <w:numId w:val="2"/>
        </w:numPr>
        <w:ind w:left="567" w:hanging="567"/>
        <w:rPr>
          <w:rFonts w:ascii="Times New Roman" w:hAnsi="Times New Roman" w:cs="Times New Roman"/>
          <w:sz w:val="24"/>
          <w:szCs w:val="24"/>
        </w:rPr>
      </w:pPr>
      <w:r w:rsidRPr="00ED7973">
        <w:rPr>
          <w:rFonts w:ascii="Times New Roman" w:hAnsi="Times New Roman" w:cs="Times New Roman"/>
          <w:sz w:val="24"/>
          <w:szCs w:val="24"/>
        </w:rPr>
        <w:t xml:space="preserve">the unique identifier assigned for the </w:t>
      </w:r>
      <w:proofErr w:type="gramStart"/>
      <w:r w:rsidRPr="00ED7973">
        <w:rPr>
          <w:rFonts w:ascii="Times New Roman" w:hAnsi="Times New Roman" w:cs="Times New Roman"/>
          <w:sz w:val="24"/>
          <w:szCs w:val="24"/>
        </w:rPr>
        <w:t>project;</w:t>
      </w:r>
      <w:proofErr w:type="gramEnd"/>
    </w:p>
    <w:p w14:paraId="03884357" w14:textId="77777777" w:rsidR="00AE1A14" w:rsidRDefault="00AE1A14" w:rsidP="00AE1A14">
      <w:pPr>
        <w:pStyle w:val="ListParagraph"/>
        <w:ind w:left="567"/>
        <w:rPr>
          <w:rFonts w:ascii="Times New Roman" w:hAnsi="Times New Roman" w:cs="Times New Roman"/>
          <w:sz w:val="24"/>
          <w:szCs w:val="24"/>
        </w:rPr>
      </w:pPr>
    </w:p>
    <w:p w14:paraId="5C62E02C" w14:textId="13AD89B3" w:rsidR="00505738" w:rsidRPr="00A224E7" w:rsidRDefault="00505738" w:rsidP="00505738">
      <w:pPr>
        <w:pStyle w:val="ListParagraph"/>
        <w:numPr>
          <w:ilvl w:val="1"/>
          <w:numId w:val="2"/>
        </w:numPr>
        <w:ind w:left="567" w:hanging="567"/>
        <w:rPr>
          <w:rFonts w:ascii="Times New Roman" w:hAnsi="Times New Roman" w:cs="Times New Roman"/>
          <w:sz w:val="24"/>
          <w:szCs w:val="24"/>
        </w:rPr>
      </w:pPr>
      <w:r w:rsidRPr="00A224E7">
        <w:rPr>
          <w:rFonts w:ascii="Times New Roman" w:hAnsi="Times New Roman" w:cs="Times New Roman"/>
          <w:sz w:val="24"/>
          <w:szCs w:val="24"/>
        </w:rPr>
        <w:t xml:space="preserve">evidence that the criteria for the approval of the variation mentioned in subsection </w:t>
      </w:r>
      <w:r>
        <w:rPr>
          <w:rFonts w:ascii="Times New Roman" w:hAnsi="Times New Roman" w:cs="Times New Roman"/>
          <w:sz w:val="24"/>
          <w:szCs w:val="24"/>
        </w:rPr>
        <w:t>20</w:t>
      </w:r>
      <w:r w:rsidRPr="00A224E7">
        <w:rPr>
          <w:rFonts w:ascii="Times New Roman" w:hAnsi="Times New Roman" w:cs="Times New Roman"/>
          <w:sz w:val="24"/>
          <w:szCs w:val="24"/>
        </w:rPr>
        <w:t>(2)</w:t>
      </w:r>
      <w:r w:rsidR="009615DD">
        <w:rPr>
          <w:rFonts w:ascii="Times New Roman" w:hAnsi="Times New Roman" w:cs="Times New Roman"/>
          <w:sz w:val="24"/>
          <w:szCs w:val="24"/>
        </w:rPr>
        <w:t xml:space="preserve"> of the NR Rules have been met</w:t>
      </w:r>
      <w:r w:rsidRPr="00A224E7">
        <w:rPr>
          <w:rFonts w:ascii="Times New Roman" w:hAnsi="Times New Roman" w:cs="Times New Roman"/>
          <w:sz w:val="24"/>
          <w:szCs w:val="24"/>
        </w:rPr>
        <w:t>; and</w:t>
      </w:r>
    </w:p>
    <w:p w14:paraId="583ED558" w14:textId="77777777" w:rsidR="00505738" w:rsidRPr="00A224E7" w:rsidRDefault="00505738" w:rsidP="00505738">
      <w:pPr>
        <w:pStyle w:val="ListParagraph"/>
        <w:ind w:left="567"/>
        <w:rPr>
          <w:rFonts w:ascii="Times New Roman" w:hAnsi="Times New Roman" w:cs="Times New Roman"/>
          <w:sz w:val="24"/>
          <w:szCs w:val="24"/>
        </w:rPr>
      </w:pPr>
    </w:p>
    <w:p w14:paraId="7D8B773E" w14:textId="77777777" w:rsidR="00505738" w:rsidRPr="00A224E7" w:rsidRDefault="00505738" w:rsidP="00505738">
      <w:pPr>
        <w:pStyle w:val="ListParagraph"/>
        <w:numPr>
          <w:ilvl w:val="1"/>
          <w:numId w:val="2"/>
        </w:numPr>
        <w:ind w:left="567" w:hanging="567"/>
        <w:rPr>
          <w:rFonts w:ascii="Times New Roman" w:hAnsi="Times New Roman" w:cs="Times New Roman"/>
          <w:sz w:val="24"/>
          <w:szCs w:val="24"/>
        </w:rPr>
      </w:pPr>
      <w:r w:rsidRPr="00A224E7">
        <w:rPr>
          <w:rFonts w:ascii="Times New Roman" w:hAnsi="Times New Roman" w:cs="Times New Roman"/>
          <w:sz w:val="24"/>
          <w:szCs w:val="24"/>
        </w:rPr>
        <w:t xml:space="preserve">if the application is in respect of the project area—identify whether, </w:t>
      </w:r>
      <w:proofErr w:type="gramStart"/>
      <w:r w:rsidRPr="00A224E7">
        <w:rPr>
          <w:rFonts w:ascii="Times New Roman" w:hAnsi="Times New Roman" w:cs="Times New Roman"/>
          <w:sz w:val="24"/>
          <w:szCs w:val="24"/>
        </w:rPr>
        <w:t>as a result of</w:t>
      </w:r>
      <w:proofErr w:type="gramEnd"/>
      <w:r w:rsidRPr="00A224E7">
        <w:rPr>
          <w:rFonts w:ascii="Times New Roman" w:hAnsi="Times New Roman" w:cs="Times New Roman"/>
          <w:sz w:val="24"/>
          <w:szCs w:val="24"/>
        </w:rPr>
        <w:t xml:space="preserve"> the variation, any new consent to the registration or the carrying out of the biodiversity project needs to be obtained from:</w:t>
      </w:r>
    </w:p>
    <w:p w14:paraId="6A6A8367" w14:textId="77777777" w:rsidR="00505738" w:rsidRDefault="00505738" w:rsidP="00505738">
      <w:pPr>
        <w:pStyle w:val="ListParagraph"/>
        <w:spacing w:line="256" w:lineRule="auto"/>
        <w:ind w:left="0" w:hanging="567"/>
        <w:rPr>
          <w:rFonts w:ascii="Times New Roman" w:eastAsiaTheme="majorEastAsia" w:hAnsi="Times New Roman" w:cs="Times New Roman"/>
          <w:sz w:val="24"/>
          <w:szCs w:val="24"/>
        </w:rPr>
      </w:pPr>
    </w:p>
    <w:p w14:paraId="133FE641" w14:textId="62EC95D9" w:rsidR="00505738" w:rsidRPr="00A224E7" w:rsidRDefault="00505738" w:rsidP="00505738">
      <w:pPr>
        <w:pStyle w:val="ListParagraph"/>
        <w:numPr>
          <w:ilvl w:val="2"/>
          <w:numId w:val="2"/>
        </w:numPr>
        <w:ind w:left="1134" w:hanging="567"/>
        <w:rPr>
          <w:rFonts w:ascii="Times New Roman" w:hAnsi="Times New Roman" w:cs="Times New Roman"/>
          <w:sz w:val="24"/>
          <w:szCs w:val="24"/>
        </w:rPr>
      </w:pPr>
      <w:r w:rsidRPr="00A224E7">
        <w:rPr>
          <w:rFonts w:ascii="Times New Roman" w:hAnsi="Times New Roman" w:cs="Times New Roman"/>
          <w:sz w:val="24"/>
          <w:szCs w:val="24"/>
        </w:rPr>
        <w:t>a person who holds an eligible interest in the project area (or part of the project area) for the project; or</w:t>
      </w:r>
    </w:p>
    <w:p w14:paraId="15710B4E" w14:textId="77777777" w:rsidR="00505738" w:rsidRPr="00A224E7" w:rsidRDefault="00505738" w:rsidP="00505738">
      <w:pPr>
        <w:pStyle w:val="ListParagraph"/>
        <w:ind w:left="1134"/>
        <w:rPr>
          <w:rFonts w:ascii="Times New Roman" w:hAnsi="Times New Roman" w:cs="Times New Roman"/>
          <w:sz w:val="24"/>
          <w:szCs w:val="24"/>
        </w:rPr>
      </w:pPr>
    </w:p>
    <w:p w14:paraId="2CCB71F3" w14:textId="77777777" w:rsidR="00505738" w:rsidRPr="00A224E7" w:rsidRDefault="00505738" w:rsidP="00505738">
      <w:pPr>
        <w:pStyle w:val="ListParagraph"/>
        <w:numPr>
          <w:ilvl w:val="2"/>
          <w:numId w:val="2"/>
        </w:numPr>
        <w:ind w:left="1134" w:hanging="567"/>
        <w:rPr>
          <w:rFonts w:ascii="Times New Roman" w:hAnsi="Times New Roman" w:cs="Times New Roman"/>
          <w:sz w:val="24"/>
          <w:szCs w:val="24"/>
        </w:rPr>
      </w:pPr>
      <w:r w:rsidRPr="00A224E7">
        <w:rPr>
          <w:rFonts w:ascii="Times New Roman" w:hAnsi="Times New Roman" w:cs="Times New Roman"/>
          <w:sz w:val="24"/>
          <w:szCs w:val="24"/>
        </w:rPr>
        <w:t>a registered native title body corporate; and</w:t>
      </w:r>
    </w:p>
    <w:p w14:paraId="13DF3D1D" w14:textId="77777777" w:rsidR="00505738" w:rsidRDefault="00505738" w:rsidP="00505738">
      <w:pPr>
        <w:pStyle w:val="ListParagraph"/>
        <w:spacing w:line="256" w:lineRule="auto"/>
        <w:ind w:left="0" w:hanging="567"/>
        <w:rPr>
          <w:rFonts w:ascii="Times New Roman" w:eastAsiaTheme="majorEastAsia" w:hAnsi="Times New Roman" w:cs="Times New Roman"/>
          <w:sz w:val="24"/>
          <w:szCs w:val="24"/>
        </w:rPr>
      </w:pPr>
    </w:p>
    <w:p w14:paraId="3D2C9B39" w14:textId="6BC8B505" w:rsidR="001203A9" w:rsidRPr="00902E13" w:rsidRDefault="00505738" w:rsidP="00902E1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for each consent that is required to be obtained before the variation is approved</w:t>
      </w:r>
      <w:r w:rsidRPr="001E146F">
        <w:rPr>
          <w:rFonts w:ascii="Times New Roman" w:hAnsi="Times New Roman" w:cs="Times New Roman"/>
          <w:sz w:val="24"/>
          <w:szCs w:val="24"/>
        </w:rPr>
        <w:t>—a statement to the effect that the consent has been obtained and evidence supporting that statement</w:t>
      </w:r>
      <w:r w:rsidRPr="00DB1317">
        <w:rPr>
          <w:rFonts w:ascii="Times New Roman" w:hAnsi="Times New Roman" w:cs="Times New Roman"/>
          <w:sz w:val="24"/>
          <w:szCs w:val="24"/>
        </w:rPr>
        <w:t xml:space="preserve">; </w:t>
      </w:r>
      <w:r w:rsidR="00902E13">
        <w:rPr>
          <w:rFonts w:ascii="Times New Roman" w:hAnsi="Times New Roman" w:cs="Times New Roman"/>
          <w:sz w:val="24"/>
          <w:szCs w:val="24"/>
        </w:rPr>
        <w:t>and</w:t>
      </w:r>
    </w:p>
    <w:p w14:paraId="66FFF29F" w14:textId="77777777" w:rsidR="00505738" w:rsidRDefault="00505738" w:rsidP="00505738">
      <w:pPr>
        <w:pStyle w:val="ListParagraph"/>
        <w:ind w:left="567"/>
        <w:rPr>
          <w:rFonts w:ascii="Times New Roman" w:hAnsi="Times New Roman" w:cs="Times New Roman"/>
          <w:sz w:val="24"/>
          <w:szCs w:val="24"/>
        </w:rPr>
      </w:pPr>
    </w:p>
    <w:p w14:paraId="2555ED54" w14:textId="5113AD67" w:rsidR="00317C3D" w:rsidRPr="00B576A8" w:rsidRDefault="00505738" w:rsidP="00B576A8">
      <w:pPr>
        <w:pStyle w:val="ListParagraph"/>
        <w:numPr>
          <w:ilvl w:val="1"/>
          <w:numId w:val="2"/>
        </w:numPr>
        <w:rPr>
          <w:rFonts w:ascii="Times New Roman" w:hAnsi="Times New Roman" w:cs="Times New Roman"/>
          <w:sz w:val="24"/>
          <w:szCs w:val="24"/>
        </w:rPr>
      </w:pPr>
      <w:r w:rsidRPr="00DB1317">
        <w:rPr>
          <w:rFonts w:ascii="Times New Roman" w:hAnsi="Times New Roman" w:cs="Times New Roman"/>
          <w:sz w:val="24"/>
          <w:szCs w:val="24"/>
        </w:rPr>
        <w:lastRenderedPageBreak/>
        <w:t>if the application is in respect of the project area and that area, as proposed to be varied, would include new areas—</w:t>
      </w:r>
      <w:r w:rsidR="009B6F66" w:rsidRPr="009B6F66">
        <w:rPr>
          <w:rFonts w:ascii="Times New Roman" w:hAnsi="Times New Roman" w:cs="Times New Roman"/>
          <w:sz w:val="24"/>
          <w:szCs w:val="24"/>
        </w:rPr>
        <w:t>the information and do</w:t>
      </w:r>
      <w:r w:rsidR="009B6F66">
        <w:rPr>
          <w:rFonts w:ascii="Times New Roman" w:hAnsi="Times New Roman" w:cs="Times New Roman"/>
          <w:sz w:val="24"/>
          <w:szCs w:val="24"/>
        </w:rPr>
        <w:t>c</w:t>
      </w:r>
      <w:r w:rsidR="009B6F66" w:rsidRPr="009B6F66">
        <w:rPr>
          <w:rFonts w:ascii="Times New Roman" w:hAnsi="Times New Roman" w:cs="Times New Roman"/>
          <w:sz w:val="24"/>
          <w:szCs w:val="24"/>
        </w:rPr>
        <w:t>uments in relation to the project area, as proposed to be varied, mentioned in subsection 11(5</w:t>
      </w:r>
      <w:r w:rsidR="009B6F66">
        <w:rPr>
          <w:rFonts w:ascii="Times New Roman" w:hAnsi="Times New Roman" w:cs="Times New Roman"/>
          <w:sz w:val="24"/>
          <w:szCs w:val="24"/>
        </w:rPr>
        <w:t>) of the NR Rules</w:t>
      </w:r>
      <w:r w:rsidR="001A4D5A">
        <w:rPr>
          <w:rFonts w:ascii="Times New Roman" w:hAnsi="Times New Roman" w:cs="Times New Roman"/>
          <w:sz w:val="24"/>
          <w:szCs w:val="24"/>
        </w:rPr>
        <w:t>.</w:t>
      </w:r>
    </w:p>
    <w:p w14:paraId="5391867C" w14:textId="77777777" w:rsidR="001A4D5A" w:rsidRDefault="001A4D5A" w:rsidP="001A4D5A">
      <w:pPr>
        <w:pStyle w:val="ListParagraph"/>
        <w:spacing w:line="256" w:lineRule="auto"/>
        <w:ind w:left="360"/>
        <w:rPr>
          <w:rFonts w:ascii="Times New Roman" w:eastAsiaTheme="majorEastAsia" w:hAnsi="Times New Roman" w:cs="Times New Roman"/>
          <w:sz w:val="24"/>
          <w:szCs w:val="24"/>
        </w:rPr>
      </w:pPr>
    </w:p>
    <w:p w14:paraId="143D2D91" w14:textId="4B099F02" w:rsidR="007F3C58" w:rsidRDefault="00962857" w:rsidP="001A4D5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criteria for approval of the variation in subsection 20(2) of the NR Rules </w:t>
      </w:r>
      <w:r w:rsidR="00082217">
        <w:rPr>
          <w:rFonts w:ascii="Times New Roman" w:hAnsi="Times New Roman" w:cs="Times New Roman"/>
          <w:sz w:val="24"/>
          <w:szCs w:val="24"/>
        </w:rPr>
        <w:t xml:space="preserve">requires that the criteria for approval of </w:t>
      </w:r>
      <w:r w:rsidR="00810047">
        <w:rPr>
          <w:rFonts w:ascii="Times New Roman" w:hAnsi="Times New Roman" w:cs="Times New Roman"/>
          <w:sz w:val="24"/>
          <w:szCs w:val="24"/>
        </w:rPr>
        <w:t xml:space="preserve">the registration of a biodiversity project under subsection 15(4) of the NR Act is met </w:t>
      </w:r>
      <w:r w:rsidR="00B87FE5">
        <w:rPr>
          <w:rFonts w:ascii="Times New Roman" w:hAnsi="Times New Roman" w:cs="Times New Roman"/>
          <w:sz w:val="24"/>
          <w:szCs w:val="24"/>
        </w:rPr>
        <w:t>to the extent relevant to th</w:t>
      </w:r>
      <w:r w:rsidR="00810047">
        <w:rPr>
          <w:rFonts w:ascii="Times New Roman" w:hAnsi="Times New Roman" w:cs="Times New Roman"/>
          <w:sz w:val="24"/>
          <w:szCs w:val="24"/>
        </w:rPr>
        <w:t xml:space="preserve">e project as proposed to be varied. </w:t>
      </w:r>
    </w:p>
    <w:p w14:paraId="36299DD2" w14:textId="77777777" w:rsidR="007F3C58" w:rsidRDefault="007F3C58" w:rsidP="007F3C58">
      <w:pPr>
        <w:pStyle w:val="ListParagraph"/>
        <w:ind w:left="0"/>
        <w:rPr>
          <w:rFonts w:ascii="Times New Roman" w:hAnsi="Times New Roman" w:cs="Times New Roman"/>
          <w:sz w:val="24"/>
          <w:szCs w:val="24"/>
        </w:rPr>
      </w:pPr>
    </w:p>
    <w:p w14:paraId="78374527" w14:textId="0A09D47E" w:rsidR="00EC464D" w:rsidRDefault="00810047" w:rsidP="001A4D5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This means tha</w:t>
      </w:r>
      <w:r w:rsidR="0085421F">
        <w:rPr>
          <w:rFonts w:ascii="Times New Roman" w:hAnsi="Times New Roman" w:cs="Times New Roman"/>
          <w:sz w:val="24"/>
          <w:szCs w:val="24"/>
        </w:rPr>
        <w:t xml:space="preserve">t, where the </w:t>
      </w:r>
      <w:r w:rsidR="00541931">
        <w:rPr>
          <w:rFonts w:ascii="Times New Roman" w:hAnsi="Times New Roman" w:cs="Times New Roman"/>
          <w:sz w:val="24"/>
          <w:szCs w:val="24"/>
        </w:rPr>
        <w:t xml:space="preserve">proposed variation is to vary the project area to add a new area, the requirements in </w:t>
      </w:r>
      <w:r w:rsidR="00466A0D">
        <w:rPr>
          <w:rFonts w:ascii="Times New Roman" w:hAnsi="Times New Roman" w:cs="Times New Roman"/>
          <w:sz w:val="24"/>
          <w:szCs w:val="24"/>
        </w:rPr>
        <w:t xml:space="preserve">subsection 15(6) of the NR Act will need to be met in relation to the </w:t>
      </w:r>
      <w:r w:rsidR="003D681F">
        <w:rPr>
          <w:rFonts w:ascii="Times New Roman" w:hAnsi="Times New Roman" w:cs="Times New Roman"/>
          <w:sz w:val="24"/>
          <w:szCs w:val="24"/>
        </w:rPr>
        <w:t xml:space="preserve">proposed new parts of the project area (see paragraph 15(4)(m) of the NR Act). </w:t>
      </w:r>
      <w:r w:rsidR="0012462B">
        <w:rPr>
          <w:rFonts w:ascii="Times New Roman" w:hAnsi="Times New Roman" w:cs="Times New Roman"/>
          <w:sz w:val="24"/>
          <w:szCs w:val="24"/>
        </w:rPr>
        <w:t>The effect of subsection 15(6) of the NR Act is that:</w:t>
      </w:r>
    </w:p>
    <w:p w14:paraId="6CBEE0D8" w14:textId="68B3FD7E" w:rsidR="0012462B" w:rsidRDefault="0012462B" w:rsidP="0012462B">
      <w:pPr>
        <w:pStyle w:val="ListParagraph"/>
        <w:ind w:left="360"/>
        <w:rPr>
          <w:rFonts w:ascii="Times New Roman" w:hAnsi="Times New Roman" w:cs="Times New Roman"/>
          <w:sz w:val="24"/>
          <w:szCs w:val="24"/>
        </w:rPr>
      </w:pPr>
    </w:p>
    <w:p w14:paraId="15B421EE" w14:textId="5593A8D3" w:rsidR="0012462B" w:rsidRDefault="008E725C" w:rsidP="0012462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w:t>
      </w:r>
      <w:r w:rsidR="0012462B">
        <w:rPr>
          <w:rFonts w:ascii="Times New Roman" w:hAnsi="Times New Roman" w:cs="Times New Roman"/>
          <w:sz w:val="24"/>
          <w:szCs w:val="24"/>
        </w:rPr>
        <w:t xml:space="preserve">here the proposed new part of the project area </w:t>
      </w:r>
      <w:r w:rsidR="00E25E7A">
        <w:rPr>
          <w:rFonts w:ascii="Times New Roman" w:hAnsi="Times New Roman" w:cs="Times New Roman"/>
          <w:sz w:val="24"/>
          <w:szCs w:val="24"/>
        </w:rPr>
        <w:t xml:space="preserve">consists of, or </w:t>
      </w:r>
      <w:proofErr w:type="gramStart"/>
      <w:r w:rsidR="00E25E7A">
        <w:rPr>
          <w:rFonts w:ascii="Times New Roman" w:hAnsi="Times New Roman" w:cs="Times New Roman"/>
          <w:sz w:val="24"/>
          <w:szCs w:val="24"/>
        </w:rPr>
        <w:t>includes,</w:t>
      </w:r>
      <w:proofErr w:type="gramEnd"/>
      <w:r w:rsidR="00E25E7A">
        <w:rPr>
          <w:rFonts w:ascii="Times New Roman" w:hAnsi="Times New Roman" w:cs="Times New Roman"/>
          <w:sz w:val="24"/>
          <w:szCs w:val="24"/>
        </w:rPr>
        <w:t xml:space="preserve"> Torrens system land – the requirements in paragraph 15(6)(a)</w:t>
      </w:r>
      <w:r w:rsidR="00746997">
        <w:rPr>
          <w:rFonts w:ascii="Times New Roman" w:hAnsi="Times New Roman" w:cs="Times New Roman"/>
          <w:sz w:val="24"/>
          <w:szCs w:val="24"/>
        </w:rPr>
        <w:t xml:space="preserve"> </w:t>
      </w:r>
      <w:r w:rsidR="00D35C8C">
        <w:rPr>
          <w:rFonts w:ascii="Times New Roman" w:hAnsi="Times New Roman" w:cs="Times New Roman"/>
          <w:sz w:val="24"/>
          <w:szCs w:val="24"/>
        </w:rPr>
        <w:t xml:space="preserve">of the NR Act </w:t>
      </w:r>
      <w:r w:rsidR="00746997">
        <w:rPr>
          <w:rFonts w:ascii="Times New Roman" w:hAnsi="Times New Roman" w:cs="Times New Roman"/>
          <w:sz w:val="24"/>
          <w:szCs w:val="24"/>
        </w:rPr>
        <w:t xml:space="preserve">will need to be satisfied prior to the variation being approved. Paragraph 15(6)(a) </w:t>
      </w:r>
      <w:r w:rsidR="00D35C8C">
        <w:rPr>
          <w:rFonts w:ascii="Times New Roman" w:hAnsi="Times New Roman" w:cs="Times New Roman"/>
          <w:sz w:val="24"/>
          <w:szCs w:val="24"/>
        </w:rPr>
        <w:t xml:space="preserve">of the NR Act </w:t>
      </w:r>
      <w:r w:rsidR="00746997">
        <w:rPr>
          <w:rFonts w:ascii="Times New Roman" w:hAnsi="Times New Roman" w:cs="Times New Roman"/>
          <w:sz w:val="24"/>
          <w:szCs w:val="24"/>
        </w:rPr>
        <w:t xml:space="preserve">requires the project proponent to either </w:t>
      </w:r>
      <w:r w:rsidR="007B49EC">
        <w:rPr>
          <w:rFonts w:ascii="Times New Roman" w:hAnsi="Times New Roman" w:cs="Times New Roman"/>
          <w:sz w:val="24"/>
          <w:szCs w:val="24"/>
        </w:rPr>
        <w:t xml:space="preserve">hold an estate in fee simple for the relevant Torrens system land, or </w:t>
      </w:r>
      <w:r w:rsidR="00C64CC9">
        <w:rPr>
          <w:rFonts w:ascii="Times New Roman" w:hAnsi="Times New Roman" w:cs="Times New Roman"/>
          <w:sz w:val="24"/>
          <w:szCs w:val="24"/>
        </w:rPr>
        <w:t xml:space="preserve">to </w:t>
      </w:r>
      <w:r w:rsidR="007B49EC">
        <w:rPr>
          <w:rFonts w:ascii="Times New Roman" w:hAnsi="Times New Roman" w:cs="Times New Roman"/>
          <w:sz w:val="24"/>
          <w:szCs w:val="24"/>
        </w:rPr>
        <w:t xml:space="preserve">obtain </w:t>
      </w:r>
      <w:r w:rsidR="00F0296C">
        <w:rPr>
          <w:rFonts w:ascii="Times New Roman" w:hAnsi="Times New Roman" w:cs="Times New Roman"/>
          <w:sz w:val="24"/>
          <w:szCs w:val="24"/>
        </w:rPr>
        <w:t>consent to carry out the project from a person who holds a legal interest or estate in that Torrens system land</w:t>
      </w:r>
      <w:r w:rsidR="00AC3FAC">
        <w:rPr>
          <w:rFonts w:ascii="Times New Roman" w:hAnsi="Times New Roman" w:cs="Times New Roman"/>
          <w:sz w:val="24"/>
          <w:szCs w:val="24"/>
        </w:rPr>
        <w:t xml:space="preserve"> (such persons will be eligible interest holders for the land – see section 89 of the </w:t>
      </w:r>
      <w:r w:rsidR="00D12226">
        <w:rPr>
          <w:rFonts w:ascii="Times New Roman" w:hAnsi="Times New Roman" w:cs="Times New Roman"/>
          <w:sz w:val="24"/>
          <w:szCs w:val="24"/>
        </w:rPr>
        <w:t xml:space="preserve">NR </w:t>
      </w:r>
      <w:r w:rsidR="00AC3FAC">
        <w:rPr>
          <w:rFonts w:ascii="Times New Roman" w:hAnsi="Times New Roman" w:cs="Times New Roman"/>
          <w:sz w:val="24"/>
          <w:szCs w:val="24"/>
        </w:rPr>
        <w:t>Act</w:t>
      </w:r>
      <w:r w:rsidR="00B61242">
        <w:rPr>
          <w:rFonts w:ascii="Times New Roman" w:hAnsi="Times New Roman" w:cs="Times New Roman"/>
          <w:sz w:val="24"/>
          <w:szCs w:val="24"/>
        </w:rPr>
        <w:t>). T</w:t>
      </w:r>
      <w:r w:rsidR="00F0296C">
        <w:rPr>
          <w:rFonts w:ascii="Times New Roman" w:hAnsi="Times New Roman" w:cs="Times New Roman"/>
          <w:sz w:val="24"/>
          <w:szCs w:val="24"/>
        </w:rPr>
        <w:t>he consent may b</w:t>
      </w:r>
      <w:r w:rsidR="00230300">
        <w:rPr>
          <w:rFonts w:ascii="Times New Roman" w:hAnsi="Times New Roman" w:cs="Times New Roman"/>
          <w:sz w:val="24"/>
          <w:szCs w:val="24"/>
        </w:rPr>
        <w:t xml:space="preserve">e demonstrated by </w:t>
      </w:r>
      <w:r w:rsidR="00F0296C">
        <w:rPr>
          <w:rFonts w:ascii="Times New Roman" w:hAnsi="Times New Roman" w:cs="Times New Roman"/>
          <w:sz w:val="24"/>
          <w:szCs w:val="24"/>
        </w:rPr>
        <w:t>a lease</w:t>
      </w:r>
      <w:r w:rsidR="00230300">
        <w:rPr>
          <w:rFonts w:ascii="Times New Roman" w:hAnsi="Times New Roman" w:cs="Times New Roman"/>
          <w:sz w:val="24"/>
          <w:szCs w:val="24"/>
        </w:rPr>
        <w:t xml:space="preserve"> that has terms consistent </w:t>
      </w:r>
      <w:r w:rsidR="00771E32">
        <w:rPr>
          <w:rFonts w:ascii="Times New Roman" w:hAnsi="Times New Roman" w:cs="Times New Roman"/>
          <w:sz w:val="24"/>
          <w:szCs w:val="24"/>
        </w:rPr>
        <w:t xml:space="preserve">with the project being carried out on the </w:t>
      </w:r>
      <w:proofErr w:type="gramStart"/>
      <w:r w:rsidR="00771E32">
        <w:rPr>
          <w:rFonts w:ascii="Times New Roman" w:hAnsi="Times New Roman" w:cs="Times New Roman"/>
          <w:sz w:val="24"/>
          <w:szCs w:val="24"/>
        </w:rPr>
        <w:t>land</w:t>
      </w:r>
      <w:r>
        <w:rPr>
          <w:rFonts w:ascii="Times New Roman" w:hAnsi="Times New Roman" w:cs="Times New Roman"/>
          <w:sz w:val="24"/>
          <w:szCs w:val="24"/>
        </w:rPr>
        <w:t>, or</w:t>
      </w:r>
      <w:proofErr w:type="gramEnd"/>
      <w:r>
        <w:rPr>
          <w:rFonts w:ascii="Times New Roman" w:hAnsi="Times New Roman" w:cs="Times New Roman"/>
          <w:sz w:val="24"/>
          <w:szCs w:val="24"/>
        </w:rPr>
        <w:t xml:space="preserve"> may be demonstrated in another way</w:t>
      </w:r>
      <w:r w:rsidR="00771E32">
        <w:rPr>
          <w:rFonts w:ascii="Times New Roman" w:hAnsi="Times New Roman" w:cs="Times New Roman"/>
          <w:sz w:val="24"/>
          <w:szCs w:val="24"/>
        </w:rPr>
        <w:t>.</w:t>
      </w:r>
    </w:p>
    <w:p w14:paraId="03DF7E9E" w14:textId="32E01315" w:rsidR="00771E32" w:rsidRDefault="00771E32" w:rsidP="008E725C">
      <w:pPr>
        <w:pStyle w:val="ListParagraph"/>
        <w:ind w:left="360"/>
        <w:rPr>
          <w:rFonts w:ascii="Times New Roman" w:hAnsi="Times New Roman" w:cs="Times New Roman"/>
          <w:sz w:val="24"/>
          <w:szCs w:val="24"/>
        </w:rPr>
      </w:pPr>
    </w:p>
    <w:p w14:paraId="23496D31" w14:textId="77777777" w:rsidR="00054CF2" w:rsidRDefault="008E725C" w:rsidP="0012462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where the proposed new part of the project area consists of, or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a native title area</w:t>
      </w:r>
      <w:r w:rsidR="00E13F51">
        <w:rPr>
          <w:rFonts w:ascii="Times New Roman" w:hAnsi="Times New Roman" w:cs="Times New Roman"/>
          <w:sz w:val="24"/>
          <w:szCs w:val="24"/>
        </w:rPr>
        <w:t xml:space="preserve"> for which there is a registered native title body corporate – the requirements of paragraph 15(6)(b) </w:t>
      </w:r>
      <w:r w:rsidR="00D35C8C">
        <w:rPr>
          <w:rFonts w:ascii="Times New Roman" w:hAnsi="Times New Roman" w:cs="Times New Roman"/>
          <w:sz w:val="24"/>
          <w:szCs w:val="24"/>
        </w:rPr>
        <w:t xml:space="preserve">of the NR Act </w:t>
      </w:r>
      <w:r w:rsidR="00E13F51">
        <w:rPr>
          <w:rFonts w:ascii="Times New Roman" w:hAnsi="Times New Roman" w:cs="Times New Roman"/>
          <w:sz w:val="24"/>
          <w:szCs w:val="24"/>
        </w:rPr>
        <w:t xml:space="preserve">will need to be satisfied prior to the variation being approved. Paragraph 15(6)(b) </w:t>
      </w:r>
      <w:r w:rsidR="00D35C8C">
        <w:rPr>
          <w:rFonts w:ascii="Times New Roman" w:hAnsi="Times New Roman" w:cs="Times New Roman"/>
          <w:sz w:val="24"/>
          <w:szCs w:val="24"/>
        </w:rPr>
        <w:t xml:space="preserve">of the NR Act </w:t>
      </w:r>
      <w:r w:rsidR="00E13F51">
        <w:rPr>
          <w:rFonts w:ascii="Times New Roman" w:hAnsi="Times New Roman" w:cs="Times New Roman"/>
          <w:sz w:val="24"/>
          <w:szCs w:val="24"/>
        </w:rPr>
        <w:t xml:space="preserve">requires the project proponent to either be the registered native title body corporate, or to </w:t>
      </w:r>
      <w:r w:rsidR="00C64CC9">
        <w:rPr>
          <w:rFonts w:ascii="Times New Roman" w:hAnsi="Times New Roman" w:cs="Times New Roman"/>
          <w:sz w:val="24"/>
          <w:szCs w:val="24"/>
        </w:rPr>
        <w:t xml:space="preserve">obtain </w:t>
      </w:r>
      <w:r w:rsidR="009F59C8">
        <w:rPr>
          <w:rFonts w:ascii="Times New Roman" w:hAnsi="Times New Roman" w:cs="Times New Roman"/>
          <w:sz w:val="24"/>
          <w:szCs w:val="24"/>
        </w:rPr>
        <w:t xml:space="preserve">the consent of the registered native title body corporate </w:t>
      </w:r>
      <w:r w:rsidR="004038D1">
        <w:rPr>
          <w:rFonts w:ascii="Times New Roman" w:hAnsi="Times New Roman" w:cs="Times New Roman"/>
          <w:sz w:val="24"/>
          <w:szCs w:val="24"/>
        </w:rPr>
        <w:t xml:space="preserve">to either the carrying out of the project on or in the native title area as a registered biodiversity project </w:t>
      </w:r>
      <w:r w:rsidR="00D35C8C">
        <w:rPr>
          <w:rFonts w:ascii="Times New Roman" w:hAnsi="Times New Roman" w:cs="Times New Roman"/>
          <w:sz w:val="24"/>
          <w:szCs w:val="24"/>
        </w:rPr>
        <w:t>by the project proponent</w:t>
      </w:r>
      <w:r w:rsidR="00790758">
        <w:rPr>
          <w:rFonts w:ascii="Times New Roman" w:hAnsi="Times New Roman" w:cs="Times New Roman"/>
          <w:sz w:val="24"/>
          <w:szCs w:val="24"/>
        </w:rPr>
        <w:t xml:space="preserve"> or the project proponents</w:t>
      </w:r>
      <w:r w:rsidR="005D0F2E">
        <w:rPr>
          <w:rFonts w:ascii="Times New Roman" w:hAnsi="Times New Roman" w:cs="Times New Roman"/>
          <w:sz w:val="24"/>
          <w:szCs w:val="24"/>
        </w:rPr>
        <w:t xml:space="preserve">, or to the project’s registration. </w:t>
      </w:r>
    </w:p>
    <w:p w14:paraId="52EEC552" w14:textId="77777777" w:rsidR="00054CF2" w:rsidRPr="00054CF2" w:rsidRDefault="00054CF2" w:rsidP="00054CF2">
      <w:pPr>
        <w:pStyle w:val="ListParagraph"/>
        <w:rPr>
          <w:rFonts w:ascii="Times New Roman" w:hAnsi="Times New Roman" w:cs="Times New Roman"/>
          <w:sz w:val="24"/>
          <w:szCs w:val="24"/>
        </w:rPr>
      </w:pPr>
    </w:p>
    <w:p w14:paraId="5BC7C124" w14:textId="77E367FB" w:rsidR="008E725C" w:rsidRDefault="005D0F2E" w:rsidP="00054CF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If the registered native title body corporate only consents (prior to registration) to the project’s registration, the </w:t>
      </w:r>
      <w:r w:rsidR="00054CF2">
        <w:rPr>
          <w:rFonts w:ascii="Times New Roman" w:hAnsi="Times New Roman" w:cs="Times New Roman"/>
          <w:sz w:val="24"/>
          <w:szCs w:val="24"/>
        </w:rPr>
        <w:t xml:space="preserve">project proponent will need to obtain </w:t>
      </w:r>
      <w:r w:rsidR="00054CF2" w:rsidRPr="00054CF2">
        <w:rPr>
          <w:rFonts w:ascii="Times New Roman" w:hAnsi="Times New Roman" w:cs="Times New Roman"/>
          <w:sz w:val="24"/>
          <w:szCs w:val="24"/>
        </w:rPr>
        <w:t>the consent of the registered native title body corporate to either the carrying out of the project on or in the native title area as a registered biodiversity project by the project proponent or the project proponents</w:t>
      </w:r>
      <w:r w:rsidR="00D35C8C">
        <w:rPr>
          <w:rFonts w:ascii="Times New Roman" w:hAnsi="Times New Roman" w:cs="Times New Roman"/>
          <w:sz w:val="24"/>
          <w:szCs w:val="24"/>
        </w:rPr>
        <w:t xml:space="preserve"> </w:t>
      </w:r>
      <w:r w:rsidR="00054CF2">
        <w:rPr>
          <w:rFonts w:ascii="Times New Roman" w:hAnsi="Times New Roman" w:cs="Times New Roman"/>
          <w:sz w:val="24"/>
          <w:szCs w:val="24"/>
        </w:rPr>
        <w:t>prior to being issued a biodiversity certificate for the project.</w:t>
      </w:r>
    </w:p>
    <w:p w14:paraId="2AD066B8" w14:textId="358C65C1" w:rsidR="009864B0" w:rsidRDefault="009864B0" w:rsidP="009864B0">
      <w:pPr>
        <w:pStyle w:val="ListParagraph"/>
        <w:ind w:left="0"/>
        <w:rPr>
          <w:rFonts w:ascii="Times New Roman" w:hAnsi="Times New Roman" w:cs="Times New Roman"/>
          <w:sz w:val="24"/>
          <w:szCs w:val="24"/>
        </w:rPr>
      </w:pPr>
    </w:p>
    <w:p w14:paraId="57127AF8" w14:textId="752B191C" w:rsidR="009864B0" w:rsidRDefault="00B61242" w:rsidP="001A4D5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19(2) has the relevant effect that the application for variation will need to identify </w:t>
      </w:r>
      <w:r w:rsidR="00423D83">
        <w:rPr>
          <w:rFonts w:ascii="Times New Roman" w:hAnsi="Times New Roman" w:cs="Times New Roman"/>
          <w:sz w:val="24"/>
          <w:szCs w:val="24"/>
        </w:rPr>
        <w:t>whether any such consents are requir</w:t>
      </w:r>
      <w:r w:rsidR="0023148B">
        <w:rPr>
          <w:rFonts w:ascii="Times New Roman" w:hAnsi="Times New Roman" w:cs="Times New Roman"/>
          <w:sz w:val="24"/>
          <w:szCs w:val="24"/>
        </w:rPr>
        <w:t>ed and, for those consents required before the variation can be approved</w:t>
      </w:r>
      <w:r w:rsidR="00664C1C">
        <w:rPr>
          <w:rFonts w:ascii="Times New Roman" w:hAnsi="Times New Roman" w:cs="Times New Roman"/>
          <w:sz w:val="24"/>
          <w:szCs w:val="24"/>
        </w:rPr>
        <w:t xml:space="preserve">, include </w:t>
      </w:r>
      <w:r w:rsidR="00524891" w:rsidRPr="00524891">
        <w:rPr>
          <w:rFonts w:ascii="Times New Roman" w:hAnsi="Times New Roman" w:cs="Times New Roman"/>
          <w:sz w:val="24"/>
          <w:szCs w:val="24"/>
        </w:rPr>
        <w:t>a statement to the effect that the consent has been obtained and evidence supporting the statement</w:t>
      </w:r>
      <w:r w:rsidR="00664C1C">
        <w:rPr>
          <w:rFonts w:ascii="Times New Roman" w:hAnsi="Times New Roman" w:cs="Times New Roman"/>
          <w:sz w:val="24"/>
          <w:szCs w:val="24"/>
        </w:rPr>
        <w:t>.</w:t>
      </w:r>
    </w:p>
    <w:p w14:paraId="69D696F3" w14:textId="77777777" w:rsidR="00A224E7" w:rsidRPr="00A224E7" w:rsidRDefault="00A224E7" w:rsidP="00A224E7">
      <w:pPr>
        <w:pStyle w:val="ListParagraph"/>
        <w:ind w:left="0"/>
        <w:rPr>
          <w:rFonts w:ascii="Times New Roman" w:hAnsi="Times New Roman" w:cs="Times New Roman"/>
          <w:sz w:val="24"/>
          <w:szCs w:val="24"/>
        </w:rPr>
      </w:pPr>
    </w:p>
    <w:p w14:paraId="7BC82382" w14:textId="43E3686D" w:rsidR="00F316C7" w:rsidRDefault="00A224E7" w:rsidP="00003592">
      <w:pPr>
        <w:pStyle w:val="ListParagraph"/>
        <w:numPr>
          <w:ilvl w:val="0"/>
          <w:numId w:val="2"/>
        </w:numPr>
        <w:ind w:left="0" w:hanging="567"/>
        <w:rPr>
          <w:rFonts w:ascii="Times New Roman" w:hAnsi="Times New Roman" w:cs="Times New Roman"/>
          <w:sz w:val="24"/>
          <w:szCs w:val="24"/>
        </w:rPr>
      </w:pPr>
      <w:r w:rsidRPr="00A224E7">
        <w:rPr>
          <w:rFonts w:ascii="Times New Roman" w:hAnsi="Times New Roman" w:cs="Times New Roman"/>
          <w:sz w:val="24"/>
          <w:szCs w:val="24"/>
        </w:rPr>
        <w:t>Subsection 1</w:t>
      </w:r>
      <w:r w:rsidR="00B90560">
        <w:rPr>
          <w:rFonts w:ascii="Times New Roman" w:hAnsi="Times New Roman" w:cs="Times New Roman"/>
          <w:sz w:val="24"/>
          <w:szCs w:val="24"/>
        </w:rPr>
        <w:t>9</w:t>
      </w:r>
      <w:r w:rsidRPr="00A224E7">
        <w:rPr>
          <w:rFonts w:ascii="Times New Roman" w:hAnsi="Times New Roman" w:cs="Times New Roman"/>
          <w:sz w:val="24"/>
          <w:szCs w:val="24"/>
        </w:rPr>
        <w:t>(</w:t>
      </w:r>
      <w:r w:rsidR="00B90560">
        <w:rPr>
          <w:rFonts w:ascii="Times New Roman" w:hAnsi="Times New Roman" w:cs="Times New Roman"/>
          <w:sz w:val="24"/>
          <w:szCs w:val="24"/>
        </w:rPr>
        <w:t>3</w:t>
      </w:r>
      <w:r w:rsidRPr="00A224E7">
        <w:rPr>
          <w:rFonts w:ascii="Times New Roman" w:hAnsi="Times New Roman" w:cs="Times New Roman"/>
          <w:sz w:val="24"/>
          <w:szCs w:val="24"/>
        </w:rPr>
        <w:t xml:space="preserve">) clarifies that a consent </w:t>
      </w:r>
      <w:r w:rsidR="004614A6">
        <w:rPr>
          <w:rFonts w:ascii="Times New Roman" w:hAnsi="Times New Roman" w:cs="Times New Roman"/>
          <w:sz w:val="24"/>
          <w:szCs w:val="24"/>
        </w:rPr>
        <w:t xml:space="preserve">from a registered native title body corporate </w:t>
      </w:r>
      <w:r w:rsidRPr="00A224E7">
        <w:rPr>
          <w:rFonts w:ascii="Times New Roman" w:hAnsi="Times New Roman" w:cs="Times New Roman"/>
          <w:sz w:val="24"/>
          <w:szCs w:val="24"/>
        </w:rPr>
        <w:t>may be set out in a registered indigenous land use agreement.</w:t>
      </w:r>
    </w:p>
    <w:p w14:paraId="307F66E8" w14:textId="77777777" w:rsidR="00B463EA" w:rsidRPr="00B463EA" w:rsidRDefault="00B463EA" w:rsidP="00B463EA">
      <w:pPr>
        <w:pStyle w:val="ListParagraph"/>
        <w:rPr>
          <w:rFonts w:ascii="Times New Roman" w:hAnsi="Times New Roman" w:cs="Times New Roman"/>
          <w:sz w:val="24"/>
          <w:szCs w:val="24"/>
        </w:rPr>
      </w:pPr>
    </w:p>
    <w:p w14:paraId="082DF970" w14:textId="77777777" w:rsidR="00B463EA" w:rsidRPr="00B463EA" w:rsidRDefault="00B463EA" w:rsidP="00B463EA">
      <w:pPr>
        <w:pStyle w:val="ListParagraph"/>
        <w:numPr>
          <w:ilvl w:val="0"/>
          <w:numId w:val="2"/>
        </w:numPr>
        <w:ind w:left="0" w:hanging="567"/>
        <w:rPr>
          <w:rFonts w:ascii="Times New Roman" w:hAnsi="Times New Roman" w:cs="Times New Roman"/>
          <w:sz w:val="24"/>
          <w:szCs w:val="24"/>
        </w:rPr>
      </w:pPr>
      <w:r w:rsidRPr="00B463EA">
        <w:rPr>
          <w:rFonts w:ascii="Times New Roman" w:hAnsi="Times New Roman" w:cs="Times New Roman"/>
          <w:sz w:val="24"/>
          <w:szCs w:val="24"/>
        </w:rPr>
        <w:t xml:space="preserve">Section 19 of the NR Rules complies with the requirements in subsection 20(2) of the NR Act. </w:t>
      </w:r>
    </w:p>
    <w:p w14:paraId="1878E66C" w14:textId="6A5084C8" w:rsidR="00981665" w:rsidRPr="0061345E" w:rsidRDefault="0061345E" w:rsidP="002F3797">
      <w:pPr>
        <w:ind w:hanging="567"/>
        <w:rPr>
          <w:rFonts w:ascii="Times New Roman" w:hAnsi="Times New Roman" w:cs="Times New Roman"/>
          <w:sz w:val="24"/>
          <w:szCs w:val="24"/>
          <w:u w:val="single"/>
        </w:rPr>
      </w:pPr>
      <w:r w:rsidRPr="0061345E">
        <w:rPr>
          <w:rFonts w:ascii="Times New Roman" w:hAnsi="Times New Roman" w:cs="Times New Roman"/>
          <w:sz w:val="24"/>
          <w:szCs w:val="24"/>
          <w:u w:val="single"/>
        </w:rPr>
        <w:t xml:space="preserve">Section </w:t>
      </w:r>
      <w:r w:rsidR="00AC48FC">
        <w:rPr>
          <w:rFonts w:ascii="Times New Roman" w:hAnsi="Times New Roman" w:cs="Times New Roman"/>
          <w:sz w:val="24"/>
          <w:szCs w:val="24"/>
          <w:u w:val="single"/>
        </w:rPr>
        <w:t>20</w:t>
      </w:r>
      <w:r w:rsidRPr="0061345E">
        <w:rPr>
          <w:rFonts w:ascii="Times New Roman" w:hAnsi="Times New Roman" w:cs="Times New Roman"/>
          <w:sz w:val="24"/>
          <w:szCs w:val="24"/>
          <w:u w:val="single"/>
        </w:rPr>
        <w:t xml:space="preserve"> – Approval of variation</w:t>
      </w:r>
    </w:p>
    <w:p w14:paraId="41A82075" w14:textId="028A9014" w:rsidR="003D3A23" w:rsidRDefault="003D3A23" w:rsidP="00AE102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20(1) of the NR Act provides that the rules may make provision for and in relation to empowering the Regulator to vary the registration of a registered biodiversity project</w:t>
      </w:r>
      <w:r w:rsidRPr="000172E9">
        <w:t xml:space="preserve"> </w:t>
      </w:r>
      <w:r w:rsidRPr="000172E9">
        <w:rPr>
          <w:rFonts w:ascii="Times New Roman" w:hAnsi="Times New Roman" w:cs="Times New Roman"/>
          <w:sz w:val="24"/>
          <w:szCs w:val="24"/>
        </w:rPr>
        <w:t>in respect of the project area, the methodology determination that covers the project, the project’s activity period or the project’s permanence period</w:t>
      </w:r>
      <w:r>
        <w:rPr>
          <w:rFonts w:ascii="Times New Roman" w:hAnsi="Times New Roman" w:cs="Times New Roman"/>
          <w:sz w:val="24"/>
          <w:szCs w:val="24"/>
        </w:rPr>
        <w:t>, provided the requirements in subsections 20(2) and (3) of the NR Act are met.</w:t>
      </w:r>
    </w:p>
    <w:p w14:paraId="7F2A8748" w14:textId="77777777" w:rsidR="003D3A23" w:rsidRDefault="003D3A23" w:rsidP="003D3A23">
      <w:pPr>
        <w:pStyle w:val="ListParagraph"/>
        <w:ind w:left="0"/>
        <w:rPr>
          <w:rFonts w:ascii="Times New Roman" w:hAnsi="Times New Roman" w:cs="Times New Roman"/>
          <w:sz w:val="24"/>
          <w:szCs w:val="24"/>
        </w:rPr>
      </w:pPr>
    </w:p>
    <w:p w14:paraId="7A56B8C9" w14:textId="47583CFB" w:rsidR="00B50C18" w:rsidRPr="00E435A1" w:rsidRDefault="00B50C18" w:rsidP="00B50C18">
      <w:pPr>
        <w:pStyle w:val="ListParagraph"/>
        <w:numPr>
          <w:ilvl w:val="0"/>
          <w:numId w:val="2"/>
        </w:numPr>
        <w:ind w:left="0" w:hanging="567"/>
        <w:rPr>
          <w:rFonts w:ascii="Times New Roman" w:hAnsi="Times New Roman" w:cs="Times New Roman"/>
          <w:sz w:val="24"/>
          <w:szCs w:val="24"/>
        </w:rPr>
      </w:pPr>
      <w:r w:rsidRPr="00E435A1">
        <w:rPr>
          <w:rFonts w:ascii="Times New Roman" w:hAnsi="Times New Roman" w:cs="Times New Roman"/>
          <w:sz w:val="24"/>
          <w:szCs w:val="24"/>
        </w:rPr>
        <w:t xml:space="preserve">Section </w:t>
      </w:r>
      <w:r w:rsidR="00F13732">
        <w:rPr>
          <w:rFonts w:ascii="Times New Roman" w:hAnsi="Times New Roman" w:cs="Times New Roman"/>
          <w:sz w:val="24"/>
          <w:szCs w:val="24"/>
        </w:rPr>
        <w:t>20</w:t>
      </w:r>
      <w:r w:rsidRPr="00E435A1">
        <w:rPr>
          <w:rFonts w:ascii="Times New Roman" w:hAnsi="Times New Roman" w:cs="Times New Roman"/>
          <w:sz w:val="24"/>
          <w:szCs w:val="24"/>
        </w:rPr>
        <w:t xml:space="preserve"> of the NR Rules is made for the purpose of subsection </w:t>
      </w:r>
      <w:r w:rsidR="00F13732">
        <w:rPr>
          <w:rFonts w:ascii="Times New Roman" w:hAnsi="Times New Roman" w:cs="Times New Roman"/>
          <w:sz w:val="24"/>
          <w:szCs w:val="24"/>
        </w:rPr>
        <w:t>20</w:t>
      </w:r>
      <w:r w:rsidRPr="00E435A1">
        <w:rPr>
          <w:rFonts w:ascii="Times New Roman" w:hAnsi="Times New Roman" w:cs="Times New Roman"/>
          <w:sz w:val="24"/>
          <w:szCs w:val="24"/>
        </w:rPr>
        <w:t>(1) of the NR Act</w:t>
      </w:r>
      <w:r>
        <w:rPr>
          <w:rFonts w:ascii="Times New Roman" w:hAnsi="Times New Roman" w:cs="Times New Roman"/>
          <w:sz w:val="24"/>
          <w:szCs w:val="24"/>
        </w:rPr>
        <w:t xml:space="preserve"> and</w:t>
      </w:r>
      <w:r w:rsidRPr="00E435A1">
        <w:rPr>
          <w:rFonts w:ascii="Times New Roman" w:hAnsi="Times New Roman" w:cs="Times New Roman"/>
          <w:sz w:val="24"/>
          <w:szCs w:val="24"/>
        </w:rPr>
        <w:t xml:space="preserve"> sets out the process and criteria for the Regulator when deciding whether to </w:t>
      </w:r>
      <w:r>
        <w:rPr>
          <w:rFonts w:ascii="Times New Roman" w:hAnsi="Times New Roman" w:cs="Times New Roman"/>
          <w:sz w:val="24"/>
          <w:szCs w:val="24"/>
        </w:rPr>
        <w:t>vary the registration of</w:t>
      </w:r>
      <w:r w:rsidRPr="00E435A1">
        <w:rPr>
          <w:rFonts w:ascii="Times New Roman" w:hAnsi="Times New Roman" w:cs="Times New Roman"/>
          <w:sz w:val="24"/>
          <w:szCs w:val="24"/>
        </w:rPr>
        <w:t xml:space="preserve"> a registered biodiversity project</w:t>
      </w:r>
      <w:r>
        <w:rPr>
          <w:rFonts w:ascii="Times New Roman" w:hAnsi="Times New Roman" w:cs="Times New Roman"/>
          <w:sz w:val="24"/>
          <w:szCs w:val="24"/>
        </w:rPr>
        <w:t xml:space="preserve"> </w:t>
      </w:r>
      <w:r w:rsidR="00F13732" w:rsidRPr="00F13732">
        <w:rPr>
          <w:rFonts w:ascii="Times New Roman" w:hAnsi="Times New Roman" w:cs="Times New Roman"/>
          <w:sz w:val="24"/>
          <w:szCs w:val="24"/>
        </w:rPr>
        <w:t>in respect of the project area, the methodology determination that covers the project, the project’s activity period or the project’s permanence period</w:t>
      </w:r>
      <w:r w:rsidRPr="00E435A1">
        <w:rPr>
          <w:rFonts w:ascii="Times New Roman" w:hAnsi="Times New Roman" w:cs="Times New Roman"/>
          <w:sz w:val="24"/>
          <w:szCs w:val="24"/>
        </w:rPr>
        <w:t>.</w:t>
      </w:r>
    </w:p>
    <w:p w14:paraId="6BFBFB91" w14:textId="77777777" w:rsidR="00B50C18" w:rsidRDefault="00B50C18" w:rsidP="00B50C18">
      <w:pPr>
        <w:pStyle w:val="ListParagraph"/>
        <w:ind w:left="0"/>
        <w:rPr>
          <w:rFonts w:ascii="Times New Roman" w:hAnsi="Times New Roman" w:cs="Times New Roman"/>
          <w:sz w:val="24"/>
          <w:szCs w:val="24"/>
        </w:rPr>
      </w:pPr>
    </w:p>
    <w:p w14:paraId="3CEECFF4" w14:textId="2C91900E" w:rsidR="00B50C18" w:rsidRPr="00E435A1" w:rsidRDefault="00B50C18" w:rsidP="00B50C18">
      <w:pPr>
        <w:pStyle w:val="ListParagraph"/>
        <w:numPr>
          <w:ilvl w:val="0"/>
          <w:numId w:val="2"/>
        </w:numPr>
        <w:ind w:left="0" w:hanging="567"/>
        <w:rPr>
          <w:rFonts w:ascii="Times New Roman" w:hAnsi="Times New Roman" w:cs="Times New Roman"/>
          <w:sz w:val="24"/>
          <w:szCs w:val="24"/>
        </w:rPr>
      </w:pPr>
      <w:r w:rsidRPr="00E435A1">
        <w:rPr>
          <w:rFonts w:ascii="Times New Roman" w:hAnsi="Times New Roman" w:cs="Times New Roman"/>
          <w:sz w:val="24"/>
          <w:szCs w:val="24"/>
        </w:rPr>
        <w:t xml:space="preserve">Subsection </w:t>
      </w:r>
      <w:r w:rsidR="00F13732">
        <w:rPr>
          <w:rFonts w:ascii="Times New Roman" w:hAnsi="Times New Roman" w:cs="Times New Roman"/>
          <w:sz w:val="24"/>
          <w:szCs w:val="24"/>
        </w:rPr>
        <w:t>20</w:t>
      </w:r>
      <w:r w:rsidRPr="00E435A1">
        <w:rPr>
          <w:rFonts w:ascii="Times New Roman" w:hAnsi="Times New Roman" w:cs="Times New Roman"/>
          <w:sz w:val="24"/>
          <w:szCs w:val="24"/>
        </w:rPr>
        <w:t xml:space="preserve">(1) requires the Regulator to consider the application for </w:t>
      </w:r>
      <w:r>
        <w:rPr>
          <w:rFonts w:ascii="Times New Roman" w:hAnsi="Times New Roman" w:cs="Times New Roman"/>
          <w:sz w:val="24"/>
          <w:szCs w:val="24"/>
        </w:rPr>
        <w:t>variation</w:t>
      </w:r>
      <w:r w:rsidRPr="00E435A1">
        <w:rPr>
          <w:rFonts w:ascii="Times New Roman" w:hAnsi="Times New Roman" w:cs="Times New Roman"/>
          <w:sz w:val="24"/>
          <w:szCs w:val="24"/>
        </w:rPr>
        <w:t xml:space="preserve"> of the registration of a registered biodiversity project made under section </w:t>
      </w:r>
      <w:r>
        <w:rPr>
          <w:rFonts w:ascii="Times New Roman" w:hAnsi="Times New Roman" w:cs="Times New Roman"/>
          <w:sz w:val="24"/>
          <w:szCs w:val="24"/>
        </w:rPr>
        <w:t>1</w:t>
      </w:r>
      <w:r w:rsidR="00CC7F51">
        <w:rPr>
          <w:rFonts w:ascii="Times New Roman" w:hAnsi="Times New Roman" w:cs="Times New Roman"/>
          <w:sz w:val="24"/>
          <w:szCs w:val="24"/>
        </w:rPr>
        <w:t>9</w:t>
      </w:r>
      <w:r w:rsidRPr="00E435A1">
        <w:rPr>
          <w:rFonts w:ascii="Times New Roman" w:hAnsi="Times New Roman" w:cs="Times New Roman"/>
          <w:sz w:val="24"/>
          <w:szCs w:val="24"/>
        </w:rPr>
        <w:t xml:space="preserve"> of the NR Rules and decide whether to </w:t>
      </w:r>
      <w:r>
        <w:rPr>
          <w:rFonts w:ascii="Times New Roman" w:hAnsi="Times New Roman" w:cs="Times New Roman"/>
          <w:sz w:val="24"/>
          <w:szCs w:val="24"/>
        </w:rPr>
        <w:t>vary</w:t>
      </w:r>
      <w:r w:rsidRPr="004A2576">
        <w:t xml:space="preserve"> </w:t>
      </w:r>
      <w:r>
        <w:t xml:space="preserve">the </w:t>
      </w:r>
      <w:r>
        <w:rPr>
          <w:rFonts w:ascii="Times New Roman" w:hAnsi="Times New Roman" w:cs="Times New Roman"/>
          <w:sz w:val="24"/>
          <w:szCs w:val="24"/>
        </w:rPr>
        <w:t xml:space="preserve">project’s registration </w:t>
      </w:r>
      <w:r w:rsidR="00FC6D55" w:rsidRPr="00FC6D55">
        <w:rPr>
          <w:rFonts w:ascii="Times New Roman" w:hAnsi="Times New Roman" w:cs="Times New Roman"/>
          <w:sz w:val="24"/>
          <w:szCs w:val="24"/>
        </w:rPr>
        <w:t>in respect of the project area, the methodology determination that covers the project, the project’s activity period or the project’s permanence period</w:t>
      </w:r>
      <w:r w:rsidR="00FC6D55">
        <w:rPr>
          <w:rFonts w:ascii="Times New Roman" w:hAnsi="Times New Roman" w:cs="Times New Roman"/>
          <w:sz w:val="24"/>
          <w:szCs w:val="24"/>
        </w:rPr>
        <w:t>,</w:t>
      </w:r>
      <w:r w:rsidR="00FC6D55" w:rsidRPr="00FC6D55">
        <w:rPr>
          <w:rFonts w:ascii="Times New Roman" w:hAnsi="Times New Roman" w:cs="Times New Roman"/>
          <w:sz w:val="24"/>
          <w:szCs w:val="24"/>
        </w:rPr>
        <w:t xml:space="preserve"> </w:t>
      </w:r>
      <w:r>
        <w:rPr>
          <w:rFonts w:ascii="Times New Roman" w:hAnsi="Times New Roman" w:cs="Times New Roman"/>
          <w:sz w:val="24"/>
          <w:szCs w:val="24"/>
        </w:rPr>
        <w:t xml:space="preserve">or </w:t>
      </w:r>
      <w:r w:rsidR="00FC6D55">
        <w:rPr>
          <w:rFonts w:ascii="Times New Roman" w:hAnsi="Times New Roman" w:cs="Times New Roman"/>
          <w:sz w:val="24"/>
          <w:szCs w:val="24"/>
        </w:rPr>
        <w:t xml:space="preserve">to </w:t>
      </w:r>
      <w:r>
        <w:rPr>
          <w:rFonts w:ascii="Times New Roman" w:hAnsi="Times New Roman" w:cs="Times New Roman"/>
          <w:sz w:val="24"/>
          <w:szCs w:val="24"/>
        </w:rPr>
        <w:t>refuse to vary the project’s registration.</w:t>
      </w:r>
    </w:p>
    <w:p w14:paraId="30AC9B3C" w14:textId="77777777" w:rsidR="00B50C18" w:rsidRPr="00E435A1" w:rsidRDefault="00B50C18" w:rsidP="00B50C18">
      <w:pPr>
        <w:pStyle w:val="ListParagraph"/>
        <w:ind w:left="360"/>
        <w:rPr>
          <w:rFonts w:ascii="Times New Roman" w:hAnsi="Times New Roman" w:cs="Times New Roman"/>
          <w:sz w:val="24"/>
          <w:szCs w:val="24"/>
        </w:rPr>
      </w:pPr>
    </w:p>
    <w:p w14:paraId="61E7322E" w14:textId="39CEB15C" w:rsidR="00B937B4" w:rsidRDefault="00B50C18" w:rsidP="00B50C1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Under subsection </w:t>
      </w:r>
      <w:r w:rsidR="00FC6D55">
        <w:rPr>
          <w:rFonts w:ascii="Times New Roman" w:hAnsi="Times New Roman" w:cs="Times New Roman"/>
          <w:sz w:val="24"/>
          <w:szCs w:val="24"/>
        </w:rPr>
        <w:t>20</w:t>
      </w:r>
      <w:r>
        <w:rPr>
          <w:rFonts w:ascii="Times New Roman" w:hAnsi="Times New Roman" w:cs="Times New Roman"/>
          <w:sz w:val="24"/>
          <w:szCs w:val="24"/>
        </w:rPr>
        <w:t>(2), t</w:t>
      </w:r>
      <w:r w:rsidRPr="00E435A1">
        <w:rPr>
          <w:rFonts w:ascii="Times New Roman" w:hAnsi="Times New Roman" w:cs="Times New Roman"/>
          <w:sz w:val="24"/>
          <w:szCs w:val="24"/>
        </w:rPr>
        <w:t xml:space="preserve">he Regulator can only decide to </w:t>
      </w:r>
      <w:r>
        <w:rPr>
          <w:rFonts w:ascii="Times New Roman" w:hAnsi="Times New Roman" w:cs="Times New Roman"/>
          <w:sz w:val="24"/>
          <w:szCs w:val="24"/>
        </w:rPr>
        <w:t>vary</w:t>
      </w:r>
      <w:r w:rsidRPr="00E435A1">
        <w:rPr>
          <w:rFonts w:ascii="Times New Roman" w:hAnsi="Times New Roman" w:cs="Times New Roman"/>
          <w:sz w:val="24"/>
          <w:szCs w:val="24"/>
        </w:rPr>
        <w:t xml:space="preserve"> the project’s registration</w:t>
      </w:r>
      <w:r>
        <w:rPr>
          <w:rFonts w:ascii="Times New Roman" w:hAnsi="Times New Roman" w:cs="Times New Roman"/>
          <w:sz w:val="24"/>
          <w:szCs w:val="24"/>
        </w:rPr>
        <w:t xml:space="preserve"> </w:t>
      </w:r>
      <w:r w:rsidR="00A7132D" w:rsidRPr="00A7132D">
        <w:rPr>
          <w:rFonts w:ascii="Times New Roman" w:hAnsi="Times New Roman" w:cs="Times New Roman"/>
          <w:sz w:val="24"/>
          <w:szCs w:val="24"/>
        </w:rPr>
        <w:t xml:space="preserve">in respect of the project area, the methodology determination that covers the project, the project’s activity period or the project’s permanence period </w:t>
      </w:r>
      <w:r w:rsidR="00A7132D">
        <w:rPr>
          <w:rFonts w:ascii="Times New Roman" w:hAnsi="Times New Roman" w:cs="Times New Roman"/>
          <w:sz w:val="24"/>
          <w:szCs w:val="24"/>
        </w:rPr>
        <w:t>i</w:t>
      </w:r>
      <w:r w:rsidRPr="00E435A1">
        <w:rPr>
          <w:rFonts w:ascii="Times New Roman" w:hAnsi="Times New Roman" w:cs="Times New Roman"/>
          <w:sz w:val="24"/>
          <w:szCs w:val="24"/>
        </w:rPr>
        <w:t>f the Regulator is satisfied that</w:t>
      </w:r>
      <w:r w:rsidR="00B937B4">
        <w:rPr>
          <w:rFonts w:ascii="Times New Roman" w:hAnsi="Times New Roman" w:cs="Times New Roman"/>
          <w:sz w:val="24"/>
          <w:szCs w:val="24"/>
        </w:rPr>
        <w:t>:</w:t>
      </w:r>
    </w:p>
    <w:p w14:paraId="7D7CF4D6" w14:textId="77777777" w:rsidR="00B937B4" w:rsidRPr="00B937B4" w:rsidRDefault="00B937B4" w:rsidP="00B937B4">
      <w:pPr>
        <w:pStyle w:val="ListParagraph"/>
        <w:rPr>
          <w:rFonts w:ascii="Times New Roman" w:hAnsi="Times New Roman" w:cs="Times New Roman"/>
          <w:sz w:val="24"/>
          <w:szCs w:val="24"/>
        </w:rPr>
      </w:pPr>
    </w:p>
    <w:p w14:paraId="3DE1CD3B" w14:textId="6399BF84" w:rsidR="00103D63" w:rsidRDefault="00BE06E5" w:rsidP="00B937B4">
      <w:pPr>
        <w:pStyle w:val="ListParagraph"/>
        <w:numPr>
          <w:ilvl w:val="1"/>
          <w:numId w:val="2"/>
        </w:numPr>
        <w:rPr>
          <w:rFonts w:ascii="Times New Roman" w:hAnsi="Times New Roman" w:cs="Times New Roman"/>
          <w:sz w:val="24"/>
          <w:szCs w:val="24"/>
        </w:rPr>
      </w:pPr>
      <w:r w:rsidRPr="00BE06E5">
        <w:rPr>
          <w:rFonts w:ascii="Times New Roman" w:hAnsi="Times New Roman" w:cs="Times New Roman"/>
          <w:sz w:val="24"/>
          <w:szCs w:val="24"/>
        </w:rPr>
        <w:t xml:space="preserve">the criteria for the approval of the registration under subsection 15(4) of the </w:t>
      </w:r>
      <w:r w:rsidR="00103D63">
        <w:rPr>
          <w:rFonts w:ascii="Times New Roman" w:hAnsi="Times New Roman" w:cs="Times New Roman"/>
          <w:sz w:val="24"/>
          <w:szCs w:val="24"/>
        </w:rPr>
        <w:t xml:space="preserve">NR </w:t>
      </w:r>
      <w:r w:rsidRPr="00BE06E5">
        <w:rPr>
          <w:rFonts w:ascii="Times New Roman" w:hAnsi="Times New Roman" w:cs="Times New Roman"/>
          <w:sz w:val="24"/>
          <w:szCs w:val="24"/>
        </w:rPr>
        <w:t xml:space="preserve">Act are met to the extent that they are relevant to the project as proposed to be </w:t>
      </w:r>
      <w:proofErr w:type="gramStart"/>
      <w:r w:rsidRPr="00BE06E5">
        <w:rPr>
          <w:rFonts w:ascii="Times New Roman" w:hAnsi="Times New Roman" w:cs="Times New Roman"/>
          <w:sz w:val="24"/>
          <w:szCs w:val="24"/>
        </w:rPr>
        <w:t>varied</w:t>
      </w:r>
      <w:r w:rsidR="00103D63">
        <w:rPr>
          <w:rFonts w:ascii="Times New Roman" w:hAnsi="Times New Roman" w:cs="Times New Roman"/>
          <w:sz w:val="24"/>
          <w:szCs w:val="24"/>
        </w:rPr>
        <w:t>;</w:t>
      </w:r>
      <w:proofErr w:type="gramEnd"/>
      <w:r w:rsidRPr="00BE06E5">
        <w:rPr>
          <w:rFonts w:ascii="Times New Roman" w:hAnsi="Times New Roman" w:cs="Times New Roman"/>
          <w:sz w:val="24"/>
          <w:szCs w:val="24"/>
        </w:rPr>
        <w:t xml:space="preserve"> </w:t>
      </w:r>
    </w:p>
    <w:p w14:paraId="69AA9C89" w14:textId="77777777" w:rsidR="00103D63" w:rsidRDefault="00103D63" w:rsidP="00103D63">
      <w:pPr>
        <w:pStyle w:val="ListParagraph"/>
        <w:ind w:left="360"/>
        <w:rPr>
          <w:rFonts w:ascii="Times New Roman" w:hAnsi="Times New Roman" w:cs="Times New Roman"/>
          <w:sz w:val="24"/>
          <w:szCs w:val="24"/>
        </w:rPr>
      </w:pPr>
    </w:p>
    <w:p w14:paraId="4A7C9F1A" w14:textId="78F0999D" w:rsidR="00B937B4" w:rsidRDefault="00BE06E5" w:rsidP="00103D63">
      <w:pPr>
        <w:pStyle w:val="ListParagraph"/>
        <w:numPr>
          <w:ilvl w:val="2"/>
          <w:numId w:val="2"/>
        </w:numPr>
        <w:rPr>
          <w:rFonts w:ascii="Times New Roman" w:hAnsi="Times New Roman" w:cs="Times New Roman"/>
          <w:sz w:val="24"/>
          <w:szCs w:val="24"/>
        </w:rPr>
      </w:pPr>
      <w:r w:rsidRPr="00BE06E5">
        <w:rPr>
          <w:rFonts w:ascii="Times New Roman" w:hAnsi="Times New Roman" w:cs="Times New Roman"/>
          <w:sz w:val="24"/>
          <w:szCs w:val="24"/>
        </w:rPr>
        <w:t xml:space="preserve">subsection 15(4) </w:t>
      </w:r>
      <w:r w:rsidR="00103D63">
        <w:rPr>
          <w:rFonts w:ascii="Times New Roman" w:hAnsi="Times New Roman" w:cs="Times New Roman"/>
          <w:sz w:val="24"/>
          <w:szCs w:val="24"/>
        </w:rPr>
        <w:t xml:space="preserve">of the NR Act </w:t>
      </w:r>
      <w:r w:rsidRPr="00BE06E5">
        <w:rPr>
          <w:rFonts w:ascii="Times New Roman" w:hAnsi="Times New Roman" w:cs="Times New Roman"/>
          <w:sz w:val="24"/>
          <w:szCs w:val="24"/>
        </w:rPr>
        <w:t xml:space="preserve">sets out the criteria </w:t>
      </w:r>
      <w:r w:rsidR="00EC4E83">
        <w:rPr>
          <w:rFonts w:ascii="Times New Roman" w:hAnsi="Times New Roman" w:cs="Times New Roman"/>
          <w:sz w:val="24"/>
          <w:szCs w:val="24"/>
        </w:rPr>
        <w:t>of which</w:t>
      </w:r>
      <w:r w:rsidRPr="00BE06E5">
        <w:rPr>
          <w:rFonts w:ascii="Times New Roman" w:hAnsi="Times New Roman" w:cs="Times New Roman"/>
          <w:sz w:val="24"/>
          <w:szCs w:val="24"/>
        </w:rPr>
        <w:t xml:space="preserve"> the Regulator must be satisfied to grant an approval for registration of a biodiversity </w:t>
      </w:r>
      <w:proofErr w:type="gramStart"/>
      <w:r w:rsidRPr="00BE06E5">
        <w:rPr>
          <w:rFonts w:ascii="Times New Roman" w:hAnsi="Times New Roman" w:cs="Times New Roman"/>
          <w:sz w:val="24"/>
          <w:szCs w:val="24"/>
        </w:rPr>
        <w:t>project;</w:t>
      </w:r>
      <w:proofErr w:type="gramEnd"/>
      <w:r w:rsidRPr="00BE06E5">
        <w:rPr>
          <w:rFonts w:ascii="Times New Roman" w:hAnsi="Times New Roman" w:cs="Times New Roman"/>
          <w:sz w:val="24"/>
          <w:szCs w:val="24"/>
        </w:rPr>
        <w:t xml:space="preserve"> </w:t>
      </w:r>
    </w:p>
    <w:p w14:paraId="545CBF47" w14:textId="4C99E506" w:rsidR="00103D63" w:rsidRDefault="00103D63" w:rsidP="00103D63">
      <w:pPr>
        <w:pStyle w:val="ListParagraph"/>
        <w:ind w:left="927"/>
        <w:rPr>
          <w:rFonts w:ascii="Times New Roman" w:hAnsi="Times New Roman" w:cs="Times New Roman"/>
          <w:sz w:val="24"/>
          <w:szCs w:val="24"/>
        </w:rPr>
      </w:pPr>
    </w:p>
    <w:p w14:paraId="4A046503" w14:textId="07C94BFF" w:rsidR="00103D63" w:rsidRDefault="00103D63" w:rsidP="00103D6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this means that</w:t>
      </w:r>
      <w:r w:rsidR="00537413">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E07A3B">
        <w:rPr>
          <w:rFonts w:ascii="Times New Roman" w:hAnsi="Times New Roman" w:cs="Times New Roman"/>
          <w:sz w:val="24"/>
          <w:szCs w:val="24"/>
        </w:rPr>
        <w:t>Regulator must apply each of the criteri</w:t>
      </w:r>
      <w:r w:rsidR="00331547">
        <w:rPr>
          <w:rFonts w:ascii="Times New Roman" w:hAnsi="Times New Roman" w:cs="Times New Roman"/>
          <w:sz w:val="24"/>
          <w:szCs w:val="24"/>
        </w:rPr>
        <w:t xml:space="preserve">a in subsection 15(4) of the NR Act to the project as proposed to be varied, and can only approve the variation if satisfied that </w:t>
      </w:r>
      <w:r w:rsidR="0006003F">
        <w:rPr>
          <w:rFonts w:ascii="Times New Roman" w:hAnsi="Times New Roman" w:cs="Times New Roman"/>
          <w:sz w:val="24"/>
          <w:szCs w:val="24"/>
        </w:rPr>
        <w:t xml:space="preserve">each </w:t>
      </w:r>
      <w:proofErr w:type="gramStart"/>
      <w:r w:rsidR="0006003F">
        <w:rPr>
          <w:rFonts w:ascii="Times New Roman" w:hAnsi="Times New Roman" w:cs="Times New Roman"/>
          <w:sz w:val="24"/>
          <w:szCs w:val="24"/>
        </w:rPr>
        <w:t>criteria</w:t>
      </w:r>
      <w:proofErr w:type="gramEnd"/>
      <w:r w:rsidR="0006003F">
        <w:rPr>
          <w:rFonts w:ascii="Times New Roman" w:hAnsi="Times New Roman" w:cs="Times New Roman"/>
          <w:sz w:val="24"/>
          <w:szCs w:val="24"/>
        </w:rPr>
        <w:t xml:space="preserve"> that is relevant to the variation is met;</w:t>
      </w:r>
    </w:p>
    <w:p w14:paraId="47FC74D5" w14:textId="77777777" w:rsidR="0006003F" w:rsidRPr="0006003F" w:rsidRDefault="0006003F" w:rsidP="0006003F">
      <w:pPr>
        <w:pStyle w:val="ListParagraph"/>
        <w:rPr>
          <w:rFonts w:ascii="Times New Roman" w:hAnsi="Times New Roman" w:cs="Times New Roman"/>
          <w:sz w:val="24"/>
          <w:szCs w:val="24"/>
        </w:rPr>
      </w:pPr>
    </w:p>
    <w:p w14:paraId="37A820BB" w14:textId="69D42836" w:rsidR="0006003F" w:rsidRDefault="00AF1937" w:rsidP="00103D6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this includes </w:t>
      </w:r>
      <w:r w:rsidR="00A77B48">
        <w:rPr>
          <w:rFonts w:ascii="Times New Roman" w:hAnsi="Times New Roman" w:cs="Times New Roman"/>
          <w:sz w:val="24"/>
          <w:szCs w:val="24"/>
        </w:rPr>
        <w:t xml:space="preserve">obtaining any </w:t>
      </w:r>
      <w:r>
        <w:rPr>
          <w:rFonts w:ascii="Times New Roman" w:hAnsi="Times New Roman" w:cs="Times New Roman"/>
          <w:sz w:val="24"/>
          <w:szCs w:val="24"/>
        </w:rPr>
        <w:t>pre-registration consent</w:t>
      </w:r>
      <w:r w:rsidR="00A77B48">
        <w:rPr>
          <w:rFonts w:ascii="Times New Roman" w:hAnsi="Times New Roman" w:cs="Times New Roman"/>
          <w:sz w:val="24"/>
          <w:szCs w:val="24"/>
        </w:rPr>
        <w:t>s required to meet</w:t>
      </w:r>
      <w:r>
        <w:rPr>
          <w:rFonts w:ascii="Times New Roman" w:hAnsi="Times New Roman" w:cs="Times New Roman"/>
          <w:sz w:val="24"/>
          <w:szCs w:val="24"/>
        </w:rPr>
        <w:t xml:space="preserve"> paragraph 15(4)(m) </w:t>
      </w:r>
      <w:r w:rsidR="00A77B48">
        <w:rPr>
          <w:rFonts w:ascii="Times New Roman" w:hAnsi="Times New Roman" w:cs="Times New Roman"/>
          <w:sz w:val="24"/>
          <w:szCs w:val="24"/>
        </w:rPr>
        <w:t xml:space="preserve">of the NR Act </w:t>
      </w:r>
      <w:r>
        <w:rPr>
          <w:rFonts w:ascii="Times New Roman" w:hAnsi="Times New Roman" w:cs="Times New Roman"/>
          <w:sz w:val="24"/>
          <w:szCs w:val="24"/>
        </w:rPr>
        <w:t>(which applies subsection 15(6) of the NR Act</w:t>
      </w:r>
      <w:proofErr w:type="gramStart"/>
      <w:r>
        <w:rPr>
          <w:rFonts w:ascii="Times New Roman" w:hAnsi="Times New Roman" w:cs="Times New Roman"/>
          <w:sz w:val="24"/>
          <w:szCs w:val="24"/>
        </w:rPr>
        <w:t>)</w:t>
      </w:r>
      <w:r w:rsidR="00A77B48">
        <w:rPr>
          <w:rFonts w:ascii="Times New Roman" w:hAnsi="Times New Roman" w:cs="Times New Roman"/>
          <w:sz w:val="24"/>
          <w:szCs w:val="24"/>
        </w:rPr>
        <w:t>;</w:t>
      </w:r>
      <w:proofErr w:type="gramEnd"/>
      <w:r w:rsidR="00A77B48">
        <w:rPr>
          <w:rFonts w:ascii="Times New Roman" w:hAnsi="Times New Roman" w:cs="Times New Roman"/>
          <w:sz w:val="24"/>
          <w:szCs w:val="24"/>
        </w:rPr>
        <w:t xml:space="preserve"> </w:t>
      </w:r>
    </w:p>
    <w:p w14:paraId="49202ECD" w14:textId="77777777" w:rsidR="00A77B48" w:rsidRPr="00A77B48" w:rsidRDefault="00A77B48" w:rsidP="00A77B48">
      <w:pPr>
        <w:pStyle w:val="ListParagraph"/>
        <w:rPr>
          <w:rFonts w:ascii="Times New Roman" w:hAnsi="Times New Roman" w:cs="Times New Roman"/>
          <w:sz w:val="24"/>
          <w:szCs w:val="24"/>
        </w:rPr>
      </w:pPr>
    </w:p>
    <w:p w14:paraId="1F02CA86" w14:textId="289325A4" w:rsidR="00A77B48" w:rsidRDefault="003C3EC4" w:rsidP="00103D6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however, the Regulator is not required to be satisfied that t</w:t>
      </w:r>
      <w:r w:rsidR="002B1F8D">
        <w:rPr>
          <w:rFonts w:ascii="Times New Roman" w:hAnsi="Times New Roman" w:cs="Times New Roman"/>
          <w:sz w:val="24"/>
          <w:szCs w:val="24"/>
        </w:rPr>
        <w:t xml:space="preserve">he project, as proposed to be varied, is not an excluded biodiversity project if the proposed variation </w:t>
      </w:r>
      <w:r w:rsidR="00EE6AF0">
        <w:rPr>
          <w:rFonts w:ascii="Times New Roman" w:hAnsi="Times New Roman" w:cs="Times New Roman"/>
          <w:sz w:val="24"/>
          <w:szCs w:val="24"/>
        </w:rPr>
        <w:t>would reduce the project area and not add any new areas to the project area (see subsection 20(3) of the NR Rules).</w:t>
      </w:r>
    </w:p>
    <w:p w14:paraId="1B5FA7AC" w14:textId="77777777" w:rsidR="00A77B48" w:rsidRPr="00A77B48" w:rsidRDefault="00A77B48" w:rsidP="00A77B48">
      <w:pPr>
        <w:pStyle w:val="ListParagraph"/>
        <w:rPr>
          <w:rFonts w:ascii="Times New Roman" w:hAnsi="Times New Roman" w:cs="Times New Roman"/>
          <w:sz w:val="24"/>
          <w:szCs w:val="24"/>
        </w:rPr>
      </w:pPr>
    </w:p>
    <w:p w14:paraId="58724CCF" w14:textId="33F9877A" w:rsidR="00E279E4" w:rsidRDefault="00EE6AF0" w:rsidP="00EE6AF0">
      <w:pPr>
        <w:pStyle w:val="ListParagraph"/>
        <w:numPr>
          <w:ilvl w:val="1"/>
          <w:numId w:val="2"/>
        </w:numPr>
        <w:ind w:left="567" w:hanging="567"/>
        <w:rPr>
          <w:rFonts w:ascii="Times New Roman" w:hAnsi="Times New Roman" w:cs="Times New Roman"/>
          <w:sz w:val="24"/>
          <w:szCs w:val="24"/>
        </w:rPr>
      </w:pPr>
      <w:r w:rsidRPr="00AE1023">
        <w:rPr>
          <w:rFonts w:ascii="Times New Roman" w:hAnsi="Times New Roman" w:cs="Times New Roman"/>
          <w:sz w:val="24"/>
          <w:szCs w:val="24"/>
        </w:rPr>
        <w:lastRenderedPageBreak/>
        <w:t>if the application is in respect of the project area and that area, as proposed to be varied, would include new areas</w:t>
      </w:r>
      <w:r w:rsidR="001545E5">
        <w:rPr>
          <w:rFonts w:ascii="Times New Roman" w:hAnsi="Times New Roman" w:cs="Times New Roman"/>
          <w:sz w:val="24"/>
          <w:szCs w:val="24"/>
        </w:rPr>
        <w:t xml:space="preserve"> – the </w:t>
      </w:r>
      <w:r w:rsidRPr="00AE1023">
        <w:rPr>
          <w:rFonts w:ascii="Times New Roman" w:hAnsi="Times New Roman" w:cs="Times New Roman"/>
          <w:sz w:val="24"/>
          <w:szCs w:val="24"/>
        </w:rPr>
        <w:t xml:space="preserve">application has not been made during the period specified in an order (if any) under subsection 16(1) of the </w:t>
      </w:r>
      <w:r w:rsidR="001545E5">
        <w:rPr>
          <w:rFonts w:ascii="Times New Roman" w:hAnsi="Times New Roman" w:cs="Times New Roman"/>
          <w:sz w:val="24"/>
          <w:szCs w:val="24"/>
        </w:rPr>
        <w:t xml:space="preserve">NR </w:t>
      </w:r>
      <w:r w:rsidRPr="00AE1023">
        <w:rPr>
          <w:rFonts w:ascii="Times New Roman" w:hAnsi="Times New Roman" w:cs="Times New Roman"/>
          <w:sz w:val="24"/>
          <w:szCs w:val="24"/>
        </w:rPr>
        <w:t xml:space="preserve">Act that relates to the methodology determination that covers the </w:t>
      </w:r>
      <w:proofErr w:type="gramStart"/>
      <w:r w:rsidRPr="00AE1023">
        <w:rPr>
          <w:rFonts w:ascii="Times New Roman" w:hAnsi="Times New Roman" w:cs="Times New Roman"/>
          <w:sz w:val="24"/>
          <w:szCs w:val="24"/>
        </w:rPr>
        <w:t>project</w:t>
      </w:r>
      <w:r w:rsidR="00E279E4">
        <w:rPr>
          <w:rFonts w:ascii="Times New Roman" w:hAnsi="Times New Roman" w:cs="Times New Roman"/>
          <w:sz w:val="24"/>
          <w:szCs w:val="24"/>
        </w:rPr>
        <w:t>;</w:t>
      </w:r>
      <w:proofErr w:type="gramEnd"/>
      <w:r w:rsidRPr="00AE1023">
        <w:rPr>
          <w:rFonts w:ascii="Times New Roman" w:hAnsi="Times New Roman" w:cs="Times New Roman"/>
          <w:sz w:val="24"/>
          <w:szCs w:val="24"/>
        </w:rPr>
        <w:t xml:space="preserve"> </w:t>
      </w:r>
    </w:p>
    <w:p w14:paraId="54AB3393" w14:textId="77777777" w:rsidR="00E279E4" w:rsidRDefault="00E279E4" w:rsidP="00E279E4">
      <w:pPr>
        <w:pStyle w:val="ListParagraph"/>
        <w:ind w:left="567"/>
        <w:rPr>
          <w:rFonts w:ascii="Times New Roman" w:hAnsi="Times New Roman" w:cs="Times New Roman"/>
          <w:sz w:val="24"/>
          <w:szCs w:val="24"/>
        </w:rPr>
      </w:pPr>
    </w:p>
    <w:p w14:paraId="1528260B" w14:textId="7977D8B8" w:rsidR="00EE6AF0" w:rsidRPr="00AE1023" w:rsidRDefault="00EE6AF0" w:rsidP="00E279E4">
      <w:pPr>
        <w:pStyle w:val="ListParagraph"/>
        <w:numPr>
          <w:ilvl w:val="2"/>
          <w:numId w:val="2"/>
        </w:numPr>
        <w:rPr>
          <w:rFonts w:ascii="Times New Roman" w:hAnsi="Times New Roman" w:cs="Times New Roman"/>
          <w:sz w:val="24"/>
          <w:szCs w:val="24"/>
        </w:rPr>
      </w:pPr>
      <w:r w:rsidRPr="00AE1023">
        <w:rPr>
          <w:rFonts w:ascii="Times New Roman" w:hAnsi="Times New Roman" w:cs="Times New Roman"/>
          <w:sz w:val="24"/>
          <w:szCs w:val="24"/>
        </w:rPr>
        <w:t xml:space="preserve">section 16 of the </w:t>
      </w:r>
      <w:r w:rsidR="00D12226">
        <w:rPr>
          <w:rFonts w:ascii="Times New Roman" w:hAnsi="Times New Roman" w:cs="Times New Roman"/>
          <w:sz w:val="24"/>
          <w:szCs w:val="24"/>
        </w:rPr>
        <w:t xml:space="preserve">NR </w:t>
      </w:r>
      <w:r w:rsidRPr="00AE1023">
        <w:rPr>
          <w:rFonts w:ascii="Times New Roman" w:hAnsi="Times New Roman" w:cs="Times New Roman"/>
          <w:sz w:val="24"/>
          <w:szCs w:val="24"/>
        </w:rPr>
        <w:t xml:space="preserve">Act allows the Minister to suspend consideration of applications covered by specified methodology </w:t>
      </w:r>
      <w:proofErr w:type="gramStart"/>
      <w:r w:rsidRPr="00AE1023">
        <w:rPr>
          <w:rFonts w:ascii="Times New Roman" w:hAnsi="Times New Roman" w:cs="Times New Roman"/>
          <w:sz w:val="24"/>
          <w:szCs w:val="24"/>
        </w:rPr>
        <w:t>determinations;</w:t>
      </w:r>
      <w:proofErr w:type="gramEnd"/>
    </w:p>
    <w:p w14:paraId="40482719" w14:textId="77777777" w:rsidR="00EE6AF0" w:rsidRPr="00AE1023" w:rsidRDefault="00EE6AF0" w:rsidP="00EE6AF0">
      <w:pPr>
        <w:pStyle w:val="ListParagraph"/>
        <w:ind w:left="567"/>
        <w:rPr>
          <w:rFonts w:ascii="Times New Roman" w:hAnsi="Times New Roman" w:cs="Times New Roman"/>
          <w:sz w:val="24"/>
          <w:szCs w:val="24"/>
        </w:rPr>
      </w:pPr>
    </w:p>
    <w:p w14:paraId="2B10BF47" w14:textId="77777777" w:rsidR="00EE6AF0" w:rsidRPr="00AE1023" w:rsidRDefault="00EE6AF0" w:rsidP="00EE6AF0">
      <w:pPr>
        <w:pStyle w:val="ListParagraph"/>
        <w:numPr>
          <w:ilvl w:val="1"/>
          <w:numId w:val="2"/>
        </w:numPr>
        <w:ind w:left="567" w:hanging="567"/>
        <w:rPr>
          <w:rFonts w:ascii="Times New Roman" w:hAnsi="Times New Roman" w:cs="Times New Roman"/>
          <w:sz w:val="24"/>
          <w:szCs w:val="24"/>
        </w:rPr>
      </w:pPr>
      <w:r w:rsidRPr="00AE1023">
        <w:rPr>
          <w:rFonts w:ascii="Times New Roman" w:hAnsi="Times New Roman" w:cs="Times New Roman"/>
          <w:sz w:val="24"/>
          <w:szCs w:val="24"/>
        </w:rPr>
        <w:t>if the application is in respect of the methodology determination that covers the project:</w:t>
      </w:r>
    </w:p>
    <w:p w14:paraId="3C86CE6D" w14:textId="77777777" w:rsidR="00EE6AF0" w:rsidRDefault="00EE6AF0" w:rsidP="00EE6AF0">
      <w:pPr>
        <w:pStyle w:val="ListParagraph"/>
        <w:spacing w:line="256" w:lineRule="auto"/>
        <w:ind w:left="0" w:hanging="567"/>
        <w:rPr>
          <w:rFonts w:ascii="Times New Roman" w:eastAsiaTheme="majorEastAsia" w:hAnsi="Times New Roman" w:cs="Times New Roman"/>
          <w:sz w:val="24"/>
          <w:szCs w:val="24"/>
        </w:rPr>
      </w:pPr>
    </w:p>
    <w:p w14:paraId="1AA9F7F4" w14:textId="039CC20A" w:rsidR="00EE6AF0" w:rsidRPr="00AE1023" w:rsidRDefault="00EE6AF0" w:rsidP="00EE6AF0">
      <w:pPr>
        <w:pStyle w:val="ListParagraph"/>
        <w:numPr>
          <w:ilvl w:val="2"/>
          <w:numId w:val="2"/>
        </w:numPr>
        <w:ind w:left="1134" w:hanging="567"/>
        <w:rPr>
          <w:rFonts w:ascii="Times New Roman" w:hAnsi="Times New Roman" w:cs="Times New Roman"/>
          <w:sz w:val="24"/>
          <w:szCs w:val="24"/>
        </w:rPr>
      </w:pPr>
      <w:r w:rsidRPr="00AE1023">
        <w:rPr>
          <w:rFonts w:ascii="Times New Roman" w:hAnsi="Times New Roman" w:cs="Times New Roman"/>
          <w:sz w:val="24"/>
          <w:szCs w:val="24"/>
        </w:rPr>
        <w:t xml:space="preserve">the requirements of subsection 20(2) of the </w:t>
      </w:r>
      <w:r w:rsidR="00E279E4">
        <w:rPr>
          <w:rFonts w:ascii="Times New Roman" w:hAnsi="Times New Roman" w:cs="Times New Roman"/>
          <w:sz w:val="24"/>
          <w:szCs w:val="24"/>
        </w:rPr>
        <w:t xml:space="preserve">NR </w:t>
      </w:r>
      <w:r w:rsidRPr="00AE1023">
        <w:rPr>
          <w:rFonts w:ascii="Times New Roman" w:hAnsi="Times New Roman" w:cs="Times New Roman"/>
          <w:sz w:val="24"/>
          <w:szCs w:val="24"/>
        </w:rPr>
        <w:t xml:space="preserve">Act are met in respect of the methodology determination that is proposed to cover the project </w:t>
      </w:r>
      <w:proofErr w:type="gramStart"/>
      <w:r w:rsidRPr="00AE1023">
        <w:rPr>
          <w:rFonts w:ascii="Times New Roman" w:hAnsi="Times New Roman" w:cs="Times New Roman"/>
          <w:sz w:val="24"/>
          <w:szCs w:val="24"/>
        </w:rPr>
        <w:t>as a result of</w:t>
      </w:r>
      <w:proofErr w:type="gramEnd"/>
      <w:r w:rsidRPr="00AE1023">
        <w:rPr>
          <w:rFonts w:ascii="Times New Roman" w:hAnsi="Times New Roman" w:cs="Times New Roman"/>
          <w:sz w:val="24"/>
          <w:szCs w:val="24"/>
        </w:rPr>
        <w:t xml:space="preserve"> the variation; and</w:t>
      </w:r>
    </w:p>
    <w:p w14:paraId="059A02A4" w14:textId="77777777" w:rsidR="00EE6AF0" w:rsidRPr="00AE1023" w:rsidRDefault="00EE6AF0" w:rsidP="00EE6AF0">
      <w:pPr>
        <w:pStyle w:val="ListParagraph"/>
        <w:ind w:left="1134"/>
        <w:rPr>
          <w:rFonts w:ascii="Times New Roman" w:hAnsi="Times New Roman" w:cs="Times New Roman"/>
          <w:sz w:val="24"/>
          <w:szCs w:val="24"/>
        </w:rPr>
      </w:pPr>
    </w:p>
    <w:p w14:paraId="00640D7F" w14:textId="739C8EBB" w:rsidR="00EE6AF0" w:rsidRPr="00AE1023" w:rsidRDefault="00EE6AF0" w:rsidP="00EE6AF0">
      <w:pPr>
        <w:pStyle w:val="ListParagraph"/>
        <w:numPr>
          <w:ilvl w:val="2"/>
          <w:numId w:val="2"/>
        </w:numPr>
        <w:ind w:left="1134" w:hanging="567"/>
        <w:rPr>
          <w:rFonts w:ascii="Times New Roman" w:hAnsi="Times New Roman" w:cs="Times New Roman"/>
          <w:sz w:val="24"/>
          <w:szCs w:val="24"/>
        </w:rPr>
      </w:pPr>
      <w:r w:rsidRPr="00AE1023">
        <w:rPr>
          <w:rFonts w:ascii="Times New Roman" w:hAnsi="Times New Roman" w:cs="Times New Roman"/>
          <w:sz w:val="24"/>
          <w:szCs w:val="24"/>
        </w:rPr>
        <w:t xml:space="preserve">the application has not been made during the period specified in an order (if any) under subsection 16(1) of the </w:t>
      </w:r>
      <w:r w:rsidR="00D12226">
        <w:rPr>
          <w:rFonts w:ascii="Times New Roman" w:hAnsi="Times New Roman" w:cs="Times New Roman"/>
          <w:sz w:val="24"/>
          <w:szCs w:val="24"/>
        </w:rPr>
        <w:t xml:space="preserve">NR </w:t>
      </w:r>
      <w:r w:rsidRPr="00AE1023">
        <w:rPr>
          <w:rFonts w:ascii="Times New Roman" w:hAnsi="Times New Roman" w:cs="Times New Roman"/>
          <w:sz w:val="24"/>
          <w:szCs w:val="24"/>
        </w:rPr>
        <w:t>Act that relates to the methodology determination</w:t>
      </w:r>
      <w:r>
        <w:rPr>
          <w:rFonts w:ascii="Times New Roman" w:hAnsi="Times New Roman" w:cs="Times New Roman"/>
          <w:sz w:val="24"/>
          <w:szCs w:val="24"/>
        </w:rPr>
        <w:t xml:space="preserve"> that is proposed to cover the project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variation</w:t>
      </w:r>
      <w:r w:rsidRPr="00AE1023">
        <w:rPr>
          <w:rFonts w:ascii="Times New Roman" w:hAnsi="Times New Roman" w:cs="Times New Roman"/>
          <w:sz w:val="24"/>
          <w:szCs w:val="24"/>
        </w:rPr>
        <w:t>; and</w:t>
      </w:r>
    </w:p>
    <w:p w14:paraId="1966724B" w14:textId="77777777" w:rsidR="00EE6AF0" w:rsidRPr="00AE1023" w:rsidRDefault="00EE6AF0" w:rsidP="00EE6AF0">
      <w:pPr>
        <w:pStyle w:val="ListParagraph"/>
        <w:ind w:left="567"/>
        <w:rPr>
          <w:rFonts w:ascii="Times New Roman" w:hAnsi="Times New Roman" w:cs="Times New Roman"/>
          <w:sz w:val="24"/>
          <w:szCs w:val="24"/>
        </w:rPr>
      </w:pPr>
    </w:p>
    <w:p w14:paraId="0A3B60B9" w14:textId="350226F3" w:rsidR="00EE6AF0" w:rsidRPr="00AE1023" w:rsidRDefault="00EE6AF0" w:rsidP="00EE6AF0">
      <w:pPr>
        <w:pStyle w:val="ListParagraph"/>
        <w:numPr>
          <w:ilvl w:val="1"/>
          <w:numId w:val="2"/>
        </w:numPr>
        <w:ind w:left="567" w:hanging="567"/>
        <w:rPr>
          <w:rFonts w:ascii="Times New Roman" w:hAnsi="Times New Roman" w:cs="Times New Roman"/>
          <w:sz w:val="24"/>
          <w:szCs w:val="24"/>
        </w:rPr>
      </w:pPr>
      <w:r w:rsidRPr="00AE1023">
        <w:rPr>
          <w:rFonts w:ascii="Times New Roman" w:hAnsi="Times New Roman" w:cs="Times New Roman"/>
          <w:sz w:val="24"/>
          <w:szCs w:val="24"/>
        </w:rPr>
        <w:t>if the application is in respect of the project’s permanence period</w:t>
      </w:r>
      <w:r w:rsidR="00364634">
        <w:rPr>
          <w:rFonts w:ascii="Times New Roman" w:hAnsi="Times New Roman" w:cs="Times New Roman"/>
          <w:sz w:val="24"/>
          <w:szCs w:val="24"/>
        </w:rPr>
        <w:t xml:space="preserve"> – the </w:t>
      </w:r>
      <w:r w:rsidRPr="00AE1023">
        <w:rPr>
          <w:rFonts w:ascii="Times New Roman" w:hAnsi="Times New Roman" w:cs="Times New Roman"/>
          <w:sz w:val="24"/>
          <w:szCs w:val="24"/>
        </w:rPr>
        <w:t>variation would not reduce that period; and</w:t>
      </w:r>
    </w:p>
    <w:p w14:paraId="22FA40E7" w14:textId="77777777" w:rsidR="00EE6AF0" w:rsidRPr="00AE1023" w:rsidRDefault="00EE6AF0" w:rsidP="00EE6AF0">
      <w:pPr>
        <w:pStyle w:val="ListParagraph"/>
        <w:ind w:left="567"/>
        <w:rPr>
          <w:rFonts w:ascii="Times New Roman" w:hAnsi="Times New Roman" w:cs="Times New Roman"/>
          <w:sz w:val="24"/>
          <w:szCs w:val="24"/>
        </w:rPr>
      </w:pPr>
    </w:p>
    <w:p w14:paraId="7598A394" w14:textId="70197CEC" w:rsidR="00EE6AF0" w:rsidRPr="00AE1023" w:rsidRDefault="00EE6AF0" w:rsidP="00EE6AF0">
      <w:pPr>
        <w:pStyle w:val="ListParagraph"/>
        <w:numPr>
          <w:ilvl w:val="1"/>
          <w:numId w:val="2"/>
        </w:numPr>
        <w:ind w:left="567" w:hanging="567"/>
        <w:rPr>
          <w:rFonts w:ascii="Times New Roman" w:hAnsi="Times New Roman" w:cs="Times New Roman"/>
          <w:sz w:val="24"/>
          <w:szCs w:val="24"/>
        </w:rPr>
      </w:pPr>
      <w:r w:rsidRPr="00AE1023">
        <w:rPr>
          <w:rFonts w:ascii="Times New Roman" w:hAnsi="Times New Roman" w:cs="Times New Roman"/>
          <w:sz w:val="24"/>
          <w:szCs w:val="24"/>
        </w:rPr>
        <w:t>if there are multiple project proponents for the project</w:t>
      </w:r>
      <w:r w:rsidR="00364634">
        <w:rPr>
          <w:rFonts w:ascii="Times New Roman" w:hAnsi="Times New Roman" w:cs="Times New Roman"/>
          <w:sz w:val="24"/>
          <w:szCs w:val="24"/>
        </w:rPr>
        <w:t xml:space="preserve"> – the </w:t>
      </w:r>
      <w:r w:rsidRPr="00AE1023">
        <w:rPr>
          <w:rFonts w:ascii="Times New Roman" w:hAnsi="Times New Roman" w:cs="Times New Roman"/>
          <w:sz w:val="24"/>
          <w:szCs w:val="24"/>
        </w:rPr>
        <w:t>application is made by the nominee in relation to the project on behalf of the multiple project proponents; and</w:t>
      </w:r>
    </w:p>
    <w:p w14:paraId="7BC869FC" w14:textId="77777777" w:rsidR="00EE6AF0" w:rsidRPr="00AE1023" w:rsidRDefault="00EE6AF0" w:rsidP="00EE6AF0">
      <w:pPr>
        <w:pStyle w:val="ListParagraph"/>
        <w:ind w:left="567"/>
        <w:rPr>
          <w:rFonts w:ascii="Times New Roman" w:hAnsi="Times New Roman" w:cs="Times New Roman"/>
          <w:sz w:val="24"/>
          <w:szCs w:val="24"/>
        </w:rPr>
      </w:pPr>
    </w:p>
    <w:p w14:paraId="5296E740" w14:textId="0192D8DB" w:rsidR="00EE6AF0" w:rsidRPr="00AE1023" w:rsidRDefault="00EE6AF0" w:rsidP="00EE6AF0">
      <w:pPr>
        <w:pStyle w:val="ListParagraph"/>
        <w:numPr>
          <w:ilvl w:val="1"/>
          <w:numId w:val="2"/>
        </w:numPr>
        <w:ind w:left="567" w:hanging="567"/>
        <w:rPr>
          <w:rFonts w:ascii="Times New Roman" w:hAnsi="Times New Roman" w:cs="Times New Roman"/>
          <w:sz w:val="24"/>
          <w:szCs w:val="24"/>
        </w:rPr>
      </w:pPr>
      <w:r w:rsidRPr="00AE1023">
        <w:rPr>
          <w:rFonts w:ascii="Times New Roman" w:hAnsi="Times New Roman" w:cs="Times New Roman"/>
          <w:sz w:val="24"/>
          <w:szCs w:val="24"/>
        </w:rPr>
        <w:t>if a biodiversity certificate is in effect for the project, and the project proponent is not the holder of the certificat</w:t>
      </w:r>
      <w:r w:rsidR="00364634">
        <w:rPr>
          <w:rFonts w:ascii="Times New Roman" w:hAnsi="Times New Roman" w:cs="Times New Roman"/>
          <w:sz w:val="24"/>
          <w:szCs w:val="24"/>
        </w:rPr>
        <w:t xml:space="preserve">e – </w:t>
      </w:r>
      <w:r w:rsidRPr="00AE1023">
        <w:rPr>
          <w:rFonts w:ascii="Times New Roman" w:hAnsi="Times New Roman" w:cs="Times New Roman"/>
          <w:sz w:val="24"/>
          <w:szCs w:val="24"/>
        </w:rPr>
        <w:t>either:</w:t>
      </w:r>
    </w:p>
    <w:p w14:paraId="02326216" w14:textId="77777777" w:rsidR="00EE6AF0" w:rsidRDefault="00EE6AF0" w:rsidP="00EE6AF0">
      <w:pPr>
        <w:pStyle w:val="ListParagraph"/>
        <w:spacing w:line="256" w:lineRule="auto"/>
        <w:ind w:left="0" w:hanging="567"/>
        <w:rPr>
          <w:rFonts w:ascii="Times New Roman" w:eastAsiaTheme="majorEastAsia" w:hAnsi="Times New Roman" w:cs="Times New Roman"/>
          <w:sz w:val="24"/>
          <w:szCs w:val="24"/>
        </w:rPr>
      </w:pPr>
    </w:p>
    <w:p w14:paraId="61E9A5AE" w14:textId="77777777" w:rsidR="00EE6AF0" w:rsidRPr="00AE1023" w:rsidRDefault="00EE6AF0" w:rsidP="00EE6AF0">
      <w:pPr>
        <w:pStyle w:val="ListParagraph"/>
        <w:numPr>
          <w:ilvl w:val="2"/>
          <w:numId w:val="2"/>
        </w:numPr>
        <w:ind w:left="1134" w:hanging="567"/>
        <w:rPr>
          <w:rFonts w:ascii="Times New Roman" w:hAnsi="Times New Roman" w:cs="Times New Roman"/>
          <w:sz w:val="24"/>
          <w:szCs w:val="24"/>
        </w:rPr>
      </w:pPr>
      <w:r w:rsidRPr="008B7BE2">
        <w:rPr>
          <w:rFonts w:ascii="Times New Roman" w:eastAsiaTheme="majorEastAsia" w:hAnsi="Times New Roman" w:cs="Times New Roman"/>
          <w:sz w:val="24"/>
          <w:szCs w:val="24"/>
        </w:rPr>
        <w:t xml:space="preserve">the holder of the certificate has consented, in writing, to the </w:t>
      </w:r>
      <w:r w:rsidRPr="00AE1023">
        <w:rPr>
          <w:rFonts w:ascii="Times New Roman" w:hAnsi="Times New Roman" w:cs="Times New Roman"/>
          <w:sz w:val="24"/>
          <w:szCs w:val="24"/>
        </w:rPr>
        <w:t>variation; or</w:t>
      </w:r>
    </w:p>
    <w:p w14:paraId="5B85ED30" w14:textId="77777777" w:rsidR="00EE6AF0" w:rsidRPr="00AE1023" w:rsidRDefault="00EE6AF0" w:rsidP="00EE6AF0">
      <w:pPr>
        <w:pStyle w:val="ListParagraph"/>
        <w:ind w:left="1134"/>
        <w:rPr>
          <w:rFonts w:ascii="Times New Roman" w:hAnsi="Times New Roman" w:cs="Times New Roman"/>
          <w:sz w:val="24"/>
          <w:szCs w:val="24"/>
        </w:rPr>
      </w:pPr>
    </w:p>
    <w:p w14:paraId="3BE92746" w14:textId="77777777" w:rsidR="00EE6AF0" w:rsidRPr="00AE1023" w:rsidRDefault="00EE6AF0" w:rsidP="00EE6AF0">
      <w:pPr>
        <w:pStyle w:val="ListParagraph"/>
        <w:numPr>
          <w:ilvl w:val="2"/>
          <w:numId w:val="2"/>
        </w:numPr>
        <w:ind w:left="1134" w:hanging="567"/>
        <w:rPr>
          <w:rFonts w:ascii="Times New Roman" w:hAnsi="Times New Roman" w:cs="Times New Roman"/>
          <w:sz w:val="24"/>
          <w:szCs w:val="24"/>
        </w:rPr>
      </w:pPr>
      <w:r w:rsidRPr="00AE1023">
        <w:rPr>
          <w:rFonts w:ascii="Times New Roman" w:hAnsi="Times New Roman" w:cs="Times New Roman"/>
          <w:sz w:val="24"/>
          <w:szCs w:val="24"/>
        </w:rPr>
        <w:t>the variation would not result in a material change to the certificate; and</w:t>
      </w:r>
    </w:p>
    <w:p w14:paraId="7A94844A" w14:textId="77777777" w:rsidR="00EE6AF0" w:rsidRDefault="00EE6AF0" w:rsidP="00EE6AF0">
      <w:pPr>
        <w:pStyle w:val="ListParagraph"/>
        <w:spacing w:line="256" w:lineRule="auto"/>
        <w:ind w:left="0" w:hanging="567"/>
        <w:rPr>
          <w:rFonts w:ascii="Times New Roman" w:eastAsiaTheme="majorEastAsia" w:hAnsi="Times New Roman" w:cs="Times New Roman"/>
          <w:sz w:val="24"/>
          <w:szCs w:val="24"/>
        </w:rPr>
      </w:pPr>
    </w:p>
    <w:p w14:paraId="1862A4F9" w14:textId="6F14D93F" w:rsidR="00A77B48" w:rsidRDefault="00EE6AF0" w:rsidP="00EE6AF0">
      <w:pPr>
        <w:pStyle w:val="ListParagraph"/>
        <w:numPr>
          <w:ilvl w:val="1"/>
          <w:numId w:val="2"/>
        </w:numPr>
        <w:rPr>
          <w:rFonts w:ascii="Times New Roman" w:hAnsi="Times New Roman" w:cs="Times New Roman"/>
          <w:sz w:val="24"/>
          <w:szCs w:val="24"/>
        </w:rPr>
      </w:pPr>
      <w:r w:rsidRPr="00AE1023">
        <w:rPr>
          <w:rFonts w:ascii="Times New Roman" w:hAnsi="Times New Roman" w:cs="Times New Roman"/>
          <w:sz w:val="24"/>
          <w:szCs w:val="24"/>
        </w:rPr>
        <w:t>if a biodiversity certificate is not in effect for the project—an application for the issue of a</w:t>
      </w:r>
      <w:r>
        <w:rPr>
          <w:rFonts w:ascii="Times New Roman" w:hAnsi="Times New Roman" w:cs="Times New Roman"/>
          <w:sz w:val="24"/>
          <w:szCs w:val="24"/>
        </w:rPr>
        <w:t xml:space="preserve"> biodiversity</w:t>
      </w:r>
      <w:r w:rsidRPr="00AE1023">
        <w:rPr>
          <w:rFonts w:ascii="Times New Roman" w:hAnsi="Times New Roman" w:cs="Times New Roman"/>
          <w:sz w:val="24"/>
          <w:szCs w:val="24"/>
        </w:rPr>
        <w:t xml:space="preserve"> certificate has not been made</w:t>
      </w:r>
      <w:r w:rsidR="00991FAA">
        <w:rPr>
          <w:rFonts w:ascii="Times New Roman" w:hAnsi="Times New Roman" w:cs="Times New Roman"/>
          <w:sz w:val="24"/>
          <w:szCs w:val="24"/>
        </w:rPr>
        <w:t>.</w:t>
      </w:r>
    </w:p>
    <w:p w14:paraId="7B1C7B91" w14:textId="77777777" w:rsidR="00AE1023" w:rsidRDefault="00AE1023" w:rsidP="00AE1023">
      <w:pPr>
        <w:pStyle w:val="ListParagraph"/>
        <w:spacing w:line="256" w:lineRule="auto"/>
        <w:ind w:left="0" w:hanging="567"/>
        <w:rPr>
          <w:rFonts w:ascii="Times New Roman" w:eastAsiaTheme="majorEastAsia" w:hAnsi="Times New Roman" w:cs="Times New Roman"/>
          <w:sz w:val="24"/>
          <w:szCs w:val="24"/>
        </w:rPr>
      </w:pPr>
    </w:p>
    <w:p w14:paraId="24EDC764" w14:textId="4F66352A" w:rsidR="00991FAA" w:rsidRDefault="00991FAA" w:rsidP="00991FAA">
      <w:pPr>
        <w:pStyle w:val="ListParagraph"/>
        <w:numPr>
          <w:ilvl w:val="0"/>
          <w:numId w:val="2"/>
        </w:numPr>
        <w:ind w:left="0" w:hanging="567"/>
        <w:rPr>
          <w:rFonts w:ascii="Times New Roman" w:hAnsi="Times New Roman" w:cs="Times New Roman"/>
          <w:sz w:val="24"/>
          <w:szCs w:val="24"/>
        </w:rPr>
      </w:pPr>
      <w:r w:rsidRPr="00363808">
        <w:rPr>
          <w:rFonts w:ascii="Times New Roman" w:hAnsi="Times New Roman" w:cs="Times New Roman"/>
          <w:sz w:val="24"/>
          <w:szCs w:val="24"/>
        </w:rPr>
        <w:t>These criteria comply with the requirements in subsection</w:t>
      </w:r>
      <w:r>
        <w:rPr>
          <w:rFonts w:ascii="Times New Roman" w:hAnsi="Times New Roman" w:cs="Times New Roman"/>
          <w:sz w:val="24"/>
          <w:szCs w:val="24"/>
        </w:rPr>
        <w:t>s</w:t>
      </w:r>
      <w:r w:rsidRPr="00363808">
        <w:rPr>
          <w:rFonts w:ascii="Times New Roman" w:hAnsi="Times New Roman" w:cs="Times New Roman"/>
          <w:sz w:val="24"/>
          <w:szCs w:val="24"/>
        </w:rPr>
        <w:t xml:space="preserve"> 2</w:t>
      </w:r>
      <w:r>
        <w:rPr>
          <w:rFonts w:ascii="Times New Roman" w:hAnsi="Times New Roman" w:cs="Times New Roman"/>
          <w:sz w:val="24"/>
          <w:szCs w:val="24"/>
        </w:rPr>
        <w:t>0</w:t>
      </w:r>
      <w:r w:rsidRPr="00363808">
        <w:rPr>
          <w:rFonts w:ascii="Times New Roman" w:hAnsi="Times New Roman" w:cs="Times New Roman"/>
          <w:sz w:val="24"/>
          <w:szCs w:val="24"/>
        </w:rPr>
        <w:t>(2)</w:t>
      </w:r>
      <w:r>
        <w:rPr>
          <w:rFonts w:ascii="Times New Roman" w:hAnsi="Times New Roman" w:cs="Times New Roman"/>
          <w:sz w:val="24"/>
          <w:szCs w:val="24"/>
        </w:rPr>
        <w:t xml:space="preserve"> and (3)</w:t>
      </w:r>
      <w:r w:rsidRPr="00363808">
        <w:rPr>
          <w:rFonts w:ascii="Times New Roman" w:hAnsi="Times New Roman" w:cs="Times New Roman"/>
          <w:sz w:val="24"/>
          <w:szCs w:val="24"/>
        </w:rPr>
        <w:t xml:space="preserve"> of the NR Act</w:t>
      </w:r>
      <w:r>
        <w:rPr>
          <w:rFonts w:ascii="Times New Roman" w:hAnsi="Times New Roman" w:cs="Times New Roman"/>
          <w:sz w:val="24"/>
          <w:szCs w:val="24"/>
        </w:rPr>
        <w:t>.</w:t>
      </w:r>
    </w:p>
    <w:p w14:paraId="51071960" w14:textId="77777777" w:rsidR="00991FAA" w:rsidRDefault="00991FAA" w:rsidP="00991FAA">
      <w:pPr>
        <w:pStyle w:val="ListParagraph"/>
        <w:ind w:left="0"/>
        <w:rPr>
          <w:rFonts w:ascii="Times New Roman" w:hAnsi="Times New Roman" w:cs="Times New Roman"/>
          <w:sz w:val="24"/>
          <w:szCs w:val="24"/>
        </w:rPr>
      </w:pPr>
    </w:p>
    <w:p w14:paraId="18654DBF" w14:textId="2D3995E2" w:rsidR="00991FAA" w:rsidRDefault="00991FAA" w:rsidP="00991FAA">
      <w:pPr>
        <w:pStyle w:val="ListParagraph"/>
        <w:numPr>
          <w:ilvl w:val="0"/>
          <w:numId w:val="2"/>
        </w:numPr>
        <w:ind w:left="0" w:hanging="567"/>
        <w:rPr>
          <w:rFonts w:ascii="Times New Roman" w:hAnsi="Times New Roman" w:cs="Times New Roman"/>
          <w:sz w:val="24"/>
          <w:szCs w:val="24"/>
        </w:rPr>
      </w:pPr>
      <w:r w:rsidRPr="00D3504C">
        <w:rPr>
          <w:rFonts w:ascii="Times New Roman" w:hAnsi="Times New Roman" w:cs="Times New Roman"/>
          <w:sz w:val="24"/>
          <w:szCs w:val="24"/>
        </w:rPr>
        <w:t>Subsection 2</w:t>
      </w:r>
      <w:r w:rsidR="001B5892">
        <w:rPr>
          <w:rFonts w:ascii="Times New Roman" w:hAnsi="Times New Roman" w:cs="Times New Roman"/>
          <w:sz w:val="24"/>
          <w:szCs w:val="24"/>
        </w:rPr>
        <w:t>0</w:t>
      </w:r>
      <w:r w:rsidRPr="00D3504C">
        <w:rPr>
          <w:rFonts w:ascii="Times New Roman" w:hAnsi="Times New Roman" w:cs="Times New Roman"/>
          <w:sz w:val="24"/>
          <w:szCs w:val="24"/>
        </w:rPr>
        <w:t>(</w:t>
      </w:r>
      <w:r w:rsidR="001B5892">
        <w:rPr>
          <w:rFonts w:ascii="Times New Roman" w:hAnsi="Times New Roman" w:cs="Times New Roman"/>
          <w:sz w:val="24"/>
          <w:szCs w:val="24"/>
        </w:rPr>
        <w:t>4</w:t>
      </w:r>
      <w:r w:rsidRPr="00D3504C">
        <w:rPr>
          <w:rFonts w:ascii="Times New Roman" w:hAnsi="Times New Roman" w:cs="Times New Roman"/>
          <w:sz w:val="24"/>
          <w:szCs w:val="24"/>
        </w:rPr>
        <w:t xml:space="preserve">) requires the Regulator to take all reasonable steps to ensure that a decision </w:t>
      </w:r>
      <w:r>
        <w:rPr>
          <w:rFonts w:ascii="Times New Roman" w:hAnsi="Times New Roman" w:cs="Times New Roman"/>
          <w:sz w:val="24"/>
          <w:szCs w:val="24"/>
        </w:rPr>
        <w:t>under section 2</w:t>
      </w:r>
      <w:r w:rsidR="001B5892">
        <w:rPr>
          <w:rFonts w:ascii="Times New Roman" w:hAnsi="Times New Roman" w:cs="Times New Roman"/>
          <w:sz w:val="24"/>
          <w:szCs w:val="24"/>
        </w:rPr>
        <w:t>0</w:t>
      </w:r>
      <w:r>
        <w:rPr>
          <w:rFonts w:ascii="Times New Roman" w:hAnsi="Times New Roman" w:cs="Times New Roman"/>
          <w:sz w:val="24"/>
          <w:szCs w:val="24"/>
        </w:rPr>
        <w:t xml:space="preserve"> of the NR Rules </w:t>
      </w:r>
      <w:r w:rsidRPr="00D3504C">
        <w:rPr>
          <w:rFonts w:ascii="Times New Roman" w:hAnsi="Times New Roman" w:cs="Times New Roman"/>
          <w:sz w:val="24"/>
          <w:szCs w:val="24"/>
        </w:rPr>
        <w:t xml:space="preserve">is made within 90 days after the application is made. </w:t>
      </w:r>
      <w:r>
        <w:rPr>
          <w:rFonts w:ascii="Times New Roman" w:hAnsi="Times New Roman" w:cs="Times New Roman"/>
          <w:sz w:val="24"/>
          <w:szCs w:val="24"/>
        </w:rPr>
        <w:t>The exception</w:t>
      </w:r>
      <w:r w:rsidRPr="00D3504C">
        <w:rPr>
          <w:rFonts w:ascii="Times New Roman" w:hAnsi="Times New Roman" w:cs="Times New Roman"/>
          <w:sz w:val="24"/>
          <w:szCs w:val="24"/>
        </w:rPr>
        <w:t xml:space="preserve"> is if the Regulator has sought further information from the applicant under section 12</w:t>
      </w:r>
      <w:r>
        <w:rPr>
          <w:rFonts w:ascii="Times New Roman" w:hAnsi="Times New Roman" w:cs="Times New Roman"/>
          <w:sz w:val="24"/>
          <w:szCs w:val="24"/>
        </w:rPr>
        <w:t>8 – in that</w:t>
      </w:r>
      <w:r w:rsidRPr="00D3504C">
        <w:rPr>
          <w:rFonts w:ascii="Times New Roman" w:hAnsi="Times New Roman" w:cs="Times New Roman"/>
          <w:sz w:val="24"/>
          <w:szCs w:val="24"/>
        </w:rPr>
        <w:t xml:space="preserve"> case</w:t>
      </w:r>
      <w:r>
        <w:rPr>
          <w:rFonts w:ascii="Times New Roman" w:hAnsi="Times New Roman" w:cs="Times New Roman"/>
          <w:sz w:val="24"/>
          <w:szCs w:val="24"/>
        </w:rPr>
        <w:t>,</w:t>
      </w:r>
      <w:r w:rsidRPr="00D3504C">
        <w:rPr>
          <w:rFonts w:ascii="Times New Roman" w:hAnsi="Times New Roman" w:cs="Times New Roman"/>
          <w:sz w:val="24"/>
          <w:szCs w:val="24"/>
        </w:rPr>
        <w:t xml:space="preserve"> the timeframe th</w:t>
      </w:r>
      <w:r>
        <w:rPr>
          <w:rFonts w:ascii="Times New Roman" w:hAnsi="Times New Roman" w:cs="Times New Roman"/>
          <w:sz w:val="24"/>
          <w:szCs w:val="24"/>
        </w:rPr>
        <w:t>e Regulator must take all reasonable steps to ensure a decision is made</w:t>
      </w:r>
      <w:r w:rsidR="00080CEF">
        <w:rPr>
          <w:rFonts w:ascii="Times New Roman" w:hAnsi="Times New Roman" w:cs="Times New Roman"/>
          <w:sz w:val="24"/>
          <w:szCs w:val="24"/>
        </w:rPr>
        <w:t xml:space="preserve"> would be</w:t>
      </w:r>
      <w:r>
        <w:rPr>
          <w:rFonts w:ascii="Times New Roman" w:hAnsi="Times New Roman" w:cs="Times New Roman"/>
          <w:sz w:val="24"/>
          <w:szCs w:val="24"/>
        </w:rPr>
        <w:t xml:space="preserve"> within</w:t>
      </w:r>
      <w:r w:rsidRPr="00D3504C">
        <w:rPr>
          <w:rFonts w:ascii="Times New Roman" w:hAnsi="Times New Roman" w:cs="Times New Roman"/>
          <w:sz w:val="24"/>
          <w:szCs w:val="24"/>
        </w:rPr>
        <w:t xml:space="preserve"> 90 days after the requested further information was given to the Regulator</w:t>
      </w:r>
      <w:r>
        <w:rPr>
          <w:rFonts w:ascii="Times New Roman" w:hAnsi="Times New Roman" w:cs="Times New Roman"/>
          <w:sz w:val="24"/>
          <w:szCs w:val="24"/>
        </w:rPr>
        <w:t>.</w:t>
      </w:r>
    </w:p>
    <w:p w14:paraId="01645203" w14:textId="77777777" w:rsidR="00991FAA" w:rsidRPr="00363808" w:rsidRDefault="00991FAA" w:rsidP="00991FAA">
      <w:pPr>
        <w:pStyle w:val="ListParagraph"/>
        <w:rPr>
          <w:rFonts w:ascii="Times New Roman" w:hAnsi="Times New Roman" w:cs="Times New Roman"/>
          <w:sz w:val="24"/>
          <w:szCs w:val="24"/>
        </w:rPr>
      </w:pPr>
    </w:p>
    <w:p w14:paraId="00AAE45B" w14:textId="4C0BAC3B" w:rsidR="00991FAA" w:rsidRDefault="00991FAA" w:rsidP="00991FAA">
      <w:pPr>
        <w:pStyle w:val="ListParagraph"/>
        <w:numPr>
          <w:ilvl w:val="0"/>
          <w:numId w:val="2"/>
        </w:numPr>
        <w:ind w:left="0" w:hanging="567"/>
        <w:rPr>
          <w:rFonts w:ascii="Times New Roman" w:hAnsi="Times New Roman" w:cs="Times New Roman"/>
          <w:sz w:val="24"/>
          <w:szCs w:val="24"/>
        </w:rPr>
      </w:pPr>
      <w:r w:rsidRPr="009C0AC3">
        <w:rPr>
          <w:rFonts w:ascii="Times New Roman" w:hAnsi="Times New Roman" w:cs="Times New Roman"/>
          <w:sz w:val="24"/>
          <w:szCs w:val="24"/>
        </w:rPr>
        <w:t>Subsection 2</w:t>
      </w:r>
      <w:r w:rsidR="001B5892">
        <w:rPr>
          <w:rFonts w:ascii="Times New Roman" w:hAnsi="Times New Roman" w:cs="Times New Roman"/>
          <w:sz w:val="24"/>
          <w:szCs w:val="24"/>
        </w:rPr>
        <w:t>0</w:t>
      </w:r>
      <w:r w:rsidRPr="009C0AC3">
        <w:rPr>
          <w:rFonts w:ascii="Times New Roman" w:hAnsi="Times New Roman" w:cs="Times New Roman"/>
          <w:sz w:val="24"/>
          <w:szCs w:val="24"/>
        </w:rPr>
        <w:t>(</w:t>
      </w:r>
      <w:r w:rsidR="001B5892">
        <w:rPr>
          <w:rFonts w:ascii="Times New Roman" w:hAnsi="Times New Roman" w:cs="Times New Roman"/>
          <w:sz w:val="24"/>
          <w:szCs w:val="24"/>
        </w:rPr>
        <w:t>5</w:t>
      </w:r>
      <w:r w:rsidRPr="009C0AC3">
        <w:rPr>
          <w:rFonts w:ascii="Times New Roman" w:hAnsi="Times New Roman" w:cs="Times New Roman"/>
          <w:sz w:val="24"/>
          <w:szCs w:val="24"/>
        </w:rPr>
        <w:t xml:space="preserve">) provides that if the Regulator decides to make the variation, then the variation will have effect from the day after the notice of decision is given to the applicant under section </w:t>
      </w:r>
      <w:r w:rsidR="001B5892">
        <w:rPr>
          <w:rFonts w:ascii="Times New Roman" w:hAnsi="Times New Roman" w:cs="Times New Roman"/>
          <w:sz w:val="24"/>
          <w:szCs w:val="24"/>
        </w:rPr>
        <w:t>21</w:t>
      </w:r>
      <w:r w:rsidRPr="009C0AC3">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9C0AC3">
        <w:rPr>
          <w:rFonts w:ascii="Times New Roman" w:hAnsi="Times New Roman" w:cs="Times New Roman"/>
          <w:sz w:val="24"/>
          <w:szCs w:val="24"/>
        </w:rPr>
        <w:t>Rules</w:t>
      </w:r>
      <w:r>
        <w:rPr>
          <w:rFonts w:ascii="Times New Roman" w:hAnsi="Times New Roman" w:cs="Times New Roman"/>
          <w:sz w:val="24"/>
          <w:szCs w:val="24"/>
        </w:rPr>
        <w:t>.</w:t>
      </w:r>
    </w:p>
    <w:p w14:paraId="3707316E" w14:textId="77777777" w:rsidR="00991FAA" w:rsidRPr="009C0AC3" w:rsidRDefault="00991FAA" w:rsidP="00991FAA">
      <w:pPr>
        <w:pStyle w:val="ListParagraph"/>
        <w:rPr>
          <w:rFonts w:ascii="Times New Roman" w:hAnsi="Times New Roman" w:cs="Times New Roman"/>
          <w:sz w:val="24"/>
          <w:szCs w:val="24"/>
        </w:rPr>
      </w:pPr>
    </w:p>
    <w:p w14:paraId="0EBD5DE5" w14:textId="1D5DE217" w:rsidR="00AE1023" w:rsidRPr="00AE1023" w:rsidRDefault="00AE1023" w:rsidP="00AE1023">
      <w:pPr>
        <w:pStyle w:val="ListParagraph"/>
        <w:numPr>
          <w:ilvl w:val="0"/>
          <w:numId w:val="2"/>
        </w:numPr>
        <w:ind w:left="0" w:hanging="567"/>
        <w:rPr>
          <w:rFonts w:ascii="Times New Roman" w:hAnsi="Times New Roman" w:cs="Times New Roman"/>
          <w:sz w:val="24"/>
          <w:szCs w:val="24"/>
        </w:rPr>
      </w:pPr>
      <w:r w:rsidRPr="00AE1023">
        <w:rPr>
          <w:rFonts w:ascii="Times New Roman" w:hAnsi="Times New Roman" w:cs="Times New Roman"/>
          <w:sz w:val="24"/>
          <w:szCs w:val="24"/>
        </w:rPr>
        <w:t xml:space="preserve">A decision of the Regulator made under section </w:t>
      </w:r>
      <w:r>
        <w:rPr>
          <w:rFonts w:ascii="Times New Roman" w:hAnsi="Times New Roman" w:cs="Times New Roman"/>
          <w:sz w:val="24"/>
          <w:szCs w:val="24"/>
        </w:rPr>
        <w:t>20</w:t>
      </w:r>
      <w:r w:rsidRPr="00AE1023">
        <w:rPr>
          <w:rFonts w:ascii="Times New Roman" w:hAnsi="Times New Roman" w:cs="Times New Roman"/>
          <w:sz w:val="24"/>
          <w:szCs w:val="24"/>
        </w:rPr>
        <w:t xml:space="preserve"> is a reviewable decision under paragraph 212(b) of the </w:t>
      </w:r>
      <w:r w:rsidR="00D12226">
        <w:rPr>
          <w:rFonts w:ascii="Times New Roman" w:hAnsi="Times New Roman" w:cs="Times New Roman"/>
          <w:sz w:val="24"/>
          <w:szCs w:val="24"/>
        </w:rPr>
        <w:t xml:space="preserve">NR </w:t>
      </w:r>
      <w:r w:rsidRPr="00AE1023">
        <w:rPr>
          <w:rFonts w:ascii="Times New Roman" w:hAnsi="Times New Roman" w:cs="Times New Roman"/>
          <w:sz w:val="24"/>
          <w:szCs w:val="24"/>
        </w:rPr>
        <w:t>Ac</w:t>
      </w:r>
      <w:r w:rsidR="00B937B4">
        <w:rPr>
          <w:rFonts w:ascii="Times New Roman" w:hAnsi="Times New Roman" w:cs="Times New Roman"/>
          <w:sz w:val="24"/>
          <w:szCs w:val="24"/>
        </w:rPr>
        <w:t>t.</w:t>
      </w:r>
    </w:p>
    <w:p w14:paraId="70933BAE" w14:textId="797DB640" w:rsidR="0061345E" w:rsidRPr="00FA25A6" w:rsidRDefault="00FA25A6" w:rsidP="002F3797">
      <w:pPr>
        <w:ind w:hanging="567"/>
        <w:rPr>
          <w:rFonts w:ascii="Times New Roman" w:hAnsi="Times New Roman" w:cs="Times New Roman"/>
          <w:sz w:val="24"/>
          <w:szCs w:val="24"/>
          <w:u w:val="single"/>
        </w:rPr>
      </w:pPr>
      <w:r w:rsidRPr="00FA25A6">
        <w:rPr>
          <w:rFonts w:ascii="Times New Roman" w:hAnsi="Times New Roman" w:cs="Times New Roman"/>
          <w:sz w:val="24"/>
          <w:szCs w:val="24"/>
          <w:u w:val="single"/>
        </w:rPr>
        <w:t xml:space="preserve">Section </w:t>
      </w:r>
      <w:r w:rsidR="00A724FA">
        <w:rPr>
          <w:rFonts w:ascii="Times New Roman" w:hAnsi="Times New Roman" w:cs="Times New Roman"/>
          <w:sz w:val="24"/>
          <w:szCs w:val="24"/>
          <w:u w:val="single"/>
        </w:rPr>
        <w:t>21</w:t>
      </w:r>
      <w:r w:rsidRPr="00FA25A6">
        <w:rPr>
          <w:rFonts w:ascii="Times New Roman" w:hAnsi="Times New Roman" w:cs="Times New Roman"/>
          <w:sz w:val="24"/>
          <w:szCs w:val="24"/>
          <w:u w:val="single"/>
        </w:rPr>
        <w:t xml:space="preserve"> – Notification of decision</w:t>
      </w:r>
    </w:p>
    <w:p w14:paraId="1C75D793" w14:textId="5B6B4724" w:rsidR="003F4332" w:rsidRDefault="003F4332" w:rsidP="003F4332">
      <w:pPr>
        <w:pStyle w:val="ListParagraph"/>
        <w:numPr>
          <w:ilvl w:val="0"/>
          <w:numId w:val="2"/>
        </w:numPr>
        <w:ind w:left="0" w:hanging="567"/>
        <w:rPr>
          <w:rFonts w:ascii="Times New Roman" w:hAnsi="Times New Roman" w:cs="Times New Roman"/>
          <w:sz w:val="24"/>
          <w:szCs w:val="24"/>
        </w:rPr>
      </w:pPr>
      <w:r w:rsidRPr="005C2145">
        <w:rPr>
          <w:rFonts w:ascii="Times New Roman" w:hAnsi="Times New Roman" w:cs="Times New Roman"/>
          <w:sz w:val="24"/>
          <w:szCs w:val="24"/>
        </w:rPr>
        <w:t>Subsection 2</w:t>
      </w:r>
      <w:r>
        <w:rPr>
          <w:rFonts w:ascii="Times New Roman" w:hAnsi="Times New Roman" w:cs="Times New Roman"/>
          <w:sz w:val="24"/>
          <w:szCs w:val="24"/>
        </w:rPr>
        <w:t>2</w:t>
      </w:r>
      <w:r w:rsidRPr="005C2145">
        <w:rPr>
          <w:rFonts w:ascii="Times New Roman" w:hAnsi="Times New Roman" w:cs="Times New Roman"/>
          <w:sz w:val="24"/>
          <w:szCs w:val="24"/>
        </w:rPr>
        <w:t>(4) of the NR Act has the</w:t>
      </w:r>
      <w:r>
        <w:rPr>
          <w:rFonts w:ascii="Times New Roman" w:hAnsi="Times New Roman" w:cs="Times New Roman"/>
          <w:sz w:val="24"/>
          <w:szCs w:val="24"/>
        </w:rPr>
        <w:t xml:space="preserve"> relevant</w:t>
      </w:r>
      <w:r w:rsidRPr="005C2145">
        <w:rPr>
          <w:rFonts w:ascii="Times New Roman" w:hAnsi="Times New Roman" w:cs="Times New Roman"/>
          <w:sz w:val="24"/>
          <w:szCs w:val="24"/>
        </w:rPr>
        <w:t xml:space="preserve"> effect that rules made for the purposes of subsection </w:t>
      </w:r>
      <w:r>
        <w:rPr>
          <w:rFonts w:ascii="Times New Roman" w:hAnsi="Times New Roman" w:cs="Times New Roman"/>
          <w:sz w:val="24"/>
          <w:szCs w:val="24"/>
        </w:rPr>
        <w:t>20</w:t>
      </w:r>
      <w:r w:rsidRPr="005C2145">
        <w:rPr>
          <w:rFonts w:ascii="Times New Roman" w:hAnsi="Times New Roman" w:cs="Times New Roman"/>
          <w:sz w:val="24"/>
          <w:szCs w:val="24"/>
        </w:rPr>
        <w:t xml:space="preserve">(1) of the NR Act must require the Regulator to give notice of a decision to </w:t>
      </w:r>
      <w:r>
        <w:rPr>
          <w:rFonts w:ascii="Times New Roman" w:hAnsi="Times New Roman" w:cs="Times New Roman"/>
          <w:sz w:val="24"/>
          <w:szCs w:val="24"/>
        </w:rPr>
        <w:t xml:space="preserve">vary the registration of a registered </w:t>
      </w:r>
      <w:r w:rsidRPr="005C2145">
        <w:rPr>
          <w:rFonts w:ascii="Times New Roman" w:hAnsi="Times New Roman" w:cs="Times New Roman"/>
          <w:sz w:val="24"/>
          <w:szCs w:val="24"/>
        </w:rPr>
        <w:t>biodiversity project to certain persons</w:t>
      </w:r>
      <w:r>
        <w:rPr>
          <w:rFonts w:ascii="Times New Roman" w:hAnsi="Times New Roman" w:cs="Times New Roman"/>
          <w:sz w:val="24"/>
          <w:szCs w:val="24"/>
        </w:rPr>
        <w:t>.</w:t>
      </w:r>
    </w:p>
    <w:p w14:paraId="6FDBDB32" w14:textId="77777777" w:rsidR="003F4332" w:rsidRDefault="003F4332" w:rsidP="003F4332">
      <w:pPr>
        <w:pStyle w:val="ListParagraph"/>
        <w:ind w:left="0"/>
        <w:rPr>
          <w:rFonts w:ascii="Times New Roman" w:hAnsi="Times New Roman" w:cs="Times New Roman"/>
          <w:sz w:val="24"/>
          <w:szCs w:val="24"/>
        </w:rPr>
      </w:pPr>
    </w:p>
    <w:p w14:paraId="6075013A" w14:textId="3F661D8F" w:rsidR="003F4332" w:rsidRDefault="003F4332" w:rsidP="003F4332">
      <w:pPr>
        <w:pStyle w:val="ListParagraph"/>
        <w:numPr>
          <w:ilvl w:val="0"/>
          <w:numId w:val="2"/>
        </w:numPr>
        <w:ind w:left="0" w:hanging="567"/>
        <w:rPr>
          <w:rFonts w:ascii="Times New Roman" w:hAnsi="Times New Roman" w:cs="Times New Roman"/>
          <w:sz w:val="24"/>
          <w:szCs w:val="24"/>
        </w:rPr>
      </w:pPr>
      <w:r w:rsidRPr="005810C9">
        <w:rPr>
          <w:rFonts w:ascii="Times New Roman" w:hAnsi="Times New Roman" w:cs="Times New Roman"/>
          <w:sz w:val="24"/>
          <w:szCs w:val="24"/>
        </w:rPr>
        <w:t>Subsection 2</w:t>
      </w:r>
      <w:r>
        <w:rPr>
          <w:rFonts w:ascii="Times New Roman" w:hAnsi="Times New Roman" w:cs="Times New Roman"/>
          <w:sz w:val="24"/>
          <w:szCs w:val="24"/>
        </w:rPr>
        <w:t>2</w:t>
      </w:r>
      <w:r w:rsidRPr="005810C9">
        <w:rPr>
          <w:rFonts w:ascii="Times New Roman" w:hAnsi="Times New Roman" w:cs="Times New Roman"/>
          <w:sz w:val="24"/>
          <w:szCs w:val="24"/>
        </w:rPr>
        <w:t>(</w:t>
      </w:r>
      <w:r>
        <w:rPr>
          <w:rFonts w:ascii="Times New Roman" w:hAnsi="Times New Roman" w:cs="Times New Roman"/>
          <w:sz w:val="24"/>
          <w:szCs w:val="24"/>
        </w:rPr>
        <w:t>5</w:t>
      </w:r>
      <w:r w:rsidRPr="005810C9">
        <w:rPr>
          <w:rFonts w:ascii="Times New Roman" w:hAnsi="Times New Roman" w:cs="Times New Roman"/>
          <w:sz w:val="24"/>
          <w:szCs w:val="24"/>
        </w:rPr>
        <w:t xml:space="preserve">) of the NR Act has the </w:t>
      </w:r>
      <w:r>
        <w:rPr>
          <w:rFonts w:ascii="Times New Roman" w:hAnsi="Times New Roman" w:cs="Times New Roman"/>
          <w:sz w:val="24"/>
          <w:szCs w:val="24"/>
        </w:rPr>
        <w:t xml:space="preserve">relevant </w:t>
      </w:r>
      <w:r w:rsidRPr="005810C9">
        <w:rPr>
          <w:rFonts w:ascii="Times New Roman" w:hAnsi="Times New Roman" w:cs="Times New Roman"/>
          <w:sz w:val="24"/>
          <w:szCs w:val="24"/>
        </w:rPr>
        <w:t xml:space="preserve">effect that rules made for the purposes of subsection </w:t>
      </w:r>
      <w:r>
        <w:rPr>
          <w:rFonts w:ascii="Times New Roman" w:hAnsi="Times New Roman" w:cs="Times New Roman"/>
          <w:sz w:val="24"/>
          <w:szCs w:val="24"/>
        </w:rPr>
        <w:t>20</w:t>
      </w:r>
      <w:r w:rsidRPr="005810C9">
        <w:rPr>
          <w:rFonts w:ascii="Times New Roman" w:hAnsi="Times New Roman" w:cs="Times New Roman"/>
          <w:sz w:val="24"/>
          <w:szCs w:val="24"/>
        </w:rPr>
        <w:t xml:space="preserve">(1) of the NR Act must require the Regulator to give written notice of a decision to refuse to </w:t>
      </w:r>
      <w:r>
        <w:rPr>
          <w:rFonts w:ascii="Times New Roman" w:hAnsi="Times New Roman" w:cs="Times New Roman"/>
          <w:sz w:val="24"/>
          <w:szCs w:val="24"/>
        </w:rPr>
        <w:t>vary</w:t>
      </w:r>
      <w:r w:rsidRPr="005810C9">
        <w:rPr>
          <w:rFonts w:ascii="Times New Roman" w:hAnsi="Times New Roman" w:cs="Times New Roman"/>
          <w:sz w:val="24"/>
          <w:szCs w:val="24"/>
        </w:rPr>
        <w:t xml:space="preserve"> the registration of a registered biodiversity project to the applicant</w:t>
      </w:r>
      <w:r>
        <w:rPr>
          <w:rFonts w:ascii="Times New Roman" w:hAnsi="Times New Roman" w:cs="Times New Roman"/>
          <w:sz w:val="24"/>
          <w:szCs w:val="24"/>
        </w:rPr>
        <w:t>.</w:t>
      </w:r>
    </w:p>
    <w:p w14:paraId="03BCF5DA" w14:textId="77777777" w:rsidR="003F4332" w:rsidRPr="0034602E" w:rsidRDefault="003F4332" w:rsidP="003F4332">
      <w:pPr>
        <w:pStyle w:val="ListParagraph"/>
        <w:rPr>
          <w:rFonts w:ascii="Times New Roman" w:hAnsi="Times New Roman" w:cs="Times New Roman"/>
          <w:sz w:val="24"/>
          <w:szCs w:val="24"/>
        </w:rPr>
      </w:pPr>
    </w:p>
    <w:p w14:paraId="03304F44" w14:textId="6F9D4665" w:rsidR="003F4332" w:rsidRDefault="003F4332" w:rsidP="003F433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 21 of the NR Rules is made for the purposes of subsection 20(1) of the NR Act.</w:t>
      </w:r>
    </w:p>
    <w:p w14:paraId="6F5D977A" w14:textId="77777777" w:rsidR="003F4332" w:rsidRPr="0034602E" w:rsidRDefault="003F4332" w:rsidP="003F4332">
      <w:pPr>
        <w:pStyle w:val="ListParagraph"/>
        <w:rPr>
          <w:rFonts w:ascii="Times New Roman" w:hAnsi="Times New Roman" w:cs="Times New Roman"/>
          <w:sz w:val="24"/>
          <w:szCs w:val="24"/>
        </w:rPr>
      </w:pPr>
    </w:p>
    <w:p w14:paraId="748910DD" w14:textId="6A2AA5DB" w:rsidR="003F4332" w:rsidRPr="00534E7E" w:rsidRDefault="003F4332" w:rsidP="003F4332">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Subsections </w:t>
      </w:r>
      <w:r>
        <w:rPr>
          <w:rFonts w:ascii="Times New Roman" w:hAnsi="Times New Roman" w:cs="Times New Roman"/>
          <w:sz w:val="24"/>
          <w:szCs w:val="24"/>
        </w:rPr>
        <w:t>21</w:t>
      </w:r>
      <w:r w:rsidRPr="00534E7E">
        <w:rPr>
          <w:rFonts w:ascii="Times New Roman" w:hAnsi="Times New Roman" w:cs="Times New Roman"/>
          <w:sz w:val="24"/>
          <w:szCs w:val="24"/>
        </w:rPr>
        <w:t>(1) and (2) h</w:t>
      </w:r>
      <w:r w:rsidR="0075769F">
        <w:rPr>
          <w:rFonts w:ascii="Times New Roman" w:hAnsi="Times New Roman" w:cs="Times New Roman"/>
          <w:sz w:val="24"/>
          <w:szCs w:val="24"/>
        </w:rPr>
        <w:t>a</w:t>
      </w:r>
      <w:r>
        <w:rPr>
          <w:rFonts w:ascii="Times New Roman" w:hAnsi="Times New Roman" w:cs="Times New Roman"/>
          <w:sz w:val="24"/>
          <w:szCs w:val="24"/>
        </w:rPr>
        <w:t>ve</w:t>
      </w:r>
      <w:r w:rsidRPr="00534E7E">
        <w:rPr>
          <w:rFonts w:ascii="Times New Roman" w:hAnsi="Times New Roman" w:cs="Times New Roman"/>
          <w:sz w:val="24"/>
          <w:szCs w:val="24"/>
        </w:rPr>
        <w:t xml:space="preserve"> the combined effect that the Regulator must, as soon as practicable after making the decision, give written notice of a decision under section </w:t>
      </w:r>
      <w:r>
        <w:rPr>
          <w:rFonts w:ascii="Times New Roman" w:hAnsi="Times New Roman" w:cs="Times New Roman"/>
          <w:sz w:val="24"/>
          <w:szCs w:val="24"/>
        </w:rPr>
        <w:t>2</w:t>
      </w:r>
      <w:r w:rsidR="0075769F">
        <w:rPr>
          <w:rFonts w:ascii="Times New Roman" w:hAnsi="Times New Roman" w:cs="Times New Roman"/>
          <w:sz w:val="24"/>
          <w:szCs w:val="24"/>
        </w:rPr>
        <w:t>0</w:t>
      </w:r>
      <w:r w:rsidRPr="00534E7E">
        <w:rPr>
          <w:rFonts w:ascii="Times New Roman" w:hAnsi="Times New Roman" w:cs="Times New Roman"/>
          <w:sz w:val="24"/>
          <w:szCs w:val="24"/>
        </w:rPr>
        <w:t xml:space="preserve"> of the NR Rules to </w:t>
      </w:r>
      <w:r>
        <w:rPr>
          <w:rFonts w:ascii="Times New Roman" w:hAnsi="Times New Roman" w:cs="Times New Roman"/>
          <w:sz w:val="24"/>
          <w:szCs w:val="24"/>
        </w:rPr>
        <w:t>vary</w:t>
      </w:r>
      <w:r w:rsidRPr="00534E7E">
        <w:rPr>
          <w:rFonts w:ascii="Times New Roman" w:hAnsi="Times New Roman" w:cs="Times New Roman"/>
          <w:sz w:val="24"/>
          <w:szCs w:val="24"/>
        </w:rPr>
        <w:t xml:space="preserve"> the registration of a registered biodiversity project </w:t>
      </w:r>
      <w:bookmarkStart w:id="1" w:name="_Hlk184794440"/>
      <w:r w:rsidR="0075769F">
        <w:rPr>
          <w:rFonts w:ascii="Times New Roman" w:hAnsi="Times New Roman" w:cs="Times New Roman"/>
          <w:sz w:val="24"/>
          <w:szCs w:val="24"/>
        </w:rPr>
        <w:t xml:space="preserve">in respect of </w:t>
      </w:r>
      <w:r w:rsidR="0075769F" w:rsidRPr="0075769F">
        <w:rPr>
          <w:rFonts w:ascii="Times New Roman" w:hAnsi="Times New Roman" w:cs="Times New Roman"/>
          <w:sz w:val="24"/>
          <w:szCs w:val="24"/>
        </w:rPr>
        <w:t>the project area, the methodology determination that covers the project, the project’s activity period or the project’s permanence period</w:t>
      </w:r>
      <w:bookmarkEnd w:id="1"/>
      <w:r>
        <w:rPr>
          <w:rFonts w:ascii="Times New Roman" w:hAnsi="Times New Roman" w:cs="Times New Roman"/>
          <w:sz w:val="24"/>
          <w:szCs w:val="24"/>
        </w:rPr>
        <w:t xml:space="preserve">, </w:t>
      </w:r>
      <w:r w:rsidRPr="00534E7E">
        <w:rPr>
          <w:rFonts w:ascii="Times New Roman" w:hAnsi="Times New Roman" w:cs="Times New Roman"/>
          <w:sz w:val="24"/>
          <w:szCs w:val="24"/>
        </w:rPr>
        <w:t>to:</w:t>
      </w:r>
    </w:p>
    <w:p w14:paraId="4958F4A2" w14:textId="77777777" w:rsidR="003F4332" w:rsidRPr="00534E7E" w:rsidRDefault="003F4332" w:rsidP="003F4332">
      <w:pPr>
        <w:pStyle w:val="ListParagraph"/>
        <w:ind w:left="360"/>
        <w:rPr>
          <w:rFonts w:ascii="Times New Roman" w:hAnsi="Times New Roman" w:cs="Times New Roman"/>
          <w:sz w:val="24"/>
          <w:szCs w:val="24"/>
        </w:rPr>
      </w:pPr>
    </w:p>
    <w:p w14:paraId="74ADB88D" w14:textId="77777777" w:rsidR="003F4332" w:rsidRPr="00534E7E" w:rsidRDefault="003F4332" w:rsidP="003F4332">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the applicant; and</w:t>
      </w:r>
    </w:p>
    <w:p w14:paraId="478DE0EC" w14:textId="77777777" w:rsidR="003F4332" w:rsidRPr="00534E7E" w:rsidRDefault="003F4332" w:rsidP="003F4332">
      <w:pPr>
        <w:pStyle w:val="ListParagraph"/>
        <w:ind w:left="360"/>
        <w:rPr>
          <w:rFonts w:ascii="Times New Roman" w:hAnsi="Times New Roman" w:cs="Times New Roman"/>
          <w:sz w:val="24"/>
          <w:szCs w:val="24"/>
        </w:rPr>
      </w:pPr>
    </w:p>
    <w:p w14:paraId="28FAA690" w14:textId="77777777" w:rsidR="003F4332" w:rsidRPr="00534E7E" w:rsidRDefault="003F4332" w:rsidP="003F4332">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 there is a relevant land registration official in relation to the project—the relevant land registration official; and</w:t>
      </w:r>
    </w:p>
    <w:p w14:paraId="32D49A36" w14:textId="77777777" w:rsidR="003F4332" w:rsidRPr="00534E7E" w:rsidRDefault="003F4332" w:rsidP="003F4332">
      <w:pPr>
        <w:pStyle w:val="ListParagraph"/>
        <w:ind w:left="360"/>
        <w:rPr>
          <w:rFonts w:ascii="Times New Roman" w:hAnsi="Times New Roman" w:cs="Times New Roman"/>
          <w:sz w:val="24"/>
          <w:szCs w:val="24"/>
        </w:rPr>
      </w:pPr>
    </w:p>
    <w:p w14:paraId="212CD06D" w14:textId="77777777" w:rsidR="003F4332" w:rsidRPr="00534E7E" w:rsidRDefault="003F4332" w:rsidP="003F4332">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w:t>
      </w:r>
      <w:r>
        <w:rPr>
          <w:rFonts w:ascii="Times New Roman" w:hAnsi="Times New Roman" w:cs="Times New Roman"/>
          <w:sz w:val="24"/>
          <w:szCs w:val="24"/>
        </w:rPr>
        <w:t xml:space="preserve"> a biodiversity</w:t>
      </w:r>
      <w:r w:rsidRPr="00534E7E">
        <w:rPr>
          <w:rFonts w:ascii="Times New Roman" w:hAnsi="Times New Roman" w:cs="Times New Roman"/>
          <w:sz w:val="24"/>
          <w:szCs w:val="24"/>
        </w:rPr>
        <w:t xml:space="preserve"> certificate has been issued </w:t>
      </w:r>
      <w:r>
        <w:rPr>
          <w:rFonts w:ascii="Times New Roman" w:hAnsi="Times New Roman" w:cs="Times New Roman"/>
          <w:sz w:val="24"/>
          <w:szCs w:val="24"/>
        </w:rPr>
        <w:t>in respect of</w:t>
      </w:r>
      <w:r w:rsidRPr="00534E7E">
        <w:rPr>
          <w:rFonts w:ascii="Times New Roman" w:hAnsi="Times New Roman" w:cs="Times New Roman"/>
          <w:sz w:val="24"/>
          <w:szCs w:val="24"/>
        </w:rPr>
        <w:t xml:space="preserve"> the project and the holder of the biodiversity certificate is not the applicant—the holder of the certificate</w:t>
      </w:r>
      <w:r>
        <w:rPr>
          <w:rFonts w:ascii="Times New Roman" w:hAnsi="Times New Roman" w:cs="Times New Roman"/>
          <w:sz w:val="24"/>
          <w:szCs w:val="24"/>
        </w:rPr>
        <w:t>; and</w:t>
      </w:r>
    </w:p>
    <w:p w14:paraId="4F44B206" w14:textId="77777777" w:rsidR="003F4332" w:rsidRPr="00534E7E" w:rsidRDefault="003F4332" w:rsidP="003F4332">
      <w:pPr>
        <w:pStyle w:val="ListParagraph"/>
        <w:ind w:left="360"/>
        <w:rPr>
          <w:rFonts w:ascii="Times New Roman" w:hAnsi="Times New Roman" w:cs="Times New Roman"/>
          <w:sz w:val="24"/>
          <w:szCs w:val="24"/>
        </w:rPr>
      </w:pPr>
    </w:p>
    <w:p w14:paraId="196E7483" w14:textId="77777777" w:rsidR="003F4332" w:rsidRPr="00534E7E" w:rsidRDefault="003F4332" w:rsidP="003F4332">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 the project area is or includes a native title area and there is a registered native title body corporate for the native title area that is not a project proponent for the project—the registered native title body corporate.</w:t>
      </w:r>
    </w:p>
    <w:p w14:paraId="3D788162" w14:textId="77777777" w:rsidR="003F4332" w:rsidRPr="00534E7E" w:rsidRDefault="003F4332" w:rsidP="003F4332">
      <w:pPr>
        <w:pStyle w:val="ListParagraph"/>
        <w:ind w:left="360"/>
        <w:rPr>
          <w:rFonts w:ascii="Times New Roman" w:hAnsi="Times New Roman" w:cs="Times New Roman"/>
          <w:sz w:val="24"/>
          <w:szCs w:val="24"/>
        </w:rPr>
      </w:pPr>
    </w:p>
    <w:p w14:paraId="68361623" w14:textId="5EF6BBBC" w:rsidR="00392C05" w:rsidRDefault="003F4332" w:rsidP="003F4332">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Subsections </w:t>
      </w:r>
      <w:r>
        <w:rPr>
          <w:rFonts w:ascii="Times New Roman" w:hAnsi="Times New Roman" w:cs="Times New Roman"/>
          <w:sz w:val="24"/>
          <w:szCs w:val="24"/>
        </w:rPr>
        <w:t>2</w:t>
      </w:r>
      <w:r w:rsidR="00392C05">
        <w:rPr>
          <w:rFonts w:ascii="Times New Roman" w:hAnsi="Times New Roman" w:cs="Times New Roman"/>
          <w:sz w:val="24"/>
          <w:szCs w:val="24"/>
        </w:rPr>
        <w:t>1</w:t>
      </w:r>
      <w:r w:rsidRPr="00534E7E">
        <w:rPr>
          <w:rFonts w:ascii="Times New Roman" w:hAnsi="Times New Roman" w:cs="Times New Roman"/>
          <w:sz w:val="24"/>
          <w:szCs w:val="24"/>
        </w:rPr>
        <w:t>(1) and (</w:t>
      </w:r>
      <w:r>
        <w:rPr>
          <w:rFonts w:ascii="Times New Roman" w:hAnsi="Times New Roman" w:cs="Times New Roman"/>
          <w:sz w:val="24"/>
          <w:szCs w:val="24"/>
        </w:rPr>
        <w:t>3</w:t>
      </w:r>
      <w:r w:rsidRPr="00534E7E">
        <w:rPr>
          <w:rFonts w:ascii="Times New Roman" w:hAnsi="Times New Roman" w:cs="Times New Roman"/>
          <w:sz w:val="24"/>
          <w:szCs w:val="24"/>
        </w:rPr>
        <w:t xml:space="preserve">) have the combined effect that the Regulator must, as soon as practicable after making the decision, give written notice of a decision to refuse to </w:t>
      </w:r>
      <w:r>
        <w:rPr>
          <w:rFonts w:ascii="Times New Roman" w:hAnsi="Times New Roman" w:cs="Times New Roman"/>
          <w:sz w:val="24"/>
          <w:szCs w:val="24"/>
        </w:rPr>
        <w:t>vary</w:t>
      </w:r>
      <w:r w:rsidRPr="00534E7E">
        <w:rPr>
          <w:rFonts w:ascii="Times New Roman" w:hAnsi="Times New Roman" w:cs="Times New Roman"/>
          <w:sz w:val="24"/>
          <w:szCs w:val="24"/>
        </w:rPr>
        <w:t xml:space="preserve"> the registration of a registered biodiversity project</w:t>
      </w:r>
      <w:r>
        <w:rPr>
          <w:rFonts w:ascii="Times New Roman" w:hAnsi="Times New Roman" w:cs="Times New Roman"/>
          <w:sz w:val="24"/>
          <w:szCs w:val="24"/>
        </w:rPr>
        <w:t>,</w:t>
      </w:r>
      <w:r w:rsidRPr="00534E7E">
        <w:rPr>
          <w:rFonts w:ascii="Times New Roman" w:hAnsi="Times New Roman" w:cs="Times New Roman"/>
          <w:sz w:val="24"/>
          <w:szCs w:val="24"/>
        </w:rPr>
        <w:t xml:space="preserve"> and the reasons for that decision, to</w:t>
      </w:r>
      <w:r w:rsidR="00392C05">
        <w:rPr>
          <w:rFonts w:ascii="Times New Roman" w:hAnsi="Times New Roman" w:cs="Times New Roman"/>
          <w:sz w:val="24"/>
          <w:szCs w:val="24"/>
        </w:rPr>
        <w:t>:</w:t>
      </w:r>
    </w:p>
    <w:p w14:paraId="4BE2ECC8" w14:textId="77777777" w:rsidR="00392C05" w:rsidRDefault="00392C05" w:rsidP="00392C05">
      <w:pPr>
        <w:pStyle w:val="ListParagraph"/>
        <w:ind w:left="360"/>
        <w:rPr>
          <w:rFonts w:ascii="Times New Roman" w:hAnsi="Times New Roman" w:cs="Times New Roman"/>
          <w:sz w:val="24"/>
          <w:szCs w:val="24"/>
        </w:rPr>
      </w:pPr>
    </w:p>
    <w:p w14:paraId="5308647E" w14:textId="07EFD2D0" w:rsidR="003F4332" w:rsidRDefault="003F4332" w:rsidP="00392C05">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 xml:space="preserve"> the applicant</w:t>
      </w:r>
      <w:r w:rsidR="00392C05">
        <w:rPr>
          <w:rFonts w:ascii="Times New Roman" w:hAnsi="Times New Roman" w:cs="Times New Roman"/>
          <w:sz w:val="24"/>
          <w:szCs w:val="24"/>
        </w:rPr>
        <w:t>; and</w:t>
      </w:r>
    </w:p>
    <w:p w14:paraId="72157155" w14:textId="4EF8C196" w:rsidR="00392C05" w:rsidRDefault="00392C05" w:rsidP="00392C05">
      <w:pPr>
        <w:pStyle w:val="ListParagraph"/>
        <w:ind w:left="360"/>
        <w:rPr>
          <w:rFonts w:ascii="Times New Roman" w:hAnsi="Times New Roman" w:cs="Times New Roman"/>
          <w:sz w:val="24"/>
          <w:szCs w:val="24"/>
        </w:rPr>
      </w:pPr>
    </w:p>
    <w:p w14:paraId="7F1FABF6" w14:textId="094685F9" w:rsidR="00392C05" w:rsidRPr="00534E7E" w:rsidRDefault="00392C05" w:rsidP="00392C05">
      <w:pPr>
        <w:pStyle w:val="ListParagraph"/>
        <w:numPr>
          <w:ilvl w:val="1"/>
          <w:numId w:val="2"/>
        </w:numPr>
        <w:rPr>
          <w:rFonts w:ascii="Times New Roman" w:hAnsi="Times New Roman" w:cs="Times New Roman"/>
          <w:sz w:val="24"/>
          <w:szCs w:val="24"/>
        </w:rPr>
      </w:pPr>
      <w:r w:rsidRPr="00392C05">
        <w:rPr>
          <w:rFonts w:ascii="Times New Roman" w:hAnsi="Times New Roman" w:cs="Times New Roman"/>
          <w:sz w:val="24"/>
          <w:szCs w:val="24"/>
        </w:rPr>
        <w:t>if a biodiversity certificate has been issued in respect of the project and the holder of the biodiversity certificate is not the applicant—the holder of the certificate</w:t>
      </w:r>
      <w:r>
        <w:rPr>
          <w:rFonts w:ascii="Times New Roman" w:hAnsi="Times New Roman" w:cs="Times New Roman"/>
          <w:sz w:val="24"/>
          <w:szCs w:val="24"/>
        </w:rPr>
        <w:t>.</w:t>
      </w:r>
    </w:p>
    <w:p w14:paraId="04041217" w14:textId="77777777" w:rsidR="003F4332" w:rsidRPr="00534E7E" w:rsidRDefault="003F4332" w:rsidP="003F4332">
      <w:pPr>
        <w:pStyle w:val="ListParagraph"/>
        <w:ind w:left="360"/>
        <w:rPr>
          <w:rFonts w:ascii="Times New Roman" w:hAnsi="Times New Roman" w:cs="Times New Roman"/>
          <w:sz w:val="24"/>
          <w:szCs w:val="24"/>
        </w:rPr>
      </w:pPr>
    </w:p>
    <w:p w14:paraId="338F11CA" w14:textId="77777777" w:rsidR="00392C05" w:rsidRDefault="003F4332" w:rsidP="003F4332">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Section </w:t>
      </w:r>
      <w:r>
        <w:rPr>
          <w:rFonts w:ascii="Times New Roman" w:hAnsi="Times New Roman" w:cs="Times New Roman"/>
          <w:sz w:val="24"/>
          <w:szCs w:val="24"/>
        </w:rPr>
        <w:t>2</w:t>
      </w:r>
      <w:r w:rsidR="00392C05">
        <w:rPr>
          <w:rFonts w:ascii="Times New Roman" w:hAnsi="Times New Roman" w:cs="Times New Roman"/>
          <w:sz w:val="24"/>
          <w:szCs w:val="24"/>
        </w:rPr>
        <w:t>1</w:t>
      </w:r>
      <w:r w:rsidRPr="00534E7E">
        <w:rPr>
          <w:rFonts w:ascii="Times New Roman" w:hAnsi="Times New Roman" w:cs="Times New Roman"/>
          <w:sz w:val="24"/>
          <w:szCs w:val="24"/>
        </w:rPr>
        <w:t xml:space="preserve"> of the NR Rules complies with the requirements in subsections 2</w:t>
      </w:r>
      <w:r>
        <w:rPr>
          <w:rFonts w:ascii="Times New Roman" w:hAnsi="Times New Roman" w:cs="Times New Roman"/>
          <w:sz w:val="24"/>
          <w:szCs w:val="24"/>
        </w:rPr>
        <w:t>2</w:t>
      </w:r>
      <w:r w:rsidRPr="00534E7E">
        <w:rPr>
          <w:rFonts w:ascii="Times New Roman" w:hAnsi="Times New Roman" w:cs="Times New Roman"/>
          <w:sz w:val="24"/>
          <w:szCs w:val="24"/>
        </w:rPr>
        <w:t>(4) and 2</w:t>
      </w:r>
      <w:r>
        <w:rPr>
          <w:rFonts w:ascii="Times New Roman" w:hAnsi="Times New Roman" w:cs="Times New Roman"/>
          <w:sz w:val="24"/>
          <w:szCs w:val="24"/>
        </w:rPr>
        <w:t>2</w:t>
      </w:r>
      <w:r w:rsidRPr="00534E7E">
        <w:rPr>
          <w:rFonts w:ascii="Times New Roman" w:hAnsi="Times New Roman" w:cs="Times New Roman"/>
          <w:sz w:val="24"/>
          <w:szCs w:val="24"/>
        </w:rPr>
        <w:t>(5) of the NR Act</w:t>
      </w:r>
      <w:r w:rsidR="00392C05">
        <w:rPr>
          <w:rFonts w:ascii="Times New Roman" w:hAnsi="Times New Roman" w:cs="Times New Roman"/>
          <w:sz w:val="24"/>
          <w:szCs w:val="24"/>
        </w:rPr>
        <w:t>.</w:t>
      </w:r>
    </w:p>
    <w:p w14:paraId="7179FEF7" w14:textId="77777777" w:rsidR="00F33DC1" w:rsidRDefault="00F33DC1" w:rsidP="002F3797">
      <w:pPr>
        <w:ind w:hanging="567"/>
        <w:rPr>
          <w:rFonts w:ascii="Times New Roman" w:hAnsi="Times New Roman" w:cs="Times New Roman"/>
          <w:i/>
          <w:iCs/>
          <w:sz w:val="24"/>
          <w:szCs w:val="24"/>
        </w:rPr>
      </w:pPr>
    </w:p>
    <w:p w14:paraId="02914495" w14:textId="6355E689" w:rsidR="00A944D4" w:rsidRPr="00A944D4" w:rsidRDefault="00A944D4" w:rsidP="002F3797">
      <w:pPr>
        <w:ind w:hanging="567"/>
        <w:rPr>
          <w:rFonts w:ascii="Times New Roman" w:hAnsi="Times New Roman" w:cs="Times New Roman"/>
          <w:i/>
          <w:iCs/>
          <w:sz w:val="24"/>
          <w:szCs w:val="24"/>
        </w:rPr>
      </w:pPr>
      <w:r w:rsidRPr="00A944D4">
        <w:rPr>
          <w:rFonts w:ascii="Times New Roman" w:hAnsi="Times New Roman" w:cs="Times New Roman"/>
          <w:i/>
          <w:iCs/>
          <w:sz w:val="24"/>
          <w:szCs w:val="24"/>
        </w:rPr>
        <w:lastRenderedPageBreak/>
        <w:t>Subdivision C – Change in conditions of registration</w:t>
      </w:r>
    </w:p>
    <w:p w14:paraId="03542336" w14:textId="17A0DFF2" w:rsidR="00FA25A6" w:rsidRPr="00A9765A" w:rsidRDefault="00A9765A" w:rsidP="002F3797">
      <w:pPr>
        <w:ind w:hanging="567"/>
        <w:rPr>
          <w:rFonts w:ascii="Times New Roman" w:hAnsi="Times New Roman" w:cs="Times New Roman"/>
          <w:sz w:val="24"/>
          <w:szCs w:val="24"/>
          <w:u w:val="single"/>
        </w:rPr>
      </w:pPr>
      <w:r w:rsidRPr="00A9765A">
        <w:rPr>
          <w:rFonts w:ascii="Times New Roman" w:hAnsi="Times New Roman" w:cs="Times New Roman"/>
          <w:sz w:val="24"/>
          <w:szCs w:val="24"/>
          <w:u w:val="single"/>
        </w:rPr>
        <w:t xml:space="preserve">Section </w:t>
      </w:r>
      <w:r w:rsidR="00B46FA5">
        <w:rPr>
          <w:rFonts w:ascii="Times New Roman" w:hAnsi="Times New Roman" w:cs="Times New Roman"/>
          <w:sz w:val="24"/>
          <w:szCs w:val="24"/>
          <w:u w:val="single"/>
        </w:rPr>
        <w:t>22</w:t>
      </w:r>
      <w:r w:rsidRPr="00A9765A">
        <w:rPr>
          <w:rFonts w:ascii="Times New Roman" w:hAnsi="Times New Roman" w:cs="Times New Roman"/>
          <w:sz w:val="24"/>
          <w:szCs w:val="24"/>
          <w:u w:val="single"/>
        </w:rPr>
        <w:t xml:space="preserve"> – </w:t>
      </w:r>
      <w:r w:rsidR="00B46FA5">
        <w:rPr>
          <w:rFonts w:ascii="Times New Roman" w:hAnsi="Times New Roman" w:cs="Times New Roman"/>
          <w:sz w:val="24"/>
          <w:szCs w:val="24"/>
          <w:u w:val="single"/>
        </w:rPr>
        <w:t>Operation</w:t>
      </w:r>
      <w:r w:rsidRPr="00A9765A">
        <w:rPr>
          <w:rFonts w:ascii="Times New Roman" w:hAnsi="Times New Roman" w:cs="Times New Roman"/>
          <w:sz w:val="24"/>
          <w:szCs w:val="24"/>
          <w:u w:val="single"/>
        </w:rPr>
        <w:t xml:space="preserve"> of</w:t>
      </w:r>
      <w:r w:rsidR="00B46FA5">
        <w:rPr>
          <w:rFonts w:ascii="Times New Roman" w:hAnsi="Times New Roman" w:cs="Times New Roman"/>
          <w:sz w:val="24"/>
          <w:szCs w:val="24"/>
          <w:u w:val="single"/>
        </w:rPr>
        <w:t xml:space="preserve"> this</w:t>
      </w:r>
      <w:r w:rsidRPr="00A9765A">
        <w:rPr>
          <w:rFonts w:ascii="Times New Roman" w:hAnsi="Times New Roman" w:cs="Times New Roman"/>
          <w:sz w:val="24"/>
          <w:szCs w:val="24"/>
          <w:u w:val="single"/>
        </w:rPr>
        <w:t xml:space="preserve"> Subdivision</w:t>
      </w:r>
    </w:p>
    <w:p w14:paraId="45AE6E56" w14:textId="4435CB73" w:rsidR="003C4EB2" w:rsidRDefault="003C4EB2" w:rsidP="00B46FA5">
      <w:pPr>
        <w:pStyle w:val="ListParagraph"/>
        <w:numPr>
          <w:ilvl w:val="0"/>
          <w:numId w:val="2"/>
        </w:numPr>
        <w:ind w:left="0" w:hanging="567"/>
        <w:rPr>
          <w:rFonts w:ascii="Times New Roman" w:hAnsi="Times New Roman" w:cs="Times New Roman"/>
          <w:sz w:val="24"/>
          <w:szCs w:val="24"/>
        </w:rPr>
      </w:pPr>
      <w:r w:rsidRPr="003C4EB2">
        <w:rPr>
          <w:rFonts w:ascii="Times New Roman" w:hAnsi="Times New Roman" w:cs="Times New Roman"/>
          <w:sz w:val="24"/>
          <w:szCs w:val="24"/>
        </w:rPr>
        <w:t xml:space="preserve">Section </w:t>
      </w:r>
      <w:r>
        <w:rPr>
          <w:rFonts w:ascii="Times New Roman" w:hAnsi="Times New Roman" w:cs="Times New Roman"/>
          <w:sz w:val="24"/>
          <w:szCs w:val="24"/>
        </w:rPr>
        <w:t>2</w:t>
      </w:r>
      <w:r w:rsidRPr="003C4EB2">
        <w:rPr>
          <w:rFonts w:ascii="Times New Roman" w:hAnsi="Times New Roman" w:cs="Times New Roman"/>
          <w:sz w:val="24"/>
          <w:szCs w:val="24"/>
        </w:rPr>
        <w:t xml:space="preserve">2 of the NR Rules clarifies that Subdivision </w:t>
      </w:r>
      <w:r>
        <w:rPr>
          <w:rFonts w:ascii="Times New Roman" w:hAnsi="Times New Roman" w:cs="Times New Roman"/>
          <w:sz w:val="24"/>
          <w:szCs w:val="24"/>
        </w:rPr>
        <w:t>C</w:t>
      </w:r>
      <w:r w:rsidRPr="003C4EB2">
        <w:rPr>
          <w:rFonts w:ascii="Times New Roman" w:hAnsi="Times New Roman" w:cs="Times New Roman"/>
          <w:sz w:val="24"/>
          <w:szCs w:val="24"/>
        </w:rPr>
        <w:t xml:space="preserve"> of Division </w:t>
      </w:r>
      <w:r w:rsidR="000814A2">
        <w:rPr>
          <w:rFonts w:ascii="Times New Roman" w:hAnsi="Times New Roman" w:cs="Times New Roman"/>
          <w:sz w:val="24"/>
          <w:szCs w:val="24"/>
        </w:rPr>
        <w:t>2</w:t>
      </w:r>
      <w:r w:rsidRPr="003C4EB2">
        <w:rPr>
          <w:rFonts w:ascii="Times New Roman" w:hAnsi="Times New Roman" w:cs="Times New Roman"/>
          <w:sz w:val="24"/>
          <w:szCs w:val="24"/>
        </w:rPr>
        <w:t xml:space="preserve"> of Part 2 of the NR Rules (sections </w:t>
      </w:r>
      <w:r w:rsidR="000814A2">
        <w:rPr>
          <w:rFonts w:ascii="Times New Roman" w:hAnsi="Times New Roman" w:cs="Times New Roman"/>
          <w:sz w:val="24"/>
          <w:szCs w:val="24"/>
        </w:rPr>
        <w:t>22</w:t>
      </w:r>
      <w:r w:rsidRPr="003C4EB2">
        <w:rPr>
          <w:rFonts w:ascii="Times New Roman" w:hAnsi="Times New Roman" w:cs="Times New Roman"/>
          <w:sz w:val="24"/>
          <w:szCs w:val="24"/>
        </w:rPr>
        <w:t xml:space="preserve"> to </w:t>
      </w:r>
      <w:r w:rsidR="000814A2">
        <w:rPr>
          <w:rFonts w:ascii="Times New Roman" w:hAnsi="Times New Roman" w:cs="Times New Roman"/>
          <w:sz w:val="24"/>
          <w:szCs w:val="24"/>
        </w:rPr>
        <w:t>25</w:t>
      </w:r>
      <w:r w:rsidRPr="003C4EB2">
        <w:rPr>
          <w:rFonts w:ascii="Times New Roman" w:hAnsi="Times New Roman" w:cs="Times New Roman"/>
          <w:sz w:val="24"/>
          <w:szCs w:val="24"/>
        </w:rPr>
        <w:t>) is made for the purposes of subsections 2</w:t>
      </w:r>
      <w:r w:rsidR="008E412A">
        <w:rPr>
          <w:rFonts w:ascii="Times New Roman" w:hAnsi="Times New Roman" w:cs="Times New Roman"/>
          <w:sz w:val="24"/>
          <w:szCs w:val="24"/>
        </w:rPr>
        <w:t>1</w:t>
      </w:r>
      <w:r w:rsidRPr="003C4EB2">
        <w:rPr>
          <w:rFonts w:ascii="Times New Roman" w:hAnsi="Times New Roman" w:cs="Times New Roman"/>
          <w:sz w:val="24"/>
          <w:szCs w:val="24"/>
        </w:rPr>
        <w:t>(1)</w:t>
      </w:r>
      <w:r w:rsidR="008E412A">
        <w:rPr>
          <w:rFonts w:ascii="Times New Roman" w:hAnsi="Times New Roman" w:cs="Times New Roman"/>
          <w:sz w:val="24"/>
          <w:szCs w:val="24"/>
        </w:rPr>
        <w:t xml:space="preserve"> and 22(1)</w:t>
      </w:r>
      <w:r w:rsidRPr="003C4EB2">
        <w:rPr>
          <w:rFonts w:ascii="Times New Roman" w:hAnsi="Times New Roman" w:cs="Times New Roman"/>
          <w:sz w:val="24"/>
          <w:szCs w:val="24"/>
        </w:rPr>
        <w:t xml:space="preserve"> of the NR Act and makes provision for or in relation </w:t>
      </w:r>
      <w:r w:rsidR="00BD303D">
        <w:rPr>
          <w:rFonts w:ascii="Times New Roman" w:hAnsi="Times New Roman" w:cs="Times New Roman"/>
          <w:sz w:val="24"/>
          <w:szCs w:val="24"/>
        </w:rPr>
        <w:t xml:space="preserve">to </w:t>
      </w:r>
      <w:r w:rsidRPr="003C4EB2">
        <w:rPr>
          <w:rFonts w:ascii="Times New Roman" w:hAnsi="Times New Roman" w:cs="Times New Roman"/>
          <w:sz w:val="24"/>
          <w:szCs w:val="24"/>
        </w:rPr>
        <w:t xml:space="preserve">the </w:t>
      </w:r>
      <w:r w:rsidR="008E412A">
        <w:rPr>
          <w:rFonts w:ascii="Times New Roman" w:hAnsi="Times New Roman" w:cs="Times New Roman"/>
          <w:sz w:val="24"/>
          <w:szCs w:val="24"/>
        </w:rPr>
        <w:t>variation of</w:t>
      </w:r>
      <w:r w:rsidRPr="003C4EB2">
        <w:rPr>
          <w:rFonts w:ascii="Times New Roman" w:hAnsi="Times New Roman" w:cs="Times New Roman"/>
          <w:sz w:val="24"/>
          <w:szCs w:val="24"/>
        </w:rPr>
        <w:t xml:space="preserve"> the registration of a registered biodiversity project</w:t>
      </w:r>
      <w:r w:rsidR="00830BD0">
        <w:rPr>
          <w:rFonts w:ascii="Times New Roman" w:hAnsi="Times New Roman" w:cs="Times New Roman"/>
          <w:sz w:val="24"/>
          <w:szCs w:val="24"/>
        </w:rPr>
        <w:t xml:space="preserve"> to remove a condition to which the registration is subject. </w:t>
      </w:r>
    </w:p>
    <w:p w14:paraId="01BA24EF" w14:textId="77777777" w:rsidR="00B46FA5" w:rsidRPr="0012174E" w:rsidRDefault="00B46FA5" w:rsidP="00B46FA5">
      <w:pPr>
        <w:pStyle w:val="ListParagraph"/>
        <w:ind w:left="0"/>
        <w:rPr>
          <w:rFonts w:ascii="Times New Roman" w:hAnsi="Times New Roman" w:cs="Times New Roman"/>
          <w:sz w:val="24"/>
          <w:szCs w:val="24"/>
        </w:rPr>
      </w:pPr>
    </w:p>
    <w:p w14:paraId="2A9DFAE5" w14:textId="6FFB24B9" w:rsidR="00FA25A6" w:rsidRPr="00281236" w:rsidRDefault="00BC73A8" w:rsidP="0028123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w:t>
      </w:r>
      <w:r w:rsidR="00B46FA5" w:rsidRPr="0012174E">
        <w:rPr>
          <w:rFonts w:ascii="Times New Roman" w:hAnsi="Times New Roman" w:cs="Times New Roman"/>
          <w:sz w:val="24"/>
          <w:szCs w:val="24"/>
        </w:rPr>
        <w:t xml:space="preserve">he note </w:t>
      </w:r>
      <w:r>
        <w:rPr>
          <w:rFonts w:ascii="Times New Roman" w:hAnsi="Times New Roman" w:cs="Times New Roman"/>
          <w:sz w:val="24"/>
          <w:szCs w:val="24"/>
        </w:rPr>
        <w:t>following</w:t>
      </w:r>
      <w:r w:rsidR="00B46FA5" w:rsidRPr="0012174E">
        <w:rPr>
          <w:rFonts w:ascii="Times New Roman" w:hAnsi="Times New Roman" w:cs="Times New Roman"/>
          <w:sz w:val="24"/>
          <w:szCs w:val="24"/>
        </w:rPr>
        <w:t xml:space="preserve"> section </w:t>
      </w:r>
      <w:r w:rsidR="00DC3325">
        <w:rPr>
          <w:rFonts w:ascii="Times New Roman" w:hAnsi="Times New Roman" w:cs="Times New Roman"/>
          <w:sz w:val="24"/>
          <w:szCs w:val="24"/>
        </w:rPr>
        <w:t>22</w:t>
      </w:r>
      <w:r w:rsidR="00B46FA5" w:rsidRPr="0012174E">
        <w:rPr>
          <w:rFonts w:ascii="Times New Roman" w:hAnsi="Times New Roman" w:cs="Times New Roman"/>
          <w:sz w:val="24"/>
          <w:szCs w:val="24"/>
        </w:rPr>
        <w:t xml:space="preserve"> directs the reader to Subdivision D of Division </w:t>
      </w:r>
      <w:r w:rsidR="00B46FA5">
        <w:rPr>
          <w:rFonts w:ascii="Times New Roman" w:hAnsi="Times New Roman" w:cs="Times New Roman"/>
          <w:sz w:val="24"/>
          <w:szCs w:val="24"/>
        </w:rPr>
        <w:t>2</w:t>
      </w:r>
      <w:r w:rsidR="00B46FA5" w:rsidRPr="0012174E">
        <w:rPr>
          <w:rFonts w:ascii="Times New Roman" w:hAnsi="Times New Roman" w:cs="Times New Roman"/>
          <w:sz w:val="24"/>
          <w:szCs w:val="24"/>
        </w:rPr>
        <w:t xml:space="preserve"> of Part 2 of the </w:t>
      </w:r>
      <w:r w:rsidR="00344D00">
        <w:rPr>
          <w:rFonts w:ascii="Times New Roman" w:hAnsi="Times New Roman" w:cs="Times New Roman"/>
          <w:sz w:val="24"/>
          <w:szCs w:val="24"/>
        </w:rPr>
        <w:t xml:space="preserve">NR </w:t>
      </w:r>
      <w:r w:rsidR="00B46FA5" w:rsidRPr="0012174E">
        <w:rPr>
          <w:rFonts w:ascii="Times New Roman" w:hAnsi="Times New Roman" w:cs="Times New Roman"/>
          <w:sz w:val="24"/>
          <w:szCs w:val="24"/>
        </w:rPr>
        <w:t>Rules (</w:t>
      </w:r>
      <w:r w:rsidR="0045252E">
        <w:rPr>
          <w:rFonts w:ascii="Times New Roman" w:hAnsi="Times New Roman" w:cs="Times New Roman"/>
          <w:sz w:val="24"/>
          <w:szCs w:val="24"/>
        </w:rPr>
        <w:t>sections 26 and 27)</w:t>
      </w:r>
      <w:r w:rsidR="004B0F87">
        <w:rPr>
          <w:rFonts w:ascii="Times New Roman" w:hAnsi="Times New Roman" w:cs="Times New Roman"/>
          <w:sz w:val="24"/>
          <w:szCs w:val="24"/>
        </w:rPr>
        <w:t xml:space="preserve"> which </w:t>
      </w:r>
      <w:r w:rsidR="00E4705B">
        <w:rPr>
          <w:rFonts w:ascii="Times New Roman" w:hAnsi="Times New Roman" w:cs="Times New Roman"/>
          <w:sz w:val="24"/>
          <w:szCs w:val="24"/>
        </w:rPr>
        <w:t>is</w:t>
      </w:r>
      <w:r w:rsidR="004B0F87">
        <w:rPr>
          <w:rFonts w:ascii="Times New Roman" w:hAnsi="Times New Roman" w:cs="Times New Roman"/>
          <w:sz w:val="24"/>
          <w:szCs w:val="24"/>
        </w:rPr>
        <w:t xml:space="preserve"> also made for the purposes of subsection 22(1) of the NR Act</w:t>
      </w:r>
      <w:r w:rsidR="00B46FA5">
        <w:rPr>
          <w:rFonts w:ascii="Times New Roman" w:hAnsi="Times New Roman" w:cs="Times New Roman"/>
          <w:sz w:val="24"/>
          <w:szCs w:val="24"/>
        </w:rPr>
        <w:t>.</w:t>
      </w:r>
    </w:p>
    <w:p w14:paraId="61A921C4" w14:textId="1880F5CD" w:rsidR="00A9765A" w:rsidRPr="008125BB" w:rsidRDefault="008125BB" w:rsidP="002F3797">
      <w:pPr>
        <w:ind w:hanging="567"/>
        <w:rPr>
          <w:rFonts w:ascii="Times New Roman" w:hAnsi="Times New Roman" w:cs="Times New Roman"/>
          <w:sz w:val="24"/>
          <w:szCs w:val="24"/>
          <w:u w:val="single"/>
        </w:rPr>
      </w:pPr>
      <w:r w:rsidRPr="008125BB">
        <w:rPr>
          <w:rFonts w:ascii="Times New Roman" w:hAnsi="Times New Roman" w:cs="Times New Roman"/>
          <w:sz w:val="24"/>
          <w:szCs w:val="24"/>
          <w:u w:val="single"/>
        </w:rPr>
        <w:t xml:space="preserve">Section </w:t>
      </w:r>
      <w:r w:rsidR="00C8059B">
        <w:rPr>
          <w:rFonts w:ascii="Times New Roman" w:hAnsi="Times New Roman" w:cs="Times New Roman"/>
          <w:sz w:val="24"/>
          <w:szCs w:val="24"/>
          <w:u w:val="single"/>
        </w:rPr>
        <w:t>23</w:t>
      </w:r>
      <w:r w:rsidRPr="008125BB">
        <w:rPr>
          <w:rFonts w:ascii="Times New Roman" w:hAnsi="Times New Roman" w:cs="Times New Roman"/>
          <w:sz w:val="24"/>
          <w:szCs w:val="24"/>
          <w:u w:val="single"/>
        </w:rPr>
        <w:t xml:space="preserve"> – Application for approval of variation</w:t>
      </w:r>
    </w:p>
    <w:p w14:paraId="54DE399E" w14:textId="57C32E7F" w:rsidR="007C6F73" w:rsidRDefault="007C6F73" w:rsidP="00D73B8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21(1) of the NR Act provides that the rules may make provision for and in relation to empowering the Regulator to vary the registration of </w:t>
      </w:r>
      <w:r w:rsidR="00336935">
        <w:rPr>
          <w:rFonts w:ascii="Times New Roman" w:hAnsi="Times New Roman" w:cs="Times New Roman"/>
          <w:sz w:val="24"/>
          <w:szCs w:val="24"/>
        </w:rPr>
        <w:t>a registered biodiversity project to remove a condition imposed on the registration</w:t>
      </w:r>
      <w:r w:rsidR="00F41BD5">
        <w:rPr>
          <w:rFonts w:ascii="Times New Roman" w:hAnsi="Times New Roman" w:cs="Times New Roman"/>
          <w:sz w:val="24"/>
          <w:szCs w:val="24"/>
        </w:rPr>
        <w:t xml:space="preserve"> under any of subsections 17(2), 18(2) or 18</w:t>
      </w:r>
      <w:proofErr w:type="gramStart"/>
      <w:r w:rsidR="00F41BD5">
        <w:rPr>
          <w:rFonts w:ascii="Times New Roman" w:hAnsi="Times New Roman" w:cs="Times New Roman"/>
          <w:sz w:val="24"/>
          <w:szCs w:val="24"/>
        </w:rPr>
        <w:t>A(</w:t>
      </w:r>
      <w:proofErr w:type="gramEnd"/>
      <w:r w:rsidR="00F41BD5">
        <w:rPr>
          <w:rFonts w:ascii="Times New Roman" w:hAnsi="Times New Roman" w:cs="Times New Roman"/>
          <w:sz w:val="24"/>
          <w:szCs w:val="24"/>
        </w:rPr>
        <w:t>2) of the NR Act</w:t>
      </w:r>
      <w:r w:rsidR="00F1288B">
        <w:rPr>
          <w:rFonts w:ascii="Times New Roman" w:hAnsi="Times New Roman" w:cs="Times New Roman"/>
          <w:sz w:val="24"/>
          <w:szCs w:val="24"/>
        </w:rPr>
        <w:t xml:space="preserve">, provided the </w:t>
      </w:r>
      <w:r w:rsidR="002126A7">
        <w:rPr>
          <w:rFonts w:ascii="Times New Roman" w:hAnsi="Times New Roman" w:cs="Times New Roman"/>
          <w:sz w:val="24"/>
          <w:szCs w:val="24"/>
        </w:rPr>
        <w:t xml:space="preserve">requirements in subsection 21(2) </w:t>
      </w:r>
      <w:r w:rsidR="00434FC4">
        <w:rPr>
          <w:rFonts w:ascii="Times New Roman" w:hAnsi="Times New Roman" w:cs="Times New Roman"/>
          <w:sz w:val="24"/>
          <w:szCs w:val="24"/>
        </w:rPr>
        <w:t xml:space="preserve">of the NR Act </w:t>
      </w:r>
      <w:r w:rsidR="002126A7">
        <w:rPr>
          <w:rFonts w:ascii="Times New Roman" w:hAnsi="Times New Roman" w:cs="Times New Roman"/>
          <w:sz w:val="24"/>
          <w:szCs w:val="24"/>
        </w:rPr>
        <w:t>are met.</w:t>
      </w:r>
    </w:p>
    <w:p w14:paraId="7D996074" w14:textId="24BCEBBF" w:rsidR="006379CA" w:rsidRDefault="006379CA" w:rsidP="006379CA">
      <w:pPr>
        <w:pStyle w:val="ListParagraph"/>
        <w:ind w:left="0"/>
        <w:rPr>
          <w:rFonts w:ascii="Times New Roman" w:hAnsi="Times New Roman" w:cs="Times New Roman"/>
          <w:sz w:val="24"/>
          <w:szCs w:val="24"/>
        </w:rPr>
      </w:pPr>
    </w:p>
    <w:p w14:paraId="2592EFC8" w14:textId="3A8422C2" w:rsidR="006379CA" w:rsidRDefault="006379CA" w:rsidP="00D73B82">
      <w:pPr>
        <w:pStyle w:val="ListParagraph"/>
        <w:numPr>
          <w:ilvl w:val="0"/>
          <w:numId w:val="2"/>
        </w:numPr>
        <w:ind w:left="0" w:hanging="567"/>
        <w:rPr>
          <w:rFonts w:ascii="Times New Roman" w:hAnsi="Times New Roman" w:cs="Times New Roman"/>
          <w:sz w:val="24"/>
          <w:szCs w:val="24"/>
        </w:rPr>
      </w:pPr>
      <w:r w:rsidRPr="006379CA">
        <w:rPr>
          <w:rFonts w:ascii="Times New Roman" w:hAnsi="Times New Roman" w:cs="Times New Roman"/>
          <w:sz w:val="24"/>
          <w:szCs w:val="24"/>
        </w:rPr>
        <w:t>Rules made for the purposes of subsection 2</w:t>
      </w:r>
      <w:r>
        <w:rPr>
          <w:rFonts w:ascii="Times New Roman" w:hAnsi="Times New Roman" w:cs="Times New Roman"/>
          <w:sz w:val="24"/>
          <w:szCs w:val="24"/>
        </w:rPr>
        <w:t>1</w:t>
      </w:r>
      <w:r w:rsidRPr="006379CA">
        <w:rPr>
          <w:rFonts w:ascii="Times New Roman" w:hAnsi="Times New Roman" w:cs="Times New Roman"/>
          <w:sz w:val="24"/>
          <w:szCs w:val="24"/>
        </w:rPr>
        <w:t xml:space="preserve">(1) of the NR Act can only empower the Regulator to </w:t>
      </w:r>
      <w:r w:rsidR="009A0E34">
        <w:rPr>
          <w:rFonts w:ascii="Times New Roman" w:hAnsi="Times New Roman" w:cs="Times New Roman"/>
          <w:sz w:val="24"/>
          <w:szCs w:val="24"/>
        </w:rPr>
        <w:t>vary</w:t>
      </w:r>
      <w:r w:rsidRPr="006379CA">
        <w:rPr>
          <w:rFonts w:ascii="Times New Roman" w:hAnsi="Times New Roman" w:cs="Times New Roman"/>
          <w:sz w:val="24"/>
          <w:szCs w:val="24"/>
        </w:rPr>
        <w:t xml:space="preserve"> the registration of a registered biodiversity project on application by the project proponent</w:t>
      </w:r>
      <w:r>
        <w:rPr>
          <w:rFonts w:ascii="Times New Roman" w:hAnsi="Times New Roman" w:cs="Times New Roman"/>
          <w:sz w:val="24"/>
          <w:szCs w:val="24"/>
        </w:rPr>
        <w:t>.</w:t>
      </w:r>
      <w:r w:rsidR="00F41BD5">
        <w:rPr>
          <w:rFonts w:ascii="Times New Roman" w:hAnsi="Times New Roman" w:cs="Times New Roman"/>
          <w:sz w:val="24"/>
          <w:szCs w:val="24"/>
        </w:rPr>
        <w:t xml:space="preserve"> Put another way, the Regulator cannot unilaterally vary the registration of a registered biodiversity project to remove a condit</w:t>
      </w:r>
      <w:r w:rsidR="00434FC4">
        <w:rPr>
          <w:rFonts w:ascii="Times New Roman" w:hAnsi="Times New Roman" w:cs="Times New Roman"/>
          <w:sz w:val="24"/>
          <w:szCs w:val="24"/>
        </w:rPr>
        <w:t>i</w:t>
      </w:r>
      <w:r w:rsidR="00F41BD5">
        <w:rPr>
          <w:rFonts w:ascii="Times New Roman" w:hAnsi="Times New Roman" w:cs="Times New Roman"/>
          <w:sz w:val="24"/>
          <w:szCs w:val="24"/>
        </w:rPr>
        <w:t>on</w:t>
      </w:r>
      <w:r w:rsidR="00434FC4">
        <w:rPr>
          <w:rFonts w:ascii="Times New Roman" w:hAnsi="Times New Roman" w:cs="Times New Roman"/>
          <w:sz w:val="24"/>
          <w:szCs w:val="24"/>
        </w:rPr>
        <w:t xml:space="preserve"> imposed on the registration.</w:t>
      </w:r>
    </w:p>
    <w:p w14:paraId="76782295" w14:textId="77777777" w:rsidR="002126A7" w:rsidRDefault="002126A7" w:rsidP="002126A7">
      <w:pPr>
        <w:pStyle w:val="ListParagraph"/>
        <w:ind w:left="0"/>
        <w:rPr>
          <w:rFonts w:ascii="Times New Roman" w:hAnsi="Times New Roman" w:cs="Times New Roman"/>
          <w:sz w:val="24"/>
          <w:szCs w:val="24"/>
        </w:rPr>
      </w:pPr>
    </w:p>
    <w:p w14:paraId="78898B9D" w14:textId="5E719025" w:rsidR="00434FC4" w:rsidRDefault="00EE10BF" w:rsidP="00D73B8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22(1) of the NR Act </w:t>
      </w:r>
      <w:r w:rsidR="008677D7">
        <w:rPr>
          <w:rFonts w:ascii="Times New Roman" w:hAnsi="Times New Roman" w:cs="Times New Roman"/>
          <w:sz w:val="24"/>
          <w:szCs w:val="24"/>
        </w:rPr>
        <w:t>has the effect that</w:t>
      </w:r>
      <w:r>
        <w:rPr>
          <w:rFonts w:ascii="Times New Roman" w:hAnsi="Times New Roman" w:cs="Times New Roman"/>
          <w:sz w:val="24"/>
          <w:szCs w:val="24"/>
        </w:rPr>
        <w:t xml:space="preserve"> rules made for the purposes of subsection 21(1) of the NR Act may make provision for or in relation to </w:t>
      </w:r>
      <w:r w:rsidR="008677D7">
        <w:rPr>
          <w:rFonts w:ascii="Times New Roman" w:hAnsi="Times New Roman" w:cs="Times New Roman"/>
          <w:sz w:val="24"/>
          <w:szCs w:val="24"/>
        </w:rPr>
        <w:t>(relevantly):</w:t>
      </w:r>
    </w:p>
    <w:p w14:paraId="4E98CCCF" w14:textId="77777777" w:rsidR="008677D7" w:rsidRPr="008677D7" w:rsidRDefault="008677D7" w:rsidP="008677D7">
      <w:pPr>
        <w:pStyle w:val="ListParagraph"/>
        <w:rPr>
          <w:rFonts w:ascii="Times New Roman" w:hAnsi="Times New Roman" w:cs="Times New Roman"/>
          <w:sz w:val="24"/>
          <w:szCs w:val="24"/>
        </w:rPr>
      </w:pPr>
    </w:p>
    <w:p w14:paraId="2FE3BB65" w14:textId="282F83CC" w:rsidR="008677D7" w:rsidRDefault="008677D7" w:rsidP="008677D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applications for variation under those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w:t>
      </w:r>
    </w:p>
    <w:p w14:paraId="4AD78DDD" w14:textId="77777777" w:rsidR="008677D7" w:rsidRDefault="008677D7" w:rsidP="008677D7">
      <w:pPr>
        <w:pStyle w:val="ListParagraph"/>
        <w:ind w:left="360"/>
        <w:rPr>
          <w:rFonts w:ascii="Times New Roman" w:hAnsi="Times New Roman" w:cs="Times New Roman"/>
          <w:sz w:val="24"/>
          <w:szCs w:val="24"/>
        </w:rPr>
      </w:pPr>
    </w:p>
    <w:p w14:paraId="66337292" w14:textId="750C5DD1" w:rsidR="008677D7" w:rsidRPr="008677D7" w:rsidRDefault="008677D7" w:rsidP="008677D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approval by the Regulator of a form for such an </w:t>
      </w:r>
      <w:proofErr w:type="gramStart"/>
      <w:r>
        <w:rPr>
          <w:rFonts w:ascii="Times New Roman" w:hAnsi="Times New Roman" w:cs="Times New Roman"/>
          <w:sz w:val="24"/>
          <w:szCs w:val="24"/>
        </w:rPr>
        <w:t>application;</w:t>
      </w:r>
      <w:proofErr w:type="gramEnd"/>
    </w:p>
    <w:p w14:paraId="78AFD2FE" w14:textId="77777777" w:rsidR="008677D7" w:rsidRDefault="008677D7" w:rsidP="008677D7">
      <w:pPr>
        <w:pStyle w:val="ListParagraph"/>
        <w:ind w:left="360"/>
        <w:rPr>
          <w:rFonts w:ascii="Times New Roman" w:hAnsi="Times New Roman" w:cs="Times New Roman"/>
          <w:sz w:val="24"/>
          <w:szCs w:val="24"/>
        </w:rPr>
      </w:pPr>
    </w:p>
    <w:p w14:paraId="6E99AE01" w14:textId="76781AFA" w:rsidR="008677D7" w:rsidRDefault="008677D7" w:rsidP="008677D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information and documents that must accompany such an application.</w:t>
      </w:r>
    </w:p>
    <w:p w14:paraId="4FBDF1A2" w14:textId="77777777" w:rsidR="00434FC4" w:rsidRPr="00434FC4" w:rsidRDefault="00434FC4" w:rsidP="00434FC4">
      <w:pPr>
        <w:pStyle w:val="ListParagraph"/>
        <w:rPr>
          <w:rFonts w:ascii="Times New Roman" w:hAnsi="Times New Roman" w:cs="Times New Roman"/>
          <w:sz w:val="24"/>
          <w:szCs w:val="24"/>
        </w:rPr>
      </w:pPr>
    </w:p>
    <w:p w14:paraId="43277DEF" w14:textId="1583B37D" w:rsidR="00F81C65" w:rsidRDefault="00D73B82" w:rsidP="00D73B82">
      <w:pPr>
        <w:pStyle w:val="ListParagraph"/>
        <w:numPr>
          <w:ilvl w:val="0"/>
          <w:numId w:val="2"/>
        </w:numPr>
        <w:ind w:left="0" w:hanging="567"/>
        <w:rPr>
          <w:rFonts w:ascii="Times New Roman" w:hAnsi="Times New Roman" w:cs="Times New Roman"/>
          <w:sz w:val="24"/>
          <w:szCs w:val="24"/>
        </w:rPr>
      </w:pPr>
      <w:r w:rsidRPr="00D73B82">
        <w:rPr>
          <w:rFonts w:ascii="Times New Roman" w:hAnsi="Times New Roman" w:cs="Times New Roman"/>
          <w:sz w:val="24"/>
          <w:szCs w:val="24"/>
        </w:rPr>
        <w:t xml:space="preserve">Section </w:t>
      </w:r>
      <w:r>
        <w:rPr>
          <w:rFonts w:ascii="Times New Roman" w:hAnsi="Times New Roman" w:cs="Times New Roman"/>
          <w:sz w:val="24"/>
          <w:szCs w:val="24"/>
        </w:rPr>
        <w:t>23</w:t>
      </w:r>
      <w:r w:rsidR="002126A7">
        <w:rPr>
          <w:rFonts w:ascii="Times New Roman" w:hAnsi="Times New Roman" w:cs="Times New Roman"/>
          <w:sz w:val="24"/>
          <w:szCs w:val="24"/>
        </w:rPr>
        <w:t xml:space="preserve"> of the NR Rules is made for the purposes of subsection 2</w:t>
      </w:r>
      <w:r w:rsidR="00F81C65">
        <w:rPr>
          <w:rFonts w:ascii="Times New Roman" w:hAnsi="Times New Roman" w:cs="Times New Roman"/>
          <w:sz w:val="24"/>
          <w:szCs w:val="24"/>
        </w:rPr>
        <w:t xml:space="preserve">1(1) of the NR Act. </w:t>
      </w:r>
    </w:p>
    <w:p w14:paraId="76B994E0" w14:textId="310DA983" w:rsidR="008677D7" w:rsidRDefault="008677D7" w:rsidP="008677D7">
      <w:pPr>
        <w:pStyle w:val="ListParagraph"/>
        <w:ind w:left="0"/>
        <w:rPr>
          <w:rFonts w:ascii="Times New Roman" w:hAnsi="Times New Roman" w:cs="Times New Roman"/>
          <w:sz w:val="24"/>
          <w:szCs w:val="24"/>
        </w:rPr>
      </w:pPr>
    </w:p>
    <w:p w14:paraId="337CCD6E" w14:textId="2D5694C5" w:rsidR="008677D7" w:rsidRDefault="008677D7" w:rsidP="00D73B8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2</w:t>
      </w:r>
      <w:r w:rsidR="00BE6E14">
        <w:rPr>
          <w:rFonts w:ascii="Times New Roman" w:hAnsi="Times New Roman" w:cs="Times New Roman"/>
          <w:sz w:val="24"/>
          <w:szCs w:val="24"/>
        </w:rPr>
        <w:t>3</w:t>
      </w:r>
      <w:r>
        <w:rPr>
          <w:rFonts w:ascii="Times New Roman" w:hAnsi="Times New Roman" w:cs="Times New Roman"/>
          <w:sz w:val="24"/>
          <w:szCs w:val="24"/>
        </w:rPr>
        <w:t>(1)</w:t>
      </w:r>
      <w:r w:rsidR="00BE6E14">
        <w:rPr>
          <w:rFonts w:ascii="Times New Roman" w:hAnsi="Times New Roman" w:cs="Times New Roman"/>
          <w:sz w:val="24"/>
          <w:szCs w:val="24"/>
        </w:rPr>
        <w:t xml:space="preserve"> allows the project proponent for a registered biodiversity project to apply to the Regulator </w:t>
      </w:r>
      <w:r w:rsidR="00BE5F49">
        <w:rPr>
          <w:rFonts w:ascii="Times New Roman" w:hAnsi="Times New Roman" w:cs="Times New Roman"/>
          <w:sz w:val="24"/>
          <w:szCs w:val="24"/>
        </w:rPr>
        <w:t>for the Regulator to vary the project’s registration to remove any of the following conditions:</w:t>
      </w:r>
    </w:p>
    <w:p w14:paraId="0E4F331E" w14:textId="77777777" w:rsidR="00BE5F49" w:rsidRPr="00BE5F49" w:rsidRDefault="00BE5F49" w:rsidP="00BE5F49">
      <w:pPr>
        <w:pStyle w:val="ListParagraph"/>
        <w:rPr>
          <w:rFonts w:ascii="Times New Roman" w:hAnsi="Times New Roman" w:cs="Times New Roman"/>
          <w:sz w:val="24"/>
          <w:szCs w:val="24"/>
        </w:rPr>
      </w:pPr>
    </w:p>
    <w:p w14:paraId="316F1A42" w14:textId="6FEA6766" w:rsidR="00BE5F49" w:rsidRDefault="00BE5F49" w:rsidP="00BE5F49">
      <w:pPr>
        <w:pStyle w:val="ListParagraph"/>
        <w:numPr>
          <w:ilvl w:val="1"/>
          <w:numId w:val="2"/>
        </w:numPr>
        <w:rPr>
          <w:rFonts w:ascii="Times New Roman" w:hAnsi="Times New Roman" w:cs="Times New Roman"/>
          <w:sz w:val="24"/>
          <w:szCs w:val="24"/>
        </w:rPr>
      </w:pPr>
      <w:r w:rsidRPr="00BE5F49">
        <w:rPr>
          <w:rFonts w:ascii="Times New Roman" w:hAnsi="Times New Roman" w:cs="Times New Roman"/>
          <w:sz w:val="24"/>
          <w:szCs w:val="24"/>
        </w:rPr>
        <w:t xml:space="preserve">a condition mentioned in subsection 17(2) of the </w:t>
      </w:r>
      <w:r w:rsidR="00D12226">
        <w:rPr>
          <w:rFonts w:ascii="Times New Roman" w:hAnsi="Times New Roman" w:cs="Times New Roman"/>
          <w:sz w:val="24"/>
          <w:szCs w:val="24"/>
        </w:rPr>
        <w:t xml:space="preserve">NR </w:t>
      </w:r>
      <w:r w:rsidRPr="00BE5F49">
        <w:rPr>
          <w:rFonts w:ascii="Times New Roman" w:hAnsi="Times New Roman" w:cs="Times New Roman"/>
          <w:sz w:val="24"/>
          <w:szCs w:val="24"/>
        </w:rPr>
        <w:t>Act (conditions about obtaining regulatory approvals</w:t>
      </w:r>
      <w:proofErr w:type="gramStart"/>
      <w:r w:rsidRPr="00BE5F49">
        <w:rPr>
          <w:rFonts w:ascii="Times New Roman" w:hAnsi="Times New Roman" w:cs="Times New Roman"/>
          <w:sz w:val="24"/>
          <w:szCs w:val="24"/>
        </w:rPr>
        <w:t>)</w:t>
      </w:r>
      <w:r>
        <w:rPr>
          <w:rFonts w:ascii="Times New Roman" w:hAnsi="Times New Roman" w:cs="Times New Roman"/>
          <w:sz w:val="24"/>
          <w:szCs w:val="24"/>
        </w:rPr>
        <w:t>;</w:t>
      </w:r>
      <w:proofErr w:type="gramEnd"/>
    </w:p>
    <w:p w14:paraId="0B0B4B1A" w14:textId="66E61C18" w:rsidR="00BE5F49" w:rsidRDefault="00BE5F49" w:rsidP="00BE5F49">
      <w:pPr>
        <w:pStyle w:val="ListParagraph"/>
        <w:ind w:left="360"/>
        <w:rPr>
          <w:rFonts w:ascii="Times New Roman" w:hAnsi="Times New Roman" w:cs="Times New Roman"/>
          <w:sz w:val="24"/>
          <w:szCs w:val="24"/>
        </w:rPr>
      </w:pPr>
    </w:p>
    <w:p w14:paraId="4A4C29A3" w14:textId="0CF549CC" w:rsidR="00BE5F49" w:rsidRDefault="00BE5F49" w:rsidP="00BE5F49">
      <w:pPr>
        <w:pStyle w:val="ListParagraph"/>
        <w:numPr>
          <w:ilvl w:val="1"/>
          <w:numId w:val="2"/>
        </w:numPr>
        <w:rPr>
          <w:rFonts w:ascii="Times New Roman" w:hAnsi="Times New Roman" w:cs="Times New Roman"/>
          <w:sz w:val="24"/>
          <w:szCs w:val="24"/>
        </w:rPr>
      </w:pPr>
      <w:r w:rsidRPr="00BE5F49">
        <w:rPr>
          <w:rFonts w:ascii="Times New Roman" w:hAnsi="Times New Roman" w:cs="Times New Roman"/>
          <w:sz w:val="24"/>
          <w:szCs w:val="24"/>
        </w:rPr>
        <w:t xml:space="preserve">a condition mentioned in subsection 18(2) of the </w:t>
      </w:r>
      <w:r w:rsidR="00D12226">
        <w:rPr>
          <w:rFonts w:ascii="Times New Roman" w:hAnsi="Times New Roman" w:cs="Times New Roman"/>
          <w:sz w:val="24"/>
          <w:szCs w:val="24"/>
        </w:rPr>
        <w:t xml:space="preserve">NR </w:t>
      </w:r>
      <w:r w:rsidRPr="00BE5F49">
        <w:rPr>
          <w:rFonts w:ascii="Times New Roman" w:hAnsi="Times New Roman" w:cs="Times New Roman"/>
          <w:sz w:val="24"/>
          <w:szCs w:val="24"/>
        </w:rPr>
        <w:t>Act (conditions about obtaining consents from eligible interest holders</w:t>
      </w:r>
      <w:proofErr w:type="gramStart"/>
      <w:r w:rsidRPr="00BE5F49">
        <w:rPr>
          <w:rFonts w:ascii="Times New Roman" w:hAnsi="Times New Roman" w:cs="Times New Roman"/>
          <w:sz w:val="24"/>
          <w:szCs w:val="24"/>
        </w:rPr>
        <w:t>)</w:t>
      </w:r>
      <w:r>
        <w:rPr>
          <w:rFonts w:ascii="Times New Roman" w:hAnsi="Times New Roman" w:cs="Times New Roman"/>
          <w:sz w:val="24"/>
          <w:szCs w:val="24"/>
        </w:rPr>
        <w:t>;</w:t>
      </w:r>
      <w:proofErr w:type="gramEnd"/>
    </w:p>
    <w:p w14:paraId="4578057E" w14:textId="77777777" w:rsidR="00BE5F49" w:rsidRPr="00BE5F49" w:rsidRDefault="00BE5F49" w:rsidP="00BE5F49">
      <w:pPr>
        <w:pStyle w:val="ListParagraph"/>
        <w:rPr>
          <w:rFonts w:ascii="Times New Roman" w:hAnsi="Times New Roman" w:cs="Times New Roman"/>
          <w:sz w:val="24"/>
          <w:szCs w:val="24"/>
        </w:rPr>
      </w:pPr>
    </w:p>
    <w:p w14:paraId="17702CEC" w14:textId="3C040236" w:rsidR="00BE5F49" w:rsidRDefault="00BE5F49" w:rsidP="00BE5F49">
      <w:pPr>
        <w:pStyle w:val="ListParagraph"/>
        <w:numPr>
          <w:ilvl w:val="1"/>
          <w:numId w:val="2"/>
        </w:numPr>
        <w:rPr>
          <w:rFonts w:ascii="Times New Roman" w:hAnsi="Times New Roman" w:cs="Times New Roman"/>
          <w:sz w:val="24"/>
          <w:szCs w:val="24"/>
        </w:rPr>
      </w:pPr>
      <w:r w:rsidRPr="00BE5F49">
        <w:rPr>
          <w:rFonts w:ascii="Times New Roman" w:hAnsi="Times New Roman" w:cs="Times New Roman"/>
          <w:sz w:val="24"/>
          <w:szCs w:val="24"/>
        </w:rPr>
        <w:t>a condition mentioned in subsection 18</w:t>
      </w:r>
      <w:proofErr w:type="gramStart"/>
      <w:r w:rsidRPr="00BE5F49">
        <w:rPr>
          <w:rFonts w:ascii="Times New Roman" w:hAnsi="Times New Roman" w:cs="Times New Roman"/>
          <w:sz w:val="24"/>
          <w:szCs w:val="24"/>
        </w:rPr>
        <w:t>A(</w:t>
      </w:r>
      <w:proofErr w:type="gramEnd"/>
      <w:r w:rsidRPr="00BE5F49">
        <w:rPr>
          <w:rFonts w:ascii="Times New Roman" w:hAnsi="Times New Roman" w:cs="Times New Roman"/>
          <w:sz w:val="24"/>
          <w:szCs w:val="24"/>
        </w:rPr>
        <w:t xml:space="preserve">2) of the </w:t>
      </w:r>
      <w:r w:rsidR="00D12226">
        <w:rPr>
          <w:rFonts w:ascii="Times New Roman" w:hAnsi="Times New Roman" w:cs="Times New Roman"/>
          <w:sz w:val="24"/>
          <w:szCs w:val="24"/>
        </w:rPr>
        <w:t xml:space="preserve">NR </w:t>
      </w:r>
      <w:r w:rsidRPr="00BE5F49">
        <w:rPr>
          <w:rFonts w:ascii="Times New Roman" w:hAnsi="Times New Roman" w:cs="Times New Roman"/>
          <w:sz w:val="24"/>
          <w:szCs w:val="24"/>
        </w:rPr>
        <w:t>Act (condition about obtaining consent from registered native title body corporate</w:t>
      </w:r>
      <w:r>
        <w:rPr>
          <w:rFonts w:ascii="Times New Roman" w:hAnsi="Times New Roman" w:cs="Times New Roman"/>
          <w:sz w:val="24"/>
          <w:szCs w:val="24"/>
        </w:rPr>
        <w:t>.</w:t>
      </w:r>
    </w:p>
    <w:p w14:paraId="5E9292C1" w14:textId="77777777" w:rsidR="00360C92" w:rsidRPr="00360C92" w:rsidRDefault="00360C92" w:rsidP="00360C92">
      <w:pPr>
        <w:pStyle w:val="ListParagraph"/>
        <w:rPr>
          <w:rFonts w:ascii="Times New Roman" w:hAnsi="Times New Roman" w:cs="Times New Roman"/>
          <w:sz w:val="24"/>
          <w:szCs w:val="24"/>
        </w:rPr>
      </w:pPr>
    </w:p>
    <w:p w14:paraId="37B2B9E7" w14:textId="47B597BE" w:rsidR="00360C92" w:rsidRDefault="002E2C4C" w:rsidP="00360C9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23(2) </w:t>
      </w:r>
      <w:r w:rsidR="00680E97" w:rsidRPr="00680E97">
        <w:rPr>
          <w:rFonts w:ascii="Times New Roman" w:hAnsi="Times New Roman" w:cs="Times New Roman"/>
          <w:sz w:val="24"/>
          <w:szCs w:val="24"/>
        </w:rPr>
        <w:t>require</w:t>
      </w:r>
      <w:r w:rsidR="00266EDD">
        <w:rPr>
          <w:rFonts w:ascii="Times New Roman" w:hAnsi="Times New Roman" w:cs="Times New Roman"/>
          <w:sz w:val="24"/>
          <w:szCs w:val="24"/>
        </w:rPr>
        <w:t>s</w:t>
      </w:r>
      <w:r w:rsidR="00680E97" w:rsidRPr="00680E97">
        <w:rPr>
          <w:rFonts w:ascii="Times New Roman" w:hAnsi="Times New Roman" w:cs="Times New Roman"/>
          <w:sz w:val="24"/>
          <w:szCs w:val="24"/>
        </w:rPr>
        <w:t xml:space="preserve"> the application to be in writing and in the form approved by the Regulator, and to be accompanied by the following information and documents</w:t>
      </w:r>
      <w:r w:rsidR="00680E97">
        <w:rPr>
          <w:rFonts w:ascii="Times New Roman" w:hAnsi="Times New Roman" w:cs="Times New Roman"/>
          <w:sz w:val="24"/>
          <w:szCs w:val="24"/>
        </w:rPr>
        <w:t>:</w:t>
      </w:r>
    </w:p>
    <w:p w14:paraId="5E605A8A" w14:textId="3C12CE75" w:rsidR="00680E97" w:rsidRDefault="00680E97" w:rsidP="00680E97">
      <w:pPr>
        <w:pStyle w:val="ListParagraph"/>
        <w:ind w:left="0"/>
        <w:rPr>
          <w:rFonts w:ascii="Times New Roman" w:hAnsi="Times New Roman" w:cs="Times New Roman"/>
          <w:sz w:val="24"/>
          <w:szCs w:val="24"/>
        </w:rPr>
      </w:pPr>
    </w:p>
    <w:p w14:paraId="59306DFB" w14:textId="475B5E3D" w:rsidR="00ED7973" w:rsidRPr="00ED7973" w:rsidRDefault="00ED7973" w:rsidP="00AE1A14">
      <w:pPr>
        <w:pStyle w:val="ListParagraph"/>
        <w:numPr>
          <w:ilvl w:val="1"/>
          <w:numId w:val="2"/>
        </w:numPr>
        <w:rPr>
          <w:rFonts w:ascii="Times New Roman" w:hAnsi="Times New Roman" w:cs="Times New Roman"/>
          <w:sz w:val="24"/>
          <w:szCs w:val="24"/>
        </w:rPr>
      </w:pPr>
      <w:r w:rsidRPr="00ED7973">
        <w:rPr>
          <w:rFonts w:ascii="Times New Roman" w:hAnsi="Times New Roman" w:cs="Times New Roman"/>
          <w:sz w:val="24"/>
          <w:szCs w:val="24"/>
        </w:rPr>
        <w:t xml:space="preserve">the unique identifier assigned for the </w:t>
      </w:r>
      <w:proofErr w:type="gramStart"/>
      <w:r w:rsidRPr="00ED7973">
        <w:rPr>
          <w:rFonts w:ascii="Times New Roman" w:hAnsi="Times New Roman" w:cs="Times New Roman"/>
          <w:sz w:val="24"/>
          <w:szCs w:val="24"/>
        </w:rPr>
        <w:t>project;</w:t>
      </w:r>
      <w:proofErr w:type="gramEnd"/>
    </w:p>
    <w:p w14:paraId="53178337" w14:textId="77777777" w:rsidR="00AE1A14" w:rsidRDefault="00AE1A14" w:rsidP="00AE1A14">
      <w:pPr>
        <w:pStyle w:val="ListParagraph"/>
        <w:ind w:left="360"/>
        <w:rPr>
          <w:rFonts w:ascii="Times New Roman" w:hAnsi="Times New Roman" w:cs="Times New Roman"/>
          <w:sz w:val="24"/>
          <w:szCs w:val="24"/>
        </w:rPr>
      </w:pPr>
    </w:p>
    <w:p w14:paraId="4B0992EB" w14:textId="173B256D" w:rsidR="00680E97" w:rsidRDefault="0067557C" w:rsidP="00ED7973">
      <w:pPr>
        <w:pStyle w:val="ListParagraph"/>
        <w:numPr>
          <w:ilvl w:val="1"/>
          <w:numId w:val="2"/>
        </w:numPr>
        <w:rPr>
          <w:rFonts w:ascii="Times New Roman" w:hAnsi="Times New Roman" w:cs="Times New Roman"/>
          <w:sz w:val="24"/>
          <w:szCs w:val="24"/>
        </w:rPr>
      </w:pPr>
      <w:r w:rsidRPr="0067557C">
        <w:rPr>
          <w:rFonts w:ascii="Times New Roman" w:hAnsi="Times New Roman" w:cs="Times New Roman"/>
          <w:sz w:val="24"/>
          <w:szCs w:val="24"/>
        </w:rPr>
        <w:t>for each condition mentioned in the application—be accompanied by evidence that the condition has been met</w:t>
      </w:r>
      <w:r>
        <w:rPr>
          <w:rFonts w:ascii="Times New Roman" w:hAnsi="Times New Roman" w:cs="Times New Roman"/>
          <w:sz w:val="24"/>
          <w:szCs w:val="24"/>
        </w:rPr>
        <w:t>.</w:t>
      </w:r>
    </w:p>
    <w:p w14:paraId="74E6A602" w14:textId="77777777" w:rsidR="00D73B82" w:rsidRDefault="00D73B82" w:rsidP="00D73B82">
      <w:pPr>
        <w:pStyle w:val="ListParagraph"/>
        <w:spacing w:line="256" w:lineRule="auto"/>
        <w:ind w:left="360"/>
        <w:rPr>
          <w:rFonts w:ascii="Times New Roman" w:eastAsiaTheme="majorEastAsia" w:hAnsi="Times New Roman" w:cs="Times New Roman"/>
          <w:sz w:val="24"/>
          <w:szCs w:val="24"/>
        </w:rPr>
      </w:pPr>
    </w:p>
    <w:p w14:paraId="77329B6B" w14:textId="7CB1138B" w:rsidR="00A9765A" w:rsidRPr="00D73B82" w:rsidRDefault="00D73B82" w:rsidP="00D73B82">
      <w:pPr>
        <w:pStyle w:val="ListParagraph"/>
        <w:numPr>
          <w:ilvl w:val="0"/>
          <w:numId w:val="2"/>
        </w:numPr>
        <w:ind w:left="0" w:hanging="567"/>
        <w:rPr>
          <w:rFonts w:ascii="Times New Roman" w:hAnsi="Times New Roman" w:cs="Times New Roman"/>
          <w:sz w:val="24"/>
          <w:szCs w:val="24"/>
        </w:rPr>
      </w:pPr>
      <w:r w:rsidRPr="00D73B82">
        <w:rPr>
          <w:rFonts w:ascii="Times New Roman" w:hAnsi="Times New Roman" w:cs="Times New Roman"/>
          <w:sz w:val="24"/>
          <w:szCs w:val="24"/>
        </w:rPr>
        <w:t xml:space="preserve">Section </w:t>
      </w:r>
      <w:r>
        <w:rPr>
          <w:rFonts w:ascii="Times New Roman" w:hAnsi="Times New Roman" w:cs="Times New Roman"/>
          <w:sz w:val="24"/>
          <w:szCs w:val="24"/>
        </w:rPr>
        <w:t>23</w:t>
      </w:r>
      <w:r w:rsidR="00A7522F">
        <w:rPr>
          <w:rFonts w:ascii="Times New Roman" w:hAnsi="Times New Roman" w:cs="Times New Roman"/>
          <w:sz w:val="24"/>
          <w:szCs w:val="24"/>
        </w:rPr>
        <w:t xml:space="preserve"> of the NR Rules complies with the requirements in subsection 21(2) of the NR Act.</w:t>
      </w:r>
    </w:p>
    <w:p w14:paraId="526CDE69" w14:textId="323CBD4E" w:rsidR="008125BB" w:rsidRPr="00312063" w:rsidRDefault="00312063" w:rsidP="002F3797">
      <w:pPr>
        <w:ind w:hanging="567"/>
        <w:rPr>
          <w:rFonts w:ascii="Times New Roman" w:hAnsi="Times New Roman" w:cs="Times New Roman"/>
          <w:sz w:val="24"/>
          <w:szCs w:val="24"/>
          <w:u w:val="single"/>
        </w:rPr>
      </w:pPr>
      <w:r w:rsidRPr="00312063">
        <w:rPr>
          <w:rFonts w:ascii="Times New Roman" w:hAnsi="Times New Roman" w:cs="Times New Roman"/>
          <w:sz w:val="24"/>
          <w:szCs w:val="24"/>
          <w:u w:val="single"/>
        </w:rPr>
        <w:t>Section 2</w:t>
      </w:r>
      <w:r w:rsidR="00CF2D63">
        <w:rPr>
          <w:rFonts w:ascii="Times New Roman" w:hAnsi="Times New Roman" w:cs="Times New Roman"/>
          <w:sz w:val="24"/>
          <w:szCs w:val="24"/>
          <w:u w:val="single"/>
        </w:rPr>
        <w:t>4</w:t>
      </w:r>
      <w:r w:rsidRPr="00312063">
        <w:rPr>
          <w:rFonts w:ascii="Times New Roman" w:hAnsi="Times New Roman" w:cs="Times New Roman"/>
          <w:sz w:val="24"/>
          <w:szCs w:val="24"/>
          <w:u w:val="single"/>
        </w:rPr>
        <w:t xml:space="preserve"> – Approval of variation</w:t>
      </w:r>
    </w:p>
    <w:p w14:paraId="3DA4951E" w14:textId="0344EDA9" w:rsidR="000C0F74" w:rsidRDefault="000C0F74" w:rsidP="00030A80">
      <w:pPr>
        <w:pStyle w:val="ListParagraph"/>
        <w:numPr>
          <w:ilvl w:val="0"/>
          <w:numId w:val="2"/>
        </w:numPr>
        <w:ind w:left="0" w:hanging="567"/>
        <w:rPr>
          <w:rFonts w:ascii="Times New Roman" w:hAnsi="Times New Roman" w:cs="Times New Roman"/>
          <w:sz w:val="24"/>
          <w:szCs w:val="24"/>
        </w:rPr>
      </w:pPr>
      <w:r w:rsidRPr="000C0F74">
        <w:rPr>
          <w:rFonts w:ascii="Times New Roman" w:hAnsi="Times New Roman" w:cs="Times New Roman"/>
          <w:sz w:val="24"/>
          <w:szCs w:val="24"/>
        </w:rPr>
        <w:t>Subsection 21(1) of the NR Act provides that the rules may make provision for and in relation to empowering the Regulator to vary the registration of a registered biodiversity project to remove a condition imposed on the registration under any of subsections 17(2), 18(2) or 18</w:t>
      </w:r>
      <w:proofErr w:type="gramStart"/>
      <w:r w:rsidRPr="000C0F74">
        <w:rPr>
          <w:rFonts w:ascii="Times New Roman" w:hAnsi="Times New Roman" w:cs="Times New Roman"/>
          <w:sz w:val="24"/>
          <w:szCs w:val="24"/>
        </w:rPr>
        <w:t>A(</w:t>
      </w:r>
      <w:proofErr w:type="gramEnd"/>
      <w:r w:rsidRPr="000C0F74">
        <w:rPr>
          <w:rFonts w:ascii="Times New Roman" w:hAnsi="Times New Roman" w:cs="Times New Roman"/>
          <w:sz w:val="24"/>
          <w:szCs w:val="24"/>
        </w:rPr>
        <w:t>2) of the NR Act, provided the requirements in subsection 21(2) of the NR Act are met</w:t>
      </w:r>
      <w:r>
        <w:rPr>
          <w:rFonts w:ascii="Times New Roman" w:hAnsi="Times New Roman" w:cs="Times New Roman"/>
          <w:sz w:val="24"/>
          <w:szCs w:val="24"/>
        </w:rPr>
        <w:t>.</w:t>
      </w:r>
    </w:p>
    <w:p w14:paraId="625E722D" w14:textId="77777777" w:rsidR="000C0F74" w:rsidRDefault="000C0F74" w:rsidP="000C0F74">
      <w:pPr>
        <w:pStyle w:val="ListParagraph"/>
        <w:ind w:left="0"/>
        <w:rPr>
          <w:rFonts w:ascii="Times New Roman" w:hAnsi="Times New Roman" w:cs="Times New Roman"/>
          <w:sz w:val="24"/>
          <w:szCs w:val="24"/>
        </w:rPr>
      </w:pPr>
    </w:p>
    <w:p w14:paraId="14420D9A" w14:textId="3797547C" w:rsidR="00E435A1" w:rsidRPr="00E435A1" w:rsidRDefault="00E435A1" w:rsidP="00E435A1">
      <w:pPr>
        <w:pStyle w:val="ListParagraph"/>
        <w:numPr>
          <w:ilvl w:val="0"/>
          <w:numId w:val="2"/>
        </w:numPr>
        <w:ind w:left="0" w:hanging="567"/>
        <w:rPr>
          <w:rFonts w:ascii="Times New Roman" w:hAnsi="Times New Roman" w:cs="Times New Roman"/>
          <w:sz w:val="24"/>
          <w:szCs w:val="24"/>
        </w:rPr>
      </w:pPr>
      <w:r w:rsidRPr="00E435A1">
        <w:rPr>
          <w:rFonts w:ascii="Times New Roman" w:hAnsi="Times New Roman" w:cs="Times New Roman"/>
          <w:sz w:val="24"/>
          <w:szCs w:val="24"/>
        </w:rPr>
        <w:t xml:space="preserve">Section </w:t>
      </w:r>
      <w:r>
        <w:rPr>
          <w:rFonts w:ascii="Times New Roman" w:hAnsi="Times New Roman" w:cs="Times New Roman"/>
          <w:sz w:val="24"/>
          <w:szCs w:val="24"/>
        </w:rPr>
        <w:t>24</w:t>
      </w:r>
      <w:r w:rsidRPr="00E435A1">
        <w:rPr>
          <w:rFonts w:ascii="Times New Roman" w:hAnsi="Times New Roman" w:cs="Times New Roman"/>
          <w:sz w:val="24"/>
          <w:szCs w:val="24"/>
        </w:rPr>
        <w:t xml:space="preserve"> of the NR Rules is made for the purpose of subsection 2</w:t>
      </w:r>
      <w:r>
        <w:rPr>
          <w:rFonts w:ascii="Times New Roman" w:hAnsi="Times New Roman" w:cs="Times New Roman"/>
          <w:sz w:val="24"/>
          <w:szCs w:val="24"/>
        </w:rPr>
        <w:t>1</w:t>
      </w:r>
      <w:r w:rsidRPr="00E435A1">
        <w:rPr>
          <w:rFonts w:ascii="Times New Roman" w:hAnsi="Times New Roman" w:cs="Times New Roman"/>
          <w:sz w:val="24"/>
          <w:szCs w:val="24"/>
        </w:rPr>
        <w:t>(1) of the NR Act</w:t>
      </w:r>
      <w:r>
        <w:rPr>
          <w:rFonts w:ascii="Times New Roman" w:hAnsi="Times New Roman" w:cs="Times New Roman"/>
          <w:sz w:val="24"/>
          <w:szCs w:val="24"/>
        </w:rPr>
        <w:t xml:space="preserve"> and</w:t>
      </w:r>
      <w:r w:rsidRPr="00E435A1">
        <w:rPr>
          <w:rFonts w:ascii="Times New Roman" w:hAnsi="Times New Roman" w:cs="Times New Roman"/>
          <w:sz w:val="24"/>
          <w:szCs w:val="24"/>
        </w:rPr>
        <w:t xml:space="preserve"> sets out the process and criteria for the Regulator when deciding whether to </w:t>
      </w:r>
      <w:r w:rsidR="00D7622B">
        <w:rPr>
          <w:rFonts w:ascii="Times New Roman" w:hAnsi="Times New Roman" w:cs="Times New Roman"/>
          <w:sz w:val="24"/>
          <w:szCs w:val="24"/>
        </w:rPr>
        <w:t>vary the registration of</w:t>
      </w:r>
      <w:r w:rsidRPr="00E435A1">
        <w:rPr>
          <w:rFonts w:ascii="Times New Roman" w:hAnsi="Times New Roman" w:cs="Times New Roman"/>
          <w:sz w:val="24"/>
          <w:szCs w:val="24"/>
        </w:rPr>
        <w:t xml:space="preserve"> a registered biodiversity project</w:t>
      </w:r>
      <w:r w:rsidR="00D7622B">
        <w:rPr>
          <w:rFonts w:ascii="Times New Roman" w:hAnsi="Times New Roman" w:cs="Times New Roman"/>
          <w:sz w:val="24"/>
          <w:szCs w:val="24"/>
        </w:rPr>
        <w:t xml:space="preserve"> to remove a condition </w:t>
      </w:r>
      <w:r w:rsidR="00D7622B" w:rsidRPr="00D7622B">
        <w:rPr>
          <w:rFonts w:ascii="Times New Roman" w:hAnsi="Times New Roman" w:cs="Times New Roman"/>
          <w:sz w:val="24"/>
          <w:szCs w:val="24"/>
        </w:rPr>
        <w:t>imposed on the registration under any of subsections 17(2), 18(2) or 18</w:t>
      </w:r>
      <w:proofErr w:type="gramStart"/>
      <w:r w:rsidR="00D7622B" w:rsidRPr="00D7622B">
        <w:rPr>
          <w:rFonts w:ascii="Times New Roman" w:hAnsi="Times New Roman" w:cs="Times New Roman"/>
          <w:sz w:val="24"/>
          <w:szCs w:val="24"/>
        </w:rPr>
        <w:t>A(</w:t>
      </w:r>
      <w:proofErr w:type="gramEnd"/>
      <w:r w:rsidR="00D7622B" w:rsidRPr="00D7622B">
        <w:rPr>
          <w:rFonts w:ascii="Times New Roman" w:hAnsi="Times New Roman" w:cs="Times New Roman"/>
          <w:sz w:val="24"/>
          <w:szCs w:val="24"/>
        </w:rPr>
        <w:t>2) of the NR Act</w:t>
      </w:r>
      <w:r w:rsidRPr="00E435A1">
        <w:rPr>
          <w:rFonts w:ascii="Times New Roman" w:hAnsi="Times New Roman" w:cs="Times New Roman"/>
          <w:sz w:val="24"/>
          <w:szCs w:val="24"/>
        </w:rPr>
        <w:t>.</w:t>
      </w:r>
    </w:p>
    <w:p w14:paraId="08DD53B0" w14:textId="77777777" w:rsidR="00B0461D" w:rsidRDefault="00B0461D" w:rsidP="00B0461D">
      <w:pPr>
        <w:pStyle w:val="ListParagraph"/>
        <w:ind w:left="0"/>
        <w:rPr>
          <w:rFonts w:ascii="Times New Roman" w:hAnsi="Times New Roman" w:cs="Times New Roman"/>
          <w:sz w:val="24"/>
          <w:szCs w:val="24"/>
        </w:rPr>
      </w:pPr>
    </w:p>
    <w:p w14:paraId="27AAE36C" w14:textId="005CF2DA" w:rsidR="00E435A1" w:rsidRPr="00E435A1" w:rsidRDefault="00E435A1" w:rsidP="00D7622B">
      <w:pPr>
        <w:pStyle w:val="ListParagraph"/>
        <w:numPr>
          <w:ilvl w:val="0"/>
          <w:numId w:val="2"/>
        </w:numPr>
        <w:ind w:left="0" w:hanging="567"/>
        <w:rPr>
          <w:rFonts w:ascii="Times New Roman" w:hAnsi="Times New Roman" w:cs="Times New Roman"/>
          <w:sz w:val="24"/>
          <w:szCs w:val="24"/>
        </w:rPr>
      </w:pPr>
      <w:r w:rsidRPr="00E435A1">
        <w:rPr>
          <w:rFonts w:ascii="Times New Roman" w:hAnsi="Times New Roman" w:cs="Times New Roman"/>
          <w:sz w:val="24"/>
          <w:szCs w:val="24"/>
        </w:rPr>
        <w:t xml:space="preserve">Subsection </w:t>
      </w:r>
      <w:r w:rsidR="00D7622B">
        <w:rPr>
          <w:rFonts w:ascii="Times New Roman" w:hAnsi="Times New Roman" w:cs="Times New Roman"/>
          <w:sz w:val="24"/>
          <w:szCs w:val="24"/>
        </w:rPr>
        <w:t>24</w:t>
      </w:r>
      <w:r w:rsidRPr="00E435A1">
        <w:rPr>
          <w:rFonts w:ascii="Times New Roman" w:hAnsi="Times New Roman" w:cs="Times New Roman"/>
          <w:sz w:val="24"/>
          <w:szCs w:val="24"/>
        </w:rPr>
        <w:t xml:space="preserve">(1) requires the Regulator to consider the application for </w:t>
      </w:r>
      <w:r w:rsidR="00D7622B">
        <w:rPr>
          <w:rFonts w:ascii="Times New Roman" w:hAnsi="Times New Roman" w:cs="Times New Roman"/>
          <w:sz w:val="24"/>
          <w:szCs w:val="24"/>
        </w:rPr>
        <w:t>variation</w:t>
      </w:r>
      <w:r w:rsidRPr="00E435A1">
        <w:rPr>
          <w:rFonts w:ascii="Times New Roman" w:hAnsi="Times New Roman" w:cs="Times New Roman"/>
          <w:sz w:val="24"/>
          <w:szCs w:val="24"/>
        </w:rPr>
        <w:t xml:space="preserve"> of the registration of a registered biodiversity project made under section </w:t>
      </w:r>
      <w:r w:rsidR="00F67B70">
        <w:rPr>
          <w:rFonts w:ascii="Times New Roman" w:hAnsi="Times New Roman" w:cs="Times New Roman"/>
          <w:sz w:val="24"/>
          <w:szCs w:val="24"/>
        </w:rPr>
        <w:t>23</w:t>
      </w:r>
      <w:r w:rsidRPr="00E435A1">
        <w:rPr>
          <w:rFonts w:ascii="Times New Roman" w:hAnsi="Times New Roman" w:cs="Times New Roman"/>
          <w:sz w:val="24"/>
          <w:szCs w:val="24"/>
        </w:rPr>
        <w:t xml:space="preserve"> of the NR Rules and decide whether to </w:t>
      </w:r>
      <w:r w:rsidR="00F67B70">
        <w:rPr>
          <w:rFonts w:ascii="Times New Roman" w:hAnsi="Times New Roman" w:cs="Times New Roman"/>
          <w:sz w:val="24"/>
          <w:szCs w:val="24"/>
        </w:rPr>
        <w:t>vary</w:t>
      </w:r>
      <w:r w:rsidR="004A2576" w:rsidRPr="004A2576">
        <w:t xml:space="preserve"> </w:t>
      </w:r>
      <w:r w:rsidR="004A2576">
        <w:t xml:space="preserve">the </w:t>
      </w:r>
      <w:r w:rsidR="004A2576" w:rsidRPr="004A2576">
        <w:rPr>
          <w:rFonts w:ascii="Times New Roman" w:hAnsi="Times New Roman" w:cs="Times New Roman"/>
          <w:sz w:val="24"/>
          <w:szCs w:val="24"/>
        </w:rPr>
        <w:t>registration of the project to remove the condition that is the subject of the application</w:t>
      </w:r>
      <w:r w:rsidR="004A2576">
        <w:rPr>
          <w:rFonts w:ascii="Times New Roman" w:hAnsi="Times New Roman" w:cs="Times New Roman"/>
          <w:sz w:val="24"/>
          <w:szCs w:val="24"/>
        </w:rPr>
        <w:t xml:space="preserve"> or</w:t>
      </w:r>
      <w:r w:rsidRPr="00E435A1">
        <w:rPr>
          <w:rFonts w:ascii="Times New Roman" w:hAnsi="Times New Roman" w:cs="Times New Roman"/>
          <w:sz w:val="24"/>
          <w:szCs w:val="24"/>
        </w:rPr>
        <w:t xml:space="preserve"> refuse to </w:t>
      </w:r>
      <w:r w:rsidR="00F67B70">
        <w:rPr>
          <w:rFonts w:ascii="Times New Roman" w:hAnsi="Times New Roman" w:cs="Times New Roman"/>
          <w:sz w:val="24"/>
          <w:szCs w:val="24"/>
        </w:rPr>
        <w:t>vary</w:t>
      </w:r>
      <w:r w:rsidRPr="00E435A1">
        <w:rPr>
          <w:rFonts w:ascii="Times New Roman" w:hAnsi="Times New Roman" w:cs="Times New Roman"/>
          <w:sz w:val="24"/>
          <w:szCs w:val="24"/>
        </w:rPr>
        <w:t xml:space="preserve"> the project’s registration.</w:t>
      </w:r>
    </w:p>
    <w:p w14:paraId="61E36CBD" w14:textId="77777777" w:rsidR="00E435A1" w:rsidRPr="00E435A1" w:rsidRDefault="00E435A1" w:rsidP="00F67B70">
      <w:pPr>
        <w:pStyle w:val="ListParagraph"/>
        <w:ind w:left="360"/>
        <w:rPr>
          <w:rFonts w:ascii="Times New Roman" w:hAnsi="Times New Roman" w:cs="Times New Roman"/>
          <w:sz w:val="24"/>
          <w:szCs w:val="24"/>
        </w:rPr>
      </w:pPr>
    </w:p>
    <w:p w14:paraId="6388623E" w14:textId="076185FD" w:rsidR="000C0F74" w:rsidRDefault="00363808" w:rsidP="004A257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Under subsection 24(2), t</w:t>
      </w:r>
      <w:r w:rsidR="00E435A1" w:rsidRPr="00E435A1">
        <w:rPr>
          <w:rFonts w:ascii="Times New Roman" w:hAnsi="Times New Roman" w:cs="Times New Roman"/>
          <w:sz w:val="24"/>
          <w:szCs w:val="24"/>
        </w:rPr>
        <w:t xml:space="preserve">he Regulator can only decide to </w:t>
      </w:r>
      <w:r w:rsidR="004A2576">
        <w:rPr>
          <w:rFonts w:ascii="Times New Roman" w:hAnsi="Times New Roman" w:cs="Times New Roman"/>
          <w:sz w:val="24"/>
          <w:szCs w:val="24"/>
        </w:rPr>
        <w:t>vary</w:t>
      </w:r>
      <w:r w:rsidR="00E435A1" w:rsidRPr="00E435A1">
        <w:rPr>
          <w:rFonts w:ascii="Times New Roman" w:hAnsi="Times New Roman" w:cs="Times New Roman"/>
          <w:sz w:val="24"/>
          <w:szCs w:val="24"/>
        </w:rPr>
        <w:t xml:space="preserve"> the project’s registration</w:t>
      </w:r>
      <w:r w:rsidR="004A2576">
        <w:rPr>
          <w:rFonts w:ascii="Times New Roman" w:hAnsi="Times New Roman" w:cs="Times New Roman"/>
          <w:sz w:val="24"/>
          <w:szCs w:val="24"/>
        </w:rPr>
        <w:t xml:space="preserve"> to remove the condition that is the subject of the application</w:t>
      </w:r>
      <w:r w:rsidR="00E435A1" w:rsidRPr="00E435A1">
        <w:rPr>
          <w:rFonts w:ascii="Times New Roman" w:hAnsi="Times New Roman" w:cs="Times New Roman"/>
          <w:sz w:val="24"/>
          <w:szCs w:val="24"/>
        </w:rPr>
        <w:t xml:space="preserve"> if the Regulator is satisfied that</w:t>
      </w:r>
      <w:r w:rsidR="00B44544">
        <w:rPr>
          <w:rFonts w:ascii="Times New Roman" w:hAnsi="Times New Roman" w:cs="Times New Roman"/>
          <w:sz w:val="24"/>
          <w:szCs w:val="24"/>
        </w:rPr>
        <w:t>:</w:t>
      </w:r>
    </w:p>
    <w:p w14:paraId="11C31B60" w14:textId="77777777" w:rsidR="00B44544" w:rsidRPr="00B44544" w:rsidRDefault="00B44544" w:rsidP="00B44544">
      <w:pPr>
        <w:pStyle w:val="ListParagraph"/>
        <w:rPr>
          <w:rFonts w:ascii="Times New Roman" w:hAnsi="Times New Roman" w:cs="Times New Roman"/>
          <w:sz w:val="24"/>
          <w:szCs w:val="24"/>
        </w:rPr>
      </w:pPr>
    </w:p>
    <w:p w14:paraId="6766EBCC" w14:textId="77777777" w:rsidR="00B44544" w:rsidRDefault="00B44544" w:rsidP="00B44544">
      <w:pPr>
        <w:pStyle w:val="ListParagraph"/>
        <w:numPr>
          <w:ilvl w:val="1"/>
          <w:numId w:val="2"/>
        </w:numPr>
        <w:rPr>
          <w:rFonts w:ascii="Times New Roman" w:hAnsi="Times New Roman" w:cs="Times New Roman"/>
          <w:sz w:val="24"/>
          <w:szCs w:val="24"/>
        </w:rPr>
      </w:pPr>
      <w:r w:rsidRPr="00B44544">
        <w:rPr>
          <w:rFonts w:ascii="Times New Roman" w:hAnsi="Times New Roman" w:cs="Times New Roman"/>
          <w:sz w:val="24"/>
          <w:szCs w:val="24"/>
        </w:rPr>
        <w:t>the condition has been met; and</w:t>
      </w:r>
    </w:p>
    <w:p w14:paraId="4F777898" w14:textId="77777777" w:rsidR="00B44544" w:rsidRPr="00B44544" w:rsidRDefault="00B44544" w:rsidP="00B44544">
      <w:pPr>
        <w:pStyle w:val="ListParagraph"/>
        <w:ind w:left="360"/>
        <w:rPr>
          <w:rFonts w:ascii="Times New Roman" w:hAnsi="Times New Roman" w:cs="Times New Roman"/>
          <w:sz w:val="24"/>
          <w:szCs w:val="24"/>
        </w:rPr>
      </w:pPr>
    </w:p>
    <w:p w14:paraId="792168EC" w14:textId="104F04D8" w:rsidR="00B44544" w:rsidRDefault="00B44544" w:rsidP="00B44544">
      <w:pPr>
        <w:pStyle w:val="ListParagraph"/>
        <w:numPr>
          <w:ilvl w:val="1"/>
          <w:numId w:val="2"/>
        </w:numPr>
        <w:rPr>
          <w:rFonts w:ascii="Times New Roman" w:hAnsi="Times New Roman" w:cs="Times New Roman"/>
          <w:sz w:val="24"/>
          <w:szCs w:val="24"/>
        </w:rPr>
      </w:pPr>
      <w:r w:rsidRPr="00B44544">
        <w:rPr>
          <w:rFonts w:ascii="Times New Roman" w:hAnsi="Times New Roman" w:cs="Times New Roman"/>
          <w:sz w:val="24"/>
          <w:szCs w:val="24"/>
        </w:rPr>
        <w:t>if there are multiple project proponents for the project—the application is made by the nominee in relation to the project on behalf of the multiple project proponents</w:t>
      </w:r>
      <w:r w:rsidR="00D653B5">
        <w:rPr>
          <w:rFonts w:ascii="Times New Roman" w:hAnsi="Times New Roman" w:cs="Times New Roman"/>
          <w:sz w:val="24"/>
          <w:szCs w:val="24"/>
        </w:rPr>
        <w:t>.</w:t>
      </w:r>
    </w:p>
    <w:p w14:paraId="47DB881C" w14:textId="77777777" w:rsidR="00030A80" w:rsidRDefault="00030A80" w:rsidP="00030A80">
      <w:pPr>
        <w:pStyle w:val="ListParagraph"/>
        <w:spacing w:line="256" w:lineRule="auto"/>
        <w:ind w:left="360"/>
        <w:rPr>
          <w:rFonts w:ascii="Times New Roman" w:eastAsiaTheme="majorEastAsia" w:hAnsi="Times New Roman" w:cs="Times New Roman"/>
          <w:sz w:val="24"/>
          <w:szCs w:val="24"/>
        </w:rPr>
      </w:pPr>
    </w:p>
    <w:p w14:paraId="76BACC20" w14:textId="26C0D56A" w:rsidR="00D653B5" w:rsidRDefault="00363808" w:rsidP="00030A80">
      <w:pPr>
        <w:pStyle w:val="ListParagraph"/>
        <w:numPr>
          <w:ilvl w:val="0"/>
          <w:numId w:val="2"/>
        </w:numPr>
        <w:ind w:left="0" w:hanging="567"/>
        <w:rPr>
          <w:rFonts w:ascii="Times New Roman" w:hAnsi="Times New Roman" w:cs="Times New Roman"/>
          <w:sz w:val="24"/>
          <w:szCs w:val="24"/>
        </w:rPr>
      </w:pPr>
      <w:r w:rsidRPr="00363808">
        <w:rPr>
          <w:rFonts w:ascii="Times New Roman" w:hAnsi="Times New Roman" w:cs="Times New Roman"/>
          <w:sz w:val="24"/>
          <w:szCs w:val="24"/>
        </w:rPr>
        <w:t>These criteria comply with the requirements in subsection 2</w:t>
      </w:r>
      <w:r>
        <w:rPr>
          <w:rFonts w:ascii="Times New Roman" w:hAnsi="Times New Roman" w:cs="Times New Roman"/>
          <w:sz w:val="24"/>
          <w:szCs w:val="24"/>
        </w:rPr>
        <w:t>1</w:t>
      </w:r>
      <w:r w:rsidRPr="00363808">
        <w:rPr>
          <w:rFonts w:ascii="Times New Roman" w:hAnsi="Times New Roman" w:cs="Times New Roman"/>
          <w:sz w:val="24"/>
          <w:szCs w:val="24"/>
        </w:rPr>
        <w:t>(2) of the NR Act</w:t>
      </w:r>
      <w:r>
        <w:rPr>
          <w:rFonts w:ascii="Times New Roman" w:hAnsi="Times New Roman" w:cs="Times New Roman"/>
          <w:sz w:val="24"/>
          <w:szCs w:val="24"/>
        </w:rPr>
        <w:t>.</w:t>
      </w:r>
    </w:p>
    <w:p w14:paraId="6C96A276" w14:textId="77777777" w:rsidR="00363808" w:rsidRDefault="00363808" w:rsidP="00363808">
      <w:pPr>
        <w:pStyle w:val="ListParagraph"/>
        <w:ind w:left="0"/>
        <w:rPr>
          <w:rFonts w:ascii="Times New Roman" w:hAnsi="Times New Roman" w:cs="Times New Roman"/>
          <w:sz w:val="24"/>
          <w:szCs w:val="24"/>
        </w:rPr>
      </w:pPr>
    </w:p>
    <w:p w14:paraId="56200B1D" w14:textId="1FEDABD0" w:rsidR="00363808" w:rsidRDefault="00D3504C" w:rsidP="00030A80">
      <w:pPr>
        <w:pStyle w:val="ListParagraph"/>
        <w:numPr>
          <w:ilvl w:val="0"/>
          <w:numId w:val="2"/>
        </w:numPr>
        <w:ind w:left="0" w:hanging="567"/>
        <w:rPr>
          <w:rFonts w:ascii="Times New Roman" w:hAnsi="Times New Roman" w:cs="Times New Roman"/>
          <w:sz w:val="24"/>
          <w:szCs w:val="24"/>
        </w:rPr>
      </w:pPr>
      <w:r w:rsidRPr="00D3504C">
        <w:rPr>
          <w:rFonts w:ascii="Times New Roman" w:hAnsi="Times New Roman" w:cs="Times New Roman"/>
          <w:sz w:val="24"/>
          <w:szCs w:val="24"/>
        </w:rPr>
        <w:t xml:space="preserve">Subsection 24(3) requires the Regulator to take all reasonable steps to ensure that a decision </w:t>
      </w:r>
      <w:r w:rsidR="00BC0458">
        <w:rPr>
          <w:rFonts w:ascii="Times New Roman" w:hAnsi="Times New Roman" w:cs="Times New Roman"/>
          <w:sz w:val="24"/>
          <w:szCs w:val="24"/>
        </w:rPr>
        <w:t xml:space="preserve">under section 24 of the NR Rules </w:t>
      </w:r>
      <w:r w:rsidRPr="00D3504C">
        <w:rPr>
          <w:rFonts w:ascii="Times New Roman" w:hAnsi="Times New Roman" w:cs="Times New Roman"/>
          <w:sz w:val="24"/>
          <w:szCs w:val="24"/>
        </w:rPr>
        <w:t xml:space="preserve">is made within 90 days after the application is made. </w:t>
      </w:r>
      <w:r w:rsidR="00BC0458">
        <w:rPr>
          <w:rFonts w:ascii="Times New Roman" w:hAnsi="Times New Roman" w:cs="Times New Roman"/>
          <w:sz w:val="24"/>
          <w:szCs w:val="24"/>
        </w:rPr>
        <w:t>The exception</w:t>
      </w:r>
      <w:r w:rsidRPr="00D3504C">
        <w:rPr>
          <w:rFonts w:ascii="Times New Roman" w:hAnsi="Times New Roman" w:cs="Times New Roman"/>
          <w:sz w:val="24"/>
          <w:szCs w:val="24"/>
        </w:rPr>
        <w:t xml:space="preserve"> is if the Regulator has sought further information from the applicant under section 12</w:t>
      </w:r>
      <w:r w:rsidR="00BC0458">
        <w:rPr>
          <w:rFonts w:ascii="Times New Roman" w:hAnsi="Times New Roman" w:cs="Times New Roman"/>
          <w:sz w:val="24"/>
          <w:szCs w:val="24"/>
        </w:rPr>
        <w:t>8</w:t>
      </w:r>
      <w:r w:rsidR="009A51BD">
        <w:rPr>
          <w:rFonts w:ascii="Times New Roman" w:hAnsi="Times New Roman" w:cs="Times New Roman"/>
          <w:sz w:val="24"/>
          <w:szCs w:val="24"/>
        </w:rPr>
        <w:t xml:space="preserve"> – in that</w:t>
      </w:r>
      <w:r w:rsidRPr="00D3504C">
        <w:rPr>
          <w:rFonts w:ascii="Times New Roman" w:hAnsi="Times New Roman" w:cs="Times New Roman"/>
          <w:sz w:val="24"/>
          <w:szCs w:val="24"/>
        </w:rPr>
        <w:t xml:space="preserve"> case</w:t>
      </w:r>
      <w:r w:rsidR="009A51BD">
        <w:rPr>
          <w:rFonts w:ascii="Times New Roman" w:hAnsi="Times New Roman" w:cs="Times New Roman"/>
          <w:sz w:val="24"/>
          <w:szCs w:val="24"/>
        </w:rPr>
        <w:t>,</w:t>
      </w:r>
      <w:r w:rsidRPr="00D3504C">
        <w:rPr>
          <w:rFonts w:ascii="Times New Roman" w:hAnsi="Times New Roman" w:cs="Times New Roman"/>
          <w:sz w:val="24"/>
          <w:szCs w:val="24"/>
        </w:rPr>
        <w:t xml:space="preserve"> the timeframe th</w:t>
      </w:r>
      <w:r w:rsidR="009A51BD">
        <w:rPr>
          <w:rFonts w:ascii="Times New Roman" w:hAnsi="Times New Roman" w:cs="Times New Roman"/>
          <w:sz w:val="24"/>
          <w:szCs w:val="24"/>
        </w:rPr>
        <w:t>e Regulator must take all reasonable steps to ensure a decision is made</w:t>
      </w:r>
      <w:r w:rsidR="00DA73E2">
        <w:rPr>
          <w:rFonts w:ascii="Times New Roman" w:hAnsi="Times New Roman" w:cs="Times New Roman"/>
          <w:sz w:val="24"/>
          <w:szCs w:val="24"/>
        </w:rPr>
        <w:t xml:space="preserve"> would be</w:t>
      </w:r>
      <w:r w:rsidR="009A51BD">
        <w:rPr>
          <w:rFonts w:ascii="Times New Roman" w:hAnsi="Times New Roman" w:cs="Times New Roman"/>
          <w:sz w:val="24"/>
          <w:szCs w:val="24"/>
        </w:rPr>
        <w:t xml:space="preserve"> within</w:t>
      </w:r>
      <w:r w:rsidRPr="00D3504C">
        <w:rPr>
          <w:rFonts w:ascii="Times New Roman" w:hAnsi="Times New Roman" w:cs="Times New Roman"/>
          <w:sz w:val="24"/>
          <w:szCs w:val="24"/>
        </w:rPr>
        <w:t xml:space="preserve"> 90 days after the requested further information was given to the Regulator</w:t>
      </w:r>
      <w:r w:rsidR="009A51BD">
        <w:rPr>
          <w:rFonts w:ascii="Times New Roman" w:hAnsi="Times New Roman" w:cs="Times New Roman"/>
          <w:sz w:val="24"/>
          <w:szCs w:val="24"/>
        </w:rPr>
        <w:t>.</w:t>
      </w:r>
    </w:p>
    <w:p w14:paraId="26574049" w14:textId="77777777" w:rsidR="00363808" w:rsidRPr="00363808" w:rsidRDefault="00363808" w:rsidP="00363808">
      <w:pPr>
        <w:pStyle w:val="ListParagraph"/>
        <w:rPr>
          <w:rFonts w:ascii="Times New Roman" w:hAnsi="Times New Roman" w:cs="Times New Roman"/>
          <w:sz w:val="24"/>
          <w:szCs w:val="24"/>
        </w:rPr>
      </w:pPr>
    </w:p>
    <w:p w14:paraId="60D727C7" w14:textId="0A11BD35" w:rsidR="009C0AC3" w:rsidRDefault="009C0AC3" w:rsidP="005E73D0">
      <w:pPr>
        <w:pStyle w:val="ListParagraph"/>
        <w:numPr>
          <w:ilvl w:val="0"/>
          <w:numId w:val="2"/>
        </w:numPr>
        <w:ind w:left="0" w:hanging="567"/>
        <w:rPr>
          <w:rFonts w:ascii="Times New Roman" w:hAnsi="Times New Roman" w:cs="Times New Roman"/>
          <w:sz w:val="24"/>
          <w:szCs w:val="24"/>
        </w:rPr>
      </w:pPr>
      <w:r w:rsidRPr="009C0AC3">
        <w:rPr>
          <w:rFonts w:ascii="Times New Roman" w:hAnsi="Times New Roman" w:cs="Times New Roman"/>
          <w:sz w:val="24"/>
          <w:szCs w:val="24"/>
        </w:rPr>
        <w:lastRenderedPageBreak/>
        <w:t xml:space="preserve">Subsection 24(4) provides that if the Regulator decides to make the variation, then the variation will have effect from the day after the notice of decision is given to the applicant under section 25 of the </w:t>
      </w:r>
      <w:r w:rsidR="00344D00">
        <w:rPr>
          <w:rFonts w:ascii="Times New Roman" w:hAnsi="Times New Roman" w:cs="Times New Roman"/>
          <w:sz w:val="24"/>
          <w:szCs w:val="24"/>
        </w:rPr>
        <w:t xml:space="preserve">NR </w:t>
      </w:r>
      <w:r w:rsidRPr="009C0AC3">
        <w:rPr>
          <w:rFonts w:ascii="Times New Roman" w:hAnsi="Times New Roman" w:cs="Times New Roman"/>
          <w:sz w:val="24"/>
          <w:szCs w:val="24"/>
        </w:rPr>
        <w:t>Rules</w:t>
      </w:r>
      <w:r w:rsidR="002A6BA7">
        <w:rPr>
          <w:rFonts w:ascii="Times New Roman" w:hAnsi="Times New Roman" w:cs="Times New Roman"/>
          <w:sz w:val="24"/>
          <w:szCs w:val="24"/>
        </w:rPr>
        <w:t>.</w:t>
      </w:r>
    </w:p>
    <w:p w14:paraId="391DF8DA" w14:textId="77777777" w:rsidR="009C0AC3" w:rsidRPr="009C0AC3" w:rsidRDefault="009C0AC3" w:rsidP="009C0AC3">
      <w:pPr>
        <w:pStyle w:val="ListParagraph"/>
        <w:rPr>
          <w:rFonts w:ascii="Times New Roman" w:hAnsi="Times New Roman" w:cs="Times New Roman"/>
          <w:sz w:val="24"/>
          <w:szCs w:val="24"/>
        </w:rPr>
      </w:pPr>
    </w:p>
    <w:p w14:paraId="01640A14" w14:textId="3B0561CD" w:rsidR="00030A80" w:rsidRPr="009C0AC3" w:rsidRDefault="00030A80" w:rsidP="009C0AC3">
      <w:pPr>
        <w:pStyle w:val="ListParagraph"/>
        <w:numPr>
          <w:ilvl w:val="0"/>
          <w:numId w:val="2"/>
        </w:numPr>
        <w:ind w:left="0" w:hanging="567"/>
        <w:rPr>
          <w:rFonts w:ascii="Times New Roman" w:hAnsi="Times New Roman" w:cs="Times New Roman"/>
          <w:sz w:val="24"/>
          <w:szCs w:val="24"/>
        </w:rPr>
      </w:pPr>
      <w:r w:rsidRPr="00D3504C">
        <w:rPr>
          <w:rFonts w:ascii="Times New Roman" w:hAnsi="Times New Roman" w:cs="Times New Roman"/>
          <w:sz w:val="24"/>
          <w:szCs w:val="24"/>
        </w:rPr>
        <w:t xml:space="preserve">A decision of the Regulator made under </w:t>
      </w:r>
      <w:r w:rsidR="00F72D46">
        <w:rPr>
          <w:rFonts w:ascii="Times New Roman" w:hAnsi="Times New Roman" w:cs="Times New Roman"/>
          <w:sz w:val="24"/>
          <w:szCs w:val="24"/>
        </w:rPr>
        <w:t>s</w:t>
      </w:r>
      <w:r w:rsidRPr="00D3504C">
        <w:rPr>
          <w:rFonts w:ascii="Times New Roman" w:hAnsi="Times New Roman" w:cs="Times New Roman"/>
          <w:sz w:val="24"/>
          <w:szCs w:val="24"/>
        </w:rPr>
        <w:t xml:space="preserve">ection 24 is a reviewable decision under paragraph 212(b) of the </w:t>
      </w:r>
      <w:r w:rsidR="00F72D46">
        <w:rPr>
          <w:rFonts w:ascii="Times New Roman" w:hAnsi="Times New Roman" w:cs="Times New Roman"/>
          <w:sz w:val="24"/>
          <w:szCs w:val="24"/>
        </w:rPr>
        <w:t xml:space="preserve">NR </w:t>
      </w:r>
      <w:r w:rsidRPr="00D3504C">
        <w:rPr>
          <w:rFonts w:ascii="Times New Roman" w:hAnsi="Times New Roman" w:cs="Times New Roman"/>
          <w:sz w:val="24"/>
          <w:szCs w:val="24"/>
        </w:rPr>
        <w:t xml:space="preserve">Act. </w:t>
      </w:r>
    </w:p>
    <w:p w14:paraId="37AFF0A4" w14:textId="26FF6EAA" w:rsidR="00312063" w:rsidRPr="009C16AB" w:rsidRDefault="009C16AB" w:rsidP="002F3797">
      <w:pPr>
        <w:ind w:hanging="567"/>
        <w:rPr>
          <w:rFonts w:ascii="Times New Roman" w:hAnsi="Times New Roman" w:cs="Times New Roman"/>
          <w:sz w:val="24"/>
          <w:szCs w:val="24"/>
          <w:u w:val="single"/>
        </w:rPr>
      </w:pPr>
      <w:r w:rsidRPr="009C16AB">
        <w:rPr>
          <w:rFonts w:ascii="Times New Roman" w:hAnsi="Times New Roman" w:cs="Times New Roman"/>
          <w:sz w:val="24"/>
          <w:szCs w:val="24"/>
          <w:u w:val="single"/>
        </w:rPr>
        <w:t>Section 2</w:t>
      </w:r>
      <w:r w:rsidR="000F3BA3">
        <w:rPr>
          <w:rFonts w:ascii="Times New Roman" w:hAnsi="Times New Roman" w:cs="Times New Roman"/>
          <w:sz w:val="24"/>
          <w:szCs w:val="24"/>
          <w:u w:val="single"/>
        </w:rPr>
        <w:t>5</w:t>
      </w:r>
      <w:r w:rsidRPr="009C16AB">
        <w:rPr>
          <w:rFonts w:ascii="Times New Roman" w:hAnsi="Times New Roman" w:cs="Times New Roman"/>
          <w:sz w:val="24"/>
          <w:szCs w:val="24"/>
          <w:u w:val="single"/>
        </w:rPr>
        <w:t xml:space="preserve"> – Notification of decision</w:t>
      </w:r>
    </w:p>
    <w:p w14:paraId="656A44FC" w14:textId="770466D8" w:rsidR="005C2145" w:rsidRDefault="005C2145" w:rsidP="00A13F51">
      <w:pPr>
        <w:pStyle w:val="ListParagraph"/>
        <w:numPr>
          <w:ilvl w:val="0"/>
          <w:numId w:val="2"/>
        </w:numPr>
        <w:ind w:left="0" w:hanging="567"/>
        <w:rPr>
          <w:rFonts w:ascii="Times New Roman" w:hAnsi="Times New Roman" w:cs="Times New Roman"/>
          <w:sz w:val="24"/>
          <w:szCs w:val="24"/>
        </w:rPr>
      </w:pPr>
      <w:r w:rsidRPr="005C2145">
        <w:rPr>
          <w:rFonts w:ascii="Times New Roman" w:hAnsi="Times New Roman" w:cs="Times New Roman"/>
          <w:sz w:val="24"/>
          <w:szCs w:val="24"/>
        </w:rPr>
        <w:t>Subsection 2</w:t>
      </w:r>
      <w:r>
        <w:rPr>
          <w:rFonts w:ascii="Times New Roman" w:hAnsi="Times New Roman" w:cs="Times New Roman"/>
          <w:sz w:val="24"/>
          <w:szCs w:val="24"/>
        </w:rPr>
        <w:t>2</w:t>
      </w:r>
      <w:r w:rsidRPr="005C2145">
        <w:rPr>
          <w:rFonts w:ascii="Times New Roman" w:hAnsi="Times New Roman" w:cs="Times New Roman"/>
          <w:sz w:val="24"/>
          <w:szCs w:val="24"/>
        </w:rPr>
        <w:t>(4) of the NR Act has the</w:t>
      </w:r>
      <w:r w:rsidR="00DB2B6B">
        <w:rPr>
          <w:rFonts w:ascii="Times New Roman" w:hAnsi="Times New Roman" w:cs="Times New Roman"/>
          <w:sz w:val="24"/>
          <w:szCs w:val="24"/>
        </w:rPr>
        <w:t xml:space="preserve"> relevant</w:t>
      </w:r>
      <w:r w:rsidRPr="005C2145">
        <w:rPr>
          <w:rFonts w:ascii="Times New Roman" w:hAnsi="Times New Roman" w:cs="Times New Roman"/>
          <w:sz w:val="24"/>
          <w:szCs w:val="24"/>
        </w:rPr>
        <w:t xml:space="preserve"> effect that rules made for the purposes of subsection </w:t>
      </w:r>
      <w:r w:rsidR="004C7858">
        <w:rPr>
          <w:rFonts w:ascii="Times New Roman" w:hAnsi="Times New Roman" w:cs="Times New Roman"/>
          <w:sz w:val="24"/>
          <w:szCs w:val="24"/>
        </w:rPr>
        <w:t>21</w:t>
      </w:r>
      <w:r w:rsidRPr="005C2145">
        <w:rPr>
          <w:rFonts w:ascii="Times New Roman" w:hAnsi="Times New Roman" w:cs="Times New Roman"/>
          <w:sz w:val="24"/>
          <w:szCs w:val="24"/>
        </w:rPr>
        <w:t xml:space="preserve">(1) of the NR Act must require the Regulator to give notice of a decision to </w:t>
      </w:r>
      <w:r w:rsidR="00DB2B6B">
        <w:rPr>
          <w:rFonts w:ascii="Times New Roman" w:hAnsi="Times New Roman" w:cs="Times New Roman"/>
          <w:sz w:val="24"/>
          <w:szCs w:val="24"/>
        </w:rPr>
        <w:t xml:space="preserve">vary the registration of a registered </w:t>
      </w:r>
      <w:r w:rsidRPr="005C2145">
        <w:rPr>
          <w:rFonts w:ascii="Times New Roman" w:hAnsi="Times New Roman" w:cs="Times New Roman"/>
          <w:sz w:val="24"/>
          <w:szCs w:val="24"/>
        </w:rPr>
        <w:t>biodiversity project to certain persons</w:t>
      </w:r>
      <w:r w:rsidR="005810C9">
        <w:rPr>
          <w:rFonts w:ascii="Times New Roman" w:hAnsi="Times New Roman" w:cs="Times New Roman"/>
          <w:sz w:val="24"/>
          <w:szCs w:val="24"/>
        </w:rPr>
        <w:t>.</w:t>
      </w:r>
    </w:p>
    <w:p w14:paraId="2F9758C0" w14:textId="77777777" w:rsidR="005810C9" w:rsidRDefault="005810C9" w:rsidP="005810C9">
      <w:pPr>
        <w:pStyle w:val="ListParagraph"/>
        <w:ind w:left="0"/>
        <w:rPr>
          <w:rFonts w:ascii="Times New Roman" w:hAnsi="Times New Roman" w:cs="Times New Roman"/>
          <w:sz w:val="24"/>
          <w:szCs w:val="24"/>
        </w:rPr>
      </w:pPr>
    </w:p>
    <w:p w14:paraId="660D6B87" w14:textId="26B026C1" w:rsidR="005810C9" w:rsidRDefault="005810C9" w:rsidP="00A13F51">
      <w:pPr>
        <w:pStyle w:val="ListParagraph"/>
        <w:numPr>
          <w:ilvl w:val="0"/>
          <w:numId w:val="2"/>
        </w:numPr>
        <w:ind w:left="0" w:hanging="567"/>
        <w:rPr>
          <w:rFonts w:ascii="Times New Roman" w:hAnsi="Times New Roman" w:cs="Times New Roman"/>
          <w:sz w:val="24"/>
          <w:szCs w:val="24"/>
        </w:rPr>
      </w:pPr>
      <w:r w:rsidRPr="005810C9">
        <w:rPr>
          <w:rFonts w:ascii="Times New Roman" w:hAnsi="Times New Roman" w:cs="Times New Roman"/>
          <w:sz w:val="24"/>
          <w:szCs w:val="24"/>
        </w:rPr>
        <w:t>Subsection 2</w:t>
      </w:r>
      <w:r w:rsidR="0034602E">
        <w:rPr>
          <w:rFonts w:ascii="Times New Roman" w:hAnsi="Times New Roman" w:cs="Times New Roman"/>
          <w:sz w:val="24"/>
          <w:szCs w:val="24"/>
        </w:rPr>
        <w:t>2</w:t>
      </w:r>
      <w:r w:rsidRPr="005810C9">
        <w:rPr>
          <w:rFonts w:ascii="Times New Roman" w:hAnsi="Times New Roman" w:cs="Times New Roman"/>
          <w:sz w:val="24"/>
          <w:szCs w:val="24"/>
        </w:rPr>
        <w:t>(</w:t>
      </w:r>
      <w:r w:rsidR="0034602E">
        <w:rPr>
          <w:rFonts w:ascii="Times New Roman" w:hAnsi="Times New Roman" w:cs="Times New Roman"/>
          <w:sz w:val="24"/>
          <w:szCs w:val="24"/>
        </w:rPr>
        <w:t>5</w:t>
      </w:r>
      <w:r w:rsidRPr="005810C9">
        <w:rPr>
          <w:rFonts w:ascii="Times New Roman" w:hAnsi="Times New Roman" w:cs="Times New Roman"/>
          <w:sz w:val="24"/>
          <w:szCs w:val="24"/>
        </w:rPr>
        <w:t xml:space="preserve">) of the NR Act has the </w:t>
      </w:r>
      <w:r w:rsidR="0034602E">
        <w:rPr>
          <w:rFonts w:ascii="Times New Roman" w:hAnsi="Times New Roman" w:cs="Times New Roman"/>
          <w:sz w:val="24"/>
          <w:szCs w:val="24"/>
        </w:rPr>
        <w:t xml:space="preserve">relevant </w:t>
      </w:r>
      <w:r w:rsidRPr="005810C9">
        <w:rPr>
          <w:rFonts w:ascii="Times New Roman" w:hAnsi="Times New Roman" w:cs="Times New Roman"/>
          <w:sz w:val="24"/>
          <w:szCs w:val="24"/>
        </w:rPr>
        <w:t xml:space="preserve">effect that rules made for the purposes of subsection </w:t>
      </w:r>
      <w:r w:rsidR="004C7858">
        <w:rPr>
          <w:rFonts w:ascii="Times New Roman" w:hAnsi="Times New Roman" w:cs="Times New Roman"/>
          <w:sz w:val="24"/>
          <w:szCs w:val="24"/>
        </w:rPr>
        <w:t>21</w:t>
      </w:r>
      <w:r w:rsidRPr="005810C9">
        <w:rPr>
          <w:rFonts w:ascii="Times New Roman" w:hAnsi="Times New Roman" w:cs="Times New Roman"/>
          <w:sz w:val="24"/>
          <w:szCs w:val="24"/>
        </w:rPr>
        <w:t xml:space="preserve">(1) of the NR Act must require the Regulator to give written notice of a decision to refuse to </w:t>
      </w:r>
      <w:r w:rsidR="0034602E">
        <w:rPr>
          <w:rFonts w:ascii="Times New Roman" w:hAnsi="Times New Roman" w:cs="Times New Roman"/>
          <w:sz w:val="24"/>
          <w:szCs w:val="24"/>
        </w:rPr>
        <w:t>vary</w:t>
      </w:r>
      <w:r w:rsidRPr="005810C9">
        <w:rPr>
          <w:rFonts w:ascii="Times New Roman" w:hAnsi="Times New Roman" w:cs="Times New Roman"/>
          <w:sz w:val="24"/>
          <w:szCs w:val="24"/>
        </w:rPr>
        <w:t xml:space="preserve"> the registration of a registered biodiversity project to the applicant</w:t>
      </w:r>
      <w:r w:rsidR="0034602E">
        <w:rPr>
          <w:rFonts w:ascii="Times New Roman" w:hAnsi="Times New Roman" w:cs="Times New Roman"/>
          <w:sz w:val="24"/>
          <w:szCs w:val="24"/>
        </w:rPr>
        <w:t>.</w:t>
      </w:r>
    </w:p>
    <w:p w14:paraId="54D9CCA7" w14:textId="77777777" w:rsidR="0034602E" w:rsidRPr="0034602E" w:rsidRDefault="0034602E" w:rsidP="0034602E">
      <w:pPr>
        <w:pStyle w:val="ListParagraph"/>
        <w:rPr>
          <w:rFonts w:ascii="Times New Roman" w:hAnsi="Times New Roman" w:cs="Times New Roman"/>
          <w:sz w:val="24"/>
          <w:szCs w:val="24"/>
        </w:rPr>
      </w:pPr>
    </w:p>
    <w:p w14:paraId="03970CFC" w14:textId="23501E0F" w:rsidR="0034602E" w:rsidRDefault="0034602E" w:rsidP="00A13F5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25 of the NR Rules is made for the purposes of subsection </w:t>
      </w:r>
      <w:r w:rsidR="004C7858">
        <w:rPr>
          <w:rFonts w:ascii="Times New Roman" w:hAnsi="Times New Roman" w:cs="Times New Roman"/>
          <w:sz w:val="24"/>
          <w:szCs w:val="24"/>
        </w:rPr>
        <w:t>21</w:t>
      </w:r>
      <w:r>
        <w:rPr>
          <w:rFonts w:ascii="Times New Roman" w:hAnsi="Times New Roman" w:cs="Times New Roman"/>
          <w:sz w:val="24"/>
          <w:szCs w:val="24"/>
        </w:rPr>
        <w:t>(1) of the NR Act.</w:t>
      </w:r>
    </w:p>
    <w:p w14:paraId="75D18AD0" w14:textId="77777777" w:rsidR="0034602E" w:rsidRPr="0034602E" w:rsidRDefault="0034602E" w:rsidP="0034602E">
      <w:pPr>
        <w:pStyle w:val="ListParagraph"/>
        <w:rPr>
          <w:rFonts w:ascii="Times New Roman" w:hAnsi="Times New Roman" w:cs="Times New Roman"/>
          <w:sz w:val="24"/>
          <w:szCs w:val="24"/>
        </w:rPr>
      </w:pPr>
    </w:p>
    <w:p w14:paraId="76D10A11" w14:textId="3CBD531E" w:rsidR="00534E7E" w:rsidRPr="00534E7E" w:rsidRDefault="00534E7E" w:rsidP="00534E7E">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Subsections </w:t>
      </w:r>
      <w:r>
        <w:rPr>
          <w:rFonts w:ascii="Times New Roman" w:hAnsi="Times New Roman" w:cs="Times New Roman"/>
          <w:sz w:val="24"/>
          <w:szCs w:val="24"/>
        </w:rPr>
        <w:t>25</w:t>
      </w:r>
      <w:r w:rsidRPr="00534E7E">
        <w:rPr>
          <w:rFonts w:ascii="Times New Roman" w:hAnsi="Times New Roman" w:cs="Times New Roman"/>
          <w:sz w:val="24"/>
          <w:szCs w:val="24"/>
        </w:rPr>
        <w:t xml:space="preserve">(1) and (2) have the combined effect that the Regulator must, as soon as practicable after making the decision, give written notice of a decision under section </w:t>
      </w:r>
      <w:r w:rsidR="00673BEF">
        <w:rPr>
          <w:rFonts w:ascii="Times New Roman" w:hAnsi="Times New Roman" w:cs="Times New Roman"/>
          <w:sz w:val="24"/>
          <w:szCs w:val="24"/>
        </w:rPr>
        <w:t>24</w:t>
      </w:r>
      <w:r w:rsidRPr="00534E7E">
        <w:rPr>
          <w:rFonts w:ascii="Times New Roman" w:hAnsi="Times New Roman" w:cs="Times New Roman"/>
          <w:sz w:val="24"/>
          <w:szCs w:val="24"/>
        </w:rPr>
        <w:t xml:space="preserve"> of the NR Rules to </w:t>
      </w:r>
      <w:r w:rsidR="00673BEF">
        <w:rPr>
          <w:rFonts w:ascii="Times New Roman" w:hAnsi="Times New Roman" w:cs="Times New Roman"/>
          <w:sz w:val="24"/>
          <w:szCs w:val="24"/>
        </w:rPr>
        <w:t>vary</w:t>
      </w:r>
      <w:r w:rsidRPr="00534E7E">
        <w:rPr>
          <w:rFonts w:ascii="Times New Roman" w:hAnsi="Times New Roman" w:cs="Times New Roman"/>
          <w:sz w:val="24"/>
          <w:szCs w:val="24"/>
        </w:rPr>
        <w:t xml:space="preserve"> the registration of a registered biodiversity project </w:t>
      </w:r>
      <w:r w:rsidR="00673BEF">
        <w:rPr>
          <w:rFonts w:ascii="Times New Roman" w:hAnsi="Times New Roman" w:cs="Times New Roman"/>
          <w:sz w:val="24"/>
          <w:szCs w:val="24"/>
        </w:rPr>
        <w:t xml:space="preserve">to remove a condition on the registration, </w:t>
      </w:r>
      <w:r w:rsidRPr="00534E7E">
        <w:rPr>
          <w:rFonts w:ascii="Times New Roman" w:hAnsi="Times New Roman" w:cs="Times New Roman"/>
          <w:sz w:val="24"/>
          <w:szCs w:val="24"/>
        </w:rPr>
        <w:t>to:</w:t>
      </w:r>
    </w:p>
    <w:p w14:paraId="4C7C1DD2" w14:textId="77777777" w:rsidR="00534E7E" w:rsidRPr="00534E7E" w:rsidRDefault="00534E7E" w:rsidP="00673BEF">
      <w:pPr>
        <w:pStyle w:val="ListParagraph"/>
        <w:ind w:left="360"/>
        <w:rPr>
          <w:rFonts w:ascii="Times New Roman" w:hAnsi="Times New Roman" w:cs="Times New Roman"/>
          <w:sz w:val="24"/>
          <w:szCs w:val="24"/>
        </w:rPr>
      </w:pPr>
    </w:p>
    <w:p w14:paraId="5090CDA4" w14:textId="77777777" w:rsidR="00534E7E" w:rsidRPr="00534E7E" w:rsidRDefault="00534E7E" w:rsidP="00673BEF">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the applicant; and</w:t>
      </w:r>
    </w:p>
    <w:p w14:paraId="5E2DE9F0" w14:textId="77777777" w:rsidR="00534E7E" w:rsidRPr="00534E7E" w:rsidRDefault="00534E7E" w:rsidP="00AA1B17">
      <w:pPr>
        <w:pStyle w:val="ListParagraph"/>
        <w:ind w:left="360"/>
        <w:rPr>
          <w:rFonts w:ascii="Times New Roman" w:hAnsi="Times New Roman" w:cs="Times New Roman"/>
          <w:sz w:val="24"/>
          <w:szCs w:val="24"/>
        </w:rPr>
      </w:pPr>
    </w:p>
    <w:p w14:paraId="22748277" w14:textId="77777777" w:rsidR="00534E7E" w:rsidRPr="00534E7E" w:rsidRDefault="00534E7E" w:rsidP="00AA1B17">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 there is a relevant land registration official in relation to the project—the relevant land registration official; and</w:t>
      </w:r>
    </w:p>
    <w:p w14:paraId="22DA84A8" w14:textId="77777777" w:rsidR="0092090D" w:rsidRDefault="0092090D" w:rsidP="0092090D">
      <w:pPr>
        <w:pStyle w:val="ListParagraph"/>
        <w:ind w:left="360"/>
        <w:rPr>
          <w:rFonts w:ascii="Times New Roman" w:hAnsi="Times New Roman" w:cs="Times New Roman"/>
          <w:sz w:val="24"/>
          <w:szCs w:val="24"/>
        </w:rPr>
      </w:pPr>
    </w:p>
    <w:p w14:paraId="559122AA" w14:textId="5F38D89A" w:rsidR="00534E7E" w:rsidRPr="00534E7E" w:rsidRDefault="00534E7E" w:rsidP="0004278F">
      <w:pPr>
        <w:pStyle w:val="ListParagraph"/>
        <w:numPr>
          <w:ilvl w:val="1"/>
          <w:numId w:val="2"/>
        </w:numPr>
        <w:rPr>
          <w:rFonts w:ascii="Times New Roman" w:hAnsi="Times New Roman" w:cs="Times New Roman"/>
          <w:sz w:val="24"/>
          <w:szCs w:val="24"/>
        </w:rPr>
      </w:pPr>
      <w:r w:rsidRPr="00534E7E">
        <w:rPr>
          <w:rFonts w:ascii="Times New Roman" w:hAnsi="Times New Roman" w:cs="Times New Roman"/>
          <w:sz w:val="24"/>
          <w:szCs w:val="24"/>
        </w:rPr>
        <w:t>if the project area is or includes a native title area and there is a registered native title body corporate for the native title area that is not a project proponent for the project—the registered native title body corporate.</w:t>
      </w:r>
    </w:p>
    <w:p w14:paraId="3BEBBFF4" w14:textId="77777777" w:rsidR="00534E7E" w:rsidRPr="00534E7E" w:rsidRDefault="00534E7E" w:rsidP="0004278F">
      <w:pPr>
        <w:pStyle w:val="ListParagraph"/>
        <w:ind w:left="360"/>
        <w:rPr>
          <w:rFonts w:ascii="Times New Roman" w:hAnsi="Times New Roman" w:cs="Times New Roman"/>
          <w:sz w:val="24"/>
          <w:szCs w:val="24"/>
        </w:rPr>
      </w:pPr>
    </w:p>
    <w:p w14:paraId="5E2FD891" w14:textId="6A6CFEBF" w:rsidR="00534E7E" w:rsidRPr="00534E7E" w:rsidRDefault="00534E7E" w:rsidP="002C369C">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Subsections </w:t>
      </w:r>
      <w:r w:rsidR="005B106F">
        <w:rPr>
          <w:rFonts w:ascii="Times New Roman" w:hAnsi="Times New Roman" w:cs="Times New Roman"/>
          <w:sz w:val="24"/>
          <w:szCs w:val="24"/>
        </w:rPr>
        <w:t>25</w:t>
      </w:r>
      <w:r w:rsidRPr="00534E7E">
        <w:rPr>
          <w:rFonts w:ascii="Times New Roman" w:hAnsi="Times New Roman" w:cs="Times New Roman"/>
          <w:sz w:val="24"/>
          <w:szCs w:val="24"/>
        </w:rPr>
        <w:t>(1) and (</w:t>
      </w:r>
      <w:r w:rsidR="005B106F">
        <w:rPr>
          <w:rFonts w:ascii="Times New Roman" w:hAnsi="Times New Roman" w:cs="Times New Roman"/>
          <w:sz w:val="24"/>
          <w:szCs w:val="24"/>
        </w:rPr>
        <w:t>3</w:t>
      </w:r>
      <w:r w:rsidRPr="00534E7E">
        <w:rPr>
          <w:rFonts w:ascii="Times New Roman" w:hAnsi="Times New Roman" w:cs="Times New Roman"/>
          <w:sz w:val="24"/>
          <w:szCs w:val="24"/>
        </w:rPr>
        <w:t xml:space="preserve">) have the combined effect that the Regulator must, as soon as practicable after making the decision, give written notice of a decision to refuse to </w:t>
      </w:r>
      <w:r w:rsidR="005B106F">
        <w:rPr>
          <w:rFonts w:ascii="Times New Roman" w:hAnsi="Times New Roman" w:cs="Times New Roman"/>
          <w:sz w:val="24"/>
          <w:szCs w:val="24"/>
        </w:rPr>
        <w:t>vary</w:t>
      </w:r>
      <w:r w:rsidRPr="00534E7E">
        <w:rPr>
          <w:rFonts w:ascii="Times New Roman" w:hAnsi="Times New Roman" w:cs="Times New Roman"/>
          <w:sz w:val="24"/>
          <w:szCs w:val="24"/>
        </w:rPr>
        <w:t xml:space="preserve"> the registration of a registered biodiversity project</w:t>
      </w:r>
      <w:r w:rsidR="005B106F">
        <w:rPr>
          <w:rFonts w:ascii="Times New Roman" w:hAnsi="Times New Roman" w:cs="Times New Roman"/>
          <w:sz w:val="24"/>
          <w:szCs w:val="24"/>
        </w:rPr>
        <w:t>,</w:t>
      </w:r>
      <w:r w:rsidRPr="00534E7E">
        <w:rPr>
          <w:rFonts w:ascii="Times New Roman" w:hAnsi="Times New Roman" w:cs="Times New Roman"/>
          <w:sz w:val="24"/>
          <w:szCs w:val="24"/>
        </w:rPr>
        <w:t xml:space="preserve"> and the reasons for that decision, to the applicant.</w:t>
      </w:r>
    </w:p>
    <w:p w14:paraId="6C942636" w14:textId="77777777" w:rsidR="00534E7E" w:rsidRPr="00534E7E" w:rsidRDefault="00534E7E" w:rsidP="005B106F">
      <w:pPr>
        <w:pStyle w:val="ListParagraph"/>
        <w:ind w:left="360"/>
        <w:rPr>
          <w:rFonts w:ascii="Times New Roman" w:hAnsi="Times New Roman" w:cs="Times New Roman"/>
          <w:sz w:val="24"/>
          <w:szCs w:val="24"/>
        </w:rPr>
      </w:pPr>
    </w:p>
    <w:p w14:paraId="17A37BD0" w14:textId="08DE431F" w:rsidR="0034602E" w:rsidRDefault="00534E7E" w:rsidP="005B106F">
      <w:pPr>
        <w:pStyle w:val="ListParagraph"/>
        <w:numPr>
          <w:ilvl w:val="0"/>
          <w:numId w:val="2"/>
        </w:numPr>
        <w:ind w:left="0" w:hanging="567"/>
        <w:rPr>
          <w:rFonts w:ascii="Times New Roman" w:hAnsi="Times New Roman" w:cs="Times New Roman"/>
          <w:sz w:val="24"/>
          <w:szCs w:val="24"/>
        </w:rPr>
      </w:pPr>
      <w:r w:rsidRPr="00534E7E">
        <w:rPr>
          <w:rFonts w:ascii="Times New Roman" w:hAnsi="Times New Roman" w:cs="Times New Roman"/>
          <w:sz w:val="24"/>
          <w:szCs w:val="24"/>
        </w:rPr>
        <w:t xml:space="preserve">Section </w:t>
      </w:r>
      <w:r w:rsidR="005B106F">
        <w:rPr>
          <w:rFonts w:ascii="Times New Roman" w:hAnsi="Times New Roman" w:cs="Times New Roman"/>
          <w:sz w:val="24"/>
          <w:szCs w:val="24"/>
        </w:rPr>
        <w:t>25</w:t>
      </w:r>
      <w:r w:rsidRPr="00534E7E">
        <w:rPr>
          <w:rFonts w:ascii="Times New Roman" w:hAnsi="Times New Roman" w:cs="Times New Roman"/>
          <w:sz w:val="24"/>
          <w:szCs w:val="24"/>
        </w:rPr>
        <w:t xml:space="preserve"> of the NR Rules complies with the requirements in subsections 2</w:t>
      </w:r>
      <w:r w:rsidR="005B106F">
        <w:rPr>
          <w:rFonts w:ascii="Times New Roman" w:hAnsi="Times New Roman" w:cs="Times New Roman"/>
          <w:sz w:val="24"/>
          <w:szCs w:val="24"/>
        </w:rPr>
        <w:t>2</w:t>
      </w:r>
      <w:r w:rsidRPr="00534E7E">
        <w:rPr>
          <w:rFonts w:ascii="Times New Roman" w:hAnsi="Times New Roman" w:cs="Times New Roman"/>
          <w:sz w:val="24"/>
          <w:szCs w:val="24"/>
        </w:rPr>
        <w:t>(4) and 2</w:t>
      </w:r>
      <w:r w:rsidR="005B106F">
        <w:rPr>
          <w:rFonts w:ascii="Times New Roman" w:hAnsi="Times New Roman" w:cs="Times New Roman"/>
          <w:sz w:val="24"/>
          <w:szCs w:val="24"/>
        </w:rPr>
        <w:t>2</w:t>
      </w:r>
      <w:r w:rsidRPr="00534E7E">
        <w:rPr>
          <w:rFonts w:ascii="Times New Roman" w:hAnsi="Times New Roman" w:cs="Times New Roman"/>
          <w:sz w:val="24"/>
          <w:szCs w:val="24"/>
        </w:rPr>
        <w:t>(5) of the NR Act</w:t>
      </w:r>
      <w:r w:rsidR="005B106F">
        <w:rPr>
          <w:rFonts w:ascii="Times New Roman" w:hAnsi="Times New Roman" w:cs="Times New Roman"/>
          <w:sz w:val="24"/>
          <w:szCs w:val="24"/>
        </w:rPr>
        <w:t>.</w:t>
      </w:r>
    </w:p>
    <w:p w14:paraId="44254586" w14:textId="61B003F4" w:rsidR="005549BA" w:rsidRPr="005549BA" w:rsidRDefault="005549BA" w:rsidP="002F3797">
      <w:pPr>
        <w:ind w:hanging="567"/>
        <w:rPr>
          <w:rFonts w:ascii="Times New Roman" w:hAnsi="Times New Roman" w:cs="Times New Roman"/>
          <w:i/>
          <w:iCs/>
          <w:sz w:val="24"/>
          <w:szCs w:val="24"/>
        </w:rPr>
      </w:pPr>
      <w:r w:rsidRPr="005549BA">
        <w:rPr>
          <w:rFonts w:ascii="Times New Roman" w:hAnsi="Times New Roman" w:cs="Times New Roman"/>
          <w:i/>
          <w:iCs/>
          <w:sz w:val="24"/>
          <w:szCs w:val="24"/>
        </w:rPr>
        <w:t>Subdivision D – Miscellaneous</w:t>
      </w:r>
    </w:p>
    <w:p w14:paraId="32B87DAD" w14:textId="381DA77C" w:rsidR="002414F1" w:rsidRPr="008078FC" w:rsidRDefault="002414F1" w:rsidP="002414F1">
      <w:pPr>
        <w:ind w:hanging="567"/>
        <w:rPr>
          <w:rFonts w:ascii="Times New Roman" w:hAnsi="Times New Roman" w:cs="Times New Roman"/>
          <w:sz w:val="24"/>
          <w:szCs w:val="24"/>
          <w:u w:val="single"/>
        </w:rPr>
      </w:pPr>
      <w:r w:rsidRPr="008078FC">
        <w:rPr>
          <w:rFonts w:ascii="Times New Roman" w:hAnsi="Times New Roman" w:cs="Times New Roman"/>
          <w:sz w:val="24"/>
          <w:szCs w:val="24"/>
          <w:u w:val="single"/>
        </w:rPr>
        <w:t>Section 2</w:t>
      </w:r>
      <w:r>
        <w:rPr>
          <w:rFonts w:ascii="Times New Roman" w:hAnsi="Times New Roman" w:cs="Times New Roman"/>
          <w:sz w:val="24"/>
          <w:szCs w:val="24"/>
          <w:u w:val="single"/>
        </w:rPr>
        <w:t>6</w:t>
      </w:r>
      <w:r w:rsidRPr="008078FC">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Subdivision</w:t>
      </w:r>
    </w:p>
    <w:p w14:paraId="2B550A55" w14:textId="77777777" w:rsidR="004064B3" w:rsidRDefault="00F33D5C" w:rsidP="00DC3325">
      <w:pPr>
        <w:pStyle w:val="ListParagraph"/>
        <w:numPr>
          <w:ilvl w:val="0"/>
          <w:numId w:val="2"/>
        </w:numPr>
        <w:ind w:left="0" w:hanging="567"/>
        <w:rPr>
          <w:rFonts w:ascii="Times New Roman" w:hAnsi="Times New Roman" w:cs="Times New Roman"/>
          <w:sz w:val="24"/>
          <w:szCs w:val="24"/>
        </w:rPr>
      </w:pPr>
      <w:r w:rsidRPr="00F33D5C">
        <w:rPr>
          <w:rFonts w:ascii="Times New Roman" w:hAnsi="Times New Roman" w:cs="Times New Roman"/>
          <w:sz w:val="24"/>
          <w:szCs w:val="24"/>
        </w:rPr>
        <w:t>Section</w:t>
      </w:r>
      <w:r>
        <w:rPr>
          <w:rFonts w:ascii="Times New Roman" w:hAnsi="Times New Roman" w:cs="Times New Roman"/>
          <w:sz w:val="24"/>
          <w:szCs w:val="24"/>
        </w:rPr>
        <w:t xml:space="preserve"> 26</w:t>
      </w:r>
      <w:r w:rsidRPr="00F33D5C">
        <w:rPr>
          <w:rFonts w:ascii="Times New Roman" w:hAnsi="Times New Roman" w:cs="Times New Roman"/>
          <w:sz w:val="24"/>
          <w:szCs w:val="24"/>
        </w:rPr>
        <w:t xml:space="preserve"> of the NR Rules clarifies that </w:t>
      </w:r>
      <w:r>
        <w:rPr>
          <w:rFonts w:ascii="Times New Roman" w:hAnsi="Times New Roman" w:cs="Times New Roman"/>
          <w:sz w:val="24"/>
          <w:szCs w:val="24"/>
        </w:rPr>
        <w:t>Subd</w:t>
      </w:r>
      <w:r w:rsidRPr="00F33D5C">
        <w:rPr>
          <w:rFonts w:ascii="Times New Roman" w:hAnsi="Times New Roman" w:cs="Times New Roman"/>
          <w:sz w:val="24"/>
          <w:szCs w:val="24"/>
        </w:rPr>
        <w:t xml:space="preserve">ivision </w:t>
      </w:r>
      <w:r>
        <w:rPr>
          <w:rFonts w:ascii="Times New Roman" w:hAnsi="Times New Roman" w:cs="Times New Roman"/>
          <w:sz w:val="24"/>
          <w:szCs w:val="24"/>
        </w:rPr>
        <w:t>D</w:t>
      </w:r>
      <w:r w:rsidRPr="00F33D5C">
        <w:rPr>
          <w:rFonts w:ascii="Times New Roman" w:hAnsi="Times New Roman" w:cs="Times New Roman"/>
          <w:sz w:val="24"/>
          <w:szCs w:val="24"/>
        </w:rPr>
        <w:t xml:space="preserve"> of </w:t>
      </w:r>
      <w:r w:rsidR="00445DCA">
        <w:rPr>
          <w:rFonts w:ascii="Times New Roman" w:hAnsi="Times New Roman" w:cs="Times New Roman"/>
          <w:sz w:val="24"/>
          <w:szCs w:val="24"/>
        </w:rPr>
        <w:t xml:space="preserve">Division 2 of </w:t>
      </w:r>
      <w:r w:rsidRPr="00F33D5C">
        <w:rPr>
          <w:rFonts w:ascii="Times New Roman" w:hAnsi="Times New Roman" w:cs="Times New Roman"/>
          <w:sz w:val="24"/>
          <w:szCs w:val="24"/>
        </w:rPr>
        <w:t xml:space="preserve">Part 2 of the NR Rules (sections </w:t>
      </w:r>
      <w:r w:rsidR="00445DCA">
        <w:rPr>
          <w:rFonts w:ascii="Times New Roman" w:hAnsi="Times New Roman" w:cs="Times New Roman"/>
          <w:sz w:val="24"/>
          <w:szCs w:val="24"/>
        </w:rPr>
        <w:t>26 and 27)</w:t>
      </w:r>
      <w:r w:rsidRPr="00F33D5C">
        <w:rPr>
          <w:rFonts w:ascii="Times New Roman" w:hAnsi="Times New Roman" w:cs="Times New Roman"/>
          <w:sz w:val="24"/>
          <w:szCs w:val="24"/>
        </w:rPr>
        <w:t xml:space="preserve"> </w:t>
      </w:r>
      <w:r w:rsidR="004064B3" w:rsidRPr="004064B3">
        <w:rPr>
          <w:rFonts w:ascii="Times New Roman" w:hAnsi="Times New Roman" w:cs="Times New Roman"/>
          <w:sz w:val="24"/>
          <w:szCs w:val="24"/>
        </w:rPr>
        <w:t>makes provision for or in relation to the rules set out in Subdivision</w:t>
      </w:r>
      <w:r w:rsidR="004064B3">
        <w:rPr>
          <w:rFonts w:ascii="Times New Roman" w:hAnsi="Times New Roman" w:cs="Times New Roman"/>
          <w:sz w:val="24"/>
          <w:szCs w:val="24"/>
        </w:rPr>
        <w:t>s</w:t>
      </w:r>
      <w:r w:rsidR="004064B3" w:rsidRPr="004064B3">
        <w:rPr>
          <w:rFonts w:ascii="Times New Roman" w:hAnsi="Times New Roman" w:cs="Times New Roman"/>
          <w:sz w:val="24"/>
          <w:szCs w:val="24"/>
        </w:rPr>
        <w:t xml:space="preserve"> A, B and C of Division</w:t>
      </w:r>
      <w:r w:rsidR="004064B3">
        <w:rPr>
          <w:rFonts w:ascii="Times New Roman" w:hAnsi="Times New Roman" w:cs="Times New Roman"/>
          <w:sz w:val="24"/>
          <w:szCs w:val="24"/>
        </w:rPr>
        <w:t xml:space="preserve"> 2 of Part 2 of the NR Rules.</w:t>
      </w:r>
    </w:p>
    <w:p w14:paraId="01E1F369" w14:textId="77777777" w:rsidR="004064B3" w:rsidRDefault="004064B3" w:rsidP="004064B3">
      <w:pPr>
        <w:pStyle w:val="ListParagraph"/>
        <w:ind w:left="0"/>
        <w:rPr>
          <w:rFonts w:ascii="Times New Roman" w:hAnsi="Times New Roman" w:cs="Times New Roman"/>
          <w:sz w:val="24"/>
          <w:szCs w:val="24"/>
        </w:rPr>
      </w:pPr>
    </w:p>
    <w:p w14:paraId="6CEBF23A" w14:textId="1E0DD2B0" w:rsidR="002414F1" w:rsidRPr="00646CB5" w:rsidRDefault="004064B3" w:rsidP="00646CB5">
      <w:pPr>
        <w:pStyle w:val="ListParagraph"/>
        <w:numPr>
          <w:ilvl w:val="0"/>
          <w:numId w:val="2"/>
        </w:numPr>
        <w:ind w:left="0" w:hanging="567"/>
        <w:rPr>
          <w:rFonts w:ascii="Times New Roman" w:eastAsiaTheme="majorEastAsia" w:hAnsi="Times New Roman" w:cs="Times New Roman"/>
          <w:sz w:val="24"/>
          <w:szCs w:val="24"/>
        </w:rPr>
      </w:pPr>
      <w:r>
        <w:rPr>
          <w:rFonts w:ascii="Times New Roman" w:hAnsi="Times New Roman" w:cs="Times New Roman"/>
          <w:sz w:val="24"/>
          <w:szCs w:val="24"/>
        </w:rPr>
        <w:lastRenderedPageBreak/>
        <w:t xml:space="preserve">Specifically, </w:t>
      </w:r>
      <w:r w:rsidR="00402B3A">
        <w:rPr>
          <w:rFonts w:ascii="Times New Roman" w:hAnsi="Times New Roman" w:cs="Times New Roman"/>
          <w:sz w:val="24"/>
          <w:szCs w:val="24"/>
        </w:rPr>
        <w:t>S</w:t>
      </w:r>
      <w:r>
        <w:rPr>
          <w:rFonts w:ascii="Times New Roman" w:hAnsi="Times New Roman" w:cs="Times New Roman"/>
          <w:sz w:val="24"/>
          <w:szCs w:val="24"/>
        </w:rPr>
        <w:t>ubdivision D</w:t>
      </w:r>
      <w:r w:rsidR="00402B3A">
        <w:rPr>
          <w:rFonts w:ascii="Times New Roman" w:hAnsi="Times New Roman" w:cs="Times New Roman"/>
          <w:sz w:val="24"/>
          <w:szCs w:val="24"/>
        </w:rPr>
        <w:t xml:space="preserve"> </w:t>
      </w:r>
      <w:r w:rsidR="00B70BCF">
        <w:rPr>
          <w:rFonts w:ascii="Times New Roman" w:hAnsi="Times New Roman" w:cs="Times New Roman"/>
          <w:sz w:val="24"/>
          <w:szCs w:val="24"/>
        </w:rPr>
        <w:t xml:space="preserve">is made </w:t>
      </w:r>
      <w:r w:rsidR="00DD7FAF">
        <w:rPr>
          <w:rFonts w:ascii="Times New Roman" w:hAnsi="Times New Roman" w:cs="Times New Roman"/>
          <w:sz w:val="24"/>
          <w:szCs w:val="24"/>
        </w:rPr>
        <w:t>for the purposes of paragraph 22(1)(k)</w:t>
      </w:r>
      <w:r w:rsidR="00B70BCF">
        <w:rPr>
          <w:rFonts w:ascii="Times New Roman" w:hAnsi="Times New Roman" w:cs="Times New Roman"/>
          <w:sz w:val="24"/>
          <w:szCs w:val="24"/>
        </w:rPr>
        <w:t xml:space="preserve"> of the NR Act and provides for the variation of </w:t>
      </w:r>
      <w:r w:rsidR="00DC3325" w:rsidRPr="00B70BCF">
        <w:rPr>
          <w:rFonts w:ascii="Times New Roman" w:hAnsi="Times New Roman" w:cs="Times New Roman"/>
          <w:sz w:val="24"/>
          <w:szCs w:val="24"/>
        </w:rPr>
        <w:t>a biodiversity certificate issued in respect of a registered biodiversity project (including such a certificate that is held by a person other than the project proponent for the project).</w:t>
      </w:r>
      <w:r w:rsidR="00A727DC">
        <w:rPr>
          <w:rFonts w:ascii="Times New Roman" w:hAnsi="Times New Roman" w:cs="Times New Roman"/>
          <w:sz w:val="24"/>
          <w:szCs w:val="24"/>
        </w:rPr>
        <w:t>as a</w:t>
      </w:r>
      <w:r w:rsidR="000F69AC">
        <w:rPr>
          <w:rFonts w:ascii="Times New Roman" w:hAnsi="Times New Roman" w:cs="Times New Roman"/>
          <w:sz w:val="24"/>
          <w:szCs w:val="24"/>
        </w:rPr>
        <w:t xml:space="preserve"> result of</w:t>
      </w:r>
      <w:r w:rsidR="00A727DC">
        <w:rPr>
          <w:rFonts w:ascii="Times New Roman" w:hAnsi="Times New Roman" w:cs="Times New Roman"/>
          <w:sz w:val="24"/>
          <w:szCs w:val="24"/>
        </w:rPr>
        <w:t xml:space="preserve"> the variation of the project</w:t>
      </w:r>
      <w:r w:rsidR="00BD737F">
        <w:rPr>
          <w:rFonts w:ascii="Times New Roman" w:hAnsi="Times New Roman" w:cs="Times New Roman"/>
          <w:sz w:val="24"/>
          <w:szCs w:val="24"/>
        </w:rPr>
        <w:t>’s registration</w:t>
      </w:r>
      <w:r w:rsidR="00A727DC">
        <w:rPr>
          <w:rFonts w:ascii="Times New Roman" w:hAnsi="Times New Roman" w:cs="Times New Roman"/>
          <w:sz w:val="24"/>
          <w:szCs w:val="24"/>
        </w:rPr>
        <w:t xml:space="preserve"> under sections 16, 20 or </w:t>
      </w:r>
      <w:r w:rsidR="00BD737F">
        <w:rPr>
          <w:rFonts w:ascii="Times New Roman" w:hAnsi="Times New Roman" w:cs="Times New Roman"/>
          <w:sz w:val="24"/>
          <w:szCs w:val="24"/>
        </w:rPr>
        <w:t xml:space="preserve">24 of the </w:t>
      </w:r>
      <w:r w:rsidR="000F69AC">
        <w:rPr>
          <w:rFonts w:ascii="Times New Roman" w:hAnsi="Times New Roman" w:cs="Times New Roman"/>
          <w:sz w:val="24"/>
          <w:szCs w:val="24"/>
        </w:rPr>
        <w:t>NR Rules.</w:t>
      </w:r>
    </w:p>
    <w:p w14:paraId="7F561AF4" w14:textId="70AD8404" w:rsidR="009C16AB" w:rsidRPr="008078FC" w:rsidRDefault="008078FC" w:rsidP="002F3797">
      <w:pPr>
        <w:ind w:hanging="567"/>
        <w:rPr>
          <w:rFonts w:ascii="Times New Roman" w:hAnsi="Times New Roman" w:cs="Times New Roman"/>
          <w:sz w:val="24"/>
          <w:szCs w:val="24"/>
          <w:u w:val="single"/>
        </w:rPr>
      </w:pPr>
      <w:r w:rsidRPr="008078FC">
        <w:rPr>
          <w:rFonts w:ascii="Times New Roman" w:hAnsi="Times New Roman" w:cs="Times New Roman"/>
          <w:sz w:val="24"/>
          <w:szCs w:val="24"/>
          <w:u w:val="single"/>
        </w:rPr>
        <w:t>Section 2</w:t>
      </w:r>
      <w:r w:rsidR="00A40DC1">
        <w:rPr>
          <w:rFonts w:ascii="Times New Roman" w:hAnsi="Times New Roman" w:cs="Times New Roman"/>
          <w:sz w:val="24"/>
          <w:szCs w:val="24"/>
          <w:u w:val="single"/>
        </w:rPr>
        <w:t>7</w:t>
      </w:r>
      <w:r w:rsidRPr="008078FC">
        <w:rPr>
          <w:rFonts w:ascii="Times New Roman" w:hAnsi="Times New Roman" w:cs="Times New Roman"/>
          <w:sz w:val="24"/>
          <w:szCs w:val="24"/>
          <w:u w:val="single"/>
        </w:rPr>
        <w:t xml:space="preserve"> – Regulator may vary biodiversity certificate</w:t>
      </w:r>
    </w:p>
    <w:p w14:paraId="61982D0C" w14:textId="16FC358B" w:rsidR="00AC0376" w:rsidRPr="00AC0376" w:rsidRDefault="00AC0376" w:rsidP="00AC0376">
      <w:pPr>
        <w:pStyle w:val="ListParagraph"/>
        <w:numPr>
          <w:ilvl w:val="0"/>
          <w:numId w:val="2"/>
        </w:numPr>
        <w:ind w:left="0" w:hanging="567"/>
        <w:rPr>
          <w:rFonts w:ascii="Times New Roman" w:hAnsi="Times New Roman" w:cs="Times New Roman"/>
          <w:sz w:val="24"/>
          <w:szCs w:val="24"/>
        </w:rPr>
      </w:pPr>
      <w:r w:rsidRPr="00AC0376">
        <w:rPr>
          <w:rFonts w:ascii="Times New Roman" w:hAnsi="Times New Roman" w:cs="Times New Roman"/>
          <w:sz w:val="24"/>
          <w:szCs w:val="24"/>
        </w:rPr>
        <w:t xml:space="preserve">Paragraph 22(1)(k) of the </w:t>
      </w:r>
      <w:r w:rsidR="00077A30">
        <w:rPr>
          <w:rFonts w:ascii="Times New Roman" w:hAnsi="Times New Roman" w:cs="Times New Roman"/>
          <w:sz w:val="24"/>
          <w:szCs w:val="24"/>
        </w:rPr>
        <w:t xml:space="preserve">NR </w:t>
      </w:r>
      <w:r w:rsidRPr="00AC0376">
        <w:rPr>
          <w:rFonts w:ascii="Times New Roman" w:hAnsi="Times New Roman" w:cs="Times New Roman"/>
          <w:sz w:val="24"/>
          <w:szCs w:val="24"/>
        </w:rPr>
        <w:t xml:space="preserve">Act </w:t>
      </w:r>
      <w:r w:rsidR="00F95F9F">
        <w:rPr>
          <w:rFonts w:ascii="Times New Roman" w:hAnsi="Times New Roman" w:cs="Times New Roman"/>
          <w:sz w:val="24"/>
          <w:szCs w:val="24"/>
        </w:rPr>
        <w:t xml:space="preserve">has the effect </w:t>
      </w:r>
      <w:r w:rsidRPr="00AC0376">
        <w:rPr>
          <w:rFonts w:ascii="Times New Roman" w:hAnsi="Times New Roman" w:cs="Times New Roman"/>
          <w:sz w:val="24"/>
          <w:szCs w:val="24"/>
        </w:rPr>
        <w:t>that the rules</w:t>
      </w:r>
      <w:r w:rsidR="0014415E">
        <w:rPr>
          <w:rFonts w:ascii="Times New Roman" w:hAnsi="Times New Roman" w:cs="Times New Roman"/>
          <w:sz w:val="24"/>
          <w:szCs w:val="24"/>
        </w:rPr>
        <w:t xml:space="preserve"> </w:t>
      </w:r>
      <w:r w:rsidRPr="00AC0376">
        <w:rPr>
          <w:rFonts w:ascii="Times New Roman" w:hAnsi="Times New Roman" w:cs="Times New Roman"/>
          <w:sz w:val="24"/>
          <w:szCs w:val="24"/>
        </w:rPr>
        <w:t>may</w:t>
      </w:r>
      <w:r w:rsidR="008A703E">
        <w:rPr>
          <w:rFonts w:ascii="Times New Roman" w:hAnsi="Times New Roman" w:cs="Times New Roman"/>
          <w:sz w:val="24"/>
          <w:szCs w:val="24"/>
        </w:rPr>
        <w:t xml:space="preserve"> include</w:t>
      </w:r>
      <w:r w:rsidRPr="00AC0376">
        <w:rPr>
          <w:rFonts w:ascii="Times New Roman" w:hAnsi="Times New Roman" w:cs="Times New Roman"/>
          <w:sz w:val="24"/>
          <w:szCs w:val="24"/>
        </w:rPr>
        <w:t xml:space="preserve"> provision for or in relation to varying a biodiversity certificate issued in respect of a registered biodiversity project (including such a certificate that is held by a person other than the project proponent for the project)</w:t>
      </w:r>
      <w:r w:rsidR="00DA4D2F">
        <w:rPr>
          <w:rFonts w:ascii="Times New Roman" w:hAnsi="Times New Roman" w:cs="Times New Roman"/>
          <w:sz w:val="24"/>
          <w:szCs w:val="24"/>
        </w:rPr>
        <w:t xml:space="preserve"> as a result of the variation of the project’s registration</w:t>
      </w:r>
      <w:r w:rsidR="00C63B1F">
        <w:rPr>
          <w:rFonts w:ascii="Times New Roman" w:hAnsi="Times New Roman" w:cs="Times New Roman"/>
          <w:sz w:val="24"/>
          <w:szCs w:val="24"/>
        </w:rPr>
        <w:t xml:space="preserve"> under sections 16, 20 or 24 of the NR Rules.</w:t>
      </w:r>
    </w:p>
    <w:p w14:paraId="26051B00" w14:textId="77777777" w:rsidR="00AC0376" w:rsidRPr="00AC0376" w:rsidRDefault="00AC0376" w:rsidP="00AC0376">
      <w:pPr>
        <w:pStyle w:val="ListParagraph"/>
        <w:ind w:left="0"/>
        <w:rPr>
          <w:rFonts w:ascii="Times New Roman" w:hAnsi="Times New Roman" w:cs="Times New Roman"/>
          <w:sz w:val="24"/>
          <w:szCs w:val="24"/>
        </w:rPr>
      </w:pPr>
    </w:p>
    <w:p w14:paraId="699596D8" w14:textId="4B56B580" w:rsidR="0057342A" w:rsidRDefault="00AC0376" w:rsidP="00AC0376">
      <w:pPr>
        <w:pStyle w:val="ListParagraph"/>
        <w:numPr>
          <w:ilvl w:val="0"/>
          <w:numId w:val="2"/>
        </w:numPr>
        <w:ind w:left="0" w:hanging="567"/>
        <w:rPr>
          <w:rFonts w:ascii="Times New Roman" w:hAnsi="Times New Roman" w:cs="Times New Roman"/>
          <w:sz w:val="24"/>
          <w:szCs w:val="24"/>
        </w:rPr>
      </w:pPr>
      <w:r w:rsidRPr="00AC0376">
        <w:rPr>
          <w:rFonts w:ascii="Times New Roman" w:hAnsi="Times New Roman" w:cs="Times New Roman"/>
          <w:sz w:val="24"/>
          <w:szCs w:val="24"/>
        </w:rPr>
        <w:t>Subsection 2</w:t>
      </w:r>
      <w:r>
        <w:rPr>
          <w:rFonts w:ascii="Times New Roman" w:hAnsi="Times New Roman" w:cs="Times New Roman"/>
          <w:sz w:val="24"/>
          <w:szCs w:val="24"/>
        </w:rPr>
        <w:t>7</w:t>
      </w:r>
      <w:r w:rsidRPr="00AC0376">
        <w:rPr>
          <w:rFonts w:ascii="Times New Roman" w:hAnsi="Times New Roman" w:cs="Times New Roman"/>
          <w:sz w:val="24"/>
          <w:szCs w:val="24"/>
        </w:rPr>
        <w:t xml:space="preserve"> of the </w:t>
      </w:r>
      <w:r w:rsidR="00C63B1F">
        <w:rPr>
          <w:rFonts w:ascii="Times New Roman" w:hAnsi="Times New Roman" w:cs="Times New Roman"/>
          <w:sz w:val="24"/>
          <w:szCs w:val="24"/>
        </w:rPr>
        <w:t xml:space="preserve">NR </w:t>
      </w:r>
      <w:r w:rsidRPr="00AC0376">
        <w:rPr>
          <w:rFonts w:ascii="Times New Roman" w:hAnsi="Times New Roman" w:cs="Times New Roman"/>
          <w:sz w:val="24"/>
          <w:szCs w:val="24"/>
        </w:rPr>
        <w:t xml:space="preserve">Rules is made for the purposes of paragraph 22(1)(k) of the </w:t>
      </w:r>
      <w:r w:rsidR="00D12226">
        <w:rPr>
          <w:rFonts w:ascii="Times New Roman" w:hAnsi="Times New Roman" w:cs="Times New Roman"/>
          <w:sz w:val="24"/>
          <w:szCs w:val="24"/>
        </w:rPr>
        <w:t xml:space="preserve">NR </w:t>
      </w:r>
      <w:r w:rsidRPr="00AC0376">
        <w:rPr>
          <w:rFonts w:ascii="Times New Roman" w:hAnsi="Times New Roman" w:cs="Times New Roman"/>
          <w:sz w:val="24"/>
          <w:szCs w:val="24"/>
        </w:rPr>
        <w:t xml:space="preserve">Act. </w:t>
      </w:r>
    </w:p>
    <w:p w14:paraId="2AC8DB8C" w14:textId="77777777" w:rsidR="0057342A" w:rsidRPr="0057342A" w:rsidRDefault="0057342A" w:rsidP="0057342A">
      <w:pPr>
        <w:pStyle w:val="ListParagraph"/>
        <w:rPr>
          <w:rFonts w:ascii="Times New Roman" w:hAnsi="Times New Roman" w:cs="Times New Roman"/>
          <w:sz w:val="24"/>
          <w:szCs w:val="24"/>
        </w:rPr>
      </w:pPr>
    </w:p>
    <w:p w14:paraId="2CE98939" w14:textId="7F6347FD" w:rsidR="00AC0376" w:rsidRPr="00AC0376" w:rsidRDefault="0057342A" w:rsidP="00AC037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27(1) </w:t>
      </w:r>
      <w:r w:rsidR="006752D8">
        <w:rPr>
          <w:rFonts w:ascii="Times New Roman" w:hAnsi="Times New Roman" w:cs="Times New Roman"/>
          <w:sz w:val="24"/>
          <w:szCs w:val="24"/>
        </w:rPr>
        <w:t>has the effect</w:t>
      </w:r>
      <w:r w:rsidR="006A4644">
        <w:rPr>
          <w:rFonts w:ascii="Times New Roman" w:hAnsi="Times New Roman" w:cs="Times New Roman"/>
          <w:sz w:val="24"/>
          <w:szCs w:val="24"/>
        </w:rPr>
        <w:t xml:space="preserve"> that, </w:t>
      </w:r>
      <w:r w:rsidR="00AC0376" w:rsidRPr="00AC0376">
        <w:rPr>
          <w:rFonts w:ascii="Times New Roman" w:hAnsi="Times New Roman" w:cs="Times New Roman"/>
          <w:sz w:val="24"/>
          <w:szCs w:val="24"/>
        </w:rPr>
        <w:t xml:space="preserve">if a registered biodiversity project is varied under Division </w:t>
      </w:r>
      <w:r w:rsidR="00AC0376">
        <w:rPr>
          <w:rFonts w:ascii="Times New Roman" w:hAnsi="Times New Roman" w:cs="Times New Roman"/>
          <w:sz w:val="24"/>
          <w:szCs w:val="24"/>
        </w:rPr>
        <w:t>2</w:t>
      </w:r>
      <w:r w:rsidR="00AC0376" w:rsidRPr="00AC0376">
        <w:rPr>
          <w:rFonts w:ascii="Times New Roman" w:hAnsi="Times New Roman" w:cs="Times New Roman"/>
          <w:sz w:val="24"/>
          <w:szCs w:val="24"/>
        </w:rPr>
        <w:t xml:space="preserve"> of Part 2 of the </w:t>
      </w:r>
      <w:r w:rsidR="006A4644">
        <w:rPr>
          <w:rFonts w:ascii="Times New Roman" w:hAnsi="Times New Roman" w:cs="Times New Roman"/>
          <w:sz w:val="24"/>
          <w:szCs w:val="24"/>
        </w:rPr>
        <w:t xml:space="preserve">NR </w:t>
      </w:r>
      <w:r w:rsidR="00AC0376" w:rsidRPr="00AC0376">
        <w:rPr>
          <w:rFonts w:ascii="Times New Roman" w:hAnsi="Times New Roman" w:cs="Times New Roman"/>
          <w:sz w:val="24"/>
          <w:szCs w:val="24"/>
        </w:rPr>
        <w:t>Rules</w:t>
      </w:r>
      <w:r w:rsidR="006A4644">
        <w:rPr>
          <w:rFonts w:ascii="Times New Roman" w:hAnsi="Times New Roman" w:cs="Times New Roman"/>
          <w:sz w:val="24"/>
          <w:szCs w:val="24"/>
        </w:rPr>
        <w:t xml:space="preserve"> (sections 16, 20 or 24)</w:t>
      </w:r>
      <w:r w:rsidR="00AC0376" w:rsidRPr="00AC0376">
        <w:rPr>
          <w:rFonts w:ascii="Times New Roman" w:hAnsi="Times New Roman" w:cs="Times New Roman"/>
          <w:sz w:val="24"/>
          <w:szCs w:val="24"/>
        </w:rPr>
        <w:t xml:space="preserve">, then the Regulator may </w:t>
      </w:r>
      <w:r w:rsidR="006A4644">
        <w:rPr>
          <w:rFonts w:ascii="Times New Roman" w:hAnsi="Times New Roman" w:cs="Times New Roman"/>
          <w:sz w:val="24"/>
          <w:szCs w:val="24"/>
        </w:rPr>
        <w:t xml:space="preserve">also </w:t>
      </w:r>
      <w:r w:rsidR="00AC0376" w:rsidRPr="00AC0376">
        <w:rPr>
          <w:rFonts w:ascii="Times New Roman" w:hAnsi="Times New Roman" w:cs="Times New Roman"/>
          <w:sz w:val="24"/>
          <w:szCs w:val="24"/>
        </w:rPr>
        <w:t>vary the biodiversity certificate issued in respect of the project</w:t>
      </w:r>
      <w:r w:rsidR="006752D8">
        <w:rPr>
          <w:rFonts w:ascii="Times New Roman" w:hAnsi="Times New Roman" w:cs="Times New Roman"/>
          <w:sz w:val="24"/>
          <w:szCs w:val="24"/>
        </w:rPr>
        <w:t>, in accordance with subsection 27(2).</w:t>
      </w:r>
    </w:p>
    <w:p w14:paraId="1642085B" w14:textId="77777777" w:rsidR="00AC0376" w:rsidRPr="00AC0376" w:rsidRDefault="00AC0376" w:rsidP="00AC0376">
      <w:pPr>
        <w:pStyle w:val="ListParagraph"/>
        <w:ind w:left="0"/>
        <w:rPr>
          <w:rFonts w:ascii="Times New Roman" w:hAnsi="Times New Roman" w:cs="Times New Roman"/>
          <w:sz w:val="24"/>
          <w:szCs w:val="24"/>
        </w:rPr>
      </w:pPr>
    </w:p>
    <w:p w14:paraId="7E474AD2" w14:textId="3109164E" w:rsidR="00AC0376" w:rsidRPr="00AC0376" w:rsidRDefault="00AC0376" w:rsidP="00AC0376">
      <w:pPr>
        <w:pStyle w:val="ListParagraph"/>
        <w:numPr>
          <w:ilvl w:val="0"/>
          <w:numId w:val="2"/>
        </w:numPr>
        <w:ind w:left="0" w:hanging="567"/>
        <w:rPr>
          <w:rFonts w:ascii="Times New Roman" w:hAnsi="Times New Roman" w:cs="Times New Roman"/>
          <w:sz w:val="24"/>
          <w:szCs w:val="24"/>
        </w:rPr>
      </w:pPr>
      <w:r w:rsidRPr="00AC0376">
        <w:rPr>
          <w:rFonts w:ascii="Times New Roman" w:hAnsi="Times New Roman" w:cs="Times New Roman"/>
          <w:sz w:val="24"/>
          <w:szCs w:val="24"/>
        </w:rPr>
        <w:t>Subsection 2</w:t>
      </w:r>
      <w:r w:rsidR="00A41FA5">
        <w:rPr>
          <w:rFonts w:ascii="Times New Roman" w:hAnsi="Times New Roman" w:cs="Times New Roman"/>
          <w:sz w:val="24"/>
          <w:szCs w:val="24"/>
        </w:rPr>
        <w:t>7</w:t>
      </w:r>
      <w:r w:rsidRPr="00AC0376">
        <w:rPr>
          <w:rFonts w:ascii="Times New Roman" w:hAnsi="Times New Roman" w:cs="Times New Roman"/>
          <w:sz w:val="24"/>
          <w:szCs w:val="24"/>
        </w:rPr>
        <w:t>(2) provides that the Regulator may vary the biodiversity certificate to:</w:t>
      </w:r>
    </w:p>
    <w:p w14:paraId="100E4A3C" w14:textId="77777777" w:rsidR="00AC0376" w:rsidRPr="009445EE" w:rsidRDefault="00AC0376" w:rsidP="00AC0376">
      <w:pPr>
        <w:pStyle w:val="ListParagraph"/>
        <w:rPr>
          <w:rFonts w:ascii="Times New Roman" w:eastAsiaTheme="majorEastAsia" w:hAnsi="Times New Roman" w:cs="Times New Roman"/>
          <w:sz w:val="24"/>
          <w:szCs w:val="24"/>
        </w:rPr>
      </w:pPr>
    </w:p>
    <w:p w14:paraId="0F42A1AA" w14:textId="77777777" w:rsidR="00AC0376" w:rsidRPr="00AC0376" w:rsidRDefault="00AC0376" w:rsidP="00AC0376">
      <w:pPr>
        <w:pStyle w:val="ListParagraph"/>
        <w:numPr>
          <w:ilvl w:val="1"/>
          <w:numId w:val="2"/>
        </w:numPr>
        <w:ind w:left="567" w:hanging="567"/>
        <w:rPr>
          <w:rFonts w:ascii="Times New Roman" w:hAnsi="Times New Roman" w:cs="Times New Roman"/>
          <w:sz w:val="24"/>
          <w:szCs w:val="24"/>
        </w:rPr>
      </w:pPr>
      <w:r w:rsidRPr="00AC0376">
        <w:rPr>
          <w:rFonts w:ascii="Times New Roman" w:hAnsi="Times New Roman" w:cs="Times New Roman"/>
          <w:sz w:val="24"/>
          <w:szCs w:val="24"/>
        </w:rPr>
        <w:t>if the registration is varied to add an eligible person as a project proponent of the project—add the person’s name as a project proponent; and</w:t>
      </w:r>
    </w:p>
    <w:p w14:paraId="0A409D46" w14:textId="77777777" w:rsidR="00AC0376" w:rsidRPr="00AC0376" w:rsidRDefault="00AC0376" w:rsidP="00AC0376">
      <w:pPr>
        <w:pStyle w:val="ListParagraph"/>
        <w:ind w:left="567"/>
        <w:rPr>
          <w:rFonts w:ascii="Times New Roman" w:hAnsi="Times New Roman" w:cs="Times New Roman"/>
          <w:sz w:val="24"/>
          <w:szCs w:val="24"/>
        </w:rPr>
      </w:pPr>
    </w:p>
    <w:p w14:paraId="6BDE47D7" w14:textId="77777777" w:rsidR="00AC0376" w:rsidRPr="00AC0376" w:rsidRDefault="00AC0376" w:rsidP="00AC0376">
      <w:pPr>
        <w:pStyle w:val="ListParagraph"/>
        <w:numPr>
          <w:ilvl w:val="1"/>
          <w:numId w:val="2"/>
        </w:numPr>
        <w:ind w:left="567" w:hanging="567"/>
        <w:rPr>
          <w:rFonts w:ascii="Times New Roman" w:hAnsi="Times New Roman" w:cs="Times New Roman"/>
          <w:sz w:val="24"/>
          <w:szCs w:val="24"/>
        </w:rPr>
      </w:pPr>
      <w:r w:rsidRPr="00AC0376">
        <w:rPr>
          <w:rFonts w:ascii="Times New Roman" w:hAnsi="Times New Roman" w:cs="Times New Roman"/>
          <w:sz w:val="24"/>
          <w:szCs w:val="24"/>
        </w:rPr>
        <w:t>if the registration is varied to remove a project proponent from the project—remove the project proponent from the certificate; and</w:t>
      </w:r>
    </w:p>
    <w:p w14:paraId="4976F2E6" w14:textId="77777777" w:rsidR="00AC0376" w:rsidRPr="00AC0376" w:rsidRDefault="00AC0376" w:rsidP="00AC0376">
      <w:pPr>
        <w:pStyle w:val="ListParagraph"/>
        <w:ind w:left="567"/>
        <w:rPr>
          <w:rFonts w:ascii="Times New Roman" w:hAnsi="Times New Roman" w:cs="Times New Roman"/>
          <w:sz w:val="24"/>
          <w:szCs w:val="24"/>
        </w:rPr>
      </w:pPr>
    </w:p>
    <w:p w14:paraId="5BEA67E3" w14:textId="77777777" w:rsidR="00AC0376" w:rsidRPr="00AC0376" w:rsidRDefault="00AC0376" w:rsidP="00AC0376">
      <w:pPr>
        <w:pStyle w:val="ListParagraph"/>
        <w:numPr>
          <w:ilvl w:val="1"/>
          <w:numId w:val="2"/>
        </w:numPr>
        <w:ind w:left="567" w:hanging="567"/>
        <w:rPr>
          <w:rFonts w:ascii="Times New Roman" w:hAnsi="Times New Roman" w:cs="Times New Roman"/>
          <w:sz w:val="24"/>
          <w:szCs w:val="24"/>
        </w:rPr>
      </w:pPr>
      <w:r w:rsidRPr="00AC0376">
        <w:rPr>
          <w:rFonts w:ascii="Times New Roman" w:hAnsi="Times New Roman" w:cs="Times New Roman"/>
          <w:sz w:val="24"/>
          <w:szCs w:val="24"/>
        </w:rPr>
        <w:t xml:space="preserve">if the registration is varied in respect of the methodology determination that covers the project—to state the methodology determination that is to cover the project </w:t>
      </w:r>
      <w:proofErr w:type="gramStart"/>
      <w:r w:rsidRPr="00AC0376">
        <w:rPr>
          <w:rFonts w:ascii="Times New Roman" w:hAnsi="Times New Roman" w:cs="Times New Roman"/>
          <w:sz w:val="24"/>
          <w:szCs w:val="24"/>
        </w:rPr>
        <w:t>as a result of</w:t>
      </w:r>
      <w:proofErr w:type="gramEnd"/>
      <w:r w:rsidRPr="00AC0376">
        <w:rPr>
          <w:rFonts w:ascii="Times New Roman" w:hAnsi="Times New Roman" w:cs="Times New Roman"/>
          <w:sz w:val="24"/>
          <w:szCs w:val="24"/>
        </w:rPr>
        <w:t xml:space="preserve"> the variation; and</w:t>
      </w:r>
    </w:p>
    <w:p w14:paraId="4AA04D20" w14:textId="77777777" w:rsidR="00AC0376" w:rsidRPr="00AC0376" w:rsidRDefault="00AC0376" w:rsidP="00AC0376">
      <w:pPr>
        <w:pStyle w:val="ListParagraph"/>
        <w:ind w:left="567"/>
        <w:rPr>
          <w:rFonts w:ascii="Times New Roman" w:hAnsi="Times New Roman" w:cs="Times New Roman"/>
          <w:sz w:val="24"/>
          <w:szCs w:val="24"/>
        </w:rPr>
      </w:pPr>
    </w:p>
    <w:p w14:paraId="02BBA06B" w14:textId="77777777" w:rsidR="00AC0376" w:rsidRDefault="00AC0376" w:rsidP="00AC0376">
      <w:pPr>
        <w:pStyle w:val="ListParagraph"/>
        <w:numPr>
          <w:ilvl w:val="1"/>
          <w:numId w:val="2"/>
        </w:numPr>
        <w:ind w:left="567" w:hanging="567"/>
        <w:rPr>
          <w:rFonts w:ascii="Times New Roman" w:hAnsi="Times New Roman" w:cs="Times New Roman"/>
          <w:sz w:val="24"/>
          <w:szCs w:val="24"/>
        </w:rPr>
      </w:pPr>
      <w:r w:rsidRPr="00AC0376">
        <w:rPr>
          <w:rFonts w:ascii="Times New Roman" w:hAnsi="Times New Roman" w:cs="Times New Roman"/>
          <w:sz w:val="24"/>
          <w:szCs w:val="24"/>
        </w:rPr>
        <w:t xml:space="preserve">if the registration is varied in respect of the project’s permanence period—to state the permanence period that is to apply to the project </w:t>
      </w:r>
      <w:proofErr w:type="gramStart"/>
      <w:r w:rsidRPr="00AC0376">
        <w:rPr>
          <w:rFonts w:ascii="Times New Roman" w:hAnsi="Times New Roman" w:cs="Times New Roman"/>
          <w:sz w:val="24"/>
          <w:szCs w:val="24"/>
        </w:rPr>
        <w:t>as a result of</w:t>
      </w:r>
      <w:proofErr w:type="gramEnd"/>
      <w:r w:rsidRPr="00AC0376">
        <w:rPr>
          <w:rFonts w:ascii="Times New Roman" w:hAnsi="Times New Roman" w:cs="Times New Roman"/>
          <w:sz w:val="24"/>
          <w:szCs w:val="24"/>
        </w:rPr>
        <w:t xml:space="preserve"> the variation.</w:t>
      </w:r>
    </w:p>
    <w:p w14:paraId="0A31C16F" w14:textId="77777777" w:rsidR="00C81A63" w:rsidRPr="00C81A63" w:rsidRDefault="00C81A63" w:rsidP="00C81A63">
      <w:pPr>
        <w:pStyle w:val="ListParagraph"/>
        <w:rPr>
          <w:rFonts w:ascii="Times New Roman" w:hAnsi="Times New Roman" w:cs="Times New Roman"/>
          <w:sz w:val="24"/>
          <w:szCs w:val="24"/>
        </w:rPr>
      </w:pPr>
    </w:p>
    <w:p w14:paraId="731866EF" w14:textId="23B1D502" w:rsidR="00C81A63" w:rsidRPr="00AC0376" w:rsidRDefault="00200594" w:rsidP="00C81A6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This will ensure that the biodiversity certificate for a project </w:t>
      </w:r>
      <w:r w:rsidR="00B51C3B">
        <w:rPr>
          <w:rFonts w:ascii="Times New Roman" w:hAnsi="Times New Roman" w:cs="Times New Roman"/>
          <w:sz w:val="24"/>
          <w:szCs w:val="24"/>
        </w:rPr>
        <w:t xml:space="preserve">continues to </w:t>
      </w:r>
      <w:r w:rsidR="00010927">
        <w:rPr>
          <w:rFonts w:ascii="Times New Roman" w:hAnsi="Times New Roman" w:cs="Times New Roman"/>
          <w:sz w:val="24"/>
          <w:szCs w:val="24"/>
        </w:rPr>
        <w:t xml:space="preserve">accurately reflect </w:t>
      </w:r>
      <w:r w:rsidR="00903E4F">
        <w:rPr>
          <w:rFonts w:ascii="Times New Roman" w:hAnsi="Times New Roman" w:cs="Times New Roman"/>
          <w:sz w:val="24"/>
          <w:szCs w:val="24"/>
        </w:rPr>
        <w:t>these attributes of the project</w:t>
      </w:r>
      <w:r w:rsidR="00B51C3B">
        <w:rPr>
          <w:rFonts w:ascii="Times New Roman" w:hAnsi="Times New Roman" w:cs="Times New Roman"/>
          <w:sz w:val="24"/>
          <w:szCs w:val="24"/>
        </w:rPr>
        <w:t xml:space="preserve"> following a variation to the project’s registration. This is important for market confidence in the Nature Repair Market scheme.</w:t>
      </w:r>
    </w:p>
    <w:p w14:paraId="74B3ECA8" w14:textId="1D8A661D" w:rsidR="00EF4392" w:rsidRPr="00EF4392" w:rsidRDefault="00EF4392" w:rsidP="002F3797">
      <w:pPr>
        <w:ind w:hanging="567"/>
        <w:rPr>
          <w:rFonts w:ascii="Times New Roman" w:hAnsi="Times New Roman" w:cs="Times New Roman"/>
          <w:b/>
          <w:bCs/>
          <w:i/>
          <w:iCs/>
          <w:sz w:val="24"/>
          <w:szCs w:val="24"/>
        </w:rPr>
      </w:pPr>
      <w:r w:rsidRPr="00EF4392">
        <w:rPr>
          <w:rFonts w:ascii="Times New Roman" w:hAnsi="Times New Roman" w:cs="Times New Roman"/>
          <w:b/>
          <w:bCs/>
          <w:i/>
          <w:iCs/>
          <w:sz w:val="24"/>
          <w:szCs w:val="24"/>
        </w:rPr>
        <w:t xml:space="preserve">Division </w:t>
      </w:r>
      <w:r w:rsidR="00FD0949">
        <w:rPr>
          <w:rFonts w:ascii="Times New Roman" w:hAnsi="Times New Roman" w:cs="Times New Roman"/>
          <w:b/>
          <w:bCs/>
          <w:i/>
          <w:iCs/>
          <w:sz w:val="24"/>
          <w:szCs w:val="24"/>
        </w:rPr>
        <w:t>3</w:t>
      </w:r>
      <w:r w:rsidRPr="00EF4392">
        <w:rPr>
          <w:rFonts w:ascii="Times New Roman" w:hAnsi="Times New Roman" w:cs="Times New Roman"/>
          <w:b/>
          <w:bCs/>
          <w:i/>
          <w:iCs/>
          <w:sz w:val="24"/>
          <w:szCs w:val="24"/>
        </w:rPr>
        <w:t xml:space="preserve"> – Cancellation of registration of biodiversity project</w:t>
      </w:r>
    </w:p>
    <w:p w14:paraId="29B47B52" w14:textId="7423928C" w:rsidR="00EF4392" w:rsidRPr="00EF4392" w:rsidRDefault="00EF4392" w:rsidP="002F3797">
      <w:pPr>
        <w:ind w:hanging="567"/>
        <w:rPr>
          <w:rFonts w:ascii="Times New Roman" w:hAnsi="Times New Roman" w:cs="Times New Roman"/>
          <w:i/>
          <w:iCs/>
          <w:sz w:val="24"/>
          <w:szCs w:val="24"/>
        </w:rPr>
      </w:pPr>
      <w:r w:rsidRPr="00EF4392">
        <w:rPr>
          <w:rFonts w:ascii="Times New Roman" w:hAnsi="Times New Roman" w:cs="Times New Roman"/>
          <w:i/>
          <w:iCs/>
          <w:sz w:val="24"/>
          <w:szCs w:val="24"/>
        </w:rPr>
        <w:t>Subdivision A – Voluntary cancellation of registration of biodiversity project</w:t>
      </w:r>
    </w:p>
    <w:p w14:paraId="75CD8DD5" w14:textId="7F8748DA" w:rsidR="008078FC" w:rsidRPr="00EF1FE2" w:rsidRDefault="00EF1FE2" w:rsidP="002F3797">
      <w:pPr>
        <w:ind w:hanging="567"/>
        <w:rPr>
          <w:rFonts w:ascii="Times New Roman" w:hAnsi="Times New Roman" w:cs="Times New Roman"/>
          <w:sz w:val="24"/>
          <w:szCs w:val="24"/>
          <w:u w:val="single"/>
        </w:rPr>
      </w:pPr>
      <w:r w:rsidRPr="00EF1FE2">
        <w:rPr>
          <w:rFonts w:ascii="Times New Roman" w:hAnsi="Times New Roman" w:cs="Times New Roman"/>
          <w:sz w:val="24"/>
          <w:szCs w:val="24"/>
          <w:u w:val="single"/>
        </w:rPr>
        <w:t>Section 2</w:t>
      </w:r>
      <w:r w:rsidR="00FD0949">
        <w:rPr>
          <w:rFonts w:ascii="Times New Roman" w:hAnsi="Times New Roman" w:cs="Times New Roman"/>
          <w:sz w:val="24"/>
          <w:szCs w:val="24"/>
          <w:u w:val="single"/>
        </w:rPr>
        <w:t>8</w:t>
      </w:r>
      <w:r w:rsidRPr="00EF1FE2">
        <w:rPr>
          <w:rFonts w:ascii="Times New Roman" w:hAnsi="Times New Roman" w:cs="Times New Roman"/>
          <w:sz w:val="24"/>
          <w:szCs w:val="24"/>
          <w:u w:val="single"/>
        </w:rPr>
        <w:t xml:space="preserve"> – </w:t>
      </w:r>
      <w:r w:rsidR="00195F96">
        <w:rPr>
          <w:rFonts w:ascii="Times New Roman" w:hAnsi="Times New Roman" w:cs="Times New Roman"/>
          <w:sz w:val="24"/>
          <w:szCs w:val="24"/>
          <w:u w:val="single"/>
        </w:rPr>
        <w:t>Operation of this</w:t>
      </w:r>
      <w:r w:rsidRPr="00EF1FE2">
        <w:rPr>
          <w:rFonts w:ascii="Times New Roman" w:hAnsi="Times New Roman" w:cs="Times New Roman"/>
          <w:sz w:val="24"/>
          <w:szCs w:val="24"/>
          <w:u w:val="single"/>
        </w:rPr>
        <w:t xml:space="preserve"> Subdivision</w:t>
      </w:r>
    </w:p>
    <w:p w14:paraId="50E98EFB" w14:textId="0D929BB1" w:rsidR="00195F96" w:rsidRPr="00A402D5" w:rsidRDefault="006942C2" w:rsidP="00A402D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 28</w:t>
      </w:r>
      <w:r w:rsidRPr="006942C2">
        <w:rPr>
          <w:rFonts w:ascii="Times New Roman" w:hAnsi="Times New Roman" w:cs="Times New Roman"/>
          <w:sz w:val="24"/>
          <w:szCs w:val="24"/>
        </w:rPr>
        <w:t xml:space="preserve"> of the NR Rules clarifies that Subdivision B of Division 3 of Part 2 of the NR Rules (sections </w:t>
      </w:r>
      <w:r w:rsidR="00784048">
        <w:rPr>
          <w:rFonts w:ascii="Times New Roman" w:hAnsi="Times New Roman" w:cs="Times New Roman"/>
          <w:sz w:val="24"/>
          <w:szCs w:val="24"/>
        </w:rPr>
        <w:t>28</w:t>
      </w:r>
      <w:r w:rsidRPr="006942C2">
        <w:rPr>
          <w:rFonts w:ascii="Times New Roman" w:hAnsi="Times New Roman" w:cs="Times New Roman"/>
          <w:sz w:val="24"/>
          <w:szCs w:val="24"/>
        </w:rPr>
        <w:t xml:space="preserve"> to </w:t>
      </w:r>
      <w:r w:rsidR="00784048">
        <w:rPr>
          <w:rFonts w:ascii="Times New Roman" w:hAnsi="Times New Roman" w:cs="Times New Roman"/>
          <w:sz w:val="24"/>
          <w:szCs w:val="24"/>
        </w:rPr>
        <w:t>31</w:t>
      </w:r>
      <w:r w:rsidRPr="006942C2">
        <w:rPr>
          <w:rFonts w:ascii="Times New Roman" w:hAnsi="Times New Roman" w:cs="Times New Roman"/>
          <w:sz w:val="24"/>
          <w:szCs w:val="24"/>
        </w:rPr>
        <w:t>) is made for the purposes of subsections 2</w:t>
      </w:r>
      <w:r w:rsidR="00784048">
        <w:rPr>
          <w:rFonts w:ascii="Times New Roman" w:hAnsi="Times New Roman" w:cs="Times New Roman"/>
          <w:sz w:val="24"/>
          <w:szCs w:val="24"/>
        </w:rPr>
        <w:t>3</w:t>
      </w:r>
      <w:r w:rsidRPr="006942C2">
        <w:rPr>
          <w:rFonts w:ascii="Times New Roman" w:hAnsi="Times New Roman" w:cs="Times New Roman"/>
          <w:sz w:val="24"/>
          <w:szCs w:val="24"/>
        </w:rPr>
        <w:t>(1), 2</w:t>
      </w:r>
      <w:r w:rsidR="00784048">
        <w:rPr>
          <w:rFonts w:ascii="Times New Roman" w:hAnsi="Times New Roman" w:cs="Times New Roman"/>
          <w:sz w:val="24"/>
          <w:szCs w:val="24"/>
        </w:rPr>
        <w:t>4</w:t>
      </w:r>
      <w:r w:rsidRPr="006942C2">
        <w:rPr>
          <w:rFonts w:ascii="Times New Roman" w:hAnsi="Times New Roman" w:cs="Times New Roman"/>
          <w:sz w:val="24"/>
          <w:szCs w:val="24"/>
        </w:rPr>
        <w:t>(1)</w:t>
      </w:r>
      <w:r w:rsidR="00784048">
        <w:rPr>
          <w:rFonts w:ascii="Times New Roman" w:hAnsi="Times New Roman" w:cs="Times New Roman"/>
          <w:sz w:val="24"/>
          <w:szCs w:val="24"/>
        </w:rPr>
        <w:t xml:space="preserve"> and</w:t>
      </w:r>
      <w:r w:rsidRPr="006942C2">
        <w:rPr>
          <w:rFonts w:ascii="Times New Roman" w:hAnsi="Times New Roman" w:cs="Times New Roman"/>
          <w:sz w:val="24"/>
          <w:szCs w:val="24"/>
        </w:rPr>
        <w:t xml:space="preserve"> 2</w:t>
      </w:r>
      <w:r w:rsidR="00784048">
        <w:rPr>
          <w:rFonts w:ascii="Times New Roman" w:hAnsi="Times New Roman" w:cs="Times New Roman"/>
          <w:sz w:val="24"/>
          <w:szCs w:val="24"/>
        </w:rPr>
        <w:t>5</w:t>
      </w:r>
      <w:r w:rsidRPr="006942C2">
        <w:rPr>
          <w:rFonts w:ascii="Times New Roman" w:hAnsi="Times New Roman" w:cs="Times New Roman"/>
          <w:sz w:val="24"/>
          <w:szCs w:val="24"/>
        </w:rPr>
        <w:t>(1)</w:t>
      </w:r>
      <w:r w:rsidR="00777FE8">
        <w:rPr>
          <w:rFonts w:ascii="Times New Roman" w:hAnsi="Times New Roman" w:cs="Times New Roman"/>
          <w:sz w:val="24"/>
          <w:szCs w:val="24"/>
        </w:rPr>
        <w:t xml:space="preserve"> of </w:t>
      </w:r>
      <w:r w:rsidR="00777FE8">
        <w:rPr>
          <w:rFonts w:ascii="Times New Roman" w:hAnsi="Times New Roman" w:cs="Times New Roman"/>
          <w:sz w:val="24"/>
          <w:szCs w:val="24"/>
        </w:rPr>
        <w:lastRenderedPageBreak/>
        <w:t>the NR Act</w:t>
      </w:r>
      <w:r w:rsidRPr="006942C2">
        <w:rPr>
          <w:rFonts w:ascii="Times New Roman" w:hAnsi="Times New Roman" w:cs="Times New Roman"/>
          <w:sz w:val="24"/>
          <w:szCs w:val="24"/>
        </w:rPr>
        <w:t xml:space="preserve"> and makes provision for or in relation t</w:t>
      </w:r>
      <w:r w:rsidR="00A402D5">
        <w:rPr>
          <w:rFonts w:ascii="Times New Roman" w:hAnsi="Times New Roman" w:cs="Times New Roman"/>
          <w:sz w:val="24"/>
          <w:szCs w:val="24"/>
        </w:rPr>
        <w:t xml:space="preserve">o the voluntary </w:t>
      </w:r>
      <w:r w:rsidRPr="006942C2">
        <w:rPr>
          <w:rFonts w:ascii="Times New Roman" w:hAnsi="Times New Roman" w:cs="Times New Roman"/>
          <w:sz w:val="24"/>
          <w:szCs w:val="24"/>
        </w:rPr>
        <w:t>cancellation of the registration of a registered biodiversity project</w:t>
      </w:r>
      <w:r w:rsidR="00A402D5">
        <w:rPr>
          <w:rFonts w:ascii="Times New Roman" w:hAnsi="Times New Roman" w:cs="Times New Roman"/>
          <w:sz w:val="24"/>
          <w:szCs w:val="24"/>
        </w:rPr>
        <w:t>.</w:t>
      </w:r>
    </w:p>
    <w:p w14:paraId="3B95C60B" w14:textId="4A989023" w:rsidR="00EF1FE2" w:rsidRPr="00FB75E7" w:rsidRDefault="00FB75E7" w:rsidP="002F3797">
      <w:pPr>
        <w:ind w:hanging="567"/>
        <w:rPr>
          <w:rFonts w:ascii="Times New Roman" w:hAnsi="Times New Roman" w:cs="Times New Roman"/>
          <w:sz w:val="24"/>
          <w:szCs w:val="24"/>
          <w:u w:val="single"/>
        </w:rPr>
      </w:pPr>
      <w:r w:rsidRPr="00FB75E7">
        <w:rPr>
          <w:rFonts w:ascii="Times New Roman" w:hAnsi="Times New Roman" w:cs="Times New Roman"/>
          <w:sz w:val="24"/>
          <w:szCs w:val="24"/>
          <w:u w:val="single"/>
        </w:rPr>
        <w:t>Section 2</w:t>
      </w:r>
      <w:r w:rsidR="00BC162D">
        <w:rPr>
          <w:rFonts w:ascii="Times New Roman" w:hAnsi="Times New Roman" w:cs="Times New Roman"/>
          <w:sz w:val="24"/>
          <w:szCs w:val="24"/>
          <w:u w:val="single"/>
        </w:rPr>
        <w:t>9</w:t>
      </w:r>
      <w:r w:rsidRPr="00FB75E7">
        <w:rPr>
          <w:rFonts w:ascii="Times New Roman" w:hAnsi="Times New Roman" w:cs="Times New Roman"/>
          <w:sz w:val="24"/>
          <w:szCs w:val="24"/>
          <w:u w:val="single"/>
        </w:rPr>
        <w:t xml:space="preserve"> – Application for approval of cancellation</w:t>
      </w:r>
    </w:p>
    <w:p w14:paraId="48F4CC30" w14:textId="19A66200" w:rsidR="00D31174" w:rsidRDefault="00B06D35" w:rsidP="0087546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w:t>
      </w:r>
      <w:r w:rsidR="00583C54">
        <w:rPr>
          <w:rFonts w:ascii="Times New Roman" w:hAnsi="Times New Roman" w:cs="Times New Roman"/>
          <w:sz w:val="24"/>
          <w:szCs w:val="24"/>
        </w:rPr>
        <w:t>s</w:t>
      </w:r>
      <w:r>
        <w:rPr>
          <w:rFonts w:ascii="Times New Roman" w:hAnsi="Times New Roman" w:cs="Times New Roman"/>
          <w:sz w:val="24"/>
          <w:szCs w:val="24"/>
        </w:rPr>
        <w:t xml:space="preserve"> 2</w:t>
      </w:r>
      <w:r w:rsidR="00F92EA3">
        <w:rPr>
          <w:rFonts w:ascii="Times New Roman" w:hAnsi="Times New Roman" w:cs="Times New Roman"/>
          <w:sz w:val="24"/>
          <w:szCs w:val="24"/>
        </w:rPr>
        <w:t>3</w:t>
      </w:r>
      <w:r>
        <w:rPr>
          <w:rFonts w:ascii="Times New Roman" w:hAnsi="Times New Roman" w:cs="Times New Roman"/>
          <w:sz w:val="24"/>
          <w:szCs w:val="24"/>
        </w:rPr>
        <w:t>(1)</w:t>
      </w:r>
      <w:r w:rsidR="00583C54">
        <w:rPr>
          <w:rFonts w:ascii="Times New Roman" w:hAnsi="Times New Roman" w:cs="Times New Roman"/>
          <w:sz w:val="24"/>
          <w:szCs w:val="24"/>
        </w:rPr>
        <w:t xml:space="preserve"> and 24(1)</w:t>
      </w:r>
      <w:r>
        <w:rPr>
          <w:rFonts w:ascii="Times New Roman" w:hAnsi="Times New Roman" w:cs="Times New Roman"/>
          <w:sz w:val="24"/>
          <w:szCs w:val="24"/>
        </w:rPr>
        <w:t xml:space="preserve"> of the NR Act </w:t>
      </w:r>
      <w:r w:rsidR="009645CF">
        <w:rPr>
          <w:rFonts w:ascii="Times New Roman" w:hAnsi="Times New Roman" w:cs="Times New Roman"/>
          <w:sz w:val="24"/>
          <w:szCs w:val="24"/>
        </w:rPr>
        <w:t xml:space="preserve">provides that the rules may make provision </w:t>
      </w:r>
      <w:r w:rsidR="00433F17">
        <w:rPr>
          <w:rFonts w:ascii="Times New Roman" w:hAnsi="Times New Roman" w:cs="Times New Roman"/>
          <w:sz w:val="24"/>
          <w:szCs w:val="24"/>
        </w:rPr>
        <w:t xml:space="preserve">for and in relation to </w:t>
      </w:r>
      <w:r w:rsidR="00764988">
        <w:rPr>
          <w:rFonts w:ascii="Times New Roman" w:hAnsi="Times New Roman" w:cs="Times New Roman"/>
          <w:sz w:val="24"/>
          <w:szCs w:val="24"/>
        </w:rPr>
        <w:t xml:space="preserve">empowering the Regulator </w:t>
      </w:r>
      <w:r w:rsidR="002778F6">
        <w:rPr>
          <w:rFonts w:ascii="Times New Roman" w:hAnsi="Times New Roman" w:cs="Times New Roman"/>
          <w:sz w:val="24"/>
          <w:szCs w:val="24"/>
        </w:rPr>
        <w:t xml:space="preserve">to cancel the </w:t>
      </w:r>
      <w:r w:rsidR="00A92286">
        <w:rPr>
          <w:rFonts w:ascii="Times New Roman" w:hAnsi="Times New Roman" w:cs="Times New Roman"/>
          <w:sz w:val="24"/>
          <w:szCs w:val="24"/>
        </w:rPr>
        <w:t xml:space="preserve">registration of a </w:t>
      </w:r>
      <w:r w:rsidR="009F7F92">
        <w:rPr>
          <w:rFonts w:ascii="Times New Roman" w:hAnsi="Times New Roman" w:cs="Times New Roman"/>
          <w:sz w:val="24"/>
          <w:szCs w:val="24"/>
        </w:rPr>
        <w:t>registered biodiversity project, provided the requirem</w:t>
      </w:r>
      <w:r w:rsidR="006606A1">
        <w:rPr>
          <w:rFonts w:ascii="Times New Roman" w:hAnsi="Times New Roman" w:cs="Times New Roman"/>
          <w:sz w:val="24"/>
          <w:szCs w:val="24"/>
        </w:rPr>
        <w:t xml:space="preserve">ents in </w:t>
      </w:r>
      <w:r w:rsidR="00F92EA3">
        <w:rPr>
          <w:rFonts w:ascii="Times New Roman" w:hAnsi="Times New Roman" w:cs="Times New Roman"/>
          <w:sz w:val="24"/>
          <w:szCs w:val="24"/>
        </w:rPr>
        <w:t>subsec</w:t>
      </w:r>
      <w:r w:rsidR="00B61BE5">
        <w:rPr>
          <w:rFonts w:ascii="Times New Roman" w:hAnsi="Times New Roman" w:cs="Times New Roman"/>
          <w:sz w:val="24"/>
          <w:szCs w:val="24"/>
        </w:rPr>
        <w:t xml:space="preserve">tion </w:t>
      </w:r>
      <w:r w:rsidR="00BE4B2E">
        <w:rPr>
          <w:rFonts w:ascii="Times New Roman" w:hAnsi="Times New Roman" w:cs="Times New Roman"/>
          <w:sz w:val="24"/>
          <w:szCs w:val="24"/>
        </w:rPr>
        <w:t>23(2)</w:t>
      </w:r>
      <w:r w:rsidR="00907523">
        <w:rPr>
          <w:rFonts w:ascii="Times New Roman" w:hAnsi="Times New Roman" w:cs="Times New Roman"/>
          <w:sz w:val="24"/>
          <w:szCs w:val="24"/>
        </w:rPr>
        <w:t xml:space="preserve"> and 24(2), respectively, are met.</w:t>
      </w:r>
      <w:r w:rsidR="00A9537C">
        <w:rPr>
          <w:rFonts w:ascii="Times New Roman" w:hAnsi="Times New Roman" w:cs="Times New Roman"/>
          <w:sz w:val="24"/>
          <w:szCs w:val="24"/>
        </w:rPr>
        <w:t xml:space="preserve"> </w:t>
      </w:r>
    </w:p>
    <w:p w14:paraId="4DE82CC7" w14:textId="0E087C30" w:rsidR="00010C4E" w:rsidRDefault="00010C4E" w:rsidP="00010C4E">
      <w:pPr>
        <w:pStyle w:val="ListParagraph"/>
        <w:ind w:left="0"/>
        <w:rPr>
          <w:rFonts w:ascii="Times New Roman" w:hAnsi="Times New Roman" w:cs="Times New Roman"/>
          <w:sz w:val="24"/>
          <w:szCs w:val="24"/>
        </w:rPr>
      </w:pPr>
    </w:p>
    <w:p w14:paraId="2E736910" w14:textId="176371E7" w:rsidR="00010C4E" w:rsidRDefault="00010C4E" w:rsidP="0087546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requirements in subsection 23(2) </w:t>
      </w:r>
      <w:r w:rsidR="002026D1">
        <w:rPr>
          <w:rFonts w:ascii="Times New Roman" w:hAnsi="Times New Roman" w:cs="Times New Roman"/>
          <w:sz w:val="24"/>
          <w:szCs w:val="24"/>
        </w:rPr>
        <w:t xml:space="preserve">of the NR Act </w:t>
      </w:r>
      <w:r>
        <w:rPr>
          <w:rFonts w:ascii="Times New Roman" w:hAnsi="Times New Roman" w:cs="Times New Roman"/>
          <w:sz w:val="24"/>
          <w:szCs w:val="24"/>
        </w:rPr>
        <w:t xml:space="preserve">apply where the cancellation is to the registration of </w:t>
      </w:r>
      <w:r w:rsidR="009D2A21">
        <w:rPr>
          <w:rFonts w:ascii="Times New Roman" w:hAnsi="Times New Roman" w:cs="Times New Roman"/>
          <w:sz w:val="24"/>
          <w:szCs w:val="24"/>
        </w:rPr>
        <w:t xml:space="preserve">a registered biodiversity project </w:t>
      </w:r>
      <w:r w:rsidR="00D43452">
        <w:rPr>
          <w:rFonts w:ascii="Times New Roman" w:hAnsi="Times New Roman" w:cs="Times New Roman"/>
          <w:sz w:val="24"/>
          <w:szCs w:val="24"/>
        </w:rPr>
        <w:t xml:space="preserve">for which a biodiversity certificate has </w:t>
      </w:r>
      <w:r w:rsidR="002026D1">
        <w:rPr>
          <w:rFonts w:ascii="Times New Roman" w:hAnsi="Times New Roman" w:cs="Times New Roman"/>
          <w:sz w:val="24"/>
          <w:szCs w:val="24"/>
        </w:rPr>
        <w:t>been issued (</w:t>
      </w:r>
      <w:proofErr w:type="gramStart"/>
      <w:r w:rsidR="002026D1">
        <w:rPr>
          <w:rFonts w:ascii="Times New Roman" w:hAnsi="Times New Roman" w:cs="Times New Roman"/>
          <w:sz w:val="24"/>
          <w:szCs w:val="24"/>
        </w:rPr>
        <w:t>whether or not</w:t>
      </w:r>
      <w:proofErr w:type="gramEnd"/>
      <w:r w:rsidR="002026D1">
        <w:rPr>
          <w:rFonts w:ascii="Times New Roman" w:hAnsi="Times New Roman" w:cs="Times New Roman"/>
          <w:sz w:val="24"/>
          <w:szCs w:val="24"/>
        </w:rPr>
        <w:t xml:space="preserve"> the certificate remains in effect).</w:t>
      </w:r>
    </w:p>
    <w:p w14:paraId="4E03B251" w14:textId="77777777" w:rsidR="002026D1" w:rsidRPr="002026D1" w:rsidRDefault="002026D1" w:rsidP="002026D1">
      <w:pPr>
        <w:pStyle w:val="ListParagraph"/>
        <w:rPr>
          <w:rFonts w:ascii="Times New Roman" w:hAnsi="Times New Roman" w:cs="Times New Roman"/>
          <w:sz w:val="24"/>
          <w:szCs w:val="24"/>
        </w:rPr>
      </w:pPr>
    </w:p>
    <w:p w14:paraId="1D5B2E16" w14:textId="4C0DF984" w:rsidR="002026D1" w:rsidRDefault="002026D1" w:rsidP="0087546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requirements in subsection 24(2) of the NR Act apply where the cancellation is to the registration of a registered biodiversity project </w:t>
      </w:r>
      <w:r w:rsidR="00D512FC">
        <w:rPr>
          <w:rFonts w:ascii="Times New Roman" w:hAnsi="Times New Roman" w:cs="Times New Roman"/>
          <w:sz w:val="24"/>
          <w:szCs w:val="24"/>
        </w:rPr>
        <w:t xml:space="preserve">for which </w:t>
      </w:r>
      <w:r w:rsidR="003617C2">
        <w:rPr>
          <w:rFonts w:ascii="Times New Roman" w:hAnsi="Times New Roman" w:cs="Times New Roman"/>
          <w:sz w:val="24"/>
          <w:szCs w:val="24"/>
        </w:rPr>
        <w:t xml:space="preserve">no </w:t>
      </w:r>
      <w:r w:rsidR="00071E83">
        <w:rPr>
          <w:rFonts w:ascii="Times New Roman" w:hAnsi="Times New Roman" w:cs="Times New Roman"/>
          <w:sz w:val="24"/>
          <w:szCs w:val="24"/>
        </w:rPr>
        <w:t xml:space="preserve">biodiversity certificate </w:t>
      </w:r>
      <w:r w:rsidR="00A952A5">
        <w:rPr>
          <w:rFonts w:ascii="Times New Roman" w:hAnsi="Times New Roman" w:cs="Times New Roman"/>
          <w:sz w:val="24"/>
          <w:szCs w:val="24"/>
        </w:rPr>
        <w:t>has been issued for the project.</w:t>
      </w:r>
    </w:p>
    <w:p w14:paraId="2CC23701" w14:textId="77777777" w:rsidR="00A952A5" w:rsidRPr="00A952A5" w:rsidRDefault="00A952A5" w:rsidP="00A952A5">
      <w:pPr>
        <w:pStyle w:val="ListParagraph"/>
        <w:rPr>
          <w:rFonts w:ascii="Times New Roman" w:hAnsi="Times New Roman" w:cs="Times New Roman"/>
          <w:sz w:val="24"/>
          <w:szCs w:val="24"/>
        </w:rPr>
      </w:pPr>
    </w:p>
    <w:p w14:paraId="14D0E3DC" w14:textId="53D433AE" w:rsidR="00A952A5" w:rsidRDefault="00963F04" w:rsidP="0087546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Rules made for the purposes of subsections 23(1) or 23(2) of the NR Act can only empower the Regulator to cancel the registration of a registered biodiversity project on application by the project proponent. Put another way, sections 23 and 24 of the NR Act </w:t>
      </w:r>
      <w:r w:rsidR="00F17A0A">
        <w:rPr>
          <w:rFonts w:ascii="Times New Roman" w:hAnsi="Times New Roman" w:cs="Times New Roman"/>
          <w:sz w:val="24"/>
          <w:szCs w:val="24"/>
        </w:rPr>
        <w:t>allow the rules to provide for the voluntary cancellation of the registration of a registered biodiversity project.</w:t>
      </w:r>
      <w:r>
        <w:rPr>
          <w:rFonts w:ascii="Times New Roman" w:hAnsi="Times New Roman" w:cs="Times New Roman"/>
          <w:sz w:val="24"/>
          <w:szCs w:val="24"/>
        </w:rPr>
        <w:t xml:space="preserve"> </w:t>
      </w:r>
      <w:r w:rsidR="00A952A5">
        <w:rPr>
          <w:rFonts w:ascii="Times New Roman" w:hAnsi="Times New Roman" w:cs="Times New Roman"/>
          <w:sz w:val="24"/>
          <w:szCs w:val="24"/>
        </w:rPr>
        <w:t xml:space="preserve"> </w:t>
      </w:r>
    </w:p>
    <w:p w14:paraId="3C7051D2" w14:textId="77777777" w:rsidR="00265A69" w:rsidRPr="00265A69" w:rsidRDefault="00265A69" w:rsidP="00265A69">
      <w:pPr>
        <w:pStyle w:val="ListParagraph"/>
        <w:rPr>
          <w:rFonts w:ascii="Times New Roman" w:hAnsi="Times New Roman" w:cs="Times New Roman"/>
          <w:sz w:val="24"/>
          <w:szCs w:val="24"/>
        </w:rPr>
      </w:pPr>
    </w:p>
    <w:p w14:paraId="65214352" w14:textId="77777777" w:rsidR="00553079" w:rsidRDefault="00265A69" w:rsidP="0087546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25(1) of the NR Act provides that </w:t>
      </w:r>
      <w:r w:rsidR="00371A5F">
        <w:rPr>
          <w:rFonts w:ascii="Times New Roman" w:hAnsi="Times New Roman" w:cs="Times New Roman"/>
          <w:sz w:val="24"/>
          <w:szCs w:val="24"/>
        </w:rPr>
        <w:t xml:space="preserve">rules made for the purposes of subsections 23(1) or 24(1) may make provision for or in relation to </w:t>
      </w:r>
      <w:r w:rsidR="00553079">
        <w:rPr>
          <w:rFonts w:ascii="Times New Roman" w:hAnsi="Times New Roman" w:cs="Times New Roman"/>
          <w:sz w:val="24"/>
          <w:szCs w:val="24"/>
        </w:rPr>
        <w:t xml:space="preserve">(relevantly): </w:t>
      </w:r>
    </w:p>
    <w:p w14:paraId="48208185" w14:textId="77777777" w:rsidR="00553079" w:rsidRPr="00553079" w:rsidRDefault="00553079" w:rsidP="00553079">
      <w:pPr>
        <w:pStyle w:val="ListParagraph"/>
        <w:rPr>
          <w:rFonts w:ascii="Times New Roman" w:hAnsi="Times New Roman" w:cs="Times New Roman"/>
          <w:sz w:val="24"/>
          <w:szCs w:val="24"/>
        </w:rPr>
      </w:pPr>
    </w:p>
    <w:p w14:paraId="369F385A" w14:textId="77777777" w:rsidR="00553079" w:rsidRDefault="00553079" w:rsidP="0055307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applications for cancellation under those </w:t>
      </w:r>
      <w:proofErr w:type="gramStart"/>
      <w:r>
        <w:rPr>
          <w:rFonts w:ascii="Times New Roman" w:hAnsi="Times New Roman" w:cs="Times New Roman"/>
          <w:sz w:val="24"/>
          <w:szCs w:val="24"/>
        </w:rPr>
        <w:t>rules;</w:t>
      </w:r>
      <w:proofErr w:type="gramEnd"/>
    </w:p>
    <w:p w14:paraId="5A236D57" w14:textId="77777777" w:rsidR="007F4033" w:rsidRDefault="007F4033" w:rsidP="007F4033">
      <w:pPr>
        <w:pStyle w:val="ListParagraph"/>
        <w:ind w:left="360"/>
        <w:rPr>
          <w:rFonts w:ascii="Times New Roman" w:hAnsi="Times New Roman" w:cs="Times New Roman"/>
          <w:sz w:val="24"/>
          <w:szCs w:val="24"/>
        </w:rPr>
      </w:pPr>
    </w:p>
    <w:p w14:paraId="0EEACBC6" w14:textId="0F43DD48" w:rsidR="007F4033" w:rsidRPr="007F4033" w:rsidRDefault="007F4033" w:rsidP="007F403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approval by the Regulator of a form for such an </w:t>
      </w:r>
      <w:proofErr w:type="gramStart"/>
      <w:r>
        <w:rPr>
          <w:rFonts w:ascii="Times New Roman" w:hAnsi="Times New Roman" w:cs="Times New Roman"/>
          <w:sz w:val="24"/>
          <w:szCs w:val="24"/>
        </w:rPr>
        <w:t>application;</w:t>
      </w:r>
      <w:proofErr w:type="gramEnd"/>
    </w:p>
    <w:p w14:paraId="6BC382F5" w14:textId="77777777" w:rsidR="007F4033" w:rsidRDefault="007F4033" w:rsidP="007F4033">
      <w:pPr>
        <w:pStyle w:val="ListParagraph"/>
        <w:ind w:left="360"/>
        <w:rPr>
          <w:rFonts w:ascii="Times New Roman" w:hAnsi="Times New Roman" w:cs="Times New Roman"/>
          <w:sz w:val="24"/>
          <w:szCs w:val="24"/>
        </w:rPr>
      </w:pPr>
    </w:p>
    <w:p w14:paraId="6DCBBF21" w14:textId="398CDB3D" w:rsidR="00265A69" w:rsidRPr="00D31174" w:rsidRDefault="007F4033" w:rsidP="0055307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information and documents that must accompany such an application.</w:t>
      </w:r>
      <w:r w:rsidR="00553079">
        <w:rPr>
          <w:rFonts w:ascii="Times New Roman" w:hAnsi="Times New Roman" w:cs="Times New Roman"/>
          <w:sz w:val="24"/>
          <w:szCs w:val="24"/>
        </w:rPr>
        <w:t xml:space="preserve"> </w:t>
      </w:r>
    </w:p>
    <w:p w14:paraId="1F593CEB" w14:textId="77777777" w:rsidR="00D31174" w:rsidRPr="00D31174" w:rsidRDefault="00D31174" w:rsidP="00D31174">
      <w:pPr>
        <w:pStyle w:val="ListParagraph"/>
        <w:ind w:left="0"/>
        <w:rPr>
          <w:rFonts w:ascii="Times New Roman" w:hAnsi="Times New Roman" w:cs="Times New Roman"/>
          <w:sz w:val="24"/>
          <w:szCs w:val="24"/>
        </w:rPr>
      </w:pPr>
    </w:p>
    <w:p w14:paraId="5DBF8A1A" w14:textId="77777777" w:rsidR="006F446F" w:rsidRPr="006F446F" w:rsidRDefault="0087546E" w:rsidP="005F74A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lang w:val="en-US"/>
        </w:rPr>
        <w:t xml:space="preserve">Section 29 of the </w:t>
      </w:r>
      <w:r w:rsidR="00D64741">
        <w:rPr>
          <w:rFonts w:ascii="Times New Roman" w:hAnsi="Times New Roman" w:cs="Times New Roman"/>
          <w:sz w:val="24"/>
          <w:szCs w:val="24"/>
          <w:lang w:val="en-US"/>
        </w:rPr>
        <w:t xml:space="preserve">NR </w:t>
      </w:r>
      <w:r>
        <w:rPr>
          <w:rFonts w:ascii="Times New Roman" w:hAnsi="Times New Roman" w:cs="Times New Roman"/>
          <w:sz w:val="24"/>
          <w:szCs w:val="24"/>
          <w:lang w:val="en-US"/>
        </w:rPr>
        <w:t xml:space="preserve">Rules </w:t>
      </w:r>
      <w:r w:rsidR="00EF62B9">
        <w:rPr>
          <w:rFonts w:ascii="Times New Roman" w:hAnsi="Times New Roman" w:cs="Times New Roman"/>
          <w:sz w:val="24"/>
          <w:szCs w:val="24"/>
          <w:lang w:val="en-US"/>
        </w:rPr>
        <w:t>is made for the purpose of subsections 23(1) and 24(1) of the NR Act</w:t>
      </w:r>
      <w:r w:rsidR="006F446F">
        <w:rPr>
          <w:rFonts w:ascii="Times New Roman" w:hAnsi="Times New Roman" w:cs="Times New Roman"/>
          <w:sz w:val="24"/>
          <w:szCs w:val="24"/>
          <w:lang w:val="en-US"/>
        </w:rPr>
        <w:t>.</w:t>
      </w:r>
    </w:p>
    <w:p w14:paraId="1821F5F8" w14:textId="77777777" w:rsidR="006F446F" w:rsidRPr="006F446F" w:rsidRDefault="006F446F" w:rsidP="006F446F">
      <w:pPr>
        <w:pStyle w:val="ListParagraph"/>
        <w:rPr>
          <w:rFonts w:ascii="Times New Roman" w:hAnsi="Times New Roman" w:cs="Times New Roman"/>
          <w:sz w:val="24"/>
          <w:szCs w:val="24"/>
          <w:lang w:val="en-US"/>
        </w:rPr>
      </w:pPr>
    </w:p>
    <w:p w14:paraId="1B3C84CD" w14:textId="756A6058" w:rsidR="0087546E" w:rsidRPr="005F74AB" w:rsidRDefault="006F446F" w:rsidP="005F74A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lang w:val="en-US"/>
        </w:rPr>
        <w:t>Subsection 29(1)</w:t>
      </w:r>
      <w:r w:rsidR="00EF62B9">
        <w:rPr>
          <w:rFonts w:ascii="Times New Roman" w:hAnsi="Times New Roman" w:cs="Times New Roman"/>
          <w:sz w:val="24"/>
          <w:szCs w:val="24"/>
          <w:lang w:val="en-US"/>
        </w:rPr>
        <w:t xml:space="preserve"> </w:t>
      </w:r>
      <w:r w:rsidR="0087546E" w:rsidRPr="005F74AB">
        <w:rPr>
          <w:rFonts w:ascii="Times New Roman" w:hAnsi="Times New Roman" w:cs="Times New Roman"/>
          <w:sz w:val="24"/>
          <w:szCs w:val="24"/>
        </w:rPr>
        <w:t xml:space="preserve">allows </w:t>
      </w:r>
      <w:r w:rsidR="005F74AB">
        <w:rPr>
          <w:rFonts w:ascii="Times New Roman" w:hAnsi="Times New Roman" w:cs="Times New Roman"/>
          <w:sz w:val="24"/>
          <w:szCs w:val="24"/>
        </w:rPr>
        <w:t>the</w:t>
      </w:r>
      <w:r w:rsidR="0087546E" w:rsidRPr="005F74AB">
        <w:rPr>
          <w:rFonts w:ascii="Times New Roman" w:hAnsi="Times New Roman" w:cs="Times New Roman"/>
          <w:sz w:val="24"/>
          <w:szCs w:val="24"/>
        </w:rPr>
        <w:t xml:space="preserve"> project proponent </w:t>
      </w:r>
      <w:r w:rsidR="005F74AB">
        <w:rPr>
          <w:rFonts w:ascii="Times New Roman" w:hAnsi="Times New Roman" w:cs="Times New Roman"/>
          <w:sz w:val="24"/>
          <w:szCs w:val="24"/>
        </w:rPr>
        <w:t xml:space="preserve">for a registered biodiversity project </w:t>
      </w:r>
      <w:r w:rsidR="0087546E" w:rsidRPr="005F74AB">
        <w:rPr>
          <w:rFonts w:ascii="Times New Roman" w:hAnsi="Times New Roman" w:cs="Times New Roman"/>
          <w:sz w:val="24"/>
          <w:szCs w:val="24"/>
        </w:rPr>
        <w:t>to apply to the Regulator for the</w:t>
      </w:r>
      <w:r w:rsidR="006A2076">
        <w:rPr>
          <w:rFonts w:ascii="Times New Roman" w:hAnsi="Times New Roman" w:cs="Times New Roman"/>
          <w:sz w:val="24"/>
          <w:szCs w:val="24"/>
        </w:rPr>
        <w:t xml:space="preserve"> Regulator to cancel the project’s registration</w:t>
      </w:r>
      <w:r w:rsidR="0087546E" w:rsidRPr="005F74AB">
        <w:rPr>
          <w:rFonts w:ascii="Times New Roman" w:hAnsi="Times New Roman" w:cs="Times New Roman"/>
          <w:sz w:val="24"/>
          <w:szCs w:val="24"/>
        </w:rPr>
        <w:t xml:space="preserve">, </w:t>
      </w:r>
      <w:proofErr w:type="gramStart"/>
      <w:r w:rsidR="0087546E" w:rsidRPr="005F74AB">
        <w:rPr>
          <w:rFonts w:ascii="Times New Roman" w:hAnsi="Times New Roman" w:cs="Times New Roman"/>
          <w:sz w:val="24"/>
          <w:szCs w:val="24"/>
        </w:rPr>
        <w:t>whether or not</w:t>
      </w:r>
      <w:proofErr w:type="gramEnd"/>
      <w:r w:rsidR="0087546E" w:rsidRPr="005F74AB">
        <w:rPr>
          <w:rFonts w:ascii="Times New Roman" w:hAnsi="Times New Roman" w:cs="Times New Roman"/>
          <w:sz w:val="24"/>
          <w:szCs w:val="24"/>
        </w:rPr>
        <w:t xml:space="preserve"> a biodiversity certificate has been issued in relation to the registered biodiversity project.</w:t>
      </w:r>
      <w:r w:rsidR="00603B49" w:rsidRPr="005F74AB">
        <w:rPr>
          <w:rFonts w:ascii="Times New Roman" w:hAnsi="Times New Roman" w:cs="Times New Roman"/>
          <w:sz w:val="24"/>
          <w:szCs w:val="24"/>
        </w:rPr>
        <w:t xml:space="preserve"> </w:t>
      </w:r>
    </w:p>
    <w:p w14:paraId="7BBF7FDE" w14:textId="77777777" w:rsidR="0087546E" w:rsidRPr="0087546E" w:rsidRDefault="0087546E" w:rsidP="0087546E">
      <w:pPr>
        <w:pStyle w:val="ListParagraph"/>
        <w:ind w:left="0"/>
        <w:rPr>
          <w:rFonts w:ascii="Times New Roman" w:hAnsi="Times New Roman" w:cs="Times New Roman"/>
          <w:sz w:val="24"/>
          <w:szCs w:val="24"/>
        </w:rPr>
      </w:pPr>
    </w:p>
    <w:p w14:paraId="7C99535B" w14:textId="6722B3E5" w:rsidR="0087546E" w:rsidRPr="0087546E" w:rsidRDefault="0087546E" w:rsidP="0087546E">
      <w:pPr>
        <w:pStyle w:val="ListParagraph"/>
        <w:numPr>
          <w:ilvl w:val="0"/>
          <w:numId w:val="2"/>
        </w:numPr>
        <w:ind w:left="0" w:hanging="567"/>
        <w:rPr>
          <w:rFonts w:ascii="Times New Roman" w:hAnsi="Times New Roman" w:cs="Times New Roman"/>
          <w:sz w:val="24"/>
          <w:szCs w:val="24"/>
        </w:rPr>
      </w:pPr>
      <w:r w:rsidRPr="0087546E">
        <w:rPr>
          <w:rFonts w:ascii="Times New Roman" w:hAnsi="Times New Roman" w:cs="Times New Roman"/>
          <w:sz w:val="24"/>
          <w:szCs w:val="24"/>
        </w:rPr>
        <w:t>Subsections 2</w:t>
      </w:r>
      <w:r w:rsidR="00144FC3">
        <w:rPr>
          <w:rFonts w:ascii="Times New Roman" w:hAnsi="Times New Roman" w:cs="Times New Roman"/>
          <w:sz w:val="24"/>
          <w:szCs w:val="24"/>
        </w:rPr>
        <w:t>9</w:t>
      </w:r>
      <w:r w:rsidRPr="0087546E">
        <w:rPr>
          <w:rFonts w:ascii="Times New Roman" w:hAnsi="Times New Roman" w:cs="Times New Roman"/>
          <w:sz w:val="24"/>
          <w:szCs w:val="24"/>
        </w:rPr>
        <w:t>(</w:t>
      </w:r>
      <w:r w:rsidR="0021473B">
        <w:rPr>
          <w:rFonts w:ascii="Times New Roman" w:hAnsi="Times New Roman" w:cs="Times New Roman"/>
          <w:sz w:val="24"/>
          <w:szCs w:val="24"/>
        </w:rPr>
        <w:t>2</w:t>
      </w:r>
      <w:r w:rsidRPr="0087546E">
        <w:rPr>
          <w:rFonts w:ascii="Times New Roman" w:hAnsi="Times New Roman" w:cs="Times New Roman"/>
          <w:sz w:val="24"/>
          <w:szCs w:val="24"/>
        </w:rPr>
        <w:t>) and (</w:t>
      </w:r>
      <w:r w:rsidR="0021473B">
        <w:rPr>
          <w:rFonts w:ascii="Times New Roman" w:hAnsi="Times New Roman" w:cs="Times New Roman"/>
          <w:sz w:val="24"/>
          <w:szCs w:val="24"/>
        </w:rPr>
        <w:t>3</w:t>
      </w:r>
      <w:r w:rsidRPr="0087546E">
        <w:rPr>
          <w:rFonts w:ascii="Times New Roman" w:hAnsi="Times New Roman" w:cs="Times New Roman"/>
          <w:sz w:val="24"/>
          <w:szCs w:val="24"/>
        </w:rPr>
        <w:t>) require the application to be in writing and in the form approved by the Regulator, and to be accompanied by the following information and documents:</w:t>
      </w:r>
    </w:p>
    <w:p w14:paraId="211FBB47" w14:textId="77777777" w:rsidR="0087546E" w:rsidRPr="00747975" w:rsidRDefault="0087546E" w:rsidP="0087546E">
      <w:pPr>
        <w:pStyle w:val="ListParagraph"/>
        <w:rPr>
          <w:rFonts w:ascii="Times New Roman" w:eastAsiaTheme="majorEastAsia" w:hAnsi="Times New Roman" w:cs="Times New Roman"/>
          <w:sz w:val="24"/>
          <w:szCs w:val="24"/>
        </w:rPr>
      </w:pPr>
    </w:p>
    <w:p w14:paraId="3552BB2E" w14:textId="30E83575" w:rsidR="0021473B" w:rsidRDefault="0021473B" w:rsidP="0087546E">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the unique identifier assigned for the </w:t>
      </w:r>
      <w:proofErr w:type="gramStart"/>
      <w:r>
        <w:rPr>
          <w:rFonts w:ascii="Times New Roman" w:hAnsi="Times New Roman" w:cs="Times New Roman"/>
          <w:sz w:val="24"/>
          <w:szCs w:val="24"/>
        </w:rPr>
        <w:t>project;</w:t>
      </w:r>
      <w:proofErr w:type="gramEnd"/>
    </w:p>
    <w:p w14:paraId="5810F96A" w14:textId="77777777" w:rsidR="0021473B" w:rsidRDefault="0021473B" w:rsidP="0021473B">
      <w:pPr>
        <w:pStyle w:val="ListParagraph"/>
        <w:ind w:left="567"/>
        <w:rPr>
          <w:rFonts w:ascii="Times New Roman" w:hAnsi="Times New Roman" w:cs="Times New Roman"/>
          <w:sz w:val="24"/>
          <w:szCs w:val="24"/>
        </w:rPr>
      </w:pPr>
    </w:p>
    <w:p w14:paraId="596057F3" w14:textId="67824B44" w:rsidR="0087546E" w:rsidRPr="0087546E" w:rsidRDefault="0087546E" w:rsidP="0087546E">
      <w:pPr>
        <w:pStyle w:val="ListParagraph"/>
        <w:numPr>
          <w:ilvl w:val="1"/>
          <w:numId w:val="2"/>
        </w:numPr>
        <w:ind w:left="567" w:hanging="567"/>
        <w:rPr>
          <w:rFonts w:ascii="Times New Roman" w:hAnsi="Times New Roman" w:cs="Times New Roman"/>
          <w:sz w:val="24"/>
          <w:szCs w:val="24"/>
        </w:rPr>
      </w:pPr>
      <w:r w:rsidRPr="0087546E">
        <w:rPr>
          <w:rFonts w:ascii="Times New Roman" w:hAnsi="Times New Roman" w:cs="Times New Roman"/>
          <w:sz w:val="24"/>
          <w:szCs w:val="24"/>
        </w:rPr>
        <w:t xml:space="preserve">if there are multiple project proponents for the project—evidence that the application is made by the nominee in relation to the project on behalf of the multiple project </w:t>
      </w:r>
      <w:proofErr w:type="gramStart"/>
      <w:r w:rsidRPr="0087546E">
        <w:rPr>
          <w:rFonts w:ascii="Times New Roman" w:hAnsi="Times New Roman" w:cs="Times New Roman"/>
          <w:sz w:val="24"/>
          <w:szCs w:val="24"/>
        </w:rPr>
        <w:t>proponents;</w:t>
      </w:r>
      <w:proofErr w:type="gramEnd"/>
    </w:p>
    <w:p w14:paraId="7D2D72CC" w14:textId="77777777" w:rsidR="0087546E" w:rsidRPr="0087546E" w:rsidRDefault="0087546E" w:rsidP="0087546E">
      <w:pPr>
        <w:pStyle w:val="ListParagraph"/>
        <w:ind w:left="567"/>
        <w:rPr>
          <w:rFonts w:ascii="Times New Roman" w:hAnsi="Times New Roman" w:cs="Times New Roman"/>
          <w:sz w:val="24"/>
          <w:szCs w:val="24"/>
        </w:rPr>
      </w:pPr>
    </w:p>
    <w:p w14:paraId="5399FB1D" w14:textId="77777777" w:rsidR="0087546E" w:rsidRPr="0087546E" w:rsidRDefault="0087546E" w:rsidP="0087546E">
      <w:pPr>
        <w:pStyle w:val="ListParagraph"/>
        <w:numPr>
          <w:ilvl w:val="1"/>
          <w:numId w:val="2"/>
        </w:numPr>
        <w:ind w:left="567" w:hanging="567"/>
        <w:rPr>
          <w:rFonts w:ascii="Times New Roman" w:hAnsi="Times New Roman" w:cs="Times New Roman"/>
          <w:sz w:val="24"/>
          <w:szCs w:val="24"/>
        </w:rPr>
      </w:pPr>
      <w:r w:rsidRPr="0087546E">
        <w:rPr>
          <w:rFonts w:ascii="Times New Roman" w:hAnsi="Times New Roman" w:cs="Times New Roman"/>
          <w:sz w:val="24"/>
          <w:szCs w:val="24"/>
        </w:rPr>
        <w:t>if an application is made for cancellation of a project for which a biodiversity certificate has been issued:</w:t>
      </w:r>
    </w:p>
    <w:p w14:paraId="55435CE1" w14:textId="77777777" w:rsidR="0087546E" w:rsidRDefault="0087546E" w:rsidP="0087546E">
      <w:pPr>
        <w:pStyle w:val="ListParagraph"/>
        <w:spacing w:line="256" w:lineRule="auto"/>
        <w:ind w:left="1980"/>
        <w:rPr>
          <w:rFonts w:ascii="Times New Roman" w:eastAsiaTheme="majorEastAsia" w:hAnsi="Times New Roman" w:cs="Times New Roman"/>
          <w:sz w:val="24"/>
          <w:szCs w:val="24"/>
        </w:rPr>
      </w:pPr>
    </w:p>
    <w:p w14:paraId="144EF94F" w14:textId="77777777" w:rsidR="0087546E" w:rsidRPr="0087546E" w:rsidRDefault="0087546E" w:rsidP="0087546E">
      <w:pPr>
        <w:pStyle w:val="ListParagraph"/>
        <w:numPr>
          <w:ilvl w:val="2"/>
          <w:numId w:val="2"/>
        </w:numPr>
        <w:ind w:left="1134" w:hanging="567"/>
        <w:rPr>
          <w:rFonts w:ascii="Times New Roman" w:hAnsi="Times New Roman" w:cs="Times New Roman"/>
          <w:sz w:val="24"/>
          <w:szCs w:val="24"/>
        </w:rPr>
      </w:pPr>
      <w:r w:rsidRPr="0087546E">
        <w:rPr>
          <w:rFonts w:ascii="Times New Roman" w:hAnsi="Times New Roman" w:cs="Times New Roman"/>
          <w:sz w:val="24"/>
          <w:szCs w:val="24"/>
        </w:rPr>
        <w:t>evidence that a biodiversity certificate has been issued in respect of the project; and</w:t>
      </w:r>
    </w:p>
    <w:p w14:paraId="34BF0FCF" w14:textId="77777777" w:rsidR="0087546E" w:rsidRPr="0087546E" w:rsidRDefault="0087546E" w:rsidP="0087546E">
      <w:pPr>
        <w:pStyle w:val="ListParagraph"/>
        <w:ind w:left="1134"/>
        <w:rPr>
          <w:rFonts w:ascii="Times New Roman" w:hAnsi="Times New Roman" w:cs="Times New Roman"/>
          <w:sz w:val="24"/>
          <w:szCs w:val="24"/>
        </w:rPr>
      </w:pPr>
    </w:p>
    <w:p w14:paraId="20CE5650" w14:textId="48FBCF22" w:rsidR="0087546E" w:rsidRPr="0087546E" w:rsidRDefault="0087546E" w:rsidP="0087546E">
      <w:pPr>
        <w:pStyle w:val="ListParagraph"/>
        <w:numPr>
          <w:ilvl w:val="2"/>
          <w:numId w:val="2"/>
        </w:numPr>
        <w:ind w:left="1134" w:hanging="567"/>
        <w:rPr>
          <w:rFonts w:ascii="Times New Roman" w:hAnsi="Times New Roman" w:cs="Times New Roman"/>
          <w:sz w:val="24"/>
          <w:szCs w:val="24"/>
        </w:rPr>
      </w:pPr>
      <w:r w:rsidRPr="0087546E">
        <w:rPr>
          <w:rFonts w:ascii="Times New Roman" w:hAnsi="Times New Roman" w:cs="Times New Roman"/>
          <w:sz w:val="24"/>
          <w:szCs w:val="24"/>
        </w:rPr>
        <w:t>evidence that the</w:t>
      </w:r>
      <w:r w:rsidR="00487BA8">
        <w:rPr>
          <w:rFonts w:ascii="Times New Roman" w:hAnsi="Times New Roman" w:cs="Times New Roman"/>
          <w:sz w:val="24"/>
          <w:szCs w:val="24"/>
        </w:rPr>
        <w:t xml:space="preserve"> biodiversity certificate issued for the project</w:t>
      </w:r>
      <w:r w:rsidRPr="0087546E">
        <w:rPr>
          <w:rFonts w:ascii="Times New Roman" w:hAnsi="Times New Roman" w:cs="Times New Roman"/>
          <w:sz w:val="24"/>
          <w:szCs w:val="24"/>
        </w:rPr>
        <w:t xml:space="preserve"> has been relinquished in accordance with section 152 of the </w:t>
      </w:r>
      <w:r w:rsidR="00D12226">
        <w:rPr>
          <w:rFonts w:ascii="Times New Roman" w:hAnsi="Times New Roman" w:cs="Times New Roman"/>
          <w:sz w:val="24"/>
          <w:szCs w:val="24"/>
        </w:rPr>
        <w:t xml:space="preserve">NR </w:t>
      </w:r>
      <w:r w:rsidRPr="0087546E">
        <w:rPr>
          <w:rFonts w:ascii="Times New Roman" w:hAnsi="Times New Roman" w:cs="Times New Roman"/>
          <w:sz w:val="24"/>
          <w:szCs w:val="24"/>
        </w:rPr>
        <w:t>Act (which sets out how biodiversity certificates are relinquished); and</w:t>
      </w:r>
    </w:p>
    <w:p w14:paraId="26D1F3EF" w14:textId="77777777" w:rsidR="0087546E" w:rsidRPr="0087546E" w:rsidRDefault="0087546E" w:rsidP="0087546E">
      <w:pPr>
        <w:pStyle w:val="ListParagraph"/>
        <w:ind w:left="1134"/>
        <w:rPr>
          <w:rFonts w:ascii="Times New Roman" w:hAnsi="Times New Roman" w:cs="Times New Roman"/>
          <w:sz w:val="24"/>
          <w:szCs w:val="24"/>
        </w:rPr>
      </w:pPr>
    </w:p>
    <w:p w14:paraId="5F87EC7E" w14:textId="77777777" w:rsidR="0087546E" w:rsidRPr="0087546E" w:rsidRDefault="0087546E" w:rsidP="0087546E">
      <w:pPr>
        <w:pStyle w:val="ListParagraph"/>
        <w:numPr>
          <w:ilvl w:val="2"/>
          <w:numId w:val="2"/>
        </w:numPr>
        <w:ind w:left="1134" w:hanging="567"/>
        <w:rPr>
          <w:rFonts w:ascii="Times New Roman" w:hAnsi="Times New Roman" w:cs="Times New Roman"/>
          <w:sz w:val="24"/>
          <w:szCs w:val="24"/>
        </w:rPr>
      </w:pPr>
      <w:r w:rsidRPr="0087546E">
        <w:rPr>
          <w:rFonts w:ascii="Times New Roman" w:hAnsi="Times New Roman" w:cs="Times New Roman"/>
          <w:sz w:val="24"/>
          <w:szCs w:val="24"/>
        </w:rPr>
        <w:t>the day on which the biodiversity certificate was relinquished; and</w:t>
      </w:r>
    </w:p>
    <w:p w14:paraId="7C88815A" w14:textId="77777777" w:rsidR="0087546E" w:rsidRPr="0087546E" w:rsidRDefault="0087546E" w:rsidP="0087546E">
      <w:pPr>
        <w:pStyle w:val="ListParagraph"/>
        <w:ind w:left="1134"/>
        <w:rPr>
          <w:rFonts w:ascii="Times New Roman" w:hAnsi="Times New Roman" w:cs="Times New Roman"/>
          <w:sz w:val="24"/>
          <w:szCs w:val="24"/>
        </w:rPr>
      </w:pPr>
    </w:p>
    <w:p w14:paraId="1BD742E6" w14:textId="77777777" w:rsidR="0087546E" w:rsidRPr="0087546E" w:rsidRDefault="0087546E" w:rsidP="0087546E">
      <w:pPr>
        <w:pStyle w:val="ListParagraph"/>
        <w:numPr>
          <w:ilvl w:val="2"/>
          <w:numId w:val="2"/>
        </w:numPr>
        <w:ind w:left="1134" w:hanging="567"/>
        <w:rPr>
          <w:rFonts w:ascii="Times New Roman" w:hAnsi="Times New Roman" w:cs="Times New Roman"/>
          <w:sz w:val="24"/>
          <w:szCs w:val="24"/>
        </w:rPr>
      </w:pPr>
      <w:r w:rsidRPr="0087546E">
        <w:rPr>
          <w:rFonts w:ascii="Times New Roman" w:hAnsi="Times New Roman" w:cs="Times New Roman"/>
          <w:sz w:val="24"/>
          <w:szCs w:val="24"/>
        </w:rPr>
        <w:t xml:space="preserve">the unique identifier assigned for the biodiversity </w:t>
      </w:r>
      <w:proofErr w:type="gramStart"/>
      <w:r w:rsidRPr="0087546E">
        <w:rPr>
          <w:rFonts w:ascii="Times New Roman" w:hAnsi="Times New Roman" w:cs="Times New Roman"/>
          <w:sz w:val="24"/>
          <w:szCs w:val="24"/>
        </w:rPr>
        <w:t>certificate;</w:t>
      </w:r>
      <w:proofErr w:type="gramEnd"/>
    </w:p>
    <w:p w14:paraId="2C2E25EE" w14:textId="77777777" w:rsidR="0087546E" w:rsidRDefault="0087546E" w:rsidP="0087546E">
      <w:pPr>
        <w:pStyle w:val="ListParagraph"/>
        <w:spacing w:line="256" w:lineRule="auto"/>
        <w:rPr>
          <w:rFonts w:ascii="Times New Roman" w:eastAsiaTheme="majorEastAsia" w:hAnsi="Times New Roman" w:cs="Times New Roman"/>
          <w:sz w:val="24"/>
          <w:szCs w:val="24"/>
        </w:rPr>
      </w:pPr>
    </w:p>
    <w:p w14:paraId="0171F408" w14:textId="77777777" w:rsidR="0087546E" w:rsidRPr="0087546E" w:rsidRDefault="0087546E" w:rsidP="0087546E">
      <w:pPr>
        <w:pStyle w:val="ListParagraph"/>
        <w:numPr>
          <w:ilvl w:val="1"/>
          <w:numId w:val="2"/>
        </w:numPr>
        <w:ind w:left="567" w:hanging="567"/>
        <w:rPr>
          <w:rFonts w:ascii="Times New Roman" w:hAnsi="Times New Roman" w:cs="Times New Roman"/>
          <w:sz w:val="24"/>
          <w:szCs w:val="24"/>
        </w:rPr>
      </w:pPr>
      <w:r w:rsidRPr="0087546E">
        <w:rPr>
          <w:rFonts w:ascii="Times New Roman" w:hAnsi="Times New Roman" w:cs="Times New Roman"/>
          <w:sz w:val="24"/>
          <w:szCs w:val="24"/>
        </w:rPr>
        <w:t xml:space="preserve">if an application is made for cancellation of project for which no biodiversity certificate has been issued – a statement to that </w:t>
      </w:r>
      <w:proofErr w:type="gramStart"/>
      <w:r w:rsidRPr="0087546E">
        <w:rPr>
          <w:rFonts w:ascii="Times New Roman" w:hAnsi="Times New Roman" w:cs="Times New Roman"/>
          <w:sz w:val="24"/>
          <w:szCs w:val="24"/>
        </w:rPr>
        <w:t>effect;</w:t>
      </w:r>
      <w:proofErr w:type="gramEnd"/>
    </w:p>
    <w:p w14:paraId="0BAB7ED9" w14:textId="77777777" w:rsidR="0087546E" w:rsidRPr="0087546E" w:rsidRDefault="0087546E" w:rsidP="0087546E">
      <w:pPr>
        <w:pStyle w:val="ListParagraph"/>
        <w:ind w:left="567"/>
        <w:rPr>
          <w:rFonts w:ascii="Times New Roman" w:hAnsi="Times New Roman" w:cs="Times New Roman"/>
          <w:sz w:val="24"/>
          <w:szCs w:val="24"/>
        </w:rPr>
      </w:pPr>
    </w:p>
    <w:p w14:paraId="4D2DF731" w14:textId="77777777" w:rsidR="0087546E" w:rsidRPr="0087546E" w:rsidRDefault="0087546E" w:rsidP="0087546E">
      <w:pPr>
        <w:pStyle w:val="ListParagraph"/>
        <w:numPr>
          <w:ilvl w:val="1"/>
          <w:numId w:val="2"/>
        </w:numPr>
        <w:ind w:left="567" w:hanging="567"/>
        <w:rPr>
          <w:rFonts w:ascii="Times New Roman" w:hAnsi="Times New Roman" w:cs="Times New Roman"/>
          <w:sz w:val="24"/>
          <w:szCs w:val="24"/>
        </w:rPr>
      </w:pPr>
      <w:r w:rsidRPr="0087546E">
        <w:rPr>
          <w:rFonts w:ascii="Times New Roman" w:hAnsi="Times New Roman" w:cs="Times New Roman"/>
          <w:sz w:val="24"/>
          <w:szCs w:val="24"/>
        </w:rPr>
        <w:t>if the applicant considers that an eligible person may want to be a project proponent for the project—a statement to that effect, and the name and contact details for the person.</w:t>
      </w:r>
    </w:p>
    <w:p w14:paraId="7770E628" w14:textId="77777777" w:rsidR="0087546E" w:rsidRPr="007168CD" w:rsidRDefault="0087546E" w:rsidP="0087546E">
      <w:pPr>
        <w:pStyle w:val="ListParagraph"/>
        <w:rPr>
          <w:rFonts w:ascii="Times New Roman" w:eastAsiaTheme="majorEastAsia" w:hAnsi="Times New Roman" w:cs="Times New Roman"/>
          <w:sz w:val="24"/>
          <w:szCs w:val="24"/>
        </w:rPr>
      </w:pPr>
    </w:p>
    <w:p w14:paraId="413A7C79" w14:textId="74D47470" w:rsidR="0087546E" w:rsidRPr="0087546E" w:rsidRDefault="0087546E" w:rsidP="0087546E">
      <w:pPr>
        <w:pStyle w:val="ListParagraph"/>
        <w:numPr>
          <w:ilvl w:val="0"/>
          <w:numId w:val="2"/>
        </w:numPr>
        <w:ind w:left="0" w:hanging="567"/>
        <w:rPr>
          <w:rFonts w:ascii="Times New Roman" w:hAnsi="Times New Roman" w:cs="Times New Roman"/>
          <w:sz w:val="24"/>
          <w:szCs w:val="24"/>
        </w:rPr>
      </w:pPr>
      <w:r w:rsidRPr="0087546E">
        <w:rPr>
          <w:rFonts w:ascii="Times New Roman" w:hAnsi="Times New Roman" w:cs="Times New Roman"/>
          <w:sz w:val="24"/>
          <w:szCs w:val="24"/>
        </w:rPr>
        <w:t xml:space="preserve">An </w:t>
      </w:r>
      <w:r w:rsidRPr="00534DFD">
        <w:rPr>
          <w:rFonts w:ascii="Times New Roman" w:hAnsi="Times New Roman" w:cs="Times New Roman"/>
          <w:i/>
          <w:iCs/>
          <w:sz w:val="24"/>
          <w:szCs w:val="24"/>
        </w:rPr>
        <w:t>eligible person</w:t>
      </w:r>
      <w:r w:rsidRPr="0087546E">
        <w:rPr>
          <w:rFonts w:ascii="Times New Roman" w:hAnsi="Times New Roman" w:cs="Times New Roman"/>
          <w:sz w:val="24"/>
          <w:szCs w:val="24"/>
        </w:rPr>
        <w:t xml:space="preserve"> is defined in section 7 of the </w:t>
      </w:r>
      <w:r w:rsidR="00470DC7">
        <w:rPr>
          <w:rFonts w:ascii="Times New Roman" w:hAnsi="Times New Roman" w:cs="Times New Roman"/>
          <w:sz w:val="24"/>
          <w:szCs w:val="24"/>
        </w:rPr>
        <w:t xml:space="preserve">NR </w:t>
      </w:r>
      <w:r w:rsidRPr="0087546E">
        <w:rPr>
          <w:rFonts w:ascii="Times New Roman" w:hAnsi="Times New Roman" w:cs="Times New Roman"/>
          <w:sz w:val="24"/>
          <w:szCs w:val="24"/>
        </w:rPr>
        <w:t>Act to mean an individual, a body corporate, a trust, a corporation sole, a body politic, or a local governing body.</w:t>
      </w:r>
    </w:p>
    <w:p w14:paraId="7BC6162E" w14:textId="77777777" w:rsidR="0087546E" w:rsidRPr="0087546E" w:rsidRDefault="0087546E" w:rsidP="0087546E">
      <w:pPr>
        <w:pStyle w:val="ListParagraph"/>
        <w:ind w:left="0"/>
        <w:rPr>
          <w:rFonts w:ascii="Times New Roman" w:hAnsi="Times New Roman" w:cs="Times New Roman"/>
          <w:sz w:val="24"/>
          <w:szCs w:val="24"/>
        </w:rPr>
      </w:pPr>
    </w:p>
    <w:p w14:paraId="0E44DBDD" w14:textId="02BFB1BB" w:rsidR="00042C40" w:rsidRDefault="00042C40" w:rsidP="0087546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 29 of the NR Rules complies with the requirements of subsections 23(2) and 24(2) of the NR Act.</w:t>
      </w:r>
    </w:p>
    <w:p w14:paraId="02B36CE7" w14:textId="77777777" w:rsidR="00042C40" w:rsidRPr="00042C40" w:rsidRDefault="00042C40" w:rsidP="00042C40">
      <w:pPr>
        <w:pStyle w:val="ListParagraph"/>
        <w:rPr>
          <w:rFonts w:ascii="Times New Roman" w:hAnsi="Times New Roman" w:cs="Times New Roman"/>
          <w:sz w:val="24"/>
          <w:szCs w:val="24"/>
        </w:rPr>
      </w:pPr>
    </w:p>
    <w:p w14:paraId="54E0A757" w14:textId="3D234CC4" w:rsidR="00EF1FE2" w:rsidRPr="00534DFD" w:rsidRDefault="0087546E" w:rsidP="0087546E">
      <w:pPr>
        <w:pStyle w:val="ListParagraph"/>
        <w:numPr>
          <w:ilvl w:val="0"/>
          <w:numId w:val="2"/>
        </w:numPr>
        <w:ind w:left="0" w:hanging="567"/>
        <w:rPr>
          <w:rFonts w:ascii="Times New Roman" w:hAnsi="Times New Roman" w:cs="Times New Roman"/>
          <w:sz w:val="24"/>
          <w:szCs w:val="24"/>
        </w:rPr>
      </w:pPr>
      <w:r w:rsidRPr="0087546E">
        <w:rPr>
          <w:rFonts w:ascii="Times New Roman" w:hAnsi="Times New Roman" w:cs="Times New Roman"/>
          <w:sz w:val="24"/>
          <w:szCs w:val="24"/>
        </w:rPr>
        <w:t>If the project proponent is unable to relinquish the original biodiversity certificate issued for that project (because, for example, they have on sold it to another person who is unwilling or unable to sell it back to the project proponent), the project proponent would not be able to have the Regulator cancel the registration of the biodiversity project. There is no ability for the project proponent to relinquish one or more equivalent biodiversity certificates in place of the original biodiversity certificate</w:t>
      </w:r>
      <w:r w:rsidR="00534DFD">
        <w:rPr>
          <w:rFonts w:ascii="Times New Roman" w:hAnsi="Times New Roman" w:cs="Times New Roman"/>
          <w:sz w:val="24"/>
          <w:szCs w:val="24"/>
        </w:rPr>
        <w:t xml:space="preserve"> that was issued for the project</w:t>
      </w:r>
      <w:r w:rsidRPr="0087546E">
        <w:rPr>
          <w:rFonts w:ascii="Times New Roman" w:hAnsi="Times New Roman" w:cs="Times New Roman"/>
          <w:sz w:val="24"/>
          <w:szCs w:val="24"/>
        </w:rPr>
        <w:t>.</w:t>
      </w:r>
    </w:p>
    <w:p w14:paraId="58BA14F4" w14:textId="7C3AF289" w:rsidR="00FB75E7" w:rsidRPr="00E82953" w:rsidRDefault="00E82953" w:rsidP="002F3797">
      <w:pPr>
        <w:ind w:hanging="567"/>
        <w:rPr>
          <w:rFonts w:ascii="Times New Roman" w:hAnsi="Times New Roman" w:cs="Times New Roman"/>
          <w:sz w:val="24"/>
          <w:szCs w:val="24"/>
          <w:u w:val="single"/>
        </w:rPr>
      </w:pPr>
      <w:r w:rsidRPr="00E82953">
        <w:rPr>
          <w:rFonts w:ascii="Times New Roman" w:hAnsi="Times New Roman" w:cs="Times New Roman"/>
          <w:sz w:val="24"/>
          <w:szCs w:val="24"/>
          <w:u w:val="single"/>
        </w:rPr>
        <w:t xml:space="preserve">Section </w:t>
      </w:r>
      <w:r w:rsidR="00534DFD">
        <w:rPr>
          <w:rFonts w:ascii="Times New Roman" w:hAnsi="Times New Roman" w:cs="Times New Roman"/>
          <w:sz w:val="24"/>
          <w:szCs w:val="24"/>
          <w:u w:val="single"/>
        </w:rPr>
        <w:t>30</w:t>
      </w:r>
      <w:r w:rsidRPr="00E82953">
        <w:rPr>
          <w:rFonts w:ascii="Times New Roman" w:hAnsi="Times New Roman" w:cs="Times New Roman"/>
          <w:sz w:val="24"/>
          <w:szCs w:val="24"/>
          <w:u w:val="single"/>
        </w:rPr>
        <w:t xml:space="preserve"> – Approval of cancellation</w:t>
      </w:r>
    </w:p>
    <w:p w14:paraId="63EA4832" w14:textId="62E03852" w:rsidR="008A3658" w:rsidRDefault="008A3658" w:rsidP="00C86609">
      <w:pPr>
        <w:pStyle w:val="ListParagraph"/>
        <w:numPr>
          <w:ilvl w:val="0"/>
          <w:numId w:val="2"/>
        </w:numPr>
        <w:ind w:left="0" w:hanging="567"/>
        <w:rPr>
          <w:rFonts w:ascii="Times New Roman" w:hAnsi="Times New Roman" w:cs="Times New Roman"/>
          <w:sz w:val="24"/>
          <w:szCs w:val="24"/>
        </w:rPr>
      </w:pPr>
      <w:r w:rsidRPr="008A3658">
        <w:rPr>
          <w:rFonts w:ascii="Times New Roman" w:hAnsi="Times New Roman" w:cs="Times New Roman"/>
          <w:sz w:val="24"/>
          <w:szCs w:val="24"/>
        </w:rPr>
        <w:t>Subsections 23(1) and 24(1) of the NR Act provides that the rules may make provision for and in relation to empowering the Regulator to cancel the registration of a registered biodiversity project, provided the requirements in subsection 23(2) and 24(2), respectively, are met</w:t>
      </w:r>
      <w:r>
        <w:rPr>
          <w:rFonts w:ascii="Times New Roman" w:hAnsi="Times New Roman" w:cs="Times New Roman"/>
          <w:sz w:val="24"/>
          <w:szCs w:val="24"/>
        </w:rPr>
        <w:t>.</w:t>
      </w:r>
    </w:p>
    <w:p w14:paraId="232CF208" w14:textId="77777777" w:rsidR="008A3658" w:rsidRDefault="008A3658" w:rsidP="008A3658">
      <w:pPr>
        <w:pStyle w:val="ListParagraph"/>
        <w:ind w:left="0"/>
        <w:rPr>
          <w:rFonts w:ascii="Times New Roman" w:hAnsi="Times New Roman" w:cs="Times New Roman"/>
          <w:sz w:val="24"/>
          <w:szCs w:val="24"/>
        </w:rPr>
      </w:pPr>
    </w:p>
    <w:p w14:paraId="04067251" w14:textId="4346D54C" w:rsidR="008A3658" w:rsidRDefault="001C223F" w:rsidP="00C86609">
      <w:pPr>
        <w:pStyle w:val="ListParagraph"/>
        <w:numPr>
          <w:ilvl w:val="0"/>
          <w:numId w:val="2"/>
        </w:numPr>
        <w:ind w:left="0" w:hanging="567"/>
        <w:rPr>
          <w:rFonts w:ascii="Times New Roman" w:hAnsi="Times New Roman" w:cs="Times New Roman"/>
          <w:sz w:val="24"/>
          <w:szCs w:val="24"/>
        </w:rPr>
      </w:pPr>
      <w:r w:rsidRPr="001C223F">
        <w:rPr>
          <w:rFonts w:ascii="Times New Roman" w:hAnsi="Times New Roman" w:cs="Times New Roman"/>
          <w:sz w:val="24"/>
          <w:szCs w:val="24"/>
        </w:rPr>
        <w:t>The requirements in subsection 23(2) of the NR Act apply where the cancellation is to the registration of a registered biodiversity project for which a biodiversity certificate has been issued (</w:t>
      </w:r>
      <w:proofErr w:type="gramStart"/>
      <w:r w:rsidRPr="001C223F">
        <w:rPr>
          <w:rFonts w:ascii="Times New Roman" w:hAnsi="Times New Roman" w:cs="Times New Roman"/>
          <w:sz w:val="24"/>
          <w:szCs w:val="24"/>
        </w:rPr>
        <w:t>whether or not</w:t>
      </w:r>
      <w:proofErr w:type="gramEnd"/>
      <w:r w:rsidRPr="001C223F">
        <w:rPr>
          <w:rFonts w:ascii="Times New Roman" w:hAnsi="Times New Roman" w:cs="Times New Roman"/>
          <w:sz w:val="24"/>
          <w:szCs w:val="24"/>
        </w:rPr>
        <w:t xml:space="preserve"> the certificate remains in effect)</w:t>
      </w:r>
      <w:r>
        <w:rPr>
          <w:rFonts w:ascii="Times New Roman" w:hAnsi="Times New Roman" w:cs="Times New Roman"/>
          <w:sz w:val="24"/>
          <w:szCs w:val="24"/>
        </w:rPr>
        <w:t>.</w:t>
      </w:r>
    </w:p>
    <w:p w14:paraId="065C391D" w14:textId="77777777" w:rsidR="008A3658" w:rsidRPr="008A3658" w:rsidRDefault="008A3658" w:rsidP="008A3658">
      <w:pPr>
        <w:pStyle w:val="ListParagraph"/>
        <w:rPr>
          <w:rFonts w:ascii="Times New Roman" w:hAnsi="Times New Roman" w:cs="Times New Roman"/>
          <w:sz w:val="24"/>
          <w:szCs w:val="24"/>
        </w:rPr>
      </w:pPr>
    </w:p>
    <w:p w14:paraId="321AE522" w14:textId="0796DC8A" w:rsidR="001C223F" w:rsidRDefault="001C223F" w:rsidP="00C86609">
      <w:pPr>
        <w:pStyle w:val="ListParagraph"/>
        <w:numPr>
          <w:ilvl w:val="0"/>
          <w:numId w:val="2"/>
        </w:numPr>
        <w:ind w:left="0" w:hanging="567"/>
        <w:rPr>
          <w:rFonts w:ascii="Times New Roman" w:hAnsi="Times New Roman" w:cs="Times New Roman"/>
          <w:sz w:val="24"/>
          <w:szCs w:val="24"/>
        </w:rPr>
      </w:pPr>
      <w:r w:rsidRPr="001C223F">
        <w:rPr>
          <w:rFonts w:ascii="Times New Roman" w:hAnsi="Times New Roman" w:cs="Times New Roman"/>
          <w:sz w:val="24"/>
          <w:szCs w:val="24"/>
        </w:rPr>
        <w:lastRenderedPageBreak/>
        <w:t>The requirements in subsection 24(2) of the NR Act apply where the cancellation is to the registration of a registered biodiversity project for which no biodiversity certificate has been issued for the project</w:t>
      </w:r>
      <w:r>
        <w:rPr>
          <w:rFonts w:ascii="Times New Roman" w:hAnsi="Times New Roman" w:cs="Times New Roman"/>
          <w:sz w:val="24"/>
          <w:szCs w:val="24"/>
        </w:rPr>
        <w:t>.</w:t>
      </w:r>
    </w:p>
    <w:p w14:paraId="4CD52729" w14:textId="77777777" w:rsidR="001C223F" w:rsidRPr="001C223F" w:rsidRDefault="001C223F" w:rsidP="001C223F">
      <w:pPr>
        <w:pStyle w:val="ListParagraph"/>
        <w:rPr>
          <w:rFonts w:ascii="Times New Roman" w:hAnsi="Times New Roman" w:cs="Times New Roman"/>
          <w:sz w:val="24"/>
          <w:szCs w:val="24"/>
        </w:rPr>
      </w:pPr>
    </w:p>
    <w:p w14:paraId="33515C0F" w14:textId="52AD546D" w:rsidR="00C86609" w:rsidRPr="00C86609" w:rsidRDefault="00C86609" w:rsidP="00C86609">
      <w:pPr>
        <w:pStyle w:val="ListParagraph"/>
        <w:numPr>
          <w:ilvl w:val="0"/>
          <w:numId w:val="2"/>
        </w:numPr>
        <w:ind w:left="0" w:hanging="567"/>
        <w:rPr>
          <w:rFonts w:ascii="Times New Roman" w:hAnsi="Times New Roman" w:cs="Times New Roman"/>
          <w:sz w:val="24"/>
          <w:szCs w:val="24"/>
        </w:rPr>
      </w:pPr>
      <w:r w:rsidRPr="00C86609">
        <w:rPr>
          <w:rFonts w:ascii="Times New Roman" w:hAnsi="Times New Roman" w:cs="Times New Roman"/>
          <w:sz w:val="24"/>
          <w:szCs w:val="24"/>
        </w:rPr>
        <w:t xml:space="preserve">Section </w:t>
      </w:r>
      <w:r>
        <w:rPr>
          <w:rFonts w:ascii="Times New Roman" w:hAnsi="Times New Roman" w:cs="Times New Roman"/>
          <w:sz w:val="24"/>
          <w:szCs w:val="24"/>
        </w:rPr>
        <w:t>30</w:t>
      </w:r>
      <w:r w:rsidRPr="00C86609">
        <w:rPr>
          <w:rFonts w:ascii="Times New Roman" w:hAnsi="Times New Roman" w:cs="Times New Roman"/>
          <w:sz w:val="24"/>
          <w:szCs w:val="24"/>
        </w:rPr>
        <w:t xml:space="preserve"> of the </w:t>
      </w:r>
      <w:r w:rsidR="001C223F">
        <w:rPr>
          <w:rFonts w:ascii="Times New Roman" w:hAnsi="Times New Roman" w:cs="Times New Roman"/>
          <w:sz w:val="24"/>
          <w:szCs w:val="24"/>
        </w:rPr>
        <w:t xml:space="preserve">NR </w:t>
      </w:r>
      <w:r w:rsidRPr="00C86609">
        <w:rPr>
          <w:rFonts w:ascii="Times New Roman" w:hAnsi="Times New Roman" w:cs="Times New Roman"/>
          <w:sz w:val="24"/>
          <w:szCs w:val="24"/>
        </w:rPr>
        <w:t xml:space="preserve">Rules </w:t>
      </w:r>
      <w:r w:rsidR="001C223F">
        <w:rPr>
          <w:rFonts w:ascii="Times New Roman" w:hAnsi="Times New Roman" w:cs="Times New Roman"/>
          <w:sz w:val="24"/>
          <w:szCs w:val="24"/>
        </w:rPr>
        <w:t>is made for the purpose of subsections 23(1) and 24(1) of the NR Act</w:t>
      </w:r>
      <w:r w:rsidR="00D7622B">
        <w:rPr>
          <w:rFonts w:ascii="Times New Roman" w:hAnsi="Times New Roman" w:cs="Times New Roman"/>
          <w:sz w:val="24"/>
          <w:szCs w:val="24"/>
        </w:rPr>
        <w:t xml:space="preserve"> and</w:t>
      </w:r>
      <w:r w:rsidR="001C223F">
        <w:rPr>
          <w:rFonts w:ascii="Times New Roman" w:hAnsi="Times New Roman" w:cs="Times New Roman"/>
          <w:sz w:val="24"/>
          <w:szCs w:val="24"/>
        </w:rPr>
        <w:t xml:space="preserve"> </w:t>
      </w:r>
      <w:r w:rsidRPr="00C86609">
        <w:rPr>
          <w:rFonts w:ascii="Times New Roman" w:hAnsi="Times New Roman" w:cs="Times New Roman"/>
          <w:sz w:val="24"/>
          <w:szCs w:val="24"/>
        </w:rPr>
        <w:t xml:space="preserve">sets out the process </w:t>
      </w:r>
      <w:r w:rsidR="00A97475">
        <w:rPr>
          <w:rFonts w:ascii="Times New Roman" w:hAnsi="Times New Roman" w:cs="Times New Roman"/>
          <w:sz w:val="24"/>
          <w:szCs w:val="24"/>
        </w:rPr>
        <w:t xml:space="preserve">and criteria for the Regulator when deciding whether to </w:t>
      </w:r>
      <w:r w:rsidR="00056D72">
        <w:rPr>
          <w:rFonts w:ascii="Times New Roman" w:hAnsi="Times New Roman" w:cs="Times New Roman"/>
          <w:sz w:val="24"/>
          <w:szCs w:val="24"/>
        </w:rPr>
        <w:t xml:space="preserve">cancel the registration of </w:t>
      </w:r>
      <w:r w:rsidRPr="00C86609">
        <w:rPr>
          <w:rFonts w:ascii="Times New Roman" w:hAnsi="Times New Roman" w:cs="Times New Roman"/>
          <w:sz w:val="24"/>
          <w:szCs w:val="24"/>
        </w:rPr>
        <w:t>a registered biodiversity project</w:t>
      </w:r>
      <w:r w:rsidR="00056D72">
        <w:rPr>
          <w:rFonts w:ascii="Times New Roman" w:hAnsi="Times New Roman" w:cs="Times New Roman"/>
          <w:sz w:val="24"/>
          <w:szCs w:val="24"/>
        </w:rPr>
        <w:t>, on application by the project proponent for the project.</w:t>
      </w:r>
    </w:p>
    <w:p w14:paraId="53458C55" w14:textId="77777777" w:rsidR="00C86609" w:rsidRPr="00C86609" w:rsidRDefault="00C86609" w:rsidP="00C86609">
      <w:pPr>
        <w:pStyle w:val="ListParagraph"/>
        <w:ind w:left="0"/>
        <w:rPr>
          <w:rFonts w:ascii="Times New Roman" w:hAnsi="Times New Roman" w:cs="Times New Roman"/>
          <w:sz w:val="24"/>
          <w:szCs w:val="24"/>
        </w:rPr>
      </w:pPr>
    </w:p>
    <w:p w14:paraId="2E256D66" w14:textId="4E59FF87" w:rsidR="00C86609" w:rsidRPr="00C86609" w:rsidRDefault="00C86609" w:rsidP="00C86609">
      <w:pPr>
        <w:pStyle w:val="ListParagraph"/>
        <w:numPr>
          <w:ilvl w:val="0"/>
          <w:numId w:val="2"/>
        </w:numPr>
        <w:ind w:left="0" w:hanging="567"/>
        <w:rPr>
          <w:rFonts w:ascii="Times New Roman" w:hAnsi="Times New Roman" w:cs="Times New Roman"/>
          <w:sz w:val="24"/>
          <w:szCs w:val="24"/>
        </w:rPr>
      </w:pPr>
      <w:r w:rsidRPr="00C86609">
        <w:rPr>
          <w:rFonts w:ascii="Times New Roman" w:hAnsi="Times New Roman" w:cs="Times New Roman"/>
          <w:sz w:val="24"/>
          <w:szCs w:val="24"/>
        </w:rPr>
        <w:t>Subsection</w:t>
      </w:r>
      <w:r w:rsidR="00CE69E0">
        <w:rPr>
          <w:rFonts w:ascii="Times New Roman" w:hAnsi="Times New Roman" w:cs="Times New Roman"/>
          <w:sz w:val="24"/>
          <w:szCs w:val="24"/>
        </w:rPr>
        <w:t xml:space="preserve"> </w:t>
      </w:r>
      <w:r w:rsidR="002A24F2">
        <w:rPr>
          <w:rFonts w:ascii="Times New Roman" w:hAnsi="Times New Roman" w:cs="Times New Roman"/>
          <w:sz w:val="24"/>
          <w:szCs w:val="24"/>
        </w:rPr>
        <w:t>30</w:t>
      </w:r>
      <w:r w:rsidRPr="00C86609">
        <w:rPr>
          <w:rFonts w:ascii="Times New Roman" w:hAnsi="Times New Roman" w:cs="Times New Roman"/>
          <w:sz w:val="24"/>
          <w:szCs w:val="24"/>
        </w:rPr>
        <w:t xml:space="preserve">(1) requires the Regulator to consider the application for cancellation of </w:t>
      </w:r>
      <w:r w:rsidR="005362AA">
        <w:rPr>
          <w:rFonts w:ascii="Times New Roman" w:hAnsi="Times New Roman" w:cs="Times New Roman"/>
          <w:sz w:val="24"/>
          <w:szCs w:val="24"/>
        </w:rPr>
        <w:t xml:space="preserve">the registration of </w:t>
      </w:r>
      <w:r w:rsidRPr="00C86609">
        <w:rPr>
          <w:rFonts w:ascii="Times New Roman" w:hAnsi="Times New Roman" w:cs="Times New Roman"/>
          <w:sz w:val="24"/>
          <w:szCs w:val="24"/>
        </w:rPr>
        <w:t>a registered biodiversity project made under section 2</w:t>
      </w:r>
      <w:r w:rsidR="002A24F2">
        <w:rPr>
          <w:rFonts w:ascii="Times New Roman" w:hAnsi="Times New Roman" w:cs="Times New Roman"/>
          <w:sz w:val="24"/>
          <w:szCs w:val="24"/>
        </w:rPr>
        <w:t>9</w:t>
      </w:r>
      <w:r w:rsidRPr="00C86609">
        <w:rPr>
          <w:rFonts w:ascii="Times New Roman" w:hAnsi="Times New Roman" w:cs="Times New Roman"/>
          <w:sz w:val="24"/>
          <w:szCs w:val="24"/>
        </w:rPr>
        <w:t xml:space="preserve"> </w:t>
      </w:r>
      <w:r w:rsidR="004C5CBE">
        <w:rPr>
          <w:rFonts w:ascii="Times New Roman" w:hAnsi="Times New Roman" w:cs="Times New Roman"/>
          <w:sz w:val="24"/>
          <w:szCs w:val="24"/>
        </w:rPr>
        <w:t xml:space="preserve">of the NR Rules </w:t>
      </w:r>
      <w:r w:rsidRPr="00C86609">
        <w:rPr>
          <w:rFonts w:ascii="Times New Roman" w:hAnsi="Times New Roman" w:cs="Times New Roman"/>
          <w:sz w:val="24"/>
          <w:szCs w:val="24"/>
        </w:rPr>
        <w:t>and decide whether to cancel</w:t>
      </w:r>
      <w:r w:rsidR="007D2EBF">
        <w:rPr>
          <w:rFonts w:ascii="Times New Roman" w:hAnsi="Times New Roman" w:cs="Times New Roman"/>
          <w:sz w:val="24"/>
          <w:szCs w:val="24"/>
        </w:rPr>
        <w:t>,</w:t>
      </w:r>
      <w:r w:rsidRPr="00C86609">
        <w:rPr>
          <w:rFonts w:ascii="Times New Roman" w:hAnsi="Times New Roman" w:cs="Times New Roman"/>
          <w:sz w:val="24"/>
          <w:szCs w:val="24"/>
        </w:rPr>
        <w:t xml:space="preserve"> or refuse to cancel</w:t>
      </w:r>
      <w:r w:rsidR="007D2EBF">
        <w:rPr>
          <w:rFonts w:ascii="Times New Roman" w:hAnsi="Times New Roman" w:cs="Times New Roman"/>
          <w:sz w:val="24"/>
          <w:szCs w:val="24"/>
        </w:rPr>
        <w:t>,</w:t>
      </w:r>
      <w:r w:rsidRPr="00C86609">
        <w:rPr>
          <w:rFonts w:ascii="Times New Roman" w:hAnsi="Times New Roman" w:cs="Times New Roman"/>
          <w:sz w:val="24"/>
          <w:szCs w:val="24"/>
        </w:rPr>
        <w:t xml:space="preserve"> the </w:t>
      </w:r>
      <w:r w:rsidR="005362AA">
        <w:rPr>
          <w:rFonts w:ascii="Times New Roman" w:hAnsi="Times New Roman" w:cs="Times New Roman"/>
          <w:sz w:val="24"/>
          <w:szCs w:val="24"/>
        </w:rPr>
        <w:t xml:space="preserve">project’s </w:t>
      </w:r>
      <w:r w:rsidRPr="00C86609">
        <w:rPr>
          <w:rFonts w:ascii="Times New Roman" w:hAnsi="Times New Roman" w:cs="Times New Roman"/>
          <w:sz w:val="24"/>
          <w:szCs w:val="24"/>
        </w:rPr>
        <w:t>registration.</w:t>
      </w:r>
    </w:p>
    <w:p w14:paraId="6CE2B7B2" w14:textId="77777777" w:rsidR="00C86609" w:rsidRPr="00C86609" w:rsidRDefault="00C86609" w:rsidP="00C86609">
      <w:pPr>
        <w:pStyle w:val="ListParagraph"/>
        <w:ind w:left="0"/>
        <w:rPr>
          <w:rFonts w:ascii="Times New Roman" w:hAnsi="Times New Roman" w:cs="Times New Roman"/>
          <w:sz w:val="24"/>
          <w:szCs w:val="24"/>
        </w:rPr>
      </w:pPr>
    </w:p>
    <w:p w14:paraId="5E9214F5" w14:textId="7730187E" w:rsidR="00E121EF" w:rsidRDefault="004F7702" w:rsidP="00C8660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Where </w:t>
      </w:r>
      <w:r w:rsidR="00E24845">
        <w:rPr>
          <w:rFonts w:ascii="Times New Roman" w:hAnsi="Times New Roman" w:cs="Times New Roman"/>
          <w:sz w:val="24"/>
          <w:szCs w:val="24"/>
        </w:rPr>
        <w:t xml:space="preserve">the application is to cancel the registration of a biodiversity project for which </w:t>
      </w:r>
      <w:r w:rsidR="002C676A">
        <w:rPr>
          <w:rFonts w:ascii="Times New Roman" w:hAnsi="Times New Roman" w:cs="Times New Roman"/>
          <w:sz w:val="24"/>
          <w:szCs w:val="24"/>
        </w:rPr>
        <w:t xml:space="preserve">a biodiversity certificate </w:t>
      </w:r>
      <w:r w:rsidR="002C676A" w:rsidRPr="00510790">
        <w:rPr>
          <w:rFonts w:ascii="Times New Roman" w:hAnsi="Times New Roman" w:cs="Times New Roman"/>
          <w:sz w:val="24"/>
          <w:szCs w:val="24"/>
          <w:u w:val="single"/>
        </w:rPr>
        <w:t>has</w:t>
      </w:r>
      <w:r w:rsidR="002C676A">
        <w:rPr>
          <w:rFonts w:ascii="Times New Roman" w:hAnsi="Times New Roman" w:cs="Times New Roman"/>
          <w:sz w:val="24"/>
          <w:szCs w:val="24"/>
        </w:rPr>
        <w:t xml:space="preserve"> been issued, the Regulator can only </w:t>
      </w:r>
      <w:r w:rsidR="00E121EF">
        <w:rPr>
          <w:rFonts w:ascii="Times New Roman" w:hAnsi="Times New Roman" w:cs="Times New Roman"/>
          <w:sz w:val="24"/>
          <w:szCs w:val="24"/>
        </w:rPr>
        <w:t xml:space="preserve">decide to </w:t>
      </w:r>
      <w:r w:rsidR="002C676A">
        <w:rPr>
          <w:rFonts w:ascii="Times New Roman" w:hAnsi="Times New Roman" w:cs="Times New Roman"/>
          <w:sz w:val="24"/>
          <w:szCs w:val="24"/>
        </w:rPr>
        <w:t>cancel the</w:t>
      </w:r>
      <w:r w:rsidR="00E121EF">
        <w:rPr>
          <w:rFonts w:ascii="Times New Roman" w:hAnsi="Times New Roman" w:cs="Times New Roman"/>
          <w:sz w:val="24"/>
          <w:szCs w:val="24"/>
        </w:rPr>
        <w:t xml:space="preserve"> project’s registration if the Regulator is satisfied that:</w:t>
      </w:r>
    </w:p>
    <w:p w14:paraId="253AF4FD" w14:textId="77777777" w:rsidR="00E121EF" w:rsidRPr="00E121EF" w:rsidRDefault="00E121EF" w:rsidP="00E121EF">
      <w:pPr>
        <w:pStyle w:val="ListParagraph"/>
        <w:rPr>
          <w:rFonts w:ascii="Times New Roman" w:hAnsi="Times New Roman" w:cs="Times New Roman"/>
          <w:sz w:val="24"/>
          <w:szCs w:val="24"/>
        </w:rPr>
      </w:pPr>
    </w:p>
    <w:p w14:paraId="7E259507" w14:textId="599B4116" w:rsidR="00013CFA" w:rsidRDefault="00E121EF" w:rsidP="00E121E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w:t>
      </w:r>
      <w:r w:rsidR="00ED0433">
        <w:rPr>
          <w:rFonts w:ascii="Times New Roman" w:hAnsi="Times New Roman" w:cs="Times New Roman"/>
          <w:sz w:val="24"/>
          <w:szCs w:val="24"/>
        </w:rPr>
        <w:t>a</w:t>
      </w:r>
      <w:r>
        <w:rPr>
          <w:rFonts w:ascii="Times New Roman" w:hAnsi="Times New Roman" w:cs="Times New Roman"/>
          <w:sz w:val="24"/>
          <w:szCs w:val="24"/>
        </w:rPr>
        <w:t xml:space="preserve"> biodiversity certificate </w:t>
      </w:r>
      <w:r w:rsidR="00D73302">
        <w:rPr>
          <w:rFonts w:ascii="Times New Roman" w:hAnsi="Times New Roman" w:cs="Times New Roman"/>
          <w:sz w:val="24"/>
          <w:szCs w:val="24"/>
        </w:rPr>
        <w:t xml:space="preserve">(the original certificate) </w:t>
      </w:r>
      <w:r>
        <w:rPr>
          <w:rFonts w:ascii="Times New Roman" w:hAnsi="Times New Roman" w:cs="Times New Roman"/>
          <w:sz w:val="24"/>
          <w:szCs w:val="24"/>
        </w:rPr>
        <w:t xml:space="preserve">has been issued </w:t>
      </w:r>
      <w:r w:rsidR="00D73302">
        <w:rPr>
          <w:rFonts w:ascii="Times New Roman" w:hAnsi="Times New Roman" w:cs="Times New Roman"/>
          <w:sz w:val="24"/>
          <w:szCs w:val="24"/>
        </w:rPr>
        <w:t>in respect of the project</w:t>
      </w:r>
      <w:r w:rsidR="00BE5028">
        <w:rPr>
          <w:rFonts w:ascii="Times New Roman" w:hAnsi="Times New Roman" w:cs="Times New Roman"/>
          <w:sz w:val="24"/>
          <w:szCs w:val="24"/>
        </w:rPr>
        <w:t xml:space="preserve"> (</w:t>
      </w:r>
      <w:proofErr w:type="gramStart"/>
      <w:r w:rsidR="00BE5028">
        <w:rPr>
          <w:rFonts w:ascii="Times New Roman" w:hAnsi="Times New Roman" w:cs="Times New Roman"/>
          <w:sz w:val="24"/>
          <w:szCs w:val="24"/>
        </w:rPr>
        <w:t>whether or not</w:t>
      </w:r>
      <w:proofErr w:type="gramEnd"/>
      <w:r w:rsidR="00BE5028">
        <w:rPr>
          <w:rFonts w:ascii="Times New Roman" w:hAnsi="Times New Roman" w:cs="Times New Roman"/>
          <w:sz w:val="24"/>
          <w:szCs w:val="24"/>
        </w:rPr>
        <w:t xml:space="preserve"> the</w:t>
      </w:r>
      <w:r w:rsidR="00013CFA">
        <w:rPr>
          <w:rFonts w:ascii="Times New Roman" w:hAnsi="Times New Roman" w:cs="Times New Roman"/>
          <w:sz w:val="24"/>
          <w:szCs w:val="24"/>
        </w:rPr>
        <w:t xml:space="preserve"> certificate remains in effect); and</w:t>
      </w:r>
    </w:p>
    <w:p w14:paraId="3C4489A6" w14:textId="441CCE05" w:rsidR="00013CFA" w:rsidRDefault="00013CFA" w:rsidP="00013CFA">
      <w:pPr>
        <w:pStyle w:val="ListParagraph"/>
        <w:ind w:left="360"/>
        <w:rPr>
          <w:rFonts w:ascii="Times New Roman" w:hAnsi="Times New Roman" w:cs="Times New Roman"/>
          <w:sz w:val="24"/>
          <w:szCs w:val="24"/>
        </w:rPr>
      </w:pPr>
    </w:p>
    <w:p w14:paraId="130218CD" w14:textId="77777777" w:rsidR="00510790" w:rsidRDefault="00BE5028" w:rsidP="00E121E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w:t>
      </w:r>
      <w:r w:rsidR="008B18EB" w:rsidRPr="008B18EB">
        <w:rPr>
          <w:rFonts w:ascii="Times New Roman" w:hAnsi="Times New Roman" w:cs="Times New Roman"/>
          <w:sz w:val="24"/>
          <w:szCs w:val="24"/>
        </w:rPr>
        <w:t xml:space="preserve">the original certificate has been relinquished in accordance with section 152 of the </w:t>
      </w:r>
      <w:r w:rsidR="00510790">
        <w:rPr>
          <w:rFonts w:ascii="Times New Roman" w:hAnsi="Times New Roman" w:cs="Times New Roman"/>
          <w:sz w:val="24"/>
          <w:szCs w:val="24"/>
        </w:rPr>
        <w:t xml:space="preserve">NR </w:t>
      </w:r>
      <w:r w:rsidR="008B18EB" w:rsidRPr="008B18EB">
        <w:rPr>
          <w:rFonts w:ascii="Times New Roman" w:hAnsi="Times New Roman" w:cs="Times New Roman"/>
          <w:sz w:val="24"/>
          <w:szCs w:val="24"/>
        </w:rPr>
        <w:t xml:space="preserve">Act in relation to the project, as mentioned in paragraph 152(2)(c) of the </w:t>
      </w:r>
      <w:r w:rsidR="00510790">
        <w:rPr>
          <w:rFonts w:ascii="Times New Roman" w:hAnsi="Times New Roman" w:cs="Times New Roman"/>
          <w:sz w:val="24"/>
          <w:szCs w:val="24"/>
        </w:rPr>
        <w:t xml:space="preserve">NR </w:t>
      </w:r>
      <w:r w:rsidR="008B18EB" w:rsidRPr="008B18EB">
        <w:rPr>
          <w:rFonts w:ascii="Times New Roman" w:hAnsi="Times New Roman" w:cs="Times New Roman"/>
          <w:sz w:val="24"/>
          <w:szCs w:val="24"/>
        </w:rPr>
        <w:t>Act</w:t>
      </w:r>
      <w:r w:rsidR="00510790">
        <w:rPr>
          <w:rFonts w:ascii="Times New Roman" w:hAnsi="Times New Roman" w:cs="Times New Roman"/>
          <w:sz w:val="24"/>
          <w:szCs w:val="24"/>
        </w:rPr>
        <w:t>; and</w:t>
      </w:r>
    </w:p>
    <w:p w14:paraId="527E2512" w14:textId="77777777" w:rsidR="00510790" w:rsidRPr="00510790" w:rsidRDefault="00510790" w:rsidP="00510790">
      <w:pPr>
        <w:pStyle w:val="ListParagraph"/>
        <w:rPr>
          <w:rFonts w:ascii="Times New Roman" w:hAnsi="Times New Roman" w:cs="Times New Roman"/>
          <w:sz w:val="24"/>
          <w:szCs w:val="24"/>
        </w:rPr>
      </w:pPr>
    </w:p>
    <w:p w14:paraId="4B41D6BE" w14:textId="07E500B2" w:rsidR="007F6AAC" w:rsidRDefault="00510790" w:rsidP="00E121EF">
      <w:pPr>
        <w:pStyle w:val="ListParagraph"/>
        <w:numPr>
          <w:ilvl w:val="1"/>
          <w:numId w:val="2"/>
        </w:numPr>
        <w:rPr>
          <w:rFonts w:ascii="Times New Roman" w:hAnsi="Times New Roman" w:cs="Times New Roman"/>
          <w:sz w:val="24"/>
          <w:szCs w:val="24"/>
        </w:rPr>
      </w:pPr>
      <w:r w:rsidRPr="00510790">
        <w:rPr>
          <w:rFonts w:ascii="Times New Roman" w:hAnsi="Times New Roman" w:cs="Times New Roman"/>
          <w:sz w:val="24"/>
          <w:szCs w:val="24"/>
        </w:rPr>
        <w:t>if there are multiple project proponents for the project—the application is made by the nominee in relation to the project on behalf of the multiple project proponents</w:t>
      </w:r>
      <w:r>
        <w:rPr>
          <w:rFonts w:ascii="Times New Roman" w:hAnsi="Times New Roman" w:cs="Times New Roman"/>
          <w:sz w:val="24"/>
          <w:szCs w:val="24"/>
        </w:rPr>
        <w:t>.</w:t>
      </w:r>
      <w:r w:rsidR="00D73302">
        <w:rPr>
          <w:rFonts w:ascii="Times New Roman" w:hAnsi="Times New Roman" w:cs="Times New Roman"/>
          <w:sz w:val="24"/>
          <w:szCs w:val="24"/>
        </w:rPr>
        <w:t xml:space="preserve"> </w:t>
      </w:r>
    </w:p>
    <w:p w14:paraId="37D8216C" w14:textId="77777777" w:rsidR="007F6AAC" w:rsidRPr="007F6AAC" w:rsidRDefault="007F6AAC" w:rsidP="007F6AAC">
      <w:pPr>
        <w:pStyle w:val="ListParagraph"/>
        <w:rPr>
          <w:rFonts w:ascii="Times New Roman" w:hAnsi="Times New Roman" w:cs="Times New Roman"/>
          <w:sz w:val="24"/>
          <w:szCs w:val="24"/>
        </w:rPr>
      </w:pPr>
    </w:p>
    <w:p w14:paraId="009D9F6E" w14:textId="6BA84649" w:rsidR="00510790" w:rsidRDefault="00510790" w:rsidP="00C8660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These criteria comply with the requirements in subsection 23(2) of the NR Act.</w:t>
      </w:r>
    </w:p>
    <w:p w14:paraId="7D19B305" w14:textId="77777777" w:rsidR="00510790" w:rsidRDefault="00510790" w:rsidP="00510790">
      <w:pPr>
        <w:pStyle w:val="ListParagraph"/>
        <w:ind w:left="0"/>
        <w:rPr>
          <w:rFonts w:ascii="Times New Roman" w:hAnsi="Times New Roman" w:cs="Times New Roman"/>
          <w:sz w:val="24"/>
          <w:szCs w:val="24"/>
        </w:rPr>
      </w:pPr>
    </w:p>
    <w:p w14:paraId="17CFACC7" w14:textId="2F0EA9D3" w:rsidR="00510790" w:rsidRDefault="00510790" w:rsidP="00C86609">
      <w:pPr>
        <w:pStyle w:val="ListParagraph"/>
        <w:numPr>
          <w:ilvl w:val="0"/>
          <w:numId w:val="2"/>
        </w:numPr>
        <w:ind w:left="0" w:hanging="567"/>
        <w:rPr>
          <w:rFonts w:ascii="Times New Roman" w:hAnsi="Times New Roman" w:cs="Times New Roman"/>
          <w:sz w:val="24"/>
          <w:szCs w:val="24"/>
        </w:rPr>
      </w:pPr>
      <w:r w:rsidRPr="00510790">
        <w:rPr>
          <w:rFonts w:ascii="Times New Roman" w:hAnsi="Times New Roman" w:cs="Times New Roman"/>
          <w:sz w:val="24"/>
          <w:szCs w:val="24"/>
        </w:rPr>
        <w:t>If the project proponent is unable to relinquish the original biodiversity certificate issued for that project (because, for example, they have on sold it to another person who is unwilling or unable to sell it back to the project proponent), the Regulator is not able to decide to cancel the registration of the biodiversity project. There is no ability for the project proponent to relinquish one or more equivalent biodiversity certificates in place of the original biodiversity certificate</w:t>
      </w:r>
      <w:r>
        <w:rPr>
          <w:rFonts w:ascii="Times New Roman" w:hAnsi="Times New Roman" w:cs="Times New Roman"/>
          <w:sz w:val="24"/>
          <w:szCs w:val="24"/>
        </w:rPr>
        <w:t>.</w:t>
      </w:r>
    </w:p>
    <w:p w14:paraId="1523FEED" w14:textId="77777777" w:rsidR="00510790" w:rsidRPr="00510790" w:rsidRDefault="00510790" w:rsidP="00510790">
      <w:pPr>
        <w:pStyle w:val="ListParagraph"/>
        <w:rPr>
          <w:rFonts w:ascii="Times New Roman" w:hAnsi="Times New Roman" w:cs="Times New Roman"/>
          <w:sz w:val="24"/>
          <w:szCs w:val="24"/>
        </w:rPr>
      </w:pPr>
    </w:p>
    <w:p w14:paraId="22233576" w14:textId="1BB651AE" w:rsidR="00510790" w:rsidRDefault="00510790" w:rsidP="00C86609">
      <w:pPr>
        <w:pStyle w:val="ListParagraph"/>
        <w:numPr>
          <w:ilvl w:val="0"/>
          <w:numId w:val="2"/>
        </w:numPr>
        <w:ind w:left="0" w:hanging="567"/>
        <w:rPr>
          <w:rFonts w:ascii="Times New Roman" w:hAnsi="Times New Roman" w:cs="Times New Roman"/>
          <w:sz w:val="24"/>
          <w:szCs w:val="24"/>
        </w:rPr>
      </w:pPr>
      <w:r w:rsidRPr="00510790">
        <w:rPr>
          <w:rFonts w:ascii="Times New Roman" w:hAnsi="Times New Roman" w:cs="Times New Roman"/>
          <w:sz w:val="24"/>
          <w:szCs w:val="24"/>
        </w:rPr>
        <w:t xml:space="preserve">Where </w:t>
      </w:r>
      <w:r w:rsidR="00B6151B">
        <w:rPr>
          <w:rFonts w:ascii="Times New Roman" w:hAnsi="Times New Roman" w:cs="Times New Roman"/>
          <w:sz w:val="24"/>
          <w:szCs w:val="24"/>
        </w:rPr>
        <w:t xml:space="preserve">the application is to cancel the registration of a registered biodiversity project for which </w:t>
      </w:r>
      <w:r w:rsidRPr="00510790">
        <w:rPr>
          <w:rFonts w:ascii="Times New Roman" w:hAnsi="Times New Roman" w:cs="Times New Roman"/>
          <w:sz w:val="24"/>
          <w:szCs w:val="24"/>
        </w:rPr>
        <w:t xml:space="preserve">a biodiversity certificate </w:t>
      </w:r>
      <w:r w:rsidRPr="00510790">
        <w:rPr>
          <w:rFonts w:ascii="Times New Roman" w:hAnsi="Times New Roman" w:cs="Times New Roman"/>
          <w:sz w:val="24"/>
          <w:szCs w:val="24"/>
          <w:u w:val="single"/>
        </w:rPr>
        <w:t>has not</w:t>
      </w:r>
      <w:r>
        <w:rPr>
          <w:rFonts w:ascii="Times New Roman" w:hAnsi="Times New Roman" w:cs="Times New Roman"/>
          <w:sz w:val="24"/>
          <w:szCs w:val="24"/>
        </w:rPr>
        <w:t xml:space="preserve"> </w:t>
      </w:r>
      <w:r w:rsidRPr="00510790">
        <w:rPr>
          <w:rFonts w:ascii="Times New Roman" w:hAnsi="Times New Roman" w:cs="Times New Roman"/>
          <w:sz w:val="24"/>
          <w:szCs w:val="24"/>
        </w:rPr>
        <w:t>been issued, the Regulator can only decide to cancel the project’s registration if the Regulator is satisfied that</w:t>
      </w:r>
      <w:r w:rsidR="00B6151B" w:rsidRPr="00B6151B">
        <w:t xml:space="preserve"> </w:t>
      </w:r>
      <w:r w:rsidR="00B6151B" w:rsidRPr="00B6151B">
        <w:rPr>
          <w:rFonts w:ascii="Times New Roman" w:hAnsi="Times New Roman" w:cs="Times New Roman"/>
          <w:sz w:val="24"/>
          <w:szCs w:val="24"/>
        </w:rPr>
        <w:t>no biodiversity certificate has been issued in respect of the project</w:t>
      </w:r>
      <w:r w:rsidR="00B6151B">
        <w:rPr>
          <w:rFonts w:ascii="Times New Roman" w:hAnsi="Times New Roman" w:cs="Times New Roman"/>
          <w:sz w:val="24"/>
          <w:szCs w:val="24"/>
        </w:rPr>
        <w:t>.</w:t>
      </w:r>
    </w:p>
    <w:p w14:paraId="2E7DC1B2" w14:textId="77777777" w:rsidR="00032BB3" w:rsidRPr="00032BB3" w:rsidRDefault="00032BB3" w:rsidP="00032BB3">
      <w:pPr>
        <w:pStyle w:val="ListParagraph"/>
        <w:rPr>
          <w:rFonts w:ascii="Times New Roman" w:hAnsi="Times New Roman" w:cs="Times New Roman"/>
          <w:sz w:val="24"/>
          <w:szCs w:val="24"/>
        </w:rPr>
      </w:pPr>
    </w:p>
    <w:p w14:paraId="456F9410" w14:textId="393F4801" w:rsidR="002B6DF1" w:rsidRPr="00512B25" w:rsidRDefault="00032BB3" w:rsidP="00512B2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This criterion complies with the requirements in subsection 24(2) of the NR Act.</w:t>
      </w:r>
    </w:p>
    <w:p w14:paraId="648FF736" w14:textId="77777777" w:rsidR="002B6DF1" w:rsidRPr="002B6DF1" w:rsidRDefault="002B6DF1" w:rsidP="002B6DF1">
      <w:pPr>
        <w:pStyle w:val="ListParagraph"/>
        <w:rPr>
          <w:rFonts w:ascii="Times New Roman" w:hAnsi="Times New Roman" w:cs="Times New Roman"/>
          <w:sz w:val="24"/>
          <w:szCs w:val="24"/>
        </w:rPr>
      </w:pPr>
    </w:p>
    <w:p w14:paraId="3D6224C7" w14:textId="76E2C703" w:rsidR="00C86609" w:rsidRPr="00C86609" w:rsidRDefault="00C86609" w:rsidP="00C86609">
      <w:pPr>
        <w:pStyle w:val="ListParagraph"/>
        <w:numPr>
          <w:ilvl w:val="0"/>
          <w:numId w:val="2"/>
        </w:numPr>
        <w:ind w:left="0" w:hanging="567"/>
        <w:rPr>
          <w:rFonts w:ascii="Times New Roman" w:hAnsi="Times New Roman" w:cs="Times New Roman"/>
          <w:sz w:val="24"/>
          <w:szCs w:val="24"/>
        </w:rPr>
      </w:pPr>
      <w:r w:rsidRPr="00C86609">
        <w:rPr>
          <w:rFonts w:ascii="Times New Roman" w:hAnsi="Times New Roman" w:cs="Times New Roman"/>
          <w:sz w:val="24"/>
          <w:szCs w:val="24"/>
        </w:rPr>
        <w:t xml:space="preserve">Subsections </w:t>
      </w:r>
      <w:r w:rsidR="002A24F2">
        <w:rPr>
          <w:rFonts w:ascii="Times New Roman" w:hAnsi="Times New Roman" w:cs="Times New Roman"/>
          <w:sz w:val="24"/>
          <w:szCs w:val="24"/>
        </w:rPr>
        <w:t>30</w:t>
      </w:r>
      <w:r w:rsidRPr="00C86609">
        <w:rPr>
          <w:rFonts w:ascii="Times New Roman" w:hAnsi="Times New Roman" w:cs="Times New Roman"/>
          <w:sz w:val="24"/>
          <w:szCs w:val="24"/>
        </w:rPr>
        <w:t xml:space="preserve">(3) and (4) </w:t>
      </w:r>
      <w:r w:rsidR="00C63617">
        <w:rPr>
          <w:rFonts w:ascii="Times New Roman" w:hAnsi="Times New Roman" w:cs="Times New Roman"/>
          <w:sz w:val="24"/>
          <w:szCs w:val="24"/>
        </w:rPr>
        <w:t xml:space="preserve">have the combined effect </w:t>
      </w:r>
      <w:r w:rsidR="0034277D">
        <w:rPr>
          <w:rFonts w:ascii="Times New Roman" w:hAnsi="Times New Roman" w:cs="Times New Roman"/>
          <w:sz w:val="24"/>
          <w:szCs w:val="24"/>
        </w:rPr>
        <w:t xml:space="preserve">that </w:t>
      </w:r>
      <w:r w:rsidRPr="00C86609">
        <w:rPr>
          <w:rFonts w:ascii="Times New Roman" w:hAnsi="Times New Roman" w:cs="Times New Roman"/>
          <w:sz w:val="24"/>
          <w:szCs w:val="24"/>
        </w:rPr>
        <w:t xml:space="preserve">the Regulator </w:t>
      </w:r>
      <w:r w:rsidR="0034277D">
        <w:rPr>
          <w:rFonts w:ascii="Times New Roman" w:hAnsi="Times New Roman" w:cs="Times New Roman"/>
          <w:sz w:val="24"/>
          <w:szCs w:val="24"/>
        </w:rPr>
        <w:t>must</w:t>
      </w:r>
      <w:r w:rsidRPr="00C86609">
        <w:rPr>
          <w:rFonts w:ascii="Times New Roman" w:hAnsi="Times New Roman" w:cs="Times New Roman"/>
          <w:sz w:val="24"/>
          <w:szCs w:val="24"/>
        </w:rPr>
        <w:t xml:space="preserve"> take all reasonable steps to ensure that a decision </w:t>
      </w:r>
      <w:r w:rsidR="0034277D">
        <w:rPr>
          <w:rFonts w:ascii="Times New Roman" w:hAnsi="Times New Roman" w:cs="Times New Roman"/>
          <w:sz w:val="24"/>
          <w:szCs w:val="24"/>
        </w:rPr>
        <w:t xml:space="preserve">under section 30 of the NR Rules </w:t>
      </w:r>
      <w:r w:rsidRPr="00C86609">
        <w:rPr>
          <w:rFonts w:ascii="Times New Roman" w:hAnsi="Times New Roman" w:cs="Times New Roman"/>
          <w:sz w:val="24"/>
          <w:szCs w:val="24"/>
        </w:rPr>
        <w:t>is made within 90 days after the application is made, unless:</w:t>
      </w:r>
    </w:p>
    <w:p w14:paraId="7929B890" w14:textId="77777777" w:rsidR="00C86609" w:rsidRDefault="00C86609" w:rsidP="00C86609">
      <w:pPr>
        <w:pStyle w:val="ListParagraph"/>
        <w:spacing w:line="256" w:lineRule="auto"/>
        <w:rPr>
          <w:rFonts w:ascii="Times New Roman" w:eastAsiaTheme="majorEastAsia" w:hAnsi="Times New Roman" w:cs="Times New Roman"/>
          <w:sz w:val="24"/>
          <w:szCs w:val="24"/>
        </w:rPr>
      </w:pPr>
    </w:p>
    <w:p w14:paraId="509A5716" w14:textId="609F6B59" w:rsidR="00C86609" w:rsidRPr="00C86609" w:rsidRDefault="00C86609" w:rsidP="00C86609">
      <w:pPr>
        <w:pStyle w:val="ListParagraph"/>
        <w:numPr>
          <w:ilvl w:val="1"/>
          <w:numId w:val="2"/>
        </w:numPr>
        <w:ind w:left="567" w:hanging="567"/>
        <w:rPr>
          <w:rFonts w:ascii="Times New Roman" w:hAnsi="Times New Roman" w:cs="Times New Roman"/>
          <w:sz w:val="24"/>
          <w:szCs w:val="24"/>
        </w:rPr>
      </w:pPr>
      <w:r w:rsidRPr="00C86609">
        <w:rPr>
          <w:rFonts w:ascii="Times New Roman" w:hAnsi="Times New Roman" w:cs="Times New Roman"/>
          <w:sz w:val="24"/>
          <w:szCs w:val="24"/>
        </w:rPr>
        <w:lastRenderedPageBreak/>
        <w:t xml:space="preserve">the Regulator has sought further information from the applicant in relation to the application under section </w:t>
      </w:r>
      <w:r w:rsidR="002A24F2">
        <w:rPr>
          <w:rFonts w:ascii="Times New Roman" w:hAnsi="Times New Roman" w:cs="Times New Roman"/>
          <w:sz w:val="24"/>
          <w:szCs w:val="24"/>
        </w:rPr>
        <w:t>12</w:t>
      </w:r>
      <w:r w:rsidR="008105FE">
        <w:rPr>
          <w:rFonts w:ascii="Times New Roman" w:hAnsi="Times New Roman" w:cs="Times New Roman"/>
          <w:sz w:val="24"/>
          <w:szCs w:val="24"/>
        </w:rPr>
        <w:t>8 – in that case, th</w:t>
      </w:r>
      <w:r w:rsidRPr="00C86609">
        <w:rPr>
          <w:rFonts w:ascii="Times New Roman" w:hAnsi="Times New Roman" w:cs="Times New Roman"/>
          <w:sz w:val="24"/>
          <w:szCs w:val="24"/>
        </w:rPr>
        <w:t xml:space="preserve">e timeframe that applies is 90 days after the requested further information </w:t>
      </w:r>
      <w:r w:rsidR="00274670">
        <w:rPr>
          <w:rFonts w:ascii="Times New Roman" w:hAnsi="Times New Roman" w:cs="Times New Roman"/>
          <w:sz w:val="24"/>
          <w:szCs w:val="24"/>
        </w:rPr>
        <w:t>is</w:t>
      </w:r>
      <w:r w:rsidRPr="00C86609">
        <w:rPr>
          <w:rFonts w:ascii="Times New Roman" w:hAnsi="Times New Roman" w:cs="Times New Roman"/>
          <w:sz w:val="24"/>
          <w:szCs w:val="24"/>
        </w:rPr>
        <w:t xml:space="preserve"> given to the </w:t>
      </w:r>
      <w:proofErr w:type="gramStart"/>
      <w:r w:rsidRPr="00C86609">
        <w:rPr>
          <w:rFonts w:ascii="Times New Roman" w:hAnsi="Times New Roman" w:cs="Times New Roman"/>
          <w:sz w:val="24"/>
          <w:szCs w:val="24"/>
        </w:rPr>
        <w:t>Regulator;</w:t>
      </w:r>
      <w:proofErr w:type="gramEnd"/>
      <w:r w:rsidRPr="00C86609">
        <w:rPr>
          <w:rFonts w:ascii="Times New Roman" w:hAnsi="Times New Roman" w:cs="Times New Roman"/>
          <w:sz w:val="24"/>
          <w:szCs w:val="24"/>
        </w:rPr>
        <w:t xml:space="preserve"> or</w:t>
      </w:r>
    </w:p>
    <w:p w14:paraId="4C0BBAB0" w14:textId="77777777" w:rsidR="00C86609" w:rsidRPr="00C86609" w:rsidRDefault="00C86609" w:rsidP="00C86609">
      <w:pPr>
        <w:pStyle w:val="ListParagraph"/>
        <w:ind w:left="567"/>
        <w:rPr>
          <w:rFonts w:ascii="Times New Roman" w:hAnsi="Times New Roman" w:cs="Times New Roman"/>
          <w:sz w:val="24"/>
          <w:szCs w:val="24"/>
        </w:rPr>
      </w:pPr>
    </w:p>
    <w:p w14:paraId="7905C7A7" w14:textId="093EF2A9" w:rsidR="00C86609" w:rsidRPr="00C86609" w:rsidRDefault="00C86609" w:rsidP="00C86609">
      <w:pPr>
        <w:pStyle w:val="ListParagraph"/>
        <w:numPr>
          <w:ilvl w:val="1"/>
          <w:numId w:val="2"/>
        </w:numPr>
        <w:ind w:left="567" w:hanging="567"/>
        <w:rPr>
          <w:rFonts w:ascii="Times New Roman" w:hAnsi="Times New Roman" w:cs="Times New Roman"/>
          <w:sz w:val="24"/>
          <w:szCs w:val="24"/>
        </w:rPr>
      </w:pPr>
      <w:r w:rsidRPr="00C86609">
        <w:rPr>
          <w:rFonts w:ascii="Times New Roman" w:hAnsi="Times New Roman" w:cs="Times New Roman"/>
          <w:sz w:val="24"/>
          <w:szCs w:val="24"/>
        </w:rPr>
        <w:t>the project proponent for the project has made an application to vary the registration of the project to add or remove a project proponent under subsection 1</w:t>
      </w:r>
      <w:r w:rsidR="002A24F2">
        <w:rPr>
          <w:rFonts w:ascii="Times New Roman" w:hAnsi="Times New Roman" w:cs="Times New Roman"/>
          <w:sz w:val="24"/>
          <w:szCs w:val="24"/>
        </w:rPr>
        <w:t>5</w:t>
      </w:r>
      <w:r w:rsidRPr="00C86609">
        <w:rPr>
          <w:rFonts w:ascii="Times New Roman" w:hAnsi="Times New Roman" w:cs="Times New Roman"/>
          <w:sz w:val="24"/>
          <w:szCs w:val="24"/>
        </w:rPr>
        <w:t xml:space="preserve">(1) </w:t>
      </w:r>
      <w:r w:rsidR="00635E02">
        <w:rPr>
          <w:rFonts w:ascii="Times New Roman" w:hAnsi="Times New Roman" w:cs="Times New Roman"/>
          <w:sz w:val="24"/>
          <w:szCs w:val="24"/>
        </w:rPr>
        <w:t xml:space="preserve">of the NR Rules </w:t>
      </w:r>
      <w:r w:rsidRPr="00C86609">
        <w:rPr>
          <w:rFonts w:ascii="Times New Roman" w:hAnsi="Times New Roman" w:cs="Times New Roman"/>
          <w:sz w:val="24"/>
          <w:szCs w:val="24"/>
        </w:rPr>
        <w:t>and that application has not been determined; or</w:t>
      </w:r>
    </w:p>
    <w:p w14:paraId="6DC94A13" w14:textId="77777777" w:rsidR="00C86609" w:rsidRPr="00C86609" w:rsidRDefault="00C86609" w:rsidP="00C86609">
      <w:pPr>
        <w:pStyle w:val="ListParagraph"/>
        <w:ind w:left="567"/>
        <w:rPr>
          <w:rFonts w:ascii="Times New Roman" w:hAnsi="Times New Roman" w:cs="Times New Roman"/>
          <w:sz w:val="24"/>
          <w:szCs w:val="24"/>
        </w:rPr>
      </w:pPr>
    </w:p>
    <w:p w14:paraId="5E2BB735" w14:textId="1BFB212D" w:rsidR="00C86609" w:rsidRPr="00C86609" w:rsidRDefault="00C86609" w:rsidP="00C86609">
      <w:pPr>
        <w:pStyle w:val="ListParagraph"/>
        <w:numPr>
          <w:ilvl w:val="1"/>
          <w:numId w:val="2"/>
        </w:numPr>
        <w:ind w:left="567" w:hanging="567"/>
        <w:rPr>
          <w:rFonts w:ascii="Times New Roman" w:hAnsi="Times New Roman" w:cs="Times New Roman"/>
          <w:sz w:val="24"/>
          <w:szCs w:val="24"/>
        </w:rPr>
      </w:pPr>
      <w:r w:rsidRPr="00C86609">
        <w:rPr>
          <w:rFonts w:ascii="Times New Roman" w:hAnsi="Times New Roman" w:cs="Times New Roman"/>
          <w:sz w:val="24"/>
          <w:szCs w:val="24"/>
        </w:rPr>
        <w:t>the Regulator is aware that the project proponent for the project intends to make an application to vary the registration of the project to add or remove a project proponent under subsection 1</w:t>
      </w:r>
      <w:r w:rsidR="002A24F2">
        <w:rPr>
          <w:rFonts w:ascii="Times New Roman" w:hAnsi="Times New Roman" w:cs="Times New Roman"/>
          <w:sz w:val="24"/>
          <w:szCs w:val="24"/>
        </w:rPr>
        <w:t>5</w:t>
      </w:r>
      <w:r w:rsidRPr="00C86609">
        <w:rPr>
          <w:rFonts w:ascii="Times New Roman" w:hAnsi="Times New Roman" w:cs="Times New Roman"/>
          <w:sz w:val="24"/>
          <w:szCs w:val="24"/>
        </w:rPr>
        <w:t>(1).</w:t>
      </w:r>
    </w:p>
    <w:p w14:paraId="4E205348" w14:textId="77777777" w:rsidR="00C86609" w:rsidRDefault="00C86609" w:rsidP="00C86609">
      <w:pPr>
        <w:pStyle w:val="ListParagraph"/>
        <w:spacing w:line="256" w:lineRule="auto"/>
        <w:ind w:left="360"/>
        <w:rPr>
          <w:rFonts w:ascii="Times New Roman" w:eastAsiaTheme="majorEastAsia" w:hAnsi="Times New Roman" w:cs="Times New Roman"/>
          <w:sz w:val="24"/>
          <w:szCs w:val="24"/>
        </w:rPr>
      </w:pPr>
    </w:p>
    <w:p w14:paraId="005DA8C0" w14:textId="29CF7046" w:rsidR="00FB75E7" w:rsidRDefault="00C86609" w:rsidP="00C86609">
      <w:pPr>
        <w:pStyle w:val="ListParagraph"/>
        <w:numPr>
          <w:ilvl w:val="0"/>
          <w:numId w:val="2"/>
        </w:numPr>
        <w:ind w:left="0" w:hanging="567"/>
        <w:rPr>
          <w:rFonts w:ascii="Times New Roman" w:hAnsi="Times New Roman" w:cs="Times New Roman"/>
          <w:sz w:val="24"/>
          <w:szCs w:val="24"/>
        </w:rPr>
      </w:pPr>
      <w:r w:rsidRPr="00C86609">
        <w:rPr>
          <w:rFonts w:ascii="Times New Roman" w:hAnsi="Times New Roman" w:cs="Times New Roman"/>
          <w:sz w:val="24"/>
          <w:szCs w:val="24"/>
        </w:rPr>
        <w:t xml:space="preserve">Subsection </w:t>
      </w:r>
      <w:r w:rsidR="002A24F2">
        <w:rPr>
          <w:rFonts w:ascii="Times New Roman" w:hAnsi="Times New Roman" w:cs="Times New Roman"/>
          <w:sz w:val="24"/>
          <w:szCs w:val="24"/>
        </w:rPr>
        <w:t>30</w:t>
      </w:r>
      <w:r w:rsidRPr="00C86609">
        <w:rPr>
          <w:rFonts w:ascii="Times New Roman" w:hAnsi="Times New Roman" w:cs="Times New Roman"/>
          <w:sz w:val="24"/>
          <w:szCs w:val="24"/>
        </w:rPr>
        <w:t xml:space="preserve">(5) provides that, if the application is approved by the Regulator, the cancellation of the registration of the biodiversity project takes effect on the day after the notice of the decision is given to the applicant under section </w:t>
      </w:r>
      <w:r w:rsidR="002A24F2">
        <w:rPr>
          <w:rFonts w:ascii="Times New Roman" w:hAnsi="Times New Roman" w:cs="Times New Roman"/>
          <w:sz w:val="24"/>
          <w:szCs w:val="24"/>
        </w:rPr>
        <w:t>31</w:t>
      </w:r>
      <w:r w:rsidRPr="00C86609">
        <w:rPr>
          <w:rFonts w:ascii="Times New Roman" w:hAnsi="Times New Roman" w:cs="Times New Roman"/>
          <w:sz w:val="24"/>
          <w:szCs w:val="24"/>
        </w:rPr>
        <w:t xml:space="preserve"> of the </w:t>
      </w:r>
      <w:r w:rsidR="002D1AFA">
        <w:rPr>
          <w:rFonts w:ascii="Times New Roman" w:hAnsi="Times New Roman" w:cs="Times New Roman"/>
          <w:sz w:val="24"/>
          <w:szCs w:val="24"/>
        </w:rPr>
        <w:t xml:space="preserve">NR </w:t>
      </w:r>
      <w:r w:rsidRPr="00C86609">
        <w:rPr>
          <w:rFonts w:ascii="Times New Roman" w:hAnsi="Times New Roman" w:cs="Times New Roman"/>
          <w:sz w:val="24"/>
          <w:szCs w:val="24"/>
        </w:rPr>
        <w:t>Rules.</w:t>
      </w:r>
    </w:p>
    <w:p w14:paraId="6A94538F" w14:textId="457EE605" w:rsidR="00477968" w:rsidRDefault="00477968" w:rsidP="00477968">
      <w:pPr>
        <w:pStyle w:val="ListParagraph"/>
        <w:ind w:left="0"/>
        <w:rPr>
          <w:rFonts w:ascii="Times New Roman" w:hAnsi="Times New Roman" w:cs="Times New Roman"/>
          <w:sz w:val="24"/>
          <w:szCs w:val="24"/>
        </w:rPr>
      </w:pPr>
    </w:p>
    <w:p w14:paraId="42EC71D5" w14:textId="11D984EC" w:rsidR="00477968" w:rsidRPr="00C86609" w:rsidRDefault="00477968" w:rsidP="00C86609">
      <w:pPr>
        <w:pStyle w:val="ListParagraph"/>
        <w:numPr>
          <w:ilvl w:val="0"/>
          <w:numId w:val="2"/>
        </w:numPr>
        <w:ind w:left="0" w:hanging="567"/>
        <w:rPr>
          <w:rFonts w:ascii="Times New Roman" w:hAnsi="Times New Roman" w:cs="Times New Roman"/>
          <w:sz w:val="24"/>
          <w:szCs w:val="24"/>
        </w:rPr>
      </w:pPr>
      <w:r w:rsidRPr="00477968">
        <w:rPr>
          <w:rFonts w:ascii="Times New Roman" w:hAnsi="Times New Roman" w:cs="Times New Roman"/>
          <w:sz w:val="24"/>
          <w:szCs w:val="24"/>
        </w:rPr>
        <w:t xml:space="preserve">A decision of the Regulator made under section 30 is a reviewable decision under paragraph 212(c) of the </w:t>
      </w:r>
      <w:r w:rsidR="00470DC7">
        <w:rPr>
          <w:rFonts w:ascii="Times New Roman" w:hAnsi="Times New Roman" w:cs="Times New Roman"/>
          <w:sz w:val="24"/>
          <w:szCs w:val="24"/>
        </w:rPr>
        <w:t xml:space="preserve">NR </w:t>
      </w:r>
      <w:r w:rsidRPr="00477968">
        <w:rPr>
          <w:rFonts w:ascii="Times New Roman" w:hAnsi="Times New Roman" w:cs="Times New Roman"/>
          <w:sz w:val="24"/>
          <w:szCs w:val="24"/>
        </w:rPr>
        <w:t>Act</w:t>
      </w:r>
      <w:r>
        <w:rPr>
          <w:rFonts w:ascii="Times New Roman" w:hAnsi="Times New Roman" w:cs="Times New Roman"/>
          <w:sz w:val="24"/>
          <w:szCs w:val="24"/>
        </w:rPr>
        <w:t>.</w:t>
      </w:r>
    </w:p>
    <w:p w14:paraId="68C3A4A8" w14:textId="30BA5450" w:rsidR="00E82953" w:rsidRPr="0020031A" w:rsidRDefault="00484D5D" w:rsidP="002F3797">
      <w:pPr>
        <w:ind w:hanging="567"/>
        <w:rPr>
          <w:rFonts w:ascii="Times New Roman" w:hAnsi="Times New Roman" w:cs="Times New Roman"/>
          <w:sz w:val="24"/>
          <w:szCs w:val="24"/>
          <w:u w:val="single"/>
        </w:rPr>
      </w:pPr>
      <w:r w:rsidRPr="0020031A">
        <w:rPr>
          <w:rFonts w:ascii="Times New Roman" w:hAnsi="Times New Roman" w:cs="Times New Roman"/>
          <w:sz w:val="24"/>
          <w:szCs w:val="24"/>
          <w:u w:val="single"/>
        </w:rPr>
        <w:t xml:space="preserve">Section </w:t>
      </w:r>
      <w:r w:rsidR="00EC6AB9">
        <w:rPr>
          <w:rFonts w:ascii="Times New Roman" w:hAnsi="Times New Roman" w:cs="Times New Roman"/>
          <w:sz w:val="24"/>
          <w:szCs w:val="24"/>
          <w:u w:val="single"/>
        </w:rPr>
        <w:t>31</w:t>
      </w:r>
      <w:r w:rsidRPr="0020031A">
        <w:rPr>
          <w:rFonts w:ascii="Times New Roman" w:hAnsi="Times New Roman" w:cs="Times New Roman"/>
          <w:sz w:val="24"/>
          <w:szCs w:val="24"/>
          <w:u w:val="single"/>
        </w:rPr>
        <w:t xml:space="preserve"> – </w:t>
      </w:r>
      <w:r w:rsidR="0020031A" w:rsidRPr="0020031A">
        <w:rPr>
          <w:rFonts w:ascii="Times New Roman" w:hAnsi="Times New Roman" w:cs="Times New Roman"/>
          <w:sz w:val="24"/>
          <w:szCs w:val="24"/>
          <w:u w:val="single"/>
        </w:rPr>
        <w:t>Notification of decision</w:t>
      </w:r>
    </w:p>
    <w:p w14:paraId="71845133" w14:textId="5BB2EDB4" w:rsidR="00017D78" w:rsidRDefault="00301600" w:rsidP="00FB107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25(4)</w:t>
      </w:r>
      <w:r w:rsidR="00B5581D">
        <w:rPr>
          <w:rFonts w:ascii="Times New Roman" w:hAnsi="Times New Roman" w:cs="Times New Roman"/>
          <w:sz w:val="24"/>
          <w:szCs w:val="24"/>
        </w:rPr>
        <w:t xml:space="preserve"> of the NR Act has the effect that </w:t>
      </w:r>
      <w:r w:rsidR="00017D78" w:rsidRPr="00017D78">
        <w:rPr>
          <w:rFonts w:ascii="Times New Roman" w:hAnsi="Times New Roman" w:cs="Times New Roman"/>
          <w:sz w:val="24"/>
          <w:szCs w:val="24"/>
        </w:rPr>
        <w:t>rules made for the purposes of subsection 2</w:t>
      </w:r>
      <w:r w:rsidR="00B5581D">
        <w:rPr>
          <w:rFonts w:ascii="Times New Roman" w:hAnsi="Times New Roman" w:cs="Times New Roman"/>
          <w:sz w:val="24"/>
          <w:szCs w:val="24"/>
        </w:rPr>
        <w:t>3</w:t>
      </w:r>
      <w:r w:rsidR="00017D78" w:rsidRPr="00017D78">
        <w:rPr>
          <w:rFonts w:ascii="Times New Roman" w:hAnsi="Times New Roman" w:cs="Times New Roman"/>
          <w:sz w:val="24"/>
          <w:szCs w:val="24"/>
        </w:rPr>
        <w:t>(1)</w:t>
      </w:r>
      <w:r w:rsidR="00B5581D">
        <w:rPr>
          <w:rFonts w:ascii="Times New Roman" w:hAnsi="Times New Roman" w:cs="Times New Roman"/>
          <w:sz w:val="24"/>
          <w:szCs w:val="24"/>
        </w:rPr>
        <w:t xml:space="preserve"> or 24(1)</w:t>
      </w:r>
      <w:r w:rsidR="00017D78" w:rsidRPr="00017D78">
        <w:rPr>
          <w:rFonts w:ascii="Times New Roman" w:hAnsi="Times New Roman" w:cs="Times New Roman"/>
          <w:sz w:val="24"/>
          <w:szCs w:val="24"/>
        </w:rPr>
        <w:t xml:space="preserve"> </w:t>
      </w:r>
      <w:r w:rsidR="00FE2C0C">
        <w:rPr>
          <w:rFonts w:ascii="Times New Roman" w:hAnsi="Times New Roman" w:cs="Times New Roman"/>
          <w:sz w:val="24"/>
          <w:szCs w:val="24"/>
        </w:rPr>
        <w:t xml:space="preserve">of the NR Act </w:t>
      </w:r>
      <w:r w:rsidR="00017D78" w:rsidRPr="00017D78">
        <w:rPr>
          <w:rFonts w:ascii="Times New Roman" w:hAnsi="Times New Roman" w:cs="Times New Roman"/>
          <w:sz w:val="24"/>
          <w:szCs w:val="24"/>
        </w:rPr>
        <w:t xml:space="preserve">must require the Regulator to give notice of </w:t>
      </w:r>
      <w:r w:rsidR="00FE2C0C">
        <w:rPr>
          <w:rFonts w:ascii="Times New Roman" w:hAnsi="Times New Roman" w:cs="Times New Roman"/>
          <w:sz w:val="24"/>
          <w:szCs w:val="24"/>
        </w:rPr>
        <w:t>a</w:t>
      </w:r>
      <w:r w:rsidR="00A267A0">
        <w:rPr>
          <w:rFonts w:ascii="Times New Roman" w:hAnsi="Times New Roman" w:cs="Times New Roman"/>
          <w:sz w:val="24"/>
          <w:szCs w:val="24"/>
        </w:rPr>
        <w:t xml:space="preserve"> </w:t>
      </w:r>
      <w:r w:rsidR="00CB2C07">
        <w:rPr>
          <w:rFonts w:ascii="Times New Roman" w:hAnsi="Times New Roman" w:cs="Times New Roman"/>
          <w:sz w:val="24"/>
          <w:szCs w:val="24"/>
        </w:rPr>
        <w:t>decision to cancel</w:t>
      </w:r>
      <w:r w:rsidR="00017D78" w:rsidRPr="00017D78">
        <w:rPr>
          <w:rFonts w:ascii="Times New Roman" w:hAnsi="Times New Roman" w:cs="Times New Roman"/>
          <w:sz w:val="24"/>
          <w:szCs w:val="24"/>
        </w:rPr>
        <w:t xml:space="preserve"> the registration of a registered biodiversity project to certain persons</w:t>
      </w:r>
      <w:r w:rsidR="00CB2C07">
        <w:rPr>
          <w:rFonts w:ascii="Times New Roman" w:hAnsi="Times New Roman" w:cs="Times New Roman"/>
          <w:sz w:val="24"/>
          <w:szCs w:val="24"/>
        </w:rPr>
        <w:t xml:space="preserve">. </w:t>
      </w:r>
    </w:p>
    <w:p w14:paraId="19F7DE28" w14:textId="77777777" w:rsidR="00FE2C0C" w:rsidRDefault="00FE2C0C" w:rsidP="00FE2C0C">
      <w:pPr>
        <w:pStyle w:val="ListParagraph"/>
        <w:ind w:left="0"/>
        <w:rPr>
          <w:rFonts w:ascii="Times New Roman" w:hAnsi="Times New Roman" w:cs="Times New Roman"/>
          <w:sz w:val="24"/>
          <w:szCs w:val="24"/>
        </w:rPr>
      </w:pPr>
    </w:p>
    <w:p w14:paraId="3D736321" w14:textId="0DFDCEA0" w:rsidR="00FE2C0C" w:rsidRDefault="00FE2C0C" w:rsidP="00FB107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25(5) of the NR Act has the effect that rules made for the purposes of subsection 23(1) or 24(1) of the NR Act must require the Regulator </w:t>
      </w:r>
      <w:r w:rsidR="00F200C2">
        <w:rPr>
          <w:rFonts w:ascii="Times New Roman" w:hAnsi="Times New Roman" w:cs="Times New Roman"/>
          <w:sz w:val="24"/>
          <w:szCs w:val="24"/>
        </w:rPr>
        <w:t xml:space="preserve">to give </w:t>
      </w:r>
      <w:r w:rsidR="00DC6F5C">
        <w:rPr>
          <w:rFonts w:ascii="Times New Roman" w:hAnsi="Times New Roman" w:cs="Times New Roman"/>
          <w:sz w:val="24"/>
          <w:szCs w:val="24"/>
        </w:rPr>
        <w:t xml:space="preserve">written </w:t>
      </w:r>
      <w:r w:rsidR="00F200C2">
        <w:rPr>
          <w:rFonts w:ascii="Times New Roman" w:hAnsi="Times New Roman" w:cs="Times New Roman"/>
          <w:sz w:val="24"/>
          <w:szCs w:val="24"/>
        </w:rPr>
        <w:t xml:space="preserve">notice </w:t>
      </w:r>
      <w:r w:rsidR="002E388F">
        <w:rPr>
          <w:rFonts w:ascii="Times New Roman" w:hAnsi="Times New Roman" w:cs="Times New Roman"/>
          <w:sz w:val="24"/>
          <w:szCs w:val="24"/>
        </w:rPr>
        <w:t>of a decision to refuse to cancel the registration of a registered biodiversity project to the applicant.</w:t>
      </w:r>
    </w:p>
    <w:p w14:paraId="0EAEC228" w14:textId="77777777" w:rsidR="00FE2C0C" w:rsidRPr="00FE2C0C" w:rsidRDefault="00FE2C0C" w:rsidP="00FE2C0C">
      <w:pPr>
        <w:pStyle w:val="ListParagraph"/>
        <w:rPr>
          <w:rFonts w:ascii="Times New Roman" w:hAnsi="Times New Roman" w:cs="Times New Roman"/>
          <w:sz w:val="24"/>
          <w:szCs w:val="24"/>
        </w:rPr>
      </w:pPr>
    </w:p>
    <w:p w14:paraId="6A0E4223" w14:textId="5FF7426D" w:rsidR="00F3303A" w:rsidRDefault="00FB107B" w:rsidP="005E73D0">
      <w:pPr>
        <w:pStyle w:val="ListParagraph"/>
        <w:numPr>
          <w:ilvl w:val="0"/>
          <w:numId w:val="2"/>
        </w:numPr>
        <w:ind w:left="0" w:hanging="567"/>
        <w:rPr>
          <w:rFonts w:ascii="Times New Roman" w:hAnsi="Times New Roman" w:cs="Times New Roman"/>
          <w:sz w:val="24"/>
          <w:szCs w:val="24"/>
        </w:rPr>
      </w:pPr>
      <w:r w:rsidRPr="008E66E1">
        <w:rPr>
          <w:rFonts w:ascii="Times New Roman" w:hAnsi="Times New Roman" w:cs="Times New Roman"/>
          <w:sz w:val="24"/>
          <w:szCs w:val="24"/>
        </w:rPr>
        <w:t>Section 31</w:t>
      </w:r>
      <w:r w:rsidR="00C96F0F">
        <w:rPr>
          <w:rFonts w:ascii="Times New Roman" w:hAnsi="Times New Roman" w:cs="Times New Roman"/>
          <w:sz w:val="24"/>
          <w:szCs w:val="24"/>
        </w:rPr>
        <w:t xml:space="preserve"> </w:t>
      </w:r>
      <w:r w:rsidR="00F3303A">
        <w:rPr>
          <w:rFonts w:ascii="Times New Roman" w:hAnsi="Times New Roman" w:cs="Times New Roman"/>
          <w:sz w:val="24"/>
          <w:szCs w:val="24"/>
        </w:rPr>
        <w:t xml:space="preserve">of the NR Act is made for the purposes of subsection 23(1) and 24(1) of the NR Act. </w:t>
      </w:r>
    </w:p>
    <w:p w14:paraId="400C1F24" w14:textId="77777777" w:rsidR="00F3303A" w:rsidRPr="00F3303A" w:rsidRDefault="00F3303A" w:rsidP="00F3303A">
      <w:pPr>
        <w:pStyle w:val="ListParagraph"/>
        <w:rPr>
          <w:rFonts w:ascii="Times New Roman" w:hAnsi="Times New Roman" w:cs="Times New Roman"/>
          <w:sz w:val="24"/>
          <w:szCs w:val="24"/>
        </w:rPr>
      </w:pPr>
    </w:p>
    <w:p w14:paraId="7DDFA466" w14:textId="1866C37B" w:rsidR="00FB107B" w:rsidRPr="008E66E1" w:rsidRDefault="00F3303A" w:rsidP="005E73D0">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w:t>
      </w:r>
      <w:r w:rsidR="00E23554">
        <w:rPr>
          <w:rFonts w:ascii="Times New Roman" w:hAnsi="Times New Roman" w:cs="Times New Roman"/>
          <w:sz w:val="24"/>
          <w:szCs w:val="24"/>
        </w:rPr>
        <w:t>s</w:t>
      </w:r>
      <w:r>
        <w:rPr>
          <w:rFonts w:ascii="Times New Roman" w:hAnsi="Times New Roman" w:cs="Times New Roman"/>
          <w:sz w:val="24"/>
          <w:szCs w:val="24"/>
        </w:rPr>
        <w:t xml:space="preserve"> 31</w:t>
      </w:r>
      <w:r w:rsidR="00E23554">
        <w:rPr>
          <w:rFonts w:ascii="Times New Roman" w:hAnsi="Times New Roman" w:cs="Times New Roman"/>
          <w:sz w:val="24"/>
          <w:szCs w:val="24"/>
        </w:rPr>
        <w:t xml:space="preserve">(1) and (2) have the combined effect </w:t>
      </w:r>
      <w:r w:rsidR="00995407" w:rsidRPr="008E66E1">
        <w:rPr>
          <w:rFonts w:ascii="Times New Roman" w:hAnsi="Times New Roman" w:cs="Times New Roman"/>
          <w:sz w:val="24"/>
          <w:szCs w:val="24"/>
        </w:rPr>
        <w:t xml:space="preserve">that the Regulator must, as soon as practicable after making the decision, give written notice of a decision </w:t>
      </w:r>
      <w:r w:rsidR="008E66E1">
        <w:rPr>
          <w:rFonts w:ascii="Times New Roman" w:hAnsi="Times New Roman" w:cs="Times New Roman"/>
          <w:sz w:val="24"/>
          <w:szCs w:val="24"/>
        </w:rPr>
        <w:t xml:space="preserve">under section 30 of the NR Rules </w:t>
      </w:r>
      <w:r w:rsidR="00995407" w:rsidRPr="008E66E1">
        <w:rPr>
          <w:rFonts w:ascii="Times New Roman" w:hAnsi="Times New Roman" w:cs="Times New Roman"/>
          <w:sz w:val="24"/>
          <w:szCs w:val="24"/>
        </w:rPr>
        <w:t>to cancel</w:t>
      </w:r>
      <w:r w:rsidR="00C96F0F">
        <w:rPr>
          <w:rFonts w:ascii="Times New Roman" w:hAnsi="Times New Roman" w:cs="Times New Roman"/>
          <w:sz w:val="24"/>
          <w:szCs w:val="24"/>
        </w:rPr>
        <w:t xml:space="preserve"> </w:t>
      </w:r>
      <w:r w:rsidR="00995407" w:rsidRPr="008E66E1">
        <w:rPr>
          <w:rFonts w:ascii="Times New Roman" w:hAnsi="Times New Roman" w:cs="Times New Roman"/>
          <w:sz w:val="24"/>
          <w:szCs w:val="24"/>
        </w:rPr>
        <w:t>the registration of a registered biodiversity project to</w:t>
      </w:r>
      <w:r w:rsidR="00FB107B" w:rsidRPr="008E66E1">
        <w:rPr>
          <w:rFonts w:ascii="Times New Roman" w:hAnsi="Times New Roman" w:cs="Times New Roman"/>
          <w:sz w:val="24"/>
          <w:szCs w:val="24"/>
        </w:rPr>
        <w:t>:</w:t>
      </w:r>
    </w:p>
    <w:p w14:paraId="07B2DEAF" w14:textId="77777777" w:rsidR="00FB107B" w:rsidRPr="00365951" w:rsidRDefault="00FB107B" w:rsidP="00FB107B">
      <w:pPr>
        <w:pStyle w:val="ListParagraph"/>
        <w:spacing w:line="256" w:lineRule="auto"/>
        <w:ind w:left="360"/>
        <w:rPr>
          <w:rFonts w:ascii="Times New Roman" w:eastAsiaTheme="majorEastAsia" w:hAnsi="Times New Roman" w:cs="Times New Roman"/>
          <w:sz w:val="24"/>
          <w:szCs w:val="24"/>
        </w:rPr>
      </w:pPr>
    </w:p>
    <w:p w14:paraId="74159C57" w14:textId="77777777" w:rsidR="00FB107B" w:rsidRPr="00FB107B" w:rsidRDefault="00FB107B" w:rsidP="00FB107B">
      <w:pPr>
        <w:pStyle w:val="ListParagraph"/>
        <w:numPr>
          <w:ilvl w:val="1"/>
          <w:numId w:val="2"/>
        </w:numPr>
        <w:ind w:left="567" w:hanging="567"/>
        <w:rPr>
          <w:rFonts w:ascii="Times New Roman" w:hAnsi="Times New Roman" w:cs="Times New Roman"/>
          <w:sz w:val="24"/>
          <w:szCs w:val="24"/>
        </w:rPr>
      </w:pPr>
      <w:r w:rsidRPr="00FB107B">
        <w:rPr>
          <w:rFonts w:ascii="Times New Roman" w:hAnsi="Times New Roman" w:cs="Times New Roman"/>
          <w:sz w:val="24"/>
          <w:szCs w:val="24"/>
        </w:rPr>
        <w:t>the applicant; and</w:t>
      </w:r>
    </w:p>
    <w:p w14:paraId="7C1B9B5B" w14:textId="77777777" w:rsidR="00FB107B" w:rsidRPr="00FB107B" w:rsidRDefault="00FB107B" w:rsidP="00FB107B">
      <w:pPr>
        <w:pStyle w:val="ListParagraph"/>
        <w:ind w:left="567"/>
        <w:rPr>
          <w:rFonts w:ascii="Times New Roman" w:hAnsi="Times New Roman" w:cs="Times New Roman"/>
          <w:sz w:val="24"/>
          <w:szCs w:val="24"/>
        </w:rPr>
      </w:pPr>
    </w:p>
    <w:p w14:paraId="4A23E5AC" w14:textId="77777777" w:rsidR="00FB107B" w:rsidRDefault="00FB107B" w:rsidP="00FB107B">
      <w:pPr>
        <w:pStyle w:val="ListParagraph"/>
        <w:numPr>
          <w:ilvl w:val="1"/>
          <w:numId w:val="2"/>
        </w:numPr>
        <w:ind w:left="567" w:hanging="567"/>
        <w:rPr>
          <w:rFonts w:ascii="Times New Roman" w:hAnsi="Times New Roman" w:cs="Times New Roman"/>
          <w:sz w:val="24"/>
          <w:szCs w:val="24"/>
        </w:rPr>
      </w:pPr>
      <w:r w:rsidRPr="00FB107B">
        <w:rPr>
          <w:rFonts w:ascii="Times New Roman" w:hAnsi="Times New Roman" w:cs="Times New Roman"/>
          <w:sz w:val="24"/>
          <w:szCs w:val="24"/>
        </w:rPr>
        <w:t>if there is a relevant land registration official in relation to the project—the relevant land registration official; and</w:t>
      </w:r>
    </w:p>
    <w:p w14:paraId="1938AA13" w14:textId="77777777" w:rsidR="00DF6AA3" w:rsidRPr="00DF6AA3" w:rsidRDefault="00DF6AA3" w:rsidP="00DF6AA3">
      <w:pPr>
        <w:pStyle w:val="ListParagraph"/>
        <w:rPr>
          <w:rFonts w:ascii="Times New Roman" w:hAnsi="Times New Roman" w:cs="Times New Roman"/>
          <w:sz w:val="24"/>
          <w:szCs w:val="24"/>
        </w:rPr>
      </w:pPr>
    </w:p>
    <w:p w14:paraId="2BCAAC17" w14:textId="614B106C" w:rsidR="00DF6AA3" w:rsidRPr="00FB107B" w:rsidRDefault="00DF6AA3" w:rsidP="00FB107B">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if the </w:t>
      </w:r>
      <w:r w:rsidR="00862222">
        <w:rPr>
          <w:rFonts w:ascii="Times New Roman" w:hAnsi="Times New Roman" w:cs="Times New Roman"/>
          <w:sz w:val="24"/>
          <w:szCs w:val="24"/>
        </w:rPr>
        <w:t>decision is to cancel the project’s registration</w:t>
      </w:r>
      <w:r w:rsidR="00A21A48">
        <w:rPr>
          <w:rFonts w:ascii="Times New Roman" w:hAnsi="Times New Roman" w:cs="Times New Roman"/>
          <w:sz w:val="24"/>
          <w:szCs w:val="24"/>
        </w:rPr>
        <w:t xml:space="preserve"> in the circumstance where </w:t>
      </w:r>
      <w:r w:rsidR="00210245">
        <w:rPr>
          <w:rFonts w:ascii="Times New Roman" w:hAnsi="Times New Roman" w:cs="Times New Roman"/>
          <w:sz w:val="24"/>
          <w:szCs w:val="24"/>
        </w:rPr>
        <w:t xml:space="preserve">a biodiversity certificate has been issued for the project </w:t>
      </w:r>
      <w:r w:rsidR="006F28DA">
        <w:rPr>
          <w:rFonts w:ascii="Times New Roman" w:hAnsi="Times New Roman" w:cs="Times New Roman"/>
          <w:sz w:val="24"/>
          <w:szCs w:val="24"/>
        </w:rPr>
        <w:t>and the holder of the biodiversity certificate is not the applicant</w:t>
      </w:r>
      <w:r w:rsidR="006F28DA" w:rsidRPr="006F28DA">
        <w:rPr>
          <w:rFonts w:ascii="Times New Roman" w:hAnsi="Times New Roman" w:cs="Times New Roman"/>
          <w:sz w:val="24"/>
          <w:szCs w:val="24"/>
        </w:rPr>
        <w:t>—the holder of the certificate.</w:t>
      </w:r>
    </w:p>
    <w:p w14:paraId="5E2EDBD0" w14:textId="77777777" w:rsidR="00FB107B" w:rsidRPr="00FB107B" w:rsidRDefault="00FB107B" w:rsidP="00FB107B">
      <w:pPr>
        <w:pStyle w:val="ListParagraph"/>
        <w:ind w:left="567"/>
        <w:rPr>
          <w:rFonts w:ascii="Times New Roman" w:hAnsi="Times New Roman" w:cs="Times New Roman"/>
          <w:sz w:val="24"/>
          <w:szCs w:val="24"/>
        </w:rPr>
      </w:pPr>
    </w:p>
    <w:p w14:paraId="46B39CB8" w14:textId="77777777" w:rsidR="00FB107B" w:rsidRPr="00FB107B" w:rsidRDefault="00FB107B" w:rsidP="00FB107B">
      <w:pPr>
        <w:pStyle w:val="ListParagraph"/>
        <w:numPr>
          <w:ilvl w:val="1"/>
          <w:numId w:val="2"/>
        </w:numPr>
        <w:ind w:left="567" w:hanging="567"/>
        <w:rPr>
          <w:rFonts w:ascii="Times New Roman" w:hAnsi="Times New Roman" w:cs="Times New Roman"/>
          <w:sz w:val="24"/>
          <w:szCs w:val="24"/>
        </w:rPr>
      </w:pPr>
      <w:r w:rsidRPr="00FB107B">
        <w:rPr>
          <w:rFonts w:ascii="Times New Roman" w:hAnsi="Times New Roman" w:cs="Times New Roman"/>
          <w:sz w:val="24"/>
          <w:szCs w:val="24"/>
        </w:rPr>
        <w:lastRenderedPageBreak/>
        <w:t>if the project area is or includes a native title area and there is a registered native title body corporate for the native title area that is not a project proponent for the project—the registered native title body corporate.</w:t>
      </w:r>
    </w:p>
    <w:p w14:paraId="739016BB" w14:textId="77777777" w:rsidR="00FB107B" w:rsidRPr="00365951" w:rsidRDefault="00FB107B" w:rsidP="00FB107B">
      <w:pPr>
        <w:pStyle w:val="ListParagraph"/>
        <w:spacing w:line="256" w:lineRule="auto"/>
        <w:ind w:left="360"/>
        <w:rPr>
          <w:rFonts w:ascii="Times New Roman" w:eastAsiaTheme="majorEastAsia" w:hAnsi="Times New Roman" w:cs="Times New Roman"/>
          <w:sz w:val="24"/>
          <w:szCs w:val="24"/>
        </w:rPr>
      </w:pPr>
    </w:p>
    <w:p w14:paraId="534A5F1F" w14:textId="75C803A3" w:rsidR="00E62962" w:rsidRDefault="00E62962" w:rsidP="00FB107B">
      <w:pPr>
        <w:pStyle w:val="ListParagraph"/>
        <w:numPr>
          <w:ilvl w:val="0"/>
          <w:numId w:val="2"/>
        </w:numPr>
        <w:ind w:left="0" w:hanging="567"/>
        <w:rPr>
          <w:rFonts w:ascii="Times New Roman" w:hAnsi="Times New Roman" w:cs="Times New Roman"/>
          <w:sz w:val="24"/>
          <w:szCs w:val="24"/>
        </w:rPr>
      </w:pPr>
      <w:r w:rsidRPr="00E62962">
        <w:rPr>
          <w:rFonts w:ascii="Times New Roman" w:hAnsi="Times New Roman" w:cs="Times New Roman"/>
          <w:sz w:val="24"/>
          <w:szCs w:val="24"/>
        </w:rPr>
        <w:t>Subsection</w:t>
      </w:r>
      <w:r>
        <w:rPr>
          <w:rFonts w:ascii="Times New Roman" w:hAnsi="Times New Roman" w:cs="Times New Roman"/>
          <w:sz w:val="24"/>
          <w:szCs w:val="24"/>
        </w:rPr>
        <w:t>s</w:t>
      </w:r>
      <w:r w:rsidRPr="00E62962">
        <w:rPr>
          <w:rFonts w:ascii="Times New Roman" w:hAnsi="Times New Roman" w:cs="Times New Roman"/>
          <w:sz w:val="24"/>
          <w:szCs w:val="24"/>
        </w:rPr>
        <w:t xml:space="preserve"> 31(</w:t>
      </w:r>
      <w:r w:rsidR="004C7043">
        <w:rPr>
          <w:rFonts w:ascii="Times New Roman" w:hAnsi="Times New Roman" w:cs="Times New Roman"/>
          <w:sz w:val="24"/>
          <w:szCs w:val="24"/>
        </w:rPr>
        <w:t>1</w:t>
      </w:r>
      <w:r w:rsidRPr="00E62962">
        <w:rPr>
          <w:rFonts w:ascii="Times New Roman" w:hAnsi="Times New Roman" w:cs="Times New Roman"/>
          <w:sz w:val="24"/>
          <w:szCs w:val="24"/>
        </w:rPr>
        <w:t xml:space="preserve">) </w:t>
      </w:r>
      <w:r w:rsidR="004C7043">
        <w:rPr>
          <w:rFonts w:ascii="Times New Roman" w:hAnsi="Times New Roman" w:cs="Times New Roman"/>
          <w:sz w:val="24"/>
          <w:szCs w:val="24"/>
        </w:rPr>
        <w:t>and (</w:t>
      </w:r>
      <w:r w:rsidR="005B106F">
        <w:rPr>
          <w:rFonts w:ascii="Times New Roman" w:hAnsi="Times New Roman" w:cs="Times New Roman"/>
          <w:sz w:val="24"/>
          <w:szCs w:val="24"/>
        </w:rPr>
        <w:t>3</w:t>
      </w:r>
      <w:r w:rsidR="004C7043">
        <w:rPr>
          <w:rFonts w:ascii="Times New Roman" w:hAnsi="Times New Roman" w:cs="Times New Roman"/>
          <w:sz w:val="24"/>
          <w:szCs w:val="24"/>
        </w:rPr>
        <w:t xml:space="preserve">) have the combined effect that </w:t>
      </w:r>
      <w:r w:rsidR="004C7043" w:rsidRPr="004C7043">
        <w:rPr>
          <w:rFonts w:ascii="Times New Roman" w:hAnsi="Times New Roman" w:cs="Times New Roman"/>
          <w:sz w:val="24"/>
          <w:szCs w:val="24"/>
        </w:rPr>
        <w:t>the Regulator must, as soon as practicable after making the decision</w:t>
      </w:r>
      <w:r w:rsidR="009525AA">
        <w:rPr>
          <w:rFonts w:ascii="Times New Roman" w:hAnsi="Times New Roman" w:cs="Times New Roman"/>
          <w:sz w:val="24"/>
          <w:szCs w:val="24"/>
        </w:rPr>
        <w:t>,</w:t>
      </w:r>
      <w:r w:rsidR="004C7043" w:rsidRPr="004C7043">
        <w:rPr>
          <w:rFonts w:ascii="Times New Roman" w:hAnsi="Times New Roman" w:cs="Times New Roman"/>
          <w:sz w:val="24"/>
          <w:szCs w:val="24"/>
        </w:rPr>
        <w:t xml:space="preserve"> </w:t>
      </w:r>
      <w:r w:rsidR="00ED4C35">
        <w:rPr>
          <w:rFonts w:ascii="Times New Roman" w:hAnsi="Times New Roman" w:cs="Times New Roman"/>
          <w:sz w:val="24"/>
          <w:szCs w:val="24"/>
        </w:rPr>
        <w:t>give written notice of a</w:t>
      </w:r>
      <w:r w:rsidRPr="00E62962">
        <w:rPr>
          <w:rFonts w:ascii="Times New Roman" w:hAnsi="Times New Roman" w:cs="Times New Roman"/>
          <w:sz w:val="24"/>
          <w:szCs w:val="24"/>
        </w:rPr>
        <w:t xml:space="preserve"> decision </w:t>
      </w:r>
      <w:r w:rsidR="00ED4C35">
        <w:rPr>
          <w:rFonts w:ascii="Times New Roman" w:hAnsi="Times New Roman" w:cs="Times New Roman"/>
          <w:sz w:val="24"/>
          <w:szCs w:val="24"/>
        </w:rPr>
        <w:t xml:space="preserve">to </w:t>
      </w:r>
      <w:r w:rsidRPr="00E62962">
        <w:rPr>
          <w:rFonts w:ascii="Times New Roman" w:hAnsi="Times New Roman" w:cs="Times New Roman"/>
          <w:sz w:val="24"/>
          <w:szCs w:val="24"/>
        </w:rPr>
        <w:t xml:space="preserve">refuse to </w:t>
      </w:r>
      <w:r w:rsidR="00ED4C35">
        <w:rPr>
          <w:rFonts w:ascii="Times New Roman" w:hAnsi="Times New Roman" w:cs="Times New Roman"/>
          <w:sz w:val="24"/>
          <w:szCs w:val="24"/>
        </w:rPr>
        <w:t>c</w:t>
      </w:r>
      <w:r w:rsidRPr="00E62962">
        <w:rPr>
          <w:rFonts w:ascii="Times New Roman" w:hAnsi="Times New Roman" w:cs="Times New Roman"/>
          <w:sz w:val="24"/>
          <w:szCs w:val="24"/>
        </w:rPr>
        <w:t>ancel the registration of a registered biodiversity project</w:t>
      </w:r>
      <w:r w:rsidR="00632D8D">
        <w:rPr>
          <w:rFonts w:ascii="Times New Roman" w:hAnsi="Times New Roman" w:cs="Times New Roman"/>
          <w:sz w:val="24"/>
          <w:szCs w:val="24"/>
        </w:rPr>
        <w:t xml:space="preserve"> and the reasons for that decision,</w:t>
      </w:r>
      <w:r w:rsidR="004F7569">
        <w:rPr>
          <w:rFonts w:ascii="Times New Roman" w:hAnsi="Times New Roman" w:cs="Times New Roman"/>
          <w:sz w:val="24"/>
          <w:szCs w:val="24"/>
        </w:rPr>
        <w:t xml:space="preserve"> to the applicant</w:t>
      </w:r>
      <w:r w:rsidR="00632D8D">
        <w:rPr>
          <w:rFonts w:ascii="Times New Roman" w:hAnsi="Times New Roman" w:cs="Times New Roman"/>
          <w:sz w:val="24"/>
          <w:szCs w:val="24"/>
        </w:rPr>
        <w:t>.</w:t>
      </w:r>
    </w:p>
    <w:p w14:paraId="15C043B3" w14:textId="77777777" w:rsidR="00632D8D" w:rsidRDefault="00632D8D" w:rsidP="00632D8D">
      <w:pPr>
        <w:pStyle w:val="ListParagraph"/>
        <w:ind w:left="0"/>
        <w:rPr>
          <w:rFonts w:ascii="Times New Roman" w:hAnsi="Times New Roman" w:cs="Times New Roman"/>
          <w:sz w:val="24"/>
          <w:szCs w:val="24"/>
        </w:rPr>
      </w:pPr>
    </w:p>
    <w:p w14:paraId="3F4E096F" w14:textId="20E3FF94" w:rsidR="00E82953" w:rsidRPr="00632D8D" w:rsidRDefault="00EA0E6A" w:rsidP="00632D8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31 of the NR Rules complies with the requirements in subsections 25(4) and 25(5) of the NR Act. </w:t>
      </w:r>
    </w:p>
    <w:p w14:paraId="3A4D0100" w14:textId="3EDADBD5" w:rsidR="005D70F5" w:rsidRPr="005D70F5" w:rsidRDefault="005D70F5" w:rsidP="002F3797">
      <w:pPr>
        <w:ind w:hanging="567"/>
        <w:rPr>
          <w:rFonts w:ascii="Times New Roman" w:hAnsi="Times New Roman" w:cs="Times New Roman"/>
          <w:i/>
          <w:iCs/>
          <w:sz w:val="24"/>
          <w:szCs w:val="24"/>
        </w:rPr>
      </w:pPr>
      <w:r w:rsidRPr="005D70F5">
        <w:rPr>
          <w:rFonts w:ascii="Times New Roman" w:hAnsi="Times New Roman" w:cs="Times New Roman"/>
          <w:i/>
          <w:iCs/>
          <w:sz w:val="24"/>
          <w:szCs w:val="24"/>
        </w:rPr>
        <w:t>Subdivision B – Unilateral cancellation of registration of biodiversity project</w:t>
      </w:r>
    </w:p>
    <w:p w14:paraId="45CEE450" w14:textId="48DB69A0" w:rsidR="0020031A" w:rsidRPr="00522205" w:rsidRDefault="00522205" w:rsidP="002F3797">
      <w:pPr>
        <w:ind w:hanging="567"/>
        <w:rPr>
          <w:rFonts w:ascii="Times New Roman" w:hAnsi="Times New Roman" w:cs="Times New Roman"/>
          <w:sz w:val="24"/>
          <w:szCs w:val="24"/>
          <w:u w:val="single"/>
        </w:rPr>
      </w:pPr>
      <w:r w:rsidRPr="00522205">
        <w:rPr>
          <w:rFonts w:ascii="Times New Roman" w:hAnsi="Times New Roman" w:cs="Times New Roman"/>
          <w:sz w:val="24"/>
          <w:szCs w:val="24"/>
          <w:u w:val="single"/>
        </w:rPr>
        <w:t xml:space="preserve">Section </w:t>
      </w:r>
      <w:r w:rsidR="006F28DA">
        <w:rPr>
          <w:rFonts w:ascii="Times New Roman" w:hAnsi="Times New Roman" w:cs="Times New Roman"/>
          <w:sz w:val="24"/>
          <w:szCs w:val="24"/>
          <w:u w:val="single"/>
        </w:rPr>
        <w:t>32</w:t>
      </w:r>
      <w:r w:rsidRPr="00522205">
        <w:rPr>
          <w:rFonts w:ascii="Times New Roman" w:hAnsi="Times New Roman" w:cs="Times New Roman"/>
          <w:sz w:val="24"/>
          <w:szCs w:val="24"/>
          <w:u w:val="single"/>
        </w:rPr>
        <w:t xml:space="preserve"> – </w:t>
      </w:r>
      <w:r w:rsidR="00EA062D">
        <w:rPr>
          <w:rFonts w:ascii="Times New Roman" w:hAnsi="Times New Roman" w:cs="Times New Roman"/>
          <w:sz w:val="24"/>
          <w:szCs w:val="24"/>
          <w:u w:val="single"/>
        </w:rPr>
        <w:t>Operation of this Subdivision</w:t>
      </w:r>
    </w:p>
    <w:p w14:paraId="7AB2593B" w14:textId="16A2E18A" w:rsidR="00CF0E0F" w:rsidRDefault="00A75FEB" w:rsidP="00053500">
      <w:pPr>
        <w:pStyle w:val="ListParagraph"/>
        <w:numPr>
          <w:ilvl w:val="0"/>
          <w:numId w:val="2"/>
        </w:numPr>
        <w:ind w:left="0" w:hanging="567"/>
        <w:rPr>
          <w:rFonts w:ascii="Times New Roman" w:hAnsi="Times New Roman" w:cs="Times New Roman"/>
          <w:sz w:val="24"/>
          <w:szCs w:val="24"/>
        </w:rPr>
      </w:pPr>
      <w:r w:rsidRPr="00A75FEB">
        <w:rPr>
          <w:rFonts w:ascii="Times New Roman" w:hAnsi="Times New Roman" w:cs="Times New Roman"/>
          <w:sz w:val="24"/>
          <w:szCs w:val="24"/>
        </w:rPr>
        <w:t xml:space="preserve">Section </w:t>
      </w:r>
      <w:r>
        <w:rPr>
          <w:rFonts w:ascii="Times New Roman" w:hAnsi="Times New Roman" w:cs="Times New Roman"/>
          <w:sz w:val="24"/>
          <w:szCs w:val="24"/>
        </w:rPr>
        <w:t>32</w:t>
      </w:r>
      <w:r w:rsidRPr="00A75FEB">
        <w:rPr>
          <w:rFonts w:ascii="Times New Roman" w:hAnsi="Times New Roman" w:cs="Times New Roman"/>
          <w:sz w:val="24"/>
          <w:szCs w:val="24"/>
        </w:rPr>
        <w:t xml:space="preserve"> of the NR Rules clarifies that Subdivision </w:t>
      </w:r>
      <w:r>
        <w:rPr>
          <w:rFonts w:ascii="Times New Roman" w:hAnsi="Times New Roman" w:cs="Times New Roman"/>
          <w:sz w:val="24"/>
          <w:szCs w:val="24"/>
        </w:rPr>
        <w:t>B</w:t>
      </w:r>
      <w:r w:rsidRPr="00A75FEB">
        <w:rPr>
          <w:rFonts w:ascii="Times New Roman" w:hAnsi="Times New Roman" w:cs="Times New Roman"/>
          <w:sz w:val="24"/>
          <w:szCs w:val="24"/>
        </w:rPr>
        <w:t xml:space="preserve"> of Division </w:t>
      </w:r>
      <w:r>
        <w:rPr>
          <w:rFonts w:ascii="Times New Roman" w:hAnsi="Times New Roman" w:cs="Times New Roman"/>
          <w:sz w:val="24"/>
          <w:szCs w:val="24"/>
        </w:rPr>
        <w:t>3</w:t>
      </w:r>
      <w:r w:rsidRPr="00A75FEB">
        <w:rPr>
          <w:rFonts w:ascii="Times New Roman" w:hAnsi="Times New Roman" w:cs="Times New Roman"/>
          <w:sz w:val="24"/>
          <w:szCs w:val="24"/>
        </w:rPr>
        <w:t xml:space="preserve"> of Part 2 of the NR Rules (sections </w:t>
      </w:r>
      <w:r>
        <w:rPr>
          <w:rFonts w:ascii="Times New Roman" w:hAnsi="Times New Roman" w:cs="Times New Roman"/>
          <w:sz w:val="24"/>
          <w:szCs w:val="24"/>
        </w:rPr>
        <w:t xml:space="preserve">32 to </w:t>
      </w:r>
      <w:r w:rsidR="00C52F4B">
        <w:rPr>
          <w:rFonts w:ascii="Times New Roman" w:hAnsi="Times New Roman" w:cs="Times New Roman"/>
          <w:sz w:val="24"/>
          <w:szCs w:val="24"/>
        </w:rPr>
        <w:t>43</w:t>
      </w:r>
      <w:r w:rsidRPr="00A75FEB">
        <w:rPr>
          <w:rFonts w:ascii="Times New Roman" w:hAnsi="Times New Roman" w:cs="Times New Roman"/>
          <w:sz w:val="24"/>
          <w:szCs w:val="24"/>
        </w:rPr>
        <w:t>)</w:t>
      </w:r>
      <w:r w:rsidR="00AA576F">
        <w:rPr>
          <w:rFonts w:ascii="Times New Roman" w:hAnsi="Times New Roman" w:cs="Times New Roman"/>
          <w:sz w:val="24"/>
          <w:szCs w:val="24"/>
        </w:rPr>
        <w:t xml:space="preserve"> is made for the purposes of subsections 26(1), 27(1), 28(1), 29(1), 30(1) and 31(1) of the NR Act and</w:t>
      </w:r>
      <w:r w:rsidRPr="00A75FEB">
        <w:rPr>
          <w:rFonts w:ascii="Times New Roman" w:hAnsi="Times New Roman" w:cs="Times New Roman"/>
          <w:sz w:val="24"/>
          <w:szCs w:val="24"/>
        </w:rPr>
        <w:t xml:space="preserve"> makes provision for or in relation </w:t>
      </w:r>
      <w:r w:rsidR="00CF0E0F">
        <w:rPr>
          <w:rFonts w:ascii="Times New Roman" w:hAnsi="Times New Roman" w:cs="Times New Roman"/>
          <w:sz w:val="24"/>
          <w:szCs w:val="24"/>
        </w:rPr>
        <w:t xml:space="preserve">the unilateral cancellation by the Regulator of </w:t>
      </w:r>
      <w:r w:rsidR="00976BDD">
        <w:rPr>
          <w:rFonts w:ascii="Times New Roman" w:hAnsi="Times New Roman" w:cs="Times New Roman"/>
          <w:sz w:val="24"/>
          <w:szCs w:val="24"/>
        </w:rPr>
        <w:t xml:space="preserve">the </w:t>
      </w:r>
      <w:r w:rsidR="00CF0E0F">
        <w:rPr>
          <w:rFonts w:ascii="Times New Roman" w:hAnsi="Times New Roman" w:cs="Times New Roman"/>
          <w:sz w:val="24"/>
          <w:szCs w:val="24"/>
        </w:rPr>
        <w:t>registration</w:t>
      </w:r>
      <w:r w:rsidR="00976BDD">
        <w:rPr>
          <w:rFonts w:ascii="Times New Roman" w:hAnsi="Times New Roman" w:cs="Times New Roman"/>
          <w:sz w:val="24"/>
          <w:szCs w:val="24"/>
        </w:rPr>
        <w:t xml:space="preserve"> of a registered biodiversity project.</w:t>
      </w:r>
    </w:p>
    <w:p w14:paraId="5F454BA7" w14:textId="52A101B4" w:rsidR="00522205" w:rsidRPr="00867DD3" w:rsidRDefault="00867DD3" w:rsidP="002F3797">
      <w:pPr>
        <w:ind w:hanging="567"/>
        <w:rPr>
          <w:rFonts w:ascii="Times New Roman" w:hAnsi="Times New Roman" w:cs="Times New Roman"/>
          <w:sz w:val="24"/>
          <w:szCs w:val="24"/>
          <w:u w:val="single"/>
        </w:rPr>
      </w:pPr>
      <w:r w:rsidRPr="00867DD3">
        <w:rPr>
          <w:rFonts w:ascii="Times New Roman" w:hAnsi="Times New Roman" w:cs="Times New Roman"/>
          <w:sz w:val="24"/>
          <w:szCs w:val="24"/>
          <w:u w:val="single"/>
        </w:rPr>
        <w:t xml:space="preserve">Section </w:t>
      </w:r>
      <w:r w:rsidR="00E057A7">
        <w:rPr>
          <w:rFonts w:ascii="Times New Roman" w:hAnsi="Times New Roman" w:cs="Times New Roman"/>
          <w:sz w:val="24"/>
          <w:szCs w:val="24"/>
          <w:u w:val="single"/>
        </w:rPr>
        <w:t>33</w:t>
      </w:r>
      <w:r w:rsidRPr="00867DD3">
        <w:rPr>
          <w:rFonts w:ascii="Times New Roman" w:hAnsi="Times New Roman" w:cs="Times New Roman"/>
          <w:sz w:val="24"/>
          <w:szCs w:val="24"/>
          <w:u w:val="single"/>
        </w:rPr>
        <w:t xml:space="preserve"> – Unilateral cancellation—condition of registration has not been met</w:t>
      </w:r>
    </w:p>
    <w:p w14:paraId="24CFDD44" w14:textId="5C1FB083" w:rsidR="00BF6C7B" w:rsidRPr="00B56FDA" w:rsidRDefault="00092307" w:rsidP="00B56FDA">
      <w:pPr>
        <w:pStyle w:val="ListParagraph"/>
        <w:numPr>
          <w:ilvl w:val="0"/>
          <w:numId w:val="2"/>
        </w:numPr>
        <w:ind w:left="0" w:hanging="567"/>
        <w:rPr>
          <w:rFonts w:ascii="Times New Roman" w:hAnsi="Times New Roman" w:cs="Times New Roman"/>
          <w:sz w:val="24"/>
          <w:szCs w:val="24"/>
        </w:rPr>
      </w:pPr>
      <w:r w:rsidRPr="00092307">
        <w:rPr>
          <w:rFonts w:ascii="Times New Roman" w:hAnsi="Times New Roman" w:cs="Times New Roman"/>
          <w:sz w:val="24"/>
          <w:szCs w:val="24"/>
        </w:rPr>
        <w:t xml:space="preserve">Subsection 26(1) of the </w:t>
      </w:r>
      <w:r>
        <w:rPr>
          <w:rFonts w:ascii="Times New Roman" w:hAnsi="Times New Roman" w:cs="Times New Roman"/>
          <w:sz w:val="24"/>
          <w:szCs w:val="24"/>
        </w:rPr>
        <w:t xml:space="preserve">NR </w:t>
      </w:r>
      <w:r w:rsidRPr="00092307">
        <w:rPr>
          <w:rFonts w:ascii="Times New Roman" w:hAnsi="Times New Roman" w:cs="Times New Roman"/>
          <w:sz w:val="24"/>
          <w:szCs w:val="24"/>
        </w:rPr>
        <w:t xml:space="preserve">Act </w:t>
      </w:r>
      <w:r w:rsidR="00B572BA">
        <w:rPr>
          <w:rFonts w:ascii="Times New Roman" w:hAnsi="Times New Roman" w:cs="Times New Roman"/>
          <w:sz w:val="24"/>
          <w:szCs w:val="24"/>
        </w:rPr>
        <w:t xml:space="preserve">provides that the rules may make provision for and in relation to </w:t>
      </w:r>
      <w:r w:rsidR="003C7229">
        <w:rPr>
          <w:rFonts w:ascii="Times New Roman" w:hAnsi="Times New Roman" w:cs="Times New Roman"/>
          <w:sz w:val="24"/>
          <w:szCs w:val="24"/>
        </w:rPr>
        <w:t>empowering</w:t>
      </w:r>
      <w:r w:rsidRPr="00092307">
        <w:rPr>
          <w:rFonts w:ascii="Times New Roman" w:hAnsi="Times New Roman" w:cs="Times New Roman"/>
          <w:sz w:val="24"/>
          <w:szCs w:val="24"/>
        </w:rPr>
        <w:t xml:space="preserve"> the Regulator to unilaterally cancel the registration of a registered biodiversity project</w:t>
      </w:r>
      <w:r w:rsidR="009B7EF6">
        <w:rPr>
          <w:rFonts w:ascii="Times New Roman" w:hAnsi="Times New Roman" w:cs="Times New Roman"/>
          <w:sz w:val="24"/>
          <w:szCs w:val="24"/>
        </w:rPr>
        <w:t xml:space="preserve">, provided the </w:t>
      </w:r>
      <w:r w:rsidR="006F7F69">
        <w:rPr>
          <w:rFonts w:ascii="Times New Roman" w:hAnsi="Times New Roman" w:cs="Times New Roman"/>
          <w:sz w:val="24"/>
          <w:szCs w:val="24"/>
        </w:rPr>
        <w:t>requirements</w:t>
      </w:r>
      <w:r w:rsidR="009B7EF6">
        <w:rPr>
          <w:rFonts w:ascii="Times New Roman" w:hAnsi="Times New Roman" w:cs="Times New Roman"/>
          <w:sz w:val="24"/>
          <w:szCs w:val="24"/>
        </w:rPr>
        <w:t xml:space="preserve"> in subsections 26(2) and (3) </w:t>
      </w:r>
      <w:r w:rsidR="006F7F69">
        <w:rPr>
          <w:rFonts w:ascii="Times New Roman" w:hAnsi="Times New Roman" w:cs="Times New Roman"/>
          <w:sz w:val="24"/>
          <w:szCs w:val="24"/>
        </w:rPr>
        <w:t xml:space="preserve">of the NR Act </w:t>
      </w:r>
      <w:r w:rsidR="009B7EF6">
        <w:rPr>
          <w:rFonts w:ascii="Times New Roman" w:hAnsi="Times New Roman" w:cs="Times New Roman"/>
          <w:sz w:val="24"/>
          <w:szCs w:val="24"/>
        </w:rPr>
        <w:t xml:space="preserve">are </w:t>
      </w:r>
      <w:r w:rsidR="00B56FDA">
        <w:rPr>
          <w:rFonts w:ascii="Times New Roman" w:hAnsi="Times New Roman" w:cs="Times New Roman"/>
          <w:sz w:val="24"/>
          <w:szCs w:val="24"/>
        </w:rPr>
        <w:t>met.</w:t>
      </w:r>
    </w:p>
    <w:p w14:paraId="7BFEFC82" w14:textId="77777777" w:rsidR="00B56FDA" w:rsidRDefault="00B56FDA" w:rsidP="00B56FDA">
      <w:pPr>
        <w:pStyle w:val="ListParagraph"/>
        <w:ind w:left="0"/>
        <w:rPr>
          <w:rFonts w:ascii="Times New Roman" w:hAnsi="Times New Roman" w:cs="Times New Roman"/>
          <w:sz w:val="24"/>
          <w:szCs w:val="24"/>
        </w:rPr>
      </w:pPr>
    </w:p>
    <w:p w14:paraId="721AA967" w14:textId="61195B66" w:rsidR="00D54FB9" w:rsidRPr="00DE19E8" w:rsidRDefault="00D54FB9" w:rsidP="00DE19E8">
      <w:pPr>
        <w:pStyle w:val="ListParagraph"/>
        <w:numPr>
          <w:ilvl w:val="0"/>
          <w:numId w:val="2"/>
        </w:numPr>
        <w:ind w:left="0" w:hanging="567"/>
        <w:rPr>
          <w:rFonts w:ascii="Times New Roman" w:hAnsi="Times New Roman" w:cs="Times New Roman"/>
          <w:sz w:val="24"/>
          <w:szCs w:val="24"/>
        </w:rPr>
      </w:pPr>
      <w:r w:rsidRPr="00D54FB9">
        <w:rPr>
          <w:rFonts w:ascii="Times New Roman" w:hAnsi="Times New Roman" w:cs="Times New Roman"/>
          <w:sz w:val="24"/>
          <w:szCs w:val="24"/>
        </w:rPr>
        <w:t xml:space="preserve">Section </w:t>
      </w:r>
      <w:r>
        <w:rPr>
          <w:rFonts w:ascii="Times New Roman" w:hAnsi="Times New Roman" w:cs="Times New Roman"/>
          <w:sz w:val="24"/>
          <w:szCs w:val="24"/>
        </w:rPr>
        <w:t>33</w:t>
      </w:r>
      <w:r w:rsidRPr="00D54FB9">
        <w:rPr>
          <w:rFonts w:ascii="Times New Roman" w:hAnsi="Times New Roman" w:cs="Times New Roman"/>
          <w:sz w:val="24"/>
          <w:szCs w:val="24"/>
        </w:rPr>
        <w:t xml:space="preserve"> of the </w:t>
      </w:r>
      <w:r w:rsidR="00363FC4">
        <w:rPr>
          <w:rFonts w:ascii="Times New Roman" w:hAnsi="Times New Roman" w:cs="Times New Roman"/>
          <w:sz w:val="24"/>
          <w:szCs w:val="24"/>
        </w:rPr>
        <w:t xml:space="preserve">NR </w:t>
      </w:r>
      <w:r w:rsidRPr="00D54FB9">
        <w:rPr>
          <w:rFonts w:ascii="Times New Roman" w:hAnsi="Times New Roman" w:cs="Times New Roman"/>
          <w:sz w:val="24"/>
          <w:szCs w:val="24"/>
        </w:rPr>
        <w:t xml:space="preserve">Rules </w:t>
      </w:r>
      <w:r w:rsidR="00363FC4">
        <w:rPr>
          <w:rFonts w:ascii="Times New Roman" w:hAnsi="Times New Roman" w:cs="Times New Roman"/>
          <w:sz w:val="24"/>
          <w:szCs w:val="24"/>
        </w:rPr>
        <w:t>is made for the pu</w:t>
      </w:r>
      <w:r w:rsidR="009E1A10">
        <w:rPr>
          <w:rFonts w:ascii="Times New Roman" w:hAnsi="Times New Roman" w:cs="Times New Roman"/>
          <w:sz w:val="24"/>
          <w:szCs w:val="24"/>
        </w:rPr>
        <w:t xml:space="preserve">rpose of </w:t>
      </w:r>
      <w:r w:rsidR="00263030">
        <w:rPr>
          <w:rFonts w:ascii="Times New Roman" w:hAnsi="Times New Roman" w:cs="Times New Roman"/>
          <w:sz w:val="24"/>
          <w:szCs w:val="24"/>
        </w:rPr>
        <w:t>subsection 26(1)</w:t>
      </w:r>
      <w:r w:rsidR="008F2AD1">
        <w:rPr>
          <w:rFonts w:ascii="Times New Roman" w:hAnsi="Times New Roman" w:cs="Times New Roman"/>
          <w:sz w:val="24"/>
          <w:szCs w:val="24"/>
        </w:rPr>
        <w:t xml:space="preserve"> of the NR Act</w:t>
      </w:r>
      <w:r w:rsidR="00756932">
        <w:rPr>
          <w:rFonts w:ascii="Times New Roman" w:hAnsi="Times New Roman" w:cs="Times New Roman"/>
          <w:sz w:val="24"/>
          <w:szCs w:val="24"/>
        </w:rPr>
        <w:t xml:space="preserve"> and has the effect that</w:t>
      </w:r>
      <w:r w:rsidR="00766EAE">
        <w:rPr>
          <w:rFonts w:ascii="Times New Roman" w:hAnsi="Times New Roman" w:cs="Times New Roman"/>
          <w:sz w:val="24"/>
          <w:szCs w:val="24"/>
        </w:rPr>
        <w:t xml:space="preserve"> (subject to the consultation </w:t>
      </w:r>
      <w:r w:rsidR="00481A67">
        <w:rPr>
          <w:rFonts w:ascii="Times New Roman" w:hAnsi="Times New Roman" w:cs="Times New Roman"/>
          <w:sz w:val="24"/>
          <w:szCs w:val="24"/>
        </w:rPr>
        <w:t xml:space="preserve">requirements in </w:t>
      </w:r>
      <w:r w:rsidR="008956D7">
        <w:rPr>
          <w:rFonts w:ascii="Times New Roman" w:hAnsi="Times New Roman" w:cs="Times New Roman"/>
          <w:sz w:val="24"/>
          <w:szCs w:val="24"/>
        </w:rPr>
        <w:t xml:space="preserve">sections 39 to 41 of the NR Rules), </w:t>
      </w:r>
      <w:r w:rsidR="00DE19E8">
        <w:rPr>
          <w:rFonts w:ascii="Times New Roman" w:hAnsi="Times New Roman" w:cs="Times New Roman"/>
          <w:sz w:val="24"/>
          <w:szCs w:val="24"/>
        </w:rPr>
        <w:t xml:space="preserve">the Regulator </w:t>
      </w:r>
      <w:r w:rsidRPr="00DE19E8">
        <w:rPr>
          <w:rFonts w:ascii="Times New Roman" w:hAnsi="Times New Roman" w:cs="Times New Roman"/>
          <w:sz w:val="24"/>
          <w:szCs w:val="24"/>
        </w:rPr>
        <w:t>may cancel the registration of a registered biodiversity project if:</w:t>
      </w:r>
    </w:p>
    <w:p w14:paraId="03E1BB99" w14:textId="77777777" w:rsidR="00D54FB9" w:rsidRDefault="00D54FB9" w:rsidP="00D54FB9">
      <w:pPr>
        <w:pStyle w:val="ListParagraph"/>
        <w:spacing w:line="256" w:lineRule="auto"/>
        <w:rPr>
          <w:rFonts w:ascii="Times New Roman" w:hAnsi="Times New Roman" w:cs="Times New Roman"/>
          <w:sz w:val="24"/>
          <w:szCs w:val="24"/>
          <w:lang w:val="en-US"/>
        </w:rPr>
      </w:pPr>
    </w:p>
    <w:p w14:paraId="05E694B5" w14:textId="77777777" w:rsidR="00D54FB9" w:rsidRPr="00D54FB9" w:rsidRDefault="00D54FB9" w:rsidP="00D54FB9">
      <w:pPr>
        <w:pStyle w:val="ListParagraph"/>
        <w:numPr>
          <w:ilvl w:val="1"/>
          <w:numId w:val="2"/>
        </w:numPr>
        <w:ind w:left="567" w:hanging="567"/>
        <w:rPr>
          <w:rFonts w:ascii="Times New Roman" w:hAnsi="Times New Roman" w:cs="Times New Roman"/>
          <w:sz w:val="24"/>
          <w:szCs w:val="24"/>
        </w:rPr>
      </w:pPr>
      <w:r w:rsidRPr="00D54FB9">
        <w:rPr>
          <w:rFonts w:ascii="Times New Roman" w:hAnsi="Times New Roman" w:cs="Times New Roman"/>
          <w:sz w:val="24"/>
          <w:szCs w:val="24"/>
        </w:rPr>
        <w:t>the registration is subject to a condition mentioned in subsection 17(2) (conditions about obtaining regulatory approvals), 18(2) Act (conditions about obtaining consents from eligible interest holders), or 18</w:t>
      </w:r>
      <w:proofErr w:type="gramStart"/>
      <w:r w:rsidRPr="00D54FB9">
        <w:rPr>
          <w:rFonts w:ascii="Times New Roman" w:hAnsi="Times New Roman" w:cs="Times New Roman"/>
          <w:sz w:val="24"/>
          <w:szCs w:val="24"/>
        </w:rPr>
        <w:t>A(</w:t>
      </w:r>
      <w:proofErr w:type="gramEnd"/>
      <w:r w:rsidRPr="00D54FB9">
        <w:rPr>
          <w:rFonts w:ascii="Times New Roman" w:hAnsi="Times New Roman" w:cs="Times New Roman"/>
          <w:sz w:val="24"/>
          <w:szCs w:val="24"/>
        </w:rPr>
        <w:t>2) (condition about obtaining consent from registered native title body corporate); and</w:t>
      </w:r>
    </w:p>
    <w:p w14:paraId="79E3991A" w14:textId="77777777" w:rsidR="00D54FB9" w:rsidRPr="00D54FB9" w:rsidRDefault="00D54FB9" w:rsidP="00D54FB9">
      <w:pPr>
        <w:pStyle w:val="ListParagraph"/>
        <w:ind w:left="567"/>
        <w:rPr>
          <w:rFonts w:ascii="Times New Roman" w:hAnsi="Times New Roman" w:cs="Times New Roman"/>
          <w:sz w:val="24"/>
          <w:szCs w:val="24"/>
        </w:rPr>
      </w:pPr>
    </w:p>
    <w:p w14:paraId="2B7560E0" w14:textId="77777777" w:rsidR="00D54FB9" w:rsidRPr="00D54FB9" w:rsidRDefault="00D54FB9" w:rsidP="00D54FB9">
      <w:pPr>
        <w:pStyle w:val="ListParagraph"/>
        <w:numPr>
          <w:ilvl w:val="1"/>
          <w:numId w:val="2"/>
        </w:numPr>
        <w:ind w:left="567" w:hanging="567"/>
        <w:rPr>
          <w:rFonts w:ascii="Times New Roman" w:hAnsi="Times New Roman" w:cs="Times New Roman"/>
          <w:sz w:val="24"/>
          <w:szCs w:val="24"/>
        </w:rPr>
      </w:pPr>
      <w:r w:rsidRPr="00D54FB9">
        <w:rPr>
          <w:rFonts w:ascii="Times New Roman" w:hAnsi="Times New Roman" w:cs="Times New Roman"/>
          <w:sz w:val="24"/>
          <w:szCs w:val="24"/>
        </w:rPr>
        <w:t>the Regulator is satisfied that the condition has not been met; and</w:t>
      </w:r>
    </w:p>
    <w:p w14:paraId="5112308A" w14:textId="77777777" w:rsidR="00D54FB9" w:rsidRPr="00D54FB9" w:rsidRDefault="00D54FB9" w:rsidP="00D54FB9">
      <w:pPr>
        <w:pStyle w:val="ListParagraph"/>
        <w:ind w:left="567"/>
        <w:rPr>
          <w:rFonts w:ascii="Times New Roman" w:hAnsi="Times New Roman" w:cs="Times New Roman"/>
          <w:sz w:val="24"/>
          <w:szCs w:val="24"/>
        </w:rPr>
      </w:pPr>
    </w:p>
    <w:p w14:paraId="41DCFCB1" w14:textId="77777777" w:rsidR="00D54FB9" w:rsidRPr="00D54FB9" w:rsidRDefault="00D54FB9" w:rsidP="00D54FB9">
      <w:pPr>
        <w:pStyle w:val="ListParagraph"/>
        <w:numPr>
          <w:ilvl w:val="1"/>
          <w:numId w:val="2"/>
        </w:numPr>
        <w:ind w:left="567" w:hanging="567"/>
        <w:rPr>
          <w:rFonts w:ascii="Times New Roman" w:hAnsi="Times New Roman" w:cs="Times New Roman"/>
          <w:sz w:val="24"/>
          <w:szCs w:val="24"/>
        </w:rPr>
      </w:pPr>
      <w:r w:rsidRPr="00D54FB9">
        <w:rPr>
          <w:rFonts w:ascii="Times New Roman" w:hAnsi="Times New Roman" w:cs="Times New Roman"/>
          <w:sz w:val="24"/>
          <w:szCs w:val="24"/>
        </w:rPr>
        <w:t>at least 5 years have passed since the project was first registered.</w:t>
      </w:r>
    </w:p>
    <w:p w14:paraId="55D6F4FB" w14:textId="77777777" w:rsidR="00D54FB9" w:rsidRPr="005F509B" w:rsidRDefault="00D54FB9" w:rsidP="00D54FB9">
      <w:pPr>
        <w:pStyle w:val="ListParagraph"/>
        <w:rPr>
          <w:rFonts w:ascii="Times New Roman" w:eastAsiaTheme="majorEastAsia" w:hAnsi="Times New Roman" w:cs="Times New Roman"/>
          <w:sz w:val="24"/>
          <w:szCs w:val="24"/>
        </w:rPr>
      </w:pPr>
    </w:p>
    <w:p w14:paraId="3281237E" w14:textId="53457D53" w:rsidR="00D54FB9" w:rsidRPr="00D54FB9" w:rsidRDefault="00D54FB9" w:rsidP="00D54FB9">
      <w:pPr>
        <w:pStyle w:val="ListParagraph"/>
        <w:numPr>
          <w:ilvl w:val="0"/>
          <w:numId w:val="2"/>
        </w:numPr>
        <w:ind w:left="0" w:hanging="567"/>
        <w:rPr>
          <w:rFonts w:ascii="Times New Roman" w:hAnsi="Times New Roman" w:cs="Times New Roman"/>
          <w:sz w:val="24"/>
          <w:szCs w:val="24"/>
        </w:rPr>
      </w:pPr>
      <w:r w:rsidRPr="00D54FB9">
        <w:rPr>
          <w:rFonts w:ascii="Times New Roman" w:hAnsi="Times New Roman" w:cs="Times New Roman"/>
          <w:sz w:val="24"/>
          <w:szCs w:val="24"/>
        </w:rPr>
        <w:t xml:space="preserve">Section </w:t>
      </w:r>
      <w:r w:rsidR="00B03CD1">
        <w:rPr>
          <w:rFonts w:ascii="Times New Roman" w:hAnsi="Times New Roman" w:cs="Times New Roman"/>
          <w:sz w:val="24"/>
          <w:szCs w:val="24"/>
        </w:rPr>
        <w:t>33</w:t>
      </w:r>
      <w:r w:rsidRPr="00D54FB9">
        <w:rPr>
          <w:rFonts w:ascii="Times New Roman" w:hAnsi="Times New Roman" w:cs="Times New Roman"/>
          <w:sz w:val="24"/>
          <w:szCs w:val="24"/>
        </w:rPr>
        <w:t xml:space="preserve"> of the </w:t>
      </w:r>
      <w:r w:rsidR="00DC7F18">
        <w:rPr>
          <w:rFonts w:ascii="Times New Roman" w:hAnsi="Times New Roman" w:cs="Times New Roman"/>
          <w:sz w:val="24"/>
          <w:szCs w:val="24"/>
        </w:rPr>
        <w:t xml:space="preserve">NR </w:t>
      </w:r>
      <w:r w:rsidRPr="00D54FB9">
        <w:rPr>
          <w:rFonts w:ascii="Times New Roman" w:hAnsi="Times New Roman" w:cs="Times New Roman"/>
          <w:sz w:val="24"/>
          <w:szCs w:val="24"/>
        </w:rPr>
        <w:t>Rules</w:t>
      </w:r>
      <w:r w:rsidR="00DC7F18">
        <w:rPr>
          <w:rFonts w:ascii="Times New Roman" w:hAnsi="Times New Roman" w:cs="Times New Roman"/>
          <w:sz w:val="24"/>
          <w:szCs w:val="24"/>
        </w:rPr>
        <w:t>, read with the consultation requirements in sections 39 to 41 of the NR Rules</w:t>
      </w:r>
      <w:r w:rsidR="00BD4F80">
        <w:rPr>
          <w:rFonts w:ascii="Times New Roman" w:hAnsi="Times New Roman" w:cs="Times New Roman"/>
          <w:sz w:val="24"/>
          <w:szCs w:val="24"/>
        </w:rPr>
        <w:t>, complies with</w:t>
      </w:r>
      <w:r w:rsidRPr="00D54FB9">
        <w:rPr>
          <w:rFonts w:ascii="Times New Roman" w:hAnsi="Times New Roman" w:cs="Times New Roman"/>
          <w:sz w:val="24"/>
          <w:szCs w:val="24"/>
        </w:rPr>
        <w:t xml:space="preserve"> the requirements</w:t>
      </w:r>
      <w:r w:rsidR="00ED0E55">
        <w:rPr>
          <w:rFonts w:ascii="Times New Roman" w:hAnsi="Times New Roman" w:cs="Times New Roman"/>
          <w:sz w:val="24"/>
          <w:szCs w:val="24"/>
        </w:rPr>
        <w:t xml:space="preserve"> in subsections 26(2)</w:t>
      </w:r>
      <w:r w:rsidR="00BD4F80">
        <w:rPr>
          <w:rFonts w:ascii="Times New Roman" w:hAnsi="Times New Roman" w:cs="Times New Roman"/>
          <w:sz w:val="24"/>
          <w:szCs w:val="24"/>
        </w:rPr>
        <w:t xml:space="preserve"> and (3) of the NR Act</w:t>
      </w:r>
      <w:r w:rsidRPr="00D54FB9">
        <w:rPr>
          <w:rFonts w:ascii="Times New Roman" w:hAnsi="Times New Roman" w:cs="Times New Roman"/>
          <w:sz w:val="24"/>
          <w:szCs w:val="24"/>
        </w:rPr>
        <w:t>.</w:t>
      </w:r>
    </w:p>
    <w:p w14:paraId="1F3B583D" w14:textId="77777777" w:rsidR="00D54FB9" w:rsidRDefault="00D54FB9" w:rsidP="00D54FB9">
      <w:pPr>
        <w:pStyle w:val="ListParagraph"/>
        <w:spacing w:line="256" w:lineRule="auto"/>
        <w:ind w:left="360"/>
        <w:rPr>
          <w:rFonts w:ascii="Times New Roman" w:eastAsiaTheme="majorEastAsia" w:hAnsi="Times New Roman" w:cs="Times New Roman"/>
          <w:sz w:val="24"/>
          <w:szCs w:val="24"/>
        </w:rPr>
      </w:pPr>
    </w:p>
    <w:p w14:paraId="5775B029" w14:textId="33618E57" w:rsidR="00522205" w:rsidRDefault="00D54FB9" w:rsidP="006E4645">
      <w:pPr>
        <w:pStyle w:val="ListParagraph"/>
        <w:numPr>
          <w:ilvl w:val="0"/>
          <w:numId w:val="2"/>
        </w:numPr>
        <w:ind w:left="0" w:hanging="567"/>
        <w:rPr>
          <w:rFonts w:ascii="Times New Roman" w:hAnsi="Times New Roman" w:cs="Times New Roman"/>
          <w:sz w:val="24"/>
          <w:szCs w:val="24"/>
        </w:rPr>
      </w:pPr>
      <w:r w:rsidRPr="00D54FB9">
        <w:rPr>
          <w:rFonts w:ascii="Times New Roman" w:hAnsi="Times New Roman" w:cs="Times New Roman"/>
          <w:sz w:val="24"/>
          <w:szCs w:val="24"/>
        </w:rPr>
        <w:t xml:space="preserve">This provision will ensure that, if the Regulator approves the registration of a biodiversity project for which not all required consents or regulatory approvals have been obtained, the project proponent would be obligated to take the means necessary to obtain such consents or approvals in the first five years of registration or risk the project’s registration being cancelled. This would assist in ensuring that projects do not substantially progress without the required consents. Such rules would enable, for example, the Regulator to cancel a project in </w:t>
      </w:r>
      <w:r w:rsidRPr="00D54FB9">
        <w:rPr>
          <w:rFonts w:ascii="Times New Roman" w:hAnsi="Times New Roman" w:cs="Times New Roman"/>
          <w:sz w:val="24"/>
          <w:szCs w:val="24"/>
        </w:rPr>
        <w:lastRenderedPageBreak/>
        <w:t xml:space="preserve">circumstances where an eligible interest holder or a registered native title body corporate does not consent to the project going ahead as a registered biodiversity project or where the refusal of a necessary regulatory approval at Commonwealth, State or Territory level means the project cannot legally progress. This also ensures that the Register only reflects projects which are legally able to </w:t>
      </w:r>
      <w:r w:rsidR="004C4485">
        <w:rPr>
          <w:rFonts w:ascii="Times New Roman" w:hAnsi="Times New Roman" w:cs="Times New Roman"/>
          <w:sz w:val="24"/>
          <w:szCs w:val="24"/>
        </w:rPr>
        <w:t>be carried out</w:t>
      </w:r>
      <w:r w:rsidRPr="00D54FB9">
        <w:rPr>
          <w:rFonts w:ascii="Times New Roman" w:hAnsi="Times New Roman" w:cs="Times New Roman"/>
          <w:sz w:val="24"/>
          <w:szCs w:val="24"/>
        </w:rPr>
        <w:t>.</w:t>
      </w:r>
    </w:p>
    <w:p w14:paraId="67A8BE19" w14:textId="77777777" w:rsidR="003F30EA" w:rsidRPr="003F30EA" w:rsidRDefault="003F30EA" w:rsidP="003F30EA">
      <w:pPr>
        <w:pStyle w:val="ListParagraph"/>
        <w:rPr>
          <w:rFonts w:ascii="Times New Roman" w:hAnsi="Times New Roman" w:cs="Times New Roman"/>
          <w:sz w:val="24"/>
          <w:szCs w:val="24"/>
        </w:rPr>
      </w:pPr>
    </w:p>
    <w:p w14:paraId="6BC7B647" w14:textId="7D135D7B" w:rsidR="003F30EA" w:rsidRPr="006E4645" w:rsidRDefault="003F30EA" w:rsidP="006E4645">
      <w:pPr>
        <w:pStyle w:val="ListParagraph"/>
        <w:numPr>
          <w:ilvl w:val="0"/>
          <w:numId w:val="2"/>
        </w:numPr>
        <w:ind w:left="0" w:hanging="567"/>
        <w:rPr>
          <w:rFonts w:ascii="Times New Roman" w:hAnsi="Times New Roman" w:cs="Times New Roman"/>
          <w:sz w:val="24"/>
          <w:szCs w:val="24"/>
        </w:rPr>
      </w:pPr>
      <w:r w:rsidRPr="003F30EA">
        <w:rPr>
          <w:rFonts w:ascii="Times New Roman" w:hAnsi="Times New Roman" w:cs="Times New Roman"/>
          <w:sz w:val="24"/>
          <w:szCs w:val="24"/>
        </w:rPr>
        <w:t>A decision of the Regulator made under section 34 of the NR Rules is a reviewable decision under paragraph 212(d) of the NR Act</w:t>
      </w:r>
      <w:r>
        <w:rPr>
          <w:rFonts w:ascii="Times New Roman" w:hAnsi="Times New Roman" w:cs="Times New Roman"/>
          <w:sz w:val="24"/>
          <w:szCs w:val="24"/>
        </w:rPr>
        <w:t>.</w:t>
      </w:r>
    </w:p>
    <w:p w14:paraId="5E43B011" w14:textId="6FCDA0FF" w:rsidR="00867DD3" w:rsidRPr="00B266DE" w:rsidRDefault="00B266DE" w:rsidP="00854B78">
      <w:pPr>
        <w:ind w:left="-567"/>
        <w:rPr>
          <w:rFonts w:ascii="Times New Roman" w:hAnsi="Times New Roman" w:cs="Times New Roman"/>
          <w:sz w:val="24"/>
          <w:szCs w:val="24"/>
          <w:u w:val="single"/>
        </w:rPr>
      </w:pPr>
      <w:r w:rsidRPr="00B266DE">
        <w:rPr>
          <w:rFonts w:ascii="Times New Roman" w:hAnsi="Times New Roman" w:cs="Times New Roman"/>
          <w:sz w:val="24"/>
          <w:szCs w:val="24"/>
          <w:u w:val="single"/>
        </w:rPr>
        <w:t xml:space="preserve">Section </w:t>
      </w:r>
      <w:r w:rsidR="00B03CD1">
        <w:rPr>
          <w:rFonts w:ascii="Times New Roman" w:hAnsi="Times New Roman" w:cs="Times New Roman"/>
          <w:sz w:val="24"/>
          <w:szCs w:val="24"/>
          <w:u w:val="single"/>
        </w:rPr>
        <w:t>34</w:t>
      </w:r>
      <w:r w:rsidRPr="00B266DE">
        <w:rPr>
          <w:rFonts w:ascii="Times New Roman" w:hAnsi="Times New Roman" w:cs="Times New Roman"/>
          <w:sz w:val="24"/>
          <w:szCs w:val="24"/>
          <w:u w:val="single"/>
        </w:rPr>
        <w:t xml:space="preserve"> – Unilateral cancellation—project not commenced, or unlikely to result in issuing of biodiversity certificate</w:t>
      </w:r>
    </w:p>
    <w:p w14:paraId="4D8A813F" w14:textId="77777777" w:rsidR="001F1AEF" w:rsidRDefault="00D3376E" w:rsidP="00D94B6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w:t>
      </w:r>
      <w:r w:rsidR="00B91BE1">
        <w:rPr>
          <w:rFonts w:ascii="Times New Roman" w:hAnsi="Times New Roman" w:cs="Times New Roman"/>
          <w:sz w:val="24"/>
          <w:szCs w:val="24"/>
        </w:rPr>
        <w:t xml:space="preserve">section </w:t>
      </w:r>
      <w:r w:rsidR="00E1220F">
        <w:rPr>
          <w:rFonts w:ascii="Times New Roman" w:hAnsi="Times New Roman" w:cs="Times New Roman"/>
          <w:sz w:val="24"/>
          <w:szCs w:val="24"/>
        </w:rPr>
        <w:t>27</w:t>
      </w:r>
      <w:r w:rsidR="00B91BE1">
        <w:rPr>
          <w:rFonts w:ascii="Times New Roman" w:hAnsi="Times New Roman" w:cs="Times New Roman"/>
          <w:sz w:val="24"/>
          <w:szCs w:val="24"/>
        </w:rPr>
        <w:t xml:space="preserve">(1) of the NR Act provides that the rules may make provision </w:t>
      </w:r>
      <w:r w:rsidR="001350E9">
        <w:rPr>
          <w:rFonts w:ascii="Times New Roman" w:hAnsi="Times New Roman" w:cs="Times New Roman"/>
          <w:sz w:val="24"/>
          <w:szCs w:val="24"/>
        </w:rPr>
        <w:t xml:space="preserve">for and in relation to </w:t>
      </w:r>
      <w:r w:rsidR="00657683">
        <w:rPr>
          <w:rFonts w:ascii="Times New Roman" w:hAnsi="Times New Roman" w:cs="Times New Roman"/>
          <w:sz w:val="24"/>
          <w:szCs w:val="24"/>
        </w:rPr>
        <w:t xml:space="preserve">empowering the Regulator </w:t>
      </w:r>
      <w:r w:rsidR="00A51DF3">
        <w:rPr>
          <w:rFonts w:ascii="Times New Roman" w:hAnsi="Times New Roman" w:cs="Times New Roman"/>
          <w:sz w:val="24"/>
          <w:szCs w:val="24"/>
        </w:rPr>
        <w:t xml:space="preserve">to cancel the registration of </w:t>
      </w:r>
      <w:r w:rsidR="00E1220F">
        <w:rPr>
          <w:rFonts w:ascii="Times New Roman" w:hAnsi="Times New Roman" w:cs="Times New Roman"/>
          <w:sz w:val="24"/>
          <w:szCs w:val="24"/>
        </w:rPr>
        <w:t xml:space="preserve">a registered biodiversity project, provided the requirements in </w:t>
      </w:r>
      <w:r w:rsidR="001F1AEF">
        <w:rPr>
          <w:rFonts w:ascii="Times New Roman" w:hAnsi="Times New Roman" w:cs="Times New Roman"/>
          <w:sz w:val="24"/>
          <w:szCs w:val="24"/>
        </w:rPr>
        <w:t>subsections 27(2) and (3) of the NR Act are met.</w:t>
      </w:r>
    </w:p>
    <w:p w14:paraId="067FF56A" w14:textId="014BA1CA" w:rsidR="00BF36A0" w:rsidRDefault="00E1220F" w:rsidP="001F1AE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3FD55219" w14:textId="5A8B63B9" w:rsidR="00D94B66" w:rsidRPr="00D94B66" w:rsidRDefault="00D94B66" w:rsidP="00D94B66">
      <w:pPr>
        <w:pStyle w:val="ListParagraph"/>
        <w:numPr>
          <w:ilvl w:val="0"/>
          <w:numId w:val="2"/>
        </w:numPr>
        <w:ind w:left="0" w:hanging="567"/>
        <w:rPr>
          <w:rFonts w:ascii="Times New Roman" w:hAnsi="Times New Roman" w:cs="Times New Roman"/>
          <w:sz w:val="24"/>
          <w:szCs w:val="24"/>
        </w:rPr>
      </w:pPr>
      <w:r w:rsidRPr="00D94B66">
        <w:rPr>
          <w:rFonts w:ascii="Times New Roman" w:hAnsi="Times New Roman" w:cs="Times New Roman"/>
          <w:sz w:val="24"/>
          <w:szCs w:val="24"/>
        </w:rPr>
        <w:t xml:space="preserve">Section </w:t>
      </w:r>
      <w:r>
        <w:rPr>
          <w:rFonts w:ascii="Times New Roman" w:hAnsi="Times New Roman" w:cs="Times New Roman"/>
          <w:sz w:val="24"/>
          <w:szCs w:val="24"/>
        </w:rPr>
        <w:t>34</w:t>
      </w:r>
      <w:r w:rsidRPr="00D94B66">
        <w:rPr>
          <w:rFonts w:ascii="Times New Roman" w:hAnsi="Times New Roman" w:cs="Times New Roman"/>
          <w:sz w:val="24"/>
          <w:szCs w:val="24"/>
        </w:rPr>
        <w:t xml:space="preserve"> of the </w:t>
      </w:r>
      <w:r w:rsidR="001F1AEF">
        <w:rPr>
          <w:rFonts w:ascii="Times New Roman" w:hAnsi="Times New Roman" w:cs="Times New Roman"/>
          <w:sz w:val="24"/>
          <w:szCs w:val="24"/>
        </w:rPr>
        <w:t xml:space="preserve">NR </w:t>
      </w:r>
      <w:r w:rsidRPr="00D94B66">
        <w:rPr>
          <w:rFonts w:ascii="Times New Roman" w:hAnsi="Times New Roman" w:cs="Times New Roman"/>
          <w:sz w:val="24"/>
          <w:szCs w:val="24"/>
        </w:rPr>
        <w:t>Rules</w:t>
      </w:r>
      <w:r w:rsidR="001F1AEF">
        <w:rPr>
          <w:rFonts w:ascii="Times New Roman" w:hAnsi="Times New Roman" w:cs="Times New Roman"/>
          <w:sz w:val="24"/>
          <w:szCs w:val="24"/>
        </w:rPr>
        <w:t xml:space="preserve"> is made for the purposes of subsection 27(1)</w:t>
      </w:r>
      <w:r w:rsidRPr="00D94B66">
        <w:rPr>
          <w:rFonts w:ascii="Times New Roman" w:hAnsi="Times New Roman" w:cs="Times New Roman"/>
          <w:sz w:val="24"/>
          <w:szCs w:val="24"/>
        </w:rPr>
        <w:t xml:space="preserve"> </w:t>
      </w:r>
      <w:r w:rsidR="0002636D">
        <w:rPr>
          <w:rFonts w:ascii="Times New Roman" w:hAnsi="Times New Roman" w:cs="Times New Roman"/>
          <w:sz w:val="24"/>
          <w:szCs w:val="24"/>
        </w:rPr>
        <w:t xml:space="preserve">of the NR Act and has the effect that (subject to the consultation requirements in sections 39 to 41 of the NR Act), </w:t>
      </w:r>
      <w:r w:rsidRPr="00D94B66">
        <w:rPr>
          <w:rFonts w:ascii="Times New Roman" w:hAnsi="Times New Roman" w:cs="Times New Roman"/>
          <w:sz w:val="24"/>
          <w:szCs w:val="24"/>
        </w:rPr>
        <w:t>the Regulator may cancel the registration of a registered biodiversity project if:</w:t>
      </w:r>
    </w:p>
    <w:p w14:paraId="75BB5E92" w14:textId="77777777" w:rsidR="00D94B66" w:rsidRPr="00D94B66" w:rsidRDefault="00D94B66" w:rsidP="00D94B66">
      <w:pPr>
        <w:pStyle w:val="ListParagraph"/>
        <w:ind w:left="567"/>
        <w:rPr>
          <w:rFonts w:ascii="Times New Roman" w:hAnsi="Times New Roman" w:cs="Times New Roman"/>
          <w:sz w:val="24"/>
          <w:szCs w:val="24"/>
        </w:rPr>
      </w:pPr>
    </w:p>
    <w:p w14:paraId="302810E9" w14:textId="77777777" w:rsidR="00D94B66" w:rsidRPr="00D94B66" w:rsidRDefault="00D94B66" w:rsidP="00D94B66">
      <w:pPr>
        <w:pStyle w:val="ListParagraph"/>
        <w:numPr>
          <w:ilvl w:val="1"/>
          <w:numId w:val="2"/>
        </w:numPr>
        <w:ind w:left="567" w:hanging="567"/>
        <w:rPr>
          <w:rFonts w:ascii="Times New Roman" w:hAnsi="Times New Roman" w:cs="Times New Roman"/>
          <w:sz w:val="24"/>
          <w:szCs w:val="24"/>
        </w:rPr>
      </w:pPr>
      <w:r w:rsidRPr="00D94B66">
        <w:rPr>
          <w:rFonts w:ascii="Times New Roman" w:hAnsi="Times New Roman" w:cs="Times New Roman"/>
          <w:sz w:val="24"/>
          <w:szCs w:val="24"/>
        </w:rPr>
        <w:t>a certificate has not yet been issued in respect of the registered biodiversity project; and</w:t>
      </w:r>
    </w:p>
    <w:p w14:paraId="0C1D7684" w14:textId="77777777" w:rsidR="00D94B66" w:rsidRPr="00D94B66" w:rsidRDefault="00D94B66" w:rsidP="00D94B66">
      <w:pPr>
        <w:pStyle w:val="ListParagraph"/>
        <w:ind w:left="567"/>
        <w:rPr>
          <w:rFonts w:ascii="Times New Roman" w:hAnsi="Times New Roman" w:cs="Times New Roman"/>
          <w:sz w:val="24"/>
          <w:szCs w:val="24"/>
        </w:rPr>
      </w:pPr>
    </w:p>
    <w:p w14:paraId="61585E73" w14:textId="77777777" w:rsidR="00D94B66" w:rsidRPr="00D94B66" w:rsidRDefault="00D94B66" w:rsidP="00D94B66">
      <w:pPr>
        <w:pStyle w:val="ListParagraph"/>
        <w:numPr>
          <w:ilvl w:val="1"/>
          <w:numId w:val="2"/>
        </w:numPr>
        <w:ind w:left="567" w:hanging="567"/>
        <w:rPr>
          <w:rFonts w:ascii="Times New Roman" w:hAnsi="Times New Roman" w:cs="Times New Roman"/>
          <w:sz w:val="24"/>
          <w:szCs w:val="24"/>
        </w:rPr>
      </w:pPr>
      <w:r w:rsidRPr="00D94B66">
        <w:rPr>
          <w:rFonts w:ascii="Times New Roman" w:hAnsi="Times New Roman" w:cs="Times New Roman"/>
          <w:sz w:val="24"/>
          <w:szCs w:val="24"/>
        </w:rPr>
        <w:t>any of the following circumstances applies:</w:t>
      </w:r>
    </w:p>
    <w:p w14:paraId="162C39F9" w14:textId="77777777" w:rsidR="00D94B66" w:rsidRDefault="00D94B66" w:rsidP="00D94B66">
      <w:pPr>
        <w:pStyle w:val="ListParagraph"/>
        <w:spacing w:line="256" w:lineRule="auto"/>
        <w:ind w:left="1980"/>
        <w:rPr>
          <w:rFonts w:ascii="Times New Roman" w:eastAsiaTheme="majorEastAsia" w:hAnsi="Times New Roman" w:cs="Times New Roman"/>
          <w:sz w:val="24"/>
          <w:szCs w:val="24"/>
        </w:rPr>
      </w:pPr>
    </w:p>
    <w:p w14:paraId="39B8B0EB" w14:textId="77777777" w:rsidR="00D94B66" w:rsidRPr="00D94B66" w:rsidRDefault="00D94B66" w:rsidP="00D94B66">
      <w:pPr>
        <w:pStyle w:val="ListParagraph"/>
        <w:numPr>
          <w:ilvl w:val="2"/>
          <w:numId w:val="2"/>
        </w:numPr>
        <w:ind w:left="1134" w:hanging="567"/>
        <w:rPr>
          <w:rFonts w:ascii="Times New Roman" w:hAnsi="Times New Roman" w:cs="Times New Roman"/>
          <w:sz w:val="24"/>
          <w:szCs w:val="24"/>
        </w:rPr>
      </w:pPr>
      <w:r w:rsidRPr="00D94B66">
        <w:rPr>
          <w:rFonts w:ascii="Times New Roman" w:hAnsi="Times New Roman" w:cs="Times New Roman"/>
          <w:sz w:val="24"/>
          <w:szCs w:val="24"/>
        </w:rPr>
        <w:t xml:space="preserve">5 years have passed since the project was first registered, and the Regulator is not satisfied that the project has begun to be carried </w:t>
      </w:r>
      <w:proofErr w:type="gramStart"/>
      <w:r w:rsidRPr="00D94B66">
        <w:rPr>
          <w:rFonts w:ascii="Times New Roman" w:hAnsi="Times New Roman" w:cs="Times New Roman"/>
          <w:sz w:val="24"/>
          <w:szCs w:val="24"/>
        </w:rPr>
        <w:t>out;</w:t>
      </w:r>
      <w:proofErr w:type="gramEnd"/>
    </w:p>
    <w:p w14:paraId="7D67E855" w14:textId="77777777" w:rsidR="00D94B66" w:rsidRPr="00D94B66" w:rsidRDefault="00D94B66" w:rsidP="00D94B66">
      <w:pPr>
        <w:pStyle w:val="ListParagraph"/>
        <w:ind w:left="1134"/>
        <w:rPr>
          <w:rFonts w:ascii="Times New Roman" w:hAnsi="Times New Roman" w:cs="Times New Roman"/>
          <w:sz w:val="24"/>
          <w:szCs w:val="24"/>
        </w:rPr>
      </w:pPr>
    </w:p>
    <w:p w14:paraId="1648F13A" w14:textId="77777777" w:rsidR="00D94B66" w:rsidRPr="00D94B66" w:rsidRDefault="00D94B66" w:rsidP="00D94B66">
      <w:pPr>
        <w:pStyle w:val="ListParagraph"/>
        <w:numPr>
          <w:ilvl w:val="2"/>
          <w:numId w:val="2"/>
        </w:numPr>
        <w:ind w:left="1134" w:hanging="567"/>
        <w:rPr>
          <w:rFonts w:ascii="Times New Roman" w:hAnsi="Times New Roman" w:cs="Times New Roman"/>
          <w:sz w:val="24"/>
          <w:szCs w:val="24"/>
        </w:rPr>
      </w:pPr>
      <w:r w:rsidRPr="00D94B66">
        <w:rPr>
          <w:rFonts w:ascii="Times New Roman" w:hAnsi="Times New Roman" w:cs="Times New Roman"/>
          <w:sz w:val="24"/>
          <w:szCs w:val="24"/>
        </w:rPr>
        <w:t xml:space="preserve">the Regulator is satisfied that the project is not being carried </w:t>
      </w:r>
      <w:proofErr w:type="gramStart"/>
      <w:r w:rsidRPr="00D94B66">
        <w:rPr>
          <w:rFonts w:ascii="Times New Roman" w:hAnsi="Times New Roman" w:cs="Times New Roman"/>
          <w:sz w:val="24"/>
          <w:szCs w:val="24"/>
        </w:rPr>
        <w:t>out;</w:t>
      </w:r>
      <w:proofErr w:type="gramEnd"/>
    </w:p>
    <w:p w14:paraId="075B0ABA" w14:textId="77777777" w:rsidR="00D94B66" w:rsidRPr="00D94B66" w:rsidRDefault="00D94B66" w:rsidP="00D94B66">
      <w:pPr>
        <w:pStyle w:val="ListParagraph"/>
        <w:ind w:left="1134"/>
        <w:rPr>
          <w:rFonts w:ascii="Times New Roman" w:hAnsi="Times New Roman" w:cs="Times New Roman"/>
          <w:sz w:val="24"/>
          <w:szCs w:val="24"/>
        </w:rPr>
      </w:pPr>
    </w:p>
    <w:p w14:paraId="4AB72E14" w14:textId="77777777" w:rsidR="00D94B66" w:rsidRPr="00D94B66" w:rsidRDefault="00D94B66" w:rsidP="00D94B66">
      <w:pPr>
        <w:pStyle w:val="ListParagraph"/>
        <w:numPr>
          <w:ilvl w:val="2"/>
          <w:numId w:val="2"/>
        </w:numPr>
        <w:ind w:left="1134" w:hanging="567"/>
        <w:rPr>
          <w:rFonts w:ascii="Times New Roman" w:hAnsi="Times New Roman" w:cs="Times New Roman"/>
          <w:sz w:val="24"/>
          <w:szCs w:val="24"/>
        </w:rPr>
      </w:pPr>
      <w:r w:rsidRPr="00D94B66">
        <w:rPr>
          <w:rFonts w:ascii="Times New Roman" w:hAnsi="Times New Roman" w:cs="Times New Roman"/>
          <w:sz w:val="24"/>
          <w:szCs w:val="24"/>
        </w:rPr>
        <w:t>the Regulator is satisfied that the project is unlikely to be carried out in a way that would result in a biodiversity certificate being issued in respect of the project.</w:t>
      </w:r>
    </w:p>
    <w:p w14:paraId="706F8B0E" w14:textId="77777777" w:rsidR="00D94B66" w:rsidRPr="005F509B" w:rsidRDefault="00D94B66" w:rsidP="00D94B66">
      <w:pPr>
        <w:pStyle w:val="ListParagraph"/>
        <w:rPr>
          <w:rFonts w:ascii="Times New Roman" w:eastAsiaTheme="majorEastAsia" w:hAnsi="Times New Roman" w:cs="Times New Roman"/>
          <w:sz w:val="24"/>
          <w:szCs w:val="24"/>
        </w:rPr>
      </w:pPr>
    </w:p>
    <w:p w14:paraId="02369778" w14:textId="41FE7370" w:rsidR="00D94B66" w:rsidRPr="00D94B66" w:rsidRDefault="0002636D" w:rsidP="00D94B66">
      <w:pPr>
        <w:pStyle w:val="ListParagraph"/>
        <w:numPr>
          <w:ilvl w:val="0"/>
          <w:numId w:val="2"/>
        </w:numPr>
        <w:ind w:left="0" w:hanging="567"/>
        <w:rPr>
          <w:rFonts w:ascii="Times New Roman" w:hAnsi="Times New Roman" w:cs="Times New Roman"/>
          <w:sz w:val="24"/>
          <w:szCs w:val="24"/>
        </w:rPr>
      </w:pPr>
      <w:r w:rsidRPr="0002636D">
        <w:rPr>
          <w:rFonts w:ascii="Times New Roman" w:hAnsi="Times New Roman" w:cs="Times New Roman"/>
          <w:sz w:val="24"/>
          <w:szCs w:val="24"/>
        </w:rPr>
        <w:t>Section 3</w:t>
      </w:r>
      <w:r>
        <w:rPr>
          <w:rFonts w:ascii="Times New Roman" w:hAnsi="Times New Roman" w:cs="Times New Roman"/>
          <w:sz w:val="24"/>
          <w:szCs w:val="24"/>
        </w:rPr>
        <w:t>4</w:t>
      </w:r>
      <w:r w:rsidRPr="0002636D">
        <w:rPr>
          <w:rFonts w:ascii="Times New Roman" w:hAnsi="Times New Roman" w:cs="Times New Roman"/>
          <w:sz w:val="24"/>
          <w:szCs w:val="24"/>
        </w:rPr>
        <w:t xml:space="preserve"> of the NR Rules, read with the consultation requirements in sections 39 to 41 of the NR Rules, complies with the requirements in subsections 2</w:t>
      </w:r>
      <w:r>
        <w:rPr>
          <w:rFonts w:ascii="Times New Roman" w:hAnsi="Times New Roman" w:cs="Times New Roman"/>
          <w:sz w:val="24"/>
          <w:szCs w:val="24"/>
        </w:rPr>
        <w:t>7</w:t>
      </w:r>
      <w:r w:rsidRPr="0002636D">
        <w:rPr>
          <w:rFonts w:ascii="Times New Roman" w:hAnsi="Times New Roman" w:cs="Times New Roman"/>
          <w:sz w:val="24"/>
          <w:szCs w:val="24"/>
        </w:rPr>
        <w:t>(2) and (3) of the NR Act</w:t>
      </w:r>
      <w:r>
        <w:rPr>
          <w:rFonts w:ascii="Times New Roman" w:hAnsi="Times New Roman" w:cs="Times New Roman"/>
          <w:sz w:val="24"/>
          <w:szCs w:val="24"/>
        </w:rPr>
        <w:t>.</w:t>
      </w:r>
    </w:p>
    <w:p w14:paraId="035D81FB" w14:textId="77777777" w:rsidR="00D94B66" w:rsidRPr="00D94B66" w:rsidRDefault="00D94B66" w:rsidP="00D94B66">
      <w:pPr>
        <w:pStyle w:val="ListParagraph"/>
        <w:ind w:left="0"/>
        <w:rPr>
          <w:rFonts w:ascii="Times New Roman" w:hAnsi="Times New Roman" w:cs="Times New Roman"/>
          <w:sz w:val="24"/>
          <w:szCs w:val="24"/>
        </w:rPr>
      </w:pPr>
    </w:p>
    <w:p w14:paraId="3550342E" w14:textId="3E268B88" w:rsidR="00D94B66" w:rsidRPr="00D94B66" w:rsidRDefault="00D94B66" w:rsidP="00D94B66">
      <w:pPr>
        <w:pStyle w:val="ListParagraph"/>
        <w:numPr>
          <w:ilvl w:val="0"/>
          <w:numId w:val="2"/>
        </w:numPr>
        <w:ind w:left="0" w:hanging="567"/>
        <w:rPr>
          <w:rFonts w:ascii="Times New Roman" w:hAnsi="Times New Roman" w:cs="Times New Roman"/>
          <w:sz w:val="24"/>
          <w:szCs w:val="24"/>
        </w:rPr>
      </w:pPr>
      <w:r w:rsidRPr="00D94B66">
        <w:rPr>
          <w:rFonts w:ascii="Times New Roman" w:hAnsi="Times New Roman" w:cs="Times New Roman"/>
          <w:sz w:val="24"/>
          <w:szCs w:val="24"/>
        </w:rPr>
        <w:t>This provision will ensure that, if the Regulator approves the registration of a biodiversity project which is then not carried out or is not carried out in a way that is likely to result in a biodiversity certificate, the Regulator is able to cancel the project and remove it from the Register. This w</w:t>
      </w:r>
      <w:r w:rsidR="00780975">
        <w:rPr>
          <w:rFonts w:ascii="Times New Roman" w:hAnsi="Times New Roman" w:cs="Times New Roman"/>
          <w:sz w:val="24"/>
          <w:szCs w:val="24"/>
        </w:rPr>
        <w:t>ill</w:t>
      </w:r>
      <w:r w:rsidRPr="00D94B66">
        <w:rPr>
          <w:rFonts w:ascii="Times New Roman" w:hAnsi="Times New Roman" w:cs="Times New Roman"/>
          <w:sz w:val="24"/>
          <w:szCs w:val="24"/>
        </w:rPr>
        <w:t xml:space="preserve"> incentivise project proponents for registered biodiversity projects to take the necessary actions to carry out their proposed project in a timely manner to ensure the intended biodiversity outcomes are met. It also ensures that the Register only reflects projects which are, in practice, being carried out for and likely to result in a biodiversity outcome. This is a key integrity measure for the </w:t>
      </w:r>
      <w:r w:rsidR="00470DC7">
        <w:rPr>
          <w:rFonts w:ascii="Times New Roman" w:hAnsi="Times New Roman" w:cs="Times New Roman"/>
          <w:sz w:val="24"/>
          <w:szCs w:val="24"/>
        </w:rPr>
        <w:t xml:space="preserve">NR </w:t>
      </w:r>
      <w:r w:rsidRPr="00D94B66">
        <w:rPr>
          <w:rFonts w:ascii="Times New Roman" w:hAnsi="Times New Roman" w:cs="Times New Roman"/>
          <w:sz w:val="24"/>
          <w:szCs w:val="24"/>
        </w:rPr>
        <w:t>Act.</w:t>
      </w:r>
    </w:p>
    <w:p w14:paraId="60EEA9CF" w14:textId="77777777" w:rsidR="00D94B66" w:rsidRPr="00D94B66" w:rsidRDefault="00D94B66" w:rsidP="00D94B66">
      <w:pPr>
        <w:pStyle w:val="ListParagraph"/>
        <w:ind w:left="0"/>
        <w:rPr>
          <w:rFonts w:ascii="Times New Roman" w:hAnsi="Times New Roman" w:cs="Times New Roman"/>
          <w:sz w:val="24"/>
          <w:szCs w:val="24"/>
        </w:rPr>
      </w:pPr>
    </w:p>
    <w:p w14:paraId="4D16B803" w14:textId="1F5F551D" w:rsidR="00867DD3" w:rsidRPr="00D94B66" w:rsidRDefault="00D94B66" w:rsidP="00D94B66">
      <w:pPr>
        <w:pStyle w:val="ListParagraph"/>
        <w:numPr>
          <w:ilvl w:val="0"/>
          <w:numId w:val="2"/>
        </w:numPr>
        <w:ind w:left="0" w:hanging="567"/>
        <w:rPr>
          <w:rFonts w:ascii="Times New Roman" w:hAnsi="Times New Roman" w:cs="Times New Roman"/>
          <w:sz w:val="24"/>
          <w:szCs w:val="24"/>
        </w:rPr>
      </w:pPr>
      <w:r w:rsidRPr="00D94B66">
        <w:rPr>
          <w:rFonts w:ascii="Times New Roman" w:hAnsi="Times New Roman" w:cs="Times New Roman"/>
          <w:sz w:val="24"/>
          <w:szCs w:val="24"/>
        </w:rPr>
        <w:t xml:space="preserve">A decision of the Regulator made under section </w:t>
      </w:r>
      <w:r w:rsidR="003F30EA">
        <w:rPr>
          <w:rFonts w:ascii="Times New Roman" w:hAnsi="Times New Roman" w:cs="Times New Roman"/>
          <w:sz w:val="24"/>
          <w:szCs w:val="24"/>
        </w:rPr>
        <w:t>3</w:t>
      </w:r>
      <w:r>
        <w:rPr>
          <w:rFonts w:ascii="Times New Roman" w:hAnsi="Times New Roman" w:cs="Times New Roman"/>
          <w:sz w:val="24"/>
          <w:szCs w:val="24"/>
        </w:rPr>
        <w:t>4</w:t>
      </w:r>
      <w:r w:rsidR="003F30EA">
        <w:rPr>
          <w:rFonts w:ascii="Times New Roman" w:hAnsi="Times New Roman" w:cs="Times New Roman"/>
          <w:sz w:val="24"/>
          <w:szCs w:val="24"/>
        </w:rPr>
        <w:t xml:space="preserve"> of the NR Rules</w:t>
      </w:r>
      <w:r w:rsidRPr="00D94B66">
        <w:rPr>
          <w:rFonts w:ascii="Times New Roman" w:hAnsi="Times New Roman" w:cs="Times New Roman"/>
          <w:sz w:val="24"/>
          <w:szCs w:val="24"/>
        </w:rPr>
        <w:t xml:space="preserve"> is a reviewable decision under paragraph 212(d) of the </w:t>
      </w:r>
      <w:r w:rsidR="003F30EA">
        <w:rPr>
          <w:rFonts w:ascii="Times New Roman" w:hAnsi="Times New Roman" w:cs="Times New Roman"/>
          <w:sz w:val="24"/>
          <w:szCs w:val="24"/>
        </w:rPr>
        <w:t xml:space="preserve">NR </w:t>
      </w:r>
      <w:r w:rsidRPr="00D94B66">
        <w:rPr>
          <w:rFonts w:ascii="Times New Roman" w:hAnsi="Times New Roman" w:cs="Times New Roman"/>
          <w:sz w:val="24"/>
          <w:szCs w:val="24"/>
        </w:rPr>
        <w:t>Act.</w:t>
      </w:r>
    </w:p>
    <w:p w14:paraId="4E2C2088" w14:textId="22EBB582" w:rsidR="00B266DE" w:rsidRPr="006D0873" w:rsidRDefault="006D0873" w:rsidP="002F3797">
      <w:pPr>
        <w:ind w:hanging="567"/>
        <w:rPr>
          <w:rFonts w:ascii="Times New Roman" w:hAnsi="Times New Roman" w:cs="Times New Roman"/>
          <w:sz w:val="24"/>
          <w:szCs w:val="24"/>
          <w:u w:val="single"/>
        </w:rPr>
      </w:pPr>
      <w:r w:rsidRPr="006D0873">
        <w:rPr>
          <w:rFonts w:ascii="Times New Roman" w:hAnsi="Times New Roman" w:cs="Times New Roman"/>
          <w:sz w:val="24"/>
          <w:szCs w:val="24"/>
          <w:u w:val="single"/>
        </w:rPr>
        <w:t xml:space="preserve">Section </w:t>
      </w:r>
      <w:r w:rsidR="00D94B66">
        <w:rPr>
          <w:rFonts w:ascii="Times New Roman" w:hAnsi="Times New Roman" w:cs="Times New Roman"/>
          <w:sz w:val="24"/>
          <w:szCs w:val="24"/>
          <w:u w:val="single"/>
        </w:rPr>
        <w:t>35</w:t>
      </w:r>
      <w:r w:rsidRPr="006D0873">
        <w:rPr>
          <w:rFonts w:ascii="Times New Roman" w:hAnsi="Times New Roman" w:cs="Times New Roman"/>
          <w:sz w:val="24"/>
          <w:szCs w:val="24"/>
          <w:u w:val="single"/>
        </w:rPr>
        <w:t xml:space="preserve"> – Unilateral cancellation—eligibility requirements not met etc.</w:t>
      </w:r>
    </w:p>
    <w:p w14:paraId="3CB6E081" w14:textId="156CBE15" w:rsidR="00A54242" w:rsidRDefault="008C1946" w:rsidP="006A7D4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Subsection 28(1) of the NR Act </w:t>
      </w:r>
      <w:r w:rsidRPr="008C1946">
        <w:rPr>
          <w:rFonts w:ascii="Times New Roman" w:hAnsi="Times New Roman" w:cs="Times New Roman"/>
          <w:sz w:val="24"/>
          <w:szCs w:val="24"/>
        </w:rPr>
        <w:t>provides that the rules may make provision for and in relation to empowering the Regulator to cancel the registration of a registered biodiversity project, provided the requirements in subsections 2</w:t>
      </w:r>
      <w:r>
        <w:rPr>
          <w:rFonts w:ascii="Times New Roman" w:hAnsi="Times New Roman" w:cs="Times New Roman"/>
          <w:sz w:val="24"/>
          <w:szCs w:val="24"/>
        </w:rPr>
        <w:t>8</w:t>
      </w:r>
      <w:r w:rsidRPr="008C1946">
        <w:rPr>
          <w:rFonts w:ascii="Times New Roman" w:hAnsi="Times New Roman" w:cs="Times New Roman"/>
          <w:sz w:val="24"/>
          <w:szCs w:val="24"/>
        </w:rPr>
        <w:t>(2) and (3) of the NR Act are met</w:t>
      </w:r>
      <w:r>
        <w:rPr>
          <w:rFonts w:ascii="Times New Roman" w:hAnsi="Times New Roman" w:cs="Times New Roman"/>
          <w:sz w:val="24"/>
          <w:szCs w:val="24"/>
        </w:rPr>
        <w:t>.</w:t>
      </w:r>
    </w:p>
    <w:p w14:paraId="0ACDAAA3" w14:textId="77777777" w:rsidR="00A54242" w:rsidRDefault="00A54242" w:rsidP="00A54242">
      <w:pPr>
        <w:pStyle w:val="ListParagraph"/>
        <w:ind w:left="0"/>
        <w:rPr>
          <w:rFonts w:ascii="Times New Roman" w:hAnsi="Times New Roman" w:cs="Times New Roman"/>
          <w:sz w:val="24"/>
          <w:szCs w:val="24"/>
        </w:rPr>
      </w:pPr>
    </w:p>
    <w:p w14:paraId="0A979309" w14:textId="272A72E8" w:rsidR="006A7D4A" w:rsidRPr="006A7D4A" w:rsidRDefault="006A7D4A" w:rsidP="006A7D4A">
      <w:pPr>
        <w:pStyle w:val="ListParagraph"/>
        <w:numPr>
          <w:ilvl w:val="0"/>
          <w:numId w:val="2"/>
        </w:numPr>
        <w:ind w:left="0" w:hanging="567"/>
        <w:rPr>
          <w:rFonts w:ascii="Times New Roman" w:hAnsi="Times New Roman" w:cs="Times New Roman"/>
          <w:sz w:val="24"/>
          <w:szCs w:val="24"/>
        </w:rPr>
      </w:pPr>
      <w:r w:rsidRPr="006A7D4A">
        <w:rPr>
          <w:rFonts w:ascii="Times New Roman" w:hAnsi="Times New Roman" w:cs="Times New Roman"/>
          <w:sz w:val="24"/>
          <w:szCs w:val="24"/>
        </w:rPr>
        <w:t xml:space="preserve">Section </w:t>
      </w:r>
      <w:r>
        <w:rPr>
          <w:rFonts w:ascii="Times New Roman" w:hAnsi="Times New Roman" w:cs="Times New Roman"/>
          <w:sz w:val="24"/>
          <w:szCs w:val="24"/>
        </w:rPr>
        <w:t>35</w:t>
      </w:r>
      <w:r w:rsidRPr="006A7D4A">
        <w:rPr>
          <w:rFonts w:ascii="Times New Roman" w:hAnsi="Times New Roman" w:cs="Times New Roman"/>
          <w:sz w:val="24"/>
          <w:szCs w:val="24"/>
        </w:rPr>
        <w:t xml:space="preserve"> of the </w:t>
      </w:r>
      <w:r w:rsidR="008C1946">
        <w:rPr>
          <w:rFonts w:ascii="Times New Roman" w:hAnsi="Times New Roman" w:cs="Times New Roman"/>
          <w:sz w:val="24"/>
          <w:szCs w:val="24"/>
        </w:rPr>
        <w:t xml:space="preserve">NR </w:t>
      </w:r>
      <w:r w:rsidRPr="006A7D4A">
        <w:rPr>
          <w:rFonts w:ascii="Times New Roman" w:hAnsi="Times New Roman" w:cs="Times New Roman"/>
          <w:sz w:val="24"/>
          <w:szCs w:val="24"/>
        </w:rPr>
        <w:t>Rules</w:t>
      </w:r>
      <w:r w:rsidR="008C1946">
        <w:rPr>
          <w:rFonts w:ascii="Times New Roman" w:hAnsi="Times New Roman" w:cs="Times New Roman"/>
          <w:sz w:val="24"/>
          <w:szCs w:val="24"/>
        </w:rPr>
        <w:t xml:space="preserve"> is made for the purposes of subsection 28(1) of the NR Act and has the effect that (</w:t>
      </w:r>
      <w:r w:rsidR="00AB069F">
        <w:rPr>
          <w:rFonts w:ascii="Times New Roman" w:hAnsi="Times New Roman" w:cs="Times New Roman"/>
          <w:sz w:val="24"/>
          <w:szCs w:val="24"/>
        </w:rPr>
        <w:t>subject to the consultation requirements in sections 39 to 41</w:t>
      </w:r>
      <w:r w:rsidR="001A6D02">
        <w:rPr>
          <w:rFonts w:ascii="Times New Roman" w:hAnsi="Times New Roman" w:cs="Times New Roman"/>
          <w:sz w:val="24"/>
          <w:szCs w:val="24"/>
        </w:rPr>
        <w:t xml:space="preserve"> of the NR Rules), t</w:t>
      </w:r>
      <w:r w:rsidRPr="006A7D4A">
        <w:rPr>
          <w:rFonts w:ascii="Times New Roman" w:hAnsi="Times New Roman" w:cs="Times New Roman"/>
          <w:sz w:val="24"/>
          <w:szCs w:val="24"/>
        </w:rPr>
        <w:t>he Regulator may cancel the registration of a registered biodiversity project if satisfied that the project</w:t>
      </w:r>
      <w:r w:rsidR="00990BFA">
        <w:rPr>
          <w:rFonts w:ascii="Times New Roman" w:hAnsi="Times New Roman" w:cs="Times New Roman"/>
          <w:sz w:val="24"/>
          <w:szCs w:val="24"/>
        </w:rPr>
        <w:t xml:space="preserve"> no longer</w:t>
      </w:r>
      <w:r w:rsidRPr="006A7D4A">
        <w:rPr>
          <w:rFonts w:ascii="Times New Roman" w:hAnsi="Times New Roman" w:cs="Times New Roman"/>
          <w:sz w:val="24"/>
          <w:szCs w:val="24"/>
        </w:rPr>
        <w:t xml:space="preserve"> meet</w:t>
      </w:r>
      <w:r w:rsidR="00990BFA">
        <w:rPr>
          <w:rFonts w:ascii="Times New Roman" w:hAnsi="Times New Roman" w:cs="Times New Roman"/>
          <w:sz w:val="24"/>
          <w:szCs w:val="24"/>
        </w:rPr>
        <w:t>s</w:t>
      </w:r>
      <w:r w:rsidRPr="006A7D4A">
        <w:rPr>
          <w:rFonts w:ascii="Times New Roman" w:hAnsi="Times New Roman" w:cs="Times New Roman"/>
          <w:sz w:val="24"/>
          <w:szCs w:val="24"/>
        </w:rPr>
        <w:t xml:space="preserve"> </w:t>
      </w:r>
      <w:r w:rsidR="00B3757B">
        <w:rPr>
          <w:rFonts w:ascii="Times New Roman" w:hAnsi="Times New Roman" w:cs="Times New Roman"/>
          <w:sz w:val="24"/>
          <w:szCs w:val="24"/>
        </w:rPr>
        <w:t xml:space="preserve">any of </w:t>
      </w:r>
      <w:r w:rsidRPr="006A7D4A">
        <w:rPr>
          <w:rFonts w:ascii="Times New Roman" w:hAnsi="Times New Roman" w:cs="Times New Roman"/>
          <w:sz w:val="24"/>
          <w:szCs w:val="24"/>
        </w:rPr>
        <w:t xml:space="preserve">the following </w:t>
      </w:r>
      <w:r w:rsidR="00E264EE">
        <w:rPr>
          <w:rFonts w:ascii="Times New Roman" w:hAnsi="Times New Roman" w:cs="Times New Roman"/>
          <w:sz w:val="24"/>
          <w:szCs w:val="24"/>
        </w:rPr>
        <w:t xml:space="preserve">criteria for the approval of </w:t>
      </w:r>
      <w:r w:rsidR="00F30991">
        <w:rPr>
          <w:rFonts w:ascii="Times New Roman" w:hAnsi="Times New Roman" w:cs="Times New Roman"/>
          <w:sz w:val="24"/>
          <w:szCs w:val="24"/>
        </w:rPr>
        <w:t>the registration</w:t>
      </w:r>
      <w:r w:rsidR="00E264EE">
        <w:rPr>
          <w:rFonts w:ascii="Times New Roman" w:hAnsi="Times New Roman" w:cs="Times New Roman"/>
          <w:sz w:val="24"/>
          <w:szCs w:val="24"/>
        </w:rPr>
        <w:t xml:space="preserve"> </w:t>
      </w:r>
      <w:r w:rsidR="00990BFA">
        <w:rPr>
          <w:rFonts w:ascii="Times New Roman" w:hAnsi="Times New Roman" w:cs="Times New Roman"/>
          <w:sz w:val="24"/>
          <w:szCs w:val="24"/>
        </w:rPr>
        <w:t>of a biodiversity project</w:t>
      </w:r>
      <w:r w:rsidRPr="006A7D4A">
        <w:rPr>
          <w:rFonts w:ascii="Times New Roman" w:hAnsi="Times New Roman" w:cs="Times New Roman"/>
          <w:sz w:val="24"/>
          <w:szCs w:val="24"/>
        </w:rPr>
        <w:t>:</w:t>
      </w:r>
    </w:p>
    <w:p w14:paraId="73F06D99" w14:textId="77777777" w:rsidR="006A7D4A" w:rsidRDefault="006A7D4A" w:rsidP="006A7D4A">
      <w:pPr>
        <w:pStyle w:val="ListParagraph"/>
        <w:spacing w:line="256" w:lineRule="auto"/>
        <w:rPr>
          <w:rFonts w:ascii="Times New Roman" w:eastAsiaTheme="majorEastAsia" w:hAnsi="Times New Roman" w:cs="Times New Roman"/>
          <w:sz w:val="24"/>
          <w:szCs w:val="24"/>
        </w:rPr>
      </w:pPr>
    </w:p>
    <w:p w14:paraId="69A982A9" w14:textId="1E96899B" w:rsidR="006A7D4A" w:rsidRPr="006A7D4A" w:rsidRDefault="006A7D4A" w:rsidP="006A7D4A">
      <w:pPr>
        <w:pStyle w:val="ListParagraph"/>
        <w:numPr>
          <w:ilvl w:val="1"/>
          <w:numId w:val="2"/>
        </w:numPr>
        <w:ind w:left="567" w:hanging="567"/>
        <w:rPr>
          <w:rFonts w:ascii="Times New Roman" w:hAnsi="Times New Roman" w:cs="Times New Roman"/>
          <w:sz w:val="24"/>
          <w:szCs w:val="24"/>
        </w:rPr>
      </w:pPr>
      <w:r w:rsidRPr="006A7D4A">
        <w:rPr>
          <w:rFonts w:ascii="Times New Roman" w:hAnsi="Times New Roman" w:cs="Times New Roman"/>
          <w:sz w:val="24"/>
          <w:szCs w:val="24"/>
        </w:rPr>
        <w:t>paragraph 15(4)(a)</w:t>
      </w:r>
      <w:r w:rsidR="00282B0A">
        <w:rPr>
          <w:rFonts w:ascii="Times New Roman" w:hAnsi="Times New Roman" w:cs="Times New Roman"/>
          <w:sz w:val="24"/>
          <w:szCs w:val="24"/>
        </w:rPr>
        <w:t xml:space="preserve"> of the NR Act</w:t>
      </w:r>
      <w:r w:rsidRPr="006A7D4A">
        <w:rPr>
          <w:rFonts w:ascii="Times New Roman" w:hAnsi="Times New Roman" w:cs="Times New Roman"/>
          <w:sz w:val="24"/>
          <w:szCs w:val="24"/>
        </w:rPr>
        <w:t xml:space="preserve"> – the project is being, or is to be, carried on in </w:t>
      </w:r>
      <w:proofErr w:type="gramStart"/>
      <w:r w:rsidRPr="006A7D4A">
        <w:rPr>
          <w:rFonts w:ascii="Times New Roman" w:hAnsi="Times New Roman" w:cs="Times New Roman"/>
          <w:sz w:val="24"/>
          <w:szCs w:val="24"/>
        </w:rPr>
        <w:t>Australia;</w:t>
      </w:r>
      <w:proofErr w:type="gramEnd"/>
    </w:p>
    <w:p w14:paraId="270685CE" w14:textId="77777777" w:rsidR="006A7D4A" w:rsidRPr="006A7D4A" w:rsidRDefault="006A7D4A" w:rsidP="006A7D4A">
      <w:pPr>
        <w:pStyle w:val="ListParagraph"/>
        <w:ind w:left="567"/>
        <w:rPr>
          <w:rFonts w:ascii="Times New Roman" w:hAnsi="Times New Roman" w:cs="Times New Roman"/>
          <w:sz w:val="24"/>
          <w:szCs w:val="24"/>
        </w:rPr>
      </w:pPr>
    </w:p>
    <w:p w14:paraId="404805B4" w14:textId="30F19B96" w:rsidR="006A7D4A" w:rsidRPr="006A7D4A" w:rsidRDefault="006A7D4A" w:rsidP="006A7D4A">
      <w:pPr>
        <w:pStyle w:val="ListParagraph"/>
        <w:numPr>
          <w:ilvl w:val="1"/>
          <w:numId w:val="2"/>
        </w:numPr>
        <w:ind w:left="567" w:hanging="567"/>
        <w:rPr>
          <w:rFonts w:ascii="Times New Roman" w:hAnsi="Times New Roman" w:cs="Times New Roman"/>
          <w:sz w:val="24"/>
          <w:szCs w:val="24"/>
        </w:rPr>
      </w:pPr>
      <w:r w:rsidRPr="006A7D4A">
        <w:rPr>
          <w:rFonts w:ascii="Times New Roman" w:hAnsi="Times New Roman" w:cs="Times New Roman"/>
          <w:sz w:val="24"/>
          <w:szCs w:val="24"/>
        </w:rPr>
        <w:t>paragraph 15(4)(b)</w:t>
      </w:r>
      <w:r w:rsidR="003007B1">
        <w:rPr>
          <w:rFonts w:ascii="Times New Roman" w:hAnsi="Times New Roman" w:cs="Times New Roman"/>
          <w:sz w:val="24"/>
          <w:szCs w:val="24"/>
        </w:rPr>
        <w:t xml:space="preserve"> of the NR Act</w:t>
      </w:r>
      <w:r w:rsidRPr="006A7D4A">
        <w:rPr>
          <w:rFonts w:ascii="Times New Roman" w:hAnsi="Times New Roman" w:cs="Times New Roman"/>
          <w:sz w:val="24"/>
          <w:szCs w:val="24"/>
        </w:rPr>
        <w:t xml:space="preserve"> – the project is of a kind specified in the methodology determination </w:t>
      </w:r>
      <w:r w:rsidR="00672191">
        <w:rPr>
          <w:rFonts w:ascii="Times New Roman" w:hAnsi="Times New Roman" w:cs="Times New Roman"/>
          <w:sz w:val="24"/>
          <w:szCs w:val="24"/>
        </w:rPr>
        <w:t xml:space="preserve">that covers the </w:t>
      </w:r>
      <w:proofErr w:type="gramStart"/>
      <w:r w:rsidR="00672191">
        <w:rPr>
          <w:rFonts w:ascii="Times New Roman" w:hAnsi="Times New Roman" w:cs="Times New Roman"/>
          <w:sz w:val="24"/>
          <w:szCs w:val="24"/>
        </w:rPr>
        <w:t>project</w:t>
      </w:r>
      <w:r w:rsidRPr="006A7D4A">
        <w:rPr>
          <w:rFonts w:ascii="Times New Roman" w:hAnsi="Times New Roman" w:cs="Times New Roman"/>
          <w:sz w:val="24"/>
          <w:szCs w:val="24"/>
        </w:rPr>
        <w:t>;</w:t>
      </w:r>
      <w:proofErr w:type="gramEnd"/>
    </w:p>
    <w:p w14:paraId="260FAA60" w14:textId="77777777" w:rsidR="006A7D4A" w:rsidRPr="006A7D4A" w:rsidRDefault="006A7D4A" w:rsidP="006A7D4A">
      <w:pPr>
        <w:pStyle w:val="ListParagraph"/>
        <w:ind w:left="567"/>
        <w:rPr>
          <w:rFonts w:ascii="Times New Roman" w:hAnsi="Times New Roman" w:cs="Times New Roman"/>
          <w:sz w:val="24"/>
          <w:szCs w:val="24"/>
        </w:rPr>
      </w:pPr>
    </w:p>
    <w:p w14:paraId="4207F280" w14:textId="6EE44D47" w:rsidR="006A7D4A" w:rsidRPr="006A7D4A" w:rsidRDefault="006A7D4A" w:rsidP="006A7D4A">
      <w:pPr>
        <w:pStyle w:val="ListParagraph"/>
        <w:numPr>
          <w:ilvl w:val="1"/>
          <w:numId w:val="2"/>
        </w:numPr>
        <w:ind w:left="567" w:hanging="567"/>
        <w:rPr>
          <w:rFonts w:ascii="Times New Roman" w:hAnsi="Times New Roman" w:cs="Times New Roman"/>
          <w:sz w:val="24"/>
          <w:szCs w:val="24"/>
        </w:rPr>
      </w:pPr>
      <w:r w:rsidRPr="006A7D4A">
        <w:rPr>
          <w:rFonts w:ascii="Times New Roman" w:hAnsi="Times New Roman" w:cs="Times New Roman"/>
          <w:sz w:val="24"/>
          <w:szCs w:val="24"/>
        </w:rPr>
        <w:t>paragraph 15(4)(c)</w:t>
      </w:r>
      <w:r w:rsidR="00672191">
        <w:rPr>
          <w:rFonts w:ascii="Times New Roman" w:hAnsi="Times New Roman" w:cs="Times New Roman"/>
          <w:sz w:val="24"/>
          <w:szCs w:val="24"/>
        </w:rPr>
        <w:t xml:space="preserve"> of the NR Act</w:t>
      </w:r>
      <w:r w:rsidRPr="006A7D4A">
        <w:rPr>
          <w:rFonts w:ascii="Times New Roman" w:hAnsi="Times New Roman" w:cs="Times New Roman"/>
          <w:sz w:val="24"/>
          <w:szCs w:val="24"/>
        </w:rPr>
        <w:t xml:space="preserve"> – the activity period (if any) for the project has been worked out in accordance with the methodology determination that covers the </w:t>
      </w:r>
      <w:proofErr w:type="gramStart"/>
      <w:r w:rsidRPr="006A7D4A">
        <w:rPr>
          <w:rFonts w:ascii="Times New Roman" w:hAnsi="Times New Roman" w:cs="Times New Roman"/>
          <w:sz w:val="24"/>
          <w:szCs w:val="24"/>
        </w:rPr>
        <w:t>project;</w:t>
      </w:r>
      <w:proofErr w:type="gramEnd"/>
    </w:p>
    <w:p w14:paraId="45EEF93B" w14:textId="77777777" w:rsidR="006A7D4A" w:rsidRPr="006A7D4A" w:rsidRDefault="006A7D4A" w:rsidP="006A7D4A">
      <w:pPr>
        <w:pStyle w:val="ListParagraph"/>
        <w:ind w:left="567"/>
        <w:rPr>
          <w:rFonts w:ascii="Times New Roman" w:hAnsi="Times New Roman" w:cs="Times New Roman"/>
          <w:sz w:val="24"/>
          <w:szCs w:val="24"/>
        </w:rPr>
      </w:pPr>
    </w:p>
    <w:p w14:paraId="7BDC3960" w14:textId="2AC8C159" w:rsidR="006A7D4A" w:rsidRPr="006A7D4A" w:rsidRDefault="006A7D4A" w:rsidP="006A7D4A">
      <w:pPr>
        <w:pStyle w:val="ListParagraph"/>
        <w:numPr>
          <w:ilvl w:val="1"/>
          <w:numId w:val="2"/>
        </w:numPr>
        <w:ind w:left="567" w:hanging="567"/>
        <w:rPr>
          <w:rFonts w:ascii="Times New Roman" w:hAnsi="Times New Roman" w:cs="Times New Roman"/>
          <w:sz w:val="24"/>
          <w:szCs w:val="24"/>
        </w:rPr>
      </w:pPr>
      <w:r w:rsidRPr="006A7D4A">
        <w:rPr>
          <w:rFonts w:ascii="Times New Roman" w:hAnsi="Times New Roman" w:cs="Times New Roman"/>
          <w:sz w:val="24"/>
          <w:szCs w:val="24"/>
        </w:rPr>
        <w:t>paragraph 15(4)(e)</w:t>
      </w:r>
      <w:r w:rsidR="009D3655">
        <w:rPr>
          <w:rFonts w:ascii="Times New Roman" w:hAnsi="Times New Roman" w:cs="Times New Roman"/>
          <w:sz w:val="24"/>
          <w:szCs w:val="24"/>
        </w:rPr>
        <w:t xml:space="preserve"> of the NR Act</w:t>
      </w:r>
      <w:r w:rsidRPr="006A7D4A">
        <w:rPr>
          <w:rFonts w:ascii="Times New Roman" w:hAnsi="Times New Roman" w:cs="Times New Roman"/>
          <w:sz w:val="24"/>
          <w:szCs w:val="24"/>
        </w:rPr>
        <w:t xml:space="preserve"> – the project meets </w:t>
      </w:r>
      <w:r w:rsidR="00753CBF" w:rsidRPr="00753CBF">
        <w:rPr>
          <w:rFonts w:ascii="Times New Roman" w:hAnsi="Times New Roman" w:cs="Times New Roman"/>
          <w:sz w:val="24"/>
          <w:szCs w:val="24"/>
        </w:rPr>
        <w:t xml:space="preserve">the conditions that are set out in the methodology determination </w:t>
      </w:r>
      <w:r w:rsidR="00753CBF">
        <w:rPr>
          <w:rFonts w:ascii="Times New Roman" w:hAnsi="Times New Roman" w:cs="Times New Roman"/>
          <w:sz w:val="24"/>
          <w:szCs w:val="24"/>
        </w:rPr>
        <w:t xml:space="preserve">that covers the project </w:t>
      </w:r>
      <w:r w:rsidR="00753CBF" w:rsidRPr="00753CBF">
        <w:rPr>
          <w:rFonts w:ascii="Times New Roman" w:hAnsi="Times New Roman" w:cs="Times New Roman"/>
          <w:sz w:val="24"/>
          <w:szCs w:val="24"/>
        </w:rPr>
        <w:t>for the purposes of paragraph 45(1)(b) of the NR Act (conditions that must be satisfied for the project to be registered</w:t>
      </w:r>
      <w:proofErr w:type="gramStart"/>
      <w:r w:rsidR="00753CBF" w:rsidRPr="00753CBF">
        <w:rPr>
          <w:rFonts w:ascii="Times New Roman" w:hAnsi="Times New Roman" w:cs="Times New Roman"/>
          <w:sz w:val="24"/>
          <w:szCs w:val="24"/>
        </w:rPr>
        <w:t>)</w:t>
      </w:r>
      <w:r w:rsidRPr="006A7D4A">
        <w:rPr>
          <w:rFonts w:ascii="Times New Roman" w:hAnsi="Times New Roman" w:cs="Times New Roman"/>
          <w:sz w:val="24"/>
          <w:szCs w:val="24"/>
        </w:rPr>
        <w:t>;</w:t>
      </w:r>
      <w:proofErr w:type="gramEnd"/>
    </w:p>
    <w:p w14:paraId="4A921C20" w14:textId="77777777" w:rsidR="006A7D4A" w:rsidRPr="006A7D4A" w:rsidRDefault="006A7D4A" w:rsidP="006A7D4A">
      <w:pPr>
        <w:pStyle w:val="ListParagraph"/>
        <w:ind w:left="567"/>
        <w:rPr>
          <w:rFonts w:ascii="Times New Roman" w:hAnsi="Times New Roman" w:cs="Times New Roman"/>
          <w:sz w:val="24"/>
          <w:szCs w:val="24"/>
        </w:rPr>
      </w:pPr>
    </w:p>
    <w:p w14:paraId="624DC207" w14:textId="78B37ADA" w:rsidR="006A7D4A" w:rsidRPr="006A7D4A" w:rsidRDefault="006A7D4A" w:rsidP="006A7D4A">
      <w:pPr>
        <w:pStyle w:val="ListParagraph"/>
        <w:numPr>
          <w:ilvl w:val="1"/>
          <w:numId w:val="2"/>
        </w:numPr>
        <w:ind w:left="567" w:hanging="567"/>
        <w:rPr>
          <w:rFonts w:ascii="Times New Roman" w:hAnsi="Times New Roman" w:cs="Times New Roman"/>
          <w:sz w:val="24"/>
          <w:szCs w:val="24"/>
        </w:rPr>
      </w:pPr>
      <w:r w:rsidRPr="006A7D4A">
        <w:rPr>
          <w:rFonts w:ascii="Times New Roman" w:hAnsi="Times New Roman" w:cs="Times New Roman"/>
          <w:sz w:val="24"/>
          <w:szCs w:val="24"/>
        </w:rPr>
        <w:t>paragraph 15(4)(n)</w:t>
      </w:r>
      <w:r w:rsidR="00C25239">
        <w:rPr>
          <w:rFonts w:ascii="Times New Roman" w:hAnsi="Times New Roman" w:cs="Times New Roman"/>
          <w:sz w:val="24"/>
          <w:szCs w:val="24"/>
        </w:rPr>
        <w:t xml:space="preserve"> of the NR Act</w:t>
      </w:r>
      <w:r w:rsidRPr="006A7D4A">
        <w:rPr>
          <w:rFonts w:ascii="Times New Roman" w:hAnsi="Times New Roman" w:cs="Times New Roman"/>
          <w:sz w:val="24"/>
          <w:szCs w:val="24"/>
        </w:rPr>
        <w:t xml:space="preserve"> – the project meets the eligibility requirements specified in section </w:t>
      </w:r>
      <w:r w:rsidR="00B62AD9">
        <w:rPr>
          <w:rFonts w:ascii="Times New Roman" w:hAnsi="Times New Roman" w:cs="Times New Roman"/>
          <w:sz w:val="24"/>
          <w:szCs w:val="24"/>
        </w:rPr>
        <w:t>12</w:t>
      </w:r>
      <w:r w:rsidRPr="006A7D4A">
        <w:rPr>
          <w:rFonts w:ascii="Times New Roman" w:hAnsi="Times New Roman" w:cs="Times New Roman"/>
          <w:sz w:val="24"/>
          <w:szCs w:val="24"/>
        </w:rPr>
        <w:t xml:space="preserve"> of the </w:t>
      </w:r>
      <w:r w:rsidR="00753CBF">
        <w:rPr>
          <w:rFonts w:ascii="Times New Roman" w:hAnsi="Times New Roman" w:cs="Times New Roman"/>
          <w:sz w:val="24"/>
          <w:szCs w:val="24"/>
        </w:rPr>
        <w:t xml:space="preserve">NR </w:t>
      </w:r>
      <w:r w:rsidRPr="006A7D4A">
        <w:rPr>
          <w:rFonts w:ascii="Times New Roman" w:hAnsi="Times New Roman" w:cs="Times New Roman"/>
          <w:sz w:val="24"/>
          <w:szCs w:val="24"/>
        </w:rPr>
        <w:t>Rules.</w:t>
      </w:r>
    </w:p>
    <w:p w14:paraId="5C196E8B" w14:textId="77777777" w:rsidR="006A7D4A" w:rsidRPr="00DF53BF" w:rsidRDefault="006A7D4A" w:rsidP="006A7D4A">
      <w:pPr>
        <w:pStyle w:val="ListParagraph"/>
        <w:rPr>
          <w:rFonts w:ascii="Times New Roman" w:eastAsiaTheme="majorEastAsia" w:hAnsi="Times New Roman" w:cs="Times New Roman"/>
          <w:sz w:val="24"/>
          <w:szCs w:val="24"/>
        </w:rPr>
      </w:pPr>
    </w:p>
    <w:p w14:paraId="6E3EDDD6" w14:textId="395CAFC5" w:rsidR="00B51C68" w:rsidRPr="00B51C68" w:rsidRDefault="00B51C68" w:rsidP="00B51C68">
      <w:pPr>
        <w:pStyle w:val="ListParagraph"/>
        <w:numPr>
          <w:ilvl w:val="0"/>
          <w:numId w:val="2"/>
        </w:numPr>
        <w:ind w:left="0" w:hanging="567"/>
        <w:rPr>
          <w:rFonts w:ascii="Times New Roman" w:hAnsi="Times New Roman" w:cs="Times New Roman"/>
          <w:sz w:val="24"/>
          <w:szCs w:val="24"/>
        </w:rPr>
      </w:pPr>
      <w:r w:rsidRPr="00B51C68">
        <w:rPr>
          <w:rFonts w:ascii="Times New Roman" w:hAnsi="Times New Roman" w:cs="Times New Roman"/>
          <w:sz w:val="24"/>
          <w:szCs w:val="24"/>
        </w:rPr>
        <w:t>Section 3</w:t>
      </w:r>
      <w:r>
        <w:rPr>
          <w:rFonts w:ascii="Times New Roman" w:hAnsi="Times New Roman" w:cs="Times New Roman"/>
          <w:sz w:val="24"/>
          <w:szCs w:val="24"/>
        </w:rPr>
        <w:t>5</w:t>
      </w:r>
      <w:r w:rsidRPr="00B51C68">
        <w:rPr>
          <w:rFonts w:ascii="Times New Roman" w:hAnsi="Times New Roman" w:cs="Times New Roman"/>
          <w:sz w:val="24"/>
          <w:szCs w:val="24"/>
        </w:rPr>
        <w:t xml:space="preserve"> of the NR Rules, read with the consultation requirements in sections 39 to 41 of the NR Rules, complies with the requirements in subsections 2</w:t>
      </w:r>
      <w:r>
        <w:rPr>
          <w:rFonts w:ascii="Times New Roman" w:hAnsi="Times New Roman" w:cs="Times New Roman"/>
          <w:sz w:val="24"/>
          <w:szCs w:val="24"/>
        </w:rPr>
        <w:t>8</w:t>
      </w:r>
      <w:r w:rsidRPr="00B51C68">
        <w:rPr>
          <w:rFonts w:ascii="Times New Roman" w:hAnsi="Times New Roman" w:cs="Times New Roman"/>
          <w:sz w:val="24"/>
          <w:szCs w:val="24"/>
        </w:rPr>
        <w:t>(2) and (3) of the NR Act</w:t>
      </w:r>
      <w:r>
        <w:rPr>
          <w:rFonts w:ascii="Times New Roman" w:hAnsi="Times New Roman" w:cs="Times New Roman"/>
          <w:sz w:val="24"/>
          <w:szCs w:val="24"/>
        </w:rPr>
        <w:t>.</w:t>
      </w:r>
    </w:p>
    <w:p w14:paraId="3F9A76AC" w14:textId="77777777" w:rsidR="00B51C68" w:rsidRDefault="00B51C68" w:rsidP="00B51C68">
      <w:pPr>
        <w:pStyle w:val="ListParagraph"/>
        <w:ind w:left="0"/>
        <w:rPr>
          <w:rFonts w:ascii="Times New Roman" w:hAnsi="Times New Roman" w:cs="Times New Roman"/>
          <w:sz w:val="24"/>
          <w:szCs w:val="24"/>
        </w:rPr>
      </w:pPr>
    </w:p>
    <w:p w14:paraId="56B2A8D4" w14:textId="738A08B2" w:rsidR="006A7D4A" w:rsidRPr="006A7D4A" w:rsidRDefault="006A7D4A" w:rsidP="006A7D4A">
      <w:pPr>
        <w:pStyle w:val="ListParagraph"/>
        <w:numPr>
          <w:ilvl w:val="0"/>
          <w:numId w:val="2"/>
        </w:numPr>
        <w:ind w:left="0" w:hanging="567"/>
        <w:rPr>
          <w:rFonts w:ascii="Times New Roman" w:hAnsi="Times New Roman" w:cs="Times New Roman"/>
          <w:sz w:val="24"/>
          <w:szCs w:val="24"/>
        </w:rPr>
      </w:pPr>
      <w:r w:rsidRPr="006A7D4A">
        <w:rPr>
          <w:rFonts w:ascii="Times New Roman" w:hAnsi="Times New Roman" w:cs="Times New Roman"/>
          <w:sz w:val="24"/>
          <w:szCs w:val="24"/>
        </w:rPr>
        <w:t xml:space="preserve">This provision will ensure that a biodiversity project that </w:t>
      </w:r>
      <w:r w:rsidR="001965A1">
        <w:rPr>
          <w:rFonts w:ascii="Times New Roman" w:hAnsi="Times New Roman" w:cs="Times New Roman"/>
          <w:sz w:val="24"/>
          <w:szCs w:val="24"/>
        </w:rPr>
        <w:t xml:space="preserve">meets certain </w:t>
      </w:r>
      <w:r w:rsidR="00C25239">
        <w:rPr>
          <w:rFonts w:ascii="Times New Roman" w:hAnsi="Times New Roman" w:cs="Times New Roman"/>
          <w:sz w:val="24"/>
          <w:szCs w:val="24"/>
        </w:rPr>
        <w:t>criteria for approval</w:t>
      </w:r>
      <w:r w:rsidRPr="006A7D4A">
        <w:rPr>
          <w:rFonts w:ascii="Times New Roman" w:hAnsi="Times New Roman" w:cs="Times New Roman"/>
          <w:sz w:val="24"/>
          <w:szCs w:val="24"/>
        </w:rPr>
        <w:t xml:space="preserve"> in subsection 15(4) of the </w:t>
      </w:r>
      <w:r w:rsidR="00B51C68">
        <w:rPr>
          <w:rFonts w:ascii="Times New Roman" w:hAnsi="Times New Roman" w:cs="Times New Roman"/>
          <w:sz w:val="24"/>
          <w:szCs w:val="24"/>
        </w:rPr>
        <w:t xml:space="preserve">NR </w:t>
      </w:r>
      <w:r w:rsidRPr="006A7D4A">
        <w:rPr>
          <w:rFonts w:ascii="Times New Roman" w:hAnsi="Times New Roman" w:cs="Times New Roman"/>
          <w:sz w:val="24"/>
          <w:szCs w:val="24"/>
        </w:rPr>
        <w:t xml:space="preserve">Act at the time of registration cannot be later changed (post-registration) in a manner that means it no longer meets those requirements. </w:t>
      </w:r>
    </w:p>
    <w:p w14:paraId="1F03C128" w14:textId="77777777" w:rsidR="006A7D4A" w:rsidRPr="006A7D4A" w:rsidRDefault="006A7D4A" w:rsidP="006A7D4A">
      <w:pPr>
        <w:pStyle w:val="ListParagraph"/>
        <w:ind w:left="0"/>
        <w:rPr>
          <w:rFonts w:ascii="Times New Roman" w:hAnsi="Times New Roman" w:cs="Times New Roman"/>
          <w:sz w:val="24"/>
          <w:szCs w:val="24"/>
        </w:rPr>
      </w:pPr>
    </w:p>
    <w:p w14:paraId="7F0D0DE8" w14:textId="1EC7CC8A" w:rsidR="00867DD3" w:rsidRPr="006A7D4A" w:rsidRDefault="006A7D4A" w:rsidP="006A7D4A">
      <w:pPr>
        <w:pStyle w:val="ListParagraph"/>
        <w:numPr>
          <w:ilvl w:val="0"/>
          <w:numId w:val="2"/>
        </w:numPr>
        <w:ind w:left="0" w:hanging="567"/>
        <w:rPr>
          <w:rFonts w:ascii="Times New Roman" w:hAnsi="Times New Roman" w:cs="Times New Roman"/>
          <w:sz w:val="24"/>
          <w:szCs w:val="24"/>
        </w:rPr>
      </w:pPr>
      <w:r w:rsidRPr="006A7D4A">
        <w:rPr>
          <w:rFonts w:ascii="Times New Roman" w:hAnsi="Times New Roman" w:cs="Times New Roman"/>
          <w:sz w:val="24"/>
          <w:szCs w:val="24"/>
        </w:rPr>
        <w:t xml:space="preserve">A decision of the Regulator made under section </w:t>
      </w:r>
      <w:r w:rsidR="003F27DF">
        <w:rPr>
          <w:rFonts w:ascii="Times New Roman" w:hAnsi="Times New Roman" w:cs="Times New Roman"/>
          <w:sz w:val="24"/>
          <w:szCs w:val="24"/>
        </w:rPr>
        <w:t>35</w:t>
      </w:r>
      <w:r w:rsidRPr="006A7D4A">
        <w:rPr>
          <w:rFonts w:ascii="Times New Roman" w:hAnsi="Times New Roman" w:cs="Times New Roman"/>
          <w:sz w:val="24"/>
          <w:szCs w:val="24"/>
        </w:rPr>
        <w:t xml:space="preserve"> is a reviewable decision under paragraph 212(d) of the </w:t>
      </w:r>
      <w:r w:rsidR="00470DC7">
        <w:rPr>
          <w:rFonts w:ascii="Times New Roman" w:hAnsi="Times New Roman" w:cs="Times New Roman"/>
          <w:sz w:val="24"/>
          <w:szCs w:val="24"/>
        </w:rPr>
        <w:t xml:space="preserve">NR </w:t>
      </w:r>
      <w:r w:rsidRPr="006A7D4A">
        <w:rPr>
          <w:rFonts w:ascii="Times New Roman" w:hAnsi="Times New Roman" w:cs="Times New Roman"/>
          <w:sz w:val="24"/>
          <w:szCs w:val="24"/>
        </w:rPr>
        <w:t xml:space="preserve">Act. </w:t>
      </w:r>
    </w:p>
    <w:p w14:paraId="44FAF51F" w14:textId="3B292999" w:rsidR="006D0873" w:rsidRPr="00FF5E60" w:rsidRDefault="00FF5E60" w:rsidP="002F3797">
      <w:pPr>
        <w:ind w:hanging="567"/>
        <w:rPr>
          <w:rFonts w:ascii="Times New Roman" w:hAnsi="Times New Roman" w:cs="Times New Roman"/>
          <w:sz w:val="24"/>
          <w:szCs w:val="24"/>
          <w:u w:val="single"/>
        </w:rPr>
      </w:pPr>
      <w:r w:rsidRPr="00FF5E60">
        <w:rPr>
          <w:rFonts w:ascii="Times New Roman" w:hAnsi="Times New Roman" w:cs="Times New Roman"/>
          <w:sz w:val="24"/>
          <w:szCs w:val="24"/>
          <w:u w:val="single"/>
        </w:rPr>
        <w:t xml:space="preserve">Section </w:t>
      </w:r>
      <w:r w:rsidR="003F27DF">
        <w:rPr>
          <w:rFonts w:ascii="Times New Roman" w:hAnsi="Times New Roman" w:cs="Times New Roman"/>
          <w:sz w:val="24"/>
          <w:szCs w:val="24"/>
          <w:u w:val="single"/>
        </w:rPr>
        <w:t>36</w:t>
      </w:r>
      <w:r w:rsidRPr="00FF5E60">
        <w:rPr>
          <w:rFonts w:ascii="Times New Roman" w:hAnsi="Times New Roman" w:cs="Times New Roman"/>
          <w:sz w:val="24"/>
          <w:szCs w:val="24"/>
          <w:u w:val="single"/>
        </w:rPr>
        <w:t xml:space="preserve"> – Unilateral cancellation—project proponent ceases to be a fit and proper person</w:t>
      </w:r>
    </w:p>
    <w:p w14:paraId="35700F12" w14:textId="090524C8" w:rsidR="00E32EA6" w:rsidRDefault="00E32EA6" w:rsidP="00D644E6">
      <w:pPr>
        <w:pStyle w:val="ListParagraph"/>
        <w:numPr>
          <w:ilvl w:val="0"/>
          <w:numId w:val="2"/>
        </w:numPr>
        <w:ind w:left="0" w:hanging="567"/>
        <w:rPr>
          <w:rFonts w:ascii="Times New Roman" w:hAnsi="Times New Roman" w:cs="Times New Roman"/>
          <w:sz w:val="24"/>
          <w:szCs w:val="24"/>
        </w:rPr>
      </w:pPr>
      <w:r w:rsidRPr="00E32EA6">
        <w:rPr>
          <w:rFonts w:ascii="Times New Roman" w:hAnsi="Times New Roman" w:cs="Times New Roman"/>
          <w:sz w:val="24"/>
          <w:szCs w:val="24"/>
        </w:rPr>
        <w:t>Subsection 2</w:t>
      </w:r>
      <w:r w:rsidR="00B05EB5">
        <w:rPr>
          <w:rFonts w:ascii="Times New Roman" w:hAnsi="Times New Roman" w:cs="Times New Roman"/>
          <w:sz w:val="24"/>
          <w:szCs w:val="24"/>
        </w:rPr>
        <w:t>9</w:t>
      </w:r>
      <w:r w:rsidRPr="00E32EA6">
        <w:rPr>
          <w:rFonts w:ascii="Times New Roman" w:hAnsi="Times New Roman" w:cs="Times New Roman"/>
          <w:sz w:val="24"/>
          <w:szCs w:val="24"/>
        </w:rPr>
        <w:t>(1) of the NR Act provides that the rules may make provision for and in relation to empowering the Regulator to cancel the registration of a registered biodiversity project, provided the requirements in subsections 2</w:t>
      </w:r>
      <w:r w:rsidR="00B05EB5">
        <w:rPr>
          <w:rFonts w:ascii="Times New Roman" w:hAnsi="Times New Roman" w:cs="Times New Roman"/>
          <w:sz w:val="24"/>
          <w:szCs w:val="24"/>
        </w:rPr>
        <w:t>9</w:t>
      </w:r>
      <w:r w:rsidRPr="00E32EA6">
        <w:rPr>
          <w:rFonts w:ascii="Times New Roman" w:hAnsi="Times New Roman" w:cs="Times New Roman"/>
          <w:sz w:val="24"/>
          <w:szCs w:val="24"/>
        </w:rPr>
        <w:t>(2) and (3) of the NR Act are met</w:t>
      </w:r>
      <w:r w:rsidR="00B05EB5">
        <w:rPr>
          <w:rFonts w:ascii="Times New Roman" w:hAnsi="Times New Roman" w:cs="Times New Roman"/>
          <w:sz w:val="24"/>
          <w:szCs w:val="24"/>
        </w:rPr>
        <w:t>.</w:t>
      </w:r>
    </w:p>
    <w:p w14:paraId="0E07CF63" w14:textId="77777777" w:rsidR="00B05EB5" w:rsidRDefault="00B05EB5" w:rsidP="00B05EB5">
      <w:pPr>
        <w:pStyle w:val="ListParagraph"/>
        <w:ind w:left="0"/>
        <w:rPr>
          <w:rFonts w:ascii="Times New Roman" w:hAnsi="Times New Roman" w:cs="Times New Roman"/>
          <w:sz w:val="24"/>
          <w:szCs w:val="24"/>
        </w:rPr>
      </w:pPr>
    </w:p>
    <w:p w14:paraId="60BBBB0F" w14:textId="13CF8869" w:rsidR="00D644E6" w:rsidRPr="00D644E6" w:rsidRDefault="00D644E6" w:rsidP="00D644E6">
      <w:pPr>
        <w:pStyle w:val="ListParagraph"/>
        <w:numPr>
          <w:ilvl w:val="0"/>
          <w:numId w:val="2"/>
        </w:numPr>
        <w:ind w:left="0" w:hanging="567"/>
        <w:rPr>
          <w:rFonts w:ascii="Times New Roman" w:hAnsi="Times New Roman" w:cs="Times New Roman"/>
          <w:sz w:val="24"/>
          <w:szCs w:val="24"/>
        </w:rPr>
      </w:pPr>
      <w:r w:rsidRPr="00D644E6">
        <w:rPr>
          <w:rFonts w:ascii="Times New Roman" w:hAnsi="Times New Roman" w:cs="Times New Roman"/>
          <w:sz w:val="24"/>
          <w:szCs w:val="24"/>
        </w:rPr>
        <w:t xml:space="preserve">Section </w:t>
      </w:r>
      <w:r>
        <w:rPr>
          <w:rFonts w:ascii="Times New Roman" w:hAnsi="Times New Roman" w:cs="Times New Roman"/>
          <w:sz w:val="24"/>
          <w:szCs w:val="24"/>
        </w:rPr>
        <w:t>36</w:t>
      </w:r>
      <w:r w:rsidRPr="00D644E6">
        <w:rPr>
          <w:rFonts w:ascii="Times New Roman" w:hAnsi="Times New Roman" w:cs="Times New Roman"/>
          <w:sz w:val="24"/>
          <w:szCs w:val="24"/>
        </w:rPr>
        <w:t xml:space="preserve"> of the </w:t>
      </w:r>
      <w:r w:rsidR="00B05EB5">
        <w:rPr>
          <w:rFonts w:ascii="Times New Roman" w:hAnsi="Times New Roman" w:cs="Times New Roman"/>
          <w:sz w:val="24"/>
          <w:szCs w:val="24"/>
        </w:rPr>
        <w:t xml:space="preserve">NR </w:t>
      </w:r>
      <w:r w:rsidRPr="00D644E6">
        <w:rPr>
          <w:rFonts w:ascii="Times New Roman" w:hAnsi="Times New Roman" w:cs="Times New Roman"/>
          <w:sz w:val="24"/>
          <w:szCs w:val="24"/>
        </w:rPr>
        <w:t xml:space="preserve">Rules </w:t>
      </w:r>
      <w:r w:rsidR="00B05EB5">
        <w:rPr>
          <w:rFonts w:ascii="Times New Roman" w:hAnsi="Times New Roman" w:cs="Times New Roman"/>
          <w:sz w:val="24"/>
          <w:szCs w:val="24"/>
        </w:rPr>
        <w:t xml:space="preserve">is made for the purposes of </w:t>
      </w:r>
      <w:r w:rsidR="00CA2292">
        <w:rPr>
          <w:rFonts w:ascii="Times New Roman" w:hAnsi="Times New Roman" w:cs="Times New Roman"/>
          <w:sz w:val="24"/>
          <w:szCs w:val="24"/>
        </w:rPr>
        <w:t xml:space="preserve">subsection 29(1) of the NR Act and </w:t>
      </w:r>
      <w:r w:rsidRPr="00D644E6">
        <w:rPr>
          <w:rFonts w:ascii="Times New Roman" w:hAnsi="Times New Roman" w:cs="Times New Roman"/>
          <w:sz w:val="24"/>
          <w:szCs w:val="24"/>
        </w:rPr>
        <w:t>has the effect that</w:t>
      </w:r>
      <w:r w:rsidR="00CA2292">
        <w:rPr>
          <w:rFonts w:ascii="Times New Roman" w:hAnsi="Times New Roman" w:cs="Times New Roman"/>
          <w:sz w:val="24"/>
          <w:szCs w:val="24"/>
        </w:rPr>
        <w:t xml:space="preserve"> (</w:t>
      </w:r>
      <w:r w:rsidRPr="00D644E6">
        <w:rPr>
          <w:rFonts w:ascii="Times New Roman" w:hAnsi="Times New Roman" w:cs="Times New Roman"/>
          <w:sz w:val="24"/>
          <w:szCs w:val="24"/>
        </w:rPr>
        <w:t xml:space="preserve">subject to </w:t>
      </w:r>
      <w:r w:rsidR="00CA2292">
        <w:rPr>
          <w:rFonts w:ascii="Times New Roman" w:hAnsi="Times New Roman" w:cs="Times New Roman"/>
          <w:sz w:val="24"/>
          <w:szCs w:val="24"/>
        </w:rPr>
        <w:t>the consultation requirements in sections 39 to 41 of the NR Rules)</w:t>
      </w:r>
      <w:r w:rsidR="00F22E75">
        <w:rPr>
          <w:rFonts w:ascii="Times New Roman" w:hAnsi="Times New Roman" w:cs="Times New Roman"/>
          <w:sz w:val="24"/>
          <w:szCs w:val="24"/>
        </w:rPr>
        <w:t xml:space="preserve"> </w:t>
      </w:r>
      <w:r w:rsidRPr="00D644E6">
        <w:rPr>
          <w:rFonts w:ascii="Times New Roman" w:hAnsi="Times New Roman" w:cs="Times New Roman"/>
          <w:sz w:val="24"/>
          <w:szCs w:val="24"/>
        </w:rPr>
        <w:t>the Regulator may cancel the registration of a registered biodiversity project if:</w:t>
      </w:r>
    </w:p>
    <w:p w14:paraId="1D04060B" w14:textId="77777777" w:rsidR="00D644E6" w:rsidRDefault="00D644E6" w:rsidP="00D644E6">
      <w:pPr>
        <w:pStyle w:val="ListParagraph"/>
        <w:spacing w:line="256" w:lineRule="auto"/>
        <w:rPr>
          <w:rFonts w:ascii="Times New Roman" w:eastAsiaTheme="majorEastAsia" w:hAnsi="Times New Roman" w:cs="Times New Roman"/>
          <w:sz w:val="24"/>
          <w:szCs w:val="24"/>
        </w:rPr>
      </w:pPr>
    </w:p>
    <w:p w14:paraId="3E68946F" w14:textId="658C4C34" w:rsidR="00D644E6" w:rsidRPr="00D644E6" w:rsidRDefault="00D644E6" w:rsidP="00D644E6">
      <w:pPr>
        <w:pStyle w:val="ListParagraph"/>
        <w:numPr>
          <w:ilvl w:val="1"/>
          <w:numId w:val="2"/>
        </w:numPr>
        <w:ind w:left="567" w:hanging="567"/>
        <w:rPr>
          <w:rFonts w:ascii="Times New Roman" w:hAnsi="Times New Roman" w:cs="Times New Roman"/>
          <w:sz w:val="24"/>
          <w:szCs w:val="24"/>
        </w:rPr>
      </w:pPr>
      <w:r w:rsidRPr="00D644E6">
        <w:rPr>
          <w:rFonts w:ascii="Times New Roman" w:hAnsi="Times New Roman" w:cs="Times New Roman"/>
          <w:sz w:val="24"/>
          <w:szCs w:val="24"/>
        </w:rPr>
        <w:lastRenderedPageBreak/>
        <w:t xml:space="preserve">the Regulator is satisfied that a project proponent for the project is not a fit and proper person in accordance with the requirements in Part 8 of the </w:t>
      </w:r>
      <w:r w:rsidR="00F22E75">
        <w:rPr>
          <w:rFonts w:ascii="Times New Roman" w:hAnsi="Times New Roman" w:cs="Times New Roman"/>
          <w:sz w:val="24"/>
          <w:szCs w:val="24"/>
        </w:rPr>
        <w:t xml:space="preserve">NR </w:t>
      </w:r>
      <w:r w:rsidRPr="00D644E6">
        <w:rPr>
          <w:rFonts w:ascii="Times New Roman" w:hAnsi="Times New Roman" w:cs="Times New Roman"/>
          <w:sz w:val="24"/>
          <w:szCs w:val="24"/>
        </w:rPr>
        <w:t>Act (whether there is only one or multiple project proponents for the project); and</w:t>
      </w:r>
    </w:p>
    <w:p w14:paraId="4D134841" w14:textId="77777777" w:rsidR="00D644E6" w:rsidRPr="00D644E6" w:rsidRDefault="00D644E6" w:rsidP="00D644E6">
      <w:pPr>
        <w:pStyle w:val="ListParagraph"/>
        <w:ind w:left="567"/>
        <w:rPr>
          <w:rFonts w:ascii="Times New Roman" w:hAnsi="Times New Roman" w:cs="Times New Roman"/>
          <w:sz w:val="24"/>
          <w:szCs w:val="24"/>
        </w:rPr>
      </w:pPr>
    </w:p>
    <w:p w14:paraId="77C7CEF6" w14:textId="77777777" w:rsidR="00D644E6" w:rsidRPr="00D644E6" w:rsidRDefault="00D644E6" w:rsidP="00D644E6">
      <w:pPr>
        <w:pStyle w:val="ListParagraph"/>
        <w:numPr>
          <w:ilvl w:val="1"/>
          <w:numId w:val="2"/>
        </w:numPr>
        <w:ind w:left="567" w:hanging="567"/>
        <w:rPr>
          <w:rFonts w:ascii="Times New Roman" w:hAnsi="Times New Roman" w:cs="Times New Roman"/>
          <w:sz w:val="24"/>
          <w:szCs w:val="24"/>
        </w:rPr>
      </w:pPr>
      <w:r w:rsidRPr="00D644E6">
        <w:rPr>
          <w:rFonts w:ascii="Times New Roman" w:hAnsi="Times New Roman" w:cs="Times New Roman"/>
          <w:sz w:val="24"/>
          <w:szCs w:val="24"/>
        </w:rPr>
        <w:t>90 days pass after the Regulator becomes so satisfied, and, at the end of that 90‑day period, the Regulator is not satisfied that each project proponent for the project is a fit and proper person.</w:t>
      </w:r>
    </w:p>
    <w:p w14:paraId="475B9C0B" w14:textId="77777777" w:rsidR="00D644E6" w:rsidRDefault="00D644E6" w:rsidP="00D644E6">
      <w:pPr>
        <w:pStyle w:val="ListParagraph"/>
        <w:spacing w:line="256" w:lineRule="auto"/>
        <w:ind w:left="360"/>
        <w:rPr>
          <w:rFonts w:ascii="Times New Roman" w:eastAsiaTheme="majorEastAsia" w:hAnsi="Times New Roman" w:cs="Times New Roman"/>
          <w:sz w:val="24"/>
          <w:szCs w:val="24"/>
        </w:rPr>
      </w:pPr>
    </w:p>
    <w:p w14:paraId="207E2265" w14:textId="70A15155" w:rsidR="00D644E6" w:rsidRPr="00D644E6" w:rsidRDefault="00D644E6" w:rsidP="00D644E6">
      <w:pPr>
        <w:pStyle w:val="ListParagraph"/>
        <w:numPr>
          <w:ilvl w:val="0"/>
          <w:numId w:val="2"/>
        </w:numPr>
        <w:ind w:left="0" w:hanging="567"/>
        <w:rPr>
          <w:rFonts w:ascii="Times New Roman" w:hAnsi="Times New Roman" w:cs="Times New Roman"/>
          <w:sz w:val="24"/>
          <w:szCs w:val="24"/>
        </w:rPr>
      </w:pPr>
      <w:r w:rsidRPr="00D644E6">
        <w:rPr>
          <w:rFonts w:ascii="Times New Roman" w:hAnsi="Times New Roman" w:cs="Times New Roman"/>
          <w:sz w:val="24"/>
          <w:szCs w:val="24"/>
        </w:rPr>
        <w:t xml:space="preserve">The note to section </w:t>
      </w:r>
      <w:r>
        <w:rPr>
          <w:rFonts w:ascii="Times New Roman" w:hAnsi="Times New Roman" w:cs="Times New Roman"/>
          <w:sz w:val="24"/>
          <w:szCs w:val="24"/>
        </w:rPr>
        <w:t>36</w:t>
      </w:r>
      <w:r w:rsidRPr="00D644E6">
        <w:rPr>
          <w:rFonts w:ascii="Times New Roman" w:hAnsi="Times New Roman" w:cs="Times New Roman"/>
          <w:sz w:val="24"/>
          <w:szCs w:val="24"/>
        </w:rPr>
        <w:t xml:space="preserve"> directs the reader to sections 97, 98 and 99 of the </w:t>
      </w:r>
      <w:r w:rsidR="00470DC7">
        <w:rPr>
          <w:rFonts w:ascii="Times New Roman" w:hAnsi="Times New Roman" w:cs="Times New Roman"/>
          <w:sz w:val="24"/>
          <w:szCs w:val="24"/>
        </w:rPr>
        <w:t xml:space="preserve">NR </w:t>
      </w:r>
      <w:r w:rsidRPr="00D644E6">
        <w:rPr>
          <w:rFonts w:ascii="Times New Roman" w:hAnsi="Times New Roman" w:cs="Times New Roman"/>
          <w:sz w:val="24"/>
          <w:szCs w:val="24"/>
        </w:rPr>
        <w:t>Act for requirements in relation to fit and proper persons.</w:t>
      </w:r>
    </w:p>
    <w:p w14:paraId="21FA52B6" w14:textId="77777777" w:rsidR="00D644E6" w:rsidRPr="00D644E6" w:rsidRDefault="00D644E6" w:rsidP="00D644E6">
      <w:pPr>
        <w:pStyle w:val="ListParagraph"/>
        <w:ind w:left="0"/>
        <w:rPr>
          <w:rFonts w:ascii="Times New Roman" w:hAnsi="Times New Roman" w:cs="Times New Roman"/>
          <w:sz w:val="24"/>
          <w:szCs w:val="24"/>
        </w:rPr>
      </w:pPr>
    </w:p>
    <w:p w14:paraId="1B43D7AD" w14:textId="65323B22" w:rsidR="00D644E6" w:rsidRPr="00D644E6" w:rsidRDefault="001E3F22" w:rsidP="00D644E6">
      <w:pPr>
        <w:pStyle w:val="ListParagraph"/>
        <w:numPr>
          <w:ilvl w:val="0"/>
          <w:numId w:val="2"/>
        </w:numPr>
        <w:ind w:left="0" w:hanging="567"/>
        <w:rPr>
          <w:rFonts w:ascii="Times New Roman" w:hAnsi="Times New Roman" w:cs="Times New Roman"/>
          <w:sz w:val="24"/>
          <w:szCs w:val="24"/>
        </w:rPr>
      </w:pPr>
      <w:r w:rsidRPr="001E3F22">
        <w:rPr>
          <w:rFonts w:ascii="Times New Roman" w:hAnsi="Times New Roman" w:cs="Times New Roman"/>
          <w:sz w:val="24"/>
          <w:szCs w:val="24"/>
        </w:rPr>
        <w:t>Section 3</w:t>
      </w:r>
      <w:r>
        <w:rPr>
          <w:rFonts w:ascii="Times New Roman" w:hAnsi="Times New Roman" w:cs="Times New Roman"/>
          <w:sz w:val="24"/>
          <w:szCs w:val="24"/>
        </w:rPr>
        <w:t>6</w:t>
      </w:r>
      <w:r w:rsidRPr="001E3F22">
        <w:rPr>
          <w:rFonts w:ascii="Times New Roman" w:hAnsi="Times New Roman" w:cs="Times New Roman"/>
          <w:sz w:val="24"/>
          <w:szCs w:val="24"/>
        </w:rPr>
        <w:t xml:space="preserve"> of the NR Rules, read with the consultation requirements in sections 39 to 41 of the NR Rules, complies with the requirements in subsections 2</w:t>
      </w:r>
      <w:r>
        <w:rPr>
          <w:rFonts w:ascii="Times New Roman" w:hAnsi="Times New Roman" w:cs="Times New Roman"/>
          <w:sz w:val="24"/>
          <w:szCs w:val="24"/>
        </w:rPr>
        <w:t>9</w:t>
      </w:r>
      <w:r w:rsidRPr="001E3F22">
        <w:rPr>
          <w:rFonts w:ascii="Times New Roman" w:hAnsi="Times New Roman" w:cs="Times New Roman"/>
          <w:sz w:val="24"/>
          <w:szCs w:val="24"/>
        </w:rPr>
        <w:t>(2) and (3) of the NR Act</w:t>
      </w:r>
      <w:r w:rsidR="00D644E6" w:rsidRPr="00D644E6">
        <w:rPr>
          <w:rFonts w:ascii="Times New Roman" w:hAnsi="Times New Roman" w:cs="Times New Roman"/>
          <w:sz w:val="24"/>
          <w:szCs w:val="24"/>
        </w:rPr>
        <w:t>.</w:t>
      </w:r>
    </w:p>
    <w:p w14:paraId="14B5CD3C" w14:textId="77777777" w:rsidR="00D644E6" w:rsidRPr="00D644E6" w:rsidRDefault="00D644E6" w:rsidP="00D644E6">
      <w:pPr>
        <w:pStyle w:val="ListParagraph"/>
        <w:ind w:left="0"/>
        <w:rPr>
          <w:rFonts w:ascii="Times New Roman" w:hAnsi="Times New Roman" w:cs="Times New Roman"/>
          <w:sz w:val="24"/>
          <w:szCs w:val="24"/>
        </w:rPr>
      </w:pPr>
    </w:p>
    <w:p w14:paraId="1D8F31EB" w14:textId="77777777" w:rsidR="00D644E6" w:rsidRPr="00D644E6" w:rsidRDefault="00D644E6" w:rsidP="00D644E6">
      <w:pPr>
        <w:pStyle w:val="ListParagraph"/>
        <w:numPr>
          <w:ilvl w:val="0"/>
          <w:numId w:val="2"/>
        </w:numPr>
        <w:ind w:left="0" w:hanging="567"/>
        <w:rPr>
          <w:rFonts w:ascii="Times New Roman" w:hAnsi="Times New Roman" w:cs="Times New Roman"/>
          <w:sz w:val="24"/>
          <w:szCs w:val="24"/>
        </w:rPr>
      </w:pPr>
      <w:r w:rsidRPr="00D644E6">
        <w:rPr>
          <w:rFonts w:ascii="Times New Roman" w:hAnsi="Times New Roman" w:cs="Times New Roman"/>
          <w:sz w:val="24"/>
          <w:szCs w:val="24"/>
        </w:rPr>
        <w:t>This provision will ensure that the Regulator is able to take appropriate action if satisfied that a project proponent for a registered biodiversity project is no longer a fit and proper person. A project proponent who was a fit and proper person when the project was registered may no longer be considered a fit and proper person if they, for example, are convicted of an offence or ordered to pay a pecuniary penalty under Commonwealth, State or Territory law that relates to the environment, climate change, work health or safety or fraudulent or dishonest conduct.</w:t>
      </w:r>
    </w:p>
    <w:p w14:paraId="197AC3EA" w14:textId="77777777" w:rsidR="00D644E6" w:rsidRPr="00D644E6" w:rsidRDefault="00D644E6" w:rsidP="00D644E6">
      <w:pPr>
        <w:pStyle w:val="ListParagraph"/>
        <w:ind w:left="0"/>
        <w:rPr>
          <w:rFonts w:ascii="Times New Roman" w:hAnsi="Times New Roman" w:cs="Times New Roman"/>
          <w:sz w:val="24"/>
          <w:szCs w:val="24"/>
        </w:rPr>
      </w:pPr>
    </w:p>
    <w:p w14:paraId="15BA9CAF" w14:textId="26775C4C" w:rsidR="00D644E6" w:rsidRPr="00D644E6" w:rsidRDefault="00D644E6" w:rsidP="00D644E6">
      <w:pPr>
        <w:pStyle w:val="ListParagraph"/>
        <w:numPr>
          <w:ilvl w:val="0"/>
          <w:numId w:val="2"/>
        </w:numPr>
        <w:ind w:left="0" w:hanging="567"/>
        <w:rPr>
          <w:rFonts w:ascii="Times New Roman" w:hAnsi="Times New Roman" w:cs="Times New Roman"/>
          <w:sz w:val="24"/>
          <w:szCs w:val="24"/>
        </w:rPr>
      </w:pPr>
      <w:r w:rsidRPr="00D644E6">
        <w:rPr>
          <w:rFonts w:ascii="Times New Roman" w:hAnsi="Times New Roman" w:cs="Times New Roman"/>
          <w:sz w:val="24"/>
          <w:szCs w:val="24"/>
        </w:rPr>
        <w:t>The purpose of providing an additional 90 days to have passed before the Regulator is able to cancel the biodiversity project’s registration is to allow time for the person to resolve the relevant issue (if it can be resolved) or for an application to be made to change the identity of the project proponent (to remove the person who is no longer a fit and proper person). After 90 days, the Regulator w</w:t>
      </w:r>
      <w:r w:rsidR="002B43F2">
        <w:rPr>
          <w:rFonts w:ascii="Times New Roman" w:hAnsi="Times New Roman" w:cs="Times New Roman"/>
          <w:sz w:val="24"/>
          <w:szCs w:val="24"/>
        </w:rPr>
        <w:t>ill</w:t>
      </w:r>
      <w:r w:rsidRPr="00D644E6">
        <w:rPr>
          <w:rFonts w:ascii="Times New Roman" w:hAnsi="Times New Roman" w:cs="Times New Roman"/>
          <w:sz w:val="24"/>
          <w:szCs w:val="24"/>
        </w:rPr>
        <w:t xml:space="preserve"> need to reassess whether each of the project proponents for the project (including any new project proponents) are fit and proper persons. This ensures that the cancellation of a project’s registration is only done as a last resort when the project proponent who is no longer a fit and proper person cannot resolve the relevant issue or be replaced by another project proponent who is a fit and proper person.</w:t>
      </w:r>
    </w:p>
    <w:p w14:paraId="3319B3A7" w14:textId="77777777" w:rsidR="00D644E6" w:rsidRPr="00D644E6" w:rsidRDefault="00D644E6" w:rsidP="00D644E6">
      <w:pPr>
        <w:pStyle w:val="ListParagraph"/>
        <w:ind w:left="0"/>
        <w:rPr>
          <w:rFonts w:ascii="Times New Roman" w:hAnsi="Times New Roman" w:cs="Times New Roman"/>
          <w:sz w:val="24"/>
          <w:szCs w:val="24"/>
        </w:rPr>
      </w:pPr>
    </w:p>
    <w:p w14:paraId="07B8E048" w14:textId="7BC407F6" w:rsidR="006D0873" w:rsidRPr="00D644E6" w:rsidRDefault="00D644E6" w:rsidP="00D644E6">
      <w:pPr>
        <w:pStyle w:val="ListParagraph"/>
        <w:numPr>
          <w:ilvl w:val="0"/>
          <w:numId w:val="2"/>
        </w:numPr>
        <w:ind w:left="0" w:hanging="567"/>
        <w:rPr>
          <w:rFonts w:ascii="Times New Roman" w:hAnsi="Times New Roman" w:cs="Times New Roman"/>
          <w:sz w:val="24"/>
          <w:szCs w:val="24"/>
        </w:rPr>
      </w:pPr>
      <w:r w:rsidRPr="00D644E6">
        <w:rPr>
          <w:rFonts w:ascii="Times New Roman" w:hAnsi="Times New Roman" w:cs="Times New Roman"/>
          <w:sz w:val="24"/>
          <w:szCs w:val="24"/>
        </w:rPr>
        <w:t xml:space="preserve">A decision of the Regulator made under section </w:t>
      </w:r>
      <w:r w:rsidR="00F86CCF">
        <w:rPr>
          <w:rFonts w:ascii="Times New Roman" w:hAnsi="Times New Roman" w:cs="Times New Roman"/>
          <w:sz w:val="24"/>
          <w:szCs w:val="24"/>
        </w:rPr>
        <w:t>36</w:t>
      </w:r>
      <w:r w:rsidRPr="00D644E6">
        <w:rPr>
          <w:rFonts w:ascii="Times New Roman" w:hAnsi="Times New Roman" w:cs="Times New Roman"/>
          <w:sz w:val="24"/>
          <w:szCs w:val="24"/>
        </w:rPr>
        <w:t xml:space="preserve"> is a reviewable decision under paragraph 212(d) of the </w:t>
      </w:r>
      <w:r w:rsidR="00470DC7">
        <w:rPr>
          <w:rFonts w:ascii="Times New Roman" w:hAnsi="Times New Roman" w:cs="Times New Roman"/>
          <w:sz w:val="24"/>
          <w:szCs w:val="24"/>
        </w:rPr>
        <w:t xml:space="preserve">NR </w:t>
      </w:r>
      <w:r w:rsidRPr="00D644E6">
        <w:rPr>
          <w:rFonts w:ascii="Times New Roman" w:hAnsi="Times New Roman" w:cs="Times New Roman"/>
          <w:sz w:val="24"/>
          <w:szCs w:val="24"/>
        </w:rPr>
        <w:t xml:space="preserve">Act. </w:t>
      </w:r>
    </w:p>
    <w:p w14:paraId="119D2DC9" w14:textId="742AD464" w:rsidR="00FF5E60" w:rsidRPr="00F77EBE" w:rsidRDefault="00F77EBE" w:rsidP="002F3797">
      <w:pPr>
        <w:ind w:hanging="567"/>
        <w:rPr>
          <w:rFonts w:ascii="Times New Roman" w:hAnsi="Times New Roman" w:cs="Times New Roman"/>
          <w:sz w:val="24"/>
          <w:szCs w:val="24"/>
          <w:u w:val="single"/>
        </w:rPr>
      </w:pPr>
      <w:r w:rsidRPr="00F77EBE">
        <w:rPr>
          <w:rFonts w:ascii="Times New Roman" w:hAnsi="Times New Roman" w:cs="Times New Roman"/>
          <w:sz w:val="24"/>
          <w:szCs w:val="24"/>
          <w:u w:val="single"/>
        </w:rPr>
        <w:t xml:space="preserve">Section </w:t>
      </w:r>
      <w:r w:rsidR="00F86CCF">
        <w:rPr>
          <w:rFonts w:ascii="Times New Roman" w:hAnsi="Times New Roman" w:cs="Times New Roman"/>
          <w:sz w:val="24"/>
          <w:szCs w:val="24"/>
          <w:u w:val="single"/>
        </w:rPr>
        <w:t>37</w:t>
      </w:r>
      <w:r w:rsidRPr="00F77EBE">
        <w:rPr>
          <w:rFonts w:ascii="Times New Roman" w:hAnsi="Times New Roman" w:cs="Times New Roman"/>
          <w:sz w:val="24"/>
          <w:szCs w:val="24"/>
          <w:u w:val="single"/>
        </w:rPr>
        <w:t xml:space="preserve"> – Unilateral cancellation—project proponent ceases to exist etc.</w:t>
      </w:r>
    </w:p>
    <w:p w14:paraId="3898E1E5" w14:textId="30FF1D2D" w:rsidR="008C01A9" w:rsidRDefault="008C01A9" w:rsidP="00D81764">
      <w:pPr>
        <w:pStyle w:val="ListParagraph"/>
        <w:numPr>
          <w:ilvl w:val="0"/>
          <w:numId w:val="2"/>
        </w:numPr>
        <w:ind w:left="0" w:hanging="567"/>
        <w:rPr>
          <w:rFonts w:ascii="Times New Roman" w:hAnsi="Times New Roman" w:cs="Times New Roman"/>
          <w:sz w:val="24"/>
          <w:szCs w:val="24"/>
        </w:rPr>
      </w:pPr>
      <w:r w:rsidRPr="008C01A9">
        <w:rPr>
          <w:rFonts w:ascii="Times New Roman" w:hAnsi="Times New Roman" w:cs="Times New Roman"/>
          <w:sz w:val="24"/>
          <w:szCs w:val="24"/>
        </w:rPr>
        <w:t xml:space="preserve">Subsection </w:t>
      </w:r>
      <w:r>
        <w:rPr>
          <w:rFonts w:ascii="Times New Roman" w:hAnsi="Times New Roman" w:cs="Times New Roman"/>
          <w:sz w:val="24"/>
          <w:szCs w:val="24"/>
        </w:rPr>
        <w:t>30</w:t>
      </w:r>
      <w:r w:rsidRPr="008C01A9">
        <w:rPr>
          <w:rFonts w:ascii="Times New Roman" w:hAnsi="Times New Roman" w:cs="Times New Roman"/>
          <w:sz w:val="24"/>
          <w:szCs w:val="24"/>
        </w:rPr>
        <w:t xml:space="preserve">(1) of the NR Act provides that the rules may make provision for and in relation to empowering the Regulator to cancel the registration of a registered biodiversity project, provided the requirements in subsections </w:t>
      </w:r>
      <w:r>
        <w:rPr>
          <w:rFonts w:ascii="Times New Roman" w:hAnsi="Times New Roman" w:cs="Times New Roman"/>
          <w:sz w:val="24"/>
          <w:szCs w:val="24"/>
        </w:rPr>
        <w:t>30</w:t>
      </w:r>
      <w:r w:rsidRPr="008C01A9">
        <w:rPr>
          <w:rFonts w:ascii="Times New Roman" w:hAnsi="Times New Roman" w:cs="Times New Roman"/>
          <w:sz w:val="24"/>
          <w:szCs w:val="24"/>
        </w:rPr>
        <w:t>(2) and (3) of the NR Act are met</w:t>
      </w:r>
      <w:r w:rsidR="009545AC">
        <w:rPr>
          <w:rFonts w:ascii="Times New Roman" w:hAnsi="Times New Roman" w:cs="Times New Roman"/>
          <w:sz w:val="24"/>
          <w:szCs w:val="24"/>
        </w:rPr>
        <w:t>.</w:t>
      </w:r>
    </w:p>
    <w:p w14:paraId="24ECB84B" w14:textId="77777777" w:rsidR="008C01A9" w:rsidRDefault="008C01A9" w:rsidP="008C01A9">
      <w:pPr>
        <w:pStyle w:val="ListParagraph"/>
        <w:ind w:left="0"/>
        <w:rPr>
          <w:rFonts w:ascii="Times New Roman" w:hAnsi="Times New Roman" w:cs="Times New Roman"/>
          <w:sz w:val="24"/>
          <w:szCs w:val="24"/>
        </w:rPr>
      </w:pPr>
    </w:p>
    <w:p w14:paraId="0AF9A50F" w14:textId="49333487" w:rsidR="00D81764" w:rsidRPr="00D81764" w:rsidRDefault="00D81764" w:rsidP="00D81764">
      <w:pPr>
        <w:pStyle w:val="ListParagraph"/>
        <w:numPr>
          <w:ilvl w:val="0"/>
          <w:numId w:val="2"/>
        </w:numPr>
        <w:ind w:left="0" w:hanging="567"/>
        <w:rPr>
          <w:rFonts w:ascii="Times New Roman" w:hAnsi="Times New Roman" w:cs="Times New Roman"/>
          <w:sz w:val="24"/>
          <w:szCs w:val="24"/>
        </w:rPr>
      </w:pPr>
      <w:r w:rsidRPr="00D81764">
        <w:rPr>
          <w:rFonts w:ascii="Times New Roman" w:hAnsi="Times New Roman" w:cs="Times New Roman"/>
          <w:sz w:val="24"/>
          <w:szCs w:val="24"/>
        </w:rPr>
        <w:t xml:space="preserve">Section </w:t>
      </w:r>
      <w:r>
        <w:rPr>
          <w:rFonts w:ascii="Times New Roman" w:hAnsi="Times New Roman" w:cs="Times New Roman"/>
          <w:sz w:val="24"/>
          <w:szCs w:val="24"/>
        </w:rPr>
        <w:t>37</w:t>
      </w:r>
      <w:r w:rsidRPr="00D81764">
        <w:rPr>
          <w:rFonts w:ascii="Times New Roman" w:hAnsi="Times New Roman" w:cs="Times New Roman"/>
          <w:sz w:val="24"/>
          <w:szCs w:val="24"/>
        </w:rPr>
        <w:t xml:space="preserve"> of the </w:t>
      </w:r>
      <w:r w:rsidR="008B4CF4">
        <w:rPr>
          <w:rFonts w:ascii="Times New Roman" w:hAnsi="Times New Roman" w:cs="Times New Roman"/>
          <w:sz w:val="24"/>
          <w:szCs w:val="24"/>
        </w:rPr>
        <w:t xml:space="preserve">NR </w:t>
      </w:r>
      <w:r w:rsidRPr="00D81764">
        <w:rPr>
          <w:rFonts w:ascii="Times New Roman" w:hAnsi="Times New Roman" w:cs="Times New Roman"/>
          <w:sz w:val="24"/>
          <w:szCs w:val="24"/>
        </w:rPr>
        <w:t>Rules</w:t>
      </w:r>
      <w:r w:rsidR="008B4CF4">
        <w:rPr>
          <w:rFonts w:ascii="Times New Roman" w:hAnsi="Times New Roman" w:cs="Times New Roman"/>
          <w:sz w:val="24"/>
          <w:szCs w:val="24"/>
        </w:rPr>
        <w:t xml:space="preserve"> is made for the purposes of </w:t>
      </w:r>
      <w:r w:rsidR="001B295F">
        <w:rPr>
          <w:rFonts w:ascii="Times New Roman" w:hAnsi="Times New Roman" w:cs="Times New Roman"/>
          <w:sz w:val="24"/>
          <w:szCs w:val="24"/>
        </w:rPr>
        <w:t>subsection 30(1) of the NR Act and</w:t>
      </w:r>
      <w:r w:rsidRPr="00D81764">
        <w:rPr>
          <w:rFonts w:ascii="Times New Roman" w:hAnsi="Times New Roman" w:cs="Times New Roman"/>
          <w:sz w:val="24"/>
          <w:szCs w:val="24"/>
        </w:rPr>
        <w:t xml:space="preserve"> has the effect that</w:t>
      </w:r>
      <w:r w:rsidR="001B295F">
        <w:rPr>
          <w:rFonts w:ascii="Times New Roman" w:hAnsi="Times New Roman" w:cs="Times New Roman"/>
          <w:sz w:val="24"/>
          <w:szCs w:val="24"/>
        </w:rPr>
        <w:t xml:space="preserve"> (</w:t>
      </w:r>
      <w:r w:rsidRPr="00D81764">
        <w:rPr>
          <w:rFonts w:ascii="Times New Roman" w:hAnsi="Times New Roman" w:cs="Times New Roman"/>
          <w:sz w:val="24"/>
          <w:szCs w:val="24"/>
        </w:rPr>
        <w:t xml:space="preserve">subject to </w:t>
      </w:r>
      <w:r w:rsidR="001B295F">
        <w:rPr>
          <w:rFonts w:ascii="Times New Roman" w:hAnsi="Times New Roman" w:cs="Times New Roman"/>
          <w:sz w:val="24"/>
          <w:szCs w:val="24"/>
        </w:rPr>
        <w:t xml:space="preserve">the consultation </w:t>
      </w:r>
      <w:r w:rsidR="00863C86">
        <w:rPr>
          <w:rFonts w:ascii="Times New Roman" w:hAnsi="Times New Roman" w:cs="Times New Roman"/>
          <w:sz w:val="24"/>
          <w:szCs w:val="24"/>
        </w:rPr>
        <w:t>requirements in sections 39 to 41 of the NR Act)</w:t>
      </w:r>
      <w:r w:rsidRPr="00D81764">
        <w:rPr>
          <w:rFonts w:ascii="Times New Roman" w:hAnsi="Times New Roman" w:cs="Times New Roman"/>
          <w:sz w:val="24"/>
          <w:szCs w:val="24"/>
        </w:rPr>
        <w:t xml:space="preserve"> the Regulator may cancel the registration of a registered biodiversity project if:</w:t>
      </w:r>
    </w:p>
    <w:p w14:paraId="263DD564" w14:textId="77777777" w:rsidR="00D81764" w:rsidRDefault="00D81764" w:rsidP="00D81764">
      <w:pPr>
        <w:pStyle w:val="ListParagraph"/>
        <w:spacing w:line="256" w:lineRule="auto"/>
        <w:rPr>
          <w:rFonts w:ascii="Times New Roman" w:eastAsiaTheme="majorEastAsia" w:hAnsi="Times New Roman" w:cs="Times New Roman"/>
          <w:sz w:val="24"/>
          <w:szCs w:val="24"/>
        </w:rPr>
      </w:pPr>
    </w:p>
    <w:p w14:paraId="2D3025DC" w14:textId="77777777" w:rsidR="00D81764" w:rsidRDefault="00D81764" w:rsidP="00D81764">
      <w:pPr>
        <w:pStyle w:val="ListParagraph"/>
        <w:numPr>
          <w:ilvl w:val="1"/>
          <w:numId w:val="2"/>
        </w:numPr>
        <w:ind w:left="567" w:hanging="567"/>
        <w:rPr>
          <w:rFonts w:ascii="Times New Roman" w:eastAsiaTheme="majorEastAsia" w:hAnsi="Times New Roman" w:cs="Times New Roman"/>
          <w:sz w:val="24"/>
          <w:szCs w:val="24"/>
        </w:rPr>
      </w:pPr>
      <w:r w:rsidRPr="00D81764">
        <w:rPr>
          <w:rFonts w:ascii="Times New Roman" w:hAnsi="Times New Roman" w:cs="Times New Roman"/>
          <w:sz w:val="24"/>
          <w:szCs w:val="24"/>
        </w:rPr>
        <w:t>the Regulator is satisfied that any of the following circumstances exist:</w:t>
      </w:r>
    </w:p>
    <w:p w14:paraId="2B293C2B" w14:textId="77777777" w:rsidR="00D81764" w:rsidRDefault="00D81764" w:rsidP="00D81764">
      <w:pPr>
        <w:pStyle w:val="ListParagraph"/>
        <w:spacing w:line="256" w:lineRule="auto"/>
        <w:ind w:left="1980"/>
        <w:rPr>
          <w:rFonts w:ascii="Times New Roman" w:eastAsiaTheme="majorEastAsia" w:hAnsi="Times New Roman" w:cs="Times New Roman"/>
          <w:sz w:val="24"/>
          <w:szCs w:val="24"/>
        </w:rPr>
      </w:pPr>
    </w:p>
    <w:p w14:paraId="67F60FE4" w14:textId="7134C18F" w:rsidR="00D81764" w:rsidRPr="00D81764" w:rsidRDefault="00D81764" w:rsidP="00D81764">
      <w:pPr>
        <w:pStyle w:val="ListParagraph"/>
        <w:numPr>
          <w:ilvl w:val="2"/>
          <w:numId w:val="2"/>
        </w:numPr>
        <w:ind w:left="1134" w:hanging="567"/>
        <w:rPr>
          <w:rFonts w:ascii="Times New Roman" w:hAnsi="Times New Roman" w:cs="Times New Roman"/>
          <w:sz w:val="24"/>
          <w:szCs w:val="24"/>
        </w:rPr>
      </w:pPr>
      <w:r w:rsidRPr="00D81764">
        <w:rPr>
          <w:rFonts w:ascii="Times New Roman" w:hAnsi="Times New Roman" w:cs="Times New Roman"/>
          <w:sz w:val="24"/>
          <w:szCs w:val="24"/>
        </w:rPr>
        <w:lastRenderedPageBreak/>
        <w:t>the project proponent has died or</w:t>
      </w:r>
      <w:r w:rsidR="00EC292C">
        <w:rPr>
          <w:rFonts w:ascii="Times New Roman" w:hAnsi="Times New Roman" w:cs="Times New Roman"/>
          <w:sz w:val="24"/>
          <w:szCs w:val="24"/>
        </w:rPr>
        <w:t xml:space="preserve"> has</w:t>
      </w:r>
      <w:r w:rsidRPr="00D81764">
        <w:rPr>
          <w:rFonts w:ascii="Times New Roman" w:hAnsi="Times New Roman" w:cs="Times New Roman"/>
          <w:sz w:val="24"/>
          <w:szCs w:val="24"/>
        </w:rPr>
        <w:t xml:space="preserve"> ceased to exist, and there are no other project proponents for the </w:t>
      </w:r>
      <w:proofErr w:type="gramStart"/>
      <w:r w:rsidRPr="00D81764">
        <w:rPr>
          <w:rFonts w:ascii="Times New Roman" w:hAnsi="Times New Roman" w:cs="Times New Roman"/>
          <w:sz w:val="24"/>
          <w:szCs w:val="24"/>
        </w:rPr>
        <w:t>project;</w:t>
      </w:r>
      <w:proofErr w:type="gramEnd"/>
    </w:p>
    <w:p w14:paraId="65CC8899" w14:textId="77777777" w:rsidR="00D81764" w:rsidRPr="00D81764" w:rsidRDefault="00D81764" w:rsidP="00D81764">
      <w:pPr>
        <w:pStyle w:val="ListParagraph"/>
        <w:ind w:left="1134"/>
        <w:rPr>
          <w:rFonts w:ascii="Times New Roman" w:hAnsi="Times New Roman" w:cs="Times New Roman"/>
          <w:sz w:val="24"/>
          <w:szCs w:val="24"/>
        </w:rPr>
      </w:pPr>
    </w:p>
    <w:p w14:paraId="72A14F90" w14:textId="64E639E7" w:rsidR="00D81764" w:rsidRPr="00D81764" w:rsidRDefault="00D81764" w:rsidP="00D81764">
      <w:pPr>
        <w:pStyle w:val="ListParagraph"/>
        <w:numPr>
          <w:ilvl w:val="2"/>
          <w:numId w:val="2"/>
        </w:numPr>
        <w:ind w:left="1134" w:hanging="567"/>
        <w:rPr>
          <w:rFonts w:ascii="Times New Roman" w:hAnsi="Times New Roman" w:cs="Times New Roman"/>
          <w:sz w:val="24"/>
          <w:szCs w:val="24"/>
        </w:rPr>
      </w:pPr>
      <w:r w:rsidRPr="00D81764">
        <w:rPr>
          <w:rFonts w:ascii="Times New Roman" w:hAnsi="Times New Roman" w:cs="Times New Roman"/>
          <w:sz w:val="24"/>
          <w:szCs w:val="24"/>
        </w:rPr>
        <w:t>the project is not being carried out (except to the extent that this is in accordance with the methodology determination that covers the project); and</w:t>
      </w:r>
    </w:p>
    <w:p w14:paraId="31763C6D" w14:textId="77777777" w:rsidR="00D81764" w:rsidRDefault="00D81764" w:rsidP="00D81764">
      <w:pPr>
        <w:pStyle w:val="ListParagraph"/>
        <w:spacing w:line="256" w:lineRule="auto"/>
        <w:rPr>
          <w:rFonts w:ascii="Times New Roman" w:eastAsiaTheme="majorEastAsia" w:hAnsi="Times New Roman" w:cs="Times New Roman"/>
          <w:sz w:val="24"/>
          <w:szCs w:val="24"/>
        </w:rPr>
      </w:pPr>
    </w:p>
    <w:p w14:paraId="1FF8F7D8" w14:textId="77777777" w:rsidR="00D81764" w:rsidRPr="00D81764" w:rsidRDefault="00D81764" w:rsidP="00D81764">
      <w:pPr>
        <w:pStyle w:val="ListParagraph"/>
        <w:numPr>
          <w:ilvl w:val="1"/>
          <w:numId w:val="2"/>
        </w:numPr>
        <w:ind w:left="567" w:hanging="567"/>
        <w:rPr>
          <w:rFonts w:ascii="Times New Roman" w:hAnsi="Times New Roman" w:cs="Times New Roman"/>
          <w:sz w:val="24"/>
          <w:szCs w:val="24"/>
        </w:rPr>
      </w:pPr>
      <w:r w:rsidRPr="00D81764">
        <w:rPr>
          <w:rFonts w:ascii="Times New Roman" w:hAnsi="Times New Roman" w:cs="Times New Roman"/>
          <w:sz w:val="24"/>
          <w:szCs w:val="24"/>
        </w:rPr>
        <w:t>90 days pass after the circumstances began to exist, and the Regulator is not satisfied, at the end of that 90‑day period, that the circumstances have ceased to exist.</w:t>
      </w:r>
    </w:p>
    <w:p w14:paraId="2D48CF92" w14:textId="77777777" w:rsidR="00D81764" w:rsidRPr="00715D60" w:rsidRDefault="00D81764" w:rsidP="00D81764">
      <w:pPr>
        <w:pStyle w:val="ListParagraph"/>
        <w:spacing w:line="256" w:lineRule="auto"/>
        <w:rPr>
          <w:rFonts w:ascii="Times New Roman" w:eastAsiaTheme="majorEastAsia" w:hAnsi="Times New Roman" w:cs="Times New Roman"/>
          <w:sz w:val="24"/>
          <w:szCs w:val="24"/>
        </w:rPr>
      </w:pPr>
    </w:p>
    <w:p w14:paraId="5D4FCD0F" w14:textId="0A9D84FD" w:rsidR="00D81764" w:rsidRPr="00D81764" w:rsidRDefault="002921B3" w:rsidP="00D81764">
      <w:pPr>
        <w:pStyle w:val="ListParagraph"/>
        <w:numPr>
          <w:ilvl w:val="0"/>
          <w:numId w:val="2"/>
        </w:numPr>
        <w:ind w:left="0" w:hanging="567"/>
        <w:rPr>
          <w:rFonts w:ascii="Times New Roman" w:hAnsi="Times New Roman" w:cs="Times New Roman"/>
          <w:sz w:val="24"/>
          <w:szCs w:val="24"/>
        </w:rPr>
      </w:pPr>
      <w:r w:rsidRPr="002921B3">
        <w:rPr>
          <w:rFonts w:ascii="Times New Roman" w:hAnsi="Times New Roman" w:cs="Times New Roman"/>
          <w:sz w:val="24"/>
          <w:szCs w:val="24"/>
        </w:rPr>
        <w:t xml:space="preserve">Section </w:t>
      </w:r>
      <w:r>
        <w:rPr>
          <w:rFonts w:ascii="Times New Roman" w:hAnsi="Times New Roman" w:cs="Times New Roman"/>
          <w:sz w:val="24"/>
          <w:szCs w:val="24"/>
        </w:rPr>
        <w:t>37</w:t>
      </w:r>
      <w:r w:rsidRPr="002921B3">
        <w:rPr>
          <w:rFonts w:ascii="Times New Roman" w:hAnsi="Times New Roman" w:cs="Times New Roman"/>
          <w:sz w:val="24"/>
          <w:szCs w:val="24"/>
        </w:rPr>
        <w:t xml:space="preserve"> of the NR Rules, read with the consultation requirements in sections 39 to 41 of the NR Rules, complies with the requirements in subsections </w:t>
      </w:r>
      <w:r>
        <w:rPr>
          <w:rFonts w:ascii="Times New Roman" w:hAnsi="Times New Roman" w:cs="Times New Roman"/>
          <w:sz w:val="24"/>
          <w:szCs w:val="24"/>
        </w:rPr>
        <w:t>30</w:t>
      </w:r>
      <w:r w:rsidRPr="002921B3">
        <w:rPr>
          <w:rFonts w:ascii="Times New Roman" w:hAnsi="Times New Roman" w:cs="Times New Roman"/>
          <w:sz w:val="24"/>
          <w:szCs w:val="24"/>
        </w:rPr>
        <w:t>(2) and (3) of the NR Act</w:t>
      </w:r>
      <w:r w:rsidR="00D81764" w:rsidRPr="00D81764">
        <w:rPr>
          <w:rFonts w:ascii="Times New Roman" w:hAnsi="Times New Roman" w:cs="Times New Roman"/>
          <w:sz w:val="24"/>
          <w:szCs w:val="24"/>
        </w:rPr>
        <w:t>.</w:t>
      </w:r>
    </w:p>
    <w:p w14:paraId="597A9B0E" w14:textId="77777777" w:rsidR="00D81764" w:rsidRPr="00D81764" w:rsidRDefault="00D81764" w:rsidP="00D81764">
      <w:pPr>
        <w:pStyle w:val="ListParagraph"/>
        <w:ind w:left="0"/>
        <w:rPr>
          <w:rFonts w:ascii="Times New Roman" w:hAnsi="Times New Roman" w:cs="Times New Roman"/>
          <w:sz w:val="24"/>
          <w:szCs w:val="24"/>
        </w:rPr>
      </w:pPr>
    </w:p>
    <w:p w14:paraId="4F9B436C" w14:textId="77777777" w:rsidR="00D81764" w:rsidRPr="00D81764" w:rsidRDefault="00D81764" w:rsidP="00D81764">
      <w:pPr>
        <w:pStyle w:val="ListParagraph"/>
        <w:numPr>
          <w:ilvl w:val="0"/>
          <w:numId w:val="2"/>
        </w:numPr>
        <w:ind w:left="0" w:hanging="567"/>
        <w:rPr>
          <w:rFonts w:ascii="Times New Roman" w:hAnsi="Times New Roman" w:cs="Times New Roman"/>
          <w:sz w:val="24"/>
          <w:szCs w:val="24"/>
        </w:rPr>
      </w:pPr>
      <w:r w:rsidRPr="00D81764">
        <w:rPr>
          <w:rFonts w:ascii="Times New Roman" w:hAnsi="Times New Roman" w:cs="Times New Roman"/>
          <w:sz w:val="24"/>
          <w:szCs w:val="24"/>
        </w:rPr>
        <w:t xml:space="preserve">This provision will ensure that the Regulator can take action to cancel the registration of a biodiversity project if it no longer has a project proponent or is no longer being carried out. This ensures that the Register only reflects projects which are being carried out for the purpose of achieving a biodiversity outcome.  </w:t>
      </w:r>
    </w:p>
    <w:p w14:paraId="12767030" w14:textId="77777777" w:rsidR="00D81764" w:rsidRPr="00D81764" w:rsidRDefault="00D81764" w:rsidP="00D81764">
      <w:pPr>
        <w:pStyle w:val="ListParagraph"/>
        <w:ind w:left="0"/>
        <w:rPr>
          <w:rFonts w:ascii="Times New Roman" w:hAnsi="Times New Roman" w:cs="Times New Roman"/>
          <w:sz w:val="24"/>
          <w:szCs w:val="24"/>
        </w:rPr>
      </w:pPr>
    </w:p>
    <w:p w14:paraId="64BA8EC4" w14:textId="02F870F5" w:rsidR="00D81764" w:rsidRPr="00D81764" w:rsidRDefault="00D81764" w:rsidP="00D81764">
      <w:pPr>
        <w:pStyle w:val="ListParagraph"/>
        <w:numPr>
          <w:ilvl w:val="0"/>
          <w:numId w:val="2"/>
        </w:numPr>
        <w:ind w:left="0" w:hanging="567"/>
        <w:rPr>
          <w:rFonts w:ascii="Times New Roman" w:hAnsi="Times New Roman" w:cs="Times New Roman"/>
          <w:sz w:val="24"/>
          <w:szCs w:val="24"/>
        </w:rPr>
      </w:pPr>
      <w:r w:rsidRPr="00D81764">
        <w:rPr>
          <w:rFonts w:ascii="Times New Roman" w:hAnsi="Times New Roman" w:cs="Times New Roman"/>
          <w:sz w:val="24"/>
          <w:szCs w:val="24"/>
        </w:rPr>
        <w:t>The purpose of requiring an additional 90 days to have passed before the Regulator is able to cancel the biodiversity project’s registration is to allow time for a new project proponent to be specified for the project and for the project proponent to recommence carrying out the project. This w</w:t>
      </w:r>
      <w:r w:rsidR="0023710B">
        <w:rPr>
          <w:rFonts w:ascii="Times New Roman" w:hAnsi="Times New Roman" w:cs="Times New Roman"/>
          <w:sz w:val="24"/>
          <w:szCs w:val="24"/>
        </w:rPr>
        <w:t>ill</w:t>
      </w:r>
      <w:r w:rsidRPr="00D81764">
        <w:rPr>
          <w:rFonts w:ascii="Times New Roman" w:hAnsi="Times New Roman" w:cs="Times New Roman"/>
          <w:sz w:val="24"/>
          <w:szCs w:val="24"/>
        </w:rPr>
        <w:t xml:space="preserve"> ensure that the cancellation of a project’s registration is only done as a last resort when the project proponent cannot be replaced or where no project proponent is prepared to continue carrying out the project. </w:t>
      </w:r>
    </w:p>
    <w:p w14:paraId="6403F148" w14:textId="77777777" w:rsidR="00D81764" w:rsidRPr="00D81764" w:rsidRDefault="00D81764" w:rsidP="00D81764">
      <w:pPr>
        <w:pStyle w:val="ListParagraph"/>
        <w:ind w:left="0"/>
        <w:rPr>
          <w:rFonts w:ascii="Times New Roman" w:hAnsi="Times New Roman" w:cs="Times New Roman"/>
          <w:sz w:val="24"/>
          <w:szCs w:val="24"/>
        </w:rPr>
      </w:pPr>
    </w:p>
    <w:p w14:paraId="0B10AD51" w14:textId="0807530B" w:rsidR="00FF5E60" w:rsidRPr="00D81764" w:rsidRDefault="00D81764" w:rsidP="00D81764">
      <w:pPr>
        <w:pStyle w:val="ListParagraph"/>
        <w:numPr>
          <w:ilvl w:val="0"/>
          <w:numId w:val="2"/>
        </w:numPr>
        <w:ind w:left="0" w:hanging="567"/>
        <w:rPr>
          <w:rFonts w:ascii="Times New Roman" w:hAnsi="Times New Roman" w:cs="Times New Roman"/>
          <w:sz w:val="24"/>
          <w:szCs w:val="24"/>
        </w:rPr>
      </w:pPr>
      <w:r w:rsidRPr="00D81764">
        <w:rPr>
          <w:rFonts w:ascii="Times New Roman" w:hAnsi="Times New Roman" w:cs="Times New Roman"/>
          <w:sz w:val="24"/>
          <w:szCs w:val="24"/>
        </w:rPr>
        <w:t xml:space="preserve">A decision of the Regulator made under section </w:t>
      </w:r>
      <w:r w:rsidR="00EC292C">
        <w:rPr>
          <w:rFonts w:ascii="Times New Roman" w:hAnsi="Times New Roman" w:cs="Times New Roman"/>
          <w:sz w:val="24"/>
          <w:szCs w:val="24"/>
        </w:rPr>
        <w:t>37</w:t>
      </w:r>
      <w:r w:rsidRPr="00D81764">
        <w:rPr>
          <w:rFonts w:ascii="Times New Roman" w:hAnsi="Times New Roman" w:cs="Times New Roman"/>
          <w:sz w:val="24"/>
          <w:szCs w:val="24"/>
        </w:rPr>
        <w:t xml:space="preserve"> is a reviewable decision under paragraph 212(d) of the </w:t>
      </w:r>
      <w:r w:rsidR="00470DC7">
        <w:rPr>
          <w:rFonts w:ascii="Times New Roman" w:hAnsi="Times New Roman" w:cs="Times New Roman"/>
          <w:sz w:val="24"/>
          <w:szCs w:val="24"/>
        </w:rPr>
        <w:t xml:space="preserve">NR </w:t>
      </w:r>
      <w:r w:rsidRPr="00D81764">
        <w:rPr>
          <w:rFonts w:ascii="Times New Roman" w:hAnsi="Times New Roman" w:cs="Times New Roman"/>
          <w:sz w:val="24"/>
          <w:szCs w:val="24"/>
        </w:rPr>
        <w:t xml:space="preserve">Act. </w:t>
      </w:r>
    </w:p>
    <w:p w14:paraId="2EAB5388" w14:textId="38A99EE8" w:rsidR="00F77EBE" w:rsidRPr="008A39FF" w:rsidRDefault="008A39FF" w:rsidP="002F3797">
      <w:pPr>
        <w:ind w:hanging="567"/>
        <w:rPr>
          <w:rFonts w:ascii="Times New Roman" w:hAnsi="Times New Roman" w:cs="Times New Roman"/>
          <w:sz w:val="24"/>
          <w:szCs w:val="24"/>
          <w:u w:val="single"/>
        </w:rPr>
      </w:pPr>
      <w:r w:rsidRPr="008A39FF">
        <w:rPr>
          <w:rFonts w:ascii="Times New Roman" w:hAnsi="Times New Roman" w:cs="Times New Roman"/>
          <w:sz w:val="24"/>
          <w:szCs w:val="24"/>
          <w:u w:val="single"/>
        </w:rPr>
        <w:t xml:space="preserve">Section </w:t>
      </w:r>
      <w:r w:rsidR="00EC292C">
        <w:rPr>
          <w:rFonts w:ascii="Times New Roman" w:hAnsi="Times New Roman" w:cs="Times New Roman"/>
          <w:sz w:val="24"/>
          <w:szCs w:val="24"/>
          <w:u w:val="single"/>
        </w:rPr>
        <w:t>38</w:t>
      </w:r>
      <w:r w:rsidRPr="008A39FF">
        <w:rPr>
          <w:rFonts w:ascii="Times New Roman" w:hAnsi="Times New Roman" w:cs="Times New Roman"/>
          <w:sz w:val="24"/>
          <w:szCs w:val="24"/>
          <w:u w:val="single"/>
        </w:rPr>
        <w:t xml:space="preserve"> – Unilateral cancellation—false or misleading information</w:t>
      </w:r>
    </w:p>
    <w:p w14:paraId="21BC97F1" w14:textId="095604D3" w:rsidR="009C4D16" w:rsidRDefault="009D49AA" w:rsidP="00215B2D">
      <w:pPr>
        <w:pStyle w:val="ListParagraph"/>
        <w:numPr>
          <w:ilvl w:val="0"/>
          <w:numId w:val="2"/>
        </w:numPr>
        <w:ind w:left="0" w:hanging="567"/>
        <w:rPr>
          <w:rFonts w:ascii="Times New Roman" w:hAnsi="Times New Roman" w:cs="Times New Roman"/>
          <w:sz w:val="24"/>
          <w:szCs w:val="24"/>
        </w:rPr>
      </w:pPr>
      <w:r w:rsidRPr="009D49AA">
        <w:rPr>
          <w:rFonts w:ascii="Times New Roman" w:hAnsi="Times New Roman" w:cs="Times New Roman"/>
          <w:sz w:val="24"/>
          <w:szCs w:val="24"/>
        </w:rPr>
        <w:t>Subsection 3</w:t>
      </w:r>
      <w:r>
        <w:rPr>
          <w:rFonts w:ascii="Times New Roman" w:hAnsi="Times New Roman" w:cs="Times New Roman"/>
          <w:sz w:val="24"/>
          <w:szCs w:val="24"/>
        </w:rPr>
        <w:t>1</w:t>
      </w:r>
      <w:r w:rsidRPr="009D49AA">
        <w:rPr>
          <w:rFonts w:ascii="Times New Roman" w:hAnsi="Times New Roman" w:cs="Times New Roman"/>
          <w:sz w:val="24"/>
          <w:szCs w:val="24"/>
        </w:rPr>
        <w:t>(1) of the NR Act provides that the rules may make provision for and in relation to empowering the Regulator to cancel the registration of a registered biodiversity project, provided the requirements in subsections 3</w:t>
      </w:r>
      <w:r>
        <w:rPr>
          <w:rFonts w:ascii="Times New Roman" w:hAnsi="Times New Roman" w:cs="Times New Roman"/>
          <w:sz w:val="24"/>
          <w:szCs w:val="24"/>
        </w:rPr>
        <w:t>1</w:t>
      </w:r>
      <w:r w:rsidRPr="009D49AA">
        <w:rPr>
          <w:rFonts w:ascii="Times New Roman" w:hAnsi="Times New Roman" w:cs="Times New Roman"/>
          <w:sz w:val="24"/>
          <w:szCs w:val="24"/>
        </w:rPr>
        <w:t>(2) and (3) of the NR Act are met</w:t>
      </w:r>
      <w:r>
        <w:rPr>
          <w:rFonts w:ascii="Times New Roman" w:hAnsi="Times New Roman" w:cs="Times New Roman"/>
          <w:sz w:val="24"/>
          <w:szCs w:val="24"/>
        </w:rPr>
        <w:t>.</w:t>
      </w:r>
    </w:p>
    <w:p w14:paraId="1E7F81A5" w14:textId="77777777" w:rsidR="009C4D16" w:rsidRDefault="009C4D16" w:rsidP="009C4D16">
      <w:pPr>
        <w:pStyle w:val="ListParagraph"/>
        <w:ind w:left="0"/>
        <w:rPr>
          <w:rFonts w:ascii="Times New Roman" w:hAnsi="Times New Roman" w:cs="Times New Roman"/>
          <w:sz w:val="24"/>
          <w:szCs w:val="24"/>
        </w:rPr>
      </w:pPr>
    </w:p>
    <w:p w14:paraId="484A2E4C" w14:textId="1AC3F710" w:rsidR="00215B2D" w:rsidRPr="00215B2D" w:rsidRDefault="00215B2D" w:rsidP="00215B2D">
      <w:pPr>
        <w:pStyle w:val="ListParagraph"/>
        <w:numPr>
          <w:ilvl w:val="0"/>
          <w:numId w:val="2"/>
        </w:numPr>
        <w:ind w:left="0" w:hanging="567"/>
        <w:rPr>
          <w:rFonts w:ascii="Times New Roman" w:hAnsi="Times New Roman" w:cs="Times New Roman"/>
          <w:sz w:val="24"/>
          <w:szCs w:val="24"/>
        </w:rPr>
      </w:pPr>
      <w:r w:rsidRPr="00215B2D">
        <w:rPr>
          <w:rFonts w:ascii="Times New Roman" w:hAnsi="Times New Roman" w:cs="Times New Roman"/>
          <w:sz w:val="24"/>
          <w:szCs w:val="24"/>
        </w:rPr>
        <w:t xml:space="preserve">Section </w:t>
      </w:r>
      <w:r>
        <w:rPr>
          <w:rFonts w:ascii="Times New Roman" w:hAnsi="Times New Roman" w:cs="Times New Roman"/>
          <w:sz w:val="24"/>
          <w:szCs w:val="24"/>
        </w:rPr>
        <w:t>38</w:t>
      </w:r>
      <w:r w:rsidRPr="00215B2D">
        <w:rPr>
          <w:rFonts w:ascii="Times New Roman" w:hAnsi="Times New Roman" w:cs="Times New Roman"/>
          <w:sz w:val="24"/>
          <w:szCs w:val="24"/>
        </w:rPr>
        <w:t xml:space="preserve"> of the </w:t>
      </w:r>
      <w:r w:rsidR="009D49AA">
        <w:rPr>
          <w:rFonts w:ascii="Times New Roman" w:hAnsi="Times New Roman" w:cs="Times New Roman"/>
          <w:sz w:val="24"/>
          <w:szCs w:val="24"/>
        </w:rPr>
        <w:t xml:space="preserve">NR </w:t>
      </w:r>
      <w:r w:rsidRPr="00215B2D">
        <w:rPr>
          <w:rFonts w:ascii="Times New Roman" w:hAnsi="Times New Roman" w:cs="Times New Roman"/>
          <w:sz w:val="24"/>
          <w:szCs w:val="24"/>
        </w:rPr>
        <w:t>Rules</w:t>
      </w:r>
      <w:r w:rsidR="009D49AA">
        <w:rPr>
          <w:rFonts w:ascii="Times New Roman" w:hAnsi="Times New Roman" w:cs="Times New Roman"/>
          <w:sz w:val="24"/>
          <w:szCs w:val="24"/>
        </w:rPr>
        <w:t xml:space="preserve"> is made for the purposes of </w:t>
      </w:r>
      <w:r w:rsidR="000717A4">
        <w:rPr>
          <w:rFonts w:ascii="Times New Roman" w:hAnsi="Times New Roman" w:cs="Times New Roman"/>
          <w:sz w:val="24"/>
          <w:szCs w:val="24"/>
        </w:rPr>
        <w:t>subsection 31(1) of the NR Act and</w:t>
      </w:r>
      <w:r w:rsidRPr="00215B2D">
        <w:rPr>
          <w:rFonts w:ascii="Times New Roman" w:hAnsi="Times New Roman" w:cs="Times New Roman"/>
          <w:sz w:val="24"/>
          <w:szCs w:val="24"/>
        </w:rPr>
        <w:t xml:space="preserve"> has the effect that </w:t>
      </w:r>
      <w:r w:rsidR="000717A4">
        <w:rPr>
          <w:rFonts w:ascii="Times New Roman" w:hAnsi="Times New Roman" w:cs="Times New Roman"/>
          <w:sz w:val="24"/>
          <w:szCs w:val="24"/>
        </w:rPr>
        <w:t>(</w:t>
      </w:r>
      <w:r w:rsidRPr="00215B2D">
        <w:rPr>
          <w:rFonts w:ascii="Times New Roman" w:hAnsi="Times New Roman" w:cs="Times New Roman"/>
          <w:sz w:val="24"/>
          <w:szCs w:val="24"/>
        </w:rPr>
        <w:t>subject to</w:t>
      </w:r>
      <w:r w:rsidR="000717A4">
        <w:rPr>
          <w:rFonts w:ascii="Times New Roman" w:hAnsi="Times New Roman" w:cs="Times New Roman"/>
          <w:sz w:val="24"/>
          <w:szCs w:val="24"/>
        </w:rPr>
        <w:t xml:space="preserve"> the consultation </w:t>
      </w:r>
      <w:r w:rsidR="00763D1B">
        <w:rPr>
          <w:rFonts w:ascii="Times New Roman" w:hAnsi="Times New Roman" w:cs="Times New Roman"/>
          <w:sz w:val="24"/>
          <w:szCs w:val="24"/>
        </w:rPr>
        <w:t>requirements in sections 39 to 41 of the NR Rules)</w:t>
      </w:r>
      <w:r w:rsidRPr="00215B2D">
        <w:rPr>
          <w:rFonts w:ascii="Times New Roman" w:hAnsi="Times New Roman" w:cs="Times New Roman"/>
          <w:sz w:val="24"/>
          <w:szCs w:val="24"/>
        </w:rPr>
        <w:t xml:space="preserve"> the Regulator may cancel the registration of a registered biodiversity project if:</w:t>
      </w:r>
    </w:p>
    <w:p w14:paraId="60DEFFBC" w14:textId="77777777" w:rsidR="00215B2D" w:rsidRDefault="00215B2D" w:rsidP="00215B2D">
      <w:pPr>
        <w:pStyle w:val="ListParagraph"/>
        <w:spacing w:line="256" w:lineRule="auto"/>
        <w:rPr>
          <w:rFonts w:ascii="Times New Roman" w:eastAsiaTheme="majorEastAsia" w:hAnsi="Times New Roman" w:cs="Times New Roman"/>
          <w:sz w:val="24"/>
          <w:szCs w:val="24"/>
        </w:rPr>
      </w:pPr>
    </w:p>
    <w:p w14:paraId="6605BF3D" w14:textId="77777777" w:rsidR="00215B2D" w:rsidRPr="00215B2D" w:rsidRDefault="00215B2D" w:rsidP="00215B2D">
      <w:pPr>
        <w:pStyle w:val="ListParagraph"/>
        <w:numPr>
          <w:ilvl w:val="1"/>
          <w:numId w:val="2"/>
        </w:numPr>
        <w:ind w:left="567" w:hanging="567"/>
        <w:rPr>
          <w:rFonts w:ascii="Times New Roman" w:hAnsi="Times New Roman" w:cs="Times New Roman"/>
          <w:sz w:val="24"/>
          <w:szCs w:val="24"/>
        </w:rPr>
      </w:pPr>
      <w:r w:rsidRPr="00215B2D">
        <w:rPr>
          <w:rFonts w:ascii="Times New Roman" w:hAnsi="Times New Roman" w:cs="Times New Roman"/>
          <w:sz w:val="24"/>
          <w:szCs w:val="24"/>
        </w:rPr>
        <w:t>information was given by a person to the Regulator in connection with the project; and</w:t>
      </w:r>
    </w:p>
    <w:p w14:paraId="05866F3D" w14:textId="77777777" w:rsidR="00215B2D" w:rsidRPr="00215B2D" w:rsidRDefault="00215B2D" w:rsidP="00215B2D">
      <w:pPr>
        <w:pStyle w:val="ListParagraph"/>
        <w:ind w:left="567"/>
        <w:rPr>
          <w:rFonts w:ascii="Times New Roman" w:hAnsi="Times New Roman" w:cs="Times New Roman"/>
          <w:sz w:val="24"/>
          <w:szCs w:val="24"/>
        </w:rPr>
      </w:pPr>
    </w:p>
    <w:p w14:paraId="1166361A" w14:textId="77777777" w:rsidR="00215B2D" w:rsidRPr="00215B2D" w:rsidRDefault="00215B2D" w:rsidP="00215B2D">
      <w:pPr>
        <w:pStyle w:val="ListParagraph"/>
        <w:numPr>
          <w:ilvl w:val="1"/>
          <w:numId w:val="2"/>
        </w:numPr>
        <w:ind w:left="567" w:hanging="567"/>
        <w:rPr>
          <w:rFonts w:ascii="Times New Roman" w:hAnsi="Times New Roman" w:cs="Times New Roman"/>
          <w:sz w:val="24"/>
          <w:szCs w:val="24"/>
        </w:rPr>
      </w:pPr>
      <w:r w:rsidRPr="00215B2D">
        <w:rPr>
          <w:rFonts w:ascii="Times New Roman" w:hAnsi="Times New Roman" w:cs="Times New Roman"/>
          <w:sz w:val="24"/>
          <w:szCs w:val="24"/>
        </w:rPr>
        <w:t>the information was:</w:t>
      </w:r>
    </w:p>
    <w:p w14:paraId="19364D1A" w14:textId="77777777" w:rsidR="00215B2D" w:rsidRPr="002E0FAE" w:rsidRDefault="00215B2D" w:rsidP="00215B2D">
      <w:pPr>
        <w:pStyle w:val="ListParagraph"/>
        <w:spacing w:line="256" w:lineRule="auto"/>
        <w:rPr>
          <w:rFonts w:ascii="Times New Roman" w:eastAsiaTheme="majorEastAsia" w:hAnsi="Times New Roman" w:cs="Times New Roman"/>
          <w:sz w:val="24"/>
          <w:szCs w:val="24"/>
        </w:rPr>
      </w:pPr>
    </w:p>
    <w:p w14:paraId="5338A720" w14:textId="42616E69" w:rsidR="00215B2D" w:rsidRPr="00215B2D" w:rsidRDefault="00215B2D" w:rsidP="00215B2D">
      <w:pPr>
        <w:pStyle w:val="ListParagraph"/>
        <w:numPr>
          <w:ilvl w:val="2"/>
          <w:numId w:val="2"/>
        </w:numPr>
        <w:ind w:left="1134" w:hanging="567"/>
        <w:rPr>
          <w:rFonts w:ascii="Times New Roman" w:hAnsi="Times New Roman" w:cs="Times New Roman"/>
          <w:sz w:val="24"/>
          <w:szCs w:val="24"/>
        </w:rPr>
      </w:pPr>
      <w:r w:rsidRPr="00215B2D">
        <w:rPr>
          <w:rFonts w:ascii="Times New Roman" w:hAnsi="Times New Roman" w:cs="Times New Roman"/>
          <w:sz w:val="24"/>
          <w:szCs w:val="24"/>
        </w:rPr>
        <w:t xml:space="preserve">contained in an application under the </w:t>
      </w:r>
      <w:r w:rsidR="00C869C0">
        <w:rPr>
          <w:rFonts w:ascii="Times New Roman" w:hAnsi="Times New Roman" w:cs="Times New Roman"/>
          <w:sz w:val="24"/>
          <w:szCs w:val="24"/>
        </w:rPr>
        <w:t xml:space="preserve">NR </w:t>
      </w:r>
      <w:r w:rsidRPr="00215B2D">
        <w:rPr>
          <w:rFonts w:ascii="Times New Roman" w:hAnsi="Times New Roman" w:cs="Times New Roman"/>
          <w:sz w:val="24"/>
          <w:szCs w:val="24"/>
        </w:rPr>
        <w:t>Act; or</w:t>
      </w:r>
    </w:p>
    <w:p w14:paraId="3F7057CF" w14:textId="77777777" w:rsidR="00215B2D" w:rsidRPr="00215B2D" w:rsidRDefault="00215B2D" w:rsidP="00215B2D">
      <w:pPr>
        <w:pStyle w:val="ListParagraph"/>
        <w:ind w:left="1134"/>
        <w:rPr>
          <w:rFonts w:ascii="Times New Roman" w:hAnsi="Times New Roman" w:cs="Times New Roman"/>
          <w:sz w:val="24"/>
          <w:szCs w:val="24"/>
        </w:rPr>
      </w:pPr>
    </w:p>
    <w:p w14:paraId="53E56A3A" w14:textId="51DE249D" w:rsidR="00215B2D" w:rsidRPr="00215B2D" w:rsidRDefault="00215B2D" w:rsidP="00215B2D">
      <w:pPr>
        <w:pStyle w:val="ListParagraph"/>
        <w:numPr>
          <w:ilvl w:val="2"/>
          <w:numId w:val="2"/>
        </w:numPr>
        <w:ind w:left="1134" w:hanging="567"/>
        <w:rPr>
          <w:rFonts w:ascii="Times New Roman" w:hAnsi="Times New Roman" w:cs="Times New Roman"/>
          <w:sz w:val="24"/>
          <w:szCs w:val="24"/>
        </w:rPr>
      </w:pPr>
      <w:r w:rsidRPr="00215B2D">
        <w:rPr>
          <w:rFonts w:ascii="Times New Roman" w:hAnsi="Times New Roman" w:cs="Times New Roman"/>
          <w:sz w:val="24"/>
          <w:szCs w:val="24"/>
        </w:rPr>
        <w:t xml:space="preserve">given in connection with an application under the </w:t>
      </w:r>
      <w:r w:rsidR="00C869C0">
        <w:rPr>
          <w:rFonts w:ascii="Times New Roman" w:hAnsi="Times New Roman" w:cs="Times New Roman"/>
          <w:sz w:val="24"/>
          <w:szCs w:val="24"/>
        </w:rPr>
        <w:t xml:space="preserve">NR </w:t>
      </w:r>
      <w:r w:rsidRPr="00215B2D">
        <w:rPr>
          <w:rFonts w:ascii="Times New Roman" w:hAnsi="Times New Roman" w:cs="Times New Roman"/>
          <w:sz w:val="24"/>
          <w:szCs w:val="24"/>
        </w:rPr>
        <w:t>Act; or</w:t>
      </w:r>
    </w:p>
    <w:p w14:paraId="23291E98" w14:textId="77777777" w:rsidR="00215B2D" w:rsidRPr="00215B2D" w:rsidRDefault="00215B2D" w:rsidP="00215B2D">
      <w:pPr>
        <w:pStyle w:val="ListParagraph"/>
        <w:ind w:left="1134"/>
        <w:rPr>
          <w:rFonts w:ascii="Times New Roman" w:hAnsi="Times New Roman" w:cs="Times New Roman"/>
          <w:sz w:val="24"/>
          <w:szCs w:val="24"/>
        </w:rPr>
      </w:pPr>
    </w:p>
    <w:p w14:paraId="7B8779CB" w14:textId="77777777" w:rsidR="00215B2D" w:rsidRPr="00215B2D" w:rsidRDefault="00215B2D" w:rsidP="00215B2D">
      <w:pPr>
        <w:pStyle w:val="ListParagraph"/>
        <w:numPr>
          <w:ilvl w:val="2"/>
          <w:numId w:val="2"/>
        </w:numPr>
        <w:ind w:left="1134" w:hanging="567"/>
        <w:rPr>
          <w:rFonts w:ascii="Times New Roman" w:hAnsi="Times New Roman" w:cs="Times New Roman"/>
          <w:sz w:val="24"/>
          <w:szCs w:val="24"/>
        </w:rPr>
      </w:pPr>
      <w:r w:rsidRPr="00215B2D">
        <w:rPr>
          <w:rFonts w:ascii="Times New Roman" w:hAnsi="Times New Roman" w:cs="Times New Roman"/>
          <w:sz w:val="24"/>
          <w:szCs w:val="24"/>
        </w:rPr>
        <w:t>contained in a biodiversity project report; or</w:t>
      </w:r>
    </w:p>
    <w:p w14:paraId="17585304" w14:textId="77777777" w:rsidR="00215B2D" w:rsidRPr="00215B2D" w:rsidRDefault="00215B2D" w:rsidP="00215B2D">
      <w:pPr>
        <w:pStyle w:val="ListParagraph"/>
        <w:ind w:left="1134"/>
        <w:rPr>
          <w:rFonts w:ascii="Times New Roman" w:hAnsi="Times New Roman" w:cs="Times New Roman"/>
          <w:sz w:val="24"/>
          <w:szCs w:val="24"/>
        </w:rPr>
      </w:pPr>
    </w:p>
    <w:p w14:paraId="32757414" w14:textId="1D12FA14" w:rsidR="00215B2D" w:rsidRPr="00215B2D" w:rsidRDefault="00215B2D" w:rsidP="00215B2D">
      <w:pPr>
        <w:pStyle w:val="ListParagraph"/>
        <w:numPr>
          <w:ilvl w:val="2"/>
          <w:numId w:val="2"/>
        </w:numPr>
        <w:ind w:left="1134" w:hanging="567"/>
        <w:rPr>
          <w:rFonts w:ascii="Times New Roman" w:hAnsi="Times New Roman" w:cs="Times New Roman"/>
          <w:sz w:val="24"/>
          <w:szCs w:val="24"/>
        </w:rPr>
      </w:pPr>
      <w:r w:rsidRPr="00215B2D">
        <w:rPr>
          <w:rFonts w:ascii="Times New Roman" w:hAnsi="Times New Roman" w:cs="Times New Roman"/>
          <w:sz w:val="24"/>
          <w:szCs w:val="24"/>
        </w:rPr>
        <w:lastRenderedPageBreak/>
        <w:t xml:space="preserve">contained in a notification under Division </w:t>
      </w:r>
      <w:r>
        <w:rPr>
          <w:rFonts w:ascii="Times New Roman" w:hAnsi="Times New Roman" w:cs="Times New Roman"/>
          <w:sz w:val="24"/>
          <w:szCs w:val="24"/>
        </w:rPr>
        <w:t>2</w:t>
      </w:r>
      <w:r w:rsidRPr="00215B2D">
        <w:rPr>
          <w:rFonts w:ascii="Times New Roman" w:hAnsi="Times New Roman" w:cs="Times New Roman"/>
          <w:sz w:val="24"/>
          <w:szCs w:val="24"/>
        </w:rPr>
        <w:t xml:space="preserve"> of Part 9 of the </w:t>
      </w:r>
      <w:r w:rsidR="00C869C0">
        <w:rPr>
          <w:rFonts w:ascii="Times New Roman" w:hAnsi="Times New Roman" w:cs="Times New Roman"/>
          <w:sz w:val="24"/>
          <w:szCs w:val="24"/>
        </w:rPr>
        <w:t xml:space="preserve">NR </w:t>
      </w:r>
      <w:r w:rsidRPr="00215B2D">
        <w:rPr>
          <w:rFonts w:ascii="Times New Roman" w:hAnsi="Times New Roman" w:cs="Times New Roman"/>
          <w:sz w:val="24"/>
          <w:szCs w:val="24"/>
        </w:rPr>
        <w:t>Act; and</w:t>
      </w:r>
    </w:p>
    <w:p w14:paraId="5EF302DF" w14:textId="77777777" w:rsidR="00215B2D" w:rsidRPr="00215B2D" w:rsidRDefault="00215B2D" w:rsidP="00215B2D">
      <w:pPr>
        <w:pStyle w:val="ListParagraph"/>
        <w:ind w:left="567"/>
        <w:rPr>
          <w:rFonts w:ascii="Times New Roman" w:hAnsi="Times New Roman" w:cs="Times New Roman"/>
          <w:sz w:val="24"/>
          <w:szCs w:val="24"/>
        </w:rPr>
      </w:pPr>
    </w:p>
    <w:p w14:paraId="2BC21C86" w14:textId="77777777" w:rsidR="00215B2D" w:rsidRPr="00215B2D" w:rsidRDefault="00215B2D" w:rsidP="00215B2D">
      <w:pPr>
        <w:pStyle w:val="ListParagraph"/>
        <w:numPr>
          <w:ilvl w:val="1"/>
          <w:numId w:val="2"/>
        </w:numPr>
        <w:ind w:left="567" w:hanging="567"/>
        <w:rPr>
          <w:rFonts w:ascii="Times New Roman" w:hAnsi="Times New Roman" w:cs="Times New Roman"/>
          <w:sz w:val="24"/>
          <w:szCs w:val="24"/>
        </w:rPr>
      </w:pPr>
      <w:r w:rsidRPr="00215B2D">
        <w:rPr>
          <w:rFonts w:ascii="Times New Roman" w:hAnsi="Times New Roman" w:cs="Times New Roman"/>
          <w:sz w:val="24"/>
          <w:szCs w:val="24"/>
        </w:rPr>
        <w:t xml:space="preserve">the Regulator is satisfied that the information was false or misleading in a </w:t>
      </w:r>
      <w:proofErr w:type="gramStart"/>
      <w:r w:rsidRPr="00215B2D">
        <w:rPr>
          <w:rFonts w:ascii="Times New Roman" w:hAnsi="Times New Roman" w:cs="Times New Roman"/>
          <w:sz w:val="24"/>
          <w:szCs w:val="24"/>
        </w:rPr>
        <w:t>material particular</w:t>
      </w:r>
      <w:proofErr w:type="gramEnd"/>
      <w:r w:rsidRPr="00215B2D">
        <w:rPr>
          <w:rFonts w:ascii="Times New Roman" w:hAnsi="Times New Roman" w:cs="Times New Roman"/>
          <w:sz w:val="24"/>
          <w:szCs w:val="24"/>
        </w:rPr>
        <w:t>.</w:t>
      </w:r>
    </w:p>
    <w:p w14:paraId="50CD0FA7" w14:textId="77777777" w:rsidR="00215B2D" w:rsidRPr="00715D60" w:rsidRDefault="00215B2D" w:rsidP="00215B2D">
      <w:pPr>
        <w:pStyle w:val="ListParagraph"/>
        <w:spacing w:line="256" w:lineRule="auto"/>
        <w:rPr>
          <w:rFonts w:ascii="Times New Roman" w:eastAsiaTheme="majorEastAsia" w:hAnsi="Times New Roman" w:cs="Times New Roman"/>
          <w:sz w:val="24"/>
          <w:szCs w:val="24"/>
        </w:rPr>
      </w:pPr>
    </w:p>
    <w:p w14:paraId="65DE64BD" w14:textId="697A1821" w:rsidR="00215B2D" w:rsidRPr="00215B2D" w:rsidRDefault="00C869C0" w:rsidP="00215B2D">
      <w:pPr>
        <w:pStyle w:val="ListParagraph"/>
        <w:numPr>
          <w:ilvl w:val="0"/>
          <w:numId w:val="2"/>
        </w:numPr>
        <w:ind w:left="0" w:hanging="567"/>
        <w:rPr>
          <w:rFonts w:ascii="Times New Roman" w:hAnsi="Times New Roman" w:cs="Times New Roman"/>
          <w:sz w:val="24"/>
          <w:szCs w:val="24"/>
        </w:rPr>
      </w:pPr>
      <w:r w:rsidRPr="00C869C0">
        <w:rPr>
          <w:rFonts w:ascii="Times New Roman" w:hAnsi="Times New Roman" w:cs="Times New Roman"/>
          <w:sz w:val="24"/>
          <w:szCs w:val="24"/>
        </w:rPr>
        <w:t>Section 3</w:t>
      </w:r>
      <w:r>
        <w:rPr>
          <w:rFonts w:ascii="Times New Roman" w:hAnsi="Times New Roman" w:cs="Times New Roman"/>
          <w:sz w:val="24"/>
          <w:szCs w:val="24"/>
        </w:rPr>
        <w:t>8</w:t>
      </w:r>
      <w:r w:rsidRPr="00C869C0">
        <w:rPr>
          <w:rFonts w:ascii="Times New Roman" w:hAnsi="Times New Roman" w:cs="Times New Roman"/>
          <w:sz w:val="24"/>
          <w:szCs w:val="24"/>
        </w:rPr>
        <w:t xml:space="preserve"> of the NR Rules, read with the consultation requirements in sections 39 to 41 of the NR Rules, complies with the requirements in subsections 3</w:t>
      </w:r>
      <w:r>
        <w:rPr>
          <w:rFonts w:ascii="Times New Roman" w:hAnsi="Times New Roman" w:cs="Times New Roman"/>
          <w:sz w:val="24"/>
          <w:szCs w:val="24"/>
        </w:rPr>
        <w:t>1</w:t>
      </w:r>
      <w:r w:rsidRPr="00C869C0">
        <w:rPr>
          <w:rFonts w:ascii="Times New Roman" w:hAnsi="Times New Roman" w:cs="Times New Roman"/>
          <w:sz w:val="24"/>
          <w:szCs w:val="24"/>
        </w:rPr>
        <w:t>(2) and (3) of the NR Act</w:t>
      </w:r>
      <w:r>
        <w:rPr>
          <w:rFonts w:ascii="Times New Roman" w:hAnsi="Times New Roman" w:cs="Times New Roman"/>
          <w:sz w:val="24"/>
          <w:szCs w:val="24"/>
        </w:rPr>
        <w:t>.</w:t>
      </w:r>
    </w:p>
    <w:p w14:paraId="1FCB9628" w14:textId="77777777" w:rsidR="00215B2D" w:rsidRPr="00215B2D" w:rsidRDefault="00215B2D" w:rsidP="00215B2D">
      <w:pPr>
        <w:pStyle w:val="ListParagraph"/>
        <w:ind w:left="0"/>
        <w:rPr>
          <w:rFonts w:ascii="Times New Roman" w:hAnsi="Times New Roman" w:cs="Times New Roman"/>
          <w:sz w:val="24"/>
          <w:szCs w:val="24"/>
        </w:rPr>
      </w:pPr>
    </w:p>
    <w:p w14:paraId="604C3ACC" w14:textId="77777777" w:rsidR="00215B2D" w:rsidRPr="00215B2D" w:rsidRDefault="00215B2D" w:rsidP="00215B2D">
      <w:pPr>
        <w:pStyle w:val="ListParagraph"/>
        <w:numPr>
          <w:ilvl w:val="0"/>
          <w:numId w:val="2"/>
        </w:numPr>
        <w:ind w:left="0" w:hanging="567"/>
        <w:rPr>
          <w:rFonts w:ascii="Times New Roman" w:hAnsi="Times New Roman" w:cs="Times New Roman"/>
          <w:sz w:val="24"/>
          <w:szCs w:val="24"/>
        </w:rPr>
      </w:pPr>
      <w:r w:rsidRPr="00215B2D">
        <w:rPr>
          <w:rFonts w:ascii="Times New Roman" w:hAnsi="Times New Roman" w:cs="Times New Roman"/>
          <w:sz w:val="24"/>
          <w:szCs w:val="24"/>
        </w:rPr>
        <w:t>This provision will ensure that the Regulator can take action to cancel the registration of a biodiversity project if it becomes aware of false and misleading information having been provided about the project.</w:t>
      </w:r>
    </w:p>
    <w:p w14:paraId="67787BC6" w14:textId="77777777" w:rsidR="00215B2D" w:rsidRPr="00215B2D" w:rsidRDefault="00215B2D" w:rsidP="00215B2D">
      <w:pPr>
        <w:pStyle w:val="ListParagraph"/>
        <w:ind w:left="0"/>
        <w:rPr>
          <w:rFonts w:ascii="Times New Roman" w:hAnsi="Times New Roman" w:cs="Times New Roman"/>
          <w:sz w:val="24"/>
          <w:szCs w:val="24"/>
        </w:rPr>
      </w:pPr>
    </w:p>
    <w:p w14:paraId="152AB804" w14:textId="5842CF38" w:rsidR="00F77EBE" w:rsidRPr="00215B2D" w:rsidRDefault="00215B2D" w:rsidP="00215B2D">
      <w:pPr>
        <w:pStyle w:val="ListParagraph"/>
        <w:numPr>
          <w:ilvl w:val="0"/>
          <w:numId w:val="2"/>
        </w:numPr>
        <w:ind w:left="0" w:hanging="567"/>
        <w:rPr>
          <w:rFonts w:ascii="Times New Roman" w:hAnsi="Times New Roman" w:cs="Times New Roman"/>
          <w:sz w:val="24"/>
          <w:szCs w:val="24"/>
        </w:rPr>
      </w:pPr>
      <w:r w:rsidRPr="00215B2D">
        <w:rPr>
          <w:rFonts w:ascii="Times New Roman" w:hAnsi="Times New Roman" w:cs="Times New Roman"/>
          <w:sz w:val="24"/>
          <w:szCs w:val="24"/>
        </w:rPr>
        <w:t xml:space="preserve">A decision of the Regulator made under </w:t>
      </w:r>
      <w:r w:rsidR="001675E2">
        <w:rPr>
          <w:rFonts w:ascii="Times New Roman" w:hAnsi="Times New Roman" w:cs="Times New Roman"/>
          <w:sz w:val="24"/>
          <w:szCs w:val="24"/>
        </w:rPr>
        <w:t>s</w:t>
      </w:r>
      <w:r w:rsidRPr="00215B2D">
        <w:rPr>
          <w:rFonts w:ascii="Times New Roman" w:hAnsi="Times New Roman" w:cs="Times New Roman"/>
          <w:sz w:val="24"/>
          <w:szCs w:val="24"/>
        </w:rPr>
        <w:t xml:space="preserve">ection </w:t>
      </w:r>
      <w:r w:rsidR="009C1AD1">
        <w:rPr>
          <w:rFonts w:ascii="Times New Roman" w:hAnsi="Times New Roman" w:cs="Times New Roman"/>
          <w:sz w:val="24"/>
          <w:szCs w:val="24"/>
        </w:rPr>
        <w:t>38</w:t>
      </w:r>
      <w:r w:rsidRPr="00215B2D">
        <w:rPr>
          <w:rFonts w:ascii="Times New Roman" w:hAnsi="Times New Roman" w:cs="Times New Roman"/>
          <w:sz w:val="24"/>
          <w:szCs w:val="24"/>
        </w:rPr>
        <w:t xml:space="preserve"> is a reviewable decision under paragraph 212(d) of the </w:t>
      </w:r>
      <w:r w:rsidR="00DF44E9">
        <w:rPr>
          <w:rFonts w:ascii="Times New Roman" w:hAnsi="Times New Roman" w:cs="Times New Roman"/>
          <w:sz w:val="24"/>
          <w:szCs w:val="24"/>
        </w:rPr>
        <w:t xml:space="preserve">NR </w:t>
      </w:r>
      <w:r w:rsidRPr="00215B2D">
        <w:rPr>
          <w:rFonts w:ascii="Times New Roman" w:hAnsi="Times New Roman" w:cs="Times New Roman"/>
          <w:sz w:val="24"/>
          <w:szCs w:val="24"/>
        </w:rPr>
        <w:t>Act</w:t>
      </w:r>
      <w:proofErr w:type="gramStart"/>
      <w:r w:rsidRPr="00215B2D">
        <w:rPr>
          <w:rFonts w:ascii="Times New Roman" w:hAnsi="Times New Roman" w:cs="Times New Roman"/>
          <w:sz w:val="24"/>
          <w:szCs w:val="24"/>
        </w:rPr>
        <w:t>. .</w:t>
      </w:r>
      <w:proofErr w:type="gramEnd"/>
    </w:p>
    <w:p w14:paraId="7A1E8654" w14:textId="2C45D9C8" w:rsidR="008A39FF" w:rsidRPr="004A63CC" w:rsidRDefault="008A39FF" w:rsidP="002F3797">
      <w:pPr>
        <w:ind w:hanging="567"/>
        <w:rPr>
          <w:rFonts w:ascii="Times New Roman" w:hAnsi="Times New Roman" w:cs="Times New Roman"/>
          <w:sz w:val="24"/>
          <w:szCs w:val="24"/>
          <w:u w:val="single"/>
        </w:rPr>
      </w:pPr>
      <w:r w:rsidRPr="004A63CC">
        <w:rPr>
          <w:rFonts w:ascii="Times New Roman" w:hAnsi="Times New Roman" w:cs="Times New Roman"/>
          <w:sz w:val="24"/>
          <w:szCs w:val="24"/>
          <w:u w:val="single"/>
        </w:rPr>
        <w:t xml:space="preserve">Section </w:t>
      </w:r>
      <w:r w:rsidR="009C1AD1">
        <w:rPr>
          <w:rFonts w:ascii="Times New Roman" w:hAnsi="Times New Roman" w:cs="Times New Roman"/>
          <w:sz w:val="24"/>
          <w:szCs w:val="24"/>
          <w:u w:val="single"/>
        </w:rPr>
        <w:t>39</w:t>
      </w:r>
      <w:r w:rsidR="004A63CC" w:rsidRPr="004A63CC">
        <w:rPr>
          <w:rFonts w:ascii="Times New Roman" w:hAnsi="Times New Roman" w:cs="Times New Roman"/>
          <w:sz w:val="24"/>
          <w:szCs w:val="24"/>
          <w:u w:val="single"/>
        </w:rPr>
        <w:t xml:space="preserve"> – Requirement to consider submission from project proponent</w:t>
      </w:r>
    </w:p>
    <w:p w14:paraId="5972CF3C" w14:textId="5A23B988" w:rsidR="009D515F" w:rsidRDefault="00336B11" w:rsidP="006D57EC">
      <w:pPr>
        <w:pStyle w:val="ListParagraph"/>
        <w:numPr>
          <w:ilvl w:val="0"/>
          <w:numId w:val="2"/>
        </w:numPr>
        <w:ind w:left="0" w:hanging="567"/>
        <w:rPr>
          <w:rFonts w:ascii="Times New Roman" w:hAnsi="Times New Roman" w:cs="Times New Roman"/>
          <w:sz w:val="24"/>
          <w:szCs w:val="24"/>
        </w:rPr>
      </w:pPr>
      <w:r w:rsidRPr="00336B11">
        <w:rPr>
          <w:rFonts w:ascii="Times New Roman" w:hAnsi="Times New Roman" w:cs="Times New Roman"/>
          <w:sz w:val="24"/>
          <w:szCs w:val="24"/>
        </w:rPr>
        <w:t xml:space="preserve">Subsections 26(3), 27(3), 28(3), 29(3) and 31(3) of the </w:t>
      </w:r>
      <w:r>
        <w:rPr>
          <w:rFonts w:ascii="Times New Roman" w:hAnsi="Times New Roman" w:cs="Times New Roman"/>
          <w:sz w:val="24"/>
          <w:szCs w:val="24"/>
        </w:rPr>
        <w:t xml:space="preserve">NR </w:t>
      </w:r>
      <w:r w:rsidRPr="00336B11">
        <w:rPr>
          <w:rFonts w:ascii="Times New Roman" w:hAnsi="Times New Roman" w:cs="Times New Roman"/>
          <w:sz w:val="24"/>
          <w:szCs w:val="24"/>
        </w:rPr>
        <w:t>Act require</w:t>
      </w:r>
      <w:r w:rsidR="006023B5">
        <w:rPr>
          <w:rFonts w:ascii="Times New Roman" w:hAnsi="Times New Roman" w:cs="Times New Roman"/>
          <w:sz w:val="24"/>
          <w:szCs w:val="24"/>
        </w:rPr>
        <w:t xml:space="preserve"> </w:t>
      </w:r>
      <w:r w:rsidRPr="00336B11">
        <w:rPr>
          <w:rFonts w:ascii="Times New Roman" w:hAnsi="Times New Roman" w:cs="Times New Roman"/>
          <w:sz w:val="24"/>
          <w:szCs w:val="24"/>
        </w:rPr>
        <w:t xml:space="preserve">that rules made </w:t>
      </w:r>
      <w:r w:rsidR="006023B5">
        <w:rPr>
          <w:rFonts w:ascii="Times New Roman" w:hAnsi="Times New Roman" w:cs="Times New Roman"/>
          <w:sz w:val="24"/>
          <w:szCs w:val="24"/>
        </w:rPr>
        <w:t>for the purposes</w:t>
      </w:r>
      <w:r w:rsidRPr="00336B11">
        <w:rPr>
          <w:rFonts w:ascii="Times New Roman" w:hAnsi="Times New Roman" w:cs="Times New Roman"/>
          <w:sz w:val="24"/>
          <w:szCs w:val="24"/>
        </w:rPr>
        <w:t xml:space="preserve"> </w:t>
      </w:r>
      <w:r w:rsidR="006023B5">
        <w:rPr>
          <w:rFonts w:ascii="Times New Roman" w:hAnsi="Times New Roman" w:cs="Times New Roman"/>
          <w:sz w:val="24"/>
          <w:szCs w:val="24"/>
        </w:rPr>
        <w:t xml:space="preserve">of, respectively, </w:t>
      </w:r>
      <w:r w:rsidRPr="00336B11">
        <w:rPr>
          <w:rFonts w:ascii="Times New Roman" w:hAnsi="Times New Roman" w:cs="Times New Roman"/>
          <w:sz w:val="24"/>
          <w:szCs w:val="24"/>
        </w:rPr>
        <w:t>s</w:t>
      </w:r>
      <w:r w:rsidR="006023B5">
        <w:rPr>
          <w:rFonts w:ascii="Times New Roman" w:hAnsi="Times New Roman" w:cs="Times New Roman"/>
          <w:sz w:val="24"/>
          <w:szCs w:val="24"/>
        </w:rPr>
        <w:t>ubs</w:t>
      </w:r>
      <w:r w:rsidRPr="00336B11">
        <w:rPr>
          <w:rFonts w:ascii="Times New Roman" w:hAnsi="Times New Roman" w:cs="Times New Roman"/>
          <w:sz w:val="24"/>
          <w:szCs w:val="24"/>
        </w:rPr>
        <w:t>ections 26</w:t>
      </w:r>
      <w:r w:rsidR="006023B5">
        <w:rPr>
          <w:rFonts w:ascii="Times New Roman" w:hAnsi="Times New Roman" w:cs="Times New Roman"/>
          <w:sz w:val="24"/>
          <w:szCs w:val="24"/>
        </w:rPr>
        <w:t>(1)</w:t>
      </w:r>
      <w:r w:rsidRPr="00336B11">
        <w:rPr>
          <w:rFonts w:ascii="Times New Roman" w:hAnsi="Times New Roman" w:cs="Times New Roman"/>
          <w:sz w:val="24"/>
          <w:szCs w:val="24"/>
        </w:rPr>
        <w:t>, 27</w:t>
      </w:r>
      <w:r w:rsidR="006023B5">
        <w:rPr>
          <w:rFonts w:ascii="Times New Roman" w:hAnsi="Times New Roman" w:cs="Times New Roman"/>
          <w:sz w:val="24"/>
          <w:szCs w:val="24"/>
        </w:rPr>
        <w:t>(1)</w:t>
      </w:r>
      <w:r w:rsidRPr="00336B11">
        <w:rPr>
          <w:rFonts w:ascii="Times New Roman" w:hAnsi="Times New Roman" w:cs="Times New Roman"/>
          <w:sz w:val="24"/>
          <w:szCs w:val="24"/>
        </w:rPr>
        <w:t>, 28</w:t>
      </w:r>
      <w:r w:rsidR="006023B5">
        <w:rPr>
          <w:rFonts w:ascii="Times New Roman" w:hAnsi="Times New Roman" w:cs="Times New Roman"/>
          <w:sz w:val="24"/>
          <w:szCs w:val="24"/>
        </w:rPr>
        <w:t>(1)</w:t>
      </w:r>
      <w:r w:rsidRPr="00336B11">
        <w:rPr>
          <w:rFonts w:ascii="Times New Roman" w:hAnsi="Times New Roman" w:cs="Times New Roman"/>
          <w:sz w:val="24"/>
          <w:szCs w:val="24"/>
        </w:rPr>
        <w:t>, 29</w:t>
      </w:r>
      <w:r w:rsidR="006023B5">
        <w:rPr>
          <w:rFonts w:ascii="Times New Roman" w:hAnsi="Times New Roman" w:cs="Times New Roman"/>
          <w:sz w:val="24"/>
          <w:szCs w:val="24"/>
        </w:rPr>
        <w:t>(1)</w:t>
      </w:r>
      <w:r w:rsidRPr="00336B11">
        <w:rPr>
          <w:rFonts w:ascii="Times New Roman" w:hAnsi="Times New Roman" w:cs="Times New Roman"/>
          <w:sz w:val="24"/>
          <w:szCs w:val="24"/>
        </w:rPr>
        <w:t>, and 31</w:t>
      </w:r>
      <w:r w:rsidR="006023B5">
        <w:rPr>
          <w:rFonts w:ascii="Times New Roman" w:hAnsi="Times New Roman" w:cs="Times New Roman"/>
          <w:sz w:val="24"/>
          <w:szCs w:val="24"/>
        </w:rPr>
        <w:t>(1)</w:t>
      </w:r>
      <w:r w:rsidRPr="00336B11">
        <w:rPr>
          <w:rFonts w:ascii="Times New Roman" w:hAnsi="Times New Roman" w:cs="Times New Roman"/>
          <w:sz w:val="24"/>
          <w:szCs w:val="24"/>
        </w:rPr>
        <w:t xml:space="preserve"> must require the Regulator to consult the project proponent for the project before deciding to cancel the registration</w:t>
      </w:r>
      <w:r w:rsidR="00474A83">
        <w:rPr>
          <w:rFonts w:ascii="Times New Roman" w:hAnsi="Times New Roman" w:cs="Times New Roman"/>
          <w:sz w:val="24"/>
          <w:szCs w:val="24"/>
        </w:rPr>
        <w:t xml:space="preserve"> of a registered biodiversity project</w:t>
      </w:r>
      <w:r w:rsidRPr="00336B11">
        <w:rPr>
          <w:rFonts w:ascii="Times New Roman" w:hAnsi="Times New Roman" w:cs="Times New Roman"/>
          <w:sz w:val="24"/>
          <w:szCs w:val="24"/>
        </w:rPr>
        <w:t xml:space="preserve">. </w:t>
      </w:r>
    </w:p>
    <w:p w14:paraId="1EFBA0A1" w14:textId="77777777" w:rsidR="009D515F" w:rsidRDefault="009D515F" w:rsidP="009D515F">
      <w:pPr>
        <w:pStyle w:val="ListParagraph"/>
        <w:ind w:left="0"/>
        <w:rPr>
          <w:rFonts w:ascii="Times New Roman" w:hAnsi="Times New Roman" w:cs="Times New Roman"/>
          <w:sz w:val="24"/>
          <w:szCs w:val="24"/>
        </w:rPr>
      </w:pPr>
    </w:p>
    <w:p w14:paraId="354AF405" w14:textId="77777777" w:rsidR="0025278C" w:rsidRDefault="00336B11" w:rsidP="006D57EC">
      <w:pPr>
        <w:pStyle w:val="ListParagraph"/>
        <w:numPr>
          <w:ilvl w:val="0"/>
          <w:numId w:val="2"/>
        </w:numPr>
        <w:ind w:left="0" w:hanging="567"/>
        <w:rPr>
          <w:rFonts w:ascii="Times New Roman" w:hAnsi="Times New Roman" w:cs="Times New Roman"/>
          <w:sz w:val="24"/>
          <w:szCs w:val="24"/>
        </w:rPr>
      </w:pPr>
      <w:r w:rsidRPr="00336B11">
        <w:rPr>
          <w:rFonts w:ascii="Times New Roman" w:hAnsi="Times New Roman" w:cs="Times New Roman"/>
          <w:sz w:val="24"/>
          <w:szCs w:val="24"/>
        </w:rPr>
        <w:t xml:space="preserve">Similarly, subsection 30(3) requires that rules made </w:t>
      </w:r>
      <w:r w:rsidR="00474A83">
        <w:rPr>
          <w:rFonts w:ascii="Times New Roman" w:hAnsi="Times New Roman" w:cs="Times New Roman"/>
          <w:sz w:val="24"/>
          <w:szCs w:val="24"/>
        </w:rPr>
        <w:t>for the purposes of</w:t>
      </w:r>
      <w:r w:rsidRPr="00336B11">
        <w:rPr>
          <w:rFonts w:ascii="Times New Roman" w:hAnsi="Times New Roman" w:cs="Times New Roman"/>
          <w:sz w:val="24"/>
          <w:szCs w:val="24"/>
        </w:rPr>
        <w:t xml:space="preserve"> s</w:t>
      </w:r>
      <w:r w:rsidR="00474A83">
        <w:rPr>
          <w:rFonts w:ascii="Times New Roman" w:hAnsi="Times New Roman" w:cs="Times New Roman"/>
          <w:sz w:val="24"/>
          <w:szCs w:val="24"/>
        </w:rPr>
        <w:t>ubs</w:t>
      </w:r>
      <w:r w:rsidRPr="00336B11">
        <w:rPr>
          <w:rFonts w:ascii="Times New Roman" w:hAnsi="Times New Roman" w:cs="Times New Roman"/>
          <w:sz w:val="24"/>
          <w:szCs w:val="24"/>
        </w:rPr>
        <w:t>ection 30</w:t>
      </w:r>
      <w:r w:rsidR="00474A83">
        <w:rPr>
          <w:rFonts w:ascii="Times New Roman" w:hAnsi="Times New Roman" w:cs="Times New Roman"/>
          <w:sz w:val="24"/>
          <w:szCs w:val="24"/>
        </w:rPr>
        <w:t>(1)</w:t>
      </w:r>
      <w:r w:rsidRPr="00336B11">
        <w:rPr>
          <w:rFonts w:ascii="Times New Roman" w:hAnsi="Times New Roman" w:cs="Times New Roman"/>
          <w:sz w:val="24"/>
          <w:szCs w:val="24"/>
        </w:rPr>
        <w:t xml:space="preserve"> must</w:t>
      </w:r>
      <w:r w:rsidR="00FA1664">
        <w:rPr>
          <w:rFonts w:ascii="Times New Roman" w:hAnsi="Times New Roman" w:cs="Times New Roman"/>
          <w:sz w:val="24"/>
          <w:szCs w:val="24"/>
        </w:rPr>
        <w:t xml:space="preserve"> require the Regulator</w:t>
      </w:r>
      <w:r w:rsidR="00771546">
        <w:rPr>
          <w:rFonts w:ascii="Times New Roman" w:hAnsi="Times New Roman" w:cs="Times New Roman"/>
          <w:sz w:val="24"/>
          <w:szCs w:val="24"/>
        </w:rPr>
        <w:t xml:space="preserve">, </w:t>
      </w:r>
      <w:r w:rsidRPr="00336B11">
        <w:rPr>
          <w:rFonts w:ascii="Times New Roman" w:hAnsi="Times New Roman" w:cs="Times New Roman"/>
          <w:sz w:val="24"/>
          <w:szCs w:val="24"/>
        </w:rPr>
        <w:t>in a case where there is a project proponent for the project, to make reasonable efforts to consult the project proponent for the project before deciding to cancel the registration</w:t>
      </w:r>
      <w:r w:rsidR="0025278C">
        <w:rPr>
          <w:rFonts w:ascii="Times New Roman" w:hAnsi="Times New Roman" w:cs="Times New Roman"/>
          <w:sz w:val="24"/>
          <w:szCs w:val="24"/>
        </w:rPr>
        <w:t xml:space="preserve"> of a registered biodiversity project.</w:t>
      </w:r>
    </w:p>
    <w:p w14:paraId="178036D7" w14:textId="77777777" w:rsidR="0025278C" w:rsidRPr="0025278C" w:rsidRDefault="0025278C" w:rsidP="0025278C">
      <w:pPr>
        <w:pStyle w:val="ListParagraph"/>
        <w:rPr>
          <w:rFonts w:ascii="Times New Roman" w:hAnsi="Times New Roman" w:cs="Times New Roman"/>
          <w:sz w:val="24"/>
          <w:szCs w:val="24"/>
        </w:rPr>
      </w:pPr>
    </w:p>
    <w:p w14:paraId="2B9DC1EF" w14:textId="55FA14B7" w:rsidR="006D57EC" w:rsidRPr="006D57EC" w:rsidRDefault="006D57EC" w:rsidP="006D57EC">
      <w:pPr>
        <w:pStyle w:val="ListParagraph"/>
        <w:numPr>
          <w:ilvl w:val="0"/>
          <w:numId w:val="2"/>
        </w:numPr>
        <w:ind w:left="0" w:hanging="567"/>
        <w:rPr>
          <w:rFonts w:ascii="Times New Roman" w:hAnsi="Times New Roman" w:cs="Times New Roman"/>
          <w:sz w:val="24"/>
          <w:szCs w:val="24"/>
        </w:rPr>
      </w:pPr>
      <w:r w:rsidRPr="006D57EC">
        <w:rPr>
          <w:rFonts w:ascii="Times New Roman" w:hAnsi="Times New Roman" w:cs="Times New Roman"/>
          <w:sz w:val="24"/>
          <w:szCs w:val="24"/>
        </w:rPr>
        <w:t xml:space="preserve">Section </w:t>
      </w:r>
      <w:r>
        <w:rPr>
          <w:rFonts w:ascii="Times New Roman" w:hAnsi="Times New Roman" w:cs="Times New Roman"/>
          <w:sz w:val="24"/>
          <w:szCs w:val="24"/>
        </w:rPr>
        <w:t>39</w:t>
      </w:r>
      <w:r w:rsidRPr="006D57EC">
        <w:rPr>
          <w:rFonts w:ascii="Times New Roman" w:hAnsi="Times New Roman" w:cs="Times New Roman"/>
          <w:sz w:val="24"/>
          <w:szCs w:val="24"/>
        </w:rPr>
        <w:t xml:space="preserve"> of the </w:t>
      </w:r>
      <w:r w:rsidR="003F662D">
        <w:rPr>
          <w:rFonts w:ascii="Times New Roman" w:hAnsi="Times New Roman" w:cs="Times New Roman"/>
          <w:sz w:val="24"/>
          <w:szCs w:val="24"/>
        </w:rPr>
        <w:t xml:space="preserve">NR </w:t>
      </w:r>
      <w:r w:rsidRPr="006D57EC">
        <w:rPr>
          <w:rFonts w:ascii="Times New Roman" w:hAnsi="Times New Roman" w:cs="Times New Roman"/>
          <w:sz w:val="24"/>
          <w:szCs w:val="24"/>
        </w:rPr>
        <w:t>Rules</w:t>
      </w:r>
      <w:r w:rsidR="00FE1BE6">
        <w:rPr>
          <w:rFonts w:ascii="Times New Roman" w:hAnsi="Times New Roman" w:cs="Times New Roman"/>
          <w:sz w:val="24"/>
          <w:szCs w:val="24"/>
        </w:rPr>
        <w:t xml:space="preserve"> </w:t>
      </w:r>
      <w:r w:rsidR="00F83249">
        <w:rPr>
          <w:rFonts w:ascii="Times New Roman" w:hAnsi="Times New Roman" w:cs="Times New Roman"/>
          <w:sz w:val="24"/>
          <w:szCs w:val="24"/>
        </w:rPr>
        <w:t>has the effect</w:t>
      </w:r>
      <w:r w:rsidRPr="006D57EC">
        <w:rPr>
          <w:rFonts w:ascii="Times New Roman" w:hAnsi="Times New Roman" w:cs="Times New Roman"/>
          <w:sz w:val="24"/>
          <w:szCs w:val="24"/>
        </w:rPr>
        <w:t xml:space="preserve"> that the Regulator must not unilaterally cancel the registration of a registered biodiversity project</w:t>
      </w:r>
      <w:r w:rsidR="00AA50F6">
        <w:rPr>
          <w:rFonts w:ascii="Times New Roman" w:hAnsi="Times New Roman" w:cs="Times New Roman"/>
          <w:sz w:val="24"/>
          <w:szCs w:val="24"/>
        </w:rPr>
        <w:t xml:space="preserve"> under any of </w:t>
      </w:r>
      <w:r w:rsidR="00CE0262">
        <w:rPr>
          <w:rFonts w:ascii="Times New Roman" w:hAnsi="Times New Roman" w:cs="Times New Roman"/>
          <w:sz w:val="24"/>
          <w:szCs w:val="24"/>
        </w:rPr>
        <w:t>sections 33 to 38 of the NR Rules</w:t>
      </w:r>
      <w:r w:rsidRPr="006D57EC">
        <w:rPr>
          <w:rFonts w:ascii="Times New Roman" w:hAnsi="Times New Roman" w:cs="Times New Roman"/>
          <w:sz w:val="24"/>
          <w:szCs w:val="24"/>
        </w:rPr>
        <w:t xml:space="preserve"> unless the Regulator has:</w:t>
      </w:r>
    </w:p>
    <w:p w14:paraId="5E25C1BE" w14:textId="77777777" w:rsidR="006D57EC" w:rsidRDefault="006D57EC" w:rsidP="006D57EC">
      <w:pPr>
        <w:pStyle w:val="ListParagraph"/>
        <w:spacing w:line="256" w:lineRule="auto"/>
        <w:rPr>
          <w:rFonts w:ascii="Times New Roman" w:hAnsi="Times New Roman" w:cs="Times New Roman"/>
          <w:sz w:val="24"/>
          <w:szCs w:val="24"/>
          <w:lang w:val="en-US"/>
        </w:rPr>
      </w:pPr>
    </w:p>
    <w:p w14:paraId="698680A5" w14:textId="77777777" w:rsidR="006D57EC" w:rsidRPr="006D57EC" w:rsidRDefault="006D57EC" w:rsidP="006D57EC">
      <w:pPr>
        <w:pStyle w:val="ListParagraph"/>
        <w:numPr>
          <w:ilvl w:val="1"/>
          <w:numId w:val="2"/>
        </w:numPr>
        <w:ind w:left="567" w:hanging="567"/>
        <w:rPr>
          <w:rFonts w:ascii="Times New Roman" w:hAnsi="Times New Roman" w:cs="Times New Roman"/>
          <w:sz w:val="24"/>
          <w:szCs w:val="24"/>
        </w:rPr>
      </w:pPr>
      <w:r w:rsidRPr="006D57EC">
        <w:rPr>
          <w:rFonts w:ascii="Times New Roman" w:hAnsi="Times New Roman" w:cs="Times New Roman"/>
          <w:sz w:val="24"/>
          <w:szCs w:val="24"/>
        </w:rPr>
        <w:t>given written notice of the proposed cancellation to the project proponent (if any) of the project; and</w:t>
      </w:r>
    </w:p>
    <w:p w14:paraId="680225FC" w14:textId="77777777" w:rsidR="006D57EC" w:rsidRPr="006D57EC" w:rsidRDefault="006D57EC" w:rsidP="006D57EC">
      <w:pPr>
        <w:pStyle w:val="ListParagraph"/>
        <w:ind w:left="567"/>
        <w:rPr>
          <w:rFonts w:ascii="Times New Roman" w:hAnsi="Times New Roman" w:cs="Times New Roman"/>
          <w:sz w:val="24"/>
          <w:szCs w:val="24"/>
        </w:rPr>
      </w:pPr>
    </w:p>
    <w:p w14:paraId="357831E7" w14:textId="77777777" w:rsidR="006D57EC" w:rsidRPr="006D57EC" w:rsidRDefault="006D57EC" w:rsidP="006D57EC">
      <w:pPr>
        <w:pStyle w:val="ListParagraph"/>
        <w:numPr>
          <w:ilvl w:val="1"/>
          <w:numId w:val="2"/>
        </w:numPr>
        <w:ind w:left="567" w:hanging="567"/>
        <w:rPr>
          <w:rFonts w:ascii="Times New Roman" w:hAnsi="Times New Roman" w:cs="Times New Roman"/>
          <w:sz w:val="24"/>
          <w:szCs w:val="24"/>
        </w:rPr>
      </w:pPr>
      <w:r w:rsidRPr="006D57EC">
        <w:rPr>
          <w:rFonts w:ascii="Times New Roman" w:hAnsi="Times New Roman" w:cs="Times New Roman"/>
          <w:sz w:val="24"/>
          <w:szCs w:val="24"/>
        </w:rPr>
        <w:t>invited the project proponent to make submissions to the Regulator on the proposed cancellation before the end of the period of 28 days of receiving the notice; and</w:t>
      </w:r>
    </w:p>
    <w:p w14:paraId="5F1F4056" w14:textId="77777777" w:rsidR="006D57EC" w:rsidRPr="006D57EC" w:rsidRDefault="006D57EC" w:rsidP="006D57EC">
      <w:pPr>
        <w:pStyle w:val="ListParagraph"/>
        <w:ind w:left="567"/>
        <w:rPr>
          <w:rFonts w:ascii="Times New Roman" w:hAnsi="Times New Roman" w:cs="Times New Roman"/>
          <w:sz w:val="24"/>
          <w:szCs w:val="24"/>
        </w:rPr>
      </w:pPr>
    </w:p>
    <w:p w14:paraId="4CF3FFC7" w14:textId="77777777" w:rsidR="006D57EC" w:rsidRPr="006D57EC" w:rsidRDefault="006D57EC" w:rsidP="006D57EC">
      <w:pPr>
        <w:pStyle w:val="ListParagraph"/>
        <w:numPr>
          <w:ilvl w:val="1"/>
          <w:numId w:val="2"/>
        </w:numPr>
        <w:ind w:left="567" w:hanging="567"/>
        <w:rPr>
          <w:rFonts w:ascii="Times New Roman" w:hAnsi="Times New Roman" w:cs="Times New Roman"/>
          <w:sz w:val="24"/>
          <w:szCs w:val="24"/>
        </w:rPr>
      </w:pPr>
      <w:r w:rsidRPr="006D57EC">
        <w:rPr>
          <w:rFonts w:ascii="Times New Roman" w:hAnsi="Times New Roman" w:cs="Times New Roman"/>
          <w:sz w:val="24"/>
          <w:szCs w:val="24"/>
        </w:rPr>
        <w:t>considered any relevant submissions that were received within that period.</w:t>
      </w:r>
    </w:p>
    <w:p w14:paraId="47A85BA5" w14:textId="77777777" w:rsidR="006D57EC" w:rsidRPr="004F01C9" w:rsidRDefault="006D57EC" w:rsidP="006D57EC">
      <w:pPr>
        <w:pStyle w:val="ListParagraph"/>
        <w:rPr>
          <w:rFonts w:ascii="Times New Roman" w:hAnsi="Times New Roman" w:cs="Times New Roman"/>
          <w:sz w:val="24"/>
          <w:szCs w:val="24"/>
          <w:lang w:val="en-US"/>
        </w:rPr>
      </w:pPr>
    </w:p>
    <w:p w14:paraId="20D0A76E" w14:textId="25A935AD" w:rsidR="006D57EC" w:rsidRPr="006D57EC" w:rsidRDefault="006D57EC" w:rsidP="006D57EC">
      <w:pPr>
        <w:pStyle w:val="ListParagraph"/>
        <w:numPr>
          <w:ilvl w:val="0"/>
          <w:numId w:val="2"/>
        </w:numPr>
        <w:ind w:left="0" w:hanging="567"/>
        <w:rPr>
          <w:rFonts w:ascii="Times New Roman" w:hAnsi="Times New Roman" w:cs="Times New Roman"/>
          <w:sz w:val="24"/>
          <w:szCs w:val="24"/>
        </w:rPr>
      </w:pPr>
      <w:r w:rsidRPr="006D57EC">
        <w:rPr>
          <w:rFonts w:ascii="Times New Roman" w:hAnsi="Times New Roman" w:cs="Times New Roman"/>
          <w:sz w:val="24"/>
          <w:szCs w:val="24"/>
        </w:rPr>
        <w:t xml:space="preserve">The note </w:t>
      </w:r>
      <w:r w:rsidR="00475F00">
        <w:rPr>
          <w:rFonts w:ascii="Times New Roman" w:hAnsi="Times New Roman" w:cs="Times New Roman"/>
          <w:sz w:val="24"/>
          <w:szCs w:val="24"/>
        </w:rPr>
        <w:t>following</w:t>
      </w:r>
      <w:r w:rsidRPr="006D57EC">
        <w:rPr>
          <w:rFonts w:ascii="Times New Roman" w:hAnsi="Times New Roman" w:cs="Times New Roman"/>
          <w:sz w:val="24"/>
          <w:szCs w:val="24"/>
        </w:rPr>
        <w:t xml:space="preserve"> section </w:t>
      </w:r>
      <w:r>
        <w:rPr>
          <w:rFonts w:ascii="Times New Roman" w:hAnsi="Times New Roman" w:cs="Times New Roman"/>
          <w:sz w:val="24"/>
          <w:szCs w:val="24"/>
        </w:rPr>
        <w:t>39</w:t>
      </w:r>
      <w:r w:rsidRPr="006D57EC">
        <w:rPr>
          <w:rFonts w:ascii="Times New Roman" w:hAnsi="Times New Roman" w:cs="Times New Roman"/>
          <w:sz w:val="24"/>
          <w:szCs w:val="24"/>
        </w:rPr>
        <w:t xml:space="preserve"> clarifies that if there are multiple project proponents, then the reference in this section </w:t>
      </w:r>
      <w:r w:rsidR="000875B3">
        <w:rPr>
          <w:rFonts w:ascii="Times New Roman" w:hAnsi="Times New Roman" w:cs="Times New Roman"/>
          <w:sz w:val="24"/>
          <w:szCs w:val="24"/>
        </w:rPr>
        <w:t xml:space="preserve">to </w:t>
      </w:r>
      <w:r w:rsidRPr="006D57EC">
        <w:rPr>
          <w:rFonts w:ascii="Times New Roman" w:hAnsi="Times New Roman" w:cs="Times New Roman"/>
          <w:sz w:val="24"/>
          <w:szCs w:val="24"/>
        </w:rPr>
        <w:t xml:space="preserve">the project proponent is to be read as a reference to each project proponent. The note directs the reader to section 36 of the </w:t>
      </w:r>
      <w:r w:rsidR="00D51D6F">
        <w:rPr>
          <w:rFonts w:ascii="Times New Roman" w:hAnsi="Times New Roman" w:cs="Times New Roman"/>
          <w:sz w:val="24"/>
          <w:szCs w:val="24"/>
        </w:rPr>
        <w:t xml:space="preserve">NR </w:t>
      </w:r>
      <w:r w:rsidRPr="006D57EC">
        <w:rPr>
          <w:rFonts w:ascii="Times New Roman" w:hAnsi="Times New Roman" w:cs="Times New Roman"/>
          <w:sz w:val="24"/>
          <w:szCs w:val="24"/>
        </w:rPr>
        <w:t>Act, which expressly sets this out.</w:t>
      </w:r>
    </w:p>
    <w:p w14:paraId="7FB3DC4E" w14:textId="77777777" w:rsidR="006D57EC" w:rsidRPr="006D57EC" w:rsidRDefault="006D57EC" w:rsidP="006D57EC">
      <w:pPr>
        <w:pStyle w:val="ListParagraph"/>
        <w:ind w:left="0"/>
        <w:rPr>
          <w:rFonts w:ascii="Times New Roman" w:hAnsi="Times New Roman" w:cs="Times New Roman"/>
          <w:sz w:val="24"/>
          <w:szCs w:val="24"/>
        </w:rPr>
      </w:pPr>
    </w:p>
    <w:p w14:paraId="3217A921" w14:textId="4AAC423C" w:rsidR="006D57EC" w:rsidRPr="006D57EC" w:rsidRDefault="0070672F" w:rsidP="006D57E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D76B7A">
        <w:rPr>
          <w:rFonts w:ascii="Times New Roman" w:hAnsi="Times New Roman" w:cs="Times New Roman"/>
          <w:sz w:val="24"/>
          <w:szCs w:val="24"/>
        </w:rPr>
        <w:t>39 of the NR Rules complies with the requirements in s</w:t>
      </w:r>
      <w:r w:rsidR="006D57EC" w:rsidRPr="006D57EC">
        <w:rPr>
          <w:rFonts w:ascii="Times New Roman" w:hAnsi="Times New Roman" w:cs="Times New Roman"/>
          <w:sz w:val="24"/>
          <w:szCs w:val="24"/>
        </w:rPr>
        <w:t xml:space="preserve">ubsections 26(3), 27(3), 28(3), 29(3) and 31(3) of the </w:t>
      </w:r>
      <w:r w:rsidR="00D76B7A">
        <w:rPr>
          <w:rFonts w:ascii="Times New Roman" w:hAnsi="Times New Roman" w:cs="Times New Roman"/>
          <w:sz w:val="24"/>
          <w:szCs w:val="24"/>
        </w:rPr>
        <w:t xml:space="preserve">NR </w:t>
      </w:r>
      <w:r w:rsidR="006D57EC" w:rsidRPr="006D57EC">
        <w:rPr>
          <w:rFonts w:ascii="Times New Roman" w:hAnsi="Times New Roman" w:cs="Times New Roman"/>
          <w:sz w:val="24"/>
          <w:szCs w:val="24"/>
        </w:rPr>
        <w:t>Act</w:t>
      </w:r>
      <w:r w:rsidR="00D76B7A">
        <w:rPr>
          <w:rFonts w:ascii="Times New Roman" w:hAnsi="Times New Roman" w:cs="Times New Roman"/>
          <w:sz w:val="24"/>
          <w:szCs w:val="24"/>
        </w:rPr>
        <w:t>.</w:t>
      </w:r>
    </w:p>
    <w:p w14:paraId="50C01627" w14:textId="77777777" w:rsidR="006D57EC" w:rsidRPr="006D57EC" w:rsidRDefault="006D57EC" w:rsidP="006D57EC">
      <w:pPr>
        <w:pStyle w:val="ListParagraph"/>
        <w:ind w:left="0"/>
        <w:rPr>
          <w:rFonts w:ascii="Times New Roman" w:hAnsi="Times New Roman" w:cs="Times New Roman"/>
          <w:sz w:val="24"/>
          <w:szCs w:val="24"/>
        </w:rPr>
      </w:pPr>
    </w:p>
    <w:p w14:paraId="25AA7808" w14:textId="7A131414" w:rsidR="008A39FF" w:rsidRPr="006D57EC" w:rsidRDefault="006D57EC" w:rsidP="006D57EC">
      <w:pPr>
        <w:pStyle w:val="ListParagraph"/>
        <w:numPr>
          <w:ilvl w:val="0"/>
          <w:numId w:val="2"/>
        </w:numPr>
        <w:ind w:left="0" w:hanging="567"/>
        <w:rPr>
          <w:rFonts w:ascii="Times New Roman" w:hAnsi="Times New Roman" w:cs="Times New Roman"/>
          <w:sz w:val="24"/>
          <w:szCs w:val="24"/>
        </w:rPr>
      </w:pPr>
      <w:r w:rsidRPr="006D57EC">
        <w:rPr>
          <w:rFonts w:ascii="Times New Roman" w:hAnsi="Times New Roman" w:cs="Times New Roman"/>
          <w:sz w:val="24"/>
          <w:szCs w:val="24"/>
        </w:rPr>
        <w:lastRenderedPageBreak/>
        <w:t xml:space="preserve">This provision ensures that procedural fairness, including the opportunity to be heard, is afforded to the project proponent (if there is one) before the Regulator </w:t>
      </w:r>
      <w:proofErr w:type="gramStart"/>
      <w:r w:rsidRPr="006D57EC">
        <w:rPr>
          <w:rFonts w:ascii="Times New Roman" w:hAnsi="Times New Roman" w:cs="Times New Roman"/>
          <w:sz w:val="24"/>
          <w:szCs w:val="24"/>
        </w:rPr>
        <w:t>makes a decision</w:t>
      </w:r>
      <w:proofErr w:type="gramEnd"/>
      <w:r w:rsidRPr="006D57EC">
        <w:rPr>
          <w:rFonts w:ascii="Times New Roman" w:hAnsi="Times New Roman" w:cs="Times New Roman"/>
          <w:sz w:val="24"/>
          <w:szCs w:val="24"/>
        </w:rPr>
        <w:t xml:space="preserve"> </w:t>
      </w:r>
      <w:r w:rsidR="007A147F">
        <w:rPr>
          <w:rFonts w:ascii="Times New Roman" w:hAnsi="Times New Roman" w:cs="Times New Roman"/>
          <w:sz w:val="24"/>
          <w:szCs w:val="24"/>
        </w:rPr>
        <w:t xml:space="preserve">whether </w:t>
      </w:r>
      <w:r w:rsidRPr="006D57EC">
        <w:rPr>
          <w:rFonts w:ascii="Times New Roman" w:hAnsi="Times New Roman" w:cs="Times New Roman"/>
          <w:sz w:val="24"/>
          <w:szCs w:val="24"/>
        </w:rPr>
        <w:t xml:space="preserve">to </w:t>
      </w:r>
      <w:r w:rsidR="007A147F">
        <w:rPr>
          <w:rFonts w:ascii="Times New Roman" w:hAnsi="Times New Roman" w:cs="Times New Roman"/>
          <w:sz w:val="24"/>
          <w:szCs w:val="24"/>
        </w:rPr>
        <w:t xml:space="preserve">unilaterally </w:t>
      </w:r>
      <w:r w:rsidRPr="006D57EC">
        <w:rPr>
          <w:rFonts w:ascii="Times New Roman" w:hAnsi="Times New Roman" w:cs="Times New Roman"/>
          <w:sz w:val="24"/>
          <w:szCs w:val="24"/>
        </w:rPr>
        <w:t>cancel the registration of the registered biodiversity project.</w:t>
      </w:r>
    </w:p>
    <w:p w14:paraId="517238ED" w14:textId="1A87AA58" w:rsidR="004A63CC" w:rsidRPr="00764ADD" w:rsidRDefault="004A63CC" w:rsidP="0027183D">
      <w:pPr>
        <w:ind w:left="-567"/>
        <w:rPr>
          <w:rFonts w:ascii="Times New Roman" w:hAnsi="Times New Roman" w:cs="Times New Roman"/>
          <w:sz w:val="24"/>
          <w:szCs w:val="24"/>
          <w:u w:val="single"/>
        </w:rPr>
      </w:pPr>
      <w:r w:rsidRPr="00764ADD">
        <w:rPr>
          <w:rFonts w:ascii="Times New Roman" w:hAnsi="Times New Roman" w:cs="Times New Roman"/>
          <w:sz w:val="24"/>
          <w:szCs w:val="24"/>
          <w:u w:val="single"/>
        </w:rPr>
        <w:t xml:space="preserve">Section </w:t>
      </w:r>
      <w:r w:rsidR="006D57EC">
        <w:rPr>
          <w:rFonts w:ascii="Times New Roman" w:hAnsi="Times New Roman" w:cs="Times New Roman"/>
          <w:sz w:val="24"/>
          <w:szCs w:val="24"/>
          <w:u w:val="single"/>
        </w:rPr>
        <w:t>40</w:t>
      </w:r>
      <w:r w:rsidR="00764ADD" w:rsidRPr="00764ADD">
        <w:rPr>
          <w:rFonts w:ascii="Times New Roman" w:hAnsi="Times New Roman" w:cs="Times New Roman"/>
          <w:sz w:val="24"/>
          <w:szCs w:val="24"/>
          <w:u w:val="single"/>
        </w:rPr>
        <w:t xml:space="preserve"> – Requirement to consider pending application to vary registration to change identity of project proponent</w:t>
      </w:r>
    </w:p>
    <w:p w14:paraId="417311B7" w14:textId="77777777" w:rsidR="00EB71AC" w:rsidRDefault="00F82857" w:rsidP="00F82857">
      <w:pPr>
        <w:pStyle w:val="ListParagraph"/>
        <w:numPr>
          <w:ilvl w:val="0"/>
          <w:numId w:val="2"/>
        </w:numPr>
        <w:ind w:left="0" w:hanging="567"/>
        <w:rPr>
          <w:rFonts w:ascii="Times New Roman" w:hAnsi="Times New Roman" w:cs="Times New Roman"/>
          <w:sz w:val="24"/>
          <w:szCs w:val="24"/>
        </w:rPr>
      </w:pPr>
      <w:r w:rsidRPr="00F82857">
        <w:rPr>
          <w:rFonts w:ascii="Times New Roman" w:hAnsi="Times New Roman" w:cs="Times New Roman"/>
          <w:sz w:val="24"/>
          <w:szCs w:val="24"/>
        </w:rPr>
        <w:t xml:space="preserve">Section </w:t>
      </w:r>
      <w:r>
        <w:rPr>
          <w:rFonts w:ascii="Times New Roman" w:hAnsi="Times New Roman" w:cs="Times New Roman"/>
          <w:sz w:val="24"/>
          <w:szCs w:val="24"/>
        </w:rPr>
        <w:t>40</w:t>
      </w:r>
      <w:r w:rsidRPr="00F82857">
        <w:rPr>
          <w:rFonts w:ascii="Times New Roman" w:hAnsi="Times New Roman" w:cs="Times New Roman"/>
          <w:sz w:val="24"/>
          <w:szCs w:val="24"/>
        </w:rPr>
        <w:t xml:space="preserve"> of the </w:t>
      </w:r>
      <w:r w:rsidR="009368EF">
        <w:rPr>
          <w:rFonts w:ascii="Times New Roman" w:hAnsi="Times New Roman" w:cs="Times New Roman"/>
          <w:sz w:val="24"/>
          <w:szCs w:val="24"/>
        </w:rPr>
        <w:t xml:space="preserve">NR </w:t>
      </w:r>
      <w:r w:rsidRPr="00F82857">
        <w:rPr>
          <w:rFonts w:ascii="Times New Roman" w:hAnsi="Times New Roman" w:cs="Times New Roman"/>
          <w:sz w:val="24"/>
          <w:szCs w:val="24"/>
        </w:rPr>
        <w:t xml:space="preserve">Rules </w:t>
      </w:r>
      <w:r w:rsidR="00EB71AC">
        <w:rPr>
          <w:rFonts w:ascii="Times New Roman" w:hAnsi="Times New Roman" w:cs="Times New Roman"/>
          <w:sz w:val="24"/>
          <w:szCs w:val="24"/>
        </w:rPr>
        <w:t xml:space="preserve">has the effect </w:t>
      </w:r>
      <w:r w:rsidRPr="00F82857">
        <w:rPr>
          <w:rFonts w:ascii="Times New Roman" w:hAnsi="Times New Roman" w:cs="Times New Roman"/>
          <w:sz w:val="24"/>
          <w:szCs w:val="24"/>
        </w:rPr>
        <w:t>that</w:t>
      </w:r>
      <w:r w:rsidR="00EB71AC">
        <w:rPr>
          <w:rFonts w:ascii="Times New Roman" w:hAnsi="Times New Roman" w:cs="Times New Roman"/>
          <w:sz w:val="24"/>
          <w:szCs w:val="24"/>
        </w:rPr>
        <w:t xml:space="preserve"> </w:t>
      </w:r>
      <w:r w:rsidRPr="00F82857">
        <w:rPr>
          <w:rFonts w:ascii="Times New Roman" w:hAnsi="Times New Roman" w:cs="Times New Roman"/>
          <w:sz w:val="24"/>
          <w:szCs w:val="24"/>
        </w:rPr>
        <w:t>if</w:t>
      </w:r>
      <w:r w:rsidR="00EB71AC">
        <w:rPr>
          <w:rFonts w:ascii="Times New Roman" w:hAnsi="Times New Roman" w:cs="Times New Roman"/>
          <w:sz w:val="24"/>
          <w:szCs w:val="24"/>
        </w:rPr>
        <w:t>:</w:t>
      </w:r>
      <w:r w:rsidRPr="00F82857">
        <w:rPr>
          <w:rFonts w:ascii="Times New Roman" w:hAnsi="Times New Roman" w:cs="Times New Roman"/>
          <w:sz w:val="24"/>
          <w:szCs w:val="24"/>
        </w:rPr>
        <w:t xml:space="preserve"> </w:t>
      </w:r>
    </w:p>
    <w:p w14:paraId="7A851121" w14:textId="77777777" w:rsidR="00EB71AC" w:rsidRDefault="00EB71AC" w:rsidP="00EB71AC">
      <w:pPr>
        <w:pStyle w:val="ListParagraph"/>
        <w:ind w:left="0"/>
        <w:rPr>
          <w:rFonts w:ascii="Times New Roman" w:hAnsi="Times New Roman" w:cs="Times New Roman"/>
          <w:sz w:val="24"/>
          <w:szCs w:val="24"/>
        </w:rPr>
      </w:pPr>
    </w:p>
    <w:p w14:paraId="41F70DF6" w14:textId="77777777" w:rsidR="00EB71AC" w:rsidRDefault="00F82857" w:rsidP="00EB71AC">
      <w:pPr>
        <w:pStyle w:val="ListParagraph"/>
        <w:numPr>
          <w:ilvl w:val="1"/>
          <w:numId w:val="2"/>
        </w:numPr>
        <w:rPr>
          <w:rFonts w:ascii="Times New Roman" w:hAnsi="Times New Roman" w:cs="Times New Roman"/>
          <w:sz w:val="24"/>
          <w:szCs w:val="24"/>
        </w:rPr>
      </w:pPr>
      <w:r w:rsidRPr="00F82857">
        <w:rPr>
          <w:rFonts w:ascii="Times New Roman" w:hAnsi="Times New Roman" w:cs="Times New Roman"/>
          <w:sz w:val="24"/>
          <w:szCs w:val="24"/>
        </w:rPr>
        <w:t>the project proponent for the registered biodiversity project has made an application under subsection 1</w:t>
      </w:r>
      <w:r>
        <w:rPr>
          <w:rFonts w:ascii="Times New Roman" w:hAnsi="Times New Roman" w:cs="Times New Roman"/>
          <w:sz w:val="24"/>
          <w:szCs w:val="24"/>
        </w:rPr>
        <w:t>5</w:t>
      </w:r>
      <w:r w:rsidRPr="00F82857">
        <w:rPr>
          <w:rFonts w:ascii="Times New Roman" w:hAnsi="Times New Roman" w:cs="Times New Roman"/>
          <w:sz w:val="24"/>
          <w:szCs w:val="24"/>
        </w:rPr>
        <w:t>(1)</w:t>
      </w:r>
      <w:r>
        <w:rPr>
          <w:rFonts w:ascii="Times New Roman" w:hAnsi="Times New Roman" w:cs="Times New Roman"/>
          <w:sz w:val="24"/>
          <w:szCs w:val="24"/>
        </w:rPr>
        <w:t xml:space="preserve"> </w:t>
      </w:r>
      <w:r w:rsidRPr="00F82857">
        <w:rPr>
          <w:rFonts w:ascii="Times New Roman" w:hAnsi="Times New Roman" w:cs="Times New Roman"/>
          <w:sz w:val="24"/>
          <w:szCs w:val="24"/>
        </w:rPr>
        <w:t xml:space="preserve">of the </w:t>
      </w:r>
      <w:r w:rsidR="00EB71AC">
        <w:rPr>
          <w:rFonts w:ascii="Times New Roman" w:hAnsi="Times New Roman" w:cs="Times New Roman"/>
          <w:sz w:val="24"/>
          <w:szCs w:val="24"/>
        </w:rPr>
        <w:t xml:space="preserve">NR </w:t>
      </w:r>
      <w:r w:rsidRPr="00F82857">
        <w:rPr>
          <w:rFonts w:ascii="Times New Roman" w:hAnsi="Times New Roman" w:cs="Times New Roman"/>
          <w:sz w:val="24"/>
          <w:szCs w:val="24"/>
        </w:rPr>
        <w:t>Rules to change the identity of the project proponent</w:t>
      </w:r>
      <w:r w:rsidR="00EB71AC">
        <w:rPr>
          <w:rFonts w:ascii="Times New Roman" w:hAnsi="Times New Roman" w:cs="Times New Roman"/>
          <w:sz w:val="24"/>
          <w:szCs w:val="24"/>
        </w:rPr>
        <w:t>;</w:t>
      </w:r>
      <w:r w:rsidRPr="00F82857">
        <w:rPr>
          <w:rFonts w:ascii="Times New Roman" w:hAnsi="Times New Roman" w:cs="Times New Roman"/>
          <w:sz w:val="24"/>
          <w:szCs w:val="24"/>
        </w:rPr>
        <w:t xml:space="preserve"> and </w:t>
      </w:r>
    </w:p>
    <w:p w14:paraId="3D56D027" w14:textId="77777777" w:rsidR="00EB71AC" w:rsidRDefault="00EB71AC" w:rsidP="00EB71AC">
      <w:pPr>
        <w:pStyle w:val="ListParagraph"/>
        <w:ind w:left="360"/>
        <w:rPr>
          <w:rFonts w:ascii="Times New Roman" w:hAnsi="Times New Roman" w:cs="Times New Roman"/>
          <w:sz w:val="24"/>
          <w:szCs w:val="24"/>
        </w:rPr>
      </w:pPr>
    </w:p>
    <w:p w14:paraId="09458B8B" w14:textId="77777777" w:rsidR="00D51754" w:rsidRDefault="00F82857" w:rsidP="00EB71AC">
      <w:pPr>
        <w:pStyle w:val="ListParagraph"/>
        <w:numPr>
          <w:ilvl w:val="1"/>
          <w:numId w:val="2"/>
        </w:numPr>
        <w:rPr>
          <w:rFonts w:ascii="Times New Roman" w:hAnsi="Times New Roman" w:cs="Times New Roman"/>
          <w:sz w:val="24"/>
          <w:szCs w:val="24"/>
        </w:rPr>
      </w:pPr>
      <w:r w:rsidRPr="00F82857">
        <w:rPr>
          <w:rFonts w:ascii="Times New Roman" w:hAnsi="Times New Roman" w:cs="Times New Roman"/>
          <w:sz w:val="24"/>
          <w:szCs w:val="24"/>
        </w:rPr>
        <w:t xml:space="preserve">the Regulator has not </w:t>
      </w:r>
      <w:proofErr w:type="gramStart"/>
      <w:r w:rsidRPr="00F82857">
        <w:rPr>
          <w:rFonts w:ascii="Times New Roman" w:hAnsi="Times New Roman" w:cs="Times New Roman"/>
          <w:sz w:val="24"/>
          <w:szCs w:val="24"/>
        </w:rPr>
        <w:t>made a decision</w:t>
      </w:r>
      <w:proofErr w:type="gramEnd"/>
      <w:r w:rsidRPr="00F82857">
        <w:rPr>
          <w:rFonts w:ascii="Times New Roman" w:hAnsi="Times New Roman" w:cs="Times New Roman"/>
          <w:sz w:val="24"/>
          <w:szCs w:val="24"/>
        </w:rPr>
        <w:t xml:space="preserve"> on that application, or an appeal in relation to the Regulator’s decision on that application has not been finally determined, </w:t>
      </w:r>
    </w:p>
    <w:p w14:paraId="72631EF8" w14:textId="6847A00B" w:rsidR="00F82857" w:rsidRPr="00F84E7E" w:rsidRDefault="00F82857" w:rsidP="00F84E7E">
      <w:pPr>
        <w:rPr>
          <w:rFonts w:ascii="Times New Roman" w:eastAsiaTheme="majorEastAsia" w:hAnsi="Times New Roman" w:cs="Times New Roman"/>
          <w:sz w:val="24"/>
          <w:szCs w:val="24"/>
        </w:rPr>
      </w:pPr>
      <w:r w:rsidRPr="00D51754">
        <w:rPr>
          <w:rFonts w:ascii="Times New Roman" w:hAnsi="Times New Roman" w:cs="Times New Roman"/>
          <w:sz w:val="24"/>
          <w:szCs w:val="24"/>
        </w:rPr>
        <w:t>then the Regulator must not decide to unilaterally cancel the registration of a registered biodiversity project under the following sections:</w:t>
      </w:r>
    </w:p>
    <w:p w14:paraId="5FA814CA" w14:textId="3269E809" w:rsidR="00F82857" w:rsidRPr="00F82857" w:rsidRDefault="00F82857" w:rsidP="00F82857">
      <w:pPr>
        <w:pStyle w:val="ListParagraph"/>
        <w:numPr>
          <w:ilvl w:val="1"/>
          <w:numId w:val="2"/>
        </w:numPr>
        <w:ind w:left="567" w:hanging="567"/>
        <w:rPr>
          <w:rFonts w:ascii="Times New Roman" w:hAnsi="Times New Roman" w:cs="Times New Roman"/>
          <w:sz w:val="24"/>
          <w:szCs w:val="24"/>
        </w:rPr>
      </w:pPr>
      <w:r w:rsidRPr="00F82857">
        <w:rPr>
          <w:rFonts w:ascii="Times New Roman" w:hAnsi="Times New Roman" w:cs="Times New Roman"/>
          <w:sz w:val="24"/>
          <w:szCs w:val="24"/>
        </w:rPr>
        <w:t xml:space="preserve">section </w:t>
      </w:r>
      <w:r>
        <w:rPr>
          <w:rFonts w:ascii="Times New Roman" w:hAnsi="Times New Roman" w:cs="Times New Roman"/>
          <w:sz w:val="24"/>
          <w:szCs w:val="24"/>
        </w:rPr>
        <w:t>36</w:t>
      </w:r>
      <w:r w:rsidRPr="00F82857">
        <w:rPr>
          <w:rFonts w:ascii="Times New Roman" w:hAnsi="Times New Roman" w:cs="Times New Roman"/>
          <w:sz w:val="24"/>
          <w:szCs w:val="24"/>
        </w:rPr>
        <w:t xml:space="preserve"> of the </w:t>
      </w:r>
      <w:r w:rsidR="00F84E7E">
        <w:rPr>
          <w:rFonts w:ascii="Times New Roman" w:hAnsi="Times New Roman" w:cs="Times New Roman"/>
          <w:sz w:val="24"/>
          <w:szCs w:val="24"/>
        </w:rPr>
        <w:t xml:space="preserve">NR </w:t>
      </w:r>
      <w:r w:rsidRPr="00F82857">
        <w:rPr>
          <w:rFonts w:ascii="Times New Roman" w:hAnsi="Times New Roman" w:cs="Times New Roman"/>
          <w:sz w:val="24"/>
          <w:szCs w:val="24"/>
        </w:rPr>
        <w:t xml:space="preserve">Rules – </w:t>
      </w:r>
      <w:r w:rsidR="00F84E7E">
        <w:rPr>
          <w:rFonts w:ascii="Times New Roman" w:hAnsi="Times New Roman" w:cs="Times New Roman"/>
          <w:sz w:val="24"/>
          <w:szCs w:val="24"/>
        </w:rPr>
        <w:t xml:space="preserve">dealing with the </w:t>
      </w:r>
      <w:r w:rsidRPr="00F82857">
        <w:rPr>
          <w:rFonts w:ascii="Times New Roman" w:hAnsi="Times New Roman" w:cs="Times New Roman"/>
          <w:sz w:val="24"/>
          <w:szCs w:val="24"/>
        </w:rPr>
        <w:t xml:space="preserve">unilateral cancellation of the registration of a registered biodiversity project if the project proponent ceases to be a fit and proper person (in accordance with the fit and proper person requirements in Part 8 of the </w:t>
      </w:r>
      <w:r w:rsidR="00470DC7">
        <w:rPr>
          <w:rFonts w:ascii="Times New Roman" w:hAnsi="Times New Roman" w:cs="Times New Roman"/>
          <w:sz w:val="24"/>
          <w:szCs w:val="24"/>
        </w:rPr>
        <w:t xml:space="preserve">NR </w:t>
      </w:r>
      <w:r w:rsidRPr="00F82857">
        <w:rPr>
          <w:rFonts w:ascii="Times New Roman" w:hAnsi="Times New Roman" w:cs="Times New Roman"/>
          <w:sz w:val="24"/>
          <w:szCs w:val="24"/>
        </w:rPr>
        <w:t>Act); and</w:t>
      </w:r>
    </w:p>
    <w:p w14:paraId="4E327D99" w14:textId="77777777" w:rsidR="00F82857" w:rsidRPr="00F82857" w:rsidRDefault="00F82857" w:rsidP="00F82857">
      <w:pPr>
        <w:pStyle w:val="ListParagraph"/>
        <w:ind w:left="567"/>
        <w:rPr>
          <w:rFonts w:ascii="Times New Roman" w:hAnsi="Times New Roman" w:cs="Times New Roman"/>
          <w:sz w:val="24"/>
          <w:szCs w:val="24"/>
        </w:rPr>
      </w:pPr>
    </w:p>
    <w:p w14:paraId="020925DC" w14:textId="6739CF42" w:rsidR="00F82857" w:rsidRPr="00F82857" w:rsidRDefault="00F82857" w:rsidP="00F82857">
      <w:pPr>
        <w:pStyle w:val="ListParagraph"/>
        <w:numPr>
          <w:ilvl w:val="1"/>
          <w:numId w:val="2"/>
        </w:numPr>
        <w:ind w:left="567" w:hanging="567"/>
        <w:rPr>
          <w:rFonts w:ascii="Times New Roman" w:hAnsi="Times New Roman" w:cs="Times New Roman"/>
          <w:sz w:val="24"/>
          <w:szCs w:val="24"/>
        </w:rPr>
      </w:pPr>
      <w:r w:rsidRPr="00F82857">
        <w:rPr>
          <w:rFonts w:ascii="Times New Roman" w:hAnsi="Times New Roman" w:cs="Times New Roman"/>
          <w:sz w:val="24"/>
          <w:szCs w:val="24"/>
        </w:rPr>
        <w:t xml:space="preserve">section </w:t>
      </w:r>
      <w:r>
        <w:rPr>
          <w:rFonts w:ascii="Times New Roman" w:hAnsi="Times New Roman" w:cs="Times New Roman"/>
          <w:sz w:val="24"/>
          <w:szCs w:val="24"/>
        </w:rPr>
        <w:t>37</w:t>
      </w:r>
      <w:r w:rsidRPr="00F82857">
        <w:rPr>
          <w:rFonts w:ascii="Times New Roman" w:hAnsi="Times New Roman" w:cs="Times New Roman"/>
          <w:sz w:val="24"/>
          <w:szCs w:val="24"/>
        </w:rPr>
        <w:t xml:space="preserve"> of the </w:t>
      </w:r>
      <w:r w:rsidR="004905F7">
        <w:rPr>
          <w:rFonts w:ascii="Times New Roman" w:hAnsi="Times New Roman" w:cs="Times New Roman"/>
          <w:sz w:val="24"/>
          <w:szCs w:val="24"/>
        </w:rPr>
        <w:t xml:space="preserve">NR </w:t>
      </w:r>
      <w:r w:rsidRPr="00F82857">
        <w:rPr>
          <w:rFonts w:ascii="Times New Roman" w:hAnsi="Times New Roman" w:cs="Times New Roman"/>
          <w:sz w:val="24"/>
          <w:szCs w:val="24"/>
        </w:rPr>
        <w:t xml:space="preserve">Rules – </w:t>
      </w:r>
      <w:r w:rsidR="004905F7">
        <w:rPr>
          <w:rFonts w:ascii="Times New Roman" w:hAnsi="Times New Roman" w:cs="Times New Roman"/>
          <w:sz w:val="24"/>
          <w:szCs w:val="24"/>
        </w:rPr>
        <w:t xml:space="preserve">dealing with the </w:t>
      </w:r>
      <w:r w:rsidRPr="00F82857">
        <w:rPr>
          <w:rFonts w:ascii="Times New Roman" w:hAnsi="Times New Roman" w:cs="Times New Roman"/>
          <w:sz w:val="24"/>
          <w:szCs w:val="24"/>
        </w:rPr>
        <w:t>unilateral cancellation of the registration of a registered biodiversity project if the project proponent ceases to exist or has died, or the project is not being carried out (except to the extent that the project not being carried out is consistent with the methodology determination that covers the project).</w:t>
      </w:r>
    </w:p>
    <w:p w14:paraId="33FE2324" w14:textId="77777777" w:rsidR="00F82857" w:rsidRPr="002E6D21" w:rsidRDefault="00F82857" w:rsidP="00F82857">
      <w:pPr>
        <w:pStyle w:val="ListParagraph"/>
        <w:rPr>
          <w:rFonts w:ascii="Times New Roman" w:eastAsiaTheme="majorEastAsia" w:hAnsi="Times New Roman" w:cs="Times New Roman"/>
          <w:sz w:val="24"/>
          <w:szCs w:val="24"/>
        </w:rPr>
      </w:pPr>
    </w:p>
    <w:p w14:paraId="046F7FD2" w14:textId="7418D01B" w:rsidR="004A63CC" w:rsidRPr="00F82857" w:rsidRDefault="00F82857" w:rsidP="00F82857">
      <w:pPr>
        <w:pStyle w:val="ListParagraph"/>
        <w:numPr>
          <w:ilvl w:val="0"/>
          <w:numId w:val="2"/>
        </w:numPr>
        <w:ind w:left="0" w:hanging="567"/>
        <w:rPr>
          <w:rFonts w:ascii="Times New Roman" w:hAnsi="Times New Roman" w:cs="Times New Roman"/>
          <w:sz w:val="24"/>
          <w:szCs w:val="24"/>
        </w:rPr>
      </w:pPr>
      <w:r w:rsidRPr="00F82857">
        <w:rPr>
          <w:rFonts w:ascii="Times New Roman" w:hAnsi="Times New Roman" w:cs="Times New Roman"/>
          <w:sz w:val="24"/>
          <w:szCs w:val="24"/>
        </w:rPr>
        <w:t xml:space="preserve">This provision </w:t>
      </w:r>
      <w:r w:rsidR="00004E58">
        <w:rPr>
          <w:rFonts w:ascii="Times New Roman" w:hAnsi="Times New Roman" w:cs="Times New Roman"/>
          <w:sz w:val="24"/>
          <w:szCs w:val="24"/>
        </w:rPr>
        <w:t xml:space="preserve">ensures that the registration of a registered biodiversity project cannot be cancelled </w:t>
      </w:r>
      <w:proofErr w:type="gramStart"/>
      <w:r w:rsidR="00004E58">
        <w:rPr>
          <w:rFonts w:ascii="Times New Roman" w:hAnsi="Times New Roman" w:cs="Times New Roman"/>
          <w:sz w:val="24"/>
          <w:szCs w:val="24"/>
        </w:rPr>
        <w:t>on the basis of</w:t>
      </w:r>
      <w:proofErr w:type="gramEnd"/>
      <w:r w:rsidR="00004E58">
        <w:rPr>
          <w:rFonts w:ascii="Times New Roman" w:hAnsi="Times New Roman" w:cs="Times New Roman"/>
          <w:sz w:val="24"/>
          <w:szCs w:val="24"/>
        </w:rPr>
        <w:t xml:space="preserve"> </w:t>
      </w:r>
      <w:r w:rsidR="000E6321">
        <w:rPr>
          <w:rFonts w:ascii="Times New Roman" w:hAnsi="Times New Roman" w:cs="Times New Roman"/>
          <w:sz w:val="24"/>
          <w:szCs w:val="24"/>
        </w:rPr>
        <w:t xml:space="preserve">the project proponent either </w:t>
      </w:r>
      <w:r w:rsidR="00885C51">
        <w:rPr>
          <w:rFonts w:ascii="Times New Roman" w:hAnsi="Times New Roman" w:cs="Times New Roman"/>
          <w:sz w:val="24"/>
          <w:szCs w:val="24"/>
        </w:rPr>
        <w:t>no</w:t>
      </w:r>
      <w:r w:rsidR="007A0A39">
        <w:rPr>
          <w:rFonts w:ascii="Times New Roman" w:hAnsi="Times New Roman" w:cs="Times New Roman"/>
          <w:sz w:val="24"/>
          <w:szCs w:val="24"/>
        </w:rPr>
        <w:t xml:space="preserve"> </w:t>
      </w:r>
      <w:r w:rsidR="00185942">
        <w:rPr>
          <w:rFonts w:ascii="Times New Roman" w:hAnsi="Times New Roman" w:cs="Times New Roman"/>
          <w:sz w:val="24"/>
          <w:szCs w:val="24"/>
        </w:rPr>
        <w:t xml:space="preserve">longer existing, or no longer being a fit and proper person, while there is a pending application </w:t>
      </w:r>
      <w:r w:rsidR="00794028">
        <w:rPr>
          <w:rFonts w:ascii="Times New Roman" w:hAnsi="Times New Roman" w:cs="Times New Roman"/>
          <w:sz w:val="24"/>
          <w:szCs w:val="24"/>
        </w:rPr>
        <w:t xml:space="preserve">to vary the registration to change the identity of the project proponent for that project. </w:t>
      </w:r>
      <w:r w:rsidR="00374030">
        <w:rPr>
          <w:rFonts w:ascii="Times New Roman" w:hAnsi="Times New Roman" w:cs="Times New Roman"/>
          <w:sz w:val="24"/>
          <w:szCs w:val="24"/>
        </w:rPr>
        <w:t>In those circumstances, the issue of whether the project proponent will be changed must be resolved</w:t>
      </w:r>
      <w:r w:rsidR="001C37DA">
        <w:rPr>
          <w:rFonts w:ascii="Times New Roman" w:hAnsi="Times New Roman" w:cs="Times New Roman"/>
          <w:sz w:val="24"/>
          <w:szCs w:val="24"/>
        </w:rPr>
        <w:t xml:space="preserve"> first, </w:t>
      </w:r>
      <w:r w:rsidR="00F512DC">
        <w:rPr>
          <w:rFonts w:ascii="Times New Roman" w:hAnsi="Times New Roman" w:cs="Times New Roman"/>
          <w:sz w:val="24"/>
          <w:szCs w:val="24"/>
        </w:rPr>
        <w:t xml:space="preserve">as </w:t>
      </w:r>
      <w:r w:rsidRPr="00F82857">
        <w:rPr>
          <w:rFonts w:ascii="Times New Roman" w:hAnsi="Times New Roman" w:cs="Times New Roman"/>
          <w:sz w:val="24"/>
          <w:szCs w:val="24"/>
        </w:rPr>
        <w:t>such a change may remove the basis for the Regulator’s proposed decision to cancel the registration of a registered biodiversity project.</w:t>
      </w:r>
    </w:p>
    <w:p w14:paraId="4B5708BB" w14:textId="569D6D3E" w:rsidR="00764ADD" w:rsidRPr="00AD5D5B" w:rsidRDefault="00AD5D5B" w:rsidP="002F3797">
      <w:pPr>
        <w:ind w:hanging="567"/>
        <w:rPr>
          <w:rFonts w:ascii="Times New Roman" w:hAnsi="Times New Roman" w:cs="Times New Roman"/>
          <w:sz w:val="24"/>
          <w:szCs w:val="24"/>
          <w:u w:val="single"/>
        </w:rPr>
      </w:pPr>
      <w:r w:rsidRPr="00AD5D5B">
        <w:rPr>
          <w:rFonts w:ascii="Times New Roman" w:hAnsi="Times New Roman" w:cs="Times New Roman"/>
          <w:sz w:val="24"/>
          <w:szCs w:val="24"/>
          <w:u w:val="single"/>
        </w:rPr>
        <w:t xml:space="preserve">Section </w:t>
      </w:r>
      <w:r w:rsidR="00F82857">
        <w:rPr>
          <w:rFonts w:ascii="Times New Roman" w:hAnsi="Times New Roman" w:cs="Times New Roman"/>
          <w:sz w:val="24"/>
          <w:szCs w:val="24"/>
          <w:u w:val="single"/>
        </w:rPr>
        <w:t>41</w:t>
      </w:r>
      <w:r w:rsidRPr="00AD5D5B">
        <w:rPr>
          <w:rFonts w:ascii="Times New Roman" w:hAnsi="Times New Roman" w:cs="Times New Roman"/>
          <w:sz w:val="24"/>
          <w:szCs w:val="24"/>
          <w:u w:val="single"/>
        </w:rPr>
        <w:t xml:space="preserve"> – Requirement to notify proposed project proponent</w:t>
      </w:r>
    </w:p>
    <w:p w14:paraId="4D64BD6C" w14:textId="75A38EA2" w:rsidR="00311DFD" w:rsidRPr="00311DFD" w:rsidRDefault="00311DFD" w:rsidP="00311DFD">
      <w:pPr>
        <w:pStyle w:val="ListParagraph"/>
        <w:numPr>
          <w:ilvl w:val="0"/>
          <w:numId w:val="2"/>
        </w:numPr>
        <w:ind w:left="0" w:hanging="567"/>
        <w:rPr>
          <w:rFonts w:ascii="Times New Roman" w:hAnsi="Times New Roman" w:cs="Times New Roman"/>
          <w:sz w:val="24"/>
          <w:szCs w:val="24"/>
        </w:rPr>
      </w:pPr>
      <w:r w:rsidRPr="00311DFD">
        <w:rPr>
          <w:rFonts w:ascii="Times New Roman" w:hAnsi="Times New Roman" w:cs="Times New Roman"/>
          <w:sz w:val="24"/>
          <w:szCs w:val="24"/>
        </w:rPr>
        <w:t xml:space="preserve">Section </w:t>
      </w:r>
      <w:r>
        <w:rPr>
          <w:rFonts w:ascii="Times New Roman" w:hAnsi="Times New Roman" w:cs="Times New Roman"/>
          <w:sz w:val="24"/>
          <w:szCs w:val="24"/>
        </w:rPr>
        <w:t xml:space="preserve">41 of the </w:t>
      </w:r>
      <w:r w:rsidR="00C2062C">
        <w:rPr>
          <w:rFonts w:ascii="Times New Roman" w:hAnsi="Times New Roman" w:cs="Times New Roman"/>
          <w:sz w:val="24"/>
          <w:szCs w:val="24"/>
        </w:rPr>
        <w:t xml:space="preserve">NR </w:t>
      </w:r>
      <w:r>
        <w:rPr>
          <w:rFonts w:ascii="Times New Roman" w:hAnsi="Times New Roman" w:cs="Times New Roman"/>
          <w:sz w:val="24"/>
          <w:szCs w:val="24"/>
        </w:rPr>
        <w:t>Rules</w:t>
      </w:r>
      <w:r w:rsidRPr="00311DFD">
        <w:rPr>
          <w:rFonts w:ascii="Times New Roman" w:hAnsi="Times New Roman" w:cs="Times New Roman"/>
          <w:sz w:val="24"/>
          <w:szCs w:val="24"/>
        </w:rPr>
        <w:t xml:space="preserve"> applies if the Regulator is proposing to unilaterally cancel the registration of a registered biodiversity project and is aware that another eligible person may wish to become a project proponent for that project. An </w:t>
      </w:r>
      <w:r w:rsidRPr="00311DFD">
        <w:rPr>
          <w:rFonts w:ascii="Times New Roman" w:hAnsi="Times New Roman" w:cs="Times New Roman"/>
          <w:i/>
          <w:iCs/>
          <w:sz w:val="24"/>
          <w:szCs w:val="24"/>
        </w:rPr>
        <w:t>eligible person</w:t>
      </w:r>
      <w:r w:rsidRPr="00311DFD">
        <w:rPr>
          <w:rFonts w:ascii="Times New Roman" w:hAnsi="Times New Roman" w:cs="Times New Roman"/>
          <w:sz w:val="24"/>
          <w:szCs w:val="24"/>
        </w:rPr>
        <w:t xml:space="preserve"> is defined in section 7 of the </w:t>
      </w:r>
      <w:r w:rsidR="00470DC7">
        <w:rPr>
          <w:rFonts w:ascii="Times New Roman" w:hAnsi="Times New Roman" w:cs="Times New Roman"/>
          <w:sz w:val="24"/>
          <w:szCs w:val="24"/>
        </w:rPr>
        <w:t xml:space="preserve">NR </w:t>
      </w:r>
      <w:r w:rsidRPr="00311DFD">
        <w:rPr>
          <w:rFonts w:ascii="Times New Roman" w:hAnsi="Times New Roman" w:cs="Times New Roman"/>
          <w:sz w:val="24"/>
          <w:szCs w:val="24"/>
        </w:rPr>
        <w:t>Act to mean an individual, a body corporate, a trust, a corporation sole, a body politic, or a local governing body.</w:t>
      </w:r>
    </w:p>
    <w:p w14:paraId="2CC3B7EB" w14:textId="77777777" w:rsidR="00311DFD" w:rsidRPr="00311DFD" w:rsidRDefault="00311DFD" w:rsidP="00311DFD">
      <w:pPr>
        <w:pStyle w:val="ListParagraph"/>
        <w:ind w:left="0"/>
        <w:rPr>
          <w:rFonts w:ascii="Times New Roman" w:hAnsi="Times New Roman" w:cs="Times New Roman"/>
          <w:sz w:val="24"/>
          <w:szCs w:val="24"/>
        </w:rPr>
      </w:pPr>
    </w:p>
    <w:p w14:paraId="45CC9167" w14:textId="77777777" w:rsidR="00A15EE2" w:rsidRDefault="00311DFD" w:rsidP="00311DFD">
      <w:pPr>
        <w:pStyle w:val="ListParagraph"/>
        <w:numPr>
          <w:ilvl w:val="0"/>
          <w:numId w:val="2"/>
        </w:numPr>
        <w:ind w:left="0" w:hanging="567"/>
        <w:rPr>
          <w:rFonts w:ascii="Times New Roman" w:hAnsi="Times New Roman" w:cs="Times New Roman"/>
          <w:sz w:val="24"/>
          <w:szCs w:val="24"/>
        </w:rPr>
      </w:pPr>
      <w:r w:rsidRPr="00311DFD">
        <w:rPr>
          <w:rFonts w:ascii="Times New Roman" w:hAnsi="Times New Roman" w:cs="Times New Roman"/>
          <w:sz w:val="24"/>
          <w:szCs w:val="24"/>
        </w:rPr>
        <w:t xml:space="preserve">Subsection </w:t>
      </w:r>
      <w:r>
        <w:rPr>
          <w:rFonts w:ascii="Times New Roman" w:hAnsi="Times New Roman" w:cs="Times New Roman"/>
          <w:sz w:val="24"/>
          <w:szCs w:val="24"/>
        </w:rPr>
        <w:t>41</w:t>
      </w:r>
      <w:r w:rsidRPr="00311DFD">
        <w:rPr>
          <w:rFonts w:ascii="Times New Roman" w:hAnsi="Times New Roman" w:cs="Times New Roman"/>
          <w:sz w:val="24"/>
          <w:szCs w:val="24"/>
        </w:rPr>
        <w:t xml:space="preserve"> requires the Regulator to take reasonable steps to notify, in writing, the eligible person who may wish to become a project proponent of the Regulator’s proposed cancellation of the registration of the registered biodiversity project.</w:t>
      </w:r>
      <w:r w:rsidR="00A13F6B">
        <w:rPr>
          <w:rFonts w:ascii="Times New Roman" w:hAnsi="Times New Roman" w:cs="Times New Roman"/>
          <w:sz w:val="24"/>
          <w:szCs w:val="24"/>
        </w:rPr>
        <w:t xml:space="preserve"> </w:t>
      </w:r>
    </w:p>
    <w:p w14:paraId="53F2EC24" w14:textId="77777777" w:rsidR="00A15EE2" w:rsidRPr="00A15EE2" w:rsidRDefault="00A15EE2" w:rsidP="00A15EE2">
      <w:pPr>
        <w:pStyle w:val="ListParagraph"/>
        <w:rPr>
          <w:rFonts w:ascii="Times New Roman" w:hAnsi="Times New Roman" w:cs="Times New Roman"/>
          <w:sz w:val="24"/>
          <w:szCs w:val="24"/>
        </w:rPr>
      </w:pPr>
    </w:p>
    <w:p w14:paraId="6B738A7C" w14:textId="5CB8F715" w:rsidR="00311DFD" w:rsidRPr="00311DFD" w:rsidRDefault="00A13F6B" w:rsidP="00311DF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Th</w:t>
      </w:r>
      <w:r w:rsidR="00BF025F">
        <w:rPr>
          <w:rFonts w:ascii="Times New Roman" w:hAnsi="Times New Roman" w:cs="Times New Roman"/>
          <w:sz w:val="24"/>
          <w:szCs w:val="24"/>
        </w:rPr>
        <w:t>e purpose of this provision is to give such a person the opportunity to</w:t>
      </w:r>
      <w:r w:rsidR="00114F4D">
        <w:rPr>
          <w:rFonts w:ascii="Times New Roman" w:hAnsi="Times New Roman" w:cs="Times New Roman"/>
          <w:sz w:val="24"/>
          <w:szCs w:val="24"/>
        </w:rPr>
        <w:t xml:space="preserve"> </w:t>
      </w:r>
      <w:r w:rsidR="00150B1E">
        <w:rPr>
          <w:rFonts w:ascii="Times New Roman" w:hAnsi="Times New Roman" w:cs="Times New Roman"/>
          <w:sz w:val="24"/>
          <w:szCs w:val="24"/>
        </w:rPr>
        <w:t xml:space="preserve">request the project proponent apply for a variation to the project’s registration to </w:t>
      </w:r>
      <w:r w:rsidR="008B07A2">
        <w:rPr>
          <w:rFonts w:ascii="Times New Roman" w:hAnsi="Times New Roman" w:cs="Times New Roman"/>
          <w:sz w:val="24"/>
          <w:szCs w:val="24"/>
        </w:rPr>
        <w:t>change the identity of the project proponent</w:t>
      </w:r>
      <w:r w:rsidR="00671CA9">
        <w:rPr>
          <w:rFonts w:ascii="Times New Roman" w:hAnsi="Times New Roman" w:cs="Times New Roman"/>
          <w:sz w:val="24"/>
          <w:szCs w:val="24"/>
        </w:rPr>
        <w:t xml:space="preserve">. If </w:t>
      </w:r>
      <w:r w:rsidR="00C2062C">
        <w:rPr>
          <w:rFonts w:ascii="Times New Roman" w:hAnsi="Times New Roman" w:cs="Times New Roman"/>
          <w:sz w:val="24"/>
          <w:szCs w:val="24"/>
        </w:rPr>
        <w:t xml:space="preserve">such an application is made, section 40 of the </w:t>
      </w:r>
      <w:r w:rsidR="001062D3">
        <w:rPr>
          <w:rFonts w:ascii="Times New Roman" w:hAnsi="Times New Roman" w:cs="Times New Roman"/>
          <w:sz w:val="24"/>
          <w:szCs w:val="24"/>
        </w:rPr>
        <w:t xml:space="preserve">NR Rules would </w:t>
      </w:r>
      <w:r w:rsidR="002F322B">
        <w:rPr>
          <w:rFonts w:ascii="Times New Roman" w:hAnsi="Times New Roman" w:cs="Times New Roman"/>
          <w:sz w:val="24"/>
          <w:szCs w:val="24"/>
        </w:rPr>
        <w:t xml:space="preserve">then </w:t>
      </w:r>
      <w:r w:rsidR="001062D3">
        <w:rPr>
          <w:rFonts w:ascii="Times New Roman" w:hAnsi="Times New Roman" w:cs="Times New Roman"/>
          <w:sz w:val="24"/>
          <w:szCs w:val="24"/>
        </w:rPr>
        <w:t xml:space="preserve">operate to require the Regulator resolve the issue of whether the project proponent will be changed before deciding whether to cancel the project’s registration, </w:t>
      </w:r>
      <w:r w:rsidR="001062D3" w:rsidRPr="001062D3">
        <w:rPr>
          <w:rFonts w:ascii="Times New Roman" w:hAnsi="Times New Roman" w:cs="Times New Roman"/>
          <w:sz w:val="24"/>
          <w:szCs w:val="24"/>
        </w:rPr>
        <w:t xml:space="preserve">as such a change may remove the basis for the Regulator’s proposed decision to cancel the </w:t>
      </w:r>
      <w:r w:rsidR="00036307">
        <w:rPr>
          <w:rFonts w:ascii="Times New Roman" w:hAnsi="Times New Roman" w:cs="Times New Roman"/>
          <w:sz w:val="24"/>
          <w:szCs w:val="24"/>
        </w:rPr>
        <w:t>project’s registration.</w:t>
      </w:r>
    </w:p>
    <w:p w14:paraId="1CFA74F4" w14:textId="3260B332" w:rsidR="00AD5D5B" w:rsidRPr="006225D1" w:rsidRDefault="006225D1" w:rsidP="002F3797">
      <w:pPr>
        <w:ind w:hanging="567"/>
        <w:rPr>
          <w:rFonts w:ascii="Times New Roman" w:hAnsi="Times New Roman" w:cs="Times New Roman"/>
          <w:sz w:val="24"/>
          <w:szCs w:val="24"/>
          <w:u w:val="single"/>
        </w:rPr>
      </w:pPr>
      <w:r w:rsidRPr="006225D1">
        <w:rPr>
          <w:rFonts w:ascii="Times New Roman" w:hAnsi="Times New Roman" w:cs="Times New Roman"/>
          <w:sz w:val="24"/>
          <w:szCs w:val="24"/>
          <w:u w:val="single"/>
        </w:rPr>
        <w:t xml:space="preserve">Section </w:t>
      </w:r>
      <w:r w:rsidR="00311DFD">
        <w:rPr>
          <w:rFonts w:ascii="Times New Roman" w:hAnsi="Times New Roman" w:cs="Times New Roman"/>
          <w:sz w:val="24"/>
          <w:szCs w:val="24"/>
          <w:u w:val="single"/>
        </w:rPr>
        <w:t>42</w:t>
      </w:r>
      <w:r w:rsidRPr="006225D1">
        <w:rPr>
          <w:rFonts w:ascii="Times New Roman" w:hAnsi="Times New Roman" w:cs="Times New Roman"/>
          <w:sz w:val="24"/>
          <w:szCs w:val="24"/>
          <w:u w:val="single"/>
        </w:rPr>
        <w:t xml:space="preserve"> – When cancellation takes effect</w:t>
      </w:r>
    </w:p>
    <w:p w14:paraId="077A9DB3" w14:textId="494638C7" w:rsidR="00983BFE" w:rsidRPr="00983BFE" w:rsidRDefault="00983BFE" w:rsidP="00983BFE">
      <w:pPr>
        <w:pStyle w:val="ListParagraph"/>
        <w:numPr>
          <w:ilvl w:val="0"/>
          <w:numId w:val="2"/>
        </w:numPr>
        <w:ind w:left="0" w:hanging="567"/>
        <w:rPr>
          <w:rFonts w:ascii="Times New Roman" w:hAnsi="Times New Roman" w:cs="Times New Roman"/>
          <w:sz w:val="24"/>
          <w:szCs w:val="24"/>
        </w:rPr>
      </w:pPr>
      <w:r w:rsidRPr="00983BFE">
        <w:rPr>
          <w:rFonts w:ascii="Times New Roman" w:hAnsi="Times New Roman" w:cs="Times New Roman"/>
          <w:sz w:val="24"/>
          <w:szCs w:val="24"/>
        </w:rPr>
        <w:t xml:space="preserve">Section </w:t>
      </w:r>
      <w:r>
        <w:rPr>
          <w:rFonts w:ascii="Times New Roman" w:hAnsi="Times New Roman" w:cs="Times New Roman"/>
          <w:sz w:val="24"/>
          <w:szCs w:val="24"/>
        </w:rPr>
        <w:t>42</w:t>
      </w:r>
      <w:r w:rsidRPr="00983BFE">
        <w:rPr>
          <w:rFonts w:ascii="Times New Roman" w:hAnsi="Times New Roman" w:cs="Times New Roman"/>
          <w:sz w:val="24"/>
          <w:szCs w:val="24"/>
        </w:rPr>
        <w:t xml:space="preserve"> of the </w:t>
      </w:r>
      <w:r w:rsidR="007A3403">
        <w:rPr>
          <w:rFonts w:ascii="Times New Roman" w:hAnsi="Times New Roman" w:cs="Times New Roman"/>
          <w:sz w:val="24"/>
          <w:szCs w:val="24"/>
        </w:rPr>
        <w:t xml:space="preserve">NR </w:t>
      </w:r>
      <w:r w:rsidRPr="00983BFE">
        <w:rPr>
          <w:rFonts w:ascii="Times New Roman" w:hAnsi="Times New Roman" w:cs="Times New Roman"/>
          <w:sz w:val="24"/>
          <w:szCs w:val="24"/>
        </w:rPr>
        <w:t xml:space="preserve">Rules provides that the unilateral cancellation of the registration of a registered biodiversity project has effect from the day after the notice of the decision </w:t>
      </w:r>
      <w:r w:rsidR="002F2DF8">
        <w:rPr>
          <w:rFonts w:ascii="Times New Roman" w:hAnsi="Times New Roman" w:cs="Times New Roman"/>
          <w:sz w:val="24"/>
          <w:szCs w:val="24"/>
        </w:rPr>
        <w:t xml:space="preserve">is, </w:t>
      </w:r>
      <w:r w:rsidRPr="00983BFE">
        <w:rPr>
          <w:rFonts w:ascii="Times New Roman" w:hAnsi="Times New Roman" w:cs="Times New Roman"/>
          <w:sz w:val="24"/>
          <w:szCs w:val="24"/>
        </w:rPr>
        <w:t xml:space="preserve">under section </w:t>
      </w:r>
      <w:r>
        <w:rPr>
          <w:rFonts w:ascii="Times New Roman" w:hAnsi="Times New Roman" w:cs="Times New Roman"/>
          <w:sz w:val="24"/>
          <w:szCs w:val="24"/>
        </w:rPr>
        <w:t>43</w:t>
      </w:r>
      <w:r w:rsidRPr="00983BFE">
        <w:rPr>
          <w:rFonts w:ascii="Times New Roman" w:hAnsi="Times New Roman" w:cs="Times New Roman"/>
          <w:sz w:val="24"/>
          <w:szCs w:val="24"/>
        </w:rPr>
        <w:t xml:space="preserve"> of the </w:t>
      </w:r>
      <w:r w:rsidR="002F2DF8">
        <w:rPr>
          <w:rFonts w:ascii="Times New Roman" w:hAnsi="Times New Roman" w:cs="Times New Roman"/>
          <w:sz w:val="24"/>
          <w:szCs w:val="24"/>
        </w:rPr>
        <w:t xml:space="preserve">NR </w:t>
      </w:r>
      <w:r w:rsidRPr="00983BFE">
        <w:rPr>
          <w:rFonts w:ascii="Times New Roman" w:hAnsi="Times New Roman" w:cs="Times New Roman"/>
          <w:sz w:val="24"/>
          <w:szCs w:val="24"/>
        </w:rPr>
        <w:t>Rules</w:t>
      </w:r>
      <w:r w:rsidR="002F2DF8">
        <w:rPr>
          <w:rFonts w:ascii="Times New Roman" w:hAnsi="Times New Roman" w:cs="Times New Roman"/>
          <w:sz w:val="24"/>
          <w:szCs w:val="24"/>
        </w:rPr>
        <w:t xml:space="preserve">, </w:t>
      </w:r>
      <w:r w:rsidRPr="00983BFE">
        <w:rPr>
          <w:rFonts w:ascii="Times New Roman" w:hAnsi="Times New Roman" w:cs="Times New Roman"/>
          <w:sz w:val="24"/>
          <w:szCs w:val="24"/>
        </w:rPr>
        <w:t>given to the project proponent or, if there is no project proponent:</w:t>
      </w:r>
    </w:p>
    <w:p w14:paraId="0600901B" w14:textId="77777777" w:rsidR="00983BFE" w:rsidRPr="00983BFE" w:rsidRDefault="00983BFE" w:rsidP="00983BFE">
      <w:pPr>
        <w:pStyle w:val="ListParagraph"/>
        <w:ind w:left="567"/>
        <w:rPr>
          <w:rFonts w:ascii="Times New Roman" w:hAnsi="Times New Roman" w:cs="Times New Roman"/>
          <w:sz w:val="24"/>
          <w:szCs w:val="24"/>
        </w:rPr>
      </w:pPr>
    </w:p>
    <w:p w14:paraId="5EA51880" w14:textId="77777777" w:rsidR="00983BFE" w:rsidRPr="00983BFE" w:rsidRDefault="00983BFE" w:rsidP="00983BFE">
      <w:pPr>
        <w:pStyle w:val="ListParagraph"/>
        <w:numPr>
          <w:ilvl w:val="1"/>
          <w:numId w:val="2"/>
        </w:numPr>
        <w:ind w:left="567" w:hanging="567"/>
        <w:rPr>
          <w:rFonts w:ascii="Times New Roman" w:hAnsi="Times New Roman" w:cs="Times New Roman"/>
          <w:sz w:val="24"/>
          <w:szCs w:val="24"/>
        </w:rPr>
      </w:pPr>
      <w:r w:rsidRPr="00983BFE">
        <w:rPr>
          <w:rFonts w:ascii="Times New Roman" w:hAnsi="Times New Roman" w:cs="Times New Roman"/>
          <w:sz w:val="24"/>
          <w:szCs w:val="24"/>
        </w:rPr>
        <w:t>if there is a relevant land registration official in relation to the project—the relevant land registration official; and</w:t>
      </w:r>
    </w:p>
    <w:p w14:paraId="7EA9C548" w14:textId="77777777" w:rsidR="00983BFE" w:rsidRPr="00983BFE" w:rsidRDefault="00983BFE" w:rsidP="00983BFE">
      <w:pPr>
        <w:pStyle w:val="ListParagraph"/>
        <w:ind w:left="567"/>
        <w:rPr>
          <w:rFonts w:ascii="Times New Roman" w:hAnsi="Times New Roman" w:cs="Times New Roman"/>
          <w:sz w:val="24"/>
          <w:szCs w:val="24"/>
        </w:rPr>
      </w:pPr>
    </w:p>
    <w:p w14:paraId="520252BE" w14:textId="77777777" w:rsidR="00983BFE" w:rsidRPr="00983BFE" w:rsidRDefault="00983BFE" w:rsidP="00983BFE">
      <w:pPr>
        <w:pStyle w:val="ListParagraph"/>
        <w:numPr>
          <w:ilvl w:val="1"/>
          <w:numId w:val="2"/>
        </w:numPr>
        <w:ind w:left="567" w:hanging="567"/>
        <w:rPr>
          <w:rFonts w:ascii="Times New Roman" w:hAnsi="Times New Roman" w:cs="Times New Roman"/>
          <w:sz w:val="24"/>
          <w:szCs w:val="24"/>
        </w:rPr>
      </w:pPr>
      <w:r w:rsidRPr="00983BFE">
        <w:rPr>
          <w:rFonts w:ascii="Times New Roman" w:hAnsi="Times New Roman" w:cs="Times New Roman"/>
          <w:sz w:val="24"/>
          <w:szCs w:val="24"/>
        </w:rPr>
        <w:t>if the project area is or includes a native title area and there is a registered native title body corporate for the native title area that is not a project proponent for the project—the registered native title body corporate.</w:t>
      </w:r>
    </w:p>
    <w:p w14:paraId="3E2D18F7" w14:textId="77777777" w:rsidR="00983BFE" w:rsidRPr="00235404" w:rsidRDefault="00983BFE" w:rsidP="00983BFE">
      <w:pPr>
        <w:pStyle w:val="ListParagraph"/>
        <w:rPr>
          <w:rFonts w:ascii="Times New Roman" w:eastAsiaTheme="majorEastAsia" w:hAnsi="Times New Roman" w:cs="Times New Roman"/>
          <w:sz w:val="24"/>
          <w:szCs w:val="24"/>
        </w:rPr>
      </w:pPr>
    </w:p>
    <w:p w14:paraId="6323A2AE" w14:textId="2300CA4A" w:rsidR="00983BFE" w:rsidRPr="00983BFE" w:rsidRDefault="00983BFE" w:rsidP="00983BFE">
      <w:pPr>
        <w:pStyle w:val="ListParagraph"/>
        <w:numPr>
          <w:ilvl w:val="0"/>
          <w:numId w:val="2"/>
        </w:numPr>
        <w:ind w:left="0" w:hanging="567"/>
        <w:rPr>
          <w:rFonts w:ascii="Times New Roman" w:hAnsi="Times New Roman" w:cs="Times New Roman"/>
          <w:sz w:val="24"/>
          <w:szCs w:val="24"/>
        </w:rPr>
      </w:pPr>
      <w:r w:rsidRPr="00983BFE">
        <w:rPr>
          <w:rFonts w:ascii="Times New Roman" w:hAnsi="Times New Roman" w:cs="Times New Roman"/>
          <w:sz w:val="24"/>
          <w:szCs w:val="24"/>
        </w:rPr>
        <w:t xml:space="preserve">A </w:t>
      </w:r>
      <w:r w:rsidRPr="00983BFE">
        <w:rPr>
          <w:rFonts w:ascii="Times New Roman" w:hAnsi="Times New Roman" w:cs="Times New Roman"/>
          <w:i/>
          <w:iCs/>
          <w:sz w:val="24"/>
          <w:szCs w:val="24"/>
        </w:rPr>
        <w:t>relevant land registration official</w:t>
      </w:r>
      <w:r w:rsidRPr="00983BFE">
        <w:rPr>
          <w:rFonts w:ascii="Times New Roman" w:hAnsi="Times New Roman" w:cs="Times New Roman"/>
          <w:sz w:val="24"/>
          <w:szCs w:val="24"/>
        </w:rPr>
        <w:t xml:space="preserve"> is defined in section 7 of the </w:t>
      </w:r>
      <w:r w:rsidR="001163DE">
        <w:rPr>
          <w:rFonts w:ascii="Times New Roman" w:hAnsi="Times New Roman" w:cs="Times New Roman"/>
          <w:sz w:val="24"/>
          <w:szCs w:val="24"/>
        </w:rPr>
        <w:t xml:space="preserve">NR </w:t>
      </w:r>
      <w:r w:rsidRPr="00983BFE">
        <w:rPr>
          <w:rFonts w:ascii="Times New Roman" w:hAnsi="Times New Roman" w:cs="Times New Roman"/>
          <w:sz w:val="24"/>
          <w:szCs w:val="24"/>
        </w:rPr>
        <w:t>Act to mean, in relation to a biodiversity project that:</w:t>
      </w:r>
    </w:p>
    <w:p w14:paraId="6924DD14" w14:textId="77777777" w:rsidR="00983BFE" w:rsidRDefault="00983BFE" w:rsidP="00983BFE">
      <w:pPr>
        <w:pStyle w:val="ListParagraph"/>
        <w:ind w:left="1980"/>
        <w:rPr>
          <w:rFonts w:ascii="Times New Roman" w:hAnsi="Times New Roman" w:cs="Times New Roman"/>
          <w:sz w:val="24"/>
          <w:szCs w:val="24"/>
          <w:lang w:val="en-US"/>
        </w:rPr>
      </w:pPr>
    </w:p>
    <w:p w14:paraId="4642295F" w14:textId="77777777" w:rsidR="00983BFE" w:rsidRPr="00983BFE" w:rsidRDefault="00983BFE" w:rsidP="00983BFE">
      <w:pPr>
        <w:pStyle w:val="ListParagraph"/>
        <w:numPr>
          <w:ilvl w:val="1"/>
          <w:numId w:val="2"/>
        </w:numPr>
        <w:ind w:left="567" w:hanging="567"/>
        <w:rPr>
          <w:rFonts w:ascii="Times New Roman" w:hAnsi="Times New Roman" w:cs="Times New Roman"/>
          <w:sz w:val="24"/>
          <w:szCs w:val="24"/>
        </w:rPr>
      </w:pPr>
      <w:r w:rsidRPr="00983BFE">
        <w:rPr>
          <w:rFonts w:ascii="Times New Roman" w:hAnsi="Times New Roman" w:cs="Times New Roman"/>
          <w:sz w:val="24"/>
          <w:szCs w:val="24"/>
        </w:rPr>
        <w:t>is or was a registered biodiversity project; and</w:t>
      </w:r>
    </w:p>
    <w:p w14:paraId="733A0AEF" w14:textId="77777777" w:rsidR="00983BFE" w:rsidRPr="00983BFE" w:rsidRDefault="00983BFE" w:rsidP="00983BFE">
      <w:pPr>
        <w:pStyle w:val="ListParagraph"/>
        <w:ind w:left="567"/>
        <w:rPr>
          <w:rFonts w:ascii="Times New Roman" w:hAnsi="Times New Roman" w:cs="Times New Roman"/>
          <w:sz w:val="24"/>
          <w:szCs w:val="24"/>
        </w:rPr>
      </w:pPr>
    </w:p>
    <w:p w14:paraId="14C26278" w14:textId="77777777" w:rsidR="00983BFE" w:rsidRPr="00983BFE" w:rsidRDefault="00983BFE" w:rsidP="00983BFE">
      <w:pPr>
        <w:pStyle w:val="ListParagraph"/>
        <w:numPr>
          <w:ilvl w:val="1"/>
          <w:numId w:val="2"/>
        </w:numPr>
        <w:ind w:left="567" w:hanging="567"/>
        <w:rPr>
          <w:rFonts w:ascii="Times New Roman" w:hAnsi="Times New Roman" w:cs="Times New Roman"/>
          <w:sz w:val="24"/>
          <w:szCs w:val="24"/>
        </w:rPr>
      </w:pPr>
      <w:r w:rsidRPr="00983BFE">
        <w:rPr>
          <w:rFonts w:ascii="Times New Roman" w:hAnsi="Times New Roman" w:cs="Times New Roman"/>
          <w:sz w:val="24"/>
          <w:szCs w:val="24"/>
        </w:rPr>
        <w:t xml:space="preserve">is wholly or partly situated in a State or </w:t>
      </w:r>
      <w:proofErr w:type="gramStart"/>
      <w:r w:rsidRPr="00983BFE">
        <w:rPr>
          <w:rFonts w:ascii="Times New Roman" w:hAnsi="Times New Roman" w:cs="Times New Roman"/>
          <w:sz w:val="24"/>
          <w:szCs w:val="24"/>
        </w:rPr>
        <w:t>Territory;</w:t>
      </w:r>
      <w:proofErr w:type="gramEnd"/>
    </w:p>
    <w:p w14:paraId="4ECE240F" w14:textId="1D0CD473" w:rsidR="00AD5D5B" w:rsidRDefault="00983BFE" w:rsidP="00983BFE">
      <w:pPr>
        <w:spacing w:after="0"/>
        <w:rPr>
          <w:rFonts w:ascii="Times New Roman" w:hAnsi="Times New Roman" w:cs="Times New Roman"/>
          <w:sz w:val="24"/>
          <w:szCs w:val="24"/>
          <w:lang w:val="en-US"/>
        </w:rPr>
      </w:pPr>
      <w:r w:rsidRPr="009473F1">
        <w:rPr>
          <w:rFonts w:ascii="Times New Roman" w:hAnsi="Times New Roman" w:cs="Times New Roman"/>
          <w:sz w:val="24"/>
          <w:szCs w:val="24"/>
          <w:lang w:val="en-US"/>
        </w:rPr>
        <w:t>the Registrar of Titles or other proper officer of the State or Territory in which the project area is wholly or partly situated</w:t>
      </w:r>
      <w:r>
        <w:rPr>
          <w:rFonts w:ascii="Times New Roman" w:hAnsi="Times New Roman" w:cs="Times New Roman"/>
          <w:sz w:val="24"/>
          <w:szCs w:val="24"/>
          <w:lang w:val="en-US"/>
        </w:rPr>
        <w:t>.</w:t>
      </w:r>
    </w:p>
    <w:p w14:paraId="6A854D2D" w14:textId="77777777" w:rsidR="00604A3B" w:rsidRPr="00983BFE" w:rsidRDefault="00604A3B" w:rsidP="00983BFE">
      <w:pPr>
        <w:spacing w:after="0"/>
        <w:rPr>
          <w:rFonts w:ascii="Times New Roman" w:hAnsi="Times New Roman" w:cs="Times New Roman"/>
          <w:sz w:val="24"/>
          <w:szCs w:val="24"/>
          <w:lang w:val="en-US"/>
        </w:rPr>
      </w:pPr>
    </w:p>
    <w:p w14:paraId="2925867E" w14:textId="2EF109C2" w:rsidR="006225D1" w:rsidRPr="000B643B" w:rsidRDefault="000B643B" w:rsidP="002F3797">
      <w:pPr>
        <w:ind w:hanging="567"/>
        <w:rPr>
          <w:rFonts w:ascii="Times New Roman" w:hAnsi="Times New Roman" w:cs="Times New Roman"/>
          <w:sz w:val="24"/>
          <w:szCs w:val="24"/>
          <w:u w:val="single"/>
        </w:rPr>
      </w:pPr>
      <w:r w:rsidRPr="000B643B">
        <w:rPr>
          <w:rFonts w:ascii="Times New Roman" w:hAnsi="Times New Roman" w:cs="Times New Roman"/>
          <w:sz w:val="24"/>
          <w:szCs w:val="24"/>
          <w:u w:val="single"/>
        </w:rPr>
        <w:t xml:space="preserve">Section </w:t>
      </w:r>
      <w:r w:rsidR="006B3BE6">
        <w:rPr>
          <w:rFonts w:ascii="Times New Roman" w:hAnsi="Times New Roman" w:cs="Times New Roman"/>
          <w:sz w:val="24"/>
          <w:szCs w:val="24"/>
          <w:u w:val="single"/>
        </w:rPr>
        <w:t>43</w:t>
      </w:r>
      <w:r w:rsidRPr="000B643B">
        <w:rPr>
          <w:rFonts w:ascii="Times New Roman" w:hAnsi="Times New Roman" w:cs="Times New Roman"/>
          <w:sz w:val="24"/>
          <w:szCs w:val="24"/>
          <w:u w:val="single"/>
        </w:rPr>
        <w:t xml:space="preserve"> – Notification of decision</w:t>
      </w:r>
    </w:p>
    <w:p w14:paraId="6043C73D" w14:textId="3369AC4F" w:rsidR="009B2494" w:rsidRDefault="00CE0BB3" w:rsidP="001E248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32 of the NR Act </w:t>
      </w:r>
      <w:r w:rsidR="00A629AA">
        <w:rPr>
          <w:rFonts w:ascii="Times New Roman" w:hAnsi="Times New Roman" w:cs="Times New Roman"/>
          <w:sz w:val="24"/>
          <w:szCs w:val="24"/>
        </w:rPr>
        <w:t xml:space="preserve">has the effect that </w:t>
      </w:r>
      <w:r w:rsidR="00F841D1">
        <w:rPr>
          <w:rFonts w:ascii="Times New Roman" w:hAnsi="Times New Roman" w:cs="Times New Roman"/>
          <w:sz w:val="24"/>
          <w:szCs w:val="24"/>
        </w:rPr>
        <w:t xml:space="preserve">rules made for the </w:t>
      </w:r>
      <w:r w:rsidR="00C629E3">
        <w:rPr>
          <w:rFonts w:ascii="Times New Roman" w:hAnsi="Times New Roman" w:cs="Times New Roman"/>
          <w:sz w:val="24"/>
          <w:szCs w:val="24"/>
        </w:rPr>
        <w:t>purposes of subsection</w:t>
      </w:r>
      <w:r w:rsidR="00BB2FD8">
        <w:rPr>
          <w:rFonts w:ascii="Times New Roman" w:hAnsi="Times New Roman" w:cs="Times New Roman"/>
          <w:sz w:val="24"/>
          <w:szCs w:val="24"/>
        </w:rPr>
        <w:t>s</w:t>
      </w:r>
      <w:r w:rsidR="00C629E3">
        <w:rPr>
          <w:rFonts w:ascii="Times New Roman" w:hAnsi="Times New Roman" w:cs="Times New Roman"/>
          <w:sz w:val="24"/>
          <w:szCs w:val="24"/>
        </w:rPr>
        <w:t xml:space="preserve"> 26(1), 27(1), 28(1), 29(1), 30(1)</w:t>
      </w:r>
      <w:r w:rsidR="00A85C54">
        <w:rPr>
          <w:rFonts w:ascii="Times New Roman" w:hAnsi="Times New Roman" w:cs="Times New Roman"/>
          <w:sz w:val="24"/>
          <w:szCs w:val="24"/>
        </w:rPr>
        <w:t xml:space="preserve"> or 31(1)</w:t>
      </w:r>
      <w:r w:rsidR="00BD4BB1">
        <w:rPr>
          <w:rFonts w:ascii="Times New Roman" w:hAnsi="Times New Roman" w:cs="Times New Roman"/>
          <w:sz w:val="24"/>
          <w:szCs w:val="24"/>
        </w:rPr>
        <w:t xml:space="preserve"> must </w:t>
      </w:r>
      <w:r w:rsidR="00E92327">
        <w:rPr>
          <w:rFonts w:ascii="Times New Roman" w:hAnsi="Times New Roman" w:cs="Times New Roman"/>
          <w:sz w:val="24"/>
          <w:szCs w:val="24"/>
        </w:rPr>
        <w:t xml:space="preserve">require </w:t>
      </w:r>
      <w:r w:rsidR="00BD753B">
        <w:rPr>
          <w:rFonts w:ascii="Times New Roman" w:hAnsi="Times New Roman" w:cs="Times New Roman"/>
          <w:sz w:val="24"/>
          <w:szCs w:val="24"/>
        </w:rPr>
        <w:t xml:space="preserve">the Regulator to give notice of the unilateral cancellation of the registration of a registered biodiversity project </w:t>
      </w:r>
      <w:r w:rsidR="001E2487">
        <w:rPr>
          <w:rFonts w:ascii="Times New Roman" w:hAnsi="Times New Roman" w:cs="Times New Roman"/>
          <w:sz w:val="24"/>
          <w:szCs w:val="24"/>
        </w:rPr>
        <w:t>to certain persons.</w:t>
      </w:r>
    </w:p>
    <w:p w14:paraId="4E56CC5E" w14:textId="77777777" w:rsidR="001B3738" w:rsidRPr="001E2487" w:rsidRDefault="001B3738" w:rsidP="001B3738">
      <w:pPr>
        <w:pStyle w:val="ListParagraph"/>
        <w:ind w:left="0"/>
        <w:rPr>
          <w:rFonts w:ascii="Times New Roman" w:hAnsi="Times New Roman" w:cs="Times New Roman"/>
          <w:sz w:val="24"/>
          <w:szCs w:val="24"/>
        </w:rPr>
      </w:pPr>
    </w:p>
    <w:p w14:paraId="132E950E" w14:textId="00AAED16" w:rsidR="00604A3B" w:rsidRPr="00B96322" w:rsidRDefault="00604A3B" w:rsidP="00B96322">
      <w:pPr>
        <w:pStyle w:val="ListParagraph"/>
        <w:numPr>
          <w:ilvl w:val="0"/>
          <w:numId w:val="2"/>
        </w:numPr>
        <w:ind w:left="0" w:hanging="567"/>
        <w:rPr>
          <w:rFonts w:ascii="Times New Roman" w:hAnsi="Times New Roman" w:cs="Times New Roman"/>
          <w:sz w:val="24"/>
          <w:szCs w:val="24"/>
        </w:rPr>
      </w:pPr>
      <w:r w:rsidRPr="00604A3B">
        <w:rPr>
          <w:rFonts w:ascii="Times New Roman" w:hAnsi="Times New Roman" w:cs="Times New Roman"/>
          <w:sz w:val="24"/>
          <w:szCs w:val="24"/>
        </w:rPr>
        <w:t xml:space="preserve">Section </w:t>
      </w:r>
      <w:r>
        <w:rPr>
          <w:rFonts w:ascii="Times New Roman" w:hAnsi="Times New Roman" w:cs="Times New Roman"/>
          <w:sz w:val="24"/>
          <w:szCs w:val="24"/>
        </w:rPr>
        <w:t>43</w:t>
      </w:r>
      <w:r w:rsidRPr="00604A3B">
        <w:rPr>
          <w:rFonts w:ascii="Times New Roman" w:hAnsi="Times New Roman" w:cs="Times New Roman"/>
          <w:sz w:val="24"/>
          <w:szCs w:val="24"/>
        </w:rPr>
        <w:t xml:space="preserve"> of the </w:t>
      </w:r>
      <w:r w:rsidR="001B3738">
        <w:rPr>
          <w:rFonts w:ascii="Times New Roman" w:hAnsi="Times New Roman" w:cs="Times New Roman"/>
          <w:sz w:val="24"/>
          <w:szCs w:val="24"/>
        </w:rPr>
        <w:t xml:space="preserve">NR </w:t>
      </w:r>
      <w:r w:rsidRPr="00604A3B">
        <w:rPr>
          <w:rFonts w:ascii="Times New Roman" w:hAnsi="Times New Roman" w:cs="Times New Roman"/>
          <w:sz w:val="24"/>
          <w:szCs w:val="24"/>
        </w:rPr>
        <w:t xml:space="preserve">Rules </w:t>
      </w:r>
      <w:r w:rsidR="00B96322">
        <w:rPr>
          <w:rFonts w:ascii="Times New Roman" w:hAnsi="Times New Roman" w:cs="Times New Roman"/>
          <w:sz w:val="24"/>
          <w:szCs w:val="24"/>
        </w:rPr>
        <w:t xml:space="preserve">has the effect that the </w:t>
      </w:r>
      <w:r w:rsidRPr="00B96322">
        <w:rPr>
          <w:rFonts w:ascii="Times New Roman" w:hAnsi="Times New Roman" w:cs="Times New Roman"/>
          <w:sz w:val="24"/>
          <w:szCs w:val="24"/>
        </w:rPr>
        <w:t>Regulator</w:t>
      </w:r>
      <w:r w:rsidR="00B96322">
        <w:rPr>
          <w:rFonts w:ascii="Times New Roman" w:hAnsi="Times New Roman" w:cs="Times New Roman"/>
          <w:sz w:val="24"/>
          <w:szCs w:val="24"/>
        </w:rPr>
        <w:t xml:space="preserve"> must, as soon as practicable after making the decision,</w:t>
      </w:r>
      <w:r w:rsidRPr="00B96322">
        <w:rPr>
          <w:rFonts w:ascii="Times New Roman" w:hAnsi="Times New Roman" w:cs="Times New Roman"/>
          <w:sz w:val="24"/>
          <w:szCs w:val="24"/>
        </w:rPr>
        <w:t xml:space="preserve"> give written notice of a decision to cancel the registration of </w:t>
      </w:r>
      <w:r w:rsidR="00B96322">
        <w:rPr>
          <w:rFonts w:ascii="Times New Roman" w:hAnsi="Times New Roman" w:cs="Times New Roman"/>
          <w:sz w:val="24"/>
          <w:szCs w:val="24"/>
        </w:rPr>
        <w:t xml:space="preserve">a registered biodiversity </w:t>
      </w:r>
      <w:r w:rsidRPr="00B96322">
        <w:rPr>
          <w:rFonts w:ascii="Times New Roman" w:hAnsi="Times New Roman" w:cs="Times New Roman"/>
          <w:sz w:val="24"/>
          <w:szCs w:val="24"/>
        </w:rPr>
        <w:t>project to:</w:t>
      </w:r>
    </w:p>
    <w:p w14:paraId="7D18EC82" w14:textId="77777777" w:rsidR="00604A3B" w:rsidRPr="00FE2C04" w:rsidRDefault="00604A3B" w:rsidP="00604A3B">
      <w:pPr>
        <w:pStyle w:val="ListParagraph"/>
        <w:spacing w:line="256" w:lineRule="auto"/>
        <w:rPr>
          <w:rFonts w:ascii="Times New Roman" w:eastAsiaTheme="majorEastAsia" w:hAnsi="Times New Roman" w:cs="Times New Roman"/>
          <w:sz w:val="24"/>
          <w:szCs w:val="24"/>
        </w:rPr>
      </w:pPr>
    </w:p>
    <w:p w14:paraId="403640CC" w14:textId="77777777" w:rsidR="00604A3B" w:rsidRPr="00604A3B" w:rsidRDefault="00604A3B" w:rsidP="00604A3B">
      <w:pPr>
        <w:pStyle w:val="ListParagraph"/>
        <w:numPr>
          <w:ilvl w:val="1"/>
          <w:numId w:val="2"/>
        </w:numPr>
        <w:ind w:left="567" w:hanging="567"/>
        <w:rPr>
          <w:rFonts w:ascii="Times New Roman" w:hAnsi="Times New Roman" w:cs="Times New Roman"/>
          <w:sz w:val="24"/>
          <w:szCs w:val="24"/>
        </w:rPr>
      </w:pPr>
      <w:r w:rsidRPr="00604A3B">
        <w:rPr>
          <w:rFonts w:ascii="Times New Roman" w:hAnsi="Times New Roman" w:cs="Times New Roman"/>
          <w:sz w:val="24"/>
          <w:szCs w:val="24"/>
        </w:rPr>
        <w:t xml:space="preserve">the project proponent for the project, if </w:t>
      </w:r>
      <w:proofErr w:type="gramStart"/>
      <w:r w:rsidRPr="00604A3B">
        <w:rPr>
          <w:rFonts w:ascii="Times New Roman" w:hAnsi="Times New Roman" w:cs="Times New Roman"/>
          <w:sz w:val="24"/>
          <w:szCs w:val="24"/>
        </w:rPr>
        <w:t>any;</w:t>
      </w:r>
      <w:proofErr w:type="gramEnd"/>
    </w:p>
    <w:p w14:paraId="7C609877" w14:textId="77777777" w:rsidR="00604A3B" w:rsidRPr="00604A3B" w:rsidRDefault="00604A3B" w:rsidP="00604A3B">
      <w:pPr>
        <w:pStyle w:val="ListParagraph"/>
        <w:ind w:left="567"/>
        <w:rPr>
          <w:rFonts w:ascii="Times New Roman" w:hAnsi="Times New Roman" w:cs="Times New Roman"/>
          <w:sz w:val="24"/>
          <w:szCs w:val="24"/>
        </w:rPr>
      </w:pPr>
    </w:p>
    <w:p w14:paraId="20C5FC93" w14:textId="77777777" w:rsidR="00604A3B" w:rsidRDefault="00604A3B" w:rsidP="00604A3B">
      <w:pPr>
        <w:pStyle w:val="ListParagraph"/>
        <w:numPr>
          <w:ilvl w:val="1"/>
          <w:numId w:val="2"/>
        </w:numPr>
        <w:ind w:left="567" w:hanging="567"/>
        <w:rPr>
          <w:rFonts w:ascii="Times New Roman" w:hAnsi="Times New Roman" w:cs="Times New Roman"/>
          <w:sz w:val="24"/>
          <w:szCs w:val="24"/>
        </w:rPr>
      </w:pPr>
      <w:r w:rsidRPr="00604A3B">
        <w:rPr>
          <w:rFonts w:ascii="Times New Roman" w:hAnsi="Times New Roman" w:cs="Times New Roman"/>
          <w:sz w:val="24"/>
          <w:szCs w:val="24"/>
        </w:rPr>
        <w:t>if there is a relevant land registration official in relation to the project—the relevant land registration official; and</w:t>
      </w:r>
    </w:p>
    <w:p w14:paraId="1C15D141" w14:textId="77777777" w:rsidR="004A7190" w:rsidRPr="004A7190" w:rsidRDefault="004A7190" w:rsidP="004A7190">
      <w:pPr>
        <w:pStyle w:val="ListParagraph"/>
        <w:rPr>
          <w:rFonts w:ascii="Times New Roman" w:hAnsi="Times New Roman" w:cs="Times New Roman"/>
          <w:sz w:val="24"/>
          <w:szCs w:val="24"/>
        </w:rPr>
      </w:pPr>
    </w:p>
    <w:p w14:paraId="5DC9A6EE" w14:textId="48F0731E" w:rsidR="004A7190" w:rsidRPr="00604A3B" w:rsidRDefault="004A7190" w:rsidP="00604A3B">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if the biodiversity certificate is in effect in relation to the project, and is held by a person other than the project proponent</w:t>
      </w:r>
      <w:r w:rsidRPr="004A7190">
        <w:rPr>
          <w:rFonts w:ascii="Times New Roman" w:hAnsi="Times New Roman" w:cs="Times New Roman"/>
          <w:sz w:val="24"/>
          <w:szCs w:val="24"/>
        </w:rPr>
        <w:t xml:space="preserve">—the holder of the </w:t>
      </w:r>
      <w:proofErr w:type="gramStart"/>
      <w:r w:rsidRPr="004A7190">
        <w:rPr>
          <w:rFonts w:ascii="Times New Roman" w:hAnsi="Times New Roman" w:cs="Times New Roman"/>
          <w:sz w:val="24"/>
          <w:szCs w:val="24"/>
        </w:rPr>
        <w:t>certificate;</w:t>
      </w:r>
      <w:proofErr w:type="gramEnd"/>
    </w:p>
    <w:p w14:paraId="66776A3E" w14:textId="77777777" w:rsidR="00604A3B" w:rsidRPr="00604A3B" w:rsidRDefault="00604A3B" w:rsidP="00604A3B">
      <w:pPr>
        <w:pStyle w:val="ListParagraph"/>
        <w:ind w:left="567"/>
        <w:rPr>
          <w:rFonts w:ascii="Times New Roman" w:hAnsi="Times New Roman" w:cs="Times New Roman"/>
          <w:sz w:val="24"/>
          <w:szCs w:val="24"/>
        </w:rPr>
      </w:pPr>
    </w:p>
    <w:p w14:paraId="0E33BA5F" w14:textId="77777777" w:rsidR="00604A3B" w:rsidRPr="00604A3B" w:rsidRDefault="00604A3B" w:rsidP="00604A3B">
      <w:pPr>
        <w:pStyle w:val="ListParagraph"/>
        <w:numPr>
          <w:ilvl w:val="1"/>
          <w:numId w:val="2"/>
        </w:numPr>
        <w:ind w:left="567" w:hanging="567"/>
        <w:rPr>
          <w:rFonts w:ascii="Times New Roman" w:hAnsi="Times New Roman" w:cs="Times New Roman"/>
          <w:sz w:val="24"/>
          <w:szCs w:val="24"/>
        </w:rPr>
      </w:pPr>
      <w:r w:rsidRPr="00604A3B">
        <w:rPr>
          <w:rFonts w:ascii="Times New Roman" w:hAnsi="Times New Roman" w:cs="Times New Roman"/>
          <w:sz w:val="24"/>
          <w:szCs w:val="24"/>
        </w:rPr>
        <w:lastRenderedPageBreak/>
        <w:t>if the project area is or includes a native title area and there is a registered native title body corporate for the native title area that is not a project proponent for the project—the registered native title body corporate.</w:t>
      </w:r>
    </w:p>
    <w:p w14:paraId="71818CED" w14:textId="77777777" w:rsidR="00604A3B" w:rsidRPr="00235404" w:rsidRDefault="00604A3B" w:rsidP="00604A3B">
      <w:pPr>
        <w:pStyle w:val="ListParagraph"/>
        <w:rPr>
          <w:rFonts w:ascii="Times New Roman" w:eastAsiaTheme="majorEastAsia" w:hAnsi="Times New Roman" w:cs="Times New Roman"/>
          <w:sz w:val="24"/>
          <w:szCs w:val="24"/>
        </w:rPr>
      </w:pPr>
    </w:p>
    <w:p w14:paraId="366D70BE" w14:textId="0237D17F" w:rsidR="00F71C95" w:rsidRDefault="00F71C95" w:rsidP="00604A3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43 of the NR Rules complies with the requirements of section 32 of the NR Act. </w:t>
      </w:r>
    </w:p>
    <w:p w14:paraId="2BEF1F73" w14:textId="2ACB868A" w:rsidR="009A2700" w:rsidRPr="00734853" w:rsidRDefault="009A2700" w:rsidP="002F3797">
      <w:pPr>
        <w:ind w:hanging="567"/>
        <w:rPr>
          <w:rFonts w:ascii="Times New Roman" w:hAnsi="Times New Roman" w:cs="Times New Roman"/>
          <w:b/>
          <w:bCs/>
          <w:i/>
          <w:iCs/>
          <w:sz w:val="24"/>
          <w:szCs w:val="24"/>
        </w:rPr>
      </w:pPr>
      <w:r w:rsidRPr="00734853">
        <w:rPr>
          <w:rFonts w:ascii="Times New Roman" w:hAnsi="Times New Roman" w:cs="Times New Roman"/>
          <w:b/>
          <w:bCs/>
          <w:i/>
          <w:iCs/>
          <w:sz w:val="24"/>
          <w:szCs w:val="24"/>
        </w:rPr>
        <w:t xml:space="preserve">Division </w:t>
      </w:r>
      <w:r w:rsidR="007E1794">
        <w:rPr>
          <w:rFonts w:ascii="Times New Roman" w:hAnsi="Times New Roman" w:cs="Times New Roman"/>
          <w:b/>
          <w:bCs/>
          <w:i/>
          <w:iCs/>
          <w:sz w:val="24"/>
          <w:szCs w:val="24"/>
        </w:rPr>
        <w:t xml:space="preserve">4 </w:t>
      </w:r>
      <w:r w:rsidRPr="00734853">
        <w:rPr>
          <w:rFonts w:ascii="Times New Roman" w:hAnsi="Times New Roman" w:cs="Times New Roman"/>
          <w:b/>
          <w:bCs/>
          <w:i/>
          <w:iCs/>
          <w:sz w:val="24"/>
          <w:szCs w:val="24"/>
        </w:rPr>
        <w:t>– Excluded biodiversity projects</w:t>
      </w:r>
    </w:p>
    <w:p w14:paraId="7AE2B3D4" w14:textId="45556C71" w:rsidR="0083586C" w:rsidRPr="00BE1871" w:rsidRDefault="0083586C" w:rsidP="0083586C">
      <w:pPr>
        <w:ind w:hanging="567"/>
        <w:rPr>
          <w:rFonts w:ascii="Times New Roman" w:hAnsi="Times New Roman" w:cs="Times New Roman"/>
          <w:sz w:val="24"/>
          <w:szCs w:val="24"/>
          <w:u w:val="single"/>
        </w:rPr>
      </w:pPr>
      <w:r w:rsidRPr="00BE1871">
        <w:rPr>
          <w:rFonts w:ascii="Times New Roman" w:hAnsi="Times New Roman" w:cs="Times New Roman"/>
          <w:sz w:val="24"/>
          <w:szCs w:val="24"/>
          <w:u w:val="single"/>
        </w:rPr>
        <w:t xml:space="preserve">Section </w:t>
      </w:r>
      <w:r>
        <w:rPr>
          <w:rFonts w:ascii="Times New Roman" w:hAnsi="Times New Roman" w:cs="Times New Roman"/>
          <w:sz w:val="24"/>
          <w:szCs w:val="24"/>
          <w:u w:val="single"/>
        </w:rPr>
        <w:t>44</w:t>
      </w:r>
      <w:r w:rsidRPr="00BE1871">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Division</w:t>
      </w:r>
    </w:p>
    <w:p w14:paraId="209D1E93" w14:textId="70616BF8" w:rsidR="00921C76" w:rsidRDefault="007B3100" w:rsidP="00896C1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44 of the NR Rules clarifies that </w:t>
      </w:r>
      <w:r w:rsidR="00217966">
        <w:rPr>
          <w:rFonts w:ascii="Times New Roman" w:hAnsi="Times New Roman" w:cs="Times New Roman"/>
          <w:sz w:val="24"/>
          <w:szCs w:val="24"/>
        </w:rPr>
        <w:t xml:space="preserve">Division 4 of Part 2 of the NR Rules (sections 44 and 45) </w:t>
      </w:r>
      <w:r w:rsidR="00B669E6">
        <w:rPr>
          <w:rFonts w:ascii="Times New Roman" w:hAnsi="Times New Roman" w:cs="Times New Roman"/>
          <w:sz w:val="24"/>
          <w:szCs w:val="24"/>
        </w:rPr>
        <w:t>is</w:t>
      </w:r>
      <w:r w:rsidR="00217966">
        <w:rPr>
          <w:rFonts w:ascii="Times New Roman" w:hAnsi="Times New Roman" w:cs="Times New Roman"/>
          <w:sz w:val="24"/>
          <w:szCs w:val="24"/>
        </w:rPr>
        <w:t xml:space="preserve"> made for the purposes of subsection 33(1) of the </w:t>
      </w:r>
      <w:r w:rsidR="00B11F92">
        <w:rPr>
          <w:rFonts w:ascii="Times New Roman" w:hAnsi="Times New Roman" w:cs="Times New Roman"/>
          <w:sz w:val="24"/>
          <w:szCs w:val="24"/>
        </w:rPr>
        <w:t>NR Act and specifies the kinds of biodiversity projects that are excluded biodiversity projects.</w:t>
      </w:r>
    </w:p>
    <w:p w14:paraId="64A162CB" w14:textId="2B3E24FF" w:rsidR="0083586C" w:rsidRPr="00BE1871" w:rsidRDefault="0083586C" w:rsidP="0083586C">
      <w:pPr>
        <w:ind w:hanging="567"/>
        <w:rPr>
          <w:rFonts w:ascii="Times New Roman" w:hAnsi="Times New Roman" w:cs="Times New Roman"/>
          <w:sz w:val="24"/>
          <w:szCs w:val="24"/>
          <w:u w:val="single"/>
        </w:rPr>
      </w:pPr>
      <w:r w:rsidRPr="00BE1871">
        <w:rPr>
          <w:rFonts w:ascii="Times New Roman" w:hAnsi="Times New Roman" w:cs="Times New Roman"/>
          <w:sz w:val="24"/>
          <w:szCs w:val="24"/>
          <w:u w:val="single"/>
        </w:rPr>
        <w:t xml:space="preserve">Section </w:t>
      </w:r>
      <w:r>
        <w:rPr>
          <w:rFonts w:ascii="Times New Roman" w:hAnsi="Times New Roman" w:cs="Times New Roman"/>
          <w:sz w:val="24"/>
          <w:szCs w:val="24"/>
          <w:u w:val="single"/>
        </w:rPr>
        <w:t>45</w:t>
      </w:r>
      <w:r w:rsidRPr="00BE1871">
        <w:rPr>
          <w:rFonts w:ascii="Times New Roman" w:hAnsi="Times New Roman" w:cs="Times New Roman"/>
          <w:sz w:val="24"/>
          <w:szCs w:val="24"/>
          <w:u w:val="single"/>
        </w:rPr>
        <w:t xml:space="preserve"> – </w:t>
      </w:r>
      <w:r>
        <w:rPr>
          <w:rFonts w:ascii="Times New Roman" w:hAnsi="Times New Roman" w:cs="Times New Roman"/>
          <w:sz w:val="24"/>
          <w:szCs w:val="24"/>
          <w:u w:val="single"/>
        </w:rPr>
        <w:t>Excluded biodiversity projects – planting of known weed species</w:t>
      </w:r>
    </w:p>
    <w:p w14:paraId="1B0EA645" w14:textId="619B8B55" w:rsidR="00726C3D" w:rsidRDefault="00351F0B" w:rsidP="00D97A1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33(1) of the NR Act </w:t>
      </w:r>
      <w:r w:rsidR="007E7D0B">
        <w:rPr>
          <w:rFonts w:ascii="Times New Roman" w:hAnsi="Times New Roman" w:cs="Times New Roman"/>
          <w:sz w:val="24"/>
          <w:szCs w:val="24"/>
        </w:rPr>
        <w:t xml:space="preserve">has the effect that a biodiversity project </w:t>
      </w:r>
      <w:r w:rsidR="006D40D2">
        <w:rPr>
          <w:rFonts w:ascii="Times New Roman" w:hAnsi="Times New Roman" w:cs="Times New Roman"/>
          <w:sz w:val="24"/>
          <w:szCs w:val="24"/>
        </w:rPr>
        <w:t xml:space="preserve">is an </w:t>
      </w:r>
      <w:r w:rsidR="006D40D2" w:rsidRPr="0043010E">
        <w:rPr>
          <w:rFonts w:ascii="Times New Roman" w:hAnsi="Times New Roman" w:cs="Times New Roman"/>
          <w:i/>
          <w:iCs/>
          <w:sz w:val="24"/>
          <w:szCs w:val="24"/>
        </w:rPr>
        <w:t xml:space="preserve">excluded biodiversity project </w:t>
      </w:r>
      <w:r w:rsidR="00806657">
        <w:rPr>
          <w:rFonts w:ascii="Times New Roman" w:hAnsi="Times New Roman" w:cs="Times New Roman"/>
          <w:sz w:val="24"/>
          <w:szCs w:val="24"/>
        </w:rPr>
        <w:t xml:space="preserve">if it is a </w:t>
      </w:r>
      <w:r w:rsidR="002240C7">
        <w:rPr>
          <w:rFonts w:ascii="Times New Roman" w:hAnsi="Times New Roman" w:cs="Times New Roman"/>
          <w:sz w:val="24"/>
          <w:szCs w:val="24"/>
        </w:rPr>
        <w:t xml:space="preserve">project of a kind </w:t>
      </w:r>
      <w:r w:rsidR="00882323">
        <w:rPr>
          <w:rFonts w:ascii="Times New Roman" w:hAnsi="Times New Roman" w:cs="Times New Roman"/>
          <w:sz w:val="24"/>
          <w:szCs w:val="24"/>
        </w:rPr>
        <w:t xml:space="preserve">specified in the rules. </w:t>
      </w:r>
      <w:r w:rsidR="0043010E">
        <w:rPr>
          <w:rFonts w:ascii="Times New Roman" w:hAnsi="Times New Roman" w:cs="Times New Roman"/>
          <w:sz w:val="24"/>
          <w:szCs w:val="24"/>
        </w:rPr>
        <w:t>A</w:t>
      </w:r>
      <w:r w:rsidR="00BB5DE7">
        <w:rPr>
          <w:rFonts w:ascii="Times New Roman" w:hAnsi="Times New Roman" w:cs="Times New Roman"/>
          <w:sz w:val="24"/>
          <w:szCs w:val="24"/>
        </w:rPr>
        <w:t xml:space="preserve"> project that is an</w:t>
      </w:r>
      <w:r w:rsidR="0043010E">
        <w:rPr>
          <w:rFonts w:ascii="Times New Roman" w:hAnsi="Times New Roman" w:cs="Times New Roman"/>
          <w:sz w:val="24"/>
          <w:szCs w:val="24"/>
        </w:rPr>
        <w:t xml:space="preserve"> excluded biodiversity project cannot be registered under the NR Act (see </w:t>
      </w:r>
      <w:r w:rsidR="00F1114D">
        <w:rPr>
          <w:rFonts w:ascii="Times New Roman" w:hAnsi="Times New Roman" w:cs="Times New Roman"/>
          <w:sz w:val="24"/>
          <w:szCs w:val="24"/>
        </w:rPr>
        <w:t>paragraph 15(4)(o) of the NR Act).</w:t>
      </w:r>
    </w:p>
    <w:p w14:paraId="204FABD6" w14:textId="77777777" w:rsidR="00882323" w:rsidRDefault="00882323" w:rsidP="00882323">
      <w:pPr>
        <w:pStyle w:val="ListParagraph"/>
        <w:ind w:left="0"/>
        <w:rPr>
          <w:rFonts w:ascii="Times New Roman" w:hAnsi="Times New Roman" w:cs="Times New Roman"/>
          <w:sz w:val="24"/>
          <w:szCs w:val="24"/>
        </w:rPr>
      </w:pPr>
    </w:p>
    <w:p w14:paraId="6B419859" w14:textId="75FB8D43" w:rsidR="00D97A11" w:rsidRDefault="00B31B00" w:rsidP="00D97A11">
      <w:pPr>
        <w:pStyle w:val="ListParagraph"/>
        <w:numPr>
          <w:ilvl w:val="0"/>
          <w:numId w:val="2"/>
        </w:numPr>
        <w:ind w:left="0" w:hanging="567"/>
        <w:rPr>
          <w:rFonts w:ascii="Times New Roman" w:hAnsi="Times New Roman" w:cs="Times New Roman"/>
          <w:sz w:val="24"/>
          <w:szCs w:val="24"/>
        </w:rPr>
      </w:pPr>
      <w:r w:rsidRPr="000235D9">
        <w:rPr>
          <w:rFonts w:ascii="Times New Roman" w:hAnsi="Times New Roman" w:cs="Times New Roman"/>
          <w:sz w:val="24"/>
          <w:szCs w:val="24"/>
        </w:rPr>
        <w:t>Section</w:t>
      </w:r>
      <w:r w:rsidR="00EF676B">
        <w:rPr>
          <w:rFonts w:ascii="Times New Roman" w:hAnsi="Times New Roman" w:cs="Times New Roman"/>
          <w:sz w:val="24"/>
          <w:szCs w:val="24"/>
        </w:rPr>
        <w:t xml:space="preserve"> </w:t>
      </w:r>
      <w:r w:rsidRPr="000235D9">
        <w:rPr>
          <w:rFonts w:ascii="Times New Roman" w:hAnsi="Times New Roman" w:cs="Times New Roman"/>
          <w:sz w:val="24"/>
          <w:szCs w:val="24"/>
        </w:rPr>
        <w:t xml:space="preserve">45 of the </w:t>
      </w:r>
      <w:r w:rsidR="00450ADA">
        <w:rPr>
          <w:rFonts w:ascii="Times New Roman" w:hAnsi="Times New Roman" w:cs="Times New Roman"/>
          <w:sz w:val="24"/>
          <w:szCs w:val="24"/>
        </w:rPr>
        <w:t xml:space="preserve">NR </w:t>
      </w:r>
      <w:r w:rsidRPr="000235D9">
        <w:rPr>
          <w:rFonts w:ascii="Times New Roman" w:hAnsi="Times New Roman" w:cs="Times New Roman"/>
          <w:sz w:val="24"/>
          <w:szCs w:val="24"/>
        </w:rPr>
        <w:t>Rules</w:t>
      </w:r>
      <w:r w:rsidR="00450ADA">
        <w:rPr>
          <w:rFonts w:ascii="Times New Roman" w:hAnsi="Times New Roman" w:cs="Times New Roman"/>
          <w:sz w:val="24"/>
          <w:szCs w:val="24"/>
        </w:rPr>
        <w:t xml:space="preserve"> is made for the purposes of subsection 33(1) of the NR Act and specifies</w:t>
      </w:r>
      <w:r w:rsidR="00D97A11" w:rsidRPr="000235D9">
        <w:rPr>
          <w:rFonts w:ascii="Times New Roman" w:hAnsi="Times New Roman" w:cs="Times New Roman"/>
          <w:sz w:val="24"/>
          <w:szCs w:val="24"/>
        </w:rPr>
        <w:t xml:space="preserve"> that</w:t>
      </w:r>
      <w:r w:rsidR="000235D9" w:rsidRPr="000235D9">
        <w:rPr>
          <w:rFonts w:ascii="Times New Roman" w:hAnsi="Times New Roman" w:cs="Times New Roman"/>
          <w:sz w:val="24"/>
          <w:szCs w:val="24"/>
        </w:rPr>
        <w:t xml:space="preserve"> a project that involves the planting of a species in an area where the species is a known weed species</w:t>
      </w:r>
      <w:r w:rsidR="00D97A11" w:rsidRPr="000235D9">
        <w:rPr>
          <w:rFonts w:ascii="Times New Roman" w:hAnsi="Times New Roman" w:cs="Times New Roman"/>
          <w:sz w:val="24"/>
          <w:szCs w:val="24"/>
        </w:rPr>
        <w:t xml:space="preserve"> is an excluded biodiversity project. </w:t>
      </w:r>
    </w:p>
    <w:p w14:paraId="63F10774" w14:textId="77777777" w:rsidR="00B14046" w:rsidRDefault="00B14046" w:rsidP="00B14046">
      <w:pPr>
        <w:pStyle w:val="ListParagraph"/>
        <w:ind w:left="0"/>
        <w:rPr>
          <w:rFonts w:ascii="Times New Roman" w:hAnsi="Times New Roman" w:cs="Times New Roman"/>
          <w:sz w:val="24"/>
          <w:szCs w:val="24"/>
        </w:rPr>
      </w:pPr>
    </w:p>
    <w:p w14:paraId="6C39FCF0" w14:textId="2711CBB0" w:rsidR="000235D9" w:rsidRDefault="00B14046" w:rsidP="00D97A1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B4783F">
        <w:rPr>
          <w:rFonts w:ascii="Times New Roman" w:hAnsi="Times New Roman" w:cs="Times New Roman"/>
          <w:sz w:val="24"/>
          <w:szCs w:val="24"/>
        </w:rPr>
        <w:t>45</w:t>
      </w:r>
      <w:r>
        <w:rPr>
          <w:rFonts w:ascii="Times New Roman" w:hAnsi="Times New Roman" w:cs="Times New Roman"/>
          <w:sz w:val="24"/>
          <w:szCs w:val="24"/>
        </w:rPr>
        <w:t xml:space="preserve">(2) defines a </w:t>
      </w:r>
      <w:r>
        <w:rPr>
          <w:rFonts w:ascii="Times New Roman" w:hAnsi="Times New Roman" w:cs="Times New Roman"/>
          <w:i/>
          <w:iCs/>
          <w:sz w:val="24"/>
          <w:szCs w:val="24"/>
        </w:rPr>
        <w:t>known weed species</w:t>
      </w:r>
      <w:r>
        <w:rPr>
          <w:rFonts w:ascii="Times New Roman" w:hAnsi="Times New Roman" w:cs="Times New Roman"/>
          <w:sz w:val="24"/>
          <w:szCs w:val="24"/>
        </w:rPr>
        <w:t xml:space="preserve"> to </w:t>
      </w:r>
      <w:r w:rsidR="00091F13">
        <w:rPr>
          <w:rFonts w:ascii="Times New Roman" w:hAnsi="Times New Roman" w:cs="Times New Roman"/>
          <w:sz w:val="24"/>
          <w:szCs w:val="24"/>
        </w:rPr>
        <w:t>be</w:t>
      </w:r>
      <w:r w:rsidR="003F0274">
        <w:rPr>
          <w:rFonts w:ascii="Times New Roman" w:hAnsi="Times New Roman" w:cs="Times New Roman"/>
          <w:sz w:val="24"/>
          <w:szCs w:val="24"/>
        </w:rPr>
        <w:t xml:space="preserve"> either or both of</w:t>
      </w:r>
      <w:r w:rsidR="00091F13">
        <w:rPr>
          <w:rFonts w:ascii="Times New Roman" w:hAnsi="Times New Roman" w:cs="Times New Roman"/>
          <w:sz w:val="24"/>
          <w:szCs w:val="24"/>
        </w:rPr>
        <w:t>:</w:t>
      </w:r>
    </w:p>
    <w:p w14:paraId="7BCCBC8A" w14:textId="77777777" w:rsidR="00091F13" w:rsidRPr="00091F13" w:rsidRDefault="00091F13" w:rsidP="00091F13">
      <w:pPr>
        <w:pStyle w:val="ListParagraph"/>
        <w:rPr>
          <w:rFonts w:ascii="Times New Roman" w:hAnsi="Times New Roman" w:cs="Times New Roman"/>
          <w:sz w:val="24"/>
          <w:szCs w:val="24"/>
        </w:rPr>
      </w:pPr>
    </w:p>
    <w:p w14:paraId="23973B5A" w14:textId="6E9292D3" w:rsidR="00091F13" w:rsidRDefault="00091F13" w:rsidP="00091F1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a species that is listed in the Weeds of National Significance list, published by the Centre for Invasive Species Solutions, as existing from time to </w:t>
      </w:r>
      <w:proofErr w:type="gramStart"/>
      <w:r>
        <w:rPr>
          <w:rFonts w:ascii="Times New Roman" w:hAnsi="Times New Roman" w:cs="Times New Roman"/>
          <w:sz w:val="24"/>
          <w:szCs w:val="24"/>
        </w:rPr>
        <w:t>time</w:t>
      </w:r>
      <w:r w:rsidR="007E5B5A">
        <w:rPr>
          <w:rFonts w:ascii="Times New Roman" w:hAnsi="Times New Roman" w:cs="Times New Roman"/>
          <w:sz w:val="24"/>
          <w:szCs w:val="24"/>
        </w:rPr>
        <w:t>;</w:t>
      </w:r>
      <w:proofErr w:type="gramEnd"/>
    </w:p>
    <w:p w14:paraId="6E78AA87" w14:textId="77777777" w:rsidR="00EF28EA" w:rsidRDefault="00EF28EA" w:rsidP="00EF28EA">
      <w:pPr>
        <w:pStyle w:val="ListParagraph"/>
        <w:ind w:left="567"/>
        <w:rPr>
          <w:rFonts w:ascii="Times New Roman" w:hAnsi="Times New Roman" w:cs="Times New Roman"/>
          <w:sz w:val="24"/>
          <w:szCs w:val="24"/>
        </w:rPr>
      </w:pPr>
    </w:p>
    <w:p w14:paraId="7E91582A" w14:textId="63C09749" w:rsidR="007E5B5A" w:rsidRDefault="003F0274" w:rsidP="00091F1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a species that is declared or described as a known weed species or a pest (however described) under any of the following </w:t>
      </w:r>
      <w:r w:rsidR="00551162">
        <w:rPr>
          <w:rFonts w:ascii="Times New Roman" w:hAnsi="Times New Roman" w:cs="Times New Roman"/>
          <w:sz w:val="24"/>
          <w:szCs w:val="24"/>
        </w:rPr>
        <w:t>state and territory legislation:</w:t>
      </w:r>
    </w:p>
    <w:p w14:paraId="134EA665" w14:textId="77777777" w:rsidR="003308B5" w:rsidRDefault="003308B5" w:rsidP="003308B5">
      <w:pPr>
        <w:pStyle w:val="ListParagraph"/>
        <w:ind w:left="1134"/>
        <w:rPr>
          <w:rFonts w:ascii="Times New Roman" w:hAnsi="Times New Roman" w:cs="Times New Roman"/>
          <w:sz w:val="24"/>
          <w:szCs w:val="24"/>
        </w:rPr>
      </w:pPr>
    </w:p>
    <w:p w14:paraId="1215B21D" w14:textId="214FF3F4" w:rsidR="00551162" w:rsidRDefault="00551162" w:rsidP="00551162">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the </w:t>
      </w:r>
      <w:r w:rsidRPr="001F1E4C">
        <w:rPr>
          <w:rFonts w:ascii="Times New Roman" w:hAnsi="Times New Roman" w:cs="Times New Roman"/>
          <w:i/>
          <w:iCs/>
          <w:sz w:val="24"/>
          <w:szCs w:val="24"/>
        </w:rPr>
        <w:t xml:space="preserve">Biosecurity Act 2015 </w:t>
      </w:r>
      <w:r>
        <w:rPr>
          <w:rFonts w:ascii="Times New Roman" w:hAnsi="Times New Roman" w:cs="Times New Roman"/>
          <w:sz w:val="24"/>
          <w:szCs w:val="24"/>
        </w:rPr>
        <w:t>(NSW</w:t>
      </w:r>
      <w:proofErr w:type="gramStart"/>
      <w:r>
        <w:rPr>
          <w:rFonts w:ascii="Times New Roman" w:hAnsi="Times New Roman" w:cs="Times New Roman"/>
          <w:sz w:val="24"/>
          <w:szCs w:val="24"/>
        </w:rPr>
        <w:t>);</w:t>
      </w:r>
      <w:proofErr w:type="gramEnd"/>
    </w:p>
    <w:p w14:paraId="28B57DA2" w14:textId="77777777" w:rsidR="003308B5" w:rsidRDefault="003308B5" w:rsidP="003308B5">
      <w:pPr>
        <w:pStyle w:val="ListParagraph"/>
        <w:ind w:left="1134"/>
        <w:rPr>
          <w:rFonts w:ascii="Times New Roman" w:hAnsi="Times New Roman" w:cs="Times New Roman"/>
          <w:sz w:val="24"/>
          <w:szCs w:val="24"/>
        </w:rPr>
      </w:pPr>
    </w:p>
    <w:p w14:paraId="4BD53895" w14:textId="4B52207F" w:rsidR="00D77B4E" w:rsidRPr="00D77B4E"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t xml:space="preserve">the </w:t>
      </w:r>
      <w:r w:rsidRPr="001F1E4C">
        <w:rPr>
          <w:rFonts w:ascii="Times New Roman" w:hAnsi="Times New Roman" w:cs="Times New Roman"/>
          <w:i/>
          <w:iCs/>
          <w:sz w:val="24"/>
          <w:szCs w:val="24"/>
        </w:rPr>
        <w:t>Catchment and Land Protection Act 1994</w:t>
      </w:r>
      <w:r w:rsidRPr="00D77B4E">
        <w:rPr>
          <w:rFonts w:ascii="Times New Roman" w:hAnsi="Times New Roman" w:cs="Times New Roman"/>
          <w:sz w:val="24"/>
          <w:szCs w:val="24"/>
        </w:rPr>
        <w:t xml:space="preserve"> (Vic</w:t>
      </w:r>
      <w:proofErr w:type="gramStart"/>
      <w:r w:rsidRPr="00D77B4E">
        <w:rPr>
          <w:rFonts w:ascii="Times New Roman" w:hAnsi="Times New Roman" w:cs="Times New Roman"/>
          <w:sz w:val="24"/>
          <w:szCs w:val="24"/>
        </w:rPr>
        <w:t>);</w:t>
      </w:r>
      <w:proofErr w:type="gramEnd"/>
    </w:p>
    <w:p w14:paraId="2CDF2E82" w14:textId="77777777" w:rsidR="003308B5" w:rsidRDefault="003308B5" w:rsidP="003308B5">
      <w:pPr>
        <w:pStyle w:val="ListParagraph"/>
        <w:ind w:left="1134"/>
        <w:rPr>
          <w:rFonts w:ascii="Times New Roman" w:hAnsi="Times New Roman" w:cs="Times New Roman"/>
          <w:sz w:val="24"/>
          <w:szCs w:val="24"/>
        </w:rPr>
      </w:pPr>
    </w:p>
    <w:p w14:paraId="4DE87DF3" w14:textId="55A16CFE" w:rsidR="00D77B4E" w:rsidRPr="00D77B4E"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t xml:space="preserve">the </w:t>
      </w:r>
      <w:r w:rsidRPr="001F1E4C">
        <w:rPr>
          <w:rFonts w:ascii="Times New Roman" w:hAnsi="Times New Roman" w:cs="Times New Roman"/>
          <w:i/>
          <w:iCs/>
          <w:sz w:val="24"/>
          <w:szCs w:val="24"/>
        </w:rPr>
        <w:t>Biosecurity Act 2014</w:t>
      </w:r>
      <w:r w:rsidRPr="00D77B4E">
        <w:rPr>
          <w:rFonts w:ascii="Times New Roman" w:hAnsi="Times New Roman" w:cs="Times New Roman"/>
          <w:sz w:val="24"/>
          <w:szCs w:val="24"/>
        </w:rPr>
        <w:t xml:space="preserve"> (Qld</w:t>
      </w:r>
      <w:proofErr w:type="gramStart"/>
      <w:r w:rsidRPr="00D77B4E">
        <w:rPr>
          <w:rFonts w:ascii="Times New Roman" w:hAnsi="Times New Roman" w:cs="Times New Roman"/>
          <w:sz w:val="24"/>
          <w:szCs w:val="24"/>
        </w:rPr>
        <w:t>);</w:t>
      </w:r>
      <w:proofErr w:type="gramEnd"/>
    </w:p>
    <w:p w14:paraId="0F9E3667" w14:textId="77777777" w:rsidR="003308B5" w:rsidRDefault="003308B5" w:rsidP="003308B5">
      <w:pPr>
        <w:pStyle w:val="ListParagraph"/>
        <w:ind w:left="1134"/>
        <w:rPr>
          <w:rFonts w:ascii="Times New Roman" w:hAnsi="Times New Roman" w:cs="Times New Roman"/>
          <w:sz w:val="24"/>
          <w:szCs w:val="24"/>
        </w:rPr>
      </w:pPr>
    </w:p>
    <w:p w14:paraId="6B34BA9A" w14:textId="0907E9BA" w:rsidR="00D77B4E" w:rsidRPr="00D77B4E"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t xml:space="preserve">the </w:t>
      </w:r>
      <w:r w:rsidRPr="001F1E4C">
        <w:rPr>
          <w:rFonts w:ascii="Times New Roman" w:hAnsi="Times New Roman" w:cs="Times New Roman"/>
          <w:i/>
          <w:iCs/>
          <w:sz w:val="24"/>
          <w:szCs w:val="24"/>
        </w:rPr>
        <w:t>Agriculture and Related Resources Protection Act 1976</w:t>
      </w:r>
      <w:r w:rsidRPr="00D77B4E">
        <w:rPr>
          <w:rFonts w:ascii="Times New Roman" w:hAnsi="Times New Roman" w:cs="Times New Roman"/>
          <w:sz w:val="24"/>
          <w:szCs w:val="24"/>
        </w:rPr>
        <w:t xml:space="preserve"> (WA</w:t>
      </w:r>
      <w:proofErr w:type="gramStart"/>
      <w:r w:rsidRPr="00D77B4E">
        <w:rPr>
          <w:rFonts w:ascii="Times New Roman" w:hAnsi="Times New Roman" w:cs="Times New Roman"/>
          <w:sz w:val="24"/>
          <w:szCs w:val="24"/>
        </w:rPr>
        <w:t>);</w:t>
      </w:r>
      <w:proofErr w:type="gramEnd"/>
    </w:p>
    <w:p w14:paraId="7B5650B3" w14:textId="77777777" w:rsidR="003308B5" w:rsidRDefault="003308B5" w:rsidP="003308B5">
      <w:pPr>
        <w:pStyle w:val="ListParagraph"/>
        <w:ind w:left="1134"/>
        <w:rPr>
          <w:rFonts w:ascii="Times New Roman" w:hAnsi="Times New Roman" w:cs="Times New Roman"/>
          <w:sz w:val="24"/>
          <w:szCs w:val="24"/>
        </w:rPr>
      </w:pPr>
    </w:p>
    <w:p w14:paraId="60E7924A" w14:textId="4399B8E0" w:rsidR="00D77B4E" w:rsidRPr="00D77B4E"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t xml:space="preserve">the </w:t>
      </w:r>
      <w:r w:rsidRPr="001F1E4C">
        <w:rPr>
          <w:rFonts w:ascii="Times New Roman" w:hAnsi="Times New Roman" w:cs="Times New Roman"/>
          <w:i/>
          <w:iCs/>
          <w:sz w:val="24"/>
          <w:szCs w:val="24"/>
        </w:rPr>
        <w:t>Biosecurity and Agriculture Management Act 2007</w:t>
      </w:r>
      <w:r w:rsidRPr="00D77B4E">
        <w:rPr>
          <w:rFonts w:ascii="Times New Roman" w:hAnsi="Times New Roman" w:cs="Times New Roman"/>
          <w:sz w:val="24"/>
          <w:szCs w:val="24"/>
        </w:rPr>
        <w:t xml:space="preserve"> (WA</w:t>
      </w:r>
      <w:proofErr w:type="gramStart"/>
      <w:r w:rsidRPr="00D77B4E">
        <w:rPr>
          <w:rFonts w:ascii="Times New Roman" w:hAnsi="Times New Roman" w:cs="Times New Roman"/>
          <w:sz w:val="24"/>
          <w:szCs w:val="24"/>
        </w:rPr>
        <w:t>);</w:t>
      </w:r>
      <w:proofErr w:type="gramEnd"/>
    </w:p>
    <w:p w14:paraId="1EBA6287" w14:textId="77777777" w:rsidR="003308B5" w:rsidRDefault="003308B5" w:rsidP="003308B5">
      <w:pPr>
        <w:pStyle w:val="ListParagraph"/>
        <w:ind w:left="1134"/>
        <w:rPr>
          <w:rFonts w:ascii="Times New Roman" w:hAnsi="Times New Roman" w:cs="Times New Roman"/>
          <w:sz w:val="24"/>
          <w:szCs w:val="24"/>
        </w:rPr>
      </w:pPr>
    </w:p>
    <w:p w14:paraId="2EE413E6" w14:textId="3962CF60" w:rsidR="00D77B4E" w:rsidRPr="00D77B4E"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t xml:space="preserve">the </w:t>
      </w:r>
      <w:r w:rsidRPr="001F1E4C">
        <w:rPr>
          <w:rFonts w:ascii="Times New Roman" w:hAnsi="Times New Roman" w:cs="Times New Roman"/>
          <w:i/>
          <w:iCs/>
          <w:sz w:val="24"/>
          <w:szCs w:val="24"/>
        </w:rPr>
        <w:t>Landscape South Australia Act 2019</w:t>
      </w:r>
      <w:r w:rsidRPr="00D77B4E">
        <w:rPr>
          <w:rFonts w:ascii="Times New Roman" w:hAnsi="Times New Roman" w:cs="Times New Roman"/>
          <w:sz w:val="24"/>
          <w:szCs w:val="24"/>
        </w:rPr>
        <w:t xml:space="preserve"> (SA</w:t>
      </w:r>
      <w:proofErr w:type="gramStart"/>
      <w:r w:rsidRPr="00D77B4E">
        <w:rPr>
          <w:rFonts w:ascii="Times New Roman" w:hAnsi="Times New Roman" w:cs="Times New Roman"/>
          <w:sz w:val="24"/>
          <w:szCs w:val="24"/>
        </w:rPr>
        <w:t>);</w:t>
      </w:r>
      <w:proofErr w:type="gramEnd"/>
      <w:r w:rsidRPr="00D77B4E">
        <w:rPr>
          <w:rFonts w:ascii="Times New Roman" w:hAnsi="Times New Roman" w:cs="Times New Roman"/>
          <w:sz w:val="24"/>
          <w:szCs w:val="24"/>
        </w:rPr>
        <w:t xml:space="preserve"> </w:t>
      </w:r>
    </w:p>
    <w:p w14:paraId="36D091CD" w14:textId="77777777" w:rsidR="003308B5" w:rsidRDefault="003308B5" w:rsidP="003308B5">
      <w:pPr>
        <w:pStyle w:val="ListParagraph"/>
        <w:ind w:left="1134"/>
        <w:rPr>
          <w:rFonts w:ascii="Times New Roman" w:hAnsi="Times New Roman" w:cs="Times New Roman"/>
          <w:sz w:val="24"/>
          <w:szCs w:val="24"/>
        </w:rPr>
      </w:pPr>
    </w:p>
    <w:p w14:paraId="7EDC316C" w14:textId="6F62A7E9" w:rsidR="00D77B4E" w:rsidRPr="00D77B4E" w:rsidRDefault="00E966B4" w:rsidP="00D77B4E">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the </w:t>
      </w:r>
      <w:r w:rsidR="00D77B4E" w:rsidRPr="001F1E4C">
        <w:rPr>
          <w:rFonts w:ascii="Times New Roman" w:hAnsi="Times New Roman" w:cs="Times New Roman"/>
          <w:i/>
          <w:iCs/>
          <w:sz w:val="24"/>
          <w:szCs w:val="24"/>
        </w:rPr>
        <w:t>Biosecurity Act 2019</w:t>
      </w:r>
      <w:r w:rsidR="00D77B4E" w:rsidRPr="00D77B4E">
        <w:rPr>
          <w:rFonts w:ascii="Times New Roman" w:hAnsi="Times New Roman" w:cs="Times New Roman"/>
          <w:sz w:val="24"/>
          <w:szCs w:val="24"/>
        </w:rPr>
        <w:t xml:space="preserve"> (Tas</w:t>
      </w:r>
      <w:proofErr w:type="gramStart"/>
      <w:r w:rsidR="00D77B4E" w:rsidRPr="00D77B4E">
        <w:rPr>
          <w:rFonts w:ascii="Times New Roman" w:hAnsi="Times New Roman" w:cs="Times New Roman"/>
          <w:sz w:val="24"/>
          <w:szCs w:val="24"/>
        </w:rPr>
        <w:t>);</w:t>
      </w:r>
      <w:proofErr w:type="gramEnd"/>
    </w:p>
    <w:p w14:paraId="254AF308" w14:textId="77777777" w:rsidR="003308B5" w:rsidRDefault="003308B5" w:rsidP="003308B5">
      <w:pPr>
        <w:pStyle w:val="ListParagraph"/>
        <w:ind w:left="1134"/>
        <w:rPr>
          <w:rFonts w:ascii="Times New Roman" w:hAnsi="Times New Roman" w:cs="Times New Roman"/>
          <w:sz w:val="24"/>
          <w:szCs w:val="24"/>
        </w:rPr>
      </w:pPr>
    </w:p>
    <w:p w14:paraId="6060F864" w14:textId="7A763E8F" w:rsidR="00D77B4E" w:rsidRPr="00D77B4E"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t xml:space="preserve">the </w:t>
      </w:r>
      <w:r w:rsidRPr="001F1E4C">
        <w:rPr>
          <w:rFonts w:ascii="Times New Roman" w:hAnsi="Times New Roman" w:cs="Times New Roman"/>
          <w:i/>
          <w:iCs/>
          <w:sz w:val="24"/>
          <w:szCs w:val="24"/>
        </w:rPr>
        <w:t>Pest Plants and Animals Act 2005</w:t>
      </w:r>
      <w:r w:rsidRPr="00D77B4E">
        <w:rPr>
          <w:rFonts w:ascii="Times New Roman" w:hAnsi="Times New Roman" w:cs="Times New Roman"/>
          <w:sz w:val="24"/>
          <w:szCs w:val="24"/>
        </w:rPr>
        <w:t xml:space="preserve"> (ACT</w:t>
      </w:r>
      <w:proofErr w:type="gramStart"/>
      <w:r w:rsidRPr="00D77B4E">
        <w:rPr>
          <w:rFonts w:ascii="Times New Roman" w:hAnsi="Times New Roman" w:cs="Times New Roman"/>
          <w:sz w:val="24"/>
          <w:szCs w:val="24"/>
        </w:rPr>
        <w:t>);</w:t>
      </w:r>
      <w:proofErr w:type="gramEnd"/>
    </w:p>
    <w:p w14:paraId="69E7D622" w14:textId="77777777" w:rsidR="003308B5" w:rsidRDefault="003308B5" w:rsidP="003308B5">
      <w:pPr>
        <w:pStyle w:val="ListParagraph"/>
        <w:ind w:left="1134"/>
        <w:rPr>
          <w:rFonts w:ascii="Times New Roman" w:hAnsi="Times New Roman" w:cs="Times New Roman"/>
          <w:sz w:val="24"/>
          <w:szCs w:val="24"/>
        </w:rPr>
      </w:pPr>
    </w:p>
    <w:p w14:paraId="0325ED6C" w14:textId="475A2FC8" w:rsidR="00D77B4E" w:rsidRPr="00D77B4E"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lastRenderedPageBreak/>
        <w:t xml:space="preserve">the </w:t>
      </w:r>
      <w:r w:rsidRPr="001F1E4C">
        <w:rPr>
          <w:rFonts w:ascii="Times New Roman" w:hAnsi="Times New Roman" w:cs="Times New Roman"/>
          <w:i/>
          <w:iCs/>
          <w:sz w:val="24"/>
          <w:szCs w:val="24"/>
        </w:rPr>
        <w:t>Biosecurity Act 2023</w:t>
      </w:r>
      <w:r w:rsidRPr="00D77B4E">
        <w:rPr>
          <w:rFonts w:ascii="Times New Roman" w:hAnsi="Times New Roman" w:cs="Times New Roman"/>
          <w:sz w:val="24"/>
          <w:szCs w:val="24"/>
        </w:rPr>
        <w:t xml:space="preserve"> (ACT</w:t>
      </w:r>
      <w:proofErr w:type="gramStart"/>
      <w:r w:rsidRPr="00D77B4E">
        <w:rPr>
          <w:rFonts w:ascii="Times New Roman" w:hAnsi="Times New Roman" w:cs="Times New Roman"/>
          <w:sz w:val="24"/>
          <w:szCs w:val="24"/>
        </w:rPr>
        <w:t>);</w:t>
      </w:r>
      <w:proofErr w:type="gramEnd"/>
    </w:p>
    <w:p w14:paraId="17B4B501" w14:textId="77777777" w:rsidR="003308B5" w:rsidRDefault="003308B5" w:rsidP="003308B5">
      <w:pPr>
        <w:pStyle w:val="ListParagraph"/>
        <w:ind w:left="1134"/>
        <w:rPr>
          <w:rFonts w:ascii="Times New Roman" w:hAnsi="Times New Roman" w:cs="Times New Roman"/>
          <w:sz w:val="24"/>
          <w:szCs w:val="24"/>
        </w:rPr>
      </w:pPr>
    </w:p>
    <w:p w14:paraId="32B80630" w14:textId="7E0EC551" w:rsidR="00D77B4E" w:rsidRPr="000235D9" w:rsidRDefault="00D77B4E" w:rsidP="00D77B4E">
      <w:pPr>
        <w:pStyle w:val="ListParagraph"/>
        <w:numPr>
          <w:ilvl w:val="2"/>
          <w:numId w:val="2"/>
        </w:numPr>
        <w:ind w:left="1134" w:hanging="567"/>
        <w:rPr>
          <w:rFonts w:ascii="Times New Roman" w:hAnsi="Times New Roman" w:cs="Times New Roman"/>
          <w:sz w:val="24"/>
          <w:szCs w:val="24"/>
        </w:rPr>
      </w:pPr>
      <w:r w:rsidRPr="00D77B4E">
        <w:rPr>
          <w:rFonts w:ascii="Times New Roman" w:hAnsi="Times New Roman" w:cs="Times New Roman"/>
          <w:sz w:val="24"/>
          <w:szCs w:val="24"/>
        </w:rPr>
        <w:t xml:space="preserve">the </w:t>
      </w:r>
      <w:r w:rsidRPr="001F1E4C">
        <w:rPr>
          <w:rFonts w:ascii="Times New Roman" w:hAnsi="Times New Roman" w:cs="Times New Roman"/>
          <w:i/>
          <w:iCs/>
          <w:sz w:val="24"/>
          <w:szCs w:val="24"/>
        </w:rPr>
        <w:t>Weeds Management Act 2001</w:t>
      </w:r>
      <w:r w:rsidRPr="00D77B4E">
        <w:rPr>
          <w:rFonts w:ascii="Times New Roman" w:hAnsi="Times New Roman" w:cs="Times New Roman"/>
          <w:sz w:val="24"/>
          <w:szCs w:val="24"/>
        </w:rPr>
        <w:t xml:space="preserve"> (NT).</w:t>
      </w:r>
    </w:p>
    <w:p w14:paraId="14A7525F" w14:textId="77777777" w:rsidR="00B14046" w:rsidRDefault="00B14046" w:rsidP="00B14046">
      <w:pPr>
        <w:pStyle w:val="ListParagraph"/>
        <w:ind w:left="0"/>
        <w:rPr>
          <w:rFonts w:ascii="Times New Roman" w:hAnsi="Times New Roman" w:cs="Times New Roman"/>
          <w:sz w:val="24"/>
          <w:szCs w:val="24"/>
        </w:rPr>
      </w:pPr>
    </w:p>
    <w:p w14:paraId="619CFD42" w14:textId="6F86DC91" w:rsidR="00806AD9" w:rsidRDefault="00806AD9" w:rsidP="00551DA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note to subsection</w:t>
      </w:r>
      <w:r w:rsidR="003A5AE0">
        <w:rPr>
          <w:rFonts w:ascii="Times New Roman" w:hAnsi="Times New Roman" w:cs="Times New Roman"/>
          <w:sz w:val="24"/>
          <w:szCs w:val="24"/>
        </w:rPr>
        <w:t xml:space="preserve"> </w:t>
      </w:r>
      <w:r>
        <w:rPr>
          <w:rFonts w:ascii="Times New Roman" w:hAnsi="Times New Roman" w:cs="Times New Roman"/>
          <w:sz w:val="24"/>
          <w:szCs w:val="24"/>
        </w:rPr>
        <w:t xml:space="preserve">45(2) explains that </w:t>
      </w:r>
      <w:r w:rsidR="00045D8D">
        <w:rPr>
          <w:rFonts w:ascii="Times New Roman" w:hAnsi="Times New Roman" w:cs="Times New Roman"/>
          <w:sz w:val="24"/>
          <w:szCs w:val="24"/>
        </w:rPr>
        <w:t>the Weeds of National Significance list</w:t>
      </w:r>
      <w:r w:rsidR="00574944">
        <w:rPr>
          <w:rFonts w:ascii="Times New Roman" w:hAnsi="Times New Roman" w:cs="Times New Roman"/>
          <w:sz w:val="24"/>
          <w:szCs w:val="24"/>
        </w:rPr>
        <w:t xml:space="preserve"> could in 2024 be viewed on the Weeds Australia website (</w:t>
      </w:r>
      <w:r w:rsidR="00A948F3" w:rsidRPr="00BE4DD1">
        <w:rPr>
          <w:rFonts w:ascii="Times New Roman" w:hAnsi="Times New Roman" w:cs="Times New Roman"/>
          <w:sz w:val="24"/>
          <w:szCs w:val="24"/>
        </w:rPr>
        <w:t>https://www.weeds.org.au</w:t>
      </w:r>
      <w:r w:rsidR="00A948F3">
        <w:rPr>
          <w:rFonts w:ascii="Times New Roman" w:hAnsi="Times New Roman" w:cs="Times New Roman"/>
          <w:sz w:val="24"/>
          <w:szCs w:val="24"/>
        </w:rPr>
        <w:t xml:space="preserve">). </w:t>
      </w:r>
    </w:p>
    <w:p w14:paraId="698ABAA0" w14:textId="77777777" w:rsidR="00045D8D" w:rsidRDefault="00045D8D" w:rsidP="00045D8D">
      <w:pPr>
        <w:pStyle w:val="ListParagraph"/>
        <w:ind w:left="0"/>
        <w:rPr>
          <w:rFonts w:ascii="Times New Roman" w:hAnsi="Times New Roman" w:cs="Times New Roman"/>
          <w:sz w:val="24"/>
          <w:szCs w:val="24"/>
        </w:rPr>
      </w:pPr>
    </w:p>
    <w:p w14:paraId="36C02899" w14:textId="53451FCB" w:rsidR="007E5B5A" w:rsidRDefault="00A153CD" w:rsidP="00551DA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w:t>
      </w:r>
      <w:r w:rsidR="00135710">
        <w:rPr>
          <w:rFonts w:ascii="Times New Roman" w:hAnsi="Times New Roman" w:cs="Times New Roman"/>
          <w:sz w:val="24"/>
          <w:szCs w:val="24"/>
        </w:rPr>
        <w:t xml:space="preserve">tion 237(3) of the NR Act </w:t>
      </w:r>
      <w:r w:rsidR="00B4667E" w:rsidRPr="00B4667E">
        <w:rPr>
          <w:rFonts w:ascii="Times New Roman" w:hAnsi="Times New Roman" w:cs="Times New Roman"/>
          <w:sz w:val="24"/>
          <w:szCs w:val="24"/>
        </w:rPr>
        <w:t>override</w:t>
      </w:r>
      <w:r w:rsidR="00B4667E">
        <w:rPr>
          <w:rFonts w:ascii="Times New Roman" w:hAnsi="Times New Roman" w:cs="Times New Roman"/>
          <w:sz w:val="24"/>
          <w:szCs w:val="24"/>
        </w:rPr>
        <w:t>s</w:t>
      </w:r>
      <w:r w:rsidR="00B4667E" w:rsidRPr="00B4667E">
        <w:rPr>
          <w:rFonts w:ascii="Times New Roman" w:hAnsi="Times New Roman" w:cs="Times New Roman"/>
          <w:sz w:val="24"/>
          <w:szCs w:val="24"/>
        </w:rPr>
        <w:t xml:space="preserve"> subsection 14(2) of the </w:t>
      </w:r>
      <w:r w:rsidR="00B4667E" w:rsidRPr="00427693">
        <w:rPr>
          <w:rFonts w:ascii="Times New Roman" w:hAnsi="Times New Roman" w:cs="Times New Roman"/>
          <w:i/>
          <w:iCs/>
          <w:sz w:val="24"/>
          <w:szCs w:val="24"/>
        </w:rPr>
        <w:t>Legislation Act 2</w:t>
      </w:r>
      <w:r w:rsidR="00427693" w:rsidRPr="00427693">
        <w:rPr>
          <w:rFonts w:ascii="Times New Roman" w:hAnsi="Times New Roman" w:cs="Times New Roman"/>
          <w:i/>
          <w:iCs/>
          <w:sz w:val="24"/>
          <w:szCs w:val="24"/>
        </w:rPr>
        <w:t>003</w:t>
      </w:r>
      <w:r w:rsidR="00B4667E" w:rsidRPr="00B4667E">
        <w:rPr>
          <w:rFonts w:ascii="Times New Roman" w:hAnsi="Times New Roman" w:cs="Times New Roman"/>
          <w:sz w:val="24"/>
          <w:szCs w:val="24"/>
        </w:rPr>
        <w:t xml:space="preserve"> by allowing the Minister to make rules applying, adopting or incorporating any written material (with or without modification) as in force or existing from time to time.</w:t>
      </w:r>
      <w:r w:rsidR="00EF28EA">
        <w:rPr>
          <w:rFonts w:ascii="Times New Roman" w:hAnsi="Times New Roman" w:cs="Times New Roman"/>
          <w:sz w:val="24"/>
          <w:szCs w:val="24"/>
        </w:rPr>
        <w:t xml:space="preserve"> The Weeds of National Significance list is incorporated as existing from time to </w:t>
      </w:r>
      <w:proofErr w:type="gramStart"/>
      <w:r w:rsidR="00EF28EA">
        <w:rPr>
          <w:rFonts w:ascii="Times New Roman" w:hAnsi="Times New Roman" w:cs="Times New Roman"/>
          <w:sz w:val="24"/>
          <w:szCs w:val="24"/>
        </w:rPr>
        <w:t>time, and</w:t>
      </w:r>
      <w:proofErr w:type="gramEnd"/>
      <w:r w:rsidR="00EF28EA">
        <w:rPr>
          <w:rFonts w:ascii="Times New Roman" w:hAnsi="Times New Roman" w:cs="Times New Roman"/>
          <w:sz w:val="24"/>
          <w:szCs w:val="24"/>
        </w:rPr>
        <w:t xml:space="preserve"> is freely </w:t>
      </w:r>
      <w:r w:rsidR="00921672">
        <w:rPr>
          <w:rFonts w:ascii="Times New Roman" w:hAnsi="Times New Roman" w:cs="Times New Roman"/>
          <w:sz w:val="24"/>
          <w:szCs w:val="24"/>
        </w:rPr>
        <w:t>accessed on the Weeds Australia website (</w:t>
      </w:r>
      <w:r w:rsidR="00921672" w:rsidRPr="00BE4DD1">
        <w:rPr>
          <w:rFonts w:ascii="Times New Roman" w:hAnsi="Times New Roman" w:cs="Times New Roman"/>
          <w:sz w:val="24"/>
          <w:szCs w:val="24"/>
        </w:rPr>
        <w:t>https://www.weeds.org.au</w:t>
      </w:r>
      <w:r w:rsidR="00921672">
        <w:rPr>
          <w:rFonts w:ascii="Times New Roman" w:hAnsi="Times New Roman" w:cs="Times New Roman"/>
          <w:sz w:val="24"/>
          <w:szCs w:val="24"/>
        </w:rPr>
        <w:t>).</w:t>
      </w:r>
    </w:p>
    <w:p w14:paraId="7C97547A" w14:textId="77777777" w:rsidR="008C6A93" w:rsidRPr="008C6A93" w:rsidRDefault="008C6A93" w:rsidP="008C6A93">
      <w:pPr>
        <w:pStyle w:val="ListParagraph"/>
        <w:rPr>
          <w:rFonts w:ascii="Times New Roman" w:hAnsi="Times New Roman" w:cs="Times New Roman"/>
          <w:sz w:val="24"/>
          <w:szCs w:val="24"/>
        </w:rPr>
      </w:pPr>
    </w:p>
    <w:p w14:paraId="25FEE295" w14:textId="2D9649BA" w:rsidR="001F1E4C" w:rsidRPr="009C529D" w:rsidRDefault="008C6A93" w:rsidP="001F1E4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w:t>
      </w:r>
      <w:r w:rsidRPr="008C6A93">
        <w:rPr>
          <w:rFonts w:ascii="Times New Roman" w:hAnsi="Times New Roman" w:cs="Times New Roman"/>
          <w:sz w:val="24"/>
          <w:szCs w:val="24"/>
        </w:rPr>
        <w:t>he purpose of section 45 of the NR Rules is to address the material risk that allowing the registration of biodiversity projects that involve planting of a species in an area where it is a known weed species will have a material adverse impact on the environment and biodiversity (other than the kinds of biodiversity to be addressed by the project)</w:t>
      </w:r>
      <w:r w:rsidR="009C529D">
        <w:rPr>
          <w:rFonts w:ascii="Times New Roman" w:hAnsi="Times New Roman" w:cs="Times New Roman"/>
          <w:sz w:val="24"/>
          <w:szCs w:val="24"/>
        </w:rPr>
        <w:t>.</w:t>
      </w:r>
    </w:p>
    <w:p w14:paraId="24E50DDF" w14:textId="77777777" w:rsidR="002F0C86" w:rsidRPr="002F0C86" w:rsidRDefault="002F0C86" w:rsidP="002F0C86">
      <w:pPr>
        <w:pStyle w:val="ListParagraph"/>
        <w:rPr>
          <w:rFonts w:ascii="Times New Roman" w:hAnsi="Times New Roman" w:cs="Times New Roman"/>
          <w:sz w:val="24"/>
          <w:szCs w:val="24"/>
        </w:rPr>
      </w:pPr>
    </w:p>
    <w:p w14:paraId="66DB3322" w14:textId="493917F5" w:rsidR="005238CE" w:rsidRPr="005238CE" w:rsidRDefault="005238CE" w:rsidP="005238CE">
      <w:pPr>
        <w:pStyle w:val="ListParagraph"/>
        <w:numPr>
          <w:ilvl w:val="0"/>
          <w:numId w:val="2"/>
        </w:numPr>
        <w:ind w:left="0" w:hanging="567"/>
        <w:rPr>
          <w:rFonts w:ascii="Times New Roman" w:hAnsi="Times New Roman" w:cs="Times New Roman"/>
          <w:sz w:val="24"/>
          <w:szCs w:val="24"/>
        </w:rPr>
      </w:pPr>
      <w:r w:rsidRPr="005238CE">
        <w:rPr>
          <w:rFonts w:ascii="Times New Roman" w:hAnsi="Times New Roman" w:cs="Times New Roman"/>
          <w:sz w:val="24"/>
          <w:szCs w:val="24"/>
        </w:rPr>
        <w:t>Weeds can damage natural landscapes, agricultural land, waterways and coastal areas by displacing native species, contributing to land degradation and reducing farm and forest productivity. According to the Australian Weed Strategy 2017-2027</w:t>
      </w:r>
      <w:r w:rsidR="006170A5">
        <w:rPr>
          <w:rStyle w:val="FootnoteReference"/>
          <w:rFonts w:ascii="Times New Roman" w:hAnsi="Times New Roman" w:cs="Times New Roman"/>
          <w:sz w:val="24"/>
          <w:szCs w:val="24"/>
        </w:rPr>
        <w:footnoteReference w:id="2"/>
      </w:r>
      <w:r w:rsidRPr="005238CE">
        <w:rPr>
          <w:rFonts w:ascii="Times New Roman" w:hAnsi="Times New Roman" w:cs="Times New Roman"/>
          <w:sz w:val="24"/>
          <w:szCs w:val="24"/>
        </w:rPr>
        <w:t>, weeds impact:</w:t>
      </w:r>
    </w:p>
    <w:p w14:paraId="28F47BC2" w14:textId="77777777" w:rsidR="00731830" w:rsidRDefault="00731830" w:rsidP="00731830">
      <w:pPr>
        <w:pStyle w:val="ListParagraph"/>
        <w:ind w:left="0"/>
        <w:rPr>
          <w:rFonts w:ascii="Times New Roman" w:hAnsi="Times New Roman" w:cs="Times New Roman"/>
          <w:sz w:val="24"/>
          <w:szCs w:val="24"/>
        </w:rPr>
      </w:pPr>
    </w:p>
    <w:p w14:paraId="02458C3A" w14:textId="7FE79E22" w:rsidR="005238CE" w:rsidRPr="005238CE" w:rsidRDefault="005238CE" w:rsidP="00731830">
      <w:pPr>
        <w:pStyle w:val="ListParagraph"/>
        <w:numPr>
          <w:ilvl w:val="1"/>
          <w:numId w:val="2"/>
        </w:numPr>
        <w:ind w:left="567" w:hanging="567"/>
        <w:rPr>
          <w:rFonts w:ascii="Times New Roman" w:hAnsi="Times New Roman" w:cs="Times New Roman"/>
          <w:sz w:val="24"/>
          <w:szCs w:val="24"/>
        </w:rPr>
      </w:pPr>
      <w:r w:rsidRPr="005238CE">
        <w:rPr>
          <w:rFonts w:ascii="Times New Roman" w:hAnsi="Times New Roman" w:cs="Times New Roman"/>
          <w:sz w:val="24"/>
          <w:szCs w:val="24"/>
        </w:rPr>
        <w:t xml:space="preserve">the environment – weeds affect the structure and function of land-based and aquatic ecosystems, and impact negatively on native fauna and flora. They can displace native plant species and harbour pests and diseases. Weeds can increase the biomass of ecosystems leading to more intense bushfires, changing the composition and structure of native vegetation. Weeds can also threaten the integrity of nationally and globally significant sites, species and ecological communities, such as Ramsar-listed wetlands, cultural heritage sites and declared World Heritage </w:t>
      </w:r>
      <w:proofErr w:type="gramStart"/>
      <w:r w:rsidR="00B91115">
        <w:rPr>
          <w:rFonts w:ascii="Times New Roman" w:hAnsi="Times New Roman" w:cs="Times New Roman"/>
          <w:sz w:val="24"/>
          <w:szCs w:val="24"/>
        </w:rPr>
        <w:t>properties</w:t>
      </w:r>
      <w:r w:rsidRPr="005238CE">
        <w:rPr>
          <w:rFonts w:ascii="Times New Roman" w:hAnsi="Times New Roman" w:cs="Times New Roman"/>
          <w:sz w:val="24"/>
          <w:szCs w:val="24"/>
        </w:rPr>
        <w:t>;</w:t>
      </w:r>
      <w:proofErr w:type="gramEnd"/>
    </w:p>
    <w:p w14:paraId="734E2C38" w14:textId="77777777" w:rsidR="00731830" w:rsidRDefault="00731830" w:rsidP="00731830">
      <w:pPr>
        <w:pStyle w:val="ListParagraph"/>
        <w:ind w:left="567"/>
        <w:rPr>
          <w:rFonts w:ascii="Times New Roman" w:hAnsi="Times New Roman" w:cs="Times New Roman"/>
          <w:sz w:val="24"/>
          <w:szCs w:val="24"/>
        </w:rPr>
      </w:pPr>
    </w:p>
    <w:p w14:paraId="41213DA0" w14:textId="41159050" w:rsidR="005238CE" w:rsidRPr="005238CE" w:rsidRDefault="005238CE" w:rsidP="00731830">
      <w:pPr>
        <w:pStyle w:val="ListParagraph"/>
        <w:numPr>
          <w:ilvl w:val="1"/>
          <w:numId w:val="2"/>
        </w:numPr>
        <w:ind w:left="567" w:hanging="567"/>
        <w:rPr>
          <w:rFonts w:ascii="Times New Roman" w:hAnsi="Times New Roman" w:cs="Times New Roman"/>
          <w:sz w:val="24"/>
          <w:szCs w:val="24"/>
        </w:rPr>
      </w:pPr>
      <w:r w:rsidRPr="005238CE">
        <w:rPr>
          <w:rFonts w:ascii="Times New Roman" w:hAnsi="Times New Roman" w:cs="Times New Roman"/>
          <w:sz w:val="24"/>
          <w:szCs w:val="24"/>
        </w:rPr>
        <w:t>the economy – weeds reduce the quantity and quality of Australia’s agricultural, horticultural and forestry products, which affects both industry and consumers. It is estimated that the cost to the Australian economy from the agricultural impacts of weeds is in the vicinity of $4 billion per annum. This estimate includes the direct costs of weed control, reduction in yield and contamination of agricultural products. The economic impact of weeds on nature conservation, tourism and landscape amenity, although not quantified, is thought to be of a similar magnitude.</w:t>
      </w:r>
    </w:p>
    <w:p w14:paraId="2FCA018F" w14:textId="77777777" w:rsidR="00731830" w:rsidRDefault="00731830" w:rsidP="00731830">
      <w:pPr>
        <w:pStyle w:val="ListParagraph"/>
        <w:ind w:left="0"/>
        <w:rPr>
          <w:rFonts w:ascii="Times New Roman" w:hAnsi="Times New Roman" w:cs="Times New Roman"/>
          <w:sz w:val="24"/>
          <w:szCs w:val="24"/>
        </w:rPr>
      </w:pPr>
    </w:p>
    <w:p w14:paraId="3345F194" w14:textId="19035469" w:rsidR="005238CE" w:rsidRPr="005238CE" w:rsidRDefault="005238CE" w:rsidP="005238CE">
      <w:pPr>
        <w:pStyle w:val="ListParagraph"/>
        <w:numPr>
          <w:ilvl w:val="0"/>
          <w:numId w:val="2"/>
        </w:numPr>
        <w:ind w:left="0" w:hanging="567"/>
        <w:rPr>
          <w:rFonts w:ascii="Times New Roman" w:hAnsi="Times New Roman" w:cs="Times New Roman"/>
          <w:sz w:val="24"/>
          <w:szCs w:val="24"/>
        </w:rPr>
      </w:pPr>
      <w:r w:rsidRPr="005238CE">
        <w:rPr>
          <w:rFonts w:ascii="Times New Roman" w:hAnsi="Times New Roman" w:cs="Times New Roman"/>
          <w:sz w:val="24"/>
          <w:szCs w:val="24"/>
        </w:rPr>
        <w:t>If permitted to spread to their full potential, most weed species can impact extensive areas of land, affecting multiple local, state and territory jurisdictions, often multiple agricultural industries and a variety of significant environmental assets. Effectively managing weeds requires a collaborative approach between landholders, community groups, industries and all levels of government, and is the purpose of the Australian Weed Strategy 2017-2027.</w:t>
      </w:r>
    </w:p>
    <w:p w14:paraId="720B2760" w14:textId="77777777" w:rsidR="00731830" w:rsidRDefault="00731830" w:rsidP="00731830">
      <w:pPr>
        <w:pStyle w:val="ListParagraph"/>
        <w:ind w:left="0"/>
        <w:rPr>
          <w:rFonts w:ascii="Times New Roman" w:hAnsi="Times New Roman" w:cs="Times New Roman"/>
          <w:sz w:val="24"/>
          <w:szCs w:val="24"/>
        </w:rPr>
      </w:pPr>
    </w:p>
    <w:p w14:paraId="7E85480B" w14:textId="29EDA612" w:rsidR="00331831" w:rsidRPr="009C529D" w:rsidRDefault="005238CE" w:rsidP="009C529D">
      <w:pPr>
        <w:pStyle w:val="ListParagraph"/>
        <w:numPr>
          <w:ilvl w:val="0"/>
          <w:numId w:val="2"/>
        </w:numPr>
        <w:ind w:left="0" w:hanging="567"/>
        <w:rPr>
          <w:rFonts w:ascii="Times New Roman" w:hAnsi="Times New Roman" w:cs="Times New Roman"/>
          <w:sz w:val="24"/>
          <w:szCs w:val="24"/>
        </w:rPr>
      </w:pPr>
      <w:r w:rsidRPr="005238CE">
        <w:rPr>
          <w:rFonts w:ascii="Times New Roman" w:hAnsi="Times New Roman" w:cs="Times New Roman"/>
          <w:sz w:val="24"/>
          <w:szCs w:val="24"/>
        </w:rPr>
        <w:lastRenderedPageBreak/>
        <w:t xml:space="preserve">The registration of a biodiversity project under the </w:t>
      </w:r>
      <w:r w:rsidR="00FF3ABD">
        <w:rPr>
          <w:rFonts w:ascii="Times New Roman" w:hAnsi="Times New Roman" w:cs="Times New Roman"/>
          <w:sz w:val="24"/>
          <w:szCs w:val="24"/>
        </w:rPr>
        <w:t>NR</w:t>
      </w:r>
      <w:r w:rsidRPr="005238CE">
        <w:rPr>
          <w:rFonts w:ascii="Times New Roman" w:hAnsi="Times New Roman" w:cs="Times New Roman"/>
          <w:sz w:val="24"/>
          <w:szCs w:val="24"/>
        </w:rPr>
        <w:t xml:space="preserve"> Act that involves the planting of a species in an area where it is a known weed species would be inconsistent with the Australian Weed Strategy 2017-2027 and various state and territory legislation. It would increase the risk that weeds will spread, threatening native ecosystems and undermining management actions to reduce their impact.</w:t>
      </w:r>
    </w:p>
    <w:p w14:paraId="4F2DCA42" w14:textId="77777777" w:rsidR="00D359C5" w:rsidRDefault="00D359C5" w:rsidP="002F3797">
      <w:pPr>
        <w:ind w:hanging="567"/>
        <w:rPr>
          <w:rFonts w:ascii="Times New Roman" w:hAnsi="Times New Roman" w:cs="Times New Roman"/>
          <w:b/>
          <w:bCs/>
          <w:sz w:val="24"/>
          <w:szCs w:val="24"/>
        </w:rPr>
      </w:pPr>
    </w:p>
    <w:p w14:paraId="23FAB947" w14:textId="00FCED54" w:rsidR="006C60E1" w:rsidRPr="00D359C5" w:rsidRDefault="006C60E1" w:rsidP="002F3797">
      <w:pPr>
        <w:ind w:hanging="567"/>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Part 3 – Multiple project proponents</w:t>
      </w:r>
    </w:p>
    <w:p w14:paraId="17094FAD" w14:textId="0B00B084" w:rsidR="00C25EDA" w:rsidRDefault="00C25EDA" w:rsidP="002F3797">
      <w:pPr>
        <w:pStyle w:val="ListParagraph"/>
        <w:numPr>
          <w:ilvl w:val="0"/>
          <w:numId w:val="2"/>
        </w:numPr>
        <w:ind w:left="0" w:hanging="567"/>
        <w:rPr>
          <w:rFonts w:ascii="Times New Roman" w:hAnsi="Times New Roman" w:cs="Times New Roman"/>
          <w:sz w:val="24"/>
          <w:szCs w:val="24"/>
        </w:rPr>
      </w:pPr>
      <w:r w:rsidRPr="00CD77C1">
        <w:rPr>
          <w:rFonts w:ascii="Times New Roman" w:hAnsi="Times New Roman" w:cs="Times New Roman"/>
          <w:sz w:val="24"/>
          <w:szCs w:val="24"/>
        </w:rPr>
        <w:t>Part 3 of the NR Act provide</w:t>
      </w:r>
      <w:r w:rsidR="00CD77C1">
        <w:rPr>
          <w:rFonts w:ascii="Times New Roman" w:hAnsi="Times New Roman" w:cs="Times New Roman"/>
          <w:sz w:val="24"/>
          <w:szCs w:val="24"/>
        </w:rPr>
        <w:t>s</w:t>
      </w:r>
      <w:r w:rsidRPr="00CD77C1">
        <w:rPr>
          <w:rFonts w:ascii="Times New Roman" w:hAnsi="Times New Roman" w:cs="Times New Roman"/>
          <w:sz w:val="24"/>
          <w:szCs w:val="24"/>
        </w:rPr>
        <w:t xml:space="preserve"> for arrangements for registered biodiversity projects that have more than one project proponent, including the obligations that may be imposed on and discharged by the multiple project proponents. For example, this provide</w:t>
      </w:r>
      <w:r w:rsidR="00CD77C1" w:rsidRPr="00CD77C1">
        <w:rPr>
          <w:rFonts w:ascii="Times New Roman" w:hAnsi="Times New Roman" w:cs="Times New Roman"/>
          <w:sz w:val="24"/>
          <w:szCs w:val="24"/>
        </w:rPr>
        <w:t>s</w:t>
      </w:r>
      <w:r w:rsidRPr="00CD77C1">
        <w:rPr>
          <w:rFonts w:ascii="Times New Roman" w:hAnsi="Times New Roman" w:cs="Times New Roman"/>
          <w:sz w:val="24"/>
          <w:szCs w:val="24"/>
        </w:rPr>
        <w:t xml:space="preserve"> flexibility for projects undertaken by landholders of adjacent properties to establish wildlife corridors. </w:t>
      </w:r>
      <w:r w:rsidR="00CD77C1" w:rsidRPr="00CD77C1">
        <w:rPr>
          <w:rFonts w:ascii="Times New Roman" w:hAnsi="Times New Roman" w:cs="Times New Roman"/>
          <w:sz w:val="24"/>
          <w:szCs w:val="24"/>
        </w:rPr>
        <w:t>Part 3 of the NR Act also requires</w:t>
      </w:r>
      <w:r w:rsidRPr="00CD77C1">
        <w:rPr>
          <w:rFonts w:ascii="Times New Roman" w:hAnsi="Times New Roman" w:cs="Times New Roman"/>
          <w:sz w:val="24"/>
          <w:szCs w:val="24"/>
        </w:rPr>
        <w:t xml:space="preserve"> multiple project proponents to nominate a nominee for the service of documents, and for the taking of eligible voluntary actions</w:t>
      </w:r>
      <w:r w:rsidR="00CD77C1" w:rsidRPr="00CD77C1">
        <w:rPr>
          <w:rFonts w:ascii="Times New Roman" w:hAnsi="Times New Roman" w:cs="Times New Roman"/>
          <w:sz w:val="24"/>
          <w:szCs w:val="24"/>
        </w:rPr>
        <w:t>.</w:t>
      </w:r>
    </w:p>
    <w:p w14:paraId="5D0878A9" w14:textId="4B034144" w:rsidR="00AB3DB0" w:rsidRDefault="00AB3DB0" w:rsidP="002F3797">
      <w:pPr>
        <w:pStyle w:val="ListParagraph"/>
        <w:ind w:left="0" w:hanging="567"/>
        <w:rPr>
          <w:rFonts w:ascii="Times New Roman" w:hAnsi="Times New Roman" w:cs="Times New Roman"/>
          <w:sz w:val="24"/>
          <w:szCs w:val="24"/>
        </w:rPr>
      </w:pPr>
    </w:p>
    <w:p w14:paraId="75B0B28B" w14:textId="0BC9EDFE" w:rsidR="00AB3DB0" w:rsidRPr="00CD77C1" w:rsidRDefault="00AB3DB0"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Part 3 of the NR Rules is made for the purposes of Part 3 of the NR Act. Part 3 of the NR Rules </w:t>
      </w:r>
      <w:r w:rsidR="00D1181B">
        <w:rPr>
          <w:rFonts w:ascii="Times New Roman" w:hAnsi="Times New Roman" w:cs="Times New Roman"/>
          <w:sz w:val="24"/>
          <w:szCs w:val="24"/>
        </w:rPr>
        <w:t>(section</w:t>
      </w:r>
      <w:r w:rsidR="0016056A">
        <w:rPr>
          <w:rFonts w:ascii="Times New Roman" w:hAnsi="Times New Roman" w:cs="Times New Roman"/>
          <w:sz w:val="24"/>
          <w:szCs w:val="24"/>
        </w:rPr>
        <w:t>s</w:t>
      </w:r>
      <w:r w:rsidR="00D1181B">
        <w:rPr>
          <w:rFonts w:ascii="Times New Roman" w:hAnsi="Times New Roman" w:cs="Times New Roman"/>
          <w:sz w:val="24"/>
          <w:szCs w:val="24"/>
        </w:rPr>
        <w:t xml:space="preserve"> </w:t>
      </w:r>
      <w:r w:rsidR="0016056A">
        <w:rPr>
          <w:rFonts w:ascii="Times New Roman" w:hAnsi="Times New Roman" w:cs="Times New Roman"/>
          <w:sz w:val="24"/>
          <w:szCs w:val="24"/>
        </w:rPr>
        <w:t>46 and 47</w:t>
      </w:r>
      <w:r w:rsidR="00D1181B">
        <w:rPr>
          <w:rFonts w:ascii="Times New Roman" w:hAnsi="Times New Roman" w:cs="Times New Roman"/>
          <w:sz w:val="24"/>
          <w:szCs w:val="24"/>
        </w:rPr>
        <w:t xml:space="preserve">) empowers the Regulator to cancel the registration </w:t>
      </w:r>
      <w:r w:rsidR="00D1181B" w:rsidRPr="00D1181B">
        <w:rPr>
          <w:rFonts w:ascii="Times New Roman" w:hAnsi="Times New Roman" w:cs="Times New Roman"/>
          <w:sz w:val="24"/>
          <w:szCs w:val="24"/>
        </w:rPr>
        <w:t>of a biodiversity project where a nomination made by multiple project proponents</w:t>
      </w:r>
      <w:r w:rsidR="00D1181B">
        <w:rPr>
          <w:rFonts w:ascii="Times New Roman" w:hAnsi="Times New Roman" w:cs="Times New Roman"/>
          <w:sz w:val="24"/>
          <w:szCs w:val="24"/>
        </w:rPr>
        <w:t xml:space="preserve"> </w:t>
      </w:r>
      <w:r w:rsidR="00D1181B" w:rsidRPr="00D1181B">
        <w:rPr>
          <w:rFonts w:ascii="Times New Roman" w:hAnsi="Times New Roman" w:cs="Times New Roman"/>
          <w:sz w:val="24"/>
          <w:szCs w:val="24"/>
        </w:rPr>
        <w:t>ceases to be in force, and the Regulator is not provided with a new nomination within 90 days</w:t>
      </w:r>
      <w:r w:rsidR="00D1181B">
        <w:rPr>
          <w:rFonts w:ascii="Times New Roman" w:hAnsi="Times New Roman" w:cs="Times New Roman"/>
          <w:sz w:val="24"/>
          <w:szCs w:val="24"/>
        </w:rPr>
        <w:t>.</w:t>
      </w:r>
    </w:p>
    <w:p w14:paraId="6A909767" w14:textId="317A5C1C" w:rsidR="00DA27EE" w:rsidRPr="005B2794" w:rsidRDefault="00D91D23" w:rsidP="005B2794">
      <w:pPr>
        <w:ind w:left="-567"/>
        <w:rPr>
          <w:rFonts w:ascii="Times New Roman" w:hAnsi="Times New Roman" w:cs="Times New Roman"/>
          <w:sz w:val="24"/>
          <w:szCs w:val="24"/>
          <w:u w:val="single"/>
        </w:rPr>
      </w:pPr>
      <w:r w:rsidRPr="006C60E1">
        <w:rPr>
          <w:rFonts w:ascii="Times New Roman" w:hAnsi="Times New Roman" w:cs="Times New Roman"/>
          <w:sz w:val="24"/>
          <w:szCs w:val="24"/>
          <w:u w:val="single"/>
        </w:rPr>
        <w:t xml:space="preserve">Section </w:t>
      </w:r>
      <w:r w:rsidR="005426FF">
        <w:rPr>
          <w:rFonts w:ascii="Times New Roman" w:hAnsi="Times New Roman" w:cs="Times New Roman"/>
          <w:sz w:val="24"/>
          <w:szCs w:val="24"/>
          <w:u w:val="single"/>
        </w:rPr>
        <w:t>46</w:t>
      </w:r>
      <w:r w:rsidRPr="006C60E1">
        <w:rPr>
          <w:rFonts w:ascii="Times New Roman" w:hAnsi="Times New Roman" w:cs="Times New Roman"/>
          <w:sz w:val="24"/>
          <w:szCs w:val="24"/>
          <w:u w:val="single"/>
        </w:rPr>
        <w:t xml:space="preserve"> – </w:t>
      </w:r>
      <w:r w:rsidR="005426FF">
        <w:rPr>
          <w:rFonts w:ascii="Times New Roman" w:hAnsi="Times New Roman" w:cs="Times New Roman"/>
          <w:sz w:val="24"/>
          <w:szCs w:val="24"/>
          <w:u w:val="single"/>
        </w:rPr>
        <w:t>Operation of this Part</w:t>
      </w:r>
    </w:p>
    <w:p w14:paraId="0217629E" w14:textId="3FE24FE4" w:rsidR="003C2AD2" w:rsidRPr="00483160" w:rsidRDefault="00290D98" w:rsidP="003C2AD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46 of the </w:t>
      </w:r>
      <w:r w:rsidR="00344D00">
        <w:rPr>
          <w:rFonts w:ascii="Times New Roman" w:hAnsi="Times New Roman" w:cs="Times New Roman"/>
          <w:sz w:val="24"/>
          <w:szCs w:val="24"/>
        </w:rPr>
        <w:t xml:space="preserve">NR </w:t>
      </w:r>
      <w:r>
        <w:rPr>
          <w:rFonts w:ascii="Times New Roman" w:hAnsi="Times New Roman" w:cs="Times New Roman"/>
          <w:sz w:val="24"/>
          <w:szCs w:val="24"/>
        </w:rPr>
        <w:t xml:space="preserve">Rules provides that Part 3 of the </w:t>
      </w:r>
      <w:r w:rsidR="008126C8">
        <w:rPr>
          <w:rFonts w:ascii="Times New Roman" w:hAnsi="Times New Roman" w:cs="Times New Roman"/>
          <w:sz w:val="24"/>
          <w:szCs w:val="24"/>
        </w:rPr>
        <w:t>NR</w:t>
      </w:r>
      <w:r>
        <w:rPr>
          <w:rFonts w:ascii="Times New Roman" w:hAnsi="Times New Roman" w:cs="Times New Roman"/>
          <w:sz w:val="24"/>
          <w:szCs w:val="24"/>
        </w:rPr>
        <w:t xml:space="preserve"> Rules makes provision for </w:t>
      </w:r>
      <w:r w:rsidR="00940E94">
        <w:rPr>
          <w:rFonts w:ascii="Times New Roman" w:hAnsi="Times New Roman" w:cs="Times New Roman"/>
          <w:sz w:val="24"/>
          <w:szCs w:val="24"/>
        </w:rPr>
        <w:t>or</w:t>
      </w:r>
      <w:r>
        <w:rPr>
          <w:rFonts w:ascii="Times New Roman" w:hAnsi="Times New Roman" w:cs="Times New Roman"/>
          <w:sz w:val="24"/>
          <w:szCs w:val="24"/>
        </w:rPr>
        <w:t xml:space="preserve"> in relation to </w:t>
      </w:r>
      <w:r w:rsidR="005F4FE2" w:rsidRPr="005F4FE2">
        <w:rPr>
          <w:rFonts w:ascii="Times New Roman" w:hAnsi="Times New Roman" w:cs="Times New Roman"/>
          <w:sz w:val="24"/>
          <w:szCs w:val="24"/>
        </w:rPr>
        <w:t>empowering the Regulator to cancel the registration of a registered biodiversity project if multiple project proponents have failed to nominate a nominee.</w:t>
      </w:r>
    </w:p>
    <w:p w14:paraId="1CE6A441" w14:textId="094FBB99" w:rsidR="006C60E1" w:rsidRPr="006C60E1" w:rsidRDefault="006C60E1" w:rsidP="00C945F8">
      <w:pPr>
        <w:ind w:left="-567"/>
        <w:rPr>
          <w:rFonts w:ascii="Times New Roman" w:hAnsi="Times New Roman" w:cs="Times New Roman"/>
          <w:sz w:val="24"/>
          <w:szCs w:val="24"/>
          <w:u w:val="single"/>
        </w:rPr>
      </w:pPr>
      <w:r w:rsidRPr="006C60E1">
        <w:rPr>
          <w:rFonts w:ascii="Times New Roman" w:hAnsi="Times New Roman" w:cs="Times New Roman"/>
          <w:sz w:val="24"/>
          <w:szCs w:val="24"/>
          <w:u w:val="single"/>
        </w:rPr>
        <w:t xml:space="preserve">Section </w:t>
      </w:r>
      <w:r w:rsidR="008479EA">
        <w:rPr>
          <w:rFonts w:ascii="Times New Roman" w:hAnsi="Times New Roman" w:cs="Times New Roman"/>
          <w:sz w:val="24"/>
          <w:szCs w:val="24"/>
          <w:u w:val="single"/>
        </w:rPr>
        <w:t>47</w:t>
      </w:r>
      <w:r w:rsidRPr="006C60E1">
        <w:rPr>
          <w:rFonts w:ascii="Times New Roman" w:hAnsi="Times New Roman" w:cs="Times New Roman"/>
          <w:sz w:val="24"/>
          <w:szCs w:val="24"/>
          <w:u w:val="single"/>
        </w:rPr>
        <w:t xml:space="preserve"> – Unilateral cancellation—failure of multiple project proponents to nominate a nominee</w:t>
      </w:r>
    </w:p>
    <w:p w14:paraId="79ED795F" w14:textId="3115E1DB" w:rsidR="00777E4D" w:rsidRDefault="00FF205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0C432B">
        <w:rPr>
          <w:rFonts w:ascii="Times New Roman" w:hAnsi="Times New Roman" w:cs="Times New Roman"/>
          <w:sz w:val="24"/>
          <w:szCs w:val="24"/>
        </w:rPr>
        <w:t>47</w:t>
      </w:r>
      <w:r>
        <w:rPr>
          <w:rFonts w:ascii="Times New Roman" w:hAnsi="Times New Roman" w:cs="Times New Roman"/>
          <w:sz w:val="24"/>
          <w:szCs w:val="24"/>
        </w:rPr>
        <w:t xml:space="preserve"> of the NR Rules is made for the purposes of subsection 42(1) of the NR Act.</w:t>
      </w:r>
    </w:p>
    <w:p w14:paraId="36479484" w14:textId="77777777" w:rsidR="004B0732" w:rsidRPr="004B0732" w:rsidRDefault="004B0732" w:rsidP="002F3797">
      <w:pPr>
        <w:pStyle w:val="ListParagraph"/>
        <w:ind w:left="0" w:hanging="567"/>
        <w:rPr>
          <w:rFonts w:ascii="Times New Roman" w:hAnsi="Times New Roman" w:cs="Times New Roman"/>
          <w:sz w:val="24"/>
          <w:szCs w:val="24"/>
        </w:rPr>
      </w:pPr>
    </w:p>
    <w:p w14:paraId="755661F8" w14:textId="2EEDFFAA" w:rsidR="005B2794" w:rsidRDefault="005B2794" w:rsidP="002F3797">
      <w:pPr>
        <w:pStyle w:val="ListParagraph"/>
        <w:numPr>
          <w:ilvl w:val="0"/>
          <w:numId w:val="2"/>
        </w:numPr>
        <w:ind w:left="0" w:hanging="567"/>
        <w:rPr>
          <w:rFonts w:ascii="Times New Roman" w:hAnsi="Times New Roman" w:cs="Times New Roman"/>
          <w:sz w:val="24"/>
          <w:szCs w:val="24"/>
        </w:rPr>
      </w:pPr>
      <w:r w:rsidRPr="005B2794">
        <w:rPr>
          <w:rFonts w:ascii="Times New Roman" w:hAnsi="Times New Roman" w:cs="Times New Roman"/>
          <w:sz w:val="24"/>
          <w:szCs w:val="24"/>
        </w:rPr>
        <w:t>If a registered biodiversity project has multiple project proponents, then those proponent</w:t>
      </w:r>
      <w:r w:rsidR="00D35D4B">
        <w:rPr>
          <w:rFonts w:ascii="Times New Roman" w:hAnsi="Times New Roman" w:cs="Times New Roman"/>
          <w:sz w:val="24"/>
          <w:szCs w:val="24"/>
        </w:rPr>
        <w:t>s are required to</w:t>
      </w:r>
      <w:r w:rsidRPr="005B2794">
        <w:rPr>
          <w:rFonts w:ascii="Times New Roman" w:hAnsi="Times New Roman" w:cs="Times New Roman"/>
          <w:sz w:val="24"/>
          <w:szCs w:val="24"/>
        </w:rPr>
        <w:t xml:space="preserve"> nominate a nominee for the service of documents and for the taking of certain actions in relation to the project</w:t>
      </w:r>
      <w:r>
        <w:rPr>
          <w:rFonts w:ascii="Times New Roman" w:hAnsi="Times New Roman" w:cs="Times New Roman"/>
          <w:sz w:val="24"/>
          <w:szCs w:val="24"/>
        </w:rPr>
        <w:t>.</w:t>
      </w:r>
    </w:p>
    <w:p w14:paraId="14424D4B" w14:textId="77777777" w:rsidR="005B2794" w:rsidRPr="005B2794" w:rsidRDefault="005B2794" w:rsidP="005B2794">
      <w:pPr>
        <w:pStyle w:val="ListParagraph"/>
        <w:rPr>
          <w:rFonts w:ascii="Times New Roman" w:hAnsi="Times New Roman" w:cs="Times New Roman"/>
          <w:sz w:val="24"/>
          <w:szCs w:val="24"/>
        </w:rPr>
      </w:pPr>
    </w:p>
    <w:p w14:paraId="4B22E1EE" w14:textId="1D70DC10" w:rsidR="005B2794" w:rsidRDefault="005B2794" w:rsidP="002F3797">
      <w:pPr>
        <w:pStyle w:val="ListParagraph"/>
        <w:numPr>
          <w:ilvl w:val="0"/>
          <w:numId w:val="2"/>
        </w:numPr>
        <w:ind w:left="0" w:hanging="567"/>
        <w:rPr>
          <w:rFonts w:ascii="Times New Roman" w:hAnsi="Times New Roman" w:cs="Times New Roman"/>
          <w:sz w:val="24"/>
          <w:szCs w:val="24"/>
        </w:rPr>
      </w:pPr>
      <w:r w:rsidRPr="005B2794">
        <w:rPr>
          <w:rFonts w:ascii="Times New Roman" w:hAnsi="Times New Roman" w:cs="Times New Roman"/>
          <w:sz w:val="24"/>
          <w:szCs w:val="24"/>
        </w:rPr>
        <w:t>Subsection 42(1) of the NR Act allows the rules to make provision for and in relation to empowering the Regulator to cancel the registration of a registered biodiversity project. Rules made for the purpose</w:t>
      </w:r>
      <w:r w:rsidR="00B25B88">
        <w:rPr>
          <w:rFonts w:ascii="Times New Roman" w:hAnsi="Times New Roman" w:cs="Times New Roman"/>
          <w:sz w:val="24"/>
          <w:szCs w:val="24"/>
        </w:rPr>
        <w:t xml:space="preserve"> of</w:t>
      </w:r>
      <w:r w:rsidRPr="005B2794">
        <w:rPr>
          <w:rFonts w:ascii="Times New Roman" w:hAnsi="Times New Roman" w:cs="Times New Roman"/>
          <w:sz w:val="24"/>
          <w:szCs w:val="24"/>
        </w:rPr>
        <w:t xml:space="preserve"> subsection 42(1) can only empower the Regulator to cancel the registration of a biodiversity project where a nomination made by multiple project proponents under sections 37 or 38 ceases to be in force, and the Regulator is not provided with a new nomination within 90 days (subsection 42(2</w:t>
      </w:r>
      <w:r>
        <w:rPr>
          <w:rFonts w:ascii="Times New Roman" w:hAnsi="Times New Roman" w:cs="Times New Roman"/>
          <w:sz w:val="24"/>
          <w:szCs w:val="24"/>
        </w:rPr>
        <w:t>)).</w:t>
      </w:r>
    </w:p>
    <w:p w14:paraId="1005797C" w14:textId="77777777" w:rsidR="005B2794" w:rsidRPr="005B2794" w:rsidRDefault="005B2794" w:rsidP="005B2794">
      <w:pPr>
        <w:pStyle w:val="ListParagraph"/>
        <w:rPr>
          <w:rFonts w:ascii="Times New Roman" w:hAnsi="Times New Roman" w:cs="Times New Roman"/>
          <w:sz w:val="24"/>
          <w:szCs w:val="24"/>
        </w:rPr>
      </w:pPr>
    </w:p>
    <w:p w14:paraId="023D9839" w14:textId="3B4FF162" w:rsidR="005B2794" w:rsidRDefault="005B2794" w:rsidP="002F3797">
      <w:pPr>
        <w:pStyle w:val="ListParagraph"/>
        <w:numPr>
          <w:ilvl w:val="0"/>
          <w:numId w:val="2"/>
        </w:numPr>
        <w:ind w:left="0" w:hanging="567"/>
        <w:rPr>
          <w:rFonts w:ascii="Times New Roman" w:hAnsi="Times New Roman" w:cs="Times New Roman"/>
          <w:sz w:val="24"/>
          <w:szCs w:val="24"/>
        </w:rPr>
      </w:pPr>
      <w:r w:rsidRPr="005B2794">
        <w:rPr>
          <w:rFonts w:ascii="Times New Roman" w:hAnsi="Times New Roman" w:cs="Times New Roman"/>
          <w:sz w:val="24"/>
          <w:szCs w:val="24"/>
        </w:rPr>
        <w:t xml:space="preserve">This is consistent with the policy that, for projects with multiple project proponents, there must </w:t>
      </w:r>
      <w:proofErr w:type="gramStart"/>
      <w:r w:rsidRPr="005B2794">
        <w:rPr>
          <w:rFonts w:ascii="Times New Roman" w:hAnsi="Times New Roman" w:cs="Times New Roman"/>
          <w:sz w:val="24"/>
          <w:szCs w:val="24"/>
        </w:rPr>
        <w:t>be a nominee at all times</w:t>
      </w:r>
      <w:proofErr w:type="gramEnd"/>
      <w:r w:rsidRPr="005B2794">
        <w:rPr>
          <w:rFonts w:ascii="Times New Roman" w:hAnsi="Times New Roman" w:cs="Times New Roman"/>
          <w:sz w:val="24"/>
          <w:szCs w:val="24"/>
        </w:rPr>
        <w:t xml:space="preserve">. </w:t>
      </w:r>
    </w:p>
    <w:p w14:paraId="0DF94CB3" w14:textId="77777777" w:rsidR="005B2794" w:rsidRPr="005B2794" w:rsidRDefault="005B2794" w:rsidP="005B2794">
      <w:pPr>
        <w:pStyle w:val="ListParagraph"/>
        <w:rPr>
          <w:rFonts w:ascii="Times New Roman" w:hAnsi="Times New Roman" w:cs="Times New Roman"/>
          <w:sz w:val="24"/>
          <w:szCs w:val="24"/>
        </w:rPr>
      </w:pPr>
    </w:p>
    <w:p w14:paraId="309098ED" w14:textId="0238031D" w:rsidR="004B0732" w:rsidRDefault="004B0732"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0C432B">
        <w:rPr>
          <w:rFonts w:ascii="Times New Roman" w:hAnsi="Times New Roman" w:cs="Times New Roman"/>
          <w:sz w:val="24"/>
          <w:szCs w:val="24"/>
        </w:rPr>
        <w:t>47</w:t>
      </w:r>
      <w:r>
        <w:rPr>
          <w:rFonts w:ascii="Times New Roman" w:hAnsi="Times New Roman" w:cs="Times New Roman"/>
          <w:sz w:val="24"/>
          <w:szCs w:val="24"/>
        </w:rPr>
        <w:t>(</w:t>
      </w:r>
      <w:r w:rsidR="0083459A">
        <w:rPr>
          <w:rFonts w:ascii="Times New Roman" w:hAnsi="Times New Roman" w:cs="Times New Roman"/>
          <w:sz w:val="24"/>
          <w:szCs w:val="24"/>
        </w:rPr>
        <w:t>1</w:t>
      </w:r>
      <w:r>
        <w:rPr>
          <w:rFonts w:ascii="Times New Roman" w:hAnsi="Times New Roman" w:cs="Times New Roman"/>
          <w:sz w:val="24"/>
          <w:szCs w:val="24"/>
        </w:rPr>
        <w:t xml:space="preserve">) of the NR Rules provides that the Regulator may cancel the registration of </w:t>
      </w:r>
      <w:r w:rsidR="00C562DD">
        <w:rPr>
          <w:rFonts w:ascii="Times New Roman" w:hAnsi="Times New Roman" w:cs="Times New Roman"/>
          <w:sz w:val="24"/>
          <w:szCs w:val="24"/>
        </w:rPr>
        <w:t>a registered biodiversity project if:</w:t>
      </w:r>
    </w:p>
    <w:p w14:paraId="395E5670" w14:textId="77777777" w:rsidR="00C562DD" w:rsidRPr="00C562DD" w:rsidRDefault="00C562DD" w:rsidP="002F3797">
      <w:pPr>
        <w:pStyle w:val="ListParagraph"/>
        <w:ind w:left="0" w:hanging="567"/>
        <w:rPr>
          <w:rFonts w:ascii="Times New Roman" w:hAnsi="Times New Roman" w:cs="Times New Roman"/>
          <w:sz w:val="24"/>
          <w:szCs w:val="24"/>
        </w:rPr>
      </w:pPr>
    </w:p>
    <w:p w14:paraId="6BEE0C81" w14:textId="77777777" w:rsidR="00C562DD" w:rsidRDefault="00C562DD" w:rsidP="00C945F8">
      <w:pPr>
        <w:pStyle w:val="ListParagraph"/>
        <w:numPr>
          <w:ilvl w:val="1"/>
          <w:numId w:val="2"/>
        </w:numPr>
        <w:ind w:left="567" w:hanging="567"/>
        <w:rPr>
          <w:rFonts w:ascii="Times New Roman" w:hAnsi="Times New Roman" w:cs="Times New Roman"/>
          <w:sz w:val="24"/>
          <w:szCs w:val="24"/>
        </w:rPr>
      </w:pPr>
      <w:r w:rsidRPr="00C562DD">
        <w:rPr>
          <w:rFonts w:ascii="Times New Roman" w:hAnsi="Times New Roman" w:cs="Times New Roman"/>
          <w:sz w:val="24"/>
          <w:szCs w:val="24"/>
        </w:rPr>
        <w:lastRenderedPageBreak/>
        <w:t>there are 2 or more project proponents (the multiple project proponents) for the registered biodiversity project; and</w:t>
      </w:r>
    </w:p>
    <w:p w14:paraId="2E9DBF7C" w14:textId="77777777" w:rsidR="00C562DD" w:rsidRDefault="00C562DD" w:rsidP="00C945F8">
      <w:pPr>
        <w:pStyle w:val="ListParagraph"/>
        <w:ind w:left="567" w:hanging="567"/>
        <w:rPr>
          <w:rFonts w:ascii="Times New Roman" w:hAnsi="Times New Roman" w:cs="Times New Roman"/>
          <w:sz w:val="24"/>
          <w:szCs w:val="24"/>
        </w:rPr>
      </w:pPr>
    </w:p>
    <w:p w14:paraId="2A87D693" w14:textId="4A3562A9" w:rsidR="00C562DD" w:rsidRDefault="00C562DD" w:rsidP="00C945F8">
      <w:pPr>
        <w:pStyle w:val="ListParagraph"/>
        <w:numPr>
          <w:ilvl w:val="1"/>
          <w:numId w:val="2"/>
        </w:numPr>
        <w:ind w:left="567" w:hanging="567"/>
        <w:rPr>
          <w:rFonts w:ascii="Times New Roman" w:hAnsi="Times New Roman" w:cs="Times New Roman"/>
          <w:sz w:val="24"/>
          <w:szCs w:val="24"/>
        </w:rPr>
      </w:pPr>
      <w:r w:rsidRPr="00C562DD">
        <w:rPr>
          <w:rFonts w:ascii="Times New Roman" w:hAnsi="Times New Roman" w:cs="Times New Roman"/>
          <w:sz w:val="24"/>
          <w:szCs w:val="24"/>
        </w:rPr>
        <w:t xml:space="preserve">the multiple project proponents have nominated an eligible person under subsection 37(2) </w:t>
      </w:r>
      <w:r w:rsidR="00595705">
        <w:rPr>
          <w:rFonts w:ascii="Times New Roman" w:hAnsi="Times New Roman" w:cs="Times New Roman"/>
          <w:sz w:val="24"/>
          <w:szCs w:val="24"/>
        </w:rPr>
        <w:t xml:space="preserve">(nomination accompanying application for registration) </w:t>
      </w:r>
      <w:r w:rsidRPr="00C562DD">
        <w:rPr>
          <w:rFonts w:ascii="Times New Roman" w:hAnsi="Times New Roman" w:cs="Times New Roman"/>
          <w:sz w:val="24"/>
          <w:szCs w:val="24"/>
        </w:rPr>
        <w:t xml:space="preserve">or 38(2) </w:t>
      </w:r>
      <w:r w:rsidR="00B213FB">
        <w:rPr>
          <w:rFonts w:ascii="Times New Roman" w:hAnsi="Times New Roman" w:cs="Times New Roman"/>
          <w:sz w:val="24"/>
          <w:szCs w:val="24"/>
        </w:rPr>
        <w:t xml:space="preserve">(nomination other than at application for registration) </w:t>
      </w:r>
      <w:r w:rsidRPr="00C562DD">
        <w:rPr>
          <w:rFonts w:ascii="Times New Roman" w:hAnsi="Times New Roman" w:cs="Times New Roman"/>
          <w:sz w:val="24"/>
          <w:szCs w:val="24"/>
        </w:rPr>
        <w:t xml:space="preserve">of the </w:t>
      </w:r>
      <w:r>
        <w:rPr>
          <w:rFonts w:ascii="Times New Roman" w:hAnsi="Times New Roman" w:cs="Times New Roman"/>
          <w:sz w:val="24"/>
          <w:szCs w:val="24"/>
        </w:rPr>
        <w:t xml:space="preserve">NR </w:t>
      </w:r>
      <w:r w:rsidRPr="00C562DD">
        <w:rPr>
          <w:rFonts w:ascii="Times New Roman" w:hAnsi="Times New Roman" w:cs="Times New Roman"/>
          <w:sz w:val="24"/>
          <w:szCs w:val="24"/>
        </w:rPr>
        <w:t>Act; and</w:t>
      </w:r>
    </w:p>
    <w:p w14:paraId="650E4D78" w14:textId="77777777" w:rsidR="00C562DD" w:rsidRPr="00C562DD" w:rsidRDefault="00C562DD" w:rsidP="00C945F8">
      <w:pPr>
        <w:pStyle w:val="ListParagraph"/>
        <w:ind w:left="567" w:hanging="567"/>
        <w:rPr>
          <w:rFonts w:ascii="Times New Roman" w:hAnsi="Times New Roman" w:cs="Times New Roman"/>
          <w:sz w:val="24"/>
          <w:szCs w:val="24"/>
        </w:rPr>
      </w:pPr>
    </w:p>
    <w:p w14:paraId="652AB0B7" w14:textId="77777777" w:rsidR="00B213FB" w:rsidRDefault="00C562DD" w:rsidP="00C945F8">
      <w:pPr>
        <w:pStyle w:val="ListParagraph"/>
        <w:numPr>
          <w:ilvl w:val="1"/>
          <w:numId w:val="2"/>
        </w:numPr>
        <w:ind w:left="567" w:hanging="567"/>
        <w:rPr>
          <w:rFonts w:ascii="Times New Roman" w:hAnsi="Times New Roman" w:cs="Times New Roman"/>
          <w:sz w:val="24"/>
          <w:szCs w:val="24"/>
        </w:rPr>
      </w:pPr>
      <w:r w:rsidRPr="00595705">
        <w:rPr>
          <w:rFonts w:ascii="Times New Roman" w:hAnsi="Times New Roman" w:cs="Times New Roman"/>
          <w:sz w:val="24"/>
          <w:szCs w:val="24"/>
        </w:rPr>
        <w:t>the nomination ceases to be in force; and</w:t>
      </w:r>
    </w:p>
    <w:p w14:paraId="31CA574A" w14:textId="77777777" w:rsidR="00B213FB" w:rsidRPr="00B213FB" w:rsidRDefault="00B213FB" w:rsidP="00C945F8">
      <w:pPr>
        <w:pStyle w:val="ListParagraph"/>
        <w:ind w:left="567" w:hanging="567"/>
        <w:rPr>
          <w:rFonts w:ascii="Times New Roman" w:hAnsi="Times New Roman" w:cs="Times New Roman"/>
          <w:sz w:val="24"/>
          <w:szCs w:val="24"/>
        </w:rPr>
      </w:pPr>
    </w:p>
    <w:p w14:paraId="3F953EF8" w14:textId="4EB99CEE" w:rsidR="00B213FB" w:rsidRDefault="00C562DD" w:rsidP="00C945F8">
      <w:pPr>
        <w:pStyle w:val="ListParagraph"/>
        <w:numPr>
          <w:ilvl w:val="1"/>
          <w:numId w:val="2"/>
        </w:numPr>
        <w:ind w:left="567" w:hanging="567"/>
        <w:rPr>
          <w:rFonts w:ascii="Times New Roman" w:hAnsi="Times New Roman" w:cs="Times New Roman"/>
          <w:sz w:val="24"/>
          <w:szCs w:val="24"/>
        </w:rPr>
      </w:pPr>
      <w:r w:rsidRPr="00B213FB">
        <w:rPr>
          <w:rFonts w:ascii="Times New Roman" w:hAnsi="Times New Roman" w:cs="Times New Roman"/>
          <w:sz w:val="24"/>
          <w:szCs w:val="24"/>
        </w:rPr>
        <w:t xml:space="preserve">90 days pass, and no new nomination under subsection 37(2) or 38(2) of the </w:t>
      </w:r>
      <w:r w:rsidR="00D02095">
        <w:rPr>
          <w:rFonts w:ascii="Times New Roman" w:hAnsi="Times New Roman" w:cs="Times New Roman"/>
          <w:sz w:val="24"/>
          <w:szCs w:val="24"/>
        </w:rPr>
        <w:t>NR</w:t>
      </w:r>
      <w:r w:rsidRPr="00B213FB">
        <w:rPr>
          <w:rFonts w:ascii="Times New Roman" w:hAnsi="Times New Roman" w:cs="Times New Roman"/>
          <w:sz w:val="24"/>
          <w:szCs w:val="24"/>
        </w:rPr>
        <w:t xml:space="preserve"> Act is made by the multiple project proponents; and</w:t>
      </w:r>
    </w:p>
    <w:p w14:paraId="5B9D7879" w14:textId="77777777" w:rsidR="00B213FB" w:rsidRPr="00B213FB" w:rsidRDefault="00B213FB" w:rsidP="00C945F8">
      <w:pPr>
        <w:pStyle w:val="ListParagraph"/>
        <w:ind w:left="567" w:hanging="567"/>
        <w:rPr>
          <w:rFonts w:ascii="Times New Roman" w:hAnsi="Times New Roman" w:cs="Times New Roman"/>
          <w:sz w:val="24"/>
          <w:szCs w:val="24"/>
        </w:rPr>
      </w:pPr>
    </w:p>
    <w:p w14:paraId="21404330" w14:textId="047836E2" w:rsidR="00C562DD" w:rsidRPr="00B213FB" w:rsidRDefault="00C562DD" w:rsidP="00C945F8">
      <w:pPr>
        <w:pStyle w:val="ListParagraph"/>
        <w:numPr>
          <w:ilvl w:val="1"/>
          <w:numId w:val="2"/>
        </w:numPr>
        <w:ind w:left="567" w:hanging="567"/>
        <w:rPr>
          <w:rFonts w:ascii="Times New Roman" w:hAnsi="Times New Roman" w:cs="Times New Roman"/>
          <w:sz w:val="24"/>
          <w:szCs w:val="24"/>
        </w:rPr>
      </w:pPr>
      <w:r w:rsidRPr="00B213FB">
        <w:rPr>
          <w:rFonts w:ascii="Times New Roman" w:hAnsi="Times New Roman" w:cs="Times New Roman"/>
          <w:sz w:val="24"/>
          <w:szCs w:val="24"/>
        </w:rPr>
        <w:t xml:space="preserve">the Regulator has considered any relevant submissions received in response to notices given by the Regulator under subsection </w:t>
      </w:r>
      <w:r w:rsidR="00D00EC2" w:rsidRPr="00FD6C3C">
        <w:rPr>
          <w:rFonts w:ascii="Times New Roman" w:hAnsi="Times New Roman" w:cs="Times New Roman"/>
          <w:sz w:val="24"/>
          <w:szCs w:val="24"/>
        </w:rPr>
        <w:t>47</w:t>
      </w:r>
      <w:r w:rsidRPr="00FD6C3C">
        <w:rPr>
          <w:rFonts w:ascii="Times New Roman" w:hAnsi="Times New Roman" w:cs="Times New Roman"/>
          <w:sz w:val="24"/>
          <w:szCs w:val="24"/>
        </w:rPr>
        <w:t>(</w:t>
      </w:r>
      <w:r w:rsidR="00D00EC2" w:rsidRPr="00FD6C3C">
        <w:rPr>
          <w:rFonts w:ascii="Times New Roman" w:hAnsi="Times New Roman" w:cs="Times New Roman"/>
          <w:sz w:val="24"/>
          <w:szCs w:val="24"/>
        </w:rPr>
        <w:t>2</w:t>
      </w:r>
      <w:r w:rsidRPr="00FD6C3C">
        <w:rPr>
          <w:rFonts w:ascii="Times New Roman" w:hAnsi="Times New Roman" w:cs="Times New Roman"/>
          <w:sz w:val="24"/>
          <w:szCs w:val="24"/>
        </w:rPr>
        <w:t>)</w:t>
      </w:r>
      <w:r w:rsidR="00420BE0">
        <w:rPr>
          <w:rFonts w:ascii="Times New Roman" w:hAnsi="Times New Roman" w:cs="Times New Roman"/>
          <w:sz w:val="24"/>
          <w:szCs w:val="24"/>
        </w:rPr>
        <w:t xml:space="preserve"> of the NR Rules</w:t>
      </w:r>
      <w:r w:rsidRPr="00B213FB">
        <w:rPr>
          <w:rFonts w:ascii="Times New Roman" w:hAnsi="Times New Roman" w:cs="Times New Roman"/>
          <w:sz w:val="24"/>
          <w:szCs w:val="24"/>
        </w:rPr>
        <w:t>.</w:t>
      </w:r>
    </w:p>
    <w:p w14:paraId="4AA6AB28" w14:textId="77777777" w:rsidR="00483160" w:rsidRPr="00483160" w:rsidRDefault="00483160" w:rsidP="002F3797">
      <w:pPr>
        <w:pStyle w:val="ListParagraph"/>
        <w:ind w:left="0" w:hanging="567"/>
        <w:rPr>
          <w:rFonts w:ascii="Times New Roman" w:hAnsi="Times New Roman" w:cs="Times New Roman"/>
          <w:sz w:val="24"/>
          <w:szCs w:val="24"/>
        </w:rPr>
      </w:pPr>
    </w:p>
    <w:p w14:paraId="7701077A" w14:textId="6EDD0911" w:rsidR="00483160" w:rsidRPr="00A46CAD" w:rsidRDefault="00B213FB"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w:t>
      </w:r>
      <w:r w:rsidR="006F19E6">
        <w:rPr>
          <w:rFonts w:ascii="Times New Roman" w:hAnsi="Times New Roman" w:cs="Times New Roman"/>
          <w:sz w:val="24"/>
          <w:szCs w:val="24"/>
        </w:rPr>
        <w:t>s</w:t>
      </w:r>
      <w:r>
        <w:rPr>
          <w:rFonts w:ascii="Times New Roman" w:hAnsi="Times New Roman" w:cs="Times New Roman"/>
          <w:sz w:val="24"/>
          <w:szCs w:val="24"/>
        </w:rPr>
        <w:t xml:space="preserve"> </w:t>
      </w:r>
      <w:r w:rsidR="00D00EC2">
        <w:rPr>
          <w:rFonts w:ascii="Times New Roman" w:hAnsi="Times New Roman" w:cs="Times New Roman"/>
          <w:sz w:val="24"/>
          <w:szCs w:val="24"/>
        </w:rPr>
        <w:t>47</w:t>
      </w:r>
      <w:r>
        <w:rPr>
          <w:rFonts w:ascii="Times New Roman" w:hAnsi="Times New Roman" w:cs="Times New Roman"/>
          <w:sz w:val="24"/>
          <w:szCs w:val="24"/>
        </w:rPr>
        <w:t>(</w:t>
      </w:r>
      <w:r w:rsidR="003D60C1">
        <w:rPr>
          <w:rFonts w:ascii="Times New Roman" w:hAnsi="Times New Roman" w:cs="Times New Roman"/>
          <w:sz w:val="24"/>
          <w:szCs w:val="24"/>
        </w:rPr>
        <w:t>2</w:t>
      </w:r>
      <w:r>
        <w:rPr>
          <w:rFonts w:ascii="Times New Roman" w:hAnsi="Times New Roman" w:cs="Times New Roman"/>
          <w:sz w:val="24"/>
          <w:szCs w:val="24"/>
        </w:rPr>
        <w:t>)</w:t>
      </w:r>
      <w:r w:rsidR="006F19E6">
        <w:rPr>
          <w:rFonts w:ascii="Times New Roman" w:hAnsi="Times New Roman" w:cs="Times New Roman"/>
          <w:sz w:val="24"/>
          <w:szCs w:val="24"/>
        </w:rPr>
        <w:t xml:space="preserve"> and (</w:t>
      </w:r>
      <w:r w:rsidR="003D60C1">
        <w:rPr>
          <w:rFonts w:ascii="Times New Roman" w:hAnsi="Times New Roman" w:cs="Times New Roman"/>
          <w:sz w:val="24"/>
          <w:szCs w:val="24"/>
        </w:rPr>
        <w:t>3</w:t>
      </w:r>
      <w:r w:rsidR="006F19E6">
        <w:rPr>
          <w:rFonts w:ascii="Times New Roman" w:hAnsi="Times New Roman" w:cs="Times New Roman"/>
          <w:sz w:val="24"/>
          <w:szCs w:val="24"/>
        </w:rPr>
        <w:t xml:space="preserve">) </w:t>
      </w:r>
      <w:r w:rsidR="00D158B5">
        <w:rPr>
          <w:rFonts w:ascii="Times New Roman" w:hAnsi="Times New Roman" w:cs="Times New Roman"/>
          <w:sz w:val="24"/>
          <w:szCs w:val="24"/>
        </w:rPr>
        <w:t xml:space="preserve">of the NR Rules </w:t>
      </w:r>
      <w:r w:rsidR="006F19E6">
        <w:rPr>
          <w:rFonts w:ascii="Times New Roman" w:hAnsi="Times New Roman" w:cs="Times New Roman"/>
          <w:sz w:val="24"/>
          <w:szCs w:val="24"/>
        </w:rPr>
        <w:t xml:space="preserve">have the combined effect that the </w:t>
      </w:r>
      <w:r>
        <w:rPr>
          <w:rFonts w:ascii="Times New Roman" w:hAnsi="Times New Roman" w:cs="Times New Roman"/>
          <w:sz w:val="24"/>
          <w:szCs w:val="24"/>
        </w:rPr>
        <w:t>Regulator</w:t>
      </w:r>
      <w:r w:rsidR="006F19E6">
        <w:rPr>
          <w:rFonts w:ascii="Times New Roman" w:hAnsi="Times New Roman" w:cs="Times New Roman"/>
          <w:sz w:val="24"/>
          <w:szCs w:val="24"/>
        </w:rPr>
        <w:t xml:space="preserve"> is required</w:t>
      </w:r>
      <w:r>
        <w:rPr>
          <w:rFonts w:ascii="Times New Roman" w:hAnsi="Times New Roman" w:cs="Times New Roman"/>
          <w:sz w:val="24"/>
          <w:szCs w:val="24"/>
        </w:rPr>
        <w:t xml:space="preserve"> t</w:t>
      </w:r>
      <w:r w:rsidR="00A46CAD">
        <w:rPr>
          <w:rFonts w:ascii="Times New Roman" w:hAnsi="Times New Roman" w:cs="Times New Roman"/>
          <w:sz w:val="24"/>
          <w:szCs w:val="24"/>
        </w:rPr>
        <w:t>o</w:t>
      </w:r>
      <w:r w:rsidR="00483160" w:rsidRPr="00A46CAD">
        <w:rPr>
          <w:rFonts w:ascii="Times New Roman" w:hAnsi="Times New Roman" w:cs="Times New Roman"/>
          <w:sz w:val="24"/>
          <w:szCs w:val="24"/>
        </w:rPr>
        <w:t xml:space="preserve"> consult with the multiple project proponents before deciding to cancel the registration</w:t>
      </w:r>
      <w:r w:rsidR="00862D3E">
        <w:rPr>
          <w:rFonts w:ascii="Times New Roman" w:hAnsi="Times New Roman" w:cs="Times New Roman"/>
          <w:sz w:val="24"/>
          <w:szCs w:val="24"/>
        </w:rPr>
        <w:t xml:space="preserve">, including </w:t>
      </w:r>
      <w:r w:rsidR="00970D77">
        <w:rPr>
          <w:rFonts w:ascii="Times New Roman" w:hAnsi="Times New Roman" w:cs="Times New Roman"/>
          <w:sz w:val="24"/>
          <w:szCs w:val="24"/>
        </w:rPr>
        <w:t>providing 28 days for the multiple project proponent to make submissions on the proposed cancellation</w:t>
      </w:r>
      <w:r w:rsidR="00483160" w:rsidRPr="00A46CAD">
        <w:rPr>
          <w:rFonts w:ascii="Times New Roman" w:hAnsi="Times New Roman" w:cs="Times New Roman"/>
          <w:sz w:val="24"/>
          <w:szCs w:val="24"/>
        </w:rPr>
        <w:t xml:space="preserve">. This </w:t>
      </w:r>
      <w:r w:rsidR="00A46CAD">
        <w:rPr>
          <w:rFonts w:ascii="Times New Roman" w:hAnsi="Times New Roman" w:cs="Times New Roman"/>
          <w:sz w:val="24"/>
          <w:szCs w:val="24"/>
        </w:rPr>
        <w:t xml:space="preserve">is consistent with the requirement in subsection 42(3) of the </w:t>
      </w:r>
      <w:r w:rsidR="00420BE0">
        <w:rPr>
          <w:rFonts w:ascii="Times New Roman" w:hAnsi="Times New Roman" w:cs="Times New Roman"/>
          <w:sz w:val="24"/>
          <w:szCs w:val="24"/>
        </w:rPr>
        <w:t xml:space="preserve">NR </w:t>
      </w:r>
      <w:r w:rsidR="00A46CAD">
        <w:rPr>
          <w:rFonts w:ascii="Times New Roman" w:hAnsi="Times New Roman" w:cs="Times New Roman"/>
          <w:sz w:val="24"/>
          <w:szCs w:val="24"/>
        </w:rPr>
        <w:t xml:space="preserve">Act and </w:t>
      </w:r>
      <w:r w:rsidR="00483160" w:rsidRPr="00A46CAD">
        <w:rPr>
          <w:rFonts w:ascii="Times New Roman" w:hAnsi="Times New Roman" w:cs="Times New Roman"/>
          <w:sz w:val="24"/>
          <w:szCs w:val="24"/>
        </w:rPr>
        <w:t>ensure</w:t>
      </w:r>
      <w:r w:rsidR="00A46CAD">
        <w:rPr>
          <w:rFonts w:ascii="Times New Roman" w:hAnsi="Times New Roman" w:cs="Times New Roman"/>
          <w:sz w:val="24"/>
          <w:szCs w:val="24"/>
        </w:rPr>
        <w:t>s</w:t>
      </w:r>
      <w:r w:rsidR="00483160" w:rsidRPr="00A46CAD">
        <w:rPr>
          <w:rFonts w:ascii="Times New Roman" w:hAnsi="Times New Roman" w:cs="Times New Roman"/>
          <w:sz w:val="24"/>
          <w:szCs w:val="24"/>
        </w:rPr>
        <w:t xml:space="preserve"> that the principles of natural justice are complied with. </w:t>
      </w:r>
    </w:p>
    <w:p w14:paraId="7D88CD60" w14:textId="77777777" w:rsidR="00483160" w:rsidRPr="00483160" w:rsidRDefault="00483160" w:rsidP="002F3797">
      <w:pPr>
        <w:pStyle w:val="ListParagraph"/>
        <w:ind w:left="0" w:hanging="567"/>
        <w:rPr>
          <w:rFonts w:ascii="Times New Roman" w:hAnsi="Times New Roman" w:cs="Times New Roman"/>
          <w:sz w:val="24"/>
          <w:szCs w:val="24"/>
        </w:rPr>
      </w:pPr>
    </w:p>
    <w:p w14:paraId="4D59C5A3" w14:textId="2F80F628" w:rsidR="00CE5163" w:rsidRDefault="00483160" w:rsidP="002F3797">
      <w:pPr>
        <w:pStyle w:val="ListParagraph"/>
        <w:numPr>
          <w:ilvl w:val="0"/>
          <w:numId w:val="2"/>
        </w:numPr>
        <w:ind w:left="0" w:hanging="567"/>
        <w:rPr>
          <w:rFonts w:ascii="Times New Roman" w:hAnsi="Times New Roman" w:cs="Times New Roman"/>
          <w:sz w:val="24"/>
          <w:szCs w:val="24"/>
        </w:rPr>
      </w:pPr>
      <w:r w:rsidRPr="00483160">
        <w:rPr>
          <w:rFonts w:ascii="Times New Roman" w:hAnsi="Times New Roman" w:cs="Times New Roman"/>
          <w:sz w:val="24"/>
          <w:szCs w:val="24"/>
        </w:rPr>
        <w:t>Sub</w:t>
      </w:r>
      <w:r w:rsidR="00D158B5">
        <w:rPr>
          <w:rFonts w:ascii="Times New Roman" w:hAnsi="Times New Roman" w:cs="Times New Roman"/>
          <w:sz w:val="24"/>
          <w:szCs w:val="24"/>
        </w:rPr>
        <w:t xml:space="preserve">section </w:t>
      </w:r>
      <w:r w:rsidR="003D60C1">
        <w:rPr>
          <w:rFonts w:ascii="Times New Roman" w:hAnsi="Times New Roman" w:cs="Times New Roman"/>
          <w:sz w:val="24"/>
          <w:szCs w:val="24"/>
        </w:rPr>
        <w:t>47</w:t>
      </w:r>
      <w:r w:rsidRPr="00483160">
        <w:rPr>
          <w:rFonts w:ascii="Times New Roman" w:hAnsi="Times New Roman" w:cs="Times New Roman"/>
          <w:sz w:val="24"/>
          <w:szCs w:val="24"/>
        </w:rPr>
        <w:t>(</w:t>
      </w:r>
      <w:r w:rsidR="003D60C1">
        <w:rPr>
          <w:rFonts w:ascii="Times New Roman" w:hAnsi="Times New Roman" w:cs="Times New Roman"/>
          <w:sz w:val="24"/>
          <w:szCs w:val="24"/>
        </w:rPr>
        <w:t>4</w:t>
      </w:r>
      <w:r w:rsidRPr="00483160">
        <w:rPr>
          <w:rFonts w:ascii="Times New Roman" w:hAnsi="Times New Roman" w:cs="Times New Roman"/>
          <w:sz w:val="24"/>
          <w:szCs w:val="24"/>
        </w:rPr>
        <w:t xml:space="preserve">) </w:t>
      </w:r>
      <w:r w:rsidR="00D158B5">
        <w:rPr>
          <w:rFonts w:ascii="Times New Roman" w:hAnsi="Times New Roman" w:cs="Times New Roman"/>
          <w:sz w:val="24"/>
          <w:szCs w:val="24"/>
        </w:rPr>
        <w:t xml:space="preserve">requires the </w:t>
      </w:r>
      <w:r w:rsidRPr="00483160">
        <w:rPr>
          <w:rFonts w:ascii="Times New Roman" w:hAnsi="Times New Roman" w:cs="Times New Roman"/>
          <w:sz w:val="24"/>
          <w:szCs w:val="24"/>
        </w:rPr>
        <w:t>Regulator to give notice of the cancellation to</w:t>
      </w:r>
      <w:r w:rsidR="00CE5163">
        <w:rPr>
          <w:rFonts w:ascii="Times New Roman" w:hAnsi="Times New Roman" w:cs="Times New Roman"/>
          <w:sz w:val="24"/>
          <w:szCs w:val="24"/>
        </w:rPr>
        <w:t>:</w:t>
      </w:r>
    </w:p>
    <w:p w14:paraId="07FFDC7B" w14:textId="77777777" w:rsidR="00CE5163" w:rsidRPr="00CE5163" w:rsidRDefault="00CE5163" w:rsidP="002F3797">
      <w:pPr>
        <w:pStyle w:val="ListParagraph"/>
        <w:ind w:left="0" w:hanging="567"/>
        <w:rPr>
          <w:rFonts w:ascii="Times New Roman" w:hAnsi="Times New Roman" w:cs="Times New Roman"/>
          <w:sz w:val="24"/>
          <w:szCs w:val="24"/>
        </w:rPr>
      </w:pPr>
    </w:p>
    <w:p w14:paraId="2795D78E" w14:textId="77777777" w:rsidR="00ED5352" w:rsidRPr="00ED5352" w:rsidRDefault="00ED5352" w:rsidP="00C945F8">
      <w:pPr>
        <w:pStyle w:val="ListParagraph"/>
        <w:numPr>
          <w:ilvl w:val="1"/>
          <w:numId w:val="2"/>
        </w:numPr>
        <w:ind w:left="567" w:hanging="567"/>
        <w:rPr>
          <w:rFonts w:ascii="Times New Roman" w:hAnsi="Times New Roman" w:cs="Times New Roman"/>
          <w:sz w:val="24"/>
          <w:szCs w:val="24"/>
        </w:rPr>
      </w:pPr>
      <w:r w:rsidRPr="00ED5352">
        <w:rPr>
          <w:rFonts w:ascii="Times New Roman" w:hAnsi="Times New Roman" w:cs="Times New Roman"/>
          <w:sz w:val="24"/>
          <w:szCs w:val="24"/>
        </w:rPr>
        <w:t>each multiple project proponent; and</w:t>
      </w:r>
    </w:p>
    <w:p w14:paraId="14F51FBC" w14:textId="77777777" w:rsidR="00ED5352" w:rsidRDefault="00ED5352" w:rsidP="00C945F8">
      <w:pPr>
        <w:pStyle w:val="ListParagraph"/>
        <w:ind w:left="567" w:hanging="567"/>
        <w:rPr>
          <w:rFonts w:ascii="Times New Roman" w:hAnsi="Times New Roman" w:cs="Times New Roman"/>
          <w:sz w:val="24"/>
          <w:szCs w:val="24"/>
        </w:rPr>
      </w:pPr>
    </w:p>
    <w:p w14:paraId="3A7B1F6E" w14:textId="57C45241" w:rsidR="00ED5352" w:rsidRPr="00ED5352" w:rsidRDefault="00ED5352" w:rsidP="00C945F8">
      <w:pPr>
        <w:pStyle w:val="ListParagraph"/>
        <w:numPr>
          <w:ilvl w:val="1"/>
          <w:numId w:val="2"/>
        </w:numPr>
        <w:ind w:left="567" w:hanging="567"/>
        <w:rPr>
          <w:rFonts w:ascii="Times New Roman" w:hAnsi="Times New Roman" w:cs="Times New Roman"/>
          <w:sz w:val="24"/>
          <w:szCs w:val="24"/>
        </w:rPr>
      </w:pPr>
      <w:r w:rsidRPr="00ED5352">
        <w:rPr>
          <w:rFonts w:ascii="Times New Roman" w:hAnsi="Times New Roman" w:cs="Times New Roman"/>
          <w:sz w:val="24"/>
          <w:szCs w:val="24"/>
        </w:rPr>
        <w:t>if there is a relevant land registration official in relation to the project</w:t>
      </w:r>
      <w:r w:rsidR="00AC4267">
        <w:rPr>
          <w:rFonts w:ascii="Times New Roman" w:hAnsi="Times New Roman" w:cs="Times New Roman"/>
          <w:sz w:val="24"/>
          <w:szCs w:val="24"/>
        </w:rPr>
        <w:t xml:space="preserve"> – the </w:t>
      </w:r>
      <w:r w:rsidRPr="00ED5352">
        <w:rPr>
          <w:rFonts w:ascii="Times New Roman" w:hAnsi="Times New Roman" w:cs="Times New Roman"/>
          <w:sz w:val="24"/>
          <w:szCs w:val="24"/>
        </w:rPr>
        <w:t>relevant land registration official; and</w:t>
      </w:r>
    </w:p>
    <w:p w14:paraId="428F25F8" w14:textId="77777777" w:rsidR="00ED5352" w:rsidRDefault="00ED5352" w:rsidP="00C945F8">
      <w:pPr>
        <w:pStyle w:val="ListParagraph"/>
        <w:ind w:left="567" w:hanging="567"/>
        <w:rPr>
          <w:rFonts w:ascii="Times New Roman" w:hAnsi="Times New Roman" w:cs="Times New Roman"/>
          <w:sz w:val="24"/>
          <w:szCs w:val="24"/>
        </w:rPr>
      </w:pPr>
    </w:p>
    <w:p w14:paraId="0098F4F2" w14:textId="686A8E65" w:rsidR="00FD18F8" w:rsidRDefault="00ED5352" w:rsidP="00C945F8">
      <w:pPr>
        <w:pStyle w:val="ListParagraph"/>
        <w:numPr>
          <w:ilvl w:val="1"/>
          <w:numId w:val="2"/>
        </w:numPr>
        <w:ind w:left="567" w:hanging="567"/>
        <w:rPr>
          <w:rFonts w:ascii="Times New Roman" w:hAnsi="Times New Roman" w:cs="Times New Roman"/>
          <w:sz w:val="24"/>
          <w:szCs w:val="24"/>
        </w:rPr>
      </w:pPr>
      <w:r w:rsidRPr="00ED5352">
        <w:rPr>
          <w:rFonts w:ascii="Times New Roman" w:hAnsi="Times New Roman" w:cs="Times New Roman"/>
          <w:sz w:val="24"/>
          <w:szCs w:val="24"/>
        </w:rPr>
        <w:t>if a biodiversity certificate is in effect in relation to the project, and is held by a person other than the project proponent</w:t>
      </w:r>
      <w:r w:rsidR="00AC4267">
        <w:rPr>
          <w:rFonts w:ascii="Times New Roman" w:hAnsi="Times New Roman" w:cs="Times New Roman"/>
          <w:sz w:val="24"/>
          <w:szCs w:val="24"/>
        </w:rPr>
        <w:t xml:space="preserve"> – the </w:t>
      </w:r>
      <w:r w:rsidRPr="00ED5352">
        <w:rPr>
          <w:rFonts w:ascii="Times New Roman" w:hAnsi="Times New Roman" w:cs="Times New Roman"/>
          <w:sz w:val="24"/>
          <w:szCs w:val="24"/>
        </w:rPr>
        <w:t>holder of the certificate; and</w:t>
      </w:r>
    </w:p>
    <w:p w14:paraId="06F99387" w14:textId="77777777" w:rsidR="00FD18F8" w:rsidRPr="00FD18F8" w:rsidRDefault="00FD18F8" w:rsidP="00C945F8">
      <w:pPr>
        <w:pStyle w:val="ListParagraph"/>
        <w:ind w:left="567" w:hanging="567"/>
        <w:rPr>
          <w:rFonts w:ascii="Times New Roman" w:hAnsi="Times New Roman" w:cs="Times New Roman"/>
          <w:sz w:val="24"/>
          <w:szCs w:val="24"/>
        </w:rPr>
      </w:pPr>
    </w:p>
    <w:p w14:paraId="4C538F2F" w14:textId="147275AF" w:rsidR="00B24C61" w:rsidRDefault="00ED5352" w:rsidP="00C945F8">
      <w:pPr>
        <w:pStyle w:val="ListParagraph"/>
        <w:numPr>
          <w:ilvl w:val="1"/>
          <w:numId w:val="2"/>
        </w:numPr>
        <w:ind w:left="567" w:hanging="567"/>
        <w:rPr>
          <w:rFonts w:ascii="Times New Roman" w:hAnsi="Times New Roman" w:cs="Times New Roman"/>
          <w:sz w:val="24"/>
          <w:szCs w:val="24"/>
        </w:rPr>
      </w:pPr>
      <w:r w:rsidRPr="00FD18F8">
        <w:rPr>
          <w:rFonts w:ascii="Times New Roman" w:hAnsi="Times New Roman" w:cs="Times New Roman"/>
          <w:sz w:val="24"/>
          <w:szCs w:val="24"/>
        </w:rPr>
        <w:t>if the project area</w:t>
      </w:r>
      <w:r w:rsidR="003D60C1">
        <w:rPr>
          <w:rFonts w:ascii="Times New Roman" w:hAnsi="Times New Roman" w:cs="Times New Roman"/>
          <w:sz w:val="24"/>
          <w:szCs w:val="24"/>
        </w:rPr>
        <w:t xml:space="preserve"> for the project</w:t>
      </w:r>
      <w:r w:rsidRPr="00FD18F8">
        <w:rPr>
          <w:rFonts w:ascii="Times New Roman" w:hAnsi="Times New Roman" w:cs="Times New Roman"/>
          <w:sz w:val="24"/>
          <w:szCs w:val="24"/>
        </w:rPr>
        <w:t xml:space="preserve"> is, or </w:t>
      </w:r>
      <w:proofErr w:type="gramStart"/>
      <w:r w:rsidRPr="00FD18F8">
        <w:rPr>
          <w:rFonts w:ascii="Times New Roman" w:hAnsi="Times New Roman" w:cs="Times New Roman"/>
          <w:sz w:val="24"/>
          <w:szCs w:val="24"/>
        </w:rPr>
        <w:t>includes,</w:t>
      </w:r>
      <w:proofErr w:type="gramEnd"/>
      <w:r w:rsidRPr="00FD18F8">
        <w:rPr>
          <w:rFonts w:ascii="Times New Roman" w:hAnsi="Times New Roman" w:cs="Times New Roman"/>
          <w:sz w:val="24"/>
          <w:szCs w:val="24"/>
        </w:rPr>
        <w:t xml:space="preserve"> a native title area and there is a registered native title body corporate for the native title area</w:t>
      </w:r>
      <w:r w:rsidR="00AC4267">
        <w:rPr>
          <w:rFonts w:ascii="Times New Roman" w:hAnsi="Times New Roman" w:cs="Times New Roman"/>
          <w:sz w:val="24"/>
          <w:szCs w:val="24"/>
        </w:rPr>
        <w:t xml:space="preserve"> </w:t>
      </w:r>
      <w:r w:rsidR="00AC4267" w:rsidRPr="00D505AD">
        <w:rPr>
          <w:rFonts w:ascii="Times New Roman" w:hAnsi="Times New Roman" w:cs="Times New Roman"/>
          <w:sz w:val="24"/>
          <w:szCs w:val="24"/>
        </w:rPr>
        <w:t xml:space="preserve">who is not </w:t>
      </w:r>
      <w:r w:rsidR="00532C2E">
        <w:rPr>
          <w:rFonts w:ascii="Times New Roman" w:hAnsi="Times New Roman" w:cs="Times New Roman"/>
          <w:sz w:val="24"/>
          <w:szCs w:val="24"/>
        </w:rPr>
        <w:t>a</w:t>
      </w:r>
      <w:r w:rsidR="00AC4267" w:rsidRPr="00D505AD">
        <w:rPr>
          <w:rFonts w:ascii="Times New Roman" w:hAnsi="Times New Roman" w:cs="Times New Roman"/>
          <w:sz w:val="24"/>
          <w:szCs w:val="24"/>
        </w:rPr>
        <w:t xml:space="preserve"> project proponent – the </w:t>
      </w:r>
      <w:r w:rsidRPr="00D505AD">
        <w:rPr>
          <w:rFonts w:ascii="Times New Roman" w:hAnsi="Times New Roman" w:cs="Times New Roman"/>
          <w:sz w:val="24"/>
          <w:szCs w:val="24"/>
        </w:rPr>
        <w:t>registered native title body corporat</w:t>
      </w:r>
      <w:r w:rsidRPr="00FD18F8">
        <w:rPr>
          <w:rFonts w:ascii="Times New Roman" w:hAnsi="Times New Roman" w:cs="Times New Roman"/>
          <w:sz w:val="24"/>
          <w:szCs w:val="24"/>
        </w:rPr>
        <w:t>e</w:t>
      </w:r>
      <w:r w:rsidR="00B24C61">
        <w:rPr>
          <w:rFonts w:ascii="Times New Roman" w:hAnsi="Times New Roman" w:cs="Times New Roman"/>
          <w:sz w:val="24"/>
          <w:szCs w:val="24"/>
        </w:rPr>
        <w:t>.</w:t>
      </w:r>
    </w:p>
    <w:p w14:paraId="3CA8D0A5" w14:textId="77777777" w:rsidR="00B24C61" w:rsidRPr="00B24C61" w:rsidRDefault="00B24C61" w:rsidP="00C945F8">
      <w:pPr>
        <w:pStyle w:val="ListParagraph"/>
        <w:ind w:left="567" w:hanging="567"/>
        <w:rPr>
          <w:rFonts w:ascii="Times New Roman" w:hAnsi="Times New Roman" w:cs="Times New Roman"/>
          <w:sz w:val="24"/>
          <w:szCs w:val="24"/>
        </w:rPr>
      </w:pPr>
    </w:p>
    <w:p w14:paraId="3FF1A6EF" w14:textId="15468E01" w:rsidR="00483160" w:rsidRPr="00602D4A" w:rsidRDefault="00B24C6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This is consistent with subsection 42(</w:t>
      </w:r>
      <w:r w:rsidR="00D866B9">
        <w:rPr>
          <w:rFonts w:ascii="Times New Roman" w:hAnsi="Times New Roman" w:cs="Times New Roman"/>
          <w:sz w:val="24"/>
          <w:szCs w:val="24"/>
        </w:rPr>
        <w:t>4</w:t>
      </w:r>
      <w:r>
        <w:rPr>
          <w:rFonts w:ascii="Times New Roman" w:hAnsi="Times New Roman" w:cs="Times New Roman"/>
          <w:sz w:val="24"/>
          <w:szCs w:val="24"/>
        </w:rPr>
        <w:t xml:space="preserve">) of the NR Act, which requires the Regulator to give notice of the cancellation </w:t>
      </w:r>
      <w:r w:rsidR="0070738D">
        <w:rPr>
          <w:rFonts w:ascii="Times New Roman" w:hAnsi="Times New Roman" w:cs="Times New Roman"/>
          <w:sz w:val="24"/>
          <w:szCs w:val="24"/>
        </w:rPr>
        <w:t xml:space="preserve">of the project’s registration to </w:t>
      </w:r>
      <w:r w:rsidR="00483160" w:rsidRPr="00FD18F8">
        <w:rPr>
          <w:rFonts w:ascii="Times New Roman" w:hAnsi="Times New Roman" w:cs="Times New Roman"/>
          <w:sz w:val="24"/>
          <w:szCs w:val="24"/>
        </w:rPr>
        <w:t xml:space="preserve">the relevant land registration official </w:t>
      </w:r>
      <w:r w:rsidR="00602D4A">
        <w:rPr>
          <w:rFonts w:ascii="Times New Roman" w:hAnsi="Times New Roman" w:cs="Times New Roman"/>
          <w:sz w:val="24"/>
          <w:szCs w:val="24"/>
        </w:rPr>
        <w:t xml:space="preserve">(if any) </w:t>
      </w:r>
      <w:r w:rsidR="00483160" w:rsidRPr="00FD18F8">
        <w:rPr>
          <w:rFonts w:ascii="Times New Roman" w:hAnsi="Times New Roman" w:cs="Times New Roman"/>
          <w:sz w:val="24"/>
          <w:szCs w:val="24"/>
        </w:rPr>
        <w:t>and the holder of the certificate (if any, and where the holder is a different person to the project proponent)</w:t>
      </w:r>
      <w:r w:rsidR="0070738D">
        <w:rPr>
          <w:rFonts w:ascii="Times New Roman" w:hAnsi="Times New Roman" w:cs="Times New Roman"/>
          <w:sz w:val="24"/>
          <w:szCs w:val="24"/>
        </w:rPr>
        <w:t xml:space="preserve">, and also allows the rules to prescribe additional persons to whom the Regulator must give notice of the cancellation. </w:t>
      </w:r>
      <w:r w:rsidR="00483160" w:rsidRPr="00FD18F8">
        <w:rPr>
          <w:rFonts w:ascii="Times New Roman" w:hAnsi="Times New Roman" w:cs="Times New Roman"/>
          <w:sz w:val="24"/>
          <w:szCs w:val="24"/>
        </w:rPr>
        <w:t xml:space="preserve">  </w:t>
      </w:r>
    </w:p>
    <w:p w14:paraId="0B1148DB" w14:textId="77777777" w:rsidR="00602D4A" w:rsidRDefault="00602D4A" w:rsidP="002F3797">
      <w:pPr>
        <w:pStyle w:val="ListParagraph"/>
        <w:ind w:left="0" w:hanging="567"/>
        <w:rPr>
          <w:rFonts w:ascii="Times New Roman" w:hAnsi="Times New Roman" w:cs="Times New Roman"/>
          <w:sz w:val="24"/>
          <w:szCs w:val="24"/>
        </w:rPr>
      </w:pPr>
    </w:p>
    <w:p w14:paraId="6D8A4E17" w14:textId="493BC82D" w:rsidR="00ED4DA0" w:rsidRPr="00ED4DA0" w:rsidRDefault="00483160" w:rsidP="002F3797">
      <w:pPr>
        <w:pStyle w:val="ListParagraph"/>
        <w:numPr>
          <w:ilvl w:val="0"/>
          <w:numId w:val="2"/>
        </w:numPr>
        <w:ind w:left="0" w:hanging="567"/>
        <w:rPr>
          <w:rFonts w:ascii="Times New Roman" w:hAnsi="Times New Roman" w:cs="Times New Roman"/>
          <w:sz w:val="24"/>
          <w:szCs w:val="24"/>
        </w:rPr>
      </w:pPr>
      <w:r w:rsidRPr="00483160">
        <w:rPr>
          <w:rFonts w:ascii="Times New Roman" w:hAnsi="Times New Roman" w:cs="Times New Roman"/>
          <w:sz w:val="24"/>
          <w:szCs w:val="24"/>
        </w:rPr>
        <w:t xml:space="preserve">A decision under </w:t>
      </w:r>
      <w:r w:rsidR="00602D4A">
        <w:rPr>
          <w:rFonts w:ascii="Times New Roman" w:hAnsi="Times New Roman" w:cs="Times New Roman"/>
          <w:sz w:val="24"/>
          <w:szCs w:val="24"/>
        </w:rPr>
        <w:t xml:space="preserve">section </w:t>
      </w:r>
      <w:r w:rsidR="003D60C1">
        <w:rPr>
          <w:rFonts w:ascii="Times New Roman" w:hAnsi="Times New Roman" w:cs="Times New Roman"/>
          <w:sz w:val="24"/>
          <w:szCs w:val="24"/>
        </w:rPr>
        <w:t>47</w:t>
      </w:r>
      <w:r w:rsidR="00602D4A">
        <w:rPr>
          <w:rFonts w:ascii="Times New Roman" w:hAnsi="Times New Roman" w:cs="Times New Roman"/>
          <w:sz w:val="24"/>
          <w:szCs w:val="24"/>
        </w:rPr>
        <w:t xml:space="preserve"> of the NR Rules </w:t>
      </w:r>
      <w:r w:rsidRPr="00483160">
        <w:rPr>
          <w:rFonts w:ascii="Times New Roman" w:hAnsi="Times New Roman" w:cs="Times New Roman"/>
          <w:sz w:val="24"/>
          <w:szCs w:val="24"/>
        </w:rPr>
        <w:t xml:space="preserve">to cancel the registration of a registered biodiversity project </w:t>
      </w:r>
      <w:r w:rsidR="00C9346C">
        <w:rPr>
          <w:rFonts w:ascii="Times New Roman" w:hAnsi="Times New Roman" w:cs="Times New Roman"/>
          <w:sz w:val="24"/>
          <w:szCs w:val="24"/>
        </w:rPr>
        <w:t>is</w:t>
      </w:r>
      <w:r w:rsidRPr="00483160">
        <w:rPr>
          <w:rFonts w:ascii="Times New Roman" w:hAnsi="Times New Roman" w:cs="Times New Roman"/>
          <w:sz w:val="24"/>
          <w:szCs w:val="24"/>
        </w:rPr>
        <w:t xml:space="preserve"> a reviewable decision</w:t>
      </w:r>
      <w:r w:rsidR="00602D4A">
        <w:rPr>
          <w:rFonts w:ascii="Times New Roman" w:hAnsi="Times New Roman" w:cs="Times New Roman"/>
          <w:sz w:val="24"/>
          <w:szCs w:val="24"/>
        </w:rPr>
        <w:t xml:space="preserve"> (see </w:t>
      </w:r>
      <w:r w:rsidR="00ED4DA0">
        <w:rPr>
          <w:rFonts w:ascii="Times New Roman" w:hAnsi="Times New Roman" w:cs="Times New Roman"/>
          <w:sz w:val="24"/>
          <w:szCs w:val="24"/>
        </w:rPr>
        <w:t xml:space="preserve">paragraph 212(d) of the NR Act). </w:t>
      </w:r>
    </w:p>
    <w:p w14:paraId="11B12FE3" w14:textId="77777777" w:rsidR="00197FAE" w:rsidRDefault="00197FAE" w:rsidP="002F3797">
      <w:pPr>
        <w:ind w:hanging="567"/>
        <w:rPr>
          <w:rFonts w:ascii="Times New Roman" w:hAnsi="Times New Roman" w:cs="Times New Roman"/>
          <w:b/>
          <w:bCs/>
          <w:sz w:val="24"/>
          <w:szCs w:val="24"/>
        </w:rPr>
      </w:pPr>
    </w:p>
    <w:p w14:paraId="7D6C9A08" w14:textId="171D9FB4" w:rsidR="006C60E1" w:rsidRPr="00FB72FB" w:rsidRDefault="006C60E1" w:rsidP="002F3797">
      <w:pPr>
        <w:ind w:hanging="567"/>
        <w:rPr>
          <w:rFonts w:ascii="Times New Roman" w:hAnsi="Times New Roman" w:cs="Times New Roman"/>
          <w:b/>
          <w:bCs/>
          <w:sz w:val="24"/>
          <w:szCs w:val="24"/>
          <w:u w:val="single"/>
        </w:rPr>
      </w:pPr>
      <w:r w:rsidRPr="00FB72FB">
        <w:rPr>
          <w:rFonts w:ascii="Times New Roman" w:hAnsi="Times New Roman" w:cs="Times New Roman"/>
          <w:b/>
          <w:bCs/>
          <w:sz w:val="24"/>
          <w:szCs w:val="24"/>
          <w:u w:val="single"/>
        </w:rPr>
        <w:lastRenderedPageBreak/>
        <w:t>Part 4 – Methodology determinations</w:t>
      </w:r>
    </w:p>
    <w:p w14:paraId="522E7D78" w14:textId="45B79463" w:rsidR="006C60E1" w:rsidRDefault="009C4419" w:rsidP="002F3797">
      <w:pPr>
        <w:pStyle w:val="ListParagraph"/>
        <w:numPr>
          <w:ilvl w:val="0"/>
          <w:numId w:val="2"/>
        </w:numPr>
        <w:ind w:left="0" w:hanging="567"/>
        <w:rPr>
          <w:rFonts w:ascii="Times New Roman" w:hAnsi="Times New Roman" w:cs="Times New Roman"/>
          <w:sz w:val="24"/>
          <w:szCs w:val="24"/>
        </w:rPr>
      </w:pPr>
      <w:r w:rsidRPr="009C4419">
        <w:rPr>
          <w:rFonts w:ascii="Times New Roman" w:hAnsi="Times New Roman" w:cs="Times New Roman"/>
          <w:sz w:val="24"/>
          <w:szCs w:val="24"/>
        </w:rPr>
        <w:t xml:space="preserve">Part 4 of the </w:t>
      </w:r>
      <w:r>
        <w:rPr>
          <w:rFonts w:ascii="Times New Roman" w:hAnsi="Times New Roman" w:cs="Times New Roman"/>
          <w:sz w:val="24"/>
          <w:szCs w:val="24"/>
        </w:rPr>
        <w:t>NR Act</w:t>
      </w:r>
      <w:r w:rsidRPr="009C4419">
        <w:rPr>
          <w:rFonts w:ascii="Times New Roman" w:hAnsi="Times New Roman" w:cs="Times New Roman"/>
          <w:sz w:val="24"/>
          <w:szCs w:val="24"/>
        </w:rPr>
        <w:t xml:space="preserve"> </w:t>
      </w:r>
      <w:r>
        <w:rPr>
          <w:rFonts w:ascii="Times New Roman" w:hAnsi="Times New Roman" w:cs="Times New Roman"/>
          <w:sz w:val="24"/>
          <w:szCs w:val="24"/>
        </w:rPr>
        <w:t xml:space="preserve">relevantly </w:t>
      </w:r>
      <w:r w:rsidRPr="009C4419">
        <w:rPr>
          <w:rFonts w:ascii="Times New Roman" w:hAnsi="Times New Roman" w:cs="Times New Roman"/>
          <w:sz w:val="24"/>
          <w:szCs w:val="24"/>
        </w:rPr>
        <w:t>establish</w:t>
      </w:r>
      <w:r>
        <w:rPr>
          <w:rFonts w:ascii="Times New Roman" w:hAnsi="Times New Roman" w:cs="Times New Roman"/>
          <w:sz w:val="24"/>
          <w:szCs w:val="24"/>
        </w:rPr>
        <w:t>es</w:t>
      </w:r>
      <w:r w:rsidRPr="009C4419">
        <w:rPr>
          <w:rFonts w:ascii="Times New Roman" w:hAnsi="Times New Roman" w:cs="Times New Roman"/>
          <w:sz w:val="24"/>
          <w:szCs w:val="24"/>
        </w:rPr>
        <w:t xml:space="preserve"> a framework and process for making, varying or revoking methodology determinations. Methodology determinations</w:t>
      </w:r>
      <w:r w:rsidR="00CE4DDB">
        <w:rPr>
          <w:rFonts w:ascii="Times New Roman" w:hAnsi="Times New Roman" w:cs="Times New Roman"/>
          <w:sz w:val="24"/>
          <w:szCs w:val="24"/>
        </w:rPr>
        <w:t xml:space="preserve"> are legislative instrument</w:t>
      </w:r>
      <w:r w:rsidR="00D44F4F">
        <w:rPr>
          <w:rFonts w:ascii="Times New Roman" w:hAnsi="Times New Roman" w:cs="Times New Roman"/>
          <w:sz w:val="24"/>
          <w:szCs w:val="24"/>
        </w:rPr>
        <w:t>s</w:t>
      </w:r>
      <w:r w:rsidR="00CE4DDB">
        <w:rPr>
          <w:rFonts w:ascii="Times New Roman" w:hAnsi="Times New Roman" w:cs="Times New Roman"/>
          <w:sz w:val="24"/>
          <w:szCs w:val="24"/>
        </w:rPr>
        <w:t xml:space="preserve"> that</w:t>
      </w:r>
      <w:r w:rsidRPr="009C4419">
        <w:rPr>
          <w:rFonts w:ascii="Times New Roman" w:hAnsi="Times New Roman" w:cs="Times New Roman"/>
          <w:sz w:val="24"/>
          <w:szCs w:val="24"/>
        </w:rPr>
        <w:t xml:space="preserve"> set requirements on how registered biodiversity projects are to be carried out. Methodology determinations </w:t>
      </w:r>
      <w:r w:rsidR="008C14B0">
        <w:rPr>
          <w:rFonts w:ascii="Times New Roman" w:hAnsi="Times New Roman" w:cs="Times New Roman"/>
          <w:sz w:val="24"/>
          <w:szCs w:val="24"/>
        </w:rPr>
        <w:t>can</w:t>
      </w:r>
      <w:r w:rsidRPr="009C4419">
        <w:rPr>
          <w:rFonts w:ascii="Times New Roman" w:hAnsi="Times New Roman" w:cs="Times New Roman"/>
          <w:sz w:val="24"/>
          <w:szCs w:val="24"/>
        </w:rPr>
        <w:t xml:space="preserve"> be made, varied or revoked by the Minister after consideration of certain matters, including advice from the Nature Repair Committee</w:t>
      </w:r>
      <w:r w:rsidR="00CE4DDB">
        <w:rPr>
          <w:rFonts w:ascii="Times New Roman" w:hAnsi="Times New Roman" w:cs="Times New Roman"/>
          <w:sz w:val="24"/>
          <w:szCs w:val="24"/>
        </w:rPr>
        <w:t>.</w:t>
      </w:r>
    </w:p>
    <w:p w14:paraId="374AB9AF" w14:textId="560D45B3" w:rsidR="00632D7B" w:rsidRDefault="00632D7B" w:rsidP="002F3797">
      <w:pPr>
        <w:pStyle w:val="ListParagraph"/>
        <w:ind w:left="0" w:hanging="567"/>
        <w:rPr>
          <w:rFonts w:ascii="Times New Roman" w:hAnsi="Times New Roman" w:cs="Times New Roman"/>
          <w:sz w:val="24"/>
          <w:szCs w:val="24"/>
        </w:rPr>
      </w:pPr>
    </w:p>
    <w:p w14:paraId="1B05E8B8" w14:textId="26FF18C2" w:rsidR="008619DA" w:rsidRPr="00256FBB" w:rsidRDefault="00632D7B" w:rsidP="00256FB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Part 4 of the NR Rules</w:t>
      </w:r>
      <w:r w:rsidR="00401C78">
        <w:rPr>
          <w:rFonts w:ascii="Times New Roman" w:hAnsi="Times New Roman" w:cs="Times New Roman"/>
          <w:sz w:val="24"/>
          <w:szCs w:val="24"/>
        </w:rPr>
        <w:t xml:space="preserve"> (sections 48 to 55)</w:t>
      </w:r>
      <w:r>
        <w:rPr>
          <w:rFonts w:ascii="Times New Roman" w:hAnsi="Times New Roman" w:cs="Times New Roman"/>
          <w:sz w:val="24"/>
          <w:szCs w:val="24"/>
        </w:rPr>
        <w:t xml:space="preserve"> is made for the purposes of Part 4 of the NR Act. </w:t>
      </w:r>
      <w:r w:rsidR="008619DA" w:rsidRPr="001A4371">
        <w:rPr>
          <w:rFonts w:ascii="Times New Roman" w:hAnsi="Times New Roman" w:cs="Times New Roman"/>
          <w:sz w:val="24"/>
          <w:szCs w:val="24"/>
        </w:rPr>
        <w:t>Part 4 of the NR Rules</w:t>
      </w:r>
      <w:r w:rsidR="008619DA">
        <w:rPr>
          <w:rFonts w:ascii="Times New Roman" w:hAnsi="Times New Roman" w:cs="Times New Roman"/>
          <w:sz w:val="24"/>
          <w:szCs w:val="24"/>
        </w:rPr>
        <w:t xml:space="preserve"> provides for rules about when a varied or ceased methodology determination will or will not apply to an existing registered biodiversity project. It </w:t>
      </w:r>
      <w:r w:rsidR="008619DA" w:rsidRPr="00256FBB">
        <w:rPr>
          <w:rFonts w:ascii="Times New Roman" w:hAnsi="Times New Roman" w:cs="Times New Roman"/>
          <w:sz w:val="24"/>
          <w:szCs w:val="24"/>
        </w:rPr>
        <w:t>also prescribes requirements for the Regulator to consult with an eligible person who has applied for registration of a biodiversity project that is proposed to be covered by a particular methodology determination, where that methodology determination is varied or has ceased prior to their application for registration being finally decided.</w:t>
      </w:r>
    </w:p>
    <w:p w14:paraId="4CBD99DC" w14:textId="48280926" w:rsidR="008619DA" w:rsidRPr="007A78C5" w:rsidRDefault="008619DA" w:rsidP="008619DA">
      <w:pPr>
        <w:ind w:left="-567"/>
        <w:rPr>
          <w:rFonts w:ascii="Times New Roman" w:hAnsi="Times New Roman" w:cs="Times New Roman"/>
          <w:b/>
          <w:bCs/>
          <w:i/>
          <w:iCs/>
          <w:sz w:val="24"/>
          <w:szCs w:val="24"/>
        </w:rPr>
      </w:pPr>
      <w:r>
        <w:rPr>
          <w:rFonts w:ascii="Times New Roman" w:hAnsi="Times New Roman" w:cs="Times New Roman"/>
          <w:b/>
          <w:bCs/>
          <w:i/>
          <w:iCs/>
          <w:sz w:val="24"/>
          <w:szCs w:val="24"/>
        </w:rPr>
        <w:t>Division</w:t>
      </w:r>
      <w:r w:rsidRPr="007A78C5">
        <w:rPr>
          <w:rFonts w:ascii="Times New Roman" w:hAnsi="Times New Roman" w:cs="Times New Roman"/>
          <w:b/>
          <w:bCs/>
          <w:i/>
          <w:iCs/>
          <w:sz w:val="24"/>
          <w:szCs w:val="24"/>
        </w:rPr>
        <w:t xml:space="preserve"> </w:t>
      </w:r>
      <w:r>
        <w:rPr>
          <w:rFonts w:ascii="Times New Roman" w:hAnsi="Times New Roman" w:cs="Times New Roman"/>
          <w:b/>
          <w:bCs/>
          <w:i/>
          <w:iCs/>
          <w:sz w:val="24"/>
          <w:szCs w:val="24"/>
        </w:rPr>
        <w:t>1</w:t>
      </w:r>
      <w:r w:rsidRPr="007A78C5">
        <w:rPr>
          <w:rFonts w:ascii="Times New Roman" w:hAnsi="Times New Roman" w:cs="Times New Roman"/>
          <w:b/>
          <w:bCs/>
          <w:i/>
          <w:iCs/>
          <w:sz w:val="24"/>
          <w:szCs w:val="24"/>
        </w:rPr>
        <w:t xml:space="preserve"> – </w:t>
      </w:r>
      <w:r>
        <w:rPr>
          <w:rFonts w:ascii="Times New Roman" w:hAnsi="Times New Roman" w:cs="Times New Roman"/>
          <w:b/>
          <w:bCs/>
          <w:i/>
          <w:iCs/>
          <w:sz w:val="24"/>
          <w:szCs w:val="24"/>
        </w:rPr>
        <w:t>Variation of m</w:t>
      </w:r>
      <w:r w:rsidRPr="007A78C5">
        <w:rPr>
          <w:rFonts w:ascii="Times New Roman" w:hAnsi="Times New Roman" w:cs="Times New Roman"/>
          <w:b/>
          <w:bCs/>
          <w:i/>
          <w:iCs/>
          <w:sz w:val="24"/>
          <w:szCs w:val="24"/>
        </w:rPr>
        <w:t>ethodology determinations</w:t>
      </w:r>
    </w:p>
    <w:p w14:paraId="1579D72E" w14:textId="2C439DCC" w:rsidR="001650A4" w:rsidRPr="00D57B72" w:rsidRDefault="001650A4" w:rsidP="001650A4">
      <w:pPr>
        <w:ind w:left="-567"/>
        <w:rPr>
          <w:rFonts w:ascii="Times New Roman" w:hAnsi="Times New Roman" w:cs="Times New Roman"/>
          <w:sz w:val="24"/>
          <w:szCs w:val="24"/>
          <w:u w:val="single"/>
        </w:rPr>
      </w:pPr>
      <w:r w:rsidRPr="00D57B72">
        <w:rPr>
          <w:rFonts w:ascii="Times New Roman" w:hAnsi="Times New Roman" w:cs="Times New Roman"/>
          <w:sz w:val="24"/>
          <w:szCs w:val="24"/>
          <w:u w:val="single"/>
        </w:rPr>
        <w:t xml:space="preserve">Section </w:t>
      </w:r>
      <w:r>
        <w:rPr>
          <w:rFonts w:ascii="Times New Roman" w:hAnsi="Times New Roman" w:cs="Times New Roman"/>
          <w:sz w:val="24"/>
          <w:szCs w:val="24"/>
          <w:u w:val="single"/>
        </w:rPr>
        <w:t>48</w:t>
      </w:r>
      <w:r w:rsidRPr="00D57B72">
        <w:rPr>
          <w:rFonts w:ascii="Times New Roman" w:hAnsi="Times New Roman" w:cs="Times New Roman"/>
          <w:sz w:val="24"/>
          <w:szCs w:val="24"/>
          <w:u w:val="single"/>
        </w:rPr>
        <w:t xml:space="preserve"> – </w:t>
      </w:r>
      <w:r w:rsidR="00D57264">
        <w:rPr>
          <w:rFonts w:ascii="Times New Roman" w:hAnsi="Times New Roman" w:cs="Times New Roman"/>
          <w:sz w:val="24"/>
          <w:szCs w:val="24"/>
          <w:u w:val="single"/>
        </w:rPr>
        <w:t>Operation of this Part</w:t>
      </w:r>
    </w:p>
    <w:p w14:paraId="481F79C5" w14:textId="043DFF21" w:rsidR="006A18DA" w:rsidRDefault="006A18DA"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48 of the NR Rules clarifies that </w:t>
      </w:r>
      <w:r w:rsidR="00C74B52">
        <w:rPr>
          <w:rFonts w:ascii="Times New Roman" w:hAnsi="Times New Roman" w:cs="Times New Roman"/>
          <w:sz w:val="24"/>
          <w:szCs w:val="24"/>
        </w:rPr>
        <w:t xml:space="preserve">Division 1 of Part 4 of the NR Rules </w:t>
      </w:r>
      <w:r w:rsidR="00D155E2">
        <w:rPr>
          <w:rFonts w:ascii="Times New Roman" w:hAnsi="Times New Roman" w:cs="Times New Roman"/>
          <w:sz w:val="24"/>
          <w:szCs w:val="24"/>
        </w:rPr>
        <w:t xml:space="preserve">(sections 48 to 51) </w:t>
      </w:r>
      <w:r w:rsidR="00C74B52">
        <w:rPr>
          <w:rFonts w:ascii="Times New Roman" w:hAnsi="Times New Roman" w:cs="Times New Roman"/>
          <w:sz w:val="24"/>
          <w:szCs w:val="24"/>
        </w:rPr>
        <w:t>is made f</w:t>
      </w:r>
      <w:r w:rsidRPr="006A18DA">
        <w:rPr>
          <w:rFonts w:ascii="Times New Roman" w:hAnsi="Times New Roman" w:cs="Times New Roman"/>
          <w:sz w:val="24"/>
          <w:szCs w:val="24"/>
        </w:rPr>
        <w:t xml:space="preserve">or the purposes of Subdivision B of Division 2 of Part 4 of the </w:t>
      </w:r>
      <w:r w:rsidR="00C74B52">
        <w:rPr>
          <w:rFonts w:ascii="Times New Roman" w:hAnsi="Times New Roman" w:cs="Times New Roman"/>
          <w:sz w:val="24"/>
          <w:szCs w:val="24"/>
        </w:rPr>
        <w:t xml:space="preserve">NR </w:t>
      </w:r>
      <w:r w:rsidRPr="006A18DA">
        <w:rPr>
          <w:rFonts w:ascii="Times New Roman" w:hAnsi="Times New Roman" w:cs="Times New Roman"/>
          <w:sz w:val="24"/>
          <w:szCs w:val="24"/>
        </w:rPr>
        <w:t>Act</w:t>
      </w:r>
      <w:r w:rsidR="00C74B52">
        <w:rPr>
          <w:rFonts w:ascii="Times New Roman" w:hAnsi="Times New Roman" w:cs="Times New Roman"/>
          <w:sz w:val="24"/>
          <w:szCs w:val="24"/>
        </w:rPr>
        <w:t xml:space="preserve"> and </w:t>
      </w:r>
      <w:r w:rsidRPr="006A18DA">
        <w:rPr>
          <w:rFonts w:ascii="Times New Roman" w:hAnsi="Times New Roman" w:cs="Times New Roman"/>
          <w:sz w:val="24"/>
          <w:szCs w:val="24"/>
        </w:rPr>
        <w:t>makes provision in relation to the variation of methodology determinations</w:t>
      </w:r>
      <w:r w:rsidR="00C74B52">
        <w:rPr>
          <w:rFonts w:ascii="Times New Roman" w:hAnsi="Times New Roman" w:cs="Times New Roman"/>
          <w:sz w:val="24"/>
          <w:szCs w:val="24"/>
        </w:rPr>
        <w:t>.</w:t>
      </w:r>
    </w:p>
    <w:p w14:paraId="626C8F6E" w14:textId="6EBC8A86" w:rsidR="008619DA" w:rsidRDefault="008619DA" w:rsidP="008619DA">
      <w:pPr>
        <w:ind w:left="-567"/>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D4294A">
        <w:rPr>
          <w:rFonts w:ascii="Times New Roman" w:hAnsi="Times New Roman" w:cs="Times New Roman"/>
          <w:sz w:val="24"/>
          <w:szCs w:val="24"/>
          <w:u w:val="single"/>
        </w:rPr>
        <w:t>49</w:t>
      </w:r>
      <w:r>
        <w:rPr>
          <w:rFonts w:ascii="Times New Roman" w:hAnsi="Times New Roman" w:cs="Times New Roman"/>
          <w:sz w:val="24"/>
          <w:szCs w:val="24"/>
          <w:u w:val="single"/>
        </w:rPr>
        <w:t xml:space="preserve"> – When variation applies, or does not apply, to existing registered biodiversity project – general rule</w:t>
      </w:r>
    </w:p>
    <w:p w14:paraId="7687CB69" w14:textId="6D5347AD" w:rsidR="003A5DFF" w:rsidRDefault="00C04AAC" w:rsidP="008619DA">
      <w:pPr>
        <w:pStyle w:val="ListParagraph"/>
        <w:numPr>
          <w:ilvl w:val="0"/>
          <w:numId w:val="2"/>
        </w:numPr>
        <w:ind w:left="0" w:hanging="567"/>
        <w:rPr>
          <w:rFonts w:ascii="Times New Roman" w:hAnsi="Times New Roman" w:cs="Times New Roman"/>
          <w:sz w:val="24"/>
          <w:szCs w:val="24"/>
        </w:rPr>
      </w:pPr>
      <w:r w:rsidRPr="00C04AAC">
        <w:rPr>
          <w:rFonts w:ascii="Times New Roman" w:hAnsi="Times New Roman" w:cs="Times New Roman"/>
          <w:sz w:val="24"/>
          <w:szCs w:val="24"/>
        </w:rPr>
        <w:t>Section 48 of the NR Act allows the Minister, by legislative instrument, to vary a methodology determination</w:t>
      </w:r>
      <w:r w:rsidR="008619DA" w:rsidRPr="005A3949">
        <w:rPr>
          <w:rFonts w:ascii="Times New Roman" w:hAnsi="Times New Roman" w:cs="Times New Roman"/>
          <w:sz w:val="24"/>
          <w:szCs w:val="24"/>
        </w:rPr>
        <w:t xml:space="preserve">. </w:t>
      </w:r>
    </w:p>
    <w:p w14:paraId="7C607490" w14:textId="77777777" w:rsidR="003A5DFF" w:rsidRDefault="003A5DFF" w:rsidP="003A5DFF">
      <w:pPr>
        <w:pStyle w:val="ListParagraph"/>
        <w:ind w:left="0"/>
        <w:rPr>
          <w:rFonts w:ascii="Times New Roman" w:hAnsi="Times New Roman" w:cs="Times New Roman"/>
          <w:sz w:val="24"/>
          <w:szCs w:val="24"/>
        </w:rPr>
      </w:pPr>
    </w:p>
    <w:p w14:paraId="79C7478F" w14:textId="1503ED0A" w:rsidR="008619DA" w:rsidRPr="005A3949" w:rsidRDefault="008619DA" w:rsidP="008619DA">
      <w:pPr>
        <w:pStyle w:val="ListParagraph"/>
        <w:numPr>
          <w:ilvl w:val="0"/>
          <w:numId w:val="2"/>
        </w:numPr>
        <w:ind w:left="0" w:hanging="567"/>
        <w:rPr>
          <w:rFonts w:ascii="Times New Roman" w:hAnsi="Times New Roman" w:cs="Times New Roman"/>
          <w:sz w:val="24"/>
          <w:szCs w:val="24"/>
        </w:rPr>
      </w:pPr>
      <w:r w:rsidRPr="005A3949">
        <w:rPr>
          <w:rFonts w:ascii="Times New Roman" w:hAnsi="Times New Roman" w:cs="Times New Roman"/>
          <w:sz w:val="24"/>
          <w:szCs w:val="24"/>
        </w:rPr>
        <w:t>Section 49 of the NR Act allows for the rules to set conditions that need to be met for a variation of a methodology determination to apply</w:t>
      </w:r>
      <w:r>
        <w:rPr>
          <w:rFonts w:ascii="Times New Roman" w:hAnsi="Times New Roman" w:cs="Times New Roman"/>
          <w:sz w:val="24"/>
          <w:szCs w:val="24"/>
        </w:rPr>
        <w:t xml:space="preserve"> (see subsection 49(2)), or to not apply (see subsection 49(3)),</w:t>
      </w:r>
      <w:r w:rsidRPr="005A3949">
        <w:rPr>
          <w:rFonts w:ascii="Times New Roman" w:hAnsi="Times New Roman" w:cs="Times New Roman"/>
          <w:sz w:val="24"/>
          <w:szCs w:val="24"/>
        </w:rPr>
        <w:t xml:space="preserve"> to an existing registered biodiversity project that is covered by the methodology determination </w:t>
      </w:r>
      <w:r w:rsidR="00A118E5">
        <w:rPr>
          <w:rFonts w:ascii="Times New Roman" w:hAnsi="Times New Roman" w:cs="Times New Roman"/>
          <w:sz w:val="24"/>
          <w:szCs w:val="24"/>
        </w:rPr>
        <w:t>that has been varied</w:t>
      </w:r>
      <w:r w:rsidRPr="005A3949">
        <w:rPr>
          <w:rFonts w:ascii="Times New Roman" w:hAnsi="Times New Roman" w:cs="Times New Roman"/>
          <w:sz w:val="24"/>
          <w:szCs w:val="24"/>
        </w:rPr>
        <w:t>.</w:t>
      </w:r>
    </w:p>
    <w:p w14:paraId="6D114450" w14:textId="77777777" w:rsidR="008619DA" w:rsidRDefault="008619DA" w:rsidP="008619DA">
      <w:pPr>
        <w:pStyle w:val="ListParagraph"/>
        <w:ind w:left="0"/>
        <w:rPr>
          <w:rFonts w:ascii="Times New Roman" w:hAnsi="Times New Roman" w:cs="Times New Roman"/>
          <w:sz w:val="24"/>
          <w:szCs w:val="24"/>
        </w:rPr>
      </w:pPr>
    </w:p>
    <w:p w14:paraId="34C8A983" w14:textId="77777777" w:rsidR="00AC13CC"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w:t>
      </w:r>
      <w:r w:rsidR="00AF7F98">
        <w:rPr>
          <w:rFonts w:ascii="Times New Roman" w:hAnsi="Times New Roman" w:cs="Times New Roman"/>
          <w:sz w:val="24"/>
          <w:szCs w:val="24"/>
        </w:rPr>
        <w:t>ubs</w:t>
      </w:r>
      <w:r w:rsidR="00A118E5">
        <w:rPr>
          <w:rFonts w:ascii="Times New Roman" w:hAnsi="Times New Roman" w:cs="Times New Roman"/>
          <w:sz w:val="24"/>
          <w:szCs w:val="24"/>
        </w:rPr>
        <w:t>ection</w:t>
      </w:r>
      <w:r>
        <w:rPr>
          <w:rFonts w:ascii="Times New Roman" w:hAnsi="Times New Roman" w:cs="Times New Roman"/>
          <w:sz w:val="24"/>
          <w:szCs w:val="24"/>
        </w:rPr>
        <w:t xml:space="preserve"> </w:t>
      </w:r>
      <w:r w:rsidR="00AF7F98">
        <w:rPr>
          <w:rFonts w:ascii="Times New Roman" w:hAnsi="Times New Roman" w:cs="Times New Roman"/>
          <w:sz w:val="24"/>
          <w:szCs w:val="24"/>
        </w:rPr>
        <w:t xml:space="preserve">49(1) of the NR Rules </w:t>
      </w:r>
      <w:r>
        <w:rPr>
          <w:rFonts w:ascii="Times New Roman" w:hAnsi="Times New Roman" w:cs="Times New Roman"/>
          <w:sz w:val="24"/>
          <w:szCs w:val="24"/>
        </w:rPr>
        <w:t xml:space="preserve">is made for the purposes of subsection 49(2) of the NR Act. </w:t>
      </w:r>
      <w:r w:rsidR="00AF7F98">
        <w:rPr>
          <w:rFonts w:ascii="Times New Roman" w:hAnsi="Times New Roman" w:cs="Times New Roman"/>
          <w:sz w:val="24"/>
          <w:szCs w:val="24"/>
        </w:rPr>
        <w:t>Subsection 49(1) has the effect</w:t>
      </w:r>
      <w:r>
        <w:rPr>
          <w:rFonts w:ascii="Times New Roman" w:hAnsi="Times New Roman" w:cs="Times New Roman"/>
          <w:sz w:val="24"/>
          <w:szCs w:val="24"/>
        </w:rPr>
        <w:t xml:space="preserve"> that a variation of a methodology determination will apply </w:t>
      </w:r>
      <w:r w:rsidRPr="00F463F1">
        <w:rPr>
          <w:rFonts w:ascii="Times New Roman" w:hAnsi="Times New Roman" w:cs="Times New Roman"/>
          <w:sz w:val="24"/>
          <w:szCs w:val="24"/>
        </w:rPr>
        <w:t>to an existing registered biodiversity project that is covered by th</w:t>
      </w:r>
      <w:r w:rsidR="00AC13CC">
        <w:rPr>
          <w:rFonts w:ascii="Times New Roman" w:hAnsi="Times New Roman" w:cs="Times New Roman"/>
          <w:sz w:val="24"/>
          <w:szCs w:val="24"/>
        </w:rPr>
        <w:t>at methodology</w:t>
      </w:r>
      <w:r w:rsidRPr="00F463F1">
        <w:rPr>
          <w:rFonts w:ascii="Times New Roman" w:hAnsi="Times New Roman" w:cs="Times New Roman"/>
          <w:sz w:val="24"/>
          <w:szCs w:val="24"/>
        </w:rPr>
        <w:t xml:space="preserve"> determination if</w:t>
      </w:r>
      <w:r w:rsidR="00AC13CC">
        <w:rPr>
          <w:rFonts w:ascii="Times New Roman" w:hAnsi="Times New Roman" w:cs="Times New Roman"/>
          <w:sz w:val="24"/>
          <w:szCs w:val="24"/>
        </w:rPr>
        <w:t>:</w:t>
      </w:r>
    </w:p>
    <w:p w14:paraId="111BDC63" w14:textId="77777777" w:rsidR="00AC13CC" w:rsidRPr="00AC13CC" w:rsidRDefault="00AC13CC" w:rsidP="00AC13CC">
      <w:pPr>
        <w:pStyle w:val="ListParagraph"/>
        <w:rPr>
          <w:rFonts w:ascii="Times New Roman" w:hAnsi="Times New Roman" w:cs="Times New Roman"/>
          <w:sz w:val="24"/>
          <w:szCs w:val="24"/>
        </w:rPr>
      </w:pPr>
    </w:p>
    <w:p w14:paraId="1F57CB97" w14:textId="748AC4CB" w:rsidR="00AC13CC" w:rsidRDefault="008619DA" w:rsidP="00AC13CC">
      <w:pPr>
        <w:pStyle w:val="ListParagraph"/>
        <w:numPr>
          <w:ilvl w:val="1"/>
          <w:numId w:val="2"/>
        </w:numPr>
        <w:rPr>
          <w:rFonts w:ascii="Times New Roman" w:hAnsi="Times New Roman" w:cs="Times New Roman"/>
          <w:sz w:val="24"/>
          <w:szCs w:val="24"/>
        </w:rPr>
      </w:pPr>
      <w:r w:rsidRPr="00F463F1">
        <w:rPr>
          <w:rFonts w:ascii="Times New Roman" w:hAnsi="Times New Roman" w:cs="Times New Roman"/>
          <w:sz w:val="24"/>
          <w:szCs w:val="24"/>
        </w:rPr>
        <w:t>the project’s registration is in effect when</w:t>
      </w:r>
      <w:r w:rsidR="009F4A93">
        <w:rPr>
          <w:rFonts w:ascii="Times New Roman" w:hAnsi="Times New Roman" w:cs="Times New Roman"/>
          <w:sz w:val="24"/>
          <w:szCs w:val="24"/>
        </w:rPr>
        <w:t xml:space="preserve"> the</w:t>
      </w:r>
      <w:r w:rsidRPr="00F463F1">
        <w:rPr>
          <w:rFonts w:ascii="Times New Roman" w:hAnsi="Times New Roman" w:cs="Times New Roman"/>
          <w:sz w:val="24"/>
          <w:szCs w:val="24"/>
        </w:rPr>
        <w:t xml:space="preserve"> variation takes effect</w:t>
      </w:r>
      <w:r w:rsidR="00AC13CC">
        <w:rPr>
          <w:rFonts w:ascii="Times New Roman" w:hAnsi="Times New Roman" w:cs="Times New Roman"/>
          <w:sz w:val="24"/>
          <w:szCs w:val="24"/>
        </w:rPr>
        <w:t>;</w:t>
      </w:r>
      <w:r>
        <w:rPr>
          <w:rFonts w:ascii="Times New Roman" w:hAnsi="Times New Roman" w:cs="Times New Roman"/>
          <w:sz w:val="24"/>
          <w:szCs w:val="24"/>
        </w:rPr>
        <w:t xml:space="preserve"> and </w:t>
      </w:r>
    </w:p>
    <w:p w14:paraId="1817A6F1" w14:textId="1EDF170E" w:rsidR="00117B9F" w:rsidRDefault="00117B9F" w:rsidP="00117B9F">
      <w:pPr>
        <w:pStyle w:val="ListParagraph"/>
        <w:ind w:left="360"/>
        <w:rPr>
          <w:rFonts w:ascii="Times New Roman" w:hAnsi="Times New Roman" w:cs="Times New Roman"/>
          <w:sz w:val="24"/>
          <w:szCs w:val="24"/>
        </w:rPr>
      </w:pPr>
    </w:p>
    <w:p w14:paraId="6443E126" w14:textId="409E5AD3" w:rsidR="006A5CE9" w:rsidRDefault="00117B9F" w:rsidP="00B947D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subsection 49(2) does not apply to the project</w:t>
      </w:r>
      <w:r w:rsidR="00B947DD">
        <w:rPr>
          <w:rFonts w:ascii="Times New Roman" w:hAnsi="Times New Roman" w:cs="Times New Roman"/>
          <w:sz w:val="24"/>
          <w:szCs w:val="24"/>
        </w:rPr>
        <w:t>.</w:t>
      </w:r>
    </w:p>
    <w:p w14:paraId="0BB98010" w14:textId="77777777" w:rsidR="00B947DD" w:rsidRPr="00B947DD" w:rsidRDefault="00B947DD" w:rsidP="00B947DD">
      <w:pPr>
        <w:pStyle w:val="ListParagraph"/>
        <w:rPr>
          <w:rFonts w:ascii="Times New Roman" w:hAnsi="Times New Roman" w:cs="Times New Roman"/>
          <w:sz w:val="24"/>
          <w:szCs w:val="24"/>
        </w:rPr>
      </w:pPr>
    </w:p>
    <w:p w14:paraId="61717D04" w14:textId="5515C080" w:rsidR="006A5CE9" w:rsidRDefault="003874BF" w:rsidP="000F54F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note following subsection 49(1)</w:t>
      </w:r>
      <w:r w:rsidR="004B2280">
        <w:rPr>
          <w:rFonts w:ascii="Times New Roman" w:hAnsi="Times New Roman" w:cs="Times New Roman"/>
          <w:sz w:val="24"/>
          <w:szCs w:val="24"/>
        </w:rPr>
        <w:t xml:space="preserve"> explains that a</w:t>
      </w:r>
      <w:r w:rsidR="006A5CE9">
        <w:rPr>
          <w:rFonts w:ascii="Times New Roman" w:hAnsi="Times New Roman" w:cs="Times New Roman"/>
          <w:sz w:val="24"/>
          <w:szCs w:val="24"/>
        </w:rPr>
        <w:t xml:space="preserve">n existing registered biodiversity project that </w:t>
      </w:r>
      <w:r w:rsidR="00021B0C">
        <w:rPr>
          <w:rFonts w:ascii="Times New Roman" w:hAnsi="Times New Roman" w:cs="Times New Roman"/>
          <w:sz w:val="24"/>
          <w:szCs w:val="24"/>
        </w:rPr>
        <w:t>would otherwise be</w:t>
      </w:r>
      <w:r w:rsidR="006A5CE9">
        <w:rPr>
          <w:rFonts w:ascii="Times New Roman" w:hAnsi="Times New Roman" w:cs="Times New Roman"/>
          <w:sz w:val="24"/>
          <w:szCs w:val="24"/>
        </w:rPr>
        <w:t xml:space="preserve"> covered by subsection 49(1) </w:t>
      </w:r>
      <w:r w:rsidR="00021B0C">
        <w:rPr>
          <w:rFonts w:ascii="Times New Roman" w:hAnsi="Times New Roman" w:cs="Times New Roman"/>
          <w:sz w:val="24"/>
          <w:szCs w:val="24"/>
        </w:rPr>
        <w:t>will not be required to comply with the varied methodology determination if the Regulator determines</w:t>
      </w:r>
      <w:r w:rsidR="001B50F1">
        <w:rPr>
          <w:rFonts w:ascii="Times New Roman" w:hAnsi="Times New Roman" w:cs="Times New Roman"/>
          <w:sz w:val="24"/>
          <w:szCs w:val="24"/>
        </w:rPr>
        <w:t xml:space="preserve">, under section 50 </w:t>
      </w:r>
      <w:r w:rsidR="00D72004">
        <w:rPr>
          <w:rFonts w:ascii="Times New Roman" w:hAnsi="Times New Roman" w:cs="Times New Roman"/>
          <w:sz w:val="24"/>
          <w:szCs w:val="24"/>
        </w:rPr>
        <w:t>of the NR Rules,</w:t>
      </w:r>
      <w:r w:rsidR="00021B0C">
        <w:rPr>
          <w:rFonts w:ascii="Times New Roman" w:hAnsi="Times New Roman" w:cs="Times New Roman"/>
          <w:sz w:val="24"/>
          <w:szCs w:val="24"/>
        </w:rPr>
        <w:t xml:space="preserve"> that the variation does not apply to the </w:t>
      </w:r>
      <w:proofErr w:type="gramStart"/>
      <w:r w:rsidR="00021B0C">
        <w:rPr>
          <w:rFonts w:ascii="Times New Roman" w:hAnsi="Times New Roman" w:cs="Times New Roman"/>
          <w:sz w:val="24"/>
          <w:szCs w:val="24"/>
        </w:rPr>
        <w:t>particular project</w:t>
      </w:r>
      <w:proofErr w:type="gramEnd"/>
      <w:r w:rsidR="00D72004">
        <w:rPr>
          <w:rFonts w:ascii="Times New Roman" w:hAnsi="Times New Roman" w:cs="Times New Roman"/>
          <w:sz w:val="24"/>
          <w:szCs w:val="24"/>
        </w:rPr>
        <w:t>.</w:t>
      </w:r>
    </w:p>
    <w:p w14:paraId="45A0D947" w14:textId="77777777" w:rsidR="008619DA" w:rsidRPr="005E5135" w:rsidRDefault="008619DA" w:rsidP="008619DA">
      <w:pPr>
        <w:pStyle w:val="ListParagraph"/>
        <w:rPr>
          <w:rFonts w:ascii="Times New Roman" w:hAnsi="Times New Roman" w:cs="Times New Roman"/>
          <w:sz w:val="24"/>
          <w:szCs w:val="24"/>
        </w:rPr>
      </w:pPr>
    </w:p>
    <w:p w14:paraId="11C63589" w14:textId="77777777" w:rsidR="00435EB7"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D875CE">
        <w:rPr>
          <w:rFonts w:ascii="Times New Roman" w:hAnsi="Times New Roman" w:cs="Times New Roman"/>
          <w:sz w:val="24"/>
          <w:szCs w:val="24"/>
        </w:rPr>
        <w:t>49</w:t>
      </w:r>
      <w:r>
        <w:rPr>
          <w:rFonts w:ascii="Times New Roman" w:hAnsi="Times New Roman" w:cs="Times New Roman"/>
          <w:sz w:val="24"/>
          <w:szCs w:val="24"/>
        </w:rPr>
        <w:t>(2)</w:t>
      </w:r>
      <w:r w:rsidR="00D875CE">
        <w:rPr>
          <w:rFonts w:ascii="Times New Roman" w:hAnsi="Times New Roman" w:cs="Times New Roman"/>
          <w:sz w:val="24"/>
          <w:szCs w:val="24"/>
        </w:rPr>
        <w:t xml:space="preserve"> of the NR Rules</w:t>
      </w:r>
      <w:r>
        <w:rPr>
          <w:rFonts w:ascii="Times New Roman" w:hAnsi="Times New Roman" w:cs="Times New Roman"/>
          <w:sz w:val="24"/>
          <w:szCs w:val="24"/>
        </w:rPr>
        <w:t xml:space="preserve"> is made for the purposes of subsection 49(3) of the NR </w:t>
      </w:r>
      <w:r w:rsidR="00D875CE">
        <w:rPr>
          <w:rFonts w:ascii="Times New Roman" w:hAnsi="Times New Roman" w:cs="Times New Roman"/>
          <w:sz w:val="24"/>
          <w:szCs w:val="24"/>
        </w:rPr>
        <w:t>Act</w:t>
      </w:r>
      <w:r>
        <w:rPr>
          <w:rFonts w:ascii="Times New Roman" w:hAnsi="Times New Roman" w:cs="Times New Roman"/>
          <w:sz w:val="24"/>
          <w:szCs w:val="24"/>
        </w:rPr>
        <w:t>.</w:t>
      </w:r>
      <w:r w:rsidR="000A385E">
        <w:rPr>
          <w:rFonts w:ascii="Times New Roman" w:hAnsi="Times New Roman" w:cs="Times New Roman"/>
          <w:sz w:val="24"/>
          <w:szCs w:val="24"/>
        </w:rPr>
        <w:t xml:space="preserve"> Subsection 49(2) has the effect that </w:t>
      </w:r>
      <w:r>
        <w:rPr>
          <w:rFonts w:ascii="Times New Roman" w:hAnsi="Times New Roman" w:cs="Times New Roman"/>
          <w:sz w:val="24"/>
          <w:szCs w:val="24"/>
        </w:rPr>
        <w:t xml:space="preserve">a variation of a methodology determination </w:t>
      </w:r>
      <w:r w:rsidR="000A385E">
        <w:rPr>
          <w:rFonts w:ascii="Times New Roman" w:hAnsi="Times New Roman" w:cs="Times New Roman"/>
          <w:sz w:val="24"/>
          <w:szCs w:val="24"/>
        </w:rPr>
        <w:t xml:space="preserve">will not apply to </w:t>
      </w:r>
      <w:r>
        <w:rPr>
          <w:rFonts w:ascii="Times New Roman" w:hAnsi="Times New Roman" w:cs="Times New Roman"/>
          <w:sz w:val="24"/>
          <w:szCs w:val="24"/>
        </w:rPr>
        <w:t xml:space="preserve">an existing registered biodiversity project </w:t>
      </w:r>
      <w:r w:rsidR="00435EB7">
        <w:rPr>
          <w:rFonts w:ascii="Times New Roman" w:hAnsi="Times New Roman" w:cs="Times New Roman"/>
          <w:sz w:val="24"/>
          <w:szCs w:val="24"/>
        </w:rPr>
        <w:t>that is covered by that methodology determination if:</w:t>
      </w:r>
    </w:p>
    <w:p w14:paraId="7C0081F0" w14:textId="77777777" w:rsidR="00435EB7" w:rsidRPr="00435EB7" w:rsidRDefault="00435EB7" w:rsidP="00435EB7">
      <w:pPr>
        <w:pStyle w:val="ListParagraph"/>
        <w:rPr>
          <w:rFonts w:ascii="Times New Roman" w:hAnsi="Times New Roman" w:cs="Times New Roman"/>
          <w:sz w:val="24"/>
          <w:szCs w:val="24"/>
        </w:rPr>
      </w:pPr>
    </w:p>
    <w:p w14:paraId="4C06E888" w14:textId="77777777" w:rsidR="008869E3" w:rsidRDefault="008619DA" w:rsidP="00435EB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project’s registration is in effect at the time the variation takes effect</w:t>
      </w:r>
      <w:r w:rsidR="008869E3">
        <w:rPr>
          <w:rFonts w:ascii="Times New Roman" w:hAnsi="Times New Roman" w:cs="Times New Roman"/>
          <w:sz w:val="24"/>
          <w:szCs w:val="24"/>
        </w:rPr>
        <w:t>;</w:t>
      </w:r>
      <w:r>
        <w:rPr>
          <w:rFonts w:ascii="Times New Roman" w:hAnsi="Times New Roman" w:cs="Times New Roman"/>
          <w:sz w:val="24"/>
          <w:szCs w:val="24"/>
        </w:rPr>
        <w:t xml:space="preserve"> and </w:t>
      </w:r>
    </w:p>
    <w:p w14:paraId="60EF51E3" w14:textId="247201FE" w:rsidR="00B947DD" w:rsidRDefault="00B947DD" w:rsidP="00B947DD">
      <w:pPr>
        <w:pStyle w:val="ListParagraph"/>
        <w:ind w:left="360"/>
        <w:rPr>
          <w:rFonts w:ascii="Times New Roman" w:hAnsi="Times New Roman" w:cs="Times New Roman"/>
          <w:sz w:val="24"/>
          <w:szCs w:val="24"/>
        </w:rPr>
      </w:pPr>
    </w:p>
    <w:p w14:paraId="2AC5CF21" w14:textId="54452176" w:rsidR="00B947DD" w:rsidRDefault="00B947DD" w:rsidP="00435EB7">
      <w:pPr>
        <w:pStyle w:val="ListParagraph"/>
        <w:numPr>
          <w:ilvl w:val="1"/>
          <w:numId w:val="2"/>
        </w:numPr>
        <w:rPr>
          <w:rFonts w:ascii="Times New Roman" w:hAnsi="Times New Roman" w:cs="Times New Roman"/>
          <w:sz w:val="24"/>
          <w:szCs w:val="24"/>
        </w:rPr>
      </w:pPr>
      <w:r w:rsidRPr="00B947DD">
        <w:rPr>
          <w:rFonts w:ascii="Times New Roman" w:hAnsi="Times New Roman" w:cs="Times New Roman"/>
          <w:sz w:val="24"/>
          <w:szCs w:val="24"/>
        </w:rPr>
        <w:t xml:space="preserve">a period of two years after the variation came into effect has </w:t>
      </w:r>
      <w:r>
        <w:rPr>
          <w:rFonts w:ascii="Times New Roman" w:hAnsi="Times New Roman" w:cs="Times New Roman"/>
          <w:sz w:val="24"/>
          <w:szCs w:val="24"/>
        </w:rPr>
        <w:t xml:space="preserve">not </w:t>
      </w:r>
      <w:r w:rsidRPr="00B947DD">
        <w:rPr>
          <w:rFonts w:ascii="Times New Roman" w:hAnsi="Times New Roman" w:cs="Times New Roman"/>
          <w:sz w:val="24"/>
          <w:szCs w:val="24"/>
        </w:rPr>
        <w:t>ended</w:t>
      </w:r>
      <w:r>
        <w:rPr>
          <w:rFonts w:ascii="Times New Roman" w:hAnsi="Times New Roman" w:cs="Times New Roman"/>
          <w:sz w:val="24"/>
          <w:szCs w:val="24"/>
        </w:rPr>
        <w:t>; and</w:t>
      </w:r>
    </w:p>
    <w:p w14:paraId="46B60409" w14:textId="77777777" w:rsidR="008869E3" w:rsidRDefault="008869E3" w:rsidP="008869E3">
      <w:pPr>
        <w:pStyle w:val="ListParagraph"/>
        <w:ind w:left="360"/>
        <w:rPr>
          <w:rFonts w:ascii="Times New Roman" w:hAnsi="Times New Roman" w:cs="Times New Roman"/>
          <w:sz w:val="24"/>
          <w:szCs w:val="24"/>
        </w:rPr>
      </w:pPr>
    </w:p>
    <w:p w14:paraId="46BC5F72" w14:textId="40137D2D" w:rsidR="008619DA" w:rsidRDefault="008619DA" w:rsidP="00435EB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before the variation takes effect:</w:t>
      </w:r>
    </w:p>
    <w:p w14:paraId="43A66C69" w14:textId="77777777" w:rsidR="008619DA" w:rsidRPr="005A1D76" w:rsidRDefault="008619DA" w:rsidP="008619DA">
      <w:pPr>
        <w:pStyle w:val="ListParagraph"/>
        <w:rPr>
          <w:rFonts w:ascii="Times New Roman" w:hAnsi="Times New Roman" w:cs="Times New Roman"/>
          <w:sz w:val="24"/>
          <w:szCs w:val="24"/>
        </w:rPr>
      </w:pPr>
    </w:p>
    <w:p w14:paraId="6299C35F" w14:textId="77777777" w:rsidR="008619DA" w:rsidRDefault="008619DA" w:rsidP="008869E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a biodiversity certificate was issued for the project; or</w:t>
      </w:r>
    </w:p>
    <w:p w14:paraId="3FE8FB70" w14:textId="77777777" w:rsidR="008619DA" w:rsidRDefault="008619DA" w:rsidP="008619DA">
      <w:pPr>
        <w:pStyle w:val="ListParagraph"/>
        <w:ind w:left="567"/>
        <w:rPr>
          <w:rFonts w:ascii="Times New Roman" w:hAnsi="Times New Roman" w:cs="Times New Roman"/>
          <w:sz w:val="24"/>
          <w:szCs w:val="24"/>
        </w:rPr>
      </w:pPr>
    </w:p>
    <w:p w14:paraId="6802CF0D" w14:textId="56BAB49B" w:rsidR="008619DA" w:rsidRPr="004F39A3" w:rsidRDefault="008619DA" w:rsidP="008869E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an application for a biodiversity certificate </w:t>
      </w:r>
      <w:r w:rsidR="008869E3">
        <w:rPr>
          <w:rFonts w:ascii="Times New Roman" w:hAnsi="Times New Roman" w:cs="Times New Roman"/>
          <w:sz w:val="24"/>
          <w:szCs w:val="24"/>
        </w:rPr>
        <w:t xml:space="preserve">for the project </w:t>
      </w:r>
      <w:r>
        <w:rPr>
          <w:rFonts w:ascii="Times New Roman" w:hAnsi="Times New Roman" w:cs="Times New Roman"/>
          <w:sz w:val="24"/>
          <w:szCs w:val="24"/>
        </w:rPr>
        <w:t>was made, but not yet determined.</w:t>
      </w:r>
    </w:p>
    <w:p w14:paraId="4ECE1DFB" w14:textId="77777777" w:rsidR="008619DA" w:rsidRDefault="008619DA" w:rsidP="008619DA">
      <w:pPr>
        <w:pStyle w:val="ListParagraph"/>
        <w:ind w:left="0"/>
        <w:rPr>
          <w:rFonts w:ascii="Times New Roman" w:hAnsi="Times New Roman" w:cs="Times New Roman"/>
          <w:sz w:val="24"/>
          <w:szCs w:val="24"/>
        </w:rPr>
      </w:pPr>
    </w:p>
    <w:p w14:paraId="29BDDA54" w14:textId="6F7CA8C2" w:rsidR="007968F4" w:rsidRDefault="007968F4"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Where a variation of a methodology determination does not apply to an existing registered biodiversity project that is covered by that methodology determination, that project will continue to be covered (and must comply with) the methodology determination as it was in effect prior to the variation.</w:t>
      </w:r>
    </w:p>
    <w:p w14:paraId="725C47D3" w14:textId="3A8EF2B8" w:rsidR="00B947DD" w:rsidRDefault="00B947DD" w:rsidP="00B947DD">
      <w:pPr>
        <w:pStyle w:val="ListParagraph"/>
        <w:ind w:left="0"/>
        <w:rPr>
          <w:rFonts w:ascii="Times New Roman" w:hAnsi="Times New Roman" w:cs="Times New Roman"/>
          <w:sz w:val="24"/>
          <w:szCs w:val="24"/>
        </w:rPr>
      </w:pPr>
    </w:p>
    <w:p w14:paraId="2BFF6A28" w14:textId="567D9E3E" w:rsidR="00B947DD" w:rsidRPr="00B947DD" w:rsidRDefault="00B947DD" w:rsidP="00B947DD">
      <w:pPr>
        <w:pStyle w:val="ListParagraph"/>
        <w:numPr>
          <w:ilvl w:val="0"/>
          <w:numId w:val="2"/>
        </w:numPr>
        <w:ind w:left="0" w:hanging="567"/>
        <w:rPr>
          <w:rFonts w:ascii="Times New Roman" w:hAnsi="Times New Roman" w:cs="Times New Roman"/>
          <w:sz w:val="24"/>
          <w:szCs w:val="24"/>
        </w:rPr>
      </w:pPr>
      <w:r w:rsidRPr="00B947DD">
        <w:rPr>
          <w:rFonts w:ascii="Times New Roman" w:hAnsi="Times New Roman" w:cs="Times New Roman"/>
          <w:sz w:val="24"/>
          <w:szCs w:val="24"/>
        </w:rPr>
        <w:t>The two-year grace period allows time for the project proponent to make any necessary changes to the registered biodiversity to ensure that the project complies with the methodology determination, as varied.</w:t>
      </w:r>
    </w:p>
    <w:p w14:paraId="216AD24E" w14:textId="77777777" w:rsidR="007968F4" w:rsidRDefault="007968F4" w:rsidP="007968F4">
      <w:pPr>
        <w:pStyle w:val="ListParagraph"/>
        <w:ind w:left="0"/>
        <w:rPr>
          <w:rFonts w:ascii="Times New Roman" w:hAnsi="Times New Roman" w:cs="Times New Roman"/>
          <w:sz w:val="24"/>
          <w:szCs w:val="24"/>
        </w:rPr>
      </w:pPr>
    </w:p>
    <w:p w14:paraId="5461147A" w14:textId="5177BCF1" w:rsidR="008619DA" w:rsidRPr="005C31CD"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Once a biodiversity </w:t>
      </w:r>
      <w:r w:rsidR="003259F6">
        <w:rPr>
          <w:rFonts w:ascii="Times New Roman" w:hAnsi="Times New Roman" w:cs="Times New Roman"/>
          <w:sz w:val="24"/>
          <w:szCs w:val="24"/>
        </w:rPr>
        <w:t>certificate</w:t>
      </w:r>
      <w:r>
        <w:rPr>
          <w:rFonts w:ascii="Times New Roman" w:hAnsi="Times New Roman" w:cs="Times New Roman"/>
          <w:sz w:val="24"/>
          <w:szCs w:val="24"/>
        </w:rPr>
        <w:t xml:space="preserve"> has been issued for a registered biodiversity project, or once an application for the issue of a biodiversity certificate has been made, the project would be at an advanced stage that is, or is considered by the applicant, to be achieving the stated biodiversity outcome for that project. It would be inappropriate to require a change in the project at this stage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 variation of the methodology determination covering the project</w:t>
      </w:r>
      <w:r w:rsidRPr="005C31CD">
        <w:rPr>
          <w:rFonts w:ascii="Times New Roman" w:hAnsi="Times New Roman" w:cs="Times New Roman"/>
          <w:sz w:val="24"/>
          <w:szCs w:val="24"/>
        </w:rPr>
        <w:t>.</w:t>
      </w:r>
    </w:p>
    <w:p w14:paraId="2B5B748C" w14:textId="414B4653" w:rsidR="008619DA" w:rsidRDefault="008619DA" w:rsidP="008619DA">
      <w:pPr>
        <w:ind w:left="-567"/>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2069B8">
        <w:rPr>
          <w:rFonts w:ascii="Times New Roman" w:hAnsi="Times New Roman" w:cs="Times New Roman"/>
          <w:sz w:val="24"/>
          <w:szCs w:val="24"/>
          <w:u w:val="single"/>
        </w:rPr>
        <w:t>50</w:t>
      </w:r>
      <w:r>
        <w:rPr>
          <w:rFonts w:ascii="Times New Roman" w:hAnsi="Times New Roman" w:cs="Times New Roman"/>
          <w:sz w:val="24"/>
          <w:szCs w:val="24"/>
          <w:u w:val="single"/>
        </w:rPr>
        <w:t xml:space="preserve"> – Regulator may determine that variation does not apply to existing registered biodiversity project</w:t>
      </w:r>
    </w:p>
    <w:p w14:paraId="0AA1368B" w14:textId="792F81B6" w:rsidR="003C52B8" w:rsidRDefault="00C04AAC" w:rsidP="008619DA">
      <w:pPr>
        <w:pStyle w:val="ListParagraph"/>
        <w:numPr>
          <w:ilvl w:val="0"/>
          <w:numId w:val="2"/>
        </w:numPr>
        <w:ind w:left="0" w:hanging="567"/>
        <w:rPr>
          <w:rFonts w:ascii="Times New Roman" w:hAnsi="Times New Roman" w:cs="Times New Roman"/>
          <w:sz w:val="24"/>
          <w:szCs w:val="24"/>
        </w:rPr>
      </w:pPr>
      <w:r w:rsidRPr="00C04AAC">
        <w:rPr>
          <w:rFonts w:ascii="Times New Roman" w:hAnsi="Times New Roman" w:cs="Times New Roman"/>
          <w:sz w:val="24"/>
          <w:szCs w:val="24"/>
        </w:rPr>
        <w:t>Section 48 of the NR Act allows the Minister, by legislative instrument, to vary a methodology determination</w:t>
      </w:r>
      <w:r>
        <w:rPr>
          <w:rFonts w:ascii="Times New Roman" w:hAnsi="Times New Roman" w:cs="Times New Roman"/>
          <w:sz w:val="24"/>
          <w:szCs w:val="24"/>
        </w:rPr>
        <w:t>.</w:t>
      </w:r>
      <w:r w:rsidR="008619DA" w:rsidRPr="005C31CD">
        <w:rPr>
          <w:rFonts w:ascii="Times New Roman" w:hAnsi="Times New Roman" w:cs="Times New Roman"/>
          <w:sz w:val="24"/>
          <w:szCs w:val="24"/>
        </w:rPr>
        <w:t xml:space="preserve"> </w:t>
      </w:r>
    </w:p>
    <w:p w14:paraId="18880B5F" w14:textId="77777777" w:rsidR="003C52B8" w:rsidRDefault="003C52B8" w:rsidP="003C52B8">
      <w:pPr>
        <w:pStyle w:val="ListParagraph"/>
        <w:ind w:left="0"/>
        <w:rPr>
          <w:rFonts w:ascii="Times New Roman" w:hAnsi="Times New Roman" w:cs="Times New Roman"/>
          <w:sz w:val="24"/>
          <w:szCs w:val="24"/>
        </w:rPr>
      </w:pPr>
    </w:p>
    <w:p w14:paraId="7B2F59C6" w14:textId="77777777" w:rsidR="009604A4" w:rsidRDefault="00EE3BFC"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w:t>
      </w:r>
      <w:r w:rsidR="006D115D">
        <w:rPr>
          <w:rFonts w:ascii="Times New Roman" w:hAnsi="Times New Roman" w:cs="Times New Roman"/>
          <w:sz w:val="24"/>
          <w:szCs w:val="24"/>
        </w:rPr>
        <w:t>bs</w:t>
      </w:r>
      <w:r>
        <w:rPr>
          <w:rFonts w:ascii="Times New Roman" w:hAnsi="Times New Roman" w:cs="Times New Roman"/>
          <w:sz w:val="24"/>
          <w:szCs w:val="24"/>
        </w:rPr>
        <w:t xml:space="preserve">ection 49(4) of the NR Act </w:t>
      </w:r>
      <w:r w:rsidR="006D115D">
        <w:rPr>
          <w:rFonts w:ascii="Times New Roman" w:hAnsi="Times New Roman" w:cs="Times New Roman"/>
          <w:sz w:val="24"/>
          <w:szCs w:val="24"/>
        </w:rPr>
        <w:t>provides that the rules may empower the Regulator to determine, on application</w:t>
      </w:r>
      <w:r w:rsidR="009604A4">
        <w:rPr>
          <w:rFonts w:ascii="Times New Roman" w:hAnsi="Times New Roman" w:cs="Times New Roman"/>
          <w:sz w:val="24"/>
          <w:szCs w:val="24"/>
        </w:rPr>
        <w:t xml:space="preserve"> by the project proponent for a registered biodiversity project that if:</w:t>
      </w:r>
    </w:p>
    <w:p w14:paraId="6293ED0D" w14:textId="77777777" w:rsidR="009604A4" w:rsidRPr="009604A4" w:rsidRDefault="009604A4" w:rsidP="009604A4">
      <w:pPr>
        <w:pStyle w:val="ListParagraph"/>
        <w:rPr>
          <w:rFonts w:ascii="Times New Roman" w:hAnsi="Times New Roman" w:cs="Times New Roman"/>
          <w:sz w:val="24"/>
          <w:szCs w:val="24"/>
        </w:rPr>
      </w:pPr>
    </w:p>
    <w:p w14:paraId="35020DE0" w14:textId="77777777" w:rsidR="00194F7E" w:rsidRDefault="00194F7E" w:rsidP="009604A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 methodology determination covers the registered biodiversity project; and</w:t>
      </w:r>
    </w:p>
    <w:p w14:paraId="75F1A51B" w14:textId="5257E21C" w:rsidR="00194F7E" w:rsidRDefault="00194F7E" w:rsidP="00194F7E">
      <w:pPr>
        <w:pStyle w:val="ListParagraph"/>
        <w:ind w:left="360"/>
        <w:rPr>
          <w:rFonts w:ascii="Times New Roman" w:hAnsi="Times New Roman" w:cs="Times New Roman"/>
          <w:sz w:val="24"/>
          <w:szCs w:val="24"/>
        </w:rPr>
      </w:pPr>
    </w:p>
    <w:p w14:paraId="606A91E7" w14:textId="77777777" w:rsidR="00642222" w:rsidRDefault="00642222" w:rsidP="009604A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methodology determination is varied; and</w:t>
      </w:r>
    </w:p>
    <w:p w14:paraId="736C3A8F" w14:textId="77777777" w:rsidR="00642222" w:rsidRPr="00642222" w:rsidRDefault="00642222" w:rsidP="00642222">
      <w:pPr>
        <w:pStyle w:val="ListParagraph"/>
        <w:rPr>
          <w:rFonts w:ascii="Times New Roman" w:hAnsi="Times New Roman" w:cs="Times New Roman"/>
          <w:sz w:val="24"/>
          <w:szCs w:val="24"/>
        </w:rPr>
      </w:pPr>
    </w:p>
    <w:p w14:paraId="2F4D0534" w14:textId="77777777" w:rsidR="00642222" w:rsidRDefault="00642222" w:rsidP="009604A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project’s registration is in effect at the time the variation takes effect; and</w:t>
      </w:r>
    </w:p>
    <w:p w14:paraId="38CD737C" w14:textId="77777777" w:rsidR="00642222" w:rsidRPr="00642222" w:rsidRDefault="00642222" w:rsidP="00642222">
      <w:pPr>
        <w:pStyle w:val="ListParagraph"/>
        <w:rPr>
          <w:rFonts w:ascii="Times New Roman" w:hAnsi="Times New Roman" w:cs="Times New Roman"/>
          <w:sz w:val="24"/>
          <w:szCs w:val="24"/>
        </w:rPr>
      </w:pPr>
    </w:p>
    <w:p w14:paraId="3070FA13" w14:textId="77777777" w:rsidR="00E33628" w:rsidRDefault="00E33628" w:rsidP="009604A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the conditions specified in the rules are satisfied,</w:t>
      </w:r>
    </w:p>
    <w:p w14:paraId="4E4BAABF" w14:textId="77812456" w:rsidR="006D115D" w:rsidRPr="00E33628" w:rsidRDefault="00E33628" w:rsidP="00E33628">
      <w:pPr>
        <w:rPr>
          <w:rFonts w:ascii="Times New Roman" w:hAnsi="Times New Roman" w:cs="Times New Roman"/>
          <w:sz w:val="24"/>
          <w:szCs w:val="24"/>
        </w:rPr>
      </w:pPr>
      <w:r>
        <w:rPr>
          <w:rFonts w:ascii="Times New Roman" w:hAnsi="Times New Roman" w:cs="Times New Roman"/>
          <w:sz w:val="24"/>
          <w:szCs w:val="24"/>
        </w:rPr>
        <w:t xml:space="preserve">the variation of the methodology determination does not apply to </w:t>
      </w:r>
      <w:r w:rsidR="005F22C8">
        <w:rPr>
          <w:rFonts w:ascii="Times New Roman" w:hAnsi="Times New Roman" w:cs="Times New Roman"/>
          <w:sz w:val="24"/>
          <w:szCs w:val="24"/>
        </w:rPr>
        <w:t>the registered biodiversity project.</w:t>
      </w:r>
      <w:r w:rsidR="00194F7E" w:rsidRPr="00E33628">
        <w:rPr>
          <w:rFonts w:ascii="Times New Roman" w:hAnsi="Times New Roman" w:cs="Times New Roman"/>
          <w:sz w:val="24"/>
          <w:szCs w:val="24"/>
        </w:rPr>
        <w:t xml:space="preserve"> </w:t>
      </w:r>
      <w:r w:rsidR="006D115D" w:rsidRPr="00E33628">
        <w:rPr>
          <w:rFonts w:ascii="Times New Roman" w:hAnsi="Times New Roman" w:cs="Times New Roman"/>
          <w:sz w:val="24"/>
          <w:szCs w:val="24"/>
        </w:rPr>
        <w:t xml:space="preserve"> </w:t>
      </w:r>
    </w:p>
    <w:p w14:paraId="0E3AC188" w14:textId="242663F1" w:rsidR="005F22C8" w:rsidRDefault="005F22C8" w:rsidP="008619DA">
      <w:pPr>
        <w:pStyle w:val="ListParagraph"/>
        <w:numPr>
          <w:ilvl w:val="0"/>
          <w:numId w:val="2"/>
        </w:numPr>
        <w:ind w:left="0" w:hanging="567"/>
        <w:rPr>
          <w:rFonts w:ascii="Times New Roman" w:hAnsi="Times New Roman" w:cs="Times New Roman"/>
          <w:sz w:val="24"/>
          <w:szCs w:val="24"/>
        </w:rPr>
      </w:pPr>
      <w:bookmarkStart w:id="2" w:name="_Hlk184800942"/>
      <w:r>
        <w:rPr>
          <w:rFonts w:ascii="Times New Roman" w:hAnsi="Times New Roman" w:cs="Times New Roman"/>
          <w:sz w:val="24"/>
          <w:szCs w:val="24"/>
        </w:rPr>
        <w:t xml:space="preserve">Subsection 49(5) of the NR Act provides that the rules may make </w:t>
      </w:r>
      <w:r w:rsidR="00D73A41">
        <w:rPr>
          <w:rFonts w:ascii="Times New Roman" w:hAnsi="Times New Roman" w:cs="Times New Roman"/>
          <w:sz w:val="24"/>
          <w:szCs w:val="24"/>
        </w:rPr>
        <w:t>provision for and in relation to any of the following matters (relevantly):</w:t>
      </w:r>
    </w:p>
    <w:p w14:paraId="5371AA8A" w14:textId="77777777" w:rsidR="00D73A41" w:rsidRDefault="00D73A41" w:rsidP="00D73A41">
      <w:pPr>
        <w:pStyle w:val="ListParagraph"/>
        <w:ind w:left="0"/>
        <w:rPr>
          <w:rFonts w:ascii="Times New Roman" w:hAnsi="Times New Roman" w:cs="Times New Roman"/>
          <w:sz w:val="24"/>
          <w:szCs w:val="24"/>
        </w:rPr>
      </w:pPr>
    </w:p>
    <w:p w14:paraId="352AA721" w14:textId="336906FC" w:rsidR="00D73A41" w:rsidRDefault="00D73A41" w:rsidP="00D73A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approval by the Regulator of a form for such an application; and</w:t>
      </w:r>
    </w:p>
    <w:p w14:paraId="7B48CD3B" w14:textId="77777777" w:rsidR="009C69E3" w:rsidRDefault="009C69E3" w:rsidP="009C69E3">
      <w:pPr>
        <w:pStyle w:val="ListParagraph"/>
        <w:ind w:left="360"/>
        <w:rPr>
          <w:rFonts w:ascii="Times New Roman" w:hAnsi="Times New Roman" w:cs="Times New Roman"/>
          <w:sz w:val="24"/>
          <w:szCs w:val="24"/>
        </w:rPr>
      </w:pPr>
    </w:p>
    <w:p w14:paraId="2EB9CC60" w14:textId="416F9F55" w:rsidR="009C69E3" w:rsidRPr="009C69E3" w:rsidRDefault="009C69E3" w:rsidP="009C69E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information that must accompany such an application; and</w:t>
      </w:r>
    </w:p>
    <w:p w14:paraId="2A79911C" w14:textId="77777777" w:rsidR="009C69E3" w:rsidRDefault="009C69E3" w:rsidP="009C69E3">
      <w:pPr>
        <w:pStyle w:val="ListParagraph"/>
        <w:ind w:left="360"/>
        <w:rPr>
          <w:rFonts w:ascii="Times New Roman" w:hAnsi="Times New Roman" w:cs="Times New Roman"/>
          <w:sz w:val="24"/>
          <w:szCs w:val="24"/>
        </w:rPr>
      </w:pPr>
    </w:p>
    <w:p w14:paraId="09D425F1" w14:textId="72405E96" w:rsidR="009C69E3" w:rsidRDefault="009C69E3" w:rsidP="00D73A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documents that must accompany such an application</w:t>
      </w:r>
      <w:bookmarkEnd w:id="2"/>
      <w:r>
        <w:rPr>
          <w:rFonts w:ascii="Times New Roman" w:hAnsi="Times New Roman" w:cs="Times New Roman"/>
          <w:sz w:val="24"/>
          <w:szCs w:val="24"/>
        </w:rPr>
        <w:t>.</w:t>
      </w:r>
    </w:p>
    <w:p w14:paraId="405A7661" w14:textId="77777777" w:rsidR="00D73A41" w:rsidRPr="00D73A41" w:rsidRDefault="00D73A41" w:rsidP="00D73A41">
      <w:pPr>
        <w:pStyle w:val="ListParagraph"/>
        <w:rPr>
          <w:rFonts w:ascii="Times New Roman" w:hAnsi="Times New Roman" w:cs="Times New Roman"/>
          <w:sz w:val="24"/>
          <w:szCs w:val="24"/>
        </w:rPr>
      </w:pPr>
    </w:p>
    <w:p w14:paraId="7970A04F" w14:textId="77777777" w:rsidR="00F24BD1" w:rsidRDefault="00F24BD1"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 50 of the NR Rules is made for the purposes of subsections 49(4) and (5) of the NR Act.</w:t>
      </w:r>
    </w:p>
    <w:p w14:paraId="020E131A" w14:textId="77777777" w:rsidR="00F24BD1" w:rsidRDefault="00F24BD1" w:rsidP="00F24BD1">
      <w:pPr>
        <w:pStyle w:val="ListParagraph"/>
        <w:ind w:left="0"/>
        <w:rPr>
          <w:rFonts w:ascii="Times New Roman" w:hAnsi="Times New Roman" w:cs="Times New Roman"/>
          <w:sz w:val="24"/>
          <w:szCs w:val="24"/>
        </w:rPr>
      </w:pPr>
    </w:p>
    <w:p w14:paraId="6E92EBBC" w14:textId="48D8568D" w:rsidR="008619DA" w:rsidRPr="00F24BD1" w:rsidRDefault="00F24BD1" w:rsidP="00F24BD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This means that while s</w:t>
      </w:r>
      <w:r w:rsidR="008619DA">
        <w:rPr>
          <w:rFonts w:ascii="Times New Roman" w:hAnsi="Times New Roman" w:cs="Times New Roman"/>
          <w:sz w:val="24"/>
          <w:szCs w:val="24"/>
        </w:rPr>
        <w:t xml:space="preserve">ection </w:t>
      </w:r>
      <w:r w:rsidR="003C52B8">
        <w:rPr>
          <w:rFonts w:ascii="Times New Roman" w:hAnsi="Times New Roman" w:cs="Times New Roman"/>
          <w:sz w:val="24"/>
          <w:szCs w:val="24"/>
        </w:rPr>
        <w:t>49</w:t>
      </w:r>
      <w:r w:rsidR="008619DA">
        <w:rPr>
          <w:rFonts w:ascii="Times New Roman" w:hAnsi="Times New Roman" w:cs="Times New Roman"/>
          <w:sz w:val="24"/>
          <w:szCs w:val="24"/>
        </w:rPr>
        <w:t xml:space="preserve"> of the NR Rules sets out the general rule</w:t>
      </w:r>
      <w:r w:rsidR="00DA729D">
        <w:rPr>
          <w:rFonts w:ascii="Times New Roman" w:hAnsi="Times New Roman" w:cs="Times New Roman"/>
          <w:sz w:val="24"/>
          <w:szCs w:val="24"/>
        </w:rPr>
        <w:t>s</w:t>
      </w:r>
      <w:r w:rsidR="008619DA">
        <w:rPr>
          <w:rFonts w:ascii="Times New Roman" w:hAnsi="Times New Roman" w:cs="Times New Roman"/>
          <w:sz w:val="24"/>
          <w:szCs w:val="24"/>
        </w:rPr>
        <w:t xml:space="preserve"> about whether a varied methodology determination will</w:t>
      </w:r>
      <w:r w:rsidR="003C52B8">
        <w:rPr>
          <w:rFonts w:ascii="Times New Roman" w:hAnsi="Times New Roman" w:cs="Times New Roman"/>
          <w:sz w:val="24"/>
          <w:szCs w:val="24"/>
        </w:rPr>
        <w:t>,</w:t>
      </w:r>
      <w:r w:rsidR="008619DA">
        <w:rPr>
          <w:rFonts w:ascii="Times New Roman" w:hAnsi="Times New Roman" w:cs="Times New Roman"/>
          <w:sz w:val="24"/>
          <w:szCs w:val="24"/>
        </w:rPr>
        <w:t xml:space="preserve"> or will not</w:t>
      </w:r>
      <w:r w:rsidR="003C52B8">
        <w:rPr>
          <w:rFonts w:ascii="Times New Roman" w:hAnsi="Times New Roman" w:cs="Times New Roman"/>
          <w:sz w:val="24"/>
          <w:szCs w:val="24"/>
        </w:rPr>
        <w:t>,</w:t>
      </w:r>
      <w:r w:rsidR="008619DA">
        <w:rPr>
          <w:rFonts w:ascii="Times New Roman" w:hAnsi="Times New Roman" w:cs="Times New Roman"/>
          <w:sz w:val="24"/>
          <w:szCs w:val="24"/>
        </w:rPr>
        <w:t xml:space="preserve"> apply to an existing registered biodiversity project</w:t>
      </w:r>
      <w:r>
        <w:rPr>
          <w:rFonts w:ascii="Times New Roman" w:hAnsi="Times New Roman" w:cs="Times New Roman"/>
          <w:sz w:val="24"/>
          <w:szCs w:val="24"/>
        </w:rPr>
        <w:t>, s</w:t>
      </w:r>
      <w:r w:rsidR="008619DA" w:rsidRPr="00F24BD1">
        <w:rPr>
          <w:rFonts w:ascii="Times New Roman" w:hAnsi="Times New Roman" w:cs="Times New Roman"/>
          <w:sz w:val="24"/>
          <w:szCs w:val="24"/>
        </w:rPr>
        <w:t xml:space="preserve">ection </w:t>
      </w:r>
      <w:r w:rsidR="00911D41" w:rsidRPr="00F24BD1">
        <w:rPr>
          <w:rFonts w:ascii="Times New Roman" w:hAnsi="Times New Roman" w:cs="Times New Roman"/>
          <w:sz w:val="24"/>
          <w:szCs w:val="24"/>
        </w:rPr>
        <w:t xml:space="preserve">50 </w:t>
      </w:r>
      <w:r w:rsidR="008619DA" w:rsidRPr="00F24BD1">
        <w:rPr>
          <w:rFonts w:ascii="Times New Roman" w:hAnsi="Times New Roman" w:cs="Times New Roman"/>
          <w:sz w:val="24"/>
          <w:szCs w:val="24"/>
        </w:rPr>
        <w:t xml:space="preserve">of the NR Rules empowers the Regulator to determine, on application by the project proponent, whether the variation of a methodology determination will apply to a </w:t>
      </w:r>
      <w:r w:rsidR="00DA729D">
        <w:rPr>
          <w:rFonts w:ascii="Times New Roman" w:hAnsi="Times New Roman" w:cs="Times New Roman"/>
          <w:sz w:val="24"/>
          <w:szCs w:val="24"/>
        </w:rPr>
        <w:t xml:space="preserve">particular </w:t>
      </w:r>
      <w:r w:rsidR="008619DA" w:rsidRPr="00F24BD1">
        <w:rPr>
          <w:rFonts w:ascii="Times New Roman" w:hAnsi="Times New Roman" w:cs="Times New Roman"/>
          <w:sz w:val="24"/>
          <w:szCs w:val="24"/>
        </w:rPr>
        <w:t>registered biodiversity project</w:t>
      </w:r>
      <w:r w:rsidR="00DA729D">
        <w:rPr>
          <w:rFonts w:ascii="Times New Roman" w:hAnsi="Times New Roman" w:cs="Times New Roman"/>
          <w:sz w:val="24"/>
          <w:szCs w:val="24"/>
        </w:rPr>
        <w:t xml:space="preserve"> (</w:t>
      </w:r>
      <w:proofErr w:type="spellStart"/>
      <w:r w:rsidR="00DA729D">
        <w:rPr>
          <w:rFonts w:ascii="Times New Roman" w:hAnsi="Times New Roman" w:cs="Times New Roman"/>
          <w:sz w:val="24"/>
          <w:szCs w:val="24"/>
        </w:rPr>
        <w:t>ie</w:t>
      </w:r>
      <w:proofErr w:type="spellEnd"/>
      <w:r w:rsidR="00DA729D">
        <w:rPr>
          <w:rFonts w:ascii="Times New Roman" w:hAnsi="Times New Roman" w:cs="Times New Roman"/>
          <w:sz w:val="24"/>
          <w:szCs w:val="24"/>
        </w:rPr>
        <w:t>, on a case-by-case basis)</w:t>
      </w:r>
      <w:r w:rsidR="008619DA" w:rsidRPr="00F24BD1">
        <w:rPr>
          <w:rFonts w:ascii="Times New Roman" w:hAnsi="Times New Roman" w:cs="Times New Roman"/>
          <w:sz w:val="24"/>
          <w:szCs w:val="24"/>
        </w:rPr>
        <w:t>.</w:t>
      </w:r>
    </w:p>
    <w:p w14:paraId="76519BE3" w14:textId="77777777" w:rsidR="008619DA" w:rsidRPr="00067BF8" w:rsidRDefault="008619DA" w:rsidP="008619DA">
      <w:pPr>
        <w:pStyle w:val="ListParagraph"/>
        <w:rPr>
          <w:rFonts w:ascii="Times New Roman" w:hAnsi="Times New Roman" w:cs="Times New Roman"/>
          <w:sz w:val="24"/>
          <w:szCs w:val="24"/>
        </w:rPr>
      </w:pPr>
    </w:p>
    <w:p w14:paraId="33D63CE4" w14:textId="0C146EF4"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FD7F0B">
        <w:rPr>
          <w:rFonts w:ascii="Times New Roman" w:hAnsi="Times New Roman" w:cs="Times New Roman"/>
          <w:sz w:val="24"/>
          <w:szCs w:val="24"/>
        </w:rPr>
        <w:t>50</w:t>
      </w:r>
      <w:r>
        <w:rPr>
          <w:rFonts w:ascii="Times New Roman" w:hAnsi="Times New Roman" w:cs="Times New Roman"/>
          <w:sz w:val="24"/>
          <w:szCs w:val="24"/>
        </w:rPr>
        <w:t xml:space="preserve">(2) allows the project proponent of a registered biodiversity project to apply to the Regulator to determine that a variation of a methodology determination that covers the project does not apply to the project. The application must be in writing and in the approved </w:t>
      </w:r>
      <w:proofErr w:type="gramStart"/>
      <w:r>
        <w:rPr>
          <w:rFonts w:ascii="Times New Roman" w:hAnsi="Times New Roman" w:cs="Times New Roman"/>
          <w:sz w:val="24"/>
          <w:szCs w:val="24"/>
        </w:rPr>
        <w:t>form, and</w:t>
      </w:r>
      <w:proofErr w:type="gramEnd"/>
      <w:r>
        <w:rPr>
          <w:rFonts w:ascii="Times New Roman" w:hAnsi="Times New Roman" w:cs="Times New Roman"/>
          <w:sz w:val="24"/>
          <w:szCs w:val="24"/>
        </w:rPr>
        <w:t xml:space="preserve"> must include evidence that the criteria in subsection </w:t>
      </w:r>
      <w:r w:rsidR="00FD7F0B">
        <w:rPr>
          <w:rFonts w:ascii="Times New Roman" w:hAnsi="Times New Roman" w:cs="Times New Roman"/>
          <w:sz w:val="24"/>
          <w:szCs w:val="24"/>
        </w:rPr>
        <w:t>50</w:t>
      </w:r>
      <w:r>
        <w:rPr>
          <w:rFonts w:ascii="Times New Roman" w:hAnsi="Times New Roman" w:cs="Times New Roman"/>
          <w:sz w:val="24"/>
          <w:szCs w:val="24"/>
        </w:rPr>
        <w:t>(5) have been met.</w:t>
      </w:r>
    </w:p>
    <w:p w14:paraId="3CEAC02F" w14:textId="77777777" w:rsidR="008619DA" w:rsidRPr="00F35039" w:rsidRDefault="008619DA" w:rsidP="008619DA">
      <w:pPr>
        <w:pStyle w:val="ListParagraph"/>
        <w:rPr>
          <w:rFonts w:ascii="Times New Roman" w:hAnsi="Times New Roman" w:cs="Times New Roman"/>
          <w:sz w:val="24"/>
          <w:szCs w:val="24"/>
        </w:rPr>
      </w:pPr>
    </w:p>
    <w:p w14:paraId="4B8EEB16" w14:textId="1349C2D9" w:rsidR="003F7F47"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Upon receiving the application, the Regulator m</w:t>
      </w:r>
      <w:r w:rsidR="00851AE4">
        <w:rPr>
          <w:rFonts w:ascii="Times New Roman" w:hAnsi="Times New Roman" w:cs="Times New Roman"/>
          <w:sz w:val="24"/>
          <w:szCs w:val="24"/>
        </w:rPr>
        <w:t>u</w:t>
      </w:r>
      <w:r>
        <w:rPr>
          <w:rFonts w:ascii="Times New Roman" w:hAnsi="Times New Roman" w:cs="Times New Roman"/>
          <w:sz w:val="24"/>
          <w:szCs w:val="24"/>
        </w:rPr>
        <w:t xml:space="preserve">st consider the application and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variation of the methodology </w:t>
      </w:r>
      <w:r w:rsidR="00D8438E">
        <w:rPr>
          <w:rFonts w:ascii="Times New Roman" w:hAnsi="Times New Roman" w:cs="Times New Roman"/>
          <w:sz w:val="24"/>
          <w:szCs w:val="24"/>
        </w:rPr>
        <w:t xml:space="preserve">determination </w:t>
      </w:r>
      <w:r>
        <w:rPr>
          <w:rFonts w:ascii="Times New Roman" w:hAnsi="Times New Roman" w:cs="Times New Roman"/>
          <w:sz w:val="24"/>
          <w:szCs w:val="24"/>
        </w:rPr>
        <w:t xml:space="preserve">that covers the project </w:t>
      </w:r>
      <w:r w:rsidR="00D8438E">
        <w:rPr>
          <w:rFonts w:ascii="Times New Roman" w:hAnsi="Times New Roman" w:cs="Times New Roman"/>
          <w:sz w:val="24"/>
          <w:szCs w:val="24"/>
        </w:rPr>
        <w:t xml:space="preserve">(the applicable methodology determination) </w:t>
      </w:r>
      <w:r>
        <w:rPr>
          <w:rFonts w:ascii="Times New Roman" w:hAnsi="Times New Roman" w:cs="Times New Roman"/>
          <w:sz w:val="24"/>
          <w:szCs w:val="24"/>
        </w:rPr>
        <w:t xml:space="preserve">will apply to the project (subsection </w:t>
      </w:r>
      <w:r w:rsidR="003F7F47">
        <w:rPr>
          <w:rFonts w:ascii="Times New Roman" w:hAnsi="Times New Roman" w:cs="Times New Roman"/>
          <w:sz w:val="24"/>
          <w:szCs w:val="24"/>
        </w:rPr>
        <w:t>50</w:t>
      </w:r>
      <w:r>
        <w:rPr>
          <w:rFonts w:ascii="Times New Roman" w:hAnsi="Times New Roman" w:cs="Times New Roman"/>
          <w:sz w:val="24"/>
          <w:szCs w:val="24"/>
        </w:rPr>
        <w:t xml:space="preserve">(4)). </w:t>
      </w:r>
    </w:p>
    <w:p w14:paraId="44DD9577" w14:textId="77777777" w:rsidR="003F7F47" w:rsidRPr="003F7F47" w:rsidRDefault="003F7F47" w:rsidP="003F7F47">
      <w:pPr>
        <w:pStyle w:val="ListParagraph"/>
        <w:rPr>
          <w:rFonts w:ascii="Times New Roman" w:hAnsi="Times New Roman" w:cs="Times New Roman"/>
          <w:sz w:val="24"/>
          <w:szCs w:val="24"/>
        </w:rPr>
      </w:pPr>
    </w:p>
    <w:p w14:paraId="14DB9E3F" w14:textId="5F01D5D7" w:rsidR="008619DA" w:rsidRPr="00F23B9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3F7F47">
        <w:rPr>
          <w:rFonts w:ascii="Times New Roman" w:hAnsi="Times New Roman" w:cs="Times New Roman"/>
          <w:sz w:val="24"/>
          <w:szCs w:val="24"/>
        </w:rPr>
        <w:t>50</w:t>
      </w:r>
      <w:r>
        <w:rPr>
          <w:rFonts w:ascii="Times New Roman" w:hAnsi="Times New Roman" w:cs="Times New Roman"/>
          <w:sz w:val="24"/>
          <w:szCs w:val="24"/>
        </w:rPr>
        <w:t xml:space="preserve">(5) </w:t>
      </w:r>
      <w:r w:rsidR="00851E77">
        <w:rPr>
          <w:rFonts w:ascii="Times New Roman" w:hAnsi="Times New Roman" w:cs="Times New Roman"/>
          <w:sz w:val="24"/>
          <w:szCs w:val="24"/>
        </w:rPr>
        <w:t>has the effect that the Regulator can only determine</w:t>
      </w:r>
      <w:r w:rsidRPr="00F23B9A">
        <w:rPr>
          <w:rFonts w:ascii="Times New Roman" w:hAnsi="Times New Roman" w:cs="Times New Roman"/>
          <w:sz w:val="24"/>
          <w:szCs w:val="24"/>
        </w:rPr>
        <w:t xml:space="preserve"> that the variation does not apply to the project</w:t>
      </w:r>
      <w:r w:rsidR="00851E77">
        <w:rPr>
          <w:rFonts w:ascii="Times New Roman" w:hAnsi="Times New Roman" w:cs="Times New Roman"/>
          <w:sz w:val="24"/>
          <w:szCs w:val="24"/>
        </w:rPr>
        <w:t xml:space="preserve"> if satisfied that</w:t>
      </w:r>
      <w:r w:rsidRPr="00F23B9A">
        <w:rPr>
          <w:rFonts w:ascii="Times New Roman" w:hAnsi="Times New Roman" w:cs="Times New Roman"/>
          <w:sz w:val="24"/>
          <w:szCs w:val="24"/>
        </w:rPr>
        <w:t>:</w:t>
      </w:r>
    </w:p>
    <w:p w14:paraId="4852A231" w14:textId="77777777" w:rsidR="008619DA" w:rsidRDefault="008619DA" w:rsidP="008619DA">
      <w:pPr>
        <w:pStyle w:val="ListParagraph"/>
        <w:ind w:left="567"/>
        <w:rPr>
          <w:rFonts w:ascii="Times New Roman" w:hAnsi="Times New Roman" w:cs="Times New Roman"/>
          <w:sz w:val="24"/>
          <w:szCs w:val="24"/>
        </w:rPr>
      </w:pPr>
    </w:p>
    <w:p w14:paraId="2524FA55" w14:textId="77777777" w:rsidR="008619DA" w:rsidRPr="006F6C7D" w:rsidRDefault="008619DA" w:rsidP="008619DA">
      <w:pPr>
        <w:pStyle w:val="ListParagraph"/>
        <w:numPr>
          <w:ilvl w:val="1"/>
          <w:numId w:val="2"/>
        </w:numPr>
        <w:ind w:left="567" w:hanging="567"/>
        <w:rPr>
          <w:rFonts w:ascii="Times New Roman" w:hAnsi="Times New Roman" w:cs="Times New Roman"/>
          <w:sz w:val="24"/>
          <w:szCs w:val="24"/>
        </w:rPr>
      </w:pPr>
      <w:r w:rsidRPr="006F6C7D">
        <w:rPr>
          <w:rFonts w:ascii="Times New Roman" w:hAnsi="Times New Roman" w:cs="Times New Roman"/>
          <w:sz w:val="24"/>
          <w:szCs w:val="24"/>
        </w:rPr>
        <w:t>the applicable methodology determination covers the project; and</w:t>
      </w:r>
    </w:p>
    <w:p w14:paraId="16A46221" w14:textId="77777777" w:rsidR="008619DA" w:rsidRDefault="008619DA" w:rsidP="008619DA">
      <w:pPr>
        <w:pStyle w:val="ListParagraph"/>
        <w:ind w:left="567"/>
        <w:rPr>
          <w:rFonts w:ascii="Times New Roman" w:hAnsi="Times New Roman" w:cs="Times New Roman"/>
          <w:sz w:val="24"/>
          <w:szCs w:val="24"/>
        </w:rPr>
      </w:pPr>
    </w:p>
    <w:p w14:paraId="3B5537E6" w14:textId="77777777" w:rsidR="008619DA" w:rsidRPr="006F6C7D" w:rsidRDefault="008619DA" w:rsidP="008619DA">
      <w:pPr>
        <w:pStyle w:val="ListParagraph"/>
        <w:numPr>
          <w:ilvl w:val="1"/>
          <w:numId w:val="2"/>
        </w:numPr>
        <w:ind w:left="567" w:hanging="567"/>
        <w:rPr>
          <w:rFonts w:ascii="Times New Roman" w:hAnsi="Times New Roman" w:cs="Times New Roman"/>
          <w:sz w:val="24"/>
          <w:szCs w:val="24"/>
        </w:rPr>
      </w:pPr>
      <w:r w:rsidRPr="006F6C7D">
        <w:rPr>
          <w:rFonts w:ascii="Times New Roman" w:hAnsi="Times New Roman" w:cs="Times New Roman"/>
          <w:sz w:val="24"/>
          <w:szCs w:val="24"/>
        </w:rPr>
        <w:t>the applicable methodology determination is varied; and</w:t>
      </w:r>
    </w:p>
    <w:p w14:paraId="4F4E36F7" w14:textId="77777777" w:rsidR="008619DA" w:rsidRDefault="008619DA" w:rsidP="008619DA">
      <w:pPr>
        <w:pStyle w:val="ListParagraph"/>
        <w:ind w:left="567"/>
        <w:rPr>
          <w:rFonts w:ascii="Times New Roman" w:hAnsi="Times New Roman" w:cs="Times New Roman"/>
          <w:sz w:val="24"/>
          <w:szCs w:val="24"/>
        </w:rPr>
      </w:pPr>
    </w:p>
    <w:p w14:paraId="069F755B" w14:textId="77777777" w:rsidR="008619DA" w:rsidRDefault="008619DA" w:rsidP="008619DA">
      <w:pPr>
        <w:pStyle w:val="ListParagraph"/>
        <w:numPr>
          <w:ilvl w:val="1"/>
          <w:numId w:val="2"/>
        </w:numPr>
        <w:ind w:left="567" w:hanging="567"/>
        <w:rPr>
          <w:rFonts w:ascii="Times New Roman" w:hAnsi="Times New Roman" w:cs="Times New Roman"/>
          <w:sz w:val="24"/>
          <w:szCs w:val="24"/>
        </w:rPr>
      </w:pPr>
      <w:r w:rsidRPr="006F6C7D">
        <w:rPr>
          <w:rFonts w:ascii="Times New Roman" w:hAnsi="Times New Roman" w:cs="Times New Roman"/>
          <w:sz w:val="24"/>
          <w:szCs w:val="24"/>
        </w:rPr>
        <w:t>the project’s registration is in effect at the time the variation takes effect; and</w:t>
      </w:r>
    </w:p>
    <w:p w14:paraId="70FE44A9" w14:textId="77777777" w:rsidR="001755DC" w:rsidRPr="001755DC" w:rsidRDefault="001755DC" w:rsidP="001755DC">
      <w:pPr>
        <w:pStyle w:val="ListParagraph"/>
        <w:rPr>
          <w:rFonts w:ascii="Times New Roman" w:hAnsi="Times New Roman" w:cs="Times New Roman"/>
          <w:sz w:val="24"/>
          <w:szCs w:val="24"/>
        </w:rPr>
      </w:pPr>
    </w:p>
    <w:p w14:paraId="3F06552C" w14:textId="73737799" w:rsidR="001755DC" w:rsidRPr="006F6C7D" w:rsidRDefault="001755DC" w:rsidP="008619DA">
      <w:pPr>
        <w:pStyle w:val="ListParagraph"/>
        <w:numPr>
          <w:ilvl w:val="1"/>
          <w:numId w:val="2"/>
        </w:numPr>
        <w:ind w:left="567" w:hanging="567"/>
        <w:rPr>
          <w:rFonts w:ascii="Times New Roman" w:hAnsi="Times New Roman" w:cs="Times New Roman"/>
          <w:sz w:val="24"/>
          <w:szCs w:val="24"/>
        </w:rPr>
      </w:pPr>
      <w:r w:rsidRPr="001755DC">
        <w:rPr>
          <w:rFonts w:ascii="Times New Roman" w:hAnsi="Times New Roman" w:cs="Times New Roman"/>
          <w:sz w:val="24"/>
          <w:szCs w:val="24"/>
        </w:rPr>
        <w:t>if there are multiple project proponents for the project</w:t>
      </w:r>
      <w:r>
        <w:rPr>
          <w:rFonts w:ascii="Times New Roman" w:hAnsi="Times New Roman" w:cs="Times New Roman"/>
          <w:sz w:val="24"/>
          <w:szCs w:val="24"/>
        </w:rPr>
        <w:t xml:space="preserve"> – the</w:t>
      </w:r>
      <w:r w:rsidRPr="001755DC">
        <w:rPr>
          <w:rFonts w:ascii="Times New Roman" w:hAnsi="Times New Roman" w:cs="Times New Roman"/>
          <w:sz w:val="24"/>
          <w:szCs w:val="24"/>
        </w:rPr>
        <w:t xml:space="preserve"> application is made by the nominee in relation to the project on behalf of the multiple project proponents; and</w:t>
      </w:r>
    </w:p>
    <w:p w14:paraId="2E65CC72" w14:textId="77777777" w:rsidR="008619DA" w:rsidRDefault="008619DA" w:rsidP="008619DA">
      <w:pPr>
        <w:pStyle w:val="ListParagraph"/>
        <w:ind w:left="567"/>
        <w:rPr>
          <w:rFonts w:ascii="Times New Roman" w:hAnsi="Times New Roman" w:cs="Times New Roman"/>
          <w:sz w:val="24"/>
          <w:szCs w:val="24"/>
        </w:rPr>
      </w:pPr>
    </w:p>
    <w:p w14:paraId="12610796" w14:textId="30DA6FA6" w:rsidR="008619DA" w:rsidRPr="006F6C7D" w:rsidRDefault="008619DA" w:rsidP="008619DA">
      <w:pPr>
        <w:pStyle w:val="ListParagraph"/>
        <w:numPr>
          <w:ilvl w:val="1"/>
          <w:numId w:val="2"/>
        </w:numPr>
        <w:ind w:left="567" w:hanging="567"/>
        <w:rPr>
          <w:rFonts w:ascii="Times New Roman" w:hAnsi="Times New Roman" w:cs="Times New Roman"/>
          <w:sz w:val="24"/>
          <w:szCs w:val="24"/>
        </w:rPr>
      </w:pPr>
      <w:r w:rsidRPr="006F6C7D">
        <w:rPr>
          <w:rFonts w:ascii="Times New Roman" w:hAnsi="Times New Roman" w:cs="Times New Roman"/>
          <w:sz w:val="24"/>
          <w:szCs w:val="24"/>
        </w:rPr>
        <w:t>the effect of section</w:t>
      </w:r>
      <w:r w:rsidR="00D8438E">
        <w:rPr>
          <w:rFonts w:ascii="Times New Roman" w:hAnsi="Times New Roman" w:cs="Times New Roman"/>
          <w:sz w:val="24"/>
          <w:szCs w:val="24"/>
        </w:rPr>
        <w:t xml:space="preserve"> 49</w:t>
      </w:r>
      <w:r>
        <w:rPr>
          <w:rFonts w:ascii="Times New Roman" w:hAnsi="Times New Roman" w:cs="Times New Roman"/>
          <w:sz w:val="24"/>
          <w:szCs w:val="24"/>
        </w:rPr>
        <w:t xml:space="preserve"> of the NR Rules</w:t>
      </w:r>
      <w:r w:rsidRPr="006F6C7D">
        <w:rPr>
          <w:rFonts w:ascii="Times New Roman" w:hAnsi="Times New Roman" w:cs="Times New Roman"/>
          <w:sz w:val="24"/>
          <w:szCs w:val="24"/>
        </w:rPr>
        <w:t xml:space="preserve"> is that the variation applies, or will apply, to the project; and</w:t>
      </w:r>
    </w:p>
    <w:p w14:paraId="2F6CB4A0" w14:textId="77777777" w:rsidR="008619DA" w:rsidRDefault="008619DA" w:rsidP="008619DA">
      <w:pPr>
        <w:pStyle w:val="ListParagraph"/>
        <w:ind w:left="567"/>
        <w:rPr>
          <w:rFonts w:ascii="Times New Roman" w:hAnsi="Times New Roman" w:cs="Times New Roman"/>
          <w:sz w:val="24"/>
          <w:szCs w:val="24"/>
        </w:rPr>
      </w:pPr>
    </w:p>
    <w:p w14:paraId="785A1B43" w14:textId="77777777" w:rsidR="008619DA" w:rsidRPr="006F6C7D" w:rsidRDefault="008619DA" w:rsidP="008619DA">
      <w:pPr>
        <w:pStyle w:val="ListParagraph"/>
        <w:numPr>
          <w:ilvl w:val="1"/>
          <w:numId w:val="2"/>
        </w:numPr>
        <w:ind w:left="567" w:hanging="567"/>
        <w:rPr>
          <w:rFonts w:ascii="Times New Roman" w:hAnsi="Times New Roman" w:cs="Times New Roman"/>
          <w:sz w:val="24"/>
          <w:szCs w:val="24"/>
        </w:rPr>
      </w:pPr>
      <w:r w:rsidRPr="006F6C7D">
        <w:rPr>
          <w:rFonts w:ascii="Times New Roman" w:hAnsi="Times New Roman" w:cs="Times New Roman"/>
          <w:sz w:val="24"/>
          <w:szCs w:val="24"/>
        </w:rPr>
        <w:lastRenderedPageBreak/>
        <w:t>if the variation applies to the project, it is likely that:</w:t>
      </w:r>
    </w:p>
    <w:p w14:paraId="33D4E1EF" w14:textId="77777777" w:rsidR="008619DA" w:rsidRDefault="008619DA" w:rsidP="008619DA">
      <w:pPr>
        <w:pStyle w:val="ListParagraph"/>
        <w:ind w:left="1134"/>
        <w:rPr>
          <w:rFonts w:ascii="Times New Roman" w:hAnsi="Times New Roman" w:cs="Times New Roman"/>
          <w:sz w:val="24"/>
          <w:szCs w:val="24"/>
        </w:rPr>
      </w:pPr>
    </w:p>
    <w:p w14:paraId="08EC6CC3" w14:textId="77777777" w:rsidR="008619DA" w:rsidRPr="006F6C7D" w:rsidRDefault="008619DA" w:rsidP="008619DA">
      <w:pPr>
        <w:pStyle w:val="ListParagraph"/>
        <w:numPr>
          <w:ilvl w:val="2"/>
          <w:numId w:val="2"/>
        </w:numPr>
        <w:ind w:left="1134" w:hanging="567"/>
        <w:rPr>
          <w:rFonts w:ascii="Times New Roman" w:hAnsi="Times New Roman" w:cs="Times New Roman"/>
          <w:sz w:val="24"/>
          <w:szCs w:val="24"/>
        </w:rPr>
      </w:pPr>
      <w:r w:rsidRPr="006F6C7D">
        <w:rPr>
          <w:rFonts w:ascii="Times New Roman" w:hAnsi="Times New Roman" w:cs="Times New Roman"/>
          <w:sz w:val="24"/>
          <w:szCs w:val="24"/>
        </w:rPr>
        <w:t>the biodiversity outcome for the project would not be achieved; or</w:t>
      </w:r>
    </w:p>
    <w:p w14:paraId="71152DA2" w14:textId="77777777" w:rsidR="008619DA" w:rsidRDefault="008619DA" w:rsidP="008619DA">
      <w:pPr>
        <w:pStyle w:val="ListParagraph"/>
        <w:ind w:left="1134"/>
        <w:rPr>
          <w:rFonts w:ascii="Times New Roman" w:hAnsi="Times New Roman" w:cs="Times New Roman"/>
          <w:sz w:val="24"/>
          <w:szCs w:val="24"/>
        </w:rPr>
      </w:pPr>
    </w:p>
    <w:p w14:paraId="548493EA" w14:textId="77777777" w:rsidR="008619DA" w:rsidRPr="006F6C7D" w:rsidRDefault="008619DA" w:rsidP="008619DA">
      <w:pPr>
        <w:pStyle w:val="ListParagraph"/>
        <w:numPr>
          <w:ilvl w:val="2"/>
          <w:numId w:val="2"/>
        </w:numPr>
        <w:ind w:left="1134" w:hanging="567"/>
        <w:rPr>
          <w:rFonts w:ascii="Times New Roman" w:hAnsi="Times New Roman" w:cs="Times New Roman"/>
          <w:sz w:val="24"/>
          <w:szCs w:val="24"/>
        </w:rPr>
      </w:pPr>
      <w:r w:rsidRPr="006F6C7D">
        <w:rPr>
          <w:rFonts w:ascii="Times New Roman" w:hAnsi="Times New Roman" w:cs="Times New Roman"/>
          <w:sz w:val="24"/>
          <w:szCs w:val="24"/>
        </w:rPr>
        <w:t>practical difficulties would arise due to the advanced nature of the project; or</w:t>
      </w:r>
    </w:p>
    <w:p w14:paraId="7D2B5FC8" w14:textId="77777777" w:rsidR="008619DA" w:rsidRDefault="008619DA" w:rsidP="008619DA">
      <w:pPr>
        <w:pStyle w:val="ListParagraph"/>
        <w:ind w:left="1134"/>
        <w:rPr>
          <w:rFonts w:ascii="Times New Roman" w:hAnsi="Times New Roman" w:cs="Times New Roman"/>
          <w:sz w:val="24"/>
          <w:szCs w:val="24"/>
        </w:rPr>
      </w:pPr>
    </w:p>
    <w:p w14:paraId="04066B74" w14:textId="4BA9B350" w:rsidR="008619DA" w:rsidRPr="00422108" w:rsidRDefault="008619DA" w:rsidP="008619DA">
      <w:pPr>
        <w:pStyle w:val="ListParagraph"/>
        <w:numPr>
          <w:ilvl w:val="2"/>
          <w:numId w:val="2"/>
        </w:numPr>
        <w:ind w:left="1134" w:hanging="567"/>
        <w:rPr>
          <w:rFonts w:ascii="Times New Roman" w:hAnsi="Times New Roman" w:cs="Times New Roman"/>
          <w:sz w:val="24"/>
          <w:szCs w:val="24"/>
        </w:rPr>
      </w:pPr>
      <w:r w:rsidRPr="00422108">
        <w:rPr>
          <w:rFonts w:ascii="Times New Roman" w:hAnsi="Times New Roman" w:cs="Times New Roman"/>
          <w:sz w:val="24"/>
          <w:szCs w:val="24"/>
        </w:rPr>
        <w:t xml:space="preserve">the costs of applying the variation </w:t>
      </w:r>
      <w:r w:rsidR="00C3404D" w:rsidRPr="00422108">
        <w:rPr>
          <w:rFonts w:ascii="Times New Roman" w:hAnsi="Times New Roman" w:cs="Times New Roman"/>
          <w:sz w:val="24"/>
          <w:szCs w:val="24"/>
        </w:rPr>
        <w:t>to the project would be unreasonable in the circumstances.</w:t>
      </w:r>
    </w:p>
    <w:p w14:paraId="0554F4EC" w14:textId="77777777" w:rsidR="008619DA" w:rsidRDefault="008619DA" w:rsidP="008619DA">
      <w:pPr>
        <w:pStyle w:val="ListParagraph"/>
        <w:ind w:left="0"/>
        <w:rPr>
          <w:rFonts w:ascii="Times New Roman" w:hAnsi="Times New Roman" w:cs="Times New Roman"/>
          <w:sz w:val="24"/>
          <w:szCs w:val="24"/>
        </w:rPr>
      </w:pPr>
    </w:p>
    <w:p w14:paraId="2744A28E" w14:textId="088B2571"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This provision would empower the Regulator to consider, on a case-by-case basis, whether the variation of a methodology determination covering an existing registered biodiversity project would have inappropriate adverse effects on the costs, governance or biodiversity outcomes of a project.</w:t>
      </w:r>
    </w:p>
    <w:p w14:paraId="0F1CEA7F" w14:textId="77777777" w:rsidR="008619DA" w:rsidRDefault="008619DA" w:rsidP="008619DA">
      <w:pPr>
        <w:pStyle w:val="ListParagraph"/>
        <w:ind w:left="0"/>
        <w:rPr>
          <w:rFonts w:ascii="Times New Roman" w:hAnsi="Times New Roman" w:cs="Times New Roman"/>
          <w:sz w:val="24"/>
          <w:szCs w:val="24"/>
        </w:rPr>
      </w:pPr>
    </w:p>
    <w:p w14:paraId="635CB37F" w14:textId="17729B87"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EF4733">
        <w:rPr>
          <w:rFonts w:ascii="Times New Roman" w:hAnsi="Times New Roman" w:cs="Times New Roman"/>
          <w:sz w:val="24"/>
          <w:szCs w:val="24"/>
        </w:rPr>
        <w:t>50</w:t>
      </w:r>
      <w:r>
        <w:rPr>
          <w:rFonts w:ascii="Times New Roman" w:hAnsi="Times New Roman" w:cs="Times New Roman"/>
          <w:sz w:val="24"/>
          <w:szCs w:val="24"/>
        </w:rPr>
        <w:t>(6) would require the Regulator to take all reasonable steps to make the determination within 90 days after the application is made</w:t>
      </w:r>
      <w:r w:rsidR="00EF4733">
        <w:rPr>
          <w:rFonts w:ascii="Times New Roman" w:hAnsi="Times New Roman" w:cs="Times New Roman"/>
          <w:sz w:val="24"/>
          <w:szCs w:val="24"/>
        </w:rPr>
        <w:t>. The exception is where</w:t>
      </w:r>
      <w:r>
        <w:rPr>
          <w:rFonts w:ascii="Times New Roman" w:hAnsi="Times New Roman" w:cs="Times New Roman"/>
          <w:sz w:val="24"/>
          <w:szCs w:val="24"/>
        </w:rPr>
        <w:t xml:space="preserve"> a request for further information under section</w:t>
      </w:r>
      <w:r w:rsidR="00303ED7">
        <w:rPr>
          <w:rFonts w:ascii="Times New Roman" w:hAnsi="Times New Roman" w:cs="Times New Roman"/>
          <w:sz w:val="24"/>
          <w:szCs w:val="24"/>
        </w:rPr>
        <w:t xml:space="preserve"> 128</w:t>
      </w:r>
      <w:r>
        <w:rPr>
          <w:rFonts w:ascii="Times New Roman" w:hAnsi="Times New Roman" w:cs="Times New Roman"/>
          <w:sz w:val="24"/>
          <w:szCs w:val="24"/>
        </w:rPr>
        <w:t xml:space="preserve"> of the NR Rules is made</w:t>
      </w:r>
      <w:r w:rsidR="00303ED7">
        <w:rPr>
          <w:rFonts w:ascii="Times New Roman" w:hAnsi="Times New Roman" w:cs="Times New Roman"/>
          <w:sz w:val="24"/>
          <w:szCs w:val="24"/>
        </w:rPr>
        <w:t xml:space="preserve"> – in this</w:t>
      </w:r>
      <w:r>
        <w:rPr>
          <w:rFonts w:ascii="Times New Roman" w:hAnsi="Times New Roman" w:cs="Times New Roman"/>
          <w:sz w:val="24"/>
          <w:szCs w:val="24"/>
        </w:rPr>
        <w:t xml:space="preserve"> case</w:t>
      </w:r>
      <w:r w:rsidR="00303ED7">
        <w:rPr>
          <w:rFonts w:ascii="Times New Roman" w:hAnsi="Times New Roman" w:cs="Times New Roman"/>
          <w:sz w:val="24"/>
          <w:szCs w:val="24"/>
        </w:rPr>
        <w:t>,</w:t>
      </w:r>
      <w:r>
        <w:rPr>
          <w:rFonts w:ascii="Times New Roman" w:hAnsi="Times New Roman" w:cs="Times New Roman"/>
          <w:sz w:val="24"/>
          <w:szCs w:val="24"/>
        </w:rPr>
        <w:t xml:space="preserve"> the timeframe for the decision </w:t>
      </w:r>
      <w:r w:rsidR="00303ED7">
        <w:rPr>
          <w:rFonts w:ascii="Times New Roman" w:hAnsi="Times New Roman" w:cs="Times New Roman"/>
          <w:sz w:val="24"/>
          <w:szCs w:val="24"/>
        </w:rPr>
        <w:t>is</w:t>
      </w:r>
      <w:r>
        <w:rPr>
          <w:rFonts w:ascii="Times New Roman" w:hAnsi="Times New Roman" w:cs="Times New Roman"/>
          <w:sz w:val="24"/>
          <w:szCs w:val="24"/>
        </w:rPr>
        <w:t xml:space="preserve"> 90 days after the applicant gave the Regulator the requested </w:t>
      </w:r>
      <w:r w:rsidR="00303ED7">
        <w:rPr>
          <w:rFonts w:ascii="Times New Roman" w:hAnsi="Times New Roman" w:cs="Times New Roman"/>
          <w:sz w:val="24"/>
          <w:szCs w:val="24"/>
        </w:rPr>
        <w:t xml:space="preserve">further </w:t>
      </w:r>
      <w:r>
        <w:rPr>
          <w:rFonts w:ascii="Times New Roman" w:hAnsi="Times New Roman" w:cs="Times New Roman"/>
          <w:sz w:val="24"/>
          <w:szCs w:val="24"/>
        </w:rPr>
        <w:t>information.</w:t>
      </w:r>
    </w:p>
    <w:p w14:paraId="765EF32A" w14:textId="77777777" w:rsidR="008619DA" w:rsidRPr="00A27FC6" w:rsidRDefault="008619DA" w:rsidP="008619DA">
      <w:pPr>
        <w:pStyle w:val="ListParagraph"/>
        <w:rPr>
          <w:rFonts w:ascii="Times New Roman" w:hAnsi="Times New Roman" w:cs="Times New Roman"/>
          <w:sz w:val="24"/>
          <w:szCs w:val="24"/>
        </w:rPr>
      </w:pPr>
    </w:p>
    <w:p w14:paraId="33A37EE8" w14:textId="63DDD7E2" w:rsidR="008619DA" w:rsidRPr="00D90ED1"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E72EB6">
        <w:rPr>
          <w:rFonts w:ascii="Times New Roman" w:hAnsi="Times New Roman" w:cs="Times New Roman"/>
          <w:sz w:val="24"/>
          <w:szCs w:val="24"/>
        </w:rPr>
        <w:t>50</w:t>
      </w:r>
      <w:r>
        <w:rPr>
          <w:rFonts w:ascii="Times New Roman" w:hAnsi="Times New Roman" w:cs="Times New Roman"/>
          <w:sz w:val="24"/>
          <w:szCs w:val="24"/>
        </w:rPr>
        <w:t>(7) requires th</w:t>
      </w:r>
      <w:r w:rsidR="007C78DB">
        <w:rPr>
          <w:rFonts w:ascii="Times New Roman" w:hAnsi="Times New Roman" w:cs="Times New Roman"/>
          <w:sz w:val="24"/>
          <w:szCs w:val="24"/>
        </w:rPr>
        <w:t>e</w:t>
      </w:r>
      <w:r>
        <w:rPr>
          <w:rFonts w:ascii="Times New Roman" w:hAnsi="Times New Roman" w:cs="Times New Roman"/>
          <w:sz w:val="24"/>
          <w:szCs w:val="24"/>
        </w:rPr>
        <w:t xml:space="preserve"> Regulator to</w:t>
      </w:r>
      <w:r w:rsidR="00D84B3A">
        <w:rPr>
          <w:rFonts w:ascii="Times New Roman" w:hAnsi="Times New Roman" w:cs="Times New Roman"/>
          <w:sz w:val="24"/>
          <w:szCs w:val="24"/>
        </w:rPr>
        <w:t>, as soon as practicable after making the decision,</w:t>
      </w:r>
      <w:r>
        <w:rPr>
          <w:rFonts w:ascii="Times New Roman" w:hAnsi="Times New Roman" w:cs="Times New Roman"/>
          <w:sz w:val="24"/>
          <w:szCs w:val="24"/>
        </w:rPr>
        <w:t xml:space="preserve"> give the applicant written notice of the decision</w:t>
      </w:r>
      <w:r w:rsidR="006115FD">
        <w:rPr>
          <w:rFonts w:ascii="Times New Roman" w:hAnsi="Times New Roman" w:cs="Times New Roman"/>
          <w:sz w:val="24"/>
          <w:szCs w:val="24"/>
        </w:rPr>
        <w:t>. I</w:t>
      </w:r>
      <w:r>
        <w:rPr>
          <w:rFonts w:ascii="Times New Roman" w:hAnsi="Times New Roman" w:cs="Times New Roman"/>
          <w:sz w:val="24"/>
          <w:szCs w:val="24"/>
        </w:rPr>
        <w:t xml:space="preserve">f the decision is to refuse the application, </w:t>
      </w:r>
      <w:r w:rsidR="006115FD">
        <w:rPr>
          <w:rFonts w:ascii="Times New Roman" w:hAnsi="Times New Roman" w:cs="Times New Roman"/>
          <w:sz w:val="24"/>
          <w:szCs w:val="24"/>
        </w:rPr>
        <w:t>the Regulator must also</w:t>
      </w:r>
      <w:r>
        <w:rPr>
          <w:rFonts w:ascii="Times New Roman" w:hAnsi="Times New Roman" w:cs="Times New Roman"/>
          <w:sz w:val="24"/>
          <w:szCs w:val="24"/>
        </w:rPr>
        <w:t xml:space="preserve"> give reasons for the decision to the applicant.</w:t>
      </w:r>
    </w:p>
    <w:p w14:paraId="22484C72" w14:textId="096EE3ED" w:rsidR="008619DA" w:rsidRPr="00D57B72" w:rsidRDefault="008619DA" w:rsidP="008619DA">
      <w:pPr>
        <w:ind w:left="-567"/>
        <w:rPr>
          <w:rFonts w:ascii="Times New Roman" w:hAnsi="Times New Roman" w:cs="Times New Roman"/>
          <w:sz w:val="24"/>
          <w:szCs w:val="24"/>
          <w:u w:val="single"/>
        </w:rPr>
      </w:pPr>
      <w:r w:rsidRPr="00D57B72">
        <w:rPr>
          <w:rFonts w:ascii="Times New Roman" w:hAnsi="Times New Roman" w:cs="Times New Roman"/>
          <w:sz w:val="24"/>
          <w:szCs w:val="24"/>
          <w:u w:val="single"/>
        </w:rPr>
        <w:t xml:space="preserve">Section </w:t>
      </w:r>
      <w:r w:rsidR="00C04AAC">
        <w:rPr>
          <w:rFonts w:ascii="Times New Roman" w:hAnsi="Times New Roman" w:cs="Times New Roman"/>
          <w:sz w:val="24"/>
          <w:szCs w:val="24"/>
          <w:u w:val="single"/>
        </w:rPr>
        <w:t>51</w:t>
      </w:r>
      <w:r w:rsidRPr="00D57B72">
        <w:rPr>
          <w:rFonts w:ascii="Times New Roman" w:hAnsi="Times New Roman" w:cs="Times New Roman"/>
          <w:sz w:val="24"/>
          <w:szCs w:val="24"/>
          <w:u w:val="single"/>
        </w:rPr>
        <w:t xml:space="preserve"> – Effect of variation on application for registration of biodiversity project</w:t>
      </w:r>
    </w:p>
    <w:p w14:paraId="794F607A" w14:textId="189B1A2F" w:rsidR="007803E0" w:rsidRPr="007803E0" w:rsidRDefault="008619DA" w:rsidP="002F3797">
      <w:pPr>
        <w:pStyle w:val="ListParagraph"/>
        <w:numPr>
          <w:ilvl w:val="0"/>
          <w:numId w:val="2"/>
        </w:numPr>
        <w:ind w:left="0" w:hanging="567"/>
        <w:rPr>
          <w:rFonts w:ascii="Times New Roman" w:hAnsi="Times New Roman" w:cs="Times New Roman"/>
          <w:sz w:val="24"/>
          <w:szCs w:val="24"/>
        </w:rPr>
      </w:pPr>
      <w:r w:rsidRPr="007803E0">
        <w:rPr>
          <w:rFonts w:ascii="Times New Roman" w:hAnsi="Times New Roman" w:cs="Times New Roman"/>
          <w:sz w:val="24"/>
          <w:szCs w:val="24"/>
        </w:rPr>
        <w:t xml:space="preserve">Section 48 of the </w:t>
      </w:r>
      <w:r>
        <w:rPr>
          <w:rFonts w:ascii="Times New Roman" w:hAnsi="Times New Roman" w:cs="Times New Roman"/>
          <w:sz w:val="24"/>
          <w:szCs w:val="24"/>
        </w:rPr>
        <w:t xml:space="preserve">NR </w:t>
      </w:r>
      <w:r w:rsidRPr="007803E0">
        <w:rPr>
          <w:rFonts w:ascii="Times New Roman" w:hAnsi="Times New Roman" w:cs="Times New Roman"/>
          <w:sz w:val="24"/>
          <w:szCs w:val="24"/>
        </w:rPr>
        <w:t xml:space="preserve">Act allows the Minister, by legislative instrument, to vary a methodology determination. Section 49 </w:t>
      </w:r>
      <w:r>
        <w:rPr>
          <w:rFonts w:ascii="Times New Roman" w:hAnsi="Times New Roman" w:cs="Times New Roman"/>
          <w:sz w:val="24"/>
          <w:szCs w:val="24"/>
        </w:rPr>
        <w:t xml:space="preserve">of the NR Act </w:t>
      </w:r>
      <w:r w:rsidRPr="007803E0">
        <w:rPr>
          <w:rFonts w:ascii="Times New Roman" w:hAnsi="Times New Roman" w:cs="Times New Roman"/>
          <w:sz w:val="24"/>
          <w:szCs w:val="24"/>
        </w:rPr>
        <w:t>sets out when a variation to a methodology determination take</w:t>
      </w:r>
      <w:r>
        <w:rPr>
          <w:rFonts w:ascii="Times New Roman" w:hAnsi="Times New Roman" w:cs="Times New Roman"/>
          <w:sz w:val="24"/>
          <w:szCs w:val="24"/>
        </w:rPr>
        <w:t>s</w:t>
      </w:r>
      <w:r w:rsidRPr="007803E0">
        <w:rPr>
          <w:rFonts w:ascii="Times New Roman" w:hAnsi="Times New Roman" w:cs="Times New Roman"/>
          <w:sz w:val="24"/>
          <w:szCs w:val="24"/>
        </w:rPr>
        <w:t xml:space="preserve"> effect and how the variation applies to existing registered biodiversity projects or existing applications for registration of biodiversity projects.</w:t>
      </w:r>
    </w:p>
    <w:p w14:paraId="75350F0B" w14:textId="77777777" w:rsidR="007803E0" w:rsidRPr="007803E0" w:rsidRDefault="007803E0" w:rsidP="002F3797">
      <w:pPr>
        <w:pStyle w:val="ListParagraph"/>
        <w:ind w:left="0" w:hanging="567"/>
        <w:rPr>
          <w:rFonts w:ascii="Times New Roman" w:hAnsi="Times New Roman" w:cs="Times New Roman"/>
          <w:sz w:val="24"/>
          <w:szCs w:val="24"/>
        </w:rPr>
      </w:pPr>
    </w:p>
    <w:p w14:paraId="7478FC9B" w14:textId="77777777" w:rsidR="00B468A7" w:rsidRDefault="007803E0" w:rsidP="002F3797">
      <w:pPr>
        <w:pStyle w:val="ListParagraph"/>
        <w:numPr>
          <w:ilvl w:val="0"/>
          <w:numId w:val="2"/>
        </w:numPr>
        <w:ind w:left="0" w:hanging="567"/>
        <w:rPr>
          <w:rFonts w:ascii="Times New Roman" w:hAnsi="Times New Roman" w:cs="Times New Roman"/>
          <w:sz w:val="24"/>
          <w:szCs w:val="24"/>
        </w:rPr>
      </w:pPr>
      <w:r w:rsidRPr="007803E0">
        <w:rPr>
          <w:rFonts w:ascii="Times New Roman" w:hAnsi="Times New Roman" w:cs="Times New Roman"/>
          <w:sz w:val="24"/>
          <w:szCs w:val="24"/>
        </w:rPr>
        <w:t xml:space="preserve">Subsection 49(7) </w:t>
      </w:r>
      <w:r w:rsidR="007C6F06">
        <w:rPr>
          <w:rFonts w:ascii="Times New Roman" w:hAnsi="Times New Roman" w:cs="Times New Roman"/>
          <w:sz w:val="24"/>
          <w:szCs w:val="24"/>
        </w:rPr>
        <w:t xml:space="preserve">of the NR Act </w:t>
      </w:r>
      <w:r w:rsidRPr="007803E0">
        <w:rPr>
          <w:rFonts w:ascii="Times New Roman" w:hAnsi="Times New Roman" w:cs="Times New Roman"/>
          <w:sz w:val="24"/>
          <w:szCs w:val="24"/>
        </w:rPr>
        <w:t>relevantly provides that</w:t>
      </w:r>
      <w:r w:rsidR="00B468A7">
        <w:rPr>
          <w:rFonts w:ascii="Times New Roman" w:hAnsi="Times New Roman" w:cs="Times New Roman"/>
          <w:sz w:val="24"/>
          <w:szCs w:val="24"/>
        </w:rPr>
        <w:t>:</w:t>
      </w:r>
    </w:p>
    <w:p w14:paraId="607FC263" w14:textId="77777777" w:rsidR="00B468A7" w:rsidRPr="00B468A7" w:rsidRDefault="00B468A7" w:rsidP="002F3797">
      <w:pPr>
        <w:pStyle w:val="ListParagraph"/>
        <w:ind w:left="0" w:hanging="567"/>
        <w:rPr>
          <w:rFonts w:ascii="Times New Roman" w:hAnsi="Times New Roman" w:cs="Times New Roman"/>
          <w:sz w:val="24"/>
          <w:szCs w:val="24"/>
        </w:rPr>
      </w:pPr>
    </w:p>
    <w:p w14:paraId="3A0E250A" w14:textId="77777777" w:rsidR="00B468A7" w:rsidRDefault="007803E0" w:rsidP="00C945F8">
      <w:pPr>
        <w:pStyle w:val="ListParagraph"/>
        <w:numPr>
          <w:ilvl w:val="1"/>
          <w:numId w:val="2"/>
        </w:numPr>
        <w:ind w:left="567" w:hanging="567"/>
        <w:rPr>
          <w:rFonts w:ascii="Times New Roman" w:hAnsi="Times New Roman" w:cs="Times New Roman"/>
          <w:sz w:val="24"/>
          <w:szCs w:val="24"/>
        </w:rPr>
      </w:pPr>
      <w:r w:rsidRPr="007803E0">
        <w:rPr>
          <w:rFonts w:ascii="Times New Roman" w:hAnsi="Times New Roman" w:cs="Times New Roman"/>
          <w:sz w:val="24"/>
          <w:szCs w:val="24"/>
        </w:rPr>
        <w:t>if an application for registration of a biodiversity project has been made but not decided</w:t>
      </w:r>
      <w:r w:rsidR="00B468A7">
        <w:rPr>
          <w:rFonts w:ascii="Times New Roman" w:hAnsi="Times New Roman" w:cs="Times New Roman"/>
          <w:sz w:val="24"/>
          <w:szCs w:val="24"/>
        </w:rPr>
        <w:t>;</w:t>
      </w:r>
      <w:r w:rsidRPr="007803E0">
        <w:rPr>
          <w:rFonts w:ascii="Times New Roman" w:hAnsi="Times New Roman" w:cs="Times New Roman"/>
          <w:sz w:val="24"/>
          <w:szCs w:val="24"/>
        </w:rPr>
        <w:t xml:space="preserve"> and </w:t>
      </w:r>
    </w:p>
    <w:p w14:paraId="2F56B3E4" w14:textId="77777777" w:rsidR="00B468A7" w:rsidRDefault="00B468A7" w:rsidP="00C945F8">
      <w:pPr>
        <w:pStyle w:val="ListParagraph"/>
        <w:ind w:left="567" w:hanging="567"/>
        <w:rPr>
          <w:rFonts w:ascii="Times New Roman" w:hAnsi="Times New Roman" w:cs="Times New Roman"/>
          <w:sz w:val="24"/>
          <w:szCs w:val="24"/>
        </w:rPr>
      </w:pPr>
    </w:p>
    <w:p w14:paraId="30C46884" w14:textId="77777777" w:rsidR="00B468A7" w:rsidRDefault="007803E0" w:rsidP="00C945F8">
      <w:pPr>
        <w:pStyle w:val="ListParagraph"/>
        <w:numPr>
          <w:ilvl w:val="1"/>
          <w:numId w:val="2"/>
        </w:numPr>
        <w:ind w:left="567" w:hanging="567"/>
        <w:rPr>
          <w:rFonts w:ascii="Times New Roman" w:hAnsi="Times New Roman" w:cs="Times New Roman"/>
          <w:sz w:val="24"/>
          <w:szCs w:val="24"/>
        </w:rPr>
      </w:pPr>
      <w:r w:rsidRPr="007803E0">
        <w:rPr>
          <w:rFonts w:ascii="Times New Roman" w:hAnsi="Times New Roman" w:cs="Times New Roman"/>
          <w:sz w:val="24"/>
          <w:szCs w:val="24"/>
        </w:rPr>
        <w:t xml:space="preserve">the methodology determination proposed to cover the project in the application is varied, </w:t>
      </w:r>
    </w:p>
    <w:p w14:paraId="16988B03" w14:textId="77777777" w:rsidR="00B623A6" w:rsidRDefault="007803E0" w:rsidP="00C945F8">
      <w:pPr>
        <w:rPr>
          <w:rFonts w:ascii="Times New Roman" w:hAnsi="Times New Roman" w:cs="Times New Roman"/>
          <w:sz w:val="24"/>
          <w:szCs w:val="24"/>
        </w:rPr>
      </w:pPr>
      <w:r w:rsidRPr="00B468A7">
        <w:rPr>
          <w:rFonts w:ascii="Times New Roman" w:hAnsi="Times New Roman" w:cs="Times New Roman"/>
          <w:sz w:val="24"/>
          <w:szCs w:val="24"/>
        </w:rPr>
        <w:t xml:space="preserve">then the varied methodology </w:t>
      </w:r>
      <w:r w:rsidR="00851950" w:rsidRPr="00B468A7">
        <w:rPr>
          <w:rFonts w:ascii="Times New Roman" w:hAnsi="Times New Roman" w:cs="Times New Roman"/>
          <w:sz w:val="24"/>
          <w:szCs w:val="24"/>
        </w:rPr>
        <w:t xml:space="preserve">determination </w:t>
      </w:r>
      <w:r w:rsidRPr="00B468A7">
        <w:rPr>
          <w:rFonts w:ascii="Times New Roman" w:hAnsi="Times New Roman" w:cs="Times New Roman"/>
          <w:sz w:val="24"/>
          <w:szCs w:val="24"/>
        </w:rPr>
        <w:t>will apply to the application.</w:t>
      </w:r>
    </w:p>
    <w:p w14:paraId="7FB1B2A7" w14:textId="3F5C7A32" w:rsidR="00B468A7" w:rsidRDefault="00A478C5" w:rsidP="002F3797">
      <w:pPr>
        <w:pStyle w:val="ListParagraph"/>
        <w:numPr>
          <w:ilvl w:val="0"/>
          <w:numId w:val="2"/>
        </w:numPr>
        <w:ind w:left="0" w:hanging="567"/>
        <w:rPr>
          <w:rFonts w:ascii="Times New Roman" w:hAnsi="Times New Roman" w:cs="Times New Roman"/>
          <w:sz w:val="24"/>
          <w:szCs w:val="24"/>
        </w:rPr>
      </w:pPr>
      <w:r w:rsidRPr="00B623A6">
        <w:rPr>
          <w:rFonts w:ascii="Times New Roman" w:hAnsi="Times New Roman" w:cs="Times New Roman"/>
          <w:sz w:val="24"/>
          <w:szCs w:val="24"/>
        </w:rPr>
        <w:t xml:space="preserve">In other words, </w:t>
      </w:r>
      <w:r w:rsidR="002A4E49" w:rsidRPr="00B623A6">
        <w:rPr>
          <w:rFonts w:ascii="Times New Roman" w:hAnsi="Times New Roman" w:cs="Times New Roman"/>
          <w:sz w:val="24"/>
          <w:szCs w:val="24"/>
        </w:rPr>
        <w:t>the Regulator is required to assess the application as if the application proposes that the varied methodology determination will cover the project</w:t>
      </w:r>
      <w:r w:rsidRPr="00B623A6">
        <w:rPr>
          <w:rFonts w:ascii="Times New Roman" w:hAnsi="Times New Roman" w:cs="Times New Roman"/>
          <w:sz w:val="24"/>
          <w:szCs w:val="24"/>
        </w:rPr>
        <w:t xml:space="preserve">, not the methodology determination as it was at the time the application was made. </w:t>
      </w:r>
      <w:r w:rsidR="00B623A6" w:rsidRPr="00B623A6">
        <w:rPr>
          <w:rFonts w:ascii="Times New Roman" w:hAnsi="Times New Roman" w:cs="Times New Roman"/>
          <w:sz w:val="24"/>
          <w:szCs w:val="24"/>
        </w:rPr>
        <w:t xml:space="preserve">There would be no ability for a project covered by the original methodology determination to be newly registered after the variation commences. </w:t>
      </w:r>
      <w:r w:rsidRPr="00B623A6">
        <w:rPr>
          <w:rFonts w:ascii="Times New Roman" w:hAnsi="Times New Roman" w:cs="Times New Roman"/>
          <w:sz w:val="24"/>
          <w:szCs w:val="24"/>
        </w:rPr>
        <w:t>This is appropriate</w:t>
      </w:r>
      <w:r w:rsidR="00CC2DFF">
        <w:rPr>
          <w:rFonts w:ascii="Times New Roman" w:hAnsi="Times New Roman" w:cs="Times New Roman"/>
          <w:sz w:val="24"/>
          <w:szCs w:val="24"/>
        </w:rPr>
        <w:t xml:space="preserve">, as the project has not </w:t>
      </w:r>
      <w:r w:rsidR="00611EBE">
        <w:rPr>
          <w:rFonts w:ascii="Times New Roman" w:hAnsi="Times New Roman" w:cs="Times New Roman"/>
          <w:sz w:val="24"/>
          <w:szCs w:val="24"/>
        </w:rPr>
        <w:t>yet commenced.</w:t>
      </w:r>
    </w:p>
    <w:p w14:paraId="1051F258" w14:textId="77777777" w:rsidR="00611EBE" w:rsidRPr="00B623A6" w:rsidRDefault="00611EBE" w:rsidP="002F3797">
      <w:pPr>
        <w:pStyle w:val="ListParagraph"/>
        <w:ind w:left="0" w:hanging="567"/>
        <w:rPr>
          <w:rFonts w:ascii="Times New Roman" w:hAnsi="Times New Roman" w:cs="Times New Roman"/>
          <w:sz w:val="24"/>
          <w:szCs w:val="24"/>
        </w:rPr>
      </w:pPr>
    </w:p>
    <w:p w14:paraId="0F8F1A67" w14:textId="7BEC58A7" w:rsidR="007803E0" w:rsidRPr="00A478C5" w:rsidRDefault="007803E0" w:rsidP="002F3797">
      <w:pPr>
        <w:pStyle w:val="ListParagraph"/>
        <w:numPr>
          <w:ilvl w:val="0"/>
          <w:numId w:val="2"/>
        </w:numPr>
        <w:ind w:left="0" w:hanging="567"/>
        <w:rPr>
          <w:rFonts w:ascii="Times New Roman" w:hAnsi="Times New Roman" w:cs="Times New Roman"/>
          <w:sz w:val="24"/>
          <w:szCs w:val="24"/>
        </w:rPr>
      </w:pPr>
      <w:r w:rsidRPr="00A478C5">
        <w:rPr>
          <w:rFonts w:ascii="Times New Roman" w:hAnsi="Times New Roman" w:cs="Times New Roman"/>
          <w:sz w:val="24"/>
          <w:szCs w:val="24"/>
        </w:rPr>
        <w:lastRenderedPageBreak/>
        <w:t xml:space="preserve">Subsection 49(8) </w:t>
      </w:r>
      <w:r w:rsidR="00AB2C6A">
        <w:rPr>
          <w:rFonts w:ascii="Times New Roman" w:hAnsi="Times New Roman" w:cs="Times New Roman"/>
          <w:sz w:val="24"/>
          <w:szCs w:val="24"/>
        </w:rPr>
        <w:t xml:space="preserve">of the NR Act </w:t>
      </w:r>
      <w:r w:rsidRPr="00A478C5">
        <w:rPr>
          <w:rFonts w:ascii="Times New Roman" w:hAnsi="Times New Roman" w:cs="Times New Roman"/>
          <w:sz w:val="24"/>
          <w:szCs w:val="24"/>
        </w:rPr>
        <w:t>provides that the rules may provide for the Regulator to notify the applicant if their application is affected by a variation of a methodology determination and to give that person an opportunity to either withdraw or vary their application</w:t>
      </w:r>
      <w:r w:rsidR="00396518">
        <w:rPr>
          <w:rFonts w:ascii="Times New Roman" w:hAnsi="Times New Roman" w:cs="Times New Roman"/>
          <w:sz w:val="24"/>
          <w:szCs w:val="24"/>
        </w:rPr>
        <w:t>.</w:t>
      </w:r>
    </w:p>
    <w:p w14:paraId="7FF48934" w14:textId="77777777" w:rsidR="007803E0" w:rsidRPr="007803E0" w:rsidRDefault="007803E0" w:rsidP="002F3797">
      <w:pPr>
        <w:pStyle w:val="ListParagraph"/>
        <w:ind w:left="0" w:hanging="567"/>
        <w:rPr>
          <w:rFonts w:ascii="Times New Roman" w:hAnsi="Times New Roman" w:cs="Times New Roman"/>
          <w:sz w:val="24"/>
          <w:szCs w:val="24"/>
        </w:rPr>
      </w:pPr>
    </w:p>
    <w:p w14:paraId="63407B09" w14:textId="6F97A032" w:rsidR="007803E0" w:rsidRPr="007803E0" w:rsidRDefault="007803E0" w:rsidP="002F3797">
      <w:pPr>
        <w:pStyle w:val="ListParagraph"/>
        <w:numPr>
          <w:ilvl w:val="0"/>
          <w:numId w:val="2"/>
        </w:numPr>
        <w:ind w:left="0" w:hanging="567"/>
        <w:rPr>
          <w:rFonts w:ascii="Times New Roman" w:hAnsi="Times New Roman" w:cs="Times New Roman"/>
          <w:sz w:val="24"/>
          <w:szCs w:val="24"/>
        </w:rPr>
      </w:pPr>
      <w:r w:rsidRPr="007803E0">
        <w:rPr>
          <w:rFonts w:ascii="Times New Roman" w:hAnsi="Times New Roman" w:cs="Times New Roman"/>
          <w:sz w:val="24"/>
          <w:szCs w:val="24"/>
        </w:rPr>
        <w:t xml:space="preserve">Section </w:t>
      </w:r>
      <w:r w:rsidR="00A06CBC">
        <w:rPr>
          <w:rFonts w:ascii="Times New Roman" w:hAnsi="Times New Roman" w:cs="Times New Roman"/>
          <w:sz w:val="24"/>
          <w:szCs w:val="24"/>
        </w:rPr>
        <w:t>51</w:t>
      </w:r>
      <w:r w:rsidRPr="007803E0">
        <w:rPr>
          <w:rFonts w:ascii="Times New Roman" w:hAnsi="Times New Roman" w:cs="Times New Roman"/>
          <w:sz w:val="24"/>
          <w:szCs w:val="24"/>
        </w:rPr>
        <w:t xml:space="preserve"> of the </w:t>
      </w:r>
      <w:r w:rsidR="00DA7D33">
        <w:rPr>
          <w:rFonts w:ascii="Times New Roman" w:hAnsi="Times New Roman" w:cs="Times New Roman"/>
          <w:sz w:val="24"/>
          <w:szCs w:val="24"/>
        </w:rPr>
        <w:t xml:space="preserve">NR </w:t>
      </w:r>
      <w:r w:rsidRPr="007803E0">
        <w:rPr>
          <w:rFonts w:ascii="Times New Roman" w:hAnsi="Times New Roman" w:cs="Times New Roman"/>
          <w:sz w:val="24"/>
          <w:szCs w:val="24"/>
        </w:rPr>
        <w:t>Rules</w:t>
      </w:r>
      <w:r w:rsidR="00DA7D33">
        <w:rPr>
          <w:rFonts w:ascii="Times New Roman" w:hAnsi="Times New Roman" w:cs="Times New Roman"/>
          <w:sz w:val="24"/>
          <w:szCs w:val="24"/>
        </w:rPr>
        <w:t xml:space="preserve"> </w:t>
      </w:r>
      <w:r w:rsidRPr="007803E0">
        <w:rPr>
          <w:rFonts w:ascii="Times New Roman" w:hAnsi="Times New Roman" w:cs="Times New Roman"/>
          <w:sz w:val="24"/>
          <w:szCs w:val="24"/>
        </w:rPr>
        <w:t xml:space="preserve">is made for the purposes of subsection 49(8) of the </w:t>
      </w:r>
      <w:r w:rsidR="005E2FE2">
        <w:rPr>
          <w:rFonts w:ascii="Times New Roman" w:hAnsi="Times New Roman" w:cs="Times New Roman"/>
          <w:sz w:val="24"/>
          <w:szCs w:val="24"/>
        </w:rPr>
        <w:t xml:space="preserve">NR </w:t>
      </w:r>
      <w:r w:rsidRPr="007803E0">
        <w:rPr>
          <w:rFonts w:ascii="Times New Roman" w:hAnsi="Times New Roman" w:cs="Times New Roman"/>
          <w:sz w:val="24"/>
          <w:szCs w:val="24"/>
        </w:rPr>
        <w:t>Act.</w:t>
      </w:r>
    </w:p>
    <w:p w14:paraId="3BBCFEE2" w14:textId="77777777" w:rsidR="007803E0" w:rsidRPr="007803E0" w:rsidRDefault="007803E0" w:rsidP="002F3797">
      <w:pPr>
        <w:pStyle w:val="ListParagraph"/>
        <w:ind w:left="0" w:hanging="567"/>
        <w:rPr>
          <w:rFonts w:ascii="Times New Roman" w:hAnsi="Times New Roman" w:cs="Times New Roman"/>
          <w:sz w:val="24"/>
          <w:szCs w:val="24"/>
        </w:rPr>
      </w:pPr>
    </w:p>
    <w:p w14:paraId="5C8AEC2E" w14:textId="5966229F" w:rsidR="007803E0" w:rsidRPr="007803E0" w:rsidRDefault="007803E0" w:rsidP="002F3797">
      <w:pPr>
        <w:pStyle w:val="ListParagraph"/>
        <w:numPr>
          <w:ilvl w:val="0"/>
          <w:numId w:val="2"/>
        </w:numPr>
        <w:ind w:left="0" w:hanging="567"/>
        <w:rPr>
          <w:rFonts w:ascii="Times New Roman" w:hAnsi="Times New Roman" w:cs="Times New Roman"/>
          <w:sz w:val="24"/>
          <w:szCs w:val="24"/>
        </w:rPr>
      </w:pPr>
      <w:r w:rsidRPr="007803E0">
        <w:rPr>
          <w:rFonts w:ascii="Times New Roman" w:hAnsi="Times New Roman" w:cs="Times New Roman"/>
          <w:sz w:val="24"/>
          <w:szCs w:val="24"/>
        </w:rPr>
        <w:t>S</w:t>
      </w:r>
      <w:r w:rsidR="008D1573">
        <w:rPr>
          <w:rFonts w:ascii="Times New Roman" w:hAnsi="Times New Roman" w:cs="Times New Roman"/>
          <w:sz w:val="24"/>
          <w:szCs w:val="24"/>
        </w:rPr>
        <w:t>ection</w:t>
      </w:r>
      <w:r w:rsidRPr="007803E0">
        <w:rPr>
          <w:rFonts w:ascii="Times New Roman" w:hAnsi="Times New Roman" w:cs="Times New Roman"/>
          <w:sz w:val="24"/>
          <w:szCs w:val="24"/>
        </w:rPr>
        <w:t xml:space="preserve"> </w:t>
      </w:r>
      <w:r w:rsidR="00A06CBC">
        <w:rPr>
          <w:rFonts w:ascii="Times New Roman" w:hAnsi="Times New Roman" w:cs="Times New Roman"/>
          <w:sz w:val="24"/>
          <w:szCs w:val="24"/>
        </w:rPr>
        <w:t>51</w:t>
      </w:r>
      <w:r w:rsidR="008D1573">
        <w:rPr>
          <w:rFonts w:ascii="Times New Roman" w:hAnsi="Times New Roman" w:cs="Times New Roman"/>
          <w:sz w:val="24"/>
          <w:szCs w:val="24"/>
        </w:rPr>
        <w:t xml:space="preserve"> </w:t>
      </w:r>
      <w:r w:rsidR="00DA7D33">
        <w:rPr>
          <w:rFonts w:ascii="Times New Roman" w:hAnsi="Times New Roman" w:cs="Times New Roman"/>
          <w:sz w:val="24"/>
          <w:szCs w:val="24"/>
        </w:rPr>
        <w:t>of the NR Rules</w:t>
      </w:r>
      <w:r w:rsidR="0038741C">
        <w:rPr>
          <w:rFonts w:ascii="Times New Roman" w:hAnsi="Times New Roman" w:cs="Times New Roman"/>
          <w:sz w:val="24"/>
          <w:szCs w:val="24"/>
        </w:rPr>
        <w:t xml:space="preserve"> requires that,</w:t>
      </w:r>
      <w:r w:rsidRPr="007803E0">
        <w:rPr>
          <w:rFonts w:ascii="Times New Roman" w:hAnsi="Times New Roman" w:cs="Times New Roman"/>
          <w:sz w:val="24"/>
          <w:szCs w:val="24"/>
        </w:rPr>
        <w:t xml:space="preserve"> if an application </w:t>
      </w:r>
      <w:r w:rsidR="005E2BD8">
        <w:rPr>
          <w:rFonts w:ascii="Times New Roman" w:hAnsi="Times New Roman" w:cs="Times New Roman"/>
          <w:sz w:val="24"/>
          <w:szCs w:val="24"/>
        </w:rPr>
        <w:t xml:space="preserve">for registration of a biodiversity project </w:t>
      </w:r>
      <w:r w:rsidRPr="007803E0">
        <w:rPr>
          <w:rFonts w:ascii="Times New Roman" w:hAnsi="Times New Roman" w:cs="Times New Roman"/>
          <w:sz w:val="24"/>
          <w:szCs w:val="24"/>
        </w:rPr>
        <w:t xml:space="preserve">is affected by a variation of a methodology determination in the circumstances set out in subsection 49(7) of the </w:t>
      </w:r>
      <w:r w:rsidR="00470DC7">
        <w:rPr>
          <w:rFonts w:ascii="Times New Roman" w:hAnsi="Times New Roman" w:cs="Times New Roman"/>
          <w:sz w:val="24"/>
          <w:szCs w:val="24"/>
        </w:rPr>
        <w:t xml:space="preserve">NR </w:t>
      </w:r>
      <w:r w:rsidRPr="007803E0">
        <w:rPr>
          <w:rFonts w:ascii="Times New Roman" w:hAnsi="Times New Roman" w:cs="Times New Roman"/>
          <w:sz w:val="24"/>
          <w:szCs w:val="24"/>
        </w:rPr>
        <w:t>Act, the Regulator must:</w:t>
      </w:r>
    </w:p>
    <w:p w14:paraId="589396DF" w14:textId="77777777" w:rsidR="007803E0" w:rsidRPr="007803E0" w:rsidRDefault="007803E0" w:rsidP="002F3797">
      <w:pPr>
        <w:pStyle w:val="ListParagraph"/>
        <w:ind w:left="0" w:hanging="567"/>
        <w:rPr>
          <w:rFonts w:ascii="Times New Roman" w:hAnsi="Times New Roman" w:cs="Times New Roman"/>
          <w:sz w:val="24"/>
          <w:szCs w:val="24"/>
        </w:rPr>
      </w:pPr>
    </w:p>
    <w:p w14:paraId="310FD403" w14:textId="77777777" w:rsidR="007803E0" w:rsidRPr="007803E0" w:rsidRDefault="007803E0" w:rsidP="00C945F8">
      <w:pPr>
        <w:pStyle w:val="ListParagraph"/>
        <w:numPr>
          <w:ilvl w:val="1"/>
          <w:numId w:val="2"/>
        </w:numPr>
        <w:ind w:left="567" w:hanging="567"/>
        <w:rPr>
          <w:rFonts w:ascii="Times New Roman" w:hAnsi="Times New Roman" w:cs="Times New Roman"/>
          <w:sz w:val="24"/>
          <w:szCs w:val="24"/>
        </w:rPr>
      </w:pPr>
      <w:r w:rsidRPr="007803E0">
        <w:rPr>
          <w:rFonts w:ascii="Times New Roman" w:hAnsi="Times New Roman" w:cs="Times New Roman"/>
          <w:sz w:val="24"/>
          <w:szCs w:val="24"/>
        </w:rPr>
        <w:t xml:space="preserve">notify the applicant, in writing, that the application is affected by the varied methodology </w:t>
      </w:r>
      <w:proofErr w:type="gramStart"/>
      <w:r w:rsidRPr="007803E0">
        <w:rPr>
          <w:rFonts w:ascii="Times New Roman" w:hAnsi="Times New Roman" w:cs="Times New Roman"/>
          <w:sz w:val="24"/>
          <w:szCs w:val="24"/>
        </w:rPr>
        <w:t>determination;</w:t>
      </w:r>
      <w:proofErr w:type="gramEnd"/>
    </w:p>
    <w:p w14:paraId="47453940" w14:textId="77777777" w:rsidR="007803E0" w:rsidRPr="007803E0" w:rsidRDefault="007803E0" w:rsidP="00C945F8">
      <w:pPr>
        <w:pStyle w:val="ListParagraph"/>
        <w:ind w:left="567" w:hanging="567"/>
        <w:rPr>
          <w:rFonts w:ascii="Times New Roman" w:hAnsi="Times New Roman" w:cs="Times New Roman"/>
          <w:sz w:val="24"/>
          <w:szCs w:val="24"/>
        </w:rPr>
      </w:pPr>
    </w:p>
    <w:p w14:paraId="45B23500" w14:textId="77777777" w:rsidR="007803E0" w:rsidRPr="007803E0" w:rsidRDefault="007803E0" w:rsidP="00C945F8">
      <w:pPr>
        <w:pStyle w:val="ListParagraph"/>
        <w:numPr>
          <w:ilvl w:val="1"/>
          <w:numId w:val="2"/>
        </w:numPr>
        <w:ind w:left="567" w:hanging="567"/>
        <w:rPr>
          <w:rFonts w:ascii="Times New Roman" w:hAnsi="Times New Roman" w:cs="Times New Roman"/>
          <w:sz w:val="24"/>
          <w:szCs w:val="24"/>
        </w:rPr>
      </w:pPr>
      <w:r w:rsidRPr="007803E0">
        <w:rPr>
          <w:rFonts w:ascii="Times New Roman" w:hAnsi="Times New Roman" w:cs="Times New Roman"/>
          <w:sz w:val="24"/>
          <w:szCs w:val="24"/>
        </w:rPr>
        <w:t>provide a copy, or electronic link to, the varied methodology determination; and</w:t>
      </w:r>
    </w:p>
    <w:p w14:paraId="60A8184A" w14:textId="77777777" w:rsidR="007803E0" w:rsidRPr="007803E0" w:rsidRDefault="007803E0" w:rsidP="00C945F8">
      <w:pPr>
        <w:pStyle w:val="ListParagraph"/>
        <w:ind w:left="567" w:hanging="567"/>
        <w:rPr>
          <w:rFonts w:ascii="Times New Roman" w:hAnsi="Times New Roman" w:cs="Times New Roman"/>
          <w:sz w:val="24"/>
          <w:szCs w:val="24"/>
        </w:rPr>
      </w:pPr>
    </w:p>
    <w:p w14:paraId="2BB8C02D" w14:textId="77777777" w:rsidR="007803E0" w:rsidRPr="007803E0" w:rsidRDefault="007803E0" w:rsidP="00C945F8">
      <w:pPr>
        <w:pStyle w:val="ListParagraph"/>
        <w:numPr>
          <w:ilvl w:val="1"/>
          <w:numId w:val="2"/>
        </w:numPr>
        <w:ind w:left="567" w:hanging="567"/>
        <w:rPr>
          <w:rFonts w:ascii="Times New Roman" w:hAnsi="Times New Roman" w:cs="Times New Roman"/>
          <w:sz w:val="24"/>
          <w:szCs w:val="24"/>
        </w:rPr>
      </w:pPr>
      <w:r w:rsidRPr="007803E0">
        <w:rPr>
          <w:rFonts w:ascii="Times New Roman" w:hAnsi="Times New Roman" w:cs="Times New Roman"/>
          <w:sz w:val="24"/>
          <w:szCs w:val="24"/>
        </w:rPr>
        <w:t xml:space="preserve">give the applicant 28 days after the notice is given to withdraw or vary the application before Regulator considers and </w:t>
      </w:r>
      <w:proofErr w:type="gramStart"/>
      <w:r w:rsidRPr="007803E0">
        <w:rPr>
          <w:rFonts w:ascii="Times New Roman" w:hAnsi="Times New Roman" w:cs="Times New Roman"/>
          <w:sz w:val="24"/>
          <w:szCs w:val="24"/>
        </w:rPr>
        <w:t>makes a decision</w:t>
      </w:r>
      <w:proofErr w:type="gramEnd"/>
      <w:r w:rsidRPr="007803E0">
        <w:rPr>
          <w:rFonts w:ascii="Times New Roman" w:hAnsi="Times New Roman" w:cs="Times New Roman"/>
          <w:sz w:val="24"/>
          <w:szCs w:val="24"/>
        </w:rPr>
        <w:t xml:space="preserve"> on the application.</w:t>
      </w:r>
    </w:p>
    <w:p w14:paraId="69B14A66" w14:textId="77777777" w:rsidR="007803E0" w:rsidRPr="007803E0" w:rsidRDefault="007803E0" w:rsidP="002F3797">
      <w:pPr>
        <w:pStyle w:val="ListParagraph"/>
        <w:ind w:left="0" w:hanging="567"/>
        <w:rPr>
          <w:rFonts w:ascii="Times New Roman" w:hAnsi="Times New Roman" w:cs="Times New Roman"/>
          <w:sz w:val="24"/>
          <w:szCs w:val="24"/>
        </w:rPr>
      </w:pPr>
    </w:p>
    <w:p w14:paraId="0005E4F0" w14:textId="7FACF2FC" w:rsidR="00560DD3" w:rsidRDefault="00560DD3"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note to section </w:t>
      </w:r>
      <w:r w:rsidR="00A06CBC">
        <w:rPr>
          <w:rFonts w:ascii="Times New Roman" w:hAnsi="Times New Roman" w:cs="Times New Roman"/>
          <w:sz w:val="24"/>
          <w:szCs w:val="24"/>
        </w:rPr>
        <w:t>51</w:t>
      </w:r>
      <w:r>
        <w:rPr>
          <w:rFonts w:ascii="Times New Roman" w:hAnsi="Times New Roman" w:cs="Times New Roman"/>
          <w:sz w:val="24"/>
          <w:szCs w:val="24"/>
        </w:rPr>
        <w:t xml:space="preserve"> explains that </w:t>
      </w:r>
      <w:r w:rsidR="00FF1280">
        <w:rPr>
          <w:rFonts w:ascii="Times New Roman" w:hAnsi="Times New Roman" w:cs="Times New Roman"/>
          <w:sz w:val="24"/>
          <w:szCs w:val="24"/>
        </w:rPr>
        <w:t>a fresh application may be made if the application is withdrawn</w:t>
      </w:r>
      <w:r w:rsidR="006C04A0">
        <w:rPr>
          <w:rFonts w:ascii="Times New Roman" w:hAnsi="Times New Roman" w:cs="Times New Roman"/>
          <w:sz w:val="24"/>
          <w:szCs w:val="24"/>
        </w:rPr>
        <w:t xml:space="preserve"> and directs the reader to subsection 14(2) of the NR Act.</w:t>
      </w:r>
    </w:p>
    <w:p w14:paraId="42330781" w14:textId="77777777" w:rsidR="006C04A0" w:rsidRDefault="006C04A0" w:rsidP="006C04A0">
      <w:pPr>
        <w:pStyle w:val="ListParagraph"/>
        <w:ind w:left="0"/>
        <w:rPr>
          <w:rFonts w:ascii="Times New Roman" w:hAnsi="Times New Roman" w:cs="Times New Roman"/>
          <w:sz w:val="24"/>
          <w:szCs w:val="24"/>
        </w:rPr>
      </w:pPr>
    </w:p>
    <w:p w14:paraId="23230035" w14:textId="3451B6A3" w:rsidR="006C60E1" w:rsidRDefault="00111C9C"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purp</w:t>
      </w:r>
      <w:r w:rsidR="00842B10">
        <w:rPr>
          <w:rFonts w:ascii="Times New Roman" w:hAnsi="Times New Roman" w:cs="Times New Roman"/>
          <w:sz w:val="24"/>
          <w:szCs w:val="24"/>
        </w:rPr>
        <w:t>o</w:t>
      </w:r>
      <w:r>
        <w:rPr>
          <w:rFonts w:ascii="Times New Roman" w:hAnsi="Times New Roman" w:cs="Times New Roman"/>
          <w:sz w:val="24"/>
          <w:szCs w:val="24"/>
        </w:rPr>
        <w:t>se of s</w:t>
      </w:r>
      <w:r w:rsidR="007803E0" w:rsidRPr="007803E0">
        <w:rPr>
          <w:rFonts w:ascii="Times New Roman" w:hAnsi="Times New Roman" w:cs="Times New Roman"/>
          <w:sz w:val="24"/>
          <w:szCs w:val="24"/>
        </w:rPr>
        <w:t xml:space="preserve">ection </w:t>
      </w:r>
      <w:r w:rsidR="004101C5">
        <w:rPr>
          <w:rFonts w:ascii="Times New Roman" w:hAnsi="Times New Roman" w:cs="Times New Roman"/>
          <w:sz w:val="24"/>
          <w:szCs w:val="24"/>
        </w:rPr>
        <w:t>51</w:t>
      </w:r>
      <w:r>
        <w:rPr>
          <w:rFonts w:ascii="Times New Roman" w:hAnsi="Times New Roman" w:cs="Times New Roman"/>
          <w:sz w:val="24"/>
          <w:szCs w:val="24"/>
        </w:rPr>
        <w:t xml:space="preserve"> of the NR Rules is</w:t>
      </w:r>
      <w:r w:rsidR="004171D0">
        <w:rPr>
          <w:rFonts w:ascii="Times New Roman" w:hAnsi="Times New Roman" w:cs="Times New Roman"/>
          <w:sz w:val="24"/>
          <w:szCs w:val="24"/>
        </w:rPr>
        <w:t xml:space="preserve"> to</w:t>
      </w:r>
      <w:r w:rsidR="007803E0" w:rsidRPr="007803E0">
        <w:rPr>
          <w:rFonts w:ascii="Times New Roman" w:hAnsi="Times New Roman" w:cs="Times New Roman"/>
          <w:sz w:val="24"/>
          <w:szCs w:val="24"/>
        </w:rPr>
        <w:t xml:space="preserve"> provide applicants with an opportunity to assess whether they w</w:t>
      </w:r>
      <w:r w:rsidR="001F4A6B">
        <w:rPr>
          <w:rFonts w:ascii="Times New Roman" w:hAnsi="Times New Roman" w:cs="Times New Roman"/>
          <w:sz w:val="24"/>
          <w:szCs w:val="24"/>
        </w:rPr>
        <w:t>ant</w:t>
      </w:r>
      <w:r w:rsidR="007803E0" w:rsidRPr="007803E0">
        <w:rPr>
          <w:rFonts w:ascii="Times New Roman" w:hAnsi="Times New Roman" w:cs="Times New Roman"/>
          <w:sz w:val="24"/>
          <w:szCs w:val="24"/>
        </w:rPr>
        <w:t xml:space="preserve"> the varied methodology determination to cover the project or, potentially, to change the methodology determination that is proposed to cover the project to another methodology determination that is in effect. Alternatively, the applicant could choose to withdraw the application and have their application fee refunded under subsection 49(9) of the </w:t>
      </w:r>
      <w:r w:rsidR="00842B10">
        <w:rPr>
          <w:rFonts w:ascii="Times New Roman" w:hAnsi="Times New Roman" w:cs="Times New Roman"/>
          <w:sz w:val="24"/>
          <w:szCs w:val="24"/>
        </w:rPr>
        <w:t xml:space="preserve">NR </w:t>
      </w:r>
      <w:r w:rsidR="007803E0" w:rsidRPr="007803E0">
        <w:rPr>
          <w:rFonts w:ascii="Times New Roman" w:hAnsi="Times New Roman" w:cs="Times New Roman"/>
          <w:sz w:val="24"/>
          <w:szCs w:val="24"/>
        </w:rPr>
        <w:t>Act</w:t>
      </w:r>
      <w:r w:rsidR="008E6FE0">
        <w:rPr>
          <w:rFonts w:ascii="Times New Roman" w:hAnsi="Times New Roman" w:cs="Times New Roman"/>
          <w:sz w:val="24"/>
          <w:szCs w:val="24"/>
        </w:rPr>
        <w:t>.</w:t>
      </w:r>
    </w:p>
    <w:p w14:paraId="1885333F" w14:textId="6A2EEDA8" w:rsidR="008619DA" w:rsidRPr="00117FF6" w:rsidRDefault="008619DA" w:rsidP="008619DA">
      <w:pPr>
        <w:ind w:left="-567"/>
        <w:rPr>
          <w:rFonts w:ascii="Times New Roman" w:hAnsi="Times New Roman" w:cs="Times New Roman"/>
          <w:b/>
          <w:bCs/>
          <w:i/>
          <w:iCs/>
          <w:sz w:val="24"/>
          <w:szCs w:val="24"/>
        </w:rPr>
      </w:pPr>
      <w:r w:rsidRPr="00117FF6">
        <w:rPr>
          <w:rFonts w:ascii="Times New Roman" w:hAnsi="Times New Roman" w:cs="Times New Roman"/>
          <w:b/>
          <w:bCs/>
          <w:i/>
          <w:iCs/>
          <w:sz w:val="24"/>
          <w:szCs w:val="24"/>
        </w:rPr>
        <w:t xml:space="preserve">Division </w:t>
      </w:r>
      <w:r>
        <w:rPr>
          <w:rFonts w:ascii="Times New Roman" w:hAnsi="Times New Roman" w:cs="Times New Roman"/>
          <w:b/>
          <w:bCs/>
          <w:i/>
          <w:iCs/>
          <w:sz w:val="24"/>
          <w:szCs w:val="24"/>
        </w:rPr>
        <w:t>2</w:t>
      </w:r>
      <w:r w:rsidRPr="00117FF6">
        <w:rPr>
          <w:rFonts w:ascii="Times New Roman" w:hAnsi="Times New Roman" w:cs="Times New Roman"/>
          <w:b/>
          <w:bCs/>
          <w:i/>
          <w:iCs/>
          <w:sz w:val="24"/>
          <w:szCs w:val="24"/>
        </w:rPr>
        <w:t xml:space="preserve"> – </w:t>
      </w:r>
      <w:r>
        <w:rPr>
          <w:rFonts w:ascii="Times New Roman" w:hAnsi="Times New Roman" w:cs="Times New Roman"/>
          <w:b/>
          <w:bCs/>
          <w:i/>
          <w:iCs/>
          <w:sz w:val="24"/>
          <w:szCs w:val="24"/>
        </w:rPr>
        <w:t>Cessation of effect of</w:t>
      </w:r>
      <w:r w:rsidRPr="00117FF6">
        <w:rPr>
          <w:rFonts w:ascii="Times New Roman" w:hAnsi="Times New Roman" w:cs="Times New Roman"/>
          <w:b/>
          <w:bCs/>
          <w:i/>
          <w:iCs/>
          <w:sz w:val="24"/>
          <w:szCs w:val="24"/>
        </w:rPr>
        <w:t xml:space="preserve"> methodology determinations</w:t>
      </w:r>
    </w:p>
    <w:p w14:paraId="490BBE05" w14:textId="1817017A" w:rsidR="008619DA" w:rsidRPr="00962164" w:rsidRDefault="008619DA" w:rsidP="008619DA">
      <w:pPr>
        <w:ind w:left="-567"/>
        <w:rPr>
          <w:rFonts w:ascii="Times New Roman" w:hAnsi="Times New Roman" w:cs="Times New Roman"/>
          <w:sz w:val="24"/>
          <w:szCs w:val="24"/>
          <w:u w:val="single"/>
        </w:rPr>
      </w:pPr>
      <w:r w:rsidRPr="00962164">
        <w:rPr>
          <w:rFonts w:ascii="Times New Roman" w:hAnsi="Times New Roman" w:cs="Times New Roman"/>
          <w:sz w:val="24"/>
          <w:szCs w:val="24"/>
          <w:u w:val="single"/>
        </w:rPr>
        <w:t xml:space="preserve">Section </w:t>
      </w:r>
      <w:r w:rsidR="00FD19E7">
        <w:rPr>
          <w:rFonts w:ascii="Times New Roman" w:hAnsi="Times New Roman" w:cs="Times New Roman"/>
          <w:sz w:val="24"/>
          <w:szCs w:val="24"/>
          <w:u w:val="single"/>
        </w:rPr>
        <w:t>52</w:t>
      </w:r>
      <w:r w:rsidRPr="00962164">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Division</w:t>
      </w:r>
    </w:p>
    <w:p w14:paraId="078620E4" w14:textId="08A80FAC" w:rsidR="008619DA" w:rsidRPr="006D4732"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FD19E7">
        <w:rPr>
          <w:rFonts w:ascii="Times New Roman" w:hAnsi="Times New Roman" w:cs="Times New Roman"/>
          <w:sz w:val="24"/>
          <w:szCs w:val="24"/>
        </w:rPr>
        <w:t>52</w:t>
      </w:r>
      <w:r>
        <w:rPr>
          <w:rFonts w:ascii="Times New Roman" w:hAnsi="Times New Roman" w:cs="Times New Roman"/>
          <w:sz w:val="24"/>
          <w:szCs w:val="24"/>
        </w:rPr>
        <w:t xml:space="preserve"> of the NR Rules provides that Division 2 of Part</w:t>
      </w:r>
      <w:r w:rsidR="00FD19E7">
        <w:rPr>
          <w:rFonts w:ascii="Times New Roman" w:hAnsi="Times New Roman" w:cs="Times New Roman"/>
          <w:sz w:val="24"/>
          <w:szCs w:val="24"/>
        </w:rPr>
        <w:t xml:space="preserve"> </w:t>
      </w:r>
      <w:r>
        <w:rPr>
          <w:rFonts w:ascii="Times New Roman" w:hAnsi="Times New Roman" w:cs="Times New Roman"/>
          <w:sz w:val="24"/>
          <w:szCs w:val="24"/>
        </w:rPr>
        <w:t xml:space="preserve">4 of the NR Rules </w:t>
      </w:r>
      <w:r w:rsidR="00D155E2">
        <w:rPr>
          <w:rFonts w:ascii="Times New Roman" w:hAnsi="Times New Roman" w:cs="Times New Roman"/>
          <w:sz w:val="24"/>
          <w:szCs w:val="24"/>
        </w:rPr>
        <w:t xml:space="preserve">(sections 52 to 55) </w:t>
      </w:r>
      <w:r>
        <w:rPr>
          <w:rFonts w:ascii="Times New Roman" w:hAnsi="Times New Roman" w:cs="Times New Roman"/>
          <w:sz w:val="24"/>
          <w:szCs w:val="24"/>
        </w:rPr>
        <w:t>is made for the purposes of Subdivision C of Division 2 of Part 4 of the NR Act</w:t>
      </w:r>
      <w:r w:rsidR="008E77C1">
        <w:rPr>
          <w:rFonts w:ascii="Times New Roman" w:hAnsi="Times New Roman" w:cs="Times New Roman"/>
          <w:sz w:val="24"/>
          <w:szCs w:val="24"/>
        </w:rPr>
        <w:t xml:space="preserve"> and </w:t>
      </w:r>
      <w:r w:rsidR="008E77C1" w:rsidRPr="008E77C1">
        <w:rPr>
          <w:rFonts w:ascii="Times New Roman" w:hAnsi="Times New Roman" w:cs="Times New Roman"/>
          <w:sz w:val="24"/>
          <w:szCs w:val="24"/>
        </w:rPr>
        <w:t>makes provision in relation to the cessation of the effect of methodology determinations</w:t>
      </w:r>
      <w:r w:rsidR="008E77C1">
        <w:rPr>
          <w:rFonts w:ascii="Times New Roman" w:hAnsi="Times New Roman" w:cs="Times New Roman"/>
          <w:sz w:val="24"/>
          <w:szCs w:val="24"/>
        </w:rPr>
        <w:t>.</w:t>
      </w:r>
    </w:p>
    <w:p w14:paraId="3FA88592" w14:textId="08AD7520" w:rsidR="008619DA" w:rsidRDefault="008619DA" w:rsidP="008619DA">
      <w:pPr>
        <w:ind w:left="-567"/>
        <w:rPr>
          <w:rFonts w:ascii="Times New Roman" w:hAnsi="Times New Roman" w:cs="Times New Roman"/>
          <w:sz w:val="24"/>
          <w:szCs w:val="24"/>
          <w:u w:val="single"/>
        </w:rPr>
      </w:pPr>
      <w:r w:rsidRPr="007D5439">
        <w:rPr>
          <w:rFonts w:ascii="Times New Roman" w:hAnsi="Times New Roman" w:cs="Times New Roman"/>
          <w:sz w:val="24"/>
          <w:szCs w:val="24"/>
          <w:u w:val="single"/>
        </w:rPr>
        <w:t xml:space="preserve">Section </w:t>
      </w:r>
      <w:r w:rsidR="008E77C1">
        <w:rPr>
          <w:rFonts w:ascii="Times New Roman" w:hAnsi="Times New Roman" w:cs="Times New Roman"/>
          <w:sz w:val="24"/>
          <w:szCs w:val="24"/>
          <w:u w:val="single"/>
        </w:rPr>
        <w:t>53</w:t>
      </w:r>
      <w:r w:rsidRPr="007D5439">
        <w:rPr>
          <w:rFonts w:ascii="Times New Roman" w:hAnsi="Times New Roman" w:cs="Times New Roman"/>
          <w:sz w:val="24"/>
          <w:szCs w:val="24"/>
          <w:u w:val="single"/>
        </w:rPr>
        <w:t xml:space="preserve"> – </w:t>
      </w:r>
      <w:r>
        <w:rPr>
          <w:rFonts w:ascii="Times New Roman" w:hAnsi="Times New Roman" w:cs="Times New Roman"/>
          <w:sz w:val="24"/>
          <w:szCs w:val="24"/>
          <w:u w:val="single"/>
        </w:rPr>
        <w:t>When methodology determination continues to apply to registered biodiversity project – general rule</w:t>
      </w:r>
    </w:p>
    <w:p w14:paraId="015D6A3C" w14:textId="4A7CAEBB" w:rsidR="00DD1D97" w:rsidRDefault="00DD1D97"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51 of the NR Act allows the Minister, by legislative instrument, to revoke a methodology determination. </w:t>
      </w:r>
      <w:r w:rsidRPr="00D50C08">
        <w:rPr>
          <w:rFonts w:ascii="Times New Roman" w:hAnsi="Times New Roman" w:cs="Times New Roman"/>
          <w:sz w:val="24"/>
          <w:szCs w:val="24"/>
        </w:rPr>
        <w:t>Section 52 of the NR Act provides for the consequences of when a methodology determination ceases to have effect</w:t>
      </w:r>
      <w:r>
        <w:rPr>
          <w:rFonts w:ascii="Times New Roman" w:hAnsi="Times New Roman" w:cs="Times New Roman"/>
          <w:sz w:val="24"/>
          <w:szCs w:val="24"/>
        </w:rPr>
        <w:t>.</w:t>
      </w:r>
    </w:p>
    <w:p w14:paraId="656F537A" w14:textId="77777777" w:rsidR="00DD1D97" w:rsidRDefault="00DD1D97" w:rsidP="00DD1D97">
      <w:pPr>
        <w:pStyle w:val="ListParagraph"/>
        <w:ind w:left="0"/>
        <w:rPr>
          <w:rFonts w:ascii="Times New Roman" w:hAnsi="Times New Roman" w:cs="Times New Roman"/>
          <w:sz w:val="24"/>
          <w:szCs w:val="24"/>
        </w:rPr>
      </w:pPr>
    </w:p>
    <w:p w14:paraId="3F191B77" w14:textId="42EEE12B" w:rsidR="008619DA" w:rsidRDefault="008619DA" w:rsidP="008619DA">
      <w:pPr>
        <w:pStyle w:val="ListParagraph"/>
        <w:numPr>
          <w:ilvl w:val="0"/>
          <w:numId w:val="2"/>
        </w:numPr>
        <w:ind w:left="0" w:hanging="567"/>
        <w:rPr>
          <w:rFonts w:ascii="Times New Roman" w:hAnsi="Times New Roman" w:cs="Times New Roman"/>
          <w:sz w:val="24"/>
          <w:szCs w:val="24"/>
        </w:rPr>
      </w:pPr>
      <w:r w:rsidRPr="00D50C08">
        <w:rPr>
          <w:rFonts w:ascii="Times New Roman" w:hAnsi="Times New Roman" w:cs="Times New Roman"/>
          <w:sz w:val="24"/>
          <w:szCs w:val="24"/>
        </w:rPr>
        <w:t>S</w:t>
      </w:r>
      <w:r w:rsidR="00DD1D97">
        <w:rPr>
          <w:rFonts w:ascii="Times New Roman" w:hAnsi="Times New Roman" w:cs="Times New Roman"/>
          <w:sz w:val="24"/>
          <w:szCs w:val="24"/>
        </w:rPr>
        <w:t>ubs</w:t>
      </w:r>
      <w:r w:rsidRPr="00D50C08">
        <w:rPr>
          <w:rFonts w:ascii="Times New Roman" w:hAnsi="Times New Roman" w:cs="Times New Roman"/>
          <w:sz w:val="24"/>
          <w:szCs w:val="24"/>
        </w:rPr>
        <w:t>ection 5</w:t>
      </w:r>
      <w:r>
        <w:rPr>
          <w:rFonts w:ascii="Times New Roman" w:hAnsi="Times New Roman" w:cs="Times New Roman"/>
          <w:sz w:val="24"/>
          <w:szCs w:val="24"/>
        </w:rPr>
        <w:t>2</w:t>
      </w:r>
      <w:r w:rsidR="00DD1D97">
        <w:rPr>
          <w:rFonts w:ascii="Times New Roman" w:hAnsi="Times New Roman" w:cs="Times New Roman"/>
          <w:sz w:val="24"/>
          <w:szCs w:val="24"/>
        </w:rPr>
        <w:t>(1)</w:t>
      </w:r>
      <w:r w:rsidRPr="00D50C08">
        <w:rPr>
          <w:rFonts w:ascii="Times New Roman" w:hAnsi="Times New Roman" w:cs="Times New Roman"/>
          <w:sz w:val="24"/>
          <w:szCs w:val="24"/>
        </w:rPr>
        <w:t xml:space="preserve"> of the NR Act allows for the rules to set out conditions that need to be met for a methodology determination that has ceased to</w:t>
      </w:r>
      <w:r>
        <w:rPr>
          <w:rFonts w:ascii="Times New Roman" w:hAnsi="Times New Roman" w:cs="Times New Roman"/>
          <w:sz w:val="24"/>
          <w:szCs w:val="24"/>
        </w:rPr>
        <w:t xml:space="preserve"> </w:t>
      </w:r>
      <w:r w:rsidRPr="00D50C08">
        <w:rPr>
          <w:rFonts w:ascii="Times New Roman" w:hAnsi="Times New Roman" w:cs="Times New Roman"/>
          <w:sz w:val="24"/>
          <w:szCs w:val="24"/>
        </w:rPr>
        <w:t xml:space="preserve">continue to cover </w:t>
      </w:r>
      <w:r w:rsidR="00AB559F">
        <w:rPr>
          <w:rFonts w:ascii="Times New Roman" w:hAnsi="Times New Roman" w:cs="Times New Roman"/>
          <w:sz w:val="24"/>
          <w:szCs w:val="24"/>
        </w:rPr>
        <w:t>a registered biodiversity</w:t>
      </w:r>
      <w:r w:rsidRPr="00D50C08">
        <w:rPr>
          <w:rFonts w:ascii="Times New Roman" w:hAnsi="Times New Roman" w:cs="Times New Roman"/>
          <w:sz w:val="24"/>
          <w:szCs w:val="24"/>
        </w:rPr>
        <w:t xml:space="preserve"> project as though it had not ceased.</w:t>
      </w:r>
    </w:p>
    <w:p w14:paraId="413F6D83" w14:textId="77777777" w:rsidR="008619DA" w:rsidRDefault="008619DA" w:rsidP="008619DA">
      <w:pPr>
        <w:pStyle w:val="ListParagraph"/>
        <w:ind w:left="0"/>
        <w:rPr>
          <w:rFonts w:ascii="Times New Roman" w:hAnsi="Times New Roman" w:cs="Times New Roman"/>
          <w:sz w:val="24"/>
          <w:szCs w:val="24"/>
        </w:rPr>
      </w:pPr>
    </w:p>
    <w:p w14:paraId="395906CB" w14:textId="0EB084A9"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AB559F">
        <w:rPr>
          <w:rFonts w:ascii="Times New Roman" w:hAnsi="Times New Roman" w:cs="Times New Roman"/>
          <w:sz w:val="24"/>
          <w:szCs w:val="24"/>
        </w:rPr>
        <w:t>53 of the NR Rules</w:t>
      </w:r>
      <w:r>
        <w:rPr>
          <w:rFonts w:ascii="Times New Roman" w:hAnsi="Times New Roman" w:cs="Times New Roman"/>
          <w:sz w:val="24"/>
          <w:szCs w:val="24"/>
        </w:rPr>
        <w:t xml:space="preserve"> is made for the purposes of subsection 52(1) of the NR Act.</w:t>
      </w:r>
    </w:p>
    <w:p w14:paraId="2766692C" w14:textId="77777777" w:rsidR="008619DA" w:rsidRPr="00E33096" w:rsidRDefault="008619DA" w:rsidP="008619DA">
      <w:pPr>
        <w:pStyle w:val="ListParagraph"/>
        <w:rPr>
          <w:rFonts w:ascii="Times New Roman" w:hAnsi="Times New Roman" w:cs="Times New Roman"/>
          <w:sz w:val="24"/>
          <w:szCs w:val="24"/>
        </w:rPr>
      </w:pPr>
    </w:p>
    <w:p w14:paraId="1EDD8525" w14:textId="305F4FA0"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554014">
        <w:rPr>
          <w:rFonts w:ascii="Times New Roman" w:hAnsi="Times New Roman" w:cs="Times New Roman"/>
          <w:sz w:val="24"/>
          <w:szCs w:val="24"/>
        </w:rPr>
        <w:t>53 has the effect that</w:t>
      </w:r>
      <w:r>
        <w:rPr>
          <w:rFonts w:ascii="Times New Roman" w:hAnsi="Times New Roman" w:cs="Times New Roman"/>
          <w:sz w:val="24"/>
          <w:szCs w:val="24"/>
        </w:rPr>
        <w:t xml:space="preserve"> a ceased methodology determination will continue to cover a registered biodiversity project as if it had not ceased if any of the following circumstances applies:</w:t>
      </w:r>
    </w:p>
    <w:p w14:paraId="33498CD9" w14:textId="77777777" w:rsidR="008619DA" w:rsidRPr="0084037B" w:rsidRDefault="008619DA" w:rsidP="008619DA">
      <w:pPr>
        <w:pStyle w:val="ListParagraph"/>
        <w:rPr>
          <w:rFonts w:ascii="Times New Roman" w:hAnsi="Times New Roman" w:cs="Times New Roman"/>
          <w:sz w:val="24"/>
          <w:szCs w:val="24"/>
        </w:rPr>
      </w:pPr>
    </w:p>
    <w:p w14:paraId="27AD2159" w14:textId="77777777" w:rsidR="008619DA" w:rsidRPr="000732F1" w:rsidRDefault="008619DA" w:rsidP="008619DA">
      <w:pPr>
        <w:pStyle w:val="ListParagraph"/>
        <w:numPr>
          <w:ilvl w:val="1"/>
          <w:numId w:val="2"/>
        </w:numPr>
        <w:ind w:left="567" w:hanging="567"/>
        <w:rPr>
          <w:rFonts w:ascii="Times New Roman" w:hAnsi="Times New Roman" w:cs="Times New Roman"/>
          <w:sz w:val="24"/>
          <w:szCs w:val="24"/>
        </w:rPr>
      </w:pPr>
      <w:r w:rsidRPr="000732F1">
        <w:rPr>
          <w:rFonts w:ascii="Times New Roman" w:hAnsi="Times New Roman" w:cs="Times New Roman"/>
          <w:sz w:val="24"/>
          <w:szCs w:val="24"/>
        </w:rPr>
        <w:t>before the determination ceases to have effect, a biodiversity certificate was issued for the project; or</w:t>
      </w:r>
    </w:p>
    <w:p w14:paraId="37E515DF" w14:textId="77777777" w:rsidR="008619DA" w:rsidRDefault="008619DA" w:rsidP="008619DA">
      <w:pPr>
        <w:pStyle w:val="ListParagraph"/>
        <w:ind w:left="567"/>
        <w:rPr>
          <w:rFonts w:ascii="Times New Roman" w:hAnsi="Times New Roman" w:cs="Times New Roman"/>
          <w:sz w:val="24"/>
          <w:szCs w:val="24"/>
        </w:rPr>
      </w:pPr>
    </w:p>
    <w:p w14:paraId="6A84CAE0" w14:textId="77777777" w:rsidR="008619DA" w:rsidRPr="000732F1" w:rsidRDefault="008619DA" w:rsidP="008619DA">
      <w:pPr>
        <w:pStyle w:val="ListParagraph"/>
        <w:numPr>
          <w:ilvl w:val="1"/>
          <w:numId w:val="2"/>
        </w:numPr>
        <w:ind w:left="567" w:hanging="567"/>
        <w:rPr>
          <w:rFonts w:ascii="Times New Roman" w:hAnsi="Times New Roman" w:cs="Times New Roman"/>
          <w:sz w:val="24"/>
          <w:szCs w:val="24"/>
        </w:rPr>
      </w:pPr>
      <w:r w:rsidRPr="000732F1">
        <w:rPr>
          <w:rFonts w:ascii="Times New Roman" w:hAnsi="Times New Roman" w:cs="Times New Roman"/>
          <w:sz w:val="24"/>
          <w:szCs w:val="24"/>
        </w:rPr>
        <w:t>before the determination ceases to have effect, an application for a biodiversity certificate was made, but not determined; or</w:t>
      </w:r>
    </w:p>
    <w:p w14:paraId="0367DC6E" w14:textId="77777777" w:rsidR="008619DA" w:rsidRDefault="008619DA" w:rsidP="008619DA">
      <w:pPr>
        <w:pStyle w:val="ListParagraph"/>
        <w:ind w:left="567"/>
        <w:rPr>
          <w:rFonts w:ascii="Times New Roman" w:hAnsi="Times New Roman" w:cs="Times New Roman"/>
          <w:sz w:val="24"/>
          <w:szCs w:val="24"/>
        </w:rPr>
      </w:pPr>
    </w:p>
    <w:p w14:paraId="42800E66" w14:textId="77777777" w:rsidR="008619DA" w:rsidRPr="000732F1" w:rsidRDefault="008619DA" w:rsidP="008619DA">
      <w:pPr>
        <w:pStyle w:val="ListParagraph"/>
        <w:numPr>
          <w:ilvl w:val="1"/>
          <w:numId w:val="2"/>
        </w:numPr>
        <w:ind w:left="567" w:hanging="567"/>
        <w:rPr>
          <w:rFonts w:ascii="Times New Roman" w:hAnsi="Times New Roman" w:cs="Times New Roman"/>
          <w:sz w:val="24"/>
          <w:szCs w:val="24"/>
        </w:rPr>
      </w:pPr>
      <w:r w:rsidRPr="000732F1">
        <w:rPr>
          <w:rFonts w:ascii="Times New Roman" w:hAnsi="Times New Roman" w:cs="Times New Roman"/>
          <w:sz w:val="24"/>
          <w:szCs w:val="24"/>
        </w:rPr>
        <w:t>there is no other methodology determination in effect that covers that kind of project</w:t>
      </w:r>
      <w:r>
        <w:rPr>
          <w:rFonts w:ascii="Times New Roman" w:hAnsi="Times New Roman" w:cs="Times New Roman"/>
          <w:sz w:val="24"/>
          <w:szCs w:val="24"/>
        </w:rPr>
        <w:t>.</w:t>
      </w:r>
    </w:p>
    <w:p w14:paraId="45B53FDD" w14:textId="45251F36" w:rsidR="008619DA" w:rsidRDefault="008619DA" w:rsidP="008619DA">
      <w:pPr>
        <w:ind w:left="-567"/>
        <w:rPr>
          <w:rFonts w:ascii="Times New Roman" w:hAnsi="Times New Roman" w:cs="Times New Roman"/>
          <w:sz w:val="24"/>
          <w:szCs w:val="24"/>
          <w:u w:val="single"/>
        </w:rPr>
      </w:pPr>
      <w:r w:rsidRPr="007D5439">
        <w:rPr>
          <w:rFonts w:ascii="Times New Roman" w:hAnsi="Times New Roman" w:cs="Times New Roman"/>
          <w:sz w:val="24"/>
          <w:szCs w:val="24"/>
          <w:u w:val="single"/>
        </w:rPr>
        <w:t xml:space="preserve">Section </w:t>
      </w:r>
      <w:r w:rsidR="009637FF">
        <w:rPr>
          <w:rFonts w:ascii="Times New Roman" w:hAnsi="Times New Roman" w:cs="Times New Roman"/>
          <w:sz w:val="24"/>
          <w:szCs w:val="24"/>
          <w:u w:val="single"/>
        </w:rPr>
        <w:t>54</w:t>
      </w:r>
      <w:r w:rsidRPr="007D5439">
        <w:rPr>
          <w:rFonts w:ascii="Times New Roman" w:hAnsi="Times New Roman" w:cs="Times New Roman"/>
          <w:sz w:val="24"/>
          <w:szCs w:val="24"/>
          <w:u w:val="single"/>
        </w:rPr>
        <w:t xml:space="preserve"> – </w:t>
      </w:r>
      <w:r>
        <w:rPr>
          <w:rFonts w:ascii="Times New Roman" w:hAnsi="Times New Roman" w:cs="Times New Roman"/>
          <w:sz w:val="24"/>
          <w:szCs w:val="24"/>
          <w:u w:val="single"/>
        </w:rPr>
        <w:t>Regulator may determine that methodology determination continues to apply to registered biodiversity project</w:t>
      </w:r>
    </w:p>
    <w:p w14:paraId="0F05EBDE" w14:textId="0FDD0EFB" w:rsidR="00F16909" w:rsidRDefault="00AF25F1"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51 of the NR Act allows the Minister, by legislative instrument, to revoke a methodology determination. </w:t>
      </w:r>
      <w:r w:rsidR="008619DA" w:rsidRPr="00D50C08">
        <w:rPr>
          <w:rFonts w:ascii="Times New Roman" w:hAnsi="Times New Roman" w:cs="Times New Roman"/>
          <w:sz w:val="24"/>
          <w:szCs w:val="24"/>
        </w:rPr>
        <w:t>Section 52 of the NR Act provides for the consequences of when a methodology determination ceases to have effect.</w:t>
      </w:r>
      <w:r w:rsidR="008619DA">
        <w:rPr>
          <w:rFonts w:ascii="Times New Roman" w:hAnsi="Times New Roman" w:cs="Times New Roman"/>
          <w:sz w:val="24"/>
          <w:szCs w:val="24"/>
        </w:rPr>
        <w:t xml:space="preserve"> </w:t>
      </w:r>
    </w:p>
    <w:p w14:paraId="4B57A834" w14:textId="77777777" w:rsidR="00F16909" w:rsidRDefault="00F16909" w:rsidP="00F16909">
      <w:pPr>
        <w:pStyle w:val="ListParagraph"/>
        <w:ind w:left="0"/>
        <w:rPr>
          <w:rFonts w:ascii="Times New Roman" w:hAnsi="Times New Roman" w:cs="Times New Roman"/>
          <w:sz w:val="24"/>
          <w:szCs w:val="24"/>
        </w:rPr>
      </w:pPr>
    </w:p>
    <w:p w14:paraId="77614BE6" w14:textId="66882216" w:rsidR="00BA1A15"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52(2)</w:t>
      </w:r>
      <w:r w:rsidRPr="00D50C08">
        <w:rPr>
          <w:rFonts w:ascii="Times New Roman" w:hAnsi="Times New Roman" w:cs="Times New Roman"/>
          <w:sz w:val="24"/>
          <w:szCs w:val="24"/>
        </w:rPr>
        <w:t xml:space="preserve"> </w:t>
      </w:r>
      <w:r w:rsidR="00EB35B0">
        <w:rPr>
          <w:rFonts w:ascii="Times New Roman" w:hAnsi="Times New Roman" w:cs="Times New Roman"/>
          <w:sz w:val="24"/>
          <w:szCs w:val="24"/>
        </w:rPr>
        <w:t xml:space="preserve">of the NR Act </w:t>
      </w:r>
      <w:r w:rsidRPr="00D50C08">
        <w:rPr>
          <w:rFonts w:ascii="Times New Roman" w:hAnsi="Times New Roman" w:cs="Times New Roman"/>
          <w:sz w:val="24"/>
          <w:szCs w:val="24"/>
        </w:rPr>
        <w:t>allows the Regulator to determine, on application by the project proponent, that if</w:t>
      </w:r>
      <w:r w:rsidR="00BA1A15">
        <w:rPr>
          <w:rFonts w:ascii="Times New Roman" w:hAnsi="Times New Roman" w:cs="Times New Roman"/>
          <w:sz w:val="24"/>
          <w:szCs w:val="24"/>
        </w:rPr>
        <w:t>:</w:t>
      </w:r>
    </w:p>
    <w:p w14:paraId="6AA9BCAD" w14:textId="77777777" w:rsidR="00BA1A15" w:rsidRPr="00BA1A15" w:rsidRDefault="00BA1A15" w:rsidP="00BA1A15">
      <w:pPr>
        <w:pStyle w:val="ListParagraph"/>
        <w:rPr>
          <w:rFonts w:ascii="Times New Roman" w:hAnsi="Times New Roman" w:cs="Times New Roman"/>
          <w:sz w:val="24"/>
          <w:szCs w:val="24"/>
        </w:rPr>
      </w:pPr>
    </w:p>
    <w:p w14:paraId="4592E8FA" w14:textId="77777777" w:rsidR="006E3BB2" w:rsidRDefault="00BA1A15" w:rsidP="00BA1A1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methodology determination that covers the project </w:t>
      </w:r>
      <w:r w:rsidR="006E3BB2">
        <w:rPr>
          <w:rFonts w:ascii="Times New Roman" w:hAnsi="Times New Roman" w:cs="Times New Roman"/>
          <w:sz w:val="24"/>
          <w:szCs w:val="24"/>
        </w:rPr>
        <w:t>ceases to have effect; and</w:t>
      </w:r>
    </w:p>
    <w:p w14:paraId="3CDF8F54" w14:textId="77777777" w:rsidR="006E3BB2" w:rsidRDefault="006E3BB2" w:rsidP="006E3BB2">
      <w:pPr>
        <w:pStyle w:val="ListParagraph"/>
        <w:ind w:left="360"/>
        <w:rPr>
          <w:rFonts w:ascii="Times New Roman" w:hAnsi="Times New Roman" w:cs="Times New Roman"/>
          <w:sz w:val="24"/>
          <w:szCs w:val="24"/>
        </w:rPr>
      </w:pPr>
    </w:p>
    <w:p w14:paraId="33E9C80F" w14:textId="04BAF575" w:rsidR="006E3BB2" w:rsidRDefault="006E3BB2" w:rsidP="00BA1A1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conditions specified in the rules are satisfied</w:t>
      </w:r>
      <w:r w:rsidR="001D52C8">
        <w:rPr>
          <w:rFonts w:ascii="Times New Roman" w:hAnsi="Times New Roman" w:cs="Times New Roman"/>
          <w:sz w:val="24"/>
          <w:szCs w:val="24"/>
        </w:rPr>
        <w:t>,</w:t>
      </w:r>
    </w:p>
    <w:p w14:paraId="7AB519B0" w14:textId="77777777" w:rsidR="001D52C8" w:rsidRDefault="006E3BB2" w:rsidP="006E3BB2">
      <w:pPr>
        <w:rPr>
          <w:rFonts w:ascii="Times New Roman" w:hAnsi="Times New Roman" w:cs="Times New Roman"/>
          <w:sz w:val="24"/>
          <w:szCs w:val="24"/>
        </w:rPr>
      </w:pPr>
      <w:r>
        <w:rPr>
          <w:rFonts w:ascii="Times New Roman" w:hAnsi="Times New Roman" w:cs="Times New Roman"/>
          <w:sz w:val="24"/>
          <w:szCs w:val="24"/>
        </w:rPr>
        <w:t>then, despite the cessation</w:t>
      </w:r>
      <w:r w:rsidR="000556E7">
        <w:rPr>
          <w:rFonts w:ascii="Times New Roman" w:hAnsi="Times New Roman" w:cs="Times New Roman"/>
          <w:sz w:val="24"/>
          <w:szCs w:val="24"/>
        </w:rPr>
        <w:t>, the method</w:t>
      </w:r>
      <w:r w:rsidR="008619DA" w:rsidRPr="006E3BB2">
        <w:rPr>
          <w:rFonts w:ascii="Times New Roman" w:hAnsi="Times New Roman" w:cs="Times New Roman"/>
          <w:sz w:val="24"/>
          <w:szCs w:val="24"/>
        </w:rPr>
        <w:t xml:space="preserve">ology determination that has ceased will continue to cover the project as though it had not ceased. </w:t>
      </w:r>
    </w:p>
    <w:p w14:paraId="50682722" w14:textId="44B0D865" w:rsidR="001D52C8" w:rsidRDefault="001D52C8" w:rsidP="001D52C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52(3</w:t>
      </w:r>
      <w:r w:rsidR="00DA41BF">
        <w:rPr>
          <w:rFonts w:ascii="Times New Roman" w:hAnsi="Times New Roman" w:cs="Times New Roman"/>
          <w:sz w:val="24"/>
          <w:szCs w:val="24"/>
        </w:rPr>
        <w:t>)</w:t>
      </w:r>
      <w:r>
        <w:rPr>
          <w:rFonts w:ascii="Times New Roman" w:hAnsi="Times New Roman" w:cs="Times New Roman"/>
          <w:sz w:val="24"/>
          <w:szCs w:val="24"/>
        </w:rPr>
        <w:t xml:space="preserve"> of the NR Act provides that the rules may make provision for and in relation to any of the following matters (relevantly):</w:t>
      </w:r>
    </w:p>
    <w:p w14:paraId="46B22E6D" w14:textId="77777777" w:rsidR="001D52C8" w:rsidRDefault="001D52C8" w:rsidP="001D52C8">
      <w:pPr>
        <w:pStyle w:val="ListParagraph"/>
        <w:ind w:left="0"/>
        <w:rPr>
          <w:rFonts w:ascii="Times New Roman" w:hAnsi="Times New Roman" w:cs="Times New Roman"/>
          <w:sz w:val="24"/>
          <w:szCs w:val="24"/>
        </w:rPr>
      </w:pPr>
    </w:p>
    <w:p w14:paraId="3CABD4BA" w14:textId="77777777" w:rsidR="001D52C8" w:rsidRDefault="001D52C8" w:rsidP="001D52C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approval by the Regulator of a form for such an application; and</w:t>
      </w:r>
    </w:p>
    <w:p w14:paraId="270CC833" w14:textId="77777777" w:rsidR="001D52C8" w:rsidRDefault="001D52C8" w:rsidP="001D52C8">
      <w:pPr>
        <w:pStyle w:val="ListParagraph"/>
        <w:ind w:left="360"/>
        <w:rPr>
          <w:rFonts w:ascii="Times New Roman" w:hAnsi="Times New Roman" w:cs="Times New Roman"/>
          <w:sz w:val="24"/>
          <w:szCs w:val="24"/>
        </w:rPr>
      </w:pPr>
    </w:p>
    <w:p w14:paraId="456EBFE2" w14:textId="77777777" w:rsidR="00DA41BF" w:rsidRDefault="001D52C8" w:rsidP="00DA41B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information that must accompany such an application; and</w:t>
      </w:r>
    </w:p>
    <w:p w14:paraId="44C40AC2" w14:textId="77777777" w:rsidR="00DA41BF" w:rsidRPr="00DA41BF" w:rsidRDefault="00DA41BF" w:rsidP="00DA41BF">
      <w:pPr>
        <w:pStyle w:val="ListParagraph"/>
        <w:rPr>
          <w:rFonts w:ascii="Times New Roman" w:hAnsi="Times New Roman" w:cs="Times New Roman"/>
          <w:sz w:val="24"/>
          <w:szCs w:val="24"/>
        </w:rPr>
      </w:pPr>
    </w:p>
    <w:p w14:paraId="0E782A31" w14:textId="5C9A2ADC" w:rsidR="00DA41BF" w:rsidRPr="00DA41BF" w:rsidRDefault="001D52C8" w:rsidP="00DA41BF">
      <w:pPr>
        <w:pStyle w:val="ListParagraph"/>
        <w:numPr>
          <w:ilvl w:val="1"/>
          <w:numId w:val="2"/>
        </w:numPr>
        <w:rPr>
          <w:rFonts w:ascii="Times New Roman" w:hAnsi="Times New Roman" w:cs="Times New Roman"/>
          <w:sz w:val="24"/>
          <w:szCs w:val="24"/>
        </w:rPr>
      </w:pPr>
      <w:r w:rsidRPr="00DA41BF">
        <w:rPr>
          <w:rFonts w:ascii="Times New Roman" w:hAnsi="Times New Roman" w:cs="Times New Roman"/>
          <w:sz w:val="24"/>
          <w:szCs w:val="24"/>
        </w:rPr>
        <w:t>documents that must accompany such an application</w:t>
      </w:r>
      <w:r w:rsidR="00DA41BF">
        <w:rPr>
          <w:rFonts w:ascii="Times New Roman" w:hAnsi="Times New Roman" w:cs="Times New Roman"/>
          <w:sz w:val="24"/>
          <w:szCs w:val="24"/>
        </w:rPr>
        <w:t>.</w:t>
      </w:r>
    </w:p>
    <w:p w14:paraId="25324262" w14:textId="77777777" w:rsidR="00DA41BF" w:rsidRDefault="00DA41BF" w:rsidP="00DA41BF">
      <w:pPr>
        <w:pStyle w:val="ListParagraph"/>
        <w:ind w:left="0"/>
        <w:rPr>
          <w:rFonts w:ascii="Times New Roman" w:hAnsi="Times New Roman" w:cs="Times New Roman"/>
          <w:sz w:val="24"/>
          <w:szCs w:val="24"/>
        </w:rPr>
      </w:pPr>
    </w:p>
    <w:p w14:paraId="1AA262EF" w14:textId="216B1C88"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EE3114">
        <w:rPr>
          <w:rFonts w:ascii="Times New Roman" w:hAnsi="Times New Roman" w:cs="Times New Roman"/>
          <w:sz w:val="24"/>
          <w:szCs w:val="24"/>
        </w:rPr>
        <w:t>54</w:t>
      </w:r>
      <w:r>
        <w:rPr>
          <w:rFonts w:ascii="Times New Roman" w:hAnsi="Times New Roman" w:cs="Times New Roman"/>
          <w:sz w:val="24"/>
          <w:szCs w:val="24"/>
        </w:rPr>
        <w:t xml:space="preserve"> is made for the purposes of subsections 52(2) and (3) of the NR Act.</w:t>
      </w:r>
    </w:p>
    <w:p w14:paraId="62BA21F8" w14:textId="77777777" w:rsidR="008619DA" w:rsidRDefault="008619DA" w:rsidP="008619DA">
      <w:pPr>
        <w:pStyle w:val="ListParagraph"/>
        <w:ind w:left="0"/>
        <w:rPr>
          <w:rFonts w:ascii="Times New Roman" w:hAnsi="Times New Roman" w:cs="Times New Roman"/>
          <w:sz w:val="24"/>
          <w:szCs w:val="24"/>
        </w:rPr>
      </w:pPr>
    </w:p>
    <w:p w14:paraId="144E9E23" w14:textId="00078062" w:rsidR="00DA41BF" w:rsidRDefault="00DA41BF"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This means that while section </w:t>
      </w:r>
      <w:r w:rsidR="004528CA">
        <w:rPr>
          <w:rFonts w:ascii="Times New Roman" w:hAnsi="Times New Roman" w:cs="Times New Roman"/>
          <w:sz w:val="24"/>
          <w:szCs w:val="24"/>
        </w:rPr>
        <w:t>53</w:t>
      </w:r>
      <w:r>
        <w:rPr>
          <w:rFonts w:ascii="Times New Roman" w:hAnsi="Times New Roman" w:cs="Times New Roman"/>
          <w:sz w:val="24"/>
          <w:szCs w:val="24"/>
        </w:rPr>
        <w:t xml:space="preserve"> of the NR Rules sets out the general rules about whe</w:t>
      </w:r>
      <w:r w:rsidR="004528CA">
        <w:rPr>
          <w:rFonts w:ascii="Times New Roman" w:hAnsi="Times New Roman" w:cs="Times New Roman"/>
          <w:sz w:val="24"/>
          <w:szCs w:val="24"/>
        </w:rPr>
        <w:t>n</w:t>
      </w:r>
      <w:r>
        <w:rPr>
          <w:rFonts w:ascii="Times New Roman" w:hAnsi="Times New Roman" w:cs="Times New Roman"/>
          <w:sz w:val="24"/>
          <w:szCs w:val="24"/>
        </w:rPr>
        <w:t xml:space="preserve"> a</w:t>
      </w:r>
      <w:r w:rsidR="004528CA">
        <w:rPr>
          <w:rFonts w:ascii="Times New Roman" w:hAnsi="Times New Roman" w:cs="Times New Roman"/>
          <w:sz w:val="24"/>
          <w:szCs w:val="24"/>
        </w:rPr>
        <w:t xml:space="preserve"> ceased</w:t>
      </w:r>
      <w:r>
        <w:rPr>
          <w:rFonts w:ascii="Times New Roman" w:hAnsi="Times New Roman" w:cs="Times New Roman"/>
          <w:sz w:val="24"/>
          <w:szCs w:val="24"/>
        </w:rPr>
        <w:t xml:space="preserve"> methodology determination will</w:t>
      </w:r>
      <w:r w:rsidR="004528CA">
        <w:rPr>
          <w:rFonts w:ascii="Times New Roman" w:hAnsi="Times New Roman" w:cs="Times New Roman"/>
          <w:sz w:val="24"/>
          <w:szCs w:val="24"/>
        </w:rPr>
        <w:t xml:space="preserve"> continue to cover</w:t>
      </w:r>
      <w:r>
        <w:rPr>
          <w:rFonts w:ascii="Times New Roman" w:hAnsi="Times New Roman" w:cs="Times New Roman"/>
          <w:sz w:val="24"/>
          <w:szCs w:val="24"/>
        </w:rPr>
        <w:t xml:space="preserve"> an existing registered biodiversity project, s</w:t>
      </w:r>
      <w:r w:rsidRPr="00F24BD1">
        <w:rPr>
          <w:rFonts w:ascii="Times New Roman" w:hAnsi="Times New Roman" w:cs="Times New Roman"/>
          <w:sz w:val="24"/>
          <w:szCs w:val="24"/>
        </w:rPr>
        <w:t>ection 5</w:t>
      </w:r>
      <w:r w:rsidR="004528CA">
        <w:rPr>
          <w:rFonts w:ascii="Times New Roman" w:hAnsi="Times New Roman" w:cs="Times New Roman"/>
          <w:sz w:val="24"/>
          <w:szCs w:val="24"/>
        </w:rPr>
        <w:t>4</w:t>
      </w:r>
      <w:r w:rsidRPr="00F24BD1">
        <w:rPr>
          <w:rFonts w:ascii="Times New Roman" w:hAnsi="Times New Roman" w:cs="Times New Roman"/>
          <w:sz w:val="24"/>
          <w:szCs w:val="24"/>
        </w:rPr>
        <w:t xml:space="preserve"> of the NR Rules empowers the Regulator to determine, on application by the project proponent, whether</w:t>
      </w:r>
      <w:r w:rsidR="00EB35B0">
        <w:rPr>
          <w:rFonts w:ascii="Times New Roman" w:hAnsi="Times New Roman" w:cs="Times New Roman"/>
          <w:sz w:val="24"/>
          <w:szCs w:val="24"/>
        </w:rPr>
        <w:t xml:space="preserve"> a ceased methodology determination will continue to cover</w:t>
      </w:r>
      <w:r w:rsidRPr="00F24BD1">
        <w:rPr>
          <w:rFonts w:ascii="Times New Roman" w:hAnsi="Times New Roman" w:cs="Times New Roman"/>
          <w:sz w:val="24"/>
          <w:szCs w:val="24"/>
        </w:rPr>
        <w:t xml:space="preserve"> a </w:t>
      </w:r>
      <w:r>
        <w:rPr>
          <w:rFonts w:ascii="Times New Roman" w:hAnsi="Times New Roman" w:cs="Times New Roman"/>
          <w:sz w:val="24"/>
          <w:szCs w:val="24"/>
        </w:rPr>
        <w:t xml:space="preserve">particular </w:t>
      </w:r>
      <w:r w:rsidRPr="00F24BD1">
        <w:rPr>
          <w:rFonts w:ascii="Times New Roman" w:hAnsi="Times New Roman" w:cs="Times New Roman"/>
          <w:sz w:val="24"/>
          <w:szCs w:val="24"/>
        </w:rPr>
        <w:t>registered biodiversity project</w:t>
      </w:r>
      <w:r>
        <w:rPr>
          <w:rFonts w:ascii="Times New Roman" w:hAnsi="Times New Roman" w:cs="Times New Roman"/>
          <w:sz w:val="24"/>
          <w:szCs w:val="24"/>
        </w:rPr>
        <w:t xml:space="preserve"> (i</w:t>
      </w:r>
      <w:r w:rsidR="0032058D">
        <w:rPr>
          <w:rFonts w:ascii="Times New Roman" w:hAnsi="Times New Roman" w:cs="Times New Roman"/>
          <w:sz w:val="24"/>
          <w:szCs w:val="24"/>
        </w:rPr>
        <w:t>.</w:t>
      </w:r>
      <w:r>
        <w:rPr>
          <w:rFonts w:ascii="Times New Roman" w:hAnsi="Times New Roman" w:cs="Times New Roman"/>
          <w:sz w:val="24"/>
          <w:szCs w:val="24"/>
        </w:rPr>
        <w:t>e</w:t>
      </w:r>
      <w:r w:rsidR="0032058D">
        <w:rPr>
          <w:rFonts w:ascii="Times New Roman" w:hAnsi="Times New Roman" w:cs="Times New Roman"/>
          <w:sz w:val="24"/>
          <w:szCs w:val="24"/>
        </w:rPr>
        <w:t>.</w:t>
      </w:r>
      <w:r>
        <w:rPr>
          <w:rFonts w:ascii="Times New Roman" w:hAnsi="Times New Roman" w:cs="Times New Roman"/>
          <w:sz w:val="24"/>
          <w:szCs w:val="24"/>
        </w:rPr>
        <w:t>, on a case-by-case basis</w:t>
      </w:r>
      <w:r w:rsidR="00EB35B0">
        <w:rPr>
          <w:rFonts w:ascii="Times New Roman" w:hAnsi="Times New Roman" w:cs="Times New Roman"/>
          <w:sz w:val="24"/>
          <w:szCs w:val="24"/>
        </w:rPr>
        <w:t>).</w:t>
      </w:r>
    </w:p>
    <w:p w14:paraId="27155412" w14:textId="77777777" w:rsidR="00DA41BF" w:rsidRPr="00DA41BF" w:rsidRDefault="00DA41BF" w:rsidP="00DA41BF">
      <w:pPr>
        <w:pStyle w:val="ListParagraph"/>
        <w:rPr>
          <w:rFonts w:ascii="Times New Roman" w:hAnsi="Times New Roman" w:cs="Times New Roman"/>
          <w:sz w:val="24"/>
          <w:szCs w:val="24"/>
        </w:rPr>
      </w:pPr>
    </w:p>
    <w:p w14:paraId="19B61B4F" w14:textId="14296D31"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EE3114">
        <w:rPr>
          <w:rFonts w:ascii="Times New Roman" w:hAnsi="Times New Roman" w:cs="Times New Roman"/>
          <w:sz w:val="24"/>
          <w:szCs w:val="24"/>
        </w:rPr>
        <w:t>54</w:t>
      </w:r>
      <w:r>
        <w:rPr>
          <w:rFonts w:ascii="Times New Roman" w:hAnsi="Times New Roman" w:cs="Times New Roman"/>
          <w:sz w:val="24"/>
          <w:szCs w:val="24"/>
        </w:rPr>
        <w:t xml:space="preserve">(2) allows a project proponent to apply to the Regulator for the Regulator to determine that, despite the cessation of the methodology determination that covers the project, that the determination continues to cover the project as if the determination had not ceased. The application must be in writing and in the approved </w:t>
      </w:r>
      <w:proofErr w:type="gramStart"/>
      <w:r>
        <w:rPr>
          <w:rFonts w:ascii="Times New Roman" w:hAnsi="Times New Roman" w:cs="Times New Roman"/>
          <w:sz w:val="24"/>
          <w:szCs w:val="24"/>
        </w:rPr>
        <w:t>form, and</w:t>
      </w:r>
      <w:proofErr w:type="gramEnd"/>
      <w:r>
        <w:rPr>
          <w:rFonts w:ascii="Times New Roman" w:hAnsi="Times New Roman" w:cs="Times New Roman"/>
          <w:sz w:val="24"/>
          <w:szCs w:val="24"/>
        </w:rPr>
        <w:t xml:space="preserve"> must include evidence that the criteria in subsection </w:t>
      </w:r>
      <w:r w:rsidR="00EE3114">
        <w:rPr>
          <w:rFonts w:ascii="Times New Roman" w:hAnsi="Times New Roman" w:cs="Times New Roman"/>
          <w:sz w:val="24"/>
          <w:szCs w:val="24"/>
        </w:rPr>
        <w:t>54</w:t>
      </w:r>
      <w:r>
        <w:rPr>
          <w:rFonts w:ascii="Times New Roman" w:hAnsi="Times New Roman" w:cs="Times New Roman"/>
          <w:sz w:val="24"/>
          <w:szCs w:val="24"/>
        </w:rPr>
        <w:t>(5) have been met.</w:t>
      </w:r>
    </w:p>
    <w:p w14:paraId="7A4274F8" w14:textId="77777777" w:rsidR="008619DA" w:rsidRPr="00F35039" w:rsidRDefault="008619DA" w:rsidP="008619DA">
      <w:pPr>
        <w:pStyle w:val="ListParagraph"/>
        <w:rPr>
          <w:rFonts w:ascii="Times New Roman" w:hAnsi="Times New Roman" w:cs="Times New Roman"/>
          <w:sz w:val="24"/>
          <w:szCs w:val="24"/>
        </w:rPr>
      </w:pPr>
    </w:p>
    <w:p w14:paraId="390CA215" w14:textId="22366DA4" w:rsidR="00EB1A6F"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Upon receiving the application, the Regulator must consider the application and determine whether the ceased methodology will continue to cover the project or does not continue to cover the project</w:t>
      </w:r>
      <w:r w:rsidR="008B7770">
        <w:rPr>
          <w:rFonts w:ascii="Times New Roman" w:hAnsi="Times New Roman" w:cs="Times New Roman"/>
          <w:sz w:val="24"/>
          <w:szCs w:val="24"/>
        </w:rPr>
        <w:t xml:space="preserve"> </w:t>
      </w:r>
      <w:r>
        <w:rPr>
          <w:rFonts w:ascii="Times New Roman" w:hAnsi="Times New Roman" w:cs="Times New Roman"/>
          <w:sz w:val="24"/>
          <w:szCs w:val="24"/>
        </w:rPr>
        <w:t xml:space="preserve">(subsection </w:t>
      </w:r>
      <w:r w:rsidR="00B87D75">
        <w:rPr>
          <w:rFonts w:ascii="Times New Roman" w:hAnsi="Times New Roman" w:cs="Times New Roman"/>
          <w:sz w:val="24"/>
          <w:szCs w:val="24"/>
        </w:rPr>
        <w:t>5</w:t>
      </w:r>
      <w:r w:rsidR="00EE3114">
        <w:rPr>
          <w:rFonts w:ascii="Times New Roman" w:hAnsi="Times New Roman" w:cs="Times New Roman"/>
          <w:sz w:val="24"/>
          <w:szCs w:val="24"/>
        </w:rPr>
        <w:t>4</w:t>
      </w:r>
      <w:r>
        <w:rPr>
          <w:rFonts w:ascii="Times New Roman" w:hAnsi="Times New Roman" w:cs="Times New Roman"/>
          <w:sz w:val="24"/>
          <w:szCs w:val="24"/>
        </w:rPr>
        <w:t xml:space="preserve">(4)). </w:t>
      </w:r>
    </w:p>
    <w:p w14:paraId="34B2E4C8" w14:textId="77777777" w:rsidR="00EB1A6F" w:rsidRPr="00EB1A6F" w:rsidRDefault="00EB1A6F" w:rsidP="00EB1A6F">
      <w:pPr>
        <w:pStyle w:val="ListParagraph"/>
        <w:rPr>
          <w:rFonts w:ascii="Times New Roman" w:hAnsi="Times New Roman" w:cs="Times New Roman"/>
          <w:sz w:val="24"/>
          <w:szCs w:val="24"/>
        </w:rPr>
      </w:pPr>
    </w:p>
    <w:p w14:paraId="628E550A" w14:textId="2BCC1B50" w:rsidR="008619DA" w:rsidRPr="00F23B9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B87D75">
        <w:rPr>
          <w:rFonts w:ascii="Times New Roman" w:hAnsi="Times New Roman" w:cs="Times New Roman"/>
          <w:sz w:val="24"/>
          <w:szCs w:val="24"/>
        </w:rPr>
        <w:t>5</w:t>
      </w:r>
      <w:r w:rsidR="00EE3114">
        <w:rPr>
          <w:rFonts w:ascii="Times New Roman" w:hAnsi="Times New Roman" w:cs="Times New Roman"/>
          <w:sz w:val="24"/>
          <w:szCs w:val="24"/>
        </w:rPr>
        <w:t>4</w:t>
      </w:r>
      <w:r>
        <w:rPr>
          <w:rFonts w:ascii="Times New Roman" w:hAnsi="Times New Roman" w:cs="Times New Roman"/>
          <w:sz w:val="24"/>
          <w:szCs w:val="24"/>
        </w:rPr>
        <w:t xml:space="preserve">(5) </w:t>
      </w:r>
      <w:r w:rsidR="00EB1A6F">
        <w:rPr>
          <w:rFonts w:ascii="Times New Roman" w:hAnsi="Times New Roman" w:cs="Times New Roman"/>
          <w:sz w:val="24"/>
          <w:szCs w:val="24"/>
        </w:rPr>
        <w:t>has the effect that the Regulator can only determine that</w:t>
      </w:r>
      <w:r w:rsidR="00BE429E">
        <w:rPr>
          <w:rFonts w:ascii="Times New Roman" w:hAnsi="Times New Roman" w:cs="Times New Roman"/>
          <w:sz w:val="24"/>
          <w:szCs w:val="24"/>
        </w:rPr>
        <w:t xml:space="preserve"> t</w:t>
      </w:r>
      <w:r w:rsidRPr="00F23B9A">
        <w:rPr>
          <w:rFonts w:ascii="Times New Roman" w:hAnsi="Times New Roman" w:cs="Times New Roman"/>
          <w:sz w:val="24"/>
          <w:szCs w:val="24"/>
        </w:rPr>
        <w:t xml:space="preserve">he </w:t>
      </w:r>
      <w:r>
        <w:rPr>
          <w:rFonts w:ascii="Times New Roman" w:hAnsi="Times New Roman" w:cs="Times New Roman"/>
          <w:sz w:val="24"/>
          <w:szCs w:val="24"/>
        </w:rPr>
        <w:t>ceased methodology determination continues to cover the project</w:t>
      </w:r>
      <w:r w:rsidR="00BE429E">
        <w:rPr>
          <w:rFonts w:ascii="Times New Roman" w:hAnsi="Times New Roman" w:cs="Times New Roman"/>
          <w:sz w:val="24"/>
          <w:szCs w:val="24"/>
        </w:rPr>
        <w:t xml:space="preserve"> if satisfied that</w:t>
      </w:r>
      <w:r>
        <w:rPr>
          <w:rFonts w:ascii="Times New Roman" w:hAnsi="Times New Roman" w:cs="Times New Roman"/>
          <w:sz w:val="24"/>
          <w:szCs w:val="24"/>
        </w:rPr>
        <w:t>:</w:t>
      </w:r>
    </w:p>
    <w:p w14:paraId="09613FB8" w14:textId="77777777" w:rsidR="008619DA" w:rsidRDefault="008619DA" w:rsidP="008619DA">
      <w:pPr>
        <w:pStyle w:val="ListParagraph"/>
        <w:ind w:left="567"/>
        <w:rPr>
          <w:rFonts w:ascii="Times New Roman" w:hAnsi="Times New Roman" w:cs="Times New Roman"/>
          <w:sz w:val="24"/>
          <w:szCs w:val="24"/>
        </w:rPr>
      </w:pPr>
    </w:p>
    <w:p w14:paraId="72D63C93" w14:textId="77777777" w:rsidR="008619DA" w:rsidRDefault="008619DA" w:rsidP="008619DA">
      <w:pPr>
        <w:pStyle w:val="ListParagraph"/>
        <w:numPr>
          <w:ilvl w:val="1"/>
          <w:numId w:val="2"/>
        </w:numPr>
        <w:ind w:left="567" w:hanging="567"/>
        <w:rPr>
          <w:rFonts w:ascii="Times New Roman" w:hAnsi="Times New Roman" w:cs="Times New Roman"/>
          <w:sz w:val="24"/>
          <w:szCs w:val="24"/>
        </w:rPr>
      </w:pPr>
      <w:r w:rsidRPr="00DE4D7B">
        <w:rPr>
          <w:rFonts w:ascii="Times New Roman" w:hAnsi="Times New Roman" w:cs="Times New Roman"/>
          <w:sz w:val="24"/>
          <w:szCs w:val="24"/>
        </w:rPr>
        <w:t>the determination has ceased to have effect; and</w:t>
      </w:r>
    </w:p>
    <w:p w14:paraId="1B72B191" w14:textId="32A81E16" w:rsidR="003D7DD3" w:rsidRDefault="003D7DD3" w:rsidP="003D7DD3">
      <w:pPr>
        <w:pStyle w:val="ListParagraph"/>
        <w:ind w:left="567"/>
        <w:rPr>
          <w:rFonts w:ascii="Times New Roman" w:hAnsi="Times New Roman" w:cs="Times New Roman"/>
          <w:sz w:val="24"/>
          <w:szCs w:val="24"/>
        </w:rPr>
      </w:pPr>
    </w:p>
    <w:p w14:paraId="1C20F2F1" w14:textId="630E5D7C" w:rsidR="003D7DD3" w:rsidRPr="00DE4D7B" w:rsidRDefault="003D7DD3" w:rsidP="008619DA">
      <w:pPr>
        <w:pStyle w:val="ListParagraph"/>
        <w:numPr>
          <w:ilvl w:val="1"/>
          <w:numId w:val="2"/>
        </w:numPr>
        <w:ind w:left="567" w:hanging="567"/>
        <w:rPr>
          <w:rFonts w:ascii="Times New Roman" w:hAnsi="Times New Roman" w:cs="Times New Roman"/>
          <w:sz w:val="24"/>
          <w:szCs w:val="24"/>
        </w:rPr>
      </w:pPr>
      <w:r w:rsidRPr="003D7DD3">
        <w:rPr>
          <w:rFonts w:ascii="Times New Roman" w:hAnsi="Times New Roman" w:cs="Times New Roman"/>
          <w:sz w:val="24"/>
          <w:szCs w:val="24"/>
        </w:rPr>
        <w:t>if there are multiple project proponents for the project</w:t>
      </w:r>
      <w:r>
        <w:rPr>
          <w:rFonts w:ascii="Times New Roman" w:hAnsi="Times New Roman" w:cs="Times New Roman"/>
          <w:sz w:val="24"/>
          <w:szCs w:val="24"/>
        </w:rPr>
        <w:t xml:space="preserve"> – the </w:t>
      </w:r>
      <w:r w:rsidRPr="003D7DD3">
        <w:rPr>
          <w:rFonts w:ascii="Times New Roman" w:hAnsi="Times New Roman" w:cs="Times New Roman"/>
          <w:sz w:val="24"/>
          <w:szCs w:val="24"/>
        </w:rPr>
        <w:t>application is made by the nominee in relation to the project on behalf of the multiple project proponents; and</w:t>
      </w:r>
    </w:p>
    <w:p w14:paraId="1FDEBF3A" w14:textId="77777777" w:rsidR="008619DA" w:rsidRDefault="008619DA" w:rsidP="008619DA">
      <w:pPr>
        <w:pStyle w:val="ListParagraph"/>
        <w:ind w:left="567"/>
        <w:rPr>
          <w:rFonts w:ascii="Times New Roman" w:hAnsi="Times New Roman" w:cs="Times New Roman"/>
          <w:sz w:val="24"/>
          <w:szCs w:val="24"/>
        </w:rPr>
      </w:pPr>
    </w:p>
    <w:p w14:paraId="3F5AD63B" w14:textId="5C189DA2" w:rsidR="008619DA" w:rsidRPr="00DE4D7B" w:rsidRDefault="008619DA" w:rsidP="008619DA">
      <w:pPr>
        <w:pStyle w:val="ListParagraph"/>
        <w:numPr>
          <w:ilvl w:val="1"/>
          <w:numId w:val="2"/>
        </w:numPr>
        <w:ind w:left="567" w:hanging="567"/>
        <w:rPr>
          <w:rFonts w:ascii="Times New Roman" w:hAnsi="Times New Roman" w:cs="Times New Roman"/>
          <w:sz w:val="24"/>
          <w:szCs w:val="24"/>
        </w:rPr>
      </w:pPr>
      <w:r w:rsidRPr="00DE4D7B">
        <w:rPr>
          <w:rFonts w:ascii="Times New Roman" w:hAnsi="Times New Roman" w:cs="Times New Roman"/>
          <w:sz w:val="24"/>
          <w:szCs w:val="24"/>
        </w:rPr>
        <w:t xml:space="preserve">the effect of section </w:t>
      </w:r>
      <w:r w:rsidR="000C2EFF">
        <w:rPr>
          <w:rFonts w:ascii="Times New Roman" w:hAnsi="Times New Roman" w:cs="Times New Roman"/>
          <w:sz w:val="24"/>
          <w:szCs w:val="24"/>
        </w:rPr>
        <w:t>5</w:t>
      </w:r>
      <w:r w:rsidR="00300138">
        <w:rPr>
          <w:rFonts w:ascii="Times New Roman" w:hAnsi="Times New Roman" w:cs="Times New Roman"/>
          <w:sz w:val="24"/>
          <w:szCs w:val="24"/>
        </w:rPr>
        <w:t>3</w:t>
      </w:r>
      <w:r w:rsidRPr="00DE4D7B">
        <w:rPr>
          <w:rFonts w:ascii="Times New Roman" w:hAnsi="Times New Roman" w:cs="Times New Roman"/>
          <w:sz w:val="24"/>
          <w:szCs w:val="24"/>
        </w:rPr>
        <w:t xml:space="preserve"> is that the determination does not continue to cover the project; and</w:t>
      </w:r>
    </w:p>
    <w:p w14:paraId="1AD97E30" w14:textId="77777777" w:rsidR="008619DA" w:rsidRDefault="008619DA" w:rsidP="008619DA">
      <w:pPr>
        <w:pStyle w:val="ListParagraph"/>
        <w:ind w:left="567"/>
        <w:rPr>
          <w:rFonts w:ascii="Times New Roman" w:hAnsi="Times New Roman" w:cs="Times New Roman"/>
          <w:sz w:val="24"/>
          <w:szCs w:val="24"/>
        </w:rPr>
      </w:pPr>
    </w:p>
    <w:p w14:paraId="24CAA85E" w14:textId="77777777" w:rsidR="008619DA" w:rsidRPr="00DE4D7B" w:rsidRDefault="008619DA" w:rsidP="008619DA">
      <w:pPr>
        <w:pStyle w:val="ListParagraph"/>
        <w:numPr>
          <w:ilvl w:val="1"/>
          <w:numId w:val="2"/>
        </w:numPr>
        <w:ind w:left="567" w:hanging="567"/>
        <w:rPr>
          <w:rFonts w:ascii="Times New Roman" w:hAnsi="Times New Roman" w:cs="Times New Roman"/>
          <w:sz w:val="24"/>
          <w:szCs w:val="24"/>
        </w:rPr>
      </w:pPr>
      <w:r w:rsidRPr="00DE4D7B">
        <w:rPr>
          <w:rFonts w:ascii="Times New Roman" w:hAnsi="Times New Roman" w:cs="Times New Roman"/>
          <w:sz w:val="24"/>
          <w:szCs w:val="24"/>
        </w:rPr>
        <w:t>if the project were covered by a different methodology determination, it is likely that:</w:t>
      </w:r>
    </w:p>
    <w:p w14:paraId="0DA9E915" w14:textId="77777777" w:rsidR="008619DA" w:rsidRDefault="008619DA" w:rsidP="008619DA">
      <w:pPr>
        <w:pStyle w:val="ListParagraph"/>
        <w:ind w:left="1134"/>
        <w:rPr>
          <w:rFonts w:ascii="Times New Roman" w:hAnsi="Times New Roman" w:cs="Times New Roman"/>
          <w:sz w:val="24"/>
          <w:szCs w:val="24"/>
        </w:rPr>
      </w:pPr>
    </w:p>
    <w:p w14:paraId="4A5F7051" w14:textId="77777777" w:rsidR="008619DA" w:rsidRPr="00DE4D7B" w:rsidRDefault="008619DA" w:rsidP="008619DA">
      <w:pPr>
        <w:pStyle w:val="ListParagraph"/>
        <w:numPr>
          <w:ilvl w:val="2"/>
          <w:numId w:val="2"/>
        </w:numPr>
        <w:ind w:left="1134" w:hanging="567"/>
        <w:rPr>
          <w:rFonts w:ascii="Times New Roman" w:hAnsi="Times New Roman" w:cs="Times New Roman"/>
          <w:sz w:val="24"/>
          <w:szCs w:val="24"/>
        </w:rPr>
      </w:pPr>
      <w:r w:rsidRPr="00DE4D7B">
        <w:rPr>
          <w:rFonts w:ascii="Times New Roman" w:hAnsi="Times New Roman" w:cs="Times New Roman"/>
          <w:sz w:val="24"/>
          <w:szCs w:val="24"/>
        </w:rPr>
        <w:t>the biodiversity outcome for the project would not be achieved; or</w:t>
      </w:r>
    </w:p>
    <w:p w14:paraId="4A64BB47" w14:textId="77777777" w:rsidR="008619DA" w:rsidRDefault="008619DA" w:rsidP="008619DA">
      <w:pPr>
        <w:pStyle w:val="ListParagraph"/>
        <w:ind w:left="1134"/>
        <w:rPr>
          <w:rFonts w:ascii="Times New Roman" w:hAnsi="Times New Roman" w:cs="Times New Roman"/>
          <w:sz w:val="24"/>
          <w:szCs w:val="24"/>
        </w:rPr>
      </w:pPr>
    </w:p>
    <w:p w14:paraId="15716332" w14:textId="77777777" w:rsidR="008619DA" w:rsidRPr="00DE4D7B" w:rsidRDefault="008619DA" w:rsidP="008619DA">
      <w:pPr>
        <w:pStyle w:val="ListParagraph"/>
        <w:numPr>
          <w:ilvl w:val="2"/>
          <w:numId w:val="2"/>
        </w:numPr>
        <w:ind w:left="1134" w:hanging="567"/>
        <w:rPr>
          <w:rFonts w:ascii="Times New Roman" w:hAnsi="Times New Roman" w:cs="Times New Roman"/>
          <w:sz w:val="24"/>
          <w:szCs w:val="24"/>
        </w:rPr>
      </w:pPr>
      <w:r w:rsidRPr="00DE4D7B">
        <w:rPr>
          <w:rFonts w:ascii="Times New Roman" w:hAnsi="Times New Roman" w:cs="Times New Roman"/>
          <w:sz w:val="24"/>
          <w:szCs w:val="24"/>
        </w:rPr>
        <w:t>practical difficulties would arise due to the advanced nature of the project; or</w:t>
      </w:r>
    </w:p>
    <w:p w14:paraId="39F724D2" w14:textId="77777777" w:rsidR="008619DA" w:rsidRDefault="008619DA" w:rsidP="008619DA">
      <w:pPr>
        <w:pStyle w:val="ListParagraph"/>
        <w:ind w:left="1134"/>
        <w:rPr>
          <w:rFonts w:ascii="Times New Roman" w:hAnsi="Times New Roman" w:cs="Times New Roman"/>
          <w:sz w:val="24"/>
          <w:szCs w:val="24"/>
        </w:rPr>
      </w:pPr>
    </w:p>
    <w:p w14:paraId="594C53D8" w14:textId="7535DD19" w:rsidR="008619DA" w:rsidRDefault="008619DA" w:rsidP="008619DA">
      <w:pPr>
        <w:pStyle w:val="ListParagraph"/>
        <w:numPr>
          <w:ilvl w:val="2"/>
          <w:numId w:val="2"/>
        </w:numPr>
        <w:ind w:left="1134" w:hanging="567"/>
        <w:rPr>
          <w:rFonts w:ascii="Times New Roman" w:hAnsi="Times New Roman" w:cs="Times New Roman"/>
          <w:sz w:val="24"/>
          <w:szCs w:val="24"/>
        </w:rPr>
      </w:pPr>
      <w:r w:rsidRPr="00DE4D7B">
        <w:rPr>
          <w:rFonts w:ascii="Times New Roman" w:hAnsi="Times New Roman" w:cs="Times New Roman"/>
          <w:sz w:val="24"/>
          <w:szCs w:val="24"/>
        </w:rPr>
        <w:t xml:space="preserve">the costs of applying </w:t>
      </w:r>
      <w:r w:rsidR="000C2EFF">
        <w:rPr>
          <w:rFonts w:ascii="Times New Roman" w:hAnsi="Times New Roman" w:cs="Times New Roman"/>
          <w:sz w:val="24"/>
          <w:szCs w:val="24"/>
        </w:rPr>
        <w:t>a different methodology determination would be unreasonable in the circumstances</w:t>
      </w:r>
      <w:r w:rsidRPr="00DE4D7B">
        <w:rPr>
          <w:rFonts w:ascii="Times New Roman" w:hAnsi="Times New Roman" w:cs="Times New Roman"/>
          <w:sz w:val="24"/>
          <w:szCs w:val="24"/>
        </w:rPr>
        <w:t>.</w:t>
      </w:r>
    </w:p>
    <w:p w14:paraId="60397137" w14:textId="77777777" w:rsidR="008619DA" w:rsidRPr="00BA7321" w:rsidRDefault="008619DA" w:rsidP="008619DA">
      <w:pPr>
        <w:pStyle w:val="ListParagraph"/>
        <w:rPr>
          <w:rFonts w:ascii="Times New Roman" w:hAnsi="Times New Roman" w:cs="Times New Roman"/>
          <w:sz w:val="24"/>
          <w:szCs w:val="24"/>
        </w:rPr>
      </w:pPr>
    </w:p>
    <w:p w14:paraId="16B92C77" w14:textId="17D01D53" w:rsidR="008619DA" w:rsidRDefault="008619DA" w:rsidP="008619D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This provision would empower the Regulator to consider, on a case-by-case basis, whether the cessation of a methodology determination covering an existing registered biodiversity project would have inappropriate adverse effects on the costs, governance or biodiversity outcomes of a project. </w:t>
      </w:r>
    </w:p>
    <w:p w14:paraId="58EB90C5" w14:textId="77777777" w:rsidR="008619DA" w:rsidRDefault="008619DA" w:rsidP="008619DA">
      <w:pPr>
        <w:pStyle w:val="ListParagraph"/>
        <w:ind w:left="0"/>
        <w:rPr>
          <w:rFonts w:ascii="Times New Roman" w:hAnsi="Times New Roman" w:cs="Times New Roman"/>
          <w:sz w:val="24"/>
          <w:szCs w:val="24"/>
        </w:rPr>
      </w:pPr>
    </w:p>
    <w:p w14:paraId="6DF98E44" w14:textId="2CFE1F5C" w:rsidR="009637FF" w:rsidRDefault="009637FF" w:rsidP="009637FF">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5</w:t>
      </w:r>
      <w:r w:rsidR="00EE3114">
        <w:rPr>
          <w:rFonts w:ascii="Times New Roman" w:hAnsi="Times New Roman" w:cs="Times New Roman"/>
          <w:sz w:val="24"/>
          <w:szCs w:val="24"/>
        </w:rPr>
        <w:t>4</w:t>
      </w:r>
      <w:r>
        <w:rPr>
          <w:rFonts w:ascii="Times New Roman" w:hAnsi="Times New Roman" w:cs="Times New Roman"/>
          <w:sz w:val="24"/>
          <w:szCs w:val="24"/>
        </w:rPr>
        <w:t>(6) would require the Regulator to take all reasonable steps to make the determination within 90 days after the application is made. The exception is where a request for further information under section 128 of the NR Rules is made – in this case, the timeframe for the decision is 90 days after the applicant gave the Regulator the requested further information.</w:t>
      </w:r>
    </w:p>
    <w:p w14:paraId="19D3C004" w14:textId="77777777" w:rsidR="009637FF" w:rsidRPr="00A27FC6" w:rsidRDefault="009637FF" w:rsidP="009637FF">
      <w:pPr>
        <w:pStyle w:val="ListParagraph"/>
        <w:rPr>
          <w:rFonts w:ascii="Times New Roman" w:hAnsi="Times New Roman" w:cs="Times New Roman"/>
          <w:sz w:val="24"/>
          <w:szCs w:val="24"/>
        </w:rPr>
      </w:pPr>
    </w:p>
    <w:p w14:paraId="02A1ABC9" w14:textId="17BBA858" w:rsidR="008619DA" w:rsidRPr="00067B89" w:rsidRDefault="009637FF" w:rsidP="009637FF">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5</w:t>
      </w:r>
      <w:r w:rsidR="00EE3114">
        <w:rPr>
          <w:rFonts w:ascii="Times New Roman" w:hAnsi="Times New Roman" w:cs="Times New Roman"/>
          <w:sz w:val="24"/>
          <w:szCs w:val="24"/>
        </w:rPr>
        <w:t>4</w:t>
      </w:r>
      <w:r>
        <w:rPr>
          <w:rFonts w:ascii="Times New Roman" w:hAnsi="Times New Roman" w:cs="Times New Roman"/>
          <w:sz w:val="24"/>
          <w:szCs w:val="24"/>
        </w:rPr>
        <w:t>(7) requires th</w:t>
      </w:r>
      <w:r w:rsidR="00AA0687">
        <w:rPr>
          <w:rFonts w:ascii="Times New Roman" w:hAnsi="Times New Roman" w:cs="Times New Roman"/>
          <w:sz w:val="24"/>
          <w:szCs w:val="24"/>
        </w:rPr>
        <w:t>e</w:t>
      </w:r>
      <w:r>
        <w:rPr>
          <w:rFonts w:ascii="Times New Roman" w:hAnsi="Times New Roman" w:cs="Times New Roman"/>
          <w:sz w:val="24"/>
          <w:szCs w:val="24"/>
        </w:rPr>
        <w:t xml:space="preserve"> Regulator to, as soon as practicable after making the decision, give the applicant written notice of the decision. If the decision is to refuse the application, the Regulator must also give reasons for the decision to the applicant</w:t>
      </w:r>
      <w:r w:rsidR="008619DA">
        <w:rPr>
          <w:rFonts w:ascii="Times New Roman" w:hAnsi="Times New Roman" w:cs="Times New Roman"/>
          <w:sz w:val="24"/>
          <w:szCs w:val="24"/>
        </w:rPr>
        <w:t>.</w:t>
      </w:r>
    </w:p>
    <w:p w14:paraId="1306BC9F" w14:textId="77777777" w:rsidR="008A73B1" w:rsidRDefault="008A73B1" w:rsidP="008619DA">
      <w:pPr>
        <w:ind w:left="-567"/>
        <w:rPr>
          <w:rFonts w:ascii="Times New Roman" w:hAnsi="Times New Roman" w:cs="Times New Roman"/>
          <w:sz w:val="24"/>
          <w:szCs w:val="24"/>
          <w:u w:val="single"/>
        </w:rPr>
      </w:pPr>
    </w:p>
    <w:p w14:paraId="5533B061" w14:textId="11FF87BB" w:rsidR="008619DA" w:rsidRPr="00962164" w:rsidRDefault="008619DA" w:rsidP="008619DA">
      <w:pPr>
        <w:ind w:left="-567"/>
        <w:rPr>
          <w:rFonts w:ascii="Times New Roman" w:hAnsi="Times New Roman" w:cs="Times New Roman"/>
          <w:sz w:val="24"/>
          <w:szCs w:val="24"/>
          <w:u w:val="single"/>
        </w:rPr>
      </w:pPr>
      <w:r w:rsidRPr="00962164">
        <w:rPr>
          <w:rFonts w:ascii="Times New Roman" w:hAnsi="Times New Roman" w:cs="Times New Roman"/>
          <w:sz w:val="24"/>
          <w:szCs w:val="24"/>
          <w:u w:val="single"/>
        </w:rPr>
        <w:lastRenderedPageBreak/>
        <w:t xml:space="preserve">Section </w:t>
      </w:r>
      <w:r w:rsidR="009637FF">
        <w:rPr>
          <w:rFonts w:ascii="Times New Roman" w:hAnsi="Times New Roman" w:cs="Times New Roman"/>
          <w:sz w:val="24"/>
          <w:szCs w:val="24"/>
          <w:u w:val="single"/>
        </w:rPr>
        <w:t>5</w:t>
      </w:r>
      <w:r w:rsidR="00300138">
        <w:rPr>
          <w:rFonts w:ascii="Times New Roman" w:hAnsi="Times New Roman" w:cs="Times New Roman"/>
          <w:sz w:val="24"/>
          <w:szCs w:val="24"/>
          <w:u w:val="single"/>
        </w:rPr>
        <w:t>5</w:t>
      </w:r>
      <w:r w:rsidRPr="00962164">
        <w:rPr>
          <w:rFonts w:ascii="Times New Roman" w:hAnsi="Times New Roman" w:cs="Times New Roman"/>
          <w:sz w:val="24"/>
          <w:szCs w:val="24"/>
          <w:u w:val="single"/>
        </w:rPr>
        <w:t xml:space="preserve"> – Effect of cessation o</w:t>
      </w:r>
      <w:r>
        <w:rPr>
          <w:rFonts w:ascii="Times New Roman" w:hAnsi="Times New Roman" w:cs="Times New Roman"/>
          <w:sz w:val="24"/>
          <w:szCs w:val="24"/>
          <w:u w:val="single"/>
        </w:rPr>
        <w:t>n application for registration of</w:t>
      </w:r>
      <w:r w:rsidRPr="00962164">
        <w:rPr>
          <w:rFonts w:ascii="Times New Roman" w:hAnsi="Times New Roman" w:cs="Times New Roman"/>
          <w:sz w:val="24"/>
          <w:szCs w:val="24"/>
          <w:u w:val="single"/>
        </w:rPr>
        <w:t xml:space="preserve"> biodiversity project</w:t>
      </w:r>
    </w:p>
    <w:p w14:paraId="68AB2FA6" w14:textId="176BE096" w:rsidR="00AD5F8C" w:rsidRPr="00AD5F8C" w:rsidRDefault="00AD5F8C" w:rsidP="002F3797">
      <w:pPr>
        <w:pStyle w:val="ListParagraph"/>
        <w:numPr>
          <w:ilvl w:val="0"/>
          <w:numId w:val="2"/>
        </w:numPr>
        <w:ind w:left="0" w:hanging="567"/>
        <w:rPr>
          <w:rFonts w:ascii="Times New Roman" w:hAnsi="Times New Roman" w:cs="Times New Roman"/>
          <w:sz w:val="24"/>
          <w:szCs w:val="24"/>
        </w:rPr>
      </w:pPr>
      <w:r w:rsidRPr="00AD5F8C">
        <w:rPr>
          <w:rFonts w:ascii="Times New Roman" w:hAnsi="Times New Roman" w:cs="Times New Roman"/>
          <w:sz w:val="24"/>
          <w:szCs w:val="24"/>
        </w:rPr>
        <w:t>Section 45 of the</w:t>
      </w:r>
      <w:r>
        <w:rPr>
          <w:rFonts w:ascii="Times New Roman" w:hAnsi="Times New Roman" w:cs="Times New Roman"/>
          <w:sz w:val="24"/>
          <w:szCs w:val="24"/>
        </w:rPr>
        <w:t xml:space="preserve"> NR Act</w:t>
      </w:r>
      <w:r w:rsidRPr="00AD5F8C">
        <w:rPr>
          <w:rFonts w:ascii="Times New Roman" w:hAnsi="Times New Roman" w:cs="Times New Roman"/>
          <w:sz w:val="24"/>
          <w:szCs w:val="24"/>
        </w:rPr>
        <w:t xml:space="preserve"> allows the Minister</w:t>
      </w:r>
      <w:r w:rsidR="00B40A64">
        <w:rPr>
          <w:rFonts w:ascii="Times New Roman" w:hAnsi="Times New Roman" w:cs="Times New Roman"/>
          <w:sz w:val="24"/>
          <w:szCs w:val="24"/>
        </w:rPr>
        <w:t xml:space="preserve"> to</w:t>
      </w:r>
      <w:r w:rsidRPr="00AD5F8C">
        <w:rPr>
          <w:rFonts w:ascii="Times New Roman" w:hAnsi="Times New Roman" w:cs="Times New Roman"/>
          <w:sz w:val="24"/>
          <w:szCs w:val="24"/>
        </w:rPr>
        <w:t xml:space="preserve">, by legislative instrument, make a methodology determination. Methodology determinations cover a kind of biodiversity project and sets requirements for how that project is to be implemented, including the obligations applying to the person responsible for the project under the </w:t>
      </w:r>
      <w:r w:rsidR="00470DC7">
        <w:rPr>
          <w:rFonts w:ascii="Times New Roman" w:hAnsi="Times New Roman" w:cs="Times New Roman"/>
          <w:sz w:val="24"/>
          <w:szCs w:val="24"/>
        </w:rPr>
        <w:t xml:space="preserve">NR </w:t>
      </w:r>
      <w:r w:rsidRPr="00AD5F8C">
        <w:rPr>
          <w:rFonts w:ascii="Times New Roman" w:hAnsi="Times New Roman" w:cs="Times New Roman"/>
          <w:sz w:val="24"/>
          <w:szCs w:val="24"/>
        </w:rPr>
        <w:t>Act.</w:t>
      </w:r>
    </w:p>
    <w:p w14:paraId="0A4FE6D9" w14:textId="77777777" w:rsidR="00AD5F8C" w:rsidRPr="00AD5F8C" w:rsidRDefault="00AD5F8C" w:rsidP="002F3797">
      <w:pPr>
        <w:pStyle w:val="ListParagraph"/>
        <w:ind w:left="0" w:hanging="567"/>
        <w:rPr>
          <w:rFonts w:ascii="Times New Roman" w:hAnsi="Times New Roman" w:cs="Times New Roman"/>
          <w:sz w:val="24"/>
          <w:szCs w:val="24"/>
        </w:rPr>
      </w:pPr>
    </w:p>
    <w:p w14:paraId="4AC2A7E5" w14:textId="42305004" w:rsidR="00AD5F8C" w:rsidRDefault="00AD5F8C" w:rsidP="002F3797">
      <w:pPr>
        <w:pStyle w:val="ListParagraph"/>
        <w:numPr>
          <w:ilvl w:val="0"/>
          <w:numId w:val="2"/>
        </w:numPr>
        <w:ind w:left="0" w:hanging="567"/>
        <w:rPr>
          <w:rFonts w:ascii="Times New Roman" w:hAnsi="Times New Roman" w:cs="Times New Roman"/>
          <w:sz w:val="24"/>
          <w:szCs w:val="24"/>
        </w:rPr>
      </w:pPr>
      <w:r w:rsidRPr="00AD5F8C">
        <w:rPr>
          <w:rFonts w:ascii="Times New Roman" w:hAnsi="Times New Roman" w:cs="Times New Roman"/>
          <w:sz w:val="24"/>
          <w:szCs w:val="24"/>
        </w:rPr>
        <w:t xml:space="preserve">Section 51 of the </w:t>
      </w:r>
      <w:r w:rsidR="00B3410F">
        <w:rPr>
          <w:rFonts w:ascii="Times New Roman" w:hAnsi="Times New Roman" w:cs="Times New Roman"/>
          <w:sz w:val="24"/>
          <w:szCs w:val="24"/>
        </w:rPr>
        <w:t xml:space="preserve">NR </w:t>
      </w:r>
      <w:r w:rsidRPr="00AD5F8C">
        <w:rPr>
          <w:rFonts w:ascii="Times New Roman" w:hAnsi="Times New Roman" w:cs="Times New Roman"/>
          <w:sz w:val="24"/>
          <w:szCs w:val="24"/>
        </w:rPr>
        <w:t xml:space="preserve">Act allows the Minister, by legislative instrument, to revoke a methodology determination. </w:t>
      </w:r>
    </w:p>
    <w:p w14:paraId="28AFD5A8" w14:textId="77777777" w:rsidR="00AD5F8C" w:rsidRPr="00AD5F8C" w:rsidRDefault="00AD5F8C" w:rsidP="002F3797">
      <w:pPr>
        <w:pStyle w:val="ListParagraph"/>
        <w:ind w:left="0" w:hanging="567"/>
        <w:rPr>
          <w:rFonts w:ascii="Times New Roman" w:hAnsi="Times New Roman" w:cs="Times New Roman"/>
          <w:sz w:val="24"/>
          <w:szCs w:val="24"/>
        </w:rPr>
      </w:pPr>
    </w:p>
    <w:p w14:paraId="3657C9C1" w14:textId="190469DA" w:rsidR="00AD5F8C" w:rsidRPr="00AD5F8C" w:rsidRDefault="00AD5F8C" w:rsidP="002F3797">
      <w:pPr>
        <w:pStyle w:val="ListParagraph"/>
        <w:numPr>
          <w:ilvl w:val="0"/>
          <w:numId w:val="2"/>
        </w:numPr>
        <w:ind w:left="0" w:hanging="567"/>
        <w:rPr>
          <w:rFonts w:ascii="Times New Roman" w:hAnsi="Times New Roman" w:cs="Times New Roman"/>
          <w:sz w:val="24"/>
          <w:szCs w:val="24"/>
        </w:rPr>
      </w:pPr>
      <w:r w:rsidRPr="00AD5F8C">
        <w:rPr>
          <w:rFonts w:ascii="Times New Roman" w:hAnsi="Times New Roman" w:cs="Times New Roman"/>
          <w:sz w:val="24"/>
          <w:szCs w:val="24"/>
        </w:rPr>
        <w:t xml:space="preserve">Section 53 of the </w:t>
      </w:r>
      <w:r w:rsidR="00B3410F">
        <w:rPr>
          <w:rFonts w:ascii="Times New Roman" w:hAnsi="Times New Roman" w:cs="Times New Roman"/>
          <w:sz w:val="24"/>
          <w:szCs w:val="24"/>
        </w:rPr>
        <w:t xml:space="preserve">NR </w:t>
      </w:r>
      <w:r w:rsidRPr="00AD5F8C">
        <w:rPr>
          <w:rFonts w:ascii="Times New Roman" w:hAnsi="Times New Roman" w:cs="Times New Roman"/>
          <w:sz w:val="24"/>
          <w:szCs w:val="24"/>
        </w:rPr>
        <w:t>Act require</w:t>
      </w:r>
      <w:r w:rsidR="00B3410F">
        <w:rPr>
          <w:rFonts w:ascii="Times New Roman" w:hAnsi="Times New Roman" w:cs="Times New Roman"/>
          <w:sz w:val="24"/>
          <w:szCs w:val="24"/>
        </w:rPr>
        <w:t>s</w:t>
      </w:r>
      <w:r w:rsidRPr="00AD5F8C">
        <w:rPr>
          <w:rFonts w:ascii="Times New Roman" w:hAnsi="Times New Roman" w:cs="Times New Roman"/>
          <w:sz w:val="24"/>
          <w:szCs w:val="24"/>
        </w:rPr>
        <w:t xml:space="preserve"> the Regulator to refuse to </w:t>
      </w:r>
      <w:r w:rsidR="00B3410F">
        <w:rPr>
          <w:rFonts w:ascii="Times New Roman" w:hAnsi="Times New Roman" w:cs="Times New Roman"/>
          <w:sz w:val="24"/>
          <w:szCs w:val="24"/>
        </w:rPr>
        <w:t>approve the registration of</w:t>
      </w:r>
      <w:r w:rsidRPr="00AD5F8C">
        <w:rPr>
          <w:rFonts w:ascii="Times New Roman" w:hAnsi="Times New Roman" w:cs="Times New Roman"/>
          <w:sz w:val="24"/>
          <w:szCs w:val="24"/>
        </w:rPr>
        <w:t xml:space="preserve"> a biodiversity project i</w:t>
      </w:r>
      <w:r w:rsidR="00B3410F">
        <w:rPr>
          <w:rFonts w:ascii="Times New Roman" w:hAnsi="Times New Roman" w:cs="Times New Roman"/>
          <w:sz w:val="24"/>
          <w:szCs w:val="24"/>
        </w:rPr>
        <w:t>f</w:t>
      </w:r>
      <w:r w:rsidRPr="00AD5F8C">
        <w:rPr>
          <w:rFonts w:ascii="Times New Roman" w:hAnsi="Times New Roman" w:cs="Times New Roman"/>
          <w:sz w:val="24"/>
          <w:szCs w:val="24"/>
        </w:rPr>
        <w:t xml:space="preserve"> the methodology determination that is specified in the application to cover the project ceases to have effect before the project is registered. Subsection 53(3) </w:t>
      </w:r>
      <w:r w:rsidR="005E2FE2">
        <w:rPr>
          <w:rFonts w:ascii="Times New Roman" w:hAnsi="Times New Roman" w:cs="Times New Roman"/>
          <w:sz w:val="24"/>
          <w:szCs w:val="24"/>
        </w:rPr>
        <w:t>allows the</w:t>
      </w:r>
      <w:r w:rsidRPr="00AD5F8C">
        <w:rPr>
          <w:rFonts w:ascii="Times New Roman" w:hAnsi="Times New Roman" w:cs="Times New Roman"/>
          <w:sz w:val="24"/>
          <w:szCs w:val="24"/>
        </w:rPr>
        <w:t xml:space="preserve"> rules </w:t>
      </w:r>
      <w:r w:rsidR="005E2FE2">
        <w:rPr>
          <w:rFonts w:ascii="Times New Roman" w:hAnsi="Times New Roman" w:cs="Times New Roman"/>
          <w:sz w:val="24"/>
          <w:szCs w:val="24"/>
        </w:rPr>
        <w:t>to</w:t>
      </w:r>
      <w:r w:rsidRPr="00AD5F8C">
        <w:rPr>
          <w:rFonts w:ascii="Times New Roman" w:hAnsi="Times New Roman" w:cs="Times New Roman"/>
          <w:sz w:val="24"/>
          <w:szCs w:val="24"/>
        </w:rPr>
        <w:t xml:space="preserve"> provide for the Regulator to notify the applicant if their application is affected by a methodology determination</w:t>
      </w:r>
      <w:r w:rsidR="00C812E9">
        <w:rPr>
          <w:rFonts w:ascii="Times New Roman" w:hAnsi="Times New Roman" w:cs="Times New Roman"/>
          <w:sz w:val="24"/>
          <w:szCs w:val="24"/>
        </w:rPr>
        <w:t xml:space="preserve"> that</w:t>
      </w:r>
      <w:r w:rsidRPr="00AD5F8C">
        <w:rPr>
          <w:rFonts w:ascii="Times New Roman" w:hAnsi="Times New Roman" w:cs="Times New Roman"/>
          <w:sz w:val="24"/>
          <w:szCs w:val="24"/>
        </w:rPr>
        <w:t xml:space="preserve"> has ceased to have effect and to give that person an opportunity to either withdraw or vary their application.</w:t>
      </w:r>
    </w:p>
    <w:p w14:paraId="60E3D06C" w14:textId="77777777" w:rsidR="00AD5F8C" w:rsidRPr="00AD5F8C" w:rsidRDefault="00AD5F8C" w:rsidP="002F3797">
      <w:pPr>
        <w:pStyle w:val="ListParagraph"/>
        <w:ind w:left="0" w:hanging="567"/>
        <w:rPr>
          <w:rFonts w:ascii="Times New Roman" w:hAnsi="Times New Roman" w:cs="Times New Roman"/>
          <w:sz w:val="24"/>
          <w:szCs w:val="24"/>
        </w:rPr>
      </w:pPr>
    </w:p>
    <w:p w14:paraId="1EBF9AE0" w14:textId="1D3AFA28" w:rsidR="00AD5F8C" w:rsidRPr="00AD5F8C" w:rsidRDefault="00AD5F8C" w:rsidP="002F3797">
      <w:pPr>
        <w:pStyle w:val="ListParagraph"/>
        <w:numPr>
          <w:ilvl w:val="0"/>
          <w:numId w:val="2"/>
        </w:numPr>
        <w:ind w:left="0" w:hanging="567"/>
        <w:rPr>
          <w:rFonts w:ascii="Times New Roman" w:hAnsi="Times New Roman" w:cs="Times New Roman"/>
          <w:sz w:val="24"/>
          <w:szCs w:val="24"/>
        </w:rPr>
      </w:pPr>
      <w:r w:rsidRPr="00AD5F8C">
        <w:rPr>
          <w:rFonts w:ascii="Times New Roman" w:hAnsi="Times New Roman" w:cs="Times New Roman"/>
          <w:sz w:val="24"/>
          <w:szCs w:val="24"/>
        </w:rPr>
        <w:t>S</w:t>
      </w:r>
      <w:r w:rsidR="005E2FE2">
        <w:rPr>
          <w:rFonts w:ascii="Times New Roman" w:hAnsi="Times New Roman" w:cs="Times New Roman"/>
          <w:sz w:val="24"/>
          <w:szCs w:val="24"/>
        </w:rPr>
        <w:t>ection</w:t>
      </w:r>
      <w:r w:rsidRPr="00AD5F8C">
        <w:rPr>
          <w:rFonts w:ascii="Times New Roman" w:hAnsi="Times New Roman" w:cs="Times New Roman"/>
          <w:sz w:val="24"/>
          <w:szCs w:val="24"/>
        </w:rPr>
        <w:t xml:space="preserve"> </w:t>
      </w:r>
      <w:r w:rsidR="00A63ED0">
        <w:rPr>
          <w:rFonts w:ascii="Times New Roman" w:hAnsi="Times New Roman" w:cs="Times New Roman"/>
          <w:sz w:val="24"/>
          <w:szCs w:val="24"/>
        </w:rPr>
        <w:t>55</w:t>
      </w:r>
      <w:r w:rsidRPr="00AD5F8C">
        <w:rPr>
          <w:rFonts w:ascii="Times New Roman" w:hAnsi="Times New Roman" w:cs="Times New Roman"/>
          <w:sz w:val="24"/>
          <w:szCs w:val="24"/>
        </w:rPr>
        <w:t xml:space="preserve"> of the </w:t>
      </w:r>
      <w:r w:rsidR="005E2FE2">
        <w:rPr>
          <w:rFonts w:ascii="Times New Roman" w:hAnsi="Times New Roman" w:cs="Times New Roman"/>
          <w:sz w:val="24"/>
          <w:szCs w:val="24"/>
        </w:rPr>
        <w:t xml:space="preserve">NR </w:t>
      </w:r>
      <w:r w:rsidRPr="00AD5F8C">
        <w:rPr>
          <w:rFonts w:ascii="Times New Roman" w:hAnsi="Times New Roman" w:cs="Times New Roman"/>
          <w:sz w:val="24"/>
          <w:szCs w:val="24"/>
        </w:rPr>
        <w:t xml:space="preserve">Rules </w:t>
      </w:r>
      <w:r w:rsidR="005E2FE2">
        <w:rPr>
          <w:rFonts w:ascii="Times New Roman" w:hAnsi="Times New Roman" w:cs="Times New Roman"/>
          <w:sz w:val="24"/>
          <w:szCs w:val="24"/>
        </w:rPr>
        <w:t xml:space="preserve">is made </w:t>
      </w:r>
      <w:r w:rsidRPr="00AD5F8C">
        <w:rPr>
          <w:rFonts w:ascii="Times New Roman" w:hAnsi="Times New Roman" w:cs="Times New Roman"/>
          <w:sz w:val="24"/>
          <w:szCs w:val="24"/>
        </w:rPr>
        <w:t xml:space="preserve">for the purposes of subsection 53(3) of the </w:t>
      </w:r>
      <w:r w:rsidR="005E2FE2">
        <w:rPr>
          <w:rFonts w:ascii="Times New Roman" w:hAnsi="Times New Roman" w:cs="Times New Roman"/>
          <w:sz w:val="24"/>
          <w:szCs w:val="24"/>
        </w:rPr>
        <w:t xml:space="preserve">NR </w:t>
      </w:r>
      <w:r w:rsidRPr="00AD5F8C">
        <w:rPr>
          <w:rFonts w:ascii="Times New Roman" w:hAnsi="Times New Roman" w:cs="Times New Roman"/>
          <w:sz w:val="24"/>
          <w:szCs w:val="24"/>
        </w:rPr>
        <w:t>Act.</w:t>
      </w:r>
    </w:p>
    <w:p w14:paraId="37A53C79" w14:textId="77777777" w:rsidR="00AD5F8C" w:rsidRPr="00AD5F8C" w:rsidRDefault="00AD5F8C" w:rsidP="002F3797">
      <w:pPr>
        <w:pStyle w:val="ListParagraph"/>
        <w:ind w:left="0" w:hanging="567"/>
        <w:rPr>
          <w:rFonts w:ascii="Times New Roman" w:hAnsi="Times New Roman" w:cs="Times New Roman"/>
          <w:sz w:val="24"/>
          <w:szCs w:val="24"/>
        </w:rPr>
      </w:pPr>
    </w:p>
    <w:p w14:paraId="590DB12B" w14:textId="72EABE84" w:rsidR="00AD5F8C" w:rsidRPr="00AD5F8C" w:rsidRDefault="00AD5F8C" w:rsidP="002F3797">
      <w:pPr>
        <w:pStyle w:val="ListParagraph"/>
        <w:numPr>
          <w:ilvl w:val="0"/>
          <w:numId w:val="2"/>
        </w:numPr>
        <w:ind w:left="0" w:hanging="567"/>
        <w:rPr>
          <w:rFonts w:ascii="Times New Roman" w:hAnsi="Times New Roman" w:cs="Times New Roman"/>
          <w:sz w:val="24"/>
          <w:szCs w:val="24"/>
        </w:rPr>
      </w:pPr>
      <w:r w:rsidRPr="00AD5F8C">
        <w:rPr>
          <w:rFonts w:ascii="Times New Roman" w:hAnsi="Times New Roman" w:cs="Times New Roman"/>
          <w:sz w:val="24"/>
          <w:szCs w:val="24"/>
        </w:rPr>
        <w:t xml:space="preserve">Section </w:t>
      </w:r>
      <w:r w:rsidR="00A63ED0">
        <w:rPr>
          <w:rFonts w:ascii="Times New Roman" w:hAnsi="Times New Roman" w:cs="Times New Roman"/>
          <w:sz w:val="24"/>
          <w:szCs w:val="24"/>
        </w:rPr>
        <w:t>55</w:t>
      </w:r>
      <w:r w:rsidRPr="00AD5F8C">
        <w:rPr>
          <w:rFonts w:ascii="Times New Roman" w:hAnsi="Times New Roman" w:cs="Times New Roman"/>
          <w:sz w:val="24"/>
          <w:szCs w:val="24"/>
        </w:rPr>
        <w:t xml:space="preserve"> </w:t>
      </w:r>
      <w:r w:rsidR="005E2FE2">
        <w:rPr>
          <w:rFonts w:ascii="Times New Roman" w:hAnsi="Times New Roman" w:cs="Times New Roman"/>
          <w:sz w:val="24"/>
          <w:szCs w:val="24"/>
        </w:rPr>
        <w:t>of the NR Rules</w:t>
      </w:r>
      <w:r w:rsidR="0038741C">
        <w:rPr>
          <w:rFonts w:ascii="Times New Roman" w:hAnsi="Times New Roman" w:cs="Times New Roman"/>
          <w:sz w:val="24"/>
          <w:szCs w:val="24"/>
        </w:rPr>
        <w:t xml:space="preserve"> requires that,</w:t>
      </w:r>
      <w:r w:rsidRPr="00AD5F8C">
        <w:rPr>
          <w:rFonts w:ascii="Times New Roman" w:hAnsi="Times New Roman" w:cs="Times New Roman"/>
          <w:sz w:val="24"/>
          <w:szCs w:val="24"/>
        </w:rPr>
        <w:t xml:space="preserve"> if an application </w:t>
      </w:r>
      <w:r w:rsidR="009E5E9F">
        <w:rPr>
          <w:rFonts w:ascii="Times New Roman" w:hAnsi="Times New Roman" w:cs="Times New Roman"/>
          <w:sz w:val="24"/>
          <w:szCs w:val="24"/>
        </w:rPr>
        <w:t xml:space="preserve">made under subsection 11(1) of the NR Act to the Regulator to approve the registration of a biodiversity project </w:t>
      </w:r>
      <w:r w:rsidRPr="00AD5F8C">
        <w:rPr>
          <w:rFonts w:ascii="Times New Roman" w:hAnsi="Times New Roman" w:cs="Times New Roman"/>
          <w:sz w:val="24"/>
          <w:szCs w:val="24"/>
        </w:rPr>
        <w:t>is affected by the cessation of a methodology determination, then the Regulator must:</w:t>
      </w:r>
    </w:p>
    <w:p w14:paraId="7D5295D6" w14:textId="77777777" w:rsidR="00AD5F8C" w:rsidRPr="00AD5F8C" w:rsidRDefault="00AD5F8C" w:rsidP="002F3797">
      <w:pPr>
        <w:pStyle w:val="ListParagraph"/>
        <w:ind w:left="0" w:hanging="567"/>
        <w:rPr>
          <w:rFonts w:ascii="Times New Roman" w:hAnsi="Times New Roman" w:cs="Times New Roman"/>
          <w:sz w:val="24"/>
          <w:szCs w:val="24"/>
        </w:rPr>
      </w:pPr>
    </w:p>
    <w:p w14:paraId="644B1D10" w14:textId="77777777" w:rsidR="00AD5F8C" w:rsidRPr="00AD5F8C" w:rsidRDefault="00AD5F8C" w:rsidP="00C945F8">
      <w:pPr>
        <w:pStyle w:val="ListParagraph"/>
        <w:numPr>
          <w:ilvl w:val="1"/>
          <w:numId w:val="2"/>
        </w:numPr>
        <w:ind w:left="567" w:hanging="567"/>
        <w:rPr>
          <w:rFonts w:ascii="Times New Roman" w:hAnsi="Times New Roman" w:cs="Times New Roman"/>
          <w:sz w:val="24"/>
          <w:szCs w:val="24"/>
        </w:rPr>
      </w:pPr>
      <w:r w:rsidRPr="00AD5F8C">
        <w:rPr>
          <w:rFonts w:ascii="Times New Roman" w:hAnsi="Times New Roman" w:cs="Times New Roman"/>
          <w:sz w:val="24"/>
          <w:szCs w:val="24"/>
        </w:rPr>
        <w:t>notify the applicant, in writing, that the Regulator is proposing to refuse the application; and</w:t>
      </w:r>
    </w:p>
    <w:p w14:paraId="30A6E56D" w14:textId="77777777" w:rsidR="00AD5F8C" w:rsidRPr="00AD5F8C" w:rsidRDefault="00AD5F8C" w:rsidP="00C945F8">
      <w:pPr>
        <w:pStyle w:val="ListParagraph"/>
        <w:ind w:left="567" w:hanging="567"/>
        <w:rPr>
          <w:rFonts w:ascii="Times New Roman" w:hAnsi="Times New Roman" w:cs="Times New Roman"/>
          <w:sz w:val="24"/>
          <w:szCs w:val="24"/>
        </w:rPr>
      </w:pPr>
    </w:p>
    <w:p w14:paraId="0DBC4EAF" w14:textId="77777777" w:rsidR="00AD5F8C" w:rsidRPr="00AD5F8C" w:rsidRDefault="00AD5F8C" w:rsidP="00C945F8">
      <w:pPr>
        <w:pStyle w:val="ListParagraph"/>
        <w:numPr>
          <w:ilvl w:val="1"/>
          <w:numId w:val="2"/>
        </w:numPr>
        <w:ind w:left="567" w:hanging="567"/>
        <w:rPr>
          <w:rFonts w:ascii="Times New Roman" w:hAnsi="Times New Roman" w:cs="Times New Roman"/>
          <w:sz w:val="24"/>
          <w:szCs w:val="24"/>
        </w:rPr>
      </w:pPr>
      <w:r w:rsidRPr="00AD5F8C">
        <w:rPr>
          <w:rFonts w:ascii="Times New Roman" w:hAnsi="Times New Roman" w:cs="Times New Roman"/>
          <w:sz w:val="24"/>
          <w:szCs w:val="24"/>
        </w:rPr>
        <w:t>give the applicant 28 days after the notice is given to withdraw or vary the application before Regulator refuses the application.</w:t>
      </w:r>
    </w:p>
    <w:p w14:paraId="0C233903" w14:textId="77777777" w:rsidR="00AD5F8C" w:rsidRPr="00AD5F8C" w:rsidRDefault="00AD5F8C" w:rsidP="002F3797">
      <w:pPr>
        <w:pStyle w:val="ListParagraph"/>
        <w:ind w:left="0" w:hanging="567"/>
        <w:rPr>
          <w:rFonts w:ascii="Times New Roman" w:hAnsi="Times New Roman" w:cs="Times New Roman"/>
          <w:sz w:val="24"/>
          <w:szCs w:val="24"/>
        </w:rPr>
      </w:pPr>
    </w:p>
    <w:p w14:paraId="64D4221F" w14:textId="097B501F" w:rsidR="002E0E27" w:rsidRDefault="002E0E27"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There is no opportunity for a project to be registered as being covered by a methodology determination that has ceased prior to the project’s registration. </w:t>
      </w:r>
    </w:p>
    <w:p w14:paraId="2DF51D04" w14:textId="77777777" w:rsidR="002E0E27" w:rsidRDefault="002E0E27" w:rsidP="002F3797">
      <w:pPr>
        <w:pStyle w:val="ListParagraph"/>
        <w:ind w:left="0" w:hanging="567"/>
        <w:rPr>
          <w:rFonts w:ascii="Times New Roman" w:hAnsi="Times New Roman" w:cs="Times New Roman"/>
          <w:sz w:val="24"/>
          <w:szCs w:val="24"/>
        </w:rPr>
      </w:pPr>
    </w:p>
    <w:p w14:paraId="56EE6DBF" w14:textId="1143F877" w:rsidR="004E44F9" w:rsidRPr="004E44F9" w:rsidRDefault="00111C9C"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purpose of s</w:t>
      </w:r>
      <w:r w:rsidR="00AD5F8C" w:rsidRPr="00AD5F8C">
        <w:rPr>
          <w:rFonts w:ascii="Times New Roman" w:hAnsi="Times New Roman" w:cs="Times New Roman"/>
          <w:sz w:val="24"/>
          <w:szCs w:val="24"/>
        </w:rPr>
        <w:t xml:space="preserve">ection </w:t>
      </w:r>
      <w:r w:rsidR="00A63ED0">
        <w:rPr>
          <w:rFonts w:ascii="Times New Roman" w:hAnsi="Times New Roman" w:cs="Times New Roman"/>
          <w:sz w:val="24"/>
          <w:szCs w:val="24"/>
        </w:rPr>
        <w:t>55</w:t>
      </w:r>
      <w:r>
        <w:rPr>
          <w:rFonts w:ascii="Times New Roman" w:hAnsi="Times New Roman" w:cs="Times New Roman"/>
          <w:sz w:val="24"/>
          <w:szCs w:val="24"/>
        </w:rPr>
        <w:t xml:space="preserve"> is</w:t>
      </w:r>
      <w:r w:rsidR="00AD5F8C" w:rsidRPr="00AD5F8C">
        <w:rPr>
          <w:rFonts w:ascii="Times New Roman" w:hAnsi="Times New Roman" w:cs="Times New Roman"/>
          <w:sz w:val="24"/>
          <w:szCs w:val="24"/>
        </w:rPr>
        <w:t xml:space="preserve"> </w:t>
      </w:r>
      <w:r w:rsidR="00D50DDE">
        <w:rPr>
          <w:rFonts w:ascii="Times New Roman" w:hAnsi="Times New Roman" w:cs="Times New Roman"/>
          <w:sz w:val="24"/>
          <w:szCs w:val="24"/>
        </w:rPr>
        <w:t xml:space="preserve">to </w:t>
      </w:r>
      <w:r w:rsidR="00AD5F8C" w:rsidRPr="00AD5F8C">
        <w:rPr>
          <w:rFonts w:ascii="Times New Roman" w:hAnsi="Times New Roman" w:cs="Times New Roman"/>
          <w:sz w:val="24"/>
          <w:szCs w:val="24"/>
        </w:rPr>
        <w:t xml:space="preserve">provide applicants with an opportunity to assess whether </w:t>
      </w:r>
      <w:r w:rsidR="0004008A">
        <w:rPr>
          <w:rFonts w:ascii="Times New Roman" w:hAnsi="Times New Roman" w:cs="Times New Roman"/>
          <w:sz w:val="24"/>
          <w:szCs w:val="24"/>
        </w:rPr>
        <w:t xml:space="preserve">there is </w:t>
      </w:r>
      <w:r w:rsidR="00AD5F8C" w:rsidRPr="00AD5F8C">
        <w:rPr>
          <w:rFonts w:ascii="Times New Roman" w:hAnsi="Times New Roman" w:cs="Times New Roman"/>
          <w:sz w:val="24"/>
          <w:szCs w:val="24"/>
        </w:rPr>
        <w:t xml:space="preserve">another methodology determination in effect </w:t>
      </w:r>
      <w:r w:rsidR="0004008A">
        <w:rPr>
          <w:rFonts w:ascii="Times New Roman" w:hAnsi="Times New Roman" w:cs="Times New Roman"/>
          <w:sz w:val="24"/>
          <w:szCs w:val="24"/>
        </w:rPr>
        <w:t xml:space="preserve">that </w:t>
      </w:r>
      <w:r w:rsidR="00AD5F8C" w:rsidRPr="00AD5F8C">
        <w:rPr>
          <w:rFonts w:ascii="Times New Roman" w:hAnsi="Times New Roman" w:cs="Times New Roman"/>
          <w:sz w:val="24"/>
          <w:szCs w:val="24"/>
        </w:rPr>
        <w:t xml:space="preserve">would be suitable to cover the project, or alternatively, to withdraw the application and have their application fee refunded under subsection 53(4) of the </w:t>
      </w:r>
      <w:r w:rsidR="00470DC7">
        <w:rPr>
          <w:rFonts w:ascii="Times New Roman" w:hAnsi="Times New Roman" w:cs="Times New Roman"/>
          <w:sz w:val="24"/>
          <w:szCs w:val="24"/>
        </w:rPr>
        <w:t xml:space="preserve">NR </w:t>
      </w:r>
      <w:r w:rsidR="00AD5F8C" w:rsidRPr="00AD5F8C">
        <w:rPr>
          <w:rFonts w:ascii="Times New Roman" w:hAnsi="Times New Roman" w:cs="Times New Roman"/>
          <w:sz w:val="24"/>
          <w:szCs w:val="24"/>
        </w:rPr>
        <w:t>Act</w:t>
      </w:r>
      <w:r w:rsidR="002E0E27">
        <w:rPr>
          <w:rFonts w:ascii="Times New Roman" w:hAnsi="Times New Roman" w:cs="Times New Roman"/>
          <w:sz w:val="24"/>
          <w:szCs w:val="24"/>
        </w:rPr>
        <w:t>.</w:t>
      </w:r>
    </w:p>
    <w:p w14:paraId="56CA0189" w14:textId="77777777" w:rsidR="000E525D" w:rsidRDefault="000E525D" w:rsidP="002F3797">
      <w:pPr>
        <w:ind w:hanging="567"/>
        <w:rPr>
          <w:rFonts w:ascii="Times New Roman" w:hAnsi="Times New Roman" w:cs="Times New Roman"/>
          <w:b/>
          <w:bCs/>
          <w:sz w:val="24"/>
          <w:szCs w:val="24"/>
        </w:rPr>
      </w:pPr>
    </w:p>
    <w:p w14:paraId="0C931B21" w14:textId="72162BED" w:rsidR="006C60E1" w:rsidRPr="000E525D" w:rsidRDefault="006C60E1" w:rsidP="002F3797">
      <w:pPr>
        <w:ind w:hanging="567"/>
        <w:rPr>
          <w:rFonts w:ascii="Times New Roman" w:hAnsi="Times New Roman" w:cs="Times New Roman"/>
          <w:b/>
          <w:bCs/>
          <w:sz w:val="24"/>
          <w:szCs w:val="24"/>
          <w:u w:val="single"/>
        </w:rPr>
      </w:pPr>
      <w:r w:rsidRPr="000E525D">
        <w:rPr>
          <w:rFonts w:ascii="Times New Roman" w:hAnsi="Times New Roman" w:cs="Times New Roman"/>
          <w:b/>
          <w:bCs/>
          <w:sz w:val="24"/>
          <w:szCs w:val="24"/>
          <w:u w:val="single"/>
        </w:rPr>
        <w:t>Part 5 – Biodiversity certificates</w:t>
      </w:r>
    </w:p>
    <w:p w14:paraId="60862F24" w14:textId="43114DF1" w:rsidR="00E53CD3" w:rsidRPr="00EB19F7" w:rsidRDefault="00E53CD3" w:rsidP="00EB19F7">
      <w:pPr>
        <w:pStyle w:val="ListParagraph"/>
        <w:numPr>
          <w:ilvl w:val="0"/>
          <w:numId w:val="2"/>
        </w:numPr>
        <w:ind w:left="0" w:hanging="567"/>
        <w:rPr>
          <w:rFonts w:ascii="Times New Roman" w:hAnsi="Times New Roman" w:cs="Times New Roman"/>
          <w:sz w:val="24"/>
          <w:szCs w:val="24"/>
        </w:rPr>
      </w:pPr>
      <w:r w:rsidRPr="00E53CD3">
        <w:rPr>
          <w:rFonts w:ascii="Times New Roman" w:hAnsi="Times New Roman" w:cs="Times New Roman"/>
          <w:sz w:val="24"/>
          <w:szCs w:val="24"/>
        </w:rPr>
        <w:t xml:space="preserve">Part 5 of the </w:t>
      </w:r>
      <w:r>
        <w:rPr>
          <w:rFonts w:ascii="Times New Roman" w:hAnsi="Times New Roman" w:cs="Times New Roman"/>
          <w:sz w:val="24"/>
          <w:szCs w:val="24"/>
        </w:rPr>
        <w:t>NR Act</w:t>
      </w:r>
      <w:r w:rsidRPr="00E53CD3">
        <w:rPr>
          <w:rFonts w:ascii="Times New Roman" w:hAnsi="Times New Roman" w:cs="Times New Roman"/>
          <w:sz w:val="24"/>
          <w:szCs w:val="24"/>
        </w:rPr>
        <w:t xml:space="preserve"> establish</w:t>
      </w:r>
      <w:r>
        <w:rPr>
          <w:rFonts w:ascii="Times New Roman" w:hAnsi="Times New Roman" w:cs="Times New Roman"/>
          <w:sz w:val="24"/>
          <w:szCs w:val="24"/>
        </w:rPr>
        <w:t>es</w:t>
      </w:r>
      <w:r w:rsidRPr="00E53CD3">
        <w:rPr>
          <w:rFonts w:ascii="Times New Roman" w:hAnsi="Times New Roman" w:cs="Times New Roman"/>
          <w:sz w:val="24"/>
          <w:szCs w:val="24"/>
        </w:rPr>
        <w:t xml:space="preserve"> biodiversity certificates, which </w:t>
      </w:r>
      <w:r>
        <w:rPr>
          <w:rFonts w:ascii="Times New Roman" w:hAnsi="Times New Roman" w:cs="Times New Roman"/>
          <w:sz w:val="24"/>
          <w:szCs w:val="24"/>
        </w:rPr>
        <w:t>is</w:t>
      </w:r>
      <w:r w:rsidRPr="00E53CD3">
        <w:rPr>
          <w:rFonts w:ascii="Times New Roman" w:hAnsi="Times New Roman" w:cs="Times New Roman"/>
          <w:sz w:val="24"/>
          <w:szCs w:val="24"/>
        </w:rPr>
        <w:t xml:space="preserve"> a new form of tradeable personal property. It set</w:t>
      </w:r>
      <w:r>
        <w:rPr>
          <w:rFonts w:ascii="Times New Roman" w:hAnsi="Times New Roman" w:cs="Times New Roman"/>
          <w:sz w:val="24"/>
          <w:szCs w:val="24"/>
        </w:rPr>
        <w:t>s</w:t>
      </w:r>
      <w:r w:rsidRPr="00E53CD3">
        <w:rPr>
          <w:rFonts w:ascii="Times New Roman" w:hAnsi="Times New Roman" w:cs="Times New Roman"/>
          <w:sz w:val="24"/>
          <w:szCs w:val="24"/>
        </w:rPr>
        <w:t xml:space="preserve"> out the process and requirements for applying for and issuing biodiversity certificates for registered biodiversity projects, as well as provisions relating to the ownership and transfer of biodiversity certificates. </w:t>
      </w:r>
      <w:r w:rsidRPr="00EB19F7">
        <w:rPr>
          <w:rFonts w:ascii="Times New Roman" w:hAnsi="Times New Roman" w:cs="Times New Roman"/>
          <w:sz w:val="24"/>
          <w:szCs w:val="24"/>
        </w:rPr>
        <w:t xml:space="preserve">A biodiversity certificate </w:t>
      </w:r>
      <w:r w:rsidR="003632A3" w:rsidRPr="00EB19F7">
        <w:rPr>
          <w:rFonts w:ascii="Times New Roman" w:hAnsi="Times New Roman" w:cs="Times New Roman"/>
          <w:sz w:val="24"/>
          <w:szCs w:val="24"/>
        </w:rPr>
        <w:t>can only</w:t>
      </w:r>
      <w:r w:rsidRPr="00EB19F7">
        <w:rPr>
          <w:rFonts w:ascii="Times New Roman" w:hAnsi="Times New Roman" w:cs="Times New Roman"/>
          <w:sz w:val="24"/>
          <w:szCs w:val="24"/>
        </w:rPr>
        <w:t xml:space="preserve"> be issued for a registered biodiversity project that is sufficiently progressed to have resulted in, or be likely to result in, the intended biodiversity outcome. </w:t>
      </w:r>
    </w:p>
    <w:p w14:paraId="16CB6673" w14:textId="77777777" w:rsidR="00E53CD3" w:rsidRPr="00E53CD3" w:rsidRDefault="00E53CD3" w:rsidP="003632A3">
      <w:pPr>
        <w:pStyle w:val="ListParagraph"/>
        <w:ind w:left="0"/>
        <w:rPr>
          <w:rFonts w:ascii="Times New Roman" w:hAnsi="Times New Roman" w:cs="Times New Roman"/>
          <w:sz w:val="24"/>
          <w:szCs w:val="24"/>
        </w:rPr>
      </w:pPr>
    </w:p>
    <w:p w14:paraId="7C763767" w14:textId="2FE9659A" w:rsidR="00EB19F7" w:rsidRPr="00EB19F7" w:rsidRDefault="00EB19F7" w:rsidP="00EB19F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Part 5 of the NR Rules </w:t>
      </w:r>
      <w:r w:rsidR="00A52115">
        <w:rPr>
          <w:rFonts w:ascii="Times New Roman" w:hAnsi="Times New Roman" w:cs="Times New Roman"/>
          <w:sz w:val="24"/>
          <w:szCs w:val="24"/>
        </w:rPr>
        <w:t xml:space="preserve">(sections </w:t>
      </w:r>
      <w:r w:rsidR="0099316B">
        <w:rPr>
          <w:rFonts w:ascii="Times New Roman" w:hAnsi="Times New Roman" w:cs="Times New Roman"/>
          <w:sz w:val="24"/>
          <w:szCs w:val="24"/>
        </w:rPr>
        <w:t>5</w:t>
      </w:r>
      <w:r w:rsidR="00FD71FC">
        <w:rPr>
          <w:rFonts w:ascii="Times New Roman" w:hAnsi="Times New Roman" w:cs="Times New Roman"/>
          <w:sz w:val="24"/>
          <w:szCs w:val="24"/>
        </w:rPr>
        <w:t>6</w:t>
      </w:r>
      <w:r w:rsidR="0099316B">
        <w:rPr>
          <w:rFonts w:ascii="Times New Roman" w:hAnsi="Times New Roman" w:cs="Times New Roman"/>
          <w:sz w:val="24"/>
          <w:szCs w:val="24"/>
        </w:rPr>
        <w:t xml:space="preserve"> to </w:t>
      </w:r>
      <w:r w:rsidR="00AE75D1">
        <w:rPr>
          <w:rFonts w:ascii="Times New Roman" w:hAnsi="Times New Roman" w:cs="Times New Roman"/>
          <w:sz w:val="24"/>
          <w:szCs w:val="24"/>
        </w:rPr>
        <w:t>60</w:t>
      </w:r>
      <w:r w:rsidR="001E25B3">
        <w:rPr>
          <w:rFonts w:ascii="Times New Roman" w:hAnsi="Times New Roman" w:cs="Times New Roman"/>
          <w:sz w:val="24"/>
          <w:szCs w:val="24"/>
        </w:rPr>
        <w:t xml:space="preserve">) </w:t>
      </w:r>
      <w:r w:rsidRPr="00EB19F7">
        <w:rPr>
          <w:rFonts w:ascii="Times New Roman" w:hAnsi="Times New Roman" w:cs="Times New Roman"/>
          <w:sz w:val="24"/>
          <w:szCs w:val="24"/>
        </w:rPr>
        <w:t xml:space="preserve">is made for the purposes of Part </w:t>
      </w:r>
      <w:r>
        <w:rPr>
          <w:rFonts w:ascii="Times New Roman" w:hAnsi="Times New Roman" w:cs="Times New Roman"/>
          <w:sz w:val="24"/>
          <w:szCs w:val="24"/>
        </w:rPr>
        <w:t>5</w:t>
      </w:r>
      <w:r w:rsidRPr="00EB19F7">
        <w:rPr>
          <w:rFonts w:ascii="Times New Roman" w:hAnsi="Times New Roman" w:cs="Times New Roman"/>
          <w:sz w:val="24"/>
          <w:szCs w:val="24"/>
        </w:rPr>
        <w:t xml:space="preserve"> of the NR Ac</w:t>
      </w:r>
      <w:r w:rsidR="007C3987">
        <w:rPr>
          <w:rFonts w:ascii="Times New Roman" w:hAnsi="Times New Roman" w:cs="Times New Roman"/>
          <w:sz w:val="24"/>
          <w:szCs w:val="24"/>
        </w:rPr>
        <w:t xml:space="preserve">t and </w:t>
      </w:r>
      <w:r w:rsidR="00216C6C">
        <w:rPr>
          <w:rFonts w:ascii="Times New Roman" w:hAnsi="Times New Roman" w:cs="Times New Roman"/>
          <w:sz w:val="24"/>
          <w:szCs w:val="24"/>
        </w:rPr>
        <w:t>sets out</w:t>
      </w:r>
      <w:r w:rsidR="000B4AB5">
        <w:rPr>
          <w:rFonts w:ascii="Times New Roman" w:hAnsi="Times New Roman" w:cs="Times New Roman"/>
          <w:sz w:val="24"/>
          <w:szCs w:val="24"/>
        </w:rPr>
        <w:t xml:space="preserve"> requirements relating to </w:t>
      </w:r>
      <w:r w:rsidR="00EA2959">
        <w:rPr>
          <w:rFonts w:ascii="Times New Roman" w:hAnsi="Times New Roman" w:cs="Times New Roman"/>
          <w:sz w:val="24"/>
          <w:szCs w:val="24"/>
        </w:rPr>
        <w:t>the information and documents</w:t>
      </w:r>
      <w:r w:rsidR="000B4AB5">
        <w:rPr>
          <w:rFonts w:ascii="Times New Roman" w:hAnsi="Times New Roman" w:cs="Times New Roman"/>
          <w:sz w:val="24"/>
          <w:szCs w:val="24"/>
        </w:rPr>
        <w:t xml:space="preserve"> that must be provided with an application for </w:t>
      </w:r>
      <w:r w:rsidR="00216C6C">
        <w:rPr>
          <w:rFonts w:ascii="Times New Roman" w:hAnsi="Times New Roman" w:cs="Times New Roman"/>
          <w:sz w:val="24"/>
          <w:szCs w:val="24"/>
        </w:rPr>
        <w:t>a</w:t>
      </w:r>
      <w:r w:rsidR="000B4AB5">
        <w:rPr>
          <w:rFonts w:ascii="Times New Roman" w:hAnsi="Times New Roman" w:cs="Times New Roman"/>
          <w:sz w:val="24"/>
          <w:szCs w:val="24"/>
        </w:rPr>
        <w:t xml:space="preserve"> biodiversity certificate</w:t>
      </w:r>
      <w:r w:rsidR="00EA2959">
        <w:rPr>
          <w:rFonts w:ascii="Times New Roman" w:hAnsi="Times New Roman" w:cs="Times New Roman"/>
          <w:sz w:val="24"/>
          <w:szCs w:val="24"/>
        </w:rPr>
        <w:t xml:space="preserve"> for a registered biodiversity project</w:t>
      </w:r>
      <w:r w:rsidR="000B4AB5">
        <w:rPr>
          <w:rFonts w:ascii="Times New Roman" w:hAnsi="Times New Roman" w:cs="Times New Roman"/>
          <w:sz w:val="24"/>
          <w:szCs w:val="24"/>
        </w:rPr>
        <w:t>.</w:t>
      </w:r>
      <w:r w:rsidR="00EA2959">
        <w:rPr>
          <w:rFonts w:ascii="Times New Roman" w:hAnsi="Times New Roman" w:cs="Times New Roman"/>
          <w:sz w:val="24"/>
          <w:szCs w:val="24"/>
        </w:rPr>
        <w:t xml:space="preserve"> Part 5 also provides for additional</w:t>
      </w:r>
      <w:r w:rsidR="000B4AB5">
        <w:rPr>
          <w:rFonts w:ascii="Times New Roman" w:hAnsi="Times New Roman" w:cs="Times New Roman"/>
          <w:sz w:val="24"/>
          <w:szCs w:val="24"/>
        </w:rPr>
        <w:t xml:space="preserve"> </w:t>
      </w:r>
      <w:r w:rsidR="004D3B81">
        <w:rPr>
          <w:rFonts w:ascii="Times New Roman" w:hAnsi="Times New Roman" w:cs="Times New Roman"/>
          <w:sz w:val="24"/>
          <w:szCs w:val="24"/>
        </w:rPr>
        <w:t>eligibility requirements</w:t>
      </w:r>
      <w:r w:rsidR="00216C6C">
        <w:rPr>
          <w:rFonts w:ascii="Times New Roman" w:hAnsi="Times New Roman" w:cs="Times New Roman"/>
          <w:sz w:val="24"/>
          <w:szCs w:val="24"/>
        </w:rPr>
        <w:t xml:space="preserve"> that must be met for </w:t>
      </w:r>
      <w:r w:rsidR="004D3B81">
        <w:rPr>
          <w:rFonts w:ascii="Times New Roman" w:hAnsi="Times New Roman" w:cs="Times New Roman"/>
          <w:sz w:val="24"/>
          <w:szCs w:val="24"/>
        </w:rPr>
        <w:t>a biodiversity certificate</w:t>
      </w:r>
      <w:r w:rsidR="00216C6C">
        <w:rPr>
          <w:rFonts w:ascii="Times New Roman" w:hAnsi="Times New Roman" w:cs="Times New Roman"/>
          <w:sz w:val="24"/>
          <w:szCs w:val="24"/>
        </w:rPr>
        <w:t xml:space="preserve"> to be issued, and</w:t>
      </w:r>
      <w:r w:rsidR="004D3B81">
        <w:rPr>
          <w:rFonts w:ascii="Times New Roman" w:hAnsi="Times New Roman" w:cs="Times New Roman"/>
          <w:sz w:val="24"/>
          <w:szCs w:val="24"/>
        </w:rPr>
        <w:t xml:space="preserve"> for matters that must be </w:t>
      </w:r>
      <w:r w:rsidR="00216C6C">
        <w:rPr>
          <w:rFonts w:ascii="Times New Roman" w:hAnsi="Times New Roman" w:cs="Times New Roman"/>
          <w:sz w:val="24"/>
          <w:szCs w:val="24"/>
        </w:rPr>
        <w:t>contained</w:t>
      </w:r>
      <w:r w:rsidR="004D3B81">
        <w:rPr>
          <w:rFonts w:ascii="Times New Roman" w:hAnsi="Times New Roman" w:cs="Times New Roman"/>
          <w:sz w:val="24"/>
          <w:szCs w:val="24"/>
        </w:rPr>
        <w:t xml:space="preserve"> in </w:t>
      </w:r>
      <w:r w:rsidR="0074617A">
        <w:rPr>
          <w:rFonts w:ascii="Times New Roman" w:hAnsi="Times New Roman" w:cs="Times New Roman"/>
          <w:sz w:val="24"/>
          <w:szCs w:val="24"/>
        </w:rPr>
        <w:t>a</w:t>
      </w:r>
      <w:r w:rsidR="004D3B81">
        <w:rPr>
          <w:rFonts w:ascii="Times New Roman" w:hAnsi="Times New Roman" w:cs="Times New Roman"/>
          <w:sz w:val="24"/>
          <w:szCs w:val="24"/>
        </w:rPr>
        <w:t xml:space="preserve"> biodiver</w:t>
      </w:r>
      <w:r w:rsidR="00216C6C">
        <w:rPr>
          <w:rFonts w:ascii="Times New Roman" w:hAnsi="Times New Roman" w:cs="Times New Roman"/>
          <w:sz w:val="24"/>
          <w:szCs w:val="24"/>
        </w:rPr>
        <w:t>sity</w:t>
      </w:r>
      <w:r w:rsidR="004D3B81">
        <w:rPr>
          <w:rFonts w:ascii="Times New Roman" w:hAnsi="Times New Roman" w:cs="Times New Roman"/>
          <w:sz w:val="24"/>
          <w:szCs w:val="24"/>
        </w:rPr>
        <w:t xml:space="preserve"> certificate.</w:t>
      </w:r>
    </w:p>
    <w:p w14:paraId="4D293EEF" w14:textId="7595448B" w:rsidR="00F67745" w:rsidRPr="00EB78C6" w:rsidRDefault="00654EAF" w:rsidP="00EB78C6">
      <w:pPr>
        <w:ind w:hanging="567"/>
        <w:rPr>
          <w:rFonts w:ascii="Times New Roman" w:hAnsi="Times New Roman" w:cs="Times New Roman"/>
          <w:sz w:val="24"/>
          <w:szCs w:val="24"/>
          <w:u w:val="single"/>
        </w:rPr>
      </w:pPr>
      <w:r w:rsidRPr="00BD7AE2">
        <w:rPr>
          <w:rFonts w:ascii="Times New Roman" w:hAnsi="Times New Roman" w:cs="Times New Roman"/>
          <w:sz w:val="24"/>
          <w:szCs w:val="24"/>
          <w:u w:val="single"/>
        </w:rPr>
        <w:t>Section 5</w:t>
      </w:r>
      <w:r w:rsidR="00FD71FC">
        <w:rPr>
          <w:rFonts w:ascii="Times New Roman" w:hAnsi="Times New Roman" w:cs="Times New Roman"/>
          <w:sz w:val="24"/>
          <w:szCs w:val="24"/>
          <w:u w:val="single"/>
        </w:rPr>
        <w:t>6</w:t>
      </w:r>
      <w:r w:rsidRPr="00BD7AE2">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Part</w:t>
      </w:r>
    </w:p>
    <w:p w14:paraId="33904199" w14:textId="44294BCE" w:rsidR="00EB1A17" w:rsidRPr="00EB78C6" w:rsidRDefault="00140413" w:rsidP="00C94BCD">
      <w:pPr>
        <w:pStyle w:val="ListParagraph"/>
        <w:numPr>
          <w:ilvl w:val="0"/>
          <w:numId w:val="2"/>
        </w:numPr>
        <w:ind w:left="0" w:hanging="567"/>
        <w:rPr>
          <w:rFonts w:ascii="Times New Roman" w:hAnsi="Times New Roman" w:cs="Times New Roman"/>
          <w:sz w:val="24"/>
          <w:szCs w:val="24"/>
        </w:rPr>
      </w:pPr>
      <w:r w:rsidRPr="00EB78C6">
        <w:rPr>
          <w:rFonts w:ascii="Times New Roman" w:hAnsi="Times New Roman" w:cs="Times New Roman"/>
          <w:sz w:val="24"/>
          <w:szCs w:val="24"/>
        </w:rPr>
        <w:t xml:space="preserve">Section 56 of the NR Rules </w:t>
      </w:r>
      <w:r w:rsidR="00EB78C6" w:rsidRPr="00EB78C6">
        <w:rPr>
          <w:rFonts w:ascii="Times New Roman" w:hAnsi="Times New Roman" w:cs="Times New Roman"/>
          <w:sz w:val="24"/>
          <w:szCs w:val="24"/>
        </w:rPr>
        <w:t>clarifies</w:t>
      </w:r>
      <w:r w:rsidRPr="00EB78C6">
        <w:rPr>
          <w:rFonts w:ascii="Times New Roman" w:hAnsi="Times New Roman" w:cs="Times New Roman"/>
          <w:sz w:val="24"/>
          <w:szCs w:val="24"/>
        </w:rPr>
        <w:t xml:space="preserve"> that Part 5 of the NR Rules (sections 56 to 60) is made for the purposes of Part 5 of the NR Act</w:t>
      </w:r>
      <w:r w:rsidR="00F67745" w:rsidRPr="00EB78C6">
        <w:rPr>
          <w:rFonts w:ascii="Times New Roman" w:hAnsi="Times New Roman" w:cs="Times New Roman"/>
          <w:sz w:val="24"/>
          <w:szCs w:val="24"/>
        </w:rPr>
        <w:t xml:space="preserve"> and makes provision for or in relation to the issue of biodiversity certificates for registered biodiversity projects</w:t>
      </w:r>
      <w:r w:rsidRPr="00EB78C6">
        <w:rPr>
          <w:rFonts w:ascii="Times New Roman" w:hAnsi="Times New Roman" w:cs="Times New Roman"/>
          <w:sz w:val="24"/>
          <w:szCs w:val="24"/>
        </w:rPr>
        <w:t>.</w:t>
      </w:r>
      <w:r w:rsidR="007D4B19" w:rsidRPr="00EB78C6">
        <w:rPr>
          <w:rFonts w:ascii="Times New Roman" w:hAnsi="Times New Roman" w:cs="Times New Roman"/>
          <w:sz w:val="24"/>
          <w:szCs w:val="24"/>
        </w:rPr>
        <w:t xml:space="preserve"> </w:t>
      </w:r>
    </w:p>
    <w:p w14:paraId="33F132C2" w14:textId="04E36E82" w:rsidR="00132335" w:rsidRPr="00BD7AE2" w:rsidRDefault="001D2D25" w:rsidP="002F3797">
      <w:pPr>
        <w:ind w:hanging="567"/>
        <w:rPr>
          <w:rFonts w:ascii="Times New Roman" w:hAnsi="Times New Roman" w:cs="Times New Roman"/>
          <w:sz w:val="24"/>
          <w:szCs w:val="24"/>
          <w:u w:val="single"/>
        </w:rPr>
      </w:pPr>
      <w:r w:rsidRPr="00BD7AE2">
        <w:rPr>
          <w:rFonts w:ascii="Times New Roman" w:hAnsi="Times New Roman" w:cs="Times New Roman"/>
          <w:sz w:val="24"/>
          <w:szCs w:val="24"/>
          <w:u w:val="single"/>
        </w:rPr>
        <w:t>Section 5</w:t>
      </w:r>
      <w:r w:rsidR="004E6BF2">
        <w:rPr>
          <w:rFonts w:ascii="Times New Roman" w:hAnsi="Times New Roman" w:cs="Times New Roman"/>
          <w:sz w:val="24"/>
          <w:szCs w:val="24"/>
          <w:u w:val="single"/>
        </w:rPr>
        <w:t>7</w:t>
      </w:r>
      <w:r w:rsidRPr="00BD7AE2">
        <w:rPr>
          <w:rFonts w:ascii="Times New Roman" w:hAnsi="Times New Roman" w:cs="Times New Roman"/>
          <w:sz w:val="24"/>
          <w:szCs w:val="24"/>
          <w:u w:val="single"/>
        </w:rPr>
        <w:t xml:space="preserve"> – </w:t>
      </w:r>
      <w:r w:rsidR="00BD7AE2" w:rsidRPr="00BD7AE2">
        <w:rPr>
          <w:rFonts w:ascii="Times New Roman" w:hAnsi="Times New Roman" w:cs="Times New Roman"/>
          <w:sz w:val="24"/>
          <w:szCs w:val="24"/>
          <w:u w:val="single"/>
        </w:rPr>
        <w:t>Application for biodiversity certificate—information and documents</w:t>
      </w:r>
    </w:p>
    <w:p w14:paraId="12A0A3B8" w14:textId="3804A2F7" w:rsidR="004F468E" w:rsidRDefault="003308B5" w:rsidP="003308B5">
      <w:pPr>
        <w:pStyle w:val="ListParagraph"/>
        <w:numPr>
          <w:ilvl w:val="0"/>
          <w:numId w:val="2"/>
        </w:numPr>
        <w:ind w:left="0" w:hanging="567"/>
        <w:rPr>
          <w:rFonts w:ascii="Times New Roman" w:hAnsi="Times New Roman" w:cs="Times New Roman"/>
          <w:sz w:val="24"/>
          <w:szCs w:val="24"/>
        </w:rPr>
      </w:pPr>
      <w:r w:rsidRPr="003308B5">
        <w:rPr>
          <w:rFonts w:ascii="Times New Roman" w:hAnsi="Times New Roman" w:cs="Times New Roman"/>
          <w:sz w:val="24"/>
          <w:szCs w:val="24"/>
        </w:rPr>
        <w:t xml:space="preserve">Section 67 of the </w:t>
      </w:r>
      <w:r w:rsidR="00F04E70">
        <w:rPr>
          <w:rFonts w:ascii="Times New Roman" w:hAnsi="Times New Roman" w:cs="Times New Roman"/>
          <w:sz w:val="24"/>
          <w:szCs w:val="24"/>
        </w:rPr>
        <w:t xml:space="preserve">NR </w:t>
      </w:r>
      <w:r w:rsidRPr="003308B5">
        <w:rPr>
          <w:rFonts w:ascii="Times New Roman" w:hAnsi="Times New Roman" w:cs="Times New Roman"/>
          <w:sz w:val="24"/>
          <w:szCs w:val="24"/>
        </w:rPr>
        <w:t>Act allows the project proponent of a registered biodiversity project to apply to the Regulator for the issue of a biodiversity certificate in respect of the project</w:t>
      </w:r>
      <w:r w:rsidR="005746C2">
        <w:rPr>
          <w:rFonts w:ascii="Times New Roman" w:hAnsi="Times New Roman" w:cs="Times New Roman"/>
          <w:sz w:val="24"/>
          <w:szCs w:val="24"/>
        </w:rPr>
        <w:t>, provided certain c</w:t>
      </w:r>
      <w:r w:rsidR="005E581D">
        <w:rPr>
          <w:rFonts w:ascii="Times New Roman" w:hAnsi="Times New Roman" w:cs="Times New Roman"/>
          <w:sz w:val="24"/>
          <w:szCs w:val="24"/>
        </w:rPr>
        <w:t>ircumstances</w:t>
      </w:r>
      <w:r w:rsidR="005746C2">
        <w:rPr>
          <w:rFonts w:ascii="Times New Roman" w:hAnsi="Times New Roman" w:cs="Times New Roman"/>
          <w:sz w:val="24"/>
          <w:szCs w:val="24"/>
        </w:rPr>
        <w:t xml:space="preserve"> are met</w:t>
      </w:r>
      <w:r w:rsidRPr="003308B5">
        <w:rPr>
          <w:rFonts w:ascii="Times New Roman" w:hAnsi="Times New Roman" w:cs="Times New Roman"/>
          <w:sz w:val="24"/>
          <w:szCs w:val="24"/>
        </w:rPr>
        <w:t>. A biodiversity certificate is trad</w:t>
      </w:r>
      <w:r w:rsidR="005E73D0">
        <w:rPr>
          <w:rFonts w:ascii="Times New Roman" w:hAnsi="Times New Roman" w:cs="Times New Roman"/>
          <w:sz w:val="24"/>
          <w:szCs w:val="24"/>
        </w:rPr>
        <w:t>e</w:t>
      </w:r>
      <w:r w:rsidRPr="003308B5">
        <w:rPr>
          <w:rFonts w:ascii="Times New Roman" w:hAnsi="Times New Roman" w:cs="Times New Roman"/>
          <w:sz w:val="24"/>
          <w:szCs w:val="24"/>
        </w:rPr>
        <w:t>able personal property.</w:t>
      </w:r>
      <w:r w:rsidR="0030204F">
        <w:rPr>
          <w:rFonts w:ascii="Times New Roman" w:hAnsi="Times New Roman" w:cs="Times New Roman"/>
          <w:sz w:val="24"/>
          <w:szCs w:val="24"/>
        </w:rPr>
        <w:t xml:space="preserve"> </w:t>
      </w:r>
    </w:p>
    <w:p w14:paraId="4A0853C7" w14:textId="77777777" w:rsidR="004F468E" w:rsidRDefault="004F468E" w:rsidP="004F468E">
      <w:pPr>
        <w:pStyle w:val="ListParagraph"/>
        <w:ind w:left="0"/>
        <w:rPr>
          <w:rFonts w:ascii="Times New Roman" w:hAnsi="Times New Roman" w:cs="Times New Roman"/>
          <w:sz w:val="24"/>
          <w:szCs w:val="24"/>
        </w:rPr>
      </w:pPr>
    </w:p>
    <w:p w14:paraId="16F6CBB3" w14:textId="312B2359" w:rsidR="003308B5" w:rsidRPr="003308B5" w:rsidRDefault="00CE6279" w:rsidP="003308B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A biodiversity certificate cannot be issued </w:t>
      </w:r>
      <w:r w:rsidR="00B60ACA">
        <w:rPr>
          <w:rFonts w:ascii="Times New Roman" w:hAnsi="Times New Roman" w:cs="Times New Roman"/>
          <w:sz w:val="24"/>
          <w:szCs w:val="24"/>
        </w:rPr>
        <w:t>unless</w:t>
      </w:r>
      <w:r w:rsidR="001724F3">
        <w:rPr>
          <w:rFonts w:ascii="Times New Roman" w:hAnsi="Times New Roman" w:cs="Times New Roman"/>
          <w:sz w:val="24"/>
          <w:szCs w:val="24"/>
        </w:rPr>
        <w:t xml:space="preserve"> </w:t>
      </w:r>
      <w:r w:rsidR="00655AC2">
        <w:rPr>
          <w:rFonts w:ascii="Times New Roman" w:hAnsi="Times New Roman" w:cs="Times New Roman"/>
          <w:sz w:val="24"/>
          <w:szCs w:val="24"/>
        </w:rPr>
        <w:t xml:space="preserve">the </w:t>
      </w:r>
      <w:r w:rsidR="00864F8A">
        <w:rPr>
          <w:rFonts w:ascii="Times New Roman" w:hAnsi="Times New Roman" w:cs="Times New Roman"/>
          <w:sz w:val="24"/>
          <w:szCs w:val="24"/>
        </w:rPr>
        <w:t>R</w:t>
      </w:r>
      <w:r w:rsidR="00655AC2">
        <w:rPr>
          <w:rFonts w:ascii="Times New Roman" w:hAnsi="Times New Roman" w:cs="Times New Roman"/>
          <w:sz w:val="24"/>
          <w:szCs w:val="24"/>
        </w:rPr>
        <w:t>egulator is satisfied that</w:t>
      </w:r>
      <w:r w:rsidR="001724F3">
        <w:rPr>
          <w:rFonts w:ascii="Times New Roman" w:hAnsi="Times New Roman" w:cs="Times New Roman"/>
          <w:sz w:val="24"/>
          <w:szCs w:val="24"/>
        </w:rPr>
        <w:t xml:space="preserve"> </w:t>
      </w:r>
      <w:r w:rsidR="00B60ACA">
        <w:rPr>
          <w:rFonts w:ascii="Times New Roman" w:hAnsi="Times New Roman" w:cs="Times New Roman"/>
          <w:sz w:val="24"/>
          <w:szCs w:val="24"/>
        </w:rPr>
        <w:t>any conditions imposed on the registration of a</w:t>
      </w:r>
      <w:r w:rsidR="005B0253">
        <w:rPr>
          <w:rFonts w:ascii="Times New Roman" w:hAnsi="Times New Roman" w:cs="Times New Roman"/>
          <w:sz w:val="24"/>
          <w:szCs w:val="24"/>
        </w:rPr>
        <w:t xml:space="preserve"> </w:t>
      </w:r>
      <w:r w:rsidR="008938E6">
        <w:rPr>
          <w:rFonts w:ascii="Times New Roman" w:hAnsi="Times New Roman" w:cs="Times New Roman"/>
          <w:sz w:val="24"/>
          <w:szCs w:val="24"/>
        </w:rPr>
        <w:t>registered</w:t>
      </w:r>
      <w:r w:rsidR="00B60ACA">
        <w:rPr>
          <w:rFonts w:ascii="Times New Roman" w:hAnsi="Times New Roman" w:cs="Times New Roman"/>
          <w:sz w:val="24"/>
          <w:szCs w:val="24"/>
        </w:rPr>
        <w:t xml:space="preserve"> </w:t>
      </w:r>
      <w:r w:rsidR="005B0253">
        <w:rPr>
          <w:rFonts w:ascii="Times New Roman" w:hAnsi="Times New Roman" w:cs="Times New Roman"/>
          <w:sz w:val="24"/>
          <w:szCs w:val="24"/>
        </w:rPr>
        <w:t>biodiversity project under sections</w:t>
      </w:r>
      <w:r w:rsidR="001724F3">
        <w:rPr>
          <w:rFonts w:ascii="Times New Roman" w:hAnsi="Times New Roman" w:cs="Times New Roman"/>
          <w:sz w:val="24"/>
          <w:szCs w:val="24"/>
        </w:rPr>
        <w:t xml:space="preserve"> </w:t>
      </w:r>
      <w:r w:rsidR="00C42EBC">
        <w:rPr>
          <w:rFonts w:ascii="Times New Roman" w:hAnsi="Times New Roman" w:cs="Times New Roman"/>
          <w:sz w:val="24"/>
          <w:szCs w:val="24"/>
        </w:rPr>
        <w:t xml:space="preserve">17, 18 or 18A of the NR Act (which relate to obtaining </w:t>
      </w:r>
      <w:r w:rsidR="001064BA">
        <w:rPr>
          <w:rFonts w:ascii="Times New Roman" w:hAnsi="Times New Roman" w:cs="Times New Roman"/>
          <w:sz w:val="24"/>
          <w:szCs w:val="24"/>
        </w:rPr>
        <w:t xml:space="preserve">regulatory approvals, </w:t>
      </w:r>
      <w:r w:rsidR="00F30437">
        <w:rPr>
          <w:rFonts w:ascii="Times New Roman" w:hAnsi="Times New Roman" w:cs="Times New Roman"/>
          <w:sz w:val="24"/>
          <w:szCs w:val="24"/>
        </w:rPr>
        <w:t>consent from eligible interest holders and consent from registered native title body corporate, respectively)</w:t>
      </w:r>
      <w:r w:rsidR="0030204F">
        <w:rPr>
          <w:rFonts w:ascii="Times New Roman" w:hAnsi="Times New Roman" w:cs="Times New Roman"/>
          <w:sz w:val="24"/>
          <w:szCs w:val="24"/>
        </w:rPr>
        <w:t xml:space="preserve"> </w:t>
      </w:r>
      <w:r w:rsidR="00B60ACA">
        <w:rPr>
          <w:rFonts w:ascii="Times New Roman" w:hAnsi="Times New Roman" w:cs="Times New Roman"/>
          <w:sz w:val="24"/>
          <w:szCs w:val="24"/>
        </w:rPr>
        <w:t xml:space="preserve">are met </w:t>
      </w:r>
      <w:r w:rsidR="008938E6">
        <w:rPr>
          <w:rFonts w:ascii="Times New Roman" w:hAnsi="Times New Roman" w:cs="Times New Roman"/>
          <w:sz w:val="24"/>
          <w:szCs w:val="24"/>
        </w:rPr>
        <w:t>(</w:t>
      </w:r>
      <w:r w:rsidR="00B60ACA">
        <w:rPr>
          <w:rFonts w:ascii="Times New Roman" w:hAnsi="Times New Roman" w:cs="Times New Roman"/>
          <w:sz w:val="24"/>
          <w:szCs w:val="24"/>
        </w:rPr>
        <w:t xml:space="preserve">see </w:t>
      </w:r>
      <w:r w:rsidR="00DD439D">
        <w:rPr>
          <w:rFonts w:ascii="Times New Roman" w:hAnsi="Times New Roman" w:cs="Times New Roman"/>
          <w:sz w:val="24"/>
          <w:szCs w:val="24"/>
        </w:rPr>
        <w:t>paragraphs</w:t>
      </w:r>
      <w:r w:rsidR="00B60ACA">
        <w:rPr>
          <w:rFonts w:ascii="Times New Roman" w:hAnsi="Times New Roman" w:cs="Times New Roman"/>
          <w:sz w:val="24"/>
          <w:szCs w:val="24"/>
        </w:rPr>
        <w:t xml:space="preserve"> 70(2)</w:t>
      </w:r>
      <w:r w:rsidR="00DD439D">
        <w:rPr>
          <w:rFonts w:ascii="Times New Roman" w:hAnsi="Times New Roman" w:cs="Times New Roman"/>
          <w:sz w:val="24"/>
          <w:szCs w:val="24"/>
        </w:rPr>
        <w:t>(c)</w:t>
      </w:r>
      <w:r w:rsidR="00C75E48">
        <w:rPr>
          <w:rFonts w:ascii="Times New Roman" w:hAnsi="Times New Roman" w:cs="Times New Roman"/>
          <w:sz w:val="24"/>
          <w:szCs w:val="24"/>
        </w:rPr>
        <w:t>, (d) and (e</w:t>
      </w:r>
      <w:r w:rsidR="00B60ACA">
        <w:rPr>
          <w:rFonts w:ascii="Times New Roman" w:hAnsi="Times New Roman" w:cs="Times New Roman"/>
          <w:sz w:val="24"/>
          <w:szCs w:val="24"/>
        </w:rPr>
        <w:t>) of the NR Act).</w:t>
      </w:r>
      <w:r w:rsidR="0030204F">
        <w:rPr>
          <w:rFonts w:ascii="Times New Roman" w:hAnsi="Times New Roman" w:cs="Times New Roman"/>
          <w:sz w:val="24"/>
          <w:szCs w:val="24"/>
        </w:rPr>
        <w:t xml:space="preserve"> </w:t>
      </w:r>
    </w:p>
    <w:p w14:paraId="14F15FBB" w14:textId="77777777" w:rsidR="003308B5" w:rsidRPr="003308B5" w:rsidRDefault="003308B5" w:rsidP="003308B5">
      <w:pPr>
        <w:pStyle w:val="ListParagraph"/>
        <w:ind w:left="0"/>
        <w:rPr>
          <w:rFonts w:ascii="Times New Roman" w:hAnsi="Times New Roman" w:cs="Times New Roman"/>
          <w:sz w:val="24"/>
          <w:szCs w:val="24"/>
        </w:rPr>
      </w:pPr>
    </w:p>
    <w:p w14:paraId="0AF24A46" w14:textId="7040FA63" w:rsidR="003308B5" w:rsidRPr="003308B5" w:rsidRDefault="003308B5" w:rsidP="003308B5">
      <w:pPr>
        <w:pStyle w:val="ListParagraph"/>
        <w:numPr>
          <w:ilvl w:val="0"/>
          <w:numId w:val="2"/>
        </w:numPr>
        <w:ind w:left="0" w:hanging="567"/>
        <w:rPr>
          <w:rFonts w:ascii="Times New Roman" w:hAnsi="Times New Roman" w:cs="Times New Roman"/>
          <w:sz w:val="24"/>
          <w:szCs w:val="24"/>
        </w:rPr>
      </w:pPr>
      <w:r w:rsidRPr="003308B5">
        <w:rPr>
          <w:rFonts w:ascii="Times New Roman" w:hAnsi="Times New Roman" w:cs="Times New Roman"/>
          <w:sz w:val="24"/>
          <w:szCs w:val="24"/>
        </w:rPr>
        <w:t xml:space="preserve">Section 68 of the </w:t>
      </w:r>
      <w:r w:rsidR="00F04E70">
        <w:rPr>
          <w:rFonts w:ascii="Times New Roman" w:hAnsi="Times New Roman" w:cs="Times New Roman"/>
          <w:sz w:val="24"/>
          <w:szCs w:val="24"/>
        </w:rPr>
        <w:t xml:space="preserve">NR </w:t>
      </w:r>
      <w:r w:rsidRPr="003308B5">
        <w:rPr>
          <w:rFonts w:ascii="Times New Roman" w:hAnsi="Times New Roman" w:cs="Times New Roman"/>
          <w:sz w:val="24"/>
          <w:szCs w:val="24"/>
        </w:rPr>
        <w:t xml:space="preserve">Act sets out the requirements </w:t>
      </w:r>
      <w:r w:rsidR="00AB6E60">
        <w:rPr>
          <w:rFonts w:ascii="Times New Roman" w:hAnsi="Times New Roman" w:cs="Times New Roman"/>
          <w:sz w:val="24"/>
          <w:szCs w:val="24"/>
        </w:rPr>
        <w:t>for an</w:t>
      </w:r>
      <w:r w:rsidRPr="003308B5">
        <w:rPr>
          <w:rFonts w:ascii="Times New Roman" w:hAnsi="Times New Roman" w:cs="Times New Roman"/>
          <w:sz w:val="24"/>
          <w:szCs w:val="24"/>
        </w:rPr>
        <w:t xml:space="preserve"> application </w:t>
      </w:r>
      <w:r w:rsidR="006D1364">
        <w:rPr>
          <w:rFonts w:ascii="Times New Roman" w:hAnsi="Times New Roman" w:cs="Times New Roman"/>
          <w:sz w:val="24"/>
          <w:szCs w:val="24"/>
        </w:rPr>
        <w:t xml:space="preserve">for a biodiversity certificate </w:t>
      </w:r>
      <w:r w:rsidRPr="003308B5">
        <w:rPr>
          <w:rFonts w:ascii="Times New Roman" w:hAnsi="Times New Roman" w:cs="Times New Roman"/>
          <w:sz w:val="24"/>
          <w:szCs w:val="24"/>
        </w:rPr>
        <w:t xml:space="preserve">made under section 67 of the </w:t>
      </w:r>
      <w:r w:rsidR="00470DC7">
        <w:rPr>
          <w:rFonts w:ascii="Times New Roman" w:hAnsi="Times New Roman" w:cs="Times New Roman"/>
          <w:sz w:val="24"/>
          <w:szCs w:val="24"/>
        </w:rPr>
        <w:t xml:space="preserve">NR </w:t>
      </w:r>
      <w:r w:rsidRPr="003308B5">
        <w:rPr>
          <w:rFonts w:ascii="Times New Roman" w:hAnsi="Times New Roman" w:cs="Times New Roman"/>
          <w:sz w:val="24"/>
          <w:szCs w:val="24"/>
        </w:rPr>
        <w:t xml:space="preserve">Act. Paragraph 68(1)(c) </w:t>
      </w:r>
      <w:r w:rsidR="006835DD">
        <w:rPr>
          <w:rFonts w:ascii="Times New Roman" w:hAnsi="Times New Roman" w:cs="Times New Roman"/>
          <w:sz w:val="24"/>
          <w:szCs w:val="24"/>
        </w:rPr>
        <w:t xml:space="preserve">of the NR Act </w:t>
      </w:r>
      <w:r w:rsidRPr="003308B5">
        <w:rPr>
          <w:rFonts w:ascii="Times New Roman" w:hAnsi="Times New Roman" w:cs="Times New Roman"/>
          <w:sz w:val="24"/>
          <w:szCs w:val="24"/>
        </w:rPr>
        <w:t xml:space="preserve">provides that the application must be accompanied by such information as is specified in the rules. Paragraph 68(1)(g) </w:t>
      </w:r>
      <w:r w:rsidR="006835DD">
        <w:rPr>
          <w:rFonts w:ascii="Times New Roman" w:hAnsi="Times New Roman" w:cs="Times New Roman"/>
          <w:sz w:val="24"/>
          <w:szCs w:val="24"/>
        </w:rPr>
        <w:t xml:space="preserve">of the NR Act </w:t>
      </w:r>
      <w:r w:rsidRPr="003308B5">
        <w:rPr>
          <w:rFonts w:ascii="Times New Roman" w:hAnsi="Times New Roman" w:cs="Times New Roman"/>
          <w:sz w:val="24"/>
          <w:szCs w:val="24"/>
        </w:rPr>
        <w:t>requires the application to be accompanied by such other documents as specified in the rules.</w:t>
      </w:r>
    </w:p>
    <w:p w14:paraId="0C1821E5" w14:textId="77777777" w:rsidR="003308B5" w:rsidRPr="003308B5" w:rsidRDefault="003308B5" w:rsidP="003308B5">
      <w:pPr>
        <w:pStyle w:val="ListParagraph"/>
        <w:ind w:left="0"/>
        <w:rPr>
          <w:rFonts w:ascii="Times New Roman" w:hAnsi="Times New Roman" w:cs="Times New Roman"/>
          <w:sz w:val="24"/>
          <w:szCs w:val="24"/>
        </w:rPr>
      </w:pPr>
    </w:p>
    <w:p w14:paraId="14D90617" w14:textId="762BC328" w:rsidR="003308B5" w:rsidRPr="003308B5" w:rsidRDefault="003308B5" w:rsidP="003308B5">
      <w:pPr>
        <w:pStyle w:val="ListParagraph"/>
        <w:numPr>
          <w:ilvl w:val="0"/>
          <w:numId w:val="2"/>
        </w:numPr>
        <w:ind w:left="0" w:hanging="567"/>
        <w:rPr>
          <w:rFonts w:ascii="Times New Roman" w:hAnsi="Times New Roman" w:cs="Times New Roman"/>
          <w:sz w:val="24"/>
          <w:szCs w:val="24"/>
        </w:rPr>
      </w:pPr>
      <w:r w:rsidRPr="003308B5">
        <w:rPr>
          <w:rFonts w:ascii="Times New Roman" w:hAnsi="Times New Roman" w:cs="Times New Roman"/>
          <w:sz w:val="24"/>
          <w:szCs w:val="24"/>
        </w:rPr>
        <w:t>Section 5</w:t>
      </w:r>
      <w:r w:rsidR="00321F52">
        <w:rPr>
          <w:rFonts w:ascii="Times New Roman" w:hAnsi="Times New Roman" w:cs="Times New Roman"/>
          <w:sz w:val="24"/>
          <w:szCs w:val="24"/>
        </w:rPr>
        <w:t>7</w:t>
      </w:r>
      <w:r w:rsidRPr="003308B5">
        <w:rPr>
          <w:rFonts w:ascii="Times New Roman" w:hAnsi="Times New Roman" w:cs="Times New Roman"/>
          <w:sz w:val="24"/>
          <w:szCs w:val="24"/>
        </w:rPr>
        <w:t xml:space="preserve">(1) of the </w:t>
      </w:r>
      <w:r w:rsidR="006835DD">
        <w:rPr>
          <w:rFonts w:ascii="Times New Roman" w:hAnsi="Times New Roman" w:cs="Times New Roman"/>
          <w:sz w:val="24"/>
          <w:szCs w:val="24"/>
        </w:rPr>
        <w:t xml:space="preserve">NR </w:t>
      </w:r>
      <w:r w:rsidRPr="003308B5">
        <w:rPr>
          <w:rFonts w:ascii="Times New Roman" w:hAnsi="Times New Roman" w:cs="Times New Roman"/>
          <w:sz w:val="24"/>
          <w:szCs w:val="24"/>
        </w:rPr>
        <w:t xml:space="preserve">Rules </w:t>
      </w:r>
      <w:r w:rsidR="00FA08F9">
        <w:rPr>
          <w:rFonts w:ascii="Times New Roman" w:hAnsi="Times New Roman" w:cs="Times New Roman"/>
          <w:sz w:val="24"/>
          <w:szCs w:val="24"/>
        </w:rPr>
        <w:t>is</w:t>
      </w:r>
      <w:r w:rsidRPr="003308B5">
        <w:rPr>
          <w:rFonts w:ascii="Times New Roman" w:hAnsi="Times New Roman" w:cs="Times New Roman"/>
          <w:sz w:val="24"/>
          <w:szCs w:val="24"/>
        </w:rPr>
        <w:t xml:space="preserve"> made for the purposes of paragraphs 68(1)(c) and (g) of the </w:t>
      </w:r>
      <w:r w:rsidR="00FA08F9">
        <w:rPr>
          <w:rFonts w:ascii="Times New Roman" w:hAnsi="Times New Roman" w:cs="Times New Roman"/>
          <w:sz w:val="24"/>
          <w:szCs w:val="24"/>
        </w:rPr>
        <w:t xml:space="preserve">NR </w:t>
      </w:r>
      <w:r w:rsidRPr="003308B5">
        <w:rPr>
          <w:rFonts w:ascii="Times New Roman" w:hAnsi="Times New Roman" w:cs="Times New Roman"/>
          <w:sz w:val="24"/>
          <w:szCs w:val="24"/>
        </w:rPr>
        <w:t>Act.</w:t>
      </w:r>
      <w:r w:rsidR="00FA08F9">
        <w:rPr>
          <w:rFonts w:ascii="Times New Roman" w:hAnsi="Times New Roman" w:cs="Times New Roman"/>
          <w:sz w:val="24"/>
          <w:szCs w:val="24"/>
        </w:rPr>
        <w:t xml:space="preserve"> </w:t>
      </w:r>
      <w:r w:rsidR="005851DD">
        <w:rPr>
          <w:rFonts w:ascii="Times New Roman" w:hAnsi="Times New Roman" w:cs="Times New Roman"/>
          <w:sz w:val="24"/>
          <w:szCs w:val="24"/>
        </w:rPr>
        <w:t>This is confirmed by subsection 5</w:t>
      </w:r>
      <w:r w:rsidR="00321F52">
        <w:rPr>
          <w:rFonts w:ascii="Times New Roman" w:hAnsi="Times New Roman" w:cs="Times New Roman"/>
          <w:sz w:val="24"/>
          <w:szCs w:val="24"/>
        </w:rPr>
        <w:t>7</w:t>
      </w:r>
      <w:r w:rsidR="005851DD">
        <w:rPr>
          <w:rFonts w:ascii="Times New Roman" w:hAnsi="Times New Roman" w:cs="Times New Roman"/>
          <w:sz w:val="24"/>
          <w:szCs w:val="24"/>
        </w:rPr>
        <w:t>(1).</w:t>
      </w:r>
    </w:p>
    <w:p w14:paraId="64CB6729" w14:textId="77777777" w:rsidR="003308B5" w:rsidRPr="003308B5" w:rsidRDefault="003308B5" w:rsidP="003308B5">
      <w:pPr>
        <w:pStyle w:val="ListParagraph"/>
        <w:ind w:left="0"/>
        <w:rPr>
          <w:rFonts w:ascii="Times New Roman" w:hAnsi="Times New Roman" w:cs="Times New Roman"/>
          <w:sz w:val="24"/>
          <w:szCs w:val="24"/>
        </w:rPr>
      </w:pPr>
    </w:p>
    <w:p w14:paraId="6A4182AF" w14:textId="0F65E1AA" w:rsidR="003308B5" w:rsidRPr="003308B5" w:rsidRDefault="003308B5" w:rsidP="003308B5">
      <w:pPr>
        <w:pStyle w:val="ListParagraph"/>
        <w:numPr>
          <w:ilvl w:val="0"/>
          <w:numId w:val="2"/>
        </w:numPr>
        <w:ind w:left="0" w:hanging="567"/>
        <w:rPr>
          <w:rFonts w:ascii="Times New Roman" w:hAnsi="Times New Roman" w:cs="Times New Roman"/>
          <w:sz w:val="24"/>
          <w:szCs w:val="24"/>
        </w:rPr>
      </w:pPr>
      <w:r w:rsidRPr="003308B5">
        <w:rPr>
          <w:rFonts w:ascii="Times New Roman" w:hAnsi="Times New Roman" w:cs="Times New Roman"/>
          <w:sz w:val="24"/>
          <w:szCs w:val="24"/>
        </w:rPr>
        <w:t>Subsection 5</w:t>
      </w:r>
      <w:r w:rsidR="00321F52">
        <w:rPr>
          <w:rFonts w:ascii="Times New Roman" w:hAnsi="Times New Roman" w:cs="Times New Roman"/>
          <w:sz w:val="24"/>
          <w:szCs w:val="24"/>
        </w:rPr>
        <w:t>7</w:t>
      </w:r>
      <w:r w:rsidRPr="003308B5">
        <w:rPr>
          <w:rFonts w:ascii="Times New Roman" w:hAnsi="Times New Roman" w:cs="Times New Roman"/>
          <w:sz w:val="24"/>
          <w:szCs w:val="24"/>
        </w:rPr>
        <w:t>(2) requires the following information to be included in, and documents to accompany, an application for the issue of a biodiversity certificate:</w:t>
      </w:r>
    </w:p>
    <w:p w14:paraId="6E3F57E7" w14:textId="77777777" w:rsidR="003308B5" w:rsidRPr="00B967DD" w:rsidRDefault="003308B5" w:rsidP="003308B5">
      <w:pPr>
        <w:pStyle w:val="ListParagraph"/>
        <w:rPr>
          <w:rFonts w:ascii="Times New Roman" w:hAnsi="Times New Roman" w:cs="Times New Roman"/>
          <w:sz w:val="24"/>
          <w:szCs w:val="24"/>
          <w:lang w:val="en-US"/>
        </w:rPr>
      </w:pPr>
    </w:p>
    <w:p w14:paraId="0F1C1B14" w14:textId="7777777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a statement that the applicant is the project proponent for the </w:t>
      </w:r>
      <w:proofErr w:type="gramStart"/>
      <w:r w:rsidRPr="003308B5">
        <w:rPr>
          <w:rFonts w:ascii="Times New Roman" w:hAnsi="Times New Roman" w:cs="Times New Roman"/>
          <w:sz w:val="24"/>
          <w:szCs w:val="24"/>
        </w:rPr>
        <w:t>project;</w:t>
      </w:r>
      <w:proofErr w:type="gramEnd"/>
    </w:p>
    <w:p w14:paraId="44477FF1" w14:textId="77777777" w:rsidR="003308B5" w:rsidRPr="003308B5" w:rsidRDefault="003308B5" w:rsidP="003308B5">
      <w:pPr>
        <w:pStyle w:val="ListParagraph"/>
        <w:ind w:left="567"/>
        <w:rPr>
          <w:rFonts w:ascii="Times New Roman" w:hAnsi="Times New Roman" w:cs="Times New Roman"/>
          <w:sz w:val="24"/>
          <w:szCs w:val="24"/>
        </w:rPr>
      </w:pPr>
    </w:p>
    <w:p w14:paraId="06042ACE" w14:textId="3DC5A203"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if there are multiple project proponents for the project—a statement that the applicant is the nominee (for the purposes of Part 3 of the </w:t>
      </w:r>
      <w:r w:rsidR="005851DD">
        <w:rPr>
          <w:rFonts w:ascii="Times New Roman" w:hAnsi="Times New Roman" w:cs="Times New Roman"/>
          <w:sz w:val="24"/>
          <w:szCs w:val="24"/>
        </w:rPr>
        <w:t xml:space="preserve">NR </w:t>
      </w:r>
      <w:r w:rsidRPr="003308B5">
        <w:rPr>
          <w:rFonts w:ascii="Times New Roman" w:hAnsi="Times New Roman" w:cs="Times New Roman"/>
          <w:sz w:val="24"/>
          <w:szCs w:val="24"/>
        </w:rPr>
        <w:t xml:space="preserve">Act) in relation to the project and is making the application on behalf of the multiple project </w:t>
      </w:r>
      <w:proofErr w:type="gramStart"/>
      <w:r w:rsidRPr="003308B5">
        <w:rPr>
          <w:rFonts w:ascii="Times New Roman" w:hAnsi="Times New Roman" w:cs="Times New Roman"/>
          <w:sz w:val="24"/>
          <w:szCs w:val="24"/>
        </w:rPr>
        <w:t>proponents;</w:t>
      </w:r>
      <w:proofErr w:type="gramEnd"/>
    </w:p>
    <w:p w14:paraId="68EAC3AD" w14:textId="77777777" w:rsidR="003308B5" w:rsidRPr="003308B5" w:rsidRDefault="003308B5" w:rsidP="003308B5">
      <w:pPr>
        <w:pStyle w:val="ListParagraph"/>
        <w:ind w:left="567"/>
        <w:rPr>
          <w:rFonts w:ascii="Times New Roman" w:hAnsi="Times New Roman" w:cs="Times New Roman"/>
          <w:sz w:val="24"/>
          <w:szCs w:val="24"/>
        </w:rPr>
      </w:pPr>
    </w:p>
    <w:p w14:paraId="1161AF73" w14:textId="7777777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for each project proponent for the project—evidence about any circumstance or event that:</w:t>
      </w:r>
    </w:p>
    <w:p w14:paraId="6B947BF5" w14:textId="77777777" w:rsidR="003308B5" w:rsidRDefault="003308B5" w:rsidP="003308B5">
      <w:pPr>
        <w:pStyle w:val="ListParagraph"/>
        <w:ind w:left="1980"/>
        <w:rPr>
          <w:rFonts w:ascii="Times New Roman" w:hAnsi="Times New Roman" w:cs="Times New Roman"/>
          <w:sz w:val="24"/>
          <w:szCs w:val="24"/>
          <w:lang w:val="en-US"/>
        </w:rPr>
      </w:pPr>
    </w:p>
    <w:p w14:paraId="3A645426" w14:textId="13313739"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lastRenderedPageBreak/>
        <w:t xml:space="preserve">has occurred since the project was registered that is relevant to a matter in section 97, 98, 99 or 99A of the </w:t>
      </w:r>
      <w:r w:rsidR="00470DC7">
        <w:rPr>
          <w:rFonts w:ascii="Times New Roman" w:hAnsi="Times New Roman" w:cs="Times New Roman"/>
          <w:sz w:val="24"/>
          <w:szCs w:val="24"/>
        </w:rPr>
        <w:t xml:space="preserve">NR </w:t>
      </w:r>
      <w:r w:rsidRPr="003308B5">
        <w:rPr>
          <w:rFonts w:ascii="Times New Roman" w:hAnsi="Times New Roman" w:cs="Times New Roman"/>
          <w:sz w:val="24"/>
          <w:szCs w:val="24"/>
        </w:rPr>
        <w:t xml:space="preserve">Act that the Regulator must consider in determining whether the </w:t>
      </w:r>
      <w:r w:rsidR="00CC091E">
        <w:rPr>
          <w:rFonts w:ascii="Times New Roman" w:hAnsi="Times New Roman" w:cs="Times New Roman"/>
          <w:sz w:val="24"/>
          <w:szCs w:val="24"/>
        </w:rPr>
        <w:t xml:space="preserve">project </w:t>
      </w:r>
      <w:r w:rsidRPr="003308B5">
        <w:rPr>
          <w:rFonts w:ascii="Times New Roman" w:hAnsi="Times New Roman" w:cs="Times New Roman"/>
          <w:sz w:val="24"/>
          <w:szCs w:val="24"/>
        </w:rPr>
        <w:t>proponent is a fit and proper person; and</w:t>
      </w:r>
    </w:p>
    <w:p w14:paraId="35FD103E" w14:textId="77777777" w:rsidR="003308B5" w:rsidRPr="003308B5" w:rsidRDefault="003308B5" w:rsidP="003308B5">
      <w:pPr>
        <w:pStyle w:val="ListParagraph"/>
        <w:ind w:left="1134"/>
        <w:rPr>
          <w:rFonts w:ascii="Times New Roman" w:hAnsi="Times New Roman" w:cs="Times New Roman"/>
          <w:sz w:val="24"/>
          <w:szCs w:val="24"/>
        </w:rPr>
      </w:pPr>
    </w:p>
    <w:p w14:paraId="4864FD94"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 xml:space="preserve">has not previously been notified to the </w:t>
      </w:r>
      <w:proofErr w:type="gramStart"/>
      <w:r w:rsidRPr="003308B5">
        <w:rPr>
          <w:rFonts w:ascii="Times New Roman" w:hAnsi="Times New Roman" w:cs="Times New Roman"/>
          <w:sz w:val="24"/>
          <w:szCs w:val="24"/>
        </w:rPr>
        <w:t>Regulator;</w:t>
      </w:r>
      <w:proofErr w:type="gramEnd"/>
    </w:p>
    <w:p w14:paraId="6560F58C" w14:textId="77777777" w:rsidR="003308B5" w:rsidRDefault="003308B5" w:rsidP="003308B5">
      <w:pPr>
        <w:pStyle w:val="ListParagraph"/>
        <w:rPr>
          <w:rFonts w:ascii="Times New Roman" w:hAnsi="Times New Roman" w:cs="Times New Roman"/>
          <w:sz w:val="24"/>
          <w:szCs w:val="24"/>
          <w:lang w:val="en-US"/>
        </w:rPr>
      </w:pPr>
    </w:p>
    <w:p w14:paraId="53B8F372" w14:textId="7777777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the account number and holder of the Register account in which the certificate is proposed to be </w:t>
      </w:r>
      <w:proofErr w:type="gramStart"/>
      <w:r w:rsidRPr="003308B5">
        <w:rPr>
          <w:rFonts w:ascii="Times New Roman" w:hAnsi="Times New Roman" w:cs="Times New Roman"/>
          <w:sz w:val="24"/>
          <w:szCs w:val="24"/>
        </w:rPr>
        <w:t>held;</w:t>
      </w:r>
      <w:proofErr w:type="gramEnd"/>
    </w:p>
    <w:p w14:paraId="7960325B" w14:textId="77777777" w:rsidR="003308B5" w:rsidRPr="003308B5" w:rsidRDefault="003308B5" w:rsidP="003308B5">
      <w:pPr>
        <w:pStyle w:val="ListParagraph"/>
        <w:ind w:left="567"/>
        <w:rPr>
          <w:rFonts w:ascii="Times New Roman" w:hAnsi="Times New Roman" w:cs="Times New Roman"/>
          <w:sz w:val="24"/>
          <w:szCs w:val="24"/>
        </w:rPr>
      </w:pPr>
    </w:p>
    <w:p w14:paraId="7A78B402" w14:textId="7777777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the name of the </w:t>
      </w:r>
      <w:proofErr w:type="gramStart"/>
      <w:r w:rsidRPr="003308B5">
        <w:rPr>
          <w:rFonts w:ascii="Times New Roman" w:hAnsi="Times New Roman" w:cs="Times New Roman"/>
          <w:sz w:val="24"/>
          <w:szCs w:val="24"/>
        </w:rPr>
        <w:t>project;</w:t>
      </w:r>
      <w:proofErr w:type="gramEnd"/>
    </w:p>
    <w:p w14:paraId="039EA0C0" w14:textId="77777777" w:rsidR="003308B5" w:rsidRPr="003308B5" w:rsidRDefault="003308B5" w:rsidP="003308B5">
      <w:pPr>
        <w:pStyle w:val="ListParagraph"/>
        <w:ind w:left="567"/>
        <w:rPr>
          <w:rFonts w:ascii="Times New Roman" w:hAnsi="Times New Roman" w:cs="Times New Roman"/>
          <w:sz w:val="24"/>
          <w:szCs w:val="24"/>
        </w:rPr>
      </w:pPr>
    </w:p>
    <w:p w14:paraId="77898824" w14:textId="7777777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the unique identifier assigned for the </w:t>
      </w:r>
      <w:proofErr w:type="gramStart"/>
      <w:r w:rsidRPr="003308B5">
        <w:rPr>
          <w:rFonts w:ascii="Times New Roman" w:hAnsi="Times New Roman" w:cs="Times New Roman"/>
          <w:sz w:val="24"/>
          <w:szCs w:val="24"/>
        </w:rPr>
        <w:t>project;</w:t>
      </w:r>
      <w:proofErr w:type="gramEnd"/>
    </w:p>
    <w:p w14:paraId="7238B53A" w14:textId="77777777" w:rsidR="003308B5" w:rsidRPr="003308B5" w:rsidRDefault="003308B5" w:rsidP="003308B5">
      <w:pPr>
        <w:pStyle w:val="ListParagraph"/>
        <w:ind w:left="567"/>
        <w:rPr>
          <w:rFonts w:ascii="Times New Roman" w:hAnsi="Times New Roman" w:cs="Times New Roman"/>
          <w:sz w:val="24"/>
          <w:szCs w:val="24"/>
        </w:rPr>
      </w:pPr>
    </w:p>
    <w:p w14:paraId="048D5E7F" w14:textId="2D73919E"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a statement that the project is sufficiently progressed to have resulted in, or be likely to result in, the biodiversity outcome for the project, and evidence supporting that statement</w:t>
      </w:r>
      <w:r w:rsidR="0038177C">
        <w:rPr>
          <w:rFonts w:ascii="Times New Roman" w:hAnsi="Times New Roman" w:cs="Times New Roman"/>
          <w:sz w:val="24"/>
          <w:szCs w:val="24"/>
        </w:rPr>
        <w:t xml:space="preserve">. This is important because the Regulator can only issue a biodiversity certificate for the project if satisfied that </w:t>
      </w:r>
      <w:r w:rsidR="00F61633" w:rsidRPr="00F61633">
        <w:rPr>
          <w:rFonts w:ascii="Times New Roman" w:hAnsi="Times New Roman" w:cs="Times New Roman"/>
          <w:sz w:val="24"/>
          <w:szCs w:val="24"/>
        </w:rPr>
        <w:t xml:space="preserve">the project is sufficiently progressed to have resulted in, or be likely to result in, the biodiversity outcome for the </w:t>
      </w:r>
      <w:r w:rsidR="00F61633">
        <w:rPr>
          <w:rFonts w:ascii="Times New Roman" w:hAnsi="Times New Roman" w:cs="Times New Roman"/>
          <w:sz w:val="24"/>
          <w:szCs w:val="24"/>
        </w:rPr>
        <w:t>project (see paragraph 70(2)(f) of the NR Act</w:t>
      </w:r>
      <w:proofErr w:type="gramStart"/>
      <w:r w:rsidR="00F61633">
        <w:rPr>
          <w:rFonts w:ascii="Times New Roman" w:hAnsi="Times New Roman" w:cs="Times New Roman"/>
          <w:sz w:val="24"/>
          <w:szCs w:val="24"/>
        </w:rPr>
        <w:t>);</w:t>
      </w:r>
      <w:proofErr w:type="gramEnd"/>
    </w:p>
    <w:p w14:paraId="3E6EDB52" w14:textId="77777777" w:rsidR="003308B5" w:rsidRPr="003308B5" w:rsidRDefault="003308B5" w:rsidP="003308B5">
      <w:pPr>
        <w:pStyle w:val="ListParagraph"/>
        <w:ind w:left="567"/>
        <w:rPr>
          <w:rFonts w:ascii="Times New Roman" w:hAnsi="Times New Roman" w:cs="Times New Roman"/>
          <w:sz w:val="24"/>
          <w:szCs w:val="24"/>
        </w:rPr>
      </w:pPr>
    </w:p>
    <w:p w14:paraId="3DE0A092" w14:textId="26AA214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a statement that the preconditions for making the application set out in subsection 67(2) of the </w:t>
      </w:r>
      <w:r w:rsidR="00F61633">
        <w:rPr>
          <w:rFonts w:ascii="Times New Roman" w:hAnsi="Times New Roman" w:cs="Times New Roman"/>
          <w:sz w:val="24"/>
          <w:szCs w:val="24"/>
        </w:rPr>
        <w:t xml:space="preserve">NR </w:t>
      </w:r>
      <w:r w:rsidRPr="003308B5">
        <w:rPr>
          <w:rFonts w:ascii="Times New Roman" w:hAnsi="Times New Roman" w:cs="Times New Roman"/>
          <w:sz w:val="24"/>
          <w:szCs w:val="24"/>
        </w:rPr>
        <w:t>Act</w:t>
      </w:r>
      <w:r w:rsidR="00F61633">
        <w:rPr>
          <w:rFonts w:ascii="Times New Roman" w:hAnsi="Times New Roman" w:cs="Times New Roman"/>
          <w:sz w:val="24"/>
          <w:szCs w:val="24"/>
        </w:rPr>
        <w:t xml:space="preserve"> </w:t>
      </w:r>
      <w:r w:rsidRPr="003308B5">
        <w:rPr>
          <w:rFonts w:ascii="Times New Roman" w:hAnsi="Times New Roman" w:cs="Times New Roman"/>
          <w:sz w:val="24"/>
          <w:szCs w:val="24"/>
        </w:rPr>
        <w:t xml:space="preserve">have been met, and evidence supporting that </w:t>
      </w:r>
      <w:proofErr w:type="gramStart"/>
      <w:r w:rsidRPr="003308B5">
        <w:rPr>
          <w:rFonts w:ascii="Times New Roman" w:hAnsi="Times New Roman" w:cs="Times New Roman"/>
          <w:sz w:val="24"/>
          <w:szCs w:val="24"/>
        </w:rPr>
        <w:t>statement;</w:t>
      </w:r>
      <w:proofErr w:type="gramEnd"/>
    </w:p>
    <w:p w14:paraId="6D7CDB53" w14:textId="77777777" w:rsidR="003308B5" w:rsidRPr="003308B5" w:rsidRDefault="003308B5" w:rsidP="003308B5">
      <w:pPr>
        <w:pStyle w:val="ListParagraph"/>
        <w:ind w:left="567"/>
        <w:rPr>
          <w:rFonts w:ascii="Times New Roman" w:hAnsi="Times New Roman" w:cs="Times New Roman"/>
          <w:sz w:val="24"/>
          <w:szCs w:val="24"/>
        </w:rPr>
      </w:pPr>
    </w:p>
    <w:p w14:paraId="69F6FAA2" w14:textId="7287FA7E"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a statement that the eligibility requirements specified </w:t>
      </w:r>
      <w:r w:rsidR="00733AA9">
        <w:rPr>
          <w:rFonts w:ascii="Times New Roman" w:hAnsi="Times New Roman" w:cs="Times New Roman"/>
          <w:sz w:val="24"/>
          <w:szCs w:val="24"/>
        </w:rPr>
        <w:t>in</w:t>
      </w:r>
      <w:r w:rsidRPr="003308B5">
        <w:rPr>
          <w:rFonts w:ascii="Times New Roman" w:hAnsi="Times New Roman" w:cs="Times New Roman"/>
          <w:sz w:val="24"/>
          <w:szCs w:val="24"/>
        </w:rPr>
        <w:t xml:space="preserve"> section 5</w:t>
      </w:r>
      <w:r w:rsidR="00BA21E7">
        <w:rPr>
          <w:rFonts w:ascii="Times New Roman" w:hAnsi="Times New Roman" w:cs="Times New Roman"/>
          <w:sz w:val="24"/>
          <w:szCs w:val="24"/>
        </w:rPr>
        <w:t>9</w:t>
      </w:r>
      <w:r w:rsidR="000F59E5">
        <w:rPr>
          <w:rFonts w:ascii="Times New Roman" w:hAnsi="Times New Roman" w:cs="Times New Roman"/>
          <w:sz w:val="24"/>
          <w:szCs w:val="24"/>
        </w:rPr>
        <w:t xml:space="preserve"> </w:t>
      </w:r>
      <w:r w:rsidRPr="003308B5">
        <w:rPr>
          <w:rFonts w:ascii="Times New Roman" w:hAnsi="Times New Roman" w:cs="Times New Roman"/>
          <w:sz w:val="24"/>
          <w:szCs w:val="24"/>
        </w:rPr>
        <w:t xml:space="preserve">of the </w:t>
      </w:r>
      <w:r w:rsidR="00733AA9">
        <w:rPr>
          <w:rFonts w:ascii="Times New Roman" w:hAnsi="Times New Roman" w:cs="Times New Roman"/>
          <w:sz w:val="24"/>
          <w:szCs w:val="24"/>
        </w:rPr>
        <w:t xml:space="preserve">NR </w:t>
      </w:r>
      <w:r w:rsidRPr="003308B5">
        <w:rPr>
          <w:rFonts w:ascii="Times New Roman" w:hAnsi="Times New Roman" w:cs="Times New Roman"/>
          <w:sz w:val="24"/>
          <w:szCs w:val="24"/>
        </w:rPr>
        <w:t>Rules</w:t>
      </w:r>
      <w:r w:rsidR="00386BE6">
        <w:rPr>
          <w:rFonts w:ascii="Times New Roman" w:hAnsi="Times New Roman" w:cs="Times New Roman"/>
          <w:sz w:val="24"/>
          <w:szCs w:val="24"/>
        </w:rPr>
        <w:t xml:space="preserve"> </w:t>
      </w:r>
      <w:r w:rsidR="0014293B">
        <w:rPr>
          <w:rFonts w:ascii="Times New Roman" w:hAnsi="Times New Roman" w:cs="Times New Roman"/>
          <w:sz w:val="24"/>
          <w:szCs w:val="24"/>
        </w:rPr>
        <w:t>are</w:t>
      </w:r>
      <w:r w:rsidR="00386BE6">
        <w:rPr>
          <w:rFonts w:ascii="Times New Roman" w:hAnsi="Times New Roman" w:cs="Times New Roman"/>
          <w:sz w:val="24"/>
          <w:szCs w:val="24"/>
        </w:rPr>
        <w:t xml:space="preserve"> met</w:t>
      </w:r>
      <w:r w:rsidRPr="003308B5">
        <w:rPr>
          <w:rFonts w:ascii="Times New Roman" w:hAnsi="Times New Roman" w:cs="Times New Roman"/>
          <w:sz w:val="24"/>
          <w:szCs w:val="24"/>
        </w:rPr>
        <w:t>, and evidence supporting that statement</w:t>
      </w:r>
      <w:r w:rsidR="00E63CB4">
        <w:rPr>
          <w:rFonts w:ascii="Times New Roman" w:hAnsi="Times New Roman" w:cs="Times New Roman"/>
          <w:sz w:val="24"/>
          <w:szCs w:val="24"/>
        </w:rPr>
        <w:t xml:space="preserve">. This is important because the Regulator can only issue a biodiversity certificate for the project if satisfied that </w:t>
      </w:r>
      <w:r w:rsidR="00733AA9">
        <w:rPr>
          <w:rFonts w:ascii="Times New Roman" w:hAnsi="Times New Roman" w:cs="Times New Roman"/>
          <w:sz w:val="24"/>
          <w:szCs w:val="24"/>
        </w:rPr>
        <w:t xml:space="preserve">any eligibility requirements specified for the purposes of paragraph 70(2)(g) of the NR Act are </w:t>
      </w:r>
      <w:proofErr w:type="gramStart"/>
      <w:r w:rsidR="00733AA9">
        <w:rPr>
          <w:rFonts w:ascii="Times New Roman" w:hAnsi="Times New Roman" w:cs="Times New Roman"/>
          <w:sz w:val="24"/>
          <w:szCs w:val="24"/>
        </w:rPr>
        <w:t>met;</w:t>
      </w:r>
      <w:proofErr w:type="gramEnd"/>
    </w:p>
    <w:p w14:paraId="42F9FFE1" w14:textId="77777777" w:rsidR="003308B5" w:rsidRPr="003308B5" w:rsidRDefault="003308B5" w:rsidP="003308B5">
      <w:pPr>
        <w:pStyle w:val="ListParagraph"/>
        <w:ind w:left="567"/>
        <w:rPr>
          <w:rFonts w:ascii="Times New Roman" w:hAnsi="Times New Roman" w:cs="Times New Roman"/>
          <w:sz w:val="24"/>
          <w:szCs w:val="24"/>
        </w:rPr>
      </w:pPr>
    </w:p>
    <w:p w14:paraId="0BDA2B37" w14:textId="7777777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the methodology determination (the applicable methodology determination) that covers the </w:t>
      </w:r>
      <w:proofErr w:type="gramStart"/>
      <w:r w:rsidRPr="003308B5">
        <w:rPr>
          <w:rFonts w:ascii="Times New Roman" w:hAnsi="Times New Roman" w:cs="Times New Roman"/>
          <w:sz w:val="24"/>
          <w:szCs w:val="24"/>
        </w:rPr>
        <w:t>project;</w:t>
      </w:r>
      <w:proofErr w:type="gramEnd"/>
    </w:p>
    <w:p w14:paraId="4BB8939A" w14:textId="77777777" w:rsidR="003308B5" w:rsidRPr="003308B5" w:rsidRDefault="003308B5" w:rsidP="003308B5">
      <w:pPr>
        <w:pStyle w:val="ListParagraph"/>
        <w:ind w:left="567"/>
        <w:rPr>
          <w:rFonts w:ascii="Times New Roman" w:hAnsi="Times New Roman" w:cs="Times New Roman"/>
          <w:sz w:val="24"/>
          <w:szCs w:val="24"/>
        </w:rPr>
      </w:pPr>
    </w:p>
    <w:p w14:paraId="030364C0" w14:textId="1A2BDB9E"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if the applicable methodology determination specifies conditions for the purposes of paragraph 45(1)(e) of the </w:t>
      </w:r>
      <w:r w:rsidR="00E406FF">
        <w:rPr>
          <w:rFonts w:ascii="Times New Roman" w:hAnsi="Times New Roman" w:cs="Times New Roman"/>
          <w:sz w:val="24"/>
          <w:szCs w:val="24"/>
        </w:rPr>
        <w:t xml:space="preserve">NR </w:t>
      </w:r>
      <w:r w:rsidRPr="003308B5">
        <w:rPr>
          <w:rFonts w:ascii="Times New Roman" w:hAnsi="Times New Roman" w:cs="Times New Roman"/>
          <w:sz w:val="24"/>
          <w:szCs w:val="24"/>
        </w:rPr>
        <w:t>Act—a statement that those conditions are met, and evidence supporting that statement</w:t>
      </w:r>
      <w:r w:rsidR="001E354A">
        <w:rPr>
          <w:rFonts w:ascii="Times New Roman" w:hAnsi="Times New Roman" w:cs="Times New Roman"/>
          <w:sz w:val="24"/>
          <w:szCs w:val="24"/>
        </w:rPr>
        <w:t xml:space="preserve">. This is important because the Regulator can only issue a biodiversity certificate for the project if satisfied that any </w:t>
      </w:r>
      <w:r w:rsidR="000F3FED">
        <w:rPr>
          <w:rFonts w:ascii="Times New Roman" w:hAnsi="Times New Roman" w:cs="Times New Roman"/>
          <w:sz w:val="24"/>
          <w:szCs w:val="24"/>
        </w:rPr>
        <w:t xml:space="preserve">conditions in the methodology </w:t>
      </w:r>
      <w:r w:rsidR="00E406FF">
        <w:rPr>
          <w:rFonts w:ascii="Times New Roman" w:hAnsi="Times New Roman" w:cs="Times New Roman"/>
          <w:sz w:val="24"/>
          <w:szCs w:val="24"/>
        </w:rPr>
        <w:t>determination for the purposes of paragraph 45(1)(e) of the NR Act are met</w:t>
      </w:r>
      <w:r w:rsidRPr="003308B5">
        <w:rPr>
          <w:rFonts w:ascii="Times New Roman" w:hAnsi="Times New Roman" w:cs="Times New Roman"/>
          <w:sz w:val="24"/>
          <w:szCs w:val="24"/>
        </w:rPr>
        <w:t xml:space="preserve"> (</w:t>
      </w:r>
      <w:r w:rsidR="00721A20">
        <w:rPr>
          <w:rFonts w:ascii="Times New Roman" w:hAnsi="Times New Roman" w:cs="Times New Roman"/>
          <w:sz w:val="24"/>
          <w:szCs w:val="24"/>
        </w:rPr>
        <w:t>see</w:t>
      </w:r>
      <w:r w:rsidRPr="003308B5">
        <w:rPr>
          <w:rFonts w:ascii="Times New Roman" w:hAnsi="Times New Roman" w:cs="Times New Roman"/>
          <w:sz w:val="24"/>
          <w:szCs w:val="24"/>
        </w:rPr>
        <w:t xml:space="preserve"> paragraph 70(2)(h) of the </w:t>
      </w:r>
      <w:r w:rsidR="00721A20">
        <w:rPr>
          <w:rFonts w:ascii="Times New Roman" w:hAnsi="Times New Roman" w:cs="Times New Roman"/>
          <w:sz w:val="24"/>
          <w:szCs w:val="24"/>
        </w:rPr>
        <w:t xml:space="preserve">NR </w:t>
      </w:r>
      <w:r w:rsidRPr="003308B5">
        <w:rPr>
          <w:rFonts w:ascii="Times New Roman" w:hAnsi="Times New Roman" w:cs="Times New Roman"/>
          <w:sz w:val="24"/>
          <w:szCs w:val="24"/>
        </w:rPr>
        <w:t>Act</w:t>
      </w:r>
      <w:proofErr w:type="gramStart"/>
      <w:r w:rsidRPr="003308B5">
        <w:rPr>
          <w:rFonts w:ascii="Times New Roman" w:hAnsi="Times New Roman" w:cs="Times New Roman"/>
          <w:sz w:val="24"/>
          <w:szCs w:val="24"/>
        </w:rPr>
        <w:t>);</w:t>
      </w:r>
      <w:proofErr w:type="gramEnd"/>
    </w:p>
    <w:p w14:paraId="343CB925" w14:textId="77777777" w:rsidR="003308B5" w:rsidRPr="003308B5" w:rsidRDefault="003308B5" w:rsidP="003308B5">
      <w:pPr>
        <w:pStyle w:val="ListParagraph"/>
        <w:ind w:left="567"/>
        <w:rPr>
          <w:rFonts w:ascii="Times New Roman" w:hAnsi="Times New Roman" w:cs="Times New Roman"/>
          <w:sz w:val="24"/>
          <w:szCs w:val="24"/>
        </w:rPr>
      </w:pPr>
    </w:p>
    <w:p w14:paraId="18979E68" w14:textId="2475C2D7"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a statement that the category A biodiversity project report accompanying the application meets the requirements in section 103 of the </w:t>
      </w:r>
      <w:r w:rsidR="0049783C">
        <w:rPr>
          <w:rFonts w:ascii="Times New Roman" w:hAnsi="Times New Roman" w:cs="Times New Roman"/>
          <w:sz w:val="24"/>
          <w:szCs w:val="24"/>
        </w:rPr>
        <w:t xml:space="preserve">NR </w:t>
      </w:r>
      <w:r w:rsidRPr="003308B5">
        <w:rPr>
          <w:rFonts w:ascii="Times New Roman" w:hAnsi="Times New Roman" w:cs="Times New Roman"/>
          <w:sz w:val="24"/>
          <w:szCs w:val="24"/>
        </w:rPr>
        <w:t>Act (which sets out requirements for Category A biodiversity project reports</w:t>
      </w:r>
      <w:proofErr w:type="gramStart"/>
      <w:r w:rsidR="0011382C">
        <w:rPr>
          <w:rFonts w:ascii="Times New Roman" w:hAnsi="Times New Roman" w:cs="Times New Roman"/>
          <w:sz w:val="24"/>
          <w:szCs w:val="24"/>
        </w:rPr>
        <w:t>)</w:t>
      </w:r>
      <w:r w:rsidRPr="003308B5">
        <w:rPr>
          <w:rFonts w:ascii="Times New Roman" w:hAnsi="Times New Roman" w:cs="Times New Roman"/>
          <w:sz w:val="24"/>
          <w:szCs w:val="24"/>
        </w:rPr>
        <w:t>;</w:t>
      </w:r>
      <w:proofErr w:type="gramEnd"/>
    </w:p>
    <w:p w14:paraId="0BA4BDB9" w14:textId="77777777" w:rsidR="003308B5" w:rsidRPr="003308B5" w:rsidRDefault="003308B5" w:rsidP="003308B5">
      <w:pPr>
        <w:pStyle w:val="ListParagraph"/>
        <w:ind w:left="567"/>
        <w:rPr>
          <w:rFonts w:ascii="Times New Roman" w:hAnsi="Times New Roman" w:cs="Times New Roman"/>
          <w:sz w:val="24"/>
          <w:szCs w:val="24"/>
        </w:rPr>
      </w:pPr>
    </w:p>
    <w:p w14:paraId="4A0F0FB0" w14:textId="391C3632"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 xml:space="preserve">if a category B biodiversity project report has been prepared in respect of the project—a copy of that </w:t>
      </w:r>
      <w:proofErr w:type="gramStart"/>
      <w:r w:rsidRPr="003308B5">
        <w:rPr>
          <w:rFonts w:ascii="Times New Roman" w:hAnsi="Times New Roman" w:cs="Times New Roman"/>
          <w:sz w:val="24"/>
          <w:szCs w:val="24"/>
        </w:rPr>
        <w:t>report</w:t>
      </w:r>
      <w:r w:rsidR="0011382C">
        <w:rPr>
          <w:rFonts w:ascii="Times New Roman" w:hAnsi="Times New Roman" w:cs="Times New Roman"/>
          <w:sz w:val="24"/>
          <w:szCs w:val="24"/>
        </w:rPr>
        <w:t>;</w:t>
      </w:r>
      <w:proofErr w:type="gramEnd"/>
    </w:p>
    <w:p w14:paraId="3ED9B698" w14:textId="77777777" w:rsidR="003308B5" w:rsidRPr="003308B5" w:rsidRDefault="003308B5" w:rsidP="003308B5">
      <w:pPr>
        <w:pStyle w:val="ListParagraph"/>
        <w:ind w:left="567"/>
        <w:rPr>
          <w:rFonts w:ascii="Times New Roman" w:hAnsi="Times New Roman" w:cs="Times New Roman"/>
          <w:sz w:val="24"/>
          <w:szCs w:val="24"/>
        </w:rPr>
      </w:pPr>
    </w:p>
    <w:p w14:paraId="413EAF06" w14:textId="1F03D6DD"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lastRenderedPageBreak/>
        <w:t>if the project proponent is required</w:t>
      </w:r>
      <w:r w:rsidR="00D5131C">
        <w:rPr>
          <w:rFonts w:ascii="Times New Roman" w:hAnsi="Times New Roman" w:cs="Times New Roman"/>
          <w:sz w:val="24"/>
          <w:szCs w:val="24"/>
        </w:rPr>
        <w:t>, under paragraph 5</w:t>
      </w:r>
      <w:r w:rsidR="007C34D8">
        <w:rPr>
          <w:rFonts w:ascii="Times New Roman" w:hAnsi="Times New Roman" w:cs="Times New Roman"/>
          <w:sz w:val="24"/>
          <w:szCs w:val="24"/>
        </w:rPr>
        <w:t>9</w:t>
      </w:r>
      <w:r w:rsidR="00D5131C">
        <w:rPr>
          <w:rFonts w:ascii="Times New Roman" w:hAnsi="Times New Roman" w:cs="Times New Roman"/>
          <w:sz w:val="24"/>
          <w:szCs w:val="24"/>
        </w:rPr>
        <w:t>(2)(b) of the NR Rules,</w:t>
      </w:r>
      <w:r w:rsidRPr="003308B5">
        <w:rPr>
          <w:rFonts w:ascii="Times New Roman" w:hAnsi="Times New Roman" w:cs="Times New Roman"/>
          <w:sz w:val="24"/>
          <w:szCs w:val="24"/>
        </w:rPr>
        <w:t xml:space="preserve"> to obtain a</w:t>
      </w:r>
      <w:r w:rsidR="008E226F">
        <w:rPr>
          <w:rFonts w:ascii="Times New Roman" w:hAnsi="Times New Roman" w:cs="Times New Roman"/>
          <w:sz w:val="24"/>
          <w:szCs w:val="24"/>
        </w:rPr>
        <w:t xml:space="preserve"> regulatory approval</w:t>
      </w:r>
      <w:r w:rsidR="00D5131C">
        <w:rPr>
          <w:rFonts w:ascii="Times New Roman" w:hAnsi="Times New Roman" w:cs="Times New Roman"/>
          <w:sz w:val="24"/>
          <w:szCs w:val="24"/>
        </w:rPr>
        <w:t xml:space="preserve"> </w:t>
      </w:r>
      <w:r w:rsidRPr="003308B5">
        <w:rPr>
          <w:rFonts w:ascii="Times New Roman" w:hAnsi="Times New Roman" w:cs="Times New Roman"/>
          <w:sz w:val="24"/>
          <w:szCs w:val="24"/>
        </w:rPr>
        <w:t>(relat</w:t>
      </w:r>
      <w:r w:rsidR="00287D80">
        <w:rPr>
          <w:rFonts w:ascii="Times New Roman" w:hAnsi="Times New Roman" w:cs="Times New Roman"/>
          <w:sz w:val="24"/>
          <w:szCs w:val="24"/>
        </w:rPr>
        <w:t>ing</w:t>
      </w:r>
      <w:r w:rsidRPr="003308B5">
        <w:rPr>
          <w:rFonts w:ascii="Times New Roman" w:hAnsi="Times New Roman" w:cs="Times New Roman"/>
          <w:sz w:val="24"/>
          <w:szCs w:val="24"/>
        </w:rPr>
        <w:t xml:space="preserve"> to regulatory approvals required following </w:t>
      </w:r>
      <w:r w:rsidR="0058216D">
        <w:rPr>
          <w:rFonts w:ascii="Times New Roman" w:hAnsi="Times New Roman" w:cs="Times New Roman"/>
          <w:sz w:val="24"/>
          <w:szCs w:val="24"/>
        </w:rPr>
        <w:t>the</w:t>
      </w:r>
      <w:r w:rsidRPr="003308B5">
        <w:rPr>
          <w:rFonts w:ascii="Times New Roman" w:hAnsi="Times New Roman" w:cs="Times New Roman"/>
          <w:sz w:val="24"/>
          <w:szCs w:val="24"/>
        </w:rPr>
        <w:t xml:space="preserve"> variation of </w:t>
      </w:r>
      <w:r w:rsidR="00800F13">
        <w:rPr>
          <w:rFonts w:ascii="Times New Roman" w:hAnsi="Times New Roman" w:cs="Times New Roman"/>
          <w:sz w:val="24"/>
          <w:szCs w:val="24"/>
        </w:rPr>
        <w:t xml:space="preserve">the </w:t>
      </w:r>
      <w:r w:rsidR="00D5131C">
        <w:rPr>
          <w:rFonts w:ascii="Times New Roman" w:hAnsi="Times New Roman" w:cs="Times New Roman"/>
          <w:sz w:val="24"/>
          <w:szCs w:val="24"/>
        </w:rPr>
        <w:t xml:space="preserve">project’s </w:t>
      </w:r>
      <w:r w:rsidR="00800F13">
        <w:rPr>
          <w:rFonts w:ascii="Times New Roman" w:hAnsi="Times New Roman" w:cs="Times New Roman"/>
          <w:sz w:val="24"/>
          <w:szCs w:val="24"/>
        </w:rPr>
        <w:t>registration</w:t>
      </w:r>
      <w:r w:rsidRPr="003308B5">
        <w:rPr>
          <w:rFonts w:ascii="Times New Roman" w:hAnsi="Times New Roman" w:cs="Times New Roman"/>
          <w:sz w:val="24"/>
          <w:szCs w:val="24"/>
        </w:rPr>
        <w:t xml:space="preserve">), or by a condition imposed under section 17 of the </w:t>
      </w:r>
      <w:r w:rsidR="00287D80">
        <w:rPr>
          <w:rFonts w:ascii="Times New Roman" w:hAnsi="Times New Roman" w:cs="Times New Roman"/>
          <w:sz w:val="24"/>
          <w:szCs w:val="24"/>
        </w:rPr>
        <w:t xml:space="preserve">NR </w:t>
      </w:r>
      <w:r w:rsidRPr="003308B5">
        <w:rPr>
          <w:rFonts w:ascii="Times New Roman" w:hAnsi="Times New Roman" w:cs="Times New Roman"/>
          <w:sz w:val="24"/>
          <w:szCs w:val="24"/>
        </w:rPr>
        <w:t>Act (relat</w:t>
      </w:r>
      <w:r w:rsidR="00287D80">
        <w:rPr>
          <w:rFonts w:ascii="Times New Roman" w:hAnsi="Times New Roman" w:cs="Times New Roman"/>
          <w:sz w:val="24"/>
          <w:szCs w:val="24"/>
        </w:rPr>
        <w:t>ing</w:t>
      </w:r>
      <w:r w:rsidRPr="003308B5">
        <w:rPr>
          <w:rFonts w:ascii="Times New Roman" w:hAnsi="Times New Roman" w:cs="Times New Roman"/>
          <w:sz w:val="24"/>
          <w:szCs w:val="24"/>
        </w:rPr>
        <w:t xml:space="preserve"> to regulatory approvals that have not yet been obtained at the time </w:t>
      </w:r>
      <w:r w:rsidR="00BD3DC4">
        <w:rPr>
          <w:rFonts w:ascii="Times New Roman" w:hAnsi="Times New Roman" w:cs="Times New Roman"/>
          <w:sz w:val="24"/>
          <w:szCs w:val="24"/>
        </w:rPr>
        <w:t>the project was registered)</w:t>
      </w:r>
      <w:r w:rsidRPr="003308B5">
        <w:rPr>
          <w:rFonts w:ascii="Times New Roman" w:hAnsi="Times New Roman" w:cs="Times New Roman"/>
          <w:sz w:val="24"/>
          <w:szCs w:val="24"/>
        </w:rPr>
        <w:t>:</w:t>
      </w:r>
    </w:p>
    <w:p w14:paraId="1CCD4FCD" w14:textId="77777777" w:rsidR="003308B5" w:rsidRDefault="003308B5" w:rsidP="003308B5">
      <w:pPr>
        <w:pStyle w:val="ListParagraph"/>
        <w:ind w:left="1980"/>
        <w:rPr>
          <w:rFonts w:ascii="Times New Roman" w:hAnsi="Times New Roman" w:cs="Times New Roman"/>
          <w:sz w:val="24"/>
          <w:szCs w:val="24"/>
          <w:lang w:val="en-US"/>
        </w:rPr>
      </w:pPr>
    </w:p>
    <w:p w14:paraId="0B7B1E0E"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a statement that the approval has been obtained; and</w:t>
      </w:r>
    </w:p>
    <w:p w14:paraId="0D3CA381" w14:textId="77777777" w:rsidR="003308B5" w:rsidRPr="003308B5" w:rsidRDefault="003308B5" w:rsidP="003308B5">
      <w:pPr>
        <w:pStyle w:val="ListParagraph"/>
        <w:ind w:left="1134"/>
        <w:rPr>
          <w:rFonts w:ascii="Times New Roman" w:hAnsi="Times New Roman" w:cs="Times New Roman"/>
          <w:sz w:val="24"/>
          <w:szCs w:val="24"/>
        </w:rPr>
      </w:pPr>
    </w:p>
    <w:p w14:paraId="6A5949FA"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the regulatory authority that has issued the approval; and</w:t>
      </w:r>
    </w:p>
    <w:p w14:paraId="7E77EBE9" w14:textId="77777777" w:rsidR="003308B5" w:rsidRPr="003308B5" w:rsidRDefault="003308B5" w:rsidP="003308B5">
      <w:pPr>
        <w:pStyle w:val="ListParagraph"/>
        <w:ind w:left="1134"/>
        <w:rPr>
          <w:rFonts w:ascii="Times New Roman" w:hAnsi="Times New Roman" w:cs="Times New Roman"/>
          <w:sz w:val="24"/>
          <w:szCs w:val="24"/>
        </w:rPr>
      </w:pPr>
    </w:p>
    <w:p w14:paraId="59A23FA8"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a copy of the approval; and</w:t>
      </w:r>
    </w:p>
    <w:p w14:paraId="4070ED2B" w14:textId="77777777" w:rsidR="003308B5" w:rsidRPr="003308B5" w:rsidRDefault="003308B5" w:rsidP="003308B5">
      <w:pPr>
        <w:pStyle w:val="ListParagraph"/>
        <w:ind w:left="1134"/>
        <w:rPr>
          <w:rFonts w:ascii="Times New Roman" w:hAnsi="Times New Roman" w:cs="Times New Roman"/>
          <w:sz w:val="24"/>
          <w:szCs w:val="24"/>
        </w:rPr>
      </w:pPr>
    </w:p>
    <w:p w14:paraId="47475BFE"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 xml:space="preserve">the reference number (however described) for the </w:t>
      </w:r>
      <w:proofErr w:type="gramStart"/>
      <w:r w:rsidRPr="003308B5">
        <w:rPr>
          <w:rFonts w:ascii="Times New Roman" w:hAnsi="Times New Roman" w:cs="Times New Roman"/>
          <w:sz w:val="24"/>
          <w:szCs w:val="24"/>
        </w:rPr>
        <w:t>approval;</w:t>
      </w:r>
      <w:proofErr w:type="gramEnd"/>
    </w:p>
    <w:p w14:paraId="17A10328" w14:textId="77777777" w:rsidR="003308B5" w:rsidRDefault="003308B5" w:rsidP="003308B5">
      <w:pPr>
        <w:pStyle w:val="ListParagraph"/>
        <w:rPr>
          <w:rFonts w:ascii="Times New Roman" w:hAnsi="Times New Roman" w:cs="Times New Roman"/>
          <w:sz w:val="24"/>
          <w:szCs w:val="24"/>
          <w:lang w:val="en-US"/>
        </w:rPr>
      </w:pPr>
    </w:p>
    <w:p w14:paraId="1702CDE1" w14:textId="2C2E1A12"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if the project proponent is required</w:t>
      </w:r>
      <w:r w:rsidR="00E964F5">
        <w:rPr>
          <w:rFonts w:ascii="Times New Roman" w:hAnsi="Times New Roman" w:cs="Times New Roman"/>
          <w:sz w:val="24"/>
          <w:szCs w:val="24"/>
        </w:rPr>
        <w:t>, under paragraph 5</w:t>
      </w:r>
      <w:r w:rsidR="00A51C8B">
        <w:rPr>
          <w:rFonts w:ascii="Times New Roman" w:hAnsi="Times New Roman" w:cs="Times New Roman"/>
          <w:sz w:val="24"/>
          <w:szCs w:val="24"/>
        </w:rPr>
        <w:t>9</w:t>
      </w:r>
      <w:r w:rsidR="00E964F5">
        <w:rPr>
          <w:rFonts w:ascii="Times New Roman" w:hAnsi="Times New Roman" w:cs="Times New Roman"/>
          <w:sz w:val="24"/>
          <w:szCs w:val="24"/>
        </w:rPr>
        <w:t>(2)(c) of the NR Rules,</w:t>
      </w:r>
      <w:r w:rsidRPr="003308B5">
        <w:rPr>
          <w:rFonts w:ascii="Times New Roman" w:hAnsi="Times New Roman" w:cs="Times New Roman"/>
          <w:sz w:val="24"/>
          <w:szCs w:val="24"/>
        </w:rPr>
        <w:t xml:space="preserve"> to obtain a consent from an eligible interest holder (relat</w:t>
      </w:r>
      <w:r w:rsidR="0058216D">
        <w:rPr>
          <w:rFonts w:ascii="Times New Roman" w:hAnsi="Times New Roman" w:cs="Times New Roman"/>
          <w:sz w:val="24"/>
          <w:szCs w:val="24"/>
        </w:rPr>
        <w:t>ing</w:t>
      </w:r>
      <w:r w:rsidRPr="003308B5">
        <w:rPr>
          <w:rFonts w:ascii="Times New Roman" w:hAnsi="Times New Roman" w:cs="Times New Roman"/>
          <w:sz w:val="24"/>
          <w:szCs w:val="24"/>
        </w:rPr>
        <w:t xml:space="preserve"> to consent from an eligible interest holder following </w:t>
      </w:r>
      <w:r w:rsidR="0058216D">
        <w:rPr>
          <w:rFonts w:ascii="Times New Roman" w:hAnsi="Times New Roman" w:cs="Times New Roman"/>
          <w:sz w:val="24"/>
          <w:szCs w:val="24"/>
        </w:rPr>
        <w:t>the</w:t>
      </w:r>
      <w:r w:rsidRPr="003308B5">
        <w:rPr>
          <w:rFonts w:ascii="Times New Roman" w:hAnsi="Times New Roman" w:cs="Times New Roman"/>
          <w:sz w:val="24"/>
          <w:szCs w:val="24"/>
        </w:rPr>
        <w:t xml:space="preserve"> variation of </w:t>
      </w:r>
      <w:r w:rsidR="00E964F5">
        <w:rPr>
          <w:rFonts w:ascii="Times New Roman" w:hAnsi="Times New Roman" w:cs="Times New Roman"/>
          <w:sz w:val="24"/>
          <w:szCs w:val="24"/>
        </w:rPr>
        <w:t>the project’s registration</w:t>
      </w:r>
      <w:r w:rsidRPr="003308B5">
        <w:rPr>
          <w:rFonts w:ascii="Times New Roman" w:hAnsi="Times New Roman" w:cs="Times New Roman"/>
          <w:sz w:val="24"/>
          <w:szCs w:val="24"/>
        </w:rPr>
        <w:t xml:space="preserve">), or by a condition imposed under section 18 of the </w:t>
      </w:r>
      <w:r w:rsidR="00470DC7">
        <w:rPr>
          <w:rFonts w:ascii="Times New Roman" w:hAnsi="Times New Roman" w:cs="Times New Roman"/>
          <w:sz w:val="24"/>
          <w:szCs w:val="24"/>
        </w:rPr>
        <w:t xml:space="preserve">NR </w:t>
      </w:r>
      <w:r w:rsidRPr="003308B5">
        <w:rPr>
          <w:rFonts w:ascii="Times New Roman" w:hAnsi="Times New Roman" w:cs="Times New Roman"/>
          <w:sz w:val="24"/>
          <w:szCs w:val="24"/>
        </w:rPr>
        <w:t>Act (relat</w:t>
      </w:r>
      <w:r w:rsidR="001F6004">
        <w:rPr>
          <w:rFonts w:ascii="Times New Roman" w:hAnsi="Times New Roman" w:cs="Times New Roman"/>
          <w:sz w:val="24"/>
          <w:szCs w:val="24"/>
        </w:rPr>
        <w:t>ing</w:t>
      </w:r>
      <w:r w:rsidRPr="003308B5">
        <w:rPr>
          <w:rFonts w:ascii="Times New Roman" w:hAnsi="Times New Roman" w:cs="Times New Roman"/>
          <w:sz w:val="24"/>
          <w:szCs w:val="24"/>
        </w:rPr>
        <w:t xml:space="preserve"> to consent from eligible interest holders that have not yet been obtained at the tim</w:t>
      </w:r>
      <w:r w:rsidR="008954BD">
        <w:rPr>
          <w:rFonts w:ascii="Times New Roman" w:hAnsi="Times New Roman" w:cs="Times New Roman"/>
          <w:sz w:val="24"/>
          <w:szCs w:val="24"/>
        </w:rPr>
        <w:t xml:space="preserve">e </w:t>
      </w:r>
      <w:r w:rsidR="00BB6F93">
        <w:rPr>
          <w:rFonts w:ascii="Times New Roman" w:hAnsi="Times New Roman" w:cs="Times New Roman"/>
          <w:sz w:val="24"/>
          <w:szCs w:val="24"/>
        </w:rPr>
        <w:t xml:space="preserve">project </w:t>
      </w:r>
      <w:r w:rsidR="008954BD">
        <w:rPr>
          <w:rFonts w:ascii="Times New Roman" w:hAnsi="Times New Roman" w:cs="Times New Roman"/>
          <w:sz w:val="24"/>
          <w:szCs w:val="24"/>
        </w:rPr>
        <w:t>wa</w:t>
      </w:r>
      <w:r w:rsidR="00BB6F93">
        <w:rPr>
          <w:rFonts w:ascii="Times New Roman" w:hAnsi="Times New Roman" w:cs="Times New Roman"/>
          <w:sz w:val="24"/>
          <w:szCs w:val="24"/>
        </w:rPr>
        <w:t>s registered)</w:t>
      </w:r>
      <w:r w:rsidRPr="003308B5">
        <w:rPr>
          <w:rFonts w:ascii="Times New Roman" w:hAnsi="Times New Roman" w:cs="Times New Roman"/>
          <w:sz w:val="24"/>
          <w:szCs w:val="24"/>
        </w:rPr>
        <w:t>:</w:t>
      </w:r>
    </w:p>
    <w:p w14:paraId="61A0FAFE" w14:textId="77777777" w:rsidR="003308B5" w:rsidRDefault="003308B5" w:rsidP="003308B5">
      <w:pPr>
        <w:pStyle w:val="ListParagraph"/>
        <w:ind w:left="1980"/>
        <w:rPr>
          <w:rFonts w:ascii="Times New Roman" w:hAnsi="Times New Roman" w:cs="Times New Roman"/>
          <w:sz w:val="24"/>
          <w:szCs w:val="24"/>
          <w:lang w:val="en-US"/>
        </w:rPr>
      </w:pPr>
    </w:p>
    <w:p w14:paraId="77C9BC56"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a statement that the consent has been obtained; and</w:t>
      </w:r>
    </w:p>
    <w:p w14:paraId="114B15D2" w14:textId="77777777" w:rsidR="003308B5" w:rsidRPr="003308B5" w:rsidRDefault="003308B5" w:rsidP="003308B5">
      <w:pPr>
        <w:pStyle w:val="ListParagraph"/>
        <w:ind w:left="1134"/>
        <w:rPr>
          <w:rFonts w:ascii="Times New Roman" w:hAnsi="Times New Roman" w:cs="Times New Roman"/>
          <w:sz w:val="24"/>
          <w:szCs w:val="24"/>
        </w:rPr>
      </w:pPr>
    </w:p>
    <w:p w14:paraId="0890E665"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the eligible interest holder that has granted the consent; and</w:t>
      </w:r>
    </w:p>
    <w:p w14:paraId="39E360A5" w14:textId="77777777" w:rsidR="003308B5" w:rsidRPr="003308B5" w:rsidRDefault="003308B5" w:rsidP="003308B5">
      <w:pPr>
        <w:pStyle w:val="ListParagraph"/>
        <w:ind w:left="1134"/>
        <w:rPr>
          <w:rFonts w:ascii="Times New Roman" w:hAnsi="Times New Roman" w:cs="Times New Roman"/>
          <w:sz w:val="24"/>
          <w:szCs w:val="24"/>
        </w:rPr>
      </w:pPr>
    </w:p>
    <w:p w14:paraId="62FF7D5F" w14:textId="7E43A72E"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a copy of the written consent</w:t>
      </w:r>
      <w:r w:rsidR="00AB7744">
        <w:rPr>
          <w:rFonts w:ascii="Times New Roman" w:hAnsi="Times New Roman" w:cs="Times New Roman"/>
          <w:sz w:val="24"/>
          <w:szCs w:val="24"/>
        </w:rPr>
        <w:t>.</w:t>
      </w:r>
      <w:r w:rsidRPr="003308B5">
        <w:rPr>
          <w:rFonts w:ascii="Times New Roman" w:hAnsi="Times New Roman" w:cs="Times New Roman"/>
          <w:sz w:val="24"/>
          <w:szCs w:val="24"/>
        </w:rPr>
        <w:t xml:space="preserve"> </w:t>
      </w:r>
      <w:r w:rsidR="00AB7744">
        <w:rPr>
          <w:rFonts w:ascii="Times New Roman" w:hAnsi="Times New Roman" w:cs="Times New Roman"/>
          <w:sz w:val="24"/>
          <w:szCs w:val="24"/>
        </w:rPr>
        <w:t>I</w:t>
      </w:r>
      <w:r w:rsidRPr="003308B5">
        <w:rPr>
          <w:rFonts w:ascii="Times New Roman" w:hAnsi="Times New Roman" w:cs="Times New Roman"/>
          <w:sz w:val="24"/>
          <w:szCs w:val="24"/>
        </w:rPr>
        <w:t xml:space="preserve">f the written consent is set out in a registered indigenous land use agreement, then </w:t>
      </w:r>
      <w:r w:rsidR="003E4744">
        <w:rPr>
          <w:rFonts w:ascii="Times New Roman" w:hAnsi="Times New Roman" w:cs="Times New Roman"/>
          <w:sz w:val="24"/>
          <w:szCs w:val="24"/>
        </w:rPr>
        <w:t>a copy of relevant parts of the</w:t>
      </w:r>
      <w:r w:rsidRPr="003308B5">
        <w:rPr>
          <w:rFonts w:ascii="Times New Roman" w:hAnsi="Times New Roman" w:cs="Times New Roman"/>
          <w:sz w:val="24"/>
          <w:szCs w:val="24"/>
        </w:rPr>
        <w:t xml:space="preserve"> agreement that sets out the consent may be provided instead of the written consent</w:t>
      </w:r>
      <w:r w:rsidR="00AB7744">
        <w:rPr>
          <w:rFonts w:ascii="Times New Roman" w:hAnsi="Times New Roman" w:cs="Times New Roman"/>
          <w:sz w:val="24"/>
          <w:szCs w:val="24"/>
        </w:rPr>
        <w:t xml:space="preserve"> (see subsection 5</w:t>
      </w:r>
      <w:r w:rsidR="00FB2BB3">
        <w:rPr>
          <w:rFonts w:ascii="Times New Roman" w:hAnsi="Times New Roman" w:cs="Times New Roman"/>
          <w:sz w:val="24"/>
          <w:szCs w:val="24"/>
        </w:rPr>
        <w:t>7</w:t>
      </w:r>
      <w:r w:rsidR="00AB7744">
        <w:rPr>
          <w:rFonts w:ascii="Times New Roman" w:hAnsi="Times New Roman" w:cs="Times New Roman"/>
          <w:sz w:val="24"/>
          <w:szCs w:val="24"/>
        </w:rPr>
        <w:t>(3)</w:t>
      </w:r>
      <w:proofErr w:type="gramStart"/>
      <w:r w:rsidR="00AB7744">
        <w:rPr>
          <w:rFonts w:ascii="Times New Roman" w:hAnsi="Times New Roman" w:cs="Times New Roman"/>
          <w:sz w:val="24"/>
          <w:szCs w:val="24"/>
        </w:rPr>
        <w:t>)</w:t>
      </w:r>
      <w:r w:rsidRPr="003308B5">
        <w:rPr>
          <w:rFonts w:ascii="Times New Roman" w:hAnsi="Times New Roman" w:cs="Times New Roman"/>
          <w:sz w:val="24"/>
          <w:szCs w:val="24"/>
        </w:rPr>
        <w:t>;</w:t>
      </w:r>
      <w:proofErr w:type="gramEnd"/>
    </w:p>
    <w:p w14:paraId="7E7980C5" w14:textId="77777777" w:rsidR="003308B5" w:rsidRDefault="003308B5" w:rsidP="003308B5">
      <w:pPr>
        <w:pStyle w:val="ListParagraph"/>
        <w:rPr>
          <w:rFonts w:ascii="Times New Roman" w:hAnsi="Times New Roman" w:cs="Times New Roman"/>
          <w:sz w:val="24"/>
          <w:szCs w:val="24"/>
          <w:lang w:val="en-US"/>
        </w:rPr>
      </w:pPr>
    </w:p>
    <w:p w14:paraId="164E0EEA" w14:textId="2A685843" w:rsidR="003308B5" w:rsidRPr="003308B5" w:rsidRDefault="003308B5" w:rsidP="003308B5">
      <w:pPr>
        <w:pStyle w:val="ListParagraph"/>
        <w:numPr>
          <w:ilvl w:val="1"/>
          <w:numId w:val="2"/>
        </w:numPr>
        <w:ind w:left="567" w:hanging="567"/>
        <w:rPr>
          <w:rFonts w:ascii="Times New Roman" w:hAnsi="Times New Roman" w:cs="Times New Roman"/>
          <w:sz w:val="24"/>
          <w:szCs w:val="24"/>
        </w:rPr>
      </w:pPr>
      <w:r w:rsidRPr="003308B5">
        <w:rPr>
          <w:rFonts w:ascii="Times New Roman" w:hAnsi="Times New Roman" w:cs="Times New Roman"/>
          <w:sz w:val="24"/>
          <w:szCs w:val="24"/>
        </w:rPr>
        <w:t>if the project proponent is required</w:t>
      </w:r>
      <w:r w:rsidR="00F24867">
        <w:rPr>
          <w:rFonts w:ascii="Times New Roman" w:hAnsi="Times New Roman" w:cs="Times New Roman"/>
          <w:sz w:val="24"/>
          <w:szCs w:val="24"/>
        </w:rPr>
        <w:t>, under paragraph 5</w:t>
      </w:r>
      <w:r w:rsidR="00FB2BB3">
        <w:rPr>
          <w:rFonts w:ascii="Times New Roman" w:hAnsi="Times New Roman" w:cs="Times New Roman"/>
          <w:sz w:val="24"/>
          <w:szCs w:val="24"/>
        </w:rPr>
        <w:t>9</w:t>
      </w:r>
      <w:r w:rsidR="00F24867">
        <w:rPr>
          <w:rFonts w:ascii="Times New Roman" w:hAnsi="Times New Roman" w:cs="Times New Roman"/>
          <w:sz w:val="24"/>
          <w:szCs w:val="24"/>
        </w:rPr>
        <w:t>(2)(d) of the NR Rules,</w:t>
      </w:r>
      <w:r w:rsidRPr="003308B5">
        <w:rPr>
          <w:rFonts w:ascii="Times New Roman" w:hAnsi="Times New Roman" w:cs="Times New Roman"/>
          <w:sz w:val="24"/>
          <w:szCs w:val="24"/>
        </w:rPr>
        <w:t xml:space="preserve"> to obtain a consent from a registered native title body corporate (</w:t>
      </w:r>
      <w:r w:rsidR="00F24867">
        <w:rPr>
          <w:rFonts w:ascii="Times New Roman" w:hAnsi="Times New Roman" w:cs="Times New Roman"/>
          <w:sz w:val="24"/>
          <w:szCs w:val="24"/>
        </w:rPr>
        <w:t>relating to</w:t>
      </w:r>
      <w:r w:rsidRPr="003308B5">
        <w:rPr>
          <w:rFonts w:ascii="Times New Roman" w:hAnsi="Times New Roman" w:cs="Times New Roman"/>
          <w:sz w:val="24"/>
          <w:szCs w:val="24"/>
        </w:rPr>
        <w:t xml:space="preserve"> consent from a registered native title holder that is required following a variation of </w:t>
      </w:r>
      <w:r w:rsidR="00F24867">
        <w:rPr>
          <w:rFonts w:ascii="Times New Roman" w:hAnsi="Times New Roman" w:cs="Times New Roman"/>
          <w:sz w:val="24"/>
          <w:szCs w:val="24"/>
        </w:rPr>
        <w:t xml:space="preserve">the </w:t>
      </w:r>
      <w:r w:rsidR="00C54E05">
        <w:rPr>
          <w:rFonts w:ascii="Times New Roman" w:hAnsi="Times New Roman" w:cs="Times New Roman"/>
          <w:sz w:val="24"/>
          <w:szCs w:val="24"/>
        </w:rPr>
        <w:t xml:space="preserve">project’s </w:t>
      </w:r>
      <w:r w:rsidR="00F24867">
        <w:rPr>
          <w:rFonts w:ascii="Times New Roman" w:hAnsi="Times New Roman" w:cs="Times New Roman"/>
          <w:sz w:val="24"/>
          <w:szCs w:val="24"/>
        </w:rPr>
        <w:t>registration</w:t>
      </w:r>
      <w:r w:rsidRPr="003308B5">
        <w:rPr>
          <w:rFonts w:ascii="Times New Roman" w:hAnsi="Times New Roman" w:cs="Times New Roman"/>
          <w:sz w:val="24"/>
          <w:szCs w:val="24"/>
        </w:rPr>
        <w:t xml:space="preserve">), or by a condition imposed under section 18A of the </w:t>
      </w:r>
      <w:r w:rsidR="00F24867">
        <w:rPr>
          <w:rFonts w:ascii="Times New Roman" w:hAnsi="Times New Roman" w:cs="Times New Roman"/>
          <w:sz w:val="24"/>
          <w:szCs w:val="24"/>
        </w:rPr>
        <w:t xml:space="preserve">NR </w:t>
      </w:r>
      <w:r w:rsidRPr="003308B5">
        <w:rPr>
          <w:rFonts w:ascii="Times New Roman" w:hAnsi="Times New Roman" w:cs="Times New Roman"/>
          <w:sz w:val="24"/>
          <w:szCs w:val="24"/>
        </w:rPr>
        <w:t>Act (relat</w:t>
      </w:r>
      <w:r w:rsidR="00F24867">
        <w:rPr>
          <w:rFonts w:ascii="Times New Roman" w:hAnsi="Times New Roman" w:cs="Times New Roman"/>
          <w:sz w:val="24"/>
          <w:szCs w:val="24"/>
        </w:rPr>
        <w:t>ing</w:t>
      </w:r>
      <w:r w:rsidRPr="003308B5">
        <w:rPr>
          <w:rFonts w:ascii="Times New Roman" w:hAnsi="Times New Roman" w:cs="Times New Roman"/>
          <w:sz w:val="24"/>
          <w:szCs w:val="24"/>
        </w:rPr>
        <w:t xml:space="preserve"> to consent from a registered native title holder that has not yet been obtained at the time</w:t>
      </w:r>
      <w:r w:rsidR="00B94A44">
        <w:rPr>
          <w:rFonts w:ascii="Times New Roman" w:hAnsi="Times New Roman" w:cs="Times New Roman"/>
          <w:sz w:val="24"/>
          <w:szCs w:val="24"/>
        </w:rPr>
        <w:t xml:space="preserve"> the project is registered)</w:t>
      </w:r>
      <w:r w:rsidRPr="003308B5">
        <w:rPr>
          <w:rFonts w:ascii="Times New Roman" w:hAnsi="Times New Roman" w:cs="Times New Roman"/>
          <w:sz w:val="24"/>
          <w:szCs w:val="24"/>
        </w:rPr>
        <w:t>:</w:t>
      </w:r>
    </w:p>
    <w:p w14:paraId="4B9ED889" w14:textId="77777777" w:rsidR="003308B5" w:rsidRDefault="003308B5" w:rsidP="003308B5">
      <w:pPr>
        <w:pStyle w:val="ListParagraph"/>
        <w:ind w:left="1980"/>
        <w:rPr>
          <w:rFonts w:ascii="Times New Roman" w:hAnsi="Times New Roman" w:cs="Times New Roman"/>
          <w:sz w:val="24"/>
          <w:szCs w:val="24"/>
          <w:lang w:val="en-US"/>
        </w:rPr>
      </w:pPr>
    </w:p>
    <w:p w14:paraId="27E5DC15"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a statement that the consent has been obtained; and</w:t>
      </w:r>
    </w:p>
    <w:p w14:paraId="3838E314" w14:textId="77777777" w:rsidR="003308B5" w:rsidRPr="003308B5" w:rsidRDefault="003308B5" w:rsidP="003308B5">
      <w:pPr>
        <w:pStyle w:val="ListParagraph"/>
        <w:ind w:left="1134"/>
        <w:rPr>
          <w:rFonts w:ascii="Times New Roman" w:hAnsi="Times New Roman" w:cs="Times New Roman"/>
          <w:sz w:val="24"/>
          <w:szCs w:val="24"/>
        </w:rPr>
      </w:pPr>
    </w:p>
    <w:p w14:paraId="796C3ABF" w14:textId="7777777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the registered native title body corporate that has granted the consent; and</w:t>
      </w:r>
    </w:p>
    <w:p w14:paraId="4816B257" w14:textId="77777777" w:rsidR="003308B5" w:rsidRPr="003308B5" w:rsidRDefault="003308B5" w:rsidP="003308B5">
      <w:pPr>
        <w:pStyle w:val="ListParagraph"/>
        <w:ind w:left="1134"/>
        <w:rPr>
          <w:rFonts w:ascii="Times New Roman" w:hAnsi="Times New Roman" w:cs="Times New Roman"/>
          <w:sz w:val="24"/>
          <w:szCs w:val="24"/>
        </w:rPr>
      </w:pPr>
    </w:p>
    <w:p w14:paraId="29C47E50" w14:textId="07D11847" w:rsidR="003308B5" w:rsidRPr="003308B5" w:rsidRDefault="003308B5" w:rsidP="003308B5">
      <w:pPr>
        <w:pStyle w:val="ListParagraph"/>
        <w:numPr>
          <w:ilvl w:val="2"/>
          <w:numId w:val="2"/>
        </w:numPr>
        <w:ind w:left="1134" w:hanging="567"/>
        <w:rPr>
          <w:rFonts w:ascii="Times New Roman" w:hAnsi="Times New Roman" w:cs="Times New Roman"/>
          <w:sz w:val="24"/>
          <w:szCs w:val="24"/>
        </w:rPr>
      </w:pPr>
      <w:r w:rsidRPr="003308B5">
        <w:rPr>
          <w:rFonts w:ascii="Times New Roman" w:hAnsi="Times New Roman" w:cs="Times New Roman"/>
          <w:sz w:val="24"/>
          <w:szCs w:val="24"/>
        </w:rPr>
        <w:t>a copy of the written consent.</w:t>
      </w:r>
    </w:p>
    <w:p w14:paraId="722E7A35" w14:textId="77777777" w:rsidR="003308B5" w:rsidRDefault="003308B5" w:rsidP="003308B5">
      <w:pPr>
        <w:pStyle w:val="ListParagraph"/>
        <w:ind w:left="360"/>
        <w:rPr>
          <w:rFonts w:ascii="Times New Roman" w:hAnsi="Times New Roman" w:cs="Times New Roman"/>
          <w:sz w:val="24"/>
          <w:szCs w:val="24"/>
          <w:lang w:val="en-US"/>
        </w:rPr>
      </w:pPr>
    </w:p>
    <w:p w14:paraId="7CE67EEC" w14:textId="27BF2DC0" w:rsidR="00C54E05" w:rsidRDefault="00C54E05" w:rsidP="003308B5">
      <w:pPr>
        <w:pStyle w:val="ListParagraph"/>
        <w:numPr>
          <w:ilvl w:val="0"/>
          <w:numId w:val="2"/>
        </w:numPr>
        <w:ind w:left="0" w:hanging="567"/>
        <w:rPr>
          <w:rFonts w:ascii="Times New Roman" w:hAnsi="Times New Roman" w:cs="Times New Roman"/>
          <w:sz w:val="24"/>
          <w:szCs w:val="24"/>
        </w:rPr>
      </w:pPr>
      <w:r w:rsidRPr="00C54E05">
        <w:rPr>
          <w:rFonts w:ascii="Times New Roman" w:hAnsi="Times New Roman" w:cs="Times New Roman"/>
          <w:sz w:val="24"/>
          <w:szCs w:val="24"/>
        </w:rPr>
        <w:t xml:space="preserve">If </w:t>
      </w:r>
      <w:r>
        <w:rPr>
          <w:rFonts w:ascii="Times New Roman" w:hAnsi="Times New Roman" w:cs="Times New Roman"/>
          <w:sz w:val="24"/>
          <w:szCs w:val="24"/>
        </w:rPr>
        <w:t>any required</w:t>
      </w:r>
      <w:r w:rsidRPr="00C54E05">
        <w:rPr>
          <w:rFonts w:ascii="Times New Roman" w:hAnsi="Times New Roman" w:cs="Times New Roman"/>
          <w:sz w:val="24"/>
          <w:szCs w:val="24"/>
        </w:rPr>
        <w:t xml:space="preserve"> written consent</w:t>
      </w:r>
      <w:r>
        <w:rPr>
          <w:rFonts w:ascii="Times New Roman" w:hAnsi="Times New Roman" w:cs="Times New Roman"/>
          <w:sz w:val="24"/>
          <w:szCs w:val="24"/>
        </w:rPr>
        <w:t xml:space="preserve">s are </w:t>
      </w:r>
      <w:r w:rsidRPr="00C54E05">
        <w:rPr>
          <w:rFonts w:ascii="Times New Roman" w:hAnsi="Times New Roman" w:cs="Times New Roman"/>
          <w:sz w:val="24"/>
          <w:szCs w:val="24"/>
        </w:rPr>
        <w:t>set out in a registered indigenous land use agreement, then a copy of relevant parts of the agreement that sets out the consent may be provided instead of the written consent (see subsection 5</w:t>
      </w:r>
      <w:r w:rsidR="00FB2BB3">
        <w:rPr>
          <w:rFonts w:ascii="Times New Roman" w:hAnsi="Times New Roman" w:cs="Times New Roman"/>
          <w:sz w:val="24"/>
          <w:szCs w:val="24"/>
        </w:rPr>
        <w:t>7</w:t>
      </w:r>
      <w:r w:rsidRPr="00C54E05">
        <w:rPr>
          <w:rFonts w:ascii="Times New Roman" w:hAnsi="Times New Roman" w:cs="Times New Roman"/>
          <w:sz w:val="24"/>
          <w:szCs w:val="24"/>
        </w:rPr>
        <w:t>(3))</w:t>
      </w:r>
      <w:r>
        <w:rPr>
          <w:rFonts w:ascii="Times New Roman" w:hAnsi="Times New Roman" w:cs="Times New Roman"/>
          <w:sz w:val="24"/>
          <w:szCs w:val="24"/>
        </w:rPr>
        <w:t>.</w:t>
      </w:r>
    </w:p>
    <w:p w14:paraId="4A9286B2" w14:textId="77777777" w:rsidR="00D5131C" w:rsidRDefault="00D5131C" w:rsidP="00D5131C">
      <w:pPr>
        <w:pStyle w:val="ListParagraph"/>
        <w:ind w:left="0"/>
        <w:rPr>
          <w:rFonts w:ascii="Times New Roman" w:hAnsi="Times New Roman" w:cs="Times New Roman"/>
          <w:sz w:val="24"/>
          <w:szCs w:val="24"/>
        </w:rPr>
      </w:pPr>
    </w:p>
    <w:p w14:paraId="7C133777" w14:textId="1E7AABB9" w:rsidR="003308B5" w:rsidRPr="003308B5" w:rsidRDefault="003308B5" w:rsidP="003308B5">
      <w:pPr>
        <w:pStyle w:val="ListParagraph"/>
        <w:numPr>
          <w:ilvl w:val="0"/>
          <w:numId w:val="2"/>
        </w:numPr>
        <w:ind w:left="0" w:hanging="567"/>
        <w:rPr>
          <w:rFonts w:ascii="Times New Roman" w:hAnsi="Times New Roman" w:cs="Times New Roman"/>
          <w:sz w:val="24"/>
          <w:szCs w:val="24"/>
        </w:rPr>
      </w:pPr>
      <w:r w:rsidRPr="003308B5">
        <w:rPr>
          <w:rFonts w:ascii="Times New Roman" w:hAnsi="Times New Roman" w:cs="Times New Roman"/>
          <w:sz w:val="24"/>
          <w:szCs w:val="24"/>
        </w:rPr>
        <w:lastRenderedPageBreak/>
        <w:t>By requiring persons to provide the information and documents under section 5</w:t>
      </w:r>
      <w:r w:rsidR="00FB2BB3">
        <w:rPr>
          <w:rFonts w:ascii="Times New Roman" w:hAnsi="Times New Roman" w:cs="Times New Roman"/>
          <w:sz w:val="24"/>
          <w:szCs w:val="24"/>
        </w:rPr>
        <w:t>7</w:t>
      </w:r>
      <w:r w:rsidRPr="003308B5">
        <w:rPr>
          <w:rFonts w:ascii="Times New Roman" w:hAnsi="Times New Roman" w:cs="Times New Roman"/>
          <w:sz w:val="24"/>
          <w:szCs w:val="24"/>
        </w:rPr>
        <w:t xml:space="preserve">(2), a small amount of personal information may be collected, including the names of persons from whom relevant consent is required to be obtained. To the extent that any information collected in relation to an application </w:t>
      </w:r>
      <w:r w:rsidR="00E21CF8">
        <w:rPr>
          <w:rFonts w:ascii="Times New Roman" w:hAnsi="Times New Roman" w:cs="Times New Roman"/>
          <w:sz w:val="24"/>
          <w:szCs w:val="24"/>
        </w:rPr>
        <w:t>for</w:t>
      </w:r>
      <w:r w:rsidRPr="003308B5">
        <w:rPr>
          <w:rFonts w:ascii="Times New Roman" w:hAnsi="Times New Roman" w:cs="Times New Roman"/>
          <w:sz w:val="24"/>
          <w:szCs w:val="24"/>
        </w:rPr>
        <w:t xml:space="preserve"> the issue of a biodiversity certificate is personal information within the meaning of the Privacy Act, that information must be collected, stored, used and disclosed in accordance with the Australian Privacy Principles.</w:t>
      </w:r>
    </w:p>
    <w:p w14:paraId="0843C5F2" w14:textId="77777777" w:rsidR="003308B5" w:rsidRPr="003308B5" w:rsidRDefault="003308B5" w:rsidP="003308B5">
      <w:pPr>
        <w:pStyle w:val="ListParagraph"/>
        <w:ind w:left="0"/>
        <w:rPr>
          <w:rFonts w:ascii="Times New Roman" w:hAnsi="Times New Roman" w:cs="Times New Roman"/>
          <w:sz w:val="24"/>
          <w:szCs w:val="24"/>
        </w:rPr>
      </w:pPr>
    </w:p>
    <w:p w14:paraId="3FAC81B5" w14:textId="0BE0B096" w:rsidR="00132335" w:rsidRPr="003308B5" w:rsidRDefault="003308B5" w:rsidP="003308B5">
      <w:pPr>
        <w:pStyle w:val="ListParagraph"/>
        <w:numPr>
          <w:ilvl w:val="0"/>
          <w:numId w:val="2"/>
        </w:numPr>
        <w:ind w:left="0" w:hanging="567"/>
        <w:rPr>
          <w:rFonts w:ascii="Times New Roman" w:hAnsi="Times New Roman" w:cs="Times New Roman"/>
          <w:sz w:val="24"/>
          <w:szCs w:val="24"/>
        </w:rPr>
      </w:pPr>
      <w:r w:rsidRPr="003308B5">
        <w:rPr>
          <w:rFonts w:ascii="Times New Roman" w:hAnsi="Times New Roman" w:cs="Times New Roman"/>
          <w:sz w:val="24"/>
          <w:szCs w:val="24"/>
        </w:rPr>
        <w:t xml:space="preserve">Collection of this information is necessary and appropriate for assessing whether a biodiversity certificate in respect of a registered biodiversity project should be issued. Integrity in the process of issuing biodiversity certificates is fundamental to the functioning of the Nature Repair </w:t>
      </w:r>
      <w:r w:rsidR="00E21CF8">
        <w:rPr>
          <w:rFonts w:ascii="Times New Roman" w:hAnsi="Times New Roman" w:cs="Times New Roman"/>
          <w:sz w:val="24"/>
          <w:szCs w:val="24"/>
        </w:rPr>
        <w:t>M</w:t>
      </w:r>
      <w:r w:rsidRPr="003308B5">
        <w:rPr>
          <w:rFonts w:ascii="Times New Roman" w:hAnsi="Times New Roman" w:cs="Times New Roman"/>
          <w:sz w:val="24"/>
          <w:szCs w:val="24"/>
        </w:rPr>
        <w:t xml:space="preserve">arket, since certificates allow unique biodiversity outcomes associated with individual projects to be described according to a consistent set of attributes, which supports the market to inform purchasing decisions. </w:t>
      </w:r>
    </w:p>
    <w:p w14:paraId="55FC62A9" w14:textId="70B18931" w:rsidR="00BD7AE2" w:rsidRPr="00342DCB" w:rsidRDefault="00BD7AE2" w:rsidP="002F3797">
      <w:pPr>
        <w:ind w:hanging="567"/>
        <w:rPr>
          <w:rFonts w:ascii="Times New Roman" w:hAnsi="Times New Roman" w:cs="Times New Roman"/>
          <w:sz w:val="24"/>
          <w:szCs w:val="24"/>
          <w:u w:val="single"/>
        </w:rPr>
      </w:pPr>
      <w:r w:rsidRPr="00342DCB">
        <w:rPr>
          <w:rFonts w:ascii="Times New Roman" w:hAnsi="Times New Roman" w:cs="Times New Roman"/>
          <w:sz w:val="24"/>
          <w:szCs w:val="24"/>
          <w:u w:val="single"/>
        </w:rPr>
        <w:t xml:space="preserve">Section </w:t>
      </w:r>
      <w:r w:rsidR="00342DCB" w:rsidRPr="00342DCB">
        <w:rPr>
          <w:rFonts w:ascii="Times New Roman" w:hAnsi="Times New Roman" w:cs="Times New Roman"/>
          <w:sz w:val="24"/>
          <w:szCs w:val="24"/>
          <w:u w:val="single"/>
        </w:rPr>
        <w:t>5</w:t>
      </w:r>
      <w:r w:rsidR="001D70DF">
        <w:rPr>
          <w:rFonts w:ascii="Times New Roman" w:hAnsi="Times New Roman" w:cs="Times New Roman"/>
          <w:sz w:val="24"/>
          <w:szCs w:val="24"/>
          <w:u w:val="single"/>
        </w:rPr>
        <w:t>8</w:t>
      </w:r>
      <w:r w:rsidR="00342DCB" w:rsidRPr="00342DCB">
        <w:rPr>
          <w:rFonts w:ascii="Times New Roman" w:hAnsi="Times New Roman" w:cs="Times New Roman"/>
          <w:sz w:val="24"/>
          <w:szCs w:val="24"/>
          <w:u w:val="single"/>
        </w:rPr>
        <w:t xml:space="preserve"> – Application for biodiversity certificate—audit reports</w:t>
      </w:r>
    </w:p>
    <w:p w14:paraId="32A11252" w14:textId="24ECB5C6" w:rsidR="00371D2E" w:rsidRPr="00371D2E"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 xml:space="preserve">Section 67 of the </w:t>
      </w:r>
      <w:r w:rsidR="00981284">
        <w:rPr>
          <w:rFonts w:ascii="Times New Roman" w:hAnsi="Times New Roman" w:cs="Times New Roman"/>
          <w:sz w:val="24"/>
          <w:szCs w:val="24"/>
        </w:rPr>
        <w:t xml:space="preserve">NR </w:t>
      </w:r>
      <w:r w:rsidRPr="00371D2E">
        <w:rPr>
          <w:rFonts w:ascii="Times New Roman" w:hAnsi="Times New Roman" w:cs="Times New Roman"/>
          <w:sz w:val="24"/>
          <w:szCs w:val="24"/>
        </w:rPr>
        <w:t>Act allows the project proponent of a registered biodiversity project to apply to the Regulator for a biodiversity certificate in respect of the project</w:t>
      </w:r>
      <w:r w:rsidR="005746C2">
        <w:rPr>
          <w:rFonts w:ascii="Times New Roman" w:hAnsi="Times New Roman" w:cs="Times New Roman"/>
          <w:sz w:val="24"/>
          <w:szCs w:val="24"/>
        </w:rPr>
        <w:t xml:space="preserve">, provided </w:t>
      </w:r>
      <w:r w:rsidR="00B64939">
        <w:rPr>
          <w:rFonts w:ascii="Times New Roman" w:hAnsi="Times New Roman" w:cs="Times New Roman"/>
          <w:sz w:val="24"/>
          <w:szCs w:val="24"/>
        </w:rPr>
        <w:t>certain conditions are met</w:t>
      </w:r>
      <w:r w:rsidRPr="00371D2E">
        <w:rPr>
          <w:rFonts w:ascii="Times New Roman" w:hAnsi="Times New Roman" w:cs="Times New Roman"/>
          <w:sz w:val="24"/>
          <w:szCs w:val="24"/>
        </w:rPr>
        <w:t>. A biodiversity certificate is trad</w:t>
      </w:r>
      <w:r w:rsidR="005E73D0">
        <w:rPr>
          <w:rFonts w:ascii="Times New Roman" w:hAnsi="Times New Roman" w:cs="Times New Roman"/>
          <w:sz w:val="24"/>
          <w:szCs w:val="24"/>
        </w:rPr>
        <w:t>e</w:t>
      </w:r>
      <w:r w:rsidRPr="00371D2E">
        <w:rPr>
          <w:rFonts w:ascii="Times New Roman" w:hAnsi="Times New Roman" w:cs="Times New Roman"/>
          <w:sz w:val="24"/>
          <w:szCs w:val="24"/>
        </w:rPr>
        <w:t>able personal property.</w:t>
      </w:r>
    </w:p>
    <w:p w14:paraId="684892F4" w14:textId="77777777" w:rsidR="00371D2E" w:rsidRPr="00371D2E" w:rsidRDefault="00371D2E" w:rsidP="00371D2E">
      <w:pPr>
        <w:pStyle w:val="ListParagraph"/>
        <w:ind w:left="0"/>
        <w:rPr>
          <w:rFonts w:ascii="Times New Roman" w:hAnsi="Times New Roman" w:cs="Times New Roman"/>
          <w:sz w:val="24"/>
          <w:szCs w:val="24"/>
        </w:rPr>
      </w:pPr>
    </w:p>
    <w:p w14:paraId="7DB7EF4D" w14:textId="2FF93476" w:rsidR="0023019B"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 xml:space="preserve">Section 68 of the </w:t>
      </w:r>
      <w:r w:rsidR="00981284">
        <w:rPr>
          <w:rFonts w:ascii="Times New Roman" w:hAnsi="Times New Roman" w:cs="Times New Roman"/>
          <w:sz w:val="24"/>
          <w:szCs w:val="24"/>
        </w:rPr>
        <w:t xml:space="preserve">NR </w:t>
      </w:r>
      <w:r w:rsidRPr="00371D2E">
        <w:rPr>
          <w:rFonts w:ascii="Times New Roman" w:hAnsi="Times New Roman" w:cs="Times New Roman"/>
          <w:sz w:val="24"/>
          <w:szCs w:val="24"/>
        </w:rPr>
        <w:t xml:space="preserve">Act sets out the requirements </w:t>
      </w:r>
      <w:r w:rsidR="00981284">
        <w:rPr>
          <w:rFonts w:ascii="Times New Roman" w:hAnsi="Times New Roman" w:cs="Times New Roman"/>
          <w:sz w:val="24"/>
          <w:szCs w:val="24"/>
        </w:rPr>
        <w:t>for</w:t>
      </w:r>
      <w:r w:rsidRPr="00371D2E">
        <w:rPr>
          <w:rFonts w:ascii="Times New Roman" w:hAnsi="Times New Roman" w:cs="Times New Roman"/>
          <w:sz w:val="24"/>
          <w:szCs w:val="24"/>
        </w:rPr>
        <w:t xml:space="preserve"> an application </w:t>
      </w:r>
      <w:r w:rsidR="00981284">
        <w:rPr>
          <w:rFonts w:ascii="Times New Roman" w:hAnsi="Times New Roman" w:cs="Times New Roman"/>
          <w:sz w:val="24"/>
          <w:szCs w:val="24"/>
        </w:rPr>
        <w:t xml:space="preserve">for a biodiversity certificate </w:t>
      </w:r>
      <w:r w:rsidRPr="00371D2E">
        <w:rPr>
          <w:rFonts w:ascii="Times New Roman" w:hAnsi="Times New Roman" w:cs="Times New Roman"/>
          <w:sz w:val="24"/>
          <w:szCs w:val="24"/>
        </w:rPr>
        <w:t xml:space="preserve">made under section 67 of the </w:t>
      </w:r>
      <w:r w:rsidR="00470DC7">
        <w:rPr>
          <w:rFonts w:ascii="Times New Roman" w:hAnsi="Times New Roman" w:cs="Times New Roman"/>
          <w:sz w:val="24"/>
          <w:szCs w:val="24"/>
        </w:rPr>
        <w:t xml:space="preserve">NR </w:t>
      </w:r>
      <w:r w:rsidRPr="00371D2E">
        <w:rPr>
          <w:rFonts w:ascii="Times New Roman" w:hAnsi="Times New Roman" w:cs="Times New Roman"/>
          <w:sz w:val="24"/>
          <w:szCs w:val="24"/>
        </w:rPr>
        <w:t xml:space="preserve">Act. </w:t>
      </w:r>
    </w:p>
    <w:p w14:paraId="146467AB" w14:textId="77777777" w:rsidR="0023019B" w:rsidRPr="0023019B" w:rsidRDefault="0023019B" w:rsidP="0023019B">
      <w:pPr>
        <w:pStyle w:val="ListParagraph"/>
        <w:rPr>
          <w:rFonts w:ascii="Times New Roman" w:hAnsi="Times New Roman" w:cs="Times New Roman"/>
          <w:sz w:val="24"/>
          <w:szCs w:val="24"/>
        </w:rPr>
      </w:pPr>
    </w:p>
    <w:p w14:paraId="51AEB0EE" w14:textId="41949F81" w:rsidR="00DB4C7D"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 xml:space="preserve">Paragraph 68(1)(e) </w:t>
      </w:r>
      <w:r w:rsidR="00981284">
        <w:rPr>
          <w:rFonts w:ascii="Times New Roman" w:hAnsi="Times New Roman" w:cs="Times New Roman"/>
          <w:sz w:val="24"/>
          <w:szCs w:val="24"/>
        </w:rPr>
        <w:t xml:space="preserve">of the NR Act </w:t>
      </w:r>
      <w:r w:rsidRPr="00371D2E">
        <w:rPr>
          <w:rFonts w:ascii="Times New Roman" w:hAnsi="Times New Roman" w:cs="Times New Roman"/>
          <w:sz w:val="24"/>
          <w:szCs w:val="24"/>
        </w:rPr>
        <w:t>relevantly provides that the rules may specify that</w:t>
      </w:r>
      <w:r w:rsidR="00DB4C7D">
        <w:rPr>
          <w:rFonts w:ascii="Times New Roman" w:hAnsi="Times New Roman" w:cs="Times New Roman"/>
          <w:sz w:val="24"/>
          <w:szCs w:val="24"/>
        </w:rPr>
        <w:t>:</w:t>
      </w:r>
    </w:p>
    <w:p w14:paraId="35C6714E" w14:textId="77777777" w:rsidR="00DB4C7D" w:rsidRPr="00DB4C7D" w:rsidRDefault="00DB4C7D" w:rsidP="00DB4C7D">
      <w:pPr>
        <w:pStyle w:val="ListParagraph"/>
        <w:rPr>
          <w:rFonts w:ascii="Times New Roman" w:hAnsi="Times New Roman" w:cs="Times New Roman"/>
          <w:sz w:val="24"/>
          <w:szCs w:val="24"/>
        </w:rPr>
      </w:pPr>
    </w:p>
    <w:p w14:paraId="184756E5" w14:textId="77777777" w:rsidR="00DB4C7D" w:rsidRDefault="00371D2E" w:rsidP="00DB4C7D">
      <w:pPr>
        <w:pStyle w:val="ListParagraph"/>
        <w:numPr>
          <w:ilvl w:val="1"/>
          <w:numId w:val="2"/>
        </w:numPr>
        <w:rPr>
          <w:rFonts w:ascii="Times New Roman" w:hAnsi="Times New Roman" w:cs="Times New Roman"/>
          <w:sz w:val="24"/>
          <w:szCs w:val="24"/>
        </w:rPr>
      </w:pPr>
      <w:r w:rsidRPr="00371D2E">
        <w:rPr>
          <w:rFonts w:ascii="Times New Roman" w:hAnsi="Times New Roman" w:cs="Times New Roman"/>
          <w:sz w:val="24"/>
          <w:szCs w:val="24"/>
        </w:rPr>
        <w:t xml:space="preserve">an application for a biodiversity certificate </w:t>
      </w:r>
      <w:r w:rsidR="00DE068B">
        <w:rPr>
          <w:rFonts w:ascii="Times New Roman" w:hAnsi="Times New Roman" w:cs="Times New Roman"/>
          <w:sz w:val="24"/>
          <w:szCs w:val="24"/>
        </w:rPr>
        <w:t>is</w:t>
      </w:r>
      <w:r w:rsidR="004F22E6">
        <w:rPr>
          <w:rFonts w:ascii="Times New Roman" w:hAnsi="Times New Roman" w:cs="Times New Roman"/>
          <w:sz w:val="24"/>
          <w:szCs w:val="24"/>
        </w:rPr>
        <w:t xml:space="preserve"> </w:t>
      </w:r>
      <w:r w:rsidRPr="00371D2E">
        <w:rPr>
          <w:rFonts w:ascii="Times New Roman" w:hAnsi="Times New Roman" w:cs="Times New Roman"/>
          <w:sz w:val="24"/>
          <w:szCs w:val="24"/>
        </w:rPr>
        <w:t xml:space="preserve">subject to audit under the </w:t>
      </w:r>
      <w:r w:rsidR="004F22E6">
        <w:rPr>
          <w:rFonts w:ascii="Times New Roman" w:hAnsi="Times New Roman" w:cs="Times New Roman"/>
          <w:sz w:val="24"/>
          <w:szCs w:val="24"/>
        </w:rPr>
        <w:t xml:space="preserve">NR </w:t>
      </w:r>
      <w:r w:rsidRPr="00371D2E">
        <w:rPr>
          <w:rFonts w:ascii="Times New Roman" w:hAnsi="Times New Roman" w:cs="Times New Roman"/>
          <w:sz w:val="24"/>
          <w:szCs w:val="24"/>
        </w:rPr>
        <w:t>Act</w:t>
      </w:r>
      <w:r w:rsidR="00DB4C7D">
        <w:rPr>
          <w:rFonts w:ascii="Times New Roman" w:hAnsi="Times New Roman" w:cs="Times New Roman"/>
          <w:sz w:val="24"/>
          <w:szCs w:val="24"/>
        </w:rPr>
        <w:t>; and</w:t>
      </w:r>
    </w:p>
    <w:p w14:paraId="5E38DEEA" w14:textId="77777777" w:rsidR="00DB4C7D" w:rsidRDefault="00DB4C7D" w:rsidP="00DB4C7D">
      <w:pPr>
        <w:pStyle w:val="ListParagraph"/>
        <w:ind w:left="360"/>
        <w:rPr>
          <w:rFonts w:ascii="Times New Roman" w:hAnsi="Times New Roman" w:cs="Times New Roman"/>
          <w:sz w:val="24"/>
          <w:szCs w:val="24"/>
        </w:rPr>
      </w:pPr>
    </w:p>
    <w:p w14:paraId="1D70D34D" w14:textId="699AA5BA" w:rsidR="004B5D61" w:rsidRDefault="008B4ED5" w:rsidP="00DB4C7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where an application for a biodiversity certificate is subject to audit under the NR Act</w:t>
      </w:r>
      <w:r w:rsidR="00F729B9">
        <w:rPr>
          <w:rFonts w:ascii="Times New Roman" w:hAnsi="Times New Roman" w:cs="Times New Roman"/>
          <w:sz w:val="24"/>
          <w:szCs w:val="24"/>
        </w:rPr>
        <w:t xml:space="preserve"> – that </w:t>
      </w:r>
      <w:r w:rsidR="00371D2E" w:rsidRPr="00371D2E">
        <w:rPr>
          <w:rFonts w:ascii="Times New Roman" w:hAnsi="Times New Roman" w:cs="Times New Roman"/>
          <w:sz w:val="24"/>
          <w:szCs w:val="24"/>
        </w:rPr>
        <w:t xml:space="preserve">the </w:t>
      </w:r>
      <w:r w:rsidR="00063DA4">
        <w:rPr>
          <w:rFonts w:ascii="Times New Roman" w:hAnsi="Times New Roman" w:cs="Times New Roman"/>
          <w:sz w:val="24"/>
          <w:szCs w:val="24"/>
        </w:rPr>
        <w:t xml:space="preserve">application must be accompanied by an </w:t>
      </w:r>
      <w:r w:rsidR="00371D2E" w:rsidRPr="00371D2E">
        <w:rPr>
          <w:rFonts w:ascii="Times New Roman" w:hAnsi="Times New Roman" w:cs="Times New Roman"/>
          <w:sz w:val="24"/>
          <w:szCs w:val="24"/>
        </w:rPr>
        <w:t>audit report</w:t>
      </w:r>
      <w:r w:rsidR="004B5D61">
        <w:rPr>
          <w:rFonts w:ascii="Times New Roman" w:hAnsi="Times New Roman" w:cs="Times New Roman"/>
          <w:sz w:val="24"/>
          <w:szCs w:val="24"/>
        </w:rPr>
        <w:t xml:space="preserve"> that is prescribed by the rules</w:t>
      </w:r>
      <w:r w:rsidR="00100C8E">
        <w:rPr>
          <w:rFonts w:ascii="Times New Roman" w:hAnsi="Times New Roman" w:cs="Times New Roman"/>
          <w:sz w:val="24"/>
          <w:szCs w:val="24"/>
        </w:rPr>
        <w:t xml:space="preserve"> (subparagraph 68(1)(e)(</w:t>
      </w:r>
      <w:proofErr w:type="spellStart"/>
      <w:r w:rsidR="00100C8E">
        <w:rPr>
          <w:rFonts w:ascii="Times New Roman" w:hAnsi="Times New Roman" w:cs="Times New Roman"/>
          <w:sz w:val="24"/>
          <w:szCs w:val="24"/>
        </w:rPr>
        <w:t>i</w:t>
      </w:r>
      <w:proofErr w:type="spellEnd"/>
      <w:r w:rsidR="00100C8E">
        <w:rPr>
          <w:rFonts w:ascii="Times New Roman" w:hAnsi="Times New Roman" w:cs="Times New Roman"/>
          <w:sz w:val="24"/>
          <w:szCs w:val="24"/>
        </w:rPr>
        <w:t>) of the NR Act)</w:t>
      </w:r>
      <w:r w:rsidR="004B5D61">
        <w:rPr>
          <w:rFonts w:ascii="Times New Roman" w:hAnsi="Times New Roman" w:cs="Times New Roman"/>
          <w:sz w:val="24"/>
          <w:szCs w:val="24"/>
        </w:rPr>
        <w:t>.</w:t>
      </w:r>
    </w:p>
    <w:p w14:paraId="67CF0B0B" w14:textId="77777777" w:rsidR="00DE7F05" w:rsidRPr="00DE7F05" w:rsidRDefault="00DE7F05" w:rsidP="00DE7F05">
      <w:pPr>
        <w:pStyle w:val="ListParagraph"/>
        <w:rPr>
          <w:rFonts w:ascii="Times New Roman" w:hAnsi="Times New Roman" w:cs="Times New Roman"/>
          <w:sz w:val="24"/>
          <w:szCs w:val="24"/>
        </w:rPr>
      </w:pPr>
    </w:p>
    <w:p w14:paraId="70B47875" w14:textId="036E048F" w:rsidR="004B4CAB"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Section 5</w:t>
      </w:r>
      <w:r w:rsidR="001D70DF">
        <w:rPr>
          <w:rFonts w:ascii="Times New Roman" w:hAnsi="Times New Roman" w:cs="Times New Roman"/>
          <w:sz w:val="24"/>
          <w:szCs w:val="24"/>
        </w:rPr>
        <w:t>8</w:t>
      </w:r>
      <w:r w:rsidRPr="00371D2E">
        <w:rPr>
          <w:rFonts w:ascii="Times New Roman" w:hAnsi="Times New Roman" w:cs="Times New Roman"/>
          <w:sz w:val="24"/>
          <w:szCs w:val="24"/>
        </w:rPr>
        <w:t xml:space="preserve"> of the </w:t>
      </w:r>
      <w:r w:rsidR="00781B93">
        <w:rPr>
          <w:rFonts w:ascii="Times New Roman" w:hAnsi="Times New Roman" w:cs="Times New Roman"/>
          <w:sz w:val="24"/>
          <w:szCs w:val="24"/>
        </w:rPr>
        <w:t xml:space="preserve">NR </w:t>
      </w:r>
      <w:r w:rsidRPr="00371D2E">
        <w:rPr>
          <w:rFonts w:ascii="Times New Roman" w:hAnsi="Times New Roman" w:cs="Times New Roman"/>
          <w:sz w:val="24"/>
          <w:szCs w:val="24"/>
        </w:rPr>
        <w:t>Rules</w:t>
      </w:r>
      <w:r w:rsidR="000D4EF7">
        <w:rPr>
          <w:rFonts w:ascii="Times New Roman" w:hAnsi="Times New Roman" w:cs="Times New Roman"/>
          <w:sz w:val="24"/>
          <w:szCs w:val="24"/>
        </w:rPr>
        <w:t xml:space="preserve"> is made for the </w:t>
      </w:r>
      <w:r w:rsidRPr="00371D2E">
        <w:rPr>
          <w:rFonts w:ascii="Times New Roman" w:hAnsi="Times New Roman" w:cs="Times New Roman"/>
          <w:sz w:val="24"/>
          <w:szCs w:val="24"/>
        </w:rPr>
        <w:t xml:space="preserve">purposes of paragraph 68(1)(e) of the </w:t>
      </w:r>
      <w:r w:rsidR="00470DC7">
        <w:rPr>
          <w:rFonts w:ascii="Times New Roman" w:hAnsi="Times New Roman" w:cs="Times New Roman"/>
          <w:sz w:val="24"/>
          <w:szCs w:val="24"/>
        </w:rPr>
        <w:t xml:space="preserve">NR </w:t>
      </w:r>
      <w:r w:rsidRPr="00371D2E">
        <w:rPr>
          <w:rFonts w:ascii="Times New Roman" w:hAnsi="Times New Roman" w:cs="Times New Roman"/>
          <w:sz w:val="24"/>
          <w:szCs w:val="24"/>
        </w:rPr>
        <w:t>Act</w:t>
      </w:r>
      <w:r w:rsidR="004B4CAB">
        <w:rPr>
          <w:rFonts w:ascii="Times New Roman" w:hAnsi="Times New Roman" w:cs="Times New Roman"/>
          <w:sz w:val="24"/>
          <w:szCs w:val="24"/>
        </w:rPr>
        <w:t xml:space="preserve">. </w:t>
      </w:r>
    </w:p>
    <w:p w14:paraId="3C49F913" w14:textId="77777777" w:rsidR="004B4CAB" w:rsidRDefault="004B4CAB" w:rsidP="004B4CAB">
      <w:pPr>
        <w:pStyle w:val="ListParagraph"/>
        <w:ind w:left="0"/>
        <w:rPr>
          <w:rFonts w:ascii="Times New Roman" w:hAnsi="Times New Roman" w:cs="Times New Roman"/>
          <w:sz w:val="24"/>
          <w:szCs w:val="24"/>
        </w:rPr>
      </w:pPr>
    </w:p>
    <w:p w14:paraId="5E40ABB8" w14:textId="0C467895" w:rsidR="00FB7945" w:rsidRPr="00FB7945" w:rsidRDefault="004B4CAB" w:rsidP="00FB794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5</w:t>
      </w:r>
      <w:r w:rsidR="00D005C7">
        <w:rPr>
          <w:rFonts w:ascii="Times New Roman" w:hAnsi="Times New Roman" w:cs="Times New Roman"/>
          <w:sz w:val="24"/>
          <w:szCs w:val="24"/>
        </w:rPr>
        <w:t>8</w:t>
      </w:r>
      <w:r w:rsidR="00781B93">
        <w:rPr>
          <w:rFonts w:ascii="Times New Roman" w:hAnsi="Times New Roman" w:cs="Times New Roman"/>
          <w:sz w:val="24"/>
          <w:szCs w:val="24"/>
        </w:rPr>
        <w:t xml:space="preserve">(1) of the NR Rules </w:t>
      </w:r>
      <w:r w:rsidR="001E088C">
        <w:rPr>
          <w:rFonts w:ascii="Times New Roman" w:hAnsi="Times New Roman" w:cs="Times New Roman"/>
          <w:sz w:val="24"/>
          <w:szCs w:val="24"/>
        </w:rPr>
        <w:t xml:space="preserve">has the effect that </w:t>
      </w:r>
      <w:r w:rsidR="00371D2E" w:rsidRPr="00371D2E">
        <w:rPr>
          <w:rFonts w:ascii="Times New Roman" w:hAnsi="Times New Roman" w:cs="Times New Roman"/>
          <w:sz w:val="24"/>
          <w:szCs w:val="24"/>
        </w:rPr>
        <w:t xml:space="preserve">all applications </w:t>
      </w:r>
      <w:r w:rsidR="001E088C">
        <w:rPr>
          <w:rFonts w:ascii="Times New Roman" w:hAnsi="Times New Roman" w:cs="Times New Roman"/>
          <w:sz w:val="24"/>
          <w:szCs w:val="24"/>
        </w:rPr>
        <w:t xml:space="preserve">for a biodiversity certificate </w:t>
      </w:r>
      <w:r w:rsidR="004410F9">
        <w:rPr>
          <w:rFonts w:ascii="Times New Roman" w:hAnsi="Times New Roman" w:cs="Times New Roman"/>
          <w:sz w:val="24"/>
          <w:szCs w:val="24"/>
        </w:rPr>
        <w:t xml:space="preserve">in respect of a registered biodiversity project </w:t>
      </w:r>
      <w:r w:rsidR="00DA1837">
        <w:rPr>
          <w:rFonts w:ascii="Times New Roman" w:hAnsi="Times New Roman" w:cs="Times New Roman"/>
          <w:sz w:val="24"/>
          <w:szCs w:val="24"/>
        </w:rPr>
        <w:t>a</w:t>
      </w:r>
      <w:r w:rsidR="001E088C">
        <w:rPr>
          <w:rFonts w:ascii="Times New Roman" w:hAnsi="Times New Roman" w:cs="Times New Roman"/>
          <w:sz w:val="24"/>
          <w:szCs w:val="24"/>
        </w:rPr>
        <w:t>re</w:t>
      </w:r>
      <w:r w:rsidR="00371D2E" w:rsidRPr="00371D2E">
        <w:rPr>
          <w:rFonts w:ascii="Times New Roman" w:hAnsi="Times New Roman" w:cs="Times New Roman"/>
          <w:sz w:val="24"/>
          <w:szCs w:val="24"/>
        </w:rPr>
        <w:t xml:space="preserve"> subject to audit.</w:t>
      </w:r>
    </w:p>
    <w:p w14:paraId="7208A5C1" w14:textId="77777777" w:rsidR="00FB7945" w:rsidRPr="00FB7945" w:rsidRDefault="00FB7945" w:rsidP="00FB7945">
      <w:pPr>
        <w:pStyle w:val="ListParagraph"/>
        <w:rPr>
          <w:rFonts w:ascii="Times New Roman" w:hAnsi="Times New Roman" w:cs="Times New Roman"/>
          <w:sz w:val="24"/>
          <w:szCs w:val="24"/>
        </w:rPr>
      </w:pPr>
    </w:p>
    <w:p w14:paraId="7E5FE45C" w14:textId="39981F35" w:rsidR="00371D2E"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 xml:space="preserve">Audits under the </w:t>
      </w:r>
      <w:r w:rsidR="00FB7945">
        <w:rPr>
          <w:rFonts w:ascii="Times New Roman" w:hAnsi="Times New Roman" w:cs="Times New Roman"/>
          <w:sz w:val="24"/>
          <w:szCs w:val="24"/>
        </w:rPr>
        <w:t xml:space="preserve">NR </w:t>
      </w:r>
      <w:r w:rsidRPr="00371D2E">
        <w:rPr>
          <w:rFonts w:ascii="Times New Roman" w:hAnsi="Times New Roman" w:cs="Times New Roman"/>
          <w:sz w:val="24"/>
          <w:szCs w:val="24"/>
        </w:rPr>
        <w:t xml:space="preserve">Act, known as biodiversity audits, are carried out by audit team leaders that are registered greenhouse and energy auditors under the </w:t>
      </w:r>
      <w:r w:rsidRPr="00371D2E">
        <w:rPr>
          <w:rFonts w:ascii="Times New Roman" w:hAnsi="Times New Roman" w:cs="Times New Roman"/>
          <w:i/>
          <w:iCs/>
          <w:sz w:val="24"/>
          <w:szCs w:val="24"/>
        </w:rPr>
        <w:t>National Greenhouse and Energy Reporting Act 2007</w:t>
      </w:r>
      <w:r w:rsidRPr="00371D2E">
        <w:rPr>
          <w:rFonts w:ascii="Times New Roman" w:hAnsi="Times New Roman" w:cs="Times New Roman"/>
          <w:sz w:val="24"/>
          <w:szCs w:val="24"/>
        </w:rPr>
        <w:t xml:space="preserve"> (NGER Act). The NGER Act audit framework comprises two different types of audits: assurance engagement</w:t>
      </w:r>
      <w:r w:rsidR="00AD117A">
        <w:rPr>
          <w:rFonts w:ascii="Times New Roman" w:hAnsi="Times New Roman" w:cs="Times New Roman"/>
          <w:sz w:val="24"/>
          <w:szCs w:val="24"/>
        </w:rPr>
        <w:t>s</w:t>
      </w:r>
      <w:r w:rsidRPr="00371D2E">
        <w:rPr>
          <w:rFonts w:ascii="Times New Roman" w:hAnsi="Times New Roman" w:cs="Times New Roman"/>
          <w:sz w:val="24"/>
          <w:szCs w:val="24"/>
        </w:rPr>
        <w:t xml:space="preserve"> and verification engagements. </w:t>
      </w:r>
    </w:p>
    <w:p w14:paraId="3FC895FB" w14:textId="77777777" w:rsidR="00371D2E" w:rsidRPr="00371D2E" w:rsidRDefault="00371D2E" w:rsidP="00371D2E">
      <w:pPr>
        <w:pStyle w:val="ListParagraph"/>
        <w:ind w:left="0"/>
        <w:rPr>
          <w:rFonts w:ascii="Times New Roman" w:hAnsi="Times New Roman" w:cs="Times New Roman"/>
          <w:sz w:val="24"/>
          <w:szCs w:val="24"/>
        </w:rPr>
      </w:pPr>
    </w:p>
    <w:p w14:paraId="0D2EA211" w14:textId="161CD617" w:rsidR="00371D2E" w:rsidRPr="00371D2E"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Subsection 5</w:t>
      </w:r>
      <w:r w:rsidR="00107334">
        <w:rPr>
          <w:rFonts w:ascii="Times New Roman" w:hAnsi="Times New Roman" w:cs="Times New Roman"/>
          <w:sz w:val="24"/>
          <w:szCs w:val="24"/>
        </w:rPr>
        <w:t>8</w:t>
      </w:r>
      <w:r w:rsidRPr="00371D2E">
        <w:rPr>
          <w:rFonts w:ascii="Times New Roman" w:hAnsi="Times New Roman" w:cs="Times New Roman"/>
          <w:sz w:val="24"/>
          <w:szCs w:val="24"/>
        </w:rPr>
        <w:t>(2) sets out requirements for the audit report</w:t>
      </w:r>
      <w:r w:rsidR="007D734A">
        <w:rPr>
          <w:rFonts w:ascii="Times New Roman" w:hAnsi="Times New Roman" w:cs="Times New Roman"/>
          <w:sz w:val="24"/>
          <w:szCs w:val="24"/>
        </w:rPr>
        <w:t xml:space="preserve"> </w:t>
      </w:r>
      <w:r w:rsidRPr="00371D2E">
        <w:rPr>
          <w:rFonts w:ascii="Times New Roman" w:hAnsi="Times New Roman" w:cs="Times New Roman"/>
          <w:sz w:val="24"/>
          <w:szCs w:val="24"/>
        </w:rPr>
        <w:t xml:space="preserve">that must accompany each application made under sections 67 of the </w:t>
      </w:r>
      <w:r w:rsidR="00470DC7">
        <w:rPr>
          <w:rFonts w:ascii="Times New Roman" w:hAnsi="Times New Roman" w:cs="Times New Roman"/>
          <w:sz w:val="24"/>
          <w:szCs w:val="24"/>
        </w:rPr>
        <w:t xml:space="preserve">NR </w:t>
      </w:r>
      <w:r w:rsidRPr="00371D2E">
        <w:rPr>
          <w:rFonts w:ascii="Times New Roman" w:hAnsi="Times New Roman" w:cs="Times New Roman"/>
          <w:sz w:val="24"/>
          <w:szCs w:val="24"/>
        </w:rPr>
        <w:t>Act for the issuing of a biodiversity certificate. The requirements are:</w:t>
      </w:r>
    </w:p>
    <w:p w14:paraId="510C1E85" w14:textId="77777777" w:rsidR="00371D2E" w:rsidRPr="004D1FB3" w:rsidRDefault="00371D2E" w:rsidP="00371D2E">
      <w:pPr>
        <w:pStyle w:val="ListParagraph"/>
        <w:rPr>
          <w:rFonts w:ascii="Times New Roman" w:hAnsi="Times New Roman" w:cs="Times New Roman"/>
          <w:sz w:val="24"/>
          <w:szCs w:val="24"/>
          <w:lang w:val="en-US"/>
        </w:rPr>
      </w:pPr>
    </w:p>
    <w:p w14:paraId="58FBC4EF" w14:textId="77777777" w:rsidR="00371D2E" w:rsidRPr="00371D2E" w:rsidRDefault="00371D2E" w:rsidP="00371D2E">
      <w:pPr>
        <w:pStyle w:val="ListParagraph"/>
        <w:numPr>
          <w:ilvl w:val="1"/>
          <w:numId w:val="2"/>
        </w:numPr>
        <w:ind w:left="567" w:hanging="567"/>
        <w:rPr>
          <w:rFonts w:ascii="Times New Roman" w:hAnsi="Times New Roman" w:cs="Times New Roman"/>
          <w:sz w:val="24"/>
          <w:szCs w:val="24"/>
        </w:rPr>
      </w:pPr>
      <w:r w:rsidRPr="00371D2E">
        <w:rPr>
          <w:rFonts w:ascii="Times New Roman" w:hAnsi="Times New Roman" w:cs="Times New Roman"/>
          <w:sz w:val="24"/>
          <w:szCs w:val="24"/>
        </w:rPr>
        <w:t>that the audit report is an assurance engagement report; and</w:t>
      </w:r>
    </w:p>
    <w:p w14:paraId="4DBEDEE3" w14:textId="77777777" w:rsidR="00371D2E" w:rsidRPr="00371D2E" w:rsidRDefault="00371D2E" w:rsidP="00371D2E">
      <w:pPr>
        <w:pStyle w:val="ListParagraph"/>
        <w:ind w:left="567"/>
        <w:rPr>
          <w:rFonts w:ascii="Times New Roman" w:hAnsi="Times New Roman" w:cs="Times New Roman"/>
          <w:sz w:val="24"/>
          <w:szCs w:val="24"/>
        </w:rPr>
      </w:pPr>
    </w:p>
    <w:p w14:paraId="2E79910B" w14:textId="62014088" w:rsidR="00371D2E" w:rsidRPr="00371D2E" w:rsidRDefault="00371D2E" w:rsidP="00371D2E">
      <w:pPr>
        <w:pStyle w:val="ListParagraph"/>
        <w:numPr>
          <w:ilvl w:val="1"/>
          <w:numId w:val="2"/>
        </w:numPr>
        <w:ind w:left="567" w:hanging="567"/>
        <w:rPr>
          <w:rFonts w:ascii="Times New Roman" w:hAnsi="Times New Roman" w:cs="Times New Roman"/>
          <w:sz w:val="24"/>
          <w:szCs w:val="24"/>
        </w:rPr>
      </w:pPr>
      <w:r w:rsidRPr="00371D2E">
        <w:rPr>
          <w:rFonts w:ascii="Times New Roman" w:hAnsi="Times New Roman" w:cs="Times New Roman"/>
          <w:sz w:val="24"/>
          <w:szCs w:val="24"/>
        </w:rPr>
        <w:lastRenderedPageBreak/>
        <w:t xml:space="preserve">that the assurance engagement report includes information as to whether, in the view of the auditor, the requirements under the </w:t>
      </w:r>
      <w:r w:rsidR="00E851F2">
        <w:rPr>
          <w:rFonts w:ascii="Times New Roman" w:hAnsi="Times New Roman" w:cs="Times New Roman"/>
          <w:sz w:val="24"/>
          <w:szCs w:val="24"/>
        </w:rPr>
        <w:t xml:space="preserve">NR </w:t>
      </w:r>
      <w:r w:rsidRPr="00371D2E">
        <w:rPr>
          <w:rFonts w:ascii="Times New Roman" w:hAnsi="Times New Roman" w:cs="Times New Roman"/>
          <w:sz w:val="24"/>
          <w:szCs w:val="24"/>
        </w:rPr>
        <w:t>Act, the</w:t>
      </w:r>
      <w:r w:rsidR="00027255">
        <w:rPr>
          <w:rFonts w:ascii="Times New Roman" w:hAnsi="Times New Roman" w:cs="Times New Roman"/>
          <w:sz w:val="24"/>
          <w:szCs w:val="24"/>
        </w:rPr>
        <w:t xml:space="preserve"> NR</w:t>
      </w:r>
      <w:r w:rsidRPr="00371D2E">
        <w:rPr>
          <w:rFonts w:ascii="Times New Roman" w:hAnsi="Times New Roman" w:cs="Times New Roman"/>
          <w:sz w:val="24"/>
          <w:szCs w:val="24"/>
        </w:rPr>
        <w:t xml:space="preserve"> </w:t>
      </w:r>
      <w:r w:rsidR="00027255">
        <w:rPr>
          <w:rFonts w:ascii="Times New Roman" w:hAnsi="Times New Roman" w:cs="Times New Roman"/>
          <w:sz w:val="24"/>
          <w:szCs w:val="24"/>
        </w:rPr>
        <w:t>R</w:t>
      </w:r>
      <w:r w:rsidRPr="00371D2E">
        <w:rPr>
          <w:rFonts w:ascii="Times New Roman" w:hAnsi="Times New Roman" w:cs="Times New Roman"/>
          <w:sz w:val="24"/>
          <w:szCs w:val="24"/>
        </w:rPr>
        <w:t>ules, and the methodology determination that covers the project, have been met in respect of the project.</w:t>
      </w:r>
    </w:p>
    <w:p w14:paraId="486378B8" w14:textId="77777777" w:rsidR="00807E67" w:rsidRDefault="00807E67" w:rsidP="00807E67">
      <w:pPr>
        <w:pStyle w:val="ListParagraph"/>
        <w:ind w:left="0"/>
        <w:rPr>
          <w:rFonts w:ascii="Times New Roman" w:hAnsi="Times New Roman" w:cs="Times New Roman"/>
          <w:sz w:val="24"/>
          <w:szCs w:val="24"/>
        </w:rPr>
      </w:pPr>
    </w:p>
    <w:p w14:paraId="00DF5588" w14:textId="4E68651F" w:rsidR="00371D2E" w:rsidRPr="00371D2E"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The term assurance engagement report is defined i</w:t>
      </w:r>
      <w:r w:rsidR="009A14A0">
        <w:rPr>
          <w:rFonts w:ascii="Times New Roman" w:hAnsi="Times New Roman" w:cs="Times New Roman"/>
          <w:sz w:val="24"/>
          <w:szCs w:val="24"/>
        </w:rPr>
        <w:t>n</w:t>
      </w:r>
      <w:r w:rsidRPr="00371D2E">
        <w:rPr>
          <w:rFonts w:ascii="Times New Roman" w:hAnsi="Times New Roman" w:cs="Times New Roman"/>
          <w:sz w:val="24"/>
          <w:szCs w:val="24"/>
        </w:rPr>
        <w:t xml:space="preserve"> section </w:t>
      </w:r>
      <w:r w:rsidR="009C0645">
        <w:rPr>
          <w:rFonts w:ascii="Times New Roman" w:hAnsi="Times New Roman" w:cs="Times New Roman"/>
          <w:sz w:val="24"/>
          <w:szCs w:val="24"/>
        </w:rPr>
        <w:t>5</w:t>
      </w:r>
      <w:r w:rsidRPr="00371D2E">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371D2E">
        <w:rPr>
          <w:rFonts w:ascii="Times New Roman" w:hAnsi="Times New Roman" w:cs="Times New Roman"/>
          <w:sz w:val="24"/>
          <w:szCs w:val="24"/>
        </w:rPr>
        <w:t xml:space="preserve">Rules to have the same meaning as in the </w:t>
      </w:r>
      <w:r w:rsidRPr="009C0645">
        <w:rPr>
          <w:rFonts w:ascii="Times New Roman" w:hAnsi="Times New Roman" w:cs="Times New Roman"/>
          <w:i/>
          <w:iCs/>
          <w:sz w:val="24"/>
          <w:szCs w:val="24"/>
        </w:rPr>
        <w:t>National Greenhouse and Energy (Audit) Determination 2009</w:t>
      </w:r>
      <w:r w:rsidRPr="00371D2E">
        <w:rPr>
          <w:rFonts w:ascii="Times New Roman" w:hAnsi="Times New Roman" w:cs="Times New Roman"/>
          <w:sz w:val="24"/>
          <w:szCs w:val="24"/>
        </w:rPr>
        <w:t xml:space="preserve"> (NGER Audit Determination). The NGER Audit Determination, in turn, defines assurance engagement report to mean an audit report of a kind mentioned in subsection 75(1) of the NGER Act. Subsection 75(1) of the NGER Act allows the Minister to determine, by legislative instrument, requirements to be met by registered greenhouse and energy auditors in, relevantly, preparing audit reports. The Audit Determination is made for the purposes of subsection 75(1) of the NGER Act and sets out requirements in relation to an assurance engagement report.</w:t>
      </w:r>
    </w:p>
    <w:p w14:paraId="12E10399" w14:textId="77777777" w:rsidR="00371D2E" w:rsidRPr="00371D2E" w:rsidRDefault="00371D2E" w:rsidP="00371D2E">
      <w:pPr>
        <w:pStyle w:val="ListParagraph"/>
        <w:ind w:left="0"/>
        <w:rPr>
          <w:rFonts w:ascii="Times New Roman" w:hAnsi="Times New Roman" w:cs="Times New Roman"/>
          <w:sz w:val="24"/>
          <w:szCs w:val="24"/>
        </w:rPr>
      </w:pPr>
    </w:p>
    <w:p w14:paraId="5D53B91B" w14:textId="77777777" w:rsidR="00371D2E" w:rsidRPr="00371D2E"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I</w:t>
      </w:r>
      <w:r w:rsidRPr="001218C1">
        <w:rPr>
          <w:rFonts w:ascii="Times New Roman" w:hAnsi="Times New Roman" w:cs="Times New Roman"/>
          <w:sz w:val="24"/>
          <w:szCs w:val="24"/>
        </w:rPr>
        <w:t>n an assurance engagement, the audit team leader provides an independent opinion as to the reliability, accuracy and completeness of the matter being audited. The audit team leader uses professional judgment in preparing for and carrying out the audit and preparing the assurance engagement report. There are two kinds of assurance engagement audits:</w:t>
      </w:r>
    </w:p>
    <w:p w14:paraId="6FF132CF" w14:textId="77777777" w:rsidR="00371D2E" w:rsidRPr="00A75253" w:rsidRDefault="00371D2E" w:rsidP="00371D2E">
      <w:pPr>
        <w:pStyle w:val="ListParagraph"/>
        <w:rPr>
          <w:rFonts w:ascii="Times New Roman" w:hAnsi="Times New Roman" w:cs="Times New Roman"/>
          <w:sz w:val="24"/>
          <w:szCs w:val="24"/>
          <w:lang w:val="en-US"/>
        </w:rPr>
      </w:pPr>
    </w:p>
    <w:p w14:paraId="13372A3C" w14:textId="77777777" w:rsidR="00371D2E" w:rsidRPr="00710486" w:rsidRDefault="00371D2E" w:rsidP="00371D2E">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a reasonable assurance engagement – the audit team leader, if appropriate, gives an opinion expressed in the positive that there is no misstatement in the matter being audited that is material or pervasive enough to affect the matter being </w:t>
      </w:r>
      <w:proofErr w:type="gramStart"/>
      <w:r>
        <w:rPr>
          <w:rFonts w:ascii="Times New Roman" w:hAnsi="Times New Roman" w:cs="Times New Roman"/>
          <w:sz w:val="24"/>
          <w:szCs w:val="24"/>
        </w:rPr>
        <w:t>audited as a whole</w:t>
      </w:r>
      <w:proofErr w:type="gramEnd"/>
      <w:r>
        <w:rPr>
          <w:rFonts w:ascii="Times New Roman" w:hAnsi="Times New Roman" w:cs="Times New Roman"/>
          <w:sz w:val="24"/>
          <w:szCs w:val="24"/>
        </w:rPr>
        <w:t xml:space="preserve"> (a reasonable assurance conclusion); and</w:t>
      </w:r>
    </w:p>
    <w:p w14:paraId="465BFD2A" w14:textId="77777777" w:rsidR="00371D2E" w:rsidRPr="00710486" w:rsidRDefault="00371D2E" w:rsidP="00371D2E">
      <w:pPr>
        <w:pStyle w:val="ListParagraph"/>
        <w:ind w:left="567"/>
        <w:rPr>
          <w:rFonts w:ascii="Times New Roman" w:hAnsi="Times New Roman" w:cs="Times New Roman"/>
          <w:sz w:val="24"/>
          <w:szCs w:val="24"/>
        </w:rPr>
      </w:pPr>
    </w:p>
    <w:p w14:paraId="520C0508" w14:textId="77777777" w:rsidR="00371D2E" w:rsidRDefault="00371D2E" w:rsidP="00371D2E">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a limited assurance engagement – the audit team leader, if appropriate, gives an opinion expressed in the negative that there is no misstatement in the matter being audited that is material or pervasive enough to affect the matter being </w:t>
      </w:r>
      <w:proofErr w:type="gramStart"/>
      <w:r>
        <w:rPr>
          <w:rFonts w:ascii="Times New Roman" w:hAnsi="Times New Roman" w:cs="Times New Roman"/>
          <w:sz w:val="24"/>
          <w:szCs w:val="24"/>
        </w:rPr>
        <w:t>audited as a whole</w:t>
      </w:r>
      <w:proofErr w:type="gramEnd"/>
      <w:r>
        <w:rPr>
          <w:rFonts w:ascii="Times New Roman" w:hAnsi="Times New Roman" w:cs="Times New Roman"/>
          <w:sz w:val="24"/>
          <w:szCs w:val="24"/>
        </w:rPr>
        <w:t xml:space="preserve"> (a limited assurance conclusion).</w:t>
      </w:r>
    </w:p>
    <w:p w14:paraId="3229D667" w14:textId="77777777" w:rsidR="00371D2E" w:rsidRDefault="00371D2E" w:rsidP="00371D2E">
      <w:pPr>
        <w:pStyle w:val="ListParagraph"/>
        <w:ind w:left="360"/>
        <w:rPr>
          <w:rFonts w:ascii="Times New Roman" w:hAnsi="Times New Roman" w:cs="Times New Roman"/>
          <w:sz w:val="24"/>
          <w:szCs w:val="24"/>
          <w:lang w:val="en-US"/>
        </w:rPr>
      </w:pPr>
    </w:p>
    <w:p w14:paraId="3010F637" w14:textId="77777777" w:rsidR="0024318D" w:rsidRDefault="00371D2E" w:rsidP="00371D2E">
      <w:pPr>
        <w:pStyle w:val="ListParagraph"/>
        <w:numPr>
          <w:ilvl w:val="0"/>
          <w:numId w:val="2"/>
        </w:numPr>
        <w:ind w:left="0" w:hanging="567"/>
        <w:rPr>
          <w:rFonts w:ascii="Times New Roman" w:hAnsi="Times New Roman" w:cs="Times New Roman"/>
          <w:sz w:val="24"/>
          <w:szCs w:val="24"/>
        </w:rPr>
      </w:pPr>
      <w:r w:rsidRPr="00371D2E">
        <w:rPr>
          <w:rFonts w:ascii="Times New Roman" w:hAnsi="Times New Roman" w:cs="Times New Roman"/>
          <w:sz w:val="24"/>
          <w:szCs w:val="24"/>
        </w:rPr>
        <w:t xml:space="preserve">The effect of this provision is to require all applications for a biodiversity certificate </w:t>
      </w:r>
      <w:r w:rsidR="005805A8">
        <w:rPr>
          <w:rFonts w:ascii="Times New Roman" w:hAnsi="Times New Roman" w:cs="Times New Roman"/>
          <w:sz w:val="24"/>
          <w:szCs w:val="24"/>
        </w:rPr>
        <w:t>in respect of a registered biodiversity project</w:t>
      </w:r>
      <w:r w:rsidRPr="00371D2E">
        <w:rPr>
          <w:rFonts w:ascii="Times New Roman" w:hAnsi="Times New Roman" w:cs="Times New Roman"/>
          <w:sz w:val="24"/>
          <w:szCs w:val="24"/>
        </w:rPr>
        <w:t xml:space="preserve"> to be subject to an assurance engagement audit, and to require all applications to be accompanied by an assurance engagement audit report. </w:t>
      </w:r>
    </w:p>
    <w:p w14:paraId="5E62DFA7" w14:textId="77777777" w:rsidR="0024318D" w:rsidRDefault="0024318D" w:rsidP="0024318D">
      <w:pPr>
        <w:pStyle w:val="ListParagraph"/>
        <w:ind w:left="0"/>
        <w:rPr>
          <w:rFonts w:ascii="Times New Roman" w:hAnsi="Times New Roman" w:cs="Times New Roman"/>
          <w:sz w:val="24"/>
          <w:szCs w:val="24"/>
        </w:rPr>
      </w:pPr>
    </w:p>
    <w:p w14:paraId="1640474E" w14:textId="08D0F47B" w:rsidR="00BD7AE2" w:rsidRPr="00371D2E" w:rsidRDefault="0024318D" w:rsidP="00371D2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w:t>
      </w:r>
      <w:r w:rsidR="00371D2E" w:rsidRPr="00371D2E">
        <w:rPr>
          <w:rFonts w:ascii="Times New Roman" w:hAnsi="Times New Roman" w:cs="Times New Roman"/>
          <w:sz w:val="24"/>
          <w:szCs w:val="24"/>
        </w:rPr>
        <w:t>he assurance engagement must be a reasonable assurance engagement</w:t>
      </w:r>
      <w:r w:rsidR="009C5D46">
        <w:rPr>
          <w:rFonts w:ascii="Times New Roman" w:hAnsi="Times New Roman" w:cs="Times New Roman"/>
          <w:sz w:val="24"/>
          <w:szCs w:val="24"/>
        </w:rPr>
        <w:t>,</w:t>
      </w:r>
      <w:r w:rsidR="00371D2E" w:rsidRPr="00371D2E">
        <w:rPr>
          <w:rFonts w:ascii="Times New Roman" w:hAnsi="Times New Roman" w:cs="Times New Roman"/>
          <w:sz w:val="24"/>
          <w:szCs w:val="24"/>
        </w:rPr>
        <w:t xml:space="preserve"> and the audit report must contain either a reasonable assurance conclusion or a qualified reasonable assurance conclusion (within the meaning of the NGER Audit Determination)</w:t>
      </w:r>
      <w:r>
        <w:rPr>
          <w:rFonts w:ascii="Times New Roman" w:hAnsi="Times New Roman" w:cs="Times New Roman"/>
          <w:sz w:val="24"/>
          <w:szCs w:val="24"/>
        </w:rPr>
        <w:t xml:space="preserve"> (see paragraph </w:t>
      </w:r>
      <w:r w:rsidR="00107334">
        <w:rPr>
          <w:rFonts w:ascii="Times New Roman" w:hAnsi="Times New Roman" w:cs="Times New Roman"/>
          <w:sz w:val="24"/>
          <w:szCs w:val="24"/>
        </w:rPr>
        <w:t>59</w:t>
      </w:r>
      <w:r>
        <w:rPr>
          <w:rFonts w:ascii="Times New Roman" w:hAnsi="Times New Roman" w:cs="Times New Roman"/>
          <w:sz w:val="24"/>
          <w:szCs w:val="24"/>
        </w:rPr>
        <w:t>(2)(a))</w:t>
      </w:r>
      <w:r w:rsidR="00371D2E" w:rsidRPr="00371D2E">
        <w:rPr>
          <w:rFonts w:ascii="Times New Roman" w:hAnsi="Times New Roman" w:cs="Times New Roman"/>
          <w:sz w:val="24"/>
          <w:szCs w:val="24"/>
        </w:rPr>
        <w:t>.</w:t>
      </w:r>
    </w:p>
    <w:p w14:paraId="28F50860" w14:textId="7C47658D" w:rsidR="00342DCB" w:rsidRPr="00E43B01" w:rsidRDefault="00342DCB" w:rsidP="002F3797">
      <w:pPr>
        <w:ind w:hanging="567"/>
        <w:rPr>
          <w:rFonts w:ascii="Times New Roman" w:hAnsi="Times New Roman" w:cs="Times New Roman"/>
          <w:sz w:val="24"/>
          <w:szCs w:val="24"/>
          <w:u w:val="single"/>
        </w:rPr>
      </w:pPr>
      <w:r w:rsidRPr="00E43B01">
        <w:rPr>
          <w:rFonts w:ascii="Times New Roman" w:hAnsi="Times New Roman" w:cs="Times New Roman"/>
          <w:sz w:val="24"/>
          <w:szCs w:val="24"/>
          <w:u w:val="single"/>
        </w:rPr>
        <w:t>Section 5</w:t>
      </w:r>
      <w:r w:rsidR="000017F0">
        <w:rPr>
          <w:rFonts w:ascii="Times New Roman" w:hAnsi="Times New Roman" w:cs="Times New Roman"/>
          <w:sz w:val="24"/>
          <w:szCs w:val="24"/>
          <w:u w:val="single"/>
        </w:rPr>
        <w:t>9</w:t>
      </w:r>
      <w:r w:rsidRPr="00E43B01">
        <w:rPr>
          <w:rFonts w:ascii="Times New Roman" w:hAnsi="Times New Roman" w:cs="Times New Roman"/>
          <w:sz w:val="24"/>
          <w:szCs w:val="24"/>
          <w:u w:val="single"/>
        </w:rPr>
        <w:t xml:space="preserve"> – </w:t>
      </w:r>
      <w:r w:rsidR="0030597B" w:rsidRPr="00E43B01">
        <w:rPr>
          <w:rFonts w:ascii="Times New Roman" w:hAnsi="Times New Roman" w:cs="Times New Roman"/>
          <w:sz w:val="24"/>
          <w:szCs w:val="24"/>
          <w:u w:val="single"/>
        </w:rPr>
        <w:t>Issue of biodiversity certificate—eligibility requirements</w:t>
      </w:r>
    </w:p>
    <w:p w14:paraId="053615BC" w14:textId="74C3B777" w:rsidR="0065408C" w:rsidRPr="0065408C"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t xml:space="preserve">Section 70 of the </w:t>
      </w:r>
      <w:r w:rsidR="00953673">
        <w:rPr>
          <w:rFonts w:ascii="Times New Roman" w:hAnsi="Times New Roman" w:cs="Times New Roman"/>
          <w:sz w:val="24"/>
          <w:szCs w:val="24"/>
        </w:rPr>
        <w:t xml:space="preserve">NR </w:t>
      </w:r>
      <w:r w:rsidRPr="0065408C">
        <w:rPr>
          <w:rFonts w:ascii="Times New Roman" w:hAnsi="Times New Roman" w:cs="Times New Roman"/>
          <w:sz w:val="24"/>
          <w:szCs w:val="24"/>
        </w:rPr>
        <w:t>Act sets out requirements in relation to the issue of a biodiversity certificate</w:t>
      </w:r>
      <w:r w:rsidR="00ED56C6">
        <w:rPr>
          <w:rFonts w:ascii="Times New Roman" w:hAnsi="Times New Roman" w:cs="Times New Roman"/>
          <w:sz w:val="24"/>
          <w:szCs w:val="24"/>
        </w:rPr>
        <w:t xml:space="preserve"> for a registered biodiversity project</w:t>
      </w:r>
      <w:r w:rsidRPr="0065408C">
        <w:rPr>
          <w:rFonts w:ascii="Times New Roman" w:hAnsi="Times New Roman" w:cs="Times New Roman"/>
          <w:sz w:val="24"/>
          <w:szCs w:val="24"/>
        </w:rPr>
        <w:t xml:space="preserve">. Subsection 70(2) </w:t>
      </w:r>
      <w:r w:rsidR="00953673">
        <w:rPr>
          <w:rFonts w:ascii="Times New Roman" w:hAnsi="Times New Roman" w:cs="Times New Roman"/>
          <w:sz w:val="24"/>
          <w:szCs w:val="24"/>
        </w:rPr>
        <w:t xml:space="preserve">of the NR Act </w:t>
      </w:r>
      <w:r w:rsidRPr="0065408C">
        <w:rPr>
          <w:rFonts w:ascii="Times New Roman" w:hAnsi="Times New Roman" w:cs="Times New Roman"/>
          <w:sz w:val="24"/>
          <w:szCs w:val="24"/>
        </w:rPr>
        <w:t>requires the Regulator to issue a biodiversity certificate if satisfied that the</w:t>
      </w:r>
      <w:r w:rsidR="00ED56C6">
        <w:rPr>
          <w:rFonts w:ascii="Times New Roman" w:hAnsi="Times New Roman" w:cs="Times New Roman"/>
          <w:sz w:val="24"/>
          <w:szCs w:val="24"/>
        </w:rPr>
        <w:t xml:space="preserve"> criteria in that subsection are met</w:t>
      </w:r>
      <w:r w:rsidRPr="0065408C">
        <w:rPr>
          <w:rFonts w:ascii="Times New Roman" w:hAnsi="Times New Roman" w:cs="Times New Roman"/>
          <w:sz w:val="24"/>
          <w:szCs w:val="24"/>
        </w:rPr>
        <w:t xml:space="preserve">. Paragraph 70(2)(g) </w:t>
      </w:r>
      <w:r w:rsidR="00953673">
        <w:rPr>
          <w:rFonts w:ascii="Times New Roman" w:hAnsi="Times New Roman" w:cs="Times New Roman"/>
          <w:sz w:val="24"/>
          <w:szCs w:val="24"/>
        </w:rPr>
        <w:t>of the NR Act has the effect that</w:t>
      </w:r>
      <w:r w:rsidRPr="0065408C">
        <w:rPr>
          <w:rFonts w:ascii="Times New Roman" w:hAnsi="Times New Roman" w:cs="Times New Roman"/>
          <w:sz w:val="24"/>
          <w:szCs w:val="24"/>
        </w:rPr>
        <w:t xml:space="preserve"> to issue a biodiversity certificate, the Regulator must be satisfied that any </w:t>
      </w:r>
      <w:r w:rsidR="00263F82">
        <w:rPr>
          <w:rFonts w:ascii="Times New Roman" w:hAnsi="Times New Roman" w:cs="Times New Roman"/>
          <w:sz w:val="24"/>
          <w:szCs w:val="24"/>
        </w:rPr>
        <w:t xml:space="preserve">additional </w:t>
      </w:r>
      <w:r w:rsidRPr="0065408C">
        <w:rPr>
          <w:rFonts w:ascii="Times New Roman" w:hAnsi="Times New Roman" w:cs="Times New Roman"/>
          <w:sz w:val="24"/>
          <w:szCs w:val="24"/>
        </w:rPr>
        <w:t>eligibility requirements specified in the rules are met.</w:t>
      </w:r>
    </w:p>
    <w:p w14:paraId="06EC923C" w14:textId="77777777" w:rsidR="0065408C" w:rsidRPr="0065408C" w:rsidRDefault="0065408C" w:rsidP="0065408C">
      <w:pPr>
        <w:pStyle w:val="ListParagraph"/>
        <w:ind w:left="0"/>
        <w:rPr>
          <w:rFonts w:ascii="Times New Roman" w:hAnsi="Times New Roman" w:cs="Times New Roman"/>
          <w:sz w:val="24"/>
          <w:szCs w:val="24"/>
        </w:rPr>
      </w:pPr>
    </w:p>
    <w:p w14:paraId="3CB2BF78" w14:textId="2FF7A917" w:rsidR="0065408C" w:rsidRPr="0065408C"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lastRenderedPageBreak/>
        <w:t>Section 5</w:t>
      </w:r>
      <w:r w:rsidR="00AF6CFC">
        <w:rPr>
          <w:rFonts w:ascii="Times New Roman" w:hAnsi="Times New Roman" w:cs="Times New Roman"/>
          <w:sz w:val="24"/>
          <w:szCs w:val="24"/>
        </w:rPr>
        <w:t>9</w:t>
      </w:r>
      <w:r w:rsidRPr="0065408C">
        <w:rPr>
          <w:rFonts w:ascii="Times New Roman" w:hAnsi="Times New Roman" w:cs="Times New Roman"/>
          <w:sz w:val="24"/>
          <w:szCs w:val="24"/>
        </w:rPr>
        <w:t xml:space="preserve"> of the </w:t>
      </w:r>
      <w:r w:rsidR="007029B3">
        <w:rPr>
          <w:rFonts w:ascii="Times New Roman" w:hAnsi="Times New Roman" w:cs="Times New Roman"/>
          <w:sz w:val="24"/>
          <w:szCs w:val="24"/>
        </w:rPr>
        <w:t xml:space="preserve">NR </w:t>
      </w:r>
      <w:r w:rsidRPr="0065408C">
        <w:rPr>
          <w:rFonts w:ascii="Times New Roman" w:hAnsi="Times New Roman" w:cs="Times New Roman"/>
          <w:sz w:val="24"/>
          <w:szCs w:val="24"/>
        </w:rPr>
        <w:t>Rules is made for the purposes of paragraph 70(2)(</w:t>
      </w:r>
      <w:r w:rsidR="00B23E74">
        <w:rPr>
          <w:rFonts w:ascii="Times New Roman" w:hAnsi="Times New Roman" w:cs="Times New Roman"/>
          <w:sz w:val="24"/>
          <w:szCs w:val="24"/>
        </w:rPr>
        <w:t>g</w:t>
      </w:r>
      <w:r w:rsidRPr="0065408C">
        <w:rPr>
          <w:rFonts w:ascii="Times New Roman" w:hAnsi="Times New Roman" w:cs="Times New Roman"/>
          <w:sz w:val="24"/>
          <w:szCs w:val="24"/>
        </w:rPr>
        <w:t xml:space="preserve">) of the </w:t>
      </w:r>
      <w:r w:rsidR="00470DC7">
        <w:rPr>
          <w:rFonts w:ascii="Times New Roman" w:hAnsi="Times New Roman" w:cs="Times New Roman"/>
          <w:sz w:val="24"/>
          <w:szCs w:val="24"/>
        </w:rPr>
        <w:t xml:space="preserve">NR </w:t>
      </w:r>
      <w:r w:rsidRPr="0065408C">
        <w:rPr>
          <w:rFonts w:ascii="Times New Roman" w:hAnsi="Times New Roman" w:cs="Times New Roman"/>
          <w:sz w:val="24"/>
          <w:szCs w:val="24"/>
        </w:rPr>
        <w:t>Act</w:t>
      </w:r>
      <w:r w:rsidR="00263F82">
        <w:rPr>
          <w:rFonts w:ascii="Times New Roman" w:hAnsi="Times New Roman" w:cs="Times New Roman"/>
          <w:sz w:val="24"/>
          <w:szCs w:val="24"/>
        </w:rPr>
        <w:t xml:space="preserve"> and specifie</w:t>
      </w:r>
      <w:r w:rsidR="00E016B0">
        <w:rPr>
          <w:rFonts w:ascii="Times New Roman" w:hAnsi="Times New Roman" w:cs="Times New Roman"/>
          <w:sz w:val="24"/>
          <w:szCs w:val="24"/>
        </w:rPr>
        <w:t>s</w:t>
      </w:r>
      <w:r w:rsidR="00BE1606">
        <w:rPr>
          <w:rFonts w:ascii="Times New Roman" w:hAnsi="Times New Roman" w:cs="Times New Roman"/>
          <w:sz w:val="24"/>
          <w:szCs w:val="24"/>
        </w:rPr>
        <w:t xml:space="preserve"> additional</w:t>
      </w:r>
      <w:r w:rsidRPr="0065408C">
        <w:rPr>
          <w:rFonts w:ascii="Times New Roman" w:hAnsi="Times New Roman" w:cs="Times New Roman"/>
          <w:sz w:val="24"/>
          <w:szCs w:val="24"/>
        </w:rPr>
        <w:t xml:space="preserve"> eligibility requirements </w:t>
      </w:r>
      <w:r w:rsidR="005D3E5B">
        <w:rPr>
          <w:rFonts w:ascii="Times New Roman" w:hAnsi="Times New Roman" w:cs="Times New Roman"/>
          <w:sz w:val="24"/>
          <w:szCs w:val="24"/>
        </w:rPr>
        <w:t>of which</w:t>
      </w:r>
      <w:r w:rsidRPr="0065408C">
        <w:rPr>
          <w:rFonts w:ascii="Times New Roman" w:hAnsi="Times New Roman" w:cs="Times New Roman"/>
          <w:sz w:val="24"/>
          <w:szCs w:val="24"/>
        </w:rPr>
        <w:t xml:space="preserve"> </w:t>
      </w:r>
      <w:r w:rsidR="005D3E5B">
        <w:rPr>
          <w:rFonts w:ascii="Times New Roman" w:hAnsi="Times New Roman" w:cs="Times New Roman"/>
          <w:sz w:val="24"/>
          <w:szCs w:val="24"/>
        </w:rPr>
        <w:t xml:space="preserve">the </w:t>
      </w:r>
      <w:r w:rsidRPr="0065408C">
        <w:rPr>
          <w:rFonts w:ascii="Times New Roman" w:hAnsi="Times New Roman" w:cs="Times New Roman"/>
          <w:sz w:val="24"/>
          <w:szCs w:val="24"/>
        </w:rPr>
        <w:t>Regulator must be satisfied before issuing a biodiversity certificate</w:t>
      </w:r>
      <w:r w:rsidR="005D3E5B">
        <w:rPr>
          <w:rFonts w:ascii="Times New Roman" w:hAnsi="Times New Roman" w:cs="Times New Roman"/>
          <w:sz w:val="24"/>
          <w:szCs w:val="24"/>
        </w:rPr>
        <w:t xml:space="preserve"> for a registered biodiversity project</w:t>
      </w:r>
      <w:r w:rsidRPr="0065408C">
        <w:rPr>
          <w:rFonts w:ascii="Times New Roman" w:hAnsi="Times New Roman" w:cs="Times New Roman"/>
          <w:sz w:val="24"/>
          <w:szCs w:val="24"/>
        </w:rPr>
        <w:t>.</w:t>
      </w:r>
    </w:p>
    <w:p w14:paraId="306836DC" w14:textId="77777777" w:rsidR="0065408C" w:rsidRPr="0065408C" w:rsidRDefault="0065408C" w:rsidP="0065408C">
      <w:pPr>
        <w:pStyle w:val="ListParagraph"/>
        <w:ind w:left="0"/>
        <w:rPr>
          <w:rFonts w:ascii="Times New Roman" w:hAnsi="Times New Roman" w:cs="Times New Roman"/>
          <w:sz w:val="24"/>
          <w:szCs w:val="24"/>
        </w:rPr>
      </w:pPr>
    </w:p>
    <w:p w14:paraId="290D6EB7" w14:textId="132AB1FC" w:rsidR="0065408C" w:rsidRPr="0065408C"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t>Paragraph 5</w:t>
      </w:r>
      <w:r w:rsidR="00AF6CFC">
        <w:rPr>
          <w:rFonts w:ascii="Times New Roman" w:hAnsi="Times New Roman" w:cs="Times New Roman"/>
          <w:sz w:val="24"/>
          <w:szCs w:val="24"/>
        </w:rPr>
        <w:t>9</w:t>
      </w:r>
      <w:r w:rsidRPr="0065408C">
        <w:rPr>
          <w:rFonts w:ascii="Times New Roman" w:hAnsi="Times New Roman" w:cs="Times New Roman"/>
          <w:sz w:val="24"/>
          <w:szCs w:val="24"/>
        </w:rPr>
        <w:t>(</w:t>
      </w:r>
      <w:r w:rsidR="00B44293">
        <w:rPr>
          <w:rFonts w:ascii="Times New Roman" w:hAnsi="Times New Roman" w:cs="Times New Roman"/>
          <w:sz w:val="24"/>
          <w:szCs w:val="24"/>
        </w:rPr>
        <w:t>2</w:t>
      </w:r>
      <w:r w:rsidRPr="0065408C">
        <w:rPr>
          <w:rFonts w:ascii="Times New Roman" w:hAnsi="Times New Roman" w:cs="Times New Roman"/>
          <w:sz w:val="24"/>
          <w:szCs w:val="24"/>
        </w:rPr>
        <w:t>)(a) requires the Regulator to be satisfied that the audit report accompanying the application sets out, for each of the matters audited, either:</w:t>
      </w:r>
    </w:p>
    <w:p w14:paraId="035D1F54" w14:textId="77777777" w:rsidR="0065408C" w:rsidRDefault="0065408C" w:rsidP="0065408C">
      <w:pPr>
        <w:pStyle w:val="ListParagraph"/>
        <w:ind w:left="1980"/>
        <w:rPr>
          <w:rFonts w:ascii="Times New Roman" w:hAnsi="Times New Roman" w:cs="Times New Roman"/>
          <w:sz w:val="24"/>
          <w:szCs w:val="24"/>
          <w:lang w:val="en-US"/>
        </w:rPr>
      </w:pPr>
    </w:p>
    <w:p w14:paraId="26877983"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t>a reasonable assurance conclusion (within the meaning of the NGER Audit Determination); or</w:t>
      </w:r>
    </w:p>
    <w:p w14:paraId="364D5F92" w14:textId="77777777" w:rsidR="0065408C" w:rsidRPr="0065408C" w:rsidRDefault="0065408C" w:rsidP="0065408C">
      <w:pPr>
        <w:pStyle w:val="ListParagraph"/>
        <w:ind w:left="567"/>
        <w:rPr>
          <w:rFonts w:ascii="Times New Roman" w:hAnsi="Times New Roman" w:cs="Times New Roman"/>
          <w:sz w:val="24"/>
          <w:szCs w:val="24"/>
        </w:rPr>
      </w:pPr>
    </w:p>
    <w:p w14:paraId="51583ABB"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t>a qualified reasonable assurance conclusion (within the meaning of the NGER Audit Determination).</w:t>
      </w:r>
    </w:p>
    <w:p w14:paraId="40D1F7D8" w14:textId="77777777" w:rsidR="0065408C" w:rsidRPr="008F50A1" w:rsidRDefault="0065408C" w:rsidP="0065408C">
      <w:pPr>
        <w:pStyle w:val="ListParagraph"/>
        <w:rPr>
          <w:rFonts w:ascii="Times New Roman" w:hAnsi="Times New Roman" w:cs="Times New Roman"/>
          <w:sz w:val="24"/>
          <w:szCs w:val="24"/>
          <w:lang w:val="en-US"/>
        </w:rPr>
      </w:pPr>
    </w:p>
    <w:p w14:paraId="10355CBC" w14:textId="77777777" w:rsidR="0065408C" w:rsidRPr="0065408C"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t xml:space="preserve">The term </w:t>
      </w:r>
      <w:r w:rsidRPr="00F17522">
        <w:rPr>
          <w:rFonts w:ascii="Times New Roman" w:hAnsi="Times New Roman" w:cs="Times New Roman"/>
          <w:i/>
          <w:iCs/>
          <w:sz w:val="24"/>
          <w:szCs w:val="24"/>
        </w:rPr>
        <w:t>reasonable assurance conclusion</w:t>
      </w:r>
      <w:r w:rsidRPr="0065408C">
        <w:rPr>
          <w:rFonts w:ascii="Times New Roman" w:hAnsi="Times New Roman" w:cs="Times New Roman"/>
          <w:sz w:val="24"/>
          <w:szCs w:val="24"/>
        </w:rPr>
        <w:t xml:space="preserve"> is defined in subsection 3.17(2) of the NGER Audit Determination to mean, in relation to a reasonable assurance engagement, the giving of </w:t>
      </w:r>
      <w:r w:rsidRPr="00C75BC6">
        <w:rPr>
          <w:rFonts w:ascii="Times New Roman" w:hAnsi="Times New Roman" w:cs="Times New Roman"/>
          <w:sz w:val="24"/>
          <w:szCs w:val="24"/>
        </w:rPr>
        <w:t>a conclusion</w:t>
      </w:r>
      <w:r>
        <w:rPr>
          <w:rFonts w:ascii="Times New Roman" w:hAnsi="Times New Roman" w:cs="Times New Roman"/>
          <w:sz w:val="24"/>
          <w:szCs w:val="24"/>
        </w:rPr>
        <w:t xml:space="preserve"> </w:t>
      </w:r>
      <w:r w:rsidRPr="00C75BC6">
        <w:rPr>
          <w:rFonts w:ascii="Times New Roman" w:hAnsi="Times New Roman" w:cs="Times New Roman"/>
          <w:sz w:val="24"/>
          <w:szCs w:val="24"/>
        </w:rPr>
        <w:t xml:space="preserve">of the audit team leader’s opinion, expressed in the positive, that there is no misstatement in the matter being audited that is material or pervasive enough to affect the matter being </w:t>
      </w:r>
      <w:proofErr w:type="gramStart"/>
      <w:r w:rsidRPr="00C75BC6">
        <w:rPr>
          <w:rFonts w:ascii="Times New Roman" w:hAnsi="Times New Roman" w:cs="Times New Roman"/>
          <w:sz w:val="24"/>
          <w:szCs w:val="24"/>
        </w:rPr>
        <w:t>audited as a whole</w:t>
      </w:r>
      <w:proofErr w:type="gramEnd"/>
      <w:r w:rsidRPr="00C75BC6">
        <w:rPr>
          <w:rFonts w:ascii="Times New Roman" w:hAnsi="Times New Roman" w:cs="Times New Roman"/>
          <w:sz w:val="24"/>
          <w:szCs w:val="24"/>
        </w:rPr>
        <w:t>.</w:t>
      </w:r>
      <w:r>
        <w:rPr>
          <w:rFonts w:ascii="Times New Roman" w:hAnsi="Times New Roman" w:cs="Times New Roman"/>
          <w:sz w:val="24"/>
          <w:szCs w:val="24"/>
        </w:rPr>
        <w:t xml:space="preserve"> The note to subsection 3.17(2) sets out the following examples of a reasonable assurance conclusion:</w:t>
      </w:r>
    </w:p>
    <w:p w14:paraId="6A335117" w14:textId="77777777" w:rsidR="0065408C" w:rsidRDefault="0065408C" w:rsidP="0065408C">
      <w:pPr>
        <w:pStyle w:val="ListParagraph"/>
        <w:rPr>
          <w:rFonts w:ascii="Times New Roman" w:hAnsi="Times New Roman" w:cs="Times New Roman"/>
          <w:sz w:val="24"/>
          <w:szCs w:val="24"/>
          <w:lang w:val="en-US"/>
        </w:rPr>
      </w:pPr>
    </w:p>
    <w:p w14:paraId="4DBAD36B"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t>‘In my opinion, the audited body has prepared the matter to be audited, in all material respects, in compliance with the requirements of the NGER legislation</w:t>
      </w:r>
      <w:proofErr w:type="gramStart"/>
      <w:r w:rsidRPr="0065408C">
        <w:rPr>
          <w:rFonts w:ascii="Times New Roman" w:hAnsi="Times New Roman" w:cs="Times New Roman"/>
          <w:sz w:val="24"/>
          <w:szCs w:val="24"/>
        </w:rPr>
        <w:t>’;</w:t>
      </w:r>
      <w:proofErr w:type="gramEnd"/>
    </w:p>
    <w:p w14:paraId="134D9793" w14:textId="77777777" w:rsidR="0065408C" w:rsidRPr="0065408C" w:rsidRDefault="0065408C" w:rsidP="0065408C">
      <w:pPr>
        <w:pStyle w:val="ListParagraph"/>
        <w:ind w:left="567"/>
        <w:rPr>
          <w:rFonts w:ascii="Times New Roman" w:hAnsi="Times New Roman" w:cs="Times New Roman"/>
          <w:sz w:val="24"/>
          <w:szCs w:val="24"/>
        </w:rPr>
      </w:pPr>
    </w:p>
    <w:p w14:paraId="22BCA4DE"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t>‘In my opinion, the audited body has reported its greenhouse gas emissions, energy production and energy consumption, in all material respects, in compliance with the NGER legislation’.</w:t>
      </w:r>
    </w:p>
    <w:p w14:paraId="3A0D908C" w14:textId="77777777" w:rsidR="0065408C" w:rsidRPr="00ED4450" w:rsidRDefault="0065408C" w:rsidP="0065408C">
      <w:pPr>
        <w:pStyle w:val="ListParagraph"/>
        <w:rPr>
          <w:rFonts w:ascii="Times New Roman" w:hAnsi="Times New Roman" w:cs="Times New Roman"/>
          <w:sz w:val="24"/>
          <w:szCs w:val="24"/>
          <w:lang w:val="en-US"/>
        </w:rPr>
      </w:pPr>
    </w:p>
    <w:p w14:paraId="356F11AB" w14:textId="7BB31E7B" w:rsidR="0065408C" w:rsidRPr="0065408C"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t xml:space="preserve">The term </w:t>
      </w:r>
      <w:r w:rsidRPr="00F17522">
        <w:rPr>
          <w:rFonts w:ascii="Times New Roman" w:hAnsi="Times New Roman" w:cs="Times New Roman"/>
          <w:i/>
          <w:iCs/>
          <w:sz w:val="24"/>
          <w:szCs w:val="24"/>
        </w:rPr>
        <w:t>qualified reasonable assurance engagement</w:t>
      </w:r>
      <w:r w:rsidRPr="0065408C">
        <w:rPr>
          <w:rFonts w:ascii="Times New Roman" w:hAnsi="Times New Roman" w:cs="Times New Roman"/>
          <w:sz w:val="24"/>
          <w:szCs w:val="24"/>
        </w:rPr>
        <w:t xml:space="preserve"> is defined in subsection 3.17(3) of the NGER Audit Determination to mean, in relation to a reasonable assurance engagement, the giving </w:t>
      </w:r>
      <w:r w:rsidR="0041583E">
        <w:rPr>
          <w:rFonts w:ascii="Times New Roman" w:hAnsi="Times New Roman" w:cs="Times New Roman"/>
          <w:sz w:val="24"/>
          <w:szCs w:val="24"/>
        </w:rPr>
        <w:t>of</w:t>
      </w:r>
      <w:r w:rsidRPr="0065408C">
        <w:rPr>
          <w:rFonts w:ascii="Times New Roman" w:hAnsi="Times New Roman" w:cs="Times New Roman"/>
          <w:sz w:val="24"/>
          <w:szCs w:val="24"/>
        </w:rPr>
        <w:t xml:space="preserve"> a conclusion of the audit team leader’s opinion, expressed in the positive, that:</w:t>
      </w:r>
    </w:p>
    <w:p w14:paraId="0105998D" w14:textId="77777777" w:rsidR="0065408C" w:rsidRPr="003469D1" w:rsidRDefault="0065408C" w:rsidP="0065408C">
      <w:pPr>
        <w:pStyle w:val="ListParagraph"/>
        <w:ind w:left="360"/>
        <w:rPr>
          <w:rFonts w:ascii="Times New Roman" w:hAnsi="Times New Roman" w:cs="Times New Roman"/>
          <w:sz w:val="24"/>
          <w:szCs w:val="24"/>
          <w:lang w:val="en-US"/>
        </w:rPr>
      </w:pPr>
    </w:p>
    <w:p w14:paraId="4EE07430"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t>there are one or more misstatements in the matter being audited that are material but not pervasive enough to affect the matter being audited as a whole; or</w:t>
      </w:r>
    </w:p>
    <w:p w14:paraId="13D63799" w14:textId="77777777" w:rsidR="0065408C" w:rsidRPr="0065408C" w:rsidRDefault="0065408C" w:rsidP="0065408C">
      <w:pPr>
        <w:pStyle w:val="ListParagraph"/>
        <w:ind w:left="567"/>
        <w:rPr>
          <w:rFonts w:ascii="Times New Roman" w:hAnsi="Times New Roman" w:cs="Times New Roman"/>
          <w:sz w:val="24"/>
          <w:szCs w:val="24"/>
        </w:rPr>
      </w:pPr>
    </w:p>
    <w:p w14:paraId="1C1FA594"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t xml:space="preserve">there is insufficient evidence in relation to one or more aspects of the matter being audited, but although the lack of evidence may be material it is not pervasive enough to affect the matter being </w:t>
      </w:r>
      <w:proofErr w:type="gramStart"/>
      <w:r w:rsidRPr="0065408C">
        <w:rPr>
          <w:rFonts w:ascii="Times New Roman" w:hAnsi="Times New Roman" w:cs="Times New Roman"/>
          <w:sz w:val="24"/>
          <w:szCs w:val="24"/>
        </w:rPr>
        <w:t>audited as a whole</w:t>
      </w:r>
      <w:proofErr w:type="gramEnd"/>
      <w:r w:rsidRPr="0065408C">
        <w:rPr>
          <w:rFonts w:ascii="Times New Roman" w:hAnsi="Times New Roman" w:cs="Times New Roman"/>
          <w:sz w:val="24"/>
          <w:szCs w:val="24"/>
        </w:rPr>
        <w:t>.</w:t>
      </w:r>
    </w:p>
    <w:p w14:paraId="051FCCB3" w14:textId="77777777" w:rsidR="0065408C" w:rsidRPr="003469D1" w:rsidRDefault="0065408C" w:rsidP="0065408C">
      <w:pPr>
        <w:pStyle w:val="ListParagraph"/>
        <w:rPr>
          <w:rFonts w:ascii="Times New Roman" w:hAnsi="Times New Roman" w:cs="Times New Roman"/>
          <w:sz w:val="24"/>
          <w:szCs w:val="24"/>
          <w:lang w:val="en-US"/>
        </w:rPr>
      </w:pPr>
    </w:p>
    <w:p w14:paraId="2FFCAFC4" w14:textId="77777777" w:rsidR="0065408C" w:rsidRPr="0065408C"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t xml:space="preserve">The note to subsection 3.17(3) of the Audit Determination sets out the following examples of a qualified reasonable assurance conclusion (where ‘X’ </w:t>
      </w:r>
      <w:r w:rsidRPr="00CA3064">
        <w:rPr>
          <w:rFonts w:ascii="Times New Roman" w:hAnsi="Times New Roman" w:cs="Times New Roman"/>
          <w:sz w:val="24"/>
          <w:szCs w:val="24"/>
        </w:rPr>
        <w:t>represents any misstatement that is material but not pervasive enough to affect matters as a whole</w:t>
      </w:r>
      <w:r>
        <w:rPr>
          <w:rFonts w:ascii="Times New Roman" w:hAnsi="Times New Roman" w:cs="Times New Roman"/>
          <w:sz w:val="24"/>
          <w:szCs w:val="24"/>
        </w:rPr>
        <w:t>)</w:t>
      </w:r>
      <w:r w:rsidRPr="0065408C">
        <w:rPr>
          <w:rFonts w:ascii="Times New Roman" w:hAnsi="Times New Roman" w:cs="Times New Roman"/>
          <w:sz w:val="24"/>
          <w:szCs w:val="24"/>
        </w:rPr>
        <w:t>:</w:t>
      </w:r>
    </w:p>
    <w:p w14:paraId="0BEFC9A6" w14:textId="77777777" w:rsidR="0065408C" w:rsidRDefault="0065408C" w:rsidP="0065408C">
      <w:pPr>
        <w:pStyle w:val="ListParagraph"/>
        <w:rPr>
          <w:rFonts w:ascii="Times New Roman" w:hAnsi="Times New Roman" w:cs="Times New Roman"/>
          <w:sz w:val="24"/>
          <w:szCs w:val="24"/>
          <w:lang w:val="en-US"/>
        </w:rPr>
      </w:pPr>
    </w:p>
    <w:p w14:paraId="091797CF"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t>‘In my opinion, except for ‘X’, the audited body has prepared the matter to be audited, in all material respects, in compliance with the NGER legislation</w:t>
      </w:r>
      <w:proofErr w:type="gramStart"/>
      <w:r w:rsidRPr="0065408C">
        <w:rPr>
          <w:rFonts w:ascii="Times New Roman" w:hAnsi="Times New Roman" w:cs="Times New Roman"/>
          <w:sz w:val="24"/>
          <w:szCs w:val="24"/>
        </w:rPr>
        <w:t>’;</w:t>
      </w:r>
      <w:proofErr w:type="gramEnd"/>
    </w:p>
    <w:p w14:paraId="6927A402" w14:textId="77777777" w:rsidR="0065408C" w:rsidRPr="0065408C" w:rsidRDefault="0065408C" w:rsidP="0065408C">
      <w:pPr>
        <w:pStyle w:val="ListParagraph"/>
        <w:ind w:left="567"/>
        <w:rPr>
          <w:rFonts w:ascii="Times New Roman" w:hAnsi="Times New Roman" w:cs="Times New Roman"/>
          <w:sz w:val="24"/>
          <w:szCs w:val="24"/>
        </w:rPr>
      </w:pPr>
    </w:p>
    <w:p w14:paraId="30CBC954" w14:textId="77777777" w:rsidR="0065408C" w:rsidRPr="0065408C" w:rsidRDefault="0065408C" w:rsidP="0065408C">
      <w:pPr>
        <w:pStyle w:val="ListParagraph"/>
        <w:numPr>
          <w:ilvl w:val="1"/>
          <w:numId w:val="2"/>
        </w:numPr>
        <w:ind w:left="567" w:hanging="567"/>
        <w:rPr>
          <w:rFonts w:ascii="Times New Roman" w:hAnsi="Times New Roman" w:cs="Times New Roman"/>
          <w:sz w:val="24"/>
          <w:szCs w:val="24"/>
        </w:rPr>
      </w:pPr>
      <w:r w:rsidRPr="0065408C">
        <w:rPr>
          <w:rFonts w:ascii="Times New Roman" w:hAnsi="Times New Roman" w:cs="Times New Roman"/>
          <w:sz w:val="24"/>
          <w:szCs w:val="24"/>
        </w:rPr>
        <w:lastRenderedPageBreak/>
        <w:t>‘In my opinion, except for ‘X’, the audited body has reported its greenhouse gas emissions, energy production and energy consumption, in all material respects, in compliance with the NGER legislation’.</w:t>
      </w:r>
    </w:p>
    <w:p w14:paraId="14F764E0" w14:textId="77777777" w:rsidR="0065408C" w:rsidRPr="000B6E74" w:rsidRDefault="0065408C" w:rsidP="0065408C">
      <w:pPr>
        <w:pStyle w:val="ListParagraph"/>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D6BEAD2" w14:textId="70162854" w:rsidR="00B7069D"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t>Paragraphs 5</w:t>
      </w:r>
      <w:r w:rsidR="0092395E">
        <w:rPr>
          <w:rFonts w:ascii="Times New Roman" w:hAnsi="Times New Roman" w:cs="Times New Roman"/>
          <w:sz w:val="24"/>
          <w:szCs w:val="24"/>
        </w:rPr>
        <w:t>9</w:t>
      </w:r>
      <w:r w:rsidRPr="0065408C">
        <w:rPr>
          <w:rFonts w:ascii="Times New Roman" w:hAnsi="Times New Roman" w:cs="Times New Roman"/>
          <w:sz w:val="24"/>
          <w:szCs w:val="24"/>
        </w:rPr>
        <w:t xml:space="preserve">(1)(b) to (d) </w:t>
      </w:r>
      <w:r w:rsidR="002539B0">
        <w:rPr>
          <w:rFonts w:ascii="Times New Roman" w:hAnsi="Times New Roman" w:cs="Times New Roman"/>
          <w:sz w:val="24"/>
          <w:szCs w:val="24"/>
        </w:rPr>
        <w:t xml:space="preserve">of the NR Rules specify additional eligibility requirements </w:t>
      </w:r>
      <w:r w:rsidR="005A6C52">
        <w:rPr>
          <w:rFonts w:ascii="Times New Roman" w:hAnsi="Times New Roman" w:cs="Times New Roman"/>
          <w:sz w:val="24"/>
          <w:szCs w:val="24"/>
        </w:rPr>
        <w:t xml:space="preserve">that are relevant to </w:t>
      </w:r>
      <w:r w:rsidR="00706A7A">
        <w:rPr>
          <w:rFonts w:ascii="Times New Roman" w:hAnsi="Times New Roman" w:cs="Times New Roman"/>
          <w:sz w:val="24"/>
          <w:szCs w:val="24"/>
        </w:rPr>
        <w:t xml:space="preserve">registered biodiversity projects </w:t>
      </w:r>
      <w:r w:rsidR="00347416">
        <w:rPr>
          <w:rFonts w:ascii="Times New Roman" w:hAnsi="Times New Roman" w:cs="Times New Roman"/>
          <w:sz w:val="24"/>
          <w:szCs w:val="24"/>
        </w:rPr>
        <w:t xml:space="preserve">where the project’s registration has been varied – either to change the project area </w:t>
      </w:r>
      <w:r w:rsidR="00CB2D0A">
        <w:rPr>
          <w:rFonts w:ascii="Times New Roman" w:hAnsi="Times New Roman" w:cs="Times New Roman"/>
          <w:sz w:val="24"/>
          <w:szCs w:val="24"/>
        </w:rPr>
        <w:t xml:space="preserve">or the identity of the project proponent. </w:t>
      </w:r>
    </w:p>
    <w:p w14:paraId="71948DF8" w14:textId="77777777" w:rsidR="0092395E" w:rsidRDefault="0092395E" w:rsidP="0092395E">
      <w:pPr>
        <w:pStyle w:val="ListParagraph"/>
        <w:ind w:left="0"/>
        <w:rPr>
          <w:rFonts w:ascii="Times New Roman" w:hAnsi="Times New Roman" w:cs="Times New Roman"/>
          <w:sz w:val="24"/>
          <w:szCs w:val="24"/>
        </w:rPr>
      </w:pPr>
    </w:p>
    <w:p w14:paraId="571D8800" w14:textId="286D6E1F" w:rsidR="00901594" w:rsidRDefault="00B7069D"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Paragraph 5</w:t>
      </w:r>
      <w:r w:rsidR="004E0FB3">
        <w:rPr>
          <w:rFonts w:ascii="Times New Roman" w:hAnsi="Times New Roman" w:cs="Times New Roman"/>
          <w:sz w:val="24"/>
          <w:szCs w:val="24"/>
        </w:rPr>
        <w:t>9</w:t>
      </w:r>
      <w:r>
        <w:rPr>
          <w:rFonts w:ascii="Times New Roman" w:hAnsi="Times New Roman" w:cs="Times New Roman"/>
          <w:sz w:val="24"/>
          <w:szCs w:val="24"/>
        </w:rPr>
        <w:t>(1)(b)</w:t>
      </w:r>
      <w:r w:rsidR="0034209D">
        <w:rPr>
          <w:rFonts w:ascii="Times New Roman" w:hAnsi="Times New Roman" w:cs="Times New Roman"/>
          <w:sz w:val="24"/>
          <w:szCs w:val="24"/>
        </w:rPr>
        <w:t xml:space="preserve"> will apply where the project’s registration has been varied to </w:t>
      </w:r>
      <w:r w:rsidR="00426C0E">
        <w:rPr>
          <w:rFonts w:ascii="Times New Roman" w:hAnsi="Times New Roman" w:cs="Times New Roman"/>
          <w:sz w:val="24"/>
          <w:szCs w:val="24"/>
        </w:rPr>
        <w:t xml:space="preserve">either </w:t>
      </w:r>
      <w:r w:rsidR="0034209D">
        <w:rPr>
          <w:rFonts w:ascii="Times New Roman" w:hAnsi="Times New Roman" w:cs="Times New Roman"/>
          <w:sz w:val="24"/>
          <w:szCs w:val="24"/>
        </w:rPr>
        <w:t xml:space="preserve">change the identity of the project proponent </w:t>
      </w:r>
      <w:r w:rsidR="00B011A8">
        <w:rPr>
          <w:rFonts w:ascii="Times New Roman" w:hAnsi="Times New Roman" w:cs="Times New Roman"/>
          <w:sz w:val="24"/>
          <w:szCs w:val="24"/>
        </w:rPr>
        <w:t>for the</w:t>
      </w:r>
      <w:r w:rsidR="00810E97">
        <w:rPr>
          <w:rFonts w:ascii="Times New Roman" w:hAnsi="Times New Roman" w:cs="Times New Roman"/>
          <w:sz w:val="24"/>
          <w:szCs w:val="24"/>
        </w:rPr>
        <w:t xml:space="preserve"> project (under section 16 of the NR Rules)</w:t>
      </w:r>
      <w:r w:rsidR="00426C0E">
        <w:rPr>
          <w:rFonts w:ascii="Times New Roman" w:hAnsi="Times New Roman" w:cs="Times New Roman"/>
          <w:sz w:val="24"/>
          <w:szCs w:val="24"/>
        </w:rPr>
        <w:t xml:space="preserve"> or to add a new area to the project area for the project (under section </w:t>
      </w:r>
      <w:r w:rsidR="003F0C75">
        <w:rPr>
          <w:rFonts w:ascii="Times New Roman" w:hAnsi="Times New Roman" w:cs="Times New Roman"/>
          <w:sz w:val="24"/>
          <w:szCs w:val="24"/>
        </w:rPr>
        <w:t xml:space="preserve">20 of the NR Act). </w:t>
      </w:r>
      <w:r w:rsidR="00FC4234">
        <w:rPr>
          <w:rFonts w:ascii="Times New Roman" w:hAnsi="Times New Roman" w:cs="Times New Roman"/>
          <w:sz w:val="24"/>
          <w:szCs w:val="24"/>
        </w:rPr>
        <w:t>Where this is the case,</w:t>
      </w:r>
      <w:r w:rsidR="002C6C57">
        <w:rPr>
          <w:rFonts w:ascii="Times New Roman" w:hAnsi="Times New Roman" w:cs="Times New Roman"/>
          <w:sz w:val="24"/>
          <w:szCs w:val="24"/>
        </w:rPr>
        <w:t xml:space="preserve"> </w:t>
      </w:r>
      <w:r w:rsidR="00AE54F9">
        <w:rPr>
          <w:rFonts w:ascii="Times New Roman" w:hAnsi="Times New Roman" w:cs="Times New Roman"/>
          <w:sz w:val="24"/>
          <w:szCs w:val="24"/>
        </w:rPr>
        <w:t xml:space="preserve">it may be that either the change in project proponent, or the change in project area, </w:t>
      </w:r>
      <w:r w:rsidR="004A15EB">
        <w:rPr>
          <w:rFonts w:ascii="Times New Roman" w:hAnsi="Times New Roman" w:cs="Times New Roman"/>
          <w:sz w:val="24"/>
          <w:szCs w:val="24"/>
        </w:rPr>
        <w:t xml:space="preserve">necessitates that </w:t>
      </w:r>
      <w:r w:rsidR="00F25710">
        <w:rPr>
          <w:rFonts w:ascii="Times New Roman" w:hAnsi="Times New Roman" w:cs="Times New Roman"/>
          <w:sz w:val="24"/>
          <w:szCs w:val="24"/>
        </w:rPr>
        <w:t>an additional regulatory approval is required (under Commonwealth, or State or Territory, legislation)</w:t>
      </w:r>
      <w:r w:rsidR="001E2810">
        <w:rPr>
          <w:rFonts w:ascii="Times New Roman" w:hAnsi="Times New Roman" w:cs="Times New Roman"/>
          <w:sz w:val="24"/>
          <w:szCs w:val="24"/>
        </w:rPr>
        <w:t xml:space="preserve">. </w:t>
      </w:r>
      <w:r w:rsidR="00A60898">
        <w:rPr>
          <w:rFonts w:ascii="Times New Roman" w:hAnsi="Times New Roman" w:cs="Times New Roman"/>
          <w:sz w:val="24"/>
          <w:szCs w:val="24"/>
        </w:rPr>
        <w:t>Where an additional regulatory approval is required, the effect of paragraph 5</w:t>
      </w:r>
      <w:r w:rsidR="00714D19">
        <w:rPr>
          <w:rFonts w:ascii="Times New Roman" w:hAnsi="Times New Roman" w:cs="Times New Roman"/>
          <w:sz w:val="24"/>
          <w:szCs w:val="24"/>
        </w:rPr>
        <w:t>9</w:t>
      </w:r>
      <w:r w:rsidR="00A60898">
        <w:rPr>
          <w:rFonts w:ascii="Times New Roman" w:hAnsi="Times New Roman" w:cs="Times New Roman"/>
          <w:sz w:val="24"/>
          <w:szCs w:val="24"/>
        </w:rPr>
        <w:t xml:space="preserve">(1)(b) is that the Regulator can only issue a biodiversity certificate for the project </w:t>
      </w:r>
      <w:r w:rsidR="006966BB">
        <w:rPr>
          <w:rFonts w:ascii="Times New Roman" w:hAnsi="Times New Roman" w:cs="Times New Roman"/>
          <w:sz w:val="24"/>
          <w:szCs w:val="24"/>
        </w:rPr>
        <w:t xml:space="preserve">if the Regulator is satisfied that the additional regulatory approval has been obtained. </w:t>
      </w:r>
    </w:p>
    <w:p w14:paraId="031001FF" w14:textId="77777777" w:rsidR="00901594" w:rsidRDefault="00901594" w:rsidP="00901594">
      <w:pPr>
        <w:pStyle w:val="ListParagraph"/>
        <w:ind w:left="0"/>
        <w:rPr>
          <w:rFonts w:ascii="Times New Roman" w:hAnsi="Times New Roman" w:cs="Times New Roman"/>
          <w:sz w:val="24"/>
          <w:szCs w:val="24"/>
        </w:rPr>
      </w:pPr>
    </w:p>
    <w:p w14:paraId="7AD57E24" w14:textId="3DE93263" w:rsidR="00AB4A09" w:rsidRDefault="00AB4A09"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purpose of this eligibility requirement is to replicate</w:t>
      </w:r>
      <w:r w:rsidR="00046920">
        <w:rPr>
          <w:rFonts w:ascii="Times New Roman" w:hAnsi="Times New Roman" w:cs="Times New Roman"/>
          <w:sz w:val="24"/>
          <w:szCs w:val="24"/>
        </w:rPr>
        <w:t xml:space="preserve"> the effect of</w:t>
      </w:r>
      <w:r>
        <w:rPr>
          <w:rFonts w:ascii="Times New Roman" w:hAnsi="Times New Roman" w:cs="Times New Roman"/>
          <w:sz w:val="24"/>
          <w:szCs w:val="24"/>
        </w:rPr>
        <w:t xml:space="preserve"> the requirement in </w:t>
      </w:r>
      <w:r w:rsidR="00046920">
        <w:rPr>
          <w:rFonts w:ascii="Times New Roman" w:hAnsi="Times New Roman" w:cs="Times New Roman"/>
          <w:sz w:val="24"/>
          <w:szCs w:val="24"/>
        </w:rPr>
        <w:t xml:space="preserve">paragraph 70(2)(c) of the NR Act that </w:t>
      </w:r>
      <w:r w:rsidR="00590A32">
        <w:rPr>
          <w:rFonts w:ascii="Times New Roman" w:hAnsi="Times New Roman" w:cs="Times New Roman"/>
          <w:sz w:val="24"/>
          <w:szCs w:val="24"/>
        </w:rPr>
        <w:t xml:space="preserve">a biodiversity certificate cannot be issued for a project </w:t>
      </w:r>
      <w:r w:rsidR="00FE4667">
        <w:rPr>
          <w:rFonts w:ascii="Times New Roman" w:hAnsi="Times New Roman" w:cs="Times New Roman"/>
          <w:sz w:val="24"/>
          <w:szCs w:val="24"/>
        </w:rPr>
        <w:t xml:space="preserve">unless any condition </w:t>
      </w:r>
      <w:r w:rsidR="00901594">
        <w:rPr>
          <w:rFonts w:ascii="Times New Roman" w:hAnsi="Times New Roman" w:cs="Times New Roman"/>
          <w:sz w:val="24"/>
          <w:szCs w:val="24"/>
        </w:rPr>
        <w:t xml:space="preserve">imposed on the project’s registration under section 17 (obtaining regulatory approvals) have been met. As the NR Act does not </w:t>
      </w:r>
      <w:r w:rsidR="00230A18">
        <w:rPr>
          <w:rFonts w:ascii="Times New Roman" w:hAnsi="Times New Roman" w:cs="Times New Roman"/>
          <w:sz w:val="24"/>
          <w:szCs w:val="24"/>
        </w:rPr>
        <w:t>enable conditions under section 17</w:t>
      </w:r>
      <w:r w:rsidR="00550B54">
        <w:rPr>
          <w:rFonts w:ascii="Times New Roman" w:hAnsi="Times New Roman" w:cs="Times New Roman"/>
          <w:sz w:val="24"/>
          <w:szCs w:val="24"/>
        </w:rPr>
        <w:t xml:space="preserve"> to be imposed post-registration, </w:t>
      </w:r>
      <w:r w:rsidR="003F74BD">
        <w:rPr>
          <w:rFonts w:ascii="Times New Roman" w:hAnsi="Times New Roman" w:cs="Times New Roman"/>
          <w:sz w:val="24"/>
          <w:szCs w:val="24"/>
        </w:rPr>
        <w:t xml:space="preserve">this eligibility requirement will achieve the same policy intent of ensuring that all required regulatory approvals have been obtained prior to a biodiversity certificate being issued for </w:t>
      </w:r>
      <w:r w:rsidR="0072287B">
        <w:rPr>
          <w:rFonts w:ascii="Times New Roman" w:hAnsi="Times New Roman" w:cs="Times New Roman"/>
          <w:sz w:val="24"/>
          <w:szCs w:val="24"/>
        </w:rPr>
        <w:t>the</w:t>
      </w:r>
      <w:r w:rsidR="001263A8">
        <w:rPr>
          <w:rFonts w:ascii="Times New Roman" w:hAnsi="Times New Roman" w:cs="Times New Roman"/>
          <w:sz w:val="24"/>
          <w:szCs w:val="24"/>
        </w:rPr>
        <w:t xml:space="preserve"> registered biodiversity project. </w:t>
      </w:r>
    </w:p>
    <w:p w14:paraId="3D253E02" w14:textId="77777777" w:rsidR="00AB4A09" w:rsidRDefault="00AB4A09" w:rsidP="00AB4A09">
      <w:pPr>
        <w:pStyle w:val="ListParagraph"/>
        <w:ind w:left="0"/>
        <w:rPr>
          <w:rFonts w:ascii="Times New Roman" w:hAnsi="Times New Roman" w:cs="Times New Roman"/>
          <w:sz w:val="24"/>
          <w:szCs w:val="24"/>
        </w:rPr>
      </w:pPr>
    </w:p>
    <w:p w14:paraId="01BC6F85" w14:textId="690FCFB9" w:rsidR="00635DA0" w:rsidRDefault="00127CAE"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Paragraph 5</w:t>
      </w:r>
      <w:r w:rsidR="000B3DD7">
        <w:rPr>
          <w:rFonts w:ascii="Times New Roman" w:hAnsi="Times New Roman" w:cs="Times New Roman"/>
          <w:sz w:val="24"/>
          <w:szCs w:val="24"/>
        </w:rPr>
        <w:t>9</w:t>
      </w:r>
      <w:r>
        <w:rPr>
          <w:rFonts w:ascii="Times New Roman" w:hAnsi="Times New Roman" w:cs="Times New Roman"/>
          <w:sz w:val="24"/>
          <w:szCs w:val="24"/>
        </w:rPr>
        <w:t>(1</w:t>
      </w:r>
      <w:r w:rsidR="003B25FA">
        <w:rPr>
          <w:rFonts w:ascii="Times New Roman" w:hAnsi="Times New Roman" w:cs="Times New Roman"/>
          <w:sz w:val="24"/>
          <w:szCs w:val="24"/>
        </w:rPr>
        <w:t xml:space="preserve">)(c) </w:t>
      </w:r>
      <w:r w:rsidR="003415D1">
        <w:rPr>
          <w:rFonts w:ascii="Times New Roman" w:hAnsi="Times New Roman" w:cs="Times New Roman"/>
          <w:sz w:val="24"/>
          <w:szCs w:val="24"/>
        </w:rPr>
        <w:t xml:space="preserve">will apply where the project’s registration has been varied to add a new area to the project area for the project (under section 20 of the NR Act). Where this is the case, </w:t>
      </w:r>
      <w:r w:rsidR="00BE4FF0">
        <w:rPr>
          <w:rFonts w:ascii="Times New Roman" w:hAnsi="Times New Roman" w:cs="Times New Roman"/>
          <w:sz w:val="24"/>
          <w:szCs w:val="24"/>
        </w:rPr>
        <w:t xml:space="preserve">it may be that there is an eligible interest holder </w:t>
      </w:r>
      <w:r w:rsidR="00635DA0">
        <w:rPr>
          <w:rFonts w:ascii="Times New Roman" w:hAnsi="Times New Roman" w:cs="Times New Roman"/>
          <w:sz w:val="24"/>
          <w:szCs w:val="24"/>
        </w:rPr>
        <w:t xml:space="preserve">(within the meaning of Part 7 of the NR Act) </w:t>
      </w:r>
      <w:r w:rsidR="00C72516">
        <w:rPr>
          <w:rFonts w:ascii="Times New Roman" w:hAnsi="Times New Roman" w:cs="Times New Roman"/>
          <w:sz w:val="24"/>
          <w:szCs w:val="24"/>
        </w:rPr>
        <w:t xml:space="preserve">for that new </w:t>
      </w:r>
      <w:r w:rsidR="005A20AA">
        <w:rPr>
          <w:rFonts w:ascii="Times New Roman" w:hAnsi="Times New Roman" w:cs="Times New Roman"/>
          <w:sz w:val="24"/>
          <w:szCs w:val="24"/>
        </w:rPr>
        <w:t xml:space="preserve">area of the project area that was not previously an eligible interest holder </w:t>
      </w:r>
      <w:r w:rsidR="00325E49">
        <w:rPr>
          <w:rFonts w:ascii="Times New Roman" w:hAnsi="Times New Roman" w:cs="Times New Roman"/>
          <w:sz w:val="24"/>
          <w:szCs w:val="24"/>
        </w:rPr>
        <w:t>in relation to the project.</w:t>
      </w:r>
    </w:p>
    <w:p w14:paraId="18233F82" w14:textId="77777777" w:rsidR="003E6FDF" w:rsidRPr="003E6FDF" w:rsidRDefault="003E6FDF" w:rsidP="003E6FDF">
      <w:pPr>
        <w:pStyle w:val="ListParagraph"/>
        <w:rPr>
          <w:rFonts w:ascii="Times New Roman" w:hAnsi="Times New Roman" w:cs="Times New Roman"/>
          <w:sz w:val="24"/>
          <w:szCs w:val="24"/>
        </w:rPr>
      </w:pPr>
    </w:p>
    <w:p w14:paraId="656CC089" w14:textId="1A8E69D0" w:rsidR="003E6FDF" w:rsidRDefault="003E6FDF"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effect of paragraph 5</w:t>
      </w:r>
      <w:r w:rsidR="00FD3E11">
        <w:rPr>
          <w:rFonts w:ascii="Times New Roman" w:hAnsi="Times New Roman" w:cs="Times New Roman"/>
          <w:sz w:val="24"/>
          <w:szCs w:val="24"/>
        </w:rPr>
        <w:t>9</w:t>
      </w:r>
      <w:r>
        <w:rPr>
          <w:rFonts w:ascii="Times New Roman" w:hAnsi="Times New Roman" w:cs="Times New Roman"/>
          <w:sz w:val="24"/>
          <w:szCs w:val="24"/>
        </w:rPr>
        <w:t xml:space="preserve">(1)(c) is that the Regulator </w:t>
      </w:r>
      <w:r w:rsidRPr="003E6FDF">
        <w:rPr>
          <w:rFonts w:ascii="Times New Roman" w:hAnsi="Times New Roman" w:cs="Times New Roman"/>
          <w:sz w:val="24"/>
          <w:szCs w:val="24"/>
        </w:rPr>
        <w:t xml:space="preserve">can only issue a biodiversity certificate for the project if the Regulator is satisfied that </w:t>
      </w:r>
      <w:r w:rsidR="00744BF5">
        <w:rPr>
          <w:rFonts w:ascii="Times New Roman" w:hAnsi="Times New Roman" w:cs="Times New Roman"/>
          <w:sz w:val="24"/>
          <w:szCs w:val="24"/>
        </w:rPr>
        <w:t xml:space="preserve">written </w:t>
      </w:r>
      <w:r w:rsidRPr="003E6FDF">
        <w:rPr>
          <w:rFonts w:ascii="Times New Roman" w:hAnsi="Times New Roman" w:cs="Times New Roman"/>
          <w:sz w:val="24"/>
          <w:szCs w:val="24"/>
        </w:rPr>
        <w:t xml:space="preserve">consent </w:t>
      </w:r>
      <w:r w:rsidR="00F0706C">
        <w:rPr>
          <w:rFonts w:ascii="Times New Roman" w:hAnsi="Times New Roman" w:cs="Times New Roman"/>
          <w:sz w:val="24"/>
          <w:szCs w:val="24"/>
        </w:rPr>
        <w:t xml:space="preserve">to the project’s registration </w:t>
      </w:r>
      <w:r w:rsidRPr="003E6FDF">
        <w:rPr>
          <w:rFonts w:ascii="Times New Roman" w:hAnsi="Times New Roman" w:cs="Times New Roman"/>
          <w:sz w:val="24"/>
          <w:szCs w:val="24"/>
        </w:rPr>
        <w:t>from the (new) eligible interest holder has been obtained</w:t>
      </w:r>
      <w:r w:rsidR="00F0706C">
        <w:rPr>
          <w:rFonts w:ascii="Times New Roman" w:hAnsi="Times New Roman" w:cs="Times New Roman"/>
          <w:sz w:val="24"/>
          <w:szCs w:val="24"/>
        </w:rPr>
        <w:t>.</w:t>
      </w:r>
    </w:p>
    <w:p w14:paraId="350EEF40" w14:textId="77777777" w:rsidR="00635DA0" w:rsidRPr="00635DA0" w:rsidRDefault="00635DA0" w:rsidP="00635DA0">
      <w:pPr>
        <w:pStyle w:val="ListParagraph"/>
        <w:rPr>
          <w:rFonts w:ascii="Times New Roman" w:hAnsi="Times New Roman" w:cs="Times New Roman"/>
          <w:sz w:val="24"/>
          <w:szCs w:val="24"/>
        </w:rPr>
      </w:pPr>
    </w:p>
    <w:p w14:paraId="77327D72" w14:textId="1A2F60EB" w:rsidR="00D85306" w:rsidRDefault="00635DA0"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consent of some eligible interest holders in relation to </w:t>
      </w:r>
      <w:r w:rsidR="00612D49">
        <w:rPr>
          <w:rFonts w:ascii="Times New Roman" w:hAnsi="Times New Roman" w:cs="Times New Roman"/>
          <w:sz w:val="24"/>
          <w:szCs w:val="24"/>
        </w:rPr>
        <w:t>the new area of the project area will be required before the project’s registration can be varied to add the new area. This is because</w:t>
      </w:r>
      <w:r w:rsidR="00D45AA9">
        <w:rPr>
          <w:rFonts w:ascii="Times New Roman" w:hAnsi="Times New Roman" w:cs="Times New Roman"/>
          <w:sz w:val="24"/>
          <w:szCs w:val="24"/>
        </w:rPr>
        <w:t xml:space="preserve"> the consent of some eligible interest holders to carrying out the project on</w:t>
      </w:r>
      <w:r w:rsidR="00FE4832">
        <w:rPr>
          <w:rFonts w:ascii="Times New Roman" w:hAnsi="Times New Roman" w:cs="Times New Roman"/>
          <w:sz w:val="24"/>
          <w:szCs w:val="24"/>
        </w:rPr>
        <w:t xml:space="preserve"> the relevant land </w:t>
      </w:r>
      <w:r w:rsidR="00587853">
        <w:rPr>
          <w:rFonts w:ascii="Times New Roman" w:hAnsi="Times New Roman" w:cs="Times New Roman"/>
          <w:sz w:val="24"/>
          <w:szCs w:val="24"/>
        </w:rPr>
        <w:t xml:space="preserve">must be obtained prior to registration (under </w:t>
      </w:r>
      <w:r w:rsidR="001A167E">
        <w:rPr>
          <w:rFonts w:ascii="Times New Roman" w:hAnsi="Times New Roman" w:cs="Times New Roman"/>
          <w:sz w:val="24"/>
          <w:szCs w:val="24"/>
        </w:rPr>
        <w:t xml:space="preserve">subsection 15(4) and </w:t>
      </w:r>
      <w:r w:rsidR="00587853">
        <w:rPr>
          <w:rFonts w:ascii="Times New Roman" w:hAnsi="Times New Roman" w:cs="Times New Roman"/>
          <w:sz w:val="24"/>
          <w:szCs w:val="24"/>
        </w:rPr>
        <w:t>paragraph 15(6)(a) of the NR Act)</w:t>
      </w:r>
      <w:r w:rsidR="0072201E">
        <w:rPr>
          <w:rFonts w:ascii="Times New Roman" w:hAnsi="Times New Roman" w:cs="Times New Roman"/>
          <w:sz w:val="24"/>
          <w:szCs w:val="24"/>
        </w:rPr>
        <w:t xml:space="preserve"> and this requirement is </w:t>
      </w:r>
      <w:r w:rsidR="001A167E">
        <w:rPr>
          <w:rFonts w:ascii="Times New Roman" w:hAnsi="Times New Roman" w:cs="Times New Roman"/>
          <w:sz w:val="24"/>
          <w:szCs w:val="24"/>
        </w:rPr>
        <w:t>replicated</w:t>
      </w:r>
      <w:r w:rsidR="00EC4C66">
        <w:rPr>
          <w:rFonts w:ascii="Times New Roman" w:hAnsi="Times New Roman" w:cs="Times New Roman"/>
          <w:sz w:val="24"/>
          <w:szCs w:val="24"/>
        </w:rPr>
        <w:t xml:space="preserve"> in the criteria for approving the variation of the project’s registration</w:t>
      </w:r>
      <w:r w:rsidR="00C27314">
        <w:rPr>
          <w:rFonts w:ascii="Times New Roman" w:hAnsi="Times New Roman" w:cs="Times New Roman"/>
          <w:sz w:val="24"/>
          <w:szCs w:val="24"/>
        </w:rPr>
        <w:t xml:space="preserve"> (see </w:t>
      </w:r>
      <w:r w:rsidR="00B01D15">
        <w:rPr>
          <w:rFonts w:ascii="Times New Roman" w:hAnsi="Times New Roman" w:cs="Times New Roman"/>
          <w:sz w:val="24"/>
          <w:szCs w:val="24"/>
        </w:rPr>
        <w:t xml:space="preserve">paragraph </w:t>
      </w:r>
      <w:r w:rsidR="0047505E">
        <w:rPr>
          <w:rFonts w:ascii="Times New Roman" w:hAnsi="Times New Roman" w:cs="Times New Roman"/>
          <w:sz w:val="24"/>
          <w:szCs w:val="24"/>
        </w:rPr>
        <w:t>20(2)(a) of the NR Rules).</w:t>
      </w:r>
    </w:p>
    <w:p w14:paraId="216757B2" w14:textId="77777777" w:rsidR="008F170D" w:rsidRPr="008F170D" w:rsidRDefault="008F170D" w:rsidP="008F170D">
      <w:pPr>
        <w:pStyle w:val="ListParagraph"/>
        <w:rPr>
          <w:rFonts w:ascii="Times New Roman" w:hAnsi="Times New Roman" w:cs="Times New Roman"/>
          <w:sz w:val="24"/>
          <w:szCs w:val="24"/>
        </w:rPr>
      </w:pPr>
    </w:p>
    <w:p w14:paraId="0BB3D9AA" w14:textId="77777777" w:rsidR="00EA75F6" w:rsidRDefault="00D82F59"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In contrast, </w:t>
      </w:r>
      <w:r w:rsidR="00486CEA">
        <w:rPr>
          <w:rFonts w:ascii="Times New Roman" w:hAnsi="Times New Roman" w:cs="Times New Roman"/>
          <w:sz w:val="24"/>
          <w:szCs w:val="24"/>
        </w:rPr>
        <w:t xml:space="preserve">in some cases, eligible interest holder consent will not be required to vary the project’s registration to add a new area to the project area. </w:t>
      </w:r>
      <w:r w:rsidR="00337B07">
        <w:rPr>
          <w:rFonts w:ascii="Times New Roman" w:hAnsi="Times New Roman" w:cs="Times New Roman"/>
          <w:sz w:val="24"/>
          <w:szCs w:val="24"/>
        </w:rPr>
        <w:t xml:space="preserve">This is the case where the (new) eligible interest holder is of a category for which a condition under section 18 </w:t>
      </w:r>
      <w:r w:rsidR="0041122B">
        <w:rPr>
          <w:rFonts w:ascii="Times New Roman" w:hAnsi="Times New Roman" w:cs="Times New Roman"/>
          <w:sz w:val="24"/>
          <w:szCs w:val="24"/>
        </w:rPr>
        <w:t xml:space="preserve">(requiring </w:t>
      </w:r>
      <w:r w:rsidR="0041122B">
        <w:rPr>
          <w:rFonts w:ascii="Times New Roman" w:hAnsi="Times New Roman" w:cs="Times New Roman"/>
          <w:sz w:val="24"/>
          <w:szCs w:val="24"/>
        </w:rPr>
        <w:lastRenderedPageBreak/>
        <w:t xml:space="preserve">consent be obtained before a biodiversity certificate could be issued for the project) </w:t>
      </w:r>
      <w:r w:rsidR="00337B07">
        <w:rPr>
          <w:rFonts w:ascii="Times New Roman" w:hAnsi="Times New Roman" w:cs="Times New Roman"/>
          <w:sz w:val="24"/>
          <w:szCs w:val="24"/>
        </w:rPr>
        <w:t>could have been imposed on the project’s registration, had the</w:t>
      </w:r>
      <w:r w:rsidR="00EF0E8D">
        <w:rPr>
          <w:rFonts w:ascii="Times New Roman" w:hAnsi="Times New Roman" w:cs="Times New Roman"/>
          <w:sz w:val="24"/>
          <w:szCs w:val="24"/>
        </w:rPr>
        <w:t xml:space="preserve"> (new part of) the</w:t>
      </w:r>
      <w:r w:rsidR="0041122B">
        <w:rPr>
          <w:rFonts w:ascii="Times New Roman" w:hAnsi="Times New Roman" w:cs="Times New Roman"/>
          <w:sz w:val="24"/>
          <w:szCs w:val="24"/>
        </w:rPr>
        <w:t xml:space="preserve"> </w:t>
      </w:r>
      <w:r w:rsidR="00EF0E8D">
        <w:rPr>
          <w:rFonts w:ascii="Times New Roman" w:hAnsi="Times New Roman" w:cs="Times New Roman"/>
          <w:sz w:val="24"/>
          <w:szCs w:val="24"/>
        </w:rPr>
        <w:t xml:space="preserve">project area been part of the </w:t>
      </w:r>
      <w:r w:rsidR="00673030">
        <w:rPr>
          <w:rFonts w:ascii="Times New Roman" w:hAnsi="Times New Roman" w:cs="Times New Roman"/>
          <w:sz w:val="24"/>
          <w:szCs w:val="24"/>
        </w:rPr>
        <w:t xml:space="preserve">project area at the time the project was registered. </w:t>
      </w:r>
    </w:p>
    <w:p w14:paraId="0DB1FE91" w14:textId="77777777" w:rsidR="00EA75F6" w:rsidRPr="00EA75F6" w:rsidRDefault="00EA75F6" w:rsidP="00EA75F6">
      <w:pPr>
        <w:pStyle w:val="ListParagraph"/>
        <w:rPr>
          <w:rFonts w:ascii="Times New Roman" w:hAnsi="Times New Roman" w:cs="Times New Roman"/>
          <w:sz w:val="24"/>
          <w:szCs w:val="24"/>
        </w:rPr>
      </w:pPr>
    </w:p>
    <w:p w14:paraId="72BB159A" w14:textId="5677479B" w:rsidR="003E6FDF" w:rsidRDefault="00C22027"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Where th</w:t>
      </w:r>
      <w:r w:rsidR="00EA75F6">
        <w:rPr>
          <w:rFonts w:ascii="Times New Roman" w:hAnsi="Times New Roman" w:cs="Times New Roman"/>
          <w:sz w:val="24"/>
          <w:szCs w:val="24"/>
        </w:rPr>
        <w:t>e latter</w:t>
      </w:r>
      <w:r>
        <w:rPr>
          <w:rFonts w:ascii="Times New Roman" w:hAnsi="Times New Roman" w:cs="Times New Roman"/>
          <w:sz w:val="24"/>
          <w:szCs w:val="24"/>
        </w:rPr>
        <w:t xml:space="preserve"> is the case, the effect of paragraph 5</w:t>
      </w:r>
      <w:r w:rsidR="00D96E40">
        <w:rPr>
          <w:rFonts w:ascii="Times New Roman" w:hAnsi="Times New Roman" w:cs="Times New Roman"/>
          <w:sz w:val="24"/>
          <w:szCs w:val="24"/>
        </w:rPr>
        <w:t>9</w:t>
      </w:r>
      <w:r>
        <w:rPr>
          <w:rFonts w:ascii="Times New Roman" w:hAnsi="Times New Roman" w:cs="Times New Roman"/>
          <w:sz w:val="24"/>
          <w:szCs w:val="24"/>
        </w:rPr>
        <w:t>(1)(c)</w:t>
      </w:r>
      <w:r w:rsidR="0093136C">
        <w:rPr>
          <w:rFonts w:ascii="Times New Roman" w:hAnsi="Times New Roman" w:cs="Times New Roman"/>
          <w:sz w:val="24"/>
          <w:szCs w:val="24"/>
        </w:rPr>
        <w:t xml:space="preserve"> </w:t>
      </w:r>
      <w:r w:rsidR="0093136C" w:rsidRPr="0093136C">
        <w:rPr>
          <w:rFonts w:ascii="Times New Roman" w:hAnsi="Times New Roman" w:cs="Times New Roman"/>
          <w:sz w:val="24"/>
          <w:szCs w:val="24"/>
        </w:rPr>
        <w:t>is t</w:t>
      </w:r>
      <w:r w:rsidR="00C82DF8">
        <w:rPr>
          <w:rFonts w:ascii="Times New Roman" w:hAnsi="Times New Roman" w:cs="Times New Roman"/>
          <w:sz w:val="24"/>
          <w:szCs w:val="24"/>
        </w:rPr>
        <w:t xml:space="preserve">o require the project proponent </w:t>
      </w:r>
      <w:r w:rsidR="00D413FC">
        <w:rPr>
          <w:rFonts w:ascii="Times New Roman" w:hAnsi="Times New Roman" w:cs="Times New Roman"/>
          <w:sz w:val="24"/>
          <w:szCs w:val="24"/>
        </w:rPr>
        <w:t xml:space="preserve">to obtain </w:t>
      </w:r>
      <w:r w:rsidR="00FF3C9F">
        <w:rPr>
          <w:rFonts w:ascii="Times New Roman" w:hAnsi="Times New Roman" w:cs="Times New Roman"/>
          <w:sz w:val="24"/>
          <w:szCs w:val="24"/>
        </w:rPr>
        <w:t xml:space="preserve">consent to </w:t>
      </w:r>
      <w:r w:rsidR="00DE0ABC">
        <w:rPr>
          <w:rFonts w:ascii="Times New Roman" w:hAnsi="Times New Roman" w:cs="Times New Roman"/>
          <w:sz w:val="24"/>
          <w:szCs w:val="24"/>
        </w:rPr>
        <w:t xml:space="preserve">registration of the project prior to </w:t>
      </w:r>
      <w:r w:rsidR="003E6FDF">
        <w:rPr>
          <w:rFonts w:ascii="Times New Roman" w:hAnsi="Times New Roman" w:cs="Times New Roman"/>
          <w:sz w:val="24"/>
          <w:szCs w:val="24"/>
        </w:rPr>
        <w:t>a biodiversity certificate being issued for the project.</w:t>
      </w:r>
      <w:r w:rsidR="00EA75F6">
        <w:rPr>
          <w:rFonts w:ascii="Times New Roman" w:hAnsi="Times New Roman" w:cs="Times New Roman"/>
          <w:sz w:val="24"/>
          <w:szCs w:val="24"/>
        </w:rPr>
        <w:t xml:space="preserve"> </w:t>
      </w:r>
    </w:p>
    <w:p w14:paraId="6765E686" w14:textId="77777777" w:rsidR="00EA75F6" w:rsidRPr="00EA75F6" w:rsidRDefault="00EA75F6" w:rsidP="00EA75F6">
      <w:pPr>
        <w:pStyle w:val="ListParagraph"/>
        <w:rPr>
          <w:rFonts w:ascii="Times New Roman" w:hAnsi="Times New Roman" w:cs="Times New Roman"/>
          <w:sz w:val="24"/>
          <w:szCs w:val="24"/>
        </w:rPr>
      </w:pPr>
    </w:p>
    <w:p w14:paraId="643F31C9" w14:textId="7526368E" w:rsidR="00EA75F6" w:rsidRDefault="00EA75F6" w:rsidP="0065408C">
      <w:pPr>
        <w:pStyle w:val="ListParagraph"/>
        <w:numPr>
          <w:ilvl w:val="0"/>
          <w:numId w:val="2"/>
        </w:numPr>
        <w:ind w:left="0" w:hanging="567"/>
        <w:rPr>
          <w:rFonts w:ascii="Times New Roman" w:hAnsi="Times New Roman" w:cs="Times New Roman"/>
          <w:sz w:val="24"/>
          <w:szCs w:val="24"/>
        </w:rPr>
      </w:pPr>
      <w:r w:rsidRPr="00EA75F6">
        <w:rPr>
          <w:rFonts w:ascii="Times New Roman" w:hAnsi="Times New Roman" w:cs="Times New Roman"/>
          <w:sz w:val="24"/>
          <w:szCs w:val="24"/>
        </w:rPr>
        <w:t>The purpose of this eligibility requirement is to replicate the effect of the requirement in paragraph 70(2)(</w:t>
      </w:r>
      <w:r w:rsidR="00225702">
        <w:rPr>
          <w:rFonts w:ascii="Times New Roman" w:hAnsi="Times New Roman" w:cs="Times New Roman"/>
          <w:sz w:val="24"/>
          <w:szCs w:val="24"/>
        </w:rPr>
        <w:t>d</w:t>
      </w:r>
      <w:r w:rsidRPr="00EA75F6">
        <w:rPr>
          <w:rFonts w:ascii="Times New Roman" w:hAnsi="Times New Roman" w:cs="Times New Roman"/>
          <w:sz w:val="24"/>
          <w:szCs w:val="24"/>
        </w:rPr>
        <w:t>) of the NR Act that a biodiversity certificate cannot be issued for a project unless any condition imposed on the project’s registration under section 1</w:t>
      </w:r>
      <w:r w:rsidR="00225702">
        <w:rPr>
          <w:rFonts w:ascii="Times New Roman" w:hAnsi="Times New Roman" w:cs="Times New Roman"/>
          <w:sz w:val="24"/>
          <w:szCs w:val="24"/>
        </w:rPr>
        <w:t>8</w:t>
      </w:r>
      <w:r w:rsidRPr="00EA75F6">
        <w:rPr>
          <w:rFonts w:ascii="Times New Roman" w:hAnsi="Times New Roman" w:cs="Times New Roman"/>
          <w:sz w:val="24"/>
          <w:szCs w:val="24"/>
        </w:rPr>
        <w:t xml:space="preserve"> </w:t>
      </w:r>
      <w:r w:rsidR="00761620">
        <w:rPr>
          <w:rFonts w:ascii="Times New Roman" w:hAnsi="Times New Roman" w:cs="Times New Roman"/>
          <w:sz w:val="24"/>
          <w:szCs w:val="24"/>
        </w:rPr>
        <w:t>of the NR Act</w:t>
      </w:r>
      <w:r w:rsidRPr="00EA75F6">
        <w:rPr>
          <w:rFonts w:ascii="Times New Roman" w:hAnsi="Times New Roman" w:cs="Times New Roman"/>
          <w:sz w:val="24"/>
          <w:szCs w:val="24"/>
        </w:rPr>
        <w:t xml:space="preserve"> (obtaining </w:t>
      </w:r>
      <w:r w:rsidR="0072287B">
        <w:rPr>
          <w:rFonts w:ascii="Times New Roman" w:hAnsi="Times New Roman" w:cs="Times New Roman"/>
          <w:sz w:val="24"/>
          <w:szCs w:val="24"/>
        </w:rPr>
        <w:t>consents from eligible interest holders</w:t>
      </w:r>
      <w:r w:rsidRPr="00EA75F6">
        <w:rPr>
          <w:rFonts w:ascii="Times New Roman" w:hAnsi="Times New Roman" w:cs="Times New Roman"/>
          <w:sz w:val="24"/>
          <w:szCs w:val="24"/>
        </w:rPr>
        <w:t>) have been met. As the NR Act does not enable conditions under section 1</w:t>
      </w:r>
      <w:r w:rsidR="0072287B">
        <w:rPr>
          <w:rFonts w:ascii="Times New Roman" w:hAnsi="Times New Roman" w:cs="Times New Roman"/>
          <w:sz w:val="24"/>
          <w:szCs w:val="24"/>
        </w:rPr>
        <w:t>8</w:t>
      </w:r>
      <w:r w:rsidRPr="00EA75F6">
        <w:rPr>
          <w:rFonts w:ascii="Times New Roman" w:hAnsi="Times New Roman" w:cs="Times New Roman"/>
          <w:sz w:val="24"/>
          <w:szCs w:val="24"/>
        </w:rPr>
        <w:t xml:space="preserve"> to be imposed post-registration, this eligibility requirement will achieve the same policy intent of ensuring that all required </w:t>
      </w:r>
      <w:r w:rsidR="0072287B">
        <w:rPr>
          <w:rFonts w:ascii="Times New Roman" w:hAnsi="Times New Roman" w:cs="Times New Roman"/>
          <w:sz w:val="24"/>
          <w:szCs w:val="24"/>
        </w:rPr>
        <w:t>eligible interest holder consents</w:t>
      </w:r>
      <w:r w:rsidRPr="00EA75F6">
        <w:rPr>
          <w:rFonts w:ascii="Times New Roman" w:hAnsi="Times New Roman" w:cs="Times New Roman"/>
          <w:sz w:val="24"/>
          <w:szCs w:val="24"/>
        </w:rPr>
        <w:t xml:space="preserve"> have been obtained prior to a biodiversity certificate being issued for </w:t>
      </w:r>
      <w:r w:rsidR="0072287B">
        <w:rPr>
          <w:rFonts w:ascii="Times New Roman" w:hAnsi="Times New Roman" w:cs="Times New Roman"/>
          <w:sz w:val="24"/>
          <w:szCs w:val="24"/>
        </w:rPr>
        <w:t>the</w:t>
      </w:r>
      <w:r w:rsidRPr="00EA75F6">
        <w:rPr>
          <w:rFonts w:ascii="Times New Roman" w:hAnsi="Times New Roman" w:cs="Times New Roman"/>
          <w:sz w:val="24"/>
          <w:szCs w:val="24"/>
        </w:rPr>
        <w:t xml:space="preserve"> registered biodiversity project</w:t>
      </w:r>
      <w:r w:rsidR="0072287B">
        <w:rPr>
          <w:rFonts w:ascii="Times New Roman" w:hAnsi="Times New Roman" w:cs="Times New Roman"/>
          <w:sz w:val="24"/>
          <w:szCs w:val="24"/>
        </w:rPr>
        <w:t>.</w:t>
      </w:r>
    </w:p>
    <w:p w14:paraId="7D9C1872" w14:textId="77777777" w:rsidR="004657F4" w:rsidRPr="004657F4" w:rsidRDefault="004657F4" w:rsidP="004657F4">
      <w:pPr>
        <w:pStyle w:val="ListParagraph"/>
        <w:rPr>
          <w:rFonts w:ascii="Times New Roman" w:hAnsi="Times New Roman" w:cs="Times New Roman"/>
          <w:sz w:val="24"/>
          <w:szCs w:val="24"/>
        </w:rPr>
      </w:pPr>
    </w:p>
    <w:p w14:paraId="62FE344E" w14:textId="668AB24F" w:rsidR="00E82051" w:rsidRDefault="00C102B4" w:rsidP="0065408C">
      <w:pPr>
        <w:pStyle w:val="ListParagraph"/>
        <w:numPr>
          <w:ilvl w:val="0"/>
          <w:numId w:val="2"/>
        </w:numPr>
        <w:ind w:left="0" w:hanging="567"/>
        <w:rPr>
          <w:rFonts w:ascii="Times New Roman" w:hAnsi="Times New Roman" w:cs="Times New Roman"/>
          <w:sz w:val="24"/>
          <w:szCs w:val="24"/>
        </w:rPr>
      </w:pPr>
      <w:r w:rsidRPr="00C102B4">
        <w:rPr>
          <w:rFonts w:ascii="Times New Roman" w:hAnsi="Times New Roman" w:cs="Times New Roman"/>
          <w:sz w:val="24"/>
          <w:szCs w:val="24"/>
        </w:rPr>
        <w:t>Paragraph 5</w:t>
      </w:r>
      <w:r w:rsidR="00D96E40">
        <w:rPr>
          <w:rFonts w:ascii="Times New Roman" w:hAnsi="Times New Roman" w:cs="Times New Roman"/>
          <w:sz w:val="24"/>
          <w:szCs w:val="24"/>
        </w:rPr>
        <w:t>9</w:t>
      </w:r>
      <w:r w:rsidRPr="00C102B4">
        <w:rPr>
          <w:rFonts w:ascii="Times New Roman" w:hAnsi="Times New Roman" w:cs="Times New Roman"/>
          <w:sz w:val="24"/>
          <w:szCs w:val="24"/>
        </w:rPr>
        <w:t>(1)(</w:t>
      </w:r>
      <w:r>
        <w:rPr>
          <w:rFonts w:ascii="Times New Roman" w:hAnsi="Times New Roman" w:cs="Times New Roman"/>
          <w:sz w:val="24"/>
          <w:szCs w:val="24"/>
        </w:rPr>
        <w:t>d</w:t>
      </w:r>
      <w:r w:rsidRPr="00C102B4">
        <w:rPr>
          <w:rFonts w:ascii="Times New Roman" w:hAnsi="Times New Roman" w:cs="Times New Roman"/>
          <w:sz w:val="24"/>
          <w:szCs w:val="24"/>
        </w:rPr>
        <w:t>) will apply where the project’s registration has been varied to add a new area to the project area for the project (under section 20 of the NR Act)</w:t>
      </w:r>
      <w:r w:rsidR="007C28A5">
        <w:rPr>
          <w:rFonts w:ascii="Times New Roman" w:hAnsi="Times New Roman" w:cs="Times New Roman"/>
          <w:sz w:val="24"/>
          <w:szCs w:val="24"/>
        </w:rPr>
        <w:t xml:space="preserve"> t</w:t>
      </w:r>
      <w:r w:rsidR="002E520F">
        <w:rPr>
          <w:rFonts w:ascii="Times New Roman" w:hAnsi="Times New Roman" w:cs="Times New Roman"/>
          <w:sz w:val="24"/>
          <w:szCs w:val="24"/>
        </w:rPr>
        <w:t xml:space="preserve">hat is or include </w:t>
      </w:r>
      <w:r w:rsidR="00E82051">
        <w:rPr>
          <w:rFonts w:ascii="Times New Roman" w:hAnsi="Times New Roman" w:cs="Times New Roman"/>
          <w:sz w:val="24"/>
          <w:szCs w:val="24"/>
        </w:rPr>
        <w:t>a native title area, where:</w:t>
      </w:r>
    </w:p>
    <w:p w14:paraId="4D297059" w14:textId="77777777" w:rsidR="00E82051" w:rsidRPr="00E82051" w:rsidRDefault="00E82051" w:rsidP="00E82051">
      <w:pPr>
        <w:pStyle w:val="ListParagraph"/>
        <w:rPr>
          <w:rFonts w:ascii="Times New Roman" w:hAnsi="Times New Roman" w:cs="Times New Roman"/>
          <w:sz w:val="24"/>
          <w:szCs w:val="24"/>
        </w:rPr>
      </w:pPr>
    </w:p>
    <w:p w14:paraId="670ECEBC" w14:textId="77777777" w:rsidR="00340A63" w:rsidRDefault="00E82051" w:rsidP="00E8205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that</w:t>
      </w:r>
      <w:r w:rsidR="00340A63">
        <w:rPr>
          <w:rFonts w:ascii="Times New Roman" w:hAnsi="Times New Roman" w:cs="Times New Roman"/>
          <w:sz w:val="24"/>
          <w:szCs w:val="24"/>
        </w:rPr>
        <w:t xml:space="preserve"> native title area was not previously included in the project area for the project; and</w:t>
      </w:r>
    </w:p>
    <w:p w14:paraId="2035FB78" w14:textId="77777777" w:rsidR="00340A63" w:rsidRDefault="00340A63" w:rsidP="00340A63">
      <w:pPr>
        <w:pStyle w:val="ListParagraph"/>
        <w:ind w:left="360"/>
        <w:rPr>
          <w:rFonts w:ascii="Times New Roman" w:hAnsi="Times New Roman" w:cs="Times New Roman"/>
          <w:sz w:val="24"/>
          <w:szCs w:val="24"/>
        </w:rPr>
      </w:pPr>
    </w:p>
    <w:p w14:paraId="65780191" w14:textId="77777777" w:rsidR="007C467E" w:rsidRDefault="007C467E" w:rsidP="00E8205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is a registered native title body corporate for the (new) native title area</w:t>
      </w:r>
      <w:r w:rsidR="00C102B4" w:rsidRPr="00C102B4">
        <w:rPr>
          <w:rFonts w:ascii="Times New Roman" w:hAnsi="Times New Roman" w:cs="Times New Roman"/>
          <w:sz w:val="24"/>
          <w:szCs w:val="24"/>
        </w:rPr>
        <w:t xml:space="preserve">. </w:t>
      </w:r>
    </w:p>
    <w:p w14:paraId="012A8BEF" w14:textId="77777777" w:rsidR="0065408C" w:rsidRDefault="0065408C" w:rsidP="0065408C">
      <w:pPr>
        <w:pStyle w:val="ListParagraph"/>
        <w:ind w:left="360"/>
        <w:rPr>
          <w:rFonts w:ascii="Times New Roman" w:hAnsi="Times New Roman" w:cs="Times New Roman"/>
          <w:sz w:val="24"/>
          <w:szCs w:val="24"/>
          <w:lang w:val="en-US"/>
        </w:rPr>
      </w:pPr>
    </w:p>
    <w:p w14:paraId="7020CFE2" w14:textId="5B812EDB" w:rsidR="007543C1" w:rsidRDefault="007543C1" w:rsidP="0065408C">
      <w:pPr>
        <w:pStyle w:val="ListParagraph"/>
        <w:numPr>
          <w:ilvl w:val="0"/>
          <w:numId w:val="2"/>
        </w:numPr>
        <w:ind w:left="0" w:hanging="567"/>
        <w:rPr>
          <w:rFonts w:ascii="Times New Roman" w:hAnsi="Times New Roman" w:cs="Times New Roman"/>
          <w:sz w:val="24"/>
          <w:szCs w:val="24"/>
        </w:rPr>
      </w:pPr>
      <w:r w:rsidRPr="007543C1">
        <w:rPr>
          <w:rFonts w:ascii="Times New Roman" w:hAnsi="Times New Roman" w:cs="Times New Roman"/>
          <w:sz w:val="24"/>
          <w:szCs w:val="24"/>
        </w:rPr>
        <w:t>The effect of paragraph 5</w:t>
      </w:r>
      <w:r w:rsidR="00D96E40">
        <w:rPr>
          <w:rFonts w:ascii="Times New Roman" w:hAnsi="Times New Roman" w:cs="Times New Roman"/>
          <w:sz w:val="24"/>
          <w:szCs w:val="24"/>
        </w:rPr>
        <w:t>9</w:t>
      </w:r>
      <w:r w:rsidRPr="007543C1">
        <w:rPr>
          <w:rFonts w:ascii="Times New Roman" w:hAnsi="Times New Roman" w:cs="Times New Roman"/>
          <w:sz w:val="24"/>
          <w:szCs w:val="24"/>
        </w:rPr>
        <w:t>(1)(</w:t>
      </w:r>
      <w:r>
        <w:rPr>
          <w:rFonts w:ascii="Times New Roman" w:hAnsi="Times New Roman" w:cs="Times New Roman"/>
          <w:sz w:val="24"/>
          <w:szCs w:val="24"/>
        </w:rPr>
        <w:t>d</w:t>
      </w:r>
      <w:r w:rsidRPr="007543C1">
        <w:rPr>
          <w:rFonts w:ascii="Times New Roman" w:hAnsi="Times New Roman" w:cs="Times New Roman"/>
          <w:sz w:val="24"/>
          <w:szCs w:val="24"/>
        </w:rPr>
        <w:t>) is that</w:t>
      </w:r>
      <w:r w:rsidR="00744BF5">
        <w:rPr>
          <w:rFonts w:ascii="Times New Roman" w:hAnsi="Times New Roman" w:cs="Times New Roman"/>
          <w:sz w:val="24"/>
          <w:szCs w:val="24"/>
        </w:rPr>
        <w:t xml:space="preserve"> </w:t>
      </w:r>
      <w:r w:rsidRPr="007543C1">
        <w:rPr>
          <w:rFonts w:ascii="Times New Roman" w:hAnsi="Times New Roman" w:cs="Times New Roman"/>
          <w:sz w:val="24"/>
          <w:szCs w:val="24"/>
        </w:rPr>
        <w:t xml:space="preserve">the Regulator can only issue a biodiversity certificate for the project if the Regulator is satisfied that </w:t>
      </w:r>
      <w:r w:rsidR="00744BF5">
        <w:rPr>
          <w:rFonts w:ascii="Times New Roman" w:hAnsi="Times New Roman" w:cs="Times New Roman"/>
          <w:sz w:val="24"/>
          <w:szCs w:val="24"/>
        </w:rPr>
        <w:t xml:space="preserve">written </w:t>
      </w:r>
      <w:r w:rsidRPr="007543C1">
        <w:rPr>
          <w:rFonts w:ascii="Times New Roman" w:hAnsi="Times New Roman" w:cs="Times New Roman"/>
          <w:sz w:val="24"/>
          <w:szCs w:val="24"/>
        </w:rPr>
        <w:t xml:space="preserve">consent to </w:t>
      </w:r>
      <w:r w:rsidR="00037B2B">
        <w:rPr>
          <w:rFonts w:ascii="Times New Roman" w:hAnsi="Times New Roman" w:cs="Times New Roman"/>
          <w:sz w:val="24"/>
          <w:szCs w:val="24"/>
        </w:rPr>
        <w:t xml:space="preserve">the </w:t>
      </w:r>
      <w:r w:rsidR="00A523AB">
        <w:rPr>
          <w:rFonts w:ascii="Times New Roman" w:hAnsi="Times New Roman" w:cs="Times New Roman"/>
          <w:sz w:val="24"/>
          <w:szCs w:val="24"/>
        </w:rPr>
        <w:t xml:space="preserve">carrying out </w:t>
      </w:r>
      <w:r w:rsidR="00AD2AB0">
        <w:rPr>
          <w:rFonts w:ascii="Times New Roman" w:hAnsi="Times New Roman" w:cs="Times New Roman"/>
          <w:sz w:val="24"/>
          <w:szCs w:val="24"/>
        </w:rPr>
        <w:t xml:space="preserve">of the project on or in the native title area as a registered biodiversity project </w:t>
      </w:r>
      <w:r w:rsidR="00411663">
        <w:rPr>
          <w:rFonts w:ascii="Times New Roman" w:hAnsi="Times New Roman" w:cs="Times New Roman"/>
          <w:sz w:val="24"/>
          <w:szCs w:val="24"/>
        </w:rPr>
        <w:t xml:space="preserve">by the project proponent </w:t>
      </w:r>
      <w:r w:rsidRPr="007543C1">
        <w:rPr>
          <w:rFonts w:ascii="Times New Roman" w:hAnsi="Times New Roman" w:cs="Times New Roman"/>
          <w:sz w:val="24"/>
          <w:szCs w:val="24"/>
        </w:rPr>
        <w:t>has been obtained</w:t>
      </w:r>
      <w:r w:rsidR="006754D5">
        <w:rPr>
          <w:rFonts w:ascii="Times New Roman" w:hAnsi="Times New Roman" w:cs="Times New Roman"/>
          <w:sz w:val="24"/>
          <w:szCs w:val="24"/>
        </w:rPr>
        <w:t xml:space="preserve"> from the registered native title body corporate for the (new) native title area.</w:t>
      </w:r>
    </w:p>
    <w:p w14:paraId="3B0F7EFE" w14:textId="4177F2CA" w:rsidR="00827E7E" w:rsidRDefault="00827E7E" w:rsidP="00827E7E">
      <w:pPr>
        <w:pStyle w:val="ListParagraph"/>
        <w:ind w:left="0"/>
        <w:rPr>
          <w:rFonts w:ascii="Times New Roman" w:hAnsi="Times New Roman" w:cs="Times New Roman"/>
          <w:sz w:val="24"/>
          <w:szCs w:val="24"/>
        </w:rPr>
      </w:pPr>
    </w:p>
    <w:p w14:paraId="2CD233CD" w14:textId="23A41C1D" w:rsidR="00827E7E" w:rsidRDefault="00B40FD7"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Under s</w:t>
      </w:r>
      <w:r w:rsidR="00E64855">
        <w:rPr>
          <w:rFonts w:ascii="Times New Roman" w:hAnsi="Times New Roman" w:cs="Times New Roman"/>
          <w:sz w:val="24"/>
          <w:szCs w:val="24"/>
        </w:rPr>
        <w:t>ubs</w:t>
      </w:r>
      <w:r>
        <w:rPr>
          <w:rFonts w:ascii="Times New Roman" w:hAnsi="Times New Roman" w:cs="Times New Roman"/>
          <w:sz w:val="24"/>
          <w:szCs w:val="24"/>
        </w:rPr>
        <w:t xml:space="preserve">ection 15(4) and </w:t>
      </w:r>
      <w:r w:rsidR="00E64855">
        <w:rPr>
          <w:rFonts w:ascii="Times New Roman" w:hAnsi="Times New Roman" w:cs="Times New Roman"/>
          <w:sz w:val="24"/>
          <w:szCs w:val="24"/>
        </w:rPr>
        <w:t>paragraph</w:t>
      </w:r>
      <w:r>
        <w:rPr>
          <w:rFonts w:ascii="Times New Roman" w:hAnsi="Times New Roman" w:cs="Times New Roman"/>
          <w:sz w:val="24"/>
          <w:szCs w:val="24"/>
        </w:rPr>
        <w:t xml:space="preserve"> 15(6)(b) of the NR Act, </w:t>
      </w:r>
      <w:r w:rsidR="00040639">
        <w:rPr>
          <w:rFonts w:ascii="Times New Roman" w:hAnsi="Times New Roman" w:cs="Times New Roman"/>
          <w:sz w:val="24"/>
          <w:szCs w:val="24"/>
        </w:rPr>
        <w:t xml:space="preserve">where the project area for a registered biodiversity project </w:t>
      </w:r>
      <w:r w:rsidR="00107573">
        <w:rPr>
          <w:rFonts w:ascii="Times New Roman" w:hAnsi="Times New Roman" w:cs="Times New Roman"/>
          <w:sz w:val="24"/>
          <w:szCs w:val="24"/>
        </w:rPr>
        <w:t xml:space="preserve">is or includes a native title area, and there is a registered native title body corporate </w:t>
      </w:r>
      <w:r w:rsidR="00E411EB">
        <w:rPr>
          <w:rFonts w:ascii="Times New Roman" w:hAnsi="Times New Roman" w:cs="Times New Roman"/>
          <w:sz w:val="24"/>
          <w:szCs w:val="24"/>
        </w:rPr>
        <w:t xml:space="preserve">for the native title area, </w:t>
      </w:r>
      <w:r w:rsidR="00622344">
        <w:rPr>
          <w:rFonts w:ascii="Times New Roman" w:hAnsi="Times New Roman" w:cs="Times New Roman"/>
          <w:sz w:val="24"/>
          <w:szCs w:val="24"/>
        </w:rPr>
        <w:t>the project proponent is required</w:t>
      </w:r>
      <w:r w:rsidR="00FB0829">
        <w:rPr>
          <w:rFonts w:ascii="Times New Roman" w:hAnsi="Times New Roman" w:cs="Times New Roman"/>
          <w:sz w:val="24"/>
          <w:szCs w:val="24"/>
        </w:rPr>
        <w:t>, prior to the project’s registration,</w:t>
      </w:r>
      <w:r w:rsidR="00622344">
        <w:rPr>
          <w:rFonts w:ascii="Times New Roman" w:hAnsi="Times New Roman" w:cs="Times New Roman"/>
          <w:sz w:val="24"/>
          <w:szCs w:val="24"/>
        </w:rPr>
        <w:t xml:space="preserve"> to obtain </w:t>
      </w:r>
      <w:r w:rsidR="000E0B7C">
        <w:rPr>
          <w:rFonts w:ascii="Times New Roman" w:hAnsi="Times New Roman" w:cs="Times New Roman"/>
          <w:sz w:val="24"/>
          <w:szCs w:val="24"/>
        </w:rPr>
        <w:t xml:space="preserve">the written consent </w:t>
      </w:r>
      <w:r w:rsidR="00037B2B">
        <w:rPr>
          <w:rFonts w:ascii="Times New Roman" w:hAnsi="Times New Roman" w:cs="Times New Roman"/>
          <w:sz w:val="24"/>
          <w:szCs w:val="24"/>
        </w:rPr>
        <w:t>of</w:t>
      </w:r>
      <w:r w:rsidR="00B241E4">
        <w:rPr>
          <w:rFonts w:ascii="Times New Roman" w:hAnsi="Times New Roman" w:cs="Times New Roman"/>
          <w:sz w:val="24"/>
          <w:szCs w:val="24"/>
        </w:rPr>
        <w:t xml:space="preserve"> </w:t>
      </w:r>
      <w:r w:rsidR="00E411EB">
        <w:rPr>
          <w:rFonts w:ascii="Times New Roman" w:hAnsi="Times New Roman" w:cs="Times New Roman"/>
          <w:sz w:val="24"/>
          <w:szCs w:val="24"/>
        </w:rPr>
        <w:t xml:space="preserve">the registered native title body corporate </w:t>
      </w:r>
      <w:r w:rsidR="00037B2B">
        <w:rPr>
          <w:rFonts w:ascii="Times New Roman" w:hAnsi="Times New Roman" w:cs="Times New Roman"/>
          <w:sz w:val="24"/>
          <w:szCs w:val="24"/>
        </w:rPr>
        <w:t xml:space="preserve">to either the project’s registration or to </w:t>
      </w:r>
      <w:r w:rsidR="00687356" w:rsidRPr="00687356">
        <w:rPr>
          <w:rFonts w:ascii="Times New Roman" w:hAnsi="Times New Roman" w:cs="Times New Roman"/>
          <w:sz w:val="24"/>
          <w:szCs w:val="24"/>
        </w:rPr>
        <w:t>the carrying out of the project on or in the native title area as a registered biodiversity project by the project proponent</w:t>
      </w:r>
      <w:r w:rsidR="00687356">
        <w:rPr>
          <w:rFonts w:ascii="Times New Roman" w:hAnsi="Times New Roman" w:cs="Times New Roman"/>
          <w:sz w:val="24"/>
          <w:szCs w:val="24"/>
        </w:rPr>
        <w:t>.</w:t>
      </w:r>
      <w:r w:rsidR="000767CD">
        <w:rPr>
          <w:rFonts w:ascii="Times New Roman" w:hAnsi="Times New Roman" w:cs="Times New Roman"/>
          <w:sz w:val="24"/>
          <w:szCs w:val="24"/>
        </w:rPr>
        <w:t xml:space="preserve"> Where pre-registration consent is only given to the </w:t>
      </w:r>
      <w:r w:rsidR="0090545C">
        <w:rPr>
          <w:rFonts w:ascii="Times New Roman" w:hAnsi="Times New Roman" w:cs="Times New Roman"/>
          <w:sz w:val="24"/>
          <w:szCs w:val="24"/>
        </w:rPr>
        <w:t xml:space="preserve">project’s registration, </w:t>
      </w:r>
      <w:r w:rsidR="00F6218A">
        <w:rPr>
          <w:rFonts w:ascii="Times New Roman" w:hAnsi="Times New Roman" w:cs="Times New Roman"/>
          <w:sz w:val="24"/>
          <w:szCs w:val="24"/>
        </w:rPr>
        <w:t>section 18A of the NR Act has the effect that th</w:t>
      </w:r>
      <w:r w:rsidR="007C13E5">
        <w:rPr>
          <w:rFonts w:ascii="Times New Roman" w:hAnsi="Times New Roman" w:cs="Times New Roman"/>
          <w:sz w:val="24"/>
          <w:szCs w:val="24"/>
        </w:rPr>
        <w:t xml:space="preserve">ere is a </w:t>
      </w:r>
      <w:r w:rsidR="002F5AF8">
        <w:rPr>
          <w:rFonts w:ascii="Times New Roman" w:hAnsi="Times New Roman" w:cs="Times New Roman"/>
          <w:sz w:val="24"/>
          <w:szCs w:val="24"/>
        </w:rPr>
        <w:t xml:space="preserve">condition imposed on the project’s registration </w:t>
      </w:r>
      <w:r w:rsidR="00C87DF1">
        <w:rPr>
          <w:rFonts w:ascii="Times New Roman" w:hAnsi="Times New Roman" w:cs="Times New Roman"/>
          <w:sz w:val="24"/>
          <w:szCs w:val="24"/>
        </w:rPr>
        <w:t xml:space="preserve">to the effect that the written consent of the registered native title body corporate to the </w:t>
      </w:r>
      <w:r w:rsidR="00C87DF1" w:rsidRPr="00C87DF1">
        <w:rPr>
          <w:rFonts w:ascii="Times New Roman" w:hAnsi="Times New Roman" w:cs="Times New Roman"/>
          <w:sz w:val="24"/>
          <w:szCs w:val="24"/>
        </w:rPr>
        <w:t>carrying out of the project on or in the native title area as a registered biodiversity project by the project proponent</w:t>
      </w:r>
      <w:r w:rsidR="00C87DF1">
        <w:rPr>
          <w:rFonts w:ascii="Times New Roman" w:hAnsi="Times New Roman" w:cs="Times New Roman"/>
          <w:sz w:val="24"/>
          <w:szCs w:val="24"/>
        </w:rPr>
        <w:t xml:space="preserve"> is required before a biodiversity certificate can be issued for the project (see also paragrap</w:t>
      </w:r>
      <w:r w:rsidR="002C32B1">
        <w:rPr>
          <w:rFonts w:ascii="Times New Roman" w:hAnsi="Times New Roman" w:cs="Times New Roman"/>
          <w:sz w:val="24"/>
          <w:szCs w:val="24"/>
        </w:rPr>
        <w:t>h</w:t>
      </w:r>
      <w:r w:rsidR="00C87DF1">
        <w:rPr>
          <w:rFonts w:ascii="Times New Roman" w:hAnsi="Times New Roman" w:cs="Times New Roman"/>
          <w:sz w:val="24"/>
          <w:szCs w:val="24"/>
        </w:rPr>
        <w:t xml:space="preserve"> </w:t>
      </w:r>
      <w:r w:rsidR="002C32B1">
        <w:rPr>
          <w:rFonts w:ascii="Times New Roman" w:hAnsi="Times New Roman" w:cs="Times New Roman"/>
          <w:sz w:val="24"/>
          <w:szCs w:val="24"/>
        </w:rPr>
        <w:t>70(2)(e)</w:t>
      </w:r>
      <w:r w:rsidR="00C87DF1">
        <w:rPr>
          <w:rFonts w:ascii="Times New Roman" w:hAnsi="Times New Roman" w:cs="Times New Roman"/>
          <w:sz w:val="24"/>
          <w:szCs w:val="24"/>
        </w:rPr>
        <w:t xml:space="preserve"> </w:t>
      </w:r>
      <w:r w:rsidR="002C32B1">
        <w:rPr>
          <w:rFonts w:ascii="Times New Roman" w:hAnsi="Times New Roman" w:cs="Times New Roman"/>
          <w:sz w:val="24"/>
          <w:szCs w:val="24"/>
        </w:rPr>
        <w:t>of the NR Act).</w:t>
      </w:r>
    </w:p>
    <w:p w14:paraId="73E042D1" w14:textId="77777777" w:rsidR="002C32B1" w:rsidRPr="002C32B1" w:rsidRDefault="002C32B1" w:rsidP="002C32B1">
      <w:pPr>
        <w:pStyle w:val="ListParagraph"/>
        <w:rPr>
          <w:rFonts w:ascii="Times New Roman" w:hAnsi="Times New Roman" w:cs="Times New Roman"/>
          <w:sz w:val="24"/>
          <w:szCs w:val="24"/>
        </w:rPr>
      </w:pPr>
    </w:p>
    <w:p w14:paraId="44686465" w14:textId="4E2478F2" w:rsidR="002C32B1" w:rsidRDefault="008E05A9"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Paragraph 20(2)(a) </w:t>
      </w:r>
      <w:r w:rsidR="007B1D9F">
        <w:rPr>
          <w:rFonts w:ascii="Times New Roman" w:hAnsi="Times New Roman" w:cs="Times New Roman"/>
          <w:sz w:val="24"/>
          <w:szCs w:val="24"/>
        </w:rPr>
        <w:t xml:space="preserve">of the NR Rules </w:t>
      </w:r>
      <w:r w:rsidR="0080291C">
        <w:rPr>
          <w:rFonts w:ascii="Times New Roman" w:hAnsi="Times New Roman" w:cs="Times New Roman"/>
          <w:sz w:val="24"/>
          <w:szCs w:val="24"/>
        </w:rPr>
        <w:t xml:space="preserve">has the effect that </w:t>
      </w:r>
      <w:r w:rsidR="00E64855">
        <w:rPr>
          <w:rFonts w:ascii="Times New Roman" w:hAnsi="Times New Roman" w:cs="Times New Roman"/>
          <w:sz w:val="24"/>
          <w:szCs w:val="24"/>
        </w:rPr>
        <w:t>the requirements in s</w:t>
      </w:r>
      <w:r w:rsidR="0002720D">
        <w:rPr>
          <w:rFonts w:ascii="Times New Roman" w:hAnsi="Times New Roman" w:cs="Times New Roman"/>
          <w:sz w:val="24"/>
          <w:szCs w:val="24"/>
        </w:rPr>
        <w:t>ubs</w:t>
      </w:r>
      <w:r w:rsidR="00E64855">
        <w:rPr>
          <w:rFonts w:ascii="Times New Roman" w:hAnsi="Times New Roman" w:cs="Times New Roman"/>
          <w:sz w:val="24"/>
          <w:szCs w:val="24"/>
        </w:rPr>
        <w:t>ection 15(4) and paragraph 15(6)(b)</w:t>
      </w:r>
      <w:r w:rsidR="0002720D">
        <w:rPr>
          <w:rFonts w:ascii="Times New Roman" w:hAnsi="Times New Roman" w:cs="Times New Roman"/>
          <w:sz w:val="24"/>
          <w:szCs w:val="24"/>
        </w:rPr>
        <w:t xml:space="preserve"> of the NR Act are picked up to apply to variations of the project’s </w:t>
      </w:r>
      <w:r w:rsidR="0002720D">
        <w:rPr>
          <w:rFonts w:ascii="Times New Roman" w:hAnsi="Times New Roman" w:cs="Times New Roman"/>
          <w:sz w:val="24"/>
          <w:szCs w:val="24"/>
        </w:rPr>
        <w:lastRenderedPageBreak/>
        <w:t>registration to add a new part of the project area that is or includes a native title area</w:t>
      </w:r>
      <w:r w:rsidR="008003B1">
        <w:rPr>
          <w:rFonts w:ascii="Times New Roman" w:hAnsi="Times New Roman" w:cs="Times New Roman"/>
          <w:sz w:val="24"/>
          <w:szCs w:val="24"/>
        </w:rPr>
        <w:t xml:space="preserve">. </w:t>
      </w:r>
      <w:r w:rsidR="00511308">
        <w:rPr>
          <w:rFonts w:ascii="Times New Roman" w:hAnsi="Times New Roman" w:cs="Times New Roman"/>
          <w:sz w:val="24"/>
          <w:szCs w:val="24"/>
        </w:rPr>
        <w:t xml:space="preserve">This means that, before the variation is approved, the project proponent must have obtained the written consent of the native title body corporate to either </w:t>
      </w:r>
      <w:r w:rsidR="00511308" w:rsidRPr="00511308">
        <w:rPr>
          <w:rFonts w:ascii="Times New Roman" w:hAnsi="Times New Roman" w:cs="Times New Roman"/>
          <w:sz w:val="24"/>
          <w:szCs w:val="24"/>
        </w:rPr>
        <w:t xml:space="preserve">the project’s registration or to the carrying out of the project on or in the </w:t>
      </w:r>
      <w:r w:rsidR="00511308">
        <w:rPr>
          <w:rFonts w:ascii="Times New Roman" w:hAnsi="Times New Roman" w:cs="Times New Roman"/>
          <w:sz w:val="24"/>
          <w:szCs w:val="24"/>
        </w:rPr>
        <w:t xml:space="preserve">(new) </w:t>
      </w:r>
      <w:r w:rsidR="00511308" w:rsidRPr="00511308">
        <w:rPr>
          <w:rFonts w:ascii="Times New Roman" w:hAnsi="Times New Roman" w:cs="Times New Roman"/>
          <w:sz w:val="24"/>
          <w:szCs w:val="24"/>
        </w:rPr>
        <w:t>native title area as a registered biodiversity project by the project proponent</w:t>
      </w:r>
      <w:r w:rsidR="00511308">
        <w:rPr>
          <w:rFonts w:ascii="Times New Roman" w:hAnsi="Times New Roman" w:cs="Times New Roman"/>
          <w:sz w:val="24"/>
          <w:szCs w:val="24"/>
        </w:rPr>
        <w:t>.</w:t>
      </w:r>
    </w:p>
    <w:p w14:paraId="0505232E" w14:textId="77777777" w:rsidR="00D30F55" w:rsidRPr="00D30F55" w:rsidRDefault="00D30F55" w:rsidP="00D30F55">
      <w:pPr>
        <w:pStyle w:val="ListParagraph"/>
        <w:rPr>
          <w:rFonts w:ascii="Times New Roman" w:hAnsi="Times New Roman" w:cs="Times New Roman"/>
          <w:sz w:val="24"/>
          <w:szCs w:val="24"/>
        </w:rPr>
      </w:pPr>
    </w:p>
    <w:p w14:paraId="290D79C4" w14:textId="0FE63C2C" w:rsidR="00D30F55" w:rsidRDefault="002F58E3" w:rsidP="0065408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Where the </w:t>
      </w:r>
      <w:r w:rsidR="00B93B67">
        <w:rPr>
          <w:rFonts w:ascii="Times New Roman" w:hAnsi="Times New Roman" w:cs="Times New Roman"/>
          <w:sz w:val="24"/>
          <w:szCs w:val="24"/>
        </w:rPr>
        <w:t xml:space="preserve">consent obtained prior to the variation was </w:t>
      </w:r>
      <w:r w:rsidR="009B6E05">
        <w:rPr>
          <w:rFonts w:ascii="Times New Roman" w:hAnsi="Times New Roman" w:cs="Times New Roman"/>
          <w:sz w:val="24"/>
          <w:szCs w:val="24"/>
        </w:rPr>
        <w:t xml:space="preserve">only </w:t>
      </w:r>
      <w:r w:rsidR="00B93B67">
        <w:rPr>
          <w:rFonts w:ascii="Times New Roman" w:hAnsi="Times New Roman" w:cs="Times New Roman"/>
          <w:sz w:val="24"/>
          <w:szCs w:val="24"/>
        </w:rPr>
        <w:t xml:space="preserve">to the project’s registration, the </w:t>
      </w:r>
      <w:r w:rsidR="00AF6F0E" w:rsidRPr="00AF6F0E">
        <w:rPr>
          <w:rFonts w:ascii="Times New Roman" w:hAnsi="Times New Roman" w:cs="Times New Roman"/>
          <w:sz w:val="24"/>
          <w:szCs w:val="24"/>
        </w:rPr>
        <w:t>effect of paragraph 5</w:t>
      </w:r>
      <w:r w:rsidR="00D96E40">
        <w:rPr>
          <w:rFonts w:ascii="Times New Roman" w:hAnsi="Times New Roman" w:cs="Times New Roman"/>
          <w:sz w:val="24"/>
          <w:szCs w:val="24"/>
        </w:rPr>
        <w:t>9</w:t>
      </w:r>
      <w:r w:rsidR="00AF6F0E" w:rsidRPr="00AF6F0E">
        <w:rPr>
          <w:rFonts w:ascii="Times New Roman" w:hAnsi="Times New Roman" w:cs="Times New Roman"/>
          <w:sz w:val="24"/>
          <w:szCs w:val="24"/>
        </w:rPr>
        <w:t>(1)(</w:t>
      </w:r>
      <w:r w:rsidR="00AF6F0E">
        <w:rPr>
          <w:rFonts w:ascii="Times New Roman" w:hAnsi="Times New Roman" w:cs="Times New Roman"/>
          <w:sz w:val="24"/>
          <w:szCs w:val="24"/>
        </w:rPr>
        <w:t>d</w:t>
      </w:r>
      <w:r w:rsidR="00AF6F0E" w:rsidRPr="00AF6F0E">
        <w:rPr>
          <w:rFonts w:ascii="Times New Roman" w:hAnsi="Times New Roman" w:cs="Times New Roman"/>
          <w:sz w:val="24"/>
          <w:szCs w:val="24"/>
        </w:rPr>
        <w:t xml:space="preserve">) is to require the project proponent to obtain </w:t>
      </w:r>
      <w:r w:rsidR="009B6E05">
        <w:rPr>
          <w:rFonts w:ascii="Times New Roman" w:hAnsi="Times New Roman" w:cs="Times New Roman"/>
          <w:sz w:val="24"/>
          <w:szCs w:val="24"/>
        </w:rPr>
        <w:t xml:space="preserve">the written </w:t>
      </w:r>
      <w:r w:rsidR="00AF6F0E" w:rsidRPr="00AF6F0E">
        <w:rPr>
          <w:rFonts w:ascii="Times New Roman" w:hAnsi="Times New Roman" w:cs="Times New Roman"/>
          <w:sz w:val="24"/>
          <w:szCs w:val="24"/>
        </w:rPr>
        <w:t xml:space="preserve">consent </w:t>
      </w:r>
      <w:r w:rsidR="009B6E05" w:rsidRPr="009B6E05">
        <w:rPr>
          <w:rFonts w:ascii="Times New Roman" w:hAnsi="Times New Roman" w:cs="Times New Roman"/>
          <w:sz w:val="24"/>
          <w:szCs w:val="24"/>
        </w:rPr>
        <w:t xml:space="preserve">of the registered native title body corporate to the carrying out of the project on or in the </w:t>
      </w:r>
      <w:r w:rsidR="00804CA6">
        <w:rPr>
          <w:rFonts w:ascii="Times New Roman" w:hAnsi="Times New Roman" w:cs="Times New Roman"/>
          <w:sz w:val="24"/>
          <w:szCs w:val="24"/>
        </w:rPr>
        <w:t xml:space="preserve">(new) </w:t>
      </w:r>
      <w:r w:rsidR="009B6E05" w:rsidRPr="009B6E05">
        <w:rPr>
          <w:rFonts w:ascii="Times New Roman" w:hAnsi="Times New Roman" w:cs="Times New Roman"/>
          <w:sz w:val="24"/>
          <w:szCs w:val="24"/>
        </w:rPr>
        <w:t xml:space="preserve">native title area as a registered biodiversity project by the project proponent before a biodiversity certificate can be issued for the project </w:t>
      </w:r>
      <w:r w:rsidR="00AF6F0E" w:rsidRPr="00AF6F0E">
        <w:rPr>
          <w:rFonts w:ascii="Times New Roman" w:hAnsi="Times New Roman" w:cs="Times New Roman"/>
          <w:sz w:val="24"/>
          <w:szCs w:val="24"/>
        </w:rPr>
        <w:t>registration of the project</w:t>
      </w:r>
      <w:r w:rsidR="009B6E05">
        <w:rPr>
          <w:rFonts w:ascii="Times New Roman" w:hAnsi="Times New Roman" w:cs="Times New Roman"/>
          <w:sz w:val="24"/>
          <w:szCs w:val="24"/>
        </w:rPr>
        <w:t xml:space="preserve">. </w:t>
      </w:r>
    </w:p>
    <w:p w14:paraId="3DF1E2F2" w14:textId="77777777" w:rsidR="00804CA6" w:rsidRPr="00804CA6" w:rsidRDefault="00804CA6" w:rsidP="00804CA6">
      <w:pPr>
        <w:pStyle w:val="ListParagraph"/>
        <w:rPr>
          <w:rFonts w:ascii="Times New Roman" w:hAnsi="Times New Roman" w:cs="Times New Roman"/>
          <w:sz w:val="24"/>
          <w:szCs w:val="24"/>
        </w:rPr>
      </w:pPr>
    </w:p>
    <w:p w14:paraId="3F265E06" w14:textId="3ABD01E4" w:rsidR="00804CA6" w:rsidRDefault="00804CA6" w:rsidP="0065408C">
      <w:pPr>
        <w:pStyle w:val="ListParagraph"/>
        <w:numPr>
          <w:ilvl w:val="0"/>
          <w:numId w:val="2"/>
        </w:numPr>
        <w:ind w:left="0" w:hanging="567"/>
        <w:rPr>
          <w:rFonts w:ascii="Times New Roman" w:hAnsi="Times New Roman" w:cs="Times New Roman"/>
          <w:sz w:val="24"/>
          <w:szCs w:val="24"/>
        </w:rPr>
      </w:pPr>
      <w:r w:rsidRPr="00804CA6">
        <w:rPr>
          <w:rFonts w:ascii="Times New Roman" w:hAnsi="Times New Roman" w:cs="Times New Roman"/>
          <w:sz w:val="24"/>
          <w:szCs w:val="24"/>
        </w:rPr>
        <w:t>The purpose of this eligibility requirement is to replicate the effect of the requirement in paragraph 70(2)(</w:t>
      </w:r>
      <w:r>
        <w:rPr>
          <w:rFonts w:ascii="Times New Roman" w:hAnsi="Times New Roman" w:cs="Times New Roman"/>
          <w:sz w:val="24"/>
          <w:szCs w:val="24"/>
        </w:rPr>
        <w:t>e</w:t>
      </w:r>
      <w:r w:rsidRPr="00804CA6">
        <w:rPr>
          <w:rFonts w:ascii="Times New Roman" w:hAnsi="Times New Roman" w:cs="Times New Roman"/>
          <w:sz w:val="24"/>
          <w:szCs w:val="24"/>
        </w:rPr>
        <w:t>) of the NR Act that a biodiversity certificate cannot be issued for a project unless any condition imposed on the project’s registration under section 18</w:t>
      </w:r>
      <w:r w:rsidR="00D95534">
        <w:rPr>
          <w:rFonts w:ascii="Times New Roman" w:hAnsi="Times New Roman" w:cs="Times New Roman"/>
          <w:sz w:val="24"/>
          <w:szCs w:val="24"/>
        </w:rPr>
        <w:t>A</w:t>
      </w:r>
      <w:r w:rsidRPr="00804CA6">
        <w:rPr>
          <w:rFonts w:ascii="Times New Roman" w:hAnsi="Times New Roman" w:cs="Times New Roman"/>
          <w:sz w:val="24"/>
          <w:szCs w:val="24"/>
        </w:rPr>
        <w:t xml:space="preserve"> (obtaining consent</w:t>
      </w:r>
      <w:r w:rsidR="00045FC8">
        <w:rPr>
          <w:rFonts w:ascii="Times New Roman" w:hAnsi="Times New Roman" w:cs="Times New Roman"/>
          <w:sz w:val="24"/>
          <w:szCs w:val="24"/>
        </w:rPr>
        <w:t xml:space="preserve"> from registered native title body corporate</w:t>
      </w:r>
      <w:r w:rsidR="00600A0E">
        <w:rPr>
          <w:rFonts w:ascii="Times New Roman" w:hAnsi="Times New Roman" w:cs="Times New Roman"/>
          <w:sz w:val="24"/>
          <w:szCs w:val="24"/>
        </w:rPr>
        <w:t>)</w:t>
      </w:r>
      <w:r w:rsidRPr="00804CA6">
        <w:rPr>
          <w:rFonts w:ascii="Times New Roman" w:hAnsi="Times New Roman" w:cs="Times New Roman"/>
          <w:sz w:val="24"/>
          <w:szCs w:val="24"/>
        </w:rPr>
        <w:t xml:space="preserve"> have been met. As the NR Act does not enable conditions under section 18</w:t>
      </w:r>
      <w:r w:rsidR="00600A0E">
        <w:rPr>
          <w:rFonts w:ascii="Times New Roman" w:hAnsi="Times New Roman" w:cs="Times New Roman"/>
          <w:sz w:val="24"/>
          <w:szCs w:val="24"/>
        </w:rPr>
        <w:t>A</w:t>
      </w:r>
      <w:r w:rsidRPr="00804CA6">
        <w:rPr>
          <w:rFonts w:ascii="Times New Roman" w:hAnsi="Times New Roman" w:cs="Times New Roman"/>
          <w:sz w:val="24"/>
          <w:szCs w:val="24"/>
        </w:rPr>
        <w:t xml:space="preserve"> to be imposed post-registration, this eligibility requirement will achieve the same policy intent of ensuring that </w:t>
      </w:r>
      <w:r w:rsidR="00600A0E">
        <w:rPr>
          <w:rFonts w:ascii="Times New Roman" w:hAnsi="Times New Roman" w:cs="Times New Roman"/>
          <w:sz w:val="24"/>
          <w:szCs w:val="24"/>
        </w:rPr>
        <w:t xml:space="preserve">consent from </w:t>
      </w:r>
      <w:r w:rsidR="00095CAF">
        <w:rPr>
          <w:rFonts w:ascii="Times New Roman" w:hAnsi="Times New Roman" w:cs="Times New Roman"/>
          <w:sz w:val="24"/>
          <w:szCs w:val="24"/>
        </w:rPr>
        <w:t xml:space="preserve">the registered native title body corporate </w:t>
      </w:r>
      <w:r w:rsidR="00095CAF" w:rsidRPr="00095CAF">
        <w:rPr>
          <w:rFonts w:ascii="Times New Roman" w:hAnsi="Times New Roman" w:cs="Times New Roman"/>
          <w:sz w:val="24"/>
          <w:szCs w:val="24"/>
        </w:rPr>
        <w:t>to the carrying out of the project on or in the (new) native title area as a registered biodiversity project by the project proponent</w:t>
      </w:r>
      <w:r w:rsidR="00095CAF">
        <w:rPr>
          <w:rFonts w:ascii="Times New Roman" w:hAnsi="Times New Roman" w:cs="Times New Roman"/>
          <w:sz w:val="24"/>
          <w:szCs w:val="24"/>
        </w:rPr>
        <w:t xml:space="preserve"> </w:t>
      </w:r>
      <w:r w:rsidRPr="00804CA6">
        <w:rPr>
          <w:rFonts w:ascii="Times New Roman" w:hAnsi="Times New Roman" w:cs="Times New Roman"/>
          <w:sz w:val="24"/>
          <w:szCs w:val="24"/>
        </w:rPr>
        <w:t>ha</w:t>
      </w:r>
      <w:r w:rsidR="00095CAF">
        <w:rPr>
          <w:rFonts w:ascii="Times New Roman" w:hAnsi="Times New Roman" w:cs="Times New Roman"/>
          <w:sz w:val="24"/>
          <w:szCs w:val="24"/>
        </w:rPr>
        <w:t>s</w:t>
      </w:r>
      <w:r w:rsidRPr="00804CA6">
        <w:rPr>
          <w:rFonts w:ascii="Times New Roman" w:hAnsi="Times New Roman" w:cs="Times New Roman"/>
          <w:sz w:val="24"/>
          <w:szCs w:val="24"/>
        </w:rPr>
        <w:t xml:space="preserve"> been obtained prior to a biodiversity certificate being issued for the registered biodiversity project</w:t>
      </w:r>
    </w:p>
    <w:p w14:paraId="38D91141" w14:textId="77777777" w:rsidR="0065408C" w:rsidRPr="0065408C" w:rsidRDefault="0065408C" w:rsidP="0065408C">
      <w:pPr>
        <w:pStyle w:val="ListParagraph"/>
        <w:ind w:left="0"/>
        <w:rPr>
          <w:rFonts w:ascii="Times New Roman" w:hAnsi="Times New Roman" w:cs="Times New Roman"/>
          <w:sz w:val="24"/>
          <w:szCs w:val="24"/>
        </w:rPr>
      </w:pPr>
    </w:p>
    <w:p w14:paraId="3D8BA561" w14:textId="7E0F8CA0" w:rsidR="00021671" w:rsidRDefault="0065408C" w:rsidP="0065408C">
      <w:pPr>
        <w:pStyle w:val="ListParagraph"/>
        <w:numPr>
          <w:ilvl w:val="0"/>
          <w:numId w:val="2"/>
        </w:numPr>
        <w:ind w:left="0" w:hanging="567"/>
        <w:rPr>
          <w:rFonts w:ascii="Times New Roman" w:hAnsi="Times New Roman" w:cs="Times New Roman"/>
          <w:sz w:val="24"/>
          <w:szCs w:val="24"/>
        </w:rPr>
      </w:pPr>
      <w:r w:rsidRPr="0065408C">
        <w:rPr>
          <w:rFonts w:ascii="Times New Roman" w:hAnsi="Times New Roman" w:cs="Times New Roman"/>
          <w:sz w:val="24"/>
          <w:szCs w:val="24"/>
        </w:rPr>
        <w:t>Paragraph</w:t>
      </w:r>
      <w:r w:rsidR="00E37D36">
        <w:rPr>
          <w:rFonts w:ascii="Times New Roman" w:hAnsi="Times New Roman" w:cs="Times New Roman"/>
          <w:sz w:val="24"/>
          <w:szCs w:val="24"/>
        </w:rPr>
        <w:t>s</w:t>
      </w:r>
      <w:r w:rsidRPr="0065408C">
        <w:rPr>
          <w:rFonts w:ascii="Times New Roman" w:hAnsi="Times New Roman" w:cs="Times New Roman"/>
          <w:sz w:val="24"/>
          <w:szCs w:val="24"/>
        </w:rPr>
        <w:t xml:space="preserve"> 5</w:t>
      </w:r>
      <w:r w:rsidR="00D96E40">
        <w:rPr>
          <w:rFonts w:ascii="Times New Roman" w:hAnsi="Times New Roman" w:cs="Times New Roman"/>
          <w:sz w:val="24"/>
          <w:szCs w:val="24"/>
        </w:rPr>
        <w:t>9</w:t>
      </w:r>
      <w:r w:rsidRPr="0065408C">
        <w:rPr>
          <w:rFonts w:ascii="Times New Roman" w:hAnsi="Times New Roman" w:cs="Times New Roman"/>
          <w:sz w:val="24"/>
          <w:szCs w:val="24"/>
        </w:rPr>
        <w:t>(2)(e)</w:t>
      </w:r>
      <w:r w:rsidR="00E37D36">
        <w:rPr>
          <w:rFonts w:ascii="Times New Roman" w:hAnsi="Times New Roman" w:cs="Times New Roman"/>
          <w:sz w:val="24"/>
          <w:szCs w:val="24"/>
        </w:rPr>
        <w:t xml:space="preserve"> and (f)</w:t>
      </w:r>
      <w:r w:rsidRPr="0065408C">
        <w:rPr>
          <w:rFonts w:ascii="Times New Roman" w:hAnsi="Times New Roman" w:cs="Times New Roman"/>
          <w:sz w:val="24"/>
          <w:szCs w:val="24"/>
        </w:rPr>
        <w:t xml:space="preserve"> </w:t>
      </w:r>
      <w:r w:rsidR="00DF43F7">
        <w:rPr>
          <w:rFonts w:ascii="Times New Roman" w:hAnsi="Times New Roman" w:cs="Times New Roman"/>
          <w:sz w:val="24"/>
          <w:szCs w:val="24"/>
        </w:rPr>
        <w:t xml:space="preserve">have the </w:t>
      </w:r>
      <w:r w:rsidR="001B5297">
        <w:rPr>
          <w:rFonts w:ascii="Times New Roman" w:hAnsi="Times New Roman" w:cs="Times New Roman"/>
          <w:sz w:val="24"/>
          <w:szCs w:val="24"/>
        </w:rPr>
        <w:t xml:space="preserve">combined </w:t>
      </w:r>
      <w:r w:rsidR="00DF43F7">
        <w:rPr>
          <w:rFonts w:ascii="Times New Roman" w:hAnsi="Times New Roman" w:cs="Times New Roman"/>
          <w:sz w:val="24"/>
          <w:szCs w:val="24"/>
        </w:rPr>
        <w:t xml:space="preserve">effect that the Regulator can only issue a </w:t>
      </w:r>
      <w:r w:rsidR="001B5297">
        <w:rPr>
          <w:rFonts w:ascii="Times New Roman" w:hAnsi="Times New Roman" w:cs="Times New Roman"/>
          <w:sz w:val="24"/>
          <w:szCs w:val="24"/>
        </w:rPr>
        <w:t>biodiversity certificate in respect of a registered biodiversity project if satisfied that</w:t>
      </w:r>
      <w:r w:rsidR="00021671">
        <w:rPr>
          <w:rFonts w:ascii="Times New Roman" w:hAnsi="Times New Roman" w:cs="Times New Roman"/>
          <w:sz w:val="24"/>
          <w:szCs w:val="24"/>
        </w:rPr>
        <w:t>:</w:t>
      </w:r>
    </w:p>
    <w:p w14:paraId="31544492" w14:textId="77777777" w:rsidR="00021671" w:rsidRPr="00021671" w:rsidRDefault="00021671" w:rsidP="00021671">
      <w:pPr>
        <w:pStyle w:val="ListParagraph"/>
        <w:rPr>
          <w:rFonts w:ascii="Times New Roman" w:hAnsi="Times New Roman" w:cs="Times New Roman"/>
          <w:sz w:val="24"/>
          <w:szCs w:val="24"/>
        </w:rPr>
      </w:pPr>
    </w:p>
    <w:p w14:paraId="4ED73C39" w14:textId="3D896320" w:rsidR="00021671" w:rsidRDefault="0065408C" w:rsidP="00021671">
      <w:pPr>
        <w:pStyle w:val="ListParagraph"/>
        <w:numPr>
          <w:ilvl w:val="1"/>
          <w:numId w:val="2"/>
        </w:numPr>
        <w:rPr>
          <w:rFonts w:ascii="Times New Roman" w:hAnsi="Times New Roman" w:cs="Times New Roman"/>
          <w:sz w:val="24"/>
          <w:szCs w:val="24"/>
        </w:rPr>
      </w:pPr>
      <w:r w:rsidRPr="0065408C">
        <w:rPr>
          <w:rFonts w:ascii="Times New Roman" w:hAnsi="Times New Roman" w:cs="Times New Roman"/>
          <w:sz w:val="24"/>
          <w:szCs w:val="24"/>
        </w:rPr>
        <w:t xml:space="preserve">each </w:t>
      </w:r>
      <w:r w:rsidR="00D54206">
        <w:rPr>
          <w:rFonts w:ascii="Times New Roman" w:hAnsi="Times New Roman" w:cs="Times New Roman"/>
          <w:sz w:val="24"/>
          <w:szCs w:val="24"/>
        </w:rPr>
        <w:t>c</w:t>
      </w:r>
      <w:r w:rsidRPr="0065408C">
        <w:rPr>
          <w:rFonts w:ascii="Times New Roman" w:hAnsi="Times New Roman" w:cs="Times New Roman"/>
          <w:sz w:val="24"/>
          <w:szCs w:val="24"/>
        </w:rPr>
        <w:t xml:space="preserve">ategory B biodiversity project report </w:t>
      </w:r>
      <w:r w:rsidR="007E7840">
        <w:rPr>
          <w:rFonts w:ascii="Times New Roman" w:hAnsi="Times New Roman" w:cs="Times New Roman"/>
          <w:sz w:val="24"/>
          <w:szCs w:val="24"/>
        </w:rPr>
        <w:t xml:space="preserve">required to be </w:t>
      </w:r>
      <w:r w:rsidRPr="0065408C">
        <w:rPr>
          <w:rFonts w:ascii="Times New Roman" w:hAnsi="Times New Roman" w:cs="Times New Roman"/>
          <w:sz w:val="24"/>
          <w:szCs w:val="24"/>
        </w:rPr>
        <w:t>given to the Regulator about the project</w:t>
      </w:r>
      <w:r w:rsidR="007E7840">
        <w:rPr>
          <w:rFonts w:ascii="Times New Roman" w:hAnsi="Times New Roman" w:cs="Times New Roman"/>
          <w:sz w:val="24"/>
          <w:szCs w:val="24"/>
        </w:rPr>
        <w:t xml:space="preserve"> </w:t>
      </w:r>
      <w:r w:rsidR="00E37D36">
        <w:rPr>
          <w:rFonts w:ascii="Times New Roman" w:hAnsi="Times New Roman" w:cs="Times New Roman"/>
          <w:sz w:val="24"/>
          <w:szCs w:val="24"/>
        </w:rPr>
        <w:t>has</w:t>
      </w:r>
      <w:r w:rsidR="007E7840">
        <w:rPr>
          <w:rFonts w:ascii="Times New Roman" w:hAnsi="Times New Roman" w:cs="Times New Roman"/>
          <w:sz w:val="24"/>
          <w:szCs w:val="24"/>
        </w:rPr>
        <w:t xml:space="preserve"> been </w:t>
      </w:r>
      <w:r w:rsidR="00E37D36">
        <w:rPr>
          <w:rFonts w:ascii="Times New Roman" w:hAnsi="Times New Roman" w:cs="Times New Roman"/>
          <w:sz w:val="24"/>
          <w:szCs w:val="24"/>
        </w:rPr>
        <w:t>given to the Regulator</w:t>
      </w:r>
      <w:r w:rsidRPr="0065408C">
        <w:rPr>
          <w:rFonts w:ascii="Times New Roman" w:hAnsi="Times New Roman" w:cs="Times New Roman"/>
          <w:sz w:val="24"/>
          <w:szCs w:val="24"/>
        </w:rPr>
        <w:t>,</w:t>
      </w:r>
      <w:r w:rsidR="00E37D36">
        <w:rPr>
          <w:rFonts w:ascii="Times New Roman" w:hAnsi="Times New Roman" w:cs="Times New Roman"/>
          <w:sz w:val="24"/>
          <w:szCs w:val="24"/>
        </w:rPr>
        <w:t xml:space="preserve"> and </w:t>
      </w:r>
    </w:p>
    <w:p w14:paraId="338A3FB1" w14:textId="77777777" w:rsidR="00021671" w:rsidRDefault="00021671" w:rsidP="00021671">
      <w:pPr>
        <w:pStyle w:val="ListParagraph"/>
        <w:ind w:left="360"/>
        <w:rPr>
          <w:rFonts w:ascii="Times New Roman" w:hAnsi="Times New Roman" w:cs="Times New Roman"/>
          <w:sz w:val="24"/>
          <w:szCs w:val="24"/>
        </w:rPr>
      </w:pPr>
    </w:p>
    <w:p w14:paraId="36FE9208" w14:textId="5EF2E9AA" w:rsidR="00342DCB" w:rsidRPr="0065408C" w:rsidRDefault="00103929" w:rsidP="0002167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project proponent</w:t>
      </w:r>
      <w:r w:rsidR="0065408C" w:rsidRPr="0065408C">
        <w:rPr>
          <w:rFonts w:ascii="Times New Roman" w:hAnsi="Times New Roman" w:cs="Times New Roman"/>
          <w:sz w:val="24"/>
          <w:szCs w:val="24"/>
        </w:rPr>
        <w:t xml:space="preserve"> has complied with the requirements in the </w:t>
      </w:r>
      <w:r w:rsidR="00CE3DB0">
        <w:rPr>
          <w:rFonts w:ascii="Times New Roman" w:hAnsi="Times New Roman" w:cs="Times New Roman"/>
          <w:sz w:val="24"/>
          <w:szCs w:val="24"/>
        </w:rPr>
        <w:t>NR</w:t>
      </w:r>
      <w:r w:rsidR="0065408C" w:rsidRPr="0065408C">
        <w:rPr>
          <w:rFonts w:ascii="Times New Roman" w:hAnsi="Times New Roman" w:cs="Times New Roman"/>
          <w:sz w:val="24"/>
          <w:szCs w:val="24"/>
        </w:rPr>
        <w:t xml:space="preserve"> Act, the</w:t>
      </w:r>
      <w:r w:rsidR="00EE1AE1">
        <w:rPr>
          <w:rFonts w:ascii="Times New Roman" w:hAnsi="Times New Roman" w:cs="Times New Roman"/>
          <w:sz w:val="24"/>
          <w:szCs w:val="24"/>
        </w:rPr>
        <w:t xml:space="preserve"> NR</w:t>
      </w:r>
      <w:r w:rsidR="0065408C" w:rsidRPr="0065408C">
        <w:rPr>
          <w:rFonts w:ascii="Times New Roman" w:hAnsi="Times New Roman" w:cs="Times New Roman"/>
          <w:sz w:val="24"/>
          <w:szCs w:val="24"/>
        </w:rPr>
        <w:t xml:space="preserve"> Rules and the methodology determination that covers the project that relate</w:t>
      </w:r>
      <w:r w:rsidR="00F42B89">
        <w:rPr>
          <w:rFonts w:ascii="Times New Roman" w:hAnsi="Times New Roman" w:cs="Times New Roman"/>
          <w:sz w:val="24"/>
          <w:szCs w:val="24"/>
        </w:rPr>
        <w:t>s</w:t>
      </w:r>
      <w:r w:rsidR="0065408C" w:rsidRPr="0065408C">
        <w:rPr>
          <w:rFonts w:ascii="Times New Roman" w:hAnsi="Times New Roman" w:cs="Times New Roman"/>
          <w:sz w:val="24"/>
          <w:szCs w:val="24"/>
        </w:rPr>
        <w:t xml:space="preserve"> to </w:t>
      </w:r>
      <w:r w:rsidR="00EC593D">
        <w:rPr>
          <w:rFonts w:ascii="Times New Roman" w:hAnsi="Times New Roman" w:cs="Times New Roman"/>
          <w:sz w:val="24"/>
          <w:szCs w:val="24"/>
        </w:rPr>
        <w:t>each category B biodiversity project</w:t>
      </w:r>
      <w:r w:rsidR="0065408C" w:rsidRPr="0065408C">
        <w:rPr>
          <w:rFonts w:ascii="Times New Roman" w:hAnsi="Times New Roman" w:cs="Times New Roman"/>
          <w:sz w:val="24"/>
          <w:szCs w:val="24"/>
        </w:rPr>
        <w:t xml:space="preserve"> report.</w:t>
      </w:r>
    </w:p>
    <w:p w14:paraId="4A38CB91" w14:textId="5433841D" w:rsidR="0030597B" w:rsidRPr="00E43B01" w:rsidRDefault="0030597B" w:rsidP="002F3797">
      <w:pPr>
        <w:ind w:hanging="567"/>
        <w:rPr>
          <w:rFonts w:ascii="Times New Roman" w:hAnsi="Times New Roman" w:cs="Times New Roman"/>
          <w:sz w:val="24"/>
          <w:szCs w:val="24"/>
          <w:u w:val="single"/>
        </w:rPr>
      </w:pPr>
      <w:r w:rsidRPr="00E43B01">
        <w:rPr>
          <w:rFonts w:ascii="Times New Roman" w:hAnsi="Times New Roman" w:cs="Times New Roman"/>
          <w:sz w:val="24"/>
          <w:szCs w:val="24"/>
          <w:u w:val="single"/>
        </w:rPr>
        <w:t xml:space="preserve">Section </w:t>
      </w:r>
      <w:r w:rsidR="00EF3405">
        <w:rPr>
          <w:rFonts w:ascii="Times New Roman" w:hAnsi="Times New Roman" w:cs="Times New Roman"/>
          <w:sz w:val="24"/>
          <w:szCs w:val="24"/>
          <w:u w:val="single"/>
        </w:rPr>
        <w:t>60</w:t>
      </w:r>
      <w:r w:rsidRPr="00E43B01">
        <w:rPr>
          <w:rFonts w:ascii="Times New Roman" w:hAnsi="Times New Roman" w:cs="Times New Roman"/>
          <w:sz w:val="24"/>
          <w:szCs w:val="24"/>
          <w:u w:val="single"/>
        </w:rPr>
        <w:t xml:space="preserve"> – </w:t>
      </w:r>
      <w:r w:rsidR="00E43B01" w:rsidRPr="00E43B01">
        <w:rPr>
          <w:rFonts w:ascii="Times New Roman" w:hAnsi="Times New Roman" w:cs="Times New Roman"/>
          <w:sz w:val="24"/>
          <w:szCs w:val="24"/>
          <w:u w:val="single"/>
        </w:rPr>
        <w:t>Issue of biodiversity certificate—matters to be set out in certificate</w:t>
      </w:r>
    </w:p>
    <w:p w14:paraId="2F51554C" w14:textId="3130F690" w:rsidR="00DF6045" w:rsidRPr="00DF6045" w:rsidRDefault="00DF6045" w:rsidP="00DF6045">
      <w:pPr>
        <w:pStyle w:val="ListParagraph"/>
        <w:numPr>
          <w:ilvl w:val="0"/>
          <w:numId w:val="2"/>
        </w:numPr>
        <w:ind w:left="0" w:hanging="567"/>
        <w:rPr>
          <w:rFonts w:ascii="Times New Roman" w:hAnsi="Times New Roman" w:cs="Times New Roman"/>
          <w:sz w:val="24"/>
          <w:szCs w:val="24"/>
        </w:rPr>
      </w:pPr>
      <w:r w:rsidRPr="00DF6045">
        <w:rPr>
          <w:rFonts w:ascii="Times New Roman" w:hAnsi="Times New Roman" w:cs="Times New Roman"/>
          <w:sz w:val="24"/>
          <w:szCs w:val="24"/>
        </w:rPr>
        <w:t xml:space="preserve">Section 70 of the </w:t>
      </w:r>
      <w:r w:rsidR="008D4DEF">
        <w:rPr>
          <w:rFonts w:ascii="Times New Roman" w:hAnsi="Times New Roman" w:cs="Times New Roman"/>
          <w:sz w:val="24"/>
          <w:szCs w:val="24"/>
        </w:rPr>
        <w:t xml:space="preserve">NR </w:t>
      </w:r>
      <w:r w:rsidRPr="00DF6045">
        <w:rPr>
          <w:rFonts w:ascii="Times New Roman" w:hAnsi="Times New Roman" w:cs="Times New Roman"/>
          <w:sz w:val="24"/>
          <w:szCs w:val="24"/>
        </w:rPr>
        <w:t>Act sets out requirements in relation to the issue of a biodiversity certificate</w:t>
      </w:r>
      <w:r w:rsidR="00154831">
        <w:rPr>
          <w:rFonts w:ascii="Times New Roman" w:hAnsi="Times New Roman" w:cs="Times New Roman"/>
          <w:sz w:val="24"/>
          <w:szCs w:val="24"/>
        </w:rPr>
        <w:t xml:space="preserve"> in respect of a registered biodiversity project</w:t>
      </w:r>
      <w:r w:rsidRPr="00DF6045">
        <w:rPr>
          <w:rFonts w:ascii="Times New Roman" w:hAnsi="Times New Roman" w:cs="Times New Roman"/>
          <w:sz w:val="24"/>
          <w:szCs w:val="24"/>
        </w:rPr>
        <w:t xml:space="preserve">. Subsection 70(3) </w:t>
      </w:r>
      <w:r w:rsidR="00532283">
        <w:rPr>
          <w:rFonts w:ascii="Times New Roman" w:hAnsi="Times New Roman" w:cs="Times New Roman"/>
          <w:sz w:val="24"/>
          <w:szCs w:val="24"/>
        </w:rPr>
        <w:t xml:space="preserve">of the NR Act </w:t>
      </w:r>
      <w:r w:rsidRPr="00DF6045">
        <w:rPr>
          <w:rFonts w:ascii="Times New Roman" w:hAnsi="Times New Roman" w:cs="Times New Roman"/>
          <w:sz w:val="24"/>
          <w:szCs w:val="24"/>
        </w:rPr>
        <w:t>provides that a biodiversity certificate must set out any matters that are specified in the rules.</w:t>
      </w:r>
    </w:p>
    <w:p w14:paraId="5E421741" w14:textId="77777777" w:rsidR="00DF6045" w:rsidRPr="00DF6045" w:rsidRDefault="00DF6045" w:rsidP="00DF6045">
      <w:pPr>
        <w:pStyle w:val="ListParagraph"/>
        <w:ind w:left="0"/>
        <w:rPr>
          <w:rFonts w:ascii="Times New Roman" w:hAnsi="Times New Roman" w:cs="Times New Roman"/>
          <w:sz w:val="24"/>
          <w:szCs w:val="24"/>
        </w:rPr>
      </w:pPr>
    </w:p>
    <w:p w14:paraId="2882FFDE" w14:textId="0AF3C689" w:rsidR="00DF6045" w:rsidRPr="00DF6045" w:rsidRDefault="00DF6045" w:rsidP="00DF6045">
      <w:pPr>
        <w:pStyle w:val="ListParagraph"/>
        <w:numPr>
          <w:ilvl w:val="0"/>
          <w:numId w:val="2"/>
        </w:numPr>
        <w:ind w:left="0" w:hanging="567"/>
        <w:rPr>
          <w:rFonts w:ascii="Times New Roman" w:hAnsi="Times New Roman" w:cs="Times New Roman"/>
          <w:sz w:val="24"/>
          <w:szCs w:val="24"/>
        </w:rPr>
      </w:pPr>
      <w:r w:rsidRPr="00DF6045">
        <w:rPr>
          <w:rFonts w:ascii="Times New Roman" w:hAnsi="Times New Roman" w:cs="Times New Roman"/>
          <w:sz w:val="24"/>
          <w:szCs w:val="24"/>
        </w:rPr>
        <w:t xml:space="preserve">Section </w:t>
      </w:r>
      <w:r w:rsidR="00BB35EA">
        <w:rPr>
          <w:rFonts w:ascii="Times New Roman" w:hAnsi="Times New Roman" w:cs="Times New Roman"/>
          <w:sz w:val="24"/>
          <w:szCs w:val="24"/>
        </w:rPr>
        <w:t>60</w:t>
      </w:r>
      <w:r w:rsidRPr="00DF6045">
        <w:rPr>
          <w:rFonts w:ascii="Times New Roman" w:hAnsi="Times New Roman" w:cs="Times New Roman"/>
          <w:sz w:val="24"/>
          <w:szCs w:val="24"/>
        </w:rPr>
        <w:t xml:space="preserve"> of </w:t>
      </w:r>
      <w:r w:rsidR="00532283">
        <w:rPr>
          <w:rFonts w:ascii="Times New Roman" w:hAnsi="Times New Roman" w:cs="Times New Roman"/>
          <w:sz w:val="24"/>
          <w:szCs w:val="24"/>
        </w:rPr>
        <w:t xml:space="preserve">the NR </w:t>
      </w:r>
      <w:r w:rsidRPr="00DF6045">
        <w:rPr>
          <w:rFonts w:ascii="Times New Roman" w:hAnsi="Times New Roman" w:cs="Times New Roman"/>
          <w:sz w:val="24"/>
          <w:szCs w:val="24"/>
        </w:rPr>
        <w:t xml:space="preserve">Rules is made for the purposes of subsection 70(3) of the </w:t>
      </w:r>
      <w:r w:rsidR="00452B7E">
        <w:rPr>
          <w:rFonts w:ascii="Times New Roman" w:hAnsi="Times New Roman" w:cs="Times New Roman"/>
          <w:sz w:val="24"/>
          <w:szCs w:val="24"/>
        </w:rPr>
        <w:t xml:space="preserve">NR </w:t>
      </w:r>
      <w:r w:rsidRPr="00DF6045">
        <w:rPr>
          <w:rFonts w:ascii="Times New Roman" w:hAnsi="Times New Roman" w:cs="Times New Roman"/>
          <w:sz w:val="24"/>
          <w:szCs w:val="24"/>
        </w:rPr>
        <w:t>Act</w:t>
      </w:r>
      <w:r w:rsidR="00597538">
        <w:rPr>
          <w:rFonts w:ascii="Times New Roman" w:hAnsi="Times New Roman" w:cs="Times New Roman"/>
          <w:sz w:val="24"/>
          <w:szCs w:val="24"/>
        </w:rPr>
        <w:t xml:space="preserve"> and prescribes the matters that must be set out in a biodiv</w:t>
      </w:r>
      <w:r w:rsidR="0026242C">
        <w:rPr>
          <w:rFonts w:ascii="Times New Roman" w:hAnsi="Times New Roman" w:cs="Times New Roman"/>
          <w:sz w:val="24"/>
          <w:szCs w:val="24"/>
        </w:rPr>
        <w:t>ersity certificate.</w:t>
      </w:r>
    </w:p>
    <w:p w14:paraId="449EA6AA" w14:textId="77777777" w:rsidR="00DF6045" w:rsidRPr="00DF6045" w:rsidRDefault="00DF6045" w:rsidP="00DF6045">
      <w:pPr>
        <w:pStyle w:val="ListParagraph"/>
        <w:ind w:left="0"/>
        <w:rPr>
          <w:rFonts w:ascii="Times New Roman" w:hAnsi="Times New Roman" w:cs="Times New Roman"/>
          <w:sz w:val="24"/>
          <w:szCs w:val="24"/>
        </w:rPr>
      </w:pPr>
    </w:p>
    <w:p w14:paraId="156C9862" w14:textId="1209F764" w:rsidR="00DF6045" w:rsidRPr="00DF6045" w:rsidRDefault="00DF6045" w:rsidP="00DF6045">
      <w:pPr>
        <w:pStyle w:val="ListParagraph"/>
        <w:numPr>
          <w:ilvl w:val="0"/>
          <w:numId w:val="2"/>
        </w:numPr>
        <w:ind w:left="0" w:hanging="567"/>
        <w:rPr>
          <w:rFonts w:ascii="Times New Roman" w:hAnsi="Times New Roman" w:cs="Times New Roman"/>
          <w:sz w:val="24"/>
          <w:szCs w:val="24"/>
        </w:rPr>
      </w:pPr>
      <w:r w:rsidRPr="00DF6045">
        <w:rPr>
          <w:rFonts w:ascii="Times New Roman" w:hAnsi="Times New Roman" w:cs="Times New Roman"/>
          <w:sz w:val="24"/>
          <w:szCs w:val="24"/>
        </w:rPr>
        <w:t xml:space="preserve">Subsection </w:t>
      </w:r>
      <w:r w:rsidR="00BB35EA">
        <w:rPr>
          <w:rFonts w:ascii="Times New Roman" w:hAnsi="Times New Roman" w:cs="Times New Roman"/>
          <w:sz w:val="24"/>
          <w:szCs w:val="24"/>
        </w:rPr>
        <w:t>60</w:t>
      </w:r>
      <w:r w:rsidRPr="00DF6045">
        <w:rPr>
          <w:rFonts w:ascii="Times New Roman" w:hAnsi="Times New Roman" w:cs="Times New Roman"/>
          <w:sz w:val="24"/>
          <w:szCs w:val="24"/>
        </w:rPr>
        <w:t>(2) provides that a biodiversity certificate must set out the following matters:</w:t>
      </w:r>
    </w:p>
    <w:p w14:paraId="021EAC2A" w14:textId="77777777" w:rsidR="00DF6045" w:rsidRPr="00DF6045" w:rsidRDefault="00DF6045" w:rsidP="00DF6045">
      <w:pPr>
        <w:pStyle w:val="ListParagraph"/>
        <w:ind w:left="567"/>
        <w:rPr>
          <w:rFonts w:ascii="Times New Roman" w:hAnsi="Times New Roman" w:cs="Times New Roman"/>
          <w:sz w:val="24"/>
          <w:szCs w:val="24"/>
        </w:rPr>
      </w:pPr>
    </w:p>
    <w:p w14:paraId="6DBF8273" w14:textId="77777777" w:rsidR="00DF6045" w:rsidRPr="00DF6045" w:rsidRDefault="00DF6045" w:rsidP="00DF6045">
      <w:pPr>
        <w:pStyle w:val="ListParagraph"/>
        <w:numPr>
          <w:ilvl w:val="1"/>
          <w:numId w:val="2"/>
        </w:numPr>
        <w:ind w:left="567" w:hanging="567"/>
        <w:rPr>
          <w:rFonts w:ascii="Times New Roman" w:hAnsi="Times New Roman" w:cs="Times New Roman"/>
          <w:sz w:val="24"/>
          <w:szCs w:val="24"/>
        </w:rPr>
      </w:pPr>
      <w:r w:rsidRPr="00DF6045">
        <w:rPr>
          <w:rFonts w:ascii="Times New Roman" w:hAnsi="Times New Roman" w:cs="Times New Roman"/>
          <w:sz w:val="24"/>
          <w:szCs w:val="24"/>
        </w:rPr>
        <w:t xml:space="preserve">the unique identifier assigned for the </w:t>
      </w:r>
      <w:proofErr w:type="gramStart"/>
      <w:r w:rsidRPr="00DF6045">
        <w:rPr>
          <w:rFonts w:ascii="Times New Roman" w:hAnsi="Times New Roman" w:cs="Times New Roman"/>
          <w:sz w:val="24"/>
          <w:szCs w:val="24"/>
        </w:rPr>
        <w:t>certificate;</w:t>
      </w:r>
      <w:proofErr w:type="gramEnd"/>
    </w:p>
    <w:p w14:paraId="66FC62A6" w14:textId="77777777" w:rsidR="00DF6045" w:rsidRPr="00DF6045" w:rsidRDefault="00DF6045" w:rsidP="00DF6045">
      <w:pPr>
        <w:pStyle w:val="ListParagraph"/>
        <w:ind w:left="567"/>
        <w:rPr>
          <w:rFonts w:ascii="Times New Roman" w:hAnsi="Times New Roman" w:cs="Times New Roman"/>
          <w:sz w:val="24"/>
          <w:szCs w:val="24"/>
        </w:rPr>
      </w:pPr>
    </w:p>
    <w:p w14:paraId="7B616839" w14:textId="77777777" w:rsidR="00DF6045" w:rsidRPr="00DF6045" w:rsidRDefault="00DF6045" w:rsidP="00DF6045">
      <w:pPr>
        <w:pStyle w:val="ListParagraph"/>
        <w:numPr>
          <w:ilvl w:val="1"/>
          <w:numId w:val="2"/>
        </w:numPr>
        <w:ind w:left="567" w:hanging="567"/>
        <w:rPr>
          <w:rFonts w:ascii="Times New Roman" w:hAnsi="Times New Roman" w:cs="Times New Roman"/>
          <w:sz w:val="24"/>
          <w:szCs w:val="24"/>
        </w:rPr>
      </w:pPr>
      <w:r w:rsidRPr="00DF6045">
        <w:rPr>
          <w:rFonts w:ascii="Times New Roman" w:hAnsi="Times New Roman" w:cs="Times New Roman"/>
          <w:sz w:val="24"/>
          <w:szCs w:val="24"/>
        </w:rPr>
        <w:t xml:space="preserve">the date the certificate is </w:t>
      </w:r>
      <w:proofErr w:type="gramStart"/>
      <w:r w:rsidRPr="00DF6045">
        <w:rPr>
          <w:rFonts w:ascii="Times New Roman" w:hAnsi="Times New Roman" w:cs="Times New Roman"/>
          <w:sz w:val="24"/>
          <w:szCs w:val="24"/>
        </w:rPr>
        <w:t>issued;</w:t>
      </w:r>
      <w:proofErr w:type="gramEnd"/>
    </w:p>
    <w:p w14:paraId="62E83E74" w14:textId="77777777" w:rsidR="00DF6045" w:rsidRPr="00DF6045" w:rsidRDefault="00DF6045" w:rsidP="00DF6045">
      <w:pPr>
        <w:pStyle w:val="ListParagraph"/>
        <w:ind w:left="567"/>
        <w:rPr>
          <w:rFonts w:ascii="Times New Roman" w:hAnsi="Times New Roman" w:cs="Times New Roman"/>
          <w:sz w:val="24"/>
          <w:szCs w:val="24"/>
        </w:rPr>
      </w:pPr>
    </w:p>
    <w:p w14:paraId="02B0C9C7" w14:textId="77777777" w:rsidR="00DF6045" w:rsidRDefault="00DF6045" w:rsidP="00DF6045">
      <w:pPr>
        <w:pStyle w:val="ListParagraph"/>
        <w:numPr>
          <w:ilvl w:val="1"/>
          <w:numId w:val="2"/>
        </w:numPr>
        <w:ind w:left="567" w:hanging="567"/>
        <w:rPr>
          <w:rFonts w:ascii="Times New Roman" w:hAnsi="Times New Roman" w:cs="Times New Roman"/>
          <w:sz w:val="24"/>
          <w:szCs w:val="24"/>
        </w:rPr>
      </w:pPr>
      <w:r w:rsidRPr="00DF6045">
        <w:rPr>
          <w:rFonts w:ascii="Times New Roman" w:hAnsi="Times New Roman" w:cs="Times New Roman"/>
          <w:sz w:val="24"/>
          <w:szCs w:val="24"/>
        </w:rPr>
        <w:lastRenderedPageBreak/>
        <w:t xml:space="preserve">the unique identifier assigned for the </w:t>
      </w:r>
      <w:proofErr w:type="gramStart"/>
      <w:r w:rsidRPr="00DF6045">
        <w:rPr>
          <w:rFonts w:ascii="Times New Roman" w:hAnsi="Times New Roman" w:cs="Times New Roman"/>
          <w:sz w:val="24"/>
          <w:szCs w:val="24"/>
        </w:rPr>
        <w:t>project;</w:t>
      </w:r>
      <w:proofErr w:type="gramEnd"/>
    </w:p>
    <w:p w14:paraId="1C07BEE7" w14:textId="77777777" w:rsidR="0094400A" w:rsidRPr="0094400A" w:rsidRDefault="0094400A" w:rsidP="0094400A">
      <w:pPr>
        <w:pStyle w:val="ListParagraph"/>
        <w:rPr>
          <w:rFonts w:ascii="Times New Roman" w:hAnsi="Times New Roman" w:cs="Times New Roman"/>
          <w:sz w:val="24"/>
          <w:szCs w:val="24"/>
        </w:rPr>
      </w:pPr>
    </w:p>
    <w:p w14:paraId="1E2176DF" w14:textId="3A642859" w:rsidR="0094400A" w:rsidRPr="0094400A" w:rsidRDefault="0094400A" w:rsidP="0094400A">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the project proponent of the </w:t>
      </w:r>
      <w:proofErr w:type="gramStart"/>
      <w:r>
        <w:rPr>
          <w:rFonts w:ascii="Times New Roman" w:hAnsi="Times New Roman" w:cs="Times New Roman"/>
          <w:sz w:val="24"/>
          <w:szCs w:val="24"/>
        </w:rPr>
        <w:t>project;</w:t>
      </w:r>
      <w:proofErr w:type="gramEnd"/>
    </w:p>
    <w:p w14:paraId="53397E68" w14:textId="77777777" w:rsidR="00DF6045" w:rsidRPr="00DF6045" w:rsidRDefault="00DF6045" w:rsidP="00DF6045">
      <w:pPr>
        <w:pStyle w:val="ListParagraph"/>
        <w:ind w:left="567"/>
        <w:rPr>
          <w:rFonts w:ascii="Times New Roman" w:hAnsi="Times New Roman" w:cs="Times New Roman"/>
          <w:sz w:val="24"/>
          <w:szCs w:val="24"/>
        </w:rPr>
      </w:pPr>
    </w:p>
    <w:p w14:paraId="5FB32E94" w14:textId="77777777" w:rsidR="00DF6045" w:rsidRPr="00DF6045" w:rsidRDefault="00DF6045" w:rsidP="00DF6045">
      <w:pPr>
        <w:pStyle w:val="ListParagraph"/>
        <w:numPr>
          <w:ilvl w:val="1"/>
          <w:numId w:val="2"/>
        </w:numPr>
        <w:ind w:left="567" w:hanging="567"/>
        <w:rPr>
          <w:rFonts w:ascii="Times New Roman" w:hAnsi="Times New Roman" w:cs="Times New Roman"/>
          <w:sz w:val="24"/>
          <w:szCs w:val="24"/>
        </w:rPr>
      </w:pPr>
      <w:r w:rsidRPr="00DF6045">
        <w:rPr>
          <w:rFonts w:ascii="Times New Roman" w:hAnsi="Times New Roman" w:cs="Times New Roman"/>
          <w:sz w:val="24"/>
          <w:szCs w:val="24"/>
        </w:rPr>
        <w:t xml:space="preserve">the methodology determination that covers the </w:t>
      </w:r>
      <w:proofErr w:type="gramStart"/>
      <w:r w:rsidRPr="00DF6045">
        <w:rPr>
          <w:rFonts w:ascii="Times New Roman" w:hAnsi="Times New Roman" w:cs="Times New Roman"/>
          <w:sz w:val="24"/>
          <w:szCs w:val="24"/>
        </w:rPr>
        <w:t>project;</w:t>
      </w:r>
      <w:proofErr w:type="gramEnd"/>
      <w:r w:rsidRPr="00DF6045">
        <w:rPr>
          <w:rFonts w:ascii="Times New Roman" w:hAnsi="Times New Roman" w:cs="Times New Roman"/>
          <w:sz w:val="24"/>
          <w:szCs w:val="24"/>
        </w:rPr>
        <w:tab/>
      </w:r>
    </w:p>
    <w:p w14:paraId="780EC997" w14:textId="77777777" w:rsidR="00DF6045" w:rsidRPr="00DF6045" w:rsidRDefault="00DF6045" w:rsidP="00DF6045">
      <w:pPr>
        <w:pStyle w:val="ListParagraph"/>
        <w:ind w:left="567"/>
        <w:rPr>
          <w:rFonts w:ascii="Times New Roman" w:hAnsi="Times New Roman" w:cs="Times New Roman"/>
          <w:sz w:val="24"/>
          <w:szCs w:val="24"/>
        </w:rPr>
      </w:pPr>
    </w:p>
    <w:p w14:paraId="6A58A049" w14:textId="77777777" w:rsidR="00DF6045" w:rsidRPr="00DF6045" w:rsidRDefault="00DF6045" w:rsidP="00DF6045">
      <w:pPr>
        <w:pStyle w:val="ListParagraph"/>
        <w:numPr>
          <w:ilvl w:val="1"/>
          <w:numId w:val="2"/>
        </w:numPr>
        <w:ind w:left="567" w:hanging="567"/>
        <w:rPr>
          <w:rFonts w:ascii="Times New Roman" w:hAnsi="Times New Roman" w:cs="Times New Roman"/>
          <w:sz w:val="24"/>
          <w:szCs w:val="24"/>
        </w:rPr>
      </w:pPr>
      <w:r w:rsidRPr="00DF6045">
        <w:rPr>
          <w:rFonts w:ascii="Times New Roman" w:hAnsi="Times New Roman" w:cs="Times New Roman"/>
          <w:sz w:val="24"/>
          <w:szCs w:val="24"/>
        </w:rPr>
        <w:t xml:space="preserve">the name of the </w:t>
      </w:r>
      <w:proofErr w:type="gramStart"/>
      <w:r w:rsidRPr="00DF6045">
        <w:rPr>
          <w:rFonts w:ascii="Times New Roman" w:hAnsi="Times New Roman" w:cs="Times New Roman"/>
          <w:sz w:val="24"/>
          <w:szCs w:val="24"/>
        </w:rPr>
        <w:t>project;</w:t>
      </w:r>
      <w:proofErr w:type="gramEnd"/>
    </w:p>
    <w:p w14:paraId="650A093A" w14:textId="77777777" w:rsidR="00DF6045" w:rsidRPr="00DF6045" w:rsidRDefault="00DF6045" w:rsidP="00DF6045">
      <w:pPr>
        <w:pStyle w:val="ListParagraph"/>
        <w:ind w:left="567"/>
        <w:rPr>
          <w:rFonts w:ascii="Times New Roman" w:hAnsi="Times New Roman" w:cs="Times New Roman"/>
          <w:sz w:val="24"/>
          <w:szCs w:val="24"/>
        </w:rPr>
      </w:pPr>
    </w:p>
    <w:p w14:paraId="3F66EADE" w14:textId="4205DCFA" w:rsidR="00DF6045" w:rsidRDefault="00DF6045" w:rsidP="0094400A">
      <w:pPr>
        <w:pStyle w:val="ListParagraph"/>
        <w:numPr>
          <w:ilvl w:val="1"/>
          <w:numId w:val="2"/>
        </w:numPr>
        <w:ind w:left="567" w:hanging="567"/>
        <w:rPr>
          <w:rFonts w:ascii="Times New Roman" w:hAnsi="Times New Roman" w:cs="Times New Roman"/>
          <w:sz w:val="24"/>
          <w:szCs w:val="24"/>
        </w:rPr>
      </w:pPr>
      <w:r w:rsidRPr="00DF6045">
        <w:rPr>
          <w:rFonts w:ascii="Times New Roman" w:hAnsi="Times New Roman" w:cs="Times New Roman"/>
          <w:sz w:val="24"/>
          <w:szCs w:val="24"/>
        </w:rPr>
        <w:t xml:space="preserve">the biodiversity outcome for the </w:t>
      </w:r>
      <w:proofErr w:type="gramStart"/>
      <w:r w:rsidRPr="00DF6045">
        <w:rPr>
          <w:rFonts w:ascii="Times New Roman" w:hAnsi="Times New Roman" w:cs="Times New Roman"/>
          <w:sz w:val="24"/>
          <w:szCs w:val="24"/>
        </w:rPr>
        <w:t>project;</w:t>
      </w:r>
      <w:proofErr w:type="gramEnd"/>
    </w:p>
    <w:p w14:paraId="4432FB78" w14:textId="77777777" w:rsidR="0094400A" w:rsidRPr="0094400A" w:rsidRDefault="0094400A" w:rsidP="0094400A">
      <w:pPr>
        <w:pStyle w:val="ListParagraph"/>
        <w:ind w:left="567"/>
        <w:rPr>
          <w:rFonts w:ascii="Times New Roman" w:hAnsi="Times New Roman" w:cs="Times New Roman"/>
          <w:sz w:val="24"/>
          <w:szCs w:val="24"/>
        </w:rPr>
      </w:pPr>
    </w:p>
    <w:p w14:paraId="58F25EE9" w14:textId="2B5CFCBB" w:rsidR="00132335" w:rsidRDefault="00DF6045" w:rsidP="005E73D0">
      <w:pPr>
        <w:pStyle w:val="ListParagraph"/>
        <w:numPr>
          <w:ilvl w:val="1"/>
          <w:numId w:val="2"/>
        </w:numPr>
        <w:ind w:left="567" w:hanging="567"/>
        <w:rPr>
          <w:rFonts w:ascii="Times New Roman" w:hAnsi="Times New Roman" w:cs="Times New Roman"/>
          <w:sz w:val="24"/>
          <w:szCs w:val="24"/>
        </w:rPr>
      </w:pPr>
      <w:r w:rsidRPr="00DF6045">
        <w:rPr>
          <w:rFonts w:ascii="Times New Roman" w:hAnsi="Times New Roman" w:cs="Times New Roman"/>
          <w:sz w:val="24"/>
          <w:szCs w:val="24"/>
        </w:rPr>
        <w:t>the permanence period of the project.</w:t>
      </w:r>
    </w:p>
    <w:p w14:paraId="0592D1A0" w14:textId="77777777" w:rsidR="00A96C64" w:rsidRPr="00A96C64" w:rsidRDefault="00A96C64" w:rsidP="00A96C64">
      <w:pPr>
        <w:pStyle w:val="ListParagraph"/>
        <w:rPr>
          <w:rFonts w:ascii="Times New Roman" w:hAnsi="Times New Roman" w:cs="Times New Roman"/>
          <w:sz w:val="24"/>
          <w:szCs w:val="24"/>
        </w:rPr>
      </w:pPr>
    </w:p>
    <w:p w14:paraId="627A36BD" w14:textId="7D2B14E6" w:rsidR="00A96C64" w:rsidRPr="00DF6045" w:rsidRDefault="00A96C64" w:rsidP="00547C6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This information is considered </w:t>
      </w:r>
      <w:r w:rsidR="000779C6">
        <w:rPr>
          <w:rFonts w:ascii="Times New Roman" w:hAnsi="Times New Roman" w:cs="Times New Roman"/>
          <w:sz w:val="24"/>
          <w:szCs w:val="24"/>
        </w:rPr>
        <w:t>to provide an appropriate snapshot of the project that can be used by partic</w:t>
      </w:r>
      <w:r w:rsidR="00B25D69">
        <w:rPr>
          <w:rFonts w:ascii="Times New Roman" w:hAnsi="Times New Roman" w:cs="Times New Roman"/>
          <w:sz w:val="24"/>
          <w:szCs w:val="24"/>
        </w:rPr>
        <w:t xml:space="preserve">ipants </w:t>
      </w:r>
      <w:r w:rsidR="006A442F">
        <w:rPr>
          <w:rFonts w:ascii="Times New Roman" w:hAnsi="Times New Roman" w:cs="Times New Roman"/>
          <w:sz w:val="24"/>
          <w:szCs w:val="24"/>
        </w:rPr>
        <w:t xml:space="preserve">trading </w:t>
      </w:r>
      <w:r w:rsidR="00FB33A8">
        <w:rPr>
          <w:rFonts w:ascii="Times New Roman" w:hAnsi="Times New Roman" w:cs="Times New Roman"/>
          <w:sz w:val="24"/>
          <w:szCs w:val="24"/>
        </w:rPr>
        <w:t xml:space="preserve">certificates </w:t>
      </w:r>
      <w:r w:rsidR="00B25D69">
        <w:rPr>
          <w:rFonts w:ascii="Times New Roman" w:hAnsi="Times New Roman" w:cs="Times New Roman"/>
          <w:sz w:val="24"/>
          <w:szCs w:val="24"/>
        </w:rPr>
        <w:t>in the Nature Repair Market</w:t>
      </w:r>
      <w:r w:rsidR="00FB33A8">
        <w:rPr>
          <w:rFonts w:ascii="Times New Roman" w:hAnsi="Times New Roman" w:cs="Times New Roman"/>
          <w:sz w:val="24"/>
          <w:szCs w:val="24"/>
        </w:rPr>
        <w:t>.</w:t>
      </w:r>
      <w:r w:rsidR="00B25D69">
        <w:rPr>
          <w:rFonts w:ascii="Times New Roman" w:hAnsi="Times New Roman" w:cs="Times New Roman"/>
          <w:sz w:val="24"/>
          <w:szCs w:val="24"/>
        </w:rPr>
        <w:t xml:space="preserve"> </w:t>
      </w:r>
    </w:p>
    <w:p w14:paraId="1CC0E7F4" w14:textId="77777777" w:rsidR="00481D99" w:rsidRDefault="00481D99" w:rsidP="002F3797">
      <w:pPr>
        <w:ind w:hanging="567"/>
        <w:rPr>
          <w:rFonts w:ascii="Times New Roman" w:hAnsi="Times New Roman" w:cs="Times New Roman"/>
          <w:b/>
          <w:sz w:val="24"/>
          <w:szCs w:val="24"/>
          <w:u w:val="single"/>
        </w:rPr>
      </w:pPr>
    </w:p>
    <w:p w14:paraId="6ACE25D5" w14:textId="0652422A" w:rsidR="00132335" w:rsidRPr="00481D99" w:rsidRDefault="00132335" w:rsidP="002F3797">
      <w:pPr>
        <w:ind w:hanging="567"/>
        <w:rPr>
          <w:rFonts w:ascii="Times New Roman" w:hAnsi="Times New Roman" w:cs="Times New Roman"/>
          <w:b/>
          <w:bCs/>
          <w:sz w:val="24"/>
          <w:szCs w:val="24"/>
          <w:u w:val="single"/>
        </w:rPr>
      </w:pPr>
      <w:r w:rsidRPr="00481D99">
        <w:rPr>
          <w:rFonts w:ascii="Times New Roman" w:hAnsi="Times New Roman" w:cs="Times New Roman"/>
          <w:b/>
          <w:bCs/>
          <w:sz w:val="24"/>
          <w:szCs w:val="24"/>
          <w:u w:val="single"/>
        </w:rPr>
        <w:t>Part 9 – Reporting and Notification Requirements</w:t>
      </w:r>
    </w:p>
    <w:p w14:paraId="5A5CE759" w14:textId="7287DE1F" w:rsidR="006C60E1" w:rsidRPr="007A2533" w:rsidRDefault="00A905EB"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Part 9 of the NR Act sets out</w:t>
      </w:r>
      <w:r w:rsidR="007A2533">
        <w:rPr>
          <w:rFonts w:ascii="Times New Roman" w:hAnsi="Times New Roman" w:cs="Times New Roman"/>
          <w:sz w:val="24"/>
          <w:szCs w:val="24"/>
        </w:rPr>
        <w:t xml:space="preserve"> </w:t>
      </w:r>
      <w:r w:rsidR="007A2533" w:rsidRPr="003942DA">
        <w:rPr>
          <w:rFonts w:ascii="Times New Roman" w:eastAsiaTheme="majorEastAsia" w:hAnsi="Times New Roman" w:cs="Times New Roman"/>
          <w:sz w:val="24"/>
          <w:szCs w:val="24"/>
        </w:rPr>
        <w:t>provisions relating to reporting and notification requirements.</w:t>
      </w:r>
    </w:p>
    <w:p w14:paraId="4B9C79B9" w14:textId="77777777" w:rsidR="009847C8" w:rsidRPr="009847C8" w:rsidRDefault="009847C8" w:rsidP="009847C8">
      <w:pPr>
        <w:pStyle w:val="ListParagraph"/>
        <w:ind w:left="0"/>
        <w:rPr>
          <w:rFonts w:ascii="Times New Roman" w:hAnsi="Times New Roman" w:cs="Times New Roman"/>
          <w:sz w:val="24"/>
          <w:szCs w:val="24"/>
        </w:rPr>
      </w:pPr>
    </w:p>
    <w:p w14:paraId="292BB433" w14:textId="7D8BE0C1" w:rsidR="007A2533" w:rsidRPr="009847C8" w:rsidRDefault="007A2533" w:rsidP="002F3797">
      <w:pPr>
        <w:pStyle w:val="ListParagraph"/>
        <w:numPr>
          <w:ilvl w:val="0"/>
          <w:numId w:val="2"/>
        </w:numPr>
        <w:ind w:left="0" w:hanging="567"/>
        <w:rPr>
          <w:rFonts w:ascii="Times New Roman" w:hAnsi="Times New Roman" w:cs="Times New Roman"/>
          <w:sz w:val="24"/>
          <w:szCs w:val="24"/>
        </w:rPr>
      </w:pPr>
      <w:r>
        <w:rPr>
          <w:rFonts w:ascii="Times New Roman" w:eastAsiaTheme="majorEastAsia" w:hAnsi="Times New Roman" w:cs="Times New Roman"/>
          <w:sz w:val="24"/>
          <w:szCs w:val="24"/>
        </w:rPr>
        <w:t xml:space="preserve">Part 9 of the NR Rules </w:t>
      </w:r>
      <w:r w:rsidR="00481D99">
        <w:rPr>
          <w:rFonts w:ascii="Times New Roman" w:eastAsiaTheme="majorEastAsia" w:hAnsi="Times New Roman" w:cs="Times New Roman"/>
          <w:sz w:val="24"/>
          <w:szCs w:val="24"/>
        </w:rPr>
        <w:t xml:space="preserve">(sections </w:t>
      </w:r>
      <w:r w:rsidR="00427625">
        <w:rPr>
          <w:rFonts w:ascii="Times New Roman" w:eastAsiaTheme="majorEastAsia" w:hAnsi="Times New Roman" w:cs="Times New Roman"/>
          <w:sz w:val="24"/>
          <w:szCs w:val="24"/>
        </w:rPr>
        <w:t>61</w:t>
      </w:r>
      <w:r w:rsidR="003B5BD4">
        <w:rPr>
          <w:rFonts w:ascii="Times New Roman" w:eastAsiaTheme="majorEastAsia" w:hAnsi="Times New Roman" w:cs="Times New Roman"/>
          <w:sz w:val="24"/>
          <w:szCs w:val="24"/>
        </w:rPr>
        <w:t xml:space="preserve"> to </w:t>
      </w:r>
      <w:r w:rsidR="00427625">
        <w:rPr>
          <w:rFonts w:ascii="Times New Roman" w:eastAsiaTheme="majorEastAsia" w:hAnsi="Times New Roman" w:cs="Times New Roman"/>
          <w:sz w:val="24"/>
          <w:szCs w:val="24"/>
        </w:rPr>
        <w:t>73</w:t>
      </w:r>
      <w:r w:rsidR="0077152F">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is made for the purposes of Part 9 of the NR Act and </w:t>
      </w:r>
      <w:r w:rsidR="00DE1E63">
        <w:rPr>
          <w:rFonts w:ascii="Times New Roman" w:eastAsiaTheme="majorEastAsia" w:hAnsi="Times New Roman" w:cs="Times New Roman"/>
          <w:sz w:val="24"/>
          <w:szCs w:val="24"/>
        </w:rPr>
        <w:t>sets out reporting requirements for category A and B biodiversity project reports</w:t>
      </w:r>
      <w:r w:rsidR="001952B6">
        <w:rPr>
          <w:rFonts w:ascii="Times New Roman" w:eastAsiaTheme="majorEastAsia" w:hAnsi="Times New Roman" w:cs="Times New Roman"/>
          <w:sz w:val="24"/>
          <w:szCs w:val="24"/>
        </w:rPr>
        <w:t xml:space="preserve">. </w:t>
      </w:r>
      <w:r w:rsidR="009847C8">
        <w:rPr>
          <w:rFonts w:ascii="Times New Roman" w:eastAsiaTheme="majorEastAsia" w:hAnsi="Times New Roman" w:cs="Times New Roman"/>
          <w:sz w:val="24"/>
          <w:szCs w:val="24"/>
        </w:rPr>
        <w:t xml:space="preserve">Part 9 of the NR Rules also requires </w:t>
      </w:r>
      <w:r w:rsidR="00050E5A">
        <w:rPr>
          <w:rFonts w:ascii="Times New Roman" w:eastAsiaTheme="majorEastAsia" w:hAnsi="Times New Roman" w:cs="Times New Roman"/>
          <w:sz w:val="24"/>
          <w:szCs w:val="24"/>
        </w:rPr>
        <w:t>a project proponent to notify the Regulator of certain matters</w:t>
      </w:r>
      <w:r w:rsidR="00AD53E2">
        <w:rPr>
          <w:rFonts w:ascii="Times New Roman" w:eastAsiaTheme="majorEastAsia" w:hAnsi="Times New Roman" w:cs="Times New Roman"/>
          <w:sz w:val="24"/>
          <w:szCs w:val="24"/>
        </w:rPr>
        <w:t xml:space="preserve"> </w:t>
      </w:r>
      <w:r w:rsidR="00564D52">
        <w:rPr>
          <w:rFonts w:ascii="Times New Roman" w:eastAsiaTheme="majorEastAsia" w:hAnsi="Times New Roman" w:cs="Times New Roman"/>
          <w:sz w:val="24"/>
          <w:szCs w:val="24"/>
        </w:rPr>
        <w:t>and prescribes what is</w:t>
      </w:r>
      <w:r w:rsidR="006E62DF">
        <w:rPr>
          <w:rFonts w:ascii="Times New Roman" w:eastAsiaTheme="majorEastAsia" w:hAnsi="Times New Roman" w:cs="Times New Roman"/>
          <w:sz w:val="24"/>
          <w:szCs w:val="24"/>
        </w:rPr>
        <w:t>,</w:t>
      </w:r>
      <w:r w:rsidR="00564D52">
        <w:rPr>
          <w:rFonts w:ascii="Times New Roman" w:eastAsiaTheme="majorEastAsia" w:hAnsi="Times New Roman" w:cs="Times New Roman"/>
          <w:sz w:val="24"/>
          <w:szCs w:val="24"/>
        </w:rPr>
        <w:t xml:space="preserve"> and is not</w:t>
      </w:r>
      <w:r w:rsidR="006E62DF">
        <w:rPr>
          <w:rFonts w:ascii="Times New Roman" w:eastAsiaTheme="majorEastAsia" w:hAnsi="Times New Roman" w:cs="Times New Roman"/>
          <w:sz w:val="24"/>
          <w:szCs w:val="24"/>
        </w:rPr>
        <w:t>,</w:t>
      </w:r>
      <w:r w:rsidR="00564D52">
        <w:rPr>
          <w:rFonts w:ascii="Times New Roman" w:eastAsiaTheme="majorEastAsia" w:hAnsi="Times New Roman" w:cs="Times New Roman"/>
          <w:sz w:val="24"/>
          <w:szCs w:val="24"/>
        </w:rPr>
        <w:t xml:space="preserve"> taken to be </w:t>
      </w:r>
      <w:r w:rsidR="00050E5A">
        <w:rPr>
          <w:rFonts w:ascii="Times New Roman" w:eastAsiaTheme="majorEastAsia" w:hAnsi="Times New Roman" w:cs="Times New Roman"/>
          <w:sz w:val="24"/>
          <w:szCs w:val="24"/>
        </w:rPr>
        <w:t>a significant reversal of a biodiversity outcome for a registered biodiversity project.</w:t>
      </w:r>
    </w:p>
    <w:p w14:paraId="0F09B128" w14:textId="36A26C98" w:rsidR="00D837D3" w:rsidRPr="00D837D3" w:rsidRDefault="00D837D3" w:rsidP="00842F77">
      <w:pPr>
        <w:ind w:left="-567"/>
        <w:rPr>
          <w:rFonts w:ascii="Times New Roman" w:hAnsi="Times New Roman" w:cs="Times New Roman"/>
          <w:b/>
          <w:bCs/>
          <w:i/>
          <w:iCs/>
          <w:sz w:val="24"/>
          <w:szCs w:val="24"/>
        </w:rPr>
      </w:pPr>
      <w:r w:rsidRPr="00D837D3">
        <w:rPr>
          <w:rFonts w:ascii="Times New Roman" w:hAnsi="Times New Roman" w:cs="Times New Roman"/>
          <w:b/>
          <w:bCs/>
          <w:i/>
          <w:iCs/>
          <w:sz w:val="24"/>
          <w:szCs w:val="24"/>
        </w:rPr>
        <w:t>Division 1 – Reporting requirements</w:t>
      </w:r>
    </w:p>
    <w:p w14:paraId="23578390" w14:textId="2D6021C9" w:rsidR="00D837D3" w:rsidRPr="00FD19F2" w:rsidRDefault="00D837D3" w:rsidP="00842F77">
      <w:pPr>
        <w:ind w:left="-567"/>
        <w:rPr>
          <w:rFonts w:ascii="Times New Roman" w:hAnsi="Times New Roman" w:cs="Times New Roman"/>
          <w:i/>
          <w:iCs/>
          <w:sz w:val="24"/>
          <w:szCs w:val="24"/>
        </w:rPr>
      </w:pPr>
      <w:r w:rsidRPr="00FD19F2">
        <w:rPr>
          <w:rFonts w:ascii="Times New Roman" w:hAnsi="Times New Roman" w:cs="Times New Roman"/>
          <w:i/>
          <w:iCs/>
          <w:sz w:val="24"/>
          <w:szCs w:val="24"/>
        </w:rPr>
        <w:t>Subdivision A – Category A biodiversity project reports</w:t>
      </w:r>
    </w:p>
    <w:p w14:paraId="56680B94" w14:textId="5DE94E38" w:rsidR="00A84C78" w:rsidRPr="00274804" w:rsidRDefault="00842F77" w:rsidP="00274804">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427625">
        <w:rPr>
          <w:rFonts w:ascii="Times New Roman" w:hAnsi="Times New Roman" w:cs="Times New Roman"/>
          <w:sz w:val="24"/>
          <w:szCs w:val="24"/>
          <w:u w:val="single"/>
        </w:rPr>
        <w:t>61</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Subdivision</w:t>
      </w:r>
    </w:p>
    <w:p w14:paraId="107A3258" w14:textId="469937BD" w:rsidR="00CE1D0E" w:rsidRPr="00274804" w:rsidRDefault="00CA06E9" w:rsidP="00842F77">
      <w:pPr>
        <w:pStyle w:val="ListParagraph"/>
        <w:numPr>
          <w:ilvl w:val="0"/>
          <w:numId w:val="2"/>
        </w:numPr>
        <w:ind w:left="0" w:hanging="567"/>
        <w:rPr>
          <w:rFonts w:ascii="Times New Roman" w:hAnsi="Times New Roman" w:cs="Times New Roman"/>
          <w:sz w:val="24"/>
          <w:szCs w:val="24"/>
        </w:rPr>
      </w:pPr>
      <w:r w:rsidRPr="00274804">
        <w:rPr>
          <w:rFonts w:ascii="Times New Roman" w:hAnsi="Times New Roman" w:cs="Times New Roman"/>
          <w:sz w:val="24"/>
          <w:szCs w:val="24"/>
        </w:rPr>
        <w:t xml:space="preserve">Section 61 of the NR Rules </w:t>
      </w:r>
      <w:r w:rsidR="00274804" w:rsidRPr="00274804">
        <w:rPr>
          <w:rFonts w:ascii="Times New Roman" w:hAnsi="Times New Roman" w:cs="Times New Roman"/>
          <w:sz w:val="24"/>
          <w:szCs w:val="24"/>
        </w:rPr>
        <w:t>clarifies</w:t>
      </w:r>
      <w:r w:rsidRPr="00274804">
        <w:rPr>
          <w:rFonts w:ascii="Times New Roman" w:hAnsi="Times New Roman" w:cs="Times New Roman"/>
          <w:sz w:val="24"/>
          <w:szCs w:val="24"/>
        </w:rPr>
        <w:t xml:space="preserve"> that</w:t>
      </w:r>
      <w:r w:rsidR="004033A9" w:rsidRPr="00274804">
        <w:rPr>
          <w:rFonts w:ascii="Times New Roman" w:hAnsi="Times New Roman" w:cs="Times New Roman"/>
          <w:sz w:val="24"/>
          <w:szCs w:val="24"/>
        </w:rPr>
        <w:t xml:space="preserve"> Subdivision A of Division </w:t>
      </w:r>
      <w:r w:rsidR="0009079C" w:rsidRPr="00274804">
        <w:rPr>
          <w:rFonts w:ascii="Times New Roman" w:hAnsi="Times New Roman" w:cs="Times New Roman"/>
          <w:sz w:val="24"/>
          <w:szCs w:val="24"/>
        </w:rPr>
        <w:t>1 of Part 9</w:t>
      </w:r>
      <w:r w:rsidR="00B521E0">
        <w:rPr>
          <w:rFonts w:ascii="Times New Roman" w:hAnsi="Times New Roman" w:cs="Times New Roman"/>
          <w:sz w:val="24"/>
          <w:szCs w:val="24"/>
        </w:rPr>
        <w:t xml:space="preserve"> of</w:t>
      </w:r>
      <w:r w:rsidR="0009079C" w:rsidRPr="00274804">
        <w:rPr>
          <w:rFonts w:ascii="Times New Roman" w:hAnsi="Times New Roman" w:cs="Times New Roman"/>
          <w:sz w:val="24"/>
          <w:szCs w:val="24"/>
        </w:rPr>
        <w:t xml:space="preserve"> the NR Rules</w:t>
      </w:r>
      <w:r w:rsidR="00274804" w:rsidRPr="00274804">
        <w:rPr>
          <w:rFonts w:ascii="Times New Roman" w:hAnsi="Times New Roman" w:cs="Times New Roman"/>
          <w:sz w:val="24"/>
          <w:szCs w:val="24"/>
        </w:rPr>
        <w:t xml:space="preserve"> (sections 61 to 65)</w:t>
      </w:r>
      <w:r w:rsidR="0009079C" w:rsidRPr="00274804">
        <w:rPr>
          <w:rFonts w:ascii="Times New Roman" w:hAnsi="Times New Roman" w:cs="Times New Roman"/>
          <w:sz w:val="24"/>
          <w:szCs w:val="24"/>
        </w:rPr>
        <w:t xml:space="preserve"> is made for the purposes of Subdivision A of Division 2 of Part 9 of the NR Act and sets out</w:t>
      </w:r>
      <w:r w:rsidR="00A84C78" w:rsidRPr="00274804">
        <w:rPr>
          <w:rFonts w:ascii="Times New Roman" w:hAnsi="Times New Roman" w:cs="Times New Roman"/>
          <w:sz w:val="24"/>
          <w:szCs w:val="24"/>
        </w:rPr>
        <w:t xml:space="preserve"> requirements for giving category A biodiversity reports for registered biodiversity projects to the Regulator.</w:t>
      </w:r>
    </w:p>
    <w:p w14:paraId="38E7FFCD" w14:textId="32915C66" w:rsidR="00FD19F2" w:rsidRPr="00DE3EB6" w:rsidRDefault="00FD19F2" w:rsidP="00FD19F2">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427625">
        <w:rPr>
          <w:rFonts w:ascii="Times New Roman" w:hAnsi="Times New Roman" w:cs="Times New Roman"/>
          <w:sz w:val="24"/>
          <w:szCs w:val="24"/>
          <w:u w:val="single"/>
        </w:rPr>
        <w:t>62</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Category A biodiversity project reports – manner and form of giving reports to Regulator</w:t>
      </w:r>
    </w:p>
    <w:p w14:paraId="0B81B34C" w14:textId="77777777" w:rsidR="003418FD" w:rsidRDefault="000F5AEC"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103 of the NR Act </w:t>
      </w:r>
      <w:r w:rsidR="007B3EAC">
        <w:rPr>
          <w:rFonts w:ascii="Times New Roman" w:hAnsi="Times New Roman" w:cs="Times New Roman"/>
          <w:sz w:val="24"/>
          <w:szCs w:val="24"/>
        </w:rPr>
        <w:t xml:space="preserve">sets out the requirements for category A biodiversity project reports. </w:t>
      </w:r>
    </w:p>
    <w:p w14:paraId="602821C7" w14:textId="77777777" w:rsidR="003418FD" w:rsidRDefault="003418FD" w:rsidP="003418FD">
      <w:pPr>
        <w:pStyle w:val="ListParagraph"/>
        <w:ind w:left="0"/>
        <w:rPr>
          <w:rFonts w:ascii="Times New Roman" w:hAnsi="Times New Roman" w:cs="Times New Roman"/>
          <w:sz w:val="24"/>
          <w:szCs w:val="24"/>
        </w:rPr>
      </w:pPr>
    </w:p>
    <w:p w14:paraId="374D2E7E" w14:textId="09C831B8" w:rsidR="00FD19F2" w:rsidRDefault="007B3EAC"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Paragraph 103(1)(a)</w:t>
      </w:r>
      <w:r w:rsidR="00683639">
        <w:rPr>
          <w:rFonts w:ascii="Times New Roman" w:hAnsi="Times New Roman" w:cs="Times New Roman"/>
          <w:sz w:val="24"/>
          <w:szCs w:val="24"/>
        </w:rPr>
        <w:t xml:space="preserve"> of the NR Act</w:t>
      </w:r>
      <w:r>
        <w:rPr>
          <w:rFonts w:ascii="Times New Roman" w:hAnsi="Times New Roman" w:cs="Times New Roman"/>
          <w:sz w:val="24"/>
          <w:szCs w:val="24"/>
        </w:rPr>
        <w:t xml:space="preserve"> provides that the rules may specify the manner and form of giving</w:t>
      </w:r>
      <w:r w:rsidR="00815741">
        <w:rPr>
          <w:rFonts w:ascii="Times New Roman" w:hAnsi="Times New Roman" w:cs="Times New Roman"/>
          <w:sz w:val="24"/>
          <w:szCs w:val="24"/>
        </w:rPr>
        <w:t xml:space="preserve"> reports to the Regulator.</w:t>
      </w:r>
    </w:p>
    <w:p w14:paraId="2CABB737" w14:textId="77777777" w:rsidR="006150B9" w:rsidRDefault="006150B9" w:rsidP="006150B9">
      <w:pPr>
        <w:pStyle w:val="ListParagraph"/>
        <w:ind w:left="0"/>
        <w:rPr>
          <w:rFonts w:ascii="Times New Roman" w:hAnsi="Times New Roman" w:cs="Times New Roman"/>
          <w:sz w:val="24"/>
          <w:szCs w:val="24"/>
        </w:rPr>
      </w:pPr>
    </w:p>
    <w:p w14:paraId="3DB56F5D" w14:textId="736A475A" w:rsidR="004F15F0" w:rsidRDefault="00815741" w:rsidP="00D70A7E">
      <w:pPr>
        <w:pStyle w:val="ListParagraph"/>
        <w:numPr>
          <w:ilvl w:val="0"/>
          <w:numId w:val="2"/>
        </w:numPr>
        <w:ind w:left="0" w:hanging="567"/>
        <w:rPr>
          <w:rFonts w:ascii="Times New Roman" w:hAnsi="Times New Roman" w:cs="Times New Roman"/>
          <w:sz w:val="24"/>
          <w:szCs w:val="24"/>
        </w:rPr>
      </w:pPr>
      <w:r w:rsidRPr="00D70A7E">
        <w:rPr>
          <w:rFonts w:ascii="Times New Roman" w:hAnsi="Times New Roman" w:cs="Times New Roman"/>
          <w:sz w:val="24"/>
          <w:szCs w:val="24"/>
        </w:rPr>
        <w:t xml:space="preserve">Section </w:t>
      </w:r>
      <w:r w:rsidR="00427625">
        <w:rPr>
          <w:rFonts w:ascii="Times New Roman" w:hAnsi="Times New Roman" w:cs="Times New Roman"/>
          <w:sz w:val="24"/>
          <w:szCs w:val="24"/>
        </w:rPr>
        <w:t>62</w:t>
      </w:r>
      <w:r w:rsidR="006150B9" w:rsidRPr="00D70A7E">
        <w:rPr>
          <w:rFonts w:ascii="Times New Roman" w:hAnsi="Times New Roman" w:cs="Times New Roman"/>
          <w:sz w:val="24"/>
          <w:szCs w:val="24"/>
        </w:rPr>
        <w:t xml:space="preserve"> of the NR Rules is made for the purposes of paragraph 103(1)(a) of the NR Act</w:t>
      </w:r>
      <w:r w:rsidR="00557E21" w:rsidRPr="00D70A7E">
        <w:rPr>
          <w:rFonts w:ascii="Times New Roman" w:hAnsi="Times New Roman" w:cs="Times New Roman"/>
          <w:sz w:val="24"/>
          <w:szCs w:val="24"/>
        </w:rPr>
        <w:t xml:space="preserve"> and requires a category A biodiversity project report to be given</w:t>
      </w:r>
      <w:r w:rsidR="008618D4" w:rsidRPr="00D70A7E">
        <w:rPr>
          <w:rFonts w:ascii="Times New Roman" w:hAnsi="Times New Roman" w:cs="Times New Roman"/>
          <w:sz w:val="24"/>
          <w:szCs w:val="24"/>
        </w:rPr>
        <w:t xml:space="preserve"> to the Regulator </w:t>
      </w:r>
      <w:r w:rsidR="00557E21" w:rsidRPr="00D70A7E">
        <w:rPr>
          <w:rFonts w:ascii="Times New Roman" w:hAnsi="Times New Roman" w:cs="Times New Roman"/>
          <w:sz w:val="24"/>
          <w:szCs w:val="24"/>
        </w:rPr>
        <w:t>by</w:t>
      </w:r>
      <w:r w:rsidR="00CF4DAD" w:rsidRPr="00D70A7E">
        <w:rPr>
          <w:rFonts w:ascii="Times New Roman" w:hAnsi="Times New Roman" w:cs="Times New Roman"/>
          <w:sz w:val="24"/>
          <w:szCs w:val="24"/>
        </w:rPr>
        <w:t xml:space="preserve"> </w:t>
      </w:r>
      <w:r w:rsidR="003308A1">
        <w:rPr>
          <w:rFonts w:ascii="Times New Roman" w:hAnsi="Times New Roman" w:cs="Times New Roman"/>
          <w:sz w:val="24"/>
          <w:szCs w:val="24"/>
        </w:rPr>
        <w:t>electronic notice transmitted to the Regulator</w:t>
      </w:r>
      <w:r w:rsidR="000112E3">
        <w:rPr>
          <w:rFonts w:ascii="Times New Roman" w:hAnsi="Times New Roman" w:cs="Times New Roman"/>
          <w:sz w:val="24"/>
          <w:szCs w:val="24"/>
        </w:rPr>
        <w:t xml:space="preserve"> (paragraph </w:t>
      </w:r>
      <w:r w:rsidR="009218DF">
        <w:rPr>
          <w:rFonts w:ascii="Times New Roman" w:hAnsi="Times New Roman" w:cs="Times New Roman"/>
          <w:sz w:val="24"/>
          <w:szCs w:val="24"/>
        </w:rPr>
        <w:t>62</w:t>
      </w:r>
      <w:r w:rsidR="000112E3">
        <w:rPr>
          <w:rFonts w:ascii="Times New Roman" w:hAnsi="Times New Roman" w:cs="Times New Roman"/>
          <w:sz w:val="24"/>
          <w:szCs w:val="24"/>
        </w:rPr>
        <w:t>(a))</w:t>
      </w:r>
      <w:r w:rsidR="00CF026F" w:rsidRPr="00D70A7E">
        <w:rPr>
          <w:rFonts w:ascii="Times New Roman" w:hAnsi="Times New Roman" w:cs="Times New Roman"/>
          <w:sz w:val="24"/>
          <w:szCs w:val="24"/>
        </w:rPr>
        <w:t xml:space="preserve">. </w:t>
      </w:r>
    </w:p>
    <w:p w14:paraId="747E0851" w14:textId="77777777" w:rsidR="004F15F0" w:rsidRPr="004F15F0" w:rsidRDefault="004F15F0" w:rsidP="004F15F0">
      <w:pPr>
        <w:pStyle w:val="ListParagraph"/>
        <w:rPr>
          <w:rFonts w:ascii="Times New Roman" w:hAnsi="Times New Roman" w:cs="Times New Roman"/>
          <w:sz w:val="24"/>
          <w:szCs w:val="24"/>
        </w:rPr>
      </w:pPr>
    </w:p>
    <w:p w14:paraId="1DDF41FF" w14:textId="3A4B86B9" w:rsidR="004F15F0" w:rsidRDefault="008F6FEA" w:rsidP="00D70A7E">
      <w:pPr>
        <w:pStyle w:val="ListParagraph"/>
        <w:numPr>
          <w:ilvl w:val="0"/>
          <w:numId w:val="2"/>
        </w:numPr>
        <w:ind w:left="0" w:hanging="567"/>
        <w:rPr>
          <w:rFonts w:ascii="Times New Roman" w:hAnsi="Times New Roman" w:cs="Times New Roman"/>
          <w:sz w:val="24"/>
          <w:szCs w:val="24"/>
        </w:rPr>
      </w:pPr>
      <w:r w:rsidRPr="008F6FEA">
        <w:rPr>
          <w:rFonts w:ascii="Times New Roman" w:hAnsi="Times New Roman" w:cs="Times New Roman"/>
          <w:sz w:val="24"/>
          <w:szCs w:val="24"/>
        </w:rPr>
        <w:t xml:space="preserve">The term </w:t>
      </w:r>
      <w:r w:rsidRPr="008F6FEA">
        <w:rPr>
          <w:rFonts w:ascii="Times New Roman" w:hAnsi="Times New Roman" w:cs="Times New Roman"/>
          <w:i/>
          <w:iCs/>
          <w:sz w:val="24"/>
          <w:szCs w:val="24"/>
        </w:rPr>
        <w:t>electronic notice transmitted to the Regulator</w:t>
      </w:r>
      <w:r w:rsidRPr="008F6FEA">
        <w:rPr>
          <w:rFonts w:ascii="Times New Roman" w:hAnsi="Times New Roman" w:cs="Times New Roman"/>
          <w:sz w:val="24"/>
          <w:szCs w:val="24"/>
        </w:rPr>
        <w:t xml:space="preserve"> is defined in section 9 of the NR Act. An electronic notice transmitted to the Regulator must comply with the requirements in section 9 of the NR Act and in section 9 of the NR Rules</w:t>
      </w:r>
      <w:r>
        <w:rPr>
          <w:rFonts w:ascii="Times New Roman" w:hAnsi="Times New Roman" w:cs="Times New Roman"/>
          <w:sz w:val="24"/>
          <w:szCs w:val="24"/>
        </w:rPr>
        <w:t>.</w:t>
      </w:r>
    </w:p>
    <w:p w14:paraId="18F386E4" w14:textId="77777777" w:rsidR="004F15F0" w:rsidRPr="004F15F0" w:rsidRDefault="004F15F0" w:rsidP="004F15F0">
      <w:pPr>
        <w:pStyle w:val="ListParagraph"/>
        <w:rPr>
          <w:rFonts w:ascii="Times New Roman" w:hAnsi="Times New Roman" w:cs="Times New Roman"/>
          <w:sz w:val="24"/>
          <w:szCs w:val="24"/>
        </w:rPr>
      </w:pPr>
    </w:p>
    <w:p w14:paraId="49CF565A" w14:textId="7EBE24E4" w:rsidR="008618D4" w:rsidRPr="00D70A7E" w:rsidRDefault="000112E3" w:rsidP="00D70A7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467C2A">
        <w:rPr>
          <w:rFonts w:ascii="Times New Roman" w:hAnsi="Times New Roman" w:cs="Times New Roman"/>
          <w:sz w:val="24"/>
          <w:szCs w:val="24"/>
        </w:rPr>
        <w:t>62</w:t>
      </w:r>
      <w:r w:rsidR="00CF026F" w:rsidRPr="00D70A7E">
        <w:rPr>
          <w:rFonts w:ascii="Times New Roman" w:hAnsi="Times New Roman" w:cs="Times New Roman"/>
          <w:sz w:val="24"/>
          <w:szCs w:val="24"/>
        </w:rPr>
        <w:t xml:space="preserve"> also </w:t>
      </w:r>
      <w:r w:rsidR="00A108F7">
        <w:rPr>
          <w:rFonts w:ascii="Times New Roman" w:hAnsi="Times New Roman" w:cs="Times New Roman"/>
          <w:sz w:val="24"/>
          <w:szCs w:val="24"/>
        </w:rPr>
        <w:t>clarifies</w:t>
      </w:r>
      <w:r w:rsidR="00CF026F" w:rsidRPr="00D70A7E">
        <w:rPr>
          <w:rFonts w:ascii="Times New Roman" w:hAnsi="Times New Roman" w:cs="Times New Roman"/>
          <w:sz w:val="24"/>
          <w:szCs w:val="24"/>
        </w:rPr>
        <w:t xml:space="preserve"> that any information or documents included in or with the</w:t>
      </w:r>
      <w:r w:rsidR="009B2EEA" w:rsidRPr="00D70A7E">
        <w:rPr>
          <w:rFonts w:ascii="Times New Roman" w:hAnsi="Times New Roman" w:cs="Times New Roman"/>
          <w:sz w:val="24"/>
          <w:szCs w:val="24"/>
        </w:rPr>
        <w:t xml:space="preserve"> report </w:t>
      </w:r>
      <w:r w:rsidR="003C49B8" w:rsidRPr="00D70A7E">
        <w:rPr>
          <w:rFonts w:ascii="Times New Roman" w:hAnsi="Times New Roman" w:cs="Times New Roman"/>
          <w:sz w:val="24"/>
          <w:szCs w:val="24"/>
        </w:rPr>
        <w:t>may be given in the form of data or digital information (including a map) and by way of an electronic link</w:t>
      </w:r>
      <w:r w:rsidR="00D70A7E" w:rsidRPr="00D70A7E">
        <w:rPr>
          <w:rFonts w:ascii="Times New Roman" w:hAnsi="Times New Roman" w:cs="Times New Roman"/>
          <w:sz w:val="24"/>
          <w:szCs w:val="24"/>
        </w:rPr>
        <w:t xml:space="preserve"> if the information or documents can be accessed on an external platform</w:t>
      </w:r>
      <w:r w:rsidR="00A108F7">
        <w:rPr>
          <w:rFonts w:ascii="Times New Roman" w:hAnsi="Times New Roman" w:cs="Times New Roman"/>
          <w:sz w:val="24"/>
          <w:szCs w:val="24"/>
        </w:rPr>
        <w:t xml:space="preserve"> (paragraph </w:t>
      </w:r>
      <w:r w:rsidR="00467C2A">
        <w:rPr>
          <w:rFonts w:ascii="Times New Roman" w:hAnsi="Times New Roman" w:cs="Times New Roman"/>
          <w:sz w:val="24"/>
          <w:szCs w:val="24"/>
        </w:rPr>
        <w:t>62</w:t>
      </w:r>
      <w:r w:rsidR="00A108F7">
        <w:rPr>
          <w:rFonts w:ascii="Times New Roman" w:hAnsi="Times New Roman" w:cs="Times New Roman"/>
          <w:sz w:val="24"/>
          <w:szCs w:val="24"/>
        </w:rPr>
        <w:t>(b))</w:t>
      </w:r>
      <w:r w:rsidR="00D70A7E" w:rsidRPr="00D70A7E">
        <w:rPr>
          <w:rFonts w:ascii="Times New Roman" w:hAnsi="Times New Roman" w:cs="Times New Roman"/>
          <w:sz w:val="24"/>
          <w:szCs w:val="24"/>
        </w:rPr>
        <w:t>.</w:t>
      </w:r>
    </w:p>
    <w:p w14:paraId="399BFBB8" w14:textId="2773C67D" w:rsidR="00FD19F2" w:rsidRPr="00DE3EB6" w:rsidRDefault="00FD19F2" w:rsidP="00FD19F2">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467C2A">
        <w:rPr>
          <w:rFonts w:ascii="Times New Roman" w:hAnsi="Times New Roman" w:cs="Times New Roman"/>
          <w:sz w:val="24"/>
          <w:szCs w:val="24"/>
          <w:u w:val="single"/>
        </w:rPr>
        <w:t>63</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Category A biodiversity project reports – information and documents</w:t>
      </w:r>
    </w:p>
    <w:p w14:paraId="4C493A2B" w14:textId="77777777" w:rsidR="003418FD" w:rsidRDefault="00683639"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103 of the NR Act sets out the requirements for category A biodiversity project reports. </w:t>
      </w:r>
    </w:p>
    <w:p w14:paraId="5A3AD287" w14:textId="77777777" w:rsidR="0026370F" w:rsidRDefault="0026370F" w:rsidP="0026370F">
      <w:pPr>
        <w:pStyle w:val="ListParagraph"/>
        <w:ind w:left="0"/>
        <w:rPr>
          <w:rFonts w:ascii="Times New Roman" w:hAnsi="Times New Roman" w:cs="Times New Roman"/>
          <w:sz w:val="24"/>
          <w:szCs w:val="24"/>
        </w:rPr>
      </w:pPr>
    </w:p>
    <w:p w14:paraId="30148834" w14:textId="767A48D6" w:rsidR="00FD19F2" w:rsidRDefault="00683639"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Paragraph 103(1)(b) of the NR Act provides that the rules may set out information </w:t>
      </w:r>
      <w:r w:rsidR="001F737D">
        <w:rPr>
          <w:rFonts w:ascii="Times New Roman" w:hAnsi="Times New Roman" w:cs="Times New Roman"/>
          <w:sz w:val="24"/>
          <w:szCs w:val="24"/>
        </w:rPr>
        <w:t xml:space="preserve">that must be included in a category A biodiversity project report. Paragraph 103(1)(f) </w:t>
      </w:r>
      <w:r w:rsidR="008206E9">
        <w:rPr>
          <w:rFonts w:ascii="Times New Roman" w:hAnsi="Times New Roman" w:cs="Times New Roman"/>
          <w:sz w:val="24"/>
          <w:szCs w:val="24"/>
        </w:rPr>
        <w:t>provides that the rules may set out documents that must accompany the report.</w:t>
      </w:r>
    </w:p>
    <w:p w14:paraId="6FCCFAA3" w14:textId="77777777" w:rsidR="00F163E8" w:rsidRDefault="00F163E8" w:rsidP="00F163E8">
      <w:pPr>
        <w:pStyle w:val="ListParagraph"/>
        <w:ind w:left="0"/>
        <w:rPr>
          <w:rFonts w:ascii="Times New Roman" w:hAnsi="Times New Roman" w:cs="Times New Roman"/>
          <w:sz w:val="24"/>
          <w:szCs w:val="24"/>
        </w:rPr>
      </w:pPr>
    </w:p>
    <w:p w14:paraId="4ED74DFC" w14:textId="56DE9FFE" w:rsidR="008206E9" w:rsidRDefault="008206E9"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467C2A">
        <w:rPr>
          <w:rFonts w:ascii="Times New Roman" w:hAnsi="Times New Roman" w:cs="Times New Roman"/>
          <w:sz w:val="24"/>
          <w:szCs w:val="24"/>
        </w:rPr>
        <w:t>63</w:t>
      </w:r>
      <w:r>
        <w:rPr>
          <w:rFonts w:ascii="Times New Roman" w:hAnsi="Times New Roman" w:cs="Times New Roman"/>
          <w:sz w:val="24"/>
          <w:szCs w:val="24"/>
        </w:rPr>
        <w:t xml:space="preserve"> of the NR Rules is made for the purposes of paragraphs 103(1)(b) and (f) of the NR Act and require</w:t>
      </w:r>
      <w:r w:rsidR="00AD224C">
        <w:rPr>
          <w:rFonts w:ascii="Times New Roman" w:hAnsi="Times New Roman" w:cs="Times New Roman"/>
          <w:sz w:val="24"/>
          <w:szCs w:val="24"/>
        </w:rPr>
        <w:t>s</w:t>
      </w:r>
      <w:r>
        <w:rPr>
          <w:rFonts w:ascii="Times New Roman" w:hAnsi="Times New Roman" w:cs="Times New Roman"/>
          <w:sz w:val="24"/>
          <w:szCs w:val="24"/>
        </w:rPr>
        <w:t xml:space="preserve"> the following information and documents to </w:t>
      </w:r>
      <w:r w:rsidR="000D1B7E">
        <w:rPr>
          <w:rFonts w:ascii="Times New Roman" w:hAnsi="Times New Roman" w:cs="Times New Roman"/>
          <w:sz w:val="24"/>
          <w:szCs w:val="24"/>
        </w:rPr>
        <w:t xml:space="preserve">be set out in or accompany </w:t>
      </w:r>
      <w:r w:rsidR="00862A09">
        <w:rPr>
          <w:rFonts w:ascii="Times New Roman" w:hAnsi="Times New Roman" w:cs="Times New Roman"/>
          <w:sz w:val="24"/>
          <w:szCs w:val="24"/>
        </w:rPr>
        <w:t>a category A biodiversity project</w:t>
      </w:r>
      <w:r w:rsidR="000D1B7E">
        <w:rPr>
          <w:rFonts w:ascii="Times New Roman" w:hAnsi="Times New Roman" w:cs="Times New Roman"/>
          <w:sz w:val="24"/>
          <w:szCs w:val="24"/>
        </w:rPr>
        <w:t xml:space="preserve"> report:</w:t>
      </w:r>
    </w:p>
    <w:p w14:paraId="70E091EC" w14:textId="77777777" w:rsidR="00A47C33" w:rsidRDefault="00A47C33" w:rsidP="00A47C33">
      <w:pPr>
        <w:pStyle w:val="ListParagraph"/>
        <w:ind w:left="567"/>
        <w:rPr>
          <w:rFonts w:ascii="Times New Roman" w:hAnsi="Times New Roman" w:cs="Times New Roman"/>
          <w:sz w:val="24"/>
          <w:szCs w:val="24"/>
        </w:rPr>
      </w:pPr>
    </w:p>
    <w:p w14:paraId="7580DB02" w14:textId="448657BC"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 xml:space="preserve">the unique identifier assigned for the </w:t>
      </w:r>
      <w:proofErr w:type="gramStart"/>
      <w:r w:rsidRPr="00155D92">
        <w:rPr>
          <w:rFonts w:ascii="Times New Roman" w:hAnsi="Times New Roman" w:cs="Times New Roman"/>
          <w:sz w:val="24"/>
          <w:szCs w:val="24"/>
        </w:rPr>
        <w:t>project;</w:t>
      </w:r>
      <w:proofErr w:type="gramEnd"/>
    </w:p>
    <w:p w14:paraId="4370F0A0" w14:textId="77777777" w:rsidR="00A47C33" w:rsidRDefault="00A47C33" w:rsidP="00A47C33">
      <w:pPr>
        <w:pStyle w:val="ListParagraph"/>
        <w:ind w:left="567"/>
        <w:rPr>
          <w:rFonts w:ascii="Times New Roman" w:hAnsi="Times New Roman" w:cs="Times New Roman"/>
          <w:sz w:val="24"/>
          <w:szCs w:val="24"/>
        </w:rPr>
      </w:pPr>
    </w:p>
    <w:p w14:paraId="6B5EDE8D" w14:textId="724B07A3"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 xml:space="preserve">the name of the project proponent of the project or, if there are multiple project proponents, the nominee of the project </w:t>
      </w:r>
      <w:proofErr w:type="gramStart"/>
      <w:r w:rsidRPr="00155D92">
        <w:rPr>
          <w:rFonts w:ascii="Times New Roman" w:hAnsi="Times New Roman" w:cs="Times New Roman"/>
          <w:sz w:val="24"/>
          <w:szCs w:val="24"/>
        </w:rPr>
        <w:t>proponents;</w:t>
      </w:r>
      <w:proofErr w:type="gramEnd"/>
    </w:p>
    <w:p w14:paraId="532B7320" w14:textId="77777777" w:rsidR="00A47C33" w:rsidRDefault="00A47C33" w:rsidP="00A47C33">
      <w:pPr>
        <w:pStyle w:val="ListParagraph"/>
        <w:ind w:left="567"/>
        <w:rPr>
          <w:rFonts w:ascii="Times New Roman" w:hAnsi="Times New Roman" w:cs="Times New Roman"/>
          <w:sz w:val="24"/>
          <w:szCs w:val="24"/>
        </w:rPr>
      </w:pPr>
    </w:p>
    <w:p w14:paraId="318CA6C2" w14:textId="5ECC0011"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 xml:space="preserve">the reporting </w:t>
      </w:r>
      <w:proofErr w:type="gramStart"/>
      <w:r w:rsidRPr="00155D92">
        <w:rPr>
          <w:rFonts w:ascii="Times New Roman" w:hAnsi="Times New Roman" w:cs="Times New Roman"/>
          <w:sz w:val="24"/>
          <w:szCs w:val="24"/>
        </w:rPr>
        <w:t>period;</w:t>
      </w:r>
      <w:proofErr w:type="gramEnd"/>
    </w:p>
    <w:p w14:paraId="4056FCE1" w14:textId="77777777" w:rsidR="00A47C33" w:rsidRDefault="00A47C33" w:rsidP="00A47C33">
      <w:pPr>
        <w:pStyle w:val="ListParagraph"/>
        <w:ind w:left="567"/>
        <w:rPr>
          <w:rFonts w:ascii="Times New Roman" w:hAnsi="Times New Roman" w:cs="Times New Roman"/>
          <w:sz w:val="24"/>
          <w:szCs w:val="24"/>
        </w:rPr>
      </w:pPr>
    </w:p>
    <w:p w14:paraId="7BE62ABA" w14:textId="44EC827E"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 xml:space="preserve">the activity period (if any) and the permanence period of the </w:t>
      </w:r>
      <w:proofErr w:type="gramStart"/>
      <w:r w:rsidRPr="00155D92">
        <w:rPr>
          <w:rFonts w:ascii="Times New Roman" w:hAnsi="Times New Roman" w:cs="Times New Roman"/>
          <w:sz w:val="24"/>
          <w:szCs w:val="24"/>
        </w:rPr>
        <w:t>project;</w:t>
      </w:r>
      <w:proofErr w:type="gramEnd"/>
    </w:p>
    <w:p w14:paraId="27416D8A" w14:textId="77777777" w:rsidR="00A47C33" w:rsidRDefault="00A47C33" w:rsidP="00A47C33">
      <w:pPr>
        <w:pStyle w:val="ListParagraph"/>
        <w:ind w:left="567"/>
        <w:rPr>
          <w:rFonts w:ascii="Times New Roman" w:hAnsi="Times New Roman" w:cs="Times New Roman"/>
          <w:sz w:val="24"/>
          <w:szCs w:val="24"/>
        </w:rPr>
      </w:pPr>
    </w:p>
    <w:p w14:paraId="480221FF" w14:textId="64302D29"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 xml:space="preserve">the activities that have been undertaken during the reporting period in the project area for the </w:t>
      </w:r>
      <w:proofErr w:type="gramStart"/>
      <w:r w:rsidRPr="00155D92">
        <w:rPr>
          <w:rFonts w:ascii="Times New Roman" w:hAnsi="Times New Roman" w:cs="Times New Roman"/>
          <w:sz w:val="24"/>
          <w:szCs w:val="24"/>
        </w:rPr>
        <w:t>project;</w:t>
      </w:r>
      <w:proofErr w:type="gramEnd"/>
    </w:p>
    <w:p w14:paraId="613699AA" w14:textId="77777777" w:rsidR="00A47C33" w:rsidRDefault="00A47C33" w:rsidP="00A47C33">
      <w:pPr>
        <w:pStyle w:val="ListParagraph"/>
        <w:ind w:left="567"/>
        <w:rPr>
          <w:rFonts w:ascii="Times New Roman" w:hAnsi="Times New Roman" w:cs="Times New Roman"/>
          <w:sz w:val="24"/>
          <w:szCs w:val="24"/>
        </w:rPr>
      </w:pPr>
    </w:p>
    <w:p w14:paraId="14DF1A5E" w14:textId="76BE369E"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 xml:space="preserve">if there is a project plan for the project—the details of the matters mentioned in subsection </w:t>
      </w:r>
      <w:r w:rsidR="008930C8">
        <w:rPr>
          <w:rFonts w:ascii="Times New Roman" w:hAnsi="Times New Roman" w:cs="Times New Roman"/>
          <w:sz w:val="24"/>
          <w:szCs w:val="24"/>
        </w:rPr>
        <w:t>63</w:t>
      </w:r>
      <w:r w:rsidRPr="00155D92">
        <w:rPr>
          <w:rFonts w:ascii="Times New Roman" w:hAnsi="Times New Roman" w:cs="Times New Roman"/>
          <w:sz w:val="24"/>
          <w:szCs w:val="24"/>
        </w:rPr>
        <w:t>(3)</w:t>
      </w:r>
      <w:r w:rsidR="00A47C33">
        <w:rPr>
          <w:rFonts w:ascii="Times New Roman" w:hAnsi="Times New Roman" w:cs="Times New Roman"/>
          <w:sz w:val="24"/>
          <w:szCs w:val="24"/>
        </w:rPr>
        <w:t xml:space="preserve"> of the NR </w:t>
      </w:r>
      <w:proofErr w:type="gramStart"/>
      <w:r w:rsidR="00A47C33">
        <w:rPr>
          <w:rFonts w:ascii="Times New Roman" w:hAnsi="Times New Roman" w:cs="Times New Roman"/>
          <w:sz w:val="24"/>
          <w:szCs w:val="24"/>
        </w:rPr>
        <w:t>Rules</w:t>
      </w:r>
      <w:r w:rsidRPr="00155D92">
        <w:rPr>
          <w:rFonts w:ascii="Times New Roman" w:hAnsi="Times New Roman" w:cs="Times New Roman"/>
          <w:sz w:val="24"/>
          <w:szCs w:val="24"/>
        </w:rPr>
        <w:t>;</w:t>
      </w:r>
      <w:proofErr w:type="gramEnd"/>
    </w:p>
    <w:p w14:paraId="754E638F" w14:textId="77777777" w:rsidR="00A47C33" w:rsidRDefault="00A47C33" w:rsidP="00A47C33">
      <w:pPr>
        <w:pStyle w:val="ListParagraph"/>
        <w:ind w:left="567"/>
        <w:rPr>
          <w:rFonts w:ascii="Times New Roman" w:hAnsi="Times New Roman" w:cs="Times New Roman"/>
          <w:sz w:val="24"/>
          <w:szCs w:val="24"/>
        </w:rPr>
      </w:pPr>
    </w:p>
    <w:p w14:paraId="4E033CBF" w14:textId="32A9EA26"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 xml:space="preserve">if there is no project plan for the project—the details of the matters mentioned in subsection </w:t>
      </w:r>
      <w:r w:rsidR="00600E4C">
        <w:rPr>
          <w:rFonts w:ascii="Times New Roman" w:hAnsi="Times New Roman" w:cs="Times New Roman"/>
          <w:sz w:val="24"/>
          <w:szCs w:val="24"/>
        </w:rPr>
        <w:t>63</w:t>
      </w:r>
      <w:r w:rsidRPr="00155D92">
        <w:rPr>
          <w:rFonts w:ascii="Times New Roman" w:hAnsi="Times New Roman" w:cs="Times New Roman"/>
          <w:sz w:val="24"/>
          <w:szCs w:val="24"/>
        </w:rPr>
        <w:t>(4)</w:t>
      </w:r>
      <w:r w:rsidR="00A47C33">
        <w:rPr>
          <w:rFonts w:ascii="Times New Roman" w:hAnsi="Times New Roman" w:cs="Times New Roman"/>
          <w:sz w:val="24"/>
          <w:szCs w:val="24"/>
        </w:rPr>
        <w:t xml:space="preserve"> of the NR </w:t>
      </w:r>
      <w:proofErr w:type="gramStart"/>
      <w:r w:rsidR="00A47C33">
        <w:rPr>
          <w:rFonts w:ascii="Times New Roman" w:hAnsi="Times New Roman" w:cs="Times New Roman"/>
          <w:sz w:val="24"/>
          <w:szCs w:val="24"/>
        </w:rPr>
        <w:t>Rules</w:t>
      </w:r>
      <w:r w:rsidRPr="00155D92">
        <w:rPr>
          <w:rFonts w:ascii="Times New Roman" w:hAnsi="Times New Roman" w:cs="Times New Roman"/>
          <w:sz w:val="24"/>
          <w:szCs w:val="24"/>
        </w:rPr>
        <w:t>;</w:t>
      </w:r>
      <w:proofErr w:type="gramEnd"/>
    </w:p>
    <w:p w14:paraId="65BFC6A0" w14:textId="77777777" w:rsidR="00A47C33" w:rsidRDefault="00A47C33" w:rsidP="00A47C33">
      <w:pPr>
        <w:pStyle w:val="ListParagraph"/>
        <w:ind w:left="567"/>
        <w:rPr>
          <w:rFonts w:ascii="Times New Roman" w:hAnsi="Times New Roman" w:cs="Times New Roman"/>
          <w:sz w:val="24"/>
          <w:szCs w:val="24"/>
        </w:rPr>
      </w:pPr>
    </w:p>
    <w:p w14:paraId="6D3E58DB" w14:textId="5B4E4BD3"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if an audit report for the project has been given to the Regulator during the reporting period:</w:t>
      </w:r>
    </w:p>
    <w:p w14:paraId="246532B8" w14:textId="77777777" w:rsidR="00A47C33" w:rsidRDefault="00A47C33" w:rsidP="00A47C33">
      <w:pPr>
        <w:pStyle w:val="ListParagraph"/>
        <w:ind w:left="1134"/>
        <w:rPr>
          <w:rFonts w:ascii="Times New Roman" w:hAnsi="Times New Roman" w:cs="Times New Roman"/>
          <w:sz w:val="24"/>
          <w:szCs w:val="24"/>
        </w:rPr>
      </w:pPr>
    </w:p>
    <w:p w14:paraId="0BE3B1DD" w14:textId="0933D453" w:rsidR="00155D92" w:rsidRPr="00155D92"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the date of the audit report; and</w:t>
      </w:r>
    </w:p>
    <w:p w14:paraId="0E56BF1B" w14:textId="77777777" w:rsidR="00A47C33" w:rsidRDefault="00A47C33" w:rsidP="00A47C33">
      <w:pPr>
        <w:pStyle w:val="ListParagraph"/>
        <w:ind w:left="1134"/>
        <w:rPr>
          <w:rFonts w:ascii="Times New Roman" w:hAnsi="Times New Roman" w:cs="Times New Roman"/>
          <w:sz w:val="24"/>
          <w:szCs w:val="24"/>
        </w:rPr>
      </w:pPr>
    </w:p>
    <w:p w14:paraId="392B18C4" w14:textId="59578A05" w:rsidR="00155D92" w:rsidRPr="00155D92"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the type of audit report; and</w:t>
      </w:r>
    </w:p>
    <w:p w14:paraId="3B77F2C0" w14:textId="77777777" w:rsidR="00A47C33" w:rsidRDefault="00A47C33" w:rsidP="00A47C33">
      <w:pPr>
        <w:pStyle w:val="ListParagraph"/>
        <w:ind w:left="1134"/>
        <w:rPr>
          <w:rFonts w:ascii="Times New Roman" w:hAnsi="Times New Roman" w:cs="Times New Roman"/>
          <w:sz w:val="24"/>
          <w:szCs w:val="24"/>
        </w:rPr>
      </w:pPr>
    </w:p>
    <w:p w14:paraId="4561FADC" w14:textId="30EE27C1" w:rsidR="00155D92" w:rsidRPr="00155D92"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 xml:space="preserve">the outcome of the audit </w:t>
      </w:r>
      <w:proofErr w:type="gramStart"/>
      <w:r w:rsidRPr="00155D92">
        <w:rPr>
          <w:rFonts w:ascii="Times New Roman" w:hAnsi="Times New Roman" w:cs="Times New Roman"/>
          <w:sz w:val="24"/>
          <w:szCs w:val="24"/>
        </w:rPr>
        <w:t>report;</w:t>
      </w:r>
      <w:proofErr w:type="gramEnd"/>
    </w:p>
    <w:p w14:paraId="748ACDD3" w14:textId="77777777" w:rsidR="00A47C33" w:rsidRDefault="00A47C33" w:rsidP="00A47C33">
      <w:pPr>
        <w:pStyle w:val="ListParagraph"/>
        <w:ind w:left="567"/>
        <w:rPr>
          <w:rFonts w:ascii="Times New Roman" w:hAnsi="Times New Roman" w:cs="Times New Roman"/>
          <w:sz w:val="24"/>
          <w:szCs w:val="24"/>
        </w:rPr>
      </w:pPr>
    </w:p>
    <w:p w14:paraId="5AE193BA" w14:textId="7D54FA58"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if a previous audit relating to the project, undertaken during the reporting period, identified a matter to be rectified—an explanation of how that matter has been, is being</w:t>
      </w:r>
      <w:r w:rsidR="009358B9">
        <w:rPr>
          <w:rFonts w:ascii="Times New Roman" w:hAnsi="Times New Roman" w:cs="Times New Roman"/>
          <w:sz w:val="24"/>
          <w:szCs w:val="24"/>
        </w:rPr>
        <w:t>,</w:t>
      </w:r>
      <w:r w:rsidRPr="00155D92">
        <w:rPr>
          <w:rFonts w:ascii="Times New Roman" w:hAnsi="Times New Roman" w:cs="Times New Roman"/>
          <w:sz w:val="24"/>
          <w:szCs w:val="24"/>
        </w:rPr>
        <w:t xml:space="preserve"> or is to be </w:t>
      </w:r>
      <w:proofErr w:type="gramStart"/>
      <w:r w:rsidRPr="00155D92">
        <w:rPr>
          <w:rFonts w:ascii="Times New Roman" w:hAnsi="Times New Roman" w:cs="Times New Roman"/>
          <w:sz w:val="24"/>
          <w:szCs w:val="24"/>
        </w:rPr>
        <w:t>rectified;</w:t>
      </w:r>
      <w:proofErr w:type="gramEnd"/>
    </w:p>
    <w:p w14:paraId="06C662C3" w14:textId="77777777" w:rsidR="00A47C33" w:rsidRDefault="00A47C33" w:rsidP="00A47C33">
      <w:pPr>
        <w:pStyle w:val="ListParagraph"/>
        <w:ind w:left="567"/>
        <w:rPr>
          <w:rFonts w:ascii="Times New Roman" w:hAnsi="Times New Roman" w:cs="Times New Roman"/>
          <w:sz w:val="24"/>
          <w:szCs w:val="24"/>
        </w:rPr>
      </w:pPr>
    </w:p>
    <w:p w14:paraId="1AED1D31" w14:textId="0C07153C"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if, during the reporting period, there has been a change in relation to the activities being, or that are to be, carried out for the purposes of the project (whether the change is in relation to the activities being carried out or how the activities are being carried out), and the change is not of a minor nature—a description of the change and an explanation of how, following the change, the project:</w:t>
      </w:r>
    </w:p>
    <w:p w14:paraId="1705D3C9" w14:textId="77777777" w:rsidR="00A47C33" w:rsidRDefault="00A47C33" w:rsidP="00A47C33">
      <w:pPr>
        <w:pStyle w:val="ListParagraph"/>
        <w:ind w:left="1134"/>
        <w:rPr>
          <w:rFonts w:ascii="Times New Roman" w:hAnsi="Times New Roman" w:cs="Times New Roman"/>
          <w:sz w:val="24"/>
          <w:szCs w:val="24"/>
        </w:rPr>
      </w:pPr>
    </w:p>
    <w:p w14:paraId="15859361" w14:textId="5BD26F98" w:rsidR="00155D92" w:rsidRPr="00155D92"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 xml:space="preserve">meets the criteria for the approval of the registration of the project under paragraphs 15(4)(a), (b), (c), (e) and (n) of the </w:t>
      </w:r>
      <w:r w:rsidR="00406F4E">
        <w:rPr>
          <w:rFonts w:ascii="Times New Roman" w:hAnsi="Times New Roman" w:cs="Times New Roman"/>
          <w:sz w:val="24"/>
          <w:szCs w:val="24"/>
        </w:rPr>
        <w:t xml:space="preserve">NR </w:t>
      </w:r>
      <w:r w:rsidRPr="00155D92">
        <w:rPr>
          <w:rFonts w:ascii="Times New Roman" w:hAnsi="Times New Roman" w:cs="Times New Roman"/>
          <w:sz w:val="24"/>
          <w:szCs w:val="24"/>
        </w:rPr>
        <w:t>Act; and</w:t>
      </w:r>
    </w:p>
    <w:p w14:paraId="2150B907" w14:textId="77777777" w:rsidR="00A47C33" w:rsidRDefault="00A47C33" w:rsidP="00A47C33">
      <w:pPr>
        <w:pStyle w:val="ListParagraph"/>
        <w:ind w:left="1134"/>
        <w:rPr>
          <w:rFonts w:ascii="Times New Roman" w:hAnsi="Times New Roman" w:cs="Times New Roman"/>
          <w:sz w:val="24"/>
          <w:szCs w:val="24"/>
        </w:rPr>
      </w:pPr>
    </w:p>
    <w:p w14:paraId="4073BB04" w14:textId="559A7393" w:rsidR="00155D92" w:rsidRPr="00155D92"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is being carried out in accordance with the methodology determination (the applicable methodology determination) that covers the project; and</w:t>
      </w:r>
    </w:p>
    <w:p w14:paraId="443D1310" w14:textId="77777777" w:rsidR="00A47C33" w:rsidRDefault="00A47C33" w:rsidP="00A47C33">
      <w:pPr>
        <w:pStyle w:val="ListParagraph"/>
        <w:ind w:left="1134"/>
        <w:rPr>
          <w:rFonts w:ascii="Times New Roman" w:hAnsi="Times New Roman" w:cs="Times New Roman"/>
          <w:sz w:val="24"/>
          <w:szCs w:val="24"/>
        </w:rPr>
      </w:pPr>
    </w:p>
    <w:p w14:paraId="0091D68F" w14:textId="30D7073A" w:rsidR="00155D92" w:rsidRPr="00155D92"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if there is a project plan (if any) for the project—the project plan (including by varying the project plan, if necessary</w:t>
      </w:r>
      <w:proofErr w:type="gramStart"/>
      <w:r w:rsidRPr="00155D92">
        <w:rPr>
          <w:rFonts w:ascii="Times New Roman" w:hAnsi="Times New Roman" w:cs="Times New Roman"/>
          <w:sz w:val="24"/>
          <w:szCs w:val="24"/>
        </w:rPr>
        <w:t>);</w:t>
      </w:r>
      <w:proofErr w:type="gramEnd"/>
    </w:p>
    <w:p w14:paraId="0A5B0DF9" w14:textId="77777777" w:rsidR="00A47C33" w:rsidRDefault="00A47C33" w:rsidP="00A47C33">
      <w:pPr>
        <w:pStyle w:val="ListParagraph"/>
        <w:ind w:left="567"/>
        <w:rPr>
          <w:rFonts w:ascii="Times New Roman" w:hAnsi="Times New Roman" w:cs="Times New Roman"/>
          <w:sz w:val="24"/>
          <w:szCs w:val="24"/>
        </w:rPr>
      </w:pPr>
    </w:p>
    <w:p w14:paraId="75E0D53B" w14:textId="076D0656" w:rsidR="00155D92" w:rsidRPr="00155D92" w:rsidRDefault="00D92C0E" w:rsidP="00155D9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i</w:t>
      </w:r>
      <w:r w:rsidR="00155D92" w:rsidRPr="00155D92">
        <w:rPr>
          <w:rFonts w:ascii="Times New Roman" w:hAnsi="Times New Roman" w:cs="Times New Roman"/>
          <w:sz w:val="24"/>
          <w:szCs w:val="24"/>
        </w:rPr>
        <w:t xml:space="preserve">f, during the reporting period, the </w:t>
      </w:r>
      <w:r w:rsidR="00A94324">
        <w:rPr>
          <w:rFonts w:ascii="Times New Roman" w:hAnsi="Times New Roman" w:cs="Times New Roman"/>
          <w:sz w:val="24"/>
          <w:szCs w:val="24"/>
        </w:rPr>
        <w:t xml:space="preserve">project’s </w:t>
      </w:r>
      <w:r w:rsidR="00155D92" w:rsidRPr="00155D92">
        <w:rPr>
          <w:rFonts w:ascii="Times New Roman" w:hAnsi="Times New Roman" w:cs="Times New Roman"/>
          <w:sz w:val="24"/>
          <w:szCs w:val="24"/>
        </w:rPr>
        <w:t>registration has been varied under s</w:t>
      </w:r>
      <w:r w:rsidR="00DB2A88">
        <w:rPr>
          <w:rFonts w:ascii="Times New Roman" w:hAnsi="Times New Roman" w:cs="Times New Roman"/>
          <w:sz w:val="24"/>
          <w:szCs w:val="24"/>
        </w:rPr>
        <w:t xml:space="preserve">ubsection </w:t>
      </w:r>
      <w:r w:rsidR="00155D92" w:rsidRPr="00155D92">
        <w:rPr>
          <w:rFonts w:ascii="Times New Roman" w:hAnsi="Times New Roman" w:cs="Times New Roman"/>
          <w:sz w:val="24"/>
          <w:szCs w:val="24"/>
        </w:rPr>
        <w:t>20(1)</w:t>
      </w:r>
      <w:r w:rsidR="00A47C33">
        <w:rPr>
          <w:rFonts w:ascii="Times New Roman" w:hAnsi="Times New Roman" w:cs="Times New Roman"/>
          <w:sz w:val="24"/>
          <w:szCs w:val="24"/>
        </w:rPr>
        <w:t xml:space="preserve"> of the NR Rules</w:t>
      </w:r>
      <w:r w:rsidR="0090733A">
        <w:rPr>
          <w:rFonts w:ascii="Times New Roman" w:hAnsi="Times New Roman" w:cs="Times New Roman"/>
          <w:sz w:val="24"/>
          <w:szCs w:val="24"/>
        </w:rPr>
        <w:t xml:space="preserve"> (which provides for the voluntary variation of </w:t>
      </w:r>
      <w:r w:rsidR="00B1132C">
        <w:rPr>
          <w:rFonts w:ascii="Times New Roman" w:hAnsi="Times New Roman" w:cs="Times New Roman"/>
          <w:sz w:val="24"/>
          <w:szCs w:val="24"/>
        </w:rPr>
        <w:t>the project area, the methodology determination that covers the project, the activity period, or the permanence period)</w:t>
      </w:r>
      <w:r w:rsidR="00155D92" w:rsidRPr="00155D92">
        <w:rPr>
          <w:rFonts w:ascii="Times New Roman" w:hAnsi="Times New Roman" w:cs="Times New Roman"/>
          <w:sz w:val="24"/>
          <w:szCs w:val="24"/>
        </w:rPr>
        <w:t>—an explanation of how, following the variation</w:t>
      </w:r>
      <w:r w:rsidR="0030795E">
        <w:rPr>
          <w:rFonts w:ascii="Times New Roman" w:hAnsi="Times New Roman" w:cs="Times New Roman"/>
          <w:sz w:val="24"/>
          <w:szCs w:val="24"/>
        </w:rPr>
        <w:t>, the project:</w:t>
      </w:r>
    </w:p>
    <w:p w14:paraId="77C6D8C4" w14:textId="77777777" w:rsidR="00A47C33" w:rsidRDefault="00A47C33" w:rsidP="00A47C33">
      <w:pPr>
        <w:pStyle w:val="ListParagraph"/>
        <w:ind w:left="1134"/>
        <w:rPr>
          <w:rFonts w:ascii="Times New Roman" w:hAnsi="Times New Roman" w:cs="Times New Roman"/>
          <w:sz w:val="24"/>
          <w:szCs w:val="24"/>
        </w:rPr>
      </w:pPr>
    </w:p>
    <w:p w14:paraId="39893995" w14:textId="6233C985" w:rsidR="009903BC" w:rsidRDefault="009903BC" w:rsidP="00A47C33">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meets the criteria for approval of registration</w:t>
      </w:r>
      <w:r w:rsidR="001204E4">
        <w:rPr>
          <w:rFonts w:ascii="Times New Roman" w:hAnsi="Times New Roman" w:cs="Times New Roman"/>
          <w:sz w:val="24"/>
          <w:szCs w:val="24"/>
        </w:rPr>
        <w:t xml:space="preserve"> of the project under paragraphs 15(4)(a), (b), (c), (e) and (n) of the NR Act; and</w:t>
      </w:r>
    </w:p>
    <w:p w14:paraId="43DC4668" w14:textId="77777777" w:rsidR="00A47C33" w:rsidRDefault="00A47C33" w:rsidP="00A47C33">
      <w:pPr>
        <w:pStyle w:val="ListParagraph"/>
        <w:ind w:left="1134"/>
        <w:rPr>
          <w:rFonts w:ascii="Times New Roman" w:hAnsi="Times New Roman" w:cs="Times New Roman"/>
          <w:sz w:val="24"/>
          <w:szCs w:val="24"/>
        </w:rPr>
      </w:pPr>
    </w:p>
    <w:p w14:paraId="234428B3" w14:textId="2276D529" w:rsidR="001204E4" w:rsidRDefault="001204E4" w:rsidP="00A47C33">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is being carried out in accordance with the applicable methodology determination </w:t>
      </w:r>
      <w:r w:rsidR="00A47C33">
        <w:rPr>
          <w:rFonts w:ascii="Times New Roman" w:hAnsi="Times New Roman" w:cs="Times New Roman"/>
          <w:sz w:val="24"/>
          <w:szCs w:val="24"/>
        </w:rPr>
        <w:t>the project plan (if any) for the project (including by varying the project plan, if necessary)</w:t>
      </w:r>
    </w:p>
    <w:p w14:paraId="50D5B470" w14:textId="77777777" w:rsidR="00A47C33" w:rsidRDefault="00A47C33" w:rsidP="00A47C33">
      <w:pPr>
        <w:pStyle w:val="ListParagraph"/>
        <w:ind w:left="1134"/>
        <w:rPr>
          <w:rFonts w:ascii="Times New Roman" w:hAnsi="Times New Roman" w:cs="Times New Roman"/>
          <w:sz w:val="24"/>
          <w:szCs w:val="24"/>
        </w:rPr>
      </w:pPr>
    </w:p>
    <w:p w14:paraId="5625D13C" w14:textId="7485ECAE" w:rsidR="00155D92" w:rsidRPr="00A47C33"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the applicable methodology determination; and</w:t>
      </w:r>
    </w:p>
    <w:p w14:paraId="66E9A055" w14:textId="77777777" w:rsidR="00A47C33" w:rsidRDefault="00A47C33" w:rsidP="00A47C33">
      <w:pPr>
        <w:pStyle w:val="ListParagraph"/>
        <w:ind w:left="567"/>
        <w:rPr>
          <w:rFonts w:ascii="Times New Roman" w:hAnsi="Times New Roman" w:cs="Times New Roman"/>
          <w:sz w:val="24"/>
          <w:szCs w:val="24"/>
        </w:rPr>
      </w:pPr>
    </w:p>
    <w:p w14:paraId="03D8DAAB" w14:textId="317815D0" w:rsidR="00155D92" w:rsidRPr="00155D92" w:rsidRDefault="00155D92" w:rsidP="00155D92">
      <w:pPr>
        <w:pStyle w:val="ListParagraph"/>
        <w:numPr>
          <w:ilvl w:val="1"/>
          <w:numId w:val="2"/>
        </w:numPr>
        <w:ind w:left="567" w:hanging="567"/>
        <w:rPr>
          <w:rFonts w:ascii="Times New Roman" w:hAnsi="Times New Roman" w:cs="Times New Roman"/>
          <w:sz w:val="24"/>
          <w:szCs w:val="24"/>
        </w:rPr>
      </w:pPr>
      <w:r w:rsidRPr="00155D92">
        <w:rPr>
          <w:rFonts w:ascii="Times New Roman" w:hAnsi="Times New Roman" w:cs="Times New Roman"/>
          <w:sz w:val="24"/>
          <w:szCs w:val="24"/>
        </w:rPr>
        <w:t>a statutory declaration by the project proponent to the effect that the information set out in, and any documents accompanying, the report:</w:t>
      </w:r>
    </w:p>
    <w:p w14:paraId="68B3BD99" w14:textId="77777777" w:rsidR="00A47C33" w:rsidRDefault="00A47C33" w:rsidP="00A47C33">
      <w:pPr>
        <w:pStyle w:val="ListParagraph"/>
        <w:ind w:left="1134"/>
        <w:rPr>
          <w:rFonts w:ascii="Times New Roman" w:hAnsi="Times New Roman" w:cs="Times New Roman"/>
          <w:sz w:val="24"/>
          <w:szCs w:val="24"/>
        </w:rPr>
      </w:pPr>
    </w:p>
    <w:p w14:paraId="31498CDE" w14:textId="0D0FC6EC" w:rsidR="00155D92" w:rsidRPr="00155D92" w:rsidRDefault="00155D92" w:rsidP="00A47C33">
      <w:pPr>
        <w:pStyle w:val="ListParagraph"/>
        <w:numPr>
          <w:ilvl w:val="2"/>
          <w:numId w:val="2"/>
        </w:numPr>
        <w:ind w:left="1134" w:hanging="567"/>
        <w:rPr>
          <w:rFonts w:ascii="Times New Roman" w:hAnsi="Times New Roman" w:cs="Times New Roman"/>
          <w:sz w:val="24"/>
          <w:szCs w:val="24"/>
        </w:rPr>
      </w:pPr>
      <w:r w:rsidRPr="00155D92">
        <w:rPr>
          <w:rFonts w:ascii="Times New Roman" w:hAnsi="Times New Roman" w:cs="Times New Roman"/>
          <w:sz w:val="24"/>
          <w:szCs w:val="24"/>
        </w:rPr>
        <w:t xml:space="preserve">meet the requirements in the </w:t>
      </w:r>
      <w:r w:rsidR="00470DC7">
        <w:rPr>
          <w:rFonts w:ascii="Times New Roman" w:hAnsi="Times New Roman" w:cs="Times New Roman"/>
          <w:sz w:val="24"/>
          <w:szCs w:val="24"/>
        </w:rPr>
        <w:t xml:space="preserve">NR </w:t>
      </w:r>
      <w:r w:rsidRPr="00155D92">
        <w:rPr>
          <w:rFonts w:ascii="Times New Roman" w:hAnsi="Times New Roman" w:cs="Times New Roman"/>
          <w:sz w:val="24"/>
          <w:szCs w:val="24"/>
        </w:rPr>
        <w:t>Act, this instrument and the applicable methodology determination that apply to the information and documents; and</w:t>
      </w:r>
    </w:p>
    <w:p w14:paraId="368474E6" w14:textId="77777777" w:rsidR="00A47C33" w:rsidRDefault="00A47C33" w:rsidP="00A47C33">
      <w:pPr>
        <w:pStyle w:val="ListParagraph"/>
        <w:ind w:left="1134"/>
        <w:rPr>
          <w:rFonts w:ascii="Times New Roman" w:hAnsi="Times New Roman" w:cs="Times New Roman"/>
          <w:sz w:val="24"/>
          <w:szCs w:val="24"/>
        </w:rPr>
      </w:pPr>
    </w:p>
    <w:p w14:paraId="6FEEA69C" w14:textId="1D1CA20E" w:rsidR="000D1B7E" w:rsidRDefault="008852F1" w:rsidP="00A47C33">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are</w:t>
      </w:r>
      <w:r w:rsidR="00155D92" w:rsidRPr="00155D92">
        <w:rPr>
          <w:rFonts w:ascii="Times New Roman" w:hAnsi="Times New Roman" w:cs="Times New Roman"/>
          <w:sz w:val="24"/>
          <w:szCs w:val="24"/>
        </w:rPr>
        <w:t xml:space="preserve"> accurate.</w:t>
      </w:r>
    </w:p>
    <w:p w14:paraId="31A737D1" w14:textId="77777777" w:rsidR="008274F3" w:rsidRPr="008274F3" w:rsidRDefault="008274F3" w:rsidP="008274F3">
      <w:pPr>
        <w:pStyle w:val="ListParagraph"/>
        <w:rPr>
          <w:rFonts w:ascii="Times New Roman" w:hAnsi="Times New Roman" w:cs="Times New Roman"/>
          <w:sz w:val="24"/>
          <w:szCs w:val="24"/>
        </w:rPr>
      </w:pPr>
    </w:p>
    <w:p w14:paraId="792593E2" w14:textId="1A01788D" w:rsidR="008274F3" w:rsidRDefault="000313DF" w:rsidP="008274F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If there is a project plan for the </w:t>
      </w:r>
      <w:r w:rsidR="00A841A7">
        <w:rPr>
          <w:rFonts w:ascii="Times New Roman" w:hAnsi="Times New Roman" w:cs="Times New Roman"/>
          <w:sz w:val="24"/>
          <w:szCs w:val="24"/>
        </w:rPr>
        <w:t xml:space="preserve">registered biodiversity project, then subsection </w:t>
      </w:r>
      <w:r w:rsidR="00AB3A70">
        <w:rPr>
          <w:rFonts w:ascii="Times New Roman" w:hAnsi="Times New Roman" w:cs="Times New Roman"/>
          <w:sz w:val="24"/>
          <w:szCs w:val="24"/>
        </w:rPr>
        <w:t>63</w:t>
      </w:r>
      <w:r w:rsidR="00A841A7">
        <w:rPr>
          <w:rFonts w:ascii="Times New Roman" w:hAnsi="Times New Roman" w:cs="Times New Roman"/>
          <w:sz w:val="24"/>
          <w:szCs w:val="24"/>
        </w:rPr>
        <w:t xml:space="preserve">(3) requires the following </w:t>
      </w:r>
      <w:r w:rsidR="00CB5328">
        <w:rPr>
          <w:rFonts w:ascii="Times New Roman" w:hAnsi="Times New Roman" w:cs="Times New Roman"/>
          <w:sz w:val="24"/>
          <w:szCs w:val="24"/>
        </w:rPr>
        <w:t xml:space="preserve">additional </w:t>
      </w:r>
      <w:r w:rsidR="00A841A7">
        <w:rPr>
          <w:rFonts w:ascii="Times New Roman" w:hAnsi="Times New Roman" w:cs="Times New Roman"/>
          <w:sz w:val="24"/>
          <w:szCs w:val="24"/>
        </w:rPr>
        <w:t>matters to be included in the category A biodiversity project report:</w:t>
      </w:r>
    </w:p>
    <w:p w14:paraId="414A069A" w14:textId="77777777" w:rsidR="00DD20B0" w:rsidRDefault="00DD20B0" w:rsidP="00DD20B0">
      <w:pPr>
        <w:pStyle w:val="ListParagraph"/>
        <w:ind w:left="567"/>
        <w:rPr>
          <w:rFonts w:ascii="Times New Roman" w:hAnsi="Times New Roman" w:cs="Times New Roman"/>
          <w:sz w:val="24"/>
          <w:szCs w:val="24"/>
        </w:rPr>
      </w:pPr>
    </w:p>
    <w:p w14:paraId="16E02A3D" w14:textId="18C10E30" w:rsidR="002C061F" w:rsidRPr="002C061F" w:rsidRDefault="002C061F" w:rsidP="00DD20B0">
      <w:pPr>
        <w:pStyle w:val="ListParagraph"/>
        <w:numPr>
          <w:ilvl w:val="1"/>
          <w:numId w:val="2"/>
        </w:numPr>
        <w:ind w:left="567" w:hanging="567"/>
        <w:rPr>
          <w:rFonts w:ascii="Times New Roman" w:hAnsi="Times New Roman" w:cs="Times New Roman"/>
          <w:sz w:val="24"/>
          <w:szCs w:val="24"/>
        </w:rPr>
      </w:pPr>
      <w:r w:rsidRPr="002C061F">
        <w:rPr>
          <w:rFonts w:ascii="Times New Roman" w:hAnsi="Times New Roman" w:cs="Times New Roman"/>
          <w:sz w:val="24"/>
          <w:szCs w:val="24"/>
        </w:rPr>
        <w:t>the extent to which, during the reporting period, the project:</w:t>
      </w:r>
    </w:p>
    <w:p w14:paraId="30A7D78C" w14:textId="77777777" w:rsidR="00DD20B0" w:rsidRDefault="00DD20B0" w:rsidP="00DD20B0">
      <w:pPr>
        <w:pStyle w:val="ListParagraph"/>
        <w:ind w:left="1134"/>
        <w:rPr>
          <w:rFonts w:ascii="Times New Roman" w:hAnsi="Times New Roman" w:cs="Times New Roman"/>
          <w:sz w:val="24"/>
          <w:szCs w:val="24"/>
        </w:rPr>
      </w:pPr>
    </w:p>
    <w:p w14:paraId="30C113DE" w14:textId="32B722BF" w:rsidR="002C061F" w:rsidRPr="002C061F" w:rsidRDefault="002C061F" w:rsidP="00DD20B0">
      <w:pPr>
        <w:pStyle w:val="ListParagraph"/>
        <w:numPr>
          <w:ilvl w:val="2"/>
          <w:numId w:val="2"/>
        </w:numPr>
        <w:ind w:left="1134" w:hanging="567"/>
        <w:rPr>
          <w:rFonts w:ascii="Times New Roman" w:hAnsi="Times New Roman" w:cs="Times New Roman"/>
          <w:sz w:val="24"/>
          <w:szCs w:val="24"/>
        </w:rPr>
      </w:pPr>
      <w:r w:rsidRPr="002C061F">
        <w:rPr>
          <w:rFonts w:ascii="Times New Roman" w:hAnsi="Times New Roman" w:cs="Times New Roman"/>
          <w:sz w:val="24"/>
          <w:szCs w:val="24"/>
        </w:rPr>
        <w:t xml:space="preserve">has met the criteria for the approval of the registration of the project under paragraphs 15(4)(a), (b), (c), (e) and (n) of the </w:t>
      </w:r>
      <w:r w:rsidR="00CB5328">
        <w:rPr>
          <w:rFonts w:ascii="Times New Roman" w:hAnsi="Times New Roman" w:cs="Times New Roman"/>
          <w:sz w:val="24"/>
          <w:szCs w:val="24"/>
        </w:rPr>
        <w:t xml:space="preserve">NR </w:t>
      </w:r>
      <w:r w:rsidRPr="002C061F">
        <w:rPr>
          <w:rFonts w:ascii="Times New Roman" w:hAnsi="Times New Roman" w:cs="Times New Roman"/>
          <w:sz w:val="24"/>
          <w:szCs w:val="24"/>
        </w:rPr>
        <w:t>Act; and</w:t>
      </w:r>
    </w:p>
    <w:p w14:paraId="7DF18B4C" w14:textId="77777777" w:rsidR="00DD20B0" w:rsidRDefault="00DD20B0" w:rsidP="00DD20B0">
      <w:pPr>
        <w:pStyle w:val="ListParagraph"/>
        <w:ind w:left="1134"/>
        <w:rPr>
          <w:rFonts w:ascii="Times New Roman" w:hAnsi="Times New Roman" w:cs="Times New Roman"/>
          <w:sz w:val="24"/>
          <w:szCs w:val="24"/>
        </w:rPr>
      </w:pPr>
    </w:p>
    <w:p w14:paraId="7A23FDD7" w14:textId="3204D1CE" w:rsidR="002C061F" w:rsidRPr="002C061F" w:rsidRDefault="002C061F" w:rsidP="00DD20B0">
      <w:pPr>
        <w:pStyle w:val="ListParagraph"/>
        <w:numPr>
          <w:ilvl w:val="2"/>
          <w:numId w:val="2"/>
        </w:numPr>
        <w:ind w:left="1134" w:hanging="567"/>
        <w:rPr>
          <w:rFonts w:ascii="Times New Roman" w:hAnsi="Times New Roman" w:cs="Times New Roman"/>
          <w:sz w:val="24"/>
          <w:szCs w:val="24"/>
        </w:rPr>
      </w:pPr>
      <w:r w:rsidRPr="002C061F">
        <w:rPr>
          <w:rFonts w:ascii="Times New Roman" w:hAnsi="Times New Roman" w:cs="Times New Roman"/>
          <w:sz w:val="24"/>
          <w:szCs w:val="24"/>
        </w:rPr>
        <w:t>has been carried out in accordance with the project plan; and</w:t>
      </w:r>
    </w:p>
    <w:p w14:paraId="7C21C157" w14:textId="77777777" w:rsidR="00DD20B0" w:rsidRDefault="00DD20B0" w:rsidP="00DD20B0">
      <w:pPr>
        <w:pStyle w:val="ListParagraph"/>
        <w:ind w:left="567"/>
        <w:rPr>
          <w:rFonts w:ascii="Times New Roman" w:hAnsi="Times New Roman" w:cs="Times New Roman"/>
          <w:sz w:val="24"/>
          <w:szCs w:val="24"/>
        </w:rPr>
      </w:pPr>
    </w:p>
    <w:p w14:paraId="51CE2B46" w14:textId="3679DD0B" w:rsidR="002C061F" w:rsidRPr="002C061F" w:rsidRDefault="002C061F" w:rsidP="00DD20B0">
      <w:pPr>
        <w:pStyle w:val="ListParagraph"/>
        <w:numPr>
          <w:ilvl w:val="1"/>
          <w:numId w:val="2"/>
        </w:numPr>
        <w:ind w:left="567" w:hanging="567"/>
        <w:rPr>
          <w:rFonts w:ascii="Times New Roman" w:hAnsi="Times New Roman" w:cs="Times New Roman"/>
          <w:sz w:val="24"/>
          <w:szCs w:val="24"/>
        </w:rPr>
      </w:pPr>
      <w:r w:rsidRPr="002C061F">
        <w:rPr>
          <w:rFonts w:ascii="Times New Roman" w:hAnsi="Times New Roman" w:cs="Times New Roman"/>
          <w:sz w:val="24"/>
          <w:szCs w:val="24"/>
        </w:rPr>
        <w:t>if, during the reporting period, the project has not been carried out in accordance with the project plan, or is unlikely to be so carried out after the reporting period:</w:t>
      </w:r>
    </w:p>
    <w:p w14:paraId="2FC9DDFB" w14:textId="77777777" w:rsidR="00DD20B0" w:rsidRDefault="00DD20B0" w:rsidP="00DD20B0">
      <w:pPr>
        <w:pStyle w:val="ListParagraph"/>
        <w:ind w:left="1134"/>
        <w:rPr>
          <w:rFonts w:ascii="Times New Roman" w:hAnsi="Times New Roman" w:cs="Times New Roman"/>
          <w:sz w:val="24"/>
          <w:szCs w:val="24"/>
        </w:rPr>
      </w:pPr>
    </w:p>
    <w:p w14:paraId="6D5EF42B" w14:textId="36031859" w:rsidR="002C061F" w:rsidRPr="002C061F" w:rsidRDefault="002C061F" w:rsidP="00DD20B0">
      <w:pPr>
        <w:pStyle w:val="ListParagraph"/>
        <w:numPr>
          <w:ilvl w:val="2"/>
          <w:numId w:val="2"/>
        </w:numPr>
        <w:ind w:left="1134" w:hanging="567"/>
        <w:rPr>
          <w:rFonts w:ascii="Times New Roman" w:hAnsi="Times New Roman" w:cs="Times New Roman"/>
          <w:sz w:val="24"/>
          <w:szCs w:val="24"/>
        </w:rPr>
      </w:pPr>
      <w:r w:rsidRPr="002C061F">
        <w:rPr>
          <w:rFonts w:ascii="Times New Roman" w:hAnsi="Times New Roman" w:cs="Times New Roman"/>
          <w:sz w:val="24"/>
          <w:szCs w:val="24"/>
        </w:rPr>
        <w:t>what has not been done in accordance with the project plan; and</w:t>
      </w:r>
    </w:p>
    <w:p w14:paraId="6B30124A" w14:textId="77777777" w:rsidR="00DD20B0" w:rsidRDefault="00DD20B0" w:rsidP="00DD20B0">
      <w:pPr>
        <w:pStyle w:val="ListParagraph"/>
        <w:ind w:left="1134"/>
        <w:rPr>
          <w:rFonts w:ascii="Times New Roman" w:hAnsi="Times New Roman" w:cs="Times New Roman"/>
          <w:sz w:val="24"/>
          <w:szCs w:val="24"/>
        </w:rPr>
      </w:pPr>
    </w:p>
    <w:p w14:paraId="6ECA0A5B" w14:textId="6E55C33E" w:rsidR="002C061F" w:rsidRPr="002C061F" w:rsidRDefault="002C061F" w:rsidP="00DD20B0">
      <w:pPr>
        <w:pStyle w:val="ListParagraph"/>
        <w:numPr>
          <w:ilvl w:val="2"/>
          <w:numId w:val="2"/>
        </w:numPr>
        <w:ind w:left="1134" w:hanging="567"/>
        <w:rPr>
          <w:rFonts w:ascii="Times New Roman" w:hAnsi="Times New Roman" w:cs="Times New Roman"/>
          <w:sz w:val="24"/>
          <w:szCs w:val="24"/>
        </w:rPr>
      </w:pPr>
      <w:r w:rsidRPr="002C061F">
        <w:rPr>
          <w:rFonts w:ascii="Times New Roman" w:hAnsi="Times New Roman" w:cs="Times New Roman"/>
          <w:sz w:val="24"/>
          <w:szCs w:val="24"/>
        </w:rPr>
        <w:t>the reasons for not carrying out the project in accordance with the project plan; and</w:t>
      </w:r>
    </w:p>
    <w:p w14:paraId="16A50462" w14:textId="77777777" w:rsidR="00DD20B0" w:rsidRDefault="00DD20B0" w:rsidP="00DD20B0">
      <w:pPr>
        <w:pStyle w:val="ListParagraph"/>
        <w:ind w:left="1134"/>
        <w:rPr>
          <w:rFonts w:ascii="Times New Roman" w:hAnsi="Times New Roman" w:cs="Times New Roman"/>
          <w:sz w:val="24"/>
          <w:szCs w:val="24"/>
        </w:rPr>
      </w:pPr>
    </w:p>
    <w:p w14:paraId="57FC4543" w14:textId="2E3A88F6" w:rsidR="002C061F" w:rsidRPr="002C061F" w:rsidRDefault="002C061F" w:rsidP="00DD20B0">
      <w:pPr>
        <w:pStyle w:val="ListParagraph"/>
        <w:numPr>
          <w:ilvl w:val="2"/>
          <w:numId w:val="2"/>
        </w:numPr>
        <w:ind w:left="1134" w:hanging="567"/>
        <w:rPr>
          <w:rFonts w:ascii="Times New Roman" w:hAnsi="Times New Roman" w:cs="Times New Roman"/>
          <w:sz w:val="24"/>
          <w:szCs w:val="24"/>
        </w:rPr>
      </w:pPr>
      <w:r w:rsidRPr="002C061F">
        <w:rPr>
          <w:rFonts w:ascii="Times New Roman" w:hAnsi="Times New Roman" w:cs="Times New Roman"/>
          <w:sz w:val="24"/>
          <w:szCs w:val="24"/>
        </w:rPr>
        <w:t>how the project proponent intends to ensure that the project is carried out in accordance with the project plan (including by varying the project plan, if necessary</w:t>
      </w:r>
      <w:proofErr w:type="gramStart"/>
      <w:r w:rsidRPr="002C061F">
        <w:rPr>
          <w:rFonts w:ascii="Times New Roman" w:hAnsi="Times New Roman" w:cs="Times New Roman"/>
          <w:sz w:val="24"/>
          <w:szCs w:val="24"/>
        </w:rPr>
        <w:t>);</w:t>
      </w:r>
      <w:proofErr w:type="gramEnd"/>
    </w:p>
    <w:p w14:paraId="209719A2" w14:textId="77777777" w:rsidR="00DD20B0" w:rsidRDefault="00DD20B0" w:rsidP="00DD20B0">
      <w:pPr>
        <w:pStyle w:val="ListParagraph"/>
        <w:ind w:left="567"/>
        <w:rPr>
          <w:rFonts w:ascii="Times New Roman" w:hAnsi="Times New Roman" w:cs="Times New Roman"/>
          <w:sz w:val="24"/>
          <w:szCs w:val="24"/>
        </w:rPr>
      </w:pPr>
    </w:p>
    <w:p w14:paraId="03F9ED17" w14:textId="53A5F439" w:rsidR="002C061F" w:rsidRPr="002C061F" w:rsidRDefault="002C061F" w:rsidP="00DD20B0">
      <w:pPr>
        <w:pStyle w:val="ListParagraph"/>
        <w:numPr>
          <w:ilvl w:val="1"/>
          <w:numId w:val="2"/>
        </w:numPr>
        <w:ind w:left="567" w:hanging="567"/>
        <w:rPr>
          <w:rFonts w:ascii="Times New Roman" w:hAnsi="Times New Roman" w:cs="Times New Roman"/>
          <w:sz w:val="24"/>
          <w:szCs w:val="24"/>
        </w:rPr>
      </w:pPr>
      <w:r w:rsidRPr="002C061F">
        <w:rPr>
          <w:rFonts w:ascii="Times New Roman" w:hAnsi="Times New Roman" w:cs="Times New Roman"/>
          <w:sz w:val="24"/>
          <w:szCs w:val="24"/>
        </w:rPr>
        <w:t xml:space="preserve">if, during the reporting period, the project plan has been varied—the details of, and the reasons for, the </w:t>
      </w:r>
      <w:proofErr w:type="gramStart"/>
      <w:r w:rsidRPr="002C061F">
        <w:rPr>
          <w:rFonts w:ascii="Times New Roman" w:hAnsi="Times New Roman" w:cs="Times New Roman"/>
          <w:sz w:val="24"/>
          <w:szCs w:val="24"/>
        </w:rPr>
        <w:t>variation;</w:t>
      </w:r>
      <w:proofErr w:type="gramEnd"/>
    </w:p>
    <w:p w14:paraId="40E3EDDE" w14:textId="77777777" w:rsidR="00DD20B0" w:rsidRDefault="00DD20B0" w:rsidP="00DD20B0">
      <w:pPr>
        <w:pStyle w:val="ListParagraph"/>
        <w:ind w:left="567"/>
        <w:rPr>
          <w:rFonts w:ascii="Times New Roman" w:hAnsi="Times New Roman" w:cs="Times New Roman"/>
          <w:sz w:val="24"/>
          <w:szCs w:val="24"/>
        </w:rPr>
      </w:pPr>
    </w:p>
    <w:p w14:paraId="129EDA80" w14:textId="5FBF170B" w:rsidR="00A841A7" w:rsidRDefault="002C061F" w:rsidP="00DD20B0">
      <w:pPr>
        <w:pStyle w:val="ListParagraph"/>
        <w:numPr>
          <w:ilvl w:val="1"/>
          <w:numId w:val="2"/>
        </w:numPr>
        <w:ind w:left="567" w:hanging="567"/>
        <w:rPr>
          <w:rFonts w:ascii="Times New Roman" w:hAnsi="Times New Roman" w:cs="Times New Roman"/>
          <w:sz w:val="24"/>
          <w:szCs w:val="24"/>
        </w:rPr>
      </w:pPr>
      <w:r w:rsidRPr="002C061F">
        <w:rPr>
          <w:rFonts w:ascii="Times New Roman" w:hAnsi="Times New Roman" w:cs="Times New Roman"/>
          <w:sz w:val="24"/>
          <w:szCs w:val="24"/>
        </w:rPr>
        <w:t>if the project proponent considers that the project plan needs to be varied—the details of, and the reasons for, the proposed variation.</w:t>
      </w:r>
    </w:p>
    <w:p w14:paraId="3F01D4C0" w14:textId="77777777" w:rsidR="00DD20B0" w:rsidRPr="00DD20B0" w:rsidRDefault="00DD20B0" w:rsidP="00DD20B0">
      <w:pPr>
        <w:pStyle w:val="ListParagraph"/>
        <w:rPr>
          <w:rFonts w:ascii="Times New Roman" w:hAnsi="Times New Roman" w:cs="Times New Roman"/>
          <w:sz w:val="24"/>
          <w:szCs w:val="24"/>
        </w:rPr>
      </w:pPr>
    </w:p>
    <w:p w14:paraId="4D5B34B5" w14:textId="219B0011" w:rsidR="00DD20B0" w:rsidRDefault="00DD20B0" w:rsidP="00DD20B0">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If there is no project plan for the registered biodiversity project, subsection </w:t>
      </w:r>
      <w:r w:rsidR="00AB3A70">
        <w:rPr>
          <w:rFonts w:ascii="Times New Roman" w:hAnsi="Times New Roman" w:cs="Times New Roman"/>
          <w:sz w:val="24"/>
          <w:szCs w:val="24"/>
        </w:rPr>
        <w:t>63</w:t>
      </w:r>
      <w:r>
        <w:rPr>
          <w:rFonts w:ascii="Times New Roman" w:hAnsi="Times New Roman" w:cs="Times New Roman"/>
          <w:sz w:val="24"/>
          <w:szCs w:val="24"/>
        </w:rPr>
        <w:t xml:space="preserve">(4) requires the following </w:t>
      </w:r>
      <w:r w:rsidR="00573CD0">
        <w:rPr>
          <w:rFonts w:ascii="Times New Roman" w:hAnsi="Times New Roman" w:cs="Times New Roman"/>
          <w:sz w:val="24"/>
          <w:szCs w:val="24"/>
        </w:rPr>
        <w:t xml:space="preserve">additional </w:t>
      </w:r>
      <w:r>
        <w:rPr>
          <w:rFonts w:ascii="Times New Roman" w:hAnsi="Times New Roman" w:cs="Times New Roman"/>
          <w:sz w:val="24"/>
          <w:szCs w:val="24"/>
        </w:rPr>
        <w:t>matters to be included in the category A biodiversity project report:</w:t>
      </w:r>
    </w:p>
    <w:p w14:paraId="1AB2731C" w14:textId="77777777" w:rsidR="001C1029" w:rsidRDefault="001C1029" w:rsidP="001C1029">
      <w:pPr>
        <w:pStyle w:val="ListParagraph"/>
        <w:ind w:left="1440"/>
        <w:rPr>
          <w:rFonts w:ascii="Times New Roman" w:hAnsi="Times New Roman" w:cs="Times New Roman"/>
          <w:sz w:val="24"/>
          <w:szCs w:val="24"/>
        </w:rPr>
      </w:pPr>
    </w:p>
    <w:p w14:paraId="5E13C471" w14:textId="773DD8C8" w:rsidR="001C1029" w:rsidRPr="001C1029" w:rsidRDefault="001C1029" w:rsidP="0041130D">
      <w:pPr>
        <w:pStyle w:val="ListParagraph"/>
        <w:numPr>
          <w:ilvl w:val="1"/>
          <w:numId w:val="2"/>
        </w:numPr>
        <w:ind w:left="567" w:hanging="567"/>
        <w:rPr>
          <w:rFonts w:ascii="Times New Roman" w:hAnsi="Times New Roman" w:cs="Times New Roman"/>
          <w:sz w:val="24"/>
          <w:szCs w:val="24"/>
        </w:rPr>
      </w:pPr>
      <w:r w:rsidRPr="001C1029">
        <w:rPr>
          <w:rFonts w:ascii="Times New Roman" w:hAnsi="Times New Roman" w:cs="Times New Roman"/>
          <w:sz w:val="24"/>
          <w:szCs w:val="24"/>
        </w:rPr>
        <w:t>the extent to which, during the reporting period, the project:</w:t>
      </w:r>
    </w:p>
    <w:p w14:paraId="75A8DE32" w14:textId="77777777" w:rsidR="001C1029" w:rsidRDefault="001C1029" w:rsidP="001C1029">
      <w:pPr>
        <w:pStyle w:val="ListParagraph"/>
        <w:ind w:left="2340"/>
        <w:rPr>
          <w:rFonts w:ascii="Times New Roman" w:hAnsi="Times New Roman" w:cs="Times New Roman"/>
          <w:sz w:val="24"/>
          <w:szCs w:val="24"/>
        </w:rPr>
      </w:pPr>
    </w:p>
    <w:p w14:paraId="3763F8D8" w14:textId="284A4446" w:rsidR="001C1029" w:rsidRPr="001C1029" w:rsidRDefault="001C1029" w:rsidP="0041130D">
      <w:pPr>
        <w:pStyle w:val="ListParagraph"/>
        <w:numPr>
          <w:ilvl w:val="2"/>
          <w:numId w:val="2"/>
        </w:numPr>
        <w:ind w:left="1134" w:hanging="567"/>
        <w:rPr>
          <w:rFonts w:ascii="Times New Roman" w:hAnsi="Times New Roman" w:cs="Times New Roman"/>
          <w:sz w:val="24"/>
          <w:szCs w:val="24"/>
        </w:rPr>
      </w:pPr>
      <w:r w:rsidRPr="001C1029">
        <w:rPr>
          <w:rFonts w:ascii="Times New Roman" w:hAnsi="Times New Roman" w:cs="Times New Roman"/>
          <w:sz w:val="24"/>
          <w:szCs w:val="24"/>
        </w:rPr>
        <w:t xml:space="preserve">has met the criteria for the approval of the registration of the project under paragraphs 15(4)(a), (b), (c), (e) and (n) of the </w:t>
      </w:r>
      <w:r w:rsidR="00573CD0">
        <w:rPr>
          <w:rFonts w:ascii="Times New Roman" w:hAnsi="Times New Roman" w:cs="Times New Roman"/>
          <w:sz w:val="24"/>
          <w:szCs w:val="24"/>
        </w:rPr>
        <w:t xml:space="preserve">NR </w:t>
      </w:r>
      <w:r w:rsidRPr="001C1029">
        <w:rPr>
          <w:rFonts w:ascii="Times New Roman" w:hAnsi="Times New Roman" w:cs="Times New Roman"/>
          <w:sz w:val="24"/>
          <w:szCs w:val="24"/>
        </w:rPr>
        <w:t>Act; and</w:t>
      </w:r>
    </w:p>
    <w:p w14:paraId="2B1083A8" w14:textId="77777777" w:rsidR="001C1029" w:rsidRDefault="001C1029" w:rsidP="0041130D">
      <w:pPr>
        <w:pStyle w:val="ListParagraph"/>
        <w:ind w:left="1134"/>
        <w:rPr>
          <w:rFonts w:ascii="Times New Roman" w:hAnsi="Times New Roman" w:cs="Times New Roman"/>
          <w:sz w:val="24"/>
          <w:szCs w:val="24"/>
        </w:rPr>
      </w:pPr>
    </w:p>
    <w:p w14:paraId="114E4F7D" w14:textId="6A611FDE" w:rsidR="001C1029" w:rsidRPr="001C1029" w:rsidRDefault="001C1029" w:rsidP="0041130D">
      <w:pPr>
        <w:pStyle w:val="ListParagraph"/>
        <w:numPr>
          <w:ilvl w:val="2"/>
          <w:numId w:val="2"/>
        </w:numPr>
        <w:ind w:left="1134" w:hanging="567"/>
        <w:rPr>
          <w:rFonts w:ascii="Times New Roman" w:hAnsi="Times New Roman" w:cs="Times New Roman"/>
          <w:sz w:val="24"/>
          <w:szCs w:val="24"/>
        </w:rPr>
      </w:pPr>
      <w:r w:rsidRPr="001C1029">
        <w:rPr>
          <w:rFonts w:ascii="Times New Roman" w:hAnsi="Times New Roman" w:cs="Times New Roman"/>
          <w:sz w:val="24"/>
          <w:szCs w:val="24"/>
        </w:rPr>
        <w:t>has been carried out in accordance with the information provided in the application to register the project; and</w:t>
      </w:r>
    </w:p>
    <w:p w14:paraId="5859FF29" w14:textId="77777777" w:rsidR="001C1029" w:rsidRDefault="001C1029" w:rsidP="001C1029">
      <w:pPr>
        <w:pStyle w:val="ListParagraph"/>
        <w:ind w:left="1440"/>
        <w:rPr>
          <w:rFonts w:ascii="Times New Roman" w:hAnsi="Times New Roman" w:cs="Times New Roman"/>
          <w:sz w:val="24"/>
          <w:szCs w:val="24"/>
        </w:rPr>
      </w:pPr>
    </w:p>
    <w:p w14:paraId="044C19CC" w14:textId="33978F1C" w:rsidR="001C1029" w:rsidRPr="001C1029" w:rsidRDefault="001C1029" w:rsidP="0041130D">
      <w:pPr>
        <w:pStyle w:val="ListParagraph"/>
        <w:numPr>
          <w:ilvl w:val="1"/>
          <w:numId w:val="2"/>
        </w:numPr>
        <w:ind w:left="567" w:hanging="567"/>
        <w:rPr>
          <w:rFonts w:ascii="Times New Roman" w:hAnsi="Times New Roman" w:cs="Times New Roman"/>
          <w:sz w:val="24"/>
          <w:szCs w:val="24"/>
        </w:rPr>
      </w:pPr>
      <w:r w:rsidRPr="001C1029">
        <w:rPr>
          <w:rFonts w:ascii="Times New Roman" w:hAnsi="Times New Roman" w:cs="Times New Roman"/>
          <w:sz w:val="24"/>
          <w:szCs w:val="24"/>
        </w:rPr>
        <w:t>if, during the reporting period, the project has not been carried out in accordance with the information provided in the application to register the project, or is unlikely to be so carried out after the reporting period:</w:t>
      </w:r>
    </w:p>
    <w:p w14:paraId="548CD102" w14:textId="77777777" w:rsidR="001C1029" w:rsidRDefault="001C1029" w:rsidP="0041130D">
      <w:pPr>
        <w:pStyle w:val="ListParagraph"/>
        <w:ind w:left="1134"/>
        <w:rPr>
          <w:rFonts w:ascii="Times New Roman" w:hAnsi="Times New Roman" w:cs="Times New Roman"/>
          <w:sz w:val="24"/>
          <w:szCs w:val="24"/>
        </w:rPr>
      </w:pPr>
    </w:p>
    <w:p w14:paraId="7686611A" w14:textId="0F9EA782" w:rsidR="001C1029" w:rsidRPr="001C1029" w:rsidRDefault="001C1029" w:rsidP="0041130D">
      <w:pPr>
        <w:pStyle w:val="ListParagraph"/>
        <w:numPr>
          <w:ilvl w:val="2"/>
          <w:numId w:val="2"/>
        </w:numPr>
        <w:ind w:left="1134" w:hanging="567"/>
        <w:rPr>
          <w:rFonts w:ascii="Times New Roman" w:hAnsi="Times New Roman" w:cs="Times New Roman"/>
          <w:sz w:val="24"/>
          <w:szCs w:val="24"/>
        </w:rPr>
      </w:pPr>
      <w:r w:rsidRPr="001C1029">
        <w:rPr>
          <w:rFonts w:ascii="Times New Roman" w:hAnsi="Times New Roman" w:cs="Times New Roman"/>
          <w:sz w:val="24"/>
          <w:szCs w:val="24"/>
        </w:rPr>
        <w:t>what has not been done in accordance with that information; and</w:t>
      </w:r>
    </w:p>
    <w:p w14:paraId="2E8963E3" w14:textId="77777777" w:rsidR="001C1029" w:rsidRDefault="001C1029" w:rsidP="0041130D">
      <w:pPr>
        <w:pStyle w:val="ListParagraph"/>
        <w:ind w:left="1134"/>
        <w:rPr>
          <w:rFonts w:ascii="Times New Roman" w:hAnsi="Times New Roman" w:cs="Times New Roman"/>
          <w:sz w:val="24"/>
          <w:szCs w:val="24"/>
        </w:rPr>
      </w:pPr>
    </w:p>
    <w:p w14:paraId="0457E118" w14:textId="393B2F11" w:rsidR="00DD20B0" w:rsidRPr="00DD20B0" w:rsidRDefault="001C1029" w:rsidP="0041130D">
      <w:pPr>
        <w:pStyle w:val="ListParagraph"/>
        <w:numPr>
          <w:ilvl w:val="2"/>
          <w:numId w:val="2"/>
        </w:numPr>
        <w:ind w:left="1134" w:hanging="567"/>
        <w:rPr>
          <w:rFonts w:ascii="Times New Roman" w:hAnsi="Times New Roman" w:cs="Times New Roman"/>
          <w:sz w:val="24"/>
          <w:szCs w:val="24"/>
        </w:rPr>
      </w:pPr>
      <w:r w:rsidRPr="001C1029">
        <w:rPr>
          <w:rFonts w:ascii="Times New Roman" w:hAnsi="Times New Roman" w:cs="Times New Roman"/>
          <w:sz w:val="24"/>
          <w:szCs w:val="24"/>
        </w:rPr>
        <w:t>the reasons for not carrying out the project in accordance with that information.</w:t>
      </w:r>
    </w:p>
    <w:p w14:paraId="7D5DE6C4" w14:textId="5F747DD5" w:rsidR="00FD19F2" w:rsidRPr="00DE3EB6" w:rsidRDefault="00FD19F2" w:rsidP="00FD19F2">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AB3A70">
        <w:rPr>
          <w:rFonts w:ascii="Times New Roman" w:hAnsi="Times New Roman" w:cs="Times New Roman"/>
          <w:sz w:val="24"/>
          <w:szCs w:val="24"/>
          <w:u w:val="single"/>
        </w:rPr>
        <w:t>64</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Category A biodiversity project </w:t>
      </w:r>
      <w:r w:rsidR="006F061A">
        <w:rPr>
          <w:rFonts w:ascii="Times New Roman" w:hAnsi="Times New Roman" w:cs="Times New Roman"/>
          <w:sz w:val="24"/>
          <w:szCs w:val="24"/>
          <w:u w:val="single"/>
        </w:rPr>
        <w:t>reports that are subject to audit</w:t>
      </w:r>
    </w:p>
    <w:p w14:paraId="166ADE6C" w14:textId="24C8D510" w:rsidR="00FD19F2" w:rsidRDefault="004A67BD"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Section 103 of the NR Act sets out the requirements for category A biodiversity project reports. Paragraph 103(1)(d) of the NR Act provides that the rules may</w:t>
      </w:r>
      <w:r w:rsidR="00CC5746">
        <w:rPr>
          <w:rFonts w:ascii="Times New Roman" w:hAnsi="Times New Roman" w:cs="Times New Roman"/>
          <w:sz w:val="24"/>
          <w:szCs w:val="24"/>
        </w:rPr>
        <w:t xml:space="preserve"> require </w:t>
      </w:r>
      <w:r w:rsidR="00F67BA4">
        <w:rPr>
          <w:rFonts w:ascii="Times New Roman" w:hAnsi="Times New Roman" w:cs="Times New Roman"/>
          <w:sz w:val="24"/>
          <w:szCs w:val="24"/>
        </w:rPr>
        <w:t>that a catego</w:t>
      </w:r>
      <w:r w:rsidR="005E4133">
        <w:rPr>
          <w:rFonts w:ascii="Times New Roman" w:hAnsi="Times New Roman" w:cs="Times New Roman"/>
          <w:sz w:val="24"/>
          <w:szCs w:val="24"/>
        </w:rPr>
        <w:t>ry A biodiversity project report is subject to audit under the NR Act.</w:t>
      </w:r>
    </w:p>
    <w:p w14:paraId="68CEF86F" w14:textId="77777777" w:rsidR="000B4609" w:rsidRDefault="000B4609" w:rsidP="000B4609">
      <w:pPr>
        <w:pStyle w:val="ListParagraph"/>
        <w:ind w:left="0"/>
        <w:rPr>
          <w:rFonts w:ascii="Times New Roman" w:hAnsi="Times New Roman" w:cs="Times New Roman"/>
          <w:sz w:val="24"/>
          <w:szCs w:val="24"/>
        </w:rPr>
      </w:pPr>
    </w:p>
    <w:p w14:paraId="76C68954" w14:textId="3268C484" w:rsidR="000A49EA" w:rsidRDefault="005E4133"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AB3A70">
        <w:rPr>
          <w:rFonts w:ascii="Times New Roman" w:hAnsi="Times New Roman" w:cs="Times New Roman"/>
          <w:sz w:val="24"/>
          <w:szCs w:val="24"/>
        </w:rPr>
        <w:t>64</w:t>
      </w:r>
      <w:r>
        <w:rPr>
          <w:rFonts w:ascii="Times New Roman" w:hAnsi="Times New Roman" w:cs="Times New Roman"/>
          <w:sz w:val="24"/>
          <w:szCs w:val="24"/>
        </w:rPr>
        <w:t xml:space="preserve"> of the NR Rules is made for the purposes of paragraph 103(1)(d) of the NR Act</w:t>
      </w:r>
      <w:r w:rsidR="00931C6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B627FD">
        <w:rPr>
          <w:rFonts w:ascii="Times New Roman" w:hAnsi="Times New Roman" w:cs="Times New Roman"/>
          <w:sz w:val="24"/>
          <w:szCs w:val="24"/>
        </w:rPr>
        <w:t xml:space="preserve">requires that </w:t>
      </w:r>
      <w:r w:rsidR="005A70B4">
        <w:rPr>
          <w:rFonts w:ascii="Times New Roman" w:hAnsi="Times New Roman" w:cs="Times New Roman"/>
          <w:sz w:val="24"/>
          <w:szCs w:val="24"/>
        </w:rPr>
        <w:t>a category A biodiversity report</w:t>
      </w:r>
      <w:r w:rsidR="00B22477">
        <w:rPr>
          <w:rFonts w:ascii="Times New Roman" w:hAnsi="Times New Roman" w:cs="Times New Roman"/>
          <w:sz w:val="24"/>
          <w:szCs w:val="24"/>
        </w:rPr>
        <w:t xml:space="preserve"> that </w:t>
      </w:r>
      <w:r w:rsidR="000B6F25">
        <w:rPr>
          <w:rFonts w:ascii="Times New Roman" w:hAnsi="Times New Roman" w:cs="Times New Roman"/>
          <w:sz w:val="24"/>
          <w:szCs w:val="24"/>
        </w:rPr>
        <w:t xml:space="preserve">needs </w:t>
      </w:r>
      <w:r w:rsidR="00B22477">
        <w:rPr>
          <w:rFonts w:ascii="Times New Roman" w:hAnsi="Times New Roman" w:cs="Times New Roman"/>
          <w:sz w:val="24"/>
          <w:szCs w:val="24"/>
        </w:rPr>
        <w:t>to accompany an application</w:t>
      </w:r>
      <w:r w:rsidR="003D522D">
        <w:rPr>
          <w:rFonts w:ascii="Times New Roman" w:hAnsi="Times New Roman" w:cs="Times New Roman"/>
          <w:sz w:val="24"/>
          <w:szCs w:val="24"/>
        </w:rPr>
        <w:t xml:space="preserve"> for the issue of a biodiversity certificate</w:t>
      </w:r>
      <w:r w:rsidR="000A49EA">
        <w:rPr>
          <w:rFonts w:ascii="Times New Roman" w:hAnsi="Times New Roman" w:cs="Times New Roman"/>
          <w:sz w:val="24"/>
          <w:szCs w:val="24"/>
        </w:rPr>
        <w:t xml:space="preserve"> </w:t>
      </w:r>
      <w:r w:rsidR="003D522D">
        <w:rPr>
          <w:rFonts w:ascii="Times New Roman" w:hAnsi="Times New Roman" w:cs="Times New Roman"/>
          <w:sz w:val="24"/>
          <w:szCs w:val="24"/>
        </w:rPr>
        <w:t>is subject to audit.</w:t>
      </w:r>
      <w:r w:rsidR="000A49EA">
        <w:rPr>
          <w:rFonts w:ascii="Times New Roman" w:hAnsi="Times New Roman" w:cs="Times New Roman"/>
          <w:sz w:val="24"/>
          <w:szCs w:val="24"/>
        </w:rPr>
        <w:t xml:space="preserve"> </w:t>
      </w:r>
    </w:p>
    <w:p w14:paraId="398F63BC" w14:textId="77777777" w:rsidR="000A49EA" w:rsidRPr="000A49EA" w:rsidRDefault="000A49EA" w:rsidP="000A49EA">
      <w:pPr>
        <w:pStyle w:val="ListParagraph"/>
        <w:rPr>
          <w:rFonts w:ascii="Times New Roman" w:hAnsi="Times New Roman" w:cs="Times New Roman"/>
          <w:sz w:val="24"/>
          <w:szCs w:val="24"/>
        </w:rPr>
      </w:pPr>
    </w:p>
    <w:p w14:paraId="332FEDD3" w14:textId="76A31E7D" w:rsidR="00C4303B" w:rsidRDefault="000A49EA"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Put another way, the effect of section </w:t>
      </w:r>
      <w:r w:rsidR="00AB3A70">
        <w:rPr>
          <w:rFonts w:ascii="Times New Roman" w:hAnsi="Times New Roman" w:cs="Times New Roman"/>
          <w:sz w:val="24"/>
          <w:szCs w:val="24"/>
        </w:rPr>
        <w:t>64</w:t>
      </w:r>
      <w:r>
        <w:rPr>
          <w:rFonts w:ascii="Times New Roman" w:hAnsi="Times New Roman" w:cs="Times New Roman"/>
          <w:sz w:val="24"/>
          <w:szCs w:val="24"/>
        </w:rPr>
        <w:t xml:space="preserve"> of the </w:t>
      </w:r>
      <w:r w:rsidR="00BA3EB9">
        <w:rPr>
          <w:rFonts w:ascii="Times New Roman" w:hAnsi="Times New Roman" w:cs="Times New Roman"/>
          <w:sz w:val="24"/>
          <w:szCs w:val="24"/>
        </w:rPr>
        <w:t xml:space="preserve">NR Rules is to require the first category A biodiversity project report to be subject to audit under the NR Act. </w:t>
      </w:r>
      <w:r w:rsidR="006E090E">
        <w:rPr>
          <w:rFonts w:ascii="Times New Roman" w:hAnsi="Times New Roman" w:cs="Times New Roman"/>
          <w:sz w:val="24"/>
          <w:szCs w:val="24"/>
        </w:rPr>
        <w:t xml:space="preserve">This is appropriate, as the first category A biodiversity project report </w:t>
      </w:r>
      <w:r w:rsidR="003514A7">
        <w:rPr>
          <w:rFonts w:ascii="Times New Roman" w:hAnsi="Times New Roman" w:cs="Times New Roman"/>
          <w:sz w:val="24"/>
          <w:szCs w:val="24"/>
        </w:rPr>
        <w:t>is used by the Regulator to</w:t>
      </w:r>
      <w:r w:rsidR="000B74CC" w:rsidRPr="000B74CC">
        <w:rPr>
          <w:rFonts w:ascii="Times New Roman" w:hAnsi="Times New Roman" w:cs="Times New Roman"/>
          <w:sz w:val="24"/>
          <w:szCs w:val="24"/>
        </w:rPr>
        <w:t xml:space="preserve"> accurately assess the progress of the project in achieving the biodiversity outcome to which the project relates, and whether any other conditions or requirements in the methodology determination have been satisfied. This is relevant to the criteria in </w:t>
      </w:r>
      <w:r w:rsidR="003514A7">
        <w:rPr>
          <w:rFonts w:ascii="Times New Roman" w:hAnsi="Times New Roman" w:cs="Times New Roman"/>
          <w:sz w:val="24"/>
          <w:szCs w:val="24"/>
        </w:rPr>
        <w:t>section</w:t>
      </w:r>
      <w:r w:rsidR="000B74CC" w:rsidRPr="000B74CC">
        <w:rPr>
          <w:rFonts w:ascii="Times New Roman" w:hAnsi="Times New Roman" w:cs="Times New Roman"/>
          <w:sz w:val="24"/>
          <w:szCs w:val="24"/>
        </w:rPr>
        <w:t xml:space="preserve"> 70</w:t>
      </w:r>
      <w:r w:rsidR="003514A7">
        <w:rPr>
          <w:rFonts w:ascii="Times New Roman" w:hAnsi="Times New Roman" w:cs="Times New Roman"/>
          <w:sz w:val="24"/>
          <w:szCs w:val="24"/>
        </w:rPr>
        <w:t xml:space="preserve"> of the NR Act</w:t>
      </w:r>
      <w:r w:rsidR="000B74CC" w:rsidRPr="000B74CC">
        <w:rPr>
          <w:rFonts w:ascii="Times New Roman" w:hAnsi="Times New Roman" w:cs="Times New Roman"/>
          <w:sz w:val="24"/>
          <w:szCs w:val="24"/>
        </w:rPr>
        <w:t xml:space="preserve"> for issuing biodiversity certificates</w:t>
      </w:r>
      <w:r w:rsidR="003514A7">
        <w:rPr>
          <w:rFonts w:ascii="Times New Roman" w:hAnsi="Times New Roman" w:cs="Times New Roman"/>
          <w:sz w:val="24"/>
          <w:szCs w:val="24"/>
        </w:rPr>
        <w:t xml:space="preserve"> for the project.</w:t>
      </w:r>
    </w:p>
    <w:p w14:paraId="50C38E58" w14:textId="77777777" w:rsidR="00C4303B" w:rsidRPr="00C4303B" w:rsidRDefault="00C4303B" w:rsidP="00C4303B">
      <w:pPr>
        <w:pStyle w:val="ListParagraph"/>
        <w:rPr>
          <w:rFonts w:ascii="Times New Roman" w:hAnsi="Times New Roman" w:cs="Times New Roman"/>
          <w:sz w:val="24"/>
          <w:szCs w:val="24"/>
        </w:rPr>
      </w:pPr>
    </w:p>
    <w:p w14:paraId="43EEA45E" w14:textId="07BB1A5C" w:rsidR="005E4133" w:rsidRPr="004A67BD" w:rsidRDefault="00BA3EB9" w:rsidP="00FD19F2">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NR Rules do not require that any subsequent </w:t>
      </w:r>
      <w:r w:rsidR="00C4303B">
        <w:rPr>
          <w:rFonts w:ascii="Times New Roman" w:hAnsi="Times New Roman" w:cs="Times New Roman"/>
          <w:sz w:val="24"/>
          <w:szCs w:val="24"/>
        </w:rPr>
        <w:t xml:space="preserve">category A biodiversity project report be subject to audit under the NR Act; </w:t>
      </w:r>
      <w:proofErr w:type="gramStart"/>
      <w:r w:rsidR="00C4303B">
        <w:rPr>
          <w:rFonts w:ascii="Times New Roman" w:hAnsi="Times New Roman" w:cs="Times New Roman"/>
          <w:sz w:val="24"/>
          <w:szCs w:val="24"/>
        </w:rPr>
        <w:t>however</w:t>
      </w:r>
      <w:proofErr w:type="gramEnd"/>
      <w:r w:rsidR="00C4303B">
        <w:rPr>
          <w:rFonts w:ascii="Times New Roman" w:hAnsi="Times New Roman" w:cs="Times New Roman"/>
          <w:sz w:val="24"/>
          <w:szCs w:val="24"/>
        </w:rPr>
        <w:t xml:space="preserve"> the effect of paragraph 103(1)(e) </w:t>
      </w:r>
      <w:r w:rsidR="00A03C8D">
        <w:rPr>
          <w:rFonts w:ascii="Times New Roman" w:hAnsi="Times New Roman" w:cs="Times New Roman"/>
          <w:sz w:val="24"/>
          <w:szCs w:val="24"/>
        </w:rPr>
        <w:t xml:space="preserve">of the NR Act is that </w:t>
      </w:r>
      <w:r w:rsidR="00104451">
        <w:rPr>
          <w:rFonts w:ascii="Times New Roman" w:hAnsi="Times New Roman" w:cs="Times New Roman"/>
          <w:sz w:val="24"/>
          <w:szCs w:val="24"/>
        </w:rPr>
        <w:t xml:space="preserve">the Regulator may still, be written notice, require one or more subsequent category A biodiversity project reports for a registered biodiversity project to be </w:t>
      </w:r>
      <w:r w:rsidR="006E090E">
        <w:rPr>
          <w:rFonts w:ascii="Times New Roman" w:hAnsi="Times New Roman" w:cs="Times New Roman"/>
          <w:sz w:val="24"/>
          <w:szCs w:val="24"/>
        </w:rPr>
        <w:t>subject to audit.</w:t>
      </w:r>
      <w:r w:rsidR="00374E24">
        <w:rPr>
          <w:rFonts w:ascii="Times New Roman" w:hAnsi="Times New Roman" w:cs="Times New Roman"/>
          <w:sz w:val="24"/>
          <w:szCs w:val="24"/>
        </w:rPr>
        <w:t xml:space="preserve"> Subsequent category A biodiversity project reports are </w:t>
      </w:r>
      <w:r w:rsidR="00374E24" w:rsidRPr="00374E24">
        <w:rPr>
          <w:rFonts w:ascii="Times New Roman" w:hAnsi="Times New Roman" w:cs="Times New Roman"/>
          <w:sz w:val="24"/>
          <w:szCs w:val="24"/>
        </w:rPr>
        <w:t>ongoing reporting requirements in respect of registered biodiversity projects for which a biodiversity certificate has been issued (</w:t>
      </w:r>
      <w:proofErr w:type="gramStart"/>
      <w:r w:rsidR="00374E24" w:rsidRPr="00374E24">
        <w:rPr>
          <w:rFonts w:ascii="Times New Roman" w:hAnsi="Times New Roman" w:cs="Times New Roman"/>
          <w:sz w:val="24"/>
          <w:szCs w:val="24"/>
        </w:rPr>
        <w:t>whether or not</w:t>
      </w:r>
      <w:proofErr w:type="gramEnd"/>
      <w:r w:rsidR="00374E24" w:rsidRPr="00374E24">
        <w:rPr>
          <w:rFonts w:ascii="Times New Roman" w:hAnsi="Times New Roman" w:cs="Times New Roman"/>
          <w:sz w:val="24"/>
          <w:szCs w:val="24"/>
        </w:rPr>
        <w:t xml:space="preserve"> the certificate is still in effect</w:t>
      </w:r>
      <w:r w:rsidR="00374E24">
        <w:rPr>
          <w:rFonts w:ascii="Times New Roman" w:hAnsi="Times New Roman" w:cs="Times New Roman"/>
          <w:sz w:val="24"/>
          <w:szCs w:val="24"/>
        </w:rPr>
        <w:t>).</w:t>
      </w:r>
    </w:p>
    <w:p w14:paraId="6DEC17B5" w14:textId="2B3F2EBA" w:rsidR="006F061A" w:rsidRPr="00DE3EB6" w:rsidRDefault="006F061A" w:rsidP="006F061A">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7E520D">
        <w:rPr>
          <w:rFonts w:ascii="Times New Roman" w:hAnsi="Times New Roman" w:cs="Times New Roman"/>
          <w:sz w:val="24"/>
          <w:szCs w:val="24"/>
          <w:u w:val="single"/>
        </w:rPr>
        <w:t>65</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Category A biodiversity project reports – audit reports</w:t>
      </w:r>
    </w:p>
    <w:p w14:paraId="15567F01" w14:textId="3EBEF12C" w:rsidR="006F061A" w:rsidRDefault="005D77D1" w:rsidP="006F061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103 of the NR Act sets out the requirements for category A biodiversity project reports. </w:t>
      </w:r>
      <w:r w:rsidR="000E4A97">
        <w:rPr>
          <w:rFonts w:ascii="Times New Roman" w:hAnsi="Times New Roman" w:cs="Times New Roman"/>
          <w:sz w:val="24"/>
          <w:szCs w:val="24"/>
        </w:rPr>
        <w:t>Subp</w:t>
      </w:r>
      <w:r>
        <w:rPr>
          <w:rFonts w:ascii="Times New Roman" w:hAnsi="Times New Roman" w:cs="Times New Roman"/>
          <w:sz w:val="24"/>
          <w:szCs w:val="24"/>
        </w:rPr>
        <w:t>aragraph</w:t>
      </w:r>
      <w:r w:rsidR="000E4A97">
        <w:rPr>
          <w:rFonts w:ascii="Times New Roman" w:hAnsi="Times New Roman" w:cs="Times New Roman"/>
          <w:sz w:val="24"/>
          <w:szCs w:val="24"/>
        </w:rPr>
        <w:t>s</w:t>
      </w:r>
      <w:r>
        <w:rPr>
          <w:rFonts w:ascii="Times New Roman" w:hAnsi="Times New Roman" w:cs="Times New Roman"/>
          <w:sz w:val="24"/>
          <w:szCs w:val="24"/>
        </w:rPr>
        <w:t xml:space="preserve"> 103(1)(d)(</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2732C2">
        <w:rPr>
          <w:rFonts w:ascii="Times New Roman" w:hAnsi="Times New Roman" w:cs="Times New Roman"/>
          <w:sz w:val="24"/>
          <w:szCs w:val="24"/>
        </w:rPr>
        <w:t xml:space="preserve"> and (e)(</w:t>
      </w:r>
      <w:proofErr w:type="spellStart"/>
      <w:r w:rsidR="002732C2">
        <w:rPr>
          <w:rFonts w:ascii="Times New Roman" w:hAnsi="Times New Roman" w:cs="Times New Roman"/>
          <w:sz w:val="24"/>
          <w:szCs w:val="24"/>
        </w:rPr>
        <w:t>i</w:t>
      </w:r>
      <w:proofErr w:type="spellEnd"/>
      <w:r w:rsidR="002732C2">
        <w:rPr>
          <w:rFonts w:ascii="Times New Roman" w:hAnsi="Times New Roman" w:cs="Times New Roman"/>
          <w:sz w:val="24"/>
          <w:szCs w:val="24"/>
        </w:rPr>
        <w:t>)</w:t>
      </w:r>
      <w:r>
        <w:rPr>
          <w:rFonts w:ascii="Times New Roman" w:hAnsi="Times New Roman" w:cs="Times New Roman"/>
          <w:sz w:val="24"/>
          <w:szCs w:val="24"/>
        </w:rPr>
        <w:t xml:space="preserve"> of the NR Act provides that the rules</w:t>
      </w:r>
      <w:r w:rsidR="001B302D">
        <w:rPr>
          <w:rFonts w:ascii="Times New Roman" w:hAnsi="Times New Roman" w:cs="Times New Roman"/>
          <w:sz w:val="24"/>
          <w:szCs w:val="24"/>
        </w:rPr>
        <w:t xml:space="preserve"> may prescribe </w:t>
      </w:r>
      <w:r w:rsidR="00275D8E">
        <w:rPr>
          <w:rFonts w:ascii="Times New Roman" w:hAnsi="Times New Roman" w:cs="Times New Roman"/>
          <w:sz w:val="24"/>
          <w:szCs w:val="24"/>
        </w:rPr>
        <w:t>requirements for an audit report of a category A biodiversity project report</w:t>
      </w:r>
      <w:r w:rsidR="002732C2">
        <w:rPr>
          <w:rFonts w:ascii="Times New Roman" w:hAnsi="Times New Roman" w:cs="Times New Roman"/>
          <w:sz w:val="24"/>
          <w:szCs w:val="24"/>
        </w:rPr>
        <w:t>.</w:t>
      </w:r>
    </w:p>
    <w:p w14:paraId="77FF1A25" w14:textId="77777777" w:rsidR="00FB51E1" w:rsidRDefault="00FB51E1" w:rsidP="00FB51E1">
      <w:pPr>
        <w:pStyle w:val="ListParagraph"/>
        <w:ind w:left="0"/>
        <w:rPr>
          <w:rFonts w:ascii="Times New Roman" w:hAnsi="Times New Roman" w:cs="Times New Roman"/>
          <w:sz w:val="24"/>
          <w:szCs w:val="24"/>
        </w:rPr>
      </w:pPr>
    </w:p>
    <w:p w14:paraId="28288795" w14:textId="048C3B81" w:rsidR="002732C2" w:rsidRDefault="002732C2" w:rsidP="006F061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w:t>
      </w:r>
      <w:r w:rsidR="00FD037F">
        <w:rPr>
          <w:rFonts w:ascii="Times New Roman" w:hAnsi="Times New Roman" w:cs="Times New Roman"/>
          <w:sz w:val="24"/>
          <w:szCs w:val="24"/>
        </w:rPr>
        <w:t xml:space="preserve">ection </w:t>
      </w:r>
      <w:r w:rsidR="007E520D">
        <w:rPr>
          <w:rFonts w:ascii="Times New Roman" w:hAnsi="Times New Roman" w:cs="Times New Roman"/>
          <w:sz w:val="24"/>
          <w:szCs w:val="24"/>
        </w:rPr>
        <w:t>65</w:t>
      </w:r>
      <w:r w:rsidR="00FD037F">
        <w:rPr>
          <w:rFonts w:ascii="Times New Roman" w:hAnsi="Times New Roman" w:cs="Times New Roman"/>
          <w:sz w:val="24"/>
          <w:szCs w:val="24"/>
        </w:rPr>
        <w:t xml:space="preserve"> of the NR Rules is made for the purposes of </w:t>
      </w:r>
      <w:r w:rsidR="008529D4">
        <w:rPr>
          <w:rFonts w:ascii="Times New Roman" w:hAnsi="Times New Roman" w:cs="Times New Roman"/>
          <w:sz w:val="24"/>
          <w:szCs w:val="24"/>
        </w:rPr>
        <w:t>sub</w:t>
      </w:r>
      <w:r w:rsidR="00FD037F">
        <w:rPr>
          <w:rFonts w:ascii="Times New Roman" w:hAnsi="Times New Roman" w:cs="Times New Roman"/>
          <w:sz w:val="24"/>
          <w:szCs w:val="24"/>
        </w:rPr>
        <w:t>paragraphs 103(1)(d)(</w:t>
      </w:r>
      <w:proofErr w:type="spellStart"/>
      <w:r w:rsidR="00FD037F">
        <w:rPr>
          <w:rFonts w:ascii="Times New Roman" w:hAnsi="Times New Roman" w:cs="Times New Roman"/>
          <w:sz w:val="24"/>
          <w:szCs w:val="24"/>
        </w:rPr>
        <w:t>i</w:t>
      </w:r>
      <w:proofErr w:type="spellEnd"/>
      <w:r w:rsidR="00FD037F">
        <w:rPr>
          <w:rFonts w:ascii="Times New Roman" w:hAnsi="Times New Roman" w:cs="Times New Roman"/>
          <w:sz w:val="24"/>
          <w:szCs w:val="24"/>
        </w:rPr>
        <w:t>) and (e)(</w:t>
      </w:r>
      <w:proofErr w:type="spellStart"/>
      <w:r w:rsidR="00FD037F">
        <w:rPr>
          <w:rFonts w:ascii="Times New Roman" w:hAnsi="Times New Roman" w:cs="Times New Roman"/>
          <w:sz w:val="24"/>
          <w:szCs w:val="24"/>
        </w:rPr>
        <w:t>i</w:t>
      </w:r>
      <w:proofErr w:type="spellEnd"/>
      <w:r w:rsidR="00FD037F">
        <w:rPr>
          <w:rFonts w:ascii="Times New Roman" w:hAnsi="Times New Roman" w:cs="Times New Roman"/>
          <w:sz w:val="24"/>
          <w:szCs w:val="24"/>
        </w:rPr>
        <w:t xml:space="preserve">) of the NR Act and requires an audit report of a category A </w:t>
      </w:r>
      <w:r w:rsidR="00FB51E1">
        <w:rPr>
          <w:rFonts w:ascii="Times New Roman" w:hAnsi="Times New Roman" w:cs="Times New Roman"/>
          <w:sz w:val="24"/>
          <w:szCs w:val="24"/>
        </w:rPr>
        <w:t>biodiversity</w:t>
      </w:r>
      <w:r w:rsidR="00FD037F">
        <w:rPr>
          <w:rFonts w:ascii="Times New Roman" w:hAnsi="Times New Roman" w:cs="Times New Roman"/>
          <w:sz w:val="24"/>
          <w:szCs w:val="24"/>
        </w:rPr>
        <w:t xml:space="preserve"> project report</w:t>
      </w:r>
      <w:r w:rsidR="00FB51E1">
        <w:rPr>
          <w:rFonts w:ascii="Times New Roman" w:hAnsi="Times New Roman" w:cs="Times New Roman"/>
          <w:sz w:val="24"/>
          <w:szCs w:val="24"/>
        </w:rPr>
        <w:t xml:space="preserve"> to:</w:t>
      </w:r>
    </w:p>
    <w:p w14:paraId="504993AF" w14:textId="77777777" w:rsidR="00C60090" w:rsidRDefault="00C60090" w:rsidP="00C60090">
      <w:pPr>
        <w:pStyle w:val="ListParagraph"/>
        <w:ind w:left="1440"/>
        <w:rPr>
          <w:rFonts w:ascii="Times New Roman" w:hAnsi="Times New Roman" w:cs="Times New Roman"/>
          <w:sz w:val="24"/>
          <w:szCs w:val="24"/>
        </w:rPr>
      </w:pPr>
    </w:p>
    <w:p w14:paraId="6237BEC9" w14:textId="527AA4C9"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b</w:t>
      </w:r>
      <w:r w:rsidR="00FC47D2">
        <w:rPr>
          <w:rFonts w:ascii="Times New Roman" w:hAnsi="Times New Roman" w:cs="Times New Roman"/>
          <w:sz w:val="24"/>
          <w:szCs w:val="24"/>
        </w:rPr>
        <w:t>e</w:t>
      </w:r>
      <w:r w:rsidRPr="00C60090">
        <w:rPr>
          <w:rFonts w:ascii="Times New Roman" w:hAnsi="Times New Roman" w:cs="Times New Roman"/>
          <w:sz w:val="24"/>
          <w:szCs w:val="24"/>
        </w:rPr>
        <w:t xml:space="preserve"> an assurance engagement report; and</w:t>
      </w:r>
    </w:p>
    <w:p w14:paraId="113B9A9B" w14:textId="77777777" w:rsidR="00C60090" w:rsidRDefault="00C60090" w:rsidP="00FC47D2">
      <w:pPr>
        <w:pStyle w:val="ListParagraph"/>
        <w:ind w:left="567"/>
        <w:rPr>
          <w:rFonts w:ascii="Times New Roman" w:hAnsi="Times New Roman" w:cs="Times New Roman"/>
          <w:sz w:val="24"/>
          <w:szCs w:val="24"/>
        </w:rPr>
      </w:pPr>
    </w:p>
    <w:p w14:paraId="0F9F1304" w14:textId="7F5594D5"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cover the reporting period for the audited report; and</w:t>
      </w:r>
    </w:p>
    <w:p w14:paraId="3A7C7859" w14:textId="77777777" w:rsidR="00C60090" w:rsidRDefault="00C60090" w:rsidP="00FC47D2">
      <w:pPr>
        <w:pStyle w:val="ListParagraph"/>
        <w:ind w:left="567"/>
        <w:rPr>
          <w:rFonts w:ascii="Times New Roman" w:hAnsi="Times New Roman" w:cs="Times New Roman"/>
          <w:sz w:val="24"/>
          <w:szCs w:val="24"/>
        </w:rPr>
      </w:pPr>
    </w:p>
    <w:p w14:paraId="64A94CCE" w14:textId="36A6DD16"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address whether, at the time of the audit, the project:</w:t>
      </w:r>
    </w:p>
    <w:p w14:paraId="2E345B3A" w14:textId="77777777" w:rsidR="00C60090" w:rsidRDefault="00C60090" w:rsidP="00C60090">
      <w:pPr>
        <w:pStyle w:val="ListParagraph"/>
        <w:ind w:left="2340"/>
        <w:rPr>
          <w:rFonts w:ascii="Times New Roman" w:hAnsi="Times New Roman" w:cs="Times New Roman"/>
          <w:sz w:val="24"/>
          <w:szCs w:val="24"/>
        </w:rPr>
      </w:pPr>
    </w:p>
    <w:p w14:paraId="4DF45832" w14:textId="73333427" w:rsidR="00C60090" w:rsidRPr="00C60090" w:rsidRDefault="00C60090" w:rsidP="00FC47D2">
      <w:pPr>
        <w:pStyle w:val="ListParagraph"/>
        <w:numPr>
          <w:ilvl w:val="2"/>
          <w:numId w:val="2"/>
        </w:numPr>
        <w:ind w:left="1134" w:hanging="567"/>
        <w:rPr>
          <w:rFonts w:ascii="Times New Roman" w:hAnsi="Times New Roman" w:cs="Times New Roman"/>
          <w:sz w:val="24"/>
          <w:szCs w:val="24"/>
        </w:rPr>
      </w:pPr>
      <w:r w:rsidRPr="00C60090">
        <w:rPr>
          <w:rFonts w:ascii="Times New Roman" w:hAnsi="Times New Roman" w:cs="Times New Roman"/>
          <w:sz w:val="24"/>
          <w:szCs w:val="24"/>
        </w:rPr>
        <w:t xml:space="preserve">meets the criteria for the approval of the registration of the project under paragraphs 15(4)(a), (b), (c), (e) and (n) of the </w:t>
      </w:r>
      <w:r w:rsidR="008C3D55">
        <w:rPr>
          <w:rFonts w:ascii="Times New Roman" w:hAnsi="Times New Roman" w:cs="Times New Roman"/>
          <w:sz w:val="24"/>
          <w:szCs w:val="24"/>
        </w:rPr>
        <w:t xml:space="preserve">NR </w:t>
      </w:r>
      <w:r w:rsidRPr="00C60090">
        <w:rPr>
          <w:rFonts w:ascii="Times New Roman" w:hAnsi="Times New Roman" w:cs="Times New Roman"/>
          <w:sz w:val="24"/>
          <w:szCs w:val="24"/>
        </w:rPr>
        <w:t>Act; and</w:t>
      </w:r>
    </w:p>
    <w:p w14:paraId="776D5574" w14:textId="77777777" w:rsidR="00C60090" w:rsidRDefault="00C60090" w:rsidP="00FC47D2">
      <w:pPr>
        <w:pStyle w:val="ListParagraph"/>
        <w:ind w:left="1134"/>
        <w:rPr>
          <w:rFonts w:ascii="Times New Roman" w:hAnsi="Times New Roman" w:cs="Times New Roman"/>
          <w:sz w:val="24"/>
          <w:szCs w:val="24"/>
        </w:rPr>
      </w:pPr>
    </w:p>
    <w:p w14:paraId="31E85C71" w14:textId="299C9783" w:rsidR="00C60090" w:rsidRPr="00C60090" w:rsidRDefault="00C60090" w:rsidP="00FC47D2">
      <w:pPr>
        <w:pStyle w:val="ListParagraph"/>
        <w:numPr>
          <w:ilvl w:val="2"/>
          <w:numId w:val="2"/>
        </w:numPr>
        <w:ind w:left="1134" w:hanging="567"/>
        <w:rPr>
          <w:rFonts w:ascii="Times New Roman" w:hAnsi="Times New Roman" w:cs="Times New Roman"/>
          <w:sz w:val="24"/>
          <w:szCs w:val="24"/>
        </w:rPr>
      </w:pPr>
      <w:r w:rsidRPr="00C60090">
        <w:rPr>
          <w:rFonts w:ascii="Times New Roman" w:hAnsi="Times New Roman" w:cs="Times New Roman"/>
          <w:sz w:val="24"/>
          <w:szCs w:val="24"/>
        </w:rPr>
        <w:t xml:space="preserve">is being carried out in accordance with the methodology determination (the applicable methodology determination) that covers the project and the project plan (if any) for the </w:t>
      </w:r>
      <w:proofErr w:type="gramStart"/>
      <w:r w:rsidRPr="00C60090">
        <w:rPr>
          <w:rFonts w:ascii="Times New Roman" w:hAnsi="Times New Roman" w:cs="Times New Roman"/>
          <w:sz w:val="24"/>
          <w:szCs w:val="24"/>
        </w:rPr>
        <w:t>project;</w:t>
      </w:r>
      <w:proofErr w:type="gramEnd"/>
    </w:p>
    <w:p w14:paraId="5BFB3EBC" w14:textId="77777777" w:rsidR="00C60090" w:rsidRDefault="00C60090" w:rsidP="00C60090">
      <w:pPr>
        <w:pStyle w:val="ListParagraph"/>
        <w:ind w:left="1440"/>
        <w:rPr>
          <w:rFonts w:ascii="Times New Roman" w:hAnsi="Times New Roman" w:cs="Times New Roman"/>
          <w:sz w:val="24"/>
          <w:szCs w:val="24"/>
        </w:rPr>
      </w:pPr>
    </w:p>
    <w:p w14:paraId="3A2F3291" w14:textId="3173F634"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lastRenderedPageBreak/>
        <w:t xml:space="preserve">address whether the audited report has met all relevant requirements under the </w:t>
      </w:r>
      <w:r w:rsidR="00470DC7">
        <w:rPr>
          <w:rFonts w:ascii="Times New Roman" w:hAnsi="Times New Roman" w:cs="Times New Roman"/>
          <w:sz w:val="24"/>
          <w:szCs w:val="24"/>
        </w:rPr>
        <w:t xml:space="preserve">NR </w:t>
      </w:r>
      <w:r w:rsidRPr="00C60090">
        <w:rPr>
          <w:rFonts w:ascii="Times New Roman" w:hAnsi="Times New Roman" w:cs="Times New Roman"/>
          <w:sz w:val="24"/>
          <w:szCs w:val="24"/>
        </w:rPr>
        <w:t xml:space="preserve">Act, this instrument and the applicable methodology </w:t>
      </w:r>
      <w:proofErr w:type="gramStart"/>
      <w:r w:rsidRPr="00C60090">
        <w:rPr>
          <w:rFonts w:ascii="Times New Roman" w:hAnsi="Times New Roman" w:cs="Times New Roman"/>
          <w:sz w:val="24"/>
          <w:szCs w:val="24"/>
        </w:rPr>
        <w:t>determination;</w:t>
      </w:r>
      <w:proofErr w:type="gramEnd"/>
    </w:p>
    <w:p w14:paraId="0B399A9A" w14:textId="77777777" w:rsidR="00C60090" w:rsidRDefault="00C60090" w:rsidP="00FC47D2">
      <w:pPr>
        <w:pStyle w:val="ListParagraph"/>
        <w:ind w:left="567"/>
        <w:rPr>
          <w:rFonts w:ascii="Times New Roman" w:hAnsi="Times New Roman" w:cs="Times New Roman"/>
          <w:sz w:val="24"/>
          <w:szCs w:val="24"/>
        </w:rPr>
      </w:pPr>
    </w:p>
    <w:p w14:paraId="3FB3C482" w14:textId="50A2A8FC"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 xml:space="preserve">if another audit has, during the reporting period, been carried out in respect of the project—address whether, and how, any issues raised in that audit have been </w:t>
      </w:r>
      <w:proofErr w:type="gramStart"/>
      <w:r w:rsidRPr="00C60090">
        <w:rPr>
          <w:rFonts w:ascii="Times New Roman" w:hAnsi="Times New Roman" w:cs="Times New Roman"/>
          <w:sz w:val="24"/>
          <w:szCs w:val="24"/>
        </w:rPr>
        <w:t>addressed;</w:t>
      </w:r>
      <w:proofErr w:type="gramEnd"/>
    </w:p>
    <w:p w14:paraId="0172EE5A" w14:textId="77777777" w:rsidR="00C60090" w:rsidRDefault="00C60090" w:rsidP="00FC47D2">
      <w:pPr>
        <w:pStyle w:val="ListParagraph"/>
        <w:ind w:left="567"/>
        <w:rPr>
          <w:rFonts w:ascii="Times New Roman" w:hAnsi="Times New Roman" w:cs="Times New Roman"/>
          <w:sz w:val="24"/>
          <w:szCs w:val="24"/>
        </w:rPr>
      </w:pPr>
    </w:p>
    <w:p w14:paraId="6E869547" w14:textId="3BECAB43"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if any information required to be in the audited report in respect of a period was instead provided in a category B biodiversity project report for the period—address whether the category B biodiversity project report:</w:t>
      </w:r>
    </w:p>
    <w:p w14:paraId="67560463" w14:textId="77777777" w:rsidR="00C60090" w:rsidRDefault="00C60090" w:rsidP="00C60090">
      <w:pPr>
        <w:pStyle w:val="ListParagraph"/>
        <w:ind w:left="2340"/>
        <w:rPr>
          <w:rFonts w:ascii="Times New Roman" w:hAnsi="Times New Roman" w:cs="Times New Roman"/>
          <w:sz w:val="24"/>
          <w:szCs w:val="24"/>
        </w:rPr>
      </w:pPr>
    </w:p>
    <w:p w14:paraId="3C19ADC5" w14:textId="172E670E" w:rsidR="00C60090" w:rsidRPr="00C60090" w:rsidRDefault="00C60090" w:rsidP="00FC47D2">
      <w:pPr>
        <w:pStyle w:val="ListParagraph"/>
        <w:numPr>
          <w:ilvl w:val="2"/>
          <w:numId w:val="2"/>
        </w:numPr>
        <w:ind w:left="1134" w:hanging="567"/>
        <w:rPr>
          <w:rFonts w:ascii="Times New Roman" w:hAnsi="Times New Roman" w:cs="Times New Roman"/>
          <w:sz w:val="24"/>
          <w:szCs w:val="24"/>
        </w:rPr>
      </w:pPr>
      <w:r w:rsidRPr="00C60090">
        <w:rPr>
          <w:rFonts w:ascii="Times New Roman" w:hAnsi="Times New Roman" w:cs="Times New Roman"/>
          <w:sz w:val="24"/>
          <w:szCs w:val="24"/>
        </w:rPr>
        <w:t>w</w:t>
      </w:r>
      <w:r>
        <w:rPr>
          <w:rFonts w:ascii="Times New Roman" w:hAnsi="Times New Roman" w:cs="Times New Roman"/>
          <w:sz w:val="24"/>
          <w:szCs w:val="24"/>
        </w:rPr>
        <w:t>a</w:t>
      </w:r>
      <w:r w:rsidRPr="00C60090">
        <w:rPr>
          <w:rFonts w:ascii="Times New Roman" w:hAnsi="Times New Roman" w:cs="Times New Roman"/>
          <w:sz w:val="24"/>
          <w:szCs w:val="24"/>
        </w:rPr>
        <w:t>s given to the Regulator; and</w:t>
      </w:r>
    </w:p>
    <w:p w14:paraId="3150C4C9" w14:textId="77777777" w:rsidR="00C60090" w:rsidRDefault="00C60090" w:rsidP="00FC47D2">
      <w:pPr>
        <w:pStyle w:val="ListParagraph"/>
        <w:ind w:left="1134"/>
        <w:rPr>
          <w:rFonts w:ascii="Times New Roman" w:hAnsi="Times New Roman" w:cs="Times New Roman"/>
          <w:sz w:val="24"/>
          <w:szCs w:val="24"/>
        </w:rPr>
      </w:pPr>
    </w:p>
    <w:p w14:paraId="402C247A" w14:textId="74544A34" w:rsidR="00C60090" w:rsidRPr="00C60090" w:rsidRDefault="00C60090" w:rsidP="00FC47D2">
      <w:pPr>
        <w:pStyle w:val="ListParagraph"/>
        <w:numPr>
          <w:ilvl w:val="2"/>
          <w:numId w:val="2"/>
        </w:numPr>
        <w:ind w:left="1134" w:hanging="567"/>
        <w:rPr>
          <w:rFonts w:ascii="Times New Roman" w:hAnsi="Times New Roman" w:cs="Times New Roman"/>
          <w:sz w:val="24"/>
          <w:szCs w:val="24"/>
        </w:rPr>
      </w:pPr>
      <w:r w:rsidRPr="00C60090">
        <w:rPr>
          <w:rFonts w:ascii="Times New Roman" w:hAnsi="Times New Roman" w:cs="Times New Roman"/>
          <w:sz w:val="24"/>
          <w:szCs w:val="24"/>
        </w:rPr>
        <w:t xml:space="preserve">met the requirements of section 104 of the </w:t>
      </w:r>
      <w:r w:rsidR="003C663C">
        <w:rPr>
          <w:rFonts w:ascii="Times New Roman" w:hAnsi="Times New Roman" w:cs="Times New Roman"/>
          <w:sz w:val="24"/>
          <w:szCs w:val="24"/>
        </w:rPr>
        <w:t xml:space="preserve">NR </w:t>
      </w:r>
      <w:r w:rsidRPr="00C60090">
        <w:rPr>
          <w:rFonts w:ascii="Times New Roman" w:hAnsi="Times New Roman" w:cs="Times New Roman"/>
          <w:sz w:val="24"/>
          <w:szCs w:val="24"/>
        </w:rPr>
        <w:t xml:space="preserve">Act in respect of the information and the </w:t>
      </w:r>
      <w:proofErr w:type="gramStart"/>
      <w:r w:rsidRPr="00C60090">
        <w:rPr>
          <w:rFonts w:ascii="Times New Roman" w:hAnsi="Times New Roman" w:cs="Times New Roman"/>
          <w:sz w:val="24"/>
          <w:szCs w:val="24"/>
        </w:rPr>
        <w:t>period;</w:t>
      </w:r>
      <w:proofErr w:type="gramEnd"/>
    </w:p>
    <w:p w14:paraId="6FDFC582" w14:textId="77777777" w:rsidR="00C60090" w:rsidRDefault="00C60090" w:rsidP="00C60090">
      <w:pPr>
        <w:pStyle w:val="ListParagraph"/>
        <w:ind w:left="1440"/>
        <w:rPr>
          <w:rFonts w:ascii="Times New Roman" w:hAnsi="Times New Roman" w:cs="Times New Roman"/>
          <w:sz w:val="24"/>
          <w:szCs w:val="24"/>
        </w:rPr>
      </w:pPr>
    </w:p>
    <w:p w14:paraId="788021DA" w14:textId="6A3434F0"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 xml:space="preserve">address whether the project is sufficiently progressed to have resulted in, or be likely to result in, the biodiversity outcome for the </w:t>
      </w:r>
      <w:proofErr w:type="gramStart"/>
      <w:r w:rsidRPr="00C60090">
        <w:rPr>
          <w:rFonts w:ascii="Times New Roman" w:hAnsi="Times New Roman" w:cs="Times New Roman"/>
          <w:sz w:val="24"/>
          <w:szCs w:val="24"/>
        </w:rPr>
        <w:t>project;</w:t>
      </w:r>
      <w:proofErr w:type="gramEnd"/>
    </w:p>
    <w:p w14:paraId="4CDBDA77" w14:textId="77777777" w:rsidR="00C60090" w:rsidRDefault="00C60090" w:rsidP="00FC47D2">
      <w:pPr>
        <w:pStyle w:val="ListParagraph"/>
        <w:ind w:left="567"/>
        <w:rPr>
          <w:rFonts w:ascii="Times New Roman" w:hAnsi="Times New Roman" w:cs="Times New Roman"/>
          <w:sz w:val="24"/>
          <w:szCs w:val="24"/>
        </w:rPr>
      </w:pPr>
    </w:p>
    <w:p w14:paraId="669F979D" w14:textId="76A902C3" w:rsidR="00C60090" w:rsidRPr="00C60090"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address any other matter that the Regulator and the project proponent have agreed should be included in the report; and</w:t>
      </w:r>
    </w:p>
    <w:p w14:paraId="52F5B33E" w14:textId="77777777" w:rsidR="00C60090" w:rsidRDefault="00C60090" w:rsidP="00FC47D2">
      <w:pPr>
        <w:pStyle w:val="ListParagraph"/>
        <w:ind w:left="567"/>
        <w:rPr>
          <w:rFonts w:ascii="Times New Roman" w:hAnsi="Times New Roman" w:cs="Times New Roman"/>
          <w:sz w:val="24"/>
          <w:szCs w:val="24"/>
        </w:rPr>
      </w:pPr>
    </w:p>
    <w:p w14:paraId="3B5CCF9D" w14:textId="2958E92A" w:rsidR="00FB51E1" w:rsidRDefault="00C60090" w:rsidP="00FC47D2">
      <w:pPr>
        <w:pStyle w:val="ListParagraph"/>
        <w:numPr>
          <w:ilvl w:val="1"/>
          <w:numId w:val="2"/>
        </w:numPr>
        <w:ind w:left="567" w:hanging="567"/>
        <w:rPr>
          <w:rFonts w:ascii="Times New Roman" w:hAnsi="Times New Roman" w:cs="Times New Roman"/>
          <w:sz w:val="24"/>
          <w:szCs w:val="24"/>
        </w:rPr>
      </w:pPr>
      <w:r w:rsidRPr="00C60090">
        <w:rPr>
          <w:rFonts w:ascii="Times New Roman" w:hAnsi="Times New Roman" w:cs="Times New Roman"/>
          <w:sz w:val="24"/>
          <w:szCs w:val="24"/>
        </w:rPr>
        <w:t>include the outcome of the audit.</w:t>
      </w:r>
    </w:p>
    <w:p w14:paraId="66CDA89A" w14:textId="77777777" w:rsidR="003C663C" w:rsidRPr="003C663C" w:rsidRDefault="003C663C" w:rsidP="003C663C">
      <w:pPr>
        <w:pStyle w:val="ListParagraph"/>
        <w:rPr>
          <w:rFonts w:ascii="Times New Roman" w:hAnsi="Times New Roman" w:cs="Times New Roman"/>
          <w:sz w:val="24"/>
          <w:szCs w:val="24"/>
        </w:rPr>
      </w:pPr>
    </w:p>
    <w:p w14:paraId="5575DA0A" w14:textId="1B83DE43" w:rsidR="00F43B3B" w:rsidRDefault="000A3119" w:rsidP="003C663C">
      <w:pPr>
        <w:pStyle w:val="ListParagraph"/>
        <w:numPr>
          <w:ilvl w:val="0"/>
          <w:numId w:val="2"/>
        </w:numPr>
        <w:ind w:left="0" w:hanging="567"/>
        <w:rPr>
          <w:rFonts w:ascii="Times New Roman" w:hAnsi="Times New Roman" w:cs="Times New Roman"/>
          <w:sz w:val="24"/>
          <w:szCs w:val="24"/>
        </w:rPr>
      </w:pPr>
      <w:r w:rsidRPr="000A3119">
        <w:rPr>
          <w:rFonts w:ascii="Times New Roman" w:hAnsi="Times New Roman" w:cs="Times New Roman"/>
          <w:sz w:val="24"/>
          <w:szCs w:val="24"/>
        </w:rPr>
        <w:t xml:space="preserve">The term </w:t>
      </w:r>
      <w:r w:rsidRPr="003B1B63">
        <w:rPr>
          <w:rFonts w:ascii="Times New Roman" w:hAnsi="Times New Roman" w:cs="Times New Roman"/>
          <w:i/>
          <w:iCs/>
          <w:sz w:val="24"/>
          <w:szCs w:val="24"/>
        </w:rPr>
        <w:t>assurance engagement report</w:t>
      </w:r>
      <w:r w:rsidRPr="000A3119">
        <w:rPr>
          <w:rFonts w:ascii="Times New Roman" w:hAnsi="Times New Roman" w:cs="Times New Roman"/>
          <w:sz w:val="24"/>
          <w:szCs w:val="24"/>
        </w:rPr>
        <w:t xml:space="preserve"> is defined i</w:t>
      </w:r>
      <w:r w:rsidR="00A32900">
        <w:rPr>
          <w:rFonts w:ascii="Times New Roman" w:hAnsi="Times New Roman" w:cs="Times New Roman"/>
          <w:sz w:val="24"/>
          <w:szCs w:val="24"/>
        </w:rPr>
        <w:t>n</w:t>
      </w:r>
      <w:r w:rsidRPr="000A3119">
        <w:rPr>
          <w:rFonts w:ascii="Times New Roman" w:hAnsi="Times New Roman" w:cs="Times New Roman"/>
          <w:sz w:val="24"/>
          <w:szCs w:val="24"/>
        </w:rPr>
        <w:t xml:space="preserve"> section 5 of the </w:t>
      </w:r>
      <w:r w:rsidR="00344D00">
        <w:rPr>
          <w:rFonts w:ascii="Times New Roman" w:hAnsi="Times New Roman" w:cs="Times New Roman"/>
          <w:sz w:val="24"/>
          <w:szCs w:val="24"/>
        </w:rPr>
        <w:t xml:space="preserve">NR </w:t>
      </w:r>
      <w:r w:rsidRPr="000A3119">
        <w:rPr>
          <w:rFonts w:ascii="Times New Roman" w:hAnsi="Times New Roman" w:cs="Times New Roman"/>
          <w:sz w:val="24"/>
          <w:szCs w:val="24"/>
        </w:rPr>
        <w:t xml:space="preserve">Rules to have the same meaning as in the </w:t>
      </w:r>
      <w:r w:rsidRPr="00D15645">
        <w:rPr>
          <w:rFonts w:ascii="Times New Roman" w:hAnsi="Times New Roman" w:cs="Times New Roman"/>
          <w:i/>
          <w:iCs/>
          <w:sz w:val="24"/>
          <w:szCs w:val="24"/>
        </w:rPr>
        <w:t>National Greenhouse and Energy (Audit) Determination 2009</w:t>
      </w:r>
      <w:r w:rsidRPr="000A3119">
        <w:rPr>
          <w:rFonts w:ascii="Times New Roman" w:hAnsi="Times New Roman" w:cs="Times New Roman"/>
          <w:sz w:val="24"/>
          <w:szCs w:val="24"/>
        </w:rPr>
        <w:t xml:space="preserve"> (NGER Audit Determination). The NGER Audit Determination, in turn, defines assurance engagement report to mean an audit report of a kind mentioned in subsection 75(1) of the NGER Act. Subsection 75(1) of the NGER Act allows the Minister to determine, by legislative instrument, requirements to be met by registered greenhouse and energy auditors in, relevantly, preparing audit reports. The Audit Determination is made for the purposes of subsection 75(1) of the NGER Act and sets out requirements in relation to an assurance engagement report</w:t>
      </w:r>
      <w:r w:rsidR="003B1B63">
        <w:rPr>
          <w:rFonts w:ascii="Times New Roman" w:hAnsi="Times New Roman" w:cs="Times New Roman"/>
          <w:sz w:val="24"/>
          <w:szCs w:val="24"/>
        </w:rPr>
        <w:t>.</w:t>
      </w:r>
    </w:p>
    <w:p w14:paraId="55A8C8BA" w14:textId="77777777" w:rsidR="00F43B3B" w:rsidRDefault="00F43B3B" w:rsidP="00F43B3B">
      <w:pPr>
        <w:pStyle w:val="ListParagraph"/>
        <w:ind w:left="0"/>
        <w:rPr>
          <w:rFonts w:ascii="Times New Roman" w:hAnsi="Times New Roman" w:cs="Times New Roman"/>
          <w:sz w:val="24"/>
          <w:szCs w:val="24"/>
        </w:rPr>
      </w:pPr>
    </w:p>
    <w:p w14:paraId="628DCDB1" w14:textId="5B2E52D1" w:rsidR="00F43B3B" w:rsidRPr="003B1B63" w:rsidRDefault="00DA0C13" w:rsidP="003B1B6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Where a</w:t>
      </w:r>
      <w:r w:rsidR="006B75AF">
        <w:rPr>
          <w:rFonts w:ascii="Times New Roman" w:hAnsi="Times New Roman" w:cs="Times New Roman"/>
          <w:sz w:val="24"/>
          <w:szCs w:val="24"/>
        </w:rPr>
        <w:t xml:space="preserve"> category A biodiversity project report is subject to audit (either under section </w:t>
      </w:r>
      <w:r w:rsidR="00A8744F">
        <w:rPr>
          <w:rFonts w:ascii="Times New Roman" w:hAnsi="Times New Roman" w:cs="Times New Roman"/>
          <w:sz w:val="24"/>
          <w:szCs w:val="24"/>
        </w:rPr>
        <w:t>64</w:t>
      </w:r>
      <w:r w:rsidR="006B75AF">
        <w:rPr>
          <w:rFonts w:ascii="Times New Roman" w:hAnsi="Times New Roman" w:cs="Times New Roman"/>
          <w:sz w:val="24"/>
          <w:szCs w:val="24"/>
        </w:rPr>
        <w:t xml:space="preserve"> or because of a written notice </w:t>
      </w:r>
      <w:r w:rsidR="00F43B3B">
        <w:rPr>
          <w:rFonts w:ascii="Times New Roman" w:hAnsi="Times New Roman" w:cs="Times New Roman"/>
          <w:sz w:val="24"/>
          <w:szCs w:val="24"/>
        </w:rPr>
        <w:t xml:space="preserve">given by the Regulator), the audit report for the audit must meet the requirements of this section. </w:t>
      </w:r>
    </w:p>
    <w:p w14:paraId="6B911744" w14:textId="7E461045" w:rsidR="006F061A" w:rsidRPr="00FD19F2" w:rsidRDefault="006F061A" w:rsidP="006F061A">
      <w:pPr>
        <w:ind w:left="-567"/>
        <w:rPr>
          <w:rFonts w:ascii="Times New Roman" w:hAnsi="Times New Roman" w:cs="Times New Roman"/>
          <w:i/>
          <w:iCs/>
          <w:sz w:val="24"/>
          <w:szCs w:val="24"/>
        </w:rPr>
      </w:pPr>
      <w:r w:rsidRPr="00FD19F2">
        <w:rPr>
          <w:rFonts w:ascii="Times New Roman" w:hAnsi="Times New Roman" w:cs="Times New Roman"/>
          <w:i/>
          <w:iCs/>
          <w:sz w:val="24"/>
          <w:szCs w:val="24"/>
        </w:rPr>
        <w:t xml:space="preserve">Subdivision </w:t>
      </w:r>
      <w:r>
        <w:rPr>
          <w:rFonts w:ascii="Times New Roman" w:hAnsi="Times New Roman" w:cs="Times New Roman"/>
          <w:i/>
          <w:iCs/>
          <w:sz w:val="24"/>
          <w:szCs w:val="24"/>
        </w:rPr>
        <w:t>B</w:t>
      </w:r>
      <w:r w:rsidRPr="00FD19F2">
        <w:rPr>
          <w:rFonts w:ascii="Times New Roman" w:hAnsi="Times New Roman" w:cs="Times New Roman"/>
          <w:i/>
          <w:iCs/>
          <w:sz w:val="24"/>
          <w:szCs w:val="24"/>
        </w:rPr>
        <w:t xml:space="preserve"> – Category </w:t>
      </w:r>
      <w:r>
        <w:rPr>
          <w:rFonts w:ascii="Times New Roman" w:hAnsi="Times New Roman" w:cs="Times New Roman"/>
          <w:i/>
          <w:iCs/>
          <w:sz w:val="24"/>
          <w:szCs w:val="24"/>
        </w:rPr>
        <w:t>B</w:t>
      </w:r>
      <w:r w:rsidRPr="00FD19F2">
        <w:rPr>
          <w:rFonts w:ascii="Times New Roman" w:hAnsi="Times New Roman" w:cs="Times New Roman"/>
          <w:i/>
          <w:iCs/>
          <w:sz w:val="24"/>
          <w:szCs w:val="24"/>
        </w:rPr>
        <w:t xml:space="preserve"> biodiversity project reports</w:t>
      </w:r>
    </w:p>
    <w:p w14:paraId="43E43AE3" w14:textId="01FAEF18" w:rsidR="00452CF6" w:rsidRPr="00FA35E0" w:rsidRDefault="006F061A" w:rsidP="001C0562">
      <w:pPr>
        <w:ind w:left="-567"/>
        <w:rPr>
          <w:rFonts w:ascii="Times New Roman" w:hAnsi="Times New Roman" w:cs="Times New Roman"/>
          <w:sz w:val="24"/>
          <w:szCs w:val="24"/>
          <w:u w:val="single"/>
        </w:rPr>
      </w:pPr>
      <w:r w:rsidRPr="00FA35E0">
        <w:rPr>
          <w:rFonts w:ascii="Times New Roman" w:hAnsi="Times New Roman" w:cs="Times New Roman"/>
          <w:sz w:val="24"/>
          <w:szCs w:val="24"/>
          <w:u w:val="single"/>
        </w:rPr>
        <w:t xml:space="preserve">Section </w:t>
      </w:r>
      <w:r w:rsidR="00460D2E" w:rsidRPr="00FA35E0">
        <w:rPr>
          <w:rFonts w:ascii="Times New Roman" w:hAnsi="Times New Roman" w:cs="Times New Roman"/>
          <w:sz w:val="24"/>
          <w:szCs w:val="24"/>
          <w:u w:val="single"/>
        </w:rPr>
        <w:t>66</w:t>
      </w:r>
      <w:r w:rsidRPr="00FA35E0">
        <w:rPr>
          <w:rFonts w:ascii="Times New Roman" w:hAnsi="Times New Roman" w:cs="Times New Roman"/>
          <w:sz w:val="24"/>
          <w:szCs w:val="24"/>
          <w:u w:val="single"/>
        </w:rPr>
        <w:t xml:space="preserve"> – Operation of this Subdivision</w:t>
      </w:r>
    </w:p>
    <w:p w14:paraId="1ED5FE23" w14:textId="48D2EEF8" w:rsidR="006F061A" w:rsidRPr="00FA35E0" w:rsidRDefault="00452CF6" w:rsidP="006F061A">
      <w:pPr>
        <w:pStyle w:val="ListParagraph"/>
        <w:numPr>
          <w:ilvl w:val="0"/>
          <w:numId w:val="2"/>
        </w:numPr>
        <w:ind w:left="0" w:hanging="567"/>
        <w:rPr>
          <w:rFonts w:ascii="Times New Roman" w:hAnsi="Times New Roman" w:cs="Times New Roman"/>
          <w:sz w:val="24"/>
          <w:szCs w:val="24"/>
        </w:rPr>
      </w:pPr>
      <w:r w:rsidRPr="00FA35E0">
        <w:rPr>
          <w:rFonts w:ascii="Times New Roman" w:hAnsi="Times New Roman" w:cs="Times New Roman"/>
          <w:sz w:val="24"/>
          <w:szCs w:val="24"/>
        </w:rPr>
        <w:t xml:space="preserve">Section 66 of the NR Rules </w:t>
      </w:r>
      <w:r w:rsidR="00CE5D42">
        <w:rPr>
          <w:rFonts w:ascii="Times New Roman" w:hAnsi="Times New Roman" w:cs="Times New Roman"/>
          <w:sz w:val="24"/>
          <w:szCs w:val="24"/>
        </w:rPr>
        <w:t>clarifies</w:t>
      </w:r>
      <w:r w:rsidRPr="00FA35E0">
        <w:rPr>
          <w:rFonts w:ascii="Times New Roman" w:hAnsi="Times New Roman" w:cs="Times New Roman"/>
          <w:sz w:val="24"/>
          <w:szCs w:val="24"/>
        </w:rPr>
        <w:t xml:space="preserve"> that Subdivision B of Division 1 of Part 9</w:t>
      </w:r>
      <w:r w:rsidR="00A36CC0">
        <w:rPr>
          <w:rFonts w:ascii="Times New Roman" w:hAnsi="Times New Roman" w:cs="Times New Roman"/>
          <w:sz w:val="24"/>
          <w:szCs w:val="24"/>
        </w:rPr>
        <w:t xml:space="preserve"> of</w:t>
      </w:r>
      <w:r w:rsidRPr="00FA35E0">
        <w:rPr>
          <w:rFonts w:ascii="Times New Roman" w:hAnsi="Times New Roman" w:cs="Times New Roman"/>
          <w:sz w:val="24"/>
          <w:szCs w:val="24"/>
        </w:rPr>
        <w:t xml:space="preserve"> the NR Rules</w:t>
      </w:r>
      <w:r w:rsidR="00FA35E0" w:rsidRPr="00FA35E0">
        <w:rPr>
          <w:rFonts w:ascii="Times New Roman" w:hAnsi="Times New Roman" w:cs="Times New Roman"/>
          <w:sz w:val="24"/>
          <w:szCs w:val="24"/>
        </w:rPr>
        <w:t xml:space="preserve"> (sections 66 to 70)</w:t>
      </w:r>
      <w:r w:rsidRPr="00FA35E0">
        <w:rPr>
          <w:rFonts w:ascii="Times New Roman" w:hAnsi="Times New Roman" w:cs="Times New Roman"/>
          <w:sz w:val="24"/>
          <w:szCs w:val="24"/>
        </w:rPr>
        <w:t xml:space="preserve"> is made for the purposes of Subdivision B of Division 2 of Part 9 of the NR Act and sets out requirements for giving category B biodiversity reports for registered biodiversity projects to the Regulator.</w:t>
      </w:r>
    </w:p>
    <w:p w14:paraId="2AC2EFFF" w14:textId="77777777" w:rsidR="00054D41" w:rsidRDefault="00054D41" w:rsidP="00E14E17">
      <w:pPr>
        <w:ind w:left="-567"/>
        <w:rPr>
          <w:rFonts w:ascii="Times New Roman" w:hAnsi="Times New Roman" w:cs="Times New Roman"/>
          <w:sz w:val="24"/>
          <w:szCs w:val="24"/>
          <w:u w:val="single"/>
        </w:rPr>
      </w:pPr>
    </w:p>
    <w:p w14:paraId="06F1A56B" w14:textId="05DA823C" w:rsidR="00E14E17" w:rsidRPr="00DE3EB6" w:rsidRDefault="00E14E17" w:rsidP="00E14E17">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lastRenderedPageBreak/>
        <w:t xml:space="preserve">Section </w:t>
      </w:r>
      <w:r w:rsidR="00460D2E">
        <w:rPr>
          <w:rFonts w:ascii="Times New Roman" w:hAnsi="Times New Roman" w:cs="Times New Roman"/>
          <w:sz w:val="24"/>
          <w:szCs w:val="24"/>
          <w:u w:val="single"/>
        </w:rPr>
        <w:t>67</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Category B biodiversity project reports – reporting periods</w:t>
      </w:r>
    </w:p>
    <w:p w14:paraId="3A42B4EC" w14:textId="487B7746" w:rsidR="007E4278" w:rsidRDefault="00FC47D2"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104 of the NR Act </w:t>
      </w:r>
      <w:r w:rsidR="001A69DD">
        <w:rPr>
          <w:rFonts w:ascii="Times New Roman" w:hAnsi="Times New Roman" w:cs="Times New Roman"/>
          <w:sz w:val="24"/>
          <w:szCs w:val="24"/>
        </w:rPr>
        <w:t xml:space="preserve">sets out requirements for a category B biodiversity project report. </w:t>
      </w:r>
      <w:r w:rsidR="007E4278" w:rsidRPr="007E4278">
        <w:rPr>
          <w:rFonts w:ascii="Times New Roman" w:hAnsi="Times New Roman" w:cs="Times New Roman"/>
          <w:sz w:val="24"/>
          <w:szCs w:val="24"/>
        </w:rPr>
        <w:t>Category B biodiversity project reports</w:t>
      </w:r>
      <w:r w:rsidR="007E4278">
        <w:rPr>
          <w:rFonts w:ascii="Times New Roman" w:hAnsi="Times New Roman" w:cs="Times New Roman"/>
          <w:sz w:val="24"/>
          <w:szCs w:val="24"/>
        </w:rPr>
        <w:t xml:space="preserve"> are </w:t>
      </w:r>
      <w:r w:rsidR="007E4278" w:rsidRPr="007E4278">
        <w:rPr>
          <w:rFonts w:ascii="Times New Roman" w:hAnsi="Times New Roman" w:cs="Times New Roman"/>
          <w:sz w:val="24"/>
          <w:szCs w:val="24"/>
        </w:rPr>
        <w:t>relevant to the period before a biodiversity certificate has been issued for a registered biodiversity project. The purpose of requiring reports during this period is to allow the Regulator to monitor the ongoing progress of the project, including compliance with the requirements in the methodology determination that covers the project and (where relevant) the implementation of the project plan for the project</w:t>
      </w:r>
      <w:r w:rsidR="007E4278">
        <w:rPr>
          <w:rFonts w:ascii="Times New Roman" w:hAnsi="Times New Roman" w:cs="Times New Roman"/>
          <w:sz w:val="24"/>
          <w:szCs w:val="24"/>
        </w:rPr>
        <w:t>.</w:t>
      </w:r>
    </w:p>
    <w:p w14:paraId="6C7BCEED" w14:textId="77777777" w:rsidR="007E4278" w:rsidRDefault="007E4278" w:rsidP="007E4278">
      <w:pPr>
        <w:pStyle w:val="ListParagraph"/>
        <w:ind w:left="0"/>
        <w:rPr>
          <w:rFonts w:ascii="Times New Roman" w:hAnsi="Times New Roman" w:cs="Times New Roman"/>
          <w:sz w:val="24"/>
          <w:szCs w:val="24"/>
        </w:rPr>
      </w:pPr>
    </w:p>
    <w:p w14:paraId="7F63BC7B" w14:textId="2C23979B" w:rsidR="00E14E17" w:rsidRDefault="005C0C06"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 104(2) allows the rules to specify the reporting period for category B biodiversity project reports.</w:t>
      </w:r>
    </w:p>
    <w:p w14:paraId="691CFD7D" w14:textId="77777777" w:rsidR="00522943" w:rsidRDefault="00522943" w:rsidP="00522943">
      <w:pPr>
        <w:pStyle w:val="ListParagraph"/>
        <w:ind w:left="0"/>
        <w:rPr>
          <w:rFonts w:ascii="Times New Roman" w:hAnsi="Times New Roman" w:cs="Times New Roman"/>
          <w:sz w:val="24"/>
          <w:szCs w:val="24"/>
        </w:rPr>
      </w:pPr>
    </w:p>
    <w:p w14:paraId="72DCE655" w14:textId="345FAEAA" w:rsidR="000A4A43" w:rsidRDefault="00CD7C34" w:rsidP="000A4A4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460D2E">
        <w:rPr>
          <w:rFonts w:ascii="Times New Roman" w:hAnsi="Times New Roman" w:cs="Times New Roman"/>
          <w:sz w:val="24"/>
          <w:szCs w:val="24"/>
        </w:rPr>
        <w:t>67</w:t>
      </w:r>
      <w:r>
        <w:rPr>
          <w:rFonts w:ascii="Times New Roman" w:hAnsi="Times New Roman" w:cs="Times New Roman"/>
          <w:sz w:val="24"/>
          <w:szCs w:val="24"/>
        </w:rPr>
        <w:t xml:space="preserve"> of the NR Rules is made for the purposes of subsection 1</w:t>
      </w:r>
      <w:r w:rsidR="006C785C">
        <w:rPr>
          <w:rFonts w:ascii="Times New Roman" w:hAnsi="Times New Roman" w:cs="Times New Roman"/>
          <w:sz w:val="24"/>
          <w:szCs w:val="24"/>
        </w:rPr>
        <w:t>0</w:t>
      </w:r>
      <w:r>
        <w:rPr>
          <w:rFonts w:ascii="Times New Roman" w:hAnsi="Times New Roman" w:cs="Times New Roman"/>
          <w:sz w:val="24"/>
          <w:szCs w:val="24"/>
        </w:rPr>
        <w:t xml:space="preserve">4(2) of the NR Act and </w:t>
      </w:r>
      <w:r w:rsidR="000A4A43">
        <w:rPr>
          <w:rFonts w:ascii="Times New Roman" w:hAnsi="Times New Roman" w:cs="Times New Roman"/>
          <w:sz w:val="24"/>
          <w:szCs w:val="24"/>
        </w:rPr>
        <w:t>sets out reporting periods for the first and subsequent category B biodiversity project reports.</w:t>
      </w:r>
    </w:p>
    <w:p w14:paraId="4E6FB475" w14:textId="77777777" w:rsidR="00880CFE" w:rsidRDefault="00880CFE" w:rsidP="00880CFE">
      <w:pPr>
        <w:pStyle w:val="ListParagraph"/>
        <w:ind w:left="0"/>
        <w:rPr>
          <w:rFonts w:ascii="Times New Roman" w:hAnsi="Times New Roman" w:cs="Times New Roman"/>
          <w:sz w:val="24"/>
          <w:szCs w:val="24"/>
        </w:rPr>
      </w:pPr>
    </w:p>
    <w:p w14:paraId="2B7FE790" w14:textId="3E575C7E" w:rsidR="00940FDC" w:rsidRDefault="000A4A43" w:rsidP="000A4A4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9E01A9">
        <w:rPr>
          <w:rFonts w:ascii="Times New Roman" w:hAnsi="Times New Roman" w:cs="Times New Roman"/>
          <w:sz w:val="24"/>
          <w:szCs w:val="24"/>
        </w:rPr>
        <w:t>67</w:t>
      </w:r>
      <w:r w:rsidR="003A1C3C">
        <w:rPr>
          <w:rFonts w:ascii="Times New Roman" w:hAnsi="Times New Roman" w:cs="Times New Roman"/>
          <w:sz w:val="24"/>
          <w:szCs w:val="24"/>
        </w:rPr>
        <w:t xml:space="preserve">(2) </w:t>
      </w:r>
      <w:r w:rsidR="00327732">
        <w:rPr>
          <w:rFonts w:ascii="Times New Roman" w:hAnsi="Times New Roman" w:cs="Times New Roman"/>
          <w:sz w:val="24"/>
          <w:szCs w:val="24"/>
        </w:rPr>
        <w:t xml:space="preserve">has the effect that the reporting period for </w:t>
      </w:r>
      <w:r w:rsidR="003A1C3C">
        <w:rPr>
          <w:rFonts w:ascii="Times New Roman" w:hAnsi="Times New Roman" w:cs="Times New Roman"/>
          <w:sz w:val="24"/>
          <w:szCs w:val="24"/>
        </w:rPr>
        <w:t>the first category B biodiversity project report</w:t>
      </w:r>
      <w:r w:rsidR="00940FDC">
        <w:rPr>
          <w:rFonts w:ascii="Times New Roman" w:hAnsi="Times New Roman" w:cs="Times New Roman"/>
          <w:sz w:val="24"/>
          <w:szCs w:val="24"/>
        </w:rPr>
        <w:t>:</w:t>
      </w:r>
    </w:p>
    <w:p w14:paraId="64E342F9" w14:textId="77777777" w:rsidR="00940FDC" w:rsidRPr="00940FDC" w:rsidRDefault="00940FDC" w:rsidP="00940FDC">
      <w:pPr>
        <w:pStyle w:val="ListParagraph"/>
        <w:rPr>
          <w:rFonts w:ascii="Times New Roman" w:hAnsi="Times New Roman" w:cs="Times New Roman"/>
          <w:sz w:val="24"/>
          <w:szCs w:val="24"/>
        </w:rPr>
      </w:pPr>
    </w:p>
    <w:p w14:paraId="59F44458" w14:textId="77777777" w:rsidR="00940FDC" w:rsidRDefault="00880CFE" w:rsidP="00940FD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begins when the biodiversity project is registered under the NR Act</w:t>
      </w:r>
      <w:r w:rsidR="00940FDC">
        <w:rPr>
          <w:rFonts w:ascii="Times New Roman" w:hAnsi="Times New Roman" w:cs="Times New Roman"/>
          <w:sz w:val="24"/>
          <w:szCs w:val="24"/>
        </w:rPr>
        <w:t>;</w:t>
      </w:r>
      <w:r>
        <w:rPr>
          <w:rFonts w:ascii="Times New Roman" w:hAnsi="Times New Roman" w:cs="Times New Roman"/>
          <w:sz w:val="24"/>
          <w:szCs w:val="24"/>
        </w:rPr>
        <w:t xml:space="preserve"> and </w:t>
      </w:r>
    </w:p>
    <w:p w14:paraId="0353871E" w14:textId="77777777" w:rsidR="00940FDC" w:rsidRDefault="00940FDC" w:rsidP="00940FDC">
      <w:pPr>
        <w:pStyle w:val="ListParagraph"/>
        <w:ind w:left="360"/>
        <w:rPr>
          <w:rFonts w:ascii="Times New Roman" w:hAnsi="Times New Roman" w:cs="Times New Roman"/>
          <w:sz w:val="24"/>
          <w:szCs w:val="24"/>
        </w:rPr>
      </w:pPr>
    </w:p>
    <w:p w14:paraId="0FD05DE0" w14:textId="77777777" w:rsidR="0052620C" w:rsidRDefault="00880CFE" w:rsidP="00940FD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is not shorter than 6 months</w:t>
      </w:r>
      <w:r w:rsidR="0052620C">
        <w:rPr>
          <w:rFonts w:ascii="Times New Roman" w:hAnsi="Times New Roman" w:cs="Times New Roman"/>
          <w:sz w:val="24"/>
          <w:szCs w:val="24"/>
        </w:rPr>
        <w:t>;</w:t>
      </w:r>
      <w:r>
        <w:rPr>
          <w:rFonts w:ascii="Times New Roman" w:hAnsi="Times New Roman" w:cs="Times New Roman"/>
          <w:sz w:val="24"/>
          <w:szCs w:val="24"/>
        </w:rPr>
        <w:t xml:space="preserve"> and </w:t>
      </w:r>
    </w:p>
    <w:p w14:paraId="47AE1BB6" w14:textId="77777777" w:rsidR="0052620C" w:rsidRPr="0052620C" w:rsidRDefault="0052620C" w:rsidP="0052620C">
      <w:pPr>
        <w:pStyle w:val="ListParagraph"/>
        <w:rPr>
          <w:rFonts w:ascii="Times New Roman" w:hAnsi="Times New Roman" w:cs="Times New Roman"/>
          <w:sz w:val="24"/>
          <w:szCs w:val="24"/>
        </w:rPr>
      </w:pPr>
    </w:p>
    <w:p w14:paraId="7E0C1D49" w14:textId="6C35AC40" w:rsidR="00940FDC" w:rsidRDefault="0052620C" w:rsidP="00940FD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is </w:t>
      </w:r>
      <w:proofErr w:type="spellStart"/>
      <w:r w:rsidR="00880CFE">
        <w:rPr>
          <w:rFonts w:ascii="Times New Roman" w:hAnsi="Times New Roman" w:cs="Times New Roman"/>
          <w:sz w:val="24"/>
          <w:szCs w:val="24"/>
        </w:rPr>
        <w:t>not longer</w:t>
      </w:r>
      <w:proofErr w:type="spellEnd"/>
      <w:r w:rsidR="00880CFE">
        <w:rPr>
          <w:rFonts w:ascii="Times New Roman" w:hAnsi="Times New Roman" w:cs="Times New Roman"/>
          <w:sz w:val="24"/>
          <w:szCs w:val="24"/>
        </w:rPr>
        <w:t xml:space="preserve"> than 5 years. </w:t>
      </w:r>
    </w:p>
    <w:p w14:paraId="31CC8809" w14:textId="77777777" w:rsidR="00940FDC" w:rsidRPr="00940FDC" w:rsidRDefault="00940FDC" w:rsidP="00940FDC">
      <w:pPr>
        <w:pStyle w:val="ListParagraph"/>
        <w:rPr>
          <w:rFonts w:ascii="Times New Roman" w:hAnsi="Times New Roman" w:cs="Times New Roman"/>
          <w:sz w:val="24"/>
          <w:szCs w:val="24"/>
        </w:rPr>
      </w:pPr>
    </w:p>
    <w:p w14:paraId="6EFB1F63" w14:textId="46E29810" w:rsidR="000A4A43" w:rsidRDefault="00880CFE" w:rsidP="00940FD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In other words, the first category B biodiversity report must be given </w:t>
      </w:r>
      <w:r w:rsidR="00940FDC">
        <w:rPr>
          <w:rFonts w:ascii="Times New Roman" w:hAnsi="Times New Roman" w:cs="Times New Roman"/>
          <w:sz w:val="24"/>
          <w:szCs w:val="24"/>
        </w:rPr>
        <w:t xml:space="preserve">to the Regulator </w:t>
      </w:r>
      <w:r>
        <w:rPr>
          <w:rFonts w:ascii="Times New Roman" w:hAnsi="Times New Roman" w:cs="Times New Roman"/>
          <w:sz w:val="24"/>
          <w:szCs w:val="24"/>
        </w:rPr>
        <w:t>between 6 months and 5 years after the project is registered.</w:t>
      </w:r>
    </w:p>
    <w:p w14:paraId="4851CC2A" w14:textId="77777777" w:rsidR="00467078" w:rsidRPr="00467078" w:rsidRDefault="00467078" w:rsidP="00467078">
      <w:pPr>
        <w:pStyle w:val="ListParagraph"/>
        <w:rPr>
          <w:rFonts w:ascii="Times New Roman" w:hAnsi="Times New Roman" w:cs="Times New Roman"/>
          <w:sz w:val="24"/>
          <w:szCs w:val="24"/>
        </w:rPr>
      </w:pPr>
    </w:p>
    <w:p w14:paraId="1BCBA241" w14:textId="78156D3C" w:rsidR="0052620C" w:rsidRDefault="00467078" w:rsidP="000A4A4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9E01A9">
        <w:rPr>
          <w:rFonts w:ascii="Times New Roman" w:hAnsi="Times New Roman" w:cs="Times New Roman"/>
          <w:sz w:val="24"/>
          <w:szCs w:val="24"/>
        </w:rPr>
        <w:t>67</w:t>
      </w:r>
      <w:r>
        <w:rPr>
          <w:rFonts w:ascii="Times New Roman" w:hAnsi="Times New Roman" w:cs="Times New Roman"/>
          <w:sz w:val="24"/>
          <w:szCs w:val="24"/>
        </w:rPr>
        <w:t xml:space="preserve">(3) </w:t>
      </w:r>
      <w:r w:rsidR="0052620C">
        <w:rPr>
          <w:rFonts w:ascii="Times New Roman" w:hAnsi="Times New Roman" w:cs="Times New Roman"/>
          <w:sz w:val="24"/>
          <w:szCs w:val="24"/>
        </w:rPr>
        <w:t>has the effect</w:t>
      </w:r>
      <w:r>
        <w:rPr>
          <w:rFonts w:ascii="Times New Roman" w:hAnsi="Times New Roman" w:cs="Times New Roman"/>
          <w:sz w:val="24"/>
          <w:szCs w:val="24"/>
        </w:rPr>
        <w:t xml:space="preserve"> that</w:t>
      </w:r>
      <w:r w:rsidR="00C844FC">
        <w:rPr>
          <w:rFonts w:ascii="Times New Roman" w:hAnsi="Times New Roman" w:cs="Times New Roman"/>
          <w:sz w:val="24"/>
          <w:szCs w:val="24"/>
        </w:rPr>
        <w:t xml:space="preserve"> the reporting period for</w:t>
      </w:r>
      <w:r>
        <w:rPr>
          <w:rFonts w:ascii="Times New Roman" w:hAnsi="Times New Roman" w:cs="Times New Roman"/>
          <w:sz w:val="24"/>
          <w:szCs w:val="24"/>
        </w:rPr>
        <w:t xml:space="preserve"> subsequent category B project reports</w:t>
      </w:r>
      <w:r w:rsidR="0052620C">
        <w:rPr>
          <w:rFonts w:ascii="Times New Roman" w:hAnsi="Times New Roman" w:cs="Times New Roman"/>
          <w:sz w:val="24"/>
          <w:szCs w:val="24"/>
        </w:rPr>
        <w:t>:</w:t>
      </w:r>
    </w:p>
    <w:p w14:paraId="6E1C54E7" w14:textId="77777777" w:rsidR="0052620C" w:rsidRPr="0052620C" w:rsidRDefault="0052620C" w:rsidP="0052620C">
      <w:pPr>
        <w:pStyle w:val="ListParagraph"/>
        <w:rPr>
          <w:rFonts w:ascii="Times New Roman" w:hAnsi="Times New Roman" w:cs="Times New Roman"/>
          <w:sz w:val="24"/>
          <w:szCs w:val="24"/>
        </w:rPr>
      </w:pPr>
    </w:p>
    <w:p w14:paraId="3384816D" w14:textId="77777777" w:rsidR="0052620C" w:rsidRDefault="00C844FC" w:rsidP="0052620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begins immediately after </w:t>
      </w:r>
      <w:r w:rsidR="00D0721D">
        <w:rPr>
          <w:rFonts w:ascii="Times New Roman" w:hAnsi="Times New Roman" w:cs="Times New Roman"/>
          <w:sz w:val="24"/>
          <w:szCs w:val="24"/>
        </w:rPr>
        <w:t xml:space="preserve">the previous category B biodiversity report is given, and </w:t>
      </w:r>
    </w:p>
    <w:p w14:paraId="06B306D5" w14:textId="1D19CD88" w:rsidR="00FE24B5" w:rsidRDefault="00FE24B5" w:rsidP="00FE24B5">
      <w:pPr>
        <w:pStyle w:val="ListParagraph"/>
        <w:ind w:left="360"/>
        <w:rPr>
          <w:rFonts w:ascii="Times New Roman" w:hAnsi="Times New Roman" w:cs="Times New Roman"/>
          <w:sz w:val="24"/>
          <w:szCs w:val="24"/>
        </w:rPr>
      </w:pPr>
    </w:p>
    <w:p w14:paraId="49E925B4" w14:textId="77777777" w:rsidR="00FE24B5" w:rsidRDefault="00D0721D" w:rsidP="0052620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is not shorter than 6 months</w:t>
      </w:r>
      <w:r w:rsidR="00FE24B5">
        <w:rPr>
          <w:rFonts w:ascii="Times New Roman" w:hAnsi="Times New Roman" w:cs="Times New Roman"/>
          <w:sz w:val="24"/>
          <w:szCs w:val="24"/>
        </w:rPr>
        <w:t>;</w:t>
      </w:r>
      <w:r>
        <w:rPr>
          <w:rFonts w:ascii="Times New Roman" w:hAnsi="Times New Roman" w:cs="Times New Roman"/>
          <w:sz w:val="24"/>
          <w:szCs w:val="24"/>
        </w:rPr>
        <w:t xml:space="preserve"> and </w:t>
      </w:r>
    </w:p>
    <w:p w14:paraId="105853D1" w14:textId="77777777" w:rsidR="00FE24B5" w:rsidRPr="00FE24B5" w:rsidRDefault="00FE24B5" w:rsidP="00FE24B5">
      <w:pPr>
        <w:pStyle w:val="ListParagraph"/>
        <w:rPr>
          <w:rFonts w:ascii="Times New Roman" w:hAnsi="Times New Roman" w:cs="Times New Roman"/>
          <w:sz w:val="24"/>
          <w:szCs w:val="24"/>
        </w:rPr>
      </w:pPr>
    </w:p>
    <w:p w14:paraId="58200B6C" w14:textId="77777777" w:rsidR="00FE24B5" w:rsidRDefault="00D0721D" w:rsidP="0052620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is no longer than 5 years.</w:t>
      </w:r>
      <w:r w:rsidR="00467078">
        <w:rPr>
          <w:rFonts w:ascii="Times New Roman" w:hAnsi="Times New Roman" w:cs="Times New Roman"/>
          <w:sz w:val="24"/>
          <w:szCs w:val="24"/>
        </w:rPr>
        <w:t xml:space="preserve"> </w:t>
      </w:r>
    </w:p>
    <w:p w14:paraId="60631A34" w14:textId="77777777" w:rsidR="00FE24B5" w:rsidRPr="00FE24B5" w:rsidRDefault="00FE24B5" w:rsidP="00FE24B5">
      <w:pPr>
        <w:pStyle w:val="ListParagraph"/>
        <w:rPr>
          <w:rFonts w:ascii="Times New Roman" w:hAnsi="Times New Roman" w:cs="Times New Roman"/>
          <w:sz w:val="24"/>
          <w:szCs w:val="24"/>
        </w:rPr>
      </w:pPr>
    </w:p>
    <w:p w14:paraId="2A8EEFE0" w14:textId="77777777" w:rsidR="0075183C" w:rsidRDefault="00D0721D" w:rsidP="00FE24B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In other words, subsequent category B biodiversity reports must be given </w:t>
      </w:r>
      <w:r w:rsidR="00FE24B5">
        <w:rPr>
          <w:rFonts w:ascii="Times New Roman" w:hAnsi="Times New Roman" w:cs="Times New Roman"/>
          <w:sz w:val="24"/>
          <w:szCs w:val="24"/>
        </w:rPr>
        <w:t xml:space="preserve">to the Regulator </w:t>
      </w:r>
      <w:r>
        <w:rPr>
          <w:rFonts w:ascii="Times New Roman" w:hAnsi="Times New Roman" w:cs="Times New Roman"/>
          <w:sz w:val="24"/>
          <w:szCs w:val="24"/>
        </w:rPr>
        <w:t>betw</w:t>
      </w:r>
      <w:r w:rsidR="00946B17">
        <w:rPr>
          <w:rFonts w:ascii="Times New Roman" w:hAnsi="Times New Roman" w:cs="Times New Roman"/>
          <w:sz w:val="24"/>
          <w:szCs w:val="24"/>
        </w:rPr>
        <w:t>een 6 months and 5 years after the previous category B biodiversity project report is given.</w:t>
      </w:r>
      <w:r w:rsidR="0075183C">
        <w:rPr>
          <w:rFonts w:ascii="Times New Roman" w:hAnsi="Times New Roman" w:cs="Times New Roman"/>
          <w:sz w:val="24"/>
          <w:szCs w:val="24"/>
        </w:rPr>
        <w:t xml:space="preserve"> </w:t>
      </w:r>
    </w:p>
    <w:p w14:paraId="76586FA1" w14:textId="63ABC38D" w:rsidR="0075183C" w:rsidRDefault="0075183C" w:rsidP="0075183C">
      <w:pPr>
        <w:pStyle w:val="ListParagraph"/>
        <w:ind w:left="0"/>
        <w:rPr>
          <w:rFonts w:ascii="Times New Roman" w:hAnsi="Times New Roman" w:cs="Times New Roman"/>
          <w:sz w:val="24"/>
          <w:szCs w:val="24"/>
        </w:rPr>
      </w:pPr>
    </w:p>
    <w:p w14:paraId="1E79F8FD" w14:textId="7EB469D8" w:rsidR="00467078" w:rsidRPr="000A4A43" w:rsidRDefault="0075183C" w:rsidP="00FE24B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These reporting periods are considered to provide sufficient </w:t>
      </w:r>
      <w:r w:rsidR="00A80335">
        <w:rPr>
          <w:rFonts w:ascii="Times New Roman" w:hAnsi="Times New Roman" w:cs="Times New Roman"/>
          <w:sz w:val="24"/>
          <w:szCs w:val="24"/>
        </w:rPr>
        <w:t>time</w:t>
      </w:r>
      <w:r w:rsidR="007E4278">
        <w:rPr>
          <w:rFonts w:ascii="Times New Roman" w:hAnsi="Times New Roman" w:cs="Times New Roman"/>
          <w:sz w:val="24"/>
          <w:szCs w:val="24"/>
        </w:rPr>
        <w:t>frames</w:t>
      </w:r>
      <w:r w:rsidR="00A80335">
        <w:rPr>
          <w:rFonts w:ascii="Times New Roman" w:hAnsi="Times New Roman" w:cs="Times New Roman"/>
          <w:sz w:val="24"/>
          <w:szCs w:val="24"/>
        </w:rPr>
        <w:t xml:space="preserve"> for the Regulator to properly monitor the progress of a registered </w:t>
      </w:r>
      <w:r w:rsidR="005F349C">
        <w:rPr>
          <w:rFonts w:ascii="Times New Roman" w:hAnsi="Times New Roman" w:cs="Times New Roman"/>
          <w:sz w:val="24"/>
          <w:szCs w:val="24"/>
        </w:rPr>
        <w:t>biodiversity project towards the biodiversity outcome for the project.</w:t>
      </w:r>
    </w:p>
    <w:p w14:paraId="10317E36" w14:textId="2FA2BF20" w:rsidR="00E14E17" w:rsidRPr="00DE3EB6" w:rsidRDefault="00E14E17" w:rsidP="00E14E17">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004B1D">
        <w:rPr>
          <w:rFonts w:ascii="Times New Roman" w:hAnsi="Times New Roman" w:cs="Times New Roman"/>
          <w:sz w:val="24"/>
          <w:szCs w:val="24"/>
          <w:u w:val="single"/>
        </w:rPr>
        <w:t>68</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Category B biodiversity project reports – manner and form of giving reports to Regulator</w:t>
      </w:r>
    </w:p>
    <w:p w14:paraId="55C3924A" w14:textId="42A0F45E" w:rsidR="00E14E17" w:rsidRDefault="00946B17"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Section 104 of the NR Act sets out requirements for a category B biodiversity project report. Paragr</w:t>
      </w:r>
      <w:r w:rsidR="002E40FC">
        <w:rPr>
          <w:rFonts w:ascii="Times New Roman" w:hAnsi="Times New Roman" w:cs="Times New Roman"/>
          <w:sz w:val="24"/>
          <w:szCs w:val="24"/>
        </w:rPr>
        <w:t>a</w:t>
      </w:r>
      <w:r>
        <w:rPr>
          <w:rFonts w:ascii="Times New Roman" w:hAnsi="Times New Roman" w:cs="Times New Roman"/>
          <w:sz w:val="24"/>
          <w:szCs w:val="24"/>
        </w:rPr>
        <w:t xml:space="preserve">ph 104(3)(a) </w:t>
      </w:r>
      <w:r w:rsidR="002E40FC">
        <w:rPr>
          <w:rFonts w:ascii="Times New Roman" w:hAnsi="Times New Roman" w:cs="Times New Roman"/>
          <w:sz w:val="24"/>
          <w:szCs w:val="24"/>
        </w:rPr>
        <w:t>of the NR Act</w:t>
      </w:r>
      <w:r w:rsidR="00490ED9">
        <w:rPr>
          <w:rFonts w:ascii="Times New Roman" w:hAnsi="Times New Roman" w:cs="Times New Roman"/>
          <w:sz w:val="24"/>
          <w:szCs w:val="24"/>
        </w:rPr>
        <w:t xml:space="preserve"> allows the rules to specify the manner and form </w:t>
      </w:r>
      <w:r w:rsidR="00E722B6">
        <w:rPr>
          <w:rFonts w:ascii="Times New Roman" w:hAnsi="Times New Roman" w:cs="Times New Roman"/>
          <w:sz w:val="24"/>
          <w:szCs w:val="24"/>
        </w:rPr>
        <w:t>for category B biodiversity project reports.</w:t>
      </w:r>
    </w:p>
    <w:p w14:paraId="38F8B1EF" w14:textId="77777777" w:rsidR="00302137" w:rsidRDefault="00302137" w:rsidP="00302137">
      <w:pPr>
        <w:pStyle w:val="ListParagraph"/>
        <w:ind w:left="0"/>
        <w:rPr>
          <w:rFonts w:ascii="Times New Roman" w:hAnsi="Times New Roman" w:cs="Times New Roman"/>
          <w:sz w:val="24"/>
          <w:szCs w:val="24"/>
        </w:rPr>
      </w:pPr>
    </w:p>
    <w:p w14:paraId="5B0DE49A" w14:textId="142B83AC" w:rsidR="007275CE" w:rsidRDefault="00E722B6"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004B1D">
        <w:rPr>
          <w:rFonts w:ascii="Times New Roman" w:hAnsi="Times New Roman" w:cs="Times New Roman"/>
          <w:sz w:val="24"/>
          <w:szCs w:val="24"/>
        </w:rPr>
        <w:t>68</w:t>
      </w:r>
      <w:r>
        <w:rPr>
          <w:rFonts w:ascii="Times New Roman" w:hAnsi="Times New Roman" w:cs="Times New Roman"/>
          <w:sz w:val="24"/>
          <w:szCs w:val="24"/>
        </w:rPr>
        <w:t xml:space="preserve"> of the NR Rules is made for the purposes of paragraph 104(3)(a) of the NR Act and </w:t>
      </w:r>
      <w:r w:rsidR="00CC2547">
        <w:rPr>
          <w:rFonts w:ascii="Times New Roman" w:hAnsi="Times New Roman" w:cs="Times New Roman"/>
          <w:sz w:val="24"/>
          <w:szCs w:val="24"/>
        </w:rPr>
        <w:t xml:space="preserve">requires the category B biodiversity project report to be given </w:t>
      </w:r>
      <w:r w:rsidR="00A63B5D">
        <w:rPr>
          <w:rFonts w:ascii="Times New Roman" w:hAnsi="Times New Roman" w:cs="Times New Roman"/>
          <w:sz w:val="24"/>
          <w:szCs w:val="24"/>
        </w:rPr>
        <w:t>t</w:t>
      </w:r>
      <w:r w:rsidR="00CC2547">
        <w:rPr>
          <w:rFonts w:ascii="Times New Roman" w:hAnsi="Times New Roman" w:cs="Times New Roman"/>
          <w:sz w:val="24"/>
          <w:szCs w:val="24"/>
        </w:rPr>
        <w:t xml:space="preserve">o the Regulator </w:t>
      </w:r>
      <w:r w:rsidR="00A63B5D">
        <w:rPr>
          <w:rFonts w:ascii="Times New Roman" w:hAnsi="Times New Roman" w:cs="Times New Roman"/>
          <w:sz w:val="24"/>
          <w:szCs w:val="24"/>
        </w:rPr>
        <w:t>by electronic notice</w:t>
      </w:r>
      <w:r w:rsidR="007275CE">
        <w:rPr>
          <w:rFonts w:ascii="Times New Roman" w:hAnsi="Times New Roman" w:cs="Times New Roman"/>
          <w:sz w:val="24"/>
          <w:szCs w:val="24"/>
        </w:rPr>
        <w:t xml:space="preserve"> transmitted to the Regulator (paragraph </w:t>
      </w:r>
      <w:r w:rsidR="00004B1D">
        <w:rPr>
          <w:rFonts w:ascii="Times New Roman" w:hAnsi="Times New Roman" w:cs="Times New Roman"/>
          <w:sz w:val="24"/>
          <w:szCs w:val="24"/>
        </w:rPr>
        <w:t>68</w:t>
      </w:r>
      <w:r w:rsidR="00B42CF6">
        <w:rPr>
          <w:rFonts w:ascii="Times New Roman" w:hAnsi="Times New Roman" w:cs="Times New Roman"/>
          <w:sz w:val="24"/>
          <w:szCs w:val="24"/>
        </w:rPr>
        <w:t>(a))</w:t>
      </w:r>
      <w:r w:rsidR="007275CE">
        <w:rPr>
          <w:rFonts w:ascii="Times New Roman" w:hAnsi="Times New Roman" w:cs="Times New Roman"/>
          <w:sz w:val="24"/>
          <w:szCs w:val="24"/>
        </w:rPr>
        <w:t>.</w:t>
      </w:r>
    </w:p>
    <w:p w14:paraId="7F6323BC" w14:textId="77777777" w:rsidR="007275CE" w:rsidRPr="007275CE" w:rsidRDefault="007275CE" w:rsidP="007275CE">
      <w:pPr>
        <w:pStyle w:val="ListParagraph"/>
        <w:rPr>
          <w:rFonts w:ascii="Times New Roman" w:hAnsi="Times New Roman" w:cs="Times New Roman"/>
          <w:sz w:val="24"/>
          <w:szCs w:val="24"/>
        </w:rPr>
      </w:pPr>
    </w:p>
    <w:p w14:paraId="5DDCEC53" w14:textId="2F581DFD" w:rsidR="007275CE" w:rsidRDefault="007275CE" w:rsidP="00E14E17">
      <w:pPr>
        <w:pStyle w:val="ListParagraph"/>
        <w:numPr>
          <w:ilvl w:val="0"/>
          <w:numId w:val="2"/>
        </w:numPr>
        <w:ind w:left="0" w:hanging="567"/>
        <w:rPr>
          <w:rFonts w:ascii="Times New Roman" w:hAnsi="Times New Roman" w:cs="Times New Roman"/>
          <w:sz w:val="24"/>
          <w:szCs w:val="24"/>
        </w:rPr>
      </w:pPr>
      <w:r w:rsidRPr="007275CE">
        <w:rPr>
          <w:rFonts w:ascii="Times New Roman" w:hAnsi="Times New Roman" w:cs="Times New Roman"/>
          <w:sz w:val="24"/>
          <w:szCs w:val="24"/>
        </w:rPr>
        <w:t xml:space="preserve">The term </w:t>
      </w:r>
      <w:r w:rsidRPr="007275CE">
        <w:rPr>
          <w:rFonts w:ascii="Times New Roman" w:hAnsi="Times New Roman" w:cs="Times New Roman"/>
          <w:i/>
          <w:iCs/>
          <w:sz w:val="24"/>
          <w:szCs w:val="24"/>
        </w:rPr>
        <w:t>electronic notice transmitted to the Regulator</w:t>
      </w:r>
      <w:r w:rsidRPr="007275CE">
        <w:rPr>
          <w:rFonts w:ascii="Times New Roman" w:hAnsi="Times New Roman" w:cs="Times New Roman"/>
          <w:sz w:val="24"/>
          <w:szCs w:val="24"/>
        </w:rPr>
        <w:t xml:space="preserve"> is defined in section 9 of the NR Act. An electronic notice transmitted to the Regulator must comply with the requirements in section 9 of the NR Act and in section 9 of the NR Rules</w:t>
      </w:r>
      <w:r>
        <w:rPr>
          <w:rFonts w:ascii="Times New Roman" w:hAnsi="Times New Roman" w:cs="Times New Roman"/>
          <w:sz w:val="24"/>
          <w:szCs w:val="24"/>
        </w:rPr>
        <w:t>.</w:t>
      </w:r>
    </w:p>
    <w:p w14:paraId="3F07C9A7" w14:textId="77777777" w:rsidR="007275CE" w:rsidRPr="007275CE" w:rsidRDefault="007275CE" w:rsidP="007275CE">
      <w:pPr>
        <w:pStyle w:val="ListParagraph"/>
        <w:rPr>
          <w:rFonts w:ascii="Times New Roman" w:hAnsi="Times New Roman" w:cs="Times New Roman"/>
          <w:sz w:val="24"/>
          <w:szCs w:val="24"/>
        </w:rPr>
      </w:pPr>
    </w:p>
    <w:p w14:paraId="2538343B" w14:textId="4737F4AA" w:rsidR="00E722B6" w:rsidRPr="00946B17" w:rsidRDefault="00B42CF6"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FE00B0">
        <w:rPr>
          <w:rFonts w:ascii="Times New Roman" w:hAnsi="Times New Roman" w:cs="Times New Roman"/>
          <w:sz w:val="24"/>
          <w:szCs w:val="24"/>
        </w:rPr>
        <w:t>68</w:t>
      </w:r>
      <w:r w:rsidR="00A63B5D">
        <w:rPr>
          <w:rFonts w:ascii="Times New Roman" w:hAnsi="Times New Roman" w:cs="Times New Roman"/>
          <w:sz w:val="24"/>
          <w:szCs w:val="24"/>
        </w:rPr>
        <w:t xml:space="preserve"> also </w:t>
      </w:r>
      <w:r>
        <w:rPr>
          <w:rFonts w:ascii="Times New Roman" w:hAnsi="Times New Roman" w:cs="Times New Roman"/>
          <w:sz w:val="24"/>
          <w:szCs w:val="24"/>
        </w:rPr>
        <w:t>clarifies</w:t>
      </w:r>
      <w:r w:rsidR="00A63B5D">
        <w:rPr>
          <w:rFonts w:ascii="Times New Roman" w:hAnsi="Times New Roman" w:cs="Times New Roman"/>
          <w:sz w:val="24"/>
          <w:szCs w:val="24"/>
        </w:rPr>
        <w:t xml:space="preserve"> that information and </w:t>
      </w:r>
      <w:r w:rsidR="00302137">
        <w:rPr>
          <w:rFonts w:ascii="Times New Roman" w:hAnsi="Times New Roman" w:cs="Times New Roman"/>
          <w:sz w:val="24"/>
          <w:szCs w:val="24"/>
        </w:rPr>
        <w:t>documents</w:t>
      </w:r>
      <w:r w:rsidR="00A63B5D">
        <w:rPr>
          <w:rFonts w:ascii="Times New Roman" w:hAnsi="Times New Roman" w:cs="Times New Roman"/>
          <w:sz w:val="24"/>
          <w:szCs w:val="24"/>
        </w:rPr>
        <w:t xml:space="preserve"> that </w:t>
      </w:r>
      <w:r w:rsidR="00302137">
        <w:rPr>
          <w:rFonts w:ascii="Times New Roman" w:hAnsi="Times New Roman" w:cs="Times New Roman"/>
          <w:sz w:val="24"/>
          <w:szCs w:val="24"/>
        </w:rPr>
        <w:t>are included in the report may be given in the form of data or digital information (including a map) and may be provided by electronic link if the information or documents can be accessed on an external platform</w:t>
      </w:r>
      <w:r>
        <w:rPr>
          <w:rFonts w:ascii="Times New Roman" w:hAnsi="Times New Roman" w:cs="Times New Roman"/>
          <w:sz w:val="24"/>
          <w:szCs w:val="24"/>
        </w:rPr>
        <w:t xml:space="preserve"> (paragraph </w:t>
      </w:r>
      <w:r w:rsidR="00FE00B0">
        <w:rPr>
          <w:rFonts w:ascii="Times New Roman" w:hAnsi="Times New Roman" w:cs="Times New Roman"/>
          <w:sz w:val="24"/>
          <w:szCs w:val="24"/>
        </w:rPr>
        <w:t>68</w:t>
      </w:r>
      <w:r w:rsidR="00674F76">
        <w:rPr>
          <w:rFonts w:ascii="Times New Roman" w:hAnsi="Times New Roman" w:cs="Times New Roman"/>
          <w:sz w:val="24"/>
          <w:szCs w:val="24"/>
        </w:rPr>
        <w:t>(b))</w:t>
      </w:r>
      <w:r w:rsidR="00302137">
        <w:rPr>
          <w:rFonts w:ascii="Times New Roman" w:hAnsi="Times New Roman" w:cs="Times New Roman"/>
          <w:sz w:val="24"/>
          <w:szCs w:val="24"/>
        </w:rPr>
        <w:t>.</w:t>
      </w:r>
    </w:p>
    <w:p w14:paraId="4241DEB5" w14:textId="6C3738DF" w:rsidR="00E14E17" w:rsidRPr="00DE3EB6" w:rsidRDefault="00E14E17" w:rsidP="00E14E17">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FE00B0">
        <w:rPr>
          <w:rFonts w:ascii="Times New Roman" w:hAnsi="Times New Roman" w:cs="Times New Roman"/>
          <w:sz w:val="24"/>
          <w:szCs w:val="24"/>
          <w:u w:val="single"/>
        </w:rPr>
        <w:t>6</w:t>
      </w:r>
      <w:r w:rsidR="00B22F6B">
        <w:rPr>
          <w:rFonts w:ascii="Times New Roman" w:hAnsi="Times New Roman" w:cs="Times New Roman"/>
          <w:sz w:val="24"/>
          <w:szCs w:val="24"/>
          <w:u w:val="single"/>
        </w:rPr>
        <w:t>9</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Category B biodiversity project reports – information and documents</w:t>
      </w:r>
    </w:p>
    <w:p w14:paraId="16EA7C12" w14:textId="0733D5AD" w:rsidR="006C785C" w:rsidRDefault="006C785C" w:rsidP="006C785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104 of the NR Act sets out the requirements for category B biodiversity project reports. Paragraph 104(3)(b) of the NR Act provides that the rules may set out information that must be included in a category </w:t>
      </w:r>
      <w:r w:rsidR="00EE1DF1">
        <w:rPr>
          <w:rFonts w:ascii="Times New Roman" w:hAnsi="Times New Roman" w:cs="Times New Roman"/>
          <w:sz w:val="24"/>
          <w:szCs w:val="24"/>
        </w:rPr>
        <w:t>B</w:t>
      </w:r>
      <w:r>
        <w:rPr>
          <w:rFonts w:ascii="Times New Roman" w:hAnsi="Times New Roman" w:cs="Times New Roman"/>
          <w:sz w:val="24"/>
          <w:szCs w:val="24"/>
        </w:rPr>
        <w:t xml:space="preserve"> biodiversity project report. Paragraph 10</w:t>
      </w:r>
      <w:r w:rsidR="00EE1DF1">
        <w:rPr>
          <w:rFonts w:ascii="Times New Roman" w:hAnsi="Times New Roman" w:cs="Times New Roman"/>
          <w:sz w:val="24"/>
          <w:szCs w:val="24"/>
        </w:rPr>
        <w:t>4</w:t>
      </w:r>
      <w:r>
        <w:rPr>
          <w:rFonts w:ascii="Times New Roman" w:hAnsi="Times New Roman" w:cs="Times New Roman"/>
          <w:sz w:val="24"/>
          <w:szCs w:val="24"/>
        </w:rPr>
        <w:t>(</w:t>
      </w:r>
      <w:r w:rsidR="00EE1DF1">
        <w:rPr>
          <w:rFonts w:ascii="Times New Roman" w:hAnsi="Times New Roman" w:cs="Times New Roman"/>
          <w:sz w:val="24"/>
          <w:szCs w:val="24"/>
        </w:rPr>
        <w:t>3</w:t>
      </w:r>
      <w:r>
        <w:rPr>
          <w:rFonts w:ascii="Times New Roman" w:hAnsi="Times New Roman" w:cs="Times New Roman"/>
          <w:sz w:val="24"/>
          <w:szCs w:val="24"/>
        </w:rPr>
        <w:t>)(f) provides that the rules may set out documents that must accompany the report.</w:t>
      </w:r>
    </w:p>
    <w:p w14:paraId="05565C6E" w14:textId="60ED438A" w:rsidR="006C785C" w:rsidRDefault="006C785C" w:rsidP="006C785C">
      <w:pPr>
        <w:pStyle w:val="ListParagraph"/>
        <w:ind w:left="0"/>
        <w:rPr>
          <w:rFonts w:ascii="Times New Roman" w:hAnsi="Times New Roman" w:cs="Times New Roman"/>
          <w:sz w:val="24"/>
          <w:szCs w:val="24"/>
        </w:rPr>
      </w:pPr>
    </w:p>
    <w:p w14:paraId="3CCCF2CE" w14:textId="62FCC159" w:rsidR="00FE29D9" w:rsidRDefault="006C785C" w:rsidP="006C785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FE00B0">
        <w:rPr>
          <w:rFonts w:ascii="Times New Roman" w:hAnsi="Times New Roman" w:cs="Times New Roman"/>
          <w:sz w:val="24"/>
          <w:szCs w:val="24"/>
        </w:rPr>
        <w:t>6</w:t>
      </w:r>
      <w:r w:rsidR="00B22F6B">
        <w:rPr>
          <w:rFonts w:ascii="Times New Roman" w:hAnsi="Times New Roman" w:cs="Times New Roman"/>
          <w:sz w:val="24"/>
          <w:szCs w:val="24"/>
        </w:rPr>
        <w:t>9</w:t>
      </w:r>
      <w:r>
        <w:rPr>
          <w:rFonts w:ascii="Times New Roman" w:hAnsi="Times New Roman" w:cs="Times New Roman"/>
          <w:sz w:val="24"/>
          <w:szCs w:val="24"/>
        </w:rPr>
        <w:t xml:space="preserve"> of the NR Rules is made for the purposes of paragraphs 10</w:t>
      </w:r>
      <w:r w:rsidR="00EE1DF1">
        <w:rPr>
          <w:rFonts w:ascii="Times New Roman" w:hAnsi="Times New Roman" w:cs="Times New Roman"/>
          <w:sz w:val="24"/>
          <w:szCs w:val="24"/>
        </w:rPr>
        <w:t>4</w:t>
      </w:r>
      <w:r>
        <w:rPr>
          <w:rFonts w:ascii="Times New Roman" w:hAnsi="Times New Roman" w:cs="Times New Roman"/>
          <w:sz w:val="24"/>
          <w:szCs w:val="24"/>
        </w:rPr>
        <w:t>(</w:t>
      </w:r>
      <w:r w:rsidR="00EE1DF1">
        <w:rPr>
          <w:rFonts w:ascii="Times New Roman" w:hAnsi="Times New Roman" w:cs="Times New Roman"/>
          <w:sz w:val="24"/>
          <w:szCs w:val="24"/>
        </w:rPr>
        <w:t>3</w:t>
      </w:r>
      <w:r>
        <w:rPr>
          <w:rFonts w:ascii="Times New Roman" w:hAnsi="Times New Roman" w:cs="Times New Roman"/>
          <w:sz w:val="24"/>
          <w:szCs w:val="24"/>
        </w:rPr>
        <w:t xml:space="preserve">)(b) and (f) of the NR Act and </w:t>
      </w:r>
      <w:r w:rsidR="006E698C">
        <w:rPr>
          <w:rFonts w:ascii="Times New Roman" w:hAnsi="Times New Roman" w:cs="Times New Roman"/>
          <w:sz w:val="24"/>
          <w:szCs w:val="24"/>
        </w:rPr>
        <w:t>has the effect</w:t>
      </w:r>
      <w:r w:rsidR="008D1BF8">
        <w:rPr>
          <w:rFonts w:ascii="Times New Roman" w:hAnsi="Times New Roman" w:cs="Times New Roman"/>
          <w:sz w:val="24"/>
          <w:szCs w:val="24"/>
        </w:rPr>
        <w:t xml:space="preserve"> that </w:t>
      </w:r>
      <w:r w:rsidR="006E698C">
        <w:rPr>
          <w:rFonts w:ascii="Times New Roman" w:hAnsi="Times New Roman" w:cs="Times New Roman"/>
          <w:sz w:val="24"/>
          <w:szCs w:val="24"/>
        </w:rPr>
        <w:t>t</w:t>
      </w:r>
      <w:r w:rsidR="003819A7">
        <w:rPr>
          <w:rFonts w:ascii="Times New Roman" w:hAnsi="Times New Roman" w:cs="Times New Roman"/>
          <w:sz w:val="24"/>
          <w:szCs w:val="24"/>
        </w:rPr>
        <w:t xml:space="preserve">he </w:t>
      </w:r>
      <w:r>
        <w:rPr>
          <w:rFonts w:ascii="Times New Roman" w:hAnsi="Times New Roman" w:cs="Times New Roman"/>
          <w:sz w:val="24"/>
          <w:szCs w:val="24"/>
        </w:rPr>
        <w:t xml:space="preserve">information and documents to be </w:t>
      </w:r>
      <w:r w:rsidR="00F234D6">
        <w:rPr>
          <w:rFonts w:ascii="Times New Roman" w:hAnsi="Times New Roman" w:cs="Times New Roman"/>
          <w:sz w:val="24"/>
          <w:szCs w:val="24"/>
        </w:rPr>
        <w:t>included</w:t>
      </w:r>
      <w:r>
        <w:rPr>
          <w:rFonts w:ascii="Times New Roman" w:hAnsi="Times New Roman" w:cs="Times New Roman"/>
          <w:sz w:val="24"/>
          <w:szCs w:val="24"/>
        </w:rPr>
        <w:t xml:space="preserve"> in</w:t>
      </w:r>
      <w:r w:rsidR="00F234D6">
        <w:rPr>
          <w:rFonts w:ascii="Times New Roman" w:hAnsi="Times New Roman" w:cs="Times New Roman"/>
          <w:sz w:val="24"/>
          <w:szCs w:val="24"/>
        </w:rPr>
        <w:t>,</w:t>
      </w:r>
      <w:r>
        <w:rPr>
          <w:rFonts w:ascii="Times New Roman" w:hAnsi="Times New Roman" w:cs="Times New Roman"/>
          <w:sz w:val="24"/>
          <w:szCs w:val="24"/>
        </w:rPr>
        <w:t xml:space="preserve"> or accompany</w:t>
      </w:r>
      <w:r w:rsidR="00F234D6">
        <w:rPr>
          <w:rFonts w:ascii="Times New Roman" w:hAnsi="Times New Roman" w:cs="Times New Roman"/>
          <w:sz w:val="24"/>
          <w:szCs w:val="24"/>
        </w:rPr>
        <w:t>,</w:t>
      </w:r>
      <w:r>
        <w:rPr>
          <w:rFonts w:ascii="Times New Roman" w:hAnsi="Times New Roman" w:cs="Times New Roman"/>
          <w:sz w:val="24"/>
          <w:szCs w:val="24"/>
        </w:rPr>
        <w:t xml:space="preserve"> </w:t>
      </w:r>
      <w:r w:rsidR="00F234D6">
        <w:rPr>
          <w:rFonts w:ascii="Times New Roman" w:hAnsi="Times New Roman" w:cs="Times New Roman"/>
          <w:sz w:val="24"/>
          <w:szCs w:val="24"/>
        </w:rPr>
        <w:t xml:space="preserve">a category B biodiversity project </w:t>
      </w:r>
      <w:r>
        <w:rPr>
          <w:rFonts w:ascii="Times New Roman" w:hAnsi="Times New Roman" w:cs="Times New Roman"/>
          <w:sz w:val="24"/>
          <w:szCs w:val="24"/>
        </w:rPr>
        <w:t>report</w:t>
      </w:r>
      <w:r w:rsidR="006E698C">
        <w:rPr>
          <w:rFonts w:ascii="Times New Roman" w:hAnsi="Times New Roman" w:cs="Times New Roman"/>
          <w:sz w:val="24"/>
          <w:szCs w:val="24"/>
        </w:rPr>
        <w:t xml:space="preserve"> are t</w:t>
      </w:r>
      <w:r w:rsidR="00941544">
        <w:rPr>
          <w:rFonts w:ascii="Times New Roman" w:hAnsi="Times New Roman" w:cs="Times New Roman"/>
          <w:sz w:val="24"/>
          <w:szCs w:val="24"/>
        </w:rPr>
        <w:t xml:space="preserve">he </w:t>
      </w:r>
      <w:r w:rsidR="006E698C">
        <w:rPr>
          <w:rFonts w:ascii="Times New Roman" w:hAnsi="Times New Roman" w:cs="Times New Roman"/>
          <w:sz w:val="24"/>
          <w:szCs w:val="24"/>
        </w:rPr>
        <w:t xml:space="preserve">information and documents </w:t>
      </w:r>
      <w:r w:rsidR="00FE29D9">
        <w:rPr>
          <w:rFonts w:ascii="Times New Roman" w:hAnsi="Times New Roman" w:cs="Times New Roman"/>
          <w:sz w:val="24"/>
          <w:szCs w:val="24"/>
        </w:rPr>
        <w:t xml:space="preserve">specified at paragraphs </w:t>
      </w:r>
      <w:r w:rsidR="00FE00B0">
        <w:rPr>
          <w:rFonts w:ascii="Times New Roman" w:hAnsi="Times New Roman" w:cs="Times New Roman"/>
          <w:sz w:val="24"/>
          <w:szCs w:val="24"/>
        </w:rPr>
        <w:t>63</w:t>
      </w:r>
      <w:r w:rsidR="00FE29D9">
        <w:rPr>
          <w:rFonts w:ascii="Times New Roman" w:hAnsi="Times New Roman" w:cs="Times New Roman"/>
          <w:sz w:val="24"/>
          <w:szCs w:val="24"/>
        </w:rPr>
        <w:t>(2)(a) to (g) and (</w:t>
      </w:r>
      <w:r w:rsidR="00FA70A6">
        <w:rPr>
          <w:rFonts w:ascii="Times New Roman" w:hAnsi="Times New Roman" w:cs="Times New Roman"/>
          <w:sz w:val="24"/>
          <w:szCs w:val="24"/>
        </w:rPr>
        <w:t>l</w:t>
      </w:r>
      <w:r w:rsidR="00FE29D9">
        <w:rPr>
          <w:rFonts w:ascii="Times New Roman" w:hAnsi="Times New Roman" w:cs="Times New Roman"/>
          <w:sz w:val="24"/>
          <w:szCs w:val="24"/>
        </w:rPr>
        <w:t xml:space="preserve">) (relating to information and documents </w:t>
      </w:r>
      <w:r w:rsidR="006E698C">
        <w:rPr>
          <w:rFonts w:ascii="Times New Roman" w:hAnsi="Times New Roman" w:cs="Times New Roman"/>
          <w:sz w:val="24"/>
          <w:szCs w:val="24"/>
        </w:rPr>
        <w:t xml:space="preserve">required to be included in, or accompany, a category A biodiversity project </w:t>
      </w:r>
      <w:r w:rsidR="004B3C87">
        <w:rPr>
          <w:rFonts w:ascii="Times New Roman" w:hAnsi="Times New Roman" w:cs="Times New Roman"/>
          <w:sz w:val="24"/>
          <w:szCs w:val="24"/>
        </w:rPr>
        <w:t>report</w:t>
      </w:r>
      <w:r w:rsidR="00FE29D9">
        <w:rPr>
          <w:rFonts w:ascii="Times New Roman" w:hAnsi="Times New Roman" w:cs="Times New Roman"/>
          <w:sz w:val="24"/>
          <w:szCs w:val="24"/>
        </w:rPr>
        <w:t>)</w:t>
      </w:r>
      <w:r w:rsidR="004B3C87">
        <w:rPr>
          <w:rFonts w:ascii="Times New Roman" w:hAnsi="Times New Roman" w:cs="Times New Roman"/>
          <w:sz w:val="24"/>
          <w:szCs w:val="24"/>
        </w:rPr>
        <w:t xml:space="preserve">. </w:t>
      </w:r>
    </w:p>
    <w:p w14:paraId="1D8BA7D9" w14:textId="77777777" w:rsidR="00FE29D9" w:rsidRPr="00FE29D9" w:rsidRDefault="00FE29D9" w:rsidP="00FE29D9">
      <w:pPr>
        <w:pStyle w:val="ListParagraph"/>
        <w:rPr>
          <w:rFonts w:ascii="Times New Roman" w:hAnsi="Times New Roman" w:cs="Times New Roman"/>
          <w:sz w:val="24"/>
          <w:szCs w:val="24"/>
        </w:rPr>
      </w:pPr>
    </w:p>
    <w:p w14:paraId="3CA66B1F" w14:textId="6F8660E1" w:rsidR="006C785C" w:rsidRDefault="004B3C87" w:rsidP="006C785C">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w:t>
      </w:r>
      <w:r w:rsidR="00184255">
        <w:rPr>
          <w:rFonts w:ascii="Times New Roman" w:hAnsi="Times New Roman" w:cs="Times New Roman"/>
          <w:sz w:val="24"/>
          <w:szCs w:val="24"/>
        </w:rPr>
        <w:t>e</w:t>
      </w:r>
      <w:r>
        <w:rPr>
          <w:rFonts w:ascii="Times New Roman" w:hAnsi="Times New Roman" w:cs="Times New Roman"/>
          <w:sz w:val="24"/>
          <w:szCs w:val="24"/>
        </w:rPr>
        <w:t xml:space="preserve"> information and documents are</w:t>
      </w:r>
      <w:r w:rsidR="00FE29D9">
        <w:rPr>
          <w:rFonts w:ascii="Times New Roman" w:hAnsi="Times New Roman" w:cs="Times New Roman"/>
          <w:sz w:val="24"/>
          <w:szCs w:val="24"/>
        </w:rPr>
        <w:t>:</w:t>
      </w:r>
      <w:r>
        <w:rPr>
          <w:rFonts w:ascii="Times New Roman" w:hAnsi="Times New Roman" w:cs="Times New Roman"/>
          <w:sz w:val="24"/>
          <w:szCs w:val="24"/>
        </w:rPr>
        <w:t xml:space="preserve"> </w:t>
      </w:r>
      <w:r w:rsidR="006E698C">
        <w:rPr>
          <w:rFonts w:ascii="Times New Roman" w:hAnsi="Times New Roman" w:cs="Times New Roman"/>
          <w:sz w:val="24"/>
          <w:szCs w:val="24"/>
        </w:rPr>
        <w:t xml:space="preserve"> </w:t>
      </w:r>
    </w:p>
    <w:p w14:paraId="663FA61A" w14:textId="77777777" w:rsidR="002E4F23" w:rsidRPr="002E4F23" w:rsidRDefault="002E4F23" w:rsidP="002E4F23">
      <w:pPr>
        <w:pStyle w:val="ListParagraph"/>
        <w:rPr>
          <w:rFonts w:ascii="Times New Roman" w:hAnsi="Times New Roman" w:cs="Times New Roman"/>
          <w:sz w:val="24"/>
          <w:szCs w:val="24"/>
        </w:rPr>
      </w:pPr>
    </w:p>
    <w:p w14:paraId="3214CEAC" w14:textId="77777777" w:rsidR="004C7FDC" w:rsidRPr="004C7FDC" w:rsidRDefault="004C7FDC" w:rsidP="00BD1659">
      <w:pPr>
        <w:pStyle w:val="ListParagraph"/>
        <w:numPr>
          <w:ilvl w:val="1"/>
          <w:numId w:val="2"/>
        </w:numPr>
        <w:ind w:left="567" w:hanging="567"/>
        <w:rPr>
          <w:rFonts w:ascii="Times New Roman" w:hAnsi="Times New Roman" w:cs="Times New Roman"/>
          <w:sz w:val="24"/>
          <w:szCs w:val="24"/>
        </w:rPr>
      </w:pPr>
      <w:r w:rsidRPr="004C7FDC">
        <w:rPr>
          <w:rFonts w:ascii="Times New Roman" w:hAnsi="Times New Roman" w:cs="Times New Roman"/>
          <w:sz w:val="24"/>
          <w:szCs w:val="24"/>
        </w:rPr>
        <w:t xml:space="preserve">the unique identifier assigned for the </w:t>
      </w:r>
      <w:proofErr w:type="gramStart"/>
      <w:r w:rsidRPr="004C7FDC">
        <w:rPr>
          <w:rFonts w:ascii="Times New Roman" w:hAnsi="Times New Roman" w:cs="Times New Roman"/>
          <w:sz w:val="24"/>
          <w:szCs w:val="24"/>
        </w:rPr>
        <w:t>project;</w:t>
      </w:r>
      <w:proofErr w:type="gramEnd"/>
    </w:p>
    <w:p w14:paraId="508E083C" w14:textId="77777777" w:rsidR="00BD1659" w:rsidRDefault="00BD1659" w:rsidP="00BD1659">
      <w:pPr>
        <w:pStyle w:val="ListParagraph"/>
        <w:ind w:left="567"/>
        <w:rPr>
          <w:rFonts w:ascii="Times New Roman" w:hAnsi="Times New Roman" w:cs="Times New Roman"/>
          <w:sz w:val="24"/>
          <w:szCs w:val="24"/>
        </w:rPr>
      </w:pPr>
    </w:p>
    <w:p w14:paraId="63496B62" w14:textId="5CEB7901" w:rsidR="004C7FDC" w:rsidRPr="004C7FDC" w:rsidRDefault="004C7FDC" w:rsidP="00BD1659">
      <w:pPr>
        <w:pStyle w:val="ListParagraph"/>
        <w:numPr>
          <w:ilvl w:val="1"/>
          <w:numId w:val="2"/>
        </w:numPr>
        <w:ind w:left="567" w:hanging="567"/>
        <w:rPr>
          <w:rFonts w:ascii="Times New Roman" w:hAnsi="Times New Roman" w:cs="Times New Roman"/>
          <w:sz w:val="24"/>
          <w:szCs w:val="24"/>
        </w:rPr>
      </w:pPr>
      <w:r w:rsidRPr="004C7FDC">
        <w:rPr>
          <w:rFonts w:ascii="Times New Roman" w:hAnsi="Times New Roman" w:cs="Times New Roman"/>
          <w:sz w:val="24"/>
          <w:szCs w:val="24"/>
        </w:rPr>
        <w:t xml:space="preserve">the name of the project proponent of the project or, if there are multiple project proponents, the nominee of the project </w:t>
      </w:r>
      <w:proofErr w:type="gramStart"/>
      <w:r w:rsidRPr="004C7FDC">
        <w:rPr>
          <w:rFonts w:ascii="Times New Roman" w:hAnsi="Times New Roman" w:cs="Times New Roman"/>
          <w:sz w:val="24"/>
          <w:szCs w:val="24"/>
        </w:rPr>
        <w:t>proponents;</w:t>
      </w:r>
      <w:proofErr w:type="gramEnd"/>
    </w:p>
    <w:p w14:paraId="42FA86EE" w14:textId="77777777" w:rsidR="00BD1659" w:rsidRDefault="00BD1659" w:rsidP="00BD1659">
      <w:pPr>
        <w:pStyle w:val="ListParagraph"/>
        <w:ind w:left="567"/>
        <w:rPr>
          <w:rFonts w:ascii="Times New Roman" w:hAnsi="Times New Roman" w:cs="Times New Roman"/>
          <w:sz w:val="24"/>
          <w:szCs w:val="24"/>
        </w:rPr>
      </w:pPr>
    </w:p>
    <w:p w14:paraId="12A972B5" w14:textId="73DEBCB6" w:rsidR="004C7FDC" w:rsidRPr="004C7FDC" w:rsidRDefault="004C7FDC" w:rsidP="00BD1659">
      <w:pPr>
        <w:pStyle w:val="ListParagraph"/>
        <w:numPr>
          <w:ilvl w:val="1"/>
          <w:numId w:val="2"/>
        </w:numPr>
        <w:ind w:left="567" w:hanging="567"/>
        <w:rPr>
          <w:rFonts w:ascii="Times New Roman" w:hAnsi="Times New Roman" w:cs="Times New Roman"/>
          <w:sz w:val="24"/>
          <w:szCs w:val="24"/>
        </w:rPr>
      </w:pPr>
      <w:r w:rsidRPr="004C7FDC">
        <w:rPr>
          <w:rFonts w:ascii="Times New Roman" w:hAnsi="Times New Roman" w:cs="Times New Roman"/>
          <w:sz w:val="24"/>
          <w:szCs w:val="24"/>
        </w:rPr>
        <w:t xml:space="preserve">the reporting </w:t>
      </w:r>
      <w:proofErr w:type="gramStart"/>
      <w:r w:rsidRPr="004C7FDC">
        <w:rPr>
          <w:rFonts w:ascii="Times New Roman" w:hAnsi="Times New Roman" w:cs="Times New Roman"/>
          <w:sz w:val="24"/>
          <w:szCs w:val="24"/>
        </w:rPr>
        <w:t>period;</w:t>
      </w:r>
      <w:proofErr w:type="gramEnd"/>
    </w:p>
    <w:p w14:paraId="35F9F9BF" w14:textId="77777777" w:rsidR="00BD1659" w:rsidRDefault="00BD1659" w:rsidP="00BD1659">
      <w:pPr>
        <w:pStyle w:val="ListParagraph"/>
        <w:ind w:left="567"/>
        <w:rPr>
          <w:rFonts w:ascii="Times New Roman" w:hAnsi="Times New Roman" w:cs="Times New Roman"/>
          <w:sz w:val="24"/>
          <w:szCs w:val="24"/>
        </w:rPr>
      </w:pPr>
    </w:p>
    <w:p w14:paraId="09A25702" w14:textId="20173932" w:rsidR="004C7FDC" w:rsidRPr="004C7FDC" w:rsidRDefault="004C7FDC" w:rsidP="00BD1659">
      <w:pPr>
        <w:pStyle w:val="ListParagraph"/>
        <w:numPr>
          <w:ilvl w:val="1"/>
          <w:numId w:val="2"/>
        </w:numPr>
        <w:ind w:left="567" w:hanging="567"/>
        <w:rPr>
          <w:rFonts w:ascii="Times New Roman" w:hAnsi="Times New Roman" w:cs="Times New Roman"/>
          <w:sz w:val="24"/>
          <w:szCs w:val="24"/>
        </w:rPr>
      </w:pPr>
      <w:r w:rsidRPr="004C7FDC">
        <w:rPr>
          <w:rFonts w:ascii="Times New Roman" w:hAnsi="Times New Roman" w:cs="Times New Roman"/>
          <w:sz w:val="24"/>
          <w:szCs w:val="24"/>
        </w:rPr>
        <w:t xml:space="preserve">the activity period (if any) and the permanence period of the </w:t>
      </w:r>
      <w:proofErr w:type="gramStart"/>
      <w:r w:rsidRPr="004C7FDC">
        <w:rPr>
          <w:rFonts w:ascii="Times New Roman" w:hAnsi="Times New Roman" w:cs="Times New Roman"/>
          <w:sz w:val="24"/>
          <w:szCs w:val="24"/>
        </w:rPr>
        <w:t>project;</w:t>
      </w:r>
      <w:proofErr w:type="gramEnd"/>
    </w:p>
    <w:p w14:paraId="56D131C2" w14:textId="77777777" w:rsidR="00BD1659" w:rsidRDefault="00BD1659" w:rsidP="00BD1659">
      <w:pPr>
        <w:pStyle w:val="ListParagraph"/>
        <w:ind w:left="567"/>
        <w:rPr>
          <w:rFonts w:ascii="Times New Roman" w:hAnsi="Times New Roman" w:cs="Times New Roman"/>
          <w:sz w:val="24"/>
          <w:szCs w:val="24"/>
        </w:rPr>
      </w:pPr>
    </w:p>
    <w:p w14:paraId="33F0A59E" w14:textId="51EEF245" w:rsidR="004C7FDC" w:rsidRPr="004C7FDC" w:rsidRDefault="004C7FDC" w:rsidP="00BD1659">
      <w:pPr>
        <w:pStyle w:val="ListParagraph"/>
        <w:numPr>
          <w:ilvl w:val="1"/>
          <w:numId w:val="2"/>
        </w:numPr>
        <w:ind w:left="567" w:hanging="567"/>
        <w:rPr>
          <w:rFonts w:ascii="Times New Roman" w:hAnsi="Times New Roman" w:cs="Times New Roman"/>
          <w:sz w:val="24"/>
          <w:szCs w:val="24"/>
        </w:rPr>
      </w:pPr>
      <w:r w:rsidRPr="004C7FDC">
        <w:rPr>
          <w:rFonts w:ascii="Times New Roman" w:hAnsi="Times New Roman" w:cs="Times New Roman"/>
          <w:sz w:val="24"/>
          <w:szCs w:val="24"/>
        </w:rPr>
        <w:t xml:space="preserve">the activities that have been undertaken during the reporting period in the project area for the </w:t>
      </w:r>
      <w:proofErr w:type="gramStart"/>
      <w:r w:rsidRPr="004C7FDC">
        <w:rPr>
          <w:rFonts w:ascii="Times New Roman" w:hAnsi="Times New Roman" w:cs="Times New Roman"/>
          <w:sz w:val="24"/>
          <w:szCs w:val="24"/>
        </w:rPr>
        <w:t>project;</w:t>
      </w:r>
      <w:proofErr w:type="gramEnd"/>
    </w:p>
    <w:p w14:paraId="5DDC1DAE" w14:textId="77777777" w:rsidR="00BD1659" w:rsidRDefault="00BD1659" w:rsidP="00BD1659">
      <w:pPr>
        <w:pStyle w:val="ListParagraph"/>
        <w:ind w:left="567"/>
        <w:rPr>
          <w:rFonts w:ascii="Times New Roman" w:hAnsi="Times New Roman" w:cs="Times New Roman"/>
          <w:sz w:val="24"/>
          <w:szCs w:val="24"/>
        </w:rPr>
      </w:pPr>
    </w:p>
    <w:p w14:paraId="320E7996" w14:textId="4F4633BE" w:rsidR="004C7FDC" w:rsidRPr="004C7FDC" w:rsidRDefault="004C7FDC" w:rsidP="00BD1659">
      <w:pPr>
        <w:pStyle w:val="ListParagraph"/>
        <w:numPr>
          <w:ilvl w:val="1"/>
          <w:numId w:val="2"/>
        </w:numPr>
        <w:ind w:left="567" w:hanging="567"/>
        <w:rPr>
          <w:rFonts w:ascii="Times New Roman" w:hAnsi="Times New Roman" w:cs="Times New Roman"/>
          <w:sz w:val="24"/>
          <w:szCs w:val="24"/>
        </w:rPr>
      </w:pPr>
      <w:r w:rsidRPr="004C7FDC">
        <w:rPr>
          <w:rFonts w:ascii="Times New Roman" w:hAnsi="Times New Roman" w:cs="Times New Roman"/>
          <w:sz w:val="24"/>
          <w:szCs w:val="24"/>
        </w:rPr>
        <w:t xml:space="preserve">if there is a project plan for the project—the details of the matters mentioned in subsection </w:t>
      </w:r>
      <w:proofErr w:type="gramStart"/>
      <w:r w:rsidR="00184255">
        <w:rPr>
          <w:rFonts w:ascii="Times New Roman" w:hAnsi="Times New Roman" w:cs="Times New Roman"/>
          <w:sz w:val="24"/>
          <w:szCs w:val="24"/>
        </w:rPr>
        <w:t>63</w:t>
      </w:r>
      <w:r w:rsidRPr="004C7FDC">
        <w:rPr>
          <w:rFonts w:ascii="Times New Roman" w:hAnsi="Times New Roman" w:cs="Times New Roman"/>
          <w:sz w:val="24"/>
          <w:szCs w:val="24"/>
        </w:rPr>
        <w:t>(3);</w:t>
      </w:r>
      <w:proofErr w:type="gramEnd"/>
    </w:p>
    <w:p w14:paraId="197F35A7" w14:textId="77777777" w:rsidR="00BD1659" w:rsidRDefault="00BD1659" w:rsidP="00BD1659">
      <w:pPr>
        <w:pStyle w:val="ListParagraph"/>
        <w:ind w:left="567"/>
        <w:rPr>
          <w:rFonts w:ascii="Times New Roman" w:hAnsi="Times New Roman" w:cs="Times New Roman"/>
          <w:sz w:val="24"/>
          <w:szCs w:val="24"/>
        </w:rPr>
      </w:pPr>
    </w:p>
    <w:p w14:paraId="1CC5AB0C" w14:textId="639E0EC0" w:rsidR="002E4F23" w:rsidRDefault="004C7FDC" w:rsidP="00BD1659">
      <w:pPr>
        <w:pStyle w:val="ListParagraph"/>
        <w:numPr>
          <w:ilvl w:val="1"/>
          <w:numId w:val="2"/>
        </w:numPr>
        <w:ind w:left="567" w:hanging="567"/>
        <w:rPr>
          <w:rFonts w:ascii="Times New Roman" w:hAnsi="Times New Roman" w:cs="Times New Roman"/>
          <w:sz w:val="24"/>
          <w:szCs w:val="24"/>
        </w:rPr>
      </w:pPr>
      <w:r w:rsidRPr="004C7FDC">
        <w:rPr>
          <w:rFonts w:ascii="Times New Roman" w:hAnsi="Times New Roman" w:cs="Times New Roman"/>
          <w:sz w:val="24"/>
          <w:szCs w:val="24"/>
        </w:rPr>
        <w:lastRenderedPageBreak/>
        <w:t xml:space="preserve">if there is no project plan for the project—the details of the matters mentioned in subsection </w:t>
      </w:r>
      <w:proofErr w:type="gramStart"/>
      <w:r w:rsidR="00184255">
        <w:rPr>
          <w:rFonts w:ascii="Times New Roman" w:hAnsi="Times New Roman" w:cs="Times New Roman"/>
          <w:sz w:val="24"/>
          <w:szCs w:val="24"/>
        </w:rPr>
        <w:t>63</w:t>
      </w:r>
      <w:r w:rsidRPr="004C7FDC">
        <w:rPr>
          <w:rFonts w:ascii="Times New Roman" w:hAnsi="Times New Roman" w:cs="Times New Roman"/>
          <w:sz w:val="24"/>
          <w:szCs w:val="24"/>
        </w:rPr>
        <w:t>(4);</w:t>
      </w:r>
      <w:proofErr w:type="gramEnd"/>
    </w:p>
    <w:p w14:paraId="0A5C1804" w14:textId="77777777" w:rsidR="00BD1659" w:rsidRDefault="00BD1659" w:rsidP="00BD1659">
      <w:pPr>
        <w:pStyle w:val="ListParagraph"/>
        <w:ind w:left="567"/>
        <w:rPr>
          <w:rFonts w:ascii="Times New Roman" w:hAnsi="Times New Roman" w:cs="Times New Roman"/>
          <w:sz w:val="24"/>
          <w:szCs w:val="24"/>
        </w:rPr>
      </w:pPr>
    </w:p>
    <w:p w14:paraId="31306FCA" w14:textId="4039F440" w:rsidR="00BD1659" w:rsidRPr="00BD1659" w:rsidRDefault="00BD1659" w:rsidP="00BD1659">
      <w:pPr>
        <w:pStyle w:val="ListParagraph"/>
        <w:numPr>
          <w:ilvl w:val="1"/>
          <w:numId w:val="2"/>
        </w:numPr>
        <w:ind w:left="567" w:hanging="567"/>
        <w:rPr>
          <w:rFonts w:ascii="Times New Roman" w:hAnsi="Times New Roman" w:cs="Times New Roman"/>
          <w:sz w:val="24"/>
          <w:szCs w:val="24"/>
        </w:rPr>
      </w:pPr>
      <w:r w:rsidRPr="00BD1659">
        <w:rPr>
          <w:rFonts w:ascii="Times New Roman" w:hAnsi="Times New Roman" w:cs="Times New Roman"/>
          <w:sz w:val="24"/>
          <w:szCs w:val="24"/>
        </w:rPr>
        <w:t>a statutory declaration by the project proponent to the effect that the information set out in, and any documents accompanying, the report:</w:t>
      </w:r>
    </w:p>
    <w:p w14:paraId="6F9638AA" w14:textId="77777777" w:rsidR="00BD1659" w:rsidRDefault="00BD1659" w:rsidP="00BD1659">
      <w:pPr>
        <w:pStyle w:val="ListParagraph"/>
        <w:ind w:left="2340"/>
        <w:rPr>
          <w:rFonts w:ascii="Times New Roman" w:hAnsi="Times New Roman" w:cs="Times New Roman"/>
          <w:sz w:val="24"/>
          <w:szCs w:val="24"/>
        </w:rPr>
      </w:pPr>
    </w:p>
    <w:p w14:paraId="2A3D6928" w14:textId="521B0557" w:rsidR="00BD1659" w:rsidRPr="00BD1659" w:rsidRDefault="00BD1659" w:rsidP="0095008A">
      <w:pPr>
        <w:pStyle w:val="ListParagraph"/>
        <w:numPr>
          <w:ilvl w:val="2"/>
          <w:numId w:val="2"/>
        </w:numPr>
        <w:ind w:left="1134" w:hanging="567"/>
        <w:rPr>
          <w:rFonts w:ascii="Times New Roman" w:hAnsi="Times New Roman" w:cs="Times New Roman"/>
          <w:sz w:val="24"/>
          <w:szCs w:val="24"/>
        </w:rPr>
      </w:pPr>
      <w:r w:rsidRPr="00BD1659">
        <w:rPr>
          <w:rFonts w:ascii="Times New Roman" w:hAnsi="Times New Roman" w:cs="Times New Roman"/>
          <w:sz w:val="24"/>
          <w:szCs w:val="24"/>
        </w:rPr>
        <w:t xml:space="preserve">meet the requirements in the </w:t>
      </w:r>
      <w:r w:rsidR="00470DC7">
        <w:rPr>
          <w:rFonts w:ascii="Times New Roman" w:hAnsi="Times New Roman" w:cs="Times New Roman"/>
          <w:sz w:val="24"/>
          <w:szCs w:val="24"/>
        </w:rPr>
        <w:t xml:space="preserve">NR </w:t>
      </w:r>
      <w:r w:rsidRPr="00BD1659">
        <w:rPr>
          <w:rFonts w:ascii="Times New Roman" w:hAnsi="Times New Roman" w:cs="Times New Roman"/>
          <w:sz w:val="24"/>
          <w:szCs w:val="24"/>
        </w:rPr>
        <w:t>Act, this instrument and the applicable methodology determination that apply to the information and documents; and</w:t>
      </w:r>
    </w:p>
    <w:p w14:paraId="7ADE96F0" w14:textId="77595759" w:rsidR="00BD1659" w:rsidRDefault="00BD1659" w:rsidP="0095008A">
      <w:pPr>
        <w:pStyle w:val="ListParagraph"/>
        <w:ind w:left="1134"/>
        <w:rPr>
          <w:rFonts w:ascii="Times New Roman" w:hAnsi="Times New Roman" w:cs="Times New Roman"/>
          <w:sz w:val="24"/>
          <w:szCs w:val="24"/>
        </w:rPr>
      </w:pPr>
    </w:p>
    <w:p w14:paraId="74098B49" w14:textId="7108D4F4" w:rsidR="00E14E17" w:rsidRPr="00302137" w:rsidRDefault="00BD1659" w:rsidP="0095008A">
      <w:pPr>
        <w:pStyle w:val="ListParagraph"/>
        <w:numPr>
          <w:ilvl w:val="2"/>
          <w:numId w:val="2"/>
        </w:numPr>
        <w:ind w:left="1134" w:hanging="567"/>
        <w:rPr>
          <w:rFonts w:ascii="Times New Roman" w:hAnsi="Times New Roman" w:cs="Times New Roman"/>
          <w:sz w:val="24"/>
          <w:szCs w:val="24"/>
        </w:rPr>
      </w:pPr>
      <w:r w:rsidRPr="00BD1659">
        <w:rPr>
          <w:rFonts w:ascii="Times New Roman" w:hAnsi="Times New Roman" w:cs="Times New Roman"/>
          <w:sz w:val="24"/>
          <w:szCs w:val="24"/>
        </w:rPr>
        <w:t>are accurate.</w:t>
      </w:r>
    </w:p>
    <w:p w14:paraId="4B8E127D" w14:textId="1C138C09" w:rsidR="00E14E17" w:rsidRPr="00DE3EB6" w:rsidRDefault="00E14E17" w:rsidP="00E14E17">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547934">
        <w:rPr>
          <w:rFonts w:ascii="Times New Roman" w:hAnsi="Times New Roman" w:cs="Times New Roman"/>
          <w:sz w:val="24"/>
          <w:szCs w:val="24"/>
          <w:u w:val="single"/>
        </w:rPr>
        <w:t>70</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Category B biodiversity project reports – audit reports</w:t>
      </w:r>
    </w:p>
    <w:p w14:paraId="4A0BC0EA" w14:textId="77777777" w:rsidR="00F03A4E" w:rsidRDefault="003C5AFE" w:rsidP="003C5AF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104 of the NR Act sets out the requirements for category </w:t>
      </w:r>
      <w:r w:rsidR="007E5447">
        <w:rPr>
          <w:rFonts w:ascii="Times New Roman" w:hAnsi="Times New Roman" w:cs="Times New Roman"/>
          <w:sz w:val="24"/>
          <w:szCs w:val="24"/>
        </w:rPr>
        <w:t>B</w:t>
      </w:r>
      <w:r>
        <w:rPr>
          <w:rFonts w:ascii="Times New Roman" w:hAnsi="Times New Roman" w:cs="Times New Roman"/>
          <w:sz w:val="24"/>
          <w:szCs w:val="24"/>
        </w:rPr>
        <w:t xml:space="preserve"> biodiversity project reports. </w:t>
      </w:r>
    </w:p>
    <w:p w14:paraId="49530EA0" w14:textId="77777777" w:rsidR="004871E8" w:rsidRDefault="004871E8" w:rsidP="004871E8">
      <w:pPr>
        <w:pStyle w:val="ListParagraph"/>
        <w:ind w:left="0"/>
        <w:rPr>
          <w:rFonts w:ascii="Times New Roman" w:hAnsi="Times New Roman" w:cs="Times New Roman"/>
          <w:sz w:val="24"/>
          <w:szCs w:val="24"/>
        </w:rPr>
      </w:pPr>
    </w:p>
    <w:p w14:paraId="2FD00A09" w14:textId="13268F45" w:rsidR="00BF0614" w:rsidRDefault="00664B41" w:rsidP="003C5AFE">
      <w:pPr>
        <w:pStyle w:val="ListParagraph"/>
        <w:numPr>
          <w:ilvl w:val="0"/>
          <w:numId w:val="2"/>
        </w:numPr>
        <w:ind w:left="0" w:hanging="567"/>
        <w:rPr>
          <w:rFonts w:ascii="Times New Roman" w:hAnsi="Times New Roman" w:cs="Times New Roman"/>
          <w:sz w:val="24"/>
          <w:szCs w:val="24"/>
        </w:rPr>
      </w:pPr>
      <w:r w:rsidRPr="00664B41">
        <w:rPr>
          <w:rFonts w:ascii="Times New Roman" w:hAnsi="Times New Roman" w:cs="Times New Roman"/>
          <w:sz w:val="24"/>
          <w:szCs w:val="24"/>
        </w:rPr>
        <w:t>Paragraph 10</w:t>
      </w:r>
      <w:r>
        <w:rPr>
          <w:rFonts w:ascii="Times New Roman" w:hAnsi="Times New Roman" w:cs="Times New Roman"/>
          <w:sz w:val="24"/>
          <w:szCs w:val="24"/>
        </w:rPr>
        <w:t>4</w:t>
      </w:r>
      <w:r w:rsidRPr="00664B41">
        <w:rPr>
          <w:rFonts w:ascii="Times New Roman" w:hAnsi="Times New Roman" w:cs="Times New Roman"/>
          <w:sz w:val="24"/>
          <w:szCs w:val="24"/>
        </w:rPr>
        <w:t>(</w:t>
      </w:r>
      <w:r>
        <w:rPr>
          <w:rFonts w:ascii="Times New Roman" w:hAnsi="Times New Roman" w:cs="Times New Roman"/>
          <w:sz w:val="24"/>
          <w:szCs w:val="24"/>
        </w:rPr>
        <w:t>3</w:t>
      </w:r>
      <w:r w:rsidRPr="00664B41">
        <w:rPr>
          <w:rFonts w:ascii="Times New Roman" w:hAnsi="Times New Roman" w:cs="Times New Roman"/>
          <w:sz w:val="24"/>
          <w:szCs w:val="24"/>
        </w:rPr>
        <w:t>)(d)</w:t>
      </w:r>
      <w:r w:rsidR="00BF0614">
        <w:rPr>
          <w:rFonts w:ascii="Times New Roman" w:hAnsi="Times New Roman" w:cs="Times New Roman"/>
          <w:sz w:val="24"/>
          <w:szCs w:val="24"/>
        </w:rPr>
        <w:t xml:space="preserve"> </w:t>
      </w:r>
      <w:r w:rsidR="001C2A31">
        <w:rPr>
          <w:rFonts w:ascii="Times New Roman" w:hAnsi="Times New Roman" w:cs="Times New Roman"/>
          <w:sz w:val="24"/>
          <w:szCs w:val="24"/>
        </w:rPr>
        <w:t>of the NR</w:t>
      </w:r>
      <w:r w:rsidR="00865D28">
        <w:rPr>
          <w:rFonts w:ascii="Times New Roman" w:hAnsi="Times New Roman" w:cs="Times New Roman"/>
          <w:sz w:val="24"/>
          <w:szCs w:val="24"/>
        </w:rPr>
        <w:t xml:space="preserve"> Act </w:t>
      </w:r>
      <w:r w:rsidR="00BF0614">
        <w:rPr>
          <w:rFonts w:ascii="Times New Roman" w:hAnsi="Times New Roman" w:cs="Times New Roman"/>
          <w:sz w:val="24"/>
          <w:szCs w:val="24"/>
        </w:rPr>
        <w:t xml:space="preserve">allows the rules to prescribe </w:t>
      </w:r>
      <w:r w:rsidR="00F44D78">
        <w:rPr>
          <w:rFonts w:ascii="Times New Roman" w:hAnsi="Times New Roman" w:cs="Times New Roman"/>
          <w:sz w:val="24"/>
          <w:szCs w:val="24"/>
        </w:rPr>
        <w:t xml:space="preserve">that a category B biodiversity </w:t>
      </w:r>
      <w:r w:rsidR="00BF7A86">
        <w:rPr>
          <w:rFonts w:ascii="Times New Roman" w:hAnsi="Times New Roman" w:cs="Times New Roman"/>
          <w:sz w:val="24"/>
          <w:szCs w:val="24"/>
        </w:rPr>
        <w:t xml:space="preserve">project </w:t>
      </w:r>
      <w:r w:rsidR="00F44D78">
        <w:rPr>
          <w:rFonts w:ascii="Times New Roman" w:hAnsi="Times New Roman" w:cs="Times New Roman"/>
          <w:sz w:val="24"/>
          <w:szCs w:val="24"/>
        </w:rPr>
        <w:t xml:space="preserve">report is subject to audit under the NR Act. The NR Rules do not prescribe </w:t>
      </w:r>
      <w:r w:rsidR="00BF7A86">
        <w:rPr>
          <w:rFonts w:ascii="Times New Roman" w:hAnsi="Times New Roman" w:cs="Times New Roman"/>
          <w:sz w:val="24"/>
          <w:szCs w:val="24"/>
        </w:rPr>
        <w:t>that any category B biodiversity project report</w:t>
      </w:r>
      <w:r w:rsidR="00850023">
        <w:rPr>
          <w:rFonts w:ascii="Times New Roman" w:hAnsi="Times New Roman" w:cs="Times New Roman"/>
          <w:sz w:val="24"/>
          <w:szCs w:val="24"/>
        </w:rPr>
        <w:t xml:space="preserve"> is subject to audit under the NR Act.</w:t>
      </w:r>
    </w:p>
    <w:p w14:paraId="1FE7A2FB" w14:textId="77777777" w:rsidR="00BF0614" w:rsidRDefault="00BF0614" w:rsidP="00BF0614">
      <w:pPr>
        <w:pStyle w:val="ListParagraph"/>
        <w:ind w:left="0"/>
        <w:rPr>
          <w:rFonts w:ascii="Times New Roman" w:hAnsi="Times New Roman" w:cs="Times New Roman"/>
          <w:sz w:val="24"/>
          <w:szCs w:val="24"/>
        </w:rPr>
      </w:pPr>
    </w:p>
    <w:p w14:paraId="62F74AF9" w14:textId="23C542DC" w:rsidR="00664B41" w:rsidRDefault="00850023" w:rsidP="003C5AF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Paragraph 104(3)(e)</w:t>
      </w:r>
      <w:r w:rsidR="00865D28">
        <w:rPr>
          <w:rFonts w:ascii="Times New Roman" w:hAnsi="Times New Roman" w:cs="Times New Roman"/>
          <w:sz w:val="24"/>
          <w:szCs w:val="24"/>
        </w:rPr>
        <w:t xml:space="preserve"> of the NR Act </w:t>
      </w:r>
      <w:r>
        <w:rPr>
          <w:rFonts w:ascii="Times New Roman" w:hAnsi="Times New Roman" w:cs="Times New Roman"/>
          <w:sz w:val="24"/>
          <w:szCs w:val="24"/>
        </w:rPr>
        <w:t xml:space="preserve">allows the Regulator, by written notice, </w:t>
      </w:r>
      <w:r w:rsidR="009F0685">
        <w:rPr>
          <w:rFonts w:ascii="Times New Roman" w:hAnsi="Times New Roman" w:cs="Times New Roman"/>
          <w:sz w:val="24"/>
          <w:szCs w:val="24"/>
        </w:rPr>
        <w:t xml:space="preserve">to </w:t>
      </w:r>
      <w:r>
        <w:rPr>
          <w:rFonts w:ascii="Times New Roman" w:hAnsi="Times New Roman" w:cs="Times New Roman"/>
          <w:sz w:val="24"/>
          <w:szCs w:val="24"/>
        </w:rPr>
        <w:t xml:space="preserve">require </w:t>
      </w:r>
      <w:r w:rsidR="001F250E">
        <w:rPr>
          <w:rFonts w:ascii="Times New Roman" w:hAnsi="Times New Roman" w:cs="Times New Roman"/>
          <w:sz w:val="24"/>
          <w:szCs w:val="24"/>
        </w:rPr>
        <w:t xml:space="preserve">a category B </w:t>
      </w:r>
      <w:r w:rsidR="009F0685">
        <w:rPr>
          <w:rFonts w:ascii="Times New Roman" w:hAnsi="Times New Roman" w:cs="Times New Roman"/>
          <w:sz w:val="24"/>
          <w:szCs w:val="24"/>
        </w:rPr>
        <w:t xml:space="preserve">biodiversity project report </w:t>
      </w:r>
      <w:r w:rsidR="001C2A31">
        <w:rPr>
          <w:rFonts w:ascii="Times New Roman" w:hAnsi="Times New Roman" w:cs="Times New Roman"/>
          <w:sz w:val="24"/>
          <w:szCs w:val="24"/>
        </w:rPr>
        <w:t xml:space="preserve">be subject to audit under the NR Act (on a </w:t>
      </w:r>
      <w:proofErr w:type="gramStart"/>
      <w:r w:rsidR="001C2A31">
        <w:rPr>
          <w:rFonts w:ascii="Times New Roman" w:hAnsi="Times New Roman" w:cs="Times New Roman"/>
          <w:sz w:val="24"/>
          <w:szCs w:val="24"/>
        </w:rPr>
        <w:t>case by case</w:t>
      </w:r>
      <w:proofErr w:type="gramEnd"/>
      <w:r w:rsidR="001C2A31">
        <w:rPr>
          <w:rFonts w:ascii="Times New Roman" w:hAnsi="Times New Roman" w:cs="Times New Roman"/>
          <w:sz w:val="24"/>
          <w:szCs w:val="24"/>
        </w:rPr>
        <w:t xml:space="preserve"> basis). Subparagraph 104(3)(e)(</w:t>
      </w:r>
      <w:proofErr w:type="spellStart"/>
      <w:r w:rsidR="001C2A31">
        <w:rPr>
          <w:rFonts w:ascii="Times New Roman" w:hAnsi="Times New Roman" w:cs="Times New Roman"/>
          <w:sz w:val="24"/>
          <w:szCs w:val="24"/>
        </w:rPr>
        <w:t>i</w:t>
      </w:r>
      <w:proofErr w:type="spellEnd"/>
      <w:r w:rsidR="001C2A31">
        <w:rPr>
          <w:rFonts w:ascii="Times New Roman" w:hAnsi="Times New Roman" w:cs="Times New Roman"/>
          <w:sz w:val="24"/>
          <w:szCs w:val="24"/>
        </w:rPr>
        <w:t>) of the</w:t>
      </w:r>
      <w:r w:rsidR="00865D28">
        <w:rPr>
          <w:rFonts w:ascii="Times New Roman" w:hAnsi="Times New Roman" w:cs="Times New Roman"/>
          <w:sz w:val="24"/>
          <w:szCs w:val="24"/>
        </w:rPr>
        <w:t xml:space="preserve"> NR Act</w:t>
      </w:r>
      <w:r w:rsidR="00664B41" w:rsidRPr="00664B41">
        <w:rPr>
          <w:rFonts w:ascii="Times New Roman" w:hAnsi="Times New Roman" w:cs="Times New Roman"/>
          <w:sz w:val="24"/>
          <w:szCs w:val="24"/>
        </w:rPr>
        <w:t xml:space="preserve"> provides </w:t>
      </w:r>
      <w:r w:rsidR="00311CCB">
        <w:rPr>
          <w:rFonts w:ascii="Times New Roman" w:hAnsi="Times New Roman" w:cs="Times New Roman"/>
          <w:sz w:val="24"/>
          <w:szCs w:val="24"/>
        </w:rPr>
        <w:t>for the</w:t>
      </w:r>
      <w:r w:rsidR="00664B41" w:rsidRPr="00664B41">
        <w:rPr>
          <w:rFonts w:ascii="Times New Roman" w:hAnsi="Times New Roman" w:cs="Times New Roman"/>
          <w:sz w:val="24"/>
          <w:szCs w:val="24"/>
        </w:rPr>
        <w:t xml:space="preserve"> rules </w:t>
      </w:r>
      <w:r w:rsidR="00311CCB">
        <w:rPr>
          <w:rFonts w:ascii="Times New Roman" w:hAnsi="Times New Roman" w:cs="Times New Roman"/>
          <w:sz w:val="24"/>
          <w:szCs w:val="24"/>
        </w:rPr>
        <w:t>to</w:t>
      </w:r>
      <w:r w:rsidR="00664B41" w:rsidRPr="00664B41">
        <w:rPr>
          <w:rFonts w:ascii="Times New Roman" w:hAnsi="Times New Roman" w:cs="Times New Roman"/>
          <w:sz w:val="24"/>
          <w:szCs w:val="24"/>
        </w:rPr>
        <w:t xml:space="preserve"> prescribe requirements for an audit report of a category </w:t>
      </w:r>
      <w:r w:rsidR="00865D28">
        <w:rPr>
          <w:rFonts w:ascii="Times New Roman" w:hAnsi="Times New Roman" w:cs="Times New Roman"/>
          <w:sz w:val="24"/>
          <w:szCs w:val="24"/>
        </w:rPr>
        <w:t>B</w:t>
      </w:r>
      <w:r w:rsidR="00664B41" w:rsidRPr="00664B41">
        <w:rPr>
          <w:rFonts w:ascii="Times New Roman" w:hAnsi="Times New Roman" w:cs="Times New Roman"/>
          <w:sz w:val="24"/>
          <w:szCs w:val="24"/>
        </w:rPr>
        <w:t xml:space="preserve"> biodiversity project report</w:t>
      </w:r>
      <w:r w:rsidR="00865D28">
        <w:rPr>
          <w:rFonts w:ascii="Times New Roman" w:hAnsi="Times New Roman" w:cs="Times New Roman"/>
          <w:sz w:val="24"/>
          <w:szCs w:val="24"/>
        </w:rPr>
        <w:t xml:space="preserve"> </w:t>
      </w:r>
      <w:r w:rsidR="00311CCB">
        <w:rPr>
          <w:rFonts w:ascii="Times New Roman" w:hAnsi="Times New Roman" w:cs="Times New Roman"/>
          <w:sz w:val="24"/>
          <w:szCs w:val="24"/>
        </w:rPr>
        <w:t>that is subject to audit because of a written notice given by the Regulator under paragraph 104(3)(e) of the NR Act.</w:t>
      </w:r>
    </w:p>
    <w:p w14:paraId="2CAAEE2A" w14:textId="77777777" w:rsidR="002E3976" w:rsidRDefault="002E3976" w:rsidP="00F82A9F">
      <w:pPr>
        <w:pStyle w:val="ListParagraph"/>
        <w:ind w:left="0"/>
        <w:rPr>
          <w:rFonts w:ascii="Times New Roman" w:hAnsi="Times New Roman" w:cs="Times New Roman"/>
          <w:sz w:val="24"/>
          <w:szCs w:val="24"/>
        </w:rPr>
      </w:pPr>
    </w:p>
    <w:p w14:paraId="24682EB0" w14:textId="0366E3AD" w:rsidR="00E14E17" w:rsidRDefault="00F34A8A"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B90860">
        <w:rPr>
          <w:rFonts w:ascii="Times New Roman" w:hAnsi="Times New Roman" w:cs="Times New Roman"/>
          <w:sz w:val="24"/>
          <w:szCs w:val="24"/>
        </w:rPr>
        <w:t>70</w:t>
      </w:r>
      <w:r>
        <w:rPr>
          <w:rFonts w:ascii="Times New Roman" w:hAnsi="Times New Roman" w:cs="Times New Roman"/>
          <w:sz w:val="24"/>
          <w:szCs w:val="24"/>
        </w:rPr>
        <w:t xml:space="preserve"> of the NR Rules is made for the purposes of </w:t>
      </w:r>
      <w:r w:rsidR="009529B4">
        <w:rPr>
          <w:rFonts w:ascii="Times New Roman" w:hAnsi="Times New Roman" w:cs="Times New Roman"/>
          <w:sz w:val="24"/>
          <w:szCs w:val="24"/>
        </w:rPr>
        <w:t>subparagraph 104(3)(e)(</w:t>
      </w:r>
      <w:proofErr w:type="spellStart"/>
      <w:r w:rsidR="009529B4">
        <w:rPr>
          <w:rFonts w:ascii="Times New Roman" w:hAnsi="Times New Roman" w:cs="Times New Roman"/>
          <w:sz w:val="24"/>
          <w:szCs w:val="24"/>
        </w:rPr>
        <w:t>i</w:t>
      </w:r>
      <w:proofErr w:type="spellEnd"/>
      <w:r w:rsidR="009529B4">
        <w:rPr>
          <w:rFonts w:ascii="Times New Roman" w:hAnsi="Times New Roman" w:cs="Times New Roman"/>
          <w:sz w:val="24"/>
          <w:szCs w:val="24"/>
        </w:rPr>
        <w:t xml:space="preserve">) </w:t>
      </w:r>
      <w:r w:rsidR="00405494">
        <w:rPr>
          <w:rFonts w:ascii="Times New Roman" w:hAnsi="Times New Roman" w:cs="Times New Roman"/>
          <w:sz w:val="24"/>
          <w:szCs w:val="24"/>
        </w:rPr>
        <w:t xml:space="preserve">of the NR </w:t>
      </w:r>
      <w:r w:rsidR="00F851EB">
        <w:rPr>
          <w:rFonts w:ascii="Times New Roman" w:hAnsi="Times New Roman" w:cs="Times New Roman"/>
          <w:sz w:val="24"/>
          <w:szCs w:val="24"/>
        </w:rPr>
        <w:t>Act</w:t>
      </w:r>
      <w:r w:rsidR="00405494">
        <w:rPr>
          <w:rFonts w:ascii="Times New Roman" w:hAnsi="Times New Roman" w:cs="Times New Roman"/>
          <w:sz w:val="24"/>
          <w:szCs w:val="24"/>
        </w:rPr>
        <w:t xml:space="preserve"> and requires the audit report of </w:t>
      </w:r>
      <w:r w:rsidR="00C16A0C">
        <w:rPr>
          <w:rFonts w:ascii="Times New Roman" w:hAnsi="Times New Roman" w:cs="Times New Roman"/>
          <w:sz w:val="24"/>
          <w:szCs w:val="24"/>
        </w:rPr>
        <w:t>a category B biodiversity project report to:</w:t>
      </w:r>
    </w:p>
    <w:p w14:paraId="6C97EC65" w14:textId="77777777" w:rsidR="00C16A0C" w:rsidRPr="00C16A0C" w:rsidRDefault="00C16A0C" w:rsidP="00C16A0C">
      <w:pPr>
        <w:pStyle w:val="ListParagraph"/>
        <w:rPr>
          <w:rFonts w:ascii="Times New Roman" w:hAnsi="Times New Roman" w:cs="Times New Roman"/>
          <w:sz w:val="24"/>
          <w:szCs w:val="24"/>
        </w:rPr>
      </w:pPr>
    </w:p>
    <w:p w14:paraId="4C32270B" w14:textId="77777777" w:rsidR="004419B5" w:rsidRPr="004419B5" w:rsidRDefault="004419B5" w:rsidP="004419B5">
      <w:pPr>
        <w:pStyle w:val="ListParagraph"/>
        <w:numPr>
          <w:ilvl w:val="1"/>
          <w:numId w:val="2"/>
        </w:numPr>
        <w:ind w:left="567" w:hanging="567"/>
        <w:rPr>
          <w:rFonts w:ascii="Times New Roman" w:hAnsi="Times New Roman" w:cs="Times New Roman"/>
          <w:sz w:val="24"/>
          <w:szCs w:val="24"/>
        </w:rPr>
      </w:pPr>
      <w:r w:rsidRPr="004419B5">
        <w:rPr>
          <w:rFonts w:ascii="Times New Roman" w:hAnsi="Times New Roman" w:cs="Times New Roman"/>
          <w:sz w:val="24"/>
          <w:szCs w:val="24"/>
        </w:rPr>
        <w:t>be an assurance engagement report; and</w:t>
      </w:r>
    </w:p>
    <w:p w14:paraId="384DD61D" w14:textId="77777777" w:rsidR="00A8674F" w:rsidRDefault="00A8674F" w:rsidP="00A8674F">
      <w:pPr>
        <w:pStyle w:val="ListParagraph"/>
        <w:ind w:left="567"/>
        <w:rPr>
          <w:rFonts w:ascii="Times New Roman" w:hAnsi="Times New Roman" w:cs="Times New Roman"/>
          <w:sz w:val="24"/>
          <w:szCs w:val="24"/>
        </w:rPr>
      </w:pPr>
    </w:p>
    <w:p w14:paraId="3B10A91D" w14:textId="209CBEBB" w:rsidR="004419B5" w:rsidRPr="004419B5" w:rsidRDefault="004419B5" w:rsidP="004419B5">
      <w:pPr>
        <w:pStyle w:val="ListParagraph"/>
        <w:numPr>
          <w:ilvl w:val="1"/>
          <w:numId w:val="2"/>
        </w:numPr>
        <w:ind w:left="567" w:hanging="567"/>
        <w:rPr>
          <w:rFonts w:ascii="Times New Roman" w:hAnsi="Times New Roman" w:cs="Times New Roman"/>
          <w:sz w:val="24"/>
          <w:szCs w:val="24"/>
        </w:rPr>
      </w:pPr>
      <w:r w:rsidRPr="004419B5">
        <w:rPr>
          <w:rFonts w:ascii="Times New Roman" w:hAnsi="Times New Roman" w:cs="Times New Roman"/>
          <w:sz w:val="24"/>
          <w:szCs w:val="24"/>
        </w:rPr>
        <w:t>cover the reporting period for the audited report; and</w:t>
      </w:r>
    </w:p>
    <w:p w14:paraId="52DEB02F" w14:textId="77777777" w:rsidR="00A8674F" w:rsidRDefault="00A8674F" w:rsidP="00A8674F">
      <w:pPr>
        <w:pStyle w:val="ListParagraph"/>
        <w:ind w:left="567"/>
        <w:rPr>
          <w:rFonts w:ascii="Times New Roman" w:hAnsi="Times New Roman" w:cs="Times New Roman"/>
          <w:sz w:val="24"/>
          <w:szCs w:val="24"/>
        </w:rPr>
      </w:pPr>
    </w:p>
    <w:p w14:paraId="09348864" w14:textId="1D1BE9A2" w:rsidR="004419B5" w:rsidRPr="004419B5" w:rsidRDefault="004419B5" w:rsidP="004419B5">
      <w:pPr>
        <w:pStyle w:val="ListParagraph"/>
        <w:numPr>
          <w:ilvl w:val="1"/>
          <w:numId w:val="2"/>
        </w:numPr>
        <w:ind w:left="567" w:hanging="567"/>
        <w:rPr>
          <w:rFonts w:ascii="Times New Roman" w:hAnsi="Times New Roman" w:cs="Times New Roman"/>
          <w:sz w:val="24"/>
          <w:szCs w:val="24"/>
        </w:rPr>
      </w:pPr>
      <w:r w:rsidRPr="004419B5">
        <w:rPr>
          <w:rFonts w:ascii="Times New Roman" w:hAnsi="Times New Roman" w:cs="Times New Roman"/>
          <w:sz w:val="24"/>
          <w:szCs w:val="24"/>
        </w:rPr>
        <w:t>address whether, at the time of the audit, the project:</w:t>
      </w:r>
    </w:p>
    <w:p w14:paraId="31CFBB3A" w14:textId="77777777" w:rsidR="00A8674F" w:rsidRDefault="00A8674F" w:rsidP="00A8674F">
      <w:pPr>
        <w:pStyle w:val="ListParagraph"/>
        <w:ind w:left="1134"/>
        <w:rPr>
          <w:rFonts w:ascii="Times New Roman" w:hAnsi="Times New Roman" w:cs="Times New Roman"/>
          <w:sz w:val="24"/>
          <w:szCs w:val="24"/>
        </w:rPr>
      </w:pPr>
    </w:p>
    <w:p w14:paraId="3F61296A" w14:textId="1CDE727A" w:rsidR="004419B5" w:rsidRPr="004419B5" w:rsidRDefault="004419B5" w:rsidP="004419B5">
      <w:pPr>
        <w:pStyle w:val="ListParagraph"/>
        <w:numPr>
          <w:ilvl w:val="2"/>
          <w:numId w:val="2"/>
        </w:numPr>
        <w:ind w:left="1134" w:hanging="567"/>
        <w:rPr>
          <w:rFonts w:ascii="Times New Roman" w:hAnsi="Times New Roman" w:cs="Times New Roman"/>
          <w:sz w:val="24"/>
          <w:szCs w:val="24"/>
        </w:rPr>
      </w:pPr>
      <w:r w:rsidRPr="004419B5">
        <w:rPr>
          <w:rFonts w:ascii="Times New Roman" w:hAnsi="Times New Roman" w:cs="Times New Roman"/>
          <w:sz w:val="24"/>
          <w:szCs w:val="24"/>
        </w:rPr>
        <w:t xml:space="preserve">meets the criteria for the approval of the registration of the project under paragraphs 15(4)(a), (b), (c), (e) and (n) of the </w:t>
      </w:r>
      <w:r w:rsidR="00470DC7">
        <w:rPr>
          <w:rFonts w:ascii="Times New Roman" w:hAnsi="Times New Roman" w:cs="Times New Roman"/>
          <w:sz w:val="24"/>
          <w:szCs w:val="24"/>
        </w:rPr>
        <w:t xml:space="preserve">NR </w:t>
      </w:r>
      <w:r w:rsidRPr="004419B5">
        <w:rPr>
          <w:rFonts w:ascii="Times New Roman" w:hAnsi="Times New Roman" w:cs="Times New Roman"/>
          <w:sz w:val="24"/>
          <w:szCs w:val="24"/>
        </w:rPr>
        <w:t>Act; and</w:t>
      </w:r>
    </w:p>
    <w:p w14:paraId="220C784D" w14:textId="77777777" w:rsidR="00A8674F" w:rsidRDefault="00A8674F" w:rsidP="00A8674F">
      <w:pPr>
        <w:pStyle w:val="ListParagraph"/>
        <w:ind w:left="1134"/>
        <w:rPr>
          <w:rFonts w:ascii="Times New Roman" w:hAnsi="Times New Roman" w:cs="Times New Roman"/>
          <w:sz w:val="24"/>
          <w:szCs w:val="24"/>
        </w:rPr>
      </w:pPr>
    </w:p>
    <w:p w14:paraId="0D7E8D1F" w14:textId="0C29D03C" w:rsidR="004419B5" w:rsidRPr="004419B5" w:rsidRDefault="004419B5" w:rsidP="004419B5">
      <w:pPr>
        <w:pStyle w:val="ListParagraph"/>
        <w:numPr>
          <w:ilvl w:val="2"/>
          <w:numId w:val="2"/>
        </w:numPr>
        <w:ind w:left="1134" w:hanging="567"/>
        <w:rPr>
          <w:rFonts w:ascii="Times New Roman" w:hAnsi="Times New Roman" w:cs="Times New Roman"/>
          <w:sz w:val="24"/>
          <w:szCs w:val="24"/>
        </w:rPr>
      </w:pPr>
      <w:r w:rsidRPr="004419B5">
        <w:rPr>
          <w:rFonts w:ascii="Times New Roman" w:hAnsi="Times New Roman" w:cs="Times New Roman"/>
          <w:sz w:val="24"/>
          <w:szCs w:val="24"/>
        </w:rPr>
        <w:t xml:space="preserve">meets all relevant requirements under the </w:t>
      </w:r>
      <w:r w:rsidR="00470DC7">
        <w:rPr>
          <w:rFonts w:ascii="Times New Roman" w:hAnsi="Times New Roman" w:cs="Times New Roman"/>
          <w:sz w:val="24"/>
          <w:szCs w:val="24"/>
        </w:rPr>
        <w:t xml:space="preserve">NR </w:t>
      </w:r>
      <w:r w:rsidRPr="004419B5">
        <w:rPr>
          <w:rFonts w:ascii="Times New Roman" w:hAnsi="Times New Roman" w:cs="Times New Roman"/>
          <w:sz w:val="24"/>
          <w:szCs w:val="24"/>
        </w:rPr>
        <w:t>Act and this instrument; and</w:t>
      </w:r>
    </w:p>
    <w:p w14:paraId="08E5BA35" w14:textId="77777777" w:rsidR="00A8674F" w:rsidRDefault="00A8674F" w:rsidP="00A8674F">
      <w:pPr>
        <w:pStyle w:val="ListParagraph"/>
        <w:ind w:left="1134"/>
        <w:rPr>
          <w:rFonts w:ascii="Times New Roman" w:hAnsi="Times New Roman" w:cs="Times New Roman"/>
          <w:sz w:val="24"/>
          <w:szCs w:val="24"/>
        </w:rPr>
      </w:pPr>
    </w:p>
    <w:p w14:paraId="4AF887EC" w14:textId="536FF3B8" w:rsidR="004419B5" w:rsidRPr="004419B5" w:rsidRDefault="004419B5" w:rsidP="004419B5">
      <w:pPr>
        <w:pStyle w:val="ListParagraph"/>
        <w:numPr>
          <w:ilvl w:val="2"/>
          <w:numId w:val="2"/>
        </w:numPr>
        <w:ind w:left="1134" w:hanging="567"/>
        <w:rPr>
          <w:rFonts w:ascii="Times New Roman" w:hAnsi="Times New Roman" w:cs="Times New Roman"/>
          <w:sz w:val="24"/>
          <w:szCs w:val="24"/>
        </w:rPr>
      </w:pPr>
      <w:r w:rsidRPr="004419B5">
        <w:rPr>
          <w:rFonts w:ascii="Times New Roman" w:hAnsi="Times New Roman" w:cs="Times New Roman"/>
          <w:sz w:val="24"/>
          <w:szCs w:val="24"/>
        </w:rPr>
        <w:t>is being carried out in accordance with the methodology determination that covers the project (the applicable methodology determination) and the project plan (if any) for the project; and</w:t>
      </w:r>
    </w:p>
    <w:p w14:paraId="5C55D0C3" w14:textId="77777777" w:rsidR="00A8674F" w:rsidRDefault="00A8674F" w:rsidP="00A8674F">
      <w:pPr>
        <w:pStyle w:val="ListParagraph"/>
        <w:ind w:left="567"/>
        <w:rPr>
          <w:rFonts w:ascii="Times New Roman" w:hAnsi="Times New Roman" w:cs="Times New Roman"/>
          <w:sz w:val="24"/>
          <w:szCs w:val="24"/>
        </w:rPr>
      </w:pPr>
    </w:p>
    <w:p w14:paraId="3B834246" w14:textId="4CB204EC" w:rsidR="004419B5" w:rsidRPr="004419B5" w:rsidRDefault="004419B5" w:rsidP="004419B5">
      <w:pPr>
        <w:pStyle w:val="ListParagraph"/>
        <w:numPr>
          <w:ilvl w:val="1"/>
          <w:numId w:val="2"/>
        </w:numPr>
        <w:ind w:left="567" w:hanging="567"/>
        <w:rPr>
          <w:rFonts w:ascii="Times New Roman" w:hAnsi="Times New Roman" w:cs="Times New Roman"/>
          <w:sz w:val="24"/>
          <w:szCs w:val="24"/>
        </w:rPr>
      </w:pPr>
      <w:r w:rsidRPr="004419B5">
        <w:rPr>
          <w:rFonts w:ascii="Times New Roman" w:hAnsi="Times New Roman" w:cs="Times New Roman"/>
          <w:sz w:val="24"/>
          <w:szCs w:val="24"/>
        </w:rPr>
        <w:t xml:space="preserve">address whether the audited report has met all relevant requirements under the </w:t>
      </w:r>
      <w:r w:rsidR="00470DC7">
        <w:rPr>
          <w:rFonts w:ascii="Times New Roman" w:hAnsi="Times New Roman" w:cs="Times New Roman"/>
          <w:sz w:val="24"/>
          <w:szCs w:val="24"/>
        </w:rPr>
        <w:t xml:space="preserve">NR </w:t>
      </w:r>
      <w:r w:rsidRPr="004419B5">
        <w:rPr>
          <w:rFonts w:ascii="Times New Roman" w:hAnsi="Times New Roman" w:cs="Times New Roman"/>
          <w:sz w:val="24"/>
          <w:szCs w:val="24"/>
        </w:rPr>
        <w:t>Act, this instrument and the applicable methodology determination; and</w:t>
      </w:r>
    </w:p>
    <w:p w14:paraId="7D9B5155" w14:textId="77777777" w:rsidR="00A8674F" w:rsidRDefault="00A8674F" w:rsidP="00A8674F">
      <w:pPr>
        <w:pStyle w:val="ListParagraph"/>
        <w:ind w:left="567"/>
        <w:rPr>
          <w:rFonts w:ascii="Times New Roman" w:hAnsi="Times New Roman" w:cs="Times New Roman"/>
          <w:sz w:val="24"/>
          <w:szCs w:val="24"/>
        </w:rPr>
      </w:pPr>
    </w:p>
    <w:p w14:paraId="35925398" w14:textId="43F087EC" w:rsidR="004419B5" w:rsidRPr="004419B5" w:rsidRDefault="004419B5" w:rsidP="004419B5">
      <w:pPr>
        <w:pStyle w:val="ListParagraph"/>
        <w:numPr>
          <w:ilvl w:val="1"/>
          <w:numId w:val="2"/>
        </w:numPr>
        <w:ind w:left="567" w:hanging="567"/>
        <w:rPr>
          <w:rFonts w:ascii="Times New Roman" w:hAnsi="Times New Roman" w:cs="Times New Roman"/>
          <w:sz w:val="24"/>
          <w:szCs w:val="24"/>
        </w:rPr>
      </w:pPr>
      <w:r w:rsidRPr="004419B5">
        <w:rPr>
          <w:rFonts w:ascii="Times New Roman" w:hAnsi="Times New Roman" w:cs="Times New Roman"/>
          <w:sz w:val="24"/>
          <w:szCs w:val="24"/>
        </w:rPr>
        <w:t>if another audit has been carried out in respect of the registered biodiversity project—address whether, and how, any issues raised in that audit have been addressed; and</w:t>
      </w:r>
    </w:p>
    <w:p w14:paraId="0C05FCCB" w14:textId="77777777" w:rsidR="00A8674F" w:rsidRDefault="00A8674F" w:rsidP="00A8674F">
      <w:pPr>
        <w:pStyle w:val="ListParagraph"/>
        <w:ind w:left="567"/>
        <w:rPr>
          <w:rFonts w:ascii="Times New Roman" w:hAnsi="Times New Roman" w:cs="Times New Roman"/>
          <w:sz w:val="24"/>
          <w:szCs w:val="24"/>
        </w:rPr>
      </w:pPr>
    </w:p>
    <w:p w14:paraId="499DB1BB" w14:textId="1A2156A7" w:rsidR="004419B5" w:rsidRPr="004419B5" w:rsidRDefault="004419B5" w:rsidP="004419B5">
      <w:pPr>
        <w:pStyle w:val="ListParagraph"/>
        <w:numPr>
          <w:ilvl w:val="1"/>
          <w:numId w:val="2"/>
        </w:numPr>
        <w:ind w:left="567" w:hanging="567"/>
        <w:rPr>
          <w:rFonts w:ascii="Times New Roman" w:hAnsi="Times New Roman" w:cs="Times New Roman"/>
          <w:sz w:val="24"/>
          <w:szCs w:val="24"/>
        </w:rPr>
      </w:pPr>
      <w:r w:rsidRPr="004419B5">
        <w:rPr>
          <w:rFonts w:ascii="Times New Roman" w:hAnsi="Times New Roman" w:cs="Times New Roman"/>
          <w:sz w:val="24"/>
          <w:szCs w:val="24"/>
        </w:rPr>
        <w:t>address any other matter that the Regulator and the project proponent have agreed should be included in the report; and</w:t>
      </w:r>
    </w:p>
    <w:p w14:paraId="39CD229B" w14:textId="77777777" w:rsidR="00A8674F" w:rsidRDefault="00A8674F" w:rsidP="00A8674F">
      <w:pPr>
        <w:pStyle w:val="ListParagraph"/>
        <w:ind w:left="567"/>
        <w:rPr>
          <w:rFonts w:ascii="Times New Roman" w:hAnsi="Times New Roman" w:cs="Times New Roman"/>
          <w:sz w:val="24"/>
          <w:szCs w:val="24"/>
        </w:rPr>
      </w:pPr>
    </w:p>
    <w:p w14:paraId="29C7AF2C" w14:textId="0C051396" w:rsidR="00C16A0C" w:rsidRPr="003C5AFE" w:rsidRDefault="004419B5" w:rsidP="004419B5">
      <w:pPr>
        <w:pStyle w:val="ListParagraph"/>
        <w:numPr>
          <w:ilvl w:val="1"/>
          <w:numId w:val="2"/>
        </w:numPr>
        <w:ind w:left="567" w:hanging="567"/>
        <w:rPr>
          <w:rFonts w:ascii="Times New Roman" w:hAnsi="Times New Roman" w:cs="Times New Roman"/>
          <w:sz w:val="24"/>
          <w:szCs w:val="24"/>
        </w:rPr>
      </w:pPr>
      <w:r w:rsidRPr="004419B5">
        <w:rPr>
          <w:rFonts w:ascii="Times New Roman" w:hAnsi="Times New Roman" w:cs="Times New Roman"/>
          <w:sz w:val="24"/>
          <w:szCs w:val="24"/>
        </w:rPr>
        <w:t>include the outcome of the audit.</w:t>
      </w:r>
    </w:p>
    <w:p w14:paraId="5F3F394D" w14:textId="024EF602" w:rsidR="00E14E17" w:rsidRDefault="00E14E17" w:rsidP="00E14E17">
      <w:pPr>
        <w:ind w:left="-567"/>
        <w:rPr>
          <w:rFonts w:ascii="Times New Roman" w:hAnsi="Times New Roman" w:cs="Times New Roman"/>
          <w:b/>
          <w:bCs/>
          <w:i/>
          <w:iCs/>
          <w:sz w:val="24"/>
          <w:szCs w:val="24"/>
        </w:rPr>
      </w:pPr>
      <w:r w:rsidRPr="00E14E17">
        <w:rPr>
          <w:rFonts w:ascii="Times New Roman" w:hAnsi="Times New Roman" w:cs="Times New Roman"/>
          <w:b/>
          <w:bCs/>
          <w:i/>
          <w:iCs/>
          <w:sz w:val="24"/>
          <w:szCs w:val="24"/>
        </w:rPr>
        <w:t xml:space="preserve">Division </w:t>
      </w:r>
      <w:r w:rsidR="00F851EB">
        <w:rPr>
          <w:rFonts w:ascii="Times New Roman" w:hAnsi="Times New Roman" w:cs="Times New Roman"/>
          <w:b/>
          <w:bCs/>
          <w:i/>
          <w:iCs/>
          <w:sz w:val="24"/>
          <w:szCs w:val="24"/>
        </w:rPr>
        <w:t>2</w:t>
      </w:r>
      <w:r w:rsidRPr="00E14E17">
        <w:rPr>
          <w:rFonts w:ascii="Times New Roman" w:hAnsi="Times New Roman" w:cs="Times New Roman"/>
          <w:b/>
          <w:bCs/>
          <w:i/>
          <w:iCs/>
          <w:sz w:val="24"/>
          <w:szCs w:val="24"/>
        </w:rPr>
        <w:t xml:space="preserve"> – </w:t>
      </w:r>
      <w:r w:rsidR="00F851EB">
        <w:rPr>
          <w:rFonts w:ascii="Times New Roman" w:hAnsi="Times New Roman" w:cs="Times New Roman"/>
          <w:b/>
          <w:bCs/>
          <w:i/>
          <w:iCs/>
          <w:sz w:val="24"/>
          <w:szCs w:val="24"/>
        </w:rPr>
        <w:t>Notification</w:t>
      </w:r>
      <w:r w:rsidRPr="00E14E17">
        <w:rPr>
          <w:rFonts w:ascii="Times New Roman" w:hAnsi="Times New Roman" w:cs="Times New Roman"/>
          <w:b/>
          <w:bCs/>
          <w:i/>
          <w:iCs/>
          <w:sz w:val="24"/>
          <w:szCs w:val="24"/>
        </w:rPr>
        <w:t xml:space="preserve"> requirements</w:t>
      </w:r>
    </w:p>
    <w:p w14:paraId="3555A519" w14:textId="739DE227" w:rsidR="00C4698F" w:rsidRPr="00FA35E0" w:rsidRDefault="00E14E17" w:rsidP="00FA35E0">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3C2061">
        <w:rPr>
          <w:rFonts w:ascii="Times New Roman" w:hAnsi="Times New Roman" w:cs="Times New Roman"/>
          <w:sz w:val="24"/>
          <w:szCs w:val="24"/>
          <w:u w:val="single"/>
        </w:rPr>
        <w:t>71</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Division</w:t>
      </w:r>
    </w:p>
    <w:p w14:paraId="3CF29E6E" w14:textId="19ECBEF5" w:rsidR="00E14E17" w:rsidRPr="00051FF9" w:rsidRDefault="00C4698F" w:rsidP="00E14E17">
      <w:pPr>
        <w:pStyle w:val="ListParagraph"/>
        <w:numPr>
          <w:ilvl w:val="0"/>
          <w:numId w:val="2"/>
        </w:numPr>
        <w:ind w:left="0" w:hanging="567"/>
        <w:rPr>
          <w:rFonts w:ascii="Times New Roman" w:hAnsi="Times New Roman" w:cs="Times New Roman"/>
          <w:sz w:val="24"/>
          <w:szCs w:val="24"/>
        </w:rPr>
      </w:pPr>
      <w:r w:rsidRPr="00051FF9">
        <w:rPr>
          <w:rFonts w:ascii="Times New Roman" w:hAnsi="Times New Roman" w:cs="Times New Roman"/>
          <w:sz w:val="24"/>
          <w:szCs w:val="24"/>
        </w:rPr>
        <w:t xml:space="preserve">Section </w:t>
      </w:r>
      <w:r w:rsidR="00DE7152" w:rsidRPr="00051FF9">
        <w:rPr>
          <w:rFonts w:ascii="Times New Roman" w:hAnsi="Times New Roman" w:cs="Times New Roman"/>
          <w:sz w:val="24"/>
          <w:szCs w:val="24"/>
        </w:rPr>
        <w:t>71</w:t>
      </w:r>
      <w:r w:rsidRPr="00051FF9">
        <w:rPr>
          <w:rFonts w:ascii="Times New Roman" w:hAnsi="Times New Roman" w:cs="Times New Roman"/>
          <w:sz w:val="24"/>
          <w:szCs w:val="24"/>
        </w:rPr>
        <w:t xml:space="preserve"> of the NR Rules </w:t>
      </w:r>
      <w:r w:rsidR="00FA35E0" w:rsidRPr="00051FF9">
        <w:rPr>
          <w:rFonts w:ascii="Times New Roman" w:hAnsi="Times New Roman" w:cs="Times New Roman"/>
          <w:sz w:val="24"/>
          <w:szCs w:val="24"/>
        </w:rPr>
        <w:t>clarifies</w:t>
      </w:r>
      <w:r w:rsidRPr="00051FF9">
        <w:rPr>
          <w:rFonts w:ascii="Times New Roman" w:hAnsi="Times New Roman" w:cs="Times New Roman"/>
          <w:sz w:val="24"/>
          <w:szCs w:val="24"/>
        </w:rPr>
        <w:t xml:space="preserve"> that Division </w:t>
      </w:r>
      <w:r w:rsidR="00DE7152" w:rsidRPr="00051FF9">
        <w:rPr>
          <w:rFonts w:ascii="Times New Roman" w:hAnsi="Times New Roman" w:cs="Times New Roman"/>
          <w:sz w:val="24"/>
          <w:szCs w:val="24"/>
        </w:rPr>
        <w:t>2</w:t>
      </w:r>
      <w:r w:rsidRPr="00051FF9">
        <w:rPr>
          <w:rFonts w:ascii="Times New Roman" w:hAnsi="Times New Roman" w:cs="Times New Roman"/>
          <w:sz w:val="24"/>
          <w:szCs w:val="24"/>
        </w:rPr>
        <w:t xml:space="preserve"> of Part 9</w:t>
      </w:r>
      <w:r w:rsidR="003102C5">
        <w:rPr>
          <w:rFonts w:ascii="Times New Roman" w:hAnsi="Times New Roman" w:cs="Times New Roman"/>
          <w:sz w:val="24"/>
          <w:szCs w:val="24"/>
        </w:rPr>
        <w:t xml:space="preserve"> of</w:t>
      </w:r>
      <w:r w:rsidRPr="00051FF9">
        <w:rPr>
          <w:rFonts w:ascii="Times New Roman" w:hAnsi="Times New Roman" w:cs="Times New Roman"/>
          <w:sz w:val="24"/>
          <w:szCs w:val="24"/>
        </w:rPr>
        <w:t xml:space="preserve"> the NR Rules </w:t>
      </w:r>
      <w:r w:rsidR="00051FF9" w:rsidRPr="00051FF9">
        <w:rPr>
          <w:rFonts w:ascii="Times New Roman" w:hAnsi="Times New Roman" w:cs="Times New Roman"/>
          <w:sz w:val="24"/>
          <w:szCs w:val="24"/>
        </w:rPr>
        <w:t xml:space="preserve">(section 71 to 73) </w:t>
      </w:r>
      <w:r w:rsidRPr="00051FF9">
        <w:rPr>
          <w:rFonts w:ascii="Times New Roman" w:hAnsi="Times New Roman" w:cs="Times New Roman"/>
          <w:sz w:val="24"/>
          <w:szCs w:val="24"/>
        </w:rPr>
        <w:t xml:space="preserve">is made for the purposes of Division </w:t>
      </w:r>
      <w:r w:rsidR="00DE7152" w:rsidRPr="00051FF9">
        <w:rPr>
          <w:rFonts w:ascii="Times New Roman" w:hAnsi="Times New Roman" w:cs="Times New Roman"/>
          <w:sz w:val="24"/>
          <w:szCs w:val="24"/>
        </w:rPr>
        <w:t>3</w:t>
      </w:r>
      <w:r w:rsidRPr="00051FF9">
        <w:rPr>
          <w:rFonts w:ascii="Times New Roman" w:hAnsi="Times New Roman" w:cs="Times New Roman"/>
          <w:sz w:val="24"/>
          <w:szCs w:val="24"/>
        </w:rPr>
        <w:t xml:space="preserve"> of Part 9 of the NR Act and </w:t>
      </w:r>
      <w:r w:rsidR="00DE7152" w:rsidRPr="00051FF9">
        <w:rPr>
          <w:rFonts w:ascii="Times New Roman" w:hAnsi="Times New Roman" w:cs="Times New Roman"/>
          <w:sz w:val="24"/>
          <w:szCs w:val="24"/>
        </w:rPr>
        <w:t xml:space="preserve">makes provision for or in relation to </w:t>
      </w:r>
      <w:r w:rsidRPr="00051FF9">
        <w:rPr>
          <w:rFonts w:ascii="Times New Roman" w:hAnsi="Times New Roman" w:cs="Times New Roman"/>
          <w:sz w:val="24"/>
          <w:szCs w:val="24"/>
        </w:rPr>
        <w:t xml:space="preserve">requirements </w:t>
      </w:r>
      <w:r w:rsidR="00DE7152" w:rsidRPr="00051FF9">
        <w:rPr>
          <w:rFonts w:ascii="Times New Roman" w:hAnsi="Times New Roman" w:cs="Times New Roman"/>
          <w:sz w:val="24"/>
          <w:szCs w:val="24"/>
        </w:rPr>
        <w:t xml:space="preserve">to notify </w:t>
      </w:r>
      <w:r w:rsidRPr="00051FF9">
        <w:rPr>
          <w:rFonts w:ascii="Times New Roman" w:hAnsi="Times New Roman" w:cs="Times New Roman"/>
          <w:sz w:val="24"/>
          <w:szCs w:val="24"/>
        </w:rPr>
        <w:t>the Regulator</w:t>
      </w:r>
      <w:r w:rsidR="00DE7152" w:rsidRPr="00051FF9">
        <w:rPr>
          <w:rFonts w:ascii="Times New Roman" w:hAnsi="Times New Roman" w:cs="Times New Roman"/>
          <w:sz w:val="24"/>
          <w:szCs w:val="24"/>
        </w:rPr>
        <w:t xml:space="preserve"> of certain matters relating to the project proponent</w:t>
      </w:r>
      <w:r w:rsidR="00AC2D3A" w:rsidRPr="00051FF9">
        <w:rPr>
          <w:rFonts w:ascii="Times New Roman" w:hAnsi="Times New Roman" w:cs="Times New Roman"/>
          <w:sz w:val="24"/>
          <w:szCs w:val="24"/>
        </w:rPr>
        <w:t>, and the registered biodiversity project.</w:t>
      </w:r>
    </w:p>
    <w:p w14:paraId="7A202976" w14:textId="7DB0A62F" w:rsidR="00916E8E" w:rsidRPr="00070B12" w:rsidRDefault="00E14E17" w:rsidP="00070B12">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032A8F">
        <w:rPr>
          <w:rFonts w:ascii="Times New Roman" w:hAnsi="Times New Roman" w:cs="Times New Roman"/>
          <w:sz w:val="24"/>
          <w:szCs w:val="24"/>
          <w:u w:val="single"/>
        </w:rPr>
        <w:t>72</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Notification requirements – significant reversal in biodiversity outcome</w:t>
      </w:r>
    </w:p>
    <w:p w14:paraId="0D8570A4" w14:textId="77777777" w:rsidR="00C824EE" w:rsidRDefault="00916E8E"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109 of the NR Act </w:t>
      </w:r>
      <w:r w:rsidR="000A6465">
        <w:rPr>
          <w:rFonts w:ascii="Times New Roman" w:hAnsi="Times New Roman" w:cs="Times New Roman"/>
          <w:sz w:val="24"/>
          <w:szCs w:val="24"/>
        </w:rPr>
        <w:t>requires the project proponent for a registered biodiversity project to notify the Regulator,</w:t>
      </w:r>
      <w:r w:rsidR="009A7EA8">
        <w:rPr>
          <w:rFonts w:ascii="Times New Roman" w:hAnsi="Times New Roman" w:cs="Times New Roman"/>
          <w:sz w:val="24"/>
          <w:szCs w:val="24"/>
        </w:rPr>
        <w:t xml:space="preserve"> within 60 days and</w:t>
      </w:r>
      <w:r w:rsidR="000A6465">
        <w:rPr>
          <w:rFonts w:ascii="Times New Roman" w:hAnsi="Times New Roman" w:cs="Times New Roman"/>
          <w:sz w:val="24"/>
          <w:szCs w:val="24"/>
        </w:rPr>
        <w:t xml:space="preserve"> in writing, </w:t>
      </w:r>
      <w:r w:rsidR="009A7EA8">
        <w:rPr>
          <w:rFonts w:ascii="Times New Roman" w:hAnsi="Times New Roman" w:cs="Times New Roman"/>
          <w:sz w:val="24"/>
          <w:szCs w:val="24"/>
        </w:rPr>
        <w:t>if they become aware of a significant reversal of the biodiversity outcome for the project.</w:t>
      </w:r>
      <w:r w:rsidR="00FC30DC">
        <w:rPr>
          <w:rFonts w:ascii="Times New Roman" w:hAnsi="Times New Roman" w:cs="Times New Roman"/>
          <w:sz w:val="24"/>
          <w:szCs w:val="24"/>
        </w:rPr>
        <w:t xml:space="preserve"> </w:t>
      </w:r>
    </w:p>
    <w:p w14:paraId="533F0C1C" w14:textId="77777777" w:rsidR="00C824EE" w:rsidRPr="00C824EE" w:rsidRDefault="00C824EE" w:rsidP="00C824EE">
      <w:pPr>
        <w:pStyle w:val="ListParagraph"/>
        <w:rPr>
          <w:rFonts w:ascii="Times New Roman" w:hAnsi="Times New Roman" w:cs="Times New Roman"/>
          <w:sz w:val="24"/>
          <w:szCs w:val="24"/>
        </w:rPr>
      </w:pPr>
    </w:p>
    <w:p w14:paraId="6C53E3AB" w14:textId="184894C5" w:rsidR="00916E8E" w:rsidRDefault="00FC30DC"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 110 of the NR Act requires the project proponent for a registered biodiversity project to notify the Regulator, within 60 days and in writing, if they become aware</w:t>
      </w:r>
      <w:r w:rsidR="00C824EE">
        <w:rPr>
          <w:rFonts w:ascii="Times New Roman" w:hAnsi="Times New Roman" w:cs="Times New Roman"/>
          <w:sz w:val="24"/>
          <w:szCs w:val="24"/>
        </w:rPr>
        <w:t xml:space="preserve"> of any of the following:</w:t>
      </w:r>
    </w:p>
    <w:p w14:paraId="25B2F56C" w14:textId="77777777" w:rsidR="00C824EE" w:rsidRPr="00C824EE" w:rsidRDefault="00C824EE" w:rsidP="00C824EE">
      <w:pPr>
        <w:pStyle w:val="ListParagraph"/>
        <w:rPr>
          <w:rFonts w:ascii="Times New Roman" w:hAnsi="Times New Roman" w:cs="Times New Roman"/>
          <w:sz w:val="24"/>
          <w:szCs w:val="24"/>
        </w:rPr>
      </w:pPr>
    </w:p>
    <w:p w14:paraId="6EF2214D" w14:textId="39C6BB9B" w:rsidR="00E01273" w:rsidRPr="00E01273" w:rsidRDefault="00E01273" w:rsidP="00E01273">
      <w:pPr>
        <w:pStyle w:val="ListParagraph"/>
        <w:numPr>
          <w:ilvl w:val="1"/>
          <w:numId w:val="2"/>
        </w:numPr>
        <w:ind w:left="567" w:hanging="567"/>
        <w:rPr>
          <w:rFonts w:ascii="Times New Roman" w:hAnsi="Times New Roman" w:cs="Times New Roman"/>
          <w:sz w:val="24"/>
          <w:szCs w:val="24"/>
        </w:rPr>
      </w:pPr>
      <w:r w:rsidRPr="00E01273">
        <w:rPr>
          <w:rFonts w:ascii="Times New Roman" w:hAnsi="Times New Roman" w:cs="Times New Roman"/>
          <w:sz w:val="24"/>
          <w:szCs w:val="24"/>
        </w:rPr>
        <w:t xml:space="preserve">a natural disturbance that causes a significant reversal of the biodiversity outcome to which the project </w:t>
      </w:r>
      <w:proofErr w:type="gramStart"/>
      <w:r w:rsidRPr="00E01273">
        <w:rPr>
          <w:rFonts w:ascii="Times New Roman" w:hAnsi="Times New Roman" w:cs="Times New Roman"/>
          <w:sz w:val="24"/>
          <w:szCs w:val="24"/>
        </w:rPr>
        <w:t>relates;</w:t>
      </w:r>
      <w:proofErr w:type="gramEnd"/>
    </w:p>
    <w:p w14:paraId="59F4769D" w14:textId="77777777" w:rsidR="00E01273" w:rsidRPr="00E01273" w:rsidRDefault="00E01273" w:rsidP="00E01273">
      <w:pPr>
        <w:pStyle w:val="ListParagraph"/>
        <w:ind w:left="567"/>
        <w:rPr>
          <w:rFonts w:ascii="Times New Roman" w:hAnsi="Times New Roman" w:cs="Times New Roman"/>
          <w:sz w:val="24"/>
          <w:szCs w:val="24"/>
        </w:rPr>
      </w:pPr>
    </w:p>
    <w:p w14:paraId="127757C1" w14:textId="31D085C7" w:rsidR="00E01273" w:rsidRPr="00E01273" w:rsidRDefault="00E01273" w:rsidP="00E01273">
      <w:pPr>
        <w:pStyle w:val="ListParagraph"/>
        <w:numPr>
          <w:ilvl w:val="1"/>
          <w:numId w:val="2"/>
        </w:numPr>
        <w:ind w:left="567" w:hanging="567"/>
        <w:rPr>
          <w:rFonts w:ascii="Times New Roman" w:hAnsi="Times New Roman" w:cs="Times New Roman"/>
          <w:sz w:val="24"/>
          <w:szCs w:val="24"/>
        </w:rPr>
      </w:pPr>
      <w:r w:rsidRPr="00E01273">
        <w:rPr>
          <w:rFonts w:ascii="Times New Roman" w:hAnsi="Times New Roman" w:cs="Times New Roman"/>
          <w:sz w:val="24"/>
          <w:szCs w:val="24"/>
        </w:rPr>
        <w:t xml:space="preserve">a natural disturbance that is likely to cause a significant reversal of the biodiversity outcome to which the project </w:t>
      </w:r>
      <w:proofErr w:type="gramStart"/>
      <w:r w:rsidRPr="00E01273">
        <w:rPr>
          <w:rFonts w:ascii="Times New Roman" w:hAnsi="Times New Roman" w:cs="Times New Roman"/>
          <w:sz w:val="24"/>
          <w:szCs w:val="24"/>
        </w:rPr>
        <w:t>relates;</w:t>
      </w:r>
      <w:proofErr w:type="gramEnd"/>
    </w:p>
    <w:p w14:paraId="076E3E1D" w14:textId="77777777" w:rsidR="00E01273" w:rsidRPr="00E01273" w:rsidRDefault="00E01273" w:rsidP="00E01273">
      <w:pPr>
        <w:pStyle w:val="ListParagraph"/>
        <w:ind w:left="567"/>
        <w:rPr>
          <w:rFonts w:ascii="Times New Roman" w:hAnsi="Times New Roman" w:cs="Times New Roman"/>
          <w:sz w:val="24"/>
          <w:szCs w:val="24"/>
        </w:rPr>
      </w:pPr>
    </w:p>
    <w:p w14:paraId="2B519E73" w14:textId="166B4F76" w:rsidR="00E01273" w:rsidRPr="00E01273" w:rsidRDefault="00E01273" w:rsidP="00E01273">
      <w:pPr>
        <w:pStyle w:val="ListParagraph"/>
        <w:numPr>
          <w:ilvl w:val="1"/>
          <w:numId w:val="2"/>
        </w:numPr>
        <w:ind w:left="567" w:hanging="567"/>
        <w:rPr>
          <w:rFonts w:ascii="Times New Roman" w:hAnsi="Times New Roman" w:cs="Times New Roman"/>
          <w:sz w:val="24"/>
          <w:szCs w:val="24"/>
        </w:rPr>
      </w:pPr>
      <w:r w:rsidRPr="00E01273">
        <w:rPr>
          <w:rFonts w:ascii="Times New Roman" w:hAnsi="Times New Roman" w:cs="Times New Roman"/>
          <w:sz w:val="24"/>
          <w:szCs w:val="24"/>
        </w:rPr>
        <w:t xml:space="preserve">conduct engaged in by the project proponent for the project, or any other person, that causes a significant reversal of the biodiversity outcome to which the project </w:t>
      </w:r>
      <w:proofErr w:type="gramStart"/>
      <w:r w:rsidRPr="00E01273">
        <w:rPr>
          <w:rFonts w:ascii="Times New Roman" w:hAnsi="Times New Roman" w:cs="Times New Roman"/>
          <w:sz w:val="24"/>
          <w:szCs w:val="24"/>
        </w:rPr>
        <w:t>relates;</w:t>
      </w:r>
      <w:proofErr w:type="gramEnd"/>
    </w:p>
    <w:p w14:paraId="7538794A" w14:textId="77777777" w:rsidR="00E01273" w:rsidRPr="00E01273" w:rsidRDefault="00E01273" w:rsidP="00E01273">
      <w:pPr>
        <w:pStyle w:val="ListParagraph"/>
        <w:ind w:left="567"/>
        <w:rPr>
          <w:rFonts w:ascii="Times New Roman" w:hAnsi="Times New Roman" w:cs="Times New Roman"/>
          <w:sz w:val="24"/>
          <w:szCs w:val="24"/>
        </w:rPr>
      </w:pPr>
    </w:p>
    <w:p w14:paraId="31D52925" w14:textId="2945A910" w:rsidR="00070B12" w:rsidRPr="00D40DA3" w:rsidRDefault="00E01273" w:rsidP="00D40DA3">
      <w:pPr>
        <w:pStyle w:val="ListParagraph"/>
        <w:numPr>
          <w:ilvl w:val="1"/>
          <w:numId w:val="2"/>
        </w:numPr>
        <w:ind w:left="567" w:hanging="567"/>
        <w:rPr>
          <w:rFonts w:ascii="Times New Roman" w:hAnsi="Times New Roman" w:cs="Times New Roman"/>
          <w:sz w:val="24"/>
          <w:szCs w:val="24"/>
        </w:rPr>
      </w:pPr>
      <w:r w:rsidRPr="00E01273">
        <w:rPr>
          <w:rFonts w:ascii="Times New Roman" w:hAnsi="Times New Roman" w:cs="Times New Roman"/>
          <w:sz w:val="24"/>
          <w:szCs w:val="24"/>
        </w:rPr>
        <w:t>conduct engaged in by the project proponent for the project, or any other person, that is likely to cause a significant reversal of the biodiversity outcome to which the project relates.</w:t>
      </w:r>
    </w:p>
    <w:p w14:paraId="38D88C19" w14:textId="77777777" w:rsidR="00A626F5" w:rsidRDefault="00A626F5" w:rsidP="00A626F5">
      <w:pPr>
        <w:pStyle w:val="ListParagraph"/>
        <w:ind w:left="0"/>
        <w:rPr>
          <w:rFonts w:ascii="Times New Roman" w:hAnsi="Times New Roman" w:cs="Times New Roman"/>
          <w:sz w:val="24"/>
          <w:szCs w:val="24"/>
        </w:rPr>
      </w:pPr>
    </w:p>
    <w:p w14:paraId="52E89A96" w14:textId="450A4102" w:rsidR="002639A6" w:rsidRDefault="00C96E2A" w:rsidP="002639A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w:t>
      </w:r>
      <w:r w:rsidR="004271EF">
        <w:rPr>
          <w:rFonts w:ascii="Times New Roman" w:hAnsi="Times New Roman" w:cs="Times New Roman"/>
          <w:sz w:val="24"/>
          <w:szCs w:val="24"/>
        </w:rPr>
        <w:t>ubs</w:t>
      </w:r>
      <w:r>
        <w:rPr>
          <w:rFonts w:ascii="Times New Roman" w:hAnsi="Times New Roman" w:cs="Times New Roman"/>
          <w:sz w:val="24"/>
          <w:szCs w:val="24"/>
        </w:rPr>
        <w:t>ection 111</w:t>
      </w:r>
      <w:r w:rsidR="004271EF">
        <w:rPr>
          <w:rFonts w:ascii="Times New Roman" w:hAnsi="Times New Roman" w:cs="Times New Roman"/>
          <w:sz w:val="24"/>
          <w:szCs w:val="24"/>
        </w:rPr>
        <w:t>(1)</w:t>
      </w:r>
      <w:r>
        <w:rPr>
          <w:rFonts w:ascii="Times New Roman" w:hAnsi="Times New Roman" w:cs="Times New Roman"/>
          <w:sz w:val="24"/>
          <w:szCs w:val="24"/>
        </w:rPr>
        <w:t xml:space="preserve"> of the NR Act </w:t>
      </w:r>
      <w:r w:rsidR="008A6C6A">
        <w:rPr>
          <w:rFonts w:ascii="Times New Roman" w:hAnsi="Times New Roman" w:cs="Times New Roman"/>
          <w:sz w:val="24"/>
          <w:szCs w:val="24"/>
        </w:rPr>
        <w:t>allows the rules to prescribe circumstances, for the purposes of section</w:t>
      </w:r>
      <w:r w:rsidR="00D40DA3">
        <w:rPr>
          <w:rFonts w:ascii="Times New Roman" w:hAnsi="Times New Roman" w:cs="Times New Roman"/>
          <w:sz w:val="24"/>
          <w:szCs w:val="24"/>
        </w:rPr>
        <w:t>s</w:t>
      </w:r>
      <w:r w:rsidR="008A6C6A">
        <w:rPr>
          <w:rFonts w:ascii="Times New Roman" w:hAnsi="Times New Roman" w:cs="Times New Roman"/>
          <w:sz w:val="24"/>
          <w:szCs w:val="24"/>
        </w:rPr>
        <w:t xml:space="preserve"> 109 and 110 of the </w:t>
      </w:r>
      <w:r w:rsidR="00470DC7">
        <w:rPr>
          <w:rFonts w:ascii="Times New Roman" w:hAnsi="Times New Roman" w:cs="Times New Roman"/>
          <w:sz w:val="24"/>
          <w:szCs w:val="24"/>
        </w:rPr>
        <w:t xml:space="preserve">NR </w:t>
      </w:r>
      <w:r w:rsidR="008A6C6A">
        <w:rPr>
          <w:rFonts w:ascii="Times New Roman" w:hAnsi="Times New Roman" w:cs="Times New Roman"/>
          <w:sz w:val="24"/>
          <w:szCs w:val="24"/>
        </w:rPr>
        <w:t xml:space="preserve">Act, </w:t>
      </w:r>
      <w:r w:rsidR="00A13D3D">
        <w:rPr>
          <w:rFonts w:ascii="Times New Roman" w:hAnsi="Times New Roman" w:cs="Times New Roman"/>
          <w:sz w:val="24"/>
          <w:szCs w:val="24"/>
        </w:rPr>
        <w:t>in which there is taken to have been a reversal of a biodiversity outcome to which a registered biodiversity project relates, and whether the rev</w:t>
      </w:r>
      <w:r w:rsidR="00317399">
        <w:rPr>
          <w:rFonts w:ascii="Times New Roman" w:hAnsi="Times New Roman" w:cs="Times New Roman"/>
          <w:sz w:val="24"/>
          <w:szCs w:val="24"/>
        </w:rPr>
        <w:t>ersal is taken to be significant or not.</w:t>
      </w:r>
    </w:p>
    <w:p w14:paraId="453446BB" w14:textId="77777777" w:rsidR="00317399" w:rsidRDefault="00317399" w:rsidP="00317399">
      <w:pPr>
        <w:pStyle w:val="ListParagraph"/>
        <w:ind w:left="0"/>
        <w:rPr>
          <w:rFonts w:ascii="Times New Roman" w:hAnsi="Times New Roman" w:cs="Times New Roman"/>
          <w:sz w:val="24"/>
          <w:szCs w:val="24"/>
        </w:rPr>
      </w:pPr>
    </w:p>
    <w:p w14:paraId="4047CE80" w14:textId="27EBA0E6" w:rsidR="00FC0304" w:rsidRDefault="00317399" w:rsidP="002639A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Section </w:t>
      </w:r>
      <w:r w:rsidR="00A46F47">
        <w:rPr>
          <w:rFonts w:ascii="Times New Roman" w:hAnsi="Times New Roman" w:cs="Times New Roman"/>
          <w:sz w:val="24"/>
          <w:szCs w:val="24"/>
        </w:rPr>
        <w:t>72</w:t>
      </w:r>
      <w:r>
        <w:rPr>
          <w:rFonts w:ascii="Times New Roman" w:hAnsi="Times New Roman" w:cs="Times New Roman"/>
          <w:sz w:val="24"/>
          <w:szCs w:val="24"/>
        </w:rPr>
        <w:t xml:space="preserve"> of the NR Rules </w:t>
      </w:r>
      <w:r w:rsidR="004271EF">
        <w:rPr>
          <w:rFonts w:ascii="Times New Roman" w:hAnsi="Times New Roman" w:cs="Times New Roman"/>
          <w:sz w:val="24"/>
          <w:szCs w:val="24"/>
        </w:rPr>
        <w:t>is made for the purposes of subsection 111(1) of the NR Act</w:t>
      </w:r>
      <w:r w:rsidR="00FC0304">
        <w:rPr>
          <w:rFonts w:ascii="Times New Roman" w:hAnsi="Times New Roman" w:cs="Times New Roman"/>
          <w:sz w:val="24"/>
          <w:szCs w:val="24"/>
        </w:rPr>
        <w:t xml:space="preserve"> and </w:t>
      </w:r>
      <w:r w:rsidR="003E6266">
        <w:rPr>
          <w:rFonts w:ascii="Times New Roman" w:hAnsi="Times New Roman" w:cs="Times New Roman"/>
          <w:sz w:val="24"/>
          <w:szCs w:val="24"/>
        </w:rPr>
        <w:t>prescribes the circumstances in which, for the purposes of paragraphs 109(1)(b) and 110(1)(b) of the NR Act</w:t>
      </w:r>
      <w:r w:rsidR="00FC0304">
        <w:rPr>
          <w:rFonts w:ascii="Times New Roman" w:hAnsi="Times New Roman" w:cs="Times New Roman"/>
          <w:sz w:val="24"/>
          <w:szCs w:val="24"/>
        </w:rPr>
        <w:t>:</w:t>
      </w:r>
    </w:p>
    <w:p w14:paraId="1DC9C876" w14:textId="77777777" w:rsidR="00FC0304" w:rsidRPr="00FC0304" w:rsidRDefault="00FC0304" w:rsidP="00FC0304">
      <w:pPr>
        <w:pStyle w:val="ListParagraph"/>
        <w:rPr>
          <w:rFonts w:ascii="Times New Roman" w:hAnsi="Times New Roman" w:cs="Times New Roman"/>
          <w:sz w:val="24"/>
          <w:szCs w:val="24"/>
        </w:rPr>
      </w:pPr>
    </w:p>
    <w:p w14:paraId="5CFB5256" w14:textId="77777777" w:rsidR="00FC0304" w:rsidRDefault="00201EE7" w:rsidP="00FC030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there is taken to have been a reversal of a biodiversity outcome for a registered biodiversity project</w:t>
      </w:r>
      <w:r w:rsidR="00FC0304">
        <w:rPr>
          <w:rFonts w:ascii="Times New Roman" w:hAnsi="Times New Roman" w:cs="Times New Roman"/>
          <w:sz w:val="24"/>
          <w:szCs w:val="24"/>
        </w:rPr>
        <w:t>;</w:t>
      </w:r>
      <w:r>
        <w:rPr>
          <w:rFonts w:ascii="Times New Roman" w:hAnsi="Times New Roman" w:cs="Times New Roman"/>
          <w:sz w:val="24"/>
          <w:szCs w:val="24"/>
        </w:rPr>
        <w:t xml:space="preserve"> and </w:t>
      </w:r>
    </w:p>
    <w:p w14:paraId="01073A49" w14:textId="77777777" w:rsidR="00FC0304" w:rsidRDefault="00FC0304" w:rsidP="00FC0304">
      <w:pPr>
        <w:pStyle w:val="ListParagraph"/>
        <w:ind w:left="360"/>
        <w:rPr>
          <w:rFonts w:ascii="Times New Roman" w:hAnsi="Times New Roman" w:cs="Times New Roman"/>
          <w:sz w:val="24"/>
          <w:szCs w:val="24"/>
        </w:rPr>
      </w:pPr>
    </w:p>
    <w:p w14:paraId="7935D452" w14:textId="76FE2807" w:rsidR="00317399" w:rsidRDefault="00201EE7" w:rsidP="00FC030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w:t>
      </w:r>
      <w:r w:rsidR="005E2E8A">
        <w:rPr>
          <w:rFonts w:ascii="Times New Roman" w:hAnsi="Times New Roman" w:cs="Times New Roman"/>
          <w:sz w:val="24"/>
          <w:szCs w:val="24"/>
        </w:rPr>
        <w:t>n</w:t>
      </w:r>
      <w:r>
        <w:rPr>
          <w:rFonts w:ascii="Times New Roman" w:hAnsi="Times New Roman" w:cs="Times New Roman"/>
          <w:sz w:val="24"/>
          <w:szCs w:val="24"/>
        </w:rPr>
        <w:t xml:space="preserve"> the reversal is taken to be significant</w:t>
      </w:r>
      <w:r w:rsidR="005E2E8A">
        <w:rPr>
          <w:rFonts w:ascii="Times New Roman" w:hAnsi="Times New Roman" w:cs="Times New Roman"/>
          <w:sz w:val="24"/>
          <w:szCs w:val="24"/>
        </w:rPr>
        <w:t>;</w:t>
      </w:r>
      <w:r w:rsidR="009D2CC1">
        <w:rPr>
          <w:rFonts w:ascii="Times New Roman" w:hAnsi="Times New Roman" w:cs="Times New Roman"/>
          <w:sz w:val="24"/>
          <w:szCs w:val="24"/>
        </w:rPr>
        <w:t xml:space="preserve"> or</w:t>
      </w:r>
    </w:p>
    <w:p w14:paraId="5931CA2D" w14:textId="77777777" w:rsidR="005E2E8A" w:rsidRPr="005E2E8A" w:rsidRDefault="005E2E8A" w:rsidP="005E2E8A">
      <w:pPr>
        <w:pStyle w:val="ListParagraph"/>
        <w:rPr>
          <w:rFonts w:ascii="Times New Roman" w:hAnsi="Times New Roman" w:cs="Times New Roman"/>
          <w:sz w:val="24"/>
          <w:szCs w:val="24"/>
        </w:rPr>
      </w:pPr>
    </w:p>
    <w:p w14:paraId="37C9F110" w14:textId="705BB629" w:rsidR="005E2E8A" w:rsidRDefault="005E2E8A" w:rsidP="00FC030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when the reversal is </w:t>
      </w:r>
      <w:r w:rsidR="00C14F4E">
        <w:rPr>
          <w:rFonts w:ascii="Times New Roman" w:hAnsi="Times New Roman" w:cs="Times New Roman"/>
          <w:sz w:val="24"/>
          <w:szCs w:val="24"/>
        </w:rPr>
        <w:t xml:space="preserve">not </w:t>
      </w:r>
      <w:r>
        <w:rPr>
          <w:rFonts w:ascii="Times New Roman" w:hAnsi="Times New Roman" w:cs="Times New Roman"/>
          <w:sz w:val="24"/>
          <w:szCs w:val="24"/>
        </w:rPr>
        <w:t xml:space="preserve">taken </w:t>
      </w:r>
      <w:r w:rsidR="00201685">
        <w:rPr>
          <w:rFonts w:ascii="Times New Roman" w:hAnsi="Times New Roman" w:cs="Times New Roman"/>
          <w:sz w:val="24"/>
          <w:szCs w:val="24"/>
        </w:rPr>
        <w:t>to be significant.</w:t>
      </w:r>
    </w:p>
    <w:p w14:paraId="15861BE2" w14:textId="77777777" w:rsidR="0025101D" w:rsidRPr="0025101D" w:rsidRDefault="0025101D" w:rsidP="0025101D">
      <w:pPr>
        <w:pStyle w:val="ListParagraph"/>
        <w:rPr>
          <w:rFonts w:ascii="Times New Roman" w:hAnsi="Times New Roman" w:cs="Times New Roman"/>
          <w:sz w:val="24"/>
          <w:szCs w:val="24"/>
        </w:rPr>
      </w:pPr>
    </w:p>
    <w:p w14:paraId="3980994E" w14:textId="08362344" w:rsidR="0025101D" w:rsidRDefault="0025101D" w:rsidP="002639A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note t</w:t>
      </w:r>
      <w:r w:rsidR="00B06166">
        <w:rPr>
          <w:rFonts w:ascii="Times New Roman" w:hAnsi="Times New Roman" w:cs="Times New Roman"/>
          <w:sz w:val="24"/>
          <w:szCs w:val="24"/>
        </w:rPr>
        <w:t>o</w:t>
      </w:r>
      <w:r>
        <w:rPr>
          <w:rFonts w:ascii="Times New Roman" w:hAnsi="Times New Roman" w:cs="Times New Roman"/>
          <w:sz w:val="24"/>
          <w:szCs w:val="24"/>
        </w:rPr>
        <w:t xml:space="preserve"> subsection </w:t>
      </w:r>
      <w:r w:rsidR="006638D4">
        <w:rPr>
          <w:rFonts w:ascii="Times New Roman" w:hAnsi="Times New Roman" w:cs="Times New Roman"/>
          <w:sz w:val="24"/>
          <w:szCs w:val="24"/>
        </w:rPr>
        <w:t>72</w:t>
      </w:r>
      <w:r>
        <w:rPr>
          <w:rFonts w:ascii="Times New Roman" w:hAnsi="Times New Roman" w:cs="Times New Roman"/>
          <w:sz w:val="24"/>
          <w:szCs w:val="24"/>
        </w:rPr>
        <w:t xml:space="preserve">(1) explains that a failure to notify the Regulator of a significant reversal of the biodiversity outcome for </w:t>
      </w:r>
      <w:r w:rsidR="009E5B22">
        <w:rPr>
          <w:rFonts w:ascii="Times New Roman" w:hAnsi="Times New Roman" w:cs="Times New Roman"/>
          <w:sz w:val="24"/>
          <w:szCs w:val="24"/>
        </w:rPr>
        <w:t xml:space="preserve">a registered biodiversity project may result in the project proponent contravening the civil penalty provisions at subsections 109(2) and 110(2) of the </w:t>
      </w:r>
      <w:r w:rsidR="00470DC7">
        <w:rPr>
          <w:rFonts w:ascii="Times New Roman" w:hAnsi="Times New Roman" w:cs="Times New Roman"/>
          <w:sz w:val="24"/>
          <w:szCs w:val="24"/>
        </w:rPr>
        <w:t xml:space="preserve">NR </w:t>
      </w:r>
      <w:r w:rsidR="009E5B22">
        <w:rPr>
          <w:rFonts w:ascii="Times New Roman" w:hAnsi="Times New Roman" w:cs="Times New Roman"/>
          <w:sz w:val="24"/>
          <w:szCs w:val="24"/>
        </w:rPr>
        <w:t>Act.</w:t>
      </w:r>
    </w:p>
    <w:p w14:paraId="1964FBB0" w14:textId="77777777" w:rsidR="009E5B22" w:rsidRPr="009E5B22" w:rsidRDefault="009E5B22" w:rsidP="009E5B22">
      <w:pPr>
        <w:pStyle w:val="ListParagraph"/>
        <w:rPr>
          <w:rFonts w:ascii="Times New Roman" w:hAnsi="Times New Roman" w:cs="Times New Roman"/>
          <w:sz w:val="24"/>
          <w:szCs w:val="24"/>
        </w:rPr>
      </w:pPr>
    </w:p>
    <w:p w14:paraId="40B5CC22" w14:textId="3556AFF5" w:rsidR="009E5B22" w:rsidRPr="00527C8F" w:rsidRDefault="00D70653" w:rsidP="00527C8F">
      <w:pPr>
        <w:pStyle w:val="ListParagraph"/>
        <w:numPr>
          <w:ilvl w:val="0"/>
          <w:numId w:val="2"/>
        </w:numPr>
        <w:ind w:left="0" w:hanging="567"/>
        <w:rPr>
          <w:rFonts w:ascii="Times New Roman" w:hAnsi="Times New Roman" w:cs="Times New Roman"/>
          <w:sz w:val="24"/>
          <w:szCs w:val="24"/>
        </w:rPr>
      </w:pPr>
      <w:r w:rsidRPr="00645EA3">
        <w:rPr>
          <w:rFonts w:ascii="Times New Roman" w:hAnsi="Times New Roman" w:cs="Times New Roman"/>
          <w:sz w:val="24"/>
          <w:szCs w:val="24"/>
        </w:rPr>
        <w:t>The maximum civil penalty</w:t>
      </w:r>
      <w:r w:rsidR="00052690" w:rsidRPr="00645EA3">
        <w:rPr>
          <w:rFonts w:ascii="Times New Roman" w:hAnsi="Times New Roman" w:cs="Times New Roman"/>
          <w:sz w:val="24"/>
          <w:szCs w:val="24"/>
        </w:rPr>
        <w:t xml:space="preserve"> of 200 penalty units</w:t>
      </w:r>
      <w:r w:rsidR="00654DB3" w:rsidRPr="00645EA3">
        <w:rPr>
          <w:rFonts w:ascii="Times New Roman" w:hAnsi="Times New Roman" w:cs="Times New Roman"/>
          <w:sz w:val="24"/>
          <w:szCs w:val="24"/>
        </w:rPr>
        <w:t xml:space="preserve"> for an individual</w:t>
      </w:r>
      <w:r w:rsidR="00052690" w:rsidRPr="00645EA3">
        <w:rPr>
          <w:rFonts w:ascii="Times New Roman" w:hAnsi="Times New Roman" w:cs="Times New Roman"/>
          <w:sz w:val="24"/>
          <w:szCs w:val="24"/>
        </w:rPr>
        <w:t xml:space="preserve"> </w:t>
      </w:r>
      <w:r w:rsidR="001F2536" w:rsidRPr="00645EA3">
        <w:rPr>
          <w:rFonts w:ascii="Times New Roman" w:hAnsi="Times New Roman" w:cs="Times New Roman"/>
          <w:sz w:val="24"/>
          <w:szCs w:val="24"/>
        </w:rPr>
        <w:t>would apply under subsections 109(2) and 110(2) of the NR Act</w:t>
      </w:r>
      <w:r w:rsidR="00052690" w:rsidRPr="00645EA3">
        <w:rPr>
          <w:rFonts w:ascii="Times New Roman" w:hAnsi="Times New Roman" w:cs="Times New Roman"/>
          <w:sz w:val="24"/>
          <w:szCs w:val="24"/>
        </w:rPr>
        <w:t>.</w:t>
      </w:r>
      <w:r w:rsidR="000A6527" w:rsidRPr="00645EA3">
        <w:rPr>
          <w:rFonts w:ascii="Times New Roman" w:hAnsi="Times New Roman" w:cs="Times New Roman"/>
          <w:sz w:val="24"/>
          <w:szCs w:val="24"/>
        </w:rPr>
        <w:t xml:space="preserve"> A body corporate would be liable for</w:t>
      </w:r>
      <w:r w:rsidR="00D1506F" w:rsidRPr="00645EA3">
        <w:rPr>
          <w:rFonts w:ascii="Times New Roman" w:hAnsi="Times New Roman" w:cs="Times New Roman"/>
          <w:sz w:val="24"/>
          <w:szCs w:val="24"/>
        </w:rPr>
        <w:t xml:space="preserve"> five times the amount as a m</w:t>
      </w:r>
      <w:r w:rsidR="004E3519" w:rsidRPr="00645EA3">
        <w:rPr>
          <w:rFonts w:ascii="Times New Roman" w:hAnsi="Times New Roman" w:cs="Times New Roman"/>
          <w:sz w:val="24"/>
          <w:szCs w:val="24"/>
        </w:rPr>
        <w:t>a</w:t>
      </w:r>
      <w:r w:rsidR="00D1506F" w:rsidRPr="00645EA3">
        <w:rPr>
          <w:rFonts w:ascii="Times New Roman" w:hAnsi="Times New Roman" w:cs="Times New Roman"/>
          <w:sz w:val="24"/>
          <w:szCs w:val="24"/>
        </w:rPr>
        <w:t xml:space="preserve">ximum penalty </w:t>
      </w:r>
      <w:r w:rsidR="004E3519" w:rsidRPr="00645EA3">
        <w:rPr>
          <w:rFonts w:ascii="Times New Roman" w:hAnsi="Times New Roman" w:cs="Times New Roman"/>
          <w:sz w:val="24"/>
          <w:szCs w:val="24"/>
        </w:rPr>
        <w:t xml:space="preserve">(see subsection 82(5) of the Regulatory Powers Act). </w:t>
      </w:r>
      <w:r w:rsidR="00645EA3" w:rsidRPr="00645EA3">
        <w:rPr>
          <w:rFonts w:ascii="Times New Roman" w:hAnsi="Times New Roman" w:cs="Times New Roman"/>
          <w:sz w:val="24"/>
          <w:szCs w:val="24"/>
        </w:rPr>
        <w:t>There would also be a continuing civil penalty provision for the purposes of section 93 of the Regulatory Powers Act (s</w:t>
      </w:r>
      <w:r w:rsidR="00513987">
        <w:rPr>
          <w:rFonts w:ascii="Times New Roman" w:hAnsi="Times New Roman" w:cs="Times New Roman"/>
          <w:sz w:val="24"/>
          <w:szCs w:val="24"/>
        </w:rPr>
        <w:t>ee subsections 109(3) and</w:t>
      </w:r>
      <w:r w:rsidR="00645EA3" w:rsidRPr="00645EA3">
        <w:rPr>
          <w:rFonts w:ascii="Times New Roman" w:hAnsi="Times New Roman" w:cs="Times New Roman"/>
          <w:sz w:val="24"/>
          <w:szCs w:val="24"/>
        </w:rPr>
        <w:t xml:space="preserve"> 110(3)</w:t>
      </w:r>
      <w:r w:rsidR="00513987">
        <w:rPr>
          <w:rFonts w:ascii="Times New Roman" w:hAnsi="Times New Roman" w:cs="Times New Roman"/>
          <w:sz w:val="24"/>
          <w:szCs w:val="24"/>
        </w:rPr>
        <w:t xml:space="preserve"> of the NR Ac</w:t>
      </w:r>
      <w:r w:rsidR="00201685">
        <w:rPr>
          <w:rFonts w:ascii="Times New Roman" w:hAnsi="Times New Roman" w:cs="Times New Roman"/>
          <w:sz w:val="24"/>
          <w:szCs w:val="24"/>
        </w:rPr>
        <w:t>t</w:t>
      </w:r>
      <w:r w:rsidR="00513987">
        <w:rPr>
          <w:rFonts w:ascii="Times New Roman" w:hAnsi="Times New Roman" w:cs="Times New Roman"/>
          <w:sz w:val="24"/>
          <w:szCs w:val="24"/>
        </w:rPr>
        <w:t>)</w:t>
      </w:r>
      <w:r w:rsidR="00645EA3" w:rsidRPr="00645EA3">
        <w:rPr>
          <w:rFonts w:ascii="Times New Roman" w:hAnsi="Times New Roman" w:cs="Times New Roman"/>
          <w:sz w:val="24"/>
          <w:szCs w:val="24"/>
        </w:rPr>
        <w:t>.</w:t>
      </w:r>
    </w:p>
    <w:p w14:paraId="61D7A0AF" w14:textId="77777777" w:rsidR="008156F8" w:rsidRPr="008156F8" w:rsidRDefault="008156F8" w:rsidP="008156F8">
      <w:pPr>
        <w:pStyle w:val="ListParagraph"/>
        <w:rPr>
          <w:rFonts w:ascii="Times New Roman" w:hAnsi="Times New Roman" w:cs="Times New Roman"/>
          <w:sz w:val="24"/>
          <w:szCs w:val="24"/>
        </w:rPr>
      </w:pPr>
    </w:p>
    <w:p w14:paraId="24C29035" w14:textId="28A5E16C" w:rsidR="00CC1C1D" w:rsidRDefault="009D4B2F" w:rsidP="002639A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14339A">
        <w:rPr>
          <w:rFonts w:ascii="Times New Roman" w:hAnsi="Times New Roman" w:cs="Times New Roman"/>
          <w:sz w:val="24"/>
          <w:szCs w:val="24"/>
        </w:rPr>
        <w:t>72</w:t>
      </w:r>
      <w:r>
        <w:rPr>
          <w:rFonts w:ascii="Times New Roman" w:hAnsi="Times New Roman" w:cs="Times New Roman"/>
          <w:sz w:val="24"/>
          <w:szCs w:val="24"/>
        </w:rPr>
        <w:t xml:space="preserve">(2) of the NR Rules </w:t>
      </w:r>
      <w:r w:rsidR="00CC1C1D">
        <w:rPr>
          <w:rFonts w:ascii="Times New Roman" w:hAnsi="Times New Roman" w:cs="Times New Roman"/>
          <w:sz w:val="24"/>
          <w:szCs w:val="24"/>
        </w:rPr>
        <w:t>has the effect that:</w:t>
      </w:r>
    </w:p>
    <w:p w14:paraId="57231553" w14:textId="77777777" w:rsidR="00CC1C1D" w:rsidRPr="00CC1C1D" w:rsidRDefault="00CC1C1D" w:rsidP="00CC1C1D">
      <w:pPr>
        <w:pStyle w:val="ListParagraph"/>
        <w:rPr>
          <w:rFonts w:ascii="Times New Roman" w:hAnsi="Times New Roman" w:cs="Times New Roman"/>
          <w:sz w:val="24"/>
          <w:szCs w:val="24"/>
        </w:rPr>
      </w:pPr>
    </w:p>
    <w:p w14:paraId="3914E70E" w14:textId="7EF0B715" w:rsidR="00E34C55" w:rsidRDefault="0041363E" w:rsidP="00CC1C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w:t>
      </w:r>
      <w:r w:rsidR="00CC1C1D">
        <w:rPr>
          <w:rFonts w:ascii="Times New Roman" w:hAnsi="Times New Roman" w:cs="Times New Roman"/>
          <w:sz w:val="24"/>
          <w:szCs w:val="24"/>
        </w:rPr>
        <w:t xml:space="preserve"> circumstance </w:t>
      </w:r>
      <w:r w:rsidR="00761FC9">
        <w:rPr>
          <w:rFonts w:ascii="Times New Roman" w:hAnsi="Times New Roman" w:cs="Times New Roman"/>
          <w:sz w:val="24"/>
          <w:szCs w:val="24"/>
        </w:rPr>
        <w:t xml:space="preserve">where there is taken to have been a reversal of a biodiversity outcome to which </w:t>
      </w:r>
      <w:r w:rsidR="003C46EF">
        <w:rPr>
          <w:rFonts w:ascii="Times New Roman" w:hAnsi="Times New Roman" w:cs="Times New Roman"/>
          <w:sz w:val="24"/>
          <w:szCs w:val="24"/>
        </w:rPr>
        <w:t xml:space="preserve">a registered biodiversity outcome relates is where </w:t>
      </w:r>
      <w:r w:rsidR="007B6FCE">
        <w:rPr>
          <w:rFonts w:ascii="Times New Roman" w:hAnsi="Times New Roman" w:cs="Times New Roman"/>
          <w:sz w:val="24"/>
          <w:szCs w:val="24"/>
        </w:rPr>
        <w:t xml:space="preserve">a reversal of a biodiversity outcome to which a registered biodiversity outcome relates has occurred </w:t>
      </w:r>
      <w:r w:rsidR="00E34C55">
        <w:rPr>
          <w:rFonts w:ascii="Times New Roman" w:hAnsi="Times New Roman" w:cs="Times New Roman"/>
          <w:sz w:val="24"/>
          <w:szCs w:val="24"/>
        </w:rPr>
        <w:t>on</w:t>
      </w:r>
      <w:r w:rsidR="00785B60">
        <w:rPr>
          <w:rFonts w:ascii="Times New Roman" w:hAnsi="Times New Roman" w:cs="Times New Roman"/>
          <w:sz w:val="24"/>
          <w:szCs w:val="24"/>
        </w:rPr>
        <w:t>,</w:t>
      </w:r>
      <w:r w:rsidR="00E34C55">
        <w:rPr>
          <w:rFonts w:ascii="Times New Roman" w:hAnsi="Times New Roman" w:cs="Times New Roman"/>
          <w:sz w:val="24"/>
          <w:szCs w:val="24"/>
        </w:rPr>
        <w:t xml:space="preserve"> or in a particular part of</w:t>
      </w:r>
      <w:r w:rsidR="00785B60">
        <w:rPr>
          <w:rFonts w:ascii="Times New Roman" w:hAnsi="Times New Roman" w:cs="Times New Roman"/>
          <w:sz w:val="24"/>
          <w:szCs w:val="24"/>
        </w:rPr>
        <w:t>,</w:t>
      </w:r>
      <w:r w:rsidR="00E34C55">
        <w:rPr>
          <w:rFonts w:ascii="Times New Roman" w:hAnsi="Times New Roman" w:cs="Times New Roman"/>
          <w:sz w:val="24"/>
          <w:szCs w:val="24"/>
        </w:rPr>
        <w:t xml:space="preserve"> the project area for the project; and</w:t>
      </w:r>
    </w:p>
    <w:p w14:paraId="40002476" w14:textId="77777777" w:rsidR="00E34C55" w:rsidRDefault="00E34C55" w:rsidP="00E34C55">
      <w:pPr>
        <w:pStyle w:val="ListParagraph"/>
        <w:ind w:left="360"/>
        <w:rPr>
          <w:rFonts w:ascii="Times New Roman" w:hAnsi="Times New Roman" w:cs="Times New Roman"/>
          <w:sz w:val="24"/>
          <w:szCs w:val="24"/>
        </w:rPr>
      </w:pPr>
    </w:p>
    <w:p w14:paraId="1412F7C6" w14:textId="6C639286" w:rsidR="0041363E" w:rsidRDefault="0041363E" w:rsidP="00CC1C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w:t>
      </w:r>
      <w:r w:rsidR="00E34C55">
        <w:rPr>
          <w:rFonts w:ascii="Times New Roman" w:hAnsi="Times New Roman" w:cs="Times New Roman"/>
          <w:sz w:val="24"/>
          <w:szCs w:val="24"/>
        </w:rPr>
        <w:t xml:space="preserve">here the affected part of the project area is </w:t>
      </w:r>
      <w:r>
        <w:rPr>
          <w:rFonts w:ascii="Times New Roman" w:hAnsi="Times New Roman" w:cs="Times New Roman"/>
          <w:sz w:val="24"/>
          <w:szCs w:val="24"/>
        </w:rPr>
        <w:t>at least 10% of the project area for the project – the reversal is taken to be significant; and</w:t>
      </w:r>
    </w:p>
    <w:p w14:paraId="36B8160F" w14:textId="77777777" w:rsidR="0041363E" w:rsidRPr="0041363E" w:rsidRDefault="0041363E" w:rsidP="0041363E">
      <w:pPr>
        <w:pStyle w:val="ListParagraph"/>
        <w:rPr>
          <w:rFonts w:ascii="Times New Roman" w:hAnsi="Times New Roman" w:cs="Times New Roman"/>
          <w:sz w:val="24"/>
          <w:szCs w:val="24"/>
        </w:rPr>
      </w:pPr>
    </w:p>
    <w:p w14:paraId="00815DE1" w14:textId="77777777" w:rsidR="00C14F4E" w:rsidRDefault="0041363E" w:rsidP="00CC1C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where the affected part of the project area is less than 10% of t</w:t>
      </w:r>
      <w:r w:rsidR="00C14F4E">
        <w:rPr>
          <w:rFonts w:ascii="Times New Roman" w:hAnsi="Times New Roman" w:cs="Times New Roman"/>
          <w:sz w:val="24"/>
          <w:szCs w:val="24"/>
        </w:rPr>
        <w:t>he project area for the project – the reversal is not taken to be significant.</w:t>
      </w:r>
    </w:p>
    <w:p w14:paraId="38E11AA1" w14:textId="77777777" w:rsidR="00694B41" w:rsidRPr="00694B41" w:rsidRDefault="00694B41" w:rsidP="00694B41">
      <w:pPr>
        <w:pStyle w:val="ListParagraph"/>
        <w:rPr>
          <w:rFonts w:ascii="Times New Roman" w:hAnsi="Times New Roman" w:cs="Times New Roman"/>
          <w:sz w:val="24"/>
          <w:szCs w:val="24"/>
        </w:rPr>
      </w:pPr>
    </w:p>
    <w:p w14:paraId="2A4E6BC8" w14:textId="62775339" w:rsidR="001226E5" w:rsidRDefault="00694B41" w:rsidP="00DF18E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AC0765">
        <w:rPr>
          <w:rFonts w:ascii="Times New Roman" w:hAnsi="Times New Roman" w:cs="Times New Roman"/>
          <w:sz w:val="24"/>
          <w:szCs w:val="24"/>
        </w:rPr>
        <w:t>72</w:t>
      </w:r>
      <w:r w:rsidR="00E83853">
        <w:rPr>
          <w:rFonts w:ascii="Times New Roman" w:hAnsi="Times New Roman" w:cs="Times New Roman"/>
          <w:sz w:val="24"/>
          <w:szCs w:val="24"/>
        </w:rPr>
        <w:t xml:space="preserve">(3) of the NR Rules </w:t>
      </w:r>
      <w:r w:rsidR="001226E5">
        <w:rPr>
          <w:rFonts w:ascii="Times New Roman" w:hAnsi="Times New Roman" w:cs="Times New Roman"/>
          <w:sz w:val="24"/>
          <w:szCs w:val="24"/>
        </w:rPr>
        <w:t>has the effect that:</w:t>
      </w:r>
    </w:p>
    <w:p w14:paraId="411E63DA" w14:textId="77777777" w:rsidR="001226E5" w:rsidRDefault="001226E5" w:rsidP="001226E5">
      <w:pPr>
        <w:pStyle w:val="ListParagraph"/>
        <w:ind w:left="0"/>
        <w:rPr>
          <w:rFonts w:ascii="Times New Roman" w:hAnsi="Times New Roman" w:cs="Times New Roman"/>
          <w:sz w:val="24"/>
          <w:szCs w:val="24"/>
        </w:rPr>
      </w:pPr>
    </w:p>
    <w:p w14:paraId="67539C75" w14:textId="7F992668" w:rsidR="00DB6735" w:rsidRDefault="001226E5" w:rsidP="001226E5">
      <w:pPr>
        <w:pStyle w:val="ListParagraph"/>
        <w:numPr>
          <w:ilvl w:val="1"/>
          <w:numId w:val="2"/>
        </w:numPr>
        <w:rPr>
          <w:rFonts w:ascii="Times New Roman" w:hAnsi="Times New Roman" w:cs="Times New Roman"/>
          <w:sz w:val="24"/>
          <w:szCs w:val="24"/>
        </w:rPr>
      </w:pPr>
      <w:r w:rsidRPr="001226E5">
        <w:rPr>
          <w:rFonts w:ascii="Times New Roman" w:hAnsi="Times New Roman" w:cs="Times New Roman"/>
          <w:sz w:val="24"/>
          <w:szCs w:val="24"/>
        </w:rPr>
        <w:t xml:space="preserve">a circumstance where there is taken to have been a reversal of a biodiversity outcome to which a registered biodiversity outcome relates is where a reversal of a biodiversity outcome to which a registered biodiversity outcome relates </w:t>
      </w:r>
      <w:r w:rsidR="00DB6735">
        <w:rPr>
          <w:rFonts w:ascii="Times New Roman" w:hAnsi="Times New Roman" w:cs="Times New Roman"/>
          <w:sz w:val="24"/>
          <w:szCs w:val="24"/>
        </w:rPr>
        <w:t>has been caused by an event or conduct; and</w:t>
      </w:r>
    </w:p>
    <w:p w14:paraId="4AC945D8" w14:textId="77777777" w:rsidR="00DB6735" w:rsidRDefault="00DB6735" w:rsidP="00DB6735">
      <w:pPr>
        <w:pStyle w:val="ListParagraph"/>
        <w:ind w:left="360"/>
        <w:rPr>
          <w:rFonts w:ascii="Times New Roman" w:hAnsi="Times New Roman" w:cs="Times New Roman"/>
          <w:sz w:val="24"/>
          <w:szCs w:val="24"/>
        </w:rPr>
      </w:pPr>
    </w:p>
    <w:p w14:paraId="0DEAF246" w14:textId="77777777" w:rsidR="002D15F8" w:rsidRDefault="00DB6735" w:rsidP="001226E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where the effect of the reversal on the project area </w:t>
      </w:r>
      <w:r w:rsidR="00827561">
        <w:rPr>
          <w:rFonts w:ascii="Times New Roman" w:hAnsi="Times New Roman" w:cs="Times New Roman"/>
          <w:sz w:val="24"/>
          <w:szCs w:val="24"/>
        </w:rPr>
        <w:t xml:space="preserve">for the project is or is likely to be of material consequence </w:t>
      </w:r>
      <w:r w:rsidR="002D15F8">
        <w:rPr>
          <w:rFonts w:ascii="Times New Roman" w:hAnsi="Times New Roman" w:cs="Times New Roman"/>
          <w:sz w:val="24"/>
          <w:szCs w:val="24"/>
        </w:rPr>
        <w:t>to the biodiversity outcome – the reversal is taken to be significant; and</w:t>
      </w:r>
    </w:p>
    <w:p w14:paraId="095D289F" w14:textId="77777777" w:rsidR="002D15F8" w:rsidRPr="002D15F8" w:rsidRDefault="002D15F8" w:rsidP="002D15F8">
      <w:pPr>
        <w:pStyle w:val="ListParagraph"/>
        <w:rPr>
          <w:rFonts w:ascii="Times New Roman" w:hAnsi="Times New Roman" w:cs="Times New Roman"/>
          <w:sz w:val="24"/>
          <w:szCs w:val="24"/>
        </w:rPr>
      </w:pPr>
    </w:p>
    <w:p w14:paraId="7E691A4B" w14:textId="77777777" w:rsidR="002076CD" w:rsidRDefault="002D15F8" w:rsidP="001226E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where the effect of the </w:t>
      </w:r>
      <w:r w:rsidR="00FA0633">
        <w:rPr>
          <w:rFonts w:ascii="Times New Roman" w:hAnsi="Times New Roman" w:cs="Times New Roman"/>
          <w:sz w:val="24"/>
          <w:szCs w:val="24"/>
        </w:rPr>
        <w:t xml:space="preserve">reversal on the project area for the project is minor and is likely to be </w:t>
      </w:r>
      <w:r w:rsidR="002076CD">
        <w:rPr>
          <w:rFonts w:ascii="Times New Roman" w:hAnsi="Times New Roman" w:cs="Times New Roman"/>
          <w:sz w:val="24"/>
          <w:szCs w:val="24"/>
        </w:rPr>
        <w:t xml:space="preserve">resolved within a short period of time without the need for any action or intervention by the project proponent – the reversal is not taken to be significant. </w:t>
      </w:r>
    </w:p>
    <w:p w14:paraId="46DCBEFE" w14:textId="77777777" w:rsidR="00877122" w:rsidRDefault="00877122" w:rsidP="00877122">
      <w:pPr>
        <w:pStyle w:val="ListParagraph"/>
        <w:ind w:left="0"/>
        <w:rPr>
          <w:rFonts w:ascii="Times New Roman" w:hAnsi="Times New Roman" w:cs="Times New Roman"/>
          <w:sz w:val="24"/>
          <w:szCs w:val="24"/>
        </w:rPr>
      </w:pPr>
    </w:p>
    <w:p w14:paraId="11D1CE39" w14:textId="51A09BCF" w:rsidR="00694B41" w:rsidRPr="00E061D1" w:rsidRDefault="004F3336" w:rsidP="002639A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In considering the effect of the reversal of biodiversity outcome </w:t>
      </w:r>
      <w:r w:rsidR="00877122">
        <w:rPr>
          <w:rFonts w:ascii="Times New Roman" w:hAnsi="Times New Roman" w:cs="Times New Roman"/>
          <w:sz w:val="24"/>
          <w:szCs w:val="24"/>
        </w:rPr>
        <w:t xml:space="preserve">caused by an event or conduct (under subsection </w:t>
      </w:r>
      <w:r w:rsidR="00F34C3E">
        <w:rPr>
          <w:rFonts w:ascii="Times New Roman" w:hAnsi="Times New Roman" w:cs="Times New Roman"/>
          <w:sz w:val="24"/>
          <w:szCs w:val="24"/>
        </w:rPr>
        <w:t>7</w:t>
      </w:r>
      <w:r w:rsidR="00803CD9">
        <w:rPr>
          <w:rFonts w:ascii="Times New Roman" w:hAnsi="Times New Roman" w:cs="Times New Roman"/>
          <w:sz w:val="24"/>
          <w:szCs w:val="24"/>
        </w:rPr>
        <w:t>2</w:t>
      </w:r>
      <w:r w:rsidR="00877122">
        <w:rPr>
          <w:rFonts w:ascii="Times New Roman" w:hAnsi="Times New Roman" w:cs="Times New Roman"/>
          <w:sz w:val="24"/>
          <w:szCs w:val="24"/>
        </w:rPr>
        <w:t>(3)), s</w:t>
      </w:r>
      <w:r>
        <w:rPr>
          <w:rFonts w:ascii="Times New Roman" w:hAnsi="Times New Roman" w:cs="Times New Roman"/>
          <w:sz w:val="24"/>
          <w:szCs w:val="24"/>
        </w:rPr>
        <w:t xml:space="preserve">ubsection </w:t>
      </w:r>
      <w:r w:rsidR="00803CD9">
        <w:rPr>
          <w:rFonts w:ascii="Times New Roman" w:hAnsi="Times New Roman" w:cs="Times New Roman"/>
          <w:sz w:val="24"/>
          <w:szCs w:val="24"/>
        </w:rPr>
        <w:t>72</w:t>
      </w:r>
      <w:r w:rsidR="00877122">
        <w:rPr>
          <w:rFonts w:ascii="Times New Roman" w:hAnsi="Times New Roman" w:cs="Times New Roman"/>
          <w:sz w:val="24"/>
          <w:szCs w:val="24"/>
        </w:rPr>
        <w:t xml:space="preserve">(4) requires that the intensity, duration, magnitude and geographic extent of the event or conduct is </w:t>
      </w:r>
      <w:proofErr w:type="gramStart"/>
      <w:r w:rsidR="00877122">
        <w:rPr>
          <w:rFonts w:ascii="Times New Roman" w:hAnsi="Times New Roman" w:cs="Times New Roman"/>
          <w:sz w:val="24"/>
          <w:szCs w:val="24"/>
        </w:rPr>
        <w:t>taken into account</w:t>
      </w:r>
      <w:proofErr w:type="gramEnd"/>
      <w:r w:rsidR="00877122">
        <w:rPr>
          <w:rFonts w:ascii="Times New Roman" w:hAnsi="Times New Roman" w:cs="Times New Roman"/>
          <w:sz w:val="24"/>
          <w:szCs w:val="24"/>
        </w:rPr>
        <w:t>.</w:t>
      </w:r>
    </w:p>
    <w:p w14:paraId="2233B90F" w14:textId="7B7D8A53" w:rsidR="00E14E17" w:rsidRPr="00DE3EB6" w:rsidRDefault="00E14E17" w:rsidP="00E14E17">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2C7E6F">
        <w:rPr>
          <w:rFonts w:ascii="Times New Roman" w:hAnsi="Times New Roman" w:cs="Times New Roman"/>
          <w:sz w:val="24"/>
          <w:szCs w:val="24"/>
          <w:u w:val="single"/>
        </w:rPr>
        <w:t>73</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Notification requirements – specified matters</w:t>
      </w:r>
    </w:p>
    <w:p w14:paraId="354F40BA" w14:textId="44138C87" w:rsidR="00E14E17" w:rsidRDefault="00E070CD"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114 of the NR Act </w:t>
      </w:r>
      <w:r w:rsidR="003D4B8A">
        <w:rPr>
          <w:rFonts w:ascii="Times New Roman" w:hAnsi="Times New Roman" w:cs="Times New Roman"/>
          <w:sz w:val="24"/>
          <w:szCs w:val="24"/>
        </w:rPr>
        <w:t xml:space="preserve">allows the rules to specify </w:t>
      </w:r>
      <w:r w:rsidR="001A4218">
        <w:rPr>
          <w:rFonts w:ascii="Times New Roman" w:hAnsi="Times New Roman" w:cs="Times New Roman"/>
          <w:sz w:val="24"/>
          <w:szCs w:val="24"/>
        </w:rPr>
        <w:t xml:space="preserve">additional </w:t>
      </w:r>
      <w:r w:rsidR="003D4B8A">
        <w:rPr>
          <w:rFonts w:ascii="Times New Roman" w:hAnsi="Times New Roman" w:cs="Times New Roman"/>
          <w:sz w:val="24"/>
          <w:szCs w:val="24"/>
        </w:rPr>
        <w:t xml:space="preserve">matters that the project proponent of a registered biodiversity project must notify the Regulator of </w:t>
      </w:r>
      <w:r w:rsidR="000178F1">
        <w:rPr>
          <w:rFonts w:ascii="Times New Roman" w:hAnsi="Times New Roman" w:cs="Times New Roman"/>
          <w:sz w:val="24"/>
          <w:szCs w:val="24"/>
        </w:rPr>
        <w:t>within a specified timeframe.</w:t>
      </w:r>
    </w:p>
    <w:p w14:paraId="5F63638D" w14:textId="77777777" w:rsidR="000178F1" w:rsidRDefault="000178F1" w:rsidP="000178F1">
      <w:pPr>
        <w:pStyle w:val="ListParagraph"/>
        <w:ind w:left="0"/>
        <w:rPr>
          <w:rFonts w:ascii="Times New Roman" w:hAnsi="Times New Roman" w:cs="Times New Roman"/>
          <w:sz w:val="24"/>
          <w:szCs w:val="24"/>
        </w:rPr>
      </w:pPr>
    </w:p>
    <w:p w14:paraId="27BFCD34" w14:textId="3AEB2B09" w:rsidR="000178F1" w:rsidRDefault="000178F1"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8C18B4">
        <w:rPr>
          <w:rFonts w:ascii="Times New Roman" w:hAnsi="Times New Roman" w:cs="Times New Roman"/>
          <w:sz w:val="24"/>
          <w:szCs w:val="24"/>
        </w:rPr>
        <w:t>73</w:t>
      </w:r>
      <w:r>
        <w:rPr>
          <w:rFonts w:ascii="Times New Roman" w:hAnsi="Times New Roman" w:cs="Times New Roman"/>
          <w:sz w:val="24"/>
          <w:szCs w:val="24"/>
        </w:rPr>
        <w:t>(1) of the NR Rules</w:t>
      </w:r>
      <w:r w:rsidR="002376CD">
        <w:rPr>
          <w:rFonts w:ascii="Times New Roman" w:hAnsi="Times New Roman" w:cs="Times New Roman"/>
          <w:sz w:val="24"/>
          <w:szCs w:val="24"/>
        </w:rPr>
        <w:t xml:space="preserve"> is made for the purposes of subsection </w:t>
      </w:r>
      <w:r w:rsidR="00401199">
        <w:rPr>
          <w:rFonts w:ascii="Times New Roman" w:hAnsi="Times New Roman" w:cs="Times New Roman"/>
          <w:sz w:val="24"/>
          <w:szCs w:val="24"/>
        </w:rPr>
        <w:t xml:space="preserve">114(1) of the NR Act and specifies </w:t>
      </w:r>
      <w:r w:rsidR="002D55F6">
        <w:rPr>
          <w:rFonts w:ascii="Times New Roman" w:hAnsi="Times New Roman" w:cs="Times New Roman"/>
          <w:sz w:val="24"/>
          <w:szCs w:val="24"/>
        </w:rPr>
        <w:t xml:space="preserve">additional </w:t>
      </w:r>
      <w:r w:rsidR="00401199">
        <w:rPr>
          <w:rFonts w:ascii="Times New Roman" w:hAnsi="Times New Roman" w:cs="Times New Roman"/>
          <w:sz w:val="24"/>
          <w:szCs w:val="24"/>
        </w:rPr>
        <w:t>matters of which the project proponent must notify the Regulator</w:t>
      </w:r>
      <w:r w:rsidR="002D55F6">
        <w:rPr>
          <w:rFonts w:ascii="Times New Roman" w:hAnsi="Times New Roman" w:cs="Times New Roman"/>
          <w:sz w:val="24"/>
          <w:szCs w:val="24"/>
        </w:rPr>
        <w:t xml:space="preserve"> and the period in which such notifications must be made</w:t>
      </w:r>
      <w:r w:rsidR="00662667">
        <w:rPr>
          <w:rFonts w:ascii="Times New Roman" w:hAnsi="Times New Roman" w:cs="Times New Roman"/>
          <w:sz w:val="24"/>
          <w:szCs w:val="24"/>
        </w:rPr>
        <w:t>.</w:t>
      </w:r>
    </w:p>
    <w:p w14:paraId="36EF7640" w14:textId="77777777" w:rsidR="00662667" w:rsidRPr="00662667" w:rsidRDefault="00662667" w:rsidP="00662667">
      <w:pPr>
        <w:pStyle w:val="ListParagraph"/>
        <w:rPr>
          <w:rFonts w:ascii="Times New Roman" w:hAnsi="Times New Roman" w:cs="Times New Roman"/>
          <w:sz w:val="24"/>
          <w:szCs w:val="24"/>
        </w:rPr>
      </w:pPr>
    </w:p>
    <w:p w14:paraId="24944F6C" w14:textId="5318BBAF" w:rsidR="00662667" w:rsidRDefault="00662667" w:rsidP="0066266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note to subsection </w:t>
      </w:r>
      <w:r w:rsidR="000A799A">
        <w:rPr>
          <w:rFonts w:ascii="Times New Roman" w:hAnsi="Times New Roman" w:cs="Times New Roman"/>
          <w:sz w:val="24"/>
          <w:szCs w:val="24"/>
        </w:rPr>
        <w:t>73</w:t>
      </w:r>
      <w:r>
        <w:rPr>
          <w:rFonts w:ascii="Times New Roman" w:hAnsi="Times New Roman" w:cs="Times New Roman"/>
          <w:sz w:val="24"/>
          <w:szCs w:val="24"/>
        </w:rPr>
        <w:t>(1) explains that a failure to notify the Regulator of a</w:t>
      </w:r>
      <w:r w:rsidR="00463F19">
        <w:rPr>
          <w:rFonts w:ascii="Times New Roman" w:hAnsi="Times New Roman" w:cs="Times New Roman"/>
          <w:sz w:val="24"/>
          <w:szCs w:val="24"/>
        </w:rPr>
        <w:t xml:space="preserve"> matter specified</w:t>
      </w:r>
      <w:r>
        <w:rPr>
          <w:rFonts w:ascii="Times New Roman" w:hAnsi="Times New Roman" w:cs="Times New Roman"/>
          <w:sz w:val="24"/>
          <w:szCs w:val="24"/>
        </w:rPr>
        <w:t xml:space="preserve"> </w:t>
      </w:r>
      <w:r w:rsidR="00463F19">
        <w:rPr>
          <w:rFonts w:ascii="Times New Roman" w:hAnsi="Times New Roman" w:cs="Times New Roman"/>
          <w:sz w:val="24"/>
          <w:szCs w:val="24"/>
        </w:rPr>
        <w:t xml:space="preserve">in section </w:t>
      </w:r>
      <w:r w:rsidR="000A799A">
        <w:rPr>
          <w:rFonts w:ascii="Times New Roman" w:hAnsi="Times New Roman" w:cs="Times New Roman"/>
          <w:sz w:val="24"/>
          <w:szCs w:val="24"/>
        </w:rPr>
        <w:t>73</w:t>
      </w:r>
      <w:r w:rsidR="00463F19">
        <w:rPr>
          <w:rFonts w:ascii="Times New Roman" w:hAnsi="Times New Roman" w:cs="Times New Roman"/>
          <w:sz w:val="24"/>
          <w:szCs w:val="24"/>
        </w:rPr>
        <w:t xml:space="preserve"> of the NR Rules</w:t>
      </w:r>
      <w:r>
        <w:rPr>
          <w:rFonts w:ascii="Times New Roman" w:hAnsi="Times New Roman" w:cs="Times New Roman"/>
          <w:sz w:val="24"/>
          <w:szCs w:val="24"/>
        </w:rPr>
        <w:t xml:space="preserve"> may result in the project proponent contravening the civil penalty provision at subsections 1</w:t>
      </w:r>
      <w:r w:rsidR="00463F19">
        <w:rPr>
          <w:rFonts w:ascii="Times New Roman" w:hAnsi="Times New Roman" w:cs="Times New Roman"/>
          <w:sz w:val="24"/>
          <w:szCs w:val="24"/>
        </w:rPr>
        <w:t>14</w:t>
      </w:r>
      <w:r>
        <w:rPr>
          <w:rFonts w:ascii="Times New Roman" w:hAnsi="Times New Roman" w:cs="Times New Roman"/>
          <w:sz w:val="24"/>
          <w:szCs w:val="24"/>
        </w:rPr>
        <w:t>(</w:t>
      </w:r>
      <w:r w:rsidR="00463F19">
        <w:rPr>
          <w:rFonts w:ascii="Times New Roman" w:hAnsi="Times New Roman" w:cs="Times New Roman"/>
          <w:sz w:val="24"/>
          <w:szCs w:val="24"/>
        </w:rPr>
        <w:t>3</w:t>
      </w:r>
      <w:r>
        <w:rPr>
          <w:rFonts w:ascii="Times New Roman" w:hAnsi="Times New Roman" w:cs="Times New Roman"/>
          <w:sz w:val="24"/>
          <w:szCs w:val="24"/>
        </w:rPr>
        <w:t xml:space="preserve">) of the </w:t>
      </w:r>
      <w:r w:rsidR="00470DC7">
        <w:rPr>
          <w:rFonts w:ascii="Times New Roman" w:hAnsi="Times New Roman" w:cs="Times New Roman"/>
          <w:sz w:val="24"/>
          <w:szCs w:val="24"/>
        </w:rPr>
        <w:t xml:space="preserve">NR </w:t>
      </w:r>
      <w:r>
        <w:rPr>
          <w:rFonts w:ascii="Times New Roman" w:hAnsi="Times New Roman" w:cs="Times New Roman"/>
          <w:sz w:val="24"/>
          <w:szCs w:val="24"/>
        </w:rPr>
        <w:t>Act.</w:t>
      </w:r>
    </w:p>
    <w:p w14:paraId="68B7AD76" w14:textId="77777777" w:rsidR="00662667" w:rsidRPr="009E5B22" w:rsidRDefault="00662667" w:rsidP="00662667">
      <w:pPr>
        <w:pStyle w:val="ListParagraph"/>
        <w:rPr>
          <w:rFonts w:ascii="Times New Roman" w:hAnsi="Times New Roman" w:cs="Times New Roman"/>
          <w:sz w:val="24"/>
          <w:szCs w:val="24"/>
        </w:rPr>
      </w:pPr>
    </w:p>
    <w:p w14:paraId="69866FCA" w14:textId="7501C42B" w:rsidR="00662667" w:rsidRDefault="00662667" w:rsidP="00662667">
      <w:pPr>
        <w:pStyle w:val="ListParagraph"/>
        <w:numPr>
          <w:ilvl w:val="0"/>
          <w:numId w:val="2"/>
        </w:numPr>
        <w:ind w:left="0" w:hanging="567"/>
        <w:rPr>
          <w:rFonts w:ascii="Times New Roman" w:hAnsi="Times New Roman" w:cs="Times New Roman"/>
          <w:sz w:val="24"/>
          <w:szCs w:val="24"/>
        </w:rPr>
      </w:pPr>
      <w:r w:rsidRPr="00645EA3">
        <w:rPr>
          <w:rFonts w:ascii="Times New Roman" w:hAnsi="Times New Roman" w:cs="Times New Roman"/>
          <w:sz w:val="24"/>
          <w:szCs w:val="24"/>
        </w:rPr>
        <w:t xml:space="preserve">The maximum civil penalty of </w:t>
      </w:r>
      <w:r w:rsidR="00463F19">
        <w:rPr>
          <w:rFonts w:ascii="Times New Roman" w:hAnsi="Times New Roman" w:cs="Times New Roman"/>
          <w:sz w:val="24"/>
          <w:szCs w:val="24"/>
        </w:rPr>
        <w:t>60</w:t>
      </w:r>
      <w:r w:rsidRPr="00645EA3">
        <w:rPr>
          <w:rFonts w:ascii="Times New Roman" w:hAnsi="Times New Roman" w:cs="Times New Roman"/>
          <w:sz w:val="24"/>
          <w:szCs w:val="24"/>
        </w:rPr>
        <w:t xml:space="preserve"> penalty units for an individual would apply under subsections 1</w:t>
      </w:r>
      <w:r w:rsidR="00463F19">
        <w:rPr>
          <w:rFonts w:ascii="Times New Roman" w:hAnsi="Times New Roman" w:cs="Times New Roman"/>
          <w:sz w:val="24"/>
          <w:szCs w:val="24"/>
        </w:rPr>
        <w:t>14</w:t>
      </w:r>
      <w:r w:rsidRPr="00645EA3">
        <w:rPr>
          <w:rFonts w:ascii="Times New Roman" w:hAnsi="Times New Roman" w:cs="Times New Roman"/>
          <w:sz w:val="24"/>
          <w:szCs w:val="24"/>
        </w:rPr>
        <w:t>(</w:t>
      </w:r>
      <w:r w:rsidR="00463F19">
        <w:rPr>
          <w:rFonts w:ascii="Times New Roman" w:hAnsi="Times New Roman" w:cs="Times New Roman"/>
          <w:sz w:val="24"/>
          <w:szCs w:val="24"/>
        </w:rPr>
        <w:t>3</w:t>
      </w:r>
      <w:r w:rsidRPr="00645EA3">
        <w:rPr>
          <w:rFonts w:ascii="Times New Roman" w:hAnsi="Times New Roman" w:cs="Times New Roman"/>
          <w:sz w:val="24"/>
          <w:szCs w:val="24"/>
        </w:rPr>
        <w:t>) of the NR Act. A body corporate would be liable for five times the amount as a maximum penalty (see subsection 82(5) of the Regulatory Powers Act).  There would also be a continuing civil penalty provision for the purposes of section 93 of the Regulatory Powers Act (s</w:t>
      </w:r>
      <w:r>
        <w:rPr>
          <w:rFonts w:ascii="Times New Roman" w:hAnsi="Times New Roman" w:cs="Times New Roman"/>
          <w:sz w:val="24"/>
          <w:szCs w:val="24"/>
        </w:rPr>
        <w:t xml:space="preserve">ee subsections </w:t>
      </w:r>
      <w:r w:rsidR="00463F19">
        <w:rPr>
          <w:rFonts w:ascii="Times New Roman" w:hAnsi="Times New Roman" w:cs="Times New Roman"/>
          <w:sz w:val="24"/>
          <w:szCs w:val="24"/>
        </w:rPr>
        <w:t>114(4)</w:t>
      </w:r>
      <w:r>
        <w:rPr>
          <w:rFonts w:ascii="Times New Roman" w:hAnsi="Times New Roman" w:cs="Times New Roman"/>
          <w:sz w:val="24"/>
          <w:szCs w:val="24"/>
        </w:rPr>
        <w:t xml:space="preserve"> of the NR Act)</w:t>
      </w:r>
      <w:r w:rsidRPr="00645EA3">
        <w:rPr>
          <w:rFonts w:ascii="Times New Roman" w:hAnsi="Times New Roman" w:cs="Times New Roman"/>
          <w:sz w:val="24"/>
          <w:szCs w:val="24"/>
        </w:rPr>
        <w:t xml:space="preserve">. </w:t>
      </w:r>
    </w:p>
    <w:p w14:paraId="0EEC6369" w14:textId="77777777" w:rsidR="009A46C8" w:rsidRPr="00527C8F" w:rsidRDefault="009A46C8" w:rsidP="009A46C8">
      <w:pPr>
        <w:pStyle w:val="ListParagraph"/>
        <w:ind w:left="0"/>
        <w:rPr>
          <w:rFonts w:ascii="Times New Roman" w:hAnsi="Times New Roman" w:cs="Times New Roman"/>
          <w:sz w:val="24"/>
          <w:szCs w:val="24"/>
        </w:rPr>
      </w:pPr>
    </w:p>
    <w:p w14:paraId="14E882D2" w14:textId="76195E93" w:rsidR="00662667" w:rsidRDefault="009A46C8" w:rsidP="00E14E1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0A799A">
        <w:rPr>
          <w:rFonts w:ascii="Times New Roman" w:hAnsi="Times New Roman" w:cs="Times New Roman"/>
          <w:sz w:val="24"/>
          <w:szCs w:val="24"/>
        </w:rPr>
        <w:t>73</w:t>
      </w:r>
      <w:r w:rsidR="002D371F">
        <w:rPr>
          <w:rFonts w:ascii="Times New Roman" w:hAnsi="Times New Roman" w:cs="Times New Roman"/>
          <w:sz w:val="24"/>
          <w:szCs w:val="24"/>
        </w:rPr>
        <w:t xml:space="preserve">(2) </w:t>
      </w:r>
      <w:r w:rsidR="00CA4A8C">
        <w:rPr>
          <w:rFonts w:ascii="Times New Roman" w:hAnsi="Times New Roman" w:cs="Times New Roman"/>
          <w:sz w:val="24"/>
          <w:szCs w:val="24"/>
        </w:rPr>
        <w:t xml:space="preserve">has the effect </w:t>
      </w:r>
      <w:r w:rsidR="002D371F">
        <w:rPr>
          <w:rFonts w:ascii="Times New Roman" w:hAnsi="Times New Roman" w:cs="Times New Roman"/>
          <w:sz w:val="24"/>
          <w:szCs w:val="24"/>
        </w:rPr>
        <w:t>that the following matters must be notified to the Regulator:</w:t>
      </w:r>
    </w:p>
    <w:p w14:paraId="1394590C" w14:textId="77777777" w:rsidR="00DE7CD3" w:rsidRDefault="00DE7CD3" w:rsidP="00DE7CD3">
      <w:pPr>
        <w:pStyle w:val="ListParagraph"/>
        <w:ind w:left="567"/>
        <w:rPr>
          <w:rFonts w:ascii="Times New Roman" w:hAnsi="Times New Roman" w:cs="Times New Roman"/>
          <w:sz w:val="24"/>
          <w:szCs w:val="24"/>
        </w:rPr>
      </w:pPr>
    </w:p>
    <w:p w14:paraId="3673A352" w14:textId="185255FD" w:rsidR="00DE7CD3" w:rsidRPr="00DE7CD3" w:rsidRDefault="00CA4A8C" w:rsidP="00DE7CD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where </w:t>
      </w:r>
      <w:r w:rsidR="00DE7CD3" w:rsidRPr="00DE7CD3">
        <w:rPr>
          <w:rFonts w:ascii="Times New Roman" w:hAnsi="Times New Roman" w:cs="Times New Roman"/>
          <w:sz w:val="24"/>
          <w:szCs w:val="24"/>
        </w:rPr>
        <w:t xml:space="preserve">any of the following </w:t>
      </w:r>
      <w:r>
        <w:rPr>
          <w:rFonts w:ascii="Times New Roman" w:hAnsi="Times New Roman" w:cs="Times New Roman"/>
          <w:sz w:val="24"/>
          <w:szCs w:val="24"/>
        </w:rPr>
        <w:t>has</w:t>
      </w:r>
      <w:r w:rsidR="00DE7CD3" w:rsidRPr="00DE7CD3">
        <w:rPr>
          <w:rFonts w:ascii="Times New Roman" w:hAnsi="Times New Roman" w:cs="Times New Roman"/>
          <w:sz w:val="24"/>
          <w:szCs w:val="24"/>
        </w:rPr>
        <w:t xml:space="preserve"> changed:</w:t>
      </w:r>
    </w:p>
    <w:p w14:paraId="0285FDD7" w14:textId="77777777" w:rsidR="00A11E7B" w:rsidRDefault="00A11E7B" w:rsidP="00A11E7B">
      <w:pPr>
        <w:pStyle w:val="ListParagraph"/>
        <w:ind w:left="1134"/>
        <w:rPr>
          <w:rFonts w:ascii="Times New Roman" w:hAnsi="Times New Roman" w:cs="Times New Roman"/>
          <w:sz w:val="24"/>
          <w:szCs w:val="24"/>
        </w:rPr>
      </w:pPr>
    </w:p>
    <w:p w14:paraId="0D4D43EE" w14:textId="58990C9E" w:rsidR="00DE7CD3" w:rsidRPr="00DE7CD3" w:rsidRDefault="00DE7CD3" w:rsidP="00A11E7B">
      <w:pPr>
        <w:pStyle w:val="ListParagraph"/>
        <w:numPr>
          <w:ilvl w:val="2"/>
          <w:numId w:val="2"/>
        </w:numPr>
        <w:ind w:left="1134" w:hanging="567"/>
        <w:rPr>
          <w:rFonts w:ascii="Times New Roman" w:hAnsi="Times New Roman" w:cs="Times New Roman"/>
          <w:sz w:val="24"/>
          <w:szCs w:val="24"/>
        </w:rPr>
      </w:pPr>
      <w:r w:rsidRPr="00DE7CD3">
        <w:rPr>
          <w:rFonts w:ascii="Times New Roman" w:hAnsi="Times New Roman" w:cs="Times New Roman"/>
          <w:sz w:val="24"/>
          <w:szCs w:val="24"/>
        </w:rPr>
        <w:t xml:space="preserve">the proponent’s </w:t>
      </w:r>
      <w:proofErr w:type="gramStart"/>
      <w:r w:rsidRPr="00DE7CD3">
        <w:rPr>
          <w:rFonts w:ascii="Times New Roman" w:hAnsi="Times New Roman" w:cs="Times New Roman"/>
          <w:sz w:val="24"/>
          <w:szCs w:val="24"/>
        </w:rPr>
        <w:t>name;</w:t>
      </w:r>
      <w:proofErr w:type="gramEnd"/>
    </w:p>
    <w:p w14:paraId="50DFD7F5" w14:textId="77777777" w:rsidR="00A11E7B" w:rsidRDefault="00A11E7B" w:rsidP="00A11E7B">
      <w:pPr>
        <w:pStyle w:val="ListParagraph"/>
        <w:ind w:left="1134"/>
        <w:rPr>
          <w:rFonts w:ascii="Times New Roman" w:hAnsi="Times New Roman" w:cs="Times New Roman"/>
          <w:sz w:val="24"/>
          <w:szCs w:val="24"/>
        </w:rPr>
      </w:pPr>
    </w:p>
    <w:p w14:paraId="6833AB58" w14:textId="6967DEEB" w:rsidR="00DE7CD3" w:rsidRPr="00DE7CD3" w:rsidRDefault="00DE7CD3" w:rsidP="00A11E7B">
      <w:pPr>
        <w:pStyle w:val="ListParagraph"/>
        <w:numPr>
          <w:ilvl w:val="2"/>
          <w:numId w:val="2"/>
        </w:numPr>
        <w:ind w:left="1134" w:hanging="567"/>
        <w:rPr>
          <w:rFonts w:ascii="Times New Roman" w:hAnsi="Times New Roman" w:cs="Times New Roman"/>
          <w:sz w:val="24"/>
          <w:szCs w:val="24"/>
        </w:rPr>
      </w:pPr>
      <w:r w:rsidRPr="00DE7CD3">
        <w:rPr>
          <w:rFonts w:ascii="Times New Roman" w:hAnsi="Times New Roman" w:cs="Times New Roman"/>
          <w:sz w:val="24"/>
          <w:szCs w:val="24"/>
        </w:rPr>
        <w:t xml:space="preserve">the proponent’s contact </w:t>
      </w:r>
      <w:proofErr w:type="gramStart"/>
      <w:r w:rsidRPr="00DE7CD3">
        <w:rPr>
          <w:rFonts w:ascii="Times New Roman" w:hAnsi="Times New Roman" w:cs="Times New Roman"/>
          <w:sz w:val="24"/>
          <w:szCs w:val="24"/>
        </w:rPr>
        <w:t>details;</w:t>
      </w:r>
      <w:proofErr w:type="gramEnd"/>
    </w:p>
    <w:p w14:paraId="00AD7ECB" w14:textId="77777777" w:rsidR="00A11E7B" w:rsidRDefault="00A11E7B" w:rsidP="00A11E7B">
      <w:pPr>
        <w:pStyle w:val="ListParagraph"/>
        <w:ind w:left="1134"/>
        <w:rPr>
          <w:rFonts w:ascii="Times New Roman" w:hAnsi="Times New Roman" w:cs="Times New Roman"/>
          <w:sz w:val="24"/>
          <w:szCs w:val="24"/>
        </w:rPr>
      </w:pPr>
    </w:p>
    <w:p w14:paraId="21413D6A" w14:textId="5D23F9A6" w:rsidR="00DE7CD3" w:rsidRPr="00DE7CD3" w:rsidRDefault="00DE7CD3" w:rsidP="00A11E7B">
      <w:pPr>
        <w:pStyle w:val="ListParagraph"/>
        <w:numPr>
          <w:ilvl w:val="2"/>
          <w:numId w:val="2"/>
        </w:numPr>
        <w:ind w:left="1134" w:hanging="567"/>
        <w:rPr>
          <w:rFonts w:ascii="Times New Roman" w:hAnsi="Times New Roman" w:cs="Times New Roman"/>
          <w:sz w:val="24"/>
          <w:szCs w:val="24"/>
        </w:rPr>
      </w:pPr>
      <w:r w:rsidRPr="00DE7CD3">
        <w:rPr>
          <w:rFonts w:ascii="Times New Roman" w:hAnsi="Times New Roman" w:cs="Times New Roman"/>
          <w:sz w:val="24"/>
          <w:szCs w:val="24"/>
        </w:rPr>
        <w:t>any other matter in respect of which information was required, under subsection 11(3) of th</w:t>
      </w:r>
      <w:r w:rsidR="0031619A">
        <w:rPr>
          <w:rFonts w:ascii="Times New Roman" w:hAnsi="Times New Roman" w:cs="Times New Roman"/>
          <w:sz w:val="24"/>
          <w:szCs w:val="24"/>
        </w:rPr>
        <w:t>e NR Rules</w:t>
      </w:r>
      <w:r w:rsidRPr="00DE7CD3">
        <w:rPr>
          <w:rFonts w:ascii="Times New Roman" w:hAnsi="Times New Roman" w:cs="Times New Roman"/>
          <w:sz w:val="24"/>
          <w:szCs w:val="24"/>
        </w:rPr>
        <w:t xml:space="preserve">, to be provided to the Regulator in an application under subsection 11(1) of the </w:t>
      </w:r>
      <w:r w:rsidR="00212474">
        <w:rPr>
          <w:rFonts w:ascii="Times New Roman" w:hAnsi="Times New Roman" w:cs="Times New Roman"/>
          <w:sz w:val="24"/>
          <w:szCs w:val="24"/>
        </w:rPr>
        <w:t xml:space="preserve">NR </w:t>
      </w:r>
      <w:r w:rsidRPr="00DE7CD3">
        <w:rPr>
          <w:rFonts w:ascii="Times New Roman" w:hAnsi="Times New Roman" w:cs="Times New Roman"/>
          <w:sz w:val="24"/>
          <w:szCs w:val="24"/>
        </w:rPr>
        <w:t>Act</w:t>
      </w:r>
      <w:r w:rsidR="00D067B4">
        <w:rPr>
          <w:rFonts w:ascii="Times New Roman" w:hAnsi="Times New Roman" w:cs="Times New Roman"/>
          <w:sz w:val="24"/>
          <w:szCs w:val="24"/>
        </w:rPr>
        <w:t xml:space="preserve"> for the approval of the registration of a biodiversity </w:t>
      </w:r>
      <w:proofErr w:type="gramStart"/>
      <w:r w:rsidR="00D067B4">
        <w:rPr>
          <w:rFonts w:ascii="Times New Roman" w:hAnsi="Times New Roman" w:cs="Times New Roman"/>
          <w:sz w:val="24"/>
          <w:szCs w:val="24"/>
        </w:rPr>
        <w:t>project</w:t>
      </w:r>
      <w:r w:rsidRPr="00DE7CD3">
        <w:rPr>
          <w:rFonts w:ascii="Times New Roman" w:hAnsi="Times New Roman" w:cs="Times New Roman"/>
          <w:sz w:val="24"/>
          <w:szCs w:val="24"/>
        </w:rPr>
        <w:t>;</w:t>
      </w:r>
      <w:proofErr w:type="gramEnd"/>
    </w:p>
    <w:p w14:paraId="00836E4A" w14:textId="77777777" w:rsidR="00A11E7B" w:rsidRDefault="00A11E7B" w:rsidP="00A11E7B">
      <w:pPr>
        <w:pStyle w:val="ListParagraph"/>
        <w:ind w:left="567"/>
        <w:rPr>
          <w:rFonts w:ascii="Times New Roman" w:hAnsi="Times New Roman" w:cs="Times New Roman"/>
          <w:sz w:val="24"/>
          <w:szCs w:val="24"/>
        </w:rPr>
      </w:pPr>
    </w:p>
    <w:p w14:paraId="5EDDDB4E" w14:textId="33A5FF1A" w:rsidR="00DE7CD3" w:rsidRPr="00DE7CD3" w:rsidRDefault="00212474" w:rsidP="00DE7CD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where </w:t>
      </w:r>
      <w:r w:rsidR="00DE7CD3" w:rsidRPr="00DE7CD3">
        <w:rPr>
          <w:rFonts w:ascii="Times New Roman" w:hAnsi="Times New Roman" w:cs="Times New Roman"/>
          <w:sz w:val="24"/>
          <w:szCs w:val="24"/>
        </w:rPr>
        <w:t>the proponent becomes aware that there is an error in a biodiversity project report about the project, and the error is relevant to the requirements specified in section 35</w:t>
      </w:r>
      <w:r w:rsidR="006F6200">
        <w:rPr>
          <w:rFonts w:ascii="Times New Roman" w:hAnsi="Times New Roman" w:cs="Times New Roman"/>
          <w:sz w:val="24"/>
          <w:szCs w:val="24"/>
        </w:rPr>
        <w:t xml:space="preserve"> of the NR Rules</w:t>
      </w:r>
      <w:r w:rsidR="00B86256">
        <w:rPr>
          <w:rFonts w:ascii="Times New Roman" w:hAnsi="Times New Roman" w:cs="Times New Roman"/>
          <w:sz w:val="24"/>
          <w:szCs w:val="24"/>
        </w:rPr>
        <w:t xml:space="preserve"> </w:t>
      </w:r>
      <w:r w:rsidR="008252D9" w:rsidRPr="008252D9">
        <w:rPr>
          <w:rFonts w:ascii="Times New Roman" w:hAnsi="Times New Roman" w:cs="Times New Roman"/>
          <w:sz w:val="24"/>
          <w:szCs w:val="24"/>
        </w:rPr>
        <w:t>(unilateral cancellation of the registration of a biodiversity project if eligibility requirements are not met</w:t>
      </w:r>
      <w:proofErr w:type="gramStart"/>
      <w:r w:rsidR="008252D9" w:rsidRPr="008252D9">
        <w:rPr>
          <w:rFonts w:ascii="Times New Roman" w:hAnsi="Times New Roman" w:cs="Times New Roman"/>
          <w:sz w:val="24"/>
          <w:szCs w:val="24"/>
        </w:rPr>
        <w:t>)</w:t>
      </w:r>
      <w:r w:rsidR="00DE7CD3" w:rsidRPr="00DE7CD3">
        <w:rPr>
          <w:rFonts w:ascii="Times New Roman" w:hAnsi="Times New Roman" w:cs="Times New Roman"/>
          <w:sz w:val="24"/>
          <w:szCs w:val="24"/>
        </w:rPr>
        <w:t>;</w:t>
      </w:r>
      <w:proofErr w:type="gramEnd"/>
    </w:p>
    <w:p w14:paraId="7C5D4871" w14:textId="77777777" w:rsidR="00A11E7B" w:rsidRDefault="00A11E7B" w:rsidP="00A11E7B">
      <w:pPr>
        <w:pStyle w:val="ListParagraph"/>
        <w:ind w:left="567"/>
        <w:rPr>
          <w:rFonts w:ascii="Times New Roman" w:hAnsi="Times New Roman" w:cs="Times New Roman"/>
          <w:sz w:val="24"/>
          <w:szCs w:val="24"/>
        </w:rPr>
      </w:pPr>
    </w:p>
    <w:p w14:paraId="00332A56" w14:textId="18BC44DC" w:rsidR="00DE7CD3" w:rsidRPr="00DE7CD3" w:rsidRDefault="00ED0154" w:rsidP="00DE7CD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where </w:t>
      </w:r>
      <w:r w:rsidR="00DE7CD3" w:rsidRPr="00DE7CD3">
        <w:rPr>
          <w:rFonts w:ascii="Times New Roman" w:hAnsi="Times New Roman" w:cs="Times New Roman"/>
          <w:sz w:val="24"/>
          <w:szCs w:val="24"/>
        </w:rPr>
        <w:t>the proponent becomes aware that there is an error in a biodiversity project report about the project, and the error is relevant to the criteria mentioned in subsection 70(2) of the</w:t>
      </w:r>
      <w:r w:rsidR="00CB5AEC">
        <w:rPr>
          <w:rFonts w:ascii="Times New Roman" w:hAnsi="Times New Roman" w:cs="Times New Roman"/>
          <w:sz w:val="24"/>
          <w:szCs w:val="24"/>
        </w:rPr>
        <w:t xml:space="preserve"> NR</w:t>
      </w:r>
      <w:r w:rsidR="00DE7CD3" w:rsidRPr="00DE7CD3">
        <w:rPr>
          <w:rFonts w:ascii="Times New Roman" w:hAnsi="Times New Roman" w:cs="Times New Roman"/>
          <w:sz w:val="24"/>
          <w:szCs w:val="24"/>
        </w:rPr>
        <w:t xml:space="preserve"> Act </w:t>
      </w:r>
      <w:r w:rsidR="008252D9">
        <w:rPr>
          <w:rFonts w:ascii="Times New Roman" w:hAnsi="Times New Roman" w:cs="Times New Roman"/>
          <w:sz w:val="24"/>
          <w:szCs w:val="24"/>
        </w:rPr>
        <w:t>(criteria for issuing a biodiversity certificate in respect of the project</w:t>
      </w:r>
      <w:proofErr w:type="gramStart"/>
      <w:r w:rsidR="008252D9">
        <w:rPr>
          <w:rFonts w:ascii="Times New Roman" w:hAnsi="Times New Roman" w:cs="Times New Roman"/>
          <w:sz w:val="24"/>
          <w:szCs w:val="24"/>
        </w:rPr>
        <w:t>)</w:t>
      </w:r>
      <w:r w:rsidR="00DE7CD3" w:rsidRPr="00DE7CD3">
        <w:rPr>
          <w:rFonts w:ascii="Times New Roman" w:hAnsi="Times New Roman" w:cs="Times New Roman"/>
          <w:sz w:val="24"/>
          <w:szCs w:val="24"/>
        </w:rPr>
        <w:t>;</w:t>
      </w:r>
      <w:proofErr w:type="gramEnd"/>
    </w:p>
    <w:p w14:paraId="1F7485C8" w14:textId="77777777" w:rsidR="00A11E7B" w:rsidRDefault="00A11E7B" w:rsidP="00A11E7B">
      <w:pPr>
        <w:pStyle w:val="ListParagraph"/>
        <w:ind w:left="567"/>
        <w:rPr>
          <w:rFonts w:ascii="Times New Roman" w:hAnsi="Times New Roman" w:cs="Times New Roman"/>
          <w:sz w:val="24"/>
          <w:szCs w:val="24"/>
        </w:rPr>
      </w:pPr>
    </w:p>
    <w:p w14:paraId="45EBE767" w14:textId="0760857E" w:rsidR="00DE7CD3" w:rsidRPr="00DE7CD3" w:rsidRDefault="00ED0154" w:rsidP="00DE7CD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where </w:t>
      </w:r>
      <w:r w:rsidR="00DE7CD3" w:rsidRPr="00DE7CD3">
        <w:rPr>
          <w:rFonts w:ascii="Times New Roman" w:hAnsi="Times New Roman" w:cs="Times New Roman"/>
          <w:sz w:val="24"/>
          <w:szCs w:val="24"/>
        </w:rPr>
        <w:t>there is a change in how the project is being carried out</w:t>
      </w:r>
      <w:r>
        <w:rPr>
          <w:rFonts w:ascii="Times New Roman" w:hAnsi="Times New Roman" w:cs="Times New Roman"/>
          <w:sz w:val="24"/>
          <w:szCs w:val="24"/>
        </w:rPr>
        <w:t xml:space="preserve"> that</w:t>
      </w:r>
      <w:r w:rsidR="00DE7CD3" w:rsidRPr="00DE7CD3">
        <w:rPr>
          <w:rFonts w:ascii="Times New Roman" w:hAnsi="Times New Roman" w:cs="Times New Roman"/>
          <w:sz w:val="24"/>
          <w:szCs w:val="24"/>
        </w:rPr>
        <w:t>:</w:t>
      </w:r>
    </w:p>
    <w:p w14:paraId="427476C6" w14:textId="77777777" w:rsidR="00A11E7B" w:rsidRDefault="00A11E7B" w:rsidP="00A11E7B">
      <w:pPr>
        <w:pStyle w:val="ListParagraph"/>
        <w:ind w:left="1134"/>
        <w:rPr>
          <w:rFonts w:ascii="Times New Roman" w:hAnsi="Times New Roman" w:cs="Times New Roman"/>
          <w:sz w:val="24"/>
          <w:szCs w:val="24"/>
        </w:rPr>
      </w:pPr>
    </w:p>
    <w:p w14:paraId="0619432C" w14:textId="3C3D4AF3" w:rsidR="00DE7CD3" w:rsidRPr="00DE7CD3" w:rsidRDefault="00DE7CD3" w:rsidP="00A11E7B">
      <w:pPr>
        <w:pStyle w:val="ListParagraph"/>
        <w:numPr>
          <w:ilvl w:val="2"/>
          <w:numId w:val="2"/>
        </w:numPr>
        <w:ind w:left="1134" w:hanging="567"/>
        <w:rPr>
          <w:rFonts w:ascii="Times New Roman" w:hAnsi="Times New Roman" w:cs="Times New Roman"/>
          <w:sz w:val="24"/>
          <w:szCs w:val="24"/>
        </w:rPr>
      </w:pPr>
      <w:r w:rsidRPr="00DE7CD3">
        <w:rPr>
          <w:rFonts w:ascii="Times New Roman" w:hAnsi="Times New Roman" w:cs="Times New Roman"/>
          <w:sz w:val="24"/>
          <w:szCs w:val="24"/>
        </w:rPr>
        <w:t>is not of a minor nature; and</w:t>
      </w:r>
    </w:p>
    <w:p w14:paraId="7C81A761" w14:textId="77777777" w:rsidR="00A11E7B" w:rsidRDefault="00A11E7B" w:rsidP="00A11E7B">
      <w:pPr>
        <w:pStyle w:val="ListParagraph"/>
        <w:ind w:left="1134"/>
        <w:rPr>
          <w:rFonts w:ascii="Times New Roman" w:hAnsi="Times New Roman" w:cs="Times New Roman"/>
          <w:sz w:val="24"/>
          <w:szCs w:val="24"/>
        </w:rPr>
      </w:pPr>
    </w:p>
    <w:p w14:paraId="1232AE4D" w14:textId="2C7EE44E" w:rsidR="00DE7CD3" w:rsidRPr="00DE7CD3" w:rsidRDefault="00DE7CD3" w:rsidP="00A11E7B">
      <w:pPr>
        <w:pStyle w:val="ListParagraph"/>
        <w:numPr>
          <w:ilvl w:val="2"/>
          <w:numId w:val="2"/>
        </w:numPr>
        <w:ind w:left="1134" w:hanging="567"/>
        <w:rPr>
          <w:rFonts w:ascii="Times New Roman" w:hAnsi="Times New Roman" w:cs="Times New Roman"/>
          <w:sz w:val="24"/>
          <w:szCs w:val="24"/>
        </w:rPr>
      </w:pPr>
      <w:r w:rsidRPr="00DE7CD3">
        <w:rPr>
          <w:rFonts w:ascii="Times New Roman" w:hAnsi="Times New Roman" w:cs="Times New Roman"/>
          <w:sz w:val="24"/>
          <w:szCs w:val="24"/>
        </w:rPr>
        <w:t>relates to activities that are being, or are to be, carried out for the purposes of the project; and</w:t>
      </w:r>
    </w:p>
    <w:p w14:paraId="1F3DB159" w14:textId="77777777" w:rsidR="00A11E7B" w:rsidRDefault="00A11E7B" w:rsidP="00A11E7B">
      <w:pPr>
        <w:pStyle w:val="ListParagraph"/>
        <w:ind w:left="1134"/>
        <w:rPr>
          <w:rFonts w:ascii="Times New Roman" w:hAnsi="Times New Roman" w:cs="Times New Roman"/>
          <w:sz w:val="24"/>
          <w:szCs w:val="24"/>
        </w:rPr>
      </w:pPr>
    </w:p>
    <w:p w14:paraId="3D55861B" w14:textId="52EBAB30" w:rsidR="00DE7CD3" w:rsidRPr="00DE7CD3" w:rsidRDefault="00DE7CD3" w:rsidP="00A11E7B">
      <w:pPr>
        <w:pStyle w:val="ListParagraph"/>
        <w:numPr>
          <w:ilvl w:val="2"/>
          <w:numId w:val="2"/>
        </w:numPr>
        <w:ind w:left="1134" w:hanging="567"/>
        <w:rPr>
          <w:rFonts w:ascii="Times New Roman" w:hAnsi="Times New Roman" w:cs="Times New Roman"/>
          <w:sz w:val="24"/>
          <w:szCs w:val="24"/>
        </w:rPr>
      </w:pPr>
      <w:r w:rsidRPr="00DE7CD3">
        <w:rPr>
          <w:rFonts w:ascii="Times New Roman" w:hAnsi="Times New Roman" w:cs="Times New Roman"/>
          <w:sz w:val="24"/>
          <w:szCs w:val="24"/>
        </w:rPr>
        <w:t>is relevant to requirements specified in section 35</w:t>
      </w:r>
      <w:r w:rsidR="00CB5AEC">
        <w:rPr>
          <w:rFonts w:ascii="Times New Roman" w:hAnsi="Times New Roman" w:cs="Times New Roman"/>
          <w:sz w:val="24"/>
          <w:szCs w:val="24"/>
        </w:rPr>
        <w:t xml:space="preserve"> of the NR Rules </w:t>
      </w:r>
      <w:r w:rsidR="006D5DC9">
        <w:rPr>
          <w:rFonts w:ascii="Times New Roman" w:hAnsi="Times New Roman" w:cs="Times New Roman"/>
          <w:sz w:val="24"/>
          <w:szCs w:val="24"/>
        </w:rPr>
        <w:t>(</w:t>
      </w:r>
      <w:r w:rsidR="00CB5AEC">
        <w:rPr>
          <w:rFonts w:ascii="Times New Roman" w:hAnsi="Times New Roman" w:cs="Times New Roman"/>
          <w:sz w:val="24"/>
          <w:szCs w:val="24"/>
        </w:rPr>
        <w:t>unilateral cancellation of the registration of a biodiversity project is eligibility requirements are not met</w:t>
      </w:r>
      <w:r w:rsidR="003B1565">
        <w:rPr>
          <w:rFonts w:ascii="Times New Roman" w:hAnsi="Times New Roman" w:cs="Times New Roman"/>
          <w:sz w:val="24"/>
          <w:szCs w:val="24"/>
        </w:rPr>
        <w:t>)</w:t>
      </w:r>
      <w:r w:rsidRPr="00DE7CD3">
        <w:rPr>
          <w:rFonts w:ascii="Times New Roman" w:hAnsi="Times New Roman" w:cs="Times New Roman"/>
          <w:sz w:val="24"/>
          <w:szCs w:val="24"/>
        </w:rPr>
        <w:t>; and</w:t>
      </w:r>
    </w:p>
    <w:p w14:paraId="73D4AC34" w14:textId="77777777" w:rsidR="00A11E7B" w:rsidRDefault="00A11E7B" w:rsidP="00A11E7B">
      <w:pPr>
        <w:pStyle w:val="ListParagraph"/>
        <w:ind w:left="1134"/>
        <w:rPr>
          <w:rFonts w:ascii="Times New Roman" w:hAnsi="Times New Roman" w:cs="Times New Roman"/>
          <w:sz w:val="24"/>
          <w:szCs w:val="24"/>
        </w:rPr>
      </w:pPr>
    </w:p>
    <w:p w14:paraId="15069440" w14:textId="4C754064" w:rsidR="00DE7CD3" w:rsidRPr="00DE7CD3" w:rsidRDefault="00ED0154" w:rsidP="00A11E7B">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has not previously been the subject of information provided to the Regulator in relation to the project</w:t>
      </w:r>
      <w:r w:rsidR="00BB3B69">
        <w:rPr>
          <w:rFonts w:ascii="Times New Roman" w:hAnsi="Times New Roman" w:cs="Times New Roman"/>
          <w:sz w:val="24"/>
          <w:szCs w:val="24"/>
        </w:rPr>
        <w:t xml:space="preserve"> (for instance, in a separate or earlier notification, or via other mechanisms such as a biodiversity project report</w:t>
      </w:r>
      <w:proofErr w:type="gramStart"/>
      <w:r w:rsidR="00BB3B69">
        <w:rPr>
          <w:rFonts w:ascii="Times New Roman" w:hAnsi="Times New Roman" w:cs="Times New Roman"/>
          <w:sz w:val="24"/>
          <w:szCs w:val="24"/>
        </w:rPr>
        <w:t>)</w:t>
      </w:r>
      <w:r w:rsidR="00DE7CD3" w:rsidRPr="00DE7CD3">
        <w:rPr>
          <w:rFonts w:ascii="Times New Roman" w:hAnsi="Times New Roman" w:cs="Times New Roman"/>
          <w:sz w:val="24"/>
          <w:szCs w:val="24"/>
        </w:rPr>
        <w:t>;</w:t>
      </w:r>
      <w:proofErr w:type="gramEnd"/>
    </w:p>
    <w:p w14:paraId="4F83A33A" w14:textId="77777777" w:rsidR="00A11E7B" w:rsidRDefault="00A11E7B" w:rsidP="00A11E7B">
      <w:pPr>
        <w:pStyle w:val="ListParagraph"/>
        <w:ind w:left="567"/>
        <w:rPr>
          <w:rFonts w:ascii="Times New Roman" w:hAnsi="Times New Roman" w:cs="Times New Roman"/>
          <w:sz w:val="24"/>
          <w:szCs w:val="24"/>
        </w:rPr>
      </w:pPr>
    </w:p>
    <w:p w14:paraId="665AAA00" w14:textId="77777777" w:rsidR="005B275C" w:rsidRDefault="00ED0154" w:rsidP="00DE7CD3">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where </w:t>
      </w:r>
      <w:r w:rsidR="00DE7CD3" w:rsidRPr="00DE7CD3">
        <w:rPr>
          <w:rFonts w:ascii="Times New Roman" w:hAnsi="Times New Roman" w:cs="Times New Roman"/>
          <w:sz w:val="24"/>
          <w:szCs w:val="24"/>
        </w:rPr>
        <w:t>the proponent becomes aware that</w:t>
      </w:r>
      <w:r w:rsidR="005B275C">
        <w:rPr>
          <w:rFonts w:ascii="Times New Roman" w:hAnsi="Times New Roman" w:cs="Times New Roman"/>
          <w:sz w:val="24"/>
          <w:szCs w:val="24"/>
        </w:rPr>
        <w:t>:</w:t>
      </w:r>
    </w:p>
    <w:p w14:paraId="2C5EA148" w14:textId="77777777" w:rsidR="005B275C" w:rsidRDefault="005B275C" w:rsidP="005B275C">
      <w:pPr>
        <w:pStyle w:val="ListParagraph"/>
        <w:ind w:left="567"/>
        <w:rPr>
          <w:rFonts w:ascii="Times New Roman" w:hAnsi="Times New Roman" w:cs="Times New Roman"/>
          <w:sz w:val="24"/>
          <w:szCs w:val="24"/>
        </w:rPr>
      </w:pPr>
    </w:p>
    <w:p w14:paraId="6371384F" w14:textId="3544A9FE" w:rsidR="00033D9D" w:rsidRDefault="00DE7CD3" w:rsidP="005B275C">
      <w:pPr>
        <w:pStyle w:val="ListParagraph"/>
        <w:numPr>
          <w:ilvl w:val="2"/>
          <w:numId w:val="2"/>
        </w:numPr>
        <w:rPr>
          <w:rFonts w:ascii="Times New Roman" w:hAnsi="Times New Roman" w:cs="Times New Roman"/>
          <w:sz w:val="24"/>
          <w:szCs w:val="24"/>
        </w:rPr>
      </w:pPr>
      <w:r w:rsidRPr="00DE7CD3">
        <w:rPr>
          <w:rFonts w:ascii="Times New Roman" w:hAnsi="Times New Roman" w:cs="Times New Roman"/>
          <w:sz w:val="24"/>
          <w:szCs w:val="24"/>
        </w:rPr>
        <w:t xml:space="preserve">information to which paragraph 31(2)(b) of the </w:t>
      </w:r>
      <w:r w:rsidR="00470DC7">
        <w:rPr>
          <w:rFonts w:ascii="Times New Roman" w:hAnsi="Times New Roman" w:cs="Times New Roman"/>
          <w:sz w:val="24"/>
          <w:szCs w:val="24"/>
        </w:rPr>
        <w:t xml:space="preserve">NR </w:t>
      </w:r>
      <w:r w:rsidRPr="00DE7CD3">
        <w:rPr>
          <w:rFonts w:ascii="Times New Roman" w:hAnsi="Times New Roman" w:cs="Times New Roman"/>
          <w:sz w:val="24"/>
          <w:szCs w:val="24"/>
        </w:rPr>
        <w:t>Act applies</w:t>
      </w:r>
      <w:r w:rsidR="005B275C">
        <w:rPr>
          <w:rFonts w:ascii="Times New Roman" w:hAnsi="Times New Roman" w:cs="Times New Roman"/>
          <w:sz w:val="24"/>
          <w:szCs w:val="24"/>
        </w:rPr>
        <w:t xml:space="preserve"> </w:t>
      </w:r>
      <w:r w:rsidRPr="00DE7CD3">
        <w:rPr>
          <w:rFonts w:ascii="Times New Roman" w:hAnsi="Times New Roman" w:cs="Times New Roman"/>
          <w:sz w:val="24"/>
          <w:szCs w:val="24"/>
        </w:rPr>
        <w:t>has been given by a person to the Regulator in connection with the project</w:t>
      </w:r>
      <w:r w:rsidR="00033D9D">
        <w:rPr>
          <w:rFonts w:ascii="Times New Roman" w:hAnsi="Times New Roman" w:cs="Times New Roman"/>
          <w:sz w:val="24"/>
          <w:szCs w:val="24"/>
        </w:rPr>
        <w:t>; and</w:t>
      </w:r>
    </w:p>
    <w:p w14:paraId="10707C8E" w14:textId="77777777" w:rsidR="00033D9D" w:rsidRDefault="00033D9D" w:rsidP="00033D9D">
      <w:pPr>
        <w:pStyle w:val="ListParagraph"/>
        <w:ind w:left="927"/>
        <w:rPr>
          <w:rFonts w:ascii="Times New Roman" w:hAnsi="Times New Roman" w:cs="Times New Roman"/>
          <w:sz w:val="24"/>
          <w:szCs w:val="24"/>
        </w:rPr>
      </w:pPr>
    </w:p>
    <w:p w14:paraId="67ACAF07" w14:textId="2C1BA73A" w:rsidR="002D371F" w:rsidRDefault="00033D9D" w:rsidP="005B275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that information</w:t>
      </w:r>
      <w:r w:rsidR="00DE7CD3" w:rsidRPr="00DE7CD3">
        <w:rPr>
          <w:rFonts w:ascii="Times New Roman" w:hAnsi="Times New Roman" w:cs="Times New Roman"/>
          <w:sz w:val="24"/>
          <w:szCs w:val="24"/>
        </w:rPr>
        <w:t xml:space="preserve"> is false or misleading in a </w:t>
      </w:r>
      <w:proofErr w:type="gramStart"/>
      <w:r w:rsidR="00DE7CD3" w:rsidRPr="00DE7CD3">
        <w:rPr>
          <w:rFonts w:ascii="Times New Roman" w:hAnsi="Times New Roman" w:cs="Times New Roman"/>
          <w:sz w:val="24"/>
          <w:szCs w:val="24"/>
        </w:rPr>
        <w:t>material particular</w:t>
      </w:r>
      <w:proofErr w:type="gramEnd"/>
      <w:r w:rsidR="00DE7CD3" w:rsidRPr="00DE7CD3">
        <w:rPr>
          <w:rFonts w:ascii="Times New Roman" w:hAnsi="Times New Roman" w:cs="Times New Roman"/>
          <w:sz w:val="24"/>
          <w:szCs w:val="24"/>
        </w:rPr>
        <w:t>.</w:t>
      </w:r>
    </w:p>
    <w:p w14:paraId="57A8D4AE" w14:textId="63455376" w:rsidR="004460E0" w:rsidRDefault="004460E0" w:rsidP="004460E0">
      <w:pPr>
        <w:pStyle w:val="ListParagraph"/>
        <w:ind w:left="0"/>
        <w:rPr>
          <w:rFonts w:ascii="Times New Roman" w:hAnsi="Times New Roman" w:cs="Times New Roman"/>
          <w:sz w:val="24"/>
          <w:szCs w:val="24"/>
        </w:rPr>
      </w:pPr>
    </w:p>
    <w:p w14:paraId="109D4E0F" w14:textId="4C206F28" w:rsidR="00835C8E" w:rsidRDefault="004460E0" w:rsidP="00A30F4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E97584">
        <w:rPr>
          <w:rFonts w:ascii="Times New Roman" w:hAnsi="Times New Roman" w:cs="Times New Roman"/>
          <w:sz w:val="24"/>
          <w:szCs w:val="24"/>
        </w:rPr>
        <w:t>73</w:t>
      </w:r>
      <w:r>
        <w:rPr>
          <w:rFonts w:ascii="Times New Roman" w:hAnsi="Times New Roman" w:cs="Times New Roman"/>
          <w:sz w:val="24"/>
          <w:szCs w:val="24"/>
        </w:rPr>
        <w:t xml:space="preserve">(3) requires that the </w:t>
      </w:r>
      <w:r w:rsidR="00033D9D">
        <w:rPr>
          <w:rFonts w:ascii="Times New Roman" w:hAnsi="Times New Roman" w:cs="Times New Roman"/>
          <w:sz w:val="24"/>
          <w:szCs w:val="24"/>
        </w:rPr>
        <w:t xml:space="preserve">required </w:t>
      </w:r>
      <w:r>
        <w:rPr>
          <w:rFonts w:ascii="Times New Roman" w:hAnsi="Times New Roman" w:cs="Times New Roman"/>
          <w:sz w:val="24"/>
          <w:szCs w:val="24"/>
        </w:rPr>
        <w:t>notification</w:t>
      </w:r>
      <w:r w:rsidR="00033D9D">
        <w:rPr>
          <w:rFonts w:ascii="Times New Roman" w:hAnsi="Times New Roman" w:cs="Times New Roman"/>
          <w:sz w:val="24"/>
          <w:szCs w:val="24"/>
        </w:rPr>
        <w:t xml:space="preserve"> to the Regulator of any of matters specified in section </w:t>
      </w:r>
      <w:r w:rsidR="00E97584">
        <w:rPr>
          <w:rFonts w:ascii="Times New Roman" w:hAnsi="Times New Roman" w:cs="Times New Roman"/>
          <w:sz w:val="24"/>
          <w:szCs w:val="24"/>
        </w:rPr>
        <w:t>73</w:t>
      </w:r>
      <w:r w:rsidR="00835C8E">
        <w:rPr>
          <w:rFonts w:ascii="Times New Roman" w:hAnsi="Times New Roman" w:cs="Times New Roman"/>
          <w:sz w:val="24"/>
          <w:szCs w:val="24"/>
        </w:rPr>
        <w:t>:</w:t>
      </w:r>
    </w:p>
    <w:p w14:paraId="060F6954" w14:textId="77777777" w:rsidR="00835C8E" w:rsidRDefault="00835C8E" w:rsidP="00835C8E">
      <w:pPr>
        <w:pStyle w:val="ListParagraph"/>
        <w:ind w:left="360"/>
        <w:rPr>
          <w:rFonts w:ascii="Times New Roman" w:hAnsi="Times New Roman" w:cs="Times New Roman"/>
          <w:sz w:val="24"/>
          <w:szCs w:val="24"/>
        </w:rPr>
      </w:pPr>
    </w:p>
    <w:p w14:paraId="14ABDC69" w14:textId="77777777" w:rsidR="00835C8E" w:rsidRDefault="004460E0" w:rsidP="00835C8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 in writing</w:t>
      </w:r>
      <w:r w:rsidR="00835C8E">
        <w:rPr>
          <w:rFonts w:ascii="Times New Roman" w:hAnsi="Times New Roman" w:cs="Times New Roman"/>
          <w:sz w:val="24"/>
          <w:szCs w:val="24"/>
        </w:rPr>
        <w:t>;</w:t>
      </w:r>
      <w:r>
        <w:rPr>
          <w:rFonts w:ascii="Times New Roman" w:hAnsi="Times New Roman" w:cs="Times New Roman"/>
          <w:sz w:val="24"/>
          <w:szCs w:val="24"/>
        </w:rPr>
        <w:t xml:space="preserve"> and </w:t>
      </w:r>
    </w:p>
    <w:p w14:paraId="6FD29776" w14:textId="77777777" w:rsidR="00835C8E" w:rsidRDefault="00835C8E" w:rsidP="00835C8E">
      <w:pPr>
        <w:pStyle w:val="ListParagraph"/>
        <w:ind w:left="360"/>
        <w:rPr>
          <w:rFonts w:ascii="Times New Roman" w:hAnsi="Times New Roman" w:cs="Times New Roman"/>
          <w:sz w:val="24"/>
          <w:szCs w:val="24"/>
        </w:rPr>
      </w:pPr>
    </w:p>
    <w:p w14:paraId="598E1F38" w14:textId="69AD78E1" w:rsidR="00A30F47" w:rsidRPr="00877122" w:rsidRDefault="004460E0" w:rsidP="00835C8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 made within 60 days after the matter occurs</w:t>
      </w:r>
      <w:r w:rsidR="00835C8E">
        <w:rPr>
          <w:rFonts w:ascii="Times New Roman" w:hAnsi="Times New Roman" w:cs="Times New Roman"/>
          <w:sz w:val="24"/>
          <w:szCs w:val="24"/>
        </w:rPr>
        <w:t>. The exception is</w:t>
      </w:r>
      <w:r>
        <w:rPr>
          <w:rFonts w:ascii="Times New Roman" w:hAnsi="Times New Roman" w:cs="Times New Roman"/>
          <w:sz w:val="24"/>
          <w:szCs w:val="24"/>
        </w:rPr>
        <w:t xml:space="preserve"> a notification of a change in the proponent’s name or the proponent’s contact details, which must be provided within 30 days</w:t>
      </w:r>
      <w:r w:rsidR="00835C8E">
        <w:rPr>
          <w:rFonts w:ascii="Times New Roman" w:hAnsi="Times New Roman" w:cs="Times New Roman"/>
          <w:sz w:val="24"/>
          <w:szCs w:val="24"/>
        </w:rPr>
        <w:t xml:space="preserve"> after the matter occurs</w:t>
      </w:r>
      <w:r>
        <w:rPr>
          <w:rFonts w:ascii="Times New Roman" w:hAnsi="Times New Roman" w:cs="Times New Roman"/>
          <w:sz w:val="24"/>
          <w:szCs w:val="24"/>
        </w:rPr>
        <w:t>.</w:t>
      </w:r>
    </w:p>
    <w:p w14:paraId="6B8C7430" w14:textId="77777777" w:rsidR="00012D23" w:rsidRDefault="00012D23" w:rsidP="002F3797">
      <w:pPr>
        <w:ind w:hanging="567"/>
        <w:rPr>
          <w:rFonts w:ascii="Times New Roman" w:hAnsi="Times New Roman" w:cs="Times New Roman"/>
          <w:b/>
          <w:sz w:val="24"/>
          <w:szCs w:val="24"/>
          <w:u w:val="single"/>
        </w:rPr>
      </w:pPr>
    </w:p>
    <w:p w14:paraId="7966A9C8" w14:textId="4BBB4D2C" w:rsidR="006C60E1" w:rsidRPr="00012D23" w:rsidRDefault="00132335" w:rsidP="002F3797">
      <w:pPr>
        <w:ind w:hanging="567"/>
        <w:rPr>
          <w:rFonts w:ascii="Times New Roman" w:hAnsi="Times New Roman" w:cs="Times New Roman"/>
          <w:b/>
          <w:bCs/>
          <w:sz w:val="24"/>
          <w:szCs w:val="24"/>
          <w:u w:val="single"/>
        </w:rPr>
      </w:pPr>
      <w:r w:rsidRPr="00012D23">
        <w:rPr>
          <w:rFonts w:ascii="Times New Roman" w:hAnsi="Times New Roman" w:cs="Times New Roman"/>
          <w:b/>
          <w:bCs/>
          <w:sz w:val="24"/>
          <w:szCs w:val="24"/>
          <w:u w:val="single"/>
        </w:rPr>
        <w:t>Part 12 – Deposit of biodiversity certificates with the Regulator</w:t>
      </w:r>
    </w:p>
    <w:p w14:paraId="6518D6B8" w14:textId="320FBED6" w:rsidR="009C5F48" w:rsidRDefault="009D6A91" w:rsidP="002F3797">
      <w:pPr>
        <w:pStyle w:val="ListParagraph"/>
        <w:numPr>
          <w:ilvl w:val="0"/>
          <w:numId w:val="2"/>
        </w:numPr>
        <w:ind w:left="0" w:hanging="567"/>
        <w:rPr>
          <w:rFonts w:ascii="Times New Roman" w:hAnsi="Times New Roman" w:cs="Times New Roman"/>
          <w:sz w:val="24"/>
          <w:szCs w:val="24"/>
        </w:rPr>
      </w:pPr>
      <w:r w:rsidRPr="009D6A91">
        <w:rPr>
          <w:rFonts w:ascii="Times New Roman" w:hAnsi="Times New Roman" w:cs="Times New Roman"/>
          <w:sz w:val="24"/>
          <w:szCs w:val="24"/>
        </w:rPr>
        <w:t xml:space="preserve">Part 12 of the </w:t>
      </w:r>
      <w:r>
        <w:rPr>
          <w:rFonts w:ascii="Times New Roman" w:hAnsi="Times New Roman" w:cs="Times New Roman"/>
          <w:sz w:val="24"/>
          <w:szCs w:val="24"/>
        </w:rPr>
        <w:t>NR Act</w:t>
      </w:r>
      <w:r w:rsidRPr="009D6A91">
        <w:rPr>
          <w:rFonts w:ascii="Times New Roman" w:hAnsi="Times New Roman" w:cs="Times New Roman"/>
          <w:sz w:val="24"/>
          <w:szCs w:val="24"/>
        </w:rPr>
        <w:t xml:space="preserve"> provide</w:t>
      </w:r>
      <w:r>
        <w:rPr>
          <w:rFonts w:ascii="Times New Roman" w:hAnsi="Times New Roman" w:cs="Times New Roman"/>
          <w:sz w:val="24"/>
          <w:szCs w:val="24"/>
        </w:rPr>
        <w:t>s</w:t>
      </w:r>
      <w:r w:rsidRPr="009D6A91">
        <w:rPr>
          <w:rFonts w:ascii="Times New Roman" w:hAnsi="Times New Roman" w:cs="Times New Roman"/>
          <w:sz w:val="24"/>
          <w:szCs w:val="24"/>
        </w:rPr>
        <w:t xml:space="preserve"> for the holder of a biodiversity certificate to apply to deposit the certificate with the Regulator. This provide</w:t>
      </w:r>
      <w:r w:rsidR="00213040">
        <w:rPr>
          <w:rFonts w:ascii="Times New Roman" w:hAnsi="Times New Roman" w:cs="Times New Roman"/>
          <w:sz w:val="24"/>
          <w:szCs w:val="24"/>
        </w:rPr>
        <w:t>s</w:t>
      </w:r>
      <w:r w:rsidRPr="009D6A91">
        <w:rPr>
          <w:rFonts w:ascii="Times New Roman" w:hAnsi="Times New Roman" w:cs="Times New Roman"/>
          <w:sz w:val="24"/>
          <w:szCs w:val="24"/>
        </w:rPr>
        <w:t xml:space="preserve"> a mechanism that a person can use to say to the market that they have committed to not on-selling the certificate – that they are committed to the project for the life of the project</w:t>
      </w:r>
      <w:r>
        <w:rPr>
          <w:rFonts w:ascii="Times New Roman" w:hAnsi="Times New Roman" w:cs="Times New Roman"/>
          <w:sz w:val="24"/>
          <w:szCs w:val="24"/>
        </w:rPr>
        <w:t>.</w:t>
      </w:r>
    </w:p>
    <w:p w14:paraId="3FAFD288" w14:textId="6AA8C3F6" w:rsidR="009D6A91" w:rsidRDefault="009D6A91" w:rsidP="002F3797">
      <w:pPr>
        <w:pStyle w:val="ListParagraph"/>
        <w:ind w:left="0" w:hanging="567"/>
        <w:rPr>
          <w:rFonts w:ascii="Times New Roman" w:hAnsi="Times New Roman" w:cs="Times New Roman"/>
          <w:sz w:val="24"/>
          <w:szCs w:val="24"/>
        </w:rPr>
      </w:pPr>
    </w:p>
    <w:p w14:paraId="603549D0" w14:textId="75F110B6" w:rsidR="009D6A91" w:rsidRPr="009C5F48" w:rsidRDefault="009D6A9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Part </w:t>
      </w:r>
      <w:r w:rsidR="00C30973">
        <w:rPr>
          <w:rFonts w:ascii="Times New Roman" w:hAnsi="Times New Roman" w:cs="Times New Roman"/>
          <w:sz w:val="24"/>
          <w:szCs w:val="24"/>
        </w:rPr>
        <w:t>12 of the NR Rules is made for the purposes of Part 12 of the NR Act. Part 12 of the NR Rules (section</w:t>
      </w:r>
      <w:r w:rsidR="00012D23">
        <w:rPr>
          <w:rFonts w:ascii="Times New Roman" w:hAnsi="Times New Roman" w:cs="Times New Roman"/>
          <w:sz w:val="24"/>
          <w:szCs w:val="24"/>
        </w:rPr>
        <w:t>s</w:t>
      </w:r>
      <w:r w:rsidR="00C30973">
        <w:rPr>
          <w:rFonts w:ascii="Times New Roman" w:hAnsi="Times New Roman" w:cs="Times New Roman"/>
          <w:sz w:val="24"/>
          <w:szCs w:val="24"/>
        </w:rPr>
        <w:t xml:space="preserve"> </w:t>
      </w:r>
      <w:r w:rsidR="00774D45">
        <w:rPr>
          <w:rFonts w:ascii="Times New Roman" w:hAnsi="Times New Roman" w:cs="Times New Roman"/>
          <w:sz w:val="24"/>
          <w:szCs w:val="24"/>
        </w:rPr>
        <w:t>74</w:t>
      </w:r>
      <w:r w:rsidR="00012D23">
        <w:rPr>
          <w:rFonts w:ascii="Times New Roman" w:hAnsi="Times New Roman" w:cs="Times New Roman"/>
          <w:sz w:val="24"/>
          <w:szCs w:val="24"/>
        </w:rPr>
        <w:t xml:space="preserve"> and </w:t>
      </w:r>
      <w:r w:rsidR="00774D45">
        <w:rPr>
          <w:rFonts w:ascii="Times New Roman" w:hAnsi="Times New Roman" w:cs="Times New Roman"/>
          <w:sz w:val="24"/>
          <w:szCs w:val="24"/>
        </w:rPr>
        <w:t>75</w:t>
      </w:r>
      <w:r w:rsidR="00C30973">
        <w:rPr>
          <w:rFonts w:ascii="Times New Roman" w:hAnsi="Times New Roman" w:cs="Times New Roman"/>
          <w:sz w:val="24"/>
          <w:szCs w:val="24"/>
        </w:rPr>
        <w:t>)</w:t>
      </w:r>
      <w:r w:rsidR="00636CE7" w:rsidRPr="00636CE7">
        <w:t xml:space="preserve"> </w:t>
      </w:r>
      <w:r w:rsidR="00636CE7" w:rsidRPr="00636CE7">
        <w:rPr>
          <w:rFonts w:ascii="Times New Roman" w:hAnsi="Times New Roman" w:cs="Times New Roman"/>
          <w:sz w:val="24"/>
          <w:szCs w:val="24"/>
        </w:rPr>
        <w:t>specifies the documents that must accompany an application for the Regulator to approve the deposit of a biodiversity certificate with the Regulator</w:t>
      </w:r>
      <w:r w:rsidR="00636CE7">
        <w:rPr>
          <w:rFonts w:ascii="Times New Roman" w:hAnsi="Times New Roman" w:cs="Times New Roman"/>
          <w:sz w:val="24"/>
          <w:szCs w:val="24"/>
        </w:rPr>
        <w:t>.</w:t>
      </w:r>
    </w:p>
    <w:p w14:paraId="38599142" w14:textId="7222EAA0" w:rsidR="00BE2DE0" w:rsidRPr="0097369D" w:rsidRDefault="00EE6CFA" w:rsidP="0097369D">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lastRenderedPageBreak/>
        <w:t xml:space="preserve">Section </w:t>
      </w:r>
      <w:r w:rsidR="005D0FAC">
        <w:rPr>
          <w:rFonts w:ascii="Times New Roman" w:hAnsi="Times New Roman" w:cs="Times New Roman"/>
          <w:sz w:val="24"/>
          <w:szCs w:val="24"/>
          <w:u w:val="single"/>
        </w:rPr>
        <w:t>74</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Part</w:t>
      </w:r>
    </w:p>
    <w:p w14:paraId="797B55D0" w14:textId="68AE91A4" w:rsidR="00E72909" w:rsidRPr="0097369D" w:rsidRDefault="00E72909" w:rsidP="00EE6CFA">
      <w:pPr>
        <w:pStyle w:val="ListParagraph"/>
        <w:numPr>
          <w:ilvl w:val="0"/>
          <w:numId w:val="2"/>
        </w:numPr>
        <w:ind w:left="0" w:hanging="567"/>
        <w:rPr>
          <w:rFonts w:ascii="Times New Roman" w:hAnsi="Times New Roman" w:cs="Times New Roman"/>
          <w:sz w:val="24"/>
          <w:szCs w:val="24"/>
        </w:rPr>
      </w:pPr>
      <w:r w:rsidRPr="0097369D">
        <w:rPr>
          <w:rFonts w:ascii="Times New Roman" w:hAnsi="Times New Roman" w:cs="Times New Roman"/>
          <w:sz w:val="24"/>
          <w:szCs w:val="24"/>
        </w:rPr>
        <w:t xml:space="preserve">Section 74 of the NR Rules </w:t>
      </w:r>
      <w:r w:rsidR="0097369D" w:rsidRPr="0097369D">
        <w:rPr>
          <w:rFonts w:ascii="Times New Roman" w:hAnsi="Times New Roman" w:cs="Times New Roman"/>
          <w:sz w:val="24"/>
          <w:szCs w:val="24"/>
        </w:rPr>
        <w:t>clarifies</w:t>
      </w:r>
      <w:r w:rsidRPr="0097369D">
        <w:rPr>
          <w:rFonts w:ascii="Times New Roman" w:hAnsi="Times New Roman" w:cs="Times New Roman"/>
          <w:sz w:val="24"/>
          <w:szCs w:val="24"/>
        </w:rPr>
        <w:t xml:space="preserve"> that </w:t>
      </w:r>
      <w:r w:rsidR="00BE2DE0" w:rsidRPr="0097369D">
        <w:rPr>
          <w:rFonts w:ascii="Times New Roman" w:hAnsi="Times New Roman" w:cs="Times New Roman"/>
          <w:sz w:val="24"/>
          <w:szCs w:val="24"/>
        </w:rPr>
        <w:t xml:space="preserve">Part 12 of the NR Rules </w:t>
      </w:r>
      <w:r w:rsidR="0097369D" w:rsidRPr="0097369D">
        <w:rPr>
          <w:rFonts w:ascii="Times New Roman" w:hAnsi="Times New Roman" w:cs="Times New Roman"/>
          <w:sz w:val="24"/>
          <w:szCs w:val="24"/>
        </w:rPr>
        <w:t xml:space="preserve">(sections 74 and 75) </w:t>
      </w:r>
      <w:r w:rsidR="00BE2DE0" w:rsidRPr="0097369D">
        <w:rPr>
          <w:rFonts w:ascii="Times New Roman" w:hAnsi="Times New Roman" w:cs="Times New Roman"/>
          <w:sz w:val="24"/>
          <w:szCs w:val="24"/>
        </w:rPr>
        <w:t>is made for the purposes of Part 12 of the NR Act and makes provision for or in relation to the deposit of biodiversity certificates with the Regulator.</w:t>
      </w:r>
    </w:p>
    <w:p w14:paraId="46DF0CF2" w14:textId="0F195854" w:rsidR="00CE4030" w:rsidRPr="00DE3EB6" w:rsidRDefault="00132335" w:rsidP="00C945F8">
      <w:pPr>
        <w:ind w:left="-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5D0FAC">
        <w:rPr>
          <w:rFonts w:ascii="Times New Roman" w:hAnsi="Times New Roman" w:cs="Times New Roman"/>
          <w:sz w:val="24"/>
          <w:szCs w:val="24"/>
          <w:u w:val="single"/>
        </w:rPr>
        <w:t>75</w:t>
      </w:r>
      <w:r w:rsidRPr="00132335">
        <w:rPr>
          <w:rFonts w:ascii="Times New Roman" w:hAnsi="Times New Roman" w:cs="Times New Roman"/>
          <w:sz w:val="24"/>
          <w:szCs w:val="24"/>
          <w:u w:val="single"/>
        </w:rPr>
        <w:t xml:space="preserve"> – Application to approve deposit of biodiversity certificate with Regulator—documents</w:t>
      </w:r>
    </w:p>
    <w:p w14:paraId="2E02629A" w14:textId="14804246" w:rsidR="00BB7B87" w:rsidRPr="00BB7B87" w:rsidRDefault="00DE3EB6"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w:t>
      </w:r>
      <w:r w:rsidR="00BB7B87" w:rsidRPr="00BB7B87">
        <w:rPr>
          <w:rFonts w:ascii="Times New Roman" w:hAnsi="Times New Roman" w:cs="Times New Roman"/>
          <w:sz w:val="24"/>
          <w:szCs w:val="24"/>
        </w:rPr>
        <w:t xml:space="preserve"> 140 </w:t>
      </w:r>
      <w:r>
        <w:rPr>
          <w:rFonts w:ascii="Times New Roman" w:hAnsi="Times New Roman" w:cs="Times New Roman"/>
          <w:sz w:val="24"/>
          <w:szCs w:val="24"/>
        </w:rPr>
        <w:t>of the NR Act allows</w:t>
      </w:r>
      <w:r w:rsidR="00BB7B87" w:rsidRPr="00BB7B87">
        <w:rPr>
          <w:rFonts w:ascii="Times New Roman" w:hAnsi="Times New Roman" w:cs="Times New Roman"/>
          <w:sz w:val="24"/>
          <w:szCs w:val="24"/>
        </w:rPr>
        <w:t xml:space="preserve"> the holder of a biodiversity certificate to apply to the Regulator for approval to deposit the certificate with the Regulator. </w:t>
      </w:r>
    </w:p>
    <w:p w14:paraId="2C8D8CBB" w14:textId="77777777" w:rsidR="00BB7B87" w:rsidRPr="00BB7B87" w:rsidRDefault="00BB7B87" w:rsidP="002F3797">
      <w:pPr>
        <w:pStyle w:val="ListParagraph"/>
        <w:ind w:left="0" w:hanging="567"/>
        <w:rPr>
          <w:rFonts w:ascii="Times New Roman" w:hAnsi="Times New Roman" w:cs="Times New Roman"/>
          <w:sz w:val="24"/>
          <w:szCs w:val="24"/>
        </w:rPr>
      </w:pPr>
    </w:p>
    <w:p w14:paraId="4D5CB328" w14:textId="76608F2A" w:rsidR="00BB7B87" w:rsidRPr="00DE3EB6" w:rsidRDefault="00BB7B87" w:rsidP="002F3797">
      <w:pPr>
        <w:pStyle w:val="ListParagraph"/>
        <w:numPr>
          <w:ilvl w:val="0"/>
          <w:numId w:val="2"/>
        </w:numPr>
        <w:ind w:left="0" w:hanging="567"/>
        <w:rPr>
          <w:rFonts w:ascii="Times New Roman" w:hAnsi="Times New Roman" w:cs="Times New Roman"/>
          <w:sz w:val="24"/>
          <w:szCs w:val="24"/>
        </w:rPr>
      </w:pPr>
      <w:r w:rsidRPr="00DE3EB6">
        <w:rPr>
          <w:rFonts w:ascii="Times New Roman" w:hAnsi="Times New Roman" w:cs="Times New Roman"/>
          <w:sz w:val="24"/>
          <w:szCs w:val="24"/>
        </w:rPr>
        <w:t>A biodiversity certificate deposited with the Regulator remain</w:t>
      </w:r>
      <w:r w:rsidR="00DE3EB6">
        <w:rPr>
          <w:rFonts w:ascii="Times New Roman" w:hAnsi="Times New Roman" w:cs="Times New Roman"/>
          <w:sz w:val="24"/>
          <w:szCs w:val="24"/>
        </w:rPr>
        <w:t>s</w:t>
      </w:r>
      <w:r w:rsidRPr="00DE3EB6">
        <w:rPr>
          <w:rFonts w:ascii="Times New Roman" w:hAnsi="Times New Roman" w:cs="Times New Roman"/>
          <w:sz w:val="24"/>
          <w:szCs w:val="24"/>
        </w:rPr>
        <w:t xml:space="preserve"> the legal property of the holder of the certificate (</w:t>
      </w:r>
      <w:proofErr w:type="spellStart"/>
      <w:r w:rsidRPr="00DE3EB6">
        <w:rPr>
          <w:rFonts w:ascii="Times New Roman" w:hAnsi="Times New Roman" w:cs="Times New Roman"/>
          <w:sz w:val="24"/>
          <w:szCs w:val="24"/>
        </w:rPr>
        <w:t>ie</w:t>
      </w:r>
      <w:proofErr w:type="spellEnd"/>
      <w:r w:rsidRPr="00DE3EB6">
        <w:rPr>
          <w:rFonts w:ascii="Times New Roman" w:hAnsi="Times New Roman" w:cs="Times New Roman"/>
          <w:sz w:val="24"/>
          <w:szCs w:val="24"/>
        </w:rPr>
        <w:t xml:space="preserve"> the person depositing it) and that person retain</w:t>
      </w:r>
      <w:r w:rsidR="00DE3EB6">
        <w:rPr>
          <w:rFonts w:ascii="Times New Roman" w:hAnsi="Times New Roman" w:cs="Times New Roman"/>
          <w:sz w:val="24"/>
          <w:szCs w:val="24"/>
        </w:rPr>
        <w:t>s</w:t>
      </w:r>
      <w:r w:rsidRPr="00DE3EB6">
        <w:rPr>
          <w:rFonts w:ascii="Times New Roman" w:hAnsi="Times New Roman" w:cs="Times New Roman"/>
          <w:sz w:val="24"/>
          <w:szCs w:val="24"/>
        </w:rPr>
        <w:t xml:space="preserve"> all liabilities associated with the certificate. In addition, the project proponent for the registered biodiversity project (who may or may not be the same person as the owner of the biodiversity certificate) remain</w:t>
      </w:r>
      <w:r w:rsidR="00E00A5F">
        <w:rPr>
          <w:rFonts w:ascii="Times New Roman" w:hAnsi="Times New Roman" w:cs="Times New Roman"/>
          <w:sz w:val="24"/>
          <w:szCs w:val="24"/>
        </w:rPr>
        <w:t>s</w:t>
      </w:r>
      <w:r w:rsidRPr="00DE3EB6">
        <w:rPr>
          <w:rFonts w:ascii="Times New Roman" w:hAnsi="Times New Roman" w:cs="Times New Roman"/>
          <w:sz w:val="24"/>
          <w:szCs w:val="24"/>
        </w:rPr>
        <w:t xml:space="preserve"> responsible for the registered biodiversity project for the purposes of the </w:t>
      </w:r>
      <w:r w:rsidR="00E00A5F">
        <w:rPr>
          <w:rFonts w:ascii="Times New Roman" w:hAnsi="Times New Roman" w:cs="Times New Roman"/>
          <w:sz w:val="24"/>
          <w:szCs w:val="24"/>
        </w:rPr>
        <w:t>NR Act</w:t>
      </w:r>
      <w:r w:rsidRPr="00DE3EB6">
        <w:rPr>
          <w:rFonts w:ascii="Times New Roman" w:hAnsi="Times New Roman" w:cs="Times New Roman"/>
          <w:sz w:val="24"/>
          <w:szCs w:val="24"/>
        </w:rPr>
        <w:t xml:space="preserve"> (including reporting requirements, project monitoring requirements, and compliance with the methodology determination that covers the project). </w:t>
      </w:r>
    </w:p>
    <w:p w14:paraId="7851DB79" w14:textId="77777777" w:rsidR="00BB7B87" w:rsidRPr="00BB7B87" w:rsidRDefault="00BB7B87" w:rsidP="002F3797">
      <w:pPr>
        <w:pStyle w:val="ListParagraph"/>
        <w:ind w:left="0" w:hanging="567"/>
        <w:rPr>
          <w:rFonts w:ascii="Times New Roman" w:hAnsi="Times New Roman" w:cs="Times New Roman"/>
          <w:sz w:val="24"/>
          <w:szCs w:val="24"/>
        </w:rPr>
      </w:pPr>
    </w:p>
    <w:p w14:paraId="775D97E8" w14:textId="608BBB0D" w:rsidR="00BB7B87" w:rsidRPr="00BB7B87" w:rsidRDefault="00FC1E68"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w:t>
      </w:r>
      <w:r w:rsidR="00BB7B87" w:rsidRPr="00BB7B87">
        <w:rPr>
          <w:rFonts w:ascii="Times New Roman" w:hAnsi="Times New Roman" w:cs="Times New Roman"/>
          <w:sz w:val="24"/>
          <w:szCs w:val="24"/>
        </w:rPr>
        <w:t>he</w:t>
      </w:r>
      <w:r w:rsidR="00E00A5F">
        <w:rPr>
          <w:rFonts w:ascii="Times New Roman" w:hAnsi="Times New Roman" w:cs="Times New Roman"/>
          <w:sz w:val="24"/>
          <w:szCs w:val="24"/>
        </w:rPr>
        <w:t xml:space="preserve"> holder</w:t>
      </w:r>
      <w:r w:rsidR="00BB7B87" w:rsidRPr="00BB7B87">
        <w:rPr>
          <w:rFonts w:ascii="Times New Roman" w:hAnsi="Times New Roman" w:cs="Times New Roman"/>
          <w:sz w:val="24"/>
          <w:szCs w:val="24"/>
        </w:rPr>
        <w:t xml:space="preserve"> of the certificate would no longer be able to transfer the certificate to another person or otherwise deal with the certificate (see </w:t>
      </w:r>
      <w:r w:rsidR="00B74538">
        <w:rPr>
          <w:rFonts w:ascii="Times New Roman" w:hAnsi="Times New Roman" w:cs="Times New Roman"/>
          <w:sz w:val="24"/>
          <w:szCs w:val="24"/>
        </w:rPr>
        <w:t>section</w:t>
      </w:r>
      <w:r w:rsidR="00BB7B87" w:rsidRPr="00BB7B87">
        <w:rPr>
          <w:rFonts w:ascii="Times New Roman" w:hAnsi="Times New Roman" w:cs="Times New Roman"/>
          <w:sz w:val="24"/>
          <w:szCs w:val="24"/>
        </w:rPr>
        <w:t xml:space="preserve"> 142</w:t>
      </w:r>
      <w:r w:rsidR="00195055">
        <w:rPr>
          <w:rFonts w:ascii="Times New Roman" w:hAnsi="Times New Roman" w:cs="Times New Roman"/>
          <w:sz w:val="24"/>
          <w:szCs w:val="24"/>
        </w:rPr>
        <w:t xml:space="preserve"> of the NR Act</w:t>
      </w:r>
      <w:r w:rsidR="00BB7B87" w:rsidRPr="00BB7B87">
        <w:rPr>
          <w:rFonts w:ascii="Times New Roman" w:hAnsi="Times New Roman" w:cs="Times New Roman"/>
          <w:sz w:val="24"/>
          <w:szCs w:val="24"/>
        </w:rPr>
        <w:t xml:space="preserve">). Instead, the certificate would essentially be held in an account </w:t>
      </w:r>
      <w:r w:rsidR="005B13C7">
        <w:rPr>
          <w:rFonts w:ascii="Times New Roman" w:hAnsi="Times New Roman" w:cs="Times New Roman"/>
          <w:sz w:val="24"/>
          <w:szCs w:val="24"/>
        </w:rPr>
        <w:t>in the name of the Commonwealth</w:t>
      </w:r>
      <w:r w:rsidR="00BB7B87" w:rsidRPr="00BB7B87">
        <w:rPr>
          <w:rFonts w:ascii="Times New Roman" w:hAnsi="Times New Roman" w:cs="Times New Roman"/>
          <w:sz w:val="24"/>
          <w:szCs w:val="24"/>
        </w:rPr>
        <w:t xml:space="preserve"> until the end of the permanence period for the registered biodiversity project to which the certificate relates (or until the certificate is relinquished or cancelled under the </w:t>
      </w:r>
      <w:r w:rsidR="008954C3">
        <w:rPr>
          <w:rFonts w:ascii="Times New Roman" w:hAnsi="Times New Roman" w:cs="Times New Roman"/>
          <w:sz w:val="24"/>
          <w:szCs w:val="24"/>
        </w:rPr>
        <w:t>NR Act</w:t>
      </w:r>
      <w:r w:rsidR="00BB7B87" w:rsidRPr="00BB7B87">
        <w:rPr>
          <w:rFonts w:ascii="Times New Roman" w:hAnsi="Times New Roman" w:cs="Times New Roman"/>
          <w:sz w:val="24"/>
          <w:szCs w:val="24"/>
        </w:rPr>
        <w:t xml:space="preserve">). The Regulator </w:t>
      </w:r>
      <w:r w:rsidR="008954C3">
        <w:rPr>
          <w:rFonts w:ascii="Times New Roman" w:hAnsi="Times New Roman" w:cs="Times New Roman"/>
          <w:sz w:val="24"/>
          <w:szCs w:val="24"/>
        </w:rPr>
        <w:t>does</w:t>
      </w:r>
      <w:r w:rsidR="00BB7B87" w:rsidRPr="00BB7B87">
        <w:rPr>
          <w:rFonts w:ascii="Times New Roman" w:hAnsi="Times New Roman" w:cs="Times New Roman"/>
          <w:sz w:val="24"/>
          <w:szCs w:val="24"/>
        </w:rPr>
        <w:t xml:space="preserve"> not gain any rights to the certificate for the period it is deposited with the Regulator.</w:t>
      </w:r>
    </w:p>
    <w:p w14:paraId="5C998F4C" w14:textId="77777777" w:rsidR="00BB7B87" w:rsidRPr="00BB7B87" w:rsidRDefault="00BB7B87" w:rsidP="002F3797">
      <w:pPr>
        <w:pStyle w:val="ListParagraph"/>
        <w:ind w:left="0" w:hanging="567"/>
        <w:rPr>
          <w:rFonts w:ascii="Times New Roman" w:hAnsi="Times New Roman" w:cs="Times New Roman"/>
          <w:sz w:val="24"/>
          <w:szCs w:val="24"/>
        </w:rPr>
      </w:pPr>
    </w:p>
    <w:p w14:paraId="0A1B45BB" w14:textId="0CE10A9F" w:rsidR="00BB7B87" w:rsidRPr="00BB7B87" w:rsidRDefault="00BB7B87" w:rsidP="002F3797">
      <w:pPr>
        <w:pStyle w:val="ListParagraph"/>
        <w:numPr>
          <w:ilvl w:val="0"/>
          <w:numId w:val="2"/>
        </w:numPr>
        <w:ind w:left="0" w:hanging="567"/>
        <w:rPr>
          <w:rFonts w:ascii="Times New Roman" w:hAnsi="Times New Roman" w:cs="Times New Roman"/>
          <w:sz w:val="24"/>
          <w:szCs w:val="24"/>
        </w:rPr>
      </w:pPr>
      <w:r w:rsidRPr="00BB7B87">
        <w:rPr>
          <w:rFonts w:ascii="Times New Roman" w:hAnsi="Times New Roman" w:cs="Times New Roman"/>
          <w:sz w:val="24"/>
          <w:szCs w:val="24"/>
        </w:rPr>
        <w:t>The purpose of allowing biodiversity certificates to be deposited with the Regulator is to provide a mechanism that a person can use to say to the market that they have committed to not on-selling the certificate – that they are committed to the project for the life of the project.</w:t>
      </w:r>
    </w:p>
    <w:p w14:paraId="534ED8B8" w14:textId="77777777" w:rsidR="00BB7B87" w:rsidRPr="00BB7B87" w:rsidRDefault="00BB7B87" w:rsidP="002F3797">
      <w:pPr>
        <w:pStyle w:val="ListParagraph"/>
        <w:ind w:left="0" w:hanging="567"/>
        <w:rPr>
          <w:rFonts w:ascii="Times New Roman" w:hAnsi="Times New Roman" w:cs="Times New Roman"/>
          <w:sz w:val="24"/>
          <w:szCs w:val="24"/>
        </w:rPr>
      </w:pPr>
    </w:p>
    <w:p w14:paraId="2333741E" w14:textId="77777777" w:rsidR="00BB251F" w:rsidRDefault="00C20922"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Paragraph</w:t>
      </w:r>
      <w:r w:rsidR="00BB7B87" w:rsidRPr="00BB7B87">
        <w:rPr>
          <w:rFonts w:ascii="Times New Roman" w:hAnsi="Times New Roman" w:cs="Times New Roman"/>
          <w:sz w:val="24"/>
          <w:szCs w:val="24"/>
        </w:rPr>
        <w:t xml:space="preserve"> 140(</w:t>
      </w:r>
      <w:r>
        <w:rPr>
          <w:rFonts w:ascii="Times New Roman" w:hAnsi="Times New Roman" w:cs="Times New Roman"/>
          <w:sz w:val="24"/>
          <w:szCs w:val="24"/>
        </w:rPr>
        <w:t>3</w:t>
      </w:r>
      <w:r w:rsidR="00BB7B87" w:rsidRPr="00BB7B87">
        <w:rPr>
          <w:rFonts w:ascii="Times New Roman" w:hAnsi="Times New Roman" w:cs="Times New Roman"/>
          <w:sz w:val="24"/>
          <w:szCs w:val="24"/>
        </w:rPr>
        <w:t>)</w:t>
      </w:r>
      <w:r>
        <w:rPr>
          <w:rFonts w:ascii="Times New Roman" w:hAnsi="Times New Roman" w:cs="Times New Roman"/>
          <w:sz w:val="24"/>
          <w:szCs w:val="24"/>
        </w:rPr>
        <w:t xml:space="preserve">(a) of the NR Act requires that an application for approval to deposit a biodiversity certificate with the Register </w:t>
      </w:r>
      <w:r w:rsidR="00BB251F">
        <w:rPr>
          <w:rFonts w:ascii="Times New Roman" w:hAnsi="Times New Roman" w:cs="Times New Roman"/>
          <w:sz w:val="24"/>
          <w:szCs w:val="24"/>
        </w:rPr>
        <w:t xml:space="preserve">must be accompanied by such documents (if any) as are specified in the rules. </w:t>
      </w:r>
    </w:p>
    <w:p w14:paraId="07FA7194" w14:textId="77777777" w:rsidR="00BB251F" w:rsidRPr="00BB251F" w:rsidRDefault="00BB251F" w:rsidP="002F3797">
      <w:pPr>
        <w:pStyle w:val="ListParagraph"/>
        <w:ind w:left="0" w:hanging="567"/>
        <w:rPr>
          <w:rFonts w:ascii="Times New Roman" w:hAnsi="Times New Roman" w:cs="Times New Roman"/>
          <w:sz w:val="24"/>
          <w:szCs w:val="24"/>
        </w:rPr>
      </w:pPr>
    </w:p>
    <w:p w14:paraId="2C45A048" w14:textId="1E57A781" w:rsidR="00A07F8B" w:rsidRPr="00A07F8B" w:rsidRDefault="00BB037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5D0FAC">
        <w:rPr>
          <w:rFonts w:ascii="Times New Roman" w:hAnsi="Times New Roman" w:cs="Times New Roman"/>
          <w:sz w:val="24"/>
          <w:szCs w:val="24"/>
        </w:rPr>
        <w:t>75</w:t>
      </w:r>
      <w:r w:rsidR="0061211A">
        <w:rPr>
          <w:rFonts w:ascii="Times New Roman" w:hAnsi="Times New Roman" w:cs="Times New Roman"/>
          <w:sz w:val="24"/>
          <w:szCs w:val="24"/>
        </w:rPr>
        <w:t xml:space="preserve"> of the NR Rules is made for the purposes of paragraph 140(3)(a) of the NR Act and </w:t>
      </w:r>
      <w:r w:rsidR="0061211A" w:rsidRPr="0061211A">
        <w:rPr>
          <w:rFonts w:ascii="Times New Roman" w:hAnsi="Times New Roman" w:cs="Times New Roman"/>
          <w:sz w:val="24"/>
          <w:szCs w:val="24"/>
        </w:rPr>
        <w:t>specifies the document that must accompany an application for the Regulator to approve the deposit of a biodiversity certificate with the Regulator</w:t>
      </w:r>
      <w:r w:rsidR="0061211A">
        <w:rPr>
          <w:rFonts w:ascii="Times New Roman" w:hAnsi="Times New Roman" w:cs="Times New Roman"/>
          <w:sz w:val="24"/>
          <w:szCs w:val="24"/>
        </w:rPr>
        <w:t xml:space="preserve">. </w:t>
      </w:r>
      <w:r w:rsidR="00A07F8B">
        <w:rPr>
          <w:rFonts w:ascii="Times New Roman" w:hAnsi="Times New Roman" w:cs="Times New Roman"/>
          <w:sz w:val="24"/>
          <w:szCs w:val="24"/>
        </w:rPr>
        <w:t xml:space="preserve">An application must be accompanied by </w:t>
      </w:r>
      <w:r w:rsidR="00A07F8B" w:rsidRPr="00A07F8B">
        <w:rPr>
          <w:rFonts w:ascii="Times New Roman" w:hAnsi="Times New Roman" w:cs="Times New Roman"/>
          <w:sz w:val="24"/>
          <w:szCs w:val="24"/>
        </w:rPr>
        <w:t>a signed declaration by the holder of the certificate to the effect that the holder acknowledges and accepts:</w:t>
      </w:r>
    </w:p>
    <w:p w14:paraId="6EF0B3A6" w14:textId="77777777" w:rsidR="00A07F8B" w:rsidRDefault="00A07F8B" w:rsidP="002F3797">
      <w:pPr>
        <w:pStyle w:val="ListParagraph"/>
        <w:ind w:left="0" w:hanging="567"/>
        <w:rPr>
          <w:rFonts w:ascii="Times New Roman" w:hAnsi="Times New Roman" w:cs="Times New Roman"/>
          <w:sz w:val="24"/>
          <w:szCs w:val="24"/>
        </w:rPr>
      </w:pPr>
    </w:p>
    <w:p w14:paraId="61CA4506" w14:textId="0CCE315B" w:rsidR="00A07F8B" w:rsidRPr="00A07F8B" w:rsidRDefault="00A07F8B" w:rsidP="00C945F8">
      <w:pPr>
        <w:pStyle w:val="ListParagraph"/>
        <w:numPr>
          <w:ilvl w:val="1"/>
          <w:numId w:val="2"/>
        </w:numPr>
        <w:ind w:left="567" w:hanging="567"/>
        <w:rPr>
          <w:rFonts w:ascii="Times New Roman" w:hAnsi="Times New Roman" w:cs="Times New Roman"/>
          <w:sz w:val="24"/>
          <w:szCs w:val="24"/>
        </w:rPr>
      </w:pPr>
      <w:r w:rsidRPr="00A07F8B">
        <w:rPr>
          <w:rFonts w:ascii="Times New Roman" w:hAnsi="Times New Roman" w:cs="Times New Roman"/>
          <w:sz w:val="24"/>
          <w:szCs w:val="24"/>
        </w:rPr>
        <w:t xml:space="preserve">the effect of </w:t>
      </w:r>
      <w:r w:rsidR="00A75B85">
        <w:rPr>
          <w:rFonts w:ascii="Times New Roman" w:hAnsi="Times New Roman" w:cs="Times New Roman"/>
          <w:sz w:val="24"/>
          <w:szCs w:val="24"/>
        </w:rPr>
        <w:t>subsection</w:t>
      </w:r>
      <w:r w:rsidRPr="00A07F8B">
        <w:rPr>
          <w:rFonts w:ascii="Times New Roman" w:hAnsi="Times New Roman" w:cs="Times New Roman"/>
          <w:sz w:val="24"/>
          <w:szCs w:val="24"/>
        </w:rPr>
        <w:t xml:space="preserve"> 142(1) </w:t>
      </w:r>
      <w:r w:rsidR="0068235F">
        <w:rPr>
          <w:rFonts w:ascii="Times New Roman" w:hAnsi="Times New Roman" w:cs="Times New Roman"/>
          <w:sz w:val="24"/>
          <w:szCs w:val="24"/>
        </w:rPr>
        <w:t xml:space="preserve">of the NR Act </w:t>
      </w:r>
      <w:r w:rsidRPr="00A07F8B">
        <w:rPr>
          <w:rFonts w:ascii="Times New Roman" w:hAnsi="Times New Roman" w:cs="Times New Roman"/>
          <w:sz w:val="24"/>
          <w:szCs w:val="24"/>
        </w:rPr>
        <w:t>in respect of the certificate if the Regulator approves the deposit of the certificate with the Regulator; and</w:t>
      </w:r>
    </w:p>
    <w:p w14:paraId="18F79A49" w14:textId="77777777" w:rsidR="0068235F" w:rsidRDefault="0068235F" w:rsidP="00C945F8">
      <w:pPr>
        <w:pStyle w:val="ListParagraph"/>
        <w:ind w:left="567" w:hanging="567"/>
        <w:rPr>
          <w:rFonts w:ascii="Times New Roman" w:hAnsi="Times New Roman" w:cs="Times New Roman"/>
          <w:sz w:val="24"/>
          <w:szCs w:val="24"/>
        </w:rPr>
      </w:pPr>
    </w:p>
    <w:p w14:paraId="307AC67F" w14:textId="037F9B51" w:rsidR="00BB0371" w:rsidRPr="0068235F" w:rsidRDefault="00A07F8B" w:rsidP="00C945F8">
      <w:pPr>
        <w:pStyle w:val="ListParagraph"/>
        <w:numPr>
          <w:ilvl w:val="1"/>
          <w:numId w:val="2"/>
        </w:numPr>
        <w:ind w:left="567" w:hanging="567"/>
        <w:rPr>
          <w:rFonts w:ascii="Times New Roman" w:hAnsi="Times New Roman" w:cs="Times New Roman"/>
          <w:sz w:val="24"/>
          <w:szCs w:val="24"/>
        </w:rPr>
      </w:pPr>
      <w:r w:rsidRPr="00A07F8B">
        <w:rPr>
          <w:rFonts w:ascii="Times New Roman" w:hAnsi="Times New Roman" w:cs="Times New Roman"/>
          <w:sz w:val="24"/>
          <w:szCs w:val="24"/>
        </w:rPr>
        <w:t xml:space="preserve">that the holder will need to continue to comply with requirements under the </w:t>
      </w:r>
      <w:r w:rsidR="00470DC7">
        <w:rPr>
          <w:rFonts w:ascii="Times New Roman" w:hAnsi="Times New Roman" w:cs="Times New Roman"/>
          <w:sz w:val="24"/>
          <w:szCs w:val="24"/>
        </w:rPr>
        <w:t xml:space="preserve">NR </w:t>
      </w:r>
      <w:r w:rsidRPr="00A07F8B">
        <w:rPr>
          <w:rFonts w:ascii="Times New Roman" w:hAnsi="Times New Roman" w:cs="Times New Roman"/>
          <w:sz w:val="24"/>
          <w:szCs w:val="24"/>
        </w:rPr>
        <w:t>Act that apply in relation to the certificate</w:t>
      </w:r>
      <w:r w:rsidR="0068235F">
        <w:rPr>
          <w:rFonts w:ascii="Times New Roman" w:hAnsi="Times New Roman" w:cs="Times New Roman"/>
          <w:sz w:val="24"/>
          <w:szCs w:val="24"/>
        </w:rPr>
        <w:t>.</w:t>
      </w:r>
    </w:p>
    <w:p w14:paraId="3DAE9B25" w14:textId="3C46D520" w:rsidR="0068235F" w:rsidRDefault="0068235F" w:rsidP="002F3797">
      <w:pPr>
        <w:pStyle w:val="ListParagraph"/>
        <w:ind w:left="0" w:hanging="567"/>
        <w:rPr>
          <w:rFonts w:ascii="Times New Roman" w:hAnsi="Times New Roman" w:cs="Times New Roman"/>
          <w:sz w:val="24"/>
          <w:szCs w:val="24"/>
        </w:rPr>
      </w:pPr>
    </w:p>
    <w:p w14:paraId="3E710B4B" w14:textId="5E1C90A5" w:rsidR="0068235F" w:rsidRDefault="007F0A75"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Paragraphs 142(1)(a) to (e) </w:t>
      </w:r>
      <w:r w:rsidR="008D02CB">
        <w:rPr>
          <w:rFonts w:ascii="Times New Roman" w:hAnsi="Times New Roman" w:cs="Times New Roman"/>
          <w:sz w:val="24"/>
          <w:szCs w:val="24"/>
        </w:rPr>
        <w:t xml:space="preserve">of the NR Act </w:t>
      </w:r>
      <w:r w:rsidR="002317E3">
        <w:rPr>
          <w:rFonts w:ascii="Times New Roman" w:hAnsi="Times New Roman" w:cs="Times New Roman"/>
          <w:sz w:val="24"/>
          <w:szCs w:val="24"/>
        </w:rPr>
        <w:t xml:space="preserve">sets out the following </w:t>
      </w:r>
      <w:r w:rsidR="00A31C52">
        <w:rPr>
          <w:rFonts w:ascii="Times New Roman" w:hAnsi="Times New Roman" w:cs="Times New Roman"/>
          <w:sz w:val="24"/>
          <w:szCs w:val="24"/>
        </w:rPr>
        <w:t xml:space="preserve">legal consequences of depositing </w:t>
      </w:r>
      <w:r w:rsidR="002317E3">
        <w:rPr>
          <w:rFonts w:ascii="Times New Roman" w:hAnsi="Times New Roman" w:cs="Times New Roman"/>
          <w:sz w:val="24"/>
          <w:szCs w:val="24"/>
        </w:rPr>
        <w:t>a biodiversity certificate with the Regulator:</w:t>
      </w:r>
    </w:p>
    <w:p w14:paraId="151B4D9E" w14:textId="4738DD66" w:rsidR="002317E3" w:rsidRDefault="002317E3" w:rsidP="002F3797">
      <w:pPr>
        <w:pStyle w:val="ListParagraph"/>
        <w:ind w:left="0" w:hanging="567"/>
        <w:rPr>
          <w:rFonts w:ascii="Times New Roman" w:hAnsi="Times New Roman" w:cs="Times New Roman"/>
          <w:sz w:val="24"/>
          <w:szCs w:val="24"/>
        </w:rPr>
      </w:pPr>
    </w:p>
    <w:p w14:paraId="36B54859" w14:textId="7145DA4E" w:rsidR="002317E3" w:rsidRDefault="00436FD6" w:rsidP="00C945F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w:t>
      </w:r>
      <w:r w:rsidR="00A31C52">
        <w:rPr>
          <w:rFonts w:ascii="Times New Roman" w:hAnsi="Times New Roman" w:cs="Times New Roman"/>
          <w:sz w:val="24"/>
          <w:szCs w:val="24"/>
        </w:rPr>
        <w:t xml:space="preserve">he Regulator must transfer </w:t>
      </w:r>
      <w:r>
        <w:rPr>
          <w:rFonts w:ascii="Times New Roman" w:hAnsi="Times New Roman" w:cs="Times New Roman"/>
          <w:sz w:val="24"/>
          <w:szCs w:val="24"/>
        </w:rPr>
        <w:t xml:space="preserve">the certificate (in accordance with the rules made for the purposes of section 167 of the NR Act) from the Register account in which there is an entry for the certificate to a Commonwealth Register account; </w:t>
      </w:r>
      <w:r w:rsidR="00953F7E">
        <w:rPr>
          <w:rFonts w:ascii="Times New Roman" w:hAnsi="Times New Roman" w:cs="Times New Roman"/>
          <w:sz w:val="24"/>
          <w:szCs w:val="24"/>
        </w:rPr>
        <w:t>and</w:t>
      </w:r>
    </w:p>
    <w:p w14:paraId="43D7C0C3" w14:textId="68699FAE" w:rsidR="00436FD6" w:rsidRDefault="00436FD6" w:rsidP="00C945F8">
      <w:pPr>
        <w:pStyle w:val="ListParagraph"/>
        <w:ind w:left="567" w:hanging="567"/>
        <w:rPr>
          <w:rFonts w:ascii="Times New Roman" w:hAnsi="Times New Roman" w:cs="Times New Roman"/>
          <w:sz w:val="24"/>
          <w:szCs w:val="24"/>
        </w:rPr>
      </w:pPr>
    </w:p>
    <w:p w14:paraId="2785CB74" w14:textId="5B3C6226" w:rsidR="00436FD6" w:rsidRDefault="00953F7E" w:rsidP="00C945F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the certificate must not be transferred from the Commonwealth Register account to another Register account; and</w:t>
      </w:r>
    </w:p>
    <w:p w14:paraId="0F772AC1" w14:textId="77777777" w:rsidR="00953F7E" w:rsidRPr="00953F7E" w:rsidRDefault="00953F7E" w:rsidP="00C945F8">
      <w:pPr>
        <w:pStyle w:val="ListParagraph"/>
        <w:ind w:left="567" w:hanging="567"/>
        <w:rPr>
          <w:rFonts w:ascii="Times New Roman" w:hAnsi="Times New Roman" w:cs="Times New Roman"/>
          <w:sz w:val="24"/>
          <w:szCs w:val="24"/>
        </w:rPr>
      </w:pPr>
    </w:p>
    <w:p w14:paraId="3D15FC27" w14:textId="2BC2548C" w:rsidR="00953F7E" w:rsidRDefault="00953F7E" w:rsidP="00C945F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while an entry for the certificate </w:t>
      </w:r>
      <w:r w:rsidR="00DA6452">
        <w:rPr>
          <w:rFonts w:ascii="Times New Roman" w:hAnsi="Times New Roman" w:cs="Times New Roman"/>
          <w:sz w:val="24"/>
          <w:szCs w:val="24"/>
        </w:rPr>
        <w:t>is in the Commonwealth Register account, the certificate is taken, for the purposes of the NR Act, to be deposited with the Regulator; and</w:t>
      </w:r>
    </w:p>
    <w:p w14:paraId="71E25878" w14:textId="77777777" w:rsidR="00DA6452" w:rsidRPr="00DA6452" w:rsidRDefault="00DA6452" w:rsidP="00C945F8">
      <w:pPr>
        <w:pStyle w:val="ListParagraph"/>
        <w:ind w:left="567" w:hanging="567"/>
        <w:rPr>
          <w:rFonts w:ascii="Times New Roman" w:hAnsi="Times New Roman" w:cs="Times New Roman"/>
          <w:sz w:val="24"/>
          <w:szCs w:val="24"/>
        </w:rPr>
      </w:pPr>
    </w:p>
    <w:p w14:paraId="79093926" w14:textId="46938A53" w:rsidR="00DA6452" w:rsidRDefault="009B41C3" w:rsidP="00C945F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subject to section 152 of the NR Act (dealing with relinquishment of a biodiversity certificate</w:t>
      </w:r>
      <w:r w:rsidR="00C97692">
        <w:rPr>
          <w:rFonts w:ascii="Times New Roman" w:hAnsi="Times New Roman" w:cs="Times New Roman"/>
          <w:sz w:val="24"/>
          <w:szCs w:val="24"/>
        </w:rPr>
        <w:t>)</w:t>
      </w:r>
      <w:r>
        <w:rPr>
          <w:rFonts w:ascii="Times New Roman" w:hAnsi="Times New Roman" w:cs="Times New Roman"/>
          <w:sz w:val="24"/>
          <w:szCs w:val="24"/>
        </w:rPr>
        <w:t>, while an entry for a certificate is in the Commonwealth Register account</w:t>
      </w:r>
      <w:r w:rsidR="0054003E">
        <w:rPr>
          <w:rFonts w:ascii="Times New Roman" w:hAnsi="Times New Roman" w:cs="Times New Roman"/>
          <w:sz w:val="24"/>
          <w:szCs w:val="24"/>
        </w:rPr>
        <w:t>:</w:t>
      </w:r>
    </w:p>
    <w:p w14:paraId="1C117309" w14:textId="77777777" w:rsidR="0054003E" w:rsidRPr="0054003E" w:rsidRDefault="0054003E" w:rsidP="00C945F8">
      <w:pPr>
        <w:pStyle w:val="ListParagraph"/>
        <w:ind w:left="567" w:hanging="567"/>
        <w:rPr>
          <w:rFonts w:ascii="Times New Roman" w:hAnsi="Times New Roman" w:cs="Times New Roman"/>
          <w:sz w:val="24"/>
          <w:szCs w:val="24"/>
        </w:rPr>
      </w:pPr>
    </w:p>
    <w:p w14:paraId="1E6822F2" w14:textId="1D854F1D" w:rsidR="0054003E" w:rsidRDefault="0054003E" w:rsidP="00C945F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the certificate remains in force; and</w:t>
      </w:r>
    </w:p>
    <w:p w14:paraId="039715A9" w14:textId="60A216A0" w:rsidR="0054003E" w:rsidRDefault="0054003E" w:rsidP="00C945F8">
      <w:pPr>
        <w:pStyle w:val="ListParagraph"/>
        <w:ind w:left="1134" w:hanging="567"/>
        <w:rPr>
          <w:rFonts w:ascii="Times New Roman" w:hAnsi="Times New Roman" w:cs="Times New Roman"/>
          <w:sz w:val="24"/>
          <w:szCs w:val="24"/>
        </w:rPr>
      </w:pPr>
    </w:p>
    <w:p w14:paraId="332195AF" w14:textId="1E99F884" w:rsidR="0054003E" w:rsidRDefault="0054003E" w:rsidP="00C945F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the person who applied for the approval must be recorded in the Register </w:t>
      </w:r>
      <w:r w:rsidR="003B536C">
        <w:rPr>
          <w:rFonts w:ascii="Times New Roman" w:hAnsi="Times New Roman" w:cs="Times New Roman"/>
          <w:sz w:val="24"/>
          <w:szCs w:val="24"/>
        </w:rPr>
        <w:t>as the holder of the certificate; and</w:t>
      </w:r>
    </w:p>
    <w:p w14:paraId="6A0ABE66" w14:textId="77777777" w:rsidR="003B536C" w:rsidRPr="003B536C" w:rsidRDefault="003B536C" w:rsidP="00C945F8">
      <w:pPr>
        <w:pStyle w:val="ListParagraph"/>
        <w:ind w:left="1134" w:hanging="567"/>
        <w:rPr>
          <w:rFonts w:ascii="Times New Roman" w:hAnsi="Times New Roman" w:cs="Times New Roman"/>
          <w:sz w:val="24"/>
          <w:szCs w:val="24"/>
        </w:rPr>
      </w:pPr>
    </w:p>
    <w:p w14:paraId="042A68FF" w14:textId="0EBD8193" w:rsidR="003B536C" w:rsidRDefault="003B536C" w:rsidP="00C945F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the certificate cannot be transmitted or otherwise dealt with; and</w:t>
      </w:r>
    </w:p>
    <w:p w14:paraId="4E2C9811" w14:textId="77777777" w:rsidR="003B536C" w:rsidRPr="003B536C" w:rsidRDefault="003B536C" w:rsidP="00C945F8">
      <w:pPr>
        <w:pStyle w:val="ListParagraph"/>
        <w:ind w:left="567" w:hanging="567"/>
        <w:rPr>
          <w:rFonts w:ascii="Times New Roman" w:hAnsi="Times New Roman" w:cs="Times New Roman"/>
          <w:sz w:val="24"/>
          <w:szCs w:val="24"/>
        </w:rPr>
      </w:pPr>
    </w:p>
    <w:p w14:paraId="58FF1DF1" w14:textId="2EA1DAB9" w:rsidR="003B536C" w:rsidRDefault="003B536C" w:rsidP="00C945F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the Regulator must remove the entry </w:t>
      </w:r>
      <w:r w:rsidR="009A3636">
        <w:rPr>
          <w:rFonts w:ascii="Times New Roman" w:hAnsi="Times New Roman" w:cs="Times New Roman"/>
          <w:sz w:val="24"/>
          <w:szCs w:val="24"/>
        </w:rPr>
        <w:t>for the certificate from the Commonwealth Register account at whichever is the earliest of the following times:</w:t>
      </w:r>
    </w:p>
    <w:p w14:paraId="4050A746" w14:textId="510B92C7" w:rsidR="009A3636" w:rsidRDefault="009A3636" w:rsidP="00C945F8">
      <w:pPr>
        <w:pStyle w:val="ListParagraph"/>
        <w:ind w:left="567" w:hanging="567"/>
        <w:rPr>
          <w:rFonts w:ascii="Times New Roman" w:hAnsi="Times New Roman" w:cs="Times New Roman"/>
          <w:sz w:val="24"/>
          <w:szCs w:val="24"/>
        </w:rPr>
      </w:pPr>
    </w:p>
    <w:p w14:paraId="14F6DF81" w14:textId="7BC92A2B" w:rsidR="009A3636" w:rsidRDefault="0081607E" w:rsidP="00C945F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 xml:space="preserve">when the Regulator is required </w:t>
      </w:r>
      <w:r w:rsidR="00222A33">
        <w:rPr>
          <w:rFonts w:ascii="Times New Roman" w:hAnsi="Times New Roman" w:cs="Times New Roman"/>
          <w:sz w:val="24"/>
          <w:szCs w:val="24"/>
        </w:rPr>
        <w:t xml:space="preserve">to remove the entry </w:t>
      </w:r>
      <w:r>
        <w:rPr>
          <w:rFonts w:ascii="Times New Roman" w:hAnsi="Times New Roman" w:cs="Times New Roman"/>
          <w:sz w:val="24"/>
          <w:szCs w:val="24"/>
        </w:rPr>
        <w:t>by section 77 of the NR Act</w:t>
      </w:r>
      <w:r w:rsidR="00222A33">
        <w:rPr>
          <w:rFonts w:ascii="Times New Roman" w:hAnsi="Times New Roman" w:cs="Times New Roman"/>
          <w:sz w:val="24"/>
          <w:szCs w:val="24"/>
        </w:rPr>
        <w:t xml:space="preserve"> </w:t>
      </w:r>
      <w:r>
        <w:rPr>
          <w:rFonts w:ascii="Times New Roman" w:hAnsi="Times New Roman" w:cs="Times New Roman"/>
          <w:sz w:val="24"/>
          <w:szCs w:val="24"/>
        </w:rPr>
        <w:t xml:space="preserve">(when the certificate is cancelled); </w:t>
      </w:r>
      <w:r w:rsidR="00222A33">
        <w:rPr>
          <w:rFonts w:ascii="Times New Roman" w:hAnsi="Times New Roman" w:cs="Times New Roman"/>
          <w:sz w:val="24"/>
          <w:szCs w:val="24"/>
        </w:rPr>
        <w:t>or</w:t>
      </w:r>
    </w:p>
    <w:p w14:paraId="2BC1FE60" w14:textId="4AE23280" w:rsidR="00222A33" w:rsidRDefault="00222A33" w:rsidP="00C945F8">
      <w:pPr>
        <w:pStyle w:val="ListParagraph"/>
        <w:ind w:left="1134" w:hanging="567"/>
        <w:rPr>
          <w:rFonts w:ascii="Times New Roman" w:hAnsi="Times New Roman" w:cs="Times New Roman"/>
          <w:sz w:val="24"/>
          <w:szCs w:val="24"/>
        </w:rPr>
      </w:pPr>
    </w:p>
    <w:p w14:paraId="4448DB11" w14:textId="3B1F5C66" w:rsidR="00177449" w:rsidRPr="00177449" w:rsidRDefault="00222A33" w:rsidP="00C945F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when the Regulator is required to remove the entry by section 152 of the NR Act (when the certificate is relinquished</w:t>
      </w:r>
      <w:r w:rsidR="00177449">
        <w:rPr>
          <w:rFonts w:ascii="Times New Roman" w:hAnsi="Times New Roman" w:cs="Times New Roman"/>
          <w:sz w:val="24"/>
          <w:szCs w:val="24"/>
        </w:rPr>
        <w:t>).</w:t>
      </w:r>
    </w:p>
    <w:p w14:paraId="546F81DC" w14:textId="77777777" w:rsidR="00177449" w:rsidRDefault="00177449" w:rsidP="002F3797">
      <w:pPr>
        <w:pStyle w:val="ListParagraph"/>
        <w:ind w:left="0" w:hanging="567"/>
        <w:rPr>
          <w:rFonts w:ascii="Times New Roman" w:hAnsi="Times New Roman" w:cs="Times New Roman"/>
          <w:sz w:val="24"/>
          <w:szCs w:val="24"/>
        </w:rPr>
      </w:pPr>
    </w:p>
    <w:p w14:paraId="24DA9DCC" w14:textId="7ED1E408" w:rsidR="00177449" w:rsidRDefault="00177449"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Given that:</w:t>
      </w:r>
    </w:p>
    <w:p w14:paraId="2E6D149C" w14:textId="23B22E3B" w:rsidR="00177449" w:rsidRDefault="00177449" w:rsidP="002F3797">
      <w:pPr>
        <w:pStyle w:val="ListParagraph"/>
        <w:ind w:left="0" w:hanging="567"/>
        <w:rPr>
          <w:rFonts w:ascii="Times New Roman" w:hAnsi="Times New Roman" w:cs="Times New Roman"/>
          <w:sz w:val="24"/>
          <w:szCs w:val="24"/>
        </w:rPr>
      </w:pPr>
    </w:p>
    <w:p w14:paraId="24DE716A" w14:textId="2FA55364" w:rsidR="00177449" w:rsidRDefault="00515981" w:rsidP="00C945F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the holder of a biodiversity certificate is the legal owner of the certificate, which is personal property; and</w:t>
      </w:r>
    </w:p>
    <w:p w14:paraId="1B3EA971" w14:textId="6F8BF6FD" w:rsidR="00515981" w:rsidRDefault="00515981" w:rsidP="00C945F8">
      <w:pPr>
        <w:pStyle w:val="ListParagraph"/>
        <w:ind w:left="567" w:hanging="567"/>
        <w:rPr>
          <w:rFonts w:ascii="Times New Roman" w:hAnsi="Times New Roman" w:cs="Times New Roman"/>
          <w:sz w:val="24"/>
          <w:szCs w:val="24"/>
        </w:rPr>
      </w:pPr>
    </w:p>
    <w:p w14:paraId="16AEB341" w14:textId="4C61FD40" w:rsidR="00311102" w:rsidRPr="003B1640" w:rsidRDefault="00515981" w:rsidP="00C945F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the above-mentioned consequences of depositing a</w:t>
      </w:r>
      <w:r w:rsidR="00311102">
        <w:rPr>
          <w:rFonts w:ascii="Times New Roman" w:hAnsi="Times New Roman" w:cs="Times New Roman"/>
          <w:sz w:val="24"/>
          <w:szCs w:val="24"/>
        </w:rPr>
        <w:t xml:space="preserve"> certificate with the regulator would permanently restrict the holder’s rights in relation to what they can do with their certificate,</w:t>
      </w:r>
    </w:p>
    <w:p w14:paraId="45883D91" w14:textId="33AA8379" w:rsidR="00311102" w:rsidRPr="00311102" w:rsidRDefault="00311102" w:rsidP="00C945F8">
      <w:pPr>
        <w:rPr>
          <w:rFonts w:ascii="Times New Roman" w:hAnsi="Times New Roman" w:cs="Times New Roman"/>
          <w:sz w:val="24"/>
          <w:szCs w:val="24"/>
        </w:rPr>
      </w:pPr>
      <w:r>
        <w:rPr>
          <w:rFonts w:ascii="Times New Roman" w:hAnsi="Times New Roman" w:cs="Times New Roman"/>
          <w:sz w:val="24"/>
          <w:szCs w:val="24"/>
        </w:rPr>
        <w:t>it is</w:t>
      </w:r>
      <w:r w:rsidR="00D45B44">
        <w:rPr>
          <w:rFonts w:ascii="Times New Roman" w:hAnsi="Times New Roman" w:cs="Times New Roman"/>
          <w:sz w:val="24"/>
          <w:szCs w:val="24"/>
        </w:rPr>
        <w:t xml:space="preserve"> important that persons applying to the Regulator to approve the deposit of a biodiversity certificate with the Regulator properly understand the consequences of doing so. Requiring them to provide a signed declaration to this effect is therefore appropriate in the circumstances.</w:t>
      </w:r>
      <w:r>
        <w:rPr>
          <w:rFonts w:ascii="Times New Roman" w:hAnsi="Times New Roman" w:cs="Times New Roman"/>
          <w:sz w:val="24"/>
          <w:szCs w:val="24"/>
        </w:rPr>
        <w:t xml:space="preserve"> </w:t>
      </w:r>
    </w:p>
    <w:p w14:paraId="153E5081" w14:textId="78F37DD2" w:rsidR="00FA2130" w:rsidRPr="00012D23" w:rsidRDefault="00FA2130" w:rsidP="002F3797">
      <w:pPr>
        <w:ind w:hanging="567"/>
        <w:rPr>
          <w:rFonts w:ascii="Times New Roman" w:hAnsi="Times New Roman" w:cs="Times New Roman"/>
          <w:b/>
          <w:bCs/>
          <w:sz w:val="24"/>
          <w:szCs w:val="24"/>
          <w:u w:val="single"/>
        </w:rPr>
      </w:pPr>
      <w:r w:rsidRPr="00012D23">
        <w:rPr>
          <w:rFonts w:ascii="Times New Roman" w:hAnsi="Times New Roman" w:cs="Times New Roman"/>
          <w:b/>
          <w:bCs/>
          <w:sz w:val="24"/>
          <w:szCs w:val="24"/>
          <w:u w:val="single"/>
        </w:rPr>
        <w:lastRenderedPageBreak/>
        <w:t xml:space="preserve">Part 15 </w:t>
      </w:r>
      <w:r w:rsidR="00570BF3" w:rsidRPr="00012D23">
        <w:rPr>
          <w:rFonts w:ascii="Times New Roman" w:hAnsi="Times New Roman" w:cs="Times New Roman"/>
          <w:b/>
          <w:bCs/>
          <w:sz w:val="24"/>
          <w:szCs w:val="24"/>
          <w:u w:val="single"/>
        </w:rPr>
        <w:t>–</w:t>
      </w:r>
      <w:r w:rsidRPr="00012D23">
        <w:rPr>
          <w:rFonts w:ascii="Times New Roman" w:hAnsi="Times New Roman" w:cs="Times New Roman"/>
          <w:b/>
          <w:bCs/>
          <w:sz w:val="24"/>
          <w:szCs w:val="24"/>
          <w:u w:val="single"/>
        </w:rPr>
        <w:t xml:space="preserve"> Register</w:t>
      </w:r>
    </w:p>
    <w:p w14:paraId="57458B3F" w14:textId="32A1919D" w:rsidR="00570BF3" w:rsidRPr="0022758E" w:rsidRDefault="0022758E" w:rsidP="002F3797">
      <w:pPr>
        <w:ind w:hanging="567"/>
        <w:rPr>
          <w:rFonts w:ascii="Times New Roman" w:hAnsi="Times New Roman" w:cs="Times New Roman"/>
          <w:b/>
          <w:bCs/>
          <w:i/>
          <w:iCs/>
          <w:sz w:val="24"/>
          <w:szCs w:val="24"/>
        </w:rPr>
      </w:pPr>
      <w:r w:rsidRPr="0022758E">
        <w:rPr>
          <w:rFonts w:ascii="Times New Roman" w:hAnsi="Times New Roman" w:cs="Times New Roman"/>
          <w:b/>
          <w:bCs/>
          <w:i/>
          <w:iCs/>
          <w:sz w:val="24"/>
          <w:szCs w:val="24"/>
        </w:rPr>
        <w:t>Division 1 – Entries in the Register</w:t>
      </w:r>
    </w:p>
    <w:p w14:paraId="65E1747A" w14:textId="2A9BE907" w:rsidR="00FA2130" w:rsidRPr="00465471" w:rsidRDefault="0022758E" w:rsidP="002F3797">
      <w:pPr>
        <w:ind w:hanging="567"/>
        <w:rPr>
          <w:rFonts w:ascii="Times New Roman" w:hAnsi="Times New Roman" w:cs="Times New Roman"/>
          <w:i/>
          <w:iCs/>
          <w:sz w:val="24"/>
          <w:szCs w:val="24"/>
        </w:rPr>
      </w:pPr>
      <w:r w:rsidRPr="00465471">
        <w:rPr>
          <w:rFonts w:ascii="Times New Roman" w:hAnsi="Times New Roman" w:cs="Times New Roman"/>
          <w:i/>
          <w:iCs/>
          <w:sz w:val="24"/>
          <w:szCs w:val="24"/>
        </w:rPr>
        <w:t xml:space="preserve">Subdivision A </w:t>
      </w:r>
      <w:r w:rsidR="00913306">
        <w:rPr>
          <w:rFonts w:ascii="Times New Roman" w:hAnsi="Times New Roman" w:cs="Times New Roman"/>
          <w:i/>
          <w:iCs/>
          <w:sz w:val="24"/>
          <w:szCs w:val="24"/>
        </w:rPr>
        <w:t>–</w:t>
      </w:r>
      <w:r w:rsidRPr="00465471">
        <w:rPr>
          <w:rFonts w:ascii="Times New Roman" w:hAnsi="Times New Roman" w:cs="Times New Roman"/>
          <w:i/>
          <w:iCs/>
          <w:sz w:val="24"/>
          <w:szCs w:val="24"/>
        </w:rPr>
        <w:t xml:space="preserve"> </w:t>
      </w:r>
      <w:r w:rsidR="00913306">
        <w:rPr>
          <w:rFonts w:ascii="Times New Roman" w:hAnsi="Times New Roman" w:cs="Times New Roman"/>
          <w:i/>
          <w:iCs/>
          <w:sz w:val="24"/>
          <w:szCs w:val="24"/>
        </w:rPr>
        <w:t>Information about biodiversity projects</w:t>
      </w:r>
    </w:p>
    <w:p w14:paraId="0DBEBC25" w14:textId="0B090EF1" w:rsidR="00421271" w:rsidRPr="0097369D" w:rsidRDefault="00465471" w:rsidP="0097369D">
      <w:pPr>
        <w:ind w:hanging="567"/>
        <w:rPr>
          <w:rFonts w:ascii="Times New Roman" w:hAnsi="Times New Roman" w:cs="Times New Roman"/>
          <w:sz w:val="24"/>
          <w:szCs w:val="24"/>
          <w:u w:val="single"/>
        </w:rPr>
      </w:pPr>
      <w:r w:rsidRPr="00465471">
        <w:rPr>
          <w:rFonts w:ascii="Times New Roman" w:hAnsi="Times New Roman" w:cs="Times New Roman"/>
          <w:sz w:val="24"/>
          <w:szCs w:val="24"/>
          <w:u w:val="single"/>
        </w:rPr>
        <w:t xml:space="preserve">Section </w:t>
      </w:r>
      <w:r w:rsidR="00D04D5D">
        <w:rPr>
          <w:rFonts w:ascii="Times New Roman" w:hAnsi="Times New Roman" w:cs="Times New Roman"/>
          <w:sz w:val="24"/>
          <w:szCs w:val="24"/>
          <w:u w:val="single"/>
        </w:rPr>
        <w:t>76</w:t>
      </w:r>
      <w:r w:rsidRPr="00465471">
        <w:rPr>
          <w:rFonts w:ascii="Times New Roman" w:hAnsi="Times New Roman" w:cs="Times New Roman"/>
          <w:sz w:val="24"/>
          <w:szCs w:val="24"/>
          <w:u w:val="single"/>
        </w:rPr>
        <w:t xml:space="preserve"> – </w:t>
      </w:r>
      <w:r w:rsidR="00CF0C94">
        <w:rPr>
          <w:rFonts w:ascii="Times New Roman" w:hAnsi="Times New Roman" w:cs="Times New Roman"/>
          <w:sz w:val="24"/>
          <w:szCs w:val="24"/>
          <w:u w:val="single"/>
        </w:rPr>
        <w:t>Operation of this Subd</w:t>
      </w:r>
      <w:r w:rsidRPr="00465471">
        <w:rPr>
          <w:rFonts w:ascii="Times New Roman" w:hAnsi="Times New Roman" w:cs="Times New Roman"/>
          <w:sz w:val="24"/>
          <w:szCs w:val="24"/>
          <w:u w:val="single"/>
        </w:rPr>
        <w:t>ivision</w:t>
      </w:r>
    </w:p>
    <w:p w14:paraId="2772B969" w14:textId="45A43179" w:rsidR="008C1C75" w:rsidRPr="0097369D" w:rsidRDefault="00421271" w:rsidP="002F56A0">
      <w:pPr>
        <w:pStyle w:val="ListParagraph"/>
        <w:numPr>
          <w:ilvl w:val="0"/>
          <w:numId w:val="2"/>
        </w:numPr>
        <w:ind w:left="0" w:hanging="567"/>
        <w:rPr>
          <w:rFonts w:ascii="Times New Roman" w:hAnsi="Times New Roman" w:cs="Times New Roman"/>
          <w:sz w:val="24"/>
          <w:szCs w:val="24"/>
        </w:rPr>
      </w:pPr>
      <w:r w:rsidRPr="0097369D">
        <w:rPr>
          <w:rFonts w:ascii="Times New Roman" w:hAnsi="Times New Roman" w:cs="Times New Roman"/>
          <w:sz w:val="24"/>
          <w:szCs w:val="24"/>
        </w:rPr>
        <w:t xml:space="preserve">Section 76 of the NR Rules </w:t>
      </w:r>
      <w:r w:rsidR="0097369D" w:rsidRPr="0097369D">
        <w:rPr>
          <w:rFonts w:ascii="Times New Roman" w:hAnsi="Times New Roman" w:cs="Times New Roman"/>
          <w:sz w:val="24"/>
          <w:szCs w:val="24"/>
        </w:rPr>
        <w:t>clarifies</w:t>
      </w:r>
      <w:r w:rsidRPr="0097369D">
        <w:rPr>
          <w:rFonts w:ascii="Times New Roman" w:hAnsi="Times New Roman" w:cs="Times New Roman"/>
          <w:sz w:val="24"/>
          <w:szCs w:val="24"/>
        </w:rPr>
        <w:t xml:space="preserve"> that Subdivision A of Division 1 of Part 15 of the NR Rules </w:t>
      </w:r>
      <w:r w:rsidR="0097369D" w:rsidRPr="0097369D">
        <w:rPr>
          <w:rFonts w:ascii="Times New Roman" w:hAnsi="Times New Roman" w:cs="Times New Roman"/>
          <w:sz w:val="24"/>
          <w:szCs w:val="24"/>
        </w:rPr>
        <w:t xml:space="preserve">(sections 76 to 81) </w:t>
      </w:r>
      <w:r w:rsidRPr="0097369D">
        <w:rPr>
          <w:rFonts w:ascii="Times New Roman" w:hAnsi="Times New Roman" w:cs="Times New Roman"/>
          <w:sz w:val="24"/>
          <w:szCs w:val="24"/>
        </w:rPr>
        <w:t>is made for the purposes of section 162 of the NR Act</w:t>
      </w:r>
      <w:r w:rsidR="005350EB" w:rsidRPr="0097369D">
        <w:rPr>
          <w:rFonts w:ascii="Times New Roman" w:hAnsi="Times New Roman" w:cs="Times New Roman"/>
          <w:sz w:val="24"/>
          <w:szCs w:val="24"/>
        </w:rPr>
        <w:t>.</w:t>
      </w:r>
    </w:p>
    <w:p w14:paraId="11031533" w14:textId="7A4784F7" w:rsidR="00465471" w:rsidRPr="000573EB" w:rsidRDefault="00A44EF3" w:rsidP="002F3797">
      <w:pPr>
        <w:ind w:hanging="567"/>
        <w:rPr>
          <w:rFonts w:ascii="Times New Roman" w:hAnsi="Times New Roman" w:cs="Times New Roman"/>
          <w:sz w:val="24"/>
          <w:szCs w:val="24"/>
          <w:u w:val="single"/>
        </w:rPr>
      </w:pPr>
      <w:r w:rsidRPr="000573EB">
        <w:rPr>
          <w:rFonts w:ascii="Times New Roman" w:hAnsi="Times New Roman" w:cs="Times New Roman"/>
          <w:sz w:val="24"/>
          <w:szCs w:val="24"/>
          <w:u w:val="single"/>
        </w:rPr>
        <w:t xml:space="preserve">Section </w:t>
      </w:r>
      <w:r w:rsidR="006A67EE">
        <w:rPr>
          <w:rFonts w:ascii="Times New Roman" w:hAnsi="Times New Roman" w:cs="Times New Roman"/>
          <w:sz w:val="24"/>
          <w:szCs w:val="24"/>
          <w:u w:val="single"/>
        </w:rPr>
        <w:t>77</w:t>
      </w:r>
      <w:r w:rsidRPr="000573EB">
        <w:rPr>
          <w:rFonts w:ascii="Times New Roman" w:hAnsi="Times New Roman" w:cs="Times New Roman"/>
          <w:sz w:val="24"/>
          <w:szCs w:val="24"/>
          <w:u w:val="single"/>
        </w:rPr>
        <w:t xml:space="preserve"> – </w:t>
      </w:r>
      <w:r w:rsidR="000573EB" w:rsidRPr="000573EB">
        <w:rPr>
          <w:rFonts w:ascii="Times New Roman" w:hAnsi="Times New Roman" w:cs="Times New Roman"/>
          <w:sz w:val="24"/>
          <w:szCs w:val="24"/>
          <w:u w:val="single"/>
        </w:rPr>
        <w:t>Describing project areas for registered biodiversity projects</w:t>
      </w:r>
    </w:p>
    <w:p w14:paraId="52DBE3E1" w14:textId="21CEB2CC" w:rsidR="002F56A0" w:rsidRPr="00E71B72"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t xml:space="preserve">Section 161 of the </w:t>
      </w:r>
      <w:r w:rsidR="00943DBF">
        <w:rPr>
          <w:rFonts w:ascii="Times New Roman" w:hAnsi="Times New Roman" w:cs="Times New Roman"/>
          <w:sz w:val="24"/>
          <w:szCs w:val="24"/>
        </w:rPr>
        <w:t xml:space="preserve">NR </w:t>
      </w:r>
      <w:r w:rsidRPr="00E71B72">
        <w:rPr>
          <w:rFonts w:ascii="Times New Roman" w:hAnsi="Times New Roman" w:cs="Times New Roman"/>
          <w:sz w:val="24"/>
          <w:szCs w:val="24"/>
        </w:rPr>
        <w:t xml:space="preserve">Act requires the Regulator to keep a register, called the Biodiversity Markets Register, on the Regulator’s website. Subsection 162(1) </w:t>
      </w:r>
      <w:r w:rsidR="007F3542">
        <w:rPr>
          <w:rFonts w:ascii="Times New Roman" w:hAnsi="Times New Roman" w:cs="Times New Roman"/>
          <w:sz w:val="24"/>
          <w:szCs w:val="24"/>
        </w:rPr>
        <w:t xml:space="preserve">of the NR Act </w:t>
      </w:r>
      <w:r w:rsidRPr="00E71B72">
        <w:rPr>
          <w:rFonts w:ascii="Times New Roman" w:hAnsi="Times New Roman" w:cs="Times New Roman"/>
          <w:sz w:val="24"/>
          <w:szCs w:val="24"/>
        </w:rPr>
        <w:t xml:space="preserve">requires the Register to set out certain information relating to registered biodiversity projects. </w:t>
      </w:r>
    </w:p>
    <w:p w14:paraId="58C20D85" w14:textId="77777777" w:rsidR="002F56A0" w:rsidRPr="00E71B72" w:rsidRDefault="002F56A0" w:rsidP="002F56A0">
      <w:pPr>
        <w:pStyle w:val="ListParagraph"/>
        <w:ind w:left="0"/>
        <w:rPr>
          <w:rFonts w:ascii="Times New Roman" w:hAnsi="Times New Roman" w:cs="Times New Roman"/>
          <w:sz w:val="24"/>
          <w:szCs w:val="24"/>
        </w:rPr>
      </w:pPr>
    </w:p>
    <w:p w14:paraId="278D9EE7" w14:textId="5FCBB3FB" w:rsidR="002F56A0" w:rsidRPr="00E71B72"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t xml:space="preserve">Registered biodiversity projects are to be carried out in a project area. A project area may be on Australian land, in Australian waters, or a combination of both. Paragraph 162(1)(b) of the </w:t>
      </w:r>
      <w:r w:rsidR="00943DBF">
        <w:rPr>
          <w:rFonts w:ascii="Times New Roman" w:hAnsi="Times New Roman" w:cs="Times New Roman"/>
          <w:sz w:val="24"/>
          <w:szCs w:val="24"/>
        </w:rPr>
        <w:t xml:space="preserve">NR </w:t>
      </w:r>
      <w:r w:rsidRPr="00E71B72">
        <w:rPr>
          <w:rFonts w:ascii="Times New Roman" w:hAnsi="Times New Roman" w:cs="Times New Roman"/>
          <w:sz w:val="24"/>
          <w:szCs w:val="24"/>
        </w:rPr>
        <w:t>Act requires that the Register must set out, for each registered biodiversity project, a description, in accordance with the rules, of the project area for the project.</w:t>
      </w:r>
    </w:p>
    <w:p w14:paraId="7F15D9DB" w14:textId="77777777" w:rsidR="002F56A0" w:rsidRPr="00E71B72" w:rsidRDefault="002F56A0" w:rsidP="002F56A0">
      <w:pPr>
        <w:pStyle w:val="ListParagraph"/>
        <w:ind w:left="0"/>
        <w:rPr>
          <w:rFonts w:ascii="Times New Roman" w:hAnsi="Times New Roman" w:cs="Times New Roman"/>
          <w:sz w:val="24"/>
          <w:szCs w:val="24"/>
        </w:rPr>
      </w:pPr>
    </w:p>
    <w:p w14:paraId="0453B3E1" w14:textId="73765412" w:rsidR="002F56A0" w:rsidRPr="00E71B72"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t>S</w:t>
      </w:r>
      <w:r w:rsidR="00CC1035">
        <w:rPr>
          <w:rFonts w:ascii="Times New Roman" w:hAnsi="Times New Roman" w:cs="Times New Roman"/>
          <w:sz w:val="24"/>
          <w:szCs w:val="24"/>
        </w:rPr>
        <w:t>ection</w:t>
      </w:r>
      <w:r w:rsidRPr="00E71B72">
        <w:rPr>
          <w:rFonts w:ascii="Times New Roman" w:hAnsi="Times New Roman" w:cs="Times New Roman"/>
          <w:sz w:val="24"/>
          <w:szCs w:val="24"/>
        </w:rPr>
        <w:t xml:space="preserve"> </w:t>
      </w:r>
      <w:r w:rsidR="00C73D58">
        <w:rPr>
          <w:rFonts w:ascii="Times New Roman" w:hAnsi="Times New Roman" w:cs="Times New Roman"/>
          <w:sz w:val="24"/>
          <w:szCs w:val="24"/>
        </w:rPr>
        <w:t>77</w:t>
      </w:r>
      <w:r w:rsidRPr="00E71B72">
        <w:rPr>
          <w:rFonts w:ascii="Times New Roman" w:hAnsi="Times New Roman" w:cs="Times New Roman"/>
          <w:sz w:val="24"/>
          <w:szCs w:val="24"/>
        </w:rPr>
        <w:t xml:space="preserve"> of the</w:t>
      </w:r>
      <w:r w:rsidR="00001A8E">
        <w:rPr>
          <w:rFonts w:ascii="Times New Roman" w:hAnsi="Times New Roman" w:cs="Times New Roman"/>
          <w:sz w:val="24"/>
          <w:szCs w:val="24"/>
        </w:rPr>
        <w:t xml:space="preserve"> NR</w:t>
      </w:r>
      <w:r w:rsidRPr="00E71B72">
        <w:rPr>
          <w:rFonts w:ascii="Times New Roman" w:hAnsi="Times New Roman" w:cs="Times New Roman"/>
          <w:sz w:val="24"/>
          <w:szCs w:val="24"/>
        </w:rPr>
        <w:t xml:space="preserve"> Rules is made for the purposes of paragraph 162(1)(b) of the </w:t>
      </w:r>
      <w:r w:rsidR="00470DC7">
        <w:rPr>
          <w:rFonts w:ascii="Times New Roman" w:hAnsi="Times New Roman" w:cs="Times New Roman"/>
          <w:sz w:val="24"/>
          <w:szCs w:val="24"/>
        </w:rPr>
        <w:t xml:space="preserve">NR </w:t>
      </w:r>
      <w:r w:rsidRPr="00E71B72">
        <w:rPr>
          <w:rFonts w:ascii="Times New Roman" w:hAnsi="Times New Roman" w:cs="Times New Roman"/>
          <w:sz w:val="24"/>
          <w:szCs w:val="24"/>
        </w:rPr>
        <w:t>Act.</w:t>
      </w:r>
      <w:r w:rsidR="00CC1035">
        <w:rPr>
          <w:rFonts w:ascii="Times New Roman" w:hAnsi="Times New Roman" w:cs="Times New Roman"/>
          <w:sz w:val="24"/>
          <w:szCs w:val="24"/>
        </w:rPr>
        <w:t xml:space="preserve"> This is confirmed by subsection </w:t>
      </w:r>
      <w:r w:rsidR="00C73D58">
        <w:rPr>
          <w:rFonts w:ascii="Times New Roman" w:hAnsi="Times New Roman" w:cs="Times New Roman"/>
          <w:sz w:val="24"/>
          <w:szCs w:val="24"/>
        </w:rPr>
        <w:t>77</w:t>
      </w:r>
      <w:r w:rsidR="00CC1035">
        <w:rPr>
          <w:rFonts w:ascii="Times New Roman" w:hAnsi="Times New Roman" w:cs="Times New Roman"/>
          <w:sz w:val="24"/>
          <w:szCs w:val="24"/>
        </w:rPr>
        <w:t>(1).</w:t>
      </w:r>
    </w:p>
    <w:p w14:paraId="1A286208" w14:textId="77777777" w:rsidR="002F56A0" w:rsidRPr="00E71B72" w:rsidRDefault="002F56A0" w:rsidP="002F56A0">
      <w:pPr>
        <w:pStyle w:val="ListParagraph"/>
        <w:ind w:left="0"/>
        <w:rPr>
          <w:rFonts w:ascii="Times New Roman" w:hAnsi="Times New Roman" w:cs="Times New Roman"/>
          <w:sz w:val="24"/>
          <w:szCs w:val="24"/>
        </w:rPr>
      </w:pPr>
    </w:p>
    <w:p w14:paraId="1A459597" w14:textId="36E3A127" w:rsidR="002F56A0" w:rsidRPr="00E71B72"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t>Subsection</w:t>
      </w:r>
      <w:r w:rsidR="00A453A3">
        <w:rPr>
          <w:rFonts w:ascii="Times New Roman" w:hAnsi="Times New Roman" w:cs="Times New Roman"/>
          <w:sz w:val="24"/>
          <w:szCs w:val="24"/>
        </w:rPr>
        <w:t>s</w:t>
      </w:r>
      <w:r w:rsidRPr="00E71B72">
        <w:rPr>
          <w:rFonts w:ascii="Times New Roman" w:hAnsi="Times New Roman" w:cs="Times New Roman"/>
          <w:sz w:val="24"/>
          <w:szCs w:val="24"/>
        </w:rPr>
        <w:t xml:space="preserve"> </w:t>
      </w:r>
      <w:r w:rsidR="00721BC3">
        <w:rPr>
          <w:rFonts w:ascii="Times New Roman" w:hAnsi="Times New Roman" w:cs="Times New Roman"/>
          <w:sz w:val="24"/>
          <w:szCs w:val="24"/>
        </w:rPr>
        <w:t>77</w:t>
      </w:r>
      <w:r w:rsidRPr="00E71B72">
        <w:rPr>
          <w:rFonts w:ascii="Times New Roman" w:hAnsi="Times New Roman" w:cs="Times New Roman"/>
          <w:sz w:val="24"/>
          <w:szCs w:val="24"/>
        </w:rPr>
        <w:t>(2)</w:t>
      </w:r>
      <w:r w:rsidR="00A453A3">
        <w:rPr>
          <w:rFonts w:ascii="Times New Roman" w:hAnsi="Times New Roman" w:cs="Times New Roman"/>
          <w:sz w:val="24"/>
          <w:szCs w:val="24"/>
        </w:rPr>
        <w:t xml:space="preserve"> and (3)</w:t>
      </w:r>
      <w:r w:rsidRPr="00E71B72">
        <w:rPr>
          <w:rFonts w:ascii="Times New Roman" w:hAnsi="Times New Roman" w:cs="Times New Roman"/>
          <w:sz w:val="24"/>
          <w:szCs w:val="24"/>
        </w:rPr>
        <w:t xml:space="preserve"> sets out the requirements for describing</w:t>
      </w:r>
      <w:r w:rsidR="00AD7E7D">
        <w:rPr>
          <w:rFonts w:ascii="Times New Roman" w:hAnsi="Times New Roman" w:cs="Times New Roman"/>
          <w:sz w:val="24"/>
          <w:szCs w:val="24"/>
        </w:rPr>
        <w:t>, on the Register,</w:t>
      </w:r>
      <w:r w:rsidRPr="00E71B72">
        <w:rPr>
          <w:rFonts w:ascii="Times New Roman" w:hAnsi="Times New Roman" w:cs="Times New Roman"/>
          <w:sz w:val="24"/>
          <w:szCs w:val="24"/>
        </w:rPr>
        <w:t xml:space="preserve"> the project area for a registered biodiversity proje</w:t>
      </w:r>
      <w:r w:rsidR="00013D68">
        <w:rPr>
          <w:rFonts w:ascii="Times New Roman" w:hAnsi="Times New Roman" w:cs="Times New Roman"/>
          <w:sz w:val="24"/>
          <w:szCs w:val="24"/>
        </w:rPr>
        <w:t>ct</w:t>
      </w:r>
      <w:r w:rsidRPr="00E71B72">
        <w:rPr>
          <w:rFonts w:ascii="Times New Roman" w:hAnsi="Times New Roman" w:cs="Times New Roman"/>
          <w:sz w:val="24"/>
          <w:szCs w:val="24"/>
        </w:rPr>
        <w:t xml:space="preserve">. </w:t>
      </w:r>
      <w:r w:rsidR="00013D68">
        <w:rPr>
          <w:rFonts w:ascii="Times New Roman" w:hAnsi="Times New Roman" w:cs="Times New Roman"/>
          <w:sz w:val="24"/>
          <w:szCs w:val="24"/>
        </w:rPr>
        <w:t>For each such project, the Register is required to set out</w:t>
      </w:r>
      <w:r w:rsidRPr="00E71B72">
        <w:rPr>
          <w:rFonts w:ascii="Times New Roman" w:hAnsi="Times New Roman" w:cs="Times New Roman"/>
          <w:sz w:val="24"/>
          <w:szCs w:val="24"/>
        </w:rPr>
        <w:t>:</w:t>
      </w:r>
    </w:p>
    <w:p w14:paraId="7A887CAC" w14:textId="77777777" w:rsidR="002F56A0" w:rsidRPr="005F7A6B" w:rsidRDefault="002F56A0" w:rsidP="002F56A0">
      <w:pPr>
        <w:pStyle w:val="ListParagraph"/>
        <w:rPr>
          <w:rFonts w:ascii="Times New Roman" w:hAnsi="Times New Roman" w:cs="Times New Roman"/>
          <w:sz w:val="24"/>
          <w:szCs w:val="24"/>
          <w:lang w:val="en-US"/>
        </w:rPr>
      </w:pPr>
    </w:p>
    <w:p w14:paraId="6123C2E0" w14:textId="44CF0CDE" w:rsidR="002F56A0" w:rsidRPr="00E71B72" w:rsidRDefault="002F56A0" w:rsidP="002F56A0">
      <w:pPr>
        <w:pStyle w:val="ListParagraph"/>
        <w:numPr>
          <w:ilvl w:val="1"/>
          <w:numId w:val="2"/>
        </w:numPr>
        <w:ind w:left="567" w:hanging="567"/>
        <w:rPr>
          <w:rFonts w:ascii="Times New Roman" w:hAnsi="Times New Roman" w:cs="Times New Roman"/>
          <w:sz w:val="24"/>
          <w:szCs w:val="24"/>
        </w:rPr>
      </w:pPr>
      <w:r w:rsidRPr="00E71B72">
        <w:rPr>
          <w:rFonts w:ascii="Times New Roman" w:hAnsi="Times New Roman" w:cs="Times New Roman"/>
          <w:sz w:val="24"/>
          <w:szCs w:val="24"/>
        </w:rPr>
        <w:t>the State or Territory in which any part of the project area is located (if applicable</w:t>
      </w:r>
      <w:proofErr w:type="gramStart"/>
      <w:r w:rsidRPr="00E71B72">
        <w:rPr>
          <w:rFonts w:ascii="Times New Roman" w:hAnsi="Times New Roman" w:cs="Times New Roman"/>
          <w:sz w:val="24"/>
          <w:szCs w:val="24"/>
        </w:rPr>
        <w:t>);</w:t>
      </w:r>
      <w:proofErr w:type="gramEnd"/>
    </w:p>
    <w:p w14:paraId="33F7F6E6" w14:textId="77777777" w:rsidR="002F56A0" w:rsidRPr="00E71B72" w:rsidRDefault="002F56A0" w:rsidP="002F56A0">
      <w:pPr>
        <w:pStyle w:val="ListParagraph"/>
        <w:ind w:left="567"/>
        <w:rPr>
          <w:rFonts w:ascii="Times New Roman" w:hAnsi="Times New Roman" w:cs="Times New Roman"/>
          <w:sz w:val="24"/>
          <w:szCs w:val="24"/>
        </w:rPr>
      </w:pPr>
    </w:p>
    <w:p w14:paraId="4AC7A222" w14:textId="77777777" w:rsidR="002F56A0" w:rsidRPr="00E71B72" w:rsidRDefault="002F56A0" w:rsidP="002F56A0">
      <w:pPr>
        <w:pStyle w:val="ListParagraph"/>
        <w:numPr>
          <w:ilvl w:val="1"/>
          <w:numId w:val="2"/>
        </w:numPr>
        <w:ind w:left="567" w:hanging="567"/>
        <w:rPr>
          <w:rFonts w:ascii="Times New Roman" w:hAnsi="Times New Roman" w:cs="Times New Roman"/>
          <w:sz w:val="24"/>
          <w:szCs w:val="24"/>
        </w:rPr>
      </w:pPr>
      <w:r w:rsidRPr="00E71B72">
        <w:rPr>
          <w:rFonts w:ascii="Times New Roman" w:hAnsi="Times New Roman" w:cs="Times New Roman"/>
          <w:sz w:val="24"/>
          <w:szCs w:val="24"/>
        </w:rPr>
        <w:t>if any part of the project area is Torrens system land or Crown land:</w:t>
      </w:r>
    </w:p>
    <w:p w14:paraId="67A3BE40" w14:textId="77777777" w:rsidR="002F56A0" w:rsidRDefault="002F56A0" w:rsidP="002F56A0">
      <w:pPr>
        <w:pStyle w:val="ListParagraph"/>
        <w:ind w:left="1980"/>
        <w:rPr>
          <w:rFonts w:ascii="Times New Roman" w:hAnsi="Times New Roman" w:cs="Times New Roman"/>
          <w:sz w:val="24"/>
          <w:szCs w:val="24"/>
          <w:lang w:val="en-US"/>
        </w:rPr>
      </w:pPr>
    </w:p>
    <w:p w14:paraId="0FC69D88" w14:textId="638085E7" w:rsidR="002F56A0" w:rsidRPr="00E71B72" w:rsidRDefault="002F56A0" w:rsidP="002F56A0">
      <w:pPr>
        <w:pStyle w:val="ListParagraph"/>
        <w:numPr>
          <w:ilvl w:val="2"/>
          <w:numId w:val="2"/>
        </w:numPr>
        <w:ind w:left="1134" w:hanging="567"/>
        <w:rPr>
          <w:rFonts w:ascii="Times New Roman" w:hAnsi="Times New Roman" w:cs="Times New Roman"/>
          <w:sz w:val="24"/>
          <w:szCs w:val="24"/>
        </w:rPr>
      </w:pPr>
      <w:r w:rsidRPr="00E71B72">
        <w:rPr>
          <w:rFonts w:ascii="Times New Roman" w:hAnsi="Times New Roman" w:cs="Times New Roman"/>
          <w:sz w:val="24"/>
          <w:szCs w:val="24"/>
        </w:rPr>
        <w:t xml:space="preserve">the street address, lot number and any land title </w:t>
      </w:r>
      <w:proofErr w:type="gramStart"/>
      <w:r w:rsidRPr="00E71B72">
        <w:rPr>
          <w:rFonts w:ascii="Times New Roman" w:hAnsi="Times New Roman" w:cs="Times New Roman"/>
          <w:sz w:val="24"/>
          <w:szCs w:val="24"/>
        </w:rPr>
        <w:t>details;</w:t>
      </w:r>
      <w:proofErr w:type="gramEnd"/>
    </w:p>
    <w:p w14:paraId="51961CAF" w14:textId="77777777" w:rsidR="002F56A0" w:rsidRPr="00E71B72" w:rsidRDefault="002F56A0" w:rsidP="002F56A0">
      <w:pPr>
        <w:pStyle w:val="ListParagraph"/>
        <w:ind w:left="1134"/>
        <w:rPr>
          <w:rFonts w:ascii="Times New Roman" w:hAnsi="Times New Roman" w:cs="Times New Roman"/>
          <w:sz w:val="24"/>
          <w:szCs w:val="24"/>
        </w:rPr>
      </w:pPr>
    </w:p>
    <w:p w14:paraId="06D73AD9" w14:textId="0E7F49E9" w:rsidR="002F56A0" w:rsidRPr="00E71B72" w:rsidRDefault="002F56A0" w:rsidP="002F56A0">
      <w:pPr>
        <w:pStyle w:val="ListParagraph"/>
        <w:numPr>
          <w:ilvl w:val="2"/>
          <w:numId w:val="2"/>
        </w:numPr>
        <w:ind w:left="1134" w:hanging="567"/>
        <w:rPr>
          <w:rFonts w:ascii="Times New Roman" w:hAnsi="Times New Roman" w:cs="Times New Roman"/>
          <w:sz w:val="24"/>
          <w:szCs w:val="24"/>
        </w:rPr>
      </w:pPr>
      <w:r w:rsidRPr="00E71B72">
        <w:rPr>
          <w:rFonts w:ascii="Times New Roman" w:hAnsi="Times New Roman" w:cs="Times New Roman"/>
          <w:sz w:val="24"/>
          <w:szCs w:val="24"/>
        </w:rPr>
        <w:t xml:space="preserve">if applicable, the local government </w:t>
      </w:r>
      <w:proofErr w:type="gramStart"/>
      <w:r w:rsidRPr="00E71B72">
        <w:rPr>
          <w:rFonts w:ascii="Times New Roman" w:hAnsi="Times New Roman" w:cs="Times New Roman"/>
          <w:sz w:val="24"/>
          <w:szCs w:val="24"/>
        </w:rPr>
        <w:t>area;</w:t>
      </w:r>
      <w:proofErr w:type="gramEnd"/>
    </w:p>
    <w:p w14:paraId="09F93F12" w14:textId="77777777" w:rsidR="002F56A0" w:rsidRDefault="002F56A0" w:rsidP="002F56A0">
      <w:pPr>
        <w:pStyle w:val="ListParagraph"/>
        <w:rPr>
          <w:rFonts w:ascii="Times New Roman" w:hAnsi="Times New Roman" w:cs="Times New Roman"/>
          <w:sz w:val="24"/>
          <w:szCs w:val="24"/>
          <w:lang w:val="en-US"/>
        </w:rPr>
      </w:pPr>
    </w:p>
    <w:p w14:paraId="39F55DC5" w14:textId="4DA61331" w:rsidR="002F56A0" w:rsidRPr="00E71B72" w:rsidRDefault="002F56A0" w:rsidP="002F56A0">
      <w:pPr>
        <w:pStyle w:val="ListParagraph"/>
        <w:numPr>
          <w:ilvl w:val="1"/>
          <w:numId w:val="2"/>
        </w:numPr>
        <w:ind w:left="567" w:hanging="567"/>
        <w:rPr>
          <w:rFonts w:ascii="Times New Roman" w:hAnsi="Times New Roman" w:cs="Times New Roman"/>
          <w:sz w:val="24"/>
          <w:szCs w:val="24"/>
        </w:rPr>
      </w:pPr>
      <w:r w:rsidRPr="00E71B72">
        <w:rPr>
          <w:rFonts w:ascii="Times New Roman" w:hAnsi="Times New Roman" w:cs="Times New Roman"/>
          <w:sz w:val="24"/>
          <w:szCs w:val="24"/>
        </w:rPr>
        <w:t>if applicable, the boundary of Australian waters (other than inland waters)</w:t>
      </w:r>
      <w:r w:rsidR="00A453A3">
        <w:rPr>
          <w:rFonts w:ascii="Times New Roman" w:hAnsi="Times New Roman" w:cs="Times New Roman"/>
          <w:sz w:val="24"/>
          <w:szCs w:val="24"/>
        </w:rPr>
        <w:t xml:space="preserve"> and how that boundary is </w:t>
      </w:r>
      <w:proofErr w:type="gramStart"/>
      <w:r w:rsidR="00A453A3">
        <w:rPr>
          <w:rFonts w:ascii="Times New Roman" w:hAnsi="Times New Roman" w:cs="Times New Roman"/>
          <w:sz w:val="24"/>
          <w:szCs w:val="24"/>
        </w:rPr>
        <w:t>defined</w:t>
      </w:r>
      <w:r w:rsidRPr="00E71B72">
        <w:rPr>
          <w:rFonts w:ascii="Times New Roman" w:hAnsi="Times New Roman" w:cs="Times New Roman"/>
          <w:sz w:val="24"/>
          <w:szCs w:val="24"/>
        </w:rPr>
        <w:t>;</w:t>
      </w:r>
      <w:proofErr w:type="gramEnd"/>
    </w:p>
    <w:p w14:paraId="151B2C4E" w14:textId="77777777" w:rsidR="002F56A0" w:rsidRPr="00E71B72" w:rsidRDefault="002F56A0" w:rsidP="002F56A0">
      <w:pPr>
        <w:pStyle w:val="ListParagraph"/>
        <w:ind w:left="567"/>
        <w:rPr>
          <w:rFonts w:ascii="Times New Roman" w:hAnsi="Times New Roman" w:cs="Times New Roman"/>
          <w:sz w:val="24"/>
          <w:szCs w:val="24"/>
        </w:rPr>
      </w:pPr>
    </w:p>
    <w:p w14:paraId="4E7F68BA" w14:textId="3499A85A" w:rsidR="002F56A0" w:rsidRPr="00E71B72" w:rsidRDefault="002F56A0" w:rsidP="002F56A0">
      <w:pPr>
        <w:pStyle w:val="ListParagraph"/>
        <w:numPr>
          <w:ilvl w:val="1"/>
          <w:numId w:val="2"/>
        </w:numPr>
        <w:ind w:left="567" w:hanging="567"/>
        <w:rPr>
          <w:rFonts w:ascii="Times New Roman" w:hAnsi="Times New Roman" w:cs="Times New Roman"/>
          <w:sz w:val="24"/>
          <w:szCs w:val="24"/>
        </w:rPr>
      </w:pPr>
      <w:r w:rsidRPr="00E71B72">
        <w:rPr>
          <w:rFonts w:ascii="Times New Roman" w:hAnsi="Times New Roman" w:cs="Times New Roman"/>
          <w:sz w:val="24"/>
          <w:szCs w:val="24"/>
        </w:rPr>
        <w:t>a map of the project area</w:t>
      </w:r>
      <w:r w:rsidR="00FF5B83">
        <w:rPr>
          <w:rFonts w:ascii="Times New Roman" w:hAnsi="Times New Roman" w:cs="Times New Roman"/>
          <w:sz w:val="24"/>
          <w:szCs w:val="24"/>
        </w:rPr>
        <w:t>,</w:t>
      </w:r>
      <w:r w:rsidRPr="00E71B72">
        <w:rPr>
          <w:rFonts w:ascii="Times New Roman" w:hAnsi="Times New Roman" w:cs="Times New Roman"/>
          <w:sz w:val="24"/>
          <w:szCs w:val="24"/>
        </w:rPr>
        <w:t xml:space="preserve"> or a link to the map.</w:t>
      </w:r>
    </w:p>
    <w:p w14:paraId="08E190D9" w14:textId="77777777" w:rsidR="002F56A0" w:rsidRPr="00921AE0" w:rsidRDefault="002F56A0" w:rsidP="002F56A0">
      <w:pPr>
        <w:pStyle w:val="ListParagraph"/>
        <w:rPr>
          <w:rFonts w:ascii="Times New Roman" w:hAnsi="Times New Roman" w:cs="Times New Roman"/>
          <w:sz w:val="24"/>
          <w:szCs w:val="24"/>
          <w:lang w:val="en-US"/>
        </w:rPr>
      </w:pPr>
    </w:p>
    <w:p w14:paraId="6CA2546B" w14:textId="6C7B9A3B" w:rsidR="002F56A0" w:rsidRPr="00E71B72"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t xml:space="preserve">The term </w:t>
      </w:r>
      <w:r w:rsidRPr="00DA157C">
        <w:rPr>
          <w:rFonts w:ascii="Times New Roman" w:hAnsi="Times New Roman" w:cs="Times New Roman"/>
          <w:i/>
          <w:iCs/>
          <w:sz w:val="24"/>
          <w:szCs w:val="24"/>
        </w:rPr>
        <w:t>Australian waters</w:t>
      </w:r>
      <w:r w:rsidRPr="00E71B72">
        <w:rPr>
          <w:rFonts w:ascii="Times New Roman" w:hAnsi="Times New Roman" w:cs="Times New Roman"/>
          <w:sz w:val="24"/>
          <w:szCs w:val="24"/>
        </w:rPr>
        <w:t xml:space="preserve"> is defined in section 7 of the </w:t>
      </w:r>
      <w:r w:rsidR="00452B51">
        <w:rPr>
          <w:rFonts w:ascii="Times New Roman" w:hAnsi="Times New Roman" w:cs="Times New Roman"/>
          <w:sz w:val="24"/>
          <w:szCs w:val="24"/>
        </w:rPr>
        <w:t>NR</w:t>
      </w:r>
      <w:r w:rsidRPr="00E71B72">
        <w:rPr>
          <w:rFonts w:ascii="Times New Roman" w:hAnsi="Times New Roman" w:cs="Times New Roman"/>
          <w:sz w:val="24"/>
          <w:szCs w:val="24"/>
        </w:rPr>
        <w:t xml:space="preserve"> Act to mean any of: the territorial sea of Australia; the waters of the sea on the landward side of the territorial sea of Australia; the territorial sea of each external territory; the waters of the sea on the landward side of the territorial sea of each external Territory; and inland waters. The term </w:t>
      </w:r>
      <w:r w:rsidRPr="00DA157C">
        <w:rPr>
          <w:rFonts w:ascii="Times New Roman" w:hAnsi="Times New Roman" w:cs="Times New Roman"/>
          <w:i/>
          <w:iCs/>
          <w:sz w:val="24"/>
          <w:szCs w:val="24"/>
        </w:rPr>
        <w:t>inland waters</w:t>
      </w:r>
      <w:r w:rsidRPr="00E71B72">
        <w:rPr>
          <w:rFonts w:ascii="Times New Roman" w:hAnsi="Times New Roman" w:cs="Times New Roman"/>
          <w:sz w:val="24"/>
          <w:szCs w:val="24"/>
        </w:rPr>
        <w:t xml:space="preserve"> </w:t>
      </w:r>
      <w:proofErr w:type="gramStart"/>
      <w:r w:rsidRPr="00E71B72">
        <w:rPr>
          <w:rFonts w:ascii="Times New Roman" w:hAnsi="Times New Roman" w:cs="Times New Roman"/>
          <w:sz w:val="24"/>
          <w:szCs w:val="24"/>
        </w:rPr>
        <w:t>is</w:t>
      </w:r>
      <w:proofErr w:type="gramEnd"/>
      <w:r w:rsidRPr="00E71B72">
        <w:rPr>
          <w:rFonts w:ascii="Times New Roman" w:hAnsi="Times New Roman" w:cs="Times New Roman"/>
          <w:sz w:val="24"/>
          <w:szCs w:val="24"/>
        </w:rPr>
        <w:t xml:space="preserve"> defined in section 7 of the </w:t>
      </w:r>
      <w:r w:rsidR="00452B51">
        <w:rPr>
          <w:rFonts w:ascii="Times New Roman" w:hAnsi="Times New Roman" w:cs="Times New Roman"/>
          <w:sz w:val="24"/>
          <w:szCs w:val="24"/>
        </w:rPr>
        <w:t>NR</w:t>
      </w:r>
      <w:r w:rsidRPr="00E71B72">
        <w:rPr>
          <w:rFonts w:ascii="Times New Roman" w:hAnsi="Times New Roman" w:cs="Times New Roman"/>
          <w:sz w:val="24"/>
          <w:szCs w:val="24"/>
        </w:rPr>
        <w:t xml:space="preserve"> Act to mean waters within Australia other than waters of the sea.</w:t>
      </w:r>
    </w:p>
    <w:p w14:paraId="2A8D826F" w14:textId="77777777" w:rsidR="002F56A0" w:rsidRPr="00E71B72" w:rsidRDefault="002F56A0" w:rsidP="002F56A0">
      <w:pPr>
        <w:pStyle w:val="ListParagraph"/>
        <w:ind w:left="0"/>
        <w:rPr>
          <w:rFonts w:ascii="Times New Roman" w:hAnsi="Times New Roman" w:cs="Times New Roman"/>
          <w:sz w:val="24"/>
          <w:szCs w:val="24"/>
        </w:rPr>
      </w:pPr>
    </w:p>
    <w:p w14:paraId="11D1B604" w14:textId="77777777" w:rsidR="002F56A0" w:rsidRPr="00E71B72"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lastRenderedPageBreak/>
        <w:t xml:space="preserve">The publication of information about registered biodiversity projects on the Register is necessary to ensure that relevant information is accessible and available to participants under the scheme. This ensures that participants </w:t>
      </w:r>
      <w:proofErr w:type="gramStart"/>
      <w:r w:rsidRPr="00E71B72">
        <w:rPr>
          <w:rFonts w:ascii="Times New Roman" w:hAnsi="Times New Roman" w:cs="Times New Roman"/>
          <w:sz w:val="24"/>
          <w:szCs w:val="24"/>
        </w:rPr>
        <w:t>are able to</w:t>
      </w:r>
      <w:proofErr w:type="gramEnd"/>
      <w:r w:rsidRPr="00E71B72">
        <w:rPr>
          <w:rFonts w:ascii="Times New Roman" w:hAnsi="Times New Roman" w:cs="Times New Roman"/>
          <w:sz w:val="24"/>
          <w:szCs w:val="24"/>
        </w:rPr>
        <w:t xml:space="preserve"> obtain accurate and up-to-date information about the details and status of registered biodiversity projects and can have confidence in conducting their business affairs, which supports the emerging market.</w:t>
      </w:r>
    </w:p>
    <w:p w14:paraId="35407B30" w14:textId="77777777" w:rsidR="002F56A0" w:rsidRPr="00E71B72" w:rsidRDefault="002F56A0" w:rsidP="002F56A0">
      <w:pPr>
        <w:pStyle w:val="ListParagraph"/>
        <w:ind w:left="0"/>
        <w:rPr>
          <w:rFonts w:ascii="Times New Roman" w:hAnsi="Times New Roman" w:cs="Times New Roman"/>
          <w:sz w:val="24"/>
          <w:szCs w:val="24"/>
        </w:rPr>
      </w:pPr>
    </w:p>
    <w:p w14:paraId="05C2C213" w14:textId="7F1201CC" w:rsidR="002F56A0" w:rsidRPr="00E71B72"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t>It is not expected that the information published</w:t>
      </w:r>
      <w:r w:rsidR="00CA3732">
        <w:rPr>
          <w:rFonts w:ascii="Times New Roman" w:hAnsi="Times New Roman" w:cs="Times New Roman"/>
          <w:sz w:val="24"/>
          <w:szCs w:val="24"/>
        </w:rPr>
        <w:t xml:space="preserve"> under section </w:t>
      </w:r>
      <w:r w:rsidR="00573801">
        <w:rPr>
          <w:rFonts w:ascii="Times New Roman" w:hAnsi="Times New Roman" w:cs="Times New Roman"/>
          <w:sz w:val="24"/>
          <w:szCs w:val="24"/>
        </w:rPr>
        <w:t>77</w:t>
      </w:r>
      <w:r w:rsidR="00CA3732">
        <w:rPr>
          <w:rFonts w:ascii="Times New Roman" w:hAnsi="Times New Roman" w:cs="Times New Roman"/>
          <w:sz w:val="24"/>
          <w:szCs w:val="24"/>
        </w:rPr>
        <w:t xml:space="preserve"> </w:t>
      </w:r>
      <w:r w:rsidRPr="00E71B72">
        <w:rPr>
          <w:rFonts w:ascii="Times New Roman" w:hAnsi="Times New Roman" w:cs="Times New Roman"/>
          <w:sz w:val="24"/>
          <w:szCs w:val="24"/>
        </w:rPr>
        <w:t xml:space="preserve">would include personal information within the meaning of the Privacy Act. </w:t>
      </w:r>
      <w:r w:rsidR="001A0C01">
        <w:rPr>
          <w:rFonts w:ascii="Times New Roman" w:hAnsi="Times New Roman" w:cs="Times New Roman"/>
          <w:sz w:val="24"/>
          <w:szCs w:val="24"/>
        </w:rPr>
        <w:t>S</w:t>
      </w:r>
      <w:r w:rsidRPr="00E71B72">
        <w:rPr>
          <w:rFonts w:ascii="Times New Roman" w:hAnsi="Times New Roman" w:cs="Times New Roman"/>
          <w:sz w:val="24"/>
          <w:szCs w:val="24"/>
        </w:rPr>
        <w:t>hould that be the case,</w:t>
      </w:r>
      <w:r w:rsidR="001A0C01">
        <w:rPr>
          <w:rFonts w:ascii="Times New Roman" w:hAnsi="Times New Roman" w:cs="Times New Roman"/>
          <w:sz w:val="24"/>
          <w:szCs w:val="24"/>
        </w:rPr>
        <w:t xml:space="preserve"> however</w:t>
      </w:r>
      <w:r w:rsidRPr="00E71B72">
        <w:rPr>
          <w:rFonts w:ascii="Times New Roman" w:hAnsi="Times New Roman" w:cs="Times New Roman"/>
          <w:sz w:val="24"/>
          <w:szCs w:val="24"/>
        </w:rPr>
        <w:t xml:space="preserve">, the requirements in section </w:t>
      </w:r>
      <w:r w:rsidR="00573801">
        <w:rPr>
          <w:rFonts w:ascii="Times New Roman" w:hAnsi="Times New Roman" w:cs="Times New Roman"/>
          <w:sz w:val="24"/>
          <w:szCs w:val="24"/>
        </w:rPr>
        <w:t>77</w:t>
      </w:r>
      <w:r w:rsidRPr="00E71B72">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E71B72">
        <w:rPr>
          <w:rFonts w:ascii="Times New Roman" w:hAnsi="Times New Roman" w:cs="Times New Roman"/>
          <w:sz w:val="24"/>
          <w:szCs w:val="24"/>
        </w:rPr>
        <w:t>Rules are intended to constitute an authorisation for the purposes of Australian Privacy Principle 6.2 (see Schedule 1 to the Privacy Act) and other relevant laws including common law and equitable protections for confidentiality (because the relevant clause will authorise the use or disclosure of the information by or under an Australian law).</w:t>
      </w:r>
    </w:p>
    <w:p w14:paraId="1B9BFA04" w14:textId="77777777" w:rsidR="002F56A0" w:rsidRPr="00E71B72" w:rsidRDefault="002F56A0" w:rsidP="002F56A0">
      <w:pPr>
        <w:pStyle w:val="ListParagraph"/>
        <w:ind w:left="0"/>
        <w:rPr>
          <w:rFonts w:ascii="Times New Roman" w:hAnsi="Times New Roman" w:cs="Times New Roman"/>
          <w:sz w:val="24"/>
          <w:szCs w:val="24"/>
        </w:rPr>
      </w:pPr>
    </w:p>
    <w:p w14:paraId="1FE625E6" w14:textId="45E973FD" w:rsidR="00B66DED" w:rsidRPr="002F56A0" w:rsidRDefault="002F56A0" w:rsidP="002F56A0">
      <w:pPr>
        <w:pStyle w:val="ListParagraph"/>
        <w:numPr>
          <w:ilvl w:val="0"/>
          <w:numId w:val="2"/>
        </w:numPr>
        <w:ind w:left="0" w:hanging="567"/>
        <w:rPr>
          <w:rFonts w:ascii="Times New Roman" w:hAnsi="Times New Roman" w:cs="Times New Roman"/>
          <w:sz w:val="24"/>
          <w:szCs w:val="24"/>
        </w:rPr>
      </w:pPr>
      <w:r w:rsidRPr="00E71B72">
        <w:rPr>
          <w:rFonts w:ascii="Times New Roman" w:hAnsi="Times New Roman" w:cs="Times New Roman"/>
          <w:sz w:val="24"/>
          <w:szCs w:val="24"/>
        </w:rPr>
        <w:t xml:space="preserve">Subsection 162(2) of the </w:t>
      </w:r>
      <w:r w:rsidR="0097106E">
        <w:rPr>
          <w:rFonts w:ascii="Times New Roman" w:hAnsi="Times New Roman" w:cs="Times New Roman"/>
          <w:sz w:val="24"/>
          <w:szCs w:val="24"/>
        </w:rPr>
        <w:t xml:space="preserve">NR </w:t>
      </w:r>
      <w:r w:rsidRPr="00E71B72">
        <w:rPr>
          <w:rFonts w:ascii="Times New Roman" w:hAnsi="Times New Roman" w:cs="Times New Roman"/>
          <w:sz w:val="24"/>
          <w:szCs w:val="24"/>
        </w:rPr>
        <w:t xml:space="preserve">Act clarifies that the requirements in subsection 162(1) are subject to section 163 of the </w:t>
      </w:r>
      <w:r w:rsidR="0097106E">
        <w:rPr>
          <w:rFonts w:ascii="Times New Roman" w:hAnsi="Times New Roman" w:cs="Times New Roman"/>
          <w:sz w:val="24"/>
          <w:szCs w:val="24"/>
        </w:rPr>
        <w:t xml:space="preserve">NR </w:t>
      </w:r>
      <w:r w:rsidRPr="00E71B72">
        <w:rPr>
          <w:rFonts w:ascii="Times New Roman" w:hAnsi="Times New Roman" w:cs="Times New Roman"/>
          <w:sz w:val="24"/>
          <w:szCs w:val="24"/>
        </w:rPr>
        <w:t xml:space="preserve">Act. </w:t>
      </w:r>
      <w:bookmarkStart w:id="3" w:name="_Hlk127358673"/>
      <w:r w:rsidRPr="00E71B72">
        <w:rPr>
          <w:rFonts w:ascii="Times New Roman" w:hAnsi="Times New Roman" w:cs="Times New Roman"/>
          <w:sz w:val="24"/>
          <w:szCs w:val="24"/>
        </w:rPr>
        <w:t xml:space="preserve">Section 163 </w:t>
      </w:r>
      <w:r w:rsidR="007F3542">
        <w:rPr>
          <w:rFonts w:ascii="Times New Roman" w:hAnsi="Times New Roman" w:cs="Times New Roman"/>
          <w:sz w:val="24"/>
          <w:szCs w:val="24"/>
        </w:rPr>
        <w:t xml:space="preserve">of the NR Act </w:t>
      </w:r>
      <w:r w:rsidRPr="00E71B72">
        <w:rPr>
          <w:rFonts w:ascii="Times New Roman" w:hAnsi="Times New Roman" w:cs="Times New Roman"/>
          <w:sz w:val="24"/>
          <w:szCs w:val="24"/>
        </w:rPr>
        <w:t>relevantly provides that the project proponent for a registered biodiversity project may request that a description of the project area, or part of the project area, is not included on the Register in certain circumstances</w:t>
      </w:r>
      <w:bookmarkEnd w:id="3"/>
      <w:r w:rsidRPr="00E71B72">
        <w:rPr>
          <w:rFonts w:ascii="Times New Roman" w:hAnsi="Times New Roman" w:cs="Times New Roman"/>
          <w:sz w:val="24"/>
          <w:szCs w:val="24"/>
        </w:rPr>
        <w:t>. This process is intended to ensure that publishing information about the project area for a registered biodiversity project on the Register does not result in unacceptable adverse impacts on persons, biodiversity or Indigenous cultural heritage, while maintaining transparency for the market where possible.</w:t>
      </w:r>
    </w:p>
    <w:p w14:paraId="6182A0BB" w14:textId="5AB40A44" w:rsidR="000573EB" w:rsidRPr="00AA63DA" w:rsidRDefault="000573EB" w:rsidP="002F3797">
      <w:pPr>
        <w:ind w:hanging="567"/>
        <w:rPr>
          <w:rFonts w:ascii="Times New Roman" w:hAnsi="Times New Roman" w:cs="Times New Roman"/>
          <w:sz w:val="24"/>
          <w:szCs w:val="24"/>
          <w:u w:val="single"/>
        </w:rPr>
      </w:pPr>
      <w:r w:rsidRPr="00AA63DA">
        <w:rPr>
          <w:rFonts w:ascii="Times New Roman" w:hAnsi="Times New Roman" w:cs="Times New Roman"/>
          <w:sz w:val="24"/>
          <w:szCs w:val="24"/>
          <w:u w:val="single"/>
        </w:rPr>
        <w:t xml:space="preserve">Section </w:t>
      </w:r>
      <w:r w:rsidR="00415312">
        <w:rPr>
          <w:rFonts w:ascii="Times New Roman" w:hAnsi="Times New Roman" w:cs="Times New Roman"/>
          <w:sz w:val="24"/>
          <w:szCs w:val="24"/>
          <w:u w:val="single"/>
        </w:rPr>
        <w:t>78</w:t>
      </w:r>
      <w:r w:rsidR="008450BA">
        <w:rPr>
          <w:rFonts w:ascii="Times New Roman" w:hAnsi="Times New Roman" w:cs="Times New Roman"/>
          <w:sz w:val="24"/>
          <w:szCs w:val="24"/>
          <w:u w:val="single"/>
        </w:rPr>
        <w:t xml:space="preserve"> </w:t>
      </w:r>
      <w:r w:rsidRPr="00AA63DA">
        <w:rPr>
          <w:rFonts w:ascii="Times New Roman" w:hAnsi="Times New Roman" w:cs="Times New Roman"/>
          <w:sz w:val="24"/>
          <w:szCs w:val="24"/>
          <w:u w:val="single"/>
        </w:rPr>
        <w:t>– Information about registered projects under related schemes</w:t>
      </w:r>
    </w:p>
    <w:p w14:paraId="45C7845E" w14:textId="4B4AC08F"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 xml:space="preserve">Section 161 of the </w:t>
      </w:r>
      <w:r w:rsidR="007F3542">
        <w:rPr>
          <w:rFonts w:ascii="Times New Roman" w:hAnsi="Times New Roman" w:cs="Times New Roman"/>
          <w:sz w:val="24"/>
          <w:szCs w:val="24"/>
        </w:rPr>
        <w:t xml:space="preserve">NR </w:t>
      </w:r>
      <w:r w:rsidRPr="00D569EC">
        <w:rPr>
          <w:rFonts w:ascii="Times New Roman" w:hAnsi="Times New Roman" w:cs="Times New Roman"/>
          <w:sz w:val="24"/>
          <w:szCs w:val="24"/>
        </w:rPr>
        <w:t xml:space="preserve">Act requires the Regulator to keep a register, called the Biodiversity Markets Register, on the Regulator’s website. Subsection 162(1) </w:t>
      </w:r>
      <w:r w:rsidR="007F3542">
        <w:rPr>
          <w:rFonts w:ascii="Times New Roman" w:hAnsi="Times New Roman" w:cs="Times New Roman"/>
          <w:sz w:val="24"/>
          <w:szCs w:val="24"/>
        </w:rPr>
        <w:t xml:space="preserve">of the NR Act </w:t>
      </w:r>
      <w:r w:rsidRPr="00D569EC">
        <w:rPr>
          <w:rFonts w:ascii="Times New Roman" w:hAnsi="Times New Roman" w:cs="Times New Roman"/>
          <w:sz w:val="24"/>
          <w:szCs w:val="24"/>
        </w:rPr>
        <w:t xml:space="preserve">requires the Register to set out certain information relating to registered biodiversity projects. </w:t>
      </w:r>
    </w:p>
    <w:p w14:paraId="122DE4E4" w14:textId="77777777" w:rsidR="00D569EC" w:rsidRPr="00D569EC" w:rsidRDefault="00D569EC" w:rsidP="00D569EC">
      <w:pPr>
        <w:pStyle w:val="ListParagraph"/>
        <w:ind w:left="0"/>
        <w:rPr>
          <w:rFonts w:ascii="Times New Roman" w:hAnsi="Times New Roman" w:cs="Times New Roman"/>
          <w:sz w:val="24"/>
          <w:szCs w:val="24"/>
        </w:rPr>
      </w:pPr>
    </w:p>
    <w:p w14:paraId="05B2B109" w14:textId="0DC74CBC"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 xml:space="preserve">A project area on which a registered biodiversity project is being carried out may also be a registered project under a related scheme. A </w:t>
      </w:r>
      <w:r w:rsidRPr="001774D2">
        <w:rPr>
          <w:rFonts w:ascii="Times New Roman" w:hAnsi="Times New Roman" w:cs="Times New Roman"/>
          <w:i/>
          <w:iCs/>
          <w:sz w:val="24"/>
          <w:szCs w:val="24"/>
        </w:rPr>
        <w:t>registered project under a related scheme</w:t>
      </w:r>
      <w:r w:rsidRPr="00D569EC">
        <w:rPr>
          <w:rFonts w:ascii="Times New Roman" w:hAnsi="Times New Roman" w:cs="Times New Roman"/>
          <w:sz w:val="24"/>
          <w:szCs w:val="24"/>
        </w:rPr>
        <w:t xml:space="preserve"> is defined in section 7 of the </w:t>
      </w:r>
      <w:r w:rsidR="00141757">
        <w:rPr>
          <w:rFonts w:ascii="Times New Roman" w:hAnsi="Times New Roman" w:cs="Times New Roman"/>
          <w:sz w:val="24"/>
          <w:szCs w:val="24"/>
        </w:rPr>
        <w:t>NR</w:t>
      </w:r>
      <w:r w:rsidRPr="00D569EC">
        <w:rPr>
          <w:rFonts w:ascii="Times New Roman" w:hAnsi="Times New Roman" w:cs="Times New Roman"/>
          <w:sz w:val="24"/>
          <w:szCs w:val="24"/>
        </w:rPr>
        <w:t xml:space="preserve"> Act to mean an eligible offsets project under the </w:t>
      </w:r>
      <w:r w:rsidRPr="001774D2">
        <w:rPr>
          <w:rFonts w:ascii="Times New Roman" w:hAnsi="Times New Roman" w:cs="Times New Roman"/>
          <w:i/>
          <w:iCs/>
          <w:sz w:val="24"/>
          <w:szCs w:val="24"/>
        </w:rPr>
        <w:t xml:space="preserve">Carbon Credits (Carbon Farming Initiative) Act 2011 </w:t>
      </w:r>
      <w:r w:rsidRPr="00D569EC">
        <w:rPr>
          <w:rFonts w:ascii="Times New Roman" w:hAnsi="Times New Roman" w:cs="Times New Roman"/>
          <w:sz w:val="24"/>
          <w:szCs w:val="24"/>
        </w:rPr>
        <w:t>(CFI Act) or a project under another similar (however described) scheme under a prescribed Commonwealth, State or Territory law.</w:t>
      </w:r>
    </w:p>
    <w:p w14:paraId="333E4E35" w14:textId="77777777" w:rsidR="00D569EC" w:rsidRPr="00D569EC" w:rsidRDefault="00D569EC" w:rsidP="00D569EC">
      <w:pPr>
        <w:pStyle w:val="ListParagraph"/>
        <w:ind w:left="0"/>
        <w:rPr>
          <w:rFonts w:ascii="Times New Roman" w:hAnsi="Times New Roman" w:cs="Times New Roman"/>
          <w:sz w:val="24"/>
          <w:szCs w:val="24"/>
        </w:rPr>
      </w:pPr>
    </w:p>
    <w:p w14:paraId="784B19F9" w14:textId="4220CC41"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Paragraph 162(1)(</w:t>
      </w:r>
      <w:proofErr w:type="spellStart"/>
      <w:r w:rsidRPr="00D569EC">
        <w:rPr>
          <w:rFonts w:ascii="Times New Roman" w:hAnsi="Times New Roman" w:cs="Times New Roman"/>
          <w:sz w:val="24"/>
          <w:szCs w:val="24"/>
        </w:rPr>
        <w:t>i</w:t>
      </w:r>
      <w:proofErr w:type="spellEnd"/>
      <w:r w:rsidRPr="00D569EC">
        <w:rPr>
          <w:rFonts w:ascii="Times New Roman" w:hAnsi="Times New Roman" w:cs="Times New Roman"/>
          <w:sz w:val="24"/>
          <w:szCs w:val="24"/>
        </w:rPr>
        <w:t xml:space="preserve">) of the </w:t>
      </w:r>
      <w:r w:rsidR="00292976">
        <w:rPr>
          <w:rFonts w:ascii="Times New Roman" w:hAnsi="Times New Roman" w:cs="Times New Roman"/>
          <w:sz w:val="24"/>
          <w:szCs w:val="24"/>
        </w:rPr>
        <w:t xml:space="preserve">NR </w:t>
      </w:r>
      <w:r w:rsidRPr="00D569EC">
        <w:rPr>
          <w:rFonts w:ascii="Times New Roman" w:hAnsi="Times New Roman" w:cs="Times New Roman"/>
          <w:sz w:val="24"/>
          <w:szCs w:val="24"/>
        </w:rPr>
        <w:t xml:space="preserve">Act requires the Register </w:t>
      </w:r>
      <w:r w:rsidR="00292976">
        <w:rPr>
          <w:rFonts w:ascii="Times New Roman" w:hAnsi="Times New Roman" w:cs="Times New Roman"/>
          <w:sz w:val="24"/>
          <w:szCs w:val="24"/>
        </w:rPr>
        <w:t>to</w:t>
      </w:r>
      <w:r w:rsidRPr="00D569EC">
        <w:rPr>
          <w:rFonts w:ascii="Times New Roman" w:hAnsi="Times New Roman" w:cs="Times New Roman"/>
          <w:sz w:val="24"/>
          <w:szCs w:val="24"/>
        </w:rPr>
        <w:t xml:space="preserve"> include information that the project proponent has requested to be included about the extent to which the project area, or any part of the project area, is also an area of a registered project under a related scheme. </w:t>
      </w:r>
      <w:r w:rsidR="00382F22">
        <w:rPr>
          <w:rFonts w:ascii="Times New Roman" w:hAnsi="Times New Roman" w:cs="Times New Roman"/>
          <w:sz w:val="24"/>
          <w:szCs w:val="24"/>
        </w:rPr>
        <w:t>T</w:t>
      </w:r>
      <w:r w:rsidRPr="00D569EC">
        <w:rPr>
          <w:rFonts w:ascii="Times New Roman" w:hAnsi="Times New Roman" w:cs="Times New Roman"/>
          <w:sz w:val="24"/>
          <w:szCs w:val="24"/>
        </w:rPr>
        <w:t>h</w:t>
      </w:r>
      <w:r w:rsidR="00382F22">
        <w:rPr>
          <w:rFonts w:ascii="Times New Roman" w:hAnsi="Times New Roman" w:cs="Times New Roman"/>
          <w:sz w:val="24"/>
          <w:szCs w:val="24"/>
        </w:rPr>
        <w:t>is</w:t>
      </w:r>
      <w:r w:rsidRPr="00D569EC">
        <w:rPr>
          <w:rFonts w:ascii="Times New Roman" w:hAnsi="Times New Roman" w:cs="Times New Roman"/>
          <w:sz w:val="24"/>
          <w:szCs w:val="24"/>
        </w:rPr>
        <w:t xml:space="preserve"> information must only be included in the Register if, in accordance with subparagraph 162(1)(</w:t>
      </w:r>
      <w:proofErr w:type="spellStart"/>
      <w:r w:rsidRPr="00D569EC">
        <w:rPr>
          <w:rFonts w:ascii="Times New Roman" w:hAnsi="Times New Roman" w:cs="Times New Roman"/>
          <w:sz w:val="24"/>
          <w:szCs w:val="24"/>
        </w:rPr>
        <w:t>i</w:t>
      </w:r>
      <w:proofErr w:type="spellEnd"/>
      <w:r w:rsidRPr="00D569EC">
        <w:rPr>
          <w:rFonts w:ascii="Times New Roman" w:hAnsi="Times New Roman" w:cs="Times New Roman"/>
          <w:sz w:val="24"/>
          <w:szCs w:val="24"/>
        </w:rPr>
        <w:t>)(iii)</w:t>
      </w:r>
      <w:r w:rsidR="0036669F">
        <w:rPr>
          <w:rFonts w:ascii="Times New Roman" w:hAnsi="Times New Roman" w:cs="Times New Roman"/>
          <w:sz w:val="24"/>
          <w:szCs w:val="24"/>
        </w:rPr>
        <w:t xml:space="preserve"> of the NR Act</w:t>
      </w:r>
      <w:r w:rsidRPr="00D569EC">
        <w:rPr>
          <w:rFonts w:ascii="Times New Roman" w:hAnsi="Times New Roman" w:cs="Times New Roman"/>
          <w:sz w:val="24"/>
          <w:szCs w:val="24"/>
        </w:rPr>
        <w:t>, the Regulator is satisfied that the information meets the requirements specified in the rules.</w:t>
      </w:r>
    </w:p>
    <w:p w14:paraId="743053AC" w14:textId="77777777" w:rsidR="00D569EC" w:rsidRPr="00D569EC" w:rsidRDefault="00D569EC" w:rsidP="00D569EC">
      <w:pPr>
        <w:pStyle w:val="ListParagraph"/>
        <w:ind w:left="0"/>
        <w:rPr>
          <w:rFonts w:ascii="Times New Roman" w:hAnsi="Times New Roman" w:cs="Times New Roman"/>
          <w:sz w:val="24"/>
          <w:szCs w:val="24"/>
        </w:rPr>
      </w:pPr>
    </w:p>
    <w:p w14:paraId="7D06F52D" w14:textId="30243B82"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If a request under paragraph 162(1)(</w:t>
      </w:r>
      <w:proofErr w:type="spellStart"/>
      <w:r w:rsidRPr="00D569EC">
        <w:rPr>
          <w:rFonts w:ascii="Times New Roman" w:hAnsi="Times New Roman" w:cs="Times New Roman"/>
          <w:sz w:val="24"/>
          <w:szCs w:val="24"/>
        </w:rPr>
        <w:t>i</w:t>
      </w:r>
      <w:proofErr w:type="spellEnd"/>
      <w:r w:rsidRPr="00D569EC">
        <w:rPr>
          <w:rFonts w:ascii="Times New Roman" w:hAnsi="Times New Roman" w:cs="Times New Roman"/>
          <w:sz w:val="24"/>
          <w:szCs w:val="24"/>
        </w:rPr>
        <w:t xml:space="preserve">) of the </w:t>
      </w:r>
      <w:r w:rsidR="0036669F">
        <w:rPr>
          <w:rFonts w:ascii="Times New Roman" w:hAnsi="Times New Roman" w:cs="Times New Roman"/>
          <w:sz w:val="24"/>
          <w:szCs w:val="24"/>
        </w:rPr>
        <w:t xml:space="preserve">NR </w:t>
      </w:r>
      <w:r w:rsidRPr="00D569EC">
        <w:rPr>
          <w:rFonts w:ascii="Times New Roman" w:hAnsi="Times New Roman" w:cs="Times New Roman"/>
          <w:sz w:val="24"/>
          <w:szCs w:val="24"/>
        </w:rPr>
        <w:t>Act is made, the request must be in writing in the approved form (paragraph 162(3)(a)) and must be accompanied by such documents (if any) as are prescribed by the rules (paragraph 162(3)(b)).</w:t>
      </w:r>
    </w:p>
    <w:p w14:paraId="0EF8BDC1" w14:textId="77777777" w:rsidR="00D569EC" w:rsidRPr="00D569EC" w:rsidRDefault="00D569EC" w:rsidP="00D569EC">
      <w:pPr>
        <w:pStyle w:val="ListParagraph"/>
        <w:ind w:left="0"/>
        <w:rPr>
          <w:rFonts w:ascii="Times New Roman" w:hAnsi="Times New Roman" w:cs="Times New Roman"/>
          <w:sz w:val="24"/>
          <w:szCs w:val="24"/>
        </w:rPr>
      </w:pPr>
    </w:p>
    <w:p w14:paraId="77945912" w14:textId="228976D7"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lastRenderedPageBreak/>
        <w:t>S</w:t>
      </w:r>
      <w:r w:rsidR="006F4713">
        <w:rPr>
          <w:rFonts w:ascii="Times New Roman" w:hAnsi="Times New Roman" w:cs="Times New Roman"/>
          <w:sz w:val="24"/>
          <w:szCs w:val="24"/>
        </w:rPr>
        <w:t>ub</w:t>
      </w:r>
      <w:r w:rsidR="00321A68">
        <w:rPr>
          <w:rFonts w:ascii="Times New Roman" w:hAnsi="Times New Roman" w:cs="Times New Roman"/>
          <w:sz w:val="24"/>
          <w:szCs w:val="24"/>
        </w:rPr>
        <w:t>s</w:t>
      </w:r>
      <w:r w:rsidRPr="00D569EC">
        <w:rPr>
          <w:rFonts w:ascii="Times New Roman" w:hAnsi="Times New Roman" w:cs="Times New Roman"/>
          <w:sz w:val="24"/>
          <w:szCs w:val="24"/>
        </w:rPr>
        <w:t xml:space="preserve">ection </w:t>
      </w:r>
      <w:r w:rsidR="001774D2">
        <w:rPr>
          <w:rFonts w:ascii="Times New Roman" w:hAnsi="Times New Roman" w:cs="Times New Roman"/>
          <w:sz w:val="24"/>
          <w:szCs w:val="24"/>
        </w:rPr>
        <w:t>7</w:t>
      </w:r>
      <w:r w:rsidR="008616CE">
        <w:rPr>
          <w:rFonts w:ascii="Times New Roman" w:hAnsi="Times New Roman" w:cs="Times New Roman"/>
          <w:sz w:val="24"/>
          <w:szCs w:val="24"/>
        </w:rPr>
        <w:t>8</w:t>
      </w:r>
      <w:r w:rsidRPr="00D569EC">
        <w:rPr>
          <w:rFonts w:ascii="Times New Roman" w:hAnsi="Times New Roman" w:cs="Times New Roman"/>
          <w:sz w:val="24"/>
          <w:szCs w:val="24"/>
        </w:rPr>
        <w:t xml:space="preserve">(1) </w:t>
      </w:r>
      <w:r w:rsidR="006E0D28">
        <w:rPr>
          <w:rFonts w:ascii="Times New Roman" w:hAnsi="Times New Roman" w:cs="Times New Roman"/>
          <w:sz w:val="24"/>
          <w:szCs w:val="24"/>
        </w:rPr>
        <w:t xml:space="preserve">of the NR Rules </w:t>
      </w:r>
      <w:r w:rsidRPr="00D569EC">
        <w:rPr>
          <w:rFonts w:ascii="Times New Roman" w:hAnsi="Times New Roman" w:cs="Times New Roman"/>
          <w:sz w:val="24"/>
          <w:szCs w:val="24"/>
        </w:rPr>
        <w:t>is made for the purposes of subparagraph 162(1)(</w:t>
      </w:r>
      <w:proofErr w:type="spellStart"/>
      <w:r w:rsidRPr="00D569EC">
        <w:rPr>
          <w:rFonts w:ascii="Times New Roman" w:hAnsi="Times New Roman" w:cs="Times New Roman"/>
          <w:sz w:val="24"/>
          <w:szCs w:val="24"/>
        </w:rPr>
        <w:t>i</w:t>
      </w:r>
      <w:proofErr w:type="spellEnd"/>
      <w:r w:rsidRPr="00D569EC">
        <w:rPr>
          <w:rFonts w:ascii="Times New Roman" w:hAnsi="Times New Roman" w:cs="Times New Roman"/>
          <w:sz w:val="24"/>
          <w:szCs w:val="24"/>
        </w:rPr>
        <w:t xml:space="preserve">)(iii) and paragraph 162(3)(b) of the </w:t>
      </w:r>
      <w:r w:rsidR="00470DC7">
        <w:rPr>
          <w:rFonts w:ascii="Times New Roman" w:hAnsi="Times New Roman" w:cs="Times New Roman"/>
          <w:sz w:val="24"/>
          <w:szCs w:val="24"/>
        </w:rPr>
        <w:t xml:space="preserve">NR </w:t>
      </w:r>
      <w:r w:rsidRPr="00D569EC">
        <w:rPr>
          <w:rFonts w:ascii="Times New Roman" w:hAnsi="Times New Roman" w:cs="Times New Roman"/>
          <w:sz w:val="24"/>
          <w:szCs w:val="24"/>
        </w:rPr>
        <w:t>Act.</w:t>
      </w:r>
      <w:r w:rsidR="006E0D28">
        <w:rPr>
          <w:rFonts w:ascii="Times New Roman" w:hAnsi="Times New Roman" w:cs="Times New Roman"/>
          <w:sz w:val="24"/>
          <w:szCs w:val="24"/>
        </w:rPr>
        <w:t xml:space="preserve"> This is confirmed in subsection 7</w:t>
      </w:r>
      <w:r w:rsidR="008616CE">
        <w:rPr>
          <w:rFonts w:ascii="Times New Roman" w:hAnsi="Times New Roman" w:cs="Times New Roman"/>
          <w:sz w:val="24"/>
          <w:szCs w:val="24"/>
        </w:rPr>
        <w:t>8</w:t>
      </w:r>
      <w:r w:rsidR="006E0D28">
        <w:rPr>
          <w:rFonts w:ascii="Times New Roman" w:hAnsi="Times New Roman" w:cs="Times New Roman"/>
          <w:sz w:val="24"/>
          <w:szCs w:val="24"/>
        </w:rPr>
        <w:t>(1).</w:t>
      </w:r>
    </w:p>
    <w:p w14:paraId="1129FE14" w14:textId="77777777" w:rsidR="00D569EC" w:rsidRPr="00D569EC" w:rsidRDefault="00D569EC" w:rsidP="00D569EC">
      <w:pPr>
        <w:pStyle w:val="ListParagraph"/>
        <w:ind w:left="0"/>
        <w:rPr>
          <w:rFonts w:ascii="Times New Roman" w:hAnsi="Times New Roman" w:cs="Times New Roman"/>
          <w:sz w:val="24"/>
          <w:szCs w:val="24"/>
        </w:rPr>
      </w:pPr>
    </w:p>
    <w:p w14:paraId="13050688" w14:textId="547834AB"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 xml:space="preserve">Subsection </w:t>
      </w:r>
      <w:r w:rsidR="001774D2">
        <w:rPr>
          <w:rFonts w:ascii="Times New Roman" w:hAnsi="Times New Roman" w:cs="Times New Roman"/>
          <w:sz w:val="24"/>
          <w:szCs w:val="24"/>
        </w:rPr>
        <w:t>7</w:t>
      </w:r>
      <w:r w:rsidR="001F5124">
        <w:rPr>
          <w:rFonts w:ascii="Times New Roman" w:hAnsi="Times New Roman" w:cs="Times New Roman"/>
          <w:sz w:val="24"/>
          <w:szCs w:val="24"/>
        </w:rPr>
        <w:t>8</w:t>
      </w:r>
      <w:r w:rsidRPr="00D569EC">
        <w:rPr>
          <w:rFonts w:ascii="Times New Roman" w:hAnsi="Times New Roman" w:cs="Times New Roman"/>
          <w:sz w:val="24"/>
          <w:szCs w:val="24"/>
        </w:rPr>
        <w:t xml:space="preserve">(2) provides that, for the purposes of </w:t>
      </w:r>
      <w:r w:rsidR="00321A68">
        <w:rPr>
          <w:rFonts w:ascii="Times New Roman" w:hAnsi="Times New Roman" w:cs="Times New Roman"/>
          <w:sz w:val="24"/>
          <w:szCs w:val="24"/>
        </w:rPr>
        <w:t>sub</w:t>
      </w:r>
      <w:r w:rsidRPr="00D569EC">
        <w:rPr>
          <w:rFonts w:ascii="Times New Roman" w:hAnsi="Times New Roman" w:cs="Times New Roman"/>
          <w:sz w:val="24"/>
          <w:szCs w:val="24"/>
        </w:rPr>
        <w:t>paragraph 161(</w:t>
      </w:r>
      <w:proofErr w:type="spellStart"/>
      <w:r w:rsidRPr="00D569EC">
        <w:rPr>
          <w:rFonts w:ascii="Times New Roman" w:hAnsi="Times New Roman" w:cs="Times New Roman"/>
          <w:sz w:val="24"/>
          <w:szCs w:val="24"/>
        </w:rPr>
        <w:t>i</w:t>
      </w:r>
      <w:proofErr w:type="spellEnd"/>
      <w:r w:rsidRPr="00D569EC">
        <w:rPr>
          <w:rFonts w:ascii="Times New Roman" w:hAnsi="Times New Roman" w:cs="Times New Roman"/>
          <w:sz w:val="24"/>
          <w:szCs w:val="24"/>
        </w:rPr>
        <w:t xml:space="preserve">)(iii) of the </w:t>
      </w:r>
      <w:r w:rsidR="006E0D28">
        <w:rPr>
          <w:rFonts w:ascii="Times New Roman" w:hAnsi="Times New Roman" w:cs="Times New Roman"/>
          <w:sz w:val="24"/>
          <w:szCs w:val="24"/>
        </w:rPr>
        <w:t xml:space="preserve">NR </w:t>
      </w:r>
      <w:r w:rsidRPr="00D569EC">
        <w:rPr>
          <w:rFonts w:ascii="Times New Roman" w:hAnsi="Times New Roman" w:cs="Times New Roman"/>
          <w:sz w:val="24"/>
          <w:szCs w:val="24"/>
        </w:rPr>
        <w:t>Act, the information about the extent to which a project area, or any part of a project area, is also an area on or in which a registered project under a related scheme is also being carried out, or is to be carried out, must meet the following requirements:</w:t>
      </w:r>
    </w:p>
    <w:p w14:paraId="42D84AE6" w14:textId="77777777" w:rsidR="00D569EC" w:rsidRPr="008C725C" w:rsidRDefault="00D569EC" w:rsidP="00D569EC">
      <w:pPr>
        <w:pStyle w:val="ListParagraph"/>
        <w:rPr>
          <w:rFonts w:ascii="Times New Roman" w:hAnsi="Times New Roman" w:cs="Times New Roman"/>
          <w:sz w:val="24"/>
          <w:szCs w:val="24"/>
          <w:lang w:val="en-US"/>
        </w:rPr>
      </w:pPr>
    </w:p>
    <w:p w14:paraId="7EBE3BEF" w14:textId="77777777" w:rsidR="00D569EC" w:rsidRPr="00D569EC" w:rsidRDefault="00D569EC" w:rsidP="00D569EC">
      <w:pPr>
        <w:pStyle w:val="ListParagraph"/>
        <w:numPr>
          <w:ilvl w:val="1"/>
          <w:numId w:val="2"/>
        </w:numPr>
        <w:ind w:left="567" w:hanging="567"/>
        <w:rPr>
          <w:rFonts w:ascii="Times New Roman" w:hAnsi="Times New Roman" w:cs="Times New Roman"/>
          <w:sz w:val="24"/>
          <w:szCs w:val="24"/>
        </w:rPr>
      </w:pPr>
      <w:r w:rsidRPr="00D569EC">
        <w:rPr>
          <w:rFonts w:ascii="Times New Roman" w:hAnsi="Times New Roman" w:cs="Times New Roman"/>
          <w:sz w:val="24"/>
          <w:szCs w:val="24"/>
        </w:rPr>
        <w:t xml:space="preserve">the information must identify the registered project under the related </w:t>
      </w:r>
      <w:proofErr w:type="gramStart"/>
      <w:r w:rsidRPr="00D569EC">
        <w:rPr>
          <w:rFonts w:ascii="Times New Roman" w:hAnsi="Times New Roman" w:cs="Times New Roman"/>
          <w:sz w:val="24"/>
          <w:szCs w:val="24"/>
        </w:rPr>
        <w:t>scheme;</w:t>
      </w:r>
      <w:proofErr w:type="gramEnd"/>
    </w:p>
    <w:p w14:paraId="630E2C9E" w14:textId="77777777" w:rsidR="00D569EC" w:rsidRPr="00D569EC" w:rsidRDefault="00D569EC" w:rsidP="00D569EC">
      <w:pPr>
        <w:pStyle w:val="ListParagraph"/>
        <w:ind w:left="567"/>
        <w:rPr>
          <w:rFonts w:ascii="Times New Roman" w:hAnsi="Times New Roman" w:cs="Times New Roman"/>
          <w:sz w:val="24"/>
          <w:szCs w:val="24"/>
        </w:rPr>
      </w:pPr>
    </w:p>
    <w:p w14:paraId="31D29FB6" w14:textId="3BA5C6F4" w:rsidR="00D569EC" w:rsidRPr="00D569EC" w:rsidRDefault="00435216" w:rsidP="00D569EC">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if the registered project is </w:t>
      </w:r>
      <w:r w:rsidR="000F1EA1">
        <w:rPr>
          <w:rFonts w:ascii="Times New Roman" w:hAnsi="Times New Roman" w:cs="Times New Roman"/>
          <w:sz w:val="24"/>
          <w:szCs w:val="24"/>
        </w:rPr>
        <w:t xml:space="preserve">an eligible offsets project under the CFI Act – </w:t>
      </w:r>
      <w:r w:rsidR="00D569EC" w:rsidRPr="00D569EC">
        <w:rPr>
          <w:rFonts w:ascii="Times New Roman" w:hAnsi="Times New Roman" w:cs="Times New Roman"/>
          <w:sz w:val="24"/>
          <w:szCs w:val="24"/>
        </w:rPr>
        <w:t xml:space="preserve">the information must include the unique project identifier for </w:t>
      </w:r>
      <w:r w:rsidR="006C51F3">
        <w:rPr>
          <w:rFonts w:ascii="Times New Roman" w:hAnsi="Times New Roman" w:cs="Times New Roman"/>
          <w:sz w:val="24"/>
          <w:szCs w:val="24"/>
        </w:rPr>
        <w:t xml:space="preserve">the </w:t>
      </w:r>
      <w:r w:rsidR="00D569EC" w:rsidRPr="00D569EC">
        <w:rPr>
          <w:rFonts w:ascii="Times New Roman" w:hAnsi="Times New Roman" w:cs="Times New Roman"/>
          <w:sz w:val="24"/>
          <w:szCs w:val="24"/>
        </w:rPr>
        <w:t xml:space="preserve">project under the CFI </w:t>
      </w:r>
      <w:proofErr w:type="gramStart"/>
      <w:r w:rsidR="00D569EC" w:rsidRPr="00D569EC">
        <w:rPr>
          <w:rFonts w:ascii="Times New Roman" w:hAnsi="Times New Roman" w:cs="Times New Roman"/>
          <w:sz w:val="24"/>
          <w:szCs w:val="24"/>
        </w:rPr>
        <w:t>Act;</w:t>
      </w:r>
      <w:proofErr w:type="gramEnd"/>
    </w:p>
    <w:p w14:paraId="7845DBAF" w14:textId="77777777" w:rsidR="00D569EC" w:rsidRPr="00D569EC" w:rsidRDefault="00D569EC" w:rsidP="00D569EC">
      <w:pPr>
        <w:pStyle w:val="ListParagraph"/>
        <w:ind w:left="567"/>
        <w:rPr>
          <w:rFonts w:ascii="Times New Roman" w:hAnsi="Times New Roman" w:cs="Times New Roman"/>
          <w:sz w:val="24"/>
          <w:szCs w:val="24"/>
        </w:rPr>
      </w:pPr>
    </w:p>
    <w:p w14:paraId="2B09CF39" w14:textId="0669B3FD" w:rsidR="00D569EC" w:rsidRPr="00D569EC" w:rsidRDefault="00D569EC" w:rsidP="00D569EC">
      <w:pPr>
        <w:pStyle w:val="ListParagraph"/>
        <w:numPr>
          <w:ilvl w:val="1"/>
          <w:numId w:val="2"/>
        </w:numPr>
        <w:ind w:left="567" w:hanging="567"/>
        <w:rPr>
          <w:rFonts w:ascii="Times New Roman" w:hAnsi="Times New Roman" w:cs="Times New Roman"/>
          <w:sz w:val="24"/>
          <w:szCs w:val="24"/>
        </w:rPr>
      </w:pPr>
      <w:r w:rsidRPr="00D569EC">
        <w:rPr>
          <w:rFonts w:ascii="Times New Roman" w:hAnsi="Times New Roman" w:cs="Times New Roman"/>
          <w:sz w:val="24"/>
          <w:szCs w:val="24"/>
        </w:rPr>
        <w:t xml:space="preserve">the information must state the extent to which the project area overlaps the related scheme area and whether that overlap is </w:t>
      </w:r>
      <w:proofErr w:type="gramStart"/>
      <w:r w:rsidRPr="00D569EC">
        <w:rPr>
          <w:rFonts w:ascii="Times New Roman" w:hAnsi="Times New Roman" w:cs="Times New Roman"/>
          <w:sz w:val="24"/>
          <w:szCs w:val="24"/>
        </w:rPr>
        <w:t>material;</w:t>
      </w:r>
      <w:proofErr w:type="gramEnd"/>
    </w:p>
    <w:p w14:paraId="325F80EB" w14:textId="77777777" w:rsidR="00D569EC" w:rsidRPr="00D569EC" w:rsidRDefault="00D569EC" w:rsidP="00D569EC">
      <w:pPr>
        <w:pStyle w:val="ListParagraph"/>
        <w:ind w:left="567"/>
        <w:rPr>
          <w:rFonts w:ascii="Times New Roman" w:hAnsi="Times New Roman" w:cs="Times New Roman"/>
          <w:sz w:val="24"/>
          <w:szCs w:val="24"/>
        </w:rPr>
      </w:pPr>
    </w:p>
    <w:p w14:paraId="14E18E97" w14:textId="77777777" w:rsidR="00D569EC" w:rsidRPr="00D569EC" w:rsidRDefault="00D569EC" w:rsidP="00D569EC">
      <w:pPr>
        <w:pStyle w:val="ListParagraph"/>
        <w:numPr>
          <w:ilvl w:val="1"/>
          <w:numId w:val="2"/>
        </w:numPr>
        <w:ind w:left="567" w:hanging="567"/>
        <w:rPr>
          <w:rFonts w:ascii="Times New Roman" w:hAnsi="Times New Roman" w:cs="Times New Roman"/>
          <w:sz w:val="24"/>
          <w:szCs w:val="24"/>
        </w:rPr>
      </w:pPr>
      <w:r w:rsidRPr="00D569EC">
        <w:rPr>
          <w:rFonts w:ascii="Times New Roman" w:hAnsi="Times New Roman" w:cs="Times New Roman"/>
          <w:sz w:val="24"/>
          <w:szCs w:val="24"/>
        </w:rPr>
        <w:t>the information must state the overlap (if any) of the duration of the registration of the projects.</w:t>
      </w:r>
    </w:p>
    <w:p w14:paraId="2C27FAD1" w14:textId="77777777" w:rsidR="00D569EC" w:rsidRPr="00235185" w:rsidRDefault="00D569EC" w:rsidP="00D569EC">
      <w:pPr>
        <w:pStyle w:val="ListParagraph"/>
        <w:rPr>
          <w:rFonts w:ascii="Times New Roman" w:hAnsi="Times New Roman" w:cs="Times New Roman"/>
          <w:sz w:val="24"/>
          <w:szCs w:val="24"/>
          <w:lang w:val="en-US"/>
        </w:rPr>
      </w:pPr>
    </w:p>
    <w:p w14:paraId="14CDF41A" w14:textId="13B92176"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 xml:space="preserve">Subsection </w:t>
      </w:r>
      <w:r w:rsidR="001F5124">
        <w:rPr>
          <w:rFonts w:ascii="Times New Roman" w:hAnsi="Times New Roman" w:cs="Times New Roman"/>
          <w:sz w:val="24"/>
          <w:szCs w:val="24"/>
        </w:rPr>
        <w:t>78</w:t>
      </w:r>
      <w:r w:rsidRPr="00D569EC">
        <w:rPr>
          <w:rFonts w:ascii="Times New Roman" w:hAnsi="Times New Roman" w:cs="Times New Roman"/>
          <w:sz w:val="24"/>
          <w:szCs w:val="24"/>
        </w:rPr>
        <w:t xml:space="preserve">(3) provides that, for the purposes of paragraph 162(3)(b) of the </w:t>
      </w:r>
      <w:r w:rsidR="00DB1330">
        <w:rPr>
          <w:rFonts w:ascii="Times New Roman" w:hAnsi="Times New Roman" w:cs="Times New Roman"/>
          <w:sz w:val="24"/>
          <w:szCs w:val="24"/>
        </w:rPr>
        <w:t xml:space="preserve">NR </w:t>
      </w:r>
      <w:r w:rsidRPr="00D569EC">
        <w:rPr>
          <w:rFonts w:ascii="Times New Roman" w:hAnsi="Times New Roman" w:cs="Times New Roman"/>
          <w:sz w:val="24"/>
          <w:szCs w:val="24"/>
        </w:rPr>
        <w:t>Act, the application requesting the information be included in the Register must be accompanied by a map</w:t>
      </w:r>
      <w:r w:rsidR="005C2FF7">
        <w:rPr>
          <w:rFonts w:ascii="Times New Roman" w:hAnsi="Times New Roman" w:cs="Times New Roman"/>
          <w:sz w:val="24"/>
          <w:szCs w:val="24"/>
        </w:rPr>
        <w:t xml:space="preserve"> or geospatial data</w:t>
      </w:r>
      <w:r w:rsidRPr="00D569EC">
        <w:rPr>
          <w:rFonts w:ascii="Times New Roman" w:hAnsi="Times New Roman" w:cs="Times New Roman"/>
          <w:sz w:val="24"/>
          <w:szCs w:val="24"/>
        </w:rPr>
        <w:t xml:space="preserve"> that shows the overlap in project areas.</w:t>
      </w:r>
    </w:p>
    <w:p w14:paraId="3C1A4A8F" w14:textId="77777777" w:rsidR="00D569EC" w:rsidRPr="00D569EC" w:rsidRDefault="00D569EC" w:rsidP="00D569EC">
      <w:pPr>
        <w:pStyle w:val="ListParagraph"/>
        <w:ind w:left="0"/>
        <w:rPr>
          <w:rFonts w:ascii="Times New Roman" w:hAnsi="Times New Roman" w:cs="Times New Roman"/>
          <w:sz w:val="24"/>
          <w:szCs w:val="24"/>
        </w:rPr>
      </w:pPr>
    </w:p>
    <w:p w14:paraId="57AB23DE" w14:textId="1DB831D2"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 xml:space="preserve">Subsection 162(4) of the </w:t>
      </w:r>
      <w:r w:rsidR="00DB1330">
        <w:rPr>
          <w:rFonts w:ascii="Times New Roman" w:hAnsi="Times New Roman" w:cs="Times New Roman"/>
          <w:sz w:val="24"/>
          <w:szCs w:val="24"/>
        </w:rPr>
        <w:t xml:space="preserve">NR </w:t>
      </w:r>
      <w:r w:rsidRPr="00D569EC">
        <w:rPr>
          <w:rFonts w:ascii="Times New Roman" w:hAnsi="Times New Roman" w:cs="Times New Roman"/>
          <w:sz w:val="24"/>
          <w:szCs w:val="24"/>
        </w:rPr>
        <w:t xml:space="preserve">Act provides that if the Register includes information that was requested to be included under </w:t>
      </w:r>
      <w:r w:rsidR="00941C91">
        <w:rPr>
          <w:rFonts w:ascii="Times New Roman" w:hAnsi="Times New Roman" w:cs="Times New Roman"/>
          <w:sz w:val="24"/>
          <w:szCs w:val="24"/>
        </w:rPr>
        <w:t>paragraph</w:t>
      </w:r>
      <w:r w:rsidRPr="00D569EC">
        <w:rPr>
          <w:rFonts w:ascii="Times New Roman" w:hAnsi="Times New Roman" w:cs="Times New Roman"/>
          <w:sz w:val="24"/>
          <w:szCs w:val="24"/>
        </w:rPr>
        <w:t xml:space="preserve"> 162(1)(</w:t>
      </w:r>
      <w:proofErr w:type="spellStart"/>
      <w:r w:rsidRPr="00D569EC">
        <w:rPr>
          <w:rFonts w:ascii="Times New Roman" w:hAnsi="Times New Roman" w:cs="Times New Roman"/>
          <w:sz w:val="24"/>
          <w:szCs w:val="24"/>
        </w:rPr>
        <w:t>i</w:t>
      </w:r>
      <w:proofErr w:type="spellEnd"/>
      <w:r w:rsidRPr="00D569EC">
        <w:rPr>
          <w:rFonts w:ascii="Times New Roman" w:hAnsi="Times New Roman" w:cs="Times New Roman"/>
          <w:sz w:val="24"/>
          <w:szCs w:val="24"/>
        </w:rPr>
        <w:t xml:space="preserve">) of the </w:t>
      </w:r>
      <w:r w:rsidR="00470DC7">
        <w:rPr>
          <w:rFonts w:ascii="Times New Roman" w:hAnsi="Times New Roman" w:cs="Times New Roman"/>
          <w:sz w:val="24"/>
          <w:szCs w:val="24"/>
        </w:rPr>
        <w:t xml:space="preserve">NR </w:t>
      </w:r>
      <w:r w:rsidRPr="00D569EC">
        <w:rPr>
          <w:rFonts w:ascii="Times New Roman" w:hAnsi="Times New Roman" w:cs="Times New Roman"/>
          <w:sz w:val="24"/>
          <w:szCs w:val="24"/>
        </w:rPr>
        <w:t>Act, and the Regulator becomes aware that the information is no longer correct, then the Regulator may remove the information from the Register.</w:t>
      </w:r>
    </w:p>
    <w:p w14:paraId="5B8BE645" w14:textId="77777777" w:rsidR="00D569EC" w:rsidRPr="00D569EC" w:rsidRDefault="00D569EC" w:rsidP="00D569EC">
      <w:pPr>
        <w:pStyle w:val="ListParagraph"/>
        <w:ind w:left="0"/>
        <w:rPr>
          <w:rFonts w:ascii="Times New Roman" w:hAnsi="Times New Roman" w:cs="Times New Roman"/>
          <w:sz w:val="24"/>
          <w:szCs w:val="24"/>
        </w:rPr>
      </w:pPr>
    </w:p>
    <w:p w14:paraId="210DD11D" w14:textId="4AE1015E" w:rsidR="00D569EC"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 xml:space="preserve">The publication of information about registered biodiversity projects on the Register, and the ability for the Regulator to remove incorrect information under subsection 162(4) of the </w:t>
      </w:r>
      <w:r w:rsidR="00470DC7">
        <w:rPr>
          <w:rFonts w:ascii="Times New Roman" w:hAnsi="Times New Roman" w:cs="Times New Roman"/>
          <w:sz w:val="24"/>
          <w:szCs w:val="24"/>
        </w:rPr>
        <w:t xml:space="preserve">NR </w:t>
      </w:r>
      <w:r w:rsidRPr="00D569EC">
        <w:rPr>
          <w:rFonts w:ascii="Times New Roman" w:hAnsi="Times New Roman" w:cs="Times New Roman"/>
          <w:sz w:val="24"/>
          <w:szCs w:val="24"/>
        </w:rPr>
        <w:t xml:space="preserve">Act, ensures that participants </w:t>
      </w:r>
      <w:proofErr w:type="gramStart"/>
      <w:r w:rsidRPr="00D569EC">
        <w:rPr>
          <w:rFonts w:ascii="Times New Roman" w:hAnsi="Times New Roman" w:cs="Times New Roman"/>
          <w:sz w:val="24"/>
          <w:szCs w:val="24"/>
        </w:rPr>
        <w:t>are able to</w:t>
      </w:r>
      <w:proofErr w:type="gramEnd"/>
      <w:r w:rsidRPr="00D569EC">
        <w:rPr>
          <w:rFonts w:ascii="Times New Roman" w:hAnsi="Times New Roman" w:cs="Times New Roman"/>
          <w:sz w:val="24"/>
          <w:szCs w:val="24"/>
        </w:rPr>
        <w:t xml:space="preserve"> obtain accurate and up-to-date information about the details and status of registered biodiversity projects and how they interrelate with other related schemes</w:t>
      </w:r>
      <w:r w:rsidR="0067717E">
        <w:rPr>
          <w:rFonts w:ascii="Times New Roman" w:hAnsi="Times New Roman" w:cs="Times New Roman"/>
          <w:sz w:val="24"/>
          <w:szCs w:val="24"/>
        </w:rPr>
        <w:t>. This</w:t>
      </w:r>
      <w:r w:rsidRPr="00D569EC">
        <w:rPr>
          <w:rFonts w:ascii="Times New Roman" w:hAnsi="Times New Roman" w:cs="Times New Roman"/>
          <w:sz w:val="24"/>
          <w:szCs w:val="24"/>
        </w:rPr>
        <w:t xml:space="preserve"> may affect the value</w:t>
      </w:r>
      <w:r w:rsidR="00FE5C2C">
        <w:rPr>
          <w:rFonts w:ascii="Times New Roman" w:hAnsi="Times New Roman" w:cs="Times New Roman"/>
          <w:sz w:val="24"/>
          <w:szCs w:val="24"/>
        </w:rPr>
        <w:t xml:space="preserve"> of the biodiversity certificate related to the project</w:t>
      </w:r>
      <w:r w:rsidRPr="00D569EC">
        <w:rPr>
          <w:rFonts w:ascii="Times New Roman" w:hAnsi="Times New Roman" w:cs="Times New Roman"/>
          <w:sz w:val="24"/>
          <w:szCs w:val="24"/>
        </w:rPr>
        <w:t>. Publication of this information increases confidence in conducting business, which supports the emerging market.</w:t>
      </w:r>
    </w:p>
    <w:p w14:paraId="2A1C1C87" w14:textId="77777777" w:rsidR="00D569EC" w:rsidRPr="00D569EC" w:rsidRDefault="00D569EC" w:rsidP="00D569EC">
      <w:pPr>
        <w:pStyle w:val="ListParagraph"/>
        <w:ind w:left="0"/>
        <w:rPr>
          <w:rFonts w:ascii="Times New Roman" w:hAnsi="Times New Roman" w:cs="Times New Roman"/>
          <w:sz w:val="24"/>
          <w:szCs w:val="24"/>
        </w:rPr>
      </w:pPr>
    </w:p>
    <w:p w14:paraId="465458DA" w14:textId="78988BAD" w:rsidR="000573EB" w:rsidRPr="00D569EC" w:rsidRDefault="00D569EC" w:rsidP="00D569EC">
      <w:pPr>
        <w:pStyle w:val="ListParagraph"/>
        <w:numPr>
          <w:ilvl w:val="0"/>
          <w:numId w:val="2"/>
        </w:numPr>
        <w:ind w:left="0" w:hanging="567"/>
        <w:rPr>
          <w:rFonts w:ascii="Times New Roman" w:hAnsi="Times New Roman" w:cs="Times New Roman"/>
          <w:sz w:val="24"/>
          <w:szCs w:val="24"/>
        </w:rPr>
      </w:pPr>
      <w:r w:rsidRPr="00D569EC">
        <w:rPr>
          <w:rFonts w:ascii="Times New Roman" w:hAnsi="Times New Roman" w:cs="Times New Roman"/>
          <w:sz w:val="24"/>
          <w:szCs w:val="24"/>
        </w:rPr>
        <w:t xml:space="preserve">It is not expected that the information published would include personal information within the meaning of the Privacy Act. </w:t>
      </w:r>
      <w:r w:rsidR="00FE5C2C">
        <w:rPr>
          <w:rFonts w:ascii="Times New Roman" w:hAnsi="Times New Roman" w:cs="Times New Roman"/>
          <w:sz w:val="24"/>
          <w:szCs w:val="24"/>
        </w:rPr>
        <w:t>S</w:t>
      </w:r>
      <w:r w:rsidRPr="00D569EC">
        <w:rPr>
          <w:rFonts w:ascii="Times New Roman" w:hAnsi="Times New Roman" w:cs="Times New Roman"/>
          <w:sz w:val="24"/>
          <w:szCs w:val="24"/>
        </w:rPr>
        <w:t>hould that be the case,</w:t>
      </w:r>
      <w:r w:rsidR="00FE5C2C">
        <w:rPr>
          <w:rFonts w:ascii="Times New Roman" w:hAnsi="Times New Roman" w:cs="Times New Roman"/>
          <w:sz w:val="24"/>
          <w:szCs w:val="24"/>
        </w:rPr>
        <w:t xml:space="preserve"> however</w:t>
      </w:r>
      <w:r w:rsidRPr="00D569EC">
        <w:rPr>
          <w:rFonts w:ascii="Times New Roman" w:hAnsi="Times New Roman" w:cs="Times New Roman"/>
          <w:sz w:val="24"/>
          <w:szCs w:val="24"/>
        </w:rPr>
        <w:t xml:space="preserve">, the requirements in section </w:t>
      </w:r>
      <w:r w:rsidR="00F32E2B">
        <w:rPr>
          <w:rFonts w:ascii="Times New Roman" w:hAnsi="Times New Roman" w:cs="Times New Roman"/>
          <w:sz w:val="24"/>
          <w:szCs w:val="24"/>
        </w:rPr>
        <w:t>78</w:t>
      </w:r>
      <w:r w:rsidRPr="00D569EC">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D569EC">
        <w:rPr>
          <w:rFonts w:ascii="Times New Roman" w:hAnsi="Times New Roman" w:cs="Times New Roman"/>
          <w:sz w:val="24"/>
          <w:szCs w:val="24"/>
        </w:rPr>
        <w:t>Rules are intended to constitute an authorisation for the purposes of Australian Privacy Principle 6.2 (see Schedule 1 to the Privacy Act) and other relevant laws including common law and equitable protections for confidentiality (because the relevant clause will authorise the use or disclosure of the information by or under an Australian law).</w:t>
      </w:r>
    </w:p>
    <w:p w14:paraId="17FBC896" w14:textId="1A11EA5B" w:rsidR="00AA63DA" w:rsidRPr="005907CE" w:rsidRDefault="00CD48B3" w:rsidP="002F3797">
      <w:pPr>
        <w:ind w:hanging="567"/>
        <w:rPr>
          <w:rFonts w:ascii="Times New Roman" w:hAnsi="Times New Roman" w:cs="Times New Roman"/>
          <w:sz w:val="24"/>
          <w:szCs w:val="24"/>
          <w:u w:val="single"/>
        </w:rPr>
      </w:pPr>
      <w:r w:rsidRPr="005907CE">
        <w:rPr>
          <w:rFonts w:ascii="Times New Roman" w:hAnsi="Times New Roman" w:cs="Times New Roman"/>
          <w:sz w:val="24"/>
          <w:szCs w:val="24"/>
          <w:u w:val="single"/>
        </w:rPr>
        <w:t xml:space="preserve">Section </w:t>
      </w:r>
      <w:r w:rsidR="00F32E2B">
        <w:rPr>
          <w:rFonts w:ascii="Times New Roman" w:hAnsi="Times New Roman" w:cs="Times New Roman"/>
          <w:sz w:val="24"/>
          <w:szCs w:val="24"/>
          <w:u w:val="single"/>
        </w:rPr>
        <w:t>79</w:t>
      </w:r>
      <w:r w:rsidRPr="005907CE">
        <w:rPr>
          <w:rFonts w:ascii="Times New Roman" w:hAnsi="Times New Roman" w:cs="Times New Roman"/>
          <w:sz w:val="24"/>
          <w:szCs w:val="24"/>
          <w:u w:val="single"/>
        </w:rPr>
        <w:t xml:space="preserve"> – </w:t>
      </w:r>
      <w:r w:rsidR="005907CE" w:rsidRPr="005907CE">
        <w:rPr>
          <w:rFonts w:ascii="Times New Roman" w:hAnsi="Times New Roman" w:cs="Times New Roman"/>
          <w:sz w:val="24"/>
          <w:szCs w:val="24"/>
          <w:u w:val="single"/>
        </w:rPr>
        <w:t>Information about project plans for registered biodiversity projects</w:t>
      </w:r>
    </w:p>
    <w:p w14:paraId="1040FDAD" w14:textId="680534ED" w:rsidR="00AF4E4F" w:rsidRPr="00AF4E4F" w:rsidRDefault="00AF4E4F" w:rsidP="00AF4E4F">
      <w:pPr>
        <w:pStyle w:val="ListParagraph"/>
        <w:numPr>
          <w:ilvl w:val="0"/>
          <w:numId w:val="2"/>
        </w:numPr>
        <w:ind w:left="0" w:hanging="567"/>
        <w:rPr>
          <w:rFonts w:ascii="Times New Roman" w:hAnsi="Times New Roman" w:cs="Times New Roman"/>
          <w:sz w:val="24"/>
          <w:szCs w:val="24"/>
        </w:rPr>
      </w:pPr>
      <w:r w:rsidRPr="00AF4E4F">
        <w:rPr>
          <w:rFonts w:ascii="Times New Roman" w:hAnsi="Times New Roman" w:cs="Times New Roman"/>
          <w:sz w:val="24"/>
          <w:szCs w:val="24"/>
        </w:rPr>
        <w:lastRenderedPageBreak/>
        <w:t xml:space="preserve">Section 161 of the </w:t>
      </w:r>
      <w:r w:rsidR="003E766C">
        <w:rPr>
          <w:rFonts w:ascii="Times New Roman" w:hAnsi="Times New Roman" w:cs="Times New Roman"/>
          <w:sz w:val="24"/>
          <w:szCs w:val="24"/>
        </w:rPr>
        <w:t xml:space="preserve">NR </w:t>
      </w:r>
      <w:r w:rsidRPr="00AF4E4F">
        <w:rPr>
          <w:rFonts w:ascii="Times New Roman" w:hAnsi="Times New Roman" w:cs="Times New Roman"/>
          <w:sz w:val="24"/>
          <w:szCs w:val="24"/>
        </w:rPr>
        <w:t xml:space="preserve">Act requires the Regulator to keep a register, called the Biodiversity Markets Register, on the Regulator’s website. Subsection 162(1) </w:t>
      </w:r>
      <w:r w:rsidR="00124909">
        <w:rPr>
          <w:rFonts w:ascii="Times New Roman" w:hAnsi="Times New Roman" w:cs="Times New Roman"/>
          <w:sz w:val="24"/>
          <w:szCs w:val="24"/>
        </w:rPr>
        <w:t xml:space="preserve">of the NR Act </w:t>
      </w:r>
      <w:r w:rsidRPr="00AF4E4F">
        <w:rPr>
          <w:rFonts w:ascii="Times New Roman" w:hAnsi="Times New Roman" w:cs="Times New Roman"/>
          <w:sz w:val="24"/>
          <w:szCs w:val="24"/>
        </w:rPr>
        <w:t xml:space="preserve">requires the Register to set out certain information relating to registered biodiversity projects. </w:t>
      </w:r>
    </w:p>
    <w:p w14:paraId="28509709" w14:textId="77777777" w:rsidR="00AF4E4F" w:rsidRPr="00AF4E4F" w:rsidRDefault="00AF4E4F" w:rsidP="00AF4E4F">
      <w:pPr>
        <w:pStyle w:val="ListParagraph"/>
        <w:ind w:left="0"/>
        <w:rPr>
          <w:rFonts w:ascii="Times New Roman" w:hAnsi="Times New Roman" w:cs="Times New Roman"/>
          <w:sz w:val="24"/>
          <w:szCs w:val="24"/>
        </w:rPr>
      </w:pPr>
    </w:p>
    <w:p w14:paraId="36BF0F29" w14:textId="2D699BEC" w:rsidR="00AF4E4F" w:rsidRPr="00AF4E4F" w:rsidRDefault="00AF4E4F" w:rsidP="00AF4E4F">
      <w:pPr>
        <w:pStyle w:val="ListParagraph"/>
        <w:numPr>
          <w:ilvl w:val="0"/>
          <w:numId w:val="2"/>
        </w:numPr>
        <w:ind w:left="0" w:hanging="567"/>
        <w:rPr>
          <w:rFonts w:ascii="Times New Roman" w:hAnsi="Times New Roman" w:cs="Times New Roman"/>
          <w:sz w:val="24"/>
          <w:szCs w:val="24"/>
        </w:rPr>
      </w:pPr>
      <w:r w:rsidRPr="00AF4E4F">
        <w:rPr>
          <w:rFonts w:ascii="Times New Roman" w:hAnsi="Times New Roman" w:cs="Times New Roman"/>
          <w:sz w:val="24"/>
          <w:szCs w:val="24"/>
        </w:rPr>
        <w:t xml:space="preserve">A registered biodiversity project may need to be accompanied by a project plan, if required by the methodology determination that covers the project (see paragraph 15(4)(f) and subsection 45(7) of the </w:t>
      </w:r>
      <w:r w:rsidR="00124909">
        <w:rPr>
          <w:rFonts w:ascii="Times New Roman" w:hAnsi="Times New Roman" w:cs="Times New Roman"/>
          <w:sz w:val="24"/>
          <w:szCs w:val="24"/>
        </w:rPr>
        <w:t xml:space="preserve">NR </w:t>
      </w:r>
      <w:r w:rsidRPr="00AF4E4F">
        <w:rPr>
          <w:rFonts w:ascii="Times New Roman" w:hAnsi="Times New Roman" w:cs="Times New Roman"/>
          <w:sz w:val="24"/>
          <w:szCs w:val="24"/>
        </w:rPr>
        <w:t xml:space="preserve">Act). Where a project plan is required, paragraph 162(1)(j) of the </w:t>
      </w:r>
      <w:r w:rsidR="00124909">
        <w:rPr>
          <w:rFonts w:ascii="Times New Roman" w:hAnsi="Times New Roman" w:cs="Times New Roman"/>
          <w:sz w:val="24"/>
          <w:szCs w:val="24"/>
        </w:rPr>
        <w:t xml:space="preserve">NR </w:t>
      </w:r>
      <w:r w:rsidRPr="00AF4E4F">
        <w:rPr>
          <w:rFonts w:ascii="Times New Roman" w:hAnsi="Times New Roman" w:cs="Times New Roman"/>
          <w:sz w:val="24"/>
          <w:szCs w:val="24"/>
        </w:rPr>
        <w:t>Act require</w:t>
      </w:r>
      <w:r w:rsidR="0079551A">
        <w:rPr>
          <w:rFonts w:ascii="Times New Roman" w:hAnsi="Times New Roman" w:cs="Times New Roman"/>
          <w:sz w:val="24"/>
          <w:szCs w:val="24"/>
        </w:rPr>
        <w:t>s</w:t>
      </w:r>
      <w:r w:rsidRPr="00AF4E4F">
        <w:rPr>
          <w:rFonts w:ascii="Times New Roman" w:hAnsi="Times New Roman" w:cs="Times New Roman"/>
          <w:sz w:val="24"/>
          <w:szCs w:val="24"/>
        </w:rPr>
        <w:t xml:space="preserve"> the Register to set out such information (if any) about the project plan, as is prescribed by the rules.</w:t>
      </w:r>
    </w:p>
    <w:p w14:paraId="5AB55808" w14:textId="77777777" w:rsidR="00AF4E4F" w:rsidRPr="00AF4E4F" w:rsidRDefault="00AF4E4F" w:rsidP="00AF4E4F">
      <w:pPr>
        <w:pStyle w:val="ListParagraph"/>
        <w:ind w:left="0"/>
        <w:rPr>
          <w:rFonts w:ascii="Times New Roman" w:hAnsi="Times New Roman" w:cs="Times New Roman"/>
          <w:sz w:val="24"/>
          <w:szCs w:val="24"/>
        </w:rPr>
      </w:pPr>
    </w:p>
    <w:p w14:paraId="79FF1753" w14:textId="6995C862" w:rsidR="00AF4E4F" w:rsidRPr="00AF4E4F" w:rsidRDefault="00AF4E4F" w:rsidP="00AF4E4F">
      <w:pPr>
        <w:pStyle w:val="ListParagraph"/>
        <w:numPr>
          <w:ilvl w:val="0"/>
          <w:numId w:val="2"/>
        </w:numPr>
        <w:ind w:left="0" w:hanging="567"/>
        <w:rPr>
          <w:rFonts w:ascii="Times New Roman" w:hAnsi="Times New Roman" w:cs="Times New Roman"/>
          <w:sz w:val="24"/>
          <w:szCs w:val="24"/>
        </w:rPr>
      </w:pPr>
      <w:r w:rsidRPr="00AF4E4F">
        <w:rPr>
          <w:rFonts w:ascii="Times New Roman" w:hAnsi="Times New Roman" w:cs="Times New Roman"/>
          <w:sz w:val="24"/>
          <w:szCs w:val="24"/>
        </w:rPr>
        <w:t xml:space="preserve">Section </w:t>
      </w:r>
      <w:r w:rsidR="00F32E2B">
        <w:rPr>
          <w:rFonts w:ascii="Times New Roman" w:hAnsi="Times New Roman" w:cs="Times New Roman"/>
          <w:sz w:val="24"/>
          <w:szCs w:val="24"/>
        </w:rPr>
        <w:t>79</w:t>
      </w:r>
      <w:r w:rsidR="001830A1">
        <w:rPr>
          <w:rFonts w:ascii="Times New Roman" w:hAnsi="Times New Roman" w:cs="Times New Roman"/>
          <w:sz w:val="24"/>
          <w:szCs w:val="24"/>
        </w:rPr>
        <w:t xml:space="preserve"> of the NR Rules</w:t>
      </w:r>
      <w:r w:rsidRPr="00AF4E4F">
        <w:rPr>
          <w:rFonts w:ascii="Times New Roman" w:hAnsi="Times New Roman" w:cs="Times New Roman"/>
          <w:sz w:val="24"/>
          <w:szCs w:val="24"/>
        </w:rPr>
        <w:t xml:space="preserve"> is made for the purposes of paragraph 162(1)(j) of the </w:t>
      </w:r>
      <w:r w:rsidR="001830A1">
        <w:rPr>
          <w:rFonts w:ascii="Times New Roman" w:hAnsi="Times New Roman" w:cs="Times New Roman"/>
          <w:sz w:val="24"/>
          <w:szCs w:val="24"/>
        </w:rPr>
        <w:t xml:space="preserve">NR </w:t>
      </w:r>
      <w:r w:rsidRPr="00AF4E4F">
        <w:rPr>
          <w:rFonts w:ascii="Times New Roman" w:hAnsi="Times New Roman" w:cs="Times New Roman"/>
          <w:sz w:val="24"/>
          <w:szCs w:val="24"/>
        </w:rPr>
        <w:t>Act.</w:t>
      </w:r>
      <w:r w:rsidR="001830A1">
        <w:rPr>
          <w:rFonts w:ascii="Times New Roman" w:hAnsi="Times New Roman" w:cs="Times New Roman"/>
          <w:sz w:val="24"/>
          <w:szCs w:val="24"/>
        </w:rPr>
        <w:t xml:space="preserve"> This is confirmed by subsection </w:t>
      </w:r>
      <w:r w:rsidR="00F32E2B">
        <w:rPr>
          <w:rFonts w:ascii="Times New Roman" w:hAnsi="Times New Roman" w:cs="Times New Roman"/>
          <w:sz w:val="24"/>
          <w:szCs w:val="24"/>
        </w:rPr>
        <w:t>79</w:t>
      </w:r>
      <w:r w:rsidR="001830A1">
        <w:rPr>
          <w:rFonts w:ascii="Times New Roman" w:hAnsi="Times New Roman" w:cs="Times New Roman"/>
          <w:sz w:val="24"/>
          <w:szCs w:val="24"/>
        </w:rPr>
        <w:t>(1).</w:t>
      </w:r>
    </w:p>
    <w:p w14:paraId="4A2EC4FC" w14:textId="77777777" w:rsidR="00AF4E4F" w:rsidRPr="00AF4E4F" w:rsidRDefault="00AF4E4F" w:rsidP="00AF4E4F">
      <w:pPr>
        <w:pStyle w:val="ListParagraph"/>
        <w:ind w:left="0"/>
        <w:rPr>
          <w:rFonts w:ascii="Times New Roman" w:hAnsi="Times New Roman" w:cs="Times New Roman"/>
          <w:sz w:val="24"/>
          <w:szCs w:val="24"/>
        </w:rPr>
      </w:pPr>
    </w:p>
    <w:p w14:paraId="7F47DEDF" w14:textId="28371BF0" w:rsidR="00AF4E4F" w:rsidRPr="00AF4E4F" w:rsidRDefault="00AF4E4F" w:rsidP="00AF4E4F">
      <w:pPr>
        <w:pStyle w:val="ListParagraph"/>
        <w:numPr>
          <w:ilvl w:val="0"/>
          <w:numId w:val="2"/>
        </w:numPr>
        <w:ind w:left="0" w:hanging="567"/>
        <w:rPr>
          <w:rFonts w:ascii="Times New Roman" w:hAnsi="Times New Roman" w:cs="Times New Roman"/>
          <w:sz w:val="24"/>
          <w:szCs w:val="24"/>
        </w:rPr>
      </w:pPr>
      <w:r w:rsidRPr="00AF4E4F">
        <w:rPr>
          <w:rFonts w:ascii="Times New Roman" w:hAnsi="Times New Roman" w:cs="Times New Roman"/>
          <w:sz w:val="24"/>
          <w:szCs w:val="24"/>
        </w:rPr>
        <w:t xml:space="preserve">Subsection </w:t>
      </w:r>
      <w:r w:rsidR="00F32E2B">
        <w:rPr>
          <w:rFonts w:ascii="Times New Roman" w:hAnsi="Times New Roman" w:cs="Times New Roman"/>
          <w:sz w:val="24"/>
          <w:szCs w:val="24"/>
        </w:rPr>
        <w:t>79</w:t>
      </w:r>
      <w:r w:rsidRPr="00AF4E4F">
        <w:rPr>
          <w:rFonts w:ascii="Times New Roman" w:hAnsi="Times New Roman" w:cs="Times New Roman"/>
          <w:sz w:val="24"/>
          <w:szCs w:val="24"/>
        </w:rPr>
        <w:t xml:space="preserve">(2) </w:t>
      </w:r>
      <w:r w:rsidR="002C2F22">
        <w:rPr>
          <w:rFonts w:ascii="Times New Roman" w:hAnsi="Times New Roman" w:cs="Times New Roman"/>
          <w:sz w:val="24"/>
          <w:szCs w:val="24"/>
        </w:rPr>
        <w:t>has the effect that where a registered biodiversity project is required to have a project plan, the Register must set out the following information about that project plan</w:t>
      </w:r>
      <w:r w:rsidRPr="00AF4E4F">
        <w:rPr>
          <w:rFonts w:ascii="Times New Roman" w:hAnsi="Times New Roman" w:cs="Times New Roman"/>
          <w:sz w:val="24"/>
          <w:szCs w:val="24"/>
        </w:rPr>
        <w:t>:</w:t>
      </w:r>
    </w:p>
    <w:p w14:paraId="033DFD5D" w14:textId="77777777" w:rsidR="00AF4E4F" w:rsidRPr="00B008B4" w:rsidRDefault="00AF4E4F" w:rsidP="00AF4E4F">
      <w:pPr>
        <w:pStyle w:val="ListParagraph"/>
        <w:rPr>
          <w:rFonts w:ascii="Times New Roman" w:hAnsi="Times New Roman" w:cs="Times New Roman"/>
          <w:sz w:val="24"/>
          <w:szCs w:val="24"/>
          <w:lang w:val="en-US"/>
        </w:rPr>
      </w:pPr>
    </w:p>
    <w:p w14:paraId="7C2D7F12" w14:textId="77777777" w:rsidR="00AF4E4F" w:rsidRPr="00AF4E4F" w:rsidRDefault="00AF4E4F" w:rsidP="00AF4E4F">
      <w:pPr>
        <w:pStyle w:val="ListParagraph"/>
        <w:numPr>
          <w:ilvl w:val="1"/>
          <w:numId w:val="2"/>
        </w:numPr>
        <w:ind w:left="567" w:hanging="567"/>
        <w:rPr>
          <w:rFonts w:ascii="Times New Roman" w:hAnsi="Times New Roman" w:cs="Times New Roman"/>
          <w:sz w:val="24"/>
          <w:szCs w:val="24"/>
        </w:rPr>
      </w:pPr>
      <w:r w:rsidRPr="00AF4E4F">
        <w:rPr>
          <w:rFonts w:ascii="Times New Roman" w:hAnsi="Times New Roman" w:cs="Times New Roman"/>
          <w:sz w:val="24"/>
          <w:szCs w:val="24"/>
        </w:rPr>
        <w:t xml:space="preserve">a statement that the methodology determination that covers the project requires that there is a project plan for the </w:t>
      </w:r>
      <w:proofErr w:type="gramStart"/>
      <w:r w:rsidRPr="00AF4E4F">
        <w:rPr>
          <w:rFonts w:ascii="Times New Roman" w:hAnsi="Times New Roman" w:cs="Times New Roman"/>
          <w:sz w:val="24"/>
          <w:szCs w:val="24"/>
        </w:rPr>
        <w:t>project;</w:t>
      </w:r>
      <w:proofErr w:type="gramEnd"/>
    </w:p>
    <w:p w14:paraId="7870CEC6" w14:textId="77777777" w:rsidR="00AF4E4F" w:rsidRPr="00AF4E4F" w:rsidRDefault="00AF4E4F" w:rsidP="00AF4E4F">
      <w:pPr>
        <w:pStyle w:val="ListParagraph"/>
        <w:ind w:left="567"/>
        <w:rPr>
          <w:rFonts w:ascii="Times New Roman" w:hAnsi="Times New Roman" w:cs="Times New Roman"/>
          <w:sz w:val="24"/>
          <w:szCs w:val="24"/>
        </w:rPr>
      </w:pPr>
    </w:p>
    <w:p w14:paraId="1AB96ECE" w14:textId="77777777" w:rsidR="00AF4E4F" w:rsidRPr="00AF4E4F" w:rsidRDefault="00AF4E4F" w:rsidP="00AF4E4F">
      <w:pPr>
        <w:pStyle w:val="ListParagraph"/>
        <w:numPr>
          <w:ilvl w:val="1"/>
          <w:numId w:val="2"/>
        </w:numPr>
        <w:ind w:left="567" w:hanging="567"/>
        <w:rPr>
          <w:rFonts w:ascii="Times New Roman" w:hAnsi="Times New Roman" w:cs="Times New Roman"/>
          <w:sz w:val="24"/>
          <w:szCs w:val="24"/>
        </w:rPr>
      </w:pPr>
      <w:r w:rsidRPr="00AF4E4F">
        <w:rPr>
          <w:rFonts w:ascii="Times New Roman" w:hAnsi="Times New Roman" w:cs="Times New Roman"/>
          <w:sz w:val="24"/>
          <w:szCs w:val="24"/>
        </w:rPr>
        <w:t xml:space="preserve">a copy of the project plan, or an electronic link to the project </w:t>
      </w:r>
      <w:proofErr w:type="gramStart"/>
      <w:r w:rsidRPr="00AF4E4F">
        <w:rPr>
          <w:rFonts w:ascii="Times New Roman" w:hAnsi="Times New Roman" w:cs="Times New Roman"/>
          <w:sz w:val="24"/>
          <w:szCs w:val="24"/>
        </w:rPr>
        <w:t>plan;</w:t>
      </w:r>
      <w:proofErr w:type="gramEnd"/>
    </w:p>
    <w:p w14:paraId="56DC8577" w14:textId="77777777" w:rsidR="00AF4E4F" w:rsidRPr="00AF4E4F" w:rsidRDefault="00AF4E4F" w:rsidP="00AF4E4F">
      <w:pPr>
        <w:pStyle w:val="ListParagraph"/>
        <w:ind w:left="567"/>
        <w:rPr>
          <w:rFonts w:ascii="Times New Roman" w:hAnsi="Times New Roman" w:cs="Times New Roman"/>
          <w:sz w:val="24"/>
          <w:szCs w:val="24"/>
        </w:rPr>
      </w:pPr>
    </w:p>
    <w:p w14:paraId="64F8FBA6" w14:textId="609AB136" w:rsidR="00AF4E4F" w:rsidRPr="00AF4E4F" w:rsidRDefault="00AF4E4F" w:rsidP="00AF4E4F">
      <w:pPr>
        <w:pStyle w:val="ListParagraph"/>
        <w:numPr>
          <w:ilvl w:val="1"/>
          <w:numId w:val="2"/>
        </w:numPr>
        <w:ind w:left="567" w:hanging="567"/>
        <w:rPr>
          <w:rFonts w:ascii="Times New Roman" w:hAnsi="Times New Roman" w:cs="Times New Roman"/>
          <w:sz w:val="24"/>
          <w:szCs w:val="24"/>
        </w:rPr>
      </w:pPr>
      <w:r w:rsidRPr="00AF4E4F">
        <w:rPr>
          <w:rFonts w:ascii="Times New Roman" w:hAnsi="Times New Roman" w:cs="Times New Roman"/>
          <w:sz w:val="24"/>
          <w:szCs w:val="24"/>
        </w:rPr>
        <w:t xml:space="preserve">if the project plan is varied under the </w:t>
      </w:r>
      <w:r w:rsidR="00470DC7">
        <w:rPr>
          <w:rFonts w:ascii="Times New Roman" w:hAnsi="Times New Roman" w:cs="Times New Roman"/>
          <w:sz w:val="24"/>
          <w:szCs w:val="24"/>
        </w:rPr>
        <w:t xml:space="preserve">NR </w:t>
      </w:r>
      <w:r w:rsidRPr="00AF4E4F">
        <w:rPr>
          <w:rFonts w:ascii="Times New Roman" w:hAnsi="Times New Roman" w:cs="Times New Roman"/>
          <w:sz w:val="24"/>
          <w:szCs w:val="24"/>
        </w:rPr>
        <w:t>Act, a copy of the varied plan or an electronic link to the varied plan.</w:t>
      </w:r>
    </w:p>
    <w:p w14:paraId="3EDAEBD7" w14:textId="77777777" w:rsidR="00AF4E4F" w:rsidRPr="009C3FF1" w:rsidRDefault="00AF4E4F" w:rsidP="00AF4E4F">
      <w:pPr>
        <w:pStyle w:val="ListParagraph"/>
        <w:rPr>
          <w:rFonts w:ascii="Times New Roman" w:hAnsi="Times New Roman" w:cs="Times New Roman"/>
          <w:sz w:val="24"/>
          <w:szCs w:val="24"/>
          <w:lang w:val="en-US"/>
        </w:rPr>
      </w:pPr>
    </w:p>
    <w:p w14:paraId="6F967D74" w14:textId="57E6318E" w:rsidR="00AF4E4F" w:rsidRPr="00AF4E4F" w:rsidRDefault="00AF4E4F" w:rsidP="00AF4E4F">
      <w:pPr>
        <w:pStyle w:val="ListParagraph"/>
        <w:numPr>
          <w:ilvl w:val="0"/>
          <w:numId w:val="2"/>
        </w:numPr>
        <w:ind w:left="0" w:hanging="567"/>
        <w:rPr>
          <w:rFonts w:ascii="Times New Roman" w:hAnsi="Times New Roman" w:cs="Times New Roman"/>
          <w:sz w:val="24"/>
          <w:szCs w:val="24"/>
        </w:rPr>
      </w:pPr>
      <w:r w:rsidRPr="00AF4E4F">
        <w:rPr>
          <w:rFonts w:ascii="Times New Roman" w:hAnsi="Times New Roman" w:cs="Times New Roman"/>
          <w:sz w:val="24"/>
          <w:szCs w:val="24"/>
        </w:rPr>
        <w:t xml:space="preserve">The publication of information </w:t>
      </w:r>
      <w:r w:rsidR="004A4E05">
        <w:rPr>
          <w:rFonts w:ascii="Times New Roman" w:hAnsi="Times New Roman" w:cs="Times New Roman"/>
          <w:sz w:val="24"/>
          <w:szCs w:val="24"/>
        </w:rPr>
        <w:t xml:space="preserve">on the Register </w:t>
      </w:r>
      <w:r w:rsidRPr="00AF4E4F">
        <w:rPr>
          <w:rFonts w:ascii="Times New Roman" w:hAnsi="Times New Roman" w:cs="Times New Roman"/>
          <w:sz w:val="24"/>
          <w:szCs w:val="24"/>
        </w:rPr>
        <w:t xml:space="preserve">about </w:t>
      </w:r>
      <w:r w:rsidR="00CF323A">
        <w:rPr>
          <w:rFonts w:ascii="Times New Roman" w:hAnsi="Times New Roman" w:cs="Times New Roman"/>
          <w:sz w:val="24"/>
          <w:szCs w:val="24"/>
        </w:rPr>
        <w:t>a</w:t>
      </w:r>
      <w:r w:rsidRPr="00AF4E4F">
        <w:rPr>
          <w:rFonts w:ascii="Times New Roman" w:hAnsi="Times New Roman" w:cs="Times New Roman"/>
          <w:sz w:val="24"/>
          <w:szCs w:val="24"/>
        </w:rPr>
        <w:t xml:space="preserve"> </w:t>
      </w:r>
      <w:r w:rsidR="004A4E05">
        <w:rPr>
          <w:rFonts w:ascii="Times New Roman" w:hAnsi="Times New Roman" w:cs="Times New Roman"/>
          <w:sz w:val="24"/>
          <w:szCs w:val="24"/>
        </w:rPr>
        <w:t xml:space="preserve">project plan for a </w:t>
      </w:r>
      <w:r w:rsidRPr="00AF4E4F">
        <w:rPr>
          <w:rFonts w:ascii="Times New Roman" w:hAnsi="Times New Roman" w:cs="Times New Roman"/>
          <w:sz w:val="24"/>
          <w:szCs w:val="24"/>
        </w:rPr>
        <w:t>registered biodiversity projects</w:t>
      </w:r>
      <w:r w:rsidR="004A4E05">
        <w:rPr>
          <w:rFonts w:ascii="Times New Roman" w:hAnsi="Times New Roman" w:cs="Times New Roman"/>
          <w:sz w:val="24"/>
          <w:szCs w:val="24"/>
        </w:rPr>
        <w:t xml:space="preserve"> </w:t>
      </w:r>
      <w:r w:rsidRPr="00AF4E4F">
        <w:rPr>
          <w:rFonts w:ascii="Times New Roman" w:hAnsi="Times New Roman" w:cs="Times New Roman"/>
          <w:sz w:val="24"/>
          <w:szCs w:val="24"/>
        </w:rPr>
        <w:t xml:space="preserve">ensures that participants </w:t>
      </w:r>
      <w:proofErr w:type="gramStart"/>
      <w:r w:rsidRPr="00AF4E4F">
        <w:rPr>
          <w:rFonts w:ascii="Times New Roman" w:hAnsi="Times New Roman" w:cs="Times New Roman"/>
          <w:sz w:val="24"/>
          <w:szCs w:val="24"/>
        </w:rPr>
        <w:t>are able to</w:t>
      </w:r>
      <w:proofErr w:type="gramEnd"/>
      <w:r w:rsidRPr="00AF4E4F">
        <w:rPr>
          <w:rFonts w:ascii="Times New Roman" w:hAnsi="Times New Roman" w:cs="Times New Roman"/>
          <w:sz w:val="24"/>
          <w:szCs w:val="24"/>
        </w:rPr>
        <w:t xml:space="preserve"> obtain accurate and up-to-date information about the details and status of registered biodiversity projects and can have confidence in conducting their business affairs, which supports the emerging market.</w:t>
      </w:r>
    </w:p>
    <w:p w14:paraId="7B57CFFC" w14:textId="77777777" w:rsidR="00AF4E4F" w:rsidRPr="00AF4E4F" w:rsidRDefault="00AF4E4F" w:rsidP="00AF4E4F">
      <w:pPr>
        <w:pStyle w:val="ListParagraph"/>
        <w:ind w:left="0"/>
        <w:rPr>
          <w:rFonts w:ascii="Times New Roman" w:hAnsi="Times New Roman" w:cs="Times New Roman"/>
          <w:sz w:val="24"/>
          <w:szCs w:val="24"/>
        </w:rPr>
      </w:pPr>
    </w:p>
    <w:p w14:paraId="1557858F" w14:textId="7188038A" w:rsidR="00AA63DA" w:rsidRPr="00AF4E4F" w:rsidRDefault="00AF4E4F" w:rsidP="00AF4E4F">
      <w:pPr>
        <w:pStyle w:val="ListParagraph"/>
        <w:numPr>
          <w:ilvl w:val="0"/>
          <w:numId w:val="2"/>
        </w:numPr>
        <w:ind w:left="0" w:hanging="567"/>
        <w:rPr>
          <w:rFonts w:ascii="Times New Roman" w:hAnsi="Times New Roman" w:cs="Times New Roman"/>
          <w:sz w:val="24"/>
          <w:szCs w:val="24"/>
        </w:rPr>
      </w:pPr>
      <w:r w:rsidRPr="00AF4E4F">
        <w:rPr>
          <w:rFonts w:ascii="Times New Roman" w:hAnsi="Times New Roman" w:cs="Times New Roman"/>
          <w:sz w:val="24"/>
          <w:szCs w:val="24"/>
        </w:rPr>
        <w:t xml:space="preserve">It is not expected that the information published would include personal information within the meaning of the Privacy Act. </w:t>
      </w:r>
      <w:r w:rsidR="00CF323A">
        <w:rPr>
          <w:rFonts w:ascii="Times New Roman" w:hAnsi="Times New Roman" w:cs="Times New Roman"/>
          <w:sz w:val="24"/>
          <w:szCs w:val="24"/>
        </w:rPr>
        <w:t>S</w:t>
      </w:r>
      <w:r w:rsidRPr="00AF4E4F">
        <w:rPr>
          <w:rFonts w:ascii="Times New Roman" w:hAnsi="Times New Roman" w:cs="Times New Roman"/>
          <w:sz w:val="24"/>
          <w:szCs w:val="24"/>
        </w:rPr>
        <w:t>hould that be the case,</w:t>
      </w:r>
      <w:r w:rsidR="00CF323A">
        <w:rPr>
          <w:rFonts w:ascii="Times New Roman" w:hAnsi="Times New Roman" w:cs="Times New Roman"/>
          <w:sz w:val="24"/>
          <w:szCs w:val="24"/>
        </w:rPr>
        <w:t xml:space="preserve"> however</w:t>
      </w:r>
      <w:r w:rsidRPr="00AF4E4F">
        <w:rPr>
          <w:rFonts w:ascii="Times New Roman" w:hAnsi="Times New Roman" w:cs="Times New Roman"/>
          <w:sz w:val="24"/>
          <w:szCs w:val="24"/>
        </w:rPr>
        <w:t xml:space="preserve">, the requirements in section </w:t>
      </w:r>
      <w:r w:rsidR="00F32E2B">
        <w:rPr>
          <w:rFonts w:ascii="Times New Roman" w:hAnsi="Times New Roman" w:cs="Times New Roman"/>
          <w:sz w:val="24"/>
          <w:szCs w:val="24"/>
        </w:rPr>
        <w:t>79</w:t>
      </w:r>
      <w:r w:rsidRPr="00AF4E4F">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AF4E4F">
        <w:rPr>
          <w:rFonts w:ascii="Times New Roman" w:hAnsi="Times New Roman" w:cs="Times New Roman"/>
          <w:sz w:val="24"/>
          <w:szCs w:val="24"/>
        </w:rPr>
        <w:t>Rules are intended to constitute an authorisation for the purposes of Australian Privacy Principle 6.2 (see Schedule 1 to the Privacy Act) and other relevant laws including common law and equitable protections for confidentiality (because the relevant clause will authorise the use or disclosure of the information by or under an Australian law).</w:t>
      </w:r>
    </w:p>
    <w:p w14:paraId="23DE25B1" w14:textId="25BF2CDE" w:rsidR="005907CE" w:rsidRPr="000500DE" w:rsidRDefault="005907CE" w:rsidP="002F3797">
      <w:pPr>
        <w:ind w:hanging="567"/>
        <w:rPr>
          <w:rFonts w:ascii="Times New Roman" w:hAnsi="Times New Roman" w:cs="Times New Roman"/>
          <w:sz w:val="24"/>
          <w:szCs w:val="24"/>
          <w:u w:val="single"/>
        </w:rPr>
      </w:pPr>
      <w:r w:rsidRPr="000500DE">
        <w:rPr>
          <w:rFonts w:ascii="Times New Roman" w:hAnsi="Times New Roman" w:cs="Times New Roman"/>
          <w:sz w:val="24"/>
          <w:szCs w:val="24"/>
          <w:u w:val="single"/>
        </w:rPr>
        <w:t xml:space="preserve">Section </w:t>
      </w:r>
      <w:r w:rsidR="00F32E2B">
        <w:rPr>
          <w:rFonts w:ascii="Times New Roman" w:hAnsi="Times New Roman" w:cs="Times New Roman"/>
          <w:sz w:val="24"/>
          <w:szCs w:val="24"/>
          <w:u w:val="single"/>
        </w:rPr>
        <w:t>80</w:t>
      </w:r>
      <w:r w:rsidRPr="000500DE">
        <w:rPr>
          <w:rFonts w:ascii="Times New Roman" w:hAnsi="Times New Roman" w:cs="Times New Roman"/>
          <w:sz w:val="24"/>
          <w:szCs w:val="24"/>
          <w:u w:val="single"/>
        </w:rPr>
        <w:t xml:space="preserve"> – Other information about registered biodiversity </w:t>
      </w:r>
      <w:r w:rsidR="000500DE" w:rsidRPr="000500DE">
        <w:rPr>
          <w:rFonts w:ascii="Times New Roman" w:hAnsi="Times New Roman" w:cs="Times New Roman"/>
          <w:sz w:val="24"/>
          <w:szCs w:val="24"/>
          <w:u w:val="single"/>
        </w:rPr>
        <w:t>projects</w:t>
      </w:r>
    </w:p>
    <w:p w14:paraId="7148EFE5" w14:textId="3B647F1D" w:rsidR="00D403B1" w:rsidRPr="00D403B1" w:rsidRDefault="00D403B1" w:rsidP="00D403B1">
      <w:pPr>
        <w:pStyle w:val="ListParagraph"/>
        <w:numPr>
          <w:ilvl w:val="0"/>
          <w:numId w:val="2"/>
        </w:numPr>
        <w:ind w:left="0" w:hanging="567"/>
        <w:rPr>
          <w:rFonts w:ascii="Times New Roman" w:hAnsi="Times New Roman" w:cs="Times New Roman"/>
          <w:sz w:val="24"/>
          <w:szCs w:val="24"/>
        </w:rPr>
      </w:pPr>
      <w:r w:rsidRPr="00D403B1">
        <w:rPr>
          <w:rFonts w:ascii="Times New Roman" w:hAnsi="Times New Roman" w:cs="Times New Roman"/>
          <w:sz w:val="24"/>
          <w:szCs w:val="24"/>
        </w:rPr>
        <w:t xml:space="preserve">Section 161 of the </w:t>
      </w:r>
      <w:r w:rsidR="00725E25">
        <w:rPr>
          <w:rFonts w:ascii="Times New Roman" w:hAnsi="Times New Roman" w:cs="Times New Roman"/>
          <w:sz w:val="24"/>
          <w:szCs w:val="24"/>
        </w:rPr>
        <w:t xml:space="preserve">NR </w:t>
      </w:r>
      <w:r w:rsidRPr="00D403B1">
        <w:rPr>
          <w:rFonts w:ascii="Times New Roman" w:hAnsi="Times New Roman" w:cs="Times New Roman"/>
          <w:sz w:val="24"/>
          <w:szCs w:val="24"/>
        </w:rPr>
        <w:t xml:space="preserve">Act requires the Regulator to keep a register, called the Biodiversity Markets Register, on the Regulator’s website. Subsection 162(1) </w:t>
      </w:r>
      <w:r w:rsidR="00725E25">
        <w:rPr>
          <w:rFonts w:ascii="Times New Roman" w:hAnsi="Times New Roman" w:cs="Times New Roman"/>
          <w:sz w:val="24"/>
          <w:szCs w:val="24"/>
        </w:rPr>
        <w:t xml:space="preserve">of the NR Act </w:t>
      </w:r>
      <w:r w:rsidRPr="00D403B1">
        <w:rPr>
          <w:rFonts w:ascii="Times New Roman" w:hAnsi="Times New Roman" w:cs="Times New Roman"/>
          <w:sz w:val="24"/>
          <w:szCs w:val="24"/>
        </w:rPr>
        <w:t xml:space="preserve">requires the Register to set out certain information relating to registered biodiversity projects. Paragraph 162(1)(m) </w:t>
      </w:r>
      <w:r w:rsidR="002D038E">
        <w:rPr>
          <w:rFonts w:ascii="Times New Roman" w:hAnsi="Times New Roman" w:cs="Times New Roman"/>
          <w:sz w:val="24"/>
          <w:szCs w:val="24"/>
        </w:rPr>
        <w:t xml:space="preserve">of the NR Act </w:t>
      </w:r>
      <w:r w:rsidRPr="00D403B1">
        <w:rPr>
          <w:rFonts w:ascii="Times New Roman" w:hAnsi="Times New Roman" w:cs="Times New Roman"/>
          <w:sz w:val="24"/>
          <w:szCs w:val="24"/>
        </w:rPr>
        <w:t>provides that the Register must set out any other such information (if any) as is prescribed by the rules.</w:t>
      </w:r>
    </w:p>
    <w:p w14:paraId="16281EB4" w14:textId="77777777" w:rsidR="00D403B1" w:rsidRPr="00D403B1" w:rsidRDefault="00D403B1" w:rsidP="00D403B1">
      <w:pPr>
        <w:pStyle w:val="ListParagraph"/>
        <w:ind w:left="0"/>
        <w:rPr>
          <w:rFonts w:ascii="Times New Roman" w:hAnsi="Times New Roman" w:cs="Times New Roman"/>
          <w:sz w:val="24"/>
          <w:szCs w:val="24"/>
        </w:rPr>
      </w:pPr>
    </w:p>
    <w:p w14:paraId="1C2E9245" w14:textId="33FBB25F" w:rsidR="00D403B1" w:rsidRPr="00D403B1" w:rsidRDefault="00D403B1" w:rsidP="00D403B1">
      <w:pPr>
        <w:pStyle w:val="ListParagraph"/>
        <w:numPr>
          <w:ilvl w:val="0"/>
          <w:numId w:val="2"/>
        </w:numPr>
        <w:ind w:left="0" w:hanging="567"/>
        <w:rPr>
          <w:rFonts w:ascii="Times New Roman" w:hAnsi="Times New Roman" w:cs="Times New Roman"/>
          <w:sz w:val="24"/>
          <w:szCs w:val="24"/>
        </w:rPr>
      </w:pPr>
      <w:r w:rsidRPr="00D403B1">
        <w:rPr>
          <w:rFonts w:ascii="Times New Roman" w:hAnsi="Times New Roman" w:cs="Times New Roman"/>
          <w:sz w:val="24"/>
          <w:szCs w:val="24"/>
        </w:rPr>
        <w:t xml:space="preserve">Section </w:t>
      </w:r>
      <w:r w:rsidR="00F32E2B">
        <w:rPr>
          <w:rFonts w:ascii="Times New Roman" w:hAnsi="Times New Roman" w:cs="Times New Roman"/>
          <w:sz w:val="24"/>
          <w:szCs w:val="24"/>
        </w:rPr>
        <w:t>80</w:t>
      </w:r>
      <w:r w:rsidRPr="00D403B1">
        <w:rPr>
          <w:rFonts w:ascii="Times New Roman" w:hAnsi="Times New Roman" w:cs="Times New Roman"/>
          <w:sz w:val="24"/>
          <w:szCs w:val="24"/>
        </w:rPr>
        <w:t xml:space="preserve"> </w:t>
      </w:r>
      <w:r w:rsidR="002F75C5">
        <w:rPr>
          <w:rFonts w:ascii="Times New Roman" w:hAnsi="Times New Roman" w:cs="Times New Roman"/>
          <w:sz w:val="24"/>
          <w:szCs w:val="24"/>
        </w:rPr>
        <w:t xml:space="preserve">of the NR Rules </w:t>
      </w:r>
      <w:r w:rsidRPr="00D403B1">
        <w:rPr>
          <w:rFonts w:ascii="Times New Roman" w:hAnsi="Times New Roman" w:cs="Times New Roman"/>
          <w:sz w:val="24"/>
          <w:szCs w:val="24"/>
        </w:rPr>
        <w:t xml:space="preserve">is made for the purposes of paragraph 162(1)(m) of the </w:t>
      </w:r>
      <w:r w:rsidR="002D038E">
        <w:rPr>
          <w:rFonts w:ascii="Times New Roman" w:hAnsi="Times New Roman" w:cs="Times New Roman"/>
          <w:sz w:val="24"/>
          <w:szCs w:val="24"/>
        </w:rPr>
        <w:t xml:space="preserve">NR </w:t>
      </w:r>
      <w:r w:rsidRPr="00D403B1">
        <w:rPr>
          <w:rFonts w:ascii="Times New Roman" w:hAnsi="Times New Roman" w:cs="Times New Roman"/>
          <w:sz w:val="24"/>
          <w:szCs w:val="24"/>
        </w:rPr>
        <w:t>Act.</w:t>
      </w:r>
      <w:r w:rsidR="002D038E">
        <w:rPr>
          <w:rFonts w:ascii="Times New Roman" w:hAnsi="Times New Roman" w:cs="Times New Roman"/>
          <w:sz w:val="24"/>
          <w:szCs w:val="24"/>
        </w:rPr>
        <w:t xml:space="preserve"> This is confirmed by subsection </w:t>
      </w:r>
      <w:r w:rsidR="00F32E2B">
        <w:rPr>
          <w:rFonts w:ascii="Times New Roman" w:hAnsi="Times New Roman" w:cs="Times New Roman"/>
          <w:sz w:val="24"/>
          <w:szCs w:val="24"/>
        </w:rPr>
        <w:t>80</w:t>
      </w:r>
      <w:r w:rsidR="002D038E">
        <w:rPr>
          <w:rFonts w:ascii="Times New Roman" w:hAnsi="Times New Roman" w:cs="Times New Roman"/>
          <w:sz w:val="24"/>
          <w:szCs w:val="24"/>
        </w:rPr>
        <w:t>(1).</w:t>
      </w:r>
    </w:p>
    <w:p w14:paraId="41AE215B" w14:textId="77777777" w:rsidR="00D403B1" w:rsidRPr="00D403B1" w:rsidRDefault="00D403B1" w:rsidP="00D403B1">
      <w:pPr>
        <w:pStyle w:val="ListParagraph"/>
        <w:ind w:left="0"/>
        <w:rPr>
          <w:rFonts w:ascii="Times New Roman" w:hAnsi="Times New Roman" w:cs="Times New Roman"/>
          <w:sz w:val="24"/>
          <w:szCs w:val="24"/>
        </w:rPr>
      </w:pPr>
    </w:p>
    <w:p w14:paraId="5042740D" w14:textId="15B953DD" w:rsidR="00D403B1" w:rsidRPr="00D403B1" w:rsidRDefault="00D403B1" w:rsidP="00D403B1">
      <w:pPr>
        <w:pStyle w:val="ListParagraph"/>
        <w:numPr>
          <w:ilvl w:val="0"/>
          <w:numId w:val="2"/>
        </w:numPr>
        <w:ind w:left="0" w:hanging="567"/>
        <w:rPr>
          <w:rFonts w:ascii="Times New Roman" w:hAnsi="Times New Roman" w:cs="Times New Roman"/>
          <w:sz w:val="24"/>
          <w:szCs w:val="24"/>
        </w:rPr>
      </w:pPr>
      <w:r w:rsidRPr="00D403B1">
        <w:rPr>
          <w:rFonts w:ascii="Times New Roman" w:hAnsi="Times New Roman" w:cs="Times New Roman"/>
          <w:sz w:val="24"/>
          <w:szCs w:val="24"/>
        </w:rPr>
        <w:lastRenderedPageBreak/>
        <w:t xml:space="preserve">Subsection </w:t>
      </w:r>
      <w:r w:rsidR="00F32E2B">
        <w:rPr>
          <w:rFonts w:ascii="Times New Roman" w:hAnsi="Times New Roman" w:cs="Times New Roman"/>
          <w:sz w:val="24"/>
          <w:szCs w:val="24"/>
        </w:rPr>
        <w:t>80</w:t>
      </w:r>
      <w:r w:rsidRPr="00D403B1">
        <w:rPr>
          <w:rFonts w:ascii="Times New Roman" w:hAnsi="Times New Roman" w:cs="Times New Roman"/>
          <w:sz w:val="24"/>
          <w:szCs w:val="24"/>
        </w:rPr>
        <w:t>(2) provides that the Register must, for each registered biodiversity project, include the following information:</w:t>
      </w:r>
    </w:p>
    <w:p w14:paraId="206B0851" w14:textId="77777777" w:rsidR="00D403B1" w:rsidRPr="000E240F" w:rsidRDefault="00D403B1" w:rsidP="00D403B1">
      <w:pPr>
        <w:pStyle w:val="ListParagraph"/>
        <w:rPr>
          <w:rFonts w:ascii="Times New Roman" w:hAnsi="Times New Roman" w:cs="Times New Roman"/>
          <w:sz w:val="24"/>
          <w:szCs w:val="24"/>
          <w:lang w:val="en-US"/>
        </w:rPr>
      </w:pPr>
    </w:p>
    <w:p w14:paraId="452ACCFD"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the unique identifier assigned for the </w:t>
      </w:r>
      <w:proofErr w:type="gramStart"/>
      <w:r w:rsidRPr="00D403B1">
        <w:rPr>
          <w:rFonts w:ascii="Times New Roman" w:hAnsi="Times New Roman" w:cs="Times New Roman"/>
          <w:sz w:val="24"/>
          <w:szCs w:val="24"/>
        </w:rPr>
        <w:t>project;</w:t>
      </w:r>
      <w:proofErr w:type="gramEnd"/>
    </w:p>
    <w:p w14:paraId="1606DD48" w14:textId="77777777" w:rsidR="00D403B1" w:rsidRPr="00D403B1" w:rsidRDefault="00D403B1" w:rsidP="00D403B1">
      <w:pPr>
        <w:pStyle w:val="ListParagraph"/>
        <w:ind w:left="567"/>
        <w:rPr>
          <w:rFonts w:ascii="Times New Roman" w:hAnsi="Times New Roman" w:cs="Times New Roman"/>
          <w:sz w:val="24"/>
          <w:szCs w:val="24"/>
        </w:rPr>
      </w:pPr>
    </w:p>
    <w:p w14:paraId="2063BEB1"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the activity period (if any) and the permanence period of the </w:t>
      </w:r>
      <w:proofErr w:type="gramStart"/>
      <w:r w:rsidRPr="00D403B1">
        <w:rPr>
          <w:rFonts w:ascii="Times New Roman" w:hAnsi="Times New Roman" w:cs="Times New Roman"/>
          <w:sz w:val="24"/>
          <w:szCs w:val="24"/>
        </w:rPr>
        <w:t>project;</w:t>
      </w:r>
      <w:proofErr w:type="gramEnd"/>
    </w:p>
    <w:p w14:paraId="2D97543C" w14:textId="77777777" w:rsidR="00D403B1" w:rsidRPr="00D403B1" w:rsidRDefault="00D403B1" w:rsidP="00D403B1">
      <w:pPr>
        <w:pStyle w:val="ListParagraph"/>
        <w:ind w:left="567"/>
        <w:rPr>
          <w:rFonts w:ascii="Times New Roman" w:hAnsi="Times New Roman" w:cs="Times New Roman"/>
          <w:sz w:val="24"/>
          <w:szCs w:val="24"/>
        </w:rPr>
      </w:pPr>
    </w:p>
    <w:p w14:paraId="218743A9"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the day on which the approval of the registration of the project takes </w:t>
      </w:r>
      <w:proofErr w:type="gramStart"/>
      <w:r w:rsidRPr="00D403B1">
        <w:rPr>
          <w:rFonts w:ascii="Times New Roman" w:hAnsi="Times New Roman" w:cs="Times New Roman"/>
          <w:sz w:val="24"/>
          <w:szCs w:val="24"/>
        </w:rPr>
        <w:t>effect;</w:t>
      </w:r>
      <w:proofErr w:type="gramEnd"/>
    </w:p>
    <w:p w14:paraId="5D3B7745" w14:textId="77777777" w:rsidR="00D403B1" w:rsidRPr="00D403B1" w:rsidRDefault="00D403B1" w:rsidP="00D403B1">
      <w:pPr>
        <w:pStyle w:val="ListParagraph"/>
        <w:ind w:left="567"/>
        <w:rPr>
          <w:rFonts w:ascii="Times New Roman" w:hAnsi="Times New Roman" w:cs="Times New Roman"/>
          <w:sz w:val="24"/>
          <w:szCs w:val="24"/>
        </w:rPr>
      </w:pPr>
    </w:p>
    <w:p w14:paraId="4D5B79D7"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if the registration of the project is varied—the day on which the registration is varied and a description of the </w:t>
      </w:r>
      <w:proofErr w:type="gramStart"/>
      <w:r w:rsidRPr="00D403B1">
        <w:rPr>
          <w:rFonts w:ascii="Times New Roman" w:hAnsi="Times New Roman" w:cs="Times New Roman"/>
          <w:sz w:val="24"/>
          <w:szCs w:val="24"/>
        </w:rPr>
        <w:t>variation;</w:t>
      </w:r>
      <w:proofErr w:type="gramEnd"/>
    </w:p>
    <w:p w14:paraId="495E1CE6" w14:textId="77777777" w:rsidR="00D403B1" w:rsidRPr="00D403B1" w:rsidRDefault="00D403B1" w:rsidP="00D403B1">
      <w:pPr>
        <w:pStyle w:val="ListParagraph"/>
        <w:ind w:left="567"/>
        <w:rPr>
          <w:rFonts w:ascii="Times New Roman" w:hAnsi="Times New Roman" w:cs="Times New Roman"/>
          <w:sz w:val="24"/>
          <w:szCs w:val="24"/>
        </w:rPr>
      </w:pPr>
    </w:p>
    <w:p w14:paraId="3A877DB2"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the activities that are being carried out for the purposes of the </w:t>
      </w:r>
      <w:proofErr w:type="gramStart"/>
      <w:r w:rsidRPr="00D403B1">
        <w:rPr>
          <w:rFonts w:ascii="Times New Roman" w:hAnsi="Times New Roman" w:cs="Times New Roman"/>
          <w:sz w:val="24"/>
          <w:szCs w:val="24"/>
        </w:rPr>
        <w:t>project;</w:t>
      </w:r>
      <w:proofErr w:type="gramEnd"/>
    </w:p>
    <w:p w14:paraId="7AEDDCD8" w14:textId="77777777" w:rsidR="00D403B1" w:rsidRPr="00D403B1" w:rsidRDefault="00D403B1" w:rsidP="00D403B1">
      <w:pPr>
        <w:pStyle w:val="ListParagraph"/>
        <w:ind w:left="567"/>
        <w:rPr>
          <w:rFonts w:ascii="Times New Roman" w:hAnsi="Times New Roman" w:cs="Times New Roman"/>
          <w:sz w:val="24"/>
          <w:szCs w:val="24"/>
        </w:rPr>
      </w:pPr>
    </w:p>
    <w:p w14:paraId="123E39BE"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if the methodology determination (the applicable methodology determination) that covers the project is varied:</w:t>
      </w:r>
    </w:p>
    <w:p w14:paraId="7839D775" w14:textId="77777777" w:rsidR="00D403B1" w:rsidRDefault="00D403B1" w:rsidP="00D403B1">
      <w:pPr>
        <w:pStyle w:val="ListParagraph"/>
        <w:ind w:left="1980"/>
        <w:rPr>
          <w:rFonts w:ascii="Times New Roman" w:hAnsi="Times New Roman" w:cs="Times New Roman"/>
          <w:sz w:val="24"/>
          <w:szCs w:val="24"/>
          <w:lang w:val="en-US"/>
        </w:rPr>
      </w:pPr>
    </w:p>
    <w:p w14:paraId="5E0B8E80"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a statement to that effect; and</w:t>
      </w:r>
    </w:p>
    <w:p w14:paraId="7C66AD06" w14:textId="77777777" w:rsidR="00D403B1" w:rsidRPr="00D403B1" w:rsidRDefault="00D403B1" w:rsidP="00D403B1">
      <w:pPr>
        <w:pStyle w:val="ListParagraph"/>
        <w:ind w:left="1134"/>
        <w:rPr>
          <w:rFonts w:ascii="Times New Roman" w:hAnsi="Times New Roman" w:cs="Times New Roman"/>
          <w:sz w:val="24"/>
          <w:szCs w:val="24"/>
        </w:rPr>
      </w:pPr>
    </w:p>
    <w:p w14:paraId="0A08A7EF"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 xml:space="preserve">whether the variation of the determination applies, or does not apply, to the </w:t>
      </w:r>
      <w:proofErr w:type="gramStart"/>
      <w:r w:rsidRPr="00D403B1">
        <w:rPr>
          <w:rFonts w:ascii="Times New Roman" w:hAnsi="Times New Roman" w:cs="Times New Roman"/>
          <w:sz w:val="24"/>
          <w:szCs w:val="24"/>
        </w:rPr>
        <w:t>project;</w:t>
      </w:r>
      <w:proofErr w:type="gramEnd"/>
    </w:p>
    <w:p w14:paraId="091F2CE8" w14:textId="77777777" w:rsidR="00D403B1" w:rsidRDefault="00D403B1" w:rsidP="00D403B1">
      <w:pPr>
        <w:pStyle w:val="ListParagraph"/>
        <w:rPr>
          <w:rFonts w:ascii="Times New Roman" w:hAnsi="Times New Roman" w:cs="Times New Roman"/>
          <w:sz w:val="24"/>
          <w:szCs w:val="24"/>
          <w:lang w:val="en-US"/>
        </w:rPr>
      </w:pPr>
    </w:p>
    <w:p w14:paraId="0C0A72C9"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if the applicable methodology determination ceases to be in force:</w:t>
      </w:r>
    </w:p>
    <w:p w14:paraId="07E24CD5" w14:textId="77777777" w:rsidR="00D403B1" w:rsidRDefault="00D403B1" w:rsidP="00D403B1">
      <w:pPr>
        <w:pStyle w:val="ListParagraph"/>
        <w:ind w:left="1980"/>
        <w:rPr>
          <w:rFonts w:ascii="Times New Roman" w:hAnsi="Times New Roman" w:cs="Times New Roman"/>
          <w:sz w:val="24"/>
          <w:szCs w:val="24"/>
          <w:lang w:val="en-US"/>
        </w:rPr>
      </w:pPr>
    </w:p>
    <w:p w14:paraId="0FAA499E"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a statement to that effect; and</w:t>
      </w:r>
    </w:p>
    <w:p w14:paraId="12D6FBC2" w14:textId="77777777" w:rsidR="00D403B1" w:rsidRPr="00D403B1" w:rsidRDefault="00D403B1" w:rsidP="00D403B1">
      <w:pPr>
        <w:pStyle w:val="ListParagraph"/>
        <w:ind w:left="1134"/>
        <w:rPr>
          <w:rFonts w:ascii="Times New Roman" w:hAnsi="Times New Roman" w:cs="Times New Roman"/>
          <w:sz w:val="24"/>
          <w:szCs w:val="24"/>
        </w:rPr>
      </w:pPr>
    </w:p>
    <w:p w14:paraId="5C84EE48" w14:textId="36EA58D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whether, despite the cessation, the determination continues to cover the project and, if so, the day</w:t>
      </w:r>
      <w:r w:rsidR="00D01DD3">
        <w:rPr>
          <w:rFonts w:ascii="Times New Roman" w:hAnsi="Times New Roman" w:cs="Times New Roman"/>
          <w:sz w:val="24"/>
          <w:szCs w:val="24"/>
        </w:rPr>
        <w:t xml:space="preserve"> (if any)</w:t>
      </w:r>
      <w:r w:rsidRPr="00D403B1">
        <w:rPr>
          <w:rFonts w:ascii="Times New Roman" w:hAnsi="Times New Roman" w:cs="Times New Roman"/>
          <w:sz w:val="24"/>
          <w:szCs w:val="24"/>
        </w:rPr>
        <w:t xml:space="preserve"> on which the determination ceases to cover the project; and</w:t>
      </w:r>
    </w:p>
    <w:p w14:paraId="15BBA1DB" w14:textId="77777777" w:rsidR="00D449C6" w:rsidRDefault="00D449C6" w:rsidP="00D449C6">
      <w:pPr>
        <w:pStyle w:val="ListParagraph"/>
        <w:ind w:left="567"/>
        <w:rPr>
          <w:rFonts w:ascii="Times New Roman" w:hAnsi="Times New Roman" w:cs="Times New Roman"/>
          <w:sz w:val="24"/>
          <w:szCs w:val="24"/>
        </w:rPr>
      </w:pPr>
    </w:p>
    <w:p w14:paraId="453BB581" w14:textId="7A54793A"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whether the project area overlaps with the project area of another registered biodiversity project and, if so, the unique identifier assigned for that other </w:t>
      </w:r>
      <w:proofErr w:type="gramStart"/>
      <w:r w:rsidRPr="00D403B1">
        <w:rPr>
          <w:rFonts w:ascii="Times New Roman" w:hAnsi="Times New Roman" w:cs="Times New Roman"/>
          <w:sz w:val="24"/>
          <w:szCs w:val="24"/>
        </w:rPr>
        <w:t>project;</w:t>
      </w:r>
      <w:proofErr w:type="gramEnd"/>
    </w:p>
    <w:p w14:paraId="1EAEE703" w14:textId="77777777" w:rsidR="00D403B1" w:rsidRPr="00D403B1" w:rsidRDefault="00D403B1" w:rsidP="00D403B1">
      <w:pPr>
        <w:pStyle w:val="ListParagraph"/>
        <w:ind w:left="567"/>
        <w:rPr>
          <w:rFonts w:ascii="Times New Roman" w:hAnsi="Times New Roman" w:cs="Times New Roman"/>
          <w:sz w:val="24"/>
          <w:szCs w:val="24"/>
        </w:rPr>
      </w:pPr>
    </w:p>
    <w:p w14:paraId="36E12D11"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whether:</w:t>
      </w:r>
    </w:p>
    <w:p w14:paraId="778AA9E2" w14:textId="77777777" w:rsidR="00D403B1" w:rsidRDefault="00D403B1" w:rsidP="00D403B1">
      <w:pPr>
        <w:pStyle w:val="ListParagraph"/>
        <w:ind w:left="1980"/>
        <w:rPr>
          <w:rFonts w:ascii="Times New Roman" w:hAnsi="Times New Roman" w:cs="Times New Roman"/>
          <w:sz w:val="24"/>
          <w:szCs w:val="24"/>
          <w:lang w:val="en-US"/>
        </w:rPr>
      </w:pPr>
    </w:p>
    <w:p w14:paraId="1DA43299"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the project area is or includes a native title area; or</w:t>
      </w:r>
    </w:p>
    <w:p w14:paraId="3F35D5D9" w14:textId="77777777" w:rsidR="00D403B1" w:rsidRPr="00D403B1" w:rsidRDefault="00D403B1" w:rsidP="00D403B1">
      <w:pPr>
        <w:pStyle w:val="ListParagraph"/>
        <w:ind w:left="1134"/>
        <w:rPr>
          <w:rFonts w:ascii="Times New Roman" w:hAnsi="Times New Roman" w:cs="Times New Roman"/>
          <w:sz w:val="24"/>
          <w:szCs w:val="24"/>
        </w:rPr>
      </w:pPr>
    </w:p>
    <w:p w14:paraId="00C79EE9" w14:textId="39E3FC82" w:rsidR="00D403B1" w:rsidRPr="007A3E03" w:rsidRDefault="00D403B1" w:rsidP="007A3E03">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 xml:space="preserve">a registered indigenous land use agreement is relevant to the </w:t>
      </w:r>
      <w:proofErr w:type="gramStart"/>
      <w:r w:rsidRPr="00D403B1">
        <w:rPr>
          <w:rFonts w:ascii="Times New Roman" w:hAnsi="Times New Roman" w:cs="Times New Roman"/>
          <w:sz w:val="24"/>
          <w:szCs w:val="24"/>
        </w:rPr>
        <w:t>project;</w:t>
      </w:r>
      <w:proofErr w:type="gramEnd"/>
    </w:p>
    <w:p w14:paraId="6BCB4414" w14:textId="77777777" w:rsidR="00D403B1" w:rsidRPr="00D403B1" w:rsidRDefault="00D403B1" w:rsidP="00D403B1">
      <w:pPr>
        <w:pStyle w:val="ListParagraph"/>
        <w:ind w:left="567"/>
        <w:rPr>
          <w:rFonts w:ascii="Times New Roman" w:hAnsi="Times New Roman" w:cs="Times New Roman"/>
          <w:sz w:val="24"/>
          <w:szCs w:val="24"/>
        </w:rPr>
      </w:pPr>
    </w:p>
    <w:p w14:paraId="6FFFA3EA" w14:textId="52E3E4DE"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if the project area (or part) for the project is, or overlaps with, an area classified by the IBRA (the Interim Biogeographic Regionalisation for Australia) as a bioregion—the name of the </w:t>
      </w:r>
      <w:proofErr w:type="gramStart"/>
      <w:r w:rsidRPr="00D403B1">
        <w:rPr>
          <w:rFonts w:ascii="Times New Roman" w:hAnsi="Times New Roman" w:cs="Times New Roman"/>
          <w:sz w:val="24"/>
          <w:szCs w:val="24"/>
        </w:rPr>
        <w:t>bioregion;</w:t>
      </w:r>
      <w:proofErr w:type="gramEnd"/>
    </w:p>
    <w:p w14:paraId="3D403122" w14:textId="77777777" w:rsidR="00D403B1" w:rsidRPr="00D403B1" w:rsidRDefault="00D403B1" w:rsidP="00D403B1">
      <w:pPr>
        <w:pStyle w:val="ListParagraph"/>
        <w:ind w:left="567"/>
        <w:rPr>
          <w:rFonts w:ascii="Times New Roman" w:hAnsi="Times New Roman" w:cs="Times New Roman"/>
          <w:sz w:val="24"/>
          <w:szCs w:val="24"/>
        </w:rPr>
      </w:pPr>
    </w:p>
    <w:p w14:paraId="43D0C018" w14:textId="26DA2DE2" w:rsidR="00D403B1" w:rsidRPr="00D403B1" w:rsidRDefault="007E4413" w:rsidP="00705422">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for any p</w:t>
      </w:r>
      <w:r w:rsidR="00705422">
        <w:rPr>
          <w:rFonts w:ascii="Times New Roman" w:hAnsi="Times New Roman" w:cs="Times New Roman"/>
          <w:sz w:val="24"/>
          <w:szCs w:val="24"/>
        </w:rPr>
        <w:t>art of the project area located on land</w:t>
      </w:r>
      <w:r w:rsidR="00705422" w:rsidRPr="00D403B1">
        <w:rPr>
          <w:rFonts w:ascii="Times New Roman" w:hAnsi="Times New Roman" w:cs="Times New Roman"/>
          <w:sz w:val="24"/>
          <w:szCs w:val="24"/>
        </w:rPr>
        <w:t>—</w:t>
      </w:r>
      <w:r w:rsidR="00705422">
        <w:rPr>
          <w:rFonts w:ascii="Times New Roman" w:hAnsi="Times New Roman" w:cs="Times New Roman"/>
          <w:sz w:val="24"/>
          <w:szCs w:val="24"/>
        </w:rPr>
        <w:t xml:space="preserve">the size of that area, in </w:t>
      </w:r>
      <w:proofErr w:type="gramStart"/>
      <w:r w:rsidR="00705422">
        <w:rPr>
          <w:rFonts w:ascii="Times New Roman" w:hAnsi="Times New Roman" w:cs="Times New Roman"/>
          <w:sz w:val="24"/>
          <w:szCs w:val="24"/>
        </w:rPr>
        <w:t>hectares;</w:t>
      </w:r>
      <w:proofErr w:type="gramEnd"/>
    </w:p>
    <w:p w14:paraId="3A662F56" w14:textId="77777777" w:rsidR="00D403B1" w:rsidRDefault="00D403B1" w:rsidP="00D403B1">
      <w:pPr>
        <w:pStyle w:val="ListParagraph"/>
        <w:rPr>
          <w:rFonts w:ascii="Times New Roman" w:hAnsi="Times New Roman" w:cs="Times New Roman"/>
          <w:sz w:val="24"/>
          <w:szCs w:val="24"/>
          <w:lang w:val="en-US"/>
        </w:rPr>
      </w:pPr>
    </w:p>
    <w:p w14:paraId="7D32CF2E" w14:textId="505783F9" w:rsidR="00D403B1" w:rsidRPr="00D403B1" w:rsidRDefault="00705422" w:rsidP="00D403B1">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lastRenderedPageBreak/>
        <w:t>for any part of the project area located in waters</w:t>
      </w:r>
      <w:r w:rsidR="00842ED8" w:rsidRPr="00D403B1">
        <w:rPr>
          <w:rFonts w:ascii="Times New Roman" w:hAnsi="Times New Roman" w:cs="Times New Roman"/>
          <w:sz w:val="24"/>
          <w:szCs w:val="24"/>
        </w:rPr>
        <w:t>—</w:t>
      </w:r>
      <w:r w:rsidR="00842ED8">
        <w:rPr>
          <w:rFonts w:ascii="Times New Roman" w:hAnsi="Times New Roman" w:cs="Times New Roman"/>
          <w:sz w:val="24"/>
          <w:szCs w:val="24"/>
        </w:rPr>
        <w:t xml:space="preserve">the size of that area, in square metres or </w:t>
      </w:r>
      <w:proofErr w:type="gramStart"/>
      <w:r w:rsidR="00842ED8">
        <w:rPr>
          <w:rFonts w:ascii="Times New Roman" w:hAnsi="Times New Roman" w:cs="Times New Roman"/>
          <w:sz w:val="24"/>
          <w:szCs w:val="24"/>
        </w:rPr>
        <w:t>kilometres;</w:t>
      </w:r>
      <w:proofErr w:type="gramEnd"/>
    </w:p>
    <w:p w14:paraId="214308DB" w14:textId="77777777" w:rsidR="00D403B1" w:rsidRDefault="00D403B1" w:rsidP="00D403B1">
      <w:pPr>
        <w:pStyle w:val="ListParagraph"/>
        <w:ind w:left="1980"/>
        <w:rPr>
          <w:rFonts w:ascii="Times New Roman" w:hAnsi="Times New Roman" w:cs="Times New Roman"/>
          <w:sz w:val="24"/>
          <w:szCs w:val="24"/>
          <w:highlight w:val="yellow"/>
          <w:lang w:val="en-US"/>
        </w:rPr>
      </w:pPr>
    </w:p>
    <w:p w14:paraId="5AAB5E32" w14:textId="7B1CF912"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if information about the project, or the project area (or part) for the project, is not set out in the Register because of a decision under section 163 or 163A of the </w:t>
      </w:r>
      <w:r w:rsidR="00AA59C7">
        <w:rPr>
          <w:rFonts w:ascii="Times New Roman" w:hAnsi="Times New Roman" w:cs="Times New Roman"/>
          <w:sz w:val="24"/>
          <w:szCs w:val="24"/>
        </w:rPr>
        <w:t xml:space="preserve">NR </w:t>
      </w:r>
      <w:r w:rsidRPr="00D403B1">
        <w:rPr>
          <w:rFonts w:ascii="Times New Roman" w:hAnsi="Times New Roman" w:cs="Times New Roman"/>
          <w:sz w:val="24"/>
          <w:szCs w:val="24"/>
        </w:rPr>
        <w:t xml:space="preserve">Act—a statement to the effect that such a decision has been made and the date of the </w:t>
      </w:r>
      <w:proofErr w:type="gramStart"/>
      <w:r w:rsidRPr="00D403B1">
        <w:rPr>
          <w:rFonts w:ascii="Times New Roman" w:hAnsi="Times New Roman" w:cs="Times New Roman"/>
          <w:sz w:val="24"/>
          <w:szCs w:val="24"/>
        </w:rPr>
        <w:t>decision;</w:t>
      </w:r>
      <w:proofErr w:type="gramEnd"/>
    </w:p>
    <w:p w14:paraId="7B4981F9" w14:textId="77777777" w:rsidR="00D403B1" w:rsidRPr="00D403B1" w:rsidRDefault="00D403B1" w:rsidP="00D403B1">
      <w:pPr>
        <w:pStyle w:val="ListParagraph"/>
        <w:ind w:left="567"/>
        <w:rPr>
          <w:rFonts w:ascii="Times New Roman" w:hAnsi="Times New Roman" w:cs="Times New Roman"/>
          <w:sz w:val="24"/>
          <w:szCs w:val="24"/>
        </w:rPr>
      </w:pPr>
    </w:p>
    <w:p w14:paraId="4E0C172E"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if a relinquishment notice is given in relation to a biodiversity certificate issued in relation to the project:</w:t>
      </w:r>
    </w:p>
    <w:p w14:paraId="40E224F0" w14:textId="77777777" w:rsidR="00D403B1" w:rsidRDefault="00D403B1" w:rsidP="00D403B1">
      <w:pPr>
        <w:pStyle w:val="ListParagraph"/>
        <w:ind w:left="1980"/>
        <w:rPr>
          <w:rFonts w:ascii="Times New Roman" w:hAnsi="Times New Roman" w:cs="Times New Roman"/>
          <w:sz w:val="24"/>
          <w:szCs w:val="24"/>
          <w:lang w:val="en-US"/>
        </w:rPr>
      </w:pPr>
    </w:p>
    <w:p w14:paraId="3EAFF43D"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the date the notice is given; and</w:t>
      </w:r>
    </w:p>
    <w:p w14:paraId="7F3994F5" w14:textId="77777777" w:rsidR="00D403B1" w:rsidRPr="00D403B1" w:rsidRDefault="00D403B1" w:rsidP="00D403B1">
      <w:pPr>
        <w:pStyle w:val="ListParagraph"/>
        <w:ind w:left="1134"/>
        <w:rPr>
          <w:rFonts w:ascii="Times New Roman" w:hAnsi="Times New Roman" w:cs="Times New Roman"/>
          <w:sz w:val="24"/>
          <w:szCs w:val="24"/>
        </w:rPr>
      </w:pPr>
    </w:p>
    <w:p w14:paraId="5F14822C" w14:textId="0523814E"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if the decision to give the notice is, upon review under Part 20</w:t>
      </w:r>
      <w:r w:rsidR="00AA59C7">
        <w:rPr>
          <w:rFonts w:ascii="Times New Roman" w:hAnsi="Times New Roman" w:cs="Times New Roman"/>
          <w:sz w:val="24"/>
          <w:szCs w:val="24"/>
        </w:rPr>
        <w:t xml:space="preserve"> of the </w:t>
      </w:r>
      <w:r w:rsidR="00B07345">
        <w:rPr>
          <w:rFonts w:ascii="Times New Roman" w:hAnsi="Times New Roman" w:cs="Times New Roman"/>
          <w:sz w:val="24"/>
          <w:szCs w:val="24"/>
        </w:rPr>
        <w:t>NR Act</w:t>
      </w:r>
      <w:r w:rsidRPr="00D403B1">
        <w:rPr>
          <w:rFonts w:ascii="Times New Roman" w:hAnsi="Times New Roman" w:cs="Times New Roman"/>
          <w:sz w:val="24"/>
          <w:szCs w:val="24"/>
        </w:rPr>
        <w:t xml:space="preserve">, affirmed, varied or revoked—a statement to that effect and the date the review decision is </w:t>
      </w:r>
      <w:proofErr w:type="gramStart"/>
      <w:r w:rsidRPr="00D403B1">
        <w:rPr>
          <w:rFonts w:ascii="Times New Roman" w:hAnsi="Times New Roman" w:cs="Times New Roman"/>
          <w:sz w:val="24"/>
          <w:szCs w:val="24"/>
        </w:rPr>
        <w:t>made;</w:t>
      </w:r>
      <w:proofErr w:type="gramEnd"/>
    </w:p>
    <w:p w14:paraId="30D2C5E6" w14:textId="77777777" w:rsidR="00D403B1" w:rsidRDefault="00D403B1" w:rsidP="00D403B1">
      <w:pPr>
        <w:pStyle w:val="ListParagraph"/>
        <w:rPr>
          <w:rFonts w:ascii="Times New Roman" w:hAnsi="Times New Roman" w:cs="Times New Roman"/>
          <w:sz w:val="24"/>
          <w:szCs w:val="24"/>
          <w:lang w:val="en-US"/>
        </w:rPr>
      </w:pPr>
    </w:p>
    <w:p w14:paraId="20FEE252"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if the project area (or part) for the project is subject to a biodiversity maintenance declaration:</w:t>
      </w:r>
    </w:p>
    <w:p w14:paraId="6D3D2E7D" w14:textId="77777777" w:rsidR="00D403B1" w:rsidRDefault="00D403B1" w:rsidP="00D403B1">
      <w:pPr>
        <w:pStyle w:val="ListParagraph"/>
        <w:ind w:left="1980"/>
        <w:rPr>
          <w:rFonts w:ascii="Times New Roman" w:hAnsi="Times New Roman" w:cs="Times New Roman"/>
          <w:sz w:val="24"/>
          <w:szCs w:val="24"/>
          <w:lang w:val="en-US"/>
        </w:rPr>
      </w:pPr>
    </w:p>
    <w:p w14:paraId="5F2D7548"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the date the declaration is made; and</w:t>
      </w:r>
    </w:p>
    <w:p w14:paraId="6DF93F5E" w14:textId="77777777" w:rsidR="00D403B1" w:rsidRPr="00D403B1" w:rsidRDefault="00D403B1" w:rsidP="00D403B1">
      <w:pPr>
        <w:pStyle w:val="ListParagraph"/>
        <w:ind w:left="1134"/>
        <w:rPr>
          <w:rFonts w:ascii="Times New Roman" w:hAnsi="Times New Roman" w:cs="Times New Roman"/>
          <w:sz w:val="24"/>
          <w:szCs w:val="24"/>
        </w:rPr>
      </w:pPr>
    </w:p>
    <w:p w14:paraId="0E00EECA"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 xml:space="preserve">if the declaration is varied or revoked—a statement to that effect and the date it is varied or </w:t>
      </w:r>
      <w:proofErr w:type="gramStart"/>
      <w:r w:rsidRPr="00D403B1">
        <w:rPr>
          <w:rFonts w:ascii="Times New Roman" w:hAnsi="Times New Roman" w:cs="Times New Roman"/>
          <w:sz w:val="24"/>
          <w:szCs w:val="24"/>
        </w:rPr>
        <w:t>revoked;</w:t>
      </w:r>
      <w:proofErr w:type="gramEnd"/>
    </w:p>
    <w:p w14:paraId="54D575C0" w14:textId="77777777" w:rsidR="00D403B1" w:rsidRDefault="00D403B1" w:rsidP="00D403B1">
      <w:pPr>
        <w:pStyle w:val="ListParagraph"/>
        <w:rPr>
          <w:rFonts w:ascii="Times New Roman" w:hAnsi="Times New Roman" w:cs="Times New Roman"/>
          <w:sz w:val="24"/>
          <w:szCs w:val="24"/>
          <w:lang w:val="en-US"/>
        </w:rPr>
      </w:pPr>
    </w:p>
    <w:p w14:paraId="1C1333B3"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if a category A biodiversity project report is given to the Regulator in respect of the project:</w:t>
      </w:r>
    </w:p>
    <w:p w14:paraId="27B3118D" w14:textId="77777777" w:rsidR="00D403B1" w:rsidRDefault="00D403B1" w:rsidP="00D403B1">
      <w:pPr>
        <w:pStyle w:val="ListParagraph"/>
        <w:ind w:left="1980"/>
        <w:rPr>
          <w:rFonts w:ascii="Times New Roman" w:hAnsi="Times New Roman" w:cs="Times New Roman"/>
          <w:sz w:val="24"/>
          <w:szCs w:val="24"/>
          <w:lang w:val="en-US"/>
        </w:rPr>
      </w:pPr>
    </w:p>
    <w:p w14:paraId="1BB5188E"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a copy of the report, or an electronic link to the report; and</w:t>
      </w:r>
    </w:p>
    <w:p w14:paraId="0D7BBA42" w14:textId="77777777" w:rsidR="00D403B1" w:rsidRPr="00D403B1" w:rsidRDefault="00D403B1" w:rsidP="00D403B1">
      <w:pPr>
        <w:pStyle w:val="ListParagraph"/>
        <w:ind w:left="1134"/>
        <w:rPr>
          <w:rFonts w:ascii="Times New Roman" w:hAnsi="Times New Roman" w:cs="Times New Roman"/>
          <w:sz w:val="24"/>
          <w:szCs w:val="24"/>
        </w:rPr>
      </w:pPr>
    </w:p>
    <w:p w14:paraId="5EA53211"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 xml:space="preserve">the reporting period for the </w:t>
      </w:r>
      <w:proofErr w:type="gramStart"/>
      <w:r w:rsidRPr="00D403B1">
        <w:rPr>
          <w:rFonts w:ascii="Times New Roman" w:hAnsi="Times New Roman" w:cs="Times New Roman"/>
          <w:sz w:val="24"/>
          <w:szCs w:val="24"/>
        </w:rPr>
        <w:t>report;</w:t>
      </w:r>
      <w:proofErr w:type="gramEnd"/>
    </w:p>
    <w:p w14:paraId="027EA9F2" w14:textId="77777777" w:rsidR="00D403B1" w:rsidRDefault="00D403B1" w:rsidP="00D403B1">
      <w:pPr>
        <w:pStyle w:val="ListParagraph"/>
        <w:rPr>
          <w:rFonts w:ascii="Times New Roman" w:hAnsi="Times New Roman" w:cs="Times New Roman"/>
          <w:sz w:val="24"/>
          <w:szCs w:val="24"/>
          <w:lang w:val="en-US"/>
        </w:rPr>
      </w:pPr>
    </w:p>
    <w:p w14:paraId="504A4E61" w14:textId="77777777"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if a category B biodiversity project report is given to the Regulator in respect of the project:</w:t>
      </w:r>
    </w:p>
    <w:p w14:paraId="4DADB230" w14:textId="77777777" w:rsidR="00D403B1" w:rsidRDefault="00D403B1" w:rsidP="00D403B1">
      <w:pPr>
        <w:pStyle w:val="ListParagraph"/>
        <w:ind w:left="1980"/>
        <w:rPr>
          <w:rFonts w:ascii="Times New Roman" w:hAnsi="Times New Roman" w:cs="Times New Roman"/>
          <w:sz w:val="24"/>
          <w:szCs w:val="24"/>
          <w:lang w:val="en-US"/>
        </w:rPr>
      </w:pPr>
    </w:p>
    <w:p w14:paraId="1B99A8D7"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a copy of the report, or an electronic link to the report; and</w:t>
      </w:r>
    </w:p>
    <w:p w14:paraId="70EF0BEE" w14:textId="77777777" w:rsidR="00D403B1" w:rsidRPr="00D403B1" w:rsidRDefault="00D403B1" w:rsidP="00D403B1">
      <w:pPr>
        <w:pStyle w:val="ListParagraph"/>
        <w:ind w:left="1134"/>
        <w:rPr>
          <w:rFonts w:ascii="Times New Roman" w:hAnsi="Times New Roman" w:cs="Times New Roman"/>
          <w:sz w:val="24"/>
          <w:szCs w:val="24"/>
        </w:rPr>
      </w:pPr>
    </w:p>
    <w:p w14:paraId="1DA9A2C6"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 xml:space="preserve">the reporting period for the </w:t>
      </w:r>
      <w:proofErr w:type="gramStart"/>
      <w:r w:rsidRPr="00D403B1">
        <w:rPr>
          <w:rFonts w:ascii="Times New Roman" w:hAnsi="Times New Roman" w:cs="Times New Roman"/>
          <w:sz w:val="24"/>
          <w:szCs w:val="24"/>
        </w:rPr>
        <w:t>report;</w:t>
      </w:r>
      <w:proofErr w:type="gramEnd"/>
    </w:p>
    <w:p w14:paraId="0FD63C68" w14:textId="77777777" w:rsidR="00D403B1" w:rsidRDefault="00D403B1" w:rsidP="00D403B1">
      <w:pPr>
        <w:pStyle w:val="ListParagraph"/>
        <w:rPr>
          <w:rFonts w:ascii="Times New Roman" w:hAnsi="Times New Roman" w:cs="Times New Roman"/>
          <w:sz w:val="24"/>
          <w:szCs w:val="24"/>
          <w:lang w:val="en-US"/>
        </w:rPr>
      </w:pPr>
    </w:p>
    <w:p w14:paraId="28D81748" w14:textId="56359E21"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t xml:space="preserve">for each audit report given to the Regulator under the </w:t>
      </w:r>
      <w:r w:rsidR="00470DC7">
        <w:rPr>
          <w:rFonts w:ascii="Times New Roman" w:hAnsi="Times New Roman" w:cs="Times New Roman"/>
          <w:sz w:val="24"/>
          <w:szCs w:val="24"/>
        </w:rPr>
        <w:t xml:space="preserve">NR </w:t>
      </w:r>
      <w:r w:rsidRPr="00D403B1">
        <w:rPr>
          <w:rFonts w:ascii="Times New Roman" w:hAnsi="Times New Roman" w:cs="Times New Roman"/>
          <w:sz w:val="24"/>
          <w:szCs w:val="24"/>
        </w:rPr>
        <w:t>Act in relation to the project:</w:t>
      </w:r>
    </w:p>
    <w:p w14:paraId="0501F329" w14:textId="77777777" w:rsidR="00D403B1" w:rsidRDefault="00D403B1" w:rsidP="00D403B1">
      <w:pPr>
        <w:pStyle w:val="ListParagraph"/>
        <w:ind w:left="1980"/>
        <w:rPr>
          <w:rFonts w:ascii="Times New Roman" w:hAnsi="Times New Roman" w:cs="Times New Roman"/>
          <w:sz w:val="24"/>
          <w:szCs w:val="24"/>
          <w:lang w:val="en-US"/>
        </w:rPr>
      </w:pPr>
    </w:p>
    <w:p w14:paraId="36DA22BE"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 xml:space="preserve">the kind of report it </w:t>
      </w:r>
      <w:proofErr w:type="gramStart"/>
      <w:r w:rsidRPr="00D403B1">
        <w:rPr>
          <w:rFonts w:ascii="Times New Roman" w:hAnsi="Times New Roman" w:cs="Times New Roman"/>
          <w:sz w:val="24"/>
          <w:szCs w:val="24"/>
        </w:rPr>
        <w:t>is;</w:t>
      </w:r>
      <w:proofErr w:type="gramEnd"/>
      <w:r w:rsidRPr="00D403B1">
        <w:rPr>
          <w:rFonts w:ascii="Times New Roman" w:hAnsi="Times New Roman" w:cs="Times New Roman"/>
          <w:sz w:val="24"/>
          <w:szCs w:val="24"/>
        </w:rPr>
        <w:t xml:space="preserve"> and</w:t>
      </w:r>
    </w:p>
    <w:p w14:paraId="6973AB5D" w14:textId="77777777" w:rsidR="00D403B1" w:rsidRPr="00D403B1" w:rsidRDefault="00D403B1" w:rsidP="00D403B1">
      <w:pPr>
        <w:pStyle w:val="ListParagraph"/>
        <w:ind w:left="1134"/>
        <w:rPr>
          <w:rFonts w:ascii="Times New Roman" w:hAnsi="Times New Roman" w:cs="Times New Roman"/>
          <w:sz w:val="24"/>
          <w:szCs w:val="24"/>
        </w:rPr>
      </w:pPr>
    </w:p>
    <w:p w14:paraId="1581EE8C"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the date the report is given to the Regulator; and</w:t>
      </w:r>
    </w:p>
    <w:p w14:paraId="34A92995" w14:textId="77777777" w:rsidR="00D403B1" w:rsidRPr="00D403B1" w:rsidRDefault="00D403B1" w:rsidP="00D403B1">
      <w:pPr>
        <w:pStyle w:val="ListParagraph"/>
        <w:ind w:left="1134"/>
        <w:rPr>
          <w:rFonts w:ascii="Times New Roman" w:hAnsi="Times New Roman" w:cs="Times New Roman"/>
          <w:sz w:val="24"/>
          <w:szCs w:val="24"/>
        </w:rPr>
      </w:pPr>
    </w:p>
    <w:p w14:paraId="58ACFFDC" w14:textId="77777777" w:rsidR="00D403B1" w:rsidRPr="00D403B1" w:rsidRDefault="00D403B1" w:rsidP="00D403B1">
      <w:pPr>
        <w:pStyle w:val="ListParagraph"/>
        <w:numPr>
          <w:ilvl w:val="2"/>
          <w:numId w:val="2"/>
        </w:numPr>
        <w:ind w:left="1134" w:hanging="567"/>
        <w:rPr>
          <w:rFonts w:ascii="Times New Roman" w:hAnsi="Times New Roman" w:cs="Times New Roman"/>
          <w:sz w:val="24"/>
          <w:szCs w:val="24"/>
        </w:rPr>
      </w:pPr>
      <w:r w:rsidRPr="00D403B1">
        <w:rPr>
          <w:rFonts w:ascii="Times New Roman" w:hAnsi="Times New Roman" w:cs="Times New Roman"/>
          <w:sz w:val="24"/>
          <w:szCs w:val="24"/>
        </w:rPr>
        <w:t xml:space="preserve">the outcome of the </w:t>
      </w:r>
      <w:proofErr w:type="gramStart"/>
      <w:r w:rsidRPr="00D403B1">
        <w:rPr>
          <w:rFonts w:ascii="Times New Roman" w:hAnsi="Times New Roman" w:cs="Times New Roman"/>
          <w:sz w:val="24"/>
          <w:szCs w:val="24"/>
        </w:rPr>
        <w:t>report;</w:t>
      </w:r>
      <w:proofErr w:type="gramEnd"/>
    </w:p>
    <w:p w14:paraId="7FE086BD" w14:textId="77777777" w:rsidR="00D403B1" w:rsidRDefault="00D403B1" w:rsidP="00D403B1">
      <w:pPr>
        <w:pStyle w:val="ListParagraph"/>
        <w:rPr>
          <w:rFonts w:ascii="Times New Roman" w:hAnsi="Times New Roman" w:cs="Times New Roman"/>
          <w:sz w:val="24"/>
          <w:szCs w:val="24"/>
          <w:lang w:val="en-US"/>
        </w:rPr>
      </w:pPr>
    </w:p>
    <w:p w14:paraId="639E0F79" w14:textId="42386356" w:rsidR="00D403B1" w:rsidRPr="00D403B1" w:rsidRDefault="00D403B1" w:rsidP="00D403B1">
      <w:pPr>
        <w:pStyle w:val="ListParagraph"/>
        <w:numPr>
          <w:ilvl w:val="1"/>
          <w:numId w:val="2"/>
        </w:numPr>
        <w:ind w:left="567" w:hanging="567"/>
        <w:rPr>
          <w:rFonts w:ascii="Times New Roman" w:hAnsi="Times New Roman" w:cs="Times New Roman"/>
          <w:sz w:val="24"/>
          <w:szCs w:val="24"/>
        </w:rPr>
      </w:pPr>
      <w:r w:rsidRPr="00D403B1">
        <w:rPr>
          <w:rFonts w:ascii="Times New Roman" w:hAnsi="Times New Roman" w:cs="Times New Roman"/>
          <w:sz w:val="24"/>
          <w:szCs w:val="24"/>
        </w:rPr>
        <w:lastRenderedPageBreak/>
        <w:t xml:space="preserve">if an enforceable undertaking is accepted under section 114 of the </w:t>
      </w:r>
      <w:r w:rsidR="007F4D25">
        <w:rPr>
          <w:rFonts w:ascii="Times New Roman" w:hAnsi="Times New Roman" w:cs="Times New Roman"/>
          <w:sz w:val="24"/>
          <w:szCs w:val="24"/>
        </w:rPr>
        <w:t xml:space="preserve">Regulatory Powers Act </w:t>
      </w:r>
      <w:r w:rsidRPr="00D403B1">
        <w:rPr>
          <w:rFonts w:ascii="Times New Roman" w:hAnsi="Times New Roman" w:cs="Times New Roman"/>
          <w:sz w:val="24"/>
          <w:szCs w:val="24"/>
        </w:rPr>
        <w:t>in relation to compliance, in respect of the project, by the project proponent for the project with a provision of the</w:t>
      </w:r>
      <w:r w:rsidR="00470DC7">
        <w:rPr>
          <w:rFonts w:ascii="Times New Roman" w:hAnsi="Times New Roman" w:cs="Times New Roman"/>
          <w:sz w:val="24"/>
          <w:szCs w:val="24"/>
        </w:rPr>
        <w:t xml:space="preserve"> NR</w:t>
      </w:r>
      <w:r w:rsidRPr="00D403B1">
        <w:rPr>
          <w:rFonts w:ascii="Times New Roman" w:hAnsi="Times New Roman" w:cs="Times New Roman"/>
          <w:sz w:val="24"/>
          <w:szCs w:val="24"/>
        </w:rPr>
        <w:t xml:space="preserve"> Act or the </w:t>
      </w:r>
      <w:r w:rsidR="00470DC7">
        <w:rPr>
          <w:rFonts w:ascii="Times New Roman" w:hAnsi="Times New Roman" w:cs="Times New Roman"/>
          <w:sz w:val="24"/>
          <w:szCs w:val="24"/>
        </w:rPr>
        <w:t xml:space="preserve">NR </w:t>
      </w:r>
      <w:r w:rsidRPr="00D403B1">
        <w:rPr>
          <w:rFonts w:ascii="Times New Roman" w:hAnsi="Times New Roman" w:cs="Times New Roman"/>
          <w:sz w:val="24"/>
          <w:szCs w:val="24"/>
        </w:rPr>
        <w:t>Rules:</w:t>
      </w:r>
    </w:p>
    <w:p w14:paraId="41C476E3" w14:textId="77777777" w:rsidR="00D403B1" w:rsidRDefault="00D403B1" w:rsidP="00D403B1">
      <w:pPr>
        <w:pStyle w:val="ListParagraph"/>
        <w:ind w:left="1980"/>
        <w:rPr>
          <w:rFonts w:ascii="Times New Roman" w:hAnsi="Times New Roman" w:cs="Times New Roman"/>
          <w:sz w:val="24"/>
          <w:szCs w:val="24"/>
          <w:lang w:val="en-US"/>
        </w:rPr>
      </w:pPr>
    </w:p>
    <w:p w14:paraId="2911CBD1" w14:textId="77777777" w:rsidR="00D403B1" w:rsidRPr="00F71CB9" w:rsidRDefault="00D403B1" w:rsidP="00D403B1">
      <w:pPr>
        <w:pStyle w:val="ListParagraph"/>
        <w:numPr>
          <w:ilvl w:val="2"/>
          <w:numId w:val="2"/>
        </w:numPr>
        <w:ind w:left="1134" w:hanging="567"/>
        <w:rPr>
          <w:rFonts w:ascii="Times New Roman" w:hAnsi="Times New Roman" w:cs="Times New Roman"/>
          <w:sz w:val="24"/>
          <w:szCs w:val="24"/>
          <w:lang w:val="en-US"/>
        </w:rPr>
      </w:pPr>
      <w:r w:rsidRPr="00F71CB9">
        <w:rPr>
          <w:rFonts w:ascii="Times New Roman" w:hAnsi="Times New Roman" w:cs="Times New Roman"/>
          <w:sz w:val="24"/>
          <w:szCs w:val="24"/>
          <w:lang w:val="en-US"/>
        </w:rPr>
        <w:t>the date the undertaking is accepted; and</w:t>
      </w:r>
    </w:p>
    <w:p w14:paraId="2AC4D33D" w14:textId="77777777" w:rsidR="00D403B1" w:rsidRDefault="00D403B1" w:rsidP="00D403B1">
      <w:pPr>
        <w:pStyle w:val="ListParagraph"/>
        <w:ind w:left="1980"/>
        <w:rPr>
          <w:rFonts w:ascii="Times New Roman" w:hAnsi="Times New Roman" w:cs="Times New Roman"/>
          <w:sz w:val="24"/>
          <w:szCs w:val="24"/>
          <w:lang w:val="en-US"/>
        </w:rPr>
      </w:pPr>
    </w:p>
    <w:p w14:paraId="5BE89B7B" w14:textId="77777777" w:rsidR="00D403B1" w:rsidRDefault="00D403B1" w:rsidP="00D403B1">
      <w:pPr>
        <w:pStyle w:val="ListParagraph"/>
        <w:numPr>
          <w:ilvl w:val="2"/>
          <w:numId w:val="2"/>
        </w:numPr>
        <w:ind w:left="1134" w:hanging="567"/>
        <w:rPr>
          <w:rFonts w:ascii="Times New Roman" w:hAnsi="Times New Roman" w:cs="Times New Roman"/>
          <w:sz w:val="24"/>
          <w:szCs w:val="24"/>
          <w:lang w:val="en-US"/>
        </w:rPr>
      </w:pPr>
      <w:r w:rsidRPr="00F71CB9">
        <w:rPr>
          <w:rFonts w:ascii="Times New Roman" w:hAnsi="Times New Roman" w:cs="Times New Roman"/>
          <w:sz w:val="24"/>
          <w:szCs w:val="24"/>
          <w:lang w:val="en-US"/>
        </w:rPr>
        <w:t>if the undertaking is withdrawn, varied or cancelled—a statement to that effect and the date it is withdrawn, varied or cancelled.</w:t>
      </w:r>
    </w:p>
    <w:p w14:paraId="05A1B31A" w14:textId="77777777" w:rsidR="00D403B1" w:rsidRPr="00BD3AC4" w:rsidRDefault="00D403B1" w:rsidP="00D403B1">
      <w:pPr>
        <w:pStyle w:val="ListParagraph"/>
        <w:rPr>
          <w:rFonts w:ascii="Times New Roman" w:hAnsi="Times New Roman" w:cs="Times New Roman"/>
          <w:sz w:val="24"/>
          <w:szCs w:val="24"/>
          <w:lang w:val="en-US"/>
        </w:rPr>
      </w:pPr>
    </w:p>
    <w:p w14:paraId="276091C3" w14:textId="77777777" w:rsidR="00D403B1" w:rsidRPr="00D403B1" w:rsidRDefault="00D403B1" w:rsidP="00D403B1">
      <w:pPr>
        <w:pStyle w:val="ListParagraph"/>
        <w:numPr>
          <w:ilvl w:val="0"/>
          <w:numId w:val="2"/>
        </w:numPr>
        <w:ind w:left="0" w:hanging="567"/>
        <w:rPr>
          <w:rFonts w:ascii="Times New Roman" w:hAnsi="Times New Roman" w:cs="Times New Roman"/>
          <w:sz w:val="24"/>
          <w:szCs w:val="24"/>
        </w:rPr>
      </w:pPr>
      <w:r w:rsidRPr="00D403B1">
        <w:rPr>
          <w:rFonts w:ascii="Times New Roman" w:hAnsi="Times New Roman" w:cs="Times New Roman"/>
          <w:sz w:val="24"/>
          <w:szCs w:val="24"/>
        </w:rPr>
        <w:t xml:space="preserve">The publication of information about registered biodiversity projects on the Register is necessary to ensure that relevant information is accessible and available to participants under the scheme. This ensures that participants </w:t>
      </w:r>
      <w:proofErr w:type="gramStart"/>
      <w:r w:rsidRPr="00D403B1">
        <w:rPr>
          <w:rFonts w:ascii="Times New Roman" w:hAnsi="Times New Roman" w:cs="Times New Roman"/>
          <w:sz w:val="24"/>
          <w:szCs w:val="24"/>
        </w:rPr>
        <w:t>are able to</w:t>
      </w:r>
      <w:proofErr w:type="gramEnd"/>
      <w:r w:rsidRPr="00D403B1">
        <w:rPr>
          <w:rFonts w:ascii="Times New Roman" w:hAnsi="Times New Roman" w:cs="Times New Roman"/>
          <w:sz w:val="24"/>
          <w:szCs w:val="24"/>
        </w:rPr>
        <w:t xml:space="preserve"> obtain accurate and up-to-date information about the details and status of registered biodiversity projects and can have confidence in conducting their business affairs, which supports the emerging market.</w:t>
      </w:r>
    </w:p>
    <w:p w14:paraId="3EC4AAD9" w14:textId="77777777" w:rsidR="00D403B1" w:rsidRPr="00D403B1" w:rsidRDefault="00D403B1" w:rsidP="00D403B1">
      <w:pPr>
        <w:pStyle w:val="ListParagraph"/>
        <w:ind w:left="0"/>
        <w:rPr>
          <w:rFonts w:ascii="Times New Roman" w:hAnsi="Times New Roman" w:cs="Times New Roman"/>
          <w:sz w:val="24"/>
          <w:szCs w:val="24"/>
        </w:rPr>
      </w:pPr>
    </w:p>
    <w:p w14:paraId="169AECAF" w14:textId="7D728C31" w:rsidR="005907CE" w:rsidRPr="00D403B1" w:rsidRDefault="00D403B1" w:rsidP="00D403B1">
      <w:pPr>
        <w:pStyle w:val="ListParagraph"/>
        <w:numPr>
          <w:ilvl w:val="0"/>
          <w:numId w:val="2"/>
        </w:numPr>
        <w:ind w:left="0" w:hanging="567"/>
        <w:rPr>
          <w:rFonts w:ascii="Times New Roman" w:hAnsi="Times New Roman" w:cs="Times New Roman"/>
          <w:sz w:val="24"/>
          <w:szCs w:val="24"/>
        </w:rPr>
      </w:pPr>
      <w:r w:rsidRPr="00D403B1">
        <w:rPr>
          <w:rFonts w:ascii="Times New Roman" w:hAnsi="Times New Roman" w:cs="Times New Roman"/>
          <w:sz w:val="24"/>
          <w:szCs w:val="24"/>
        </w:rPr>
        <w:t xml:space="preserve">It is not expected that the information published would include personal information within the meaning of the Privacy Act. </w:t>
      </w:r>
      <w:r w:rsidR="004B5FE6">
        <w:rPr>
          <w:rFonts w:ascii="Times New Roman" w:hAnsi="Times New Roman" w:cs="Times New Roman"/>
          <w:sz w:val="24"/>
          <w:szCs w:val="24"/>
        </w:rPr>
        <w:t>S</w:t>
      </w:r>
      <w:r w:rsidRPr="00D403B1">
        <w:rPr>
          <w:rFonts w:ascii="Times New Roman" w:hAnsi="Times New Roman" w:cs="Times New Roman"/>
          <w:sz w:val="24"/>
          <w:szCs w:val="24"/>
        </w:rPr>
        <w:t>hould that be the case,</w:t>
      </w:r>
      <w:r w:rsidR="004B5FE6">
        <w:rPr>
          <w:rFonts w:ascii="Times New Roman" w:hAnsi="Times New Roman" w:cs="Times New Roman"/>
          <w:sz w:val="24"/>
          <w:szCs w:val="24"/>
        </w:rPr>
        <w:t xml:space="preserve"> however</w:t>
      </w:r>
      <w:r w:rsidRPr="00D403B1">
        <w:rPr>
          <w:rFonts w:ascii="Times New Roman" w:hAnsi="Times New Roman" w:cs="Times New Roman"/>
          <w:sz w:val="24"/>
          <w:szCs w:val="24"/>
        </w:rPr>
        <w:t xml:space="preserve">, the requirements in section </w:t>
      </w:r>
      <w:r w:rsidR="00887989">
        <w:rPr>
          <w:rFonts w:ascii="Times New Roman" w:hAnsi="Times New Roman" w:cs="Times New Roman"/>
          <w:sz w:val="24"/>
          <w:szCs w:val="24"/>
        </w:rPr>
        <w:t>80</w:t>
      </w:r>
      <w:r w:rsidRPr="00D403B1">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D403B1">
        <w:rPr>
          <w:rFonts w:ascii="Times New Roman" w:hAnsi="Times New Roman" w:cs="Times New Roman"/>
          <w:sz w:val="24"/>
          <w:szCs w:val="24"/>
        </w:rPr>
        <w:t>Rules are intended to constitute an authorisation for the purposes of Australian Privacy Principle 6.2 (see Schedule 1 to the Privacy Act) and other relevant laws including common law and equitable protections for confidentiality (because the relevant clause will authorise the use or disclosure of the information by or under an Australian law).</w:t>
      </w:r>
    </w:p>
    <w:p w14:paraId="322A9839" w14:textId="0FE8B62B" w:rsidR="000500DE" w:rsidRPr="000500DE" w:rsidRDefault="000500DE" w:rsidP="002F3797">
      <w:pPr>
        <w:ind w:hanging="567"/>
        <w:rPr>
          <w:rFonts w:ascii="Times New Roman" w:hAnsi="Times New Roman" w:cs="Times New Roman"/>
          <w:sz w:val="24"/>
          <w:szCs w:val="24"/>
          <w:u w:val="single"/>
        </w:rPr>
      </w:pPr>
      <w:r w:rsidRPr="000500DE">
        <w:rPr>
          <w:rFonts w:ascii="Times New Roman" w:hAnsi="Times New Roman" w:cs="Times New Roman"/>
          <w:sz w:val="24"/>
          <w:szCs w:val="24"/>
          <w:u w:val="single"/>
        </w:rPr>
        <w:t xml:space="preserve">Section </w:t>
      </w:r>
      <w:r w:rsidR="00887989">
        <w:rPr>
          <w:rFonts w:ascii="Times New Roman" w:hAnsi="Times New Roman" w:cs="Times New Roman"/>
          <w:sz w:val="24"/>
          <w:szCs w:val="24"/>
          <w:u w:val="single"/>
        </w:rPr>
        <w:t>81</w:t>
      </w:r>
      <w:r w:rsidRPr="000500DE">
        <w:rPr>
          <w:rFonts w:ascii="Times New Roman" w:hAnsi="Times New Roman" w:cs="Times New Roman"/>
          <w:sz w:val="24"/>
          <w:szCs w:val="24"/>
          <w:u w:val="single"/>
        </w:rPr>
        <w:t xml:space="preserve"> – Information about former registered biodiversity projects</w:t>
      </w:r>
    </w:p>
    <w:p w14:paraId="3C5A698C" w14:textId="1F0F6E86" w:rsidR="00063B21" w:rsidRPr="00063B21" w:rsidRDefault="00063B21" w:rsidP="00063B21">
      <w:pPr>
        <w:pStyle w:val="ListParagraph"/>
        <w:numPr>
          <w:ilvl w:val="0"/>
          <w:numId w:val="2"/>
        </w:numPr>
        <w:ind w:left="0" w:hanging="567"/>
        <w:rPr>
          <w:rFonts w:ascii="Times New Roman" w:hAnsi="Times New Roman" w:cs="Times New Roman"/>
          <w:sz w:val="24"/>
          <w:szCs w:val="24"/>
        </w:rPr>
      </w:pPr>
      <w:r w:rsidRPr="00063B21">
        <w:rPr>
          <w:rFonts w:ascii="Times New Roman" w:hAnsi="Times New Roman" w:cs="Times New Roman"/>
          <w:sz w:val="24"/>
          <w:szCs w:val="24"/>
        </w:rPr>
        <w:t xml:space="preserve">Section 161 of the </w:t>
      </w:r>
      <w:r w:rsidR="000E5CBE">
        <w:rPr>
          <w:rFonts w:ascii="Times New Roman" w:hAnsi="Times New Roman" w:cs="Times New Roman"/>
          <w:sz w:val="24"/>
          <w:szCs w:val="24"/>
        </w:rPr>
        <w:t xml:space="preserve">NR </w:t>
      </w:r>
      <w:r w:rsidRPr="00063B21">
        <w:rPr>
          <w:rFonts w:ascii="Times New Roman" w:hAnsi="Times New Roman" w:cs="Times New Roman"/>
          <w:sz w:val="24"/>
          <w:szCs w:val="24"/>
        </w:rPr>
        <w:t xml:space="preserve">Act requires the Regulator to keep a register, called the Biodiversity Markets Register, on the Regulator’s website. Subsection 162(5) </w:t>
      </w:r>
      <w:r w:rsidR="000E5CBE">
        <w:rPr>
          <w:rFonts w:ascii="Times New Roman" w:hAnsi="Times New Roman" w:cs="Times New Roman"/>
          <w:sz w:val="24"/>
          <w:szCs w:val="24"/>
        </w:rPr>
        <w:t xml:space="preserve">of the NR Act </w:t>
      </w:r>
      <w:r w:rsidRPr="00063B21">
        <w:rPr>
          <w:rFonts w:ascii="Times New Roman" w:hAnsi="Times New Roman" w:cs="Times New Roman"/>
          <w:sz w:val="24"/>
          <w:szCs w:val="24"/>
        </w:rPr>
        <w:t>provides that the rules may provide for the Register to set out information for biodiversity projects that have been, but have ceased to be, registered biodiversity projects (including such projects that are no longer being carried on).</w:t>
      </w:r>
    </w:p>
    <w:p w14:paraId="738FF8CC" w14:textId="77777777" w:rsidR="00063B21" w:rsidRPr="00063B21" w:rsidRDefault="00063B21" w:rsidP="00063B21">
      <w:pPr>
        <w:pStyle w:val="ListParagraph"/>
        <w:ind w:left="0"/>
        <w:rPr>
          <w:rFonts w:ascii="Times New Roman" w:hAnsi="Times New Roman" w:cs="Times New Roman"/>
          <w:sz w:val="24"/>
          <w:szCs w:val="24"/>
        </w:rPr>
      </w:pPr>
    </w:p>
    <w:p w14:paraId="75489B40" w14:textId="64388637" w:rsidR="00063B21" w:rsidRPr="00063B21" w:rsidRDefault="00063B21" w:rsidP="00063B21">
      <w:pPr>
        <w:pStyle w:val="ListParagraph"/>
        <w:numPr>
          <w:ilvl w:val="0"/>
          <w:numId w:val="2"/>
        </w:numPr>
        <w:ind w:left="0" w:hanging="567"/>
        <w:rPr>
          <w:rFonts w:ascii="Times New Roman" w:hAnsi="Times New Roman" w:cs="Times New Roman"/>
          <w:sz w:val="24"/>
          <w:szCs w:val="24"/>
        </w:rPr>
      </w:pPr>
      <w:r w:rsidRPr="00063B21">
        <w:rPr>
          <w:rFonts w:ascii="Times New Roman" w:hAnsi="Times New Roman" w:cs="Times New Roman"/>
          <w:sz w:val="24"/>
          <w:szCs w:val="24"/>
        </w:rPr>
        <w:t xml:space="preserve">Section </w:t>
      </w:r>
      <w:r w:rsidR="00887989">
        <w:rPr>
          <w:rFonts w:ascii="Times New Roman" w:hAnsi="Times New Roman" w:cs="Times New Roman"/>
          <w:sz w:val="24"/>
          <w:szCs w:val="24"/>
        </w:rPr>
        <w:t>81</w:t>
      </w:r>
      <w:r w:rsidRPr="00063B21">
        <w:rPr>
          <w:rFonts w:ascii="Times New Roman" w:hAnsi="Times New Roman" w:cs="Times New Roman"/>
          <w:sz w:val="24"/>
          <w:szCs w:val="24"/>
        </w:rPr>
        <w:t xml:space="preserve"> </w:t>
      </w:r>
      <w:r w:rsidR="002F75C5">
        <w:rPr>
          <w:rFonts w:ascii="Times New Roman" w:hAnsi="Times New Roman" w:cs="Times New Roman"/>
          <w:sz w:val="24"/>
          <w:szCs w:val="24"/>
        </w:rPr>
        <w:t xml:space="preserve">of the NR Rules </w:t>
      </w:r>
      <w:r w:rsidR="00355F52">
        <w:rPr>
          <w:rFonts w:ascii="Times New Roman" w:hAnsi="Times New Roman" w:cs="Times New Roman"/>
          <w:sz w:val="24"/>
          <w:szCs w:val="24"/>
        </w:rPr>
        <w:t>i</w:t>
      </w:r>
      <w:r w:rsidRPr="00063B21">
        <w:rPr>
          <w:rFonts w:ascii="Times New Roman" w:hAnsi="Times New Roman" w:cs="Times New Roman"/>
          <w:sz w:val="24"/>
          <w:szCs w:val="24"/>
        </w:rPr>
        <w:t xml:space="preserve">s made for the purposes of subsection 165(2) of the </w:t>
      </w:r>
      <w:r w:rsidR="00C5395F">
        <w:rPr>
          <w:rFonts w:ascii="Times New Roman" w:hAnsi="Times New Roman" w:cs="Times New Roman"/>
          <w:sz w:val="24"/>
          <w:szCs w:val="24"/>
        </w:rPr>
        <w:t xml:space="preserve">NR Act. This is confirmed by subsection </w:t>
      </w:r>
      <w:r w:rsidR="00887989">
        <w:rPr>
          <w:rFonts w:ascii="Times New Roman" w:hAnsi="Times New Roman" w:cs="Times New Roman"/>
          <w:sz w:val="24"/>
          <w:szCs w:val="24"/>
        </w:rPr>
        <w:t>81</w:t>
      </w:r>
      <w:r w:rsidR="00C5395F">
        <w:rPr>
          <w:rFonts w:ascii="Times New Roman" w:hAnsi="Times New Roman" w:cs="Times New Roman"/>
          <w:sz w:val="24"/>
          <w:szCs w:val="24"/>
        </w:rPr>
        <w:t>(1).</w:t>
      </w:r>
    </w:p>
    <w:p w14:paraId="7D78CAE0" w14:textId="77777777" w:rsidR="00063B21" w:rsidRPr="00063B21" w:rsidRDefault="00063B21" w:rsidP="00063B21">
      <w:pPr>
        <w:pStyle w:val="ListParagraph"/>
        <w:ind w:left="0"/>
        <w:rPr>
          <w:rFonts w:ascii="Times New Roman" w:hAnsi="Times New Roman" w:cs="Times New Roman"/>
          <w:sz w:val="24"/>
          <w:szCs w:val="24"/>
        </w:rPr>
      </w:pPr>
    </w:p>
    <w:p w14:paraId="1E0BF17B" w14:textId="75129109" w:rsidR="00063B21" w:rsidRPr="00063B21" w:rsidRDefault="00063B21" w:rsidP="00063B21">
      <w:pPr>
        <w:pStyle w:val="ListParagraph"/>
        <w:numPr>
          <w:ilvl w:val="0"/>
          <w:numId w:val="2"/>
        </w:numPr>
        <w:ind w:left="0" w:hanging="567"/>
        <w:rPr>
          <w:rFonts w:ascii="Times New Roman" w:hAnsi="Times New Roman" w:cs="Times New Roman"/>
          <w:sz w:val="24"/>
          <w:szCs w:val="24"/>
        </w:rPr>
      </w:pPr>
      <w:r w:rsidRPr="00063B21">
        <w:rPr>
          <w:rFonts w:ascii="Times New Roman" w:hAnsi="Times New Roman" w:cs="Times New Roman"/>
          <w:sz w:val="24"/>
          <w:szCs w:val="24"/>
        </w:rPr>
        <w:t xml:space="preserve">Subsection </w:t>
      </w:r>
      <w:r w:rsidR="00887989">
        <w:rPr>
          <w:rFonts w:ascii="Times New Roman" w:hAnsi="Times New Roman" w:cs="Times New Roman"/>
          <w:sz w:val="24"/>
          <w:szCs w:val="24"/>
        </w:rPr>
        <w:t>81</w:t>
      </w:r>
      <w:r w:rsidRPr="00063B21">
        <w:rPr>
          <w:rFonts w:ascii="Times New Roman" w:hAnsi="Times New Roman" w:cs="Times New Roman"/>
          <w:sz w:val="24"/>
          <w:szCs w:val="24"/>
        </w:rPr>
        <w:t xml:space="preserve">(2) provides that the information that must be included in the Register in respect of biodiversity projects </w:t>
      </w:r>
      <w:r w:rsidR="007F70DF">
        <w:rPr>
          <w:rFonts w:ascii="Times New Roman" w:hAnsi="Times New Roman" w:cs="Times New Roman"/>
          <w:sz w:val="24"/>
          <w:szCs w:val="24"/>
        </w:rPr>
        <w:t xml:space="preserve">that have been, but have ceased to be, registered biodiversity projects, </w:t>
      </w:r>
      <w:r w:rsidRPr="00063B21">
        <w:rPr>
          <w:rFonts w:ascii="Times New Roman" w:hAnsi="Times New Roman" w:cs="Times New Roman"/>
          <w:sz w:val="24"/>
          <w:szCs w:val="24"/>
        </w:rPr>
        <w:t>is:</w:t>
      </w:r>
    </w:p>
    <w:p w14:paraId="4B3BCA22" w14:textId="77777777" w:rsidR="00063B21" w:rsidRPr="00466A9D" w:rsidRDefault="00063B21" w:rsidP="00063B21">
      <w:pPr>
        <w:pStyle w:val="ListParagraph"/>
        <w:rPr>
          <w:rFonts w:ascii="Times New Roman" w:hAnsi="Times New Roman" w:cs="Times New Roman"/>
          <w:sz w:val="24"/>
          <w:szCs w:val="24"/>
          <w:lang w:val="en-US"/>
        </w:rPr>
      </w:pPr>
    </w:p>
    <w:p w14:paraId="4FC65B02" w14:textId="74B0C95F" w:rsidR="00063B21" w:rsidRPr="00063B21" w:rsidRDefault="00063B21" w:rsidP="00063B21">
      <w:pPr>
        <w:pStyle w:val="ListParagraph"/>
        <w:numPr>
          <w:ilvl w:val="1"/>
          <w:numId w:val="2"/>
        </w:numPr>
        <w:ind w:left="567" w:hanging="567"/>
        <w:rPr>
          <w:rFonts w:ascii="Times New Roman" w:hAnsi="Times New Roman" w:cs="Times New Roman"/>
          <w:sz w:val="24"/>
          <w:szCs w:val="24"/>
        </w:rPr>
      </w:pPr>
      <w:r w:rsidRPr="00063B21">
        <w:rPr>
          <w:rFonts w:ascii="Times New Roman" w:hAnsi="Times New Roman" w:cs="Times New Roman"/>
          <w:sz w:val="24"/>
          <w:szCs w:val="24"/>
        </w:rPr>
        <w:t>the information required to be set out in the Register about the project before the project ceased to be a registered biodiversity project</w:t>
      </w:r>
      <w:r w:rsidR="00A334E5">
        <w:rPr>
          <w:rFonts w:ascii="Times New Roman" w:hAnsi="Times New Roman" w:cs="Times New Roman"/>
          <w:sz w:val="24"/>
          <w:szCs w:val="24"/>
        </w:rPr>
        <w:t xml:space="preserve">. This means that even if a biodiversity project ceases to be registered, </w:t>
      </w:r>
      <w:r w:rsidR="00AE6CC4">
        <w:rPr>
          <w:rFonts w:ascii="Times New Roman" w:hAnsi="Times New Roman" w:cs="Times New Roman"/>
          <w:sz w:val="24"/>
          <w:szCs w:val="24"/>
        </w:rPr>
        <w:t xml:space="preserve">the Register will continue to show the information that applied to the project prior to its registration being cancelled. This allows participants to track the history of projects, which is important for market </w:t>
      </w:r>
      <w:proofErr w:type="gramStart"/>
      <w:r w:rsidR="00AE6CC4">
        <w:rPr>
          <w:rFonts w:ascii="Times New Roman" w:hAnsi="Times New Roman" w:cs="Times New Roman"/>
          <w:sz w:val="24"/>
          <w:szCs w:val="24"/>
        </w:rPr>
        <w:t>confidence;</w:t>
      </w:r>
      <w:proofErr w:type="gramEnd"/>
    </w:p>
    <w:p w14:paraId="079E41B5" w14:textId="77777777" w:rsidR="00063B21" w:rsidRPr="00063B21" w:rsidRDefault="00063B21" w:rsidP="00063B21">
      <w:pPr>
        <w:pStyle w:val="ListParagraph"/>
        <w:ind w:left="567"/>
        <w:rPr>
          <w:rFonts w:ascii="Times New Roman" w:hAnsi="Times New Roman" w:cs="Times New Roman"/>
          <w:sz w:val="24"/>
          <w:szCs w:val="24"/>
        </w:rPr>
      </w:pPr>
    </w:p>
    <w:p w14:paraId="5D4B7865" w14:textId="77777777" w:rsidR="00063B21" w:rsidRPr="00063B21" w:rsidRDefault="00063B21" w:rsidP="00063B21">
      <w:pPr>
        <w:pStyle w:val="ListParagraph"/>
        <w:numPr>
          <w:ilvl w:val="1"/>
          <w:numId w:val="2"/>
        </w:numPr>
        <w:ind w:left="567" w:hanging="567"/>
        <w:rPr>
          <w:rFonts w:ascii="Times New Roman" w:hAnsi="Times New Roman" w:cs="Times New Roman"/>
          <w:sz w:val="24"/>
          <w:szCs w:val="24"/>
        </w:rPr>
      </w:pPr>
      <w:r w:rsidRPr="00063B21">
        <w:rPr>
          <w:rFonts w:ascii="Times New Roman" w:hAnsi="Times New Roman" w:cs="Times New Roman"/>
          <w:sz w:val="24"/>
          <w:szCs w:val="24"/>
        </w:rPr>
        <w:t xml:space="preserve">the reason the project ceased to be a registered biodiversity </w:t>
      </w:r>
      <w:proofErr w:type="gramStart"/>
      <w:r w:rsidRPr="00063B21">
        <w:rPr>
          <w:rFonts w:ascii="Times New Roman" w:hAnsi="Times New Roman" w:cs="Times New Roman"/>
          <w:sz w:val="24"/>
          <w:szCs w:val="24"/>
        </w:rPr>
        <w:t>project;</w:t>
      </w:r>
      <w:proofErr w:type="gramEnd"/>
    </w:p>
    <w:p w14:paraId="3356AB03" w14:textId="77777777" w:rsidR="00063B21" w:rsidRPr="00063B21" w:rsidRDefault="00063B21" w:rsidP="00063B21">
      <w:pPr>
        <w:pStyle w:val="ListParagraph"/>
        <w:ind w:left="567"/>
        <w:rPr>
          <w:rFonts w:ascii="Times New Roman" w:hAnsi="Times New Roman" w:cs="Times New Roman"/>
          <w:sz w:val="24"/>
          <w:szCs w:val="24"/>
        </w:rPr>
      </w:pPr>
    </w:p>
    <w:p w14:paraId="1EEB5048" w14:textId="77777777" w:rsidR="00063B21" w:rsidRPr="00063B21" w:rsidRDefault="00063B21" w:rsidP="00063B21">
      <w:pPr>
        <w:pStyle w:val="ListParagraph"/>
        <w:numPr>
          <w:ilvl w:val="1"/>
          <w:numId w:val="2"/>
        </w:numPr>
        <w:ind w:left="567" w:hanging="567"/>
        <w:rPr>
          <w:rFonts w:ascii="Times New Roman" w:hAnsi="Times New Roman" w:cs="Times New Roman"/>
          <w:sz w:val="24"/>
          <w:szCs w:val="24"/>
        </w:rPr>
      </w:pPr>
      <w:r w:rsidRPr="00063B21">
        <w:rPr>
          <w:rFonts w:ascii="Times New Roman" w:hAnsi="Times New Roman" w:cs="Times New Roman"/>
          <w:sz w:val="24"/>
          <w:szCs w:val="24"/>
        </w:rPr>
        <w:t>the date on which the project ceased to be a registered biodiversity project.</w:t>
      </w:r>
    </w:p>
    <w:p w14:paraId="4473AADB" w14:textId="77777777" w:rsidR="00063B21" w:rsidRPr="003D508C" w:rsidRDefault="00063B21" w:rsidP="00063B21">
      <w:pPr>
        <w:pStyle w:val="ListParagraph"/>
        <w:rPr>
          <w:rFonts w:ascii="Times New Roman" w:hAnsi="Times New Roman" w:cs="Times New Roman"/>
          <w:sz w:val="24"/>
          <w:szCs w:val="24"/>
          <w:lang w:val="en-US"/>
        </w:rPr>
      </w:pPr>
    </w:p>
    <w:p w14:paraId="246E5F17" w14:textId="77777777" w:rsidR="00063B21" w:rsidRPr="00063B21" w:rsidRDefault="00063B21" w:rsidP="00063B21">
      <w:pPr>
        <w:pStyle w:val="ListParagraph"/>
        <w:numPr>
          <w:ilvl w:val="0"/>
          <w:numId w:val="2"/>
        </w:numPr>
        <w:ind w:left="0" w:hanging="567"/>
        <w:rPr>
          <w:rFonts w:ascii="Times New Roman" w:hAnsi="Times New Roman" w:cs="Times New Roman"/>
          <w:sz w:val="24"/>
          <w:szCs w:val="24"/>
        </w:rPr>
      </w:pPr>
      <w:r w:rsidRPr="00063B21">
        <w:rPr>
          <w:rFonts w:ascii="Times New Roman" w:hAnsi="Times New Roman" w:cs="Times New Roman"/>
          <w:sz w:val="24"/>
          <w:szCs w:val="24"/>
        </w:rPr>
        <w:lastRenderedPageBreak/>
        <w:t xml:space="preserve">The publication of information about registered biodiversity projects on the Register is necessary to ensure that relevant information is accessible and available to participants under the scheme. This ensures that participants </w:t>
      </w:r>
      <w:proofErr w:type="gramStart"/>
      <w:r w:rsidRPr="00063B21">
        <w:rPr>
          <w:rFonts w:ascii="Times New Roman" w:hAnsi="Times New Roman" w:cs="Times New Roman"/>
          <w:sz w:val="24"/>
          <w:szCs w:val="24"/>
        </w:rPr>
        <w:t>are able to</w:t>
      </w:r>
      <w:proofErr w:type="gramEnd"/>
      <w:r w:rsidRPr="00063B21">
        <w:rPr>
          <w:rFonts w:ascii="Times New Roman" w:hAnsi="Times New Roman" w:cs="Times New Roman"/>
          <w:sz w:val="24"/>
          <w:szCs w:val="24"/>
        </w:rPr>
        <w:t xml:space="preserve"> obtain accurate and up-to-date information about the details and status of registered biodiversity projects and can have confidence in conducting their business affairs, which supports the emerging market.</w:t>
      </w:r>
    </w:p>
    <w:p w14:paraId="3942AC6E" w14:textId="77777777" w:rsidR="00063B21" w:rsidRPr="00063B21" w:rsidRDefault="00063B21" w:rsidP="00063B21">
      <w:pPr>
        <w:pStyle w:val="ListParagraph"/>
        <w:ind w:left="0"/>
        <w:rPr>
          <w:rFonts w:ascii="Times New Roman" w:hAnsi="Times New Roman" w:cs="Times New Roman"/>
          <w:sz w:val="24"/>
          <w:szCs w:val="24"/>
        </w:rPr>
      </w:pPr>
    </w:p>
    <w:p w14:paraId="4DDDBED8" w14:textId="3F4DEE32" w:rsidR="00063B21" w:rsidRPr="00063B21" w:rsidRDefault="00063B21" w:rsidP="00063B21">
      <w:pPr>
        <w:pStyle w:val="ListParagraph"/>
        <w:numPr>
          <w:ilvl w:val="0"/>
          <w:numId w:val="2"/>
        </w:numPr>
        <w:ind w:left="0" w:hanging="567"/>
        <w:rPr>
          <w:rFonts w:ascii="Times New Roman" w:hAnsi="Times New Roman" w:cs="Times New Roman"/>
          <w:sz w:val="24"/>
          <w:szCs w:val="24"/>
        </w:rPr>
      </w:pPr>
      <w:r w:rsidRPr="00063B21">
        <w:rPr>
          <w:rFonts w:ascii="Times New Roman" w:hAnsi="Times New Roman" w:cs="Times New Roman"/>
          <w:sz w:val="24"/>
          <w:szCs w:val="24"/>
        </w:rPr>
        <w:t xml:space="preserve">It is not expected that the information published would include personal information within the meaning of the Privacy Act. </w:t>
      </w:r>
      <w:r w:rsidR="00E76F7D">
        <w:rPr>
          <w:rFonts w:ascii="Times New Roman" w:hAnsi="Times New Roman" w:cs="Times New Roman"/>
          <w:sz w:val="24"/>
          <w:szCs w:val="24"/>
        </w:rPr>
        <w:t>S</w:t>
      </w:r>
      <w:r w:rsidRPr="00063B21">
        <w:rPr>
          <w:rFonts w:ascii="Times New Roman" w:hAnsi="Times New Roman" w:cs="Times New Roman"/>
          <w:sz w:val="24"/>
          <w:szCs w:val="24"/>
        </w:rPr>
        <w:t>hould that be the case,</w:t>
      </w:r>
      <w:r w:rsidR="00E76F7D">
        <w:rPr>
          <w:rFonts w:ascii="Times New Roman" w:hAnsi="Times New Roman" w:cs="Times New Roman"/>
          <w:sz w:val="24"/>
          <w:szCs w:val="24"/>
        </w:rPr>
        <w:t xml:space="preserve"> however</w:t>
      </w:r>
      <w:r w:rsidRPr="00063B21">
        <w:rPr>
          <w:rFonts w:ascii="Times New Roman" w:hAnsi="Times New Roman" w:cs="Times New Roman"/>
          <w:sz w:val="24"/>
          <w:szCs w:val="24"/>
        </w:rPr>
        <w:t xml:space="preserve">, the requirements in section </w:t>
      </w:r>
      <w:r w:rsidR="001F08F0">
        <w:rPr>
          <w:rFonts w:ascii="Times New Roman" w:hAnsi="Times New Roman" w:cs="Times New Roman"/>
          <w:sz w:val="24"/>
          <w:szCs w:val="24"/>
        </w:rPr>
        <w:t>81</w:t>
      </w:r>
      <w:r w:rsidRPr="00063B21">
        <w:rPr>
          <w:rFonts w:ascii="Times New Roman" w:hAnsi="Times New Roman" w:cs="Times New Roman"/>
          <w:sz w:val="24"/>
          <w:szCs w:val="24"/>
        </w:rPr>
        <w:t xml:space="preserve"> of the </w:t>
      </w:r>
      <w:r w:rsidR="00344D00">
        <w:rPr>
          <w:rFonts w:ascii="Times New Roman" w:hAnsi="Times New Roman" w:cs="Times New Roman"/>
          <w:sz w:val="24"/>
          <w:szCs w:val="24"/>
        </w:rPr>
        <w:t xml:space="preserve">NR </w:t>
      </w:r>
      <w:r w:rsidRPr="00063B21">
        <w:rPr>
          <w:rFonts w:ascii="Times New Roman" w:hAnsi="Times New Roman" w:cs="Times New Roman"/>
          <w:sz w:val="24"/>
          <w:szCs w:val="24"/>
        </w:rPr>
        <w:t>Rules are intended to constitute an authorisation for the purposes of Australian Privacy Principle 6.2 (see Schedule 1 to the Privacy Act) and other relevant laws including common law and equitable protections for confidentiality (because the relevant clause will authorise the use or disclosure of the information by or under an Australian law).</w:t>
      </w:r>
    </w:p>
    <w:p w14:paraId="31C980B6" w14:textId="3BB573BF" w:rsidR="00D84339" w:rsidRDefault="00545842" w:rsidP="002F3797">
      <w:pPr>
        <w:ind w:hanging="567"/>
        <w:rPr>
          <w:rFonts w:ascii="Times New Roman" w:hAnsi="Times New Roman" w:cs="Times New Roman"/>
          <w:i/>
          <w:iCs/>
          <w:sz w:val="24"/>
          <w:szCs w:val="24"/>
        </w:rPr>
      </w:pPr>
      <w:r w:rsidRPr="00545842">
        <w:rPr>
          <w:rFonts w:ascii="Times New Roman" w:hAnsi="Times New Roman" w:cs="Times New Roman"/>
          <w:i/>
          <w:iCs/>
          <w:sz w:val="24"/>
          <w:szCs w:val="24"/>
        </w:rPr>
        <w:t xml:space="preserve">Subdivision </w:t>
      </w:r>
      <w:r w:rsidR="00063B21">
        <w:rPr>
          <w:rFonts w:ascii="Times New Roman" w:hAnsi="Times New Roman" w:cs="Times New Roman"/>
          <w:i/>
          <w:iCs/>
          <w:sz w:val="24"/>
          <w:szCs w:val="24"/>
        </w:rPr>
        <w:t>B</w:t>
      </w:r>
      <w:r w:rsidRPr="00545842">
        <w:rPr>
          <w:rFonts w:ascii="Times New Roman" w:hAnsi="Times New Roman" w:cs="Times New Roman"/>
          <w:i/>
          <w:iCs/>
          <w:sz w:val="24"/>
          <w:szCs w:val="24"/>
        </w:rPr>
        <w:t xml:space="preserve"> – Information about biodiversity certificates</w:t>
      </w:r>
    </w:p>
    <w:p w14:paraId="1A60375C" w14:textId="031A2D4A" w:rsidR="006A1FEC" w:rsidRPr="00D84339" w:rsidRDefault="006A1FEC" w:rsidP="006A1FEC">
      <w:pPr>
        <w:ind w:hanging="567"/>
        <w:rPr>
          <w:rFonts w:ascii="Times New Roman" w:hAnsi="Times New Roman" w:cs="Times New Roman"/>
          <w:sz w:val="24"/>
          <w:szCs w:val="24"/>
          <w:u w:val="single"/>
        </w:rPr>
      </w:pPr>
      <w:r w:rsidRPr="00D84339">
        <w:rPr>
          <w:rFonts w:ascii="Times New Roman" w:hAnsi="Times New Roman" w:cs="Times New Roman"/>
          <w:sz w:val="24"/>
          <w:szCs w:val="24"/>
          <w:u w:val="single"/>
        </w:rPr>
        <w:t xml:space="preserve">Section </w:t>
      </w:r>
      <w:r w:rsidR="001F08F0">
        <w:rPr>
          <w:rFonts w:ascii="Times New Roman" w:hAnsi="Times New Roman" w:cs="Times New Roman"/>
          <w:sz w:val="24"/>
          <w:szCs w:val="24"/>
          <w:u w:val="single"/>
        </w:rPr>
        <w:t>82</w:t>
      </w:r>
      <w:r w:rsidRPr="00D84339">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Subdivision</w:t>
      </w:r>
    </w:p>
    <w:p w14:paraId="32D2A1E2" w14:textId="1710DEB4" w:rsidR="00777E52" w:rsidRPr="00B25DD5" w:rsidRDefault="00777E52" w:rsidP="006A1FEC">
      <w:pPr>
        <w:pStyle w:val="ListParagraph"/>
        <w:numPr>
          <w:ilvl w:val="0"/>
          <w:numId w:val="2"/>
        </w:numPr>
        <w:ind w:left="0" w:hanging="567"/>
        <w:rPr>
          <w:rFonts w:ascii="Times New Roman" w:hAnsi="Times New Roman" w:cs="Times New Roman"/>
          <w:sz w:val="24"/>
          <w:szCs w:val="24"/>
        </w:rPr>
      </w:pPr>
      <w:r w:rsidRPr="00B25DD5">
        <w:rPr>
          <w:rFonts w:ascii="Times New Roman" w:hAnsi="Times New Roman" w:cs="Times New Roman"/>
          <w:sz w:val="24"/>
          <w:szCs w:val="24"/>
        </w:rPr>
        <w:t>Section 82 of the NR Rules provides that</w:t>
      </w:r>
      <w:r w:rsidR="00C37F70" w:rsidRPr="00B25DD5">
        <w:rPr>
          <w:rFonts w:ascii="Times New Roman" w:hAnsi="Times New Roman" w:cs="Times New Roman"/>
          <w:sz w:val="24"/>
          <w:szCs w:val="24"/>
        </w:rPr>
        <w:t xml:space="preserve"> Subdivision B of Division 1 of Part 15 of the NR Rules</w:t>
      </w:r>
      <w:r w:rsidR="00B25DD5" w:rsidRPr="00B25DD5">
        <w:rPr>
          <w:rFonts w:ascii="Times New Roman" w:hAnsi="Times New Roman" w:cs="Times New Roman"/>
          <w:sz w:val="24"/>
          <w:szCs w:val="24"/>
        </w:rPr>
        <w:t xml:space="preserve"> (sections 83 and 84)</w:t>
      </w:r>
      <w:r w:rsidR="00C37F70" w:rsidRPr="00B25DD5">
        <w:rPr>
          <w:rFonts w:ascii="Times New Roman" w:hAnsi="Times New Roman" w:cs="Times New Roman"/>
          <w:sz w:val="24"/>
          <w:szCs w:val="24"/>
        </w:rPr>
        <w:t xml:space="preserve"> is made for the purposes of section 164 of the NR Act.</w:t>
      </w:r>
    </w:p>
    <w:p w14:paraId="6CE37BDE" w14:textId="7A6EA151" w:rsidR="00D56F90" w:rsidRPr="00D84339" w:rsidRDefault="00D56F90" w:rsidP="00D56F90">
      <w:pPr>
        <w:ind w:hanging="567"/>
        <w:rPr>
          <w:rFonts w:ascii="Times New Roman" w:hAnsi="Times New Roman" w:cs="Times New Roman"/>
          <w:sz w:val="24"/>
          <w:szCs w:val="24"/>
          <w:u w:val="single"/>
        </w:rPr>
      </w:pPr>
      <w:r w:rsidRPr="00D84339">
        <w:rPr>
          <w:rFonts w:ascii="Times New Roman" w:hAnsi="Times New Roman" w:cs="Times New Roman"/>
          <w:sz w:val="24"/>
          <w:szCs w:val="24"/>
          <w:u w:val="single"/>
        </w:rPr>
        <w:t xml:space="preserve">Section </w:t>
      </w:r>
      <w:r w:rsidR="001F08F0">
        <w:rPr>
          <w:rFonts w:ascii="Times New Roman" w:hAnsi="Times New Roman" w:cs="Times New Roman"/>
          <w:sz w:val="24"/>
          <w:szCs w:val="24"/>
          <w:u w:val="single"/>
        </w:rPr>
        <w:t>83</w:t>
      </w:r>
      <w:r w:rsidRPr="00D84339">
        <w:rPr>
          <w:rFonts w:ascii="Times New Roman" w:hAnsi="Times New Roman" w:cs="Times New Roman"/>
          <w:sz w:val="24"/>
          <w:szCs w:val="24"/>
          <w:u w:val="single"/>
        </w:rPr>
        <w:t xml:space="preserve"> – </w:t>
      </w:r>
      <w:r w:rsidR="00F87AB4">
        <w:rPr>
          <w:rFonts w:ascii="Times New Roman" w:hAnsi="Times New Roman" w:cs="Times New Roman"/>
          <w:sz w:val="24"/>
          <w:szCs w:val="24"/>
          <w:u w:val="single"/>
        </w:rPr>
        <w:t>Information about biodiversity certificates that are in effect</w:t>
      </w:r>
    </w:p>
    <w:p w14:paraId="0362B5BA" w14:textId="01DDEB5B" w:rsidR="00F90593" w:rsidRPr="00F90593" w:rsidRDefault="00F90593" w:rsidP="00F90593">
      <w:pPr>
        <w:pStyle w:val="ListParagraph"/>
        <w:numPr>
          <w:ilvl w:val="0"/>
          <w:numId w:val="2"/>
        </w:numPr>
        <w:ind w:left="0" w:hanging="567"/>
        <w:rPr>
          <w:rFonts w:ascii="Times New Roman" w:hAnsi="Times New Roman" w:cs="Times New Roman"/>
          <w:sz w:val="24"/>
          <w:szCs w:val="24"/>
        </w:rPr>
      </w:pPr>
      <w:r w:rsidRPr="00F90593">
        <w:rPr>
          <w:rFonts w:ascii="Times New Roman" w:hAnsi="Times New Roman" w:cs="Times New Roman"/>
          <w:sz w:val="24"/>
          <w:szCs w:val="24"/>
        </w:rPr>
        <w:t xml:space="preserve">Subsection 164(1) of the </w:t>
      </w:r>
      <w:r w:rsidR="002F75C5">
        <w:rPr>
          <w:rFonts w:ascii="Times New Roman" w:hAnsi="Times New Roman" w:cs="Times New Roman"/>
          <w:sz w:val="24"/>
          <w:szCs w:val="24"/>
        </w:rPr>
        <w:t xml:space="preserve">NR </w:t>
      </w:r>
      <w:r w:rsidRPr="00F90593">
        <w:rPr>
          <w:rFonts w:ascii="Times New Roman" w:hAnsi="Times New Roman" w:cs="Times New Roman"/>
          <w:sz w:val="24"/>
          <w:szCs w:val="24"/>
        </w:rPr>
        <w:t xml:space="preserve">Act requires the Register to set out certain information for each biodiversity certificate that is in effect. Paragraph 164(1)(e) </w:t>
      </w:r>
      <w:r w:rsidR="002F75C5">
        <w:rPr>
          <w:rFonts w:ascii="Times New Roman" w:hAnsi="Times New Roman" w:cs="Times New Roman"/>
          <w:sz w:val="24"/>
          <w:szCs w:val="24"/>
        </w:rPr>
        <w:t xml:space="preserve">of the NR Act </w:t>
      </w:r>
      <w:r w:rsidRPr="00F90593">
        <w:rPr>
          <w:rFonts w:ascii="Times New Roman" w:hAnsi="Times New Roman" w:cs="Times New Roman"/>
          <w:sz w:val="24"/>
          <w:szCs w:val="24"/>
        </w:rPr>
        <w:t>provides that the Register must set out such other information as is prescribed by the rules.</w:t>
      </w:r>
    </w:p>
    <w:p w14:paraId="7CE25B03" w14:textId="77777777" w:rsidR="00F90593" w:rsidRPr="00F90593" w:rsidRDefault="00F90593" w:rsidP="00F90593">
      <w:pPr>
        <w:pStyle w:val="ListParagraph"/>
        <w:ind w:left="0"/>
        <w:rPr>
          <w:rFonts w:ascii="Times New Roman" w:hAnsi="Times New Roman" w:cs="Times New Roman"/>
          <w:sz w:val="24"/>
          <w:szCs w:val="24"/>
        </w:rPr>
      </w:pPr>
    </w:p>
    <w:p w14:paraId="781D28A6" w14:textId="17D862FC" w:rsidR="00856A6F" w:rsidRDefault="002F75C5" w:rsidP="00F9059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w:t>
      </w:r>
      <w:r w:rsidR="00F90593" w:rsidRPr="00F90593">
        <w:rPr>
          <w:rFonts w:ascii="Times New Roman" w:hAnsi="Times New Roman" w:cs="Times New Roman"/>
          <w:sz w:val="24"/>
          <w:szCs w:val="24"/>
        </w:rPr>
        <w:t xml:space="preserve">ection </w:t>
      </w:r>
      <w:r w:rsidR="001F08F0">
        <w:rPr>
          <w:rFonts w:ascii="Times New Roman" w:hAnsi="Times New Roman" w:cs="Times New Roman"/>
          <w:sz w:val="24"/>
          <w:szCs w:val="24"/>
        </w:rPr>
        <w:t>83</w:t>
      </w:r>
      <w:r w:rsidR="00F90593" w:rsidRPr="00F90593">
        <w:rPr>
          <w:rFonts w:ascii="Times New Roman" w:hAnsi="Times New Roman" w:cs="Times New Roman"/>
          <w:sz w:val="24"/>
          <w:szCs w:val="24"/>
        </w:rPr>
        <w:t xml:space="preserve"> of the </w:t>
      </w:r>
      <w:r>
        <w:rPr>
          <w:rFonts w:ascii="Times New Roman" w:hAnsi="Times New Roman" w:cs="Times New Roman"/>
          <w:sz w:val="24"/>
          <w:szCs w:val="24"/>
        </w:rPr>
        <w:t xml:space="preserve">NR </w:t>
      </w:r>
      <w:r w:rsidR="00F90593" w:rsidRPr="00F90593">
        <w:rPr>
          <w:rFonts w:ascii="Times New Roman" w:hAnsi="Times New Roman" w:cs="Times New Roman"/>
          <w:sz w:val="24"/>
          <w:szCs w:val="24"/>
        </w:rPr>
        <w:t xml:space="preserve">Rules is made for the purposes of paragraph 164(1)(e) of the </w:t>
      </w:r>
      <w:r w:rsidR="00BE26D0">
        <w:rPr>
          <w:rFonts w:ascii="Times New Roman" w:hAnsi="Times New Roman" w:cs="Times New Roman"/>
          <w:sz w:val="24"/>
          <w:szCs w:val="24"/>
        </w:rPr>
        <w:t xml:space="preserve">NR </w:t>
      </w:r>
      <w:r w:rsidR="00F90593" w:rsidRPr="00F90593">
        <w:rPr>
          <w:rFonts w:ascii="Times New Roman" w:hAnsi="Times New Roman" w:cs="Times New Roman"/>
          <w:sz w:val="24"/>
          <w:szCs w:val="24"/>
        </w:rPr>
        <w:t xml:space="preserve">Act. </w:t>
      </w:r>
      <w:r w:rsidR="00856A6F">
        <w:rPr>
          <w:rFonts w:ascii="Times New Roman" w:hAnsi="Times New Roman" w:cs="Times New Roman"/>
          <w:sz w:val="24"/>
          <w:szCs w:val="24"/>
        </w:rPr>
        <w:t xml:space="preserve">This is confirmed in subsection </w:t>
      </w:r>
      <w:r w:rsidR="001F08F0">
        <w:rPr>
          <w:rFonts w:ascii="Times New Roman" w:hAnsi="Times New Roman" w:cs="Times New Roman"/>
          <w:sz w:val="24"/>
          <w:szCs w:val="24"/>
        </w:rPr>
        <w:t>83</w:t>
      </w:r>
      <w:r w:rsidR="00856A6F">
        <w:rPr>
          <w:rFonts w:ascii="Times New Roman" w:hAnsi="Times New Roman" w:cs="Times New Roman"/>
          <w:sz w:val="24"/>
          <w:szCs w:val="24"/>
        </w:rPr>
        <w:t>(1).</w:t>
      </w:r>
    </w:p>
    <w:p w14:paraId="11AD52B5" w14:textId="77777777" w:rsidR="00856A6F" w:rsidRPr="00856A6F" w:rsidRDefault="00856A6F" w:rsidP="00856A6F">
      <w:pPr>
        <w:pStyle w:val="ListParagraph"/>
        <w:rPr>
          <w:rFonts w:ascii="Times New Roman" w:hAnsi="Times New Roman" w:cs="Times New Roman"/>
          <w:sz w:val="24"/>
          <w:szCs w:val="24"/>
        </w:rPr>
      </w:pPr>
    </w:p>
    <w:p w14:paraId="12CA7602" w14:textId="1CD88487" w:rsidR="00F90593" w:rsidRPr="00F90593" w:rsidRDefault="00F90593" w:rsidP="00F90593">
      <w:pPr>
        <w:pStyle w:val="ListParagraph"/>
        <w:numPr>
          <w:ilvl w:val="0"/>
          <w:numId w:val="2"/>
        </w:numPr>
        <w:ind w:left="0" w:hanging="567"/>
        <w:rPr>
          <w:rFonts w:ascii="Times New Roman" w:hAnsi="Times New Roman" w:cs="Times New Roman"/>
          <w:sz w:val="24"/>
          <w:szCs w:val="24"/>
        </w:rPr>
      </w:pPr>
      <w:r w:rsidRPr="00F90593">
        <w:rPr>
          <w:rFonts w:ascii="Times New Roman" w:hAnsi="Times New Roman" w:cs="Times New Roman"/>
          <w:sz w:val="24"/>
          <w:szCs w:val="24"/>
        </w:rPr>
        <w:t xml:space="preserve">The note </w:t>
      </w:r>
      <w:r w:rsidR="00856A6F">
        <w:rPr>
          <w:rFonts w:ascii="Times New Roman" w:hAnsi="Times New Roman" w:cs="Times New Roman"/>
          <w:sz w:val="24"/>
          <w:szCs w:val="24"/>
        </w:rPr>
        <w:t>following</w:t>
      </w:r>
      <w:r w:rsidRPr="00F90593">
        <w:rPr>
          <w:rFonts w:ascii="Times New Roman" w:hAnsi="Times New Roman" w:cs="Times New Roman"/>
          <w:sz w:val="24"/>
          <w:szCs w:val="24"/>
        </w:rPr>
        <w:t xml:space="preserve"> subsection </w:t>
      </w:r>
      <w:r w:rsidR="001F08F0">
        <w:rPr>
          <w:rFonts w:ascii="Times New Roman" w:hAnsi="Times New Roman" w:cs="Times New Roman"/>
          <w:sz w:val="24"/>
          <w:szCs w:val="24"/>
        </w:rPr>
        <w:t>83</w:t>
      </w:r>
      <w:r w:rsidRPr="00F90593">
        <w:rPr>
          <w:rFonts w:ascii="Times New Roman" w:hAnsi="Times New Roman" w:cs="Times New Roman"/>
          <w:sz w:val="24"/>
          <w:szCs w:val="24"/>
        </w:rPr>
        <w:t>(1) directs the reader to paragraph</w:t>
      </w:r>
      <w:r w:rsidR="00AA2427">
        <w:rPr>
          <w:rFonts w:ascii="Times New Roman" w:hAnsi="Times New Roman" w:cs="Times New Roman"/>
          <w:sz w:val="24"/>
          <w:szCs w:val="24"/>
        </w:rPr>
        <w:t>s</w:t>
      </w:r>
      <w:r w:rsidRPr="00F90593">
        <w:rPr>
          <w:rFonts w:ascii="Times New Roman" w:hAnsi="Times New Roman" w:cs="Times New Roman"/>
          <w:sz w:val="24"/>
          <w:szCs w:val="24"/>
        </w:rPr>
        <w:t xml:space="preserve"> 164(1)(a) to (d) of the </w:t>
      </w:r>
      <w:r w:rsidR="00856A6F">
        <w:rPr>
          <w:rFonts w:ascii="Times New Roman" w:hAnsi="Times New Roman" w:cs="Times New Roman"/>
          <w:sz w:val="24"/>
          <w:szCs w:val="24"/>
        </w:rPr>
        <w:t xml:space="preserve">NR </w:t>
      </w:r>
      <w:r w:rsidRPr="00F90593">
        <w:rPr>
          <w:rFonts w:ascii="Times New Roman" w:hAnsi="Times New Roman" w:cs="Times New Roman"/>
          <w:sz w:val="24"/>
          <w:szCs w:val="24"/>
        </w:rPr>
        <w:t>Act for other information that must be set out in the Register for each biodiversity certificate that is in effect.</w:t>
      </w:r>
    </w:p>
    <w:p w14:paraId="7C1DDE33" w14:textId="77777777" w:rsidR="00F90593" w:rsidRPr="00F90593" w:rsidRDefault="00F90593" w:rsidP="00F90593">
      <w:pPr>
        <w:pStyle w:val="ListParagraph"/>
        <w:ind w:left="0"/>
        <w:rPr>
          <w:rFonts w:ascii="Times New Roman" w:hAnsi="Times New Roman" w:cs="Times New Roman"/>
          <w:sz w:val="24"/>
          <w:szCs w:val="24"/>
        </w:rPr>
      </w:pPr>
    </w:p>
    <w:p w14:paraId="20E24291" w14:textId="69FF5C67" w:rsidR="00F90593" w:rsidRPr="00F90593" w:rsidRDefault="00F90593" w:rsidP="00F90593">
      <w:pPr>
        <w:pStyle w:val="ListParagraph"/>
        <w:numPr>
          <w:ilvl w:val="0"/>
          <w:numId w:val="2"/>
        </w:numPr>
        <w:ind w:left="0" w:hanging="567"/>
        <w:rPr>
          <w:rFonts w:ascii="Times New Roman" w:hAnsi="Times New Roman" w:cs="Times New Roman"/>
          <w:sz w:val="24"/>
          <w:szCs w:val="24"/>
        </w:rPr>
      </w:pPr>
      <w:r w:rsidRPr="00F90593">
        <w:rPr>
          <w:rFonts w:ascii="Times New Roman" w:hAnsi="Times New Roman" w:cs="Times New Roman"/>
          <w:sz w:val="24"/>
          <w:szCs w:val="24"/>
        </w:rPr>
        <w:t xml:space="preserve">Subsection </w:t>
      </w:r>
      <w:r w:rsidR="001F08F0">
        <w:rPr>
          <w:rFonts w:ascii="Times New Roman" w:hAnsi="Times New Roman" w:cs="Times New Roman"/>
          <w:sz w:val="24"/>
          <w:szCs w:val="24"/>
        </w:rPr>
        <w:t>83</w:t>
      </w:r>
      <w:r w:rsidRPr="00F90593">
        <w:rPr>
          <w:rFonts w:ascii="Times New Roman" w:hAnsi="Times New Roman" w:cs="Times New Roman"/>
          <w:sz w:val="24"/>
          <w:szCs w:val="24"/>
        </w:rPr>
        <w:t>(2) provides that the Register must set out, for each biodiversity certificate that is in effect, the following information:</w:t>
      </w:r>
    </w:p>
    <w:p w14:paraId="232067DB" w14:textId="77777777" w:rsidR="00F90593" w:rsidRPr="00335F16" w:rsidRDefault="00F90593" w:rsidP="00F90593">
      <w:pPr>
        <w:pStyle w:val="ListParagraph"/>
        <w:rPr>
          <w:rFonts w:ascii="Times New Roman" w:hAnsi="Times New Roman" w:cs="Times New Roman"/>
          <w:sz w:val="24"/>
          <w:szCs w:val="24"/>
          <w:lang w:val="en-US"/>
        </w:rPr>
      </w:pPr>
    </w:p>
    <w:p w14:paraId="2D3CF25C" w14:textId="77777777" w:rsidR="00F90593" w:rsidRPr="00F90593" w:rsidRDefault="00F90593" w:rsidP="00F90593">
      <w:pPr>
        <w:pStyle w:val="ListParagraph"/>
        <w:numPr>
          <w:ilvl w:val="1"/>
          <w:numId w:val="2"/>
        </w:numPr>
        <w:ind w:left="567" w:hanging="567"/>
        <w:rPr>
          <w:rFonts w:ascii="Times New Roman" w:hAnsi="Times New Roman" w:cs="Times New Roman"/>
          <w:sz w:val="24"/>
          <w:szCs w:val="24"/>
        </w:rPr>
      </w:pPr>
      <w:r w:rsidRPr="00F90593">
        <w:rPr>
          <w:rFonts w:ascii="Times New Roman" w:hAnsi="Times New Roman" w:cs="Times New Roman"/>
          <w:sz w:val="24"/>
          <w:szCs w:val="24"/>
        </w:rPr>
        <w:t xml:space="preserve">the unique identifier assigned for the </w:t>
      </w:r>
      <w:proofErr w:type="gramStart"/>
      <w:r w:rsidRPr="00F90593">
        <w:rPr>
          <w:rFonts w:ascii="Times New Roman" w:hAnsi="Times New Roman" w:cs="Times New Roman"/>
          <w:sz w:val="24"/>
          <w:szCs w:val="24"/>
        </w:rPr>
        <w:t>certificate;</w:t>
      </w:r>
      <w:proofErr w:type="gramEnd"/>
    </w:p>
    <w:p w14:paraId="162A76EF" w14:textId="77777777" w:rsidR="00F90593" w:rsidRPr="00F90593" w:rsidRDefault="00F90593" w:rsidP="00F90593">
      <w:pPr>
        <w:pStyle w:val="ListParagraph"/>
        <w:ind w:left="567"/>
        <w:rPr>
          <w:rFonts w:ascii="Times New Roman" w:hAnsi="Times New Roman" w:cs="Times New Roman"/>
          <w:sz w:val="24"/>
          <w:szCs w:val="24"/>
        </w:rPr>
      </w:pPr>
    </w:p>
    <w:p w14:paraId="76217B8C" w14:textId="77777777" w:rsidR="00F90593" w:rsidRPr="00F90593" w:rsidRDefault="00F90593" w:rsidP="00F90593">
      <w:pPr>
        <w:pStyle w:val="ListParagraph"/>
        <w:numPr>
          <w:ilvl w:val="1"/>
          <w:numId w:val="2"/>
        </w:numPr>
        <w:ind w:left="567" w:hanging="567"/>
        <w:rPr>
          <w:rFonts w:ascii="Times New Roman" w:hAnsi="Times New Roman" w:cs="Times New Roman"/>
          <w:sz w:val="24"/>
          <w:szCs w:val="24"/>
        </w:rPr>
      </w:pPr>
      <w:r w:rsidRPr="00F90593">
        <w:rPr>
          <w:rFonts w:ascii="Times New Roman" w:hAnsi="Times New Roman" w:cs="Times New Roman"/>
          <w:sz w:val="24"/>
          <w:szCs w:val="24"/>
        </w:rPr>
        <w:t xml:space="preserve">the account number and holder of the Register account in which the certificate is </w:t>
      </w:r>
      <w:proofErr w:type="gramStart"/>
      <w:r w:rsidRPr="00F90593">
        <w:rPr>
          <w:rFonts w:ascii="Times New Roman" w:hAnsi="Times New Roman" w:cs="Times New Roman"/>
          <w:sz w:val="24"/>
          <w:szCs w:val="24"/>
        </w:rPr>
        <w:t>held;</w:t>
      </w:r>
      <w:proofErr w:type="gramEnd"/>
    </w:p>
    <w:p w14:paraId="7D8DAA0F" w14:textId="77777777" w:rsidR="00F90593" w:rsidRPr="00F90593" w:rsidRDefault="00F90593" w:rsidP="00F90593">
      <w:pPr>
        <w:pStyle w:val="ListParagraph"/>
        <w:ind w:left="567"/>
        <w:rPr>
          <w:rFonts w:ascii="Times New Roman" w:hAnsi="Times New Roman" w:cs="Times New Roman"/>
          <w:sz w:val="24"/>
          <w:szCs w:val="24"/>
        </w:rPr>
      </w:pPr>
    </w:p>
    <w:p w14:paraId="3EC1F98F" w14:textId="77777777" w:rsidR="00F90593" w:rsidRPr="00F90593" w:rsidRDefault="00F90593" w:rsidP="00F90593">
      <w:pPr>
        <w:pStyle w:val="ListParagraph"/>
        <w:numPr>
          <w:ilvl w:val="1"/>
          <w:numId w:val="2"/>
        </w:numPr>
        <w:ind w:left="567" w:hanging="567"/>
        <w:rPr>
          <w:rFonts w:ascii="Times New Roman" w:hAnsi="Times New Roman" w:cs="Times New Roman"/>
          <w:sz w:val="24"/>
          <w:szCs w:val="24"/>
        </w:rPr>
      </w:pPr>
      <w:r w:rsidRPr="00F90593">
        <w:rPr>
          <w:rFonts w:ascii="Times New Roman" w:hAnsi="Times New Roman" w:cs="Times New Roman"/>
          <w:sz w:val="24"/>
          <w:szCs w:val="24"/>
        </w:rPr>
        <w:t xml:space="preserve">each previous holder (if any) of the </w:t>
      </w:r>
      <w:proofErr w:type="gramStart"/>
      <w:r w:rsidRPr="00F90593">
        <w:rPr>
          <w:rFonts w:ascii="Times New Roman" w:hAnsi="Times New Roman" w:cs="Times New Roman"/>
          <w:sz w:val="24"/>
          <w:szCs w:val="24"/>
        </w:rPr>
        <w:t>certificate;</w:t>
      </w:r>
      <w:proofErr w:type="gramEnd"/>
    </w:p>
    <w:p w14:paraId="328FC362" w14:textId="77777777" w:rsidR="00F90593" w:rsidRPr="00F90593" w:rsidRDefault="00F90593" w:rsidP="00F90593">
      <w:pPr>
        <w:pStyle w:val="ListParagraph"/>
        <w:ind w:left="567"/>
        <w:rPr>
          <w:rFonts w:ascii="Times New Roman" w:hAnsi="Times New Roman" w:cs="Times New Roman"/>
          <w:sz w:val="24"/>
          <w:szCs w:val="24"/>
        </w:rPr>
      </w:pPr>
    </w:p>
    <w:p w14:paraId="504757AC" w14:textId="77777777" w:rsidR="00F90593" w:rsidRPr="00F90593" w:rsidRDefault="00F90593" w:rsidP="00F90593">
      <w:pPr>
        <w:pStyle w:val="ListParagraph"/>
        <w:numPr>
          <w:ilvl w:val="1"/>
          <w:numId w:val="2"/>
        </w:numPr>
        <w:ind w:left="567" w:hanging="567"/>
        <w:rPr>
          <w:rFonts w:ascii="Times New Roman" w:hAnsi="Times New Roman" w:cs="Times New Roman"/>
          <w:sz w:val="24"/>
          <w:szCs w:val="24"/>
        </w:rPr>
      </w:pPr>
      <w:r w:rsidRPr="00F90593">
        <w:rPr>
          <w:rFonts w:ascii="Times New Roman" w:hAnsi="Times New Roman" w:cs="Times New Roman"/>
          <w:sz w:val="24"/>
          <w:szCs w:val="24"/>
        </w:rPr>
        <w:t xml:space="preserve">if the certificate is </w:t>
      </w:r>
      <w:proofErr w:type="gramStart"/>
      <w:r w:rsidRPr="00F90593">
        <w:rPr>
          <w:rFonts w:ascii="Times New Roman" w:hAnsi="Times New Roman" w:cs="Times New Roman"/>
          <w:sz w:val="24"/>
          <w:szCs w:val="24"/>
        </w:rPr>
        <w:t>varied—details</w:t>
      </w:r>
      <w:proofErr w:type="gramEnd"/>
      <w:r w:rsidRPr="00F90593">
        <w:rPr>
          <w:rFonts w:ascii="Times New Roman" w:hAnsi="Times New Roman" w:cs="Times New Roman"/>
          <w:sz w:val="24"/>
          <w:szCs w:val="24"/>
        </w:rPr>
        <w:t xml:space="preserve"> of the variation;</w:t>
      </w:r>
    </w:p>
    <w:p w14:paraId="5BFB4FDA" w14:textId="77777777" w:rsidR="00F90593" w:rsidRPr="00F90593" w:rsidRDefault="00F90593" w:rsidP="00F90593">
      <w:pPr>
        <w:pStyle w:val="ListParagraph"/>
        <w:ind w:left="567"/>
        <w:rPr>
          <w:rFonts w:ascii="Times New Roman" w:hAnsi="Times New Roman" w:cs="Times New Roman"/>
          <w:sz w:val="24"/>
          <w:szCs w:val="24"/>
        </w:rPr>
      </w:pPr>
    </w:p>
    <w:p w14:paraId="5C84CBCD" w14:textId="18D9C653" w:rsidR="00F90593" w:rsidRDefault="00F90593" w:rsidP="00F90593">
      <w:pPr>
        <w:pStyle w:val="ListParagraph"/>
        <w:numPr>
          <w:ilvl w:val="1"/>
          <w:numId w:val="2"/>
        </w:numPr>
        <w:ind w:left="567" w:hanging="567"/>
        <w:rPr>
          <w:rFonts w:ascii="Times New Roman" w:hAnsi="Times New Roman" w:cs="Times New Roman"/>
          <w:sz w:val="24"/>
          <w:szCs w:val="24"/>
        </w:rPr>
      </w:pPr>
      <w:r w:rsidRPr="00F90593">
        <w:rPr>
          <w:rFonts w:ascii="Times New Roman" w:hAnsi="Times New Roman" w:cs="Times New Roman"/>
          <w:sz w:val="24"/>
          <w:szCs w:val="24"/>
        </w:rPr>
        <w:t xml:space="preserve">if an instruction is made under paragraph </w:t>
      </w:r>
      <w:r w:rsidR="001F08F0">
        <w:rPr>
          <w:rFonts w:ascii="Times New Roman" w:hAnsi="Times New Roman" w:cs="Times New Roman"/>
          <w:sz w:val="24"/>
          <w:szCs w:val="24"/>
        </w:rPr>
        <w:t>95</w:t>
      </w:r>
      <w:r w:rsidRPr="00F90593">
        <w:rPr>
          <w:rFonts w:ascii="Times New Roman" w:hAnsi="Times New Roman" w:cs="Times New Roman"/>
          <w:sz w:val="24"/>
          <w:szCs w:val="24"/>
        </w:rPr>
        <w:t>(1)(a) to transfer the certificate to another account</w:t>
      </w:r>
      <w:r>
        <w:rPr>
          <w:rFonts w:ascii="Times New Roman" w:hAnsi="Times New Roman" w:cs="Times New Roman"/>
          <w:sz w:val="24"/>
          <w:szCs w:val="24"/>
        </w:rPr>
        <w:t>:</w:t>
      </w:r>
    </w:p>
    <w:p w14:paraId="6D8B4ED6" w14:textId="77777777" w:rsidR="00F90593" w:rsidRPr="00F90593" w:rsidRDefault="00F90593" w:rsidP="00F90593">
      <w:pPr>
        <w:pStyle w:val="ListParagraph"/>
        <w:rPr>
          <w:rFonts w:ascii="Times New Roman" w:hAnsi="Times New Roman" w:cs="Times New Roman"/>
          <w:sz w:val="24"/>
          <w:szCs w:val="24"/>
        </w:rPr>
      </w:pPr>
    </w:p>
    <w:p w14:paraId="29681FDB" w14:textId="77777777" w:rsidR="006A1FEC" w:rsidRPr="006A1FEC" w:rsidRDefault="006A1FEC" w:rsidP="006A1FEC">
      <w:pPr>
        <w:pStyle w:val="ListParagraph"/>
        <w:numPr>
          <w:ilvl w:val="2"/>
          <w:numId w:val="2"/>
        </w:numPr>
        <w:ind w:left="1134" w:hanging="567"/>
        <w:rPr>
          <w:rFonts w:ascii="Times New Roman" w:hAnsi="Times New Roman" w:cs="Times New Roman"/>
          <w:sz w:val="24"/>
          <w:szCs w:val="24"/>
          <w:lang w:val="en-US"/>
        </w:rPr>
      </w:pPr>
      <w:r w:rsidRPr="006A1FEC">
        <w:rPr>
          <w:rFonts w:ascii="Times New Roman" w:hAnsi="Times New Roman" w:cs="Times New Roman"/>
          <w:sz w:val="24"/>
          <w:szCs w:val="24"/>
          <w:lang w:val="en-US"/>
        </w:rPr>
        <w:t>the date the instruction was made; and</w:t>
      </w:r>
    </w:p>
    <w:p w14:paraId="4057832A" w14:textId="77777777" w:rsidR="006A1FEC" w:rsidRPr="006A1FEC" w:rsidRDefault="006A1FEC" w:rsidP="006A1FEC">
      <w:pPr>
        <w:pStyle w:val="ListParagraph"/>
        <w:ind w:left="1134"/>
        <w:rPr>
          <w:rFonts w:ascii="Times New Roman" w:hAnsi="Times New Roman" w:cs="Times New Roman"/>
          <w:sz w:val="24"/>
          <w:szCs w:val="24"/>
          <w:lang w:val="en-US"/>
        </w:rPr>
      </w:pPr>
    </w:p>
    <w:p w14:paraId="53334D63" w14:textId="1A9AD12E" w:rsidR="00F90593" w:rsidRPr="006A1FEC" w:rsidRDefault="00F90593" w:rsidP="006A1FEC">
      <w:pPr>
        <w:pStyle w:val="ListParagraph"/>
        <w:numPr>
          <w:ilvl w:val="2"/>
          <w:numId w:val="2"/>
        </w:numPr>
        <w:ind w:left="1134" w:hanging="567"/>
        <w:rPr>
          <w:rFonts w:ascii="Times New Roman" w:hAnsi="Times New Roman" w:cs="Times New Roman"/>
          <w:sz w:val="24"/>
          <w:szCs w:val="24"/>
          <w:lang w:val="en-US"/>
        </w:rPr>
      </w:pPr>
      <w:r w:rsidRPr="006A1FEC">
        <w:rPr>
          <w:rFonts w:ascii="Times New Roman" w:hAnsi="Times New Roman" w:cs="Times New Roman"/>
          <w:sz w:val="24"/>
          <w:szCs w:val="24"/>
          <w:lang w:val="en-US"/>
        </w:rPr>
        <w:t>a record of the instruction.</w:t>
      </w:r>
    </w:p>
    <w:p w14:paraId="722CBE15" w14:textId="77777777" w:rsidR="00F90593" w:rsidRPr="00355B84" w:rsidRDefault="00F90593" w:rsidP="00F90593">
      <w:pPr>
        <w:pStyle w:val="ListParagraph"/>
        <w:rPr>
          <w:rFonts w:ascii="Times New Roman" w:hAnsi="Times New Roman" w:cs="Times New Roman"/>
          <w:sz w:val="24"/>
          <w:szCs w:val="24"/>
          <w:lang w:val="en-US"/>
        </w:rPr>
      </w:pPr>
    </w:p>
    <w:p w14:paraId="398513C8" w14:textId="77777777" w:rsidR="00F90593" w:rsidRPr="00F90593" w:rsidRDefault="00F90593" w:rsidP="00F90593">
      <w:pPr>
        <w:pStyle w:val="ListParagraph"/>
        <w:numPr>
          <w:ilvl w:val="0"/>
          <w:numId w:val="2"/>
        </w:numPr>
        <w:ind w:left="0" w:hanging="567"/>
        <w:rPr>
          <w:rFonts w:ascii="Times New Roman" w:hAnsi="Times New Roman" w:cs="Times New Roman"/>
          <w:sz w:val="24"/>
          <w:szCs w:val="24"/>
        </w:rPr>
      </w:pPr>
      <w:r w:rsidRPr="00F90593">
        <w:rPr>
          <w:rFonts w:ascii="Times New Roman" w:hAnsi="Times New Roman" w:cs="Times New Roman"/>
          <w:sz w:val="24"/>
          <w:szCs w:val="24"/>
        </w:rPr>
        <w:t xml:space="preserve">The publication of information about biodiversity certificates on the Register is necessary to ensure that relevant information is accessible and available to participants under the scheme. This ensures that participants </w:t>
      </w:r>
      <w:proofErr w:type="gramStart"/>
      <w:r w:rsidRPr="00F90593">
        <w:rPr>
          <w:rFonts w:ascii="Times New Roman" w:hAnsi="Times New Roman" w:cs="Times New Roman"/>
          <w:sz w:val="24"/>
          <w:szCs w:val="24"/>
        </w:rPr>
        <w:t>are able to</w:t>
      </w:r>
      <w:proofErr w:type="gramEnd"/>
      <w:r w:rsidRPr="00F90593">
        <w:rPr>
          <w:rFonts w:ascii="Times New Roman" w:hAnsi="Times New Roman" w:cs="Times New Roman"/>
          <w:sz w:val="24"/>
          <w:szCs w:val="24"/>
        </w:rPr>
        <w:t xml:space="preserve"> obtain accurate and up-to-date information about the details and status of biodiversity certificates and can have confidence in conducting their business affairs, which supports the emerging market.</w:t>
      </w:r>
    </w:p>
    <w:p w14:paraId="4154A5B7" w14:textId="77777777" w:rsidR="00F90593" w:rsidRPr="00F90593" w:rsidRDefault="00F90593" w:rsidP="00F90593">
      <w:pPr>
        <w:pStyle w:val="ListParagraph"/>
        <w:ind w:left="0"/>
        <w:rPr>
          <w:rFonts w:ascii="Times New Roman" w:hAnsi="Times New Roman" w:cs="Times New Roman"/>
          <w:sz w:val="24"/>
          <w:szCs w:val="24"/>
        </w:rPr>
      </w:pPr>
    </w:p>
    <w:p w14:paraId="676630F3" w14:textId="505AE17B" w:rsidR="00F90593" w:rsidRPr="00F90593" w:rsidRDefault="00F90593" w:rsidP="00F90593">
      <w:pPr>
        <w:pStyle w:val="ListParagraph"/>
        <w:numPr>
          <w:ilvl w:val="0"/>
          <w:numId w:val="2"/>
        </w:numPr>
        <w:ind w:left="0" w:hanging="567"/>
        <w:rPr>
          <w:rFonts w:ascii="Times New Roman" w:hAnsi="Times New Roman" w:cs="Times New Roman"/>
          <w:sz w:val="24"/>
          <w:szCs w:val="24"/>
        </w:rPr>
      </w:pPr>
      <w:r w:rsidRPr="00F90593">
        <w:rPr>
          <w:rFonts w:ascii="Times New Roman" w:hAnsi="Times New Roman" w:cs="Times New Roman"/>
          <w:sz w:val="24"/>
          <w:szCs w:val="24"/>
        </w:rPr>
        <w:t xml:space="preserve">It is not expected that the information published would include personal information within the meaning of the Privacy Act. </w:t>
      </w:r>
      <w:r w:rsidR="00C27F7D">
        <w:rPr>
          <w:rFonts w:ascii="Times New Roman" w:hAnsi="Times New Roman" w:cs="Times New Roman"/>
          <w:sz w:val="24"/>
          <w:szCs w:val="24"/>
        </w:rPr>
        <w:t>S</w:t>
      </w:r>
      <w:r w:rsidRPr="00F90593">
        <w:rPr>
          <w:rFonts w:ascii="Times New Roman" w:hAnsi="Times New Roman" w:cs="Times New Roman"/>
          <w:sz w:val="24"/>
          <w:szCs w:val="24"/>
        </w:rPr>
        <w:t>hould that be the case,</w:t>
      </w:r>
      <w:r w:rsidR="00C27F7D">
        <w:rPr>
          <w:rFonts w:ascii="Times New Roman" w:hAnsi="Times New Roman" w:cs="Times New Roman"/>
          <w:sz w:val="24"/>
          <w:szCs w:val="24"/>
        </w:rPr>
        <w:t xml:space="preserve"> however</w:t>
      </w:r>
      <w:r w:rsidRPr="00F90593">
        <w:rPr>
          <w:rFonts w:ascii="Times New Roman" w:hAnsi="Times New Roman" w:cs="Times New Roman"/>
          <w:sz w:val="24"/>
          <w:szCs w:val="24"/>
        </w:rPr>
        <w:t xml:space="preserve">, the requirements in section </w:t>
      </w:r>
      <w:r w:rsidR="002C69BC">
        <w:rPr>
          <w:rFonts w:ascii="Times New Roman" w:hAnsi="Times New Roman" w:cs="Times New Roman"/>
          <w:sz w:val="24"/>
          <w:szCs w:val="24"/>
        </w:rPr>
        <w:t>83</w:t>
      </w:r>
      <w:r w:rsidRPr="00F90593">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F90593">
        <w:rPr>
          <w:rFonts w:ascii="Times New Roman" w:hAnsi="Times New Roman" w:cs="Times New Roman"/>
          <w:sz w:val="24"/>
          <w:szCs w:val="24"/>
        </w:rPr>
        <w:t>Rules are intended to constitute an authorisation for the purposes of Australian Privacy Principle 6.2 (see Schedule 1 to the Privacy Act) and other relevant laws including common law and equitable protections for confidentiality (because the relevant clause will authorise the use or disclosure of the information by or under an Australian law).</w:t>
      </w:r>
    </w:p>
    <w:p w14:paraId="08869BAF" w14:textId="3036AE6A" w:rsidR="00D84339" w:rsidRPr="00AE6404" w:rsidRDefault="00AE6404" w:rsidP="002F3797">
      <w:pPr>
        <w:ind w:hanging="567"/>
        <w:rPr>
          <w:rFonts w:ascii="Times New Roman" w:hAnsi="Times New Roman" w:cs="Times New Roman"/>
          <w:sz w:val="24"/>
          <w:szCs w:val="24"/>
          <w:u w:val="single"/>
        </w:rPr>
      </w:pPr>
      <w:r w:rsidRPr="00AE6404">
        <w:rPr>
          <w:rFonts w:ascii="Times New Roman" w:hAnsi="Times New Roman" w:cs="Times New Roman"/>
          <w:sz w:val="24"/>
          <w:szCs w:val="24"/>
          <w:u w:val="single"/>
        </w:rPr>
        <w:t xml:space="preserve">Section </w:t>
      </w:r>
      <w:r w:rsidR="00370123">
        <w:rPr>
          <w:rFonts w:ascii="Times New Roman" w:hAnsi="Times New Roman" w:cs="Times New Roman"/>
          <w:sz w:val="24"/>
          <w:szCs w:val="24"/>
          <w:u w:val="single"/>
        </w:rPr>
        <w:t>84</w:t>
      </w:r>
      <w:r w:rsidRPr="00AE6404">
        <w:rPr>
          <w:rFonts w:ascii="Times New Roman" w:hAnsi="Times New Roman" w:cs="Times New Roman"/>
          <w:sz w:val="24"/>
          <w:szCs w:val="24"/>
          <w:u w:val="single"/>
        </w:rPr>
        <w:t xml:space="preserve"> – Information about biodiversity certificates that have ceased to be in effect</w:t>
      </w:r>
    </w:p>
    <w:p w14:paraId="692828AE" w14:textId="0926D441" w:rsidR="00E25AC4" w:rsidRPr="00E25AC4" w:rsidRDefault="00E25AC4" w:rsidP="00E25AC4">
      <w:pPr>
        <w:pStyle w:val="ListParagraph"/>
        <w:numPr>
          <w:ilvl w:val="0"/>
          <w:numId w:val="2"/>
        </w:numPr>
        <w:ind w:left="0" w:hanging="567"/>
        <w:rPr>
          <w:rFonts w:ascii="Times New Roman" w:hAnsi="Times New Roman" w:cs="Times New Roman"/>
          <w:sz w:val="24"/>
          <w:szCs w:val="24"/>
        </w:rPr>
      </w:pPr>
      <w:r w:rsidRPr="00E25AC4">
        <w:rPr>
          <w:rFonts w:ascii="Times New Roman" w:hAnsi="Times New Roman" w:cs="Times New Roman"/>
          <w:sz w:val="24"/>
          <w:szCs w:val="24"/>
        </w:rPr>
        <w:t xml:space="preserve">Subsection 164(2) of the </w:t>
      </w:r>
      <w:r w:rsidR="00BA5EF5">
        <w:rPr>
          <w:rFonts w:ascii="Times New Roman" w:hAnsi="Times New Roman" w:cs="Times New Roman"/>
          <w:sz w:val="24"/>
          <w:szCs w:val="24"/>
        </w:rPr>
        <w:t xml:space="preserve">NR </w:t>
      </w:r>
      <w:r w:rsidRPr="00E25AC4">
        <w:rPr>
          <w:rFonts w:ascii="Times New Roman" w:hAnsi="Times New Roman" w:cs="Times New Roman"/>
          <w:sz w:val="24"/>
          <w:szCs w:val="24"/>
        </w:rPr>
        <w:t xml:space="preserve">Act requires the Register to set out certain information for each biodiversity certificate that has ceased to be in effect. Paragraph 164(2)(e) </w:t>
      </w:r>
      <w:r w:rsidR="00BA5EF5">
        <w:rPr>
          <w:rFonts w:ascii="Times New Roman" w:hAnsi="Times New Roman" w:cs="Times New Roman"/>
          <w:sz w:val="24"/>
          <w:szCs w:val="24"/>
        </w:rPr>
        <w:t xml:space="preserve">of the NR Act </w:t>
      </w:r>
      <w:r w:rsidRPr="00E25AC4">
        <w:rPr>
          <w:rFonts w:ascii="Times New Roman" w:hAnsi="Times New Roman" w:cs="Times New Roman"/>
          <w:sz w:val="24"/>
          <w:szCs w:val="24"/>
        </w:rPr>
        <w:t>provides that the Register must set other such information as is prescribed by the rules.</w:t>
      </w:r>
    </w:p>
    <w:p w14:paraId="44AD9C3D" w14:textId="77777777" w:rsidR="00E25AC4" w:rsidRPr="00E25AC4" w:rsidRDefault="00E25AC4" w:rsidP="00E25AC4">
      <w:pPr>
        <w:pStyle w:val="ListParagraph"/>
        <w:ind w:left="0"/>
        <w:rPr>
          <w:rFonts w:ascii="Times New Roman" w:hAnsi="Times New Roman" w:cs="Times New Roman"/>
          <w:sz w:val="24"/>
          <w:szCs w:val="24"/>
        </w:rPr>
      </w:pPr>
    </w:p>
    <w:p w14:paraId="38C98675" w14:textId="2C89F4BB" w:rsidR="003740F2" w:rsidRDefault="00E25AC4" w:rsidP="00E25AC4">
      <w:pPr>
        <w:pStyle w:val="ListParagraph"/>
        <w:numPr>
          <w:ilvl w:val="0"/>
          <w:numId w:val="2"/>
        </w:numPr>
        <w:ind w:left="0" w:hanging="567"/>
        <w:rPr>
          <w:rFonts w:ascii="Times New Roman" w:hAnsi="Times New Roman" w:cs="Times New Roman"/>
          <w:sz w:val="24"/>
          <w:szCs w:val="24"/>
        </w:rPr>
      </w:pPr>
      <w:r w:rsidRPr="00E25AC4">
        <w:rPr>
          <w:rFonts w:ascii="Times New Roman" w:hAnsi="Times New Roman" w:cs="Times New Roman"/>
          <w:sz w:val="24"/>
          <w:szCs w:val="24"/>
        </w:rPr>
        <w:t xml:space="preserve">Section </w:t>
      </w:r>
      <w:r w:rsidR="00370123">
        <w:rPr>
          <w:rFonts w:ascii="Times New Roman" w:hAnsi="Times New Roman" w:cs="Times New Roman"/>
          <w:sz w:val="24"/>
          <w:szCs w:val="24"/>
        </w:rPr>
        <w:t>84</w:t>
      </w:r>
      <w:r w:rsidRPr="00E25AC4">
        <w:rPr>
          <w:rFonts w:ascii="Times New Roman" w:hAnsi="Times New Roman" w:cs="Times New Roman"/>
          <w:sz w:val="24"/>
          <w:szCs w:val="24"/>
        </w:rPr>
        <w:t xml:space="preserve"> of the </w:t>
      </w:r>
      <w:r w:rsidR="00F11BE1">
        <w:rPr>
          <w:rFonts w:ascii="Times New Roman" w:hAnsi="Times New Roman" w:cs="Times New Roman"/>
          <w:sz w:val="24"/>
          <w:szCs w:val="24"/>
        </w:rPr>
        <w:t xml:space="preserve">NR </w:t>
      </w:r>
      <w:r w:rsidRPr="00E25AC4">
        <w:rPr>
          <w:rFonts w:ascii="Times New Roman" w:hAnsi="Times New Roman" w:cs="Times New Roman"/>
          <w:sz w:val="24"/>
          <w:szCs w:val="24"/>
        </w:rPr>
        <w:t xml:space="preserve">Rules is made for the purposes of paragraph 164(2)(e) of the </w:t>
      </w:r>
      <w:r w:rsidR="00470DC7">
        <w:rPr>
          <w:rFonts w:ascii="Times New Roman" w:hAnsi="Times New Roman" w:cs="Times New Roman"/>
          <w:sz w:val="24"/>
          <w:szCs w:val="24"/>
        </w:rPr>
        <w:t xml:space="preserve">NR </w:t>
      </w:r>
      <w:r w:rsidRPr="00E25AC4">
        <w:rPr>
          <w:rFonts w:ascii="Times New Roman" w:hAnsi="Times New Roman" w:cs="Times New Roman"/>
          <w:sz w:val="24"/>
          <w:szCs w:val="24"/>
        </w:rPr>
        <w:t xml:space="preserve">Act. </w:t>
      </w:r>
      <w:r w:rsidR="00F11BE1">
        <w:rPr>
          <w:rFonts w:ascii="Times New Roman" w:hAnsi="Times New Roman" w:cs="Times New Roman"/>
          <w:sz w:val="24"/>
          <w:szCs w:val="24"/>
        </w:rPr>
        <w:t xml:space="preserve">This is </w:t>
      </w:r>
      <w:r w:rsidR="00CC27F6">
        <w:rPr>
          <w:rFonts w:ascii="Times New Roman" w:hAnsi="Times New Roman" w:cs="Times New Roman"/>
          <w:sz w:val="24"/>
          <w:szCs w:val="24"/>
        </w:rPr>
        <w:t xml:space="preserve">confirmed by </w:t>
      </w:r>
      <w:r w:rsidR="00F21E87">
        <w:rPr>
          <w:rFonts w:ascii="Times New Roman" w:hAnsi="Times New Roman" w:cs="Times New Roman"/>
          <w:sz w:val="24"/>
          <w:szCs w:val="24"/>
        </w:rPr>
        <w:t xml:space="preserve">subsection </w:t>
      </w:r>
      <w:r w:rsidR="00370123">
        <w:rPr>
          <w:rFonts w:ascii="Times New Roman" w:hAnsi="Times New Roman" w:cs="Times New Roman"/>
          <w:sz w:val="24"/>
          <w:szCs w:val="24"/>
        </w:rPr>
        <w:t>84</w:t>
      </w:r>
      <w:r w:rsidR="00F21E87">
        <w:rPr>
          <w:rFonts w:ascii="Times New Roman" w:hAnsi="Times New Roman" w:cs="Times New Roman"/>
          <w:sz w:val="24"/>
          <w:szCs w:val="24"/>
        </w:rPr>
        <w:t xml:space="preserve">(1). </w:t>
      </w:r>
    </w:p>
    <w:p w14:paraId="2637FBAA" w14:textId="77777777" w:rsidR="003740F2" w:rsidRPr="003740F2" w:rsidRDefault="003740F2" w:rsidP="003740F2">
      <w:pPr>
        <w:pStyle w:val="ListParagraph"/>
        <w:rPr>
          <w:rFonts w:ascii="Times New Roman" w:hAnsi="Times New Roman" w:cs="Times New Roman"/>
          <w:sz w:val="24"/>
          <w:szCs w:val="24"/>
        </w:rPr>
      </w:pPr>
    </w:p>
    <w:p w14:paraId="534FA1C2" w14:textId="3D768B10" w:rsidR="00E25AC4" w:rsidRPr="00E25AC4" w:rsidRDefault="00E25AC4" w:rsidP="00E25AC4">
      <w:pPr>
        <w:pStyle w:val="ListParagraph"/>
        <w:numPr>
          <w:ilvl w:val="0"/>
          <w:numId w:val="2"/>
        </w:numPr>
        <w:ind w:left="0" w:hanging="567"/>
        <w:rPr>
          <w:rFonts w:ascii="Times New Roman" w:hAnsi="Times New Roman" w:cs="Times New Roman"/>
          <w:sz w:val="24"/>
          <w:szCs w:val="24"/>
        </w:rPr>
      </w:pPr>
      <w:r w:rsidRPr="00E25AC4">
        <w:rPr>
          <w:rFonts w:ascii="Times New Roman" w:hAnsi="Times New Roman" w:cs="Times New Roman"/>
          <w:sz w:val="24"/>
          <w:szCs w:val="24"/>
        </w:rPr>
        <w:t xml:space="preserve">The note </w:t>
      </w:r>
      <w:r w:rsidR="003740F2">
        <w:rPr>
          <w:rFonts w:ascii="Times New Roman" w:hAnsi="Times New Roman" w:cs="Times New Roman"/>
          <w:sz w:val="24"/>
          <w:szCs w:val="24"/>
        </w:rPr>
        <w:t>following</w:t>
      </w:r>
      <w:r w:rsidRPr="00E25AC4">
        <w:rPr>
          <w:rFonts w:ascii="Times New Roman" w:hAnsi="Times New Roman" w:cs="Times New Roman"/>
          <w:sz w:val="24"/>
          <w:szCs w:val="24"/>
        </w:rPr>
        <w:t xml:space="preserve"> subsection </w:t>
      </w:r>
      <w:r w:rsidR="00370123">
        <w:rPr>
          <w:rFonts w:ascii="Times New Roman" w:hAnsi="Times New Roman" w:cs="Times New Roman"/>
          <w:sz w:val="24"/>
          <w:szCs w:val="24"/>
        </w:rPr>
        <w:t>84</w:t>
      </w:r>
      <w:r w:rsidRPr="00E25AC4">
        <w:rPr>
          <w:rFonts w:ascii="Times New Roman" w:hAnsi="Times New Roman" w:cs="Times New Roman"/>
          <w:sz w:val="24"/>
          <w:szCs w:val="24"/>
        </w:rPr>
        <w:t>(1) directs the reader to paragraph</w:t>
      </w:r>
      <w:r w:rsidR="00F06E54">
        <w:rPr>
          <w:rFonts w:ascii="Times New Roman" w:hAnsi="Times New Roman" w:cs="Times New Roman"/>
          <w:sz w:val="24"/>
          <w:szCs w:val="24"/>
        </w:rPr>
        <w:t>s</w:t>
      </w:r>
      <w:r w:rsidRPr="00E25AC4">
        <w:rPr>
          <w:rFonts w:ascii="Times New Roman" w:hAnsi="Times New Roman" w:cs="Times New Roman"/>
          <w:sz w:val="24"/>
          <w:szCs w:val="24"/>
        </w:rPr>
        <w:t xml:space="preserve"> 164(2)(a) to (d) of the </w:t>
      </w:r>
      <w:r w:rsidR="00470DC7">
        <w:rPr>
          <w:rFonts w:ascii="Times New Roman" w:hAnsi="Times New Roman" w:cs="Times New Roman"/>
          <w:sz w:val="24"/>
          <w:szCs w:val="24"/>
        </w:rPr>
        <w:t xml:space="preserve">NR </w:t>
      </w:r>
      <w:r w:rsidRPr="00E25AC4">
        <w:rPr>
          <w:rFonts w:ascii="Times New Roman" w:hAnsi="Times New Roman" w:cs="Times New Roman"/>
          <w:sz w:val="24"/>
          <w:szCs w:val="24"/>
        </w:rPr>
        <w:t>Act for other information that must be set out in the Register for each biodiversity certificate that has ceased to be in effect.</w:t>
      </w:r>
    </w:p>
    <w:p w14:paraId="30FD61E6" w14:textId="77777777" w:rsidR="00E25AC4" w:rsidRPr="00E25AC4" w:rsidRDefault="00E25AC4" w:rsidP="00E25AC4">
      <w:pPr>
        <w:pStyle w:val="ListParagraph"/>
        <w:ind w:left="0"/>
        <w:rPr>
          <w:rFonts w:ascii="Times New Roman" w:hAnsi="Times New Roman" w:cs="Times New Roman"/>
          <w:sz w:val="24"/>
          <w:szCs w:val="24"/>
        </w:rPr>
      </w:pPr>
    </w:p>
    <w:p w14:paraId="03A186E8" w14:textId="55BA766A" w:rsidR="00E25AC4" w:rsidRPr="00E25AC4" w:rsidRDefault="00E25AC4" w:rsidP="00E25AC4">
      <w:pPr>
        <w:pStyle w:val="ListParagraph"/>
        <w:numPr>
          <w:ilvl w:val="0"/>
          <w:numId w:val="2"/>
        </w:numPr>
        <w:ind w:left="0" w:hanging="567"/>
        <w:rPr>
          <w:rFonts w:ascii="Times New Roman" w:hAnsi="Times New Roman" w:cs="Times New Roman"/>
          <w:sz w:val="24"/>
          <w:szCs w:val="24"/>
        </w:rPr>
      </w:pPr>
      <w:r w:rsidRPr="00E25AC4">
        <w:rPr>
          <w:rFonts w:ascii="Times New Roman" w:hAnsi="Times New Roman" w:cs="Times New Roman"/>
          <w:sz w:val="24"/>
          <w:szCs w:val="24"/>
        </w:rPr>
        <w:t xml:space="preserve">Subsection </w:t>
      </w:r>
      <w:r w:rsidR="00370123">
        <w:rPr>
          <w:rFonts w:ascii="Times New Roman" w:hAnsi="Times New Roman" w:cs="Times New Roman"/>
          <w:sz w:val="24"/>
          <w:szCs w:val="24"/>
        </w:rPr>
        <w:t>84</w:t>
      </w:r>
      <w:r w:rsidRPr="00E25AC4">
        <w:rPr>
          <w:rFonts w:ascii="Times New Roman" w:hAnsi="Times New Roman" w:cs="Times New Roman"/>
          <w:sz w:val="24"/>
          <w:szCs w:val="24"/>
        </w:rPr>
        <w:t>(2) provides that the Register must set out, for each biodiversity certificate that has ceased to have effect, the following information:</w:t>
      </w:r>
    </w:p>
    <w:p w14:paraId="66C1174B" w14:textId="77777777" w:rsidR="00E25AC4" w:rsidRDefault="00E25AC4" w:rsidP="00E25AC4">
      <w:pPr>
        <w:pStyle w:val="ListParagraph"/>
        <w:rPr>
          <w:rFonts w:ascii="Times New Roman" w:hAnsi="Times New Roman" w:cs="Times New Roman"/>
          <w:sz w:val="24"/>
          <w:szCs w:val="24"/>
          <w:lang w:val="en-US"/>
        </w:rPr>
      </w:pPr>
    </w:p>
    <w:p w14:paraId="18A78E1C" w14:textId="77777777" w:rsidR="00E25AC4" w:rsidRDefault="00E25AC4" w:rsidP="00E25AC4">
      <w:pPr>
        <w:pStyle w:val="ListParagraph"/>
        <w:numPr>
          <w:ilvl w:val="1"/>
          <w:numId w:val="2"/>
        </w:numPr>
        <w:ind w:left="567" w:hanging="567"/>
        <w:rPr>
          <w:rFonts w:ascii="Times New Roman" w:hAnsi="Times New Roman" w:cs="Times New Roman"/>
          <w:sz w:val="24"/>
          <w:szCs w:val="24"/>
        </w:rPr>
      </w:pPr>
      <w:r w:rsidRPr="00E25AC4">
        <w:rPr>
          <w:rFonts w:ascii="Times New Roman" w:hAnsi="Times New Roman" w:cs="Times New Roman"/>
          <w:sz w:val="24"/>
          <w:szCs w:val="24"/>
        </w:rPr>
        <w:t xml:space="preserve">the unique identifier assigned for the </w:t>
      </w:r>
      <w:proofErr w:type="gramStart"/>
      <w:r w:rsidRPr="00E25AC4">
        <w:rPr>
          <w:rFonts w:ascii="Times New Roman" w:hAnsi="Times New Roman" w:cs="Times New Roman"/>
          <w:sz w:val="24"/>
          <w:szCs w:val="24"/>
        </w:rPr>
        <w:t>certificate;</w:t>
      </w:r>
      <w:proofErr w:type="gramEnd"/>
    </w:p>
    <w:p w14:paraId="008771F4" w14:textId="77777777" w:rsidR="000F4B70" w:rsidRDefault="000F4B70" w:rsidP="000F4B70">
      <w:pPr>
        <w:pStyle w:val="ListParagraph"/>
        <w:ind w:left="567"/>
        <w:rPr>
          <w:rFonts w:ascii="Times New Roman" w:hAnsi="Times New Roman" w:cs="Times New Roman"/>
          <w:sz w:val="24"/>
          <w:szCs w:val="24"/>
        </w:rPr>
      </w:pPr>
    </w:p>
    <w:p w14:paraId="6D71CD18" w14:textId="0F927461" w:rsidR="008E71E1" w:rsidRPr="00E25AC4" w:rsidRDefault="008E71E1" w:rsidP="00E25AC4">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if the certificate was varied before it ceased to be in effect</w:t>
      </w:r>
      <w:r w:rsidR="000F4B70" w:rsidRPr="000F4B70">
        <w:rPr>
          <w:rFonts w:ascii="Times New Roman" w:hAnsi="Times New Roman" w:cs="Times New Roman"/>
          <w:sz w:val="24"/>
          <w:szCs w:val="24"/>
        </w:rPr>
        <w:t xml:space="preserve">—the details of the </w:t>
      </w:r>
      <w:proofErr w:type="gramStart"/>
      <w:r w:rsidR="000F4B70" w:rsidRPr="000F4B70">
        <w:rPr>
          <w:rFonts w:ascii="Times New Roman" w:hAnsi="Times New Roman" w:cs="Times New Roman"/>
          <w:sz w:val="24"/>
          <w:szCs w:val="24"/>
        </w:rPr>
        <w:t>variation</w:t>
      </w:r>
      <w:r w:rsidR="000F4B70">
        <w:rPr>
          <w:rFonts w:ascii="Times New Roman" w:hAnsi="Times New Roman" w:cs="Times New Roman"/>
          <w:sz w:val="24"/>
          <w:szCs w:val="24"/>
        </w:rPr>
        <w:t>;</w:t>
      </w:r>
      <w:proofErr w:type="gramEnd"/>
    </w:p>
    <w:p w14:paraId="6F03974B" w14:textId="77777777" w:rsidR="00E25AC4" w:rsidRPr="00E25AC4" w:rsidRDefault="00E25AC4" w:rsidP="00E25AC4">
      <w:pPr>
        <w:pStyle w:val="ListParagraph"/>
        <w:ind w:left="567"/>
        <w:rPr>
          <w:rFonts w:ascii="Times New Roman" w:hAnsi="Times New Roman" w:cs="Times New Roman"/>
          <w:sz w:val="24"/>
          <w:szCs w:val="24"/>
        </w:rPr>
      </w:pPr>
    </w:p>
    <w:p w14:paraId="77D01141" w14:textId="77777777" w:rsidR="00E25AC4" w:rsidRPr="00E25AC4" w:rsidRDefault="00E25AC4" w:rsidP="00E25AC4">
      <w:pPr>
        <w:pStyle w:val="ListParagraph"/>
        <w:numPr>
          <w:ilvl w:val="1"/>
          <w:numId w:val="2"/>
        </w:numPr>
        <w:ind w:left="567" w:hanging="567"/>
        <w:rPr>
          <w:rFonts w:ascii="Times New Roman" w:hAnsi="Times New Roman" w:cs="Times New Roman"/>
          <w:sz w:val="24"/>
          <w:szCs w:val="24"/>
        </w:rPr>
      </w:pPr>
      <w:r w:rsidRPr="00E25AC4">
        <w:rPr>
          <w:rFonts w:ascii="Times New Roman" w:hAnsi="Times New Roman" w:cs="Times New Roman"/>
          <w:sz w:val="24"/>
          <w:szCs w:val="24"/>
        </w:rPr>
        <w:t xml:space="preserve">the reason the certificate ceased to be in </w:t>
      </w:r>
      <w:proofErr w:type="gramStart"/>
      <w:r w:rsidRPr="00E25AC4">
        <w:rPr>
          <w:rFonts w:ascii="Times New Roman" w:hAnsi="Times New Roman" w:cs="Times New Roman"/>
          <w:sz w:val="24"/>
          <w:szCs w:val="24"/>
        </w:rPr>
        <w:t>effect;</w:t>
      </w:r>
      <w:proofErr w:type="gramEnd"/>
    </w:p>
    <w:p w14:paraId="0432D1F2" w14:textId="77777777" w:rsidR="00E25AC4" w:rsidRPr="00E25AC4" w:rsidRDefault="00E25AC4" w:rsidP="00E25AC4">
      <w:pPr>
        <w:pStyle w:val="ListParagraph"/>
        <w:ind w:left="567"/>
        <w:rPr>
          <w:rFonts w:ascii="Times New Roman" w:hAnsi="Times New Roman" w:cs="Times New Roman"/>
          <w:sz w:val="24"/>
          <w:szCs w:val="24"/>
        </w:rPr>
      </w:pPr>
    </w:p>
    <w:p w14:paraId="2CACD09C" w14:textId="77777777" w:rsidR="00E25AC4" w:rsidRPr="00E25AC4" w:rsidRDefault="00E25AC4" w:rsidP="00E25AC4">
      <w:pPr>
        <w:pStyle w:val="ListParagraph"/>
        <w:numPr>
          <w:ilvl w:val="1"/>
          <w:numId w:val="2"/>
        </w:numPr>
        <w:ind w:left="567" w:hanging="567"/>
        <w:rPr>
          <w:rFonts w:ascii="Times New Roman" w:hAnsi="Times New Roman" w:cs="Times New Roman"/>
          <w:sz w:val="24"/>
          <w:szCs w:val="24"/>
        </w:rPr>
      </w:pPr>
      <w:r w:rsidRPr="00E25AC4">
        <w:rPr>
          <w:rFonts w:ascii="Times New Roman" w:hAnsi="Times New Roman" w:cs="Times New Roman"/>
          <w:sz w:val="24"/>
          <w:szCs w:val="24"/>
        </w:rPr>
        <w:t>the account number and holder of the Register account in which the certificate was held at the time it ceased to be in effect.</w:t>
      </w:r>
    </w:p>
    <w:p w14:paraId="7CCBC423" w14:textId="77777777" w:rsidR="00E25AC4" w:rsidRPr="00386295" w:rsidRDefault="00E25AC4" w:rsidP="00E25AC4">
      <w:pPr>
        <w:pStyle w:val="ListParagraph"/>
        <w:rPr>
          <w:rFonts w:ascii="Times New Roman" w:hAnsi="Times New Roman" w:cs="Times New Roman"/>
          <w:sz w:val="24"/>
          <w:szCs w:val="24"/>
          <w:lang w:val="en-US"/>
        </w:rPr>
      </w:pPr>
    </w:p>
    <w:p w14:paraId="30308041" w14:textId="77777777" w:rsidR="00E25AC4" w:rsidRPr="00E25AC4" w:rsidRDefault="00E25AC4" w:rsidP="00E25AC4">
      <w:pPr>
        <w:pStyle w:val="ListParagraph"/>
        <w:numPr>
          <w:ilvl w:val="0"/>
          <w:numId w:val="2"/>
        </w:numPr>
        <w:ind w:left="0" w:hanging="567"/>
        <w:rPr>
          <w:rFonts w:ascii="Times New Roman" w:hAnsi="Times New Roman" w:cs="Times New Roman"/>
          <w:sz w:val="24"/>
          <w:szCs w:val="24"/>
        </w:rPr>
      </w:pPr>
      <w:r w:rsidRPr="00E25AC4">
        <w:rPr>
          <w:rFonts w:ascii="Times New Roman" w:hAnsi="Times New Roman" w:cs="Times New Roman"/>
          <w:sz w:val="24"/>
          <w:szCs w:val="24"/>
        </w:rPr>
        <w:t xml:space="preserve">The publication of information about biodiversity certificates on the Register is necessary to ensure that relevant information is accessible and available to participants under the scheme. This ensures that participants </w:t>
      </w:r>
      <w:proofErr w:type="gramStart"/>
      <w:r w:rsidRPr="00E25AC4">
        <w:rPr>
          <w:rFonts w:ascii="Times New Roman" w:hAnsi="Times New Roman" w:cs="Times New Roman"/>
          <w:sz w:val="24"/>
          <w:szCs w:val="24"/>
        </w:rPr>
        <w:t>are able to</w:t>
      </w:r>
      <w:proofErr w:type="gramEnd"/>
      <w:r w:rsidRPr="00E25AC4">
        <w:rPr>
          <w:rFonts w:ascii="Times New Roman" w:hAnsi="Times New Roman" w:cs="Times New Roman"/>
          <w:sz w:val="24"/>
          <w:szCs w:val="24"/>
        </w:rPr>
        <w:t xml:space="preserve"> obtain accurate and up-to-date information about the details and status of biodiversity certificates and can have confidence in conducting their business affairs, which supports the emerging market.</w:t>
      </w:r>
    </w:p>
    <w:p w14:paraId="4FB51C19" w14:textId="77777777" w:rsidR="00E25AC4" w:rsidRPr="00E25AC4" w:rsidRDefault="00E25AC4" w:rsidP="00E25AC4">
      <w:pPr>
        <w:pStyle w:val="ListParagraph"/>
        <w:ind w:left="0"/>
        <w:rPr>
          <w:rFonts w:ascii="Times New Roman" w:hAnsi="Times New Roman" w:cs="Times New Roman"/>
          <w:sz w:val="24"/>
          <w:szCs w:val="24"/>
        </w:rPr>
      </w:pPr>
    </w:p>
    <w:p w14:paraId="06F17BC9" w14:textId="5C811803" w:rsidR="00D84339" w:rsidRDefault="00E25AC4" w:rsidP="00E25AC4">
      <w:pPr>
        <w:pStyle w:val="ListParagraph"/>
        <w:numPr>
          <w:ilvl w:val="0"/>
          <w:numId w:val="2"/>
        </w:numPr>
        <w:ind w:left="0" w:hanging="567"/>
        <w:rPr>
          <w:rFonts w:ascii="Times New Roman" w:hAnsi="Times New Roman" w:cs="Times New Roman"/>
          <w:sz w:val="24"/>
          <w:szCs w:val="24"/>
        </w:rPr>
      </w:pPr>
      <w:r w:rsidRPr="00E25AC4">
        <w:rPr>
          <w:rFonts w:ascii="Times New Roman" w:hAnsi="Times New Roman" w:cs="Times New Roman"/>
          <w:sz w:val="24"/>
          <w:szCs w:val="24"/>
        </w:rPr>
        <w:lastRenderedPageBreak/>
        <w:t xml:space="preserve">It is not expected that the information published would include personal information within the meaning of the Privacy Act. </w:t>
      </w:r>
      <w:r w:rsidR="00CB6B5C">
        <w:rPr>
          <w:rFonts w:ascii="Times New Roman" w:hAnsi="Times New Roman" w:cs="Times New Roman"/>
          <w:sz w:val="24"/>
          <w:szCs w:val="24"/>
        </w:rPr>
        <w:t>S</w:t>
      </w:r>
      <w:r w:rsidRPr="00E25AC4">
        <w:rPr>
          <w:rFonts w:ascii="Times New Roman" w:hAnsi="Times New Roman" w:cs="Times New Roman"/>
          <w:sz w:val="24"/>
          <w:szCs w:val="24"/>
        </w:rPr>
        <w:t>hould that be the case,</w:t>
      </w:r>
      <w:r w:rsidR="00CB6B5C">
        <w:rPr>
          <w:rFonts w:ascii="Times New Roman" w:hAnsi="Times New Roman" w:cs="Times New Roman"/>
          <w:sz w:val="24"/>
          <w:szCs w:val="24"/>
        </w:rPr>
        <w:t xml:space="preserve"> however</w:t>
      </w:r>
      <w:r w:rsidRPr="00E25AC4">
        <w:rPr>
          <w:rFonts w:ascii="Times New Roman" w:hAnsi="Times New Roman" w:cs="Times New Roman"/>
          <w:sz w:val="24"/>
          <w:szCs w:val="24"/>
        </w:rPr>
        <w:t xml:space="preserve">, the requirements in section </w:t>
      </w:r>
      <w:r w:rsidR="00370123">
        <w:rPr>
          <w:rFonts w:ascii="Times New Roman" w:hAnsi="Times New Roman" w:cs="Times New Roman"/>
          <w:sz w:val="24"/>
          <w:szCs w:val="24"/>
        </w:rPr>
        <w:t>84</w:t>
      </w:r>
      <w:r w:rsidRPr="00E25AC4">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E25AC4">
        <w:rPr>
          <w:rFonts w:ascii="Times New Roman" w:hAnsi="Times New Roman" w:cs="Times New Roman"/>
          <w:sz w:val="24"/>
          <w:szCs w:val="24"/>
        </w:rPr>
        <w:t>Rules are intended to constitute an authorisation for the purposes of Australian Privacy Principle 6.2 (see Schedule 1 to the Privacy Act) and other relevant laws including common law and equitable protections for confidentiality (because the relevant clause will authorise the use or disclosure of the information by or under an Australian law).</w:t>
      </w:r>
    </w:p>
    <w:p w14:paraId="32FEA087" w14:textId="4D065F47" w:rsidR="00AE6404" w:rsidRPr="006F13E6" w:rsidRDefault="006F13E6" w:rsidP="002F3797">
      <w:pPr>
        <w:ind w:hanging="567"/>
        <w:rPr>
          <w:rFonts w:ascii="Times New Roman" w:hAnsi="Times New Roman" w:cs="Times New Roman"/>
          <w:i/>
          <w:iCs/>
          <w:sz w:val="24"/>
          <w:szCs w:val="24"/>
        </w:rPr>
      </w:pPr>
      <w:r w:rsidRPr="006F13E6">
        <w:rPr>
          <w:rFonts w:ascii="Times New Roman" w:hAnsi="Times New Roman" w:cs="Times New Roman"/>
          <w:i/>
          <w:iCs/>
          <w:sz w:val="24"/>
          <w:szCs w:val="24"/>
        </w:rPr>
        <w:t xml:space="preserve">Subdivision </w:t>
      </w:r>
      <w:r w:rsidR="00825857">
        <w:rPr>
          <w:rFonts w:ascii="Times New Roman" w:hAnsi="Times New Roman" w:cs="Times New Roman"/>
          <w:i/>
          <w:iCs/>
          <w:sz w:val="24"/>
          <w:szCs w:val="24"/>
        </w:rPr>
        <w:t>C</w:t>
      </w:r>
      <w:r w:rsidRPr="006F13E6">
        <w:rPr>
          <w:rFonts w:ascii="Times New Roman" w:hAnsi="Times New Roman" w:cs="Times New Roman"/>
          <w:i/>
          <w:iCs/>
          <w:sz w:val="24"/>
          <w:szCs w:val="24"/>
        </w:rPr>
        <w:t xml:space="preserve"> – Information about Register accounts</w:t>
      </w:r>
    </w:p>
    <w:p w14:paraId="61DBFB70" w14:textId="6EBD6B41" w:rsidR="00825857" w:rsidRPr="006F13E6" w:rsidRDefault="00825857" w:rsidP="00825857">
      <w:pPr>
        <w:ind w:hanging="567"/>
        <w:rPr>
          <w:rFonts w:ascii="Times New Roman" w:hAnsi="Times New Roman" w:cs="Times New Roman"/>
          <w:sz w:val="24"/>
          <w:szCs w:val="24"/>
          <w:u w:val="single"/>
        </w:rPr>
      </w:pPr>
      <w:r w:rsidRPr="006F13E6">
        <w:rPr>
          <w:rFonts w:ascii="Times New Roman" w:hAnsi="Times New Roman" w:cs="Times New Roman"/>
          <w:sz w:val="24"/>
          <w:szCs w:val="24"/>
          <w:u w:val="single"/>
        </w:rPr>
        <w:t xml:space="preserve">Section </w:t>
      </w:r>
      <w:r w:rsidR="00370123">
        <w:rPr>
          <w:rFonts w:ascii="Times New Roman" w:hAnsi="Times New Roman" w:cs="Times New Roman"/>
          <w:sz w:val="24"/>
          <w:szCs w:val="24"/>
          <w:u w:val="single"/>
        </w:rPr>
        <w:t>85</w:t>
      </w:r>
      <w:r w:rsidRPr="006F13E6">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Subdivision</w:t>
      </w:r>
    </w:p>
    <w:p w14:paraId="4FD3C928" w14:textId="69807594" w:rsidR="00334908" w:rsidRPr="00A27572" w:rsidRDefault="00AD2C09" w:rsidP="00825857">
      <w:pPr>
        <w:pStyle w:val="ListParagraph"/>
        <w:numPr>
          <w:ilvl w:val="0"/>
          <w:numId w:val="2"/>
        </w:numPr>
        <w:ind w:left="0" w:hanging="567"/>
        <w:rPr>
          <w:rFonts w:ascii="Times New Roman" w:hAnsi="Times New Roman" w:cs="Times New Roman"/>
          <w:sz w:val="24"/>
          <w:szCs w:val="24"/>
        </w:rPr>
      </w:pPr>
      <w:r w:rsidRPr="00A27572">
        <w:rPr>
          <w:rFonts w:ascii="Times New Roman" w:hAnsi="Times New Roman" w:cs="Times New Roman"/>
          <w:sz w:val="24"/>
          <w:szCs w:val="24"/>
        </w:rPr>
        <w:t xml:space="preserve">Section 85 of the NR Rules </w:t>
      </w:r>
      <w:r w:rsidR="000A50E2" w:rsidRPr="00A27572">
        <w:rPr>
          <w:rFonts w:ascii="Times New Roman" w:hAnsi="Times New Roman" w:cs="Times New Roman"/>
          <w:sz w:val="24"/>
          <w:szCs w:val="24"/>
        </w:rPr>
        <w:t>provides that Subdivision C of Division 1 of Part 15</w:t>
      </w:r>
      <w:r w:rsidR="00F2762F" w:rsidRPr="00A27572">
        <w:rPr>
          <w:rFonts w:ascii="Times New Roman" w:hAnsi="Times New Roman" w:cs="Times New Roman"/>
          <w:sz w:val="24"/>
          <w:szCs w:val="24"/>
        </w:rPr>
        <w:t xml:space="preserve"> of the NR Rules </w:t>
      </w:r>
      <w:r w:rsidR="00A27572" w:rsidRPr="00A27572">
        <w:rPr>
          <w:rFonts w:ascii="Times New Roman" w:hAnsi="Times New Roman" w:cs="Times New Roman"/>
          <w:sz w:val="24"/>
          <w:szCs w:val="24"/>
        </w:rPr>
        <w:t xml:space="preserve">(sections 85 and 86) </w:t>
      </w:r>
      <w:r w:rsidR="00F2762F" w:rsidRPr="00A27572">
        <w:rPr>
          <w:rFonts w:ascii="Times New Roman" w:hAnsi="Times New Roman" w:cs="Times New Roman"/>
          <w:sz w:val="24"/>
          <w:szCs w:val="24"/>
        </w:rPr>
        <w:t>is made for the purposes of section 167 of the NR Act.</w:t>
      </w:r>
    </w:p>
    <w:p w14:paraId="309135BF" w14:textId="3D50F893" w:rsidR="00AE6404" w:rsidRPr="006F13E6" w:rsidRDefault="006F13E6" w:rsidP="002F3797">
      <w:pPr>
        <w:ind w:hanging="567"/>
        <w:rPr>
          <w:rFonts w:ascii="Times New Roman" w:hAnsi="Times New Roman" w:cs="Times New Roman"/>
          <w:sz w:val="24"/>
          <w:szCs w:val="24"/>
          <w:u w:val="single"/>
        </w:rPr>
      </w:pPr>
      <w:r w:rsidRPr="006F13E6">
        <w:rPr>
          <w:rFonts w:ascii="Times New Roman" w:hAnsi="Times New Roman" w:cs="Times New Roman"/>
          <w:sz w:val="24"/>
          <w:szCs w:val="24"/>
          <w:u w:val="single"/>
        </w:rPr>
        <w:t xml:space="preserve">Section </w:t>
      </w:r>
      <w:r w:rsidR="00370123">
        <w:rPr>
          <w:rFonts w:ascii="Times New Roman" w:hAnsi="Times New Roman" w:cs="Times New Roman"/>
          <w:sz w:val="24"/>
          <w:szCs w:val="24"/>
          <w:u w:val="single"/>
        </w:rPr>
        <w:t>86</w:t>
      </w:r>
      <w:r w:rsidRPr="006F13E6">
        <w:rPr>
          <w:rFonts w:ascii="Times New Roman" w:hAnsi="Times New Roman" w:cs="Times New Roman"/>
          <w:sz w:val="24"/>
          <w:szCs w:val="24"/>
          <w:u w:val="single"/>
        </w:rPr>
        <w:t xml:space="preserve"> – Information about Register accounts that have been closed</w:t>
      </w:r>
    </w:p>
    <w:p w14:paraId="1C0EEAEF" w14:textId="650A6624" w:rsidR="00A565E6" w:rsidRPr="00A565E6" w:rsidRDefault="00A565E6" w:rsidP="00A565E6">
      <w:pPr>
        <w:pStyle w:val="ListParagraph"/>
        <w:numPr>
          <w:ilvl w:val="0"/>
          <w:numId w:val="2"/>
        </w:numPr>
        <w:ind w:left="0" w:hanging="567"/>
        <w:rPr>
          <w:rFonts w:ascii="Times New Roman" w:hAnsi="Times New Roman" w:cs="Times New Roman"/>
          <w:sz w:val="24"/>
          <w:szCs w:val="24"/>
        </w:rPr>
      </w:pPr>
      <w:r w:rsidRPr="00A565E6">
        <w:rPr>
          <w:rFonts w:ascii="Times New Roman" w:hAnsi="Times New Roman" w:cs="Times New Roman"/>
          <w:sz w:val="24"/>
          <w:szCs w:val="24"/>
        </w:rPr>
        <w:t xml:space="preserve">Section 167 of the </w:t>
      </w:r>
      <w:r w:rsidR="003A253C">
        <w:rPr>
          <w:rFonts w:ascii="Times New Roman" w:hAnsi="Times New Roman" w:cs="Times New Roman"/>
          <w:sz w:val="24"/>
          <w:szCs w:val="24"/>
        </w:rPr>
        <w:t xml:space="preserve">NR </w:t>
      </w:r>
      <w:r w:rsidRPr="00A565E6">
        <w:rPr>
          <w:rFonts w:ascii="Times New Roman" w:hAnsi="Times New Roman" w:cs="Times New Roman"/>
          <w:sz w:val="24"/>
          <w:szCs w:val="24"/>
        </w:rPr>
        <w:t xml:space="preserve">Act provides that the rules may make provision for and in relation to the Register. Paragraph 167(2)(a) </w:t>
      </w:r>
      <w:r w:rsidR="00515438">
        <w:rPr>
          <w:rFonts w:ascii="Times New Roman" w:hAnsi="Times New Roman" w:cs="Times New Roman"/>
          <w:sz w:val="24"/>
          <w:szCs w:val="24"/>
        </w:rPr>
        <w:t xml:space="preserve">of the </w:t>
      </w:r>
      <w:r w:rsidR="00470DC7">
        <w:rPr>
          <w:rFonts w:ascii="Times New Roman" w:hAnsi="Times New Roman" w:cs="Times New Roman"/>
          <w:sz w:val="24"/>
          <w:szCs w:val="24"/>
        </w:rPr>
        <w:t xml:space="preserve">NR </w:t>
      </w:r>
      <w:r w:rsidR="00515438">
        <w:rPr>
          <w:rFonts w:ascii="Times New Roman" w:hAnsi="Times New Roman" w:cs="Times New Roman"/>
          <w:sz w:val="24"/>
          <w:szCs w:val="24"/>
        </w:rPr>
        <w:t xml:space="preserve">Act </w:t>
      </w:r>
      <w:r w:rsidRPr="00A565E6">
        <w:rPr>
          <w:rFonts w:ascii="Times New Roman" w:hAnsi="Times New Roman" w:cs="Times New Roman"/>
          <w:sz w:val="24"/>
          <w:szCs w:val="24"/>
        </w:rPr>
        <w:t>relevantly provides that the rules may make provision for matters that are to be recorded in the Register.</w:t>
      </w:r>
    </w:p>
    <w:p w14:paraId="03578388" w14:textId="77777777" w:rsidR="00A565E6" w:rsidRPr="00A565E6" w:rsidRDefault="00A565E6" w:rsidP="00A565E6">
      <w:pPr>
        <w:pStyle w:val="ListParagraph"/>
        <w:ind w:left="0"/>
        <w:rPr>
          <w:rFonts w:ascii="Times New Roman" w:hAnsi="Times New Roman" w:cs="Times New Roman"/>
          <w:sz w:val="24"/>
          <w:szCs w:val="24"/>
        </w:rPr>
      </w:pPr>
    </w:p>
    <w:p w14:paraId="108D2CA8" w14:textId="266838A5" w:rsidR="00681D2B" w:rsidRDefault="00A565E6" w:rsidP="00A565E6">
      <w:pPr>
        <w:pStyle w:val="ListParagraph"/>
        <w:numPr>
          <w:ilvl w:val="0"/>
          <w:numId w:val="2"/>
        </w:numPr>
        <w:ind w:left="0" w:hanging="567"/>
        <w:rPr>
          <w:rFonts w:ascii="Times New Roman" w:hAnsi="Times New Roman" w:cs="Times New Roman"/>
          <w:sz w:val="24"/>
          <w:szCs w:val="24"/>
        </w:rPr>
      </w:pPr>
      <w:r w:rsidRPr="00A565E6">
        <w:rPr>
          <w:rFonts w:ascii="Times New Roman" w:hAnsi="Times New Roman" w:cs="Times New Roman"/>
          <w:sz w:val="24"/>
          <w:szCs w:val="24"/>
        </w:rPr>
        <w:t xml:space="preserve">Section </w:t>
      </w:r>
      <w:r w:rsidR="00370123">
        <w:rPr>
          <w:rFonts w:ascii="Times New Roman" w:hAnsi="Times New Roman" w:cs="Times New Roman"/>
          <w:sz w:val="24"/>
          <w:szCs w:val="24"/>
        </w:rPr>
        <w:t>86</w:t>
      </w:r>
      <w:r w:rsidRPr="00A565E6">
        <w:rPr>
          <w:rFonts w:ascii="Times New Roman" w:hAnsi="Times New Roman" w:cs="Times New Roman"/>
          <w:sz w:val="24"/>
          <w:szCs w:val="24"/>
        </w:rPr>
        <w:t xml:space="preserve"> of the </w:t>
      </w:r>
      <w:r w:rsidR="00FC4031">
        <w:rPr>
          <w:rFonts w:ascii="Times New Roman" w:hAnsi="Times New Roman" w:cs="Times New Roman"/>
          <w:sz w:val="24"/>
          <w:szCs w:val="24"/>
        </w:rPr>
        <w:t xml:space="preserve">NR </w:t>
      </w:r>
      <w:r w:rsidRPr="00A565E6">
        <w:rPr>
          <w:rFonts w:ascii="Times New Roman" w:hAnsi="Times New Roman" w:cs="Times New Roman"/>
          <w:sz w:val="24"/>
          <w:szCs w:val="24"/>
        </w:rPr>
        <w:t xml:space="preserve">Rules </w:t>
      </w:r>
      <w:r w:rsidR="00681D2B">
        <w:rPr>
          <w:rFonts w:ascii="Times New Roman" w:hAnsi="Times New Roman" w:cs="Times New Roman"/>
          <w:sz w:val="24"/>
          <w:szCs w:val="24"/>
        </w:rPr>
        <w:t>is</w:t>
      </w:r>
      <w:r w:rsidRPr="00A565E6">
        <w:rPr>
          <w:rFonts w:ascii="Times New Roman" w:hAnsi="Times New Roman" w:cs="Times New Roman"/>
          <w:sz w:val="24"/>
          <w:szCs w:val="24"/>
        </w:rPr>
        <w:t xml:space="preserve"> made for the purposes of paragraph 167(2)(a) of the </w:t>
      </w:r>
      <w:r w:rsidR="00470DC7">
        <w:rPr>
          <w:rFonts w:ascii="Times New Roman" w:hAnsi="Times New Roman" w:cs="Times New Roman"/>
          <w:sz w:val="24"/>
          <w:szCs w:val="24"/>
        </w:rPr>
        <w:t xml:space="preserve">NR </w:t>
      </w:r>
      <w:r w:rsidRPr="00A565E6">
        <w:rPr>
          <w:rFonts w:ascii="Times New Roman" w:hAnsi="Times New Roman" w:cs="Times New Roman"/>
          <w:sz w:val="24"/>
          <w:szCs w:val="24"/>
        </w:rPr>
        <w:t xml:space="preserve">Act. </w:t>
      </w:r>
    </w:p>
    <w:p w14:paraId="12F6ED12" w14:textId="77777777" w:rsidR="00681D2B" w:rsidRPr="00681D2B" w:rsidRDefault="00681D2B" w:rsidP="00681D2B">
      <w:pPr>
        <w:pStyle w:val="ListParagraph"/>
        <w:rPr>
          <w:rFonts w:ascii="Times New Roman" w:hAnsi="Times New Roman" w:cs="Times New Roman"/>
          <w:sz w:val="24"/>
          <w:szCs w:val="24"/>
        </w:rPr>
      </w:pPr>
    </w:p>
    <w:p w14:paraId="4F5DAE6E" w14:textId="0362D8AF" w:rsidR="00A565E6" w:rsidRPr="00A565E6" w:rsidRDefault="00053536" w:rsidP="00A565E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370123">
        <w:rPr>
          <w:rFonts w:ascii="Times New Roman" w:hAnsi="Times New Roman" w:cs="Times New Roman"/>
          <w:sz w:val="24"/>
          <w:szCs w:val="24"/>
        </w:rPr>
        <w:t>86</w:t>
      </w:r>
      <w:r w:rsidR="00A565E6" w:rsidRPr="00A565E6">
        <w:rPr>
          <w:rFonts w:ascii="Times New Roman" w:hAnsi="Times New Roman" w:cs="Times New Roman"/>
          <w:sz w:val="24"/>
          <w:szCs w:val="24"/>
        </w:rPr>
        <w:t xml:space="preserve"> requires the Register to set out </w:t>
      </w:r>
      <w:r w:rsidR="009D53BC">
        <w:rPr>
          <w:rFonts w:ascii="Times New Roman" w:hAnsi="Times New Roman" w:cs="Times New Roman"/>
          <w:sz w:val="24"/>
          <w:szCs w:val="24"/>
        </w:rPr>
        <w:t xml:space="preserve">specified </w:t>
      </w:r>
      <w:r w:rsidR="00A565E6" w:rsidRPr="00A565E6">
        <w:rPr>
          <w:rFonts w:ascii="Times New Roman" w:hAnsi="Times New Roman" w:cs="Times New Roman"/>
          <w:sz w:val="24"/>
          <w:szCs w:val="24"/>
        </w:rPr>
        <w:t xml:space="preserve">information in relation to Register accounts that have been closed under Subdivision </w:t>
      </w:r>
      <w:r w:rsidR="005110CD">
        <w:rPr>
          <w:rFonts w:ascii="Times New Roman" w:hAnsi="Times New Roman" w:cs="Times New Roman"/>
          <w:sz w:val="24"/>
          <w:szCs w:val="24"/>
        </w:rPr>
        <w:t>E</w:t>
      </w:r>
      <w:r w:rsidR="00A565E6" w:rsidRPr="00A565E6">
        <w:rPr>
          <w:rFonts w:ascii="Times New Roman" w:hAnsi="Times New Roman" w:cs="Times New Roman"/>
          <w:sz w:val="24"/>
          <w:szCs w:val="24"/>
        </w:rPr>
        <w:t xml:space="preserve"> of Division 2 of Part 15 of the</w:t>
      </w:r>
      <w:r w:rsidR="005110CD">
        <w:rPr>
          <w:rFonts w:ascii="Times New Roman" w:hAnsi="Times New Roman" w:cs="Times New Roman"/>
          <w:sz w:val="24"/>
          <w:szCs w:val="24"/>
        </w:rPr>
        <w:t xml:space="preserve"> NR</w:t>
      </w:r>
      <w:r w:rsidR="00A565E6" w:rsidRPr="00A565E6">
        <w:rPr>
          <w:rFonts w:ascii="Times New Roman" w:hAnsi="Times New Roman" w:cs="Times New Roman"/>
          <w:sz w:val="24"/>
          <w:szCs w:val="24"/>
        </w:rPr>
        <w:t xml:space="preserve"> Rules</w:t>
      </w:r>
      <w:r w:rsidR="0041172B">
        <w:rPr>
          <w:rFonts w:ascii="Times New Roman" w:hAnsi="Times New Roman" w:cs="Times New Roman"/>
          <w:sz w:val="24"/>
          <w:szCs w:val="24"/>
        </w:rPr>
        <w:t xml:space="preserve"> (dealing with voluntary or unilateral </w:t>
      </w:r>
      <w:r w:rsidR="00C07AB3">
        <w:rPr>
          <w:rFonts w:ascii="Times New Roman" w:hAnsi="Times New Roman" w:cs="Times New Roman"/>
          <w:sz w:val="24"/>
          <w:szCs w:val="24"/>
        </w:rPr>
        <w:t>closure of a Register account)</w:t>
      </w:r>
      <w:r w:rsidR="00A565E6" w:rsidRPr="00A565E6">
        <w:rPr>
          <w:rFonts w:ascii="Times New Roman" w:hAnsi="Times New Roman" w:cs="Times New Roman"/>
          <w:sz w:val="24"/>
          <w:szCs w:val="24"/>
        </w:rPr>
        <w:t xml:space="preserve">. </w:t>
      </w:r>
      <w:r w:rsidR="000C5EF2">
        <w:rPr>
          <w:rFonts w:ascii="Times New Roman" w:hAnsi="Times New Roman" w:cs="Times New Roman"/>
          <w:sz w:val="24"/>
          <w:szCs w:val="24"/>
        </w:rPr>
        <w:t>A</w:t>
      </w:r>
      <w:r w:rsidR="00A565E6" w:rsidRPr="00A565E6">
        <w:rPr>
          <w:rFonts w:ascii="Times New Roman" w:hAnsi="Times New Roman" w:cs="Times New Roman"/>
          <w:sz w:val="24"/>
          <w:szCs w:val="24"/>
        </w:rPr>
        <w:t xml:space="preserve"> biodiversity certificate that is held in a Register account that is closed </w:t>
      </w:r>
      <w:r w:rsidR="00C74305">
        <w:rPr>
          <w:rFonts w:ascii="Times New Roman" w:hAnsi="Times New Roman" w:cs="Times New Roman"/>
          <w:sz w:val="24"/>
          <w:szCs w:val="24"/>
        </w:rPr>
        <w:t xml:space="preserve">is </w:t>
      </w:r>
      <w:r w:rsidR="00A565E6" w:rsidRPr="00A565E6">
        <w:rPr>
          <w:rFonts w:ascii="Times New Roman" w:hAnsi="Times New Roman" w:cs="Times New Roman"/>
          <w:sz w:val="24"/>
          <w:szCs w:val="24"/>
        </w:rPr>
        <w:t>cancelled</w:t>
      </w:r>
      <w:r w:rsidR="000C5EF2">
        <w:rPr>
          <w:rFonts w:ascii="Times New Roman" w:hAnsi="Times New Roman" w:cs="Times New Roman"/>
          <w:sz w:val="24"/>
          <w:szCs w:val="24"/>
        </w:rPr>
        <w:t xml:space="preserve"> (see section </w:t>
      </w:r>
      <w:r w:rsidR="00FC000C">
        <w:rPr>
          <w:rFonts w:ascii="Times New Roman" w:hAnsi="Times New Roman" w:cs="Times New Roman"/>
          <w:sz w:val="24"/>
          <w:szCs w:val="24"/>
        </w:rPr>
        <w:t>98</w:t>
      </w:r>
      <w:r w:rsidR="005B3DCA">
        <w:rPr>
          <w:rFonts w:ascii="Times New Roman" w:hAnsi="Times New Roman" w:cs="Times New Roman"/>
          <w:sz w:val="24"/>
          <w:szCs w:val="24"/>
        </w:rPr>
        <w:t xml:space="preserve"> of the NR Rules</w:t>
      </w:r>
      <w:r w:rsidR="000C5EF2">
        <w:rPr>
          <w:rFonts w:ascii="Times New Roman" w:hAnsi="Times New Roman" w:cs="Times New Roman"/>
          <w:sz w:val="24"/>
          <w:szCs w:val="24"/>
        </w:rPr>
        <w:t>)</w:t>
      </w:r>
      <w:r w:rsidR="00A565E6" w:rsidRPr="00A565E6">
        <w:rPr>
          <w:rFonts w:ascii="Times New Roman" w:hAnsi="Times New Roman" w:cs="Times New Roman"/>
          <w:sz w:val="24"/>
          <w:szCs w:val="24"/>
        </w:rPr>
        <w:t>.</w:t>
      </w:r>
    </w:p>
    <w:p w14:paraId="57F98A60" w14:textId="77777777" w:rsidR="00A565E6" w:rsidRPr="00A565E6" w:rsidRDefault="00A565E6" w:rsidP="00A565E6">
      <w:pPr>
        <w:pStyle w:val="ListParagraph"/>
        <w:ind w:left="0"/>
        <w:rPr>
          <w:rFonts w:ascii="Times New Roman" w:hAnsi="Times New Roman" w:cs="Times New Roman"/>
          <w:sz w:val="24"/>
          <w:szCs w:val="24"/>
        </w:rPr>
      </w:pPr>
    </w:p>
    <w:p w14:paraId="1B3E6B9B" w14:textId="768D818C" w:rsidR="00A565E6" w:rsidRPr="00A565E6" w:rsidRDefault="00A565E6" w:rsidP="00A565E6">
      <w:pPr>
        <w:pStyle w:val="ListParagraph"/>
        <w:numPr>
          <w:ilvl w:val="0"/>
          <w:numId w:val="2"/>
        </w:numPr>
        <w:ind w:left="0" w:hanging="567"/>
        <w:rPr>
          <w:rFonts w:ascii="Times New Roman" w:hAnsi="Times New Roman" w:cs="Times New Roman"/>
          <w:sz w:val="24"/>
          <w:szCs w:val="24"/>
        </w:rPr>
      </w:pPr>
      <w:r w:rsidRPr="00A565E6">
        <w:rPr>
          <w:rFonts w:ascii="Times New Roman" w:hAnsi="Times New Roman" w:cs="Times New Roman"/>
          <w:sz w:val="24"/>
          <w:szCs w:val="24"/>
        </w:rPr>
        <w:t xml:space="preserve">Section </w:t>
      </w:r>
      <w:r w:rsidR="00E572A0">
        <w:rPr>
          <w:rFonts w:ascii="Times New Roman" w:hAnsi="Times New Roman" w:cs="Times New Roman"/>
          <w:sz w:val="24"/>
          <w:szCs w:val="24"/>
        </w:rPr>
        <w:t>86</w:t>
      </w:r>
      <w:r w:rsidRPr="00A565E6">
        <w:rPr>
          <w:rFonts w:ascii="Times New Roman" w:hAnsi="Times New Roman" w:cs="Times New Roman"/>
          <w:sz w:val="24"/>
          <w:szCs w:val="24"/>
        </w:rPr>
        <w:t xml:space="preserve"> requires the Register to set out the following information</w:t>
      </w:r>
      <w:r w:rsidR="009D53BC">
        <w:rPr>
          <w:rFonts w:ascii="Times New Roman" w:hAnsi="Times New Roman" w:cs="Times New Roman"/>
          <w:sz w:val="24"/>
          <w:szCs w:val="24"/>
        </w:rPr>
        <w:t xml:space="preserve"> in relation to a Register account that has been closed</w:t>
      </w:r>
      <w:r w:rsidRPr="00A565E6">
        <w:rPr>
          <w:rFonts w:ascii="Times New Roman" w:hAnsi="Times New Roman" w:cs="Times New Roman"/>
          <w:sz w:val="24"/>
          <w:szCs w:val="24"/>
        </w:rPr>
        <w:t>:</w:t>
      </w:r>
    </w:p>
    <w:p w14:paraId="44B2CDE9" w14:textId="77777777" w:rsidR="00A565E6" w:rsidRPr="00D326A6" w:rsidRDefault="00A565E6" w:rsidP="00A565E6">
      <w:pPr>
        <w:pStyle w:val="ListParagraph"/>
        <w:rPr>
          <w:rFonts w:ascii="Times New Roman" w:hAnsi="Times New Roman" w:cs="Times New Roman"/>
          <w:sz w:val="24"/>
          <w:szCs w:val="24"/>
          <w:lang w:val="en-US"/>
        </w:rPr>
      </w:pPr>
    </w:p>
    <w:p w14:paraId="1A922AC1" w14:textId="3ECD8B12" w:rsidR="00A565E6" w:rsidRPr="00A565E6" w:rsidRDefault="00A565E6" w:rsidP="00A565E6">
      <w:pPr>
        <w:pStyle w:val="ListParagraph"/>
        <w:numPr>
          <w:ilvl w:val="1"/>
          <w:numId w:val="2"/>
        </w:numPr>
        <w:ind w:left="567" w:hanging="567"/>
        <w:rPr>
          <w:rFonts w:ascii="Times New Roman" w:hAnsi="Times New Roman" w:cs="Times New Roman"/>
          <w:sz w:val="24"/>
          <w:szCs w:val="24"/>
        </w:rPr>
      </w:pPr>
      <w:r w:rsidRPr="00A565E6">
        <w:rPr>
          <w:rFonts w:ascii="Times New Roman" w:hAnsi="Times New Roman" w:cs="Times New Roman"/>
          <w:sz w:val="24"/>
          <w:szCs w:val="24"/>
        </w:rPr>
        <w:t xml:space="preserve">the </w:t>
      </w:r>
      <w:r w:rsidR="005D01F2">
        <w:rPr>
          <w:rFonts w:ascii="Times New Roman" w:hAnsi="Times New Roman" w:cs="Times New Roman"/>
          <w:sz w:val="24"/>
          <w:szCs w:val="24"/>
        </w:rPr>
        <w:t>account number and</w:t>
      </w:r>
      <w:r w:rsidRPr="00A565E6">
        <w:rPr>
          <w:rFonts w:ascii="Times New Roman" w:hAnsi="Times New Roman" w:cs="Times New Roman"/>
          <w:sz w:val="24"/>
          <w:szCs w:val="24"/>
        </w:rPr>
        <w:t xml:space="preserve"> holder of the Register </w:t>
      </w:r>
      <w:proofErr w:type="gramStart"/>
      <w:r w:rsidRPr="00A565E6">
        <w:rPr>
          <w:rFonts w:ascii="Times New Roman" w:hAnsi="Times New Roman" w:cs="Times New Roman"/>
          <w:sz w:val="24"/>
          <w:szCs w:val="24"/>
        </w:rPr>
        <w:t>account;</w:t>
      </w:r>
      <w:proofErr w:type="gramEnd"/>
    </w:p>
    <w:p w14:paraId="747EF00C" w14:textId="77777777" w:rsidR="00A565E6" w:rsidRPr="00A565E6" w:rsidRDefault="00A565E6" w:rsidP="00A565E6">
      <w:pPr>
        <w:pStyle w:val="ListParagraph"/>
        <w:ind w:left="567"/>
        <w:rPr>
          <w:rFonts w:ascii="Times New Roman" w:hAnsi="Times New Roman" w:cs="Times New Roman"/>
          <w:sz w:val="24"/>
          <w:szCs w:val="24"/>
        </w:rPr>
      </w:pPr>
    </w:p>
    <w:p w14:paraId="44CBF691" w14:textId="73CF5AC2" w:rsidR="00A565E6" w:rsidRPr="00A565E6" w:rsidRDefault="00A565E6" w:rsidP="00A565E6">
      <w:pPr>
        <w:pStyle w:val="ListParagraph"/>
        <w:numPr>
          <w:ilvl w:val="1"/>
          <w:numId w:val="2"/>
        </w:numPr>
        <w:ind w:left="567" w:hanging="567"/>
        <w:rPr>
          <w:rFonts w:ascii="Times New Roman" w:hAnsi="Times New Roman" w:cs="Times New Roman"/>
          <w:sz w:val="24"/>
          <w:szCs w:val="24"/>
        </w:rPr>
      </w:pPr>
      <w:r w:rsidRPr="00A565E6">
        <w:rPr>
          <w:rFonts w:ascii="Times New Roman" w:hAnsi="Times New Roman" w:cs="Times New Roman"/>
          <w:sz w:val="24"/>
          <w:szCs w:val="24"/>
        </w:rPr>
        <w:t xml:space="preserve">whether the closure was voluntary or </w:t>
      </w:r>
      <w:proofErr w:type="gramStart"/>
      <w:r w:rsidRPr="00A565E6">
        <w:rPr>
          <w:rFonts w:ascii="Times New Roman" w:hAnsi="Times New Roman" w:cs="Times New Roman"/>
          <w:sz w:val="24"/>
          <w:szCs w:val="24"/>
        </w:rPr>
        <w:t>unilateral;</w:t>
      </w:r>
      <w:proofErr w:type="gramEnd"/>
    </w:p>
    <w:p w14:paraId="5FBEFC67" w14:textId="77777777" w:rsidR="00A565E6" w:rsidRPr="00A565E6" w:rsidRDefault="00A565E6" w:rsidP="00A565E6">
      <w:pPr>
        <w:pStyle w:val="ListParagraph"/>
        <w:ind w:left="567"/>
        <w:rPr>
          <w:rFonts w:ascii="Times New Roman" w:hAnsi="Times New Roman" w:cs="Times New Roman"/>
          <w:sz w:val="24"/>
          <w:szCs w:val="24"/>
        </w:rPr>
      </w:pPr>
    </w:p>
    <w:p w14:paraId="3CE5F28E" w14:textId="509E8759" w:rsidR="00A565E6" w:rsidRPr="00A565E6" w:rsidRDefault="00A565E6" w:rsidP="00A565E6">
      <w:pPr>
        <w:pStyle w:val="ListParagraph"/>
        <w:numPr>
          <w:ilvl w:val="1"/>
          <w:numId w:val="2"/>
        </w:numPr>
        <w:ind w:left="567" w:hanging="567"/>
        <w:rPr>
          <w:rFonts w:ascii="Times New Roman" w:hAnsi="Times New Roman" w:cs="Times New Roman"/>
          <w:sz w:val="24"/>
          <w:szCs w:val="24"/>
        </w:rPr>
      </w:pPr>
      <w:r w:rsidRPr="00A565E6">
        <w:rPr>
          <w:rFonts w:ascii="Times New Roman" w:hAnsi="Times New Roman" w:cs="Times New Roman"/>
          <w:sz w:val="24"/>
          <w:szCs w:val="24"/>
        </w:rPr>
        <w:t>the</w:t>
      </w:r>
      <w:r w:rsidR="00295A6D">
        <w:rPr>
          <w:rFonts w:ascii="Times New Roman" w:hAnsi="Times New Roman" w:cs="Times New Roman"/>
          <w:sz w:val="24"/>
          <w:szCs w:val="24"/>
        </w:rPr>
        <w:t xml:space="preserve"> date</w:t>
      </w:r>
      <w:r w:rsidRPr="00A565E6">
        <w:rPr>
          <w:rFonts w:ascii="Times New Roman" w:hAnsi="Times New Roman" w:cs="Times New Roman"/>
          <w:sz w:val="24"/>
          <w:szCs w:val="24"/>
        </w:rPr>
        <w:t xml:space="preserve"> the Register account was </w:t>
      </w:r>
      <w:proofErr w:type="gramStart"/>
      <w:r w:rsidRPr="00A565E6">
        <w:rPr>
          <w:rFonts w:ascii="Times New Roman" w:hAnsi="Times New Roman" w:cs="Times New Roman"/>
          <w:sz w:val="24"/>
          <w:szCs w:val="24"/>
        </w:rPr>
        <w:t>closed;</w:t>
      </w:r>
      <w:proofErr w:type="gramEnd"/>
    </w:p>
    <w:p w14:paraId="5C970415" w14:textId="77777777" w:rsidR="00A565E6" w:rsidRPr="00A565E6" w:rsidRDefault="00A565E6" w:rsidP="005D01F2">
      <w:pPr>
        <w:pStyle w:val="ListParagraph"/>
        <w:ind w:left="567"/>
        <w:rPr>
          <w:rFonts w:ascii="Times New Roman" w:hAnsi="Times New Roman" w:cs="Times New Roman"/>
          <w:sz w:val="24"/>
          <w:szCs w:val="24"/>
        </w:rPr>
      </w:pPr>
    </w:p>
    <w:p w14:paraId="288472F2" w14:textId="77777777" w:rsidR="00A565E6" w:rsidRPr="00A565E6" w:rsidRDefault="00A565E6" w:rsidP="00A565E6">
      <w:pPr>
        <w:pStyle w:val="ListParagraph"/>
        <w:numPr>
          <w:ilvl w:val="1"/>
          <w:numId w:val="2"/>
        </w:numPr>
        <w:ind w:left="567" w:hanging="567"/>
        <w:rPr>
          <w:rFonts w:ascii="Times New Roman" w:hAnsi="Times New Roman" w:cs="Times New Roman"/>
          <w:sz w:val="24"/>
          <w:szCs w:val="24"/>
        </w:rPr>
      </w:pPr>
      <w:r w:rsidRPr="00A565E6">
        <w:rPr>
          <w:rFonts w:ascii="Times New Roman" w:hAnsi="Times New Roman" w:cs="Times New Roman"/>
          <w:sz w:val="24"/>
          <w:szCs w:val="24"/>
        </w:rPr>
        <w:t>the details of any biodiversity certificates cancelled because of the closure of the Register account.</w:t>
      </w:r>
    </w:p>
    <w:p w14:paraId="7C3A752B" w14:textId="77777777" w:rsidR="00A565E6" w:rsidRPr="002C240B" w:rsidRDefault="00A565E6" w:rsidP="00A565E6">
      <w:pPr>
        <w:pStyle w:val="ListParagraph"/>
        <w:rPr>
          <w:rFonts w:ascii="Times New Roman" w:hAnsi="Times New Roman" w:cs="Times New Roman"/>
          <w:sz w:val="24"/>
          <w:szCs w:val="24"/>
          <w:lang w:val="en-US"/>
        </w:rPr>
      </w:pPr>
    </w:p>
    <w:p w14:paraId="69ADE8DB" w14:textId="2C488EB1" w:rsidR="00A565E6" w:rsidRPr="00A565E6" w:rsidRDefault="006210F7" w:rsidP="00A565E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w:t>
      </w:r>
      <w:r w:rsidR="00A565E6" w:rsidRPr="00A565E6">
        <w:rPr>
          <w:rFonts w:ascii="Times New Roman" w:hAnsi="Times New Roman" w:cs="Times New Roman"/>
          <w:sz w:val="24"/>
          <w:szCs w:val="24"/>
        </w:rPr>
        <w:t xml:space="preserve">ublication of this information about Register accounts would enable the Register to retain up-to-date information </w:t>
      </w:r>
      <w:r w:rsidR="007F1761">
        <w:rPr>
          <w:rFonts w:ascii="Times New Roman" w:hAnsi="Times New Roman" w:cs="Times New Roman"/>
          <w:sz w:val="24"/>
          <w:szCs w:val="24"/>
        </w:rPr>
        <w:t>and</w:t>
      </w:r>
      <w:r w:rsidR="00A565E6" w:rsidRPr="00A565E6">
        <w:rPr>
          <w:rFonts w:ascii="Times New Roman" w:hAnsi="Times New Roman" w:cs="Times New Roman"/>
          <w:sz w:val="24"/>
          <w:szCs w:val="24"/>
        </w:rPr>
        <w:t xml:space="preserve"> provid</w:t>
      </w:r>
      <w:r w:rsidR="007F1761">
        <w:rPr>
          <w:rFonts w:ascii="Times New Roman" w:hAnsi="Times New Roman" w:cs="Times New Roman"/>
          <w:sz w:val="24"/>
          <w:szCs w:val="24"/>
        </w:rPr>
        <w:t>e</w:t>
      </w:r>
      <w:r w:rsidR="00A565E6" w:rsidRPr="00A565E6">
        <w:rPr>
          <w:rFonts w:ascii="Times New Roman" w:hAnsi="Times New Roman" w:cs="Times New Roman"/>
          <w:sz w:val="24"/>
          <w:szCs w:val="24"/>
        </w:rPr>
        <w:t xml:space="preserve"> an accurate historical archive of closed Register accounts.</w:t>
      </w:r>
    </w:p>
    <w:p w14:paraId="4FCB0BAC" w14:textId="77777777" w:rsidR="00A565E6" w:rsidRPr="00A565E6" w:rsidRDefault="00A565E6" w:rsidP="00A565E6">
      <w:pPr>
        <w:pStyle w:val="ListParagraph"/>
        <w:ind w:left="0"/>
        <w:rPr>
          <w:rFonts w:ascii="Times New Roman" w:hAnsi="Times New Roman" w:cs="Times New Roman"/>
          <w:sz w:val="24"/>
          <w:szCs w:val="24"/>
        </w:rPr>
      </w:pPr>
    </w:p>
    <w:p w14:paraId="1986593D" w14:textId="04A19F52" w:rsidR="006F13E6" w:rsidRPr="00A565E6" w:rsidRDefault="00A565E6" w:rsidP="00A565E6">
      <w:pPr>
        <w:pStyle w:val="ListParagraph"/>
        <w:numPr>
          <w:ilvl w:val="0"/>
          <w:numId w:val="2"/>
        </w:numPr>
        <w:ind w:left="0" w:hanging="567"/>
        <w:rPr>
          <w:rFonts w:ascii="Times New Roman" w:hAnsi="Times New Roman" w:cs="Times New Roman"/>
          <w:sz w:val="24"/>
          <w:szCs w:val="24"/>
        </w:rPr>
      </w:pPr>
      <w:r w:rsidRPr="00A565E6">
        <w:rPr>
          <w:rFonts w:ascii="Times New Roman" w:hAnsi="Times New Roman" w:cs="Times New Roman"/>
          <w:sz w:val="24"/>
          <w:szCs w:val="24"/>
        </w:rPr>
        <w:t xml:space="preserve">It is not expected that the information published would include personal information within the meaning of the Privacy Act (other than the name of the account holder where that person is an individual rather than a body corporate). </w:t>
      </w:r>
      <w:r w:rsidR="00A22F76">
        <w:rPr>
          <w:rFonts w:ascii="Times New Roman" w:hAnsi="Times New Roman" w:cs="Times New Roman"/>
          <w:sz w:val="24"/>
          <w:szCs w:val="24"/>
        </w:rPr>
        <w:t>S</w:t>
      </w:r>
      <w:r w:rsidRPr="00A565E6">
        <w:rPr>
          <w:rFonts w:ascii="Times New Roman" w:hAnsi="Times New Roman" w:cs="Times New Roman"/>
          <w:sz w:val="24"/>
          <w:szCs w:val="24"/>
        </w:rPr>
        <w:t>hould that be the case,</w:t>
      </w:r>
      <w:r w:rsidR="00A22F76">
        <w:rPr>
          <w:rFonts w:ascii="Times New Roman" w:hAnsi="Times New Roman" w:cs="Times New Roman"/>
          <w:sz w:val="24"/>
          <w:szCs w:val="24"/>
        </w:rPr>
        <w:t xml:space="preserve"> however</w:t>
      </w:r>
      <w:r w:rsidRPr="00A565E6">
        <w:rPr>
          <w:rFonts w:ascii="Times New Roman" w:hAnsi="Times New Roman" w:cs="Times New Roman"/>
          <w:sz w:val="24"/>
          <w:szCs w:val="24"/>
        </w:rPr>
        <w:t xml:space="preserve">, the requirements in section </w:t>
      </w:r>
      <w:r w:rsidR="00E572A0">
        <w:rPr>
          <w:rFonts w:ascii="Times New Roman" w:hAnsi="Times New Roman" w:cs="Times New Roman"/>
          <w:sz w:val="24"/>
          <w:szCs w:val="24"/>
        </w:rPr>
        <w:t>86</w:t>
      </w:r>
      <w:r w:rsidRPr="00A565E6">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A565E6">
        <w:rPr>
          <w:rFonts w:ascii="Times New Roman" w:hAnsi="Times New Roman" w:cs="Times New Roman"/>
          <w:sz w:val="24"/>
          <w:szCs w:val="24"/>
        </w:rPr>
        <w:t xml:space="preserve">Rules are intended to constitute an authorisation for the purposes of Australian Privacy Principle 6.2 (see Schedule 1 to the Privacy Act) and other relevant laws including common law and equitable protections for confidentiality (because </w:t>
      </w:r>
      <w:r w:rsidRPr="00A565E6">
        <w:rPr>
          <w:rFonts w:ascii="Times New Roman" w:hAnsi="Times New Roman" w:cs="Times New Roman"/>
          <w:sz w:val="24"/>
          <w:szCs w:val="24"/>
        </w:rPr>
        <w:lastRenderedPageBreak/>
        <w:t>the relevant clause will authorise the use or disclosure of the information by or under an Australian law).</w:t>
      </w:r>
    </w:p>
    <w:p w14:paraId="5DB69AF5" w14:textId="3FFED00E" w:rsidR="006F13E6" w:rsidRPr="00F16EDC" w:rsidRDefault="006F13E6" w:rsidP="002F3797">
      <w:pPr>
        <w:ind w:hanging="567"/>
        <w:rPr>
          <w:rFonts w:ascii="Times New Roman" w:hAnsi="Times New Roman" w:cs="Times New Roman"/>
          <w:b/>
          <w:bCs/>
          <w:i/>
          <w:iCs/>
          <w:sz w:val="24"/>
          <w:szCs w:val="24"/>
        </w:rPr>
      </w:pPr>
      <w:r w:rsidRPr="00F16EDC">
        <w:rPr>
          <w:rFonts w:ascii="Times New Roman" w:hAnsi="Times New Roman" w:cs="Times New Roman"/>
          <w:b/>
          <w:bCs/>
          <w:i/>
          <w:iCs/>
          <w:sz w:val="24"/>
          <w:szCs w:val="24"/>
        </w:rPr>
        <w:t>Division 2 – Register accounts</w:t>
      </w:r>
    </w:p>
    <w:p w14:paraId="3799B12C" w14:textId="72E13245" w:rsidR="00F16EDC" w:rsidRPr="00F16EDC" w:rsidRDefault="00F16EDC" w:rsidP="002F3797">
      <w:pPr>
        <w:ind w:hanging="567"/>
        <w:rPr>
          <w:rFonts w:ascii="Times New Roman" w:hAnsi="Times New Roman" w:cs="Times New Roman"/>
          <w:i/>
          <w:iCs/>
          <w:sz w:val="24"/>
          <w:szCs w:val="24"/>
        </w:rPr>
      </w:pPr>
      <w:r w:rsidRPr="00F16EDC">
        <w:rPr>
          <w:rFonts w:ascii="Times New Roman" w:hAnsi="Times New Roman" w:cs="Times New Roman"/>
          <w:i/>
          <w:iCs/>
          <w:sz w:val="24"/>
          <w:szCs w:val="24"/>
        </w:rPr>
        <w:t>Subdivision A - Preliminary</w:t>
      </w:r>
    </w:p>
    <w:p w14:paraId="659289E4" w14:textId="04A958AC" w:rsidR="006F13E6" w:rsidRPr="0015752F" w:rsidRDefault="00F16EDC" w:rsidP="002F3797">
      <w:pPr>
        <w:ind w:hanging="567"/>
        <w:rPr>
          <w:rFonts w:ascii="Times New Roman" w:hAnsi="Times New Roman" w:cs="Times New Roman"/>
          <w:sz w:val="24"/>
          <w:szCs w:val="24"/>
          <w:u w:val="single"/>
        </w:rPr>
      </w:pPr>
      <w:r w:rsidRPr="0015752F">
        <w:rPr>
          <w:rFonts w:ascii="Times New Roman" w:hAnsi="Times New Roman" w:cs="Times New Roman"/>
          <w:sz w:val="24"/>
          <w:szCs w:val="24"/>
          <w:u w:val="single"/>
        </w:rPr>
        <w:t xml:space="preserve">Section </w:t>
      </w:r>
      <w:r w:rsidR="00E572A0">
        <w:rPr>
          <w:rFonts w:ascii="Times New Roman" w:hAnsi="Times New Roman" w:cs="Times New Roman"/>
          <w:sz w:val="24"/>
          <w:szCs w:val="24"/>
          <w:u w:val="single"/>
        </w:rPr>
        <w:t>87</w:t>
      </w:r>
      <w:r w:rsidRPr="0015752F">
        <w:rPr>
          <w:rFonts w:ascii="Times New Roman" w:hAnsi="Times New Roman" w:cs="Times New Roman"/>
          <w:sz w:val="24"/>
          <w:szCs w:val="24"/>
          <w:u w:val="single"/>
        </w:rPr>
        <w:t xml:space="preserve"> – </w:t>
      </w:r>
      <w:r w:rsidR="0076544D">
        <w:rPr>
          <w:rFonts w:ascii="Times New Roman" w:hAnsi="Times New Roman" w:cs="Times New Roman"/>
          <w:sz w:val="24"/>
          <w:szCs w:val="24"/>
          <w:u w:val="single"/>
        </w:rPr>
        <w:t xml:space="preserve">Operation of this </w:t>
      </w:r>
      <w:r w:rsidR="0015752F" w:rsidRPr="0015752F">
        <w:rPr>
          <w:rFonts w:ascii="Times New Roman" w:hAnsi="Times New Roman" w:cs="Times New Roman"/>
          <w:sz w:val="24"/>
          <w:szCs w:val="24"/>
          <w:u w:val="single"/>
        </w:rPr>
        <w:t>Division</w:t>
      </w:r>
    </w:p>
    <w:p w14:paraId="5E58063E" w14:textId="6815DD75" w:rsidR="00F16EDC" w:rsidRDefault="009D1EA5" w:rsidP="002F3797">
      <w:pPr>
        <w:pStyle w:val="ListParagraph"/>
        <w:numPr>
          <w:ilvl w:val="0"/>
          <w:numId w:val="2"/>
        </w:numPr>
        <w:ind w:left="0" w:hanging="567"/>
        <w:rPr>
          <w:rFonts w:ascii="Times New Roman" w:hAnsi="Times New Roman" w:cs="Times New Roman"/>
          <w:sz w:val="24"/>
          <w:szCs w:val="24"/>
        </w:rPr>
      </w:pPr>
      <w:r w:rsidRPr="009D1EA5">
        <w:rPr>
          <w:rFonts w:ascii="Times New Roman" w:hAnsi="Times New Roman" w:cs="Times New Roman"/>
          <w:sz w:val="24"/>
          <w:szCs w:val="24"/>
        </w:rPr>
        <w:t xml:space="preserve">Section </w:t>
      </w:r>
      <w:r w:rsidR="00E572A0">
        <w:rPr>
          <w:rFonts w:ascii="Times New Roman" w:hAnsi="Times New Roman" w:cs="Times New Roman"/>
          <w:sz w:val="24"/>
          <w:szCs w:val="24"/>
        </w:rPr>
        <w:t>87</w:t>
      </w:r>
      <w:r w:rsidRPr="009D1EA5">
        <w:rPr>
          <w:rFonts w:ascii="Times New Roman" w:hAnsi="Times New Roman" w:cs="Times New Roman"/>
          <w:sz w:val="24"/>
          <w:szCs w:val="24"/>
        </w:rPr>
        <w:t xml:space="preserve"> of the </w:t>
      </w:r>
      <w:r w:rsidR="00B01F3F">
        <w:rPr>
          <w:rFonts w:ascii="Times New Roman" w:hAnsi="Times New Roman" w:cs="Times New Roman"/>
          <w:sz w:val="24"/>
          <w:szCs w:val="24"/>
        </w:rPr>
        <w:t xml:space="preserve">NR </w:t>
      </w:r>
      <w:r w:rsidRPr="009D1EA5">
        <w:rPr>
          <w:rFonts w:ascii="Times New Roman" w:hAnsi="Times New Roman" w:cs="Times New Roman"/>
          <w:sz w:val="24"/>
          <w:szCs w:val="24"/>
        </w:rPr>
        <w:t xml:space="preserve">Rules provides that Division 2 of Part 15 of the </w:t>
      </w:r>
      <w:r w:rsidR="00B01F3F">
        <w:rPr>
          <w:rFonts w:ascii="Times New Roman" w:hAnsi="Times New Roman" w:cs="Times New Roman"/>
          <w:sz w:val="24"/>
          <w:szCs w:val="24"/>
        </w:rPr>
        <w:t xml:space="preserve">NR </w:t>
      </w:r>
      <w:r w:rsidRPr="009D1EA5">
        <w:rPr>
          <w:rFonts w:ascii="Times New Roman" w:hAnsi="Times New Roman" w:cs="Times New Roman"/>
          <w:sz w:val="24"/>
          <w:szCs w:val="24"/>
        </w:rPr>
        <w:t xml:space="preserve">Rules </w:t>
      </w:r>
      <w:r w:rsidR="00C812E3">
        <w:rPr>
          <w:rFonts w:ascii="Times New Roman" w:hAnsi="Times New Roman" w:cs="Times New Roman"/>
          <w:sz w:val="24"/>
          <w:szCs w:val="24"/>
        </w:rPr>
        <w:t xml:space="preserve">(sections </w:t>
      </w:r>
      <w:r w:rsidR="009E62A9">
        <w:rPr>
          <w:rFonts w:ascii="Times New Roman" w:hAnsi="Times New Roman" w:cs="Times New Roman"/>
          <w:sz w:val="24"/>
          <w:szCs w:val="24"/>
        </w:rPr>
        <w:t>87</w:t>
      </w:r>
      <w:r w:rsidR="00C812E3">
        <w:rPr>
          <w:rFonts w:ascii="Times New Roman" w:hAnsi="Times New Roman" w:cs="Times New Roman"/>
          <w:sz w:val="24"/>
          <w:szCs w:val="24"/>
        </w:rPr>
        <w:t xml:space="preserve"> to </w:t>
      </w:r>
      <w:r w:rsidR="009E62A9">
        <w:rPr>
          <w:rFonts w:ascii="Times New Roman" w:hAnsi="Times New Roman" w:cs="Times New Roman"/>
          <w:sz w:val="24"/>
          <w:szCs w:val="24"/>
        </w:rPr>
        <w:t>107</w:t>
      </w:r>
      <w:r w:rsidR="00C812E3">
        <w:rPr>
          <w:rFonts w:ascii="Times New Roman" w:hAnsi="Times New Roman" w:cs="Times New Roman"/>
          <w:sz w:val="24"/>
          <w:szCs w:val="24"/>
        </w:rPr>
        <w:t xml:space="preserve">) </w:t>
      </w:r>
      <w:r w:rsidRPr="009D1EA5">
        <w:rPr>
          <w:rFonts w:ascii="Times New Roman" w:hAnsi="Times New Roman" w:cs="Times New Roman"/>
          <w:sz w:val="24"/>
          <w:szCs w:val="24"/>
        </w:rPr>
        <w:t xml:space="preserve">is made for the purposes of sections 165 and 167 of the </w:t>
      </w:r>
      <w:r w:rsidR="00B01F3F">
        <w:rPr>
          <w:rFonts w:ascii="Times New Roman" w:hAnsi="Times New Roman" w:cs="Times New Roman"/>
          <w:sz w:val="24"/>
          <w:szCs w:val="24"/>
        </w:rPr>
        <w:t xml:space="preserve">NR </w:t>
      </w:r>
      <w:r w:rsidRPr="009D1EA5">
        <w:rPr>
          <w:rFonts w:ascii="Times New Roman" w:hAnsi="Times New Roman" w:cs="Times New Roman"/>
          <w:sz w:val="24"/>
          <w:szCs w:val="24"/>
        </w:rPr>
        <w:t>Act</w:t>
      </w:r>
      <w:r w:rsidR="00CA7CF4">
        <w:rPr>
          <w:rFonts w:ascii="Times New Roman" w:hAnsi="Times New Roman" w:cs="Times New Roman"/>
          <w:sz w:val="24"/>
          <w:szCs w:val="24"/>
        </w:rPr>
        <w:t xml:space="preserve"> and makes provision:</w:t>
      </w:r>
    </w:p>
    <w:p w14:paraId="3BD4E3AA" w14:textId="77777777" w:rsidR="00CA7CF4" w:rsidRPr="00CA7CF4" w:rsidRDefault="00CA7CF4" w:rsidP="00CA7CF4">
      <w:pPr>
        <w:pStyle w:val="ListParagraph"/>
        <w:rPr>
          <w:rFonts w:ascii="Times New Roman" w:hAnsi="Times New Roman" w:cs="Times New Roman"/>
          <w:sz w:val="24"/>
          <w:szCs w:val="24"/>
        </w:rPr>
      </w:pPr>
    </w:p>
    <w:p w14:paraId="7961E681" w14:textId="1FF1D966" w:rsidR="00CA7CF4" w:rsidRDefault="00E56AB9" w:rsidP="00E56AB9">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for </w:t>
      </w:r>
      <w:r w:rsidR="00535598">
        <w:rPr>
          <w:rFonts w:ascii="Times New Roman" w:hAnsi="Times New Roman" w:cs="Times New Roman"/>
          <w:sz w:val="24"/>
          <w:szCs w:val="24"/>
        </w:rPr>
        <w:t>or</w:t>
      </w:r>
      <w:r>
        <w:rPr>
          <w:rFonts w:ascii="Times New Roman" w:hAnsi="Times New Roman" w:cs="Times New Roman"/>
          <w:sz w:val="24"/>
          <w:szCs w:val="24"/>
        </w:rPr>
        <w:t xml:space="preserve"> in relation to empowering the Regulator to open accounts in the Register to hold biodiversity certificates; and</w:t>
      </w:r>
    </w:p>
    <w:p w14:paraId="6D18309C" w14:textId="77777777" w:rsidR="00E56AB9" w:rsidRPr="00E56AB9" w:rsidRDefault="00E56AB9" w:rsidP="00E56AB9">
      <w:pPr>
        <w:pStyle w:val="ListParagraph"/>
        <w:ind w:left="567"/>
        <w:rPr>
          <w:rFonts w:ascii="Times New Roman" w:hAnsi="Times New Roman" w:cs="Times New Roman"/>
          <w:sz w:val="24"/>
          <w:szCs w:val="24"/>
        </w:rPr>
      </w:pPr>
    </w:p>
    <w:p w14:paraId="69654515" w14:textId="47289DD0" w:rsidR="00E56AB9" w:rsidRDefault="00E56AB9" w:rsidP="00E56AB9">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in relation to the Register.</w:t>
      </w:r>
    </w:p>
    <w:p w14:paraId="503A47E5" w14:textId="34A2902F" w:rsidR="00F16EDC" w:rsidRPr="0015752F" w:rsidRDefault="0015752F" w:rsidP="002F3797">
      <w:pPr>
        <w:ind w:hanging="567"/>
        <w:rPr>
          <w:rFonts w:ascii="Times New Roman" w:hAnsi="Times New Roman" w:cs="Times New Roman"/>
          <w:sz w:val="24"/>
          <w:szCs w:val="24"/>
          <w:u w:val="single"/>
        </w:rPr>
      </w:pPr>
      <w:r w:rsidRPr="0015752F">
        <w:rPr>
          <w:rFonts w:ascii="Times New Roman" w:hAnsi="Times New Roman" w:cs="Times New Roman"/>
          <w:sz w:val="24"/>
          <w:szCs w:val="24"/>
          <w:u w:val="single"/>
        </w:rPr>
        <w:t xml:space="preserve">Section </w:t>
      </w:r>
      <w:r w:rsidR="009E62A9">
        <w:rPr>
          <w:rFonts w:ascii="Times New Roman" w:hAnsi="Times New Roman" w:cs="Times New Roman"/>
          <w:sz w:val="24"/>
          <w:szCs w:val="24"/>
          <w:u w:val="single"/>
        </w:rPr>
        <w:t>88</w:t>
      </w:r>
      <w:r w:rsidRPr="0015752F">
        <w:rPr>
          <w:rFonts w:ascii="Times New Roman" w:hAnsi="Times New Roman" w:cs="Times New Roman"/>
          <w:sz w:val="24"/>
          <w:szCs w:val="24"/>
          <w:u w:val="single"/>
        </w:rPr>
        <w:t xml:space="preserve"> – Register accounts</w:t>
      </w:r>
    </w:p>
    <w:p w14:paraId="1475FB5F" w14:textId="7B98C64B" w:rsidR="00A176D5" w:rsidRPr="00A176D5" w:rsidRDefault="00A176D5" w:rsidP="002F3797">
      <w:pPr>
        <w:pStyle w:val="ListParagraph"/>
        <w:numPr>
          <w:ilvl w:val="0"/>
          <w:numId w:val="2"/>
        </w:numPr>
        <w:ind w:left="0" w:hanging="567"/>
        <w:rPr>
          <w:rFonts w:ascii="Times New Roman" w:hAnsi="Times New Roman" w:cs="Times New Roman"/>
          <w:sz w:val="24"/>
          <w:szCs w:val="24"/>
        </w:rPr>
      </w:pPr>
      <w:r w:rsidRPr="00A176D5">
        <w:rPr>
          <w:rFonts w:ascii="Times New Roman" w:hAnsi="Times New Roman" w:cs="Times New Roman"/>
          <w:sz w:val="24"/>
          <w:szCs w:val="24"/>
        </w:rPr>
        <w:t xml:space="preserve">Section </w:t>
      </w:r>
      <w:r w:rsidR="009E62A9">
        <w:rPr>
          <w:rFonts w:ascii="Times New Roman" w:hAnsi="Times New Roman" w:cs="Times New Roman"/>
          <w:sz w:val="24"/>
          <w:szCs w:val="24"/>
        </w:rPr>
        <w:t>88</w:t>
      </w:r>
      <w:r w:rsidRPr="00A176D5">
        <w:rPr>
          <w:rFonts w:ascii="Times New Roman" w:hAnsi="Times New Roman" w:cs="Times New Roman"/>
          <w:sz w:val="24"/>
          <w:szCs w:val="24"/>
        </w:rPr>
        <w:t xml:space="preserve"> of the </w:t>
      </w:r>
      <w:r w:rsidR="00B01F3F">
        <w:rPr>
          <w:rFonts w:ascii="Times New Roman" w:hAnsi="Times New Roman" w:cs="Times New Roman"/>
          <w:sz w:val="24"/>
          <w:szCs w:val="24"/>
        </w:rPr>
        <w:t xml:space="preserve">NR </w:t>
      </w:r>
      <w:r w:rsidRPr="00A176D5">
        <w:rPr>
          <w:rFonts w:ascii="Times New Roman" w:hAnsi="Times New Roman" w:cs="Times New Roman"/>
          <w:sz w:val="24"/>
          <w:szCs w:val="24"/>
        </w:rPr>
        <w:t xml:space="preserve">Rules </w:t>
      </w:r>
      <w:r w:rsidR="00B01F3F">
        <w:rPr>
          <w:rFonts w:ascii="Times New Roman" w:hAnsi="Times New Roman" w:cs="Times New Roman"/>
          <w:sz w:val="24"/>
          <w:szCs w:val="24"/>
        </w:rPr>
        <w:t>establishes the concept of a</w:t>
      </w:r>
      <w:r w:rsidRPr="00A176D5">
        <w:rPr>
          <w:rFonts w:ascii="Times New Roman" w:hAnsi="Times New Roman" w:cs="Times New Roman"/>
          <w:sz w:val="24"/>
          <w:szCs w:val="24"/>
        </w:rPr>
        <w:t xml:space="preserve"> Register account.</w:t>
      </w:r>
      <w:r w:rsidR="006955D8">
        <w:rPr>
          <w:rFonts w:ascii="Times New Roman" w:hAnsi="Times New Roman" w:cs="Times New Roman"/>
          <w:sz w:val="24"/>
          <w:szCs w:val="24"/>
        </w:rPr>
        <w:t xml:space="preserve"> The primary purpose of a person holding a Register account is to hold</w:t>
      </w:r>
      <w:r w:rsidR="003D29B8">
        <w:rPr>
          <w:rFonts w:ascii="Times New Roman" w:hAnsi="Times New Roman" w:cs="Times New Roman"/>
          <w:sz w:val="24"/>
          <w:szCs w:val="24"/>
        </w:rPr>
        <w:t xml:space="preserve"> biodiversity certificates. A biodiversity certificate that has been issued to a person for a registered biodiversity project, or that a person has purchased</w:t>
      </w:r>
      <w:r w:rsidR="00EA6395">
        <w:rPr>
          <w:rFonts w:ascii="Times New Roman" w:hAnsi="Times New Roman" w:cs="Times New Roman"/>
          <w:sz w:val="24"/>
          <w:szCs w:val="24"/>
        </w:rPr>
        <w:t xml:space="preserve"> on the Nature Repair </w:t>
      </w:r>
      <w:r w:rsidR="00573247">
        <w:rPr>
          <w:rFonts w:ascii="Times New Roman" w:hAnsi="Times New Roman" w:cs="Times New Roman"/>
          <w:sz w:val="24"/>
          <w:szCs w:val="24"/>
        </w:rPr>
        <w:t>M</w:t>
      </w:r>
      <w:r w:rsidR="00EA6395">
        <w:rPr>
          <w:rFonts w:ascii="Times New Roman" w:hAnsi="Times New Roman" w:cs="Times New Roman"/>
          <w:sz w:val="24"/>
          <w:szCs w:val="24"/>
        </w:rPr>
        <w:t>arket, must be kept in a Register account</w:t>
      </w:r>
      <w:r w:rsidR="00573247">
        <w:rPr>
          <w:rFonts w:ascii="Times New Roman" w:hAnsi="Times New Roman" w:cs="Times New Roman"/>
          <w:sz w:val="24"/>
          <w:szCs w:val="24"/>
        </w:rPr>
        <w:t>. T</w:t>
      </w:r>
      <w:r w:rsidR="00EA6395">
        <w:rPr>
          <w:rFonts w:ascii="Times New Roman" w:hAnsi="Times New Roman" w:cs="Times New Roman"/>
          <w:sz w:val="24"/>
          <w:szCs w:val="24"/>
        </w:rPr>
        <w:t xml:space="preserve">here is no ability to </w:t>
      </w:r>
      <w:r w:rsidR="00A20F62">
        <w:rPr>
          <w:rFonts w:ascii="Times New Roman" w:hAnsi="Times New Roman" w:cs="Times New Roman"/>
          <w:sz w:val="24"/>
          <w:szCs w:val="24"/>
        </w:rPr>
        <w:t>hold</w:t>
      </w:r>
      <w:r w:rsidR="00BE1085">
        <w:rPr>
          <w:rFonts w:ascii="Times New Roman" w:hAnsi="Times New Roman" w:cs="Times New Roman"/>
          <w:sz w:val="24"/>
          <w:szCs w:val="24"/>
        </w:rPr>
        <w:t xml:space="preserve"> a certificate </w:t>
      </w:r>
      <w:r w:rsidR="00A20F62">
        <w:rPr>
          <w:rFonts w:ascii="Times New Roman" w:hAnsi="Times New Roman" w:cs="Times New Roman"/>
          <w:sz w:val="24"/>
          <w:szCs w:val="24"/>
        </w:rPr>
        <w:t xml:space="preserve">outside of a </w:t>
      </w:r>
      <w:r w:rsidR="00BE1085">
        <w:rPr>
          <w:rFonts w:ascii="Times New Roman" w:hAnsi="Times New Roman" w:cs="Times New Roman"/>
          <w:sz w:val="24"/>
          <w:szCs w:val="24"/>
        </w:rPr>
        <w:t>Register account.</w:t>
      </w:r>
    </w:p>
    <w:p w14:paraId="0D3923A3" w14:textId="77777777" w:rsidR="00A176D5" w:rsidRPr="00A176D5" w:rsidRDefault="00A176D5" w:rsidP="002F3797">
      <w:pPr>
        <w:pStyle w:val="ListParagraph"/>
        <w:ind w:left="0" w:hanging="567"/>
        <w:rPr>
          <w:rFonts w:ascii="Times New Roman" w:hAnsi="Times New Roman" w:cs="Times New Roman"/>
          <w:sz w:val="24"/>
          <w:szCs w:val="24"/>
        </w:rPr>
      </w:pPr>
    </w:p>
    <w:p w14:paraId="6418D990" w14:textId="2728BC1B" w:rsidR="00A176D5" w:rsidRPr="00A176D5" w:rsidRDefault="00A176D5" w:rsidP="002F3797">
      <w:pPr>
        <w:pStyle w:val="ListParagraph"/>
        <w:numPr>
          <w:ilvl w:val="0"/>
          <w:numId w:val="2"/>
        </w:numPr>
        <w:ind w:left="0" w:hanging="567"/>
        <w:rPr>
          <w:rFonts w:ascii="Times New Roman" w:hAnsi="Times New Roman" w:cs="Times New Roman"/>
          <w:sz w:val="24"/>
          <w:szCs w:val="24"/>
        </w:rPr>
      </w:pPr>
      <w:r w:rsidRPr="00A176D5">
        <w:rPr>
          <w:rFonts w:ascii="Times New Roman" w:hAnsi="Times New Roman" w:cs="Times New Roman"/>
          <w:sz w:val="24"/>
          <w:szCs w:val="24"/>
        </w:rPr>
        <w:t xml:space="preserve">Subsection </w:t>
      </w:r>
      <w:r w:rsidR="009E62A9">
        <w:rPr>
          <w:rFonts w:ascii="Times New Roman" w:hAnsi="Times New Roman" w:cs="Times New Roman"/>
          <w:sz w:val="24"/>
          <w:szCs w:val="24"/>
        </w:rPr>
        <w:t>88</w:t>
      </w:r>
      <w:r w:rsidRPr="00A176D5">
        <w:rPr>
          <w:rFonts w:ascii="Times New Roman" w:hAnsi="Times New Roman" w:cs="Times New Roman"/>
          <w:sz w:val="24"/>
          <w:szCs w:val="24"/>
        </w:rPr>
        <w:t>(1) defin</w:t>
      </w:r>
      <w:r w:rsidR="00BD66F3">
        <w:rPr>
          <w:rFonts w:ascii="Times New Roman" w:hAnsi="Times New Roman" w:cs="Times New Roman"/>
          <w:sz w:val="24"/>
          <w:szCs w:val="24"/>
        </w:rPr>
        <w:t>es</w:t>
      </w:r>
      <w:r w:rsidRPr="00A176D5">
        <w:rPr>
          <w:rFonts w:ascii="Times New Roman" w:hAnsi="Times New Roman" w:cs="Times New Roman"/>
          <w:sz w:val="24"/>
          <w:szCs w:val="24"/>
        </w:rPr>
        <w:t xml:space="preserve"> the term </w:t>
      </w:r>
      <w:r w:rsidRPr="00BD66F3">
        <w:rPr>
          <w:rFonts w:ascii="Times New Roman" w:hAnsi="Times New Roman" w:cs="Times New Roman"/>
          <w:i/>
          <w:iCs/>
          <w:sz w:val="24"/>
          <w:szCs w:val="24"/>
        </w:rPr>
        <w:t>Register account</w:t>
      </w:r>
      <w:r w:rsidRPr="00A176D5">
        <w:rPr>
          <w:rFonts w:ascii="Times New Roman" w:hAnsi="Times New Roman" w:cs="Times New Roman"/>
          <w:sz w:val="24"/>
          <w:szCs w:val="24"/>
        </w:rPr>
        <w:t xml:space="preserve"> for a person, which means an account in the Register that is kept in the name of the person.</w:t>
      </w:r>
    </w:p>
    <w:p w14:paraId="285F4FBE" w14:textId="77777777" w:rsidR="00A176D5" w:rsidRPr="00A176D5" w:rsidRDefault="00A176D5" w:rsidP="002F3797">
      <w:pPr>
        <w:pStyle w:val="ListParagraph"/>
        <w:ind w:left="0" w:hanging="567"/>
        <w:rPr>
          <w:rFonts w:ascii="Times New Roman" w:hAnsi="Times New Roman" w:cs="Times New Roman"/>
          <w:sz w:val="24"/>
          <w:szCs w:val="24"/>
        </w:rPr>
      </w:pPr>
    </w:p>
    <w:p w14:paraId="6B82EB1C" w14:textId="021FDA16" w:rsidR="00A176D5" w:rsidRPr="00A176D5" w:rsidRDefault="00A176D5" w:rsidP="002F3797">
      <w:pPr>
        <w:pStyle w:val="ListParagraph"/>
        <w:numPr>
          <w:ilvl w:val="0"/>
          <w:numId w:val="2"/>
        </w:numPr>
        <w:ind w:left="0" w:hanging="567"/>
        <w:rPr>
          <w:rFonts w:ascii="Times New Roman" w:hAnsi="Times New Roman" w:cs="Times New Roman"/>
          <w:sz w:val="24"/>
          <w:szCs w:val="24"/>
        </w:rPr>
      </w:pPr>
      <w:r w:rsidRPr="00A176D5">
        <w:rPr>
          <w:rFonts w:ascii="Times New Roman" w:hAnsi="Times New Roman" w:cs="Times New Roman"/>
          <w:sz w:val="24"/>
          <w:szCs w:val="24"/>
        </w:rPr>
        <w:t xml:space="preserve">Subsection </w:t>
      </w:r>
      <w:r w:rsidR="009E62A9">
        <w:rPr>
          <w:rFonts w:ascii="Times New Roman" w:hAnsi="Times New Roman" w:cs="Times New Roman"/>
          <w:sz w:val="24"/>
          <w:szCs w:val="24"/>
        </w:rPr>
        <w:t>88</w:t>
      </w:r>
      <w:r w:rsidRPr="00A176D5">
        <w:rPr>
          <w:rFonts w:ascii="Times New Roman" w:hAnsi="Times New Roman" w:cs="Times New Roman"/>
          <w:sz w:val="24"/>
          <w:szCs w:val="24"/>
        </w:rPr>
        <w:t>(2) defin</w:t>
      </w:r>
      <w:r w:rsidR="00F16A73">
        <w:rPr>
          <w:rFonts w:ascii="Times New Roman" w:hAnsi="Times New Roman" w:cs="Times New Roman"/>
          <w:sz w:val="24"/>
          <w:szCs w:val="24"/>
        </w:rPr>
        <w:t>es</w:t>
      </w:r>
      <w:r w:rsidRPr="00A176D5">
        <w:rPr>
          <w:rFonts w:ascii="Times New Roman" w:hAnsi="Times New Roman" w:cs="Times New Roman"/>
          <w:sz w:val="24"/>
          <w:szCs w:val="24"/>
        </w:rPr>
        <w:t xml:space="preserve"> the term </w:t>
      </w:r>
      <w:r w:rsidRPr="00F16A73">
        <w:rPr>
          <w:rFonts w:ascii="Times New Roman" w:hAnsi="Times New Roman" w:cs="Times New Roman"/>
          <w:i/>
          <w:iCs/>
          <w:sz w:val="24"/>
          <w:szCs w:val="24"/>
        </w:rPr>
        <w:t>holder</w:t>
      </w:r>
      <w:r w:rsidRPr="00A176D5">
        <w:rPr>
          <w:rFonts w:ascii="Times New Roman" w:hAnsi="Times New Roman" w:cs="Times New Roman"/>
          <w:sz w:val="24"/>
          <w:szCs w:val="24"/>
        </w:rPr>
        <w:t>, which means the person who holds the Register account.</w:t>
      </w:r>
    </w:p>
    <w:p w14:paraId="18828F21" w14:textId="77777777" w:rsidR="00A176D5" w:rsidRPr="00A176D5" w:rsidRDefault="00A176D5" w:rsidP="002F3797">
      <w:pPr>
        <w:pStyle w:val="ListParagraph"/>
        <w:ind w:left="0" w:hanging="567"/>
        <w:rPr>
          <w:rFonts w:ascii="Times New Roman" w:hAnsi="Times New Roman" w:cs="Times New Roman"/>
          <w:sz w:val="24"/>
          <w:szCs w:val="24"/>
        </w:rPr>
      </w:pPr>
    </w:p>
    <w:p w14:paraId="63B9A580" w14:textId="54D2616D" w:rsidR="00A176D5" w:rsidRDefault="00A176D5" w:rsidP="002F3797">
      <w:pPr>
        <w:pStyle w:val="ListParagraph"/>
        <w:numPr>
          <w:ilvl w:val="0"/>
          <w:numId w:val="2"/>
        </w:numPr>
        <w:ind w:left="0" w:hanging="567"/>
        <w:rPr>
          <w:rFonts w:ascii="Times New Roman" w:hAnsi="Times New Roman" w:cs="Times New Roman"/>
          <w:sz w:val="24"/>
          <w:szCs w:val="24"/>
        </w:rPr>
      </w:pPr>
      <w:r w:rsidRPr="00A176D5">
        <w:rPr>
          <w:rFonts w:ascii="Times New Roman" w:hAnsi="Times New Roman" w:cs="Times New Roman"/>
          <w:sz w:val="24"/>
          <w:szCs w:val="24"/>
        </w:rPr>
        <w:t xml:space="preserve">Subsection </w:t>
      </w:r>
      <w:r w:rsidR="009E62A9">
        <w:rPr>
          <w:rFonts w:ascii="Times New Roman" w:hAnsi="Times New Roman" w:cs="Times New Roman"/>
          <w:sz w:val="24"/>
          <w:szCs w:val="24"/>
        </w:rPr>
        <w:t>88</w:t>
      </w:r>
      <w:r w:rsidRPr="00A176D5">
        <w:rPr>
          <w:rFonts w:ascii="Times New Roman" w:hAnsi="Times New Roman" w:cs="Times New Roman"/>
          <w:sz w:val="24"/>
          <w:szCs w:val="24"/>
        </w:rPr>
        <w:t>(3) defin</w:t>
      </w:r>
      <w:r w:rsidR="00F16A73">
        <w:rPr>
          <w:rFonts w:ascii="Times New Roman" w:hAnsi="Times New Roman" w:cs="Times New Roman"/>
          <w:sz w:val="24"/>
          <w:szCs w:val="24"/>
        </w:rPr>
        <w:t>es</w:t>
      </w:r>
      <w:r w:rsidRPr="00A176D5">
        <w:rPr>
          <w:rFonts w:ascii="Times New Roman" w:hAnsi="Times New Roman" w:cs="Times New Roman"/>
          <w:sz w:val="24"/>
          <w:szCs w:val="24"/>
        </w:rPr>
        <w:t xml:space="preserve"> the term </w:t>
      </w:r>
      <w:r w:rsidRPr="006955D8">
        <w:rPr>
          <w:rFonts w:ascii="Times New Roman" w:hAnsi="Times New Roman" w:cs="Times New Roman"/>
          <w:i/>
          <w:iCs/>
          <w:sz w:val="24"/>
          <w:szCs w:val="24"/>
        </w:rPr>
        <w:t>account number</w:t>
      </w:r>
      <w:r w:rsidRPr="00A176D5">
        <w:rPr>
          <w:rFonts w:ascii="Times New Roman" w:hAnsi="Times New Roman" w:cs="Times New Roman"/>
          <w:sz w:val="24"/>
          <w:szCs w:val="24"/>
        </w:rPr>
        <w:t>, which means the unique number that would identify each account in the Register.</w:t>
      </w:r>
    </w:p>
    <w:p w14:paraId="582F798E" w14:textId="77777777" w:rsidR="007E53E6" w:rsidRPr="007E53E6" w:rsidRDefault="007E53E6" w:rsidP="007E53E6">
      <w:pPr>
        <w:pStyle w:val="ListParagraph"/>
        <w:rPr>
          <w:rFonts w:ascii="Times New Roman" w:hAnsi="Times New Roman" w:cs="Times New Roman"/>
          <w:sz w:val="24"/>
          <w:szCs w:val="24"/>
        </w:rPr>
      </w:pPr>
    </w:p>
    <w:p w14:paraId="546F9838" w14:textId="12A3D274" w:rsidR="007E53E6" w:rsidRPr="00A176D5" w:rsidRDefault="007E53E6"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These terms are used through</w:t>
      </w:r>
      <w:r w:rsidR="00DA581D">
        <w:rPr>
          <w:rFonts w:ascii="Times New Roman" w:hAnsi="Times New Roman" w:cs="Times New Roman"/>
          <w:sz w:val="24"/>
          <w:szCs w:val="24"/>
        </w:rPr>
        <w:t>out Division 2 of Part 15 of the NR Rules.</w:t>
      </w:r>
    </w:p>
    <w:p w14:paraId="640F0866" w14:textId="77777777" w:rsidR="00A176D5" w:rsidRPr="00A176D5" w:rsidRDefault="00A176D5" w:rsidP="002F3797">
      <w:pPr>
        <w:pStyle w:val="ListParagraph"/>
        <w:ind w:left="0" w:hanging="567"/>
        <w:rPr>
          <w:rFonts w:ascii="Times New Roman" w:hAnsi="Times New Roman" w:cs="Times New Roman"/>
          <w:sz w:val="24"/>
          <w:szCs w:val="24"/>
        </w:rPr>
      </w:pPr>
    </w:p>
    <w:p w14:paraId="687020B2" w14:textId="7A90A0C4" w:rsidR="0015752F" w:rsidRDefault="00A176D5" w:rsidP="002F3797">
      <w:pPr>
        <w:pStyle w:val="ListParagraph"/>
        <w:numPr>
          <w:ilvl w:val="0"/>
          <w:numId w:val="2"/>
        </w:numPr>
        <w:ind w:left="0" w:hanging="567"/>
        <w:rPr>
          <w:rFonts w:ascii="Times New Roman" w:hAnsi="Times New Roman" w:cs="Times New Roman"/>
          <w:sz w:val="24"/>
          <w:szCs w:val="24"/>
        </w:rPr>
      </w:pPr>
      <w:r w:rsidRPr="00A176D5">
        <w:rPr>
          <w:rFonts w:ascii="Times New Roman" w:hAnsi="Times New Roman" w:cs="Times New Roman"/>
          <w:sz w:val="24"/>
          <w:szCs w:val="24"/>
        </w:rPr>
        <w:t xml:space="preserve">Subsection </w:t>
      </w:r>
      <w:r w:rsidR="009E62A9">
        <w:rPr>
          <w:rFonts w:ascii="Times New Roman" w:hAnsi="Times New Roman" w:cs="Times New Roman"/>
          <w:sz w:val="24"/>
          <w:szCs w:val="24"/>
        </w:rPr>
        <w:t>88</w:t>
      </w:r>
      <w:r w:rsidRPr="00A176D5">
        <w:rPr>
          <w:rFonts w:ascii="Times New Roman" w:hAnsi="Times New Roman" w:cs="Times New Roman"/>
          <w:sz w:val="24"/>
          <w:szCs w:val="24"/>
        </w:rPr>
        <w:t>(4) clarifies that a person may hold multiple Register accounts</w:t>
      </w:r>
      <w:r w:rsidR="006955D8">
        <w:rPr>
          <w:rFonts w:ascii="Times New Roman" w:hAnsi="Times New Roman" w:cs="Times New Roman"/>
          <w:sz w:val="24"/>
          <w:szCs w:val="24"/>
        </w:rPr>
        <w:t>. This is important, as a person may decide to transfer a biodiversity certificate between their accounts.</w:t>
      </w:r>
    </w:p>
    <w:p w14:paraId="400E1C1F" w14:textId="03A3A378" w:rsidR="0015752F" w:rsidRDefault="0015752F" w:rsidP="002F3797">
      <w:pPr>
        <w:ind w:hanging="567"/>
        <w:rPr>
          <w:rFonts w:ascii="Times New Roman" w:hAnsi="Times New Roman" w:cs="Times New Roman"/>
          <w:i/>
          <w:iCs/>
          <w:sz w:val="24"/>
          <w:szCs w:val="24"/>
        </w:rPr>
      </w:pPr>
      <w:r w:rsidRPr="00C12B68">
        <w:rPr>
          <w:rFonts w:ascii="Times New Roman" w:hAnsi="Times New Roman" w:cs="Times New Roman"/>
          <w:i/>
          <w:iCs/>
          <w:sz w:val="24"/>
          <w:szCs w:val="24"/>
        </w:rPr>
        <w:t>Subdivision B – Opening of Register accounts</w:t>
      </w:r>
    </w:p>
    <w:p w14:paraId="33BD2BE1" w14:textId="07AA0085" w:rsidR="00C12B68" w:rsidRPr="00C12B68" w:rsidRDefault="00C12B68" w:rsidP="002F3797">
      <w:pPr>
        <w:ind w:hanging="567"/>
        <w:rPr>
          <w:rFonts w:ascii="Times New Roman" w:hAnsi="Times New Roman" w:cs="Times New Roman"/>
          <w:sz w:val="24"/>
          <w:szCs w:val="24"/>
          <w:u w:val="single"/>
        </w:rPr>
      </w:pPr>
      <w:r w:rsidRPr="00C12B68">
        <w:rPr>
          <w:rFonts w:ascii="Times New Roman" w:hAnsi="Times New Roman" w:cs="Times New Roman"/>
          <w:sz w:val="24"/>
          <w:szCs w:val="24"/>
          <w:u w:val="single"/>
        </w:rPr>
        <w:t xml:space="preserve">Section </w:t>
      </w:r>
      <w:r w:rsidR="0032150A">
        <w:rPr>
          <w:rFonts w:ascii="Times New Roman" w:hAnsi="Times New Roman" w:cs="Times New Roman"/>
          <w:sz w:val="24"/>
          <w:szCs w:val="24"/>
          <w:u w:val="single"/>
        </w:rPr>
        <w:t>89</w:t>
      </w:r>
      <w:r w:rsidRPr="00C12B68">
        <w:rPr>
          <w:rFonts w:ascii="Times New Roman" w:hAnsi="Times New Roman" w:cs="Times New Roman"/>
          <w:sz w:val="24"/>
          <w:szCs w:val="24"/>
          <w:u w:val="single"/>
        </w:rPr>
        <w:t xml:space="preserve"> – Request to open Register account</w:t>
      </w:r>
    </w:p>
    <w:p w14:paraId="1563119C" w14:textId="65F35A99" w:rsidR="0015752F" w:rsidRPr="008B0873" w:rsidRDefault="008B0873" w:rsidP="008B0873">
      <w:pPr>
        <w:pStyle w:val="ListParagraph"/>
        <w:numPr>
          <w:ilvl w:val="0"/>
          <w:numId w:val="2"/>
        </w:numPr>
        <w:ind w:left="0" w:hanging="567"/>
        <w:rPr>
          <w:rFonts w:ascii="Times New Roman" w:hAnsi="Times New Roman" w:cs="Times New Roman"/>
          <w:sz w:val="24"/>
          <w:szCs w:val="24"/>
        </w:rPr>
      </w:pPr>
      <w:r w:rsidRPr="008B0873">
        <w:rPr>
          <w:rFonts w:ascii="Times New Roman" w:hAnsi="Times New Roman" w:cs="Times New Roman"/>
          <w:sz w:val="24"/>
          <w:szCs w:val="24"/>
        </w:rPr>
        <w:t xml:space="preserve">Section </w:t>
      </w:r>
      <w:r w:rsidR="0032150A">
        <w:rPr>
          <w:rFonts w:ascii="Times New Roman" w:hAnsi="Times New Roman" w:cs="Times New Roman"/>
          <w:sz w:val="24"/>
          <w:szCs w:val="24"/>
        </w:rPr>
        <w:t>89</w:t>
      </w:r>
      <w:r w:rsidRPr="008B0873">
        <w:rPr>
          <w:rFonts w:ascii="Times New Roman" w:hAnsi="Times New Roman" w:cs="Times New Roman"/>
          <w:sz w:val="24"/>
          <w:szCs w:val="24"/>
        </w:rPr>
        <w:t xml:space="preserve"> of the </w:t>
      </w:r>
      <w:r w:rsidR="00B73C61">
        <w:rPr>
          <w:rFonts w:ascii="Times New Roman" w:hAnsi="Times New Roman" w:cs="Times New Roman"/>
          <w:sz w:val="24"/>
          <w:szCs w:val="24"/>
        </w:rPr>
        <w:t xml:space="preserve">NR </w:t>
      </w:r>
      <w:r w:rsidRPr="008B0873">
        <w:rPr>
          <w:rFonts w:ascii="Times New Roman" w:hAnsi="Times New Roman" w:cs="Times New Roman"/>
          <w:sz w:val="24"/>
          <w:szCs w:val="24"/>
        </w:rPr>
        <w:t>Rules provides that a person (known as the applicant) may request the Regulator to open a Register account in their name.</w:t>
      </w:r>
    </w:p>
    <w:p w14:paraId="53636ADB" w14:textId="35EAC7A0" w:rsidR="00C12B68" w:rsidRPr="00C12B68" w:rsidRDefault="00C12B68" w:rsidP="002F3797">
      <w:pPr>
        <w:ind w:hanging="567"/>
        <w:rPr>
          <w:rFonts w:ascii="Times New Roman" w:hAnsi="Times New Roman" w:cs="Times New Roman"/>
          <w:sz w:val="24"/>
          <w:szCs w:val="24"/>
          <w:u w:val="single"/>
        </w:rPr>
      </w:pPr>
      <w:r w:rsidRPr="00C12B68">
        <w:rPr>
          <w:rFonts w:ascii="Times New Roman" w:hAnsi="Times New Roman" w:cs="Times New Roman"/>
          <w:sz w:val="24"/>
          <w:szCs w:val="24"/>
          <w:u w:val="single"/>
        </w:rPr>
        <w:t xml:space="preserve">Section </w:t>
      </w:r>
      <w:r w:rsidR="0032150A">
        <w:rPr>
          <w:rFonts w:ascii="Times New Roman" w:hAnsi="Times New Roman" w:cs="Times New Roman"/>
          <w:sz w:val="24"/>
          <w:szCs w:val="24"/>
          <w:u w:val="single"/>
        </w:rPr>
        <w:t>90</w:t>
      </w:r>
      <w:r w:rsidRPr="00C12B68">
        <w:rPr>
          <w:rFonts w:ascii="Times New Roman" w:hAnsi="Times New Roman" w:cs="Times New Roman"/>
          <w:sz w:val="24"/>
          <w:szCs w:val="24"/>
          <w:u w:val="single"/>
        </w:rPr>
        <w:t xml:space="preserve"> – Form of request</w:t>
      </w:r>
    </w:p>
    <w:p w14:paraId="3D875C2C" w14:textId="0407B50B" w:rsidR="00F43968" w:rsidRPr="00F43968" w:rsidRDefault="00F43968" w:rsidP="00F43968">
      <w:pPr>
        <w:pStyle w:val="ListParagraph"/>
        <w:numPr>
          <w:ilvl w:val="0"/>
          <w:numId w:val="2"/>
        </w:numPr>
        <w:ind w:left="0" w:hanging="567"/>
        <w:rPr>
          <w:rFonts w:ascii="Times New Roman" w:hAnsi="Times New Roman" w:cs="Times New Roman"/>
          <w:sz w:val="24"/>
          <w:szCs w:val="24"/>
        </w:rPr>
      </w:pPr>
      <w:r w:rsidRPr="00F43968">
        <w:rPr>
          <w:rFonts w:ascii="Times New Roman" w:hAnsi="Times New Roman" w:cs="Times New Roman"/>
          <w:sz w:val="24"/>
          <w:szCs w:val="24"/>
        </w:rPr>
        <w:t xml:space="preserve">Section </w:t>
      </w:r>
      <w:r w:rsidR="0032150A">
        <w:rPr>
          <w:rFonts w:ascii="Times New Roman" w:hAnsi="Times New Roman" w:cs="Times New Roman"/>
          <w:sz w:val="24"/>
          <w:szCs w:val="24"/>
        </w:rPr>
        <w:t>90</w:t>
      </w:r>
      <w:r w:rsidRPr="00F43968">
        <w:rPr>
          <w:rFonts w:ascii="Times New Roman" w:hAnsi="Times New Roman" w:cs="Times New Roman"/>
          <w:sz w:val="24"/>
          <w:szCs w:val="24"/>
        </w:rPr>
        <w:t xml:space="preserve"> of the </w:t>
      </w:r>
      <w:r w:rsidR="00845C85">
        <w:rPr>
          <w:rFonts w:ascii="Times New Roman" w:hAnsi="Times New Roman" w:cs="Times New Roman"/>
          <w:sz w:val="24"/>
          <w:szCs w:val="24"/>
        </w:rPr>
        <w:t xml:space="preserve">NR </w:t>
      </w:r>
      <w:r w:rsidRPr="00F43968">
        <w:rPr>
          <w:rFonts w:ascii="Times New Roman" w:hAnsi="Times New Roman" w:cs="Times New Roman"/>
          <w:sz w:val="24"/>
          <w:szCs w:val="24"/>
        </w:rPr>
        <w:t xml:space="preserve">Rules provides for the form of a request to open a Register account that is made to the Regulator under section </w:t>
      </w:r>
      <w:r w:rsidR="003906AF">
        <w:rPr>
          <w:rFonts w:ascii="Times New Roman" w:hAnsi="Times New Roman" w:cs="Times New Roman"/>
          <w:sz w:val="24"/>
          <w:szCs w:val="24"/>
        </w:rPr>
        <w:t>89</w:t>
      </w:r>
      <w:r w:rsidRPr="00F43968">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F43968">
        <w:rPr>
          <w:rFonts w:ascii="Times New Roman" w:hAnsi="Times New Roman" w:cs="Times New Roman"/>
          <w:sz w:val="24"/>
          <w:szCs w:val="24"/>
        </w:rPr>
        <w:t>Rules.</w:t>
      </w:r>
    </w:p>
    <w:p w14:paraId="0CE7EB50" w14:textId="77777777" w:rsidR="00F43968" w:rsidRPr="00F43968" w:rsidRDefault="00F43968" w:rsidP="00F43968">
      <w:pPr>
        <w:pStyle w:val="ListParagraph"/>
        <w:ind w:left="0"/>
        <w:rPr>
          <w:rFonts w:ascii="Times New Roman" w:hAnsi="Times New Roman" w:cs="Times New Roman"/>
          <w:sz w:val="24"/>
          <w:szCs w:val="24"/>
        </w:rPr>
      </w:pPr>
    </w:p>
    <w:p w14:paraId="383B220C" w14:textId="372C9015" w:rsidR="00F43968" w:rsidRPr="00F43968" w:rsidRDefault="00F43968" w:rsidP="00F43968">
      <w:pPr>
        <w:pStyle w:val="ListParagraph"/>
        <w:numPr>
          <w:ilvl w:val="0"/>
          <w:numId w:val="2"/>
        </w:numPr>
        <w:ind w:left="0" w:hanging="567"/>
        <w:rPr>
          <w:rFonts w:ascii="Times New Roman" w:hAnsi="Times New Roman" w:cs="Times New Roman"/>
          <w:sz w:val="24"/>
          <w:szCs w:val="24"/>
        </w:rPr>
      </w:pPr>
      <w:r w:rsidRPr="00F43968">
        <w:rPr>
          <w:rFonts w:ascii="Times New Roman" w:hAnsi="Times New Roman" w:cs="Times New Roman"/>
          <w:sz w:val="24"/>
          <w:szCs w:val="24"/>
        </w:rPr>
        <w:t xml:space="preserve">Subsection </w:t>
      </w:r>
      <w:r w:rsidR="003906AF">
        <w:rPr>
          <w:rFonts w:ascii="Times New Roman" w:hAnsi="Times New Roman" w:cs="Times New Roman"/>
          <w:sz w:val="24"/>
          <w:szCs w:val="24"/>
        </w:rPr>
        <w:t>90</w:t>
      </w:r>
      <w:r w:rsidRPr="00F43968">
        <w:rPr>
          <w:rFonts w:ascii="Times New Roman" w:hAnsi="Times New Roman" w:cs="Times New Roman"/>
          <w:sz w:val="24"/>
          <w:szCs w:val="24"/>
        </w:rPr>
        <w:t>(1) provides that the request:</w:t>
      </w:r>
    </w:p>
    <w:p w14:paraId="4F95F2DC" w14:textId="77777777" w:rsidR="00F43968" w:rsidRPr="00D10313" w:rsidRDefault="00F43968" w:rsidP="00F43968">
      <w:pPr>
        <w:pStyle w:val="ListParagraph"/>
        <w:rPr>
          <w:rFonts w:ascii="Times New Roman" w:hAnsi="Times New Roman" w:cs="Times New Roman"/>
          <w:sz w:val="24"/>
          <w:szCs w:val="24"/>
          <w:lang w:val="en-US"/>
        </w:rPr>
      </w:pPr>
    </w:p>
    <w:p w14:paraId="4692CD38"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must be in writing; and</w:t>
      </w:r>
    </w:p>
    <w:p w14:paraId="08D7BB62" w14:textId="77777777" w:rsidR="00F43968" w:rsidRPr="00F43968" w:rsidRDefault="00F43968" w:rsidP="00F43968">
      <w:pPr>
        <w:pStyle w:val="ListParagraph"/>
        <w:ind w:left="567"/>
        <w:rPr>
          <w:rFonts w:ascii="Times New Roman" w:hAnsi="Times New Roman" w:cs="Times New Roman"/>
          <w:sz w:val="24"/>
          <w:szCs w:val="24"/>
        </w:rPr>
      </w:pPr>
    </w:p>
    <w:p w14:paraId="573C5081" w14:textId="5C152DC2"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must be in </w:t>
      </w:r>
      <w:r w:rsidR="00845C85">
        <w:rPr>
          <w:rFonts w:ascii="Times New Roman" w:hAnsi="Times New Roman" w:cs="Times New Roman"/>
          <w:sz w:val="24"/>
          <w:szCs w:val="24"/>
        </w:rPr>
        <w:t>a</w:t>
      </w:r>
      <w:r w:rsidRPr="00F43968">
        <w:rPr>
          <w:rFonts w:ascii="Times New Roman" w:hAnsi="Times New Roman" w:cs="Times New Roman"/>
          <w:sz w:val="24"/>
          <w:szCs w:val="24"/>
        </w:rPr>
        <w:t xml:space="preserve"> form approved, in writing, by the Regulator; and</w:t>
      </w:r>
    </w:p>
    <w:p w14:paraId="3FE93DA7" w14:textId="77777777" w:rsidR="00F43968" w:rsidRPr="00F43968" w:rsidRDefault="00F43968" w:rsidP="00F43968">
      <w:pPr>
        <w:pStyle w:val="ListParagraph"/>
        <w:ind w:left="567"/>
        <w:rPr>
          <w:rFonts w:ascii="Times New Roman" w:hAnsi="Times New Roman" w:cs="Times New Roman"/>
          <w:sz w:val="24"/>
          <w:szCs w:val="24"/>
        </w:rPr>
      </w:pPr>
    </w:p>
    <w:p w14:paraId="71EF12DF" w14:textId="433D07E9"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if the applicant is not an individual (for example, if the applicant is a </w:t>
      </w:r>
      <w:r w:rsidR="002F761C">
        <w:rPr>
          <w:rFonts w:ascii="Times New Roman" w:hAnsi="Times New Roman" w:cs="Times New Roman"/>
          <w:sz w:val="24"/>
          <w:szCs w:val="24"/>
        </w:rPr>
        <w:t>body corporate</w:t>
      </w:r>
      <w:r w:rsidRPr="00F43968">
        <w:rPr>
          <w:rFonts w:ascii="Times New Roman" w:hAnsi="Times New Roman" w:cs="Times New Roman"/>
          <w:sz w:val="24"/>
          <w:szCs w:val="24"/>
        </w:rPr>
        <w:t>)</w:t>
      </w:r>
      <w:r w:rsidR="002F761C">
        <w:rPr>
          <w:rFonts w:ascii="Times New Roman" w:hAnsi="Times New Roman" w:cs="Times New Roman"/>
          <w:sz w:val="24"/>
          <w:szCs w:val="24"/>
        </w:rPr>
        <w:t xml:space="preserve"> – </w:t>
      </w:r>
      <w:r w:rsidRPr="00F43968">
        <w:rPr>
          <w:rFonts w:ascii="Times New Roman" w:hAnsi="Times New Roman" w:cs="Times New Roman"/>
          <w:sz w:val="24"/>
          <w:szCs w:val="24"/>
        </w:rPr>
        <w:t>must nominate one or more individuals as authorised representatives of the applicant</w:t>
      </w:r>
      <w:r w:rsidR="002F761C">
        <w:rPr>
          <w:rFonts w:ascii="Times New Roman" w:hAnsi="Times New Roman" w:cs="Times New Roman"/>
          <w:sz w:val="24"/>
          <w:szCs w:val="24"/>
        </w:rPr>
        <w:t xml:space="preserve">. This is necessary, as the Regulator needs to be able to </w:t>
      </w:r>
      <w:r w:rsidR="009A2A53">
        <w:rPr>
          <w:rFonts w:ascii="Times New Roman" w:hAnsi="Times New Roman" w:cs="Times New Roman"/>
          <w:sz w:val="24"/>
          <w:szCs w:val="24"/>
        </w:rPr>
        <w:t>contact and deal with individuals in relation to the Register</w:t>
      </w:r>
      <w:r w:rsidRPr="00F43968">
        <w:rPr>
          <w:rFonts w:ascii="Times New Roman" w:hAnsi="Times New Roman" w:cs="Times New Roman"/>
          <w:sz w:val="24"/>
          <w:szCs w:val="24"/>
        </w:rPr>
        <w:t>; and</w:t>
      </w:r>
    </w:p>
    <w:p w14:paraId="7BB3E1BB" w14:textId="77777777" w:rsidR="00F43968" w:rsidRPr="00F43968" w:rsidRDefault="00F43968" w:rsidP="00F43968">
      <w:pPr>
        <w:pStyle w:val="ListParagraph"/>
        <w:ind w:left="567"/>
        <w:rPr>
          <w:rFonts w:ascii="Times New Roman" w:hAnsi="Times New Roman" w:cs="Times New Roman"/>
          <w:sz w:val="24"/>
          <w:szCs w:val="24"/>
        </w:rPr>
      </w:pPr>
    </w:p>
    <w:p w14:paraId="3EE7B25A"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if the applicant is an individual—may include a nomination for one or more individuals as authorised representatives of the applicant; and</w:t>
      </w:r>
    </w:p>
    <w:p w14:paraId="59B2046E" w14:textId="77777777" w:rsidR="00F43968" w:rsidRPr="00F43968" w:rsidRDefault="00F43968" w:rsidP="00F43968">
      <w:pPr>
        <w:pStyle w:val="ListParagraph"/>
        <w:ind w:left="567"/>
        <w:rPr>
          <w:rFonts w:ascii="Times New Roman" w:hAnsi="Times New Roman" w:cs="Times New Roman"/>
          <w:sz w:val="24"/>
          <w:szCs w:val="24"/>
        </w:rPr>
      </w:pPr>
    </w:p>
    <w:p w14:paraId="1D60D2B8"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must include evidence that </w:t>
      </w:r>
      <w:proofErr w:type="gramStart"/>
      <w:r w:rsidRPr="00F43968">
        <w:rPr>
          <w:rFonts w:ascii="Times New Roman" w:hAnsi="Times New Roman" w:cs="Times New Roman"/>
          <w:sz w:val="24"/>
          <w:szCs w:val="24"/>
        </w:rPr>
        <w:t>each individual</w:t>
      </w:r>
      <w:proofErr w:type="gramEnd"/>
      <w:r w:rsidRPr="00F43968">
        <w:rPr>
          <w:rFonts w:ascii="Times New Roman" w:hAnsi="Times New Roman" w:cs="Times New Roman"/>
          <w:sz w:val="24"/>
          <w:szCs w:val="24"/>
        </w:rPr>
        <w:t xml:space="preserve"> nominated as an authorised representative has sufficient authority to act on the applicant’s behalf in respect of the account; and</w:t>
      </w:r>
    </w:p>
    <w:p w14:paraId="26809FC2" w14:textId="77777777" w:rsidR="00F43968" w:rsidRPr="00F43968" w:rsidRDefault="00F43968" w:rsidP="00F43968">
      <w:pPr>
        <w:pStyle w:val="ListParagraph"/>
        <w:ind w:left="567"/>
        <w:rPr>
          <w:rFonts w:ascii="Times New Roman" w:hAnsi="Times New Roman" w:cs="Times New Roman"/>
          <w:sz w:val="24"/>
          <w:szCs w:val="24"/>
        </w:rPr>
      </w:pPr>
    </w:p>
    <w:p w14:paraId="2F7D90D2"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must include identity evidence for:</w:t>
      </w:r>
    </w:p>
    <w:p w14:paraId="7F299CBB" w14:textId="77777777" w:rsidR="00F43968" w:rsidRDefault="00F43968" w:rsidP="00F43968">
      <w:pPr>
        <w:pStyle w:val="ListParagraph"/>
        <w:ind w:left="1980"/>
        <w:rPr>
          <w:rFonts w:ascii="Times New Roman" w:hAnsi="Times New Roman" w:cs="Times New Roman"/>
          <w:sz w:val="24"/>
          <w:szCs w:val="24"/>
          <w:lang w:val="en-US"/>
        </w:rPr>
      </w:pPr>
    </w:p>
    <w:p w14:paraId="7A6EA6F8" w14:textId="77777777" w:rsidR="00F43968" w:rsidRPr="00D10313" w:rsidRDefault="00F43968" w:rsidP="00F43968">
      <w:pPr>
        <w:pStyle w:val="ListParagraph"/>
        <w:numPr>
          <w:ilvl w:val="2"/>
          <w:numId w:val="2"/>
        </w:numPr>
        <w:ind w:left="1134" w:hanging="567"/>
        <w:rPr>
          <w:rFonts w:ascii="Times New Roman" w:hAnsi="Times New Roman" w:cs="Times New Roman"/>
          <w:sz w:val="24"/>
          <w:szCs w:val="24"/>
          <w:lang w:val="en-US"/>
        </w:rPr>
      </w:pPr>
      <w:r w:rsidRPr="00D10313">
        <w:rPr>
          <w:rFonts w:ascii="Times New Roman" w:hAnsi="Times New Roman" w:cs="Times New Roman"/>
          <w:sz w:val="24"/>
          <w:szCs w:val="24"/>
          <w:lang w:val="en-US"/>
        </w:rPr>
        <w:t>the applicant; and</w:t>
      </w:r>
    </w:p>
    <w:p w14:paraId="02086DCF" w14:textId="77777777" w:rsidR="00F43968" w:rsidRDefault="00F43968" w:rsidP="00F43968">
      <w:pPr>
        <w:pStyle w:val="ListParagraph"/>
        <w:ind w:left="1134"/>
        <w:rPr>
          <w:rFonts w:ascii="Times New Roman" w:hAnsi="Times New Roman" w:cs="Times New Roman"/>
          <w:sz w:val="24"/>
          <w:szCs w:val="24"/>
          <w:lang w:val="en-US"/>
        </w:rPr>
      </w:pPr>
    </w:p>
    <w:p w14:paraId="18695F77" w14:textId="77777777" w:rsidR="00F43968" w:rsidRPr="00D10313" w:rsidRDefault="00F43968" w:rsidP="00F43968">
      <w:pPr>
        <w:pStyle w:val="ListParagraph"/>
        <w:numPr>
          <w:ilvl w:val="2"/>
          <w:numId w:val="2"/>
        </w:numPr>
        <w:ind w:left="1134" w:hanging="567"/>
        <w:rPr>
          <w:rFonts w:ascii="Times New Roman" w:hAnsi="Times New Roman" w:cs="Times New Roman"/>
          <w:sz w:val="24"/>
          <w:szCs w:val="24"/>
          <w:lang w:val="en-US"/>
        </w:rPr>
      </w:pPr>
      <w:proofErr w:type="gramStart"/>
      <w:r w:rsidRPr="00D10313">
        <w:rPr>
          <w:rFonts w:ascii="Times New Roman" w:hAnsi="Times New Roman" w:cs="Times New Roman"/>
          <w:sz w:val="24"/>
          <w:szCs w:val="24"/>
          <w:lang w:val="en-US"/>
        </w:rPr>
        <w:t>each individual</w:t>
      </w:r>
      <w:proofErr w:type="gramEnd"/>
      <w:r w:rsidRPr="00D10313">
        <w:rPr>
          <w:rFonts w:ascii="Times New Roman" w:hAnsi="Times New Roman" w:cs="Times New Roman"/>
          <w:sz w:val="24"/>
          <w:szCs w:val="24"/>
          <w:lang w:val="en-US"/>
        </w:rPr>
        <w:t xml:space="preserve"> nominated as an </w:t>
      </w:r>
      <w:proofErr w:type="spellStart"/>
      <w:r w:rsidRPr="00D10313">
        <w:rPr>
          <w:rFonts w:ascii="Times New Roman" w:hAnsi="Times New Roman" w:cs="Times New Roman"/>
          <w:sz w:val="24"/>
          <w:szCs w:val="24"/>
          <w:lang w:val="en-US"/>
        </w:rPr>
        <w:t>authorised</w:t>
      </w:r>
      <w:proofErr w:type="spellEnd"/>
      <w:r w:rsidRPr="00D10313">
        <w:rPr>
          <w:rFonts w:ascii="Times New Roman" w:hAnsi="Times New Roman" w:cs="Times New Roman"/>
          <w:sz w:val="24"/>
          <w:szCs w:val="24"/>
          <w:lang w:val="en-US"/>
        </w:rPr>
        <w:t xml:space="preserve"> representative of the applicant; and</w:t>
      </w:r>
    </w:p>
    <w:p w14:paraId="1D8013BA" w14:textId="77777777" w:rsidR="00F43968" w:rsidRDefault="00F43968" w:rsidP="00F43968">
      <w:pPr>
        <w:pStyle w:val="ListParagraph"/>
        <w:ind w:left="1134"/>
        <w:rPr>
          <w:rFonts w:ascii="Times New Roman" w:hAnsi="Times New Roman" w:cs="Times New Roman"/>
          <w:sz w:val="24"/>
          <w:szCs w:val="24"/>
          <w:lang w:val="en-US"/>
        </w:rPr>
      </w:pPr>
    </w:p>
    <w:p w14:paraId="55819997" w14:textId="6F309526" w:rsidR="00F43968" w:rsidRPr="00D10313" w:rsidRDefault="00F43968" w:rsidP="00F43968">
      <w:pPr>
        <w:pStyle w:val="ListParagraph"/>
        <w:numPr>
          <w:ilvl w:val="2"/>
          <w:numId w:val="2"/>
        </w:numPr>
        <w:ind w:left="1134" w:hanging="567"/>
        <w:rPr>
          <w:rFonts w:ascii="Times New Roman" w:hAnsi="Times New Roman" w:cs="Times New Roman"/>
          <w:sz w:val="24"/>
          <w:szCs w:val="24"/>
          <w:lang w:val="en-US"/>
        </w:rPr>
      </w:pPr>
      <w:r w:rsidRPr="00D10313">
        <w:rPr>
          <w:rFonts w:ascii="Times New Roman" w:hAnsi="Times New Roman" w:cs="Times New Roman"/>
          <w:sz w:val="24"/>
          <w:szCs w:val="24"/>
          <w:lang w:val="en-US"/>
        </w:rPr>
        <w:t xml:space="preserve">if identity evidence for an individual is required under paragraph </w:t>
      </w:r>
      <w:r w:rsidR="00A71E36">
        <w:rPr>
          <w:rFonts w:ascii="Times New Roman" w:hAnsi="Times New Roman" w:cs="Times New Roman"/>
          <w:sz w:val="24"/>
          <w:szCs w:val="24"/>
          <w:lang w:val="en-US"/>
        </w:rPr>
        <w:t>123</w:t>
      </w:r>
      <w:r w:rsidRPr="00D10313">
        <w:rPr>
          <w:rFonts w:ascii="Times New Roman" w:hAnsi="Times New Roman" w:cs="Times New Roman"/>
          <w:sz w:val="24"/>
          <w:szCs w:val="24"/>
          <w:lang w:val="en-US"/>
        </w:rPr>
        <w:t>(1)(c)</w:t>
      </w:r>
      <w:r>
        <w:rPr>
          <w:rFonts w:ascii="Times New Roman" w:hAnsi="Times New Roman" w:cs="Times New Roman"/>
          <w:sz w:val="24"/>
          <w:szCs w:val="24"/>
          <w:lang w:val="en-US"/>
        </w:rPr>
        <w:t xml:space="preserve"> (identity evidence relating to a body corporate that does not have an ABN)</w:t>
      </w:r>
      <w:r w:rsidR="00A6441F">
        <w:rPr>
          <w:rFonts w:ascii="Times New Roman" w:hAnsi="Times New Roman" w:cs="Times New Roman"/>
          <w:sz w:val="24"/>
          <w:szCs w:val="24"/>
          <w:lang w:val="en-US"/>
        </w:rPr>
        <w:t>,</w:t>
      </w:r>
      <w:r w:rsidRPr="00D10313">
        <w:rPr>
          <w:rFonts w:ascii="Times New Roman" w:hAnsi="Times New Roman" w:cs="Times New Roman"/>
          <w:sz w:val="24"/>
          <w:szCs w:val="24"/>
          <w:lang w:val="en-US"/>
        </w:rPr>
        <w:t xml:space="preserve"> </w:t>
      </w:r>
      <w:r w:rsidR="00A71E36">
        <w:rPr>
          <w:rFonts w:ascii="Times New Roman" w:hAnsi="Times New Roman" w:cs="Times New Roman"/>
          <w:sz w:val="24"/>
          <w:szCs w:val="24"/>
          <w:lang w:val="en-US"/>
        </w:rPr>
        <w:t>124</w:t>
      </w:r>
      <w:r w:rsidRPr="00D10313">
        <w:rPr>
          <w:rFonts w:ascii="Times New Roman" w:hAnsi="Times New Roman" w:cs="Times New Roman"/>
          <w:sz w:val="24"/>
          <w:szCs w:val="24"/>
          <w:lang w:val="en-US"/>
        </w:rPr>
        <w:t>(c) or (d)</w:t>
      </w:r>
      <w:r>
        <w:rPr>
          <w:rFonts w:ascii="Times New Roman" w:hAnsi="Times New Roman" w:cs="Times New Roman"/>
          <w:sz w:val="24"/>
          <w:szCs w:val="24"/>
          <w:lang w:val="en-US"/>
        </w:rPr>
        <w:t xml:space="preserve"> (identity evidence for trustees who are individuals and trustees that are bodies corporate) of the </w:t>
      </w:r>
      <w:r w:rsidR="00CC590C">
        <w:rPr>
          <w:rFonts w:ascii="Times New Roman" w:hAnsi="Times New Roman" w:cs="Times New Roman"/>
          <w:sz w:val="24"/>
          <w:szCs w:val="24"/>
          <w:lang w:val="en-US"/>
        </w:rPr>
        <w:t xml:space="preserve">NR </w:t>
      </w:r>
      <w:r>
        <w:rPr>
          <w:rFonts w:ascii="Times New Roman" w:hAnsi="Times New Roman" w:cs="Times New Roman"/>
          <w:sz w:val="24"/>
          <w:szCs w:val="24"/>
          <w:lang w:val="en-US"/>
        </w:rPr>
        <w:t>Rules</w:t>
      </w:r>
      <w:r w:rsidRPr="00D10313">
        <w:rPr>
          <w:rFonts w:ascii="Times New Roman" w:hAnsi="Times New Roman" w:cs="Times New Roman"/>
          <w:sz w:val="24"/>
          <w:szCs w:val="24"/>
          <w:lang w:val="en-US"/>
        </w:rPr>
        <w:t>—each such individual; and</w:t>
      </w:r>
    </w:p>
    <w:p w14:paraId="67EE1995" w14:textId="77777777" w:rsidR="00F43968" w:rsidRDefault="00F43968" w:rsidP="00F43968">
      <w:pPr>
        <w:pStyle w:val="ListParagraph"/>
        <w:rPr>
          <w:rFonts w:ascii="Times New Roman" w:hAnsi="Times New Roman" w:cs="Times New Roman"/>
          <w:sz w:val="24"/>
          <w:szCs w:val="24"/>
          <w:lang w:val="en-US"/>
        </w:rPr>
      </w:pPr>
    </w:p>
    <w:p w14:paraId="34586044" w14:textId="5885D2C9" w:rsidR="00F43968" w:rsidRPr="00F43968" w:rsidRDefault="00DF4F43" w:rsidP="00F4396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Where the applicant is a proprietary or private company – </w:t>
      </w:r>
      <w:r w:rsidR="00F43968" w:rsidRPr="00F43968">
        <w:rPr>
          <w:rFonts w:ascii="Times New Roman" w:hAnsi="Times New Roman" w:cs="Times New Roman"/>
          <w:sz w:val="24"/>
          <w:szCs w:val="24"/>
        </w:rPr>
        <w:t xml:space="preserve">must include the name and address of each beneficial owner of the applicant, where a beneficial owner is an individual who owns, through one or more shareholdings, over 25% of the issued capital in the company. </w:t>
      </w:r>
      <w:r w:rsidR="00AB6143">
        <w:rPr>
          <w:rFonts w:ascii="Times New Roman" w:hAnsi="Times New Roman" w:cs="Times New Roman"/>
          <w:sz w:val="24"/>
          <w:szCs w:val="24"/>
        </w:rPr>
        <w:t>S</w:t>
      </w:r>
      <w:r w:rsidR="00F43968" w:rsidRPr="00F43968">
        <w:rPr>
          <w:rFonts w:ascii="Times New Roman" w:hAnsi="Times New Roman" w:cs="Times New Roman"/>
          <w:sz w:val="24"/>
          <w:szCs w:val="24"/>
        </w:rPr>
        <w:t xml:space="preserve">ubsection </w:t>
      </w:r>
      <w:r w:rsidR="00C82B26">
        <w:rPr>
          <w:rFonts w:ascii="Times New Roman" w:hAnsi="Times New Roman" w:cs="Times New Roman"/>
          <w:sz w:val="24"/>
          <w:szCs w:val="24"/>
        </w:rPr>
        <w:t>90</w:t>
      </w:r>
      <w:r w:rsidR="00F43968" w:rsidRPr="00F43968">
        <w:rPr>
          <w:rFonts w:ascii="Times New Roman" w:hAnsi="Times New Roman" w:cs="Times New Roman"/>
          <w:sz w:val="24"/>
          <w:szCs w:val="24"/>
        </w:rPr>
        <w:t>(2) would</w:t>
      </w:r>
      <w:r w:rsidR="007E1210">
        <w:rPr>
          <w:rFonts w:ascii="Times New Roman" w:hAnsi="Times New Roman" w:cs="Times New Roman"/>
          <w:sz w:val="24"/>
          <w:szCs w:val="24"/>
        </w:rPr>
        <w:t>,</w:t>
      </w:r>
      <w:r w:rsidR="00AB6143">
        <w:rPr>
          <w:rFonts w:ascii="Times New Roman" w:hAnsi="Times New Roman" w:cs="Times New Roman"/>
          <w:sz w:val="24"/>
          <w:szCs w:val="24"/>
        </w:rPr>
        <w:t xml:space="preserve"> however,</w:t>
      </w:r>
      <w:r w:rsidR="00F43968" w:rsidRPr="00F43968">
        <w:rPr>
          <w:rFonts w:ascii="Times New Roman" w:hAnsi="Times New Roman" w:cs="Times New Roman"/>
          <w:sz w:val="24"/>
          <w:szCs w:val="24"/>
        </w:rPr>
        <w:t xml:space="preserve"> </w:t>
      </w:r>
      <w:r w:rsidR="008F0F6B">
        <w:rPr>
          <w:rFonts w:ascii="Times New Roman" w:hAnsi="Times New Roman" w:cs="Times New Roman"/>
          <w:sz w:val="24"/>
          <w:szCs w:val="24"/>
        </w:rPr>
        <w:t>clarify</w:t>
      </w:r>
      <w:r w:rsidR="00F43968" w:rsidRPr="00F43968">
        <w:rPr>
          <w:rFonts w:ascii="Times New Roman" w:hAnsi="Times New Roman" w:cs="Times New Roman"/>
          <w:sz w:val="24"/>
          <w:szCs w:val="24"/>
        </w:rPr>
        <w:t xml:space="preserve"> that this requirement does not apply if the proprietary company is a publicly listed company in Australia; a wholly owned subsidiary of a publicly listed company in Australia; or if the proprietary company is licensed and subject to the regulatory oversight of a Commonwealth statutory regulator in relation to its activities as a company.</w:t>
      </w:r>
    </w:p>
    <w:p w14:paraId="3D71E333" w14:textId="77777777" w:rsidR="00F43968" w:rsidRDefault="00F43968" w:rsidP="00F43968">
      <w:pPr>
        <w:pStyle w:val="ListParagraph"/>
        <w:ind w:left="360"/>
        <w:rPr>
          <w:rFonts w:ascii="Times New Roman" w:hAnsi="Times New Roman" w:cs="Times New Roman"/>
          <w:sz w:val="24"/>
          <w:szCs w:val="24"/>
          <w:lang w:val="en-US"/>
        </w:rPr>
      </w:pPr>
    </w:p>
    <w:p w14:paraId="5525F4D7" w14:textId="460C0834" w:rsidR="00F43968" w:rsidRPr="00F43968" w:rsidRDefault="00F43968" w:rsidP="00F43968">
      <w:pPr>
        <w:pStyle w:val="ListParagraph"/>
        <w:numPr>
          <w:ilvl w:val="0"/>
          <w:numId w:val="2"/>
        </w:numPr>
        <w:ind w:left="0" w:hanging="567"/>
        <w:rPr>
          <w:rFonts w:ascii="Times New Roman" w:hAnsi="Times New Roman" w:cs="Times New Roman"/>
          <w:sz w:val="24"/>
          <w:szCs w:val="24"/>
        </w:rPr>
      </w:pPr>
      <w:r w:rsidRPr="00F43968">
        <w:rPr>
          <w:rFonts w:ascii="Times New Roman" w:hAnsi="Times New Roman" w:cs="Times New Roman"/>
          <w:sz w:val="24"/>
          <w:szCs w:val="24"/>
        </w:rPr>
        <w:t xml:space="preserve">Subsection </w:t>
      </w:r>
      <w:r w:rsidR="00C82B26">
        <w:rPr>
          <w:rFonts w:ascii="Times New Roman" w:hAnsi="Times New Roman" w:cs="Times New Roman"/>
          <w:sz w:val="24"/>
          <w:szCs w:val="24"/>
        </w:rPr>
        <w:t>90</w:t>
      </w:r>
      <w:r w:rsidRPr="00F43968">
        <w:rPr>
          <w:rFonts w:ascii="Times New Roman" w:hAnsi="Times New Roman" w:cs="Times New Roman"/>
          <w:sz w:val="24"/>
          <w:szCs w:val="24"/>
        </w:rPr>
        <w:t xml:space="preserve">(3) of the </w:t>
      </w:r>
      <w:r w:rsidR="00CC590C">
        <w:rPr>
          <w:rFonts w:ascii="Times New Roman" w:hAnsi="Times New Roman" w:cs="Times New Roman"/>
          <w:sz w:val="24"/>
          <w:szCs w:val="24"/>
        </w:rPr>
        <w:t xml:space="preserve">NR </w:t>
      </w:r>
      <w:r w:rsidRPr="00F43968">
        <w:rPr>
          <w:rFonts w:ascii="Times New Roman" w:hAnsi="Times New Roman" w:cs="Times New Roman"/>
          <w:sz w:val="24"/>
          <w:szCs w:val="24"/>
        </w:rPr>
        <w:t>Rules provides that the approved form for the application may require the following information to be provided, if relevant to the applicant, or to an authorised representative, officer, employee or trustee of the applicant:</w:t>
      </w:r>
    </w:p>
    <w:p w14:paraId="2C2EC9BA" w14:textId="77777777" w:rsidR="00F43968" w:rsidRPr="00F43968" w:rsidRDefault="00F43968" w:rsidP="00F43968">
      <w:pPr>
        <w:pStyle w:val="ListParagraph"/>
        <w:ind w:left="567"/>
        <w:rPr>
          <w:rFonts w:ascii="Times New Roman" w:hAnsi="Times New Roman" w:cs="Times New Roman"/>
          <w:sz w:val="24"/>
          <w:szCs w:val="24"/>
        </w:rPr>
      </w:pPr>
    </w:p>
    <w:p w14:paraId="19FDB472"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a person’s full name, address and contact </w:t>
      </w:r>
      <w:proofErr w:type="gramStart"/>
      <w:r w:rsidRPr="00F43968">
        <w:rPr>
          <w:rFonts w:ascii="Times New Roman" w:hAnsi="Times New Roman" w:cs="Times New Roman"/>
          <w:sz w:val="24"/>
          <w:szCs w:val="24"/>
        </w:rPr>
        <w:t>details;</w:t>
      </w:r>
      <w:proofErr w:type="gramEnd"/>
    </w:p>
    <w:p w14:paraId="35004505" w14:textId="77777777" w:rsidR="00F43968" w:rsidRPr="00F43968" w:rsidRDefault="00F43968" w:rsidP="00F43968">
      <w:pPr>
        <w:pStyle w:val="ListParagraph"/>
        <w:ind w:left="567"/>
        <w:rPr>
          <w:rFonts w:ascii="Times New Roman" w:hAnsi="Times New Roman" w:cs="Times New Roman"/>
          <w:sz w:val="24"/>
          <w:szCs w:val="24"/>
        </w:rPr>
      </w:pPr>
    </w:p>
    <w:p w14:paraId="66648EDB"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a person’s business name and, if different, trading </w:t>
      </w:r>
      <w:proofErr w:type="gramStart"/>
      <w:r w:rsidRPr="00F43968">
        <w:rPr>
          <w:rFonts w:ascii="Times New Roman" w:hAnsi="Times New Roman" w:cs="Times New Roman"/>
          <w:sz w:val="24"/>
          <w:szCs w:val="24"/>
        </w:rPr>
        <w:t>name;</w:t>
      </w:r>
      <w:proofErr w:type="gramEnd"/>
    </w:p>
    <w:p w14:paraId="3AC950AF" w14:textId="77777777" w:rsidR="00F43968" w:rsidRPr="00F43968" w:rsidRDefault="00F43968" w:rsidP="00F43968">
      <w:pPr>
        <w:pStyle w:val="ListParagraph"/>
        <w:ind w:left="567"/>
        <w:rPr>
          <w:rFonts w:ascii="Times New Roman" w:hAnsi="Times New Roman" w:cs="Times New Roman"/>
          <w:sz w:val="24"/>
          <w:szCs w:val="24"/>
        </w:rPr>
      </w:pPr>
    </w:p>
    <w:p w14:paraId="58291D58"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lastRenderedPageBreak/>
        <w:t xml:space="preserve">the address of a person’s principal place of </w:t>
      </w:r>
      <w:proofErr w:type="gramStart"/>
      <w:r w:rsidRPr="00F43968">
        <w:rPr>
          <w:rFonts w:ascii="Times New Roman" w:hAnsi="Times New Roman" w:cs="Times New Roman"/>
          <w:sz w:val="24"/>
          <w:szCs w:val="24"/>
        </w:rPr>
        <w:t>business;</w:t>
      </w:r>
      <w:proofErr w:type="gramEnd"/>
    </w:p>
    <w:p w14:paraId="3C5795A8" w14:textId="77777777" w:rsidR="00F43968" w:rsidRPr="00F43968" w:rsidRDefault="00F43968" w:rsidP="00F43968">
      <w:pPr>
        <w:pStyle w:val="ListParagraph"/>
        <w:ind w:left="567"/>
        <w:rPr>
          <w:rFonts w:ascii="Times New Roman" w:hAnsi="Times New Roman" w:cs="Times New Roman"/>
          <w:sz w:val="24"/>
          <w:szCs w:val="24"/>
        </w:rPr>
      </w:pPr>
    </w:p>
    <w:p w14:paraId="07151BF6"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a person’s ABN, ACN, ARBN, GST registration number, Indigenous corporation number or other unique </w:t>
      </w:r>
      <w:proofErr w:type="gramStart"/>
      <w:r w:rsidRPr="00F43968">
        <w:rPr>
          <w:rFonts w:ascii="Times New Roman" w:hAnsi="Times New Roman" w:cs="Times New Roman"/>
          <w:sz w:val="24"/>
          <w:szCs w:val="24"/>
        </w:rPr>
        <w:t>number;</w:t>
      </w:r>
      <w:proofErr w:type="gramEnd"/>
    </w:p>
    <w:p w14:paraId="4FDE5C3F" w14:textId="77777777" w:rsidR="00F43968" w:rsidRPr="00F43968" w:rsidRDefault="00F43968" w:rsidP="00F43968">
      <w:pPr>
        <w:pStyle w:val="ListParagraph"/>
        <w:ind w:left="567"/>
        <w:rPr>
          <w:rFonts w:ascii="Times New Roman" w:hAnsi="Times New Roman" w:cs="Times New Roman"/>
          <w:sz w:val="24"/>
          <w:szCs w:val="24"/>
        </w:rPr>
      </w:pPr>
    </w:p>
    <w:p w14:paraId="2085B95A"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an individual’s date of birth and residential </w:t>
      </w:r>
      <w:proofErr w:type="gramStart"/>
      <w:r w:rsidRPr="00F43968">
        <w:rPr>
          <w:rFonts w:ascii="Times New Roman" w:hAnsi="Times New Roman" w:cs="Times New Roman"/>
          <w:sz w:val="24"/>
          <w:szCs w:val="24"/>
        </w:rPr>
        <w:t>address;</w:t>
      </w:r>
      <w:proofErr w:type="gramEnd"/>
    </w:p>
    <w:p w14:paraId="45246AB7" w14:textId="77777777" w:rsidR="00F43968" w:rsidRPr="00F43968" w:rsidRDefault="00F43968" w:rsidP="00F43968">
      <w:pPr>
        <w:pStyle w:val="ListParagraph"/>
        <w:ind w:left="567"/>
        <w:rPr>
          <w:rFonts w:ascii="Times New Roman" w:hAnsi="Times New Roman" w:cs="Times New Roman"/>
          <w:sz w:val="24"/>
          <w:szCs w:val="24"/>
        </w:rPr>
      </w:pPr>
    </w:p>
    <w:p w14:paraId="211ED117"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each name by which an individual is known </w:t>
      </w:r>
      <w:proofErr w:type="gramStart"/>
      <w:r w:rsidRPr="00F43968">
        <w:rPr>
          <w:rFonts w:ascii="Times New Roman" w:hAnsi="Times New Roman" w:cs="Times New Roman"/>
          <w:sz w:val="24"/>
          <w:szCs w:val="24"/>
        </w:rPr>
        <w:t>by;</w:t>
      </w:r>
      <w:proofErr w:type="gramEnd"/>
    </w:p>
    <w:p w14:paraId="36481455" w14:textId="77777777" w:rsidR="00F43968" w:rsidRPr="00F43968" w:rsidRDefault="00F43968" w:rsidP="00F43968">
      <w:pPr>
        <w:pStyle w:val="ListParagraph"/>
        <w:ind w:left="567"/>
        <w:rPr>
          <w:rFonts w:ascii="Times New Roman" w:hAnsi="Times New Roman" w:cs="Times New Roman"/>
          <w:sz w:val="24"/>
          <w:szCs w:val="24"/>
        </w:rPr>
      </w:pPr>
    </w:p>
    <w:p w14:paraId="0640C478"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a person’s status as one of the following:</w:t>
      </w:r>
    </w:p>
    <w:p w14:paraId="7DBDDCEC" w14:textId="77777777" w:rsidR="00F43968" w:rsidRDefault="00F43968" w:rsidP="00F43968">
      <w:pPr>
        <w:pStyle w:val="ListParagraph"/>
        <w:ind w:left="1980"/>
        <w:rPr>
          <w:rFonts w:ascii="Times New Roman" w:hAnsi="Times New Roman" w:cs="Times New Roman"/>
          <w:sz w:val="24"/>
          <w:szCs w:val="24"/>
          <w:lang w:val="en-US"/>
        </w:rPr>
      </w:pPr>
    </w:p>
    <w:p w14:paraId="77D145D0" w14:textId="77777777" w:rsidR="00F43968" w:rsidRPr="003A6A21" w:rsidRDefault="00F43968" w:rsidP="00F43968">
      <w:pPr>
        <w:pStyle w:val="ListParagraph"/>
        <w:numPr>
          <w:ilvl w:val="2"/>
          <w:numId w:val="2"/>
        </w:numPr>
        <w:ind w:left="1134" w:hanging="567"/>
        <w:rPr>
          <w:rFonts w:ascii="Times New Roman" w:hAnsi="Times New Roman" w:cs="Times New Roman"/>
          <w:sz w:val="24"/>
          <w:szCs w:val="24"/>
          <w:lang w:val="en-US"/>
        </w:rPr>
      </w:pPr>
      <w:r w:rsidRPr="003A6A21">
        <w:rPr>
          <w:rFonts w:ascii="Times New Roman" w:hAnsi="Times New Roman" w:cs="Times New Roman"/>
          <w:sz w:val="24"/>
          <w:szCs w:val="24"/>
          <w:lang w:val="en-US"/>
        </w:rPr>
        <w:t xml:space="preserve">an individual, including an individual who is a sole </w:t>
      </w:r>
      <w:proofErr w:type="gramStart"/>
      <w:r w:rsidRPr="003A6A21">
        <w:rPr>
          <w:rFonts w:ascii="Times New Roman" w:hAnsi="Times New Roman" w:cs="Times New Roman"/>
          <w:sz w:val="24"/>
          <w:szCs w:val="24"/>
          <w:lang w:val="en-US"/>
        </w:rPr>
        <w:t>trader;</w:t>
      </w:r>
      <w:proofErr w:type="gramEnd"/>
    </w:p>
    <w:p w14:paraId="327034F9" w14:textId="77777777" w:rsidR="00F43968" w:rsidRDefault="00F43968" w:rsidP="00F43968">
      <w:pPr>
        <w:pStyle w:val="ListParagraph"/>
        <w:ind w:left="1134"/>
        <w:rPr>
          <w:rFonts w:ascii="Times New Roman" w:hAnsi="Times New Roman" w:cs="Times New Roman"/>
          <w:sz w:val="24"/>
          <w:szCs w:val="24"/>
          <w:lang w:val="en-US"/>
        </w:rPr>
      </w:pPr>
    </w:p>
    <w:p w14:paraId="15AD0A67" w14:textId="77777777" w:rsidR="00F43968" w:rsidRPr="003A6A21" w:rsidRDefault="00F43968" w:rsidP="00F43968">
      <w:pPr>
        <w:pStyle w:val="ListParagraph"/>
        <w:numPr>
          <w:ilvl w:val="2"/>
          <w:numId w:val="2"/>
        </w:numPr>
        <w:ind w:left="1134" w:hanging="567"/>
        <w:rPr>
          <w:rFonts w:ascii="Times New Roman" w:hAnsi="Times New Roman" w:cs="Times New Roman"/>
          <w:sz w:val="24"/>
          <w:szCs w:val="24"/>
          <w:lang w:val="en-US"/>
        </w:rPr>
      </w:pPr>
      <w:r w:rsidRPr="003A6A21">
        <w:rPr>
          <w:rFonts w:ascii="Times New Roman" w:hAnsi="Times New Roman" w:cs="Times New Roman"/>
          <w:sz w:val="24"/>
          <w:szCs w:val="24"/>
          <w:lang w:val="en-US"/>
        </w:rPr>
        <w:t xml:space="preserve">a body </w:t>
      </w:r>
      <w:proofErr w:type="gramStart"/>
      <w:r w:rsidRPr="003A6A21">
        <w:rPr>
          <w:rFonts w:ascii="Times New Roman" w:hAnsi="Times New Roman" w:cs="Times New Roman"/>
          <w:sz w:val="24"/>
          <w:szCs w:val="24"/>
          <w:lang w:val="en-US"/>
        </w:rPr>
        <w:t>corporate;</w:t>
      </w:r>
      <w:proofErr w:type="gramEnd"/>
    </w:p>
    <w:p w14:paraId="2A74D202" w14:textId="77777777" w:rsidR="00F43968" w:rsidRDefault="00F43968" w:rsidP="00F43968">
      <w:pPr>
        <w:pStyle w:val="ListParagraph"/>
        <w:ind w:left="1134"/>
        <w:rPr>
          <w:rFonts w:ascii="Times New Roman" w:hAnsi="Times New Roman" w:cs="Times New Roman"/>
          <w:sz w:val="24"/>
          <w:szCs w:val="24"/>
          <w:lang w:val="en-US"/>
        </w:rPr>
      </w:pPr>
    </w:p>
    <w:p w14:paraId="5EA9603B" w14:textId="77777777" w:rsidR="00F43968" w:rsidRPr="003A6A21" w:rsidRDefault="00F43968" w:rsidP="00F43968">
      <w:pPr>
        <w:pStyle w:val="ListParagraph"/>
        <w:numPr>
          <w:ilvl w:val="2"/>
          <w:numId w:val="2"/>
        </w:numPr>
        <w:ind w:left="1134" w:hanging="567"/>
        <w:rPr>
          <w:rFonts w:ascii="Times New Roman" w:hAnsi="Times New Roman" w:cs="Times New Roman"/>
          <w:sz w:val="24"/>
          <w:szCs w:val="24"/>
          <w:lang w:val="en-US"/>
        </w:rPr>
      </w:pPr>
      <w:r w:rsidRPr="003A6A21">
        <w:rPr>
          <w:rFonts w:ascii="Times New Roman" w:hAnsi="Times New Roman" w:cs="Times New Roman"/>
          <w:sz w:val="24"/>
          <w:szCs w:val="24"/>
          <w:lang w:val="en-US"/>
        </w:rPr>
        <w:t xml:space="preserve">a </w:t>
      </w:r>
      <w:proofErr w:type="gramStart"/>
      <w:r w:rsidRPr="003A6A21">
        <w:rPr>
          <w:rFonts w:ascii="Times New Roman" w:hAnsi="Times New Roman" w:cs="Times New Roman"/>
          <w:sz w:val="24"/>
          <w:szCs w:val="24"/>
          <w:lang w:val="en-US"/>
        </w:rPr>
        <w:t>trust;</w:t>
      </w:r>
      <w:proofErr w:type="gramEnd"/>
    </w:p>
    <w:p w14:paraId="22DD988B" w14:textId="77777777" w:rsidR="00F43968" w:rsidRDefault="00F43968" w:rsidP="00F43968">
      <w:pPr>
        <w:pStyle w:val="ListParagraph"/>
        <w:ind w:left="1134"/>
        <w:rPr>
          <w:rFonts w:ascii="Times New Roman" w:hAnsi="Times New Roman" w:cs="Times New Roman"/>
          <w:sz w:val="24"/>
          <w:szCs w:val="24"/>
          <w:lang w:val="en-US"/>
        </w:rPr>
      </w:pPr>
    </w:p>
    <w:p w14:paraId="2A31CF8F" w14:textId="77777777" w:rsidR="00F43968" w:rsidRPr="003A6A21" w:rsidRDefault="00F43968" w:rsidP="00F43968">
      <w:pPr>
        <w:pStyle w:val="ListParagraph"/>
        <w:numPr>
          <w:ilvl w:val="2"/>
          <w:numId w:val="2"/>
        </w:numPr>
        <w:ind w:left="1134" w:hanging="567"/>
        <w:rPr>
          <w:rFonts w:ascii="Times New Roman" w:hAnsi="Times New Roman" w:cs="Times New Roman"/>
          <w:sz w:val="24"/>
          <w:szCs w:val="24"/>
          <w:lang w:val="en-US"/>
        </w:rPr>
      </w:pPr>
      <w:r w:rsidRPr="003A6A21">
        <w:rPr>
          <w:rFonts w:ascii="Times New Roman" w:hAnsi="Times New Roman" w:cs="Times New Roman"/>
          <w:sz w:val="24"/>
          <w:szCs w:val="24"/>
          <w:lang w:val="en-US"/>
        </w:rPr>
        <w:t xml:space="preserve">a corporation </w:t>
      </w:r>
      <w:proofErr w:type="gramStart"/>
      <w:r w:rsidRPr="003A6A21">
        <w:rPr>
          <w:rFonts w:ascii="Times New Roman" w:hAnsi="Times New Roman" w:cs="Times New Roman"/>
          <w:sz w:val="24"/>
          <w:szCs w:val="24"/>
          <w:lang w:val="en-US"/>
        </w:rPr>
        <w:t>sole;</w:t>
      </w:r>
      <w:proofErr w:type="gramEnd"/>
    </w:p>
    <w:p w14:paraId="53F46A3A" w14:textId="77777777" w:rsidR="00F43968" w:rsidRDefault="00F43968" w:rsidP="00F43968">
      <w:pPr>
        <w:pStyle w:val="ListParagraph"/>
        <w:ind w:left="1134"/>
        <w:rPr>
          <w:rFonts w:ascii="Times New Roman" w:hAnsi="Times New Roman" w:cs="Times New Roman"/>
          <w:sz w:val="24"/>
          <w:szCs w:val="24"/>
          <w:lang w:val="en-US"/>
        </w:rPr>
      </w:pPr>
    </w:p>
    <w:p w14:paraId="629C25A2" w14:textId="77777777" w:rsidR="00F43968" w:rsidRPr="003A6A21" w:rsidRDefault="00F43968" w:rsidP="00F43968">
      <w:pPr>
        <w:pStyle w:val="ListParagraph"/>
        <w:numPr>
          <w:ilvl w:val="2"/>
          <w:numId w:val="2"/>
        </w:numPr>
        <w:ind w:left="1134" w:hanging="567"/>
        <w:rPr>
          <w:rFonts w:ascii="Times New Roman" w:hAnsi="Times New Roman" w:cs="Times New Roman"/>
          <w:sz w:val="24"/>
          <w:szCs w:val="24"/>
          <w:lang w:val="en-US"/>
        </w:rPr>
      </w:pPr>
      <w:r w:rsidRPr="003A6A21">
        <w:rPr>
          <w:rFonts w:ascii="Times New Roman" w:hAnsi="Times New Roman" w:cs="Times New Roman"/>
          <w:sz w:val="24"/>
          <w:szCs w:val="24"/>
          <w:lang w:val="en-US"/>
        </w:rPr>
        <w:t xml:space="preserve">a body </w:t>
      </w:r>
      <w:proofErr w:type="gramStart"/>
      <w:r w:rsidRPr="003A6A21">
        <w:rPr>
          <w:rFonts w:ascii="Times New Roman" w:hAnsi="Times New Roman" w:cs="Times New Roman"/>
          <w:sz w:val="24"/>
          <w:szCs w:val="24"/>
          <w:lang w:val="en-US"/>
        </w:rPr>
        <w:t>politic;</w:t>
      </w:r>
      <w:proofErr w:type="gramEnd"/>
    </w:p>
    <w:p w14:paraId="1B5CADA4" w14:textId="77777777" w:rsidR="00F43968" w:rsidRDefault="00F43968" w:rsidP="00F43968">
      <w:pPr>
        <w:pStyle w:val="ListParagraph"/>
        <w:ind w:left="1134"/>
        <w:rPr>
          <w:rFonts w:ascii="Times New Roman" w:hAnsi="Times New Roman" w:cs="Times New Roman"/>
          <w:sz w:val="24"/>
          <w:szCs w:val="24"/>
          <w:lang w:val="en-US"/>
        </w:rPr>
      </w:pPr>
    </w:p>
    <w:p w14:paraId="4D7E34BC" w14:textId="77777777" w:rsidR="00F43968" w:rsidRPr="003A6A21" w:rsidRDefault="00F43968" w:rsidP="00F43968">
      <w:pPr>
        <w:pStyle w:val="ListParagraph"/>
        <w:numPr>
          <w:ilvl w:val="2"/>
          <w:numId w:val="2"/>
        </w:numPr>
        <w:ind w:left="1134" w:hanging="567"/>
        <w:rPr>
          <w:rFonts w:ascii="Times New Roman" w:hAnsi="Times New Roman" w:cs="Times New Roman"/>
          <w:sz w:val="24"/>
          <w:szCs w:val="24"/>
          <w:lang w:val="en-US"/>
        </w:rPr>
      </w:pPr>
      <w:r w:rsidRPr="003A6A21">
        <w:rPr>
          <w:rFonts w:ascii="Times New Roman" w:hAnsi="Times New Roman" w:cs="Times New Roman"/>
          <w:sz w:val="24"/>
          <w:szCs w:val="24"/>
          <w:lang w:val="en-US"/>
        </w:rPr>
        <w:t xml:space="preserve">a local governing </w:t>
      </w:r>
      <w:proofErr w:type="gramStart"/>
      <w:r w:rsidRPr="003A6A21">
        <w:rPr>
          <w:rFonts w:ascii="Times New Roman" w:hAnsi="Times New Roman" w:cs="Times New Roman"/>
          <w:sz w:val="24"/>
          <w:szCs w:val="24"/>
          <w:lang w:val="en-US"/>
        </w:rPr>
        <w:t>body;</w:t>
      </w:r>
      <w:proofErr w:type="gramEnd"/>
    </w:p>
    <w:p w14:paraId="7DB9E70F" w14:textId="77777777" w:rsidR="00F43968" w:rsidRDefault="00F43968" w:rsidP="00F43968">
      <w:pPr>
        <w:pStyle w:val="ListParagraph"/>
        <w:ind w:left="1134"/>
        <w:rPr>
          <w:rFonts w:ascii="Times New Roman" w:hAnsi="Times New Roman" w:cs="Times New Roman"/>
          <w:sz w:val="24"/>
          <w:szCs w:val="24"/>
          <w:lang w:val="en-US"/>
        </w:rPr>
      </w:pPr>
    </w:p>
    <w:p w14:paraId="5FE237B0" w14:textId="77777777" w:rsidR="00F43968" w:rsidRPr="003A6A21" w:rsidRDefault="00F43968" w:rsidP="00F43968">
      <w:pPr>
        <w:pStyle w:val="ListParagraph"/>
        <w:numPr>
          <w:ilvl w:val="2"/>
          <w:numId w:val="2"/>
        </w:numPr>
        <w:ind w:left="1134" w:hanging="567"/>
        <w:rPr>
          <w:rFonts w:ascii="Times New Roman" w:hAnsi="Times New Roman" w:cs="Times New Roman"/>
          <w:sz w:val="24"/>
          <w:szCs w:val="24"/>
          <w:lang w:val="en-US"/>
        </w:rPr>
      </w:pPr>
      <w:r w:rsidRPr="003A6A21">
        <w:rPr>
          <w:rFonts w:ascii="Times New Roman" w:hAnsi="Times New Roman" w:cs="Times New Roman"/>
          <w:sz w:val="24"/>
          <w:szCs w:val="24"/>
          <w:lang w:val="en-US"/>
        </w:rPr>
        <w:t xml:space="preserve">any other kind of </w:t>
      </w:r>
      <w:proofErr w:type="gramStart"/>
      <w:r w:rsidRPr="003A6A21">
        <w:rPr>
          <w:rFonts w:ascii="Times New Roman" w:hAnsi="Times New Roman" w:cs="Times New Roman"/>
          <w:sz w:val="24"/>
          <w:szCs w:val="24"/>
          <w:lang w:val="en-US"/>
        </w:rPr>
        <w:t>entity;</w:t>
      </w:r>
      <w:proofErr w:type="gramEnd"/>
    </w:p>
    <w:p w14:paraId="047F43EA" w14:textId="77777777" w:rsidR="00F43968" w:rsidRDefault="00F43968" w:rsidP="00F43968">
      <w:pPr>
        <w:pStyle w:val="ListParagraph"/>
        <w:rPr>
          <w:rFonts w:ascii="Times New Roman" w:hAnsi="Times New Roman" w:cs="Times New Roman"/>
          <w:sz w:val="24"/>
          <w:szCs w:val="24"/>
          <w:lang w:val="en-US"/>
        </w:rPr>
      </w:pPr>
    </w:p>
    <w:p w14:paraId="215D2DD8"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if the person’s status is a body corporate—the kind of entity the person </w:t>
      </w:r>
      <w:proofErr w:type="gramStart"/>
      <w:r w:rsidRPr="00F43968">
        <w:rPr>
          <w:rFonts w:ascii="Times New Roman" w:hAnsi="Times New Roman" w:cs="Times New Roman"/>
          <w:sz w:val="24"/>
          <w:szCs w:val="24"/>
        </w:rPr>
        <w:t>is;</w:t>
      </w:r>
      <w:proofErr w:type="gramEnd"/>
    </w:p>
    <w:p w14:paraId="0EB4760A" w14:textId="77777777" w:rsidR="00F43968" w:rsidRPr="00F43968" w:rsidRDefault="00F43968" w:rsidP="00F43968">
      <w:pPr>
        <w:pStyle w:val="ListParagraph"/>
        <w:ind w:left="567"/>
        <w:rPr>
          <w:rFonts w:ascii="Times New Roman" w:hAnsi="Times New Roman" w:cs="Times New Roman"/>
          <w:sz w:val="24"/>
          <w:szCs w:val="24"/>
        </w:rPr>
      </w:pPr>
    </w:p>
    <w:p w14:paraId="3C210472"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a description of the form in which a body corporate has been </w:t>
      </w:r>
      <w:proofErr w:type="gramStart"/>
      <w:r w:rsidRPr="00F43968">
        <w:rPr>
          <w:rFonts w:ascii="Times New Roman" w:hAnsi="Times New Roman" w:cs="Times New Roman"/>
          <w:sz w:val="24"/>
          <w:szCs w:val="24"/>
        </w:rPr>
        <w:t>incorporated;</w:t>
      </w:r>
      <w:proofErr w:type="gramEnd"/>
    </w:p>
    <w:p w14:paraId="59B466B3" w14:textId="77777777" w:rsidR="00F43968" w:rsidRPr="00F43968" w:rsidRDefault="00F43968" w:rsidP="00F43968">
      <w:pPr>
        <w:pStyle w:val="ListParagraph"/>
        <w:ind w:left="567"/>
        <w:rPr>
          <w:rFonts w:ascii="Times New Roman" w:hAnsi="Times New Roman" w:cs="Times New Roman"/>
          <w:sz w:val="24"/>
          <w:szCs w:val="24"/>
        </w:rPr>
      </w:pPr>
    </w:p>
    <w:p w14:paraId="78D4C055"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a description of the type of trust a trust </w:t>
      </w:r>
      <w:proofErr w:type="gramStart"/>
      <w:r w:rsidRPr="00F43968">
        <w:rPr>
          <w:rFonts w:ascii="Times New Roman" w:hAnsi="Times New Roman" w:cs="Times New Roman"/>
          <w:sz w:val="24"/>
          <w:szCs w:val="24"/>
        </w:rPr>
        <w:t>is;</w:t>
      </w:r>
      <w:proofErr w:type="gramEnd"/>
    </w:p>
    <w:p w14:paraId="14E37EE2" w14:textId="77777777" w:rsidR="00F43968" w:rsidRPr="00F43968" w:rsidRDefault="00F43968" w:rsidP="00F43968">
      <w:pPr>
        <w:pStyle w:val="ListParagraph"/>
        <w:ind w:left="567"/>
        <w:rPr>
          <w:rFonts w:ascii="Times New Roman" w:hAnsi="Times New Roman" w:cs="Times New Roman"/>
          <w:sz w:val="24"/>
          <w:szCs w:val="24"/>
        </w:rPr>
      </w:pPr>
    </w:p>
    <w:p w14:paraId="76875D45"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the full name and date of birth of the beneficiaries of a </w:t>
      </w:r>
      <w:proofErr w:type="gramStart"/>
      <w:r w:rsidRPr="00F43968">
        <w:rPr>
          <w:rFonts w:ascii="Times New Roman" w:hAnsi="Times New Roman" w:cs="Times New Roman"/>
          <w:sz w:val="24"/>
          <w:szCs w:val="24"/>
        </w:rPr>
        <w:t>trust;</w:t>
      </w:r>
      <w:proofErr w:type="gramEnd"/>
    </w:p>
    <w:p w14:paraId="4212109C" w14:textId="77777777" w:rsidR="00F43968" w:rsidRPr="00F43968" w:rsidRDefault="00F43968" w:rsidP="00F43968">
      <w:pPr>
        <w:pStyle w:val="ListParagraph"/>
        <w:ind w:left="567"/>
        <w:rPr>
          <w:rFonts w:ascii="Times New Roman" w:hAnsi="Times New Roman" w:cs="Times New Roman"/>
          <w:sz w:val="24"/>
          <w:szCs w:val="24"/>
        </w:rPr>
      </w:pPr>
    </w:p>
    <w:p w14:paraId="4A1403EB"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details about a class of which beneficiaries of a trust are </w:t>
      </w:r>
      <w:proofErr w:type="gramStart"/>
      <w:r w:rsidRPr="00F43968">
        <w:rPr>
          <w:rFonts w:ascii="Times New Roman" w:hAnsi="Times New Roman" w:cs="Times New Roman"/>
          <w:sz w:val="24"/>
          <w:szCs w:val="24"/>
        </w:rPr>
        <w:t>members;</w:t>
      </w:r>
      <w:proofErr w:type="gramEnd"/>
    </w:p>
    <w:p w14:paraId="7CE720A4" w14:textId="77777777" w:rsidR="00F43968" w:rsidRPr="00F43968" w:rsidRDefault="00F43968" w:rsidP="00F43968">
      <w:pPr>
        <w:pStyle w:val="ListParagraph"/>
        <w:ind w:left="567"/>
        <w:rPr>
          <w:rFonts w:ascii="Times New Roman" w:hAnsi="Times New Roman" w:cs="Times New Roman"/>
          <w:sz w:val="24"/>
          <w:szCs w:val="24"/>
        </w:rPr>
      </w:pPr>
    </w:p>
    <w:p w14:paraId="49DC1E5A"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 xml:space="preserve">each jurisdiction in which a person </w:t>
      </w:r>
      <w:proofErr w:type="gramStart"/>
      <w:r w:rsidRPr="00F43968">
        <w:rPr>
          <w:rFonts w:ascii="Times New Roman" w:hAnsi="Times New Roman" w:cs="Times New Roman"/>
          <w:sz w:val="24"/>
          <w:szCs w:val="24"/>
        </w:rPr>
        <w:t>operates;</w:t>
      </w:r>
      <w:proofErr w:type="gramEnd"/>
    </w:p>
    <w:p w14:paraId="1C853665" w14:textId="77777777" w:rsidR="00F43968" w:rsidRPr="00F43968" w:rsidRDefault="00F43968" w:rsidP="00F43968">
      <w:pPr>
        <w:pStyle w:val="ListParagraph"/>
        <w:ind w:left="567"/>
        <w:rPr>
          <w:rFonts w:ascii="Times New Roman" w:hAnsi="Times New Roman" w:cs="Times New Roman"/>
          <w:sz w:val="24"/>
          <w:szCs w:val="24"/>
        </w:rPr>
      </w:pPr>
    </w:p>
    <w:p w14:paraId="3D84700C" w14:textId="77777777" w:rsidR="00F43968" w:rsidRPr="00F43968" w:rsidRDefault="00F43968" w:rsidP="00F43968">
      <w:pPr>
        <w:pStyle w:val="ListParagraph"/>
        <w:numPr>
          <w:ilvl w:val="1"/>
          <w:numId w:val="2"/>
        </w:numPr>
        <w:ind w:left="567" w:hanging="567"/>
        <w:rPr>
          <w:rFonts w:ascii="Times New Roman" w:hAnsi="Times New Roman" w:cs="Times New Roman"/>
          <w:sz w:val="24"/>
          <w:szCs w:val="24"/>
        </w:rPr>
      </w:pPr>
      <w:r w:rsidRPr="00F43968">
        <w:rPr>
          <w:rFonts w:ascii="Times New Roman" w:hAnsi="Times New Roman" w:cs="Times New Roman"/>
          <w:sz w:val="24"/>
          <w:szCs w:val="24"/>
        </w:rPr>
        <w:t>the full name, address and contact details of any Australian agent through which a body corporate that is a foreign person conducts business.</w:t>
      </w:r>
    </w:p>
    <w:p w14:paraId="1CCB4E69" w14:textId="77777777" w:rsidR="00F43968" w:rsidRPr="00D65650" w:rsidRDefault="00F43968" w:rsidP="00F43968">
      <w:pPr>
        <w:pStyle w:val="ListParagraph"/>
        <w:rPr>
          <w:rFonts w:ascii="Times New Roman" w:hAnsi="Times New Roman" w:cs="Times New Roman"/>
          <w:sz w:val="24"/>
          <w:szCs w:val="24"/>
          <w:lang w:val="en-US"/>
        </w:rPr>
      </w:pPr>
    </w:p>
    <w:p w14:paraId="72E2FF60" w14:textId="5AA1E090" w:rsidR="008B5E98" w:rsidRDefault="005730B0" w:rsidP="00F4396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It is appropriate for the </w:t>
      </w:r>
      <w:r w:rsidR="008B5E98">
        <w:rPr>
          <w:rFonts w:ascii="Times New Roman" w:hAnsi="Times New Roman" w:cs="Times New Roman"/>
          <w:sz w:val="24"/>
          <w:szCs w:val="24"/>
        </w:rPr>
        <w:t>Regulator</w:t>
      </w:r>
      <w:r>
        <w:rPr>
          <w:rFonts w:ascii="Times New Roman" w:hAnsi="Times New Roman" w:cs="Times New Roman"/>
          <w:sz w:val="24"/>
          <w:szCs w:val="24"/>
        </w:rPr>
        <w:t xml:space="preserve"> to be able to collect</w:t>
      </w:r>
      <w:r w:rsidR="008B5E98">
        <w:rPr>
          <w:rFonts w:ascii="Times New Roman" w:hAnsi="Times New Roman" w:cs="Times New Roman"/>
          <w:sz w:val="24"/>
          <w:szCs w:val="24"/>
        </w:rPr>
        <w:t xml:space="preserve"> this information for an applicant for a </w:t>
      </w:r>
      <w:r w:rsidR="00886C2E">
        <w:rPr>
          <w:rFonts w:ascii="Times New Roman" w:hAnsi="Times New Roman" w:cs="Times New Roman"/>
          <w:sz w:val="24"/>
          <w:szCs w:val="24"/>
        </w:rPr>
        <w:t xml:space="preserve">Register account </w:t>
      </w:r>
      <w:proofErr w:type="gramStart"/>
      <w:r w:rsidR="00886C2E">
        <w:rPr>
          <w:rFonts w:ascii="Times New Roman" w:hAnsi="Times New Roman" w:cs="Times New Roman"/>
          <w:sz w:val="24"/>
          <w:szCs w:val="24"/>
        </w:rPr>
        <w:t>in order to</w:t>
      </w:r>
      <w:proofErr w:type="gramEnd"/>
      <w:r w:rsidR="00886C2E">
        <w:rPr>
          <w:rFonts w:ascii="Times New Roman" w:hAnsi="Times New Roman" w:cs="Times New Roman"/>
          <w:sz w:val="24"/>
          <w:szCs w:val="24"/>
        </w:rPr>
        <w:t xml:space="preserve"> ensure that the applicant is a fit and proper person </w:t>
      </w:r>
      <w:r>
        <w:rPr>
          <w:rFonts w:ascii="Times New Roman" w:hAnsi="Times New Roman" w:cs="Times New Roman"/>
          <w:sz w:val="24"/>
          <w:szCs w:val="24"/>
        </w:rPr>
        <w:t xml:space="preserve">(see section </w:t>
      </w:r>
      <w:r w:rsidR="002D38D2">
        <w:rPr>
          <w:rFonts w:ascii="Times New Roman" w:hAnsi="Times New Roman" w:cs="Times New Roman"/>
          <w:sz w:val="24"/>
          <w:szCs w:val="24"/>
        </w:rPr>
        <w:t>91</w:t>
      </w:r>
      <w:r w:rsidR="00D76704">
        <w:rPr>
          <w:rFonts w:ascii="Times New Roman" w:hAnsi="Times New Roman" w:cs="Times New Roman"/>
          <w:sz w:val="24"/>
          <w:szCs w:val="24"/>
        </w:rPr>
        <w:t xml:space="preserve"> of the NR Rules</w:t>
      </w:r>
      <w:r>
        <w:rPr>
          <w:rFonts w:ascii="Times New Roman" w:hAnsi="Times New Roman" w:cs="Times New Roman"/>
          <w:sz w:val="24"/>
          <w:szCs w:val="24"/>
        </w:rPr>
        <w:t>).</w:t>
      </w:r>
    </w:p>
    <w:p w14:paraId="14E0C822" w14:textId="77777777" w:rsidR="005730B0" w:rsidRDefault="005730B0" w:rsidP="005730B0">
      <w:pPr>
        <w:pStyle w:val="ListParagraph"/>
        <w:ind w:left="0"/>
        <w:rPr>
          <w:rFonts w:ascii="Times New Roman" w:hAnsi="Times New Roman" w:cs="Times New Roman"/>
          <w:sz w:val="24"/>
          <w:szCs w:val="24"/>
        </w:rPr>
      </w:pPr>
    </w:p>
    <w:p w14:paraId="3E8BC1A6" w14:textId="226BE139" w:rsidR="00F43968" w:rsidRPr="00F43968" w:rsidRDefault="00484AAC" w:rsidP="00F4396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The first note following</w:t>
      </w:r>
      <w:r w:rsidR="00F43968" w:rsidRPr="00F43968">
        <w:rPr>
          <w:rFonts w:ascii="Times New Roman" w:hAnsi="Times New Roman" w:cs="Times New Roman"/>
          <w:sz w:val="24"/>
          <w:szCs w:val="24"/>
        </w:rPr>
        <w:t xml:space="preserve"> subsection </w:t>
      </w:r>
      <w:r w:rsidR="00813D07">
        <w:rPr>
          <w:rFonts w:ascii="Times New Roman" w:hAnsi="Times New Roman" w:cs="Times New Roman"/>
          <w:sz w:val="24"/>
          <w:szCs w:val="24"/>
        </w:rPr>
        <w:t>90</w:t>
      </w:r>
      <w:r w:rsidR="00F43968" w:rsidRPr="00F43968">
        <w:rPr>
          <w:rFonts w:ascii="Times New Roman" w:hAnsi="Times New Roman" w:cs="Times New Roman"/>
          <w:sz w:val="24"/>
          <w:szCs w:val="24"/>
        </w:rPr>
        <w:t xml:space="preserve">(3) </w:t>
      </w:r>
      <w:r w:rsidR="00715BEF">
        <w:rPr>
          <w:rFonts w:ascii="Times New Roman" w:hAnsi="Times New Roman" w:cs="Times New Roman"/>
          <w:sz w:val="24"/>
          <w:szCs w:val="24"/>
        </w:rPr>
        <w:t>explains</w:t>
      </w:r>
      <w:r w:rsidR="00F43968" w:rsidRPr="00F43968">
        <w:rPr>
          <w:rFonts w:ascii="Times New Roman" w:hAnsi="Times New Roman" w:cs="Times New Roman"/>
          <w:sz w:val="24"/>
          <w:szCs w:val="24"/>
        </w:rPr>
        <w:t xml:space="preserve"> that the Regulator may require further information in connection with the request to open a Register </w:t>
      </w:r>
      <w:proofErr w:type="gramStart"/>
      <w:r w:rsidR="00F43968" w:rsidRPr="00F43968">
        <w:rPr>
          <w:rFonts w:ascii="Times New Roman" w:hAnsi="Times New Roman" w:cs="Times New Roman"/>
          <w:sz w:val="24"/>
          <w:szCs w:val="24"/>
        </w:rPr>
        <w:t>account, and</w:t>
      </w:r>
      <w:proofErr w:type="gramEnd"/>
      <w:r w:rsidR="00F43968" w:rsidRPr="00F43968">
        <w:rPr>
          <w:rFonts w:ascii="Times New Roman" w:hAnsi="Times New Roman" w:cs="Times New Roman"/>
          <w:sz w:val="24"/>
          <w:szCs w:val="24"/>
        </w:rPr>
        <w:t xml:space="preserve"> directs the reader to section </w:t>
      </w:r>
      <w:r w:rsidR="00813D07">
        <w:rPr>
          <w:rFonts w:ascii="Times New Roman" w:hAnsi="Times New Roman" w:cs="Times New Roman"/>
          <w:sz w:val="24"/>
          <w:szCs w:val="24"/>
        </w:rPr>
        <w:t>128</w:t>
      </w:r>
      <w:r w:rsidR="00F43968" w:rsidRPr="00F43968">
        <w:rPr>
          <w:rFonts w:ascii="Times New Roman" w:hAnsi="Times New Roman" w:cs="Times New Roman"/>
          <w:sz w:val="24"/>
          <w:szCs w:val="24"/>
        </w:rPr>
        <w:t xml:space="preserve"> of the </w:t>
      </w:r>
      <w:r w:rsidR="00813D07">
        <w:rPr>
          <w:rFonts w:ascii="Times New Roman" w:hAnsi="Times New Roman" w:cs="Times New Roman"/>
          <w:sz w:val="24"/>
          <w:szCs w:val="24"/>
        </w:rPr>
        <w:t>NR</w:t>
      </w:r>
      <w:r w:rsidR="00F43968" w:rsidRPr="00F43968">
        <w:rPr>
          <w:rFonts w:ascii="Times New Roman" w:hAnsi="Times New Roman" w:cs="Times New Roman"/>
          <w:sz w:val="24"/>
          <w:szCs w:val="24"/>
        </w:rPr>
        <w:t xml:space="preserve"> Rules.</w:t>
      </w:r>
    </w:p>
    <w:p w14:paraId="1290DD4A" w14:textId="77777777" w:rsidR="00F43968" w:rsidRPr="00F43968" w:rsidRDefault="00F43968" w:rsidP="00F43968">
      <w:pPr>
        <w:pStyle w:val="ListParagraph"/>
        <w:ind w:left="0"/>
        <w:rPr>
          <w:rFonts w:ascii="Times New Roman" w:hAnsi="Times New Roman" w:cs="Times New Roman"/>
          <w:sz w:val="24"/>
          <w:szCs w:val="24"/>
        </w:rPr>
      </w:pPr>
    </w:p>
    <w:p w14:paraId="5A862D82" w14:textId="759E2130" w:rsidR="00F43968" w:rsidRPr="00F43968" w:rsidRDefault="00715BEF" w:rsidP="00F4396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second note following</w:t>
      </w:r>
      <w:r w:rsidR="00F43968" w:rsidRPr="00F43968">
        <w:rPr>
          <w:rFonts w:ascii="Times New Roman" w:hAnsi="Times New Roman" w:cs="Times New Roman"/>
          <w:sz w:val="24"/>
          <w:szCs w:val="24"/>
        </w:rPr>
        <w:t xml:space="preserve"> subsection </w:t>
      </w:r>
      <w:r w:rsidR="00813D07">
        <w:rPr>
          <w:rFonts w:ascii="Times New Roman" w:hAnsi="Times New Roman" w:cs="Times New Roman"/>
          <w:sz w:val="24"/>
          <w:szCs w:val="24"/>
        </w:rPr>
        <w:t>90</w:t>
      </w:r>
      <w:r w:rsidR="00F43968" w:rsidRPr="00F43968">
        <w:rPr>
          <w:rFonts w:ascii="Times New Roman" w:hAnsi="Times New Roman" w:cs="Times New Roman"/>
          <w:sz w:val="24"/>
          <w:szCs w:val="24"/>
        </w:rPr>
        <w:t xml:space="preserve">(3) </w:t>
      </w:r>
      <w:r>
        <w:rPr>
          <w:rFonts w:ascii="Times New Roman" w:hAnsi="Times New Roman" w:cs="Times New Roman"/>
          <w:sz w:val="24"/>
          <w:szCs w:val="24"/>
        </w:rPr>
        <w:t>explains</w:t>
      </w:r>
      <w:r w:rsidR="00F43968" w:rsidRPr="00F43968">
        <w:rPr>
          <w:rFonts w:ascii="Times New Roman" w:hAnsi="Times New Roman" w:cs="Times New Roman"/>
          <w:sz w:val="24"/>
          <w:szCs w:val="24"/>
        </w:rPr>
        <w:t xml:space="preserve"> that the approved form of application may provide for verification by statutory declaration of statements in the request to open a Register </w:t>
      </w:r>
      <w:proofErr w:type="gramStart"/>
      <w:r w:rsidR="00F43968" w:rsidRPr="00F43968">
        <w:rPr>
          <w:rFonts w:ascii="Times New Roman" w:hAnsi="Times New Roman" w:cs="Times New Roman"/>
          <w:sz w:val="24"/>
          <w:szCs w:val="24"/>
        </w:rPr>
        <w:t>account, and</w:t>
      </w:r>
      <w:proofErr w:type="gramEnd"/>
      <w:r w:rsidR="00F43968" w:rsidRPr="00F43968">
        <w:rPr>
          <w:rFonts w:ascii="Times New Roman" w:hAnsi="Times New Roman" w:cs="Times New Roman"/>
          <w:sz w:val="24"/>
          <w:szCs w:val="24"/>
        </w:rPr>
        <w:t xml:space="preserve"> directs the reader to section </w:t>
      </w:r>
      <w:r w:rsidR="007157F7">
        <w:rPr>
          <w:rFonts w:ascii="Times New Roman" w:hAnsi="Times New Roman" w:cs="Times New Roman"/>
          <w:sz w:val="24"/>
          <w:szCs w:val="24"/>
        </w:rPr>
        <w:t>129</w:t>
      </w:r>
      <w:r w:rsidR="00F43968" w:rsidRPr="00F43968">
        <w:rPr>
          <w:rFonts w:ascii="Times New Roman" w:hAnsi="Times New Roman" w:cs="Times New Roman"/>
          <w:sz w:val="24"/>
          <w:szCs w:val="24"/>
        </w:rPr>
        <w:t xml:space="preserve"> of the </w:t>
      </w:r>
      <w:r w:rsidR="007157F7">
        <w:rPr>
          <w:rFonts w:ascii="Times New Roman" w:hAnsi="Times New Roman" w:cs="Times New Roman"/>
          <w:sz w:val="24"/>
          <w:szCs w:val="24"/>
        </w:rPr>
        <w:t>NR</w:t>
      </w:r>
      <w:r w:rsidR="00F43968" w:rsidRPr="00F43968">
        <w:rPr>
          <w:rFonts w:ascii="Times New Roman" w:hAnsi="Times New Roman" w:cs="Times New Roman"/>
          <w:sz w:val="24"/>
          <w:szCs w:val="24"/>
        </w:rPr>
        <w:t xml:space="preserve"> Rules.</w:t>
      </w:r>
    </w:p>
    <w:p w14:paraId="688CB4F5" w14:textId="77777777" w:rsidR="00F43968" w:rsidRPr="00F43968" w:rsidRDefault="00F43968" w:rsidP="00F43968">
      <w:pPr>
        <w:pStyle w:val="ListParagraph"/>
        <w:ind w:left="0"/>
        <w:rPr>
          <w:rFonts w:ascii="Times New Roman" w:hAnsi="Times New Roman" w:cs="Times New Roman"/>
          <w:sz w:val="24"/>
          <w:szCs w:val="24"/>
        </w:rPr>
      </w:pPr>
    </w:p>
    <w:p w14:paraId="790707F2" w14:textId="5DCF4D87" w:rsidR="00F43968" w:rsidRPr="00F43968" w:rsidRDefault="00F43968" w:rsidP="00F43968">
      <w:pPr>
        <w:pStyle w:val="ListParagraph"/>
        <w:numPr>
          <w:ilvl w:val="0"/>
          <w:numId w:val="2"/>
        </w:numPr>
        <w:ind w:left="0" w:hanging="567"/>
        <w:rPr>
          <w:rFonts w:ascii="Times New Roman" w:hAnsi="Times New Roman" w:cs="Times New Roman"/>
          <w:sz w:val="24"/>
          <w:szCs w:val="24"/>
        </w:rPr>
      </w:pPr>
      <w:r w:rsidRPr="00F43968">
        <w:rPr>
          <w:rFonts w:ascii="Times New Roman" w:hAnsi="Times New Roman" w:cs="Times New Roman"/>
          <w:sz w:val="24"/>
          <w:szCs w:val="24"/>
        </w:rPr>
        <w:t>To the extent that any information collected in relation to an application to open a Register account is personal information within the meaning of the Privacy Act, that information must be collected, stored, used and disclosed in accordance with the Australian Privacy Principles. It is not expected that personal information within the meaning of the Privacy Act would be published (other than the name of the holder of the account, where that person is an individual rather than an entity such as a body corporate).</w:t>
      </w:r>
    </w:p>
    <w:p w14:paraId="1DC8D32A" w14:textId="77777777" w:rsidR="00F43968" w:rsidRPr="00F43968" w:rsidRDefault="00F43968" w:rsidP="00F43968">
      <w:pPr>
        <w:pStyle w:val="ListParagraph"/>
        <w:ind w:left="0"/>
        <w:rPr>
          <w:rFonts w:ascii="Times New Roman" w:hAnsi="Times New Roman" w:cs="Times New Roman"/>
          <w:sz w:val="24"/>
          <w:szCs w:val="24"/>
        </w:rPr>
      </w:pPr>
    </w:p>
    <w:p w14:paraId="5AC65C6F" w14:textId="7A16EE9B" w:rsidR="00C12B68" w:rsidRPr="00F43968" w:rsidRDefault="00F43968" w:rsidP="00F43968">
      <w:pPr>
        <w:pStyle w:val="ListParagraph"/>
        <w:numPr>
          <w:ilvl w:val="0"/>
          <w:numId w:val="2"/>
        </w:numPr>
        <w:ind w:left="0" w:hanging="567"/>
        <w:rPr>
          <w:rFonts w:ascii="Times New Roman" w:hAnsi="Times New Roman" w:cs="Times New Roman"/>
          <w:sz w:val="24"/>
          <w:szCs w:val="24"/>
        </w:rPr>
      </w:pPr>
      <w:r w:rsidRPr="00F43968">
        <w:rPr>
          <w:rFonts w:ascii="Times New Roman" w:hAnsi="Times New Roman" w:cs="Times New Roman"/>
          <w:sz w:val="24"/>
          <w:szCs w:val="24"/>
        </w:rPr>
        <w:t xml:space="preserve">The Register is intended to provide an efficient and reliable method for recording registered biodiversity certificates (and appropriate details about such projects) and for tracking biodiversity certificates held and traded by scheme participants. It is intended to be a ‘single source of truth’ for projects covered by the scheme established under the </w:t>
      </w:r>
      <w:r w:rsidR="00D25F7E">
        <w:rPr>
          <w:rFonts w:ascii="Times New Roman" w:hAnsi="Times New Roman" w:cs="Times New Roman"/>
          <w:sz w:val="24"/>
          <w:szCs w:val="24"/>
        </w:rPr>
        <w:t xml:space="preserve">NR </w:t>
      </w:r>
      <w:r w:rsidRPr="00F43968">
        <w:rPr>
          <w:rFonts w:ascii="Times New Roman" w:hAnsi="Times New Roman" w:cs="Times New Roman"/>
          <w:sz w:val="24"/>
          <w:szCs w:val="24"/>
        </w:rPr>
        <w:t>Act. Collection of information relating to the identity of individuals who will have access to deal with and make transactions through the Register is necessary, appropriate and proportionate to ensuring the integrity of the Register.</w:t>
      </w:r>
    </w:p>
    <w:p w14:paraId="4C4DCB88" w14:textId="06C604F6" w:rsidR="00C12B68" w:rsidRPr="003460D0" w:rsidRDefault="003460D0" w:rsidP="002F3797">
      <w:pPr>
        <w:ind w:hanging="567"/>
        <w:rPr>
          <w:rFonts w:ascii="Times New Roman" w:hAnsi="Times New Roman" w:cs="Times New Roman"/>
          <w:sz w:val="24"/>
          <w:szCs w:val="24"/>
          <w:u w:val="single"/>
        </w:rPr>
      </w:pPr>
      <w:r w:rsidRPr="003460D0">
        <w:rPr>
          <w:rFonts w:ascii="Times New Roman" w:hAnsi="Times New Roman" w:cs="Times New Roman"/>
          <w:sz w:val="24"/>
          <w:szCs w:val="24"/>
          <w:u w:val="single"/>
        </w:rPr>
        <w:t xml:space="preserve">Section </w:t>
      </w:r>
      <w:r w:rsidR="00EC4A27">
        <w:rPr>
          <w:rFonts w:ascii="Times New Roman" w:hAnsi="Times New Roman" w:cs="Times New Roman"/>
          <w:sz w:val="24"/>
          <w:szCs w:val="24"/>
          <w:u w:val="single"/>
        </w:rPr>
        <w:t>91</w:t>
      </w:r>
      <w:r w:rsidRPr="003460D0">
        <w:rPr>
          <w:rFonts w:ascii="Times New Roman" w:hAnsi="Times New Roman" w:cs="Times New Roman"/>
          <w:sz w:val="24"/>
          <w:szCs w:val="24"/>
          <w:u w:val="single"/>
        </w:rPr>
        <w:t xml:space="preserve"> – When Regulator must open Register account</w:t>
      </w:r>
    </w:p>
    <w:p w14:paraId="214C9B8D" w14:textId="7EFBC51A" w:rsidR="00087730" w:rsidRPr="00087730" w:rsidRDefault="00087730" w:rsidP="00087730">
      <w:pPr>
        <w:pStyle w:val="ListParagraph"/>
        <w:numPr>
          <w:ilvl w:val="0"/>
          <w:numId w:val="2"/>
        </w:numPr>
        <w:ind w:left="0" w:hanging="567"/>
        <w:rPr>
          <w:rFonts w:ascii="Times New Roman" w:hAnsi="Times New Roman" w:cs="Times New Roman"/>
          <w:sz w:val="24"/>
          <w:szCs w:val="24"/>
        </w:rPr>
      </w:pPr>
      <w:r w:rsidRPr="00087730">
        <w:rPr>
          <w:rFonts w:ascii="Times New Roman" w:hAnsi="Times New Roman" w:cs="Times New Roman"/>
          <w:sz w:val="24"/>
          <w:szCs w:val="24"/>
        </w:rPr>
        <w:t xml:space="preserve">Section </w:t>
      </w:r>
      <w:r w:rsidR="00EC4A27">
        <w:rPr>
          <w:rFonts w:ascii="Times New Roman" w:hAnsi="Times New Roman" w:cs="Times New Roman"/>
          <w:sz w:val="24"/>
          <w:szCs w:val="24"/>
        </w:rPr>
        <w:t>91</w:t>
      </w:r>
      <w:r w:rsidRPr="00087730">
        <w:rPr>
          <w:rFonts w:ascii="Times New Roman" w:hAnsi="Times New Roman" w:cs="Times New Roman"/>
          <w:sz w:val="24"/>
          <w:szCs w:val="24"/>
        </w:rPr>
        <w:t xml:space="preserve"> of the </w:t>
      </w:r>
      <w:r w:rsidR="000678DB">
        <w:rPr>
          <w:rFonts w:ascii="Times New Roman" w:hAnsi="Times New Roman" w:cs="Times New Roman"/>
          <w:sz w:val="24"/>
          <w:szCs w:val="24"/>
        </w:rPr>
        <w:t xml:space="preserve">NR </w:t>
      </w:r>
      <w:r w:rsidRPr="00087730">
        <w:rPr>
          <w:rFonts w:ascii="Times New Roman" w:hAnsi="Times New Roman" w:cs="Times New Roman"/>
          <w:sz w:val="24"/>
          <w:szCs w:val="24"/>
        </w:rPr>
        <w:t xml:space="preserve">Rules applies if a person has made a request under section </w:t>
      </w:r>
      <w:r w:rsidR="00CF4C87">
        <w:rPr>
          <w:rFonts w:ascii="Times New Roman" w:hAnsi="Times New Roman" w:cs="Times New Roman"/>
          <w:sz w:val="24"/>
          <w:szCs w:val="24"/>
        </w:rPr>
        <w:t>89</w:t>
      </w:r>
      <w:r w:rsidRPr="00087730">
        <w:rPr>
          <w:rFonts w:ascii="Times New Roman" w:hAnsi="Times New Roman" w:cs="Times New Roman"/>
          <w:sz w:val="24"/>
          <w:szCs w:val="24"/>
        </w:rPr>
        <w:t xml:space="preserve"> of the </w:t>
      </w:r>
      <w:r w:rsidR="00EC4A27">
        <w:rPr>
          <w:rFonts w:ascii="Times New Roman" w:hAnsi="Times New Roman" w:cs="Times New Roman"/>
          <w:sz w:val="24"/>
          <w:szCs w:val="24"/>
        </w:rPr>
        <w:t>NR</w:t>
      </w:r>
      <w:r w:rsidRPr="00087730">
        <w:rPr>
          <w:rFonts w:ascii="Times New Roman" w:hAnsi="Times New Roman" w:cs="Times New Roman"/>
          <w:sz w:val="24"/>
          <w:szCs w:val="24"/>
        </w:rPr>
        <w:t xml:space="preserve"> Rules for the Regulator to open a Register account in the person’s name.</w:t>
      </w:r>
    </w:p>
    <w:p w14:paraId="12F82AE5" w14:textId="77777777" w:rsidR="00087730" w:rsidRPr="00087730" w:rsidRDefault="00087730" w:rsidP="00087730">
      <w:pPr>
        <w:pStyle w:val="ListParagraph"/>
        <w:ind w:left="0"/>
        <w:rPr>
          <w:rFonts w:ascii="Times New Roman" w:hAnsi="Times New Roman" w:cs="Times New Roman"/>
          <w:sz w:val="24"/>
          <w:szCs w:val="24"/>
        </w:rPr>
      </w:pPr>
    </w:p>
    <w:p w14:paraId="55924F48" w14:textId="75F92A39" w:rsidR="00087730" w:rsidRPr="00087730" w:rsidRDefault="00087730" w:rsidP="00087730">
      <w:pPr>
        <w:pStyle w:val="ListParagraph"/>
        <w:numPr>
          <w:ilvl w:val="0"/>
          <w:numId w:val="2"/>
        </w:numPr>
        <w:ind w:left="0" w:hanging="567"/>
        <w:rPr>
          <w:rFonts w:ascii="Times New Roman" w:hAnsi="Times New Roman" w:cs="Times New Roman"/>
          <w:sz w:val="24"/>
          <w:szCs w:val="24"/>
        </w:rPr>
      </w:pPr>
      <w:r w:rsidRPr="00087730">
        <w:rPr>
          <w:rFonts w:ascii="Times New Roman" w:hAnsi="Times New Roman" w:cs="Times New Roman"/>
          <w:sz w:val="24"/>
          <w:szCs w:val="24"/>
        </w:rPr>
        <w:t xml:space="preserve">Subsection </w:t>
      </w:r>
      <w:r w:rsidR="00EC4A27">
        <w:rPr>
          <w:rFonts w:ascii="Times New Roman" w:hAnsi="Times New Roman" w:cs="Times New Roman"/>
          <w:sz w:val="24"/>
          <w:szCs w:val="24"/>
        </w:rPr>
        <w:t>91</w:t>
      </w:r>
      <w:r w:rsidRPr="00087730">
        <w:rPr>
          <w:rFonts w:ascii="Times New Roman" w:hAnsi="Times New Roman" w:cs="Times New Roman"/>
          <w:sz w:val="24"/>
          <w:szCs w:val="24"/>
        </w:rPr>
        <w:t>(2) provides that the Regulator must open the account if satisfied that the following criteria are met:</w:t>
      </w:r>
    </w:p>
    <w:p w14:paraId="68F870EB" w14:textId="77777777" w:rsidR="00087730" w:rsidRDefault="00087730" w:rsidP="00087730">
      <w:pPr>
        <w:pStyle w:val="ListParagraph"/>
        <w:rPr>
          <w:rFonts w:ascii="Times New Roman" w:hAnsi="Times New Roman" w:cs="Times New Roman"/>
          <w:sz w:val="24"/>
          <w:szCs w:val="24"/>
          <w:lang w:val="en-US"/>
        </w:rPr>
      </w:pPr>
    </w:p>
    <w:p w14:paraId="1E10D990" w14:textId="0C44EC73" w:rsidR="00087730" w:rsidRPr="00087730" w:rsidRDefault="00087730" w:rsidP="00087730">
      <w:pPr>
        <w:pStyle w:val="ListParagraph"/>
        <w:numPr>
          <w:ilvl w:val="1"/>
          <w:numId w:val="2"/>
        </w:numPr>
        <w:ind w:left="567" w:hanging="567"/>
        <w:rPr>
          <w:rFonts w:ascii="Times New Roman" w:hAnsi="Times New Roman" w:cs="Times New Roman"/>
          <w:sz w:val="24"/>
          <w:szCs w:val="24"/>
        </w:rPr>
      </w:pPr>
      <w:r w:rsidRPr="00087730">
        <w:rPr>
          <w:rFonts w:ascii="Times New Roman" w:hAnsi="Times New Roman" w:cs="Times New Roman"/>
          <w:sz w:val="24"/>
          <w:szCs w:val="24"/>
        </w:rPr>
        <w:t xml:space="preserve">the applicant is a fit and proper person (in accordance with the requirements set out in Part 8 of the </w:t>
      </w:r>
      <w:r w:rsidR="00621C8E">
        <w:rPr>
          <w:rFonts w:ascii="Times New Roman" w:hAnsi="Times New Roman" w:cs="Times New Roman"/>
          <w:sz w:val="24"/>
          <w:szCs w:val="24"/>
        </w:rPr>
        <w:t xml:space="preserve">NR </w:t>
      </w:r>
      <w:r w:rsidRPr="00087730">
        <w:rPr>
          <w:rFonts w:ascii="Times New Roman" w:hAnsi="Times New Roman" w:cs="Times New Roman"/>
          <w:sz w:val="24"/>
          <w:szCs w:val="24"/>
        </w:rPr>
        <w:t>Act</w:t>
      </w:r>
      <w:proofErr w:type="gramStart"/>
      <w:r w:rsidRPr="00087730">
        <w:rPr>
          <w:rFonts w:ascii="Times New Roman" w:hAnsi="Times New Roman" w:cs="Times New Roman"/>
          <w:sz w:val="24"/>
          <w:szCs w:val="24"/>
        </w:rPr>
        <w:t>);</w:t>
      </w:r>
      <w:proofErr w:type="gramEnd"/>
    </w:p>
    <w:p w14:paraId="07773C43" w14:textId="77777777" w:rsidR="00087730" w:rsidRPr="00087730" w:rsidRDefault="00087730" w:rsidP="00087730">
      <w:pPr>
        <w:pStyle w:val="ListParagraph"/>
        <w:ind w:left="567"/>
        <w:rPr>
          <w:rFonts w:ascii="Times New Roman" w:hAnsi="Times New Roman" w:cs="Times New Roman"/>
          <w:sz w:val="24"/>
          <w:szCs w:val="24"/>
        </w:rPr>
      </w:pPr>
    </w:p>
    <w:p w14:paraId="044F8CBE" w14:textId="7E3886E0" w:rsidR="00087730" w:rsidRPr="00087730" w:rsidRDefault="00087730" w:rsidP="00087730">
      <w:pPr>
        <w:pStyle w:val="ListParagraph"/>
        <w:numPr>
          <w:ilvl w:val="1"/>
          <w:numId w:val="2"/>
        </w:numPr>
        <w:ind w:left="567" w:hanging="567"/>
        <w:rPr>
          <w:rFonts w:ascii="Times New Roman" w:hAnsi="Times New Roman" w:cs="Times New Roman"/>
          <w:sz w:val="24"/>
          <w:szCs w:val="24"/>
        </w:rPr>
      </w:pPr>
      <w:r w:rsidRPr="00087730">
        <w:rPr>
          <w:rFonts w:ascii="Times New Roman" w:hAnsi="Times New Roman" w:cs="Times New Roman"/>
          <w:sz w:val="24"/>
          <w:szCs w:val="24"/>
        </w:rPr>
        <w:t xml:space="preserve">the identity of each person that is required to be included in the application is verified in accordance with the identification procedures in Division </w:t>
      </w:r>
      <w:r w:rsidR="004628F0">
        <w:rPr>
          <w:rFonts w:ascii="Times New Roman" w:hAnsi="Times New Roman" w:cs="Times New Roman"/>
          <w:sz w:val="24"/>
          <w:szCs w:val="24"/>
        </w:rPr>
        <w:t>1</w:t>
      </w:r>
      <w:r w:rsidRPr="00087730">
        <w:rPr>
          <w:rFonts w:ascii="Times New Roman" w:hAnsi="Times New Roman" w:cs="Times New Roman"/>
          <w:sz w:val="24"/>
          <w:szCs w:val="24"/>
        </w:rPr>
        <w:t xml:space="preserve"> of Part </w:t>
      </w:r>
      <w:r w:rsidR="004628F0">
        <w:rPr>
          <w:rFonts w:ascii="Times New Roman" w:hAnsi="Times New Roman" w:cs="Times New Roman"/>
          <w:sz w:val="24"/>
          <w:szCs w:val="24"/>
        </w:rPr>
        <w:t>21</w:t>
      </w:r>
      <w:r w:rsidRPr="00087730">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proofErr w:type="gramStart"/>
      <w:r w:rsidRPr="00087730">
        <w:rPr>
          <w:rFonts w:ascii="Times New Roman" w:hAnsi="Times New Roman" w:cs="Times New Roman"/>
          <w:sz w:val="24"/>
          <w:szCs w:val="24"/>
        </w:rPr>
        <w:t>Rules;</w:t>
      </w:r>
      <w:proofErr w:type="gramEnd"/>
    </w:p>
    <w:p w14:paraId="7AD7038D" w14:textId="77777777" w:rsidR="00087730" w:rsidRPr="00087730" w:rsidRDefault="00087730" w:rsidP="00087730">
      <w:pPr>
        <w:pStyle w:val="ListParagraph"/>
        <w:ind w:left="567"/>
        <w:rPr>
          <w:rFonts w:ascii="Times New Roman" w:hAnsi="Times New Roman" w:cs="Times New Roman"/>
          <w:sz w:val="24"/>
          <w:szCs w:val="24"/>
        </w:rPr>
      </w:pPr>
    </w:p>
    <w:p w14:paraId="25B030B6" w14:textId="77777777" w:rsidR="00087730" w:rsidRPr="00087730" w:rsidRDefault="00087730" w:rsidP="00087730">
      <w:pPr>
        <w:pStyle w:val="ListParagraph"/>
        <w:numPr>
          <w:ilvl w:val="1"/>
          <w:numId w:val="2"/>
        </w:numPr>
        <w:ind w:left="567" w:hanging="567"/>
        <w:rPr>
          <w:rFonts w:ascii="Times New Roman" w:hAnsi="Times New Roman" w:cs="Times New Roman"/>
          <w:sz w:val="24"/>
          <w:szCs w:val="24"/>
        </w:rPr>
      </w:pPr>
      <w:r w:rsidRPr="00087730">
        <w:rPr>
          <w:rFonts w:ascii="Times New Roman" w:hAnsi="Times New Roman" w:cs="Times New Roman"/>
          <w:sz w:val="24"/>
          <w:szCs w:val="24"/>
        </w:rPr>
        <w:t>if the applicant is not an individual—each authorised representative of the applicant has sufficient authority to act on the applicant’s behalf.</w:t>
      </w:r>
    </w:p>
    <w:p w14:paraId="73496C96" w14:textId="77777777" w:rsidR="00087730" w:rsidRPr="00BA2BB5" w:rsidRDefault="00087730" w:rsidP="00087730">
      <w:pPr>
        <w:pStyle w:val="ListParagraph"/>
        <w:rPr>
          <w:rFonts w:ascii="Times New Roman" w:hAnsi="Times New Roman" w:cs="Times New Roman"/>
          <w:sz w:val="24"/>
          <w:szCs w:val="24"/>
          <w:lang w:val="en-US"/>
        </w:rPr>
      </w:pPr>
    </w:p>
    <w:p w14:paraId="570BB5BA" w14:textId="6AD65DA6" w:rsidR="00B86633" w:rsidRDefault="00B86633" w:rsidP="00621C8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This means where the Regulator is satisfied that these criteria are met, the Regulator does not have discretion to refuse to open a Register account for the person.</w:t>
      </w:r>
      <w:r w:rsidR="00C45D36">
        <w:rPr>
          <w:rFonts w:ascii="Times New Roman" w:hAnsi="Times New Roman" w:cs="Times New Roman"/>
          <w:sz w:val="24"/>
          <w:szCs w:val="24"/>
        </w:rPr>
        <w:t xml:space="preserve"> Put another way, the Regulator can only refuse to open a Register account for the person if the Regulator is not satisfied that the above criteria are met.</w:t>
      </w:r>
      <w:r w:rsidR="00EB1AE5">
        <w:rPr>
          <w:rFonts w:ascii="Times New Roman" w:hAnsi="Times New Roman" w:cs="Times New Roman"/>
          <w:sz w:val="24"/>
          <w:szCs w:val="24"/>
        </w:rPr>
        <w:t xml:space="preserve"> This is appropriate, as the </w:t>
      </w:r>
      <w:r w:rsidR="006D562E">
        <w:rPr>
          <w:rFonts w:ascii="Times New Roman" w:hAnsi="Times New Roman" w:cs="Times New Roman"/>
          <w:sz w:val="24"/>
          <w:szCs w:val="24"/>
        </w:rPr>
        <w:t>Register is the sole mechanism to buy and trade biodiversity certificates in the Nature Repair Market.</w:t>
      </w:r>
    </w:p>
    <w:p w14:paraId="6EB77991" w14:textId="77777777" w:rsidR="00B86633" w:rsidRDefault="00B86633" w:rsidP="00B86633">
      <w:pPr>
        <w:pStyle w:val="ListParagraph"/>
        <w:ind w:left="0"/>
        <w:rPr>
          <w:rFonts w:ascii="Times New Roman" w:hAnsi="Times New Roman" w:cs="Times New Roman"/>
          <w:sz w:val="24"/>
          <w:szCs w:val="24"/>
        </w:rPr>
      </w:pPr>
    </w:p>
    <w:p w14:paraId="00708820" w14:textId="4A960606" w:rsidR="00C12B68" w:rsidRPr="00621C8E" w:rsidRDefault="00464129" w:rsidP="00621C8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9C416B">
        <w:rPr>
          <w:rFonts w:ascii="Times New Roman" w:hAnsi="Times New Roman" w:cs="Times New Roman"/>
          <w:sz w:val="24"/>
          <w:szCs w:val="24"/>
        </w:rPr>
        <w:t>91</w:t>
      </w:r>
      <w:r>
        <w:rPr>
          <w:rFonts w:ascii="Times New Roman" w:hAnsi="Times New Roman" w:cs="Times New Roman"/>
          <w:sz w:val="24"/>
          <w:szCs w:val="24"/>
        </w:rPr>
        <w:t>(3) requires the Regulator to give written notice of a decision to refuse a request to open a Register account as soon as practicable after making the decision.</w:t>
      </w:r>
      <w:r w:rsidR="00621C8E">
        <w:rPr>
          <w:rFonts w:ascii="Times New Roman" w:hAnsi="Times New Roman" w:cs="Times New Roman"/>
          <w:sz w:val="24"/>
          <w:szCs w:val="24"/>
        </w:rPr>
        <w:t xml:space="preserve"> </w:t>
      </w:r>
      <w:r w:rsidR="00087730" w:rsidRPr="00621C8E">
        <w:rPr>
          <w:rFonts w:ascii="Times New Roman" w:hAnsi="Times New Roman" w:cs="Times New Roman"/>
          <w:sz w:val="24"/>
          <w:szCs w:val="24"/>
        </w:rPr>
        <w:t>A decision by the Regulator to refuse to open a Register account is a reviewable decision under</w:t>
      </w:r>
      <w:r w:rsidR="009F72CC" w:rsidRPr="00621C8E">
        <w:rPr>
          <w:rFonts w:ascii="Times New Roman" w:hAnsi="Times New Roman" w:cs="Times New Roman"/>
          <w:sz w:val="24"/>
          <w:szCs w:val="24"/>
        </w:rPr>
        <w:t xml:space="preserve"> </w:t>
      </w:r>
      <w:r w:rsidR="008872F9">
        <w:rPr>
          <w:rFonts w:ascii="Times New Roman" w:hAnsi="Times New Roman" w:cs="Times New Roman"/>
          <w:sz w:val="24"/>
          <w:szCs w:val="24"/>
        </w:rPr>
        <w:t xml:space="preserve">paragraph </w:t>
      </w:r>
      <w:r w:rsidR="009C416B">
        <w:rPr>
          <w:rFonts w:ascii="Times New Roman" w:hAnsi="Times New Roman" w:cs="Times New Roman"/>
          <w:sz w:val="24"/>
          <w:szCs w:val="24"/>
        </w:rPr>
        <w:t>120</w:t>
      </w:r>
      <w:r w:rsidR="004E2299" w:rsidRPr="00621C8E">
        <w:rPr>
          <w:rFonts w:ascii="Times New Roman" w:hAnsi="Times New Roman" w:cs="Times New Roman"/>
          <w:sz w:val="24"/>
          <w:szCs w:val="24"/>
        </w:rPr>
        <w:t>(</w:t>
      </w:r>
      <w:r w:rsidR="00510D11">
        <w:rPr>
          <w:rFonts w:ascii="Times New Roman" w:hAnsi="Times New Roman" w:cs="Times New Roman"/>
          <w:sz w:val="24"/>
          <w:szCs w:val="24"/>
        </w:rPr>
        <w:t>a</w:t>
      </w:r>
      <w:r w:rsidR="004E2299" w:rsidRPr="00621C8E">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004E2299" w:rsidRPr="00621C8E">
        <w:rPr>
          <w:rFonts w:ascii="Times New Roman" w:hAnsi="Times New Roman" w:cs="Times New Roman"/>
          <w:sz w:val="24"/>
          <w:szCs w:val="24"/>
        </w:rPr>
        <w:t>Rules</w:t>
      </w:r>
      <w:r w:rsidR="00087730" w:rsidRPr="00621C8E">
        <w:rPr>
          <w:rFonts w:ascii="Times New Roman" w:hAnsi="Times New Roman" w:cs="Times New Roman"/>
          <w:sz w:val="24"/>
          <w:szCs w:val="24"/>
        </w:rPr>
        <w:t>.</w:t>
      </w:r>
    </w:p>
    <w:p w14:paraId="5B84408B" w14:textId="0FEADDE4" w:rsidR="003460D0" w:rsidRPr="00D66E41" w:rsidRDefault="003460D0" w:rsidP="002F3797">
      <w:pPr>
        <w:ind w:hanging="567"/>
        <w:rPr>
          <w:rFonts w:ascii="Times New Roman" w:hAnsi="Times New Roman" w:cs="Times New Roman"/>
          <w:i/>
          <w:iCs/>
          <w:sz w:val="24"/>
          <w:szCs w:val="24"/>
        </w:rPr>
      </w:pPr>
      <w:r w:rsidRPr="00D66E41">
        <w:rPr>
          <w:rFonts w:ascii="Times New Roman" w:hAnsi="Times New Roman" w:cs="Times New Roman"/>
          <w:i/>
          <w:iCs/>
          <w:sz w:val="24"/>
          <w:szCs w:val="24"/>
        </w:rPr>
        <w:t xml:space="preserve">Subdivision </w:t>
      </w:r>
      <w:r w:rsidR="00E9434B">
        <w:rPr>
          <w:rFonts w:ascii="Times New Roman" w:hAnsi="Times New Roman" w:cs="Times New Roman"/>
          <w:i/>
          <w:iCs/>
          <w:sz w:val="24"/>
          <w:szCs w:val="24"/>
        </w:rPr>
        <w:t>C</w:t>
      </w:r>
      <w:r w:rsidRPr="00D66E41">
        <w:rPr>
          <w:rFonts w:ascii="Times New Roman" w:hAnsi="Times New Roman" w:cs="Times New Roman"/>
          <w:i/>
          <w:iCs/>
          <w:sz w:val="24"/>
          <w:szCs w:val="24"/>
        </w:rPr>
        <w:t xml:space="preserve"> </w:t>
      </w:r>
      <w:r w:rsidR="00D66E41" w:rsidRPr="00D66E41">
        <w:rPr>
          <w:rFonts w:ascii="Times New Roman" w:hAnsi="Times New Roman" w:cs="Times New Roman"/>
          <w:i/>
          <w:iCs/>
          <w:sz w:val="24"/>
          <w:szCs w:val="24"/>
        </w:rPr>
        <w:t>–</w:t>
      </w:r>
      <w:r w:rsidRPr="00D66E41">
        <w:rPr>
          <w:rFonts w:ascii="Times New Roman" w:hAnsi="Times New Roman" w:cs="Times New Roman"/>
          <w:i/>
          <w:iCs/>
          <w:sz w:val="24"/>
          <w:szCs w:val="24"/>
        </w:rPr>
        <w:t xml:space="preserve"> </w:t>
      </w:r>
      <w:r w:rsidR="00D66E41" w:rsidRPr="00D66E41">
        <w:rPr>
          <w:rFonts w:ascii="Times New Roman" w:hAnsi="Times New Roman" w:cs="Times New Roman"/>
          <w:i/>
          <w:iCs/>
          <w:sz w:val="24"/>
          <w:szCs w:val="24"/>
        </w:rPr>
        <w:t>Commonwealth Register accounts</w:t>
      </w:r>
    </w:p>
    <w:p w14:paraId="64A5230D" w14:textId="36B388EB" w:rsidR="00D66E41" w:rsidRPr="00BC7EE0" w:rsidRDefault="00D66E41" w:rsidP="002F3797">
      <w:pPr>
        <w:ind w:hanging="567"/>
        <w:rPr>
          <w:rFonts w:ascii="Times New Roman" w:hAnsi="Times New Roman" w:cs="Times New Roman"/>
          <w:sz w:val="24"/>
          <w:szCs w:val="24"/>
          <w:u w:val="single"/>
        </w:rPr>
      </w:pPr>
      <w:r w:rsidRPr="00BC7EE0">
        <w:rPr>
          <w:rFonts w:ascii="Times New Roman" w:hAnsi="Times New Roman" w:cs="Times New Roman"/>
          <w:sz w:val="24"/>
          <w:szCs w:val="24"/>
          <w:u w:val="single"/>
        </w:rPr>
        <w:t xml:space="preserve">Section </w:t>
      </w:r>
      <w:r w:rsidR="009C416B">
        <w:rPr>
          <w:rFonts w:ascii="Times New Roman" w:hAnsi="Times New Roman" w:cs="Times New Roman"/>
          <w:sz w:val="24"/>
          <w:szCs w:val="24"/>
          <w:u w:val="single"/>
        </w:rPr>
        <w:t>92</w:t>
      </w:r>
      <w:r w:rsidRPr="00BC7EE0">
        <w:rPr>
          <w:rFonts w:ascii="Times New Roman" w:hAnsi="Times New Roman" w:cs="Times New Roman"/>
          <w:sz w:val="24"/>
          <w:szCs w:val="24"/>
          <w:u w:val="single"/>
        </w:rPr>
        <w:t xml:space="preserve"> – Secretary may direct Regulator to open Commonwealth Register account</w:t>
      </w:r>
    </w:p>
    <w:p w14:paraId="0EC0E4A6" w14:textId="03123B2B" w:rsidR="00215462" w:rsidRDefault="00215462"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9C416B">
        <w:rPr>
          <w:rFonts w:ascii="Times New Roman" w:hAnsi="Times New Roman" w:cs="Times New Roman"/>
          <w:sz w:val="24"/>
          <w:szCs w:val="24"/>
        </w:rPr>
        <w:t>92</w:t>
      </w:r>
      <w:r>
        <w:rPr>
          <w:rFonts w:ascii="Times New Roman" w:hAnsi="Times New Roman" w:cs="Times New Roman"/>
          <w:sz w:val="24"/>
          <w:szCs w:val="24"/>
        </w:rPr>
        <w:t xml:space="preserve"> of the NR Rules deals with Register accounts held by the Commonwealth. The NR Act provides for the Commonwealth to be able to participate in the Nature Repair Market</w:t>
      </w:r>
      <w:r w:rsidR="00083E39">
        <w:rPr>
          <w:rFonts w:ascii="Times New Roman" w:hAnsi="Times New Roman" w:cs="Times New Roman"/>
          <w:sz w:val="24"/>
          <w:szCs w:val="24"/>
        </w:rPr>
        <w:t xml:space="preserve">. In addition, mechanisms under the NR Act such as relinquishment and depositing certificates with the Regulator will be enabled through Register accounts held by the Commonwealth (see section </w:t>
      </w:r>
      <w:r w:rsidR="00BD71DA">
        <w:rPr>
          <w:rFonts w:ascii="Times New Roman" w:hAnsi="Times New Roman" w:cs="Times New Roman"/>
          <w:sz w:val="24"/>
          <w:szCs w:val="24"/>
        </w:rPr>
        <w:t>93 of the NR Rules</w:t>
      </w:r>
      <w:r w:rsidR="00083E39">
        <w:rPr>
          <w:rFonts w:ascii="Times New Roman" w:hAnsi="Times New Roman" w:cs="Times New Roman"/>
          <w:sz w:val="24"/>
          <w:szCs w:val="24"/>
        </w:rPr>
        <w:t>).</w:t>
      </w:r>
    </w:p>
    <w:p w14:paraId="2C3D88AB" w14:textId="77777777" w:rsidR="00215462" w:rsidRDefault="00215462" w:rsidP="00215462">
      <w:pPr>
        <w:pStyle w:val="ListParagraph"/>
        <w:ind w:left="0"/>
        <w:rPr>
          <w:rFonts w:ascii="Times New Roman" w:hAnsi="Times New Roman" w:cs="Times New Roman"/>
          <w:sz w:val="24"/>
          <w:szCs w:val="24"/>
        </w:rPr>
      </w:pPr>
    </w:p>
    <w:p w14:paraId="62EFD00D" w14:textId="7FFF876E" w:rsidR="003460D0" w:rsidRDefault="00F96906" w:rsidP="002F3797">
      <w:pPr>
        <w:pStyle w:val="ListParagraph"/>
        <w:numPr>
          <w:ilvl w:val="0"/>
          <w:numId w:val="2"/>
        </w:numPr>
        <w:ind w:left="0" w:hanging="567"/>
        <w:rPr>
          <w:rFonts w:ascii="Times New Roman" w:hAnsi="Times New Roman" w:cs="Times New Roman"/>
          <w:sz w:val="24"/>
          <w:szCs w:val="24"/>
        </w:rPr>
      </w:pPr>
      <w:r w:rsidRPr="00F96906">
        <w:rPr>
          <w:rFonts w:ascii="Times New Roman" w:hAnsi="Times New Roman" w:cs="Times New Roman"/>
          <w:sz w:val="24"/>
          <w:szCs w:val="24"/>
        </w:rPr>
        <w:t xml:space="preserve">Subsection </w:t>
      </w:r>
      <w:r w:rsidR="00BD71DA">
        <w:rPr>
          <w:rFonts w:ascii="Times New Roman" w:hAnsi="Times New Roman" w:cs="Times New Roman"/>
          <w:sz w:val="24"/>
          <w:szCs w:val="24"/>
        </w:rPr>
        <w:t>92</w:t>
      </w:r>
      <w:r w:rsidR="00215462">
        <w:rPr>
          <w:rFonts w:ascii="Times New Roman" w:hAnsi="Times New Roman" w:cs="Times New Roman"/>
          <w:sz w:val="24"/>
          <w:szCs w:val="24"/>
        </w:rPr>
        <w:t>(1)</w:t>
      </w:r>
      <w:r w:rsidRPr="00F96906">
        <w:rPr>
          <w:rFonts w:ascii="Times New Roman" w:hAnsi="Times New Roman" w:cs="Times New Roman"/>
          <w:sz w:val="24"/>
          <w:szCs w:val="24"/>
        </w:rPr>
        <w:t xml:space="preserve"> provides that the Secretary may direct the Regulator to open a Register account to be kept in the name of the Commonwealth. The direction must be in writing</w:t>
      </w:r>
      <w:r w:rsidR="00581976">
        <w:rPr>
          <w:rFonts w:ascii="Times New Roman" w:hAnsi="Times New Roman" w:cs="Times New Roman"/>
          <w:sz w:val="24"/>
          <w:szCs w:val="24"/>
        </w:rPr>
        <w:t>.</w:t>
      </w:r>
    </w:p>
    <w:p w14:paraId="49C321D6" w14:textId="4F19267A" w:rsidR="00581976" w:rsidRDefault="00581976" w:rsidP="00581976">
      <w:pPr>
        <w:pStyle w:val="ListParagraph"/>
        <w:ind w:left="0"/>
        <w:rPr>
          <w:rFonts w:ascii="Times New Roman" w:hAnsi="Times New Roman" w:cs="Times New Roman"/>
          <w:sz w:val="24"/>
          <w:szCs w:val="24"/>
        </w:rPr>
      </w:pPr>
    </w:p>
    <w:p w14:paraId="54D6F430" w14:textId="717A3889" w:rsidR="00581976" w:rsidRDefault="00CA3E6D" w:rsidP="002F3797">
      <w:pPr>
        <w:pStyle w:val="ListParagraph"/>
        <w:numPr>
          <w:ilvl w:val="0"/>
          <w:numId w:val="2"/>
        </w:numPr>
        <w:ind w:left="0" w:hanging="567"/>
        <w:rPr>
          <w:rFonts w:ascii="Times New Roman" w:hAnsi="Times New Roman" w:cs="Times New Roman"/>
          <w:sz w:val="24"/>
          <w:szCs w:val="24"/>
        </w:rPr>
      </w:pPr>
      <w:r w:rsidRPr="00CA3E6D">
        <w:rPr>
          <w:rFonts w:ascii="Times New Roman" w:hAnsi="Times New Roman" w:cs="Times New Roman"/>
          <w:sz w:val="24"/>
          <w:szCs w:val="24"/>
        </w:rPr>
        <w:t xml:space="preserve">Subsection </w:t>
      </w:r>
      <w:r w:rsidR="00BD71DA">
        <w:rPr>
          <w:rFonts w:ascii="Times New Roman" w:hAnsi="Times New Roman" w:cs="Times New Roman"/>
          <w:sz w:val="24"/>
          <w:szCs w:val="24"/>
        </w:rPr>
        <w:t>92</w:t>
      </w:r>
      <w:r w:rsidRPr="00CA3E6D">
        <w:rPr>
          <w:rFonts w:ascii="Times New Roman" w:hAnsi="Times New Roman" w:cs="Times New Roman"/>
          <w:sz w:val="24"/>
          <w:szCs w:val="24"/>
        </w:rPr>
        <w:t xml:space="preserve">(2) requires the direction to specify the name of the account, which must be one of the names specified in section </w:t>
      </w:r>
      <w:r w:rsidR="00167256">
        <w:rPr>
          <w:rFonts w:ascii="Times New Roman" w:hAnsi="Times New Roman" w:cs="Times New Roman"/>
          <w:sz w:val="24"/>
          <w:szCs w:val="24"/>
        </w:rPr>
        <w:t>93</w:t>
      </w:r>
      <w:r w:rsidRPr="00CA3E6D">
        <w:rPr>
          <w:rFonts w:ascii="Times New Roman" w:hAnsi="Times New Roman" w:cs="Times New Roman"/>
          <w:sz w:val="24"/>
          <w:szCs w:val="24"/>
        </w:rPr>
        <w:t xml:space="preserve"> of the </w:t>
      </w:r>
      <w:r w:rsidR="00167256">
        <w:rPr>
          <w:rFonts w:ascii="Times New Roman" w:hAnsi="Times New Roman" w:cs="Times New Roman"/>
          <w:sz w:val="24"/>
          <w:szCs w:val="24"/>
        </w:rPr>
        <w:t>NR</w:t>
      </w:r>
      <w:r w:rsidRPr="00CA3E6D">
        <w:rPr>
          <w:rFonts w:ascii="Times New Roman" w:hAnsi="Times New Roman" w:cs="Times New Roman"/>
          <w:sz w:val="24"/>
          <w:szCs w:val="24"/>
        </w:rPr>
        <w:t xml:space="preserve"> Rules. Subsection </w:t>
      </w:r>
      <w:r w:rsidR="00167256">
        <w:rPr>
          <w:rFonts w:ascii="Times New Roman" w:hAnsi="Times New Roman" w:cs="Times New Roman"/>
          <w:sz w:val="24"/>
          <w:szCs w:val="24"/>
        </w:rPr>
        <w:t>92</w:t>
      </w:r>
      <w:r w:rsidRPr="00CA3E6D">
        <w:rPr>
          <w:rFonts w:ascii="Times New Roman" w:hAnsi="Times New Roman" w:cs="Times New Roman"/>
          <w:sz w:val="24"/>
          <w:szCs w:val="24"/>
        </w:rPr>
        <w:t>(3) requires the Regulator to comply with the direction to open the account</w:t>
      </w:r>
      <w:r>
        <w:rPr>
          <w:rFonts w:ascii="Times New Roman" w:hAnsi="Times New Roman" w:cs="Times New Roman"/>
          <w:sz w:val="24"/>
          <w:szCs w:val="24"/>
        </w:rPr>
        <w:t>.</w:t>
      </w:r>
    </w:p>
    <w:p w14:paraId="7E69DA32" w14:textId="45755BD3" w:rsidR="00BC7EE0" w:rsidRPr="00BC7EE0" w:rsidRDefault="00BC7EE0" w:rsidP="002F3797">
      <w:pPr>
        <w:ind w:hanging="567"/>
        <w:rPr>
          <w:rFonts w:ascii="Times New Roman" w:hAnsi="Times New Roman" w:cs="Times New Roman"/>
          <w:sz w:val="24"/>
          <w:szCs w:val="24"/>
          <w:u w:val="single"/>
        </w:rPr>
      </w:pPr>
      <w:r w:rsidRPr="00BC7EE0">
        <w:rPr>
          <w:rFonts w:ascii="Times New Roman" w:hAnsi="Times New Roman" w:cs="Times New Roman"/>
          <w:sz w:val="24"/>
          <w:szCs w:val="24"/>
          <w:u w:val="single"/>
        </w:rPr>
        <w:t xml:space="preserve">Section </w:t>
      </w:r>
      <w:r w:rsidR="00167256">
        <w:rPr>
          <w:rFonts w:ascii="Times New Roman" w:hAnsi="Times New Roman" w:cs="Times New Roman"/>
          <w:sz w:val="24"/>
          <w:szCs w:val="24"/>
          <w:u w:val="single"/>
        </w:rPr>
        <w:t>93</w:t>
      </w:r>
      <w:r w:rsidRPr="00BC7EE0">
        <w:rPr>
          <w:rFonts w:ascii="Times New Roman" w:hAnsi="Times New Roman" w:cs="Times New Roman"/>
          <w:sz w:val="24"/>
          <w:szCs w:val="24"/>
          <w:u w:val="single"/>
        </w:rPr>
        <w:t xml:space="preserve"> – Names of Commonwealth Register accounts</w:t>
      </w:r>
    </w:p>
    <w:p w14:paraId="6F4D74CE" w14:textId="51E0AFAD" w:rsidR="00BC7EE0" w:rsidRDefault="00CE38EA"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167256">
        <w:rPr>
          <w:rFonts w:ascii="Times New Roman" w:hAnsi="Times New Roman" w:cs="Times New Roman"/>
          <w:sz w:val="24"/>
          <w:szCs w:val="24"/>
        </w:rPr>
        <w:t>93</w:t>
      </w:r>
      <w:r>
        <w:rPr>
          <w:rFonts w:ascii="Times New Roman" w:hAnsi="Times New Roman" w:cs="Times New Roman"/>
          <w:sz w:val="24"/>
          <w:szCs w:val="24"/>
        </w:rPr>
        <w:t xml:space="preserve"> </w:t>
      </w:r>
      <w:r w:rsidR="00E7066F">
        <w:rPr>
          <w:rFonts w:ascii="Times New Roman" w:hAnsi="Times New Roman" w:cs="Times New Roman"/>
          <w:sz w:val="24"/>
          <w:szCs w:val="24"/>
        </w:rPr>
        <w:t xml:space="preserve">of the NR Rules </w:t>
      </w:r>
      <w:r w:rsidR="00851676">
        <w:rPr>
          <w:rFonts w:ascii="Times New Roman" w:hAnsi="Times New Roman" w:cs="Times New Roman"/>
          <w:sz w:val="24"/>
          <w:szCs w:val="24"/>
        </w:rPr>
        <w:t>has the effect that a Commonwealth Register account must be named one of the following:</w:t>
      </w:r>
    </w:p>
    <w:p w14:paraId="57BFAC79" w14:textId="46FF9FF8" w:rsidR="00342E1D" w:rsidRDefault="00342E1D" w:rsidP="00342E1D">
      <w:pPr>
        <w:pStyle w:val="ListParagraph"/>
        <w:ind w:left="0"/>
        <w:rPr>
          <w:rFonts w:ascii="Times New Roman" w:hAnsi="Times New Roman" w:cs="Times New Roman"/>
          <w:sz w:val="24"/>
          <w:szCs w:val="24"/>
        </w:rPr>
      </w:pPr>
    </w:p>
    <w:p w14:paraId="78619035" w14:textId="1F5A2196" w:rsidR="0099321C" w:rsidRDefault="00187DBE" w:rsidP="0079115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Commonwealth holding </w:t>
      </w:r>
      <w:proofErr w:type="gramStart"/>
      <w:r>
        <w:rPr>
          <w:rFonts w:ascii="Times New Roman" w:hAnsi="Times New Roman" w:cs="Times New Roman"/>
          <w:sz w:val="24"/>
          <w:szCs w:val="24"/>
        </w:rPr>
        <w:t>account;</w:t>
      </w:r>
      <w:proofErr w:type="gramEnd"/>
    </w:p>
    <w:p w14:paraId="7AA51146" w14:textId="433D5089" w:rsidR="00187DBE" w:rsidRDefault="00187DBE" w:rsidP="0079115E">
      <w:pPr>
        <w:pStyle w:val="ListParagraph"/>
        <w:ind w:left="360"/>
        <w:rPr>
          <w:rFonts w:ascii="Times New Roman" w:hAnsi="Times New Roman" w:cs="Times New Roman"/>
          <w:sz w:val="24"/>
          <w:szCs w:val="24"/>
        </w:rPr>
      </w:pPr>
    </w:p>
    <w:p w14:paraId="308D2E4E" w14:textId="057F2901" w:rsidR="00187DBE" w:rsidRDefault="00187DBE" w:rsidP="0079115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biodiversity certificate relinquishment </w:t>
      </w:r>
      <w:proofErr w:type="gramStart"/>
      <w:r>
        <w:rPr>
          <w:rFonts w:ascii="Times New Roman" w:hAnsi="Times New Roman" w:cs="Times New Roman"/>
          <w:sz w:val="24"/>
          <w:szCs w:val="24"/>
        </w:rPr>
        <w:t>account;</w:t>
      </w:r>
      <w:proofErr w:type="gramEnd"/>
    </w:p>
    <w:p w14:paraId="570EEA58" w14:textId="77777777" w:rsidR="00187DBE" w:rsidRPr="00187DBE" w:rsidRDefault="00187DBE" w:rsidP="0079115E">
      <w:pPr>
        <w:pStyle w:val="ListParagraph"/>
        <w:ind w:left="0"/>
        <w:rPr>
          <w:rFonts w:ascii="Times New Roman" w:hAnsi="Times New Roman" w:cs="Times New Roman"/>
          <w:sz w:val="24"/>
          <w:szCs w:val="24"/>
        </w:rPr>
      </w:pPr>
    </w:p>
    <w:p w14:paraId="22775545" w14:textId="6688E1DB" w:rsidR="00187DBE" w:rsidRDefault="00187DBE" w:rsidP="0079115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Commonwealth deposit </w:t>
      </w:r>
      <w:r w:rsidR="0079115E">
        <w:rPr>
          <w:rFonts w:ascii="Times New Roman" w:hAnsi="Times New Roman" w:cs="Times New Roman"/>
          <w:sz w:val="24"/>
          <w:szCs w:val="24"/>
        </w:rPr>
        <w:t>of certificates account.</w:t>
      </w:r>
    </w:p>
    <w:p w14:paraId="54166D10" w14:textId="5589B933" w:rsidR="00342E1D" w:rsidRDefault="00342E1D" w:rsidP="00342E1D">
      <w:pPr>
        <w:pStyle w:val="ListParagraph"/>
        <w:ind w:left="0"/>
        <w:rPr>
          <w:rFonts w:ascii="Times New Roman" w:hAnsi="Times New Roman" w:cs="Times New Roman"/>
          <w:sz w:val="24"/>
          <w:szCs w:val="24"/>
        </w:rPr>
      </w:pPr>
    </w:p>
    <w:p w14:paraId="4B2AF8D9" w14:textId="343F587F" w:rsidR="00342E1D" w:rsidRDefault="005129E3"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It is intended that the </w:t>
      </w:r>
      <w:r w:rsidRPr="00E670E6">
        <w:rPr>
          <w:rFonts w:ascii="Times New Roman" w:hAnsi="Times New Roman" w:cs="Times New Roman"/>
          <w:i/>
          <w:iCs/>
          <w:sz w:val="24"/>
          <w:szCs w:val="24"/>
        </w:rPr>
        <w:t>Commonwealth holding account</w:t>
      </w:r>
      <w:r w:rsidR="00850DCC">
        <w:rPr>
          <w:rFonts w:ascii="Times New Roman" w:hAnsi="Times New Roman" w:cs="Times New Roman"/>
          <w:sz w:val="24"/>
          <w:szCs w:val="24"/>
        </w:rPr>
        <w:t xml:space="preserve"> will be used for the purchasing and selling of biodiversity certificates by the Commonwealth.</w:t>
      </w:r>
    </w:p>
    <w:p w14:paraId="21E708BF" w14:textId="6CC6CDCA" w:rsidR="00850DCC" w:rsidRDefault="00850DCC" w:rsidP="00E4780E">
      <w:pPr>
        <w:pStyle w:val="ListParagraph"/>
        <w:ind w:left="0"/>
        <w:rPr>
          <w:rFonts w:ascii="Times New Roman" w:hAnsi="Times New Roman" w:cs="Times New Roman"/>
          <w:sz w:val="24"/>
          <w:szCs w:val="24"/>
        </w:rPr>
      </w:pPr>
    </w:p>
    <w:p w14:paraId="502C482F" w14:textId="42E6990E" w:rsidR="00E4780E" w:rsidRDefault="00E4780E"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It is intended that the </w:t>
      </w:r>
      <w:r w:rsidRPr="00E670E6">
        <w:rPr>
          <w:rFonts w:ascii="Times New Roman" w:hAnsi="Times New Roman" w:cs="Times New Roman"/>
          <w:i/>
          <w:iCs/>
          <w:sz w:val="24"/>
          <w:szCs w:val="24"/>
        </w:rPr>
        <w:t xml:space="preserve">biodiversity certificate relinquishment </w:t>
      </w:r>
      <w:r w:rsidR="001F5DF4" w:rsidRPr="00E670E6">
        <w:rPr>
          <w:rFonts w:ascii="Times New Roman" w:hAnsi="Times New Roman" w:cs="Times New Roman"/>
          <w:i/>
          <w:iCs/>
          <w:sz w:val="24"/>
          <w:szCs w:val="24"/>
        </w:rPr>
        <w:t>account</w:t>
      </w:r>
      <w:r w:rsidR="001F5DF4">
        <w:rPr>
          <w:rFonts w:ascii="Times New Roman" w:hAnsi="Times New Roman" w:cs="Times New Roman"/>
          <w:sz w:val="24"/>
          <w:szCs w:val="24"/>
        </w:rPr>
        <w:t xml:space="preserve"> </w:t>
      </w:r>
      <w:r w:rsidR="006F4DDF">
        <w:rPr>
          <w:rFonts w:ascii="Times New Roman" w:hAnsi="Times New Roman" w:cs="Times New Roman"/>
          <w:sz w:val="24"/>
          <w:szCs w:val="24"/>
        </w:rPr>
        <w:t xml:space="preserve">will be used to hold biodiversity certificates that have been relinquished under Part 13 of the </w:t>
      </w:r>
      <w:r w:rsidR="00A77948">
        <w:rPr>
          <w:rFonts w:ascii="Times New Roman" w:hAnsi="Times New Roman" w:cs="Times New Roman"/>
          <w:sz w:val="24"/>
          <w:szCs w:val="24"/>
        </w:rPr>
        <w:t xml:space="preserve">NR </w:t>
      </w:r>
      <w:r w:rsidR="006F4DDF">
        <w:rPr>
          <w:rFonts w:ascii="Times New Roman" w:hAnsi="Times New Roman" w:cs="Times New Roman"/>
          <w:sz w:val="24"/>
          <w:szCs w:val="24"/>
        </w:rPr>
        <w:t>Act</w:t>
      </w:r>
      <w:r w:rsidR="00A77948">
        <w:rPr>
          <w:rFonts w:ascii="Times New Roman" w:hAnsi="Times New Roman" w:cs="Times New Roman"/>
          <w:sz w:val="24"/>
          <w:szCs w:val="24"/>
        </w:rPr>
        <w:t>.</w:t>
      </w:r>
    </w:p>
    <w:p w14:paraId="22287EEB" w14:textId="77777777" w:rsidR="00A77948" w:rsidRPr="00A77948" w:rsidRDefault="00A77948" w:rsidP="00A77948">
      <w:pPr>
        <w:pStyle w:val="ListParagraph"/>
        <w:rPr>
          <w:rFonts w:ascii="Times New Roman" w:hAnsi="Times New Roman" w:cs="Times New Roman"/>
          <w:sz w:val="24"/>
          <w:szCs w:val="24"/>
        </w:rPr>
      </w:pPr>
    </w:p>
    <w:p w14:paraId="1667AB6F" w14:textId="54D783C3" w:rsidR="00A77948" w:rsidRDefault="00A77948"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It is intended that the </w:t>
      </w:r>
      <w:r w:rsidRPr="00E7066F">
        <w:rPr>
          <w:rFonts w:ascii="Times New Roman" w:hAnsi="Times New Roman" w:cs="Times New Roman"/>
          <w:i/>
          <w:iCs/>
          <w:sz w:val="24"/>
          <w:szCs w:val="24"/>
        </w:rPr>
        <w:t>Co</w:t>
      </w:r>
      <w:r w:rsidR="00E670E6" w:rsidRPr="00E7066F">
        <w:rPr>
          <w:rFonts w:ascii="Times New Roman" w:hAnsi="Times New Roman" w:cs="Times New Roman"/>
          <w:i/>
          <w:iCs/>
          <w:sz w:val="24"/>
          <w:szCs w:val="24"/>
        </w:rPr>
        <w:t>mmonwealth deposit of certificates</w:t>
      </w:r>
      <w:r w:rsidR="00E670E6">
        <w:rPr>
          <w:rFonts w:ascii="Times New Roman" w:hAnsi="Times New Roman" w:cs="Times New Roman"/>
          <w:sz w:val="24"/>
          <w:szCs w:val="24"/>
        </w:rPr>
        <w:t xml:space="preserve"> </w:t>
      </w:r>
      <w:r w:rsidR="00E670E6" w:rsidRPr="00E7066F">
        <w:rPr>
          <w:rFonts w:ascii="Times New Roman" w:hAnsi="Times New Roman" w:cs="Times New Roman"/>
          <w:i/>
          <w:iCs/>
          <w:sz w:val="24"/>
          <w:szCs w:val="24"/>
        </w:rPr>
        <w:t>account</w:t>
      </w:r>
      <w:r w:rsidR="00E670E6">
        <w:rPr>
          <w:rFonts w:ascii="Times New Roman" w:hAnsi="Times New Roman" w:cs="Times New Roman"/>
          <w:sz w:val="24"/>
          <w:szCs w:val="24"/>
        </w:rPr>
        <w:t xml:space="preserve"> will be used to hold biodiversity certificates that have been deposited with the Regulator under Part 12 of the NR Act.</w:t>
      </w:r>
    </w:p>
    <w:p w14:paraId="69FC1715" w14:textId="5BFD3DE9" w:rsidR="00FE5525" w:rsidRPr="00994FF8" w:rsidRDefault="00FE5525" w:rsidP="002F3797">
      <w:pPr>
        <w:ind w:hanging="567"/>
        <w:rPr>
          <w:rFonts w:ascii="Times New Roman" w:hAnsi="Times New Roman" w:cs="Times New Roman"/>
          <w:i/>
          <w:iCs/>
          <w:sz w:val="24"/>
          <w:szCs w:val="24"/>
        </w:rPr>
      </w:pPr>
      <w:r w:rsidRPr="00994FF8">
        <w:rPr>
          <w:rFonts w:ascii="Times New Roman" w:hAnsi="Times New Roman" w:cs="Times New Roman"/>
          <w:i/>
          <w:iCs/>
          <w:sz w:val="24"/>
          <w:szCs w:val="24"/>
        </w:rPr>
        <w:t xml:space="preserve">Subdivision </w:t>
      </w:r>
      <w:r w:rsidR="00C45540">
        <w:rPr>
          <w:rFonts w:ascii="Times New Roman" w:hAnsi="Times New Roman" w:cs="Times New Roman"/>
          <w:i/>
          <w:iCs/>
          <w:sz w:val="24"/>
          <w:szCs w:val="24"/>
        </w:rPr>
        <w:t>D</w:t>
      </w:r>
      <w:r w:rsidRPr="00994FF8">
        <w:rPr>
          <w:rFonts w:ascii="Times New Roman" w:hAnsi="Times New Roman" w:cs="Times New Roman"/>
          <w:i/>
          <w:iCs/>
          <w:sz w:val="24"/>
          <w:szCs w:val="24"/>
        </w:rPr>
        <w:t xml:space="preserve"> – Property in, and transfer of, biodiversity certificates</w:t>
      </w:r>
    </w:p>
    <w:p w14:paraId="7B84156F" w14:textId="25255F6D" w:rsidR="00FE5525" w:rsidRPr="00994FF8" w:rsidRDefault="00994FF8" w:rsidP="002F3797">
      <w:pPr>
        <w:ind w:hanging="567"/>
        <w:rPr>
          <w:rFonts w:ascii="Times New Roman" w:hAnsi="Times New Roman" w:cs="Times New Roman"/>
          <w:sz w:val="24"/>
          <w:szCs w:val="24"/>
          <w:u w:val="single"/>
        </w:rPr>
      </w:pPr>
      <w:r w:rsidRPr="00994FF8">
        <w:rPr>
          <w:rFonts w:ascii="Times New Roman" w:hAnsi="Times New Roman" w:cs="Times New Roman"/>
          <w:sz w:val="24"/>
          <w:szCs w:val="24"/>
          <w:u w:val="single"/>
        </w:rPr>
        <w:t xml:space="preserve">Section </w:t>
      </w:r>
      <w:r w:rsidR="001F7887">
        <w:rPr>
          <w:rFonts w:ascii="Times New Roman" w:hAnsi="Times New Roman" w:cs="Times New Roman"/>
          <w:sz w:val="24"/>
          <w:szCs w:val="24"/>
          <w:u w:val="single"/>
        </w:rPr>
        <w:t>94</w:t>
      </w:r>
      <w:r w:rsidRPr="00994FF8">
        <w:rPr>
          <w:rFonts w:ascii="Times New Roman" w:hAnsi="Times New Roman" w:cs="Times New Roman"/>
          <w:sz w:val="24"/>
          <w:szCs w:val="24"/>
          <w:u w:val="single"/>
        </w:rPr>
        <w:t xml:space="preserve"> – Transfer of biodiversity certificate between Register accounts</w:t>
      </w:r>
    </w:p>
    <w:p w14:paraId="482414E2" w14:textId="66F59633" w:rsidR="000A5C14" w:rsidRPr="000A5C14" w:rsidRDefault="000A5C14" w:rsidP="000A5C14">
      <w:pPr>
        <w:pStyle w:val="ListParagraph"/>
        <w:numPr>
          <w:ilvl w:val="0"/>
          <w:numId w:val="2"/>
        </w:numPr>
        <w:ind w:left="0" w:hanging="567"/>
        <w:rPr>
          <w:rFonts w:ascii="Times New Roman" w:hAnsi="Times New Roman" w:cs="Times New Roman"/>
          <w:sz w:val="24"/>
          <w:szCs w:val="24"/>
        </w:rPr>
      </w:pPr>
      <w:r w:rsidRPr="000A5C14">
        <w:rPr>
          <w:rFonts w:ascii="Times New Roman" w:hAnsi="Times New Roman" w:cs="Times New Roman"/>
          <w:sz w:val="24"/>
          <w:szCs w:val="24"/>
        </w:rPr>
        <w:t xml:space="preserve">Section </w:t>
      </w:r>
      <w:r w:rsidR="001F7887">
        <w:rPr>
          <w:rFonts w:ascii="Times New Roman" w:hAnsi="Times New Roman" w:cs="Times New Roman"/>
          <w:sz w:val="24"/>
          <w:szCs w:val="24"/>
        </w:rPr>
        <w:t>94</w:t>
      </w:r>
      <w:r w:rsidRPr="000A5C14">
        <w:rPr>
          <w:rFonts w:ascii="Times New Roman" w:hAnsi="Times New Roman" w:cs="Times New Roman"/>
          <w:sz w:val="24"/>
          <w:szCs w:val="24"/>
        </w:rPr>
        <w:t xml:space="preserve"> of the </w:t>
      </w:r>
      <w:r w:rsidR="004174D8">
        <w:rPr>
          <w:rFonts w:ascii="Times New Roman" w:hAnsi="Times New Roman" w:cs="Times New Roman"/>
          <w:sz w:val="24"/>
          <w:szCs w:val="24"/>
        </w:rPr>
        <w:t xml:space="preserve">NR </w:t>
      </w:r>
      <w:r w:rsidRPr="000A5C14">
        <w:rPr>
          <w:rFonts w:ascii="Times New Roman" w:hAnsi="Times New Roman" w:cs="Times New Roman"/>
          <w:sz w:val="24"/>
          <w:szCs w:val="24"/>
        </w:rPr>
        <w:t>Rules provides for the transfer of biodiversity certificates between Register accounts.</w:t>
      </w:r>
    </w:p>
    <w:p w14:paraId="2B41EFF4" w14:textId="77777777" w:rsidR="000A5C14" w:rsidRPr="000A5C14" w:rsidRDefault="000A5C14" w:rsidP="000A5C14">
      <w:pPr>
        <w:pStyle w:val="ListParagraph"/>
        <w:ind w:left="0"/>
        <w:rPr>
          <w:rFonts w:ascii="Times New Roman" w:hAnsi="Times New Roman" w:cs="Times New Roman"/>
          <w:sz w:val="24"/>
          <w:szCs w:val="24"/>
        </w:rPr>
      </w:pPr>
    </w:p>
    <w:p w14:paraId="1B9F32EB" w14:textId="2350434C" w:rsidR="000A5C14" w:rsidRPr="000A5C14" w:rsidRDefault="000A5C14" w:rsidP="000A5C14">
      <w:pPr>
        <w:pStyle w:val="ListParagraph"/>
        <w:numPr>
          <w:ilvl w:val="0"/>
          <w:numId w:val="2"/>
        </w:numPr>
        <w:ind w:left="0" w:hanging="567"/>
        <w:rPr>
          <w:rFonts w:ascii="Times New Roman" w:hAnsi="Times New Roman" w:cs="Times New Roman"/>
          <w:sz w:val="24"/>
          <w:szCs w:val="24"/>
        </w:rPr>
      </w:pPr>
      <w:r w:rsidRPr="000A5C14">
        <w:rPr>
          <w:rFonts w:ascii="Times New Roman" w:hAnsi="Times New Roman" w:cs="Times New Roman"/>
          <w:sz w:val="24"/>
          <w:szCs w:val="24"/>
        </w:rPr>
        <w:lastRenderedPageBreak/>
        <w:t xml:space="preserve">Subsection </w:t>
      </w:r>
      <w:r w:rsidR="001F7887">
        <w:rPr>
          <w:rFonts w:ascii="Times New Roman" w:hAnsi="Times New Roman" w:cs="Times New Roman"/>
          <w:sz w:val="24"/>
          <w:szCs w:val="24"/>
        </w:rPr>
        <w:t>94</w:t>
      </w:r>
      <w:r w:rsidRPr="000A5C14">
        <w:rPr>
          <w:rFonts w:ascii="Times New Roman" w:hAnsi="Times New Roman" w:cs="Times New Roman"/>
          <w:sz w:val="24"/>
          <w:szCs w:val="24"/>
        </w:rPr>
        <w:t xml:space="preserve">(1) provides that the Regulator may transfer a biodiversity certificate between Register accounts held by the same person, or Register accounts held by different persons. </w:t>
      </w:r>
    </w:p>
    <w:p w14:paraId="45711B97" w14:textId="77777777" w:rsidR="000A5C14" w:rsidRPr="000A5C14" w:rsidRDefault="000A5C14" w:rsidP="000A5C14">
      <w:pPr>
        <w:pStyle w:val="ListParagraph"/>
        <w:ind w:left="0"/>
        <w:rPr>
          <w:rFonts w:ascii="Times New Roman" w:hAnsi="Times New Roman" w:cs="Times New Roman"/>
          <w:sz w:val="24"/>
          <w:szCs w:val="24"/>
        </w:rPr>
      </w:pPr>
    </w:p>
    <w:p w14:paraId="1F3C4EDE" w14:textId="6EB35414" w:rsidR="000A5C14" w:rsidRPr="000A5C14" w:rsidRDefault="000A5C14" w:rsidP="000A5C14">
      <w:pPr>
        <w:pStyle w:val="ListParagraph"/>
        <w:numPr>
          <w:ilvl w:val="0"/>
          <w:numId w:val="2"/>
        </w:numPr>
        <w:ind w:left="0" w:hanging="567"/>
        <w:rPr>
          <w:rFonts w:ascii="Times New Roman" w:hAnsi="Times New Roman" w:cs="Times New Roman"/>
          <w:sz w:val="24"/>
          <w:szCs w:val="24"/>
        </w:rPr>
      </w:pPr>
      <w:r w:rsidRPr="000A5C14">
        <w:rPr>
          <w:rFonts w:ascii="Times New Roman" w:hAnsi="Times New Roman" w:cs="Times New Roman"/>
          <w:sz w:val="24"/>
          <w:szCs w:val="24"/>
        </w:rPr>
        <w:t xml:space="preserve">Paragraph </w:t>
      </w:r>
      <w:r w:rsidR="001F7887">
        <w:rPr>
          <w:rFonts w:ascii="Times New Roman" w:hAnsi="Times New Roman" w:cs="Times New Roman"/>
          <w:sz w:val="24"/>
          <w:szCs w:val="24"/>
        </w:rPr>
        <w:t>94</w:t>
      </w:r>
      <w:r w:rsidRPr="000A5C14">
        <w:rPr>
          <w:rFonts w:ascii="Times New Roman" w:hAnsi="Times New Roman" w:cs="Times New Roman"/>
          <w:sz w:val="24"/>
          <w:szCs w:val="24"/>
        </w:rPr>
        <w:t>(2)(a) provides that the transfer of a biodiversity certificate from a Register account held by one person to a Register account held by a different person will be given effect by the removal of the entry for the certificate from the first person’s Register account and the making of an entry for the certificate in the different person’s Register account.</w:t>
      </w:r>
    </w:p>
    <w:p w14:paraId="67AA5A69" w14:textId="77777777" w:rsidR="000A5C14" w:rsidRPr="000A5C14" w:rsidRDefault="000A5C14" w:rsidP="000A5C14">
      <w:pPr>
        <w:pStyle w:val="ListParagraph"/>
        <w:ind w:left="0"/>
        <w:rPr>
          <w:rFonts w:ascii="Times New Roman" w:hAnsi="Times New Roman" w:cs="Times New Roman"/>
          <w:sz w:val="24"/>
          <w:szCs w:val="24"/>
        </w:rPr>
      </w:pPr>
    </w:p>
    <w:p w14:paraId="05355A12" w14:textId="0A789B99" w:rsidR="000A5C14" w:rsidRPr="00990151" w:rsidRDefault="000A5C14" w:rsidP="000A5C14">
      <w:pPr>
        <w:pStyle w:val="ListParagraph"/>
        <w:numPr>
          <w:ilvl w:val="0"/>
          <w:numId w:val="2"/>
        </w:numPr>
        <w:ind w:left="0" w:hanging="567"/>
        <w:rPr>
          <w:rFonts w:ascii="Times New Roman" w:hAnsi="Times New Roman" w:cs="Times New Roman"/>
          <w:sz w:val="24"/>
          <w:szCs w:val="24"/>
        </w:rPr>
      </w:pPr>
      <w:r w:rsidRPr="000A5C14">
        <w:rPr>
          <w:rFonts w:ascii="Times New Roman" w:hAnsi="Times New Roman" w:cs="Times New Roman"/>
          <w:sz w:val="24"/>
          <w:szCs w:val="24"/>
        </w:rPr>
        <w:t xml:space="preserve">Paragraph </w:t>
      </w:r>
      <w:r w:rsidR="001F7887">
        <w:rPr>
          <w:rFonts w:ascii="Times New Roman" w:hAnsi="Times New Roman" w:cs="Times New Roman"/>
          <w:sz w:val="24"/>
          <w:szCs w:val="24"/>
        </w:rPr>
        <w:t>94</w:t>
      </w:r>
      <w:r w:rsidRPr="000A5C14">
        <w:rPr>
          <w:rFonts w:ascii="Times New Roman" w:hAnsi="Times New Roman" w:cs="Times New Roman"/>
          <w:sz w:val="24"/>
          <w:szCs w:val="24"/>
        </w:rPr>
        <w:t>(2)(b) provides that the transfer of a biodiversity certificate between Register accounts that are held by the same person will be given effect by the removal of the entry in the Register account held by the person and the making of a new entry for the certificate in the other Register account held by the person.</w:t>
      </w:r>
    </w:p>
    <w:p w14:paraId="702B4728" w14:textId="74D3A7CF" w:rsidR="00994FF8" w:rsidRPr="00994FF8" w:rsidRDefault="00990151" w:rsidP="002F3797">
      <w:pPr>
        <w:ind w:hanging="567"/>
        <w:rPr>
          <w:rFonts w:ascii="Times New Roman" w:hAnsi="Times New Roman" w:cs="Times New Roman"/>
          <w:sz w:val="24"/>
          <w:szCs w:val="24"/>
          <w:u w:val="single"/>
        </w:rPr>
      </w:pPr>
      <w:r>
        <w:rPr>
          <w:rFonts w:ascii="Times New Roman" w:hAnsi="Times New Roman" w:cs="Times New Roman"/>
          <w:sz w:val="24"/>
          <w:szCs w:val="24"/>
          <w:u w:val="single"/>
        </w:rPr>
        <w:t>S</w:t>
      </w:r>
      <w:r w:rsidR="00994FF8" w:rsidRPr="00994FF8">
        <w:rPr>
          <w:rFonts w:ascii="Times New Roman" w:hAnsi="Times New Roman" w:cs="Times New Roman"/>
          <w:sz w:val="24"/>
          <w:szCs w:val="24"/>
          <w:u w:val="single"/>
        </w:rPr>
        <w:t xml:space="preserve">ection </w:t>
      </w:r>
      <w:r w:rsidR="00631FC5">
        <w:rPr>
          <w:rFonts w:ascii="Times New Roman" w:hAnsi="Times New Roman" w:cs="Times New Roman"/>
          <w:sz w:val="24"/>
          <w:szCs w:val="24"/>
          <w:u w:val="single"/>
        </w:rPr>
        <w:t>95</w:t>
      </w:r>
      <w:r w:rsidR="00994FF8" w:rsidRPr="00994FF8">
        <w:rPr>
          <w:rFonts w:ascii="Times New Roman" w:hAnsi="Times New Roman" w:cs="Times New Roman"/>
          <w:sz w:val="24"/>
          <w:szCs w:val="24"/>
          <w:u w:val="single"/>
        </w:rPr>
        <w:t xml:space="preserve"> – Instruction to transfer biodiversity certificate</w:t>
      </w:r>
    </w:p>
    <w:p w14:paraId="05245EAD" w14:textId="3062F0FE" w:rsidR="00AC284D" w:rsidRPr="00AC284D" w:rsidRDefault="00AC284D" w:rsidP="00AC284D">
      <w:pPr>
        <w:pStyle w:val="ListParagraph"/>
        <w:numPr>
          <w:ilvl w:val="0"/>
          <w:numId w:val="2"/>
        </w:numPr>
        <w:ind w:left="0" w:hanging="567"/>
        <w:rPr>
          <w:rFonts w:ascii="Times New Roman" w:hAnsi="Times New Roman" w:cs="Times New Roman"/>
          <w:sz w:val="24"/>
          <w:szCs w:val="24"/>
        </w:rPr>
      </w:pPr>
      <w:r w:rsidRPr="00AC284D">
        <w:rPr>
          <w:rFonts w:ascii="Times New Roman" w:hAnsi="Times New Roman" w:cs="Times New Roman"/>
          <w:sz w:val="24"/>
          <w:szCs w:val="24"/>
        </w:rPr>
        <w:t xml:space="preserve">Section </w:t>
      </w:r>
      <w:r w:rsidR="003867F2">
        <w:rPr>
          <w:rFonts w:ascii="Times New Roman" w:hAnsi="Times New Roman" w:cs="Times New Roman"/>
          <w:sz w:val="24"/>
          <w:szCs w:val="24"/>
        </w:rPr>
        <w:t>95</w:t>
      </w:r>
      <w:r w:rsidRPr="00AC284D">
        <w:rPr>
          <w:rFonts w:ascii="Times New Roman" w:hAnsi="Times New Roman" w:cs="Times New Roman"/>
          <w:sz w:val="24"/>
          <w:szCs w:val="24"/>
        </w:rPr>
        <w:t xml:space="preserve"> of the </w:t>
      </w:r>
      <w:r w:rsidR="00421F82">
        <w:rPr>
          <w:rFonts w:ascii="Times New Roman" w:hAnsi="Times New Roman" w:cs="Times New Roman"/>
          <w:sz w:val="24"/>
          <w:szCs w:val="24"/>
        </w:rPr>
        <w:t xml:space="preserve">NR </w:t>
      </w:r>
      <w:r w:rsidRPr="00AC284D">
        <w:rPr>
          <w:rFonts w:ascii="Times New Roman" w:hAnsi="Times New Roman" w:cs="Times New Roman"/>
          <w:sz w:val="24"/>
          <w:szCs w:val="24"/>
        </w:rPr>
        <w:t>Rules deals with requirements for instructions to transfer biodiversity certificates between account</w:t>
      </w:r>
      <w:r w:rsidR="00421F82">
        <w:rPr>
          <w:rFonts w:ascii="Times New Roman" w:hAnsi="Times New Roman" w:cs="Times New Roman"/>
          <w:sz w:val="24"/>
          <w:szCs w:val="24"/>
        </w:rPr>
        <w:t>s</w:t>
      </w:r>
      <w:r w:rsidRPr="00AC284D">
        <w:rPr>
          <w:rFonts w:ascii="Times New Roman" w:hAnsi="Times New Roman" w:cs="Times New Roman"/>
          <w:sz w:val="24"/>
          <w:szCs w:val="24"/>
        </w:rPr>
        <w:t xml:space="preserve"> and when those instructions have force.</w:t>
      </w:r>
    </w:p>
    <w:p w14:paraId="5F50B40A" w14:textId="77777777" w:rsidR="00AC284D" w:rsidRPr="00AC284D" w:rsidRDefault="00AC284D" w:rsidP="00AC284D">
      <w:pPr>
        <w:pStyle w:val="ListParagraph"/>
        <w:ind w:left="0"/>
        <w:rPr>
          <w:rFonts w:ascii="Times New Roman" w:hAnsi="Times New Roman" w:cs="Times New Roman"/>
          <w:sz w:val="24"/>
          <w:szCs w:val="24"/>
        </w:rPr>
      </w:pPr>
    </w:p>
    <w:p w14:paraId="6979B27B" w14:textId="127256D6" w:rsidR="00FB505C" w:rsidRDefault="00AC284D" w:rsidP="00AC284D">
      <w:pPr>
        <w:pStyle w:val="ListParagraph"/>
        <w:numPr>
          <w:ilvl w:val="0"/>
          <w:numId w:val="2"/>
        </w:numPr>
        <w:ind w:left="0" w:hanging="567"/>
        <w:rPr>
          <w:rFonts w:ascii="Times New Roman" w:hAnsi="Times New Roman" w:cs="Times New Roman"/>
          <w:sz w:val="24"/>
          <w:szCs w:val="24"/>
        </w:rPr>
      </w:pPr>
      <w:r w:rsidRPr="00AC284D">
        <w:rPr>
          <w:rFonts w:ascii="Times New Roman" w:hAnsi="Times New Roman" w:cs="Times New Roman"/>
          <w:sz w:val="24"/>
          <w:szCs w:val="24"/>
        </w:rPr>
        <w:t xml:space="preserve">Subsection </w:t>
      </w:r>
      <w:r w:rsidR="003867F2">
        <w:rPr>
          <w:rFonts w:ascii="Times New Roman" w:hAnsi="Times New Roman" w:cs="Times New Roman"/>
          <w:sz w:val="24"/>
          <w:szCs w:val="24"/>
        </w:rPr>
        <w:t>95</w:t>
      </w:r>
      <w:r w:rsidRPr="00AC284D">
        <w:rPr>
          <w:rFonts w:ascii="Times New Roman" w:hAnsi="Times New Roman" w:cs="Times New Roman"/>
          <w:sz w:val="24"/>
          <w:szCs w:val="24"/>
        </w:rPr>
        <w:t xml:space="preserve">(1) has the effect that an instruction to transfer a biodiversity certificate to a different account is of no force until the transferor instructs the Regulator by electronic notice </w:t>
      </w:r>
      <w:r w:rsidR="007D65EE">
        <w:rPr>
          <w:rFonts w:ascii="Times New Roman" w:hAnsi="Times New Roman" w:cs="Times New Roman"/>
          <w:sz w:val="24"/>
          <w:szCs w:val="24"/>
        </w:rPr>
        <w:t xml:space="preserve">transmitted to the Regulator </w:t>
      </w:r>
      <w:r w:rsidRPr="00AC284D">
        <w:rPr>
          <w:rFonts w:ascii="Times New Roman" w:hAnsi="Times New Roman" w:cs="Times New Roman"/>
          <w:sz w:val="24"/>
          <w:szCs w:val="24"/>
        </w:rPr>
        <w:t>to transfer the certificate from the Register account of the transferor to the Register account of the transferee and the Regulator complies with that instruction.</w:t>
      </w:r>
    </w:p>
    <w:p w14:paraId="7CC0F85D" w14:textId="77777777" w:rsidR="00FB505C" w:rsidRPr="00FB505C" w:rsidRDefault="00FB505C" w:rsidP="00FB505C">
      <w:pPr>
        <w:pStyle w:val="ListParagraph"/>
        <w:rPr>
          <w:rFonts w:ascii="Times New Roman" w:hAnsi="Times New Roman" w:cs="Times New Roman"/>
          <w:sz w:val="24"/>
          <w:szCs w:val="24"/>
        </w:rPr>
      </w:pPr>
    </w:p>
    <w:p w14:paraId="0CAD4B1E" w14:textId="422CC872" w:rsidR="00776DE2" w:rsidRDefault="00FB505C" w:rsidP="00AC284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Put another way, the only way </w:t>
      </w:r>
      <w:r w:rsidR="00C34A17">
        <w:rPr>
          <w:rFonts w:ascii="Times New Roman" w:hAnsi="Times New Roman" w:cs="Times New Roman"/>
          <w:sz w:val="24"/>
          <w:szCs w:val="24"/>
        </w:rPr>
        <w:t>the owner of a biodiversity certificate</w:t>
      </w:r>
      <w:r w:rsidR="008F2B6A">
        <w:rPr>
          <w:rFonts w:ascii="Times New Roman" w:hAnsi="Times New Roman" w:cs="Times New Roman"/>
          <w:sz w:val="24"/>
          <w:szCs w:val="24"/>
        </w:rPr>
        <w:t xml:space="preserve"> can transfer </w:t>
      </w:r>
      <w:r w:rsidR="00C34A17">
        <w:rPr>
          <w:rFonts w:ascii="Times New Roman" w:hAnsi="Times New Roman" w:cs="Times New Roman"/>
          <w:sz w:val="24"/>
          <w:szCs w:val="24"/>
        </w:rPr>
        <w:t>the</w:t>
      </w:r>
      <w:r w:rsidR="008F2B6A">
        <w:rPr>
          <w:rFonts w:ascii="Times New Roman" w:hAnsi="Times New Roman" w:cs="Times New Roman"/>
          <w:sz w:val="24"/>
          <w:szCs w:val="24"/>
        </w:rPr>
        <w:t xml:space="preserve"> certificate from one </w:t>
      </w:r>
      <w:r w:rsidR="00C34A17">
        <w:rPr>
          <w:rFonts w:ascii="Times New Roman" w:hAnsi="Times New Roman" w:cs="Times New Roman"/>
          <w:sz w:val="24"/>
          <w:szCs w:val="24"/>
        </w:rPr>
        <w:t xml:space="preserve">Register </w:t>
      </w:r>
      <w:r w:rsidR="008F2B6A">
        <w:rPr>
          <w:rFonts w:ascii="Times New Roman" w:hAnsi="Times New Roman" w:cs="Times New Roman"/>
          <w:sz w:val="24"/>
          <w:szCs w:val="24"/>
        </w:rPr>
        <w:t xml:space="preserve">account </w:t>
      </w:r>
      <w:r w:rsidR="00C34A17">
        <w:rPr>
          <w:rFonts w:ascii="Times New Roman" w:hAnsi="Times New Roman" w:cs="Times New Roman"/>
          <w:sz w:val="24"/>
          <w:szCs w:val="24"/>
        </w:rPr>
        <w:t xml:space="preserve">to another Register </w:t>
      </w:r>
      <w:r w:rsidR="009771FC">
        <w:rPr>
          <w:rFonts w:ascii="Times New Roman" w:hAnsi="Times New Roman" w:cs="Times New Roman"/>
          <w:sz w:val="24"/>
          <w:szCs w:val="24"/>
        </w:rPr>
        <w:t>account</w:t>
      </w:r>
      <w:r w:rsidR="00C34A17">
        <w:rPr>
          <w:rFonts w:ascii="Times New Roman" w:hAnsi="Times New Roman" w:cs="Times New Roman"/>
          <w:sz w:val="24"/>
          <w:szCs w:val="24"/>
        </w:rPr>
        <w:t xml:space="preserve"> (either to transfer the certi</w:t>
      </w:r>
      <w:r w:rsidR="00776DE2">
        <w:rPr>
          <w:rFonts w:ascii="Times New Roman" w:hAnsi="Times New Roman" w:cs="Times New Roman"/>
          <w:sz w:val="24"/>
          <w:szCs w:val="24"/>
        </w:rPr>
        <w:t>fi</w:t>
      </w:r>
      <w:r w:rsidR="00C34A17">
        <w:rPr>
          <w:rFonts w:ascii="Times New Roman" w:hAnsi="Times New Roman" w:cs="Times New Roman"/>
          <w:sz w:val="24"/>
          <w:szCs w:val="24"/>
        </w:rPr>
        <w:t xml:space="preserve">cate to the Register account of </w:t>
      </w:r>
      <w:r w:rsidR="002838E8">
        <w:rPr>
          <w:rFonts w:ascii="Times New Roman" w:hAnsi="Times New Roman" w:cs="Times New Roman"/>
          <w:sz w:val="24"/>
          <w:szCs w:val="24"/>
        </w:rPr>
        <w:t xml:space="preserve">a person who has purchased the certificate, or to transfer the certificate to another Register account of the same person) is to </w:t>
      </w:r>
      <w:r w:rsidR="00776DE2">
        <w:rPr>
          <w:rFonts w:ascii="Times New Roman" w:hAnsi="Times New Roman" w:cs="Times New Roman"/>
          <w:sz w:val="24"/>
          <w:szCs w:val="24"/>
        </w:rPr>
        <w:t xml:space="preserve">send an instruction for the transfer to the Regulator by electronic notice </w:t>
      </w:r>
      <w:r w:rsidR="007D65EE">
        <w:rPr>
          <w:rFonts w:ascii="Times New Roman" w:hAnsi="Times New Roman" w:cs="Times New Roman"/>
          <w:sz w:val="24"/>
          <w:szCs w:val="24"/>
        </w:rPr>
        <w:t xml:space="preserve">transmitted </w:t>
      </w:r>
      <w:r w:rsidR="00776DE2">
        <w:rPr>
          <w:rFonts w:ascii="Times New Roman" w:hAnsi="Times New Roman" w:cs="Times New Roman"/>
          <w:sz w:val="24"/>
          <w:szCs w:val="24"/>
        </w:rPr>
        <w:t xml:space="preserve">to the Regulator. </w:t>
      </w:r>
      <w:r w:rsidR="00CB439B">
        <w:rPr>
          <w:rFonts w:ascii="Times New Roman" w:hAnsi="Times New Roman" w:cs="Times New Roman"/>
          <w:sz w:val="24"/>
          <w:szCs w:val="24"/>
        </w:rPr>
        <w:t>This is intended to remove the possibility of incorrect or fraudulent transfers, which would damage the Nature Repair Market.</w:t>
      </w:r>
    </w:p>
    <w:p w14:paraId="39DD7910" w14:textId="77777777" w:rsidR="00CB439B" w:rsidRPr="00CB439B" w:rsidRDefault="00CB439B" w:rsidP="00CB439B">
      <w:pPr>
        <w:pStyle w:val="ListParagraph"/>
        <w:rPr>
          <w:rFonts w:ascii="Times New Roman" w:hAnsi="Times New Roman" w:cs="Times New Roman"/>
          <w:sz w:val="24"/>
          <w:szCs w:val="24"/>
        </w:rPr>
      </w:pPr>
    </w:p>
    <w:p w14:paraId="4DF7E372" w14:textId="545DEC0C" w:rsidR="00CB439B" w:rsidRDefault="00CB439B" w:rsidP="00AC284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term </w:t>
      </w:r>
      <w:r w:rsidRPr="00603C91">
        <w:rPr>
          <w:rFonts w:ascii="Times New Roman" w:hAnsi="Times New Roman" w:cs="Times New Roman"/>
          <w:i/>
          <w:iCs/>
          <w:sz w:val="24"/>
          <w:szCs w:val="24"/>
        </w:rPr>
        <w:t xml:space="preserve">electronic notice </w:t>
      </w:r>
      <w:r w:rsidR="007D65EE" w:rsidRPr="00603C91">
        <w:rPr>
          <w:rFonts w:ascii="Times New Roman" w:hAnsi="Times New Roman" w:cs="Times New Roman"/>
          <w:i/>
          <w:iCs/>
          <w:sz w:val="24"/>
          <w:szCs w:val="24"/>
        </w:rPr>
        <w:t xml:space="preserve">transmitted </w:t>
      </w:r>
      <w:r w:rsidRPr="00603C91">
        <w:rPr>
          <w:rFonts w:ascii="Times New Roman" w:hAnsi="Times New Roman" w:cs="Times New Roman"/>
          <w:i/>
          <w:iCs/>
          <w:sz w:val="24"/>
          <w:szCs w:val="24"/>
        </w:rPr>
        <w:t>to the R</w:t>
      </w:r>
      <w:r w:rsidR="007D65EE" w:rsidRPr="00603C91">
        <w:rPr>
          <w:rFonts w:ascii="Times New Roman" w:hAnsi="Times New Roman" w:cs="Times New Roman"/>
          <w:i/>
          <w:iCs/>
          <w:sz w:val="24"/>
          <w:szCs w:val="24"/>
        </w:rPr>
        <w:t>egulator</w:t>
      </w:r>
      <w:r w:rsidR="007D65EE">
        <w:rPr>
          <w:rFonts w:ascii="Times New Roman" w:hAnsi="Times New Roman" w:cs="Times New Roman"/>
          <w:sz w:val="24"/>
          <w:szCs w:val="24"/>
        </w:rPr>
        <w:t xml:space="preserve"> is defined in </w:t>
      </w:r>
      <w:r w:rsidR="004E5E4F">
        <w:rPr>
          <w:rFonts w:ascii="Times New Roman" w:hAnsi="Times New Roman" w:cs="Times New Roman"/>
          <w:sz w:val="24"/>
          <w:szCs w:val="24"/>
        </w:rPr>
        <w:t xml:space="preserve">section 9 of the NR Act. An electronic notice transmitted to the Regulator must comply with the requirements in section 9 of the NR Act and </w:t>
      </w:r>
      <w:r w:rsidR="00603C91">
        <w:rPr>
          <w:rFonts w:ascii="Times New Roman" w:hAnsi="Times New Roman" w:cs="Times New Roman"/>
          <w:sz w:val="24"/>
          <w:szCs w:val="24"/>
        </w:rPr>
        <w:t>in section 9 of the NR Rules.</w:t>
      </w:r>
    </w:p>
    <w:p w14:paraId="6F2786E0" w14:textId="77777777" w:rsidR="00776DE2" w:rsidRPr="00776DE2" w:rsidRDefault="00776DE2" w:rsidP="00776DE2">
      <w:pPr>
        <w:pStyle w:val="ListParagraph"/>
        <w:rPr>
          <w:rFonts w:ascii="Times New Roman" w:hAnsi="Times New Roman" w:cs="Times New Roman"/>
          <w:sz w:val="24"/>
          <w:szCs w:val="24"/>
        </w:rPr>
      </w:pPr>
    </w:p>
    <w:p w14:paraId="3617CF61" w14:textId="7200F7E5" w:rsidR="00AC284D" w:rsidRPr="00AC284D" w:rsidRDefault="00AC284D" w:rsidP="00AC284D">
      <w:pPr>
        <w:pStyle w:val="ListParagraph"/>
        <w:numPr>
          <w:ilvl w:val="0"/>
          <w:numId w:val="2"/>
        </w:numPr>
        <w:ind w:left="0" w:hanging="567"/>
        <w:rPr>
          <w:rFonts w:ascii="Times New Roman" w:hAnsi="Times New Roman" w:cs="Times New Roman"/>
          <w:sz w:val="24"/>
          <w:szCs w:val="24"/>
        </w:rPr>
      </w:pPr>
      <w:r w:rsidRPr="00AC284D">
        <w:rPr>
          <w:rFonts w:ascii="Times New Roman" w:hAnsi="Times New Roman" w:cs="Times New Roman"/>
          <w:sz w:val="24"/>
          <w:szCs w:val="24"/>
        </w:rPr>
        <w:t xml:space="preserve">The note </w:t>
      </w:r>
      <w:r w:rsidR="00A82F6B">
        <w:rPr>
          <w:rFonts w:ascii="Times New Roman" w:hAnsi="Times New Roman" w:cs="Times New Roman"/>
          <w:sz w:val="24"/>
          <w:szCs w:val="24"/>
        </w:rPr>
        <w:t>following</w:t>
      </w:r>
      <w:r w:rsidRPr="00AC284D">
        <w:rPr>
          <w:rFonts w:ascii="Times New Roman" w:hAnsi="Times New Roman" w:cs="Times New Roman"/>
          <w:sz w:val="24"/>
          <w:szCs w:val="24"/>
        </w:rPr>
        <w:t xml:space="preserve"> subsection </w:t>
      </w:r>
      <w:r w:rsidR="003867F2">
        <w:rPr>
          <w:rFonts w:ascii="Times New Roman" w:hAnsi="Times New Roman" w:cs="Times New Roman"/>
          <w:sz w:val="24"/>
          <w:szCs w:val="24"/>
        </w:rPr>
        <w:t>95</w:t>
      </w:r>
      <w:r w:rsidRPr="00AC284D">
        <w:rPr>
          <w:rFonts w:ascii="Times New Roman" w:hAnsi="Times New Roman" w:cs="Times New Roman"/>
          <w:sz w:val="24"/>
          <w:szCs w:val="24"/>
        </w:rPr>
        <w:t>(1) clarifies that the transferor and transferee may be the same person.</w:t>
      </w:r>
    </w:p>
    <w:p w14:paraId="4A7B9DB8" w14:textId="77777777" w:rsidR="00AC284D" w:rsidRPr="00AC284D" w:rsidRDefault="00AC284D" w:rsidP="00AC284D">
      <w:pPr>
        <w:pStyle w:val="ListParagraph"/>
        <w:ind w:left="0"/>
        <w:rPr>
          <w:rFonts w:ascii="Times New Roman" w:hAnsi="Times New Roman" w:cs="Times New Roman"/>
          <w:sz w:val="24"/>
          <w:szCs w:val="24"/>
        </w:rPr>
      </w:pPr>
    </w:p>
    <w:p w14:paraId="035E81C0" w14:textId="1F2A4289" w:rsidR="00AC284D" w:rsidRDefault="00AC284D" w:rsidP="00AC284D">
      <w:pPr>
        <w:pStyle w:val="ListParagraph"/>
        <w:numPr>
          <w:ilvl w:val="0"/>
          <w:numId w:val="2"/>
        </w:numPr>
        <w:ind w:left="0" w:hanging="567"/>
        <w:rPr>
          <w:rFonts w:ascii="Times New Roman" w:hAnsi="Times New Roman" w:cs="Times New Roman"/>
          <w:sz w:val="24"/>
          <w:szCs w:val="24"/>
        </w:rPr>
      </w:pPr>
      <w:r w:rsidRPr="00AC284D">
        <w:rPr>
          <w:rFonts w:ascii="Times New Roman" w:hAnsi="Times New Roman" w:cs="Times New Roman"/>
          <w:sz w:val="24"/>
          <w:szCs w:val="24"/>
        </w:rPr>
        <w:t xml:space="preserve">Subsection </w:t>
      </w:r>
      <w:r w:rsidR="003867F2">
        <w:rPr>
          <w:rFonts w:ascii="Times New Roman" w:hAnsi="Times New Roman" w:cs="Times New Roman"/>
          <w:sz w:val="24"/>
          <w:szCs w:val="24"/>
        </w:rPr>
        <w:t>95</w:t>
      </w:r>
      <w:r w:rsidRPr="00AC284D">
        <w:rPr>
          <w:rFonts w:ascii="Times New Roman" w:hAnsi="Times New Roman" w:cs="Times New Roman"/>
          <w:sz w:val="24"/>
          <w:szCs w:val="24"/>
        </w:rPr>
        <w:t xml:space="preserve">(2) requires the instruction provided to the Regulator under subsection </w:t>
      </w:r>
      <w:r w:rsidR="003867F2">
        <w:rPr>
          <w:rFonts w:ascii="Times New Roman" w:hAnsi="Times New Roman" w:cs="Times New Roman"/>
          <w:sz w:val="24"/>
          <w:szCs w:val="24"/>
        </w:rPr>
        <w:t>95</w:t>
      </w:r>
      <w:r w:rsidRPr="00AC284D">
        <w:rPr>
          <w:rFonts w:ascii="Times New Roman" w:hAnsi="Times New Roman" w:cs="Times New Roman"/>
          <w:sz w:val="24"/>
          <w:szCs w:val="24"/>
        </w:rPr>
        <w:t>(1) to set out th</w:t>
      </w:r>
      <w:r w:rsidR="00190D5C">
        <w:rPr>
          <w:rFonts w:ascii="Times New Roman" w:hAnsi="Times New Roman" w:cs="Times New Roman"/>
          <w:sz w:val="24"/>
          <w:szCs w:val="24"/>
        </w:rPr>
        <w:t>e</w:t>
      </w:r>
      <w:r w:rsidRPr="00AC284D">
        <w:rPr>
          <w:rFonts w:ascii="Times New Roman" w:hAnsi="Times New Roman" w:cs="Times New Roman"/>
          <w:sz w:val="24"/>
          <w:szCs w:val="24"/>
        </w:rPr>
        <w:t xml:space="preserve"> account number and holder of the Register account of both the transferor and the transferee.</w:t>
      </w:r>
    </w:p>
    <w:p w14:paraId="09578C5A" w14:textId="77777777" w:rsidR="00A82F6B" w:rsidRPr="00A82F6B" w:rsidRDefault="00A82F6B" w:rsidP="00A82F6B">
      <w:pPr>
        <w:pStyle w:val="ListParagraph"/>
        <w:rPr>
          <w:rFonts w:ascii="Times New Roman" w:hAnsi="Times New Roman" w:cs="Times New Roman"/>
          <w:sz w:val="24"/>
          <w:szCs w:val="24"/>
        </w:rPr>
      </w:pPr>
    </w:p>
    <w:p w14:paraId="08463B24" w14:textId="6B0D00AA" w:rsidR="00A82F6B" w:rsidRPr="00AC284D" w:rsidRDefault="00A82F6B" w:rsidP="00AC284D">
      <w:pPr>
        <w:pStyle w:val="ListParagraph"/>
        <w:numPr>
          <w:ilvl w:val="0"/>
          <w:numId w:val="2"/>
        </w:numPr>
        <w:ind w:left="0" w:hanging="567"/>
        <w:rPr>
          <w:rFonts w:ascii="Times New Roman" w:hAnsi="Times New Roman" w:cs="Times New Roman"/>
          <w:sz w:val="24"/>
          <w:szCs w:val="24"/>
        </w:rPr>
      </w:pPr>
      <w:r w:rsidRPr="00A82F6B">
        <w:rPr>
          <w:rFonts w:ascii="Times New Roman" w:hAnsi="Times New Roman" w:cs="Times New Roman"/>
          <w:sz w:val="24"/>
          <w:szCs w:val="24"/>
        </w:rPr>
        <w:t xml:space="preserve">Subsection </w:t>
      </w:r>
      <w:r w:rsidR="003867F2">
        <w:rPr>
          <w:rFonts w:ascii="Times New Roman" w:hAnsi="Times New Roman" w:cs="Times New Roman"/>
          <w:sz w:val="24"/>
          <w:szCs w:val="24"/>
        </w:rPr>
        <w:t>95</w:t>
      </w:r>
      <w:r w:rsidRPr="00A82F6B">
        <w:rPr>
          <w:rFonts w:ascii="Times New Roman" w:hAnsi="Times New Roman" w:cs="Times New Roman"/>
          <w:sz w:val="24"/>
          <w:szCs w:val="24"/>
        </w:rPr>
        <w:t>(3) requires the Regulator to comply with an instruction received under as soon as practicable after receiving it.</w:t>
      </w:r>
    </w:p>
    <w:p w14:paraId="5BA4576C" w14:textId="77777777" w:rsidR="00AC284D" w:rsidRPr="00AC284D" w:rsidRDefault="00AC284D" w:rsidP="00AC284D">
      <w:pPr>
        <w:pStyle w:val="ListParagraph"/>
        <w:ind w:left="0"/>
        <w:rPr>
          <w:rFonts w:ascii="Times New Roman" w:hAnsi="Times New Roman" w:cs="Times New Roman"/>
          <w:sz w:val="24"/>
          <w:szCs w:val="24"/>
        </w:rPr>
      </w:pPr>
    </w:p>
    <w:p w14:paraId="579525C6" w14:textId="62852535" w:rsidR="00994FF8" w:rsidRPr="00AC284D" w:rsidRDefault="00AC284D" w:rsidP="00AC284D">
      <w:pPr>
        <w:pStyle w:val="ListParagraph"/>
        <w:numPr>
          <w:ilvl w:val="0"/>
          <w:numId w:val="2"/>
        </w:numPr>
        <w:ind w:left="0" w:hanging="567"/>
        <w:rPr>
          <w:rFonts w:ascii="Times New Roman" w:hAnsi="Times New Roman" w:cs="Times New Roman"/>
          <w:sz w:val="24"/>
          <w:szCs w:val="24"/>
        </w:rPr>
      </w:pPr>
      <w:r w:rsidRPr="00AC284D">
        <w:rPr>
          <w:rFonts w:ascii="Times New Roman" w:hAnsi="Times New Roman" w:cs="Times New Roman"/>
          <w:sz w:val="24"/>
          <w:szCs w:val="24"/>
        </w:rPr>
        <w:lastRenderedPageBreak/>
        <w:t xml:space="preserve">Subsection </w:t>
      </w:r>
      <w:r w:rsidR="003867F2">
        <w:rPr>
          <w:rFonts w:ascii="Times New Roman" w:hAnsi="Times New Roman" w:cs="Times New Roman"/>
          <w:sz w:val="24"/>
          <w:szCs w:val="24"/>
        </w:rPr>
        <w:t>95</w:t>
      </w:r>
      <w:r w:rsidRPr="00AC284D">
        <w:rPr>
          <w:rFonts w:ascii="Times New Roman" w:hAnsi="Times New Roman" w:cs="Times New Roman"/>
          <w:sz w:val="24"/>
          <w:szCs w:val="24"/>
        </w:rPr>
        <w:t xml:space="preserve">(4) provides that the Secretary may give an instruction under subsection </w:t>
      </w:r>
      <w:r w:rsidR="003867F2">
        <w:rPr>
          <w:rFonts w:ascii="Times New Roman" w:hAnsi="Times New Roman" w:cs="Times New Roman"/>
          <w:sz w:val="24"/>
          <w:szCs w:val="24"/>
        </w:rPr>
        <w:t>95</w:t>
      </w:r>
      <w:r w:rsidR="00F41E4E">
        <w:rPr>
          <w:rFonts w:ascii="Times New Roman" w:hAnsi="Times New Roman" w:cs="Times New Roman"/>
          <w:sz w:val="24"/>
          <w:szCs w:val="24"/>
        </w:rPr>
        <w:t>(1)</w:t>
      </w:r>
      <w:r w:rsidRPr="00AC284D">
        <w:rPr>
          <w:rFonts w:ascii="Times New Roman" w:hAnsi="Times New Roman" w:cs="Times New Roman"/>
          <w:sz w:val="24"/>
          <w:szCs w:val="24"/>
        </w:rPr>
        <w:t xml:space="preserve"> if the transferor is the Commonwealth.</w:t>
      </w:r>
    </w:p>
    <w:p w14:paraId="4CA87DA2" w14:textId="0E48CB85" w:rsidR="00994FF8" w:rsidRPr="0001387D" w:rsidRDefault="0001387D" w:rsidP="002F3797">
      <w:pPr>
        <w:ind w:hanging="567"/>
        <w:rPr>
          <w:rFonts w:ascii="Times New Roman" w:hAnsi="Times New Roman" w:cs="Times New Roman"/>
          <w:i/>
          <w:iCs/>
          <w:sz w:val="24"/>
          <w:szCs w:val="24"/>
        </w:rPr>
      </w:pPr>
      <w:r w:rsidRPr="0001387D">
        <w:rPr>
          <w:rFonts w:ascii="Times New Roman" w:hAnsi="Times New Roman" w:cs="Times New Roman"/>
          <w:i/>
          <w:iCs/>
          <w:sz w:val="24"/>
          <w:szCs w:val="24"/>
        </w:rPr>
        <w:t xml:space="preserve">Subdivision </w:t>
      </w:r>
      <w:r w:rsidR="00ED1FF5">
        <w:rPr>
          <w:rFonts w:ascii="Times New Roman" w:hAnsi="Times New Roman" w:cs="Times New Roman"/>
          <w:i/>
          <w:iCs/>
          <w:sz w:val="24"/>
          <w:szCs w:val="24"/>
        </w:rPr>
        <w:t>E</w:t>
      </w:r>
      <w:r w:rsidRPr="0001387D">
        <w:rPr>
          <w:rFonts w:ascii="Times New Roman" w:hAnsi="Times New Roman" w:cs="Times New Roman"/>
          <w:i/>
          <w:iCs/>
          <w:sz w:val="24"/>
          <w:szCs w:val="24"/>
        </w:rPr>
        <w:t xml:space="preserve"> – Closure of Register accounts</w:t>
      </w:r>
    </w:p>
    <w:p w14:paraId="3748A888" w14:textId="0D23154B" w:rsidR="0001387D" w:rsidRPr="0001387D" w:rsidRDefault="0001387D" w:rsidP="002F3797">
      <w:pPr>
        <w:ind w:hanging="567"/>
        <w:rPr>
          <w:rFonts w:ascii="Times New Roman" w:hAnsi="Times New Roman" w:cs="Times New Roman"/>
          <w:sz w:val="24"/>
          <w:szCs w:val="24"/>
          <w:u w:val="single"/>
        </w:rPr>
      </w:pPr>
      <w:r w:rsidRPr="0001387D">
        <w:rPr>
          <w:rFonts w:ascii="Times New Roman" w:hAnsi="Times New Roman" w:cs="Times New Roman"/>
          <w:sz w:val="24"/>
          <w:szCs w:val="24"/>
          <w:u w:val="single"/>
        </w:rPr>
        <w:t xml:space="preserve">Section </w:t>
      </w:r>
      <w:r w:rsidR="008652BE">
        <w:rPr>
          <w:rFonts w:ascii="Times New Roman" w:hAnsi="Times New Roman" w:cs="Times New Roman"/>
          <w:sz w:val="24"/>
          <w:szCs w:val="24"/>
          <w:u w:val="single"/>
        </w:rPr>
        <w:t>96</w:t>
      </w:r>
      <w:r w:rsidRPr="0001387D">
        <w:rPr>
          <w:rFonts w:ascii="Times New Roman" w:hAnsi="Times New Roman" w:cs="Times New Roman"/>
          <w:sz w:val="24"/>
          <w:szCs w:val="24"/>
          <w:u w:val="single"/>
        </w:rPr>
        <w:t xml:space="preserve"> – Voluntary closure of Register account</w:t>
      </w:r>
    </w:p>
    <w:p w14:paraId="3D27EB68" w14:textId="493C4A52" w:rsidR="00E30606" w:rsidRDefault="00E30606" w:rsidP="00CB30EF">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8652BE">
        <w:rPr>
          <w:rFonts w:ascii="Times New Roman" w:hAnsi="Times New Roman" w:cs="Times New Roman"/>
          <w:sz w:val="24"/>
          <w:szCs w:val="24"/>
        </w:rPr>
        <w:t>96</w:t>
      </w:r>
      <w:r>
        <w:rPr>
          <w:rFonts w:ascii="Times New Roman" w:hAnsi="Times New Roman" w:cs="Times New Roman"/>
          <w:sz w:val="24"/>
          <w:szCs w:val="24"/>
        </w:rPr>
        <w:t xml:space="preserve"> of the </w:t>
      </w:r>
      <w:r w:rsidR="00C56AE8">
        <w:rPr>
          <w:rFonts w:ascii="Times New Roman" w:hAnsi="Times New Roman" w:cs="Times New Roman"/>
          <w:sz w:val="24"/>
          <w:szCs w:val="24"/>
        </w:rPr>
        <w:t>NR Rules deals with the voluntary closure of a Register account.</w:t>
      </w:r>
    </w:p>
    <w:p w14:paraId="1017D043" w14:textId="77777777" w:rsidR="00C56AE8" w:rsidRDefault="00C56AE8" w:rsidP="00C56AE8">
      <w:pPr>
        <w:pStyle w:val="ListParagraph"/>
        <w:ind w:left="0"/>
        <w:rPr>
          <w:rFonts w:ascii="Times New Roman" w:hAnsi="Times New Roman" w:cs="Times New Roman"/>
          <w:sz w:val="24"/>
          <w:szCs w:val="24"/>
        </w:rPr>
      </w:pPr>
    </w:p>
    <w:p w14:paraId="10DF9177" w14:textId="74E6D75C" w:rsidR="00CB30EF" w:rsidRPr="00CB30EF" w:rsidRDefault="00CB30EF" w:rsidP="00CB30EF">
      <w:pPr>
        <w:pStyle w:val="ListParagraph"/>
        <w:numPr>
          <w:ilvl w:val="0"/>
          <w:numId w:val="2"/>
        </w:numPr>
        <w:ind w:left="0" w:hanging="567"/>
        <w:rPr>
          <w:rFonts w:ascii="Times New Roman" w:hAnsi="Times New Roman" w:cs="Times New Roman"/>
          <w:sz w:val="24"/>
          <w:szCs w:val="24"/>
        </w:rPr>
      </w:pPr>
      <w:r w:rsidRPr="00CB30EF">
        <w:rPr>
          <w:rFonts w:ascii="Times New Roman" w:hAnsi="Times New Roman" w:cs="Times New Roman"/>
          <w:sz w:val="24"/>
          <w:szCs w:val="24"/>
        </w:rPr>
        <w:t xml:space="preserve">Subsection </w:t>
      </w:r>
      <w:r w:rsidR="008652BE">
        <w:rPr>
          <w:rFonts w:ascii="Times New Roman" w:hAnsi="Times New Roman" w:cs="Times New Roman"/>
          <w:sz w:val="24"/>
          <w:szCs w:val="24"/>
        </w:rPr>
        <w:t>96</w:t>
      </w:r>
      <w:r w:rsidRPr="00CB30EF">
        <w:rPr>
          <w:rFonts w:ascii="Times New Roman" w:hAnsi="Times New Roman" w:cs="Times New Roman"/>
          <w:sz w:val="24"/>
          <w:szCs w:val="24"/>
        </w:rPr>
        <w:t xml:space="preserve">(1) provides that the holder of a Reister account may make a request to the Regulator to close the account. </w:t>
      </w:r>
      <w:r w:rsidR="00395B3E">
        <w:rPr>
          <w:rFonts w:ascii="Times New Roman" w:hAnsi="Times New Roman" w:cs="Times New Roman"/>
          <w:sz w:val="24"/>
          <w:szCs w:val="24"/>
        </w:rPr>
        <w:t>T</w:t>
      </w:r>
      <w:r w:rsidRPr="00CB30EF">
        <w:rPr>
          <w:rFonts w:ascii="Times New Roman" w:hAnsi="Times New Roman" w:cs="Times New Roman"/>
          <w:sz w:val="24"/>
          <w:szCs w:val="24"/>
        </w:rPr>
        <w:t>he request be made in writing and in a form approved by the Regulator</w:t>
      </w:r>
      <w:r w:rsidR="00395B3E">
        <w:rPr>
          <w:rFonts w:ascii="Times New Roman" w:hAnsi="Times New Roman" w:cs="Times New Roman"/>
          <w:sz w:val="24"/>
          <w:szCs w:val="24"/>
        </w:rPr>
        <w:t xml:space="preserve"> (subsection </w:t>
      </w:r>
      <w:r w:rsidR="008652BE">
        <w:rPr>
          <w:rFonts w:ascii="Times New Roman" w:hAnsi="Times New Roman" w:cs="Times New Roman"/>
          <w:sz w:val="24"/>
          <w:szCs w:val="24"/>
        </w:rPr>
        <w:t>96</w:t>
      </w:r>
      <w:r w:rsidR="00395B3E">
        <w:rPr>
          <w:rFonts w:ascii="Times New Roman" w:hAnsi="Times New Roman" w:cs="Times New Roman"/>
          <w:sz w:val="24"/>
          <w:szCs w:val="24"/>
        </w:rPr>
        <w:t>(3))</w:t>
      </w:r>
      <w:r w:rsidRPr="00CB30EF">
        <w:rPr>
          <w:rFonts w:ascii="Times New Roman" w:hAnsi="Times New Roman" w:cs="Times New Roman"/>
          <w:sz w:val="24"/>
          <w:szCs w:val="24"/>
        </w:rPr>
        <w:t xml:space="preserve">. </w:t>
      </w:r>
    </w:p>
    <w:p w14:paraId="6BDC3208" w14:textId="77777777" w:rsidR="00CB30EF" w:rsidRPr="00CB30EF" w:rsidRDefault="00CB30EF" w:rsidP="00CB30EF">
      <w:pPr>
        <w:pStyle w:val="ListParagraph"/>
        <w:ind w:left="0"/>
        <w:rPr>
          <w:rFonts w:ascii="Times New Roman" w:hAnsi="Times New Roman" w:cs="Times New Roman"/>
          <w:sz w:val="24"/>
          <w:szCs w:val="24"/>
        </w:rPr>
      </w:pPr>
    </w:p>
    <w:p w14:paraId="797858C2" w14:textId="3950E207" w:rsidR="00CB30EF" w:rsidRPr="00CB30EF" w:rsidRDefault="00CB30EF" w:rsidP="00CB30EF">
      <w:pPr>
        <w:pStyle w:val="ListParagraph"/>
        <w:numPr>
          <w:ilvl w:val="0"/>
          <w:numId w:val="2"/>
        </w:numPr>
        <w:ind w:left="0" w:hanging="567"/>
        <w:rPr>
          <w:rFonts w:ascii="Times New Roman" w:hAnsi="Times New Roman" w:cs="Times New Roman"/>
          <w:sz w:val="24"/>
          <w:szCs w:val="24"/>
        </w:rPr>
      </w:pPr>
      <w:r w:rsidRPr="00CB30EF">
        <w:rPr>
          <w:rFonts w:ascii="Times New Roman" w:hAnsi="Times New Roman" w:cs="Times New Roman"/>
          <w:sz w:val="24"/>
          <w:szCs w:val="24"/>
        </w:rPr>
        <w:t xml:space="preserve">Subsection </w:t>
      </w:r>
      <w:r w:rsidR="008652BE">
        <w:rPr>
          <w:rFonts w:ascii="Times New Roman" w:hAnsi="Times New Roman" w:cs="Times New Roman"/>
          <w:sz w:val="24"/>
          <w:szCs w:val="24"/>
        </w:rPr>
        <w:t>96</w:t>
      </w:r>
      <w:r w:rsidRPr="00CB30EF">
        <w:rPr>
          <w:rFonts w:ascii="Times New Roman" w:hAnsi="Times New Roman" w:cs="Times New Roman"/>
          <w:sz w:val="24"/>
          <w:szCs w:val="24"/>
        </w:rPr>
        <w:t xml:space="preserve">(2) </w:t>
      </w:r>
      <w:r w:rsidR="00D942AA">
        <w:rPr>
          <w:rFonts w:ascii="Times New Roman" w:hAnsi="Times New Roman" w:cs="Times New Roman"/>
          <w:sz w:val="24"/>
          <w:szCs w:val="24"/>
        </w:rPr>
        <w:t>has the effect that the holder of a Register account can only request that the account be closed if the account does not hold any biodiversity certificates at the time of the request</w:t>
      </w:r>
      <w:r w:rsidR="002D7BAD">
        <w:rPr>
          <w:rFonts w:ascii="Times New Roman" w:hAnsi="Times New Roman" w:cs="Times New Roman"/>
          <w:sz w:val="24"/>
          <w:szCs w:val="24"/>
        </w:rPr>
        <w:t>. This is appropriate, as closing a Register account that holds a biodiversity</w:t>
      </w:r>
      <w:r w:rsidR="00F40CA7">
        <w:rPr>
          <w:rFonts w:ascii="Times New Roman" w:hAnsi="Times New Roman" w:cs="Times New Roman"/>
          <w:sz w:val="24"/>
          <w:szCs w:val="24"/>
        </w:rPr>
        <w:t xml:space="preserve"> certificate at the time of closure results in the cancellation of the biodiversity certificate (see section </w:t>
      </w:r>
      <w:r w:rsidR="0097065E">
        <w:rPr>
          <w:rFonts w:ascii="Times New Roman" w:hAnsi="Times New Roman" w:cs="Times New Roman"/>
          <w:sz w:val="24"/>
          <w:szCs w:val="24"/>
        </w:rPr>
        <w:t>98 of the NR Rules</w:t>
      </w:r>
      <w:r w:rsidR="00F40CA7">
        <w:rPr>
          <w:rFonts w:ascii="Times New Roman" w:hAnsi="Times New Roman" w:cs="Times New Roman"/>
          <w:sz w:val="24"/>
          <w:szCs w:val="24"/>
        </w:rPr>
        <w:t>)</w:t>
      </w:r>
      <w:r w:rsidR="00317B6D">
        <w:rPr>
          <w:rFonts w:ascii="Times New Roman" w:hAnsi="Times New Roman" w:cs="Times New Roman"/>
          <w:sz w:val="24"/>
          <w:szCs w:val="24"/>
        </w:rPr>
        <w:t>.</w:t>
      </w:r>
      <w:r w:rsidR="002D7BAD">
        <w:rPr>
          <w:rFonts w:ascii="Times New Roman" w:hAnsi="Times New Roman" w:cs="Times New Roman"/>
          <w:sz w:val="24"/>
          <w:szCs w:val="24"/>
        </w:rPr>
        <w:t xml:space="preserve"> </w:t>
      </w:r>
      <w:r w:rsidR="004E4D3A">
        <w:rPr>
          <w:rFonts w:ascii="Times New Roman" w:hAnsi="Times New Roman" w:cs="Times New Roman"/>
          <w:sz w:val="24"/>
          <w:szCs w:val="24"/>
        </w:rPr>
        <w:t xml:space="preserve">This means that if the holder of a Register account wants to close that account, the holder will need to first ensure that any biodiversity certificate held in that account are transferred to another Register account (either </w:t>
      </w:r>
      <w:r w:rsidR="00356286">
        <w:rPr>
          <w:rFonts w:ascii="Times New Roman" w:hAnsi="Times New Roman" w:cs="Times New Roman"/>
          <w:sz w:val="24"/>
          <w:szCs w:val="24"/>
        </w:rPr>
        <w:t xml:space="preserve">another account held by the same person, or an account held by another person) before a request under </w:t>
      </w:r>
      <w:r w:rsidR="00BE49A3">
        <w:rPr>
          <w:rFonts w:ascii="Times New Roman" w:hAnsi="Times New Roman" w:cs="Times New Roman"/>
          <w:sz w:val="24"/>
          <w:szCs w:val="24"/>
        </w:rPr>
        <w:t>96</w:t>
      </w:r>
      <w:r w:rsidR="00356286">
        <w:rPr>
          <w:rFonts w:ascii="Times New Roman" w:hAnsi="Times New Roman" w:cs="Times New Roman"/>
          <w:sz w:val="24"/>
          <w:szCs w:val="24"/>
        </w:rPr>
        <w:t xml:space="preserve"> to close the account can be made. </w:t>
      </w:r>
    </w:p>
    <w:p w14:paraId="18F2146C" w14:textId="77777777" w:rsidR="00CB30EF" w:rsidRPr="00CB30EF" w:rsidRDefault="00CB30EF" w:rsidP="00CB30EF">
      <w:pPr>
        <w:pStyle w:val="ListParagraph"/>
        <w:ind w:left="0"/>
        <w:rPr>
          <w:rFonts w:ascii="Times New Roman" w:hAnsi="Times New Roman" w:cs="Times New Roman"/>
          <w:sz w:val="24"/>
          <w:szCs w:val="24"/>
        </w:rPr>
      </w:pPr>
    </w:p>
    <w:p w14:paraId="1A063626" w14:textId="6CF596D4" w:rsidR="00CB30EF" w:rsidRPr="00CB30EF" w:rsidRDefault="00CB30EF" w:rsidP="00CB30EF">
      <w:pPr>
        <w:pStyle w:val="ListParagraph"/>
        <w:numPr>
          <w:ilvl w:val="0"/>
          <w:numId w:val="2"/>
        </w:numPr>
        <w:ind w:left="0" w:hanging="567"/>
        <w:rPr>
          <w:rFonts w:ascii="Times New Roman" w:hAnsi="Times New Roman" w:cs="Times New Roman"/>
          <w:sz w:val="24"/>
          <w:szCs w:val="24"/>
        </w:rPr>
      </w:pPr>
      <w:r w:rsidRPr="00CB30EF">
        <w:rPr>
          <w:rFonts w:ascii="Times New Roman" w:hAnsi="Times New Roman" w:cs="Times New Roman"/>
          <w:sz w:val="24"/>
          <w:szCs w:val="24"/>
        </w:rPr>
        <w:t xml:space="preserve">Subsection </w:t>
      </w:r>
      <w:r w:rsidR="00BE49A3">
        <w:rPr>
          <w:rFonts w:ascii="Times New Roman" w:hAnsi="Times New Roman" w:cs="Times New Roman"/>
          <w:sz w:val="24"/>
          <w:szCs w:val="24"/>
        </w:rPr>
        <w:t>96</w:t>
      </w:r>
      <w:r w:rsidRPr="00CB30EF">
        <w:rPr>
          <w:rFonts w:ascii="Times New Roman" w:hAnsi="Times New Roman" w:cs="Times New Roman"/>
          <w:sz w:val="24"/>
          <w:szCs w:val="24"/>
        </w:rPr>
        <w:t>(4) requires the Regulator to, as soon as practicable after receiving the request, to close the account and notify the holder that the account has been closed.</w:t>
      </w:r>
    </w:p>
    <w:p w14:paraId="6EE8F3CD" w14:textId="48EF8479" w:rsidR="0001387D" w:rsidRPr="00AA1718" w:rsidRDefault="00AA1718" w:rsidP="002F3797">
      <w:pPr>
        <w:ind w:hanging="567"/>
        <w:rPr>
          <w:rFonts w:ascii="Times New Roman" w:hAnsi="Times New Roman" w:cs="Times New Roman"/>
          <w:sz w:val="24"/>
          <w:szCs w:val="24"/>
          <w:u w:val="single"/>
        </w:rPr>
      </w:pPr>
      <w:r w:rsidRPr="00AA1718">
        <w:rPr>
          <w:rFonts w:ascii="Times New Roman" w:hAnsi="Times New Roman" w:cs="Times New Roman"/>
          <w:sz w:val="24"/>
          <w:szCs w:val="24"/>
          <w:u w:val="single"/>
        </w:rPr>
        <w:t xml:space="preserve">Section </w:t>
      </w:r>
      <w:r w:rsidR="00EB1387">
        <w:rPr>
          <w:rFonts w:ascii="Times New Roman" w:hAnsi="Times New Roman" w:cs="Times New Roman"/>
          <w:sz w:val="24"/>
          <w:szCs w:val="24"/>
          <w:u w:val="single"/>
        </w:rPr>
        <w:t>97</w:t>
      </w:r>
      <w:r w:rsidRPr="00AA1718">
        <w:rPr>
          <w:rFonts w:ascii="Times New Roman" w:hAnsi="Times New Roman" w:cs="Times New Roman"/>
          <w:sz w:val="24"/>
          <w:szCs w:val="24"/>
          <w:u w:val="single"/>
        </w:rPr>
        <w:t xml:space="preserve"> – Unilateral closure of </w:t>
      </w:r>
      <w:r w:rsidR="007422ED">
        <w:rPr>
          <w:rFonts w:ascii="Times New Roman" w:hAnsi="Times New Roman" w:cs="Times New Roman"/>
          <w:sz w:val="24"/>
          <w:szCs w:val="24"/>
          <w:u w:val="single"/>
        </w:rPr>
        <w:t>R</w:t>
      </w:r>
      <w:r w:rsidRPr="00AA1718">
        <w:rPr>
          <w:rFonts w:ascii="Times New Roman" w:hAnsi="Times New Roman" w:cs="Times New Roman"/>
          <w:sz w:val="24"/>
          <w:szCs w:val="24"/>
          <w:u w:val="single"/>
        </w:rPr>
        <w:t>egister account</w:t>
      </w:r>
    </w:p>
    <w:p w14:paraId="7B980679" w14:textId="048FFA94" w:rsidR="007422ED" w:rsidRPr="00CB30EF" w:rsidRDefault="007422ED" w:rsidP="007422ED">
      <w:pPr>
        <w:pStyle w:val="ListParagraph"/>
        <w:numPr>
          <w:ilvl w:val="0"/>
          <w:numId w:val="2"/>
        </w:numPr>
        <w:ind w:left="0" w:hanging="567"/>
        <w:rPr>
          <w:rFonts w:ascii="Times New Roman" w:hAnsi="Times New Roman" w:cs="Times New Roman"/>
          <w:sz w:val="24"/>
          <w:szCs w:val="24"/>
        </w:rPr>
      </w:pPr>
      <w:r w:rsidRPr="00CB30EF">
        <w:rPr>
          <w:rFonts w:ascii="Times New Roman" w:hAnsi="Times New Roman" w:cs="Times New Roman"/>
          <w:sz w:val="24"/>
          <w:szCs w:val="24"/>
        </w:rPr>
        <w:t xml:space="preserve">Section </w:t>
      </w:r>
      <w:r w:rsidR="00EB1387">
        <w:rPr>
          <w:rFonts w:ascii="Times New Roman" w:hAnsi="Times New Roman" w:cs="Times New Roman"/>
          <w:sz w:val="24"/>
          <w:szCs w:val="24"/>
        </w:rPr>
        <w:t>97</w:t>
      </w:r>
      <w:r w:rsidRPr="00CB30EF">
        <w:rPr>
          <w:rFonts w:ascii="Times New Roman" w:hAnsi="Times New Roman" w:cs="Times New Roman"/>
          <w:sz w:val="24"/>
          <w:szCs w:val="24"/>
        </w:rPr>
        <w:t xml:space="preserve"> of the </w:t>
      </w:r>
      <w:r w:rsidR="00EA6890">
        <w:rPr>
          <w:rFonts w:ascii="Times New Roman" w:hAnsi="Times New Roman" w:cs="Times New Roman"/>
          <w:sz w:val="24"/>
          <w:szCs w:val="24"/>
        </w:rPr>
        <w:t xml:space="preserve">NR </w:t>
      </w:r>
      <w:r w:rsidRPr="00CB30EF">
        <w:rPr>
          <w:rFonts w:ascii="Times New Roman" w:hAnsi="Times New Roman" w:cs="Times New Roman"/>
          <w:sz w:val="24"/>
          <w:szCs w:val="24"/>
        </w:rPr>
        <w:t>Rules provide</w:t>
      </w:r>
      <w:r w:rsidR="00101D56">
        <w:rPr>
          <w:rFonts w:ascii="Times New Roman" w:hAnsi="Times New Roman" w:cs="Times New Roman"/>
          <w:sz w:val="24"/>
          <w:szCs w:val="24"/>
        </w:rPr>
        <w:t>s</w:t>
      </w:r>
      <w:r w:rsidRPr="00CB30EF">
        <w:rPr>
          <w:rFonts w:ascii="Times New Roman" w:hAnsi="Times New Roman" w:cs="Times New Roman"/>
          <w:sz w:val="24"/>
          <w:szCs w:val="24"/>
        </w:rPr>
        <w:t xml:space="preserve"> the Regulator with the power to close a Register account on their own initiative in certain circumstances.</w:t>
      </w:r>
    </w:p>
    <w:p w14:paraId="123D3C9B" w14:textId="77777777" w:rsidR="007422ED" w:rsidRPr="00CB30EF" w:rsidRDefault="007422ED" w:rsidP="007422ED">
      <w:pPr>
        <w:pStyle w:val="ListParagraph"/>
        <w:ind w:left="0"/>
        <w:rPr>
          <w:rFonts w:ascii="Times New Roman" w:hAnsi="Times New Roman" w:cs="Times New Roman"/>
          <w:sz w:val="24"/>
          <w:szCs w:val="24"/>
        </w:rPr>
      </w:pPr>
    </w:p>
    <w:p w14:paraId="524AC878" w14:textId="300D4961" w:rsidR="007422ED" w:rsidRPr="00CB30EF" w:rsidRDefault="007422ED" w:rsidP="007422ED">
      <w:pPr>
        <w:pStyle w:val="ListParagraph"/>
        <w:numPr>
          <w:ilvl w:val="0"/>
          <w:numId w:val="2"/>
        </w:numPr>
        <w:ind w:left="0" w:hanging="567"/>
        <w:rPr>
          <w:rFonts w:ascii="Times New Roman" w:hAnsi="Times New Roman" w:cs="Times New Roman"/>
          <w:sz w:val="24"/>
          <w:szCs w:val="24"/>
        </w:rPr>
      </w:pPr>
      <w:r w:rsidRPr="00CB30EF">
        <w:rPr>
          <w:rFonts w:ascii="Times New Roman" w:hAnsi="Times New Roman" w:cs="Times New Roman"/>
          <w:sz w:val="24"/>
          <w:szCs w:val="24"/>
        </w:rPr>
        <w:t xml:space="preserve">For the Regulator to unilaterally close a Register account, subsection </w:t>
      </w:r>
      <w:r w:rsidR="005B1013">
        <w:rPr>
          <w:rFonts w:ascii="Times New Roman" w:hAnsi="Times New Roman" w:cs="Times New Roman"/>
          <w:sz w:val="24"/>
          <w:szCs w:val="24"/>
        </w:rPr>
        <w:t>97</w:t>
      </w:r>
      <w:r w:rsidRPr="00CB30EF">
        <w:rPr>
          <w:rFonts w:ascii="Times New Roman" w:hAnsi="Times New Roman" w:cs="Times New Roman"/>
          <w:sz w:val="24"/>
          <w:szCs w:val="24"/>
        </w:rPr>
        <w:t>(1) requires that the Regulator be satisfied that the holder of the account:</w:t>
      </w:r>
    </w:p>
    <w:p w14:paraId="19F98C59" w14:textId="77777777" w:rsidR="007422ED" w:rsidRDefault="007422ED" w:rsidP="007422ED">
      <w:pPr>
        <w:pStyle w:val="ListParagraph"/>
        <w:rPr>
          <w:rFonts w:ascii="Times New Roman" w:hAnsi="Times New Roman" w:cs="Times New Roman"/>
          <w:sz w:val="24"/>
          <w:szCs w:val="24"/>
          <w:lang w:val="en-US"/>
        </w:rPr>
      </w:pPr>
    </w:p>
    <w:p w14:paraId="1589E343" w14:textId="77777777" w:rsidR="007422ED" w:rsidRPr="007422ED" w:rsidRDefault="007422ED" w:rsidP="007422ED">
      <w:pPr>
        <w:pStyle w:val="ListParagraph"/>
        <w:numPr>
          <w:ilvl w:val="1"/>
          <w:numId w:val="2"/>
        </w:numPr>
        <w:rPr>
          <w:rFonts w:ascii="Times New Roman" w:hAnsi="Times New Roman" w:cs="Times New Roman"/>
          <w:sz w:val="24"/>
          <w:szCs w:val="24"/>
        </w:rPr>
      </w:pPr>
      <w:r w:rsidRPr="007422ED">
        <w:rPr>
          <w:rFonts w:ascii="Times New Roman" w:hAnsi="Times New Roman" w:cs="Times New Roman"/>
          <w:sz w:val="24"/>
          <w:szCs w:val="24"/>
        </w:rPr>
        <w:t>is no longer a fit and proper person; or</w:t>
      </w:r>
    </w:p>
    <w:p w14:paraId="65E04C44" w14:textId="77777777" w:rsidR="007422ED" w:rsidRPr="007422ED" w:rsidRDefault="007422ED" w:rsidP="007422ED">
      <w:pPr>
        <w:pStyle w:val="ListParagraph"/>
        <w:ind w:left="360"/>
        <w:rPr>
          <w:rFonts w:ascii="Times New Roman" w:hAnsi="Times New Roman" w:cs="Times New Roman"/>
          <w:sz w:val="24"/>
          <w:szCs w:val="24"/>
        </w:rPr>
      </w:pPr>
    </w:p>
    <w:p w14:paraId="68DABF1E" w14:textId="77777777" w:rsidR="007422ED" w:rsidRPr="007422ED" w:rsidRDefault="007422ED" w:rsidP="007422ED">
      <w:pPr>
        <w:pStyle w:val="ListParagraph"/>
        <w:numPr>
          <w:ilvl w:val="1"/>
          <w:numId w:val="2"/>
        </w:numPr>
        <w:rPr>
          <w:rFonts w:ascii="Times New Roman" w:hAnsi="Times New Roman" w:cs="Times New Roman"/>
          <w:sz w:val="24"/>
          <w:szCs w:val="24"/>
        </w:rPr>
      </w:pPr>
      <w:r w:rsidRPr="007422ED">
        <w:rPr>
          <w:rFonts w:ascii="Times New Roman" w:hAnsi="Times New Roman" w:cs="Times New Roman"/>
          <w:sz w:val="24"/>
          <w:szCs w:val="24"/>
        </w:rPr>
        <w:t>has contravened, or is contravening:</w:t>
      </w:r>
    </w:p>
    <w:p w14:paraId="2AE2C9C0" w14:textId="77777777" w:rsidR="007422ED" w:rsidRDefault="007422ED" w:rsidP="007422ED">
      <w:pPr>
        <w:pStyle w:val="ListParagraph"/>
        <w:ind w:left="1980"/>
        <w:rPr>
          <w:rFonts w:ascii="Times New Roman" w:hAnsi="Times New Roman" w:cs="Times New Roman"/>
          <w:sz w:val="24"/>
          <w:szCs w:val="24"/>
          <w:lang w:val="en-US"/>
        </w:rPr>
      </w:pPr>
    </w:p>
    <w:p w14:paraId="59629B26" w14:textId="260659A5" w:rsidR="007422ED" w:rsidRPr="003A1708" w:rsidRDefault="007422ED" w:rsidP="007422ED">
      <w:pPr>
        <w:pStyle w:val="ListParagraph"/>
        <w:numPr>
          <w:ilvl w:val="2"/>
          <w:numId w:val="2"/>
        </w:numPr>
        <w:ind w:left="1134" w:hanging="567"/>
        <w:rPr>
          <w:rFonts w:ascii="Times New Roman" w:hAnsi="Times New Roman" w:cs="Times New Roman"/>
          <w:sz w:val="24"/>
          <w:szCs w:val="24"/>
          <w:lang w:val="en-US"/>
        </w:rPr>
      </w:pPr>
      <w:r w:rsidRPr="003A1708">
        <w:rPr>
          <w:rFonts w:ascii="Times New Roman" w:hAnsi="Times New Roman" w:cs="Times New Roman"/>
          <w:sz w:val="24"/>
          <w:szCs w:val="24"/>
          <w:lang w:val="en-US"/>
        </w:rPr>
        <w:t>rules made for the purposes of paragraph 167(2)(</w:t>
      </w:r>
      <w:proofErr w:type="spellStart"/>
      <w:r w:rsidRPr="003A1708">
        <w:rPr>
          <w:rFonts w:ascii="Times New Roman" w:hAnsi="Times New Roman" w:cs="Times New Roman"/>
          <w:sz w:val="24"/>
          <w:szCs w:val="24"/>
          <w:lang w:val="en-US"/>
        </w:rPr>
        <w:t>i</w:t>
      </w:r>
      <w:proofErr w:type="spellEnd"/>
      <w:r w:rsidRPr="003A1708">
        <w:rPr>
          <w:rFonts w:ascii="Times New Roman" w:hAnsi="Times New Roman" w:cs="Times New Roman"/>
          <w:sz w:val="24"/>
          <w:szCs w:val="24"/>
          <w:lang w:val="en-US"/>
        </w:rPr>
        <w:t xml:space="preserve">) of the </w:t>
      </w:r>
      <w:r w:rsidR="00470DC7">
        <w:rPr>
          <w:rFonts w:ascii="Times New Roman" w:hAnsi="Times New Roman" w:cs="Times New Roman"/>
          <w:sz w:val="24"/>
          <w:szCs w:val="24"/>
          <w:lang w:val="en-US"/>
        </w:rPr>
        <w:t xml:space="preserve">NR </w:t>
      </w:r>
      <w:r w:rsidRPr="003A1708">
        <w:rPr>
          <w:rFonts w:ascii="Times New Roman" w:hAnsi="Times New Roman" w:cs="Times New Roman"/>
          <w:sz w:val="24"/>
          <w:szCs w:val="24"/>
          <w:lang w:val="en-US"/>
        </w:rPr>
        <w:t>Act (which require the holders of Register accounts to notify the Regulator of specified events); or</w:t>
      </w:r>
    </w:p>
    <w:p w14:paraId="36E6D6D3" w14:textId="77777777" w:rsidR="007422ED" w:rsidRDefault="007422ED" w:rsidP="007422ED">
      <w:pPr>
        <w:pStyle w:val="ListParagraph"/>
        <w:ind w:left="1134"/>
        <w:rPr>
          <w:rFonts w:ascii="Times New Roman" w:hAnsi="Times New Roman" w:cs="Times New Roman"/>
          <w:sz w:val="24"/>
          <w:szCs w:val="24"/>
          <w:lang w:val="en-US"/>
        </w:rPr>
      </w:pPr>
    </w:p>
    <w:p w14:paraId="50CC2435" w14:textId="51124C99" w:rsidR="007422ED" w:rsidRDefault="007422ED" w:rsidP="007422ED">
      <w:pPr>
        <w:pStyle w:val="ListParagraph"/>
        <w:numPr>
          <w:ilvl w:val="2"/>
          <w:numId w:val="2"/>
        </w:numPr>
        <w:ind w:left="1134" w:hanging="567"/>
        <w:rPr>
          <w:rFonts w:ascii="Times New Roman" w:hAnsi="Times New Roman" w:cs="Times New Roman"/>
          <w:sz w:val="24"/>
          <w:szCs w:val="24"/>
          <w:lang w:val="en-US"/>
        </w:rPr>
      </w:pPr>
      <w:r w:rsidRPr="003A1708">
        <w:rPr>
          <w:rFonts w:ascii="Times New Roman" w:hAnsi="Times New Roman" w:cs="Times New Roman"/>
          <w:sz w:val="24"/>
          <w:szCs w:val="24"/>
          <w:lang w:val="en-US"/>
        </w:rPr>
        <w:t xml:space="preserve">rules made for the purposes of subsection 168(1) or (2) of the </w:t>
      </w:r>
      <w:r w:rsidR="00470DC7">
        <w:rPr>
          <w:rFonts w:ascii="Times New Roman" w:hAnsi="Times New Roman" w:cs="Times New Roman"/>
          <w:sz w:val="24"/>
          <w:szCs w:val="24"/>
          <w:lang w:val="en-US"/>
        </w:rPr>
        <w:t xml:space="preserve">NR </w:t>
      </w:r>
      <w:r w:rsidRPr="003A1708">
        <w:rPr>
          <w:rFonts w:ascii="Times New Roman" w:hAnsi="Times New Roman" w:cs="Times New Roman"/>
          <w:sz w:val="24"/>
          <w:szCs w:val="24"/>
          <w:lang w:val="en-US"/>
        </w:rPr>
        <w:t>Act (which deal with the use or disclosure of information obtained from the Register).</w:t>
      </w:r>
    </w:p>
    <w:p w14:paraId="4295F100" w14:textId="77777777" w:rsidR="007422ED" w:rsidRPr="00105685" w:rsidRDefault="007422ED" w:rsidP="007422ED">
      <w:pPr>
        <w:pStyle w:val="ListParagraph"/>
        <w:rPr>
          <w:rFonts w:ascii="Times New Roman" w:hAnsi="Times New Roman" w:cs="Times New Roman"/>
          <w:sz w:val="24"/>
          <w:szCs w:val="24"/>
          <w:lang w:val="en-US"/>
        </w:rPr>
      </w:pPr>
    </w:p>
    <w:p w14:paraId="0D4B6E7C" w14:textId="5475336C" w:rsidR="007422ED" w:rsidRPr="007422ED" w:rsidRDefault="007422ED" w:rsidP="007422ED">
      <w:pPr>
        <w:pStyle w:val="ListParagraph"/>
        <w:numPr>
          <w:ilvl w:val="0"/>
          <w:numId w:val="2"/>
        </w:numPr>
        <w:ind w:left="0" w:hanging="567"/>
        <w:rPr>
          <w:rFonts w:ascii="Times New Roman" w:hAnsi="Times New Roman" w:cs="Times New Roman"/>
          <w:sz w:val="24"/>
          <w:szCs w:val="24"/>
        </w:rPr>
      </w:pPr>
      <w:r w:rsidRPr="007422ED">
        <w:rPr>
          <w:rFonts w:ascii="Times New Roman" w:hAnsi="Times New Roman" w:cs="Times New Roman"/>
          <w:sz w:val="24"/>
          <w:szCs w:val="24"/>
        </w:rPr>
        <w:t xml:space="preserve">Subsection </w:t>
      </w:r>
      <w:r w:rsidR="005B1013">
        <w:rPr>
          <w:rFonts w:ascii="Times New Roman" w:hAnsi="Times New Roman" w:cs="Times New Roman"/>
          <w:sz w:val="24"/>
          <w:szCs w:val="24"/>
        </w:rPr>
        <w:t>97</w:t>
      </w:r>
      <w:r w:rsidRPr="007422ED">
        <w:rPr>
          <w:rFonts w:ascii="Times New Roman" w:hAnsi="Times New Roman" w:cs="Times New Roman"/>
          <w:sz w:val="24"/>
          <w:szCs w:val="24"/>
        </w:rPr>
        <w:t xml:space="preserve">(2) requires the Regulator to use all reasonable efforts to notify the holder of the Register account, in writing, that the Regulator is intending to close the account. </w:t>
      </w:r>
    </w:p>
    <w:p w14:paraId="21DA4A97" w14:textId="77777777" w:rsidR="007422ED" w:rsidRPr="007422ED" w:rsidRDefault="007422ED" w:rsidP="007422ED">
      <w:pPr>
        <w:pStyle w:val="ListParagraph"/>
        <w:ind w:left="0"/>
        <w:rPr>
          <w:rFonts w:ascii="Times New Roman" w:hAnsi="Times New Roman" w:cs="Times New Roman"/>
          <w:sz w:val="24"/>
          <w:szCs w:val="24"/>
        </w:rPr>
      </w:pPr>
    </w:p>
    <w:p w14:paraId="4E6C3788" w14:textId="3FFADBFF" w:rsidR="007422ED" w:rsidRDefault="007422ED" w:rsidP="007422ED">
      <w:pPr>
        <w:pStyle w:val="ListParagraph"/>
        <w:numPr>
          <w:ilvl w:val="0"/>
          <w:numId w:val="2"/>
        </w:numPr>
        <w:ind w:left="0" w:hanging="567"/>
        <w:rPr>
          <w:rFonts w:ascii="Times New Roman" w:hAnsi="Times New Roman" w:cs="Times New Roman"/>
          <w:sz w:val="24"/>
          <w:szCs w:val="24"/>
        </w:rPr>
      </w:pPr>
      <w:r w:rsidRPr="007422ED">
        <w:rPr>
          <w:rFonts w:ascii="Times New Roman" w:hAnsi="Times New Roman" w:cs="Times New Roman"/>
          <w:sz w:val="24"/>
          <w:szCs w:val="24"/>
        </w:rPr>
        <w:t xml:space="preserve">Subsection </w:t>
      </w:r>
      <w:r w:rsidR="005B1013">
        <w:rPr>
          <w:rFonts w:ascii="Times New Roman" w:hAnsi="Times New Roman" w:cs="Times New Roman"/>
          <w:sz w:val="24"/>
          <w:szCs w:val="24"/>
        </w:rPr>
        <w:t>97</w:t>
      </w:r>
      <w:r w:rsidRPr="007422ED">
        <w:rPr>
          <w:rFonts w:ascii="Times New Roman" w:hAnsi="Times New Roman" w:cs="Times New Roman"/>
          <w:sz w:val="24"/>
          <w:szCs w:val="24"/>
        </w:rPr>
        <w:t xml:space="preserve">(3) requires that the notice include the reasons why the Regulator intends to close the account and a statement of the effect of the closure of the account on any </w:t>
      </w:r>
      <w:r w:rsidRPr="007422ED">
        <w:rPr>
          <w:rFonts w:ascii="Times New Roman" w:hAnsi="Times New Roman" w:cs="Times New Roman"/>
          <w:sz w:val="24"/>
          <w:szCs w:val="24"/>
        </w:rPr>
        <w:lastRenderedPageBreak/>
        <w:t xml:space="preserve">biodiversity certificates held in the account immediately before the closure (which is the cancellation of the biodiversity certificates, in accordance with section </w:t>
      </w:r>
      <w:r w:rsidR="00C947E9">
        <w:rPr>
          <w:rFonts w:ascii="Times New Roman" w:hAnsi="Times New Roman" w:cs="Times New Roman"/>
          <w:sz w:val="24"/>
          <w:szCs w:val="24"/>
        </w:rPr>
        <w:t>98</w:t>
      </w:r>
      <w:r w:rsidRPr="007422ED">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7422ED">
        <w:rPr>
          <w:rFonts w:ascii="Times New Roman" w:hAnsi="Times New Roman" w:cs="Times New Roman"/>
          <w:sz w:val="24"/>
          <w:szCs w:val="24"/>
        </w:rPr>
        <w:t>Rules). The notice must invite the Register account holder to make submissions to the Regulator within a specified period of not less than 30 days.</w:t>
      </w:r>
    </w:p>
    <w:p w14:paraId="15EBA336" w14:textId="77777777" w:rsidR="004C00F2" w:rsidRPr="004C00F2" w:rsidRDefault="004C00F2" w:rsidP="004C00F2">
      <w:pPr>
        <w:pStyle w:val="ListParagraph"/>
        <w:rPr>
          <w:rFonts w:ascii="Times New Roman" w:hAnsi="Times New Roman" w:cs="Times New Roman"/>
          <w:sz w:val="24"/>
          <w:szCs w:val="24"/>
        </w:rPr>
      </w:pPr>
    </w:p>
    <w:p w14:paraId="08FABB2F" w14:textId="50AACE92" w:rsidR="004C00F2" w:rsidRPr="007422ED" w:rsidRDefault="004C00F2" w:rsidP="007422ED">
      <w:pPr>
        <w:pStyle w:val="ListParagraph"/>
        <w:numPr>
          <w:ilvl w:val="0"/>
          <w:numId w:val="2"/>
        </w:numPr>
        <w:ind w:left="0" w:hanging="567"/>
        <w:rPr>
          <w:rFonts w:ascii="Times New Roman" w:hAnsi="Times New Roman" w:cs="Times New Roman"/>
          <w:sz w:val="24"/>
          <w:szCs w:val="24"/>
        </w:rPr>
      </w:pPr>
      <w:r w:rsidRPr="004C00F2">
        <w:rPr>
          <w:rFonts w:ascii="Times New Roman" w:hAnsi="Times New Roman" w:cs="Times New Roman"/>
          <w:sz w:val="24"/>
          <w:szCs w:val="24"/>
        </w:rPr>
        <w:t>The Regulator must consider any submissions made in response to the notice</w:t>
      </w:r>
      <w:r>
        <w:rPr>
          <w:rFonts w:ascii="Times New Roman" w:hAnsi="Times New Roman" w:cs="Times New Roman"/>
          <w:sz w:val="24"/>
          <w:szCs w:val="24"/>
        </w:rPr>
        <w:t xml:space="preserve"> before deciding whether to close the account.</w:t>
      </w:r>
    </w:p>
    <w:p w14:paraId="289B2A7C" w14:textId="77777777" w:rsidR="007422ED" w:rsidRPr="007422ED" w:rsidRDefault="007422ED" w:rsidP="007422ED">
      <w:pPr>
        <w:pStyle w:val="ListParagraph"/>
        <w:ind w:left="0"/>
        <w:rPr>
          <w:rFonts w:ascii="Times New Roman" w:hAnsi="Times New Roman" w:cs="Times New Roman"/>
          <w:sz w:val="24"/>
          <w:szCs w:val="24"/>
        </w:rPr>
      </w:pPr>
    </w:p>
    <w:p w14:paraId="6E225737" w14:textId="173FEC1D" w:rsidR="00D62BA4" w:rsidRDefault="007422ED" w:rsidP="007422ED">
      <w:pPr>
        <w:pStyle w:val="ListParagraph"/>
        <w:numPr>
          <w:ilvl w:val="0"/>
          <w:numId w:val="2"/>
        </w:numPr>
        <w:ind w:left="0" w:hanging="567"/>
        <w:rPr>
          <w:rFonts w:ascii="Times New Roman" w:hAnsi="Times New Roman" w:cs="Times New Roman"/>
          <w:sz w:val="24"/>
          <w:szCs w:val="24"/>
        </w:rPr>
      </w:pPr>
      <w:r w:rsidRPr="007422ED">
        <w:rPr>
          <w:rFonts w:ascii="Times New Roman" w:hAnsi="Times New Roman" w:cs="Times New Roman"/>
          <w:sz w:val="24"/>
          <w:szCs w:val="24"/>
        </w:rPr>
        <w:t xml:space="preserve">Subsections </w:t>
      </w:r>
      <w:r w:rsidR="00C947E9">
        <w:rPr>
          <w:rFonts w:ascii="Times New Roman" w:hAnsi="Times New Roman" w:cs="Times New Roman"/>
          <w:sz w:val="24"/>
          <w:szCs w:val="24"/>
        </w:rPr>
        <w:t>97</w:t>
      </w:r>
      <w:r w:rsidRPr="007422ED">
        <w:rPr>
          <w:rFonts w:ascii="Times New Roman" w:hAnsi="Times New Roman" w:cs="Times New Roman"/>
          <w:sz w:val="24"/>
          <w:szCs w:val="24"/>
        </w:rPr>
        <w:t xml:space="preserve">(2) and (3) ensure that procedural fairness is afforded to the holder of the Register account by providing them with an opportunity to be heard prior to the Regulator’s decision. </w:t>
      </w:r>
      <w:r w:rsidR="00DA55E1">
        <w:rPr>
          <w:rFonts w:ascii="Times New Roman" w:hAnsi="Times New Roman" w:cs="Times New Roman"/>
          <w:sz w:val="24"/>
          <w:szCs w:val="24"/>
        </w:rPr>
        <w:t xml:space="preserve">In addition, it provides the holder of the Register account the opportunity to ensure that any biodiversity certificate held in the account are transferred to another account prior to the account being closed. This is important, as the effect of section </w:t>
      </w:r>
      <w:r w:rsidR="00C947E9">
        <w:rPr>
          <w:rFonts w:ascii="Times New Roman" w:hAnsi="Times New Roman" w:cs="Times New Roman"/>
          <w:sz w:val="24"/>
          <w:szCs w:val="24"/>
        </w:rPr>
        <w:t>98</w:t>
      </w:r>
      <w:r w:rsidR="00DA55E1">
        <w:rPr>
          <w:rFonts w:ascii="Times New Roman" w:hAnsi="Times New Roman" w:cs="Times New Roman"/>
          <w:sz w:val="24"/>
          <w:szCs w:val="24"/>
        </w:rPr>
        <w:t xml:space="preserve"> of the NR Rules is that a biodiversit</w:t>
      </w:r>
      <w:r w:rsidR="00D62BA4">
        <w:rPr>
          <w:rFonts w:ascii="Times New Roman" w:hAnsi="Times New Roman" w:cs="Times New Roman"/>
          <w:sz w:val="24"/>
          <w:szCs w:val="24"/>
        </w:rPr>
        <w:t xml:space="preserve">y certificate that is held in a Register account that is cancelled will also be cancelled. </w:t>
      </w:r>
    </w:p>
    <w:p w14:paraId="27A26E59" w14:textId="77777777" w:rsidR="00F250BA" w:rsidRPr="00F250BA" w:rsidRDefault="00F250BA" w:rsidP="00F250BA">
      <w:pPr>
        <w:pStyle w:val="ListParagraph"/>
        <w:rPr>
          <w:rFonts w:ascii="Times New Roman" w:hAnsi="Times New Roman" w:cs="Times New Roman"/>
          <w:sz w:val="24"/>
          <w:szCs w:val="24"/>
        </w:rPr>
      </w:pPr>
    </w:p>
    <w:p w14:paraId="611CC445" w14:textId="607C8C54" w:rsidR="00F250BA" w:rsidRDefault="00903A58" w:rsidP="007422E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97(4) requires the Regulator to, as soon as practicable </w:t>
      </w:r>
      <w:r w:rsidR="001F58AA">
        <w:rPr>
          <w:rFonts w:ascii="Times New Roman" w:hAnsi="Times New Roman" w:cs="Times New Roman"/>
          <w:sz w:val="24"/>
          <w:szCs w:val="24"/>
        </w:rPr>
        <w:t>clos</w:t>
      </w:r>
      <w:r w:rsidR="003D7888">
        <w:rPr>
          <w:rFonts w:ascii="Times New Roman" w:hAnsi="Times New Roman" w:cs="Times New Roman"/>
          <w:sz w:val="24"/>
          <w:szCs w:val="24"/>
        </w:rPr>
        <w:t>ing</w:t>
      </w:r>
      <w:r w:rsidR="001F58AA">
        <w:rPr>
          <w:rFonts w:ascii="Times New Roman" w:hAnsi="Times New Roman" w:cs="Times New Roman"/>
          <w:sz w:val="24"/>
          <w:szCs w:val="24"/>
        </w:rPr>
        <w:t xml:space="preserve"> a Register account under </w:t>
      </w:r>
      <w:r w:rsidR="003D7888">
        <w:rPr>
          <w:rFonts w:ascii="Times New Roman" w:hAnsi="Times New Roman" w:cs="Times New Roman"/>
          <w:sz w:val="24"/>
          <w:szCs w:val="24"/>
        </w:rPr>
        <w:t>section 97</w:t>
      </w:r>
      <w:r w:rsidR="001F58AA">
        <w:rPr>
          <w:rFonts w:ascii="Times New Roman" w:hAnsi="Times New Roman" w:cs="Times New Roman"/>
          <w:sz w:val="24"/>
          <w:szCs w:val="24"/>
        </w:rPr>
        <w:t>,</w:t>
      </w:r>
      <w:r>
        <w:rPr>
          <w:rFonts w:ascii="Times New Roman" w:hAnsi="Times New Roman" w:cs="Times New Roman"/>
          <w:sz w:val="24"/>
          <w:szCs w:val="24"/>
        </w:rPr>
        <w:t xml:space="preserve"> </w:t>
      </w:r>
      <w:r w:rsidR="002762A9" w:rsidRPr="002762A9">
        <w:rPr>
          <w:rFonts w:ascii="Times New Roman" w:hAnsi="Times New Roman" w:cs="Times New Roman"/>
          <w:sz w:val="24"/>
          <w:szCs w:val="24"/>
        </w:rPr>
        <w:t>give written notice of the decision to the holder (if any) of the Register account</w:t>
      </w:r>
      <w:r w:rsidR="002762A9">
        <w:rPr>
          <w:rFonts w:ascii="Times New Roman" w:hAnsi="Times New Roman" w:cs="Times New Roman"/>
          <w:sz w:val="24"/>
          <w:szCs w:val="24"/>
        </w:rPr>
        <w:t>.</w:t>
      </w:r>
    </w:p>
    <w:p w14:paraId="3678CE65" w14:textId="77777777" w:rsidR="00D62BA4" w:rsidRPr="00D62BA4" w:rsidRDefault="00D62BA4" w:rsidP="00D62BA4">
      <w:pPr>
        <w:pStyle w:val="ListParagraph"/>
        <w:rPr>
          <w:rFonts w:ascii="Times New Roman" w:hAnsi="Times New Roman" w:cs="Times New Roman"/>
          <w:sz w:val="24"/>
          <w:szCs w:val="24"/>
        </w:rPr>
      </w:pPr>
    </w:p>
    <w:p w14:paraId="421E2730" w14:textId="5408F136" w:rsidR="0001387D" w:rsidRPr="007422ED" w:rsidRDefault="007422ED" w:rsidP="007422ED">
      <w:pPr>
        <w:pStyle w:val="ListParagraph"/>
        <w:numPr>
          <w:ilvl w:val="0"/>
          <w:numId w:val="2"/>
        </w:numPr>
        <w:ind w:left="0" w:hanging="567"/>
        <w:rPr>
          <w:rFonts w:ascii="Times New Roman" w:hAnsi="Times New Roman" w:cs="Times New Roman"/>
          <w:sz w:val="24"/>
          <w:szCs w:val="24"/>
        </w:rPr>
      </w:pPr>
      <w:r w:rsidRPr="007422ED">
        <w:rPr>
          <w:rFonts w:ascii="Times New Roman" w:hAnsi="Times New Roman" w:cs="Times New Roman"/>
          <w:sz w:val="24"/>
          <w:szCs w:val="24"/>
        </w:rPr>
        <w:t xml:space="preserve">A decision by the Regulator to unilaterally close a Register account is a reviewable decision under </w:t>
      </w:r>
      <w:r w:rsidR="008872F9">
        <w:rPr>
          <w:rFonts w:ascii="Times New Roman" w:hAnsi="Times New Roman" w:cs="Times New Roman"/>
          <w:sz w:val="24"/>
          <w:szCs w:val="24"/>
        </w:rPr>
        <w:t xml:space="preserve">paragraph </w:t>
      </w:r>
      <w:r w:rsidR="00C947E9">
        <w:rPr>
          <w:rFonts w:ascii="Times New Roman" w:hAnsi="Times New Roman" w:cs="Times New Roman"/>
          <w:sz w:val="24"/>
          <w:szCs w:val="24"/>
        </w:rPr>
        <w:t>120</w:t>
      </w:r>
      <w:r w:rsidR="006B7D84">
        <w:rPr>
          <w:rFonts w:ascii="Times New Roman" w:hAnsi="Times New Roman" w:cs="Times New Roman"/>
          <w:sz w:val="24"/>
          <w:szCs w:val="24"/>
        </w:rPr>
        <w:t>(</w:t>
      </w:r>
      <w:r w:rsidR="00F01D96">
        <w:rPr>
          <w:rFonts w:ascii="Times New Roman" w:hAnsi="Times New Roman" w:cs="Times New Roman"/>
          <w:sz w:val="24"/>
          <w:szCs w:val="24"/>
        </w:rPr>
        <w:t>b</w:t>
      </w:r>
      <w:r w:rsidR="006B7D84">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006B7D84">
        <w:rPr>
          <w:rFonts w:ascii="Times New Roman" w:hAnsi="Times New Roman" w:cs="Times New Roman"/>
          <w:sz w:val="24"/>
          <w:szCs w:val="24"/>
        </w:rPr>
        <w:t>Rules</w:t>
      </w:r>
      <w:r w:rsidRPr="007422ED">
        <w:rPr>
          <w:rFonts w:ascii="Times New Roman" w:hAnsi="Times New Roman" w:cs="Times New Roman"/>
          <w:sz w:val="24"/>
          <w:szCs w:val="24"/>
        </w:rPr>
        <w:t>.</w:t>
      </w:r>
    </w:p>
    <w:p w14:paraId="27253199" w14:textId="78CA908A" w:rsidR="00AA1718" w:rsidRPr="00010B5E" w:rsidRDefault="00AA1718" w:rsidP="002F3797">
      <w:pPr>
        <w:ind w:hanging="567"/>
        <w:rPr>
          <w:rFonts w:ascii="Times New Roman" w:hAnsi="Times New Roman" w:cs="Times New Roman"/>
          <w:sz w:val="24"/>
          <w:szCs w:val="24"/>
          <w:u w:val="single"/>
        </w:rPr>
      </w:pPr>
      <w:r w:rsidRPr="00010B5E">
        <w:rPr>
          <w:rFonts w:ascii="Times New Roman" w:hAnsi="Times New Roman" w:cs="Times New Roman"/>
          <w:sz w:val="24"/>
          <w:szCs w:val="24"/>
          <w:u w:val="single"/>
        </w:rPr>
        <w:t xml:space="preserve">Section </w:t>
      </w:r>
      <w:r w:rsidR="00C947E9">
        <w:rPr>
          <w:rFonts w:ascii="Times New Roman" w:hAnsi="Times New Roman" w:cs="Times New Roman"/>
          <w:sz w:val="24"/>
          <w:szCs w:val="24"/>
          <w:u w:val="single"/>
        </w:rPr>
        <w:t>98</w:t>
      </w:r>
      <w:r w:rsidRPr="00010B5E">
        <w:rPr>
          <w:rFonts w:ascii="Times New Roman" w:hAnsi="Times New Roman" w:cs="Times New Roman"/>
          <w:sz w:val="24"/>
          <w:szCs w:val="24"/>
          <w:u w:val="single"/>
        </w:rPr>
        <w:t xml:space="preserve"> – Effect of closure of Register account – cancellation of biodiversity certificate</w:t>
      </w:r>
    </w:p>
    <w:p w14:paraId="4681103C" w14:textId="017F2EC7" w:rsidR="000051DD" w:rsidRDefault="004D3643" w:rsidP="002F3797">
      <w:pPr>
        <w:pStyle w:val="ListParagraph"/>
        <w:numPr>
          <w:ilvl w:val="0"/>
          <w:numId w:val="2"/>
        </w:numPr>
        <w:ind w:left="0" w:hanging="567"/>
        <w:rPr>
          <w:rFonts w:ascii="Times New Roman" w:hAnsi="Times New Roman" w:cs="Times New Roman"/>
          <w:sz w:val="24"/>
          <w:szCs w:val="24"/>
        </w:rPr>
      </w:pPr>
      <w:r w:rsidRPr="004D3643">
        <w:rPr>
          <w:rFonts w:ascii="Times New Roman" w:hAnsi="Times New Roman" w:cs="Times New Roman"/>
          <w:sz w:val="24"/>
          <w:szCs w:val="24"/>
        </w:rPr>
        <w:t xml:space="preserve">Section </w:t>
      </w:r>
      <w:r w:rsidR="00C947E9">
        <w:rPr>
          <w:rFonts w:ascii="Times New Roman" w:hAnsi="Times New Roman" w:cs="Times New Roman"/>
          <w:sz w:val="24"/>
          <w:szCs w:val="24"/>
        </w:rPr>
        <w:t>98</w:t>
      </w:r>
      <w:r w:rsidRPr="004D3643">
        <w:rPr>
          <w:rFonts w:ascii="Times New Roman" w:hAnsi="Times New Roman" w:cs="Times New Roman"/>
          <w:sz w:val="24"/>
          <w:szCs w:val="24"/>
        </w:rPr>
        <w:t xml:space="preserve"> of the </w:t>
      </w:r>
      <w:r w:rsidR="00BC44B3">
        <w:rPr>
          <w:rFonts w:ascii="Times New Roman" w:hAnsi="Times New Roman" w:cs="Times New Roman"/>
          <w:sz w:val="24"/>
          <w:szCs w:val="24"/>
        </w:rPr>
        <w:t xml:space="preserve">NR </w:t>
      </w:r>
      <w:r w:rsidRPr="004D3643">
        <w:rPr>
          <w:rFonts w:ascii="Times New Roman" w:hAnsi="Times New Roman" w:cs="Times New Roman"/>
          <w:sz w:val="24"/>
          <w:szCs w:val="24"/>
        </w:rPr>
        <w:t xml:space="preserve">Rules </w:t>
      </w:r>
      <w:r w:rsidR="00EE49BC">
        <w:rPr>
          <w:rFonts w:ascii="Times New Roman" w:hAnsi="Times New Roman" w:cs="Times New Roman"/>
          <w:sz w:val="24"/>
          <w:szCs w:val="24"/>
        </w:rPr>
        <w:t xml:space="preserve">has the effect </w:t>
      </w:r>
      <w:r w:rsidRPr="004D3643">
        <w:rPr>
          <w:rFonts w:ascii="Times New Roman" w:hAnsi="Times New Roman" w:cs="Times New Roman"/>
          <w:sz w:val="24"/>
          <w:szCs w:val="24"/>
        </w:rPr>
        <w:t xml:space="preserve">that a biodiversity certificate is cancelled if it is held in a Register account that is </w:t>
      </w:r>
      <w:r w:rsidR="006D6E99">
        <w:rPr>
          <w:rFonts w:ascii="Times New Roman" w:hAnsi="Times New Roman" w:cs="Times New Roman"/>
          <w:sz w:val="24"/>
          <w:szCs w:val="24"/>
        </w:rPr>
        <w:t xml:space="preserve">unilaterally </w:t>
      </w:r>
      <w:r w:rsidRPr="004D3643">
        <w:rPr>
          <w:rFonts w:ascii="Times New Roman" w:hAnsi="Times New Roman" w:cs="Times New Roman"/>
          <w:sz w:val="24"/>
          <w:szCs w:val="24"/>
        </w:rPr>
        <w:t>closed</w:t>
      </w:r>
      <w:r w:rsidR="006D6E99">
        <w:rPr>
          <w:rFonts w:ascii="Times New Roman" w:hAnsi="Times New Roman" w:cs="Times New Roman"/>
          <w:sz w:val="24"/>
          <w:szCs w:val="24"/>
        </w:rPr>
        <w:t xml:space="preserve"> by the Regulator under section </w:t>
      </w:r>
      <w:r w:rsidR="00293AFB">
        <w:rPr>
          <w:rFonts w:ascii="Times New Roman" w:hAnsi="Times New Roman" w:cs="Times New Roman"/>
          <w:sz w:val="24"/>
          <w:szCs w:val="24"/>
        </w:rPr>
        <w:t>97 of the NR Rules</w:t>
      </w:r>
      <w:r w:rsidRPr="004D3643">
        <w:rPr>
          <w:rFonts w:ascii="Times New Roman" w:hAnsi="Times New Roman" w:cs="Times New Roman"/>
          <w:sz w:val="24"/>
          <w:szCs w:val="24"/>
        </w:rPr>
        <w:t xml:space="preserve">. </w:t>
      </w:r>
    </w:p>
    <w:p w14:paraId="57A12E39" w14:textId="77777777" w:rsidR="0062515E" w:rsidRPr="0062515E" w:rsidRDefault="0062515E" w:rsidP="0062515E">
      <w:pPr>
        <w:pStyle w:val="ListParagraph"/>
        <w:rPr>
          <w:rFonts w:ascii="Times New Roman" w:hAnsi="Times New Roman" w:cs="Times New Roman"/>
          <w:sz w:val="24"/>
          <w:szCs w:val="24"/>
        </w:rPr>
      </w:pPr>
    </w:p>
    <w:p w14:paraId="314BFA97" w14:textId="7BCFA0CB" w:rsidR="00AA1718" w:rsidRPr="0062515E" w:rsidRDefault="00652F5C" w:rsidP="0062515E">
      <w:pPr>
        <w:pStyle w:val="ListParagraph"/>
        <w:numPr>
          <w:ilvl w:val="0"/>
          <w:numId w:val="2"/>
        </w:numPr>
        <w:ind w:left="0" w:hanging="567"/>
        <w:rPr>
          <w:rFonts w:ascii="Times New Roman" w:hAnsi="Times New Roman" w:cs="Times New Roman"/>
          <w:sz w:val="24"/>
          <w:szCs w:val="24"/>
        </w:rPr>
      </w:pPr>
      <w:r w:rsidRPr="0062515E">
        <w:rPr>
          <w:rFonts w:ascii="Times New Roman" w:hAnsi="Times New Roman" w:cs="Times New Roman"/>
          <w:sz w:val="24"/>
          <w:szCs w:val="24"/>
        </w:rPr>
        <w:t xml:space="preserve">As noted above, </w:t>
      </w:r>
      <w:r w:rsidR="00094B01">
        <w:rPr>
          <w:rFonts w:ascii="Times New Roman" w:hAnsi="Times New Roman" w:cs="Times New Roman"/>
          <w:sz w:val="24"/>
          <w:szCs w:val="24"/>
        </w:rPr>
        <w:t xml:space="preserve">the </w:t>
      </w:r>
      <w:r w:rsidRPr="0062515E">
        <w:rPr>
          <w:rFonts w:ascii="Times New Roman" w:hAnsi="Times New Roman" w:cs="Times New Roman"/>
          <w:sz w:val="24"/>
          <w:szCs w:val="24"/>
        </w:rPr>
        <w:t xml:space="preserve">holder of the Register account that is </w:t>
      </w:r>
      <w:r w:rsidR="00987244" w:rsidRPr="0062515E">
        <w:rPr>
          <w:rFonts w:ascii="Times New Roman" w:hAnsi="Times New Roman" w:cs="Times New Roman"/>
          <w:sz w:val="24"/>
          <w:szCs w:val="24"/>
        </w:rPr>
        <w:t xml:space="preserve">proposed </w:t>
      </w:r>
      <w:r w:rsidRPr="0062515E">
        <w:rPr>
          <w:rFonts w:ascii="Times New Roman" w:hAnsi="Times New Roman" w:cs="Times New Roman"/>
          <w:sz w:val="24"/>
          <w:szCs w:val="24"/>
        </w:rPr>
        <w:t xml:space="preserve">to be closed under section </w:t>
      </w:r>
      <w:r w:rsidR="00293AFB">
        <w:rPr>
          <w:rFonts w:ascii="Times New Roman" w:hAnsi="Times New Roman" w:cs="Times New Roman"/>
          <w:sz w:val="24"/>
          <w:szCs w:val="24"/>
        </w:rPr>
        <w:t>97 of the NR Rules</w:t>
      </w:r>
      <w:r w:rsidRPr="0062515E">
        <w:rPr>
          <w:rFonts w:ascii="Times New Roman" w:hAnsi="Times New Roman" w:cs="Times New Roman"/>
          <w:sz w:val="24"/>
          <w:szCs w:val="24"/>
        </w:rPr>
        <w:t xml:space="preserve"> will </w:t>
      </w:r>
      <w:r w:rsidR="000529B3">
        <w:rPr>
          <w:rFonts w:ascii="Times New Roman" w:hAnsi="Times New Roman" w:cs="Times New Roman"/>
          <w:sz w:val="24"/>
          <w:szCs w:val="24"/>
        </w:rPr>
        <w:t>be notified of the proposed closure of the account</w:t>
      </w:r>
      <w:r w:rsidR="002F2E18">
        <w:rPr>
          <w:rFonts w:ascii="Times New Roman" w:hAnsi="Times New Roman" w:cs="Times New Roman"/>
          <w:sz w:val="24"/>
          <w:szCs w:val="24"/>
        </w:rPr>
        <w:t xml:space="preserve"> </w:t>
      </w:r>
      <w:r w:rsidR="000529B3">
        <w:rPr>
          <w:rFonts w:ascii="Times New Roman" w:hAnsi="Times New Roman" w:cs="Times New Roman"/>
          <w:sz w:val="24"/>
          <w:szCs w:val="24"/>
        </w:rPr>
        <w:t xml:space="preserve">and will therefore </w:t>
      </w:r>
      <w:r w:rsidRPr="0062515E">
        <w:rPr>
          <w:rFonts w:ascii="Times New Roman" w:hAnsi="Times New Roman" w:cs="Times New Roman"/>
          <w:sz w:val="24"/>
          <w:szCs w:val="24"/>
        </w:rPr>
        <w:t xml:space="preserve">have an opportunity to </w:t>
      </w:r>
      <w:r w:rsidR="00987244" w:rsidRPr="0062515E">
        <w:rPr>
          <w:rFonts w:ascii="Times New Roman" w:hAnsi="Times New Roman" w:cs="Times New Roman"/>
          <w:sz w:val="24"/>
          <w:szCs w:val="24"/>
        </w:rPr>
        <w:t xml:space="preserve">transfer any certificates </w:t>
      </w:r>
      <w:r w:rsidR="000529B3">
        <w:rPr>
          <w:rFonts w:ascii="Times New Roman" w:hAnsi="Times New Roman" w:cs="Times New Roman"/>
          <w:sz w:val="24"/>
          <w:szCs w:val="24"/>
        </w:rPr>
        <w:t xml:space="preserve">held </w:t>
      </w:r>
      <w:r w:rsidR="00987244" w:rsidRPr="0062515E">
        <w:rPr>
          <w:rFonts w:ascii="Times New Roman" w:hAnsi="Times New Roman" w:cs="Times New Roman"/>
          <w:sz w:val="24"/>
          <w:szCs w:val="24"/>
        </w:rPr>
        <w:t>in that account to another Register account prior to its closure</w:t>
      </w:r>
      <w:r w:rsidR="002F2E18">
        <w:rPr>
          <w:rFonts w:ascii="Times New Roman" w:hAnsi="Times New Roman" w:cs="Times New Roman"/>
          <w:sz w:val="24"/>
          <w:szCs w:val="24"/>
        </w:rPr>
        <w:t xml:space="preserve">. This will allow the holder of such </w:t>
      </w:r>
      <w:r w:rsidR="00976095">
        <w:rPr>
          <w:rFonts w:ascii="Times New Roman" w:hAnsi="Times New Roman" w:cs="Times New Roman"/>
          <w:sz w:val="24"/>
          <w:szCs w:val="24"/>
        </w:rPr>
        <w:t xml:space="preserve">a </w:t>
      </w:r>
      <w:r w:rsidR="002F2E18">
        <w:rPr>
          <w:rFonts w:ascii="Times New Roman" w:hAnsi="Times New Roman" w:cs="Times New Roman"/>
          <w:sz w:val="24"/>
          <w:szCs w:val="24"/>
        </w:rPr>
        <w:t>certificate</w:t>
      </w:r>
      <w:r w:rsidR="00976095">
        <w:rPr>
          <w:rFonts w:ascii="Times New Roman" w:hAnsi="Times New Roman" w:cs="Times New Roman"/>
          <w:sz w:val="24"/>
          <w:szCs w:val="24"/>
        </w:rPr>
        <w:t xml:space="preserve"> to</w:t>
      </w:r>
      <w:r w:rsidR="0045128B" w:rsidRPr="0062515E">
        <w:rPr>
          <w:rFonts w:ascii="Times New Roman" w:hAnsi="Times New Roman" w:cs="Times New Roman"/>
          <w:sz w:val="24"/>
          <w:szCs w:val="24"/>
        </w:rPr>
        <w:t xml:space="preserve"> avoid th</w:t>
      </w:r>
      <w:r w:rsidR="002F2E18">
        <w:rPr>
          <w:rFonts w:ascii="Times New Roman" w:hAnsi="Times New Roman" w:cs="Times New Roman"/>
          <w:sz w:val="24"/>
          <w:szCs w:val="24"/>
        </w:rPr>
        <w:t>e</w:t>
      </w:r>
      <w:r w:rsidR="00976095">
        <w:rPr>
          <w:rFonts w:ascii="Times New Roman" w:hAnsi="Times New Roman" w:cs="Times New Roman"/>
          <w:sz w:val="24"/>
          <w:szCs w:val="24"/>
        </w:rPr>
        <w:t xml:space="preserve"> certificate</w:t>
      </w:r>
      <w:r w:rsidR="002F2E18">
        <w:rPr>
          <w:rFonts w:ascii="Times New Roman" w:hAnsi="Times New Roman" w:cs="Times New Roman"/>
          <w:sz w:val="24"/>
          <w:szCs w:val="24"/>
        </w:rPr>
        <w:t xml:space="preserve"> being cancelled</w:t>
      </w:r>
      <w:r w:rsidR="0045128B" w:rsidRPr="0062515E">
        <w:rPr>
          <w:rFonts w:ascii="Times New Roman" w:hAnsi="Times New Roman" w:cs="Times New Roman"/>
          <w:sz w:val="24"/>
          <w:szCs w:val="24"/>
        </w:rPr>
        <w:t xml:space="preserve"> </w:t>
      </w:r>
      <w:r w:rsidR="00976095">
        <w:rPr>
          <w:rFonts w:ascii="Times New Roman" w:hAnsi="Times New Roman" w:cs="Times New Roman"/>
          <w:sz w:val="24"/>
          <w:szCs w:val="24"/>
        </w:rPr>
        <w:t>when</w:t>
      </w:r>
      <w:r w:rsidR="0062515E" w:rsidRPr="0062515E">
        <w:rPr>
          <w:rFonts w:ascii="Times New Roman" w:hAnsi="Times New Roman" w:cs="Times New Roman"/>
          <w:sz w:val="24"/>
          <w:szCs w:val="24"/>
        </w:rPr>
        <w:t xml:space="preserve"> the Register account is closed</w:t>
      </w:r>
      <w:r w:rsidR="00976095">
        <w:rPr>
          <w:rFonts w:ascii="Times New Roman" w:hAnsi="Times New Roman" w:cs="Times New Roman"/>
          <w:sz w:val="24"/>
          <w:szCs w:val="24"/>
        </w:rPr>
        <w:t xml:space="preserve">. </w:t>
      </w:r>
      <w:r w:rsidR="00081E0D">
        <w:rPr>
          <w:rFonts w:ascii="Times New Roman" w:hAnsi="Times New Roman" w:cs="Times New Roman"/>
          <w:sz w:val="24"/>
          <w:szCs w:val="24"/>
        </w:rPr>
        <w:t xml:space="preserve">This may </w:t>
      </w:r>
      <w:r w:rsidR="00F450FC" w:rsidRPr="00F450FC">
        <w:rPr>
          <w:rFonts w:ascii="Times New Roman" w:hAnsi="Times New Roman" w:cs="Times New Roman"/>
          <w:sz w:val="24"/>
          <w:szCs w:val="24"/>
        </w:rPr>
        <w:t>involve the transfer of a certificate to another account held by that person, or the sale of the certificate to another person who holds a register account.</w:t>
      </w:r>
    </w:p>
    <w:p w14:paraId="168DF98D" w14:textId="62C9BD83" w:rsidR="00010B5E" w:rsidRPr="00010B5E" w:rsidRDefault="00010B5E" w:rsidP="002F3797">
      <w:pPr>
        <w:ind w:hanging="567"/>
        <w:rPr>
          <w:rFonts w:ascii="Times New Roman" w:hAnsi="Times New Roman" w:cs="Times New Roman"/>
          <w:i/>
          <w:iCs/>
          <w:sz w:val="24"/>
          <w:szCs w:val="24"/>
        </w:rPr>
      </w:pPr>
      <w:r w:rsidRPr="00010B5E">
        <w:rPr>
          <w:rFonts w:ascii="Times New Roman" w:hAnsi="Times New Roman" w:cs="Times New Roman"/>
          <w:i/>
          <w:iCs/>
          <w:sz w:val="24"/>
          <w:szCs w:val="24"/>
        </w:rPr>
        <w:t xml:space="preserve">Subdivision </w:t>
      </w:r>
      <w:r w:rsidR="004D3F6D">
        <w:rPr>
          <w:rFonts w:ascii="Times New Roman" w:hAnsi="Times New Roman" w:cs="Times New Roman"/>
          <w:i/>
          <w:iCs/>
          <w:sz w:val="24"/>
          <w:szCs w:val="24"/>
        </w:rPr>
        <w:t>F</w:t>
      </w:r>
      <w:r w:rsidRPr="00010B5E">
        <w:rPr>
          <w:rFonts w:ascii="Times New Roman" w:hAnsi="Times New Roman" w:cs="Times New Roman"/>
          <w:i/>
          <w:iCs/>
          <w:sz w:val="24"/>
          <w:szCs w:val="24"/>
        </w:rPr>
        <w:t xml:space="preserve"> – Authorised representatives</w:t>
      </w:r>
    </w:p>
    <w:p w14:paraId="6B02B92D" w14:textId="761A8D3F" w:rsidR="00010B5E" w:rsidRPr="00010B5E" w:rsidRDefault="00010B5E" w:rsidP="002F3797">
      <w:pPr>
        <w:ind w:hanging="567"/>
        <w:rPr>
          <w:rFonts w:ascii="Times New Roman" w:hAnsi="Times New Roman" w:cs="Times New Roman"/>
          <w:sz w:val="24"/>
          <w:szCs w:val="24"/>
          <w:u w:val="single"/>
        </w:rPr>
      </w:pPr>
      <w:r w:rsidRPr="00010B5E">
        <w:rPr>
          <w:rFonts w:ascii="Times New Roman" w:hAnsi="Times New Roman" w:cs="Times New Roman"/>
          <w:sz w:val="24"/>
          <w:szCs w:val="24"/>
          <w:u w:val="single"/>
        </w:rPr>
        <w:t xml:space="preserve">Section </w:t>
      </w:r>
      <w:r w:rsidR="003349B4">
        <w:rPr>
          <w:rFonts w:ascii="Times New Roman" w:hAnsi="Times New Roman" w:cs="Times New Roman"/>
          <w:sz w:val="24"/>
          <w:szCs w:val="24"/>
          <w:u w:val="single"/>
        </w:rPr>
        <w:t>99</w:t>
      </w:r>
      <w:r w:rsidRPr="00010B5E">
        <w:rPr>
          <w:rFonts w:ascii="Times New Roman" w:hAnsi="Times New Roman" w:cs="Times New Roman"/>
          <w:sz w:val="24"/>
          <w:szCs w:val="24"/>
          <w:u w:val="single"/>
        </w:rPr>
        <w:t xml:space="preserve"> – Nomination of authorised representative</w:t>
      </w:r>
    </w:p>
    <w:p w14:paraId="5E3DF548" w14:textId="186EE058" w:rsidR="009A5CEB" w:rsidRPr="009A5CEB" w:rsidRDefault="009A5CEB" w:rsidP="009A5CEB">
      <w:pPr>
        <w:pStyle w:val="ListParagraph"/>
        <w:numPr>
          <w:ilvl w:val="0"/>
          <w:numId w:val="2"/>
        </w:numPr>
        <w:ind w:left="0" w:hanging="567"/>
        <w:rPr>
          <w:rFonts w:ascii="Times New Roman" w:hAnsi="Times New Roman" w:cs="Times New Roman"/>
          <w:sz w:val="24"/>
          <w:szCs w:val="24"/>
        </w:rPr>
      </w:pPr>
      <w:r w:rsidRPr="009A5CEB">
        <w:rPr>
          <w:rFonts w:ascii="Times New Roman" w:hAnsi="Times New Roman" w:cs="Times New Roman"/>
          <w:sz w:val="24"/>
          <w:szCs w:val="24"/>
        </w:rPr>
        <w:t xml:space="preserve">Section </w:t>
      </w:r>
      <w:r w:rsidR="003349B4">
        <w:rPr>
          <w:rFonts w:ascii="Times New Roman" w:hAnsi="Times New Roman" w:cs="Times New Roman"/>
          <w:sz w:val="24"/>
          <w:szCs w:val="24"/>
        </w:rPr>
        <w:t>99</w:t>
      </w:r>
      <w:r w:rsidRPr="009A5CEB">
        <w:rPr>
          <w:rFonts w:ascii="Times New Roman" w:hAnsi="Times New Roman" w:cs="Times New Roman"/>
          <w:sz w:val="24"/>
          <w:szCs w:val="24"/>
        </w:rPr>
        <w:t xml:space="preserve"> of the </w:t>
      </w:r>
      <w:r w:rsidR="006336A4">
        <w:rPr>
          <w:rFonts w:ascii="Times New Roman" w:hAnsi="Times New Roman" w:cs="Times New Roman"/>
          <w:sz w:val="24"/>
          <w:szCs w:val="24"/>
        </w:rPr>
        <w:t xml:space="preserve">NR </w:t>
      </w:r>
      <w:r w:rsidRPr="009A5CEB">
        <w:rPr>
          <w:rFonts w:ascii="Times New Roman" w:hAnsi="Times New Roman" w:cs="Times New Roman"/>
          <w:sz w:val="24"/>
          <w:szCs w:val="24"/>
        </w:rPr>
        <w:t>Rules provides for the nomination of an authorised representative.</w:t>
      </w:r>
    </w:p>
    <w:p w14:paraId="09F7AB38" w14:textId="77777777" w:rsidR="009A5CEB" w:rsidRPr="009A5CEB" w:rsidRDefault="009A5CEB" w:rsidP="009A5CEB">
      <w:pPr>
        <w:pStyle w:val="ListParagraph"/>
        <w:ind w:left="0"/>
        <w:rPr>
          <w:rFonts w:ascii="Times New Roman" w:hAnsi="Times New Roman" w:cs="Times New Roman"/>
          <w:sz w:val="24"/>
          <w:szCs w:val="24"/>
        </w:rPr>
      </w:pPr>
    </w:p>
    <w:p w14:paraId="66B842BB" w14:textId="1A1FA374" w:rsidR="00C0281F" w:rsidRDefault="009A5CEB" w:rsidP="009A5CEB">
      <w:pPr>
        <w:pStyle w:val="ListParagraph"/>
        <w:numPr>
          <w:ilvl w:val="0"/>
          <w:numId w:val="2"/>
        </w:numPr>
        <w:ind w:left="0" w:hanging="567"/>
        <w:rPr>
          <w:rFonts w:ascii="Times New Roman" w:hAnsi="Times New Roman" w:cs="Times New Roman"/>
          <w:sz w:val="24"/>
          <w:szCs w:val="24"/>
        </w:rPr>
      </w:pPr>
      <w:r w:rsidRPr="009A5CEB">
        <w:rPr>
          <w:rFonts w:ascii="Times New Roman" w:hAnsi="Times New Roman" w:cs="Times New Roman"/>
          <w:sz w:val="24"/>
          <w:szCs w:val="24"/>
        </w:rPr>
        <w:t xml:space="preserve">Subsection </w:t>
      </w:r>
      <w:r w:rsidR="003349B4">
        <w:rPr>
          <w:rFonts w:ascii="Times New Roman" w:hAnsi="Times New Roman" w:cs="Times New Roman"/>
          <w:sz w:val="24"/>
          <w:szCs w:val="24"/>
        </w:rPr>
        <w:t>99</w:t>
      </w:r>
      <w:r w:rsidRPr="009A5CEB">
        <w:rPr>
          <w:rFonts w:ascii="Times New Roman" w:hAnsi="Times New Roman" w:cs="Times New Roman"/>
          <w:sz w:val="24"/>
          <w:szCs w:val="24"/>
        </w:rPr>
        <w:t>(1) provides that the holder of a Register account may nominate, at any time, an individual as an authorised representative of the holder of the account.</w:t>
      </w:r>
      <w:r w:rsidR="00F9269B">
        <w:rPr>
          <w:rFonts w:ascii="Times New Roman" w:hAnsi="Times New Roman" w:cs="Times New Roman"/>
          <w:sz w:val="24"/>
          <w:szCs w:val="24"/>
        </w:rPr>
        <w:t xml:space="preserve"> Where the holder of a Register account has nominated an individual to be an authorised representative</w:t>
      </w:r>
      <w:r w:rsidR="00E82A7A">
        <w:rPr>
          <w:rFonts w:ascii="Times New Roman" w:hAnsi="Times New Roman" w:cs="Times New Roman"/>
          <w:sz w:val="24"/>
          <w:szCs w:val="24"/>
        </w:rPr>
        <w:t xml:space="preserve">, the Regulator may approve that person to access and deal with the account (including the ability to issue instructions to transfer a biodiversity certificate from that account to another account). </w:t>
      </w:r>
    </w:p>
    <w:p w14:paraId="45E4ED41" w14:textId="77777777" w:rsidR="00C0281F" w:rsidRPr="00C0281F" w:rsidRDefault="00C0281F" w:rsidP="00C0281F">
      <w:pPr>
        <w:pStyle w:val="ListParagraph"/>
        <w:rPr>
          <w:rFonts w:ascii="Times New Roman" w:hAnsi="Times New Roman" w:cs="Times New Roman"/>
          <w:sz w:val="24"/>
          <w:szCs w:val="24"/>
        </w:rPr>
      </w:pPr>
    </w:p>
    <w:p w14:paraId="516249C6" w14:textId="30707EAB" w:rsidR="00EE5AFB" w:rsidRDefault="0036090E" w:rsidP="009A5CE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It is expected that where the holder of a Register account is</w:t>
      </w:r>
      <w:r w:rsidR="00BA251F">
        <w:rPr>
          <w:rFonts w:ascii="Times New Roman" w:hAnsi="Times New Roman" w:cs="Times New Roman"/>
          <w:sz w:val="24"/>
          <w:szCs w:val="24"/>
        </w:rPr>
        <w:t xml:space="preserve">, for example, a body corporate, the body corporate could nominate </w:t>
      </w:r>
      <w:proofErr w:type="gramStart"/>
      <w:r w:rsidR="00BA251F">
        <w:rPr>
          <w:rFonts w:ascii="Times New Roman" w:hAnsi="Times New Roman" w:cs="Times New Roman"/>
          <w:sz w:val="24"/>
          <w:szCs w:val="24"/>
        </w:rPr>
        <w:t>particular officers</w:t>
      </w:r>
      <w:proofErr w:type="gramEnd"/>
      <w:r w:rsidR="00BA251F">
        <w:rPr>
          <w:rFonts w:ascii="Times New Roman" w:hAnsi="Times New Roman" w:cs="Times New Roman"/>
          <w:sz w:val="24"/>
          <w:szCs w:val="24"/>
        </w:rPr>
        <w:t xml:space="preserve"> </w:t>
      </w:r>
      <w:r w:rsidR="00EE5AFB">
        <w:rPr>
          <w:rFonts w:ascii="Times New Roman" w:hAnsi="Times New Roman" w:cs="Times New Roman"/>
          <w:sz w:val="24"/>
          <w:szCs w:val="24"/>
        </w:rPr>
        <w:t xml:space="preserve">or employees to act as authorised representatives for the account, so </w:t>
      </w:r>
      <w:r w:rsidR="00C0281F">
        <w:rPr>
          <w:rFonts w:ascii="Times New Roman" w:hAnsi="Times New Roman" w:cs="Times New Roman"/>
          <w:sz w:val="24"/>
          <w:szCs w:val="24"/>
        </w:rPr>
        <w:t>that (subject to the Regulator’s approval) those officers or employees would be able to manage the account on the body corporate’s behalf.</w:t>
      </w:r>
    </w:p>
    <w:p w14:paraId="5C7CA61E" w14:textId="77777777" w:rsidR="00C0281F" w:rsidRPr="00C0281F" w:rsidRDefault="00C0281F" w:rsidP="00C0281F">
      <w:pPr>
        <w:pStyle w:val="ListParagraph"/>
        <w:rPr>
          <w:rFonts w:ascii="Times New Roman" w:hAnsi="Times New Roman" w:cs="Times New Roman"/>
          <w:sz w:val="24"/>
          <w:szCs w:val="24"/>
        </w:rPr>
      </w:pPr>
    </w:p>
    <w:p w14:paraId="314C704A" w14:textId="6883C5A6" w:rsidR="00C0281F" w:rsidRDefault="00C0281F" w:rsidP="009A5CEB">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note following subsection </w:t>
      </w:r>
      <w:r w:rsidR="003349B4">
        <w:rPr>
          <w:rFonts w:ascii="Times New Roman" w:hAnsi="Times New Roman" w:cs="Times New Roman"/>
          <w:sz w:val="24"/>
          <w:szCs w:val="24"/>
        </w:rPr>
        <w:t>99</w:t>
      </w:r>
      <w:r>
        <w:rPr>
          <w:rFonts w:ascii="Times New Roman" w:hAnsi="Times New Roman" w:cs="Times New Roman"/>
          <w:sz w:val="24"/>
          <w:szCs w:val="24"/>
        </w:rPr>
        <w:t xml:space="preserve">(1) explains that </w:t>
      </w:r>
      <w:r w:rsidR="00705D2F">
        <w:rPr>
          <w:rFonts w:ascii="Times New Roman" w:hAnsi="Times New Roman" w:cs="Times New Roman"/>
          <w:sz w:val="24"/>
          <w:szCs w:val="24"/>
        </w:rPr>
        <w:t>authorised representatives for a Register account may also have been nominated in the request to open the account.</w:t>
      </w:r>
      <w:r w:rsidR="00210471">
        <w:rPr>
          <w:rFonts w:ascii="Times New Roman" w:hAnsi="Times New Roman" w:cs="Times New Roman"/>
          <w:sz w:val="24"/>
          <w:szCs w:val="24"/>
        </w:rPr>
        <w:t xml:space="preserve"> In this respect, section </w:t>
      </w:r>
      <w:r w:rsidR="003349B4">
        <w:rPr>
          <w:rFonts w:ascii="Times New Roman" w:hAnsi="Times New Roman" w:cs="Times New Roman"/>
          <w:sz w:val="24"/>
          <w:szCs w:val="24"/>
        </w:rPr>
        <w:t>99</w:t>
      </w:r>
      <w:r w:rsidR="00210471">
        <w:rPr>
          <w:rFonts w:ascii="Times New Roman" w:hAnsi="Times New Roman" w:cs="Times New Roman"/>
          <w:sz w:val="24"/>
          <w:szCs w:val="24"/>
        </w:rPr>
        <w:t xml:space="preserve"> provides a mechanism to nominate additional authorised representatives after the account has been opened.</w:t>
      </w:r>
    </w:p>
    <w:p w14:paraId="542AB103" w14:textId="5B4AF89D" w:rsidR="009A5CEB" w:rsidRPr="00210471" w:rsidRDefault="009A5CEB" w:rsidP="00210471">
      <w:pPr>
        <w:pStyle w:val="ListParagraph"/>
        <w:ind w:left="0"/>
        <w:rPr>
          <w:rFonts w:ascii="Times New Roman" w:hAnsi="Times New Roman" w:cs="Times New Roman"/>
          <w:sz w:val="24"/>
          <w:szCs w:val="24"/>
        </w:rPr>
      </w:pPr>
    </w:p>
    <w:p w14:paraId="04D5AD6A" w14:textId="66F4A3DB" w:rsidR="009A5CEB" w:rsidRPr="009A5CEB" w:rsidRDefault="009A5CEB" w:rsidP="009A5CEB">
      <w:pPr>
        <w:pStyle w:val="ListParagraph"/>
        <w:numPr>
          <w:ilvl w:val="0"/>
          <w:numId w:val="2"/>
        </w:numPr>
        <w:ind w:left="0" w:hanging="567"/>
        <w:rPr>
          <w:rFonts w:ascii="Times New Roman" w:hAnsi="Times New Roman" w:cs="Times New Roman"/>
          <w:sz w:val="24"/>
          <w:szCs w:val="24"/>
        </w:rPr>
      </w:pPr>
      <w:r w:rsidRPr="009A5CEB">
        <w:rPr>
          <w:rFonts w:ascii="Times New Roman" w:hAnsi="Times New Roman" w:cs="Times New Roman"/>
          <w:sz w:val="24"/>
          <w:szCs w:val="24"/>
        </w:rPr>
        <w:t xml:space="preserve">Subsection </w:t>
      </w:r>
      <w:r w:rsidR="003349B4">
        <w:rPr>
          <w:rFonts w:ascii="Times New Roman" w:hAnsi="Times New Roman" w:cs="Times New Roman"/>
          <w:sz w:val="24"/>
          <w:szCs w:val="24"/>
        </w:rPr>
        <w:t>99</w:t>
      </w:r>
      <w:r w:rsidRPr="009A5CEB">
        <w:rPr>
          <w:rFonts w:ascii="Times New Roman" w:hAnsi="Times New Roman" w:cs="Times New Roman"/>
          <w:sz w:val="24"/>
          <w:szCs w:val="24"/>
        </w:rPr>
        <w:t xml:space="preserve">(2) requires the nomination to be in writing and in the approved form, to include evidence that the individual has sufficient authority to act on the account holder’s behalf and include identity evidence in accordance with procedures in Division </w:t>
      </w:r>
      <w:r w:rsidR="00F87AA2">
        <w:rPr>
          <w:rFonts w:ascii="Times New Roman" w:hAnsi="Times New Roman" w:cs="Times New Roman"/>
          <w:sz w:val="24"/>
          <w:szCs w:val="24"/>
        </w:rPr>
        <w:t>1</w:t>
      </w:r>
      <w:r w:rsidRPr="009A5CEB">
        <w:rPr>
          <w:rFonts w:ascii="Times New Roman" w:hAnsi="Times New Roman" w:cs="Times New Roman"/>
          <w:sz w:val="24"/>
          <w:szCs w:val="24"/>
        </w:rPr>
        <w:t xml:space="preserve"> of Part </w:t>
      </w:r>
      <w:r w:rsidR="00F87AA2">
        <w:rPr>
          <w:rFonts w:ascii="Times New Roman" w:hAnsi="Times New Roman" w:cs="Times New Roman"/>
          <w:sz w:val="24"/>
          <w:szCs w:val="24"/>
        </w:rPr>
        <w:t>21</w:t>
      </w:r>
      <w:r w:rsidRPr="009A5CEB">
        <w:rPr>
          <w:rFonts w:ascii="Times New Roman" w:hAnsi="Times New Roman" w:cs="Times New Roman"/>
          <w:sz w:val="24"/>
          <w:szCs w:val="24"/>
        </w:rPr>
        <w:t xml:space="preserve"> of the </w:t>
      </w:r>
      <w:r w:rsidR="00D34459">
        <w:rPr>
          <w:rFonts w:ascii="Times New Roman" w:hAnsi="Times New Roman" w:cs="Times New Roman"/>
          <w:sz w:val="24"/>
          <w:szCs w:val="24"/>
        </w:rPr>
        <w:t>NR</w:t>
      </w:r>
      <w:r w:rsidRPr="009A5CEB">
        <w:rPr>
          <w:rFonts w:ascii="Times New Roman" w:hAnsi="Times New Roman" w:cs="Times New Roman"/>
          <w:sz w:val="24"/>
          <w:szCs w:val="24"/>
        </w:rPr>
        <w:t xml:space="preserve"> Rules.</w:t>
      </w:r>
    </w:p>
    <w:p w14:paraId="146A6F83" w14:textId="77777777" w:rsidR="009A5CEB" w:rsidRPr="009A5CEB" w:rsidRDefault="009A5CEB" w:rsidP="009A5CEB">
      <w:pPr>
        <w:pStyle w:val="ListParagraph"/>
        <w:ind w:left="0"/>
        <w:rPr>
          <w:rFonts w:ascii="Times New Roman" w:hAnsi="Times New Roman" w:cs="Times New Roman"/>
          <w:sz w:val="24"/>
          <w:szCs w:val="24"/>
        </w:rPr>
      </w:pPr>
    </w:p>
    <w:p w14:paraId="5244AA50" w14:textId="00D9503C" w:rsidR="009A5CEB" w:rsidRPr="009A5CEB" w:rsidRDefault="009A5CEB" w:rsidP="009A5CEB">
      <w:pPr>
        <w:pStyle w:val="ListParagraph"/>
        <w:numPr>
          <w:ilvl w:val="0"/>
          <w:numId w:val="2"/>
        </w:numPr>
        <w:ind w:left="0" w:hanging="567"/>
        <w:rPr>
          <w:rFonts w:ascii="Times New Roman" w:hAnsi="Times New Roman" w:cs="Times New Roman"/>
          <w:sz w:val="24"/>
          <w:szCs w:val="24"/>
        </w:rPr>
      </w:pPr>
      <w:r w:rsidRPr="009A5CEB">
        <w:rPr>
          <w:rFonts w:ascii="Times New Roman" w:hAnsi="Times New Roman" w:cs="Times New Roman"/>
          <w:sz w:val="24"/>
          <w:szCs w:val="24"/>
        </w:rPr>
        <w:t xml:space="preserve">Subsection </w:t>
      </w:r>
      <w:r w:rsidR="003349B4">
        <w:rPr>
          <w:rFonts w:ascii="Times New Roman" w:hAnsi="Times New Roman" w:cs="Times New Roman"/>
          <w:sz w:val="24"/>
          <w:szCs w:val="24"/>
        </w:rPr>
        <w:t>99</w:t>
      </w:r>
      <w:r w:rsidRPr="009A5CEB">
        <w:rPr>
          <w:rFonts w:ascii="Times New Roman" w:hAnsi="Times New Roman" w:cs="Times New Roman"/>
          <w:sz w:val="24"/>
          <w:szCs w:val="24"/>
        </w:rPr>
        <w:t xml:space="preserve">(3) clarifies that the approved form may require information in subsection </w:t>
      </w:r>
      <w:r w:rsidR="003349B4">
        <w:rPr>
          <w:rFonts w:ascii="Times New Roman" w:hAnsi="Times New Roman" w:cs="Times New Roman"/>
          <w:sz w:val="24"/>
          <w:szCs w:val="24"/>
        </w:rPr>
        <w:t>90</w:t>
      </w:r>
      <w:r w:rsidRPr="009A5CEB">
        <w:rPr>
          <w:rFonts w:ascii="Times New Roman" w:hAnsi="Times New Roman" w:cs="Times New Roman"/>
          <w:sz w:val="24"/>
          <w:szCs w:val="24"/>
        </w:rPr>
        <w:t>(3) to be provided in relevant to the individual</w:t>
      </w:r>
      <w:r w:rsidR="002C537E">
        <w:rPr>
          <w:rFonts w:ascii="Times New Roman" w:hAnsi="Times New Roman" w:cs="Times New Roman"/>
          <w:sz w:val="24"/>
          <w:szCs w:val="24"/>
        </w:rPr>
        <w:t>.</w:t>
      </w:r>
    </w:p>
    <w:p w14:paraId="2F46A1F8" w14:textId="77777777" w:rsidR="009A5CEB" w:rsidRPr="009A5CEB" w:rsidRDefault="009A5CEB" w:rsidP="009A5CEB">
      <w:pPr>
        <w:pStyle w:val="ListParagraph"/>
        <w:ind w:left="0"/>
        <w:rPr>
          <w:rFonts w:ascii="Times New Roman" w:hAnsi="Times New Roman" w:cs="Times New Roman"/>
          <w:sz w:val="24"/>
          <w:szCs w:val="24"/>
        </w:rPr>
      </w:pPr>
    </w:p>
    <w:p w14:paraId="43C077F1" w14:textId="6BA900C9" w:rsidR="009A5CEB" w:rsidRPr="009A5CEB" w:rsidRDefault="009A5CEB" w:rsidP="009A5CEB">
      <w:pPr>
        <w:pStyle w:val="ListParagraph"/>
        <w:numPr>
          <w:ilvl w:val="0"/>
          <w:numId w:val="2"/>
        </w:numPr>
        <w:ind w:left="0" w:hanging="567"/>
        <w:rPr>
          <w:rFonts w:ascii="Times New Roman" w:hAnsi="Times New Roman" w:cs="Times New Roman"/>
          <w:sz w:val="24"/>
          <w:szCs w:val="24"/>
        </w:rPr>
      </w:pPr>
      <w:r w:rsidRPr="009A5CEB">
        <w:rPr>
          <w:rFonts w:ascii="Times New Roman" w:hAnsi="Times New Roman" w:cs="Times New Roman"/>
          <w:sz w:val="24"/>
          <w:szCs w:val="24"/>
        </w:rPr>
        <w:t xml:space="preserve">To the extent that any information collected in relation to </w:t>
      </w:r>
      <w:r w:rsidR="002C537E">
        <w:rPr>
          <w:rFonts w:ascii="Times New Roman" w:hAnsi="Times New Roman" w:cs="Times New Roman"/>
          <w:sz w:val="24"/>
          <w:szCs w:val="24"/>
        </w:rPr>
        <w:t>a request to nominate an authorised representative for the holder of a Register account</w:t>
      </w:r>
      <w:r w:rsidRPr="009A5CEB">
        <w:rPr>
          <w:rFonts w:ascii="Times New Roman" w:hAnsi="Times New Roman" w:cs="Times New Roman"/>
          <w:sz w:val="24"/>
          <w:szCs w:val="24"/>
        </w:rPr>
        <w:t xml:space="preserve"> is personal information within the meaning of the Privacy Act, that information must be collected, stored, used and disclosed in accordance with the Australian Privacy Principles. It is not expected that </w:t>
      </w:r>
      <w:r w:rsidR="00D33604">
        <w:rPr>
          <w:rFonts w:ascii="Times New Roman" w:hAnsi="Times New Roman" w:cs="Times New Roman"/>
          <w:sz w:val="24"/>
          <w:szCs w:val="24"/>
        </w:rPr>
        <w:t xml:space="preserve">any such </w:t>
      </w:r>
      <w:r w:rsidRPr="009A5CEB">
        <w:rPr>
          <w:rFonts w:ascii="Times New Roman" w:hAnsi="Times New Roman" w:cs="Times New Roman"/>
          <w:sz w:val="24"/>
          <w:szCs w:val="24"/>
        </w:rPr>
        <w:t>personal information would be published.</w:t>
      </w:r>
    </w:p>
    <w:p w14:paraId="49C63204" w14:textId="77777777" w:rsidR="009A5CEB" w:rsidRPr="009A5CEB" w:rsidRDefault="009A5CEB" w:rsidP="009A5CEB">
      <w:pPr>
        <w:pStyle w:val="ListParagraph"/>
        <w:ind w:left="0"/>
        <w:rPr>
          <w:rFonts w:ascii="Times New Roman" w:hAnsi="Times New Roman" w:cs="Times New Roman"/>
          <w:sz w:val="24"/>
          <w:szCs w:val="24"/>
        </w:rPr>
      </w:pPr>
    </w:p>
    <w:p w14:paraId="159EFD6A" w14:textId="7ED6A45B" w:rsidR="00010B5E" w:rsidRPr="009A5CEB" w:rsidRDefault="009A5CEB" w:rsidP="009A5CEB">
      <w:pPr>
        <w:pStyle w:val="ListParagraph"/>
        <w:numPr>
          <w:ilvl w:val="0"/>
          <w:numId w:val="2"/>
        </w:numPr>
        <w:ind w:left="0" w:hanging="567"/>
        <w:rPr>
          <w:rFonts w:ascii="Times New Roman" w:hAnsi="Times New Roman" w:cs="Times New Roman"/>
          <w:sz w:val="24"/>
          <w:szCs w:val="24"/>
        </w:rPr>
      </w:pPr>
      <w:r w:rsidRPr="009A5CEB">
        <w:rPr>
          <w:rFonts w:ascii="Times New Roman" w:hAnsi="Times New Roman" w:cs="Times New Roman"/>
          <w:sz w:val="24"/>
          <w:szCs w:val="24"/>
        </w:rPr>
        <w:t xml:space="preserve">The Register is intended to provide an efficient and reliable method for recording registered biodiversity certificates (and appropriate details about such projects) and for tracking biodiversity certificates held and traded by scheme participants. It is intended to be a ‘single source of truth’ for projects covered by the scheme established under the </w:t>
      </w:r>
      <w:r w:rsidR="00AB1A41">
        <w:rPr>
          <w:rFonts w:ascii="Times New Roman" w:hAnsi="Times New Roman" w:cs="Times New Roman"/>
          <w:sz w:val="24"/>
          <w:szCs w:val="24"/>
        </w:rPr>
        <w:t>NR</w:t>
      </w:r>
      <w:r w:rsidRPr="009A5CEB">
        <w:rPr>
          <w:rFonts w:ascii="Times New Roman" w:hAnsi="Times New Roman" w:cs="Times New Roman"/>
          <w:sz w:val="24"/>
          <w:szCs w:val="24"/>
        </w:rPr>
        <w:t xml:space="preserve"> Act. Collection of information relating to the identity of individuals who will have access to deal with and make transactions through the Register is necessary, appropriate and proportionate to ensuring the integrity of the Register.</w:t>
      </w:r>
    </w:p>
    <w:p w14:paraId="31E24DCE" w14:textId="420A112B" w:rsidR="00010B5E" w:rsidRPr="008F0770" w:rsidRDefault="008F0770" w:rsidP="002F3797">
      <w:pPr>
        <w:ind w:hanging="567"/>
        <w:rPr>
          <w:rFonts w:ascii="Times New Roman" w:hAnsi="Times New Roman" w:cs="Times New Roman"/>
          <w:sz w:val="24"/>
          <w:szCs w:val="24"/>
          <w:u w:val="single"/>
        </w:rPr>
      </w:pPr>
      <w:r w:rsidRPr="008F0770">
        <w:rPr>
          <w:rFonts w:ascii="Times New Roman" w:hAnsi="Times New Roman" w:cs="Times New Roman"/>
          <w:sz w:val="24"/>
          <w:szCs w:val="24"/>
          <w:u w:val="single"/>
        </w:rPr>
        <w:t xml:space="preserve">Section </w:t>
      </w:r>
      <w:r w:rsidR="009B6485">
        <w:rPr>
          <w:rFonts w:ascii="Times New Roman" w:hAnsi="Times New Roman" w:cs="Times New Roman"/>
          <w:sz w:val="24"/>
          <w:szCs w:val="24"/>
          <w:u w:val="single"/>
        </w:rPr>
        <w:t>100</w:t>
      </w:r>
      <w:r w:rsidRPr="008F0770">
        <w:rPr>
          <w:rFonts w:ascii="Times New Roman" w:hAnsi="Times New Roman" w:cs="Times New Roman"/>
          <w:sz w:val="24"/>
          <w:szCs w:val="24"/>
          <w:u w:val="single"/>
        </w:rPr>
        <w:t xml:space="preserve"> – Revocation of nomination of authorised representative</w:t>
      </w:r>
    </w:p>
    <w:p w14:paraId="60FC4B03" w14:textId="770AFE25" w:rsidR="00F31AC1" w:rsidRPr="00F31AC1" w:rsidRDefault="00F31AC1" w:rsidP="00F31AC1">
      <w:pPr>
        <w:pStyle w:val="ListParagraph"/>
        <w:numPr>
          <w:ilvl w:val="0"/>
          <w:numId w:val="2"/>
        </w:numPr>
        <w:ind w:left="0" w:hanging="567"/>
        <w:rPr>
          <w:rFonts w:ascii="Times New Roman" w:hAnsi="Times New Roman" w:cs="Times New Roman"/>
          <w:sz w:val="24"/>
          <w:szCs w:val="24"/>
        </w:rPr>
      </w:pPr>
      <w:r w:rsidRPr="00F31AC1">
        <w:rPr>
          <w:rFonts w:ascii="Times New Roman" w:hAnsi="Times New Roman" w:cs="Times New Roman"/>
          <w:sz w:val="24"/>
          <w:szCs w:val="24"/>
        </w:rPr>
        <w:t xml:space="preserve">Section </w:t>
      </w:r>
      <w:r w:rsidR="009B6485">
        <w:rPr>
          <w:rFonts w:ascii="Times New Roman" w:hAnsi="Times New Roman" w:cs="Times New Roman"/>
          <w:sz w:val="24"/>
          <w:szCs w:val="24"/>
        </w:rPr>
        <w:t>100</w:t>
      </w:r>
      <w:r w:rsidRPr="00F31AC1">
        <w:rPr>
          <w:rFonts w:ascii="Times New Roman" w:hAnsi="Times New Roman" w:cs="Times New Roman"/>
          <w:sz w:val="24"/>
          <w:szCs w:val="24"/>
        </w:rPr>
        <w:t xml:space="preserve"> </w:t>
      </w:r>
      <w:r w:rsidR="00EF5750">
        <w:rPr>
          <w:rFonts w:ascii="Times New Roman" w:hAnsi="Times New Roman" w:cs="Times New Roman"/>
          <w:sz w:val="24"/>
          <w:szCs w:val="24"/>
        </w:rPr>
        <w:t>of the NR Rules deals with</w:t>
      </w:r>
      <w:r w:rsidRPr="00F31AC1">
        <w:rPr>
          <w:rFonts w:ascii="Times New Roman" w:hAnsi="Times New Roman" w:cs="Times New Roman"/>
          <w:sz w:val="24"/>
          <w:szCs w:val="24"/>
        </w:rPr>
        <w:t xml:space="preserve"> the revocation of a nomination of an authorised representative for a Register account.</w:t>
      </w:r>
    </w:p>
    <w:p w14:paraId="49D6A508" w14:textId="77777777" w:rsidR="00F31AC1" w:rsidRPr="00F31AC1" w:rsidRDefault="00F31AC1" w:rsidP="00F31AC1">
      <w:pPr>
        <w:pStyle w:val="ListParagraph"/>
        <w:ind w:left="0"/>
        <w:rPr>
          <w:rFonts w:ascii="Times New Roman" w:hAnsi="Times New Roman" w:cs="Times New Roman"/>
          <w:sz w:val="24"/>
          <w:szCs w:val="24"/>
        </w:rPr>
      </w:pPr>
    </w:p>
    <w:p w14:paraId="582BD637" w14:textId="002EBECB" w:rsidR="00EF5750" w:rsidRDefault="00F31AC1" w:rsidP="00F31AC1">
      <w:pPr>
        <w:pStyle w:val="ListParagraph"/>
        <w:numPr>
          <w:ilvl w:val="0"/>
          <w:numId w:val="2"/>
        </w:numPr>
        <w:ind w:left="0" w:hanging="567"/>
        <w:rPr>
          <w:rFonts w:ascii="Times New Roman" w:hAnsi="Times New Roman" w:cs="Times New Roman"/>
          <w:sz w:val="24"/>
          <w:szCs w:val="24"/>
        </w:rPr>
      </w:pPr>
      <w:r w:rsidRPr="00F31AC1">
        <w:rPr>
          <w:rFonts w:ascii="Times New Roman" w:hAnsi="Times New Roman" w:cs="Times New Roman"/>
          <w:sz w:val="24"/>
          <w:szCs w:val="24"/>
        </w:rPr>
        <w:t xml:space="preserve">Subsection </w:t>
      </w:r>
      <w:r w:rsidR="009B6485">
        <w:rPr>
          <w:rFonts w:ascii="Times New Roman" w:hAnsi="Times New Roman" w:cs="Times New Roman"/>
          <w:sz w:val="24"/>
          <w:szCs w:val="24"/>
        </w:rPr>
        <w:t>100</w:t>
      </w:r>
      <w:r w:rsidRPr="00F31AC1">
        <w:rPr>
          <w:rFonts w:ascii="Times New Roman" w:hAnsi="Times New Roman" w:cs="Times New Roman"/>
          <w:sz w:val="24"/>
          <w:szCs w:val="24"/>
        </w:rPr>
        <w:t xml:space="preserve">(1) provides that a Register account holder may, at any time, revoke the nomination of an authorised representative of the holder of the Register account. </w:t>
      </w:r>
    </w:p>
    <w:p w14:paraId="24C5DD64" w14:textId="77777777" w:rsidR="00EF5750" w:rsidRPr="00EF5750" w:rsidRDefault="00EF5750" w:rsidP="00EF5750">
      <w:pPr>
        <w:pStyle w:val="ListParagraph"/>
        <w:rPr>
          <w:rFonts w:ascii="Times New Roman" w:hAnsi="Times New Roman" w:cs="Times New Roman"/>
          <w:sz w:val="24"/>
          <w:szCs w:val="24"/>
        </w:rPr>
      </w:pPr>
    </w:p>
    <w:p w14:paraId="4A85EFCF" w14:textId="61E24B6C" w:rsidR="00F31AC1" w:rsidRPr="00F31AC1" w:rsidRDefault="00F31AC1" w:rsidP="00F31AC1">
      <w:pPr>
        <w:pStyle w:val="ListParagraph"/>
        <w:numPr>
          <w:ilvl w:val="0"/>
          <w:numId w:val="2"/>
        </w:numPr>
        <w:ind w:left="0" w:hanging="567"/>
        <w:rPr>
          <w:rFonts w:ascii="Times New Roman" w:hAnsi="Times New Roman" w:cs="Times New Roman"/>
          <w:sz w:val="24"/>
          <w:szCs w:val="24"/>
        </w:rPr>
      </w:pPr>
      <w:r w:rsidRPr="00F31AC1">
        <w:rPr>
          <w:rFonts w:ascii="Times New Roman" w:hAnsi="Times New Roman" w:cs="Times New Roman"/>
          <w:sz w:val="24"/>
          <w:szCs w:val="24"/>
        </w:rPr>
        <w:t xml:space="preserve">The note </w:t>
      </w:r>
      <w:r w:rsidR="00EF5750">
        <w:rPr>
          <w:rFonts w:ascii="Times New Roman" w:hAnsi="Times New Roman" w:cs="Times New Roman"/>
          <w:sz w:val="24"/>
          <w:szCs w:val="24"/>
        </w:rPr>
        <w:t>following</w:t>
      </w:r>
      <w:r w:rsidRPr="00F31AC1">
        <w:rPr>
          <w:rFonts w:ascii="Times New Roman" w:hAnsi="Times New Roman" w:cs="Times New Roman"/>
          <w:sz w:val="24"/>
          <w:szCs w:val="24"/>
        </w:rPr>
        <w:t xml:space="preserve"> subsection </w:t>
      </w:r>
      <w:r w:rsidR="009B6485">
        <w:rPr>
          <w:rFonts w:ascii="Times New Roman" w:hAnsi="Times New Roman" w:cs="Times New Roman"/>
          <w:sz w:val="24"/>
          <w:szCs w:val="24"/>
        </w:rPr>
        <w:t>100</w:t>
      </w:r>
      <w:r w:rsidRPr="00F31AC1">
        <w:rPr>
          <w:rFonts w:ascii="Times New Roman" w:hAnsi="Times New Roman" w:cs="Times New Roman"/>
          <w:sz w:val="24"/>
          <w:szCs w:val="24"/>
        </w:rPr>
        <w:t xml:space="preserve">(1) </w:t>
      </w:r>
      <w:r w:rsidR="00EF5750">
        <w:rPr>
          <w:rFonts w:ascii="Times New Roman" w:hAnsi="Times New Roman" w:cs="Times New Roman"/>
          <w:sz w:val="24"/>
          <w:szCs w:val="24"/>
        </w:rPr>
        <w:t>explains</w:t>
      </w:r>
      <w:r w:rsidRPr="00F31AC1">
        <w:rPr>
          <w:rFonts w:ascii="Times New Roman" w:hAnsi="Times New Roman" w:cs="Times New Roman"/>
          <w:sz w:val="24"/>
          <w:szCs w:val="24"/>
        </w:rPr>
        <w:t xml:space="preserve"> that the nomination of an authorised representative may have been made either in a request to open a Register account under section </w:t>
      </w:r>
      <w:r w:rsidR="00AA2320">
        <w:rPr>
          <w:rFonts w:ascii="Times New Roman" w:hAnsi="Times New Roman" w:cs="Times New Roman"/>
          <w:sz w:val="24"/>
          <w:szCs w:val="24"/>
        </w:rPr>
        <w:t>89</w:t>
      </w:r>
      <w:r w:rsidRPr="00F31AC1">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F31AC1">
        <w:rPr>
          <w:rFonts w:ascii="Times New Roman" w:hAnsi="Times New Roman" w:cs="Times New Roman"/>
          <w:sz w:val="24"/>
          <w:szCs w:val="24"/>
        </w:rPr>
        <w:t xml:space="preserve">Rules, or after the account was opened in accordance with section </w:t>
      </w:r>
      <w:r w:rsidR="00B904E6">
        <w:rPr>
          <w:rFonts w:ascii="Times New Roman" w:hAnsi="Times New Roman" w:cs="Times New Roman"/>
          <w:sz w:val="24"/>
          <w:szCs w:val="24"/>
        </w:rPr>
        <w:t>99</w:t>
      </w:r>
      <w:r w:rsidRPr="00F31AC1">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F31AC1">
        <w:rPr>
          <w:rFonts w:ascii="Times New Roman" w:hAnsi="Times New Roman" w:cs="Times New Roman"/>
          <w:sz w:val="24"/>
          <w:szCs w:val="24"/>
        </w:rPr>
        <w:t>Rules.</w:t>
      </w:r>
    </w:p>
    <w:p w14:paraId="0F4DB21E" w14:textId="77777777" w:rsidR="00F31AC1" w:rsidRPr="00F31AC1" w:rsidRDefault="00F31AC1" w:rsidP="00F31AC1">
      <w:pPr>
        <w:pStyle w:val="ListParagraph"/>
        <w:ind w:left="0"/>
        <w:rPr>
          <w:rFonts w:ascii="Times New Roman" w:hAnsi="Times New Roman" w:cs="Times New Roman"/>
          <w:sz w:val="24"/>
          <w:szCs w:val="24"/>
        </w:rPr>
      </w:pPr>
    </w:p>
    <w:p w14:paraId="260304EA" w14:textId="7E2B5B6F" w:rsidR="00010B5E" w:rsidRDefault="00F31AC1" w:rsidP="00F31AC1">
      <w:pPr>
        <w:pStyle w:val="ListParagraph"/>
        <w:numPr>
          <w:ilvl w:val="0"/>
          <w:numId w:val="2"/>
        </w:numPr>
        <w:ind w:left="0" w:hanging="567"/>
        <w:rPr>
          <w:rFonts w:ascii="Times New Roman" w:hAnsi="Times New Roman" w:cs="Times New Roman"/>
          <w:sz w:val="24"/>
          <w:szCs w:val="24"/>
        </w:rPr>
      </w:pPr>
      <w:r w:rsidRPr="00F31AC1">
        <w:rPr>
          <w:rFonts w:ascii="Times New Roman" w:hAnsi="Times New Roman" w:cs="Times New Roman"/>
          <w:sz w:val="24"/>
          <w:szCs w:val="24"/>
        </w:rPr>
        <w:lastRenderedPageBreak/>
        <w:t xml:space="preserve">Subsection </w:t>
      </w:r>
      <w:r w:rsidR="00B904E6">
        <w:rPr>
          <w:rFonts w:ascii="Times New Roman" w:hAnsi="Times New Roman" w:cs="Times New Roman"/>
          <w:sz w:val="24"/>
          <w:szCs w:val="24"/>
        </w:rPr>
        <w:t>100</w:t>
      </w:r>
      <w:r w:rsidRPr="00F31AC1">
        <w:rPr>
          <w:rFonts w:ascii="Times New Roman" w:hAnsi="Times New Roman" w:cs="Times New Roman"/>
          <w:sz w:val="24"/>
          <w:szCs w:val="24"/>
        </w:rPr>
        <w:t>(2) requires the revocation of the nomination to be in writing and in the form approved by the Regulator.</w:t>
      </w:r>
    </w:p>
    <w:p w14:paraId="7085EED1" w14:textId="77777777" w:rsidR="004036BE" w:rsidRPr="004036BE" w:rsidRDefault="004036BE" w:rsidP="004036BE">
      <w:pPr>
        <w:pStyle w:val="ListParagraph"/>
        <w:rPr>
          <w:rFonts w:ascii="Times New Roman" w:hAnsi="Times New Roman" w:cs="Times New Roman"/>
          <w:sz w:val="24"/>
          <w:szCs w:val="24"/>
        </w:rPr>
      </w:pPr>
    </w:p>
    <w:p w14:paraId="06DD3D51" w14:textId="6AA3068D" w:rsidR="004036BE" w:rsidRPr="00F31AC1" w:rsidRDefault="004036BE" w:rsidP="00F31AC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Where the holder of a Register account revokes the nomination of an authorised representative of that person for the account, </w:t>
      </w:r>
      <w:r w:rsidR="0005273A">
        <w:rPr>
          <w:rFonts w:ascii="Times New Roman" w:hAnsi="Times New Roman" w:cs="Times New Roman"/>
          <w:sz w:val="24"/>
          <w:szCs w:val="24"/>
        </w:rPr>
        <w:t>the consequence is that any approval granted under section</w:t>
      </w:r>
      <w:r w:rsidR="0093047A">
        <w:rPr>
          <w:rFonts w:ascii="Times New Roman" w:hAnsi="Times New Roman" w:cs="Times New Roman"/>
          <w:sz w:val="24"/>
          <w:szCs w:val="24"/>
        </w:rPr>
        <w:t xml:space="preserve"> </w:t>
      </w:r>
      <w:r w:rsidR="00D37E01">
        <w:rPr>
          <w:rFonts w:ascii="Times New Roman" w:hAnsi="Times New Roman" w:cs="Times New Roman"/>
          <w:sz w:val="24"/>
          <w:szCs w:val="24"/>
        </w:rPr>
        <w:t>101 of the NR Rules</w:t>
      </w:r>
      <w:r w:rsidR="0005273A">
        <w:rPr>
          <w:rFonts w:ascii="Times New Roman" w:hAnsi="Times New Roman" w:cs="Times New Roman"/>
          <w:sz w:val="24"/>
          <w:szCs w:val="24"/>
        </w:rPr>
        <w:t xml:space="preserve"> for the authorised representative to access and deal with the account will no longer apply. This is because the person is no longer an ‘authorised representative’ of the holder of the Register account.</w:t>
      </w:r>
    </w:p>
    <w:p w14:paraId="52210C66" w14:textId="63DEB0FD" w:rsidR="008F0770" w:rsidRPr="008F0770" w:rsidRDefault="008F0770" w:rsidP="002F3797">
      <w:pPr>
        <w:ind w:hanging="567"/>
        <w:rPr>
          <w:rFonts w:ascii="Times New Roman" w:hAnsi="Times New Roman" w:cs="Times New Roman"/>
          <w:sz w:val="24"/>
          <w:szCs w:val="24"/>
          <w:u w:val="single"/>
        </w:rPr>
      </w:pPr>
      <w:r w:rsidRPr="008F0770">
        <w:rPr>
          <w:rFonts w:ascii="Times New Roman" w:hAnsi="Times New Roman" w:cs="Times New Roman"/>
          <w:sz w:val="24"/>
          <w:szCs w:val="24"/>
          <w:u w:val="single"/>
        </w:rPr>
        <w:t xml:space="preserve">Section </w:t>
      </w:r>
      <w:r w:rsidR="00DC439E">
        <w:rPr>
          <w:rFonts w:ascii="Times New Roman" w:hAnsi="Times New Roman" w:cs="Times New Roman"/>
          <w:sz w:val="24"/>
          <w:szCs w:val="24"/>
          <w:u w:val="single"/>
        </w:rPr>
        <w:t>101</w:t>
      </w:r>
      <w:r w:rsidRPr="008F0770">
        <w:rPr>
          <w:rFonts w:ascii="Times New Roman" w:hAnsi="Times New Roman" w:cs="Times New Roman"/>
          <w:sz w:val="24"/>
          <w:szCs w:val="24"/>
          <w:u w:val="single"/>
        </w:rPr>
        <w:t xml:space="preserve"> – Approval to access and deal with Register account</w:t>
      </w:r>
    </w:p>
    <w:p w14:paraId="4488F410" w14:textId="218610C0" w:rsidR="00333574" w:rsidRPr="00333574" w:rsidRDefault="00333574" w:rsidP="00333574">
      <w:pPr>
        <w:pStyle w:val="ListParagraph"/>
        <w:numPr>
          <w:ilvl w:val="0"/>
          <w:numId w:val="2"/>
        </w:numPr>
        <w:ind w:left="0" w:hanging="567"/>
        <w:rPr>
          <w:rFonts w:ascii="Times New Roman" w:hAnsi="Times New Roman" w:cs="Times New Roman"/>
          <w:sz w:val="24"/>
          <w:szCs w:val="24"/>
        </w:rPr>
      </w:pPr>
      <w:r w:rsidRPr="00333574">
        <w:rPr>
          <w:rFonts w:ascii="Times New Roman" w:hAnsi="Times New Roman" w:cs="Times New Roman"/>
          <w:sz w:val="24"/>
          <w:szCs w:val="24"/>
        </w:rPr>
        <w:t xml:space="preserve">Section </w:t>
      </w:r>
      <w:r w:rsidR="00DC439E">
        <w:rPr>
          <w:rFonts w:ascii="Times New Roman" w:hAnsi="Times New Roman" w:cs="Times New Roman"/>
          <w:sz w:val="24"/>
          <w:szCs w:val="24"/>
        </w:rPr>
        <w:t>101</w:t>
      </w:r>
      <w:r w:rsidR="008C3A9A">
        <w:rPr>
          <w:rFonts w:ascii="Times New Roman" w:hAnsi="Times New Roman" w:cs="Times New Roman"/>
          <w:sz w:val="24"/>
          <w:szCs w:val="24"/>
        </w:rPr>
        <w:t xml:space="preserve"> of the NR Rules</w:t>
      </w:r>
      <w:r w:rsidRPr="00333574">
        <w:rPr>
          <w:rFonts w:ascii="Times New Roman" w:hAnsi="Times New Roman" w:cs="Times New Roman"/>
          <w:sz w:val="24"/>
          <w:szCs w:val="24"/>
        </w:rPr>
        <w:t xml:space="preserve"> allows the Regulator to approve an authorised representative to access and deal with a Register account.</w:t>
      </w:r>
      <w:r w:rsidR="00F465B6" w:rsidRPr="00F465B6">
        <w:t xml:space="preserve"> </w:t>
      </w:r>
      <w:r w:rsidR="00F465B6" w:rsidRPr="00F465B6">
        <w:rPr>
          <w:rFonts w:ascii="Times New Roman" w:hAnsi="Times New Roman" w:cs="Times New Roman"/>
          <w:sz w:val="24"/>
          <w:szCs w:val="24"/>
        </w:rPr>
        <w:t>This would allow the authorised representative to manage the account on the holder’s behalf, including in relation to the transfer of biodiversity certificates to, and from, the account</w:t>
      </w:r>
      <w:r w:rsidR="00F465B6">
        <w:rPr>
          <w:rFonts w:ascii="Times New Roman" w:hAnsi="Times New Roman" w:cs="Times New Roman"/>
          <w:sz w:val="24"/>
          <w:szCs w:val="24"/>
        </w:rPr>
        <w:t>.</w:t>
      </w:r>
    </w:p>
    <w:p w14:paraId="5507DC28" w14:textId="77777777" w:rsidR="00333574" w:rsidRPr="00333574" w:rsidRDefault="00333574" w:rsidP="00333574">
      <w:pPr>
        <w:pStyle w:val="ListParagraph"/>
        <w:ind w:left="0"/>
        <w:rPr>
          <w:rFonts w:ascii="Times New Roman" w:hAnsi="Times New Roman" w:cs="Times New Roman"/>
          <w:sz w:val="24"/>
          <w:szCs w:val="24"/>
        </w:rPr>
      </w:pPr>
    </w:p>
    <w:p w14:paraId="1CF5C8EB" w14:textId="682577B8" w:rsidR="00B54965" w:rsidRDefault="00333574" w:rsidP="00333574">
      <w:pPr>
        <w:pStyle w:val="ListParagraph"/>
        <w:numPr>
          <w:ilvl w:val="0"/>
          <w:numId w:val="2"/>
        </w:numPr>
        <w:ind w:left="0" w:hanging="567"/>
        <w:rPr>
          <w:rFonts w:ascii="Times New Roman" w:hAnsi="Times New Roman" w:cs="Times New Roman"/>
          <w:sz w:val="24"/>
          <w:szCs w:val="24"/>
        </w:rPr>
      </w:pPr>
      <w:r w:rsidRPr="00333574">
        <w:rPr>
          <w:rFonts w:ascii="Times New Roman" w:hAnsi="Times New Roman" w:cs="Times New Roman"/>
          <w:sz w:val="24"/>
          <w:szCs w:val="24"/>
        </w:rPr>
        <w:t xml:space="preserve">Subsection </w:t>
      </w:r>
      <w:r w:rsidR="00DC439E">
        <w:rPr>
          <w:rFonts w:ascii="Times New Roman" w:hAnsi="Times New Roman" w:cs="Times New Roman"/>
          <w:sz w:val="24"/>
          <w:szCs w:val="24"/>
        </w:rPr>
        <w:t>101</w:t>
      </w:r>
      <w:r w:rsidRPr="00333574">
        <w:rPr>
          <w:rFonts w:ascii="Times New Roman" w:hAnsi="Times New Roman" w:cs="Times New Roman"/>
          <w:sz w:val="24"/>
          <w:szCs w:val="24"/>
        </w:rPr>
        <w:t>(1) provides that the Regulator may grant approval for an authori</w:t>
      </w:r>
      <w:r>
        <w:rPr>
          <w:rFonts w:ascii="Times New Roman" w:hAnsi="Times New Roman" w:cs="Times New Roman"/>
          <w:sz w:val="24"/>
          <w:szCs w:val="24"/>
        </w:rPr>
        <w:t>s</w:t>
      </w:r>
      <w:r w:rsidRPr="00333574">
        <w:rPr>
          <w:rFonts w:ascii="Times New Roman" w:hAnsi="Times New Roman" w:cs="Times New Roman"/>
          <w:sz w:val="24"/>
          <w:szCs w:val="24"/>
        </w:rPr>
        <w:t>ed representative of the holder of a Register account to access and deal with that Register account</w:t>
      </w:r>
      <w:r w:rsidR="00B54965">
        <w:rPr>
          <w:rFonts w:ascii="Times New Roman" w:hAnsi="Times New Roman" w:cs="Times New Roman"/>
          <w:sz w:val="24"/>
          <w:szCs w:val="24"/>
        </w:rPr>
        <w:t>.</w:t>
      </w:r>
    </w:p>
    <w:p w14:paraId="1C29AAD4" w14:textId="77777777" w:rsidR="00B54965" w:rsidRPr="00B54965" w:rsidRDefault="00B54965" w:rsidP="00B54965">
      <w:pPr>
        <w:pStyle w:val="ListParagraph"/>
        <w:rPr>
          <w:rFonts w:ascii="Times New Roman" w:hAnsi="Times New Roman" w:cs="Times New Roman"/>
          <w:sz w:val="24"/>
          <w:szCs w:val="24"/>
        </w:rPr>
      </w:pPr>
    </w:p>
    <w:p w14:paraId="2995DC46" w14:textId="3CF294F0" w:rsidR="00333574" w:rsidRPr="00333574" w:rsidRDefault="00333574" w:rsidP="00333574">
      <w:pPr>
        <w:pStyle w:val="ListParagraph"/>
        <w:numPr>
          <w:ilvl w:val="0"/>
          <w:numId w:val="2"/>
        </w:numPr>
        <w:ind w:left="0" w:hanging="567"/>
        <w:rPr>
          <w:rFonts w:ascii="Times New Roman" w:hAnsi="Times New Roman" w:cs="Times New Roman"/>
          <w:sz w:val="24"/>
          <w:szCs w:val="24"/>
        </w:rPr>
      </w:pPr>
      <w:r w:rsidRPr="00333574">
        <w:rPr>
          <w:rFonts w:ascii="Times New Roman" w:hAnsi="Times New Roman" w:cs="Times New Roman"/>
          <w:sz w:val="24"/>
          <w:szCs w:val="24"/>
        </w:rPr>
        <w:t xml:space="preserve">Subsection </w:t>
      </w:r>
      <w:r w:rsidR="00DC439E">
        <w:rPr>
          <w:rFonts w:ascii="Times New Roman" w:hAnsi="Times New Roman" w:cs="Times New Roman"/>
          <w:sz w:val="24"/>
          <w:szCs w:val="24"/>
        </w:rPr>
        <w:t>101</w:t>
      </w:r>
      <w:r w:rsidRPr="00333574">
        <w:rPr>
          <w:rFonts w:ascii="Times New Roman" w:hAnsi="Times New Roman" w:cs="Times New Roman"/>
          <w:sz w:val="24"/>
          <w:szCs w:val="24"/>
        </w:rPr>
        <w:t xml:space="preserve">(2) </w:t>
      </w:r>
      <w:r w:rsidR="00C14662">
        <w:rPr>
          <w:rFonts w:ascii="Times New Roman" w:hAnsi="Times New Roman" w:cs="Times New Roman"/>
          <w:sz w:val="24"/>
          <w:szCs w:val="24"/>
        </w:rPr>
        <w:t xml:space="preserve">has the effect that the Regulator can only </w:t>
      </w:r>
      <w:r w:rsidR="00606506">
        <w:rPr>
          <w:rFonts w:ascii="Times New Roman" w:hAnsi="Times New Roman" w:cs="Times New Roman"/>
          <w:sz w:val="24"/>
          <w:szCs w:val="24"/>
        </w:rPr>
        <w:t>grant such an approval for an authorised representative if</w:t>
      </w:r>
      <w:r w:rsidRPr="00333574">
        <w:rPr>
          <w:rFonts w:ascii="Times New Roman" w:hAnsi="Times New Roman" w:cs="Times New Roman"/>
          <w:sz w:val="24"/>
          <w:szCs w:val="24"/>
        </w:rPr>
        <w:t xml:space="preserve"> the Regulator </w:t>
      </w:r>
      <w:r w:rsidR="00606506">
        <w:rPr>
          <w:rFonts w:ascii="Times New Roman" w:hAnsi="Times New Roman" w:cs="Times New Roman"/>
          <w:sz w:val="24"/>
          <w:szCs w:val="24"/>
        </w:rPr>
        <w:t xml:space="preserve">is </w:t>
      </w:r>
      <w:r w:rsidRPr="00333574">
        <w:rPr>
          <w:rFonts w:ascii="Times New Roman" w:hAnsi="Times New Roman" w:cs="Times New Roman"/>
          <w:sz w:val="24"/>
          <w:szCs w:val="24"/>
        </w:rPr>
        <w:t>satisfied that:</w:t>
      </w:r>
    </w:p>
    <w:p w14:paraId="753038ED" w14:textId="77777777" w:rsidR="00333574" w:rsidRPr="001F6098" w:rsidRDefault="00333574" w:rsidP="00333574">
      <w:pPr>
        <w:pStyle w:val="ListParagraph"/>
        <w:rPr>
          <w:rFonts w:ascii="Times New Roman" w:hAnsi="Times New Roman" w:cs="Times New Roman"/>
          <w:sz w:val="24"/>
          <w:szCs w:val="24"/>
          <w:lang w:val="en-US"/>
        </w:rPr>
      </w:pPr>
    </w:p>
    <w:p w14:paraId="5604D196" w14:textId="3AA804EB" w:rsidR="00333574" w:rsidRPr="00333574" w:rsidRDefault="00333574" w:rsidP="00333574">
      <w:pPr>
        <w:pStyle w:val="ListParagraph"/>
        <w:numPr>
          <w:ilvl w:val="1"/>
          <w:numId w:val="2"/>
        </w:numPr>
        <w:rPr>
          <w:rFonts w:ascii="Times New Roman" w:hAnsi="Times New Roman" w:cs="Times New Roman"/>
          <w:sz w:val="24"/>
          <w:szCs w:val="24"/>
        </w:rPr>
      </w:pPr>
      <w:r w:rsidRPr="00333574">
        <w:rPr>
          <w:rFonts w:ascii="Times New Roman" w:hAnsi="Times New Roman" w:cs="Times New Roman"/>
          <w:sz w:val="24"/>
          <w:szCs w:val="24"/>
        </w:rPr>
        <w:t xml:space="preserve">the authorised representative is a fit and proper person (in accordance with Part 8 of the </w:t>
      </w:r>
      <w:r w:rsidR="00470DC7">
        <w:rPr>
          <w:rFonts w:ascii="Times New Roman" w:hAnsi="Times New Roman" w:cs="Times New Roman"/>
          <w:sz w:val="24"/>
          <w:szCs w:val="24"/>
        </w:rPr>
        <w:t xml:space="preserve">NR </w:t>
      </w:r>
      <w:r w:rsidRPr="00333574">
        <w:rPr>
          <w:rFonts w:ascii="Times New Roman" w:hAnsi="Times New Roman" w:cs="Times New Roman"/>
          <w:sz w:val="24"/>
          <w:szCs w:val="24"/>
        </w:rPr>
        <w:t>Act); and</w:t>
      </w:r>
    </w:p>
    <w:p w14:paraId="11E93A24" w14:textId="77777777" w:rsidR="00333574" w:rsidRPr="00333574" w:rsidRDefault="00333574" w:rsidP="00333574">
      <w:pPr>
        <w:pStyle w:val="ListParagraph"/>
        <w:ind w:left="360"/>
        <w:rPr>
          <w:rFonts w:ascii="Times New Roman" w:hAnsi="Times New Roman" w:cs="Times New Roman"/>
          <w:sz w:val="24"/>
          <w:szCs w:val="24"/>
        </w:rPr>
      </w:pPr>
    </w:p>
    <w:p w14:paraId="3B6837F7" w14:textId="6579CB54" w:rsidR="00333574" w:rsidRPr="00333574" w:rsidRDefault="00333574" w:rsidP="00333574">
      <w:pPr>
        <w:pStyle w:val="ListParagraph"/>
        <w:numPr>
          <w:ilvl w:val="1"/>
          <w:numId w:val="2"/>
        </w:numPr>
        <w:rPr>
          <w:rFonts w:ascii="Times New Roman" w:hAnsi="Times New Roman" w:cs="Times New Roman"/>
          <w:sz w:val="24"/>
          <w:szCs w:val="24"/>
        </w:rPr>
      </w:pPr>
      <w:r w:rsidRPr="00333574">
        <w:rPr>
          <w:rFonts w:ascii="Times New Roman" w:hAnsi="Times New Roman" w:cs="Times New Roman"/>
          <w:sz w:val="24"/>
          <w:szCs w:val="24"/>
        </w:rPr>
        <w:t xml:space="preserve">if the authorised representative was nominated after the Register account was opened under section </w:t>
      </w:r>
      <w:r w:rsidR="00DC439E">
        <w:rPr>
          <w:rFonts w:ascii="Times New Roman" w:hAnsi="Times New Roman" w:cs="Times New Roman"/>
          <w:sz w:val="24"/>
          <w:szCs w:val="24"/>
        </w:rPr>
        <w:t>99</w:t>
      </w:r>
      <w:r w:rsidRPr="00333574">
        <w:rPr>
          <w:rFonts w:ascii="Times New Roman" w:hAnsi="Times New Roman" w:cs="Times New Roman"/>
          <w:sz w:val="24"/>
          <w:szCs w:val="24"/>
        </w:rPr>
        <w:t xml:space="preserve"> of the</w:t>
      </w:r>
      <w:r w:rsidR="00DC439E">
        <w:rPr>
          <w:rFonts w:ascii="Times New Roman" w:hAnsi="Times New Roman" w:cs="Times New Roman"/>
          <w:sz w:val="24"/>
          <w:szCs w:val="24"/>
        </w:rPr>
        <w:t xml:space="preserve"> NR</w:t>
      </w:r>
      <w:r w:rsidRPr="00333574">
        <w:rPr>
          <w:rFonts w:ascii="Times New Roman" w:hAnsi="Times New Roman" w:cs="Times New Roman"/>
          <w:sz w:val="24"/>
          <w:szCs w:val="24"/>
        </w:rPr>
        <w:t xml:space="preserve"> Rules, the identity of the authorised representative is verified in accordance with Division </w:t>
      </w:r>
      <w:r w:rsidR="003057C1">
        <w:rPr>
          <w:rFonts w:ascii="Times New Roman" w:hAnsi="Times New Roman" w:cs="Times New Roman"/>
          <w:sz w:val="24"/>
          <w:szCs w:val="24"/>
        </w:rPr>
        <w:t>1</w:t>
      </w:r>
      <w:r w:rsidRPr="00333574">
        <w:rPr>
          <w:rFonts w:ascii="Times New Roman" w:hAnsi="Times New Roman" w:cs="Times New Roman"/>
          <w:sz w:val="24"/>
          <w:szCs w:val="24"/>
        </w:rPr>
        <w:t xml:space="preserve"> of Part </w:t>
      </w:r>
      <w:r w:rsidR="003057C1">
        <w:rPr>
          <w:rFonts w:ascii="Times New Roman" w:hAnsi="Times New Roman" w:cs="Times New Roman"/>
          <w:sz w:val="24"/>
          <w:szCs w:val="24"/>
        </w:rPr>
        <w:t>21</w:t>
      </w:r>
      <w:r w:rsidRPr="00333574">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Pr="00333574">
        <w:rPr>
          <w:rFonts w:ascii="Times New Roman" w:hAnsi="Times New Roman" w:cs="Times New Roman"/>
          <w:sz w:val="24"/>
          <w:szCs w:val="24"/>
        </w:rPr>
        <w:t xml:space="preserve">Rules. </w:t>
      </w:r>
      <w:r w:rsidR="00606506">
        <w:rPr>
          <w:rFonts w:ascii="Times New Roman" w:hAnsi="Times New Roman" w:cs="Times New Roman"/>
          <w:sz w:val="24"/>
          <w:szCs w:val="24"/>
        </w:rPr>
        <w:t xml:space="preserve">This requirement only applies to </w:t>
      </w:r>
      <w:r w:rsidR="000F4D94">
        <w:rPr>
          <w:rFonts w:ascii="Times New Roman" w:hAnsi="Times New Roman" w:cs="Times New Roman"/>
          <w:sz w:val="24"/>
          <w:szCs w:val="24"/>
        </w:rPr>
        <w:t xml:space="preserve">persons nominated as authorised representatives under section </w:t>
      </w:r>
      <w:r w:rsidR="00DC439E">
        <w:rPr>
          <w:rFonts w:ascii="Times New Roman" w:hAnsi="Times New Roman" w:cs="Times New Roman"/>
          <w:sz w:val="24"/>
          <w:szCs w:val="24"/>
        </w:rPr>
        <w:t>99</w:t>
      </w:r>
      <w:r w:rsidR="00606506">
        <w:rPr>
          <w:rFonts w:ascii="Times New Roman" w:hAnsi="Times New Roman" w:cs="Times New Roman"/>
          <w:sz w:val="24"/>
          <w:szCs w:val="24"/>
        </w:rPr>
        <w:t xml:space="preserve"> because, for authorised representatives who were nominated when the account was opened, such identity verification would have </w:t>
      </w:r>
      <w:r w:rsidR="000F4D94">
        <w:rPr>
          <w:rFonts w:ascii="Times New Roman" w:hAnsi="Times New Roman" w:cs="Times New Roman"/>
          <w:sz w:val="24"/>
          <w:szCs w:val="24"/>
        </w:rPr>
        <w:t>occurred when the account was opened</w:t>
      </w:r>
      <w:r w:rsidR="00F465B6">
        <w:rPr>
          <w:rFonts w:ascii="Times New Roman" w:hAnsi="Times New Roman" w:cs="Times New Roman"/>
          <w:sz w:val="24"/>
          <w:szCs w:val="24"/>
        </w:rPr>
        <w:t xml:space="preserve"> (see section </w:t>
      </w:r>
      <w:r w:rsidR="009761D1">
        <w:rPr>
          <w:rFonts w:ascii="Times New Roman" w:hAnsi="Times New Roman" w:cs="Times New Roman"/>
          <w:sz w:val="24"/>
          <w:szCs w:val="24"/>
        </w:rPr>
        <w:t>91 of the NR Rules</w:t>
      </w:r>
      <w:r w:rsidR="00F465B6">
        <w:rPr>
          <w:rFonts w:ascii="Times New Roman" w:hAnsi="Times New Roman" w:cs="Times New Roman"/>
          <w:sz w:val="24"/>
          <w:szCs w:val="24"/>
        </w:rPr>
        <w:t>)</w:t>
      </w:r>
      <w:r w:rsidR="000F4D94">
        <w:rPr>
          <w:rFonts w:ascii="Times New Roman" w:hAnsi="Times New Roman" w:cs="Times New Roman"/>
          <w:sz w:val="24"/>
          <w:szCs w:val="24"/>
        </w:rPr>
        <w:t>.</w:t>
      </w:r>
    </w:p>
    <w:p w14:paraId="69DB14AB" w14:textId="0F350CB3" w:rsidR="00333574" w:rsidRPr="008C5B81" w:rsidRDefault="00333574" w:rsidP="008C5B81">
      <w:pPr>
        <w:pStyle w:val="ListParagraph"/>
        <w:ind w:left="0"/>
        <w:rPr>
          <w:rFonts w:ascii="Times New Roman" w:hAnsi="Times New Roman" w:cs="Times New Roman"/>
          <w:sz w:val="24"/>
          <w:szCs w:val="24"/>
        </w:rPr>
      </w:pPr>
    </w:p>
    <w:p w14:paraId="14B4C5AF" w14:textId="7DA7B2CA" w:rsidR="00333574" w:rsidRPr="00333574" w:rsidRDefault="00333574" w:rsidP="00333574">
      <w:pPr>
        <w:pStyle w:val="ListParagraph"/>
        <w:numPr>
          <w:ilvl w:val="0"/>
          <w:numId w:val="2"/>
        </w:numPr>
        <w:ind w:left="0" w:hanging="567"/>
        <w:rPr>
          <w:rFonts w:ascii="Times New Roman" w:hAnsi="Times New Roman" w:cs="Times New Roman"/>
          <w:sz w:val="24"/>
          <w:szCs w:val="24"/>
        </w:rPr>
      </w:pPr>
      <w:r w:rsidRPr="00333574">
        <w:rPr>
          <w:rFonts w:ascii="Times New Roman" w:hAnsi="Times New Roman" w:cs="Times New Roman"/>
          <w:sz w:val="24"/>
          <w:szCs w:val="24"/>
        </w:rPr>
        <w:t xml:space="preserve">Subsection </w:t>
      </w:r>
      <w:r w:rsidR="009761D1">
        <w:rPr>
          <w:rFonts w:ascii="Times New Roman" w:hAnsi="Times New Roman" w:cs="Times New Roman"/>
          <w:sz w:val="24"/>
          <w:szCs w:val="24"/>
        </w:rPr>
        <w:t>101</w:t>
      </w:r>
      <w:r w:rsidRPr="00333574">
        <w:rPr>
          <w:rFonts w:ascii="Times New Roman" w:hAnsi="Times New Roman" w:cs="Times New Roman"/>
          <w:sz w:val="24"/>
          <w:szCs w:val="24"/>
        </w:rPr>
        <w:t>(3) provides that, if the approval is granted, the authorised representative may view the details of the account, as well as initiate and approve transactions for the account.</w:t>
      </w:r>
    </w:p>
    <w:p w14:paraId="761081B8" w14:textId="77777777" w:rsidR="00333574" w:rsidRPr="00333574" w:rsidRDefault="00333574" w:rsidP="00333574">
      <w:pPr>
        <w:pStyle w:val="ListParagraph"/>
        <w:ind w:left="0"/>
        <w:rPr>
          <w:rFonts w:ascii="Times New Roman" w:hAnsi="Times New Roman" w:cs="Times New Roman"/>
          <w:sz w:val="24"/>
          <w:szCs w:val="24"/>
        </w:rPr>
      </w:pPr>
    </w:p>
    <w:p w14:paraId="73CFA096" w14:textId="1E78F7C8" w:rsidR="00DC0472" w:rsidRDefault="00333574" w:rsidP="00333574">
      <w:pPr>
        <w:pStyle w:val="ListParagraph"/>
        <w:numPr>
          <w:ilvl w:val="0"/>
          <w:numId w:val="2"/>
        </w:numPr>
        <w:ind w:left="0" w:hanging="567"/>
        <w:rPr>
          <w:rFonts w:ascii="Times New Roman" w:hAnsi="Times New Roman" w:cs="Times New Roman"/>
          <w:sz w:val="24"/>
          <w:szCs w:val="24"/>
        </w:rPr>
      </w:pPr>
      <w:r w:rsidRPr="00333574">
        <w:rPr>
          <w:rFonts w:ascii="Times New Roman" w:hAnsi="Times New Roman" w:cs="Times New Roman"/>
          <w:sz w:val="24"/>
          <w:szCs w:val="24"/>
        </w:rPr>
        <w:t xml:space="preserve">Subsection </w:t>
      </w:r>
      <w:r w:rsidR="009761D1">
        <w:rPr>
          <w:rFonts w:ascii="Times New Roman" w:hAnsi="Times New Roman" w:cs="Times New Roman"/>
          <w:sz w:val="24"/>
          <w:szCs w:val="24"/>
        </w:rPr>
        <w:t>101</w:t>
      </w:r>
      <w:r w:rsidRPr="00333574">
        <w:rPr>
          <w:rFonts w:ascii="Times New Roman" w:hAnsi="Times New Roman" w:cs="Times New Roman"/>
          <w:sz w:val="24"/>
          <w:szCs w:val="24"/>
        </w:rPr>
        <w:t>(4) provides that if the Regulator refuses approval, then the Regulator must, as soon as practicable, notify the Register account holder of the decision and provide reasons</w:t>
      </w:r>
      <w:r w:rsidR="004C3A2C">
        <w:rPr>
          <w:rFonts w:ascii="Times New Roman" w:hAnsi="Times New Roman" w:cs="Times New Roman"/>
          <w:sz w:val="24"/>
          <w:szCs w:val="24"/>
        </w:rPr>
        <w:t xml:space="preserve">. </w:t>
      </w:r>
    </w:p>
    <w:p w14:paraId="7F509DC3" w14:textId="77777777" w:rsidR="00DC0472" w:rsidRPr="00DC0472" w:rsidRDefault="00DC0472" w:rsidP="00DC0472">
      <w:pPr>
        <w:pStyle w:val="ListParagraph"/>
        <w:rPr>
          <w:rFonts w:ascii="Times New Roman" w:hAnsi="Times New Roman" w:cs="Times New Roman"/>
          <w:sz w:val="24"/>
          <w:szCs w:val="24"/>
        </w:rPr>
      </w:pPr>
    </w:p>
    <w:p w14:paraId="1E0462CD" w14:textId="214F21C7" w:rsidR="00333574" w:rsidRDefault="004C3A2C" w:rsidP="00333574">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In addition,</w:t>
      </w:r>
      <w:r w:rsidR="00333574" w:rsidRPr="00333574">
        <w:rPr>
          <w:rFonts w:ascii="Times New Roman" w:hAnsi="Times New Roman" w:cs="Times New Roman"/>
          <w:sz w:val="24"/>
          <w:szCs w:val="24"/>
        </w:rPr>
        <w:t xml:space="preserve"> if the account holder is not an individual (for example, the account holder is a body corporate) and there are no other authorised representatives for the account, </w:t>
      </w:r>
      <w:r>
        <w:rPr>
          <w:rFonts w:ascii="Times New Roman" w:hAnsi="Times New Roman" w:cs="Times New Roman"/>
          <w:sz w:val="24"/>
          <w:szCs w:val="24"/>
        </w:rPr>
        <w:t xml:space="preserve">the Regulator must </w:t>
      </w:r>
      <w:r w:rsidR="00333574" w:rsidRPr="00333574">
        <w:rPr>
          <w:rFonts w:ascii="Times New Roman" w:hAnsi="Times New Roman" w:cs="Times New Roman"/>
          <w:sz w:val="24"/>
          <w:szCs w:val="24"/>
        </w:rPr>
        <w:t>require the account holder to nominate another individual as authorised representative.</w:t>
      </w:r>
      <w:r>
        <w:rPr>
          <w:rFonts w:ascii="Times New Roman" w:hAnsi="Times New Roman" w:cs="Times New Roman"/>
          <w:sz w:val="24"/>
          <w:szCs w:val="24"/>
        </w:rPr>
        <w:t xml:space="preserve"> This is because all </w:t>
      </w:r>
      <w:r w:rsidR="00961136">
        <w:rPr>
          <w:rFonts w:ascii="Times New Roman" w:hAnsi="Times New Roman" w:cs="Times New Roman"/>
          <w:sz w:val="24"/>
          <w:szCs w:val="24"/>
        </w:rPr>
        <w:t xml:space="preserve">Register accounts must be either held by an individual, or have an authorised representative that is an individual, </w:t>
      </w:r>
      <w:r w:rsidR="00DC0472">
        <w:rPr>
          <w:rFonts w:ascii="Times New Roman" w:hAnsi="Times New Roman" w:cs="Times New Roman"/>
          <w:sz w:val="24"/>
          <w:szCs w:val="24"/>
        </w:rPr>
        <w:t>for the Regulator to contact and deal with.</w:t>
      </w:r>
    </w:p>
    <w:p w14:paraId="7DCD647D" w14:textId="77777777" w:rsidR="00AD0657" w:rsidRPr="00AD0657" w:rsidRDefault="00AD0657" w:rsidP="00AD0657">
      <w:pPr>
        <w:pStyle w:val="ListParagraph"/>
        <w:rPr>
          <w:rFonts w:ascii="Times New Roman" w:hAnsi="Times New Roman" w:cs="Times New Roman"/>
          <w:sz w:val="24"/>
          <w:szCs w:val="24"/>
        </w:rPr>
      </w:pPr>
    </w:p>
    <w:p w14:paraId="1B78A136" w14:textId="16B84FE4" w:rsidR="00AD0657" w:rsidRPr="00333574" w:rsidRDefault="00AD0657" w:rsidP="00333574">
      <w:pPr>
        <w:pStyle w:val="ListParagraph"/>
        <w:numPr>
          <w:ilvl w:val="0"/>
          <w:numId w:val="2"/>
        </w:numPr>
        <w:ind w:left="0" w:hanging="567"/>
        <w:rPr>
          <w:rFonts w:ascii="Times New Roman" w:hAnsi="Times New Roman" w:cs="Times New Roman"/>
          <w:sz w:val="24"/>
          <w:szCs w:val="24"/>
        </w:rPr>
      </w:pPr>
      <w:r w:rsidRPr="00AD0657">
        <w:rPr>
          <w:rFonts w:ascii="Times New Roman" w:hAnsi="Times New Roman" w:cs="Times New Roman"/>
          <w:sz w:val="24"/>
          <w:szCs w:val="24"/>
        </w:rPr>
        <w:lastRenderedPageBreak/>
        <w:t xml:space="preserve">Subsection </w:t>
      </w:r>
      <w:r w:rsidR="009761D1">
        <w:rPr>
          <w:rFonts w:ascii="Times New Roman" w:hAnsi="Times New Roman" w:cs="Times New Roman"/>
          <w:sz w:val="24"/>
          <w:szCs w:val="24"/>
        </w:rPr>
        <w:t>101</w:t>
      </w:r>
      <w:r w:rsidRPr="00AD0657">
        <w:rPr>
          <w:rFonts w:ascii="Times New Roman" w:hAnsi="Times New Roman" w:cs="Times New Roman"/>
          <w:sz w:val="24"/>
          <w:szCs w:val="24"/>
        </w:rPr>
        <w:t xml:space="preserve">(5) clarifies that, for the purposes of subsection </w:t>
      </w:r>
      <w:r w:rsidR="0024488C">
        <w:rPr>
          <w:rFonts w:ascii="Times New Roman" w:hAnsi="Times New Roman" w:cs="Times New Roman"/>
          <w:sz w:val="24"/>
          <w:szCs w:val="24"/>
        </w:rPr>
        <w:t>101</w:t>
      </w:r>
      <w:r w:rsidRPr="00AD0657">
        <w:rPr>
          <w:rFonts w:ascii="Times New Roman" w:hAnsi="Times New Roman" w:cs="Times New Roman"/>
          <w:sz w:val="24"/>
          <w:szCs w:val="24"/>
        </w:rPr>
        <w:t>(2), an SES employee who is an authorised representative for a Commonwealth Register account is taken to be a fit and proper person</w:t>
      </w:r>
      <w:r>
        <w:rPr>
          <w:rFonts w:ascii="Times New Roman" w:hAnsi="Times New Roman" w:cs="Times New Roman"/>
          <w:sz w:val="24"/>
          <w:szCs w:val="24"/>
        </w:rPr>
        <w:t>.</w:t>
      </w:r>
    </w:p>
    <w:p w14:paraId="4BDC9AD5" w14:textId="77777777" w:rsidR="0024488C" w:rsidRPr="00333574" w:rsidRDefault="0024488C" w:rsidP="0024488C">
      <w:pPr>
        <w:pStyle w:val="ListParagraph"/>
        <w:ind w:left="0"/>
        <w:rPr>
          <w:rFonts w:ascii="Times New Roman" w:hAnsi="Times New Roman" w:cs="Times New Roman"/>
          <w:sz w:val="24"/>
          <w:szCs w:val="24"/>
        </w:rPr>
      </w:pPr>
    </w:p>
    <w:p w14:paraId="2B326D8F" w14:textId="1551B5FA" w:rsidR="008F0770" w:rsidRPr="007C4448" w:rsidRDefault="00333574" w:rsidP="007C4448">
      <w:pPr>
        <w:pStyle w:val="ListParagraph"/>
        <w:numPr>
          <w:ilvl w:val="0"/>
          <w:numId w:val="2"/>
        </w:numPr>
        <w:ind w:left="0" w:hanging="567"/>
        <w:rPr>
          <w:rFonts w:ascii="Times New Roman" w:hAnsi="Times New Roman" w:cs="Times New Roman"/>
          <w:sz w:val="24"/>
          <w:szCs w:val="24"/>
        </w:rPr>
      </w:pPr>
      <w:r w:rsidRPr="00333574">
        <w:rPr>
          <w:rFonts w:ascii="Times New Roman" w:hAnsi="Times New Roman" w:cs="Times New Roman"/>
          <w:sz w:val="24"/>
          <w:szCs w:val="24"/>
        </w:rPr>
        <w:t xml:space="preserve">A decision by the Regulator to refuse to grant an approval for a nominated authorised representative to access and deal with a Register account under section </w:t>
      </w:r>
      <w:r w:rsidR="0024488C">
        <w:rPr>
          <w:rFonts w:ascii="Times New Roman" w:hAnsi="Times New Roman" w:cs="Times New Roman"/>
          <w:sz w:val="24"/>
          <w:szCs w:val="24"/>
        </w:rPr>
        <w:t>101</w:t>
      </w:r>
      <w:r w:rsidRPr="00333574">
        <w:rPr>
          <w:rFonts w:ascii="Times New Roman" w:hAnsi="Times New Roman" w:cs="Times New Roman"/>
          <w:sz w:val="24"/>
          <w:szCs w:val="24"/>
        </w:rPr>
        <w:t xml:space="preserve"> is a reviewable decision under </w:t>
      </w:r>
      <w:r w:rsidR="007C4448">
        <w:rPr>
          <w:rFonts w:ascii="Times New Roman" w:hAnsi="Times New Roman" w:cs="Times New Roman"/>
          <w:sz w:val="24"/>
          <w:szCs w:val="24"/>
        </w:rPr>
        <w:t xml:space="preserve">paragraph </w:t>
      </w:r>
      <w:r w:rsidR="0024488C">
        <w:rPr>
          <w:rFonts w:ascii="Times New Roman" w:hAnsi="Times New Roman" w:cs="Times New Roman"/>
          <w:sz w:val="24"/>
          <w:szCs w:val="24"/>
        </w:rPr>
        <w:t>120</w:t>
      </w:r>
      <w:r w:rsidR="007C4448">
        <w:rPr>
          <w:rFonts w:ascii="Times New Roman" w:hAnsi="Times New Roman" w:cs="Times New Roman"/>
          <w:sz w:val="24"/>
          <w:szCs w:val="24"/>
        </w:rPr>
        <w:t xml:space="preserve">(c) of the </w:t>
      </w:r>
      <w:r w:rsidR="00392360">
        <w:rPr>
          <w:rFonts w:ascii="Times New Roman" w:hAnsi="Times New Roman" w:cs="Times New Roman"/>
          <w:sz w:val="24"/>
          <w:szCs w:val="24"/>
        </w:rPr>
        <w:t>NR</w:t>
      </w:r>
      <w:r w:rsidR="007C4448">
        <w:rPr>
          <w:rFonts w:ascii="Times New Roman" w:hAnsi="Times New Roman" w:cs="Times New Roman"/>
          <w:sz w:val="24"/>
          <w:szCs w:val="24"/>
        </w:rPr>
        <w:t xml:space="preserve"> Rules</w:t>
      </w:r>
      <w:r w:rsidRPr="00333574">
        <w:rPr>
          <w:rFonts w:ascii="Times New Roman" w:hAnsi="Times New Roman" w:cs="Times New Roman"/>
          <w:sz w:val="24"/>
          <w:szCs w:val="24"/>
        </w:rPr>
        <w:t>.</w:t>
      </w:r>
    </w:p>
    <w:p w14:paraId="1F9CCEB4" w14:textId="7D7B6860" w:rsidR="008F0770" w:rsidRPr="007A3041" w:rsidRDefault="007A3041" w:rsidP="002F3797">
      <w:pPr>
        <w:ind w:hanging="567"/>
        <w:rPr>
          <w:rFonts w:ascii="Times New Roman" w:hAnsi="Times New Roman" w:cs="Times New Roman"/>
          <w:sz w:val="24"/>
          <w:szCs w:val="24"/>
          <w:u w:val="single"/>
        </w:rPr>
      </w:pPr>
      <w:r w:rsidRPr="007A3041">
        <w:rPr>
          <w:rFonts w:ascii="Times New Roman" w:hAnsi="Times New Roman" w:cs="Times New Roman"/>
          <w:sz w:val="24"/>
          <w:szCs w:val="24"/>
          <w:u w:val="single"/>
        </w:rPr>
        <w:t xml:space="preserve">Section </w:t>
      </w:r>
      <w:r w:rsidR="00110679">
        <w:rPr>
          <w:rFonts w:ascii="Times New Roman" w:hAnsi="Times New Roman" w:cs="Times New Roman"/>
          <w:sz w:val="24"/>
          <w:szCs w:val="24"/>
          <w:u w:val="single"/>
        </w:rPr>
        <w:t>102</w:t>
      </w:r>
      <w:r w:rsidRPr="007A3041">
        <w:rPr>
          <w:rFonts w:ascii="Times New Roman" w:hAnsi="Times New Roman" w:cs="Times New Roman"/>
          <w:sz w:val="24"/>
          <w:szCs w:val="24"/>
          <w:u w:val="single"/>
        </w:rPr>
        <w:t xml:space="preserve"> – Revocation of approval to access and deal with Register account</w:t>
      </w:r>
    </w:p>
    <w:p w14:paraId="764D3B36" w14:textId="214F5F44" w:rsidR="008C657D" w:rsidRPr="008C657D" w:rsidRDefault="008C657D" w:rsidP="008C657D">
      <w:pPr>
        <w:pStyle w:val="ListParagraph"/>
        <w:numPr>
          <w:ilvl w:val="0"/>
          <w:numId w:val="2"/>
        </w:numPr>
        <w:ind w:left="0" w:hanging="567"/>
        <w:rPr>
          <w:rFonts w:ascii="Times New Roman" w:hAnsi="Times New Roman" w:cs="Times New Roman"/>
          <w:sz w:val="24"/>
          <w:szCs w:val="24"/>
        </w:rPr>
      </w:pPr>
      <w:r w:rsidRPr="008C657D">
        <w:rPr>
          <w:rFonts w:ascii="Times New Roman" w:hAnsi="Times New Roman" w:cs="Times New Roman"/>
          <w:sz w:val="24"/>
          <w:szCs w:val="24"/>
        </w:rPr>
        <w:t xml:space="preserve">Section </w:t>
      </w:r>
      <w:r w:rsidR="00110679">
        <w:rPr>
          <w:rFonts w:ascii="Times New Roman" w:hAnsi="Times New Roman" w:cs="Times New Roman"/>
          <w:sz w:val="24"/>
          <w:szCs w:val="24"/>
        </w:rPr>
        <w:t>102</w:t>
      </w:r>
      <w:r w:rsidRPr="008C657D">
        <w:rPr>
          <w:rFonts w:ascii="Times New Roman" w:hAnsi="Times New Roman" w:cs="Times New Roman"/>
          <w:sz w:val="24"/>
          <w:szCs w:val="24"/>
        </w:rPr>
        <w:t xml:space="preserve"> </w:t>
      </w:r>
      <w:r w:rsidR="001F6655">
        <w:rPr>
          <w:rFonts w:ascii="Times New Roman" w:hAnsi="Times New Roman" w:cs="Times New Roman"/>
          <w:sz w:val="24"/>
          <w:szCs w:val="24"/>
        </w:rPr>
        <w:t xml:space="preserve">of the NR Rules </w:t>
      </w:r>
      <w:r w:rsidRPr="008C657D">
        <w:rPr>
          <w:rFonts w:ascii="Times New Roman" w:hAnsi="Times New Roman" w:cs="Times New Roman"/>
          <w:sz w:val="24"/>
          <w:szCs w:val="24"/>
        </w:rPr>
        <w:t>allows the Regulator to revoke the approval of an authorised representative to access and deal with a Register account.</w:t>
      </w:r>
    </w:p>
    <w:p w14:paraId="0BE58D1E" w14:textId="77777777" w:rsidR="008C657D" w:rsidRPr="008C657D" w:rsidRDefault="008C657D" w:rsidP="008C657D">
      <w:pPr>
        <w:pStyle w:val="ListParagraph"/>
        <w:ind w:left="0"/>
        <w:rPr>
          <w:rFonts w:ascii="Times New Roman" w:hAnsi="Times New Roman" w:cs="Times New Roman"/>
          <w:sz w:val="24"/>
          <w:szCs w:val="24"/>
        </w:rPr>
      </w:pPr>
    </w:p>
    <w:p w14:paraId="00636D2D" w14:textId="53230A78" w:rsidR="008C657D" w:rsidRPr="008C657D" w:rsidRDefault="008C657D" w:rsidP="008C657D">
      <w:pPr>
        <w:pStyle w:val="ListParagraph"/>
        <w:numPr>
          <w:ilvl w:val="0"/>
          <w:numId w:val="2"/>
        </w:numPr>
        <w:ind w:left="0" w:hanging="567"/>
        <w:rPr>
          <w:rFonts w:ascii="Times New Roman" w:hAnsi="Times New Roman" w:cs="Times New Roman"/>
          <w:sz w:val="24"/>
          <w:szCs w:val="24"/>
        </w:rPr>
      </w:pPr>
      <w:r w:rsidRPr="008C657D">
        <w:rPr>
          <w:rFonts w:ascii="Times New Roman" w:hAnsi="Times New Roman" w:cs="Times New Roman"/>
          <w:sz w:val="24"/>
          <w:szCs w:val="24"/>
        </w:rPr>
        <w:t xml:space="preserve">Subsection </w:t>
      </w:r>
      <w:r w:rsidR="00110679">
        <w:rPr>
          <w:rFonts w:ascii="Times New Roman" w:hAnsi="Times New Roman" w:cs="Times New Roman"/>
          <w:sz w:val="24"/>
          <w:szCs w:val="24"/>
        </w:rPr>
        <w:t>102</w:t>
      </w:r>
      <w:r w:rsidRPr="008C657D">
        <w:rPr>
          <w:rFonts w:ascii="Times New Roman" w:hAnsi="Times New Roman" w:cs="Times New Roman"/>
          <w:sz w:val="24"/>
          <w:szCs w:val="24"/>
        </w:rPr>
        <w:t xml:space="preserve">(1) </w:t>
      </w:r>
      <w:r w:rsidR="006C2A82">
        <w:rPr>
          <w:rFonts w:ascii="Times New Roman" w:hAnsi="Times New Roman" w:cs="Times New Roman"/>
          <w:sz w:val="24"/>
          <w:szCs w:val="24"/>
        </w:rPr>
        <w:t xml:space="preserve">has the effect </w:t>
      </w:r>
      <w:r w:rsidRPr="008C657D">
        <w:rPr>
          <w:rFonts w:ascii="Times New Roman" w:hAnsi="Times New Roman" w:cs="Times New Roman"/>
          <w:sz w:val="24"/>
          <w:szCs w:val="24"/>
        </w:rPr>
        <w:t>that the Regulator</w:t>
      </w:r>
      <w:r w:rsidR="006C2A82">
        <w:rPr>
          <w:rFonts w:ascii="Times New Roman" w:hAnsi="Times New Roman" w:cs="Times New Roman"/>
          <w:sz w:val="24"/>
          <w:szCs w:val="24"/>
        </w:rPr>
        <w:t xml:space="preserve"> can only</w:t>
      </w:r>
      <w:r w:rsidRPr="008C657D">
        <w:rPr>
          <w:rFonts w:ascii="Times New Roman" w:hAnsi="Times New Roman" w:cs="Times New Roman"/>
          <w:sz w:val="24"/>
          <w:szCs w:val="24"/>
        </w:rPr>
        <w:t xml:space="preserve"> revoke the approval of an authori</w:t>
      </w:r>
      <w:r w:rsidR="00500827">
        <w:rPr>
          <w:rFonts w:ascii="Times New Roman" w:hAnsi="Times New Roman" w:cs="Times New Roman"/>
          <w:sz w:val="24"/>
          <w:szCs w:val="24"/>
        </w:rPr>
        <w:t>s</w:t>
      </w:r>
      <w:r w:rsidRPr="008C657D">
        <w:rPr>
          <w:rFonts w:ascii="Times New Roman" w:hAnsi="Times New Roman" w:cs="Times New Roman"/>
          <w:sz w:val="24"/>
          <w:szCs w:val="24"/>
        </w:rPr>
        <w:t xml:space="preserve">ed representative to access and deal with a Register account if </w:t>
      </w:r>
      <w:r w:rsidR="006C2A82">
        <w:rPr>
          <w:rFonts w:ascii="Times New Roman" w:hAnsi="Times New Roman" w:cs="Times New Roman"/>
          <w:sz w:val="24"/>
          <w:szCs w:val="24"/>
        </w:rPr>
        <w:t xml:space="preserve">the Regulator is </w:t>
      </w:r>
      <w:r w:rsidRPr="008C657D">
        <w:rPr>
          <w:rFonts w:ascii="Times New Roman" w:hAnsi="Times New Roman" w:cs="Times New Roman"/>
          <w:sz w:val="24"/>
          <w:szCs w:val="24"/>
        </w:rPr>
        <w:t xml:space="preserve">satisfied that the authorised representative is no longer a fit and proper person. Part 8 of the </w:t>
      </w:r>
      <w:r w:rsidR="00470DC7">
        <w:rPr>
          <w:rFonts w:ascii="Times New Roman" w:hAnsi="Times New Roman" w:cs="Times New Roman"/>
          <w:sz w:val="24"/>
          <w:szCs w:val="24"/>
        </w:rPr>
        <w:t xml:space="preserve">NR </w:t>
      </w:r>
      <w:r w:rsidRPr="008C657D">
        <w:rPr>
          <w:rFonts w:ascii="Times New Roman" w:hAnsi="Times New Roman" w:cs="Times New Roman"/>
          <w:sz w:val="24"/>
          <w:szCs w:val="24"/>
        </w:rPr>
        <w:t>Act provides for when an individual is a fit and proper person.</w:t>
      </w:r>
    </w:p>
    <w:p w14:paraId="01601072" w14:textId="77777777" w:rsidR="008C657D" w:rsidRPr="008C657D" w:rsidRDefault="008C657D" w:rsidP="008C657D">
      <w:pPr>
        <w:pStyle w:val="ListParagraph"/>
        <w:ind w:left="0"/>
        <w:rPr>
          <w:rFonts w:ascii="Times New Roman" w:hAnsi="Times New Roman" w:cs="Times New Roman"/>
          <w:sz w:val="24"/>
          <w:szCs w:val="24"/>
        </w:rPr>
      </w:pPr>
    </w:p>
    <w:p w14:paraId="11788311" w14:textId="5884D368" w:rsidR="006C2A82" w:rsidRDefault="008C657D" w:rsidP="008C657D">
      <w:pPr>
        <w:pStyle w:val="ListParagraph"/>
        <w:numPr>
          <w:ilvl w:val="0"/>
          <w:numId w:val="2"/>
        </w:numPr>
        <w:ind w:left="0" w:hanging="567"/>
        <w:rPr>
          <w:rFonts w:ascii="Times New Roman" w:hAnsi="Times New Roman" w:cs="Times New Roman"/>
          <w:sz w:val="24"/>
          <w:szCs w:val="24"/>
        </w:rPr>
      </w:pPr>
      <w:r w:rsidRPr="008C657D">
        <w:rPr>
          <w:rFonts w:ascii="Times New Roman" w:hAnsi="Times New Roman" w:cs="Times New Roman"/>
          <w:sz w:val="24"/>
          <w:szCs w:val="24"/>
        </w:rPr>
        <w:t xml:space="preserve">Subsection </w:t>
      </w:r>
      <w:r w:rsidR="00110679">
        <w:rPr>
          <w:rFonts w:ascii="Times New Roman" w:hAnsi="Times New Roman" w:cs="Times New Roman"/>
          <w:sz w:val="24"/>
          <w:szCs w:val="24"/>
        </w:rPr>
        <w:t>102</w:t>
      </w:r>
      <w:r w:rsidRPr="008C657D">
        <w:rPr>
          <w:rFonts w:ascii="Times New Roman" w:hAnsi="Times New Roman" w:cs="Times New Roman"/>
          <w:sz w:val="24"/>
          <w:szCs w:val="24"/>
        </w:rPr>
        <w:t xml:space="preserve">(2) provides that if the Regulator revokes the approval, then the Regulator must, as soon as practicable, notify the </w:t>
      </w:r>
      <w:r w:rsidR="006C2A82">
        <w:rPr>
          <w:rFonts w:ascii="Times New Roman" w:hAnsi="Times New Roman" w:cs="Times New Roman"/>
          <w:sz w:val="24"/>
          <w:szCs w:val="24"/>
        </w:rPr>
        <w:t xml:space="preserve">holder of the </w:t>
      </w:r>
      <w:r w:rsidRPr="008C657D">
        <w:rPr>
          <w:rFonts w:ascii="Times New Roman" w:hAnsi="Times New Roman" w:cs="Times New Roman"/>
          <w:sz w:val="24"/>
          <w:szCs w:val="24"/>
        </w:rPr>
        <w:t>Register account of the decision and provide reasons</w:t>
      </w:r>
      <w:r w:rsidR="006C2A82">
        <w:rPr>
          <w:rFonts w:ascii="Times New Roman" w:hAnsi="Times New Roman" w:cs="Times New Roman"/>
          <w:sz w:val="24"/>
          <w:szCs w:val="24"/>
        </w:rPr>
        <w:t xml:space="preserve">. </w:t>
      </w:r>
    </w:p>
    <w:p w14:paraId="5748D766" w14:textId="77777777" w:rsidR="006C2A82" w:rsidRPr="006C2A82" w:rsidRDefault="006C2A82" w:rsidP="006C2A82">
      <w:pPr>
        <w:pStyle w:val="ListParagraph"/>
        <w:rPr>
          <w:rFonts w:ascii="Times New Roman" w:hAnsi="Times New Roman" w:cs="Times New Roman"/>
          <w:sz w:val="24"/>
          <w:szCs w:val="24"/>
        </w:rPr>
      </w:pPr>
    </w:p>
    <w:p w14:paraId="5D63A8A0" w14:textId="713B4DCA" w:rsidR="008C657D" w:rsidRPr="008C657D" w:rsidRDefault="006C2A82" w:rsidP="008C657D">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In addition, i</w:t>
      </w:r>
      <w:r w:rsidR="008C657D" w:rsidRPr="008C657D">
        <w:rPr>
          <w:rFonts w:ascii="Times New Roman" w:hAnsi="Times New Roman" w:cs="Times New Roman"/>
          <w:sz w:val="24"/>
          <w:szCs w:val="24"/>
        </w:rPr>
        <w:t xml:space="preserve">f the account holder is not an individual (for example, the account holder is a body corporate) and there are no other authorised representatives for the account, </w:t>
      </w:r>
      <w:r w:rsidRPr="006C2A82">
        <w:rPr>
          <w:rFonts w:ascii="Times New Roman" w:hAnsi="Times New Roman" w:cs="Times New Roman"/>
          <w:sz w:val="24"/>
          <w:szCs w:val="24"/>
        </w:rPr>
        <w:t>the Regulator must require the account holder to nominate another individual as authorised representative. This is because all Register accounts must be either held by an individual, or have an authorised representative that is an individual, for the Regulator to contact and deal with</w:t>
      </w:r>
      <w:r w:rsidR="008C657D" w:rsidRPr="008C657D">
        <w:rPr>
          <w:rFonts w:ascii="Times New Roman" w:hAnsi="Times New Roman" w:cs="Times New Roman"/>
          <w:sz w:val="24"/>
          <w:szCs w:val="24"/>
        </w:rPr>
        <w:t>.</w:t>
      </w:r>
    </w:p>
    <w:p w14:paraId="5348E7B7" w14:textId="77777777" w:rsidR="008C657D" w:rsidRPr="008C657D" w:rsidRDefault="008C657D" w:rsidP="008C657D">
      <w:pPr>
        <w:pStyle w:val="ListParagraph"/>
        <w:ind w:left="0"/>
        <w:rPr>
          <w:rFonts w:ascii="Times New Roman" w:hAnsi="Times New Roman" w:cs="Times New Roman"/>
          <w:sz w:val="24"/>
          <w:szCs w:val="24"/>
        </w:rPr>
      </w:pPr>
    </w:p>
    <w:p w14:paraId="52389317" w14:textId="12AD6729" w:rsidR="008F0770" w:rsidRPr="008C657D" w:rsidRDefault="008C657D" w:rsidP="008C657D">
      <w:pPr>
        <w:pStyle w:val="ListParagraph"/>
        <w:numPr>
          <w:ilvl w:val="0"/>
          <w:numId w:val="2"/>
        </w:numPr>
        <w:ind w:left="0" w:hanging="567"/>
        <w:rPr>
          <w:rFonts w:ascii="Times New Roman" w:hAnsi="Times New Roman" w:cs="Times New Roman"/>
          <w:sz w:val="24"/>
          <w:szCs w:val="24"/>
        </w:rPr>
      </w:pPr>
      <w:r w:rsidRPr="008C657D">
        <w:rPr>
          <w:rFonts w:ascii="Times New Roman" w:hAnsi="Times New Roman" w:cs="Times New Roman"/>
          <w:sz w:val="24"/>
          <w:szCs w:val="24"/>
        </w:rPr>
        <w:t xml:space="preserve">A decision by the Regulator to revoke an approval for a nominated authorised representative to access and deal with a Register account under section </w:t>
      </w:r>
      <w:r w:rsidR="00392360">
        <w:rPr>
          <w:rFonts w:ascii="Times New Roman" w:hAnsi="Times New Roman" w:cs="Times New Roman"/>
          <w:sz w:val="24"/>
          <w:szCs w:val="24"/>
        </w:rPr>
        <w:t>102</w:t>
      </w:r>
      <w:r w:rsidRPr="008C657D">
        <w:rPr>
          <w:rFonts w:ascii="Times New Roman" w:hAnsi="Times New Roman" w:cs="Times New Roman"/>
          <w:sz w:val="24"/>
          <w:szCs w:val="24"/>
        </w:rPr>
        <w:t xml:space="preserve"> is a reviewable decision under </w:t>
      </w:r>
      <w:r w:rsidR="005A41D2">
        <w:rPr>
          <w:rFonts w:ascii="Times New Roman" w:hAnsi="Times New Roman" w:cs="Times New Roman"/>
          <w:sz w:val="24"/>
          <w:szCs w:val="24"/>
        </w:rPr>
        <w:t xml:space="preserve">paragraph </w:t>
      </w:r>
      <w:r w:rsidR="00110679">
        <w:rPr>
          <w:rFonts w:ascii="Times New Roman" w:hAnsi="Times New Roman" w:cs="Times New Roman"/>
          <w:sz w:val="24"/>
          <w:szCs w:val="24"/>
        </w:rPr>
        <w:t>120</w:t>
      </w:r>
      <w:r w:rsidR="005A41D2">
        <w:rPr>
          <w:rFonts w:ascii="Times New Roman" w:hAnsi="Times New Roman" w:cs="Times New Roman"/>
          <w:sz w:val="24"/>
          <w:szCs w:val="24"/>
        </w:rPr>
        <w:t xml:space="preserve">(d) of the </w:t>
      </w:r>
      <w:r w:rsidR="00392360">
        <w:rPr>
          <w:rFonts w:ascii="Times New Roman" w:hAnsi="Times New Roman" w:cs="Times New Roman"/>
          <w:sz w:val="24"/>
          <w:szCs w:val="24"/>
        </w:rPr>
        <w:t>NR</w:t>
      </w:r>
      <w:r w:rsidR="005A41D2">
        <w:rPr>
          <w:rFonts w:ascii="Times New Roman" w:hAnsi="Times New Roman" w:cs="Times New Roman"/>
          <w:sz w:val="24"/>
          <w:szCs w:val="24"/>
        </w:rPr>
        <w:t xml:space="preserve"> Rules</w:t>
      </w:r>
      <w:r w:rsidRPr="008C657D">
        <w:rPr>
          <w:rFonts w:ascii="Times New Roman" w:hAnsi="Times New Roman" w:cs="Times New Roman"/>
          <w:sz w:val="24"/>
          <w:szCs w:val="24"/>
        </w:rPr>
        <w:t>.</w:t>
      </w:r>
    </w:p>
    <w:p w14:paraId="0AF35791" w14:textId="0664B6CE" w:rsidR="007A3041" w:rsidRPr="00F37563" w:rsidRDefault="00F37563" w:rsidP="002F3797">
      <w:pPr>
        <w:ind w:hanging="567"/>
        <w:rPr>
          <w:rFonts w:ascii="Times New Roman" w:hAnsi="Times New Roman" w:cs="Times New Roman"/>
          <w:i/>
          <w:iCs/>
          <w:sz w:val="24"/>
          <w:szCs w:val="24"/>
        </w:rPr>
      </w:pPr>
      <w:r w:rsidRPr="00F37563">
        <w:rPr>
          <w:rFonts w:ascii="Times New Roman" w:hAnsi="Times New Roman" w:cs="Times New Roman"/>
          <w:i/>
          <w:iCs/>
          <w:sz w:val="24"/>
          <w:szCs w:val="24"/>
        </w:rPr>
        <w:t xml:space="preserve">Subdivision </w:t>
      </w:r>
      <w:r w:rsidR="00424032">
        <w:rPr>
          <w:rFonts w:ascii="Times New Roman" w:hAnsi="Times New Roman" w:cs="Times New Roman"/>
          <w:i/>
          <w:iCs/>
          <w:sz w:val="24"/>
          <w:szCs w:val="24"/>
        </w:rPr>
        <w:t>G</w:t>
      </w:r>
      <w:r w:rsidRPr="00F37563">
        <w:rPr>
          <w:rFonts w:ascii="Times New Roman" w:hAnsi="Times New Roman" w:cs="Times New Roman"/>
          <w:i/>
          <w:iCs/>
          <w:sz w:val="24"/>
          <w:szCs w:val="24"/>
        </w:rPr>
        <w:t xml:space="preserve"> – Correction and rectification of Register</w:t>
      </w:r>
    </w:p>
    <w:p w14:paraId="3906EB18" w14:textId="51DE58CA" w:rsidR="007A3041" w:rsidRPr="00AE2D5A" w:rsidRDefault="00034FE9" w:rsidP="002F3797">
      <w:pPr>
        <w:ind w:hanging="567"/>
        <w:rPr>
          <w:rFonts w:ascii="Times New Roman" w:hAnsi="Times New Roman" w:cs="Times New Roman"/>
          <w:sz w:val="24"/>
          <w:szCs w:val="24"/>
          <w:u w:val="single"/>
        </w:rPr>
      </w:pPr>
      <w:r w:rsidRPr="00AE2D5A">
        <w:rPr>
          <w:rFonts w:ascii="Times New Roman" w:hAnsi="Times New Roman" w:cs="Times New Roman"/>
          <w:sz w:val="24"/>
          <w:szCs w:val="24"/>
          <w:u w:val="single"/>
        </w:rPr>
        <w:t xml:space="preserve">Section </w:t>
      </w:r>
      <w:r w:rsidR="00392360">
        <w:rPr>
          <w:rFonts w:ascii="Times New Roman" w:hAnsi="Times New Roman" w:cs="Times New Roman"/>
          <w:sz w:val="24"/>
          <w:szCs w:val="24"/>
          <w:u w:val="single"/>
        </w:rPr>
        <w:t>103</w:t>
      </w:r>
      <w:r w:rsidRPr="00AE2D5A">
        <w:rPr>
          <w:rFonts w:ascii="Times New Roman" w:hAnsi="Times New Roman" w:cs="Times New Roman"/>
          <w:sz w:val="24"/>
          <w:szCs w:val="24"/>
          <w:u w:val="single"/>
        </w:rPr>
        <w:t xml:space="preserve"> – Correction of clerical errors, obvious defects </w:t>
      </w:r>
      <w:r w:rsidR="00AE2D5A" w:rsidRPr="00AE2D5A">
        <w:rPr>
          <w:rFonts w:ascii="Times New Roman" w:hAnsi="Times New Roman" w:cs="Times New Roman"/>
          <w:sz w:val="24"/>
          <w:szCs w:val="24"/>
          <w:u w:val="single"/>
        </w:rPr>
        <w:t>or unauthorised entries etc</w:t>
      </w:r>
      <w:r w:rsidR="004B1FFE">
        <w:rPr>
          <w:rFonts w:ascii="Times New Roman" w:hAnsi="Times New Roman" w:cs="Times New Roman"/>
          <w:sz w:val="24"/>
          <w:szCs w:val="24"/>
          <w:u w:val="single"/>
        </w:rPr>
        <w:t>.</w:t>
      </w:r>
    </w:p>
    <w:p w14:paraId="05194E81" w14:textId="7F4D1C43" w:rsidR="004B1FFE" w:rsidRPr="004B1FFE" w:rsidRDefault="004B1FFE" w:rsidP="004B1FFE">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t xml:space="preserve">Section </w:t>
      </w:r>
      <w:r w:rsidR="00392360">
        <w:rPr>
          <w:rFonts w:ascii="Times New Roman" w:hAnsi="Times New Roman" w:cs="Times New Roman"/>
          <w:sz w:val="24"/>
          <w:szCs w:val="24"/>
        </w:rPr>
        <w:t>103</w:t>
      </w:r>
      <w:r w:rsidRPr="004B1FFE">
        <w:rPr>
          <w:rFonts w:ascii="Times New Roman" w:hAnsi="Times New Roman" w:cs="Times New Roman"/>
          <w:sz w:val="24"/>
          <w:szCs w:val="24"/>
        </w:rPr>
        <w:t xml:space="preserve"> </w:t>
      </w:r>
      <w:r w:rsidR="00F7454E">
        <w:rPr>
          <w:rFonts w:ascii="Times New Roman" w:hAnsi="Times New Roman" w:cs="Times New Roman"/>
          <w:sz w:val="24"/>
          <w:szCs w:val="24"/>
        </w:rPr>
        <w:t xml:space="preserve">of the NR Rules </w:t>
      </w:r>
      <w:r w:rsidRPr="004B1FFE">
        <w:rPr>
          <w:rFonts w:ascii="Times New Roman" w:hAnsi="Times New Roman" w:cs="Times New Roman"/>
          <w:sz w:val="24"/>
          <w:szCs w:val="24"/>
        </w:rPr>
        <w:t>allows the Regulator to correct and rectify the Register.</w:t>
      </w:r>
    </w:p>
    <w:p w14:paraId="36E567EE" w14:textId="77777777" w:rsidR="004B1FFE" w:rsidRPr="004B1FFE" w:rsidRDefault="004B1FFE" w:rsidP="004B1FFE">
      <w:pPr>
        <w:pStyle w:val="ListParagraph"/>
        <w:ind w:left="0"/>
        <w:rPr>
          <w:rFonts w:ascii="Times New Roman" w:hAnsi="Times New Roman" w:cs="Times New Roman"/>
          <w:sz w:val="24"/>
          <w:szCs w:val="24"/>
        </w:rPr>
      </w:pPr>
    </w:p>
    <w:p w14:paraId="19D0F0BA" w14:textId="6B80CAE5" w:rsidR="004B1FFE" w:rsidRPr="004B1FFE" w:rsidRDefault="004B1FFE" w:rsidP="004B1FFE">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t xml:space="preserve">Subsection </w:t>
      </w:r>
      <w:r w:rsidR="00392360">
        <w:rPr>
          <w:rFonts w:ascii="Times New Roman" w:hAnsi="Times New Roman" w:cs="Times New Roman"/>
          <w:sz w:val="24"/>
          <w:szCs w:val="24"/>
        </w:rPr>
        <w:t>103</w:t>
      </w:r>
      <w:r w:rsidRPr="004B1FFE">
        <w:rPr>
          <w:rFonts w:ascii="Times New Roman" w:hAnsi="Times New Roman" w:cs="Times New Roman"/>
          <w:sz w:val="24"/>
          <w:szCs w:val="24"/>
        </w:rPr>
        <w:t>(1) provides that the Regulator may alter the Register to correct:</w:t>
      </w:r>
    </w:p>
    <w:p w14:paraId="3CC86733" w14:textId="77777777" w:rsidR="004B1FFE" w:rsidRDefault="004B1FFE" w:rsidP="004B1FFE">
      <w:pPr>
        <w:pStyle w:val="ListParagraph"/>
        <w:ind w:left="360"/>
        <w:rPr>
          <w:rFonts w:ascii="Times New Roman" w:hAnsi="Times New Roman" w:cs="Times New Roman"/>
          <w:sz w:val="24"/>
          <w:szCs w:val="24"/>
        </w:rPr>
      </w:pPr>
    </w:p>
    <w:p w14:paraId="7FAFCC2F" w14:textId="5F7F96C8" w:rsidR="004B1FFE" w:rsidRPr="004B1FFE" w:rsidRDefault="004B1FFE" w:rsidP="004B1FFE">
      <w:pPr>
        <w:pStyle w:val="ListParagraph"/>
        <w:numPr>
          <w:ilvl w:val="1"/>
          <w:numId w:val="2"/>
        </w:numPr>
        <w:rPr>
          <w:rFonts w:ascii="Times New Roman" w:hAnsi="Times New Roman" w:cs="Times New Roman"/>
          <w:sz w:val="24"/>
          <w:szCs w:val="24"/>
        </w:rPr>
      </w:pPr>
      <w:r w:rsidRPr="004B1FFE">
        <w:rPr>
          <w:rFonts w:ascii="Times New Roman" w:hAnsi="Times New Roman" w:cs="Times New Roman"/>
          <w:sz w:val="24"/>
          <w:szCs w:val="24"/>
        </w:rPr>
        <w:t>a clerical error or an obvious defect in the Register; or</w:t>
      </w:r>
    </w:p>
    <w:p w14:paraId="16392542" w14:textId="77777777" w:rsidR="004B1FFE" w:rsidRPr="004B1FFE" w:rsidRDefault="004B1FFE" w:rsidP="004B1FFE">
      <w:pPr>
        <w:pStyle w:val="ListParagraph"/>
        <w:ind w:left="360"/>
        <w:rPr>
          <w:rFonts w:ascii="Times New Roman" w:hAnsi="Times New Roman" w:cs="Times New Roman"/>
          <w:sz w:val="24"/>
          <w:szCs w:val="24"/>
        </w:rPr>
      </w:pPr>
      <w:r w:rsidRPr="004B1FFE">
        <w:rPr>
          <w:rFonts w:ascii="Times New Roman" w:hAnsi="Times New Roman" w:cs="Times New Roman"/>
          <w:sz w:val="24"/>
          <w:szCs w:val="24"/>
        </w:rPr>
        <w:tab/>
      </w:r>
    </w:p>
    <w:p w14:paraId="295703F5" w14:textId="77777777" w:rsidR="004B1FFE" w:rsidRPr="004B1FFE" w:rsidRDefault="004B1FFE" w:rsidP="004B1FFE">
      <w:pPr>
        <w:pStyle w:val="ListParagraph"/>
        <w:numPr>
          <w:ilvl w:val="1"/>
          <w:numId w:val="2"/>
        </w:numPr>
        <w:rPr>
          <w:rFonts w:ascii="Times New Roman" w:hAnsi="Times New Roman" w:cs="Times New Roman"/>
          <w:sz w:val="24"/>
          <w:szCs w:val="24"/>
        </w:rPr>
      </w:pPr>
      <w:r w:rsidRPr="004B1FFE">
        <w:rPr>
          <w:rFonts w:ascii="Times New Roman" w:hAnsi="Times New Roman" w:cs="Times New Roman"/>
          <w:sz w:val="24"/>
          <w:szCs w:val="24"/>
        </w:rPr>
        <w:t>an entry made in the Register without sufficient cause; or</w:t>
      </w:r>
    </w:p>
    <w:p w14:paraId="0A3FA393" w14:textId="3AA4A430" w:rsidR="004B1FFE" w:rsidRPr="004B1FFE" w:rsidRDefault="004B1FFE" w:rsidP="004B1FFE">
      <w:pPr>
        <w:pStyle w:val="ListParagraph"/>
        <w:ind w:left="360"/>
        <w:rPr>
          <w:rFonts w:ascii="Times New Roman" w:hAnsi="Times New Roman" w:cs="Times New Roman"/>
          <w:sz w:val="24"/>
          <w:szCs w:val="24"/>
        </w:rPr>
      </w:pPr>
    </w:p>
    <w:p w14:paraId="46730283" w14:textId="77777777" w:rsidR="004B1FFE" w:rsidRPr="004B1FFE" w:rsidRDefault="004B1FFE" w:rsidP="004B1FFE">
      <w:pPr>
        <w:pStyle w:val="ListParagraph"/>
        <w:numPr>
          <w:ilvl w:val="1"/>
          <w:numId w:val="2"/>
        </w:numPr>
        <w:rPr>
          <w:rFonts w:ascii="Times New Roman" w:hAnsi="Times New Roman" w:cs="Times New Roman"/>
          <w:sz w:val="24"/>
          <w:szCs w:val="24"/>
        </w:rPr>
      </w:pPr>
      <w:r w:rsidRPr="004B1FFE">
        <w:rPr>
          <w:rFonts w:ascii="Times New Roman" w:hAnsi="Times New Roman" w:cs="Times New Roman"/>
          <w:sz w:val="24"/>
          <w:szCs w:val="24"/>
        </w:rPr>
        <w:t>an entry wrongly existing in the Register; or</w:t>
      </w:r>
    </w:p>
    <w:p w14:paraId="453439B3" w14:textId="593BA040" w:rsidR="004B1FFE" w:rsidRPr="004B1FFE" w:rsidRDefault="004B1FFE" w:rsidP="004B1FFE">
      <w:pPr>
        <w:pStyle w:val="ListParagraph"/>
        <w:ind w:left="360"/>
        <w:rPr>
          <w:rFonts w:ascii="Times New Roman" w:hAnsi="Times New Roman" w:cs="Times New Roman"/>
          <w:sz w:val="24"/>
          <w:szCs w:val="24"/>
        </w:rPr>
      </w:pPr>
    </w:p>
    <w:p w14:paraId="7F966742" w14:textId="77777777" w:rsidR="004B1FFE" w:rsidRPr="004B1FFE" w:rsidRDefault="004B1FFE" w:rsidP="004B1FFE">
      <w:pPr>
        <w:pStyle w:val="ListParagraph"/>
        <w:numPr>
          <w:ilvl w:val="1"/>
          <w:numId w:val="2"/>
        </w:numPr>
        <w:rPr>
          <w:rFonts w:ascii="Times New Roman" w:hAnsi="Times New Roman" w:cs="Times New Roman"/>
          <w:sz w:val="24"/>
          <w:szCs w:val="24"/>
        </w:rPr>
      </w:pPr>
      <w:r w:rsidRPr="004B1FFE">
        <w:rPr>
          <w:rFonts w:ascii="Times New Roman" w:hAnsi="Times New Roman" w:cs="Times New Roman"/>
          <w:sz w:val="24"/>
          <w:szCs w:val="24"/>
        </w:rPr>
        <w:t>an entry wrongly removed from the Register.</w:t>
      </w:r>
    </w:p>
    <w:p w14:paraId="48044A02" w14:textId="77777777" w:rsidR="004B1FFE" w:rsidRDefault="004B1FFE" w:rsidP="004B1FFE">
      <w:pPr>
        <w:pStyle w:val="ListParagraph"/>
      </w:pPr>
    </w:p>
    <w:p w14:paraId="77528650" w14:textId="57975178" w:rsidR="00F7454E" w:rsidRDefault="004B1FFE" w:rsidP="004B1FFE">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lastRenderedPageBreak/>
        <w:t xml:space="preserve">Subsection </w:t>
      </w:r>
      <w:r w:rsidR="00392360">
        <w:rPr>
          <w:rFonts w:ascii="Times New Roman" w:hAnsi="Times New Roman" w:cs="Times New Roman"/>
          <w:sz w:val="24"/>
          <w:szCs w:val="24"/>
        </w:rPr>
        <w:t>103</w:t>
      </w:r>
      <w:r w:rsidRPr="004B1FFE">
        <w:rPr>
          <w:rFonts w:ascii="Times New Roman" w:hAnsi="Times New Roman" w:cs="Times New Roman"/>
          <w:sz w:val="24"/>
          <w:szCs w:val="24"/>
        </w:rPr>
        <w:t xml:space="preserve">(2) provides that the Regulator may alter the Register either on request or on the Regulator’s own initiative. </w:t>
      </w:r>
    </w:p>
    <w:p w14:paraId="3E780CA0" w14:textId="77777777" w:rsidR="00F7454E" w:rsidRDefault="00F7454E" w:rsidP="00F7454E">
      <w:pPr>
        <w:pStyle w:val="ListParagraph"/>
        <w:ind w:left="0"/>
        <w:rPr>
          <w:rFonts w:ascii="Times New Roman" w:hAnsi="Times New Roman" w:cs="Times New Roman"/>
          <w:sz w:val="24"/>
          <w:szCs w:val="24"/>
        </w:rPr>
      </w:pPr>
    </w:p>
    <w:p w14:paraId="67981274" w14:textId="4B7DF7C5" w:rsidR="004B1FFE" w:rsidRPr="004B1FFE" w:rsidRDefault="004B1FFE" w:rsidP="004B1FFE">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t xml:space="preserve">Subsection </w:t>
      </w:r>
      <w:r w:rsidR="00392360">
        <w:rPr>
          <w:rFonts w:ascii="Times New Roman" w:hAnsi="Times New Roman" w:cs="Times New Roman"/>
          <w:sz w:val="24"/>
          <w:szCs w:val="24"/>
        </w:rPr>
        <w:t>103</w:t>
      </w:r>
      <w:r w:rsidRPr="004B1FFE">
        <w:rPr>
          <w:rFonts w:ascii="Times New Roman" w:hAnsi="Times New Roman" w:cs="Times New Roman"/>
          <w:sz w:val="24"/>
          <w:szCs w:val="24"/>
        </w:rPr>
        <w:t>(3) provides a request to alter the Register must be in writing and in the form approved by the Regulator.</w:t>
      </w:r>
    </w:p>
    <w:p w14:paraId="5008E347" w14:textId="77777777" w:rsidR="004B1FFE" w:rsidRPr="004B1FFE" w:rsidRDefault="004B1FFE" w:rsidP="004B1FFE">
      <w:pPr>
        <w:pStyle w:val="ListParagraph"/>
        <w:ind w:left="0"/>
        <w:rPr>
          <w:rFonts w:ascii="Times New Roman" w:hAnsi="Times New Roman" w:cs="Times New Roman"/>
          <w:sz w:val="24"/>
          <w:szCs w:val="24"/>
        </w:rPr>
      </w:pPr>
    </w:p>
    <w:p w14:paraId="31B30933" w14:textId="740C04D4" w:rsidR="004B1FFE" w:rsidRPr="00012D7D" w:rsidRDefault="004B1FFE" w:rsidP="00012D7D">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t xml:space="preserve">Subsection </w:t>
      </w:r>
      <w:r w:rsidR="00392360">
        <w:rPr>
          <w:rFonts w:ascii="Times New Roman" w:hAnsi="Times New Roman" w:cs="Times New Roman"/>
          <w:sz w:val="24"/>
          <w:szCs w:val="24"/>
        </w:rPr>
        <w:t>103</w:t>
      </w:r>
      <w:r w:rsidRPr="004B1FFE">
        <w:rPr>
          <w:rFonts w:ascii="Times New Roman" w:hAnsi="Times New Roman" w:cs="Times New Roman"/>
          <w:sz w:val="24"/>
          <w:szCs w:val="24"/>
        </w:rPr>
        <w:t xml:space="preserve">(4) </w:t>
      </w:r>
      <w:r w:rsidR="00F7454E">
        <w:rPr>
          <w:rFonts w:ascii="Times New Roman" w:hAnsi="Times New Roman" w:cs="Times New Roman"/>
          <w:sz w:val="24"/>
          <w:szCs w:val="24"/>
        </w:rPr>
        <w:t>clarifies</w:t>
      </w:r>
      <w:r w:rsidRPr="004B1FFE">
        <w:rPr>
          <w:rFonts w:ascii="Times New Roman" w:hAnsi="Times New Roman" w:cs="Times New Roman"/>
          <w:sz w:val="24"/>
          <w:szCs w:val="24"/>
        </w:rPr>
        <w:t xml:space="preserve"> that the Regulator must not alter the Register in a way that is contrary to a decision of the Federal Court in proceedings under section </w:t>
      </w:r>
      <w:r w:rsidR="00F70257">
        <w:rPr>
          <w:rFonts w:ascii="Times New Roman" w:hAnsi="Times New Roman" w:cs="Times New Roman"/>
          <w:sz w:val="24"/>
          <w:szCs w:val="24"/>
        </w:rPr>
        <w:t>104</w:t>
      </w:r>
      <w:r w:rsidRPr="004B1FFE">
        <w:rPr>
          <w:rFonts w:ascii="Times New Roman" w:hAnsi="Times New Roman" w:cs="Times New Roman"/>
          <w:sz w:val="24"/>
          <w:szCs w:val="24"/>
        </w:rPr>
        <w:t xml:space="preserve"> of the </w:t>
      </w:r>
      <w:r w:rsidR="00F70257">
        <w:rPr>
          <w:rFonts w:ascii="Times New Roman" w:hAnsi="Times New Roman" w:cs="Times New Roman"/>
          <w:sz w:val="24"/>
          <w:szCs w:val="24"/>
        </w:rPr>
        <w:t>NR</w:t>
      </w:r>
      <w:r w:rsidRPr="004B1FFE">
        <w:rPr>
          <w:rFonts w:ascii="Times New Roman" w:hAnsi="Times New Roman" w:cs="Times New Roman"/>
          <w:sz w:val="24"/>
          <w:szCs w:val="24"/>
        </w:rPr>
        <w:t xml:space="preserve"> Rules. Section </w:t>
      </w:r>
      <w:r w:rsidR="00BB0E91">
        <w:rPr>
          <w:rFonts w:ascii="Times New Roman" w:hAnsi="Times New Roman" w:cs="Times New Roman"/>
          <w:sz w:val="24"/>
          <w:szCs w:val="24"/>
        </w:rPr>
        <w:t>104</w:t>
      </w:r>
      <w:r w:rsidRPr="004B1FFE">
        <w:rPr>
          <w:rFonts w:ascii="Times New Roman" w:hAnsi="Times New Roman" w:cs="Times New Roman"/>
          <w:sz w:val="24"/>
          <w:szCs w:val="24"/>
        </w:rPr>
        <w:t xml:space="preserve"> of the</w:t>
      </w:r>
      <w:r w:rsidR="00BB0E91">
        <w:rPr>
          <w:rFonts w:ascii="Times New Roman" w:hAnsi="Times New Roman" w:cs="Times New Roman"/>
          <w:sz w:val="24"/>
          <w:szCs w:val="24"/>
        </w:rPr>
        <w:t xml:space="preserve"> NR</w:t>
      </w:r>
      <w:r w:rsidRPr="004B1FFE">
        <w:rPr>
          <w:rFonts w:ascii="Times New Roman" w:hAnsi="Times New Roman" w:cs="Times New Roman"/>
          <w:sz w:val="24"/>
          <w:szCs w:val="24"/>
        </w:rPr>
        <w:t xml:space="preserve"> Rules allows a person to apply to the Federal Court for rectification of the Register in certain circumstances.</w:t>
      </w:r>
    </w:p>
    <w:p w14:paraId="11ED724A" w14:textId="77777777" w:rsidR="00F7454E" w:rsidRDefault="00F7454E" w:rsidP="00F7454E">
      <w:pPr>
        <w:pStyle w:val="ListParagraph"/>
        <w:ind w:left="0"/>
        <w:rPr>
          <w:rFonts w:ascii="Times New Roman" w:hAnsi="Times New Roman" w:cs="Times New Roman"/>
          <w:sz w:val="24"/>
          <w:szCs w:val="24"/>
        </w:rPr>
      </w:pPr>
    </w:p>
    <w:p w14:paraId="3C74B0C9" w14:textId="06D860BC" w:rsidR="004B1FFE" w:rsidRPr="004B1FFE" w:rsidRDefault="004B1FFE" w:rsidP="004B1FFE">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t xml:space="preserve">Subsection </w:t>
      </w:r>
      <w:r w:rsidR="00BB0E91">
        <w:rPr>
          <w:rFonts w:ascii="Times New Roman" w:hAnsi="Times New Roman" w:cs="Times New Roman"/>
          <w:sz w:val="24"/>
          <w:szCs w:val="24"/>
        </w:rPr>
        <w:t>103</w:t>
      </w:r>
      <w:r w:rsidRPr="004B1FFE">
        <w:rPr>
          <w:rFonts w:ascii="Times New Roman" w:hAnsi="Times New Roman" w:cs="Times New Roman"/>
          <w:sz w:val="24"/>
          <w:szCs w:val="24"/>
        </w:rPr>
        <w:t xml:space="preserve">(5) requires the Regulator to publish a notice on the Regulator’s website that details an alteration that has been made to the Register under section </w:t>
      </w:r>
      <w:r w:rsidR="00AF04E2">
        <w:rPr>
          <w:rFonts w:ascii="Times New Roman" w:hAnsi="Times New Roman" w:cs="Times New Roman"/>
          <w:sz w:val="24"/>
          <w:szCs w:val="24"/>
        </w:rPr>
        <w:t>103</w:t>
      </w:r>
      <w:r w:rsidRPr="004B1FFE">
        <w:rPr>
          <w:rFonts w:ascii="Times New Roman" w:hAnsi="Times New Roman" w:cs="Times New Roman"/>
          <w:sz w:val="24"/>
          <w:szCs w:val="24"/>
        </w:rPr>
        <w:t>.</w:t>
      </w:r>
    </w:p>
    <w:p w14:paraId="63AEECB7" w14:textId="77777777" w:rsidR="004B1FFE" w:rsidRPr="004B1FFE" w:rsidRDefault="004B1FFE" w:rsidP="002E22BD">
      <w:pPr>
        <w:pStyle w:val="ListParagraph"/>
        <w:ind w:left="0"/>
        <w:rPr>
          <w:rFonts w:ascii="Times New Roman" w:hAnsi="Times New Roman" w:cs="Times New Roman"/>
          <w:sz w:val="24"/>
          <w:szCs w:val="24"/>
        </w:rPr>
      </w:pPr>
    </w:p>
    <w:p w14:paraId="0BF50D2B" w14:textId="58944EF7" w:rsidR="00C22B4F" w:rsidRDefault="004B1FFE" w:rsidP="004B1FFE">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t xml:space="preserve">Subsection </w:t>
      </w:r>
      <w:r w:rsidR="00AF04E2">
        <w:rPr>
          <w:rFonts w:ascii="Times New Roman" w:hAnsi="Times New Roman" w:cs="Times New Roman"/>
          <w:sz w:val="24"/>
          <w:szCs w:val="24"/>
        </w:rPr>
        <w:t>103</w:t>
      </w:r>
      <w:r w:rsidRPr="004B1FFE">
        <w:rPr>
          <w:rFonts w:ascii="Times New Roman" w:hAnsi="Times New Roman" w:cs="Times New Roman"/>
          <w:sz w:val="24"/>
          <w:szCs w:val="24"/>
        </w:rPr>
        <w:t>(6) requires the Regulator to provide reasons to the applicant for a decision to refuse to make a requested alteration of the Register.</w:t>
      </w:r>
      <w:r w:rsidR="0001680A">
        <w:rPr>
          <w:rFonts w:ascii="Times New Roman" w:hAnsi="Times New Roman" w:cs="Times New Roman"/>
          <w:sz w:val="24"/>
          <w:szCs w:val="24"/>
        </w:rPr>
        <w:t xml:space="preserve"> </w:t>
      </w:r>
    </w:p>
    <w:p w14:paraId="5306D15C" w14:textId="77777777" w:rsidR="00C22B4F" w:rsidRPr="00C22B4F" w:rsidRDefault="00C22B4F" w:rsidP="00C22B4F">
      <w:pPr>
        <w:pStyle w:val="ListParagraph"/>
        <w:rPr>
          <w:rFonts w:ascii="Times New Roman" w:hAnsi="Times New Roman" w:cs="Times New Roman"/>
          <w:sz w:val="24"/>
          <w:szCs w:val="24"/>
        </w:rPr>
      </w:pPr>
    </w:p>
    <w:p w14:paraId="48BC1AF8" w14:textId="4B7C9043" w:rsidR="004B1FFE" w:rsidRPr="004B1FFE" w:rsidRDefault="0001680A" w:rsidP="004B1FFE">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4F3061">
        <w:rPr>
          <w:rFonts w:ascii="Times New Roman" w:hAnsi="Times New Roman" w:cs="Times New Roman"/>
          <w:sz w:val="24"/>
          <w:szCs w:val="24"/>
        </w:rPr>
        <w:t>103</w:t>
      </w:r>
      <w:r>
        <w:rPr>
          <w:rFonts w:ascii="Times New Roman" w:hAnsi="Times New Roman" w:cs="Times New Roman"/>
          <w:sz w:val="24"/>
          <w:szCs w:val="24"/>
        </w:rPr>
        <w:t>(7) requires the Regulator to give written notice</w:t>
      </w:r>
      <w:r w:rsidR="00C17244">
        <w:rPr>
          <w:rFonts w:ascii="Times New Roman" w:hAnsi="Times New Roman" w:cs="Times New Roman"/>
          <w:sz w:val="24"/>
          <w:szCs w:val="24"/>
        </w:rPr>
        <w:t>, as soon a</w:t>
      </w:r>
      <w:r w:rsidR="00AA1020">
        <w:rPr>
          <w:rFonts w:ascii="Times New Roman" w:hAnsi="Times New Roman" w:cs="Times New Roman"/>
          <w:sz w:val="24"/>
          <w:szCs w:val="24"/>
        </w:rPr>
        <w:t>s</w:t>
      </w:r>
      <w:r w:rsidR="00C17244">
        <w:rPr>
          <w:rFonts w:ascii="Times New Roman" w:hAnsi="Times New Roman" w:cs="Times New Roman"/>
          <w:sz w:val="24"/>
          <w:szCs w:val="24"/>
        </w:rPr>
        <w:t xml:space="preserve"> practicable</w:t>
      </w:r>
      <w:r w:rsidR="00AA1020">
        <w:rPr>
          <w:rFonts w:ascii="Times New Roman" w:hAnsi="Times New Roman" w:cs="Times New Roman"/>
          <w:sz w:val="24"/>
          <w:szCs w:val="24"/>
        </w:rPr>
        <w:t>,</w:t>
      </w:r>
      <w:r>
        <w:rPr>
          <w:rFonts w:ascii="Times New Roman" w:hAnsi="Times New Roman" w:cs="Times New Roman"/>
          <w:sz w:val="24"/>
          <w:szCs w:val="24"/>
        </w:rPr>
        <w:t xml:space="preserve"> </w:t>
      </w:r>
      <w:r w:rsidR="00C17244">
        <w:rPr>
          <w:rFonts w:ascii="Times New Roman" w:hAnsi="Times New Roman" w:cs="Times New Roman"/>
          <w:sz w:val="24"/>
          <w:szCs w:val="24"/>
        </w:rPr>
        <w:t xml:space="preserve">to the holder (if any) of the Register account if the Regulator makes an alteration </w:t>
      </w:r>
      <w:r w:rsidR="008B78C1">
        <w:rPr>
          <w:rFonts w:ascii="Times New Roman" w:hAnsi="Times New Roman" w:cs="Times New Roman"/>
          <w:sz w:val="24"/>
          <w:szCs w:val="24"/>
        </w:rPr>
        <w:t xml:space="preserve">to that account </w:t>
      </w:r>
      <w:r w:rsidR="00C17244">
        <w:rPr>
          <w:rFonts w:ascii="Times New Roman" w:hAnsi="Times New Roman" w:cs="Times New Roman"/>
          <w:sz w:val="24"/>
          <w:szCs w:val="24"/>
        </w:rPr>
        <w:t>on their own initiative.</w:t>
      </w:r>
    </w:p>
    <w:p w14:paraId="73638AE9" w14:textId="77777777" w:rsidR="004B1FFE" w:rsidRPr="004B1FFE" w:rsidRDefault="004B1FFE" w:rsidP="002E22BD">
      <w:pPr>
        <w:pStyle w:val="ListParagraph"/>
        <w:ind w:left="0"/>
        <w:rPr>
          <w:rFonts w:ascii="Times New Roman" w:hAnsi="Times New Roman" w:cs="Times New Roman"/>
          <w:sz w:val="24"/>
          <w:szCs w:val="24"/>
        </w:rPr>
      </w:pPr>
    </w:p>
    <w:p w14:paraId="43B0A19F" w14:textId="42693051" w:rsidR="00034FE9" w:rsidRPr="00D77783" w:rsidRDefault="004B1FFE" w:rsidP="00D77783">
      <w:pPr>
        <w:pStyle w:val="ListParagraph"/>
        <w:numPr>
          <w:ilvl w:val="0"/>
          <w:numId w:val="2"/>
        </w:numPr>
        <w:ind w:left="0" w:hanging="567"/>
        <w:rPr>
          <w:rFonts w:ascii="Times New Roman" w:hAnsi="Times New Roman" w:cs="Times New Roman"/>
          <w:sz w:val="24"/>
          <w:szCs w:val="24"/>
        </w:rPr>
      </w:pPr>
      <w:r w:rsidRPr="004B1FFE">
        <w:rPr>
          <w:rFonts w:ascii="Times New Roman" w:hAnsi="Times New Roman" w:cs="Times New Roman"/>
          <w:sz w:val="24"/>
          <w:szCs w:val="24"/>
        </w:rPr>
        <w:t>A decision by the Regulator</w:t>
      </w:r>
      <w:r w:rsidR="00C22B4F">
        <w:rPr>
          <w:rFonts w:ascii="Times New Roman" w:hAnsi="Times New Roman" w:cs="Times New Roman"/>
          <w:sz w:val="24"/>
          <w:szCs w:val="24"/>
        </w:rPr>
        <w:t xml:space="preserve"> under section </w:t>
      </w:r>
      <w:r w:rsidR="004F3061">
        <w:rPr>
          <w:rFonts w:ascii="Times New Roman" w:hAnsi="Times New Roman" w:cs="Times New Roman"/>
          <w:sz w:val="24"/>
          <w:szCs w:val="24"/>
        </w:rPr>
        <w:t>103</w:t>
      </w:r>
      <w:r w:rsidR="00C22B4F">
        <w:rPr>
          <w:rFonts w:ascii="Times New Roman" w:hAnsi="Times New Roman" w:cs="Times New Roman"/>
          <w:sz w:val="24"/>
          <w:szCs w:val="24"/>
        </w:rPr>
        <w:t xml:space="preserve"> to either refuse to</w:t>
      </w:r>
      <w:r w:rsidRPr="004B1FFE">
        <w:rPr>
          <w:rFonts w:ascii="Times New Roman" w:hAnsi="Times New Roman" w:cs="Times New Roman"/>
          <w:sz w:val="24"/>
          <w:szCs w:val="24"/>
        </w:rPr>
        <w:t xml:space="preserve"> </w:t>
      </w:r>
      <w:r w:rsidR="007478C4">
        <w:rPr>
          <w:rFonts w:ascii="Times New Roman" w:hAnsi="Times New Roman" w:cs="Times New Roman"/>
          <w:sz w:val="24"/>
          <w:szCs w:val="24"/>
        </w:rPr>
        <w:t>alter</w:t>
      </w:r>
      <w:r w:rsidRPr="004B1FFE">
        <w:rPr>
          <w:rFonts w:ascii="Times New Roman" w:hAnsi="Times New Roman" w:cs="Times New Roman"/>
          <w:sz w:val="24"/>
          <w:szCs w:val="24"/>
        </w:rPr>
        <w:t xml:space="preserve"> the Register </w:t>
      </w:r>
      <w:r w:rsidR="00C22B4F">
        <w:rPr>
          <w:rFonts w:ascii="Times New Roman" w:hAnsi="Times New Roman" w:cs="Times New Roman"/>
          <w:sz w:val="24"/>
          <w:szCs w:val="24"/>
        </w:rPr>
        <w:t xml:space="preserve">on application by a person, or to unilaterally </w:t>
      </w:r>
      <w:r w:rsidR="007478C4">
        <w:rPr>
          <w:rFonts w:ascii="Times New Roman" w:hAnsi="Times New Roman" w:cs="Times New Roman"/>
          <w:sz w:val="24"/>
          <w:szCs w:val="24"/>
        </w:rPr>
        <w:t>alter</w:t>
      </w:r>
      <w:r w:rsidR="00C22B4F">
        <w:rPr>
          <w:rFonts w:ascii="Times New Roman" w:hAnsi="Times New Roman" w:cs="Times New Roman"/>
          <w:sz w:val="24"/>
          <w:szCs w:val="24"/>
        </w:rPr>
        <w:t xml:space="preserve"> the Register i</w:t>
      </w:r>
      <w:r w:rsidRPr="004B1FFE">
        <w:rPr>
          <w:rFonts w:ascii="Times New Roman" w:hAnsi="Times New Roman" w:cs="Times New Roman"/>
          <w:sz w:val="24"/>
          <w:szCs w:val="24"/>
        </w:rPr>
        <w:t xml:space="preserve">s a reviewable decision under </w:t>
      </w:r>
      <w:r w:rsidR="00D77783">
        <w:rPr>
          <w:rFonts w:ascii="Times New Roman" w:hAnsi="Times New Roman" w:cs="Times New Roman"/>
          <w:sz w:val="24"/>
          <w:szCs w:val="24"/>
        </w:rPr>
        <w:t xml:space="preserve">paragraph </w:t>
      </w:r>
      <w:r w:rsidR="004F3061">
        <w:rPr>
          <w:rFonts w:ascii="Times New Roman" w:hAnsi="Times New Roman" w:cs="Times New Roman"/>
          <w:sz w:val="24"/>
          <w:szCs w:val="24"/>
        </w:rPr>
        <w:t>120</w:t>
      </w:r>
      <w:r w:rsidR="00D77783">
        <w:rPr>
          <w:rFonts w:ascii="Times New Roman" w:hAnsi="Times New Roman" w:cs="Times New Roman"/>
          <w:sz w:val="24"/>
          <w:szCs w:val="24"/>
        </w:rPr>
        <w:t xml:space="preserve">(e) of the </w:t>
      </w:r>
      <w:r w:rsidR="004F3061">
        <w:rPr>
          <w:rFonts w:ascii="Times New Roman" w:hAnsi="Times New Roman" w:cs="Times New Roman"/>
          <w:sz w:val="24"/>
          <w:szCs w:val="24"/>
        </w:rPr>
        <w:t>NR</w:t>
      </w:r>
      <w:r w:rsidR="00D77783">
        <w:rPr>
          <w:rFonts w:ascii="Times New Roman" w:hAnsi="Times New Roman" w:cs="Times New Roman"/>
          <w:sz w:val="24"/>
          <w:szCs w:val="24"/>
        </w:rPr>
        <w:t xml:space="preserve"> Rules</w:t>
      </w:r>
      <w:r w:rsidRPr="004B1FFE">
        <w:rPr>
          <w:rFonts w:ascii="Times New Roman" w:hAnsi="Times New Roman" w:cs="Times New Roman"/>
          <w:sz w:val="24"/>
          <w:szCs w:val="24"/>
        </w:rPr>
        <w:t>.</w:t>
      </w:r>
    </w:p>
    <w:p w14:paraId="1282A791" w14:textId="48F51483" w:rsidR="00AE2D5A" w:rsidRPr="00AE2D5A" w:rsidRDefault="00AE2D5A" w:rsidP="002F3797">
      <w:pPr>
        <w:ind w:hanging="567"/>
        <w:rPr>
          <w:rFonts w:ascii="Times New Roman" w:hAnsi="Times New Roman" w:cs="Times New Roman"/>
          <w:sz w:val="24"/>
          <w:szCs w:val="24"/>
          <w:u w:val="single"/>
        </w:rPr>
      </w:pPr>
      <w:r w:rsidRPr="00AE2D5A">
        <w:rPr>
          <w:rFonts w:ascii="Times New Roman" w:hAnsi="Times New Roman" w:cs="Times New Roman"/>
          <w:sz w:val="24"/>
          <w:szCs w:val="24"/>
          <w:u w:val="single"/>
        </w:rPr>
        <w:t xml:space="preserve">Section </w:t>
      </w:r>
      <w:r w:rsidR="004817EC">
        <w:rPr>
          <w:rFonts w:ascii="Times New Roman" w:hAnsi="Times New Roman" w:cs="Times New Roman"/>
          <w:sz w:val="24"/>
          <w:szCs w:val="24"/>
          <w:u w:val="single"/>
        </w:rPr>
        <w:t>104</w:t>
      </w:r>
      <w:r w:rsidRPr="00AE2D5A">
        <w:rPr>
          <w:rFonts w:ascii="Times New Roman" w:hAnsi="Times New Roman" w:cs="Times New Roman"/>
          <w:sz w:val="24"/>
          <w:szCs w:val="24"/>
          <w:u w:val="single"/>
        </w:rPr>
        <w:t xml:space="preserve"> – Rectification of Register</w:t>
      </w:r>
    </w:p>
    <w:p w14:paraId="4F78A636" w14:textId="17D8263E" w:rsidR="00373A7A" w:rsidRPr="00373A7A" w:rsidRDefault="00373A7A" w:rsidP="00373A7A">
      <w:pPr>
        <w:pStyle w:val="ListParagraph"/>
        <w:numPr>
          <w:ilvl w:val="0"/>
          <w:numId w:val="2"/>
        </w:numPr>
        <w:ind w:left="0" w:hanging="567"/>
        <w:rPr>
          <w:rFonts w:ascii="Times New Roman" w:hAnsi="Times New Roman" w:cs="Times New Roman"/>
          <w:sz w:val="24"/>
          <w:szCs w:val="24"/>
        </w:rPr>
      </w:pPr>
      <w:r w:rsidRPr="00373A7A">
        <w:rPr>
          <w:rFonts w:ascii="Times New Roman" w:hAnsi="Times New Roman" w:cs="Times New Roman"/>
          <w:sz w:val="24"/>
          <w:szCs w:val="24"/>
        </w:rPr>
        <w:t xml:space="preserve">Section </w:t>
      </w:r>
      <w:r w:rsidR="004817EC">
        <w:rPr>
          <w:rFonts w:ascii="Times New Roman" w:hAnsi="Times New Roman" w:cs="Times New Roman"/>
          <w:sz w:val="24"/>
          <w:szCs w:val="24"/>
        </w:rPr>
        <w:t>104</w:t>
      </w:r>
      <w:r w:rsidRPr="00373A7A">
        <w:rPr>
          <w:rFonts w:ascii="Times New Roman" w:hAnsi="Times New Roman" w:cs="Times New Roman"/>
          <w:sz w:val="24"/>
          <w:szCs w:val="24"/>
        </w:rPr>
        <w:t xml:space="preserve"> of the </w:t>
      </w:r>
      <w:r w:rsidR="007478C4">
        <w:rPr>
          <w:rFonts w:ascii="Times New Roman" w:hAnsi="Times New Roman" w:cs="Times New Roman"/>
          <w:sz w:val="24"/>
          <w:szCs w:val="24"/>
        </w:rPr>
        <w:t xml:space="preserve">NR </w:t>
      </w:r>
      <w:r w:rsidRPr="00373A7A">
        <w:rPr>
          <w:rFonts w:ascii="Times New Roman" w:hAnsi="Times New Roman" w:cs="Times New Roman"/>
          <w:sz w:val="24"/>
          <w:szCs w:val="24"/>
        </w:rPr>
        <w:t>Rules allows a person to apply to the Federal Court for rectification of the Register in certain circumstances.</w:t>
      </w:r>
    </w:p>
    <w:p w14:paraId="7AC3EAAA" w14:textId="77777777" w:rsidR="00373A7A" w:rsidRPr="00373A7A" w:rsidRDefault="00373A7A" w:rsidP="00373A7A">
      <w:pPr>
        <w:pStyle w:val="ListParagraph"/>
        <w:ind w:left="0"/>
        <w:rPr>
          <w:rFonts w:ascii="Times New Roman" w:hAnsi="Times New Roman" w:cs="Times New Roman"/>
          <w:sz w:val="24"/>
          <w:szCs w:val="24"/>
        </w:rPr>
      </w:pPr>
    </w:p>
    <w:p w14:paraId="490E7FA2" w14:textId="7D6C5055" w:rsidR="00373A7A" w:rsidRPr="00373A7A" w:rsidRDefault="00373A7A" w:rsidP="00373A7A">
      <w:pPr>
        <w:pStyle w:val="ListParagraph"/>
        <w:numPr>
          <w:ilvl w:val="0"/>
          <w:numId w:val="2"/>
        </w:numPr>
        <w:ind w:left="0" w:hanging="567"/>
        <w:rPr>
          <w:rFonts w:ascii="Times New Roman" w:hAnsi="Times New Roman" w:cs="Times New Roman"/>
          <w:sz w:val="24"/>
          <w:szCs w:val="24"/>
        </w:rPr>
      </w:pPr>
      <w:r w:rsidRPr="00373A7A">
        <w:rPr>
          <w:rFonts w:ascii="Times New Roman" w:hAnsi="Times New Roman" w:cs="Times New Roman"/>
          <w:sz w:val="24"/>
          <w:szCs w:val="24"/>
        </w:rPr>
        <w:t xml:space="preserve">Subsection </w:t>
      </w:r>
      <w:r w:rsidR="004817EC">
        <w:rPr>
          <w:rFonts w:ascii="Times New Roman" w:hAnsi="Times New Roman" w:cs="Times New Roman"/>
          <w:sz w:val="24"/>
          <w:szCs w:val="24"/>
        </w:rPr>
        <w:t>104</w:t>
      </w:r>
      <w:r w:rsidRPr="00373A7A">
        <w:rPr>
          <w:rFonts w:ascii="Times New Roman" w:hAnsi="Times New Roman" w:cs="Times New Roman"/>
          <w:sz w:val="24"/>
          <w:szCs w:val="24"/>
        </w:rPr>
        <w:t>(1) allows an aggrieved person to apply to the Federal Court for rectification of the Register because of:</w:t>
      </w:r>
    </w:p>
    <w:p w14:paraId="4C4337B4" w14:textId="77777777" w:rsidR="00373A7A" w:rsidRPr="00FB1B82" w:rsidRDefault="00373A7A" w:rsidP="00373A7A">
      <w:pPr>
        <w:pStyle w:val="ListParagraph"/>
        <w:rPr>
          <w:rFonts w:ascii="Times New Roman" w:hAnsi="Times New Roman" w:cs="Times New Roman"/>
          <w:sz w:val="24"/>
          <w:szCs w:val="24"/>
          <w:lang w:val="en-US"/>
        </w:rPr>
      </w:pPr>
    </w:p>
    <w:p w14:paraId="49BCC3AA" w14:textId="77777777" w:rsidR="00373A7A" w:rsidRPr="00373A7A" w:rsidRDefault="00373A7A" w:rsidP="00373A7A">
      <w:pPr>
        <w:pStyle w:val="ListParagraph"/>
        <w:numPr>
          <w:ilvl w:val="1"/>
          <w:numId w:val="2"/>
        </w:numPr>
        <w:rPr>
          <w:rFonts w:ascii="Times New Roman" w:hAnsi="Times New Roman" w:cs="Times New Roman"/>
          <w:sz w:val="24"/>
          <w:szCs w:val="24"/>
        </w:rPr>
      </w:pPr>
      <w:r w:rsidRPr="00373A7A">
        <w:rPr>
          <w:rFonts w:ascii="Times New Roman" w:hAnsi="Times New Roman" w:cs="Times New Roman"/>
          <w:sz w:val="24"/>
          <w:szCs w:val="24"/>
        </w:rPr>
        <w:t xml:space="preserve">an omission of an entry from the </w:t>
      </w:r>
      <w:proofErr w:type="gramStart"/>
      <w:r w:rsidRPr="00373A7A">
        <w:rPr>
          <w:rFonts w:ascii="Times New Roman" w:hAnsi="Times New Roman" w:cs="Times New Roman"/>
          <w:sz w:val="24"/>
          <w:szCs w:val="24"/>
        </w:rPr>
        <w:t>Register;</w:t>
      </w:r>
      <w:proofErr w:type="gramEnd"/>
    </w:p>
    <w:p w14:paraId="69AB3157" w14:textId="77777777" w:rsidR="00373A7A" w:rsidRPr="00373A7A" w:rsidRDefault="00373A7A" w:rsidP="00373A7A">
      <w:pPr>
        <w:pStyle w:val="ListParagraph"/>
        <w:ind w:left="360"/>
        <w:rPr>
          <w:rFonts w:ascii="Times New Roman" w:hAnsi="Times New Roman" w:cs="Times New Roman"/>
          <w:sz w:val="24"/>
          <w:szCs w:val="24"/>
        </w:rPr>
      </w:pPr>
    </w:p>
    <w:p w14:paraId="6790B59D" w14:textId="77777777" w:rsidR="00373A7A" w:rsidRPr="00373A7A" w:rsidRDefault="00373A7A" w:rsidP="00373A7A">
      <w:pPr>
        <w:pStyle w:val="ListParagraph"/>
        <w:numPr>
          <w:ilvl w:val="1"/>
          <w:numId w:val="2"/>
        </w:numPr>
        <w:rPr>
          <w:rFonts w:ascii="Times New Roman" w:hAnsi="Times New Roman" w:cs="Times New Roman"/>
          <w:sz w:val="24"/>
          <w:szCs w:val="24"/>
        </w:rPr>
      </w:pPr>
      <w:r w:rsidRPr="00373A7A">
        <w:rPr>
          <w:rFonts w:ascii="Times New Roman" w:hAnsi="Times New Roman" w:cs="Times New Roman"/>
          <w:sz w:val="24"/>
          <w:szCs w:val="24"/>
        </w:rPr>
        <w:t xml:space="preserve">an entry made in the Register without sufficient </w:t>
      </w:r>
      <w:proofErr w:type="gramStart"/>
      <w:r w:rsidRPr="00373A7A">
        <w:rPr>
          <w:rFonts w:ascii="Times New Roman" w:hAnsi="Times New Roman" w:cs="Times New Roman"/>
          <w:sz w:val="24"/>
          <w:szCs w:val="24"/>
        </w:rPr>
        <w:t>cause;</w:t>
      </w:r>
      <w:proofErr w:type="gramEnd"/>
    </w:p>
    <w:p w14:paraId="35942E2A" w14:textId="77777777" w:rsidR="00373A7A" w:rsidRPr="00373A7A" w:rsidRDefault="00373A7A" w:rsidP="00373A7A">
      <w:pPr>
        <w:pStyle w:val="ListParagraph"/>
        <w:ind w:left="360"/>
        <w:rPr>
          <w:rFonts w:ascii="Times New Roman" w:hAnsi="Times New Roman" w:cs="Times New Roman"/>
          <w:sz w:val="24"/>
          <w:szCs w:val="24"/>
        </w:rPr>
      </w:pPr>
    </w:p>
    <w:p w14:paraId="10BBCAD7" w14:textId="77777777" w:rsidR="00373A7A" w:rsidRPr="00373A7A" w:rsidRDefault="00373A7A" w:rsidP="00373A7A">
      <w:pPr>
        <w:pStyle w:val="ListParagraph"/>
        <w:numPr>
          <w:ilvl w:val="1"/>
          <w:numId w:val="2"/>
        </w:numPr>
        <w:rPr>
          <w:rFonts w:ascii="Times New Roman" w:hAnsi="Times New Roman" w:cs="Times New Roman"/>
          <w:sz w:val="24"/>
          <w:szCs w:val="24"/>
        </w:rPr>
      </w:pPr>
      <w:r w:rsidRPr="00373A7A">
        <w:rPr>
          <w:rFonts w:ascii="Times New Roman" w:hAnsi="Times New Roman" w:cs="Times New Roman"/>
          <w:sz w:val="24"/>
          <w:szCs w:val="24"/>
        </w:rPr>
        <w:t xml:space="preserve">an entry wrongly existing in the </w:t>
      </w:r>
      <w:proofErr w:type="gramStart"/>
      <w:r w:rsidRPr="00373A7A">
        <w:rPr>
          <w:rFonts w:ascii="Times New Roman" w:hAnsi="Times New Roman" w:cs="Times New Roman"/>
          <w:sz w:val="24"/>
          <w:szCs w:val="24"/>
        </w:rPr>
        <w:t>Register;</w:t>
      </w:r>
      <w:proofErr w:type="gramEnd"/>
    </w:p>
    <w:p w14:paraId="0F615BD2" w14:textId="77777777" w:rsidR="00373A7A" w:rsidRPr="00373A7A" w:rsidRDefault="00373A7A" w:rsidP="00373A7A">
      <w:pPr>
        <w:pStyle w:val="ListParagraph"/>
        <w:ind w:left="360"/>
        <w:rPr>
          <w:rFonts w:ascii="Times New Roman" w:hAnsi="Times New Roman" w:cs="Times New Roman"/>
          <w:sz w:val="24"/>
          <w:szCs w:val="24"/>
        </w:rPr>
      </w:pPr>
    </w:p>
    <w:p w14:paraId="250C463B" w14:textId="77777777" w:rsidR="00373A7A" w:rsidRPr="00373A7A" w:rsidRDefault="00373A7A" w:rsidP="00373A7A">
      <w:pPr>
        <w:pStyle w:val="ListParagraph"/>
        <w:numPr>
          <w:ilvl w:val="1"/>
          <w:numId w:val="2"/>
        </w:numPr>
        <w:rPr>
          <w:rFonts w:ascii="Times New Roman" w:hAnsi="Times New Roman" w:cs="Times New Roman"/>
          <w:sz w:val="24"/>
          <w:szCs w:val="24"/>
        </w:rPr>
      </w:pPr>
      <w:r w:rsidRPr="00373A7A">
        <w:rPr>
          <w:rFonts w:ascii="Times New Roman" w:hAnsi="Times New Roman" w:cs="Times New Roman"/>
          <w:sz w:val="24"/>
          <w:szCs w:val="24"/>
        </w:rPr>
        <w:t xml:space="preserve">an error or defect in an entry in the </w:t>
      </w:r>
      <w:proofErr w:type="gramStart"/>
      <w:r w:rsidRPr="00373A7A">
        <w:rPr>
          <w:rFonts w:ascii="Times New Roman" w:hAnsi="Times New Roman" w:cs="Times New Roman"/>
          <w:sz w:val="24"/>
          <w:szCs w:val="24"/>
        </w:rPr>
        <w:t>Register;</w:t>
      </w:r>
      <w:proofErr w:type="gramEnd"/>
    </w:p>
    <w:p w14:paraId="62EF0F16" w14:textId="77777777" w:rsidR="00373A7A" w:rsidRPr="00373A7A" w:rsidRDefault="00373A7A" w:rsidP="00373A7A">
      <w:pPr>
        <w:pStyle w:val="ListParagraph"/>
        <w:ind w:left="360"/>
        <w:rPr>
          <w:rFonts w:ascii="Times New Roman" w:hAnsi="Times New Roman" w:cs="Times New Roman"/>
          <w:sz w:val="24"/>
          <w:szCs w:val="24"/>
        </w:rPr>
      </w:pPr>
    </w:p>
    <w:p w14:paraId="0822AE0A" w14:textId="77777777" w:rsidR="00373A7A" w:rsidRPr="00373A7A" w:rsidRDefault="00373A7A" w:rsidP="00373A7A">
      <w:pPr>
        <w:pStyle w:val="ListParagraph"/>
        <w:numPr>
          <w:ilvl w:val="1"/>
          <w:numId w:val="2"/>
        </w:numPr>
        <w:rPr>
          <w:rFonts w:ascii="Times New Roman" w:hAnsi="Times New Roman" w:cs="Times New Roman"/>
          <w:sz w:val="24"/>
          <w:szCs w:val="24"/>
        </w:rPr>
      </w:pPr>
      <w:r w:rsidRPr="00373A7A">
        <w:rPr>
          <w:rFonts w:ascii="Times New Roman" w:hAnsi="Times New Roman" w:cs="Times New Roman"/>
          <w:sz w:val="24"/>
          <w:szCs w:val="24"/>
        </w:rPr>
        <w:t>an entry wrongly removed from the Register.</w:t>
      </w:r>
    </w:p>
    <w:p w14:paraId="357B7074" w14:textId="77777777" w:rsidR="00373A7A" w:rsidRPr="00AA732E" w:rsidRDefault="00373A7A" w:rsidP="00373A7A">
      <w:pPr>
        <w:pStyle w:val="ListParagraph"/>
        <w:rPr>
          <w:rFonts w:ascii="Times New Roman" w:hAnsi="Times New Roman" w:cs="Times New Roman"/>
          <w:sz w:val="24"/>
          <w:szCs w:val="24"/>
          <w:lang w:val="en-US"/>
        </w:rPr>
      </w:pPr>
    </w:p>
    <w:p w14:paraId="5B95DC2B" w14:textId="3CC08767" w:rsidR="00373A7A" w:rsidRPr="00373A7A" w:rsidRDefault="00373A7A" w:rsidP="00373A7A">
      <w:pPr>
        <w:pStyle w:val="ListParagraph"/>
        <w:numPr>
          <w:ilvl w:val="0"/>
          <w:numId w:val="2"/>
        </w:numPr>
        <w:ind w:left="0" w:hanging="567"/>
        <w:rPr>
          <w:rFonts w:ascii="Times New Roman" w:hAnsi="Times New Roman" w:cs="Times New Roman"/>
          <w:sz w:val="24"/>
          <w:szCs w:val="24"/>
        </w:rPr>
      </w:pPr>
      <w:r w:rsidRPr="00373A7A">
        <w:rPr>
          <w:rFonts w:ascii="Times New Roman" w:hAnsi="Times New Roman" w:cs="Times New Roman"/>
          <w:sz w:val="24"/>
          <w:szCs w:val="24"/>
        </w:rPr>
        <w:t xml:space="preserve">Subsection </w:t>
      </w:r>
      <w:r w:rsidR="004817EC">
        <w:rPr>
          <w:rFonts w:ascii="Times New Roman" w:hAnsi="Times New Roman" w:cs="Times New Roman"/>
          <w:sz w:val="24"/>
          <w:szCs w:val="24"/>
        </w:rPr>
        <w:t>104</w:t>
      </w:r>
      <w:r w:rsidRPr="00373A7A">
        <w:rPr>
          <w:rFonts w:ascii="Times New Roman" w:hAnsi="Times New Roman" w:cs="Times New Roman"/>
          <w:sz w:val="24"/>
          <w:szCs w:val="24"/>
        </w:rPr>
        <w:t xml:space="preserve">(2) requires </w:t>
      </w:r>
      <w:r w:rsidR="007075D9" w:rsidRPr="0068700A">
        <w:rPr>
          <w:rFonts w:ascii="Times New Roman" w:hAnsi="Times New Roman" w:cs="Times New Roman"/>
          <w:sz w:val="24"/>
          <w:szCs w:val="24"/>
        </w:rPr>
        <w:t>the applicant to give</w:t>
      </w:r>
      <w:r w:rsidR="007075D9">
        <w:rPr>
          <w:rFonts w:ascii="Times New Roman" w:hAnsi="Times New Roman" w:cs="Times New Roman"/>
          <w:sz w:val="24"/>
          <w:szCs w:val="24"/>
        </w:rPr>
        <w:t xml:space="preserve"> </w:t>
      </w:r>
      <w:r w:rsidRPr="00373A7A">
        <w:rPr>
          <w:rFonts w:ascii="Times New Roman" w:hAnsi="Times New Roman" w:cs="Times New Roman"/>
          <w:sz w:val="24"/>
          <w:szCs w:val="24"/>
        </w:rPr>
        <w:t xml:space="preserve">notice of the application to the Federal Court to the Regulator. </w:t>
      </w:r>
      <w:r w:rsidR="008805AA">
        <w:rPr>
          <w:rFonts w:ascii="Times New Roman" w:hAnsi="Times New Roman" w:cs="Times New Roman"/>
          <w:sz w:val="24"/>
          <w:szCs w:val="24"/>
        </w:rPr>
        <w:t xml:space="preserve">Subsection </w:t>
      </w:r>
      <w:r w:rsidR="0068700A">
        <w:rPr>
          <w:rFonts w:ascii="Times New Roman" w:hAnsi="Times New Roman" w:cs="Times New Roman"/>
          <w:sz w:val="24"/>
          <w:szCs w:val="24"/>
        </w:rPr>
        <w:t>104</w:t>
      </w:r>
      <w:r w:rsidR="008805AA">
        <w:rPr>
          <w:rFonts w:ascii="Times New Roman" w:hAnsi="Times New Roman" w:cs="Times New Roman"/>
          <w:sz w:val="24"/>
          <w:szCs w:val="24"/>
        </w:rPr>
        <w:t xml:space="preserve">(2) also </w:t>
      </w:r>
      <w:r w:rsidRPr="00373A7A">
        <w:rPr>
          <w:rFonts w:ascii="Times New Roman" w:hAnsi="Times New Roman" w:cs="Times New Roman"/>
          <w:sz w:val="24"/>
          <w:szCs w:val="24"/>
        </w:rPr>
        <w:t>provides the right for a representative of the Regulator to appear and be heard during the proceedings and requires a representative of the Regulator to appear during the proceedings if directed by the Federal Court.</w:t>
      </w:r>
    </w:p>
    <w:p w14:paraId="1F2C4925" w14:textId="77777777" w:rsidR="00373A7A" w:rsidRPr="00373A7A" w:rsidRDefault="00373A7A" w:rsidP="00373A7A">
      <w:pPr>
        <w:pStyle w:val="ListParagraph"/>
        <w:ind w:left="0"/>
        <w:rPr>
          <w:rFonts w:ascii="Times New Roman" w:hAnsi="Times New Roman" w:cs="Times New Roman"/>
          <w:sz w:val="24"/>
          <w:szCs w:val="24"/>
        </w:rPr>
      </w:pPr>
    </w:p>
    <w:p w14:paraId="00FEDD06" w14:textId="2DB02819" w:rsidR="00373A7A" w:rsidRPr="00373A7A" w:rsidRDefault="00373A7A" w:rsidP="00373A7A">
      <w:pPr>
        <w:pStyle w:val="ListParagraph"/>
        <w:numPr>
          <w:ilvl w:val="0"/>
          <w:numId w:val="2"/>
        </w:numPr>
        <w:ind w:left="0" w:hanging="567"/>
        <w:rPr>
          <w:rFonts w:ascii="Times New Roman" w:hAnsi="Times New Roman" w:cs="Times New Roman"/>
          <w:sz w:val="24"/>
          <w:szCs w:val="24"/>
        </w:rPr>
      </w:pPr>
      <w:r w:rsidRPr="00373A7A">
        <w:rPr>
          <w:rFonts w:ascii="Times New Roman" w:hAnsi="Times New Roman" w:cs="Times New Roman"/>
          <w:sz w:val="24"/>
          <w:szCs w:val="24"/>
        </w:rPr>
        <w:t xml:space="preserve">Subsections </w:t>
      </w:r>
      <w:r w:rsidR="0068700A">
        <w:rPr>
          <w:rFonts w:ascii="Times New Roman" w:hAnsi="Times New Roman" w:cs="Times New Roman"/>
          <w:sz w:val="24"/>
          <w:szCs w:val="24"/>
        </w:rPr>
        <w:t>104</w:t>
      </w:r>
      <w:r w:rsidRPr="00373A7A">
        <w:rPr>
          <w:rFonts w:ascii="Times New Roman" w:hAnsi="Times New Roman" w:cs="Times New Roman"/>
          <w:sz w:val="24"/>
          <w:szCs w:val="24"/>
        </w:rPr>
        <w:t>(3) to (7) relate to court orders given by the Federal Court in relation to proceedings brought for rectification of the Register.</w:t>
      </w:r>
    </w:p>
    <w:p w14:paraId="4C71D4B8" w14:textId="77777777" w:rsidR="00373A7A" w:rsidRPr="00373A7A" w:rsidRDefault="00373A7A" w:rsidP="00373A7A">
      <w:pPr>
        <w:pStyle w:val="ListParagraph"/>
        <w:ind w:left="0"/>
        <w:rPr>
          <w:rFonts w:ascii="Times New Roman" w:hAnsi="Times New Roman" w:cs="Times New Roman"/>
          <w:sz w:val="24"/>
          <w:szCs w:val="24"/>
        </w:rPr>
      </w:pPr>
    </w:p>
    <w:p w14:paraId="45FA70C2" w14:textId="5B9CE5AC" w:rsidR="00373A7A" w:rsidRPr="00373A7A" w:rsidRDefault="00373A7A" w:rsidP="00373A7A">
      <w:pPr>
        <w:pStyle w:val="ListParagraph"/>
        <w:numPr>
          <w:ilvl w:val="0"/>
          <w:numId w:val="2"/>
        </w:numPr>
        <w:ind w:left="0" w:hanging="567"/>
        <w:rPr>
          <w:rFonts w:ascii="Times New Roman" w:hAnsi="Times New Roman" w:cs="Times New Roman"/>
          <w:sz w:val="24"/>
          <w:szCs w:val="24"/>
        </w:rPr>
      </w:pPr>
      <w:r w:rsidRPr="00373A7A">
        <w:rPr>
          <w:rFonts w:ascii="Times New Roman" w:hAnsi="Times New Roman" w:cs="Times New Roman"/>
          <w:sz w:val="24"/>
          <w:szCs w:val="24"/>
        </w:rPr>
        <w:t xml:space="preserve">Subsection </w:t>
      </w:r>
      <w:r w:rsidR="006741B6">
        <w:rPr>
          <w:rFonts w:ascii="Times New Roman" w:hAnsi="Times New Roman" w:cs="Times New Roman"/>
          <w:sz w:val="24"/>
          <w:szCs w:val="24"/>
        </w:rPr>
        <w:t>104</w:t>
      </w:r>
      <w:r w:rsidRPr="00373A7A">
        <w:rPr>
          <w:rFonts w:ascii="Times New Roman" w:hAnsi="Times New Roman" w:cs="Times New Roman"/>
          <w:sz w:val="24"/>
          <w:szCs w:val="24"/>
        </w:rPr>
        <w:t xml:space="preserve">(3) provides that the Federal Court may make any order as it thinks fit directing the rectification of the Register. </w:t>
      </w:r>
      <w:r w:rsidR="008E41EF">
        <w:rPr>
          <w:rFonts w:ascii="Times New Roman" w:hAnsi="Times New Roman" w:cs="Times New Roman"/>
          <w:sz w:val="24"/>
          <w:szCs w:val="24"/>
        </w:rPr>
        <w:t>S</w:t>
      </w:r>
      <w:r w:rsidRPr="00373A7A">
        <w:rPr>
          <w:rFonts w:ascii="Times New Roman" w:hAnsi="Times New Roman" w:cs="Times New Roman"/>
          <w:sz w:val="24"/>
          <w:szCs w:val="24"/>
        </w:rPr>
        <w:t xml:space="preserve">ubsection </w:t>
      </w:r>
      <w:r w:rsidR="006741B6">
        <w:rPr>
          <w:rFonts w:ascii="Times New Roman" w:hAnsi="Times New Roman" w:cs="Times New Roman"/>
          <w:sz w:val="24"/>
          <w:szCs w:val="24"/>
        </w:rPr>
        <w:t>104</w:t>
      </w:r>
      <w:r w:rsidRPr="00373A7A">
        <w:rPr>
          <w:rFonts w:ascii="Times New Roman" w:hAnsi="Times New Roman" w:cs="Times New Roman"/>
          <w:sz w:val="24"/>
          <w:szCs w:val="24"/>
        </w:rPr>
        <w:t>(4)</w:t>
      </w:r>
      <w:r w:rsidR="008E41EF">
        <w:rPr>
          <w:rFonts w:ascii="Times New Roman" w:hAnsi="Times New Roman" w:cs="Times New Roman"/>
          <w:sz w:val="24"/>
          <w:szCs w:val="24"/>
        </w:rPr>
        <w:t>, however,</w:t>
      </w:r>
      <w:r w:rsidRPr="00373A7A">
        <w:rPr>
          <w:rFonts w:ascii="Times New Roman" w:hAnsi="Times New Roman" w:cs="Times New Roman"/>
          <w:sz w:val="24"/>
          <w:szCs w:val="24"/>
        </w:rPr>
        <w:t xml:space="preserve"> requires that the court order must not </w:t>
      </w:r>
      <w:r w:rsidR="003142D0">
        <w:rPr>
          <w:rFonts w:ascii="Times New Roman" w:hAnsi="Times New Roman" w:cs="Times New Roman"/>
          <w:sz w:val="24"/>
          <w:szCs w:val="24"/>
        </w:rPr>
        <w:t>be expressed to take effect before the order is made</w:t>
      </w:r>
      <w:r w:rsidRPr="00373A7A">
        <w:rPr>
          <w:rFonts w:ascii="Times New Roman" w:hAnsi="Times New Roman" w:cs="Times New Roman"/>
          <w:sz w:val="24"/>
          <w:szCs w:val="24"/>
        </w:rPr>
        <w:t>.</w:t>
      </w:r>
      <w:r w:rsidR="00552111">
        <w:rPr>
          <w:rFonts w:ascii="Times New Roman" w:hAnsi="Times New Roman" w:cs="Times New Roman"/>
          <w:sz w:val="24"/>
          <w:szCs w:val="24"/>
        </w:rPr>
        <w:t xml:space="preserve"> This means a rectification of the Register by court order cannot be retrospective.</w:t>
      </w:r>
    </w:p>
    <w:p w14:paraId="33C4A695" w14:textId="77777777" w:rsidR="00373A7A" w:rsidRPr="00373A7A" w:rsidRDefault="00373A7A" w:rsidP="00373A7A">
      <w:pPr>
        <w:pStyle w:val="ListParagraph"/>
        <w:ind w:left="0"/>
        <w:rPr>
          <w:rFonts w:ascii="Times New Roman" w:hAnsi="Times New Roman" w:cs="Times New Roman"/>
          <w:sz w:val="24"/>
          <w:szCs w:val="24"/>
        </w:rPr>
      </w:pPr>
    </w:p>
    <w:p w14:paraId="3AE8F5CC" w14:textId="376F3041" w:rsidR="00AE2D5A" w:rsidRDefault="00373A7A" w:rsidP="00373A7A">
      <w:pPr>
        <w:pStyle w:val="ListParagraph"/>
        <w:numPr>
          <w:ilvl w:val="0"/>
          <w:numId w:val="2"/>
        </w:numPr>
        <w:ind w:left="0" w:hanging="567"/>
        <w:rPr>
          <w:rFonts w:ascii="Times New Roman" w:hAnsi="Times New Roman" w:cs="Times New Roman"/>
          <w:sz w:val="24"/>
          <w:szCs w:val="24"/>
        </w:rPr>
      </w:pPr>
      <w:r w:rsidRPr="00373A7A">
        <w:rPr>
          <w:rFonts w:ascii="Times New Roman" w:hAnsi="Times New Roman" w:cs="Times New Roman"/>
          <w:sz w:val="24"/>
          <w:szCs w:val="24"/>
        </w:rPr>
        <w:t xml:space="preserve">Subsection </w:t>
      </w:r>
      <w:r w:rsidR="006741B6">
        <w:rPr>
          <w:rFonts w:ascii="Times New Roman" w:hAnsi="Times New Roman" w:cs="Times New Roman"/>
          <w:sz w:val="24"/>
          <w:szCs w:val="24"/>
        </w:rPr>
        <w:t>104</w:t>
      </w:r>
      <w:r w:rsidRPr="00373A7A">
        <w:rPr>
          <w:rFonts w:ascii="Times New Roman" w:hAnsi="Times New Roman" w:cs="Times New Roman"/>
          <w:sz w:val="24"/>
          <w:szCs w:val="24"/>
        </w:rPr>
        <w:t>(5) clarifies that the Federal Court may may decide any question that it is necessary or expedient to decide in connection with the rectification of the Register.</w:t>
      </w:r>
    </w:p>
    <w:p w14:paraId="41AB3623" w14:textId="77777777" w:rsidR="001E251B" w:rsidRPr="001E251B" w:rsidRDefault="001E251B" w:rsidP="001E251B">
      <w:pPr>
        <w:pStyle w:val="ListParagraph"/>
        <w:rPr>
          <w:rFonts w:ascii="Times New Roman" w:hAnsi="Times New Roman" w:cs="Times New Roman"/>
          <w:sz w:val="24"/>
          <w:szCs w:val="24"/>
        </w:rPr>
      </w:pPr>
    </w:p>
    <w:p w14:paraId="28F27E87" w14:textId="3F3C29B5" w:rsidR="001E251B" w:rsidRDefault="001E251B" w:rsidP="00373A7A">
      <w:pPr>
        <w:pStyle w:val="ListParagraph"/>
        <w:numPr>
          <w:ilvl w:val="0"/>
          <w:numId w:val="2"/>
        </w:numPr>
        <w:ind w:left="0" w:hanging="567"/>
        <w:rPr>
          <w:rFonts w:ascii="Times New Roman" w:hAnsi="Times New Roman" w:cs="Times New Roman"/>
          <w:sz w:val="24"/>
          <w:szCs w:val="24"/>
        </w:rPr>
      </w:pPr>
      <w:r w:rsidRPr="001E251B">
        <w:rPr>
          <w:rFonts w:ascii="Times New Roman" w:hAnsi="Times New Roman" w:cs="Times New Roman"/>
          <w:sz w:val="24"/>
          <w:szCs w:val="24"/>
        </w:rPr>
        <w:t xml:space="preserve">Subsection </w:t>
      </w:r>
      <w:r w:rsidR="006741B6">
        <w:rPr>
          <w:rFonts w:ascii="Times New Roman" w:hAnsi="Times New Roman" w:cs="Times New Roman"/>
          <w:sz w:val="24"/>
          <w:szCs w:val="24"/>
        </w:rPr>
        <w:t>104</w:t>
      </w:r>
      <w:r w:rsidRPr="001E251B">
        <w:rPr>
          <w:rFonts w:ascii="Times New Roman" w:hAnsi="Times New Roman" w:cs="Times New Roman"/>
          <w:sz w:val="24"/>
          <w:szCs w:val="24"/>
        </w:rPr>
        <w:t xml:space="preserve">(6) provides that a copy of the court order must be given to the Regulator </w:t>
      </w:r>
      <w:r w:rsidRPr="006741B6">
        <w:rPr>
          <w:rFonts w:ascii="Times New Roman" w:hAnsi="Times New Roman" w:cs="Times New Roman"/>
          <w:sz w:val="24"/>
          <w:szCs w:val="24"/>
        </w:rPr>
        <w:t>by the applican</w:t>
      </w:r>
      <w:r w:rsidRPr="001E251B">
        <w:rPr>
          <w:rFonts w:ascii="Times New Roman" w:hAnsi="Times New Roman" w:cs="Times New Roman"/>
          <w:sz w:val="24"/>
          <w:szCs w:val="24"/>
        </w:rPr>
        <w:t xml:space="preserve">t. </w:t>
      </w:r>
    </w:p>
    <w:p w14:paraId="79ECD9D4" w14:textId="77777777" w:rsidR="001E251B" w:rsidRPr="001E251B" w:rsidRDefault="001E251B" w:rsidP="001E251B">
      <w:pPr>
        <w:pStyle w:val="ListParagraph"/>
        <w:rPr>
          <w:rFonts w:ascii="Times New Roman" w:hAnsi="Times New Roman" w:cs="Times New Roman"/>
          <w:sz w:val="24"/>
          <w:szCs w:val="24"/>
        </w:rPr>
      </w:pPr>
    </w:p>
    <w:p w14:paraId="5FD6774A" w14:textId="1ED1CA14" w:rsidR="001E251B" w:rsidRPr="00373A7A" w:rsidRDefault="001E251B" w:rsidP="00373A7A">
      <w:pPr>
        <w:pStyle w:val="ListParagraph"/>
        <w:numPr>
          <w:ilvl w:val="0"/>
          <w:numId w:val="2"/>
        </w:numPr>
        <w:ind w:left="0" w:hanging="567"/>
        <w:rPr>
          <w:rFonts w:ascii="Times New Roman" w:hAnsi="Times New Roman" w:cs="Times New Roman"/>
          <w:sz w:val="24"/>
          <w:szCs w:val="24"/>
        </w:rPr>
      </w:pPr>
      <w:r w:rsidRPr="001E251B">
        <w:rPr>
          <w:rFonts w:ascii="Times New Roman" w:hAnsi="Times New Roman" w:cs="Times New Roman"/>
          <w:sz w:val="24"/>
          <w:szCs w:val="24"/>
        </w:rPr>
        <w:t xml:space="preserve">Subsection </w:t>
      </w:r>
      <w:r w:rsidR="006741B6">
        <w:rPr>
          <w:rFonts w:ascii="Times New Roman" w:hAnsi="Times New Roman" w:cs="Times New Roman"/>
          <w:sz w:val="24"/>
          <w:szCs w:val="24"/>
        </w:rPr>
        <w:t>104</w:t>
      </w:r>
      <w:r w:rsidRPr="001E251B">
        <w:rPr>
          <w:rFonts w:ascii="Times New Roman" w:hAnsi="Times New Roman" w:cs="Times New Roman"/>
          <w:sz w:val="24"/>
          <w:szCs w:val="24"/>
        </w:rPr>
        <w:t>(7) requires the Regulator to rectify the Register in accordance with a court order</w:t>
      </w:r>
      <w:r>
        <w:rPr>
          <w:rFonts w:ascii="Times New Roman" w:hAnsi="Times New Roman" w:cs="Times New Roman"/>
          <w:sz w:val="24"/>
          <w:szCs w:val="24"/>
        </w:rPr>
        <w:t>.</w:t>
      </w:r>
    </w:p>
    <w:p w14:paraId="1F64B14F" w14:textId="3337BF5F" w:rsidR="00AE2D5A" w:rsidRPr="00972D12" w:rsidRDefault="00972D12" w:rsidP="002F3797">
      <w:pPr>
        <w:ind w:hanging="567"/>
        <w:rPr>
          <w:rFonts w:ascii="Times New Roman" w:hAnsi="Times New Roman" w:cs="Times New Roman"/>
          <w:i/>
          <w:iCs/>
          <w:sz w:val="24"/>
          <w:szCs w:val="24"/>
        </w:rPr>
      </w:pPr>
      <w:r w:rsidRPr="00972D12">
        <w:rPr>
          <w:rFonts w:ascii="Times New Roman" w:hAnsi="Times New Roman" w:cs="Times New Roman"/>
          <w:i/>
          <w:iCs/>
          <w:sz w:val="24"/>
          <w:szCs w:val="24"/>
        </w:rPr>
        <w:t xml:space="preserve">Subdivision </w:t>
      </w:r>
      <w:r w:rsidR="008717D9">
        <w:rPr>
          <w:rFonts w:ascii="Times New Roman" w:hAnsi="Times New Roman" w:cs="Times New Roman"/>
          <w:i/>
          <w:iCs/>
          <w:sz w:val="24"/>
          <w:szCs w:val="24"/>
        </w:rPr>
        <w:t>H</w:t>
      </w:r>
      <w:r w:rsidRPr="00972D12">
        <w:rPr>
          <w:rFonts w:ascii="Times New Roman" w:hAnsi="Times New Roman" w:cs="Times New Roman"/>
          <w:i/>
          <w:iCs/>
          <w:sz w:val="24"/>
          <w:szCs w:val="24"/>
        </w:rPr>
        <w:t xml:space="preserve"> – Miscellaneous</w:t>
      </w:r>
    </w:p>
    <w:p w14:paraId="37464359" w14:textId="5A66B244" w:rsidR="006F2F32" w:rsidRPr="00117F8C" w:rsidRDefault="00117F8C" w:rsidP="002F3797">
      <w:pPr>
        <w:ind w:hanging="567"/>
        <w:rPr>
          <w:rFonts w:ascii="Times New Roman" w:hAnsi="Times New Roman" w:cs="Times New Roman"/>
          <w:sz w:val="24"/>
          <w:szCs w:val="24"/>
          <w:u w:val="single"/>
        </w:rPr>
      </w:pPr>
      <w:r w:rsidRPr="00117F8C">
        <w:rPr>
          <w:rFonts w:ascii="Times New Roman" w:hAnsi="Times New Roman" w:cs="Times New Roman"/>
          <w:sz w:val="24"/>
          <w:szCs w:val="24"/>
          <w:u w:val="single"/>
        </w:rPr>
        <w:t xml:space="preserve">Section </w:t>
      </w:r>
      <w:r w:rsidR="0007000D">
        <w:rPr>
          <w:rFonts w:ascii="Times New Roman" w:hAnsi="Times New Roman" w:cs="Times New Roman"/>
          <w:sz w:val="24"/>
          <w:szCs w:val="24"/>
          <w:u w:val="single"/>
        </w:rPr>
        <w:t>105</w:t>
      </w:r>
      <w:r w:rsidRPr="00117F8C">
        <w:rPr>
          <w:rFonts w:ascii="Times New Roman" w:hAnsi="Times New Roman" w:cs="Times New Roman"/>
          <w:sz w:val="24"/>
          <w:szCs w:val="24"/>
          <w:u w:val="single"/>
        </w:rPr>
        <w:t xml:space="preserve"> – Change of name of Register account holder</w:t>
      </w:r>
    </w:p>
    <w:p w14:paraId="7336AB01" w14:textId="62B84FF6" w:rsidR="007B14B1" w:rsidRPr="007B14B1" w:rsidRDefault="007B14B1" w:rsidP="007B14B1">
      <w:pPr>
        <w:pStyle w:val="ListParagraph"/>
        <w:numPr>
          <w:ilvl w:val="0"/>
          <w:numId w:val="2"/>
        </w:numPr>
        <w:ind w:left="0" w:hanging="567"/>
        <w:rPr>
          <w:rFonts w:ascii="Times New Roman" w:hAnsi="Times New Roman" w:cs="Times New Roman"/>
          <w:sz w:val="24"/>
          <w:szCs w:val="24"/>
        </w:rPr>
      </w:pPr>
      <w:r w:rsidRPr="007B14B1">
        <w:rPr>
          <w:rFonts w:ascii="Times New Roman" w:hAnsi="Times New Roman" w:cs="Times New Roman"/>
          <w:sz w:val="24"/>
          <w:szCs w:val="24"/>
        </w:rPr>
        <w:t xml:space="preserve">Section </w:t>
      </w:r>
      <w:r w:rsidR="0007000D">
        <w:rPr>
          <w:rFonts w:ascii="Times New Roman" w:hAnsi="Times New Roman" w:cs="Times New Roman"/>
          <w:sz w:val="24"/>
          <w:szCs w:val="24"/>
        </w:rPr>
        <w:t>105</w:t>
      </w:r>
      <w:r w:rsidRPr="007B14B1">
        <w:rPr>
          <w:rFonts w:ascii="Times New Roman" w:hAnsi="Times New Roman" w:cs="Times New Roman"/>
          <w:sz w:val="24"/>
          <w:szCs w:val="24"/>
        </w:rPr>
        <w:t xml:space="preserve"> </w:t>
      </w:r>
      <w:r w:rsidR="00D11330">
        <w:rPr>
          <w:rFonts w:ascii="Times New Roman" w:hAnsi="Times New Roman" w:cs="Times New Roman"/>
          <w:sz w:val="24"/>
          <w:szCs w:val="24"/>
        </w:rPr>
        <w:t xml:space="preserve">of the NR Rules </w:t>
      </w:r>
      <w:r w:rsidR="009E7155">
        <w:rPr>
          <w:rFonts w:ascii="Times New Roman" w:hAnsi="Times New Roman" w:cs="Times New Roman"/>
          <w:sz w:val="24"/>
          <w:szCs w:val="24"/>
        </w:rPr>
        <w:t xml:space="preserve">deals with the </w:t>
      </w:r>
      <w:r w:rsidRPr="007B14B1">
        <w:rPr>
          <w:rFonts w:ascii="Times New Roman" w:hAnsi="Times New Roman" w:cs="Times New Roman"/>
          <w:sz w:val="24"/>
          <w:szCs w:val="24"/>
        </w:rPr>
        <w:t>name of a Register account holder</w:t>
      </w:r>
      <w:r w:rsidR="009E7155">
        <w:rPr>
          <w:rFonts w:ascii="Times New Roman" w:hAnsi="Times New Roman" w:cs="Times New Roman"/>
          <w:sz w:val="24"/>
          <w:szCs w:val="24"/>
        </w:rPr>
        <w:t xml:space="preserve"> changing</w:t>
      </w:r>
      <w:r w:rsidRPr="007B14B1">
        <w:rPr>
          <w:rFonts w:ascii="Times New Roman" w:hAnsi="Times New Roman" w:cs="Times New Roman"/>
          <w:sz w:val="24"/>
          <w:szCs w:val="24"/>
        </w:rPr>
        <w:t xml:space="preserve"> (for example, a change of name after marriage).</w:t>
      </w:r>
    </w:p>
    <w:p w14:paraId="134B36BC" w14:textId="77777777" w:rsidR="007B14B1" w:rsidRPr="007B14B1" w:rsidRDefault="007B14B1" w:rsidP="007B14B1">
      <w:pPr>
        <w:pStyle w:val="ListParagraph"/>
        <w:ind w:left="0"/>
        <w:rPr>
          <w:rFonts w:ascii="Times New Roman" w:hAnsi="Times New Roman" w:cs="Times New Roman"/>
          <w:sz w:val="24"/>
          <w:szCs w:val="24"/>
        </w:rPr>
      </w:pPr>
    </w:p>
    <w:p w14:paraId="477F7707" w14:textId="5421389E" w:rsidR="007B14B1" w:rsidRPr="007B14B1" w:rsidRDefault="007B14B1" w:rsidP="007B14B1">
      <w:pPr>
        <w:pStyle w:val="ListParagraph"/>
        <w:numPr>
          <w:ilvl w:val="0"/>
          <w:numId w:val="2"/>
        </w:numPr>
        <w:ind w:left="0" w:hanging="567"/>
        <w:rPr>
          <w:rFonts w:ascii="Times New Roman" w:hAnsi="Times New Roman" w:cs="Times New Roman"/>
          <w:sz w:val="24"/>
          <w:szCs w:val="24"/>
        </w:rPr>
      </w:pPr>
      <w:r w:rsidRPr="007B14B1">
        <w:rPr>
          <w:rFonts w:ascii="Times New Roman" w:hAnsi="Times New Roman" w:cs="Times New Roman"/>
          <w:sz w:val="24"/>
          <w:szCs w:val="24"/>
        </w:rPr>
        <w:t xml:space="preserve">Subsection </w:t>
      </w:r>
      <w:r w:rsidR="0007000D">
        <w:rPr>
          <w:rFonts w:ascii="Times New Roman" w:hAnsi="Times New Roman" w:cs="Times New Roman"/>
          <w:sz w:val="24"/>
          <w:szCs w:val="24"/>
        </w:rPr>
        <w:t>105</w:t>
      </w:r>
      <w:r w:rsidRPr="007B14B1">
        <w:rPr>
          <w:rFonts w:ascii="Times New Roman" w:hAnsi="Times New Roman" w:cs="Times New Roman"/>
          <w:sz w:val="24"/>
          <w:szCs w:val="24"/>
        </w:rPr>
        <w:t xml:space="preserve">(1) allows a person whose Register account is kept in their name to request the Regulator to </w:t>
      </w:r>
      <w:r w:rsidR="009E7155">
        <w:rPr>
          <w:rFonts w:ascii="Times New Roman" w:hAnsi="Times New Roman" w:cs="Times New Roman"/>
          <w:sz w:val="24"/>
          <w:szCs w:val="24"/>
        </w:rPr>
        <w:t xml:space="preserve">have the new name substituted </w:t>
      </w:r>
      <w:r w:rsidR="001D4525">
        <w:rPr>
          <w:rFonts w:ascii="Times New Roman" w:hAnsi="Times New Roman" w:cs="Times New Roman"/>
          <w:sz w:val="24"/>
          <w:szCs w:val="24"/>
        </w:rPr>
        <w:t>for the previous name in relation to the account</w:t>
      </w:r>
      <w:r w:rsidRPr="007B14B1">
        <w:rPr>
          <w:rFonts w:ascii="Times New Roman" w:hAnsi="Times New Roman" w:cs="Times New Roman"/>
          <w:sz w:val="24"/>
          <w:szCs w:val="24"/>
        </w:rPr>
        <w:t xml:space="preserve">. Subsection </w:t>
      </w:r>
      <w:r w:rsidR="0007000D">
        <w:rPr>
          <w:rFonts w:ascii="Times New Roman" w:hAnsi="Times New Roman" w:cs="Times New Roman"/>
          <w:sz w:val="24"/>
          <w:szCs w:val="24"/>
        </w:rPr>
        <w:t>105</w:t>
      </w:r>
      <w:r w:rsidRPr="007B14B1">
        <w:rPr>
          <w:rFonts w:ascii="Times New Roman" w:hAnsi="Times New Roman" w:cs="Times New Roman"/>
          <w:sz w:val="24"/>
          <w:szCs w:val="24"/>
        </w:rPr>
        <w:t xml:space="preserve">(2) requires the request to be in writing and in the form approved by the Regulator. </w:t>
      </w:r>
    </w:p>
    <w:p w14:paraId="0006323F" w14:textId="77777777" w:rsidR="007B14B1" w:rsidRPr="007B14B1" w:rsidRDefault="007B14B1" w:rsidP="007B14B1">
      <w:pPr>
        <w:pStyle w:val="ListParagraph"/>
        <w:ind w:left="0"/>
        <w:rPr>
          <w:rFonts w:ascii="Times New Roman" w:hAnsi="Times New Roman" w:cs="Times New Roman"/>
          <w:sz w:val="24"/>
          <w:szCs w:val="24"/>
        </w:rPr>
      </w:pPr>
    </w:p>
    <w:p w14:paraId="2402E667" w14:textId="12FF35D4" w:rsidR="001D4525" w:rsidRDefault="007B14B1" w:rsidP="007B14B1">
      <w:pPr>
        <w:pStyle w:val="ListParagraph"/>
        <w:numPr>
          <w:ilvl w:val="0"/>
          <w:numId w:val="2"/>
        </w:numPr>
        <w:ind w:left="0" w:hanging="567"/>
        <w:rPr>
          <w:rFonts w:ascii="Times New Roman" w:hAnsi="Times New Roman" w:cs="Times New Roman"/>
          <w:sz w:val="24"/>
          <w:szCs w:val="24"/>
        </w:rPr>
      </w:pPr>
      <w:r w:rsidRPr="007B14B1">
        <w:rPr>
          <w:rFonts w:ascii="Times New Roman" w:hAnsi="Times New Roman" w:cs="Times New Roman"/>
          <w:sz w:val="24"/>
          <w:szCs w:val="24"/>
        </w:rPr>
        <w:t xml:space="preserve">Subsection </w:t>
      </w:r>
      <w:r w:rsidR="0007000D">
        <w:rPr>
          <w:rFonts w:ascii="Times New Roman" w:hAnsi="Times New Roman" w:cs="Times New Roman"/>
          <w:sz w:val="24"/>
          <w:szCs w:val="24"/>
        </w:rPr>
        <w:t>105</w:t>
      </w:r>
      <w:r w:rsidRPr="007B14B1">
        <w:rPr>
          <w:rFonts w:ascii="Times New Roman" w:hAnsi="Times New Roman" w:cs="Times New Roman"/>
          <w:sz w:val="24"/>
          <w:szCs w:val="24"/>
        </w:rPr>
        <w:t xml:space="preserve">(3) requires the Regulator to make the requested necessary alterations to the Register if satisfied that the person’s name has changed. </w:t>
      </w:r>
    </w:p>
    <w:p w14:paraId="1E4DCBB8" w14:textId="77777777" w:rsidR="001D4525" w:rsidRPr="001D4525" w:rsidRDefault="001D4525" w:rsidP="001D4525">
      <w:pPr>
        <w:pStyle w:val="ListParagraph"/>
        <w:rPr>
          <w:rFonts w:ascii="Times New Roman" w:hAnsi="Times New Roman" w:cs="Times New Roman"/>
          <w:sz w:val="24"/>
          <w:szCs w:val="24"/>
        </w:rPr>
      </w:pPr>
    </w:p>
    <w:p w14:paraId="08C2412E" w14:textId="414B3CE4" w:rsidR="007B14B1" w:rsidRDefault="007B14B1" w:rsidP="007B14B1">
      <w:pPr>
        <w:pStyle w:val="ListParagraph"/>
        <w:numPr>
          <w:ilvl w:val="0"/>
          <w:numId w:val="2"/>
        </w:numPr>
        <w:ind w:left="0" w:hanging="567"/>
        <w:rPr>
          <w:rFonts w:ascii="Times New Roman" w:hAnsi="Times New Roman" w:cs="Times New Roman"/>
          <w:sz w:val="24"/>
          <w:szCs w:val="24"/>
        </w:rPr>
      </w:pPr>
      <w:r w:rsidRPr="007B14B1">
        <w:rPr>
          <w:rFonts w:ascii="Times New Roman" w:hAnsi="Times New Roman" w:cs="Times New Roman"/>
          <w:sz w:val="24"/>
          <w:szCs w:val="24"/>
        </w:rPr>
        <w:t xml:space="preserve">Subsection </w:t>
      </w:r>
      <w:r w:rsidR="0007000D">
        <w:rPr>
          <w:rFonts w:ascii="Times New Roman" w:hAnsi="Times New Roman" w:cs="Times New Roman"/>
          <w:sz w:val="24"/>
          <w:szCs w:val="24"/>
        </w:rPr>
        <w:t>105</w:t>
      </w:r>
      <w:r w:rsidRPr="007B14B1">
        <w:rPr>
          <w:rFonts w:ascii="Times New Roman" w:hAnsi="Times New Roman" w:cs="Times New Roman"/>
          <w:sz w:val="24"/>
          <w:szCs w:val="24"/>
        </w:rPr>
        <w:t xml:space="preserve">(4) requires the Regulator to notify the person of the alterations made to the Register as soon as practicable after the alteration </w:t>
      </w:r>
      <w:r w:rsidR="005B0E25">
        <w:rPr>
          <w:rFonts w:ascii="Times New Roman" w:hAnsi="Times New Roman" w:cs="Times New Roman"/>
          <w:sz w:val="24"/>
          <w:szCs w:val="24"/>
        </w:rPr>
        <w:t>is</w:t>
      </w:r>
      <w:r w:rsidRPr="007B14B1">
        <w:rPr>
          <w:rFonts w:ascii="Times New Roman" w:hAnsi="Times New Roman" w:cs="Times New Roman"/>
          <w:sz w:val="24"/>
          <w:szCs w:val="24"/>
        </w:rPr>
        <w:t xml:space="preserve"> made.</w:t>
      </w:r>
    </w:p>
    <w:p w14:paraId="3A4CAC3D" w14:textId="77777777" w:rsidR="005B0E25" w:rsidRPr="005B0E25" w:rsidRDefault="005B0E25" w:rsidP="005B0E25">
      <w:pPr>
        <w:pStyle w:val="ListParagraph"/>
        <w:rPr>
          <w:rFonts w:ascii="Times New Roman" w:hAnsi="Times New Roman" w:cs="Times New Roman"/>
          <w:sz w:val="24"/>
          <w:szCs w:val="24"/>
        </w:rPr>
      </w:pPr>
    </w:p>
    <w:p w14:paraId="2E2E1E49" w14:textId="05301B2B" w:rsidR="005B0E25" w:rsidRPr="007B14B1" w:rsidRDefault="005B0E25" w:rsidP="007B14B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07000D">
        <w:rPr>
          <w:rFonts w:ascii="Times New Roman" w:hAnsi="Times New Roman" w:cs="Times New Roman"/>
          <w:sz w:val="24"/>
          <w:szCs w:val="24"/>
        </w:rPr>
        <w:t>105</w:t>
      </w:r>
      <w:r>
        <w:rPr>
          <w:rFonts w:ascii="Times New Roman" w:hAnsi="Times New Roman" w:cs="Times New Roman"/>
          <w:sz w:val="24"/>
          <w:szCs w:val="24"/>
        </w:rPr>
        <w:t xml:space="preserve">(5) requires the Regulator to notify the person, as soon as practicable, if the Regulator </w:t>
      </w:r>
      <w:r w:rsidR="00BC4D84">
        <w:rPr>
          <w:rFonts w:ascii="Times New Roman" w:hAnsi="Times New Roman" w:cs="Times New Roman"/>
          <w:sz w:val="24"/>
          <w:szCs w:val="24"/>
        </w:rPr>
        <w:t>i</w:t>
      </w:r>
      <w:r w:rsidR="00D11330">
        <w:rPr>
          <w:rFonts w:ascii="Times New Roman" w:hAnsi="Times New Roman" w:cs="Times New Roman"/>
          <w:sz w:val="24"/>
          <w:szCs w:val="24"/>
        </w:rPr>
        <w:t>s</w:t>
      </w:r>
      <w:r w:rsidR="00BC4D84">
        <w:rPr>
          <w:rFonts w:ascii="Times New Roman" w:hAnsi="Times New Roman" w:cs="Times New Roman"/>
          <w:sz w:val="24"/>
          <w:szCs w:val="24"/>
        </w:rPr>
        <w:t xml:space="preserve"> not satisfied that person’s name has changed and so has decided not to make the alteration that has been requested.</w:t>
      </w:r>
    </w:p>
    <w:p w14:paraId="1F4B2E39" w14:textId="77777777" w:rsidR="007B14B1" w:rsidRPr="007B14B1" w:rsidRDefault="007B14B1" w:rsidP="007B14B1">
      <w:pPr>
        <w:pStyle w:val="ListParagraph"/>
        <w:ind w:left="0"/>
        <w:rPr>
          <w:rFonts w:ascii="Times New Roman" w:hAnsi="Times New Roman" w:cs="Times New Roman"/>
          <w:sz w:val="24"/>
          <w:szCs w:val="24"/>
        </w:rPr>
      </w:pPr>
    </w:p>
    <w:p w14:paraId="658CC040" w14:textId="1B7AC54A" w:rsidR="006F2F32" w:rsidRPr="007B14B1" w:rsidRDefault="007B14B1" w:rsidP="007B14B1">
      <w:pPr>
        <w:pStyle w:val="ListParagraph"/>
        <w:numPr>
          <w:ilvl w:val="0"/>
          <w:numId w:val="2"/>
        </w:numPr>
        <w:ind w:left="0" w:hanging="567"/>
        <w:rPr>
          <w:rFonts w:ascii="Times New Roman" w:hAnsi="Times New Roman" w:cs="Times New Roman"/>
          <w:sz w:val="24"/>
          <w:szCs w:val="24"/>
        </w:rPr>
      </w:pPr>
      <w:r w:rsidRPr="007B14B1">
        <w:rPr>
          <w:rFonts w:ascii="Times New Roman" w:hAnsi="Times New Roman" w:cs="Times New Roman"/>
          <w:sz w:val="24"/>
          <w:szCs w:val="24"/>
        </w:rPr>
        <w:t xml:space="preserve">A decision by the Regulator to refuse to alter the Register in relation to a change of name request under section </w:t>
      </w:r>
      <w:r w:rsidR="0007000D">
        <w:rPr>
          <w:rFonts w:ascii="Times New Roman" w:hAnsi="Times New Roman" w:cs="Times New Roman"/>
          <w:sz w:val="24"/>
          <w:szCs w:val="24"/>
        </w:rPr>
        <w:t>105</w:t>
      </w:r>
      <w:r w:rsidRPr="007B14B1">
        <w:rPr>
          <w:rFonts w:ascii="Times New Roman" w:hAnsi="Times New Roman" w:cs="Times New Roman"/>
          <w:sz w:val="24"/>
          <w:szCs w:val="24"/>
        </w:rPr>
        <w:t xml:space="preserve"> is a reviewable decision under </w:t>
      </w:r>
      <w:r w:rsidR="00FC23F4">
        <w:rPr>
          <w:rFonts w:ascii="Times New Roman" w:hAnsi="Times New Roman" w:cs="Times New Roman"/>
          <w:sz w:val="24"/>
          <w:szCs w:val="24"/>
        </w:rPr>
        <w:t xml:space="preserve">paragraph </w:t>
      </w:r>
      <w:r w:rsidR="0007000D">
        <w:rPr>
          <w:rFonts w:ascii="Times New Roman" w:hAnsi="Times New Roman" w:cs="Times New Roman"/>
          <w:sz w:val="24"/>
          <w:szCs w:val="24"/>
        </w:rPr>
        <w:t>120</w:t>
      </w:r>
      <w:r w:rsidR="00FC23F4">
        <w:rPr>
          <w:rFonts w:ascii="Times New Roman" w:hAnsi="Times New Roman" w:cs="Times New Roman"/>
          <w:sz w:val="24"/>
          <w:szCs w:val="24"/>
        </w:rPr>
        <w:t xml:space="preserve">(f) of the </w:t>
      </w:r>
      <w:r w:rsidR="0007000D">
        <w:rPr>
          <w:rFonts w:ascii="Times New Roman" w:hAnsi="Times New Roman" w:cs="Times New Roman"/>
          <w:sz w:val="24"/>
          <w:szCs w:val="24"/>
        </w:rPr>
        <w:t>NR</w:t>
      </w:r>
      <w:r w:rsidR="00FC23F4">
        <w:rPr>
          <w:rFonts w:ascii="Times New Roman" w:hAnsi="Times New Roman" w:cs="Times New Roman"/>
          <w:sz w:val="24"/>
          <w:szCs w:val="24"/>
        </w:rPr>
        <w:t xml:space="preserve"> Rules.</w:t>
      </w:r>
    </w:p>
    <w:p w14:paraId="0F5AEC10" w14:textId="720FF6CE" w:rsidR="00117F8C" w:rsidRPr="00AE21D4" w:rsidRDefault="00345A9C" w:rsidP="002F3797">
      <w:pPr>
        <w:ind w:hanging="567"/>
        <w:rPr>
          <w:rFonts w:ascii="Times New Roman" w:hAnsi="Times New Roman" w:cs="Times New Roman"/>
          <w:sz w:val="24"/>
          <w:szCs w:val="24"/>
          <w:u w:val="single"/>
        </w:rPr>
      </w:pPr>
      <w:r w:rsidRPr="00AE21D4">
        <w:rPr>
          <w:rFonts w:ascii="Times New Roman" w:hAnsi="Times New Roman" w:cs="Times New Roman"/>
          <w:sz w:val="24"/>
          <w:szCs w:val="24"/>
          <w:u w:val="single"/>
        </w:rPr>
        <w:t xml:space="preserve">Section </w:t>
      </w:r>
      <w:r w:rsidR="00A752CC">
        <w:rPr>
          <w:rFonts w:ascii="Times New Roman" w:hAnsi="Times New Roman" w:cs="Times New Roman"/>
          <w:sz w:val="24"/>
          <w:szCs w:val="24"/>
          <w:u w:val="single"/>
        </w:rPr>
        <w:t>106</w:t>
      </w:r>
      <w:r w:rsidRPr="00AE21D4">
        <w:rPr>
          <w:rFonts w:ascii="Times New Roman" w:hAnsi="Times New Roman" w:cs="Times New Roman"/>
          <w:sz w:val="24"/>
          <w:szCs w:val="24"/>
          <w:u w:val="single"/>
        </w:rPr>
        <w:t xml:space="preserve"> – Requirement to notify Regulator of certain events in relation to </w:t>
      </w:r>
      <w:r w:rsidR="00AE21D4" w:rsidRPr="00AE21D4">
        <w:rPr>
          <w:rFonts w:ascii="Times New Roman" w:hAnsi="Times New Roman" w:cs="Times New Roman"/>
          <w:sz w:val="24"/>
          <w:szCs w:val="24"/>
          <w:u w:val="single"/>
        </w:rPr>
        <w:t xml:space="preserve">Register accounts </w:t>
      </w:r>
    </w:p>
    <w:p w14:paraId="532614D7" w14:textId="50D2B562" w:rsidR="00652FD6" w:rsidRPr="00652FD6" w:rsidRDefault="00652FD6" w:rsidP="00652FD6">
      <w:pPr>
        <w:pStyle w:val="ListParagraph"/>
        <w:numPr>
          <w:ilvl w:val="0"/>
          <w:numId w:val="2"/>
        </w:numPr>
        <w:ind w:left="0" w:hanging="567"/>
        <w:rPr>
          <w:rFonts w:ascii="Times New Roman" w:hAnsi="Times New Roman" w:cs="Times New Roman"/>
          <w:sz w:val="24"/>
          <w:szCs w:val="24"/>
        </w:rPr>
      </w:pPr>
      <w:r w:rsidRPr="00652FD6">
        <w:rPr>
          <w:rFonts w:ascii="Times New Roman" w:hAnsi="Times New Roman" w:cs="Times New Roman"/>
          <w:sz w:val="24"/>
          <w:szCs w:val="24"/>
        </w:rPr>
        <w:t xml:space="preserve">Section </w:t>
      </w:r>
      <w:r w:rsidR="00A752CC">
        <w:rPr>
          <w:rFonts w:ascii="Times New Roman" w:hAnsi="Times New Roman" w:cs="Times New Roman"/>
          <w:sz w:val="24"/>
          <w:szCs w:val="24"/>
        </w:rPr>
        <w:t>106</w:t>
      </w:r>
      <w:r w:rsidRPr="00652FD6">
        <w:rPr>
          <w:rFonts w:ascii="Times New Roman" w:hAnsi="Times New Roman" w:cs="Times New Roman"/>
          <w:sz w:val="24"/>
          <w:szCs w:val="24"/>
        </w:rPr>
        <w:t xml:space="preserve"> </w:t>
      </w:r>
      <w:r w:rsidR="00D11330">
        <w:rPr>
          <w:rFonts w:ascii="Times New Roman" w:hAnsi="Times New Roman" w:cs="Times New Roman"/>
          <w:sz w:val="24"/>
          <w:szCs w:val="24"/>
        </w:rPr>
        <w:t xml:space="preserve">of the NR Rules </w:t>
      </w:r>
      <w:r w:rsidRPr="00652FD6">
        <w:rPr>
          <w:rFonts w:ascii="Times New Roman" w:hAnsi="Times New Roman" w:cs="Times New Roman"/>
          <w:sz w:val="24"/>
          <w:szCs w:val="24"/>
        </w:rPr>
        <w:t xml:space="preserve">requires a Register account holder to notify the Regulator of certain events. </w:t>
      </w:r>
    </w:p>
    <w:p w14:paraId="76FA709E" w14:textId="77777777" w:rsidR="00652FD6" w:rsidRPr="00652FD6" w:rsidRDefault="00652FD6" w:rsidP="00652FD6">
      <w:pPr>
        <w:pStyle w:val="ListParagraph"/>
        <w:ind w:left="0"/>
        <w:rPr>
          <w:rFonts w:ascii="Times New Roman" w:hAnsi="Times New Roman" w:cs="Times New Roman"/>
          <w:sz w:val="24"/>
          <w:szCs w:val="24"/>
        </w:rPr>
      </w:pPr>
    </w:p>
    <w:p w14:paraId="7AA97766" w14:textId="26C4E1FE" w:rsidR="005F61F1" w:rsidRDefault="00652FD6" w:rsidP="00652FD6">
      <w:pPr>
        <w:pStyle w:val="ListParagraph"/>
        <w:numPr>
          <w:ilvl w:val="0"/>
          <w:numId w:val="2"/>
        </w:numPr>
        <w:ind w:left="0" w:hanging="567"/>
        <w:rPr>
          <w:rFonts w:ascii="Times New Roman" w:hAnsi="Times New Roman" w:cs="Times New Roman"/>
          <w:sz w:val="24"/>
          <w:szCs w:val="24"/>
        </w:rPr>
      </w:pPr>
      <w:r w:rsidRPr="00652FD6">
        <w:rPr>
          <w:rFonts w:ascii="Times New Roman" w:hAnsi="Times New Roman" w:cs="Times New Roman"/>
          <w:sz w:val="24"/>
          <w:szCs w:val="24"/>
        </w:rPr>
        <w:lastRenderedPageBreak/>
        <w:t>Paragraph 167(2)(</w:t>
      </w:r>
      <w:proofErr w:type="spellStart"/>
      <w:r w:rsidRPr="00652FD6">
        <w:rPr>
          <w:rFonts w:ascii="Times New Roman" w:hAnsi="Times New Roman" w:cs="Times New Roman"/>
          <w:sz w:val="24"/>
          <w:szCs w:val="24"/>
        </w:rPr>
        <w:t>i</w:t>
      </w:r>
      <w:proofErr w:type="spellEnd"/>
      <w:r w:rsidRPr="00652FD6">
        <w:rPr>
          <w:rFonts w:ascii="Times New Roman" w:hAnsi="Times New Roman" w:cs="Times New Roman"/>
          <w:sz w:val="24"/>
          <w:szCs w:val="24"/>
        </w:rPr>
        <w:t xml:space="preserve">) of the </w:t>
      </w:r>
      <w:r w:rsidR="00D11330">
        <w:rPr>
          <w:rFonts w:ascii="Times New Roman" w:hAnsi="Times New Roman" w:cs="Times New Roman"/>
          <w:sz w:val="24"/>
          <w:szCs w:val="24"/>
        </w:rPr>
        <w:t xml:space="preserve">NR </w:t>
      </w:r>
      <w:r w:rsidRPr="00652FD6">
        <w:rPr>
          <w:rFonts w:ascii="Times New Roman" w:hAnsi="Times New Roman" w:cs="Times New Roman"/>
          <w:sz w:val="24"/>
          <w:szCs w:val="24"/>
        </w:rPr>
        <w:t xml:space="preserve">Act relevantly provides that the rules may make provision requiring the holders of Register accounts to notify the Regulator of certain events. Section </w:t>
      </w:r>
      <w:r w:rsidR="00A752CC">
        <w:rPr>
          <w:rFonts w:ascii="Times New Roman" w:hAnsi="Times New Roman" w:cs="Times New Roman"/>
          <w:sz w:val="24"/>
          <w:szCs w:val="24"/>
        </w:rPr>
        <w:t>106</w:t>
      </w:r>
      <w:r w:rsidRPr="00652FD6">
        <w:rPr>
          <w:rFonts w:ascii="Times New Roman" w:hAnsi="Times New Roman" w:cs="Times New Roman"/>
          <w:sz w:val="24"/>
          <w:szCs w:val="24"/>
        </w:rPr>
        <w:t xml:space="preserve"> of the </w:t>
      </w:r>
      <w:r w:rsidR="005F61F1">
        <w:rPr>
          <w:rFonts w:ascii="Times New Roman" w:hAnsi="Times New Roman" w:cs="Times New Roman"/>
          <w:sz w:val="24"/>
          <w:szCs w:val="24"/>
        </w:rPr>
        <w:t xml:space="preserve">NR </w:t>
      </w:r>
      <w:r w:rsidRPr="00652FD6">
        <w:rPr>
          <w:rFonts w:ascii="Times New Roman" w:hAnsi="Times New Roman" w:cs="Times New Roman"/>
          <w:sz w:val="24"/>
          <w:szCs w:val="24"/>
        </w:rPr>
        <w:t>Rules is made for the purposes of paragraph 167(2)(</w:t>
      </w:r>
      <w:proofErr w:type="spellStart"/>
      <w:r w:rsidRPr="00652FD6">
        <w:rPr>
          <w:rFonts w:ascii="Times New Roman" w:hAnsi="Times New Roman" w:cs="Times New Roman"/>
          <w:sz w:val="24"/>
          <w:szCs w:val="24"/>
        </w:rPr>
        <w:t>i</w:t>
      </w:r>
      <w:proofErr w:type="spellEnd"/>
      <w:r w:rsidRPr="00652FD6">
        <w:rPr>
          <w:rFonts w:ascii="Times New Roman" w:hAnsi="Times New Roman" w:cs="Times New Roman"/>
          <w:sz w:val="24"/>
          <w:szCs w:val="24"/>
        </w:rPr>
        <w:t xml:space="preserve">) of the </w:t>
      </w:r>
      <w:r w:rsidR="00470DC7">
        <w:rPr>
          <w:rFonts w:ascii="Times New Roman" w:hAnsi="Times New Roman" w:cs="Times New Roman"/>
          <w:sz w:val="24"/>
          <w:szCs w:val="24"/>
        </w:rPr>
        <w:t xml:space="preserve">NR </w:t>
      </w:r>
      <w:r w:rsidRPr="00652FD6">
        <w:rPr>
          <w:rFonts w:ascii="Times New Roman" w:hAnsi="Times New Roman" w:cs="Times New Roman"/>
          <w:sz w:val="24"/>
          <w:szCs w:val="24"/>
        </w:rPr>
        <w:t xml:space="preserve">Act. </w:t>
      </w:r>
    </w:p>
    <w:p w14:paraId="52567D70" w14:textId="77777777" w:rsidR="005F61F1" w:rsidRPr="005F61F1" w:rsidRDefault="005F61F1" w:rsidP="005F61F1">
      <w:pPr>
        <w:pStyle w:val="ListParagraph"/>
        <w:rPr>
          <w:rFonts w:ascii="Times New Roman" w:hAnsi="Times New Roman" w:cs="Times New Roman"/>
          <w:sz w:val="24"/>
          <w:szCs w:val="24"/>
        </w:rPr>
      </w:pPr>
    </w:p>
    <w:p w14:paraId="00D14142" w14:textId="7C31D90A" w:rsidR="00652FD6" w:rsidRPr="00652FD6" w:rsidRDefault="00652FD6" w:rsidP="00652FD6">
      <w:pPr>
        <w:pStyle w:val="ListParagraph"/>
        <w:numPr>
          <w:ilvl w:val="0"/>
          <w:numId w:val="2"/>
        </w:numPr>
        <w:ind w:left="0" w:hanging="567"/>
        <w:rPr>
          <w:rFonts w:ascii="Times New Roman" w:hAnsi="Times New Roman" w:cs="Times New Roman"/>
          <w:sz w:val="24"/>
          <w:szCs w:val="24"/>
        </w:rPr>
      </w:pPr>
      <w:r w:rsidRPr="00652FD6">
        <w:rPr>
          <w:rFonts w:ascii="Times New Roman" w:hAnsi="Times New Roman" w:cs="Times New Roman"/>
          <w:sz w:val="24"/>
          <w:szCs w:val="24"/>
        </w:rPr>
        <w:t xml:space="preserve">Subsection </w:t>
      </w:r>
      <w:r w:rsidR="00A752CC">
        <w:rPr>
          <w:rFonts w:ascii="Times New Roman" w:hAnsi="Times New Roman" w:cs="Times New Roman"/>
          <w:sz w:val="24"/>
          <w:szCs w:val="24"/>
        </w:rPr>
        <w:t>106</w:t>
      </w:r>
      <w:r w:rsidRPr="00652FD6">
        <w:rPr>
          <w:rFonts w:ascii="Times New Roman" w:hAnsi="Times New Roman" w:cs="Times New Roman"/>
          <w:sz w:val="24"/>
          <w:szCs w:val="24"/>
        </w:rPr>
        <w:t>(1) requires the holder of a Register account to notify the Regulator of any of the following events:</w:t>
      </w:r>
    </w:p>
    <w:p w14:paraId="76C135DF" w14:textId="77777777" w:rsidR="00652FD6" w:rsidRPr="00652FD6" w:rsidRDefault="00652FD6" w:rsidP="00652FD6">
      <w:pPr>
        <w:pStyle w:val="ListParagraph"/>
        <w:ind w:left="360"/>
        <w:rPr>
          <w:rFonts w:ascii="Times New Roman" w:hAnsi="Times New Roman" w:cs="Times New Roman"/>
          <w:sz w:val="24"/>
          <w:szCs w:val="24"/>
        </w:rPr>
      </w:pPr>
    </w:p>
    <w:p w14:paraId="6D3CB55B" w14:textId="77777777" w:rsidR="00652FD6" w:rsidRPr="00652FD6" w:rsidRDefault="00652FD6" w:rsidP="00652FD6">
      <w:pPr>
        <w:pStyle w:val="ListParagraph"/>
        <w:numPr>
          <w:ilvl w:val="1"/>
          <w:numId w:val="2"/>
        </w:numPr>
        <w:rPr>
          <w:rFonts w:ascii="Times New Roman" w:hAnsi="Times New Roman" w:cs="Times New Roman"/>
          <w:sz w:val="24"/>
          <w:szCs w:val="24"/>
        </w:rPr>
      </w:pPr>
      <w:r w:rsidRPr="00652FD6">
        <w:rPr>
          <w:rFonts w:ascii="Times New Roman" w:hAnsi="Times New Roman" w:cs="Times New Roman"/>
          <w:sz w:val="24"/>
          <w:szCs w:val="24"/>
        </w:rPr>
        <w:t xml:space="preserve">a biodiversity certificate has been incorrectly transferred to or from the Register </w:t>
      </w:r>
      <w:proofErr w:type="gramStart"/>
      <w:r w:rsidRPr="00652FD6">
        <w:rPr>
          <w:rFonts w:ascii="Times New Roman" w:hAnsi="Times New Roman" w:cs="Times New Roman"/>
          <w:sz w:val="24"/>
          <w:szCs w:val="24"/>
        </w:rPr>
        <w:t>account;</w:t>
      </w:r>
      <w:proofErr w:type="gramEnd"/>
    </w:p>
    <w:p w14:paraId="4D06477D" w14:textId="77777777" w:rsidR="00652FD6" w:rsidRPr="00652FD6" w:rsidRDefault="00652FD6" w:rsidP="00652FD6">
      <w:pPr>
        <w:pStyle w:val="ListParagraph"/>
        <w:ind w:left="360"/>
        <w:rPr>
          <w:rFonts w:ascii="Times New Roman" w:hAnsi="Times New Roman" w:cs="Times New Roman"/>
          <w:sz w:val="24"/>
          <w:szCs w:val="24"/>
        </w:rPr>
      </w:pPr>
    </w:p>
    <w:p w14:paraId="04F161C0" w14:textId="77777777" w:rsidR="00652FD6" w:rsidRPr="00652FD6" w:rsidRDefault="00652FD6" w:rsidP="00652FD6">
      <w:pPr>
        <w:pStyle w:val="ListParagraph"/>
        <w:numPr>
          <w:ilvl w:val="1"/>
          <w:numId w:val="2"/>
        </w:numPr>
        <w:rPr>
          <w:rFonts w:ascii="Times New Roman" w:hAnsi="Times New Roman" w:cs="Times New Roman"/>
          <w:sz w:val="24"/>
          <w:szCs w:val="24"/>
        </w:rPr>
      </w:pPr>
      <w:r w:rsidRPr="00652FD6">
        <w:rPr>
          <w:rFonts w:ascii="Times New Roman" w:hAnsi="Times New Roman" w:cs="Times New Roman"/>
          <w:sz w:val="24"/>
          <w:szCs w:val="24"/>
        </w:rPr>
        <w:t xml:space="preserve">a change of the holder’s name, business name or trading </w:t>
      </w:r>
      <w:proofErr w:type="gramStart"/>
      <w:r w:rsidRPr="00652FD6">
        <w:rPr>
          <w:rFonts w:ascii="Times New Roman" w:hAnsi="Times New Roman" w:cs="Times New Roman"/>
          <w:sz w:val="24"/>
          <w:szCs w:val="24"/>
        </w:rPr>
        <w:t>name;</w:t>
      </w:r>
      <w:proofErr w:type="gramEnd"/>
    </w:p>
    <w:p w14:paraId="3B3FC656" w14:textId="77777777" w:rsidR="00652FD6" w:rsidRPr="00652FD6" w:rsidRDefault="00652FD6" w:rsidP="00652FD6">
      <w:pPr>
        <w:pStyle w:val="ListParagraph"/>
        <w:ind w:left="360"/>
        <w:rPr>
          <w:rFonts w:ascii="Times New Roman" w:hAnsi="Times New Roman" w:cs="Times New Roman"/>
          <w:sz w:val="24"/>
          <w:szCs w:val="24"/>
        </w:rPr>
      </w:pPr>
    </w:p>
    <w:p w14:paraId="18A8A4F1" w14:textId="77777777" w:rsidR="00652FD6" w:rsidRPr="00652FD6" w:rsidRDefault="00652FD6" w:rsidP="00652FD6">
      <w:pPr>
        <w:pStyle w:val="ListParagraph"/>
        <w:numPr>
          <w:ilvl w:val="1"/>
          <w:numId w:val="2"/>
        </w:numPr>
        <w:rPr>
          <w:rFonts w:ascii="Times New Roman" w:hAnsi="Times New Roman" w:cs="Times New Roman"/>
          <w:sz w:val="24"/>
          <w:szCs w:val="24"/>
        </w:rPr>
      </w:pPr>
      <w:r w:rsidRPr="00652FD6">
        <w:rPr>
          <w:rFonts w:ascii="Times New Roman" w:hAnsi="Times New Roman" w:cs="Times New Roman"/>
          <w:sz w:val="24"/>
          <w:szCs w:val="24"/>
        </w:rPr>
        <w:t xml:space="preserve">a change of the holder’s contact </w:t>
      </w:r>
      <w:proofErr w:type="gramStart"/>
      <w:r w:rsidRPr="00652FD6">
        <w:rPr>
          <w:rFonts w:ascii="Times New Roman" w:hAnsi="Times New Roman" w:cs="Times New Roman"/>
          <w:sz w:val="24"/>
          <w:szCs w:val="24"/>
        </w:rPr>
        <w:t>details;</w:t>
      </w:r>
      <w:proofErr w:type="gramEnd"/>
    </w:p>
    <w:p w14:paraId="18CC60E8" w14:textId="77777777" w:rsidR="00652FD6" w:rsidRPr="00652FD6" w:rsidRDefault="00652FD6" w:rsidP="00652FD6">
      <w:pPr>
        <w:pStyle w:val="ListParagraph"/>
        <w:ind w:left="360"/>
        <w:rPr>
          <w:rFonts w:ascii="Times New Roman" w:hAnsi="Times New Roman" w:cs="Times New Roman"/>
          <w:sz w:val="24"/>
          <w:szCs w:val="24"/>
        </w:rPr>
      </w:pPr>
    </w:p>
    <w:p w14:paraId="73AE7653" w14:textId="77777777" w:rsidR="00652FD6" w:rsidRPr="00652FD6" w:rsidRDefault="00652FD6" w:rsidP="00652FD6">
      <w:pPr>
        <w:pStyle w:val="ListParagraph"/>
        <w:numPr>
          <w:ilvl w:val="1"/>
          <w:numId w:val="2"/>
        </w:numPr>
        <w:rPr>
          <w:rFonts w:ascii="Times New Roman" w:hAnsi="Times New Roman" w:cs="Times New Roman"/>
          <w:sz w:val="24"/>
          <w:szCs w:val="24"/>
        </w:rPr>
      </w:pPr>
      <w:r w:rsidRPr="00652FD6">
        <w:rPr>
          <w:rFonts w:ascii="Times New Roman" w:hAnsi="Times New Roman" w:cs="Times New Roman"/>
          <w:sz w:val="24"/>
          <w:szCs w:val="24"/>
        </w:rPr>
        <w:t xml:space="preserve">a change of the name of the holder’s authorised </w:t>
      </w:r>
      <w:proofErr w:type="gramStart"/>
      <w:r w:rsidRPr="00652FD6">
        <w:rPr>
          <w:rFonts w:ascii="Times New Roman" w:hAnsi="Times New Roman" w:cs="Times New Roman"/>
          <w:sz w:val="24"/>
          <w:szCs w:val="24"/>
        </w:rPr>
        <w:t>representative;</w:t>
      </w:r>
      <w:proofErr w:type="gramEnd"/>
    </w:p>
    <w:p w14:paraId="06FE4A63" w14:textId="77777777" w:rsidR="00652FD6" w:rsidRPr="00652FD6" w:rsidRDefault="00652FD6" w:rsidP="00652FD6">
      <w:pPr>
        <w:pStyle w:val="ListParagraph"/>
        <w:ind w:left="360"/>
        <w:rPr>
          <w:rFonts w:ascii="Times New Roman" w:hAnsi="Times New Roman" w:cs="Times New Roman"/>
          <w:sz w:val="24"/>
          <w:szCs w:val="24"/>
        </w:rPr>
      </w:pPr>
    </w:p>
    <w:p w14:paraId="647871BC" w14:textId="77777777" w:rsidR="00652FD6" w:rsidRPr="00652FD6" w:rsidRDefault="00652FD6" w:rsidP="00652FD6">
      <w:pPr>
        <w:pStyle w:val="ListParagraph"/>
        <w:numPr>
          <w:ilvl w:val="1"/>
          <w:numId w:val="2"/>
        </w:numPr>
        <w:rPr>
          <w:rFonts w:ascii="Times New Roman" w:hAnsi="Times New Roman" w:cs="Times New Roman"/>
          <w:sz w:val="24"/>
          <w:szCs w:val="24"/>
        </w:rPr>
      </w:pPr>
      <w:r w:rsidRPr="00652FD6">
        <w:rPr>
          <w:rFonts w:ascii="Times New Roman" w:hAnsi="Times New Roman" w:cs="Times New Roman"/>
          <w:sz w:val="24"/>
          <w:szCs w:val="24"/>
        </w:rPr>
        <w:t xml:space="preserve">a change of the contact details of the holder’s authorised </w:t>
      </w:r>
      <w:proofErr w:type="gramStart"/>
      <w:r w:rsidRPr="00652FD6">
        <w:rPr>
          <w:rFonts w:ascii="Times New Roman" w:hAnsi="Times New Roman" w:cs="Times New Roman"/>
          <w:sz w:val="24"/>
          <w:szCs w:val="24"/>
        </w:rPr>
        <w:t>representative;</w:t>
      </w:r>
      <w:proofErr w:type="gramEnd"/>
    </w:p>
    <w:p w14:paraId="7BB014DB" w14:textId="77777777" w:rsidR="00652FD6" w:rsidRPr="00652FD6" w:rsidRDefault="00652FD6" w:rsidP="00652FD6">
      <w:pPr>
        <w:pStyle w:val="ListParagraph"/>
        <w:ind w:left="360"/>
        <w:rPr>
          <w:rFonts w:ascii="Times New Roman" w:hAnsi="Times New Roman" w:cs="Times New Roman"/>
          <w:sz w:val="24"/>
          <w:szCs w:val="24"/>
        </w:rPr>
      </w:pPr>
    </w:p>
    <w:p w14:paraId="4FA4EDEA" w14:textId="0CDE015E" w:rsidR="00652FD6" w:rsidRPr="00652FD6" w:rsidRDefault="00652FD6" w:rsidP="00652FD6">
      <w:pPr>
        <w:pStyle w:val="ListParagraph"/>
        <w:numPr>
          <w:ilvl w:val="1"/>
          <w:numId w:val="2"/>
        </w:numPr>
        <w:rPr>
          <w:rFonts w:ascii="Times New Roman" w:hAnsi="Times New Roman" w:cs="Times New Roman"/>
          <w:sz w:val="24"/>
          <w:szCs w:val="24"/>
        </w:rPr>
      </w:pPr>
      <w:r w:rsidRPr="00652FD6">
        <w:rPr>
          <w:rFonts w:ascii="Times New Roman" w:hAnsi="Times New Roman" w:cs="Times New Roman"/>
          <w:sz w:val="24"/>
          <w:szCs w:val="24"/>
        </w:rPr>
        <w:t>an event that is relevant to whether the holder, or the holder’s authorised representative, is a fit and proper person.</w:t>
      </w:r>
    </w:p>
    <w:p w14:paraId="45B7E931" w14:textId="77777777" w:rsidR="00652FD6" w:rsidRPr="00652FD6" w:rsidRDefault="00652FD6" w:rsidP="00652FD6">
      <w:pPr>
        <w:pStyle w:val="ListParagraph"/>
        <w:rPr>
          <w:rFonts w:ascii="Times New Roman" w:hAnsi="Times New Roman" w:cs="Times New Roman"/>
          <w:sz w:val="24"/>
          <w:szCs w:val="24"/>
          <w:lang w:val="en-US"/>
        </w:rPr>
      </w:pPr>
    </w:p>
    <w:p w14:paraId="28C1286A" w14:textId="70434A4D" w:rsidR="006C0568" w:rsidRDefault="006C0568" w:rsidP="00652FD6">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note to subsection </w:t>
      </w:r>
      <w:r w:rsidR="00A752CC">
        <w:rPr>
          <w:rFonts w:ascii="Times New Roman" w:hAnsi="Times New Roman" w:cs="Times New Roman"/>
          <w:sz w:val="24"/>
          <w:szCs w:val="24"/>
        </w:rPr>
        <w:t>106</w:t>
      </w:r>
      <w:r w:rsidR="003A336F">
        <w:rPr>
          <w:rFonts w:ascii="Times New Roman" w:hAnsi="Times New Roman" w:cs="Times New Roman"/>
          <w:sz w:val="24"/>
          <w:szCs w:val="24"/>
        </w:rPr>
        <w:t xml:space="preserve"> explains that a failure to comply with the notification requirements in subsection </w:t>
      </w:r>
      <w:r w:rsidR="00A752CC">
        <w:rPr>
          <w:rFonts w:ascii="Times New Roman" w:hAnsi="Times New Roman" w:cs="Times New Roman"/>
          <w:sz w:val="24"/>
          <w:szCs w:val="24"/>
        </w:rPr>
        <w:t>106</w:t>
      </w:r>
      <w:r w:rsidR="003A336F">
        <w:rPr>
          <w:rFonts w:ascii="Times New Roman" w:hAnsi="Times New Roman" w:cs="Times New Roman"/>
          <w:sz w:val="24"/>
          <w:szCs w:val="24"/>
        </w:rPr>
        <w:t xml:space="preserve">(1) </w:t>
      </w:r>
      <w:r w:rsidR="00AF0CBC">
        <w:rPr>
          <w:rFonts w:ascii="Times New Roman" w:hAnsi="Times New Roman" w:cs="Times New Roman"/>
          <w:sz w:val="24"/>
          <w:szCs w:val="24"/>
        </w:rPr>
        <w:t>may result in the holder of the account contravening the civil penalty provision at subsection 167(4) of the NR Act.</w:t>
      </w:r>
    </w:p>
    <w:p w14:paraId="6A946827" w14:textId="77777777" w:rsidR="006C0568" w:rsidRDefault="006C0568" w:rsidP="006C0568">
      <w:pPr>
        <w:pStyle w:val="ListParagraph"/>
        <w:ind w:left="0"/>
        <w:rPr>
          <w:rFonts w:ascii="Times New Roman" w:hAnsi="Times New Roman" w:cs="Times New Roman"/>
          <w:sz w:val="24"/>
          <w:szCs w:val="24"/>
        </w:rPr>
      </w:pPr>
    </w:p>
    <w:p w14:paraId="148FE52A" w14:textId="0789A83D" w:rsidR="00117F8C" w:rsidRDefault="007B01F3" w:rsidP="00652FD6">
      <w:pPr>
        <w:pStyle w:val="ListParagraph"/>
        <w:numPr>
          <w:ilvl w:val="0"/>
          <w:numId w:val="2"/>
        </w:numPr>
        <w:ind w:left="0" w:hanging="567"/>
        <w:rPr>
          <w:rFonts w:ascii="Times New Roman" w:hAnsi="Times New Roman" w:cs="Times New Roman"/>
          <w:sz w:val="24"/>
          <w:szCs w:val="24"/>
        </w:rPr>
      </w:pPr>
      <w:r w:rsidRPr="007B01F3">
        <w:rPr>
          <w:rFonts w:ascii="Times New Roman" w:hAnsi="Times New Roman" w:cs="Times New Roman"/>
          <w:sz w:val="24"/>
          <w:szCs w:val="24"/>
        </w:rPr>
        <w:t>The maximum civil penalty that a court may order a person who is an individual to pay is 200 penalty units. A body corporate is liable for five times this amount as a maximum penalty (see subsection 82(5) of the Regulatory Powers Act</w:t>
      </w:r>
      <w:r w:rsidR="00CF55BB">
        <w:rPr>
          <w:rFonts w:ascii="Times New Roman" w:hAnsi="Times New Roman" w:cs="Times New Roman"/>
          <w:sz w:val="24"/>
          <w:szCs w:val="24"/>
        </w:rPr>
        <w:t>)</w:t>
      </w:r>
      <w:r>
        <w:rPr>
          <w:rFonts w:ascii="Times New Roman" w:hAnsi="Times New Roman" w:cs="Times New Roman"/>
          <w:sz w:val="24"/>
          <w:szCs w:val="24"/>
        </w:rPr>
        <w:t>.</w:t>
      </w:r>
      <w:r w:rsidR="002A204B">
        <w:rPr>
          <w:rFonts w:ascii="Times New Roman" w:hAnsi="Times New Roman" w:cs="Times New Roman"/>
          <w:sz w:val="24"/>
          <w:szCs w:val="24"/>
        </w:rPr>
        <w:t xml:space="preserve"> </w:t>
      </w:r>
      <w:r w:rsidR="00652FD6" w:rsidRPr="00652FD6">
        <w:rPr>
          <w:rFonts w:ascii="Times New Roman" w:hAnsi="Times New Roman" w:cs="Times New Roman"/>
          <w:sz w:val="24"/>
          <w:szCs w:val="24"/>
        </w:rPr>
        <w:t xml:space="preserve"> </w:t>
      </w:r>
    </w:p>
    <w:p w14:paraId="4D8CB1F5" w14:textId="77777777" w:rsidR="00AF0CBC" w:rsidRPr="00AF0CBC" w:rsidRDefault="00AF0CBC" w:rsidP="00AF0CBC">
      <w:pPr>
        <w:pStyle w:val="ListParagraph"/>
        <w:rPr>
          <w:rFonts w:ascii="Times New Roman" w:hAnsi="Times New Roman" w:cs="Times New Roman"/>
          <w:sz w:val="24"/>
          <w:szCs w:val="24"/>
        </w:rPr>
      </w:pPr>
    </w:p>
    <w:p w14:paraId="12351BA5" w14:textId="32A98467" w:rsidR="00FE0792" w:rsidRDefault="00AF0CBC" w:rsidP="00AF0CBC">
      <w:pPr>
        <w:pStyle w:val="ListParagraph"/>
        <w:numPr>
          <w:ilvl w:val="0"/>
          <w:numId w:val="2"/>
        </w:numPr>
        <w:ind w:left="0" w:hanging="567"/>
        <w:rPr>
          <w:rFonts w:ascii="Times New Roman" w:hAnsi="Times New Roman" w:cs="Times New Roman"/>
          <w:sz w:val="24"/>
          <w:szCs w:val="24"/>
        </w:rPr>
      </w:pPr>
      <w:r w:rsidRPr="00652FD6">
        <w:rPr>
          <w:rFonts w:ascii="Times New Roman" w:hAnsi="Times New Roman" w:cs="Times New Roman"/>
          <w:sz w:val="24"/>
          <w:szCs w:val="24"/>
        </w:rPr>
        <w:t xml:space="preserve">Subsection </w:t>
      </w:r>
      <w:r w:rsidR="00A752CC">
        <w:rPr>
          <w:rFonts w:ascii="Times New Roman" w:hAnsi="Times New Roman" w:cs="Times New Roman"/>
          <w:sz w:val="24"/>
          <w:szCs w:val="24"/>
        </w:rPr>
        <w:t>106</w:t>
      </w:r>
      <w:r w:rsidRPr="00652FD6">
        <w:rPr>
          <w:rFonts w:ascii="Times New Roman" w:hAnsi="Times New Roman" w:cs="Times New Roman"/>
          <w:sz w:val="24"/>
          <w:szCs w:val="24"/>
        </w:rPr>
        <w:t xml:space="preserve">(2) requires that the notice provided to the Regulator must be in writing in the form approved by the </w:t>
      </w:r>
      <w:proofErr w:type="gramStart"/>
      <w:r w:rsidRPr="00652FD6">
        <w:rPr>
          <w:rFonts w:ascii="Times New Roman" w:hAnsi="Times New Roman" w:cs="Times New Roman"/>
          <w:sz w:val="24"/>
          <w:szCs w:val="24"/>
        </w:rPr>
        <w:t>Regulator, and</w:t>
      </w:r>
      <w:proofErr w:type="gramEnd"/>
      <w:r w:rsidRPr="00652FD6">
        <w:rPr>
          <w:rFonts w:ascii="Times New Roman" w:hAnsi="Times New Roman" w:cs="Times New Roman"/>
          <w:sz w:val="24"/>
          <w:szCs w:val="24"/>
        </w:rPr>
        <w:t xml:space="preserve"> be made within 28 business days after the event occurred</w:t>
      </w:r>
      <w:r w:rsidR="008C40BB">
        <w:rPr>
          <w:rFonts w:ascii="Times New Roman" w:hAnsi="Times New Roman" w:cs="Times New Roman"/>
          <w:sz w:val="24"/>
          <w:szCs w:val="24"/>
        </w:rPr>
        <w:t>. The exception</w:t>
      </w:r>
      <w:r w:rsidR="00714AC9">
        <w:rPr>
          <w:rFonts w:ascii="Times New Roman" w:hAnsi="Times New Roman" w:cs="Times New Roman"/>
          <w:sz w:val="24"/>
          <w:szCs w:val="24"/>
        </w:rPr>
        <w:t xml:space="preserve"> is where the </w:t>
      </w:r>
      <w:r w:rsidR="00FE0792">
        <w:rPr>
          <w:rFonts w:ascii="Times New Roman" w:hAnsi="Times New Roman" w:cs="Times New Roman"/>
          <w:sz w:val="24"/>
          <w:szCs w:val="24"/>
        </w:rPr>
        <w:t>notification relates to</w:t>
      </w:r>
      <w:r w:rsidRPr="00652FD6">
        <w:rPr>
          <w:rFonts w:ascii="Times New Roman" w:hAnsi="Times New Roman" w:cs="Times New Roman"/>
          <w:sz w:val="24"/>
          <w:szCs w:val="24"/>
        </w:rPr>
        <w:t xml:space="preserve"> an incorrectly transferred biodiversity certificate</w:t>
      </w:r>
      <w:r w:rsidR="00FE0792">
        <w:rPr>
          <w:rFonts w:ascii="Times New Roman" w:hAnsi="Times New Roman" w:cs="Times New Roman"/>
          <w:sz w:val="24"/>
          <w:szCs w:val="24"/>
        </w:rPr>
        <w:t>;</w:t>
      </w:r>
      <w:r w:rsidRPr="00652FD6">
        <w:rPr>
          <w:rFonts w:ascii="Times New Roman" w:hAnsi="Times New Roman" w:cs="Times New Roman"/>
          <w:sz w:val="24"/>
          <w:szCs w:val="24"/>
        </w:rPr>
        <w:t xml:space="preserve"> in </w:t>
      </w:r>
      <w:r w:rsidR="00FE0792">
        <w:rPr>
          <w:rFonts w:ascii="Times New Roman" w:hAnsi="Times New Roman" w:cs="Times New Roman"/>
          <w:sz w:val="24"/>
          <w:szCs w:val="24"/>
        </w:rPr>
        <w:t>that</w:t>
      </w:r>
      <w:r w:rsidRPr="00652FD6">
        <w:rPr>
          <w:rFonts w:ascii="Times New Roman" w:hAnsi="Times New Roman" w:cs="Times New Roman"/>
          <w:sz w:val="24"/>
          <w:szCs w:val="24"/>
        </w:rPr>
        <w:t xml:space="preserve"> case the notification must be as soon as practicable. </w:t>
      </w:r>
    </w:p>
    <w:p w14:paraId="1A724C9B" w14:textId="77777777" w:rsidR="00FE0792" w:rsidRPr="00FE0792" w:rsidRDefault="00FE0792" w:rsidP="00FE0792">
      <w:pPr>
        <w:pStyle w:val="ListParagraph"/>
        <w:rPr>
          <w:rFonts w:ascii="Times New Roman" w:hAnsi="Times New Roman" w:cs="Times New Roman"/>
          <w:sz w:val="24"/>
          <w:szCs w:val="24"/>
        </w:rPr>
      </w:pPr>
    </w:p>
    <w:p w14:paraId="7A4F4165" w14:textId="0F74E2FF" w:rsidR="00AF0CBC" w:rsidRPr="00AF0CBC" w:rsidRDefault="00AF0CBC" w:rsidP="00AF0CBC">
      <w:pPr>
        <w:pStyle w:val="ListParagraph"/>
        <w:numPr>
          <w:ilvl w:val="0"/>
          <w:numId w:val="2"/>
        </w:numPr>
        <w:ind w:left="0" w:hanging="567"/>
        <w:rPr>
          <w:rFonts w:ascii="Times New Roman" w:hAnsi="Times New Roman" w:cs="Times New Roman"/>
          <w:sz w:val="24"/>
          <w:szCs w:val="24"/>
        </w:rPr>
      </w:pPr>
      <w:r w:rsidRPr="00652FD6">
        <w:rPr>
          <w:rFonts w:ascii="Times New Roman" w:hAnsi="Times New Roman" w:cs="Times New Roman"/>
          <w:sz w:val="24"/>
          <w:szCs w:val="24"/>
        </w:rPr>
        <w:t>For a change of name by either the account holder or authorised representative, the notice must be accompanied by a document that evidences the change.</w:t>
      </w:r>
    </w:p>
    <w:p w14:paraId="15EE452F" w14:textId="4FEE33E7" w:rsidR="00AE21D4" w:rsidRPr="00024A5C" w:rsidRDefault="00AE21D4" w:rsidP="002F3797">
      <w:pPr>
        <w:ind w:hanging="567"/>
        <w:rPr>
          <w:rFonts w:ascii="Times New Roman" w:hAnsi="Times New Roman" w:cs="Times New Roman"/>
          <w:sz w:val="24"/>
          <w:szCs w:val="24"/>
          <w:u w:val="single"/>
        </w:rPr>
      </w:pPr>
      <w:r w:rsidRPr="00024A5C">
        <w:rPr>
          <w:rFonts w:ascii="Times New Roman" w:hAnsi="Times New Roman" w:cs="Times New Roman"/>
          <w:sz w:val="24"/>
          <w:szCs w:val="24"/>
          <w:u w:val="single"/>
        </w:rPr>
        <w:t xml:space="preserve">Section </w:t>
      </w:r>
      <w:r w:rsidR="00A752CC">
        <w:rPr>
          <w:rFonts w:ascii="Times New Roman" w:hAnsi="Times New Roman" w:cs="Times New Roman"/>
          <w:sz w:val="24"/>
          <w:szCs w:val="24"/>
          <w:u w:val="single"/>
        </w:rPr>
        <w:t>107</w:t>
      </w:r>
      <w:r w:rsidR="00024A5C" w:rsidRPr="00024A5C">
        <w:rPr>
          <w:rFonts w:ascii="Times New Roman" w:hAnsi="Times New Roman" w:cs="Times New Roman"/>
          <w:sz w:val="24"/>
          <w:szCs w:val="24"/>
          <w:u w:val="single"/>
        </w:rPr>
        <w:t xml:space="preserve"> – Evidentiary provisions</w:t>
      </w:r>
    </w:p>
    <w:p w14:paraId="1AF4A5C3" w14:textId="4299E64F" w:rsidR="00132335" w:rsidRPr="00DB767E" w:rsidRDefault="00C454B5" w:rsidP="00C454B5">
      <w:pPr>
        <w:pStyle w:val="ListParagraph"/>
        <w:numPr>
          <w:ilvl w:val="0"/>
          <w:numId w:val="2"/>
        </w:numPr>
        <w:ind w:left="0" w:hanging="567"/>
        <w:rPr>
          <w:rFonts w:ascii="Times New Roman" w:hAnsi="Times New Roman" w:cs="Times New Roman"/>
          <w:sz w:val="24"/>
          <w:szCs w:val="24"/>
        </w:rPr>
      </w:pPr>
      <w:r w:rsidRPr="00C454B5">
        <w:rPr>
          <w:rFonts w:ascii="Times New Roman" w:hAnsi="Times New Roman" w:cs="Times New Roman"/>
          <w:sz w:val="24"/>
          <w:szCs w:val="24"/>
        </w:rPr>
        <w:t xml:space="preserve">Section </w:t>
      </w:r>
      <w:r w:rsidR="00A752CC">
        <w:rPr>
          <w:rFonts w:ascii="Times New Roman" w:hAnsi="Times New Roman" w:cs="Times New Roman"/>
          <w:sz w:val="24"/>
          <w:szCs w:val="24"/>
        </w:rPr>
        <w:t>107</w:t>
      </w:r>
      <w:r w:rsidRPr="00C454B5">
        <w:rPr>
          <w:rFonts w:ascii="Times New Roman" w:hAnsi="Times New Roman" w:cs="Times New Roman"/>
          <w:sz w:val="24"/>
          <w:szCs w:val="24"/>
        </w:rPr>
        <w:t xml:space="preserve"> </w:t>
      </w:r>
      <w:r w:rsidR="00FE0792">
        <w:rPr>
          <w:rFonts w:ascii="Times New Roman" w:hAnsi="Times New Roman" w:cs="Times New Roman"/>
          <w:sz w:val="24"/>
          <w:szCs w:val="24"/>
        </w:rPr>
        <w:t xml:space="preserve">of the NR Rules </w:t>
      </w:r>
      <w:r w:rsidRPr="00C454B5">
        <w:rPr>
          <w:rFonts w:ascii="Times New Roman" w:hAnsi="Times New Roman" w:cs="Times New Roman"/>
          <w:sz w:val="24"/>
          <w:szCs w:val="24"/>
        </w:rPr>
        <w:t xml:space="preserve">clarifies that the Regulator </w:t>
      </w:r>
      <w:r w:rsidR="00CA4DC8">
        <w:rPr>
          <w:rFonts w:ascii="Times New Roman" w:hAnsi="Times New Roman" w:cs="Times New Roman"/>
          <w:sz w:val="24"/>
          <w:szCs w:val="24"/>
        </w:rPr>
        <w:t xml:space="preserve">may </w:t>
      </w:r>
      <w:r w:rsidRPr="00C454B5">
        <w:rPr>
          <w:rFonts w:ascii="Times New Roman" w:hAnsi="Times New Roman" w:cs="Times New Roman"/>
          <w:sz w:val="24"/>
          <w:szCs w:val="24"/>
        </w:rPr>
        <w:t xml:space="preserve">certify and supply a true copy of, or a true extract from, the Register. The note to section </w:t>
      </w:r>
      <w:r w:rsidR="00A752CC">
        <w:rPr>
          <w:rFonts w:ascii="Times New Roman" w:hAnsi="Times New Roman" w:cs="Times New Roman"/>
          <w:sz w:val="24"/>
          <w:szCs w:val="24"/>
        </w:rPr>
        <w:t>107</w:t>
      </w:r>
      <w:r w:rsidRPr="00C454B5">
        <w:rPr>
          <w:rFonts w:ascii="Times New Roman" w:hAnsi="Times New Roman" w:cs="Times New Roman"/>
          <w:sz w:val="24"/>
          <w:szCs w:val="24"/>
        </w:rPr>
        <w:t xml:space="preserve"> directs the reader to also see section 155 of the </w:t>
      </w:r>
      <w:r w:rsidRPr="00C454B5">
        <w:rPr>
          <w:rFonts w:ascii="Times New Roman" w:hAnsi="Times New Roman" w:cs="Times New Roman"/>
          <w:i/>
          <w:iCs/>
          <w:sz w:val="24"/>
          <w:szCs w:val="24"/>
        </w:rPr>
        <w:t>Evidence Act 1995</w:t>
      </w:r>
      <w:r w:rsidRPr="00C454B5">
        <w:rPr>
          <w:rFonts w:ascii="Times New Roman" w:hAnsi="Times New Roman" w:cs="Times New Roman"/>
          <w:sz w:val="24"/>
          <w:szCs w:val="24"/>
        </w:rPr>
        <w:t>, which provides for evidence of official records.</w:t>
      </w:r>
    </w:p>
    <w:p w14:paraId="30E73BA6" w14:textId="77777777" w:rsidR="009067FD" w:rsidRDefault="009067FD" w:rsidP="002F3797">
      <w:pPr>
        <w:ind w:hanging="567"/>
        <w:rPr>
          <w:rFonts w:ascii="Times New Roman" w:hAnsi="Times New Roman" w:cs="Times New Roman"/>
          <w:b/>
          <w:sz w:val="24"/>
          <w:szCs w:val="24"/>
          <w:u w:val="single"/>
        </w:rPr>
      </w:pPr>
    </w:p>
    <w:p w14:paraId="2FEA1FDC" w14:textId="77777777" w:rsidR="009067FD" w:rsidRDefault="009067FD" w:rsidP="002F3797">
      <w:pPr>
        <w:ind w:hanging="567"/>
        <w:rPr>
          <w:rFonts w:ascii="Times New Roman" w:hAnsi="Times New Roman" w:cs="Times New Roman"/>
          <w:b/>
          <w:sz w:val="24"/>
          <w:szCs w:val="24"/>
          <w:u w:val="single"/>
        </w:rPr>
      </w:pPr>
    </w:p>
    <w:p w14:paraId="5EC9E2AF" w14:textId="77777777" w:rsidR="009067FD" w:rsidRDefault="009067FD" w:rsidP="002F3797">
      <w:pPr>
        <w:ind w:hanging="567"/>
        <w:rPr>
          <w:rFonts w:ascii="Times New Roman" w:hAnsi="Times New Roman" w:cs="Times New Roman"/>
          <w:b/>
          <w:sz w:val="24"/>
          <w:szCs w:val="24"/>
          <w:u w:val="single"/>
        </w:rPr>
      </w:pPr>
    </w:p>
    <w:p w14:paraId="5FC71BC7" w14:textId="77777777" w:rsidR="009067FD" w:rsidRDefault="009067FD" w:rsidP="002F3797">
      <w:pPr>
        <w:ind w:hanging="567"/>
        <w:rPr>
          <w:rFonts w:ascii="Times New Roman" w:hAnsi="Times New Roman" w:cs="Times New Roman"/>
          <w:b/>
          <w:sz w:val="24"/>
          <w:szCs w:val="24"/>
          <w:u w:val="single"/>
        </w:rPr>
      </w:pPr>
    </w:p>
    <w:p w14:paraId="7ED37D17" w14:textId="020A4A0A" w:rsidR="00132335" w:rsidRPr="00BB36E0" w:rsidRDefault="00132335" w:rsidP="002F3797">
      <w:pPr>
        <w:ind w:hanging="567"/>
        <w:rPr>
          <w:rFonts w:ascii="Times New Roman" w:hAnsi="Times New Roman" w:cs="Times New Roman"/>
          <w:b/>
          <w:bCs/>
          <w:sz w:val="24"/>
          <w:szCs w:val="24"/>
          <w:u w:val="single"/>
        </w:rPr>
      </w:pPr>
      <w:r w:rsidRPr="00BB36E0">
        <w:rPr>
          <w:rFonts w:ascii="Times New Roman" w:hAnsi="Times New Roman" w:cs="Times New Roman"/>
          <w:b/>
          <w:bCs/>
          <w:sz w:val="24"/>
          <w:szCs w:val="24"/>
          <w:u w:val="single"/>
        </w:rPr>
        <w:lastRenderedPageBreak/>
        <w:t xml:space="preserve">Part 16 – Publication of information </w:t>
      </w:r>
    </w:p>
    <w:p w14:paraId="1289A8E6" w14:textId="1AC1DEDD" w:rsidR="00860760" w:rsidRDefault="00A50905" w:rsidP="002F3797">
      <w:pPr>
        <w:pStyle w:val="ListParagraph"/>
        <w:numPr>
          <w:ilvl w:val="0"/>
          <w:numId w:val="2"/>
        </w:numPr>
        <w:ind w:left="0" w:hanging="567"/>
        <w:rPr>
          <w:rFonts w:ascii="Times New Roman" w:hAnsi="Times New Roman" w:cs="Times New Roman"/>
          <w:sz w:val="24"/>
          <w:szCs w:val="24"/>
        </w:rPr>
      </w:pPr>
      <w:r w:rsidRPr="00A50905">
        <w:rPr>
          <w:rFonts w:ascii="Times New Roman" w:hAnsi="Times New Roman" w:cs="Times New Roman"/>
          <w:sz w:val="24"/>
          <w:szCs w:val="24"/>
        </w:rPr>
        <w:t xml:space="preserve">Part 16 of the NR Act imposes requirements on the Regulator and the Secretary to publish certain information about registered biodiversity projects, biodiversity certificates and the operation of the </w:t>
      </w:r>
      <w:r w:rsidR="00470DC7">
        <w:rPr>
          <w:rFonts w:ascii="Times New Roman" w:hAnsi="Times New Roman" w:cs="Times New Roman"/>
          <w:sz w:val="24"/>
          <w:szCs w:val="24"/>
        </w:rPr>
        <w:t xml:space="preserve">NR </w:t>
      </w:r>
      <w:r w:rsidRPr="00A50905">
        <w:rPr>
          <w:rFonts w:ascii="Times New Roman" w:hAnsi="Times New Roman" w:cs="Times New Roman"/>
          <w:sz w:val="24"/>
          <w:szCs w:val="24"/>
        </w:rPr>
        <w:t>Act.</w:t>
      </w:r>
    </w:p>
    <w:p w14:paraId="18C0E110" w14:textId="2921A7E2" w:rsidR="00852704" w:rsidRDefault="00852704" w:rsidP="002F3797">
      <w:pPr>
        <w:pStyle w:val="ListParagraph"/>
        <w:ind w:left="0" w:hanging="567"/>
        <w:rPr>
          <w:rFonts w:ascii="Times New Roman" w:hAnsi="Times New Roman" w:cs="Times New Roman"/>
          <w:sz w:val="24"/>
          <w:szCs w:val="24"/>
        </w:rPr>
      </w:pPr>
    </w:p>
    <w:p w14:paraId="6359580A" w14:textId="6E388E8D" w:rsidR="00223975" w:rsidRDefault="00852704" w:rsidP="0022397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Part 16 of the NR Rules is made for the purposes of Part 16 of the NR Act. Part 16 of the NR Rules </w:t>
      </w:r>
      <w:r w:rsidR="0058287A">
        <w:rPr>
          <w:rFonts w:ascii="Times New Roman" w:hAnsi="Times New Roman" w:cs="Times New Roman"/>
          <w:sz w:val="24"/>
          <w:szCs w:val="24"/>
        </w:rPr>
        <w:t xml:space="preserve">(sections </w:t>
      </w:r>
      <w:r w:rsidR="0091426A">
        <w:rPr>
          <w:rFonts w:ascii="Times New Roman" w:hAnsi="Times New Roman" w:cs="Times New Roman"/>
          <w:sz w:val="24"/>
          <w:szCs w:val="24"/>
        </w:rPr>
        <w:t>108</w:t>
      </w:r>
      <w:r w:rsidR="0058287A">
        <w:rPr>
          <w:rFonts w:ascii="Times New Roman" w:hAnsi="Times New Roman" w:cs="Times New Roman"/>
          <w:sz w:val="24"/>
          <w:szCs w:val="24"/>
        </w:rPr>
        <w:t xml:space="preserve"> </w:t>
      </w:r>
      <w:r w:rsidR="00223975">
        <w:rPr>
          <w:rFonts w:ascii="Times New Roman" w:hAnsi="Times New Roman" w:cs="Times New Roman"/>
          <w:sz w:val="24"/>
          <w:szCs w:val="24"/>
        </w:rPr>
        <w:t>to</w:t>
      </w:r>
      <w:r w:rsidR="0058287A">
        <w:rPr>
          <w:rFonts w:ascii="Times New Roman" w:hAnsi="Times New Roman" w:cs="Times New Roman"/>
          <w:sz w:val="24"/>
          <w:szCs w:val="24"/>
        </w:rPr>
        <w:t xml:space="preserve"> </w:t>
      </w:r>
      <w:r w:rsidR="0091426A">
        <w:rPr>
          <w:rFonts w:ascii="Times New Roman" w:hAnsi="Times New Roman" w:cs="Times New Roman"/>
          <w:sz w:val="24"/>
          <w:szCs w:val="24"/>
        </w:rPr>
        <w:t>110</w:t>
      </w:r>
      <w:r w:rsidR="0058287A">
        <w:rPr>
          <w:rFonts w:ascii="Times New Roman" w:hAnsi="Times New Roman" w:cs="Times New Roman"/>
          <w:sz w:val="24"/>
          <w:szCs w:val="24"/>
        </w:rPr>
        <w:t>) prescribe</w:t>
      </w:r>
      <w:r w:rsidR="00632D7B">
        <w:rPr>
          <w:rFonts w:ascii="Times New Roman" w:hAnsi="Times New Roman" w:cs="Times New Roman"/>
          <w:sz w:val="24"/>
          <w:szCs w:val="24"/>
        </w:rPr>
        <w:t>s</w:t>
      </w:r>
      <w:r w:rsidR="0058287A">
        <w:rPr>
          <w:rFonts w:ascii="Times New Roman" w:hAnsi="Times New Roman" w:cs="Times New Roman"/>
          <w:sz w:val="24"/>
          <w:szCs w:val="24"/>
        </w:rPr>
        <w:t xml:space="preserve"> the information the Regulator is required to publish on its website concerning biodiversity certificates and </w:t>
      </w:r>
      <w:r w:rsidR="00632D7B">
        <w:rPr>
          <w:rFonts w:ascii="Times New Roman" w:hAnsi="Times New Roman" w:cs="Times New Roman"/>
          <w:sz w:val="24"/>
          <w:szCs w:val="24"/>
        </w:rPr>
        <w:t>activities of the Regulator.</w:t>
      </w:r>
    </w:p>
    <w:p w14:paraId="080310C4" w14:textId="77777777" w:rsidR="00223975" w:rsidRPr="00223975" w:rsidRDefault="00223975" w:rsidP="00223975">
      <w:pPr>
        <w:pStyle w:val="ListParagraph"/>
        <w:rPr>
          <w:rFonts w:ascii="Times New Roman" w:hAnsi="Times New Roman" w:cs="Times New Roman"/>
          <w:sz w:val="24"/>
          <w:szCs w:val="24"/>
        </w:rPr>
      </w:pPr>
    </w:p>
    <w:p w14:paraId="75C262EA" w14:textId="0402AF4A" w:rsidR="00223975" w:rsidRDefault="006D604A" w:rsidP="006D604A">
      <w:pPr>
        <w:pStyle w:val="ListParagraph"/>
        <w:ind w:left="-567"/>
        <w:rPr>
          <w:rFonts w:ascii="Times New Roman" w:hAnsi="Times New Roman" w:cs="Times New Roman"/>
          <w:sz w:val="24"/>
          <w:szCs w:val="24"/>
          <w:u w:val="single"/>
        </w:rPr>
      </w:pPr>
      <w:r w:rsidRPr="006D604A">
        <w:rPr>
          <w:rFonts w:ascii="Times New Roman" w:hAnsi="Times New Roman" w:cs="Times New Roman"/>
          <w:sz w:val="24"/>
          <w:szCs w:val="24"/>
          <w:u w:val="single"/>
        </w:rPr>
        <w:t xml:space="preserve">Section </w:t>
      </w:r>
      <w:r w:rsidR="00AC03D3">
        <w:rPr>
          <w:rFonts w:ascii="Times New Roman" w:hAnsi="Times New Roman" w:cs="Times New Roman"/>
          <w:sz w:val="24"/>
          <w:szCs w:val="24"/>
          <w:u w:val="single"/>
        </w:rPr>
        <w:t>108</w:t>
      </w:r>
      <w:r w:rsidRPr="006D604A">
        <w:rPr>
          <w:rFonts w:ascii="Times New Roman" w:hAnsi="Times New Roman" w:cs="Times New Roman"/>
          <w:sz w:val="24"/>
          <w:szCs w:val="24"/>
          <w:u w:val="single"/>
        </w:rPr>
        <w:t xml:space="preserve"> – Operation of this Part</w:t>
      </w:r>
    </w:p>
    <w:p w14:paraId="2308D4F3" w14:textId="77777777" w:rsidR="006D604A" w:rsidRPr="006D604A" w:rsidRDefault="006D604A" w:rsidP="006D604A">
      <w:pPr>
        <w:pStyle w:val="ListParagraph"/>
        <w:ind w:left="-567"/>
        <w:rPr>
          <w:rFonts w:ascii="Times New Roman" w:hAnsi="Times New Roman" w:cs="Times New Roman"/>
          <w:sz w:val="24"/>
          <w:szCs w:val="24"/>
          <w:u w:val="single"/>
        </w:rPr>
      </w:pPr>
    </w:p>
    <w:p w14:paraId="5CB2C8B8" w14:textId="3E1882E4" w:rsidR="002A19AC" w:rsidRPr="00D42D01" w:rsidRDefault="002A19AC" w:rsidP="002F3797">
      <w:pPr>
        <w:pStyle w:val="ListParagraph"/>
        <w:numPr>
          <w:ilvl w:val="0"/>
          <w:numId w:val="2"/>
        </w:numPr>
        <w:ind w:left="0" w:hanging="567"/>
        <w:rPr>
          <w:rFonts w:ascii="Times New Roman" w:hAnsi="Times New Roman" w:cs="Times New Roman"/>
          <w:sz w:val="24"/>
          <w:szCs w:val="24"/>
        </w:rPr>
      </w:pPr>
      <w:r w:rsidRPr="00D42D01">
        <w:rPr>
          <w:rFonts w:ascii="Times New Roman" w:hAnsi="Times New Roman" w:cs="Times New Roman"/>
          <w:sz w:val="24"/>
          <w:szCs w:val="24"/>
        </w:rPr>
        <w:t>Section 108 of the NR Rules</w:t>
      </w:r>
      <w:r w:rsidR="00D42D01">
        <w:rPr>
          <w:rFonts w:ascii="Times New Roman" w:hAnsi="Times New Roman" w:cs="Times New Roman"/>
          <w:sz w:val="24"/>
          <w:szCs w:val="24"/>
        </w:rPr>
        <w:t xml:space="preserve"> clarifies</w:t>
      </w:r>
      <w:r w:rsidR="00AB615C" w:rsidRPr="00D42D01">
        <w:rPr>
          <w:rFonts w:ascii="Times New Roman" w:hAnsi="Times New Roman" w:cs="Times New Roman"/>
          <w:sz w:val="24"/>
          <w:szCs w:val="24"/>
        </w:rPr>
        <w:t xml:space="preserve"> that Part 16 of the NR Rules </w:t>
      </w:r>
      <w:r w:rsidR="00D42D01" w:rsidRPr="00D42D01">
        <w:rPr>
          <w:rFonts w:ascii="Times New Roman" w:hAnsi="Times New Roman" w:cs="Times New Roman"/>
          <w:sz w:val="24"/>
          <w:szCs w:val="24"/>
        </w:rPr>
        <w:t xml:space="preserve">(sections 108 to 110) </w:t>
      </w:r>
      <w:r w:rsidR="00AB615C" w:rsidRPr="00D42D01">
        <w:rPr>
          <w:rFonts w:ascii="Times New Roman" w:hAnsi="Times New Roman" w:cs="Times New Roman"/>
          <w:sz w:val="24"/>
          <w:szCs w:val="24"/>
        </w:rPr>
        <w:t xml:space="preserve">is made for the </w:t>
      </w:r>
      <w:r w:rsidR="004B2FB1" w:rsidRPr="00D42D01">
        <w:rPr>
          <w:rFonts w:ascii="Times New Roman" w:hAnsi="Times New Roman" w:cs="Times New Roman"/>
          <w:sz w:val="24"/>
          <w:szCs w:val="24"/>
        </w:rPr>
        <w:t>purposes</w:t>
      </w:r>
      <w:r w:rsidR="00AB615C" w:rsidRPr="00D42D01">
        <w:rPr>
          <w:rFonts w:ascii="Times New Roman" w:hAnsi="Times New Roman" w:cs="Times New Roman"/>
          <w:sz w:val="24"/>
          <w:szCs w:val="24"/>
        </w:rPr>
        <w:t xml:space="preserve"> o</w:t>
      </w:r>
      <w:r w:rsidR="004B2FB1" w:rsidRPr="00D42D01">
        <w:rPr>
          <w:rFonts w:ascii="Times New Roman" w:hAnsi="Times New Roman" w:cs="Times New Roman"/>
          <w:sz w:val="24"/>
          <w:szCs w:val="24"/>
        </w:rPr>
        <w:t xml:space="preserve">f Part 16 of the NR </w:t>
      </w:r>
      <w:proofErr w:type="gramStart"/>
      <w:r w:rsidR="004B2FB1" w:rsidRPr="00D42D01">
        <w:rPr>
          <w:rFonts w:ascii="Times New Roman" w:hAnsi="Times New Roman" w:cs="Times New Roman"/>
          <w:sz w:val="24"/>
          <w:szCs w:val="24"/>
        </w:rPr>
        <w:t>Act, and</w:t>
      </w:r>
      <w:proofErr w:type="gramEnd"/>
      <w:r w:rsidR="004B2FB1" w:rsidRPr="00D42D01">
        <w:rPr>
          <w:rFonts w:ascii="Times New Roman" w:hAnsi="Times New Roman" w:cs="Times New Roman"/>
          <w:sz w:val="24"/>
          <w:szCs w:val="24"/>
        </w:rPr>
        <w:t xml:space="preserve"> makes provision for or in relation to information the Regulator must publish.</w:t>
      </w:r>
    </w:p>
    <w:p w14:paraId="0AF23EB6" w14:textId="42ABC12A" w:rsidR="00132335" w:rsidRPr="00132335" w:rsidRDefault="00223975" w:rsidP="002F3797">
      <w:pPr>
        <w:ind w:hanging="567"/>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AC03D3">
        <w:rPr>
          <w:rFonts w:ascii="Times New Roman" w:hAnsi="Times New Roman" w:cs="Times New Roman"/>
          <w:sz w:val="24"/>
          <w:szCs w:val="24"/>
          <w:u w:val="single"/>
        </w:rPr>
        <w:t>109</w:t>
      </w:r>
      <w:r w:rsidR="00132335" w:rsidRPr="00132335">
        <w:rPr>
          <w:rFonts w:ascii="Times New Roman" w:hAnsi="Times New Roman" w:cs="Times New Roman"/>
          <w:sz w:val="24"/>
          <w:szCs w:val="24"/>
          <w:u w:val="single"/>
        </w:rPr>
        <w:t xml:space="preserve"> – Information about biodiversity certificates</w:t>
      </w:r>
    </w:p>
    <w:p w14:paraId="312D52C9" w14:textId="496AEDAA" w:rsidR="00FE1234" w:rsidRPr="00FE1234" w:rsidRDefault="00FE1234"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w:t>
      </w:r>
      <w:r w:rsidRPr="00FE1234">
        <w:rPr>
          <w:rFonts w:ascii="Times New Roman" w:hAnsi="Times New Roman" w:cs="Times New Roman"/>
          <w:sz w:val="24"/>
          <w:szCs w:val="24"/>
        </w:rPr>
        <w:t xml:space="preserve"> 171 </w:t>
      </w:r>
      <w:r>
        <w:rPr>
          <w:rFonts w:ascii="Times New Roman" w:hAnsi="Times New Roman" w:cs="Times New Roman"/>
          <w:sz w:val="24"/>
          <w:szCs w:val="24"/>
        </w:rPr>
        <w:t xml:space="preserve">of the NR Act sets </w:t>
      </w:r>
      <w:r w:rsidRPr="00FE1234">
        <w:rPr>
          <w:rFonts w:ascii="Times New Roman" w:hAnsi="Times New Roman" w:cs="Times New Roman"/>
          <w:sz w:val="24"/>
          <w:szCs w:val="24"/>
        </w:rPr>
        <w:t xml:space="preserve">out the information that the Regulator </w:t>
      </w:r>
      <w:r>
        <w:rPr>
          <w:rFonts w:ascii="Times New Roman" w:hAnsi="Times New Roman" w:cs="Times New Roman"/>
          <w:sz w:val="24"/>
          <w:szCs w:val="24"/>
        </w:rPr>
        <w:t>is</w:t>
      </w:r>
      <w:r w:rsidRPr="00FE1234">
        <w:rPr>
          <w:rFonts w:ascii="Times New Roman" w:hAnsi="Times New Roman" w:cs="Times New Roman"/>
          <w:sz w:val="24"/>
          <w:szCs w:val="24"/>
        </w:rPr>
        <w:t xml:space="preserve"> required to publish on its website in relation to biodiversity certificates.</w:t>
      </w:r>
    </w:p>
    <w:p w14:paraId="32CDA9E9" w14:textId="77777777" w:rsidR="00FE1234" w:rsidRPr="00FE1234" w:rsidRDefault="00FE1234" w:rsidP="002F3797">
      <w:pPr>
        <w:pStyle w:val="ListParagraph"/>
        <w:ind w:left="0" w:hanging="567"/>
        <w:rPr>
          <w:rFonts w:ascii="Times New Roman" w:hAnsi="Times New Roman" w:cs="Times New Roman"/>
          <w:sz w:val="24"/>
          <w:szCs w:val="24"/>
        </w:rPr>
      </w:pPr>
    </w:p>
    <w:p w14:paraId="16FC0EA9" w14:textId="2D5F474B" w:rsidR="00FE1234" w:rsidRPr="00FE1234" w:rsidRDefault="00FE1234" w:rsidP="002F3797">
      <w:pPr>
        <w:pStyle w:val="ListParagraph"/>
        <w:numPr>
          <w:ilvl w:val="0"/>
          <w:numId w:val="2"/>
        </w:numPr>
        <w:ind w:left="0" w:hanging="567"/>
        <w:rPr>
          <w:rFonts w:ascii="Times New Roman" w:hAnsi="Times New Roman" w:cs="Times New Roman"/>
          <w:sz w:val="24"/>
          <w:szCs w:val="24"/>
        </w:rPr>
      </w:pPr>
      <w:r w:rsidRPr="00FE1234">
        <w:rPr>
          <w:rFonts w:ascii="Times New Roman" w:hAnsi="Times New Roman" w:cs="Times New Roman"/>
          <w:sz w:val="24"/>
          <w:szCs w:val="24"/>
        </w:rPr>
        <w:t>Sub</w:t>
      </w:r>
      <w:r>
        <w:rPr>
          <w:rFonts w:ascii="Times New Roman" w:hAnsi="Times New Roman" w:cs="Times New Roman"/>
          <w:sz w:val="24"/>
          <w:szCs w:val="24"/>
        </w:rPr>
        <w:t>section</w:t>
      </w:r>
      <w:r w:rsidRPr="00FE1234">
        <w:rPr>
          <w:rFonts w:ascii="Times New Roman" w:hAnsi="Times New Roman" w:cs="Times New Roman"/>
          <w:sz w:val="24"/>
          <w:szCs w:val="24"/>
        </w:rPr>
        <w:t xml:space="preserve"> 171(1) require</w:t>
      </w:r>
      <w:r w:rsidR="00026C86">
        <w:rPr>
          <w:rFonts w:ascii="Times New Roman" w:hAnsi="Times New Roman" w:cs="Times New Roman"/>
          <w:sz w:val="24"/>
          <w:szCs w:val="24"/>
        </w:rPr>
        <w:t>s</w:t>
      </w:r>
      <w:r w:rsidRPr="00FE1234">
        <w:rPr>
          <w:rFonts w:ascii="Times New Roman" w:hAnsi="Times New Roman" w:cs="Times New Roman"/>
          <w:sz w:val="24"/>
          <w:szCs w:val="24"/>
        </w:rPr>
        <w:t xml:space="preserve"> the Regulator, as soon as practicable after a biodiversity certificate is issued to a person, to publish the name of the person, and such other information relating to the certificate as is prescribed by the rules</w:t>
      </w:r>
      <w:r>
        <w:rPr>
          <w:rFonts w:ascii="Times New Roman" w:hAnsi="Times New Roman" w:cs="Times New Roman"/>
          <w:sz w:val="24"/>
          <w:szCs w:val="24"/>
        </w:rPr>
        <w:t xml:space="preserve"> (see</w:t>
      </w:r>
      <w:r w:rsidR="00E44F58">
        <w:rPr>
          <w:rFonts w:ascii="Times New Roman" w:hAnsi="Times New Roman" w:cs="Times New Roman"/>
          <w:sz w:val="24"/>
          <w:szCs w:val="24"/>
        </w:rPr>
        <w:t xml:space="preserve"> paragraph 171(1)(</w:t>
      </w:r>
      <w:r w:rsidR="00AF0282">
        <w:rPr>
          <w:rFonts w:ascii="Times New Roman" w:hAnsi="Times New Roman" w:cs="Times New Roman"/>
          <w:sz w:val="24"/>
          <w:szCs w:val="24"/>
        </w:rPr>
        <w:t>b</w:t>
      </w:r>
      <w:r w:rsidR="00E44F58">
        <w:rPr>
          <w:rFonts w:ascii="Times New Roman" w:hAnsi="Times New Roman" w:cs="Times New Roman"/>
          <w:sz w:val="24"/>
          <w:szCs w:val="24"/>
        </w:rPr>
        <w:t>))</w:t>
      </w:r>
      <w:r w:rsidRPr="00FE1234">
        <w:rPr>
          <w:rFonts w:ascii="Times New Roman" w:hAnsi="Times New Roman" w:cs="Times New Roman"/>
          <w:sz w:val="24"/>
          <w:szCs w:val="24"/>
        </w:rPr>
        <w:t>.</w:t>
      </w:r>
    </w:p>
    <w:p w14:paraId="5ECB3A04" w14:textId="77777777" w:rsidR="00FE1234" w:rsidRPr="00FE1234" w:rsidRDefault="00FE1234" w:rsidP="002F3797">
      <w:pPr>
        <w:pStyle w:val="ListParagraph"/>
        <w:ind w:left="0" w:hanging="567"/>
        <w:rPr>
          <w:rFonts w:ascii="Times New Roman" w:hAnsi="Times New Roman" w:cs="Times New Roman"/>
          <w:sz w:val="24"/>
          <w:szCs w:val="24"/>
        </w:rPr>
      </w:pPr>
    </w:p>
    <w:p w14:paraId="357D9660" w14:textId="508394D0" w:rsidR="00FE1234" w:rsidRPr="00FE1234" w:rsidRDefault="00FE1234" w:rsidP="002F3797">
      <w:pPr>
        <w:pStyle w:val="ListParagraph"/>
        <w:numPr>
          <w:ilvl w:val="0"/>
          <w:numId w:val="2"/>
        </w:numPr>
        <w:ind w:left="0" w:hanging="567"/>
        <w:rPr>
          <w:rFonts w:ascii="Times New Roman" w:hAnsi="Times New Roman" w:cs="Times New Roman"/>
          <w:sz w:val="24"/>
          <w:szCs w:val="24"/>
        </w:rPr>
      </w:pPr>
      <w:r w:rsidRPr="00FE1234">
        <w:rPr>
          <w:rFonts w:ascii="Times New Roman" w:hAnsi="Times New Roman" w:cs="Times New Roman"/>
          <w:sz w:val="24"/>
          <w:szCs w:val="24"/>
        </w:rPr>
        <w:t>Su</w:t>
      </w:r>
      <w:r w:rsidR="00E44F58">
        <w:rPr>
          <w:rFonts w:ascii="Times New Roman" w:hAnsi="Times New Roman" w:cs="Times New Roman"/>
          <w:sz w:val="24"/>
          <w:szCs w:val="24"/>
        </w:rPr>
        <w:t>bsection</w:t>
      </w:r>
      <w:r w:rsidRPr="00FE1234">
        <w:rPr>
          <w:rFonts w:ascii="Times New Roman" w:hAnsi="Times New Roman" w:cs="Times New Roman"/>
          <w:sz w:val="24"/>
          <w:szCs w:val="24"/>
        </w:rPr>
        <w:t xml:space="preserve"> 171(2) </w:t>
      </w:r>
      <w:r w:rsidR="00E44F58">
        <w:rPr>
          <w:rFonts w:ascii="Times New Roman" w:hAnsi="Times New Roman" w:cs="Times New Roman"/>
          <w:sz w:val="24"/>
          <w:szCs w:val="24"/>
        </w:rPr>
        <w:t>r</w:t>
      </w:r>
      <w:r w:rsidRPr="00FE1234">
        <w:rPr>
          <w:rFonts w:ascii="Times New Roman" w:hAnsi="Times New Roman" w:cs="Times New Roman"/>
          <w:sz w:val="24"/>
          <w:szCs w:val="24"/>
        </w:rPr>
        <w:t>equire</w:t>
      </w:r>
      <w:r w:rsidR="00E44F58">
        <w:rPr>
          <w:rFonts w:ascii="Times New Roman" w:hAnsi="Times New Roman" w:cs="Times New Roman"/>
          <w:sz w:val="24"/>
          <w:szCs w:val="24"/>
        </w:rPr>
        <w:t>s</w:t>
      </w:r>
      <w:r w:rsidRPr="00FE1234">
        <w:rPr>
          <w:rFonts w:ascii="Times New Roman" w:hAnsi="Times New Roman" w:cs="Times New Roman"/>
          <w:sz w:val="24"/>
          <w:szCs w:val="24"/>
        </w:rPr>
        <w:t xml:space="preserve"> the Regulator, as soon as practicable after a variation of a biodiversity certificate is made, to publish the name of the holder of the certificate, and such other information relating to the certificate or the variation as is prescribed by the rule</w:t>
      </w:r>
      <w:r w:rsidR="00AF0282">
        <w:rPr>
          <w:rFonts w:ascii="Times New Roman" w:hAnsi="Times New Roman" w:cs="Times New Roman"/>
          <w:sz w:val="24"/>
          <w:szCs w:val="24"/>
        </w:rPr>
        <w:t>s (see paragraph 171(2)(b))</w:t>
      </w:r>
      <w:r w:rsidRPr="00FE1234">
        <w:rPr>
          <w:rFonts w:ascii="Times New Roman" w:hAnsi="Times New Roman" w:cs="Times New Roman"/>
          <w:sz w:val="24"/>
          <w:szCs w:val="24"/>
        </w:rPr>
        <w:t>.</w:t>
      </w:r>
    </w:p>
    <w:p w14:paraId="2DFEC26F" w14:textId="77777777" w:rsidR="00FE1234" w:rsidRPr="00FE1234" w:rsidRDefault="00FE1234" w:rsidP="002F3797">
      <w:pPr>
        <w:pStyle w:val="ListParagraph"/>
        <w:ind w:left="0" w:hanging="567"/>
        <w:rPr>
          <w:rFonts w:ascii="Times New Roman" w:hAnsi="Times New Roman" w:cs="Times New Roman"/>
          <w:sz w:val="24"/>
          <w:szCs w:val="24"/>
        </w:rPr>
      </w:pPr>
    </w:p>
    <w:p w14:paraId="428BDC4C" w14:textId="76F331D0" w:rsidR="00FE1234" w:rsidRDefault="00FE1234" w:rsidP="002F3797">
      <w:pPr>
        <w:pStyle w:val="ListParagraph"/>
        <w:numPr>
          <w:ilvl w:val="0"/>
          <w:numId w:val="2"/>
        </w:numPr>
        <w:ind w:left="0" w:hanging="567"/>
        <w:rPr>
          <w:rFonts w:ascii="Times New Roman" w:hAnsi="Times New Roman" w:cs="Times New Roman"/>
          <w:sz w:val="24"/>
          <w:szCs w:val="24"/>
        </w:rPr>
      </w:pPr>
      <w:r w:rsidRPr="00FE1234">
        <w:rPr>
          <w:rFonts w:ascii="Times New Roman" w:hAnsi="Times New Roman" w:cs="Times New Roman"/>
          <w:sz w:val="24"/>
          <w:szCs w:val="24"/>
        </w:rPr>
        <w:t>Sub</w:t>
      </w:r>
      <w:r w:rsidR="00AF0282">
        <w:rPr>
          <w:rFonts w:ascii="Times New Roman" w:hAnsi="Times New Roman" w:cs="Times New Roman"/>
          <w:sz w:val="24"/>
          <w:szCs w:val="24"/>
        </w:rPr>
        <w:t>section</w:t>
      </w:r>
      <w:r w:rsidRPr="00FE1234">
        <w:rPr>
          <w:rFonts w:ascii="Times New Roman" w:hAnsi="Times New Roman" w:cs="Times New Roman"/>
          <w:sz w:val="24"/>
          <w:szCs w:val="24"/>
        </w:rPr>
        <w:t xml:space="preserve"> 171(3) require</w:t>
      </w:r>
      <w:r w:rsidR="009130D4">
        <w:rPr>
          <w:rFonts w:ascii="Times New Roman" w:hAnsi="Times New Roman" w:cs="Times New Roman"/>
          <w:sz w:val="24"/>
          <w:szCs w:val="24"/>
        </w:rPr>
        <w:t>s</w:t>
      </w:r>
      <w:r w:rsidRPr="00FE1234">
        <w:rPr>
          <w:rFonts w:ascii="Times New Roman" w:hAnsi="Times New Roman" w:cs="Times New Roman"/>
          <w:sz w:val="24"/>
          <w:szCs w:val="24"/>
        </w:rPr>
        <w:t xml:space="preserve"> the Regulator, as soon as practicable after a biodiversity certificate is transferred from one account in the Register to another account in the Register, to publish the name of the holder of each of these accounts, and such other information relating to the certificate or transfer as is prescribed by the rules</w:t>
      </w:r>
      <w:r w:rsidR="00AF0282">
        <w:rPr>
          <w:rFonts w:ascii="Times New Roman" w:hAnsi="Times New Roman" w:cs="Times New Roman"/>
          <w:sz w:val="24"/>
          <w:szCs w:val="24"/>
        </w:rPr>
        <w:t xml:space="preserve"> (see paragraph 171(3)(b))</w:t>
      </w:r>
      <w:r w:rsidRPr="00FE1234">
        <w:rPr>
          <w:rFonts w:ascii="Times New Roman" w:hAnsi="Times New Roman" w:cs="Times New Roman"/>
          <w:sz w:val="24"/>
          <w:szCs w:val="24"/>
        </w:rPr>
        <w:t xml:space="preserve">. </w:t>
      </w:r>
    </w:p>
    <w:p w14:paraId="1CBF50B8" w14:textId="77777777" w:rsidR="00AF0282" w:rsidRPr="00AF0282" w:rsidRDefault="00AF0282" w:rsidP="002F3797">
      <w:pPr>
        <w:pStyle w:val="ListParagraph"/>
        <w:ind w:left="0" w:hanging="567"/>
        <w:rPr>
          <w:rFonts w:ascii="Times New Roman" w:hAnsi="Times New Roman" w:cs="Times New Roman"/>
          <w:sz w:val="24"/>
          <w:szCs w:val="24"/>
        </w:rPr>
      </w:pPr>
    </w:p>
    <w:p w14:paraId="04C88C69" w14:textId="50F7095C" w:rsidR="00AF0282" w:rsidRDefault="00ED77AA"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9861CF">
        <w:rPr>
          <w:rFonts w:ascii="Times New Roman" w:hAnsi="Times New Roman" w:cs="Times New Roman"/>
          <w:sz w:val="24"/>
          <w:szCs w:val="24"/>
        </w:rPr>
        <w:t>109</w:t>
      </w:r>
      <w:r>
        <w:rPr>
          <w:rFonts w:ascii="Times New Roman" w:hAnsi="Times New Roman" w:cs="Times New Roman"/>
          <w:sz w:val="24"/>
          <w:szCs w:val="24"/>
        </w:rPr>
        <w:t xml:space="preserve"> of the NR Rules is made for the </w:t>
      </w:r>
      <w:r w:rsidR="009E76D9">
        <w:rPr>
          <w:rFonts w:ascii="Times New Roman" w:hAnsi="Times New Roman" w:cs="Times New Roman"/>
          <w:sz w:val="24"/>
          <w:szCs w:val="24"/>
        </w:rPr>
        <w:t>purposes of section 171 of the NR Act.</w:t>
      </w:r>
    </w:p>
    <w:p w14:paraId="2750FD4F" w14:textId="77777777" w:rsidR="009E76D9" w:rsidRPr="009E76D9" w:rsidRDefault="009E76D9" w:rsidP="002F3797">
      <w:pPr>
        <w:pStyle w:val="ListParagraph"/>
        <w:ind w:left="0" w:hanging="567"/>
        <w:rPr>
          <w:rFonts w:ascii="Times New Roman" w:hAnsi="Times New Roman" w:cs="Times New Roman"/>
          <w:sz w:val="24"/>
          <w:szCs w:val="24"/>
        </w:rPr>
      </w:pPr>
    </w:p>
    <w:p w14:paraId="298DF3A5" w14:textId="7B20E713" w:rsidR="001202F0" w:rsidRDefault="00A00AA5"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effect of subsection </w:t>
      </w:r>
      <w:r w:rsidR="009861CF">
        <w:rPr>
          <w:rFonts w:ascii="Times New Roman" w:hAnsi="Times New Roman" w:cs="Times New Roman"/>
          <w:sz w:val="24"/>
          <w:szCs w:val="24"/>
        </w:rPr>
        <w:t>109</w:t>
      </w:r>
      <w:r>
        <w:rPr>
          <w:rFonts w:ascii="Times New Roman" w:hAnsi="Times New Roman" w:cs="Times New Roman"/>
          <w:sz w:val="24"/>
          <w:szCs w:val="24"/>
        </w:rPr>
        <w:t>(1) of the NR Rules is that</w:t>
      </w:r>
      <w:r w:rsidR="00B27001">
        <w:rPr>
          <w:rFonts w:ascii="Times New Roman" w:hAnsi="Times New Roman" w:cs="Times New Roman"/>
          <w:sz w:val="24"/>
          <w:szCs w:val="24"/>
        </w:rPr>
        <w:t xml:space="preserve"> the Regulator must, as soon as practicable after a biodiversity certificate is issued to a person, publish</w:t>
      </w:r>
      <w:r w:rsidR="001202F0">
        <w:rPr>
          <w:rFonts w:ascii="Times New Roman" w:hAnsi="Times New Roman" w:cs="Times New Roman"/>
          <w:sz w:val="24"/>
          <w:szCs w:val="24"/>
        </w:rPr>
        <w:t>:</w:t>
      </w:r>
    </w:p>
    <w:p w14:paraId="45C8C99F" w14:textId="77777777" w:rsidR="001202F0" w:rsidRDefault="001202F0" w:rsidP="002F3797">
      <w:pPr>
        <w:pStyle w:val="ListParagraph"/>
        <w:ind w:left="0" w:hanging="567"/>
      </w:pPr>
    </w:p>
    <w:p w14:paraId="09C3F712" w14:textId="77777777" w:rsidR="001202F0" w:rsidRDefault="001202F0" w:rsidP="003506BD">
      <w:pPr>
        <w:pStyle w:val="ListParagraph"/>
        <w:numPr>
          <w:ilvl w:val="1"/>
          <w:numId w:val="2"/>
        </w:numPr>
        <w:ind w:left="567" w:hanging="567"/>
        <w:rPr>
          <w:rFonts w:ascii="Times New Roman" w:hAnsi="Times New Roman" w:cs="Times New Roman"/>
          <w:sz w:val="24"/>
          <w:szCs w:val="24"/>
        </w:rPr>
      </w:pPr>
      <w:r w:rsidRPr="001202F0">
        <w:rPr>
          <w:rFonts w:ascii="Times New Roman" w:hAnsi="Times New Roman" w:cs="Times New Roman"/>
          <w:sz w:val="24"/>
          <w:szCs w:val="24"/>
        </w:rPr>
        <w:t>the account number and holder of the Register account in which the certificate is held</w:t>
      </w:r>
      <w:r>
        <w:rPr>
          <w:rFonts w:ascii="Times New Roman" w:hAnsi="Times New Roman" w:cs="Times New Roman"/>
          <w:sz w:val="24"/>
          <w:szCs w:val="24"/>
        </w:rPr>
        <w:t>; and</w:t>
      </w:r>
    </w:p>
    <w:p w14:paraId="5C0F7075" w14:textId="77777777" w:rsidR="001202F0" w:rsidRDefault="001202F0" w:rsidP="003506BD">
      <w:pPr>
        <w:pStyle w:val="ListParagraph"/>
        <w:ind w:left="567" w:hanging="567"/>
        <w:rPr>
          <w:rFonts w:ascii="Times New Roman" w:hAnsi="Times New Roman" w:cs="Times New Roman"/>
          <w:sz w:val="24"/>
          <w:szCs w:val="24"/>
        </w:rPr>
      </w:pPr>
    </w:p>
    <w:p w14:paraId="275FF544" w14:textId="5C322B92" w:rsidR="009E76D9" w:rsidRPr="001202F0" w:rsidRDefault="001202F0" w:rsidP="003506BD">
      <w:pPr>
        <w:pStyle w:val="ListParagraph"/>
        <w:numPr>
          <w:ilvl w:val="1"/>
          <w:numId w:val="2"/>
        </w:numPr>
        <w:ind w:left="567" w:hanging="567"/>
        <w:rPr>
          <w:rFonts w:ascii="Times New Roman" w:hAnsi="Times New Roman" w:cs="Times New Roman"/>
          <w:sz w:val="24"/>
          <w:szCs w:val="24"/>
        </w:rPr>
      </w:pPr>
      <w:r w:rsidRPr="001202F0">
        <w:rPr>
          <w:rFonts w:ascii="Times New Roman" w:hAnsi="Times New Roman" w:cs="Times New Roman"/>
          <w:sz w:val="24"/>
          <w:szCs w:val="24"/>
        </w:rPr>
        <w:t>the day on which the Regulator issued the certificate by making an entry in that Register account</w:t>
      </w:r>
      <w:r>
        <w:rPr>
          <w:rFonts w:ascii="Times New Roman" w:hAnsi="Times New Roman" w:cs="Times New Roman"/>
          <w:sz w:val="24"/>
          <w:szCs w:val="24"/>
        </w:rPr>
        <w:t>.</w:t>
      </w:r>
      <w:r w:rsidR="00B27001" w:rsidRPr="001202F0">
        <w:rPr>
          <w:rFonts w:ascii="Times New Roman" w:hAnsi="Times New Roman" w:cs="Times New Roman"/>
          <w:sz w:val="24"/>
          <w:szCs w:val="24"/>
        </w:rPr>
        <w:t xml:space="preserve"> </w:t>
      </w:r>
    </w:p>
    <w:p w14:paraId="24BDEE0B" w14:textId="77777777" w:rsidR="001202F0" w:rsidRDefault="001202F0" w:rsidP="002F3797">
      <w:pPr>
        <w:pStyle w:val="ListParagraph"/>
        <w:ind w:left="0" w:hanging="567"/>
        <w:rPr>
          <w:rFonts w:ascii="Times New Roman" w:hAnsi="Times New Roman" w:cs="Times New Roman"/>
          <w:sz w:val="24"/>
          <w:szCs w:val="24"/>
        </w:rPr>
      </w:pPr>
    </w:p>
    <w:p w14:paraId="6CCFC69F" w14:textId="6CB8A028" w:rsidR="00A00AA5" w:rsidRDefault="00A00AA5"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effect of subsection </w:t>
      </w:r>
      <w:r w:rsidR="009861CF">
        <w:rPr>
          <w:rFonts w:ascii="Times New Roman" w:hAnsi="Times New Roman" w:cs="Times New Roman"/>
          <w:sz w:val="24"/>
          <w:szCs w:val="24"/>
        </w:rPr>
        <w:t>109</w:t>
      </w:r>
      <w:r>
        <w:rPr>
          <w:rFonts w:ascii="Times New Roman" w:hAnsi="Times New Roman" w:cs="Times New Roman"/>
          <w:sz w:val="24"/>
          <w:szCs w:val="24"/>
        </w:rPr>
        <w:t xml:space="preserve">(2) of the NR Rules is that the Regulator must, as soon as practicable </w:t>
      </w:r>
      <w:r w:rsidR="009C2876">
        <w:rPr>
          <w:rFonts w:ascii="Times New Roman" w:hAnsi="Times New Roman" w:cs="Times New Roman"/>
          <w:sz w:val="24"/>
          <w:szCs w:val="24"/>
        </w:rPr>
        <w:t>after a variation of a biodiversity certificate is made, publish:</w:t>
      </w:r>
    </w:p>
    <w:p w14:paraId="60FC3E38" w14:textId="654AC9A0" w:rsidR="009C2876" w:rsidRDefault="009C2876" w:rsidP="002F3797">
      <w:pPr>
        <w:pStyle w:val="ListParagraph"/>
        <w:ind w:left="0" w:hanging="567"/>
        <w:rPr>
          <w:rFonts w:ascii="Times New Roman" w:hAnsi="Times New Roman" w:cs="Times New Roman"/>
          <w:sz w:val="24"/>
          <w:szCs w:val="24"/>
        </w:rPr>
      </w:pPr>
    </w:p>
    <w:p w14:paraId="755A017A" w14:textId="77777777" w:rsidR="002A51EE" w:rsidRDefault="002A51EE" w:rsidP="003506BD">
      <w:pPr>
        <w:pStyle w:val="ListParagraph"/>
        <w:numPr>
          <w:ilvl w:val="1"/>
          <w:numId w:val="2"/>
        </w:numPr>
        <w:ind w:left="567" w:hanging="567"/>
        <w:rPr>
          <w:rFonts w:ascii="Times New Roman" w:hAnsi="Times New Roman" w:cs="Times New Roman"/>
          <w:sz w:val="24"/>
          <w:szCs w:val="24"/>
        </w:rPr>
      </w:pPr>
      <w:r w:rsidRPr="002A51EE">
        <w:rPr>
          <w:rFonts w:ascii="Times New Roman" w:hAnsi="Times New Roman" w:cs="Times New Roman"/>
          <w:sz w:val="24"/>
          <w:szCs w:val="24"/>
        </w:rPr>
        <w:t>the account number and holder of the Register account in which the certificate is held;</w:t>
      </w:r>
      <w:r>
        <w:rPr>
          <w:rFonts w:ascii="Times New Roman" w:hAnsi="Times New Roman" w:cs="Times New Roman"/>
          <w:sz w:val="24"/>
          <w:szCs w:val="24"/>
        </w:rPr>
        <w:t xml:space="preserve"> and</w:t>
      </w:r>
    </w:p>
    <w:p w14:paraId="6E59A5A6" w14:textId="77777777" w:rsidR="002A51EE" w:rsidRDefault="002A51EE" w:rsidP="003506BD">
      <w:pPr>
        <w:pStyle w:val="ListParagraph"/>
        <w:ind w:left="567" w:hanging="567"/>
        <w:rPr>
          <w:rFonts w:ascii="Times New Roman" w:hAnsi="Times New Roman" w:cs="Times New Roman"/>
          <w:sz w:val="24"/>
          <w:szCs w:val="24"/>
        </w:rPr>
      </w:pPr>
    </w:p>
    <w:p w14:paraId="51AF3DE6" w14:textId="77777777" w:rsidR="002A51EE" w:rsidRDefault="002A51EE" w:rsidP="003506BD">
      <w:pPr>
        <w:pStyle w:val="ListParagraph"/>
        <w:numPr>
          <w:ilvl w:val="1"/>
          <w:numId w:val="2"/>
        </w:numPr>
        <w:ind w:left="567" w:hanging="567"/>
        <w:rPr>
          <w:rFonts w:ascii="Times New Roman" w:hAnsi="Times New Roman" w:cs="Times New Roman"/>
          <w:sz w:val="24"/>
          <w:szCs w:val="24"/>
        </w:rPr>
      </w:pPr>
      <w:r w:rsidRPr="002A51EE">
        <w:rPr>
          <w:rFonts w:ascii="Times New Roman" w:hAnsi="Times New Roman" w:cs="Times New Roman"/>
          <w:sz w:val="24"/>
          <w:szCs w:val="24"/>
        </w:rPr>
        <w:t>the day on which the variation is made;</w:t>
      </w:r>
      <w:r>
        <w:rPr>
          <w:rFonts w:ascii="Times New Roman" w:hAnsi="Times New Roman" w:cs="Times New Roman"/>
          <w:sz w:val="24"/>
          <w:szCs w:val="24"/>
        </w:rPr>
        <w:t xml:space="preserve"> and</w:t>
      </w:r>
    </w:p>
    <w:p w14:paraId="4AE67CCB" w14:textId="77777777" w:rsidR="002A51EE" w:rsidRPr="002A51EE" w:rsidRDefault="002A51EE" w:rsidP="003506BD">
      <w:pPr>
        <w:pStyle w:val="ListParagraph"/>
        <w:ind w:left="567" w:hanging="567"/>
        <w:rPr>
          <w:rFonts w:ascii="Times New Roman" w:hAnsi="Times New Roman" w:cs="Times New Roman"/>
          <w:sz w:val="24"/>
          <w:szCs w:val="24"/>
        </w:rPr>
      </w:pPr>
    </w:p>
    <w:p w14:paraId="7B4A2CAF" w14:textId="77777777" w:rsidR="002A51EE" w:rsidRDefault="002A51EE" w:rsidP="003506BD">
      <w:pPr>
        <w:pStyle w:val="ListParagraph"/>
        <w:numPr>
          <w:ilvl w:val="1"/>
          <w:numId w:val="2"/>
        </w:numPr>
        <w:ind w:left="567" w:hanging="567"/>
        <w:rPr>
          <w:rFonts w:ascii="Times New Roman" w:hAnsi="Times New Roman" w:cs="Times New Roman"/>
          <w:sz w:val="24"/>
          <w:szCs w:val="24"/>
        </w:rPr>
      </w:pPr>
      <w:r w:rsidRPr="002A51EE">
        <w:rPr>
          <w:rFonts w:ascii="Times New Roman" w:hAnsi="Times New Roman" w:cs="Times New Roman"/>
          <w:sz w:val="24"/>
          <w:szCs w:val="24"/>
        </w:rPr>
        <w:t>details of the variation, including:</w:t>
      </w:r>
    </w:p>
    <w:p w14:paraId="67A12EF5" w14:textId="77777777" w:rsidR="002A51EE" w:rsidRPr="002A51EE" w:rsidRDefault="002A51EE" w:rsidP="003506BD">
      <w:pPr>
        <w:pStyle w:val="ListParagraph"/>
        <w:ind w:left="567" w:hanging="567"/>
        <w:rPr>
          <w:rFonts w:ascii="Times New Roman" w:hAnsi="Times New Roman" w:cs="Times New Roman"/>
          <w:sz w:val="24"/>
          <w:szCs w:val="24"/>
        </w:rPr>
      </w:pPr>
    </w:p>
    <w:p w14:paraId="37183BC5" w14:textId="77777777" w:rsidR="00616506" w:rsidRDefault="002A51EE" w:rsidP="003506BD">
      <w:pPr>
        <w:pStyle w:val="ListParagraph"/>
        <w:numPr>
          <w:ilvl w:val="2"/>
          <w:numId w:val="2"/>
        </w:numPr>
        <w:ind w:left="1134" w:hanging="567"/>
        <w:rPr>
          <w:rFonts w:ascii="Times New Roman" w:hAnsi="Times New Roman" w:cs="Times New Roman"/>
          <w:sz w:val="24"/>
          <w:szCs w:val="24"/>
        </w:rPr>
      </w:pPr>
      <w:r w:rsidRPr="002A51EE">
        <w:rPr>
          <w:rFonts w:ascii="Times New Roman" w:hAnsi="Times New Roman" w:cs="Times New Roman"/>
          <w:sz w:val="24"/>
          <w:szCs w:val="24"/>
        </w:rPr>
        <w:t>whether the certificate was varied under</w:t>
      </w:r>
      <w:r w:rsidR="00616506">
        <w:rPr>
          <w:rFonts w:ascii="Times New Roman" w:hAnsi="Times New Roman" w:cs="Times New Roman"/>
          <w:sz w:val="24"/>
          <w:szCs w:val="24"/>
        </w:rPr>
        <w:t>:</w:t>
      </w:r>
    </w:p>
    <w:p w14:paraId="3610BF40" w14:textId="77777777" w:rsidR="00616506" w:rsidRDefault="00616506" w:rsidP="003506BD">
      <w:pPr>
        <w:pStyle w:val="ListParagraph"/>
        <w:ind w:left="1134" w:hanging="567"/>
        <w:rPr>
          <w:rFonts w:ascii="Times New Roman" w:hAnsi="Times New Roman" w:cs="Times New Roman"/>
          <w:sz w:val="24"/>
          <w:szCs w:val="24"/>
        </w:rPr>
      </w:pPr>
    </w:p>
    <w:p w14:paraId="5A86E079" w14:textId="69BEDB1E" w:rsidR="00616506" w:rsidRDefault="002A51EE" w:rsidP="000B64A8">
      <w:pPr>
        <w:pStyle w:val="ListParagraph"/>
        <w:numPr>
          <w:ilvl w:val="3"/>
          <w:numId w:val="2"/>
        </w:numPr>
        <w:ind w:left="1701" w:hanging="567"/>
        <w:rPr>
          <w:rFonts w:ascii="Times New Roman" w:hAnsi="Times New Roman" w:cs="Times New Roman"/>
          <w:sz w:val="24"/>
          <w:szCs w:val="24"/>
        </w:rPr>
      </w:pPr>
      <w:r w:rsidRPr="002A51EE">
        <w:rPr>
          <w:rFonts w:ascii="Times New Roman" w:hAnsi="Times New Roman" w:cs="Times New Roman"/>
          <w:sz w:val="24"/>
          <w:szCs w:val="24"/>
        </w:rPr>
        <w:t xml:space="preserve">section </w:t>
      </w:r>
      <w:r w:rsidR="009707DE">
        <w:rPr>
          <w:rFonts w:ascii="Times New Roman" w:hAnsi="Times New Roman" w:cs="Times New Roman"/>
          <w:sz w:val="24"/>
          <w:szCs w:val="24"/>
        </w:rPr>
        <w:t>7</w:t>
      </w:r>
      <w:r w:rsidRPr="002A51EE">
        <w:rPr>
          <w:rFonts w:ascii="Times New Roman" w:hAnsi="Times New Roman" w:cs="Times New Roman"/>
          <w:sz w:val="24"/>
          <w:szCs w:val="24"/>
        </w:rPr>
        <w:t xml:space="preserve"> of t</w:t>
      </w:r>
      <w:r w:rsidR="00DF7EB1">
        <w:rPr>
          <w:rFonts w:ascii="Times New Roman" w:hAnsi="Times New Roman" w:cs="Times New Roman"/>
          <w:sz w:val="24"/>
          <w:szCs w:val="24"/>
        </w:rPr>
        <w:t>he NR Rules</w:t>
      </w:r>
      <w:r w:rsidRPr="002A51EE">
        <w:rPr>
          <w:rFonts w:ascii="Times New Roman" w:hAnsi="Times New Roman" w:cs="Times New Roman"/>
          <w:sz w:val="24"/>
          <w:szCs w:val="24"/>
        </w:rPr>
        <w:t xml:space="preserve"> </w:t>
      </w:r>
      <w:r>
        <w:rPr>
          <w:rFonts w:ascii="Times New Roman" w:hAnsi="Times New Roman" w:cs="Times New Roman"/>
          <w:sz w:val="24"/>
          <w:szCs w:val="24"/>
        </w:rPr>
        <w:t>(relating to a variation of the project’s registration</w:t>
      </w:r>
      <w:proofErr w:type="gramStart"/>
      <w:r>
        <w:rPr>
          <w:rFonts w:ascii="Times New Roman" w:hAnsi="Times New Roman" w:cs="Times New Roman"/>
          <w:sz w:val="24"/>
          <w:szCs w:val="24"/>
        </w:rPr>
        <w:t>)</w:t>
      </w:r>
      <w:r w:rsidR="00616506">
        <w:rPr>
          <w:rFonts w:ascii="Times New Roman" w:hAnsi="Times New Roman" w:cs="Times New Roman"/>
          <w:sz w:val="24"/>
          <w:szCs w:val="24"/>
        </w:rPr>
        <w:t>;</w:t>
      </w:r>
      <w:proofErr w:type="gramEnd"/>
    </w:p>
    <w:p w14:paraId="14B6AF9B" w14:textId="77777777" w:rsidR="00616506" w:rsidRDefault="00616506" w:rsidP="000B64A8">
      <w:pPr>
        <w:pStyle w:val="ListParagraph"/>
        <w:ind w:left="1701" w:hanging="567"/>
        <w:rPr>
          <w:rFonts w:ascii="Times New Roman" w:hAnsi="Times New Roman" w:cs="Times New Roman"/>
          <w:sz w:val="24"/>
          <w:szCs w:val="24"/>
        </w:rPr>
      </w:pPr>
    </w:p>
    <w:p w14:paraId="34683901" w14:textId="77777777" w:rsidR="00616506" w:rsidRDefault="002A51EE" w:rsidP="000B64A8">
      <w:pPr>
        <w:pStyle w:val="ListParagraph"/>
        <w:numPr>
          <w:ilvl w:val="3"/>
          <w:numId w:val="2"/>
        </w:numPr>
        <w:ind w:left="1701" w:hanging="567"/>
        <w:rPr>
          <w:rFonts w:ascii="Times New Roman" w:hAnsi="Times New Roman" w:cs="Times New Roman"/>
          <w:sz w:val="24"/>
          <w:szCs w:val="24"/>
        </w:rPr>
      </w:pPr>
      <w:r w:rsidRPr="002A51EE">
        <w:rPr>
          <w:rFonts w:ascii="Times New Roman" w:hAnsi="Times New Roman" w:cs="Times New Roman"/>
          <w:sz w:val="24"/>
          <w:szCs w:val="24"/>
        </w:rPr>
        <w:t xml:space="preserve">subsection 34(12) </w:t>
      </w:r>
      <w:r w:rsidR="00DF7EB1">
        <w:rPr>
          <w:rFonts w:ascii="Times New Roman" w:hAnsi="Times New Roman" w:cs="Times New Roman"/>
          <w:sz w:val="24"/>
          <w:szCs w:val="24"/>
        </w:rPr>
        <w:t>of the NR Act (relating to a variation of the permanence period for the project)</w:t>
      </w:r>
      <w:r w:rsidR="00616506">
        <w:rPr>
          <w:rFonts w:ascii="Times New Roman" w:hAnsi="Times New Roman" w:cs="Times New Roman"/>
          <w:sz w:val="24"/>
          <w:szCs w:val="24"/>
        </w:rPr>
        <w:t>;</w:t>
      </w:r>
      <w:r w:rsidR="00DF7EB1">
        <w:rPr>
          <w:rFonts w:ascii="Times New Roman" w:hAnsi="Times New Roman" w:cs="Times New Roman"/>
          <w:sz w:val="24"/>
          <w:szCs w:val="24"/>
        </w:rPr>
        <w:t xml:space="preserve"> </w:t>
      </w:r>
      <w:r w:rsidRPr="002A51EE">
        <w:rPr>
          <w:rFonts w:ascii="Times New Roman" w:hAnsi="Times New Roman" w:cs="Times New Roman"/>
          <w:sz w:val="24"/>
          <w:szCs w:val="24"/>
        </w:rPr>
        <w:t xml:space="preserve">or </w:t>
      </w:r>
    </w:p>
    <w:p w14:paraId="1D5F9F1A" w14:textId="77777777" w:rsidR="00616506" w:rsidRPr="00616506" w:rsidRDefault="00616506" w:rsidP="000B64A8">
      <w:pPr>
        <w:pStyle w:val="ListParagraph"/>
        <w:ind w:left="1701" w:hanging="567"/>
        <w:rPr>
          <w:rFonts w:ascii="Times New Roman" w:hAnsi="Times New Roman" w:cs="Times New Roman"/>
          <w:sz w:val="24"/>
          <w:szCs w:val="24"/>
        </w:rPr>
      </w:pPr>
    </w:p>
    <w:p w14:paraId="7E19014E" w14:textId="77777777" w:rsidR="00C83C4D" w:rsidRDefault="002A51EE" w:rsidP="000B64A8">
      <w:pPr>
        <w:pStyle w:val="ListParagraph"/>
        <w:numPr>
          <w:ilvl w:val="3"/>
          <w:numId w:val="2"/>
        </w:numPr>
        <w:ind w:left="1701" w:hanging="567"/>
        <w:rPr>
          <w:rFonts w:ascii="Times New Roman" w:hAnsi="Times New Roman" w:cs="Times New Roman"/>
          <w:sz w:val="24"/>
          <w:szCs w:val="24"/>
        </w:rPr>
      </w:pPr>
      <w:r w:rsidRPr="002A51EE">
        <w:rPr>
          <w:rFonts w:ascii="Times New Roman" w:hAnsi="Times New Roman" w:cs="Times New Roman"/>
          <w:sz w:val="24"/>
          <w:szCs w:val="24"/>
        </w:rPr>
        <w:t xml:space="preserve">section 70A of the </w:t>
      </w:r>
      <w:r w:rsidR="00DF7EB1">
        <w:rPr>
          <w:rFonts w:ascii="Times New Roman" w:hAnsi="Times New Roman" w:cs="Times New Roman"/>
          <w:sz w:val="24"/>
          <w:szCs w:val="24"/>
        </w:rPr>
        <w:t xml:space="preserve">NR </w:t>
      </w:r>
      <w:r w:rsidRPr="002A51EE">
        <w:rPr>
          <w:rFonts w:ascii="Times New Roman" w:hAnsi="Times New Roman" w:cs="Times New Roman"/>
          <w:sz w:val="24"/>
          <w:szCs w:val="24"/>
        </w:rPr>
        <w:t>Act</w:t>
      </w:r>
      <w:r w:rsidR="00DF7EB1">
        <w:rPr>
          <w:rFonts w:ascii="Times New Roman" w:hAnsi="Times New Roman" w:cs="Times New Roman"/>
          <w:sz w:val="24"/>
          <w:szCs w:val="24"/>
        </w:rPr>
        <w:t xml:space="preserve"> (relating to</w:t>
      </w:r>
      <w:r w:rsidR="00C83C4D">
        <w:rPr>
          <w:rFonts w:ascii="Times New Roman" w:hAnsi="Times New Roman" w:cs="Times New Roman"/>
          <w:sz w:val="24"/>
          <w:szCs w:val="24"/>
        </w:rPr>
        <w:t xml:space="preserve"> correcting a minor or technical error in the certificate)</w:t>
      </w:r>
      <w:r w:rsidRPr="002A51EE">
        <w:rPr>
          <w:rFonts w:ascii="Times New Roman" w:hAnsi="Times New Roman" w:cs="Times New Roman"/>
          <w:sz w:val="24"/>
          <w:szCs w:val="24"/>
        </w:rPr>
        <w:t>; and</w:t>
      </w:r>
    </w:p>
    <w:p w14:paraId="2054030D" w14:textId="77777777" w:rsidR="00C83C4D" w:rsidRPr="00C83C4D" w:rsidRDefault="00C83C4D" w:rsidP="003506BD">
      <w:pPr>
        <w:pStyle w:val="ListParagraph"/>
        <w:ind w:left="1134" w:hanging="567"/>
        <w:rPr>
          <w:rFonts w:ascii="Times New Roman" w:hAnsi="Times New Roman" w:cs="Times New Roman"/>
          <w:sz w:val="24"/>
          <w:szCs w:val="24"/>
        </w:rPr>
      </w:pPr>
    </w:p>
    <w:p w14:paraId="73C260EC" w14:textId="301EA0E9" w:rsidR="009C2876" w:rsidRDefault="002A51EE" w:rsidP="003506BD">
      <w:pPr>
        <w:pStyle w:val="ListParagraph"/>
        <w:numPr>
          <w:ilvl w:val="2"/>
          <w:numId w:val="2"/>
        </w:numPr>
        <w:ind w:left="1134" w:hanging="567"/>
        <w:rPr>
          <w:rFonts w:ascii="Times New Roman" w:hAnsi="Times New Roman" w:cs="Times New Roman"/>
          <w:sz w:val="24"/>
          <w:szCs w:val="24"/>
        </w:rPr>
      </w:pPr>
      <w:r w:rsidRPr="00C83C4D">
        <w:rPr>
          <w:rFonts w:ascii="Times New Roman" w:hAnsi="Times New Roman" w:cs="Times New Roman"/>
          <w:sz w:val="24"/>
          <w:szCs w:val="24"/>
        </w:rPr>
        <w:t xml:space="preserve">if the certificate was varied </w:t>
      </w:r>
      <w:proofErr w:type="gramStart"/>
      <w:r w:rsidRPr="00C83C4D">
        <w:rPr>
          <w:rFonts w:ascii="Times New Roman" w:hAnsi="Times New Roman" w:cs="Times New Roman"/>
          <w:sz w:val="24"/>
          <w:szCs w:val="24"/>
        </w:rPr>
        <w:t>as a result of</w:t>
      </w:r>
      <w:proofErr w:type="gramEnd"/>
      <w:r w:rsidRPr="00C83C4D">
        <w:rPr>
          <w:rFonts w:ascii="Times New Roman" w:hAnsi="Times New Roman" w:cs="Times New Roman"/>
          <w:sz w:val="24"/>
          <w:szCs w:val="24"/>
        </w:rPr>
        <w:t xml:space="preserve"> a voluntary variation of the registration of the biodiversity project in respect of which the certificate was issued—the date the notice of the decision to vary the certificate was given </w:t>
      </w:r>
      <w:r w:rsidRPr="00342EB8">
        <w:rPr>
          <w:rFonts w:ascii="Times New Roman" w:hAnsi="Times New Roman" w:cs="Times New Roman"/>
          <w:sz w:val="24"/>
          <w:szCs w:val="24"/>
        </w:rPr>
        <w:t xml:space="preserve">to the </w:t>
      </w:r>
      <w:r w:rsidR="00CC3B0C" w:rsidRPr="00342EB8">
        <w:rPr>
          <w:rFonts w:ascii="Times New Roman" w:hAnsi="Times New Roman" w:cs="Times New Roman"/>
          <w:sz w:val="24"/>
          <w:szCs w:val="24"/>
        </w:rPr>
        <w:t>holder of the certificate.</w:t>
      </w:r>
    </w:p>
    <w:p w14:paraId="559807E9" w14:textId="77777777" w:rsidR="00CC3B0C" w:rsidRPr="00C83C4D" w:rsidRDefault="00CC3B0C" w:rsidP="002F3797">
      <w:pPr>
        <w:pStyle w:val="ListParagraph"/>
        <w:ind w:left="0" w:hanging="567"/>
        <w:rPr>
          <w:rFonts w:ascii="Times New Roman" w:hAnsi="Times New Roman" w:cs="Times New Roman"/>
          <w:sz w:val="24"/>
          <w:szCs w:val="24"/>
        </w:rPr>
      </w:pPr>
    </w:p>
    <w:p w14:paraId="18B20105" w14:textId="3A4FBA00" w:rsidR="004C2601" w:rsidRDefault="00CC3B0C"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effect of </w:t>
      </w:r>
      <w:r w:rsidR="00B62368">
        <w:rPr>
          <w:rFonts w:ascii="Times New Roman" w:hAnsi="Times New Roman" w:cs="Times New Roman"/>
          <w:sz w:val="24"/>
          <w:szCs w:val="24"/>
        </w:rPr>
        <w:t xml:space="preserve">subsection </w:t>
      </w:r>
      <w:r w:rsidR="00A21E4F">
        <w:rPr>
          <w:rFonts w:ascii="Times New Roman" w:hAnsi="Times New Roman" w:cs="Times New Roman"/>
          <w:sz w:val="24"/>
          <w:szCs w:val="24"/>
        </w:rPr>
        <w:t>109</w:t>
      </w:r>
      <w:r w:rsidR="00B62368">
        <w:rPr>
          <w:rFonts w:ascii="Times New Roman" w:hAnsi="Times New Roman" w:cs="Times New Roman"/>
          <w:sz w:val="24"/>
          <w:szCs w:val="24"/>
        </w:rPr>
        <w:t xml:space="preserve">(3) of the NR Rules is that the Regulator must, as soon as practicable after a biodiversity certificate is transferred from one Register account </w:t>
      </w:r>
      <w:r w:rsidR="004C2601">
        <w:rPr>
          <w:rFonts w:ascii="Times New Roman" w:hAnsi="Times New Roman" w:cs="Times New Roman"/>
          <w:sz w:val="24"/>
          <w:szCs w:val="24"/>
        </w:rPr>
        <w:t>to another Register account, publish:</w:t>
      </w:r>
    </w:p>
    <w:p w14:paraId="7F10566F" w14:textId="081B06C6" w:rsidR="004C2601" w:rsidRDefault="004C2601" w:rsidP="002F3797">
      <w:pPr>
        <w:pStyle w:val="ListParagraph"/>
        <w:ind w:left="0" w:hanging="567"/>
        <w:rPr>
          <w:rFonts w:ascii="Times New Roman" w:hAnsi="Times New Roman" w:cs="Times New Roman"/>
          <w:sz w:val="24"/>
          <w:szCs w:val="24"/>
        </w:rPr>
      </w:pPr>
    </w:p>
    <w:p w14:paraId="1DB9BC8C" w14:textId="77777777" w:rsidR="00DF4CE8" w:rsidRDefault="00DF4CE8" w:rsidP="000B64A8">
      <w:pPr>
        <w:pStyle w:val="ListParagraph"/>
        <w:numPr>
          <w:ilvl w:val="1"/>
          <w:numId w:val="2"/>
        </w:numPr>
        <w:ind w:left="567" w:hanging="567"/>
        <w:rPr>
          <w:rFonts w:ascii="Times New Roman" w:hAnsi="Times New Roman" w:cs="Times New Roman"/>
          <w:sz w:val="24"/>
          <w:szCs w:val="24"/>
        </w:rPr>
      </w:pPr>
      <w:r w:rsidRPr="00DF4CE8">
        <w:rPr>
          <w:rFonts w:ascii="Times New Roman" w:hAnsi="Times New Roman" w:cs="Times New Roman"/>
          <w:sz w:val="24"/>
          <w:szCs w:val="24"/>
        </w:rPr>
        <w:t>the account number and holder of the Register account in which the certificate is held after the transfer;</w:t>
      </w:r>
      <w:r>
        <w:rPr>
          <w:rFonts w:ascii="Times New Roman" w:hAnsi="Times New Roman" w:cs="Times New Roman"/>
          <w:sz w:val="24"/>
          <w:szCs w:val="24"/>
        </w:rPr>
        <w:t xml:space="preserve"> and</w:t>
      </w:r>
    </w:p>
    <w:p w14:paraId="35343417" w14:textId="77777777" w:rsidR="00DF4CE8" w:rsidRDefault="00DF4CE8" w:rsidP="000B64A8">
      <w:pPr>
        <w:pStyle w:val="ListParagraph"/>
        <w:ind w:left="567" w:hanging="567"/>
        <w:rPr>
          <w:rFonts w:ascii="Times New Roman" w:hAnsi="Times New Roman" w:cs="Times New Roman"/>
          <w:sz w:val="24"/>
          <w:szCs w:val="24"/>
        </w:rPr>
      </w:pPr>
    </w:p>
    <w:p w14:paraId="030A2530" w14:textId="2EBF2781" w:rsidR="004C2601" w:rsidRPr="00DF4CE8" w:rsidRDefault="00DF4CE8" w:rsidP="000B64A8">
      <w:pPr>
        <w:pStyle w:val="ListParagraph"/>
        <w:numPr>
          <w:ilvl w:val="1"/>
          <w:numId w:val="2"/>
        </w:numPr>
        <w:ind w:left="567" w:hanging="567"/>
        <w:rPr>
          <w:rFonts w:ascii="Times New Roman" w:hAnsi="Times New Roman" w:cs="Times New Roman"/>
          <w:sz w:val="24"/>
          <w:szCs w:val="24"/>
        </w:rPr>
      </w:pPr>
      <w:r w:rsidRPr="00DF4CE8">
        <w:rPr>
          <w:rFonts w:ascii="Times New Roman" w:hAnsi="Times New Roman" w:cs="Times New Roman"/>
          <w:sz w:val="24"/>
          <w:szCs w:val="24"/>
        </w:rPr>
        <w:t>the day on which the Regulator transfers the certificate by making an entry for the certificate in that Register account</w:t>
      </w:r>
      <w:r>
        <w:rPr>
          <w:rFonts w:ascii="Times New Roman" w:hAnsi="Times New Roman" w:cs="Times New Roman"/>
          <w:sz w:val="24"/>
          <w:szCs w:val="24"/>
        </w:rPr>
        <w:t>.</w:t>
      </w:r>
    </w:p>
    <w:p w14:paraId="3CC99D57" w14:textId="4E908102" w:rsidR="00CC3B0C" w:rsidRDefault="00B62368" w:rsidP="002F3797">
      <w:pPr>
        <w:pStyle w:val="ListParagraph"/>
        <w:ind w:left="0" w:hanging="567"/>
        <w:rPr>
          <w:rFonts w:ascii="Times New Roman" w:hAnsi="Times New Roman" w:cs="Times New Roman"/>
          <w:sz w:val="24"/>
          <w:szCs w:val="24"/>
        </w:rPr>
      </w:pPr>
      <w:r>
        <w:rPr>
          <w:rFonts w:ascii="Times New Roman" w:hAnsi="Times New Roman" w:cs="Times New Roman"/>
          <w:sz w:val="24"/>
          <w:szCs w:val="24"/>
        </w:rPr>
        <w:t xml:space="preserve"> </w:t>
      </w:r>
    </w:p>
    <w:p w14:paraId="27EC52D1" w14:textId="5353421F" w:rsidR="00DF4CE8" w:rsidRDefault="00DF4CE8"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All publication requirements under section </w:t>
      </w:r>
      <w:r w:rsidR="00A21E4F">
        <w:rPr>
          <w:rFonts w:ascii="Times New Roman" w:hAnsi="Times New Roman" w:cs="Times New Roman"/>
          <w:sz w:val="24"/>
          <w:szCs w:val="24"/>
        </w:rPr>
        <w:t>109</w:t>
      </w:r>
      <w:r>
        <w:rPr>
          <w:rFonts w:ascii="Times New Roman" w:hAnsi="Times New Roman" w:cs="Times New Roman"/>
          <w:sz w:val="24"/>
          <w:szCs w:val="24"/>
        </w:rPr>
        <w:t xml:space="preserve"> must be met by publishing the required information on the Regulator’s website.</w:t>
      </w:r>
    </w:p>
    <w:p w14:paraId="6DFA8ED3" w14:textId="77777777" w:rsidR="00DF4CE8" w:rsidRDefault="00DF4CE8" w:rsidP="002F3797">
      <w:pPr>
        <w:pStyle w:val="ListParagraph"/>
        <w:ind w:left="0" w:hanging="567"/>
        <w:rPr>
          <w:rFonts w:ascii="Times New Roman" w:hAnsi="Times New Roman" w:cs="Times New Roman"/>
          <w:sz w:val="24"/>
          <w:szCs w:val="24"/>
        </w:rPr>
      </w:pPr>
    </w:p>
    <w:p w14:paraId="0F9D6805" w14:textId="3F214BD0" w:rsidR="00132335" w:rsidRPr="00DF4CE8" w:rsidRDefault="00FE1234" w:rsidP="002F3797">
      <w:pPr>
        <w:pStyle w:val="ListParagraph"/>
        <w:numPr>
          <w:ilvl w:val="0"/>
          <w:numId w:val="2"/>
        </w:numPr>
        <w:ind w:left="0" w:hanging="567"/>
        <w:rPr>
          <w:rFonts w:ascii="Times New Roman" w:hAnsi="Times New Roman" w:cs="Times New Roman"/>
          <w:sz w:val="24"/>
          <w:szCs w:val="24"/>
        </w:rPr>
      </w:pPr>
      <w:r w:rsidRPr="00FE1234">
        <w:rPr>
          <w:rFonts w:ascii="Times New Roman" w:hAnsi="Times New Roman" w:cs="Times New Roman"/>
          <w:sz w:val="24"/>
          <w:szCs w:val="24"/>
        </w:rPr>
        <w:t xml:space="preserve">The publication of this information on the Regulator’s website </w:t>
      </w:r>
      <w:r w:rsidR="00DF4CE8">
        <w:rPr>
          <w:rFonts w:ascii="Times New Roman" w:hAnsi="Times New Roman" w:cs="Times New Roman"/>
          <w:sz w:val="24"/>
          <w:szCs w:val="24"/>
        </w:rPr>
        <w:t>is</w:t>
      </w:r>
      <w:r w:rsidRPr="00FE1234">
        <w:rPr>
          <w:rFonts w:ascii="Times New Roman" w:hAnsi="Times New Roman" w:cs="Times New Roman"/>
          <w:sz w:val="24"/>
          <w:szCs w:val="24"/>
        </w:rPr>
        <w:t xml:space="preserve"> necessary to ensure that there is regular and accurate information to the market about the issuing, varying and transfer of biodiversity certificates. This ensures that participants </w:t>
      </w:r>
      <w:r w:rsidR="00DF4CE8">
        <w:rPr>
          <w:rFonts w:ascii="Times New Roman" w:hAnsi="Times New Roman" w:cs="Times New Roman"/>
          <w:sz w:val="24"/>
          <w:szCs w:val="24"/>
        </w:rPr>
        <w:t>are</w:t>
      </w:r>
      <w:r w:rsidRPr="00FE1234">
        <w:rPr>
          <w:rFonts w:ascii="Times New Roman" w:hAnsi="Times New Roman" w:cs="Times New Roman"/>
          <w:sz w:val="24"/>
          <w:szCs w:val="24"/>
        </w:rPr>
        <w:t xml:space="preserve"> able to obtain accurate and up-to-date information about the supply and status of biodiversity </w:t>
      </w:r>
      <w:proofErr w:type="gramStart"/>
      <w:r w:rsidRPr="00FE1234">
        <w:rPr>
          <w:rFonts w:ascii="Times New Roman" w:hAnsi="Times New Roman" w:cs="Times New Roman"/>
          <w:sz w:val="24"/>
          <w:szCs w:val="24"/>
        </w:rPr>
        <w:t>certificates, and</w:t>
      </w:r>
      <w:proofErr w:type="gramEnd"/>
      <w:r w:rsidRPr="00FE1234">
        <w:rPr>
          <w:rFonts w:ascii="Times New Roman" w:hAnsi="Times New Roman" w:cs="Times New Roman"/>
          <w:sz w:val="24"/>
          <w:szCs w:val="24"/>
        </w:rPr>
        <w:t xml:space="preserve"> have confidence in conducting their business affairs. </w:t>
      </w:r>
    </w:p>
    <w:p w14:paraId="37344EC2" w14:textId="0BE13941" w:rsidR="00132335" w:rsidRPr="00132335" w:rsidRDefault="00132335" w:rsidP="002F3797">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A21E4F">
        <w:rPr>
          <w:rFonts w:ascii="Times New Roman" w:hAnsi="Times New Roman" w:cs="Times New Roman"/>
          <w:sz w:val="24"/>
          <w:szCs w:val="24"/>
          <w:u w:val="single"/>
        </w:rPr>
        <w:t>110</w:t>
      </w:r>
      <w:r w:rsidRPr="00132335">
        <w:rPr>
          <w:rFonts w:ascii="Times New Roman" w:hAnsi="Times New Roman" w:cs="Times New Roman"/>
          <w:sz w:val="24"/>
          <w:szCs w:val="24"/>
          <w:u w:val="single"/>
        </w:rPr>
        <w:t xml:space="preserve"> – Reports about activities of</w:t>
      </w:r>
      <w:r w:rsidR="00E827FF">
        <w:rPr>
          <w:rFonts w:ascii="Times New Roman" w:hAnsi="Times New Roman" w:cs="Times New Roman"/>
          <w:sz w:val="24"/>
          <w:szCs w:val="24"/>
          <w:u w:val="single"/>
        </w:rPr>
        <w:t xml:space="preserve"> the</w:t>
      </w:r>
      <w:r w:rsidRPr="00132335">
        <w:rPr>
          <w:rFonts w:ascii="Times New Roman" w:hAnsi="Times New Roman" w:cs="Times New Roman"/>
          <w:sz w:val="24"/>
          <w:szCs w:val="24"/>
          <w:u w:val="single"/>
        </w:rPr>
        <w:t xml:space="preserve"> Regulator</w:t>
      </w:r>
    </w:p>
    <w:p w14:paraId="1F0B9160" w14:textId="109E7010" w:rsidR="009A4B44" w:rsidRPr="009A4B44" w:rsidRDefault="009A4B44"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Section</w:t>
      </w:r>
      <w:r w:rsidRPr="009A4B44">
        <w:rPr>
          <w:rFonts w:ascii="Times New Roman" w:hAnsi="Times New Roman" w:cs="Times New Roman"/>
          <w:sz w:val="24"/>
          <w:szCs w:val="24"/>
        </w:rPr>
        <w:t xml:space="preserve"> 172 </w:t>
      </w:r>
      <w:r>
        <w:rPr>
          <w:rFonts w:ascii="Times New Roman" w:hAnsi="Times New Roman" w:cs="Times New Roman"/>
          <w:sz w:val="24"/>
          <w:szCs w:val="24"/>
        </w:rPr>
        <w:t>of the NR Act r</w:t>
      </w:r>
      <w:r w:rsidRPr="009A4B44">
        <w:rPr>
          <w:rFonts w:ascii="Times New Roman" w:hAnsi="Times New Roman" w:cs="Times New Roman"/>
          <w:sz w:val="24"/>
          <w:szCs w:val="24"/>
        </w:rPr>
        <w:t>equire</w:t>
      </w:r>
      <w:r>
        <w:rPr>
          <w:rFonts w:ascii="Times New Roman" w:hAnsi="Times New Roman" w:cs="Times New Roman"/>
          <w:sz w:val="24"/>
          <w:szCs w:val="24"/>
        </w:rPr>
        <w:t>s</w:t>
      </w:r>
      <w:r w:rsidRPr="009A4B44">
        <w:rPr>
          <w:rFonts w:ascii="Times New Roman" w:hAnsi="Times New Roman" w:cs="Times New Roman"/>
          <w:sz w:val="24"/>
          <w:szCs w:val="24"/>
        </w:rPr>
        <w:t xml:space="preserve"> the Regulator to publish on its website an annual report about the activities of the Regulator during each financial year. The report </w:t>
      </w:r>
      <w:r>
        <w:rPr>
          <w:rFonts w:ascii="Times New Roman" w:hAnsi="Times New Roman" w:cs="Times New Roman"/>
          <w:sz w:val="24"/>
          <w:szCs w:val="24"/>
        </w:rPr>
        <w:t>is</w:t>
      </w:r>
      <w:r w:rsidRPr="009A4B44">
        <w:rPr>
          <w:rFonts w:ascii="Times New Roman" w:hAnsi="Times New Roman" w:cs="Times New Roman"/>
          <w:sz w:val="24"/>
          <w:szCs w:val="24"/>
        </w:rPr>
        <w:t xml:space="preserve"> required to be </w:t>
      </w:r>
      <w:r w:rsidRPr="009A4B44">
        <w:rPr>
          <w:rFonts w:ascii="Times New Roman" w:hAnsi="Times New Roman" w:cs="Times New Roman"/>
          <w:sz w:val="24"/>
          <w:szCs w:val="24"/>
        </w:rPr>
        <w:lastRenderedPageBreak/>
        <w:t xml:space="preserve">published as soon as practicable after the end of the financial year to which the report relates. The report </w:t>
      </w:r>
      <w:r>
        <w:rPr>
          <w:rFonts w:ascii="Times New Roman" w:hAnsi="Times New Roman" w:cs="Times New Roman"/>
          <w:sz w:val="24"/>
          <w:szCs w:val="24"/>
        </w:rPr>
        <w:t>is required to</w:t>
      </w:r>
      <w:r w:rsidRPr="009A4B44">
        <w:rPr>
          <w:rFonts w:ascii="Times New Roman" w:hAnsi="Times New Roman" w:cs="Times New Roman"/>
          <w:sz w:val="24"/>
          <w:szCs w:val="24"/>
        </w:rPr>
        <w:t xml:space="preserve"> deal with any matters prescribed by the rules</w:t>
      </w:r>
      <w:r w:rsidR="002812D1">
        <w:rPr>
          <w:rFonts w:ascii="Times New Roman" w:hAnsi="Times New Roman" w:cs="Times New Roman"/>
          <w:sz w:val="24"/>
          <w:szCs w:val="24"/>
        </w:rPr>
        <w:t xml:space="preserve"> (see </w:t>
      </w:r>
      <w:r w:rsidR="005B2B0E">
        <w:rPr>
          <w:rFonts w:ascii="Times New Roman" w:hAnsi="Times New Roman" w:cs="Times New Roman"/>
          <w:sz w:val="24"/>
          <w:szCs w:val="24"/>
        </w:rPr>
        <w:t>subsection 172(2) of the NR Act)</w:t>
      </w:r>
      <w:r w:rsidRPr="009A4B44">
        <w:rPr>
          <w:rFonts w:ascii="Times New Roman" w:hAnsi="Times New Roman" w:cs="Times New Roman"/>
          <w:sz w:val="24"/>
          <w:szCs w:val="24"/>
        </w:rPr>
        <w:t>.</w:t>
      </w:r>
    </w:p>
    <w:p w14:paraId="19D4D03E" w14:textId="77777777" w:rsidR="009A4B44" w:rsidRPr="009A4B44" w:rsidRDefault="009A4B44" w:rsidP="002F3797">
      <w:pPr>
        <w:pStyle w:val="ListParagraph"/>
        <w:ind w:left="0" w:hanging="567"/>
        <w:rPr>
          <w:rFonts w:ascii="Times New Roman" w:hAnsi="Times New Roman" w:cs="Times New Roman"/>
          <w:sz w:val="24"/>
          <w:szCs w:val="24"/>
        </w:rPr>
      </w:pPr>
    </w:p>
    <w:p w14:paraId="013A1D97" w14:textId="6A0B3042" w:rsidR="00132335" w:rsidRDefault="009A4B44" w:rsidP="002F3797">
      <w:pPr>
        <w:pStyle w:val="ListParagraph"/>
        <w:numPr>
          <w:ilvl w:val="0"/>
          <w:numId w:val="2"/>
        </w:numPr>
        <w:ind w:left="0" w:hanging="567"/>
        <w:rPr>
          <w:rFonts w:ascii="Times New Roman" w:hAnsi="Times New Roman" w:cs="Times New Roman"/>
          <w:sz w:val="24"/>
          <w:szCs w:val="24"/>
        </w:rPr>
      </w:pPr>
      <w:r w:rsidRPr="009A4B44">
        <w:rPr>
          <w:rFonts w:ascii="Times New Roman" w:hAnsi="Times New Roman" w:cs="Times New Roman"/>
          <w:sz w:val="24"/>
          <w:szCs w:val="24"/>
        </w:rPr>
        <w:t>The purpose of this requirement is to ensure that the Regulator provides regular and accurate information to the market about the issuing of biodiversity certificates</w:t>
      </w:r>
      <w:r>
        <w:rPr>
          <w:rFonts w:ascii="Times New Roman" w:hAnsi="Times New Roman" w:cs="Times New Roman"/>
          <w:sz w:val="24"/>
          <w:szCs w:val="24"/>
        </w:rPr>
        <w:t>.</w:t>
      </w:r>
    </w:p>
    <w:p w14:paraId="6DFE75CB" w14:textId="77777777" w:rsidR="009A4B44" w:rsidRPr="009A4B44" w:rsidRDefault="009A4B44" w:rsidP="002F3797">
      <w:pPr>
        <w:pStyle w:val="ListParagraph"/>
        <w:ind w:left="0" w:hanging="567"/>
        <w:rPr>
          <w:rFonts w:ascii="Times New Roman" w:hAnsi="Times New Roman" w:cs="Times New Roman"/>
          <w:sz w:val="24"/>
          <w:szCs w:val="24"/>
        </w:rPr>
      </w:pPr>
    </w:p>
    <w:p w14:paraId="2B86D0A1" w14:textId="66CEB706" w:rsidR="009A4B44" w:rsidRDefault="002812D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A21E4F">
        <w:rPr>
          <w:rFonts w:ascii="Times New Roman" w:hAnsi="Times New Roman" w:cs="Times New Roman"/>
          <w:sz w:val="24"/>
          <w:szCs w:val="24"/>
        </w:rPr>
        <w:t>110</w:t>
      </w:r>
      <w:r>
        <w:rPr>
          <w:rFonts w:ascii="Times New Roman" w:hAnsi="Times New Roman" w:cs="Times New Roman"/>
          <w:sz w:val="24"/>
          <w:szCs w:val="24"/>
        </w:rPr>
        <w:t xml:space="preserve"> of the </w:t>
      </w:r>
      <w:r w:rsidR="00630391">
        <w:rPr>
          <w:rFonts w:ascii="Times New Roman" w:hAnsi="Times New Roman" w:cs="Times New Roman"/>
          <w:sz w:val="24"/>
          <w:szCs w:val="24"/>
        </w:rPr>
        <w:t xml:space="preserve">NR Rules is made for the purpose of subsection 172(2) of the NR Act and </w:t>
      </w:r>
      <w:r w:rsidR="00630391" w:rsidRPr="00630391">
        <w:rPr>
          <w:rFonts w:ascii="Times New Roman" w:hAnsi="Times New Roman" w:cs="Times New Roman"/>
          <w:sz w:val="24"/>
          <w:szCs w:val="24"/>
        </w:rPr>
        <w:t xml:space="preserve">prescribes the matters that must be dealt with in a report about the activities of the Regulator under the </w:t>
      </w:r>
      <w:r w:rsidR="00470DC7">
        <w:rPr>
          <w:rFonts w:ascii="Times New Roman" w:hAnsi="Times New Roman" w:cs="Times New Roman"/>
          <w:sz w:val="24"/>
          <w:szCs w:val="24"/>
        </w:rPr>
        <w:t xml:space="preserve">NR </w:t>
      </w:r>
      <w:r w:rsidR="00630391" w:rsidRPr="00630391">
        <w:rPr>
          <w:rFonts w:ascii="Times New Roman" w:hAnsi="Times New Roman" w:cs="Times New Roman"/>
          <w:sz w:val="24"/>
          <w:szCs w:val="24"/>
        </w:rPr>
        <w:t>Act during a financial year</w:t>
      </w:r>
      <w:r w:rsidR="00CC0544">
        <w:rPr>
          <w:rFonts w:ascii="Times New Roman" w:hAnsi="Times New Roman" w:cs="Times New Roman"/>
          <w:sz w:val="24"/>
          <w:szCs w:val="24"/>
        </w:rPr>
        <w:t>. These matters are:</w:t>
      </w:r>
    </w:p>
    <w:p w14:paraId="4F1AAB59" w14:textId="77777777" w:rsidR="00CC0544" w:rsidRPr="00CC0544" w:rsidRDefault="00CC0544" w:rsidP="002F3797">
      <w:pPr>
        <w:pStyle w:val="ListParagraph"/>
        <w:ind w:left="0" w:hanging="567"/>
        <w:rPr>
          <w:rFonts w:ascii="Times New Roman" w:hAnsi="Times New Roman" w:cs="Times New Roman"/>
          <w:sz w:val="24"/>
          <w:szCs w:val="24"/>
        </w:rPr>
      </w:pPr>
    </w:p>
    <w:p w14:paraId="44492C73" w14:textId="77777777" w:rsidR="003C0F34" w:rsidRDefault="003C0F34" w:rsidP="000B64A8">
      <w:pPr>
        <w:pStyle w:val="ListParagraph"/>
        <w:numPr>
          <w:ilvl w:val="1"/>
          <w:numId w:val="2"/>
        </w:numPr>
        <w:ind w:left="567" w:hanging="567"/>
        <w:rPr>
          <w:rFonts w:ascii="Times New Roman" w:hAnsi="Times New Roman" w:cs="Times New Roman"/>
          <w:sz w:val="24"/>
          <w:szCs w:val="24"/>
        </w:rPr>
      </w:pPr>
      <w:r w:rsidRPr="003C0F34">
        <w:rPr>
          <w:rFonts w:ascii="Times New Roman" w:hAnsi="Times New Roman" w:cs="Times New Roman"/>
          <w:sz w:val="24"/>
          <w:szCs w:val="24"/>
        </w:rPr>
        <w:t>the number of registrations of biodiversity projects approved during the year;</w:t>
      </w:r>
      <w:r>
        <w:rPr>
          <w:rFonts w:ascii="Times New Roman" w:hAnsi="Times New Roman" w:cs="Times New Roman"/>
          <w:sz w:val="24"/>
          <w:szCs w:val="24"/>
        </w:rPr>
        <w:t xml:space="preserve"> and</w:t>
      </w:r>
    </w:p>
    <w:p w14:paraId="639B4682" w14:textId="77777777" w:rsidR="003C0F34" w:rsidRDefault="003C0F34" w:rsidP="000B64A8">
      <w:pPr>
        <w:pStyle w:val="ListParagraph"/>
        <w:ind w:left="567" w:hanging="567"/>
        <w:rPr>
          <w:rFonts w:ascii="Times New Roman" w:hAnsi="Times New Roman" w:cs="Times New Roman"/>
          <w:sz w:val="24"/>
          <w:szCs w:val="24"/>
        </w:rPr>
      </w:pPr>
    </w:p>
    <w:p w14:paraId="6EE4B43D" w14:textId="77777777" w:rsidR="003C0F34" w:rsidRDefault="003C0F34" w:rsidP="000B64A8">
      <w:pPr>
        <w:pStyle w:val="ListParagraph"/>
        <w:numPr>
          <w:ilvl w:val="1"/>
          <w:numId w:val="2"/>
        </w:numPr>
        <w:ind w:left="567" w:hanging="567"/>
        <w:rPr>
          <w:rFonts w:ascii="Times New Roman" w:hAnsi="Times New Roman" w:cs="Times New Roman"/>
          <w:sz w:val="24"/>
          <w:szCs w:val="24"/>
        </w:rPr>
      </w:pPr>
      <w:r w:rsidRPr="003C0F34">
        <w:rPr>
          <w:rFonts w:ascii="Times New Roman" w:hAnsi="Times New Roman" w:cs="Times New Roman"/>
          <w:sz w:val="24"/>
          <w:szCs w:val="24"/>
        </w:rPr>
        <w:t>the number of registrations of biodiversity projects varied during the year;</w:t>
      </w:r>
      <w:r>
        <w:rPr>
          <w:rFonts w:ascii="Times New Roman" w:hAnsi="Times New Roman" w:cs="Times New Roman"/>
          <w:sz w:val="24"/>
          <w:szCs w:val="24"/>
        </w:rPr>
        <w:t xml:space="preserve"> and</w:t>
      </w:r>
    </w:p>
    <w:p w14:paraId="56E37EB2" w14:textId="77777777" w:rsidR="003C0F34" w:rsidRPr="003C0F34" w:rsidRDefault="003C0F34" w:rsidP="000B64A8">
      <w:pPr>
        <w:pStyle w:val="ListParagraph"/>
        <w:ind w:left="567" w:hanging="567"/>
        <w:rPr>
          <w:rFonts w:ascii="Times New Roman" w:hAnsi="Times New Roman" w:cs="Times New Roman"/>
          <w:sz w:val="24"/>
          <w:szCs w:val="24"/>
        </w:rPr>
      </w:pPr>
    </w:p>
    <w:p w14:paraId="59FACF76" w14:textId="77777777" w:rsidR="00B474DC" w:rsidRDefault="003C0F34" w:rsidP="000B64A8">
      <w:pPr>
        <w:pStyle w:val="ListParagraph"/>
        <w:numPr>
          <w:ilvl w:val="1"/>
          <w:numId w:val="2"/>
        </w:numPr>
        <w:ind w:left="567" w:hanging="567"/>
        <w:rPr>
          <w:rFonts w:ascii="Times New Roman" w:hAnsi="Times New Roman" w:cs="Times New Roman"/>
          <w:sz w:val="24"/>
          <w:szCs w:val="24"/>
        </w:rPr>
      </w:pPr>
      <w:r w:rsidRPr="003C0F34">
        <w:rPr>
          <w:rFonts w:ascii="Times New Roman" w:hAnsi="Times New Roman" w:cs="Times New Roman"/>
          <w:sz w:val="24"/>
          <w:szCs w:val="24"/>
        </w:rPr>
        <w:t>for each variation</w:t>
      </w:r>
      <w:r>
        <w:rPr>
          <w:rFonts w:ascii="Times New Roman" w:hAnsi="Times New Roman" w:cs="Times New Roman"/>
          <w:sz w:val="24"/>
          <w:szCs w:val="24"/>
        </w:rPr>
        <w:t xml:space="preserve"> of a project’s registration – </w:t>
      </w:r>
      <w:r w:rsidRPr="003C0F34">
        <w:rPr>
          <w:rFonts w:ascii="Times New Roman" w:hAnsi="Times New Roman" w:cs="Times New Roman"/>
          <w:sz w:val="24"/>
          <w:szCs w:val="24"/>
        </w:rPr>
        <w:t>whether the variation was:</w:t>
      </w:r>
    </w:p>
    <w:p w14:paraId="05F5D928" w14:textId="77777777" w:rsidR="00B474DC" w:rsidRPr="00B474DC" w:rsidRDefault="00B474DC" w:rsidP="000B64A8">
      <w:pPr>
        <w:pStyle w:val="ListParagraph"/>
        <w:ind w:left="567" w:hanging="567"/>
        <w:rPr>
          <w:rFonts w:ascii="Times New Roman" w:hAnsi="Times New Roman" w:cs="Times New Roman"/>
          <w:sz w:val="24"/>
          <w:szCs w:val="24"/>
        </w:rPr>
      </w:pPr>
    </w:p>
    <w:p w14:paraId="1F688D35" w14:textId="77777777" w:rsidR="00B474DC" w:rsidRDefault="003C0F34" w:rsidP="000B64A8">
      <w:pPr>
        <w:pStyle w:val="ListParagraph"/>
        <w:numPr>
          <w:ilvl w:val="2"/>
          <w:numId w:val="2"/>
        </w:numPr>
        <w:ind w:left="1134" w:hanging="567"/>
        <w:rPr>
          <w:rFonts w:ascii="Times New Roman" w:hAnsi="Times New Roman" w:cs="Times New Roman"/>
          <w:sz w:val="24"/>
          <w:szCs w:val="24"/>
        </w:rPr>
      </w:pPr>
      <w:r w:rsidRPr="00B474DC">
        <w:rPr>
          <w:rFonts w:ascii="Times New Roman" w:hAnsi="Times New Roman" w:cs="Times New Roman"/>
          <w:sz w:val="24"/>
          <w:szCs w:val="24"/>
        </w:rPr>
        <w:t>to change the identity of the project proponent for the project; or</w:t>
      </w:r>
    </w:p>
    <w:p w14:paraId="10A4345A" w14:textId="77777777" w:rsidR="00B474DC" w:rsidRDefault="00B474DC" w:rsidP="000B64A8">
      <w:pPr>
        <w:pStyle w:val="ListParagraph"/>
        <w:ind w:left="1134" w:hanging="567"/>
        <w:rPr>
          <w:rFonts w:ascii="Times New Roman" w:hAnsi="Times New Roman" w:cs="Times New Roman"/>
          <w:sz w:val="24"/>
          <w:szCs w:val="24"/>
        </w:rPr>
      </w:pPr>
    </w:p>
    <w:p w14:paraId="0DFF4261" w14:textId="77777777" w:rsidR="00B474DC" w:rsidRDefault="003C0F34" w:rsidP="000B64A8">
      <w:pPr>
        <w:pStyle w:val="ListParagraph"/>
        <w:numPr>
          <w:ilvl w:val="2"/>
          <w:numId w:val="2"/>
        </w:numPr>
        <w:ind w:left="1134" w:hanging="567"/>
        <w:rPr>
          <w:rFonts w:ascii="Times New Roman" w:hAnsi="Times New Roman" w:cs="Times New Roman"/>
          <w:sz w:val="24"/>
          <w:szCs w:val="24"/>
        </w:rPr>
      </w:pPr>
      <w:r w:rsidRPr="00B474DC">
        <w:rPr>
          <w:rFonts w:ascii="Times New Roman" w:hAnsi="Times New Roman" w:cs="Times New Roman"/>
          <w:sz w:val="24"/>
          <w:szCs w:val="24"/>
        </w:rPr>
        <w:t>to change the project area of the project; or</w:t>
      </w:r>
    </w:p>
    <w:p w14:paraId="2D629868" w14:textId="77777777" w:rsidR="00AB4916" w:rsidRPr="00AB4916" w:rsidRDefault="00AB4916" w:rsidP="000B64A8">
      <w:pPr>
        <w:pStyle w:val="ListParagraph"/>
        <w:ind w:left="1134" w:hanging="567"/>
        <w:rPr>
          <w:rFonts w:ascii="Times New Roman" w:hAnsi="Times New Roman" w:cs="Times New Roman"/>
          <w:sz w:val="24"/>
          <w:szCs w:val="24"/>
        </w:rPr>
      </w:pPr>
    </w:p>
    <w:p w14:paraId="38123406" w14:textId="26B6C014" w:rsidR="00AB4916" w:rsidRDefault="00384068" w:rsidP="000B64A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to change the methodology determination that covers the project; or</w:t>
      </w:r>
    </w:p>
    <w:p w14:paraId="2218641F" w14:textId="77777777" w:rsidR="00384068" w:rsidRPr="00384068" w:rsidRDefault="00384068" w:rsidP="000B64A8">
      <w:pPr>
        <w:pStyle w:val="ListParagraph"/>
        <w:ind w:left="1134" w:hanging="567"/>
        <w:rPr>
          <w:rFonts w:ascii="Times New Roman" w:hAnsi="Times New Roman" w:cs="Times New Roman"/>
          <w:sz w:val="24"/>
          <w:szCs w:val="24"/>
        </w:rPr>
      </w:pPr>
    </w:p>
    <w:p w14:paraId="5ADB1744" w14:textId="29DABEB7" w:rsidR="00384068" w:rsidRDefault="00384068" w:rsidP="000B64A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to change the project’s activity period; or</w:t>
      </w:r>
    </w:p>
    <w:p w14:paraId="56FB995D" w14:textId="77777777" w:rsidR="00384068" w:rsidRPr="00384068" w:rsidRDefault="00384068" w:rsidP="000B64A8">
      <w:pPr>
        <w:pStyle w:val="ListParagraph"/>
        <w:ind w:left="1134" w:hanging="567"/>
        <w:rPr>
          <w:rFonts w:ascii="Times New Roman" w:hAnsi="Times New Roman" w:cs="Times New Roman"/>
          <w:sz w:val="24"/>
          <w:szCs w:val="24"/>
        </w:rPr>
      </w:pPr>
    </w:p>
    <w:p w14:paraId="1020D798" w14:textId="3C21AD8B" w:rsidR="00384068" w:rsidRDefault="00384068" w:rsidP="000B64A8">
      <w:pPr>
        <w:pStyle w:val="ListParagraph"/>
        <w:numPr>
          <w:ilvl w:val="2"/>
          <w:numId w:val="2"/>
        </w:numPr>
        <w:ind w:left="1134" w:hanging="567"/>
        <w:rPr>
          <w:rFonts w:ascii="Times New Roman" w:hAnsi="Times New Roman" w:cs="Times New Roman"/>
          <w:sz w:val="24"/>
          <w:szCs w:val="24"/>
        </w:rPr>
      </w:pPr>
      <w:r>
        <w:rPr>
          <w:rFonts w:ascii="Times New Roman" w:hAnsi="Times New Roman" w:cs="Times New Roman"/>
          <w:sz w:val="24"/>
          <w:szCs w:val="24"/>
        </w:rPr>
        <w:t>to change the project’s permanence period; or</w:t>
      </w:r>
    </w:p>
    <w:p w14:paraId="14A240AF" w14:textId="77777777" w:rsidR="00B474DC" w:rsidRPr="00B474DC" w:rsidRDefault="00B474DC" w:rsidP="000B64A8">
      <w:pPr>
        <w:pStyle w:val="ListParagraph"/>
        <w:ind w:left="1134" w:hanging="567"/>
        <w:rPr>
          <w:rFonts w:ascii="Times New Roman" w:hAnsi="Times New Roman" w:cs="Times New Roman"/>
          <w:sz w:val="24"/>
          <w:szCs w:val="24"/>
        </w:rPr>
      </w:pPr>
    </w:p>
    <w:p w14:paraId="15850009" w14:textId="101B61E2" w:rsidR="00B474DC" w:rsidRDefault="003C0F34" w:rsidP="000B64A8">
      <w:pPr>
        <w:pStyle w:val="ListParagraph"/>
        <w:numPr>
          <w:ilvl w:val="2"/>
          <w:numId w:val="2"/>
        </w:numPr>
        <w:ind w:left="1134" w:hanging="567"/>
        <w:rPr>
          <w:rFonts w:ascii="Times New Roman" w:hAnsi="Times New Roman" w:cs="Times New Roman"/>
          <w:sz w:val="24"/>
          <w:szCs w:val="24"/>
        </w:rPr>
      </w:pPr>
      <w:r w:rsidRPr="00B474DC">
        <w:rPr>
          <w:rFonts w:ascii="Times New Roman" w:hAnsi="Times New Roman" w:cs="Times New Roman"/>
          <w:sz w:val="24"/>
          <w:szCs w:val="24"/>
        </w:rPr>
        <w:t>to remove a condition of registration;</w:t>
      </w:r>
      <w:r w:rsidR="008C1951">
        <w:rPr>
          <w:rFonts w:ascii="Times New Roman" w:hAnsi="Times New Roman" w:cs="Times New Roman"/>
          <w:sz w:val="24"/>
          <w:szCs w:val="24"/>
        </w:rPr>
        <w:t xml:space="preserve"> and</w:t>
      </w:r>
    </w:p>
    <w:p w14:paraId="2A5F23C0" w14:textId="77777777" w:rsidR="00B474DC" w:rsidRPr="00B474DC" w:rsidRDefault="00B474DC" w:rsidP="000B64A8">
      <w:pPr>
        <w:pStyle w:val="ListParagraph"/>
        <w:ind w:left="567" w:hanging="567"/>
        <w:rPr>
          <w:rFonts w:ascii="Times New Roman" w:hAnsi="Times New Roman" w:cs="Times New Roman"/>
          <w:sz w:val="24"/>
          <w:szCs w:val="24"/>
        </w:rPr>
      </w:pPr>
    </w:p>
    <w:p w14:paraId="4BEC221A" w14:textId="5106CA89" w:rsidR="00B474DC" w:rsidRDefault="003C0F34" w:rsidP="000B64A8">
      <w:pPr>
        <w:pStyle w:val="ListParagraph"/>
        <w:numPr>
          <w:ilvl w:val="1"/>
          <w:numId w:val="2"/>
        </w:numPr>
        <w:ind w:left="567" w:hanging="567"/>
        <w:rPr>
          <w:rFonts w:ascii="Times New Roman" w:hAnsi="Times New Roman" w:cs="Times New Roman"/>
          <w:sz w:val="24"/>
          <w:szCs w:val="24"/>
        </w:rPr>
      </w:pPr>
      <w:r w:rsidRPr="00B474DC">
        <w:rPr>
          <w:rFonts w:ascii="Times New Roman" w:hAnsi="Times New Roman" w:cs="Times New Roman"/>
          <w:sz w:val="24"/>
          <w:szCs w:val="24"/>
        </w:rPr>
        <w:t>the number of registrations of biodiversity projects cancelled during the year;</w:t>
      </w:r>
      <w:r w:rsidR="008C1951">
        <w:rPr>
          <w:rFonts w:ascii="Times New Roman" w:hAnsi="Times New Roman" w:cs="Times New Roman"/>
          <w:sz w:val="24"/>
          <w:szCs w:val="24"/>
        </w:rPr>
        <w:t xml:space="preserve"> and</w:t>
      </w:r>
    </w:p>
    <w:p w14:paraId="3CE51B62" w14:textId="77777777" w:rsidR="00B474DC" w:rsidRPr="00B474DC" w:rsidRDefault="00B474DC" w:rsidP="000B64A8">
      <w:pPr>
        <w:pStyle w:val="ListParagraph"/>
        <w:ind w:left="567" w:hanging="567"/>
        <w:rPr>
          <w:rFonts w:ascii="Times New Roman" w:hAnsi="Times New Roman" w:cs="Times New Roman"/>
          <w:sz w:val="24"/>
          <w:szCs w:val="24"/>
        </w:rPr>
      </w:pPr>
    </w:p>
    <w:p w14:paraId="62D7FD14" w14:textId="07E04E6D" w:rsidR="003C0F34" w:rsidRDefault="003C0F34" w:rsidP="000B64A8">
      <w:pPr>
        <w:pStyle w:val="ListParagraph"/>
        <w:numPr>
          <w:ilvl w:val="1"/>
          <w:numId w:val="2"/>
        </w:numPr>
        <w:ind w:left="567" w:hanging="567"/>
        <w:rPr>
          <w:rFonts w:ascii="Times New Roman" w:hAnsi="Times New Roman" w:cs="Times New Roman"/>
          <w:sz w:val="24"/>
          <w:szCs w:val="24"/>
        </w:rPr>
      </w:pPr>
      <w:r w:rsidRPr="00B474DC">
        <w:rPr>
          <w:rFonts w:ascii="Times New Roman" w:hAnsi="Times New Roman" w:cs="Times New Roman"/>
          <w:sz w:val="24"/>
          <w:szCs w:val="24"/>
        </w:rPr>
        <w:t xml:space="preserve">for each </w:t>
      </w:r>
      <w:r w:rsidR="008C1951">
        <w:rPr>
          <w:rFonts w:ascii="Times New Roman" w:hAnsi="Times New Roman" w:cs="Times New Roman"/>
          <w:sz w:val="24"/>
          <w:szCs w:val="24"/>
        </w:rPr>
        <w:t>project registration that has been cancelled</w:t>
      </w:r>
      <w:r w:rsidR="00843236">
        <w:rPr>
          <w:rFonts w:ascii="Times New Roman" w:hAnsi="Times New Roman" w:cs="Times New Roman"/>
          <w:sz w:val="24"/>
          <w:szCs w:val="24"/>
        </w:rPr>
        <w:t xml:space="preserve"> – the </w:t>
      </w:r>
      <w:r w:rsidRPr="00B474DC">
        <w:rPr>
          <w:rFonts w:ascii="Times New Roman" w:hAnsi="Times New Roman" w:cs="Times New Roman"/>
          <w:sz w:val="24"/>
          <w:szCs w:val="24"/>
        </w:rPr>
        <w:t>reason for the cancellatio</w:t>
      </w:r>
      <w:r w:rsidR="008C1951">
        <w:rPr>
          <w:rFonts w:ascii="Times New Roman" w:hAnsi="Times New Roman" w:cs="Times New Roman"/>
          <w:sz w:val="24"/>
          <w:szCs w:val="24"/>
        </w:rPr>
        <w:t>n</w:t>
      </w:r>
      <w:r w:rsidR="00843236">
        <w:rPr>
          <w:rFonts w:ascii="Times New Roman" w:hAnsi="Times New Roman" w:cs="Times New Roman"/>
          <w:sz w:val="24"/>
          <w:szCs w:val="24"/>
        </w:rPr>
        <w:t>; and</w:t>
      </w:r>
    </w:p>
    <w:p w14:paraId="65BF1F06" w14:textId="77777777" w:rsidR="00843236" w:rsidRPr="00843236" w:rsidRDefault="00843236" w:rsidP="000B64A8">
      <w:pPr>
        <w:pStyle w:val="ListParagraph"/>
        <w:ind w:left="567" w:hanging="567"/>
        <w:rPr>
          <w:rFonts w:ascii="Times New Roman" w:hAnsi="Times New Roman" w:cs="Times New Roman"/>
          <w:sz w:val="24"/>
          <w:szCs w:val="24"/>
        </w:rPr>
      </w:pPr>
    </w:p>
    <w:p w14:paraId="1C0F184D" w14:textId="3AF9FA19" w:rsidR="00843236" w:rsidRDefault="003C0F34" w:rsidP="000B64A8">
      <w:pPr>
        <w:pStyle w:val="ListParagraph"/>
        <w:numPr>
          <w:ilvl w:val="1"/>
          <w:numId w:val="2"/>
        </w:numPr>
        <w:ind w:left="567" w:hanging="567"/>
        <w:rPr>
          <w:rFonts w:ascii="Times New Roman" w:hAnsi="Times New Roman" w:cs="Times New Roman"/>
          <w:sz w:val="24"/>
          <w:szCs w:val="24"/>
        </w:rPr>
      </w:pPr>
      <w:r w:rsidRPr="00843236">
        <w:rPr>
          <w:rFonts w:ascii="Times New Roman" w:hAnsi="Times New Roman" w:cs="Times New Roman"/>
          <w:sz w:val="24"/>
          <w:szCs w:val="24"/>
        </w:rPr>
        <w:t>the number of biodiversity certificates issued during the year;</w:t>
      </w:r>
      <w:r w:rsidR="002938CA">
        <w:rPr>
          <w:rFonts w:ascii="Times New Roman" w:hAnsi="Times New Roman" w:cs="Times New Roman"/>
          <w:sz w:val="24"/>
          <w:szCs w:val="24"/>
        </w:rPr>
        <w:t xml:space="preserve"> and</w:t>
      </w:r>
    </w:p>
    <w:p w14:paraId="6CCAAE8F" w14:textId="77777777" w:rsidR="005B70D7" w:rsidRPr="005B70D7" w:rsidRDefault="005B70D7" w:rsidP="005B70D7">
      <w:pPr>
        <w:pStyle w:val="ListParagraph"/>
        <w:rPr>
          <w:rFonts w:ascii="Times New Roman" w:hAnsi="Times New Roman" w:cs="Times New Roman"/>
          <w:sz w:val="24"/>
          <w:szCs w:val="24"/>
        </w:rPr>
      </w:pPr>
    </w:p>
    <w:p w14:paraId="2C199736" w14:textId="0D22E920" w:rsidR="005B70D7" w:rsidRDefault="005B70D7" w:rsidP="000B64A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the number of biodiversity certificates varied during the year;</w:t>
      </w:r>
      <w:r w:rsidR="009B6274">
        <w:rPr>
          <w:rFonts w:ascii="Times New Roman" w:hAnsi="Times New Roman" w:cs="Times New Roman"/>
          <w:sz w:val="24"/>
          <w:szCs w:val="24"/>
        </w:rPr>
        <w:t xml:space="preserve"> and</w:t>
      </w:r>
    </w:p>
    <w:p w14:paraId="66D7B59A" w14:textId="77777777" w:rsidR="005B70D7" w:rsidRPr="005B70D7" w:rsidRDefault="005B70D7" w:rsidP="005B70D7">
      <w:pPr>
        <w:pStyle w:val="ListParagraph"/>
        <w:rPr>
          <w:rFonts w:ascii="Times New Roman" w:hAnsi="Times New Roman" w:cs="Times New Roman"/>
          <w:sz w:val="24"/>
          <w:szCs w:val="24"/>
        </w:rPr>
      </w:pPr>
    </w:p>
    <w:p w14:paraId="42D0FF1C" w14:textId="6491B812" w:rsidR="005B70D7" w:rsidRDefault="005B70D7" w:rsidP="000B64A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the number of biodiversity certificates cancelled during the year</w:t>
      </w:r>
      <w:r w:rsidR="003578EF">
        <w:rPr>
          <w:rFonts w:ascii="Times New Roman" w:hAnsi="Times New Roman" w:cs="Times New Roman"/>
          <w:sz w:val="24"/>
          <w:szCs w:val="24"/>
        </w:rPr>
        <w:t>;</w:t>
      </w:r>
      <w:r w:rsidR="009B6274">
        <w:rPr>
          <w:rFonts w:ascii="Times New Roman" w:hAnsi="Times New Roman" w:cs="Times New Roman"/>
          <w:sz w:val="24"/>
          <w:szCs w:val="24"/>
        </w:rPr>
        <w:t xml:space="preserve"> and</w:t>
      </w:r>
    </w:p>
    <w:p w14:paraId="0A23FB5F" w14:textId="77777777" w:rsidR="00843236" w:rsidRPr="00843236" w:rsidRDefault="00843236" w:rsidP="000B64A8">
      <w:pPr>
        <w:pStyle w:val="ListParagraph"/>
        <w:ind w:left="567" w:hanging="567"/>
        <w:rPr>
          <w:rFonts w:ascii="Times New Roman" w:hAnsi="Times New Roman" w:cs="Times New Roman"/>
          <w:sz w:val="24"/>
          <w:szCs w:val="24"/>
        </w:rPr>
      </w:pPr>
    </w:p>
    <w:p w14:paraId="639CFE04" w14:textId="6D3F72FB" w:rsidR="00843236" w:rsidRDefault="003C0F34" w:rsidP="000B64A8">
      <w:pPr>
        <w:pStyle w:val="ListParagraph"/>
        <w:numPr>
          <w:ilvl w:val="1"/>
          <w:numId w:val="2"/>
        </w:numPr>
        <w:ind w:left="567" w:hanging="567"/>
        <w:rPr>
          <w:rFonts w:ascii="Times New Roman" w:hAnsi="Times New Roman" w:cs="Times New Roman"/>
          <w:sz w:val="24"/>
          <w:szCs w:val="24"/>
        </w:rPr>
      </w:pPr>
      <w:r w:rsidRPr="00843236">
        <w:rPr>
          <w:rFonts w:ascii="Times New Roman" w:hAnsi="Times New Roman" w:cs="Times New Roman"/>
          <w:sz w:val="24"/>
          <w:szCs w:val="24"/>
        </w:rPr>
        <w:t>the number of deposits of biodiversity certificates approved by the Regulator during the year;</w:t>
      </w:r>
      <w:r w:rsidR="002938CA">
        <w:rPr>
          <w:rFonts w:ascii="Times New Roman" w:hAnsi="Times New Roman" w:cs="Times New Roman"/>
          <w:sz w:val="24"/>
          <w:szCs w:val="24"/>
        </w:rPr>
        <w:t xml:space="preserve"> and</w:t>
      </w:r>
    </w:p>
    <w:p w14:paraId="18C9D9D0" w14:textId="77777777" w:rsidR="00843236" w:rsidRPr="00843236" w:rsidRDefault="00843236" w:rsidP="000B64A8">
      <w:pPr>
        <w:pStyle w:val="ListParagraph"/>
        <w:ind w:left="567" w:hanging="567"/>
        <w:rPr>
          <w:rFonts w:ascii="Times New Roman" w:hAnsi="Times New Roman" w:cs="Times New Roman"/>
          <w:sz w:val="24"/>
          <w:szCs w:val="24"/>
        </w:rPr>
      </w:pPr>
    </w:p>
    <w:p w14:paraId="685F6371" w14:textId="54CC897F" w:rsidR="00843236" w:rsidRDefault="003C0F34" w:rsidP="000B64A8">
      <w:pPr>
        <w:pStyle w:val="ListParagraph"/>
        <w:numPr>
          <w:ilvl w:val="1"/>
          <w:numId w:val="2"/>
        </w:numPr>
        <w:ind w:left="567" w:hanging="567"/>
        <w:rPr>
          <w:rFonts w:ascii="Times New Roman" w:hAnsi="Times New Roman" w:cs="Times New Roman"/>
          <w:sz w:val="24"/>
          <w:szCs w:val="24"/>
        </w:rPr>
      </w:pPr>
      <w:r w:rsidRPr="00843236">
        <w:rPr>
          <w:rFonts w:ascii="Times New Roman" w:hAnsi="Times New Roman" w:cs="Times New Roman"/>
          <w:sz w:val="24"/>
          <w:szCs w:val="24"/>
        </w:rPr>
        <w:t xml:space="preserve">the number of audits required by the Regulator under Part 11 of the </w:t>
      </w:r>
      <w:r w:rsidR="00B06000">
        <w:rPr>
          <w:rFonts w:ascii="Times New Roman" w:hAnsi="Times New Roman" w:cs="Times New Roman"/>
          <w:sz w:val="24"/>
          <w:szCs w:val="24"/>
        </w:rPr>
        <w:t xml:space="preserve">NR </w:t>
      </w:r>
      <w:r w:rsidRPr="00843236">
        <w:rPr>
          <w:rFonts w:ascii="Times New Roman" w:hAnsi="Times New Roman" w:cs="Times New Roman"/>
          <w:sz w:val="24"/>
          <w:szCs w:val="24"/>
        </w:rPr>
        <w:t>Act to be undertaken during the year of persons who are, or have been, project proponents for registered biodiversity projects;</w:t>
      </w:r>
      <w:r w:rsidR="002938CA">
        <w:rPr>
          <w:rFonts w:ascii="Times New Roman" w:hAnsi="Times New Roman" w:cs="Times New Roman"/>
          <w:sz w:val="24"/>
          <w:szCs w:val="24"/>
        </w:rPr>
        <w:t xml:space="preserve"> and</w:t>
      </w:r>
    </w:p>
    <w:p w14:paraId="2E76C6DC" w14:textId="77777777" w:rsidR="00843236" w:rsidRPr="00843236" w:rsidRDefault="00843236" w:rsidP="000B64A8">
      <w:pPr>
        <w:pStyle w:val="ListParagraph"/>
        <w:ind w:left="567" w:hanging="567"/>
        <w:rPr>
          <w:rFonts w:ascii="Times New Roman" w:hAnsi="Times New Roman" w:cs="Times New Roman"/>
          <w:sz w:val="24"/>
          <w:szCs w:val="24"/>
        </w:rPr>
      </w:pPr>
    </w:p>
    <w:p w14:paraId="233E0D97" w14:textId="77777777" w:rsidR="002938CA" w:rsidRDefault="003C0F34" w:rsidP="000B64A8">
      <w:pPr>
        <w:pStyle w:val="ListParagraph"/>
        <w:numPr>
          <w:ilvl w:val="1"/>
          <w:numId w:val="2"/>
        </w:numPr>
        <w:ind w:left="567" w:hanging="567"/>
        <w:rPr>
          <w:rFonts w:ascii="Times New Roman" w:hAnsi="Times New Roman" w:cs="Times New Roman"/>
          <w:sz w:val="24"/>
          <w:szCs w:val="24"/>
        </w:rPr>
      </w:pPr>
      <w:r w:rsidRPr="00843236">
        <w:rPr>
          <w:rFonts w:ascii="Times New Roman" w:hAnsi="Times New Roman" w:cs="Times New Roman"/>
          <w:sz w:val="24"/>
          <w:szCs w:val="24"/>
        </w:rPr>
        <w:t xml:space="preserve">for each </w:t>
      </w:r>
      <w:r w:rsidR="002938CA">
        <w:rPr>
          <w:rFonts w:ascii="Times New Roman" w:hAnsi="Times New Roman" w:cs="Times New Roman"/>
          <w:sz w:val="24"/>
          <w:szCs w:val="24"/>
        </w:rPr>
        <w:t>such audit</w:t>
      </w:r>
      <w:r w:rsidRPr="00843236">
        <w:rPr>
          <w:rFonts w:ascii="Times New Roman" w:hAnsi="Times New Roman" w:cs="Times New Roman"/>
          <w:sz w:val="24"/>
          <w:szCs w:val="24"/>
        </w:rPr>
        <w:t>:</w:t>
      </w:r>
    </w:p>
    <w:p w14:paraId="1E9C2071" w14:textId="77777777" w:rsidR="002938CA" w:rsidRPr="002938CA" w:rsidRDefault="002938CA" w:rsidP="000B64A8">
      <w:pPr>
        <w:pStyle w:val="ListParagraph"/>
        <w:ind w:left="567" w:hanging="567"/>
        <w:rPr>
          <w:rFonts w:ascii="Times New Roman" w:hAnsi="Times New Roman" w:cs="Times New Roman"/>
          <w:sz w:val="24"/>
          <w:szCs w:val="24"/>
        </w:rPr>
      </w:pPr>
    </w:p>
    <w:p w14:paraId="3848BADB" w14:textId="77777777" w:rsidR="002938CA" w:rsidRDefault="003C0F34" w:rsidP="000B64A8">
      <w:pPr>
        <w:pStyle w:val="ListParagraph"/>
        <w:numPr>
          <w:ilvl w:val="2"/>
          <w:numId w:val="2"/>
        </w:numPr>
        <w:ind w:left="1134" w:hanging="567"/>
        <w:rPr>
          <w:rFonts w:ascii="Times New Roman" w:hAnsi="Times New Roman" w:cs="Times New Roman"/>
          <w:sz w:val="24"/>
          <w:szCs w:val="24"/>
        </w:rPr>
      </w:pPr>
      <w:r w:rsidRPr="002938CA">
        <w:rPr>
          <w:rFonts w:ascii="Times New Roman" w:hAnsi="Times New Roman" w:cs="Times New Roman"/>
          <w:sz w:val="24"/>
          <w:szCs w:val="24"/>
        </w:rPr>
        <w:t>the methodology determination that covered the registered biodiversity project; and</w:t>
      </w:r>
    </w:p>
    <w:p w14:paraId="67062BD1" w14:textId="77777777" w:rsidR="002938CA" w:rsidRDefault="002938CA" w:rsidP="000B64A8">
      <w:pPr>
        <w:pStyle w:val="ListParagraph"/>
        <w:ind w:left="1134" w:hanging="567"/>
        <w:rPr>
          <w:rFonts w:ascii="Times New Roman" w:hAnsi="Times New Roman" w:cs="Times New Roman"/>
          <w:sz w:val="24"/>
          <w:szCs w:val="24"/>
        </w:rPr>
      </w:pPr>
    </w:p>
    <w:p w14:paraId="1A7157F6" w14:textId="67CF6092" w:rsidR="003C0F34" w:rsidRPr="002938CA" w:rsidRDefault="003C0F34" w:rsidP="000B64A8">
      <w:pPr>
        <w:pStyle w:val="ListParagraph"/>
        <w:numPr>
          <w:ilvl w:val="2"/>
          <w:numId w:val="2"/>
        </w:numPr>
        <w:ind w:left="1134" w:hanging="567"/>
        <w:rPr>
          <w:rFonts w:ascii="Times New Roman" w:hAnsi="Times New Roman" w:cs="Times New Roman"/>
          <w:sz w:val="24"/>
          <w:szCs w:val="24"/>
        </w:rPr>
      </w:pPr>
      <w:r w:rsidRPr="002938CA">
        <w:rPr>
          <w:rFonts w:ascii="Times New Roman" w:hAnsi="Times New Roman" w:cs="Times New Roman"/>
          <w:sz w:val="24"/>
          <w:szCs w:val="24"/>
        </w:rPr>
        <w:t>for each audit completed during the yea</w:t>
      </w:r>
      <w:r w:rsidR="002938CA">
        <w:rPr>
          <w:rFonts w:ascii="Times New Roman" w:hAnsi="Times New Roman" w:cs="Times New Roman"/>
          <w:sz w:val="24"/>
          <w:szCs w:val="24"/>
        </w:rPr>
        <w:t xml:space="preserve">r – </w:t>
      </w:r>
      <w:r w:rsidRPr="002938CA">
        <w:rPr>
          <w:rFonts w:ascii="Times New Roman" w:hAnsi="Times New Roman" w:cs="Times New Roman"/>
          <w:sz w:val="24"/>
          <w:szCs w:val="24"/>
        </w:rPr>
        <w:t>the outcome of the audit;</w:t>
      </w:r>
      <w:r w:rsidR="002938CA">
        <w:rPr>
          <w:rFonts w:ascii="Times New Roman" w:hAnsi="Times New Roman" w:cs="Times New Roman"/>
          <w:sz w:val="24"/>
          <w:szCs w:val="24"/>
        </w:rPr>
        <w:t xml:space="preserve"> and</w:t>
      </w:r>
    </w:p>
    <w:p w14:paraId="68B4446E" w14:textId="122F4C2B" w:rsidR="002938CA" w:rsidRDefault="003C0F34" w:rsidP="000B64A8">
      <w:pPr>
        <w:pStyle w:val="ListParagraph"/>
        <w:ind w:left="567" w:hanging="567"/>
        <w:rPr>
          <w:rFonts w:ascii="Times New Roman" w:hAnsi="Times New Roman" w:cs="Times New Roman"/>
          <w:sz w:val="24"/>
          <w:szCs w:val="24"/>
        </w:rPr>
      </w:pPr>
      <w:r w:rsidRPr="003C0F34">
        <w:rPr>
          <w:rFonts w:ascii="Times New Roman" w:hAnsi="Times New Roman" w:cs="Times New Roman"/>
          <w:sz w:val="24"/>
          <w:szCs w:val="24"/>
        </w:rPr>
        <w:tab/>
      </w:r>
      <w:r w:rsidRPr="003C0F34">
        <w:rPr>
          <w:rFonts w:ascii="Times New Roman" w:hAnsi="Times New Roman" w:cs="Times New Roman"/>
          <w:sz w:val="24"/>
          <w:szCs w:val="24"/>
        </w:rPr>
        <w:tab/>
      </w:r>
    </w:p>
    <w:p w14:paraId="4BD1CA08" w14:textId="77777777" w:rsidR="002938CA" w:rsidRDefault="003C0F34" w:rsidP="000B64A8">
      <w:pPr>
        <w:pStyle w:val="ListParagraph"/>
        <w:numPr>
          <w:ilvl w:val="1"/>
          <w:numId w:val="2"/>
        </w:numPr>
        <w:ind w:left="567" w:hanging="567"/>
        <w:rPr>
          <w:rFonts w:ascii="Times New Roman" w:hAnsi="Times New Roman" w:cs="Times New Roman"/>
          <w:sz w:val="24"/>
          <w:szCs w:val="24"/>
        </w:rPr>
      </w:pPr>
      <w:r w:rsidRPr="003C0F34">
        <w:rPr>
          <w:rFonts w:ascii="Times New Roman" w:hAnsi="Times New Roman" w:cs="Times New Roman"/>
          <w:sz w:val="24"/>
          <w:szCs w:val="24"/>
        </w:rPr>
        <w:t>the number of biodiversity certificates relinquished during the year;</w:t>
      </w:r>
      <w:r w:rsidR="002938CA">
        <w:rPr>
          <w:rFonts w:ascii="Times New Roman" w:hAnsi="Times New Roman" w:cs="Times New Roman"/>
          <w:sz w:val="24"/>
          <w:szCs w:val="24"/>
        </w:rPr>
        <w:t xml:space="preserve"> and</w:t>
      </w:r>
    </w:p>
    <w:p w14:paraId="24A909C7" w14:textId="77777777" w:rsidR="002938CA" w:rsidRDefault="002938CA" w:rsidP="000B64A8">
      <w:pPr>
        <w:pStyle w:val="ListParagraph"/>
        <w:ind w:left="567" w:hanging="567"/>
        <w:rPr>
          <w:rFonts w:ascii="Times New Roman" w:hAnsi="Times New Roman" w:cs="Times New Roman"/>
          <w:sz w:val="24"/>
          <w:szCs w:val="24"/>
        </w:rPr>
      </w:pPr>
    </w:p>
    <w:p w14:paraId="6C0A8DC4" w14:textId="77777777" w:rsidR="002938CA" w:rsidRDefault="003C0F34" w:rsidP="000B64A8">
      <w:pPr>
        <w:pStyle w:val="ListParagraph"/>
        <w:numPr>
          <w:ilvl w:val="1"/>
          <w:numId w:val="2"/>
        </w:numPr>
        <w:ind w:left="567" w:hanging="567"/>
        <w:rPr>
          <w:rFonts w:ascii="Times New Roman" w:hAnsi="Times New Roman" w:cs="Times New Roman"/>
          <w:sz w:val="24"/>
          <w:szCs w:val="24"/>
        </w:rPr>
      </w:pPr>
      <w:r w:rsidRPr="002938CA">
        <w:rPr>
          <w:rFonts w:ascii="Times New Roman" w:hAnsi="Times New Roman" w:cs="Times New Roman"/>
          <w:sz w:val="24"/>
          <w:szCs w:val="24"/>
        </w:rPr>
        <w:t xml:space="preserve">for each biodiversity certificate </w:t>
      </w:r>
      <w:r w:rsidR="002938CA">
        <w:rPr>
          <w:rFonts w:ascii="Times New Roman" w:hAnsi="Times New Roman" w:cs="Times New Roman"/>
          <w:sz w:val="24"/>
          <w:szCs w:val="24"/>
        </w:rPr>
        <w:t>relinquished – the</w:t>
      </w:r>
      <w:r w:rsidRPr="002938CA">
        <w:rPr>
          <w:rFonts w:ascii="Times New Roman" w:hAnsi="Times New Roman" w:cs="Times New Roman"/>
          <w:sz w:val="24"/>
          <w:szCs w:val="24"/>
        </w:rPr>
        <w:t xml:space="preserve"> reason for the relinquishment;</w:t>
      </w:r>
      <w:r w:rsidR="002938CA">
        <w:rPr>
          <w:rFonts w:ascii="Times New Roman" w:hAnsi="Times New Roman" w:cs="Times New Roman"/>
          <w:sz w:val="24"/>
          <w:szCs w:val="24"/>
        </w:rPr>
        <w:t xml:space="preserve"> and</w:t>
      </w:r>
    </w:p>
    <w:p w14:paraId="6BED9495" w14:textId="77777777" w:rsidR="002938CA" w:rsidRPr="002938CA" w:rsidRDefault="002938CA" w:rsidP="000B64A8">
      <w:pPr>
        <w:pStyle w:val="ListParagraph"/>
        <w:ind w:left="567" w:hanging="567"/>
        <w:rPr>
          <w:rFonts w:ascii="Times New Roman" w:hAnsi="Times New Roman" w:cs="Times New Roman"/>
          <w:sz w:val="24"/>
          <w:szCs w:val="24"/>
        </w:rPr>
      </w:pPr>
    </w:p>
    <w:p w14:paraId="09218165" w14:textId="77777777" w:rsidR="002938CA" w:rsidRDefault="003C0F34" w:rsidP="000B64A8">
      <w:pPr>
        <w:pStyle w:val="ListParagraph"/>
        <w:numPr>
          <w:ilvl w:val="1"/>
          <w:numId w:val="2"/>
        </w:numPr>
        <w:ind w:left="567" w:hanging="567"/>
        <w:rPr>
          <w:rFonts w:ascii="Times New Roman" w:hAnsi="Times New Roman" w:cs="Times New Roman"/>
          <w:sz w:val="24"/>
          <w:szCs w:val="24"/>
        </w:rPr>
      </w:pPr>
      <w:r w:rsidRPr="002938CA">
        <w:rPr>
          <w:rFonts w:ascii="Times New Roman" w:hAnsi="Times New Roman" w:cs="Times New Roman"/>
          <w:sz w:val="24"/>
          <w:szCs w:val="24"/>
        </w:rPr>
        <w:t xml:space="preserve">the number of civil penalty orders made during the year; </w:t>
      </w:r>
      <w:r w:rsidR="002938CA">
        <w:rPr>
          <w:rFonts w:ascii="Times New Roman" w:hAnsi="Times New Roman" w:cs="Times New Roman"/>
          <w:sz w:val="24"/>
          <w:szCs w:val="24"/>
        </w:rPr>
        <w:t>and</w:t>
      </w:r>
    </w:p>
    <w:p w14:paraId="656DACDF" w14:textId="77777777" w:rsidR="002938CA" w:rsidRPr="002938CA" w:rsidRDefault="002938CA" w:rsidP="000B64A8">
      <w:pPr>
        <w:pStyle w:val="ListParagraph"/>
        <w:ind w:left="567" w:hanging="567"/>
        <w:rPr>
          <w:rFonts w:ascii="Times New Roman" w:hAnsi="Times New Roman" w:cs="Times New Roman"/>
          <w:sz w:val="24"/>
          <w:szCs w:val="24"/>
        </w:rPr>
      </w:pPr>
    </w:p>
    <w:p w14:paraId="094F5EF1" w14:textId="77777777" w:rsidR="002938CA" w:rsidRDefault="003C0F34" w:rsidP="000B64A8">
      <w:pPr>
        <w:pStyle w:val="ListParagraph"/>
        <w:numPr>
          <w:ilvl w:val="1"/>
          <w:numId w:val="2"/>
        </w:numPr>
        <w:ind w:left="567" w:hanging="567"/>
        <w:rPr>
          <w:rFonts w:ascii="Times New Roman" w:hAnsi="Times New Roman" w:cs="Times New Roman"/>
          <w:sz w:val="24"/>
          <w:szCs w:val="24"/>
        </w:rPr>
      </w:pPr>
      <w:r w:rsidRPr="002938CA">
        <w:rPr>
          <w:rFonts w:ascii="Times New Roman" w:hAnsi="Times New Roman" w:cs="Times New Roman"/>
          <w:sz w:val="24"/>
          <w:szCs w:val="24"/>
        </w:rPr>
        <w:t>the number of infringement notices given during the year;</w:t>
      </w:r>
      <w:r w:rsidR="002938CA">
        <w:rPr>
          <w:rFonts w:ascii="Times New Roman" w:hAnsi="Times New Roman" w:cs="Times New Roman"/>
          <w:sz w:val="24"/>
          <w:szCs w:val="24"/>
        </w:rPr>
        <w:t xml:space="preserve"> and</w:t>
      </w:r>
    </w:p>
    <w:p w14:paraId="44F9F60D" w14:textId="77777777" w:rsidR="002938CA" w:rsidRPr="002938CA" w:rsidRDefault="002938CA" w:rsidP="000B64A8">
      <w:pPr>
        <w:pStyle w:val="ListParagraph"/>
        <w:ind w:left="567" w:hanging="567"/>
        <w:rPr>
          <w:rFonts w:ascii="Times New Roman" w:hAnsi="Times New Roman" w:cs="Times New Roman"/>
          <w:sz w:val="24"/>
          <w:szCs w:val="24"/>
        </w:rPr>
      </w:pPr>
    </w:p>
    <w:p w14:paraId="07AAAEB1" w14:textId="77777777" w:rsidR="002938CA" w:rsidRDefault="003C0F34" w:rsidP="000B64A8">
      <w:pPr>
        <w:pStyle w:val="ListParagraph"/>
        <w:numPr>
          <w:ilvl w:val="1"/>
          <w:numId w:val="2"/>
        </w:numPr>
        <w:ind w:left="567" w:hanging="567"/>
        <w:rPr>
          <w:rFonts w:ascii="Times New Roman" w:hAnsi="Times New Roman" w:cs="Times New Roman"/>
          <w:sz w:val="24"/>
          <w:szCs w:val="24"/>
        </w:rPr>
      </w:pPr>
      <w:r w:rsidRPr="002938CA">
        <w:rPr>
          <w:rFonts w:ascii="Times New Roman" w:hAnsi="Times New Roman" w:cs="Times New Roman"/>
          <w:sz w:val="24"/>
          <w:szCs w:val="24"/>
        </w:rPr>
        <w:t>the number of enforceable undertakings accepted during the year;</w:t>
      </w:r>
      <w:r w:rsidR="002938CA">
        <w:rPr>
          <w:rFonts w:ascii="Times New Roman" w:hAnsi="Times New Roman" w:cs="Times New Roman"/>
          <w:sz w:val="24"/>
          <w:szCs w:val="24"/>
        </w:rPr>
        <w:t xml:space="preserve"> and</w:t>
      </w:r>
    </w:p>
    <w:p w14:paraId="39FC6D74" w14:textId="77777777" w:rsidR="002938CA" w:rsidRPr="002938CA" w:rsidRDefault="002938CA" w:rsidP="000B64A8">
      <w:pPr>
        <w:pStyle w:val="ListParagraph"/>
        <w:ind w:left="567" w:hanging="567"/>
        <w:rPr>
          <w:rFonts w:ascii="Times New Roman" w:hAnsi="Times New Roman" w:cs="Times New Roman"/>
          <w:sz w:val="24"/>
          <w:szCs w:val="24"/>
        </w:rPr>
      </w:pPr>
    </w:p>
    <w:p w14:paraId="47597CEF" w14:textId="2DBDD11E" w:rsidR="00CC0544" w:rsidRPr="002938CA" w:rsidRDefault="003C0F34" w:rsidP="000B64A8">
      <w:pPr>
        <w:pStyle w:val="ListParagraph"/>
        <w:numPr>
          <w:ilvl w:val="1"/>
          <w:numId w:val="2"/>
        </w:numPr>
        <w:ind w:left="567" w:hanging="567"/>
        <w:rPr>
          <w:rFonts w:ascii="Times New Roman" w:hAnsi="Times New Roman" w:cs="Times New Roman"/>
          <w:sz w:val="24"/>
          <w:szCs w:val="24"/>
        </w:rPr>
      </w:pPr>
      <w:r w:rsidRPr="002938CA">
        <w:rPr>
          <w:rFonts w:ascii="Times New Roman" w:hAnsi="Times New Roman" w:cs="Times New Roman"/>
          <w:sz w:val="24"/>
          <w:szCs w:val="24"/>
        </w:rPr>
        <w:t>the number of injunctions granted during the year</w:t>
      </w:r>
      <w:r w:rsidR="002938CA">
        <w:rPr>
          <w:rFonts w:ascii="Times New Roman" w:hAnsi="Times New Roman" w:cs="Times New Roman"/>
          <w:sz w:val="24"/>
          <w:szCs w:val="24"/>
        </w:rPr>
        <w:t>.</w:t>
      </w:r>
    </w:p>
    <w:p w14:paraId="255D9BAC" w14:textId="413356AC" w:rsidR="00132335" w:rsidRDefault="00132335" w:rsidP="002F3797">
      <w:pPr>
        <w:pStyle w:val="ListParagraph"/>
        <w:ind w:left="0" w:hanging="567"/>
        <w:rPr>
          <w:rFonts w:ascii="Times New Roman" w:hAnsi="Times New Roman" w:cs="Times New Roman"/>
          <w:sz w:val="24"/>
          <w:szCs w:val="24"/>
        </w:rPr>
      </w:pPr>
    </w:p>
    <w:p w14:paraId="76EA1998" w14:textId="0FBC5154" w:rsidR="00132335" w:rsidRPr="00F772F5" w:rsidRDefault="00D71F5E"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w:t>
      </w:r>
      <w:r w:rsidR="006E73D0">
        <w:rPr>
          <w:rFonts w:ascii="Times New Roman" w:hAnsi="Times New Roman" w:cs="Times New Roman"/>
          <w:sz w:val="24"/>
          <w:szCs w:val="24"/>
        </w:rPr>
        <w:t xml:space="preserve">availability </w:t>
      </w:r>
      <w:r>
        <w:rPr>
          <w:rFonts w:ascii="Times New Roman" w:hAnsi="Times New Roman" w:cs="Times New Roman"/>
          <w:sz w:val="24"/>
          <w:szCs w:val="24"/>
        </w:rPr>
        <w:t xml:space="preserve">of this information on the Regulator’s website will </w:t>
      </w:r>
      <w:r w:rsidR="00F772F5">
        <w:rPr>
          <w:rFonts w:ascii="Times New Roman" w:hAnsi="Times New Roman" w:cs="Times New Roman"/>
          <w:sz w:val="24"/>
          <w:szCs w:val="24"/>
        </w:rPr>
        <w:t xml:space="preserve">also </w:t>
      </w:r>
      <w:r>
        <w:rPr>
          <w:rFonts w:ascii="Times New Roman" w:hAnsi="Times New Roman" w:cs="Times New Roman"/>
          <w:sz w:val="24"/>
          <w:szCs w:val="24"/>
        </w:rPr>
        <w:t xml:space="preserve">ensure </w:t>
      </w:r>
      <w:r w:rsidR="00F772F5">
        <w:rPr>
          <w:rFonts w:ascii="Times New Roman" w:hAnsi="Times New Roman" w:cs="Times New Roman"/>
          <w:sz w:val="24"/>
          <w:szCs w:val="24"/>
        </w:rPr>
        <w:t xml:space="preserve">the scheme is </w:t>
      </w:r>
      <w:r>
        <w:rPr>
          <w:rFonts w:ascii="Times New Roman" w:hAnsi="Times New Roman" w:cs="Times New Roman"/>
          <w:sz w:val="24"/>
          <w:szCs w:val="24"/>
        </w:rPr>
        <w:t>appropriate</w:t>
      </w:r>
      <w:r w:rsidR="00F772F5">
        <w:rPr>
          <w:rFonts w:ascii="Times New Roman" w:hAnsi="Times New Roman" w:cs="Times New Roman"/>
          <w:sz w:val="24"/>
          <w:szCs w:val="24"/>
        </w:rPr>
        <w:t>ly</w:t>
      </w:r>
      <w:r>
        <w:rPr>
          <w:rFonts w:ascii="Times New Roman" w:hAnsi="Times New Roman" w:cs="Times New Roman"/>
          <w:sz w:val="24"/>
          <w:szCs w:val="24"/>
        </w:rPr>
        <w:t xml:space="preserve"> transparen</w:t>
      </w:r>
      <w:r w:rsidR="00F772F5">
        <w:rPr>
          <w:rFonts w:ascii="Times New Roman" w:hAnsi="Times New Roman" w:cs="Times New Roman"/>
          <w:sz w:val="24"/>
          <w:szCs w:val="24"/>
        </w:rPr>
        <w:t>t</w:t>
      </w:r>
      <w:r>
        <w:rPr>
          <w:rFonts w:ascii="Times New Roman" w:hAnsi="Times New Roman" w:cs="Times New Roman"/>
          <w:sz w:val="24"/>
          <w:szCs w:val="24"/>
        </w:rPr>
        <w:t>, whi</w:t>
      </w:r>
      <w:r w:rsidR="00190680">
        <w:rPr>
          <w:rFonts w:ascii="Times New Roman" w:hAnsi="Times New Roman" w:cs="Times New Roman"/>
          <w:sz w:val="24"/>
          <w:szCs w:val="24"/>
        </w:rPr>
        <w:t>ch will increase market confidence.</w:t>
      </w:r>
    </w:p>
    <w:p w14:paraId="71B1BCE6" w14:textId="77777777" w:rsidR="008A6407" w:rsidRDefault="008A6407" w:rsidP="002F3797">
      <w:pPr>
        <w:ind w:hanging="567"/>
        <w:rPr>
          <w:rFonts w:ascii="Times New Roman" w:hAnsi="Times New Roman" w:cs="Times New Roman"/>
          <w:b/>
          <w:bCs/>
          <w:sz w:val="24"/>
          <w:szCs w:val="24"/>
        </w:rPr>
      </w:pPr>
    </w:p>
    <w:p w14:paraId="18B4A61C" w14:textId="438DE7B6" w:rsidR="00132335" w:rsidRPr="008A6407" w:rsidRDefault="00132335" w:rsidP="002F3797">
      <w:pPr>
        <w:ind w:hanging="567"/>
        <w:rPr>
          <w:rFonts w:ascii="Times New Roman" w:hAnsi="Times New Roman" w:cs="Times New Roman"/>
          <w:b/>
          <w:bCs/>
          <w:sz w:val="24"/>
          <w:szCs w:val="24"/>
          <w:u w:val="single"/>
        </w:rPr>
      </w:pPr>
      <w:r w:rsidRPr="008A6407">
        <w:rPr>
          <w:rFonts w:ascii="Times New Roman" w:hAnsi="Times New Roman" w:cs="Times New Roman"/>
          <w:b/>
          <w:bCs/>
          <w:sz w:val="24"/>
          <w:szCs w:val="24"/>
          <w:u w:val="single"/>
        </w:rPr>
        <w:t>Part 17 – Record-keeping requirements</w:t>
      </w:r>
    </w:p>
    <w:p w14:paraId="0E32BB4A" w14:textId="7EF3122C" w:rsidR="005E6010" w:rsidRDefault="005E6010" w:rsidP="002F3797">
      <w:pPr>
        <w:pStyle w:val="ListParagraph"/>
        <w:numPr>
          <w:ilvl w:val="0"/>
          <w:numId w:val="2"/>
        </w:numPr>
        <w:ind w:left="0" w:hanging="567"/>
        <w:rPr>
          <w:rFonts w:ascii="Times New Roman" w:hAnsi="Times New Roman" w:cs="Times New Roman"/>
          <w:sz w:val="24"/>
          <w:szCs w:val="24"/>
        </w:rPr>
      </w:pPr>
      <w:r w:rsidRPr="005E6010">
        <w:rPr>
          <w:rFonts w:ascii="Times New Roman" w:hAnsi="Times New Roman" w:cs="Times New Roman"/>
          <w:sz w:val="24"/>
          <w:szCs w:val="24"/>
        </w:rPr>
        <w:t>Part 17 of the</w:t>
      </w:r>
      <w:r>
        <w:rPr>
          <w:rFonts w:ascii="Times New Roman" w:hAnsi="Times New Roman" w:cs="Times New Roman"/>
          <w:sz w:val="24"/>
          <w:szCs w:val="24"/>
        </w:rPr>
        <w:t xml:space="preserve"> NR</w:t>
      </w:r>
      <w:r w:rsidRPr="005E6010">
        <w:rPr>
          <w:rFonts w:ascii="Times New Roman" w:hAnsi="Times New Roman" w:cs="Times New Roman"/>
          <w:sz w:val="24"/>
          <w:szCs w:val="24"/>
        </w:rPr>
        <w:t xml:space="preserve"> </w:t>
      </w:r>
      <w:r>
        <w:rPr>
          <w:rFonts w:ascii="Times New Roman" w:hAnsi="Times New Roman" w:cs="Times New Roman"/>
          <w:sz w:val="24"/>
          <w:szCs w:val="24"/>
        </w:rPr>
        <w:t xml:space="preserve">Act </w:t>
      </w:r>
      <w:r w:rsidRPr="005E6010">
        <w:rPr>
          <w:rFonts w:ascii="Times New Roman" w:hAnsi="Times New Roman" w:cs="Times New Roman"/>
          <w:sz w:val="24"/>
          <w:szCs w:val="24"/>
        </w:rPr>
        <w:t>deal</w:t>
      </w:r>
      <w:r>
        <w:rPr>
          <w:rFonts w:ascii="Times New Roman" w:hAnsi="Times New Roman" w:cs="Times New Roman"/>
          <w:sz w:val="24"/>
          <w:szCs w:val="24"/>
        </w:rPr>
        <w:t>s</w:t>
      </w:r>
      <w:r w:rsidRPr="005E6010">
        <w:rPr>
          <w:rFonts w:ascii="Times New Roman" w:hAnsi="Times New Roman" w:cs="Times New Roman"/>
          <w:sz w:val="24"/>
          <w:szCs w:val="24"/>
        </w:rPr>
        <w:t xml:space="preserve"> with record keeping and project monitoring requirements. It allow</w:t>
      </w:r>
      <w:r>
        <w:rPr>
          <w:rFonts w:ascii="Times New Roman" w:hAnsi="Times New Roman" w:cs="Times New Roman"/>
          <w:sz w:val="24"/>
          <w:szCs w:val="24"/>
        </w:rPr>
        <w:t>s</w:t>
      </w:r>
      <w:r w:rsidRPr="005E6010">
        <w:rPr>
          <w:rFonts w:ascii="Times New Roman" w:hAnsi="Times New Roman" w:cs="Times New Roman"/>
          <w:sz w:val="24"/>
          <w:szCs w:val="24"/>
        </w:rPr>
        <w:t xml:space="preserve"> the rules or the applicable methodology determination to prescribe record-keeping requirements and create civil penalty provisions for non-compliance with record-keeping requirements in the rules or in the methodology determination that covers the project. It also create</w:t>
      </w:r>
      <w:r w:rsidR="00F02CAD">
        <w:rPr>
          <w:rFonts w:ascii="Times New Roman" w:hAnsi="Times New Roman" w:cs="Times New Roman"/>
          <w:sz w:val="24"/>
          <w:szCs w:val="24"/>
        </w:rPr>
        <w:t>s</w:t>
      </w:r>
      <w:r w:rsidRPr="005E6010">
        <w:rPr>
          <w:rFonts w:ascii="Times New Roman" w:hAnsi="Times New Roman" w:cs="Times New Roman"/>
          <w:sz w:val="24"/>
          <w:szCs w:val="24"/>
        </w:rPr>
        <w:t xml:space="preserve"> a civil penalty provision for failure to comply with project monitoring requirements that are imposed by the methodology determination that covers the project</w:t>
      </w:r>
      <w:r w:rsidR="00F02CAD">
        <w:rPr>
          <w:rFonts w:ascii="Times New Roman" w:hAnsi="Times New Roman" w:cs="Times New Roman"/>
          <w:sz w:val="24"/>
          <w:szCs w:val="24"/>
        </w:rPr>
        <w:t>.</w:t>
      </w:r>
    </w:p>
    <w:p w14:paraId="67500F7E" w14:textId="538EB2AD" w:rsidR="00F02CAD" w:rsidRDefault="00F02CAD" w:rsidP="002F3797">
      <w:pPr>
        <w:pStyle w:val="ListParagraph"/>
        <w:ind w:left="0" w:hanging="567"/>
        <w:rPr>
          <w:rFonts w:ascii="Times New Roman" w:hAnsi="Times New Roman" w:cs="Times New Roman"/>
          <w:sz w:val="24"/>
          <w:szCs w:val="24"/>
        </w:rPr>
      </w:pPr>
    </w:p>
    <w:p w14:paraId="5E2EB05F" w14:textId="32113375" w:rsidR="00F02CAD" w:rsidRPr="005E6010" w:rsidRDefault="00F02CAD"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Part 17 of the NR Rules is made for the purposes of Part 17 of the NR Act. </w:t>
      </w:r>
      <w:r w:rsidR="00632D7B">
        <w:rPr>
          <w:rFonts w:ascii="Times New Roman" w:hAnsi="Times New Roman" w:cs="Times New Roman"/>
          <w:sz w:val="24"/>
          <w:szCs w:val="24"/>
        </w:rPr>
        <w:t xml:space="preserve">Part 17 of the NR Rules (sections </w:t>
      </w:r>
      <w:r w:rsidR="003002FE">
        <w:rPr>
          <w:rFonts w:ascii="Times New Roman" w:hAnsi="Times New Roman" w:cs="Times New Roman"/>
          <w:sz w:val="24"/>
          <w:szCs w:val="24"/>
        </w:rPr>
        <w:t>111</w:t>
      </w:r>
      <w:r w:rsidR="00632D7B">
        <w:rPr>
          <w:rFonts w:ascii="Times New Roman" w:hAnsi="Times New Roman" w:cs="Times New Roman"/>
          <w:sz w:val="24"/>
          <w:szCs w:val="24"/>
        </w:rPr>
        <w:t xml:space="preserve"> </w:t>
      </w:r>
      <w:r w:rsidR="008A2574">
        <w:rPr>
          <w:rFonts w:ascii="Times New Roman" w:hAnsi="Times New Roman" w:cs="Times New Roman"/>
          <w:sz w:val="24"/>
          <w:szCs w:val="24"/>
        </w:rPr>
        <w:t xml:space="preserve">to </w:t>
      </w:r>
      <w:r w:rsidR="005F2FC8">
        <w:rPr>
          <w:rFonts w:ascii="Times New Roman" w:hAnsi="Times New Roman" w:cs="Times New Roman"/>
          <w:sz w:val="24"/>
          <w:szCs w:val="24"/>
        </w:rPr>
        <w:t>113</w:t>
      </w:r>
      <w:r w:rsidR="00632D7B">
        <w:rPr>
          <w:rFonts w:ascii="Times New Roman" w:hAnsi="Times New Roman" w:cs="Times New Roman"/>
          <w:sz w:val="24"/>
          <w:szCs w:val="24"/>
        </w:rPr>
        <w:t>)</w:t>
      </w:r>
      <w:r>
        <w:rPr>
          <w:rFonts w:ascii="Times New Roman" w:hAnsi="Times New Roman" w:cs="Times New Roman"/>
          <w:sz w:val="24"/>
          <w:szCs w:val="24"/>
        </w:rPr>
        <w:t xml:space="preserve"> prescribes general record</w:t>
      </w:r>
      <w:r w:rsidR="005D68FE">
        <w:rPr>
          <w:rFonts w:ascii="Times New Roman" w:hAnsi="Times New Roman" w:cs="Times New Roman"/>
          <w:sz w:val="24"/>
          <w:szCs w:val="24"/>
        </w:rPr>
        <w:t>-keeping requirements relating to information relevant to the NR Act, a</w:t>
      </w:r>
      <w:r w:rsidR="004A67D3">
        <w:rPr>
          <w:rFonts w:ascii="Times New Roman" w:hAnsi="Times New Roman" w:cs="Times New Roman"/>
          <w:sz w:val="24"/>
          <w:szCs w:val="24"/>
        </w:rPr>
        <w:t>s well as specific record-keeping requirements relating to information used to prepare a biodiversity project report.</w:t>
      </w:r>
    </w:p>
    <w:p w14:paraId="722ED80C" w14:textId="24F2994D" w:rsidR="00D208D0" w:rsidRPr="00132335" w:rsidRDefault="00D208D0" w:rsidP="00D208D0">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3A5257">
        <w:rPr>
          <w:rFonts w:ascii="Times New Roman" w:hAnsi="Times New Roman" w:cs="Times New Roman"/>
          <w:sz w:val="24"/>
          <w:szCs w:val="24"/>
          <w:u w:val="single"/>
        </w:rPr>
        <w:t>111</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Part</w:t>
      </w:r>
    </w:p>
    <w:p w14:paraId="2E1E5244" w14:textId="3F4CE647" w:rsidR="00712E0C" w:rsidRPr="00DD0E13" w:rsidRDefault="002E7184" w:rsidP="00D208D0">
      <w:pPr>
        <w:pStyle w:val="ListParagraph"/>
        <w:numPr>
          <w:ilvl w:val="0"/>
          <w:numId w:val="2"/>
        </w:numPr>
        <w:ind w:left="0" w:hanging="567"/>
        <w:rPr>
          <w:rFonts w:ascii="Times New Roman" w:hAnsi="Times New Roman" w:cs="Times New Roman"/>
          <w:sz w:val="24"/>
          <w:szCs w:val="24"/>
        </w:rPr>
      </w:pPr>
      <w:r w:rsidRPr="00DD0E13">
        <w:rPr>
          <w:rFonts w:ascii="Times New Roman" w:hAnsi="Times New Roman" w:cs="Times New Roman"/>
          <w:sz w:val="24"/>
          <w:szCs w:val="24"/>
        </w:rPr>
        <w:t xml:space="preserve">Section 111 of the NR Rules </w:t>
      </w:r>
      <w:r w:rsidR="00DD0E13" w:rsidRPr="00DD0E13">
        <w:rPr>
          <w:rFonts w:ascii="Times New Roman" w:hAnsi="Times New Roman" w:cs="Times New Roman"/>
          <w:sz w:val="24"/>
          <w:szCs w:val="24"/>
        </w:rPr>
        <w:t>clarifies</w:t>
      </w:r>
      <w:r w:rsidRPr="00DD0E13">
        <w:rPr>
          <w:rFonts w:ascii="Times New Roman" w:hAnsi="Times New Roman" w:cs="Times New Roman"/>
          <w:sz w:val="24"/>
          <w:szCs w:val="24"/>
        </w:rPr>
        <w:t xml:space="preserve"> that Part 17 of the NR Rules </w:t>
      </w:r>
      <w:r w:rsidR="00DD0E13" w:rsidRPr="00DD0E13">
        <w:rPr>
          <w:rFonts w:ascii="Times New Roman" w:hAnsi="Times New Roman" w:cs="Times New Roman"/>
          <w:sz w:val="24"/>
          <w:szCs w:val="24"/>
        </w:rPr>
        <w:t xml:space="preserve">(sections 111 to 113) </w:t>
      </w:r>
      <w:r w:rsidRPr="00DD0E13">
        <w:rPr>
          <w:rFonts w:ascii="Times New Roman" w:hAnsi="Times New Roman" w:cs="Times New Roman"/>
          <w:sz w:val="24"/>
          <w:szCs w:val="24"/>
        </w:rPr>
        <w:t xml:space="preserve">is made for the purposes of Part 17 of the NR </w:t>
      </w:r>
      <w:proofErr w:type="gramStart"/>
      <w:r w:rsidRPr="00DD0E13">
        <w:rPr>
          <w:rFonts w:ascii="Times New Roman" w:hAnsi="Times New Roman" w:cs="Times New Roman"/>
          <w:sz w:val="24"/>
          <w:szCs w:val="24"/>
        </w:rPr>
        <w:t>Act, and</w:t>
      </w:r>
      <w:proofErr w:type="gramEnd"/>
      <w:r w:rsidRPr="00DD0E13">
        <w:rPr>
          <w:rFonts w:ascii="Times New Roman" w:hAnsi="Times New Roman" w:cs="Times New Roman"/>
          <w:sz w:val="24"/>
          <w:szCs w:val="24"/>
        </w:rPr>
        <w:t xml:space="preserve"> </w:t>
      </w:r>
      <w:r w:rsidR="00D67271" w:rsidRPr="00DD0E13">
        <w:rPr>
          <w:rFonts w:ascii="Times New Roman" w:hAnsi="Times New Roman" w:cs="Times New Roman"/>
          <w:sz w:val="24"/>
          <w:szCs w:val="24"/>
        </w:rPr>
        <w:t>includes requirements for the making and retention of records.</w:t>
      </w:r>
    </w:p>
    <w:p w14:paraId="47C5B974" w14:textId="13576900" w:rsidR="00132335" w:rsidRPr="00132335" w:rsidRDefault="00132335" w:rsidP="002F3797">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3A5257">
        <w:rPr>
          <w:rFonts w:ascii="Times New Roman" w:hAnsi="Times New Roman" w:cs="Times New Roman"/>
          <w:sz w:val="24"/>
          <w:szCs w:val="24"/>
          <w:u w:val="single"/>
        </w:rPr>
        <w:t>112</w:t>
      </w:r>
      <w:r w:rsidRPr="00132335">
        <w:rPr>
          <w:rFonts w:ascii="Times New Roman" w:hAnsi="Times New Roman" w:cs="Times New Roman"/>
          <w:sz w:val="24"/>
          <w:szCs w:val="24"/>
          <w:u w:val="single"/>
        </w:rPr>
        <w:t xml:space="preserve"> – Record keeping requirements—general</w:t>
      </w:r>
    </w:p>
    <w:p w14:paraId="3D37BC53" w14:textId="5C741701" w:rsidR="00132335" w:rsidRDefault="004F61B5"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Pr="004F61B5">
        <w:rPr>
          <w:rFonts w:ascii="Times New Roman" w:hAnsi="Times New Roman" w:cs="Times New Roman"/>
          <w:sz w:val="24"/>
          <w:szCs w:val="24"/>
        </w:rPr>
        <w:t xml:space="preserve">179 </w:t>
      </w:r>
      <w:r w:rsidR="009A0C73">
        <w:rPr>
          <w:rFonts w:ascii="Times New Roman" w:hAnsi="Times New Roman" w:cs="Times New Roman"/>
          <w:sz w:val="24"/>
          <w:szCs w:val="24"/>
        </w:rPr>
        <w:t xml:space="preserve">of the NR Act provides </w:t>
      </w:r>
      <w:r w:rsidRPr="004F61B5">
        <w:rPr>
          <w:rFonts w:ascii="Times New Roman" w:hAnsi="Times New Roman" w:cs="Times New Roman"/>
          <w:sz w:val="24"/>
          <w:szCs w:val="24"/>
        </w:rPr>
        <w:t xml:space="preserve">for record keeping requirements. </w:t>
      </w:r>
      <w:r w:rsidR="009A0C73">
        <w:rPr>
          <w:rFonts w:ascii="Times New Roman" w:hAnsi="Times New Roman" w:cs="Times New Roman"/>
          <w:sz w:val="24"/>
          <w:szCs w:val="24"/>
        </w:rPr>
        <w:t>It allows for r</w:t>
      </w:r>
      <w:r w:rsidRPr="004F61B5">
        <w:rPr>
          <w:rFonts w:ascii="Times New Roman" w:hAnsi="Times New Roman" w:cs="Times New Roman"/>
          <w:sz w:val="24"/>
          <w:szCs w:val="24"/>
        </w:rPr>
        <w:t xml:space="preserve">ules to be made for the purposes of </w:t>
      </w:r>
      <w:r w:rsidR="00AC0C64">
        <w:rPr>
          <w:rFonts w:ascii="Times New Roman" w:hAnsi="Times New Roman" w:cs="Times New Roman"/>
          <w:sz w:val="24"/>
          <w:szCs w:val="24"/>
        </w:rPr>
        <w:t>subsection</w:t>
      </w:r>
      <w:r w:rsidRPr="004F61B5">
        <w:rPr>
          <w:rFonts w:ascii="Times New Roman" w:hAnsi="Times New Roman" w:cs="Times New Roman"/>
          <w:sz w:val="24"/>
          <w:szCs w:val="24"/>
        </w:rPr>
        <w:t xml:space="preserve"> 179(1)</w:t>
      </w:r>
      <w:r w:rsidR="00AC0C64">
        <w:rPr>
          <w:rFonts w:ascii="Times New Roman" w:hAnsi="Times New Roman" w:cs="Times New Roman"/>
          <w:sz w:val="24"/>
          <w:szCs w:val="24"/>
        </w:rPr>
        <w:t xml:space="preserve"> </w:t>
      </w:r>
      <w:r w:rsidRPr="004F61B5">
        <w:rPr>
          <w:rFonts w:ascii="Times New Roman" w:hAnsi="Times New Roman" w:cs="Times New Roman"/>
          <w:sz w:val="24"/>
          <w:szCs w:val="24"/>
        </w:rPr>
        <w:t xml:space="preserve">requiring a person to make a record of specified </w:t>
      </w:r>
      <w:r w:rsidRPr="004F61B5">
        <w:rPr>
          <w:rFonts w:ascii="Times New Roman" w:hAnsi="Times New Roman" w:cs="Times New Roman"/>
          <w:sz w:val="24"/>
          <w:szCs w:val="24"/>
        </w:rPr>
        <w:lastRenderedPageBreak/>
        <w:t xml:space="preserve">information that is relevant to the </w:t>
      </w:r>
      <w:r w:rsidR="00470DC7">
        <w:rPr>
          <w:rFonts w:ascii="Times New Roman" w:hAnsi="Times New Roman" w:cs="Times New Roman"/>
          <w:sz w:val="24"/>
          <w:szCs w:val="24"/>
        </w:rPr>
        <w:t xml:space="preserve">NR </w:t>
      </w:r>
      <w:r w:rsidR="00531AF3">
        <w:rPr>
          <w:rFonts w:ascii="Times New Roman" w:hAnsi="Times New Roman" w:cs="Times New Roman"/>
          <w:sz w:val="24"/>
          <w:szCs w:val="24"/>
        </w:rPr>
        <w:t>Act</w:t>
      </w:r>
      <w:r w:rsidR="00AC0C64">
        <w:rPr>
          <w:rFonts w:ascii="Times New Roman" w:hAnsi="Times New Roman" w:cs="Times New Roman"/>
          <w:sz w:val="24"/>
          <w:szCs w:val="24"/>
        </w:rPr>
        <w:t xml:space="preserve"> (paragraph 179(1)(a))</w:t>
      </w:r>
      <w:r w:rsidRPr="004F61B5">
        <w:rPr>
          <w:rFonts w:ascii="Times New Roman" w:hAnsi="Times New Roman" w:cs="Times New Roman"/>
          <w:sz w:val="24"/>
          <w:szCs w:val="24"/>
        </w:rPr>
        <w:t>, and to retain the record (or a copy of the record) for 7 years after the record is made</w:t>
      </w:r>
      <w:r w:rsidR="00AC0C64">
        <w:rPr>
          <w:rFonts w:ascii="Times New Roman" w:hAnsi="Times New Roman" w:cs="Times New Roman"/>
          <w:sz w:val="24"/>
          <w:szCs w:val="24"/>
        </w:rPr>
        <w:t xml:space="preserve"> (paragraph 179(1)(b))</w:t>
      </w:r>
      <w:r w:rsidR="00531AF3">
        <w:rPr>
          <w:rFonts w:ascii="Times New Roman" w:hAnsi="Times New Roman" w:cs="Times New Roman"/>
          <w:sz w:val="24"/>
          <w:szCs w:val="24"/>
        </w:rPr>
        <w:t>.</w:t>
      </w:r>
    </w:p>
    <w:p w14:paraId="49A098EA" w14:textId="77777777" w:rsidR="00573B1A" w:rsidRPr="00573B1A" w:rsidRDefault="00573B1A" w:rsidP="002F3797">
      <w:pPr>
        <w:pStyle w:val="ListParagraph"/>
        <w:ind w:left="0" w:hanging="567"/>
        <w:rPr>
          <w:rFonts w:ascii="Times New Roman" w:hAnsi="Times New Roman" w:cs="Times New Roman"/>
          <w:sz w:val="24"/>
          <w:szCs w:val="24"/>
        </w:rPr>
      </w:pPr>
    </w:p>
    <w:p w14:paraId="41FE08B3" w14:textId="606B1578" w:rsidR="00573B1A" w:rsidRDefault="00573B1A"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FE06BF">
        <w:rPr>
          <w:rFonts w:ascii="Times New Roman" w:hAnsi="Times New Roman" w:cs="Times New Roman"/>
          <w:sz w:val="24"/>
          <w:szCs w:val="24"/>
        </w:rPr>
        <w:t>112</w:t>
      </w:r>
      <w:r>
        <w:rPr>
          <w:rFonts w:ascii="Times New Roman" w:hAnsi="Times New Roman" w:cs="Times New Roman"/>
          <w:sz w:val="24"/>
          <w:szCs w:val="24"/>
        </w:rPr>
        <w:t xml:space="preserve"> of the NR Rules is made for the purposes of </w:t>
      </w:r>
      <w:r w:rsidR="00B87EE1">
        <w:rPr>
          <w:rFonts w:ascii="Times New Roman" w:hAnsi="Times New Roman" w:cs="Times New Roman"/>
          <w:sz w:val="24"/>
          <w:szCs w:val="24"/>
        </w:rPr>
        <w:t xml:space="preserve">subsection </w:t>
      </w:r>
      <w:r w:rsidR="00203EE2">
        <w:rPr>
          <w:rFonts w:ascii="Times New Roman" w:hAnsi="Times New Roman" w:cs="Times New Roman"/>
          <w:sz w:val="24"/>
          <w:szCs w:val="24"/>
        </w:rPr>
        <w:t>179(1</w:t>
      </w:r>
      <w:r w:rsidR="00B87EE1">
        <w:rPr>
          <w:rFonts w:ascii="Times New Roman" w:hAnsi="Times New Roman" w:cs="Times New Roman"/>
          <w:sz w:val="24"/>
          <w:szCs w:val="24"/>
        </w:rPr>
        <w:t>)</w:t>
      </w:r>
      <w:r w:rsidR="006D1DAF">
        <w:rPr>
          <w:rFonts w:ascii="Times New Roman" w:hAnsi="Times New Roman" w:cs="Times New Roman"/>
          <w:sz w:val="24"/>
          <w:szCs w:val="24"/>
        </w:rPr>
        <w:t xml:space="preserve"> </w:t>
      </w:r>
      <w:r w:rsidR="00C21C91">
        <w:rPr>
          <w:rFonts w:ascii="Times New Roman" w:hAnsi="Times New Roman" w:cs="Times New Roman"/>
          <w:sz w:val="24"/>
          <w:szCs w:val="24"/>
        </w:rPr>
        <w:t>of the NR Act.</w:t>
      </w:r>
      <w:r w:rsidR="00203EE2" w:rsidRPr="00C21C91">
        <w:rPr>
          <w:rFonts w:ascii="Times New Roman" w:hAnsi="Times New Roman" w:cs="Times New Roman"/>
          <w:sz w:val="24"/>
          <w:szCs w:val="24"/>
        </w:rPr>
        <w:t xml:space="preserve"> </w:t>
      </w:r>
      <w:r w:rsidR="006D01F4">
        <w:rPr>
          <w:rFonts w:ascii="Times New Roman" w:hAnsi="Times New Roman" w:cs="Times New Roman"/>
          <w:sz w:val="24"/>
          <w:szCs w:val="24"/>
        </w:rPr>
        <w:t>This is made clear in subsection 1</w:t>
      </w:r>
      <w:r w:rsidR="00FE06BF">
        <w:rPr>
          <w:rFonts w:ascii="Times New Roman" w:hAnsi="Times New Roman" w:cs="Times New Roman"/>
          <w:sz w:val="24"/>
          <w:szCs w:val="24"/>
        </w:rPr>
        <w:t>12</w:t>
      </w:r>
      <w:r w:rsidR="006D01F4">
        <w:rPr>
          <w:rFonts w:ascii="Times New Roman" w:hAnsi="Times New Roman" w:cs="Times New Roman"/>
          <w:sz w:val="24"/>
          <w:szCs w:val="24"/>
        </w:rPr>
        <w:t>(1) of the NR Rules.</w:t>
      </w:r>
    </w:p>
    <w:p w14:paraId="6FB0CA79" w14:textId="77777777" w:rsidR="00F30286" w:rsidRPr="00F30286" w:rsidRDefault="00F30286" w:rsidP="00F30286">
      <w:pPr>
        <w:pStyle w:val="ListParagraph"/>
        <w:rPr>
          <w:rFonts w:ascii="Times New Roman" w:hAnsi="Times New Roman" w:cs="Times New Roman"/>
          <w:sz w:val="24"/>
          <w:szCs w:val="24"/>
        </w:rPr>
      </w:pPr>
    </w:p>
    <w:p w14:paraId="57659923" w14:textId="00E8DAAE" w:rsidR="00F30286" w:rsidRDefault="00F30286" w:rsidP="002F3797">
      <w:pPr>
        <w:pStyle w:val="ListParagraph"/>
        <w:numPr>
          <w:ilvl w:val="0"/>
          <w:numId w:val="2"/>
        </w:numPr>
        <w:ind w:left="0" w:hanging="567"/>
        <w:rPr>
          <w:rFonts w:ascii="Times New Roman" w:hAnsi="Times New Roman" w:cs="Times New Roman"/>
          <w:sz w:val="24"/>
          <w:szCs w:val="24"/>
        </w:rPr>
      </w:pPr>
      <w:r w:rsidRPr="00F30286">
        <w:rPr>
          <w:rFonts w:ascii="Times New Roman" w:hAnsi="Times New Roman" w:cs="Times New Roman"/>
          <w:sz w:val="24"/>
          <w:szCs w:val="24"/>
        </w:rPr>
        <w:t xml:space="preserve">The note to subsection </w:t>
      </w:r>
      <w:r w:rsidR="00FE06BF">
        <w:rPr>
          <w:rFonts w:ascii="Times New Roman" w:hAnsi="Times New Roman" w:cs="Times New Roman"/>
          <w:sz w:val="24"/>
          <w:szCs w:val="24"/>
        </w:rPr>
        <w:t>112</w:t>
      </w:r>
      <w:r w:rsidRPr="00F30286">
        <w:rPr>
          <w:rFonts w:ascii="Times New Roman" w:hAnsi="Times New Roman" w:cs="Times New Roman"/>
          <w:sz w:val="24"/>
          <w:szCs w:val="24"/>
        </w:rPr>
        <w:t xml:space="preserve">(1) explains that a failure to comply with a record-keeping requirement under section </w:t>
      </w:r>
      <w:r w:rsidR="00FE06BF">
        <w:rPr>
          <w:rFonts w:ascii="Times New Roman" w:hAnsi="Times New Roman" w:cs="Times New Roman"/>
          <w:sz w:val="24"/>
          <w:szCs w:val="24"/>
        </w:rPr>
        <w:t>112</w:t>
      </w:r>
      <w:r w:rsidRPr="00F30286">
        <w:rPr>
          <w:rFonts w:ascii="Times New Roman" w:hAnsi="Times New Roman" w:cs="Times New Roman"/>
          <w:sz w:val="24"/>
          <w:szCs w:val="24"/>
        </w:rPr>
        <w:t xml:space="preserve"> of the NR Rule may result in the project proponent contravening the civil penalty provision at subsection 179(2) of the </w:t>
      </w:r>
      <w:r w:rsidR="00470DC7">
        <w:rPr>
          <w:rFonts w:ascii="Times New Roman" w:hAnsi="Times New Roman" w:cs="Times New Roman"/>
          <w:sz w:val="24"/>
          <w:szCs w:val="24"/>
        </w:rPr>
        <w:t xml:space="preserve">NR </w:t>
      </w:r>
      <w:r w:rsidRPr="00F30286">
        <w:rPr>
          <w:rFonts w:ascii="Times New Roman" w:hAnsi="Times New Roman" w:cs="Times New Roman"/>
          <w:sz w:val="24"/>
          <w:szCs w:val="24"/>
        </w:rPr>
        <w:t>Act</w:t>
      </w:r>
      <w:r w:rsidR="009B4C85">
        <w:rPr>
          <w:rFonts w:ascii="Times New Roman" w:hAnsi="Times New Roman" w:cs="Times New Roman"/>
          <w:sz w:val="24"/>
          <w:szCs w:val="24"/>
        </w:rPr>
        <w:t>.</w:t>
      </w:r>
    </w:p>
    <w:p w14:paraId="3BFF7B4F" w14:textId="77777777" w:rsidR="009B4C85" w:rsidRPr="009B4C85" w:rsidRDefault="009B4C85" w:rsidP="009B4C85">
      <w:pPr>
        <w:pStyle w:val="ListParagraph"/>
        <w:rPr>
          <w:rFonts w:ascii="Times New Roman" w:hAnsi="Times New Roman" w:cs="Times New Roman"/>
          <w:sz w:val="24"/>
          <w:szCs w:val="24"/>
        </w:rPr>
      </w:pPr>
    </w:p>
    <w:p w14:paraId="271DC446" w14:textId="39CAEBE3" w:rsidR="009B4C85" w:rsidRPr="00C21C91" w:rsidRDefault="009B4C85" w:rsidP="002F3797">
      <w:pPr>
        <w:pStyle w:val="ListParagraph"/>
        <w:numPr>
          <w:ilvl w:val="0"/>
          <w:numId w:val="2"/>
        </w:numPr>
        <w:ind w:left="0" w:hanging="567"/>
        <w:rPr>
          <w:rFonts w:ascii="Times New Roman" w:hAnsi="Times New Roman" w:cs="Times New Roman"/>
          <w:sz w:val="24"/>
          <w:szCs w:val="24"/>
        </w:rPr>
      </w:pPr>
      <w:r w:rsidRPr="009B4C85">
        <w:rPr>
          <w:rFonts w:ascii="Times New Roman" w:hAnsi="Times New Roman" w:cs="Times New Roman"/>
          <w:sz w:val="24"/>
          <w:szCs w:val="24"/>
        </w:rPr>
        <w:t>The maximum civil penalty that a court may order a person who is an individual to pay is 200 penalty units. A body corporate is liable for five times this amount as a maximum penalty (see subsection 82(5) of the Regulatory Powers Act)</w:t>
      </w:r>
      <w:r>
        <w:rPr>
          <w:rFonts w:ascii="Times New Roman" w:hAnsi="Times New Roman" w:cs="Times New Roman"/>
          <w:sz w:val="24"/>
          <w:szCs w:val="24"/>
        </w:rPr>
        <w:t>.</w:t>
      </w:r>
    </w:p>
    <w:p w14:paraId="50A9ED8A" w14:textId="42B7595C" w:rsidR="00531AF3" w:rsidRDefault="00531AF3" w:rsidP="002F3797">
      <w:pPr>
        <w:pStyle w:val="ListParagraph"/>
        <w:ind w:left="0" w:hanging="567"/>
        <w:rPr>
          <w:rFonts w:ascii="Times New Roman" w:hAnsi="Times New Roman" w:cs="Times New Roman"/>
          <w:sz w:val="24"/>
          <w:szCs w:val="24"/>
        </w:rPr>
      </w:pPr>
    </w:p>
    <w:p w14:paraId="1FDCE7C0" w14:textId="06B023E0" w:rsidR="00C21C91" w:rsidRDefault="00C21C9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Subsection</w:t>
      </w:r>
      <w:r w:rsidR="005B2D56">
        <w:rPr>
          <w:rFonts w:ascii="Times New Roman" w:hAnsi="Times New Roman" w:cs="Times New Roman"/>
          <w:sz w:val="24"/>
          <w:szCs w:val="24"/>
        </w:rPr>
        <w:t>s</w:t>
      </w:r>
      <w:r>
        <w:rPr>
          <w:rFonts w:ascii="Times New Roman" w:hAnsi="Times New Roman" w:cs="Times New Roman"/>
          <w:sz w:val="24"/>
          <w:szCs w:val="24"/>
        </w:rPr>
        <w:t xml:space="preserve"> </w:t>
      </w:r>
      <w:r w:rsidR="00FE06BF">
        <w:rPr>
          <w:rFonts w:ascii="Times New Roman" w:hAnsi="Times New Roman" w:cs="Times New Roman"/>
          <w:sz w:val="24"/>
          <w:szCs w:val="24"/>
        </w:rPr>
        <w:t>112</w:t>
      </w:r>
      <w:r w:rsidR="005B2D56">
        <w:rPr>
          <w:rFonts w:ascii="Times New Roman" w:hAnsi="Times New Roman" w:cs="Times New Roman"/>
          <w:sz w:val="24"/>
          <w:szCs w:val="24"/>
        </w:rPr>
        <w:t>(2) and (3)</w:t>
      </w:r>
      <w:r>
        <w:rPr>
          <w:rFonts w:ascii="Times New Roman" w:hAnsi="Times New Roman" w:cs="Times New Roman"/>
          <w:sz w:val="24"/>
          <w:szCs w:val="24"/>
        </w:rPr>
        <w:t xml:space="preserve"> </w:t>
      </w:r>
      <w:r w:rsidR="005B2D56">
        <w:rPr>
          <w:rFonts w:ascii="Times New Roman" w:hAnsi="Times New Roman" w:cs="Times New Roman"/>
          <w:sz w:val="24"/>
          <w:szCs w:val="24"/>
        </w:rPr>
        <w:t>are</w:t>
      </w:r>
      <w:r>
        <w:rPr>
          <w:rFonts w:ascii="Times New Roman" w:hAnsi="Times New Roman" w:cs="Times New Roman"/>
          <w:sz w:val="24"/>
          <w:szCs w:val="24"/>
        </w:rPr>
        <w:t xml:space="preserve"> made for the purposes of paragraph </w:t>
      </w:r>
      <w:r w:rsidR="00B87EE1">
        <w:rPr>
          <w:rFonts w:ascii="Times New Roman" w:hAnsi="Times New Roman" w:cs="Times New Roman"/>
          <w:sz w:val="24"/>
          <w:szCs w:val="24"/>
        </w:rPr>
        <w:t xml:space="preserve">179(1)(a) of the NR Act. </w:t>
      </w:r>
      <w:r w:rsidR="005B2D56">
        <w:rPr>
          <w:rFonts w:ascii="Times New Roman" w:hAnsi="Times New Roman" w:cs="Times New Roman"/>
          <w:sz w:val="24"/>
          <w:szCs w:val="24"/>
        </w:rPr>
        <w:t xml:space="preserve">These subsections have the effect of specifying the information </w:t>
      </w:r>
      <w:r w:rsidR="00020155" w:rsidRPr="00020155">
        <w:rPr>
          <w:rFonts w:ascii="Times New Roman" w:hAnsi="Times New Roman" w:cs="Times New Roman"/>
          <w:sz w:val="24"/>
          <w:szCs w:val="24"/>
        </w:rPr>
        <w:t xml:space="preserve">that the project proponent of a registered biodiversity project must make a record of, where the information is relevant to the </w:t>
      </w:r>
      <w:r w:rsidR="00470DC7">
        <w:rPr>
          <w:rFonts w:ascii="Times New Roman" w:hAnsi="Times New Roman" w:cs="Times New Roman"/>
          <w:sz w:val="24"/>
          <w:szCs w:val="24"/>
        </w:rPr>
        <w:t xml:space="preserve">NR </w:t>
      </w:r>
      <w:r w:rsidR="00020155" w:rsidRPr="00020155">
        <w:rPr>
          <w:rFonts w:ascii="Times New Roman" w:hAnsi="Times New Roman" w:cs="Times New Roman"/>
          <w:sz w:val="24"/>
          <w:szCs w:val="24"/>
        </w:rPr>
        <w:t>Act</w:t>
      </w:r>
      <w:r w:rsidR="00020155">
        <w:rPr>
          <w:rFonts w:ascii="Times New Roman" w:hAnsi="Times New Roman" w:cs="Times New Roman"/>
          <w:sz w:val="24"/>
          <w:szCs w:val="24"/>
        </w:rPr>
        <w:t>. The specified information is</w:t>
      </w:r>
      <w:r w:rsidR="00DD4E90">
        <w:rPr>
          <w:rFonts w:ascii="Times New Roman" w:hAnsi="Times New Roman" w:cs="Times New Roman"/>
          <w:sz w:val="24"/>
          <w:szCs w:val="24"/>
        </w:rPr>
        <w:t xml:space="preserve"> as follows</w:t>
      </w:r>
      <w:r w:rsidR="00020155">
        <w:rPr>
          <w:rFonts w:ascii="Times New Roman" w:hAnsi="Times New Roman" w:cs="Times New Roman"/>
          <w:sz w:val="24"/>
          <w:szCs w:val="24"/>
        </w:rPr>
        <w:t>:</w:t>
      </w:r>
    </w:p>
    <w:p w14:paraId="1F017577" w14:textId="77777777" w:rsidR="00197456" w:rsidRPr="00197456" w:rsidRDefault="00197456" w:rsidP="002F3797">
      <w:pPr>
        <w:pStyle w:val="ListParagraph"/>
        <w:ind w:left="0" w:hanging="567"/>
        <w:rPr>
          <w:rFonts w:ascii="Times New Roman" w:hAnsi="Times New Roman" w:cs="Times New Roman"/>
          <w:sz w:val="24"/>
          <w:szCs w:val="24"/>
        </w:rPr>
      </w:pPr>
    </w:p>
    <w:p w14:paraId="216D063F" w14:textId="1568DD4A" w:rsidR="00A6756F" w:rsidRDefault="004C511B" w:rsidP="000B64A8">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c</w:t>
      </w:r>
      <w:r w:rsidR="00393334">
        <w:rPr>
          <w:rFonts w:ascii="Times New Roman" w:hAnsi="Times New Roman" w:cs="Times New Roman"/>
          <w:sz w:val="24"/>
          <w:szCs w:val="24"/>
        </w:rPr>
        <w:t xml:space="preserve">orrespondence between the </w:t>
      </w:r>
      <w:r w:rsidR="00A6756F" w:rsidRPr="00A6756F">
        <w:rPr>
          <w:rFonts w:ascii="Times New Roman" w:hAnsi="Times New Roman" w:cs="Times New Roman"/>
          <w:sz w:val="24"/>
          <w:szCs w:val="24"/>
        </w:rPr>
        <w:t xml:space="preserve">between the project proponent and the Regulator that is relevant to the </w:t>
      </w:r>
      <w:proofErr w:type="gramStart"/>
      <w:r w:rsidR="00A6756F" w:rsidRPr="00A6756F">
        <w:rPr>
          <w:rFonts w:ascii="Times New Roman" w:hAnsi="Times New Roman" w:cs="Times New Roman"/>
          <w:sz w:val="24"/>
          <w:szCs w:val="24"/>
        </w:rPr>
        <w:t>project;</w:t>
      </w:r>
      <w:proofErr w:type="gramEnd"/>
    </w:p>
    <w:p w14:paraId="73E9CFE8" w14:textId="77777777" w:rsidR="00A6756F" w:rsidRDefault="00A6756F" w:rsidP="000B64A8">
      <w:pPr>
        <w:pStyle w:val="ListParagraph"/>
        <w:ind w:left="567" w:hanging="567"/>
        <w:rPr>
          <w:rFonts w:ascii="Times New Roman" w:hAnsi="Times New Roman" w:cs="Times New Roman"/>
          <w:sz w:val="24"/>
          <w:szCs w:val="24"/>
        </w:rPr>
      </w:pPr>
    </w:p>
    <w:p w14:paraId="69961558" w14:textId="72AC0DD2" w:rsidR="00605DE5" w:rsidRDefault="00A6756F" w:rsidP="000B64A8">
      <w:pPr>
        <w:pStyle w:val="ListParagraph"/>
        <w:numPr>
          <w:ilvl w:val="1"/>
          <w:numId w:val="2"/>
        </w:numPr>
        <w:ind w:left="567" w:hanging="567"/>
        <w:rPr>
          <w:rFonts w:ascii="Times New Roman" w:hAnsi="Times New Roman" w:cs="Times New Roman"/>
          <w:sz w:val="24"/>
          <w:szCs w:val="24"/>
        </w:rPr>
      </w:pPr>
      <w:r w:rsidRPr="00A6756F">
        <w:rPr>
          <w:rFonts w:ascii="Times New Roman" w:hAnsi="Times New Roman" w:cs="Times New Roman"/>
          <w:sz w:val="24"/>
          <w:szCs w:val="24"/>
        </w:rPr>
        <w:t xml:space="preserve">information that substantiates any applications or notifications made under the </w:t>
      </w:r>
      <w:r w:rsidR="00FE06BF">
        <w:rPr>
          <w:rFonts w:ascii="Times New Roman" w:hAnsi="Times New Roman" w:cs="Times New Roman"/>
          <w:sz w:val="24"/>
          <w:szCs w:val="24"/>
        </w:rPr>
        <w:t xml:space="preserve">NR </w:t>
      </w:r>
      <w:r w:rsidRPr="00A6756F">
        <w:rPr>
          <w:rFonts w:ascii="Times New Roman" w:hAnsi="Times New Roman" w:cs="Times New Roman"/>
          <w:sz w:val="24"/>
          <w:szCs w:val="24"/>
        </w:rPr>
        <w:t xml:space="preserve">Act in relation to the </w:t>
      </w:r>
      <w:proofErr w:type="gramStart"/>
      <w:r w:rsidRPr="00A6756F">
        <w:rPr>
          <w:rFonts w:ascii="Times New Roman" w:hAnsi="Times New Roman" w:cs="Times New Roman"/>
          <w:sz w:val="24"/>
          <w:szCs w:val="24"/>
        </w:rPr>
        <w:t>project;</w:t>
      </w:r>
      <w:proofErr w:type="gramEnd"/>
    </w:p>
    <w:p w14:paraId="3DBDC662" w14:textId="77777777" w:rsidR="00605DE5" w:rsidRPr="00605DE5" w:rsidRDefault="00605DE5" w:rsidP="000B64A8">
      <w:pPr>
        <w:pStyle w:val="ListParagraph"/>
        <w:ind w:left="567" w:hanging="567"/>
        <w:rPr>
          <w:rFonts w:ascii="Times New Roman" w:hAnsi="Times New Roman" w:cs="Times New Roman"/>
          <w:sz w:val="24"/>
          <w:szCs w:val="24"/>
        </w:rPr>
      </w:pPr>
    </w:p>
    <w:p w14:paraId="3EC84883" w14:textId="7FE75ADF" w:rsidR="00A6756F" w:rsidRDefault="00A6756F" w:rsidP="000B64A8">
      <w:pPr>
        <w:pStyle w:val="ListParagraph"/>
        <w:numPr>
          <w:ilvl w:val="1"/>
          <w:numId w:val="2"/>
        </w:numPr>
        <w:ind w:left="567" w:hanging="567"/>
        <w:rPr>
          <w:rFonts w:ascii="Times New Roman" w:hAnsi="Times New Roman" w:cs="Times New Roman"/>
          <w:sz w:val="24"/>
          <w:szCs w:val="24"/>
        </w:rPr>
      </w:pPr>
      <w:r w:rsidRPr="00605DE5">
        <w:rPr>
          <w:rFonts w:ascii="Times New Roman" w:hAnsi="Times New Roman" w:cs="Times New Roman"/>
          <w:sz w:val="24"/>
          <w:szCs w:val="24"/>
        </w:rPr>
        <w:t xml:space="preserve">biodiversity project reports about the </w:t>
      </w:r>
      <w:proofErr w:type="gramStart"/>
      <w:r w:rsidRPr="00605DE5">
        <w:rPr>
          <w:rFonts w:ascii="Times New Roman" w:hAnsi="Times New Roman" w:cs="Times New Roman"/>
          <w:sz w:val="24"/>
          <w:szCs w:val="24"/>
        </w:rPr>
        <w:t>project;</w:t>
      </w:r>
      <w:proofErr w:type="gramEnd"/>
    </w:p>
    <w:p w14:paraId="0CE449F2" w14:textId="77777777" w:rsidR="00605DE5" w:rsidRPr="00605DE5" w:rsidRDefault="00605DE5" w:rsidP="000B64A8">
      <w:pPr>
        <w:pStyle w:val="ListParagraph"/>
        <w:ind w:left="567" w:hanging="567"/>
        <w:rPr>
          <w:rFonts w:ascii="Times New Roman" w:hAnsi="Times New Roman" w:cs="Times New Roman"/>
          <w:sz w:val="24"/>
          <w:szCs w:val="24"/>
        </w:rPr>
      </w:pPr>
    </w:p>
    <w:p w14:paraId="0ABBA45F" w14:textId="055BA6E8" w:rsidR="00AF7413" w:rsidRPr="006D01F4" w:rsidRDefault="00A6756F" w:rsidP="000B64A8">
      <w:pPr>
        <w:pStyle w:val="ListParagraph"/>
        <w:numPr>
          <w:ilvl w:val="1"/>
          <w:numId w:val="2"/>
        </w:numPr>
        <w:ind w:left="567" w:hanging="567"/>
        <w:rPr>
          <w:rFonts w:ascii="Times New Roman" w:hAnsi="Times New Roman" w:cs="Times New Roman"/>
          <w:sz w:val="24"/>
          <w:szCs w:val="24"/>
        </w:rPr>
      </w:pPr>
      <w:r w:rsidRPr="00605DE5">
        <w:rPr>
          <w:rFonts w:ascii="Times New Roman" w:hAnsi="Times New Roman" w:cs="Times New Roman"/>
          <w:sz w:val="24"/>
          <w:szCs w:val="24"/>
        </w:rPr>
        <w:t xml:space="preserve">biodiversity audit reports (if any) </w:t>
      </w:r>
      <w:r w:rsidR="0036144F" w:rsidRPr="006D01F4">
        <w:rPr>
          <w:rFonts w:ascii="Times New Roman" w:hAnsi="Times New Roman" w:cs="Times New Roman"/>
          <w:sz w:val="24"/>
          <w:szCs w:val="24"/>
        </w:rPr>
        <w:t xml:space="preserve">relevant to the </w:t>
      </w:r>
      <w:proofErr w:type="gramStart"/>
      <w:r w:rsidR="0036144F" w:rsidRPr="006D01F4">
        <w:rPr>
          <w:rFonts w:ascii="Times New Roman" w:hAnsi="Times New Roman" w:cs="Times New Roman"/>
          <w:sz w:val="24"/>
          <w:szCs w:val="24"/>
        </w:rPr>
        <w:t>project</w:t>
      </w:r>
      <w:r w:rsidRPr="006D01F4">
        <w:rPr>
          <w:rFonts w:ascii="Times New Roman" w:hAnsi="Times New Roman" w:cs="Times New Roman"/>
          <w:sz w:val="24"/>
          <w:szCs w:val="24"/>
        </w:rPr>
        <w:t>;</w:t>
      </w:r>
      <w:proofErr w:type="gramEnd"/>
    </w:p>
    <w:p w14:paraId="5B9D90A6" w14:textId="77777777" w:rsidR="00AF7413" w:rsidRPr="00AF7413" w:rsidRDefault="00AF7413" w:rsidP="000B64A8">
      <w:pPr>
        <w:pStyle w:val="ListParagraph"/>
        <w:ind w:left="567" w:hanging="567"/>
        <w:rPr>
          <w:rFonts w:ascii="Times New Roman" w:hAnsi="Times New Roman" w:cs="Times New Roman"/>
          <w:sz w:val="24"/>
          <w:szCs w:val="24"/>
        </w:rPr>
      </w:pPr>
    </w:p>
    <w:p w14:paraId="06683C0E" w14:textId="77777777" w:rsidR="00AF7413" w:rsidRDefault="00A6756F" w:rsidP="000B64A8">
      <w:pPr>
        <w:pStyle w:val="ListParagraph"/>
        <w:numPr>
          <w:ilvl w:val="1"/>
          <w:numId w:val="2"/>
        </w:numPr>
        <w:ind w:left="567" w:hanging="567"/>
        <w:rPr>
          <w:rFonts w:ascii="Times New Roman" w:hAnsi="Times New Roman" w:cs="Times New Roman"/>
          <w:sz w:val="24"/>
          <w:szCs w:val="24"/>
        </w:rPr>
      </w:pPr>
      <w:r w:rsidRPr="00AF7413">
        <w:rPr>
          <w:rFonts w:ascii="Times New Roman" w:hAnsi="Times New Roman" w:cs="Times New Roman"/>
          <w:sz w:val="24"/>
          <w:szCs w:val="24"/>
        </w:rPr>
        <w:t xml:space="preserve">details of any significant change to the scope or location of the </w:t>
      </w:r>
      <w:proofErr w:type="gramStart"/>
      <w:r w:rsidRPr="00AF7413">
        <w:rPr>
          <w:rFonts w:ascii="Times New Roman" w:hAnsi="Times New Roman" w:cs="Times New Roman"/>
          <w:sz w:val="24"/>
          <w:szCs w:val="24"/>
        </w:rPr>
        <w:t>project;</w:t>
      </w:r>
      <w:proofErr w:type="gramEnd"/>
    </w:p>
    <w:p w14:paraId="67D4A06D" w14:textId="77777777" w:rsidR="00AF7413" w:rsidRPr="00AF7413" w:rsidRDefault="00AF7413" w:rsidP="000B64A8">
      <w:pPr>
        <w:pStyle w:val="ListParagraph"/>
        <w:ind w:left="567" w:hanging="567"/>
        <w:rPr>
          <w:rFonts w:ascii="Times New Roman" w:hAnsi="Times New Roman" w:cs="Times New Roman"/>
          <w:sz w:val="24"/>
          <w:szCs w:val="24"/>
        </w:rPr>
      </w:pPr>
    </w:p>
    <w:p w14:paraId="4BF8DF16" w14:textId="646D41EF" w:rsidR="00AE2363" w:rsidRDefault="00A6756F" w:rsidP="000B64A8">
      <w:pPr>
        <w:pStyle w:val="ListParagraph"/>
        <w:numPr>
          <w:ilvl w:val="1"/>
          <w:numId w:val="2"/>
        </w:numPr>
        <w:ind w:left="567" w:hanging="567"/>
        <w:rPr>
          <w:rFonts w:ascii="Times New Roman" w:hAnsi="Times New Roman" w:cs="Times New Roman"/>
          <w:sz w:val="24"/>
          <w:szCs w:val="24"/>
        </w:rPr>
      </w:pPr>
      <w:r w:rsidRPr="00AF7413">
        <w:rPr>
          <w:rFonts w:ascii="Times New Roman" w:hAnsi="Times New Roman" w:cs="Times New Roman"/>
          <w:sz w:val="24"/>
          <w:szCs w:val="24"/>
        </w:rPr>
        <w:t>information that shows that the project continues to meet the</w:t>
      </w:r>
      <w:r w:rsidR="003F7397">
        <w:rPr>
          <w:rFonts w:ascii="Times New Roman" w:hAnsi="Times New Roman" w:cs="Times New Roman"/>
          <w:sz w:val="24"/>
          <w:szCs w:val="24"/>
        </w:rPr>
        <w:t xml:space="preserve"> criteria for the approval of the registration of the project under </w:t>
      </w:r>
      <w:r w:rsidRPr="00AF7413">
        <w:rPr>
          <w:rFonts w:ascii="Times New Roman" w:hAnsi="Times New Roman" w:cs="Times New Roman"/>
          <w:sz w:val="24"/>
          <w:szCs w:val="24"/>
        </w:rPr>
        <w:t>paragraph</w:t>
      </w:r>
      <w:r w:rsidR="003F7397">
        <w:rPr>
          <w:rFonts w:ascii="Times New Roman" w:hAnsi="Times New Roman" w:cs="Times New Roman"/>
          <w:sz w:val="24"/>
          <w:szCs w:val="24"/>
        </w:rPr>
        <w:t>s</w:t>
      </w:r>
      <w:r w:rsidRPr="00AF7413">
        <w:rPr>
          <w:rFonts w:ascii="Times New Roman" w:hAnsi="Times New Roman" w:cs="Times New Roman"/>
          <w:sz w:val="24"/>
          <w:szCs w:val="24"/>
        </w:rPr>
        <w:t xml:space="preserve"> 15(4)</w:t>
      </w:r>
      <w:r w:rsidR="003F7397">
        <w:rPr>
          <w:rFonts w:ascii="Times New Roman" w:hAnsi="Times New Roman" w:cs="Times New Roman"/>
          <w:sz w:val="24"/>
          <w:szCs w:val="24"/>
        </w:rPr>
        <w:t xml:space="preserve">(a), (b), (c), (e) and </w:t>
      </w:r>
      <w:r w:rsidRPr="00AF7413">
        <w:rPr>
          <w:rFonts w:ascii="Times New Roman" w:hAnsi="Times New Roman" w:cs="Times New Roman"/>
          <w:sz w:val="24"/>
          <w:szCs w:val="24"/>
        </w:rPr>
        <w:t xml:space="preserve">(n) of the </w:t>
      </w:r>
      <w:r w:rsidR="00FE06BF">
        <w:rPr>
          <w:rFonts w:ascii="Times New Roman" w:hAnsi="Times New Roman" w:cs="Times New Roman"/>
          <w:sz w:val="24"/>
          <w:szCs w:val="24"/>
        </w:rPr>
        <w:t>NR</w:t>
      </w:r>
      <w:r w:rsidRPr="00AF7413">
        <w:rPr>
          <w:rFonts w:ascii="Times New Roman" w:hAnsi="Times New Roman" w:cs="Times New Roman"/>
          <w:sz w:val="24"/>
          <w:szCs w:val="24"/>
        </w:rPr>
        <w:t xml:space="preserve"> </w:t>
      </w:r>
      <w:proofErr w:type="gramStart"/>
      <w:r w:rsidRPr="00AF7413">
        <w:rPr>
          <w:rFonts w:ascii="Times New Roman" w:hAnsi="Times New Roman" w:cs="Times New Roman"/>
          <w:sz w:val="24"/>
          <w:szCs w:val="24"/>
        </w:rPr>
        <w:t>Act;</w:t>
      </w:r>
      <w:proofErr w:type="gramEnd"/>
    </w:p>
    <w:p w14:paraId="25933F16" w14:textId="77777777" w:rsidR="00AE2363" w:rsidRPr="00AE2363" w:rsidRDefault="00AE2363" w:rsidP="000B64A8">
      <w:pPr>
        <w:pStyle w:val="ListParagraph"/>
        <w:ind w:left="567" w:hanging="567"/>
        <w:rPr>
          <w:rFonts w:ascii="Times New Roman" w:hAnsi="Times New Roman" w:cs="Times New Roman"/>
          <w:sz w:val="24"/>
          <w:szCs w:val="24"/>
        </w:rPr>
      </w:pPr>
    </w:p>
    <w:p w14:paraId="4D9E8876" w14:textId="77777777" w:rsidR="00AE2363" w:rsidRDefault="00A6756F" w:rsidP="000B64A8">
      <w:pPr>
        <w:pStyle w:val="ListParagraph"/>
        <w:numPr>
          <w:ilvl w:val="1"/>
          <w:numId w:val="2"/>
        </w:numPr>
        <w:ind w:left="567" w:hanging="567"/>
        <w:rPr>
          <w:rFonts w:ascii="Times New Roman" w:hAnsi="Times New Roman" w:cs="Times New Roman"/>
          <w:sz w:val="24"/>
          <w:szCs w:val="24"/>
        </w:rPr>
      </w:pPr>
      <w:r w:rsidRPr="00AE2363">
        <w:rPr>
          <w:rFonts w:ascii="Times New Roman" w:hAnsi="Times New Roman" w:cs="Times New Roman"/>
          <w:sz w:val="24"/>
          <w:szCs w:val="24"/>
        </w:rPr>
        <w:t>the following information in relation to the methodology determination that covers the project:</w:t>
      </w:r>
    </w:p>
    <w:p w14:paraId="55E5F8CC" w14:textId="77777777" w:rsidR="00AE2363" w:rsidRPr="00AE2363" w:rsidRDefault="00AE2363" w:rsidP="000B64A8">
      <w:pPr>
        <w:pStyle w:val="ListParagraph"/>
        <w:ind w:left="567" w:hanging="567"/>
        <w:rPr>
          <w:rFonts w:ascii="Times New Roman" w:hAnsi="Times New Roman" w:cs="Times New Roman"/>
          <w:sz w:val="24"/>
          <w:szCs w:val="24"/>
        </w:rPr>
      </w:pPr>
    </w:p>
    <w:p w14:paraId="658F7A81" w14:textId="6223D048" w:rsidR="00AE2363" w:rsidRDefault="00A6756F" w:rsidP="000B64A8">
      <w:pPr>
        <w:pStyle w:val="ListParagraph"/>
        <w:numPr>
          <w:ilvl w:val="2"/>
          <w:numId w:val="2"/>
        </w:numPr>
        <w:ind w:left="1134" w:hanging="567"/>
        <w:rPr>
          <w:rFonts w:ascii="Times New Roman" w:hAnsi="Times New Roman" w:cs="Times New Roman"/>
          <w:sz w:val="24"/>
          <w:szCs w:val="24"/>
        </w:rPr>
      </w:pPr>
      <w:r w:rsidRPr="00AE2363">
        <w:rPr>
          <w:rFonts w:ascii="Times New Roman" w:hAnsi="Times New Roman" w:cs="Times New Roman"/>
          <w:sz w:val="24"/>
          <w:szCs w:val="24"/>
        </w:rPr>
        <w:t xml:space="preserve">information that shows that the project is, and continues to be, covered by the </w:t>
      </w:r>
      <w:r w:rsidR="000C758F">
        <w:rPr>
          <w:rFonts w:ascii="Times New Roman" w:hAnsi="Times New Roman" w:cs="Times New Roman"/>
          <w:sz w:val="24"/>
          <w:szCs w:val="24"/>
        </w:rPr>
        <w:t xml:space="preserve">methodology </w:t>
      </w:r>
      <w:proofErr w:type="gramStart"/>
      <w:r w:rsidRPr="00AE2363">
        <w:rPr>
          <w:rFonts w:ascii="Times New Roman" w:hAnsi="Times New Roman" w:cs="Times New Roman"/>
          <w:sz w:val="24"/>
          <w:szCs w:val="24"/>
        </w:rPr>
        <w:t>determination;</w:t>
      </w:r>
      <w:proofErr w:type="gramEnd"/>
    </w:p>
    <w:p w14:paraId="71255FDD" w14:textId="77777777" w:rsidR="00AE2363" w:rsidRDefault="00AE2363" w:rsidP="000B64A8">
      <w:pPr>
        <w:pStyle w:val="ListParagraph"/>
        <w:ind w:left="1134" w:hanging="567"/>
        <w:rPr>
          <w:rFonts w:ascii="Times New Roman" w:hAnsi="Times New Roman" w:cs="Times New Roman"/>
          <w:sz w:val="24"/>
          <w:szCs w:val="24"/>
        </w:rPr>
      </w:pPr>
    </w:p>
    <w:p w14:paraId="274E69BA" w14:textId="0E63EB60" w:rsidR="00AE2363" w:rsidRDefault="00A6756F" w:rsidP="000B64A8">
      <w:pPr>
        <w:pStyle w:val="ListParagraph"/>
        <w:numPr>
          <w:ilvl w:val="2"/>
          <w:numId w:val="2"/>
        </w:numPr>
        <w:ind w:left="1134" w:hanging="567"/>
        <w:rPr>
          <w:rFonts w:ascii="Times New Roman" w:hAnsi="Times New Roman" w:cs="Times New Roman"/>
          <w:sz w:val="24"/>
          <w:szCs w:val="24"/>
        </w:rPr>
      </w:pPr>
      <w:r w:rsidRPr="00AE2363">
        <w:rPr>
          <w:rFonts w:ascii="Times New Roman" w:hAnsi="Times New Roman" w:cs="Times New Roman"/>
          <w:sz w:val="24"/>
          <w:szCs w:val="24"/>
        </w:rPr>
        <w:t xml:space="preserve">information that shows that the conditions (if any) set out in the </w:t>
      </w:r>
      <w:r w:rsidR="000C758F">
        <w:rPr>
          <w:rFonts w:ascii="Times New Roman" w:hAnsi="Times New Roman" w:cs="Times New Roman"/>
          <w:sz w:val="24"/>
          <w:szCs w:val="24"/>
        </w:rPr>
        <w:t xml:space="preserve">methodology </w:t>
      </w:r>
      <w:r w:rsidRPr="00AE2363">
        <w:rPr>
          <w:rFonts w:ascii="Times New Roman" w:hAnsi="Times New Roman" w:cs="Times New Roman"/>
          <w:sz w:val="24"/>
          <w:szCs w:val="24"/>
        </w:rPr>
        <w:t xml:space="preserve">determination for the purposes of paragraph 45(1)(b) of the </w:t>
      </w:r>
      <w:r w:rsidR="00FE06BF">
        <w:rPr>
          <w:rFonts w:ascii="Times New Roman" w:hAnsi="Times New Roman" w:cs="Times New Roman"/>
          <w:sz w:val="24"/>
          <w:szCs w:val="24"/>
        </w:rPr>
        <w:t>NR</w:t>
      </w:r>
      <w:r w:rsidRPr="00AE2363">
        <w:rPr>
          <w:rFonts w:ascii="Times New Roman" w:hAnsi="Times New Roman" w:cs="Times New Roman"/>
          <w:sz w:val="24"/>
          <w:szCs w:val="24"/>
        </w:rPr>
        <w:t xml:space="preserve"> Act </w:t>
      </w:r>
      <w:r w:rsidR="000C758F">
        <w:rPr>
          <w:rFonts w:ascii="Times New Roman" w:hAnsi="Times New Roman" w:cs="Times New Roman"/>
          <w:sz w:val="24"/>
          <w:szCs w:val="24"/>
        </w:rPr>
        <w:t xml:space="preserve">(relating to conditions </w:t>
      </w:r>
      <w:r w:rsidR="00F3166E">
        <w:rPr>
          <w:rFonts w:ascii="Times New Roman" w:hAnsi="Times New Roman" w:cs="Times New Roman"/>
          <w:sz w:val="24"/>
          <w:szCs w:val="24"/>
        </w:rPr>
        <w:t xml:space="preserve">that must be met before a biodiversity project can be registered) </w:t>
      </w:r>
      <w:r w:rsidRPr="00AE2363">
        <w:rPr>
          <w:rFonts w:ascii="Times New Roman" w:hAnsi="Times New Roman" w:cs="Times New Roman"/>
          <w:sz w:val="24"/>
          <w:szCs w:val="24"/>
        </w:rPr>
        <w:t xml:space="preserve">continue to be </w:t>
      </w:r>
      <w:proofErr w:type="gramStart"/>
      <w:r w:rsidRPr="00AE2363">
        <w:rPr>
          <w:rFonts w:ascii="Times New Roman" w:hAnsi="Times New Roman" w:cs="Times New Roman"/>
          <w:sz w:val="24"/>
          <w:szCs w:val="24"/>
        </w:rPr>
        <w:t>met;</w:t>
      </w:r>
      <w:proofErr w:type="gramEnd"/>
    </w:p>
    <w:p w14:paraId="063AD5F2" w14:textId="77777777" w:rsidR="00AE2363" w:rsidRPr="00AE2363" w:rsidRDefault="00AE2363" w:rsidP="000B64A8">
      <w:pPr>
        <w:pStyle w:val="ListParagraph"/>
        <w:ind w:left="1134" w:hanging="567"/>
        <w:rPr>
          <w:rFonts w:ascii="Times New Roman" w:hAnsi="Times New Roman" w:cs="Times New Roman"/>
          <w:sz w:val="24"/>
          <w:szCs w:val="24"/>
        </w:rPr>
      </w:pPr>
    </w:p>
    <w:p w14:paraId="2DB00C72" w14:textId="77777777" w:rsidR="00AE2363" w:rsidRDefault="00A6756F" w:rsidP="000B64A8">
      <w:pPr>
        <w:pStyle w:val="ListParagraph"/>
        <w:numPr>
          <w:ilvl w:val="2"/>
          <w:numId w:val="2"/>
        </w:numPr>
        <w:ind w:left="1134" w:hanging="567"/>
        <w:rPr>
          <w:rFonts w:ascii="Times New Roman" w:hAnsi="Times New Roman" w:cs="Times New Roman"/>
          <w:sz w:val="24"/>
          <w:szCs w:val="24"/>
        </w:rPr>
      </w:pPr>
      <w:r w:rsidRPr="00AE2363">
        <w:rPr>
          <w:rFonts w:ascii="Times New Roman" w:hAnsi="Times New Roman" w:cs="Times New Roman"/>
          <w:sz w:val="24"/>
          <w:szCs w:val="24"/>
        </w:rPr>
        <w:lastRenderedPageBreak/>
        <w:t xml:space="preserve">information that shows that the methodology determination is being complied </w:t>
      </w:r>
      <w:proofErr w:type="gramStart"/>
      <w:r w:rsidRPr="00AE2363">
        <w:rPr>
          <w:rFonts w:ascii="Times New Roman" w:hAnsi="Times New Roman" w:cs="Times New Roman"/>
          <w:sz w:val="24"/>
          <w:szCs w:val="24"/>
        </w:rPr>
        <w:t>with;</w:t>
      </w:r>
      <w:proofErr w:type="gramEnd"/>
    </w:p>
    <w:p w14:paraId="55DA457C" w14:textId="77777777" w:rsidR="00AE2363" w:rsidRPr="00AE2363" w:rsidRDefault="00AE2363" w:rsidP="000B64A8">
      <w:pPr>
        <w:pStyle w:val="ListParagraph"/>
        <w:ind w:left="1134" w:hanging="567"/>
        <w:rPr>
          <w:rFonts w:ascii="Times New Roman" w:hAnsi="Times New Roman" w:cs="Times New Roman"/>
          <w:sz w:val="24"/>
          <w:szCs w:val="24"/>
        </w:rPr>
      </w:pPr>
    </w:p>
    <w:p w14:paraId="2F5DA8DE" w14:textId="16F3CC64" w:rsidR="00AE2363" w:rsidRDefault="00A6756F" w:rsidP="000B64A8">
      <w:pPr>
        <w:pStyle w:val="ListParagraph"/>
        <w:numPr>
          <w:ilvl w:val="2"/>
          <w:numId w:val="2"/>
        </w:numPr>
        <w:ind w:left="1134" w:hanging="567"/>
        <w:rPr>
          <w:rFonts w:ascii="Times New Roman" w:hAnsi="Times New Roman" w:cs="Times New Roman"/>
          <w:sz w:val="24"/>
          <w:szCs w:val="24"/>
        </w:rPr>
      </w:pPr>
      <w:r w:rsidRPr="00AE2363">
        <w:rPr>
          <w:rFonts w:ascii="Times New Roman" w:hAnsi="Times New Roman" w:cs="Times New Roman"/>
          <w:sz w:val="24"/>
          <w:szCs w:val="24"/>
        </w:rPr>
        <w:t xml:space="preserve">information about the activities set out in the </w:t>
      </w:r>
      <w:r w:rsidR="00F3166E">
        <w:rPr>
          <w:rFonts w:ascii="Times New Roman" w:hAnsi="Times New Roman" w:cs="Times New Roman"/>
          <w:sz w:val="24"/>
          <w:szCs w:val="24"/>
        </w:rPr>
        <w:t xml:space="preserve">methodology </w:t>
      </w:r>
      <w:r w:rsidRPr="00AE2363">
        <w:rPr>
          <w:rFonts w:ascii="Times New Roman" w:hAnsi="Times New Roman" w:cs="Times New Roman"/>
          <w:sz w:val="24"/>
          <w:szCs w:val="24"/>
        </w:rPr>
        <w:t xml:space="preserve">determination that are being carried out for the purposes of the project (see paragraph 45(1)(h) of the </w:t>
      </w:r>
      <w:r w:rsidR="00FE06BF">
        <w:rPr>
          <w:rFonts w:ascii="Times New Roman" w:hAnsi="Times New Roman" w:cs="Times New Roman"/>
          <w:sz w:val="24"/>
          <w:szCs w:val="24"/>
        </w:rPr>
        <w:t>NR</w:t>
      </w:r>
      <w:r w:rsidRPr="00AE2363">
        <w:rPr>
          <w:rFonts w:ascii="Times New Roman" w:hAnsi="Times New Roman" w:cs="Times New Roman"/>
          <w:sz w:val="24"/>
          <w:szCs w:val="24"/>
        </w:rPr>
        <w:t xml:space="preserve"> Act</w:t>
      </w:r>
      <w:proofErr w:type="gramStart"/>
      <w:r w:rsidRPr="00AE2363">
        <w:rPr>
          <w:rFonts w:ascii="Times New Roman" w:hAnsi="Times New Roman" w:cs="Times New Roman"/>
          <w:sz w:val="24"/>
          <w:szCs w:val="24"/>
        </w:rPr>
        <w:t>);</w:t>
      </w:r>
      <w:proofErr w:type="gramEnd"/>
    </w:p>
    <w:p w14:paraId="37241900" w14:textId="77777777" w:rsidR="00AE2363" w:rsidRPr="00AE2363" w:rsidRDefault="00AE2363" w:rsidP="000B64A8">
      <w:pPr>
        <w:pStyle w:val="ListParagraph"/>
        <w:ind w:left="1134" w:hanging="567"/>
        <w:rPr>
          <w:rFonts w:ascii="Times New Roman" w:hAnsi="Times New Roman" w:cs="Times New Roman"/>
          <w:sz w:val="24"/>
          <w:szCs w:val="24"/>
        </w:rPr>
      </w:pPr>
    </w:p>
    <w:p w14:paraId="4AC075CA" w14:textId="490F855E" w:rsidR="00AE2363" w:rsidRDefault="00A6756F" w:rsidP="000B64A8">
      <w:pPr>
        <w:pStyle w:val="ListParagraph"/>
        <w:numPr>
          <w:ilvl w:val="2"/>
          <w:numId w:val="2"/>
        </w:numPr>
        <w:ind w:left="1134" w:hanging="567"/>
        <w:rPr>
          <w:rFonts w:ascii="Times New Roman" w:hAnsi="Times New Roman" w:cs="Times New Roman"/>
          <w:sz w:val="24"/>
          <w:szCs w:val="24"/>
        </w:rPr>
      </w:pPr>
      <w:r w:rsidRPr="00AE2363">
        <w:rPr>
          <w:rFonts w:ascii="Times New Roman" w:hAnsi="Times New Roman" w:cs="Times New Roman"/>
          <w:sz w:val="24"/>
          <w:szCs w:val="24"/>
        </w:rPr>
        <w:t xml:space="preserve">if the </w:t>
      </w:r>
      <w:r w:rsidR="00CA29F6">
        <w:rPr>
          <w:rFonts w:ascii="Times New Roman" w:hAnsi="Times New Roman" w:cs="Times New Roman"/>
          <w:sz w:val="24"/>
          <w:szCs w:val="24"/>
        </w:rPr>
        <w:t xml:space="preserve">methodology </w:t>
      </w:r>
      <w:r w:rsidRPr="00AE2363">
        <w:rPr>
          <w:rFonts w:ascii="Times New Roman" w:hAnsi="Times New Roman" w:cs="Times New Roman"/>
          <w:sz w:val="24"/>
          <w:szCs w:val="24"/>
        </w:rPr>
        <w:t xml:space="preserve">determination provides that there must be a project plan for the project during a period—information that shows that the project plan is being implemented during that </w:t>
      </w:r>
      <w:proofErr w:type="gramStart"/>
      <w:r w:rsidRPr="00AE2363">
        <w:rPr>
          <w:rFonts w:ascii="Times New Roman" w:hAnsi="Times New Roman" w:cs="Times New Roman"/>
          <w:sz w:val="24"/>
          <w:szCs w:val="24"/>
        </w:rPr>
        <w:t>period;</w:t>
      </w:r>
      <w:proofErr w:type="gramEnd"/>
    </w:p>
    <w:p w14:paraId="54739D4C" w14:textId="77777777" w:rsidR="00AE2363" w:rsidRPr="00AE2363" w:rsidRDefault="00AE2363" w:rsidP="000B64A8">
      <w:pPr>
        <w:pStyle w:val="ListParagraph"/>
        <w:ind w:left="1134" w:hanging="567"/>
        <w:rPr>
          <w:rFonts w:ascii="Times New Roman" w:hAnsi="Times New Roman" w:cs="Times New Roman"/>
          <w:sz w:val="24"/>
          <w:szCs w:val="24"/>
        </w:rPr>
      </w:pPr>
    </w:p>
    <w:p w14:paraId="5F70C3CE" w14:textId="77777777" w:rsidR="00CA29F6" w:rsidRDefault="00A6756F" w:rsidP="000B64A8">
      <w:pPr>
        <w:pStyle w:val="ListParagraph"/>
        <w:numPr>
          <w:ilvl w:val="2"/>
          <w:numId w:val="2"/>
        </w:numPr>
        <w:ind w:left="1134" w:hanging="567"/>
        <w:rPr>
          <w:rFonts w:ascii="Times New Roman" w:hAnsi="Times New Roman" w:cs="Times New Roman"/>
          <w:sz w:val="24"/>
          <w:szCs w:val="24"/>
        </w:rPr>
      </w:pPr>
      <w:r w:rsidRPr="00AE2363">
        <w:rPr>
          <w:rFonts w:ascii="Times New Roman" w:hAnsi="Times New Roman" w:cs="Times New Roman"/>
          <w:sz w:val="24"/>
          <w:szCs w:val="24"/>
        </w:rPr>
        <w:t xml:space="preserve">information that is required by the </w:t>
      </w:r>
      <w:r w:rsidR="00CA29F6">
        <w:rPr>
          <w:rFonts w:ascii="Times New Roman" w:hAnsi="Times New Roman" w:cs="Times New Roman"/>
          <w:sz w:val="24"/>
          <w:szCs w:val="24"/>
        </w:rPr>
        <w:t xml:space="preserve">methodology </w:t>
      </w:r>
      <w:r w:rsidRPr="00AE2363">
        <w:rPr>
          <w:rFonts w:ascii="Times New Roman" w:hAnsi="Times New Roman" w:cs="Times New Roman"/>
          <w:sz w:val="24"/>
          <w:szCs w:val="24"/>
        </w:rPr>
        <w:t xml:space="preserve">determination to be recorded for the </w:t>
      </w:r>
      <w:proofErr w:type="gramStart"/>
      <w:r w:rsidRPr="00AE2363">
        <w:rPr>
          <w:rFonts w:ascii="Times New Roman" w:hAnsi="Times New Roman" w:cs="Times New Roman"/>
          <w:sz w:val="24"/>
          <w:szCs w:val="24"/>
        </w:rPr>
        <w:t>project;</w:t>
      </w:r>
      <w:proofErr w:type="gramEnd"/>
    </w:p>
    <w:p w14:paraId="04149E37" w14:textId="77777777" w:rsidR="00CA29F6" w:rsidRPr="00CA29F6" w:rsidRDefault="00CA29F6" w:rsidP="000B64A8">
      <w:pPr>
        <w:pStyle w:val="ListParagraph"/>
        <w:ind w:left="1134" w:hanging="567"/>
        <w:rPr>
          <w:rFonts w:ascii="Times New Roman" w:hAnsi="Times New Roman" w:cs="Times New Roman"/>
          <w:sz w:val="24"/>
          <w:szCs w:val="24"/>
        </w:rPr>
      </w:pPr>
    </w:p>
    <w:p w14:paraId="3AB28D97" w14:textId="4387A1E7" w:rsidR="00A6756F" w:rsidRPr="00CA29F6" w:rsidRDefault="00A6756F" w:rsidP="000B64A8">
      <w:pPr>
        <w:pStyle w:val="ListParagraph"/>
        <w:numPr>
          <w:ilvl w:val="2"/>
          <w:numId w:val="2"/>
        </w:numPr>
        <w:ind w:left="1134" w:hanging="567"/>
        <w:rPr>
          <w:rFonts w:ascii="Times New Roman" w:hAnsi="Times New Roman" w:cs="Times New Roman"/>
          <w:sz w:val="24"/>
          <w:szCs w:val="24"/>
        </w:rPr>
      </w:pPr>
      <w:r w:rsidRPr="00CA29F6">
        <w:rPr>
          <w:rFonts w:ascii="Times New Roman" w:hAnsi="Times New Roman" w:cs="Times New Roman"/>
          <w:sz w:val="24"/>
          <w:szCs w:val="24"/>
        </w:rPr>
        <w:t xml:space="preserve">information that shows that any monitoring requirements for the project imposed by the </w:t>
      </w:r>
      <w:r w:rsidR="004C511B">
        <w:rPr>
          <w:rFonts w:ascii="Times New Roman" w:hAnsi="Times New Roman" w:cs="Times New Roman"/>
          <w:sz w:val="24"/>
          <w:szCs w:val="24"/>
        </w:rPr>
        <w:t xml:space="preserve">methodology </w:t>
      </w:r>
      <w:r w:rsidRPr="00CA29F6">
        <w:rPr>
          <w:rFonts w:ascii="Times New Roman" w:hAnsi="Times New Roman" w:cs="Times New Roman"/>
          <w:sz w:val="24"/>
          <w:szCs w:val="24"/>
        </w:rPr>
        <w:t xml:space="preserve">determination are being complied with, including data that is collected during </w:t>
      </w:r>
      <w:proofErr w:type="gramStart"/>
      <w:r w:rsidRPr="00CA29F6">
        <w:rPr>
          <w:rFonts w:ascii="Times New Roman" w:hAnsi="Times New Roman" w:cs="Times New Roman"/>
          <w:sz w:val="24"/>
          <w:szCs w:val="24"/>
        </w:rPr>
        <w:t>monitoring;</w:t>
      </w:r>
      <w:proofErr w:type="gramEnd"/>
    </w:p>
    <w:p w14:paraId="4E74FC40" w14:textId="00EB1001" w:rsidR="004C511B" w:rsidRDefault="00A6756F" w:rsidP="000B64A8">
      <w:pPr>
        <w:pStyle w:val="ListParagraph"/>
        <w:ind w:left="567" w:hanging="567"/>
        <w:rPr>
          <w:rFonts w:ascii="Times New Roman" w:hAnsi="Times New Roman" w:cs="Times New Roman"/>
          <w:sz w:val="24"/>
          <w:szCs w:val="24"/>
        </w:rPr>
      </w:pPr>
      <w:r w:rsidRPr="00A6756F">
        <w:rPr>
          <w:rFonts w:ascii="Times New Roman" w:hAnsi="Times New Roman" w:cs="Times New Roman"/>
          <w:sz w:val="24"/>
          <w:szCs w:val="24"/>
        </w:rPr>
        <w:tab/>
      </w:r>
    </w:p>
    <w:p w14:paraId="1C1E44E4" w14:textId="77777777" w:rsidR="004C511B" w:rsidRDefault="00A6756F" w:rsidP="000B64A8">
      <w:pPr>
        <w:pStyle w:val="ListParagraph"/>
        <w:numPr>
          <w:ilvl w:val="1"/>
          <w:numId w:val="2"/>
        </w:numPr>
        <w:ind w:left="567" w:hanging="567"/>
        <w:rPr>
          <w:rFonts w:ascii="Times New Roman" w:hAnsi="Times New Roman" w:cs="Times New Roman"/>
          <w:sz w:val="24"/>
          <w:szCs w:val="24"/>
        </w:rPr>
      </w:pPr>
      <w:r w:rsidRPr="00A6756F">
        <w:rPr>
          <w:rFonts w:ascii="Times New Roman" w:hAnsi="Times New Roman" w:cs="Times New Roman"/>
          <w:sz w:val="24"/>
          <w:szCs w:val="24"/>
        </w:rPr>
        <w:t xml:space="preserve">information that shows that the biodiversity outcome for the project has been, or is likely to be, </w:t>
      </w:r>
      <w:proofErr w:type="gramStart"/>
      <w:r w:rsidRPr="00A6756F">
        <w:rPr>
          <w:rFonts w:ascii="Times New Roman" w:hAnsi="Times New Roman" w:cs="Times New Roman"/>
          <w:sz w:val="24"/>
          <w:szCs w:val="24"/>
        </w:rPr>
        <w:t>achieved;</w:t>
      </w:r>
      <w:proofErr w:type="gramEnd"/>
    </w:p>
    <w:p w14:paraId="189765AC" w14:textId="77777777" w:rsidR="004C511B" w:rsidRDefault="004C511B" w:rsidP="000B64A8">
      <w:pPr>
        <w:pStyle w:val="ListParagraph"/>
        <w:ind w:left="567" w:hanging="567"/>
        <w:rPr>
          <w:rFonts w:ascii="Times New Roman" w:hAnsi="Times New Roman" w:cs="Times New Roman"/>
          <w:sz w:val="24"/>
          <w:szCs w:val="24"/>
        </w:rPr>
      </w:pPr>
    </w:p>
    <w:p w14:paraId="1C1514DC" w14:textId="0ACC89A5" w:rsidR="004C511B" w:rsidRDefault="00A6756F" w:rsidP="000B64A8">
      <w:pPr>
        <w:pStyle w:val="ListParagraph"/>
        <w:numPr>
          <w:ilvl w:val="1"/>
          <w:numId w:val="2"/>
        </w:numPr>
        <w:ind w:left="567" w:hanging="567"/>
        <w:rPr>
          <w:rFonts w:ascii="Times New Roman" w:hAnsi="Times New Roman" w:cs="Times New Roman"/>
          <w:sz w:val="24"/>
          <w:szCs w:val="24"/>
        </w:rPr>
      </w:pPr>
      <w:r w:rsidRPr="004C511B">
        <w:rPr>
          <w:rFonts w:ascii="Times New Roman" w:hAnsi="Times New Roman" w:cs="Times New Roman"/>
          <w:sz w:val="24"/>
          <w:szCs w:val="24"/>
        </w:rPr>
        <w:t xml:space="preserve">information about any event that has, or is reasonably likely to, significantly increase or decrease the likelihood of the biodiversity outcome </w:t>
      </w:r>
      <w:r w:rsidR="00F769D5">
        <w:rPr>
          <w:rFonts w:ascii="Times New Roman" w:hAnsi="Times New Roman" w:cs="Times New Roman"/>
          <w:sz w:val="24"/>
          <w:szCs w:val="24"/>
        </w:rPr>
        <w:t>for</w:t>
      </w:r>
      <w:r w:rsidRPr="004C511B">
        <w:rPr>
          <w:rFonts w:ascii="Times New Roman" w:hAnsi="Times New Roman" w:cs="Times New Roman"/>
          <w:sz w:val="24"/>
          <w:szCs w:val="24"/>
        </w:rPr>
        <w:t xml:space="preserve"> the project</w:t>
      </w:r>
      <w:r w:rsidR="00F769D5">
        <w:rPr>
          <w:rFonts w:ascii="Times New Roman" w:hAnsi="Times New Roman" w:cs="Times New Roman"/>
          <w:sz w:val="24"/>
          <w:szCs w:val="24"/>
        </w:rPr>
        <w:t xml:space="preserve"> being </w:t>
      </w:r>
      <w:proofErr w:type="gramStart"/>
      <w:r w:rsidR="00F769D5">
        <w:rPr>
          <w:rFonts w:ascii="Times New Roman" w:hAnsi="Times New Roman" w:cs="Times New Roman"/>
          <w:sz w:val="24"/>
          <w:szCs w:val="24"/>
        </w:rPr>
        <w:t>achi</w:t>
      </w:r>
      <w:r w:rsidR="00F71CC2">
        <w:rPr>
          <w:rFonts w:ascii="Times New Roman" w:hAnsi="Times New Roman" w:cs="Times New Roman"/>
          <w:sz w:val="24"/>
          <w:szCs w:val="24"/>
        </w:rPr>
        <w:t>eved</w:t>
      </w:r>
      <w:r w:rsidRPr="004C511B">
        <w:rPr>
          <w:rFonts w:ascii="Times New Roman" w:hAnsi="Times New Roman" w:cs="Times New Roman"/>
          <w:sz w:val="24"/>
          <w:szCs w:val="24"/>
        </w:rPr>
        <w:t>;</w:t>
      </w:r>
      <w:proofErr w:type="gramEnd"/>
    </w:p>
    <w:p w14:paraId="6FCE0952" w14:textId="77777777" w:rsidR="004C511B" w:rsidRPr="004C511B" w:rsidRDefault="004C511B" w:rsidP="000B64A8">
      <w:pPr>
        <w:pStyle w:val="ListParagraph"/>
        <w:ind w:left="567" w:hanging="567"/>
        <w:rPr>
          <w:rFonts w:ascii="Times New Roman" w:hAnsi="Times New Roman" w:cs="Times New Roman"/>
          <w:sz w:val="24"/>
          <w:szCs w:val="24"/>
        </w:rPr>
      </w:pPr>
    </w:p>
    <w:p w14:paraId="00963F27" w14:textId="7D2B6C0E" w:rsidR="00197456" w:rsidRPr="004C511B" w:rsidRDefault="00A6756F" w:rsidP="000B64A8">
      <w:pPr>
        <w:pStyle w:val="ListParagraph"/>
        <w:numPr>
          <w:ilvl w:val="1"/>
          <w:numId w:val="2"/>
        </w:numPr>
        <w:ind w:left="567" w:hanging="567"/>
        <w:rPr>
          <w:rFonts w:ascii="Times New Roman" w:hAnsi="Times New Roman" w:cs="Times New Roman"/>
          <w:sz w:val="24"/>
          <w:szCs w:val="24"/>
        </w:rPr>
      </w:pPr>
      <w:r w:rsidRPr="004C511B">
        <w:rPr>
          <w:rFonts w:ascii="Times New Roman" w:hAnsi="Times New Roman" w:cs="Times New Roman"/>
          <w:sz w:val="24"/>
          <w:szCs w:val="24"/>
        </w:rPr>
        <w:t>information provided to the Regulator for the purposes of the Regulator issuing a biodiversity certificate</w:t>
      </w:r>
      <w:r w:rsidR="004C511B">
        <w:rPr>
          <w:rFonts w:ascii="Times New Roman" w:hAnsi="Times New Roman" w:cs="Times New Roman"/>
          <w:sz w:val="24"/>
          <w:szCs w:val="24"/>
        </w:rPr>
        <w:t>.</w:t>
      </w:r>
    </w:p>
    <w:p w14:paraId="0BEEA923" w14:textId="763732CF" w:rsidR="00132335" w:rsidRDefault="00132335" w:rsidP="002F3797">
      <w:pPr>
        <w:pStyle w:val="ListParagraph"/>
        <w:ind w:left="0" w:hanging="567"/>
        <w:rPr>
          <w:rFonts w:ascii="Times New Roman" w:hAnsi="Times New Roman" w:cs="Times New Roman"/>
          <w:sz w:val="24"/>
          <w:szCs w:val="24"/>
        </w:rPr>
      </w:pPr>
    </w:p>
    <w:p w14:paraId="7069FA02" w14:textId="6374011A" w:rsidR="00477575" w:rsidRDefault="00477575"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This information is considered critical to ensuring </w:t>
      </w:r>
      <w:r w:rsidR="003C191F">
        <w:rPr>
          <w:rFonts w:ascii="Times New Roman" w:hAnsi="Times New Roman" w:cs="Times New Roman"/>
          <w:sz w:val="24"/>
          <w:szCs w:val="24"/>
        </w:rPr>
        <w:t xml:space="preserve">that projects </w:t>
      </w:r>
      <w:proofErr w:type="gramStart"/>
      <w:r w:rsidR="003C191F">
        <w:rPr>
          <w:rFonts w:ascii="Times New Roman" w:hAnsi="Times New Roman" w:cs="Times New Roman"/>
          <w:sz w:val="24"/>
          <w:szCs w:val="24"/>
        </w:rPr>
        <w:t>are able to</w:t>
      </w:r>
      <w:proofErr w:type="gramEnd"/>
      <w:r w:rsidR="003C191F">
        <w:rPr>
          <w:rFonts w:ascii="Times New Roman" w:hAnsi="Times New Roman" w:cs="Times New Roman"/>
          <w:sz w:val="24"/>
          <w:szCs w:val="24"/>
        </w:rPr>
        <w:t xml:space="preserve"> be audited and that project proponents are able to</w:t>
      </w:r>
      <w:r w:rsidR="007B235C">
        <w:rPr>
          <w:rFonts w:ascii="Times New Roman" w:hAnsi="Times New Roman" w:cs="Times New Roman"/>
          <w:sz w:val="24"/>
          <w:szCs w:val="24"/>
        </w:rPr>
        <w:t xml:space="preserve"> be</w:t>
      </w:r>
      <w:r w:rsidR="003C191F">
        <w:rPr>
          <w:rFonts w:ascii="Times New Roman" w:hAnsi="Times New Roman" w:cs="Times New Roman"/>
          <w:sz w:val="24"/>
          <w:szCs w:val="24"/>
        </w:rPr>
        <w:t xml:space="preserve"> held accountable, so far as appropriate, for achieving and maintaining the biodiversity outcome for the project</w:t>
      </w:r>
      <w:r w:rsidR="00A728E0">
        <w:rPr>
          <w:rFonts w:ascii="Times New Roman" w:hAnsi="Times New Roman" w:cs="Times New Roman"/>
          <w:sz w:val="24"/>
          <w:szCs w:val="24"/>
        </w:rPr>
        <w:t>. This, in turn, will increase confidence in the market.</w:t>
      </w:r>
    </w:p>
    <w:p w14:paraId="2D99EBA1" w14:textId="77777777" w:rsidR="00A728E0" w:rsidRDefault="00A728E0" w:rsidP="002F3797">
      <w:pPr>
        <w:pStyle w:val="ListParagraph"/>
        <w:ind w:left="0" w:hanging="567"/>
        <w:rPr>
          <w:rFonts w:ascii="Times New Roman" w:hAnsi="Times New Roman" w:cs="Times New Roman"/>
          <w:sz w:val="24"/>
          <w:szCs w:val="24"/>
        </w:rPr>
      </w:pPr>
    </w:p>
    <w:p w14:paraId="4BF9F116" w14:textId="737991A4" w:rsidR="00132335" w:rsidRDefault="00FC7F72"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C109EB">
        <w:rPr>
          <w:rFonts w:ascii="Times New Roman" w:hAnsi="Times New Roman" w:cs="Times New Roman"/>
          <w:sz w:val="24"/>
          <w:szCs w:val="24"/>
        </w:rPr>
        <w:t>112</w:t>
      </w:r>
      <w:r>
        <w:rPr>
          <w:rFonts w:ascii="Times New Roman" w:hAnsi="Times New Roman" w:cs="Times New Roman"/>
          <w:sz w:val="24"/>
          <w:szCs w:val="24"/>
        </w:rPr>
        <w:t xml:space="preserve">(3) clarifies that the </w:t>
      </w:r>
      <w:r w:rsidR="00513185">
        <w:rPr>
          <w:rFonts w:ascii="Times New Roman" w:hAnsi="Times New Roman" w:cs="Times New Roman"/>
          <w:sz w:val="24"/>
          <w:szCs w:val="24"/>
        </w:rPr>
        <w:t xml:space="preserve">requirement in subsection </w:t>
      </w:r>
      <w:r w:rsidR="00C109EB">
        <w:rPr>
          <w:rFonts w:ascii="Times New Roman" w:hAnsi="Times New Roman" w:cs="Times New Roman"/>
          <w:sz w:val="24"/>
          <w:szCs w:val="24"/>
        </w:rPr>
        <w:t>112</w:t>
      </w:r>
      <w:r w:rsidR="00513185">
        <w:rPr>
          <w:rFonts w:ascii="Times New Roman" w:hAnsi="Times New Roman" w:cs="Times New Roman"/>
          <w:sz w:val="24"/>
          <w:szCs w:val="24"/>
        </w:rPr>
        <w:t>(1) includes a requirement to make a record of any</w:t>
      </w:r>
      <w:r>
        <w:rPr>
          <w:rFonts w:ascii="Times New Roman" w:hAnsi="Times New Roman" w:cs="Times New Roman"/>
          <w:sz w:val="24"/>
          <w:szCs w:val="24"/>
        </w:rPr>
        <w:t xml:space="preserve"> relevant</w:t>
      </w:r>
      <w:r w:rsidR="003670E3">
        <w:rPr>
          <w:rFonts w:ascii="Times New Roman" w:hAnsi="Times New Roman" w:cs="Times New Roman"/>
          <w:sz w:val="24"/>
          <w:szCs w:val="24"/>
        </w:rPr>
        <w:t xml:space="preserve"> photographs or videos.</w:t>
      </w:r>
      <w:r>
        <w:rPr>
          <w:rFonts w:ascii="Times New Roman" w:hAnsi="Times New Roman" w:cs="Times New Roman"/>
          <w:sz w:val="24"/>
          <w:szCs w:val="24"/>
        </w:rPr>
        <w:t xml:space="preserve"> </w:t>
      </w:r>
    </w:p>
    <w:p w14:paraId="43A0A769" w14:textId="541B35ED" w:rsidR="00513185" w:rsidRDefault="00513185" w:rsidP="002F3797">
      <w:pPr>
        <w:pStyle w:val="ListParagraph"/>
        <w:ind w:left="0" w:hanging="567"/>
        <w:rPr>
          <w:rFonts w:ascii="Times New Roman" w:hAnsi="Times New Roman" w:cs="Times New Roman"/>
          <w:sz w:val="24"/>
          <w:szCs w:val="24"/>
        </w:rPr>
      </w:pPr>
    </w:p>
    <w:p w14:paraId="3E12FF58" w14:textId="2C003000" w:rsidR="00513185" w:rsidRDefault="00844E06"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 </w:t>
      </w:r>
      <w:r w:rsidR="00C109EB">
        <w:rPr>
          <w:rFonts w:ascii="Times New Roman" w:hAnsi="Times New Roman" w:cs="Times New Roman"/>
          <w:sz w:val="24"/>
          <w:szCs w:val="24"/>
        </w:rPr>
        <w:t>112</w:t>
      </w:r>
      <w:r>
        <w:rPr>
          <w:rFonts w:ascii="Times New Roman" w:hAnsi="Times New Roman" w:cs="Times New Roman"/>
          <w:sz w:val="24"/>
          <w:szCs w:val="24"/>
        </w:rPr>
        <w:t xml:space="preserve">(4) is made for the purpose of paragraph 179(1)(b) of the NR Act. It has the effect that the project proponent for a registered biodiversity project </w:t>
      </w:r>
      <w:r w:rsidR="00576571">
        <w:rPr>
          <w:rFonts w:ascii="Times New Roman" w:hAnsi="Times New Roman" w:cs="Times New Roman"/>
          <w:sz w:val="24"/>
          <w:szCs w:val="24"/>
        </w:rPr>
        <w:t xml:space="preserve">is required to retain </w:t>
      </w:r>
      <w:r w:rsidR="007D4F4E">
        <w:rPr>
          <w:rFonts w:ascii="Times New Roman" w:hAnsi="Times New Roman" w:cs="Times New Roman"/>
          <w:sz w:val="24"/>
          <w:szCs w:val="24"/>
        </w:rPr>
        <w:t xml:space="preserve">a record made under section </w:t>
      </w:r>
      <w:r w:rsidR="00C109EB">
        <w:rPr>
          <w:rFonts w:ascii="Times New Roman" w:hAnsi="Times New Roman" w:cs="Times New Roman"/>
          <w:sz w:val="24"/>
          <w:szCs w:val="24"/>
        </w:rPr>
        <w:t>112</w:t>
      </w:r>
      <w:r w:rsidR="007D4F4E">
        <w:rPr>
          <w:rFonts w:ascii="Times New Roman" w:hAnsi="Times New Roman" w:cs="Times New Roman"/>
          <w:sz w:val="24"/>
          <w:szCs w:val="24"/>
        </w:rPr>
        <w:t xml:space="preserve">, or a copy of the record, for 7 years after the making of the record. This timeframe will allow for sufficient time for </w:t>
      </w:r>
      <w:r w:rsidR="006F31C0">
        <w:rPr>
          <w:rFonts w:ascii="Times New Roman" w:hAnsi="Times New Roman" w:cs="Times New Roman"/>
          <w:sz w:val="24"/>
          <w:szCs w:val="24"/>
        </w:rPr>
        <w:t xml:space="preserve">the records to be subject to </w:t>
      </w:r>
      <w:r w:rsidR="000A5C4F">
        <w:rPr>
          <w:rFonts w:ascii="Times New Roman" w:hAnsi="Times New Roman" w:cs="Times New Roman"/>
          <w:sz w:val="24"/>
          <w:szCs w:val="24"/>
        </w:rPr>
        <w:t xml:space="preserve">an </w:t>
      </w:r>
      <w:r w:rsidR="006F31C0">
        <w:rPr>
          <w:rFonts w:ascii="Times New Roman" w:hAnsi="Times New Roman" w:cs="Times New Roman"/>
          <w:sz w:val="24"/>
          <w:szCs w:val="24"/>
        </w:rPr>
        <w:t>audit</w:t>
      </w:r>
      <w:r w:rsidR="000A5C4F">
        <w:rPr>
          <w:rFonts w:ascii="Times New Roman" w:hAnsi="Times New Roman" w:cs="Times New Roman"/>
          <w:sz w:val="24"/>
          <w:szCs w:val="24"/>
        </w:rPr>
        <w:t xml:space="preserve"> relating to the project</w:t>
      </w:r>
      <w:r w:rsidR="006F31C0">
        <w:rPr>
          <w:rFonts w:ascii="Times New Roman" w:hAnsi="Times New Roman" w:cs="Times New Roman"/>
          <w:sz w:val="24"/>
          <w:szCs w:val="24"/>
        </w:rPr>
        <w:t xml:space="preserve">, if considered appropriate. </w:t>
      </w:r>
      <w:r w:rsidR="007D4F4E">
        <w:rPr>
          <w:rFonts w:ascii="Times New Roman" w:hAnsi="Times New Roman" w:cs="Times New Roman"/>
          <w:sz w:val="24"/>
          <w:szCs w:val="24"/>
        </w:rPr>
        <w:t xml:space="preserve"> </w:t>
      </w:r>
    </w:p>
    <w:p w14:paraId="7C2C31FB" w14:textId="43FBAE2D" w:rsidR="00132335" w:rsidRPr="00132335" w:rsidRDefault="00132335" w:rsidP="002F3797">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CE780F">
        <w:rPr>
          <w:rFonts w:ascii="Times New Roman" w:hAnsi="Times New Roman" w:cs="Times New Roman"/>
          <w:sz w:val="24"/>
          <w:szCs w:val="24"/>
          <w:u w:val="single"/>
        </w:rPr>
        <w:t>113</w:t>
      </w:r>
      <w:r w:rsidRPr="00132335">
        <w:rPr>
          <w:rFonts w:ascii="Times New Roman" w:hAnsi="Times New Roman" w:cs="Times New Roman"/>
          <w:sz w:val="24"/>
          <w:szCs w:val="24"/>
          <w:u w:val="single"/>
        </w:rPr>
        <w:t xml:space="preserve"> – Record keeping requirements—preparation of biodiversity project report</w:t>
      </w:r>
    </w:p>
    <w:p w14:paraId="10936FAB" w14:textId="74008147" w:rsidR="00C31B73" w:rsidRPr="00B95CB1" w:rsidRDefault="00A53DCF" w:rsidP="00B95CB1">
      <w:pPr>
        <w:pStyle w:val="ListParagraph"/>
        <w:numPr>
          <w:ilvl w:val="0"/>
          <w:numId w:val="2"/>
        </w:numPr>
        <w:ind w:left="0" w:hanging="567"/>
        <w:rPr>
          <w:rFonts w:ascii="Times New Roman" w:hAnsi="Times New Roman" w:cs="Times New Roman"/>
          <w:sz w:val="24"/>
          <w:szCs w:val="24"/>
        </w:rPr>
      </w:pPr>
      <w:r w:rsidRPr="00A53DCF">
        <w:rPr>
          <w:rFonts w:ascii="Times New Roman" w:hAnsi="Times New Roman" w:cs="Times New Roman"/>
          <w:sz w:val="24"/>
          <w:szCs w:val="24"/>
        </w:rPr>
        <w:t>Sub</w:t>
      </w:r>
      <w:r>
        <w:rPr>
          <w:rFonts w:ascii="Times New Roman" w:hAnsi="Times New Roman" w:cs="Times New Roman"/>
          <w:sz w:val="24"/>
          <w:szCs w:val="24"/>
        </w:rPr>
        <w:t>section</w:t>
      </w:r>
      <w:r w:rsidRPr="00A53DCF">
        <w:rPr>
          <w:rFonts w:ascii="Times New Roman" w:hAnsi="Times New Roman" w:cs="Times New Roman"/>
          <w:sz w:val="24"/>
          <w:szCs w:val="24"/>
        </w:rPr>
        <w:t xml:space="preserve"> 180(2) </w:t>
      </w:r>
      <w:r>
        <w:rPr>
          <w:rFonts w:ascii="Times New Roman" w:hAnsi="Times New Roman" w:cs="Times New Roman"/>
          <w:sz w:val="24"/>
          <w:szCs w:val="24"/>
        </w:rPr>
        <w:t xml:space="preserve">of the NR Act </w:t>
      </w:r>
      <w:r w:rsidR="00074BD1">
        <w:rPr>
          <w:rFonts w:ascii="Times New Roman" w:hAnsi="Times New Roman" w:cs="Times New Roman"/>
          <w:sz w:val="24"/>
          <w:szCs w:val="24"/>
        </w:rPr>
        <w:t xml:space="preserve">has </w:t>
      </w:r>
      <w:r w:rsidRPr="00A53DCF">
        <w:rPr>
          <w:rFonts w:ascii="Times New Roman" w:hAnsi="Times New Roman" w:cs="Times New Roman"/>
          <w:sz w:val="24"/>
          <w:szCs w:val="24"/>
        </w:rPr>
        <w:t xml:space="preserve">the combined effect of allowing the rules to require a person to retain a record (or a copy of a record) made of </w:t>
      </w:r>
      <w:proofErr w:type="gramStart"/>
      <w:r w:rsidRPr="00A53DCF">
        <w:rPr>
          <w:rFonts w:ascii="Times New Roman" w:hAnsi="Times New Roman" w:cs="Times New Roman"/>
          <w:sz w:val="24"/>
          <w:szCs w:val="24"/>
        </w:rPr>
        <w:t>particular information</w:t>
      </w:r>
      <w:proofErr w:type="gramEnd"/>
      <w:r w:rsidRPr="00A53DCF">
        <w:rPr>
          <w:rFonts w:ascii="Times New Roman" w:hAnsi="Times New Roman" w:cs="Times New Roman"/>
          <w:sz w:val="24"/>
          <w:szCs w:val="24"/>
        </w:rPr>
        <w:t xml:space="preserve"> that the person used to prepare a biodiversity project report. The rules </w:t>
      </w:r>
      <w:proofErr w:type="gramStart"/>
      <w:r w:rsidR="00D47AE7">
        <w:rPr>
          <w:rFonts w:ascii="Times New Roman" w:hAnsi="Times New Roman" w:cs="Times New Roman"/>
          <w:sz w:val="24"/>
          <w:szCs w:val="24"/>
        </w:rPr>
        <w:t>are</w:t>
      </w:r>
      <w:r w:rsidRPr="00A53DCF">
        <w:rPr>
          <w:rFonts w:ascii="Times New Roman" w:hAnsi="Times New Roman" w:cs="Times New Roman"/>
          <w:sz w:val="24"/>
          <w:szCs w:val="24"/>
        </w:rPr>
        <w:t xml:space="preserve"> able to</w:t>
      </w:r>
      <w:proofErr w:type="gramEnd"/>
      <w:r w:rsidRPr="00A53DCF">
        <w:rPr>
          <w:rFonts w:ascii="Times New Roman" w:hAnsi="Times New Roman" w:cs="Times New Roman"/>
          <w:sz w:val="24"/>
          <w:szCs w:val="24"/>
        </w:rPr>
        <w:t xml:space="preserve"> require the record </w:t>
      </w:r>
      <w:r w:rsidRPr="00A53DCF">
        <w:rPr>
          <w:rFonts w:ascii="Times New Roman" w:hAnsi="Times New Roman" w:cs="Times New Roman"/>
          <w:sz w:val="24"/>
          <w:szCs w:val="24"/>
        </w:rPr>
        <w:lastRenderedPageBreak/>
        <w:t>(or copy) to be retained for 7 years after the biodiversity project report was given to the Regulator</w:t>
      </w:r>
      <w:r w:rsidR="00D47AE7">
        <w:rPr>
          <w:rFonts w:ascii="Times New Roman" w:hAnsi="Times New Roman" w:cs="Times New Roman"/>
          <w:sz w:val="24"/>
          <w:szCs w:val="24"/>
        </w:rPr>
        <w:t>.</w:t>
      </w:r>
    </w:p>
    <w:p w14:paraId="582A9FAF" w14:textId="0E9678E2" w:rsidR="00132335" w:rsidRDefault="00132335" w:rsidP="002F3797">
      <w:pPr>
        <w:pStyle w:val="ListParagraph"/>
        <w:ind w:left="0" w:hanging="567"/>
        <w:rPr>
          <w:rFonts w:ascii="Times New Roman" w:hAnsi="Times New Roman" w:cs="Times New Roman"/>
          <w:sz w:val="24"/>
          <w:szCs w:val="24"/>
        </w:rPr>
      </w:pPr>
    </w:p>
    <w:p w14:paraId="1DA0D6D4" w14:textId="29AE31E1" w:rsidR="00852704" w:rsidRDefault="00761B07"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CE780F">
        <w:rPr>
          <w:rFonts w:ascii="Times New Roman" w:hAnsi="Times New Roman" w:cs="Times New Roman"/>
          <w:sz w:val="24"/>
          <w:szCs w:val="24"/>
        </w:rPr>
        <w:t>113</w:t>
      </w:r>
      <w:r>
        <w:rPr>
          <w:rFonts w:ascii="Times New Roman" w:hAnsi="Times New Roman" w:cs="Times New Roman"/>
          <w:sz w:val="24"/>
          <w:szCs w:val="24"/>
        </w:rPr>
        <w:t xml:space="preserve"> of the NR Rules is made for the purposes of subsection 180(2) of the </w:t>
      </w:r>
      <w:r w:rsidR="00074BD1">
        <w:rPr>
          <w:rFonts w:ascii="Times New Roman" w:hAnsi="Times New Roman" w:cs="Times New Roman"/>
          <w:sz w:val="24"/>
          <w:szCs w:val="24"/>
        </w:rPr>
        <w:t xml:space="preserve">NR Act. </w:t>
      </w:r>
    </w:p>
    <w:p w14:paraId="3E5E3A3D" w14:textId="77777777" w:rsidR="00852704" w:rsidRPr="00852704" w:rsidRDefault="00852704" w:rsidP="002F3797">
      <w:pPr>
        <w:pStyle w:val="ListParagraph"/>
        <w:ind w:left="0" w:hanging="567"/>
        <w:rPr>
          <w:rFonts w:ascii="Times New Roman" w:hAnsi="Times New Roman" w:cs="Times New Roman"/>
          <w:sz w:val="24"/>
          <w:szCs w:val="24"/>
        </w:rPr>
      </w:pPr>
    </w:p>
    <w:p w14:paraId="6EA0DA2A" w14:textId="14243C8D" w:rsidR="00132335" w:rsidRDefault="00074BD1"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Subsections </w:t>
      </w:r>
      <w:r w:rsidR="00B705F6">
        <w:rPr>
          <w:rFonts w:ascii="Times New Roman" w:hAnsi="Times New Roman" w:cs="Times New Roman"/>
          <w:sz w:val="24"/>
          <w:szCs w:val="24"/>
        </w:rPr>
        <w:t>113</w:t>
      </w:r>
      <w:r>
        <w:rPr>
          <w:rFonts w:ascii="Times New Roman" w:hAnsi="Times New Roman" w:cs="Times New Roman"/>
          <w:sz w:val="24"/>
          <w:szCs w:val="24"/>
        </w:rPr>
        <w:t xml:space="preserve">(1) to (3) have the </w:t>
      </w:r>
      <w:r w:rsidR="00251588">
        <w:rPr>
          <w:rFonts w:ascii="Times New Roman" w:hAnsi="Times New Roman" w:cs="Times New Roman"/>
          <w:sz w:val="24"/>
          <w:szCs w:val="24"/>
        </w:rPr>
        <w:t xml:space="preserve">combined </w:t>
      </w:r>
      <w:r>
        <w:rPr>
          <w:rFonts w:ascii="Times New Roman" w:hAnsi="Times New Roman" w:cs="Times New Roman"/>
          <w:sz w:val="24"/>
          <w:szCs w:val="24"/>
        </w:rPr>
        <w:t xml:space="preserve">effect that </w:t>
      </w:r>
      <w:r w:rsidR="00BB3E76">
        <w:rPr>
          <w:rFonts w:ascii="Times New Roman" w:hAnsi="Times New Roman" w:cs="Times New Roman"/>
          <w:sz w:val="24"/>
          <w:szCs w:val="24"/>
        </w:rPr>
        <w:t>if</w:t>
      </w:r>
      <w:r w:rsidR="00491155">
        <w:rPr>
          <w:rFonts w:ascii="Times New Roman" w:hAnsi="Times New Roman" w:cs="Times New Roman"/>
          <w:sz w:val="24"/>
          <w:szCs w:val="24"/>
        </w:rPr>
        <w:t xml:space="preserve"> the project proponent for a registered biodiversity project makes a record of </w:t>
      </w:r>
      <w:proofErr w:type="gramStart"/>
      <w:r w:rsidR="00491155">
        <w:rPr>
          <w:rFonts w:ascii="Times New Roman" w:hAnsi="Times New Roman" w:cs="Times New Roman"/>
          <w:sz w:val="24"/>
          <w:szCs w:val="24"/>
        </w:rPr>
        <w:t>particular information</w:t>
      </w:r>
      <w:proofErr w:type="gramEnd"/>
      <w:r w:rsidR="00491155">
        <w:rPr>
          <w:rFonts w:ascii="Times New Roman" w:hAnsi="Times New Roman" w:cs="Times New Roman"/>
          <w:sz w:val="24"/>
          <w:szCs w:val="24"/>
        </w:rPr>
        <w:t xml:space="preserve"> (including photographs or videos) and uses that information to prepare a biodiversity project report</w:t>
      </w:r>
      <w:r w:rsidR="00936AC2">
        <w:rPr>
          <w:rFonts w:ascii="Times New Roman" w:hAnsi="Times New Roman" w:cs="Times New Roman"/>
          <w:sz w:val="24"/>
          <w:szCs w:val="24"/>
        </w:rPr>
        <w:t xml:space="preserve">, the project proponent must retain the record (or a copy of the record) for </w:t>
      </w:r>
      <w:r w:rsidR="001936EC">
        <w:rPr>
          <w:rFonts w:ascii="Times New Roman" w:hAnsi="Times New Roman" w:cs="Times New Roman"/>
          <w:sz w:val="24"/>
          <w:szCs w:val="24"/>
        </w:rPr>
        <w:t xml:space="preserve">7 years after the biodiversity project report is given to the Regulator. </w:t>
      </w:r>
      <w:r w:rsidR="001936EC" w:rsidRPr="001936EC">
        <w:rPr>
          <w:rFonts w:ascii="Times New Roman" w:hAnsi="Times New Roman" w:cs="Times New Roman"/>
          <w:sz w:val="24"/>
          <w:szCs w:val="24"/>
        </w:rPr>
        <w:t xml:space="preserve">This timeframe will allow for sufficient time for the records to be </w:t>
      </w:r>
      <w:r w:rsidR="00C95837">
        <w:rPr>
          <w:rFonts w:ascii="Times New Roman" w:hAnsi="Times New Roman" w:cs="Times New Roman"/>
          <w:sz w:val="24"/>
          <w:szCs w:val="24"/>
        </w:rPr>
        <w:t>examined as part of</w:t>
      </w:r>
      <w:r w:rsidR="001936EC">
        <w:rPr>
          <w:rFonts w:ascii="Times New Roman" w:hAnsi="Times New Roman" w:cs="Times New Roman"/>
          <w:sz w:val="24"/>
          <w:szCs w:val="24"/>
        </w:rPr>
        <w:t xml:space="preserve"> an audit of the biodiversity project report for which the information was used</w:t>
      </w:r>
      <w:r w:rsidR="001936EC" w:rsidRPr="001936EC">
        <w:rPr>
          <w:rFonts w:ascii="Times New Roman" w:hAnsi="Times New Roman" w:cs="Times New Roman"/>
          <w:sz w:val="24"/>
          <w:szCs w:val="24"/>
        </w:rPr>
        <w:t>, if considered appropriate</w:t>
      </w:r>
      <w:r w:rsidR="00C95837">
        <w:rPr>
          <w:rFonts w:ascii="Times New Roman" w:hAnsi="Times New Roman" w:cs="Times New Roman"/>
          <w:sz w:val="24"/>
          <w:szCs w:val="24"/>
        </w:rPr>
        <w:t>.</w:t>
      </w:r>
    </w:p>
    <w:p w14:paraId="5D16DD0A" w14:textId="77777777" w:rsidR="00B95CB1" w:rsidRPr="00B95CB1" w:rsidRDefault="00B95CB1" w:rsidP="00B95CB1">
      <w:pPr>
        <w:pStyle w:val="ListParagraph"/>
        <w:rPr>
          <w:rFonts w:ascii="Times New Roman" w:hAnsi="Times New Roman" w:cs="Times New Roman"/>
          <w:sz w:val="24"/>
          <w:szCs w:val="24"/>
        </w:rPr>
      </w:pPr>
    </w:p>
    <w:p w14:paraId="326EBB5E" w14:textId="0B998305" w:rsidR="00B95CB1" w:rsidRDefault="00B95CB1" w:rsidP="002F3797">
      <w:pPr>
        <w:pStyle w:val="ListParagraph"/>
        <w:numPr>
          <w:ilvl w:val="0"/>
          <w:numId w:val="2"/>
        </w:numPr>
        <w:ind w:left="0" w:hanging="567"/>
        <w:rPr>
          <w:rFonts w:ascii="Times New Roman" w:hAnsi="Times New Roman" w:cs="Times New Roman"/>
          <w:sz w:val="24"/>
          <w:szCs w:val="24"/>
        </w:rPr>
      </w:pPr>
      <w:r w:rsidRPr="00B95CB1">
        <w:rPr>
          <w:rFonts w:ascii="Times New Roman" w:hAnsi="Times New Roman" w:cs="Times New Roman"/>
          <w:sz w:val="24"/>
          <w:szCs w:val="24"/>
        </w:rPr>
        <w:t xml:space="preserve">The note to subsection </w:t>
      </w:r>
      <w:r w:rsidR="00B705F6">
        <w:rPr>
          <w:rFonts w:ascii="Times New Roman" w:hAnsi="Times New Roman" w:cs="Times New Roman"/>
          <w:sz w:val="24"/>
          <w:szCs w:val="24"/>
        </w:rPr>
        <w:t>113</w:t>
      </w:r>
      <w:r w:rsidRPr="00B95CB1">
        <w:rPr>
          <w:rFonts w:ascii="Times New Roman" w:hAnsi="Times New Roman" w:cs="Times New Roman"/>
          <w:sz w:val="24"/>
          <w:szCs w:val="24"/>
        </w:rPr>
        <w:t xml:space="preserve">(1) explains that a failure to comply with a record-keeping requirement under section </w:t>
      </w:r>
      <w:r w:rsidR="00B705F6">
        <w:rPr>
          <w:rFonts w:ascii="Times New Roman" w:hAnsi="Times New Roman" w:cs="Times New Roman"/>
          <w:sz w:val="24"/>
          <w:szCs w:val="24"/>
        </w:rPr>
        <w:t>113</w:t>
      </w:r>
      <w:r w:rsidRPr="00B95CB1">
        <w:rPr>
          <w:rFonts w:ascii="Times New Roman" w:hAnsi="Times New Roman" w:cs="Times New Roman"/>
          <w:sz w:val="24"/>
          <w:szCs w:val="24"/>
        </w:rPr>
        <w:t xml:space="preserve"> of the NR Rule may result in the project proponent contravening the civil penalty provision at subsection 180(3) of the </w:t>
      </w:r>
      <w:r w:rsidR="00B705F6">
        <w:rPr>
          <w:rFonts w:ascii="Times New Roman" w:hAnsi="Times New Roman" w:cs="Times New Roman"/>
          <w:sz w:val="24"/>
          <w:szCs w:val="24"/>
        </w:rPr>
        <w:t>NR</w:t>
      </w:r>
      <w:r w:rsidRPr="00B95CB1">
        <w:rPr>
          <w:rFonts w:ascii="Times New Roman" w:hAnsi="Times New Roman" w:cs="Times New Roman"/>
          <w:sz w:val="24"/>
          <w:szCs w:val="24"/>
        </w:rPr>
        <w:t xml:space="preserve"> Act</w:t>
      </w:r>
      <w:r>
        <w:rPr>
          <w:rFonts w:ascii="Times New Roman" w:hAnsi="Times New Roman" w:cs="Times New Roman"/>
          <w:sz w:val="24"/>
          <w:szCs w:val="24"/>
        </w:rPr>
        <w:t>.</w:t>
      </w:r>
    </w:p>
    <w:p w14:paraId="24A0FED0" w14:textId="77777777" w:rsidR="00B95CB1" w:rsidRPr="00B95CB1" w:rsidRDefault="00B95CB1" w:rsidP="00B95CB1">
      <w:pPr>
        <w:pStyle w:val="ListParagraph"/>
        <w:rPr>
          <w:rFonts w:ascii="Times New Roman" w:hAnsi="Times New Roman" w:cs="Times New Roman"/>
          <w:sz w:val="24"/>
          <w:szCs w:val="24"/>
        </w:rPr>
      </w:pPr>
    </w:p>
    <w:p w14:paraId="4A43C31D" w14:textId="293D3560" w:rsidR="00B95CB1" w:rsidRPr="000F4894" w:rsidRDefault="00B95CB1" w:rsidP="002F3797">
      <w:pPr>
        <w:pStyle w:val="ListParagraph"/>
        <w:numPr>
          <w:ilvl w:val="0"/>
          <w:numId w:val="2"/>
        </w:numPr>
        <w:ind w:left="0" w:hanging="567"/>
        <w:rPr>
          <w:rFonts w:ascii="Times New Roman" w:hAnsi="Times New Roman" w:cs="Times New Roman"/>
          <w:sz w:val="24"/>
          <w:szCs w:val="24"/>
        </w:rPr>
      </w:pPr>
      <w:r w:rsidRPr="00B95CB1">
        <w:rPr>
          <w:rFonts w:ascii="Times New Roman" w:hAnsi="Times New Roman" w:cs="Times New Roman"/>
          <w:sz w:val="24"/>
          <w:szCs w:val="24"/>
        </w:rPr>
        <w:t>The maximum civil penalty that a court may order a person who is an individual to pay is 200 penalty units. A body corporate is liable for five times this amount as a maximum penalty (see subsection 82(5) of the Regulatory Powers Act</w:t>
      </w:r>
      <w:r>
        <w:rPr>
          <w:rFonts w:ascii="Times New Roman" w:hAnsi="Times New Roman" w:cs="Times New Roman"/>
          <w:sz w:val="24"/>
          <w:szCs w:val="24"/>
        </w:rPr>
        <w:t>).</w:t>
      </w:r>
    </w:p>
    <w:p w14:paraId="636270C4" w14:textId="77777777" w:rsidR="002640CC" w:rsidRDefault="002640CC" w:rsidP="002F3797">
      <w:pPr>
        <w:ind w:hanging="567"/>
        <w:rPr>
          <w:rFonts w:ascii="Times New Roman" w:hAnsi="Times New Roman" w:cs="Times New Roman"/>
          <w:b/>
          <w:bCs/>
          <w:sz w:val="24"/>
          <w:szCs w:val="24"/>
        </w:rPr>
      </w:pPr>
    </w:p>
    <w:p w14:paraId="245852B8" w14:textId="0810A068" w:rsidR="00132335" w:rsidRPr="002640CC" w:rsidRDefault="00132335" w:rsidP="002F3797">
      <w:pPr>
        <w:ind w:hanging="567"/>
        <w:rPr>
          <w:rFonts w:ascii="Times New Roman" w:hAnsi="Times New Roman" w:cs="Times New Roman"/>
          <w:b/>
          <w:bCs/>
          <w:sz w:val="24"/>
          <w:szCs w:val="24"/>
          <w:u w:val="single"/>
        </w:rPr>
      </w:pPr>
      <w:r w:rsidRPr="002640CC">
        <w:rPr>
          <w:rFonts w:ascii="Times New Roman" w:hAnsi="Times New Roman" w:cs="Times New Roman"/>
          <w:b/>
          <w:bCs/>
          <w:sz w:val="24"/>
          <w:szCs w:val="24"/>
          <w:u w:val="single"/>
        </w:rPr>
        <w:t>Part 19 – Nature Repair Committee</w:t>
      </w:r>
    </w:p>
    <w:p w14:paraId="7DBFF852" w14:textId="7278A4D6" w:rsidR="00C665F0" w:rsidRPr="00363181" w:rsidRDefault="00C665F0" w:rsidP="002F3797">
      <w:pPr>
        <w:pStyle w:val="ListParagraph"/>
        <w:numPr>
          <w:ilvl w:val="0"/>
          <w:numId w:val="2"/>
        </w:numPr>
        <w:ind w:left="0" w:hanging="567"/>
        <w:rPr>
          <w:rFonts w:ascii="Times New Roman" w:hAnsi="Times New Roman" w:cs="Times New Roman"/>
          <w:sz w:val="24"/>
          <w:szCs w:val="24"/>
        </w:rPr>
      </w:pPr>
      <w:r w:rsidRPr="00C665F0">
        <w:rPr>
          <w:rFonts w:ascii="Times New Roman" w:hAnsi="Times New Roman" w:cs="Times New Roman"/>
          <w:sz w:val="24"/>
          <w:szCs w:val="24"/>
        </w:rPr>
        <w:t>Part 19 of the NR Act sets out provisions relating to, the Nature Repair Committee</w:t>
      </w:r>
      <w:r w:rsidR="0037276E">
        <w:rPr>
          <w:rFonts w:ascii="Times New Roman" w:hAnsi="Times New Roman" w:cs="Times New Roman"/>
          <w:sz w:val="24"/>
          <w:szCs w:val="24"/>
        </w:rPr>
        <w:t xml:space="preserve"> (the Committee)</w:t>
      </w:r>
      <w:r w:rsidRPr="00C665F0">
        <w:rPr>
          <w:rFonts w:ascii="Times New Roman" w:hAnsi="Times New Roman" w:cs="Times New Roman"/>
          <w:sz w:val="24"/>
          <w:szCs w:val="24"/>
        </w:rPr>
        <w:t>. It provides for the Committee’s establishment, and sets out its functions, procedures, membership, appointment of Committee members and the duration for which they would hold office, and the other terms and conditions on which Committee members hold office.</w:t>
      </w:r>
    </w:p>
    <w:p w14:paraId="21AD3813" w14:textId="77777777" w:rsidR="0037276E" w:rsidRPr="0037276E" w:rsidRDefault="0037276E" w:rsidP="002F3797">
      <w:pPr>
        <w:pStyle w:val="ListParagraph"/>
        <w:ind w:left="0" w:hanging="567"/>
        <w:rPr>
          <w:rFonts w:ascii="Times New Roman" w:hAnsi="Times New Roman" w:cs="Times New Roman"/>
          <w:sz w:val="24"/>
          <w:szCs w:val="24"/>
        </w:rPr>
      </w:pPr>
    </w:p>
    <w:p w14:paraId="74CE194B" w14:textId="0A6B52BB" w:rsidR="0037276E" w:rsidRPr="00C665F0" w:rsidRDefault="0037276E" w:rsidP="002F37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Part 19 of the NR Rules </w:t>
      </w:r>
      <w:r w:rsidR="00363181">
        <w:rPr>
          <w:rFonts w:ascii="Times New Roman" w:hAnsi="Times New Roman" w:cs="Times New Roman"/>
          <w:sz w:val="24"/>
          <w:szCs w:val="24"/>
        </w:rPr>
        <w:t xml:space="preserve">is made for the purposes of Part 19 of the NR Act. Part 19 of the NR Rules (sections </w:t>
      </w:r>
      <w:r w:rsidR="000C3034">
        <w:rPr>
          <w:rFonts w:ascii="Times New Roman" w:hAnsi="Times New Roman" w:cs="Times New Roman"/>
          <w:sz w:val="24"/>
          <w:szCs w:val="24"/>
        </w:rPr>
        <w:t>1</w:t>
      </w:r>
      <w:r w:rsidR="00B705F6">
        <w:rPr>
          <w:rFonts w:ascii="Times New Roman" w:hAnsi="Times New Roman" w:cs="Times New Roman"/>
          <w:sz w:val="24"/>
          <w:szCs w:val="24"/>
        </w:rPr>
        <w:t>14</w:t>
      </w:r>
      <w:r w:rsidR="00363181">
        <w:rPr>
          <w:rFonts w:ascii="Times New Roman" w:hAnsi="Times New Roman" w:cs="Times New Roman"/>
          <w:sz w:val="24"/>
          <w:szCs w:val="24"/>
        </w:rPr>
        <w:t xml:space="preserve"> to </w:t>
      </w:r>
      <w:r w:rsidR="00272B2D">
        <w:rPr>
          <w:rFonts w:ascii="Times New Roman" w:hAnsi="Times New Roman" w:cs="Times New Roman"/>
          <w:sz w:val="24"/>
          <w:szCs w:val="24"/>
        </w:rPr>
        <w:t>118</w:t>
      </w:r>
      <w:r w:rsidR="00363181">
        <w:rPr>
          <w:rFonts w:ascii="Times New Roman" w:hAnsi="Times New Roman" w:cs="Times New Roman"/>
          <w:sz w:val="24"/>
          <w:szCs w:val="24"/>
        </w:rPr>
        <w:t>) provides for the procedures to be followed at or in relation to</w:t>
      </w:r>
      <w:r w:rsidR="00E84B3B">
        <w:rPr>
          <w:rFonts w:ascii="Times New Roman" w:hAnsi="Times New Roman" w:cs="Times New Roman"/>
          <w:sz w:val="24"/>
          <w:szCs w:val="24"/>
        </w:rPr>
        <w:t xml:space="preserve"> meetings of the Committee.</w:t>
      </w:r>
    </w:p>
    <w:p w14:paraId="134A558F" w14:textId="60789764" w:rsidR="00132335" w:rsidRPr="00132335" w:rsidRDefault="00132335" w:rsidP="002F3797">
      <w:pPr>
        <w:ind w:hanging="567"/>
        <w:rPr>
          <w:rFonts w:ascii="Times New Roman" w:hAnsi="Times New Roman" w:cs="Times New Roman"/>
          <w:sz w:val="24"/>
          <w:szCs w:val="24"/>
          <w:u w:val="single"/>
        </w:rPr>
      </w:pPr>
      <w:r w:rsidRPr="00CA07F2">
        <w:rPr>
          <w:rFonts w:ascii="Times New Roman" w:hAnsi="Times New Roman" w:cs="Times New Roman"/>
          <w:sz w:val="24"/>
          <w:szCs w:val="24"/>
          <w:u w:val="single"/>
        </w:rPr>
        <w:t xml:space="preserve">Section </w:t>
      </w:r>
      <w:r w:rsidR="00272B2D">
        <w:rPr>
          <w:rFonts w:ascii="Times New Roman" w:hAnsi="Times New Roman" w:cs="Times New Roman"/>
          <w:sz w:val="24"/>
          <w:szCs w:val="24"/>
          <w:u w:val="single"/>
        </w:rPr>
        <w:t>114</w:t>
      </w:r>
      <w:r w:rsidRPr="00CA07F2">
        <w:rPr>
          <w:rFonts w:ascii="Times New Roman" w:hAnsi="Times New Roman" w:cs="Times New Roman"/>
          <w:sz w:val="24"/>
          <w:szCs w:val="24"/>
          <w:u w:val="single"/>
        </w:rPr>
        <w:t xml:space="preserve"> – </w:t>
      </w:r>
      <w:r w:rsidR="000C3034">
        <w:rPr>
          <w:rFonts w:ascii="Times New Roman" w:hAnsi="Times New Roman" w:cs="Times New Roman"/>
          <w:sz w:val="24"/>
          <w:szCs w:val="24"/>
          <w:u w:val="single"/>
        </w:rPr>
        <w:t>Operation</w:t>
      </w:r>
      <w:r w:rsidRPr="00CA07F2">
        <w:rPr>
          <w:rFonts w:ascii="Times New Roman" w:hAnsi="Times New Roman" w:cs="Times New Roman"/>
          <w:sz w:val="24"/>
          <w:szCs w:val="24"/>
          <w:u w:val="single"/>
        </w:rPr>
        <w:t xml:space="preserve"> of this Part</w:t>
      </w:r>
    </w:p>
    <w:p w14:paraId="6A828C77" w14:textId="37A2C351" w:rsidR="00132335" w:rsidRPr="00CF7E4B" w:rsidRDefault="00CF7E4B" w:rsidP="002F3797">
      <w:pPr>
        <w:pStyle w:val="ListParagraph"/>
        <w:numPr>
          <w:ilvl w:val="0"/>
          <w:numId w:val="2"/>
        </w:numPr>
        <w:ind w:left="0" w:hanging="567"/>
        <w:rPr>
          <w:rFonts w:ascii="Times New Roman" w:hAnsi="Times New Roman" w:cs="Times New Roman"/>
          <w:sz w:val="24"/>
          <w:szCs w:val="24"/>
        </w:rPr>
      </w:pPr>
      <w:r w:rsidRPr="00CF7E4B">
        <w:rPr>
          <w:rFonts w:ascii="Times New Roman" w:hAnsi="Times New Roman" w:cs="Times New Roman"/>
          <w:sz w:val="24"/>
          <w:szCs w:val="24"/>
        </w:rPr>
        <w:t xml:space="preserve">Section </w:t>
      </w:r>
      <w:r w:rsidR="00272B2D">
        <w:rPr>
          <w:rFonts w:ascii="Times New Roman" w:hAnsi="Times New Roman" w:cs="Times New Roman"/>
          <w:sz w:val="24"/>
          <w:szCs w:val="24"/>
        </w:rPr>
        <w:t>114</w:t>
      </w:r>
      <w:r w:rsidR="00F737AD">
        <w:rPr>
          <w:rFonts w:ascii="Times New Roman" w:hAnsi="Times New Roman" w:cs="Times New Roman"/>
          <w:sz w:val="24"/>
          <w:szCs w:val="24"/>
        </w:rPr>
        <w:t xml:space="preserve"> of the NR Rules</w:t>
      </w:r>
      <w:r w:rsidR="00AD6206">
        <w:rPr>
          <w:rFonts w:ascii="Times New Roman" w:hAnsi="Times New Roman" w:cs="Times New Roman"/>
          <w:sz w:val="24"/>
          <w:szCs w:val="24"/>
        </w:rPr>
        <w:t xml:space="preserve"> clarifies</w:t>
      </w:r>
      <w:r w:rsidRPr="00CF7E4B">
        <w:rPr>
          <w:rFonts w:ascii="Times New Roman" w:hAnsi="Times New Roman" w:cs="Times New Roman"/>
          <w:sz w:val="24"/>
          <w:szCs w:val="24"/>
        </w:rPr>
        <w:t xml:space="preserve"> that Part </w:t>
      </w:r>
      <w:r>
        <w:rPr>
          <w:rFonts w:ascii="Times New Roman" w:hAnsi="Times New Roman" w:cs="Times New Roman"/>
          <w:sz w:val="24"/>
          <w:szCs w:val="24"/>
        </w:rPr>
        <w:t>19</w:t>
      </w:r>
      <w:r w:rsidRPr="00CF7E4B">
        <w:rPr>
          <w:rFonts w:ascii="Times New Roman" w:hAnsi="Times New Roman" w:cs="Times New Roman"/>
          <w:sz w:val="24"/>
          <w:szCs w:val="24"/>
        </w:rPr>
        <w:t xml:space="preserve"> of the </w:t>
      </w:r>
      <w:r w:rsidR="00F737AD">
        <w:rPr>
          <w:rFonts w:ascii="Times New Roman" w:hAnsi="Times New Roman" w:cs="Times New Roman"/>
          <w:sz w:val="24"/>
          <w:szCs w:val="24"/>
        </w:rPr>
        <w:t>NR</w:t>
      </w:r>
      <w:r w:rsidRPr="00CF7E4B">
        <w:rPr>
          <w:rFonts w:ascii="Times New Roman" w:hAnsi="Times New Roman" w:cs="Times New Roman"/>
          <w:sz w:val="24"/>
          <w:szCs w:val="24"/>
        </w:rPr>
        <w:t xml:space="preserve"> Rules</w:t>
      </w:r>
      <w:r w:rsidR="00AD6206">
        <w:rPr>
          <w:rFonts w:ascii="Times New Roman" w:hAnsi="Times New Roman" w:cs="Times New Roman"/>
          <w:sz w:val="24"/>
          <w:szCs w:val="24"/>
        </w:rPr>
        <w:t xml:space="preserve"> is made for the purposes of subsection 201(1) of the NR Act and</w:t>
      </w:r>
      <w:r w:rsidRPr="00CF7E4B">
        <w:rPr>
          <w:rFonts w:ascii="Times New Roman" w:hAnsi="Times New Roman" w:cs="Times New Roman"/>
          <w:sz w:val="24"/>
          <w:szCs w:val="24"/>
        </w:rPr>
        <w:t xml:space="preserve"> sets out the procedures for meetings of the Nature Repair Committee.</w:t>
      </w:r>
    </w:p>
    <w:p w14:paraId="068B4EA3" w14:textId="3721633C" w:rsidR="00132335" w:rsidRPr="00132335" w:rsidRDefault="00132335" w:rsidP="002F3797">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272B2D">
        <w:rPr>
          <w:rFonts w:ascii="Times New Roman" w:hAnsi="Times New Roman" w:cs="Times New Roman"/>
          <w:sz w:val="24"/>
          <w:szCs w:val="24"/>
          <w:u w:val="single"/>
        </w:rPr>
        <w:t>115</w:t>
      </w:r>
      <w:r w:rsidRPr="00132335">
        <w:rPr>
          <w:rFonts w:ascii="Times New Roman" w:hAnsi="Times New Roman" w:cs="Times New Roman"/>
          <w:sz w:val="24"/>
          <w:szCs w:val="24"/>
          <w:u w:val="single"/>
        </w:rPr>
        <w:t xml:space="preserve"> – Procedure at meetings</w:t>
      </w:r>
    </w:p>
    <w:p w14:paraId="77E9A4C3" w14:textId="7AE8E173" w:rsidR="004453D8" w:rsidRPr="004453D8" w:rsidRDefault="004453D8" w:rsidP="002F3797">
      <w:pPr>
        <w:pStyle w:val="ListParagraph"/>
        <w:numPr>
          <w:ilvl w:val="0"/>
          <w:numId w:val="2"/>
        </w:numPr>
        <w:ind w:left="0" w:hanging="567"/>
        <w:rPr>
          <w:rFonts w:ascii="Times New Roman" w:hAnsi="Times New Roman" w:cs="Times New Roman"/>
          <w:sz w:val="24"/>
          <w:szCs w:val="24"/>
        </w:rPr>
      </w:pPr>
      <w:r w:rsidRPr="004453D8">
        <w:rPr>
          <w:rFonts w:ascii="Times New Roman" w:hAnsi="Times New Roman" w:cs="Times New Roman"/>
          <w:sz w:val="24"/>
          <w:szCs w:val="24"/>
        </w:rPr>
        <w:t xml:space="preserve">Section </w:t>
      </w:r>
      <w:r w:rsidR="00272B2D">
        <w:rPr>
          <w:rFonts w:ascii="Times New Roman" w:hAnsi="Times New Roman" w:cs="Times New Roman"/>
          <w:sz w:val="24"/>
          <w:szCs w:val="24"/>
        </w:rPr>
        <w:t>115</w:t>
      </w:r>
      <w:r w:rsidRPr="004453D8">
        <w:rPr>
          <w:rFonts w:ascii="Times New Roman" w:hAnsi="Times New Roman" w:cs="Times New Roman"/>
          <w:sz w:val="24"/>
          <w:szCs w:val="24"/>
        </w:rPr>
        <w:t xml:space="preserve"> </w:t>
      </w:r>
      <w:r w:rsidR="00F737AD">
        <w:rPr>
          <w:rFonts w:ascii="Times New Roman" w:hAnsi="Times New Roman" w:cs="Times New Roman"/>
          <w:sz w:val="24"/>
          <w:szCs w:val="24"/>
        </w:rPr>
        <w:t xml:space="preserve">of the NR Rules </w:t>
      </w:r>
      <w:r w:rsidRPr="004453D8">
        <w:rPr>
          <w:rFonts w:ascii="Times New Roman" w:hAnsi="Times New Roman" w:cs="Times New Roman"/>
          <w:sz w:val="24"/>
          <w:szCs w:val="24"/>
        </w:rPr>
        <w:t>sets out the procedures relating to the convening of meetings of the Committee.</w:t>
      </w:r>
    </w:p>
    <w:p w14:paraId="5962B2E4" w14:textId="77777777" w:rsidR="004453D8" w:rsidRPr="004453D8" w:rsidRDefault="004453D8" w:rsidP="002F3797">
      <w:pPr>
        <w:pStyle w:val="ListParagraph"/>
        <w:ind w:left="0" w:hanging="567"/>
        <w:rPr>
          <w:rFonts w:ascii="Times New Roman" w:hAnsi="Times New Roman" w:cs="Times New Roman"/>
          <w:sz w:val="24"/>
          <w:szCs w:val="24"/>
        </w:rPr>
      </w:pPr>
    </w:p>
    <w:p w14:paraId="3A75BDF4" w14:textId="455F272B" w:rsidR="004453D8" w:rsidRPr="004453D8" w:rsidRDefault="004453D8" w:rsidP="002F3797">
      <w:pPr>
        <w:pStyle w:val="ListParagraph"/>
        <w:numPr>
          <w:ilvl w:val="0"/>
          <w:numId w:val="2"/>
        </w:numPr>
        <w:ind w:left="0" w:hanging="567"/>
        <w:rPr>
          <w:rFonts w:ascii="Times New Roman" w:hAnsi="Times New Roman" w:cs="Times New Roman"/>
          <w:sz w:val="24"/>
          <w:szCs w:val="24"/>
        </w:rPr>
      </w:pPr>
      <w:r w:rsidRPr="004453D8">
        <w:rPr>
          <w:rFonts w:ascii="Times New Roman" w:hAnsi="Times New Roman" w:cs="Times New Roman"/>
          <w:sz w:val="24"/>
          <w:szCs w:val="24"/>
        </w:rPr>
        <w:t xml:space="preserve">Subsections </w:t>
      </w:r>
      <w:r w:rsidR="00272B2D">
        <w:rPr>
          <w:rFonts w:ascii="Times New Roman" w:hAnsi="Times New Roman" w:cs="Times New Roman"/>
          <w:sz w:val="24"/>
          <w:szCs w:val="24"/>
        </w:rPr>
        <w:t>115</w:t>
      </w:r>
      <w:r w:rsidRPr="004453D8">
        <w:rPr>
          <w:rFonts w:ascii="Times New Roman" w:hAnsi="Times New Roman" w:cs="Times New Roman"/>
          <w:sz w:val="24"/>
          <w:szCs w:val="24"/>
        </w:rPr>
        <w:t>(1) and (2) have the combined effect that the Committee must hold meetings as are necessary to perform its functions under the N</w:t>
      </w:r>
      <w:r>
        <w:rPr>
          <w:rFonts w:ascii="Times New Roman" w:hAnsi="Times New Roman" w:cs="Times New Roman"/>
          <w:sz w:val="24"/>
          <w:szCs w:val="24"/>
        </w:rPr>
        <w:t xml:space="preserve">R </w:t>
      </w:r>
      <w:r w:rsidRPr="004453D8">
        <w:rPr>
          <w:rFonts w:ascii="Times New Roman" w:hAnsi="Times New Roman" w:cs="Times New Roman"/>
          <w:sz w:val="24"/>
          <w:szCs w:val="24"/>
        </w:rPr>
        <w:t xml:space="preserve">Act, which may be conducted either face-to-face or via teleconference. </w:t>
      </w:r>
    </w:p>
    <w:p w14:paraId="52050D69" w14:textId="77777777" w:rsidR="004453D8" w:rsidRPr="004453D8" w:rsidRDefault="004453D8" w:rsidP="002F3797">
      <w:pPr>
        <w:pStyle w:val="ListParagraph"/>
        <w:ind w:left="0" w:hanging="567"/>
        <w:rPr>
          <w:rFonts w:ascii="Times New Roman" w:hAnsi="Times New Roman" w:cs="Times New Roman"/>
          <w:sz w:val="24"/>
          <w:szCs w:val="24"/>
        </w:rPr>
      </w:pPr>
    </w:p>
    <w:p w14:paraId="26E051D5" w14:textId="5630A68D" w:rsidR="004453D8" w:rsidRPr="004453D8" w:rsidRDefault="004453D8" w:rsidP="002F3797">
      <w:pPr>
        <w:pStyle w:val="ListParagraph"/>
        <w:numPr>
          <w:ilvl w:val="0"/>
          <w:numId w:val="2"/>
        </w:numPr>
        <w:ind w:left="0" w:hanging="567"/>
        <w:rPr>
          <w:rFonts w:ascii="Times New Roman" w:hAnsi="Times New Roman" w:cs="Times New Roman"/>
          <w:sz w:val="24"/>
          <w:szCs w:val="24"/>
        </w:rPr>
      </w:pPr>
      <w:r w:rsidRPr="004453D8">
        <w:rPr>
          <w:rFonts w:ascii="Times New Roman" w:hAnsi="Times New Roman" w:cs="Times New Roman"/>
          <w:sz w:val="24"/>
          <w:szCs w:val="24"/>
        </w:rPr>
        <w:lastRenderedPageBreak/>
        <w:t xml:space="preserve">Subsection </w:t>
      </w:r>
      <w:r w:rsidR="00272B2D">
        <w:rPr>
          <w:rFonts w:ascii="Times New Roman" w:hAnsi="Times New Roman" w:cs="Times New Roman"/>
          <w:sz w:val="24"/>
          <w:szCs w:val="24"/>
        </w:rPr>
        <w:t>115</w:t>
      </w:r>
      <w:r w:rsidRPr="004453D8">
        <w:rPr>
          <w:rFonts w:ascii="Times New Roman" w:hAnsi="Times New Roman" w:cs="Times New Roman"/>
          <w:sz w:val="24"/>
          <w:szCs w:val="24"/>
        </w:rPr>
        <w:t>(3) provides that the Secretariat of the Committee is to:</w:t>
      </w:r>
    </w:p>
    <w:p w14:paraId="06B0264F" w14:textId="77777777" w:rsidR="004453D8" w:rsidRPr="004453D8" w:rsidRDefault="004453D8" w:rsidP="002F3797">
      <w:pPr>
        <w:pStyle w:val="ListParagraph"/>
        <w:ind w:left="0" w:hanging="567"/>
        <w:rPr>
          <w:rFonts w:ascii="Times New Roman" w:hAnsi="Times New Roman" w:cs="Times New Roman"/>
          <w:sz w:val="24"/>
          <w:szCs w:val="24"/>
        </w:rPr>
      </w:pPr>
    </w:p>
    <w:p w14:paraId="2EBA5494" w14:textId="77777777" w:rsidR="004453D8" w:rsidRPr="004453D8" w:rsidRDefault="004453D8" w:rsidP="008C1FBF">
      <w:pPr>
        <w:pStyle w:val="ListParagraph"/>
        <w:numPr>
          <w:ilvl w:val="1"/>
          <w:numId w:val="2"/>
        </w:numPr>
        <w:ind w:left="567" w:hanging="567"/>
        <w:rPr>
          <w:rFonts w:ascii="Times New Roman" w:hAnsi="Times New Roman" w:cs="Times New Roman"/>
          <w:sz w:val="24"/>
          <w:szCs w:val="24"/>
        </w:rPr>
      </w:pPr>
      <w:r w:rsidRPr="004453D8">
        <w:rPr>
          <w:rFonts w:ascii="Times New Roman" w:hAnsi="Times New Roman" w:cs="Times New Roman"/>
          <w:sz w:val="24"/>
          <w:szCs w:val="24"/>
        </w:rPr>
        <w:t xml:space="preserve">take minutes of Committee meetings; and </w:t>
      </w:r>
    </w:p>
    <w:p w14:paraId="3D4B8E3A" w14:textId="77777777" w:rsidR="004453D8" w:rsidRPr="004453D8" w:rsidRDefault="004453D8" w:rsidP="008C1FBF">
      <w:pPr>
        <w:pStyle w:val="ListParagraph"/>
        <w:ind w:left="567" w:hanging="567"/>
        <w:rPr>
          <w:rFonts w:ascii="Times New Roman" w:hAnsi="Times New Roman" w:cs="Times New Roman"/>
          <w:sz w:val="24"/>
          <w:szCs w:val="24"/>
        </w:rPr>
      </w:pPr>
    </w:p>
    <w:p w14:paraId="4444C0FA" w14:textId="2D20DC12" w:rsidR="00132335" w:rsidRPr="00AE4936" w:rsidRDefault="004453D8" w:rsidP="008C1FBF">
      <w:pPr>
        <w:pStyle w:val="ListParagraph"/>
        <w:numPr>
          <w:ilvl w:val="1"/>
          <w:numId w:val="2"/>
        </w:numPr>
        <w:ind w:left="567" w:hanging="567"/>
        <w:rPr>
          <w:rFonts w:ascii="Times New Roman" w:hAnsi="Times New Roman" w:cs="Times New Roman"/>
          <w:sz w:val="24"/>
          <w:szCs w:val="24"/>
        </w:rPr>
      </w:pPr>
      <w:r w:rsidRPr="004453D8">
        <w:rPr>
          <w:rFonts w:ascii="Times New Roman" w:hAnsi="Times New Roman" w:cs="Times New Roman"/>
          <w:sz w:val="24"/>
          <w:szCs w:val="24"/>
        </w:rPr>
        <w:t xml:space="preserve">convene Committee meetings at any time or at the request of the Chair of the Committee. </w:t>
      </w:r>
    </w:p>
    <w:p w14:paraId="44EDFF3D" w14:textId="5A2A49DE" w:rsidR="00132335" w:rsidRPr="00AE4936" w:rsidRDefault="00132335" w:rsidP="002F3797">
      <w:pPr>
        <w:ind w:hanging="567"/>
        <w:rPr>
          <w:rFonts w:ascii="Times New Roman" w:hAnsi="Times New Roman" w:cs="Times New Roman"/>
          <w:sz w:val="24"/>
          <w:szCs w:val="24"/>
        </w:rPr>
      </w:pPr>
      <w:r w:rsidRPr="00132335">
        <w:rPr>
          <w:rFonts w:ascii="Times New Roman" w:hAnsi="Times New Roman" w:cs="Times New Roman"/>
          <w:sz w:val="24"/>
          <w:szCs w:val="24"/>
          <w:u w:val="single"/>
        </w:rPr>
        <w:t xml:space="preserve">Section </w:t>
      </w:r>
      <w:r w:rsidR="00272B2D">
        <w:rPr>
          <w:rFonts w:ascii="Times New Roman" w:hAnsi="Times New Roman" w:cs="Times New Roman"/>
          <w:sz w:val="24"/>
          <w:szCs w:val="24"/>
          <w:u w:val="single"/>
        </w:rPr>
        <w:t>116</w:t>
      </w:r>
      <w:r w:rsidRPr="00132335">
        <w:rPr>
          <w:rFonts w:ascii="Times New Roman" w:hAnsi="Times New Roman" w:cs="Times New Roman"/>
          <w:sz w:val="24"/>
          <w:szCs w:val="24"/>
          <w:u w:val="single"/>
        </w:rPr>
        <w:t xml:space="preserve"> – Quorum at meetings</w:t>
      </w:r>
    </w:p>
    <w:p w14:paraId="68FF05E5" w14:textId="2F256C22" w:rsidR="00AE4936" w:rsidRPr="00AE4936" w:rsidRDefault="00AE4936" w:rsidP="002F3797">
      <w:pPr>
        <w:pStyle w:val="ListParagraph"/>
        <w:numPr>
          <w:ilvl w:val="0"/>
          <w:numId w:val="2"/>
        </w:numPr>
        <w:ind w:left="0" w:hanging="567"/>
        <w:rPr>
          <w:rFonts w:ascii="Times New Roman" w:hAnsi="Times New Roman" w:cs="Times New Roman"/>
          <w:sz w:val="24"/>
          <w:szCs w:val="24"/>
        </w:rPr>
      </w:pPr>
      <w:r w:rsidRPr="00AE4936">
        <w:rPr>
          <w:rFonts w:ascii="Times New Roman" w:hAnsi="Times New Roman" w:cs="Times New Roman"/>
          <w:sz w:val="24"/>
          <w:szCs w:val="24"/>
        </w:rPr>
        <w:t xml:space="preserve">Section </w:t>
      </w:r>
      <w:r w:rsidR="00272B2D">
        <w:rPr>
          <w:rFonts w:ascii="Times New Roman" w:hAnsi="Times New Roman" w:cs="Times New Roman"/>
          <w:sz w:val="24"/>
          <w:szCs w:val="24"/>
        </w:rPr>
        <w:t>116</w:t>
      </w:r>
      <w:r w:rsidRPr="00AE4936">
        <w:rPr>
          <w:rFonts w:ascii="Times New Roman" w:hAnsi="Times New Roman" w:cs="Times New Roman"/>
          <w:sz w:val="24"/>
          <w:szCs w:val="24"/>
        </w:rPr>
        <w:t xml:space="preserve"> </w:t>
      </w:r>
      <w:r w:rsidR="00F737AD">
        <w:rPr>
          <w:rFonts w:ascii="Times New Roman" w:hAnsi="Times New Roman" w:cs="Times New Roman"/>
          <w:sz w:val="24"/>
          <w:szCs w:val="24"/>
        </w:rPr>
        <w:t xml:space="preserve">of the NR Rules </w:t>
      </w:r>
      <w:r w:rsidRPr="00AE4936">
        <w:rPr>
          <w:rFonts w:ascii="Times New Roman" w:hAnsi="Times New Roman" w:cs="Times New Roman"/>
          <w:sz w:val="24"/>
          <w:szCs w:val="24"/>
        </w:rPr>
        <w:t xml:space="preserve">sets out the procedures relating to the number of Committee members that are to constitute a quorum at meetings of the Committee. </w:t>
      </w:r>
    </w:p>
    <w:p w14:paraId="1A920194" w14:textId="77777777" w:rsidR="00AE4936" w:rsidRPr="00AE4936" w:rsidRDefault="00AE4936" w:rsidP="002F3797">
      <w:pPr>
        <w:pStyle w:val="ListParagraph"/>
        <w:ind w:left="0" w:hanging="567"/>
        <w:rPr>
          <w:rFonts w:ascii="Times New Roman" w:hAnsi="Times New Roman" w:cs="Times New Roman"/>
          <w:sz w:val="24"/>
          <w:szCs w:val="24"/>
        </w:rPr>
      </w:pPr>
    </w:p>
    <w:p w14:paraId="6E534701" w14:textId="50D7AD0E" w:rsidR="00AE4936" w:rsidRPr="00AE4936" w:rsidRDefault="00AE4936" w:rsidP="002F3797">
      <w:pPr>
        <w:pStyle w:val="ListParagraph"/>
        <w:numPr>
          <w:ilvl w:val="0"/>
          <w:numId w:val="2"/>
        </w:numPr>
        <w:ind w:left="0" w:hanging="567"/>
        <w:rPr>
          <w:rFonts w:ascii="Times New Roman" w:hAnsi="Times New Roman" w:cs="Times New Roman"/>
          <w:sz w:val="24"/>
          <w:szCs w:val="24"/>
        </w:rPr>
      </w:pPr>
      <w:r w:rsidRPr="00AE4936">
        <w:rPr>
          <w:rFonts w:ascii="Times New Roman" w:hAnsi="Times New Roman" w:cs="Times New Roman"/>
          <w:sz w:val="24"/>
          <w:szCs w:val="24"/>
        </w:rPr>
        <w:t xml:space="preserve">Subsection </w:t>
      </w:r>
      <w:r w:rsidR="00272B2D">
        <w:rPr>
          <w:rFonts w:ascii="Times New Roman" w:hAnsi="Times New Roman" w:cs="Times New Roman"/>
          <w:sz w:val="24"/>
          <w:szCs w:val="24"/>
        </w:rPr>
        <w:t>116</w:t>
      </w:r>
      <w:r w:rsidRPr="00AE4936">
        <w:rPr>
          <w:rFonts w:ascii="Times New Roman" w:hAnsi="Times New Roman" w:cs="Times New Roman"/>
          <w:sz w:val="24"/>
          <w:szCs w:val="24"/>
        </w:rPr>
        <w:t xml:space="preserve">(1) provides that a quorum for a </w:t>
      </w:r>
      <w:proofErr w:type="gramStart"/>
      <w:r w:rsidRPr="00AE4936">
        <w:rPr>
          <w:rFonts w:ascii="Times New Roman" w:hAnsi="Times New Roman" w:cs="Times New Roman"/>
          <w:sz w:val="24"/>
          <w:szCs w:val="24"/>
        </w:rPr>
        <w:t>Committee</w:t>
      </w:r>
      <w:proofErr w:type="gramEnd"/>
      <w:r w:rsidRPr="00AE4936">
        <w:rPr>
          <w:rFonts w:ascii="Times New Roman" w:hAnsi="Times New Roman" w:cs="Times New Roman"/>
          <w:sz w:val="24"/>
          <w:szCs w:val="24"/>
        </w:rPr>
        <w:t xml:space="preserve"> meeting is 4 Committee members. Under subsection </w:t>
      </w:r>
      <w:r w:rsidR="00272B2D">
        <w:rPr>
          <w:rFonts w:ascii="Times New Roman" w:hAnsi="Times New Roman" w:cs="Times New Roman"/>
          <w:sz w:val="24"/>
          <w:szCs w:val="24"/>
        </w:rPr>
        <w:t>116</w:t>
      </w:r>
      <w:r w:rsidRPr="00AE4936">
        <w:rPr>
          <w:rFonts w:ascii="Times New Roman" w:hAnsi="Times New Roman" w:cs="Times New Roman"/>
          <w:sz w:val="24"/>
          <w:szCs w:val="24"/>
        </w:rPr>
        <w:t>(2), this must include the Chair of the Committee, except in the following circumstances:</w:t>
      </w:r>
    </w:p>
    <w:p w14:paraId="0BD7F311" w14:textId="77777777" w:rsidR="00AE4936" w:rsidRPr="00AE4936" w:rsidRDefault="00AE4936" w:rsidP="002F3797">
      <w:pPr>
        <w:pStyle w:val="ListParagraph"/>
        <w:ind w:left="0" w:hanging="567"/>
        <w:rPr>
          <w:rFonts w:ascii="Times New Roman" w:hAnsi="Times New Roman" w:cs="Times New Roman"/>
          <w:sz w:val="24"/>
          <w:szCs w:val="24"/>
        </w:rPr>
      </w:pPr>
    </w:p>
    <w:p w14:paraId="769496D5" w14:textId="31302664" w:rsidR="00AE4936" w:rsidRPr="00AE4936" w:rsidRDefault="00AE4936" w:rsidP="008C1FBF">
      <w:pPr>
        <w:pStyle w:val="ListParagraph"/>
        <w:numPr>
          <w:ilvl w:val="1"/>
          <w:numId w:val="2"/>
        </w:numPr>
        <w:ind w:left="567" w:hanging="567"/>
        <w:rPr>
          <w:rFonts w:ascii="Times New Roman" w:hAnsi="Times New Roman" w:cs="Times New Roman"/>
          <w:sz w:val="24"/>
          <w:szCs w:val="24"/>
        </w:rPr>
      </w:pPr>
      <w:r w:rsidRPr="00AE4936">
        <w:rPr>
          <w:rFonts w:ascii="Times New Roman" w:hAnsi="Times New Roman" w:cs="Times New Roman"/>
          <w:sz w:val="24"/>
          <w:szCs w:val="24"/>
        </w:rPr>
        <w:t>where the Chair is prevented from participating in deliberation or decision on a particular matter due to a disclosure of interest under section 203 of the N</w:t>
      </w:r>
      <w:r>
        <w:rPr>
          <w:rFonts w:ascii="Times New Roman" w:hAnsi="Times New Roman" w:cs="Times New Roman"/>
          <w:sz w:val="24"/>
          <w:szCs w:val="24"/>
        </w:rPr>
        <w:t xml:space="preserve">R </w:t>
      </w:r>
      <w:r w:rsidRPr="00AE4936">
        <w:rPr>
          <w:rFonts w:ascii="Times New Roman" w:hAnsi="Times New Roman" w:cs="Times New Roman"/>
          <w:sz w:val="24"/>
          <w:szCs w:val="24"/>
        </w:rPr>
        <w:t xml:space="preserve">Act; </w:t>
      </w:r>
      <w:r>
        <w:rPr>
          <w:rFonts w:ascii="Times New Roman" w:hAnsi="Times New Roman" w:cs="Times New Roman"/>
          <w:sz w:val="24"/>
          <w:szCs w:val="24"/>
        </w:rPr>
        <w:t>or</w:t>
      </w:r>
    </w:p>
    <w:p w14:paraId="3D6B6A68" w14:textId="77777777" w:rsidR="00AE4936" w:rsidRPr="00AE4936" w:rsidRDefault="00AE4936" w:rsidP="008C1FBF">
      <w:pPr>
        <w:pStyle w:val="ListParagraph"/>
        <w:ind w:left="567" w:hanging="567"/>
        <w:rPr>
          <w:rFonts w:ascii="Times New Roman" w:hAnsi="Times New Roman" w:cs="Times New Roman"/>
          <w:sz w:val="24"/>
          <w:szCs w:val="24"/>
        </w:rPr>
      </w:pPr>
    </w:p>
    <w:p w14:paraId="5CDDE987" w14:textId="1626ECF7" w:rsidR="00AE4936" w:rsidRPr="00AE4936" w:rsidRDefault="00AE4936" w:rsidP="008C1FBF">
      <w:pPr>
        <w:pStyle w:val="ListParagraph"/>
        <w:numPr>
          <w:ilvl w:val="1"/>
          <w:numId w:val="2"/>
        </w:numPr>
        <w:ind w:left="567" w:hanging="567"/>
        <w:rPr>
          <w:rFonts w:ascii="Times New Roman" w:hAnsi="Times New Roman" w:cs="Times New Roman"/>
          <w:sz w:val="24"/>
          <w:szCs w:val="24"/>
        </w:rPr>
      </w:pPr>
      <w:r w:rsidRPr="00AE4936">
        <w:rPr>
          <w:rFonts w:ascii="Times New Roman" w:hAnsi="Times New Roman" w:cs="Times New Roman"/>
          <w:sz w:val="24"/>
          <w:szCs w:val="24"/>
        </w:rPr>
        <w:t xml:space="preserve">where there is no Chair appointed; </w:t>
      </w:r>
      <w:r>
        <w:rPr>
          <w:rFonts w:ascii="Times New Roman" w:hAnsi="Times New Roman" w:cs="Times New Roman"/>
          <w:sz w:val="24"/>
          <w:szCs w:val="24"/>
        </w:rPr>
        <w:t>or</w:t>
      </w:r>
    </w:p>
    <w:p w14:paraId="4854C067" w14:textId="77777777" w:rsidR="00AE4936" w:rsidRPr="00AE4936" w:rsidRDefault="00AE4936" w:rsidP="008C1FBF">
      <w:pPr>
        <w:pStyle w:val="ListParagraph"/>
        <w:ind w:left="567" w:hanging="567"/>
        <w:rPr>
          <w:rFonts w:ascii="Times New Roman" w:hAnsi="Times New Roman" w:cs="Times New Roman"/>
          <w:sz w:val="24"/>
          <w:szCs w:val="24"/>
        </w:rPr>
      </w:pPr>
    </w:p>
    <w:p w14:paraId="7665F985" w14:textId="77777777" w:rsidR="00AE4936" w:rsidRPr="00AE4936" w:rsidRDefault="00AE4936" w:rsidP="008C1FBF">
      <w:pPr>
        <w:pStyle w:val="ListParagraph"/>
        <w:numPr>
          <w:ilvl w:val="1"/>
          <w:numId w:val="2"/>
        </w:numPr>
        <w:ind w:left="567" w:hanging="567"/>
        <w:rPr>
          <w:rFonts w:ascii="Times New Roman" w:hAnsi="Times New Roman" w:cs="Times New Roman"/>
          <w:sz w:val="24"/>
          <w:szCs w:val="24"/>
        </w:rPr>
      </w:pPr>
      <w:r w:rsidRPr="00AE4936">
        <w:rPr>
          <w:rFonts w:ascii="Times New Roman" w:hAnsi="Times New Roman" w:cs="Times New Roman"/>
          <w:sz w:val="24"/>
          <w:szCs w:val="24"/>
        </w:rPr>
        <w:t xml:space="preserve">where the Chair is incapacitated; or </w:t>
      </w:r>
    </w:p>
    <w:p w14:paraId="412255CF" w14:textId="77777777" w:rsidR="00AE4936" w:rsidRPr="00AE4936" w:rsidRDefault="00AE4936" w:rsidP="008C1FBF">
      <w:pPr>
        <w:pStyle w:val="ListParagraph"/>
        <w:ind w:left="567" w:hanging="567"/>
        <w:rPr>
          <w:rFonts w:ascii="Times New Roman" w:hAnsi="Times New Roman" w:cs="Times New Roman"/>
          <w:sz w:val="24"/>
          <w:szCs w:val="24"/>
        </w:rPr>
      </w:pPr>
    </w:p>
    <w:p w14:paraId="5D42AEA7" w14:textId="77777777" w:rsidR="00AE4936" w:rsidRPr="00AE4936" w:rsidRDefault="00AE4936" w:rsidP="008C1FBF">
      <w:pPr>
        <w:pStyle w:val="ListParagraph"/>
        <w:numPr>
          <w:ilvl w:val="1"/>
          <w:numId w:val="2"/>
        </w:numPr>
        <w:ind w:left="567" w:hanging="567"/>
        <w:rPr>
          <w:rFonts w:ascii="Times New Roman" w:hAnsi="Times New Roman" w:cs="Times New Roman"/>
          <w:sz w:val="24"/>
          <w:szCs w:val="24"/>
        </w:rPr>
      </w:pPr>
      <w:r w:rsidRPr="00AE4936">
        <w:rPr>
          <w:rFonts w:ascii="Times New Roman" w:hAnsi="Times New Roman" w:cs="Times New Roman"/>
          <w:sz w:val="24"/>
          <w:szCs w:val="24"/>
        </w:rPr>
        <w:t xml:space="preserve">where the Chair informs the </w:t>
      </w:r>
      <w:proofErr w:type="gramStart"/>
      <w:r w:rsidRPr="00AE4936">
        <w:rPr>
          <w:rFonts w:ascii="Times New Roman" w:hAnsi="Times New Roman" w:cs="Times New Roman"/>
          <w:sz w:val="24"/>
          <w:szCs w:val="24"/>
        </w:rPr>
        <w:t>Committee</w:t>
      </w:r>
      <w:proofErr w:type="gramEnd"/>
      <w:r w:rsidRPr="00AE4936">
        <w:rPr>
          <w:rFonts w:ascii="Times New Roman" w:hAnsi="Times New Roman" w:cs="Times New Roman"/>
          <w:sz w:val="24"/>
          <w:szCs w:val="24"/>
        </w:rPr>
        <w:t xml:space="preserve"> their presence is not necessary for quorum at a particular meeting.</w:t>
      </w:r>
    </w:p>
    <w:p w14:paraId="62332F4E" w14:textId="77777777" w:rsidR="00AE4936" w:rsidRPr="00AE4936" w:rsidRDefault="00AE4936" w:rsidP="002F3797">
      <w:pPr>
        <w:pStyle w:val="ListParagraph"/>
        <w:ind w:left="0" w:hanging="567"/>
        <w:rPr>
          <w:rFonts w:ascii="Times New Roman" w:hAnsi="Times New Roman" w:cs="Times New Roman"/>
          <w:sz w:val="24"/>
          <w:szCs w:val="24"/>
        </w:rPr>
      </w:pPr>
    </w:p>
    <w:p w14:paraId="074603BD" w14:textId="428F685E" w:rsidR="00132335" w:rsidRDefault="00AE4936" w:rsidP="002F3797">
      <w:pPr>
        <w:pStyle w:val="ListParagraph"/>
        <w:numPr>
          <w:ilvl w:val="0"/>
          <w:numId w:val="2"/>
        </w:numPr>
        <w:ind w:left="0" w:hanging="567"/>
        <w:rPr>
          <w:rFonts w:ascii="Times New Roman" w:hAnsi="Times New Roman" w:cs="Times New Roman"/>
          <w:sz w:val="24"/>
          <w:szCs w:val="24"/>
        </w:rPr>
      </w:pPr>
      <w:r w:rsidRPr="00AE4936">
        <w:rPr>
          <w:rFonts w:ascii="Times New Roman" w:hAnsi="Times New Roman" w:cs="Times New Roman"/>
          <w:sz w:val="24"/>
          <w:szCs w:val="24"/>
        </w:rPr>
        <w:t xml:space="preserve">Subsection </w:t>
      </w:r>
      <w:r w:rsidR="00272B2D">
        <w:rPr>
          <w:rFonts w:ascii="Times New Roman" w:hAnsi="Times New Roman" w:cs="Times New Roman"/>
          <w:sz w:val="24"/>
          <w:szCs w:val="24"/>
        </w:rPr>
        <w:t>116</w:t>
      </w:r>
      <w:r w:rsidRPr="00AE4936">
        <w:rPr>
          <w:rFonts w:ascii="Times New Roman" w:hAnsi="Times New Roman" w:cs="Times New Roman"/>
          <w:sz w:val="24"/>
          <w:szCs w:val="24"/>
        </w:rPr>
        <w:t>(3) has the effect that a quorum for a Committee meeting can be 3 Committee members (instead of the ordinarily required 4) where a disclosure of interest by a member of the Committee under section 203 of the N</w:t>
      </w:r>
      <w:r>
        <w:rPr>
          <w:rFonts w:ascii="Times New Roman" w:hAnsi="Times New Roman" w:cs="Times New Roman"/>
          <w:sz w:val="24"/>
          <w:szCs w:val="24"/>
        </w:rPr>
        <w:t xml:space="preserve">R </w:t>
      </w:r>
      <w:r w:rsidRPr="00AE4936">
        <w:rPr>
          <w:rFonts w:ascii="Times New Roman" w:hAnsi="Times New Roman" w:cs="Times New Roman"/>
          <w:sz w:val="24"/>
          <w:szCs w:val="24"/>
        </w:rPr>
        <w:t>Act prevents that member from participating in deliberation or decisions with respect to a particular matter and is required to leave the meeting, and the number of members still remaining at the meeting is 3. In these circumstances, the remaining members at the meeting constitute a quorum for the purpose of any deliberation or decision at the meeting with respect to that matter</w:t>
      </w:r>
      <w:r w:rsidR="00A2226D">
        <w:rPr>
          <w:rFonts w:ascii="Times New Roman" w:hAnsi="Times New Roman" w:cs="Times New Roman"/>
          <w:sz w:val="24"/>
          <w:szCs w:val="24"/>
        </w:rPr>
        <w:t>.</w:t>
      </w:r>
    </w:p>
    <w:p w14:paraId="5B904137" w14:textId="0B879DD6" w:rsidR="00132335" w:rsidRPr="00132335" w:rsidRDefault="00132335" w:rsidP="002F3797">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AA644F">
        <w:rPr>
          <w:rFonts w:ascii="Times New Roman" w:hAnsi="Times New Roman" w:cs="Times New Roman"/>
          <w:sz w:val="24"/>
          <w:szCs w:val="24"/>
          <w:u w:val="single"/>
        </w:rPr>
        <w:t>117</w:t>
      </w:r>
      <w:r w:rsidRPr="00132335">
        <w:rPr>
          <w:rFonts w:ascii="Times New Roman" w:hAnsi="Times New Roman" w:cs="Times New Roman"/>
          <w:sz w:val="24"/>
          <w:szCs w:val="24"/>
          <w:u w:val="single"/>
        </w:rPr>
        <w:t xml:space="preserve"> – Presiding at meetings</w:t>
      </w:r>
    </w:p>
    <w:p w14:paraId="07F9D85D" w14:textId="2CC6E491" w:rsidR="00CD4FE4" w:rsidRPr="00CD4FE4" w:rsidRDefault="00CD4FE4" w:rsidP="002F3797">
      <w:pPr>
        <w:pStyle w:val="ListParagraph"/>
        <w:numPr>
          <w:ilvl w:val="0"/>
          <w:numId w:val="2"/>
        </w:numPr>
        <w:ind w:left="0" w:hanging="567"/>
        <w:rPr>
          <w:rFonts w:ascii="Times New Roman" w:hAnsi="Times New Roman" w:cs="Times New Roman"/>
          <w:sz w:val="24"/>
          <w:szCs w:val="24"/>
        </w:rPr>
      </w:pPr>
      <w:r w:rsidRPr="00CD4FE4">
        <w:rPr>
          <w:rFonts w:ascii="Times New Roman" w:hAnsi="Times New Roman" w:cs="Times New Roman"/>
          <w:sz w:val="24"/>
          <w:szCs w:val="24"/>
        </w:rPr>
        <w:t xml:space="preserve">Section </w:t>
      </w:r>
      <w:r w:rsidR="00AA644F">
        <w:rPr>
          <w:rFonts w:ascii="Times New Roman" w:hAnsi="Times New Roman" w:cs="Times New Roman"/>
          <w:sz w:val="24"/>
          <w:szCs w:val="24"/>
        </w:rPr>
        <w:t>117</w:t>
      </w:r>
      <w:r w:rsidR="00610028">
        <w:rPr>
          <w:rFonts w:ascii="Times New Roman" w:hAnsi="Times New Roman" w:cs="Times New Roman"/>
          <w:sz w:val="24"/>
          <w:szCs w:val="24"/>
        </w:rPr>
        <w:t xml:space="preserve"> of the NR Rules</w:t>
      </w:r>
      <w:r w:rsidRPr="00CD4FE4">
        <w:rPr>
          <w:rFonts w:ascii="Times New Roman" w:hAnsi="Times New Roman" w:cs="Times New Roman"/>
          <w:sz w:val="24"/>
          <w:szCs w:val="24"/>
        </w:rPr>
        <w:t xml:space="preserve"> sets out the procedures relating to the selection of a Committee member to preside at meetings of the Committee in the absence of the Chair. </w:t>
      </w:r>
    </w:p>
    <w:p w14:paraId="16EE1AF7" w14:textId="77777777" w:rsidR="00CD4FE4" w:rsidRPr="00CD4FE4" w:rsidRDefault="00CD4FE4" w:rsidP="002F3797">
      <w:pPr>
        <w:pStyle w:val="ListParagraph"/>
        <w:ind w:left="0" w:hanging="567"/>
        <w:rPr>
          <w:rFonts w:ascii="Times New Roman" w:hAnsi="Times New Roman" w:cs="Times New Roman"/>
          <w:sz w:val="24"/>
          <w:szCs w:val="24"/>
        </w:rPr>
      </w:pPr>
    </w:p>
    <w:p w14:paraId="478D2B87" w14:textId="77777777" w:rsidR="00CD4FE4" w:rsidRPr="00CD4FE4" w:rsidRDefault="00CD4FE4" w:rsidP="002F3797">
      <w:pPr>
        <w:pStyle w:val="ListParagraph"/>
        <w:numPr>
          <w:ilvl w:val="0"/>
          <w:numId w:val="2"/>
        </w:numPr>
        <w:ind w:left="0" w:hanging="567"/>
        <w:rPr>
          <w:rFonts w:ascii="Times New Roman" w:hAnsi="Times New Roman" w:cs="Times New Roman"/>
          <w:sz w:val="24"/>
          <w:szCs w:val="24"/>
        </w:rPr>
      </w:pPr>
      <w:r w:rsidRPr="00CD4FE4">
        <w:rPr>
          <w:rFonts w:ascii="Times New Roman" w:hAnsi="Times New Roman" w:cs="Times New Roman"/>
          <w:sz w:val="24"/>
          <w:szCs w:val="24"/>
        </w:rPr>
        <w:t>The general rule is that the Chair of the Committee must preside at all meetings, unless one of the following situations apply:</w:t>
      </w:r>
    </w:p>
    <w:p w14:paraId="0DCBC3EC" w14:textId="77777777" w:rsidR="00CD4FE4" w:rsidRPr="00CD4FE4" w:rsidRDefault="00CD4FE4" w:rsidP="002F3797">
      <w:pPr>
        <w:pStyle w:val="ListParagraph"/>
        <w:ind w:left="0" w:hanging="567"/>
        <w:rPr>
          <w:rFonts w:ascii="Times New Roman" w:hAnsi="Times New Roman" w:cs="Times New Roman"/>
          <w:sz w:val="24"/>
          <w:szCs w:val="24"/>
        </w:rPr>
      </w:pPr>
    </w:p>
    <w:p w14:paraId="5D27DB19" w14:textId="7127885A" w:rsidR="00CD4FE4" w:rsidRPr="00CD4FE4" w:rsidRDefault="0022051A" w:rsidP="008C1FBF">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t</w:t>
      </w:r>
      <w:r w:rsidR="00CD4FE4" w:rsidRPr="00CD4FE4">
        <w:rPr>
          <w:rFonts w:ascii="Times New Roman" w:hAnsi="Times New Roman" w:cs="Times New Roman"/>
          <w:sz w:val="24"/>
          <w:szCs w:val="24"/>
        </w:rPr>
        <w:t>he Chair is prevented from participating in the deliberations or decisions of the Committee relation to a particular matter due to a disclosure of interest under section 203 of the N</w:t>
      </w:r>
      <w:r w:rsidR="00CD4FE4">
        <w:rPr>
          <w:rFonts w:ascii="Times New Roman" w:hAnsi="Times New Roman" w:cs="Times New Roman"/>
          <w:sz w:val="24"/>
          <w:szCs w:val="24"/>
        </w:rPr>
        <w:t xml:space="preserve">R </w:t>
      </w:r>
      <w:r w:rsidR="00CD4FE4" w:rsidRPr="00CD4FE4">
        <w:rPr>
          <w:rFonts w:ascii="Times New Roman" w:hAnsi="Times New Roman" w:cs="Times New Roman"/>
          <w:sz w:val="24"/>
          <w:szCs w:val="24"/>
        </w:rPr>
        <w:t xml:space="preserve">Act. In these circumstances paragraph </w:t>
      </w:r>
      <w:r w:rsidR="00610028">
        <w:rPr>
          <w:rFonts w:ascii="Times New Roman" w:hAnsi="Times New Roman" w:cs="Times New Roman"/>
          <w:sz w:val="24"/>
          <w:szCs w:val="24"/>
        </w:rPr>
        <w:t>208</w:t>
      </w:r>
      <w:r w:rsidR="00CD4FE4" w:rsidRPr="00CD4FE4">
        <w:rPr>
          <w:rFonts w:ascii="Times New Roman" w:hAnsi="Times New Roman" w:cs="Times New Roman"/>
          <w:sz w:val="24"/>
          <w:szCs w:val="24"/>
        </w:rPr>
        <w:t>(2)(a) allows the Committee to appoint a Chair from the members present to preside at the meeting concerned during any deliberation or decision with respect to that matter; or</w:t>
      </w:r>
    </w:p>
    <w:p w14:paraId="5D0D27EB" w14:textId="77777777" w:rsidR="00CD4FE4" w:rsidRPr="00CD4FE4" w:rsidRDefault="00CD4FE4" w:rsidP="008C1FBF">
      <w:pPr>
        <w:pStyle w:val="ListParagraph"/>
        <w:ind w:left="567" w:hanging="567"/>
        <w:rPr>
          <w:rFonts w:ascii="Times New Roman" w:hAnsi="Times New Roman" w:cs="Times New Roman"/>
          <w:sz w:val="24"/>
          <w:szCs w:val="24"/>
        </w:rPr>
      </w:pPr>
    </w:p>
    <w:p w14:paraId="05A7B3BC" w14:textId="01D8542D" w:rsidR="00132335" w:rsidRPr="00CD4FE4" w:rsidRDefault="0022051A" w:rsidP="008C1FBF">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lastRenderedPageBreak/>
        <w:t>t</w:t>
      </w:r>
      <w:r w:rsidR="00CD4FE4" w:rsidRPr="00CD4FE4">
        <w:rPr>
          <w:rFonts w:ascii="Times New Roman" w:hAnsi="Times New Roman" w:cs="Times New Roman"/>
          <w:sz w:val="24"/>
          <w:szCs w:val="24"/>
        </w:rPr>
        <w:t xml:space="preserve">here is no Chair appointed or the Chair is absent from the meeting. In these circumstances, paragraph </w:t>
      </w:r>
      <w:r w:rsidR="008C1FBF">
        <w:rPr>
          <w:rFonts w:ascii="Times New Roman" w:hAnsi="Times New Roman" w:cs="Times New Roman"/>
          <w:sz w:val="24"/>
          <w:szCs w:val="24"/>
        </w:rPr>
        <w:t>208</w:t>
      </w:r>
      <w:r w:rsidR="00CD4FE4" w:rsidRPr="00CD4FE4">
        <w:rPr>
          <w:rFonts w:ascii="Times New Roman" w:hAnsi="Times New Roman" w:cs="Times New Roman"/>
          <w:sz w:val="24"/>
          <w:szCs w:val="24"/>
        </w:rPr>
        <w:t>(2)(b) allows the Committee to appoint a Chair from the members present to preside at the meeting</w:t>
      </w:r>
      <w:r w:rsidR="00CD4FE4">
        <w:rPr>
          <w:rFonts w:ascii="Times New Roman" w:hAnsi="Times New Roman" w:cs="Times New Roman"/>
          <w:sz w:val="24"/>
          <w:szCs w:val="24"/>
        </w:rPr>
        <w:t>.</w:t>
      </w:r>
    </w:p>
    <w:p w14:paraId="3B2AC22F" w14:textId="39A9E01D" w:rsidR="00132335" w:rsidRPr="00132335" w:rsidRDefault="00132335" w:rsidP="002F3797">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8E1728">
        <w:rPr>
          <w:rFonts w:ascii="Times New Roman" w:hAnsi="Times New Roman" w:cs="Times New Roman"/>
          <w:sz w:val="24"/>
          <w:szCs w:val="24"/>
          <w:u w:val="single"/>
        </w:rPr>
        <w:t>118</w:t>
      </w:r>
      <w:r w:rsidRPr="00132335">
        <w:rPr>
          <w:rFonts w:ascii="Times New Roman" w:hAnsi="Times New Roman" w:cs="Times New Roman"/>
          <w:sz w:val="24"/>
          <w:szCs w:val="24"/>
          <w:u w:val="single"/>
        </w:rPr>
        <w:t xml:space="preserve"> – Manner of deciding questions</w:t>
      </w:r>
    </w:p>
    <w:p w14:paraId="73B30351" w14:textId="3D3D36A7" w:rsidR="00CC0386" w:rsidRPr="00CC0386" w:rsidRDefault="00CC0386" w:rsidP="002F3797">
      <w:pPr>
        <w:pStyle w:val="ListParagraph"/>
        <w:numPr>
          <w:ilvl w:val="0"/>
          <w:numId w:val="2"/>
        </w:numPr>
        <w:ind w:left="0" w:hanging="567"/>
        <w:rPr>
          <w:rFonts w:ascii="Times New Roman" w:hAnsi="Times New Roman" w:cs="Times New Roman"/>
          <w:sz w:val="24"/>
          <w:szCs w:val="24"/>
        </w:rPr>
      </w:pPr>
      <w:r w:rsidRPr="00CC0386">
        <w:rPr>
          <w:rFonts w:ascii="Times New Roman" w:hAnsi="Times New Roman" w:cs="Times New Roman"/>
          <w:sz w:val="24"/>
          <w:szCs w:val="24"/>
        </w:rPr>
        <w:t xml:space="preserve">Section </w:t>
      </w:r>
      <w:r w:rsidR="008E1728">
        <w:rPr>
          <w:rFonts w:ascii="Times New Roman" w:hAnsi="Times New Roman" w:cs="Times New Roman"/>
          <w:sz w:val="24"/>
          <w:szCs w:val="24"/>
        </w:rPr>
        <w:t>118</w:t>
      </w:r>
      <w:r w:rsidRPr="00CC0386">
        <w:rPr>
          <w:rFonts w:ascii="Times New Roman" w:hAnsi="Times New Roman" w:cs="Times New Roman"/>
          <w:sz w:val="24"/>
          <w:szCs w:val="24"/>
        </w:rPr>
        <w:t xml:space="preserve"> </w:t>
      </w:r>
      <w:r w:rsidR="008F1ABB">
        <w:rPr>
          <w:rFonts w:ascii="Times New Roman" w:hAnsi="Times New Roman" w:cs="Times New Roman"/>
          <w:sz w:val="24"/>
          <w:szCs w:val="24"/>
        </w:rPr>
        <w:t xml:space="preserve">of the NR Rules </w:t>
      </w:r>
      <w:r w:rsidRPr="00CC0386">
        <w:rPr>
          <w:rFonts w:ascii="Times New Roman" w:hAnsi="Times New Roman" w:cs="Times New Roman"/>
          <w:sz w:val="24"/>
          <w:szCs w:val="24"/>
        </w:rPr>
        <w:t xml:space="preserve">sets out the procedures relating to the </w:t>
      </w:r>
      <w:proofErr w:type="gramStart"/>
      <w:r w:rsidRPr="00CC0386">
        <w:rPr>
          <w:rFonts w:ascii="Times New Roman" w:hAnsi="Times New Roman" w:cs="Times New Roman"/>
          <w:sz w:val="24"/>
          <w:szCs w:val="24"/>
        </w:rPr>
        <w:t>manner in which</w:t>
      </w:r>
      <w:proofErr w:type="gramEnd"/>
      <w:r w:rsidRPr="00CC0386">
        <w:rPr>
          <w:rFonts w:ascii="Times New Roman" w:hAnsi="Times New Roman" w:cs="Times New Roman"/>
          <w:sz w:val="24"/>
          <w:szCs w:val="24"/>
        </w:rPr>
        <w:t xml:space="preserve"> questions arising at a meeting of the Committee are to be decided.</w:t>
      </w:r>
    </w:p>
    <w:p w14:paraId="359332F3" w14:textId="77777777" w:rsidR="00CC0386" w:rsidRPr="00CC0386" w:rsidRDefault="00CC0386" w:rsidP="002F3797">
      <w:pPr>
        <w:pStyle w:val="ListParagraph"/>
        <w:ind w:left="0" w:hanging="567"/>
        <w:rPr>
          <w:rFonts w:ascii="Times New Roman" w:hAnsi="Times New Roman" w:cs="Times New Roman"/>
          <w:sz w:val="24"/>
          <w:szCs w:val="24"/>
        </w:rPr>
      </w:pPr>
    </w:p>
    <w:p w14:paraId="6B166187" w14:textId="37AC3457" w:rsidR="00CC0386" w:rsidRPr="00CC0386" w:rsidRDefault="00CC0386" w:rsidP="002F3797">
      <w:pPr>
        <w:pStyle w:val="ListParagraph"/>
        <w:numPr>
          <w:ilvl w:val="0"/>
          <w:numId w:val="2"/>
        </w:numPr>
        <w:ind w:left="0" w:hanging="567"/>
        <w:rPr>
          <w:rFonts w:ascii="Times New Roman" w:hAnsi="Times New Roman" w:cs="Times New Roman"/>
          <w:sz w:val="24"/>
          <w:szCs w:val="24"/>
        </w:rPr>
      </w:pPr>
      <w:r w:rsidRPr="00CC0386">
        <w:rPr>
          <w:rFonts w:ascii="Times New Roman" w:hAnsi="Times New Roman" w:cs="Times New Roman"/>
          <w:sz w:val="24"/>
          <w:szCs w:val="24"/>
        </w:rPr>
        <w:t xml:space="preserve">Subsection </w:t>
      </w:r>
      <w:r w:rsidR="008E1728">
        <w:rPr>
          <w:rFonts w:ascii="Times New Roman" w:hAnsi="Times New Roman" w:cs="Times New Roman"/>
          <w:sz w:val="24"/>
          <w:szCs w:val="24"/>
        </w:rPr>
        <w:t>118</w:t>
      </w:r>
      <w:r w:rsidRPr="00CC0386">
        <w:rPr>
          <w:rFonts w:ascii="Times New Roman" w:hAnsi="Times New Roman" w:cs="Times New Roman"/>
          <w:sz w:val="24"/>
          <w:szCs w:val="24"/>
        </w:rPr>
        <w:t xml:space="preserve">(1) provides that any question arising at a </w:t>
      </w:r>
      <w:proofErr w:type="gramStart"/>
      <w:r w:rsidRPr="00CC0386">
        <w:rPr>
          <w:rFonts w:ascii="Times New Roman" w:hAnsi="Times New Roman" w:cs="Times New Roman"/>
          <w:sz w:val="24"/>
          <w:szCs w:val="24"/>
        </w:rPr>
        <w:t>Committee</w:t>
      </w:r>
      <w:proofErr w:type="gramEnd"/>
      <w:r w:rsidRPr="00CC0386">
        <w:rPr>
          <w:rFonts w:ascii="Times New Roman" w:hAnsi="Times New Roman" w:cs="Times New Roman"/>
          <w:sz w:val="24"/>
          <w:szCs w:val="24"/>
        </w:rPr>
        <w:t xml:space="preserve"> meeting must be determined by resolution. </w:t>
      </w:r>
    </w:p>
    <w:p w14:paraId="54A85C4C" w14:textId="77777777" w:rsidR="00CC0386" w:rsidRPr="00CC0386" w:rsidRDefault="00CC0386" w:rsidP="002F3797">
      <w:pPr>
        <w:pStyle w:val="ListParagraph"/>
        <w:ind w:left="0" w:hanging="567"/>
        <w:rPr>
          <w:rFonts w:ascii="Times New Roman" w:hAnsi="Times New Roman" w:cs="Times New Roman"/>
          <w:sz w:val="24"/>
          <w:szCs w:val="24"/>
        </w:rPr>
      </w:pPr>
    </w:p>
    <w:p w14:paraId="59E9AAF2" w14:textId="1B02FA34" w:rsidR="00CC0386" w:rsidRPr="00CC0386" w:rsidRDefault="00CC0386" w:rsidP="002F3797">
      <w:pPr>
        <w:pStyle w:val="ListParagraph"/>
        <w:numPr>
          <w:ilvl w:val="0"/>
          <w:numId w:val="2"/>
        </w:numPr>
        <w:ind w:left="0" w:hanging="567"/>
        <w:rPr>
          <w:rFonts w:ascii="Times New Roman" w:hAnsi="Times New Roman" w:cs="Times New Roman"/>
          <w:sz w:val="24"/>
          <w:szCs w:val="24"/>
        </w:rPr>
      </w:pPr>
      <w:r w:rsidRPr="00CC0386">
        <w:rPr>
          <w:rFonts w:ascii="Times New Roman" w:hAnsi="Times New Roman" w:cs="Times New Roman"/>
          <w:sz w:val="24"/>
          <w:szCs w:val="24"/>
        </w:rPr>
        <w:t xml:space="preserve">Subsection </w:t>
      </w:r>
      <w:r w:rsidR="008E1728">
        <w:rPr>
          <w:rFonts w:ascii="Times New Roman" w:hAnsi="Times New Roman" w:cs="Times New Roman"/>
          <w:sz w:val="24"/>
          <w:szCs w:val="24"/>
        </w:rPr>
        <w:t>118</w:t>
      </w:r>
      <w:r w:rsidRPr="00CC0386">
        <w:rPr>
          <w:rFonts w:ascii="Times New Roman" w:hAnsi="Times New Roman" w:cs="Times New Roman"/>
          <w:sz w:val="24"/>
          <w:szCs w:val="24"/>
        </w:rPr>
        <w:t>(2) provides that a resolution is taken to be passed if more than half the present and voting members vote for the resolution and either:</w:t>
      </w:r>
    </w:p>
    <w:p w14:paraId="744FEFDC" w14:textId="77777777" w:rsidR="00CC0386" w:rsidRPr="00CC0386" w:rsidRDefault="00CC0386" w:rsidP="002F3797">
      <w:pPr>
        <w:pStyle w:val="ListParagraph"/>
        <w:ind w:left="0" w:hanging="567"/>
        <w:rPr>
          <w:rFonts w:ascii="Times New Roman" w:hAnsi="Times New Roman" w:cs="Times New Roman"/>
          <w:sz w:val="24"/>
          <w:szCs w:val="24"/>
        </w:rPr>
      </w:pPr>
    </w:p>
    <w:p w14:paraId="39B1C4FB" w14:textId="77777777" w:rsidR="00CC0386" w:rsidRPr="00CC0386" w:rsidRDefault="00CC0386" w:rsidP="008C1FBF">
      <w:pPr>
        <w:pStyle w:val="ListParagraph"/>
        <w:numPr>
          <w:ilvl w:val="1"/>
          <w:numId w:val="2"/>
        </w:numPr>
        <w:ind w:left="567" w:hanging="567"/>
        <w:rPr>
          <w:rFonts w:ascii="Times New Roman" w:hAnsi="Times New Roman" w:cs="Times New Roman"/>
          <w:sz w:val="24"/>
          <w:szCs w:val="24"/>
        </w:rPr>
      </w:pPr>
      <w:r w:rsidRPr="00CC0386">
        <w:rPr>
          <w:rFonts w:ascii="Times New Roman" w:hAnsi="Times New Roman" w:cs="Times New Roman"/>
          <w:sz w:val="24"/>
          <w:szCs w:val="24"/>
        </w:rPr>
        <w:t xml:space="preserve">all members were either informed of the proposed resolution; or </w:t>
      </w:r>
    </w:p>
    <w:p w14:paraId="537D17E9" w14:textId="010B1898" w:rsidR="00CC0386" w:rsidRDefault="00CC0386" w:rsidP="008C1FBF">
      <w:pPr>
        <w:pStyle w:val="ListParagraph"/>
        <w:ind w:left="567" w:hanging="567"/>
        <w:rPr>
          <w:rFonts w:ascii="Times New Roman" w:hAnsi="Times New Roman" w:cs="Times New Roman"/>
          <w:sz w:val="24"/>
          <w:szCs w:val="24"/>
        </w:rPr>
      </w:pPr>
    </w:p>
    <w:p w14:paraId="5E47A35D" w14:textId="2BC7C228" w:rsidR="00132335" w:rsidRPr="00CC0386" w:rsidRDefault="00CC0386" w:rsidP="008C1FBF">
      <w:pPr>
        <w:pStyle w:val="ListParagraph"/>
        <w:numPr>
          <w:ilvl w:val="1"/>
          <w:numId w:val="2"/>
        </w:numPr>
        <w:ind w:left="567" w:hanging="567"/>
        <w:rPr>
          <w:rFonts w:ascii="Times New Roman" w:hAnsi="Times New Roman" w:cs="Times New Roman"/>
          <w:sz w:val="24"/>
          <w:szCs w:val="24"/>
        </w:rPr>
      </w:pPr>
      <w:r w:rsidRPr="00CC0386">
        <w:rPr>
          <w:rFonts w:ascii="Times New Roman" w:hAnsi="Times New Roman" w:cs="Times New Roman"/>
          <w:sz w:val="24"/>
          <w:szCs w:val="24"/>
        </w:rPr>
        <w:t xml:space="preserve">reasonable efforts were made to inform them of the proposed resolution. </w:t>
      </w:r>
    </w:p>
    <w:p w14:paraId="4D75A6B6" w14:textId="77777777" w:rsidR="001A154E" w:rsidRDefault="001A154E" w:rsidP="002F3797">
      <w:pPr>
        <w:ind w:hanging="567"/>
        <w:rPr>
          <w:rFonts w:ascii="Times New Roman" w:hAnsi="Times New Roman" w:cs="Times New Roman"/>
          <w:b/>
          <w:bCs/>
          <w:sz w:val="24"/>
          <w:szCs w:val="24"/>
        </w:rPr>
      </w:pPr>
    </w:p>
    <w:p w14:paraId="19A908D3" w14:textId="0A4D2AF5" w:rsidR="004238E5" w:rsidRPr="001A154E" w:rsidRDefault="004238E5" w:rsidP="002F3797">
      <w:pPr>
        <w:ind w:hanging="567"/>
        <w:rPr>
          <w:rFonts w:ascii="Times New Roman" w:hAnsi="Times New Roman" w:cs="Times New Roman"/>
          <w:b/>
          <w:bCs/>
          <w:sz w:val="24"/>
          <w:szCs w:val="24"/>
          <w:u w:val="single"/>
        </w:rPr>
      </w:pPr>
      <w:r w:rsidRPr="001A154E">
        <w:rPr>
          <w:rFonts w:ascii="Times New Roman" w:hAnsi="Times New Roman" w:cs="Times New Roman"/>
          <w:b/>
          <w:bCs/>
          <w:sz w:val="24"/>
          <w:szCs w:val="24"/>
          <w:u w:val="single"/>
        </w:rPr>
        <w:t>Part 20 – Review of decisions</w:t>
      </w:r>
    </w:p>
    <w:p w14:paraId="0ADA0C08" w14:textId="151C01A9" w:rsidR="00FB24FE" w:rsidRPr="00FB24FE" w:rsidRDefault="00FB24FE" w:rsidP="00FB24FE">
      <w:pPr>
        <w:pStyle w:val="ListParagraph"/>
        <w:numPr>
          <w:ilvl w:val="0"/>
          <w:numId w:val="2"/>
        </w:numPr>
        <w:ind w:left="0" w:hanging="567"/>
        <w:rPr>
          <w:rFonts w:ascii="Times New Roman" w:hAnsi="Times New Roman" w:cs="Times New Roman"/>
          <w:sz w:val="24"/>
          <w:szCs w:val="24"/>
        </w:rPr>
      </w:pPr>
      <w:r w:rsidRPr="00FB24FE">
        <w:rPr>
          <w:rFonts w:ascii="Times New Roman" w:hAnsi="Times New Roman" w:cs="Times New Roman"/>
          <w:sz w:val="24"/>
          <w:szCs w:val="24"/>
        </w:rPr>
        <w:t xml:space="preserve">Part 20 </w:t>
      </w:r>
      <w:r>
        <w:rPr>
          <w:rFonts w:ascii="Times New Roman" w:hAnsi="Times New Roman" w:cs="Times New Roman"/>
          <w:sz w:val="24"/>
          <w:szCs w:val="24"/>
        </w:rPr>
        <w:t>of the NR Act</w:t>
      </w:r>
      <w:r w:rsidRPr="00FB24FE">
        <w:rPr>
          <w:rFonts w:ascii="Times New Roman" w:hAnsi="Times New Roman" w:cs="Times New Roman"/>
          <w:sz w:val="24"/>
          <w:szCs w:val="24"/>
        </w:rPr>
        <w:t xml:space="preserve"> set</w:t>
      </w:r>
      <w:r>
        <w:rPr>
          <w:rFonts w:ascii="Times New Roman" w:hAnsi="Times New Roman" w:cs="Times New Roman"/>
          <w:sz w:val="24"/>
          <w:szCs w:val="24"/>
        </w:rPr>
        <w:t>s</w:t>
      </w:r>
      <w:r w:rsidRPr="00FB24FE">
        <w:rPr>
          <w:rFonts w:ascii="Times New Roman" w:hAnsi="Times New Roman" w:cs="Times New Roman"/>
          <w:sz w:val="24"/>
          <w:szCs w:val="24"/>
        </w:rPr>
        <w:t xml:space="preserve"> out which decisions under the </w:t>
      </w:r>
      <w:r w:rsidR="00470DC7">
        <w:rPr>
          <w:rFonts w:ascii="Times New Roman" w:hAnsi="Times New Roman" w:cs="Times New Roman"/>
          <w:sz w:val="24"/>
          <w:szCs w:val="24"/>
        </w:rPr>
        <w:t xml:space="preserve">NR </w:t>
      </w:r>
      <w:r>
        <w:rPr>
          <w:rFonts w:ascii="Times New Roman" w:hAnsi="Times New Roman" w:cs="Times New Roman"/>
          <w:sz w:val="24"/>
          <w:szCs w:val="24"/>
        </w:rPr>
        <w:t>Act</w:t>
      </w:r>
      <w:r w:rsidRPr="00FB24FE">
        <w:rPr>
          <w:rFonts w:ascii="Times New Roman" w:hAnsi="Times New Roman" w:cs="Times New Roman"/>
          <w:sz w:val="24"/>
          <w:szCs w:val="24"/>
        </w:rPr>
        <w:t xml:space="preserve"> are merits reviewable and who may apply for an internal and external review of the decision. It also provide</w:t>
      </w:r>
      <w:r>
        <w:rPr>
          <w:rFonts w:ascii="Times New Roman" w:hAnsi="Times New Roman" w:cs="Times New Roman"/>
          <w:sz w:val="24"/>
          <w:szCs w:val="24"/>
        </w:rPr>
        <w:t>s</w:t>
      </w:r>
      <w:r w:rsidRPr="00FB24FE">
        <w:rPr>
          <w:rFonts w:ascii="Times New Roman" w:hAnsi="Times New Roman" w:cs="Times New Roman"/>
          <w:sz w:val="24"/>
          <w:szCs w:val="24"/>
        </w:rPr>
        <w:t xml:space="preserve"> for the process for internal review of decisions.</w:t>
      </w:r>
    </w:p>
    <w:p w14:paraId="48F134F7" w14:textId="77777777" w:rsidR="00684D39" w:rsidRDefault="00684D39" w:rsidP="00684D39">
      <w:pPr>
        <w:pStyle w:val="ListParagraph"/>
        <w:ind w:left="0"/>
        <w:rPr>
          <w:rFonts w:ascii="Times New Roman" w:hAnsi="Times New Roman" w:cs="Times New Roman"/>
          <w:sz w:val="24"/>
          <w:szCs w:val="24"/>
        </w:rPr>
      </w:pPr>
    </w:p>
    <w:p w14:paraId="57AFB2F2" w14:textId="3616D692" w:rsidR="004238E5" w:rsidRDefault="00FB24FE" w:rsidP="00B50EB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Part 20 of the NR Rules</w:t>
      </w:r>
      <w:r w:rsidR="00684D39">
        <w:rPr>
          <w:rFonts w:ascii="Times New Roman" w:hAnsi="Times New Roman" w:cs="Times New Roman"/>
          <w:sz w:val="24"/>
          <w:szCs w:val="24"/>
        </w:rPr>
        <w:t xml:space="preserve"> </w:t>
      </w:r>
      <w:r w:rsidR="006F46DA">
        <w:rPr>
          <w:rFonts w:ascii="Times New Roman" w:hAnsi="Times New Roman" w:cs="Times New Roman"/>
          <w:sz w:val="24"/>
          <w:szCs w:val="24"/>
        </w:rPr>
        <w:t xml:space="preserve">is made for the purposes of Part 20 of the NR Act. Part 20 of the NR Rules </w:t>
      </w:r>
      <w:r w:rsidR="002E3360">
        <w:rPr>
          <w:rFonts w:ascii="Times New Roman" w:hAnsi="Times New Roman" w:cs="Times New Roman"/>
          <w:sz w:val="24"/>
          <w:szCs w:val="24"/>
        </w:rPr>
        <w:t>(</w:t>
      </w:r>
      <w:r w:rsidR="00684D39">
        <w:rPr>
          <w:rFonts w:ascii="Times New Roman" w:hAnsi="Times New Roman" w:cs="Times New Roman"/>
          <w:sz w:val="24"/>
          <w:szCs w:val="24"/>
        </w:rPr>
        <w:t xml:space="preserve">sections </w:t>
      </w:r>
      <w:r w:rsidR="008E1728">
        <w:rPr>
          <w:rFonts w:ascii="Times New Roman" w:hAnsi="Times New Roman" w:cs="Times New Roman"/>
          <w:sz w:val="24"/>
          <w:szCs w:val="24"/>
        </w:rPr>
        <w:t>119</w:t>
      </w:r>
      <w:r w:rsidR="00684D39">
        <w:rPr>
          <w:rFonts w:ascii="Times New Roman" w:hAnsi="Times New Roman" w:cs="Times New Roman"/>
          <w:sz w:val="24"/>
          <w:szCs w:val="24"/>
        </w:rPr>
        <w:t xml:space="preserve"> and </w:t>
      </w:r>
      <w:r w:rsidR="008E1728">
        <w:rPr>
          <w:rFonts w:ascii="Times New Roman" w:hAnsi="Times New Roman" w:cs="Times New Roman"/>
          <w:sz w:val="24"/>
          <w:szCs w:val="24"/>
        </w:rPr>
        <w:t>120</w:t>
      </w:r>
      <w:r w:rsidR="002E3360">
        <w:rPr>
          <w:rFonts w:ascii="Times New Roman" w:hAnsi="Times New Roman" w:cs="Times New Roman"/>
          <w:sz w:val="24"/>
          <w:szCs w:val="24"/>
        </w:rPr>
        <w:t>)</w:t>
      </w:r>
      <w:r w:rsidR="00684D39">
        <w:rPr>
          <w:rFonts w:ascii="Times New Roman" w:hAnsi="Times New Roman" w:cs="Times New Roman"/>
          <w:sz w:val="24"/>
          <w:szCs w:val="24"/>
        </w:rPr>
        <w:t xml:space="preserve"> sets out</w:t>
      </w:r>
      <w:r w:rsidR="005321E5">
        <w:rPr>
          <w:rFonts w:ascii="Times New Roman" w:hAnsi="Times New Roman" w:cs="Times New Roman"/>
          <w:sz w:val="24"/>
          <w:szCs w:val="24"/>
        </w:rPr>
        <w:t xml:space="preserve"> </w:t>
      </w:r>
      <w:r w:rsidR="00B20AB8">
        <w:rPr>
          <w:rFonts w:ascii="Times New Roman" w:hAnsi="Times New Roman" w:cs="Times New Roman"/>
          <w:sz w:val="24"/>
          <w:szCs w:val="24"/>
        </w:rPr>
        <w:t xml:space="preserve">additional decisions made under the NR Rules that are merits reviewable. </w:t>
      </w:r>
    </w:p>
    <w:p w14:paraId="3966717E" w14:textId="0FF3D1FD" w:rsidR="00B50EB1" w:rsidRPr="00132335" w:rsidRDefault="00B50EB1" w:rsidP="00B50EB1">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8E1728">
        <w:rPr>
          <w:rFonts w:ascii="Times New Roman" w:hAnsi="Times New Roman" w:cs="Times New Roman"/>
          <w:sz w:val="24"/>
          <w:szCs w:val="24"/>
          <w:u w:val="single"/>
        </w:rPr>
        <w:t>119</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Part</w:t>
      </w:r>
    </w:p>
    <w:p w14:paraId="2494B226" w14:textId="22A26223" w:rsidR="00B64C72" w:rsidRPr="00AD6206" w:rsidRDefault="0043046F" w:rsidP="00B50EB1">
      <w:pPr>
        <w:pStyle w:val="ListParagraph"/>
        <w:numPr>
          <w:ilvl w:val="0"/>
          <w:numId w:val="2"/>
        </w:numPr>
        <w:ind w:left="0" w:hanging="567"/>
        <w:rPr>
          <w:rFonts w:ascii="Times New Roman" w:hAnsi="Times New Roman" w:cs="Times New Roman"/>
          <w:sz w:val="24"/>
          <w:szCs w:val="24"/>
        </w:rPr>
      </w:pPr>
      <w:r w:rsidRPr="00AD6206">
        <w:rPr>
          <w:rFonts w:ascii="Times New Roman" w:hAnsi="Times New Roman" w:cs="Times New Roman"/>
          <w:sz w:val="24"/>
          <w:szCs w:val="24"/>
        </w:rPr>
        <w:t>Section 119 of the NR Rules provides that Part 20 of the NR Rules</w:t>
      </w:r>
      <w:r w:rsidR="00AD6206" w:rsidRPr="00AD6206">
        <w:rPr>
          <w:rFonts w:ascii="Times New Roman" w:hAnsi="Times New Roman" w:cs="Times New Roman"/>
          <w:sz w:val="24"/>
          <w:szCs w:val="24"/>
        </w:rPr>
        <w:t xml:space="preserve"> (sections 119 and 120)</w:t>
      </w:r>
      <w:r w:rsidRPr="00AD6206">
        <w:rPr>
          <w:rFonts w:ascii="Times New Roman" w:hAnsi="Times New Roman" w:cs="Times New Roman"/>
          <w:sz w:val="24"/>
          <w:szCs w:val="24"/>
        </w:rPr>
        <w:t xml:space="preserve"> is made for the pu</w:t>
      </w:r>
      <w:r w:rsidR="00965E42" w:rsidRPr="00AD6206">
        <w:rPr>
          <w:rFonts w:ascii="Times New Roman" w:hAnsi="Times New Roman" w:cs="Times New Roman"/>
          <w:sz w:val="24"/>
          <w:szCs w:val="24"/>
        </w:rPr>
        <w:t>r</w:t>
      </w:r>
      <w:r w:rsidRPr="00AD6206">
        <w:rPr>
          <w:rFonts w:ascii="Times New Roman" w:hAnsi="Times New Roman" w:cs="Times New Roman"/>
          <w:sz w:val="24"/>
          <w:szCs w:val="24"/>
        </w:rPr>
        <w:t>poses of Part 20 of the NR Act</w:t>
      </w:r>
      <w:r w:rsidR="00965E42" w:rsidRPr="00AD6206">
        <w:rPr>
          <w:rFonts w:ascii="Times New Roman" w:hAnsi="Times New Roman" w:cs="Times New Roman"/>
          <w:sz w:val="24"/>
          <w:szCs w:val="24"/>
        </w:rPr>
        <w:t xml:space="preserve"> and prescribes </w:t>
      </w:r>
      <w:r w:rsidR="00AD6206" w:rsidRPr="00AD6206">
        <w:rPr>
          <w:rFonts w:ascii="Times New Roman" w:hAnsi="Times New Roman" w:cs="Times New Roman"/>
          <w:sz w:val="24"/>
          <w:szCs w:val="24"/>
        </w:rPr>
        <w:t>the decisions under the NR Rules that are reviewable decisions</w:t>
      </w:r>
      <w:r w:rsidR="00965E42" w:rsidRPr="00AD6206">
        <w:rPr>
          <w:rFonts w:ascii="Times New Roman" w:hAnsi="Times New Roman" w:cs="Times New Roman"/>
          <w:sz w:val="24"/>
          <w:szCs w:val="24"/>
        </w:rPr>
        <w:t>.</w:t>
      </w:r>
    </w:p>
    <w:p w14:paraId="49204E73" w14:textId="4F0A8D9E" w:rsidR="00B50EB1" w:rsidRPr="00132335" w:rsidRDefault="00B50EB1" w:rsidP="00B50EB1">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8E1728">
        <w:rPr>
          <w:rFonts w:ascii="Times New Roman" w:hAnsi="Times New Roman" w:cs="Times New Roman"/>
          <w:sz w:val="24"/>
          <w:szCs w:val="24"/>
          <w:u w:val="single"/>
        </w:rPr>
        <w:t>120</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Reviewable decisions</w:t>
      </w:r>
    </w:p>
    <w:p w14:paraId="12A3A25B" w14:textId="6EDD2AD6" w:rsidR="00B50EB1" w:rsidRDefault="00EC2A7D" w:rsidP="00B50EB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876644">
        <w:rPr>
          <w:rFonts w:ascii="Times New Roman" w:hAnsi="Times New Roman" w:cs="Times New Roman"/>
          <w:sz w:val="24"/>
          <w:szCs w:val="24"/>
        </w:rPr>
        <w:t xml:space="preserve">212 of the NR Act lists </w:t>
      </w:r>
      <w:r w:rsidR="00754BC8">
        <w:rPr>
          <w:rFonts w:ascii="Times New Roman" w:hAnsi="Times New Roman" w:cs="Times New Roman"/>
          <w:sz w:val="24"/>
          <w:szCs w:val="24"/>
        </w:rPr>
        <w:t xml:space="preserve">decisions that are merits reviewable. Paragraph 212(s) </w:t>
      </w:r>
      <w:r w:rsidR="00247D8F">
        <w:rPr>
          <w:rFonts w:ascii="Times New Roman" w:hAnsi="Times New Roman" w:cs="Times New Roman"/>
          <w:sz w:val="24"/>
          <w:szCs w:val="24"/>
        </w:rPr>
        <w:t xml:space="preserve">has the effect </w:t>
      </w:r>
      <w:r w:rsidR="00754BC8">
        <w:rPr>
          <w:rFonts w:ascii="Times New Roman" w:hAnsi="Times New Roman" w:cs="Times New Roman"/>
          <w:sz w:val="24"/>
          <w:szCs w:val="24"/>
        </w:rPr>
        <w:t>that the rules may prescribe additional decisions</w:t>
      </w:r>
      <w:r w:rsidR="004C0C76">
        <w:rPr>
          <w:rFonts w:ascii="Times New Roman" w:hAnsi="Times New Roman" w:cs="Times New Roman"/>
          <w:sz w:val="24"/>
          <w:szCs w:val="24"/>
        </w:rPr>
        <w:t xml:space="preserve"> that are made under the rules to also be reviewable decisions.</w:t>
      </w:r>
    </w:p>
    <w:p w14:paraId="401171A5" w14:textId="77777777" w:rsidR="004C0C76" w:rsidRDefault="004C0C76" w:rsidP="004C0C76">
      <w:pPr>
        <w:pStyle w:val="ListParagraph"/>
        <w:ind w:left="0"/>
        <w:rPr>
          <w:rFonts w:ascii="Times New Roman" w:hAnsi="Times New Roman" w:cs="Times New Roman"/>
          <w:sz w:val="24"/>
          <w:szCs w:val="24"/>
        </w:rPr>
      </w:pPr>
    </w:p>
    <w:p w14:paraId="325D2778" w14:textId="1B1D86A1" w:rsidR="004C0C76" w:rsidRDefault="004C0C76" w:rsidP="00B50EB1">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8E1728">
        <w:rPr>
          <w:rFonts w:ascii="Times New Roman" w:hAnsi="Times New Roman" w:cs="Times New Roman"/>
          <w:sz w:val="24"/>
          <w:szCs w:val="24"/>
        </w:rPr>
        <w:t>120</w:t>
      </w:r>
      <w:r>
        <w:rPr>
          <w:rFonts w:ascii="Times New Roman" w:hAnsi="Times New Roman" w:cs="Times New Roman"/>
          <w:sz w:val="24"/>
          <w:szCs w:val="24"/>
        </w:rPr>
        <w:t xml:space="preserve"> of the NR Rules provides that the following decisions made unde</w:t>
      </w:r>
      <w:r w:rsidR="00D6628F">
        <w:rPr>
          <w:rFonts w:ascii="Times New Roman" w:hAnsi="Times New Roman" w:cs="Times New Roman"/>
          <w:sz w:val="24"/>
          <w:szCs w:val="24"/>
        </w:rPr>
        <w:t>r</w:t>
      </w:r>
      <w:r>
        <w:rPr>
          <w:rFonts w:ascii="Times New Roman" w:hAnsi="Times New Roman" w:cs="Times New Roman"/>
          <w:sz w:val="24"/>
          <w:szCs w:val="24"/>
        </w:rPr>
        <w:t xml:space="preserve"> the NR Rules are reviewable decisions</w:t>
      </w:r>
      <w:r w:rsidR="00D6628F">
        <w:rPr>
          <w:rFonts w:ascii="Times New Roman" w:hAnsi="Times New Roman" w:cs="Times New Roman"/>
          <w:sz w:val="24"/>
          <w:szCs w:val="24"/>
        </w:rPr>
        <w:t>:</w:t>
      </w:r>
    </w:p>
    <w:p w14:paraId="5BDA48ED" w14:textId="77777777" w:rsidR="00CB6951" w:rsidRDefault="00CB6951" w:rsidP="00CB6951">
      <w:pPr>
        <w:pStyle w:val="ListParagraph"/>
        <w:ind w:left="567"/>
        <w:rPr>
          <w:rFonts w:ascii="Times New Roman" w:hAnsi="Times New Roman" w:cs="Times New Roman"/>
          <w:sz w:val="24"/>
          <w:szCs w:val="24"/>
        </w:rPr>
      </w:pPr>
    </w:p>
    <w:p w14:paraId="22553A76" w14:textId="7318F143" w:rsidR="00E15DB0" w:rsidRDefault="00B020FB" w:rsidP="00CB6951">
      <w:pPr>
        <w:pStyle w:val="ListParagraph"/>
        <w:numPr>
          <w:ilvl w:val="1"/>
          <w:numId w:val="2"/>
        </w:numPr>
        <w:ind w:left="567" w:hanging="567"/>
        <w:rPr>
          <w:rFonts w:ascii="Times New Roman" w:hAnsi="Times New Roman" w:cs="Times New Roman"/>
          <w:sz w:val="24"/>
          <w:szCs w:val="24"/>
        </w:rPr>
      </w:pPr>
      <w:r w:rsidRPr="00B020FB">
        <w:rPr>
          <w:rFonts w:ascii="Times New Roman" w:hAnsi="Times New Roman" w:cs="Times New Roman"/>
          <w:sz w:val="24"/>
          <w:szCs w:val="24"/>
        </w:rPr>
        <w:t xml:space="preserve">a determination under paragraph 50(4)(b) that a variation of a methodology determination that covers a registered biodiversity project does apply to the </w:t>
      </w:r>
      <w:proofErr w:type="gramStart"/>
      <w:r w:rsidRPr="00B020FB">
        <w:rPr>
          <w:rFonts w:ascii="Times New Roman" w:hAnsi="Times New Roman" w:cs="Times New Roman"/>
          <w:sz w:val="24"/>
          <w:szCs w:val="24"/>
        </w:rPr>
        <w:t>project</w:t>
      </w:r>
      <w:r>
        <w:rPr>
          <w:rFonts w:ascii="Times New Roman" w:hAnsi="Times New Roman" w:cs="Times New Roman"/>
          <w:sz w:val="24"/>
          <w:szCs w:val="24"/>
        </w:rPr>
        <w:t>;</w:t>
      </w:r>
      <w:proofErr w:type="gramEnd"/>
    </w:p>
    <w:p w14:paraId="21C0F80A" w14:textId="28191823" w:rsidR="00B020FB" w:rsidRDefault="00B020FB" w:rsidP="00B020FB">
      <w:pPr>
        <w:pStyle w:val="ListParagraph"/>
        <w:ind w:left="567"/>
        <w:rPr>
          <w:rFonts w:ascii="Times New Roman" w:hAnsi="Times New Roman" w:cs="Times New Roman"/>
          <w:sz w:val="24"/>
          <w:szCs w:val="24"/>
        </w:rPr>
      </w:pPr>
    </w:p>
    <w:p w14:paraId="03D77A37" w14:textId="66DDA51A" w:rsidR="00B167EB" w:rsidRPr="00B167EB" w:rsidRDefault="00B167EB" w:rsidP="00B167EB">
      <w:pPr>
        <w:pStyle w:val="ListParagraph"/>
        <w:numPr>
          <w:ilvl w:val="1"/>
          <w:numId w:val="2"/>
        </w:numPr>
        <w:ind w:left="567" w:hanging="567"/>
        <w:rPr>
          <w:rFonts w:ascii="Times New Roman" w:hAnsi="Times New Roman" w:cs="Times New Roman"/>
          <w:sz w:val="24"/>
          <w:szCs w:val="24"/>
        </w:rPr>
      </w:pPr>
      <w:r w:rsidRPr="00B167EB">
        <w:rPr>
          <w:rFonts w:ascii="Times New Roman" w:hAnsi="Times New Roman" w:cs="Times New Roman"/>
          <w:sz w:val="24"/>
          <w:szCs w:val="24"/>
        </w:rPr>
        <w:lastRenderedPageBreak/>
        <w:t xml:space="preserve">a determination under paragraph 54(4)(b) that the cessation of effect of a methodology determination that covers a registered biodiversity project does not continue to cover the </w:t>
      </w:r>
      <w:proofErr w:type="gramStart"/>
      <w:r w:rsidRPr="00B167EB">
        <w:rPr>
          <w:rFonts w:ascii="Times New Roman" w:hAnsi="Times New Roman" w:cs="Times New Roman"/>
          <w:sz w:val="24"/>
          <w:szCs w:val="24"/>
        </w:rPr>
        <w:t>project</w:t>
      </w:r>
      <w:r>
        <w:rPr>
          <w:rFonts w:ascii="Times New Roman" w:hAnsi="Times New Roman" w:cs="Times New Roman"/>
          <w:sz w:val="24"/>
          <w:szCs w:val="24"/>
        </w:rPr>
        <w:t>;</w:t>
      </w:r>
      <w:proofErr w:type="gramEnd"/>
    </w:p>
    <w:p w14:paraId="37EEFFF1" w14:textId="77777777" w:rsidR="00B167EB" w:rsidRDefault="00B167EB" w:rsidP="00B167EB">
      <w:pPr>
        <w:pStyle w:val="ListParagraph"/>
        <w:ind w:left="567"/>
        <w:rPr>
          <w:rFonts w:ascii="Times New Roman" w:hAnsi="Times New Roman" w:cs="Times New Roman"/>
          <w:sz w:val="24"/>
          <w:szCs w:val="24"/>
        </w:rPr>
      </w:pPr>
    </w:p>
    <w:p w14:paraId="0E7855F8" w14:textId="67761420" w:rsidR="00CB6951" w:rsidRPr="00CB6951" w:rsidRDefault="00CB6951" w:rsidP="00CB6951">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a d</w:t>
      </w:r>
      <w:r w:rsidRPr="00CB6951">
        <w:rPr>
          <w:rFonts w:ascii="Times New Roman" w:hAnsi="Times New Roman" w:cs="Times New Roman"/>
          <w:sz w:val="24"/>
          <w:szCs w:val="24"/>
        </w:rPr>
        <w:t xml:space="preserve">ecision under subsection </w:t>
      </w:r>
      <w:r w:rsidR="008E1728">
        <w:rPr>
          <w:rFonts w:ascii="Times New Roman" w:hAnsi="Times New Roman" w:cs="Times New Roman"/>
          <w:sz w:val="24"/>
          <w:szCs w:val="24"/>
        </w:rPr>
        <w:t>91</w:t>
      </w:r>
      <w:r w:rsidRPr="00CB6951">
        <w:rPr>
          <w:rFonts w:ascii="Times New Roman" w:hAnsi="Times New Roman" w:cs="Times New Roman"/>
          <w:sz w:val="24"/>
          <w:szCs w:val="24"/>
        </w:rPr>
        <w:t xml:space="preserve">(2) to refuse to open a Register </w:t>
      </w:r>
      <w:proofErr w:type="gramStart"/>
      <w:r w:rsidRPr="00CB6951">
        <w:rPr>
          <w:rFonts w:ascii="Times New Roman" w:hAnsi="Times New Roman" w:cs="Times New Roman"/>
          <w:sz w:val="24"/>
          <w:szCs w:val="24"/>
        </w:rPr>
        <w:t>account;</w:t>
      </w:r>
      <w:proofErr w:type="gramEnd"/>
    </w:p>
    <w:p w14:paraId="29F818E2" w14:textId="77777777" w:rsidR="00CB6951" w:rsidRDefault="00CB6951" w:rsidP="00CB6951">
      <w:pPr>
        <w:pStyle w:val="ListParagraph"/>
        <w:ind w:left="567"/>
        <w:rPr>
          <w:rFonts w:ascii="Times New Roman" w:hAnsi="Times New Roman" w:cs="Times New Roman"/>
          <w:sz w:val="24"/>
          <w:szCs w:val="24"/>
        </w:rPr>
      </w:pPr>
    </w:p>
    <w:p w14:paraId="3986BA99" w14:textId="211F1605" w:rsidR="00CB6951" w:rsidRPr="00CB6951" w:rsidRDefault="00CB6951" w:rsidP="00CB6951">
      <w:pPr>
        <w:pStyle w:val="ListParagraph"/>
        <w:numPr>
          <w:ilvl w:val="1"/>
          <w:numId w:val="2"/>
        </w:numPr>
        <w:ind w:left="567" w:hanging="567"/>
        <w:rPr>
          <w:rFonts w:ascii="Times New Roman" w:hAnsi="Times New Roman" w:cs="Times New Roman"/>
          <w:sz w:val="24"/>
          <w:szCs w:val="24"/>
        </w:rPr>
      </w:pPr>
      <w:r w:rsidRPr="00CB6951">
        <w:rPr>
          <w:rFonts w:ascii="Times New Roman" w:hAnsi="Times New Roman" w:cs="Times New Roman"/>
          <w:sz w:val="24"/>
          <w:szCs w:val="24"/>
        </w:rPr>
        <w:t xml:space="preserve">a decision under subsection </w:t>
      </w:r>
      <w:r w:rsidR="008E1728">
        <w:rPr>
          <w:rFonts w:ascii="Times New Roman" w:hAnsi="Times New Roman" w:cs="Times New Roman"/>
          <w:sz w:val="24"/>
          <w:szCs w:val="24"/>
        </w:rPr>
        <w:t>97</w:t>
      </w:r>
      <w:r w:rsidRPr="00CB6951">
        <w:rPr>
          <w:rFonts w:ascii="Times New Roman" w:hAnsi="Times New Roman" w:cs="Times New Roman"/>
          <w:sz w:val="24"/>
          <w:szCs w:val="24"/>
        </w:rPr>
        <w:t xml:space="preserve">(1) to close a Register </w:t>
      </w:r>
      <w:proofErr w:type="gramStart"/>
      <w:r w:rsidRPr="00CB6951">
        <w:rPr>
          <w:rFonts w:ascii="Times New Roman" w:hAnsi="Times New Roman" w:cs="Times New Roman"/>
          <w:sz w:val="24"/>
          <w:szCs w:val="24"/>
        </w:rPr>
        <w:t>account;</w:t>
      </w:r>
      <w:proofErr w:type="gramEnd"/>
    </w:p>
    <w:p w14:paraId="6D833CFE" w14:textId="77777777" w:rsidR="00CB6951" w:rsidRDefault="00CB6951" w:rsidP="00CB6951">
      <w:pPr>
        <w:pStyle w:val="ListParagraph"/>
        <w:ind w:left="567"/>
        <w:rPr>
          <w:rFonts w:ascii="Times New Roman" w:hAnsi="Times New Roman" w:cs="Times New Roman"/>
          <w:sz w:val="24"/>
          <w:szCs w:val="24"/>
        </w:rPr>
      </w:pPr>
    </w:p>
    <w:p w14:paraId="00B15F92" w14:textId="6E316B16" w:rsidR="00CB6951" w:rsidRPr="00CB6951" w:rsidRDefault="00CB6951" w:rsidP="00CB6951">
      <w:pPr>
        <w:pStyle w:val="ListParagraph"/>
        <w:numPr>
          <w:ilvl w:val="1"/>
          <w:numId w:val="2"/>
        </w:numPr>
        <w:ind w:left="567" w:hanging="567"/>
        <w:rPr>
          <w:rFonts w:ascii="Times New Roman" w:hAnsi="Times New Roman" w:cs="Times New Roman"/>
          <w:sz w:val="24"/>
          <w:szCs w:val="24"/>
        </w:rPr>
      </w:pPr>
      <w:r w:rsidRPr="00CB6951">
        <w:rPr>
          <w:rFonts w:ascii="Times New Roman" w:hAnsi="Times New Roman" w:cs="Times New Roman"/>
          <w:sz w:val="24"/>
          <w:szCs w:val="24"/>
        </w:rPr>
        <w:t xml:space="preserve">a decision under subsection </w:t>
      </w:r>
      <w:r w:rsidR="008E1728">
        <w:rPr>
          <w:rFonts w:ascii="Times New Roman" w:hAnsi="Times New Roman" w:cs="Times New Roman"/>
          <w:sz w:val="24"/>
          <w:szCs w:val="24"/>
        </w:rPr>
        <w:t>101</w:t>
      </w:r>
      <w:r w:rsidRPr="00CB6951">
        <w:rPr>
          <w:rFonts w:ascii="Times New Roman" w:hAnsi="Times New Roman" w:cs="Times New Roman"/>
          <w:sz w:val="24"/>
          <w:szCs w:val="24"/>
        </w:rPr>
        <w:t xml:space="preserve">(1) not to grant an approval to an authorised representative of the holder of a Register account to access and deal with the </w:t>
      </w:r>
      <w:proofErr w:type="gramStart"/>
      <w:r w:rsidRPr="00CB6951">
        <w:rPr>
          <w:rFonts w:ascii="Times New Roman" w:hAnsi="Times New Roman" w:cs="Times New Roman"/>
          <w:sz w:val="24"/>
          <w:szCs w:val="24"/>
        </w:rPr>
        <w:t>account;</w:t>
      </w:r>
      <w:proofErr w:type="gramEnd"/>
    </w:p>
    <w:p w14:paraId="2FECD97C" w14:textId="77777777" w:rsidR="00CB6951" w:rsidRDefault="00CB6951" w:rsidP="00CB6951">
      <w:pPr>
        <w:pStyle w:val="ListParagraph"/>
        <w:ind w:left="567"/>
        <w:rPr>
          <w:rFonts w:ascii="Times New Roman" w:hAnsi="Times New Roman" w:cs="Times New Roman"/>
          <w:sz w:val="24"/>
          <w:szCs w:val="24"/>
        </w:rPr>
      </w:pPr>
    </w:p>
    <w:p w14:paraId="2FAC0B4E" w14:textId="5B1D5EF0" w:rsidR="00CB6951" w:rsidRPr="00CB6951" w:rsidRDefault="00CB6951" w:rsidP="00CB6951">
      <w:pPr>
        <w:pStyle w:val="ListParagraph"/>
        <w:numPr>
          <w:ilvl w:val="1"/>
          <w:numId w:val="2"/>
        </w:numPr>
        <w:ind w:left="567" w:hanging="567"/>
        <w:rPr>
          <w:rFonts w:ascii="Times New Roman" w:hAnsi="Times New Roman" w:cs="Times New Roman"/>
          <w:sz w:val="24"/>
          <w:szCs w:val="24"/>
        </w:rPr>
      </w:pPr>
      <w:r w:rsidRPr="00CB6951">
        <w:rPr>
          <w:rFonts w:ascii="Times New Roman" w:hAnsi="Times New Roman" w:cs="Times New Roman"/>
          <w:sz w:val="24"/>
          <w:szCs w:val="24"/>
        </w:rPr>
        <w:t xml:space="preserve">a decision under subsection </w:t>
      </w:r>
      <w:r w:rsidR="008E1728">
        <w:rPr>
          <w:rFonts w:ascii="Times New Roman" w:hAnsi="Times New Roman" w:cs="Times New Roman"/>
          <w:sz w:val="24"/>
          <w:szCs w:val="24"/>
        </w:rPr>
        <w:t>102</w:t>
      </w:r>
      <w:r w:rsidRPr="00CB6951">
        <w:rPr>
          <w:rFonts w:ascii="Times New Roman" w:hAnsi="Times New Roman" w:cs="Times New Roman"/>
          <w:sz w:val="24"/>
          <w:szCs w:val="24"/>
        </w:rPr>
        <w:t xml:space="preserve">(1) to revoke an approval granted to an authorised representative of the holder of a Register account to access and deal with the </w:t>
      </w:r>
      <w:proofErr w:type="gramStart"/>
      <w:r w:rsidRPr="00CB6951">
        <w:rPr>
          <w:rFonts w:ascii="Times New Roman" w:hAnsi="Times New Roman" w:cs="Times New Roman"/>
          <w:sz w:val="24"/>
          <w:szCs w:val="24"/>
        </w:rPr>
        <w:t>account;</w:t>
      </w:r>
      <w:proofErr w:type="gramEnd"/>
    </w:p>
    <w:p w14:paraId="04164D45" w14:textId="77777777" w:rsidR="00CB6951" w:rsidRDefault="00CB6951" w:rsidP="00CB6951">
      <w:pPr>
        <w:pStyle w:val="ListParagraph"/>
        <w:ind w:left="567"/>
        <w:rPr>
          <w:rFonts w:ascii="Times New Roman" w:hAnsi="Times New Roman" w:cs="Times New Roman"/>
          <w:sz w:val="24"/>
          <w:szCs w:val="24"/>
        </w:rPr>
      </w:pPr>
    </w:p>
    <w:p w14:paraId="763A69B4" w14:textId="793DEBE3" w:rsidR="00CB6951" w:rsidRPr="00CB6951" w:rsidRDefault="00CB6951" w:rsidP="00CB6951">
      <w:pPr>
        <w:pStyle w:val="ListParagraph"/>
        <w:numPr>
          <w:ilvl w:val="1"/>
          <w:numId w:val="2"/>
        </w:numPr>
        <w:ind w:left="567" w:hanging="567"/>
        <w:rPr>
          <w:rFonts w:ascii="Times New Roman" w:hAnsi="Times New Roman" w:cs="Times New Roman"/>
          <w:sz w:val="24"/>
          <w:szCs w:val="24"/>
        </w:rPr>
      </w:pPr>
      <w:r w:rsidRPr="00CB6951">
        <w:rPr>
          <w:rFonts w:ascii="Times New Roman" w:hAnsi="Times New Roman" w:cs="Times New Roman"/>
          <w:sz w:val="24"/>
          <w:szCs w:val="24"/>
        </w:rPr>
        <w:t xml:space="preserve">a decision under subsection </w:t>
      </w:r>
      <w:r w:rsidR="004C1598">
        <w:rPr>
          <w:rFonts w:ascii="Times New Roman" w:hAnsi="Times New Roman" w:cs="Times New Roman"/>
          <w:sz w:val="24"/>
          <w:szCs w:val="24"/>
        </w:rPr>
        <w:t>103</w:t>
      </w:r>
      <w:r w:rsidRPr="00CB6951">
        <w:rPr>
          <w:rFonts w:ascii="Times New Roman" w:hAnsi="Times New Roman" w:cs="Times New Roman"/>
          <w:sz w:val="24"/>
          <w:szCs w:val="24"/>
        </w:rPr>
        <w:t xml:space="preserve">(1) to refuse to alter the Register on receiving a request to make the alteration, or to alter the Register on the Regulator’s </w:t>
      </w:r>
      <w:proofErr w:type="gramStart"/>
      <w:r w:rsidRPr="00CB6951">
        <w:rPr>
          <w:rFonts w:ascii="Times New Roman" w:hAnsi="Times New Roman" w:cs="Times New Roman"/>
          <w:sz w:val="24"/>
          <w:szCs w:val="24"/>
        </w:rPr>
        <w:t>initiative;</w:t>
      </w:r>
      <w:proofErr w:type="gramEnd"/>
    </w:p>
    <w:p w14:paraId="7DE496D4" w14:textId="77777777" w:rsidR="00CB6951" w:rsidRDefault="00CB6951" w:rsidP="00CB6951">
      <w:pPr>
        <w:pStyle w:val="ListParagraph"/>
        <w:ind w:left="567"/>
        <w:rPr>
          <w:rFonts w:ascii="Times New Roman" w:hAnsi="Times New Roman" w:cs="Times New Roman"/>
          <w:sz w:val="24"/>
          <w:szCs w:val="24"/>
        </w:rPr>
      </w:pPr>
    </w:p>
    <w:p w14:paraId="39F616D7" w14:textId="158C09C7" w:rsidR="00CB6951" w:rsidRPr="00CB6951" w:rsidRDefault="00CB6951" w:rsidP="00CB6951">
      <w:pPr>
        <w:pStyle w:val="ListParagraph"/>
        <w:numPr>
          <w:ilvl w:val="1"/>
          <w:numId w:val="2"/>
        </w:numPr>
        <w:ind w:left="567" w:hanging="567"/>
        <w:rPr>
          <w:rFonts w:ascii="Times New Roman" w:hAnsi="Times New Roman" w:cs="Times New Roman"/>
          <w:sz w:val="24"/>
          <w:szCs w:val="24"/>
        </w:rPr>
      </w:pPr>
      <w:r w:rsidRPr="00CB6951">
        <w:rPr>
          <w:rFonts w:ascii="Times New Roman" w:hAnsi="Times New Roman" w:cs="Times New Roman"/>
          <w:sz w:val="24"/>
          <w:szCs w:val="24"/>
        </w:rPr>
        <w:t xml:space="preserve">a decision under subsection </w:t>
      </w:r>
      <w:r w:rsidR="007A2544">
        <w:rPr>
          <w:rFonts w:ascii="Times New Roman" w:hAnsi="Times New Roman" w:cs="Times New Roman"/>
          <w:sz w:val="24"/>
          <w:szCs w:val="24"/>
        </w:rPr>
        <w:t>105</w:t>
      </w:r>
      <w:r w:rsidRPr="00CB6951">
        <w:rPr>
          <w:rFonts w:ascii="Times New Roman" w:hAnsi="Times New Roman" w:cs="Times New Roman"/>
          <w:sz w:val="24"/>
          <w:szCs w:val="24"/>
        </w:rPr>
        <w:t xml:space="preserve">(3) to refuse to alter the Register to change the name of the holder of a Register </w:t>
      </w:r>
      <w:proofErr w:type="gramStart"/>
      <w:r w:rsidRPr="00CB6951">
        <w:rPr>
          <w:rFonts w:ascii="Times New Roman" w:hAnsi="Times New Roman" w:cs="Times New Roman"/>
          <w:sz w:val="24"/>
          <w:szCs w:val="24"/>
        </w:rPr>
        <w:t>account;</w:t>
      </w:r>
      <w:proofErr w:type="gramEnd"/>
    </w:p>
    <w:p w14:paraId="23393F67" w14:textId="77777777" w:rsidR="00CB6951" w:rsidRDefault="00CB6951" w:rsidP="00CB6951">
      <w:pPr>
        <w:pStyle w:val="ListParagraph"/>
        <w:ind w:left="567"/>
        <w:rPr>
          <w:rFonts w:ascii="Times New Roman" w:hAnsi="Times New Roman" w:cs="Times New Roman"/>
          <w:sz w:val="24"/>
          <w:szCs w:val="24"/>
        </w:rPr>
      </w:pPr>
    </w:p>
    <w:p w14:paraId="30D6FC51" w14:textId="688C380D" w:rsidR="00CB6951" w:rsidRPr="00CB6951" w:rsidRDefault="00CB6951" w:rsidP="00CB6951">
      <w:pPr>
        <w:pStyle w:val="ListParagraph"/>
        <w:numPr>
          <w:ilvl w:val="1"/>
          <w:numId w:val="2"/>
        </w:numPr>
        <w:ind w:left="567" w:hanging="567"/>
        <w:rPr>
          <w:rFonts w:ascii="Times New Roman" w:hAnsi="Times New Roman" w:cs="Times New Roman"/>
          <w:sz w:val="24"/>
          <w:szCs w:val="24"/>
        </w:rPr>
      </w:pPr>
      <w:r w:rsidRPr="00CB6951">
        <w:rPr>
          <w:rFonts w:ascii="Times New Roman" w:hAnsi="Times New Roman" w:cs="Times New Roman"/>
          <w:sz w:val="24"/>
          <w:szCs w:val="24"/>
        </w:rPr>
        <w:t xml:space="preserve">a decision under subsection </w:t>
      </w:r>
      <w:r w:rsidR="007A2544">
        <w:rPr>
          <w:rFonts w:ascii="Times New Roman" w:hAnsi="Times New Roman" w:cs="Times New Roman"/>
          <w:sz w:val="24"/>
          <w:szCs w:val="24"/>
        </w:rPr>
        <w:t>128</w:t>
      </w:r>
      <w:r w:rsidRPr="00CB6951">
        <w:rPr>
          <w:rFonts w:ascii="Times New Roman" w:hAnsi="Times New Roman" w:cs="Times New Roman"/>
          <w:sz w:val="24"/>
          <w:szCs w:val="24"/>
        </w:rPr>
        <w:t>(2) to refuse to consider, or to refuse to take any action or any further action in relation to, an application or request under this instrument.</w:t>
      </w:r>
    </w:p>
    <w:p w14:paraId="4DBD30CE" w14:textId="77777777" w:rsidR="003344CD" w:rsidRDefault="003344CD" w:rsidP="003344CD">
      <w:pPr>
        <w:pStyle w:val="ListParagraph"/>
        <w:ind w:left="0"/>
        <w:rPr>
          <w:rFonts w:ascii="Times New Roman" w:hAnsi="Times New Roman" w:cs="Times New Roman"/>
          <w:sz w:val="24"/>
          <w:szCs w:val="24"/>
        </w:rPr>
      </w:pPr>
    </w:p>
    <w:p w14:paraId="1558B04A" w14:textId="3183ABC3" w:rsidR="00D6628F" w:rsidRPr="003F6942" w:rsidRDefault="003344CD" w:rsidP="003F6942">
      <w:pPr>
        <w:pStyle w:val="ListParagraph"/>
        <w:numPr>
          <w:ilvl w:val="0"/>
          <w:numId w:val="2"/>
        </w:numPr>
        <w:ind w:left="0" w:hanging="567"/>
        <w:rPr>
          <w:rFonts w:ascii="Times New Roman" w:hAnsi="Times New Roman" w:cs="Times New Roman"/>
          <w:sz w:val="24"/>
          <w:szCs w:val="24"/>
        </w:rPr>
      </w:pPr>
      <w:r w:rsidRPr="003344CD">
        <w:rPr>
          <w:rFonts w:ascii="Times New Roman" w:hAnsi="Times New Roman" w:cs="Times New Roman"/>
          <w:sz w:val="24"/>
          <w:szCs w:val="24"/>
        </w:rPr>
        <w:t xml:space="preserve">Reviewable decisions </w:t>
      </w:r>
      <w:r>
        <w:rPr>
          <w:rFonts w:ascii="Times New Roman" w:hAnsi="Times New Roman" w:cs="Times New Roman"/>
          <w:sz w:val="24"/>
          <w:szCs w:val="24"/>
        </w:rPr>
        <w:t>are</w:t>
      </w:r>
      <w:r w:rsidRPr="003344CD">
        <w:rPr>
          <w:rFonts w:ascii="Times New Roman" w:hAnsi="Times New Roman" w:cs="Times New Roman"/>
          <w:sz w:val="24"/>
          <w:szCs w:val="24"/>
        </w:rPr>
        <w:t xml:space="preserve"> subject to merits review. There </w:t>
      </w:r>
      <w:r>
        <w:rPr>
          <w:rFonts w:ascii="Times New Roman" w:hAnsi="Times New Roman" w:cs="Times New Roman"/>
          <w:sz w:val="24"/>
          <w:szCs w:val="24"/>
        </w:rPr>
        <w:t>are</w:t>
      </w:r>
      <w:r w:rsidRPr="003344CD">
        <w:rPr>
          <w:rFonts w:ascii="Times New Roman" w:hAnsi="Times New Roman" w:cs="Times New Roman"/>
          <w:sz w:val="24"/>
          <w:szCs w:val="24"/>
        </w:rPr>
        <w:t xml:space="preserve"> two avenues for merits review under the </w:t>
      </w:r>
      <w:r>
        <w:rPr>
          <w:rFonts w:ascii="Times New Roman" w:hAnsi="Times New Roman" w:cs="Times New Roman"/>
          <w:sz w:val="24"/>
          <w:szCs w:val="24"/>
        </w:rPr>
        <w:t>NR Act</w:t>
      </w:r>
      <w:r w:rsidRPr="003344CD">
        <w:rPr>
          <w:rFonts w:ascii="Times New Roman" w:hAnsi="Times New Roman" w:cs="Times New Roman"/>
          <w:sz w:val="24"/>
          <w:szCs w:val="24"/>
        </w:rPr>
        <w:t xml:space="preserve">: internal reconsideration by the Regulator (for reviewable decisions that were made by a delegate of the Regulator) and external merits review by the </w:t>
      </w:r>
      <w:r>
        <w:rPr>
          <w:rFonts w:ascii="Times New Roman" w:hAnsi="Times New Roman" w:cs="Times New Roman"/>
          <w:sz w:val="24"/>
          <w:szCs w:val="24"/>
        </w:rPr>
        <w:t>Administrative Review Tribunal</w:t>
      </w:r>
      <w:r w:rsidRPr="003344CD">
        <w:rPr>
          <w:rFonts w:ascii="Times New Roman" w:hAnsi="Times New Roman" w:cs="Times New Roman"/>
          <w:sz w:val="24"/>
          <w:szCs w:val="24"/>
        </w:rPr>
        <w:t xml:space="preserve"> (for reviewable decisions that were made by the Regulator personally or that have already been </w:t>
      </w:r>
      <w:r w:rsidR="00843D48">
        <w:rPr>
          <w:rFonts w:ascii="Times New Roman" w:hAnsi="Times New Roman" w:cs="Times New Roman"/>
          <w:sz w:val="24"/>
          <w:szCs w:val="24"/>
        </w:rPr>
        <w:t xml:space="preserve">internally </w:t>
      </w:r>
      <w:r w:rsidRPr="003344CD">
        <w:rPr>
          <w:rFonts w:ascii="Times New Roman" w:hAnsi="Times New Roman" w:cs="Times New Roman"/>
          <w:sz w:val="24"/>
          <w:szCs w:val="24"/>
        </w:rPr>
        <w:t>reconsidered under Part</w:t>
      </w:r>
      <w:r w:rsidR="007030DD">
        <w:rPr>
          <w:rFonts w:ascii="Times New Roman" w:hAnsi="Times New Roman" w:cs="Times New Roman"/>
          <w:sz w:val="24"/>
          <w:szCs w:val="24"/>
        </w:rPr>
        <w:t xml:space="preserve"> 20 of the NR Act</w:t>
      </w:r>
      <w:r w:rsidRPr="003344CD">
        <w:rPr>
          <w:rFonts w:ascii="Times New Roman" w:hAnsi="Times New Roman" w:cs="Times New Roman"/>
          <w:sz w:val="24"/>
          <w:szCs w:val="24"/>
        </w:rPr>
        <w:t xml:space="preserve">). The objective of merits review is to ensure that </w:t>
      </w:r>
      <w:r w:rsidR="003930C5">
        <w:rPr>
          <w:rFonts w:ascii="Times New Roman" w:hAnsi="Times New Roman" w:cs="Times New Roman"/>
          <w:sz w:val="24"/>
          <w:szCs w:val="24"/>
        </w:rPr>
        <w:t xml:space="preserve">administrative </w:t>
      </w:r>
      <w:r w:rsidRPr="003344CD">
        <w:rPr>
          <w:rFonts w:ascii="Times New Roman" w:hAnsi="Times New Roman" w:cs="Times New Roman"/>
          <w:sz w:val="24"/>
          <w:szCs w:val="24"/>
        </w:rPr>
        <w:t xml:space="preserve">decisions are correct </w:t>
      </w:r>
      <w:r w:rsidR="007030DD">
        <w:rPr>
          <w:rFonts w:ascii="Times New Roman" w:hAnsi="Times New Roman" w:cs="Times New Roman"/>
          <w:sz w:val="24"/>
          <w:szCs w:val="24"/>
        </w:rPr>
        <w:t>or</w:t>
      </w:r>
      <w:r w:rsidRPr="003344CD">
        <w:rPr>
          <w:rFonts w:ascii="Times New Roman" w:hAnsi="Times New Roman" w:cs="Times New Roman"/>
          <w:sz w:val="24"/>
          <w:szCs w:val="24"/>
        </w:rPr>
        <w:t xml:space="preserve"> preferable according to the facts on which the decision was based and that all persons affected by a decision are treated fairly. Allowing access to merits review encourage</w:t>
      </w:r>
      <w:r w:rsidR="003F6942">
        <w:rPr>
          <w:rFonts w:ascii="Times New Roman" w:hAnsi="Times New Roman" w:cs="Times New Roman"/>
          <w:sz w:val="24"/>
          <w:szCs w:val="24"/>
        </w:rPr>
        <w:t>s</w:t>
      </w:r>
      <w:r w:rsidRPr="003344CD">
        <w:rPr>
          <w:rFonts w:ascii="Times New Roman" w:hAnsi="Times New Roman" w:cs="Times New Roman"/>
          <w:sz w:val="24"/>
          <w:szCs w:val="24"/>
        </w:rPr>
        <w:t xml:space="preserve"> quality, consistency, openness and accountability in </w:t>
      </w:r>
      <w:r w:rsidR="00D81957">
        <w:rPr>
          <w:rFonts w:ascii="Times New Roman" w:hAnsi="Times New Roman" w:cs="Times New Roman"/>
          <w:sz w:val="24"/>
          <w:szCs w:val="24"/>
        </w:rPr>
        <w:t xml:space="preserve">administrative </w:t>
      </w:r>
      <w:r w:rsidRPr="003344CD">
        <w:rPr>
          <w:rFonts w:ascii="Times New Roman" w:hAnsi="Times New Roman" w:cs="Times New Roman"/>
          <w:sz w:val="24"/>
          <w:szCs w:val="24"/>
        </w:rPr>
        <w:t>decisions made by the Regulator.</w:t>
      </w:r>
    </w:p>
    <w:p w14:paraId="29BF43F2" w14:textId="77777777" w:rsidR="00FC27EB" w:rsidRDefault="00FC27EB" w:rsidP="004B4057">
      <w:pPr>
        <w:ind w:hanging="567"/>
        <w:rPr>
          <w:rFonts w:ascii="Times New Roman" w:hAnsi="Times New Roman" w:cs="Times New Roman"/>
          <w:b/>
          <w:bCs/>
          <w:sz w:val="24"/>
          <w:szCs w:val="24"/>
        </w:rPr>
      </w:pPr>
    </w:p>
    <w:p w14:paraId="289D281B" w14:textId="65CB6A2D" w:rsidR="004B4057" w:rsidRPr="00FC27EB" w:rsidRDefault="004B4057" w:rsidP="004B4057">
      <w:pPr>
        <w:ind w:hanging="567"/>
        <w:rPr>
          <w:rFonts w:ascii="Times New Roman" w:hAnsi="Times New Roman" w:cs="Times New Roman"/>
          <w:b/>
          <w:bCs/>
          <w:sz w:val="24"/>
          <w:szCs w:val="24"/>
          <w:u w:val="single"/>
        </w:rPr>
      </w:pPr>
      <w:r w:rsidRPr="00FC27EB">
        <w:rPr>
          <w:rFonts w:ascii="Times New Roman" w:hAnsi="Times New Roman" w:cs="Times New Roman"/>
          <w:b/>
          <w:bCs/>
          <w:sz w:val="24"/>
          <w:szCs w:val="24"/>
          <w:u w:val="single"/>
        </w:rPr>
        <w:t>Part 21 – Miscellaneous</w:t>
      </w:r>
    </w:p>
    <w:p w14:paraId="7A8E0DEF" w14:textId="5939F6A4" w:rsidR="004B4057" w:rsidRDefault="004263E7" w:rsidP="004B4057">
      <w:pPr>
        <w:pStyle w:val="ListParagraph"/>
        <w:numPr>
          <w:ilvl w:val="0"/>
          <w:numId w:val="2"/>
        </w:numPr>
        <w:ind w:left="0" w:hanging="567"/>
        <w:rPr>
          <w:rFonts w:ascii="Times New Roman" w:hAnsi="Times New Roman" w:cs="Times New Roman"/>
          <w:sz w:val="24"/>
          <w:szCs w:val="24"/>
        </w:rPr>
      </w:pPr>
      <w:r>
        <w:rPr>
          <w:rFonts w:ascii="Times New Roman" w:eastAsiaTheme="majorEastAsia" w:hAnsi="Times New Roman" w:cs="Times New Roman"/>
          <w:sz w:val="24"/>
          <w:szCs w:val="24"/>
        </w:rPr>
        <w:t>Part 21 of</w:t>
      </w:r>
      <w:r w:rsidRPr="00505B33">
        <w:rPr>
          <w:rFonts w:ascii="Times New Roman" w:eastAsiaTheme="majorEastAsia" w:hAnsi="Times New Roman" w:cs="Times New Roman"/>
          <w:sz w:val="24"/>
          <w:szCs w:val="24"/>
        </w:rPr>
        <w:t xml:space="preserve"> the </w:t>
      </w:r>
      <w:r>
        <w:rPr>
          <w:rFonts w:ascii="Times New Roman" w:eastAsiaTheme="majorEastAsia" w:hAnsi="Times New Roman" w:cs="Times New Roman"/>
          <w:sz w:val="24"/>
          <w:szCs w:val="24"/>
        </w:rPr>
        <w:t>NR Rules</w:t>
      </w:r>
      <w:r w:rsidR="002E3360">
        <w:rPr>
          <w:rFonts w:ascii="Times New Roman" w:eastAsiaTheme="majorEastAsia" w:hAnsi="Times New Roman" w:cs="Times New Roman"/>
          <w:sz w:val="24"/>
          <w:szCs w:val="24"/>
        </w:rPr>
        <w:t xml:space="preserve"> (</w:t>
      </w:r>
      <w:r w:rsidR="002F4A42">
        <w:rPr>
          <w:rFonts w:ascii="Times New Roman" w:eastAsiaTheme="majorEastAsia" w:hAnsi="Times New Roman" w:cs="Times New Roman"/>
          <w:sz w:val="24"/>
          <w:szCs w:val="24"/>
        </w:rPr>
        <w:t xml:space="preserve">sections </w:t>
      </w:r>
      <w:r w:rsidR="007A2544">
        <w:rPr>
          <w:rFonts w:ascii="Times New Roman" w:eastAsiaTheme="majorEastAsia" w:hAnsi="Times New Roman" w:cs="Times New Roman"/>
          <w:sz w:val="24"/>
          <w:szCs w:val="24"/>
        </w:rPr>
        <w:t>121</w:t>
      </w:r>
      <w:r w:rsidR="002F4A42">
        <w:rPr>
          <w:rFonts w:ascii="Times New Roman" w:eastAsiaTheme="majorEastAsia" w:hAnsi="Times New Roman" w:cs="Times New Roman"/>
          <w:sz w:val="24"/>
          <w:szCs w:val="24"/>
        </w:rPr>
        <w:t xml:space="preserve"> to </w:t>
      </w:r>
      <w:r w:rsidR="007A2544">
        <w:rPr>
          <w:rFonts w:ascii="Times New Roman" w:eastAsiaTheme="majorEastAsia" w:hAnsi="Times New Roman" w:cs="Times New Roman"/>
          <w:sz w:val="24"/>
          <w:szCs w:val="24"/>
        </w:rPr>
        <w:t>131</w:t>
      </w:r>
      <w:r w:rsidR="002E3360">
        <w:rPr>
          <w:rFonts w:ascii="Times New Roman" w:eastAsiaTheme="majorEastAsia" w:hAnsi="Times New Roman" w:cs="Times New Roman"/>
          <w:sz w:val="24"/>
          <w:szCs w:val="24"/>
        </w:rPr>
        <w:t>)</w:t>
      </w:r>
      <w:r w:rsidR="002F4A42">
        <w:rPr>
          <w:rFonts w:ascii="Times New Roman" w:eastAsiaTheme="majorEastAsia" w:hAnsi="Times New Roman" w:cs="Times New Roman"/>
          <w:sz w:val="24"/>
          <w:szCs w:val="24"/>
        </w:rPr>
        <w:t xml:space="preserve"> </w:t>
      </w:r>
      <w:r w:rsidRPr="00505B33">
        <w:rPr>
          <w:rFonts w:ascii="Times New Roman" w:eastAsiaTheme="majorEastAsia" w:hAnsi="Times New Roman" w:cs="Times New Roman"/>
          <w:sz w:val="24"/>
          <w:szCs w:val="24"/>
        </w:rPr>
        <w:t>deal</w:t>
      </w:r>
      <w:r>
        <w:rPr>
          <w:rFonts w:ascii="Times New Roman" w:eastAsiaTheme="majorEastAsia" w:hAnsi="Times New Roman" w:cs="Times New Roman"/>
          <w:sz w:val="24"/>
          <w:szCs w:val="24"/>
        </w:rPr>
        <w:t>s</w:t>
      </w:r>
      <w:r w:rsidRPr="00505B33">
        <w:rPr>
          <w:rFonts w:ascii="Times New Roman" w:eastAsiaTheme="majorEastAsia" w:hAnsi="Times New Roman" w:cs="Times New Roman"/>
          <w:sz w:val="24"/>
          <w:szCs w:val="24"/>
        </w:rPr>
        <w:t xml:space="preserve"> with miscellaneous matters</w:t>
      </w:r>
      <w:r>
        <w:rPr>
          <w:rFonts w:ascii="Times New Roman" w:eastAsiaTheme="majorEastAsia" w:hAnsi="Times New Roman" w:cs="Times New Roman"/>
          <w:sz w:val="24"/>
          <w:szCs w:val="24"/>
        </w:rPr>
        <w:t xml:space="preserve">. This includes </w:t>
      </w:r>
      <w:r w:rsidR="005C7E1A">
        <w:rPr>
          <w:rFonts w:ascii="Times New Roman" w:eastAsiaTheme="majorEastAsia" w:hAnsi="Times New Roman" w:cs="Times New Roman"/>
          <w:sz w:val="24"/>
          <w:szCs w:val="24"/>
        </w:rPr>
        <w:t xml:space="preserve">the processes for verifying the identity of an individual, trust, or other entity (such as a body corporate), and the requirements for </w:t>
      </w:r>
      <w:r w:rsidR="00A647A6">
        <w:rPr>
          <w:rFonts w:ascii="Times New Roman" w:eastAsiaTheme="majorEastAsia" w:hAnsi="Times New Roman" w:cs="Times New Roman"/>
          <w:sz w:val="24"/>
          <w:szCs w:val="24"/>
        </w:rPr>
        <w:t>documents provided in accordance with those processes. Part 21 of the NR Rules also allows the Regulator to require further information in relation to an application or request made under the NR Rules</w:t>
      </w:r>
      <w:r w:rsidR="001C5483">
        <w:rPr>
          <w:rFonts w:ascii="Times New Roman" w:eastAsiaTheme="majorEastAsia" w:hAnsi="Times New Roman" w:cs="Times New Roman"/>
          <w:sz w:val="24"/>
          <w:szCs w:val="24"/>
        </w:rPr>
        <w:t xml:space="preserve"> and</w:t>
      </w:r>
      <w:r w:rsidR="00A647A6">
        <w:rPr>
          <w:rFonts w:ascii="Times New Roman" w:eastAsiaTheme="majorEastAsia" w:hAnsi="Times New Roman" w:cs="Times New Roman"/>
          <w:sz w:val="24"/>
          <w:szCs w:val="24"/>
        </w:rPr>
        <w:t xml:space="preserve"> </w:t>
      </w:r>
      <w:r w:rsidR="00533201">
        <w:rPr>
          <w:rFonts w:ascii="Times New Roman" w:eastAsiaTheme="majorEastAsia" w:hAnsi="Times New Roman" w:cs="Times New Roman"/>
          <w:sz w:val="24"/>
          <w:szCs w:val="24"/>
        </w:rPr>
        <w:t>provides for the withdrawal of an application or request made under the NR Rules</w:t>
      </w:r>
      <w:r w:rsidR="001C5483">
        <w:rPr>
          <w:rFonts w:ascii="Times New Roman" w:eastAsiaTheme="majorEastAsia" w:hAnsi="Times New Roman" w:cs="Times New Roman"/>
          <w:sz w:val="24"/>
          <w:szCs w:val="24"/>
        </w:rPr>
        <w:t>.</w:t>
      </w:r>
    </w:p>
    <w:p w14:paraId="2618B322" w14:textId="77777777" w:rsidR="009067FD" w:rsidRDefault="009067FD" w:rsidP="004B4057">
      <w:pPr>
        <w:ind w:left="-567"/>
        <w:rPr>
          <w:rFonts w:ascii="Times New Roman" w:hAnsi="Times New Roman" w:cs="Times New Roman"/>
          <w:b/>
          <w:bCs/>
          <w:i/>
          <w:iCs/>
          <w:sz w:val="24"/>
          <w:szCs w:val="24"/>
        </w:rPr>
      </w:pPr>
    </w:p>
    <w:p w14:paraId="49398AB4" w14:textId="77777777" w:rsidR="009067FD" w:rsidRDefault="009067FD" w:rsidP="004B4057">
      <w:pPr>
        <w:ind w:left="-567"/>
        <w:rPr>
          <w:rFonts w:ascii="Times New Roman" w:hAnsi="Times New Roman" w:cs="Times New Roman"/>
          <w:b/>
          <w:bCs/>
          <w:i/>
          <w:iCs/>
          <w:sz w:val="24"/>
          <w:szCs w:val="24"/>
        </w:rPr>
      </w:pPr>
    </w:p>
    <w:p w14:paraId="4F5C3C36" w14:textId="77777777" w:rsidR="009067FD" w:rsidRDefault="009067FD" w:rsidP="004B4057">
      <w:pPr>
        <w:ind w:left="-567"/>
        <w:rPr>
          <w:rFonts w:ascii="Times New Roman" w:hAnsi="Times New Roman" w:cs="Times New Roman"/>
          <w:b/>
          <w:bCs/>
          <w:i/>
          <w:iCs/>
          <w:sz w:val="24"/>
          <w:szCs w:val="24"/>
        </w:rPr>
      </w:pPr>
    </w:p>
    <w:p w14:paraId="03B68B8E" w14:textId="3F8AEABD" w:rsidR="004B4057" w:rsidRPr="004B4057" w:rsidRDefault="004B4057" w:rsidP="004B4057">
      <w:pPr>
        <w:ind w:left="-567"/>
        <w:rPr>
          <w:rFonts w:ascii="Times New Roman" w:hAnsi="Times New Roman" w:cs="Times New Roman"/>
          <w:sz w:val="24"/>
          <w:szCs w:val="24"/>
        </w:rPr>
      </w:pPr>
      <w:r w:rsidRPr="004B4057">
        <w:rPr>
          <w:rFonts w:ascii="Times New Roman" w:hAnsi="Times New Roman" w:cs="Times New Roman"/>
          <w:b/>
          <w:bCs/>
          <w:i/>
          <w:iCs/>
          <w:sz w:val="24"/>
          <w:szCs w:val="24"/>
        </w:rPr>
        <w:lastRenderedPageBreak/>
        <w:t xml:space="preserve">Division </w:t>
      </w:r>
      <w:r>
        <w:rPr>
          <w:rFonts w:ascii="Times New Roman" w:hAnsi="Times New Roman" w:cs="Times New Roman"/>
          <w:b/>
          <w:bCs/>
          <w:i/>
          <w:iCs/>
          <w:sz w:val="24"/>
          <w:szCs w:val="24"/>
        </w:rPr>
        <w:t>1</w:t>
      </w:r>
      <w:r w:rsidRPr="004B4057">
        <w:rPr>
          <w:rFonts w:ascii="Times New Roman" w:hAnsi="Times New Roman" w:cs="Times New Roman"/>
          <w:b/>
          <w:bCs/>
          <w:i/>
          <w:iCs/>
          <w:sz w:val="24"/>
          <w:szCs w:val="24"/>
        </w:rPr>
        <w:t xml:space="preserve"> – </w:t>
      </w:r>
      <w:r>
        <w:rPr>
          <w:rFonts w:ascii="Times New Roman" w:hAnsi="Times New Roman" w:cs="Times New Roman"/>
          <w:b/>
          <w:bCs/>
          <w:i/>
          <w:iCs/>
          <w:sz w:val="24"/>
          <w:szCs w:val="24"/>
        </w:rPr>
        <w:t>Identification procedures</w:t>
      </w:r>
    </w:p>
    <w:p w14:paraId="11B382AE" w14:textId="3948C536" w:rsidR="004B4057" w:rsidRPr="00132335" w:rsidRDefault="004B4057" w:rsidP="004B4057">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7A2544">
        <w:rPr>
          <w:rFonts w:ascii="Times New Roman" w:hAnsi="Times New Roman" w:cs="Times New Roman"/>
          <w:sz w:val="24"/>
          <w:szCs w:val="24"/>
          <w:u w:val="single"/>
        </w:rPr>
        <w:t>121</w:t>
      </w:r>
      <w:r w:rsidRPr="00132335">
        <w:rPr>
          <w:rFonts w:ascii="Times New Roman" w:hAnsi="Times New Roman" w:cs="Times New Roman"/>
          <w:sz w:val="24"/>
          <w:szCs w:val="24"/>
          <w:u w:val="single"/>
        </w:rPr>
        <w:t xml:space="preserve"> – </w:t>
      </w:r>
      <w:r w:rsidR="00386A18">
        <w:rPr>
          <w:rFonts w:ascii="Times New Roman" w:hAnsi="Times New Roman" w:cs="Times New Roman"/>
          <w:sz w:val="24"/>
          <w:szCs w:val="24"/>
          <w:u w:val="single"/>
        </w:rPr>
        <w:t>Operation of this Division</w:t>
      </w:r>
    </w:p>
    <w:p w14:paraId="2EA8FB71" w14:textId="2963E763" w:rsidR="004B4057" w:rsidRPr="00AD6206" w:rsidRDefault="007F6B30" w:rsidP="004B4057">
      <w:pPr>
        <w:pStyle w:val="ListParagraph"/>
        <w:numPr>
          <w:ilvl w:val="0"/>
          <w:numId w:val="2"/>
        </w:numPr>
        <w:ind w:left="0" w:hanging="567"/>
        <w:rPr>
          <w:rFonts w:ascii="Times New Roman" w:hAnsi="Times New Roman" w:cs="Times New Roman"/>
          <w:sz w:val="24"/>
          <w:szCs w:val="24"/>
        </w:rPr>
      </w:pPr>
      <w:r w:rsidRPr="00AD6206">
        <w:rPr>
          <w:rFonts w:ascii="Times New Roman" w:hAnsi="Times New Roman" w:cs="Times New Roman"/>
          <w:sz w:val="24"/>
          <w:szCs w:val="24"/>
        </w:rPr>
        <w:t xml:space="preserve">Section 121 of the NR Rules </w:t>
      </w:r>
      <w:r w:rsidR="00851A08" w:rsidRPr="00AD6206">
        <w:rPr>
          <w:rFonts w:ascii="Times New Roman" w:hAnsi="Times New Roman" w:cs="Times New Roman"/>
          <w:sz w:val="24"/>
          <w:szCs w:val="24"/>
        </w:rPr>
        <w:t xml:space="preserve">provides that Division 1 of Part 21 of the NR Rules </w:t>
      </w:r>
      <w:r w:rsidR="00AD6206" w:rsidRPr="00AD6206">
        <w:rPr>
          <w:rFonts w:ascii="Times New Roman" w:hAnsi="Times New Roman" w:cs="Times New Roman"/>
          <w:sz w:val="24"/>
          <w:szCs w:val="24"/>
        </w:rPr>
        <w:t>(sections 121 to 1</w:t>
      </w:r>
      <w:r w:rsidR="000313A3">
        <w:rPr>
          <w:rFonts w:ascii="Times New Roman" w:hAnsi="Times New Roman" w:cs="Times New Roman"/>
          <w:sz w:val="24"/>
          <w:szCs w:val="24"/>
        </w:rPr>
        <w:t>26</w:t>
      </w:r>
      <w:r w:rsidR="00AD6206" w:rsidRPr="00AD6206">
        <w:rPr>
          <w:rFonts w:ascii="Times New Roman" w:hAnsi="Times New Roman" w:cs="Times New Roman"/>
          <w:sz w:val="24"/>
          <w:szCs w:val="24"/>
        </w:rPr>
        <w:t xml:space="preserve">) </w:t>
      </w:r>
      <w:r w:rsidR="00851A08" w:rsidRPr="00AD6206">
        <w:rPr>
          <w:rFonts w:ascii="Times New Roman" w:hAnsi="Times New Roman" w:cs="Times New Roman"/>
          <w:sz w:val="24"/>
          <w:szCs w:val="24"/>
        </w:rPr>
        <w:t>makes provision for or in relation to identification procedures that the Regulator may or must carry out in relation to matters under the NR Rules.</w:t>
      </w:r>
    </w:p>
    <w:p w14:paraId="4F74ADB4" w14:textId="1AB73108" w:rsidR="00386A18" w:rsidRPr="00132335" w:rsidRDefault="00386A18" w:rsidP="00386A18">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2D7FB4">
        <w:rPr>
          <w:rFonts w:ascii="Times New Roman" w:hAnsi="Times New Roman" w:cs="Times New Roman"/>
          <w:sz w:val="24"/>
          <w:szCs w:val="24"/>
          <w:u w:val="single"/>
        </w:rPr>
        <w:t>122</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Identification evidence - individuals</w:t>
      </w:r>
    </w:p>
    <w:p w14:paraId="17490811" w14:textId="221B0539" w:rsidR="006F66DA"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Section </w:t>
      </w:r>
      <w:r w:rsidR="002D7FB4">
        <w:rPr>
          <w:rFonts w:ascii="Times New Roman" w:hAnsi="Times New Roman" w:cs="Times New Roman"/>
          <w:sz w:val="24"/>
          <w:szCs w:val="24"/>
        </w:rPr>
        <w:t>122</w:t>
      </w:r>
      <w:r w:rsidRPr="008A22D5">
        <w:rPr>
          <w:rFonts w:ascii="Times New Roman" w:hAnsi="Times New Roman" w:cs="Times New Roman"/>
          <w:sz w:val="24"/>
          <w:szCs w:val="24"/>
        </w:rPr>
        <w:t xml:space="preserve"> of the </w:t>
      </w:r>
      <w:r w:rsidR="00E769B2">
        <w:rPr>
          <w:rFonts w:ascii="Times New Roman" w:hAnsi="Times New Roman" w:cs="Times New Roman"/>
          <w:sz w:val="24"/>
          <w:szCs w:val="24"/>
        </w:rPr>
        <w:t>NR</w:t>
      </w:r>
      <w:r w:rsidRPr="008A22D5">
        <w:rPr>
          <w:rFonts w:ascii="Times New Roman" w:hAnsi="Times New Roman" w:cs="Times New Roman"/>
          <w:sz w:val="24"/>
          <w:szCs w:val="24"/>
        </w:rPr>
        <w:t xml:space="preserve"> Rules provides for the process of verifying an individual’s identity.</w:t>
      </w:r>
      <w:r w:rsidR="00CB660C">
        <w:rPr>
          <w:rFonts w:ascii="Times New Roman" w:hAnsi="Times New Roman" w:cs="Times New Roman"/>
          <w:sz w:val="24"/>
          <w:szCs w:val="24"/>
        </w:rPr>
        <w:t xml:space="preserve"> </w:t>
      </w:r>
    </w:p>
    <w:p w14:paraId="60DB45B9" w14:textId="77777777" w:rsidR="006F66DA" w:rsidRDefault="006F66DA" w:rsidP="006F66DA">
      <w:pPr>
        <w:pStyle w:val="ListParagraph"/>
        <w:ind w:left="0"/>
        <w:rPr>
          <w:rFonts w:ascii="Times New Roman" w:hAnsi="Times New Roman" w:cs="Times New Roman"/>
          <w:sz w:val="24"/>
          <w:szCs w:val="24"/>
        </w:rPr>
      </w:pPr>
    </w:p>
    <w:p w14:paraId="69F4384B" w14:textId="77777777" w:rsidR="006F66DA" w:rsidRDefault="00125EB2" w:rsidP="008A22D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Verifying an individual’s identity is relevant </w:t>
      </w:r>
      <w:r w:rsidR="00695EC3">
        <w:rPr>
          <w:rFonts w:ascii="Times New Roman" w:hAnsi="Times New Roman" w:cs="Times New Roman"/>
          <w:sz w:val="24"/>
          <w:szCs w:val="24"/>
        </w:rPr>
        <w:t>where a person makes an application to register a biodiversity project</w:t>
      </w:r>
      <w:r w:rsidR="005838AF">
        <w:rPr>
          <w:rFonts w:ascii="Times New Roman" w:hAnsi="Times New Roman" w:cs="Times New Roman"/>
          <w:sz w:val="24"/>
          <w:szCs w:val="24"/>
        </w:rPr>
        <w:t xml:space="preserve"> and where a person requests the Regulator to open a Register account in the person’s name. </w:t>
      </w:r>
      <w:r w:rsidR="006D0F05">
        <w:rPr>
          <w:rFonts w:ascii="Times New Roman" w:hAnsi="Times New Roman" w:cs="Times New Roman"/>
          <w:sz w:val="24"/>
          <w:szCs w:val="24"/>
        </w:rPr>
        <w:t xml:space="preserve">In these situations, the identity of both the person who made the </w:t>
      </w:r>
      <w:r w:rsidR="00F93AAE">
        <w:rPr>
          <w:rFonts w:ascii="Times New Roman" w:hAnsi="Times New Roman" w:cs="Times New Roman"/>
          <w:sz w:val="24"/>
          <w:szCs w:val="24"/>
        </w:rPr>
        <w:t>application or request (where that person is an individual)</w:t>
      </w:r>
      <w:r w:rsidR="004B01E9">
        <w:rPr>
          <w:rFonts w:ascii="Times New Roman" w:hAnsi="Times New Roman" w:cs="Times New Roman"/>
          <w:sz w:val="24"/>
          <w:szCs w:val="24"/>
        </w:rPr>
        <w:t>,</w:t>
      </w:r>
      <w:r w:rsidR="00F93AAE">
        <w:rPr>
          <w:rFonts w:ascii="Times New Roman" w:hAnsi="Times New Roman" w:cs="Times New Roman"/>
          <w:sz w:val="24"/>
          <w:szCs w:val="24"/>
        </w:rPr>
        <w:t xml:space="preserve"> and </w:t>
      </w:r>
      <w:r w:rsidR="00F94456">
        <w:rPr>
          <w:rFonts w:ascii="Times New Roman" w:hAnsi="Times New Roman" w:cs="Times New Roman"/>
          <w:sz w:val="24"/>
          <w:szCs w:val="24"/>
        </w:rPr>
        <w:t xml:space="preserve">any </w:t>
      </w:r>
      <w:r w:rsidR="00806DD4">
        <w:rPr>
          <w:rFonts w:ascii="Times New Roman" w:hAnsi="Times New Roman" w:cs="Times New Roman"/>
          <w:sz w:val="24"/>
          <w:szCs w:val="24"/>
        </w:rPr>
        <w:t>individual</w:t>
      </w:r>
      <w:r w:rsidR="00F94456">
        <w:rPr>
          <w:rFonts w:ascii="Times New Roman" w:hAnsi="Times New Roman" w:cs="Times New Roman"/>
          <w:sz w:val="24"/>
          <w:szCs w:val="24"/>
        </w:rPr>
        <w:t xml:space="preserve"> that is nominated to be an authorised representative of the person</w:t>
      </w:r>
      <w:r w:rsidR="004B01E9">
        <w:rPr>
          <w:rFonts w:ascii="Times New Roman" w:hAnsi="Times New Roman" w:cs="Times New Roman"/>
          <w:sz w:val="24"/>
          <w:szCs w:val="24"/>
        </w:rPr>
        <w:t>,</w:t>
      </w:r>
      <w:r w:rsidR="00806DD4">
        <w:rPr>
          <w:rFonts w:ascii="Times New Roman" w:hAnsi="Times New Roman" w:cs="Times New Roman"/>
          <w:sz w:val="24"/>
          <w:szCs w:val="24"/>
        </w:rPr>
        <w:t xml:space="preserve"> must be verified</w:t>
      </w:r>
      <w:r w:rsidR="006F66DA">
        <w:rPr>
          <w:rFonts w:ascii="Times New Roman" w:hAnsi="Times New Roman" w:cs="Times New Roman"/>
          <w:sz w:val="24"/>
          <w:szCs w:val="24"/>
        </w:rPr>
        <w:t xml:space="preserve"> in accordance with the processes in this section</w:t>
      </w:r>
      <w:r w:rsidR="00806DD4">
        <w:rPr>
          <w:rFonts w:ascii="Times New Roman" w:hAnsi="Times New Roman" w:cs="Times New Roman"/>
          <w:sz w:val="24"/>
          <w:szCs w:val="24"/>
        </w:rPr>
        <w:t>.</w:t>
      </w:r>
      <w:r w:rsidR="004B01E9">
        <w:rPr>
          <w:rFonts w:ascii="Times New Roman" w:hAnsi="Times New Roman" w:cs="Times New Roman"/>
          <w:sz w:val="24"/>
          <w:szCs w:val="24"/>
        </w:rPr>
        <w:t xml:space="preserve"> </w:t>
      </w:r>
    </w:p>
    <w:p w14:paraId="59208689" w14:textId="77777777" w:rsidR="006F66DA" w:rsidRPr="006F66DA" w:rsidRDefault="006F66DA" w:rsidP="006F66DA">
      <w:pPr>
        <w:pStyle w:val="ListParagraph"/>
        <w:rPr>
          <w:rFonts w:ascii="Times New Roman" w:hAnsi="Times New Roman" w:cs="Times New Roman"/>
          <w:sz w:val="24"/>
          <w:szCs w:val="24"/>
        </w:rPr>
      </w:pPr>
    </w:p>
    <w:p w14:paraId="4B0DCCCC" w14:textId="570EB2F5" w:rsidR="008A22D5" w:rsidRDefault="007D235F" w:rsidP="008A22D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In addition, where the holder of a Register account later nominates </w:t>
      </w:r>
      <w:r w:rsidR="006F66DA">
        <w:rPr>
          <w:rFonts w:ascii="Times New Roman" w:hAnsi="Times New Roman" w:cs="Times New Roman"/>
          <w:sz w:val="24"/>
          <w:szCs w:val="24"/>
        </w:rPr>
        <w:t>an individual (or a different individual) to be an authorised representative of that person for the purposes of accessing the Register account, the identity of the nominated representative must also be verified in accordance with the processes in this section.</w:t>
      </w:r>
    </w:p>
    <w:p w14:paraId="53785B29" w14:textId="77777777" w:rsidR="003A2A9D" w:rsidRPr="003A2A9D" w:rsidRDefault="003A2A9D" w:rsidP="003A2A9D">
      <w:pPr>
        <w:pStyle w:val="ListParagraph"/>
        <w:rPr>
          <w:rFonts w:ascii="Times New Roman" w:hAnsi="Times New Roman" w:cs="Times New Roman"/>
          <w:sz w:val="24"/>
          <w:szCs w:val="24"/>
        </w:rPr>
      </w:pPr>
    </w:p>
    <w:p w14:paraId="22EC0494" w14:textId="07059407" w:rsidR="003A2A9D" w:rsidRPr="008A22D5" w:rsidRDefault="003A2A9D" w:rsidP="008A22D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processes for verifying the identity of an individual </w:t>
      </w:r>
      <w:r w:rsidR="003C63D7">
        <w:rPr>
          <w:rFonts w:ascii="Times New Roman" w:hAnsi="Times New Roman" w:cs="Times New Roman"/>
          <w:sz w:val="24"/>
          <w:szCs w:val="24"/>
        </w:rPr>
        <w:t>are</w:t>
      </w:r>
      <w:r>
        <w:rPr>
          <w:rFonts w:ascii="Times New Roman" w:hAnsi="Times New Roman" w:cs="Times New Roman"/>
          <w:sz w:val="24"/>
          <w:szCs w:val="24"/>
        </w:rPr>
        <w:t xml:space="preserve"> also relevant to </w:t>
      </w:r>
      <w:r w:rsidR="009311B3">
        <w:rPr>
          <w:rFonts w:ascii="Times New Roman" w:hAnsi="Times New Roman" w:cs="Times New Roman"/>
          <w:sz w:val="24"/>
          <w:szCs w:val="24"/>
        </w:rPr>
        <w:t>verification of the identity of a trustee of a trust</w:t>
      </w:r>
      <w:r w:rsidR="003C63D7">
        <w:rPr>
          <w:rFonts w:ascii="Times New Roman" w:hAnsi="Times New Roman" w:cs="Times New Roman"/>
          <w:sz w:val="24"/>
          <w:szCs w:val="24"/>
        </w:rPr>
        <w:t xml:space="preserve"> where the trustee is an individual</w:t>
      </w:r>
      <w:r w:rsidR="009311B3">
        <w:rPr>
          <w:rFonts w:ascii="Times New Roman" w:hAnsi="Times New Roman" w:cs="Times New Roman"/>
          <w:sz w:val="24"/>
          <w:szCs w:val="24"/>
        </w:rPr>
        <w:t xml:space="preserve"> (see section </w:t>
      </w:r>
      <w:r w:rsidR="002D7FB4">
        <w:rPr>
          <w:rFonts w:ascii="Times New Roman" w:hAnsi="Times New Roman" w:cs="Times New Roman"/>
          <w:sz w:val="24"/>
          <w:szCs w:val="24"/>
        </w:rPr>
        <w:t>124</w:t>
      </w:r>
      <w:r w:rsidR="00A546AE">
        <w:rPr>
          <w:rFonts w:ascii="Times New Roman" w:hAnsi="Times New Roman" w:cs="Times New Roman"/>
          <w:sz w:val="24"/>
          <w:szCs w:val="24"/>
        </w:rPr>
        <w:t xml:space="preserve"> of the NR Rules</w:t>
      </w:r>
      <w:r w:rsidR="009311B3">
        <w:rPr>
          <w:rFonts w:ascii="Times New Roman" w:hAnsi="Times New Roman" w:cs="Times New Roman"/>
          <w:sz w:val="24"/>
          <w:szCs w:val="24"/>
        </w:rPr>
        <w:t>).</w:t>
      </w:r>
    </w:p>
    <w:p w14:paraId="6B7691FD" w14:textId="77777777" w:rsidR="008A22D5" w:rsidRPr="008A22D5" w:rsidRDefault="008A22D5" w:rsidP="008A22D5">
      <w:pPr>
        <w:pStyle w:val="ListParagraph"/>
        <w:ind w:left="0"/>
        <w:rPr>
          <w:rFonts w:ascii="Times New Roman" w:hAnsi="Times New Roman" w:cs="Times New Roman"/>
          <w:sz w:val="24"/>
          <w:szCs w:val="24"/>
        </w:rPr>
      </w:pPr>
    </w:p>
    <w:p w14:paraId="3ECB759F" w14:textId="0597C1BF" w:rsidR="008A22D5" w:rsidRPr="008A22D5"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Subsection </w:t>
      </w:r>
      <w:r w:rsidR="00A96584">
        <w:rPr>
          <w:rFonts w:ascii="Times New Roman" w:hAnsi="Times New Roman" w:cs="Times New Roman"/>
          <w:sz w:val="24"/>
          <w:szCs w:val="24"/>
        </w:rPr>
        <w:t>122</w:t>
      </w:r>
      <w:r w:rsidRPr="008A22D5">
        <w:rPr>
          <w:rFonts w:ascii="Times New Roman" w:hAnsi="Times New Roman" w:cs="Times New Roman"/>
          <w:sz w:val="24"/>
          <w:szCs w:val="24"/>
        </w:rPr>
        <w:t xml:space="preserve">(1) provides that an individual’s identity must be verified in accordance with a procedure specified in section </w:t>
      </w:r>
      <w:r w:rsidR="00A96584">
        <w:rPr>
          <w:rFonts w:ascii="Times New Roman" w:hAnsi="Times New Roman" w:cs="Times New Roman"/>
          <w:sz w:val="24"/>
          <w:szCs w:val="24"/>
        </w:rPr>
        <w:t>122</w:t>
      </w:r>
      <w:r w:rsidRPr="008A22D5">
        <w:rPr>
          <w:rFonts w:ascii="Times New Roman" w:hAnsi="Times New Roman" w:cs="Times New Roman"/>
          <w:sz w:val="24"/>
          <w:szCs w:val="24"/>
        </w:rPr>
        <w:t xml:space="preserve"> of the </w:t>
      </w:r>
      <w:r w:rsidR="00A546AE">
        <w:rPr>
          <w:rFonts w:ascii="Times New Roman" w:hAnsi="Times New Roman" w:cs="Times New Roman"/>
          <w:sz w:val="24"/>
          <w:szCs w:val="24"/>
        </w:rPr>
        <w:t>NR</w:t>
      </w:r>
      <w:r w:rsidRPr="008A22D5">
        <w:rPr>
          <w:rFonts w:ascii="Times New Roman" w:hAnsi="Times New Roman" w:cs="Times New Roman"/>
          <w:sz w:val="24"/>
          <w:szCs w:val="24"/>
        </w:rPr>
        <w:t xml:space="preserve"> Rules.</w:t>
      </w:r>
    </w:p>
    <w:p w14:paraId="44DCCC88" w14:textId="77777777" w:rsidR="008A22D5" w:rsidRPr="008A22D5" w:rsidRDefault="008A22D5" w:rsidP="008A22D5">
      <w:pPr>
        <w:pStyle w:val="ListParagraph"/>
        <w:ind w:left="0"/>
        <w:rPr>
          <w:rFonts w:ascii="Times New Roman" w:hAnsi="Times New Roman" w:cs="Times New Roman"/>
          <w:sz w:val="24"/>
          <w:szCs w:val="24"/>
        </w:rPr>
      </w:pPr>
    </w:p>
    <w:p w14:paraId="64F0C130" w14:textId="04BB219E" w:rsidR="00F3753C"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Subsection </w:t>
      </w:r>
      <w:r w:rsidR="00A546AE">
        <w:rPr>
          <w:rFonts w:ascii="Times New Roman" w:hAnsi="Times New Roman" w:cs="Times New Roman"/>
          <w:sz w:val="24"/>
          <w:szCs w:val="24"/>
        </w:rPr>
        <w:t>122</w:t>
      </w:r>
      <w:r w:rsidRPr="008A22D5">
        <w:rPr>
          <w:rFonts w:ascii="Times New Roman" w:hAnsi="Times New Roman" w:cs="Times New Roman"/>
          <w:sz w:val="24"/>
          <w:szCs w:val="24"/>
        </w:rPr>
        <w:t xml:space="preserve">(2) provides that the identity of an individual may be verified by the individual consenting to the transfer of their digital identity from an identity service provider to the Regulator. </w:t>
      </w:r>
      <w:r w:rsidR="009C53F3">
        <w:rPr>
          <w:rFonts w:ascii="Times New Roman" w:hAnsi="Times New Roman" w:cs="Times New Roman"/>
          <w:sz w:val="24"/>
          <w:szCs w:val="24"/>
        </w:rPr>
        <w:t>S</w:t>
      </w:r>
      <w:r w:rsidRPr="008A22D5">
        <w:rPr>
          <w:rFonts w:ascii="Times New Roman" w:hAnsi="Times New Roman" w:cs="Times New Roman"/>
          <w:sz w:val="24"/>
          <w:szCs w:val="24"/>
        </w:rPr>
        <w:t xml:space="preserve">ubsection </w:t>
      </w:r>
      <w:r w:rsidR="00A546AE">
        <w:rPr>
          <w:rFonts w:ascii="Times New Roman" w:hAnsi="Times New Roman" w:cs="Times New Roman"/>
          <w:sz w:val="24"/>
          <w:szCs w:val="24"/>
        </w:rPr>
        <w:t>122</w:t>
      </w:r>
      <w:r w:rsidRPr="008A22D5">
        <w:rPr>
          <w:rFonts w:ascii="Times New Roman" w:hAnsi="Times New Roman" w:cs="Times New Roman"/>
          <w:sz w:val="24"/>
          <w:szCs w:val="24"/>
        </w:rPr>
        <w:t>(3)</w:t>
      </w:r>
      <w:r w:rsidR="009C53F3">
        <w:rPr>
          <w:rFonts w:ascii="Times New Roman" w:hAnsi="Times New Roman" w:cs="Times New Roman"/>
          <w:sz w:val="24"/>
          <w:szCs w:val="24"/>
        </w:rPr>
        <w:t>, however,</w:t>
      </w:r>
      <w:r w:rsidRPr="008A22D5">
        <w:rPr>
          <w:rFonts w:ascii="Times New Roman" w:hAnsi="Times New Roman" w:cs="Times New Roman"/>
          <w:sz w:val="24"/>
          <w:szCs w:val="24"/>
        </w:rPr>
        <w:t xml:space="preserve"> provides that this process of identification verification is only available if the Regulator </w:t>
      </w:r>
      <w:proofErr w:type="gramStart"/>
      <w:r w:rsidRPr="008A22D5">
        <w:rPr>
          <w:rFonts w:ascii="Times New Roman" w:hAnsi="Times New Roman" w:cs="Times New Roman"/>
          <w:sz w:val="24"/>
          <w:szCs w:val="24"/>
        </w:rPr>
        <w:t>is able to</w:t>
      </w:r>
      <w:proofErr w:type="gramEnd"/>
      <w:r w:rsidRPr="008A22D5">
        <w:rPr>
          <w:rFonts w:ascii="Times New Roman" w:hAnsi="Times New Roman" w:cs="Times New Roman"/>
          <w:sz w:val="24"/>
          <w:szCs w:val="24"/>
        </w:rPr>
        <w:t xml:space="preserve"> accept the person’s digital identity from that service provider.</w:t>
      </w:r>
      <w:r w:rsidR="00452B9B">
        <w:rPr>
          <w:rFonts w:ascii="Times New Roman" w:hAnsi="Times New Roman" w:cs="Times New Roman"/>
          <w:sz w:val="24"/>
          <w:szCs w:val="24"/>
        </w:rPr>
        <w:t xml:space="preserve"> </w:t>
      </w:r>
    </w:p>
    <w:p w14:paraId="0330480D" w14:textId="77777777" w:rsidR="00F3753C" w:rsidRPr="00F3753C" w:rsidRDefault="00F3753C" w:rsidP="00F3753C">
      <w:pPr>
        <w:pStyle w:val="ListParagraph"/>
        <w:rPr>
          <w:rFonts w:ascii="Times New Roman" w:hAnsi="Times New Roman" w:cs="Times New Roman"/>
          <w:sz w:val="24"/>
          <w:szCs w:val="24"/>
        </w:rPr>
      </w:pPr>
    </w:p>
    <w:p w14:paraId="659F4A6E" w14:textId="12618916" w:rsidR="008A22D5" w:rsidRPr="008A22D5" w:rsidRDefault="00452B9B" w:rsidP="008A22D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term </w:t>
      </w:r>
      <w:r w:rsidR="00797A09" w:rsidRPr="008F3335">
        <w:rPr>
          <w:rFonts w:ascii="Times New Roman" w:hAnsi="Times New Roman" w:cs="Times New Roman"/>
          <w:i/>
          <w:iCs/>
          <w:sz w:val="24"/>
          <w:szCs w:val="24"/>
        </w:rPr>
        <w:t>digital identity</w:t>
      </w:r>
      <w:r w:rsidR="00797A09">
        <w:rPr>
          <w:rFonts w:ascii="Times New Roman" w:hAnsi="Times New Roman" w:cs="Times New Roman"/>
          <w:sz w:val="24"/>
          <w:szCs w:val="24"/>
        </w:rPr>
        <w:t xml:space="preserve"> </w:t>
      </w:r>
      <w:r w:rsidR="00F3753C">
        <w:rPr>
          <w:rFonts w:ascii="Times New Roman" w:hAnsi="Times New Roman" w:cs="Times New Roman"/>
          <w:sz w:val="24"/>
          <w:szCs w:val="24"/>
        </w:rPr>
        <w:t xml:space="preserve">of an individual is defined in section 5 of the NR Rules to mean a distinct </w:t>
      </w:r>
      <w:r w:rsidR="007A7351">
        <w:rPr>
          <w:rFonts w:ascii="Times New Roman" w:hAnsi="Times New Roman" w:cs="Times New Roman"/>
          <w:sz w:val="24"/>
          <w:szCs w:val="24"/>
        </w:rPr>
        <w:t xml:space="preserve">electronic </w:t>
      </w:r>
      <w:r w:rsidR="0008013E">
        <w:rPr>
          <w:rFonts w:ascii="Times New Roman" w:hAnsi="Times New Roman" w:cs="Times New Roman"/>
          <w:sz w:val="24"/>
          <w:szCs w:val="24"/>
        </w:rPr>
        <w:t xml:space="preserve">representation of the individual that </w:t>
      </w:r>
      <w:r w:rsidR="00E15BF8">
        <w:rPr>
          <w:rFonts w:ascii="Times New Roman" w:hAnsi="Times New Roman" w:cs="Times New Roman"/>
          <w:sz w:val="24"/>
          <w:szCs w:val="24"/>
        </w:rPr>
        <w:t xml:space="preserve">enables the individual to be sufficiently </w:t>
      </w:r>
      <w:r w:rsidR="00C60D46">
        <w:rPr>
          <w:rFonts w:ascii="Times New Roman" w:hAnsi="Times New Roman" w:cs="Times New Roman"/>
          <w:sz w:val="24"/>
          <w:szCs w:val="24"/>
        </w:rPr>
        <w:t xml:space="preserve">distinguished </w:t>
      </w:r>
      <w:r w:rsidR="008F3335">
        <w:rPr>
          <w:rFonts w:ascii="Times New Roman" w:hAnsi="Times New Roman" w:cs="Times New Roman"/>
          <w:sz w:val="24"/>
          <w:szCs w:val="24"/>
        </w:rPr>
        <w:t>when interacting online with services.</w:t>
      </w:r>
    </w:p>
    <w:p w14:paraId="77669528" w14:textId="77777777" w:rsidR="008A22D5" w:rsidRPr="008A22D5" w:rsidRDefault="008A22D5" w:rsidP="008A22D5">
      <w:pPr>
        <w:pStyle w:val="ListParagraph"/>
        <w:ind w:left="0"/>
        <w:rPr>
          <w:rFonts w:ascii="Times New Roman" w:hAnsi="Times New Roman" w:cs="Times New Roman"/>
          <w:sz w:val="24"/>
          <w:szCs w:val="24"/>
        </w:rPr>
      </w:pPr>
    </w:p>
    <w:p w14:paraId="3575061C" w14:textId="274F7E41" w:rsidR="008A22D5" w:rsidRPr="008A22D5"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Subsection </w:t>
      </w:r>
      <w:r w:rsidR="00A546AE">
        <w:rPr>
          <w:rFonts w:ascii="Times New Roman" w:hAnsi="Times New Roman" w:cs="Times New Roman"/>
          <w:sz w:val="24"/>
          <w:szCs w:val="24"/>
        </w:rPr>
        <w:t>122</w:t>
      </w:r>
      <w:r w:rsidRPr="008A22D5">
        <w:rPr>
          <w:rFonts w:ascii="Times New Roman" w:hAnsi="Times New Roman" w:cs="Times New Roman"/>
          <w:sz w:val="24"/>
          <w:szCs w:val="24"/>
        </w:rPr>
        <w:t>(4) provides that an individual’s identity may be verified by providing the following documents to the Regulator:</w:t>
      </w:r>
    </w:p>
    <w:p w14:paraId="65782D45" w14:textId="77777777" w:rsidR="008A22D5" w:rsidRPr="00816C4F" w:rsidRDefault="008A22D5" w:rsidP="008A22D5">
      <w:pPr>
        <w:pStyle w:val="ListParagraph"/>
        <w:rPr>
          <w:rFonts w:ascii="Times New Roman" w:hAnsi="Times New Roman" w:cs="Times New Roman"/>
          <w:sz w:val="24"/>
          <w:szCs w:val="24"/>
          <w:lang w:val="en-US"/>
        </w:rPr>
      </w:pPr>
    </w:p>
    <w:p w14:paraId="4E6DACBF" w14:textId="7A4AEC13" w:rsidR="008A22D5" w:rsidRPr="008A22D5" w:rsidRDefault="008A22D5" w:rsidP="008A22D5">
      <w:pPr>
        <w:pStyle w:val="ListParagraph"/>
        <w:numPr>
          <w:ilvl w:val="1"/>
          <w:numId w:val="2"/>
        </w:numPr>
        <w:ind w:left="567" w:hanging="567"/>
        <w:rPr>
          <w:rFonts w:ascii="Times New Roman" w:hAnsi="Times New Roman" w:cs="Times New Roman"/>
          <w:sz w:val="24"/>
          <w:szCs w:val="24"/>
        </w:rPr>
      </w:pPr>
      <w:r w:rsidRPr="008A22D5">
        <w:rPr>
          <w:rFonts w:ascii="Times New Roman" w:hAnsi="Times New Roman" w:cs="Times New Roman"/>
          <w:sz w:val="24"/>
          <w:szCs w:val="24"/>
        </w:rPr>
        <w:t xml:space="preserve">if the individual is an Australian citizen or is ordinarily resident in Australia—3 documents identifying the individual, of a kind set out in </w:t>
      </w:r>
      <w:r w:rsidR="00FD489F">
        <w:rPr>
          <w:rFonts w:ascii="Times New Roman" w:hAnsi="Times New Roman" w:cs="Times New Roman"/>
          <w:sz w:val="24"/>
          <w:szCs w:val="24"/>
        </w:rPr>
        <w:t>clause</w:t>
      </w:r>
      <w:r w:rsidRPr="008A22D5">
        <w:rPr>
          <w:rFonts w:ascii="Times New Roman" w:hAnsi="Times New Roman" w:cs="Times New Roman"/>
          <w:sz w:val="24"/>
          <w:szCs w:val="24"/>
        </w:rPr>
        <w:t xml:space="preserve"> 1 of Schedule 1, at least one of which must be a category A document</w:t>
      </w:r>
      <w:r w:rsidR="00CE2B78">
        <w:rPr>
          <w:rFonts w:ascii="Times New Roman" w:hAnsi="Times New Roman" w:cs="Times New Roman"/>
          <w:sz w:val="24"/>
          <w:szCs w:val="24"/>
        </w:rPr>
        <w:t xml:space="preserve"> (paragraph </w:t>
      </w:r>
      <w:r w:rsidR="00A546AE">
        <w:rPr>
          <w:rFonts w:ascii="Times New Roman" w:hAnsi="Times New Roman" w:cs="Times New Roman"/>
          <w:sz w:val="24"/>
          <w:szCs w:val="24"/>
        </w:rPr>
        <w:t>122</w:t>
      </w:r>
      <w:r w:rsidR="00CE2B78">
        <w:rPr>
          <w:rFonts w:ascii="Times New Roman" w:hAnsi="Times New Roman" w:cs="Times New Roman"/>
          <w:sz w:val="24"/>
          <w:szCs w:val="24"/>
        </w:rPr>
        <w:t>(4)(a)</w:t>
      </w:r>
      <w:proofErr w:type="gramStart"/>
      <w:r w:rsidR="00CE2B78">
        <w:rPr>
          <w:rFonts w:ascii="Times New Roman" w:hAnsi="Times New Roman" w:cs="Times New Roman"/>
          <w:sz w:val="24"/>
          <w:szCs w:val="24"/>
        </w:rPr>
        <w:t>)</w:t>
      </w:r>
      <w:r w:rsidRPr="008A22D5">
        <w:rPr>
          <w:rFonts w:ascii="Times New Roman" w:hAnsi="Times New Roman" w:cs="Times New Roman"/>
          <w:sz w:val="24"/>
          <w:szCs w:val="24"/>
        </w:rPr>
        <w:t>;</w:t>
      </w:r>
      <w:proofErr w:type="gramEnd"/>
    </w:p>
    <w:p w14:paraId="6088FED1" w14:textId="77777777" w:rsidR="008A22D5" w:rsidRPr="008A22D5" w:rsidRDefault="008A22D5" w:rsidP="008A22D5">
      <w:pPr>
        <w:pStyle w:val="ListParagraph"/>
        <w:ind w:left="567"/>
        <w:rPr>
          <w:rFonts w:ascii="Times New Roman" w:hAnsi="Times New Roman" w:cs="Times New Roman"/>
          <w:sz w:val="24"/>
          <w:szCs w:val="24"/>
        </w:rPr>
      </w:pPr>
    </w:p>
    <w:p w14:paraId="02A47331" w14:textId="77BAE3E9" w:rsidR="008A22D5" w:rsidRPr="008A22D5" w:rsidRDefault="008A22D5" w:rsidP="008A22D5">
      <w:pPr>
        <w:pStyle w:val="ListParagraph"/>
        <w:numPr>
          <w:ilvl w:val="1"/>
          <w:numId w:val="2"/>
        </w:numPr>
        <w:ind w:left="567" w:hanging="567"/>
        <w:rPr>
          <w:rFonts w:ascii="Times New Roman" w:hAnsi="Times New Roman" w:cs="Times New Roman"/>
          <w:sz w:val="24"/>
          <w:szCs w:val="24"/>
        </w:rPr>
      </w:pPr>
      <w:r w:rsidRPr="008A22D5">
        <w:rPr>
          <w:rFonts w:ascii="Times New Roman" w:hAnsi="Times New Roman" w:cs="Times New Roman"/>
          <w:sz w:val="24"/>
          <w:szCs w:val="24"/>
        </w:rPr>
        <w:lastRenderedPageBreak/>
        <w:t xml:space="preserve">if the individual is a foreign person—3 documents identifying the individual, of a kind set out in </w:t>
      </w:r>
      <w:r w:rsidR="002F6F25">
        <w:rPr>
          <w:rFonts w:ascii="Times New Roman" w:hAnsi="Times New Roman" w:cs="Times New Roman"/>
          <w:sz w:val="24"/>
          <w:szCs w:val="24"/>
        </w:rPr>
        <w:t>clause 2</w:t>
      </w:r>
      <w:r w:rsidRPr="008A22D5">
        <w:rPr>
          <w:rFonts w:ascii="Times New Roman" w:hAnsi="Times New Roman" w:cs="Times New Roman"/>
          <w:sz w:val="24"/>
          <w:szCs w:val="24"/>
        </w:rPr>
        <w:t xml:space="preserve"> of Schedule 1, at least one of which must be a category A document</w:t>
      </w:r>
      <w:r w:rsidR="00CE2B78">
        <w:rPr>
          <w:rFonts w:ascii="Times New Roman" w:hAnsi="Times New Roman" w:cs="Times New Roman"/>
          <w:sz w:val="24"/>
          <w:szCs w:val="24"/>
        </w:rPr>
        <w:t xml:space="preserve"> (paragraph </w:t>
      </w:r>
      <w:r w:rsidR="00A546AE">
        <w:rPr>
          <w:rFonts w:ascii="Times New Roman" w:hAnsi="Times New Roman" w:cs="Times New Roman"/>
          <w:sz w:val="24"/>
          <w:szCs w:val="24"/>
        </w:rPr>
        <w:t>122</w:t>
      </w:r>
      <w:r w:rsidR="00CE2B78">
        <w:rPr>
          <w:rFonts w:ascii="Times New Roman" w:hAnsi="Times New Roman" w:cs="Times New Roman"/>
          <w:sz w:val="24"/>
          <w:szCs w:val="24"/>
        </w:rPr>
        <w:t>(4)(b)</w:t>
      </w:r>
      <w:proofErr w:type="gramStart"/>
      <w:r w:rsidR="00CE2B78">
        <w:rPr>
          <w:rFonts w:ascii="Times New Roman" w:hAnsi="Times New Roman" w:cs="Times New Roman"/>
          <w:sz w:val="24"/>
          <w:szCs w:val="24"/>
        </w:rPr>
        <w:t>)</w:t>
      </w:r>
      <w:r w:rsidRPr="008A22D5">
        <w:rPr>
          <w:rFonts w:ascii="Times New Roman" w:hAnsi="Times New Roman" w:cs="Times New Roman"/>
          <w:sz w:val="24"/>
          <w:szCs w:val="24"/>
        </w:rPr>
        <w:t>;</w:t>
      </w:r>
      <w:proofErr w:type="gramEnd"/>
    </w:p>
    <w:p w14:paraId="79E3DB6A" w14:textId="77777777" w:rsidR="008A22D5" w:rsidRPr="008A22D5" w:rsidRDefault="008A22D5" w:rsidP="008A22D5">
      <w:pPr>
        <w:pStyle w:val="ListParagraph"/>
        <w:ind w:left="567"/>
        <w:rPr>
          <w:rFonts w:ascii="Times New Roman" w:hAnsi="Times New Roman" w:cs="Times New Roman"/>
          <w:sz w:val="24"/>
          <w:szCs w:val="24"/>
        </w:rPr>
      </w:pPr>
    </w:p>
    <w:p w14:paraId="35656FB1" w14:textId="696BF697" w:rsidR="008A22D5" w:rsidRPr="008A22D5" w:rsidRDefault="008A22D5" w:rsidP="008A22D5">
      <w:pPr>
        <w:pStyle w:val="ListParagraph"/>
        <w:numPr>
          <w:ilvl w:val="1"/>
          <w:numId w:val="2"/>
        </w:numPr>
        <w:ind w:left="567" w:hanging="567"/>
        <w:rPr>
          <w:rFonts w:ascii="Times New Roman" w:hAnsi="Times New Roman" w:cs="Times New Roman"/>
          <w:sz w:val="24"/>
          <w:szCs w:val="24"/>
        </w:rPr>
      </w:pPr>
      <w:r w:rsidRPr="008A22D5">
        <w:rPr>
          <w:rFonts w:ascii="Times New Roman" w:hAnsi="Times New Roman" w:cs="Times New Roman"/>
          <w:sz w:val="24"/>
          <w:szCs w:val="24"/>
        </w:rPr>
        <w:t>if the individual’s name has changed—a document that shows the change of name</w:t>
      </w:r>
      <w:r w:rsidR="00DD2773">
        <w:rPr>
          <w:rFonts w:ascii="Times New Roman" w:hAnsi="Times New Roman" w:cs="Times New Roman"/>
          <w:sz w:val="24"/>
          <w:szCs w:val="24"/>
        </w:rPr>
        <w:t xml:space="preserve"> (paragraph </w:t>
      </w:r>
      <w:r w:rsidR="00A546AE">
        <w:rPr>
          <w:rFonts w:ascii="Times New Roman" w:hAnsi="Times New Roman" w:cs="Times New Roman"/>
          <w:sz w:val="24"/>
          <w:szCs w:val="24"/>
        </w:rPr>
        <w:t>122</w:t>
      </w:r>
      <w:r w:rsidR="00DD2773">
        <w:rPr>
          <w:rFonts w:ascii="Times New Roman" w:hAnsi="Times New Roman" w:cs="Times New Roman"/>
          <w:sz w:val="24"/>
          <w:szCs w:val="24"/>
        </w:rPr>
        <w:t>(4)(c))</w:t>
      </w:r>
      <w:r w:rsidRPr="008A22D5">
        <w:rPr>
          <w:rFonts w:ascii="Times New Roman" w:hAnsi="Times New Roman" w:cs="Times New Roman"/>
          <w:sz w:val="24"/>
          <w:szCs w:val="24"/>
        </w:rPr>
        <w:t xml:space="preserve">. The note to subsection </w:t>
      </w:r>
      <w:r w:rsidR="00A546AE">
        <w:rPr>
          <w:rFonts w:ascii="Times New Roman" w:hAnsi="Times New Roman" w:cs="Times New Roman"/>
          <w:sz w:val="24"/>
          <w:szCs w:val="24"/>
        </w:rPr>
        <w:t>122</w:t>
      </w:r>
      <w:r w:rsidRPr="008A22D5">
        <w:rPr>
          <w:rFonts w:ascii="Times New Roman" w:hAnsi="Times New Roman" w:cs="Times New Roman"/>
          <w:sz w:val="24"/>
          <w:szCs w:val="24"/>
        </w:rPr>
        <w:t>(4) provides that example</w:t>
      </w:r>
      <w:r w:rsidR="000D49EB">
        <w:rPr>
          <w:rFonts w:ascii="Times New Roman" w:hAnsi="Times New Roman" w:cs="Times New Roman"/>
          <w:sz w:val="24"/>
          <w:szCs w:val="24"/>
        </w:rPr>
        <w:t>s</w:t>
      </w:r>
      <w:r w:rsidRPr="008A22D5">
        <w:rPr>
          <w:rFonts w:ascii="Times New Roman" w:hAnsi="Times New Roman" w:cs="Times New Roman"/>
          <w:sz w:val="24"/>
          <w:szCs w:val="24"/>
        </w:rPr>
        <w:t xml:space="preserve"> of documents that show a change of name include a marriage certificate, a deed poll and a certificate issued by a government authority that recognises the change of name.</w:t>
      </w:r>
    </w:p>
    <w:p w14:paraId="0F7A9F5D" w14:textId="77777777" w:rsidR="008A22D5" w:rsidRDefault="008A22D5" w:rsidP="008A22D5">
      <w:pPr>
        <w:pStyle w:val="ListParagraph"/>
        <w:ind w:left="360"/>
        <w:rPr>
          <w:rFonts w:ascii="Times New Roman" w:hAnsi="Times New Roman" w:cs="Times New Roman"/>
          <w:sz w:val="24"/>
          <w:szCs w:val="24"/>
          <w:lang w:val="en-US"/>
        </w:rPr>
      </w:pPr>
    </w:p>
    <w:p w14:paraId="78BB532A" w14:textId="7FCA3EE6" w:rsidR="008F3335"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Subsection </w:t>
      </w:r>
      <w:r w:rsidR="00A546AE">
        <w:rPr>
          <w:rFonts w:ascii="Times New Roman" w:hAnsi="Times New Roman" w:cs="Times New Roman"/>
          <w:sz w:val="24"/>
          <w:szCs w:val="24"/>
        </w:rPr>
        <w:t>122</w:t>
      </w:r>
      <w:r w:rsidRPr="008A22D5">
        <w:rPr>
          <w:rFonts w:ascii="Times New Roman" w:hAnsi="Times New Roman" w:cs="Times New Roman"/>
          <w:sz w:val="24"/>
          <w:szCs w:val="24"/>
        </w:rPr>
        <w:t xml:space="preserve">(5) provides that a document identifier may be provided in place of the physical document specified in subsection </w:t>
      </w:r>
      <w:r w:rsidR="00A546AE">
        <w:rPr>
          <w:rFonts w:ascii="Times New Roman" w:hAnsi="Times New Roman" w:cs="Times New Roman"/>
          <w:sz w:val="24"/>
          <w:szCs w:val="24"/>
        </w:rPr>
        <w:t>122</w:t>
      </w:r>
      <w:r w:rsidRPr="008A22D5">
        <w:rPr>
          <w:rFonts w:ascii="Times New Roman" w:hAnsi="Times New Roman" w:cs="Times New Roman"/>
          <w:sz w:val="24"/>
          <w:szCs w:val="24"/>
        </w:rPr>
        <w:t>(4), but only if the Regulator is able to verify the document by provision of the document identifier to the document verification service.</w:t>
      </w:r>
      <w:r w:rsidR="00271E7C">
        <w:rPr>
          <w:rFonts w:ascii="Times New Roman" w:hAnsi="Times New Roman" w:cs="Times New Roman"/>
          <w:sz w:val="24"/>
          <w:szCs w:val="24"/>
        </w:rPr>
        <w:t xml:space="preserve"> </w:t>
      </w:r>
    </w:p>
    <w:p w14:paraId="5438F832" w14:textId="77777777" w:rsidR="008F3335" w:rsidRDefault="008F3335" w:rsidP="008F3335">
      <w:pPr>
        <w:pStyle w:val="ListParagraph"/>
        <w:ind w:left="0"/>
        <w:rPr>
          <w:rFonts w:ascii="Times New Roman" w:hAnsi="Times New Roman" w:cs="Times New Roman"/>
          <w:sz w:val="24"/>
          <w:szCs w:val="24"/>
        </w:rPr>
      </w:pPr>
    </w:p>
    <w:p w14:paraId="6E405FE4" w14:textId="45727D2D" w:rsidR="008A22D5" w:rsidRPr="008A22D5" w:rsidRDefault="00271E7C" w:rsidP="008A22D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term </w:t>
      </w:r>
      <w:r w:rsidRPr="00452B9B">
        <w:rPr>
          <w:rFonts w:ascii="Times New Roman" w:hAnsi="Times New Roman" w:cs="Times New Roman"/>
          <w:i/>
          <w:iCs/>
          <w:sz w:val="24"/>
          <w:szCs w:val="24"/>
        </w:rPr>
        <w:t>document verification service</w:t>
      </w:r>
      <w:r>
        <w:rPr>
          <w:rFonts w:ascii="Times New Roman" w:hAnsi="Times New Roman" w:cs="Times New Roman"/>
          <w:sz w:val="24"/>
          <w:szCs w:val="24"/>
        </w:rPr>
        <w:t xml:space="preserve"> is defined in section </w:t>
      </w:r>
      <w:r w:rsidR="009C2524">
        <w:rPr>
          <w:rFonts w:ascii="Times New Roman" w:hAnsi="Times New Roman" w:cs="Times New Roman"/>
          <w:sz w:val="24"/>
          <w:szCs w:val="24"/>
        </w:rPr>
        <w:t xml:space="preserve">5 of the NR Rules to mean the service known as </w:t>
      </w:r>
      <w:r w:rsidR="00831CF6">
        <w:rPr>
          <w:rFonts w:ascii="Times New Roman" w:hAnsi="Times New Roman" w:cs="Times New Roman"/>
          <w:sz w:val="24"/>
          <w:szCs w:val="24"/>
        </w:rPr>
        <w:t xml:space="preserve">the Australian Government Document Verification </w:t>
      </w:r>
      <w:r w:rsidR="002600E1">
        <w:rPr>
          <w:rFonts w:ascii="Times New Roman" w:hAnsi="Times New Roman" w:cs="Times New Roman"/>
          <w:sz w:val="24"/>
          <w:szCs w:val="24"/>
        </w:rPr>
        <w:t xml:space="preserve">Service, </w:t>
      </w:r>
      <w:r w:rsidR="00452B9B">
        <w:rPr>
          <w:rFonts w:ascii="Times New Roman" w:hAnsi="Times New Roman" w:cs="Times New Roman"/>
          <w:sz w:val="24"/>
          <w:szCs w:val="24"/>
        </w:rPr>
        <w:t>or that service continuing in existence with a different name.</w:t>
      </w:r>
    </w:p>
    <w:p w14:paraId="2238D18C" w14:textId="77777777" w:rsidR="008A22D5" w:rsidRPr="008A22D5" w:rsidRDefault="008A22D5" w:rsidP="008A22D5">
      <w:pPr>
        <w:pStyle w:val="ListParagraph"/>
        <w:ind w:left="0"/>
        <w:rPr>
          <w:rFonts w:ascii="Times New Roman" w:hAnsi="Times New Roman" w:cs="Times New Roman"/>
          <w:sz w:val="24"/>
          <w:szCs w:val="24"/>
        </w:rPr>
      </w:pPr>
    </w:p>
    <w:p w14:paraId="22418C02" w14:textId="35E96399" w:rsidR="00115A1C"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Subsection </w:t>
      </w:r>
      <w:r w:rsidR="00F22968">
        <w:rPr>
          <w:rFonts w:ascii="Times New Roman" w:hAnsi="Times New Roman" w:cs="Times New Roman"/>
          <w:sz w:val="24"/>
          <w:szCs w:val="24"/>
        </w:rPr>
        <w:t>122</w:t>
      </w:r>
      <w:r w:rsidRPr="008A22D5">
        <w:rPr>
          <w:rFonts w:ascii="Times New Roman" w:hAnsi="Times New Roman" w:cs="Times New Roman"/>
          <w:sz w:val="24"/>
          <w:szCs w:val="24"/>
        </w:rPr>
        <w:t xml:space="preserve">(6) provides for circumstances in which an Aboriginal person or a Torres Strait Islander is unable to provide a digital </w:t>
      </w:r>
      <w:proofErr w:type="gramStart"/>
      <w:r w:rsidRPr="008A22D5">
        <w:rPr>
          <w:rFonts w:ascii="Times New Roman" w:hAnsi="Times New Roman" w:cs="Times New Roman"/>
          <w:sz w:val="24"/>
          <w:szCs w:val="24"/>
        </w:rPr>
        <w:t>identity</w:t>
      </w:r>
      <w:proofErr w:type="gramEnd"/>
      <w:r w:rsidRPr="008A22D5">
        <w:rPr>
          <w:rFonts w:ascii="Times New Roman" w:hAnsi="Times New Roman" w:cs="Times New Roman"/>
          <w:sz w:val="24"/>
          <w:szCs w:val="24"/>
        </w:rPr>
        <w:t xml:space="preserve"> or the evidence mentioned in subsections </w:t>
      </w:r>
      <w:r w:rsidR="00F22968">
        <w:rPr>
          <w:rFonts w:ascii="Times New Roman" w:hAnsi="Times New Roman" w:cs="Times New Roman"/>
          <w:sz w:val="24"/>
          <w:szCs w:val="24"/>
        </w:rPr>
        <w:t>122</w:t>
      </w:r>
      <w:r w:rsidRPr="008A22D5">
        <w:rPr>
          <w:rFonts w:ascii="Times New Roman" w:hAnsi="Times New Roman" w:cs="Times New Roman"/>
          <w:sz w:val="24"/>
          <w:szCs w:val="24"/>
        </w:rPr>
        <w:t xml:space="preserve">(4) and (5). </w:t>
      </w:r>
    </w:p>
    <w:p w14:paraId="47A4FA06" w14:textId="77777777" w:rsidR="00115A1C" w:rsidRPr="00115A1C" w:rsidRDefault="00115A1C" w:rsidP="00115A1C">
      <w:pPr>
        <w:pStyle w:val="ListParagraph"/>
        <w:rPr>
          <w:rFonts w:ascii="Times New Roman" w:hAnsi="Times New Roman" w:cs="Times New Roman"/>
          <w:sz w:val="24"/>
          <w:szCs w:val="24"/>
        </w:rPr>
      </w:pPr>
    </w:p>
    <w:p w14:paraId="78CBA7EC" w14:textId="63A41FFF" w:rsidR="008A22D5" w:rsidRPr="008A22D5"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In this circumstance, the identity of the individual may be verified by providing the Regulator a reference by an authorised referee that confirms the individual’s identity. Subsection </w:t>
      </w:r>
      <w:r w:rsidR="00F22968">
        <w:rPr>
          <w:rFonts w:ascii="Times New Roman" w:hAnsi="Times New Roman" w:cs="Times New Roman"/>
          <w:sz w:val="24"/>
          <w:szCs w:val="24"/>
        </w:rPr>
        <w:t>122</w:t>
      </w:r>
      <w:r w:rsidRPr="008A22D5">
        <w:rPr>
          <w:rFonts w:ascii="Times New Roman" w:hAnsi="Times New Roman" w:cs="Times New Roman"/>
          <w:sz w:val="24"/>
          <w:szCs w:val="24"/>
        </w:rPr>
        <w:t>(8) provides that the authorised referee may confirm the individual’s identity from any records within the referee’s keeping or control.</w:t>
      </w:r>
    </w:p>
    <w:p w14:paraId="37F5EE30" w14:textId="77777777" w:rsidR="008A22D5" w:rsidRPr="008A22D5" w:rsidRDefault="008A22D5" w:rsidP="008A22D5">
      <w:pPr>
        <w:pStyle w:val="ListParagraph"/>
        <w:ind w:left="0"/>
        <w:rPr>
          <w:rFonts w:ascii="Times New Roman" w:hAnsi="Times New Roman" w:cs="Times New Roman"/>
          <w:sz w:val="24"/>
          <w:szCs w:val="24"/>
        </w:rPr>
      </w:pPr>
    </w:p>
    <w:p w14:paraId="70BF7F2D" w14:textId="2776EA09" w:rsidR="008A22D5" w:rsidRPr="008A22D5" w:rsidRDefault="008A22D5" w:rsidP="008A22D5">
      <w:pPr>
        <w:pStyle w:val="ListParagraph"/>
        <w:numPr>
          <w:ilvl w:val="0"/>
          <w:numId w:val="2"/>
        </w:numPr>
        <w:ind w:left="0" w:hanging="567"/>
        <w:rPr>
          <w:rFonts w:ascii="Times New Roman" w:hAnsi="Times New Roman" w:cs="Times New Roman"/>
          <w:sz w:val="24"/>
          <w:szCs w:val="24"/>
        </w:rPr>
      </w:pPr>
      <w:r w:rsidRPr="008A22D5">
        <w:rPr>
          <w:rFonts w:ascii="Times New Roman" w:hAnsi="Times New Roman" w:cs="Times New Roman"/>
          <w:sz w:val="24"/>
          <w:szCs w:val="24"/>
        </w:rPr>
        <w:t xml:space="preserve">Subsection </w:t>
      </w:r>
      <w:r w:rsidR="00F22968">
        <w:rPr>
          <w:rFonts w:ascii="Times New Roman" w:hAnsi="Times New Roman" w:cs="Times New Roman"/>
          <w:sz w:val="24"/>
          <w:szCs w:val="24"/>
        </w:rPr>
        <w:t>122</w:t>
      </w:r>
      <w:r w:rsidRPr="008A22D5">
        <w:rPr>
          <w:rFonts w:ascii="Times New Roman" w:hAnsi="Times New Roman" w:cs="Times New Roman"/>
          <w:sz w:val="24"/>
          <w:szCs w:val="24"/>
        </w:rPr>
        <w:t xml:space="preserve">(7) defines an </w:t>
      </w:r>
      <w:r w:rsidRPr="00B11ECF">
        <w:rPr>
          <w:rFonts w:ascii="Times New Roman" w:hAnsi="Times New Roman" w:cs="Times New Roman"/>
          <w:i/>
          <w:iCs/>
          <w:sz w:val="24"/>
          <w:szCs w:val="24"/>
        </w:rPr>
        <w:t>authorised referee</w:t>
      </w:r>
      <w:r w:rsidRPr="008A22D5">
        <w:rPr>
          <w:rFonts w:ascii="Times New Roman" w:hAnsi="Times New Roman" w:cs="Times New Roman"/>
          <w:sz w:val="24"/>
          <w:szCs w:val="24"/>
        </w:rPr>
        <w:t xml:space="preserve"> as a person who:</w:t>
      </w:r>
    </w:p>
    <w:p w14:paraId="7D7ED615" w14:textId="77777777" w:rsidR="008A22D5" w:rsidRPr="001B5179" w:rsidRDefault="008A22D5" w:rsidP="008A22D5">
      <w:pPr>
        <w:pStyle w:val="ListParagraph"/>
        <w:rPr>
          <w:rFonts w:ascii="Times New Roman" w:hAnsi="Times New Roman" w:cs="Times New Roman"/>
          <w:sz w:val="24"/>
          <w:szCs w:val="24"/>
          <w:lang w:val="en-US"/>
        </w:rPr>
      </w:pPr>
    </w:p>
    <w:p w14:paraId="05E7E3D6" w14:textId="77777777" w:rsidR="008A22D5" w:rsidRPr="008A22D5" w:rsidRDefault="008A22D5" w:rsidP="008A22D5">
      <w:pPr>
        <w:pStyle w:val="ListParagraph"/>
        <w:numPr>
          <w:ilvl w:val="1"/>
          <w:numId w:val="2"/>
        </w:numPr>
        <w:ind w:left="567" w:hanging="567"/>
        <w:rPr>
          <w:rFonts w:ascii="Times New Roman" w:hAnsi="Times New Roman" w:cs="Times New Roman"/>
          <w:sz w:val="24"/>
          <w:szCs w:val="24"/>
        </w:rPr>
      </w:pPr>
      <w:r w:rsidRPr="008A22D5">
        <w:rPr>
          <w:rFonts w:ascii="Times New Roman" w:hAnsi="Times New Roman" w:cs="Times New Roman"/>
          <w:sz w:val="24"/>
          <w:szCs w:val="24"/>
        </w:rPr>
        <w:t>is not the individual’s parent, grandparent, sibling, child or grandchild; and</w:t>
      </w:r>
    </w:p>
    <w:p w14:paraId="2C1C3421" w14:textId="77777777" w:rsidR="008A22D5" w:rsidRPr="008A22D5" w:rsidRDefault="008A22D5" w:rsidP="008A22D5">
      <w:pPr>
        <w:pStyle w:val="ListParagraph"/>
        <w:ind w:left="567"/>
        <w:rPr>
          <w:rFonts w:ascii="Times New Roman" w:hAnsi="Times New Roman" w:cs="Times New Roman"/>
          <w:sz w:val="24"/>
          <w:szCs w:val="24"/>
        </w:rPr>
      </w:pPr>
    </w:p>
    <w:p w14:paraId="51088FFB" w14:textId="77777777" w:rsidR="008A22D5" w:rsidRPr="008A22D5" w:rsidRDefault="008A22D5" w:rsidP="008A22D5">
      <w:pPr>
        <w:pStyle w:val="ListParagraph"/>
        <w:numPr>
          <w:ilvl w:val="1"/>
          <w:numId w:val="2"/>
        </w:numPr>
        <w:ind w:left="567" w:hanging="567"/>
        <w:rPr>
          <w:rFonts w:ascii="Times New Roman" w:hAnsi="Times New Roman" w:cs="Times New Roman"/>
          <w:sz w:val="24"/>
          <w:szCs w:val="24"/>
        </w:rPr>
      </w:pPr>
      <w:r w:rsidRPr="008A22D5">
        <w:rPr>
          <w:rFonts w:ascii="Times New Roman" w:hAnsi="Times New Roman" w:cs="Times New Roman"/>
          <w:sz w:val="24"/>
          <w:szCs w:val="24"/>
        </w:rPr>
        <w:t>has known the individual for at least 12 months; and</w:t>
      </w:r>
    </w:p>
    <w:p w14:paraId="508880A6" w14:textId="77777777" w:rsidR="008A22D5" w:rsidRPr="008A22D5" w:rsidRDefault="008A22D5" w:rsidP="008A22D5">
      <w:pPr>
        <w:pStyle w:val="ListParagraph"/>
        <w:ind w:left="567"/>
        <w:rPr>
          <w:rFonts w:ascii="Times New Roman" w:hAnsi="Times New Roman" w:cs="Times New Roman"/>
          <w:sz w:val="24"/>
          <w:szCs w:val="24"/>
        </w:rPr>
      </w:pPr>
    </w:p>
    <w:p w14:paraId="1FBC52CC" w14:textId="77777777" w:rsidR="008A22D5" w:rsidRPr="008A22D5" w:rsidRDefault="008A22D5" w:rsidP="008A22D5">
      <w:pPr>
        <w:pStyle w:val="ListParagraph"/>
        <w:numPr>
          <w:ilvl w:val="1"/>
          <w:numId w:val="2"/>
        </w:numPr>
        <w:ind w:left="567" w:hanging="567"/>
        <w:rPr>
          <w:rFonts w:ascii="Times New Roman" w:hAnsi="Times New Roman" w:cs="Times New Roman"/>
          <w:sz w:val="24"/>
          <w:szCs w:val="24"/>
        </w:rPr>
      </w:pPr>
      <w:r w:rsidRPr="008A22D5">
        <w:rPr>
          <w:rFonts w:ascii="Times New Roman" w:hAnsi="Times New Roman" w:cs="Times New Roman"/>
          <w:sz w:val="24"/>
          <w:szCs w:val="24"/>
        </w:rPr>
        <w:t>is one of the following:</w:t>
      </w:r>
    </w:p>
    <w:p w14:paraId="16C12491" w14:textId="77777777" w:rsidR="008A22D5" w:rsidRDefault="008A22D5" w:rsidP="008A22D5">
      <w:pPr>
        <w:pStyle w:val="ListParagraph"/>
        <w:ind w:left="1980"/>
        <w:rPr>
          <w:rFonts w:ascii="Times New Roman" w:hAnsi="Times New Roman" w:cs="Times New Roman"/>
          <w:sz w:val="24"/>
          <w:szCs w:val="24"/>
          <w:lang w:val="en-US"/>
        </w:rPr>
      </w:pPr>
    </w:p>
    <w:p w14:paraId="0AA49AF5" w14:textId="77777777" w:rsidR="008A22D5" w:rsidRPr="008A22D5" w:rsidRDefault="008A22D5" w:rsidP="008A22D5">
      <w:pPr>
        <w:pStyle w:val="ListParagraph"/>
        <w:numPr>
          <w:ilvl w:val="2"/>
          <w:numId w:val="2"/>
        </w:numPr>
        <w:ind w:left="1134" w:hanging="567"/>
        <w:rPr>
          <w:rFonts w:ascii="Times New Roman" w:hAnsi="Times New Roman" w:cs="Times New Roman"/>
          <w:sz w:val="24"/>
          <w:szCs w:val="24"/>
        </w:rPr>
      </w:pPr>
      <w:r w:rsidRPr="008A22D5">
        <w:rPr>
          <w:rFonts w:ascii="Times New Roman" w:hAnsi="Times New Roman" w:cs="Times New Roman"/>
          <w:sz w:val="24"/>
          <w:szCs w:val="24"/>
        </w:rPr>
        <w:t xml:space="preserve">the chairperson, Secretary or chief executive officer of an incorporated indigenous organisation, including a land council, community council or housing </w:t>
      </w:r>
      <w:proofErr w:type="gramStart"/>
      <w:r w:rsidRPr="008A22D5">
        <w:rPr>
          <w:rFonts w:ascii="Times New Roman" w:hAnsi="Times New Roman" w:cs="Times New Roman"/>
          <w:sz w:val="24"/>
          <w:szCs w:val="24"/>
        </w:rPr>
        <w:t>organisation;</w:t>
      </w:r>
      <w:proofErr w:type="gramEnd"/>
    </w:p>
    <w:p w14:paraId="67D95908" w14:textId="77777777" w:rsidR="008A22D5" w:rsidRPr="008A22D5" w:rsidRDefault="008A22D5" w:rsidP="008A22D5">
      <w:pPr>
        <w:pStyle w:val="ListParagraph"/>
        <w:ind w:left="1134"/>
        <w:rPr>
          <w:rFonts w:ascii="Times New Roman" w:hAnsi="Times New Roman" w:cs="Times New Roman"/>
          <w:sz w:val="24"/>
          <w:szCs w:val="24"/>
        </w:rPr>
      </w:pPr>
    </w:p>
    <w:p w14:paraId="1839724F" w14:textId="77777777" w:rsidR="008A22D5" w:rsidRPr="008A22D5" w:rsidRDefault="008A22D5" w:rsidP="008A22D5">
      <w:pPr>
        <w:pStyle w:val="ListParagraph"/>
        <w:numPr>
          <w:ilvl w:val="2"/>
          <w:numId w:val="2"/>
        </w:numPr>
        <w:ind w:left="1134" w:hanging="567"/>
        <w:rPr>
          <w:rFonts w:ascii="Times New Roman" w:hAnsi="Times New Roman" w:cs="Times New Roman"/>
          <w:sz w:val="24"/>
          <w:szCs w:val="24"/>
        </w:rPr>
      </w:pPr>
      <w:r w:rsidRPr="008A22D5">
        <w:rPr>
          <w:rFonts w:ascii="Times New Roman" w:hAnsi="Times New Roman" w:cs="Times New Roman"/>
          <w:sz w:val="24"/>
          <w:szCs w:val="24"/>
        </w:rPr>
        <w:t xml:space="preserve">the individual’s </w:t>
      </w:r>
      <w:proofErr w:type="gramStart"/>
      <w:r w:rsidRPr="008A22D5">
        <w:rPr>
          <w:rFonts w:ascii="Times New Roman" w:hAnsi="Times New Roman" w:cs="Times New Roman"/>
          <w:sz w:val="24"/>
          <w:szCs w:val="24"/>
        </w:rPr>
        <w:t>employer;</w:t>
      </w:r>
      <w:proofErr w:type="gramEnd"/>
    </w:p>
    <w:p w14:paraId="6EE2F17A" w14:textId="77777777" w:rsidR="008A22D5" w:rsidRPr="008A22D5" w:rsidRDefault="008A22D5" w:rsidP="008A22D5">
      <w:pPr>
        <w:pStyle w:val="ListParagraph"/>
        <w:ind w:left="1134"/>
        <w:rPr>
          <w:rFonts w:ascii="Times New Roman" w:hAnsi="Times New Roman" w:cs="Times New Roman"/>
          <w:sz w:val="24"/>
          <w:szCs w:val="24"/>
        </w:rPr>
      </w:pPr>
    </w:p>
    <w:p w14:paraId="1356B8AE" w14:textId="77777777" w:rsidR="008A22D5" w:rsidRPr="008A22D5" w:rsidRDefault="008A22D5" w:rsidP="008A22D5">
      <w:pPr>
        <w:pStyle w:val="ListParagraph"/>
        <w:numPr>
          <w:ilvl w:val="2"/>
          <w:numId w:val="2"/>
        </w:numPr>
        <w:ind w:left="1134" w:hanging="567"/>
        <w:rPr>
          <w:rFonts w:ascii="Times New Roman" w:hAnsi="Times New Roman" w:cs="Times New Roman"/>
          <w:sz w:val="24"/>
          <w:szCs w:val="24"/>
        </w:rPr>
      </w:pPr>
      <w:r w:rsidRPr="008A22D5">
        <w:rPr>
          <w:rFonts w:ascii="Times New Roman" w:hAnsi="Times New Roman" w:cs="Times New Roman"/>
          <w:sz w:val="24"/>
          <w:szCs w:val="24"/>
        </w:rPr>
        <w:t xml:space="preserve">a school principal or a school </w:t>
      </w:r>
      <w:proofErr w:type="gramStart"/>
      <w:r w:rsidRPr="008A22D5">
        <w:rPr>
          <w:rFonts w:ascii="Times New Roman" w:hAnsi="Times New Roman" w:cs="Times New Roman"/>
          <w:sz w:val="24"/>
          <w:szCs w:val="24"/>
        </w:rPr>
        <w:t>counsellor;</w:t>
      </w:r>
      <w:proofErr w:type="gramEnd"/>
    </w:p>
    <w:p w14:paraId="00F7994C" w14:textId="77777777" w:rsidR="008A22D5" w:rsidRPr="008A22D5" w:rsidRDefault="008A22D5" w:rsidP="008A22D5">
      <w:pPr>
        <w:pStyle w:val="ListParagraph"/>
        <w:ind w:left="1134"/>
        <w:rPr>
          <w:rFonts w:ascii="Times New Roman" w:hAnsi="Times New Roman" w:cs="Times New Roman"/>
          <w:sz w:val="24"/>
          <w:szCs w:val="24"/>
        </w:rPr>
      </w:pPr>
    </w:p>
    <w:p w14:paraId="35C0A0EC" w14:textId="77777777" w:rsidR="008A22D5" w:rsidRPr="008A22D5" w:rsidRDefault="008A22D5" w:rsidP="008A22D5">
      <w:pPr>
        <w:pStyle w:val="ListParagraph"/>
        <w:numPr>
          <w:ilvl w:val="2"/>
          <w:numId w:val="2"/>
        </w:numPr>
        <w:ind w:left="1134" w:hanging="567"/>
        <w:rPr>
          <w:rFonts w:ascii="Times New Roman" w:hAnsi="Times New Roman" w:cs="Times New Roman"/>
          <w:sz w:val="24"/>
          <w:szCs w:val="24"/>
        </w:rPr>
      </w:pPr>
      <w:r w:rsidRPr="008A22D5">
        <w:rPr>
          <w:rFonts w:ascii="Times New Roman" w:hAnsi="Times New Roman" w:cs="Times New Roman"/>
          <w:sz w:val="24"/>
          <w:szCs w:val="24"/>
        </w:rPr>
        <w:t xml:space="preserve">a minister of </w:t>
      </w:r>
      <w:proofErr w:type="gramStart"/>
      <w:r w:rsidRPr="008A22D5">
        <w:rPr>
          <w:rFonts w:ascii="Times New Roman" w:hAnsi="Times New Roman" w:cs="Times New Roman"/>
          <w:sz w:val="24"/>
          <w:szCs w:val="24"/>
        </w:rPr>
        <w:t>religion;</w:t>
      </w:r>
      <w:proofErr w:type="gramEnd"/>
    </w:p>
    <w:p w14:paraId="39EA4CEF" w14:textId="77777777" w:rsidR="008A22D5" w:rsidRPr="008A22D5" w:rsidRDefault="008A22D5" w:rsidP="008A22D5">
      <w:pPr>
        <w:pStyle w:val="ListParagraph"/>
        <w:ind w:left="1134"/>
        <w:rPr>
          <w:rFonts w:ascii="Times New Roman" w:hAnsi="Times New Roman" w:cs="Times New Roman"/>
          <w:sz w:val="24"/>
          <w:szCs w:val="24"/>
        </w:rPr>
      </w:pPr>
    </w:p>
    <w:p w14:paraId="6C9651E6" w14:textId="77777777" w:rsidR="008A22D5" w:rsidRPr="008A22D5" w:rsidRDefault="008A22D5" w:rsidP="008A22D5">
      <w:pPr>
        <w:pStyle w:val="ListParagraph"/>
        <w:numPr>
          <w:ilvl w:val="2"/>
          <w:numId w:val="2"/>
        </w:numPr>
        <w:ind w:left="1134" w:hanging="567"/>
        <w:rPr>
          <w:rFonts w:ascii="Times New Roman" w:hAnsi="Times New Roman" w:cs="Times New Roman"/>
          <w:sz w:val="24"/>
          <w:szCs w:val="24"/>
        </w:rPr>
      </w:pPr>
      <w:r w:rsidRPr="008A22D5">
        <w:rPr>
          <w:rFonts w:ascii="Times New Roman" w:hAnsi="Times New Roman" w:cs="Times New Roman"/>
          <w:sz w:val="24"/>
          <w:szCs w:val="24"/>
        </w:rPr>
        <w:t xml:space="preserve">a medical </w:t>
      </w:r>
      <w:proofErr w:type="gramStart"/>
      <w:r w:rsidRPr="008A22D5">
        <w:rPr>
          <w:rFonts w:ascii="Times New Roman" w:hAnsi="Times New Roman" w:cs="Times New Roman"/>
          <w:sz w:val="24"/>
          <w:szCs w:val="24"/>
        </w:rPr>
        <w:t>practitioner;</w:t>
      </w:r>
      <w:proofErr w:type="gramEnd"/>
    </w:p>
    <w:p w14:paraId="5DD0E607" w14:textId="77777777" w:rsidR="008A22D5" w:rsidRPr="008A22D5" w:rsidRDefault="008A22D5" w:rsidP="008A22D5">
      <w:pPr>
        <w:pStyle w:val="ListParagraph"/>
        <w:ind w:left="1134"/>
        <w:rPr>
          <w:rFonts w:ascii="Times New Roman" w:hAnsi="Times New Roman" w:cs="Times New Roman"/>
          <w:sz w:val="24"/>
          <w:szCs w:val="24"/>
        </w:rPr>
      </w:pPr>
    </w:p>
    <w:p w14:paraId="321595F3" w14:textId="77777777" w:rsidR="008A22D5" w:rsidRPr="008A22D5" w:rsidRDefault="008A22D5" w:rsidP="008A22D5">
      <w:pPr>
        <w:pStyle w:val="ListParagraph"/>
        <w:numPr>
          <w:ilvl w:val="2"/>
          <w:numId w:val="2"/>
        </w:numPr>
        <w:ind w:left="1134" w:hanging="567"/>
        <w:rPr>
          <w:rFonts w:ascii="Times New Roman" w:hAnsi="Times New Roman" w:cs="Times New Roman"/>
          <w:sz w:val="24"/>
          <w:szCs w:val="24"/>
        </w:rPr>
      </w:pPr>
      <w:r w:rsidRPr="008A22D5">
        <w:rPr>
          <w:rFonts w:ascii="Times New Roman" w:hAnsi="Times New Roman" w:cs="Times New Roman"/>
          <w:sz w:val="24"/>
          <w:szCs w:val="24"/>
        </w:rPr>
        <w:lastRenderedPageBreak/>
        <w:t xml:space="preserve">a treating health professional (within the meaning of section 197 of the </w:t>
      </w:r>
      <w:r w:rsidRPr="0028223A">
        <w:rPr>
          <w:rFonts w:ascii="Times New Roman" w:hAnsi="Times New Roman" w:cs="Times New Roman"/>
          <w:i/>
          <w:iCs/>
          <w:sz w:val="24"/>
          <w:szCs w:val="24"/>
        </w:rPr>
        <w:t>Social Security Act 1991</w:t>
      </w:r>
      <w:r w:rsidRPr="008A22D5">
        <w:rPr>
          <w:rFonts w:ascii="Times New Roman" w:hAnsi="Times New Roman" w:cs="Times New Roman"/>
          <w:sz w:val="24"/>
          <w:szCs w:val="24"/>
        </w:rPr>
        <w:t xml:space="preserve">) or a manager in an Aboriginal Medical </w:t>
      </w:r>
      <w:proofErr w:type="gramStart"/>
      <w:r w:rsidRPr="008A22D5">
        <w:rPr>
          <w:rFonts w:ascii="Times New Roman" w:hAnsi="Times New Roman" w:cs="Times New Roman"/>
          <w:sz w:val="24"/>
          <w:szCs w:val="24"/>
        </w:rPr>
        <w:t>Service;</w:t>
      </w:r>
      <w:proofErr w:type="gramEnd"/>
    </w:p>
    <w:p w14:paraId="01266B57" w14:textId="77777777" w:rsidR="008A22D5" w:rsidRPr="008A22D5" w:rsidRDefault="008A22D5" w:rsidP="008A22D5">
      <w:pPr>
        <w:pStyle w:val="ListParagraph"/>
        <w:ind w:left="1134"/>
        <w:rPr>
          <w:rFonts w:ascii="Times New Roman" w:hAnsi="Times New Roman" w:cs="Times New Roman"/>
          <w:sz w:val="24"/>
          <w:szCs w:val="24"/>
        </w:rPr>
      </w:pPr>
    </w:p>
    <w:p w14:paraId="39F096D6" w14:textId="77777777" w:rsidR="008A22D5" w:rsidRDefault="008A22D5" w:rsidP="008A22D5">
      <w:pPr>
        <w:pStyle w:val="ListParagraph"/>
        <w:numPr>
          <w:ilvl w:val="2"/>
          <w:numId w:val="2"/>
        </w:numPr>
        <w:ind w:left="1134" w:hanging="567"/>
        <w:rPr>
          <w:rFonts w:ascii="Times New Roman" w:hAnsi="Times New Roman" w:cs="Times New Roman"/>
          <w:sz w:val="24"/>
          <w:szCs w:val="24"/>
        </w:rPr>
      </w:pPr>
      <w:r w:rsidRPr="008A22D5">
        <w:rPr>
          <w:rFonts w:ascii="Times New Roman" w:hAnsi="Times New Roman" w:cs="Times New Roman"/>
          <w:sz w:val="24"/>
          <w:szCs w:val="24"/>
        </w:rPr>
        <w:t>a person who has been an officer in a Department of State in the Commonwealth or a State or Territory for at least 5 years.</w:t>
      </w:r>
    </w:p>
    <w:p w14:paraId="7F3AFE98" w14:textId="7BA1E95B" w:rsidR="00E77F7C" w:rsidRPr="00132335" w:rsidRDefault="00E77F7C" w:rsidP="00E77F7C">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E769B2">
        <w:rPr>
          <w:rFonts w:ascii="Times New Roman" w:hAnsi="Times New Roman" w:cs="Times New Roman"/>
          <w:sz w:val="24"/>
          <w:szCs w:val="24"/>
          <w:u w:val="single"/>
        </w:rPr>
        <w:t>123</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Identification evidence – persons that are not individuals or trusts</w:t>
      </w:r>
    </w:p>
    <w:p w14:paraId="4F2D759F" w14:textId="5BF66B6A" w:rsidR="000B2B9F" w:rsidRDefault="000B2B9F" w:rsidP="000B2B9F">
      <w:pPr>
        <w:pStyle w:val="ListParagraph"/>
        <w:numPr>
          <w:ilvl w:val="0"/>
          <w:numId w:val="2"/>
        </w:numPr>
        <w:ind w:left="0" w:hanging="567"/>
        <w:rPr>
          <w:rFonts w:ascii="Times New Roman" w:hAnsi="Times New Roman" w:cs="Times New Roman"/>
          <w:sz w:val="24"/>
          <w:szCs w:val="24"/>
        </w:rPr>
      </w:pPr>
      <w:r w:rsidRPr="000B2B9F">
        <w:rPr>
          <w:rFonts w:ascii="Times New Roman" w:hAnsi="Times New Roman" w:cs="Times New Roman"/>
          <w:sz w:val="24"/>
          <w:szCs w:val="24"/>
        </w:rPr>
        <w:t xml:space="preserve">Section </w:t>
      </w:r>
      <w:r w:rsidR="00E769B2">
        <w:rPr>
          <w:rFonts w:ascii="Times New Roman" w:hAnsi="Times New Roman" w:cs="Times New Roman"/>
          <w:sz w:val="24"/>
          <w:szCs w:val="24"/>
        </w:rPr>
        <w:t>123</w:t>
      </w:r>
      <w:r w:rsidRPr="000B2B9F">
        <w:rPr>
          <w:rFonts w:ascii="Times New Roman" w:hAnsi="Times New Roman" w:cs="Times New Roman"/>
          <w:sz w:val="24"/>
          <w:szCs w:val="24"/>
        </w:rPr>
        <w:t xml:space="preserve"> of the</w:t>
      </w:r>
      <w:r w:rsidR="00E769B2">
        <w:rPr>
          <w:rFonts w:ascii="Times New Roman" w:hAnsi="Times New Roman" w:cs="Times New Roman"/>
          <w:sz w:val="24"/>
          <w:szCs w:val="24"/>
        </w:rPr>
        <w:t xml:space="preserve"> NR</w:t>
      </w:r>
      <w:r w:rsidRPr="000B2B9F">
        <w:rPr>
          <w:rFonts w:ascii="Times New Roman" w:hAnsi="Times New Roman" w:cs="Times New Roman"/>
          <w:sz w:val="24"/>
          <w:szCs w:val="24"/>
        </w:rPr>
        <w:t xml:space="preserve"> Rules provides for the process of verifying the identity of a person that is not an individual or a trust.</w:t>
      </w:r>
      <w:r w:rsidR="00A72900">
        <w:rPr>
          <w:rFonts w:ascii="Times New Roman" w:hAnsi="Times New Roman" w:cs="Times New Roman"/>
          <w:sz w:val="24"/>
          <w:szCs w:val="24"/>
        </w:rPr>
        <w:t xml:space="preserve"> This section </w:t>
      </w:r>
      <w:r w:rsidR="00454FDE">
        <w:rPr>
          <w:rFonts w:ascii="Times New Roman" w:hAnsi="Times New Roman" w:cs="Times New Roman"/>
          <w:sz w:val="24"/>
          <w:szCs w:val="24"/>
        </w:rPr>
        <w:t xml:space="preserve">covers </w:t>
      </w:r>
      <w:r w:rsidR="0077581B">
        <w:rPr>
          <w:rFonts w:ascii="Times New Roman" w:hAnsi="Times New Roman" w:cs="Times New Roman"/>
          <w:sz w:val="24"/>
          <w:szCs w:val="24"/>
        </w:rPr>
        <w:t xml:space="preserve">verifying the identity of a </w:t>
      </w:r>
      <w:r w:rsidR="00E00CB2">
        <w:rPr>
          <w:rFonts w:ascii="Times New Roman" w:hAnsi="Times New Roman" w:cs="Times New Roman"/>
          <w:sz w:val="24"/>
          <w:szCs w:val="24"/>
        </w:rPr>
        <w:t xml:space="preserve">body corporate, </w:t>
      </w:r>
      <w:r w:rsidR="00A677AC">
        <w:rPr>
          <w:rFonts w:ascii="Times New Roman" w:hAnsi="Times New Roman" w:cs="Times New Roman"/>
          <w:sz w:val="24"/>
          <w:szCs w:val="24"/>
        </w:rPr>
        <w:t xml:space="preserve">a body corporate </w:t>
      </w:r>
      <w:r w:rsidR="007E0090">
        <w:rPr>
          <w:rFonts w:ascii="Times New Roman" w:hAnsi="Times New Roman" w:cs="Times New Roman"/>
          <w:sz w:val="24"/>
          <w:szCs w:val="24"/>
        </w:rPr>
        <w:t xml:space="preserve">that is an incorporated association or registered </w:t>
      </w:r>
      <w:r w:rsidR="00FC19EC">
        <w:rPr>
          <w:rFonts w:ascii="Times New Roman" w:hAnsi="Times New Roman" w:cs="Times New Roman"/>
          <w:sz w:val="24"/>
          <w:szCs w:val="24"/>
        </w:rPr>
        <w:t xml:space="preserve">co-operative, </w:t>
      </w:r>
      <w:r w:rsidR="00C51DEE">
        <w:rPr>
          <w:rFonts w:ascii="Times New Roman" w:hAnsi="Times New Roman" w:cs="Times New Roman"/>
          <w:sz w:val="24"/>
          <w:szCs w:val="24"/>
        </w:rPr>
        <w:t xml:space="preserve">a local governing body, </w:t>
      </w:r>
      <w:r w:rsidR="00BF5705">
        <w:rPr>
          <w:rFonts w:ascii="Times New Roman" w:hAnsi="Times New Roman" w:cs="Times New Roman"/>
          <w:sz w:val="24"/>
          <w:szCs w:val="24"/>
        </w:rPr>
        <w:t xml:space="preserve">a corporation sole, </w:t>
      </w:r>
      <w:r w:rsidR="00906382">
        <w:rPr>
          <w:rFonts w:ascii="Times New Roman" w:hAnsi="Times New Roman" w:cs="Times New Roman"/>
          <w:sz w:val="24"/>
          <w:szCs w:val="24"/>
        </w:rPr>
        <w:t>a body politic or another entit</w:t>
      </w:r>
      <w:r w:rsidR="007C10A7">
        <w:rPr>
          <w:rFonts w:ascii="Times New Roman" w:hAnsi="Times New Roman" w:cs="Times New Roman"/>
          <w:sz w:val="24"/>
          <w:szCs w:val="24"/>
        </w:rPr>
        <w:t>y not otherwise covered.</w:t>
      </w:r>
    </w:p>
    <w:p w14:paraId="5B4F9833" w14:textId="5BC268CF" w:rsidR="000950F7" w:rsidRDefault="000950F7" w:rsidP="000950F7">
      <w:pPr>
        <w:pStyle w:val="ListParagraph"/>
        <w:ind w:left="0"/>
        <w:rPr>
          <w:rFonts w:ascii="Times New Roman" w:hAnsi="Times New Roman" w:cs="Times New Roman"/>
          <w:sz w:val="24"/>
          <w:szCs w:val="24"/>
        </w:rPr>
      </w:pPr>
    </w:p>
    <w:p w14:paraId="64DBA184" w14:textId="0885DDCC" w:rsidR="000950F7" w:rsidRDefault="008233A1" w:rsidP="000B2B9F">
      <w:pPr>
        <w:pStyle w:val="ListParagraph"/>
        <w:numPr>
          <w:ilvl w:val="0"/>
          <w:numId w:val="2"/>
        </w:numPr>
        <w:ind w:left="0" w:hanging="567"/>
        <w:rPr>
          <w:rFonts w:ascii="Times New Roman" w:hAnsi="Times New Roman" w:cs="Times New Roman"/>
          <w:sz w:val="24"/>
          <w:szCs w:val="24"/>
        </w:rPr>
      </w:pPr>
      <w:r w:rsidRPr="008233A1">
        <w:rPr>
          <w:rFonts w:ascii="Times New Roman" w:hAnsi="Times New Roman" w:cs="Times New Roman"/>
          <w:sz w:val="24"/>
          <w:szCs w:val="24"/>
        </w:rPr>
        <w:t xml:space="preserve">Verifying </w:t>
      </w:r>
      <w:r>
        <w:rPr>
          <w:rFonts w:ascii="Times New Roman" w:hAnsi="Times New Roman" w:cs="Times New Roman"/>
          <w:sz w:val="24"/>
          <w:szCs w:val="24"/>
        </w:rPr>
        <w:t>the</w:t>
      </w:r>
      <w:r w:rsidRPr="008233A1">
        <w:rPr>
          <w:rFonts w:ascii="Times New Roman" w:hAnsi="Times New Roman" w:cs="Times New Roman"/>
          <w:sz w:val="24"/>
          <w:szCs w:val="24"/>
        </w:rPr>
        <w:t xml:space="preserve"> identity </w:t>
      </w:r>
      <w:r w:rsidR="00905B24">
        <w:rPr>
          <w:rFonts w:ascii="Times New Roman" w:hAnsi="Times New Roman" w:cs="Times New Roman"/>
          <w:sz w:val="24"/>
          <w:szCs w:val="24"/>
        </w:rPr>
        <w:t xml:space="preserve">of such entities </w:t>
      </w:r>
      <w:r w:rsidRPr="008233A1">
        <w:rPr>
          <w:rFonts w:ascii="Times New Roman" w:hAnsi="Times New Roman" w:cs="Times New Roman"/>
          <w:sz w:val="24"/>
          <w:szCs w:val="24"/>
        </w:rPr>
        <w:t xml:space="preserve">is relevant where a person </w:t>
      </w:r>
      <w:r w:rsidR="00FC68BF">
        <w:rPr>
          <w:rFonts w:ascii="Times New Roman" w:hAnsi="Times New Roman" w:cs="Times New Roman"/>
          <w:sz w:val="24"/>
          <w:szCs w:val="24"/>
        </w:rPr>
        <w:t xml:space="preserve">who is such an entity </w:t>
      </w:r>
      <w:r w:rsidRPr="008233A1">
        <w:rPr>
          <w:rFonts w:ascii="Times New Roman" w:hAnsi="Times New Roman" w:cs="Times New Roman"/>
          <w:sz w:val="24"/>
          <w:szCs w:val="24"/>
        </w:rPr>
        <w:t xml:space="preserve">makes an application to register a biodiversity project and where a person </w:t>
      </w:r>
      <w:r w:rsidR="00FC68BF">
        <w:rPr>
          <w:rFonts w:ascii="Times New Roman" w:hAnsi="Times New Roman" w:cs="Times New Roman"/>
          <w:sz w:val="24"/>
          <w:szCs w:val="24"/>
        </w:rPr>
        <w:t xml:space="preserve">who is such an entity </w:t>
      </w:r>
      <w:r w:rsidRPr="008233A1">
        <w:rPr>
          <w:rFonts w:ascii="Times New Roman" w:hAnsi="Times New Roman" w:cs="Times New Roman"/>
          <w:sz w:val="24"/>
          <w:szCs w:val="24"/>
        </w:rPr>
        <w:t>requests the Regulator to open a Register account in the person’s name. In these situations, the identity of the person who made the application or request must be verified in accordance with the processes in this section</w:t>
      </w:r>
      <w:r w:rsidR="00D307B3">
        <w:rPr>
          <w:rFonts w:ascii="Times New Roman" w:hAnsi="Times New Roman" w:cs="Times New Roman"/>
          <w:sz w:val="24"/>
          <w:szCs w:val="24"/>
        </w:rPr>
        <w:t>.</w:t>
      </w:r>
    </w:p>
    <w:p w14:paraId="38ECE2A7" w14:textId="77777777" w:rsidR="003C63D7" w:rsidRPr="003C63D7" w:rsidRDefault="003C63D7" w:rsidP="003C63D7">
      <w:pPr>
        <w:pStyle w:val="ListParagraph"/>
        <w:rPr>
          <w:rFonts w:ascii="Times New Roman" w:hAnsi="Times New Roman" w:cs="Times New Roman"/>
          <w:sz w:val="24"/>
          <w:szCs w:val="24"/>
        </w:rPr>
      </w:pPr>
    </w:p>
    <w:p w14:paraId="608A690C" w14:textId="59EB303C" w:rsidR="003C63D7" w:rsidRPr="000B2B9F" w:rsidRDefault="003C63D7" w:rsidP="000B2B9F">
      <w:pPr>
        <w:pStyle w:val="ListParagraph"/>
        <w:numPr>
          <w:ilvl w:val="0"/>
          <w:numId w:val="2"/>
        </w:numPr>
        <w:ind w:left="0" w:hanging="567"/>
        <w:rPr>
          <w:rFonts w:ascii="Times New Roman" w:hAnsi="Times New Roman" w:cs="Times New Roman"/>
          <w:sz w:val="24"/>
          <w:szCs w:val="24"/>
        </w:rPr>
      </w:pPr>
      <w:r w:rsidRPr="003C63D7">
        <w:rPr>
          <w:rFonts w:ascii="Times New Roman" w:hAnsi="Times New Roman" w:cs="Times New Roman"/>
          <w:sz w:val="24"/>
          <w:szCs w:val="24"/>
        </w:rPr>
        <w:t xml:space="preserve">The processes for verifying the identity of a </w:t>
      </w:r>
      <w:r>
        <w:rPr>
          <w:rFonts w:ascii="Times New Roman" w:hAnsi="Times New Roman" w:cs="Times New Roman"/>
          <w:sz w:val="24"/>
          <w:szCs w:val="24"/>
        </w:rPr>
        <w:t>body corporate</w:t>
      </w:r>
      <w:r w:rsidRPr="003C63D7">
        <w:rPr>
          <w:rFonts w:ascii="Times New Roman" w:hAnsi="Times New Roman" w:cs="Times New Roman"/>
          <w:sz w:val="24"/>
          <w:szCs w:val="24"/>
        </w:rPr>
        <w:t xml:space="preserve"> are also relevant to verification of the identity of a trustee of a trust where the trustee is a </w:t>
      </w:r>
      <w:r>
        <w:rPr>
          <w:rFonts w:ascii="Times New Roman" w:hAnsi="Times New Roman" w:cs="Times New Roman"/>
          <w:sz w:val="24"/>
          <w:szCs w:val="24"/>
        </w:rPr>
        <w:t>body corporate</w:t>
      </w:r>
      <w:r w:rsidRPr="003C63D7">
        <w:rPr>
          <w:rFonts w:ascii="Times New Roman" w:hAnsi="Times New Roman" w:cs="Times New Roman"/>
          <w:sz w:val="24"/>
          <w:szCs w:val="24"/>
        </w:rPr>
        <w:t xml:space="preserve"> (see section </w:t>
      </w:r>
      <w:r w:rsidR="004A59FE">
        <w:rPr>
          <w:rFonts w:ascii="Times New Roman" w:hAnsi="Times New Roman" w:cs="Times New Roman"/>
          <w:sz w:val="24"/>
          <w:szCs w:val="24"/>
        </w:rPr>
        <w:t>124 of the NR Rules</w:t>
      </w:r>
      <w:r w:rsidRPr="003C63D7">
        <w:rPr>
          <w:rFonts w:ascii="Times New Roman" w:hAnsi="Times New Roman" w:cs="Times New Roman"/>
          <w:sz w:val="24"/>
          <w:szCs w:val="24"/>
        </w:rPr>
        <w:t>)</w:t>
      </w:r>
      <w:r>
        <w:rPr>
          <w:rFonts w:ascii="Times New Roman" w:hAnsi="Times New Roman" w:cs="Times New Roman"/>
          <w:sz w:val="24"/>
          <w:szCs w:val="24"/>
        </w:rPr>
        <w:t>.</w:t>
      </w:r>
    </w:p>
    <w:p w14:paraId="1E0638F1" w14:textId="77777777" w:rsidR="000B2B9F" w:rsidRPr="000B2B9F" w:rsidRDefault="000B2B9F" w:rsidP="000B2B9F">
      <w:pPr>
        <w:pStyle w:val="ListParagraph"/>
        <w:ind w:left="0"/>
        <w:rPr>
          <w:rFonts w:ascii="Times New Roman" w:hAnsi="Times New Roman" w:cs="Times New Roman"/>
          <w:sz w:val="24"/>
          <w:szCs w:val="24"/>
        </w:rPr>
      </w:pPr>
    </w:p>
    <w:p w14:paraId="6FC349C5" w14:textId="72A4BA62" w:rsidR="000B2B9F" w:rsidRPr="000B2B9F" w:rsidRDefault="000B2B9F" w:rsidP="000B2B9F">
      <w:pPr>
        <w:pStyle w:val="ListParagraph"/>
        <w:numPr>
          <w:ilvl w:val="0"/>
          <w:numId w:val="2"/>
        </w:numPr>
        <w:ind w:left="0" w:hanging="567"/>
        <w:rPr>
          <w:rFonts w:ascii="Times New Roman" w:hAnsi="Times New Roman" w:cs="Times New Roman"/>
          <w:sz w:val="24"/>
          <w:szCs w:val="24"/>
        </w:rPr>
      </w:pPr>
      <w:r w:rsidRPr="000B2B9F">
        <w:rPr>
          <w:rFonts w:ascii="Times New Roman" w:hAnsi="Times New Roman" w:cs="Times New Roman"/>
          <w:sz w:val="24"/>
          <w:szCs w:val="24"/>
        </w:rPr>
        <w:t xml:space="preserve">Subsection </w:t>
      </w:r>
      <w:r w:rsidR="004A59FE">
        <w:rPr>
          <w:rFonts w:ascii="Times New Roman" w:hAnsi="Times New Roman" w:cs="Times New Roman"/>
          <w:sz w:val="24"/>
          <w:szCs w:val="24"/>
        </w:rPr>
        <w:t>123</w:t>
      </w:r>
      <w:r w:rsidRPr="000B2B9F">
        <w:rPr>
          <w:rFonts w:ascii="Times New Roman" w:hAnsi="Times New Roman" w:cs="Times New Roman"/>
          <w:sz w:val="24"/>
          <w:szCs w:val="24"/>
        </w:rPr>
        <w:t>(1) provides that the identity of a person other than an individual or a trust must be verified by providing the Regulator with the following evidence:</w:t>
      </w:r>
    </w:p>
    <w:p w14:paraId="31F1EAB3" w14:textId="77777777" w:rsidR="000B2B9F" w:rsidRPr="00002B0A" w:rsidRDefault="000B2B9F" w:rsidP="000B2B9F">
      <w:pPr>
        <w:pStyle w:val="ListParagraph"/>
        <w:rPr>
          <w:rFonts w:ascii="Times New Roman" w:hAnsi="Times New Roman" w:cs="Times New Roman"/>
          <w:sz w:val="24"/>
          <w:szCs w:val="24"/>
          <w:lang w:val="en-US"/>
        </w:rPr>
      </w:pPr>
    </w:p>
    <w:p w14:paraId="28C5B0AB"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if the person is a body corporate:</w:t>
      </w:r>
    </w:p>
    <w:p w14:paraId="43174937" w14:textId="77777777" w:rsidR="000B2B9F" w:rsidRDefault="000B2B9F" w:rsidP="000B2B9F">
      <w:pPr>
        <w:pStyle w:val="ListParagraph"/>
        <w:rPr>
          <w:rFonts w:ascii="Times New Roman" w:hAnsi="Times New Roman" w:cs="Times New Roman"/>
          <w:sz w:val="24"/>
          <w:szCs w:val="24"/>
          <w:lang w:val="en-US"/>
        </w:rPr>
      </w:pPr>
    </w:p>
    <w:p w14:paraId="6F60AC8D" w14:textId="77777777" w:rsidR="000B2B9F" w:rsidRPr="000B2B9F" w:rsidRDefault="000B2B9F" w:rsidP="000B2B9F">
      <w:pPr>
        <w:pStyle w:val="ListParagraph"/>
        <w:numPr>
          <w:ilvl w:val="2"/>
          <w:numId w:val="2"/>
        </w:numPr>
        <w:ind w:left="1134" w:hanging="567"/>
        <w:rPr>
          <w:rFonts w:ascii="Times New Roman" w:hAnsi="Times New Roman" w:cs="Times New Roman"/>
          <w:sz w:val="24"/>
          <w:szCs w:val="24"/>
        </w:rPr>
      </w:pPr>
      <w:r w:rsidRPr="000B2B9F">
        <w:rPr>
          <w:rFonts w:ascii="Times New Roman" w:hAnsi="Times New Roman" w:cs="Times New Roman"/>
          <w:sz w:val="24"/>
          <w:szCs w:val="24"/>
        </w:rPr>
        <w:t>the certificate of incorporation of the body (whether under Australian law or a foreign law) or, if there is no such certificate, a document with similar effect; and</w:t>
      </w:r>
    </w:p>
    <w:p w14:paraId="6AC89ACD" w14:textId="77777777" w:rsidR="000B2B9F" w:rsidRPr="000B2B9F" w:rsidRDefault="000B2B9F" w:rsidP="000B2B9F">
      <w:pPr>
        <w:pStyle w:val="ListParagraph"/>
        <w:ind w:left="1134"/>
        <w:rPr>
          <w:rFonts w:ascii="Times New Roman" w:hAnsi="Times New Roman" w:cs="Times New Roman"/>
          <w:sz w:val="24"/>
          <w:szCs w:val="24"/>
        </w:rPr>
      </w:pPr>
    </w:p>
    <w:p w14:paraId="2CE794CC" w14:textId="77777777" w:rsidR="000B2B9F" w:rsidRPr="000B2B9F" w:rsidRDefault="000B2B9F" w:rsidP="000B2B9F">
      <w:pPr>
        <w:pStyle w:val="ListParagraph"/>
        <w:numPr>
          <w:ilvl w:val="2"/>
          <w:numId w:val="2"/>
        </w:numPr>
        <w:ind w:left="1134" w:hanging="567"/>
        <w:rPr>
          <w:rFonts w:ascii="Times New Roman" w:hAnsi="Times New Roman" w:cs="Times New Roman"/>
          <w:sz w:val="24"/>
          <w:szCs w:val="24"/>
        </w:rPr>
      </w:pPr>
      <w:r w:rsidRPr="000B2B9F">
        <w:rPr>
          <w:rFonts w:ascii="Times New Roman" w:hAnsi="Times New Roman" w:cs="Times New Roman"/>
          <w:sz w:val="24"/>
          <w:szCs w:val="24"/>
        </w:rPr>
        <w:t xml:space="preserve">the certificate of registration of the body with the Australian Securities Investment Commission or, if there is no such certificate, a document of similar </w:t>
      </w:r>
      <w:proofErr w:type="gramStart"/>
      <w:r w:rsidRPr="000B2B9F">
        <w:rPr>
          <w:rFonts w:ascii="Times New Roman" w:hAnsi="Times New Roman" w:cs="Times New Roman"/>
          <w:sz w:val="24"/>
          <w:szCs w:val="24"/>
        </w:rPr>
        <w:t>effect;</w:t>
      </w:r>
      <w:proofErr w:type="gramEnd"/>
    </w:p>
    <w:p w14:paraId="4B44265B" w14:textId="77777777" w:rsidR="000B2B9F" w:rsidRDefault="000B2B9F" w:rsidP="000B2B9F">
      <w:pPr>
        <w:pStyle w:val="ListParagraph"/>
        <w:rPr>
          <w:rFonts w:ascii="Times New Roman" w:hAnsi="Times New Roman" w:cs="Times New Roman"/>
          <w:sz w:val="24"/>
          <w:szCs w:val="24"/>
          <w:lang w:val="en-US"/>
        </w:rPr>
      </w:pPr>
    </w:p>
    <w:p w14:paraId="10805F82"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if the person is a body corporate that is an incorporated association or a registered co-operative—documentary evidence that the body is an incorporated association or a registered co-operative (for example, an annual report or a constitution</w:t>
      </w:r>
      <w:proofErr w:type="gramStart"/>
      <w:r w:rsidRPr="000B2B9F">
        <w:rPr>
          <w:rFonts w:ascii="Times New Roman" w:hAnsi="Times New Roman" w:cs="Times New Roman"/>
          <w:sz w:val="24"/>
          <w:szCs w:val="24"/>
        </w:rPr>
        <w:t>);</w:t>
      </w:r>
      <w:proofErr w:type="gramEnd"/>
    </w:p>
    <w:p w14:paraId="27DCA7AA" w14:textId="77777777" w:rsidR="000B2B9F" w:rsidRDefault="000B2B9F" w:rsidP="000B2B9F">
      <w:pPr>
        <w:pStyle w:val="ListParagraph"/>
        <w:rPr>
          <w:rFonts w:ascii="Times New Roman" w:hAnsi="Times New Roman" w:cs="Times New Roman"/>
          <w:sz w:val="24"/>
          <w:szCs w:val="24"/>
          <w:lang w:val="en-US"/>
        </w:rPr>
      </w:pPr>
    </w:p>
    <w:p w14:paraId="5718E964" w14:textId="021D6078"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 xml:space="preserve">if the person is a body corporate that does not have an ABN—identity evidence of each officer of the body mentioned in subsection </w:t>
      </w:r>
      <w:proofErr w:type="gramStart"/>
      <w:r w:rsidR="00FD5C3F">
        <w:rPr>
          <w:rFonts w:ascii="Times New Roman" w:hAnsi="Times New Roman" w:cs="Times New Roman"/>
          <w:sz w:val="24"/>
          <w:szCs w:val="24"/>
        </w:rPr>
        <w:t>123</w:t>
      </w:r>
      <w:r w:rsidRPr="000B2B9F">
        <w:rPr>
          <w:rFonts w:ascii="Times New Roman" w:hAnsi="Times New Roman" w:cs="Times New Roman"/>
          <w:sz w:val="24"/>
          <w:szCs w:val="24"/>
        </w:rPr>
        <w:t>(2)</w:t>
      </w:r>
      <w:r w:rsidR="00AD1198">
        <w:rPr>
          <w:rFonts w:ascii="Times New Roman" w:hAnsi="Times New Roman" w:cs="Times New Roman"/>
          <w:sz w:val="24"/>
          <w:szCs w:val="24"/>
        </w:rPr>
        <w:t>;</w:t>
      </w:r>
      <w:proofErr w:type="gramEnd"/>
    </w:p>
    <w:p w14:paraId="71BE89DA" w14:textId="77777777" w:rsidR="000B2B9F" w:rsidRPr="000B2B9F" w:rsidRDefault="000B2B9F" w:rsidP="000B2B9F">
      <w:pPr>
        <w:pStyle w:val="ListParagraph"/>
        <w:ind w:left="567"/>
        <w:rPr>
          <w:rFonts w:ascii="Times New Roman" w:hAnsi="Times New Roman" w:cs="Times New Roman"/>
          <w:sz w:val="24"/>
          <w:szCs w:val="24"/>
        </w:rPr>
      </w:pPr>
    </w:p>
    <w:p w14:paraId="35BB58F2"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 xml:space="preserve">if the person is a local governing body—documentary evidence that the body is a local governing </w:t>
      </w:r>
      <w:proofErr w:type="gramStart"/>
      <w:r w:rsidRPr="000B2B9F">
        <w:rPr>
          <w:rFonts w:ascii="Times New Roman" w:hAnsi="Times New Roman" w:cs="Times New Roman"/>
          <w:sz w:val="24"/>
          <w:szCs w:val="24"/>
        </w:rPr>
        <w:t>body;</w:t>
      </w:r>
      <w:proofErr w:type="gramEnd"/>
    </w:p>
    <w:p w14:paraId="6F50135A" w14:textId="77777777" w:rsidR="000B2B9F" w:rsidRPr="000B2B9F" w:rsidRDefault="000B2B9F" w:rsidP="000B2B9F">
      <w:pPr>
        <w:pStyle w:val="ListParagraph"/>
        <w:ind w:left="567"/>
        <w:rPr>
          <w:rFonts w:ascii="Times New Roman" w:hAnsi="Times New Roman" w:cs="Times New Roman"/>
          <w:sz w:val="24"/>
          <w:szCs w:val="24"/>
        </w:rPr>
      </w:pPr>
    </w:p>
    <w:p w14:paraId="6E0362EC"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 xml:space="preserve">if the person is a corporation sole—documentary evidence that the person is a corporation </w:t>
      </w:r>
      <w:proofErr w:type="gramStart"/>
      <w:r w:rsidRPr="000B2B9F">
        <w:rPr>
          <w:rFonts w:ascii="Times New Roman" w:hAnsi="Times New Roman" w:cs="Times New Roman"/>
          <w:sz w:val="24"/>
          <w:szCs w:val="24"/>
        </w:rPr>
        <w:t>sole;</w:t>
      </w:r>
      <w:proofErr w:type="gramEnd"/>
    </w:p>
    <w:p w14:paraId="12F6E210" w14:textId="77777777" w:rsidR="000B2B9F" w:rsidRPr="000B2B9F" w:rsidRDefault="000B2B9F" w:rsidP="000B2B9F">
      <w:pPr>
        <w:pStyle w:val="ListParagraph"/>
        <w:ind w:left="567"/>
        <w:rPr>
          <w:rFonts w:ascii="Times New Roman" w:hAnsi="Times New Roman" w:cs="Times New Roman"/>
          <w:sz w:val="24"/>
          <w:szCs w:val="24"/>
        </w:rPr>
      </w:pPr>
    </w:p>
    <w:p w14:paraId="244B29B3"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 xml:space="preserve">if the person is a body politic—documentary evidence that the person is a body </w:t>
      </w:r>
      <w:proofErr w:type="gramStart"/>
      <w:r w:rsidRPr="000B2B9F">
        <w:rPr>
          <w:rFonts w:ascii="Times New Roman" w:hAnsi="Times New Roman" w:cs="Times New Roman"/>
          <w:sz w:val="24"/>
          <w:szCs w:val="24"/>
        </w:rPr>
        <w:t>politic;</w:t>
      </w:r>
      <w:proofErr w:type="gramEnd"/>
    </w:p>
    <w:p w14:paraId="728B801B" w14:textId="77777777" w:rsidR="000B2B9F" w:rsidRPr="000B2B9F" w:rsidRDefault="000B2B9F" w:rsidP="000B2B9F">
      <w:pPr>
        <w:pStyle w:val="ListParagraph"/>
        <w:ind w:left="567"/>
        <w:rPr>
          <w:rFonts w:ascii="Times New Roman" w:hAnsi="Times New Roman" w:cs="Times New Roman"/>
          <w:sz w:val="24"/>
          <w:szCs w:val="24"/>
        </w:rPr>
      </w:pPr>
    </w:p>
    <w:p w14:paraId="6CBE81F8"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if the person is a kind of entity not covered by a preceding paragraph—documentary evidence that the person is that kind of entity.</w:t>
      </w:r>
    </w:p>
    <w:p w14:paraId="638CF22A" w14:textId="77777777" w:rsidR="000B2B9F" w:rsidRPr="00B1221A" w:rsidRDefault="000B2B9F" w:rsidP="000B2B9F">
      <w:pPr>
        <w:pStyle w:val="ListParagraph"/>
        <w:rPr>
          <w:rFonts w:ascii="Times New Roman" w:hAnsi="Times New Roman" w:cs="Times New Roman"/>
          <w:sz w:val="24"/>
          <w:szCs w:val="24"/>
          <w:lang w:val="en-US"/>
        </w:rPr>
      </w:pPr>
    </w:p>
    <w:p w14:paraId="313324D4" w14:textId="53554A41" w:rsidR="000B2B9F" w:rsidRPr="000B2B9F" w:rsidRDefault="000B2B9F" w:rsidP="000B2B9F">
      <w:pPr>
        <w:pStyle w:val="ListParagraph"/>
        <w:numPr>
          <w:ilvl w:val="0"/>
          <w:numId w:val="2"/>
        </w:numPr>
        <w:ind w:left="0" w:hanging="567"/>
        <w:rPr>
          <w:rFonts w:ascii="Times New Roman" w:hAnsi="Times New Roman" w:cs="Times New Roman"/>
          <w:sz w:val="24"/>
          <w:szCs w:val="24"/>
        </w:rPr>
      </w:pPr>
      <w:r w:rsidRPr="000B2B9F">
        <w:rPr>
          <w:rFonts w:ascii="Times New Roman" w:hAnsi="Times New Roman" w:cs="Times New Roman"/>
          <w:sz w:val="24"/>
          <w:szCs w:val="24"/>
        </w:rPr>
        <w:t xml:space="preserve">Subsection </w:t>
      </w:r>
      <w:r w:rsidR="00FD5C3F">
        <w:rPr>
          <w:rFonts w:ascii="Times New Roman" w:hAnsi="Times New Roman" w:cs="Times New Roman"/>
          <w:sz w:val="24"/>
          <w:szCs w:val="24"/>
        </w:rPr>
        <w:t>123</w:t>
      </w:r>
      <w:r w:rsidRPr="000B2B9F">
        <w:rPr>
          <w:rFonts w:ascii="Times New Roman" w:hAnsi="Times New Roman" w:cs="Times New Roman"/>
          <w:sz w:val="24"/>
          <w:szCs w:val="24"/>
        </w:rPr>
        <w:t>(2) provides that the identity evidence of the following officer or officers is required if the person is a body corporate that does not have an ABN:</w:t>
      </w:r>
    </w:p>
    <w:p w14:paraId="12189E41" w14:textId="77777777" w:rsidR="000B2B9F" w:rsidRDefault="000B2B9F" w:rsidP="000B2B9F">
      <w:pPr>
        <w:pStyle w:val="ListParagraph"/>
        <w:rPr>
          <w:rFonts w:ascii="Times New Roman" w:hAnsi="Times New Roman" w:cs="Times New Roman"/>
          <w:sz w:val="24"/>
          <w:szCs w:val="24"/>
          <w:lang w:val="en-US"/>
        </w:rPr>
      </w:pPr>
    </w:p>
    <w:p w14:paraId="557BD0CB"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 xml:space="preserve">if the body is a private company, incorporated association or registered co-operative (whether or not a foreign entity), and has no more than one executive officer—the executive officer of the </w:t>
      </w:r>
      <w:proofErr w:type="gramStart"/>
      <w:r w:rsidRPr="000B2B9F">
        <w:rPr>
          <w:rFonts w:ascii="Times New Roman" w:hAnsi="Times New Roman" w:cs="Times New Roman"/>
          <w:sz w:val="24"/>
          <w:szCs w:val="24"/>
        </w:rPr>
        <w:t>body;</w:t>
      </w:r>
      <w:proofErr w:type="gramEnd"/>
    </w:p>
    <w:p w14:paraId="0A05E9E5" w14:textId="77777777" w:rsidR="000B2B9F" w:rsidRPr="000B2B9F" w:rsidRDefault="000B2B9F" w:rsidP="000B2B9F">
      <w:pPr>
        <w:pStyle w:val="ListParagraph"/>
        <w:ind w:left="567"/>
        <w:rPr>
          <w:rFonts w:ascii="Times New Roman" w:hAnsi="Times New Roman" w:cs="Times New Roman"/>
          <w:sz w:val="24"/>
          <w:szCs w:val="24"/>
        </w:rPr>
      </w:pPr>
    </w:p>
    <w:p w14:paraId="1FEAAA1E"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 xml:space="preserve">if the body is a foreign company that is public company—an executive officer of the body who is not an authorised representative for the </w:t>
      </w:r>
      <w:proofErr w:type="gramStart"/>
      <w:r w:rsidRPr="000B2B9F">
        <w:rPr>
          <w:rFonts w:ascii="Times New Roman" w:hAnsi="Times New Roman" w:cs="Times New Roman"/>
          <w:sz w:val="24"/>
          <w:szCs w:val="24"/>
        </w:rPr>
        <w:t>body;</w:t>
      </w:r>
      <w:proofErr w:type="gramEnd"/>
    </w:p>
    <w:p w14:paraId="088D1605" w14:textId="77777777" w:rsidR="000B2B9F" w:rsidRPr="000B2B9F" w:rsidRDefault="000B2B9F" w:rsidP="000B2B9F">
      <w:pPr>
        <w:pStyle w:val="ListParagraph"/>
        <w:ind w:left="567"/>
        <w:rPr>
          <w:rFonts w:ascii="Times New Roman" w:hAnsi="Times New Roman" w:cs="Times New Roman"/>
          <w:sz w:val="24"/>
          <w:szCs w:val="24"/>
        </w:rPr>
      </w:pPr>
    </w:p>
    <w:p w14:paraId="27927E7B" w14:textId="77777777" w:rsidR="000B2B9F" w:rsidRPr="000B2B9F" w:rsidRDefault="000B2B9F" w:rsidP="000B2B9F">
      <w:pPr>
        <w:pStyle w:val="ListParagraph"/>
        <w:numPr>
          <w:ilvl w:val="1"/>
          <w:numId w:val="2"/>
        </w:numPr>
        <w:ind w:left="567" w:hanging="567"/>
        <w:rPr>
          <w:rFonts w:ascii="Times New Roman" w:hAnsi="Times New Roman" w:cs="Times New Roman"/>
          <w:sz w:val="24"/>
          <w:szCs w:val="24"/>
        </w:rPr>
      </w:pPr>
      <w:r w:rsidRPr="000B2B9F">
        <w:rPr>
          <w:rFonts w:ascii="Times New Roman" w:hAnsi="Times New Roman" w:cs="Times New Roman"/>
          <w:sz w:val="24"/>
          <w:szCs w:val="24"/>
        </w:rPr>
        <w:t>if neither of the above applies to the body—2 executive officers of the body.</w:t>
      </w:r>
    </w:p>
    <w:p w14:paraId="1AE19E26" w14:textId="509B0927" w:rsidR="000B2B9F" w:rsidRPr="00132335" w:rsidRDefault="000B2B9F" w:rsidP="000B2B9F">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FD5C3F">
        <w:rPr>
          <w:rFonts w:ascii="Times New Roman" w:hAnsi="Times New Roman" w:cs="Times New Roman"/>
          <w:sz w:val="24"/>
          <w:szCs w:val="24"/>
          <w:u w:val="single"/>
        </w:rPr>
        <w:t>124</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Identification evidence – trusts</w:t>
      </w:r>
    </w:p>
    <w:p w14:paraId="1877C03D" w14:textId="7D3FE8B2" w:rsidR="00950EDA" w:rsidRDefault="00950EDA" w:rsidP="00950EDA">
      <w:pPr>
        <w:pStyle w:val="ListParagraph"/>
        <w:numPr>
          <w:ilvl w:val="0"/>
          <w:numId w:val="2"/>
        </w:numPr>
        <w:ind w:left="0" w:hanging="567"/>
        <w:rPr>
          <w:rFonts w:ascii="Times New Roman" w:hAnsi="Times New Roman" w:cs="Times New Roman"/>
          <w:sz w:val="24"/>
          <w:szCs w:val="24"/>
        </w:rPr>
      </w:pPr>
      <w:r w:rsidRPr="00950EDA">
        <w:rPr>
          <w:rFonts w:ascii="Times New Roman" w:hAnsi="Times New Roman" w:cs="Times New Roman"/>
          <w:sz w:val="24"/>
          <w:szCs w:val="24"/>
        </w:rPr>
        <w:t xml:space="preserve">Section </w:t>
      </w:r>
      <w:r w:rsidR="00FD5C3F">
        <w:rPr>
          <w:rFonts w:ascii="Times New Roman" w:hAnsi="Times New Roman" w:cs="Times New Roman"/>
          <w:sz w:val="24"/>
          <w:szCs w:val="24"/>
        </w:rPr>
        <w:t>124</w:t>
      </w:r>
      <w:r w:rsidRPr="00950EDA">
        <w:rPr>
          <w:rFonts w:ascii="Times New Roman" w:hAnsi="Times New Roman" w:cs="Times New Roman"/>
          <w:sz w:val="24"/>
          <w:szCs w:val="24"/>
        </w:rPr>
        <w:t xml:space="preserve"> of the</w:t>
      </w:r>
      <w:r w:rsidR="00FD5C3F">
        <w:rPr>
          <w:rFonts w:ascii="Times New Roman" w:hAnsi="Times New Roman" w:cs="Times New Roman"/>
          <w:sz w:val="24"/>
          <w:szCs w:val="24"/>
        </w:rPr>
        <w:t xml:space="preserve"> NR</w:t>
      </w:r>
      <w:r w:rsidRPr="00950EDA">
        <w:rPr>
          <w:rFonts w:ascii="Times New Roman" w:hAnsi="Times New Roman" w:cs="Times New Roman"/>
          <w:sz w:val="24"/>
          <w:szCs w:val="24"/>
        </w:rPr>
        <w:t xml:space="preserve"> Rules provides for the process of verifying the identity of a person that is a trust.</w:t>
      </w:r>
    </w:p>
    <w:p w14:paraId="0B4FCF40" w14:textId="77777777" w:rsidR="00950EDA" w:rsidRPr="00950EDA" w:rsidRDefault="00950EDA" w:rsidP="00950EDA">
      <w:pPr>
        <w:pStyle w:val="ListParagraph"/>
        <w:ind w:left="0"/>
        <w:rPr>
          <w:rFonts w:ascii="Times New Roman" w:hAnsi="Times New Roman" w:cs="Times New Roman"/>
          <w:sz w:val="24"/>
          <w:szCs w:val="24"/>
        </w:rPr>
      </w:pPr>
    </w:p>
    <w:p w14:paraId="79892160" w14:textId="6B6B3B76" w:rsidR="00387B4C" w:rsidRDefault="00387B4C" w:rsidP="00950EDA">
      <w:pPr>
        <w:pStyle w:val="ListParagraph"/>
        <w:numPr>
          <w:ilvl w:val="0"/>
          <w:numId w:val="2"/>
        </w:numPr>
        <w:ind w:left="0" w:hanging="567"/>
        <w:rPr>
          <w:rFonts w:ascii="Times New Roman" w:hAnsi="Times New Roman" w:cs="Times New Roman"/>
          <w:sz w:val="24"/>
          <w:szCs w:val="24"/>
        </w:rPr>
      </w:pPr>
      <w:r w:rsidRPr="00387B4C">
        <w:rPr>
          <w:rFonts w:ascii="Times New Roman" w:hAnsi="Times New Roman" w:cs="Times New Roman"/>
          <w:sz w:val="24"/>
          <w:szCs w:val="24"/>
        </w:rPr>
        <w:t xml:space="preserve">Verifying </w:t>
      </w:r>
      <w:r>
        <w:rPr>
          <w:rFonts w:ascii="Times New Roman" w:hAnsi="Times New Roman" w:cs="Times New Roman"/>
          <w:sz w:val="24"/>
          <w:szCs w:val="24"/>
        </w:rPr>
        <w:t>the</w:t>
      </w:r>
      <w:r w:rsidRPr="00387B4C">
        <w:rPr>
          <w:rFonts w:ascii="Times New Roman" w:hAnsi="Times New Roman" w:cs="Times New Roman"/>
          <w:sz w:val="24"/>
          <w:szCs w:val="24"/>
        </w:rPr>
        <w:t xml:space="preserve"> identity</w:t>
      </w:r>
      <w:r>
        <w:rPr>
          <w:rFonts w:ascii="Times New Roman" w:hAnsi="Times New Roman" w:cs="Times New Roman"/>
          <w:sz w:val="24"/>
          <w:szCs w:val="24"/>
        </w:rPr>
        <w:t xml:space="preserve"> of a trust</w:t>
      </w:r>
      <w:r w:rsidRPr="00387B4C">
        <w:rPr>
          <w:rFonts w:ascii="Times New Roman" w:hAnsi="Times New Roman" w:cs="Times New Roman"/>
          <w:sz w:val="24"/>
          <w:szCs w:val="24"/>
        </w:rPr>
        <w:t xml:space="preserve"> is relevant where a person</w:t>
      </w:r>
      <w:r>
        <w:rPr>
          <w:rFonts w:ascii="Times New Roman" w:hAnsi="Times New Roman" w:cs="Times New Roman"/>
          <w:sz w:val="24"/>
          <w:szCs w:val="24"/>
        </w:rPr>
        <w:t xml:space="preserve"> who is a trust</w:t>
      </w:r>
      <w:r w:rsidRPr="00387B4C">
        <w:rPr>
          <w:rFonts w:ascii="Times New Roman" w:hAnsi="Times New Roman" w:cs="Times New Roman"/>
          <w:sz w:val="24"/>
          <w:szCs w:val="24"/>
        </w:rPr>
        <w:t xml:space="preserve"> makes an application to register a biodiversity project and where a person </w:t>
      </w:r>
      <w:r w:rsidR="00836E4B">
        <w:rPr>
          <w:rFonts w:ascii="Times New Roman" w:hAnsi="Times New Roman" w:cs="Times New Roman"/>
          <w:sz w:val="24"/>
          <w:szCs w:val="24"/>
        </w:rPr>
        <w:t xml:space="preserve">who is a trust </w:t>
      </w:r>
      <w:r w:rsidRPr="00387B4C">
        <w:rPr>
          <w:rFonts w:ascii="Times New Roman" w:hAnsi="Times New Roman" w:cs="Times New Roman"/>
          <w:sz w:val="24"/>
          <w:szCs w:val="24"/>
        </w:rPr>
        <w:t>requests the Regulator to open a Register account in the person’s name. In these situations, the identity of the person who made the application or request must be verified in accordance with the processes in this section</w:t>
      </w:r>
      <w:r w:rsidR="00FC68BF">
        <w:rPr>
          <w:rFonts w:ascii="Times New Roman" w:hAnsi="Times New Roman" w:cs="Times New Roman"/>
          <w:sz w:val="24"/>
          <w:szCs w:val="24"/>
        </w:rPr>
        <w:t>.</w:t>
      </w:r>
    </w:p>
    <w:p w14:paraId="1CD2628D" w14:textId="77777777" w:rsidR="00387B4C" w:rsidRPr="00387B4C" w:rsidRDefault="00387B4C" w:rsidP="00387B4C">
      <w:pPr>
        <w:pStyle w:val="ListParagraph"/>
        <w:rPr>
          <w:rFonts w:ascii="Times New Roman" w:hAnsi="Times New Roman" w:cs="Times New Roman"/>
          <w:sz w:val="24"/>
          <w:szCs w:val="24"/>
        </w:rPr>
      </w:pPr>
    </w:p>
    <w:p w14:paraId="4516A8A5" w14:textId="38D05965" w:rsidR="00950EDA" w:rsidRPr="00950EDA" w:rsidRDefault="00950EDA" w:rsidP="00950EDA">
      <w:pPr>
        <w:pStyle w:val="ListParagraph"/>
        <w:numPr>
          <w:ilvl w:val="0"/>
          <w:numId w:val="2"/>
        </w:numPr>
        <w:ind w:left="0" w:hanging="567"/>
        <w:rPr>
          <w:rFonts w:ascii="Times New Roman" w:hAnsi="Times New Roman" w:cs="Times New Roman"/>
          <w:sz w:val="24"/>
          <w:szCs w:val="24"/>
        </w:rPr>
      </w:pPr>
      <w:r w:rsidRPr="00950EDA">
        <w:rPr>
          <w:rFonts w:ascii="Times New Roman" w:hAnsi="Times New Roman" w:cs="Times New Roman"/>
          <w:sz w:val="24"/>
          <w:szCs w:val="24"/>
        </w:rPr>
        <w:t xml:space="preserve">Section </w:t>
      </w:r>
      <w:r w:rsidR="00FD5C3F">
        <w:rPr>
          <w:rFonts w:ascii="Times New Roman" w:hAnsi="Times New Roman" w:cs="Times New Roman"/>
          <w:sz w:val="24"/>
          <w:szCs w:val="24"/>
        </w:rPr>
        <w:t>1</w:t>
      </w:r>
      <w:r w:rsidR="00FB187B">
        <w:rPr>
          <w:rFonts w:ascii="Times New Roman" w:hAnsi="Times New Roman" w:cs="Times New Roman"/>
          <w:sz w:val="24"/>
          <w:szCs w:val="24"/>
        </w:rPr>
        <w:t>24</w:t>
      </w:r>
      <w:r w:rsidRPr="00950EDA">
        <w:rPr>
          <w:rFonts w:ascii="Times New Roman" w:hAnsi="Times New Roman" w:cs="Times New Roman"/>
          <w:sz w:val="24"/>
          <w:szCs w:val="24"/>
        </w:rPr>
        <w:t xml:space="preserve"> provides that the following evidence must be provided to the Regulator to verify the identification of a person that is a trust:</w:t>
      </w:r>
    </w:p>
    <w:p w14:paraId="11509C88" w14:textId="77777777" w:rsidR="00950EDA" w:rsidRDefault="00950EDA" w:rsidP="00950EDA">
      <w:pPr>
        <w:pStyle w:val="ListParagraph"/>
        <w:rPr>
          <w:rFonts w:ascii="Times New Roman" w:hAnsi="Times New Roman" w:cs="Times New Roman"/>
          <w:sz w:val="24"/>
          <w:szCs w:val="24"/>
          <w:lang w:val="en-US"/>
        </w:rPr>
      </w:pPr>
    </w:p>
    <w:p w14:paraId="5C91D809" w14:textId="77777777" w:rsidR="00950EDA" w:rsidRPr="00950EDA" w:rsidRDefault="00950EDA" w:rsidP="00950EDA">
      <w:pPr>
        <w:pStyle w:val="ListParagraph"/>
        <w:numPr>
          <w:ilvl w:val="1"/>
          <w:numId w:val="2"/>
        </w:numPr>
        <w:ind w:left="567" w:hanging="567"/>
        <w:rPr>
          <w:rFonts w:ascii="Times New Roman" w:hAnsi="Times New Roman" w:cs="Times New Roman"/>
          <w:sz w:val="24"/>
          <w:szCs w:val="24"/>
        </w:rPr>
      </w:pPr>
      <w:r w:rsidRPr="00950EDA">
        <w:rPr>
          <w:rFonts w:ascii="Times New Roman" w:hAnsi="Times New Roman" w:cs="Times New Roman"/>
          <w:sz w:val="24"/>
          <w:szCs w:val="24"/>
        </w:rPr>
        <w:t xml:space="preserve">if there is a trust deed—the deed, or an extract of the deed that identifies the trustees and beneficiaries (or classes of beneficiary) of the </w:t>
      </w:r>
      <w:proofErr w:type="gramStart"/>
      <w:r w:rsidRPr="00950EDA">
        <w:rPr>
          <w:rFonts w:ascii="Times New Roman" w:hAnsi="Times New Roman" w:cs="Times New Roman"/>
          <w:sz w:val="24"/>
          <w:szCs w:val="24"/>
        </w:rPr>
        <w:t>trust;</w:t>
      </w:r>
      <w:proofErr w:type="gramEnd"/>
    </w:p>
    <w:p w14:paraId="6219A7CF" w14:textId="77777777" w:rsidR="00950EDA" w:rsidRPr="00950EDA" w:rsidRDefault="00950EDA" w:rsidP="00950EDA">
      <w:pPr>
        <w:pStyle w:val="ListParagraph"/>
        <w:ind w:left="567"/>
        <w:rPr>
          <w:rFonts w:ascii="Times New Roman" w:hAnsi="Times New Roman" w:cs="Times New Roman"/>
          <w:sz w:val="24"/>
          <w:szCs w:val="24"/>
        </w:rPr>
      </w:pPr>
    </w:p>
    <w:p w14:paraId="0D47A88A" w14:textId="77777777" w:rsidR="00950EDA" w:rsidRPr="00950EDA" w:rsidRDefault="00950EDA" w:rsidP="00950EDA">
      <w:pPr>
        <w:pStyle w:val="ListParagraph"/>
        <w:numPr>
          <w:ilvl w:val="1"/>
          <w:numId w:val="2"/>
        </w:numPr>
        <w:ind w:left="567" w:hanging="567"/>
        <w:rPr>
          <w:rFonts w:ascii="Times New Roman" w:hAnsi="Times New Roman" w:cs="Times New Roman"/>
          <w:sz w:val="24"/>
          <w:szCs w:val="24"/>
        </w:rPr>
      </w:pPr>
      <w:r w:rsidRPr="00950EDA">
        <w:rPr>
          <w:rFonts w:ascii="Times New Roman" w:hAnsi="Times New Roman" w:cs="Times New Roman"/>
          <w:sz w:val="24"/>
          <w:szCs w:val="24"/>
        </w:rPr>
        <w:t>if there is no trust deed:</w:t>
      </w:r>
    </w:p>
    <w:p w14:paraId="11195EAC" w14:textId="77777777" w:rsidR="00950EDA" w:rsidRDefault="00950EDA" w:rsidP="00950EDA">
      <w:pPr>
        <w:pStyle w:val="ListParagraph"/>
        <w:ind w:left="1980"/>
        <w:rPr>
          <w:rFonts w:ascii="Times New Roman" w:hAnsi="Times New Roman" w:cs="Times New Roman"/>
          <w:sz w:val="24"/>
          <w:szCs w:val="24"/>
          <w:lang w:val="en-US"/>
        </w:rPr>
      </w:pPr>
    </w:p>
    <w:p w14:paraId="1551AA3A" w14:textId="77777777" w:rsidR="00950EDA" w:rsidRPr="00950EDA" w:rsidRDefault="00950EDA" w:rsidP="00950EDA">
      <w:pPr>
        <w:pStyle w:val="ListParagraph"/>
        <w:numPr>
          <w:ilvl w:val="2"/>
          <w:numId w:val="2"/>
        </w:numPr>
        <w:ind w:left="1134" w:hanging="567"/>
        <w:rPr>
          <w:rFonts w:ascii="Times New Roman" w:hAnsi="Times New Roman" w:cs="Times New Roman"/>
          <w:sz w:val="24"/>
          <w:szCs w:val="24"/>
        </w:rPr>
      </w:pPr>
      <w:r w:rsidRPr="00950EDA">
        <w:rPr>
          <w:rFonts w:ascii="Times New Roman" w:hAnsi="Times New Roman" w:cs="Times New Roman"/>
          <w:sz w:val="24"/>
          <w:szCs w:val="24"/>
        </w:rPr>
        <w:t>a document with similar effect to a trust deed; or</w:t>
      </w:r>
    </w:p>
    <w:p w14:paraId="78FC4051" w14:textId="77777777" w:rsidR="00950EDA" w:rsidRPr="00950EDA" w:rsidRDefault="00950EDA" w:rsidP="00950EDA">
      <w:pPr>
        <w:pStyle w:val="ListParagraph"/>
        <w:ind w:left="1134"/>
        <w:rPr>
          <w:rFonts w:ascii="Times New Roman" w:hAnsi="Times New Roman" w:cs="Times New Roman"/>
          <w:sz w:val="24"/>
          <w:szCs w:val="24"/>
        </w:rPr>
      </w:pPr>
    </w:p>
    <w:p w14:paraId="003C6E0C" w14:textId="77777777" w:rsidR="00950EDA" w:rsidRPr="00950EDA" w:rsidRDefault="00950EDA" w:rsidP="00950EDA">
      <w:pPr>
        <w:pStyle w:val="ListParagraph"/>
        <w:numPr>
          <w:ilvl w:val="2"/>
          <w:numId w:val="2"/>
        </w:numPr>
        <w:ind w:left="1134" w:hanging="567"/>
        <w:rPr>
          <w:rFonts w:ascii="Times New Roman" w:hAnsi="Times New Roman" w:cs="Times New Roman"/>
          <w:sz w:val="24"/>
          <w:szCs w:val="24"/>
        </w:rPr>
      </w:pPr>
      <w:r w:rsidRPr="00950EDA">
        <w:rPr>
          <w:rFonts w:ascii="Times New Roman" w:hAnsi="Times New Roman" w:cs="Times New Roman"/>
          <w:sz w:val="24"/>
          <w:szCs w:val="24"/>
        </w:rPr>
        <w:t>the certificate of registration as a trust (if any</w:t>
      </w:r>
      <w:proofErr w:type="gramStart"/>
      <w:r w:rsidRPr="00950EDA">
        <w:rPr>
          <w:rFonts w:ascii="Times New Roman" w:hAnsi="Times New Roman" w:cs="Times New Roman"/>
          <w:sz w:val="24"/>
          <w:szCs w:val="24"/>
        </w:rPr>
        <w:t>);</w:t>
      </w:r>
      <w:proofErr w:type="gramEnd"/>
    </w:p>
    <w:p w14:paraId="29567756" w14:textId="77777777" w:rsidR="00950EDA" w:rsidRDefault="00950EDA" w:rsidP="00950EDA">
      <w:pPr>
        <w:pStyle w:val="ListParagraph"/>
        <w:rPr>
          <w:rFonts w:ascii="Times New Roman" w:hAnsi="Times New Roman" w:cs="Times New Roman"/>
          <w:sz w:val="24"/>
          <w:szCs w:val="24"/>
          <w:lang w:val="en-US"/>
        </w:rPr>
      </w:pPr>
    </w:p>
    <w:p w14:paraId="752CE1D3" w14:textId="4E8D449A" w:rsidR="00950EDA" w:rsidRPr="00950EDA" w:rsidRDefault="00950EDA" w:rsidP="00950EDA">
      <w:pPr>
        <w:pStyle w:val="ListParagraph"/>
        <w:numPr>
          <w:ilvl w:val="1"/>
          <w:numId w:val="2"/>
        </w:numPr>
        <w:ind w:left="567" w:hanging="567"/>
        <w:rPr>
          <w:rFonts w:ascii="Times New Roman" w:hAnsi="Times New Roman" w:cs="Times New Roman"/>
          <w:sz w:val="24"/>
          <w:szCs w:val="24"/>
        </w:rPr>
      </w:pPr>
      <w:r w:rsidRPr="00950EDA">
        <w:rPr>
          <w:rFonts w:ascii="Times New Roman" w:hAnsi="Times New Roman" w:cs="Times New Roman"/>
          <w:sz w:val="24"/>
          <w:szCs w:val="24"/>
        </w:rPr>
        <w:t xml:space="preserve">for each trustee of the trust who is an individual—the evidence required under section </w:t>
      </w:r>
      <w:r w:rsidR="00FF7678">
        <w:rPr>
          <w:rFonts w:ascii="Times New Roman" w:hAnsi="Times New Roman" w:cs="Times New Roman"/>
          <w:sz w:val="24"/>
          <w:szCs w:val="24"/>
        </w:rPr>
        <w:t>122 of the NR Rules</w:t>
      </w:r>
      <w:r w:rsidRPr="00950EDA">
        <w:rPr>
          <w:rFonts w:ascii="Times New Roman" w:hAnsi="Times New Roman" w:cs="Times New Roman"/>
          <w:sz w:val="24"/>
          <w:szCs w:val="24"/>
        </w:rPr>
        <w:t xml:space="preserve"> to verify the identity of the </w:t>
      </w:r>
      <w:proofErr w:type="gramStart"/>
      <w:r w:rsidRPr="00950EDA">
        <w:rPr>
          <w:rFonts w:ascii="Times New Roman" w:hAnsi="Times New Roman" w:cs="Times New Roman"/>
          <w:sz w:val="24"/>
          <w:szCs w:val="24"/>
        </w:rPr>
        <w:t>trustee;</w:t>
      </w:r>
      <w:proofErr w:type="gramEnd"/>
    </w:p>
    <w:p w14:paraId="55E06419" w14:textId="77777777" w:rsidR="00950EDA" w:rsidRPr="00950EDA" w:rsidRDefault="00950EDA" w:rsidP="00950EDA">
      <w:pPr>
        <w:pStyle w:val="ListParagraph"/>
        <w:ind w:left="567"/>
        <w:rPr>
          <w:rFonts w:ascii="Times New Roman" w:hAnsi="Times New Roman" w:cs="Times New Roman"/>
          <w:sz w:val="24"/>
          <w:szCs w:val="24"/>
        </w:rPr>
      </w:pPr>
    </w:p>
    <w:p w14:paraId="1C6CE415" w14:textId="4E5B46D2" w:rsidR="00950EDA" w:rsidRDefault="00950EDA" w:rsidP="00950EDA">
      <w:pPr>
        <w:pStyle w:val="ListParagraph"/>
        <w:numPr>
          <w:ilvl w:val="1"/>
          <w:numId w:val="2"/>
        </w:numPr>
        <w:ind w:left="567" w:hanging="567"/>
        <w:rPr>
          <w:rFonts w:ascii="Times New Roman" w:hAnsi="Times New Roman" w:cs="Times New Roman"/>
          <w:sz w:val="24"/>
          <w:szCs w:val="24"/>
        </w:rPr>
      </w:pPr>
      <w:r w:rsidRPr="00950EDA">
        <w:rPr>
          <w:rFonts w:ascii="Times New Roman" w:hAnsi="Times New Roman" w:cs="Times New Roman"/>
          <w:sz w:val="24"/>
          <w:szCs w:val="24"/>
        </w:rPr>
        <w:t xml:space="preserve">for each trustee of the trust that is a body corporate—the evidence required under section </w:t>
      </w:r>
      <w:r w:rsidR="00FF7678">
        <w:rPr>
          <w:rFonts w:ascii="Times New Roman" w:hAnsi="Times New Roman" w:cs="Times New Roman"/>
          <w:sz w:val="24"/>
          <w:szCs w:val="24"/>
        </w:rPr>
        <w:t>123 of the NR Rules</w:t>
      </w:r>
      <w:r w:rsidRPr="00950EDA">
        <w:rPr>
          <w:rFonts w:ascii="Times New Roman" w:hAnsi="Times New Roman" w:cs="Times New Roman"/>
          <w:sz w:val="24"/>
          <w:szCs w:val="24"/>
        </w:rPr>
        <w:t xml:space="preserve"> to verify the identity of the body corporate.</w:t>
      </w:r>
    </w:p>
    <w:p w14:paraId="3DB65EED" w14:textId="0BDFDC3D" w:rsidR="00950EDA" w:rsidRPr="00132335" w:rsidRDefault="00950EDA" w:rsidP="00950EDA">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lastRenderedPageBreak/>
        <w:t xml:space="preserve">Section </w:t>
      </w:r>
      <w:r w:rsidR="00FF7678">
        <w:rPr>
          <w:rFonts w:ascii="Times New Roman" w:hAnsi="Times New Roman" w:cs="Times New Roman"/>
          <w:sz w:val="24"/>
          <w:szCs w:val="24"/>
          <w:u w:val="single"/>
        </w:rPr>
        <w:t>125</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General requirements for documents provided as identity evidence</w:t>
      </w:r>
    </w:p>
    <w:p w14:paraId="42E89507" w14:textId="34A5E21A" w:rsidR="005C52B5" w:rsidRPr="005C52B5" w:rsidRDefault="005C52B5" w:rsidP="005C52B5">
      <w:pPr>
        <w:pStyle w:val="ListParagraph"/>
        <w:numPr>
          <w:ilvl w:val="0"/>
          <w:numId w:val="2"/>
        </w:numPr>
        <w:ind w:left="0" w:hanging="567"/>
        <w:rPr>
          <w:rFonts w:ascii="Times New Roman" w:hAnsi="Times New Roman" w:cs="Times New Roman"/>
          <w:sz w:val="24"/>
          <w:szCs w:val="24"/>
        </w:rPr>
      </w:pPr>
      <w:r w:rsidRPr="005C52B5">
        <w:rPr>
          <w:rFonts w:ascii="Times New Roman" w:hAnsi="Times New Roman" w:cs="Times New Roman"/>
          <w:sz w:val="24"/>
          <w:szCs w:val="24"/>
        </w:rPr>
        <w:t xml:space="preserve">Section </w:t>
      </w:r>
      <w:r w:rsidR="00FF7678">
        <w:rPr>
          <w:rFonts w:ascii="Times New Roman" w:hAnsi="Times New Roman" w:cs="Times New Roman"/>
          <w:sz w:val="24"/>
          <w:szCs w:val="24"/>
        </w:rPr>
        <w:t>125 of the NR Rules</w:t>
      </w:r>
      <w:r w:rsidRPr="005C52B5">
        <w:rPr>
          <w:rFonts w:ascii="Times New Roman" w:hAnsi="Times New Roman" w:cs="Times New Roman"/>
          <w:sz w:val="24"/>
          <w:szCs w:val="24"/>
        </w:rPr>
        <w:t xml:space="preserve"> sets out the general requirements relating to documents that are provided as identity evidence.</w:t>
      </w:r>
    </w:p>
    <w:p w14:paraId="3C6EB403" w14:textId="77777777" w:rsidR="005C52B5" w:rsidRPr="005C52B5" w:rsidRDefault="005C52B5" w:rsidP="005C52B5">
      <w:pPr>
        <w:pStyle w:val="ListParagraph"/>
        <w:ind w:left="0"/>
        <w:rPr>
          <w:rFonts w:ascii="Times New Roman" w:hAnsi="Times New Roman" w:cs="Times New Roman"/>
          <w:sz w:val="24"/>
          <w:szCs w:val="24"/>
        </w:rPr>
      </w:pPr>
    </w:p>
    <w:p w14:paraId="7DFCA72F" w14:textId="445478CF" w:rsidR="005C52B5" w:rsidRPr="005C52B5" w:rsidRDefault="005C52B5" w:rsidP="005C52B5">
      <w:pPr>
        <w:pStyle w:val="ListParagraph"/>
        <w:numPr>
          <w:ilvl w:val="0"/>
          <w:numId w:val="2"/>
        </w:numPr>
        <w:ind w:left="0" w:hanging="567"/>
        <w:rPr>
          <w:rFonts w:ascii="Times New Roman" w:hAnsi="Times New Roman" w:cs="Times New Roman"/>
          <w:sz w:val="24"/>
          <w:szCs w:val="24"/>
        </w:rPr>
      </w:pPr>
      <w:r w:rsidRPr="005C52B5">
        <w:rPr>
          <w:rFonts w:ascii="Times New Roman" w:hAnsi="Times New Roman" w:cs="Times New Roman"/>
          <w:sz w:val="24"/>
          <w:szCs w:val="24"/>
        </w:rPr>
        <w:t xml:space="preserve">Subsection </w:t>
      </w:r>
      <w:r w:rsidR="00FF7678">
        <w:rPr>
          <w:rFonts w:ascii="Times New Roman" w:hAnsi="Times New Roman" w:cs="Times New Roman"/>
          <w:sz w:val="24"/>
          <w:szCs w:val="24"/>
        </w:rPr>
        <w:t>125</w:t>
      </w:r>
      <w:r w:rsidRPr="005C52B5">
        <w:rPr>
          <w:rFonts w:ascii="Times New Roman" w:hAnsi="Times New Roman" w:cs="Times New Roman"/>
          <w:sz w:val="24"/>
          <w:szCs w:val="24"/>
        </w:rPr>
        <w:t>(2) relevantly requires that if a person provides the Regulator with identity evidence, then:</w:t>
      </w:r>
    </w:p>
    <w:p w14:paraId="60A6BCF2" w14:textId="77777777" w:rsidR="005C52B5" w:rsidRPr="00817888" w:rsidRDefault="005C52B5" w:rsidP="005C52B5">
      <w:pPr>
        <w:pStyle w:val="ListParagraph"/>
        <w:rPr>
          <w:rFonts w:ascii="Times New Roman" w:hAnsi="Times New Roman" w:cs="Times New Roman"/>
          <w:sz w:val="24"/>
          <w:szCs w:val="24"/>
          <w:lang w:val="en-US"/>
        </w:rPr>
      </w:pPr>
    </w:p>
    <w:p w14:paraId="77AB67F4" w14:textId="77777777" w:rsidR="005C52B5" w:rsidRPr="005C52B5" w:rsidRDefault="005C52B5" w:rsidP="005C52B5">
      <w:pPr>
        <w:pStyle w:val="ListParagraph"/>
        <w:numPr>
          <w:ilvl w:val="1"/>
          <w:numId w:val="2"/>
        </w:numPr>
        <w:ind w:left="567" w:hanging="567"/>
        <w:rPr>
          <w:rFonts w:ascii="Times New Roman" w:hAnsi="Times New Roman" w:cs="Times New Roman"/>
          <w:sz w:val="24"/>
          <w:szCs w:val="24"/>
        </w:rPr>
      </w:pPr>
      <w:r w:rsidRPr="005C52B5">
        <w:rPr>
          <w:rFonts w:ascii="Times New Roman" w:hAnsi="Times New Roman" w:cs="Times New Roman"/>
          <w:sz w:val="24"/>
          <w:szCs w:val="24"/>
        </w:rPr>
        <w:t>if an approved form of application requires, or the Regulator asks to see, the original document— the person must provide the original document; or</w:t>
      </w:r>
    </w:p>
    <w:p w14:paraId="05BFE5E5" w14:textId="77777777" w:rsidR="005C52B5" w:rsidRPr="005C52B5" w:rsidRDefault="005C52B5" w:rsidP="005C52B5">
      <w:pPr>
        <w:pStyle w:val="ListParagraph"/>
        <w:ind w:left="567"/>
        <w:rPr>
          <w:rFonts w:ascii="Times New Roman" w:hAnsi="Times New Roman" w:cs="Times New Roman"/>
          <w:sz w:val="24"/>
          <w:szCs w:val="24"/>
        </w:rPr>
      </w:pPr>
    </w:p>
    <w:p w14:paraId="2DE3252F" w14:textId="50836347" w:rsidR="005C52B5" w:rsidRPr="005C52B5" w:rsidRDefault="005C52B5" w:rsidP="005C52B5">
      <w:pPr>
        <w:pStyle w:val="ListParagraph"/>
        <w:numPr>
          <w:ilvl w:val="1"/>
          <w:numId w:val="2"/>
        </w:numPr>
        <w:ind w:left="567" w:hanging="567"/>
        <w:rPr>
          <w:rFonts w:ascii="Times New Roman" w:hAnsi="Times New Roman" w:cs="Times New Roman"/>
          <w:sz w:val="24"/>
          <w:szCs w:val="24"/>
        </w:rPr>
      </w:pPr>
      <w:r w:rsidRPr="005C52B5">
        <w:rPr>
          <w:rFonts w:ascii="Times New Roman" w:hAnsi="Times New Roman" w:cs="Times New Roman"/>
          <w:sz w:val="24"/>
          <w:szCs w:val="24"/>
        </w:rPr>
        <w:t>otherwise—</w:t>
      </w:r>
      <w:r w:rsidR="00DF4CCF">
        <w:rPr>
          <w:rFonts w:ascii="Times New Roman" w:hAnsi="Times New Roman" w:cs="Times New Roman"/>
          <w:sz w:val="24"/>
          <w:szCs w:val="24"/>
        </w:rPr>
        <w:t xml:space="preserve">the person must provide </w:t>
      </w:r>
      <w:r w:rsidRPr="005C52B5">
        <w:rPr>
          <w:rFonts w:ascii="Times New Roman" w:hAnsi="Times New Roman" w:cs="Times New Roman"/>
          <w:sz w:val="24"/>
          <w:szCs w:val="24"/>
        </w:rPr>
        <w:t xml:space="preserve">either a certified copy of the original document or, in accordance with subsection </w:t>
      </w:r>
      <w:r w:rsidR="00B0346F">
        <w:rPr>
          <w:rFonts w:ascii="Times New Roman" w:hAnsi="Times New Roman" w:cs="Times New Roman"/>
          <w:sz w:val="24"/>
          <w:szCs w:val="24"/>
        </w:rPr>
        <w:t>122</w:t>
      </w:r>
      <w:r w:rsidRPr="005C52B5">
        <w:rPr>
          <w:rFonts w:ascii="Times New Roman" w:hAnsi="Times New Roman" w:cs="Times New Roman"/>
          <w:sz w:val="24"/>
          <w:szCs w:val="24"/>
        </w:rPr>
        <w:t>(5)</w:t>
      </w:r>
      <w:r w:rsidR="00B0346F">
        <w:rPr>
          <w:rFonts w:ascii="Times New Roman" w:hAnsi="Times New Roman" w:cs="Times New Roman"/>
          <w:sz w:val="24"/>
          <w:szCs w:val="24"/>
        </w:rPr>
        <w:t xml:space="preserve"> of the NR Rules</w:t>
      </w:r>
      <w:r w:rsidRPr="005C52B5">
        <w:rPr>
          <w:rFonts w:ascii="Times New Roman" w:hAnsi="Times New Roman" w:cs="Times New Roman"/>
          <w:sz w:val="24"/>
          <w:szCs w:val="24"/>
        </w:rPr>
        <w:t>, a document identifier in place of the document.</w:t>
      </w:r>
    </w:p>
    <w:p w14:paraId="7E164F3E" w14:textId="77777777" w:rsidR="005C52B5" w:rsidRPr="00A63247" w:rsidRDefault="005C52B5" w:rsidP="005C52B5">
      <w:pPr>
        <w:pStyle w:val="ListParagraph"/>
        <w:ind w:left="360"/>
        <w:rPr>
          <w:rFonts w:ascii="Times New Roman" w:hAnsi="Times New Roman" w:cs="Times New Roman"/>
          <w:b/>
          <w:bCs/>
          <w:sz w:val="24"/>
          <w:szCs w:val="24"/>
          <w:lang w:val="en-US"/>
        </w:rPr>
      </w:pPr>
    </w:p>
    <w:p w14:paraId="38EAEF31" w14:textId="43E22F69" w:rsidR="005C52B5" w:rsidRPr="005C52B5" w:rsidRDefault="005C52B5" w:rsidP="005C52B5">
      <w:pPr>
        <w:pStyle w:val="ListParagraph"/>
        <w:numPr>
          <w:ilvl w:val="0"/>
          <w:numId w:val="2"/>
        </w:numPr>
        <w:ind w:left="0" w:hanging="567"/>
        <w:rPr>
          <w:rFonts w:ascii="Times New Roman" w:hAnsi="Times New Roman" w:cs="Times New Roman"/>
          <w:sz w:val="24"/>
          <w:szCs w:val="24"/>
        </w:rPr>
      </w:pPr>
      <w:r w:rsidRPr="005C52B5">
        <w:rPr>
          <w:rFonts w:ascii="Times New Roman" w:hAnsi="Times New Roman" w:cs="Times New Roman"/>
          <w:sz w:val="24"/>
          <w:szCs w:val="24"/>
        </w:rPr>
        <w:t xml:space="preserve">Subsection </w:t>
      </w:r>
      <w:r w:rsidR="00B0346F">
        <w:rPr>
          <w:rFonts w:ascii="Times New Roman" w:hAnsi="Times New Roman" w:cs="Times New Roman"/>
          <w:sz w:val="24"/>
          <w:szCs w:val="24"/>
        </w:rPr>
        <w:t>125</w:t>
      </w:r>
      <w:r w:rsidRPr="005C52B5">
        <w:rPr>
          <w:rFonts w:ascii="Times New Roman" w:hAnsi="Times New Roman" w:cs="Times New Roman"/>
          <w:sz w:val="24"/>
          <w:szCs w:val="24"/>
        </w:rPr>
        <w:t xml:space="preserve">(3) requires the person to provide a certified true copy of a document that is not written in English. The certified copy must be prepared by a translation service accredited by the National Accreditation Authority for Translators and Interpreters Limited. </w:t>
      </w:r>
    </w:p>
    <w:p w14:paraId="282B0222" w14:textId="591947DA" w:rsidR="003D7BA2" w:rsidRPr="00132335" w:rsidRDefault="003D7BA2" w:rsidP="003D7BA2">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B0346F">
        <w:rPr>
          <w:rFonts w:ascii="Times New Roman" w:hAnsi="Times New Roman" w:cs="Times New Roman"/>
          <w:sz w:val="24"/>
          <w:szCs w:val="24"/>
          <w:u w:val="single"/>
        </w:rPr>
        <w:t>126</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When documents need not be provided under this </w:t>
      </w:r>
      <w:r w:rsidR="00B0346F">
        <w:rPr>
          <w:rFonts w:ascii="Times New Roman" w:hAnsi="Times New Roman" w:cs="Times New Roman"/>
          <w:sz w:val="24"/>
          <w:szCs w:val="24"/>
          <w:u w:val="single"/>
        </w:rPr>
        <w:t>i</w:t>
      </w:r>
      <w:r w:rsidR="005609D2" w:rsidRPr="00B0346F">
        <w:rPr>
          <w:rFonts w:ascii="Times New Roman" w:hAnsi="Times New Roman" w:cs="Times New Roman"/>
          <w:sz w:val="24"/>
          <w:szCs w:val="24"/>
          <w:u w:val="single"/>
        </w:rPr>
        <w:t>nstrument</w:t>
      </w:r>
    </w:p>
    <w:p w14:paraId="48D93E00" w14:textId="73C7AA2D" w:rsidR="00A04D85" w:rsidRPr="00A04D85" w:rsidRDefault="00A04D85" w:rsidP="00A04D85">
      <w:pPr>
        <w:pStyle w:val="ListParagraph"/>
        <w:numPr>
          <w:ilvl w:val="0"/>
          <w:numId w:val="2"/>
        </w:numPr>
        <w:ind w:left="0" w:hanging="567"/>
        <w:rPr>
          <w:rFonts w:ascii="Times New Roman" w:hAnsi="Times New Roman" w:cs="Times New Roman"/>
          <w:sz w:val="24"/>
          <w:szCs w:val="24"/>
        </w:rPr>
      </w:pPr>
      <w:r w:rsidRPr="00A04D85">
        <w:rPr>
          <w:rFonts w:ascii="Times New Roman" w:hAnsi="Times New Roman" w:cs="Times New Roman"/>
          <w:sz w:val="24"/>
          <w:szCs w:val="24"/>
        </w:rPr>
        <w:t xml:space="preserve">Section </w:t>
      </w:r>
      <w:r w:rsidR="00B0346F">
        <w:rPr>
          <w:rFonts w:ascii="Times New Roman" w:hAnsi="Times New Roman" w:cs="Times New Roman"/>
          <w:sz w:val="24"/>
          <w:szCs w:val="24"/>
        </w:rPr>
        <w:t>126</w:t>
      </w:r>
      <w:r w:rsidRPr="00A04D85">
        <w:rPr>
          <w:rFonts w:ascii="Times New Roman" w:hAnsi="Times New Roman" w:cs="Times New Roman"/>
          <w:sz w:val="24"/>
          <w:szCs w:val="24"/>
        </w:rPr>
        <w:t xml:space="preserve"> of the</w:t>
      </w:r>
      <w:r w:rsidR="00B0346F">
        <w:rPr>
          <w:rFonts w:ascii="Times New Roman" w:hAnsi="Times New Roman" w:cs="Times New Roman"/>
          <w:sz w:val="24"/>
          <w:szCs w:val="24"/>
        </w:rPr>
        <w:t xml:space="preserve"> NR</w:t>
      </w:r>
      <w:r w:rsidRPr="00A04D85">
        <w:rPr>
          <w:rFonts w:ascii="Times New Roman" w:hAnsi="Times New Roman" w:cs="Times New Roman"/>
          <w:sz w:val="24"/>
          <w:szCs w:val="24"/>
        </w:rPr>
        <w:t xml:space="preserve"> Rules sets out when documents do not need to be provided to the Regulator under the</w:t>
      </w:r>
      <w:r>
        <w:rPr>
          <w:rFonts w:ascii="Times New Roman" w:hAnsi="Times New Roman" w:cs="Times New Roman"/>
          <w:sz w:val="24"/>
          <w:szCs w:val="24"/>
        </w:rPr>
        <w:t xml:space="preserve"> NR</w:t>
      </w:r>
      <w:r w:rsidRPr="00A04D85">
        <w:rPr>
          <w:rFonts w:ascii="Times New Roman" w:hAnsi="Times New Roman" w:cs="Times New Roman"/>
          <w:sz w:val="24"/>
          <w:szCs w:val="24"/>
        </w:rPr>
        <w:t xml:space="preserve"> Rules.</w:t>
      </w:r>
    </w:p>
    <w:p w14:paraId="65060424" w14:textId="77777777" w:rsidR="00A04D85" w:rsidRPr="00A04D85" w:rsidRDefault="00A04D85" w:rsidP="00A04D85">
      <w:pPr>
        <w:pStyle w:val="ListParagraph"/>
        <w:ind w:left="0"/>
        <w:rPr>
          <w:rFonts w:ascii="Times New Roman" w:hAnsi="Times New Roman" w:cs="Times New Roman"/>
          <w:sz w:val="24"/>
          <w:szCs w:val="24"/>
        </w:rPr>
      </w:pPr>
    </w:p>
    <w:p w14:paraId="0BA60F9F" w14:textId="56606AE4" w:rsidR="00A04D85" w:rsidRDefault="00A04D85" w:rsidP="00A04D85">
      <w:pPr>
        <w:pStyle w:val="ListParagraph"/>
        <w:numPr>
          <w:ilvl w:val="0"/>
          <w:numId w:val="2"/>
        </w:numPr>
        <w:ind w:left="0" w:hanging="567"/>
        <w:rPr>
          <w:rFonts w:ascii="Times New Roman" w:hAnsi="Times New Roman" w:cs="Times New Roman"/>
          <w:sz w:val="24"/>
          <w:szCs w:val="24"/>
        </w:rPr>
      </w:pPr>
      <w:r w:rsidRPr="00A04D85">
        <w:rPr>
          <w:rFonts w:ascii="Times New Roman" w:hAnsi="Times New Roman" w:cs="Times New Roman"/>
          <w:sz w:val="24"/>
          <w:szCs w:val="24"/>
        </w:rPr>
        <w:t xml:space="preserve">Subsection </w:t>
      </w:r>
      <w:r w:rsidR="00B0346F">
        <w:rPr>
          <w:rFonts w:ascii="Times New Roman" w:hAnsi="Times New Roman" w:cs="Times New Roman"/>
          <w:sz w:val="24"/>
          <w:szCs w:val="24"/>
        </w:rPr>
        <w:t>126</w:t>
      </w:r>
      <w:r w:rsidRPr="00A04D85">
        <w:rPr>
          <w:rFonts w:ascii="Times New Roman" w:hAnsi="Times New Roman" w:cs="Times New Roman"/>
          <w:sz w:val="24"/>
          <w:szCs w:val="24"/>
        </w:rPr>
        <w:t>(2) provides that, in the following circumstances, a person is not required to provide an identity document to the Regulator:</w:t>
      </w:r>
    </w:p>
    <w:p w14:paraId="4BF6E7B3" w14:textId="77777777" w:rsidR="00A04D85" w:rsidRPr="00A04D85" w:rsidRDefault="00A04D85" w:rsidP="00A04D85">
      <w:pPr>
        <w:pStyle w:val="ListParagraph"/>
        <w:ind w:left="0"/>
        <w:rPr>
          <w:rFonts w:ascii="Times New Roman" w:hAnsi="Times New Roman" w:cs="Times New Roman"/>
          <w:sz w:val="24"/>
          <w:szCs w:val="24"/>
        </w:rPr>
      </w:pPr>
    </w:p>
    <w:p w14:paraId="7CB1F2AB" w14:textId="195B4378" w:rsidR="00A04D85" w:rsidRPr="00A04D85" w:rsidRDefault="00AC65D3" w:rsidP="00A04D85">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w</w:t>
      </w:r>
      <w:r w:rsidR="009A550B">
        <w:rPr>
          <w:rFonts w:ascii="Times New Roman" w:hAnsi="Times New Roman" w:cs="Times New Roman"/>
          <w:sz w:val="24"/>
          <w:szCs w:val="24"/>
        </w:rPr>
        <w:t xml:space="preserve">here </w:t>
      </w:r>
      <w:r w:rsidR="00A04D85" w:rsidRPr="00A04D85">
        <w:rPr>
          <w:rFonts w:ascii="Times New Roman" w:hAnsi="Times New Roman" w:cs="Times New Roman"/>
          <w:sz w:val="24"/>
          <w:szCs w:val="24"/>
        </w:rPr>
        <w:t>the person has previously provided the document, or a certified copy of the document, in accordance with the registration requirements under the following Acts or any legislative instruments made under those Acts:</w:t>
      </w:r>
    </w:p>
    <w:p w14:paraId="51B774E5" w14:textId="77777777" w:rsidR="00A04D85" w:rsidRDefault="00A04D85" w:rsidP="00A04D85">
      <w:pPr>
        <w:pStyle w:val="ListParagraph"/>
        <w:ind w:left="1980"/>
        <w:rPr>
          <w:rFonts w:ascii="Times New Roman" w:hAnsi="Times New Roman" w:cs="Times New Roman"/>
          <w:sz w:val="24"/>
          <w:szCs w:val="24"/>
          <w:lang w:val="en-US"/>
        </w:rPr>
      </w:pPr>
    </w:p>
    <w:p w14:paraId="2055022F" w14:textId="7862CD63" w:rsidR="00A04D85" w:rsidRPr="00A04D85" w:rsidRDefault="00A04D85" w:rsidP="00A04D85">
      <w:pPr>
        <w:pStyle w:val="ListParagraph"/>
        <w:numPr>
          <w:ilvl w:val="2"/>
          <w:numId w:val="2"/>
        </w:numPr>
        <w:ind w:left="1134" w:hanging="567"/>
        <w:rPr>
          <w:rFonts w:ascii="Times New Roman" w:hAnsi="Times New Roman" w:cs="Times New Roman"/>
          <w:sz w:val="24"/>
          <w:szCs w:val="24"/>
        </w:rPr>
      </w:pPr>
      <w:r w:rsidRPr="00A04D85">
        <w:rPr>
          <w:rFonts w:ascii="Times New Roman" w:hAnsi="Times New Roman" w:cs="Times New Roman"/>
          <w:sz w:val="24"/>
          <w:szCs w:val="24"/>
        </w:rPr>
        <w:t xml:space="preserve">the </w:t>
      </w:r>
      <w:r w:rsidRPr="00A04D85">
        <w:rPr>
          <w:rFonts w:ascii="Times New Roman" w:hAnsi="Times New Roman" w:cs="Times New Roman"/>
          <w:i/>
          <w:iCs/>
          <w:sz w:val="24"/>
          <w:szCs w:val="24"/>
        </w:rPr>
        <w:t>Australian National Registry of Emissions Units Act 2011</w:t>
      </w:r>
      <w:r w:rsidRPr="00A04D85">
        <w:rPr>
          <w:rFonts w:ascii="Times New Roman" w:hAnsi="Times New Roman" w:cs="Times New Roman"/>
          <w:sz w:val="24"/>
          <w:szCs w:val="24"/>
        </w:rPr>
        <w:t>; or</w:t>
      </w:r>
    </w:p>
    <w:p w14:paraId="00728FDA" w14:textId="77777777" w:rsidR="00A04D85" w:rsidRDefault="00A04D85" w:rsidP="00A04D85">
      <w:pPr>
        <w:pStyle w:val="ListParagraph"/>
        <w:ind w:left="1134"/>
        <w:rPr>
          <w:rFonts w:ascii="Times New Roman" w:hAnsi="Times New Roman" w:cs="Times New Roman"/>
          <w:sz w:val="24"/>
          <w:szCs w:val="24"/>
        </w:rPr>
      </w:pPr>
    </w:p>
    <w:p w14:paraId="7841971E" w14:textId="016E52FE" w:rsidR="00A04D85" w:rsidRPr="00A04D85" w:rsidRDefault="00A04D85" w:rsidP="00A04D85">
      <w:pPr>
        <w:pStyle w:val="ListParagraph"/>
        <w:numPr>
          <w:ilvl w:val="2"/>
          <w:numId w:val="2"/>
        </w:numPr>
        <w:ind w:left="1134" w:hanging="567"/>
        <w:rPr>
          <w:rFonts w:ascii="Times New Roman" w:hAnsi="Times New Roman" w:cs="Times New Roman"/>
          <w:sz w:val="24"/>
          <w:szCs w:val="24"/>
        </w:rPr>
      </w:pPr>
      <w:r w:rsidRPr="00A04D85">
        <w:rPr>
          <w:rFonts w:ascii="Times New Roman" w:hAnsi="Times New Roman" w:cs="Times New Roman"/>
          <w:sz w:val="24"/>
          <w:szCs w:val="24"/>
        </w:rPr>
        <w:t xml:space="preserve">the </w:t>
      </w:r>
      <w:r w:rsidRPr="00A04D85">
        <w:rPr>
          <w:rFonts w:ascii="Times New Roman" w:hAnsi="Times New Roman" w:cs="Times New Roman"/>
          <w:i/>
          <w:iCs/>
          <w:sz w:val="24"/>
          <w:szCs w:val="24"/>
        </w:rPr>
        <w:t>National Greenhouse and Energy Reporting Act 2007</w:t>
      </w:r>
      <w:r w:rsidRPr="00A04D85">
        <w:rPr>
          <w:rFonts w:ascii="Times New Roman" w:hAnsi="Times New Roman" w:cs="Times New Roman"/>
          <w:sz w:val="24"/>
          <w:szCs w:val="24"/>
        </w:rPr>
        <w:t>; or</w:t>
      </w:r>
    </w:p>
    <w:p w14:paraId="074F5622" w14:textId="77777777" w:rsidR="00A04D85" w:rsidRPr="00A04D85" w:rsidRDefault="00A04D85" w:rsidP="00A04D85">
      <w:pPr>
        <w:pStyle w:val="ListParagraph"/>
        <w:ind w:left="1134"/>
        <w:rPr>
          <w:rFonts w:ascii="Times New Roman" w:hAnsi="Times New Roman" w:cs="Times New Roman"/>
          <w:sz w:val="24"/>
          <w:szCs w:val="24"/>
        </w:rPr>
      </w:pPr>
    </w:p>
    <w:p w14:paraId="09A81020" w14:textId="77777777" w:rsidR="00A04D85" w:rsidRPr="00A04D85" w:rsidRDefault="00A04D85" w:rsidP="00A04D85">
      <w:pPr>
        <w:pStyle w:val="ListParagraph"/>
        <w:numPr>
          <w:ilvl w:val="2"/>
          <w:numId w:val="2"/>
        </w:numPr>
        <w:ind w:left="1134" w:hanging="567"/>
        <w:rPr>
          <w:rFonts w:ascii="Times New Roman" w:hAnsi="Times New Roman" w:cs="Times New Roman"/>
          <w:sz w:val="24"/>
          <w:szCs w:val="24"/>
        </w:rPr>
      </w:pPr>
      <w:r w:rsidRPr="00A04D85">
        <w:rPr>
          <w:rFonts w:ascii="Times New Roman" w:hAnsi="Times New Roman" w:cs="Times New Roman"/>
          <w:sz w:val="24"/>
          <w:szCs w:val="24"/>
        </w:rPr>
        <w:t xml:space="preserve">the </w:t>
      </w:r>
      <w:r w:rsidRPr="00A04D85">
        <w:rPr>
          <w:rFonts w:ascii="Times New Roman" w:hAnsi="Times New Roman" w:cs="Times New Roman"/>
          <w:i/>
          <w:iCs/>
          <w:sz w:val="24"/>
          <w:szCs w:val="24"/>
        </w:rPr>
        <w:t>Renewable Energy (Electricity) Act 2000</w:t>
      </w:r>
      <w:r w:rsidRPr="00A04D85">
        <w:rPr>
          <w:rFonts w:ascii="Times New Roman" w:hAnsi="Times New Roman" w:cs="Times New Roman"/>
          <w:sz w:val="24"/>
          <w:szCs w:val="24"/>
        </w:rPr>
        <w:t>; and</w:t>
      </w:r>
    </w:p>
    <w:p w14:paraId="0F7F50D4" w14:textId="77777777" w:rsidR="00A04D85" w:rsidRDefault="00A04D85" w:rsidP="00A04D85">
      <w:pPr>
        <w:pStyle w:val="ListParagraph"/>
        <w:rPr>
          <w:rFonts w:ascii="Times New Roman" w:hAnsi="Times New Roman" w:cs="Times New Roman"/>
          <w:sz w:val="24"/>
          <w:szCs w:val="24"/>
          <w:lang w:val="en-US"/>
        </w:rPr>
      </w:pPr>
    </w:p>
    <w:p w14:paraId="6CE95DC5" w14:textId="0F01B269" w:rsidR="00A04D85" w:rsidRPr="00A04D85" w:rsidRDefault="00A04D85" w:rsidP="00A04D85">
      <w:pPr>
        <w:pStyle w:val="ListParagraph"/>
        <w:numPr>
          <w:ilvl w:val="1"/>
          <w:numId w:val="2"/>
        </w:numPr>
        <w:ind w:left="567" w:hanging="567"/>
        <w:rPr>
          <w:rFonts w:ascii="Times New Roman" w:hAnsi="Times New Roman" w:cs="Times New Roman"/>
          <w:sz w:val="24"/>
          <w:szCs w:val="24"/>
        </w:rPr>
      </w:pPr>
      <w:r w:rsidRPr="00A04D85">
        <w:rPr>
          <w:rFonts w:ascii="Times New Roman" w:hAnsi="Times New Roman" w:cs="Times New Roman"/>
          <w:sz w:val="24"/>
          <w:szCs w:val="24"/>
        </w:rPr>
        <w:t xml:space="preserve">the person is currently registered under the </w:t>
      </w:r>
      <w:r w:rsidR="00470DC7">
        <w:rPr>
          <w:rFonts w:ascii="Times New Roman" w:hAnsi="Times New Roman" w:cs="Times New Roman"/>
          <w:sz w:val="24"/>
          <w:szCs w:val="24"/>
        </w:rPr>
        <w:t xml:space="preserve">NR </w:t>
      </w:r>
      <w:r w:rsidRPr="00A04D85">
        <w:rPr>
          <w:rFonts w:ascii="Times New Roman" w:hAnsi="Times New Roman" w:cs="Times New Roman"/>
          <w:sz w:val="24"/>
          <w:szCs w:val="24"/>
        </w:rPr>
        <w:t>Act in relation to which the document was previously provided.</w:t>
      </w:r>
    </w:p>
    <w:p w14:paraId="053524D9" w14:textId="77777777" w:rsidR="001C5483" w:rsidRDefault="001C5483" w:rsidP="001C5483">
      <w:pPr>
        <w:pStyle w:val="ListParagraph"/>
        <w:ind w:left="0"/>
        <w:rPr>
          <w:rFonts w:ascii="Times New Roman" w:hAnsi="Times New Roman" w:cs="Times New Roman"/>
          <w:sz w:val="24"/>
          <w:szCs w:val="24"/>
        </w:rPr>
      </w:pPr>
    </w:p>
    <w:p w14:paraId="4FBF4BC5" w14:textId="3B008A58" w:rsidR="00A04D85" w:rsidRPr="00A04D85" w:rsidRDefault="00A04D85" w:rsidP="00A04D85">
      <w:pPr>
        <w:pStyle w:val="ListParagraph"/>
        <w:numPr>
          <w:ilvl w:val="0"/>
          <w:numId w:val="2"/>
        </w:numPr>
        <w:ind w:left="0" w:hanging="567"/>
        <w:rPr>
          <w:rFonts w:ascii="Times New Roman" w:hAnsi="Times New Roman" w:cs="Times New Roman"/>
          <w:sz w:val="24"/>
          <w:szCs w:val="24"/>
        </w:rPr>
      </w:pPr>
      <w:r w:rsidRPr="00A04D85">
        <w:rPr>
          <w:rFonts w:ascii="Times New Roman" w:hAnsi="Times New Roman" w:cs="Times New Roman"/>
          <w:sz w:val="24"/>
          <w:szCs w:val="24"/>
        </w:rPr>
        <w:t xml:space="preserve">The note to subsection </w:t>
      </w:r>
      <w:r w:rsidR="005472BD">
        <w:rPr>
          <w:rFonts w:ascii="Times New Roman" w:hAnsi="Times New Roman" w:cs="Times New Roman"/>
          <w:sz w:val="24"/>
          <w:szCs w:val="24"/>
        </w:rPr>
        <w:t>126</w:t>
      </w:r>
      <w:r w:rsidRPr="00A04D85">
        <w:rPr>
          <w:rFonts w:ascii="Times New Roman" w:hAnsi="Times New Roman" w:cs="Times New Roman"/>
          <w:sz w:val="24"/>
          <w:szCs w:val="24"/>
        </w:rPr>
        <w:t xml:space="preserve">(2) directs the reader to section 222 of the </w:t>
      </w:r>
      <w:r w:rsidR="00967B44">
        <w:rPr>
          <w:rFonts w:ascii="Times New Roman" w:hAnsi="Times New Roman" w:cs="Times New Roman"/>
          <w:sz w:val="24"/>
          <w:szCs w:val="24"/>
        </w:rPr>
        <w:t xml:space="preserve">NR </w:t>
      </w:r>
      <w:r w:rsidRPr="00A04D85">
        <w:rPr>
          <w:rFonts w:ascii="Times New Roman" w:hAnsi="Times New Roman" w:cs="Times New Roman"/>
          <w:sz w:val="24"/>
          <w:szCs w:val="24"/>
        </w:rPr>
        <w:t xml:space="preserve">Act for information previously given to the Regulator under either the </w:t>
      </w:r>
      <w:r w:rsidR="00967B44">
        <w:rPr>
          <w:rFonts w:ascii="Times New Roman" w:hAnsi="Times New Roman" w:cs="Times New Roman"/>
          <w:sz w:val="24"/>
          <w:szCs w:val="24"/>
        </w:rPr>
        <w:t xml:space="preserve">NR </w:t>
      </w:r>
      <w:r w:rsidRPr="00A04D85">
        <w:rPr>
          <w:rFonts w:ascii="Times New Roman" w:hAnsi="Times New Roman" w:cs="Times New Roman"/>
          <w:sz w:val="24"/>
          <w:szCs w:val="24"/>
        </w:rPr>
        <w:t>Act or the CFI Act or legislative instruments made under those Acts. Section 122 of the</w:t>
      </w:r>
      <w:r w:rsidR="005472BD">
        <w:rPr>
          <w:rFonts w:ascii="Times New Roman" w:hAnsi="Times New Roman" w:cs="Times New Roman"/>
          <w:sz w:val="24"/>
          <w:szCs w:val="24"/>
        </w:rPr>
        <w:t xml:space="preserve"> NR</w:t>
      </w:r>
      <w:r w:rsidRPr="00A04D85">
        <w:rPr>
          <w:rFonts w:ascii="Times New Roman" w:hAnsi="Times New Roman" w:cs="Times New Roman"/>
          <w:sz w:val="24"/>
          <w:szCs w:val="24"/>
        </w:rPr>
        <w:t xml:space="preserve"> Act has the effect that a person who has given information to the Regulator under either the </w:t>
      </w:r>
      <w:r w:rsidR="00B05B1A">
        <w:rPr>
          <w:rFonts w:ascii="Times New Roman" w:hAnsi="Times New Roman" w:cs="Times New Roman"/>
          <w:sz w:val="24"/>
          <w:szCs w:val="24"/>
        </w:rPr>
        <w:t xml:space="preserve">NR </w:t>
      </w:r>
      <w:r w:rsidRPr="00A04D85">
        <w:rPr>
          <w:rFonts w:ascii="Times New Roman" w:hAnsi="Times New Roman" w:cs="Times New Roman"/>
          <w:sz w:val="24"/>
          <w:szCs w:val="24"/>
        </w:rPr>
        <w:t>Act or the CFI Act</w:t>
      </w:r>
      <w:r w:rsidR="009F56CD">
        <w:rPr>
          <w:rFonts w:ascii="Times New Roman" w:hAnsi="Times New Roman" w:cs="Times New Roman"/>
          <w:sz w:val="24"/>
          <w:szCs w:val="24"/>
        </w:rPr>
        <w:t xml:space="preserve"> (or a legislative instrument)</w:t>
      </w:r>
      <w:r w:rsidRPr="00A04D85">
        <w:rPr>
          <w:rFonts w:ascii="Times New Roman" w:hAnsi="Times New Roman" w:cs="Times New Roman"/>
          <w:sz w:val="24"/>
          <w:szCs w:val="24"/>
        </w:rPr>
        <w:t xml:space="preserve"> is taken to have given that information to the Regulator if it is required again under the </w:t>
      </w:r>
      <w:r w:rsidR="009B67BA">
        <w:rPr>
          <w:rFonts w:ascii="Times New Roman" w:hAnsi="Times New Roman" w:cs="Times New Roman"/>
          <w:sz w:val="24"/>
          <w:szCs w:val="24"/>
        </w:rPr>
        <w:t>NR</w:t>
      </w:r>
      <w:r w:rsidRPr="00A04D85">
        <w:rPr>
          <w:rFonts w:ascii="Times New Roman" w:hAnsi="Times New Roman" w:cs="Times New Roman"/>
          <w:sz w:val="24"/>
          <w:szCs w:val="24"/>
        </w:rPr>
        <w:t xml:space="preserve"> Act on a subsequent occasion.</w:t>
      </w:r>
    </w:p>
    <w:p w14:paraId="78CAB27C" w14:textId="77777777" w:rsidR="00A04D85" w:rsidRPr="00A04D85" w:rsidRDefault="00A04D85" w:rsidP="00106879">
      <w:pPr>
        <w:pStyle w:val="ListParagraph"/>
        <w:ind w:left="0"/>
        <w:rPr>
          <w:rFonts w:ascii="Times New Roman" w:hAnsi="Times New Roman" w:cs="Times New Roman"/>
          <w:sz w:val="24"/>
          <w:szCs w:val="24"/>
        </w:rPr>
      </w:pPr>
    </w:p>
    <w:p w14:paraId="132E2ACC" w14:textId="2DEE244F" w:rsidR="00A04D85" w:rsidRPr="00A04D85" w:rsidRDefault="00A04D85" w:rsidP="00A04D85">
      <w:pPr>
        <w:pStyle w:val="ListParagraph"/>
        <w:numPr>
          <w:ilvl w:val="0"/>
          <w:numId w:val="2"/>
        </w:numPr>
        <w:ind w:left="0" w:hanging="567"/>
        <w:rPr>
          <w:rFonts w:ascii="Times New Roman" w:hAnsi="Times New Roman" w:cs="Times New Roman"/>
          <w:sz w:val="24"/>
          <w:szCs w:val="24"/>
        </w:rPr>
      </w:pPr>
      <w:r w:rsidRPr="00A04D85">
        <w:rPr>
          <w:rFonts w:ascii="Times New Roman" w:hAnsi="Times New Roman" w:cs="Times New Roman"/>
          <w:sz w:val="24"/>
          <w:szCs w:val="24"/>
        </w:rPr>
        <w:lastRenderedPageBreak/>
        <w:t>The</w:t>
      </w:r>
      <w:r w:rsidR="00DA21B5">
        <w:rPr>
          <w:rFonts w:ascii="Times New Roman" w:hAnsi="Times New Roman" w:cs="Times New Roman"/>
          <w:sz w:val="24"/>
          <w:szCs w:val="24"/>
        </w:rPr>
        <w:t xml:space="preserve"> legislative regimes listed in this section (either in subsection</w:t>
      </w:r>
      <w:r w:rsidR="009B67BA">
        <w:rPr>
          <w:rFonts w:ascii="Times New Roman" w:hAnsi="Times New Roman" w:cs="Times New Roman"/>
          <w:sz w:val="24"/>
          <w:szCs w:val="24"/>
        </w:rPr>
        <w:t xml:space="preserve"> </w:t>
      </w:r>
      <w:r w:rsidR="007D5E98">
        <w:rPr>
          <w:rFonts w:ascii="Times New Roman" w:hAnsi="Times New Roman" w:cs="Times New Roman"/>
          <w:sz w:val="24"/>
          <w:szCs w:val="24"/>
        </w:rPr>
        <w:t>126</w:t>
      </w:r>
      <w:r w:rsidR="00DA21B5">
        <w:rPr>
          <w:rFonts w:ascii="Times New Roman" w:hAnsi="Times New Roman" w:cs="Times New Roman"/>
          <w:sz w:val="24"/>
          <w:szCs w:val="24"/>
        </w:rPr>
        <w:t xml:space="preserve">(2) or the note following that subsection) are </w:t>
      </w:r>
      <w:r w:rsidR="005E4C40">
        <w:rPr>
          <w:rFonts w:ascii="Times New Roman" w:hAnsi="Times New Roman" w:cs="Times New Roman"/>
          <w:sz w:val="24"/>
          <w:szCs w:val="24"/>
        </w:rPr>
        <w:t>operationally administered by the Regulator.</w:t>
      </w:r>
      <w:r w:rsidR="0036554D">
        <w:rPr>
          <w:rFonts w:ascii="Times New Roman" w:hAnsi="Times New Roman" w:cs="Times New Roman"/>
          <w:sz w:val="24"/>
          <w:szCs w:val="24"/>
        </w:rPr>
        <w:t xml:space="preserve"> The </w:t>
      </w:r>
      <w:r w:rsidRPr="00A04D85">
        <w:rPr>
          <w:rFonts w:ascii="Times New Roman" w:hAnsi="Times New Roman" w:cs="Times New Roman"/>
          <w:sz w:val="24"/>
          <w:szCs w:val="24"/>
        </w:rPr>
        <w:t>purpose of this provision is to prevent persons from having to provide the same information to the Regulator on multiple occasions</w:t>
      </w:r>
      <w:r w:rsidR="006D20C0">
        <w:rPr>
          <w:rFonts w:ascii="Times New Roman" w:hAnsi="Times New Roman" w:cs="Times New Roman"/>
          <w:sz w:val="24"/>
          <w:szCs w:val="24"/>
        </w:rPr>
        <w:t>. This will</w:t>
      </w:r>
      <w:r w:rsidRPr="00A04D85">
        <w:rPr>
          <w:rFonts w:ascii="Times New Roman" w:hAnsi="Times New Roman" w:cs="Times New Roman"/>
          <w:sz w:val="24"/>
          <w:szCs w:val="24"/>
        </w:rPr>
        <w:t xml:space="preserve"> reduce unnecessary duplication and administrative burden</w:t>
      </w:r>
      <w:r w:rsidR="006D20C0">
        <w:rPr>
          <w:rFonts w:ascii="Times New Roman" w:hAnsi="Times New Roman" w:cs="Times New Roman"/>
          <w:sz w:val="24"/>
          <w:szCs w:val="24"/>
        </w:rPr>
        <w:t xml:space="preserve"> for both </w:t>
      </w:r>
      <w:r w:rsidR="0050773A">
        <w:rPr>
          <w:rFonts w:ascii="Times New Roman" w:hAnsi="Times New Roman" w:cs="Times New Roman"/>
          <w:sz w:val="24"/>
          <w:szCs w:val="24"/>
        </w:rPr>
        <w:t xml:space="preserve">applicants and </w:t>
      </w:r>
      <w:r w:rsidR="00553A31">
        <w:rPr>
          <w:rFonts w:ascii="Times New Roman" w:hAnsi="Times New Roman" w:cs="Times New Roman"/>
          <w:sz w:val="24"/>
          <w:szCs w:val="24"/>
        </w:rPr>
        <w:t>the Regulator</w:t>
      </w:r>
      <w:r w:rsidRPr="00A04D85">
        <w:rPr>
          <w:rFonts w:ascii="Times New Roman" w:hAnsi="Times New Roman" w:cs="Times New Roman"/>
          <w:sz w:val="24"/>
          <w:szCs w:val="24"/>
        </w:rPr>
        <w:t>.</w:t>
      </w:r>
    </w:p>
    <w:p w14:paraId="05C3589A" w14:textId="4FFB6FBA" w:rsidR="00106879" w:rsidRPr="004B4057" w:rsidRDefault="00106879" w:rsidP="00106879">
      <w:pPr>
        <w:ind w:left="-567"/>
        <w:rPr>
          <w:rFonts w:ascii="Times New Roman" w:hAnsi="Times New Roman" w:cs="Times New Roman"/>
          <w:sz w:val="24"/>
          <w:szCs w:val="24"/>
        </w:rPr>
      </w:pPr>
      <w:r w:rsidRPr="004B4057">
        <w:rPr>
          <w:rFonts w:ascii="Times New Roman" w:hAnsi="Times New Roman" w:cs="Times New Roman"/>
          <w:b/>
          <w:bCs/>
          <w:i/>
          <w:iCs/>
          <w:sz w:val="24"/>
          <w:szCs w:val="24"/>
        </w:rPr>
        <w:t xml:space="preserve">Division </w:t>
      </w:r>
      <w:r>
        <w:rPr>
          <w:rFonts w:ascii="Times New Roman" w:hAnsi="Times New Roman" w:cs="Times New Roman"/>
          <w:b/>
          <w:bCs/>
          <w:i/>
          <w:iCs/>
          <w:sz w:val="24"/>
          <w:szCs w:val="24"/>
        </w:rPr>
        <w:t>2</w:t>
      </w:r>
      <w:r w:rsidRPr="004B4057">
        <w:rPr>
          <w:rFonts w:ascii="Times New Roman" w:hAnsi="Times New Roman" w:cs="Times New Roman"/>
          <w:b/>
          <w:bCs/>
          <w:i/>
          <w:iCs/>
          <w:sz w:val="24"/>
          <w:szCs w:val="24"/>
        </w:rPr>
        <w:t xml:space="preserve"> – </w:t>
      </w:r>
      <w:r>
        <w:rPr>
          <w:rFonts w:ascii="Times New Roman" w:hAnsi="Times New Roman" w:cs="Times New Roman"/>
          <w:b/>
          <w:bCs/>
          <w:i/>
          <w:iCs/>
          <w:sz w:val="24"/>
          <w:szCs w:val="24"/>
        </w:rPr>
        <w:t>Other matters</w:t>
      </w:r>
    </w:p>
    <w:p w14:paraId="322ACC76" w14:textId="6F2B1E8A" w:rsidR="00106879" w:rsidRPr="00132335" w:rsidRDefault="00106879" w:rsidP="00106879">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7D5E98">
        <w:rPr>
          <w:rFonts w:ascii="Times New Roman" w:hAnsi="Times New Roman" w:cs="Times New Roman"/>
          <w:sz w:val="24"/>
          <w:szCs w:val="24"/>
          <w:u w:val="single"/>
        </w:rPr>
        <w:t>127</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Operation of this Division</w:t>
      </w:r>
    </w:p>
    <w:p w14:paraId="2EF28D68" w14:textId="3C066D4C" w:rsidR="00106879" w:rsidRPr="00A27C0A" w:rsidRDefault="00DA0BC6" w:rsidP="00106879">
      <w:pPr>
        <w:pStyle w:val="ListParagraph"/>
        <w:numPr>
          <w:ilvl w:val="0"/>
          <w:numId w:val="2"/>
        </w:numPr>
        <w:ind w:left="0" w:hanging="567"/>
        <w:rPr>
          <w:rFonts w:ascii="Times New Roman" w:hAnsi="Times New Roman" w:cs="Times New Roman"/>
          <w:sz w:val="24"/>
          <w:szCs w:val="24"/>
        </w:rPr>
      </w:pPr>
      <w:r w:rsidRPr="00A27C0A">
        <w:rPr>
          <w:rFonts w:ascii="Times New Roman" w:hAnsi="Times New Roman" w:cs="Times New Roman"/>
          <w:sz w:val="24"/>
          <w:szCs w:val="24"/>
        </w:rPr>
        <w:t xml:space="preserve">Section 127 of the NR Rules provides that Division 2 of Part 21 of the NR Rules </w:t>
      </w:r>
      <w:r w:rsidR="000313A3" w:rsidRPr="00A27C0A">
        <w:rPr>
          <w:rFonts w:ascii="Times New Roman" w:hAnsi="Times New Roman" w:cs="Times New Roman"/>
          <w:sz w:val="24"/>
          <w:szCs w:val="24"/>
        </w:rPr>
        <w:t>(</w:t>
      </w:r>
      <w:r w:rsidR="00A27C0A" w:rsidRPr="00A27C0A">
        <w:rPr>
          <w:rFonts w:ascii="Times New Roman" w:hAnsi="Times New Roman" w:cs="Times New Roman"/>
          <w:sz w:val="24"/>
          <w:szCs w:val="24"/>
        </w:rPr>
        <w:t xml:space="preserve">sections 127 to 131) </w:t>
      </w:r>
      <w:r w:rsidR="00A27C0A">
        <w:rPr>
          <w:rFonts w:ascii="Times New Roman" w:hAnsi="Times New Roman" w:cs="Times New Roman"/>
          <w:sz w:val="24"/>
          <w:szCs w:val="24"/>
        </w:rPr>
        <w:t>makes provision</w:t>
      </w:r>
      <w:r w:rsidR="007C44C5" w:rsidRPr="00A27C0A">
        <w:rPr>
          <w:rFonts w:ascii="Times New Roman" w:hAnsi="Times New Roman" w:cs="Times New Roman"/>
          <w:sz w:val="24"/>
          <w:szCs w:val="24"/>
        </w:rPr>
        <w:t xml:space="preserve"> for or in relation to applications and requests made under the NR Rules.</w:t>
      </w:r>
    </w:p>
    <w:p w14:paraId="2A278DA6" w14:textId="6C3E5644" w:rsidR="00106879" w:rsidRPr="00132335" w:rsidRDefault="00106879" w:rsidP="00106879">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7D5E98">
        <w:rPr>
          <w:rFonts w:ascii="Times New Roman" w:hAnsi="Times New Roman" w:cs="Times New Roman"/>
          <w:sz w:val="24"/>
          <w:szCs w:val="24"/>
          <w:u w:val="single"/>
        </w:rPr>
        <w:t>128</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Regulator may require further information</w:t>
      </w:r>
    </w:p>
    <w:p w14:paraId="4A71DBFE" w14:textId="385E1446" w:rsidR="00106879" w:rsidRDefault="00057CC7" w:rsidP="0010687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7D5E98">
        <w:rPr>
          <w:rFonts w:ascii="Times New Roman" w:hAnsi="Times New Roman" w:cs="Times New Roman"/>
          <w:sz w:val="24"/>
          <w:szCs w:val="24"/>
        </w:rPr>
        <w:t>128</w:t>
      </w:r>
      <w:r>
        <w:rPr>
          <w:rFonts w:ascii="Times New Roman" w:hAnsi="Times New Roman" w:cs="Times New Roman"/>
          <w:sz w:val="24"/>
          <w:szCs w:val="24"/>
        </w:rPr>
        <w:t xml:space="preserve"> of the NR Rules </w:t>
      </w:r>
      <w:r w:rsidR="00C614D2">
        <w:rPr>
          <w:rFonts w:ascii="Times New Roman" w:hAnsi="Times New Roman" w:cs="Times New Roman"/>
          <w:sz w:val="24"/>
          <w:szCs w:val="24"/>
        </w:rPr>
        <w:t xml:space="preserve">applies in relation to any application or request made under the NR Rules. This includes </w:t>
      </w:r>
      <w:r w:rsidR="00CB2F15">
        <w:rPr>
          <w:rFonts w:ascii="Times New Roman" w:hAnsi="Times New Roman" w:cs="Times New Roman"/>
          <w:sz w:val="24"/>
          <w:szCs w:val="24"/>
        </w:rPr>
        <w:t xml:space="preserve">an application to </w:t>
      </w:r>
      <w:r w:rsidR="00C03945">
        <w:rPr>
          <w:rFonts w:ascii="Times New Roman" w:hAnsi="Times New Roman" w:cs="Times New Roman"/>
          <w:sz w:val="24"/>
          <w:szCs w:val="24"/>
        </w:rPr>
        <w:t xml:space="preserve">vary or cancel the registration of a </w:t>
      </w:r>
      <w:r w:rsidR="00CB2F15">
        <w:rPr>
          <w:rFonts w:ascii="Times New Roman" w:hAnsi="Times New Roman" w:cs="Times New Roman"/>
          <w:sz w:val="24"/>
          <w:szCs w:val="24"/>
        </w:rPr>
        <w:t>biodiversity project</w:t>
      </w:r>
      <w:r w:rsidR="005D0829">
        <w:rPr>
          <w:rFonts w:ascii="Times New Roman" w:hAnsi="Times New Roman" w:cs="Times New Roman"/>
          <w:sz w:val="24"/>
          <w:szCs w:val="24"/>
        </w:rPr>
        <w:t xml:space="preserve"> or a request to open a Register account.</w:t>
      </w:r>
    </w:p>
    <w:p w14:paraId="25367B6C" w14:textId="758F885B" w:rsidR="00303714" w:rsidRDefault="00303714" w:rsidP="00303714">
      <w:pPr>
        <w:pStyle w:val="ListParagraph"/>
        <w:ind w:left="0"/>
        <w:rPr>
          <w:rFonts w:ascii="Times New Roman" w:hAnsi="Times New Roman" w:cs="Times New Roman"/>
          <w:sz w:val="24"/>
          <w:szCs w:val="24"/>
        </w:rPr>
      </w:pPr>
    </w:p>
    <w:p w14:paraId="3BAD17DC" w14:textId="3F9DC5B6" w:rsidR="00A17E67" w:rsidRDefault="00303714" w:rsidP="0010687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purpose of section </w:t>
      </w:r>
      <w:r w:rsidR="007D5E98">
        <w:rPr>
          <w:rFonts w:ascii="Times New Roman" w:hAnsi="Times New Roman" w:cs="Times New Roman"/>
          <w:sz w:val="24"/>
          <w:szCs w:val="24"/>
        </w:rPr>
        <w:t>128</w:t>
      </w:r>
      <w:r>
        <w:rPr>
          <w:rFonts w:ascii="Times New Roman" w:hAnsi="Times New Roman" w:cs="Times New Roman"/>
          <w:sz w:val="24"/>
          <w:szCs w:val="24"/>
        </w:rPr>
        <w:t xml:space="preserve"> is to allow the Regulator, by written notice to the person who made th</w:t>
      </w:r>
      <w:r w:rsidR="00F4799B">
        <w:rPr>
          <w:rFonts w:ascii="Times New Roman" w:hAnsi="Times New Roman" w:cs="Times New Roman"/>
          <w:sz w:val="24"/>
          <w:szCs w:val="24"/>
        </w:rPr>
        <w:t xml:space="preserve">e application </w:t>
      </w:r>
      <w:r w:rsidR="00FB3E30">
        <w:rPr>
          <w:rFonts w:ascii="Times New Roman" w:hAnsi="Times New Roman" w:cs="Times New Roman"/>
          <w:sz w:val="24"/>
          <w:szCs w:val="24"/>
        </w:rPr>
        <w:t xml:space="preserve">or request, to </w:t>
      </w:r>
      <w:r w:rsidR="00831E24">
        <w:rPr>
          <w:rFonts w:ascii="Times New Roman" w:hAnsi="Times New Roman" w:cs="Times New Roman"/>
          <w:sz w:val="24"/>
          <w:szCs w:val="24"/>
        </w:rPr>
        <w:t xml:space="preserve">require the person to </w:t>
      </w:r>
      <w:r w:rsidR="005E5930">
        <w:rPr>
          <w:rFonts w:ascii="Times New Roman" w:hAnsi="Times New Roman" w:cs="Times New Roman"/>
          <w:sz w:val="24"/>
          <w:szCs w:val="24"/>
        </w:rPr>
        <w:t xml:space="preserve">either </w:t>
      </w:r>
      <w:r w:rsidR="00B27AC0">
        <w:rPr>
          <w:rFonts w:ascii="Times New Roman" w:hAnsi="Times New Roman" w:cs="Times New Roman"/>
          <w:sz w:val="24"/>
          <w:szCs w:val="24"/>
        </w:rPr>
        <w:t xml:space="preserve">give the Regulator </w:t>
      </w:r>
      <w:r w:rsidR="00F80C04">
        <w:rPr>
          <w:rFonts w:ascii="Times New Roman" w:hAnsi="Times New Roman" w:cs="Times New Roman"/>
          <w:sz w:val="24"/>
          <w:szCs w:val="24"/>
        </w:rPr>
        <w:t xml:space="preserve">further information </w:t>
      </w:r>
      <w:r w:rsidR="00E3635C">
        <w:rPr>
          <w:rFonts w:ascii="Times New Roman" w:hAnsi="Times New Roman" w:cs="Times New Roman"/>
          <w:sz w:val="24"/>
          <w:szCs w:val="24"/>
        </w:rPr>
        <w:t>in connection with the application or</w:t>
      </w:r>
      <w:r w:rsidR="00F80C04">
        <w:rPr>
          <w:rFonts w:ascii="Times New Roman" w:hAnsi="Times New Roman" w:cs="Times New Roman"/>
          <w:sz w:val="24"/>
          <w:szCs w:val="24"/>
        </w:rPr>
        <w:t xml:space="preserve"> request, or </w:t>
      </w:r>
      <w:r w:rsidR="00C45EAD">
        <w:rPr>
          <w:rFonts w:ascii="Times New Roman" w:hAnsi="Times New Roman" w:cs="Times New Roman"/>
          <w:sz w:val="24"/>
          <w:szCs w:val="24"/>
        </w:rPr>
        <w:t>to provide verification by statutory declaration of a statement made in relation</w:t>
      </w:r>
      <w:r w:rsidR="00E3635C">
        <w:rPr>
          <w:rFonts w:ascii="Times New Roman" w:hAnsi="Times New Roman" w:cs="Times New Roman"/>
          <w:sz w:val="24"/>
          <w:szCs w:val="24"/>
        </w:rPr>
        <w:t xml:space="preserve"> to the application or reque</w:t>
      </w:r>
      <w:r w:rsidR="00D933BD">
        <w:rPr>
          <w:rFonts w:ascii="Times New Roman" w:hAnsi="Times New Roman" w:cs="Times New Roman"/>
          <w:sz w:val="24"/>
          <w:szCs w:val="24"/>
        </w:rPr>
        <w:t>st.</w:t>
      </w:r>
      <w:r w:rsidR="00697461">
        <w:rPr>
          <w:rFonts w:ascii="Times New Roman" w:hAnsi="Times New Roman" w:cs="Times New Roman"/>
          <w:sz w:val="24"/>
          <w:szCs w:val="24"/>
        </w:rPr>
        <w:t xml:space="preserve"> The Regulator must require any such information or verification </w:t>
      </w:r>
      <w:r w:rsidR="00B052F5">
        <w:rPr>
          <w:rFonts w:ascii="Times New Roman" w:hAnsi="Times New Roman" w:cs="Times New Roman"/>
          <w:sz w:val="24"/>
          <w:szCs w:val="24"/>
        </w:rPr>
        <w:t>within a period specified in the notice</w:t>
      </w:r>
      <w:r w:rsidR="002719FA">
        <w:rPr>
          <w:rFonts w:ascii="Times New Roman" w:hAnsi="Times New Roman" w:cs="Times New Roman"/>
          <w:sz w:val="24"/>
          <w:szCs w:val="24"/>
        </w:rPr>
        <w:t xml:space="preserve"> (subsection </w:t>
      </w:r>
      <w:r w:rsidR="007D5E98">
        <w:rPr>
          <w:rFonts w:ascii="Times New Roman" w:hAnsi="Times New Roman" w:cs="Times New Roman"/>
          <w:sz w:val="24"/>
          <w:szCs w:val="24"/>
        </w:rPr>
        <w:t>128</w:t>
      </w:r>
      <w:r w:rsidR="002719FA">
        <w:rPr>
          <w:rFonts w:ascii="Times New Roman" w:hAnsi="Times New Roman" w:cs="Times New Roman"/>
          <w:sz w:val="24"/>
          <w:szCs w:val="24"/>
        </w:rPr>
        <w:t>(1))</w:t>
      </w:r>
      <w:r w:rsidR="00B052F5">
        <w:rPr>
          <w:rFonts w:ascii="Times New Roman" w:hAnsi="Times New Roman" w:cs="Times New Roman"/>
          <w:sz w:val="24"/>
          <w:szCs w:val="24"/>
        </w:rPr>
        <w:t xml:space="preserve">. </w:t>
      </w:r>
    </w:p>
    <w:p w14:paraId="7A791DFF" w14:textId="77777777" w:rsidR="00A17E67" w:rsidRPr="00A17E67" w:rsidRDefault="00A17E67" w:rsidP="00A17E67">
      <w:pPr>
        <w:pStyle w:val="ListParagraph"/>
        <w:rPr>
          <w:rFonts w:ascii="Times New Roman" w:hAnsi="Times New Roman" w:cs="Times New Roman"/>
          <w:sz w:val="24"/>
          <w:szCs w:val="24"/>
        </w:rPr>
      </w:pPr>
    </w:p>
    <w:p w14:paraId="7C32829F" w14:textId="291CF832" w:rsidR="00303714" w:rsidRPr="008A22D5" w:rsidRDefault="00A17E67" w:rsidP="0010687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If the person fails to </w:t>
      </w:r>
      <w:r w:rsidR="00A80BBE">
        <w:rPr>
          <w:rFonts w:ascii="Times New Roman" w:hAnsi="Times New Roman" w:cs="Times New Roman"/>
          <w:sz w:val="24"/>
          <w:szCs w:val="24"/>
        </w:rPr>
        <w:t>comply with the requirement to provide further information or ve</w:t>
      </w:r>
      <w:r w:rsidR="00647CF9">
        <w:rPr>
          <w:rFonts w:ascii="Times New Roman" w:hAnsi="Times New Roman" w:cs="Times New Roman"/>
          <w:sz w:val="24"/>
          <w:szCs w:val="24"/>
        </w:rPr>
        <w:t xml:space="preserve">rification by statutory declaration, the </w:t>
      </w:r>
      <w:r w:rsidR="00351DF5">
        <w:rPr>
          <w:rFonts w:ascii="Times New Roman" w:hAnsi="Times New Roman" w:cs="Times New Roman"/>
          <w:sz w:val="24"/>
          <w:szCs w:val="24"/>
        </w:rPr>
        <w:t xml:space="preserve">Regulator would be able, by written notice given to the person, to </w:t>
      </w:r>
      <w:r w:rsidR="004E1547">
        <w:rPr>
          <w:rFonts w:ascii="Times New Roman" w:hAnsi="Times New Roman" w:cs="Times New Roman"/>
          <w:sz w:val="24"/>
          <w:szCs w:val="24"/>
        </w:rPr>
        <w:t>refuse to consider</w:t>
      </w:r>
      <w:r w:rsidR="002719FA">
        <w:rPr>
          <w:rFonts w:ascii="Times New Roman" w:hAnsi="Times New Roman" w:cs="Times New Roman"/>
          <w:sz w:val="24"/>
          <w:szCs w:val="24"/>
        </w:rPr>
        <w:t xml:space="preserve"> or</w:t>
      </w:r>
      <w:r w:rsidR="004E1547">
        <w:rPr>
          <w:rFonts w:ascii="Times New Roman" w:hAnsi="Times New Roman" w:cs="Times New Roman"/>
          <w:sz w:val="24"/>
          <w:szCs w:val="24"/>
        </w:rPr>
        <w:t xml:space="preserve"> further consider or </w:t>
      </w:r>
      <w:r w:rsidR="002719FA">
        <w:rPr>
          <w:rFonts w:ascii="Times New Roman" w:hAnsi="Times New Roman" w:cs="Times New Roman"/>
          <w:sz w:val="24"/>
          <w:szCs w:val="24"/>
        </w:rPr>
        <w:t xml:space="preserve">refuse to </w:t>
      </w:r>
      <w:r w:rsidR="004E1547">
        <w:rPr>
          <w:rFonts w:ascii="Times New Roman" w:hAnsi="Times New Roman" w:cs="Times New Roman"/>
          <w:sz w:val="24"/>
          <w:szCs w:val="24"/>
        </w:rPr>
        <w:t>take any action</w:t>
      </w:r>
      <w:r w:rsidR="002719FA">
        <w:rPr>
          <w:rFonts w:ascii="Times New Roman" w:hAnsi="Times New Roman" w:cs="Times New Roman"/>
          <w:sz w:val="24"/>
          <w:szCs w:val="24"/>
        </w:rPr>
        <w:t xml:space="preserve"> or further action, in relation to the application or request (subsection </w:t>
      </w:r>
      <w:r w:rsidR="007D5E98">
        <w:rPr>
          <w:rFonts w:ascii="Times New Roman" w:hAnsi="Times New Roman" w:cs="Times New Roman"/>
          <w:sz w:val="24"/>
          <w:szCs w:val="24"/>
        </w:rPr>
        <w:t>128</w:t>
      </w:r>
      <w:r w:rsidR="002719FA">
        <w:rPr>
          <w:rFonts w:ascii="Times New Roman" w:hAnsi="Times New Roman" w:cs="Times New Roman"/>
          <w:sz w:val="24"/>
          <w:szCs w:val="24"/>
        </w:rPr>
        <w:t>(2)).</w:t>
      </w:r>
      <w:r w:rsidR="004E1547">
        <w:rPr>
          <w:rFonts w:ascii="Times New Roman" w:hAnsi="Times New Roman" w:cs="Times New Roman"/>
          <w:sz w:val="24"/>
          <w:szCs w:val="24"/>
        </w:rPr>
        <w:t xml:space="preserve"> </w:t>
      </w:r>
      <w:r w:rsidR="00C45EAD">
        <w:rPr>
          <w:rFonts w:ascii="Times New Roman" w:hAnsi="Times New Roman" w:cs="Times New Roman"/>
          <w:sz w:val="24"/>
          <w:szCs w:val="24"/>
        </w:rPr>
        <w:t xml:space="preserve"> </w:t>
      </w:r>
    </w:p>
    <w:p w14:paraId="03DBD4C8" w14:textId="109670CA" w:rsidR="00106879" w:rsidRPr="00132335" w:rsidRDefault="00106879" w:rsidP="00106879">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7D5E98">
        <w:rPr>
          <w:rFonts w:ascii="Times New Roman" w:hAnsi="Times New Roman" w:cs="Times New Roman"/>
          <w:sz w:val="24"/>
          <w:szCs w:val="24"/>
          <w:u w:val="single"/>
        </w:rPr>
        <w:t>129</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Approved forms may require statements to be verified by statutory declaration</w:t>
      </w:r>
    </w:p>
    <w:p w14:paraId="237EA6FE" w14:textId="0CE2C01E" w:rsidR="00106879" w:rsidRDefault="004877CE" w:rsidP="00106879">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7D5E98">
        <w:rPr>
          <w:rFonts w:ascii="Times New Roman" w:hAnsi="Times New Roman" w:cs="Times New Roman"/>
          <w:sz w:val="24"/>
          <w:szCs w:val="24"/>
        </w:rPr>
        <w:t>129</w:t>
      </w:r>
      <w:r>
        <w:rPr>
          <w:rFonts w:ascii="Times New Roman" w:hAnsi="Times New Roman" w:cs="Times New Roman"/>
          <w:sz w:val="24"/>
          <w:szCs w:val="24"/>
        </w:rPr>
        <w:t xml:space="preserve"> of the NR Rules provides that a</w:t>
      </w:r>
      <w:r w:rsidR="00EE4319">
        <w:rPr>
          <w:rFonts w:ascii="Times New Roman" w:hAnsi="Times New Roman" w:cs="Times New Roman"/>
          <w:sz w:val="24"/>
          <w:szCs w:val="24"/>
        </w:rPr>
        <w:t xml:space="preserve"> form </w:t>
      </w:r>
      <w:r w:rsidR="004C29E4">
        <w:rPr>
          <w:rFonts w:ascii="Times New Roman" w:hAnsi="Times New Roman" w:cs="Times New Roman"/>
          <w:sz w:val="24"/>
          <w:szCs w:val="24"/>
        </w:rPr>
        <w:t>approved by the Regulator under the NR Rules may require statements</w:t>
      </w:r>
      <w:r w:rsidR="00DD5883">
        <w:rPr>
          <w:rFonts w:ascii="Times New Roman" w:hAnsi="Times New Roman" w:cs="Times New Roman"/>
          <w:sz w:val="24"/>
          <w:szCs w:val="24"/>
        </w:rPr>
        <w:t xml:space="preserve"> </w:t>
      </w:r>
      <w:r w:rsidR="004B6AC5">
        <w:rPr>
          <w:rFonts w:ascii="Times New Roman" w:hAnsi="Times New Roman" w:cs="Times New Roman"/>
          <w:sz w:val="24"/>
          <w:szCs w:val="24"/>
        </w:rPr>
        <w:t xml:space="preserve">provided in the application or request </w:t>
      </w:r>
      <w:r w:rsidR="008C22EA">
        <w:rPr>
          <w:rFonts w:ascii="Times New Roman" w:hAnsi="Times New Roman" w:cs="Times New Roman"/>
          <w:sz w:val="24"/>
          <w:szCs w:val="24"/>
        </w:rPr>
        <w:t>to be verified by statutory declaration.</w:t>
      </w:r>
    </w:p>
    <w:p w14:paraId="50B561F3" w14:textId="77777777" w:rsidR="003751BA" w:rsidRDefault="003751BA" w:rsidP="003751BA">
      <w:pPr>
        <w:pStyle w:val="ListParagraph"/>
        <w:ind w:left="0"/>
        <w:rPr>
          <w:rFonts w:ascii="Times New Roman" w:hAnsi="Times New Roman" w:cs="Times New Roman"/>
          <w:sz w:val="24"/>
          <w:szCs w:val="24"/>
        </w:rPr>
      </w:pPr>
    </w:p>
    <w:p w14:paraId="3F6EC801" w14:textId="15F10546" w:rsidR="003751BA" w:rsidRDefault="003751BA" w:rsidP="003751B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Section </w:t>
      </w:r>
      <w:r w:rsidR="007D5E98">
        <w:rPr>
          <w:rFonts w:ascii="Times New Roman" w:hAnsi="Times New Roman" w:cs="Times New Roman"/>
          <w:sz w:val="24"/>
          <w:szCs w:val="24"/>
        </w:rPr>
        <w:t>129</w:t>
      </w:r>
      <w:r>
        <w:rPr>
          <w:rFonts w:ascii="Times New Roman" w:hAnsi="Times New Roman" w:cs="Times New Roman"/>
          <w:sz w:val="24"/>
          <w:szCs w:val="24"/>
        </w:rPr>
        <w:t xml:space="preserve"> of the NR Rules </w:t>
      </w:r>
      <w:r w:rsidR="009E397F">
        <w:rPr>
          <w:rFonts w:ascii="Times New Roman" w:hAnsi="Times New Roman" w:cs="Times New Roman"/>
          <w:sz w:val="24"/>
          <w:szCs w:val="24"/>
        </w:rPr>
        <w:t>is relevant in relation to</w:t>
      </w:r>
      <w:r w:rsidR="008049F2">
        <w:rPr>
          <w:rFonts w:ascii="Times New Roman" w:hAnsi="Times New Roman" w:cs="Times New Roman"/>
          <w:sz w:val="24"/>
          <w:szCs w:val="24"/>
        </w:rPr>
        <w:t xml:space="preserve"> forms approved for the purposes of applying to vary or cancel </w:t>
      </w:r>
      <w:r w:rsidR="00CF30A3">
        <w:rPr>
          <w:rFonts w:ascii="Times New Roman" w:hAnsi="Times New Roman" w:cs="Times New Roman"/>
          <w:sz w:val="24"/>
          <w:szCs w:val="24"/>
        </w:rPr>
        <w:t>the registration of a biodiversity project, or for the purposes of requesting the Regulator to open a Register account.</w:t>
      </w:r>
    </w:p>
    <w:p w14:paraId="40A6701D" w14:textId="77777777" w:rsidR="003635F6" w:rsidRPr="003635F6" w:rsidRDefault="003635F6" w:rsidP="003635F6">
      <w:pPr>
        <w:pStyle w:val="ListParagraph"/>
        <w:rPr>
          <w:rFonts w:ascii="Times New Roman" w:hAnsi="Times New Roman" w:cs="Times New Roman"/>
          <w:sz w:val="24"/>
          <w:szCs w:val="24"/>
        </w:rPr>
      </w:pPr>
    </w:p>
    <w:p w14:paraId="67B25CFE" w14:textId="62C33B68" w:rsidR="003635F6" w:rsidRPr="003751BA" w:rsidRDefault="003635F6" w:rsidP="003751BA">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The effect of this provision is to ensure that both forms approved under the NR Act and under the NR Rules</w:t>
      </w:r>
      <w:r w:rsidR="00EF467B">
        <w:rPr>
          <w:rFonts w:ascii="Times New Roman" w:hAnsi="Times New Roman" w:cs="Times New Roman"/>
          <w:sz w:val="24"/>
          <w:szCs w:val="24"/>
        </w:rPr>
        <w:t xml:space="preserve"> can </w:t>
      </w:r>
      <w:r w:rsidR="007339DB">
        <w:rPr>
          <w:rFonts w:ascii="Times New Roman" w:hAnsi="Times New Roman" w:cs="Times New Roman"/>
          <w:sz w:val="24"/>
          <w:szCs w:val="24"/>
        </w:rPr>
        <w:t xml:space="preserve">require the verification of statements made in the form by statutory declaration. This assists in ensuring that the Regulator has all relevant information to </w:t>
      </w:r>
      <w:proofErr w:type="gramStart"/>
      <w:r w:rsidR="00CE59B0">
        <w:rPr>
          <w:rFonts w:ascii="Times New Roman" w:hAnsi="Times New Roman" w:cs="Times New Roman"/>
          <w:sz w:val="24"/>
          <w:szCs w:val="24"/>
        </w:rPr>
        <w:t>make a decision</w:t>
      </w:r>
      <w:proofErr w:type="gramEnd"/>
      <w:r w:rsidR="00CE59B0">
        <w:rPr>
          <w:rFonts w:ascii="Times New Roman" w:hAnsi="Times New Roman" w:cs="Times New Roman"/>
          <w:sz w:val="24"/>
          <w:szCs w:val="24"/>
        </w:rPr>
        <w:t xml:space="preserve"> on the application or request, which helps to </w:t>
      </w:r>
      <w:r w:rsidR="00AB5A97">
        <w:rPr>
          <w:rFonts w:ascii="Times New Roman" w:hAnsi="Times New Roman" w:cs="Times New Roman"/>
          <w:sz w:val="24"/>
          <w:szCs w:val="24"/>
        </w:rPr>
        <w:t>generate market confidence.</w:t>
      </w:r>
    </w:p>
    <w:p w14:paraId="5314F772" w14:textId="4676C944" w:rsidR="00106879" w:rsidRPr="00132335" w:rsidRDefault="00106879" w:rsidP="00106879">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F91BBE">
        <w:rPr>
          <w:rFonts w:ascii="Times New Roman" w:hAnsi="Times New Roman" w:cs="Times New Roman"/>
          <w:sz w:val="24"/>
          <w:szCs w:val="24"/>
          <w:u w:val="single"/>
        </w:rPr>
        <w:t>130</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Requirements for documents</w:t>
      </w:r>
    </w:p>
    <w:p w14:paraId="3E398285" w14:textId="145813F3" w:rsidR="0056167B" w:rsidRDefault="00937BB8" w:rsidP="00937BB8">
      <w:pPr>
        <w:pStyle w:val="ListParagraph"/>
        <w:numPr>
          <w:ilvl w:val="0"/>
          <w:numId w:val="2"/>
        </w:numPr>
        <w:ind w:left="0" w:hanging="567"/>
        <w:rPr>
          <w:rFonts w:ascii="Times New Roman" w:hAnsi="Times New Roman" w:cs="Times New Roman"/>
          <w:sz w:val="24"/>
          <w:szCs w:val="24"/>
        </w:rPr>
      </w:pPr>
      <w:r w:rsidRPr="00937BB8">
        <w:rPr>
          <w:rFonts w:ascii="Times New Roman" w:hAnsi="Times New Roman" w:cs="Times New Roman"/>
          <w:sz w:val="24"/>
          <w:szCs w:val="24"/>
        </w:rPr>
        <w:t xml:space="preserve">Section </w:t>
      </w:r>
      <w:r w:rsidR="00F91BBE">
        <w:rPr>
          <w:rFonts w:ascii="Times New Roman" w:hAnsi="Times New Roman" w:cs="Times New Roman"/>
          <w:sz w:val="24"/>
          <w:szCs w:val="24"/>
        </w:rPr>
        <w:t>130</w:t>
      </w:r>
      <w:r>
        <w:rPr>
          <w:rFonts w:ascii="Times New Roman" w:hAnsi="Times New Roman" w:cs="Times New Roman"/>
          <w:sz w:val="24"/>
          <w:szCs w:val="24"/>
        </w:rPr>
        <w:t xml:space="preserve"> </w:t>
      </w:r>
      <w:r w:rsidRPr="00937BB8">
        <w:rPr>
          <w:rFonts w:ascii="Times New Roman" w:hAnsi="Times New Roman" w:cs="Times New Roman"/>
          <w:sz w:val="24"/>
          <w:szCs w:val="24"/>
        </w:rPr>
        <w:t>of the</w:t>
      </w:r>
      <w:r w:rsidR="00F91BBE">
        <w:rPr>
          <w:rFonts w:ascii="Times New Roman" w:hAnsi="Times New Roman" w:cs="Times New Roman"/>
          <w:sz w:val="24"/>
          <w:szCs w:val="24"/>
        </w:rPr>
        <w:t xml:space="preserve"> NR</w:t>
      </w:r>
      <w:r w:rsidRPr="00937BB8">
        <w:rPr>
          <w:rFonts w:ascii="Times New Roman" w:hAnsi="Times New Roman" w:cs="Times New Roman"/>
          <w:sz w:val="24"/>
          <w:szCs w:val="24"/>
        </w:rPr>
        <w:t xml:space="preserve"> Rules sets out requirements for documents that are provided </w:t>
      </w:r>
      <w:r w:rsidR="008925D9">
        <w:rPr>
          <w:rFonts w:ascii="Times New Roman" w:hAnsi="Times New Roman" w:cs="Times New Roman"/>
          <w:sz w:val="24"/>
          <w:szCs w:val="24"/>
        </w:rPr>
        <w:t>with</w:t>
      </w:r>
      <w:r w:rsidRPr="00937BB8">
        <w:rPr>
          <w:rFonts w:ascii="Times New Roman" w:hAnsi="Times New Roman" w:cs="Times New Roman"/>
          <w:sz w:val="24"/>
          <w:szCs w:val="24"/>
        </w:rPr>
        <w:t xml:space="preserve"> an application</w:t>
      </w:r>
      <w:r w:rsidR="008925D9">
        <w:rPr>
          <w:rFonts w:ascii="Times New Roman" w:hAnsi="Times New Roman" w:cs="Times New Roman"/>
          <w:sz w:val="24"/>
          <w:szCs w:val="24"/>
        </w:rPr>
        <w:t xml:space="preserve"> or request under the NR Rules</w:t>
      </w:r>
      <w:r w:rsidRPr="00937BB8">
        <w:rPr>
          <w:rFonts w:ascii="Times New Roman" w:hAnsi="Times New Roman" w:cs="Times New Roman"/>
          <w:sz w:val="24"/>
          <w:szCs w:val="24"/>
        </w:rPr>
        <w:t xml:space="preserve">. </w:t>
      </w:r>
    </w:p>
    <w:p w14:paraId="23F19181" w14:textId="77777777" w:rsidR="0056167B" w:rsidRDefault="0056167B" w:rsidP="0056167B">
      <w:pPr>
        <w:pStyle w:val="ListParagraph"/>
        <w:ind w:left="0"/>
        <w:rPr>
          <w:rFonts w:ascii="Times New Roman" w:hAnsi="Times New Roman" w:cs="Times New Roman"/>
          <w:sz w:val="24"/>
          <w:szCs w:val="24"/>
        </w:rPr>
      </w:pPr>
    </w:p>
    <w:p w14:paraId="73AB0E6A" w14:textId="6C9998D8" w:rsidR="00061597" w:rsidRDefault="00396E32" w:rsidP="00061597">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Paragraph</w:t>
      </w:r>
      <w:r w:rsidR="00D400F6">
        <w:rPr>
          <w:rFonts w:ascii="Times New Roman" w:hAnsi="Times New Roman" w:cs="Times New Roman"/>
          <w:sz w:val="24"/>
          <w:szCs w:val="24"/>
        </w:rPr>
        <w:t xml:space="preserve"> </w:t>
      </w:r>
      <w:r w:rsidR="00F91BBE">
        <w:rPr>
          <w:rFonts w:ascii="Times New Roman" w:hAnsi="Times New Roman" w:cs="Times New Roman"/>
          <w:sz w:val="24"/>
          <w:szCs w:val="24"/>
        </w:rPr>
        <w:t>130</w:t>
      </w:r>
      <w:r w:rsidR="00D400F6">
        <w:rPr>
          <w:rFonts w:ascii="Times New Roman" w:hAnsi="Times New Roman" w:cs="Times New Roman"/>
          <w:sz w:val="24"/>
          <w:szCs w:val="24"/>
        </w:rPr>
        <w:t>(1)</w:t>
      </w:r>
      <w:r>
        <w:rPr>
          <w:rFonts w:ascii="Times New Roman" w:hAnsi="Times New Roman" w:cs="Times New Roman"/>
          <w:sz w:val="24"/>
          <w:szCs w:val="24"/>
        </w:rPr>
        <w:t xml:space="preserve">(a) has the effect that if </w:t>
      </w:r>
      <w:r w:rsidR="002852E5">
        <w:rPr>
          <w:rFonts w:ascii="Times New Roman" w:hAnsi="Times New Roman" w:cs="Times New Roman"/>
          <w:sz w:val="24"/>
          <w:szCs w:val="24"/>
        </w:rPr>
        <w:t>a</w:t>
      </w:r>
      <w:r>
        <w:rPr>
          <w:rFonts w:ascii="Times New Roman" w:hAnsi="Times New Roman" w:cs="Times New Roman"/>
          <w:sz w:val="24"/>
          <w:szCs w:val="24"/>
        </w:rPr>
        <w:t xml:space="preserve"> document provided with an application or request is identity </w:t>
      </w:r>
      <w:r w:rsidR="00FC047E">
        <w:rPr>
          <w:rFonts w:ascii="Times New Roman" w:hAnsi="Times New Roman" w:cs="Times New Roman"/>
          <w:sz w:val="24"/>
          <w:szCs w:val="24"/>
        </w:rPr>
        <w:t>evidence, a certified copy of the original document must be provided.</w:t>
      </w:r>
    </w:p>
    <w:p w14:paraId="0454F604" w14:textId="77777777" w:rsidR="00061597" w:rsidRPr="00061597" w:rsidRDefault="00061597" w:rsidP="00061597">
      <w:pPr>
        <w:pStyle w:val="ListParagraph"/>
        <w:rPr>
          <w:rFonts w:ascii="Times New Roman" w:hAnsi="Times New Roman" w:cs="Times New Roman"/>
          <w:sz w:val="24"/>
          <w:szCs w:val="24"/>
        </w:rPr>
      </w:pPr>
    </w:p>
    <w:p w14:paraId="46DBFC90" w14:textId="019BCE50" w:rsidR="00937BB8" w:rsidRPr="00061597" w:rsidRDefault="00FC047E" w:rsidP="00061597">
      <w:pPr>
        <w:pStyle w:val="ListParagraph"/>
        <w:numPr>
          <w:ilvl w:val="0"/>
          <w:numId w:val="2"/>
        </w:numPr>
        <w:ind w:left="0" w:hanging="567"/>
        <w:rPr>
          <w:rFonts w:ascii="Times New Roman" w:hAnsi="Times New Roman" w:cs="Times New Roman"/>
          <w:sz w:val="24"/>
          <w:szCs w:val="24"/>
        </w:rPr>
      </w:pPr>
      <w:r w:rsidRPr="00061597">
        <w:rPr>
          <w:rFonts w:ascii="Times New Roman" w:hAnsi="Times New Roman" w:cs="Times New Roman"/>
          <w:sz w:val="24"/>
          <w:szCs w:val="24"/>
        </w:rPr>
        <w:t xml:space="preserve">Paragraph </w:t>
      </w:r>
      <w:r w:rsidR="00F91BBE">
        <w:rPr>
          <w:rFonts w:ascii="Times New Roman" w:hAnsi="Times New Roman" w:cs="Times New Roman"/>
          <w:sz w:val="24"/>
          <w:szCs w:val="24"/>
        </w:rPr>
        <w:t>130</w:t>
      </w:r>
      <w:r w:rsidRPr="00061597">
        <w:rPr>
          <w:rFonts w:ascii="Times New Roman" w:hAnsi="Times New Roman" w:cs="Times New Roman"/>
          <w:sz w:val="24"/>
          <w:szCs w:val="24"/>
        </w:rPr>
        <w:t>(1)(b) has the effect that</w:t>
      </w:r>
      <w:r w:rsidR="002852E5" w:rsidRPr="00061597">
        <w:rPr>
          <w:rFonts w:ascii="Times New Roman" w:hAnsi="Times New Roman" w:cs="Times New Roman"/>
          <w:sz w:val="24"/>
          <w:szCs w:val="24"/>
        </w:rPr>
        <w:t xml:space="preserve"> if a document provided with an application or request is </w:t>
      </w:r>
      <w:r w:rsidR="00061597" w:rsidRPr="00061597">
        <w:rPr>
          <w:rFonts w:ascii="Times New Roman" w:hAnsi="Times New Roman" w:cs="Times New Roman"/>
          <w:sz w:val="24"/>
          <w:szCs w:val="24"/>
        </w:rPr>
        <w:t>not written in English, an</w:t>
      </w:r>
      <w:r w:rsidR="00937BB8" w:rsidRPr="00061597">
        <w:rPr>
          <w:rFonts w:ascii="Times New Roman" w:hAnsi="Times New Roman" w:cs="Times New Roman"/>
          <w:sz w:val="24"/>
          <w:szCs w:val="24"/>
        </w:rPr>
        <w:t xml:space="preserve"> English translation of the document that has been prepared and certified as a true copy of the original document by a translation service accredited by the National Accreditation Authority for Translators and Interpreters Limited</w:t>
      </w:r>
      <w:r w:rsidR="00061597" w:rsidRPr="00061597">
        <w:rPr>
          <w:rFonts w:ascii="Times New Roman" w:hAnsi="Times New Roman" w:cs="Times New Roman"/>
          <w:sz w:val="24"/>
          <w:szCs w:val="24"/>
        </w:rPr>
        <w:t xml:space="preserve"> must also be provided.</w:t>
      </w:r>
    </w:p>
    <w:p w14:paraId="6DFBD9EB" w14:textId="36904D1C" w:rsidR="00106879" w:rsidRPr="00132335" w:rsidRDefault="00106879" w:rsidP="00106879">
      <w:pPr>
        <w:ind w:hanging="567"/>
        <w:rPr>
          <w:rFonts w:ascii="Times New Roman" w:hAnsi="Times New Roman" w:cs="Times New Roman"/>
          <w:sz w:val="24"/>
          <w:szCs w:val="24"/>
          <w:u w:val="single"/>
        </w:rPr>
      </w:pPr>
      <w:r w:rsidRPr="00132335">
        <w:rPr>
          <w:rFonts w:ascii="Times New Roman" w:hAnsi="Times New Roman" w:cs="Times New Roman"/>
          <w:sz w:val="24"/>
          <w:szCs w:val="24"/>
          <w:u w:val="single"/>
        </w:rPr>
        <w:t xml:space="preserve">Section </w:t>
      </w:r>
      <w:r w:rsidR="00F91BBE">
        <w:rPr>
          <w:rFonts w:ascii="Times New Roman" w:hAnsi="Times New Roman" w:cs="Times New Roman"/>
          <w:sz w:val="24"/>
          <w:szCs w:val="24"/>
          <w:u w:val="single"/>
        </w:rPr>
        <w:t>131</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Withdrawal of application or request</w:t>
      </w:r>
    </w:p>
    <w:p w14:paraId="33CF0FE8" w14:textId="4D86EA6A" w:rsidR="00DD08CC" w:rsidRDefault="002D0C71" w:rsidP="00026C2E">
      <w:pPr>
        <w:pStyle w:val="ListParagraph"/>
        <w:numPr>
          <w:ilvl w:val="0"/>
          <w:numId w:val="2"/>
        </w:numPr>
        <w:ind w:left="0" w:hanging="567"/>
        <w:rPr>
          <w:rFonts w:ascii="Times New Roman" w:hAnsi="Times New Roman" w:cs="Times New Roman"/>
          <w:sz w:val="24"/>
          <w:szCs w:val="24"/>
        </w:rPr>
      </w:pPr>
      <w:r w:rsidRPr="002D0C71">
        <w:rPr>
          <w:rFonts w:ascii="Times New Roman" w:hAnsi="Times New Roman" w:cs="Times New Roman"/>
          <w:sz w:val="24"/>
          <w:szCs w:val="24"/>
        </w:rPr>
        <w:t xml:space="preserve">Section </w:t>
      </w:r>
      <w:r w:rsidR="00F91BBE">
        <w:rPr>
          <w:rFonts w:ascii="Times New Roman" w:hAnsi="Times New Roman" w:cs="Times New Roman"/>
          <w:sz w:val="24"/>
          <w:szCs w:val="24"/>
        </w:rPr>
        <w:t>131</w:t>
      </w:r>
      <w:r w:rsidRPr="002D0C71">
        <w:rPr>
          <w:rFonts w:ascii="Times New Roman" w:hAnsi="Times New Roman" w:cs="Times New Roman"/>
          <w:sz w:val="24"/>
          <w:szCs w:val="24"/>
        </w:rPr>
        <w:t xml:space="preserve"> of the </w:t>
      </w:r>
      <w:r w:rsidR="000078CF">
        <w:rPr>
          <w:rFonts w:ascii="Times New Roman" w:hAnsi="Times New Roman" w:cs="Times New Roman"/>
          <w:sz w:val="24"/>
          <w:szCs w:val="24"/>
        </w:rPr>
        <w:t xml:space="preserve">NR </w:t>
      </w:r>
      <w:r w:rsidRPr="002D0C71">
        <w:rPr>
          <w:rFonts w:ascii="Times New Roman" w:hAnsi="Times New Roman" w:cs="Times New Roman"/>
          <w:sz w:val="24"/>
          <w:szCs w:val="24"/>
        </w:rPr>
        <w:t>Rules allows an applicant to withdraw an application</w:t>
      </w:r>
      <w:r w:rsidR="005236E3">
        <w:rPr>
          <w:rFonts w:ascii="Times New Roman" w:hAnsi="Times New Roman" w:cs="Times New Roman"/>
          <w:sz w:val="24"/>
          <w:szCs w:val="24"/>
        </w:rPr>
        <w:t xml:space="preserve"> or request made under the NR Rules</w:t>
      </w:r>
      <w:r w:rsidRPr="002D0C71">
        <w:rPr>
          <w:rFonts w:ascii="Times New Roman" w:hAnsi="Times New Roman" w:cs="Times New Roman"/>
          <w:sz w:val="24"/>
          <w:szCs w:val="24"/>
        </w:rPr>
        <w:t xml:space="preserve"> at any time before the Regulator </w:t>
      </w:r>
      <w:proofErr w:type="gramStart"/>
      <w:r w:rsidRPr="002D0C71">
        <w:rPr>
          <w:rFonts w:ascii="Times New Roman" w:hAnsi="Times New Roman" w:cs="Times New Roman"/>
          <w:sz w:val="24"/>
          <w:szCs w:val="24"/>
        </w:rPr>
        <w:t>makes a decision</w:t>
      </w:r>
      <w:proofErr w:type="gramEnd"/>
      <w:r w:rsidRPr="002D0C71">
        <w:rPr>
          <w:rFonts w:ascii="Times New Roman" w:hAnsi="Times New Roman" w:cs="Times New Roman"/>
          <w:sz w:val="24"/>
          <w:szCs w:val="24"/>
        </w:rPr>
        <w:t xml:space="preserve"> on the application</w:t>
      </w:r>
      <w:r w:rsidR="00FC5D5B">
        <w:rPr>
          <w:rFonts w:ascii="Times New Roman" w:hAnsi="Times New Roman" w:cs="Times New Roman"/>
          <w:sz w:val="24"/>
          <w:szCs w:val="24"/>
        </w:rPr>
        <w:t xml:space="preserve"> or request</w:t>
      </w:r>
      <w:r w:rsidRPr="002D0C71">
        <w:rPr>
          <w:rFonts w:ascii="Times New Roman" w:hAnsi="Times New Roman" w:cs="Times New Roman"/>
          <w:sz w:val="24"/>
          <w:szCs w:val="24"/>
        </w:rPr>
        <w:t>. It</w:t>
      </w:r>
      <w:r w:rsidR="00676333">
        <w:rPr>
          <w:rFonts w:ascii="Times New Roman" w:hAnsi="Times New Roman" w:cs="Times New Roman"/>
          <w:sz w:val="24"/>
          <w:szCs w:val="24"/>
        </w:rPr>
        <w:t xml:space="preserve"> also</w:t>
      </w:r>
      <w:r w:rsidRPr="002D0C71">
        <w:rPr>
          <w:rFonts w:ascii="Times New Roman" w:hAnsi="Times New Roman" w:cs="Times New Roman"/>
          <w:sz w:val="24"/>
          <w:szCs w:val="24"/>
        </w:rPr>
        <w:t xml:space="preserve"> clarifies that</w:t>
      </w:r>
      <w:r w:rsidR="00026C2E">
        <w:rPr>
          <w:rFonts w:ascii="Times New Roman" w:hAnsi="Times New Roman" w:cs="Times New Roman"/>
          <w:sz w:val="24"/>
          <w:szCs w:val="24"/>
        </w:rPr>
        <w:t xml:space="preserve"> where</w:t>
      </w:r>
      <w:r w:rsidRPr="002D0C71">
        <w:rPr>
          <w:rFonts w:ascii="Times New Roman" w:hAnsi="Times New Roman" w:cs="Times New Roman"/>
          <w:sz w:val="24"/>
          <w:szCs w:val="24"/>
        </w:rPr>
        <w:t xml:space="preserve"> </w:t>
      </w:r>
      <w:r w:rsidR="00FC5D5B">
        <w:rPr>
          <w:rFonts w:ascii="Times New Roman" w:hAnsi="Times New Roman" w:cs="Times New Roman"/>
          <w:sz w:val="24"/>
          <w:szCs w:val="24"/>
        </w:rPr>
        <w:t xml:space="preserve">an application or request is withdrawn, that a person is </w:t>
      </w:r>
      <w:r w:rsidRPr="002D0C71">
        <w:rPr>
          <w:rFonts w:ascii="Times New Roman" w:hAnsi="Times New Roman" w:cs="Times New Roman"/>
          <w:sz w:val="24"/>
          <w:szCs w:val="24"/>
        </w:rPr>
        <w:t>not prevented from making a fresh application</w:t>
      </w:r>
      <w:r w:rsidR="00FC5D5B">
        <w:rPr>
          <w:rFonts w:ascii="Times New Roman" w:hAnsi="Times New Roman" w:cs="Times New Roman"/>
          <w:sz w:val="24"/>
          <w:szCs w:val="24"/>
        </w:rPr>
        <w:t xml:space="preserve"> or request.</w:t>
      </w:r>
    </w:p>
    <w:p w14:paraId="3B72CBB9" w14:textId="29A204FC" w:rsidR="00B97693" w:rsidRPr="00026C2E" w:rsidRDefault="00B97693" w:rsidP="00DD08CC">
      <w:pPr>
        <w:pStyle w:val="ListParagraph"/>
        <w:ind w:left="0"/>
        <w:rPr>
          <w:rFonts w:ascii="Times New Roman" w:hAnsi="Times New Roman" w:cs="Times New Roman"/>
          <w:sz w:val="24"/>
          <w:szCs w:val="24"/>
        </w:rPr>
      </w:pPr>
    </w:p>
    <w:p w14:paraId="6786BB8B" w14:textId="61452087" w:rsidR="001E7835" w:rsidRPr="00B97693" w:rsidRDefault="001E7835" w:rsidP="001E7835">
      <w:pPr>
        <w:ind w:left="-567"/>
        <w:rPr>
          <w:rFonts w:ascii="Times New Roman" w:hAnsi="Times New Roman" w:cs="Times New Roman"/>
          <w:b/>
          <w:bCs/>
          <w:sz w:val="24"/>
          <w:szCs w:val="24"/>
          <w:u w:val="single"/>
        </w:rPr>
      </w:pPr>
      <w:r w:rsidRPr="00B97693">
        <w:rPr>
          <w:rFonts w:ascii="Times New Roman" w:hAnsi="Times New Roman" w:cs="Times New Roman"/>
          <w:b/>
          <w:bCs/>
          <w:sz w:val="24"/>
          <w:szCs w:val="24"/>
          <w:u w:val="single"/>
        </w:rPr>
        <w:t xml:space="preserve">Schedule 1 – Identification procedures </w:t>
      </w:r>
    </w:p>
    <w:p w14:paraId="3C5D85F0" w14:textId="384A708C" w:rsidR="001E7835" w:rsidRDefault="00C22127" w:rsidP="001E7835">
      <w:pPr>
        <w:pStyle w:val="ListParagraph"/>
        <w:numPr>
          <w:ilvl w:val="0"/>
          <w:numId w:val="2"/>
        </w:numPr>
        <w:ind w:left="0" w:hanging="567"/>
        <w:rPr>
          <w:rFonts w:ascii="Times New Roman" w:hAnsi="Times New Roman" w:cs="Times New Roman"/>
          <w:sz w:val="24"/>
          <w:szCs w:val="24"/>
        </w:rPr>
      </w:pPr>
      <w:r w:rsidRPr="00782164">
        <w:rPr>
          <w:rFonts w:ascii="Times New Roman" w:hAnsi="Times New Roman" w:cs="Times New Roman"/>
          <w:sz w:val="24"/>
          <w:szCs w:val="24"/>
        </w:rPr>
        <w:t xml:space="preserve">Schedule 1 </w:t>
      </w:r>
      <w:r w:rsidR="00366E07">
        <w:rPr>
          <w:rFonts w:ascii="Times New Roman" w:hAnsi="Times New Roman" w:cs="Times New Roman"/>
          <w:sz w:val="24"/>
          <w:szCs w:val="24"/>
        </w:rPr>
        <w:t xml:space="preserve">to the NR Rules </w:t>
      </w:r>
      <w:r w:rsidRPr="00782164">
        <w:rPr>
          <w:rFonts w:ascii="Times New Roman" w:hAnsi="Times New Roman" w:cs="Times New Roman"/>
          <w:sz w:val="24"/>
          <w:szCs w:val="24"/>
        </w:rPr>
        <w:t xml:space="preserve">sets out </w:t>
      </w:r>
      <w:r w:rsidR="00366E07">
        <w:rPr>
          <w:rFonts w:ascii="Times New Roman" w:hAnsi="Times New Roman" w:cs="Times New Roman"/>
          <w:sz w:val="24"/>
          <w:szCs w:val="24"/>
        </w:rPr>
        <w:t>the do</w:t>
      </w:r>
      <w:r w:rsidRPr="00782164">
        <w:rPr>
          <w:rFonts w:ascii="Times New Roman" w:hAnsi="Times New Roman" w:cs="Times New Roman"/>
          <w:sz w:val="24"/>
          <w:szCs w:val="24"/>
        </w:rPr>
        <w:t>cuments that may be used for identifying Australian citizens or residents</w:t>
      </w:r>
      <w:r>
        <w:rPr>
          <w:rFonts w:ascii="Times New Roman" w:hAnsi="Times New Roman" w:cs="Times New Roman"/>
          <w:sz w:val="24"/>
          <w:szCs w:val="24"/>
        </w:rPr>
        <w:t xml:space="preserve">, and </w:t>
      </w:r>
      <w:r w:rsidR="004948DD">
        <w:rPr>
          <w:rFonts w:ascii="Times New Roman" w:hAnsi="Times New Roman" w:cs="Times New Roman"/>
          <w:sz w:val="24"/>
          <w:szCs w:val="24"/>
        </w:rPr>
        <w:t>individuals who are foreign.</w:t>
      </w:r>
      <w:r w:rsidRPr="00782164">
        <w:rPr>
          <w:rFonts w:ascii="Times New Roman" w:hAnsi="Times New Roman" w:cs="Times New Roman"/>
          <w:sz w:val="24"/>
          <w:szCs w:val="24"/>
        </w:rPr>
        <w:t xml:space="preserve"> The documents are divided into ‘Category A’ documents and ‘Category B’ documents.</w:t>
      </w:r>
    </w:p>
    <w:p w14:paraId="76385E0A" w14:textId="77777777" w:rsidR="004948DD" w:rsidRDefault="004948DD" w:rsidP="004948DD">
      <w:pPr>
        <w:pStyle w:val="ListParagraph"/>
        <w:ind w:left="0"/>
        <w:rPr>
          <w:rFonts w:ascii="Times New Roman" w:hAnsi="Times New Roman" w:cs="Times New Roman"/>
          <w:sz w:val="24"/>
          <w:szCs w:val="24"/>
        </w:rPr>
      </w:pPr>
    </w:p>
    <w:p w14:paraId="22310446" w14:textId="012EFF65" w:rsidR="00641C1E" w:rsidRDefault="004948DD" w:rsidP="009113F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note to the </w:t>
      </w:r>
      <w:r w:rsidR="00750EDB">
        <w:rPr>
          <w:rFonts w:ascii="Times New Roman" w:hAnsi="Times New Roman" w:cs="Times New Roman"/>
          <w:sz w:val="24"/>
          <w:szCs w:val="24"/>
        </w:rPr>
        <w:t xml:space="preserve">heading of </w:t>
      </w:r>
      <w:r>
        <w:rPr>
          <w:rFonts w:ascii="Times New Roman" w:hAnsi="Times New Roman" w:cs="Times New Roman"/>
          <w:sz w:val="24"/>
          <w:szCs w:val="24"/>
        </w:rPr>
        <w:t xml:space="preserve">Schedule 1 directs the reader to paragraphs </w:t>
      </w:r>
      <w:r w:rsidR="00F91BBE">
        <w:rPr>
          <w:rFonts w:ascii="Times New Roman" w:hAnsi="Times New Roman" w:cs="Times New Roman"/>
          <w:sz w:val="24"/>
          <w:szCs w:val="24"/>
        </w:rPr>
        <w:t>122</w:t>
      </w:r>
      <w:r>
        <w:rPr>
          <w:rFonts w:ascii="Times New Roman" w:hAnsi="Times New Roman" w:cs="Times New Roman"/>
          <w:sz w:val="24"/>
          <w:szCs w:val="24"/>
        </w:rPr>
        <w:t xml:space="preserve">(4)(a) and (b) of the </w:t>
      </w:r>
      <w:r w:rsidR="00CC590C">
        <w:rPr>
          <w:rFonts w:ascii="Times New Roman" w:hAnsi="Times New Roman" w:cs="Times New Roman"/>
          <w:sz w:val="24"/>
          <w:szCs w:val="24"/>
        </w:rPr>
        <w:t xml:space="preserve">NR </w:t>
      </w:r>
      <w:r>
        <w:rPr>
          <w:rFonts w:ascii="Times New Roman" w:hAnsi="Times New Roman" w:cs="Times New Roman"/>
          <w:sz w:val="24"/>
          <w:szCs w:val="24"/>
        </w:rPr>
        <w:t>Rules.</w:t>
      </w:r>
      <w:r w:rsidR="00402295">
        <w:rPr>
          <w:rFonts w:ascii="Times New Roman" w:hAnsi="Times New Roman" w:cs="Times New Roman"/>
          <w:sz w:val="24"/>
          <w:szCs w:val="24"/>
        </w:rPr>
        <w:t xml:space="preserve"> </w:t>
      </w:r>
      <w:r w:rsidR="00402295" w:rsidRPr="008A22D5">
        <w:rPr>
          <w:rFonts w:ascii="Times New Roman" w:hAnsi="Times New Roman" w:cs="Times New Roman"/>
          <w:sz w:val="24"/>
          <w:szCs w:val="24"/>
        </w:rPr>
        <w:t xml:space="preserve">Section </w:t>
      </w:r>
      <w:r w:rsidR="00F91BBE">
        <w:rPr>
          <w:rFonts w:ascii="Times New Roman" w:hAnsi="Times New Roman" w:cs="Times New Roman"/>
          <w:sz w:val="24"/>
          <w:szCs w:val="24"/>
        </w:rPr>
        <w:t>122</w:t>
      </w:r>
      <w:r w:rsidR="00402295" w:rsidRPr="008A22D5">
        <w:rPr>
          <w:rFonts w:ascii="Times New Roman" w:hAnsi="Times New Roman" w:cs="Times New Roman"/>
          <w:sz w:val="24"/>
          <w:szCs w:val="24"/>
        </w:rPr>
        <w:t xml:space="preserve"> of the </w:t>
      </w:r>
      <w:r w:rsidR="00CC590C">
        <w:rPr>
          <w:rFonts w:ascii="Times New Roman" w:hAnsi="Times New Roman" w:cs="Times New Roman"/>
          <w:sz w:val="24"/>
          <w:szCs w:val="24"/>
        </w:rPr>
        <w:t xml:space="preserve">NR </w:t>
      </w:r>
      <w:r w:rsidR="00402295" w:rsidRPr="008A22D5">
        <w:rPr>
          <w:rFonts w:ascii="Times New Roman" w:hAnsi="Times New Roman" w:cs="Times New Roman"/>
          <w:sz w:val="24"/>
          <w:szCs w:val="24"/>
        </w:rPr>
        <w:t>Rules provides for the process of verifying an individual’s identity.</w:t>
      </w:r>
      <w:r w:rsidR="009113F8">
        <w:rPr>
          <w:rFonts w:ascii="Times New Roman" w:hAnsi="Times New Roman" w:cs="Times New Roman"/>
          <w:sz w:val="24"/>
          <w:szCs w:val="24"/>
        </w:rPr>
        <w:t xml:space="preserve"> Subsection </w:t>
      </w:r>
      <w:r w:rsidR="00F91BBE">
        <w:rPr>
          <w:rFonts w:ascii="Times New Roman" w:hAnsi="Times New Roman" w:cs="Times New Roman"/>
          <w:sz w:val="24"/>
          <w:szCs w:val="24"/>
        </w:rPr>
        <w:t>122</w:t>
      </w:r>
      <w:r w:rsidR="009113F8">
        <w:rPr>
          <w:rFonts w:ascii="Times New Roman" w:hAnsi="Times New Roman" w:cs="Times New Roman"/>
          <w:sz w:val="24"/>
          <w:szCs w:val="24"/>
        </w:rPr>
        <w:t xml:space="preserve">(4) sets out the procedure for how an individual can verify their identity by means of documentary </w:t>
      </w:r>
      <w:proofErr w:type="gramStart"/>
      <w:r w:rsidR="009113F8">
        <w:rPr>
          <w:rFonts w:ascii="Times New Roman" w:hAnsi="Times New Roman" w:cs="Times New Roman"/>
          <w:sz w:val="24"/>
          <w:szCs w:val="24"/>
        </w:rPr>
        <w:t>evidence, and</w:t>
      </w:r>
      <w:proofErr w:type="gramEnd"/>
      <w:r w:rsidR="009113F8">
        <w:rPr>
          <w:rFonts w:ascii="Times New Roman" w:hAnsi="Times New Roman" w:cs="Times New Roman"/>
          <w:sz w:val="24"/>
          <w:szCs w:val="24"/>
        </w:rPr>
        <w:t xml:space="preserve"> refers to the documents set out in Schedule</w:t>
      </w:r>
      <w:r w:rsidR="00F63E4B">
        <w:rPr>
          <w:rFonts w:ascii="Times New Roman" w:hAnsi="Times New Roman" w:cs="Times New Roman"/>
          <w:sz w:val="24"/>
          <w:szCs w:val="24"/>
        </w:rPr>
        <w:t> </w:t>
      </w:r>
      <w:r w:rsidR="009113F8">
        <w:rPr>
          <w:rFonts w:ascii="Times New Roman" w:hAnsi="Times New Roman" w:cs="Times New Roman"/>
          <w:sz w:val="24"/>
          <w:szCs w:val="24"/>
        </w:rPr>
        <w:t>1.</w:t>
      </w:r>
      <w:r w:rsidR="00641C1E">
        <w:rPr>
          <w:rFonts w:ascii="Times New Roman" w:hAnsi="Times New Roman" w:cs="Times New Roman"/>
          <w:sz w:val="24"/>
          <w:szCs w:val="24"/>
        </w:rPr>
        <w:t xml:space="preserve"> </w:t>
      </w:r>
    </w:p>
    <w:p w14:paraId="367486F1" w14:textId="10AA88C9" w:rsidR="00D41386" w:rsidRPr="00132335" w:rsidRDefault="00D41386" w:rsidP="00D41386">
      <w:pPr>
        <w:ind w:hanging="567"/>
        <w:rPr>
          <w:rFonts w:ascii="Times New Roman" w:hAnsi="Times New Roman" w:cs="Times New Roman"/>
          <w:sz w:val="24"/>
          <w:szCs w:val="24"/>
          <w:u w:val="single"/>
        </w:rPr>
      </w:pPr>
      <w:r>
        <w:rPr>
          <w:rFonts w:ascii="Times New Roman" w:hAnsi="Times New Roman" w:cs="Times New Roman"/>
          <w:sz w:val="24"/>
          <w:szCs w:val="24"/>
          <w:u w:val="single"/>
        </w:rPr>
        <w:t>Clause</w:t>
      </w:r>
      <w:r w:rsidRPr="00132335">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Pr="00132335">
        <w:rPr>
          <w:rFonts w:ascii="Times New Roman" w:hAnsi="Times New Roman" w:cs="Times New Roman"/>
          <w:sz w:val="24"/>
          <w:szCs w:val="24"/>
          <w:u w:val="single"/>
        </w:rPr>
        <w:t xml:space="preserve"> – </w:t>
      </w:r>
      <w:r>
        <w:rPr>
          <w:rFonts w:ascii="Times New Roman" w:hAnsi="Times New Roman" w:cs="Times New Roman"/>
          <w:sz w:val="24"/>
          <w:szCs w:val="24"/>
          <w:u w:val="single"/>
        </w:rPr>
        <w:t>Documents for identifying Australian citizens or residents</w:t>
      </w:r>
    </w:p>
    <w:p w14:paraId="6840C427" w14:textId="77777777" w:rsidR="00323DB3" w:rsidRDefault="00AF2E25" w:rsidP="00782164">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Clause 1 of </w:t>
      </w:r>
      <w:r w:rsidR="00782164" w:rsidRPr="00782164">
        <w:rPr>
          <w:rFonts w:ascii="Times New Roman" w:hAnsi="Times New Roman" w:cs="Times New Roman"/>
          <w:sz w:val="24"/>
          <w:szCs w:val="24"/>
        </w:rPr>
        <w:t>Schedule 1</w:t>
      </w:r>
      <w:r w:rsidR="00E90E67">
        <w:rPr>
          <w:rFonts w:ascii="Times New Roman" w:hAnsi="Times New Roman" w:cs="Times New Roman"/>
          <w:sz w:val="24"/>
          <w:szCs w:val="24"/>
        </w:rPr>
        <w:t xml:space="preserve"> to the NR Rules</w:t>
      </w:r>
      <w:r w:rsidR="00782164" w:rsidRPr="00782164">
        <w:rPr>
          <w:rFonts w:ascii="Times New Roman" w:hAnsi="Times New Roman" w:cs="Times New Roman"/>
          <w:sz w:val="24"/>
          <w:szCs w:val="24"/>
        </w:rPr>
        <w:t xml:space="preserve"> sets out </w:t>
      </w:r>
      <w:r w:rsidR="007367BF">
        <w:rPr>
          <w:rFonts w:ascii="Times New Roman" w:hAnsi="Times New Roman" w:cs="Times New Roman"/>
          <w:sz w:val="24"/>
          <w:szCs w:val="24"/>
        </w:rPr>
        <w:t xml:space="preserve">the </w:t>
      </w:r>
      <w:r w:rsidR="00782164" w:rsidRPr="00782164">
        <w:rPr>
          <w:rFonts w:ascii="Times New Roman" w:hAnsi="Times New Roman" w:cs="Times New Roman"/>
          <w:sz w:val="24"/>
          <w:szCs w:val="24"/>
        </w:rPr>
        <w:t xml:space="preserve">documents that may be used for identifying </w:t>
      </w:r>
      <w:r w:rsidR="006B100D">
        <w:rPr>
          <w:rFonts w:ascii="Times New Roman" w:hAnsi="Times New Roman" w:cs="Times New Roman"/>
          <w:sz w:val="24"/>
          <w:szCs w:val="24"/>
        </w:rPr>
        <w:t xml:space="preserve">individuals who are </w:t>
      </w:r>
      <w:r w:rsidR="00782164" w:rsidRPr="00782164">
        <w:rPr>
          <w:rFonts w:ascii="Times New Roman" w:hAnsi="Times New Roman" w:cs="Times New Roman"/>
          <w:sz w:val="24"/>
          <w:szCs w:val="24"/>
        </w:rPr>
        <w:t xml:space="preserve">Australian citizens or residents. </w:t>
      </w:r>
    </w:p>
    <w:p w14:paraId="2224861F" w14:textId="77777777" w:rsidR="00323DB3" w:rsidRDefault="00323DB3" w:rsidP="00323DB3">
      <w:pPr>
        <w:pStyle w:val="ListParagraph"/>
        <w:ind w:left="0"/>
        <w:rPr>
          <w:rFonts w:ascii="Times New Roman" w:hAnsi="Times New Roman" w:cs="Times New Roman"/>
          <w:sz w:val="24"/>
          <w:szCs w:val="24"/>
        </w:rPr>
      </w:pPr>
    </w:p>
    <w:p w14:paraId="4D9BAEB0" w14:textId="0A519338" w:rsidR="00782164" w:rsidRPr="00782164" w:rsidRDefault="00782164" w:rsidP="00782164">
      <w:pPr>
        <w:pStyle w:val="ListParagraph"/>
        <w:numPr>
          <w:ilvl w:val="0"/>
          <w:numId w:val="2"/>
        </w:numPr>
        <w:ind w:left="0" w:hanging="567"/>
        <w:rPr>
          <w:rFonts w:ascii="Times New Roman" w:hAnsi="Times New Roman" w:cs="Times New Roman"/>
          <w:sz w:val="24"/>
          <w:szCs w:val="24"/>
        </w:rPr>
      </w:pPr>
      <w:r w:rsidRPr="00782164">
        <w:rPr>
          <w:rFonts w:ascii="Times New Roman" w:hAnsi="Times New Roman" w:cs="Times New Roman"/>
          <w:sz w:val="24"/>
          <w:szCs w:val="24"/>
        </w:rPr>
        <w:t>The documents are divided into ‘</w:t>
      </w:r>
      <w:r w:rsidR="00745AFA">
        <w:rPr>
          <w:rFonts w:ascii="Times New Roman" w:hAnsi="Times New Roman" w:cs="Times New Roman"/>
          <w:sz w:val="24"/>
          <w:szCs w:val="24"/>
        </w:rPr>
        <w:t>c</w:t>
      </w:r>
      <w:r w:rsidRPr="00782164">
        <w:rPr>
          <w:rFonts w:ascii="Times New Roman" w:hAnsi="Times New Roman" w:cs="Times New Roman"/>
          <w:sz w:val="24"/>
          <w:szCs w:val="24"/>
        </w:rPr>
        <w:t>ategory A’ documents and ‘</w:t>
      </w:r>
      <w:r w:rsidR="00745AFA">
        <w:rPr>
          <w:rFonts w:ascii="Times New Roman" w:hAnsi="Times New Roman" w:cs="Times New Roman"/>
          <w:sz w:val="24"/>
          <w:szCs w:val="24"/>
        </w:rPr>
        <w:t>c</w:t>
      </w:r>
      <w:r w:rsidRPr="00782164">
        <w:rPr>
          <w:rFonts w:ascii="Times New Roman" w:hAnsi="Times New Roman" w:cs="Times New Roman"/>
          <w:sz w:val="24"/>
          <w:szCs w:val="24"/>
        </w:rPr>
        <w:t>ategory B’ documents.</w:t>
      </w:r>
    </w:p>
    <w:p w14:paraId="68897C66" w14:textId="77777777" w:rsidR="00782164" w:rsidRPr="00782164" w:rsidRDefault="00782164" w:rsidP="00782164">
      <w:pPr>
        <w:pStyle w:val="ListParagraph"/>
        <w:ind w:left="0"/>
        <w:rPr>
          <w:rFonts w:ascii="Times New Roman" w:hAnsi="Times New Roman" w:cs="Times New Roman"/>
          <w:sz w:val="24"/>
          <w:szCs w:val="24"/>
        </w:rPr>
      </w:pPr>
    </w:p>
    <w:p w14:paraId="09D964CA" w14:textId="2027F36F" w:rsidR="00113584" w:rsidRDefault="00113584" w:rsidP="00782164">
      <w:pPr>
        <w:pStyle w:val="ListParagraph"/>
        <w:numPr>
          <w:ilvl w:val="0"/>
          <w:numId w:val="2"/>
        </w:numPr>
        <w:ind w:left="0" w:hanging="567"/>
        <w:rPr>
          <w:rFonts w:ascii="Times New Roman" w:hAnsi="Times New Roman" w:cs="Times New Roman"/>
          <w:sz w:val="24"/>
          <w:szCs w:val="24"/>
        </w:rPr>
      </w:pPr>
      <w:r w:rsidRPr="00113584">
        <w:rPr>
          <w:rFonts w:ascii="Times New Roman" w:hAnsi="Times New Roman" w:cs="Times New Roman"/>
          <w:sz w:val="24"/>
          <w:szCs w:val="24"/>
        </w:rPr>
        <w:t xml:space="preserve">Generally, if an individual is an Australian citizen or is ordinarily resident in Australia, the individual can verify their identity by providing 3 documents identifying the individual, of a kind set out in </w:t>
      </w:r>
      <w:r w:rsidR="00B4344E">
        <w:rPr>
          <w:rFonts w:ascii="Times New Roman" w:hAnsi="Times New Roman" w:cs="Times New Roman"/>
          <w:sz w:val="24"/>
          <w:szCs w:val="24"/>
        </w:rPr>
        <w:t>c</w:t>
      </w:r>
      <w:r w:rsidRPr="00113584">
        <w:rPr>
          <w:rFonts w:ascii="Times New Roman" w:hAnsi="Times New Roman" w:cs="Times New Roman"/>
          <w:sz w:val="24"/>
          <w:szCs w:val="24"/>
        </w:rPr>
        <w:t>lause 1</w:t>
      </w:r>
      <w:r>
        <w:rPr>
          <w:rFonts w:ascii="Times New Roman" w:hAnsi="Times New Roman" w:cs="Times New Roman"/>
          <w:sz w:val="24"/>
          <w:szCs w:val="24"/>
        </w:rPr>
        <w:t xml:space="preserve"> of Schedule 1</w:t>
      </w:r>
      <w:r w:rsidR="00AC2997">
        <w:rPr>
          <w:rFonts w:ascii="Times New Roman" w:hAnsi="Times New Roman" w:cs="Times New Roman"/>
          <w:sz w:val="24"/>
          <w:szCs w:val="24"/>
        </w:rPr>
        <w:t xml:space="preserve">, at least one of which must be a </w:t>
      </w:r>
      <w:r w:rsidR="007367BF">
        <w:rPr>
          <w:rFonts w:ascii="Times New Roman" w:hAnsi="Times New Roman" w:cs="Times New Roman"/>
          <w:sz w:val="24"/>
          <w:szCs w:val="24"/>
        </w:rPr>
        <w:t>category A document</w:t>
      </w:r>
      <w:r w:rsidR="00026B0F">
        <w:rPr>
          <w:rFonts w:ascii="Times New Roman" w:hAnsi="Times New Roman" w:cs="Times New Roman"/>
          <w:sz w:val="24"/>
          <w:szCs w:val="24"/>
        </w:rPr>
        <w:t xml:space="preserve"> (see paragraph </w:t>
      </w:r>
      <w:r w:rsidR="00F91BBE">
        <w:rPr>
          <w:rFonts w:ascii="Times New Roman" w:hAnsi="Times New Roman" w:cs="Times New Roman"/>
          <w:sz w:val="24"/>
          <w:szCs w:val="24"/>
        </w:rPr>
        <w:t>122</w:t>
      </w:r>
      <w:r w:rsidR="00026B0F">
        <w:rPr>
          <w:rFonts w:ascii="Times New Roman" w:hAnsi="Times New Roman" w:cs="Times New Roman"/>
          <w:sz w:val="24"/>
          <w:szCs w:val="24"/>
        </w:rPr>
        <w:t>(4)(a) of the NR Rules)</w:t>
      </w:r>
      <w:r w:rsidR="007367BF">
        <w:rPr>
          <w:rFonts w:ascii="Times New Roman" w:hAnsi="Times New Roman" w:cs="Times New Roman"/>
          <w:sz w:val="24"/>
          <w:szCs w:val="24"/>
        </w:rPr>
        <w:t>.</w:t>
      </w:r>
    </w:p>
    <w:p w14:paraId="0B54875F" w14:textId="5EDF2079" w:rsidR="007B794B" w:rsidRPr="00132335" w:rsidRDefault="00026B0F" w:rsidP="007B794B">
      <w:pPr>
        <w:ind w:hanging="567"/>
        <w:rPr>
          <w:rFonts w:ascii="Times New Roman" w:hAnsi="Times New Roman" w:cs="Times New Roman"/>
          <w:sz w:val="24"/>
          <w:szCs w:val="24"/>
          <w:u w:val="single"/>
        </w:rPr>
      </w:pPr>
      <w:r>
        <w:rPr>
          <w:rFonts w:ascii="Times New Roman" w:hAnsi="Times New Roman" w:cs="Times New Roman"/>
          <w:sz w:val="24"/>
          <w:szCs w:val="24"/>
          <w:u w:val="single"/>
        </w:rPr>
        <w:t>Cl</w:t>
      </w:r>
      <w:r w:rsidR="007B794B">
        <w:rPr>
          <w:rFonts w:ascii="Times New Roman" w:hAnsi="Times New Roman" w:cs="Times New Roman"/>
          <w:sz w:val="24"/>
          <w:szCs w:val="24"/>
          <w:u w:val="single"/>
        </w:rPr>
        <w:t>ause</w:t>
      </w:r>
      <w:r w:rsidR="007B794B" w:rsidRPr="00132335">
        <w:rPr>
          <w:rFonts w:ascii="Times New Roman" w:hAnsi="Times New Roman" w:cs="Times New Roman"/>
          <w:sz w:val="24"/>
          <w:szCs w:val="24"/>
          <w:u w:val="single"/>
        </w:rPr>
        <w:t xml:space="preserve"> </w:t>
      </w:r>
      <w:r w:rsidR="007B794B">
        <w:rPr>
          <w:rFonts w:ascii="Times New Roman" w:hAnsi="Times New Roman" w:cs="Times New Roman"/>
          <w:sz w:val="24"/>
          <w:szCs w:val="24"/>
          <w:u w:val="single"/>
        </w:rPr>
        <w:t>2</w:t>
      </w:r>
      <w:r w:rsidR="007B794B" w:rsidRPr="00132335">
        <w:rPr>
          <w:rFonts w:ascii="Times New Roman" w:hAnsi="Times New Roman" w:cs="Times New Roman"/>
          <w:sz w:val="24"/>
          <w:szCs w:val="24"/>
          <w:u w:val="single"/>
        </w:rPr>
        <w:t xml:space="preserve"> – </w:t>
      </w:r>
      <w:r w:rsidR="007B794B">
        <w:rPr>
          <w:rFonts w:ascii="Times New Roman" w:hAnsi="Times New Roman" w:cs="Times New Roman"/>
          <w:sz w:val="24"/>
          <w:szCs w:val="24"/>
          <w:u w:val="single"/>
        </w:rPr>
        <w:t>Documents for identifying individuals who are foreign persons</w:t>
      </w:r>
    </w:p>
    <w:p w14:paraId="443B05A8" w14:textId="77777777" w:rsidR="00323DB3" w:rsidRDefault="00463A08" w:rsidP="00463A0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Clause</w:t>
      </w:r>
      <w:r w:rsidRPr="00463A08">
        <w:rPr>
          <w:rFonts w:ascii="Times New Roman" w:hAnsi="Times New Roman" w:cs="Times New Roman"/>
          <w:sz w:val="24"/>
          <w:szCs w:val="24"/>
        </w:rPr>
        <w:t xml:space="preserve"> 2 of Schedule 1 </w:t>
      </w:r>
      <w:r w:rsidR="00026B0F">
        <w:rPr>
          <w:rFonts w:ascii="Times New Roman" w:hAnsi="Times New Roman" w:cs="Times New Roman"/>
          <w:sz w:val="24"/>
          <w:szCs w:val="24"/>
        </w:rPr>
        <w:t xml:space="preserve">to the NR Rules </w:t>
      </w:r>
      <w:r w:rsidRPr="00463A08">
        <w:rPr>
          <w:rFonts w:ascii="Times New Roman" w:hAnsi="Times New Roman" w:cs="Times New Roman"/>
          <w:sz w:val="24"/>
          <w:szCs w:val="24"/>
        </w:rPr>
        <w:t xml:space="preserve">sets out documents that may be used for identifying individuals who are foreign persons. </w:t>
      </w:r>
    </w:p>
    <w:p w14:paraId="7F90B929" w14:textId="77777777" w:rsidR="00323DB3" w:rsidRDefault="00323DB3" w:rsidP="00323DB3">
      <w:pPr>
        <w:pStyle w:val="ListParagraph"/>
        <w:ind w:left="0"/>
        <w:rPr>
          <w:rFonts w:ascii="Times New Roman" w:hAnsi="Times New Roman" w:cs="Times New Roman"/>
          <w:sz w:val="24"/>
          <w:szCs w:val="24"/>
        </w:rPr>
      </w:pPr>
    </w:p>
    <w:p w14:paraId="3DB031F2" w14:textId="0F2A96C6" w:rsidR="00463A08" w:rsidRPr="00463A08" w:rsidRDefault="00463A08" w:rsidP="00463A08">
      <w:pPr>
        <w:pStyle w:val="ListParagraph"/>
        <w:numPr>
          <w:ilvl w:val="0"/>
          <w:numId w:val="2"/>
        </w:numPr>
        <w:ind w:left="0" w:hanging="567"/>
        <w:rPr>
          <w:rFonts w:ascii="Times New Roman" w:hAnsi="Times New Roman" w:cs="Times New Roman"/>
          <w:sz w:val="24"/>
          <w:szCs w:val="24"/>
        </w:rPr>
      </w:pPr>
      <w:r w:rsidRPr="00463A08">
        <w:rPr>
          <w:rFonts w:ascii="Times New Roman" w:hAnsi="Times New Roman" w:cs="Times New Roman"/>
          <w:sz w:val="24"/>
          <w:szCs w:val="24"/>
        </w:rPr>
        <w:t>The documents are divided into ‘</w:t>
      </w:r>
      <w:r w:rsidR="00745AFA">
        <w:rPr>
          <w:rFonts w:ascii="Times New Roman" w:hAnsi="Times New Roman" w:cs="Times New Roman"/>
          <w:sz w:val="24"/>
          <w:szCs w:val="24"/>
        </w:rPr>
        <w:t>c</w:t>
      </w:r>
      <w:r w:rsidRPr="00463A08">
        <w:rPr>
          <w:rFonts w:ascii="Times New Roman" w:hAnsi="Times New Roman" w:cs="Times New Roman"/>
          <w:sz w:val="24"/>
          <w:szCs w:val="24"/>
        </w:rPr>
        <w:t>ategory A’ documents and ‘</w:t>
      </w:r>
      <w:r w:rsidR="00745AFA">
        <w:rPr>
          <w:rFonts w:ascii="Times New Roman" w:hAnsi="Times New Roman" w:cs="Times New Roman"/>
          <w:sz w:val="24"/>
          <w:szCs w:val="24"/>
        </w:rPr>
        <w:t>c</w:t>
      </w:r>
      <w:r w:rsidRPr="00463A08">
        <w:rPr>
          <w:rFonts w:ascii="Times New Roman" w:hAnsi="Times New Roman" w:cs="Times New Roman"/>
          <w:sz w:val="24"/>
          <w:szCs w:val="24"/>
        </w:rPr>
        <w:t>ategory B’ documents.</w:t>
      </w:r>
    </w:p>
    <w:p w14:paraId="2B78F0E6" w14:textId="77777777" w:rsidR="00463A08" w:rsidRPr="00463A08" w:rsidRDefault="00463A08" w:rsidP="00463A08">
      <w:pPr>
        <w:pStyle w:val="ListParagraph"/>
        <w:ind w:left="0"/>
        <w:rPr>
          <w:rFonts w:ascii="Times New Roman" w:hAnsi="Times New Roman" w:cs="Times New Roman"/>
          <w:sz w:val="24"/>
          <w:szCs w:val="24"/>
        </w:rPr>
      </w:pPr>
    </w:p>
    <w:p w14:paraId="4EA29AE2" w14:textId="73E6802E" w:rsidR="00323DB3" w:rsidRDefault="00747599" w:rsidP="00463A08">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lastRenderedPageBreak/>
        <w:t xml:space="preserve">Generally, if an individual is a foreign person, </w:t>
      </w:r>
      <w:r w:rsidR="002C3DEA">
        <w:rPr>
          <w:rFonts w:ascii="Times New Roman" w:hAnsi="Times New Roman" w:cs="Times New Roman"/>
          <w:sz w:val="24"/>
          <w:szCs w:val="24"/>
        </w:rPr>
        <w:t xml:space="preserve">the individual can verify their identity by providing </w:t>
      </w:r>
      <w:r w:rsidR="00B4344E">
        <w:rPr>
          <w:rFonts w:ascii="Times New Roman" w:hAnsi="Times New Roman" w:cs="Times New Roman"/>
          <w:sz w:val="24"/>
          <w:szCs w:val="24"/>
        </w:rPr>
        <w:t xml:space="preserve">3 documents identifying the individual, of a kind set out in </w:t>
      </w:r>
      <w:r w:rsidR="00854F33">
        <w:rPr>
          <w:rFonts w:ascii="Times New Roman" w:hAnsi="Times New Roman" w:cs="Times New Roman"/>
          <w:sz w:val="24"/>
          <w:szCs w:val="24"/>
        </w:rPr>
        <w:t xml:space="preserve">clause 2 of Schedule 1, at least one of </w:t>
      </w:r>
      <w:r w:rsidR="005B5B88">
        <w:rPr>
          <w:rFonts w:ascii="Times New Roman" w:hAnsi="Times New Roman" w:cs="Times New Roman"/>
          <w:sz w:val="24"/>
          <w:szCs w:val="24"/>
        </w:rPr>
        <w:t xml:space="preserve">which </w:t>
      </w:r>
      <w:r w:rsidR="00BA08A9">
        <w:rPr>
          <w:rFonts w:ascii="Times New Roman" w:hAnsi="Times New Roman" w:cs="Times New Roman"/>
          <w:sz w:val="24"/>
          <w:szCs w:val="24"/>
        </w:rPr>
        <w:t xml:space="preserve">must be a category A </w:t>
      </w:r>
      <w:r w:rsidR="002304B8">
        <w:rPr>
          <w:rFonts w:ascii="Times New Roman" w:hAnsi="Times New Roman" w:cs="Times New Roman"/>
          <w:sz w:val="24"/>
          <w:szCs w:val="24"/>
        </w:rPr>
        <w:t>document</w:t>
      </w:r>
      <w:r w:rsidR="00745AFA">
        <w:rPr>
          <w:rFonts w:ascii="Times New Roman" w:hAnsi="Times New Roman" w:cs="Times New Roman"/>
          <w:sz w:val="24"/>
          <w:szCs w:val="24"/>
        </w:rPr>
        <w:t xml:space="preserve"> (see paragraph </w:t>
      </w:r>
      <w:r w:rsidR="00F91BBE">
        <w:rPr>
          <w:rFonts w:ascii="Times New Roman" w:hAnsi="Times New Roman" w:cs="Times New Roman"/>
          <w:sz w:val="24"/>
          <w:szCs w:val="24"/>
        </w:rPr>
        <w:t>122</w:t>
      </w:r>
      <w:r w:rsidR="00745AFA">
        <w:rPr>
          <w:rFonts w:ascii="Times New Roman" w:hAnsi="Times New Roman" w:cs="Times New Roman"/>
          <w:sz w:val="24"/>
          <w:szCs w:val="24"/>
        </w:rPr>
        <w:t>(4)(b) of the NR Rules.</w:t>
      </w:r>
    </w:p>
    <w:p w14:paraId="4F1CAFC9" w14:textId="77777777" w:rsidR="00323DB3" w:rsidRPr="00323DB3" w:rsidRDefault="00323DB3" w:rsidP="00323DB3">
      <w:pPr>
        <w:pStyle w:val="ListParagraph"/>
        <w:rPr>
          <w:rFonts w:ascii="Times New Roman" w:hAnsi="Times New Roman" w:cs="Times New Roman"/>
          <w:sz w:val="24"/>
          <w:szCs w:val="24"/>
        </w:rPr>
      </w:pPr>
    </w:p>
    <w:p w14:paraId="11833194" w14:textId="787C5F0B" w:rsidR="00E35453" w:rsidRPr="00E54302" w:rsidRDefault="00E35453" w:rsidP="00E35453">
      <w:pPr>
        <w:ind w:left="-567"/>
        <w:rPr>
          <w:rFonts w:ascii="Times New Roman" w:hAnsi="Times New Roman" w:cs="Times New Roman"/>
          <w:b/>
          <w:bCs/>
          <w:sz w:val="24"/>
          <w:szCs w:val="24"/>
          <w:u w:val="single"/>
        </w:rPr>
      </w:pPr>
      <w:r w:rsidRPr="00E54302">
        <w:rPr>
          <w:rFonts w:ascii="Times New Roman" w:hAnsi="Times New Roman" w:cs="Times New Roman"/>
          <w:b/>
          <w:bCs/>
          <w:sz w:val="24"/>
          <w:szCs w:val="24"/>
          <w:u w:val="single"/>
        </w:rPr>
        <w:t xml:space="preserve">Schedule 2 – Repeals </w:t>
      </w:r>
    </w:p>
    <w:p w14:paraId="7111B20F" w14:textId="00738C1E" w:rsidR="00E35453" w:rsidRDefault="00E35453" w:rsidP="00E35453">
      <w:pPr>
        <w:pStyle w:val="ListParagraph"/>
        <w:numPr>
          <w:ilvl w:val="0"/>
          <w:numId w:val="2"/>
        </w:numPr>
        <w:ind w:left="0" w:hanging="567"/>
        <w:rPr>
          <w:rFonts w:ascii="Times New Roman" w:hAnsi="Times New Roman" w:cs="Times New Roman"/>
          <w:sz w:val="24"/>
          <w:szCs w:val="24"/>
        </w:rPr>
      </w:pPr>
      <w:r w:rsidRPr="00782164">
        <w:rPr>
          <w:rFonts w:ascii="Times New Roman" w:hAnsi="Times New Roman" w:cs="Times New Roman"/>
          <w:sz w:val="24"/>
          <w:szCs w:val="24"/>
        </w:rPr>
        <w:t xml:space="preserve">Schedule </w:t>
      </w:r>
      <w:r>
        <w:rPr>
          <w:rFonts w:ascii="Times New Roman" w:hAnsi="Times New Roman" w:cs="Times New Roman"/>
          <w:sz w:val="24"/>
          <w:szCs w:val="24"/>
        </w:rPr>
        <w:t>2</w:t>
      </w:r>
      <w:r w:rsidRPr="00782164">
        <w:rPr>
          <w:rFonts w:ascii="Times New Roman" w:hAnsi="Times New Roman" w:cs="Times New Roman"/>
          <w:sz w:val="24"/>
          <w:szCs w:val="24"/>
        </w:rPr>
        <w:t xml:space="preserve"> </w:t>
      </w:r>
      <w:r w:rsidR="007E72C9">
        <w:rPr>
          <w:rFonts w:ascii="Times New Roman" w:hAnsi="Times New Roman" w:cs="Times New Roman"/>
          <w:sz w:val="24"/>
          <w:szCs w:val="24"/>
        </w:rPr>
        <w:t xml:space="preserve">to the NR Rules </w:t>
      </w:r>
      <w:r w:rsidR="00964A65">
        <w:rPr>
          <w:rFonts w:ascii="Times New Roman" w:hAnsi="Times New Roman" w:cs="Times New Roman"/>
          <w:sz w:val="24"/>
          <w:szCs w:val="24"/>
        </w:rPr>
        <w:t>provides for instruments that are repealed by the NR Rules.</w:t>
      </w:r>
    </w:p>
    <w:p w14:paraId="075A6BE4" w14:textId="09DA81A6" w:rsidR="00D7231C" w:rsidRPr="008F511B" w:rsidRDefault="00D7231C" w:rsidP="00964A65">
      <w:pPr>
        <w:ind w:hanging="567"/>
        <w:rPr>
          <w:rFonts w:ascii="Times New Roman" w:hAnsi="Times New Roman" w:cs="Times New Roman"/>
          <w:b/>
          <w:bCs/>
          <w:sz w:val="24"/>
          <w:szCs w:val="24"/>
        </w:rPr>
      </w:pPr>
      <w:r w:rsidRPr="008F511B">
        <w:rPr>
          <w:rFonts w:ascii="Times New Roman" w:hAnsi="Times New Roman" w:cs="Times New Roman"/>
          <w:b/>
          <w:bCs/>
          <w:i/>
          <w:iCs/>
          <w:sz w:val="24"/>
          <w:szCs w:val="24"/>
        </w:rPr>
        <w:t>Nature Repair (Committee) Rules 2024</w:t>
      </w:r>
    </w:p>
    <w:p w14:paraId="170A25A2" w14:textId="69AEEFA3" w:rsidR="00964A65" w:rsidRPr="00132335" w:rsidRDefault="00964A65" w:rsidP="00964A65">
      <w:pPr>
        <w:ind w:hanging="567"/>
        <w:rPr>
          <w:rFonts w:ascii="Times New Roman" w:hAnsi="Times New Roman" w:cs="Times New Roman"/>
          <w:sz w:val="24"/>
          <w:szCs w:val="24"/>
          <w:u w:val="single"/>
        </w:rPr>
      </w:pPr>
      <w:r>
        <w:rPr>
          <w:rFonts w:ascii="Times New Roman" w:hAnsi="Times New Roman" w:cs="Times New Roman"/>
          <w:sz w:val="24"/>
          <w:szCs w:val="24"/>
          <w:u w:val="single"/>
        </w:rPr>
        <w:t>Clause</w:t>
      </w:r>
      <w:r w:rsidRPr="00132335">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00687CF5">
        <w:rPr>
          <w:rFonts w:ascii="Times New Roman" w:hAnsi="Times New Roman" w:cs="Times New Roman"/>
          <w:sz w:val="24"/>
          <w:szCs w:val="24"/>
          <w:u w:val="single"/>
        </w:rPr>
        <w:t xml:space="preserve"> – the whole of the </w:t>
      </w:r>
      <w:r w:rsidR="00DE4475">
        <w:rPr>
          <w:rFonts w:ascii="Times New Roman" w:hAnsi="Times New Roman" w:cs="Times New Roman"/>
          <w:sz w:val="24"/>
          <w:szCs w:val="24"/>
          <w:u w:val="single"/>
        </w:rPr>
        <w:t>instrument</w:t>
      </w:r>
    </w:p>
    <w:p w14:paraId="7B5283FA" w14:textId="45390951" w:rsidR="00964A65" w:rsidRPr="00096A19" w:rsidRDefault="00964A65" w:rsidP="00964A65">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Clause</w:t>
      </w:r>
      <w:r w:rsidRPr="00463A08">
        <w:rPr>
          <w:rFonts w:ascii="Times New Roman" w:hAnsi="Times New Roman" w:cs="Times New Roman"/>
          <w:sz w:val="24"/>
          <w:szCs w:val="24"/>
        </w:rPr>
        <w:t xml:space="preserve"> </w:t>
      </w:r>
      <w:r>
        <w:rPr>
          <w:rFonts w:ascii="Times New Roman" w:hAnsi="Times New Roman" w:cs="Times New Roman"/>
          <w:sz w:val="24"/>
          <w:szCs w:val="24"/>
        </w:rPr>
        <w:t>1</w:t>
      </w:r>
      <w:r w:rsidRPr="00463A08">
        <w:rPr>
          <w:rFonts w:ascii="Times New Roman" w:hAnsi="Times New Roman" w:cs="Times New Roman"/>
          <w:sz w:val="24"/>
          <w:szCs w:val="24"/>
        </w:rPr>
        <w:t xml:space="preserve"> of Schedule </w:t>
      </w:r>
      <w:r>
        <w:rPr>
          <w:rFonts w:ascii="Times New Roman" w:hAnsi="Times New Roman" w:cs="Times New Roman"/>
          <w:sz w:val="24"/>
          <w:szCs w:val="24"/>
        </w:rPr>
        <w:t>2</w:t>
      </w:r>
      <w:r w:rsidRPr="00463A08">
        <w:rPr>
          <w:rFonts w:ascii="Times New Roman" w:hAnsi="Times New Roman" w:cs="Times New Roman"/>
          <w:sz w:val="24"/>
          <w:szCs w:val="24"/>
        </w:rPr>
        <w:t xml:space="preserve"> </w:t>
      </w:r>
      <w:r>
        <w:rPr>
          <w:rFonts w:ascii="Times New Roman" w:hAnsi="Times New Roman" w:cs="Times New Roman"/>
          <w:sz w:val="24"/>
          <w:szCs w:val="24"/>
        </w:rPr>
        <w:t xml:space="preserve">repeals the whole of the </w:t>
      </w:r>
      <w:r w:rsidRPr="005D7719">
        <w:rPr>
          <w:rFonts w:ascii="Times New Roman" w:hAnsi="Times New Roman" w:cs="Times New Roman"/>
          <w:i/>
          <w:iCs/>
          <w:sz w:val="24"/>
          <w:szCs w:val="24"/>
        </w:rPr>
        <w:t>Nature Repair (Committee) Rules 2024</w:t>
      </w:r>
      <w:r w:rsidR="00096A19">
        <w:rPr>
          <w:rFonts w:ascii="Times New Roman" w:hAnsi="Times New Roman" w:cs="Times New Roman"/>
          <w:i/>
          <w:iCs/>
          <w:sz w:val="24"/>
          <w:szCs w:val="24"/>
        </w:rPr>
        <w:t xml:space="preserve"> </w:t>
      </w:r>
      <w:r w:rsidR="00096A19" w:rsidRPr="00096A19">
        <w:rPr>
          <w:rFonts w:ascii="Times New Roman" w:hAnsi="Times New Roman" w:cs="Times New Roman"/>
          <w:sz w:val="24"/>
          <w:szCs w:val="24"/>
        </w:rPr>
        <w:t>(the Committee Rules)</w:t>
      </w:r>
      <w:r w:rsidRPr="00096A19">
        <w:rPr>
          <w:rFonts w:ascii="Times New Roman" w:hAnsi="Times New Roman" w:cs="Times New Roman"/>
          <w:sz w:val="24"/>
          <w:szCs w:val="24"/>
        </w:rPr>
        <w:t>.</w:t>
      </w:r>
    </w:p>
    <w:p w14:paraId="246EA97F" w14:textId="77777777" w:rsidR="005D7719" w:rsidRPr="00463A08" w:rsidRDefault="005D7719" w:rsidP="005D7719">
      <w:pPr>
        <w:pStyle w:val="ListParagraph"/>
        <w:ind w:left="0"/>
        <w:rPr>
          <w:rFonts w:ascii="Times New Roman" w:hAnsi="Times New Roman" w:cs="Times New Roman"/>
          <w:sz w:val="24"/>
          <w:szCs w:val="24"/>
        </w:rPr>
      </w:pPr>
    </w:p>
    <w:p w14:paraId="55C42CD4" w14:textId="459A73F1" w:rsidR="00964A65" w:rsidRDefault="008B0B38" w:rsidP="00E3545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 provisions </w:t>
      </w:r>
      <w:r w:rsidR="00096A19">
        <w:rPr>
          <w:rFonts w:ascii="Times New Roman" w:hAnsi="Times New Roman" w:cs="Times New Roman"/>
          <w:sz w:val="24"/>
          <w:szCs w:val="24"/>
        </w:rPr>
        <w:t xml:space="preserve">previously </w:t>
      </w:r>
      <w:r>
        <w:rPr>
          <w:rFonts w:ascii="Times New Roman" w:hAnsi="Times New Roman" w:cs="Times New Roman"/>
          <w:sz w:val="24"/>
          <w:szCs w:val="24"/>
        </w:rPr>
        <w:t>contained in the</w:t>
      </w:r>
      <w:r w:rsidR="00096A19">
        <w:rPr>
          <w:rFonts w:ascii="Times New Roman" w:hAnsi="Times New Roman" w:cs="Times New Roman"/>
          <w:sz w:val="24"/>
          <w:szCs w:val="24"/>
        </w:rPr>
        <w:t xml:space="preserve"> Committee Rules </w:t>
      </w:r>
      <w:r>
        <w:rPr>
          <w:rFonts w:ascii="Times New Roman" w:hAnsi="Times New Roman" w:cs="Times New Roman"/>
          <w:sz w:val="24"/>
          <w:szCs w:val="24"/>
        </w:rPr>
        <w:t>have been relocated to Part 19 of the NR Rules</w:t>
      </w:r>
      <w:r w:rsidR="00F672D1">
        <w:rPr>
          <w:rFonts w:ascii="Times New Roman" w:hAnsi="Times New Roman" w:cs="Times New Roman"/>
          <w:sz w:val="24"/>
          <w:szCs w:val="24"/>
        </w:rPr>
        <w:t xml:space="preserve"> to ensure that all </w:t>
      </w:r>
      <w:r w:rsidR="00543FA3">
        <w:rPr>
          <w:rFonts w:ascii="Times New Roman" w:hAnsi="Times New Roman" w:cs="Times New Roman"/>
          <w:sz w:val="24"/>
          <w:szCs w:val="24"/>
        </w:rPr>
        <w:t>rule</w:t>
      </w:r>
      <w:r w:rsidR="00B97693">
        <w:rPr>
          <w:rFonts w:ascii="Times New Roman" w:hAnsi="Times New Roman" w:cs="Times New Roman"/>
          <w:sz w:val="24"/>
          <w:szCs w:val="24"/>
        </w:rPr>
        <w:t>s</w:t>
      </w:r>
      <w:r w:rsidR="00543FA3">
        <w:rPr>
          <w:rFonts w:ascii="Times New Roman" w:hAnsi="Times New Roman" w:cs="Times New Roman"/>
          <w:sz w:val="24"/>
          <w:szCs w:val="24"/>
        </w:rPr>
        <w:t xml:space="preserve"> relating to the Nature Repair Market scheme are in one instrument</w:t>
      </w:r>
      <w:r>
        <w:rPr>
          <w:rFonts w:ascii="Times New Roman" w:hAnsi="Times New Roman" w:cs="Times New Roman"/>
          <w:sz w:val="24"/>
          <w:szCs w:val="24"/>
        </w:rPr>
        <w:t>. Repeal of the</w:t>
      </w:r>
      <w:r w:rsidR="00D25319">
        <w:rPr>
          <w:rFonts w:ascii="Times New Roman" w:hAnsi="Times New Roman" w:cs="Times New Roman"/>
          <w:sz w:val="24"/>
          <w:szCs w:val="24"/>
        </w:rPr>
        <w:t xml:space="preserve"> Committee </w:t>
      </w:r>
      <w:r>
        <w:rPr>
          <w:rFonts w:ascii="Times New Roman" w:hAnsi="Times New Roman" w:cs="Times New Roman"/>
          <w:sz w:val="24"/>
          <w:szCs w:val="24"/>
        </w:rPr>
        <w:t>is consequential to th</w:t>
      </w:r>
      <w:r w:rsidR="00543FA3">
        <w:rPr>
          <w:rFonts w:ascii="Times New Roman" w:hAnsi="Times New Roman" w:cs="Times New Roman"/>
          <w:sz w:val="24"/>
          <w:szCs w:val="24"/>
        </w:rPr>
        <w:t>is</w:t>
      </w:r>
      <w:r>
        <w:rPr>
          <w:rFonts w:ascii="Times New Roman" w:hAnsi="Times New Roman" w:cs="Times New Roman"/>
          <w:sz w:val="24"/>
          <w:szCs w:val="24"/>
        </w:rPr>
        <w:t xml:space="preserve"> </w:t>
      </w:r>
      <w:r w:rsidR="00C054D2">
        <w:rPr>
          <w:rFonts w:ascii="Times New Roman" w:hAnsi="Times New Roman" w:cs="Times New Roman"/>
          <w:sz w:val="24"/>
          <w:szCs w:val="24"/>
        </w:rPr>
        <w:t>change.</w:t>
      </w:r>
      <w:r w:rsidR="00543FA3">
        <w:rPr>
          <w:rFonts w:ascii="Times New Roman" w:hAnsi="Times New Roman" w:cs="Times New Roman"/>
          <w:sz w:val="24"/>
          <w:szCs w:val="24"/>
        </w:rPr>
        <w:t xml:space="preserve"> </w:t>
      </w:r>
    </w:p>
    <w:p w14:paraId="6817B6E6" w14:textId="77777777" w:rsidR="00543FA3" w:rsidRPr="00543FA3" w:rsidRDefault="00543FA3" w:rsidP="00543FA3">
      <w:pPr>
        <w:pStyle w:val="ListParagraph"/>
        <w:rPr>
          <w:rFonts w:ascii="Times New Roman" w:hAnsi="Times New Roman" w:cs="Times New Roman"/>
          <w:sz w:val="24"/>
          <w:szCs w:val="24"/>
        </w:rPr>
      </w:pPr>
    </w:p>
    <w:p w14:paraId="6BE54E6E" w14:textId="4E96E12C" w:rsidR="00543FA3" w:rsidRDefault="00543FA3" w:rsidP="00E35453">
      <w:pPr>
        <w:pStyle w:val="ListParagraph"/>
        <w:numPr>
          <w:ilvl w:val="0"/>
          <w:numId w:val="2"/>
        </w:numPr>
        <w:ind w:left="0" w:hanging="567"/>
        <w:rPr>
          <w:rFonts w:ascii="Times New Roman" w:hAnsi="Times New Roman" w:cs="Times New Roman"/>
          <w:sz w:val="24"/>
          <w:szCs w:val="24"/>
        </w:rPr>
      </w:pPr>
      <w:r>
        <w:rPr>
          <w:rFonts w:ascii="Times New Roman" w:hAnsi="Times New Roman" w:cs="Times New Roman"/>
          <w:sz w:val="24"/>
          <w:szCs w:val="24"/>
        </w:rPr>
        <w:t xml:space="preserve">There is no change to the substance of the </w:t>
      </w:r>
      <w:r w:rsidR="00E675A0">
        <w:rPr>
          <w:rFonts w:ascii="Times New Roman" w:hAnsi="Times New Roman" w:cs="Times New Roman"/>
          <w:sz w:val="24"/>
          <w:szCs w:val="24"/>
        </w:rPr>
        <w:t xml:space="preserve">provisions that were previously located in the </w:t>
      </w:r>
      <w:r w:rsidR="00D25319">
        <w:rPr>
          <w:rFonts w:ascii="Times New Roman" w:hAnsi="Times New Roman" w:cs="Times New Roman"/>
          <w:sz w:val="24"/>
          <w:szCs w:val="24"/>
        </w:rPr>
        <w:t>Committee Rules.</w:t>
      </w:r>
    </w:p>
    <w:p w14:paraId="49A4A530" w14:textId="77777777" w:rsidR="007B794B" w:rsidRPr="007B794B" w:rsidRDefault="007B794B" w:rsidP="007B794B">
      <w:pPr>
        <w:rPr>
          <w:rFonts w:ascii="Times New Roman" w:hAnsi="Times New Roman" w:cs="Times New Roman"/>
          <w:sz w:val="24"/>
          <w:szCs w:val="24"/>
        </w:rPr>
      </w:pPr>
    </w:p>
    <w:p w14:paraId="4A38B944" w14:textId="75D22FEE" w:rsidR="00386A18" w:rsidRPr="008A22D5" w:rsidRDefault="00D41386" w:rsidP="008A22D5">
      <w:pPr>
        <w:rPr>
          <w:rFonts w:ascii="Times New Roman" w:hAnsi="Times New Roman" w:cs="Times New Roman"/>
          <w:sz w:val="24"/>
          <w:szCs w:val="24"/>
        </w:rPr>
      </w:pPr>
      <w:r>
        <w:rPr>
          <w:rFonts w:ascii="Times New Roman" w:hAnsi="Times New Roman" w:cs="Times New Roman"/>
          <w:sz w:val="24"/>
          <w:szCs w:val="24"/>
        </w:rPr>
        <w:br w:type="column"/>
      </w:r>
    </w:p>
    <w:p w14:paraId="4F44D53F" w14:textId="77777777" w:rsidR="004238E5" w:rsidRPr="00CA07F2" w:rsidRDefault="004238E5" w:rsidP="00BE1085">
      <w:pPr>
        <w:ind w:hanging="567"/>
        <w:jc w:val="right"/>
        <w:rPr>
          <w:rFonts w:ascii="Times New Roman" w:hAnsi="Times New Roman" w:cs="Times New Roman"/>
          <w:sz w:val="24"/>
          <w:szCs w:val="24"/>
        </w:rPr>
      </w:pPr>
      <w:r w:rsidRPr="00CA07F2">
        <w:rPr>
          <w:rFonts w:ascii="Times New Roman" w:hAnsi="Times New Roman" w:cs="Times New Roman"/>
          <w:b/>
          <w:bCs/>
          <w:sz w:val="24"/>
          <w:szCs w:val="24"/>
          <w:u w:val="single"/>
        </w:rPr>
        <w:t>ATTACHMENT B</w:t>
      </w:r>
    </w:p>
    <w:p w14:paraId="1EB5A3A3" w14:textId="77777777" w:rsidR="004238E5" w:rsidRPr="00CA07F2" w:rsidRDefault="004238E5" w:rsidP="00BE1085">
      <w:pPr>
        <w:ind w:hanging="567"/>
        <w:jc w:val="center"/>
        <w:rPr>
          <w:rFonts w:ascii="Times New Roman" w:hAnsi="Times New Roman" w:cs="Times New Roman"/>
          <w:b/>
          <w:bCs/>
          <w:sz w:val="24"/>
          <w:szCs w:val="24"/>
        </w:rPr>
      </w:pPr>
      <w:r w:rsidRPr="00CA07F2">
        <w:rPr>
          <w:rFonts w:ascii="Times New Roman" w:hAnsi="Times New Roman" w:cs="Times New Roman"/>
          <w:b/>
          <w:bCs/>
          <w:sz w:val="24"/>
          <w:szCs w:val="24"/>
        </w:rPr>
        <w:t>Statement of Compatibility with Human Rights</w:t>
      </w:r>
    </w:p>
    <w:p w14:paraId="39535E36" w14:textId="77777777" w:rsidR="004238E5" w:rsidRPr="00CA07F2" w:rsidRDefault="004238E5" w:rsidP="00BE1085">
      <w:pPr>
        <w:ind w:hanging="567"/>
        <w:jc w:val="both"/>
        <w:rPr>
          <w:rFonts w:ascii="Times New Roman" w:hAnsi="Times New Roman" w:cs="Times New Roman"/>
          <w:i/>
          <w:iCs/>
          <w:sz w:val="24"/>
          <w:szCs w:val="24"/>
        </w:rPr>
      </w:pPr>
      <w:r w:rsidRPr="00CA07F2">
        <w:rPr>
          <w:rFonts w:ascii="Times New Roman" w:hAnsi="Times New Roman" w:cs="Times New Roman"/>
          <w:sz w:val="24"/>
          <w:szCs w:val="24"/>
        </w:rPr>
        <w:t xml:space="preserve">Prepared in accordance with Part 3 of the </w:t>
      </w:r>
      <w:r w:rsidRPr="00CA07F2">
        <w:rPr>
          <w:rFonts w:ascii="Times New Roman" w:hAnsi="Times New Roman" w:cs="Times New Roman"/>
          <w:i/>
          <w:iCs/>
          <w:sz w:val="24"/>
          <w:szCs w:val="24"/>
        </w:rPr>
        <w:t>Human Rights (Parliamentary Scrutiny) Act 2011</w:t>
      </w:r>
    </w:p>
    <w:p w14:paraId="4E5207B9" w14:textId="0C1D86A9" w:rsidR="004238E5" w:rsidRPr="00CA07F2" w:rsidRDefault="004238E5" w:rsidP="00BE1085">
      <w:pPr>
        <w:ind w:hanging="567"/>
        <w:jc w:val="center"/>
        <w:rPr>
          <w:rFonts w:ascii="Times New Roman" w:hAnsi="Times New Roman" w:cs="Times New Roman"/>
          <w:i/>
          <w:iCs/>
          <w:sz w:val="24"/>
          <w:szCs w:val="24"/>
        </w:rPr>
      </w:pPr>
      <w:r w:rsidRPr="00CA07F2">
        <w:rPr>
          <w:rFonts w:ascii="Times New Roman" w:hAnsi="Times New Roman" w:cs="Times New Roman"/>
          <w:i/>
          <w:iCs/>
          <w:sz w:val="24"/>
          <w:szCs w:val="24"/>
        </w:rPr>
        <w:t>Nature Repair Rule</w:t>
      </w:r>
      <w:r>
        <w:rPr>
          <w:rFonts w:ascii="Times New Roman" w:hAnsi="Times New Roman" w:cs="Times New Roman"/>
          <w:i/>
          <w:iCs/>
          <w:sz w:val="24"/>
          <w:szCs w:val="24"/>
        </w:rPr>
        <w:t>s</w:t>
      </w:r>
      <w:r w:rsidRPr="00CA07F2">
        <w:rPr>
          <w:rFonts w:ascii="Times New Roman" w:hAnsi="Times New Roman" w:cs="Times New Roman"/>
          <w:i/>
          <w:iCs/>
          <w:sz w:val="24"/>
          <w:szCs w:val="24"/>
        </w:rPr>
        <w:t xml:space="preserve"> 2024</w:t>
      </w:r>
    </w:p>
    <w:p w14:paraId="3BFF1056" w14:textId="2983FCB3" w:rsidR="004238E5" w:rsidRPr="00CA07F2" w:rsidRDefault="004238E5" w:rsidP="0029623A">
      <w:pPr>
        <w:ind w:left="-567"/>
        <w:jc w:val="center"/>
        <w:rPr>
          <w:rFonts w:ascii="Times New Roman" w:hAnsi="Times New Roman" w:cs="Times New Roman"/>
          <w:sz w:val="24"/>
          <w:szCs w:val="24"/>
        </w:rPr>
      </w:pPr>
      <w:r w:rsidRPr="00CA07F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081952">
        <w:rPr>
          <w:rFonts w:ascii="Times New Roman" w:hAnsi="Times New Roman" w:cs="Times New Roman"/>
          <w:i/>
          <w:iCs/>
          <w:sz w:val="24"/>
          <w:szCs w:val="24"/>
        </w:rPr>
        <w:t>Human Rights (Parliamentary Scrutiny) Act 2011</w:t>
      </w:r>
      <w:r w:rsidRPr="00CA07F2">
        <w:rPr>
          <w:rFonts w:ascii="Times New Roman" w:hAnsi="Times New Roman" w:cs="Times New Roman"/>
          <w:sz w:val="24"/>
          <w:szCs w:val="24"/>
        </w:rPr>
        <w:t>.</w:t>
      </w:r>
    </w:p>
    <w:p w14:paraId="43227BB3" w14:textId="77777777" w:rsidR="004238E5" w:rsidRPr="00CA07F2" w:rsidRDefault="004238E5" w:rsidP="00BE1085">
      <w:pPr>
        <w:ind w:hanging="567"/>
        <w:rPr>
          <w:rFonts w:ascii="Times New Roman" w:hAnsi="Times New Roman" w:cs="Times New Roman"/>
          <w:b/>
          <w:bCs/>
          <w:sz w:val="24"/>
          <w:szCs w:val="24"/>
        </w:rPr>
      </w:pPr>
      <w:r w:rsidRPr="00CA07F2">
        <w:rPr>
          <w:rFonts w:ascii="Times New Roman" w:hAnsi="Times New Roman" w:cs="Times New Roman"/>
          <w:b/>
          <w:bCs/>
          <w:sz w:val="24"/>
          <w:szCs w:val="24"/>
        </w:rPr>
        <w:t>Overview of the Legislative Instrument</w:t>
      </w:r>
    </w:p>
    <w:p w14:paraId="1CF04E4F" w14:textId="6BA28373" w:rsidR="004238E5" w:rsidRPr="0019406B" w:rsidRDefault="004238E5" w:rsidP="00081952">
      <w:pPr>
        <w:ind w:left="-567"/>
        <w:rPr>
          <w:rFonts w:ascii="Times New Roman" w:hAnsi="Times New Roman" w:cs="Times New Roman"/>
          <w:sz w:val="24"/>
          <w:szCs w:val="24"/>
        </w:rPr>
      </w:pPr>
      <w:r w:rsidRPr="0019406B">
        <w:rPr>
          <w:rFonts w:ascii="Times New Roman" w:hAnsi="Times New Roman" w:cs="Times New Roman"/>
          <w:sz w:val="24"/>
          <w:szCs w:val="24"/>
        </w:rPr>
        <w:t xml:space="preserve">The </w:t>
      </w:r>
      <w:r w:rsidRPr="0019406B">
        <w:rPr>
          <w:rFonts w:ascii="Times New Roman" w:hAnsi="Times New Roman" w:cs="Times New Roman"/>
          <w:i/>
          <w:iCs/>
          <w:sz w:val="24"/>
          <w:szCs w:val="24"/>
        </w:rPr>
        <w:t>Nature Repair Act 2023</w:t>
      </w:r>
      <w:r w:rsidRPr="0019406B">
        <w:rPr>
          <w:rFonts w:ascii="Times New Roman" w:hAnsi="Times New Roman" w:cs="Times New Roman"/>
          <w:sz w:val="24"/>
          <w:szCs w:val="24"/>
        </w:rPr>
        <w:t xml:space="preserve"> (NR Act) establishes the framework for a voluntary national market to deliver improved biodiversity outcomes. Eligible landholders who undertake projects that enhance or protect biodiversity w</w:t>
      </w:r>
      <w:r w:rsidR="005822BF">
        <w:rPr>
          <w:rFonts w:ascii="Times New Roman" w:hAnsi="Times New Roman" w:cs="Times New Roman"/>
          <w:sz w:val="24"/>
          <w:szCs w:val="24"/>
        </w:rPr>
        <w:t>ill</w:t>
      </w:r>
      <w:r w:rsidRPr="0019406B">
        <w:rPr>
          <w:rFonts w:ascii="Times New Roman" w:hAnsi="Times New Roman" w:cs="Times New Roman"/>
          <w:sz w:val="24"/>
          <w:szCs w:val="24"/>
        </w:rPr>
        <w:t xml:space="preserve"> be able to receive a tradeable biodiversity certificate that will be tracked through a national register. </w:t>
      </w:r>
    </w:p>
    <w:p w14:paraId="797D24AA" w14:textId="5821055E" w:rsidR="00A53EEB" w:rsidRDefault="00A53EEB" w:rsidP="00A53EEB">
      <w:pPr>
        <w:ind w:left="-567"/>
        <w:jc w:val="both"/>
        <w:rPr>
          <w:rFonts w:ascii="Times New Roman" w:hAnsi="Times New Roman" w:cs="Times New Roman"/>
          <w:sz w:val="24"/>
          <w:szCs w:val="24"/>
        </w:rPr>
      </w:pPr>
      <w:r w:rsidRPr="003F6ED5">
        <w:rPr>
          <w:rFonts w:ascii="Times New Roman" w:hAnsi="Times New Roman" w:cs="Times New Roman"/>
          <w:sz w:val="24"/>
          <w:szCs w:val="24"/>
        </w:rPr>
        <w:t xml:space="preserve">The purpose of the </w:t>
      </w:r>
      <w:r w:rsidRPr="003F6ED5">
        <w:rPr>
          <w:rFonts w:ascii="Times New Roman" w:hAnsi="Times New Roman" w:cs="Times New Roman"/>
          <w:i/>
          <w:iCs/>
          <w:sz w:val="24"/>
          <w:szCs w:val="24"/>
        </w:rPr>
        <w:t>Nature Repair Rules 2024</w:t>
      </w:r>
      <w:r w:rsidRPr="003F6ED5">
        <w:rPr>
          <w:rFonts w:ascii="Times New Roman" w:hAnsi="Times New Roman" w:cs="Times New Roman"/>
          <w:sz w:val="24"/>
          <w:szCs w:val="24"/>
        </w:rPr>
        <w:t xml:space="preserve"> (NR Rules) is to prescribe the operational and administrative detail of the Nature Repair Market Scheme, enabled</w:t>
      </w:r>
      <w:r>
        <w:rPr>
          <w:rFonts w:ascii="Times New Roman" w:hAnsi="Times New Roman" w:cs="Times New Roman"/>
          <w:sz w:val="24"/>
          <w:szCs w:val="24"/>
        </w:rPr>
        <w:t xml:space="preserve"> by the </w:t>
      </w:r>
      <w:r w:rsidRPr="003F6ED5">
        <w:rPr>
          <w:rFonts w:ascii="Times New Roman" w:hAnsi="Times New Roman" w:cs="Times New Roman"/>
          <w:sz w:val="24"/>
          <w:szCs w:val="24"/>
        </w:rPr>
        <w:t xml:space="preserve">NR Act. These rules primarily relate to matters such as registration of projects, issuing of certificates, publishing of information on the Register and </w:t>
      </w:r>
      <w:r w:rsidR="00F27454">
        <w:rPr>
          <w:rFonts w:ascii="Times New Roman" w:hAnsi="Times New Roman" w:cs="Times New Roman"/>
          <w:sz w:val="24"/>
          <w:szCs w:val="24"/>
        </w:rPr>
        <w:t>operational</w:t>
      </w:r>
      <w:r w:rsidRPr="003F6ED5">
        <w:rPr>
          <w:rFonts w:ascii="Times New Roman" w:hAnsi="Times New Roman" w:cs="Times New Roman"/>
          <w:sz w:val="24"/>
          <w:szCs w:val="24"/>
        </w:rPr>
        <w:t xml:space="preserve"> matters such as reporting, auditing and notifications</w:t>
      </w:r>
      <w:r>
        <w:rPr>
          <w:rFonts w:ascii="Times New Roman" w:hAnsi="Times New Roman" w:cs="Times New Roman"/>
          <w:sz w:val="24"/>
          <w:szCs w:val="24"/>
        </w:rPr>
        <w:t>.</w:t>
      </w:r>
    </w:p>
    <w:p w14:paraId="304ECC55" w14:textId="77777777" w:rsidR="00A53EEB" w:rsidRPr="00C52FA3" w:rsidRDefault="00A53EEB" w:rsidP="00A53EEB">
      <w:pPr>
        <w:ind w:left="-567"/>
        <w:rPr>
          <w:rFonts w:ascii="Times New Roman" w:hAnsi="Times New Roman" w:cs="Times New Roman"/>
          <w:sz w:val="24"/>
          <w:szCs w:val="24"/>
        </w:rPr>
      </w:pPr>
      <w:r w:rsidRPr="00C52FA3">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52FA3">
        <w:rPr>
          <w:rFonts w:ascii="Times New Roman" w:hAnsi="Times New Roman" w:cs="Times New Roman"/>
          <w:sz w:val="24"/>
          <w:szCs w:val="24"/>
        </w:rPr>
        <w:t>Act is to be supported by legislative instruments in the form of rules, biodiversity assessment instrument</w:t>
      </w:r>
      <w:r>
        <w:rPr>
          <w:rFonts w:ascii="Times New Roman" w:hAnsi="Times New Roman" w:cs="Times New Roman"/>
          <w:sz w:val="24"/>
          <w:szCs w:val="24"/>
        </w:rPr>
        <w:t>s</w:t>
      </w:r>
      <w:r w:rsidRPr="00C52FA3">
        <w:rPr>
          <w:rFonts w:ascii="Times New Roman" w:hAnsi="Times New Roman" w:cs="Times New Roman"/>
          <w:sz w:val="24"/>
          <w:szCs w:val="24"/>
        </w:rPr>
        <w:t>,</w:t>
      </w:r>
      <w:r>
        <w:rPr>
          <w:rFonts w:ascii="Times New Roman" w:hAnsi="Times New Roman" w:cs="Times New Roman"/>
          <w:sz w:val="24"/>
          <w:szCs w:val="24"/>
        </w:rPr>
        <w:t xml:space="preserve"> and</w:t>
      </w:r>
      <w:r w:rsidRPr="00C52FA3">
        <w:rPr>
          <w:rFonts w:ascii="Times New Roman" w:hAnsi="Times New Roman" w:cs="Times New Roman"/>
          <w:sz w:val="24"/>
          <w:szCs w:val="24"/>
        </w:rPr>
        <w:t xml:space="preserve"> methodology determinations. These instruments will contain the operational detail necessary </w:t>
      </w:r>
      <w:r>
        <w:rPr>
          <w:rFonts w:ascii="Times New Roman" w:hAnsi="Times New Roman" w:cs="Times New Roman"/>
          <w:sz w:val="24"/>
          <w:szCs w:val="24"/>
        </w:rPr>
        <w:t>for the establishment and operation of the Nature Repair Market.</w:t>
      </w:r>
    </w:p>
    <w:p w14:paraId="5A01A561" w14:textId="77777777" w:rsidR="00A53EEB" w:rsidRPr="00C52FA3" w:rsidRDefault="00A53EEB" w:rsidP="00A53EEB">
      <w:pPr>
        <w:ind w:left="-567"/>
        <w:rPr>
          <w:rFonts w:ascii="Times New Roman" w:hAnsi="Times New Roman" w:cs="Times New Roman"/>
          <w:sz w:val="24"/>
          <w:szCs w:val="24"/>
        </w:rPr>
      </w:pPr>
      <w:r w:rsidRPr="00C52FA3">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52FA3">
        <w:rPr>
          <w:rFonts w:ascii="Times New Roman" w:hAnsi="Times New Roman" w:cs="Times New Roman"/>
          <w:sz w:val="24"/>
          <w:szCs w:val="24"/>
        </w:rPr>
        <w:t>Rules set out</w:t>
      </w:r>
      <w:r>
        <w:rPr>
          <w:rFonts w:ascii="Times New Roman" w:hAnsi="Times New Roman" w:cs="Times New Roman"/>
          <w:sz w:val="24"/>
          <w:szCs w:val="24"/>
        </w:rPr>
        <w:t xml:space="preserve"> operational</w:t>
      </w:r>
      <w:r w:rsidRPr="00C52FA3">
        <w:rPr>
          <w:rFonts w:ascii="Times New Roman" w:hAnsi="Times New Roman" w:cs="Times New Roman"/>
          <w:sz w:val="24"/>
          <w:szCs w:val="24"/>
        </w:rPr>
        <w:t xml:space="preserve"> requirements relating to:</w:t>
      </w:r>
    </w:p>
    <w:p w14:paraId="0C32658A" w14:textId="77777777"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the registration of biodiversity projects, including variation and cancellation of </w:t>
      </w:r>
      <w:proofErr w:type="gramStart"/>
      <w:r w:rsidRPr="00C52FA3">
        <w:rPr>
          <w:rFonts w:ascii="Times New Roman" w:hAnsi="Times New Roman" w:cs="Times New Roman"/>
          <w:sz w:val="24"/>
          <w:szCs w:val="24"/>
        </w:rPr>
        <w:t>registration;</w:t>
      </w:r>
      <w:proofErr w:type="gramEnd"/>
    </w:p>
    <w:p w14:paraId="046E16CF" w14:textId="77777777" w:rsidR="00A53EEB" w:rsidRDefault="00A53EEB" w:rsidP="00A53EEB">
      <w:pPr>
        <w:pStyle w:val="ListParagraph"/>
        <w:ind w:left="567"/>
        <w:rPr>
          <w:rFonts w:ascii="Times New Roman" w:hAnsi="Times New Roman" w:cs="Times New Roman"/>
          <w:sz w:val="24"/>
          <w:szCs w:val="24"/>
        </w:rPr>
      </w:pPr>
    </w:p>
    <w:p w14:paraId="0E6DB51B" w14:textId="77777777"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excluded biodiversity </w:t>
      </w:r>
      <w:proofErr w:type="gramStart"/>
      <w:r w:rsidRPr="00C52FA3">
        <w:rPr>
          <w:rFonts w:ascii="Times New Roman" w:hAnsi="Times New Roman" w:cs="Times New Roman"/>
          <w:sz w:val="24"/>
          <w:szCs w:val="24"/>
        </w:rPr>
        <w:t>projects;</w:t>
      </w:r>
      <w:proofErr w:type="gramEnd"/>
    </w:p>
    <w:p w14:paraId="21C97F3D" w14:textId="77777777" w:rsidR="00A53EEB" w:rsidRDefault="00A53EEB" w:rsidP="00A53EEB">
      <w:pPr>
        <w:pStyle w:val="ListParagraph"/>
        <w:ind w:left="567"/>
        <w:rPr>
          <w:rFonts w:ascii="Times New Roman" w:hAnsi="Times New Roman" w:cs="Times New Roman"/>
          <w:sz w:val="24"/>
          <w:szCs w:val="24"/>
        </w:rPr>
      </w:pPr>
    </w:p>
    <w:p w14:paraId="4A230400" w14:textId="77777777"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issuing of biodiversity </w:t>
      </w:r>
      <w:proofErr w:type="gramStart"/>
      <w:r w:rsidRPr="00C52FA3">
        <w:rPr>
          <w:rFonts w:ascii="Times New Roman" w:hAnsi="Times New Roman" w:cs="Times New Roman"/>
          <w:sz w:val="24"/>
          <w:szCs w:val="24"/>
        </w:rPr>
        <w:t>certificates;</w:t>
      </w:r>
      <w:proofErr w:type="gramEnd"/>
    </w:p>
    <w:p w14:paraId="3C5D60B9" w14:textId="77777777" w:rsidR="00A53EEB" w:rsidRDefault="00A53EEB" w:rsidP="00A53EEB">
      <w:pPr>
        <w:pStyle w:val="ListParagraph"/>
        <w:ind w:left="567"/>
        <w:rPr>
          <w:rFonts w:ascii="Times New Roman" w:hAnsi="Times New Roman" w:cs="Times New Roman"/>
          <w:sz w:val="24"/>
          <w:szCs w:val="24"/>
        </w:rPr>
      </w:pPr>
    </w:p>
    <w:p w14:paraId="6554622F" w14:textId="77777777"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publication of information, and record </w:t>
      </w:r>
      <w:proofErr w:type="gramStart"/>
      <w:r w:rsidRPr="00C52FA3">
        <w:rPr>
          <w:rFonts w:ascii="Times New Roman" w:hAnsi="Times New Roman" w:cs="Times New Roman"/>
          <w:sz w:val="24"/>
          <w:szCs w:val="24"/>
        </w:rPr>
        <w:t>keeping;</w:t>
      </w:r>
      <w:proofErr w:type="gramEnd"/>
    </w:p>
    <w:p w14:paraId="7147A220" w14:textId="77777777" w:rsidR="00A53EEB" w:rsidRDefault="00A53EEB" w:rsidP="00A53EEB">
      <w:pPr>
        <w:pStyle w:val="ListParagraph"/>
        <w:ind w:left="567"/>
        <w:rPr>
          <w:rFonts w:ascii="Times New Roman" w:hAnsi="Times New Roman" w:cs="Times New Roman"/>
          <w:sz w:val="24"/>
          <w:szCs w:val="24"/>
        </w:rPr>
      </w:pPr>
    </w:p>
    <w:p w14:paraId="6423ABE5" w14:textId="77777777"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reporting, auditing and </w:t>
      </w:r>
      <w:proofErr w:type="gramStart"/>
      <w:r w:rsidRPr="00C52FA3">
        <w:rPr>
          <w:rFonts w:ascii="Times New Roman" w:hAnsi="Times New Roman" w:cs="Times New Roman"/>
          <w:sz w:val="24"/>
          <w:szCs w:val="24"/>
        </w:rPr>
        <w:t>notifications;</w:t>
      </w:r>
      <w:proofErr w:type="gramEnd"/>
    </w:p>
    <w:p w14:paraId="47865D36" w14:textId="77777777" w:rsidR="00A53EEB" w:rsidRDefault="00A53EEB" w:rsidP="00A53EEB">
      <w:pPr>
        <w:pStyle w:val="ListParagraph"/>
        <w:ind w:left="567"/>
        <w:rPr>
          <w:rFonts w:ascii="Times New Roman" w:hAnsi="Times New Roman" w:cs="Times New Roman"/>
          <w:sz w:val="24"/>
          <w:szCs w:val="24"/>
        </w:rPr>
      </w:pPr>
    </w:p>
    <w:p w14:paraId="08B2C579" w14:textId="77777777"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 xml:space="preserve">matters relating to the Biodiversity Market Register, including Register </w:t>
      </w:r>
      <w:proofErr w:type="gramStart"/>
      <w:r w:rsidRPr="00C52FA3">
        <w:rPr>
          <w:rFonts w:ascii="Times New Roman" w:hAnsi="Times New Roman" w:cs="Times New Roman"/>
          <w:sz w:val="24"/>
          <w:szCs w:val="24"/>
        </w:rPr>
        <w:t>accounts;</w:t>
      </w:r>
      <w:proofErr w:type="gramEnd"/>
    </w:p>
    <w:p w14:paraId="4D4E792A" w14:textId="77777777" w:rsidR="00A53EEB" w:rsidRDefault="00A53EEB" w:rsidP="00A53EEB">
      <w:pPr>
        <w:pStyle w:val="ListParagraph"/>
        <w:ind w:left="567"/>
        <w:rPr>
          <w:rFonts w:ascii="Times New Roman" w:hAnsi="Times New Roman" w:cs="Times New Roman"/>
          <w:sz w:val="24"/>
          <w:szCs w:val="24"/>
        </w:rPr>
      </w:pPr>
    </w:p>
    <w:p w14:paraId="568B21AA" w14:textId="5DEC228B"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review of decisions;</w:t>
      </w:r>
      <w:r w:rsidR="002B3AEA">
        <w:rPr>
          <w:rFonts w:ascii="Times New Roman" w:hAnsi="Times New Roman" w:cs="Times New Roman"/>
          <w:sz w:val="24"/>
          <w:szCs w:val="24"/>
        </w:rPr>
        <w:t xml:space="preserve"> and</w:t>
      </w:r>
    </w:p>
    <w:p w14:paraId="329755B1" w14:textId="77777777" w:rsidR="00A53EEB" w:rsidRDefault="00A53EEB" w:rsidP="00A53EEB">
      <w:pPr>
        <w:pStyle w:val="ListParagraph"/>
        <w:ind w:left="567"/>
        <w:rPr>
          <w:rFonts w:ascii="Times New Roman" w:hAnsi="Times New Roman" w:cs="Times New Roman"/>
          <w:sz w:val="24"/>
          <w:szCs w:val="24"/>
        </w:rPr>
      </w:pPr>
    </w:p>
    <w:p w14:paraId="72BF4675" w14:textId="77777777" w:rsidR="00A53EEB" w:rsidRPr="00C52FA3" w:rsidRDefault="00A53EEB" w:rsidP="00A53EEB">
      <w:pPr>
        <w:pStyle w:val="ListParagraph"/>
        <w:numPr>
          <w:ilvl w:val="1"/>
          <w:numId w:val="2"/>
        </w:numPr>
        <w:ind w:left="567" w:hanging="567"/>
        <w:rPr>
          <w:rFonts w:ascii="Times New Roman" w:hAnsi="Times New Roman" w:cs="Times New Roman"/>
          <w:sz w:val="24"/>
          <w:szCs w:val="24"/>
        </w:rPr>
      </w:pPr>
      <w:r w:rsidRPr="00C52FA3">
        <w:rPr>
          <w:rFonts w:ascii="Times New Roman" w:hAnsi="Times New Roman" w:cs="Times New Roman"/>
          <w:sz w:val="24"/>
          <w:szCs w:val="24"/>
        </w:rPr>
        <w:t>identification procedures and documentation.</w:t>
      </w:r>
    </w:p>
    <w:p w14:paraId="2EFEEA92" w14:textId="77777777" w:rsidR="00A53EEB" w:rsidRPr="002536C7" w:rsidRDefault="00A53EEB" w:rsidP="00A53EEB">
      <w:pPr>
        <w:ind w:left="-567"/>
        <w:rPr>
          <w:rFonts w:ascii="Times New Roman" w:hAnsi="Times New Roman" w:cs="Times New Roman"/>
          <w:sz w:val="24"/>
          <w:szCs w:val="24"/>
        </w:rPr>
      </w:pPr>
      <w:r w:rsidRPr="00C52FA3">
        <w:rPr>
          <w:rFonts w:ascii="Times New Roman" w:hAnsi="Times New Roman" w:cs="Times New Roman"/>
          <w:sz w:val="24"/>
          <w:szCs w:val="24"/>
        </w:rPr>
        <w:t xml:space="preserve">The </w:t>
      </w:r>
      <w:r>
        <w:rPr>
          <w:rFonts w:ascii="Times New Roman" w:hAnsi="Times New Roman" w:cs="Times New Roman"/>
          <w:sz w:val="24"/>
          <w:szCs w:val="24"/>
        </w:rPr>
        <w:t xml:space="preserve">NR </w:t>
      </w:r>
      <w:r w:rsidRPr="00C52FA3">
        <w:rPr>
          <w:rFonts w:ascii="Times New Roman" w:hAnsi="Times New Roman" w:cs="Times New Roman"/>
          <w:sz w:val="24"/>
          <w:szCs w:val="24"/>
        </w:rPr>
        <w:t xml:space="preserve">Rules also incorporate the </w:t>
      </w:r>
      <w:r w:rsidRPr="00B74B8E">
        <w:rPr>
          <w:rFonts w:ascii="Times New Roman" w:hAnsi="Times New Roman" w:cs="Times New Roman"/>
          <w:i/>
          <w:iCs/>
          <w:sz w:val="24"/>
          <w:szCs w:val="24"/>
        </w:rPr>
        <w:t>Nature Repair (Committee Rules) 2024</w:t>
      </w:r>
      <w:r w:rsidRPr="00C52FA3">
        <w:rPr>
          <w:rFonts w:ascii="Times New Roman" w:hAnsi="Times New Roman" w:cs="Times New Roman"/>
          <w:sz w:val="24"/>
          <w:szCs w:val="24"/>
        </w:rPr>
        <w:t xml:space="preserve">, which </w:t>
      </w:r>
      <w:r>
        <w:rPr>
          <w:rFonts w:ascii="Times New Roman" w:hAnsi="Times New Roman" w:cs="Times New Roman"/>
          <w:sz w:val="24"/>
          <w:szCs w:val="24"/>
        </w:rPr>
        <w:t>are</w:t>
      </w:r>
      <w:r w:rsidRPr="00C52FA3">
        <w:rPr>
          <w:rFonts w:ascii="Times New Roman" w:hAnsi="Times New Roman" w:cs="Times New Roman"/>
          <w:sz w:val="24"/>
          <w:szCs w:val="24"/>
        </w:rPr>
        <w:t xml:space="preserve"> consequentially repealed </w:t>
      </w:r>
      <w:r>
        <w:rPr>
          <w:rFonts w:ascii="Times New Roman" w:hAnsi="Times New Roman" w:cs="Times New Roman"/>
          <w:sz w:val="24"/>
          <w:szCs w:val="24"/>
        </w:rPr>
        <w:t>by the NR</w:t>
      </w:r>
      <w:r w:rsidRPr="00C52FA3">
        <w:rPr>
          <w:rFonts w:ascii="Times New Roman" w:hAnsi="Times New Roman" w:cs="Times New Roman"/>
          <w:sz w:val="24"/>
          <w:szCs w:val="24"/>
        </w:rPr>
        <w:t xml:space="preserve"> Rules.</w:t>
      </w:r>
    </w:p>
    <w:p w14:paraId="5D4E99AD" w14:textId="77777777" w:rsidR="00A53EEB" w:rsidRDefault="00A53EEB" w:rsidP="00A53EEB">
      <w:pPr>
        <w:jc w:val="both"/>
        <w:rPr>
          <w:rFonts w:ascii="Times New Roman" w:hAnsi="Times New Roman" w:cs="Times New Roman"/>
          <w:sz w:val="24"/>
          <w:szCs w:val="24"/>
        </w:rPr>
      </w:pPr>
    </w:p>
    <w:p w14:paraId="12DC556C" w14:textId="2DB0FA40" w:rsidR="004238E5" w:rsidRPr="00CA07F2" w:rsidRDefault="004238E5" w:rsidP="00BE1085">
      <w:pPr>
        <w:ind w:hanging="567"/>
        <w:jc w:val="both"/>
        <w:rPr>
          <w:rFonts w:ascii="Times New Roman" w:hAnsi="Times New Roman" w:cs="Times New Roman"/>
          <w:b/>
          <w:bCs/>
          <w:sz w:val="24"/>
          <w:szCs w:val="24"/>
        </w:rPr>
      </w:pPr>
      <w:r w:rsidRPr="00CA07F2">
        <w:rPr>
          <w:rFonts w:ascii="Times New Roman" w:hAnsi="Times New Roman" w:cs="Times New Roman"/>
          <w:b/>
          <w:bCs/>
          <w:sz w:val="24"/>
          <w:szCs w:val="24"/>
        </w:rPr>
        <w:t>Human rights implications</w:t>
      </w:r>
    </w:p>
    <w:p w14:paraId="5F47E754" w14:textId="0358863D" w:rsidR="005D2C88" w:rsidRPr="00FD345E" w:rsidRDefault="004238E5" w:rsidP="00FD345E">
      <w:pPr>
        <w:ind w:left="-567"/>
        <w:rPr>
          <w:rFonts w:ascii="Times New Roman" w:hAnsi="Times New Roman" w:cs="Times New Roman"/>
          <w:sz w:val="24"/>
          <w:szCs w:val="24"/>
        </w:rPr>
      </w:pPr>
      <w:r w:rsidRPr="00624CB9">
        <w:rPr>
          <w:rFonts w:ascii="Times New Roman" w:hAnsi="Times New Roman" w:cs="Times New Roman"/>
          <w:sz w:val="24"/>
          <w:szCs w:val="24"/>
        </w:rPr>
        <w:t>The</w:t>
      </w:r>
      <w:r>
        <w:rPr>
          <w:rFonts w:ascii="Times New Roman" w:hAnsi="Times New Roman" w:cs="Times New Roman"/>
          <w:sz w:val="24"/>
          <w:szCs w:val="24"/>
        </w:rPr>
        <w:t xml:space="preserve"> </w:t>
      </w:r>
      <w:r w:rsidR="00817645">
        <w:rPr>
          <w:rFonts w:ascii="Times New Roman" w:hAnsi="Times New Roman" w:cs="Times New Roman"/>
          <w:sz w:val="24"/>
          <w:szCs w:val="24"/>
        </w:rPr>
        <w:t xml:space="preserve">NR </w:t>
      </w:r>
      <w:r>
        <w:rPr>
          <w:rFonts w:ascii="Times New Roman" w:hAnsi="Times New Roman" w:cs="Times New Roman"/>
          <w:sz w:val="24"/>
          <w:szCs w:val="24"/>
        </w:rPr>
        <w:t>Rules</w:t>
      </w:r>
      <w:r w:rsidR="00817645">
        <w:rPr>
          <w:rFonts w:ascii="Times New Roman" w:hAnsi="Times New Roman" w:cs="Times New Roman"/>
          <w:sz w:val="24"/>
          <w:szCs w:val="24"/>
        </w:rPr>
        <w:t xml:space="preserve"> engage </w:t>
      </w:r>
      <w:r w:rsidR="006A5223" w:rsidRPr="00FD345E">
        <w:rPr>
          <w:rFonts w:ascii="Times New Roman" w:hAnsi="Times New Roman" w:cs="Times New Roman"/>
          <w:sz w:val="24"/>
          <w:szCs w:val="24"/>
        </w:rPr>
        <w:t>the prohibition on arbitrary interference with privacy under Article 17 of the</w:t>
      </w:r>
      <w:r w:rsidR="00FD345E">
        <w:rPr>
          <w:rFonts w:ascii="Times New Roman" w:hAnsi="Times New Roman" w:cs="Times New Roman"/>
          <w:sz w:val="24"/>
          <w:szCs w:val="24"/>
        </w:rPr>
        <w:t xml:space="preserve"> International Covenant on Civil and Political Rights</w:t>
      </w:r>
      <w:r w:rsidR="006A5223" w:rsidRPr="00FD345E">
        <w:rPr>
          <w:rFonts w:ascii="Times New Roman" w:hAnsi="Times New Roman" w:cs="Times New Roman"/>
          <w:sz w:val="24"/>
          <w:szCs w:val="24"/>
        </w:rPr>
        <w:t xml:space="preserve"> </w:t>
      </w:r>
      <w:r w:rsidR="00FD345E">
        <w:rPr>
          <w:rFonts w:ascii="Times New Roman" w:hAnsi="Times New Roman" w:cs="Times New Roman"/>
          <w:sz w:val="24"/>
          <w:szCs w:val="24"/>
        </w:rPr>
        <w:t>(</w:t>
      </w:r>
      <w:r w:rsidR="006A5223" w:rsidRPr="00FD345E">
        <w:rPr>
          <w:rFonts w:ascii="Times New Roman" w:hAnsi="Times New Roman" w:cs="Times New Roman"/>
          <w:sz w:val="24"/>
          <w:szCs w:val="24"/>
        </w:rPr>
        <w:t>ICCPR</w:t>
      </w:r>
      <w:bookmarkStart w:id="4" w:name="_Toc94802227"/>
      <w:bookmarkStart w:id="5" w:name="_Toc94802502"/>
      <w:r w:rsidR="00FD345E">
        <w:rPr>
          <w:rFonts w:ascii="Times New Roman" w:hAnsi="Times New Roman" w:cs="Times New Roman"/>
          <w:sz w:val="24"/>
          <w:szCs w:val="24"/>
        </w:rPr>
        <w:t>).</w:t>
      </w:r>
    </w:p>
    <w:p w14:paraId="1FAC3A95" w14:textId="0A78C3F8" w:rsidR="00B723CB" w:rsidRPr="005D2C88" w:rsidRDefault="00B723CB" w:rsidP="005D2C88">
      <w:pPr>
        <w:ind w:left="-567"/>
        <w:rPr>
          <w:rFonts w:ascii="Times New Roman" w:hAnsi="Times New Roman" w:cs="Times New Roman"/>
          <w:sz w:val="24"/>
          <w:szCs w:val="24"/>
          <w:u w:val="single"/>
        </w:rPr>
      </w:pPr>
      <w:r w:rsidRPr="005D2C88">
        <w:rPr>
          <w:rFonts w:ascii="Times New Roman" w:hAnsi="Times New Roman" w:cs="Times New Roman"/>
          <w:sz w:val="24"/>
          <w:szCs w:val="24"/>
          <w:u w:val="single"/>
        </w:rPr>
        <w:t>Prohibition on arbitrary interference with privacy (Article 17 of the ICCPR)</w:t>
      </w:r>
      <w:bookmarkEnd w:id="4"/>
      <w:bookmarkEnd w:id="5"/>
    </w:p>
    <w:p w14:paraId="471D77FF" w14:textId="551E5A19" w:rsidR="000B6A08" w:rsidRDefault="00734FE9" w:rsidP="00081952">
      <w:pPr>
        <w:ind w:left="-567"/>
        <w:rPr>
          <w:rFonts w:ascii="Times New Roman" w:eastAsia="Times New Roman" w:hAnsi="Times New Roman"/>
          <w:sz w:val="24"/>
          <w:szCs w:val="24"/>
          <w:lang w:eastAsia="en-AU"/>
        </w:rPr>
      </w:pPr>
      <w:r w:rsidRPr="00430192">
        <w:rPr>
          <w:rFonts w:ascii="Times New Roman" w:eastAsia="Times New Roman" w:hAnsi="Times New Roman"/>
          <w:sz w:val="24"/>
          <w:szCs w:val="24"/>
          <w:lang w:eastAsia="en-AU"/>
        </w:rPr>
        <w:t>Article 17 of the ICCPR prohibits arbitrary or unlawful interference with an individual’s privacy, family, home or correspondence and protects a person’s honour and reputation from unlawful attacks. The prohibition on arbitrary interference with privacy can be limited to achieve a legitimate objective where the limitations are lawful and not arbitrary. For an interference with this prohibition to be permissible, the interference must be authorised by law, be for a reason consistent with the ICCPR and be reasonable in the circumstances – that is, any interference with privacy must be proportionate to a legitimate end and be necessary in the circumstances.</w:t>
      </w:r>
    </w:p>
    <w:p w14:paraId="3A99DB8C" w14:textId="77777777" w:rsidR="00FD09ED" w:rsidRPr="00FD09ED" w:rsidRDefault="00FD09ED" w:rsidP="00FD09ED">
      <w:pPr>
        <w:ind w:left="-567"/>
        <w:rPr>
          <w:rFonts w:ascii="Times New Roman" w:hAnsi="Times New Roman" w:cs="Times New Roman"/>
          <w:i/>
          <w:iCs/>
          <w:sz w:val="24"/>
          <w:szCs w:val="24"/>
        </w:rPr>
      </w:pPr>
      <w:r w:rsidRPr="00FD09ED">
        <w:rPr>
          <w:rFonts w:ascii="Times New Roman" w:hAnsi="Times New Roman" w:cs="Times New Roman"/>
          <w:i/>
          <w:iCs/>
          <w:sz w:val="24"/>
          <w:szCs w:val="24"/>
        </w:rPr>
        <w:t>Collection, use and disclosure of information</w:t>
      </w:r>
    </w:p>
    <w:p w14:paraId="3B88589C" w14:textId="6071A3A4" w:rsidR="00FD09ED" w:rsidRPr="00E92487" w:rsidRDefault="00FD09ED" w:rsidP="00FD09ED">
      <w:pPr>
        <w:ind w:left="-567"/>
        <w:rPr>
          <w:rFonts w:ascii="Times New Roman" w:eastAsia="Times New Roman" w:hAnsi="Times New Roman"/>
          <w:sz w:val="24"/>
          <w:szCs w:val="24"/>
          <w:lang w:eastAsia="en-AU"/>
        </w:rPr>
      </w:pPr>
      <w:r w:rsidRPr="00E92487">
        <w:rPr>
          <w:rFonts w:ascii="Times New Roman" w:eastAsia="Times New Roman" w:hAnsi="Times New Roman"/>
          <w:sz w:val="24"/>
          <w:szCs w:val="24"/>
          <w:lang w:eastAsia="en-AU"/>
        </w:rPr>
        <w:t>The </w:t>
      </w:r>
      <w:r w:rsidR="000E4EDC">
        <w:rPr>
          <w:rFonts w:ascii="Times New Roman" w:eastAsia="Times New Roman" w:hAnsi="Times New Roman"/>
          <w:sz w:val="24"/>
          <w:szCs w:val="24"/>
          <w:lang w:eastAsia="en-AU"/>
        </w:rPr>
        <w:t>NR Rules</w:t>
      </w:r>
      <w:r w:rsidRPr="00E92487">
        <w:rPr>
          <w:rFonts w:ascii="Times New Roman" w:eastAsia="Times New Roman" w:hAnsi="Times New Roman"/>
          <w:sz w:val="24"/>
          <w:szCs w:val="24"/>
          <w:lang w:eastAsia="en-AU"/>
        </w:rPr>
        <w:t xml:space="preserve"> contain</w:t>
      </w:r>
      <w:r>
        <w:rPr>
          <w:rFonts w:ascii="Times New Roman" w:eastAsia="Times New Roman" w:hAnsi="Times New Roman"/>
          <w:sz w:val="24"/>
          <w:szCs w:val="24"/>
          <w:lang w:eastAsia="en-AU"/>
        </w:rPr>
        <w:t>s</w:t>
      </w:r>
      <w:r w:rsidRPr="00E92487">
        <w:rPr>
          <w:rFonts w:ascii="Times New Roman" w:eastAsia="Times New Roman" w:hAnsi="Times New Roman"/>
          <w:sz w:val="24"/>
          <w:szCs w:val="24"/>
          <w:lang w:eastAsia="en-AU"/>
        </w:rPr>
        <w:t xml:space="preserve"> provisions that would:</w:t>
      </w:r>
    </w:p>
    <w:p w14:paraId="78BC2ED6" w14:textId="77777777" w:rsidR="00FD09ED" w:rsidRPr="00FD09ED" w:rsidRDefault="00FD09ED" w:rsidP="00FD09ED">
      <w:pPr>
        <w:pStyle w:val="ListParagraph"/>
        <w:numPr>
          <w:ilvl w:val="1"/>
          <w:numId w:val="2"/>
        </w:numPr>
        <w:ind w:left="567" w:hanging="567"/>
        <w:rPr>
          <w:rFonts w:ascii="Times New Roman" w:hAnsi="Times New Roman" w:cs="Times New Roman"/>
          <w:sz w:val="24"/>
          <w:szCs w:val="24"/>
        </w:rPr>
      </w:pPr>
      <w:r w:rsidRPr="00FD09ED">
        <w:rPr>
          <w:rFonts w:ascii="Times New Roman" w:hAnsi="Times New Roman" w:cs="Times New Roman"/>
          <w:sz w:val="24"/>
          <w:szCs w:val="24"/>
        </w:rPr>
        <w:t xml:space="preserve">require a person to provide information in an </w:t>
      </w:r>
      <w:proofErr w:type="gramStart"/>
      <w:r w:rsidRPr="00FD09ED">
        <w:rPr>
          <w:rFonts w:ascii="Times New Roman" w:hAnsi="Times New Roman" w:cs="Times New Roman"/>
          <w:sz w:val="24"/>
          <w:szCs w:val="24"/>
        </w:rPr>
        <w:t>application;</w:t>
      </w:r>
      <w:proofErr w:type="gramEnd"/>
    </w:p>
    <w:p w14:paraId="665DC399" w14:textId="77777777" w:rsidR="00FD09ED" w:rsidRPr="00FD09ED" w:rsidRDefault="00FD09ED" w:rsidP="00FD09ED">
      <w:pPr>
        <w:pStyle w:val="ListParagraph"/>
        <w:ind w:left="567"/>
        <w:rPr>
          <w:rFonts w:ascii="Times New Roman" w:hAnsi="Times New Roman" w:cs="Times New Roman"/>
          <w:sz w:val="24"/>
          <w:szCs w:val="24"/>
        </w:rPr>
      </w:pPr>
    </w:p>
    <w:p w14:paraId="3625A82A" w14:textId="77777777" w:rsidR="00FD09ED" w:rsidRPr="00FD09ED" w:rsidRDefault="00FD09ED" w:rsidP="00FD09ED">
      <w:pPr>
        <w:pStyle w:val="ListParagraph"/>
        <w:numPr>
          <w:ilvl w:val="1"/>
          <w:numId w:val="2"/>
        </w:numPr>
        <w:ind w:left="567" w:hanging="567"/>
        <w:rPr>
          <w:rFonts w:ascii="Times New Roman" w:hAnsi="Times New Roman" w:cs="Times New Roman"/>
          <w:sz w:val="24"/>
          <w:szCs w:val="24"/>
        </w:rPr>
      </w:pPr>
      <w:r w:rsidRPr="00FD09ED">
        <w:rPr>
          <w:rFonts w:ascii="Times New Roman" w:hAnsi="Times New Roman" w:cs="Times New Roman"/>
          <w:sz w:val="24"/>
          <w:szCs w:val="24"/>
        </w:rPr>
        <w:t xml:space="preserve">require a person to provide further information in relation to their </w:t>
      </w:r>
      <w:proofErr w:type="gramStart"/>
      <w:r w:rsidRPr="00FD09ED">
        <w:rPr>
          <w:rFonts w:ascii="Times New Roman" w:hAnsi="Times New Roman" w:cs="Times New Roman"/>
          <w:sz w:val="24"/>
          <w:szCs w:val="24"/>
        </w:rPr>
        <w:t>application;</w:t>
      </w:r>
      <w:proofErr w:type="gramEnd"/>
    </w:p>
    <w:p w14:paraId="5DB11618" w14:textId="77777777" w:rsidR="00FD09ED" w:rsidRPr="00FD09ED" w:rsidRDefault="00FD09ED" w:rsidP="00FD09ED">
      <w:pPr>
        <w:pStyle w:val="ListParagraph"/>
        <w:ind w:left="567"/>
        <w:rPr>
          <w:rFonts w:ascii="Times New Roman" w:hAnsi="Times New Roman" w:cs="Times New Roman"/>
          <w:sz w:val="24"/>
          <w:szCs w:val="24"/>
        </w:rPr>
      </w:pPr>
    </w:p>
    <w:p w14:paraId="6DA97174" w14:textId="22C20498" w:rsidR="00FD09ED" w:rsidRPr="00FD09ED" w:rsidRDefault="00FD09ED" w:rsidP="00FD09ED">
      <w:pPr>
        <w:pStyle w:val="ListParagraph"/>
        <w:numPr>
          <w:ilvl w:val="1"/>
          <w:numId w:val="2"/>
        </w:numPr>
        <w:ind w:left="567" w:hanging="567"/>
        <w:rPr>
          <w:rFonts w:ascii="Times New Roman" w:hAnsi="Times New Roman" w:cs="Times New Roman"/>
          <w:sz w:val="24"/>
          <w:szCs w:val="24"/>
        </w:rPr>
      </w:pPr>
      <w:r w:rsidRPr="00FD09ED">
        <w:rPr>
          <w:rFonts w:ascii="Times New Roman" w:hAnsi="Times New Roman" w:cs="Times New Roman"/>
          <w:sz w:val="24"/>
          <w:szCs w:val="24"/>
        </w:rPr>
        <w:t>require a person to comply with certain reporting and notification requirements;</w:t>
      </w:r>
      <w:r w:rsidR="00B1487F">
        <w:rPr>
          <w:rFonts w:ascii="Times New Roman" w:hAnsi="Times New Roman" w:cs="Times New Roman"/>
          <w:sz w:val="24"/>
          <w:szCs w:val="24"/>
        </w:rPr>
        <w:t xml:space="preserve"> and</w:t>
      </w:r>
    </w:p>
    <w:p w14:paraId="18726E12" w14:textId="77777777" w:rsidR="00FD09ED" w:rsidRPr="00FD09ED" w:rsidRDefault="00FD09ED" w:rsidP="00FD09ED">
      <w:pPr>
        <w:pStyle w:val="ListParagraph"/>
        <w:ind w:left="567"/>
        <w:rPr>
          <w:rFonts w:ascii="Times New Roman" w:hAnsi="Times New Roman" w:cs="Times New Roman"/>
          <w:sz w:val="24"/>
          <w:szCs w:val="24"/>
        </w:rPr>
      </w:pPr>
    </w:p>
    <w:p w14:paraId="37644BD4" w14:textId="7A82CC55" w:rsidR="00266462" w:rsidRPr="00E13F11" w:rsidRDefault="00FD09ED" w:rsidP="00E13F11">
      <w:pPr>
        <w:pStyle w:val="ListParagraph"/>
        <w:numPr>
          <w:ilvl w:val="1"/>
          <w:numId w:val="2"/>
        </w:numPr>
        <w:ind w:left="567" w:hanging="567"/>
        <w:rPr>
          <w:rFonts w:ascii="Times New Roman" w:hAnsi="Times New Roman" w:cs="Times New Roman"/>
          <w:sz w:val="24"/>
          <w:szCs w:val="24"/>
        </w:rPr>
      </w:pPr>
      <w:r w:rsidRPr="00FD09ED">
        <w:rPr>
          <w:rFonts w:ascii="Times New Roman" w:hAnsi="Times New Roman" w:cs="Times New Roman"/>
          <w:sz w:val="24"/>
          <w:szCs w:val="24"/>
        </w:rPr>
        <w:t>give the Regulator the power to require information or documents</w:t>
      </w:r>
      <w:r w:rsidR="00E13F11">
        <w:rPr>
          <w:rFonts w:ascii="Times New Roman" w:hAnsi="Times New Roman" w:cs="Times New Roman"/>
          <w:sz w:val="24"/>
          <w:szCs w:val="24"/>
        </w:rPr>
        <w:t>.</w:t>
      </w:r>
    </w:p>
    <w:p w14:paraId="4169A8CE" w14:textId="43546D60" w:rsidR="00FD09ED" w:rsidRPr="00E92487" w:rsidRDefault="00FD09ED" w:rsidP="00FD09ED">
      <w:pPr>
        <w:ind w:left="-567"/>
        <w:rPr>
          <w:rFonts w:ascii="Times New Roman" w:eastAsia="Times New Roman" w:hAnsi="Times New Roman"/>
          <w:sz w:val="24"/>
          <w:szCs w:val="24"/>
          <w:lang w:eastAsia="en-AU"/>
        </w:rPr>
      </w:pPr>
      <w:r w:rsidRPr="00E92487">
        <w:rPr>
          <w:rFonts w:ascii="Times New Roman" w:eastAsia="Times New Roman" w:hAnsi="Times New Roman"/>
          <w:sz w:val="24"/>
          <w:szCs w:val="24"/>
          <w:lang w:eastAsia="en-AU"/>
        </w:rPr>
        <w:t>By requiring persons to provide information or documents, the </w:t>
      </w:r>
      <w:r w:rsidR="000E4EDC">
        <w:rPr>
          <w:rFonts w:ascii="Times New Roman" w:eastAsia="Times New Roman" w:hAnsi="Times New Roman"/>
          <w:sz w:val="24"/>
          <w:szCs w:val="24"/>
          <w:lang w:eastAsia="en-AU"/>
        </w:rPr>
        <w:t>NR Rules</w:t>
      </w:r>
      <w:r w:rsidRPr="00E92487">
        <w:rPr>
          <w:rFonts w:ascii="Times New Roman" w:eastAsia="Times New Roman" w:hAnsi="Times New Roman"/>
          <w:sz w:val="24"/>
          <w:szCs w:val="24"/>
          <w:lang w:eastAsia="en-AU"/>
        </w:rPr>
        <w:t xml:space="preserve"> may incidentally require the provision of personal information. The collection, use and disclosure of personal information may therefore engage the prohibition on arbitrary interference with privacy.</w:t>
      </w:r>
    </w:p>
    <w:p w14:paraId="0D7DB07E" w14:textId="1152A6EC" w:rsidR="00FD09ED" w:rsidRPr="00D92ECD" w:rsidRDefault="00FD09ED" w:rsidP="00FD09ED">
      <w:pPr>
        <w:ind w:left="-567"/>
        <w:rPr>
          <w:rFonts w:ascii="Times New Roman" w:eastAsia="Times New Roman" w:hAnsi="Times New Roman"/>
          <w:sz w:val="24"/>
          <w:szCs w:val="24"/>
          <w:lang w:eastAsia="en-AU"/>
        </w:rPr>
      </w:pPr>
      <w:r w:rsidRPr="00D92ECD">
        <w:rPr>
          <w:rFonts w:ascii="Times New Roman" w:eastAsia="Times New Roman" w:hAnsi="Times New Roman"/>
          <w:sz w:val="24"/>
          <w:szCs w:val="24"/>
          <w:lang w:eastAsia="en-AU"/>
        </w:rPr>
        <w:t xml:space="preserve">These provisions of the </w:t>
      </w:r>
      <w:r w:rsidR="000E4EDC">
        <w:rPr>
          <w:rFonts w:ascii="Times New Roman" w:eastAsia="Times New Roman" w:hAnsi="Times New Roman"/>
          <w:sz w:val="24"/>
          <w:szCs w:val="24"/>
          <w:lang w:eastAsia="en-AU"/>
        </w:rPr>
        <w:t>NR Rules</w:t>
      </w:r>
      <w:r w:rsidRPr="00D92ECD">
        <w:rPr>
          <w:rFonts w:ascii="Times New Roman" w:eastAsia="Times New Roman" w:hAnsi="Times New Roman"/>
          <w:sz w:val="24"/>
          <w:szCs w:val="24"/>
          <w:lang w:eastAsia="en-AU"/>
        </w:rPr>
        <w:t xml:space="preserve"> are necessary for the legitimate objective of assessing the suitability of a person to participate in the </w:t>
      </w:r>
      <w:r>
        <w:rPr>
          <w:rFonts w:ascii="Times New Roman" w:eastAsia="Times New Roman" w:hAnsi="Times New Roman"/>
          <w:sz w:val="24"/>
          <w:szCs w:val="24"/>
          <w:lang w:eastAsia="en-AU"/>
        </w:rPr>
        <w:t>N</w:t>
      </w:r>
      <w:r w:rsidRPr="00D92ECD">
        <w:rPr>
          <w:rFonts w:ascii="Times New Roman" w:eastAsia="Times New Roman" w:hAnsi="Times New Roman"/>
          <w:sz w:val="24"/>
          <w:szCs w:val="24"/>
          <w:lang w:eastAsia="en-AU"/>
        </w:rPr>
        <w:t xml:space="preserve">ature </w:t>
      </w:r>
      <w:r>
        <w:rPr>
          <w:rFonts w:ascii="Times New Roman" w:eastAsia="Times New Roman" w:hAnsi="Times New Roman"/>
          <w:sz w:val="24"/>
          <w:szCs w:val="24"/>
          <w:lang w:eastAsia="en-AU"/>
        </w:rPr>
        <w:t>R</w:t>
      </w:r>
      <w:r w:rsidRPr="00D92ECD">
        <w:rPr>
          <w:rFonts w:ascii="Times New Roman" w:eastAsia="Times New Roman" w:hAnsi="Times New Roman"/>
          <w:sz w:val="24"/>
          <w:szCs w:val="24"/>
          <w:lang w:eastAsia="en-AU"/>
        </w:rPr>
        <w:t xml:space="preserve">epair </w:t>
      </w:r>
      <w:r>
        <w:rPr>
          <w:rFonts w:ascii="Times New Roman" w:eastAsia="Times New Roman" w:hAnsi="Times New Roman"/>
          <w:sz w:val="24"/>
          <w:szCs w:val="24"/>
          <w:lang w:eastAsia="en-AU"/>
        </w:rPr>
        <w:t>M</w:t>
      </w:r>
      <w:r w:rsidRPr="00D92ECD">
        <w:rPr>
          <w:rFonts w:ascii="Times New Roman" w:eastAsia="Times New Roman" w:hAnsi="Times New Roman"/>
          <w:sz w:val="24"/>
          <w:szCs w:val="24"/>
          <w:lang w:eastAsia="en-AU"/>
        </w:rPr>
        <w:t>arket and to ensure those persons are continuing to comply with requirements under the </w:t>
      </w:r>
      <w:r w:rsidR="00AD3D9E">
        <w:rPr>
          <w:rFonts w:ascii="Times New Roman" w:eastAsia="Times New Roman" w:hAnsi="Times New Roman"/>
          <w:sz w:val="24"/>
          <w:szCs w:val="24"/>
          <w:lang w:eastAsia="en-AU"/>
        </w:rPr>
        <w:t>NR Rules and the NR Act</w:t>
      </w:r>
      <w:r w:rsidRPr="00D92ECD">
        <w:rPr>
          <w:rFonts w:ascii="Times New Roman" w:eastAsia="Times New Roman" w:hAnsi="Times New Roman"/>
          <w:sz w:val="24"/>
          <w:szCs w:val="24"/>
          <w:lang w:eastAsia="en-AU"/>
        </w:rPr>
        <w:t>. The Regulator will require access to this information to properly assess whether to register a biodiversity project or issue a biodiversity certificate. They will also need ongoing and up-to-date information once a biodiversity certificate is issued to ensure that the project proponent is complying with their statutory obligations.</w:t>
      </w:r>
    </w:p>
    <w:p w14:paraId="29E89A75" w14:textId="3DA291A1" w:rsidR="00FD09ED" w:rsidRPr="00450685" w:rsidRDefault="00FD09ED" w:rsidP="00FD09ED">
      <w:pPr>
        <w:ind w:left="-567"/>
        <w:rPr>
          <w:rFonts w:ascii="Times New Roman" w:eastAsia="Times New Roman" w:hAnsi="Times New Roman"/>
          <w:sz w:val="24"/>
          <w:szCs w:val="24"/>
          <w:lang w:eastAsia="en-AU"/>
        </w:rPr>
      </w:pPr>
      <w:r w:rsidRPr="00450685">
        <w:rPr>
          <w:rFonts w:ascii="Times New Roman" w:eastAsia="Times New Roman" w:hAnsi="Times New Roman"/>
          <w:sz w:val="24"/>
          <w:szCs w:val="24"/>
          <w:lang w:eastAsia="en-AU"/>
        </w:rPr>
        <w:t xml:space="preserve">A person who provides information in an application will voluntarily participate in the regulatory system. Guidance from the Parliamentary Joint Committee on Human Rights indicates that whether a person has a reasonable expectation of privacy in the circumstances is relevant to the issue of determining whether a provision is permissible. A person who has voluntarily entered the </w:t>
      </w:r>
      <w:r>
        <w:rPr>
          <w:rFonts w:ascii="Times New Roman" w:eastAsia="Times New Roman" w:hAnsi="Times New Roman"/>
          <w:sz w:val="24"/>
          <w:szCs w:val="24"/>
          <w:lang w:eastAsia="en-AU"/>
        </w:rPr>
        <w:t>N</w:t>
      </w:r>
      <w:r w:rsidRPr="00450685">
        <w:rPr>
          <w:rFonts w:ascii="Times New Roman" w:eastAsia="Times New Roman" w:hAnsi="Times New Roman"/>
          <w:sz w:val="24"/>
          <w:szCs w:val="24"/>
          <w:lang w:eastAsia="en-AU"/>
        </w:rPr>
        <w:t xml:space="preserve">ature </w:t>
      </w:r>
      <w:r>
        <w:rPr>
          <w:rFonts w:ascii="Times New Roman" w:eastAsia="Times New Roman" w:hAnsi="Times New Roman"/>
          <w:sz w:val="24"/>
          <w:szCs w:val="24"/>
          <w:lang w:eastAsia="en-AU"/>
        </w:rPr>
        <w:t>R</w:t>
      </w:r>
      <w:r w:rsidRPr="00450685">
        <w:rPr>
          <w:rFonts w:ascii="Times New Roman" w:eastAsia="Times New Roman" w:hAnsi="Times New Roman"/>
          <w:sz w:val="24"/>
          <w:szCs w:val="24"/>
          <w:lang w:eastAsia="en-AU"/>
        </w:rPr>
        <w:t xml:space="preserve">epair </w:t>
      </w:r>
      <w:r>
        <w:rPr>
          <w:rFonts w:ascii="Times New Roman" w:eastAsia="Times New Roman" w:hAnsi="Times New Roman"/>
          <w:sz w:val="24"/>
          <w:szCs w:val="24"/>
          <w:lang w:eastAsia="en-AU"/>
        </w:rPr>
        <w:t>M</w:t>
      </w:r>
      <w:r w:rsidRPr="00450685">
        <w:rPr>
          <w:rFonts w:ascii="Times New Roman" w:eastAsia="Times New Roman" w:hAnsi="Times New Roman"/>
          <w:sz w:val="24"/>
          <w:szCs w:val="24"/>
          <w:lang w:eastAsia="en-AU"/>
        </w:rPr>
        <w:t xml:space="preserve">arket should expect that a certain amount of personal information will need to be provided to the Regulator, and to any audit teams that assess compliance with the </w:t>
      </w:r>
      <w:r w:rsidR="001E1DFD">
        <w:rPr>
          <w:rFonts w:ascii="Times New Roman" w:eastAsia="Times New Roman" w:hAnsi="Times New Roman"/>
          <w:sz w:val="24"/>
          <w:szCs w:val="24"/>
          <w:lang w:eastAsia="en-AU"/>
        </w:rPr>
        <w:t>NR Rules and NR Act</w:t>
      </w:r>
      <w:r w:rsidRPr="00450685">
        <w:rPr>
          <w:rFonts w:ascii="Times New Roman" w:eastAsia="Times New Roman" w:hAnsi="Times New Roman"/>
          <w:sz w:val="24"/>
          <w:szCs w:val="24"/>
          <w:lang w:eastAsia="en-AU"/>
        </w:rPr>
        <w:t>, to obtain the benefits of that system.</w:t>
      </w:r>
    </w:p>
    <w:p w14:paraId="5B7A3552" w14:textId="0C69A496" w:rsidR="00FD09ED" w:rsidRPr="00450685" w:rsidRDefault="00FD09ED" w:rsidP="00FD09ED">
      <w:pPr>
        <w:ind w:left="-567"/>
        <w:rPr>
          <w:rFonts w:ascii="Times New Roman" w:eastAsia="Times New Roman" w:hAnsi="Times New Roman"/>
          <w:sz w:val="24"/>
          <w:szCs w:val="24"/>
          <w:lang w:eastAsia="en-AU"/>
        </w:rPr>
      </w:pPr>
      <w:r w:rsidRPr="00450685">
        <w:rPr>
          <w:rFonts w:ascii="Times New Roman" w:eastAsia="Times New Roman" w:hAnsi="Times New Roman"/>
          <w:sz w:val="24"/>
          <w:szCs w:val="24"/>
          <w:lang w:eastAsia="en-AU"/>
        </w:rPr>
        <w:t xml:space="preserve">The interference with privacy is not arbitrary in these circumstances because the information the person needs to provide </w:t>
      </w:r>
      <w:r w:rsidR="001E1DFD">
        <w:rPr>
          <w:rFonts w:ascii="Times New Roman" w:eastAsia="Times New Roman" w:hAnsi="Times New Roman"/>
          <w:sz w:val="24"/>
          <w:szCs w:val="24"/>
          <w:lang w:eastAsia="en-AU"/>
        </w:rPr>
        <w:t>is</w:t>
      </w:r>
      <w:r w:rsidRPr="00450685">
        <w:rPr>
          <w:rFonts w:ascii="Times New Roman" w:eastAsia="Times New Roman" w:hAnsi="Times New Roman"/>
          <w:sz w:val="24"/>
          <w:szCs w:val="24"/>
          <w:lang w:eastAsia="en-AU"/>
        </w:rPr>
        <w:t xml:space="preserve"> set out in the </w:t>
      </w:r>
      <w:r w:rsidR="00265E17">
        <w:rPr>
          <w:rFonts w:ascii="Times New Roman" w:eastAsia="Times New Roman" w:hAnsi="Times New Roman"/>
          <w:sz w:val="24"/>
          <w:szCs w:val="24"/>
          <w:lang w:eastAsia="en-AU"/>
        </w:rPr>
        <w:t>NR Act and the NR Rules</w:t>
      </w:r>
      <w:r w:rsidRPr="00450685">
        <w:rPr>
          <w:rFonts w:ascii="Times New Roman" w:eastAsia="Times New Roman" w:hAnsi="Times New Roman"/>
          <w:sz w:val="24"/>
          <w:szCs w:val="24"/>
          <w:lang w:eastAsia="en-AU"/>
        </w:rPr>
        <w:t xml:space="preserve">. The information a person will </w:t>
      </w:r>
      <w:r w:rsidRPr="00450685">
        <w:rPr>
          <w:rFonts w:ascii="Times New Roman" w:eastAsia="Times New Roman" w:hAnsi="Times New Roman"/>
          <w:sz w:val="24"/>
          <w:szCs w:val="24"/>
          <w:lang w:eastAsia="en-AU"/>
        </w:rPr>
        <w:lastRenderedPageBreak/>
        <w:t>need to provide may include information about their biodiversity project</w:t>
      </w:r>
      <w:r w:rsidR="00143A23">
        <w:rPr>
          <w:rFonts w:ascii="Times New Roman" w:eastAsia="Times New Roman" w:hAnsi="Times New Roman"/>
          <w:sz w:val="24"/>
          <w:szCs w:val="24"/>
          <w:lang w:eastAsia="en-AU"/>
        </w:rPr>
        <w:t xml:space="preserve"> and their legal status</w:t>
      </w:r>
      <w:r w:rsidRPr="00450685">
        <w:rPr>
          <w:rFonts w:ascii="Times New Roman" w:eastAsia="Times New Roman" w:hAnsi="Times New Roman"/>
          <w:sz w:val="24"/>
          <w:szCs w:val="24"/>
          <w:lang w:eastAsia="en-AU"/>
        </w:rPr>
        <w:t xml:space="preserve">. For example, a person </w:t>
      </w:r>
      <w:r w:rsidR="00265E17">
        <w:rPr>
          <w:rFonts w:ascii="Times New Roman" w:eastAsia="Times New Roman" w:hAnsi="Times New Roman"/>
          <w:sz w:val="24"/>
          <w:szCs w:val="24"/>
          <w:lang w:eastAsia="en-AU"/>
        </w:rPr>
        <w:t>will</w:t>
      </w:r>
      <w:r w:rsidRPr="00450685">
        <w:rPr>
          <w:rFonts w:ascii="Times New Roman" w:eastAsia="Times New Roman" w:hAnsi="Times New Roman"/>
          <w:sz w:val="24"/>
          <w:szCs w:val="24"/>
          <w:lang w:eastAsia="en-AU"/>
        </w:rPr>
        <w:t xml:space="preserve"> need to provide maps of the proposed project area before a biodiversity project in respect of that area of land can be approved</w:t>
      </w:r>
      <w:r w:rsidR="00B10769">
        <w:rPr>
          <w:rFonts w:ascii="Times New Roman" w:eastAsia="Times New Roman" w:hAnsi="Times New Roman"/>
          <w:sz w:val="24"/>
          <w:szCs w:val="24"/>
          <w:lang w:eastAsia="en-AU"/>
        </w:rPr>
        <w:t xml:space="preserve"> and </w:t>
      </w:r>
      <w:r w:rsidR="000C27AF">
        <w:rPr>
          <w:rFonts w:ascii="Times New Roman" w:eastAsia="Times New Roman" w:hAnsi="Times New Roman"/>
          <w:sz w:val="24"/>
          <w:szCs w:val="24"/>
          <w:lang w:eastAsia="en-AU"/>
        </w:rPr>
        <w:t>information about whether the pro</w:t>
      </w:r>
      <w:r w:rsidR="009D2C89">
        <w:rPr>
          <w:rFonts w:ascii="Times New Roman" w:eastAsia="Times New Roman" w:hAnsi="Times New Roman"/>
          <w:sz w:val="24"/>
          <w:szCs w:val="24"/>
          <w:lang w:eastAsia="en-AU"/>
        </w:rPr>
        <w:t xml:space="preserve">ject proponent has an appropriate legal interest or approval that would allow them to </w:t>
      </w:r>
      <w:r w:rsidR="0046216A">
        <w:rPr>
          <w:rFonts w:ascii="Times New Roman" w:eastAsia="Times New Roman" w:hAnsi="Times New Roman"/>
          <w:sz w:val="24"/>
          <w:szCs w:val="24"/>
          <w:lang w:eastAsia="en-AU"/>
        </w:rPr>
        <w:t>undertake the project on that project area</w:t>
      </w:r>
      <w:r w:rsidRPr="00450685">
        <w:rPr>
          <w:rFonts w:ascii="Times New Roman" w:eastAsia="Times New Roman" w:hAnsi="Times New Roman"/>
          <w:sz w:val="24"/>
          <w:szCs w:val="24"/>
          <w:lang w:eastAsia="en-AU"/>
        </w:rPr>
        <w:t>.</w:t>
      </w:r>
      <w:r w:rsidR="001E7649">
        <w:rPr>
          <w:rFonts w:ascii="Times New Roman" w:eastAsia="Times New Roman" w:hAnsi="Times New Roman"/>
          <w:sz w:val="24"/>
          <w:szCs w:val="24"/>
          <w:lang w:eastAsia="en-AU"/>
        </w:rPr>
        <w:t xml:space="preserve"> A person may also need to provide information on whether they are an individual, </w:t>
      </w:r>
      <w:r w:rsidR="00F97A7E">
        <w:rPr>
          <w:rFonts w:ascii="Times New Roman" w:eastAsia="Times New Roman" w:hAnsi="Times New Roman"/>
          <w:sz w:val="24"/>
          <w:szCs w:val="24"/>
          <w:lang w:eastAsia="en-AU"/>
        </w:rPr>
        <w:t>a body corporate or another legal entity, as the NR Act includes different requirements for different legal entities in some circumstances.</w:t>
      </w:r>
      <w:r w:rsidRPr="00450685">
        <w:rPr>
          <w:rFonts w:ascii="Times New Roman" w:eastAsia="Times New Roman" w:hAnsi="Times New Roman"/>
          <w:sz w:val="24"/>
          <w:szCs w:val="24"/>
          <w:lang w:eastAsia="en-AU"/>
        </w:rPr>
        <w:t xml:space="preserve"> A person who has voluntarily entered the regulatory system should be aware that they will have to provide this kind of information when they voluntarily decide to participate in the scheme.</w:t>
      </w:r>
    </w:p>
    <w:p w14:paraId="7A5C7B2E" w14:textId="5F9D9A77" w:rsidR="00FD09ED" w:rsidRPr="00670CF1" w:rsidRDefault="00FD09ED" w:rsidP="00FD09ED">
      <w:pPr>
        <w:ind w:left="-567"/>
        <w:rPr>
          <w:rFonts w:ascii="Times New Roman" w:eastAsia="Times New Roman" w:hAnsi="Times New Roman"/>
          <w:sz w:val="24"/>
          <w:szCs w:val="24"/>
          <w:lang w:eastAsia="en-AU"/>
        </w:rPr>
      </w:pPr>
      <w:r w:rsidRPr="00670CF1">
        <w:rPr>
          <w:rFonts w:ascii="Times New Roman" w:eastAsia="Times New Roman" w:hAnsi="Times New Roman"/>
          <w:sz w:val="24"/>
          <w:szCs w:val="24"/>
          <w:lang w:eastAsia="en-AU"/>
        </w:rPr>
        <w:t>It is also intended, to the extent that any information collected is personal information within the meaning of the Privacy Act that the powers and functions in the </w:t>
      </w:r>
      <w:r w:rsidR="00617FDB">
        <w:rPr>
          <w:rFonts w:ascii="Times New Roman" w:eastAsia="Times New Roman" w:hAnsi="Times New Roman"/>
          <w:sz w:val="24"/>
          <w:szCs w:val="24"/>
          <w:lang w:eastAsia="en-AU"/>
        </w:rPr>
        <w:t>NR Rules</w:t>
      </w:r>
      <w:r w:rsidRPr="00670CF1">
        <w:rPr>
          <w:rFonts w:ascii="Times New Roman" w:eastAsia="Times New Roman" w:hAnsi="Times New Roman"/>
          <w:sz w:val="24"/>
          <w:szCs w:val="24"/>
          <w:lang w:eastAsia="en-AU"/>
        </w:rPr>
        <w:t xml:space="preserve"> will be required to be exercised in compliance with that Act. The Privacy Act regulates the collection, storage, use, disclosure and publication of personal information. It should also be noted that it is anticipated that many project proponents will be body corporates, for which the protections in the Privacy Act will not apply.</w:t>
      </w:r>
    </w:p>
    <w:p w14:paraId="48EE7F3C" w14:textId="6FC6E1FD" w:rsidR="00FD09ED" w:rsidRPr="00670CF1" w:rsidRDefault="00FD09ED" w:rsidP="00FD09ED">
      <w:pPr>
        <w:ind w:left="-567"/>
        <w:rPr>
          <w:rFonts w:ascii="Times New Roman" w:eastAsia="Times New Roman" w:hAnsi="Times New Roman"/>
          <w:sz w:val="24"/>
          <w:szCs w:val="24"/>
          <w:lang w:eastAsia="en-AU"/>
        </w:rPr>
      </w:pPr>
      <w:r w:rsidRPr="00670CF1">
        <w:rPr>
          <w:rFonts w:ascii="Times New Roman" w:eastAsia="Times New Roman" w:hAnsi="Times New Roman"/>
          <w:sz w:val="24"/>
          <w:szCs w:val="24"/>
          <w:lang w:eastAsia="en-AU"/>
        </w:rPr>
        <w:t xml:space="preserve">On this basis, to the extent that the provisions in the </w:t>
      </w:r>
      <w:r w:rsidR="00617FDB">
        <w:rPr>
          <w:rFonts w:ascii="Times New Roman" w:eastAsia="Times New Roman" w:hAnsi="Times New Roman"/>
          <w:sz w:val="24"/>
          <w:szCs w:val="24"/>
          <w:lang w:eastAsia="en-AU"/>
        </w:rPr>
        <w:t>NR Rules</w:t>
      </w:r>
      <w:r w:rsidRPr="00670CF1">
        <w:rPr>
          <w:rFonts w:ascii="Times New Roman" w:eastAsia="Times New Roman" w:hAnsi="Times New Roman"/>
          <w:sz w:val="24"/>
          <w:szCs w:val="24"/>
          <w:lang w:eastAsia="en-AU"/>
        </w:rPr>
        <w:t xml:space="preserve"> engage the prohibition on arbitrary interference with privacy under Article 17 of the ICCPR, this limitation is necessary, proportionate and reasonable to achieve the legitimate objectives of the </w:t>
      </w:r>
      <w:r w:rsidR="00EA4555">
        <w:rPr>
          <w:rFonts w:ascii="Times New Roman" w:eastAsia="Times New Roman" w:hAnsi="Times New Roman"/>
          <w:sz w:val="24"/>
          <w:szCs w:val="24"/>
          <w:lang w:eastAsia="en-AU"/>
        </w:rPr>
        <w:t>NR Act</w:t>
      </w:r>
      <w:r w:rsidRPr="00670CF1">
        <w:rPr>
          <w:rFonts w:ascii="Times New Roman" w:eastAsia="Times New Roman" w:hAnsi="Times New Roman"/>
          <w:sz w:val="24"/>
          <w:szCs w:val="24"/>
          <w:lang w:eastAsia="en-AU"/>
        </w:rPr>
        <w:t>.</w:t>
      </w:r>
    </w:p>
    <w:p w14:paraId="4F7B60B1" w14:textId="77777777" w:rsidR="005029BF" w:rsidRPr="005029BF" w:rsidRDefault="005029BF" w:rsidP="005029BF">
      <w:pPr>
        <w:ind w:left="-567"/>
        <w:rPr>
          <w:rFonts w:ascii="Times New Roman" w:hAnsi="Times New Roman" w:cs="Times New Roman"/>
          <w:i/>
          <w:iCs/>
          <w:sz w:val="24"/>
          <w:szCs w:val="24"/>
        </w:rPr>
      </w:pPr>
      <w:r w:rsidRPr="005029BF">
        <w:rPr>
          <w:rFonts w:ascii="Times New Roman" w:hAnsi="Times New Roman" w:cs="Times New Roman"/>
          <w:i/>
          <w:iCs/>
          <w:sz w:val="24"/>
          <w:szCs w:val="24"/>
        </w:rPr>
        <w:t>Publication of information</w:t>
      </w:r>
    </w:p>
    <w:p w14:paraId="4B3939EC" w14:textId="0C191D2B" w:rsidR="005029BF" w:rsidRPr="005029BF" w:rsidRDefault="005029BF" w:rsidP="005029BF">
      <w:pPr>
        <w:ind w:left="-567"/>
        <w:rPr>
          <w:rFonts w:ascii="Times New Roman" w:eastAsia="Times New Roman" w:hAnsi="Times New Roman"/>
          <w:sz w:val="24"/>
          <w:szCs w:val="24"/>
          <w:lang w:eastAsia="en-AU"/>
        </w:rPr>
      </w:pPr>
      <w:r w:rsidRPr="005029BF">
        <w:rPr>
          <w:rFonts w:ascii="Times New Roman" w:eastAsia="Times New Roman" w:hAnsi="Times New Roman"/>
          <w:sz w:val="24"/>
          <w:szCs w:val="24"/>
          <w:lang w:eastAsia="en-AU"/>
        </w:rPr>
        <w:t xml:space="preserve">Part 16 of the </w:t>
      </w:r>
      <w:r w:rsidR="00617FDB">
        <w:rPr>
          <w:rFonts w:ascii="Times New Roman" w:eastAsia="Times New Roman" w:hAnsi="Times New Roman"/>
          <w:sz w:val="24"/>
          <w:szCs w:val="24"/>
          <w:lang w:eastAsia="en-AU"/>
        </w:rPr>
        <w:t>NR Rules</w:t>
      </w:r>
      <w:r w:rsidRPr="005029BF">
        <w:rPr>
          <w:rFonts w:ascii="Times New Roman" w:eastAsia="Times New Roman" w:hAnsi="Times New Roman"/>
          <w:sz w:val="24"/>
          <w:szCs w:val="24"/>
          <w:lang w:eastAsia="en-AU"/>
        </w:rPr>
        <w:t xml:space="preserve"> provides for the publication of information about the operation of the scheme:</w:t>
      </w:r>
    </w:p>
    <w:p w14:paraId="6D6FE17B" w14:textId="52001E99" w:rsidR="005029BF" w:rsidRPr="005044C0" w:rsidRDefault="00CE65B4" w:rsidP="005044C0">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Section </w:t>
      </w:r>
      <w:r w:rsidR="00712F5E">
        <w:rPr>
          <w:rFonts w:ascii="Times New Roman" w:hAnsi="Times New Roman" w:cs="Times New Roman"/>
          <w:sz w:val="24"/>
          <w:szCs w:val="24"/>
        </w:rPr>
        <w:t>109</w:t>
      </w:r>
      <w:r w:rsidR="005029BF" w:rsidRPr="005044C0">
        <w:rPr>
          <w:rFonts w:ascii="Times New Roman" w:hAnsi="Times New Roman" w:cs="Times New Roman"/>
          <w:sz w:val="24"/>
          <w:szCs w:val="24"/>
        </w:rPr>
        <w:t xml:space="preserve"> require</w:t>
      </w:r>
      <w:r>
        <w:rPr>
          <w:rFonts w:ascii="Times New Roman" w:hAnsi="Times New Roman" w:cs="Times New Roman"/>
          <w:sz w:val="24"/>
          <w:szCs w:val="24"/>
        </w:rPr>
        <w:t>s</w:t>
      </w:r>
      <w:r w:rsidR="005029BF" w:rsidRPr="005044C0">
        <w:rPr>
          <w:rFonts w:ascii="Times New Roman" w:hAnsi="Times New Roman" w:cs="Times New Roman"/>
          <w:sz w:val="24"/>
          <w:szCs w:val="24"/>
        </w:rPr>
        <w:t xml:space="preserve"> the Regulator to publish certain information on its website after a biodiversity certificate is issued, varied, or transferred to another account. This includes the</w:t>
      </w:r>
      <w:r w:rsidR="00FD72AD">
        <w:rPr>
          <w:rFonts w:ascii="Times New Roman" w:hAnsi="Times New Roman" w:cs="Times New Roman"/>
          <w:sz w:val="24"/>
          <w:szCs w:val="24"/>
        </w:rPr>
        <w:t xml:space="preserve"> account number and holder of the Register account in which the certificate is held</w:t>
      </w:r>
      <w:r w:rsidR="00594BE8">
        <w:rPr>
          <w:rFonts w:ascii="Times New Roman" w:hAnsi="Times New Roman" w:cs="Times New Roman"/>
          <w:sz w:val="24"/>
          <w:szCs w:val="24"/>
        </w:rPr>
        <w:t xml:space="preserve"> and into which the certificate is to be transferred.</w:t>
      </w:r>
    </w:p>
    <w:p w14:paraId="782A2836" w14:textId="77777777" w:rsidR="005029BF" w:rsidRPr="005044C0" w:rsidRDefault="005029BF" w:rsidP="005044C0">
      <w:pPr>
        <w:pStyle w:val="ListParagraph"/>
        <w:ind w:left="567"/>
        <w:rPr>
          <w:rFonts w:ascii="Times New Roman" w:hAnsi="Times New Roman" w:cs="Times New Roman"/>
          <w:sz w:val="24"/>
          <w:szCs w:val="24"/>
        </w:rPr>
      </w:pPr>
    </w:p>
    <w:p w14:paraId="04559BA1" w14:textId="425535BC" w:rsidR="005029BF" w:rsidRPr="005044C0" w:rsidRDefault="00594BE8" w:rsidP="005044C0">
      <w:pPr>
        <w:pStyle w:val="ListParagraph"/>
        <w:numPr>
          <w:ilvl w:val="1"/>
          <w:numId w:val="2"/>
        </w:numPr>
        <w:ind w:left="567" w:hanging="567"/>
        <w:rPr>
          <w:rFonts w:ascii="Times New Roman" w:hAnsi="Times New Roman" w:cs="Times New Roman"/>
          <w:sz w:val="24"/>
          <w:szCs w:val="24"/>
        </w:rPr>
      </w:pPr>
      <w:r>
        <w:rPr>
          <w:rFonts w:ascii="Times New Roman" w:hAnsi="Times New Roman" w:cs="Times New Roman"/>
          <w:sz w:val="24"/>
          <w:szCs w:val="24"/>
        </w:rPr>
        <w:t xml:space="preserve">Section </w:t>
      </w:r>
      <w:r w:rsidR="00712F5E">
        <w:rPr>
          <w:rFonts w:ascii="Times New Roman" w:hAnsi="Times New Roman" w:cs="Times New Roman"/>
          <w:sz w:val="24"/>
          <w:szCs w:val="24"/>
        </w:rPr>
        <w:t>110</w:t>
      </w:r>
      <w:r w:rsidR="005029BF" w:rsidRPr="005044C0">
        <w:rPr>
          <w:rFonts w:ascii="Times New Roman" w:hAnsi="Times New Roman" w:cs="Times New Roman"/>
          <w:sz w:val="24"/>
          <w:szCs w:val="24"/>
        </w:rPr>
        <w:t xml:space="preserve"> require</w:t>
      </w:r>
      <w:r>
        <w:rPr>
          <w:rFonts w:ascii="Times New Roman" w:hAnsi="Times New Roman" w:cs="Times New Roman"/>
          <w:sz w:val="24"/>
          <w:szCs w:val="24"/>
        </w:rPr>
        <w:t>s</w:t>
      </w:r>
      <w:r w:rsidR="005029BF" w:rsidRPr="005044C0">
        <w:rPr>
          <w:rFonts w:ascii="Times New Roman" w:hAnsi="Times New Roman" w:cs="Times New Roman"/>
          <w:sz w:val="24"/>
          <w:szCs w:val="24"/>
        </w:rPr>
        <w:t xml:space="preserve"> </w:t>
      </w:r>
      <w:r w:rsidR="004D0B85">
        <w:rPr>
          <w:rFonts w:ascii="Times New Roman" w:hAnsi="Times New Roman" w:cs="Times New Roman"/>
          <w:sz w:val="24"/>
          <w:szCs w:val="24"/>
        </w:rPr>
        <w:t>certain matters to be included in a published report about the activities of the Regulator under the NR Act during a financial year. This includes</w:t>
      </w:r>
      <w:r w:rsidR="00A227BA">
        <w:rPr>
          <w:rFonts w:ascii="Times New Roman" w:hAnsi="Times New Roman" w:cs="Times New Roman"/>
          <w:sz w:val="24"/>
          <w:szCs w:val="24"/>
        </w:rPr>
        <w:t xml:space="preserve"> the change in identity of a project proponent for the project</w:t>
      </w:r>
      <w:r w:rsidR="003020BC">
        <w:rPr>
          <w:rFonts w:ascii="Times New Roman" w:hAnsi="Times New Roman" w:cs="Times New Roman"/>
          <w:sz w:val="24"/>
          <w:szCs w:val="24"/>
        </w:rPr>
        <w:t xml:space="preserve">, </w:t>
      </w:r>
      <w:r w:rsidR="000C5446">
        <w:rPr>
          <w:rFonts w:ascii="Times New Roman" w:hAnsi="Times New Roman" w:cs="Times New Roman"/>
          <w:sz w:val="24"/>
          <w:szCs w:val="24"/>
        </w:rPr>
        <w:t>the outcome of audits undertaken,</w:t>
      </w:r>
      <w:r w:rsidR="003020BC">
        <w:rPr>
          <w:rFonts w:ascii="Times New Roman" w:hAnsi="Times New Roman" w:cs="Times New Roman"/>
          <w:sz w:val="24"/>
          <w:szCs w:val="24"/>
        </w:rPr>
        <w:t xml:space="preserve"> relinquishments of biodiversity certificates and the reasons for those relinquishments</w:t>
      </w:r>
      <w:r w:rsidR="000C5446">
        <w:rPr>
          <w:rFonts w:ascii="Times New Roman" w:hAnsi="Times New Roman" w:cs="Times New Roman"/>
          <w:sz w:val="24"/>
          <w:szCs w:val="24"/>
        </w:rPr>
        <w:t>.</w:t>
      </w:r>
    </w:p>
    <w:p w14:paraId="63401447" w14:textId="19F9C61E" w:rsidR="005029BF" w:rsidRPr="00BC70F9" w:rsidRDefault="00F25C79" w:rsidP="005044C0">
      <w:pPr>
        <w:ind w:left="-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Sections </w:t>
      </w:r>
      <w:r w:rsidR="00712F5E">
        <w:rPr>
          <w:rFonts w:ascii="Times New Roman" w:eastAsia="Times New Roman" w:hAnsi="Times New Roman"/>
          <w:sz w:val="24"/>
          <w:szCs w:val="24"/>
          <w:lang w:eastAsia="en-AU"/>
        </w:rPr>
        <w:t>109</w:t>
      </w:r>
      <w:r>
        <w:rPr>
          <w:rFonts w:ascii="Times New Roman" w:eastAsia="Times New Roman" w:hAnsi="Times New Roman"/>
          <w:sz w:val="24"/>
          <w:szCs w:val="24"/>
          <w:lang w:eastAsia="en-AU"/>
        </w:rPr>
        <w:t xml:space="preserve"> and </w:t>
      </w:r>
      <w:r w:rsidR="00712F5E">
        <w:rPr>
          <w:rFonts w:ascii="Times New Roman" w:eastAsia="Times New Roman" w:hAnsi="Times New Roman"/>
          <w:sz w:val="24"/>
          <w:szCs w:val="24"/>
          <w:lang w:eastAsia="en-AU"/>
        </w:rPr>
        <w:t>110</w:t>
      </w:r>
      <w:r>
        <w:rPr>
          <w:rFonts w:ascii="Times New Roman" w:eastAsia="Times New Roman" w:hAnsi="Times New Roman"/>
          <w:sz w:val="24"/>
          <w:szCs w:val="24"/>
          <w:lang w:eastAsia="en-AU"/>
        </w:rPr>
        <w:t xml:space="preserve"> of the NR Rules</w:t>
      </w:r>
      <w:r w:rsidR="005029BF" w:rsidRPr="005044C0">
        <w:rPr>
          <w:rFonts w:ascii="Times New Roman" w:eastAsia="Times New Roman" w:hAnsi="Times New Roman"/>
          <w:sz w:val="24"/>
          <w:szCs w:val="24"/>
          <w:lang w:eastAsia="en-AU"/>
        </w:rPr>
        <w:t xml:space="preserve"> are necessary to support a legitimate objective of the </w:t>
      </w:r>
      <w:r>
        <w:rPr>
          <w:rFonts w:ascii="Times New Roman" w:eastAsia="Times New Roman" w:hAnsi="Times New Roman"/>
          <w:sz w:val="24"/>
          <w:szCs w:val="24"/>
          <w:lang w:eastAsia="en-AU"/>
        </w:rPr>
        <w:t>NR Act</w:t>
      </w:r>
      <w:r w:rsidR="005029BF" w:rsidRPr="005044C0">
        <w:rPr>
          <w:rFonts w:ascii="Times New Roman" w:eastAsia="Times New Roman" w:hAnsi="Times New Roman"/>
          <w:sz w:val="24"/>
          <w:szCs w:val="24"/>
          <w:lang w:eastAsia="en-AU"/>
        </w:rPr>
        <w:t>, which is to ensure that regular and accurate information is made available to the market about the issuing, varying and transfer of biodiversity certificates. The publication of information about the relinquishment of biodiversity certificates would also present a fair and accurate picture of efforts by project proponents to comply with obligations under the scheme</w:t>
      </w:r>
      <w:r w:rsidR="006E16BB">
        <w:rPr>
          <w:rFonts w:ascii="Times New Roman" w:eastAsia="Times New Roman" w:hAnsi="Times New Roman"/>
          <w:sz w:val="24"/>
          <w:szCs w:val="24"/>
          <w:lang w:eastAsia="en-AU"/>
        </w:rPr>
        <w:t xml:space="preserve">. </w:t>
      </w:r>
      <w:r w:rsidR="005029BF" w:rsidRPr="00BC70F9">
        <w:rPr>
          <w:rFonts w:ascii="Times New Roman" w:eastAsia="Times New Roman" w:hAnsi="Times New Roman"/>
          <w:sz w:val="24"/>
          <w:szCs w:val="24"/>
          <w:lang w:eastAsia="en-AU"/>
        </w:rPr>
        <w:t xml:space="preserve">The publication of information is not arbitrary, as the details of the information that must be published on the Regulator’s website are set out in </w:t>
      </w:r>
      <w:r w:rsidR="006E16BB">
        <w:rPr>
          <w:rFonts w:ascii="Times New Roman" w:eastAsia="Times New Roman" w:hAnsi="Times New Roman"/>
          <w:sz w:val="24"/>
          <w:szCs w:val="24"/>
          <w:lang w:eastAsia="en-AU"/>
        </w:rPr>
        <w:t xml:space="preserve">sections </w:t>
      </w:r>
      <w:r w:rsidR="00B911E5">
        <w:rPr>
          <w:rFonts w:ascii="Times New Roman" w:eastAsia="Times New Roman" w:hAnsi="Times New Roman"/>
          <w:sz w:val="24"/>
          <w:szCs w:val="24"/>
          <w:lang w:eastAsia="en-AU"/>
        </w:rPr>
        <w:t>109</w:t>
      </w:r>
      <w:r w:rsidR="006E16BB">
        <w:rPr>
          <w:rFonts w:ascii="Times New Roman" w:eastAsia="Times New Roman" w:hAnsi="Times New Roman"/>
          <w:sz w:val="24"/>
          <w:szCs w:val="24"/>
          <w:lang w:eastAsia="en-AU"/>
        </w:rPr>
        <w:t xml:space="preserve"> and </w:t>
      </w:r>
      <w:r w:rsidR="00B911E5">
        <w:rPr>
          <w:rFonts w:ascii="Times New Roman" w:eastAsia="Times New Roman" w:hAnsi="Times New Roman"/>
          <w:sz w:val="24"/>
          <w:szCs w:val="24"/>
          <w:lang w:eastAsia="en-AU"/>
        </w:rPr>
        <w:t>110</w:t>
      </w:r>
      <w:r w:rsidR="006E16BB">
        <w:rPr>
          <w:rFonts w:ascii="Times New Roman" w:eastAsia="Times New Roman" w:hAnsi="Times New Roman"/>
          <w:sz w:val="24"/>
          <w:szCs w:val="24"/>
          <w:lang w:eastAsia="en-AU"/>
        </w:rPr>
        <w:t xml:space="preserve"> of the NR Rules</w:t>
      </w:r>
      <w:r w:rsidR="005029BF" w:rsidRPr="00BC70F9">
        <w:rPr>
          <w:rFonts w:ascii="Times New Roman" w:eastAsia="Times New Roman" w:hAnsi="Times New Roman"/>
          <w:sz w:val="24"/>
          <w:szCs w:val="24"/>
          <w:lang w:eastAsia="en-AU"/>
        </w:rPr>
        <w:t xml:space="preserve">, and a person who is participating in the scheme will be able to have a clear expectation of the information that will be published. Together with the safeguards on the use, disclosure and publication of information set out in the Privacy Act, the publication of such information on the website is reasonable and proportionate to the objectives of the </w:t>
      </w:r>
      <w:r w:rsidR="00105FD9">
        <w:rPr>
          <w:rFonts w:ascii="Times New Roman" w:eastAsia="Times New Roman" w:hAnsi="Times New Roman"/>
          <w:sz w:val="24"/>
          <w:szCs w:val="24"/>
          <w:lang w:eastAsia="en-AU"/>
        </w:rPr>
        <w:t>NR Act</w:t>
      </w:r>
      <w:r w:rsidR="005029BF" w:rsidRPr="00BC70F9">
        <w:rPr>
          <w:rFonts w:ascii="Times New Roman" w:eastAsia="Times New Roman" w:hAnsi="Times New Roman"/>
          <w:sz w:val="24"/>
          <w:szCs w:val="24"/>
          <w:lang w:eastAsia="en-AU"/>
        </w:rPr>
        <w:t>.</w:t>
      </w:r>
    </w:p>
    <w:p w14:paraId="1860493D" w14:textId="36BD0014" w:rsidR="005029BF" w:rsidRPr="00BC70F9" w:rsidRDefault="005029BF" w:rsidP="005044C0">
      <w:pPr>
        <w:ind w:left="-567"/>
        <w:rPr>
          <w:rFonts w:ascii="Times New Roman" w:eastAsia="Times New Roman" w:hAnsi="Times New Roman"/>
          <w:sz w:val="24"/>
          <w:szCs w:val="24"/>
          <w:lang w:eastAsia="en-AU"/>
        </w:rPr>
      </w:pPr>
      <w:r w:rsidRPr="00BC70F9">
        <w:rPr>
          <w:rFonts w:ascii="Times New Roman" w:eastAsia="Times New Roman" w:hAnsi="Times New Roman"/>
          <w:sz w:val="24"/>
          <w:szCs w:val="24"/>
          <w:lang w:eastAsia="en-AU"/>
        </w:rPr>
        <w:lastRenderedPageBreak/>
        <w:t>On this basis, to the extent that these provisions engage the prohibition on arbitrary interference with privacy under Article 17 of the ICCPR, this limitation is necessary, proportionate and reasonable to achieve the legitimate objectives of the </w:t>
      </w:r>
      <w:r w:rsidR="00105FD9">
        <w:rPr>
          <w:rFonts w:ascii="Times New Roman" w:eastAsia="Times New Roman" w:hAnsi="Times New Roman"/>
          <w:sz w:val="24"/>
          <w:szCs w:val="24"/>
          <w:lang w:eastAsia="en-AU"/>
        </w:rPr>
        <w:t>NR Act</w:t>
      </w:r>
      <w:r w:rsidRPr="00BC70F9">
        <w:rPr>
          <w:rFonts w:ascii="Times New Roman" w:eastAsia="Times New Roman" w:hAnsi="Times New Roman"/>
          <w:sz w:val="24"/>
          <w:szCs w:val="24"/>
          <w:lang w:eastAsia="en-AU"/>
        </w:rPr>
        <w:t>.</w:t>
      </w:r>
    </w:p>
    <w:p w14:paraId="7B81F622" w14:textId="77777777" w:rsidR="009E6F68" w:rsidRPr="009E6F68" w:rsidRDefault="009E6F68" w:rsidP="009E6F68">
      <w:pPr>
        <w:ind w:left="-567"/>
        <w:rPr>
          <w:rFonts w:ascii="Times New Roman" w:hAnsi="Times New Roman" w:cs="Times New Roman"/>
          <w:i/>
          <w:iCs/>
          <w:sz w:val="24"/>
          <w:szCs w:val="24"/>
        </w:rPr>
      </w:pPr>
      <w:r w:rsidRPr="009E6F68">
        <w:rPr>
          <w:rFonts w:ascii="Times New Roman" w:hAnsi="Times New Roman" w:cs="Times New Roman"/>
          <w:i/>
          <w:iCs/>
          <w:sz w:val="24"/>
          <w:szCs w:val="24"/>
        </w:rPr>
        <w:t xml:space="preserve">Registers </w:t>
      </w:r>
    </w:p>
    <w:p w14:paraId="43CC64B9" w14:textId="7CAA2BAB" w:rsidR="009E6F68" w:rsidRPr="00286F8F" w:rsidRDefault="009E6F68" w:rsidP="009E6F68">
      <w:pPr>
        <w:ind w:left="-567"/>
        <w:rPr>
          <w:rFonts w:ascii="Times New Roman" w:eastAsia="Times New Roman" w:hAnsi="Times New Roman"/>
          <w:sz w:val="24"/>
          <w:szCs w:val="24"/>
          <w:lang w:eastAsia="en-AU"/>
        </w:rPr>
      </w:pPr>
      <w:r w:rsidRPr="009E6F68">
        <w:rPr>
          <w:rFonts w:ascii="Times New Roman" w:eastAsia="Times New Roman" w:hAnsi="Times New Roman"/>
          <w:sz w:val="24"/>
          <w:szCs w:val="24"/>
          <w:lang w:eastAsia="en-AU"/>
        </w:rPr>
        <w:t xml:space="preserve">Part 15 </w:t>
      </w:r>
      <w:r w:rsidRPr="00286F8F">
        <w:rPr>
          <w:rFonts w:ascii="Times New Roman" w:eastAsia="Times New Roman" w:hAnsi="Times New Roman"/>
          <w:sz w:val="24"/>
          <w:szCs w:val="24"/>
          <w:lang w:eastAsia="en-AU"/>
        </w:rPr>
        <w:t xml:space="preserve">of the </w:t>
      </w:r>
      <w:r w:rsidR="00105FD9">
        <w:rPr>
          <w:rFonts w:ascii="Times New Roman" w:eastAsia="Times New Roman" w:hAnsi="Times New Roman"/>
          <w:sz w:val="24"/>
          <w:szCs w:val="24"/>
          <w:lang w:eastAsia="en-AU"/>
        </w:rPr>
        <w:t>NR Rules</w:t>
      </w:r>
      <w:r w:rsidR="00533B1E">
        <w:rPr>
          <w:rFonts w:ascii="Times New Roman" w:eastAsia="Times New Roman" w:hAnsi="Times New Roman"/>
          <w:sz w:val="24"/>
          <w:szCs w:val="24"/>
          <w:lang w:eastAsia="en-AU"/>
        </w:rPr>
        <w:t xml:space="preserve"> sets requirements relating to information that must be published on the Register, which will be made available on the Regulator’s website.</w:t>
      </w:r>
      <w:r w:rsidRPr="009E6F68">
        <w:rPr>
          <w:rFonts w:ascii="Times New Roman" w:eastAsia="Times New Roman" w:hAnsi="Times New Roman"/>
          <w:sz w:val="24"/>
          <w:szCs w:val="24"/>
          <w:lang w:eastAsia="en-AU"/>
        </w:rPr>
        <w:t xml:space="preserve"> As the names of the project proponents for registered biodiversity projects and the holders of biodiversity certificates will be made available on the Register, it may </w:t>
      </w:r>
      <w:r w:rsidRPr="00286F8F">
        <w:rPr>
          <w:rFonts w:ascii="Times New Roman" w:eastAsia="Times New Roman" w:hAnsi="Times New Roman"/>
          <w:sz w:val="24"/>
          <w:szCs w:val="24"/>
          <w:lang w:eastAsia="en-AU"/>
        </w:rPr>
        <w:t>engage the prohibition on arbitrary interference with privacy</w:t>
      </w:r>
      <w:r w:rsidRPr="009E6F68">
        <w:rPr>
          <w:rFonts w:ascii="Times New Roman" w:eastAsia="Times New Roman" w:hAnsi="Times New Roman"/>
          <w:sz w:val="24"/>
          <w:szCs w:val="24"/>
          <w:lang w:eastAsia="en-AU"/>
        </w:rPr>
        <w:t>.</w:t>
      </w:r>
    </w:p>
    <w:p w14:paraId="1340D61E" w14:textId="6EBE72DB" w:rsidR="009E6F68" w:rsidRPr="00286F8F" w:rsidRDefault="009E6F68" w:rsidP="009E6F68">
      <w:pPr>
        <w:ind w:left="-567"/>
        <w:rPr>
          <w:rFonts w:ascii="Times New Roman" w:eastAsia="Times New Roman" w:hAnsi="Times New Roman"/>
          <w:sz w:val="24"/>
          <w:szCs w:val="24"/>
          <w:lang w:eastAsia="en-AU"/>
        </w:rPr>
      </w:pPr>
      <w:r w:rsidRPr="00286F8F">
        <w:rPr>
          <w:rFonts w:ascii="Times New Roman" w:eastAsia="Times New Roman" w:hAnsi="Times New Roman"/>
          <w:sz w:val="24"/>
          <w:szCs w:val="24"/>
          <w:lang w:eastAsia="en-AU"/>
        </w:rPr>
        <w:t xml:space="preserve">The publication of information on the Register is necessary for the legitimate objective of ensuring that relevant information is accessible and available to participants in the </w:t>
      </w:r>
      <w:r>
        <w:rPr>
          <w:rFonts w:ascii="Times New Roman" w:eastAsia="Times New Roman" w:hAnsi="Times New Roman"/>
          <w:sz w:val="24"/>
          <w:szCs w:val="24"/>
          <w:lang w:eastAsia="en-AU"/>
        </w:rPr>
        <w:t>Nature Repair</w:t>
      </w:r>
      <w:r w:rsidRPr="00286F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M</w:t>
      </w:r>
      <w:r w:rsidRPr="00286F8F">
        <w:rPr>
          <w:rFonts w:ascii="Times New Roman" w:eastAsia="Times New Roman" w:hAnsi="Times New Roman"/>
          <w:sz w:val="24"/>
          <w:szCs w:val="24"/>
          <w:lang w:eastAsia="en-AU"/>
        </w:rPr>
        <w:t xml:space="preserve">arket. This ensures that participants can obtain accurate and up-to-date information about the status of </w:t>
      </w:r>
      <w:r w:rsidRPr="009E6F68">
        <w:rPr>
          <w:rFonts w:ascii="Times New Roman" w:eastAsia="Times New Roman" w:hAnsi="Times New Roman"/>
          <w:sz w:val="24"/>
          <w:szCs w:val="24"/>
          <w:lang w:eastAsia="en-AU"/>
        </w:rPr>
        <w:t xml:space="preserve">registered biodiversity projects and biodiversity certificates and can have confidence in conducting their business affairs. </w:t>
      </w:r>
      <w:r w:rsidRPr="00286F8F">
        <w:rPr>
          <w:rFonts w:ascii="Times New Roman" w:eastAsia="Times New Roman" w:hAnsi="Times New Roman"/>
          <w:sz w:val="24"/>
          <w:szCs w:val="24"/>
          <w:lang w:eastAsia="en-AU"/>
        </w:rPr>
        <w:t xml:space="preserve">The publication of information is also not arbitrary, as the details of the information that must be recorded in entries on the Register are set out in </w:t>
      </w:r>
      <w:r w:rsidR="006B15B7">
        <w:rPr>
          <w:rFonts w:ascii="Times New Roman" w:eastAsia="Times New Roman" w:hAnsi="Times New Roman"/>
          <w:sz w:val="24"/>
          <w:szCs w:val="24"/>
          <w:lang w:eastAsia="en-AU"/>
        </w:rPr>
        <w:t>sections</w:t>
      </w:r>
      <w:r w:rsidRPr="00286F8F">
        <w:rPr>
          <w:rFonts w:ascii="Times New Roman" w:eastAsia="Times New Roman" w:hAnsi="Times New Roman"/>
          <w:sz w:val="24"/>
          <w:szCs w:val="24"/>
          <w:lang w:eastAsia="en-AU"/>
        </w:rPr>
        <w:t xml:space="preserve"> 162 and 164 of the </w:t>
      </w:r>
      <w:r w:rsidR="006B15B7">
        <w:rPr>
          <w:rFonts w:ascii="Times New Roman" w:eastAsia="Times New Roman" w:hAnsi="Times New Roman"/>
          <w:sz w:val="24"/>
          <w:szCs w:val="24"/>
          <w:lang w:eastAsia="en-AU"/>
        </w:rPr>
        <w:t xml:space="preserve">NR Act and </w:t>
      </w:r>
      <w:r w:rsidR="001B15D1">
        <w:rPr>
          <w:rFonts w:ascii="Times New Roman" w:eastAsia="Times New Roman" w:hAnsi="Times New Roman"/>
          <w:sz w:val="24"/>
          <w:szCs w:val="24"/>
          <w:lang w:eastAsia="en-AU"/>
        </w:rPr>
        <w:t>in Part 15 of the NR Rules.</w:t>
      </w:r>
      <w:r w:rsidRPr="00286F8F">
        <w:rPr>
          <w:rFonts w:ascii="Times New Roman" w:eastAsia="Times New Roman" w:hAnsi="Times New Roman"/>
          <w:sz w:val="24"/>
          <w:szCs w:val="24"/>
          <w:lang w:eastAsia="en-AU"/>
        </w:rPr>
        <w:t xml:space="preserve"> A person who has opted into the voluntary </w:t>
      </w:r>
      <w:r>
        <w:rPr>
          <w:rFonts w:ascii="Times New Roman" w:eastAsia="Times New Roman" w:hAnsi="Times New Roman"/>
          <w:sz w:val="24"/>
          <w:szCs w:val="24"/>
          <w:lang w:eastAsia="en-AU"/>
        </w:rPr>
        <w:t>N</w:t>
      </w:r>
      <w:r w:rsidRPr="00286F8F">
        <w:rPr>
          <w:rFonts w:ascii="Times New Roman" w:eastAsia="Times New Roman" w:hAnsi="Times New Roman"/>
          <w:sz w:val="24"/>
          <w:szCs w:val="24"/>
          <w:lang w:eastAsia="en-AU"/>
        </w:rPr>
        <w:t xml:space="preserve">ature </w:t>
      </w:r>
      <w:r>
        <w:rPr>
          <w:rFonts w:ascii="Times New Roman" w:eastAsia="Times New Roman" w:hAnsi="Times New Roman"/>
          <w:sz w:val="24"/>
          <w:szCs w:val="24"/>
          <w:lang w:eastAsia="en-AU"/>
        </w:rPr>
        <w:t>R</w:t>
      </w:r>
      <w:r w:rsidRPr="00286F8F">
        <w:rPr>
          <w:rFonts w:ascii="Times New Roman" w:eastAsia="Times New Roman" w:hAnsi="Times New Roman"/>
          <w:sz w:val="24"/>
          <w:szCs w:val="24"/>
          <w:lang w:eastAsia="en-AU"/>
        </w:rPr>
        <w:t xml:space="preserve">epair </w:t>
      </w:r>
      <w:r>
        <w:rPr>
          <w:rFonts w:ascii="Times New Roman" w:eastAsia="Times New Roman" w:hAnsi="Times New Roman"/>
          <w:sz w:val="24"/>
          <w:szCs w:val="24"/>
          <w:lang w:eastAsia="en-AU"/>
        </w:rPr>
        <w:t>M</w:t>
      </w:r>
      <w:r w:rsidRPr="00286F8F">
        <w:rPr>
          <w:rFonts w:ascii="Times New Roman" w:eastAsia="Times New Roman" w:hAnsi="Times New Roman"/>
          <w:sz w:val="24"/>
          <w:szCs w:val="24"/>
          <w:lang w:eastAsia="en-AU"/>
        </w:rPr>
        <w:t xml:space="preserve">arket should expect that a certain amount of personal information about their involvement in a particular biodiversity project will need to be made available on the Register to other participants in the market. Together with the safeguards on the use, disclosure and publication of information set out in the Privacy Act, the publication of information on the Register is also reasonable and proportionate to the objectives of the </w:t>
      </w:r>
      <w:r w:rsidR="00176912">
        <w:rPr>
          <w:rFonts w:ascii="Times New Roman" w:eastAsia="Times New Roman" w:hAnsi="Times New Roman"/>
          <w:sz w:val="24"/>
          <w:szCs w:val="24"/>
          <w:lang w:eastAsia="en-AU"/>
        </w:rPr>
        <w:t>NR Act</w:t>
      </w:r>
      <w:r w:rsidRPr="00286F8F">
        <w:rPr>
          <w:rFonts w:ascii="Times New Roman" w:eastAsia="Times New Roman" w:hAnsi="Times New Roman"/>
          <w:sz w:val="24"/>
          <w:szCs w:val="24"/>
          <w:lang w:eastAsia="en-AU"/>
        </w:rPr>
        <w:t xml:space="preserve">. </w:t>
      </w:r>
    </w:p>
    <w:p w14:paraId="3962E642" w14:textId="51603FB7" w:rsidR="009E6F68" w:rsidRPr="00286F8F" w:rsidRDefault="009E6F68" w:rsidP="009E6F68">
      <w:pPr>
        <w:ind w:left="-567"/>
        <w:rPr>
          <w:rFonts w:ascii="Times New Roman" w:eastAsia="Times New Roman" w:hAnsi="Times New Roman"/>
          <w:sz w:val="24"/>
          <w:szCs w:val="24"/>
          <w:lang w:eastAsia="en-AU"/>
        </w:rPr>
      </w:pPr>
      <w:r w:rsidRPr="00286F8F">
        <w:rPr>
          <w:rFonts w:ascii="Times New Roman" w:eastAsia="Times New Roman" w:hAnsi="Times New Roman"/>
          <w:sz w:val="24"/>
          <w:szCs w:val="24"/>
          <w:lang w:eastAsia="en-AU"/>
        </w:rPr>
        <w:t xml:space="preserve">Under </w:t>
      </w:r>
      <w:r w:rsidR="00176912">
        <w:rPr>
          <w:rFonts w:ascii="Times New Roman" w:eastAsia="Times New Roman" w:hAnsi="Times New Roman"/>
          <w:sz w:val="24"/>
          <w:szCs w:val="24"/>
          <w:lang w:eastAsia="en-AU"/>
        </w:rPr>
        <w:t>sections</w:t>
      </w:r>
      <w:r w:rsidRPr="00286F8F">
        <w:rPr>
          <w:rFonts w:ascii="Times New Roman" w:eastAsia="Times New Roman" w:hAnsi="Times New Roman"/>
          <w:sz w:val="24"/>
          <w:szCs w:val="24"/>
          <w:lang w:eastAsia="en-AU"/>
        </w:rPr>
        <w:t xml:space="preserve"> 163 and 163A of the </w:t>
      </w:r>
      <w:r w:rsidR="00331F72">
        <w:rPr>
          <w:rFonts w:ascii="Times New Roman" w:eastAsia="Times New Roman" w:hAnsi="Times New Roman"/>
          <w:sz w:val="24"/>
          <w:szCs w:val="24"/>
          <w:lang w:eastAsia="en-AU"/>
        </w:rPr>
        <w:t>NR Act</w:t>
      </w:r>
      <w:r w:rsidRPr="00286F8F">
        <w:rPr>
          <w:rFonts w:ascii="Times New Roman" w:eastAsia="Times New Roman" w:hAnsi="Times New Roman"/>
          <w:sz w:val="24"/>
          <w:szCs w:val="24"/>
          <w:lang w:eastAsia="en-AU"/>
        </w:rPr>
        <w:t>, the Regulator</w:t>
      </w:r>
      <w:r>
        <w:rPr>
          <w:rFonts w:ascii="Times New Roman" w:eastAsia="Times New Roman" w:hAnsi="Times New Roman"/>
          <w:sz w:val="24"/>
          <w:szCs w:val="24"/>
          <w:lang w:eastAsia="en-AU"/>
        </w:rPr>
        <w:t xml:space="preserve"> would be able to </w:t>
      </w:r>
      <w:r w:rsidRPr="00286F8F">
        <w:rPr>
          <w:rFonts w:ascii="Times New Roman" w:eastAsia="Times New Roman" w:hAnsi="Times New Roman"/>
          <w:sz w:val="24"/>
          <w:szCs w:val="24"/>
          <w:lang w:eastAsia="en-AU"/>
        </w:rPr>
        <w:t xml:space="preserve">withhold details of the project area for a registered biodiversity project, or other information that is of a kind specified in the rules, from being included in the Register if requested by a project proponent </w:t>
      </w:r>
      <w:r w:rsidR="00594466">
        <w:rPr>
          <w:rFonts w:ascii="Times New Roman" w:eastAsia="Times New Roman" w:hAnsi="Times New Roman"/>
          <w:sz w:val="24"/>
          <w:szCs w:val="24"/>
          <w:lang w:eastAsia="en-AU"/>
        </w:rPr>
        <w:t>or another person</w:t>
      </w:r>
      <w:r w:rsidRPr="00286F8F">
        <w:rPr>
          <w:rFonts w:ascii="Times New Roman" w:eastAsia="Times New Roman" w:hAnsi="Times New Roman"/>
          <w:sz w:val="24"/>
          <w:szCs w:val="24"/>
          <w:lang w:eastAsia="en-AU"/>
        </w:rPr>
        <w:t xml:space="preserve"> and if certain criteria are met. This would be where the Regulator is satisfied that setting out the information could </w:t>
      </w:r>
      <w:r>
        <w:rPr>
          <w:rFonts w:ascii="Times New Roman" w:eastAsia="Times New Roman" w:hAnsi="Times New Roman"/>
          <w:sz w:val="24"/>
          <w:szCs w:val="24"/>
          <w:lang w:eastAsia="en-AU"/>
        </w:rPr>
        <w:t xml:space="preserve">prejudice </w:t>
      </w:r>
      <w:r w:rsidRPr="00286F8F">
        <w:rPr>
          <w:rFonts w:ascii="Times New Roman" w:eastAsia="Times New Roman" w:hAnsi="Times New Roman"/>
          <w:sz w:val="24"/>
          <w:szCs w:val="24"/>
          <w:lang w:eastAsia="en-AU"/>
        </w:rPr>
        <w:t xml:space="preserve">the biodiversity of the </w:t>
      </w:r>
      <w:r w:rsidR="00594466">
        <w:rPr>
          <w:rFonts w:ascii="Times New Roman" w:eastAsia="Times New Roman" w:hAnsi="Times New Roman"/>
          <w:sz w:val="24"/>
          <w:szCs w:val="24"/>
          <w:lang w:eastAsia="en-AU"/>
        </w:rPr>
        <w:t>project</w:t>
      </w:r>
      <w:r w:rsidRPr="00286F8F">
        <w:rPr>
          <w:rFonts w:ascii="Times New Roman" w:eastAsia="Times New Roman" w:hAnsi="Times New Roman"/>
          <w:sz w:val="24"/>
          <w:szCs w:val="24"/>
          <w:lang w:eastAsia="en-AU"/>
        </w:rPr>
        <w:t xml:space="preserve"> area</w:t>
      </w:r>
      <w:r>
        <w:rPr>
          <w:rFonts w:ascii="Times New Roman" w:eastAsia="Times New Roman" w:hAnsi="Times New Roman"/>
          <w:sz w:val="24"/>
          <w:szCs w:val="24"/>
          <w:lang w:eastAsia="en-AU"/>
        </w:rPr>
        <w:t xml:space="preserve"> or </w:t>
      </w:r>
      <w:r w:rsidRPr="00286F8F">
        <w:rPr>
          <w:rFonts w:ascii="Times New Roman" w:eastAsia="Times New Roman" w:hAnsi="Times New Roman"/>
          <w:sz w:val="24"/>
          <w:szCs w:val="24"/>
          <w:lang w:eastAsia="en-AU"/>
        </w:rPr>
        <w:t>the safety of any person</w:t>
      </w:r>
      <w:r>
        <w:rPr>
          <w:rFonts w:ascii="Times New Roman" w:eastAsia="Times New Roman" w:hAnsi="Times New Roman"/>
          <w:sz w:val="24"/>
          <w:szCs w:val="24"/>
          <w:lang w:eastAsia="en-AU"/>
        </w:rPr>
        <w:t xml:space="preserve"> or </w:t>
      </w:r>
      <w:r w:rsidR="006A072A">
        <w:rPr>
          <w:rFonts w:ascii="Times New Roman" w:eastAsia="Times New Roman" w:hAnsi="Times New Roman"/>
          <w:sz w:val="24"/>
          <w:szCs w:val="24"/>
          <w:lang w:eastAsia="en-AU"/>
        </w:rPr>
        <w:t>adversely impact</w:t>
      </w:r>
      <w:r>
        <w:rPr>
          <w:rFonts w:ascii="Times New Roman" w:eastAsia="Times New Roman" w:hAnsi="Times New Roman"/>
          <w:sz w:val="24"/>
          <w:szCs w:val="24"/>
          <w:lang w:eastAsia="en-AU"/>
        </w:rPr>
        <w:t xml:space="preserve"> the local Aboriginal or Torres Strait Islander community;</w:t>
      </w:r>
      <w:r w:rsidRPr="00286F8F">
        <w:rPr>
          <w:rFonts w:ascii="Times New Roman" w:eastAsia="Times New Roman" w:hAnsi="Times New Roman"/>
          <w:sz w:val="24"/>
          <w:szCs w:val="24"/>
          <w:lang w:eastAsia="en-AU"/>
        </w:rPr>
        <w:t xml:space="preserve"> and that such prejudice </w:t>
      </w:r>
      <w:r w:rsidR="006A072A">
        <w:rPr>
          <w:rFonts w:ascii="Times New Roman" w:eastAsia="Times New Roman" w:hAnsi="Times New Roman"/>
          <w:sz w:val="24"/>
          <w:szCs w:val="24"/>
          <w:lang w:eastAsia="en-AU"/>
        </w:rPr>
        <w:t>or adverse impact</w:t>
      </w:r>
      <w:r w:rsidRPr="00286F8F">
        <w:rPr>
          <w:rFonts w:ascii="Times New Roman" w:eastAsia="Times New Roman" w:hAnsi="Times New Roman"/>
          <w:sz w:val="24"/>
          <w:szCs w:val="24"/>
          <w:lang w:eastAsia="en-AU"/>
        </w:rPr>
        <w:t xml:space="preserve"> would outweigh the public interest in setting it out. </w:t>
      </w:r>
    </w:p>
    <w:p w14:paraId="36F958D7" w14:textId="5E2AE191" w:rsidR="005D2C88" w:rsidRPr="00331F72" w:rsidRDefault="009E6F68" w:rsidP="00331F72">
      <w:pPr>
        <w:ind w:left="-567"/>
        <w:rPr>
          <w:rFonts w:ascii="Times New Roman" w:eastAsia="Times New Roman" w:hAnsi="Times New Roman"/>
          <w:sz w:val="24"/>
          <w:szCs w:val="24"/>
          <w:lang w:eastAsia="en-AU"/>
        </w:rPr>
      </w:pPr>
      <w:r w:rsidRPr="00286F8F">
        <w:rPr>
          <w:rFonts w:ascii="Times New Roman" w:eastAsia="Times New Roman" w:hAnsi="Times New Roman"/>
          <w:sz w:val="24"/>
          <w:szCs w:val="24"/>
          <w:lang w:eastAsia="en-AU"/>
        </w:rPr>
        <w:t>The above considerations indicate that, to the extent that it engages the prohibition on arbitrary interference with privacy under Article 17 of the ICCPR, the establishment and maintenance of the Register is necessary, proportionate, and reasonable in the pursuance of the legitimate objectives of the </w:t>
      </w:r>
      <w:r w:rsidR="006A3E0F">
        <w:rPr>
          <w:rFonts w:ascii="Times New Roman" w:eastAsia="Times New Roman" w:hAnsi="Times New Roman"/>
          <w:sz w:val="24"/>
          <w:szCs w:val="24"/>
          <w:lang w:eastAsia="en-AU"/>
        </w:rPr>
        <w:t>NR Act</w:t>
      </w:r>
      <w:r w:rsidRPr="00286F8F">
        <w:rPr>
          <w:rFonts w:ascii="Times New Roman" w:eastAsia="Times New Roman" w:hAnsi="Times New Roman"/>
          <w:sz w:val="24"/>
          <w:szCs w:val="24"/>
          <w:lang w:eastAsia="en-AU"/>
        </w:rPr>
        <w:t>.</w:t>
      </w:r>
    </w:p>
    <w:p w14:paraId="2505B6DE" w14:textId="77777777" w:rsidR="004238E5" w:rsidRPr="00CA07F2" w:rsidRDefault="004238E5" w:rsidP="00BE1085">
      <w:pPr>
        <w:ind w:hanging="567"/>
        <w:jc w:val="both"/>
        <w:rPr>
          <w:rFonts w:ascii="Times New Roman" w:hAnsi="Times New Roman" w:cs="Times New Roman"/>
          <w:b/>
          <w:bCs/>
          <w:sz w:val="24"/>
          <w:szCs w:val="24"/>
        </w:rPr>
      </w:pPr>
      <w:r w:rsidRPr="00CA07F2">
        <w:rPr>
          <w:rFonts w:ascii="Times New Roman" w:hAnsi="Times New Roman" w:cs="Times New Roman"/>
          <w:b/>
          <w:bCs/>
          <w:sz w:val="24"/>
          <w:szCs w:val="24"/>
        </w:rPr>
        <w:t>Conclusion</w:t>
      </w:r>
    </w:p>
    <w:p w14:paraId="67451A8B" w14:textId="4871FA7F" w:rsidR="004238E5" w:rsidRPr="00CA07F2" w:rsidRDefault="004238E5" w:rsidP="00081952">
      <w:pPr>
        <w:ind w:left="-567"/>
        <w:rPr>
          <w:rFonts w:ascii="Times New Roman" w:hAnsi="Times New Roman" w:cs="Times New Roman"/>
          <w:sz w:val="24"/>
          <w:szCs w:val="24"/>
        </w:rPr>
      </w:pPr>
      <w:r w:rsidRPr="005216FD">
        <w:rPr>
          <w:rFonts w:ascii="Times New Roman" w:hAnsi="Times New Roman" w:cs="Times New Roman"/>
          <w:sz w:val="24"/>
          <w:szCs w:val="24"/>
        </w:rPr>
        <w:t xml:space="preserve">The </w:t>
      </w:r>
      <w:r w:rsidR="005216FD" w:rsidRPr="005216FD">
        <w:rPr>
          <w:rFonts w:ascii="Times New Roman" w:hAnsi="Times New Roman" w:cs="Times New Roman"/>
          <w:sz w:val="24"/>
          <w:szCs w:val="24"/>
        </w:rPr>
        <w:t xml:space="preserve">NR </w:t>
      </w:r>
      <w:r w:rsidRPr="005216FD">
        <w:rPr>
          <w:rFonts w:ascii="Times New Roman" w:hAnsi="Times New Roman" w:cs="Times New Roman"/>
          <w:sz w:val="24"/>
          <w:szCs w:val="24"/>
        </w:rPr>
        <w:t xml:space="preserve">Rules are compatible with human rights as </w:t>
      </w:r>
      <w:r w:rsidR="007B04D9" w:rsidRPr="005216FD">
        <w:rPr>
          <w:rFonts w:ascii="Times New Roman" w:hAnsi="Times New Roman" w:cs="Times New Roman"/>
          <w:sz w:val="24"/>
          <w:szCs w:val="24"/>
        </w:rPr>
        <w:t xml:space="preserve">to the extent that they engage and limit human rights (including under Articles 17 of the ICCPR), those limitations are reasonable, necessary and proportionate to achieve the legitimate aims of the </w:t>
      </w:r>
      <w:r w:rsidR="005216FD" w:rsidRPr="005216FD">
        <w:rPr>
          <w:rFonts w:ascii="Times New Roman" w:hAnsi="Times New Roman" w:cs="Times New Roman"/>
          <w:sz w:val="24"/>
          <w:szCs w:val="24"/>
        </w:rPr>
        <w:t>NR Act and the NR Rules</w:t>
      </w:r>
      <w:r w:rsidRPr="005216FD">
        <w:rPr>
          <w:rFonts w:ascii="Times New Roman" w:hAnsi="Times New Roman" w:cs="Times New Roman"/>
          <w:sz w:val="24"/>
          <w:szCs w:val="24"/>
        </w:rPr>
        <w:t>.</w:t>
      </w:r>
      <w:r w:rsidRPr="00CA07F2">
        <w:rPr>
          <w:rFonts w:ascii="Times New Roman" w:hAnsi="Times New Roman" w:cs="Times New Roman"/>
          <w:sz w:val="24"/>
          <w:szCs w:val="24"/>
        </w:rPr>
        <w:t xml:space="preserve"> </w:t>
      </w:r>
    </w:p>
    <w:p w14:paraId="611833AA" w14:textId="77777777" w:rsidR="004238E5" w:rsidRPr="00CA07F2" w:rsidRDefault="004238E5" w:rsidP="00BE1085">
      <w:pPr>
        <w:ind w:hanging="567"/>
        <w:jc w:val="center"/>
        <w:rPr>
          <w:rFonts w:ascii="Times New Roman" w:hAnsi="Times New Roman" w:cs="Times New Roman"/>
          <w:b/>
          <w:bCs/>
          <w:sz w:val="24"/>
          <w:szCs w:val="24"/>
        </w:rPr>
      </w:pPr>
      <w:r w:rsidRPr="00CA07F2">
        <w:rPr>
          <w:rFonts w:ascii="Times New Roman" w:hAnsi="Times New Roman" w:cs="Times New Roman"/>
          <w:b/>
          <w:bCs/>
          <w:sz w:val="24"/>
          <w:szCs w:val="24"/>
        </w:rPr>
        <w:t>The Hon. Tanya Plibersek MP</w:t>
      </w:r>
    </w:p>
    <w:p w14:paraId="7882F38B" w14:textId="77777777" w:rsidR="004238E5" w:rsidRPr="00CA07F2" w:rsidRDefault="004238E5" w:rsidP="00BE1085">
      <w:pPr>
        <w:tabs>
          <w:tab w:val="left" w:pos="6590"/>
        </w:tabs>
        <w:ind w:hanging="567"/>
        <w:jc w:val="center"/>
        <w:rPr>
          <w:rFonts w:ascii="Times New Roman" w:hAnsi="Times New Roman" w:cs="Times New Roman"/>
        </w:rPr>
      </w:pPr>
      <w:r w:rsidRPr="00CA07F2">
        <w:rPr>
          <w:rFonts w:ascii="Times New Roman" w:hAnsi="Times New Roman" w:cs="Times New Roman"/>
          <w:b/>
          <w:bCs/>
          <w:sz w:val="24"/>
          <w:szCs w:val="24"/>
        </w:rPr>
        <w:t>Minister for the Environment and Water</w:t>
      </w:r>
    </w:p>
    <w:p w14:paraId="53A2AF56" w14:textId="77777777" w:rsidR="00132335" w:rsidRPr="004238E5" w:rsidRDefault="00132335" w:rsidP="00BE1085">
      <w:pPr>
        <w:ind w:left="360" w:hanging="567"/>
        <w:rPr>
          <w:rFonts w:ascii="Times New Roman" w:hAnsi="Times New Roman" w:cs="Times New Roman"/>
          <w:sz w:val="24"/>
          <w:szCs w:val="24"/>
        </w:rPr>
      </w:pPr>
    </w:p>
    <w:p w14:paraId="22662EF0" w14:textId="77777777" w:rsidR="00132335" w:rsidRPr="00132335" w:rsidRDefault="00132335" w:rsidP="00BE1085">
      <w:pPr>
        <w:pStyle w:val="ListParagraph"/>
        <w:ind w:hanging="567"/>
        <w:rPr>
          <w:rFonts w:ascii="Times New Roman" w:hAnsi="Times New Roman" w:cs="Times New Roman"/>
          <w:sz w:val="24"/>
          <w:szCs w:val="24"/>
        </w:rPr>
      </w:pPr>
    </w:p>
    <w:sectPr w:rsidR="00132335" w:rsidRPr="001323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855EE" w14:textId="77777777" w:rsidR="00090E62" w:rsidRDefault="00090E62" w:rsidP="004157EF">
      <w:pPr>
        <w:spacing w:after="0" w:line="240" w:lineRule="auto"/>
      </w:pPr>
      <w:r>
        <w:separator/>
      </w:r>
    </w:p>
  </w:endnote>
  <w:endnote w:type="continuationSeparator" w:id="0">
    <w:p w14:paraId="0246F90C" w14:textId="77777777" w:rsidR="00090E62" w:rsidRDefault="00090E62" w:rsidP="004157EF">
      <w:pPr>
        <w:spacing w:after="0" w:line="240" w:lineRule="auto"/>
      </w:pPr>
      <w:r>
        <w:continuationSeparator/>
      </w:r>
    </w:p>
  </w:endnote>
  <w:endnote w:type="continuationNotice" w:id="1">
    <w:p w14:paraId="0D945F03" w14:textId="77777777" w:rsidR="00090E62" w:rsidRDefault="00090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3110" w14:textId="50F69A09" w:rsidR="004238E5" w:rsidRDefault="004238E5">
    <w:pPr>
      <w:pStyle w:val="Footer"/>
    </w:pPr>
    <w:r>
      <w:rPr>
        <w:noProof/>
      </w:rPr>
      <mc:AlternateContent>
        <mc:Choice Requires="wps">
          <w:drawing>
            <wp:anchor distT="0" distB="0" distL="0" distR="0" simplePos="0" relativeHeight="251658244" behindDoc="0" locked="0" layoutInCell="1" allowOverlap="1" wp14:anchorId="1F803299" wp14:editId="0826AC6E">
              <wp:simplePos x="635" y="635"/>
              <wp:positionH relativeFrom="page">
                <wp:align>center</wp:align>
              </wp:positionH>
              <wp:positionV relativeFrom="page">
                <wp:align>bottom</wp:align>
              </wp:positionV>
              <wp:extent cx="551815" cy="391160"/>
              <wp:effectExtent l="0" t="0" r="635" b="0"/>
              <wp:wrapNone/>
              <wp:docPr id="6706705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6839A5" w14:textId="61784CFA"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0329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486839A5" w14:textId="61784CFA"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939D" w14:textId="11F38EE3" w:rsidR="004157EF" w:rsidRDefault="004238E5">
    <w:pPr>
      <w:pStyle w:val="Footer"/>
      <w:jc w:val="right"/>
    </w:pPr>
    <w:r>
      <w:rPr>
        <w:noProof/>
      </w:rPr>
      <mc:AlternateContent>
        <mc:Choice Requires="wps">
          <w:drawing>
            <wp:anchor distT="0" distB="0" distL="0" distR="0" simplePos="0" relativeHeight="251658245" behindDoc="0" locked="0" layoutInCell="1" allowOverlap="1" wp14:anchorId="47BD58F4" wp14:editId="1178F91C">
              <wp:simplePos x="635" y="635"/>
              <wp:positionH relativeFrom="page">
                <wp:align>center</wp:align>
              </wp:positionH>
              <wp:positionV relativeFrom="page">
                <wp:align>bottom</wp:align>
              </wp:positionV>
              <wp:extent cx="551815" cy="391160"/>
              <wp:effectExtent l="0" t="0" r="635" b="0"/>
              <wp:wrapNone/>
              <wp:docPr id="3893919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039171E" w14:textId="7D8E45E5" w:rsidR="004238E5" w:rsidRPr="004238E5" w:rsidRDefault="004238E5" w:rsidP="004238E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D58F4"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1039171E" w14:textId="7D8E45E5" w:rsidR="004238E5" w:rsidRPr="004238E5" w:rsidRDefault="004238E5" w:rsidP="004238E5">
                    <w:pPr>
                      <w:spacing w:after="0"/>
                      <w:rPr>
                        <w:rFonts w:ascii="Calibri" w:eastAsia="Calibri" w:hAnsi="Calibri" w:cs="Calibri"/>
                        <w:noProof/>
                        <w:color w:val="FF0000"/>
                        <w:sz w:val="24"/>
                        <w:szCs w:val="24"/>
                      </w:rPr>
                    </w:pPr>
                  </w:p>
                </w:txbxContent>
              </v:textbox>
              <w10:wrap anchorx="page" anchory="page"/>
            </v:shape>
          </w:pict>
        </mc:Fallback>
      </mc:AlternateContent>
    </w:r>
    <w:sdt>
      <w:sdtPr>
        <w:id w:val="595055305"/>
        <w:docPartObj>
          <w:docPartGallery w:val="Page Numbers (Bottom of Page)"/>
          <w:docPartUnique/>
        </w:docPartObj>
      </w:sdtPr>
      <w:sdtEndPr>
        <w:rPr>
          <w:noProof/>
        </w:rPr>
      </w:sdtEndPr>
      <w:sdtContent>
        <w:r w:rsidR="004157EF">
          <w:fldChar w:fldCharType="begin"/>
        </w:r>
        <w:r w:rsidR="004157EF">
          <w:instrText xml:space="preserve"> PAGE   \* MERGEFORMAT </w:instrText>
        </w:r>
        <w:r w:rsidR="004157EF">
          <w:fldChar w:fldCharType="separate"/>
        </w:r>
        <w:r w:rsidR="004157EF">
          <w:rPr>
            <w:noProof/>
          </w:rPr>
          <w:t>2</w:t>
        </w:r>
        <w:r w:rsidR="004157EF">
          <w:rPr>
            <w:noProof/>
          </w:rPr>
          <w:fldChar w:fldCharType="end"/>
        </w:r>
      </w:sdtContent>
    </w:sdt>
  </w:p>
  <w:p w14:paraId="203FFA62" w14:textId="77777777" w:rsidR="004157EF" w:rsidRDefault="00415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2165" w14:textId="180F3B87" w:rsidR="004238E5" w:rsidRDefault="004238E5">
    <w:pPr>
      <w:pStyle w:val="Footer"/>
    </w:pPr>
    <w:r>
      <w:rPr>
        <w:noProof/>
      </w:rPr>
      <mc:AlternateContent>
        <mc:Choice Requires="wps">
          <w:drawing>
            <wp:anchor distT="0" distB="0" distL="0" distR="0" simplePos="0" relativeHeight="251658243" behindDoc="0" locked="0" layoutInCell="1" allowOverlap="1" wp14:anchorId="1B6B7220" wp14:editId="36AA221A">
              <wp:simplePos x="635" y="635"/>
              <wp:positionH relativeFrom="page">
                <wp:align>center</wp:align>
              </wp:positionH>
              <wp:positionV relativeFrom="page">
                <wp:align>bottom</wp:align>
              </wp:positionV>
              <wp:extent cx="551815" cy="391160"/>
              <wp:effectExtent l="0" t="0" r="635" b="0"/>
              <wp:wrapNone/>
              <wp:docPr id="17890195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BEF1EF6" w14:textId="3F8385D4"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B7220"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1BEF1EF6" w14:textId="3F8385D4"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71B0" w14:textId="77777777" w:rsidR="00090E62" w:rsidRDefault="00090E62" w:rsidP="004157EF">
      <w:pPr>
        <w:spacing w:after="0" w:line="240" w:lineRule="auto"/>
      </w:pPr>
      <w:r>
        <w:separator/>
      </w:r>
    </w:p>
  </w:footnote>
  <w:footnote w:type="continuationSeparator" w:id="0">
    <w:p w14:paraId="0B47D5E8" w14:textId="77777777" w:rsidR="00090E62" w:rsidRDefault="00090E62" w:rsidP="004157EF">
      <w:pPr>
        <w:spacing w:after="0" w:line="240" w:lineRule="auto"/>
      </w:pPr>
      <w:r>
        <w:continuationSeparator/>
      </w:r>
    </w:p>
  </w:footnote>
  <w:footnote w:type="continuationNotice" w:id="1">
    <w:p w14:paraId="53DF117C" w14:textId="77777777" w:rsidR="00090E62" w:rsidRDefault="00090E62">
      <w:pPr>
        <w:spacing w:after="0" w:line="240" w:lineRule="auto"/>
      </w:pPr>
    </w:p>
  </w:footnote>
  <w:footnote w:id="2">
    <w:p w14:paraId="2E58DDAF" w14:textId="772FEEC5" w:rsidR="006170A5" w:rsidRDefault="006170A5">
      <w:pPr>
        <w:pStyle w:val="FootnoteText"/>
      </w:pPr>
      <w:r>
        <w:rPr>
          <w:rStyle w:val="FootnoteReference"/>
        </w:rPr>
        <w:footnoteRef/>
      </w:r>
      <w:r>
        <w:t xml:space="preserve"> </w:t>
      </w:r>
      <w:r w:rsidR="00731830" w:rsidRPr="00BE4DD1">
        <w:t>Australian Weeds Strategy 2017-2027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C117" w14:textId="49464703" w:rsidR="004238E5" w:rsidRDefault="004238E5">
    <w:pPr>
      <w:pStyle w:val="Header"/>
    </w:pPr>
    <w:r>
      <w:rPr>
        <w:noProof/>
      </w:rPr>
      <mc:AlternateContent>
        <mc:Choice Requires="wps">
          <w:drawing>
            <wp:anchor distT="0" distB="0" distL="0" distR="0" simplePos="0" relativeHeight="251658241" behindDoc="0" locked="0" layoutInCell="1" allowOverlap="1" wp14:anchorId="281F1469" wp14:editId="009E858A">
              <wp:simplePos x="635" y="635"/>
              <wp:positionH relativeFrom="page">
                <wp:align>center</wp:align>
              </wp:positionH>
              <wp:positionV relativeFrom="page">
                <wp:align>top</wp:align>
              </wp:positionV>
              <wp:extent cx="551815" cy="391160"/>
              <wp:effectExtent l="0" t="0" r="635" b="8890"/>
              <wp:wrapNone/>
              <wp:docPr id="5417439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A1E9B8" w14:textId="71900FA8"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F146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FA1E9B8" w14:textId="71900FA8"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93EE" w14:textId="28B10F19" w:rsidR="004238E5" w:rsidRDefault="004238E5">
    <w:pPr>
      <w:pStyle w:val="Header"/>
    </w:pPr>
    <w:r>
      <w:rPr>
        <w:noProof/>
      </w:rPr>
      <mc:AlternateContent>
        <mc:Choice Requires="wps">
          <w:drawing>
            <wp:anchor distT="0" distB="0" distL="0" distR="0" simplePos="0" relativeHeight="251658242" behindDoc="0" locked="0" layoutInCell="1" allowOverlap="1" wp14:anchorId="2B9D06AD" wp14:editId="6273DC34">
              <wp:simplePos x="635" y="635"/>
              <wp:positionH relativeFrom="page">
                <wp:align>center</wp:align>
              </wp:positionH>
              <wp:positionV relativeFrom="page">
                <wp:align>top</wp:align>
              </wp:positionV>
              <wp:extent cx="551815" cy="391160"/>
              <wp:effectExtent l="0" t="0" r="635" b="8890"/>
              <wp:wrapNone/>
              <wp:docPr id="19228131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E34E904" w14:textId="68A378C7" w:rsidR="004238E5" w:rsidRPr="004238E5" w:rsidRDefault="004238E5" w:rsidP="004238E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D06AD"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E34E904" w14:textId="68A378C7" w:rsidR="004238E5" w:rsidRPr="004238E5" w:rsidRDefault="004238E5" w:rsidP="004238E5">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E6D1" w14:textId="10AB321B" w:rsidR="004238E5" w:rsidRDefault="004238E5">
    <w:pPr>
      <w:pStyle w:val="Header"/>
    </w:pPr>
    <w:r>
      <w:rPr>
        <w:noProof/>
      </w:rPr>
      <mc:AlternateContent>
        <mc:Choice Requires="wps">
          <w:drawing>
            <wp:anchor distT="0" distB="0" distL="0" distR="0" simplePos="0" relativeHeight="251658240" behindDoc="0" locked="0" layoutInCell="1" allowOverlap="1" wp14:anchorId="12ADE4A5" wp14:editId="4EE6EC6C">
              <wp:simplePos x="635" y="635"/>
              <wp:positionH relativeFrom="page">
                <wp:align>center</wp:align>
              </wp:positionH>
              <wp:positionV relativeFrom="page">
                <wp:align>top</wp:align>
              </wp:positionV>
              <wp:extent cx="551815" cy="391160"/>
              <wp:effectExtent l="0" t="0" r="635" b="8890"/>
              <wp:wrapNone/>
              <wp:docPr id="5374866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6F461E4" w14:textId="585C27AA"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ADE4A5"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36F461E4" w14:textId="585C27AA" w:rsidR="004238E5" w:rsidRPr="004238E5" w:rsidRDefault="004238E5" w:rsidP="004238E5">
                    <w:pPr>
                      <w:spacing w:after="0"/>
                      <w:rPr>
                        <w:rFonts w:ascii="Calibri" w:eastAsia="Calibri" w:hAnsi="Calibri" w:cs="Calibri"/>
                        <w:noProof/>
                        <w:color w:val="FF0000"/>
                        <w:sz w:val="24"/>
                        <w:szCs w:val="24"/>
                      </w:rPr>
                    </w:pPr>
                    <w:r w:rsidRPr="004238E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7B0B23"/>
    <w:multiLevelType w:val="hybridMultilevel"/>
    <w:tmpl w:val="E172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B71331"/>
    <w:multiLevelType w:val="hybridMultilevel"/>
    <w:tmpl w:val="20584A3A"/>
    <w:lvl w:ilvl="0" w:tplc="0C09000F">
      <w:start w:val="1"/>
      <w:numFmt w:val="decimal"/>
      <w:lvlText w:val="%1."/>
      <w:lvlJc w:val="left"/>
      <w:pPr>
        <w:ind w:left="360" w:hanging="360"/>
      </w:pPr>
      <w:rPr>
        <w:rFonts w:hint="default"/>
      </w:rPr>
    </w:lvl>
    <w:lvl w:ilvl="1" w:tplc="0C090001">
      <w:start w:val="1"/>
      <w:numFmt w:val="bullet"/>
      <w:lvlText w:val=""/>
      <w:lvlJc w:val="left"/>
      <w:pPr>
        <w:ind w:left="360" w:hanging="360"/>
      </w:pPr>
      <w:rPr>
        <w:rFonts w:ascii="Symbol" w:hAnsi="Symbol" w:hint="default"/>
      </w:rPr>
    </w:lvl>
    <w:lvl w:ilvl="2" w:tplc="0C090003">
      <w:start w:val="1"/>
      <w:numFmt w:val="bullet"/>
      <w:lvlText w:val="o"/>
      <w:lvlJc w:val="left"/>
      <w:pPr>
        <w:ind w:left="927" w:hanging="360"/>
      </w:pPr>
      <w:rPr>
        <w:rFonts w:ascii="Courier New" w:hAnsi="Courier New" w:cs="Courier New" w:hint="default"/>
      </w:rPr>
    </w:lvl>
    <w:lvl w:ilvl="3" w:tplc="0C090005">
      <w:start w:val="1"/>
      <w:numFmt w:val="bullet"/>
      <w:lvlText w:val=""/>
      <w:lvlJc w:val="left"/>
      <w:pPr>
        <w:ind w:left="1919"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7F0A97"/>
    <w:multiLevelType w:val="hybridMultilevel"/>
    <w:tmpl w:val="8188D542"/>
    <w:lvl w:ilvl="0" w:tplc="BFC6C616">
      <w:start w:val="1"/>
      <w:numFmt w:val="decimal"/>
      <w:lvlText w:val="%1."/>
      <w:lvlJc w:val="left"/>
      <w:pPr>
        <w:ind w:left="360" w:hanging="360"/>
      </w:pPr>
      <w:rPr>
        <w:b w:val="0"/>
        <w:bCs w:val="0"/>
        <w:i w:val="0"/>
        <w:iCs w:val="0"/>
      </w:rPr>
    </w:lvl>
    <w:lvl w:ilvl="1" w:tplc="50065C8C">
      <w:start w:val="2"/>
      <w:numFmt w:val="bullet"/>
      <w:lvlText w:val=""/>
      <w:lvlJc w:val="left"/>
      <w:pPr>
        <w:ind w:left="720" w:hanging="360"/>
      </w:pPr>
      <w:rPr>
        <w:rFonts w:ascii="Symbol" w:eastAsiaTheme="minorHAnsi" w:hAnsi="Symbol" w:cs="Times New Roman" w:hint="default"/>
      </w:rPr>
    </w:lvl>
    <w:lvl w:ilvl="2" w:tplc="0C090003">
      <w:start w:val="1"/>
      <w:numFmt w:val="bullet"/>
      <w:lvlText w:val="o"/>
      <w:lvlJc w:val="left"/>
      <w:pPr>
        <w:ind w:left="1980" w:hanging="36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1568BE"/>
    <w:multiLevelType w:val="hybridMultilevel"/>
    <w:tmpl w:val="65FE486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64D2C"/>
    <w:multiLevelType w:val="hybridMultilevel"/>
    <w:tmpl w:val="35960DF8"/>
    <w:lvl w:ilvl="0" w:tplc="57E0BC22">
      <w:start w:val="1"/>
      <w:numFmt w:val="decimal"/>
      <w:lvlText w:val="%1."/>
      <w:lvlJc w:val="left"/>
      <w:pPr>
        <w:tabs>
          <w:tab w:val="num" w:pos="357"/>
        </w:tabs>
        <w:ind w:left="510" w:hanging="51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B43052"/>
    <w:multiLevelType w:val="hybridMultilevel"/>
    <w:tmpl w:val="F078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F4DEA"/>
    <w:multiLevelType w:val="hybridMultilevel"/>
    <w:tmpl w:val="AB206E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BEB1494"/>
    <w:multiLevelType w:val="hybridMultilevel"/>
    <w:tmpl w:val="63588CC4"/>
    <w:lvl w:ilvl="0" w:tplc="3C94895C">
      <w:start w:val="1"/>
      <w:numFmt w:val="bullet"/>
      <w:lvlText w:val=""/>
      <w:lvlJc w:val="left"/>
      <w:pPr>
        <w:ind w:left="720" w:hanging="360"/>
      </w:pPr>
      <w:rPr>
        <w:rFonts w:ascii="Symbol" w:hAnsi="Symbol" w:hint="default"/>
      </w:rPr>
    </w:lvl>
    <w:lvl w:ilvl="1" w:tplc="FE941F48" w:tentative="1">
      <w:start w:val="1"/>
      <w:numFmt w:val="bullet"/>
      <w:lvlText w:val="o"/>
      <w:lvlJc w:val="left"/>
      <w:pPr>
        <w:ind w:left="1440" w:hanging="360"/>
      </w:pPr>
      <w:rPr>
        <w:rFonts w:ascii="Courier New" w:hAnsi="Courier New" w:cs="Courier New" w:hint="default"/>
      </w:rPr>
    </w:lvl>
    <w:lvl w:ilvl="2" w:tplc="548CDA98" w:tentative="1">
      <w:start w:val="1"/>
      <w:numFmt w:val="bullet"/>
      <w:lvlText w:val=""/>
      <w:lvlJc w:val="left"/>
      <w:pPr>
        <w:ind w:left="2160" w:hanging="360"/>
      </w:pPr>
      <w:rPr>
        <w:rFonts w:ascii="Wingdings" w:hAnsi="Wingdings" w:hint="default"/>
      </w:rPr>
    </w:lvl>
    <w:lvl w:ilvl="3" w:tplc="737CF88E" w:tentative="1">
      <w:start w:val="1"/>
      <w:numFmt w:val="bullet"/>
      <w:lvlText w:val=""/>
      <w:lvlJc w:val="left"/>
      <w:pPr>
        <w:ind w:left="2880" w:hanging="360"/>
      </w:pPr>
      <w:rPr>
        <w:rFonts w:ascii="Symbol" w:hAnsi="Symbol" w:hint="default"/>
      </w:rPr>
    </w:lvl>
    <w:lvl w:ilvl="4" w:tplc="08C84AB4" w:tentative="1">
      <w:start w:val="1"/>
      <w:numFmt w:val="bullet"/>
      <w:lvlText w:val="o"/>
      <w:lvlJc w:val="left"/>
      <w:pPr>
        <w:ind w:left="3600" w:hanging="360"/>
      </w:pPr>
      <w:rPr>
        <w:rFonts w:ascii="Courier New" w:hAnsi="Courier New" w:cs="Courier New" w:hint="default"/>
      </w:rPr>
    </w:lvl>
    <w:lvl w:ilvl="5" w:tplc="47B8CD7C" w:tentative="1">
      <w:start w:val="1"/>
      <w:numFmt w:val="bullet"/>
      <w:lvlText w:val=""/>
      <w:lvlJc w:val="left"/>
      <w:pPr>
        <w:ind w:left="4320" w:hanging="360"/>
      </w:pPr>
      <w:rPr>
        <w:rFonts w:ascii="Wingdings" w:hAnsi="Wingdings" w:hint="default"/>
      </w:rPr>
    </w:lvl>
    <w:lvl w:ilvl="6" w:tplc="A8A2034A" w:tentative="1">
      <w:start w:val="1"/>
      <w:numFmt w:val="bullet"/>
      <w:lvlText w:val=""/>
      <w:lvlJc w:val="left"/>
      <w:pPr>
        <w:ind w:left="5040" w:hanging="360"/>
      </w:pPr>
      <w:rPr>
        <w:rFonts w:ascii="Symbol" w:hAnsi="Symbol" w:hint="default"/>
      </w:rPr>
    </w:lvl>
    <w:lvl w:ilvl="7" w:tplc="A8926BD4" w:tentative="1">
      <w:start w:val="1"/>
      <w:numFmt w:val="bullet"/>
      <w:lvlText w:val="o"/>
      <w:lvlJc w:val="left"/>
      <w:pPr>
        <w:ind w:left="5760" w:hanging="360"/>
      </w:pPr>
      <w:rPr>
        <w:rFonts w:ascii="Courier New" w:hAnsi="Courier New" w:cs="Courier New" w:hint="default"/>
      </w:rPr>
    </w:lvl>
    <w:lvl w:ilvl="8" w:tplc="26D29454" w:tentative="1">
      <w:start w:val="1"/>
      <w:numFmt w:val="bullet"/>
      <w:lvlText w:val=""/>
      <w:lvlJc w:val="left"/>
      <w:pPr>
        <w:ind w:left="6480" w:hanging="360"/>
      </w:pPr>
      <w:rPr>
        <w:rFonts w:ascii="Wingdings" w:hAnsi="Wingdings" w:hint="default"/>
      </w:rPr>
    </w:lvl>
  </w:abstractNum>
  <w:abstractNum w:abstractNumId="9" w15:restartNumberingAfterBreak="0">
    <w:nsid w:val="355111B2"/>
    <w:multiLevelType w:val="hybridMultilevel"/>
    <w:tmpl w:val="026AE672"/>
    <w:lvl w:ilvl="0" w:tplc="FF9E0458">
      <w:start w:val="1"/>
      <w:numFmt w:val="bullet"/>
      <w:lvlText w:val=""/>
      <w:lvlJc w:val="left"/>
      <w:pPr>
        <w:ind w:left="720" w:hanging="360"/>
      </w:pPr>
      <w:rPr>
        <w:rFonts w:ascii="Symbol" w:hAnsi="Symbol" w:hint="default"/>
      </w:rPr>
    </w:lvl>
    <w:lvl w:ilvl="1" w:tplc="1BFCE91A" w:tentative="1">
      <w:start w:val="1"/>
      <w:numFmt w:val="bullet"/>
      <w:lvlText w:val="o"/>
      <w:lvlJc w:val="left"/>
      <w:pPr>
        <w:ind w:left="1440" w:hanging="360"/>
      </w:pPr>
      <w:rPr>
        <w:rFonts w:ascii="Courier New" w:hAnsi="Courier New" w:cs="Courier New" w:hint="default"/>
      </w:rPr>
    </w:lvl>
    <w:lvl w:ilvl="2" w:tplc="198EE288" w:tentative="1">
      <w:start w:val="1"/>
      <w:numFmt w:val="bullet"/>
      <w:lvlText w:val=""/>
      <w:lvlJc w:val="left"/>
      <w:pPr>
        <w:ind w:left="2160" w:hanging="360"/>
      </w:pPr>
      <w:rPr>
        <w:rFonts w:ascii="Wingdings" w:hAnsi="Wingdings" w:hint="default"/>
      </w:rPr>
    </w:lvl>
    <w:lvl w:ilvl="3" w:tplc="1EFC0452" w:tentative="1">
      <w:start w:val="1"/>
      <w:numFmt w:val="bullet"/>
      <w:lvlText w:val=""/>
      <w:lvlJc w:val="left"/>
      <w:pPr>
        <w:ind w:left="2880" w:hanging="360"/>
      </w:pPr>
      <w:rPr>
        <w:rFonts w:ascii="Symbol" w:hAnsi="Symbol" w:hint="default"/>
      </w:rPr>
    </w:lvl>
    <w:lvl w:ilvl="4" w:tplc="F70ACE52" w:tentative="1">
      <w:start w:val="1"/>
      <w:numFmt w:val="bullet"/>
      <w:lvlText w:val="o"/>
      <w:lvlJc w:val="left"/>
      <w:pPr>
        <w:ind w:left="3600" w:hanging="360"/>
      </w:pPr>
      <w:rPr>
        <w:rFonts w:ascii="Courier New" w:hAnsi="Courier New" w:cs="Courier New" w:hint="default"/>
      </w:rPr>
    </w:lvl>
    <w:lvl w:ilvl="5" w:tplc="A6EE9C66" w:tentative="1">
      <w:start w:val="1"/>
      <w:numFmt w:val="bullet"/>
      <w:lvlText w:val=""/>
      <w:lvlJc w:val="left"/>
      <w:pPr>
        <w:ind w:left="4320" w:hanging="360"/>
      </w:pPr>
      <w:rPr>
        <w:rFonts w:ascii="Wingdings" w:hAnsi="Wingdings" w:hint="default"/>
      </w:rPr>
    </w:lvl>
    <w:lvl w:ilvl="6" w:tplc="6FA0F0E0" w:tentative="1">
      <w:start w:val="1"/>
      <w:numFmt w:val="bullet"/>
      <w:lvlText w:val=""/>
      <w:lvlJc w:val="left"/>
      <w:pPr>
        <w:ind w:left="5040" w:hanging="360"/>
      </w:pPr>
      <w:rPr>
        <w:rFonts w:ascii="Symbol" w:hAnsi="Symbol" w:hint="default"/>
      </w:rPr>
    </w:lvl>
    <w:lvl w:ilvl="7" w:tplc="7F822772" w:tentative="1">
      <w:start w:val="1"/>
      <w:numFmt w:val="bullet"/>
      <w:lvlText w:val="o"/>
      <w:lvlJc w:val="left"/>
      <w:pPr>
        <w:ind w:left="5760" w:hanging="360"/>
      </w:pPr>
      <w:rPr>
        <w:rFonts w:ascii="Courier New" w:hAnsi="Courier New" w:cs="Courier New" w:hint="default"/>
      </w:rPr>
    </w:lvl>
    <w:lvl w:ilvl="8" w:tplc="AD34281E" w:tentative="1">
      <w:start w:val="1"/>
      <w:numFmt w:val="bullet"/>
      <w:lvlText w:val=""/>
      <w:lvlJc w:val="left"/>
      <w:pPr>
        <w:ind w:left="6480" w:hanging="360"/>
      </w:pPr>
      <w:rPr>
        <w:rFonts w:ascii="Wingdings" w:hAnsi="Wingding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DA3FC7"/>
    <w:multiLevelType w:val="hybridMultilevel"/>
    <w:tmpl w:val="DF2A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1B0ECC"/>
    <w:multiLevelType w:val="hybridMultilevel"/>
    <w:tmpl w:val="C9C2B7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52222215"/>
    <w:multiLevelType w:val="hybridMultilevel"/>
    <w:tmpl w:val="59E64B2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15:restartNumberingAfterBreak="0">
    <w:nsid w:val="5D665AA0"/>
    <w:multiLevelType w:val="hybridMultilevel"/>
    <w:tmpl w:val="0D4A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56429"/>
    <w:multiLevelType w:val="multilevel"/>
    <w:tmpl w:val="6EF2BE70"/>
    <w:lvl w:ilvl="0">
      <w:start w:val="1"/>
      <w:numFmt w:val="decimal"/>
      <w:pStyle w:val="ListNumber"/>
      <w:lvlText w:val="%1."/>
      <w:lvlJc w:val="left"/>
      <w:pPr>
        <w:ind w:left="369" w:hanging="369"/>
      </w:pPr>
      <w:rPr>
        <w:rFonts w:ascii="Arial" w:hAnsi="Arial" w:hint="default"/>
        <w:b w:val="0"/>
        <w:bCs w:val="0"/>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60A4CDF"/>
    <w:multiLevelType w:val="hybridMultilevel"/>
    <w:tmpl w:val="90EC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2760E2"/>
    <w:multiLevelType w:val="hybridMultilevel"/>
    <w:tmpl w:val="092C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265826">
    <w:abstractNumId w:val="4"/>
  </w:num>
  <w:num w:numId="2" w16cid:durableId="313877353">
    <w:abstractNumId w:val="2"/>
  </w:num>
  <w:num w:numId="3" w16cid:durableId="1804425006">
    <w:abstractNumId w:val="11"/>
  </w:num>
  <w:num w:numId="4" w16cid:durableId="828442675">
    <w:abstractNumId w:val="3"/>
  </w:num>
  <w:num w:numId="5" w16cid:durableId="790124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2357368">
    <w:abstractNumId w:val="10"/>
  </w:num>
  <w:num w:numId="7" w16cid:durableId="1789156812">
    <w:abstractNumId w:val="5"/>
  </w:num>
  <w:num w:numId="8" w16cid:durableId="345139358">
    <w:abstractNumId w:val="13"/>
  </w:num>
  <w:num w:numId="9" w16cid:durableId="1589191913">
    <w:abstractNumId w:val="1"/>
  </w:num>
  <w:num w:numId="10" w16cid:durableId="502084039">
    <w:abstractNumId w:val="16"/>
  </w:num>
  <w:num w:numId="11" w16cid:durableId="808937340">
    <w:abstractNumId w:val="14"/>
  </w:num>
  <w:num w:numId="12" w16cid:durableId="1739160019">
    <w:abstractNumId w:val="17"/>
  </w:num>
  <w:num w:numId="13" w16cid:durableId="350960860">
    <w:abstractNumId w:val="0"/>
  </w:num>
  <w:num w:numId="14" w16cid:durableId="354116027">
    <w:abstractNumId w:val="9"/>
  </w:num>
  <w:num w:numId="15" w16cid:durableId="1400595153">
    <w:abstractNumId w:val="8"/>
  </w:num>
  <w:num w:numId="16" w16cid:durableId="1686513246">
    <w:abstractNumId w:val="7"/>
  </w:num>
  <w:num w:numId="17" w16cid:durableId="312954195">
    <w:abstractNumId w:val="6"/>
  </w:num>
  <w:num w:numId="18" w16cid:durableId="192425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EF"/>
    <w:rsid w:val="00000F66"/>
    <w:rsid w:val="00001139"/>
    <w:rsid w:val="000017F0"/>
    <w:rsid w:val="00001A8E"/>
    <w:rsid w:val="000028D1"/>
    <w:rsid w:val="000028D6"/>
    <w:rsid w:val="00003592"/>
    <w:rsid w:val="00003D26"/>
    <w:rsid w:val="0000460C"/>
    <w:rsid w:val="00004B1D"/>
    <w:rsid w:val="00004E58"/>
    <w:rsid w:val="000051DD"/>
    <w:rsid w:val="00007481"/>
    <w:rsid w:val="00007553"/>
    <w:rsid w:val="00007665"/>
    <w:rsid w:val="0000767B"/>
    <w:rsid w:val="000078CF"/>
    <w:rsid w:val="00010927"/>
    <w:rsid w:val="00010A03"/>
    <w:rsid w:val="00010B5E"/>
    <w:rsid w:val="00010C4E"/>
    <w:rsid w:val="000112E3"/>
    <w:rsid w:val="00011DB4"/>
    <w:rsid w:val="00011DE0"/>
    <w:rsid w:val="000126A9"/>
    <w:rsid w:val="00012AF9"/>
    <w:rsid w:val="00012D23"/>
    <w:rsid w:val="00012D7D"/>
    <w:rsid w:val="0001387D"/>
    <w:rsid w:val="00013CFA"/>
    <w:rsid w:val="00013D68"/>
    <w:rsid w:val="0001429D"/>
    <w:rsid w:val="00014300"/>
    <w:rsid w:val="0001680A"/>
    <w:rsid w:val="000170FA"/>
    <w:rsid w:val="000172E9"/>
    <w:rsid w:val="000178F1"/>
    <w:rsid w:val="00017D78"/>
    <w:rsid w:val="00017ED7"/>
    <w:rsid w:val="00020155"/>
    <w:rsid w:val="00021293"/>
    <w:rsid w:val="00021671"/>
    <w:rsid w:val="00021B0C"/>
    <w:rsid w:val="00021DC5"/>
    <w:rsid w:val="00022574"/>
    <w:rsid w:val="000235D9"/>
    <w:rsid w:val="00023F2D"/>
    <w:rsid w:val="00024A5C"/>
    <w:rsid w:val="0002527A"/>
    <w:rsid w:val="000255F9"/>
    <w:rsid w:val="0002636D"/>
    <w:rsid w:val="0002675A"/>
    <w:rsid w:val="00026B0F"/>
    <w:rsid w:val="00026C2E"/>
    <w:rsid w:val="00026C86"/>
    <w:rsid w:val="0002708C"/>
    <w:rsid w:val="0002720D"/>
    <w:rsid w:val="00027255"/>
    <w:rsid w:val="00027F03"/>
    <w:rsid w:val="00030A4F"/>
    <w:rsid w:val="00030A80"/>
    <w:rsid w:val="000310D9"/>
    <w:rsid w:val="000313A3"/>
    <w:rsid w:val="000313DF"/>
    <w:rsid w:val="00031522"/>
    <w:rsid w:val="00032A8F"/>
    <w:rsid w:val="00032BB3"/>
    <w:rsid w:val="00032F2D"/>
    <w:rsid w:val="000338CD"/>
    <w:rsid w:val="00033AB8"/>
    <w:rsid w:val="00033D9D"/>
    <w:rsid w:val="00034F61"/>
    <w:rsid w:val="00034F7B"/>
    <w:rsid w:val="00034FE9"/>
    <w:rsid w:val="00036307"/>
    <w:rsid w:val="00037B2B"/>
    <w:rsid w:val="0004008A"/>
    <w:rsid w:val="00040639"/>
    <w:rsid w:val="000417AB"/>
    <w:rsid w:val="00041E58"/>
    <w:rsid w:val="0004278F"/>
    <w:rsid w:val="00042C2C"/>
    <w:rsid w:val="00042C40"/>
    <w:rsid w:val="00042EAB"/>
    <w:rsid w:val="000434C2"/>
    <w:rsid w:val="0004542F"/>
    <w:rsid w:val="00045D8D"/>
    <w:rsid w:val="00045FC8"/>
    <w:rsid w:val="00046920"/>
    <w:rsid w:val="00050041"/>
    <w:rsid w:val="000500DE"/>
    <w:rsid w:val="00050E5A"/>
    <w:rsid w:val="000519BC"/>
    <w:rsid w:val="00051FF9"/>
    <w:rsid w:val="00052690"/>
    <w:rsid w:val="0005273A"/>
    <w:rsid w:val="000529B3"/>
    <w:rsid w:val="00053500"/>
    <w:rsid w:val="00053536"/>
    <w:rsid w:val="00053F2D"/>
    <w:rsid w:val="00054430"/>
    <w:rsid w:val="00054808"/>
    <w:rsid w:val="00054A94"/>
    <w:rsid w:val="00054CF2"/>
    <w:rsid w:val="00054D41"/>
    <w:rsid w:val="00054EC3"/>
    <w:rsid w:val="00054F81"/>
    <w:rsid w:val="000556E7"/>
    <w:rsid w:val="00056D72"/>
    <w:rsid w:val="000573EB"/>
    <w:rsid w:val="00057704"/>
    <w:rsid w:val="00057A8A"/>
    <w:rsid w:val="00057CC7"/>
    <w:rsid w:val="0006003F"/>
    <w:rsid w:val="00060276"/>
    <w:rsid w:val="0006139E"/>
    <w:rsid w:val="00061597"/>
    <w:rsid w:val="00061665"/>
    <w:rsid w:val="00061B9C"/>
    <w:rsid w:val="00061BCA"/>
    <w:rsid w:val="00062873"/>
    <w:rsid w:val="00063271"/>
    <w:rsid w:val="00063B21"/>
    <w:rsid w:val="00063DA4"/>
    <w:rsid w:val="000646AF"/>
    <w:rsid w:val="000654B6"/>
    <w:rsid w:val="00065A02"/>
    <w:rsid w:val="00067378"/>
    <w:rsid w:val="000674D2"/>
    <w:rsid w:val="000678DA"/>
    <w:rsid w:val="000678DB"/>
    <w:rsid w:val="0007000D"/>
    <w:rsid w:val="0007024E"/>
    <w:rsid w:val="00070B12"/>
    <w:rsid w:val="000717A4"/>
    <w:rsid w:val="00071E83"/>
    <w:rsid w:val="00074BD1"/>
    <w:rsid w:val="000765F9"/>
    <w:rsid w:val="000767CD"/>
    <w:rsid w:val="000779C6"/>
    <w:rsid w:val="00077A30"/>
    <w:rsid w:val="0008013E"/>
    <w:rsid w:val="00080CEF"/>
    <w:rsid w:val="000814A2"/>
    <w:rsid w:val="00081952"/>
    <w:rsid w:val="00081E0D"/>
    <w:rsid w:val="00082217"/>
    <w:rsid w:val="00082FDB"/>
    <w:rsid w:val="00083E39"/>
    <w:rsid w:val="000842BB"/>
    <w:rsid w:val="0008524F"/>
    <w:rsid w:val="0008559C"/>
    <w:rsid w:val="00085CAA"/>
    <w:rsid w:val="000875B3"/>
    <w:rsid w:val="00087730"/>
    <w:rsid w:val="00087D49"/>
    <w:rsid w:val="0009047A"/>
    <w:rsid w:val="0009079C"/>
    <w:rsid w:val="00090E62"/>
    <w:rsid w:val="00091387"/>
    <w:rsid w:val="00091678"/>
    <w:rsid w:val="00091F13"/>
    <w:rsid w:val="00092307"/>
    <w:rsid w:val="00094B01"/>
    <w:rsid w:val="000950F7"/>
    <w:rsid w:val="00095186"/>
    <w:rsid w:val="00095B72"/>
    <w:rsid w:val="00095CAF"/>
    <w:rsid w:val="00095EA0"/>
    <w:rsid w:val="000967C6"/>
    <w:rsid w:val="00096A19"/>
    <w:rsid w:val="00096FDA"/>
    <w:rsid w:val="00097983"/>
    <w:rsid w:val="000A19D5"/>
    <w:rsid w:val="000A2AD9"/>
    <w:rsid w:val="000A3119"/>
    <w:rsid w:val="000A3636"/>
    <w:rsid w:val="000A385E"/>
    <w:rsid w:val="000A494D"/>
    <w:rsid w:val="000A49EA"/>
    <w:rsid w:val="000A4A43"/>
    <w:rsid w:val="000A4CC1"/>
    <w:rsid w:val="000A50E2"/>
    <w:rsid w:val="000A5489"/>
    <w:rsid w:val="000A5C14"/>
    <w:rsid w:val="000A5C4F"/>
    <w:rsid w:val="000A5C64"/>
    <w:rsid w:val="000A5F96"/>
    <w:rsid w:val="000A6465"/>
    <w:rsid w:val="000A6527"/>
    <w:rsid w:val="000A6DAE"/>
    <w:rsid w:val="000A7254"/>
    <w:rsid w:val="000A799A"/>
    <w:rsid w:val="000A7D01"/>
    <w:rsid w:val="000B1688"/>
    <w:rsid w:val="000B240C"/>
    <w:rsid w:val="000B2B9F"/>
    <w:rsid w:val="000B2F88"/>
    <w:rsid w:val="000B3DD7"/>
    <w:rsid w:val="000B4609"/>
    <w:rsid w:val="000B4AB5"/>
    <w:rsid w:val="000B617A"/>
    <w:rsid w:val="000B643B"/>
    <w:rsid w:val="000B64A8"/>
    <w:rsid w:val="000B687D"/>
    <w:rsid w:val="000B6A08"/>
    <w:rsid w:val="000B6F25"/>
    <w:rsid w:val="000B74CC"/>
    <w:rsid w:val="000C05B4"/>
    <w:rsid w:val="000C0F74"/>
    <w:rsid w:val="000C27AF"/>
    <w:rsid w:val="000C2EFF"/>
    <w:rsid w:val="000C3034"/>
    <w:rsid w:val="000C4215"/>
    <w:rsid w:val="000C432B"/>
    <w:rsid w:val="000C4F3C"/>
    <w:rsid w:val="000C5446"/>
    <w:rsid w:val="000C58A0"/>
    <w:rsid w:val="000C5EF2"/>
    <w:rsid w:val="000C62EF"/>
    <w:rsid w:val="000C6901"/>
    <w:rsid w:val="000C6FAF"/>
    <w:rsid w:val="000C758F"/>
    <w:rsid w:val="000D04AF"/>
    <w:rsid w:val="000D0771"/>
    <w:rsid w:val="000D07D9"/>
    <w:rsid w:val="000D0AFB"/>
    <w:rsid w:val="000D0CF9"/>
    <w:rsid w:val="000D0FF1"/>
    <w:rsid w:val="000D1B7E"/>
    <w:rsid w:val="000D4184"/>
    <w:rsid w:val="000D49EB"/>
    <w:rsid w:val="000D4EF7"/>
    <w:rsid w:val="000D5AA0"/>
    <w:rsid w:val="000D69F6"/>
    <w:rsid w:val="000D74CB"/>
    <w:rsid w:val="000D7AAC"/>
    <w:rsid w:val="000E089B"/>
    <w:rsid w:val="000E0A77"/>
    <w:rsid w:val="000E0B7C"/>
    <w:rsid w:val="000E27D3"/>
    <w:rsid w:val="000E43E7"/>
    <w:rsid w:val="000E4A97"/>
    <w:rsid w:val="000E4EDC"/>
    <w:rsid w:val="000E525D"/>
    <w:rsid w:val="000E5B18"/>
    <w:rsid w:val="000E5CBE"/>
    <w:rsid w:val="000E6321"/>
    <w:rsid w:val="000E7044"/>
    <w:rsid w:val="000F068A"/>
    <w:rsid w:val="000F1B06"/>
    <w:rsid w:val="000F1EA1"/>
    <w:rsid w:val="000F3752"/>
    <w:rsid w:val="000F3A43"/>
    <w:rsid w:val="000F3BA3"/>
    <w:rsid w:val="000F3FED"/>
    <w:rsid w:val="000F4195"/>
    <w:rsid w:val="000F469E"/>
    <w:rsid w:val="000F4894"/>
    <w:rsid w:val="000F4B70"/>
    <w:rsid w:val="000F4D94"/>
    <w:rsid w:val="000F4E82"/>
    <w:rsid w:val="000F523D"/>
    <w:rsid w:val="000F54FC"/>
    <w:rsid w:val="000F59E5"/>
    <w:rsid w:val="000F5AEC"/>
    <w:rsid w:val="000F5C41"/>
    <w:rsid w:val="000F5F8A"/>
    <w:rsid w:val="000F6897"/>
    <w:rsid w:val="000F69AC"/>
    <w:rsid w:val="000F6E29"/>
    <w:rsid w:val="000F7857"/>
    <w:rsid w:val="000F7F52"/>
    <w:rsid w:val="00100471"/>
    <w:rsid w:val="001007E1"/>
    <w:rsid w:val="00100C8E"/>
    <w:rsid w:val="001011CC"/>
    <w:rsid w:val="00101D56"/>
    <w:rsid w:val="00101D57"/>
    <w:rsid w:val="00102632"/>
    <w:rsid w:val="00102BD9"/>
    <w:rsid w:val="00103929"/>
    <w:rsid w:val="00103D63"/>
    <w:rsid w:val="00103E5F"/>
    <w:rsid w:val="00104451"/>
    <w:rsid w:val="00104B6E"/>
    <w:rsid w:val="001050A7"/>
    <w:rsid w:val="00105FD9"/>
    <w:rsid w:val="001062D3"/>
    <w:rsid w:val="001064BA"/>
    <w:rsid w:val="00106879"/>
    <w:rsid w:val="00107334"/>
    <w:rsid w:val="00107573"/>
    <w:rsid w:val="00110025"/>
    <w:rsid w:val="001100AB"/>
    <w:rsid w:val="00110679"/>
    <w:rsid w:val="00110774"/>
    <w:rsid w:val="00110EB0"/>
    <w:rsid w:val="001110B9"/>
    <w:rsid w:val="00111909"/>
    <w:rsid w:val="00111C9C"/>
    <w:rsid w:val="00111DF2"/>
    <w:rsid w:val="001124E0"/>
    <w:rsid w:val="001130A9"/>
    <w:rsid w:val="001130F4"/>
    <w:rsid w:val="00113108"/>
    <w:rsid w:val="00113584"/>
    <w:rsid w:val="00113632"/>
    <w:rsid w:val="0011382C"/>
    <w:rsid w:val="00114F4D"/>
    <w:rsid w:val="0011544E"/>
    <w:rsid w:val="001159C9"/>
    <w:rsid w:val="00115A1C"/>
    <w:rsid w:val="00115C8F"/>
    <w:rsid w:val="00115E9A"/>
    <w:rsid w:val="001163DE"/>
    <w:rsid w:val="00116E4D"/>
    <w:rsid w:val="00116FE8"/>
    <w:rsid w:val="00117B9F"/>
    <w:rsid w:val="00117C7B"/>
    <w:rsid w:val="00117F8C"/>
    <w:rsid w:val="001202F0"/>
    <w:rsid w:val="001203A9"/>
    <w:rsid w:val="001204E4"/>
    <w:rsid w:val="00120E4F"/>
    <w:rsid w:val="00121078"/>
    <w:rsid w:val="0012121D"/>
    <w:rsid w:val="001214A1"/>
    <w:rsid w:val="0012174E"/>
    <w:rsid w:val="001221E6"/>
    <w:rsid w:val="001226E5"/>
    <w:rsid w:val="00122C35"/>
    <w:rsid w:val="001233E0"/>
    <w:rsid w:val="00123F12"/>
    <w:rsid w:val="0012462B"/>
    <w:rsid w:val="00124909"/>
    <w:rsid w:val="00124FBF"/>
    <w:rsid w:val="00125EB2"/>
    <w:rsid w:val="001263A8"/>
    <w:rsid w:val="00126D0B"/>
    <w:rsid w:val="00127CAE"/>
    <w:rsid w:val="00127EA5"/>
    <w:rsid w:val="00131A9A"/>
    <w:rsid w:val="00132335"/>
    <w:rsid w:val="00132690"/>
    <w:rsid w:val="00132735"/>
    <w:rsid w:val="001330A6"/>
    <w:rsid w:val="00133E9C"/>
    <w:rsid w:val="0013400F"/>
    <w:rsid w:val="0013473A"/>
    <w:rsid w:val="00134877"/>
    <w:rsid w:val="001350E9"/>
    <w:rsid w:val="0013551E"/>
    <w:rsid w:val="00135710"/>
    <w:rsid w:val="0013663F"/>
    <w:rsid w:val="001366AE"/>
    <w:rsid w:val="00136D40"/>
    <w:rsid w:val="00136FA7"/>
    <w:rsid w:val="00140255"/>
    <w:rsid w:val="00140413"/>
    <w:rsid w:val="00140D9B"/>
    <w:rsid w:val="00140FCB"/>
    <w:rsid w:val="00141757"/>
    <w:rsid w:val="0014293B"/>
    <w:rsid w:val="00142CD7"/>
    <w:rsid w:val="00142D8D"/>
    <w:rsid w:val="0014339A"/>
    <w:rsid w:val="00143A23"/>
    <w:rsid w:val="0014415E"/>
    <w:rsid w:val="001442ED"/>
    <w:rsid w:val="00144451"/>
    <w:rsid w:val="00144FC3"/>
    <w:rsid w:val="00147D3C"/>
    <w:rsid w:val="0015061C"/>
    <w:rsid w:val="0015077A"/>
    <w:rsid w:val="00150B1E"/>
    <w:rsid w:val="00151B12"/>
    <w:rsid w:val="00151B6F"/>
    <w:rsid w:val="00153E21"/>
    <w:rsid w:val="001545E5"/>
    <w:rsid w:val="00154831"/>
    <w:rsid w:val="00154BFD"/>
    <w:rsid w:val="00155D92"/>
    <w:rsid w:val="00157265"/>
    <w:rsid w:val="001573EC"/>
    <w:rsid w:val="0015752F"/>
    <w:rsid w:val="001575D0"/>
    <w:rsid w:val="00157C93"/>
    <w:rsid w:val="0016056A"/>
    <w:rsid w:val="00160C7B"/>
    <w:rsid w:val="0016292F"/>
    <w:rsid w:val="00162CE2"/>
    <w:rsid w:val="00163F0E"/>
    <w:rsid w:val="001643EB"/>
    <w:rsid w:val="00164498"/>
    <w:rsid w:val="00164994"/>
    <w:rsid w:val="001650A4"/>
    <w:rsid w:val="00167256"/>
    <w:rsid w:val="001675E2"/>
    <w:rsid w:val="00167A26"/>
    <w:rsid w:val="00170460"/>
    <w:rsid w:val="00171667"/>
    <w:rsid w:val="00171846"/>
    <w:rsid w:val="001724F3"/>
    <w:rsid w:val="00173857"/>
    <w:rsid w:val="001746B9"/>
    <w:rsid w:val="00174B60"/>
    <w:rsid w:val="0017543A"/>
    <w:rsid w:val="001755DC"/>
    <w:rsid w:val="00175E80"/>
    <w:rsid w:val="00176912"/>
    <w:rsid w:val="00177449"/>
    <w:rsid w:val="001774D2"/>
    <w:rsid w:val="00180211"/>
    <w:rsid w:val="00180B11"/>
    <w:rsid w:val="00180E61"/>
    <w:rsid w:val="00180FB2"/>
    <w:rsid w:val="001830A1"/>
    <w:rsid w:val="001832A6"/>
    <w:rsid w:val="001832CE"/>
    <w:rsid w:val="0018365C"/>
    <w:rsid w:val="00184255"/>
    <w:rsid w:val="001854BE"/>
    <w:rsid w:val="00185942"/>
    <w:rsid w:val="00185CFE"/>
    <w:rsid w:val="00186081"/>
    <w:rsid w:val="0018644E"/>
    <w:rsid w:val="00186546"/>
    <w:rsid w:val="0018796D"/>
    <w:rsid w:val="00187DBE"/>
    <w:rsid w:val="00190478"/>
    <w:rsid w:val="00190680"/>
    <w:rsid w:val="0019073D"/>
    <w:rsid w:val="00190D5C"/>
    <w:rsid w:val="0019154F"/>
    <w:rsid w:val="001919F7"/>
    <w:rsid w:val="00191C76"/>
    <w:rsid w:val="001927BA"/>
    <w:rsid w:val="001936EC"/>
    <w:rsid w:val="00193B2B"/>
    <w:rsid w:val="0019406B"/>
    <w:rsid w:val="001940F9"/>
    <w:rsid w:val="00194CAB"/>
    <w:rsid w:val="00194F7E"/>
    <w:rsid w:val="00195055"/>
    <w:rsid w:val="001952B6"/>
    <w:rsid w:val="00195C96"/>
    <w:rsid w:val="00195F96"/>
    <w:rsid w:val="001965A1"/>
    <w:rsid w:val="00197456"/>
    <w:rsid w:val="00197FAE"/>
    <w:rsid w:val="001A0C01"/>
    <w:rsid w:val="001A154E"/>
    <w:rsid w:val="001A167E"/>
    <w:rsid w:val="001A4185"/>
    <w:rsid w:val="001A4218"/>
    <w:rsid w:val="001A4D5A"/>
    <w:rsid w:val="001A5198"/>
    <w:rsid w:val="001A5D9C"/>
    <w:rsid w:val="001A62F0"/>
    <w:rsid w:val="001A6803"/>
    <w:rsid w:val="001A69DD"/>
    <w:rsid w:val="001A6D02"/>
    <w:rsid w:val="001A73F3"/>
    <w:rsid w:val="001B13F1"/>
    <w:rsid w:val="001B15D1"/>
    <w:rsid w:val="001B1B2A"/>
    <w:rsid w:val="001B295F"/>
    <w:rsid w:val="001B302D"/>
    <w:rsid w:val="001B3738"/>
    <w:rsid w:val="001B3E15"/>
    <w:rsid w:val="001B3EE1"/>
    <w:rsid w:val="001B4D48"/>
    <w:rsid w:val="001B4E3E"/>
    <w:rsid w:val="001B50F1"/>
    <w:rsid w:val="001B5297"/>
    <w:rsid w:val="001B5892"/>
    <w:rsid w:val="001B747E"/>
    <w:rsid w:val="001B7DDD"/>
    <w:rsid w:val="001C0562"/>
    <w:rsid w:val="001C0BB6"/>
    <w:rsid w:val="001C1029"/>
    <w:rsid w:val="001C1233"/>
    <w:rsid w:val="001C14F8"/>
    <w:rsid w:val="001C1EA2"/>
    <w:rsid w:val="001C223F"/>
    <w:rsid w:val="001C22BF"/>
    <w:rsid w:val="001C2760"/>
    <w:rsid w:val="001C2A31"/>
    <w:rsid w:val="001C37DA"/>
    <w:rsid w:val="001C5483"/>
    <w:rsid w:val="001C757A"/>
    <w:rsid w:val="001C785D"/>
    <w:rsid w:val="001D0A0E"/>
    <w:rsid w:val="001D0D46"/>
    <w:rsid w:val="001D1225"/>
    <w:rsid w:val="001D2D25"/>
    <w:rsid w:val="001D2DF7"/>
    <w:rsid w:val="001D3266"/>
    <w:rsid w:val="001D36F8"/>
    <w:rsid w:val="001D4525"/>
    <w:rsid w:val="001D487D"/>
    <w:rsid w:val="001D4AFA"/>
    <w:rsid w:val="001D52C8"/>
    <w:rsid w:val="001D566B"/>
    <w:rsid w:val="001D56A7"/>
    <w:rsid w:val="001D6988"/>
    <w:rsid w:val="001D6BFD"/>
    <w:rsid w:val="001D6E37"/>
    <w:rsid w:val="001D70DF"/>
    <w:rsid w:val="001E088C"/>
    <w:rsid w:val="001E0F59"/>
    <w:rsid w:val="001E10B5"/>
    <w:rsid w:val="001E146F"/>
    <w:rsid w:val="001E1916"/>
    <w:rsid w:val="001E1DFD"/>
    <w:rsid w:val="001E2487"/>
    <w:rsid w:val="001E251B"/>
    <w:rsid w:val="001E25B3"/>
    <w:rsid w:val="001E25F7"/>
    <w:rsid w:val="001E2810"/>
    <w:rsid w:val="001E354A"/>
    <w:rsid w:val="001E3F22"/>
    <w:rsid w:val="001E3FDE"/>
    <w:rsid w:val="001E41A9"/>
    <w:rsid w:val="001E41D6"/>
    <w:rsid w:val="001E7649"/>
    <w:rsid w:val="001E768E"/>
    <w:rsid w:val="001E7835"/>
    <w:rsid w:val="001E7854"/>
    <w:rsid w:val="001E7A29"/>
    <w:rsid w:val="001F08F0"/>
    <w:rsid w:val="001F1AEF"/>
    <w:rsid w:val="001F1E4C"/>
    <w:rsid w:val="001F1F1F"/>
    <w:rsid w:val="001F250E"/>
    <w:rsid w:val="001F2536"/>
    <w:rsid w:val="001F295F"/>
    <w:rsid w:val="001F380E"/>
    <w:rsid w:val="001F4A6B"/>
    <w:rsid w:val="001F4AAB"/>
    <w:rsid w:val="001F5124"/>
    <w:rsid w:val="001F53A3"/>
    <w:rsid w:val="001F55C2"/>
    <w:rsid w:val="001F58AA"/>
    <w:rsid w:val="001F5DF4"/>
    <w:rsid w:val="001F6004"/>
    <w:rsid w:val="001F6655"/>
    <w:rsid w:val="001F729D"/>
    <w:rsid w:val="001F737D"/>
    <w:rsid w:val="001F74A5"/>
    <w:rsid w:val="001F7887"/>
    <w:rsid w:val="001F79DE"/>
    <w:rsid w:val="0020031A"/>
    <w:rsid w:val="00200594"/>
    <w:rsid w:val="00200D7B"/>
    <w:rsid w:val="00201685"/>
    <w:rsid w:val="002016DB"/>
    <w:rsid w:val="00201EE7"/>
    <w:rsid w:val="00202464"/>
    <w:rsid w:val="002026D1"/>
    <w:rsid w:val="00203031"/>
    <w:rsid w:val="0020303B"/>
    <w:rsid w:val="00203392"/>
    <w:rsid w:val="00203EE2"/>
    <w:rsid w:val="00204383"/>
    <w:rsid w:val="00204B06"/>
    <w:rsid w:val="00204B0F"/>
    <w:rsid w:val="00205A77"/>
    <w:rsid w:val="00205F48"/>
    <w:rsid w:val="002069B8"/>
    <w:rsid w:val="00207360"/>
    <w:rsid w:val="002076CD"/>
    <w:rsid w:val="002078FD"/>
    <w:rsid w:val="00210245"/>
    <w:rsid w:val="00210471"/>
    <w:rsid w:val="00211A7A"/>
    <w:rsid w:val="002123B1"/>
    <w:rsid w:val="00212474"/>
    <w:rsid w:val="002126A7"/>
    <w:rsid w:val="00212957"/>
    <w:rsid w:val="00212FF7"/>
    <w:rsid w:val="00213040"/>
    <w:rsid w:val="00213433"/>
    <w:rsid w:val="0021473B"/>
    <w:rsid w:val="002147D2"/>
    <w:rsid w:val="00215462"/>
    <w:rsid w:val="00215B2D"/>
    <w:rsid w:val="00215C35"/>
    <w:rsid w:val="00216C6C"/>
    <w:rsid w:val="00217966"/>
    <w:rsid w:val="002203E8"/>
    <w:rsid w:val="00220405"/>
    <w:rsid w:val="0022051A"/>
    <w:rsid w:val="00220C27"/>
    <w:rsid w:val="002224EA"/>
    <w:rsid w:val="00222A33"/>
    <w:rsid w:val="00222A9A"/>
    <w:rsid w:val="00222E2A"/>
    <w:rsid w:val="00223975"/>
    <w:rsid w:val="002240C7"/>
    <w:rsid w:val="00224439"/>
    <w:rsid w:val="0022505D"/>
    <w:rsid w:val="002250E4"/>
    <w:rsid w:val="00225702"/>
    <w:rsid w:val="002258E7"/>
    <w:rsid w:val="002266FF"/>
    <w:rsid w:val="0022758E"/>
    <w:rsid w:val="00227E20"/>
    <w:rsid w:val="0023019B"/>
    <w:rsid w:val="00230300"/>
    <w:rsid w:val="002304B8"/>
    <w:rsid w:val="00230612"/>
    <w:rsid w:val="00230A18"/>
    <w:rsid w:val="00230B93"/>
    <w:rsid w:val="00230D2B"/>
    <w:rsid w:val="002311C3"/>
    <w:rsid w:val="0023148B"/>
    <w:rsid w:val="002317E3"/>
    <w:rsid w:val="002347FB"/>
    <w:rsid w:val="00235465"/>
    <w:rsid w:val="0023699C"/>
    <w:rsid w:val="00236D81"/>
    <w:rsid w:val="0023710B"/>
    <w:rsid w:val="002376CD"/>
    <w:rsid w:val="00240777"/>
    <w:rsid w:val="002414F1"/>
    <w:rsid w:val="0024174A"/>
    <w:rsid w:val="0024318D"/>
    <w:rsid w:val="0024488C"/>
    <w:rsid w:val="00245913"/>
    <w:rsid w:val="00245B4A"/>
    <w:rsid w:val="00245F69"/>
    <w:rsid w:val="00246DAD"/>
    <w:rsid w:val="00247D8F"/>
    <w:rsid w:val="00250066"/>
    <w:rsid w:val="0025101D"/>
    <w:rsid w:val="00251588"/>
    <w:rsid w:val="00251890"/>
    <w:rsid w:val="0025220C"/>
    <w:rsid w:val="0025278C"/>
    <w:rsid w:val="002527FC"/>
    <w:rsid w:val="0025289E"/>
    <w:rsid w:val="00252E28"/>
    <w:rsid w:val="002536C7"/>
    <w:rsid w:val="002539B0"/>
    <w:rsid w:val="00256043"/>
    <w:rsid w:val="0025697C"/>
    <w:rsid w:val="00256B9A"/>
    <w:rsid w:val="00256FBB"/>
    <w:rsid w:val="00257074"/>
    <w:rsid w:val="0025724F"/>
    <w:rsid w:val="002576F3"/>
    <w:rsid w:val="002600E1"/>
    <w:rsid w:val="0026054B"/>
    <w:rsid w:val="002610CE"/>
    <w:rsid w:val="0026242C"/>
    <w:rsid w:val="00263030"/>
    <w:rsid w:val="0026370F"/>
    <w:rsid w:val="002639A6"/>
    <w:rsid w:val="00263DB3"/>
    <w:rsid w:val="00263F82"/>
    <w:rsid w:val="002640C8"/>
    <w:rsid w:val="002640CC"/>
    <w:rsid w:val="00265A2E"/>
    <w:rsid w:val="00265A69"/>
    <w:rsid w:val="00265E17"/>
    <w:rsid w:val="00266462"/>
    <w:rsid w:val="00266EDD"/>
    <w:rsid w:val="002704F2"/>
    <w:rsid w:val="00270D9D"/>
    <w:rsid w:val="00271018"/>
    <w:rsid w:val="0027183D"/>
    <w:rsid w:val="002719FA"/>
    <w:rsid w:val="00271E7C"/>
    <w:rsid w:val="0027256E"/>
    <w:rsid w:val="00272B2D"/>
    <w:rsid w:val="00272C09"/>
    <w:rsid w:val="002732C2"/>
    <w:rsid w:val="00273A00"/>
    <w:rsid w:val="00273A67"/>
    <w:rsid w:val="0027465B"/>
    <w:rsid w:val="00274670"/>
    <w:rsid w:val="00274804"/>
    <w:rsid w:val="002749D7"/>
    <w:rsid w:val="00274A4E"/>
    <w:rsid w:val="00275D8E"/>
    <w:rsid w:val="002761F6"/>
    <w:rsid w:val="002762A9"/>
    <w:rsid w:val="00276329"/>
    <w:rsid w:val="002771EC"/>
    <w:rsid w:val="0027776C"/>
    <w:rsid w:val="002778F6"/>
    <w:rsid w:val="00280C85"/>
    <w:rsid w:val="00280F3B"/>
    <w:rsid w:val="00281236"/>
    <w:rsid w:val="002812D1"/>
    <w:rsid w:val="0028223A"/>
    <w:rsid w:val="00282B0A"/>
    <w:rsid w:val="00283029"/>
    <w:rsid w:val="0028332A"/>
    <w:rsid w:val="002838E8"/>
    <w:rsid w:val="00283947"/>
    <w:rsid w:val="00283C74"/>
    <w:rsid w:val="00285163"/>
    <w:rsid w:val="002852E5"/>
    <w:rsid w:val="00285B63"/>
    <w:rsid w:val="002861F7"/>
    <w:rsid w:val="00286D22"/>
    <w:rsid w:val="00287B18"/>
    <w:rsid w:val="00287D80"/>
    <w:rsid w:val="002907F4"/>
    <w:rsid w:val="00290D3B"/>
    <w:rsid w:val="00290D98"/>
    <w:rsid w:val="00290E8F"/>
    <w:rsid w:val="0029115F"/>
    <w:rsid w:val="00291FDE"/>
    <w:rsid w:val="002921B3"/>
    <w:rsid w:val="00292976"/>
    <w:rsid w:val="00292BD3"/>
    <w:rsid w:val="002938CA"/>
    <w:rsid w:val="00293AFB"/>
    <w:rsid w:val="00293DDA"/>
    <w:rsid w:val="00294151"/>
    <w:rsid w:val="00294FAE"/>
    <w:rsid w:val="00295A6D"/>
    <w:rsid w:val="0029623A"/>
    <w:rsid w:val="00296271"/>
    <w:rsid w:val="002A0587"/>
    <w:rsid w:val="002A1274"/>
    <w:rsid w:val="002A1791"/>
    <w:rsid w:val="002A19AC"/>
    <w:rsid w:val="002A202A"/>
    <w:rsid w:val="002A204B"/>
    <w:rsid w:val="002A24F2"/>
    <w:rsid w:val="002A327B"/>
    <w:rsid w:val="002A33B0"/>
    <w:rsid w:val="002A4E49"/>
    <w:rsid w:val="002A500D"/>
    <w:rsid w:val="002A51EE"/>
    <w:rsid w:val="002A531F"/>
    <w:rsid w:val="002A6BA7"/>
    <w:rsid w:val="002A70F2"/>
    <w:rsid w:val="002A71D9"/>
    <w:rsid w:val="002A7C13"/>
    <w:rsid w:val="002B15AB"/>
    <w:rsid w:val="002B1951"/>
    <w:rsid w:val="002B1D14"/>
    <w:rsid w:val="002B1F8D"/>
    <w:rsid w:val="002B3AEA"/>
    <w:rsid w:val="002B4020"/>
    <w:rsid w:val="002B43F2"/>
    <w:rsid w:val="002B467C"/>
    <w:rsid w:val="002B5442"/>
    <w:rsid w:val="002B6DF1"/>
    <w:rsid w:val="002B7B07"/>
    <w:rsid w:val="002C061F"/>
    <w:rsid w:val="002C1F03"/>
    <w:rsid w:val="002C1F9D"/>
    <w:rsid w:val="002C226B"/>
    <w:rsid w:val="002C2BD2"/>
    <w:rsid w:val="002C2F22"/>
    <w:rsid w:val="002C308A"/>
    <w:rsid w:val="002C32B1"/>
    <w:rsid w:val="002C332C"/>
    <w:rsid w:val="002C369C"/>
    <w:rsid w:val="002C3DEA"/>
    <w:rsid w:val="002C3F69"/>
    <w:rsid w:val="002C443C"/>
    <w:rsid w:val="002C537E"/>
    <w:rsid w:val="002C5407"/>
    <w:rsid w:val="002C6024"/>
    <w:rsid w:val="002C6050"/>
    <w:rsid w:val="002C676A"/>
    <w:rsid w:val="002C69BC"/>
    <w:rsid w:val="002C6C57"/>
    <w:rsid w:val="002C724F"/>
    <w:rsid w:val="002C7836"/>
    <w:rsid w:val="002C7E6F"/>
    <w:rsid w:val="002D0003"/>
    <w:rsid w:val="002D00A7"/>
    <w:rsid w:val="002D038E"/>
    <w:rsid w:val="002D0445"/>
    <w:rsid w:val="002D078B"/>
    <w:rsid w:val="002D0C71"/>
    <w:rsid w:val="002D0CD9"/>
    <w:rsid w:val="002D0D3D"/>
    <w:rsid w:val="002D15F8"/>
    <w:rsid w:val="002D1AFA"/>
    <w:rsid w:val="002D2CFC"/>
    <w:rsid w:val="002D3149"/>
    <w:rsid w:val="002D342E"/>
    <w:rsid w:val="002D371F"/>
    <w:rsid w:val="002D38D2"/>
    <w:rsid w:val="002D3AED"/>
    <w:rsid w:val="002D42A5"/>
    <w:rsid w:val="002D4337"/>
    <w:rsid w:val="002D55F6"/>
    <w:rsid w:val="002D6040"/>
    <w:rsid w:val="002D6AB4"/>
    <w:rsid w:val="002D7215"/>
    <w:rsid w:val="002D790E"/>
    <w:rsid w:val="002D7BAD"/>
    <w:rsid w:val="002D7F48"/>
    <w:rsid w:val="002D7FB4"/>
    <w:rsid w:val="002E0394"/>
    <w:rsid w:val="002E0742"/>
    <w:rsid w:val="002E0E27"/>
    <w:rsid w:val="002E0F3F"/>
    <w:rsid w:val="002E16B2"/>
    <w:rsid w:val="002E20DF"/>
    <w:rsid w:val="002E22BD"/>
    <w:rsid w:val="002E2C4C"/>
    <w:rsid w:val="002E3360"/>
    <w:rsid w:val="002E388F"/>
    <w:rsid w:val="002E3976"/>
    <w:rsid w:val="002E40FC"/>
    <w:rsid w:val="002E4D27"/>
    <w:rsid w:val="002E4F23"/>
    <w:rsid w:val="002E520F"/>
    <w:rsid w:val="002E5A8F"/>
    <w:rsid w:val="002E6B78"/>
    <w:rsid w:val="002E7141"/>
    <w:rsid w:val="002E7184"/>
    <w:rsid w:val="002F06BF"/>
    <w:rsid w:val="002F0C86"/>
    <w:rsid w:val="002F0D3E"/>
    <w:rsid w:val="002F11EA"/>
    <w:rsid w:val="002F2897"/>
    <w:rsid w:val="002F297E"/>
    <w:rsid w:val="002F2DF5"/>
    <w:rsid w:val="002F2DF8"/>
    <w:rsid w:val="002F2E18"/>
    <w:rsid w:val="002F322B"/>
    <w:rsid w:val="002F3797"/>
    <w:rsid w:val="002F3B83"/>
    <w:rsid w:val="002F3E2E"/>
    <w:rsid w:val="002F419D"/>
    <w:rsid w:val="002F4A42"/>
    <w:rsid w:val="002F53FA"/>
    <w:rsid w:val="002F54DB"/>
    <w:rsid w:val="002F56A0"/>
    <w:rsid w:val="002F58E3"/>
    <w:rsid w:val="002F5AF8"/>
    <w:rsid w:val="002F6F25"/>
    <w:rsid w:val="002F75C5"/>
    <w:rsid w:val="002F761C"/>
    <w:rsid w:val="00300138"/>
    <w:rsid w:val="003002FE"/>
    <w:rsid w:val="003007B1"/>
    <w:rsid w:val="00300B7D"/>
    <w:rsid w:val="003014E7"/>
    <w:rsid w:val="00301600"/>
    <w:rsid w:val="0030204F"/>
    <w:rsid w:val="003020BC"/>
    <w:rsid w:val="00302137"/>
    <w:rsid w:val="00303714"/>
    <w:rsid w:val="00303ED7"/>
    <w:rsid w:val="003057C1"/>
    <w:rsid w:val="003057E8"/>
    <w:rsid w:val="0030597B"/>
    <w:rsid w:val="00305A24"/>
    <w:rsid w:val="003064F3"/>
    <w:rsid w:val="00306F86"/>
    <w:rsid w:val="0030795E"/>
    <w:rsid w:val="00307FC8"/>
    <w:rsid w:val="003102C5"/>
    <w:rsid w:val="00310B69"/>
    <w:rsid w:val="00310D7E"/>
    <w:rsid w:val="00311102"/>
    <w:rsid w:val="00311465"/>
    <w:rsid w:val="00311545"/>
    <w:rsid w:val="003119DE"/>
    <w:rsid w:val="00311C0B"/>
    <w:rsid w:val="00311CCB"/>
    <w:rsid w:val="00311DFD"/>
    <w:rsid w:val="00312063"/>
    <w:rsid w:val="00312343"/>
    <w:rsid w:val="00313FF8"/>
    <w:rsid w:val="003142D0"/>
    <w:rsid w:val="0031459E"/>
    <w:rsid w:val="0031615F"/>
    <w:rsid w:val="0031619A"/>
    <w:rsid w:val="00316CCC"/>
    <w:rsid w:val="00317399"/>
    <w:rsid w:val="00317B6D"/>
    <w:rsid w:val="00317C3D"/>
    <w:rsid w:val="0032058D"/>
    <w:rsid w:val="0032108E"/>
    <w:rsid w:val="00321280"/>
    <w:rsid w:val="00321497"/>
    <w:rsid w:val="0032150A"/>
    <w:rsid w:val="00321A68"/>
    <w:rsid w:val="00321F52"/>
    <w:rsid w:val="0032274C"/>
    <w:rsid w:val="00322945"/>
    <w:rsid w:val="00322A6A"/>
    <w:rsid w:val="0032301E"/>
    <w:rsid w:val="00323665"/>
    <w:rsid w:val="00323DB3"/>
    <w:rsid w:val="0032513A"/>
    <w:rsid w:val="003259F6"/>
    <w:rsid w:val="00325E32"/>
    <w:rsid w:val="00325E49"/>
    <w:rsid w:val="00326794"/>
    <w:rsid w:val="00326878"/>
    <w:rsid w:val="00327732"/>
    <w:rsid w:val="00327C3C"/>
    <w:rsid w:val="00330088"/>
    <w:rsid w:val="00330247"/>
    <w:rsid w:val="00330295"/>
    <w:rsid w:val="0033085C"/>
    <w:rsid w:val="003308A1"/>
    <w:rsid w:val="003308B5"/>
    <w:rsid w:val="00331192"/>
    <w:rsid w:val="00331547"/>
    <w:rsid w:val="00331831"/>
    <w:rsid w:val="00331F72"/>
    <w:rsid w:val="00331FE8"/>
    <w:rsid w:val="00333574"/>
    <w:rsid w:val="00333B44"/>
    <w:rsid w:val="00333FF2"/>
    <w:rsid w:val="003344CD"/>
    <w:rsid w:val="003347CD"/>
    <w:rsid w:val="00334908"/>
    <w:rsid w:val="003349B4"/>
    <w:rsid w:val="00336935"/>
    <w:rsid w:val="00336B11"/>
    <w:rsid w:val="00337095"/>
    <w:rsid w:val="0033740D"/>
    <w:rsid w:val="00337608"/>
    <w:rsid w:val="00337B07"/>
    <w:rsid w:val="003402B6"/>
    <w:rsid w:val="00340A63"/>
    <w:rsid w:val="00340E3D"/>
    <w:rsid w:val="003415D1"/>
    <w:rsid w:val="003418FD"/>
    <w:rsid w:val="0034209D"/>
    <w:rsid w:val="0034277D"/>
    <w:rsid w:val="00342DCB"/>
    <w:rsid w:val="00342E1D"/>
    <w:rsid w:val="00342EB8"/>
    <w:rsid w:val="00343026"/>
    <w:rsid w:val="0034324B"/>
    <w:rsid w:val="003432E5"/>
    <w:rsid w:val="00343504"/>
    <w:rsid w:val="003440CA"/>
    <w:rsid w:val="00344D00"/>
    <w:rsid w:val="00345031"/>
    <w:rsid w:val="00345143"/>
    <w:rsid w:val="00345376"/>
    <w:rsid w:val="0034540A"/>
    <w:rsid w:val="00345804"/>
    <w:rsid w:val="00345A9C"/>
    <w:rsid w:val="0034602E"/>
    <w:rsid w:val="003460D0"/>
    <w:rsid w:val="00346BEF"/>
    <w:rsid w:val="00347416"/>
    <w:rsid w:val="003506BD"/>
    <w:rsid w:val="003514A7"/>
    <w:rsid w:val="00351849"/>
    <w:rsid w:val="00351C61"/>
    <w:rsid w:val="00351DF5"/>
    <w:rsid w:val="00351F0B"/>
    <w:rsid w:val="00352023"/>
    <w:rsid w:val="00352208"/>
    <w:rsid w:val="00354031"/>
    <w:rsid w:val="00354531"/>
    <w:rsid w:val="00354BF1"/>
    <w:rsid w:val="00355E3D"/>
    <w:rsid w:val="00355F52"/>
    <w:rsid w:val="00356286"/>
    <w:rsid w:val="003578EF"/>
    <w:rsid w:val="00357BB6"/>
    <w:rsid w:val="0036028D"/>
    <w:rsid w:val="0036080B"/>
    <w:rsid w:val="0036090E"/>
    <w:rsid w:val="00360C92"/>
    <w:rsid w:val="003610C1"/>
    <w:rsid w:val="0036144F"/>
    <w:rsid w:val="003617C2"/>
    <w:rsid w:val="00361F24"/>
    <w:rsid w:val="00362311"/>
    <w:rsid w:val="00363181"/>
    <w:rsid w:val="003632A3"/>
    <w:rsid w:val="00363309"/>
    <w:rsid w:val="003635F6"/>
    <w:rsid w:val="00363602"/>
    <w:rsid w:val="00363808"/>
    <w:rsid w:val="00363FC4"/>
    <w:rsid w:val="00364634"/>
    <w:rsid w:val="00364F89"/>
    <w:rsid w:val="0036554D"/>
    <w:rsid w:val="00365F81"/>
    <w:rsid w:val="00366478"/>
    <w:rsid w:val="0036669F"/>
    <w:rsid w:val="00366E07"/>
    <w:rsid w:val="003670E3"/>
    <w:rsid w:val="00367700"/>
    <w:rsid w:val="00370123"/>
    <w:rsid w:val="003715FF"/>
    <w:rsid w:val="00371A5F"/>
    <w:rsid w:val="00371D2E"/>
    <w:rsid w:val="0037276E"/>
    <w:rsid w:val="00372BE7"/>
    <w:rsid w:val="0037314F"/>
    <w:rsid w:val="00373A7A"/>
    <w:rsid w:val="00374030"/>
    <w:rsid w:val="003740F2"/>
    <w:rsid w:val="0037455D"/>
    <w:rsid w:val="00374E24"/>
    <w:rsid w:val="00374E98"/>
    <w:rsid w:val="003751BA"/>
    <w:rsid w:val="003757D8"/>
    <w:rsid w:val="00375F8C"/>
    <w:rsid w:val="00377FAF"/>
    <w:rsid w:val="00380BAD"/>
    <w:rsid w:val="0038177C"/>
    <w:rsid w:val="003819A7"/>
    <w:rsid w:val="00382F22"/>
    <w:rsid w:val="00384068"/>
    <w:rsid w:val="003855FD"/>
    <w:rsid w:val="00385CE6"/>
    <w:rsid w:val="003867F2"/>
    <w:rsid w:val="00386A18"/>
    <w:rsid w:val="00386BE6"/>
    <w:rsid w:val="0038741C"/>
    <w:rsid w:val="003874BF"/>
    <w:rsid w:val="003875A4"/>
    <w:rsid w:val="00387B4C"/>
    <w:rsid w:val="003906AF"/>
    <w:rsid w:val="00390F28"/>
    <w:rsid w:val="00392360"/>
    <w:rsid w:val="00392C05"/>
    <w:rsid w:val="003930C5"/>
    <w:rsid w:val="00393334"/>
    <w:rsid w:val="0039382E"/>
    <w:rsid w:val="00395572"/>
    <w:rsid w:val="00395B3E"/>
    <w:rsid w:val="00396518"/>
    <w:rsid w:val="00396A0F"/>
    <w:rsid w:val="00396E32"/>
    <w:rsid w:val="00396E79"/>
    <w:rsid w:val="00397D47"/>
    <w:rsid w:val="003A19BC"/>
    <w:rsid w:val="003A1C3C"/>
    <w:rsid w:val="003A253C"/>
    <w:rsid w:val="003A2A9D"/>
    <w:rsid w:val="003A336F"/>
    <w:rsid w:val="003A4182"/>
    <w:rsid w:val="003A4DBE"/>
    <w:rsid w:val="003A5257"/>
    <w:rsid w:val="003A5AE0"/>
    <w:rsid w:val="003A5DFF"/>
    <w:rsid w:val="003B0E3B"/>
    <w:rsid w:val="003B1565"/>
    <w:rsid w:val="003B1640"/>
    <w:rsid w:val="003B1B63"/>
    <w:rsid w:val="003B23B5"/>
    <w:rsid w:val="003B25FA"/>
    <w:rsid w:val="003B2872"/>
    <w:rsid w:val="003B4FE2"/>
    <w:rsid w:val="003B536C"/>
    <w:rsid w:val="003B565D"/>
    <w:rsid w:val="003B5BD4"/>
    <w:rsid w:val="003B61D7"/>
    <w:rsid w:val="003B66B7"/>
    <w:rsid w:val="003B67E4"/>
    <w:rsid w:val="003C0F34"/>
    <w:rsid w:val="003C191F"/>
    <w:rsid w:val="003C2061"/>
    <w:rsid w:val="003C2366"/>
    <w:rsid w:val="003C28C9"/>
    <w:rsid w:val="003C299E"/>
    <w:rsid w:val="003C2AD2"/>
    <w:rsid w:val="003C3EC4"/>
    <w:rsid w:val="003C43F4"/>
    <w:rsid w:val="003C4404"/>
    <w:rsid w:val="003C46EF"/>
    <w:rsid w:val="003C49B8"/>
    <w:rsid w:val="003C4A43"/>
    <w:rsid w:val="003C4EB2"/>
    <w:rsid w:val="003C52B8"/>
    <w:rsid w:val="003C5AFE"/>
    <w:rsid w:val="003C5CAA"/>
    <w:rsid w:val="003C63D7"/>
    <w:rsid w:val="003C63F1"/>
    <w:rsid w:val="003C663C"/>
    <w:rsid w:val="003C7229"/>
    <w:rsid w:val="003C7822"/>
    <w:rsid w:val="003D12BE"/>
    <w:rsid w:val="003D13BC"/>
    <w:rsid w:val="003D17BB"/>
    <w:rsid w:val="003D1ACC"/>
    <w:rsid w:val="003D1DF6"/>
    <w:rsid w:val="003D29B8"/>
    <w:rsid w:val="003D2A9B"/>
    <w:rsid w:val="003D3050"/>
    <w:rsid w:val="003D38C0"/>
    <w:rsid w:val="003D3A23"/>
    <w:rsid w:val="003D3E69"/>
    <w:rsid w:val="003D482C"/>
    <w:rsid w:val="003D4B8A"/>
    <w:rsid w:val="003D522D"/>
    <w:rsid w:val="003D60C1"/>
    <w:rsid w:val="003D610F"/>
    <w:rsid w:val="003D681F"/>
    <w:rsid w:val="003D715C"/>
    <w:rsid w:val="003D7888"/>
    <w:rsid w:val="003D7BA2"/>
    <w:rsid w:val="003D7DD3"/>
    <w:rsid w:val="003E0D1F"/>
    <w:rsid w:val="003E1F64"/>
    <w:rsid w:val="003E25C2"/>
    <w:rsid w:val="003E322F"/>
    <w:rsid w:val="003E4395"/>
    <w:rsid w:val="003E4744"/>
    <w:rsid w:val="003E6266"/>
    <w:rsid w:val="003E64FF"/>
    <w:rsid w:val="003E6FDF"/>
    <w:rsid w:val="003E766C"/>
    <w:rsid w:val="003E7B8B"/>
    <w:rsid w:val="003F0274"/>
    <w:rsid w:val="003F0A1F"/>
    <w:rsid w:val="003F0C75"/>
    <w:rsid w:val="003F2531"/>
    <w:rsid w:val="003F27DF"/>
    <w:rsid w:val="003F28C7"/>
    <w:rsid w:val="003F30EA"/>
    <w:rsid w:val="003F4332"/>
    <w:rsid w:val="003F57ED"/>
    <w:rsid w:val="003F5E21"/>
    <w:rsid w:val="003F662D"/>
    <w:rsid w:val="003F66F7"/>
    <w:rsid w:val="003F6942"/>
    <w:rsid w:val="003F6ED5"/>
    <w:rsid w:val="003F7397"/>
    <w:rsid w:val="003F74BD"/>
    <w:rsid w:val="003F7910"/>
    <w:rsid w:val="003F7F47"/>
    <w:rsid w:val="00401199"/>
    <w:rsid w:val="00401C78"/>
    <w:rsid w:val="00402295"/>
    <w:rsid w:val="00402B3A"/>
    <w:rsid w:val="00402D71"/>
    <w:rsid w:val="004033A9"/>
    <w:rsid w:val="004036BE"/>
    <w:rsid w:val="004038D1"/>
    <w:rsid w:val="00404242"/>
    <w:rsid w:val="00405494"/>
    <w:rsid w:val="00405BAF"/>
    <w:rsid w:val="004064B3"/>
    <w:rsid w:val="00406F4E"/>
    <w:rsid w:val="004078B7"/>
    <w:rsid w:val="00410133"/>
    <w:rsid w:val="004101C5"/>
    <w:rsid w:val="00410EC0"/>
    <w:rsid w:val="0041122B"/>
    <w:rsid w:val="0041130D"/>
    <w:rsid w:val="00411663"/>
    <w:rsid w:val="0041172B"/>
    <w:rsid w:val="004131F1"/>
    <w:rsid w:val="00413535"/>
    <w:rsid w:val="0041363E"/>
    <w:rsid w:val="00413685"/>
    <w:rsid w:val="0041426A"/>
    <w:rsid w:val="004142AC"/>
    <w:rsid w:val="00414914"/>
    <w:rsid w:val="00414F95"/>
    <w:rsid w:val="00415312"/>
    <w:rsid w:val="004157EF"/>
    <w:rsid w:val="0041583E"/>
    <w:rsid w:val="00415840"/>
    <w:rsid w:val="00415AC6"/>
    <w:rsid w:val="0041626A"/>
    <w:rsid w:val="00416C0B"/>
    <w:rsid w:val="00417169"/>
    <w:rsid w:val="004171D0"/>
    <w:rsid w:val="004174D8"/>
    <w:rsid w:val="00417B68"/>
    <w:rsid w:val="00420035"/>
    <w:rsid w:val="00420132"/>
    <w:rsid w:val="00420B63"/>
    <w:rsid w:val="00420BE0"/>
    <w:rsid w:val="00420EE2"/>
    <w:rsid w:val="00421271"/>
    <w:rsid w:val="004212A2"/>
    <w:rsid w:val="00421518"/>
    <w:rsid w:val="004216FB"/>
    <w:rsid w:val="00421F82"/>
    <w:rsid w:val="00422108"/>
    <w:rsid w:val="004226B5"/>
    <w:rsid w:val="00422A69"/>
    <w:rsid w:val="00422E60"/>
    <w:rsid w:val="00422E83"/>
    <w:rsid w:val="00422FF6"/>
    <w:rsid w:val="004238E5"/>
    <w:rsid w:val="00423D83"/>
    <w:rsid w:val="00424032"/>
    <w:rsid w:val="00424E6F"/>
    <w:rsid w:val="00425ECB"/>
    <w:rsid w:val="004263E7"/>
    <w:rsid w:val="00426C0E"/>
    <w:rsid w:val="004271EF"/>
    <w:rsid w:val="00427625"/>
    <w:rsid w:val="00427693"/>
    <w:rsid w:val="004300BE"/>
    <w:rsid w:val="0043010E"/>
    <w:rsid w:val="00430440"/>
    <w:rsid w:val="0043046F"/>
    <w:rsid w:val="00430FBB"/>
    <w:rsid w:val="00431188"/>
    <w:rsid w:val="004314E7"/>
    <w:rsid w:val="00431D5F"/>
    <w:rsid w:val="004333A6"/>
    <w:rsid w:val="004334AB"/>
    <w:rsid w:val="00433F17"/>
    <w:rsid w:val="00434FC4"/>
    <w:rsid w:val="00435216"/>
    <w:rsid w:val="00435EB7"/>
    <w:rsid w:val="00436918"/>
    <w:rsid w:val="00436FD6"/>
    <w:rsid w:val="004376B1"/>
    <w:rsid w:val="004410F9"/>
    <w:rsid w:val="00441182"/>
    <w:rsid w:val="004419B5"/>
    <w:rsid w:val="00441BBC"/>
    <w:rsid w:val="00442CD5"/>
    <w:rsid w:val="00443961"/>
    <w:rsid w:val="00443B20"/>
    <w:rsid w:val="00444474"/>
    <w:rsid w:val="004453D8"/>
    <w:rsid w:val="00445DCA"/>
    <w:rsid w:val="00445E95"/>
    <w:rsid w:val="004460E0"/>
    <w:rsid w:val="004461DB"/>
    <w:rsid w:val="00446B5B"/>
    <w:rsid w:val="00446C70"/>
    <w:rsid w:val="004472E7"/>
    <w:rsid w:val="00450016"/>
    <w:rsid w:val="0045016D"/>
    <w:rsid w:val="00450317"/>
    <w:rsid w:val="004506E8"/>
    <w:rsid w:val="00450ADA"/>
    <w:rsid w:val="0045128B"/>
    <w:rsid w:val="0045208C"/>
    <w:rsid w:val="0045252E"/>
    <w:rsid w:val="00452819"/>
    <w:rsid w:val="004528CA"/>
    <w:rsid w:val="004529E9"/>
    <w:rsid w:val="00452B51"/>
    <w:rsid w:val="00452B7E"/>
    <w:rsid w:val="00452B9B"/>
    <w:rsid w:val="00452CF6"/>
    <w:rsid w:val="00454595"/>
    <w:rsid w:val="00454FDE"/>
    <w:rsid w:val="0045561B"/>
    <w:rsid w:val="004556DF"/>
    <w:rsid w:val="00455A09"/>
    <w:rsid w:val="004560E6"/>
    <w:rsid w:val="004566F2"/>
    <w:rsid w:val="00456C95"/>
    <w:rsid w:val="00456D48"/>
    <w:rsid w:val="00456F3F"/>
    <w:rsid w:val="00460989"/>
    <w:rsid w:val="00460D2E"/>
    <w:rsid w:val="004614A6"/>
    <w:rsid w:val="0046216A"/>
    <w:rsid w:val="004628F0"/>
    <w:rsid w:val="00462965"/>
    <w:rsid w:val="00463A08"/>
    <w:rsid w:val="00463F19"/>
    <w:rsid w:val="00464129"/>
    <w:rsid w:val="00465471"/>
    <w:rsid w:val="004657F4"/>
    <w:rsid w:val="00466532"/>
    <w:rsid w:val="0046693B"/>
    <w:rsid w:val="00466A0D"/>
    <w:rsid w:val="00467078"/>
    <w:rsid w:val="00467C2A"/>
    <w:rsid w:val="00470461"/>
    <w:rsid w:val="00470DC7"/>
    <w:rsid w:val="004715AB"/>
    <w:rsid w:val="00471DC5"/>
    <w:rsid w:val="00472D93"/>
    <w:rsid w:val="00473736"/>
    <w:rsid w:val="00473E3D"/>
    <w:rsid w:val="00474A83"/>
    <w:rsid w:val="0047505E"/>
    <w:rsid w:val="0047508A"/>
    <w:rsid w:val="004759CE"/>
    <w:rsid w:val="00475F00"/>
    <w:rsid w:val="004762B5"/>
    <w:rsid w:val="00476C6F"/>
    <w:rsid w:val="0047718D"/>
    <w:rsid w:val="00477575"/>
    <w:rsid w:val="00477968"/>
    <w:rsid w:val="00477990"/>
    <w:rsid w:val="00477C80"/>
    <w:rsid w:val="0048001F"/>
    <w:rsid w:val="00480155"/>
    <w:rsid w:val="004801B1"/>
    <w:rsid w:val="004817EC"/>
    <w:rsid w:val="0048198A"/>
    <w:rsid w:val="00481A67"/>
    <w:rsid w:val="00481D99"/>
    <w:rsid w:val="00482BC8"/>
    <w:rsid w:val="00483160"/>
    <w:rsid w:val="004833B3"/>
    <w:rsid w:val="00484AAC"/>
    <w:rsid w:val="00484D5D"/>
    <w:rsid w:val="0048527D"/>
    <w:rsid w:val="00486A31"/>
    <w:rsid w:val="00486CEA"/>
    <w:rsid w:val="004871E8"/>
    <w:rsid w:val="00487338"/>
    <w:rsid w:val="004877CE"/>
    <w:rsid w:val="00487BA8"/>
    <w:rsid w:val="004905F7"/>
    <w:rsid w:val="00490866"/>
    <w:rsid w:val="00490ED9"/>
    <w:rsid w:val="00491155"/>
    <w:rsid w:val="00491375"/>
    <w:rsid w:val="00492333"/>
    <w:rsid w:val="0049415D"/>
    <w:rsid w:val="004948DD"/>
    <w:rsid w:val="004958D7"/>
    <w:rsid w:val="00496FF7"/>
    <w:rsid w:val="0049783C"/>
    <w:rsid w:val="004A15EB"/>
    <w:rsid w:val="004A1AFF"/>
    <w:rsid w:val="004A1D74"/>
    <w:rsid w:val="004A2576"/>
    <w:rsid w:val="004A27CC"/>
    <w:rsid w:val="004A281A"/>
    <w:rsid w:val="004A2A30"/>
    <w:rsid w:val="004A2ED7"/>
    <w:rsid w:val="004A39A9"/>
    <w:rsid w:val="004A4C63"/>
    <w:rsid w:val="004A4E05"/>
    <w:rsid w:val="004A4E15"/>
    <w:rsid w:val="004A5832"/>
    <w:rsid w:val="004A59FE"/>
    <w:rsid w:val="004A63CC"/>
    <w:rsid w:val="004A67BD"/>
    <w:rsid w:val="004A67D3"/>
    <w:rsid w:val="004A7190"/>
    <w:rsid w:val="004A758B"/>
    <w:rsid w:val="004A7CA6"/>
    <w:rsid w:val="004B01E9"/>
    <w:rsid w:val="004B0671"/>
    <w:rsid w:val="004B0732"/>
    <w:rsid w:val="004B0F87"/>
    <w:rsid w:val="004B1FFE"/>
    <w:rsid w:val="004B2280"/>
    <w:rsid w:val="004B2FB1"/>
    <w:rsid w:val="004B35A6"/>
    <w:rsid w:val="004B36CA"/>
    <w:rsid w:val="004B391F"/>
    <w:rsid w:val="004B3C87"/>
    <w:rsid w:val="004B4057"/>
    <w:rsid w:val="004B4CAB"/>
    <w:rsid w:val="004B4D16"/>
    <w:rsid w:val="004B57DF"/>
    <w:rsid w:val="004B5D61"/>
    <w:rsid w:val="004B5FE6"/>
    <w:rsid w:val="004B6AC5"/>
    <w:rsid w:val="004B7029"/>
    <w:rsid w:val="004B7203"/>
    <w:rsid w:val="004C00F2"/>
    <w:rsid w:val="004C0C76"/>
    <w:rsid w:val="004C0EF2"/>
    <w:rsid w:val="004C1598"/>
    <w:rsid w:val="004C17FD"/>
    <w:rsid w:val="004C2601"/>
    <w:rsid w:val="004C29E4"/>
    <w:rsid w:val="004C2EF5"/>
    <w:rsid w:val="004C36B2"/>
    <w:rsid w:val="004C3A2C"/>
    <w:rsid w:val="004C4485"/>
    <w:rsid w:val="004C46BE"/>
    <w:rsid w:val="004C511B"/>
    <w:rsid w:val="004C54AE"/>
    <w:rsid w:val="004C57F3"/>
    <w:rsid w:val="004C5CBE"/>
    <w:rsid w:val="004C6DE8"/>
    <w:rsid w:val="004C6F1D"/>
    <w:rsid w:val="004C7043"/>
    <w:rsid w:val="004C70AF"/>
    <w:rsid w:val="004C71D2"/>
    <w:rsid w:val="004C754A"/>
    <w:rsid w:val="004C7858"/>
    <w:rsid w:val="004C7EC9"/>
    <w:rsid w:val="004C7FDC"/>
    <w:rsid w:val="004D0473"/>
    <w:rsid w:val="004D0B28"/>
    <w:rsid w:val="004D0B85"/>
    <w:rsid w:val="004D0D05"/>
    <w:rsid w:val="004D1E32"/>
    <w:rsid w:val="004D33A8"/>
    <w:rsid w:val="004D3643"/>
    <w:rsid w:val="004D3B81"/>
    <w:rsid w:val="004D3EF0"/>
    <w:rsid w:val="004D3F6D"/>
    <w:rsid w:val="004D486E"/>
    <w:rsid w:val="004E0D28"/>
    <w:rsid w:val="004E0EA8"/>
    <w:rsid w:val="004E0FB3"/>
    <w:rsid w:val="004E1547"/>
    <w:rsid w:val="004E2299"/>
    <w:rsid w:val="004E2BEE"/>
    <w:rsid w:val="004E3459"/>
    <w:rsid w:val="004E3519"/>
    <w:rsid w:val="004E3632"/>
    <w:rsid w:val="004E3E37"/>
    <w:rsid w:val="004E44F9"/>
    <w:rsid w:val="004E45F3"/>
    <w:rsid w:val="004E4899"/>
    <w:rsid w:val="004E4D3A"/>
    <w:rsid w:val="004E58B2"/>
    <w:rsid w:val="004E5C03"/>
    <w:rsid w:val="004E5CE5"/>
    <w:rsid w:val="004E5E4F"/>
    <w:rsid w:val="004E6BF2"/>
    <w:rsid w:val="004E780A"/>
    <w:rsid w:val="004F0700"/>
    <w:rsid w:val="004F15F0"/>
    <w:rsid w:val="004F22E6"/>
    <w:rsid w:val="004F3061"/>
    <w:rsid w:val="004F3336"/>
    <w:rsid w:val="004F39A6"/>
    <w:rsid w:val="004F468E"/>
    <w:rsid w:val="004F5E0F"/>
    <w:rsid w:val="004F61B5"/>
    <w:rsid w:val="004F6423"/>
    <w:rsid w:val="004F66F1"/>
    <w:rsid w:val="004F7311"/>
    <w:rsid w:val="004F7517"/>
    <w:rsid w:val="004F7569"/>
    <w:rsid w:val="004F7702"/>
    <w:rsid w:val="00500827"/>
    <w:rsid w:val="00501591"/>
    <w:rsid w:val="005029BF"/>
    <w:rsid w:val="005041A2"/>
    <w:rsid w:val="005044C0"/>
    <w:rsid w:val="00505738"/>
    <w:rsid w:val="00506D9B"/>
    <w:rsid w:val="005076DE"/>
    <w:rsid w:val="0050773A"/>
    <w:rsid w:val="00507D13"/>
    <w:rsid w:val="00510790"/>
    <w:rsid w:val="00510D11"/>
    <w:rsid w:val="005110CD"/>
    <w:rsid w:val="00511308"/>
    <w:rsid w:val="005121E5"/>
    <w:rsid w:val="005129E3"/>
    <w:rsid w:val="00512B25"/>
    <w:rsid w:val="00513185"/>
    <w:rsid w:val="005133E1"/>
    <w:rsid w:val="00513987"/>
    <w:rsid w:val="00514881"/>
    <w:rsid w:val="00514B9F"/>
    <w:rsid w:val="00515438"/>
    <w:rsid w:val="00515981"/>
    <w:rsid w:val="005173EA"/>
    <w:rsid w:val="00520619"/>
    <w:rsid w:val="00520C15"/>
    <w:rsid w:val="005216FD"/>
    <w:rsid w:val="0052215F"/>
    <w:rsid w:val="00522192"/>
    <w:rsid w:val="005221D5"/>
    <w:rsid w:val="00522205"/>
    <w:rsid w:val="00522943"/>
    <w:rsid w:val="005236E3"/>
    <w:rsid w:val="005238CE"/>
    <w:rsid w:val="00524891"/>
    <w:rsid w:val="005256FB"/>
    <w:rsid w:val="0052620C"/>
    <w:rsid w:val="00527C8F"/>
    <w:rsid w:val="00530101"/>
    <w:rsid w:val="0053072A"/>
    <w:rsid w:val="00531561"/>
    <w:rsid w:val="00531AE1"/>
    <w:rsid w:val="00531AF3"/>
    <w:rsid w:val="0053215A"/>
    <w:rsid w:val="005321E5"/>
    <w:rsid w:val="00532283"/>
    <w:rsid w:val="00532C2E"/>
    <w:rsid w:val="00533201"/>
    <w:rsid w:val="00533B1E"/>
    <w:rsid w:val="00533EDB"/>
    <w:rsid w:val="0053438E"/>
    <w:rsid w:val="00534D3E"/>
    <w:rsid w:val="00534DFD"/>
    <w:rsid w:val="00534E7E"/>
    <w:rsid w:val="005350EB"/>
    <w:rsid w:val="00535598"/>
    <w:rsid w:val="0053614C"/>
    <w:rsid w:val="005362AA"/>
    <w:rsid w:val="00536AE4"/>
    <w:rsid w:val="00536F8C"/>
    <w:rsid w:val="00537413"/>
    <w:rsid w:val="0054003E"/>
    <w:rsid w:val="0054117C"/>
    <w:rsid w:val="00541931"/>
    <w:rsid w:val="0054230F"/>
    <w:rsid w:val="005426FF"/>
    <w:rsid w:val="005429A6"/>
    <w:rsid w:val="00543FA3"/>
    <w:rsid w:val="00544FE6"/>
    <w:rsid w:val="00545842"/>
    <w:rsid w:val="005460A6"/>
    <w:rsid w:val="005463FA"/>
    <w:rsid w:val="00547073"/>
    <w:rsid w:val="005472BD"/>
    <w:rsid w:val="00547934"/>
    <w:rsid w:val="00547C6D"/>
    <w:rsid w:val="00550B54"/>
    <w:rsid w:val="00550C88"/>
    <w:rsid w:val="00550EB9"/>
    <w:rsid w:val="00551162"/>
    <w:rsid w:val="00551888"/>
    <w:rsid w:val="00551DAB"/>
    <w:rsid w:val="00551E69"/>
    <w:rsid w:val="00552111"/>
    <w:rsid w:val="00552167"/>
    <w:rsid w:val="00552391"/>
    <w:rsid w:val="00553079"/>
    <w:rsid w:val="00553A31"/>
    <w:rsid w:val="00554014"/>
    <w:rsid w:val="005540D8"/>
    <w:rsid w:val="005549BA"/>
    <w:rsid w:val="00557022"/>
    <w:rsid w:val="00557025"/>
    <w:rsid w:val="00557E21"/>
    <w:rsid w:val="00557F09"/>
    <w:rsid w:val="005609D2"/>
    <w:rsid w:val="00560DD3"/>
    <w:rsid w:val="0056167B"/>
    <w:rsid w:val="0056186A"/>
    <w:rsid w:val="005619B7"/>
    <w:rsid w:val="005620C6"/>
    <w:rsid w:val="00562DD5"/>
    <w:rsid w:val="00564D52"/>
    <w:rsid w:val="00565F5C"/>
    <w:rsid w:val="005666F2"/>
    <w:rsid w:val="00567F96"/>
    <w:rsid w:val="00570BF3"/>
    <w:rsid w:val="00570C0E"/>
    <w:rsid w:val="00573072"/>
    <w:rsid w:val="005730B0"/>
    <w:rsid w:val="0057322C"/>
    <w:rsid w:val="00573247"/>
    <w:rsid w:val="0057342A"/>
    <w:rsid w:val="00573801"/>
    <w:rsid w:val="005739D0"/>
    <w:rsid w:val="00573B1A"/>
    <w:rsid w:val="00573CD0"/>
    <w:rsid w:val="00574502"/>
    <w:rsid w:val="005746C2"/>
    <w:rsid w:val="00574944"/>
    <w:rsid w:val="00574A04"/>
    <w:rsid w:val="00575E7F"/>
    <w:rsid w:val="00576306"/>
    <w:rsid w:val="00576571"/>
    <w:rsid w:val="00576CED"/>
    <w:rsid w:val="005805A8"/>
    <w:rsid w:val="005810C9"/>
    <w:rsid w:val="00581976"/>
    <w:rsid w:val="00581BDB"/>
    <w:rsid w:val="0058216D"/>
    <w:rsid w:val="005822BF"/>
    <w:rsid w:val="0058287A"/>
    <w:rsid w:val="00582C4F"/>
    <w:rsid w:val="005838AF"/>
    <w:rsid w:val="00583C54"/>
    <w:rsid w:val="005842F9"/>
    <w:rsid w:val="005851B8"/>
    <w:rsid w:val="005851DD"/>
    <w:rsid w:val="00586587"/>
    <w:rsid w:val="00586913"/>
    <w:rsid w:val="00587853"/>
    <w:rsid w:val="00587AAC"/>
    <w:rsid w:val="00590410"/>
    <w:rsid w:val="00590428"/>
    <w:rsid w:val="005907CE"/>
    <w:rsid w:val="00590894"/>
    <w:rsid w:val="00590A32"/>
    <w:rsid w:val="00590B9B"/>
    <w:rsid w:val="005914BB"/>
    <w:rsid w:val="00591B13"/>
    <w:rsid w:val="00592296"/>
    <w:rsid w:val="0059245E"/>
    <w:rsid w:val="005925BB"/>
    <w:rsid w:val="00592A2B"/>
    <w:rsid w:val="00594466"/>
    <w:rsid w:val="00594BE8"/>
    <w:rsid w:val="00595705"/>
    <w:rsid w:val="0059586E"/>
    <w:rsid w:val="00595D8A"/>
    <w:rsid w:val="00596044"/>
    <w:rsid w:val="00596723"/>
    <w:rsid w:val="005967E9"/>
    <w:rsid w:val="005968F0"/>
    <w:rsid w:val="00597069"/>
    <w:rsid w:val="005970B4"/>
    <w:rsid w:val="00597538"/>
    <w:rsid w:val="00597C23"/>
    <w:rsid w:val="005A0897"/>
    <w:rsid w:val="005A176D"/>
    <w:rsid w:val="005A1D14"/>
    <w:rsid w:val="005A20AA"/>
    <w:rsid w:val="005A34BB"/>
    <w:rsid w:val="005A3B00"/>
    <w:rsid w:val="005A3E17"/>
    <w:rsid w:val="005A41D2"/>
    <w:rsid w:val="005A430A"/>
    <w:rsid w:val="005A4DC8"/>
    <w:rsid w:val="005A5744"/>
    <w:rsid w:val="005A5A79"/>
    <w:rsid w:val="005A6C52"/>
    <w:rsid w:val="005A70B4"/>
    <w:rsid w:val="005B0253"/>
    <w:rsid w:val="005B0E25"/>
    <w:rsid w:val="005B1013"/>
    <w:rsid w:val="005B106F"/>
    <w:rsid w:val="005B13C7"/>
    <w:rsid w:val="005B2032"/>
    <w:rsid w:val="005B275C"/>
    <w:rsid w:val="005B2794"/>
    <w:rsid w:val="005B2B0E"/>
    <w:rsid w:val="005B2D56"/>
    <w:rsid w:val="005B2DF2"/>
    <w:rsid w:val="005B364A"/>
    <w:rsid w:val="005B3DCA"/>
    <w:rsid w:val="005B5446"/>
    <w:rsid w:val="005B5B88"/>
    <w:rsid w:val="005B6B79"/>
    <w:rsid w:val="005B70D7"/>
    <w:rsid w:val="005C05B0"/>
    <w:rsid w:val="005C0C06"/>
    <w:rsid w:val="005C1673"/>
    <w:rsid w:val="005C2145"/>
    <w:rsid w:val="005C2FF7"/>
    <w:rsid w:val="005C341B"/>
    <w:rsid w:val="005C3A78"/>
    <w:rsid w:val="005C45C0"/>
    <w:rsid w:val="005C50B6"/>
    <w:rsid w:val="005C52B5"/>
    <w:rsid w:val="005C55D2"/>
    <w:rsid w:val="005C5F54"/>
    <w:rsid w:val="005C74BF"/>
    <w:rsid w:val="005C7B05"/>
    <w:rsid w:val="005C7E1A"/>
    <w:rsid w:val="005D01F2"/>
    <w:rsid w:val="005D0777"/>
    <w:rsid w:val="005D0829"/>
    <w:rsid w:val="005D0F2E"/>
    <w:rsid w:val="005D0FAC"/>
    <w:rsid w:val="005D14E2"/>
    <w:rsid w:val="005D2315"/>
    <w:rsid w:val="005D26B0"/>
    <w:rsid w:val="005D2C88"/>
    <w:rsid w:val="005D3E5B"/>
    <w:rsid w:val="005D41A3"/>
    <w:rsid w:val="005D6261"/>
    <w:rsid w:val="005D661F"/>
    <w:rsid w:val="005D68FE"/>
    <w:rsid w:val="005D6FE5"/>
    <w:rsid w:val="005D70F5"/>
    <w:rsid w:val="005D74CE"/>
    <w:rsid w:val="005D7719"/>
    <w:rsid w:val="005D77D1"/>
    <w:rsid w:val="005E2BD8"/>
    <w:rsid w:val="005E2E8A"/>
    <w:rsid w:val="005E2FE2"/>
    <w:rsid w:val="005E384F"/>
    <w:rsid w:val="005E3D7E"/>
    <w:rsid w:val="005E4133"/>
    <w:rsid w:val="005E4A81"/>
    <w:rsid w:val="005E4C40"/>
    <w:rsid w:val="005E5215"/>
    <w:rsid w:val="005E57F0"/>
    <w:rsid w:val="005E581D"/>
    <w:rsid w:val="005E5930"/>
    <w:rsid w:val="005E5FD5"/>
    <w:rsid w:val="005E5FEB"/>
    <w:rsid w:val="005E6010"/>
    <w:rsid w:val="005E64E9"/>
    <w:rsid w:val="005E73D0"/>
    <w:rsid w:val="005E79A3"/>
    <w:rsid w:val="005F12BE"/>
    <w:rsid w:val="005F13BC"/>
    <w:rsid w:val="005F1874"/>
    <w:rsid w:val="005F1BC6"/>
    <w:rsid w:val="005F22C8"/>
    <w:rsid w:val="005F2DC1"/>
    <w:rsid w:val="005F2FC8"/>
    <w:rsid w:val="005F349C"/>
    <w:rsid w:val="005F4FE2"/>
    <w:rsid w:val="005F5899"/>
    <w:rsid w:val="005F61F1"/>
    <w:rsid w:val="005F7159"/>
    <w:rsid w:val="005F7371"/>
    <w:rsid w:val="005F74AB"/>
    <w:rsid w:val="005F7C45"/>
    <w:rsid w:val="0060001C"/>
    <w:rsid w:val="00600518"/>
    <w:rsid w:val="00600A0E"/>
    <w:rsid w:val="00600E4C"/>
    <w:rsid w:val="006023B5"/>
    <w:rsid w:val="00602879"/>
    <w:rsid w:val="00602D4A"/>
    <w:rsid w:val="00603546"/>
    <w:rsid w:val="006037F3"/>
    <w:rsid w:val="00603B49"/>
    <w:rsid w:val="00603C91"/>
    <w:rsid w:val="00603FB9"/>
    <w:rsid w:val="00604A3B"/>
    <w:rsid w:val="00604E0E"/>
    <w:rsid w:val="00605DE5"/>
    <w:rsid w:val="00605F77"/>
    <w:rsid w:val="00606506"/>
    <w:rsid w:val="00606518"/>
    <w:rsid w:val="00610028"/>
    <w:rsid w:val="006115FD"/>
    <w:rsid w:val="00611EBE"/>
    <w:rsid w:val="0061211A"/>
    <w:rsid w:val="00612764"/>
    <w:rsid w:val="00612D49"/>
    <w:rsid w:val="0061302F"/>
    <w:rsid w:val="0061345E"/>
    <w:rsid w:val="00613E7A"/>
    <w:rsid w:val="006145AB"/>
    <w:rsid w:val="00614FF4"/>
    <w:rsid w:val="006150B9"/>
    <w:rsid w:val="00615449"/>
    <w:rsid w:val="0061548F"/>
    <w:rsid w:val="00616355"/>
    <w:rsid w:val="00616506"/>
    <w:rsid w:val="00616800"/>
    <w:rsid w:val="00616849"/>
    <w:rsid w:val="006170A5"/>
    <w:rsid w:val="006171F0"/>
    <w:rsid w:val="00617F55"/>
    <w:rsid w:val="00617F70"/>
    <w:rsid w:val="00617FDB"/>
    <w:rsid w:val="00620A29"/>
    <w:rsid w:val="00620F7A"/>
    <w:rsid w:val="006210F7"/>
    <w:rsid w:val="00621C8E"/>
    <w:rsid w:val="00622344"/>
    <w:rsid w:val="006225D1"/>
    <w:rsid w:val="0062323F"/>
    <w:rsid w:val="00623DEB"/>
    <w:rsid w:val="00624B93"/>
    <w:rsid w:val="0062515E"/>
    <w:rsid w:val="00625E90"/>
    <w:rsid w:val="00626CCB"/>
    <w:rsid w:val="00626D3A"/>
    <w:rsid w:val="006275D9"/>
    <w:rsid w:val="0062766D"/>
    <w:rsid w:val="00630391"/>
    <w:rsid w:val="006304CA"/>
    <w:rsid w:val="00631487"/>
    <w:rsid w:val="00631944"/>
    <w:rsid w:val="00631E22"/>
    <w:rsid w:val="00631FC5"/>
    <w:rsid w:val="00632B7E"/>
    <w:rsid w:val="00632D7B"/>
    <w:rsid w:val="00632D8D"/>
    <w:rsid w:val="00633594"/>
    <w:rsid w:val="006336A4"/>
    <w:rsid w:val="00634E98"/>
    <w:rsid w:val="00635601"/>
    <w:rsid w:val="0063566B"/>
    <w:rsid w:val="00635DA0"/>
    <w:rsid w:val="00635E02"/>
    <w:rsid w:val="00636CE7"/>
    <w:rsid w:val="00637310"/>
    <w:rsid w:val="0063790A"/>
    <w:rsid w:val="006379CA"/>
    <w:rsid w:val="00637F40"/>
    <w:rsid w:val="00640169"/>
    <w:rsid w:val="00640F7C"/>
    <w:rsid w:val="00641C1E"/>
    <w:rsid w:val="00641F82"/>
    <w:rsid w:val="00642222"/>
    <w:rsid w:val="006428BB"/>
    <w:rsid w:val="006430A1"/>
    <w:rsid w:val="00644D6A"/>
    <w:rsid w:val="0064556A"/>
    <w:rsid w:val="006456C4"/>
    <w:rsid w:val="00645EA3"/>
    <w:rsid w:val="006463C6"/>
    <w:rsid w:val="00646697"/>
    <w:rsid w:val="00646CB5"/>
    <w:rsid w:val="006478E3"/>
    <w:rsid w:val="00647CF9"/>
    <w:rsid w:val="0065031E"/>
    <w:rsid w:val="006512B5"/>
    <w:rsid w:val="00652F5C"/>
    <w:rsid w:val="00652FD6"/>
    <w:rsid w:val="006532E0"/>
    <w:rsid w:val="00653C5D"/>
    <w:rsid w:val="00653E90"/>
    <w:rsid w:val="0065408C"/>
    <w:rsid w:val="00654ADC"/>
    <w:rsid w:val="00654DB3"/>
    <w:rsid w:val="00654EAF"/>
    <w:rsid w:val="00655074"/>
    <w:rsid w:val="0065555B"/>
    <w:rsid w:val="006558DC"/>
    <w:rsid w:val="00655AC2"/>
    <w:rsid w:val="006563DA"/>
    <w:rsid w:val="00657683"/>
    <w:rsid w:val="006606A1"/>
    <w:rsid w:val="0066152C"/>
    <w:rsid w:val="00661FE8"/>
    <w:rsid w:val="006624AF"/>
    <w:rsid w:val="00662667"/>
    <w:rsid w:val="00662C53"/>
    <w:rsid w:val="00662ECF"/>
    <w:rsid w:val="006638D4"/>
    <w:rsid w:val="00664B41"/>
    <w:rsid w:val="00664C1C"/>
    <w:rsid w:val="00666395"/>
    <w:rsid w:val="00667033"/>
    <w:rsid w:val="0067004A"/>
    <w:rsid w:val="00671CA9"/>
    <w:rsid w:val="00671E14"/>
    <w:rsid w:val="00672191"/>
    <w:rsid w:val="006727C0"/>
    <w:rsid w:val="00672AE7"/>
    <w:rsid w:val="00673030"/>
    <w:rsid w:val="00673BEF"/>
    <w:rsid w:val="006741B6"/>
    <w:rsid w:val="00674581"/>
    <w:rsid w:val="00674F76"/>
    <w:rsid w:val="006752D8"/>
    <w:rsid w:val="006754D5"/>
    <w:rsid w:val="0067557C"/>
    <w:rsid w:val="00675A6B"/>
    <w:rsid w:val="00675B1F"/>
    <w:rsid w:val="00676333"/>
    <w:rsid w:val="0067717E"/>
    <w:rsid w:val="00680079"/>
    <w:rsid w:val="00680E97"/>
    <w:rsid w:val="0068101D"/>
    <w:rsid w:val="006810D1"/>
    <w:rsid w:val="00681D2B"/>
    <w:rsid w:val="0068235F"/>
    <w:rsid w:val="00682EF3"/>
    <w:rsid w:val="006833B3"/>
    <w:rsid w:val="006835DD"/>
    <w:rsid w:val="00683639"/>
    <w:rsid w:val="006838D4"/>
    <w:rsid w:val="00684B3C"/>
    <w:rsid w:val="00684D39"/>
    <w:rsid w:val="00685572"/>
    <w:rsid w:val="00685EC5"/>
    <w:rsid w:val="0068700A"/>
    <w:rsid w:val="00687356"/>
    <w:rsid w:val="00687AAA"/>
    <w:rsid w:val="00687CF5"/>
    <w:rsid w:val="0069275C"/>
    <w:rsid w:val="00692ECD"/>
    <w:rsid w:val="00693870"/>
    <w:rsid w:val="006942C2"/>
    <w:rsid w:val="00694AFD"/>
    <w:rsid w:val="00694B41"/>
    <w:rsid w:val="006955D8"/>
    <w:rsid w:val="00695EC3"/>
    <w:rsid w:val="006966BB"/>
    <w:rsid w:val="00697461"/>
    <w:rsid w:val="00697C34"/>
    <w:rsid w:val="006A01E0"/>
    <w:rsid w:val="006A072A"/>
    <w:rsid w:val="006A1071"/>
    <w:rsid w:val="006A1525"/>
    <w:rsid w:val="006A18DA"/>
    <w:rsid w:val="006A1FEC"/>
    <w:rsid w:val="006A2076"/>
    <w:rsid w:val="006A3E0F"/>
    <w:rsid w:val="006A40A0"/>
    <w:rsid w:val="006A442F"/>
    <w:rsid w:val="006A4644"/>
    <w:rsid w:val="006A5223"/>
    <w:rsid w:val="006A5954"/>
    <w:rsid w:val="006A5CE9"/>
    <w:rsid w:val="006A67EE"/>
    <w:rsid w:val="006A6CAC"/>
    <w:rsid w:val="006A7D4A"/>
    <w:rsid w:val="006A7F65"/>
    <w:rsid w:val="006B100D"/>
    <w:rsid w:val="006B15B7"/>
    <w:rsid w:val="006B24A0"/>
    <w:rsid w:val="006B2D43"/>
    <w:rsid w:val="006B384E"/>
    <w:rsid w:val="006B3BE6"/>
    <w:rsid w:val="006B5572"/>
    <w:rsid w:val="006B6065"/>
    <w:rsid w:val="006B60A3"/>
    <w:rsid w:val="006B75AF"/>
    <w:rsid w:val="006B7D84"/>
    <w:rsid w:val="006C00D6"/>
    <w:rsid w:val="006C04A0"/>
    <w:rsid w:val="006C0568"/>
    <w:rsid w:val="006C0A44"/>
    <w:rsid w:val="006C0FC5"/>
    <w:rsid w:val="006C22F4"/>
    <w:rsid w:val="006C235F"/>
    <w:rsid w:val="006C2A82"/>
    <w:rsid w:val="006C4B35"/>
    <w:rsid w:val="006C4F4C"/>
    <w:rsid w:val="006C51F3"/>
    <w:rsid w:val="006C564B"/>
    <w:rsid w:val="006C598A"/>
    <w:rsid w:val="006C5A41"/>
    <w:rsid w:val="006C60E1"/>
    <w:rsid w:val="006C6EEB"/>
    <w:rsid w:val="006C7360"/>
    <w:rsid w:val="006C785C"/>
    <w:rsid w:val="006D01F4"/>
    <w:rsid w:val="006D0455"/>
    <w:rsid w:val="006D0873"/>
    <w:rsid w:val="006D0F05"/>
    <w:rsid w:val="006D115D"/>
    <w:rsid w:val="006D1364"/>
    <w:rsid w:val="006D1389"/>
    <w:rsid w:val="006D1C00"/>
    <w:rsid w:val="006D1DAF"/>
    <w:rsid w:val="006D20C0"/>
    <w:rsid w:val="006D40D2"/>
    <w:rsid w:val="006D43D6"/>
    <w:rsid w:val="006D497E"/>
    <w:rsid w:val="006D4BCA"/>
    <w:rsid w:val="006D562E"/>
    <w:rsid w:val="006D57EC"/>
    <w:rsid w:val="006D5DC9"/>
    <w:rsid w:val="006D604A"/>
    <w:rsid w:val="006D64CD"/>
    <w:rsid w:val="006D6C6F"/>
    <w:rsid w:val="006D6E99"/>
    <w:rsid w:val="006E090E"/>
    <w:rsid w:val="006E0D28"/>
    <w:rsid w:val="006E0E21"/>
    <w:rsid w:val="006E122B"/>
    <w:rsid w:val="006E12B3"/>
    <w:rsid w:val="006E1532"/>
    <w:rsid w:val="006E16BB"/>
    <w:rsid w:val="006E1A74"/>
    <w:rsid w:val="006E2088"/>
    <w:rsid w:val="006E2205"/>
    <w:rsid w:val="006E23EA"/>
    <w:rsid w:val="006E2F02"/>
    <w:rsid w:val="006E344D"/>
    <w:rsid w:val="006E3BB2"/>
    <w:rsid w:val="006E4645"/>
    <w:rsid w:val="006E58C4"/>
    <w:rsid w:val="006E62DF"/>
    <w:rsid w:val="006E698C"/>
    <w:rsid w:val="006E6B38"/>
    <w:rsid w:val="006E73D0"/>
    <w:rsid w:val="006E7C1A"/>
    <w:rsid w:val="006F061A"/>
    <w:rsid w:val="006F08AA"/>
    <w:rsid w:val="006F13E6"/>
    <w:rsid w:val="006F19E6"/>
    <w:rsid w:val="006F28DA"/>
    <w:rsid w:val="006F296B"/>
    <w:rsid w:val="006F2A69"/>
    <w:rsid w:val="006F2F32"/>
    <w:rsid w:val="006F31C0"/>
    <w:rsid w:val="006F446F"/>
    <w:rsid w:val="006F46DA"/>
    <w:rsid w:val="006F4713"/>
    <w:rsid w:val="006F4DDF"/>
    <w:rsid w:val="006F6200"/>
    <w:rsid w:val="006F66DA"/>
    <w:rsid w:val="006F7F69"/>
    <w:rsid w:val="00700D54"/>
    <w:rsid w:val="007029B3"/>
    <w:rsid w:val="007030DD"/>
    <w:rsid w:val="00703270"/>
    <w:rsid w:val="00705422"/>
    <w:rsid w:val="00705D2F"/>
    <w:rsid w:val="00705F6E"/>
    <w:rsid w:val="0070672F"/>
    <w:rsid w:val="00706804"/>
    <w:rsid w:val="00706A7A"/>
    <w:rsid w:val="00706BA1"/>
    <w:rsid w:val="00706E13"/>
    <w:rsid w:val="0070738D"/>
    <w:rsid w:val="007075D9"/>
    <w:rsid w:val="00710034"/>
    <w:rsid w:val="007109D0"/>
    <w:rsid w:val="00712327"/>
    <w:rsid w:val="00712E0C"/>
    <w:rsid w:val="00712F5E"/>
    <w:rsid w:val="0071367E"/>
    <w:rsid w:val="007136EE"/>
    <w:rsid w:val="00713728"/>
    <w:rsid w:val="00713CF2"/>
    <w:rsid w:val="007142C6"/>
    <w:rsid w:val="00714AC9"/>
    <w:rsid w:val="00714D19"/>
    <w:rsid w:val="007157F7"/>
    <w:rsid w:val="00715BEF"/>
    <w:rsid w:val="00716E16"/>
    <w:rsid w:val="007176EE"/>
    <w:rsid w:val="007200C0"/>
    <w:rsid w:val="00720D7C"/>
    <w:rsid w:val="00720F73"/>
    <w:rsid w:val="0072137F"/>
    <w:rsid w:val="00721A20"/>
    <w:rsid w:val="00721BC3"/>
    <w:rsid w:val="0072201E"/>
    <w:rsid w:val="007221C3"/>
    <w:rsid w:val="0072287B"/>
    <w:rsid w:val="00722DFF"/>
    <w:rsid w:val="007231DD"/>
    <w:rsid w:val="007255F0"/>
    <w:rsid w:val="00725E25"/>
    <w:rsid w:val="007260A8"/>
    <w:rsid w:val="007263FE"/>
    <w:rsid w:val="00726C3D"/>
    <w:rsid w:val="00726FC8"/>
    <w:rsid w:val="007275CE"/>
    <w:rsid w:val="00730B59"/>
    <w:rsid w:val="00731830"/>
    <w:rsid w:val="00732889"/>
    <w:rsid w:val="007334C9"/>
    <w:rsid w:val="007337DD"/>
    <w:rsid w:val="007339DB"/>
    <w:rsid w:val="00733AA9"/>
    <w:rsid w:val="00733B80"/>
    <w:rsid w:val="00734853"/>
    <w:rsid w:val="00734FE9"/>
    <w:rsid w:val="007354E1"/>
    <w:rsid w:val="007367BF"/>
    <w:rsid w:val="00740DC1"/>
    <w:rsid w:val="00740F32"/>
    <w:rsid w:val="007422ED"/>
    <w:rsid w:val="00742CA7"/>
    <w:rsid w:val="00742DB9"/>
    <w:rsid w:val="0074347B"/>
    <w:rsid w:val="00744BF5"/>
    <w:rsid w:val="00745AFA"/>
    <w:rsid w:val="00745E30"/>
    <w:rsid w:val="0074617A"/>
    <w:rsid w:val="00746935"/>
    <w:rsid w:val="00746997"/>
    <w:rsid w:val="00747599"/>
    <w:rsid w:val="007478C4"/>
    <w:rsid w:val="00747E4C"/>
    <w:rsid w:val="007506EA"/>
    <w:rsid w:val="00750A9C"/>
    <w:rsid w:val="00750B5D"/>
    <w:rsid w:val="00750D24"/>
    <w:rsid w:val="00750D25"/>
    <w:rsid w:val="00750EDB"/>
    <w:rsid w:val="0075183C"/>
    <w:rsid w:val="007527AE"/>
    <w:rsid w:val="00752AE7"/>
    <w:rsid w:val="00752BC2"/>
    <w:rsid w:val="00752DED"/>
    <w:rsid w:val="00752E1B"/>
    <w:rsid w:val="00753CBF"/>
    <w:rsid w:val="00753ECC"/>
    <w:rsid w:val="007543C1"/>
    <w:rsid w:val="00754895"/>
    <w:rsid w:val="00754BC8"/>
    <w:rsid w:val="00756932"/>
    <w:rsid w:val="0075769F"/>
    <w:rsid w:val="00761620"/>
    <w:rsid w:val="00761B07"/>
    <w:rsid w:val="00761CFD"/>
    <w:rsid w:val="00761FC9"/>
    <w:rsid w:val="00763D1B"/>
    <w:rsid w:val="0076477C"/>
    <w:rsid w:val="00764988"/>
    <w:rsid w:val="00764ADD"/>
    <w:rsid w:val="00765267"/>
    <w:rsid w:val="0076544D"/>
    <w:rsid w:val="00766EAE"/>
    <w:rsid w:val="00767A98"/>
    <w:rsid w:val="007702BF"/>
    <w:rsid w:val="007709FA"/>
    <w:rsid w:val="00770B04"/>
    <w:rsid w:val="00770B23"/>
    <w:rsid w:val="00770D88"/>
    <w:rsid w:val="0077152F"/>
    <w:rsid w:val="00771546"/>
    <w:rsid w:val="00771E32"/>
    <w:rsid w:val="00772B59"/>
    <w:rsid w:val="00772DE8"/>
    <w:rsid w:val="00773FB6"/>
    <w:rsid w:val="00774D45"/>
    <w:rsid w:val="00775389"/>
    <w:rsid w:val="0077581B"/>
    <w:rsid w:val="00776607"/>
    <w:rsid w:val="00776DE2"/>
    <w:rsid w:val="00776FEC"/>
    <w:rsid w:val="0077742A"/>
    <w:rsid w:val="00777C72"/>
    <w:rsid w:val="00777E4D"/>
    <w:rsid w:val="00777E52"/>
    <w:rsid w:val="00777FE8"/>
    <w:rsid w:val="007803E0"/>
    <w:rsid w:val="00780975"/>
    <w:rsid w:val="00781B93"/>
    <w:rsid w:val="00782164"/>
    <w:rsid w:val="0078386D"/>
    <w:rsid w:val="00784048"/>
    <w:rsid w:val="00785886"/>
    <w:rsid w:val="00785B60"/>
    <w:rsid w:val="00790758"/>
    <w:rsid w:val="00790CD8"/>
    <w:rsid w:val="0079115E"/>
    <w:rsid w:val="00791194"/>
    <w:rsid w:val="00791680"/>
    <w:rsid w:val="007916C5"/>
    <w:rsid w:val="00791D38"/>
    <w:rsid w:val="00792794"/>
    <w:rsid w:val="007932FF"/>
    <w:rsid w:val="00793446"/>
    <w:rsid w:val="00793CFD"/>
    <w:rsid w:val="00794028"/>
    <w:rsid w:val="0079551A"/>
    <w:rsid w:val="007957E1"/>
    <w:rsid w:val="00795AE5"/>
    <w:rsid w:val="00795E5F"/>
    <w:rsid w:val="0079680A"/>
    <w:rsid w:val="007968F4"/>
    <w:rsid w:val="00797799"/>
    <w:rsid w:val="00797A09"/>
    <w:rsid w:val="007A019C"/>
    <w:rsid w:val="007A0A39"/>
    <w:rsid w:val="007A147F"/>
    <w:rsid w:val="007A2533"/>
    <w:rsid w:val="007A2544"/>
    <w:rsid w:val="007A2E6E"/>
    <w:rsid w:val="007A3041"/>
    <w:rsid w:val="007A3403"/>
    <w:rsid w:val="007A3548"/>
    <w:rsid w:val="007A3E03"/>
    <w:rsid w:val="007A49AC"/>
    <w:rsid w:val="007A4CB4"/>
    <w:rsid w:val="007A5811"/>
    <w:rsid w:val="007A6A45"/>
    <w:rsid w:val="007A7351"/>
    <w:rsid w:val="007B01F3"/>
    <w:rsid w:val="007B04D9"/>
    <w:rsid w:val="007B0B04"/>
    <w:rsid w:val="007B0B76"/>
    <w:rsid w:val="007B1466"/>
    <w:rsid w:val="007B14B1"/>
    <w:rsid w:val="007B1D9F"/>
    <w:rsid w:val="007B235C"/>
    <w:rsid w:val="007B3100"/>
    <w:rsid w:val="007B3A47"/>
    <w:rsid w:val="007B3DB4"/>
    <w:rsid w:val="007B3EAC"/>
    <w:rsid w:val="007B49EC"/>
    <w:rsid w:val="007B5527"/>
    <w:rsid w:val="007B59E4"/>
    <w:rsid w:val="007B67A3"/>
    <w:rsid w:val="007B6AC9"/>
    <w:rsid w:val="007B6FCE"/>
    <w:rsid w:val="007B767B"/>
    <w:rsid w:val="007B77F5"/>
    <w:rsid w:val="007B794B"/>
    <w:rsid w:val="007C10A7"/>
    <w:rsid w:val="007C13E5"/>
    <w:rsid w:val="007C1DEE"/>
    <w:rsid w:val="007C28A5"/>
    <w:rsid w:val="007C2E78"/>
    <w:rsid w:val="007C34D8"/>
    <w:rsid w:val="007C3955"/>
    <w:rsid w:val="007C3987"/>
    <w:rsid w:val="007C4448"/>
    <w:rsid w:val="007C44C5"/>
    <w:rsid w:val="007C467E"/>
    <w:rsid w:val="007C4FB6"/>
    <w:rsid w:val="007C53E2"/>
    <w:rsid w:val="007C6D89"/>
    <w:rsid w:val="007C6F06"/>
    <w:rsid w:val="007C6F73"/>
    <w:rsid w:val="007C7447"/>
    <w:rsid w:val="007C78DB"/>
    <w:rsid w:val="007D079F"/>
    <w:rsid w:val="007D0F93"/>
    <w:rsid w:val="007D1476"/>
    <w:rsid w:val="007D235F"/>
    <w:rsid w:val="007D2614"/>
    <w:rsid w:val="007D2AE0"/>
    <w:rsid w:val="007D2EBF"/>
    <w:rsid w:val="007D433B"/>
    <w:rsid w:val="007D4B19"/>
    <w:rsid w:val="007D4E0F"/>
    <w:rsid w:val="007D4F4E"/>
    <w:rsid w:val="007D503F"/>
    <w:rsid w:val="007D5E98"/>
    <w:rsid w:val="007D651D"/>
    <w:rsid w:val="007D65EE"/>
    <w:rsid w:val="007D67F4"/>
    <w:rsid w:val="007D71B5"/>
    <w:rsid w:val="007D734A"/>
    <w:rsid w:val="007D7449"/>
    <w:rsid w:val="007E0090"/>
    <w:rsid w:val="007E1210"/>
    <w:rsid w:val="007E1660"/>
    <w:rsid w:val="007E1794"/>
    <w:rsid w:val="007E4278"/>
    <w:rsid w:val="007E4413"/>
    <w:rsid w:val="007E520D"/>
    <w:rsid w:val="007E53E6"/>
    <w:rsid w:val="007E5447"/>
    <w:rsid w:val="007E55F9"/>
    <w:rsid w:val="007E5B5A"/>
    <w:rsid w:val="007E5D44"/>
    <w:rsid w:val="007E5ED5"/>
    <w:rsid w:val="007E6ABE"/>
    <w:rsid w:val="007E72C9"/>
    <w:rsid w:val="007E7840"/>
    <w:rsid w:val="007E793B"/>
    <w:rsid w:val="007E7D0B"/>
    <w:rsid w:val="007F0A75"/>
    <w:rsid w:val="007F1761"/>
    <w:rsid w:val="007F2346"/>
    <w:rsid w:val="007F2C7E"/>
    <w:rsid w:val="007F3542"/>
    <w:rsid w:val="007F3C58"/>
    <w:rsid w:val="007F3E21"/>
    <w:rsid w:val="007F4033"/>
    <w:rsid w:val="007F4D25"/>
    <w:rsid w:val="007F4FE9"/>
    <w:rsid w:val="007F5DF4"/>
    <w:rsid w:val="007F693F"/>
    <w:rsid w:val="007F6AAC"/>
    <w:rsid w:val="007F6B30"/>
    <w:rsid w:val="007F6E36"/>
    <w:rsid w:val="007F70DF"/>
    <w:rsid w:val="007F7D89"/>
    <w:rsid w:val="008003B1"/>
    <w:rsid w:val="00800797"/>
    <w:rsid w:val="008007C1"/>
    <w:rsid w:val="00800F13"/>
    <w:rsid w:val="008021F6"/>
    <w:rsid w:val="0080291C"/>
    <w:rsid w:val="00802DCE"/>
    <w:rsid w:val="0080399B"/>
    <w:rsid w:val="008039B4"/>
    <w:rsid w:val="00803CD9"/>
    <w:rsid w:val="00803E89"/>
    <w:rsid w:val="00804918"/>
    <w:rsid w:val="008049F2"/>
    <w:rsid w:val="00804CA6"/>
    <w:rsid w:val="00804E25"/>
    <w:rsid w:val="00806657"/>
    <w:rsid w:val="00806AD9"/>
    <w:rsid w:val="00806B50"/>
    <w:rsid w:val="00806DD4"/>
    <w:rsid w:val="0080776A"/>
    <w:rsid w:val="008078FC"/>
    <w:rsid w:val="00807E67"/>
    <w:rsid w:val="00810047"/>
    <w:rsid w:val="008105FE"/>
    <w:rsid w:val="00810C95"/>
    <w:rsid w:val="00810E97"/>
    <w:rsid w:val="00812503"/>
    <w:rsid w:val="008125BB"/>
    <w:rsid w:val="008126C8"/>
    <w:rsid w:val="008131C5"/>
    <w:rsid w:val="00813D07"/>
    <w:rsid w:val="0081481C"/>
    <w:rsid w:val="00814E34"/>
    <w:rsid w:val="008156F8"/>
    <w:rsid w:val="00815741"/>
    <w:rsid w:val="0081607E"/>
    <w:rsid w:val="00816A8A"/>
    <w:rsid w:val="00816BB2"/>
    <w:rsid w:val="0081732A"/>
    <w:rsid w:val="00817645"/>
    <w:rsid w:val="00817FEB"/>
    <w:rsid w:val="008206E9"/>
    <w:rsid w:val="008233A1"/>
    <w:rsid w:val="00824378"/>
    <w:rsid w:val="00825189"/>
    <w:rsid w:val="008252D9"/>
    <w:rsid w:val="00825857"/>
    <w:rsid w:val="00825F45"/>
    <w:rsid w:val="008274F3"/>
    <w:rsid w:val="00827561"/>
    <w:rsid w:val="00827995"/>
    <w:rsid w:val="00827E7E"/>
    <w:rsid w:val="00830646"/>
    <w:rsid w:val="00830BD0"/>
    <w:rsid w:val="008316CC"/>
    <w:rsid w:val="00831CF6"/>
    <w:rsid w:val="00831E24"/>
    <w:rsid w:val="00831EAA"/>
    <w:rsid w:val="00832045"/>
    <w:rsid w:val="00833155"/>
    <w:rsid w:val="00833C6F"/>
    <w:rsid w:val="00833FD7"/>
    <w:rsid w:val="0083459A"/>
    <w:rsid w:val="0083586C"/>
    <w:rsid w:val="00835C8E"/>
    <w:rsid w:val="00836C6D"/>
    <w:rsid w:val="00836D83"/>
    <w:rsid w:val="00836E4B"/>
    <w:rsid w:val="0083776D"/>
    <w:rsid w:val="00842069"/>
    <w:rsid w:val="00842275"/>
    <w:rsid w:val="00842B10"/>
    <w:rsid w:val="00842ED8"/>
    <w:rsid w:val="00842F77"/>
    <w:rsid w:val="00843236"/>
    <w:rsid w:val="008433FE"/>
    <w:rsid w:val="008438D4"/>
    <w:rsid w:val="00843AF9"/>
    <w:rsid w:val="00843D48"/>
    <w:rsid w:val="00844453"/>
    <w:rsid w:val="00844B67"/>
    <w:rsid w:val="00844DD4"/>
    <w:rsid w:val="00844E06"/>
    <w:rsid w:val="008450BA"/>
    <w:rsid w:val="00845C85"/>
    <w:rsid w:val="008479EA"/>
    <w:rsid w:val="00850023"/>
    <w:rsid w:val="00850469"/>
    <w:rsid w:val="00850DCC"/>
    <w:rsid w:val="00851642"/>
    <w:rsid w:val="00851676"/>
    <w:rsid w:val="00851950"/>
    <w:rsid w:val="00851A08"/>
    <w:rsid w:val="00851ABD"/>
    <w:rsid w:val="00851AE4"/>
    <w:rsid w:val="00851E77"/>
    <w:rsid w:val="00852704"/>
    <w:rsid w:val="008529D4"/>
    <w:rsid w:val="0085421F"/>
    <w:rsid w:val="00854AAE"/>
    <w:rsid w:val="00854B78"/>
    <w:rsid w:val="00854F33"/>
    <w:rsid w:val="00855CA0"/>
    <w:rsid w:val="0085602B"/>
    <w:rsid w:val="00856A6F"/>
    <w:rsid w:val="008578D6"/>
    <w:rsid w:val="0086031A"/>
    <w:rsid w:val="00860760"/>
    <w:rsid w:val="0086103C"/>
    <w:rsid w:val="00861654"/>
    <w:rsid w:val="008616CE"/>
    <w:rsid w:val="008618D4"/>
    <w:rsid w:val="008619DA"/>
    <w:rsid w:val="00862222"/>
    <w:rsid w:val="00862A09"/>
    <w:rsid w:val="00862D3E"/>
    <w:rsid w:val="00862FE0"/>
    <w:rsid w:val="0086341F"/>
    <w:rsid w:val="00863B36"/>
    <w:rsid w:val="00863C86"/>
    <w:rsid w:val="0086401C"/>
    <w:rsid w:val="0086450D"/>
    <w:rsid w:val="00864F8A"/>
    <w:rsid w:val="00865132"/>
    <w:rsid w:val="008652BE"/>
    <w:rsid w:val="008653C9"/>
    <w:rsid w:val="008657D7"/>
    <w:rsid w:val="00865A9E"/>
    <w:rsid w:val="00865D28"/>
    <w:rsid w:val="00866CB4"/>
    <w:rsid w:val="00866F98"/>
    <w:rsid w:val="0086753A"/>
    <w:rsid w:val="00867556"/>
    <w:rsid w:val="008677D7"/>
    <w:rsid w:val="00867DD3"/>
    <w:rsid w:val="00867E2D"/>
    <w:rsid w:val="00870482"/>
    <w:rsid w:val="00870987"/>
    <w:rsid w:val="00870DF1"/>
    <w:rsid w:val="00871013"/>
    <w:rsid w:val="008717D9"/>
    <w:rsid w:val="008726AE"/>
    <w:rsid w:val="008733A0"/>
    <w:rsid w:val="0087546E"/>
    <w:rsid w:val="008759F1"/>
    <w:rsid w:val="00876644"/>
    <w:rsid w:val="00877122"/>
    <w:rsid w:val="0087714C"/>
    <w:rsid w:val="008805AA"/>
    <w:rsid w:val="008806C1"/>
    <w:rsid w:val="00880814"/>
    <w:rsid w:val="00880CFE"/>
    <w:rsid w:val="00882323"/>
    <w:rsid w:val="008852F1"/>
    <w:rsid w:val="00885C51"/>
    <w:rsid w:val="0088685C"/>
    <w:rsid w:val="008869E3"/>
    <w:rsid w:val="00886C2E"/>
    <w:rsid w:val="008872F9"/>
    <w:rsid w:val="008876E3"/>
    <w:rsid w:val="008878C5"/>
    <w:rsid w:val="00887989"/>
    <w:rsid w:val="00891440"/>
    <w:rsid w:val="0089186D"/>
    <w:rsid w:val="00891B4A"/>
    <w:rsid w:val="008925D9"/>
    <w:rsid w:val="00892719"/>
    <w:rsid w:val="00892A39"/>
    <w:rsid w:val="00892F85"/>
    <w:rsid w:val="00892FE7"/>
    <w:rsid w:val="008930C8"/>
    <w:rsid w:val="008938E6"/>
    <w:rsid w:val="00894FB6"/>
    <w:rsid w:val="008954BD"/>
    <w:rsid w:val="008954C3"/>
    <w:rsid w:val="008956D7"/>
    <w:rsid w:val="00895937"/>
    <w:rsid w:val="00896151"/>
    <w:rsid w:val="00896C11"/>
    <w:rsid w:val="0089721F"/>
    <w:rsid w:val="008978DD"/>
    <w:rsid w:val="008A1327"/>
    <w:rsid w:val="008A1763"/>
    <w:rsid w:val="008A1FC3"/>
    <w:rsid w:val="008A22D5"/>
    <w:rsid w:val="008A2574"/>
    <w:rsid w:val="008A2BFE"/>
    <w:rsid w:val="008A3413"/>
    <w:rsid w:val="008A3658"/>
    <w:rsid w:val="008A39FF"/>
    <w:rsid w:val="008A3DD8"/>
    <w:rsid w:val="008A4591"/>
    <w:rsid w:val="008A5867"/>
    <w:rsid w:val="008A5999"/>
    <w:rsid w:val="008A6109"/>
    <w:rsid w:val="008A631C"/>
    <w:rsid w:val="008A6407"/>
    <w:rsid w:val="008A6C6A"/>
    <w:rsid w:val="008A703E"/>
    <w:rsid w:val="008A73B1"/>
    <w:rsid w:val="008A7F80"/>
    <w:rsid w:val="008B0271"/>
    <w:rsid w:val="008B07A2"/>
    <w:rsid w:val="008B0873"/>
    <w:rsid w:val="008B0B38"/>
    <w:rsid w:val="008B18EB"/>
    <w:rsid w:val="008B1A14"/>
    <w:rsid w:val="008B1BD9"/>
    <w:rsid w:val="008B2C43"/>
    <w:rsid w:val="008B30DE"/>
    <w:rsid w:val="008B3867"/>
    <w:rsid w:val="008B4CF4"/>
    <w:rsid w:val="008B4ED5"/>
    <w:rsid w:val="008B549E"/>
    <w:rsid w:val="008B5E98"/>
    <w:rsid w:val="008B6001"/>
    <w:rsid w:val="008B776B"/>
    <w:rsid w:val="008B7770"/>
    <w:rsid w:val="008B78C1"/>
    <w:rsid w:val="008C01A9"/>
    <w:rsid w:val="008C07DE"/>
    <w:rsid w:val="008C135A"/>
    <w:rsid w:val="008C14B0"/>
    <w:rsid w:val="008C18B4"/>
    <w:rsid w:val="008C1946"/>
    <w:rsid w:val="008C1951"/>
    <w:rsid w:val="008C1C75"/>
    <w:rsid w:val="008C1FBF"/>
    <w:rsid w:val="008C22EA"/>
    <w:rsid w:val="008C2672"/>
    <w:rsid w:val="008C3A9A"/>
    <w:rsid w:val="008C3B4C"/>
    <w:rsid w:val="008C3D55"/>
    <w:rsid w:val="008C40BB"/>
    <w:rsid w:val="008C4BAF"/>
    <w:rsid w:val="008C5B81"/>
    <w:rsid w:val="008C61D6"/>
    <w:rsid w:val="008C657D"/>
    <w:rsid w:val="008C6A93"/>
    <w:rsid w:val="008C6C46"/>
    <w:rsid w:val="008D02CB"/>
    <w:rsid w:val="008D0F0A"/>
    <w:rsid w:val="008D1573"/>
    <w:rsid w:val="008D1BF8"/>
    <w:rsid w:val="008D2C02"/>
    <w:rsid w:val="008D4DEF"/>
    <w:rsid w:val="008D63A8"/>
    <w:rsid w:val="008D6458"/>
    <w:rsid w:val="008D6778"/>
    <w:rsid w:val="008D7EA7"/>
    <w:rsid w:val="008E03DA"/>
    <w:rsid w:val="008E05A9"/>
    <w:rsid w:val="008E147C"/>
    <w:rsid w:val="008E1728"/>
    <w:rsid w:val="008E226F"/>
    <w:rsid w:val="008E388E"/>
    <w:rsid w:val="008E3D25"/>
    <w:rsid w:val="008E3FEB"/>
    <w:rsid w:val="008E412A"/>
    <w:rsid w:val="008E41EF"/>
    <w:rsid w:val="008E47A7"/>
    <w:rsid w:val="008E5AE2"/>
    <w:rsid w:val="008E66E1"/>
    <w:rsid w:val="008E6FE0"/>
    <w:rsid w:val="008E71B8"/>
    <w:rsid w:val="008E71E1"/>
    <w:rsid w:val="008E725C"/>
    <w:rsid w:val="008E77C1"/>
    <w:rsid w:val="008E7929"/>
    <w:rsid w:val="008F012C"/>
    <w:rsid w:val="008F0770"/>
    <w:rsid w:val="008F0F6B"/>
    <w:rsid w:val="008F170D"/>
    <w:rsid w:val="008F1ABB"/>
    <w:rsid w:val="008F2003"/>
    <w:rsid w:val="008F234D"/>
    <w:rsid w:val="008F2AD1"/>
    <w:rsid w:val="008F2B6A"/>
    <w:rsid w:val="008F2F5F"/>
    <w:rsid w:val="008F31F1"/>
    <w:rsid w:val="008F3335"/>
    <w:rsid w:val="008F334E"/>
    <w:rsid w:val="008F511B"/>
    <w:rsid w:val="008F6584"/>
    <w:rsid w:val="008F6FEA"/>
    <w:rsid w:val="009000BE"/>
    <w:rsid w:val="00900965"/>
    <w:rsid w:val="00900AE7"/>
    <w:rsid w:val="00900EC1"/>
    <w:rsid w:val="0090102C"/>
    <w:rsid w:val="00901594"/>
    <w:rsid w:val="009017E0"/>
    <w:rsid w:val="009026BA"/>
    <w:rsid w:val="0090290C"/>
    <w:rsid w:val="00902E13"/>
    <w:rsid w:val="009032CA"/>
    <w:rsid w:val="0090378A"/>
    <w:rsid w:val="00903A58"/>
    <w:rsid w:val="00903E4F"/>
    <w:rsid w:val="0090545C"/>
    <w:rsid w:val="0090590C"/>
    <w:rsid w:val="00905B24"/>
    <w:rsid w:val="00906382"/>
    <w:rsid w:val="0090661B"/>
    <w:rsid w:val="009067FD"/>
    <w:rsid w:val="0090733A"/>
    <w:rsid w:val="00907523"/>
    <w:rsid w:val="0090791B"/>
    <w:rsid w:val="009113F8"/>
    <w:rsid w:val="00911652"/>
    <w:rsid w:val="00911D41"/>
    <w:rsid w:val="009130D4"/>
    <w:rsid w:val="00913306"/>
    <w:rsid w:val="00913B86"/>
    <w:rsid w:val="0091426A"/>
    <w:rsid w:val="00914F95"/>
    <w:rsid w:val="00915163"/>
    <w:rsid w:val="009153B8"/>
    <w:rsid w:val="0091574C"/>
    <w:rsid w:val="00916E8E"/>
    <w:rsid w:val="0092090D"/>
    <w:rsid w:val="00920DA5"/>
    <w:rsid w:val="00920EB0"/>
    <w:rsid w:val="00920F86"/>
    <w:rsid w:val="00921672"/>
    <w:rsid w:val="009218DF"/>
    <w:rsid w:val="00921C76"/>
    <w:rsid w:val="009227D0"/>
    <w:rsid w:val="00922AE8"/>
    <w:rsid w:val="009231ED"/>
    <w:rsid w:val="0092395E"/>
    <w:rsid w:val="00924C45"/>
    <w:rsid w:val="00925228"/>
    <w:rsid w:val="00925272"/>
    <w:rsid w:val="00926F83"/>
    <w:rsid w:val="00927EA9"/>
    <w:rsid w:val="0093047A"/>
    <w:rsid w:val="009311B3"/>
    <w:rsid w:val="0093136C"/>
    <w:rsid w:val="009315F2"/>
    <w:rsid w:val="00931896"/>
    <w:rsid w:val="00931C67"/>
    <w:rsid w:val="00932CDC"/>
    <w:rsid w:val="00932D9E"/>
    <w:rsid w:val="0093358B"/>
    <w:rsid w:val="0093360C"/>
    <w:rsid w:val="00933F31"/>
    <w:rsid w:val="009341FE"/>
    <w:rsid w:val="00935799"/>
    <w:rsid w:val="009358B9"/>
    <w:rsid w:val="00935AAF"/>
    <w:rsid w:val="00936057"/>
    <w:rsid w:val="00936656"/>
    <w:rsid w:val="009368EF"/>
    <w:rsid w:val="00936AC2"/>
    <w:rsid w:val="00937BB8"/>
    <w:rsid w:val="00937FED"/>
    <w:rsid w:val="009403F6"/>
    <w:rsid w:val="009406B4"/>
    <w:rsid w:val="00940A33"/>
    <w:rsid w:val="00940D8E"/>
    <w:rsid w:val="00940E94"/>
    <w:rsid w:val="00940FDC"/>
    <w:rsid w:val="00941544"/>
    <w:rsid w:val="00941616"/>
    <w:rsid w:val="00941C91"/>
    <w:rsid w:val="009426AF"/>
    <w:rsid w:val="00942E75"/>
    <w:rsid w:val="00943DBF"/>
    <w:rsid w:val="0094400A"/>
    <w:rsid w:val="009446F2"/>
    <w:rsid w:val="00944DF2"/>
    <w:rsid w:val="00945289"/>
    <w:rsid w:val="009469CA"/>
    <w:rsid w:val="00946B17"/>
    <w:rsid w:val="009474B8"/>
    <w:rsid w:val="0095008A"/>
    <w:rsid w:val="009503A0"/>
    <w:rsid w:val="00950EDA"/>
    <w:rsid w:val="009525AA"/>
    <w:rsid w:val="009529B4"/>
    <w:rsid w:val="00953673"/>
    <w:rsid w:val="00953DC4"/>
    <w:rsid w:val="00953F7E"/>
    <w:rsid w:val="009545AC"/>
    <w:rsid w:val="00955296"/>
    <w:rsid w:val="009573B2"/>
    <w:rsid w:val="009576DF"/>
    <w:rsid w:val="0095792A"/>
    <w:rsid w:val="00957BED"/>
    <w:rsid w:val="009601E5"/>
    <w:rsid w:val="009604A4"/>
    <w:rsid w:val="0096094E"/>
    <w:rsid w:val="00961136"/>
    <w:rsid w:val="009615DD"/>
    <w:rsid w:val="00961843"/>
    <w:rsid w:val="00962164"/>
    <w:rsid w:val="00962857"/>
    <w:rsid w:val="009637FF"/>
    <w:rsid w:val="009639F8"/>
    <w:rsid w:val="00963F04"/>
    <w:rsid w:val="009645CF"/>
    <w:rsid w:val="00964A65"/>
    <w:rsid w:val="0096566F"/>
    <w:rsid w:val="00965DAB"/>
    <w:rsid w:val="00965DD0"/>
    <w:rsid w:val="00965E42"/>
    <w:rsid w:val="0096780D"/>
    <w:rsid w:val="00967AC7"/>
    <w:rsid w:val="00967B44"/>
    <w:rsid w:val="0097065E"/>
    <w:rsid w:val="009707DE"/>
    <w:rsid w:val="00970860"/>
    <w:rsid w:val="00970D77"/>
    <w:rsid w:val="0097106E"/>
    <w:rsid w:val="0097132E"/>
    <w:rsid w:val="00972D12"/>
    <w:rsid w:val="00973035"/>
    <w:rsid w:val="009732EC"/>
    <w:rsid w:val="00973306"/>
    <w:rsid w:val="0097330B"/>
    <w:rsid w:val="0097369D"/>
    <w:rsid w:val="00974F00"/>
    <w:rsid w:val="00976095"/>
    <w:rsid w:val="009761D1"/>
    <w:rsid w:val="009762F9"/>
    <w:rsid w:val="00976BDD"/>
    <w:rsid w:val="00976EC6"/>
    <w:rsid w:val="009771FC"/>
    <w:rsid w:val="009774DC"/>
    <w:rsid w:val="00977CA5"/>
    <w:rsid w:val="00977EA0"/>
    <w:rsid w:val="00980768"/>
    <w:rsid w:val="00981284"/>
    <w:rsid w:val="00981665"/>
    <w:rsid w:val="00981904"/>
    <w:rsid w:val="009826DE"/>
    <w:rsid w:val="009828D2"/>
    <w:rsid w:val="00983AEC"/>
    <w:rsid w:val="00983BFE"/>
    <w:rsid w:val="009847C8"/>
    <w:rsid w:val="0098502E"/>
    <w:rsid w:val="009852DF"/>
    <w:rsid w:val="00985A98"/>
    <w:rsid w:val="009861CF"/>
    <w:rsid w:val="009863CE"/>
    <w:rsid w:val="009864B0"/>
    <w:rsid w:val="00987244"/>
    <w:rsid w:val="00987B82"/>
    <w:rsid w:val="00990151"/>
    <w:rsid w:val="009903BC"/>
    <w:rsid w:val="009909E4"/>
    <w:rsid w:val="00990BFA"/>
    <w:rsid w:val="00991239"/>
    <w:rsid w:val="00991672"/>
    <w:rsid w:val="00991FAA"/>
    <w:rsid w:val="0099316B"/>
    <w:rsid w:val="0099321C"/>
    <w:rsid w:val="00994414"/>
    <w:rsid w:val="00994FF8"/>
    <w:rsid w:val="00995407"/>
    <w:rsid w:val="009A03CD"/>
    <w:rsid w:val="009A0C31"/>
    <w:rsid w:val="009A0C73"/>
    <w:rsid w:val="009A0E34"/>
    <w:rsid w:val="009A1045"/>
    <w:rsid w:val="009A14A0"/>
    <w:rsid w:val="009A1C2C"/>
    <w:rsid w:val="009A269E"/>
    <w:rsid w:val="009A2700"/>
    <w:rsid w:val="009A2A53"/>
    <w:rsid w:val="009A2E4D"/>
    <w:rsid w:val="009A3636"/>
    <w:rsid w:val="009A46C8"/>
    <w:rsid w:val="009A4B44"/>
    <w:rsid w:val="009A51BD"/>
    <w:rsid w:val="009A550B"/>
    <w:rsid w:val="009A5A7A"/>
    <w:rsid w:val="009A5CEB"/>
    <w:rsid w:val="009A6344"/>
    <w:rsid w:val="009A66DD"/>
    <w:rsid w:val="009A7EA8"/>
    <w:rsid w:val="009B14E9"/>
    <w:rsid w:val="009B2342"/>
    <w:rsid w:val="009B2494"/>
    <w:rsid w:val="009B2EEA"/>
    <w:rsid w:val="009B41C3"/>
    <w:rsid w:val="009B4B92"/>
    <w:rsid w:val="009B4C0E"/>
    <w:rsid w:val="009B4C85"/>
    <w:rsid w:val="009B588F"/>
    <w:rsid w:val="009B6274"/>
    <w:rsid w:val="009B6485"/>
    <w:rsid w:val="009B67BA"/>
    <w:rsid w:val="009B6A1E"/>
    <w:rsid w:val="009B6E05"/>
    <w:rsid w:val="009B6F66"/>
    <w:rsid w:val="009B7503"/>
    <w:rsid w:val="009B7EF6"/>
    <w:rsid w:val="009C0645"/>
    <w:rsid w:val="009C0AC3"/>
    <w:rsid w:val="009C0E54"/>
    <w:rsid w:val="009C0EA6"/>
    <w:rsid w:val="009C16AB"/>
    <w:rsid w:val="009C1AD1"/>
    <w:rsid w:val="009C1CFA"/>
    <w:rsid w:val="009C1D93"/>
    <w:rsid w:val="009C2524"/>
    <w:rsid w:val="009C2876"/>
    <w:rsid w:val="009C2A16"/>
    <w:rsid w:val="009C416B"/>
    <w:rsid w:val="009C4419"/>
    <w:rsid w:val="009C4D16"/>
    <w:rsid w:val="009C50B5"/>
    <w:rsid w:val="009C529D"/>
    <w:rsid w:val="009C53F3"/>
    <w:rsid w:val="009C5D46"/>
    <w:rsid w:val="009C5E4A"/>
    <w:rsid w:val="009C5F48"/>
    <w:rsid w:val="009C6839"/>
    <w:rsid w:val="009C69E3"/>
    <w:rsid w:val="009D03F8"/>
    <w:rsid w:val="009D0B7C"/>
    <w:rsid w:val="009D171B"/>
    <w:rsid w:val="009D1EA5"/>
    <w:rsid w:val="009D2A21"/>
    <w:rsid w:val="009D2C89"/>
    <w:rsid w:val="009D2CC1"/>
    <w:rsid w:val="009D3655"/>
    <w:rsid w:val="009D3979"/>
    <w:rsid w:val="009D49AA"/>
    <w:rsid w:val="009D4B2F"/>
    <w:rsid w:val="009D4EB2"/>
    <w:rsid w:val="009D515F"/>
    <w:rsid w:val="009D53BC"/>
    <w:rsid w:val="009D65B4"/>
    <w:rsid w:val="009D6A91"/>
    <w:rsid w:val="009D6DE4"/>
    <w:rsid w:val="009D7692"/>
    <w:rsid w:val="009D7BDC"/>
    <w:rsid w:val="009E01A9"/>
    <w:rsid w:val="009E1A10"/>
    <w:rsid w:val="009E397F"/>
    <w:rsid w:val="009E4E30"/>
    <w:rsid w:val="009E5B22"/>
    <w:rsid w:val="009E5E9F"/>
    <w:rsid w:val="009E62A9"/>
    <w:rsid w:val="009E6F68"/>
    <w:rsid w:val="009E7155"/>
    <w:rsid w:val="009E76D9"/>
    <w:rsid w:val="009F05F8"/>
    <w:rsid w:val="009F0685"/>
    <w:rsid w:val="009F12D6"/>
    <w:rsid w:val="009F16B0"/>
    <w:rsid w:val="009F4055"/>
    <w:rsid w:val="009F4A93"/>
    <w:rsid w:val="009F56CD"/>
    <w:rsid w:val="009F59C8"/>
    <w:rsid w:val="009F5CA7"/>
    <w:rsid w:val="009F63C0"/>
    <w:rsid w:val="009F6E27"/>
    <w:rsid w:val="009F72CC"/>
    <w:rsid w:val="009F769E"/>
    <w:rsid w:val="009F7F92"/>
    <w:rsid w:val="00A003FB"/>
    <w:rsid w:val="00A00AA5"/>
    <w:rsid w:val="00A00BB5"/>
    <w:rsid w:val="00A0131E"/>
    <w:rsid w:val="00A01B03"/>
    <w:rsid w:val="00A01D8C"/>
    <w:rsid w:val="00A0238F"/>
    <w:rsid w:val="00A028CA"/>
    <w:rsid w:val="00A031BE"/>
    <w:rsid w:val="00A033F0"/>
    <w:rsid w:val="00A03C8D"/>
    <w:rsid w:val="00A044A1"/>
    <w:rsid w:val="00A0499E"/>
    <w:rsid w:val="00A04D85"/>
    <w:rsid w:val="00A06CBC"/>
    <w:rsid w:val="00A07F8B"/>
    <w:rsid w:val="00A108F7"/>
    <w:rsid w:val="00A118E5"/>
    <w:rsid w:val="00A11931"/>
    <w:rsid w:val="00A11CAC"/>
    <w:rsid w:val="00A11E7B"/>
    <w:rsid w:val="00A132C1"/>
    <w:rsid w:val="00A13BB2"/>
    <w:rsid w:val="00A13D3D"/>
    <w:rsid w:val="00A13F51"/>
    <w:rsid w:val="00A13F6B"/>
    <w:rsid w:val="00A14949"/>
    <w:rsid w:val="00A153CD"/>
    <w:rsid w:val="00A15EE2"/>
    <w:rsid w:val="00A16008"/>
    <w:rsid w:val="00A16F9F"/>
    <w:rsid w:val="00A176D5"/>
    <w:rsid w:val="00A17E42"/>
    <w:rsid w:val="00A17E67"/>
    <w:rsid w:val="00A20326"/>
    <w:rsid w:val="00A20696"/>
    <w:rsid w:val="00A20F62"/>
    <w:rsid w:val="00A2132C"/>
    <w:rsid w:val="00A21A48"/>
    <w:rsid w:val="00A21E4F"/>
    <w:rsid w:val="00A2209D"/>
    <w:rsid w:val="00A22135"/>
    <w:rsid w:val="00A2226D"/>
    <w:rsid w:val="00A224E7"/>
    <w:rsid w:val="00A227BA"/>
    <w:rsid w:val="00A22F76"/>
    <w:rsid w:val="00A24E9F"/>
    <w:rsid w:val="00A267A0"/>
    <w:rsid w:val="00A27495"/>
    <w:rsid w:val="00A27572"/>
    <w:rsid w:val="00A27916"/>
    <w:rsid w:val="00A27C0A"/>
    <w:rsid w:val="00A27CA8"/>
    <w:rsid w:val="00A30B90"/>
    <w:rsid w:val="00A30F47"/>
    <w:rsid w:val="00A3155A"/>
    <w:rsid w:val="00A31A00"/>
    <w:rsid w:val="00A31C52"/>
    <w:rsid w:val="00A31E34"/>
    <w:rsid w:val="00A32900"/>
    <w:rsid w:val="00A334E5"/>
    <w:rsid w:val="00A335AD"/>
    <w:rsid w:val="00A34170"/>
    <w:rsid w:val="00A35023"/>
    <w:rsid w:val="00A36CC0"/>
    <w:rsid w:val="00A36FA6"/>
    <w:rsid w:val="00A4010C"/>
    <w:rsid w:val="00A402D5"/>
    <w:rsid w:val="00A40DC1"/>
    <w:rsid w:val="00A40DCE"/>
    <w:rsid w:val="00A41AA3"/>
    <w:rsid w:val="00A41B4E"/>
    <w:rsid w:val="00A41FA5"/>
    <w:rsid w:val="00A43424"/>
    <w:rsid w:val="00A44EBD"/>
    <w:rsid w:val="00A44EF3"/>
    <w:rsid w:val="00A453A3"/>
    <w:rsid w:val="00A46022"/>
    <w:rsid w:val="00A461F8"/>
    <w:rsid w:val="00A46851"/>
    <w:rsid w:val="00A46CAD"/>
    <w:rsid w:val="00A46F47"/>
    <w:rsid w:val="00A478C5"/>
    <w:rsid w:val="00A47C33"/>
    <w:rsid w:val="00A47DD2"/>
    <w:rsid w:val="00A47F96"/>
    <w:rsid w:val="00A5024B"/>
    <w:rsid w:val="00A5038E"/>
    <w:rsid w:val="00A507FA"/>
    <w:rsid w:val="00A50905"/>
    <w:rsid w:val="00A50B48"/>
    <w:rsid w:val="00A5139D"/>
    <w:rsid w:val="00A51C8B"/>
    <w:rsid w:val="00A51DA7"/>
    <w:rsid w:val="00A51DAB"/>
    <w:rsid w:val="00A51DF3"/>
    <w:rsid w:val="00A52115"/>
    <w:rsid w:val="00A523AB"/>
    <w:rsid w:val="00A52A24"/>
    <w:rsid w:val="00A52D63"/>
    <w:rsid w:val="00A5363B"/>
    <w:rsid w:val="00A53B46"/>
    <w:rsid w:val="00A53DCF"/>
    <w:rsid w:val="00A53EEB"/>
    <w:rsid w:val="00A5413D"/>
    <w:rsid w:val="00A54242"/>
    <w:rsid w:val="00A546AE"/>
    <w:rsid w:val="00A54BEE"/>
    <w:rsid w:val="00A565E6"/>
    <w:rsid w:val="00A56B9A"/>
    <w:rsid w:val="00A57DE1"/>
    <w:rsid w:val="00A57F0D"/>
    <w:rsid w:val="00A60898"/>
    <w:rsid w:val="00A60BBE"/>
    <w:rsid w:val="00A611FC"/>
    <w:rsid w:val="00A6128D"/>
    <w:rsid w:val="00A626F5"/>
    <w:rsid w:val="00A629AA"/>
    <w:rsid w:val="00A63B5D"/>
    <w:rsid w:val="00A63ED0"/>
    <w:rsid w:val="00A6441F"/>
    <w:rsid w:val="00A6470E"/>
    <w:rsid w:val="00A647A6"/>
    <w:rsid w:val="00A6515F"/>
    <w:rsid w:val="00A66613"/>
    <w:rsid w:val="00A66ED5"/>
    <w:rsid w:val="00A670C4"/>
    <w:rsid w:val="00A6756F"/>
    <w:rsid w:val="00A677AC"/>
    <w:rsid w:val="00A678BD"/>
    <w:rsid w:val="00A70330"/>
    <w:rsid w:val="00A71118"/>
    <w:rsid w:val="00A7132D"/>
    <w:rsid w:val="00A718F4"/>
    <w:rsid w:val="00A71E36"/>
    <w:rsid w:val="00A724FA"/>
    <w:rsid w:val="00A727DC"/>
    <w:rsid w:val="00A728E0"/>
    <w:rsid w:val="00A72900"/>
    <w:rsid w:val="00A7387C"/>
    <w:rsid w:val="00A74D44"/>
    <w:rsid w:val="00A7522F"/>
    <w:rsid w:val="00A752CC"/>
    <w:rsid w:val="00A754BF"/>
    <w:rsid w:val="00A75B85"/>
    <w:rsid w:val="00A75FEB"/>
    <w:rsid w:val="00A769F0"/>
    <w:rsid w:val="00A76A35"/>
    <w:rsid w:val="00A77948"/>
    <w:rsid w:val="00A77B48"/>
    <w:rsid w:val="00A80335"/>
    <w:rsid w:val="00A8059E"/>
    <w:rsid w:val="00A80733"/>
    <w:rsid w:val="00A80775"/>
    <w:rsid w:val="00A80BBE"/>
    <w:rsid w:val="00A80D35"/>
    <w:rsid w:val="00A8109E"/>
    <w:rsid w:val="00A824EC"/>
    <w:rsid w:val="00A82F6B"/>
    <w:rsid w:val="00A834E9"/>
    <w:rsid w:val="00A841A7"/>
    <w:rsid w:val="00A84C78"/>
    <w:rsid w:val="00A8532C"/>
    <w:rsid w:val="00A8587A"/>
    <w:rsid w:val="00A85C54"/>
    <w:rsid w:val="00A85F7B"/>
    <w:rsid w:val="00A86272"/>
    <w:rsid w:val="00A8674F"/>
    <w:rsid w:val="00A86D9A"/>
    <w:rsid w:val="00A86EA5"/>
    <w:rsid w:val="00A8744F"/>
    <w:rsid w:val="00A87708"/>
    <w:rsid w:val="00A90597"/>
    <w:rsid w:val="00A905EB"/>
    <w:rsid w:val="00A90E2B"/>
    <w:rsid w:val="00A91942"/>
    <w:rsid w:val="00A92283"/>
    <w:rsid w:val="00A92286"/>
    <w:rsid w:val="00A9371A"/>
    <w:rsid w:val="00A93869"/>
    <w:rsid w:val="00A94324"/>
    <w:rsid w:val="00A944D4"/>
    <w:rsid w:val="00A946D0"/>
    <w:rsid w:val="00A948F3"/>
    <w:rsid w:val="00A94B6D"/>
    <w:rsid w:val="00A94EFC"/>
    <w:rsid w:val="00A952A5"/>
    <w:rsid w:val="00A9537C"/>
    <w:rsid w:val="00A95FF4"/>
    <w:rsid w:val="00A961B2"/>
    <w:rsid w:val="00A96584"/>
    <w:rsid w:val="00A96C64"/>
    <w:rsid w:val="00A97475"/>
    <w:rsid w:val="00A9765A"/>
    <w:rsid w:val="00A979D4"/>
    <w:rsid w:val="00A97BB0"/>
    <w:rsid w:val="00AA0687"/>
    <w:rsid w:val="00AA09CD"/>
    <w:rsid w:val="00AA1020"/>
    <w:rsid w:val="00AA1467"/>
    <w:rsid w:val="00AA1718"/>
    <w:rsid w:val="00AA174F"/>
    <w:rsid w:val="00AA1B17"/>
    <w:rsid w:val="00AA2320"/>
    <w:rsid w:val="00AA2427"/>
    <w:rsid w:val="00AA3055"/>
    <w:rsid w:val="00AA3745"/>
    <w:rsid w:val="00AA3F7A"/>
    <w:rsid w:val="00AA50F6"/>
    <w:rsid w:val="00AA576F"/>
    <w:rsid w:val="00AA59C7"/>
    <w:rsid w:val="00AA5F8E"/>
    <w:rsid w:val="00AA63DA"/>
    <w:rsid w:val="00AA644F"/>
    <w:rsid w:val="00AA75A4"/>
    <w:rsid w:val="00AA7A45"/>
    <w:rsid w:val="00AB069F"/>
    <w:rsid w:val="00AB1792"/>
    <w:rsid w:val="00AB1A41"/>
    <w:rsid w:val="00AB2C6A"/>
    <w:rsid w:val="00AB3A70"/>
    <w:rsid w:val="00AB3DB0"/>
    <w:rsid w:val="00AB4573"/>
    <w:rsid w:val="00AB4916"/>
    <w:rsid w:val="00AB4A09"/>
    <w:rsid w:val="00AB559F"/>
    <w:rsid w:val="00AB56B1"/>
    <w:rsid w:val="00AB5A97"/>
    <w:rsid w:val="00AB6143"/>
    <w:rsid w:val="00AB615C"/>
    <w:rsid w:val="00AB6E60"/>
    <w:rsid w:val="00AB7744"/>
    <w:rsid w:val="00AC0376"/>
    <w:rsid w:val="00AC03D3"/>
    <w:rsid w:val="00AC0765"/>
    <w:rsid w:val="00AC0C64"/>
    <w:rsid w:val="00AC13CC"/>
    <w:rsid w:val="00AC1AA1"/>
    <w:rsid w:val="00AC1B00"/>
    <w:rsid w:val="00AC2398"/>
    <w:rsid w:val="00AC284D"/>
    <w:rsid w:val="00AC2997"/>
    <w:rsid w:val="00AC2D3A"/>
    <w:rsid w:val="00AC37C9"/>
    <w:rsid w:val="00AC3A72"/>
    <w:rsid w:val="00AC3FAC"/>
    <w:rsid w:val="00AC4267"/>
    <w:rsid w:val="00AC43DC"/>
    <w:rsid w:val="00AC48FC"/>
    <w:rsid w:val="00AC49D0"/>
    <w:rsid w:val="00AC4C1C"/>
    <w:rsid w:val="00AC4FA3"/>
    <w:rsid w:val="00AC590A"/>
    <w:rsid w:val="00AC5CF5"/>
    <w:rsid w:val="00AC6390"/>
    <w:rsid w:val="00AC65D3"/>
    <w:rsid w:val="00AC74C8"/>
    <w:rsid w:val="00AD0498"/>
    <w:rsid w:val="00AD0657"/>
    <w:rsid w:val="00AD117A"/>
    <w:rsid w:val="00AD1198"/>
    <w:rsid w:val="00AD15B2"/>
    <w:rsid w:val="00AD1BCB"/>
    <w:rsid w:val="00AD224C"/>
    <w:rsid w:val="00AD27C7"/>
    <w:rsid w:val="00AD2AB0"/>
    <w:rsid w:val="00AD2BF4"/>
    <w:rsid w:val="00AD2C09"/>
    <w:rsid w:val="00AD38E3"/>
    <w:rsid w:val="00AD3D9E"/>
    <w:rsid w:val="00AD4792"/>
    <w:rsid w:val="00AD53E2"/>
    <w:rsid w:val="00AD5579"/>
    <w:rsid w:val="00AD5D5B"/>
    <w:rsid w:val="00AD5F8C"/>
    <w:rsid w:val="00AD6206"/>
    <w:rsid w:val="00AD6385"/>
    <w:rsid w:val="00AD6C50"/>
    <w:rsid w:val="00AD70AD"/>
    <w:rsid w:val="00AD763A"/>
    <w:rsid w:val="00AD7E7D"/>
    <w:rsid w:val="00AE1023"/>
    <w:rsid w:val="00AE1A14"/>
    <w:rsid w:val="00AE21D4"/>
    <w:rsid w:val="00AE2363"/>
    <w:rsid w:val="00AE2D5A"/>
    <w:rsid w:val="00AE3452"/>
    <w:rsid w:val="00AE3B8E"/>
    <w:rsid w:val="00AE457E"/>
    <w:rsid w:val="00AE4936"/>
    <w:rsid w:val="00AE4A24"/>
    <w:rsid w:val="00AE4ADC"/>
    <w:rsid w:val="00AE54F9"/>
    <w:rsid w:val="00AE6404"/>
    <w:rsid w:val="00AE6CC4"/>
    <w:rsid w:val="00AE75D1"/>
    <w:rsid w:val="00AF0282"/>
    <w:rsid w:val="00AF04E2"/>
    <w:rsid w:val="00AF06DF"/>
    <w:rsid w:val="00AF0CBC"/>
    <w:rsid w:val="00AF1259"/>
    <w:rsid w:val="00AF1322"/>
    <w:rsid w:val="00AF1937"/>
    <w:rsid w:val="00AF1EDF"/>
    <w:rsid w:val="00AF25F1"/>
    <w:rsid w:val="00AF2E25"/>
    <w:rsid w:val="00AF31B0"/>
    <w:rsid w:val="00AF37C4"/>
    <w:rsid w:val="00AF3B52"/>
    <w:rsid w:val="00AF444D"/>
    <w:rsid w:val="00AF45C5"/>
    <w:rsid w:val="00AF4982"/>
    <w:rsid w:val="00AF4E4F"/>
    <w:rsid w:val="00AF4EC7"/>
    <w:rsid w:val="00AF516D"/>
    <w:rsid w:val="00AF6CFC"/>
    <w:rsid w:val="00AF6F0E"/>
    <w:rsid w:val="00AF7413"/>
    <w:rsid w:val="00AF7AB1"/>
    <w:rsid w:val="00AF7F98"/>
    <w:rsid w:val="00B00362"/>
    <w:rsid w:val="00B004F8"/>
    <w:rsid w:val="00B006E2"/>
    <w:rsid w:val="00B011A8"/>
    <w:rsid w:val="00B01225"/>
    <w:rsid w:val="00B016A1"/>
    <w:rsid w:val="00B01D15"/>
    <w:rsid w:val="00B01F3F"/>
    <w:rsid w:val="00B020FB"/>
    <w:rsid w:val="00B02191"/>
    <w:rsid w:val="00B02E07"/>
    <w:rsid w:val="00B0346F"/>
    <w:rsid w:val="00B03CD1"/>
    <w:rsid w:val="00B0443A"/>
    <w:rsid w:val="00B0461D"/>
    <w:rsid w:val="00B052F5"/>
    <w:rsid w:val="00B056E0"/>
    <w:rsid w:val="00B05B1A"/>
    <w:rsid w:val="00B05EB5"/>
    <w:rsid w:val="00B06000"/>
    <w:rsid w:val="00B06166"/>
    <w:rsid w:val="00B06D2A"/>
    <w:rsid w:val="00B06D35"/>
    <w:rsid w:val="00B07208"/>
    <w:rsid w:val="00B07345"/>
    <w:rsid w:val="00B07A1D"/>
    <w:rsid w:val="00B10769"/>
    <w:rsid w:val="00B11309"/>
    <w:rsid w:val="00B1132C"/>
    <w:rsid w:val="00B11ECF"/>
    <w:rsid w:val="00B11F92"/>
    <w:rsid w:val="00B125C4"/>
    <w:rsid w:val="00B13388"/>
    <w:rsid w:val="00B13791"/>
    <w:rsid w:val="00B14046"/>
    <w:rsid w:val="00B1487F"/>
    <w:rsid w:val="00B15702"/>
    <w:rsid w:val="00B15888"/>
    <w:rsid w:val="00B158DE"/>
    <w:rsid w:val="00B167EB"/>
    <w:rsid w:val="00B178E6"/>
    <w:rsid w:val="00B202FE"/>
    <w:rsid w:val="00B20AB8"/>
    <w:rsid w:val="00B210ED"/>
    <w:rsid w:val="00B213FB"/>
    <w:rsid w:val="00B2176E"/>
    <w:rsid w:val="00B22477"/>
    <w:rsid w:val="00B22F6B"/>
    <w:rsid w:val="00B23B10"/>
    <w:rsid w:val="00B23E74"/>
    <w:rsid w:val="00B241E4"/>
    <w:rsid w:val="00B242EE"/>
    <w:rsid w:val="00B247ED"/>
    <w:rsid w:val="00B24C61"/>
    <w:rsid w:val="00B25B88"/>
    <w:rsid w:val="00B25D69"/>
    <w:rsid w:val="00B25DD5"/>
    <w:rsid w:val="00B266DE"/>
    <w:rsid w:val="00B26F2A"/>
    <w:rsid w:val="00B27001"/>
    <w:rsid w:val="00B27AC0"/>
    <w:rsid w:val="00B30658"/>
    <w:rsid w:val="00B310E5"/>
    <w:rsid w:val="00B3161E"/>
    <w:rsid w:val="00B31B00"/>
    <w:rsid w:val="00B32896"/>
    <w:rsid w:val="00B32A21"/>
    <w:rsid w:val="00B3410F"/>
    <w:rsid w:val="00B34187"/>
    <w:rsid w:val="00B35B26"/>
    <w:rsid w:val="00B35E50"/>
    <w:rsid w:val="00B36618"/>
    <w:rsid w:val="00B37013"/>
    <w:rsid w:val="00B37569"/>
    <w:rsid w:val="00B3757B"/>
    <w:rsid w:val="00B379F0"/>
    <w:rsid w:val="00B37E9B"/>
    <w:rsid w:val="00B40A64"/>
    <w:rsid w:val="00B40FD7"/>
    <w:rsid w:val="00B420A8"/>
    <w:rsid w:val="00B421B4"/>
    <w:rsid w:val="00B42CF6"/>
    <w:rsid w:val="00B4344E"/>
    <w:rsid w:val="00B43695"/>
    <w:rsid w:val="00B44293"/>
    <w:rsid w:val="00B44544"/>
    <w:rsid w:val="00B44F7F"/>
    <w:rsid w:val="00B46285"/>
    <w:rsid w:val="00B463EA"/>
    <w:rsid w:val="00B4667E"/>
    <w:rsid w:val="00B468A7"/>
    <w:rsid w:val="00B46FA5"/>
    <w:rsid w:val="00B474DC"/>
    <w:rsid w:val="00B4783F"/>
    <w:rsid w:val="00B47D65"/>
    <w:rsid w:val="00B5050C"/>
    <w:rsid w:val="00B50C18"/>
    <w:rsid w:val="00B50C47"/>
    <w:rsid w:val="00B50EB1"/>
    <w:rsid w:val="00B5161C"/>
    <w:rsid w:val="00B51C3B"/>
    <w:rsid w:val="00B51C68"/>
    <w:rsid w:val="00B521E0"/>
    <w:rsid w:val="00B5323B"/>
    <w:rsid w:val="00B54965"/>
    <w:rsid w:val="00B54974"/>
    <w:rsid w:val="00B54989"/>
    <w:rsid w:val="00B54B36"/>
    <w:rsid w:val="00B5581D"/>
    <w:rsid w:val="00B56FDA"/>
    <w:rsid w:val="00B572BA"/>
    <w:rsid w:val="00B57365"/>
    <w:rsid w:val="00B57693"/>
    <w:rsid w:val="00B576A8"/>
    <w:rsid w:val="00B60104"/>
    <w:rsid w:val="00B60ACA"/>
    <w:rsid w:val="00B61242"/>
    <w:rsid w:val="00B6151B"/>
    <w:rsid w:val="00B617AE"/>
    <w:rsid w:val="00B61BE5"/>
    <w:rsid w:val="00B61D48"/>
    <w:rsid w:val="00B62368"/>
    <w:rsid w:val="00B623A6"/>
    <w:rsid w:val="00B627FD"/>
    <w:rsid w:val="00B62A64"/>
    <w:rsid w:val="00B62AD9"/>
    <w:rsid w:val="00B62E02"/>
    <w:rsid w:val="00B64419"/>
    <w:rsid w:val="00B64866"/>
    <w:rsid w:val="00B64939"/>
    <w:rsid w:val="00B64C72"/>
    <w:rsid w:val="00B65622"/>
    <w:rsid w:val="00B669E6"/>
    <w:rsid w:val="00B66A50"/>
    <w:rsid w:val="00B66DED"/>
    <w:rsid w:val="00B700CE"/>
    <w:rsid w:val="00B7021B"/>
    <w:rsid w:val="00B705F6"/>
    <w:rsid w:val="00B7069D"/>
    <w:rsid w:val="00B70BCF"/>
    <w:rsid w:val="00B71761"/>
    <w:rsid w:val="00B723CB"/>
    <w:rsid w:val="00B72B45"/>
    <w:rsid w:val="00B73C61"/>
    <w:rsid w:val="00B74538"/>
    <w:rsid w:val="00B749F2"/>
    <w:rsid w:val="00B74B8E"/>
    <w:rsid w:val="00B77A90"/>
    <w:rsid w:val="00B80061"/>
    <w:rsid w:val="00B80447"/>
    <w:rsid w:val="00B80DF6"/>
    <w:rsid w:val="00B81D89"/>
    <w:rsid w:val="00B820EA"/>
    <w:rsid w:val="00B821A1"/>
    <w:rsid w:val="00B8280E"/>
    <w:rsid w:val="00B85352"/>
    <w:rsid w:val="00B86256"/>
    <w:rsid w:val="00B86633"/>
    <w:rsid w:val="00B87D75"/>
    <w:rsid w:val="00B87EE1"/>
    <w:rsid w:val="00B87FE5"/>
    <w:rsid w:val="00B90396"/>
    <w:rsid w:val="00B904E6"/>
    <w:rsid w:val="00B90560"/>
    <w:rsid w:val="00B9074E"/>
    <w:rsid w:val="00B90860"/>
    <w:rsid w:val="00B90B30"/>
    <w:rsid w:val="00B910CD"/>
    <w:rsid w:val="00B91115"/>
    <w:rsid w:val="00B911E5"/>
    <w:rsid w:val="00B91BC6"/>
    <w:rsid w:val="00B91BE1"/>
    <w:rsid w:val="00B91CD7"/>
    <w:rsid w:val="00B9229A"/>
    <w:rsid w:val="00B92C06"/>
    <w:rsid w:val="00B92CB5"/>
    <w:rsid w:val="00B937B4"/>
    <w:rsid w:val="00B93B67"/>
    <w:rsid w:val="00B94037"/>
    <w:rsid w:val="00B94307"/>
    <w:rsid w:val="00B947DD"/>
    <w:rsid w:val="00B94A44"/>
    <w:rsid w:val="00B953A8"/>
    <w:rsid w:val="00B954ED"/>
    <w:rsid w:val="00B95CB1"/>
    <w:rsid w:val="00B96322"/>
    <w:rsid w:val="00B97693"/>
    <w:rsid w:val="00B97DE5"/>
    <w:rsid w:val="00BA08A9"/>
    <w:rsid w:val="00BA0E55"/>
    <w:rsid w:val="00BA1A15"/>
    <w:rsid w:val="00BA1A81"/>
    <w:rsid w:val="00BA1E45"/>
    <w:rsid w:val="00BA21E7"/>
    <w:rsid w:val="00BA251F"/>
    <w:rsid w:val="00BA3EB9"/>
    <w:rsid w:val="00BA5EF5"/>
    <w:rsid w:val="00BA6AF8"/>
    <w:rsid w:val="00BB0371"/>
    <w:rsid w:val="00BB04B4"/>
    <w:rsid w:val="00BB0E91"/>
    <w:rsid w:val="00BB1128"/>
    <w:rsid w:val="00BB251F"/>
    <w:rsid w:val="00BB2FD8"/>
    <w:rsid w:val="00BB3051"/>
    <w:rsid w:val="00BB31F9"/>
    <w:rsid w:val="00BB35EA"/>
    <w:rsid w:val="00BB36E0"/>
    <w:rsid w:val="00BB3B69"/>
    <w:rsid w:val="00BB3E76"/>
    <w:rsid w:val="00BB3EFB"/>
    <w:rsid w:val="00BB403D"/>
    <w:rsid w:val="00BB5DE7"/>
    <w:rsid w:val="00BB6F93"/>
    <w:rsid w:val="00BB72D3"/>
    <w:rsid w:val="00BB740D"/>
    <w:rsid w:val="00BB7A03"/>
    <w:rsid w:val="00BB7B87"/>
    <w:rsid w:val="00BC0458"/>
    <w:rsid w:val="00BC162D"/>
    <w:rsid w:val="00BC1F6B"/>
    <w:rsid w:val="00BC20AA"/>
    <w:rsid w:val="00BC3D26"/>
    <w:rsid w:val="00BC44B3"/>
    <w:rsid w:val="00BC4AB8"/>
    <w:rsid w:val="00BC4B13"/>
    <w:rsid w:val="00BC4D84"/>
    <w:rsid w:val="00BC603E"/>
    <w:rsid w:val="00BC6AAF"/>
    <w:rsid w:val="00BC73A8"/>
    <w:rsid w:val="00BC7EE0"/>
    <w:rsid w:val="00BD0E0C"/>
    <w:rsid w:val="00BD130D"/>
    <w:rsid w:val="00BD1659"/>
    <w:rsid w:val="00BD17C8"/>
    <w:rsid w:val="00BD2097"/>
    <w:rsid w:val="00BD2102"/>
    <w:rsid w:val="00BD271B"/>
    <w:rsid w:val="00BD303D"/>
    <w:rsid w:val="00BD3DC4"/>
    <w:rsid w:val="00BD4BB1"/>
    <w:rsid w:val="00BD4F80"/>
    <w:rsid w:val="00BD63EC"/>
    <w:rsid w:val="00BD66F3"/>
    <w:rsid w:val="00BD6808"/>
    <w:rsid w:val="00BD71DA"/>
    <w:rsid w:val="00BD737F"/>
    <w:rsid w:val="00BD753B"/>
    <w:rsid w:val="00BD7AE2"/>
    <w:rsid w:val="00BE06E5"/>
    <w:rsid w:val="00BE1085"/>
    <w:rsid w:val="00BE1113"/>
    <w:rsid w:val="00BE13EF"/>
    <w:rsid w:val="00BE1606"/>
    <w:rsid w:val="00BE1871"/>
    <w:rsid w:val="00BE1B87"/>
    <w:rsid w:val="00BE26D0"/>
    <w:rsid w:val="00BE2708"/>
    <w:rsid w:val="00BE2DE0"/>
    <w:rsid w:val="00BE429E"/>
    <w:rsid w:val="00BE4341"/>
    <w:rsid w:val="00BE49A3"/>
    <w:rsid w:val="00BE4B2E"/>
    <w:rsid w:val="00BE4DD1"/>
    <w:rsid w:val="00BE4EA3"/>
    <w:rsid w:val="00BE4FF0"/>
    <w:rsid w:val="00BE5028"/>
    <w:rsid w:val="00BE5F49"/>
    <w:rsid w:val="00BE6861"/>
    <w:rsid w:val="00BE6A3D"/>
    <w:rsid w:val="00BE6D0C"/>
    <w:rsid w:val="00BE6E14"/>
    <w:rsid w:val="00BF025F"/>
    <w:rsid w:val="00BF0614"/>
    <w:rsid w:val="00BF15E4"/>
    <w:rsid w:val="00BF1B6A"/>
    <w:rsid w:val="00BF24CE"/>
    <w:rsid w:val="00BF25AF"/>
    <w:rsid w:val="00BF2C01"/>
    <w:rsid w:val="00BF36A0"/>
    <w:rsid w:val="00BF4741"/>
    <w:rsid w:val="00BF5705"/>
    <w:rsid w:val="00BF5ACC"/>
    <w:rsid w:val="00BF5D67"/>
    <w:rsid w:val="00BF65B8"/>
    <w:rsid w:val="00BF69C1"/>
    <w:rsid w:val="00BF6C2E"/>
    <w:rsid w:val="00BF6C7B"/>
    <w:rsid w:val="00BF7A86"/>
    <w:rsid w:val="00C00477"/>
    <w:rsid w:val="00C01D25"/>
    <w:rsid w:val="00C0277F"/>
    <w:rsid w:val="00C0281F"/>
    <w:rsid w:val="00C03945"/>
    <w:rsid w:val="00C03F03"/>
    <w:rsid w:val="00C04471"/>
    <w:rsid w:val="00C045B0"/>
    <w:rsid w:val="00C04AAC"/>
    <w:rsid w:val="00C04EA4"/>
    <w:rsid w:val="00C04F51"/>
    <w:rsid w:val="00C054D2"/>
    <w:rsid w:val="00C07AB3"/>
    <w:rsid w:val="00C07B3B"/>
    <w:rsid w:val="00C102B4"/>
    <w:rsid w:val="00C109EB"/>
    <w:rsid w:val="00C1160F"/>
    <w:rsid w:val="00C120AC"/>
    <w:rsid w:val="00C12B68"/>
    <w:rsid w:val="00C13613"/>
    <w:rsid w:val="00C13D64"/>
    <w:rsid w:val="00C13FD2"/>
    <w:rsid w:val="00C14662"/>
    <w:rsid w:val="00C14F4E"/>
    <w:rsid w:val="00C15198"/>
    <w:rsid w:val="00C155D8"/>
    <w:rsid w:val="00C1649C"/>
    <w:rsid w:val="00C16A0C"/>
    <w:rsid w:val="00C1718F"/>
    <w:rsid w:val="00C17244"/>
    <w:rsid w:val="00C179FA"/>
    <w:rsid w:val="00C2062C"/>
    <w:rsid w:val="00C20922"/>
    <w:rsid w:val="00C20D10"/>
    <w:rsid w:val="00C2110C"/>
    <w:rsid w:val="00C21C91"/>
    <w:rsid w:val="00C22027"/>
    <w:rsid w:val="00C22127"/>
    <w:rsid w:val="00C222E2"/>
    <w:rsid w:val="00C2277E"/>
    <w:rsid w:val="00C22B4F"/>
    <w:rsid w:val="00C24384"/>
    <w:rsid w:val="00C24D5B"/>
    <w:rsid w:val="00C25229"/>
    <w:rsid w:val="00C25239"/>
    <w:rsid w:val="00C252ED"/>
    <w:rsid w:val="00C25EDA"/>
    <w:rsid w:val="00C2623F"/>
    <w:rsid w:val="00C262E0"/>
    <w:rsid w:val="00C26EAF"/>
    <w:rsid w:val="00C26ECC"/>
    <w:rsid w:val="00C27314"/>
    <w:rsid w:val="00C27F7D"/>
    <w:rsid w:val="00C30973"/>
    <w:rsid w:val="00C3119C"/>
    <w:rsid w:val="00C31B73"/>
    <w:rsid w:val="00C32997"/>
    <w:rsid w:val="00C33C76"/>
    <w:rsid w:val="00C3404D"/>
    <w:rsid w:val="00C34A17"/>
    <w:rsid w:val="00C34EBD"/>
    <w:rsid w:val="00C36BF3"/>
    <w:rsid w:val="00C36F51"/>
    <w:rsid w:val="00C37F70"/>
    <w:rsid w:val="00C402A3"/>
    <w:rsid w:val="00C40D92"/>
    <w:rsid w:val="00C42475"/>
    <w:rsid w:val="00C42A79"/>
    <w:rsid w:val="00C42EBC"/>
    <w:rsid w:val="00C4303B"/>
    <w:rsid w:val="00C44EF3"/>
    <w:rsid w:val="00C454B5"/>
    <w:rsid w:val="00C45540"/>
    <w:rsid w:val="00C45D36"/>
    <w:rsid w:val="00C45EAD"/>
    <w:rsid w:val="00C46045"/>
    <w:rsid w:val="00C46157"/>
    <w:rsid w:val="00C4698F"/>
    <w:rsid w:val="00C47173"/>
    <w:rsid w:val="00C47ECD"/>
    <w:rsid w:val="00C515BB"/>
    <w:rsid w:val="00C51C3A"/>
    <w:rsid w:val="00C51DEE"/>
    <w:rsid w:val="00C52F4B"/>
    <w:rsid w:val="00C52FA3"/>
    <w:rsid w:val="00C53541"/>
    <w:rsid w:val="00C5395F"/>
    <w:rsid w:val="00C541AF"/>
    <w:rsid w:val="00C54E05"/>
    <w:rsid w:val="00C54F81"/>
    <w:rsid w:val="00C54F86"/>
    <w:rsid w:val="00C55ACA"/>
    <w:rsid w:val="00C55AD6"/>
    <w:rsid w:val="00C56106"/>
    <w:rsid w:val="00C562DD"/>
    <w:rsid w:val="00C564AB"/>
    <w:rsid w:val="00C56A40"/>
    <w:rsid w:val="00C56AE8"/>
    <w:rsid w:val="00C5725D"/>
    <w:rsid w:val="00C60090"/>
    <w:rsid w:val="00C60142"/>
    <w:rsid w:val="00C609AE"/>
    <w:rsid w:val="00C60D46"/>
    <w:rsid w:val="00C60F78"/>
    <w:rsid w:val="00C61071"/>
    <w:rsid w:val="00C614D2"/>
    <w:rsid w:val="00C6204B"/>
    <w:rsid w:val="00C629E3"/>
    <w:rsid w:val="00C63617"/>
    <w:rsid w:val="00C63B1F"/>
    <w:rsid w:val="00C63BCE"/>
    <w:rsid w:val="00C6430A"/>
    <w:rsid w:val="00C64CC9"/>
    <w:rsid w:val="00C6524F"/>
    <w:rsid w:val="00C662F9"/>
    <w:rsid w:val="00C665F0"/>
    <w:rsid w:val="00C718DE"/>
    <w:rsid w:val="00C72516"/>
    <w:rsid w:val="00C73C32"/>
    <w:rsid w:val="00C73D58"/>
    <w:rsid w:val="00C73E92"/>
    <w:rsid w:val="00C741DE"/>
    <w:rsid w:val="00C74305"/>
    <w:rsid w:val="00C745DF"/>
    <w:rsid w:val="00C746E2"/>
    <w:rsid w:val="00C74B52"/>
    <w:rsid w:val="00C759FE"/>
    <w:rsid w:val="00C75E48"/>
    <w:rsid w:val="00C76FAA"/>
    <w:rsid w:val="00C8059B"/>
    <w:rsid w:val="00C80B61"/>
    <w:rsid w:val="00C80CBC"/>
    <w:rsid w:val="00C812E3"/>
    <w:rsid w:val="00C812E9"/>
    <w:rsid w:val="00C819A7"/>
    <w:rsid w:val="00C81A63"/>
    <w:rsid w:val="00C81A79"/>
    <w:rsid w:val="00C824EE"/>
    <w:rsid w:val="00C82B26"/>
    <w:rsid w:val="00C82DF8"/>
    <w:rsid w:val="00C83C4D"/>
    <w:rsid w:val="00C844FC"/>
    <w:rsid w:val="00C8457F"/>
    <w:rsid w:val="00C8500E"/>
    <w:rsid w:val="00C85AD2"/>
    <w:rsid w:val="00C865AC"/>
    <w:rsid w:val="00C86609"/>
    <w:rsid w:val="00C869C0"/>
    <w:rsid w:val="00C8732D"/>
    <w:rsid w:val="00C87DF1"/>
    <w:rsid w:val="00C90556"/>
    <w:rsid w:val="00C91386"/>
    <w:rsid w:val="00C92305"/>
    <w:rsid w:val="00C9235F"/>
    <w:rsid w:val="00C9346C"/>
    <w:rsid w:val="00C94001"/>
    <w:rsid w:val="00C945F8"/>
    <w:rsid w:val="00C947E9"/>
    <w:rsid w:val="00C94BCD"/>
    <w:rsid w:val="00C94E46"/>
    <w:rsid w:val="00C95837"/>
    <w:rsid w:val="00C95D23"/>
    <w:rsid w:val="00C96E2A"/>
    <w:rsid w:val="00C96F0F"/>
    <w:rsid w:val="00C97692"/>
    <w:rsid w:val="00C977FE"/>
    <w:rsid w:val="00C97BFD"/>
    <w:rsid w:val="00CA06E9"/>
    <w:rsid w:val="00CA0B79"/>
    <w:rsid w:val="00CA198D"/>
    <w:rsid w:val="00CA2197"/>
    <w:rsid w:val="00CA2292"/>
    <w:rsid w:val="00CA29F6"/>
    <w:rsid w:val="00CA3732"/>
    <w:rsid w:val="00CA3BA6"/>
    <w:rsid w:val="00CA3E6D"/>
    <w:rsid w:val="00CA424D"/>
    <w:rsid w:val="00CA489B"/>
    <w:rsid w:val="00CA4A8C"/>
    <w:rsid w:val="00CA4DC8"/>
    <w:rsid w:val="00CA5851"/>
    <w:rsid w:val="00CA5EAC"/>
    <w:rsid w:val="00CA7CF4"/>
    <w:rsid w:val="00CB21C4"/>
    <w:rsid w:val="00CB2867"/>
    <w:rsid w:val="00CB2C07"/>
    <w:rsid w:val="00CB2D0A"/>
    <w:rsid w:val="00CB2F15"/>
    <w:rsid w:val="00CB30EF"/>
    <w:rsid w:val="00CB439B"/>
    <w:rsid w:val="00CB5328"/>
    <w:rsid w:val="00CB5AEC"/>
    <w:rsid w:val="00CB5F98"/>
    <w:rsid w:val="00CB613B"/>
    <w:rsid w:val="00CB62FC"/>
    <w:rsid w:val="00CB660C"/>
    <w:rsid w:val="00CB6951"/>
    <w:rsid w:val="00CB6B5C"/>
    <w:rsid w:val="00CB7A3A"/>
    <w:rsid w:val="00CC0386"/>
    <w:rsid w:val="00CC03E9"/>
    <w:rsid w:val="00CC03ED"/>
    <w:rsid w:val="00CC0544"/>
    <w:rsid w:val="00CC05D6"/>
    <w:rsid w:val="00CC091E"/>
    <w:rsid w:val="00CC0B56"/>
    <w:rsid w:val="00CC1035"/>
    <w:rsid w:val="00CC1602"/>
    <w:rsid w:val="00CC16AB"/>
    <w:rsid w:val="00CC1730"/>
    <w:rsid w:val="00CC1C1D"/>
    <w:rsid w:val="00CC2547"/>
    <w:rsid w:val="00CC27F6"/>
    <w:rsid w:val="00CC291D"/>
    <w:rsid w:val="00CC2CDB"/>
    <w:rsid w:val="00CC2DFF"/>
    <w:rsid w:val="00CC37B6"/>
    <w:rsid w:val="00CC3B0C"/>
    <w:rsid w:val="00CC3BDC"/>
    <w:rsid w:val="00CC46D5"/>
    <w:rsid w:val="00CC518C"/>
    <w:rsid w:val="00CC5746"/>
    <w:rsid w:val="00CC590C"/>
    <w:rsid w:val="00CC747B"/>
    <w:rsid w:val="00CC7F51"/>
    <w:rsid w:val="00CD1BFC"/>
    <w:rsid w:val="00CD2527"/>
    <w:rsid w:val="00CD2621"/>
    <w:rsid w:val="00CD2E19"/>
    <w:rsid w:val="00CD2FD5"/>
    <w:rsid w:val="00CD48B3"/>
    <w:rsid w:val="00CD4FE4"/>
    <w:rsid w:val="00CD77C1"/>
    <w:rsid w:val="00CD7936"/>
    <w:rsid w:val="00CD79DB"/>
    <w:rsid w:val="00CD7C34"/>
    <w:rsid w:val="00CE0262"/>
    <w:rsid w:val="00CE0BB3"/>
    <w:rsid w:val="00CE0F25"/>
    <w:rsid w:val="00CE1B18"/>
    <w:rsid w:val="00CE1CF4"/>
    <w:rsid w:val="00CE1D0E"/>
    <w:rsid w:val="00CE1E67"/>
    <w:rsid w:val="00CE2B78"/>
    <w:rsid w:val="00CE3163"/>
    <w:rsid w:val="00CE38EA"/>
    <w:rsid w:val="00CE3C20"/>
    <w:rsid w:val="00CE3DB0"/>
    <w:rsid w:val="00CE4030"/>
    <w:rsid w:val="00CE4DDB"/>
    <w:rsid w:val="00CE5163"/>
    <w:rsid w:val="00CE58AF"/>
    <w:rsid w:val="00CE59B0"/>
    <w:rsid w:val="00CE5D42"/>
    <w:rsid w:val="00CE6279"/>
    <w:rsid w:val="00CE65B4"/>
    <w:rsid w:val="00CE69E0"/>
    <w:rsid w:val="00CE780F"/>
    <w:rsid w:val="00CF026F"/>
    <w:rsid w:val="00CF0512"/>
    <w:rsid w:val="00CF0C94"/>
    <w:rsid w:val="00CF0E0F"/>
    <w:rsid w:val="00CF1BBA"/>
    <w:rsid w:val="00CF26CA"/>
    <w:rsid w:val="00CF2D63"/>
    <w:rsid w:val="00CF3051"/>
    <w:rsid w:val="00CF30A3"/>
    <w:rsid w:val="00CF323A"/>
    <w:rsid w:val="00CF3459"/>
    <w:rsid w:val="00CF354B"/>
    <w:rsid w:val="00CF3643"/>
    <w:rsid w:val="00CF375A"/>
    <w:rsid w:val="00CF3986"/>
    <w:rsid w:val="00CF3C7F"/>
    <w:rsid w:val="00CF443B"/>
    <w:rsid w:val="00CF4C87"/>
    <w:rsid w:val="00CF4DAD"/>
    <w:rsid w:val="00CF5398"/>
    <w:rsid w:val="00CF55BB"/>
    <w:rsid w:val="00CF5E1F"/>
    <w:rsid w:val="00CF7E4B"/>
    <w:rsid w:val="00D0036C"/>
    <w:rsid w:val="00D005C7"/>
    <w:rsid w:val="00D00EC2"/>
    <w:rsid w:val="00D01DD3"/>
    <w:rsid w:val="00D01E13"/>
    <w:rsid w:val="00D02095"/>
    <w:rsid w:val="00D02CE1"/>
    <w:rsid w:val="00D036BE"/>
    <w:rsid w:val="00D04D5D"/>
    <w:rsid w:val="00D067B4"/>
    <w:rsid w:val="00D0721D"/>
    <w:rsid w:val="00D07A9C"/>
    <w:rsid w:val="00D10611"/>
    <w:rsid w:val="00D1077C"/>
    <w:rsid w:val="00D10A20"/>
    <w:rsid w:val="00D10C97"/>
    <w:rsid w:val="00D11330"/>
    <w:rsid w:val="00D1181B"/>
    <w:rsid w:val="00D12226"/>
    <w:rsid w:val="00D14A3B"/>
    <w:rsid w:val="00D1502C"/>
    <w:rsid w:val="00D1506F"/>
    <w:rsid w:val="00D15241"/>
    <w:rsid w:val="00D155E2"/>
    <w:rsid w:val="00D15645"/>
    <w:rsid w:val="00D158B5"/>
    <w:rsid w:val="00D17A2D"/>
    <w:rsid w:val="00D206AD"/>
    <w:rsid w:val="00D208D0"/>
    <w:rsid w:val="00D2184A"/>
    <w:rsid w:val="00D25319"/>
    <w:rsid w:val="00D25F7E"/>
    <w:rsid w:val="00D273B7"/>
    <w:rsid w:val="00D278B6"/>
    <w:rsid w:val="00D27B7D"/>
    <w:rsid w:val="00D307B3"/>
    <w:rsid w:val="00D30F55"/>
    <w:rsid w:val="00D31174"/>
    <w:rsid w:val="00D31A16"/>
    <w:rsid w:val="00D3232E"/>
    <w:rsid w:val="00D33604"/>
    <w:rsid w:val="00D3376E"/>
    <w:rsid w:val="00D33929"/>
    <w:rsid w:val="00D33AE1"/>
    <w:rsid w:val="00D33FDA"/>
    <w:rsid w:val="00D3413F"/>
    <w:rsid w:val="00D34459"/>
    <w:rsid w:val="00D3504C"/>
    <w:rsid w:val="00D35586"/>
    <w:rsid w:val="00D359C5"/>
    <w:rsid w:val="00D35C8C"/>
    <w:rsid w:val="00D35D4B"/>
    <w:rsid w:val="00D35D55"/>
    <w:rsid w:val="00D37E01"/>
    <w:rsid w:val="00D400F6"/>
    <w:rsid w:val="00D403B1"/>
    <w:rsid w:val="00D40DA3"/>
    <w:rsid w:val="00D41386"/>
    <w:rsid w:val="00D413FC"/>
    <w:rsid w:val="00D414B5"/>
    <w:rsid w:val="00D4294A"/>
    <w:rsid w:val="00D42D01"/>
    <w:rsid w:val="00D42D59"/>
    <w:rsid w:val="00D42FE9"/>
    <w:rsid w:val="00D4312D"/>
    <w:rsid w:val="00D43452"/>
    <w:rsid w:val="00D449C6"/>
    <w:rsid w:val="00D44F4F"/>
    <w:rsid w:val="00D45AA9"/>
    <w:rsid w:val="00D45B44"/>
    <w:rsid w:val="00D4722F"/>
    <w:rsid w:val="00D47AE7"/>
    <w:rsid w:val="00D47BC0"/>
    <w:rsid w:val="00D50005"/>
    <w:rsid w:val="00D505AD"/>
    <w:rsid w:val="00D506DB"/>
    <w:rsid w:val="00D50DDE"/>
    <w:rsid w:val="00D50F46"/>
    <w:rsid w:val="00D512FC"/>
    <w:rsid w:val="00D5131C"/>
    <w:rsid w:val="00D51754"/>
    <w:rsid w:val="00D51D6F"/>
    <w:rsid w:val="00D52105"/>
    <w:rsid w:val="00D5231E"/>
    <w:rsid w:val="00D52853"/>
    <w:rsid w:val="00D52A57"/>
    <w:rsid w:val="00D52B1B"/>
    <w:rsid w:val="00D52D0E"/>
    <w:rsid w:val="00D5353A"/>
    <w:rsid w:val="00D53981"/>
    <w:rsid w:val="00D54206"/>
    <w:rsid w:val="00D544DC"/>
    <w:rsid w:val="00D54FB9"/>
    <w:rsid w:val="00D55917"/>
    <w:rsid w:val="00D559A2"/>
    <w:rsid w:val="00D55DB3"/>
    <w:rsid w:val="00D569EC"/>
    <w:rsid w:val="00D56F90"/>
    <w:rsid w:val="00D57264"/>
    <w:rsid w:val="00D575BE"/>
    <w:rsid w:val="00D57B72"/>
    <w:rsid w:val="00D60C58"/>
    <w:rsid w:val="00D627F6"/>
    <w:rsid w:val="00D62BA4"/>
    <w:rsid w:val="00D62D12"/>
    <w:rsid w:val="00D636A0"/>
    <w:rsid w:val="00D63A50"/>
    <w:rsid w:val="00D644E6"/>
    <w:rsid w:val="00D64741"/>
    <w:rsid w:val="00D653B5"/>
    <w:rsid w:val="00D660D5"/>
    <w:rsid w:val="00D6628F"/>
    <w:rsid w:val="00D66584"/>
    <w:rsid w:val="00D66E41"/>
    <w:rsid w:val="00D67271"/>
    <w:rsid w:val="00D70379"/>
    <w:rsid w:val="00D70653"/>
    <w:rsid w:val="00D70A7E"/>
    <w:rsid w:val="00D70E03"/>
    <w:rsid w:val="00D71F5E"/>
    <w:rsid w:val="00D72004"/>
    <w:rsid w:val="00D7231C"/>
    <w:rsid w:val="00D7244E"/>
    <w:rsid w:val="00D7277D"/>
    <w:rsid w:val="00D72FDB"/>
    <w:rsid w:val="00D73302"/>
    <w:rsid w:val="00D73A41"/>
    <w:rsid w:val="00D73B82"/>
    <w:rsid w:val="00D73BF8"/>
    <w:rsid w:val="00D73FB5"/>
    <w:rsid w:val="00D74385"/>
    <w:rsid w:val="00D74421"/>
    <w:rsid w:val="00D74D44"/>
    <w:rsid w:val="00D74FE5"/>
    <w:rsid w:val="00D752AA"/>
    <w:rsid w:val="00D761E9"/>
    <w:rsid w:val="00D7622B"/>
    <w:rsid w:val="00D76704"/>
    <w:rsid w:val="00D76B7A"/>
    <w:rsid w:val="00D77783"/>
    <w:rsid w:val="00D77B4E"/>
    <w:rsid w:val="00D77D43"/>
    <w:rsid w:val="00D81764"/>
    <w:rsid w:val="00D81957"/>
    <w:rsid w:val="00D8263D"/>
    <w:rsid w:val="00D82F59"/>
    <w:rsid w:val="00D837D3"/>
    <w:rsid w:val="00D84313"/>
    <w:rsid w:val="00D84339"/>
    <w:rsid w:val="00D8438E"/>
    <w:rsid w:val="00D84B3A"/>
    <w:rsid w:val="00D8514A"/>
    <w:rsid w:val="00D85306"/>
    <w:rsid w:val="00D85ECE"/>
    <w:rsid w:val="00D86251"/>
    <w:rsid w:val="00D8668C"/>
    <w:rsid w:val="00D866B9"/>
    <w:rsid w:val="00D875CE"/>
    <w:rsid w:val="00D90244"/>
    <w:rsid w:val="00D90FE7"/>
    <w:rsid w:val="00D91609"/>
    <w:rsid w:val="00D91700"/>
    <w:rsid w:val="00D91CC2"/>
    <w:rsid w:val="00D91D23"/>
    <w:rsid w:val="00D91EBE"/>
    <w:rsid w:val="00D9254D"/>
    <w:rsid w:val="00D92C0E"/>
    <w:rsid w:val="00D933BD"/>
    <w:rsid w:val="00D93616"/>
    <w:rsid w:val="00D93A46"/>
    <w:rsid w:val="00D942AA"/>
    <w:rsid w:val="00D94B66"/>
    <w:rsid w:val="00D94EFC"/>
    <w:rsid w:val="00D95080"/>
    <w:rsid w:val="00D95534"/>
    <w:rsid w:val="00D96E40"/>
    <w:rsid w:val="00D979FF"/>
    <w:rsid w:val="00D97A11"/>
    <w:rsid w:val="00DA00F5"/>
    <w:rsid w:val="00DA01B4"/>
    <w:rsid w:val="00DA0B31"/>
    <w:rsid w:val="00DA0BC6"/>
    <w:rsid w:val="00DA0C13"/>
    <w:rsid w:val="00DA157C"/>
    <w:rsid w:val="00DA1837"/>
    <w:rsid w:val="00DA21B5"/>
    <w:rsid w:val="00DA27EE"/>
    <w:rsid w:val="00DA2A24"/>
    <w:rsid w:val="00DA3476"/>
    <w:rsid w:val="00DA37F0"/>
    <w:rsid w:val="00DA41BF"/>
    <w:rsid w:val="00DA434B"/>
    <w:rsid w:val="00DA4D2F"/>
    <w:rsid w:val="00DA55E1"/>
    <w:rsid w:val="00DA581D"/>
    <w:rsid w:val="00DA5A3A"/>
    <w:rsid w:val="00DA6452"/>
    <w:rsid w:val="00DA67B4"/>
    <w:rsid w:val="00DA6CBF"/>
    <w:rsid w:val="00DA6EA4"/>
    <w:rsid w:val="00DA6F40"/>
    <w:rsid w:val="00DA700B"/>
    <w:rsid w:val="00DA729D"/>
    <w:rsid w:val="00DA73E2"/>
    <w:rsid w:val="00DA7D33"/>
    <w:rsid w:val="00DB08DD"/>
    <w:rsid w:val="00DB1074"/>
    <w:rsid w:val="00DB1317"/>
    <w:rsid w:val="00DB1330"/>
    <w:rsid w:val="00DB176B"/>
    <w:rsid w:val="00DB1AD6"/>
    <w:rsid w:val="00DB2A88"/>
    <w:rsid w:val="00DB2B6B"/>
    <w:rsid w:val="00DB4047"/>
    <w:rsid w:val="00DB4C7D"/>
    <w:rsid w:val="00DB6735"/>
    <w:rsid w:val="00DB69BC"/>
    <w:rsid w:val="00DB6C87"/>
    <w:rsid w:val="00DB73ED"/>
    <w:rsid w:val="00DB767E"/>
    <w:rsid w:val="00DC0472"/>
    <w:rsid w:val="00DC047B"/>
    <w:rsid w:val="00DC10F1"/>
    <w:rsid w:val="00DC16EA"/>
    <w:rsid w:val="00DC19E6"/>
    <w:rsid w:val="00DC3325"/>
    <w:rsid w:val="00DC3E9B"/>
    <w:rsid w:val="00DC439E"/>
    <w:rsid w:val="00DC5417"/>
    <w:rsid w:val="00DC6629"/>
    <w:rsid w:val="00DC6F5C"/>
    <w:rsid w:val="00DC7F18"/>
    <w:rsid w:val="00DD08CC"/>
    <w:rsid w:val="00DD0E13"/>
    <w:rsid w:val="00DD1380"/>
    <w:rsid w:val="00DD13B7"/>
    <w:rsid w:val="00DD1D97"/>
    <w:rsid w:val="00DD1DB5"/>
    <w:rsid w:val="00DD20B0"/>
    <w:rsid w:val="00DD2773"/>
    <w:rsid w:val="00DD42E2"/>
    <w:rsid w:val="00DD439D"/>
    <w:rsid w:val="00DD4B38"/>
    <w:rsid w:val="00DD4E90"/>
    <w:rsid w:val="00DD575C"/>
    <w:rsid w:val="00DD5883"/>
    <w:rsid w:val="00DD5CEA"/>
    <w:rsid w:val="00DD5F56"/>
    <w:rsid w:val="00DD70E5"/>
    <w:rsid w:val="00DD75D2"/>
    <w:rsid w:val="00DD7FAF"/>
    <w:rsid w:val="00DE032D"/>
    <w:rsid w:val="00DE03A3"/>
    <w:rsid w:val="00DE068B"/>
    <w:rsid w:val="00DE0ABC"/>
    <w:rsid w:val="00DE194B"/>
    <w:rsid w:val="00DE19E8"/>
    <w:rsid w:val="00DE1E63"/>
    <w:rsid w:val="00DE21B6"/>
    <w:rsid w:val="00DE26A9"/>
    <w:rsid w:val="00DE3EB6"/>
    <w:rsid w:val="00DE4475"/>
    <w:rsid w:val="00DE4F8A"/>
    <w:rsid w:val="00DE6701"/>
    <w:rsid w:val="00DE6BE0"/>
    <w:rsid w:val="00DE7152"/>
    <w:rsid w:val="00DE74C9"/>
    <w:rsid w:val="00DE7CD3"/>
    <w:rsid w:val="00DE7F05"/>
    <w:rsid w:val="00DF0FE9"/>
    <w:rsid w:val="00DF18E5"/>
    <w:rsid w:val="00DF2112"/>
    <w:rsid w:val="00DF3396"/>
    <w:rsid w:val="00DF37C9"/>
    <w:rsid w:val="00DF43F7"/>
    <w:rsid w:val="00DF44E9"/>
    <w:rsid w:val="00DF4CCF"/>
    <w:rsid w:val="00DF4CE8"/>
    <w:rsid w:val="00DF4F43"/>
    <w:rsid w:val="00DF6045"/>
    <w:rsid w:val="00DF69D3"/>
    <w:rsid w:val="00DF6A2A"/>
    <w:rsid w:val="00DF6AA3"/>
    <w:rsid w:val="00DF6B0E"/>
    <w:rsid w:val="00DF7EB1"/>
    <w:rsid w:val="00E0020D"/>
    <w:rsid w:val="00E00946"/>
    <w:rsid w:val="00E00A5F"/>
    <w:rsid w:val="00E00CB2"/>
    <w:rsid w:val="00E01273"/>
    <w:rsid w:val="00E0146C"/>
    <w:rsid w:val="00E016B0"/>
    <w:rsid w:val="00E022A5"/>
    <w:rsid w:val="00E02434"/>
    <w:rsid w:val="00E027D3"/>
    <w:rsid w:val="00E0540A"/>
    <w:rsid w:val="00E057A7"/>
    <w:rsid w:val="00E061D1"/>
    <w:rsid w:val="00E061F8"/>
    <w:rsid w:val="00E0621F"/>
    <w:rsid w:val="00E06514"/>
    <w:rsid w:val="00E07083"/>
    <w:rsid w:val="00E070CD"/>
    <w:rsid w:val="00E07A3B"/>
    <w:rsid w:val="00E100F1"/>
    <w:rsid w:val="00E10133"/>
    <w:rsid w:val="00E121EF"/>
    <w:rsid w:val="00E1220F"/>
    <w:rsid w:val="00E13F11"/>
    <w:rsid w:val="00E13F51"/>
    <w:rsid w:val="00E14C0E"/>
    <w:rsid w:val="00E14E17"/>
    <w:rsid w:val="00E15BF8"/>
    <w:rsid w:val="00E15DB0"/>
    <w:rsid w:val="00E160CB"/>
    <w:rsid w:val="00E17AEC"/>
    <w:rsid w:val="00E207C1"/>
    <w:rsid w:val="00E208F2"/>
    <w:rsid w:val="00E20F8B"/>
    <w:rsid w:val="00E21B1C"/>
    <w:rsid w:val="00E21CF8"/>
    <w:rsid w:val="00E229CB"/>
    <w:rsid w:val="00E22A42"/>
    <w:rsid w:val="00E2310F"/>
    <w:rsid w:val="00E233C3"/>
    <w:rsid w:val="00E23554"/>
    <w:rsid w:val="00E235C9"/>
    <w:rsid w:val="00E24845"/>
    <w:rsid w:val="00E25816"/>
    <w:rsid w:val="00E259E3"/>
    <w:rsid w:val="00E25AC4"/>
    <w:rsid w:val="00E25E7A"/>
    <w:rsid w:val="00E264EE"/>
    <w:rsid w:val="00E279E4"/>
    <w:rsid w:val="00E27E14"/>
    <w:rsid w:val="00E27FFD"/>
    <w:rsid w:val="00E30490"/>
    <w:rsid w:val="00E30606"/>
    <w:rsid w:val="00E30617"/>
    <w:rsid w:val="00E30A86"/>
    <w:rsid w:val="00E31A78"/>
    <w:rsid w:val="00E3248A"/>
    <w:rsid w:val="00E32EA6"/>
    <w:rsid w:val="00E334C1"/>
    <w:rsid w:val="00E33628"/>
    <w:rsid w:val="00E33BEE"/>
    <w:rsid w:val="00E34C55"/>
    <w:rsid w:val="00E35453"/>
    <w:rsid w:val="00E359E2"/>
    <w:rsid w:val="00E3635C"/>
    <w:rsid w:val="00E36E04"/>
    <w:rsid w:val="00E37C3A"/>
    <w:rsid w:val="00E37D36"/>
    <w:rsid w:val="00E406FF"/>
    <w:rsid w:val="00E411EB"/>
    <w:rsid w:val="00E416D7"/>
    <w:rsid w:val="00E42083"/>
    <w:rsid w:val="00E42204"/>
    <w:rsid w:val="00E429BA"/>
    <w:rsid w:val="00E42E9B"/>
    <w:rsid w:val="00E435A1"/>
    <w:rsid w:val="00E43B01"/>
    <w:rsid w:val="00E44000"/>
    <w:rsid w:val="00E44F58"/>
    <w:rsid w:val="00E4705B"/>
    <w:rsid w:val="00E4780E"/>
    <w:rsid w:val="00E47F21"/>
    <w:rsid w:val="00E51758"/>
    <w:rsid w:val="00E5205E"/>
    <w:rsid w:val="00E53CD3"/>
    <w:rsid w:val="00E54302"/>
    <w:rsid w:val="00E548B0"/>
    <w:rsid w:val="00E54BE5"/>
    <w:rsid w:val="00E55C08"/>
    <w:rsid w:val="00E56125"/>
    <w:rsid w:val="00E56AB9"/>
    <w:rsid w:val="00E56B5C"/>
    <w:rsid w:val="00E572A0"/>
    <w:rsid w:val="00E57C6D"/>
    <w:rsid w:val="00E617C0"/>
    <w:rsid w:val="00E628A6"/>
    <w:rsid w:val="00E62962"/>
    <w:rsid w:val="00E62DEE"/>
    <w:rsid w:val="00E63CB4"/>
    <w:rsid w:val="00E63CC2"/>
    <w:rsid w:val="00E64855"/>
    <w:rsid w:val="00E6654D"/>
    <w:rsid w:val="00E6687F"/>
    <w:rsid w:val="00E670E6"/>
    <w:rsid w:val="00E675A0"/>
    <w:rsid w:val="00E70373"/>
    <w:rsid w:val="00E7066F"/>
    <w:rsid w:val="00E70E99"/>
    <w:rsid w:val="00E7103C"/>
    <w:rsid w:val="00E71B72"/>
    <w:rsid w:val="00E722B6"/>
    <w:rsid w:val="00E72909"/>
    <w:rsid w:val="00E72EB6"/>
    <w:rsid w:val="00E73020"/>
    <w:rsid w:val="00E73EE6"/>
    <w:rsid w:val="00E7440B"/>
    <w:rsid w:val="00E74765"/>
    <w:rsid w:val="00E7521C"/>
    <w:rsid w:val="00E75C73"/>
    <w:rsid w:val="00E769B2"/>
    <w:rsid w:val="00E76F7D"/>
    <w:rsid w:val="00E77F7C"/>
    <w:rsid w:val="00E80EC1"/>
    <w:rsid w:val="00E82051"/>
    <w:rsid w:val="00E827FF"/>
    <w:rsid w:val="00E82953"/>
    <w:rsid w:val="00E82A6E"/>
    <w:rsid w:val="00E82A7A"/>
    <w:rsid w:val="00E837A5"/>
    <w:rsid w:val="00E83853"/>
    <w:rsid w:val="00E83A4C"/>
    <w:rsid w:val="00E83DE9"/>
    <w:rsid w:val="00E83F7F"/>
    <w:rsid w:val="00E845C6"/>
    <w:rsid w:val="00E8492D"/>
    <w:rsid w:val="00E84B3B"/>
    <w:rsid w:val="00E84BDC"/>
    <w:rsid w:val="00E851F2"/>
    <w:rsid w:val="00E85581"/>
    <w:rsid w:val="00E85BC0"/>
    <w:rsid w:val="00E86FE0"/>
    <w:rsid w:val="00E9060E"/>
    <w:rsid w:val="00E90CD7"/>
    <w:rsid w:val="00E90E67"/>
    <w:rsid w:val="00E90EDC"/>
    <w:rsid w:val="00E92327"/>
    <w:rsid w:val="00E92691"/>
    <w:rsid w:val="00E92A78"/>
    <w:rsid w:val="00E9434B"/>
    <w:rsid w:val="00E964F5"/>
    <w:rsid w:val="00E9667D"/>
    <w:rsid w:val="00E966B4"/>
    <w:rsid w:val="00E96C66"/>
    <w:rsid w:val="00E97281"/>
    <w:rsid w:val="00E97584"/>
    <w:rsid w:val="00E9797F"/>
    <w:rsid w:val="00E97C93"/>
    <w:rsid w:val="00EA062D"/>
    <w:rsid w:val="00EA0AAF"/>
    <w:rsid w:val="00EA0E6A"/>
    <w:rsid w:val="00EA175B"/>
    <w:rsid w:val="00EA20EA"/>
    <w:rsid w:val="00EA226D"/>
    <w:rsid w:val="00EA2959"/>
    <w:rsid w:val="00EA2FD6"/>
    <w:rsid w:val="00EA3727"/>
    <w:rsid w:val="00EA3AB6"/>
    <w:rsid w:val="00EA4555"/>
    <w:rsid w:val="00EA464B"/>
    <w:rsid w:val="00EA4CF9"/>
    <w:rsid w:val="00EA52E6"/>
    <w:rsid w:val="00EA54A4"/>
    <w:rsid w:val="00EA5D48"/>
    <w:rsid w:val="00EA6395"/>
    <w:rsid w:val="00EA6890"/>
    <w:rsid w:val="00EA75F6"/>
    <w:rsid w:val="00EB00E2"/>
    <w:rsid w:val="00EB0F4E"/>
    <w:rsid w:val="00EB0F75"/>
    <w:rsid w:val="00EB127A"/>
    <w:rsid w:val="00EB1387"/>
    <w:rsid w:val="00EB177C"/>
    <w:rsid w:val="00EB19F7"/>
    <w:rsid w:val="00EB1A17"/>
    <w:rsid w:val="00EB1A6F"/>
    <w:rsid w:val="00EB1AE5"/>
    <w:rsid w:val="00EB1F65"/>
    <w:rsid w:val="00EB3147"/>
    <w:rsid w:val="00EB35B0"/>
    <w:rsid w:val="00EB4000"/>
    <w:rsid w:val="00EB4354"/>
    <w:rsid w:val="00EB44DA"/>
    <w:rsid w:val="00EB46A9"/>
    <w:rsid w:val="00EB5F32"/>
    <w:rsid w:val="00EB6137"/>
    <w:rsid w:val="00EB71AC"/>
    <w:rsid w:val="00EB721F"/>
    <w:rsid w:val="00EB78C6"/>
    <w:rsid w:val="00EB7FB5"/>
    <w:rsid w:val="00EC062D"/>
    <w:rsid w:val="00EC1880"/>
    <w:rsid w:val="00EC292C"/>
    <w:rsid w:val="00EC2A03"/>
    <w:rsid w:val="00EC2A7D"/>
    <w:rsid w:val="00EC464D"/>
    <w:rsid w:val="00EC4A27"/>
    <w:rsid w:val="00EC4C66"/>
    <w:rsid w:val="00EC4E83"/>
    <w:rsid w:val="00EC55D8"/>
    <w:rsid w:val="00EC593D"/>
    <w:rsid w:val="00EC6343"/>
    <w:rsid w:val="00EC64EB"/>
    <w:rsid w:val="00EC6AB9"/>
    <w:rsid w:val="00EC73E7"/>
    <w:rsid w:val="00ED0154"/>
    <w:rsid w:val="00ED0433"/>
    <w:rsid w:val="00ED07BA"/>
    <w:rsid w:val="00ED0E55"/>
    <w:rsid w:val="00ED1FE2"/>
    <w:rsid w:val="00ED1FF5"/>
    <w:rsid w:val="00ED238F"/>
    <w:rsid w:val="00ED2976"/>
    <w:rsid w:val="00ED306C"/>
    <w:rsid w:val="00ED3A63"/>
    <w:rsid w:val="00ED3FCA"/>
    <w:rsid w:val="00ED4856"/>
    <w:rsid w:val="00ED4C35"/>
    <w:rsid w:val="00ED4C83"/>
    <w:rsid w:val="00ED4DA0"/>
    <w:rsid w:val="00ED5352"/>
    <w:rsid w:val="00ED56C6"/>
    <w:rsid w:val="00ED670E"/>
    <w:rsid w:val="00ED77AA"/>
    <w:rsid w:val="00ED7973"/>
    <w:rsid w:val="00ED7C73"/>
    <w:rsid w:val="00ED7DED"/>
    <w:rsid w:val="00EE10BF"/>
    <w:rsid w:val="00EE1AE1"/>
    <w:rsid w:val="00EE1DF1"/>
    <w:rsid w:val="00EE27FB"/>
    <w:rsid w:val="00EE3114"/>
    <w:rsid w:val="00EE3BFC"/>
    <w:rsid w:val="00EE42EA"/>
    <w:rsid w:val="00EE4319"/>
    <w:rsid w:val="00EE49BC"/>
    <w:rsid w:val="00EE5AFB"/>
    <w:rsid w:val="00EE6AF0"/>
    <w:rsid w:val="00EE6CFA"/>
    <w:rsid w:val="00EF0A32"/>
    <w:rsid w:val="00EF0E8D"/>
    <w:rsid w:val="00EF1FE2"/>
    <w:rsid w:val="00EF2338"/>
    <w:rsid w:val="00EF28EA"/>
    <w:rsid w:val="00EF3405"/>
    <w:rsid w:val="00EF395C"/>
    <w:rsid w:val="00EF42C8"/>
    <w:rsid w:val="00EF4392"/>
    <w:rsid w:val="00EF467B"/>
    <w:rsid w:val="00EF4733"/>
    <w:rsid w:val="00EF4744"/>
    <w:rsid w:val="00EF4752"/>
    <w:rsid w:val="00EF47CC"/>
    <w:rsid w:val="00EF4F61"/>
    <w:rsid w:val="00EF5750"/>
    <w:rsid w:val="00EF61C1"/>
    <w:rsid w:val="00EF62B9"/>
    <w:rsid w:val="00EF676B"/>
    <w:rsid w:val="00F010AE"/>
    <w:rsid w:val="00F010BA"/>
    <w:rsid w:val="00F01267"/>
    <w:rsid w:val="00F015AE"/>
    <w:rsid w:val="00F01D96"/>
    <w:rsid w:val="00F02196"/>
    <w:rsid w:val="00F0296C"/>
    <w:rsid w:val="00F02CAD"/>
    <w:rsid w:val="00F03A4E"/>
    <w:rsid w:val="00F03BA5"/>
    <w:rsid w:val="00F046D4"/>
    <w:rsid w:val="00F04E70"/>
    <w:rsid w:val="00F04F90"/>
    <w:rsid w:val="00F056D8"/>
    <w:rsid w:val="00F0610B"/>
    <w:rsid w:val="00F06E54"/>
    <w:rsid w:val="00F0706C"/>
    <w:rsid w:val="00F0742B"/>
    <w:rsid w:val="00F07C2C"/>
    <w:rsid w:val="00F1114D"/>
    <w:rsid w:val="00F11BE1"/>
    <w:rsid w:val="00F1288B"/>
    <w:rsid w:val="00F1296B"/>
    <w:rsid w:val="00F12AA0"/>
    <w:rsid w:val="00F13732"/>
    <w:rsid w:val="00F1476C"/>
    <w:rsid w:val="00F1511D"/>
    <w:rsid w:val="00F159F0"/>
    <w:rsid w:val="00F163E8"/>
    <w:rsid w:val="00F16909"/>
    <w:rsid w:val="00F16A73"/>
    <w:rsid w:val="00F16EDC"/>
    <w:rsid w:val="00F17404"/>
    <w:rsid w:val="00F17419"/>
    <w:rsid w:val="00F17522"/>
    <w:rsid w:val="00F17A0A"/>
    <w:rsid w:val="00F17A82"/>
    <w:rsid w:val="00F20057"/>
    <w:rsid w:val="00F200C2"/>
    <w:rsid w:val="00F20848"/>
    <w:rsid w:val="00F20E01"/>
    <w:rsid w:val="00F2132E"/>
    <w:rsid w:val="00F218C0"/>
    <w:rsid w:val="00F21E84"/>
    <w:rsid w:val="00F21E87"/>
    <w:rsid w:val="00F22968"/>
    <w:rsid w:val="00F22E75"/>
    <w:rsid w:val="00F234D6"/>
    <w:rsid w:val="00F23DBC"/>
    <w:rsid w:val="00F23FE5"/>
    <w:rsid w:val="00F24867"/>
    <w:rsid w:val="00F24B16"/>
    <w:rsid w:val="00F24BD1"/>
    <w:rsid w:val="00F250BA"/>
    <w:rsid w:val="00F2544F"/>
    <w:rsid w:val="00F25710"/>
    <w:rsid w:val="00F25C79"/>
    <w:rsid w:val="00F27454"/>
    <w:rsid w:val="00F2762F"/>
    <w:rsid w:val="00F30165"/>
    <w:rsid w:val="00F30286"/>
    <w:rsid w:val="00F30437"/>
    <w:rsid w:val="00F30991"/>
    <w:rsid w:val="00F30D02"/>
    <w:rsid w:val="00F3166E"/>
    <w:rsid w:val="00F316C7"/>
    <w:rsid w:val="00F31AC1"/>
    <w:rsid w:val="00F32840"/>
    <w:rsid w:val="00F32E2B"/>
    <w:rsid w:val="00F3303A"/>
    <w:rsid w:val="00F33536"/>
    <w:rsid w:val="00F33C0E"/>
    <w:rsid w:val="00F33D5C"/>
    <w:rsid w:val="00F33DC1"/>
    <w:rsid w:val="00F347D0"/>
    <w:rsid w:val="00F34A8A"/>
    <w:rsid w:val="00F34C3E"/>
    <w:rsid w:val="00F35E50"/>
    <w:rsid w:val="00F3753C"/>
    <w:rsid w:val="00F37563"/>
    <w:rsid w:val="00F40CA7"/>
    <w:rsid w:val="00F40DE7"/>
    <w:rsid w:val="00F41372"/>
    <w:rsid w:val="00F41BD5"/>
    <w:rsid w:val="00F41E4E"/>
    <w:rsid w:val="00F42B89"/>
    <w:rsid w:val="00F42DFB"/>
    <w:rsid w:val="00F43407"/>
    <w:rsid w:val="00F43520"/>
    <w:rsid w:val="00F43968"/>
    <w:rsid w:val="00F43B3B"/>
    <w:rsid w:val="00F43E6B"/>
    <w:rsid w:val="00F44D78"/>
    <w:rsid w:val="00F450FC"/>
    <w:rsid w:val="00F465B6"/>
    <w:rsid w:val="00F46C46"/>
    <w:rsid w:val="00F4702B"/>
    <w:rsid w:val="00F47541"/>
    <w:rsid w:val="00F476B5"/>
    <w:rsid w:val="00F4799B"/>
    <w:rsid w:val="00F506EE"/>
    <w:rsid w:val="00F512DC"/>
    <w:rsid w:val="00F52BCA"/>
    <w:rsid w:val="00F55BB2"/>
    <w:rsid w:val="00F55EEC"/>
    <w:rsid w:val="00F55F5E"/>
    <w:rsid w:val="00F564BB"/>
    <w:rsid w:val="00F573A1"/>
    <w:rsid w:val="00F60278"/>
    <w:rsid w:val="00F61633"/>
    <w:rsid w:val="00F61BD9"/>
    <w:rsid w:val="00F6218A"/>
    <w:rsid w:val="00F62E03"/>
    <w:rsid w:val="00F6316C"/>
    <w:rsid w:val="00F63A62"/>
    <w:rsid w:val="00F63C3B"/>
    <w:rsid w:val="00F63E4B"/>
    <w:rsid w:val="00F64F7B"/>
    <w:rsid w:val="00F6588E"/>
    <w:rsid w:val="00F65EBF"/>
    <w:rsid w:val="00F672D1"/>
    <w:rsid w:val="00F67745"/>
    <w:rsid w:val="00F67B70"/>
    <w:rsid w:val="00F67BA4"/>
    <w:rsid w:val="00F70257"/>
    <w:rsid w:val="00F71401"/>
    <w:rsid w:val="00F71C95"/>
    <w:rsid w:val="00F71CC2"/>
    <w:rsid w:val="00F729B9"/>
    <w:rsid w:val="00F72D46"/>
    <w:rsid w:val="00F737AD"/>
    <w:rsid w:val="00F73DC3"/>
    <w:rsid w:val="00F7454E"/>
    <w:rsid w:val="00F75716"/>
    <w:rsid w:val="00F75A82"/>
    <w:rsid w:val="00F75B23"/>
    <w:rsid w:val="00F769D5"/>
    <w:rsid w:val="00F772F5"/>
    <w:rsid w:val="00F7751D"/>
    <w:rsid w:val="00F775A8"/>
    <w:rsid w:val="00F77B35"/>
    <w:rsid w:val="00F77EBE"/>
    <w:rsid w:val="00F80104"/>
    <w:rsid w:val="00F8034E"/>
    <w:rsid w:val="00F80C04"/>
    <w:rsid w:val="00F8173C"/>
    <w:rsid w:val="00F81C65"/>
    <w:rsid w:val="00F82857"/>
    <w:rsid w:val="00F82A9F"/>
    <w:rsid w:val="00F83249"/>
    <w:rsid w:val="00F83739"/>
    <w:rsid w:val="00F837E0"/>
    <w:rsid w:val="00F839ED"/>
    <w:rsid w:val="00F83CCA"/>
    <w:rsid w:val="00F841D1"/>
    <w:rsid w:val="00F84469"/>
    <w:rsid w:val="00F84E7E"/>
    <w:rsid w:val="00F851EB"/>
    <w:rsid w:val="00F8634A"/>
    <w:rsid w:val="00F86871"/>
    <w:rsid w:val="00F86CCF"/>
    <w:rsid w:val="00F87714"/>
    <w:rsid w:val="00F87AA2"/>
    <w:rsid w:val="00F87AB4"/>
    <w:rsid w:val="00F90593"/>
    <w:rsid w:val="00F91BBE"/>
    <w:rsid w:val="00F92334"/>
    <w:rsid w:val="00F9269B"/>
    <w:rsid w:val="00F929BB"/>
    <w:rsid w:val="00F92EA3"/>
    <w:rsid w:val="00F9308F"/>
    <w:rsid w:val="00F93AAE"/>
    <w:rsid w:val="00F94456"/>
    <w:rsid w:val="00F94D10"/>
    <w:rsid w:val="00F95F9F"/>
    <w:rsid w:val="00F96906"/>
    <w:rsid w:val="00F97A7E"/>
    <w:rsid w:val="00F97CD5"/>
    <w:rsid w:val="00FA0415"/>
    <w:rsid w:val="00FA04F8"/>
    <w:rsid w:val="00FA0633"/>
    <w:rsid w:val="00FA08F9"/>
    <w:rsid w:val="00FA13B2"/>
    <w:rsid w:val="00FA1664"/>
    <w:rsid w:val="00FA2130"/>
    <w:rsid w:val="00FA25A6"/>
    <w:rsid w:val="00FA2AF0"/>
    <w:rsid w:val="00FA35E0"/>
    <w:rsid w:val="00FA5BF9"/>
    <w:rsid w:val="00FA6245"/>
    <w:rsid w:val="00FA6AF4"/>
    <w:rsid w:val="00FA70A6"/>
    <w:rsid w:val="00FA7551"/>
    <w:rsid w:val="00FA7696"/>
    <w:rsid w:val="00FB0829"/>
    <w:rsid w:val="00FB107B"/>
    <w:rsid w:val="00FB1681"/>
    <w:rsid w:val="00FB187B"/>
    <w:rsid w:val="00FB1E0C"/>
    <w:rsid w:val="00FB1ECB"/>
    <w:rsid w:val="00FB24FE"/>
    <w:rsid w:val="00FB266C"/>
    <w:rsid w:val="00FB2BB3"/>
    <w:rsid w:val="00FB33A8"/>
    <w:rsid w:val="00FB3E30"/>
    <w:rsid w:val="00FB3F4B"/>
    <w:rsid w:val="00FB48AD"/>
    <w:rsid w:val="00FB505C"/>
    <w:rsid w:val="00FB51E1"/>
    <w:rsid w:val="00FB72FB"/>
    <w:rsid w:val="00FB75E7"/>
    <w:rsid w:val="00FB7600"/>
    <w:rsid w:val="00FB7945"/>
    <w:rsid w:val="00FC000C"/>
    <w:rsid w:val="00FC00BF"/>
    <w:rsid w:val="00FC0304"/>
    <w:rsid w:val="00FC047E"/>
    <w:rsid w:val="00FC1777"/>
    <w:rsid w:val="00FC1973"/>
    <w:rsid w:val="00FC19EC"/>
    <w:rsid w:val="00FC1E68"/>
    <w:rsid w:val="00FC1FE7"/>
    <w:rsid w:val="00FC23F4"/>
    <w:rsid w:val="00FC27EB"/>
    <w:rsid w:val="00FC30DC"/>
    <w:rsid w:val="00FC3762"/>
    <w:rsid w:val="00FC4031"/>
    <w:rsid w:val="00FC4234"/>
    <w:rsid w:val="00FC438C"/>
    <w:rsid w:val="00FC47D2"/>
    <w:rsid w:val="00FC48CA"/>
    <w:rsid w:val="00FC5229"/>
    <w:rsid w:val="00FC5D5B"/>
    <w:rsid w:val="00FC68BF"/>
    <w:rsid w:val="00FC6D55"/>
    <w:rsid w:val="00FC7F72"/>
    <w:rsid w:val="00FD037F"/>
    <w:rsid w:val="00FD0949"/>
    <w:rsid w:val="00FD09ED"/>
    <w:rsid w:val="00FD0ED2"/>
    <w:rsid w:val="00FD1462"/>
    <w:rsid w:val="00FD18F8"/>
    <w:rsid w:val="00FD19E7"/>
    <w:rsid w:val="00FD19F2"/>
    <w:rsid w:val="00FD1DFE"/>
    <w:rsid w:val="00FD253D"/>
    <w:rsid w:val="00FD301E"/>
    <w:rsid w:val="00FD345E"/>
    <w:rsid w:val="00FD3B1E"/>
    <w:rsid w:val="00FD3E11"/>
    <w:rsid w:val="00FD428C"/>
    <w:rsid w:val="00FD489F"/>
    <w:rsid w:val="00FD4EA9"/>
    <w:rsid w:val="00FD533D"/>
    <w:rsid w:val="00FD5459"/>
    <w:rsid w:val="00FD55FD"/>
    <w:rsid w:val="00FD5C3F"/>
    <w:rsid w:val="00FD6C3C"/>
    <w:rsid w:val="00FD71FC"/>
    <w:rsid w:val="00FD72AD"/>
    <w:rsid w:val="00FD7F0B"/>
    <w:rsid w:val="00FE00B0"/>
    <w:rsid w:val="00FE06BF"/>
    <w:rsid w:val="00FE0792"/>
    <w:rsid w:val="00FE0C16"/>
    <w:rsid w:val="00FE1234"/>
    <w:rsid w:val="00FE1BE6"/>
    <w:rsid w:val="00FE23C4"/>
    <w:rsid w:val="00FE24B5"/>
    <w:rsid w:val="00FE25CB"/>
    <w:rsid w:val="00FE266F"/>
    <w:rsid w:val="00FE26D2"/>
    <w:rsid w:val="00FE29D9"/>
    <w:rsid w:val="00FE2C0C"/>
    <w:rsid w:val="00FE3937"/>
    <w:rsid w:val="00FE4667"/>
    <w:rsid w:val="00FE4832"/>
    <w:rsid w:val="00FE5525"/>
    <w:rsid w:val="00FE5C2C"/>
    <w:rsid w:val="00FE5FF8"/>
    <w:rsid w:val="00FE7DE6"/>
    <w:rsid w:val="00FF1280"/>
    <w:rsid w:val="00FF1965"/>
    <w:rsid w:val="00FF2051"/>
    <w:rsid w:val="00FF3229"/>
    <w:rsid w:val="00FF3ABD"/>
    <w:rsid w:val="00FF3C9F"/>
    <w:rsid w:val="00FF48B4"/>
    <w:rsid w:val="00FF5470"/>
    <w:rsid w:val="00FF57B6"/>
    <w:rsid w:val="00FF5B83"/>
    <w:rsid w:val="00FF5E60"/>
    <w:rsid w:val="00FF7556"/>
    <w:rsid w:val="00FF7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77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EF"/>
  </w:style>
  <w:style w:type="paragraph" w:styleId="Heading1">
    <w:name w:val="heading 1"/>
    <w:basedOn w:val="Normal"/>
    <w:next w:val="Normal"/>
    <w:link w:val="Heading1Char"/>
    <w:uiPriority w:val="9"/>
    <w:qFormat/>
    <w:rsid w:val="0041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7EF"/>
    <w:rPr>
      <w:rFonts w:eastAsiaTheme="majorEastAsia" w:cstheme="majorBidi"/>
      <w:color w:val="272727" w:themeColor="text1" w:themeTint="D8"/>
    </w:rPr>
  </w:style>
  <w:style w:type="paragraph" w:styleId="Title">
    <w:name w:val="Title"/>
    <w:basedOn w:val="Normal"/>
    <w:next w:val="Normal"/>
    <w:link w:val="TitleChar"/>
    <w:uiPriority w:val="10"/>
    <w:qFormat/>
    <w:rsid w:val="0041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7EF"/>
    <w:pPr>
      <w:spacing w:before="160"/>
      <w:jc w:val="center"/>
    </w:pPr>
    <w:rPr>
      <w:i/>
      <w:iCs/>
      <w:color w:val="404040" w:themeColor="text1" w:themeTint="BF"/>
    </w:rPr>
  </w:style>
  <w:style w:type="character" w:customStyle="1" w:styleId="QuoteChar">
    <w:name w:val="Quote Char"/>
    <w:basedOn w:val="DefaultParagraphFont"/>
    <w:link w:val="Quote"/>
    <w:uiPriority w:val="29"/>
    <w:rsid w:val="004157EF"/>
    <w:rPr>
      <w:i/>
      <w:iCs/>
      <w:color w:val="404040" w:themeColor="text1" w:themeTint="BF"/>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4157EF"/>
    <w:pPr>
      <w:ind w:left="720"/>
      <w:contextualSpacing/>
    </w:pPr>
  </w:style>
  <w:style w:type="character" w:styleId="IntenseEmphasis">
    <w:name w:val="Intense Emphasis"/>
    <w:basedOn w:val="DefaultParagraphFont"/>
    <w:uiPriority w:val="21"/>
    <w:qFormat/>
    <w:rsid w:val="004157EF"/>
    <w:rPr>
      <w:i/>
      <w:iCs/>
      <w:color w:val="0F4761" w:themeColor="accent1" w:themeShade="BF"/>
    </w:rPr>
  </w:style>
  <w:style w:type="paragraph" w:styleId="IntenseQuote">
    <w:name w:val="Intense Quote"/>
    <w:basedOn w:val="Normal"/>
    <w:next w:val="Normal"/>
    <w:link w:val="IntenseQuoteChar"/>
    <w:uiPriority w:val="30"/>
    <w:qFormat/>
    <w:rsid w:val="0041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7EF"/>
    <w:rPr>
      <w:i/>
      <w:iCs/>
      <w:color w:val="0F4761" w:themeColor="accent1" w:themeShade="BF"/>
    </w:rPr>
  </w:style>
  <w:style w:type="character" w:styleId="IntenseReference">
    <w:name w:val="Intense Reference"/>
    <w:basedOn w:val="DefaultParagraphFont"/>
    <w:uiPriority w:val="32"/>
    <w:qFormat/>
    <w:rsid w:val="004157EF"/>
    <w:rPr>
      <w:b/>
      <w:bCs/>
      <w:smallCaps/>
      <w:color w:val="0F4761" w:themeColor="accent1" w:themeShade="BF"/>
      <w:spacing w:val="5"/>
    </w:rPr>
  </w:style>
  <w:style w:type="paragraph" w:styleId="Header">
    <w:name w:val="header"/>
    <w:basedOn w:val="Normal"/>
    <w:link w:val="HeaderChar"/>
    <w:uiPriority w:val="99"/>
    <w:unhideWhenUsed/>
    <w:rsid w:val="00415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EF"/>
  </w:style>
  <w:style w:type="paragraph" w:styleId="Footer">
    <w:name w:val="footer"/>
    <w:basedOn w:val="Normal"/>
    <w:link w:val="FooterChar"/>
    <w:uiPriority w:val="99"/>
    <w:unhideWhenUsed/>
    <w:rsid w:val="00415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EF"/>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A97BB0"/>
  </w:style>
  <w:style w:type="paragraph" w:styleId="ListNumber">
    <w:name w:val="List Number"/>
    <w:basedOn w:val="Normal"/>
    <w:uiPriority w:val="99"/>
    <w:qFormat/>
    <w:rsid w:val="00896C11"/>
    <w:pPr>
      <w:numPr>
        <w:numId w:val="5"/>
      </w:numPr>
      <w:spacing w:after="200" w:line="276" w:lineRule="auto"/>
    </w:pPr>
    <w:rPr>
      <w:rFonts w:ascii="Arial" w:eastAsia="Calibri" w:hAnsi="Arial" w:cs="Times New Roman"/>
      <w:kern w:val="0"/>
      <w14:ligatures w14:val="none"/>
    </w:rPr>
  </w:style>
  <w:style w:type="paragraph" w:styleId="ListNumber2">
    <w:name w:val="List Number 2"/>
    <w:basedOn w:val="Normal"/>
    <w:uiPriority w:val="99"/>
    <w:rsid w:val="00896C11"/>
    <w:pPr>
      <w:numPr>
        <w:ilvl w:val="1"/>
        <w:numId w:val="5"/>
      </w:numPr>
      <w:spacing w:after="200" w:line="276" w:lineRule="auto"/>
    </w:pPr>
    <w:rPr>
      <w:rFonts w:ascii="Arial" w:eastAsia="Calibri" w:hAnsi="Arial" w:cs="Times New Roman"/>
      <w:kern w:val="0"/>
      <w14:ligatures w14:val="none"/>
    </w:rPr>
  </w:style>
  <w:style w:type="paragraph" w:styleId="ListNumber3">
    <w:name w:val="List Number 3"/>
    <w:basedOn w:val="Normal"/>
    <w:uiPriority w:val="99"/>
    <w:rsid w:val="00896C11"/>
    <w:pPr>
      <w:numPr>
        <w:ilvl w:val="2"/>
        <w:numId w:val="5"/>
      </w:numPr>
      <w:spacing w:after="200" w:line="276" w:lineRule="auto"/>
    </w:pPr>
    <w:rPr>
      <w:rFonts w:ascii="Arial" w:eastAsia="Calibri" w:hAnsi="Arial" w:cs="Times New Roman"/>
      <w:kern w:val="0"/>
      <w14:ligatures w14:val="none"/>
    </w:rPr>
  </w:style>
  <w:style w:type="paragraph" w:styleId="ListNumber4">
    <w:name w:val="List Number 4"/>
    <w:basedOn w:val="Normal"/>
    <w:uiPriority w:val="99"/>
    <w:rsid w:val="00896C11"/>
    <w:pPr>
      <w:numPr>
        <w:ilvl w:val="3"/>
        <w:numId w:val="5"/>
      </w:numPr>
      <w:spacing w:after="200" w:line="276" w:lineRule="auto"/>
    </w:pPr>
    <w:rPr>
      <w:rFonts w:ascii="Arial" w:eastAsia="Calibri" w:hAnsi="Arial" w:cs="Times New Roman"/>
      <w:kern w:val="0"/>
      <w14:ligatures w14:val="none"/>
    </w:rPr>
  </w:style>
  <w:style w:type="paragraph" w:styleId="ListNumber5">
    <w:name w:val="List Number 5"/>
    <w:basedOn w:val="Normal"/>
    <w:uiPriority w:val="99"/>
    <w:rsid w:val="00896C11"/>
    <w:pPr>
      <w:numPr>
        <w:ilvl w:val="4"/>
        <w:numId w:val="5"/>
      </w:numPr>
      <w:spacing w:after="200" w:line="276" w:lineRule="auto"/>
    </w:pPr>
    <w:rPr>
      <w:rFonts w:ascii="Arial" w:eastAsia="Calibri" w:hAnsi="Arial" w:cs="Times New Roman"/>
      <w:kern w:val="0"/>
      <w14:ligatures w14:val="none"/>
    </w:rPr>
  </w:style>
  <w:style w:type="character" w:customStyle="1" w:styleId="Advisorytext">
    <w:name w:val="Advisory text"/>
    <w:basedOn w:val="DefaultParagraphFont"/>
    <w:uiPriority w:val="99"/>
    <w:rsid w:val="00896C11"/>
    <w:rPr>
      <w:color w:val="FF0000"/>
    </w:rPr>
  </w:style>
  <w:style w:type="numbering" w:customStyle="1" w:styleId="Attach">
    <w:name w:val="Attach"/>
    <w:basedOn w:val="NoList"/>
    <w:uiPriority w:val="99"/>
    <w:rsid w:val="00551DAB"/>
    <w:pPr>
      <w:numPr>
        <w:numId w:val="6"/>
      </w:numPr>
    </w:pPr>
  </w:style>
  <w:style w:type="character" w:styleId="Hyperlink">
    <w:name w:val="Hyperlink"/>
    <w:basedOn w:val="DefaultParagraphFont"/>
    <w:uiPriority w:val="99"/>
    <w:unhideWhenUsed/>
    <w:rsid w:val="00A948F3"/>
    <w:rPr>
      <w:color w:val="467886" w:themeColor="hyperlink"/>
      <w:u w:val="single"/>
    </w:rPr>
  </w:style>
  <w:style w:type="character" w:styleId="UnresolvedMention">
    <w:name w:val="Unresolved Mention"/>
    <w:basedOn w:val="DefaultParagraphFont"/>
    <w:uiPriority w:val="99"/>
    <w:semiHidden/>
    <w:unhideWhenUsed/>
    <w:rsid w:val="00A948F3"/>
    <w:rPr>
      <w:color w:val="605E5C"/>
      <w:shd w:val="clear" w:color="auto" w:fill="E1DFDD"/>
    </w:rPr>
  </w:style>
  <w:style w:type="paragraph" w:styleId="FootnoteText">
    <w:name w:val="footnote text"/>
    <w:basedOn w:val="Normal"/>
    <w:link w:val="FootnoteTextChar"/>
    <w:uiPriority w:val="99"/>
    <w:semiHidden/>
    <w:unhideWhenUsed/>
    <w:rsid w:val="006170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A5"/>
    <w:rPr>
      <w:sz w:val="20"/>
      <w:szCs w:val="20"/>
    </w:rPr>
  </w:style>
  <w:style w:type="character" w:styleId="FootnoteReference">
    <w:name w:val="footnote reference"/>
    <w:basedOn w:val="DefaultParagraphFont"/>
    <w:uiPriority w:val="99"/>
    <w:semiHidden/>
    <w:unhideWhenUsed/>
    <w:rsid w:val="006170A5"/>
    <w:rPr>
      <w:vertAlign w:val="superscript"/>
    </w:rPr>
  </w:style>
  <w:style w:type="character" w:styleId="CommentReference">
    <w:name w:val="annotation reference"/>
    <w:basedOn w:val="DefaultParagraphFont"/>
    <w:uiPriority w:val="99"/>
    <w:semiHidden/>
    <w:unhideWhenUsed/>
    <w:rsid w:val="00E25AC4"/>
    <w:rPr>
      <w:sz w:val="16"/>
      <w:szCs w:val="16"/>
    </w:rPr>
  </w:style>
  <w:style w:type="paragraph" w:customStyle="1" w:styleId="paragraph">
    <w:name w:val="paragraph"/>
    <w:aliases w:val="a"/>
    <w:basedOn w:val="Normal"/>
    <w:link w:val="paragraphChar"/>
    <w:rsid w:val="004B1FFE"/>
    <w:pPr>
      <w:tabs>
        <w:tab w:val="right" w:pos="1531"/>
      </w:tabs>
      <w:spacing w:before="40" w:after="0" w:line="240" w:lineRule="auto"/>
      <w:ind w:left="1644" w:hanging="1644"/>
    </w:pPr>
    <w:rPr>
      <w:rFonts w:ascii="Times New Roman" w:eastAsia="Times New Roman" w:hAnsi="Times New Roman" w:cs="Times New Roman"/>
      <w:kern w:val="0"/>
      <w:szCs w:val="20"/>
      <w:lang w:eastAsia="en-AU"/>
      <w14:ligatures w14:val="none"/>
    </w:rPr>
  </w:style>
  <w:style w:type="character" w:customStyle="1" w:styleId="paragraphChar">
    <w:name w:val="paragraph Char"/>
    <w:aliases w:val="a Char"/>
    <w:link w:val="paragraph"/>
    <w:rsid w:val="004B1FFE"/>
    <w:rPr>
      <w:rFonts w:ascii="Times New Roman" w:eastAsia="Times New Roman" w:hAnsi="Times New Roman" w:cs="Times New Roman"/>
      <w:kern w:val="0"/>
      <w:szCs w:val="20"/>
      <w:lang w:eastAsia="en-AU"/>
      <w14:ligatures w14:val="none"/>
    </w:rPr>
  </w:style>
  <w:style w:type="paragraph" w:customStyle="1" w:styleId="BoxHeadBold">
    <w:name w:val="BoxHeadBold"/>
    <w:aliases w:val="bhb"/>
    <w:basedOn w:val="Normal"/>
    <w:next w:val="Normal"/>
    <w:qFormat/>
    <w:rsid w:val="00DE7CD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b/>
      <w:kern w:val="0"/>
      <w:szCs w:val="20"/>
      <w:lang w:eastAsia="en-AU"/>
      <w14:ligatures w14:val="none"/>
    </w:rPr>
  </w:style>
  <w:style w:type="paragraph" w:customStyle="1" w:styleId="paragraphsub">
    <w:name w:val="paragraph(sub)"/>
    <w:aliases w:val="aa"/>
    <w:basedOn w:val="Normal"/>
    <w:rsid w:val="00DE7CD3"/>
    <w:pPr>
      <w:tabs>
        <w:tab w:val="right" w:pos="1985"/>
      </w:tabs>
      <w:spacing w:before="40" w:after="0" w:line="240" w:lineRule="auto"/>
      <w:ind w:left="2098" w:hanging="2098"/>
    </w:pPr>
    <w:rPr>
      <w:rFonts w:ascii="Times New Roman" w:eastAsia="Times New Roman" w:hAnsi="Times New Roman" w:cs="Times New Roman"/>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6140">
      <w:bodyDiv w:val="1"/>
      <w:marLeft w:val="0"/>
      <w:marRight w:val="0"/>
      <w:marTop w:val="0"/>
      <w:marBottom w:val="0"/>
      <w:divBdr>
        <w:top w:val="none" w:sz="0" w:space="0" w:color="auto"/>
        <w:left w:val="none" w:sz="0" w:space="0" w:color="auto"/>
        <w:bottom w:val="none" w:sz="0" w:space="0" w:color="auto"/>
        <w:right w:val="none" w:sz="0" w:space="0" w:color="auto"/>
      </w:divBdr>
    </w:div>
    <w:div w:id="1027410169">
      <w:bodyDiv w:val="1"/>
      <w:marLeft w:val="0"/>
      <w:marRight w:val="0"/>
      <w:marTop w:val="0"/>
      <w:marBottom w:val="0"/>
      <w:divBdr>
        <w:top w:val="none" w:sz="0" w:space="0" w:color="auto"/>
        <w:left w:val="none" w:sz="0" w:space="0" w:color="auto"/>
        <w:bottom w:val="none" w:sz="0" w:space="0" w:color="auto"/>
        <w:right w:val="none" w:sz="0" w:space="0" w:color="auto"/>
      </w:divBdr>
    </w:div>
    <w:div w:id="1307130896">
      <w:bodyDiv w:val="1"/>
      <w:marLeft w:val="0"/>
      <w:marRight w:val="0"/>
      <w:marTop w:val="0"/>
      <w:marBottom w:val="0"/>
      <w:divBdr>
        <w:top w:val="none" w:sz="0" w:space="0" w:color="auto"/>
        <w:left w:val="none" w:sz="0" w:space="0" w:color="auto"/>
        <w:bottom w:val="none" w:sz="0" w:space="0" w:color="auto"/>
        <w:right w:val="none" w:sz="0" w:space="0" w:color="auto"/>
      </w:divBdr>
    </w:div>
    <w:div w:id="15596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320A-6376-401E-9D3F-E128F82736A6}">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127</Pages>
  <Words>46016</Words>
  <Characters>262293</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307694</CharactersWithSpaces>
  <SharedDoc>false</SharedDoc>
  <HLinks>
    <vt:vector size="18" baseType="variant">
      <vt:variant>
        <vt:i4>5111880</vt:i4>
      </vt:variant>
      <vt:variant>
        <vt:i4>3</vt:i4>
      </vt:variant>
      <vt:variant>
        <vt:i4>0</vt:i4>
      </vt:variant>
      <vt:variant>
        <vt:i4>5</vt:i4>
      </vt:variant>
      <vt:variant>
        <vt:lpwstr>https://www.weeds.org.au/</vt:lpwstr>
      </vt:variant>
      <vt:variant>
        <vt:lpwstr/>
      </vt:variant>
      <vt:variant>
        <vt:i4>5111880</vt:i4>
      </vt:variant>
      <vt:variant>
        <vt:i4>0</vt:i4>
      </vt:variant>
      <vt:variant>
        <vt:i4>0</vt:i4>
      </vt:variant>
      <vt:variant>
        <vt:i4>5</vt:i4>
      </vt:variant>
      <vt:variant>
        <vt:lpwstr>https://www.weeds.org.au/</vt:lpwstr>
      </vt:variant>
      <vt:variant>
        <vt:lpwstr/>
      </vt:variant>
      <vt:variant>
        <vt:i4>3539050</vt:i4>
      </vt:variant>
      <vt:variant>
        <vt:i4>0</vt:i4>
      </vt:variant>
      <vt:variant>
        <vt:i4>0</vt:i4>
      </vt:variant>
      <vt:variant>
        <vt:i4>5</vt:i4>
      </vt:variant>
      <vt:variant>
        <vt:lpwstr>https://www.agriculture.gov.au/sites/default/files/sitecollectiondocuments/pests-diseases-weeds/consultation/aws-final.pdf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2024-12-20T04:08:00Z</dcterms:created>
  <dcterms:modified xsi:type="dcterms:W3CDTF">2024-12-20T04:09:00Z</dcterms:modified>
</cp:coreProperties>
</file>