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039F8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989527" wp14:editId="5971721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A47A" w14:textId="77777777" w:rsidR="0048364F" w:rsidRDefault="0048364F" w:rsidP="0048364F">
      <w:pPr>
        <w:rPr>
          <w:sz w:val="19"/>
        </w:rPr>
      </w:pPr>
    </w:p>
    <w:p w14:paraId="3D9EBDCD" w14:textId="77777777" w:rsidR="0048364F" w:rsidRDefault="00AD6507" w:rsidP="0048364F">
      <w:pPr>
        <w:pStyle w:val="ShortT"/>
      </w:pPr>
      <w:r w:rsidRPr="00AD6507">
        <w:t>Public Health (Tobacco and Other Products) (Consequential Amendments and Transitional Provisions) Amendment (On</w:t>
      </w:r>
      <w:r w:rsidR="004A2B80">
        <w:noBreakHyphen/>
      </w:r>
      <w:r w:rsidRPr="00AD6507">
        <w:t xml:space="preserve">Product Health Messages) </w:t>
      </w:r>
      <w:r w:rsidR="004A2B80">
        <w:t>Rules 2</w:t>
      </w:r>
      <w:r w:rsidRPr="00AD6507">
        <w:t>024</w:t>
      </w:r>
    </w:p>
    <w:p w14:paraId="0DE44761" w14:textId="77777777" w:rsidR="00AD6507" w:rsidRPr="00001A63" w:rsidRDefault="00AD6507" w:rsidP="00955D6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Mark Butler</w:t>
      </w:r>
      <w:r w:rsidRPr="00001A63">
        <w:rPr>
          <w:szCs w:val="22"/>
        </w:rPr>
        <w:t xml:space="preserve">, </w:t>
      </w:r>
      <w:r>
        <w:rPr>
          <w:szCs w:val="22"/>
        </w:rPr>
        <w:t>Minister for Health and Aged Care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rules</w:t>
      </w:r>
      <w:r w:rsidRPr="00001A63">
        <w:rPr>
          <w:szCs w:val="22"/>
        </w:rPr>
        <w:t>.</w:t>
      </w:r>
    </w:p>
    <w:p w14:paraId="099308EB" w14:textId="4D39964A" w:rsidR="00AD6507" w:rsidRPr="00001A63" w:rsidRDefault="00AD6507" w:rsidP="00955D6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0F4DB3">
        <w:rPr>
          <w:szCs w:val="22"/>
        </w:rPr>
        <w:t xml:space="preserve"> 12 December </w:t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450CD1">
        <w:rPr>
          <w:szCs w:val="22"/>
        </w:rPr>
        <w:t>2024</w:t>
      </w:r>
      <w:r w:rsidRPr="00001A63">
        <w:rPr>
          <w:szCs w:val="22"/>
        </w:rPr>
        <w:fldChar w:fldCharType="end"/>
      </w:r>
    </w:p>
    <w:p w14:paraId="68C9C715" w14:textId="77777777" w:rsidR="00AD6507" w:rsidRPr="00001A63" w:rsidRDefault="00AD6507" w:rsidP="00955D6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Mark Butler</w:t>
      </w:r>
    </w:p>
    <w:p w14:paraId="1FE754CF" w14:textId="77777777" w:rsidR="00AD6507" w:rsidRPr="001F2C7F" w:rsidRDefault="00AD6507" w:rsidP="00955D65">
      <w:pPr>
        <w:pStyle w:val="SignCoverPageEnd"/>
        <w:rPr>
          <w:szCs w:val="22"/>
        </w:rPr>
      </w:pPr>
      <w:r>
        <w:rPr>
          <w:szCs w:val="22"/>
        </w:rPr>
        <w:t>Minister for Health and Aged Care</w:t>
      </w:r>
    </w:p>
    <w:p w14:paraId="08AD5D6C" w14:textId="77777777" w:rsidR="00AD6507" w:rsidRDefault="00AD6507" w:rsidP="00955D65"/>
    <w:p w14:paraId="7DE5B200" w14:textId="77777777" w:rsidR="0048364F" w:rsidRPr="00D93B55" w:rsidRDefault="0048364F" w:rsidP="0048364F">
      <w:pPr>
        <w:pStyle w:val="Header"/>
        <w:tabs>
          <w:tab w:val="clear" w:pos="4150"/>
          <w:tab w:val="clear" w:pos="8307"/>
        </w:tabs>
      </w:pPr>
      <w:r w:rsidRPr="00D93B55">
        <w:rPr>
          <w:rStyle w:val="CharAmSchNo"/>
        </w:rPr>
        <w:t xml:space="preserve"> </w:t>
      </w:r>
      <w:r w:rsidRPr="00D93B55">
        <w:rPr>
          <w:rStyle w:val="CharAmSchText"/>
        </w:rPr>
        <w:t xml:space="preserve"> </w:t>
      </w:r>
    </w:p>
    <w:p w14:paraId="6FEAABEC" w14:textId="77777777" w:rsidR="0048364F" w:rsidRPr="00D93B55" w:rsidRDefault="0048364F" w:rsidP="0048364F">
      <w:pPr>
        <w:pStyle w:val="Header"/>
        <w:tabs>
          <w:tab w:val="clear" w:pos="4150"/>
          <w:tab w:val="clear" w:pos="8307"/>
        </w:tabs>
      </w:pPr>
      <w:r w:rsidRPr="00D93B55">
        <w:rPr>
          <w:rStyle w:val="CharAmPartNo"/>
        </w:rPr>
        <w:t xml:space="preserve"> </w:t>
      </w:r>
      <w:r w:rsidRPr="00D93B55">
        <w:rPr>
          <w:rStyle w:val="CharAmPartText"/>
        </w:rPr>
        <w:t xml:space="preserve"> </w:t>
      </w:r>
    </w:p>
    <w:p w14:paraId="18D27BBE" w14:textId="77777777" w:rsidR="0048364F" w:rsidRDefault="0048364F" w:rsidP="0048364F">
      <w:pPr>
        <w:sectPr w:rsidR="0048364F" w:rsidSect="00120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E1D701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C0216EF" w14:textId="6D799BF0" w:rsidR="00326D45" w:rsidRDefault="00326D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26D45">
        <w:rPr>
          <w:noProof/>
        </w:rPr>
        <w:tab/>
      </w:r>
      <w:r w:rsidRPr="00326D45">
        <w:rPr>
          <w:noProof/>
        </w:rPr>
        <w:fldChar w:fldCharType="begin"/>
      </w:r>
      <w:r w:rsidRPr="00326D45">
        <w:rPr>
          <w:noProof/>
        </w:rPr>
        <w:instrText xml:space="preserve"> PAGEREF _Toc183678074 \h </w:instrText>
      </w:r>
      <w:r w:rsidRPr="00326D45">
        <w:rPr>
          <w:noProof/>
        </w:rPr>
      </w:r>
      <w:r w:rsidRPr="00326D45">
        <w:rPr>
          <w:noProof/>
        </w:rPr>
        <w:fldChar w:fldCharType="separate"/>
      </w:r>
      <w:r w:rsidR="00450CD1">
        <w:rPr>
          <w:noProof/>
        </w:rPr>
        <w:t>1</w:t>
      </w:r>
      <w:r w:rsidRPr="00326D45">
        <w:rPr>
          <w:noProof/>
        </w:rPr>
        <w:fldChar w:fldCharType="end"/>
      </w:r>
    </w:p>
    <w:p w14:paraId="373692EF" w14:textId="1DD8C5C6" w:rsidR="00326D45" w:rsidRDefault="00326D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26D45">
        <w:rPr>
          <w:noProof/>
        </w:rPr>
        <w:tab/>
      </w:r>
      <w:r w:rsidRPr="00326D45">
        <w:rPr>
          <w:noProof/>
        </w:rPr>
        <w:fldChar w:fldCharType="begin"/>
      </w:r>
      <w:r w:rsidRPr="00326D45">
        <w:rPr>
          <w:noProof/>
        </w:rPr>
        <w:instrText xml:space="preserve"> PAGEREF _Toc183678075 \h </w:instrText>
      </w:r>
      <w:r w:rsidRPr="00326D45">
        <w:rPr>
          <w:noProof/>
        </w:rPr>
      </w:r>
      <w:r w:rsidRPr="00326D45">
        <w:rPr>
          <w:noProof/>
        </w:rPr>
        <w:fldChar w:fldCharType="separate"/>
      </w:r>
      <w:r w:rsidR="00450CD1">
        <w:rPr>
          <w:noProof/>
        </w:rPr>
        <w:t>1</w:t>
      </w:r>
      <w:r w:rsidRPr="00326D45">
        <w:rPr>
          <w:noProof/>
        </w:rPr>
        <w:fldChar w:fldCharType="end"/>
      </w:r>
    </w:p>
    <w:p w14:paraId="43AFB8EF" w14:textId="3B3269EE" w:rsidR="00326D45" w:rsidRDefault="00326D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26D45">
        <w:rPr>
          <w:noProof/>
        </w:rPr>
        <w:tab/>
      </w:r>
      <w:r w:rsidRPr="00326D45">
        <w:rPr>
          <w:noProof/>
        </w:rPr>
        <w:fldChar w:fldCharType="begin"/>
      </w:r>
      <w:r w:rsidRPr="00326D45">
        <w:rPr>
          <w:noProof/>
        </w:rPr>
        <w:instrText xml:space="preserve"> PAGEREF _Toc183678076 \h </w:instrText>
      </w:r>
      <w:r w:rsidRPr="00326D45">
        <w:rPr>
          <w:noProof/>
        </w:rPr>
      </w:r>
      <w:r w:rsidRPr="00326D45">
        <w:rPr>
          <w:noProof/>
        </w:rPr>
        <w:fldChar w:fldCharType="separate"/>
      </w:r>
      <w:r w:rsidR="00450CD1">
        <w:rPr>
          <w:noProof/>
        </w:rPr>
        <w:t>1</w:t>
      </w:r>
      <w:r w:rsidRPr="00326D45">
        <w:rPr>
          <w:noProof/>
        </w:rPr>
        <w:fldChar w:fldCharType="end"/>
      </w:r>
    </w:p>
    <w:p w14:paraId="4756880F" w14:textId="396C7502" w:rsidR="00326D45" w:rsidRDefault="00326D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26D45">
        <w:rPr>
          <w:noProof/>
        </w:rPr>
        <w:tab/>
      </w:r>
      <w:r w:rsidRPr="00326D45">
        <w:rPr>
          <w:noProof/>
        </w:rPr>
        <w:fldChar w:fldCharType="begin"/>
      </w:r>
      <w:r w:rsidRPr="00326D45">
        <w:rPr>
          <w:noProof/>
        </w:rPr>
        <w:instrText xml:space="preserve"> PAGEREF _Toc183678077 \h </w:instrText>
      </w:r>
      <w:r w:rsidRPr="00326D45">
        <w:rPr>
          <w:noProof/>
        </w:rPr>
      </w:r>
      <w:r w:rsidRPr="00326D45">
        <w:rPr>
          <w:noProof/>
        </w:rPr>
        <w:fldChar w:fldCharType="separate"/>
      </w:r>
      <w:r w:rsidR="00450CD1">
        <w:rPr>
          <w:noProof/>
        </w:rPr>
        <w:t>1</w:t>
      </w:r>
      <w:r w:rsidRPr="00326D45">
        <w:rPr>
          <w:noProof/>
        </w:rPr>
        <w:fldChar w:fldCharType="end"/>
      </w:r>
    </w:p>
    <w:p w14:paraId="5DAE7C1E" w14:textId="522DE45A" w:rsidR="00326D45" w:rsidRDefault="00326D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26D45">
        <w:rPr>
          <w:b w:val="0"/>
          <w:noProof/>
          <w:sz w:val="18"/>
        </w:rPr>
        <w:tab/>
      </w:r>
      <w:r w:rsidRPr="00326D45">
        <w:rPr>
          <w:b w:val="0"/>
          <w:noProof/>
          <w:sz w:val="18"/>
        </w:rPr>
        <w:fldChar w:fldCharType="begin"/>
      </w:r>
      <w:r w:rsidRPr="00326D45">
        <w:rPr>
          <w:b w:val="0"/>
          <w:noProof/>
          <w:sz w:val="18"/>
        </w:rPr>
        <w:instrText xml:space="preserve"> PAGEREF _Toc183678078 \h </w:instrText>
      </w:r>
      <w:r w:rsidRPr="00326D45">
        <w:rPr>
          <w:b w:val="0"/>
          <w:noProof/>
          <w:sz w:val="18"/>
        </w:rPr>
      </w:r>
      <w:r w:rsidRPr="00326D45">
        <w:rPr>
          <w:b w:val="0"/>
          <w:noProof/>
          <w:sz w:val="18"/>
        </w:rPr>
        <w:fldChar w:fldCharType="separate"/>
      </w:r>
      <w:r w:rsidR="00450CD1">
        <w:rPr>
          <w:b w:val="0"/>
          <w:noProof/>
          <w:sz w:val="18"/>
        </w:rPr>
        <w:t>2</w:t>
      </w:r>
      <w:r w:rsidRPr="00326D45">
        <w:rPr>
          <w:b w:val="0"/>
          <w:noProof/>
          <w:sz w:val="18"/>
        </w:rPr>
        <w:fldChar w:fldCharType="end"/>
      </w:r>
    </w:p>
    <w:p w14:paraId="09DC6E7B" w14:textId="61F4C2DE" w:rsidR="00326D45" w:rsidRDefault="00326D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Public Health (Tobacco and Other Products) (Consequential Amendments and Transitional Provisions) </w:t>
      </w:r>
      <w:r w:rsidR="004A2B80">
        <w:rPr>
          <w:noProof/>
        </w:rPr>
        <w:t>Rules 2</w:t>
      </w:r>
      <w:r>
        <w:rPr>
          <w:noProof/>
        </w:rPr>
        <w:t>024</w:t>
      </w:r>
      <w:r w:rsidRPr="00326D45">
        <w:rPr>
          <w:i w:val="0"/>
          <w:noProof/>
          <w:sz w:val="18"/>
        </w:rPr>
        <w:tab/>
      </w:r>
      <w:r w:rsidRPr="00326D45">
        <w:rPr>
          <w:i w:val="0"/>
          <w:noProof/>
          <w:sz w:val="18"/>
        </w:rPr>
        <w:fldChar w:fldCharType="begin"/>
      </w:r>
      <w:r w:rsidRPr="00326D45">
        <w:rPr>
          <w:i w:val="0"/>
          <w:noProof/>
          <w:sz w:val="18"/>
        </w:rPr>
        <w:instrText xml:space="preserve"> PAGEREF _Toc183678079 \h </w:instrText>
      </w:r>
      <w:r w:rsidRPr="00326D45">
        <w:rPr>
          <w:i w:val="0"/>
          <w:noProof/>
          <w:sz w:val="18"/>
        </w:rPr>
      </w:r>
      <w:r w:rsidRPr="00326D45">
        <w:rPr>
          <w:i w:val="0"/>
          <w:noProof/>
          <w:sz w:val="18"/>
        </w:rPr>
        <w:fldChar w:fldCharType="separate"/>
      </w:r>
      <w:r w:rsidR="00450CD1">
        <w:rPr>
          <w:i w:val="0"/>
          <w:noProof/>
          <w:sz w:val="18"/>
        </w:rPr>
        <w:t>2</w:t>
      </w:r>
      <w:r w:rsidRPr="00326D45">
        <w:rPr>
          <w:i w:val="0"/>
          <w:noProof/>
          <w:sz w:val="18"/>
        </w:rPr>
        <w:fldChar w:fldCharType="end"/>
      </w:r>
    </w:p>
    <w:p w14:paraId="68872784" w14:textId="77777777" w:rsidR="0048364F" w:rsidRPr="007A1328" w:rsidRDefault="00326D45" w:rsidP="0048364F">
      <w:r>
        <w:fldChar w:fldCharType="end"/>
      </w:r>
    </w:p>
    <w:p w14:paraId="2403F40E" w14:textId="77777777" w:rsidR="0048364F" w:rsidRDefault="0048364F" w:rsidP="0048364F">
      <w:pPr>
        <w:sectPr w:rsidR="0048364F" w:rsidSect="001208D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6B695A7" w14:textId="77777777" w:rsidR="0048364F" w:rsidRDefault="0048364F" w:rsidP="0048364F">
      <w:pPr>
        <w:pStyle w:val="ActHead5"/>
      </w:pPr>
      <w:bookmarkStart w:id="0" w:name="_Toc183678074"/>
      <w:r w:rsidRPr="00D93B55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6597F5F7" w14:textId="77777777" w:rsidR="0048364F" w:rsidRDefault="0048364F" w:rsidP="0048364F">
      <w:pPr>
        <w:pStyle w:val="subsection"/>
      </w:pPr>
      <w:r>
        <w:tab/>
      </w:r>
      <w:r>
        <w:tab/>
      </w:r>
      <w:r w:rsidR="00AD6507">
        <w:t>This instrument is</w:t>
      </w:r>
      <w:r>
        <w:t xml:space="preserve"> the </w:t>
      </w:r>
      <w:r w:rsidR="004A2B80">
        <w:rPr>
          <w:i/>
          <w:noProof/>
        </w:rPr>
        <w:t>Public Health (Tobacco and Other Products) (Consequential Amendments and Transitional Provisions) Amendment (On-Product Health Messages) Rules 2024</w:t>
      </w:r>
      <w:r>
        <w:t>.</w:t>
      </w:r>
    </w:p>
    <w:p w14:paraId="11C3FDD1" w14:textId="77777777" w:rsidR="004F676E" w:rsidRDefault="0048364F" w:rsidP="005452CC">
      <w:pPr>
        <w:pStyle w:val="ActHead5"/>
      </w:pPr>
      <w:bookmarkStart w:id="1" w:name="_Toc183678075"/>
      <w:r w:rsidRPr="00D93B55">
        <w:rPr>
          <w:rStyle w:val="CharSectno"/>
        </w:rPr>
        <w:t>2</w:t>
      </w:r>
      <w:r>
        <w:t xml:space="preserve">  Commencement</w:t>
      </w:r>
      <w:bookmarkEnd w:id="1"/>
    </w:p>
    <w:p w14:paraId="26ED02C9" w14:textId="77777777" w:rsidR="005452CC" w:rsidRDefault="005452CC" w:rsidP="00955D65">
      <w:pPr>
        <w:pStyle w:val="subsection"/>
      </w:pPr>
      <w:r>
        <w:tab/>
        <w:t>(1)</w:t>
      </w:r>
      <w:r>
        <w:tab/>
        <w:t xml:space="preserve">Each provision of </w:t>
      </w:r>
      <w:r w:rsidR="00AD6507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6D9093E9" w14:textId="77777777" w:rsidR="005452CC" w:rsidRDefault="005452CC" w:rsidP="00955D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70892D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E874901" w14:textId="77777777" w:rsidR="005452CC" w:rsidRPr="00416235" w:rsidRDefault="005452CC" w:rsidP="00955D65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22BCF74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F61606" w14:textId="77777777" w:rsidR="005452CC" w:rsidRPr="00416235" w:rsidRDefault="005452CC" w:rsidP="00955D65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B7CECD" w14:textId="77777777" w:rsidR="005452CC" w:rsidRPr="00416235" w:rsidRDefault="005452CC" w:rsidP="00955D65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857A98" w14:textId="77777777" w:rsidR="005452CC" w:rsidRPr="00416235" w:rsidRDefault="005452CC" w:rsidP="00955D65">
            <w:pPr>
              <w:pStyle w:val="TableHeading"/>
            </w:pPr>
            <w:r w:rsidRPr="00416235">
              <w:t>Column 3</w:t>
            </w:r>
          </w:p>
        </w:tc>
      </w:tr>
      <w:tr w:rsidR="005452CC" w14:paraId="46F0E39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6650E1" w14:textId="77777777" w:rsidR="005452CC" w:rsidRPr="00416235" w:rsidRDefault="005452CC" w:rsidP="00955D65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39A087" w14:textId="77777777" w:rsidR="005452CC" w:rsidRPr="00416235" w:rsidRDefault="005452CC" w:rsidP="00955D65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D03E3F" w14:textId="77777777" w:rsidR="005452CC" w:rsidRPr="00416235" w:rsidRDefault="005452CC" w:rsidP="00955D65">
            <w:pPr>
              <w:pStyle w:val="TableHeading"/>
            </w:pPr>
            <w:r w:rsidRPr="00416235">
              <w:t>Date/Details</w:t>
            </w:r>
          </w:p>
        </w:tc>
      </w:tr>
      <w:tr w:rsidR="005452CC" w14:paraId="0688EB4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58A0A7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AD650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17FD5C" w14:textId="77777777" w:rsidR="00386840" w:rsidRPr="00D74A9D" w:rsidRDefault="00386840" w:rsidP="00955D65">
            <w:pPr>
              <w:pStyle w:val="Tabletext"/>
            </w:pPr>
            <w:r w:rsidRPr="00D74A9D">
              <w:t>The later of:</w:t>
            </w:r>
          </w:p>
          <w:p w14:paraId="5C5F9254" w14:textId="77777777" w:rsidR="00386840" w:rsidRDefault="00386840" w:rsidP="00955D65">
            <w:pPr>
              <w:pStyle w:val="Tablea"/>
            </w:pPr>
            <w:r>
              <w:t xml:space="preserve">(a) </w:t>
            </w:r>
            <w:r w:rsidR="00955D65">
              <w:t>t</w:t>
            </w:r>
            <w:r w:rsidR="00955D65" w:rsidRPr="00FD0FDB">
              <w:t>he day</w:t>
            </w:r>
            <w:r w:rsidR="00955D65">
              <w:t xml:space="preserve"> after</w:t>
            </w:r>
            <w:r w:rsidR="00955D65" w:rsidRPr="00FD0FDB">
              <w:t xml:space="preserve"> this </w:t>
            </w:r>
            <w:r w:rsidR="00955D65">
              <w:t>instrument</w:t>
            </w:r>
            <w:r w:rsidR="00955D65" w:rsidRPr="00FD0FDB">
              <w:t xml:space="preserve"> is registered</w:t>
            </w:r>
            <w:r>
              <w:t>; and</w:t>
            </w:r>
          </w:p>
          <w:p w14:paraId="597D8D89" w14:textId="77777777" w:rsidR="00386840" w:rsidRDefault="00386840" w:rsidP="00955D65">
            <w:pPr>
              <w:pStyle w:val="Tablea"/>
            </w:pPr>
            <w:r>
              <w:t xml:space="preserve">(b) </w:t>
            </w:r>
            <w:r w:rsidR="00955D65">
              <w:t xml:space="preserve">the day the </w:t>
            </w:r>
            <w:r w:rsidR="00955D65" w:rsidRPr="00955D65">
              <w:rPr>
                <w:i/>
              </w:rPr>
              <w:t>Public Health (Tobacco and Other Products) Amendment (On</w:t>
            </w:r>
            <w:r w:rsidR="004A2B80">
              <w:rPr>
                <w:i/>
              </w:rPr>
              <w:noBreakHyphen/>
            </w:r>
            <w:r w:rsidR="00955D65" w:rsidRPr="00955D65">
              <w:rPr>
                <w:i/>
              </w:rPr>
              <w:t xml:space="preserve">Product Health Messages and Other Measures) </w:t>
            </w:r>
            <w:r w:rsidR="009F0FAB">
              <w:rPr>
                <w:i/>
              </w:rPr>
              <w:t>Regulations 2</w:t>
            </w:r>
            <w:r w:rsidR="00955D65" w:rsidRPr="00955D65">
              <w:rPr>
                <w:i/>
              </w:rPr>
              <w:t>024</w:t>
            </w:r>
            <w:r w:rsidR="00955D65">
              <w:t xml:space="preserve"> commences</w:t>
            </w:r>
            <w:r>
              <w:t>.</w:t>
            </w:r>
          </w:p>
          <w:p w14:paraId="40ABA5A0" w14:textId="77777777" w:rsidR="005452CC" w:rsidRDefault="00386840" w:rsidP="005452CC">
            <w:pPr>
              <w:pStyle w:val="Tabletext"/>
            </w:pPr>
            <w:r w:rsidRPr="00D74A9D">
              <w:t xml:space="preserve">However, the provisions do not commence at all if the event mentioned in </w:t>
            </w:r>
            <w:r w:rsidR="009F0FAB">
              <w:t>paragraph (</w:t>
            </w:r>
            <w:r w:rsidRPr="00D74A9D">
              <w:t>b) does not occur</w:t>
            </w:r>
            <w:r w:rsidR="005452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7CD718" w14:textId="77777777" w:rsidR="005452CC" w:rsidRDefault="003836F2">
            <w:pPr>
              <w:pStyle w:val="Tabletext"/>
            </w:pPr>
            <w:r>
              <w:t>13 December 2024</w:t>
            </w:r>
          </w:p>
          <w:p w14:paraId="13FDB156" w14:textId="57B4065A" w:rsidR="003836F2" w:rsidRDefault="003836F2">
            <w:pPr>
              <w:pStyle w:val="Tabletext"/>
            </w:pPr>
            <w:r>
              <w:t>(paragraph (a) and (b) applies)</w:t>
            </w:r>
          </w:p>
        </w:tc>
      </w:tr>
    </w:tbl>
    <w:p w14:paraId="4DB72E74" w14:textId="77777777" w:rsidR="005452CC" w:rsidRPr="001E6DD6" w:rsidRDefault="005452CC" w:rsidP="00955D65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AD6507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AD6507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077DF74E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AD6507">
        <w:t>this instrument</w:t>
      </w:r>
      <w:r w:rsidRPr="005F477A">
        <w:t xml:space="preserve">. Information may be inserted in this column, or information in it may be edited, in any published version of </w:t>
      </w:r>
      <w:r w:rsidR="00AD6507">
        <w:t>this instrument</w:t>
      </w:r>
      <w:r w:rsidRPr="005F477A">
        <w:t>.</w:t>
      </w:r>
    </w:p>
    <w:p w14:paraId="068512AD" w14:textId="77777777" w:rsidR="00BF6650" w:rsidRDefault="00BF6650" w:rsidP="00BF6650">
      <w:pPr>
        <w:pStyle w:val="ActHead5"/>
      </w:pPr>
      <w:bookmarkStart w:id="2" w:name="_Toc183678076"/>
      <w:r w:rsidRPr="00D93B55">
        <w:rPr>
          <w:rStyle w:val="CharSectno"/>
        </w:rPr>
        <w:t>3</w:t>
      </w:r>
      <w:r>
        <w:t xml:space="preserve">  Authority</w:t>
      </w:r>
      <w:bookmarkEnd w:id="2"/>
    </w:p>
    <w:p w14:paraId="3A2A3830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AD6507">
        <w:t>This instrument is</w:t>
      </w:r>
      <w:r>
        <w:t xml:space="preserve"> made under the </w:t>
      </w:r>
      <w:r w:rsidR="00B93C6C" w:rsidRPr="00B93C6C">
        <w:rPr>
          <w:i/>
        </w:rPr>
        <w:t>Public Health (Tobacco and Other Products) (Consequential Amendments and Transitional Provisions) Act 2023</w:t>
      </w:r>
      <w:r w:rsidR="00546FA3" w:rsidRPr="00036E24">
        <w:t>.</w:t>
      </w:r>
    </w:p>
    <w:p w14:paraId="00BA4BE7" w14:textId="77777777" w:rsidR="00557C7A" w:rsidRDefault="00BF6650" w:rsidP="00557C7A">
      <w:pPr>
        <w:pStyle w:val="ActHead5"/>
      </w:pPr>
      <w:bookmarkStart w:id="3" w:name="_Toc183678077"/>
      <w:r w:rsidRPr="00D93B55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05FE94D1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AD6507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AD6507">
        <w:t>this instrument</w:t>
      </w:r>
      <w:r w:rsidR="00083F48" w:rsidRPr="00083F48">
        <w:t xml:space="preserve"> has effect according to its terms.</w:t>
      </w:r>
    </w:p>
    <w:p w14:paraId="129FDCBD" w14:textId="77777777" w:rsidR="0048364F" w:rsidRDefault="0048364F" w:rsidP="009C5989">
      <w:pPr>
        <w:pStyle w:val="ActHead6"/>
        <w:pageBreakBefore/>
      </w:pPr>
      <w:bookmarkStart w:id="4" w:name="_Toc183678078"/>
      <w:r w:rsidRPr="00D93B55">
        <w:rPr>
          <w:rStyle w:val="CharAmSchNo"/>
        </w:rPr>
        <w:lastRenderedPageBreak/>
        <w:t>Schedule 1</w:t>
      </w:r>
      <w:r>
        <w:t>—</w:t>
      </w:r>
      <w:r w:rsidR="00460499" w:rsidRPr="00D93B55">
        <w:rPr>
          <w:rStyle w:val="CharAmSchText"/>
        </w:rPr>
        <w:t>Amendments</w:t>
      </w:r>
      <w:bookmarkEnd w:id="4"/>
    </w:p>
    <w:p w14:paraId="19E3F039" w14:textId="77777777" w:rsidR="0004044E" w:rsidRPr="00D93B55" w:rsidRDefault="0004044E" w:rsidP="0004044E">
      <w:pPr>
        <w:pStyle w:val="Header"/>
      </w:pPr>
      <w:r w:rsidRPr="00D93B55">
        <w:rPr>
          <w:rStyle w:val="CharAmPartNo"/>
        </w:rPr>
        <w:t xml:space="preserve"> </w:t>
      </w:r>
      <w:r w:rsidRPr="00D93B55">
        <w:rPr>
          <w:rStyle w:val="CharAmPartText"/>
        </w:rPr>
        <w:t xml:space="preserve"> </w:t>
      </w:r>
    </w:p>
    <w:p w14:paraId="58837FB2" w14:textId="77777777" w:rsidR="0084172C" w:rsidRDefault="00B93C6C" w:rsidP="00EA0D36">
      <w:pPr>
        <w:pStyle w:val="ActHead9"/>
      </w:pPr>
      <w:bookmarkStart w:id="5" w:name="_Toc183678079"/>
      <w:bookmarkStart w:id="6" w:name="_Hlk178670733"/>
      <w:r w:rsidRPr="00B93C6C">
        <w:t xml:space="preserve">Public Health (Tobacco and Other Products) (Consequential Amendments and Transitional Provisions) </w:t>
      </w:r>
      <w:r w:rsidR="004A2B80">
        <w:t>Rules 2</w:t>
      </w:r>
      <w:r w:rsidRPr="00B93C6C">
        <w:t>024</w:t>
      </w:r>
      <w:bookmarkEnd w:id="5"/>
    </w:p>
    <w:bookmarkEnd w:id="6"/>
    <w:p w14:paraId="47C6BC84" w14:textId="77777777" w:rsidR="00076355" w:rsidRDefault="00E33201" w:rsidP="00B93C6C">
      <w:pPr>
        <w:pStyle w:val="ItemHead"/>
      </w:pPr>
      <w:r>
        <w:t>1</w:t>
      </w:r>
      <w:r w:rsidR="00076355">
        <w:t xml:space="preserve">  </w:t>
      </w:r>
      <w:r w:rsidR="009F0FAB">
        <w:t>Subsection 4</w:t>
      </w:r>
      <w:r w:rsidR="00076355">
        <w:t>(1)</w:t>
      </w:r>
    </w:p>
    <w:p w14:paraId="2E3AF2BD" w14:textId="77777777" w:rsidR="00076355" w:rsidRDefault="00076355" w:rsidP="00076355">
      <w:pPr>
        <w:pStyle w:val="Item"/>
      </w:pPr>
      <w:r>
        <w:t>Insert:</w:t>
      </w:r>
    </w:p>
    <w:p w14:paraId="267F0DE2" w14:textId="77777777" w:rsidR="00565B7A" w:rsidRPr="00274D31" w:rsidRDefault="00274D31" w:rsidP="00076355">
      <w:pPr>
        <w:pStyle w:val="Definition"/>
      </w:pPr>
      <w:r>
        <w:rPr>
          <w:b/>
          <w:i/>
        </w:rPr>
        <w:t>new</w:t>
      </w:r>
      <w:r w:rsidR="00565B7A">
        <w:rPr>
          <w:b/>
          <w:i/>
        </w:rPr>
        <w:t xml:space="preserve"> </w:t>
      </w:r>
      <w:r>
        <w:rPr>
          <w:b/>
          <w:i/>
        </w:rPr>
        <w:t>regulations</w:t>
      </w:r>
      <w:r>
        <w:t xml:space="preserve"> means the </w:t>
      </w:r>
      <w:r w:rsidRPr="00C875EC">
        <w:rPr>
          <w:i/>
        </w:rPr>
        <w:t xml:space="preserve">Public Health (Tobacco and Other Products) </w:t>
      </w:r>
      <w:r w:rsidR="009F0FAB">
        <w:rPr>
          <w:i/>
        </w:rPr>
        <w:t>Regulations 2</w:t>
      </w:r>
      <w:r w:rsidRPr="00C875EC">
        <w:rPr>
          <w:i/>
        </w:rPr>
        <w:t>024</w:t>
      </w:r>
      <w:r>
        <w:t>.</w:t>
      </w:r>
    </w:p>
    <w:p w14:paraId="73446D0B" w14:textId="77777777" w:rsidR="00076355" w:rsidRPr="00C875EC" w:rsidRDefault="00C875EC" w:rsidP="00076355">
      <w:pPr>
        <w:pStyle w:val="Definition"/>
      </w:pPr>
      <w:r w:rsidRPr="00C875EC">
        <w:rPr>
          <w:b/>
          <w:i/>
        </w:rPr>
        <w:t>on</w:t>
      </w:r>
      <w:r w:rsidR="004A2B80">
        <w:rPr>
          <w:b/>
          <w:i/>
        </w:rPr>
        <w:noBreakHyphen/>
      </w:r>
      <w:r w:rsidRPr="00C875EC">
        <w:rPr>
          <w:b/>
          <w:i/>
        </w:rPr>
        <w:t>product health message</w:t>
      </w:r>
      <w:r>
        <w:t xml:space="preserve"> has the same meaning as in the </w:t>
      </w:r>
      <w:r w:rsidR="0078723A" w:rsidRPr="0078723A">
        <w:t>new regulations</w:t>
      </w:r>
      <w:r>
        <w:t>.</w:t>
      </w:r>
    </w:p>
    <w:p w14:paraId="231825F3" w14:textId="77777777" w:rsidR="00F579C8" w:rsidRDefault="00E33201" w:rsidP="00B93C6C">
      <w:pPr>
        <w:pStyle w:val="ItemHead"/>
      </w:pPr>
      <w:r>
        <w:t>2</w:t>
      </w:r>
      <w:r w:rsidR="00F579C8">
        <w:t xml:space="preserve">  </w:t>
      </w:r>
      <w:r w:rsidR="004947C0">
        <w:t>Subsection 5</w:t>
      </w:r>
      <w:r w:rsidR="007221F8">
        <w:t>(2) (note</w:t>
      </w:r>
      <w:r w:rsidR="00333721">
        <w:t>s</w:t>
      </w:r>
      <w:r w:rsidR="007221F8">
        <w:t>)</w:t>
      </w:r>
    </w:p>
    <w:p w14:paraId="7074A4EE" w14:textId="77777777" w:rsidR="003A60A6" w:rsidRDefault="003A60A6" w:rsidP="003A60A6">
      <w:pPr>
        <w:pStyle w:val="Item"/>
      </w:pPr>
      <w:r>
        <w:t>Repeal the note</w:t>
      </w:r>
      <w:r w:rsidR="00333721">
        <w:t>s</w:t>
      </w:r>
      <w:r>
        <w:t>, substitute:</w:t>
      </w:r>
    </w:p>
    <w:p w14:paraId="45E82D81" w14:textId="77777777" w:rsidR="00A72BBC" w:rsidRPr="00154F30" w:rsidRDefault="003A60A6" w:rsidP="00154F30">
      <w:pPr>
        <w:pStyle w:val="notetext"/>
        <w:rPr>
          <w:color w:val="000000"/>
          <w:szCs w:val="18"/>
        </w:rPr>
      </w:pPr>
      <w:r>
        <w:t>Note:</w:t>
      </w:r>
      <w:r>
        <w:tab/>
      </w:r>
      <w:r>
        <w:rPr>
          <w:color w:val="000000"/>
          <w:szCs w:val="18"/>
        </w:rPr>
        <w:t>From the end of the main transition period,</w:t>
      </w:r>
      <w:r w:rsidR="00A72BBC">
        <w:rPr>
          <w:color w:val="000000"/>
          <w:szCs w:val="18"/>
        </w:rPr>
        <w:t xml:space="preserve"> and subject to </w:t>
      </w:r>
      <w:r w:rsidR="004947C0">
        <w:rPr>
          <w:color w:val="000000"/>
          <w:szCs w:val="18"/>
        </w:rPr>
        <w:t>section 6</w:t>
      </w:r>
      <w:r w:rsidR="00A72BBC">
        <w:rPr>
          <w:color w:val="000000"/>
          <w:szCs w:val="18"/>
        </w:rPr>
        <w:t xml:space="preserve"> of this instrument,</w:t>
      </w:r>
      <w:r>
        <w:rPr>
          <w:color w:val="000000"/>
          <w:szCs w:val="18"/>
        </w:rPr>
        <w:t xml:space="preserve"> the retail packaging must include the health promotion inserts (see paragraph 82(1)(a) of the new Act).</w:t>
      </w:r>
    </w:p>
    <w:p w14:paraId="77268F31" w14:textId="77777777" w:rsidR="00FC09DC" w:rsidRDefault="00E33201" w:rsidP="00B93C6C">
      <w:pPr>
        <w:pStyle w:val="ItemHead"/>
      </w:pPr>
      <w:r>
        <w:t>3</w:t>
      </w:r>
      <w:r w:rsidR="00FC09DC">
        <w:t xml:space="preserve">  After </w:t>
      </w:r>
      <w:r w:rsidR="009F0FAB">
        <w:t>section 5</w:t>
      </w:r>
    </w:p>
    <w:p w14:paraId="1D504922" w14:textId="77777777" w:rsidR="00FC09DC" w:rsidRDefault="00FC09DC" w:rsidP="00FC09DC">
      <w:pPr>
        <w:pStyle w:val="Item"/>
      </w:pPr>
      <w:r>
        <w:t>Insert:</w:t>
      </w:r>
    </w:p>
    <w:p w14:paraId="2C125A6B" w14:textId="77777777" w:rsidR="00FC09DC" w:rsidRDefault="00FC09DC" w:rsidP="00FC09DC">
      <w:pPr>
        <w:pStyle w:val="ActHead5"/>
      </w:pPr>
      <w:bookmarkStart w:id="7" w:name="_Toc183678080"/>
      <w:r w:rsidRPr="00D93B55">
        <w:rPr>
          <w:rStyle w:val="CharSectno"/>
        </w:rPr>
        <w:t>5A</w:t>
      </w:r>
      <w:r>
        <w:t xml:space="preserve">  </w:t>
      </w:r>
      <w:r w:rsidR="00D06C1F">
        <w:t>Display of o</w:t>
      </w:r>
      <w:r>
        <w:t>n</w:t>
      </w:r>
      <w:r w:rsidR="004A2B80">
        <w:noBreakHyphen/>
      </w:r>
      <w:r>
        <w:t>product health messages on cigarettes during main transition period</w:t>
      </w:r>
      <w:bookmarkEnd w:id="7"/>
    </w:p>
    <w:p w14:paraId="57239622" w14:textId="77777777" w:rsidR="00D06C1F" w:rsidRPr="00D06C1F" w:rsidRDefault="0048499D" w:rsidP="00D06C1F">
      <w:pPr>
        <w:pStyle w:val="SubsectionHead"/>
      </w:pPr>
      <w:r>
        <w:t>On</w:t>
      </w:r>
      <w:r w:rsidR="004A2B80">
        <w:noBreakHyphen/>
      </w:r>
      <w:r>
        <w:t xml:space="preserve">product health messages may be displayed despite compliance with </w:t>
      </w:r>
      <w:r w:rsidR="004947C0">
        <w:t>section 2</w:t>
      </w:r>
      <w:r>
        <w:t>6 of old TPP Act</w:t>
      </w:r>
    </w:p>
    <w:p w14:paraId="0B437956" w14:textId="77777777" w:rsidR="00FC09DC" w:rsidRDefault="00515EF6" w:rsidP="00515EF6">
      <w:pPr>
        <w:pStyle w:val="subsection"/>
      </w:pPr>
      <w:r>
        <w:tab/>
        <w:t>(</w:t>
      </w:r>
      <w:r w:rsidR="000B6032">
        <w:t>1</w:t>
      </w:r>
      <w:r>
        <w:t>)</w:t>
      </w:r>
      <w:r>
        <w:tab/>
        <w:t xml:space="preserve">Despite </w:t>
      </w:r>
      <w:r w:rsidR="004947C0">
        <w:t>section 2</w:t>
      </w:r>
      <w:r>
        <w:t>6 of the old TPP Act, a</w:t>
      </w:r>
      <w:r w:rsidR="00210061">
        <w:t xml:space="preserve"> </w:t>
      </w:r>
      <w:r w:rsidR="00612E8D">
        <w:t>cigarette ma</w:t>
      </w:r>
      <w:r w:rsidR="00612E8D" w:rsidRPr="00CE5A6D">
        <w:t xml:space="preserve">y, during the main transition period, </w:t>
      </w:r>
      <w:r w:rsidR="00865E8A" w:rsidRPr="00CE5A6D">
        <w:t>display</w:t>
      </w:r>
      <w:r w:rsidR="00612E8D" w:rsidRPr="00CE5A6D">
        <w:t xml:space="preserve"> </w:t>
      </w:r>
      <w:r w:rsidR="00E5447D" w:rsidRPr="00CE5A6D">
        <w:t>an</w:t>
      </w:r>
      <w:r w:rsidR="00612E8D" w:rsidRPr="00CE5A6D">
        <w:t xml:space="preserve"> on</w:t>
      </w:r>
      <w:r w:rsidR="004A2B80">
        <w:noBreakHyphen/>
      </w:r>
      <w:r w:rsidR="00612E8D" w:rsidRPr="00CE5A6D">
        <w:t>product health message</w:t>
      </w:r>
      <w:r w:rsidR="00E5447D" w:rsidRPr="00CE5A6D">
        <w:t xml:space="preserve"> as</w:t>
      </w:r>
      <w:r w:rsidR="00612E8D" w:rsidRPr="00CE5A6D">
        <w:t xml:space="preserve"> prescribed by</w:t>
      </w:r>
      <w:r w:rsidR="00612E8D">
        <w:t xml:space="preserve"> </w:t>
      </w:r>
      <w:r w:rsidR="004947C0">
        <w:t>section 1</w:t>
      </w:r>
      <w:r w:rsidR="00F821AA">
        <w:t>14A of the new regulations</w:t>
      </w:r>
      <w:r w:rsidR="00A97938">
        <w:t>.</w:t>
      </w:r>
    </w:p>
    <w:p w14:paraId="369289B2" w14:textId="77777777" w:rsidR="00377215" w:rsidRDefault="00377215" w:rsidP="00AD327E">
      <w:pPr>
        <w:pStyle w:val="notetext"/>
      </w:pPr>
      <w:r>
        <w:t>Note:</w:t>
      </w:r>
      <w:r>
        <w:tab/>
        <w:t>From the end of the main transition period</w:t>
      </w:r>
      <w:r w:rsidR="004220B8">
        <w:t>,</w:t>
      </w:r>
      <w:r>
        <w:t xml:space="preserve"> </w:t>
      </w:r>
      <w:r w:rsidR="004220B8">
        <w:t xml:space="preserve">and subject to </w:t>
      </w:r>
      <w:r w:rsidR="004947C0">
        <w:t>section 6</w:t>
      </w:r>
      <w:r w:rsidR="004220B8">
        <w:t xml:space="preserve"> of this instrument, </w:t>
      </w:r>
      <w:r w:rsidR="009C346C" w:rsidRPr="004220B8">
        <w:t>certain</w:t>
      </w:r>
      <w:r w:rsidR="009C346C">
        <w:t xml:space="preserve"> cigarettes must </w:t>
      </w:r>
      <w:r w:rsidR="00865E8A">
        <w:t>display</w:t>
      </w:r>
      <w:r w:rsidR="009C346C">
        <w:t xml:space="preserve"> on</w:t>
      </w:r>
      <w:r w:rsidR="004A2B80">
        <w:noBreakHyphen/>
      </w:r>
      <w:r w:rsidR="009C346C">
        <w:t>product health messages (se</w:t>
      </w:r>
      <w:r w:rsidR="009C346C" w:rsidRPr="004835A2">
        <w:t xml:space="preserve">e </w:t>
      </w:r>
      <w:r w:rsidR="009F0FAB">
        <w:t>sub</w:t>
      </w:r>
      <w:r w:rsidR="004947C0">
        <w:t>section 1</w:t>
      </w:r>
      <w:r w:rsidR="00671261">
        <w:t xml:space="preserve">14A(1) of the </w:t>
      </w:r>
      <w:r w:rsidR="00274D31" w:rsidRPr="00274D31">
        <w:t xml:space="preserve">new </w:t>
      </w:r>
      <w:r w:rsidR="00FA4589">
        <w:t>r</w:t>
      </w:r>
      <w:r w:rsidR="00274D31" w:rsidRPr="00274D31">
        <w:t>egulations</w:t>
      </w:r>
      <w:r w:rsidR="00C22E5D">
        <w:t>)</w:t>
      </w:r>
      <w:r w:rsidR="00A17168">
        <w:t>.</w:t>
      </w:r>
    </w:p>
    <w:p w14:paraId="2EB94702" w14:textId="77777777" w:rsidR="00844E37" w:rsidRDefault="00844E37" w:rsidP="00844E37">
      <w:pPr>
        <w:pStyle w:val="subsection"/>
      </w:pPr>
      <w:r>
        <w:tab/>
        <w:t>(</w:t>
      </w:r>
      <w:r w:rsidR="000B6032">
        <w:t>2</w:t>
      </w:r>
      <w:r>
        <w:t>)</w:t>
      </w:r>
      <w:r>
        <w:tab/>
      </w:r>
      <w:r w:rsidRPr="00CE5A6D">
        <w:t>During the main transition period, for the</w:t>
      </w:r>
      <w:r>
        <w:t xml:space="preserve"> purposes of </w:t>
      </w:r>
      <w:r w:rsidR="009F0FAB">
        <w:t>subitem 1</w:t>
      </w:r>
      <w:r>
        <w:t xml:space="preserve">4(2) </w:t>
      </w:r>
      <w:r w:rsidR="00DB2A88">
        <w:t xml:space="preserve">of </w:t>
      </w:r>
      <w:r w:rsidR="009F0FAB">
        <w:t>Schedule 2</w:t>
      </w:r>
      <w:r w:rsidR="00DB2A88">
        <w:t xml:space="preserve"> to the transitional Act, a cigarette is taken to continue to comply </w:t>
      </w:r>
      <w:r w:rsidR="00865E8A">
        <w:t xml:space="preserve">with the requirements of </w:t>
      </w:r>
      <w:r w:rsidR="004947C0">
        <w:t>section 2</w:t>
      </w:r>
      <w:r w:rsidR="00A17168">
        <w:t>6</w:t>
      </w:r>
      <w:r w:rsidR="00865E8A">
        <w:t xml:space="preserve"> of the old TPP Act, if:</w:t>
      </w:r>
    </w:p>
    <w:p w14:paraId="14E5ED4C" w14:textId="77777777" w:rsidR="00081007" w:rsidRDefault="00865E8A" w:rsidP="00865E8A">
      <w:pPr>
        <w:pStyle w:val="paragraph"/>
      </w:pPr>
      <w:r>
        <w:tab/>
        <w:t>(a)</w:t>
      </w:r>
      <w:r>
        <w:tab/>
        <w:t>the cigarette displays a</w:t>
      </w:r>
      <w:r w:rsidR="00081007">
        <w:t>n on</w:t>
      </w:r>
      <w:r w:rsidR="004A2B80">
        <w:noBreakHyphen/>
      </w:r>
      <w:r w:rsidR="00081007">
        <w:t xml:space="preserve">product health message in accordance with </w:t>
      </w:r>
      <w:r w:rsidR="009F0FAB">
        <w:t>subsection (</w:t>
      </w:r>
      <w:r w:rsidR="000B6032">
        <w:t>1</w:t>
      </w:r>
      <w:r w:rsidR="00081007">
        <w:t>)</w:t>
      </w:r>
      <w:r w:rsidR="00813C68">
        <w:t xml:space="preserve"> of this </w:t>
      </w:r>
      <w:r w:rsidR="00CE5A6D">
        <w:t>section</w:t>
      </w:r>
      <w:r w:rsidR="00081007">
        <w:t>; and</w:t>
      </w:r>
    </w:p>
    <w:p w14:paraId="53CD40B8" w14:textId="77777777" w:rsidR="00081007" w:rsidRDefault="00081007" w:rsidP="00865E8A">
      <w:pPr>
        <w:pStyle w:val="paragraph"/>
      </w:pPr>
      <w:r>
        <w:tab/>
        <w:t>(b)</w:t>
      </w:r>
      <w:r>
        <w:tab/>
        <w:t xml:space="preserve">the appearance </w:t>
      </w:r>
      <w:r w:rsidR="002F4BF8">
        <w:t xml:space="preserve">of </w:t>
      </w:r>
      <w:r>
        <w:t xml:space="preserve">the cigarette otherwise complies with </w:t>
      </w:r>
      <w:r w:rsidR="002F4BF8">
        <w:t xml:space="preserve">the requirements of </w:t>
      </w:r>
      <w:r w:rsidR="004947C0">
        <w:t>section 2</w:t>
      </w:r>
      <w:r w:rsidR="002F4BF8">
        <w:t>6 of the old TPP Act, as in force immediately before the commencement day.</w:t>
      </w:r>
    </w:p>
    <w:p w14:paraId="0438B0F5" w14:textId="77777777" w:rsidR="008E4339" w:rsidRDefault="007565EE" w:rsidP="00E7424A">
      <w:pPr>
        <w:pStyle w:val="SubsectionHead"/>
      </w:pPr>
      <w:r>
        <w:t>On</w:t>
      </w:r>
      <w:r w:rsidR="004A2B80">
        <w:noBreakHyphen/>
      </w:r>
      <w:r>
        <w:t>product health messages are not required despite compliance with new Act</w:t>
      </w:r>
    </w:p>
    <w:p w14:paraId="0DE95FE1" w14:textId="77777777" w:rsidR="005E0FB2" w:rsidRPr="005E0FB2" w:rsidRDefault="00376C2B" w:rsidP="005E0FB2">
      <w:pPr>
        <w:pStyle w:val="subsection"/>
      </w:pPr>
      <w:r>
        <w:tab/>
        <w:t>(3)</w:t>
      </w:r>
      <w:r>
        <w:tab/>
        <w:t xml:space="preserve">During the main transition period, </w:t>
      </w:r>
      <w:r w:rsidR="001F46CF">
        <w:t xml:space="preserve">a cigarette containing a filter is taken to comply with </w:t>
      </w:r>
      <w:r w:rsidR="004947C0">
        <w:t>subsections 8</w:t>
      </w:r>
      <w:r w:rsidR="001F46CF">
        <w:t xml:space="preserve">6(2), (3) and (4) of the new Act if </w:t>
      </w:r>
      <w:r>
        <w:t xml:space="preserve">the appearance and physical features of </w:t>
      </w:r>
      <w:r w:rsidR="001F46CF">
        <w:t>the cigarette</w:t>
      </w:r>
      <w:r w:rsidR="00DD7956">
        <w:t xml:space="preserve"> comply with t</w:t>
      </w:r>
      <w:r w:rsidR="00885C6D">
        <w:t>hose subsections</w:t>
      </w:r>
      <w:r w:rsidR="00DD7956">
        <w:t xml:space="preserve"> </w:t>
      </w:r>
      <w:r w:rsidR="00182C7A">
        <w:t>other than the requirement to display an on</w:t>
      </w:r>
      <w:r w:rsidR="004A2B80">
        <w:noBreakHyphen/>
      </w:r>
      <w:r w:rsidR="00182C7A">
        <w:t>product health message.</w:t>
      </w:r>
    </w:p>
    <w:p w14:paraId="4D0FE90B" w14:textId="77777777" w:rsidR="002D75AB" w:rsidRDefault="00BB7A0E" w:rsidP="00E54428">
      <w:pPr>
        <w:pStyle w:val="SubsectionHead"/>
      </w:pPr>
      <w:r>
        <w:lastRenderedPageBreak/>
        <w:t xml:space="preserve">Transitional </w:t>
      </w:r>
      <w:r w:rsidR="002D75AB">
        <w:t>provision</w:t>
      </w:r>
      <w:r>
        <w:t xml:space="preserve">—equal display of </w:t>
      </w:r>
      <w:r w:rsidR="002D75AB">
        <w:t>on</w:t>
      </w:r>
      <w:r w:rsidR="004A2B80">
        <w:noBreakHyphen/>
      </w:r>
      <w:r w:rsidR="002D75AB">
        <w:t>product health messages</w:t>
      </w:r>
    </w:p>
    <w:p w14:paraId="766C2E93" w14:textId="77777777" w:rsidR="00226C67" w:rsidRDefault="00226C67" w:rsidP="002D75AB">
      <w:pPr>
        <w:pStyle w:val="subsection"/>
      </w:pPr>
      <w:r>
        <w:tab/>
        <w:t>(4)</w:t>
      </w:r>
      <w:r>
        <w:tab/>
        <w:t>If:</w:t>
      </w:r>
    </w:p>
    <w:p w14:paraId="2F43A69A" w14:textId="77777777" w:rsidR="00226C67" w:rsidRDefault="00226C67" w:rsidP="00226C67">
      <w:pPr>
        <w:pStyle w:val="paragraph"/>
      </w:pPr>
      <w:r>
        <w:tab/>
        <w:t>(a)</w:t>
      </w:r>
      <w:r>
        <w:tab/>
        <w:t>a cigarette containing a filter is manufactured during the main transition period; and</w:t>
      </w:r>
    </w:p>
    <w:p w14:paraId="515B3CAF" w14:textId="77777777" w:rsidR="00226C67" w:rsidRDefault="00226C67" w:rsidP="00226C67">
      <w:pPr>
        <w:pStyle w:val="paragraph"/>
      </w:pPr>
      <w:r>
        <w:tab/>
        <w:t>(b)</w:t>
      </w:r>
      <w:r>
        <w:tab/>
      </w:r>
      <w:r w:rsidR="007F1384">
        <w:t>the cigarette does not display an on</w:t>
      </w:r>
      <w:r w:rsidR="004A2B80">
        <w:noBreakHyphen/>
      </w:r>
      <w:r w:rsidR="007F1384">
        <w:t>product health message;</w:t>
      </w:r>
    </w:p>
    <w:p w14:paraId="3433DE24" w14:textId="77777777" w:rsidR="00601C60" w:rsidRPr="00601C60" w:rsidRDefault="007F1384" w:rsidP="00154F30">
      <w:pPr>
        <w:pStyle w:val="subsection2"/>
      </w:pPr>
      <w:r>
        <w:t xml:space="preserve">the cigarette is to be disregarded </w:t>
      </w:r>
      <w:r w:rsidRPr="00252B2B">
        <w:t xml:space="preserve">in working out, for the purposes of </w:t>
      </w:r>
      <w:r w:rsidR="004947C0">
        <w:t>section 1</w:t>
      </w:r>
      <w:r w:rsidRPr="00252B2B">
        <w:t>14C</w:t>
      </w:r>
      <w:r>
        <w:t xml:space="preserve"> of the new regulations, whether each on</w:t>
      </w:r>
      <w:r w:rsidR="004A2B80">
        <w:noBreakHyphen/>
      </w:r>
      <w:r>
        <w:t xml:space="preserve">product health message is displayed as nearly as possible in equal numbers on cigarettes manufactured in the calendar year beginning on </w:t>
      </w:r>
      <w:r w:rsidR="004947C0">
        <w:t>1 January</w:t>
      </w:r>
      <w:r>
        <w:t xml:space="preserve"> 2025.</w:t>
      </w:r>
    </w:p>
    <w:p w14:paraId="44DDD961" w14:textId="77777777" w:rsidR="00B93C6C" w:rsidRDefault="00E33201" w:rsidP="00B93C6C">
      <w:pPr>
        <w:pStyle w:val="ItemHead"/>
      </w:pPr>
      <w:r>
        <w:t>4</w:t>
      </w:r>
      <w:r w:rsidR="00C62125">
        <w:t xml:space="preserve">  </w:t>
      </w:r>
      <w:r w:rsidR="009F0FAB">
        <w:t>Sub</w:t>
      </w:r>
      <w:r w:rsidR="004947C0">
        <w:t>section 6</w:t>
      </w:r>
      <w:r w:rsidR="00B734B7">
        <w:t>(2)</w:t>
      </w:r>
    </w:p>
    <w:p w14:paraId="0DE930F6" w14:textId="77777777" w:rsidR="00B734B7" w:rsidRDefault="00B734B7" w:rsidP="00B734B7">
      <w:pPr>
        <w:pStyle w:val="Item"/>
      </w:pPr>
      <w:r>
        <w:t>Omit “</w:t>
      </w:r>
      <w:r w:rsidR="009F0FAB">
        <w:t>Division 2</w:t>
      </w:r>
      <w:r w:rsidRPr="00B734B7">
        <w:t xml:space="preserve"> of </w:t>
      </w:r>
      <w:r w:rsidR="009F0FAB">
        <w:t>Part 4</w:t>
      </w:r>
      <w:r w:rsidRPr="00B734B7">
        <w:t xml:space="preserve"> of </w:t>
      </w:r>
      <w:r w:rsidR="009F0FAB">
        <w:t>Schedule 2</w:t>
      </w:r>
      <w:r w:rsidRPr="00B734B7">
        <w:t xml:space="preserve"> to the transitional Act</w:t>
      </w:r>
      <w:r>
        <w:t>”</w:t>
      </w:r>
      <w:r w:rsidR="0023688C">
        <w:t>, substitute “</w:t>
      </w:r>
      <w:r w:rsidR="009F0FAB">
        <w:t>subsection (</w:t>
      </w:r>
      <w:r w:rsidR="005A17D7">
        <w:t>4)</w:t>
      </w:r>
      <w:r w:rsidR="00FF57C8">
        <w:t>”.</w:t>
      </w:r>
    </w:p>
    <w:p w14:paraId="46081539" w14:textId="77777777" w:rsidR="00FF57C8" w:rsidRDefault="00E33201" w:rsidP="00FF57C8">
      <w:pPr>
        <w:pStyle w:val="ItemHead"/>
      </w:pPr>
      <w:r>
        <w:t>5</w:t>
      </w:r>
      <w:r w:rsidR="00FF57C8">
        <w:t xml:space="preserve">  </w:t>
      </w:r>
      <w:r w:rsidR="009F0FAB">
        <w:t>Sub</w:t>
      </w:r>
      <w:r w:rsidR="004947C0">
        <w:t>section 6</w:t>
      </w:r>
      <w:r w:rsidR="00FF57C8">
        <w:t>(2) (note)</w:t>
      </w:r>
    </w:p>
    <w:p w14:paraId="3F230CF7" w14:textId="77777777" w:rsidR="00FF57C8" w:rsidRDefault="0062312F" w:rsidP="00FF57C8">
      <w:pPr>
        <w:pStyle w:val="Item"/>
      </w:pPr>
      <w:r>
        <w:t>Repeal</w:t>
      </w:r>
      <w:r w:rsidR="00FF57C8">
        <w:t xml:space="preserve"> the note.</w:t>
      </w:r>
    </w:p>
    <w:p w14:paraId="3EB530BA" w14:textId="77777777" w:rsidR="00FF57C8" w:rsidRDefault="00E33201" w:rsidP="00752BC2">
      <w:pPr>
        <w:pStyle w:val="ItemHead"/>
      </w:pPr>
      <w:r>
        <w:t>6</w:t>
      </w:r>
      <w:r w:rsidR="005A17D7">
        <w:t xml:space="preserve">  At the end of </w:t>
      </w:r>
      <w:r w:rsidR="004947C0">
        <w:t>section 6</w:t>
      </w:r>
    </w:p>
    <w:p w14:paraId="481B36F9" w14:textId="77777777" w:rsidR="005A17D7" w:rsidRDefault="005A17D7" w:rsidP="005A17D7">
      <w:pPr>
        <w:pStyle w:val="Item"/>
      </w:pPr>
      <w:r>
        <w:t>Add:</w:t>
      </w:r>
    </w:p>
    <w:p w14:paraId="5718BB68" w14:textId="77777777" w:rsidR="005A17D7" w:rsidRDefault="005A17D7" w:rsidP="005A17D7">
      <w:pPr>
        <w:pStyle w:val="SubsectionHead"/>
      </w:pPr>
      <w:r>
        <w:t>Relevant tobacco product requirements</w:t>
      </w:r>
    </w:p>
    <w:p w14:paraId="6ADA7386" w14:textId="77777777" w:rsidR="005A17D7" w:rsidRDefault="00902117" w:rsidP="005A17D7">
      <w:pPr>
        <w:pStyle w:val="subsection"/>
      </w:pPr>
      <w:r>
        <w:tab/>
        <w:t>(4)</w:t>
      </w:r>
      <w:r>
        <w:tab/>
        <w:t xml:space="preserve">For the purposes of </w:t>
      </w:r>
      <w:r w:rsidR="009F0FAB">
        <w:t>subsection (</w:t>
      </w:r>
      <w:r>
        <w:t xml:space="preserve">2), the tobacco product requirements </w:t>
      </w:r>
      <w:r w:rsidR="00DD2FAB">
        <w:t>are any of the following</w:t>
      </w:r>
      <w:r>
        <w:t>:</w:t>
      </w:r>
    </w:p>
    <w:p w14:paraId="598EC75A" w14:textId="77777777" w:rsidR="00902117" w:rsidRDefault="00902117" w:rsidP="00902117">
      <w:pPr>
        <w:pStyle w:val="paragraph"/>
      </w:pPr>
      <w:r>
        <w:tab/>
        <w:t>(a)</w:t>
      </w:r>
      <w:r>
        <w:tab/>
        <w:t xml:space="preserve">a tobacco product requirement mentioned in </w:t>
      </w:r>
      <w:r w:rsidR="009F0FAB">
        <w:t>Division 2</w:t>
      </w:r>
      <w:r w:rsidRPr="00902117">
        <w:t xml:space="preserve"> of </w:t>
      </w:r>
      <w:r w:rsidR="009F0FAB">
        <w:t>Part 4</w:t>
      </w:r>
      <w:r w:rsidRPr="00902117">
        <w:t xml:space="preserve"> of </w:t>
      </w:r>
      <w:r w:rsidR="009F0FAB">
        <w:t>Schedule 2</w:t>
      </w:r>
      <w:r w:rsidRPr="00902117">
        <w:t xml:space="preserve"> to the transitional Act</w:t>
      </w:r>
      <w:r w:rsidR="00E066FE">
        <w:t xml:space="preserve"> (which deals with </w:t>
      </w:r>
      <w:r w:rsidR="00E066FE" w:rsidRPr="00E066FE">
        <w:t xml:space="preserve">the application of certain new tobacco product requirements in </w:t>
      </w:r>
      <w:r w:rsidR="009F0FAB">
        <w:t>Chapter 3</w:t>
      </w:r>
      <w:r w:rsidR="00E066FE" w:rsidRPr="00E066FE">
        <w:t xml:space="preserve"> of the new Act</w:t>
      </w:r>
      <w:r w:rsidR="00E066FE">
        <w:t>)</w:t>
      </w:r>
      <w:r>
        <w:t>;</w:t>
      </w:r>
    </w:p>
    <w:p w14:paraId="5582A248" w14:textId="77777777" w:rsidR="00902117" w:rsidRDefault="00902117" w:rsidP="00902117">
      <w:pPr>
        <w:pStyle w:val="paragraph"/>
      </w:pPr>
      <w:r>
        <w:tab/>
        <w:t>(b)</w:t>
      </w:r>
      <w:r>
        <w:tab/>
      </w:r>
      <w:r w:rsidR="00814152">
        <w:t>a</w:t>
      </w:r>
      <w:r w:rsidR="00362031">
        <w:t xml:space="preserve"> </w:t>
      </w:r>
      <w:r w:rsidR="00DD2FAB">
        <w:t xml:space="preserve">tobacco product requirement </w:t>
      </w:r>
      <w:r w:rsidR="00814152">
        <w:t xml:space="preserve">prescribed by </w:t>
      </w:r>
      <w:r w:rsidR="00052A29">
        <w:t>sub</w:t>
      </w:r>
      <w:r w:rsidR="004947C0">
        <w:t>section 1</w:t>
      </w:r>
      <w:r w:rsidR="00BD687C">
        <w:t>14A</w:t>
      </w:r>
      <w:r w:rsidR="00052A29">
        <w:t>(1)</w:t>
      </w:r>
      <w:r w:rsidR="00BD687C">
        <w:t xml:space="preserve"> of the </w:t>
      </w:r>
      <w:r w:rsidR="00FA4589">
        <w:t>new regulations</w:t>
      </w:r>
      <w:r w:rsidR="005856FC">
        <w:t>.</w:t>
      </w:r>
    </w:p>
    <w:sectPr w:rsidR="00902117" w:rsidSect="001208D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56D7B" w14:textId="77777777" w:rsidR="00727D3B" w:rsidRDefault="00727D3B" w:rsidP="0048364F">
      <w:pPr>
        <w:spacing w:line="240" w:lineRule="auto"/>
      </w:pPr>
      <w:r>
        <w:separator/>
      </w:r>
    </w:p>
  </w:endnote>
  <w:endnote w:type="continuationSeparator" w:id="0">
    <w:p w14:paraId="31828F95" w14:textId="77777777" w:rsidR="00727D3B" w:rsidRDefault="00727D3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BA41B" w14:textId="77777777" w:rsidR="00727D3B" w:rsidRPr="001208D3" w:rsidRDefault="001208D3" w:rsidP="001208D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208D3">
      <w:rPr>
        <w:i/>
        <w:sz w:val="18"/>
      </w:rPr>
      <w:t>OPC67131 -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05E54" w14:textId="77777777" w:rsidR="00727D3B" w:rsidRDefault="00727D3B" w:rsidP="00E97334"/>
  <w:p w14:paraId="6B2F9501" w14:textId="77777777" w:rsidR="00727D3B" w:rsidRPr="001208D3" w:rsidRDefault="001208D3" w:rsidP="001208D3">
    <w:pPr>
      <w:rPr>
        <w:rFonts w:cs="Times New Roman"/>
        <w:i/>
        <w:sz w:val="18"/>
      </w:rPr>
    </w:pPr>
    <w:r w:rsidRPr="001208D3">
      <w:rPr>
        <w:rFonts w:cs="Times New Roman"/>
        <w:i/>
        <w:sz w:val="18"/>
      </w:rPr>
      <w:t>OPC67131 -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2D36B" w14:textId="77777777" w:rsidR="00727D3B" w:rsidRPr="001208D3" w:rsidRDefault="001208D3" w:rsidP="001208D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208D3">
      <w:rPr>
        <w:i/>
        <w:sz w:val="18"/>
      </w:rPr>
      <w:t>OPC67131 -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1F320" w14:textId="77777777" w:rsidR="00727D3B" w:rsidRPr="00E33C1C" w:rsidRDefault="00727D3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7D3B" w14:paraId="284D9130" w14:textId="77777777" w:rsidTr="004A2B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A903D8" w14:textId="77777777" w:rsidR="00727D3B" w:rsidRDefault="00727D3B" w:rsidP="00955D6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053A8E" w14:textId="6A36D38E" w:rsidR="00727D3B" w:rsidRDefault="00727D3B" w:rsidP="00955D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0CD1">
            <w:rPr>
              <w:i/>
              <w:sz w:val="18"/>
            </w:rPr>
            <w:t>Public Health (Tobacco and Other Products) (Consequential Amendments and Transitional Provisions) Amendment (On-Product Health Messages)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A41F31" w14:textId="77777777" w:rsidR="00727D3B" w:rsidRDefault="00727D3B" w:rsidP="00955D65">
          <w:pPr>
            <w:spacing w:line="0" w:lineRule="atLeast"/>
            <w:jc w:val="right"/>
            <w:rPr>
              <w:sz w:val="18"/>
            </w:rPr>
          </w:pPr>
        </w:p>
      </w:tc>
    </w:tr>
  </w:tbl>
  <w:p w14:paraId="42C7B7FA" w14:textId="77777777" w:rsidR="00727D3B" w:rsidRPr="001208D3" w:rsidRDefault="001208D3" w:rsidP="001208D3">
    <w:pPr>
      <w:rPr>
        <w:rFonts w:cs="Times New Roman"/>
        <w:i/>
        <w:sz w:val="18"/>
      </w:rPr>
    </w:pPr>
    <w:r w:rsidRPr="001208D3">
      <w:rPr>
        <w:rFonts w:cs="Times New Roman"/>
        <w:i/>
        <w:sz w:val="18"/>
      </w:rPr>
      <w:t>OPC67131 -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0000E" w14:textId="77777777" w:rsidR="00727D3B" w:rsidRPr="00E33C1C" w:rsidRDefault="00727D3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27D3B" w14:paraId="1A0EB2FF" w14:textId="77777777" w:rsidTr="004A2B8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5F0C2D" w14:textId="77777777" w:rsidR="00727D3B" w:rsidRDefault="00727D3B" w:rsidP="00955D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630B31" w14:textId="57522032" w:rsidR="00727D3B" w:rsidRDefault="00727D3B" w:rsidP="00955D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0CD1">
            <w:rPr>
              <w:i/>
              <w:sz w:val="18"/>
            </w:rPr>
            <w:t>Public Health (Tobacco and Other Products) (Consequential Amendments and Transitional Provisions) Amendment (On-Product Health Messages)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4B11F69" w14:textId="77777777" w:rsidR="00727D3B" w:rsidRDefault="00727D3B" w:rsidP="00955D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F5AECA" w14:textId="77777777" w:rsidR="00727D3B" w:rsidRPr="001208D3" w:rsidRDefault="001208D3" w:rsidP="001208D3">
    <w:pPr>
      <w:rPr>
        <w:rFonts w:cs="Times New Roman"/>
        <w:i/>
        <w:sz w:val="18"/>
      </w:rPr>
    </w:pPr>
    <w:r w:rsidRPr="001208D3">
      <w:rPr>
        <w:rFonts w:cs="Times New Roman"/>
        <w:i/>
        <w:sz w:val="18"/>
      </w:rPr>
      <w:t>OPC67131 -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00AB7" w14:textId="77777777" w:rsidR="00727D3B" w:rsidRPr="00E33C1C" w:rsidRDefault="00727D3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7D3B" w14:paraId="5E9F74F9" w14:textId="77777777" w:rsidTr="004A2B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27FC3F" w14:textId="77777777" w:rsidR="00727D3B" w:rsidRDefault="00727D3B" w:rsidP="00955D6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050122" w14:textId="28FA7F3F" w:rsidR="00727D3B" w:rsidRDefault="00727D3B" w:rsidP="00955D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0CD1">
            <w:rPr>
              <w:i/>
              <w:sz w:val="18"/>
            </w:rPr>
            <w:t>Public Health (Tobacco and Other Products) (Consequential Amendments and Transitional Provisions) Amendment (On-Product Health Messages)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09661F" w14:textId="77777777" w:rsidR="00727D3B" w:rsidRDefault="00727D3B" w:rsidP="00955D65">
          <w:pPr>
            <w:spacing w:line="0" w:lineRule="atLeast"/>
            <w:jc w:val="right"/>
            <w:rPr>
              <w:sz w:val="18"/>
            </w:rPr>
          </w:pPr>
        </w:p>
      </w:tc>
    </w:tr>
  </w:tbl>
  <w:p w14:paraId="265759C3" w14:textId="77777777" w:rsidR="00727D3B" w:rsidRPr="001208D3" w:rsidRDefault="001208D3" w:rsidP="001208D3">
    <w:pPr>
      <w:rPr>
        <w:rFonts w:cs="Times New Roman"/>
        <w:i/>
        <w:sz w:val="18"/>
      </w:rPr>
    </w:pPr>
    <w:r w:rsidRPr="001208D3">
      <w:rPr>
        <w:rFonts w:cs="Times New Roman"/>
        <w:i/>
        <w:sz w:val="18"/>
      </w:rPr>
      <w:t>OPC67131 -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6BD1" w14:textId="77777777" w:rsidR="00727D3B" w:rsidRPr="00E33C1C" w:rsidRDefault="00727D3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7D3B" w14:paraId="5BA9B04E" w14:textId="77777777" w:rsidTr="00955D6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4D121C" w14:textId="77777777" w:rsidR="00727D3B" w:rsidRDefault="00727D3B" w:rsidP="00955D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BC9497" w14:textId="1D04DD63" w:rsidR="00727D3B" w:rsidRDefault="00727D3B" w:rsidP="00955D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0CD1">
            <w:rPr>
              <w:i/>
              <w:sz w:val="18"/>
            </w:rPr>
            <w:t>Public Health (Tobacco and Other Products) (Consequential Amendments and Transitional Provisions) Amendment (On-Product Health Messages)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9D2538" w14:textId="77777777" w:rsidR="00727D3B" w:rsidRDefault="00727D3B" w:rsidP="00955D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DD8DCF" w14:textId="77777777" w:rsidR="00727D3B" w:rsidRPr="001208D3" w:rsidRDefault="001208D3" w:rsidP="001208D3">
    <w:pPr>
      <w:rPr>
        <w:rFonts w:cs="Times New Roman"/>
        <w:i/>
        <w:sz w:val="18"/>
      </w:rPr>
    </w:pPr>
    <w:r w:rsidRPr="001208D3">
      <w:rPr>
        <w:rFonts w:cs="Times New Roman"/>
        <w:i/>
        <w:sz w:val="18"/>
      </w:rPr>
      <w:t>OPC67131 -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99344" w14:textId="77777777" w:rsidR="00727D3B" w:rsidRPr="00E33C1C" w:rsidRDefault="00727D3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7D3B" w14:paraId="3864707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6355E5" w14:textId="77777777" w:rsidR="00727D3B" w:rsidRDefault="00727D3B" w:rsidP="00955D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E302E4" w14:textId="4CC85239" w:rsidR="00727D3B" w:rsidRDefault="00727D3B" w:rsidP="00955D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0CD1">
            <w:rPr>
              <w:i/>
              <w:sz w:val="18"/>
            </w:rPr>
            <w:t>Public Health (Tobacco and Other Products) (Consequential Amendments and Transitional Provisions) Amendment (On-Product Health Messages)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F2B05B" w14:textId="77777777" w:rsidR="00727D3B" w:rsidRDefault="00727D3B" w:rsidP="00955D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3C7F06" w14:textId="77777777" w:rsidR="00727D3B" w:rsidRPr="001208D3" w:rsidRDefault="001208D3" w:rsidP="001208D3">
    <w:pPr>
      <w:rPr>
        <w:rFonts w:cs="Times New Roman"/>
        <w:i/>
        <w:sz w:val="18"/>
      </w:rPr>
    </w:pPr>
    <w:r w:rsidRPr="001208D3">
      <w:rPr>
        <w:rFonts w:cs="Times New Roman"/>
        <w:i/>
        <w:sz w:val="18"/>
      </w:rPr>
      <w:t>OPC67131 -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58CF6" w14:textId="77777777" w:rsidR="00727D3B" w:rsidRDefault="00727D3B" w:rsidP="0048364F">
      <w:pPr>
        <w:spacing w:line="240" w:lineRule="auto"/>
      </w:pPr>
      <w:r>
        <w:separator/>
      </w:r>
    </w:p>
  </w:footnote>
  <w:footnote w:type="continuationSeparator" w:id="0">
    <w:p w14:paraId="239EB7E5" w14:textId="77777777" w:rsidR="00727D3B" w:rsidRDefault="00727D3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A2DE0" w14:textId="77777777" w:rsidR="00727D3B" w:rsidRPr="005F1388" w:rsidRDefault="00727D3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883CC" w14:textId="77777777" w:rsidR="00727D3B" w:rsidRPr="005F1388" w:rsidRDefault="00727D3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D937A" w14:textId="77777777" w:rsidR="00727D3B" w:rsidRPr="005F1388" w:rsidRDefault="00727D3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5AE2D" w14:textId="77777777" w:rsidR="00727D3B" w:rsidRPr="00ED79B6" w:rsidRDefault="00727D3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362F1" w14:textId="77777777" w:rsidR="00727D3B" w:rsidRPr="00ED79B6" w:rsidRDefault="00727D3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D81B9" w14:textId="77777777" w:rsidR="00727D3B" w:rsidRPr="00ED79B6" w:rsidRDefault="00727D3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564BC" w14:textId="2A198EC5" w:rsidR="00727D3B" w:rsidRPr="00A961C4" w:rsidRDefault="00727D3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836F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836F2">
      <w:rPr>
        <w:noProof/>
        <w:sz w:val="20"/>
      </w:rPr>
      <w:t>Amendments</w:t>
    </w:r>
    <w:r>
      <w:rPr>
        <w:sz w:val="20"/>
      </w:rPr>
      <w:fldChar w:fldCharType="end"/>
    </w:r>
  </w:p>
  <w:p w14:paraId="10666AA0" w14:textId="284F4B76" w:rsidR="00727D3B" w:rsidRPr="00A961C4" w:rsidRDefault="00727D3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4152603" w14:textId="77777777" w:rsidR="00727D3B" w:rsidRPr="00A961C4" w:rsidRDefault="00727D3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CACC8" w14:textId="78D77077" w:rsidR="00727D3B" w:rsidRPr="00A961C4" w:rsidRDefault="00727D3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836F2">
      <w:rPr>
        <w:sz w:val="20"/>
      </w:rPr>
      <w:fldChar w:fldCharType="separate"/>
    </w:r>
    <w:r w:rsidR="003836F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836F2">
      <w:rPr>
        <w:b/>
        <w:sz w:val="20"/>
      </w:rPr>
      <w:fldChar w:fldCharType="separate"/>
    </w:r>
    <w:r w:rsidR="003836F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58D5FBC" w14:textId="38B6D761" w:rsidR="00727D3B" w:rsidRPr="00A961C4" w:rsidRDefault="00727D3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B9E5211" w14:textId="77777777" w:rsidR="00727D3B" w:rsidRPr="00A961C4" w:rsidRDefault="00727D3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0128E" w14:textId="77777777" w:rsidR="00727D3B" w:rsidRPr="00A961C4" w:rsidRDefault="00727D3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51493614">
    <w:abstractNumId w:val="9"/>
  </w:num>
  <w:num w:numId="2" w16cid:durableId="35083052">
    <w:abstractNumId w:val="7"/>
  </w:num>
  <w:num w:numId="3" w16cid:durableId="575870385">
    <w:abstractNumId w:val="6"/>
  </w:num>
  <w:num w:numId="4" w16cid:durableId="1528370746">
    <w:abstractNumId w:val="5"/>
  </w:num>
  <w:num w:numId="5" w16cid:durableId="462695931">
    <w:abstractNumId w:val="4"/>
  </w:num>
  <w:num w:numId="6" w16cid:durableId="1174146824">
    <w:abstractNumId w:val="8"/>
  </w:num>
  <w:num w:numId="7" w16cid:durableId="222762997">
    <w:abstractNumId w:val="3"/>
  </w:num>
  <w:num w:numId="8" w16cid:durableId="724183134">
    <w:abstractNumId w:val="2"/>
  </w:num>
  <w:num w:numId="9" w16cid:durableId="604732871">
    <w:abstractNumId w:val="1"/>
  </w:num>
  <w:num w:numId="10" w16cid:durableId="901061038">
    <w:abstractNumId w:val="0"/>
  </w:num>
  <w:num w:numId="11" w16cid:durableId="226840027">
    <w:abstractNumId w:val="15"/>
  </w:num>
  <w:num w:numId="12" w16cid:durableId="1387529627">
    <w:abstractNumId w:val="11"/>
  </w:num>
  <w:num w:numId="13" w16cid:durableId="202133553">
    <w:abstractNumId w:val="12"/>
  </w:num>
  <w:num w:numId="14" w16cid:durableId="1573270688">
    <w:abstractNumId w:val="14"/>
  </w:num>
  <w:num w:numId="15" w16cid:durableId="1508981286">
    <w:abstractNumId w:val="13"/>
  </w:num>
  <w:num w:numId="16" w16cid:durableId="491726243">
    <w:abstractNumId w:val="10"/>
  </w:num>
  <w:num w:numId="17" w16cid:durableId="768542476">
    <w:abstractNumId w:val="17"/>
  </w:num>
  <w:num w:numId="18" w16cid:durableId="119999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6507"/>
    <w:rsid w:val="00000263"/>
    <w:rsid w:val="000113BC"/>
    <w:rsid w:val="00011513"/>
    <w:rsid w:val="0001261D"/>
    <w:rsid w:val="000136AF"/>
    <w:rsid w:val="0002558E"/>
    <w:rsid w:val="00031A00"/>
    <w:rsid w:val="000342AC"/>
    <w:rsid w:val="00036E24"/>
    <w:rsid w:val="0004044E"/>
    <w:rsid w:val="000413AC"/>
    <w:rsid w:val="00044411"/>
    <w:rsid w:val="0004446E"/>
    <w:rsid w:val="00046F47"/>
    <w:rsid w:val="0005120E"/>
    <w:rsid w:val="00052A29"/>
    <w:rsid w:val="00054577"/>
    <w:rsid w:val="000614BF"/>
    <w:rsid w:val="0007169C"/>
    <w:rsid w:val="00076355"/>
    <w:rsid w:val="00077593"/>
    <w:rsid w:val="00081007"/>
    <w:rsid w:val="00083F48"/>
    <w:rsid w:val="00090CF0"/>
    <w:rsid w:val="00091D6F"/>
    <w:rsid w:val="0009255C"/>
    <w:rsid w:val="0009323E"/>
    <w:rsid w:val="000971B2"/>
    <w:rsid w:val="000A7DF9"/>
    <w:rsid w:val="000B4405"/>
    <w:rsid w:val="000B6032"/>
    <w:rsid w:val="000C36FD"/>
    <w:rsid w:val="000C5263"/>
    <w:rsid w:val="000C6FA4"/>
    <w:rsid w:val="000D05EF"/>
    <w:rsid w:val="000D52D8"/>
    <w:rsid w:val="000D5485"/>
    <w:rsid w:val="000D57B0"/>
    <w:rsid w:val="000D6C4C"/>
    <w:rsid w:val="000E0D1A"/>
    <w:rsid w:val="000F02EC"/>
    <w:rsid w:val="000F1F3A"/>
    <w:rsid w:val="000F21C1"/>
    <w:rsid w:val="000F3FEB"/>
    <w:rsid w:val="000F4DB3"/>
    <w:rsid w:val="00105D72"/>
    <w:rsid w:val="00105D80"/>
    <w:rsid w:val="0010745C"/>
    <w:rsid w:val="001117B8"/>
    <w:rsid w:val="00117277"/>
    <w:rsid w:val="001208D3"/>
    <w:rsid w:val="00130368"/>
    <w:rsid w:val="001355EF"/>
    <w:rsid w:val="00135BA9"/>
    <w:rsid w:val="001376FB"/>
    <w:rsid w:val="00144D47"/>
    <w:rsid w:val="00145EF3"/>
    <w:rsid w:val="00147730"/>
    <w:rsid w:val="00154F30"/>
    <w:rsid w:val="00155873"/>
    <w:rsid w:val="0016092C"/>
    <w:rsid w:val="00160BD7"/>
    <w:rsid w:val="001643C9"/>
    <w:rsid w:val="00165568"/>
    <w:rsid w:val="00166082"/>
    <w:rsid w:val="00166C2F"/>
    <w:rsid w:val="00166C54"/>
    <w:rsid w:val="0017021B"/>
    <w:rsid w:val="001716C9"/>
    <w:rsid w:val="00172257"/>
    <w:rsid w:val="00172F92"/>
    <w:rsid w:val="00182C7A"/>
    <w:rsid w:val="00184261"/>
    <w:rsid w:val="00190BA1"/>
    <w:rsid w:val="00190DF5"/>
    <w:rsid w:val="001928B9"/>
    <w:rsid w:val="00193461"/>
    <w:rsid w:val="001939E1"/>
    <w:rsid w:val="00195382"/>
    <w:rsid w:val="0019671A"/>
    <w:rsid w:val="001A0100"/>
    <w:rsid w:val="001A3B9F"/>
    <w:rsid w:val="001A4302"/>
    <w:rsid w:val="001A65C0"/>
    <w:rsid w:val="001B1EAB"/>
    <w:rsid w:val="001B6103"/>
    <w:rsid w:val="001B6456"/>
    <w:rsid w:val="001B6D18"/>
    <w:rsid w:val="001B7A5D"/>
    <w:rsid w:val="001C2F18"/>
    <w:rsid w:val="001C69C4"/>
    <w:rsid w:val="001C70D9"/>
    <w:rsid w:val="001D290E"/>
    <w:rsid w:val="001E0A8D"/>
    <w:rsid w:val="001E3590"/>
    <w:rsid w:val="001E7407"/>
    <w:rsid w:val="001F369B"/>
    <w:rsid w:val="001F46CF"/>
    <w:rsid w:val="00201D27"/>
    <w:rsid w:val="00202FB7"/>
    <w:rsid w:val="0020300C"/>
    <w:rsid w:val="00203209"/>
    <w:rsid w:val="00204322"/>
    <w:rsid w:val="00210061"/>
    <w:rsid w:val="00212904"/>
    <w:rsid w:val="00216137"/>
    <w:rsid w:val="00220A0C"/>
    <w:rsid w:val="00223E4A"/>
    <w:rsid w:val="00226C67"/>
    <w:rsid w:val="002302EA"/>
    <w:rsid w:val="00233F57"/>
    <w:rsid w:val="002343DE"/>
    <w:rsid w:val="0023688C"/>
    <w:rsid w:val="00240749"/>
    <w:rsid w:val="002468D7"/>
    <w:rsid w:val="00252B2B"/>
    <w:rsid w:val="00260119"/>
    <w:rsid w:val="00260565"/>
    <w:rsid w:val="0026251C"/>
    <w:rsid w:val="00263886"/>
    <w:rsid w:val="00266680"/>
    <w:rsid w:val="002720F1"/>
    <w:rsid w:val="00274D31"/>
    <w:rsid w:val="00274F15"/>
    <w:rsid w:val="00274FA0"/>
    <w:rsid w:val="0027693E"/>
    <w:rsid w:val="00281BAE"/>
    <w:rsid w:val="00285CDD"/>
    <w:rsid w:val="00291167"/>
    <w:rsid w:val="00291F67"/>
    <w:rsid w:val="00297ECB"/>
    <w:rsid w:val="002A0397"/>
    <w:rsid w:val="002A325B"/>
    <w:rsid w:val="002C152A"/>
    <w:rsid w:val="002C3F83"/>
    <w:rsid w:val="002D043A"/>
    <w:rsid w:val="002D4ADC"/>
    <w:rsid w:val="002D75AB"/>
    <w:rsid w:val="002F13EF"/>
    <w:rsid w:val="002F4BF8"/>
    <w:rsid w:val="002F6743"/>
    <w:rsid w:val="0031713F"/>
    <w:rsid w:val="003173B2"/>
    <w:rsid w:val="00321913"/>
    <w:rsid w:val="003234E4"/>
    <w:rsid w:val="00324EE6"/>
    <w:rsid w:val="00326D45"/>
    <w:rsid w:val="003316DC"/>
    <w:rsid w:val="00332E0D"/>
    <w:rsid w:val="00333721"/>
    <w:rsid w:val="003415D3"/>
    <w:rsid w:val="003458BD"/>
    <w:rsid w:val="00346335"/>
    <w:rsid w:val="003513EA"/>
    <w:rsid w:val="003521C5"/>
    <w:rsid w:val="00352B0F"/>
    <w:rsid w:val="00353C9B"/>
    <w:rsid w:val="003561B0"/>
    <w:rsid w:val="003576C1"/>
    <w:rsid w:val="00362031"/>
    <w:rsid w:val="003645F8"/>
    <w:rsid w:val="00367960"/>
    <w:rsid w:val="00376C2B"/>
    <w:rsid w:val="00377215"/>
    <w:rsid w:val="003836F2"/>
    <w:rsid w:val="00386840"/>
    <w:rsid w:val="00396383"/>
    <w:rsid w:val="003A15AC"/>
    <w:rsid w:val="003A2AB2"/>
    <w:rsid w:val="003A56EB"/>
    <w:rsid w:val="003A60A6"/>
    <w:rsid w:val="003A6CA3"/>
    <w:rsid w:val="003B0627"/>
    <w:rsid w:val="003B15C5"/>
    <w:rsid w:val="003B3124"/>
    <w:rsid w:val="003C2993"/>
    <w:rsid w:val="003C459D"/>
    <w:rsid w:val="003C4C1F"/>
    <w:rsid w:val="003C5F2B"/>
    <w:rsid w:val="003C6C8F"/>
    <w:rsid w:val="003D0BFE"/>
    <w:rsid w:val="003D5700"/>
    <w:rsid w:val="003F0F5A"/>
    <w:rsid w:val="003F1E4C"/>
    <w:rsid w:val="00400267"/>
    <w:rsid w:val="00400A30"/>
    <w:rsid w:val="004022CA"/>
    <w:rsid w:val="004025AF"/>
    <w:rsid w:val="004116CD"/>
    <w:rsid w:val="00414705"/>
    <w:rsid w:val="00414ADE"/>
    <w:rsid w:val="004220B8"/>
    <w:rsid w:val="00424CA9"/>
    <w:rsid w:val="004257BB"/>
    <w:rsid w:val="004261D9"/>
    <w:rsid w:val="0044291A"/>
    <w:rsid w:val="00447F74"/>
    <w:rsid w:val="00450CD1"/>
    <w:rsid w:val="0045471A"/>
    <w:rsid w:val="00460499"/>
    <w:rsid w:val="0047097A"/>
    <w:rsid w:val="00474835"/>
    <w:rsid w:val="004819C7"/>
    <w:rsid w:val="004835A2"/>
    <w:rsid w:val="0048364F"/>
    <w:rsid w:val="0048499D"/>
    <w:rsid w:val="00490F2E"/>
    <w:rsid w:val="004947C0"/>
    <w:rsid w:val="00496DB3"/>
    <w:rsid w:val="00496F97"/>
    <w:rsid w:val="004A02A9"/>
    <w:rsid w:val="004A2B80"/>
    <w:rsid w:val="004A53EA"/>
    <w:rsid w:val="004B3392"/>
    <w:rsid w:val="004B6801"/>
    <w:rsid w:val="004C2541"/>
    <w:rsid w:val="004C598E"/>
    <w:rsid w:val="004D0DEE"/>
    <w:rsid w:val="004D62F8"/>
    <w:rsid w:val="004E34D7"/>
    <w:rsid w:val="004E5334"/>
    <w:rsid w:val="004F1FAC"/>
    <w:rsid w:val="004F488B"/>
    <w:rsid w:val="004F676E"/>
    <w:rsid w:val="00502A8C"/>
    <w:rsid w:val="005119DC"/>
    <w:rsid w:val="00512134"/>
    <w:rsid w:val="00515EF6"/>
    <w:rsid w:val="00516B8D"/>
    <w:rsid w:val="00520551"/>
    <w:rsid w:val="00523D8D"/>
    <w:rsid w:val="005263F6"/>
    <w:rsid w:val="0052686F"/>
    <w:rsid w:val="00526CEF"/>
    <w:rsid w:val="00526E2F"/>
    <w:rsid w:val="0052756C"/>
    <w:rsid w:val="00530230"/>
    <w:rsid w:val="00530732"/>
    <w:rsid w:val="00530CC9"/>
    <w:rsid w:val="00534768"/>
    <w:rsid w:val="00537569"/>
    <w:rsid w:val="00537FBC"/>
    <w:rsid w:val="00541D73"/>
    <w:rsid w:val="00543469"/>
    <w:rsid w:val="005452CC"/>
    <w:rsid w:val="00545B3D"/>
    <w:rsid w:val="00546FA3"/>
    <w:rsid w:val="00554243"/>
    <w:rsid w:val="00557C7A"/>
    <w:rsid w:val="00560096"/>
    <w:rsid w:val="00562035"/>
    <w:rsid w:val="00562A58"/>
    <w:rsid w:val="00562B4B"/>
    <w:rsid w:val="00565B7A"/>
    <w:rsid w:val="005757B6"/>
    <w:rsid w:val="00581211"/>
    <w:rsid w:val="00584811"/>
    <w:rsid w:val="005856FC"/>
    <w:rsid w:val="00587228"/>
    <w:rsid w:val="00593AA6"/>
    <w:rsid w:val="00594161"/>
    <w:rsid w:val="00594512"/>
    <w:rsid w:val="00594749"/>
    <w:rsid w:val="005A17D7"/>
    <w:rsid w:val="005A453F"/>
    <w:rsid w:val="005A482B"/>
    <w:rsid w:val="005A6CD1"/>
    <w:rsid w:val="005B0829"/>
    <w:rsid w:val="005B4067"/>
    <w:rsid w:val="005C36E0"/>
    <w:rsid w:val="005C3F41"/>
    <w:rsid w:val="005D168D"/>
    <w:rsid w:val="005D257C"/>
    <w:rsid w:val="005D2EF0"/>
    <w:rsid w:val="005D5EA1"/>
    <w:rsid w:val="005E0FB2"/>
    <w:rsid w:val="005E163B"/>
    <w:rsid w:val="005E61D3"/>
    <w:rsid w:val="005F0AD2"/>
    <w:rsid w:val="005F23B3"/>
    <w:rsid w:val="005F2BE6"/>
    <w:rsid w:val="005F4840"/>
    <w:rsid w:val="005F7738"/>
    <w:rsid w:val="00600219"/>
    <w:rsid w:val="00601C60"/>
    <w:rsid w:val="00612E8D"/>
    <w:rsid w:val="00613EAD"/>
    <w:rsid w:val="006158AC"/>
    <w:rsid w:val="0062312F"/>
    <w:rsid w:val="00626EDC"/>
    <w:rsid w:val="00640402"/>
    <w:rsid w:val="00640F78"/>
    <w:rsid w:val="00645333"/>
    <w:rsid w:val="00646E00"/>
    <w:rsid w:val="00646E7B"/>
    <w:rsid w:val="006474D8"/>
    <w:rsid w:val="00653206"/>
    <w:rsid w:val="00653E79"/>
    <w:rsid w:val="00655D6A"/>
    <w:rsid w:val="00656DE9"/>
    <w:rsid w:val="00667E3F"/>
    <w:rsid w:val="00671261"/>
    <w:rsid w:val="00673BEC"/>
    <w:rsid w:val="00677CC2"/>
    <w:rsid w:val="00682290"/>
    <w:rsid w:val="00685F42"/>
    <w:rsid w:val="006866A1"/>
    <w:rsid w:val="0069207B"/>
    <w:rsid w:val="006957CB"/>
    <w:rsid w:val="006A3441"/>
    <w:rsid w:val="006A4309"/>
    <w:rsid w:val="006B0E55"/>
    <w:rsid w:val="006B7006"/>
    <w:rsid w:val="006C7F8C"/>
    <w:rsid w:val="006D44B4"/>
    <w:rsid w:val="006D7AB9"/>
    <w:rsid w:val="006F63AB"/>
    <w:rsid w:val="00700B2C"/>
    <w:rsid w:val="007114D8"/>
    <w:rsid w:val="00713084"/>
    <w:rsid w:val="00716B96"/>
    <w:rsid w:val="00720282"/>
    <w:rsid w:val="00720950"/>
    <w:rsid w:val="00720FC2"/>
    <w:rsid w:val="00721D56"/>
    <w:rsid w:val="007221F8"/>
    <w:rsid w:val="00726C96"/>
    <w:rsid w:val="00727D3B"/>
    <w:rsid w:val="00731E00"/>
    <w:rsid w:val="00732653"/>
    <w:rsid w:val="00732E9D"/>
    <w:rsid w:val="0073475D"/>
    <w:rsid w:val="0073491A"/>
    <w:rsid w:val="007440B7"/>
    <w:rsid w:val="007445B3"/>
    <w:rsid w:val="0074536A"/>
    <w:rsid w:val="007473C5"/>
    <w:rsid w:val="00747993"/>
    <w:rsid w:val="00752BC2"/>
    <w:rsid w:val="00755D4B"/>
    <w:rsid w:val="007565EE"/>
    <w:rsid w:val="007634AD"/>
    <w:rsid w:val="00763549"/>
    <w:rsid w:val="007715C9"/>
    <w:rsid w:val="00774EDD"/>
    <w:rsid w:val="007757E6"/>
    <w:rsid w:val="007757EC"/>
    <w:rsid w:val="0078723A"/>
    <w:rsid w:val="007943A6"/>
    <w:rsid w:val="007A0193"/>
    <w:rsid w:val="007A115D"/>
    <w:rsid w:val="007A2ADF"/>
    <w:rsid w:val="007A35E6"/>
    <w:rsid w:val="007A6863"/>
    <w:rsid w:val="007C5466"/>
    <w:rsid w:val="007D0644"/>
    <w:rsid w:val="007D45C1"/>
    <w:rsid w:val="007E7D4A"/>
    <w:rsid w:val="007F1384"/>
    <w:rsid w:val="007F48ED"/>
    <w:rsid w:val="007F7947"/>
    <w:rsid w:val="00804A49"/>
    <w:rsid w:val="008073F6"/>
    <w:rsid w:val="00812F45"/>
    <w:rsid w:val="00813C68"/>
    <w:rsid w:val="00814152"/>
    <w:rsid w:val="00815357"/>
    <w:rsid w:val="008214C0"/>
    <w:rsid w:val="00823B55"/>
    <w:rsid w:val="0082643A"/>
    <w:rsid w:val="00826C0F"/>
    <w:rsid w:val="0082773C"/>
    <w:rsid w:val="00834F60"/>
    <w:rsid w:val="0084172C"/>
    <w:rsid w:val="00843743"/>
    <w:rsid w:val="00844E37"/>
    <w:rsid w:val="00856A31"/>
    <w:rsid w:val="00861654"/>
    <w:rsid w:val="00865E8A"/>
    <w:rsid w:val="008754D0"/>
    <w:rsid w:val="00876400"/>
    <w:rsid w:val="00876709"/>
    <w:rsid w:val="00877D48"/>
    <w:rsid w:val="008816F0"/>
    <w:rsid w:val="0088345B"/>
    <w:rsid w:val="00885C6D"/>
    <w:rsid w:val="00897541"/>
    <w:rsid w:val="008A16A5"/>
    <w:rsid w:val="008B2E0C"/>
    <w:rsid w:val="008B5D42"/>
    <w:rsid w:val="008B7626"/>
    <w:rsid w:val="008C0D2A"/>
    <w:rsid w:val="008C2B5D"/>
    <w:rsid w:val="008C355B"/>
    <w:rsid w:val="008D0EE0"/>
    <w:rsid w:val="008D3C46"/>
    <w:rsid w:val="008D5B99"/>
    <w:rsid w:val="008D7A27"/>
    <w:rsid w:val="008E4339"/>
    <w:rsid w:val="008E4702"/>
    <w:rsid w:val="008E69AA"/>
    <w:rsid w:val="008F4F1C"/>
    <w:rsid w:val="008F4F68"/>
    <w:rsid w:val="00902117"/>
    <w:rsid w:val="00911310"/>
    <w:rsid w:val="009128CE"/>
    <w:rsid w:val="00917449"/>
    <w:rsid w:val="00922764"/>
    <w:rsid w:val="0093008C"/>
    <w:rsid w:val="00932377"/>
    <w:rsid w:val="009408EA"/>
    <w:rsid w:val="00943102"/>
    <w:rsid w:val="00943EE6"/>
    <w:rsid w:val="0094523D"/>
    <w:rsid w:val="009559E6"/>
    <w:rsid w:val="00955D65"/>
    <w:rsid w:val="00956ECE"/>
    <w:rsid w:val="009637BD"/>
    <w:rsid w:val="00970A2D"/>
    <w:rsid w:val="00976A63"/>
    <w:rsid w:val="0097715C"/>
    <w:rsid w:val="00983419"/>
    <w:rsid w:val="00986444"/>
    <w:rsid w:val="00987111"/>
    <w:rsid w:val="00994821"/>
    <w:rsid w:val="009C3431"/>
    <w:rsid w:val="009C346C"/>
    <w:rsid w:val="009C4C35"/>
    <w:rsid w:val="009C5989"/>
    <w:rsid w:val="009D08DA"/>
    <w:rsid w:val="009D3227"/>
    <w:rsid w:val="009E38A2"/>
    <w:rsid w:val="009F0FAB"/>
    <w:rsid w:val="009F1F4E"/>
    <w:rsid w:val="009F39DD"/>
    <w:rsid w:val="009F3AD2"/>
    <w:rsid w:val="00A0597C"/>
    <w:rsid w:val="00A06860"/>
    <w:rsid w:val="00A136F5"/>
    <w:rsid w:val="00A17168"/>
    <w:rsid w:val="00A231E2"/>
    <w:rsid w:val="00A2550D"/>
    <w:rsid w:val="00A33AEC"/>
    <w:rsid w:val="00A3413C"/>
    <w:rsid w:val="00A4169B"/>
    <w:rsid w:val="00A445F2"/>
    <w:rsid w:val="00A50C46"/>
    <w:rsid w:val="00A50D55"/>
    <w:rsid w:val="00A5165B"/>
    <w:rsid w:val="00A52FDA"/>
    <w:rsid w:val="00A64912"/>
    <w:rsid w:val="00A70A74"/>
    <w:rsid w:val="00A71107"/>
    <w:rsid w:val="00A72BBC"/>
    <w:rsid w:val="00A90EA8"/>
    <w:rsid w:val="00A97938"/>
    <w:rsid w:val="00AA0343"/>
    <w:rsid w:val="00AA2A5C"/>
    <w:rsid w:val="00AB1110"/>
    <w:rsid w:val="00AB581A"/>
    <w:rsid w:val="00AB5BC5"/>
    <w:rsid w:val="00AB78E9"/>
    <w:rsid w:val="00AC0DBD"/>
    <w:rsid w:val="00AD0FBC"/>
    <w:rsid w:val="00AD327E"/>
    <w:rsid w:val="00AD3467"/>
    <w:rsid w:val="00AD437E"/>
    <w:rsid w:val="00AD4A1E"/>
    <w:rsid w:val="00AD5641"/>
    <w:rsid w:val="00AD6507"/>
    <w:rsid w:val="00AD7252"/>
    <w:rsid w:val="00AE0F9B"/>
    <w:rsid w:val="00AE6E51"/>
    <w:rsid w:val="00AF1BAE"/>
    <w:rsid w:val="00AF36A9"/>
    <w:rsid w:val="00AF55FF"/>
    <w:rsid w:val="00AF7390"/>
    <w:rsid w:val="00B032D8"/>
    <w:rsid w:val="00B10546"/>
    <w:rsid w:val="00B245B3"/>
    <w:rsid w:val="00B303D0"/>
    <w:rsid w:val="00B30A64"/>
    <w:rsid w:val="00B33B3C"/>
    <w:rsid w:val="00B36CDA"/>
    <w:rsid w:val="00B40D74"/>
    <w:rsid w:val="00B4260B"/>
    <w:rsid w:val="00B52663"/>
    <w:rsid w:val="00B56DCB"/>
    <w:rsid w:val="00B63F6C"/>
    <w:rsid w:val="00B70096"/>
    <w:rsid w:val="00B734B7"/>
    <w:rsid w:val="00B770D2"/>
    <w:rsid w:val="00B811AF"/>
    <w:rsid w:val="00B8186A"/>
    <w:rsid w:val="00B84F61"/>
    <w:rsid w:val="00B93C6C"/>
    <w:rsid w:val="00B93E16"/>
    <w:rsid w:val="00B94F68"/>
    <w:rsid w:val="00BA09B8"/>
    <w:rsid w:val="00BA47A3"/>
    <w:rsid w:val="00BA5026"/>
    <w:rsid w:val="00BB1EF8"/>
    <w:rsid w:val="00BB6E79"/>
    <w:rsid w:val="00BB7A0E"/>
    <w:rsid w:val="00BB7B8F"/>
    <w:rsid w:val="00BC3A54"/>
    <w:rsid w:val="00BD687C"/>
    <w:rsid w:val="00BE2435"/>
    <w:rsid w:val="00BE26B7"/>
    <w:rsid w:val="00BE3B31"/>
    <w:rsid w:val="00BE719A"/>
    <w:rsid w:val="00BE720A"/>
    <w:rsid w:val="00BF2D23"/>
    <w:rsid w:val="00BF384C"/>
    <w:rsid w:val="00BF6650"/>
    <w:rsid w:val="00BF7B5B"/>
    <w:rsid w:val="00C01B11"/>
    <w:rsid w:val="00C03281"/>
    <w:rsid w:val="00C06476"/>
    <w:rsid w:val="00C067E5"/>
    <w:rsid w:val="00C12B80"/>
    <w:rsid w:val="00C164CA"/>
    <w:rsid w:val="00C22E5D"/>
    <w:rsid w:val="00C34C7E"/>
    <w:rsid w:val="00C35C10"/>
    <w:rsid w:val="00C361FC"/>
    <w:rsid w:val="00C42BF8"/>
    <w:rsid w:val="00C43648"/>
    <w:rsid w:val="00C460AE"/>
    <w:rsid w:val="00C50043"/>
    <w:rsid w:val="00C50A0F"/>
    <w:rsid w:val="00C60E80"/>
    <w:rsid w:val="00C62125"/>
    <w:rsid w:val="00C7573B"/>
    <w:rsid w:val="00C76CF3"/>
    <w:rsid w:val="00C82C5E"/>
    <w:rsid w:val="00C84E0B"/>
    <w:rsid w:val="00C875EC"/>
    <w:rsid w:val="00C90E9B"/>
    <w:rsid w:val="00C93372"/>
    <w:rsid w:val="00C9369C"/>
    <w:rsid w:val="00C971CC"/>
    <w:rsid w:val="00CA4B67"/>
    <w:rsid w:val="00CA5E0C"/>
    <w:rsid w:val="00CA7844"/>
    <w:rsid w:val="00CB29E3"/>
    <w:rsid w:val="00CB3D16"/>
    <w:rsid w:val="00CB58EF"/>
    <w:rsid w:val="00CC5865"/>
    <w:rsid w:val="00CE5A6D"/>
    <w:rsid w:val="00CE7D64"/>
    <w:rsid w:val="00CF0BB2"/>
    <w:rsid w:val="00D04588"/>
    <w:rsid w:val="00D058D2"/>
    <w:rsid w:val="00D06C1F"/>
    <w:rsid w:val="00D10B02"/>
    <w:rsid w:val="00D13441"/>
    <w:rsid w:val="00D20665"/>
    <w:rsid w:val="00D243A3"/>
    <w:rsid w:val="00D26262"/>
    <w:rsid w:val="00D319D9"/>
    <w:rsid w:val="00D3200B"/>
    <w:rsid w:val="00D3259D"/>
    <w:rsid w:val="00D33440"/>
    <w:rsid w:val="00D37A55"/>
    <w:rsid w:val="00D433CD"/>
    <w:rsid w:val="00D43B51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0642"/>
    <w:rsid w:val="00D81326"/>
    <w:rsid w:val="00D85960"/>
    <w:rsid w:val="00D9035C"/>
    <w:rsid w:val="00D93B55"/>
    <w:rsid w:val="00D950F0"/>
    <w:rsid w:val="00D95891"/>
    <w:rsid w:val="00DB2841"/>
    <w:rsid w:val="00DB2A88"/>
    <w:rsid w:val="00DB48EA"/>
    <w:rsid w:val="00DB49D4"/>
    <w:rsid w:val="00DB5CB4"/>
    <w:rsid w:val="00DC1E8E"/>
    <w:rsid w:val="00DC4E8C"/>
    <w:rsid w:val="00DD215C"/>
    <w:rsid w:val="00DD2FAB"/>
    <w:rsid w:val="00DD7583"/>
    <w:rsid w:val="00DD7956"/>
    <w:rsid w:val="00DE149E"/>
    <w:rsid w:val="00E05704"/>
    <w:rsid w:val="00E066FE"/>
    <w:rsid w:val="00E12F1A"/>
    <w:rsid w:val="00E15561"/>
    <w:rsid w:val="00E16600"/>
    <w:rsid w:val="00E202A5"/>
    <w:rsid w:val="00E215AD"/>
    <w:rsid w:val="00E21CFB"/>
    <w:rsid w:val="00E221FC"/>
    <w:rsid w:val="00E22935"/>
    <w:rsid w:val="00E32F74"/>
    <w:rsid w:val="00E33201"/>
    <w:rsid w:val="00E40777"/>
    <w:rsid w:val="00E41A0B"/>
    <w:rsid w:val="00E45C84"/>
    <w:rsid w:val="00E47D65"/>
    <w:rsid w:val="00E51CB8"/>
    <w:rsid w:val="00E54292"/>
    <w:rsid w:val="00E54428"/>
    <w:rsid w:val="00E5447D"/>
    <w:rsid w:val="00E60191"/>
    <w:rsid w:val="00E62FAC"/>
    <w:rsid w:val="00E6513E"/>
    <w:rsid w:val="00E721A1"/>
    <w:rsid w:val="00E7424A"/>
    <w:rsid w:val="00E7447E"/>
    <w:rsid w:val="00E74DC7"/>
    <w:rsid w:val="00E77841"/>
    <w:rsid w:val="00E87699"/>
    <w:rsid w:val="00E92E27"/>
    <w:rsid w:val="00E93DD1"/>
    <w:rsid w:val="00E9586B"/>
    <w:rsid w:val="00E97334"/>
    <w:rsid w:val="00E979FD"/>
    <w:rsid w:val="00EA0593"/>
    <w:rsid w:val="00EA0D36"/>
    <w:rsid w:val="00EA3FCE"/>
    <w:rsid w:val="00EB3BE1"/>
    <w:rsid w:val="00EC0CE6"/>
    <w:rsid w:val="00ED1692"/>
    <w:rsid w:val="00ED4928"/>
    <w:rsid w:val="00ED7E48"/>
    <w:rsid w:val="00EE3749"/>
    <w:rsid w:val="00EE6190"/>
    <w:rsid w:val="00EF2E3A"/>
    <w:rsid w:val="00EF6402"/>
    <w:rsid w:val="00F00BDE"/>
    <w:rsid w:val="00F00D58"/>
    <w:rsid w:val="00F025DF"/>
    <w:rsid w:val="00F047E2"/>
    <w:rsid w:val="00F04D57"/>
    <w:rsid w:val="00F078DC"/>
    <w:rsid w:val="00F12DEF"/>
    <w:rsid w:val="00F134FD"/>
    <w:rsid w:val="00F13E86"/>
    <w:rsid w:val="00F20EF4"/>
    <w:rsid w:val="00F30400"/>
    <w:rsid w:val="00F32CBF"/>
    <w:rsid w:val="00F32FCB"/>
    <w:rsid w:val="00F349BA"/>
    <w:rsid w:val="00F403AC"/>
    <w:rsid w:val="00F4411A"/>
    <w:rsid w:val="00F46549"/>
    <w:rsid w:val="00F52715"/>
    <w:rsid w:val="00F579C8"/>
    <w:rsid w:val="00F6709F"/>
    <w:rsid w:val="00F677A9"/>
    <w:rsid w:val="00F67F9B"/>
    <w:rsid w:val="00F723BD"/>
    <w:rsid w:val="00F732EA"/>
    <w:rsid w:val="00F80637"/>
    <w:rsid w:val="00F821AA"/>
    <w:rsid w:val="00F84CF5"/>
    <w:rsid w:val="00F8612E"/>
    <w:rsid w:val="00F86986"/>
    <w:rsid w:val="00F96E6B"/>
    <w:rsid w:val="00FA420B"/>
    <w:rsid w:val="00FA4589"/>
    <w:rsid w:val="00FB1528"/>
    <w:rsid w:val="00FC09DC"/>
    <w:rsid w:val="00FC20D3"/>
    <w:rsid w:val="00FC2648"/>
    <w:rsid w:val="00FD1B76"/>
    <w:rsid w:val="00FD3AC5"/>
    <w:rsid w:val="00FE0781"/>
    <w:rsid w:val="00FE428B"/>
    <w:rsid w:val="00FF34B6"/>
    <w:rsid w:val="00FF39DE"/>
    <w:rsid w:val="00FF57C8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0490B5B"/>
  <w15:docId w15:val="{0CDE5C3A-3637-4F00-BC5A-B1EF9E1B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A2B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B8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8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B8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B8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2B8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2B8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A2B8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A2B8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A2B8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A2B80"/>
  </w:style>
  <w:style w:type="paragraph" w:customStyle="1" w:styleId="OPCParaBase">
    <w:name w:val="OPCParaBase"/>
    <w:qFormat/>
    <w:rsid w:val="004A2B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A2B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A2B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A2B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A2B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A2B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A2B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A2B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A2B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A2B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A2B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A2B80"/>
  </w:style>
  <w:style w:type="paragraph" w:customStyle="1" w:styleId="Blocks">
    <w:name w:val="Blocks"/>
    <w:aliases w:val="bb"/>
    <w:basedOn w:val="OPCParaBase"/>
    <w:qFormat/>
    <w:rsid w:val="004A2B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A2B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A2B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A2B80"/>
    <w:rPr>
      <w:i/>
    </w:rPr>
  </w:style>
  <w:style w:type="paragraph" w:customStyle="1" w:styleId="BoxList">
    <w:name w:val="BoxList"/>
    <w:aliases w:val="bl"/>
    <w:basedOn w:val="BoxText"/>
    <w:qFormat/>
    <w:rsid w:val="004A2B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A2B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A2B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A2B80"/>
    <w:pPr>
      <w:ind w:left="1985" w:hanging="851"/>
    </w:pPr>
  </w:style>
  <w:style w:type="character" w:customStyle="1" w:styleId="CharAmPartNo">
    <w:name w:val="CharAmPartNo"/>
    <w:basedOn w:val="OPCCharBase"/>
    <w:qFormat/>
    <w:rsid w:val="004A2B80"/>
  </w:style>
  <w:style w:type="character" w:customStyle="1" w:styleId="CharAmPartText">
    <w:name w:val="CharAmPartText"/>
    <w:basedOn w:val="OPCCharBase"/>
    <w:qFormat/>
    <w:rsid w:val="004A2B80"/>
  </w:style>
  <w:style w:type="character" w:customStyle="1" w:styleId="CharAmSchNo">
    <w:name w:val="CharAmSchNo"/>
    <w:basedOn w:val="OPCCharBase"/>
    <w:qFormat/>
    <w:rsid w:val="004A2B80"/>
  </w:style>
  <w:style w:type="character" w:customStyle="1" w:styleId="CharAmSchText">
    <w:name w:val="CharAmSchText"/>
    <w:basedOn w:val="OPCCharBase"/>
    <w:qFormat/>
    <w:rsid w:val="004A2B80"/>
  </w:style>
  <w:style w:type="character" w:customStyle="1" w:styleId="CharBoldItalic">
    <w:name w:val="CharBoldItalic"/>
    <w:basedOn w:val="OPCCharBase"/>
    <w:uiPriority w:val="1"/>
    <w:qFormat/>
    <w:rsid w:val="004A2B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A2B80"/>
  </w:style>
  <w:style w:type="character" w:customStyle="1" w:styleId="CharChapText">
    <w:name w:val="CharChapText"/>
    <w:basedOn w:val="OPCCharBase"/>
    <w:uiPriority w:val="1"/>
    <w:qFormat/>
    <w:rsid w:val="004A2B80"/>
  </w:style>
  <w:style w:type="character" w:customStyle="1" w:styleId="CharDivNo">
    <w:name w:val="CharDivNo"/>
    <w:basedOn w:val="OPCCharBase"/>
    <w:uiPriority w:val="1"/>
    <w:qFormat/>
    <w:rsid w:val="004A2B80"/>
  </w:style>
  <w:style w:type="character" w:customStyle="1" w:styleId="CharDivText">
    <w:name w:val="CharDivText"/>
    <w:basedOn w:val="OPCCharBase"/>
    <w:uiPriority w:val="1"/>
    <w:qFormat/>
    <w:rsid w:val="004A2B80"/>
  </w:style>
  <w:style w:type="character" w:customStyle="1" w:styleId="CharItalic">
    <w:name w:val="CharItalic"/>
    <w:basedOn w:val="OPCCharBase"/>
    <w:uiPriority w:val="1"/>
    <w:qFormat/>
    <w:rsid w:val="004A2B80"/>
    <w:rPr>
      <w:i/>
    </w:rPr>
  </w:style>
  <w:style w:type="character" w:customStyle="1" w:styleId="CharPartNo">
    <w:name w:val="CharPartNo"/>
    <w:basedOn w:val="OPCCharBase"/>
    <w:uiPriority w:val="1"/>
    <w:qFormat/>
    <w:rsid w:val="004A2B80"/>
  </w:style>
  <w:style w:type="character" w:customStyle="1" w:styleId="CharPartText">
    <w:name w:val="CharPartText"/>
    <w:basedOn w:val="OPCCharBase"/>
    <w:uiPriority w:val="1"/>
    <w:qFormat/>
    <w:rsid w:val="004A2B80"/>
  </w:style>
  <w:style w:type="character" w:customStyle="1" w:styleId="CharSectno">
    <w:name w:val="CharSectno"/>
    <w:basedOn w:val="OPCCharBase"/>
    <w:qFormat/>
    <w:rsid w:val="004A2B80"/>
  </w:style>
  <w:style w:type="character" w:customStyle="1" w:styleId="CharSubdNo">
    <w:name w:val="CharSubdNo"/>
    <w:basedOn w:val="OPCCharBase"/>
    <w:uiPriority w:val="1"/>
    <w:qFormat/>
    <w:rsid w:val="004A2B80"/>
  </w:style>
  <w:style w:type="character" w:customStyle="1" w:styleId="CharSubdText">
    <w:name w:val="CharSubdText"/>
    <w:basedOn w:val="OPCCharBase"/>
    <w:uiPriority w:val="1"/>
    <w:qFormat/>
    <w:rsid w:val="004A2B80"/>
  </w:style>
  <w:style w:type="paragraph" w:customStyle="1" w:styleId="CTA--">
    <w:name w:val="CTA --"/>
    <w:basedOn w:val="OPCParaBase"/>
    <w:next w:val="Normal"/>
    <w:rsid w:val="004A2B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A2B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A2B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A2B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A2B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A2B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A2B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A2B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A2B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A2B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A2B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A2B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A2B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A2B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A2B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A2B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A2B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A2B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A2B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A2B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A2B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A2B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A2B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A2B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A2B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A2B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A2B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A2B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A2B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A2B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A2B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A2B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A2B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A2B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A2B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A2B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A2B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A2B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A2B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A2B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A2B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A2B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A2B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A2B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A2B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A2B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A2B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A2B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A2B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A2B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A2B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A2B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A2B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A2B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A2B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A2B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A2B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A2B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A2B8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A2B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A2B8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A2B8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A2B8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A2B8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A2B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A2B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A2B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A2B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A2B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A2B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A2B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A2B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A2B80"/>
    <w:rPr>
      <w:sz w:val="16"/>
    </w:rPr>
  </w:style>
  <w:style w:type="table" w:customStyle="1" w:styleId="CFlag">
    <w:name w:val="CFlag"/>
    <w:basedOn w:val="TableNormal"/>
    <w:uiPriority w:val="99"/>
    <w:rsid w:val="004A2B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A2B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2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2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A2B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A2B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A2B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A2B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A2B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A2B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A2B80"/>
    <w:pPr>
      <w:spacing w:before="120"/>
    </w:pPr>
  </w:style>
  <w:style w:type="paragraph" w:customStyle="1" w:styleId="CompiledActNo">
    <w:name w:val="CompiledActNo"/>
    <w:basedOn w:val="OPCParaBase"/>
    <w:next w:val="Normal"/>
    <w:rsid w:val="004A2B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A2B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A2B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A2B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A2B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A2B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A2B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A2B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A2B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A2B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A2B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A2B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A2B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A2B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A2B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A2B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A2B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A2B80"/>
  </w:style>
  <w:style w:type="character" w:customStyle="1" w:styleId="CharSubPartNoCASA">
    <w:name w:val="CharSubPartNo(CASA)"/>
    <w:basedOn w:val="OPCCharBase"/>
    <w:uiPriority w:val="1"/>
    <w:rsid w:val="004A2B80"/>
  </w:style>
  <w:style w:type="paragraph" w:customStyle="1" w:styleId="ENoteTTIndentHeadingSub">
    <w:name w:val="ENoteTTIndentHeadingSub"/>
    <w:aliases w:val="enTTHis"/>
    <w:basedOn w:val="OPCParaBase"/>
    <w:rsid w:val="004A2B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A2B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A2B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A2B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A2B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A2B8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A2B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A2B80"/>
    <w:rPr>
      <w:sz w:val="22"/>
    </w:rPr>
  </w:style>
  <w:style w:type="paragraph" w:customStyle="1" w:styleId="SOTextNote">
    <w:name w:val="SO TextNote"/>
    <w:aliases w:val="sont"/>
    <w:basedOn w:val="SOText"/>
    <w:qFormat/>
    <w:rsid w:val="004A2B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A2B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A2B80"/>
    <w:rPr>
      <w:sz w:val="22"/>
    </w:rPr>
  </w:style>
  <w:style w:type="paragraph" w:customStyle="1" w:styleId="FileName">
    <w:name w:val="FileName"/>
    <w:basedOn w:val="Normal"/>
    <w:rsid w:val="004A2B80"/>
  </w:style>
  <w:style w:type="paragraph" w:customStyle="1" w:styleId="TableHeading">
    <w:name w:val="TableHeading"/>
    <w:aliases w:val="th"/>
    <w:basedOn w:val="OPCParaBase"/>
    <w:next w:val="Tabletext"/>
    <w:rsid w:val="004A2B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A2B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A2B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A2B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A2B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A2B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A2B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A2B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A2B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A2B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A2B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A2B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A2B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A2B8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A2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2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2B8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A2B8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2B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A2B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A2B8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A2B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A2B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A2B80"/>
  </w:style>
  <w:style w:type="character" w:customStyle="1" w:styleId="charlegsubtitle1">
    <w:name w:val="charlegsubtitle1"/>
    <w:basedOn w:val="DefaultParagraphFont"/>
    <w:rsid w:val="004A2B8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A2B80"/>
    <w:pPr>
      <w:ind w:left="240" w:hanging="240"/>
    </w:pPr>
  </w:style>
  <w:style w:type="paragraph" w:styleId="Index2">
    <w:name w:val="index 2"/>
    <w:basedOn w:val="Normal"/>
    <w:next w:val="Normal"/>
    <w:autoRedefine/>
    <w:rsid w:val="004A2B80"/>
    <w:pPr>
      <w:ind w:left="480" w:hanging="240"/>
    </w:pPr>
  </w:style>
  <w:style w:type="paragraph" w:styleId="Index3">
    <w:name w:val="index 3"/>
    <w:basedOn w:val="Normal"/>
    <w:next w:val="Normal"/>
    <w:autoRedefine/>
    <w:rsid w:val="004A2B80"/>
    <w:pPr>
      <w:ind w:left="720" w:hanging="240"/>
    </w:pPr>
  </w:style>
  <w:style w:type="paragraph" w:styleId="Index4">
    <w:name w:val="index 4"/>
    <w:basedOn w:val="Normal"/>
    <w:next w:val="Normal"/>
    <w:autoRedefine/>
    <w:rsid w:val="004A2B80"/>
    <w:pPr>
      <w:ind w:left="960" w:hanging="240"/>
    </w:pPr>
  </w:style>
  <w:style w:type="paragraph" w:styleId="Index5">
    <w:name w:val="index 5"/>
    <w:basedOn w:val="Normal"/>
    <w:next w:val="Normal"/>
    <w:autoRedefine/>
    <w:rsid w:val="004A2B80"/>
    <w:pPr>
      <w:ind w:left="1200" w:hanging="240"/>
    </w:pPr>
  </w:style>
  <w:style w:type="paragraph" w:styleId="Index6">
    <w:name w:val="index 6"/>
    <w:basedOn w:val="Normal"/>
    <w:next w:val="Normal"/>
    <w:autoRedefine/>
    <w:rsid w:val="004A2B80"/>
    <w:pPr>
      <w:ind w:left="1440" w:hanging="240"/>
    </w:pPr>
  </w:style>
  <w:style w:type="paragraph" w:styleId="Index7">
    <w:name w:val="index 7"/>
    <w:basedOn w:val="Normal"/>
    <w:next w:val="Normal"/>
    <w:autoRedefine/>
    <w:rsid w:val="004A2B80"/>
    <w:pPr>
      <w:ind w:left="1680" w:hanging="240"/>
    </w:pPr>
  </w:style>
  <w:style w:type="paragraph" w:styleId="Index8">
    <w:name w:val="index 8"/>
    <w:basedOn w:val="Normal"/>
    <w:next w:val="Normal"/>
    <w:autoRedefine/>
    <w:rsid w:val="004A2B80"/>
    <w:pPr>
      <w:ind w:left="1920" w:hanging="240"/>
    </w:pPr>
  </w:style>
  <w:style w:type="paragraph" w:styleId="Index9">
    <w:name w:val="index 9"/>
    <w:basedOn w:val="Normal"/>
    <w:next w:val="Normal"/>
    <w:autoRedefine/>
    <w:rsid w:val="004A2B80"/>
    <w:pPr>
      <w:ind w:left="2160" w:hanging="240"/>
    </w:pPr>
  </w:style>
  <w:style w:type="paragraph" w:styleId="NormalIndent">
    <w:name w:val="Normal Indent"/>
    <w:basedOn w:val="Normal"/>
    <w:rsid w:val="004A2B80"/>
    <w:pPr>
      <w:ind w:left="720"/>
    </w:pPr>
  </w:style>
  <w:style w:type="paragraph" w:styleId="FootnoteText">
    <w:name w:val="footnote text"/>
    <w:basedOn w:val="Normal"/>
    <w:link w:val="FootnoteTextChar"/>
    <w:rsid w:val="004A2B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2B80"/>
  </w:style>
  <w:style w:type="paragraph" w:styleId="CommentText">
    <w:name w:val="annotation text"/>
    <w:basedOn w:val="Normal"/>
    <w:link w:val="CommentTextChar"/>
    <w:rsid w:val="004A2B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A2B80"/>
  </w:style>
  <w:style w:type="paragraph" w:styleId="IndexHeading">
    <w:name w:val="index heading"/>
    <w:basedOn w:val="Normal"/>
    <w:next w:val="Index1"/>
    <w:rsid w:val="004A2B8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A2B8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A2B80"/>
    <w:pPr>
      <w:ind w:left="480" w:hanging="480"/>
    </w:pPr>
  </w:style>
  <w:style w:type="paragraph" w:styleId="EnvelopeAddress">
    <w:name w:val="envelope address"/>
    <w:basedOn w:val="Normal"/>
    <w:rsid w:val="004A2B8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A2B8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A2B8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A2B80"/>
    <w:rPr>
      <w:sz w:val="16"/>
      <w:szCs w:val="16"/>
    </w:rPr>
  </w:style>
  <w:style w:type="character" w:styleId="PageNumber">
    <w:name w:val="page number"/>
    <w:basedOn w:val="DefaultParagraphFont"/>
    <w:rsid w:val="004A2B80"/>
  </w:style>
  <w:style w:type="character" w:styleId="EndnoteReference">
    <w:name w:val="endnote reference"/>
    <w:basedOn w:val="DefaultParagraphFont"/>
    <w:rsid w:val="004A2B80"/>
    <w:rPr>
      <w:vertAlign w:val="superscript"/>
    </w:rPr>
  </w:style>
  <w:style w:type="paragraph" w:styleId="EndnoteText">
    <w:name w:val="endnote text"/>
    <w:basedOn w:val="Normal"/>
    <w:link w:val="EndnoteTextChar"/>
    <w:rsid w:val="004A2B8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2B80"/>
  </w:style>
  <w:style w:type="paragraph" w:styleId="TableofAuthorities">
    <w:name w:val="table of authorities"/>
    <w:basedOn w:val="Normal"/>
    <w:next w:val="Normal"/>
    <w:rsid w:val="004A2B80"/>
    <w:pPr>
      <w:ind w:left="240" w:hanging="240"/>
    </w:pPr>
  </w:style>
  <w:style w:type="paragraph" w:styleId="MacroText">
    <w:name w:val="macro"/>
    <w:link w:val="MacroTextChar"/>
    <w:rsid w:val="004A2B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A2B8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A2B8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A2B80"/>
    <w:pPr>
      <w:ind w:left="283" w:hanging="283"/>
    </w:pPr>
  </w:style>
  <w:style w:type="paragraph" w:styleId="ListBullet">
    <w:name w:val="List Bullet"/>
    <w:basedOn w:val="Normal"/>
    <w:autoRedefine/>
    <w:rsid w:val="004A2B8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A2B8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A2B80"/>
    <w:pPr>
      <w:ind w:left="566" w:hanging="283"/>
    </w:pPr>
  </w:style>
  <w:style w:type="paragraph" w:styleId="List3">
    <w:name w:val="List 3"/>
    <w:basedOn w:val="Normal"/>
    <w:rsid w:val="004A2B80"/>
    <w:pPr>
      <w:ind w:left="849" w:hanging="283"/>
    </w:pPr>
  </w:style>
  <w:style w:type="paragraph" w:styleId="List4">
    <w:name w:val="List 4"/>
    <w:basedOn w:val="Normal"/>
    <w:rsid w:val="004A2B80"/>
    <w:pPr>
      <w:ind w:left="1132" w:hanging="283"/>
    </w:pPr>
  </w:style>
  <w:style w:type="paragraph" w:styleId="List5">
    <w:name w:val="List 5"/>
    <w:basedOn w:val="Normal"/>
    <w:rsid w:val="004A2B80"/>
    <w:pPr>
      <w:ind w:left="1415" w:hanging="283"/>
    </w:pPr>
  </w:style>
  <w:style w:type="paragraph" w:styleId="ListBullet2">
    <w:name w:val="List Bullet 2"/>
    <w:basedOn w:val="Normal"/>
    <w:autoRedefine/>
    <w:rsid w:val="004A2B8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A2B8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A2B8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A2B8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A2B8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A2B8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A2B8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A2B8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A2B8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A2B8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A2B80"/>
    <w:pPr>
      <w:ind w:left="4252"/>
    </w:pPr>
  </w:style>
  <w:style w:type="character" w:customStyle="1" w:styleId="ClosingChar">
    <w:name w:val="Closing Char"/>
    <w:basedOn w:val="DefaultParagraphFont"/>
    <w:link w:val="Closing"/>
    <w:rsid w:val="004A2B80"/>
    <w:rPr>
      <w:sz w:val="22"/>
    </w:rPr>
  </w:style>
  <w:style w:type="paragraph" w:styleId="Signature">
    <w:name w:val="Signature"/>
    <w:basedOn w:val="Normal"/>
    <w:link w:val="SignatureChar"/>
    <w:rsid w:val="004A2B8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A2B80"/>
    <w:rPr>
      <w:sz w:val="22"/>
    </w:rPr>
  </w:style>
  <w:style w:type="paragraph" w:styleId="BodyText">
    <w:name w:val="Body Text"/>
    <w:basedOn w:val="Normal"/>
    <w:link w:val="BodyTextChar"/>
    <w:rsid w:val="004A2B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2B80"/>
    <w:rPr>
      <w:sz w:val="22"/>
    </w:rPr>
  </w:style>
  <w:style w:type="paragraph" w:styleId="BodyTextIndent">
    <w:name w:val="Body Text Indent"/>
    <w:basedOn w:val="Normal"/>
    <w:link w:val="BodyTextIndentChar"/>
    <w:rsid w:val="004A2B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A2B80"/>
    <w:rPr>
      <w:sz w:val="22"/>
    </w:rPr>
  </w:style>
  <w:style w:type="paragraph" w:styleId="ListContinue">
    <w:name w:val="List Continue"/>
    <w:basedOn w:val="Normal"/>
    <w:rsid w:val="004A2B80"/>
    <w:pPr>
      <w:spacing w:after="120"/>
      <w:ind w:left="283"/>
    </w:pPr>
  </w:style>
  <w:style w:type="paragraph" w:styleId="ListContinue2">
    <w:name w:val="List Continue 2"/>
    <w:basedOn w:val="Normal"/>
    <w:rsid w:val="004A2B80"/>
    <w:pPr>
      <w:spacing w:after="120"/>
      <w:ind w:left="566"/>
    </w:pPr>
  </w:style>
  <w:style w:type="paragraph" w:styleId="ListContinue3">
    <w:name w:val="List Continue 3"/>
    <w:basedOn w:val="Normal"/>
    <w:rsid w:val="004A2B80"/>
    <w:pPr>
      <w:spacing w:after="120"/>
      <w:ind w:left="849"/>
    </w:pPr>
  </w:style>
  <w:style w:type="paragraph" w:styleId="ListContinue4">
    <w:name w:val="List Continue 4"/>
    <w:basedOn w:val="Normal"/>
    <w:rsid w:val="004A2B80"/>
    <w:pPr>
      <w:spacing w:after="120"/>
      <w:ind w:left="1132"/>
    </w:pPr>
  </w:style>
  <w:style w:type="paragraph" w:styleId="ListContinue5">
    <w:name w:val="List Continue 5"/>
    <w:basedOn w:val="Normal"/>
    <w:rsid w:val="004A2B8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A2B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A2B8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A2B8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A2B8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A2B80"/>
  </w:style>
  <w:style w:type="character" w:customStyle="1" w:styleId="SalutationChar">
    <w:name w:val="Salutation Char"/>
    <w:basedOn w:val="DefaultParagraphFont"/>
    <w:link w:val="Salutation"/>
    <w:rsid w:val="004A2B80"/>
    <w:rPr>
      <w:sz w:val="22"/>
    </w:rPr>
  </w:style>
  <w:style w:type="paragraph" w:styleId="Date">
    <w:name w:val="Date"/>
    <w:basedOn w:val="Normal"/>
    <w:next w:val="Normal"/>
    <w:link w:val="DateChar"/>
    <w:rsid w:val="004A2B80"/>
  </w:style>
  <w:style w:type="character" w:customStyle="1" w:styleId="DateChar">
    <w:name w:val="Date Char"/>
    <w:basedOn w:val="DefaultParagraphFont"/>
    <w:link w:val="Date"/>
    <w:rsid w:val="004A2B80"/>
    <w:rPr>
      <w:sz w:val="22"/>
    </w:rPr>
  </w:style>
  <w:style w:type="paragraph" w:styleId="BodyTextFirstIndent">
    <w:name w:val="Body Text First Indent"/>
    <w:basedOn w:val="BodyText"/>
    <w:link w:val="BodyTextFirstIndentChar"/>
    <w:rsid w:val="004A2B8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A2B8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A2B8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A2B80"/>
    <w:rPr>
      <w:sz w:val="22"/>
    </w:rPr>
  </w:style>
  <w:style w:type="paragraph" w:styleId="BodyText2">
    <w:name w:val="Body Text 2"/>
    <w:basedOn w:val="Normal"/>
    <w:link w:val="BodyText2Char"/>
    <w:rsid w:val="004A2B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A2B80"/>
    <w:rPr>
      <w:sz w:val="22"/>
    </w:rPr>
  </w:style>
  <w:style w:type="paragraph" w:styleId="BodyText3">
    <w:name w:val="Body Text 3"/>
    <w:basedOn w:val="Normal"/>
    <w:link w:val="BodyText3Char"/>
    <w:rsid w:val="004A2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2B8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A2B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A2B80"/>
    <w:rPr>
      <w:sz w:val="22"/>
    </w:rPr>
  </w:style>
  <w:style w:type="paragraph" w:styleId="BodyTextIndent3">
    <w:name w:val="Body Text Indent 3"/>
    <w:basedOn w:val="Normal"/>
    <w:link w:val="BodyTextIndent3Char"/>
    <w:rsid w:val="004A2B8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A2B80"/>
    <w:rPr>
      <w:sz w:val="16"/>
      <w:szCs w:val="16"/>
    </w:rPr>
  </w:style>
  <w:style w:type="paragraph" w:styleId="BlockText">
    <w:name w:val="Block Text"/>
    <w:basedOn w:val="Normal"/>
    <w:rsid w:val="004A2B80"/>
    <w:pPr>
      <w:spacing w:after="120"/>
      <w:ind w:left="1440" w:right="1440"/>
    </w:pPr>
  </w:style>
  <w:style w:type="character" w:styleId="Hyperlink">
    <w:name w:val="Hyperlink"/>
    <w:basedOn w:val="DefaultParagraphFont"/>
    <w:rsid w:val="004A2B80"/>
    <w:rPr>
      <w:color w:val="0000FF"/>
      <w:u w:val="single"/>
    </w:rPr>
  </w:style>
  <w:style w:type="character" w:styleId="FollowedHyperlink">
    <w:name w:val="FollowedHyperlink"/>
    <w:basedOn w:val="DefaultParagraphFont"/>
    <w:rsid w:val="004A2B80"/>
    <w:rPr>
      <w:color w:val="800080"/>
      <w:u w:val="single"/>
    </w:rPr>
  </w:style>
  <w:style w:type="character" w:styleId="Strong">
    <w:name w:val="Strong"/>
    <w:basedOn w:val="DefaultParagraphFont"/>
    <w:qFormat/>
    <w:rsid w:val="004A2B80"/>
    <w:rPr>
      <w:b/>
      <w:bCs/>
    </w:rPr>
  </w:style>
  <w:style w:type="character" w:styleId="Emphasis">
    <w:name w:val="Emphasis"/>
    <w:basedOn w:val="DefaultParagraphFont"/>
    <w:qFormat/>
    <w:rsid w:val="004A2B80"/>
    <w:rPr>
      <w:i/>
      <w:iCs/>
    </w:rPr>
  </w:style>
  <w:style w:type="paragraph" w:styleId="DocumentMap">
    <w:name w:val="Document Map"/>
    <w:basedOn w:val="Normal"/>
    <w:link w:val="DocumentMapChar"/>
    <w:rsid w:val="004A2B8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A2B8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A2B8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A2B8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A2B80"/>
  </w:style>
  <w:style w:type="character" w:customStyle="1" w:styleId="E-mailSignatureChar">
    <w:name w:val="E-mail Signature Char"/>
    <w:basedOn w:val="DefaultParagraphFont"/>
    <w:link w:val="E-mailSignature"/>
    <w:rsid w:val="004A2B80"/>
    <w:rPr>
      <w:sz w:val="22"/>
    </w:rPr>
  </w:style>
  <w:style w:type="paragraph" w:styleId="NormalWeb">
    <w:name w:val="Normal (Web)"/>
    <w:basedOn w:val="Normal"/>
    <w:rsid w:val="004A2B80"/>
  </w:style>
  <w:style w:type="character" w:styleId="HTMLAcronym">
    <w:name w:val="HTML Acronym"/>
    <w:basedOn w:val="DefaultParagraphFont"/>
    <w:rsid w:val="004A2B80"/>
  </w:style>
  <w:style w:type="paragraph" w:styleId="HTMLAddress">
    <w:name w:val="HTML Address"/>
    <w:basedOn w:val="Normal"/>
    <w:link w:val="HTMLAddressChar"/>
    <w:rsid w:val="004A2B8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A2B80"/>
    <w:rPr>
      <w:i/>
      <w:iCs/>
      <w:sz w:val="22"/>
    </w:rPr>
  </w:style>
  <w:style w:type="character" w:styleId="HTMLCite">
    <w:name w:val="HTML Cite"/>
    <w:basedOn w:val="DefaultParagraphFont"/>
    <w:rsid w:val="004A2B80"/>
    <w:rPr>
      <w:i/>
      <w:iCs/>
    </w:rPr>
  </w:style>
  <w:style w:type="character" w:styleId="HTMLCode">
    <w:name w:val="HTML Code"/>
    <w:basedOn w:val="DefaultParagraphFont"/>
    <w:rsid w:val="004A2B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A2B80"/>
    <w:rPr>
      <w:i/>
      <w:iCs/>
    </w:rPr>
  </w:style>
  <w:style w:type="character" w:styleId="HTMLKeyboard">
    <w:name w:val="HTML Keyboard"/>
    <w:basedOn w:val="DefaultParagraphFont"/>
    <w:rsid w:val="004A2B8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A2B8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A2B80"/>
    <w:rPr>
      <w:rFonts w:ascii="Courier New" w:hAnsi="Courier New" w:cs="Courier New"/>
    </w:rPr>
  </w:style>
  <w:style w:type="character" w:styleId="HTMLSample">
    <w:name w:val="HTML Sample"/>
    <w:basedOn w:val="DefaultParagraphFont"/>
    <w:rsid w:val="004A2B8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A2B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A2B8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A2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2B80"/>
    <w:rPr>
      <w:b/>
      <w:bCs/>
    </w:rPr>
  </w:style>
  <w:style w:type="numbering" w:styleId="1ai">
    <w:name w:val="Outline List 1"/>
    <w:basedOn w:val="NoList"/>
    <w:rsid w:val="004A2B80"/>
    <w:pPr>
      <w:numPr>
        <w:numId w:val="14"/>
      </w:numPr>
    </w:pPr>
  </w:style>
  <w:style w:type="numbering" w:styleId="111111">
    <w:name w:val="Outline List 2"/>
    <w:basedOn w:val="NoList"/>
    <w:rsid w:val="004A2B80"/>
    <w:pPr>
      <w:numPr>
        <w:numId w:val="15"/>
      </w:numPr>
    </w:pPr>
  </w:style>
  <w:style w:type="numbering" w:styleId="ArticleSection">
    <w:name w:val="Outline List 3"/>
    <w:basedOn w:val="NoList"/>
    <w:rsid w:val="004A2B80"/>
    <w:pPr>
      <w:numPr>
        <w:numId w:val="17"/>
      </w:numPr>
    </w:pPr>
  </w:style>
  <w:style w:type="table" w:styleId="TableSimple1">
    <w:name w:val="Table Simple 1"/>
    <w:basedOn w:val="TableNormal"/>
    <w:rsid w:val="004A2B8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A2B8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A2B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A2B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A2B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A2B8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A2B8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A2B8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A2B8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A2B8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A2B8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A2B8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A2B8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A2B8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A2B8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A2B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A2B8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A2B8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A2B8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A2B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A2B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A2B8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A2B8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A2B8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A2B8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A2B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A2B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A2B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A2B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A2B8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A2B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A2B8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A2B8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A2B8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A2B8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A2B8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A2B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A2B8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A2B8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A2B8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A2B8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A2B8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A2B8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A2B80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A2B80"/>
  </w:style>
  <w:style w:type="character" w:styleId="BookTitle">
    <w:name w:val="Book Title"/>
    <w:basedOn w:val="DefaultParagraphFont"/>
    <w:uiPriority w:val="33"/>
    <w:qFormat/>
    <w:rsid w:val="004A2B8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A2B8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A2B8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A2B8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A2B8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A2B8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A2B8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A2B8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A2B8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A2B8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A2B8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A2B8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A2B8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A2B8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A2B8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A2B8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A2B8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A2B8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A2B8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A2B8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A2B8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A2B8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A2B8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A2B8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A2B8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A2B8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A2B8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A2B8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A2B8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A2B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A2B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A2B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A2B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A2B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A2B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A2B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A2B8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A2B8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A2B8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A2B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B8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A2B8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A2B8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A2B8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A2B8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A2B8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A2B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A2B8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A2B8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A2B8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A2B8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A2B8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B8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B8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A2B8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A2B8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A2B8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A2B8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A2B8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A2B8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A2B8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A2B8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A2B8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A2B8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A2B8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A2B8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A2B8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A2B8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A2B8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A2B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A2B8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A2B8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A2B8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A2B8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A2B8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A2B8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A2B8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A2B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A2B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A2B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A2B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A2B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A2B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A2B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A2B8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A2B8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A2B8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A2B8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A2B8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A2B8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A2B8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A2B8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A2B8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A2B8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A2B8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A2B8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A2B8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A2B8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A2B8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A2B8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A2B8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A2B8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A2B8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A2B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A2B8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A2B8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A2B8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A2B8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A2B8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A2B8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A2B8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A2B8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A2B8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A2B8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A2B8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A2B8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A2B8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A2B8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A2B8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A2B8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A2B8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A2B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A2B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A2B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A2B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A2B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A2B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A2B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A2B8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A2B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A2B8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A2B8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A2B8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A2B8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A2B8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A2B8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A2B8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A2B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A2B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A2B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A2B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A2B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A2B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A2B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A2B8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A2B8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A2B8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A2B8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A2B80"/>
    <w:rPr>
      <w:color w:val="808080"/>
    </w:rPr>
  </w:style>
  <w:style w:type="table" w:styleId="PlainTable1">
    <w:name w:val="Plain Table 1"/>
    <w:basedOn w:val="TableNormal"/>
    <w:uiPriority w:val="41"/>
    <w:rsid w:val="004A2B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A2B8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A2B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A2B8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A2B8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A2B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B8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A2B8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A2B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A2B8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A2B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2B8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A2B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2B2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4B0C-0E3B-46D6-BE6C-EED32288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2</TotalTime>
  <Pages>7</Pages>
  <Words>884</Words>
  <Characters>4722</Characters>
  <Application>Microsoft Office Word</Application>
  <DocSecurity>0</DocSecurity>
  <PresentationFormat/>
  <Lines>131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(Tobacco and Other Products) (Consequential Amendments and Transitional Provisions) Amendment (On-Product Health Messages) Rules 2024</vt:lpstr>
    </vt:vector>
  </TitlesOfParts>
  <Manager/>
  <Company/>
  <LinksUpToDate>false</LinksUpToDate>
  <CharactersWithSpaces>5520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Justin</dc:creator>
  <cp:keywords/>
  <dc:description/>
  <cp:lastModifiedBy>Douglas, Justin</cp:lastModifiedBy>
  <cp:revision>2</cp:revision>
  <cp:lastPrinted>2017-04-26T01:27:00Z</cp:lastPrinted>
  <dcterms:created xsi:type="dcterms:W3CDTF">2024-12-12T08:06:00Z</dcterms:created>
  <dcterms:modified xsi:type="dcterms:W3CDTF">2024-12-12T08:06:00Z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Health (Tobacco and Other Products) (Consequential Amendments and Transitional Provisions) Amendment (On-Product Health Messages) Rules 2024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OPC67131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