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95FA" w14:textId="77777777" w:rsidR="00D370C0" w:rsidRDefault="00D370C0" w:rsidP="00D370C0">
      <w:pPr>
        <w:tabs>
          <w:tab w:val="right" w:pos="9072"/>
        </w:tabs>
        <w:ind w:right="91"/>
        <w:jc w:val="right"/>
        <w:rPr>
          <w:b/>
          <w:u w:val="single"/>
        </w:rPr>
      </w:pPr>
    </w:p>
    <w:p w14:paraId="61CEB884" w14:textId="2474744E" w:rsidR="009B268D" w:rsidRPr="007D7E6D" w:rsidRDefault="000B767D" w:rsidP="009B268D">
      <w:pPr>
        <w:tabs>
          <w:tab w:val="right" w:pos="9072"/>
        </w:tabs>
        <w:ind w:right="91"/>
        <w:jc w:val="center"/>
        <w:rPr>
          <w:b/>
          <w:u w:val="single"/>
        </w:rPr>
      </w:pPr>
      <w:r w:rsidRPr="007D7E6D">
        <w:rPr>
          <w:b/>
          <w:u w:val="single"/>
        </w:rPr>
        <w:t>EXPLANATORY STATEMENT</w:t>
      </w:r>
    </w:p>
    <w:p w14:paraId="52899584" w14:textId="77777777" w:rsidR="009B268D" w:rsidRPr="007D7E6D" w:rsidRDefault="009B268D" w:rsidP="009B268D">
      <w:pPr>
        <w:tabs>
          <w:tab w:val="right" w:pos="9072"/>
        </w:tabs>
        <w:ind w:right="91"/>
        <w:jc w:val="center"/>
        <w:rPr>
          <w:b/>
          <w:u w:val="single"/>
        </w:rPr>
      </w:pPr>
    </w:p>
    <w:p w14:paraId="248E9FBA" w14:textId="22445679" w:rsidR="00FA5B3E" w:rsidRPr="007D7E6D" w:rsidRDefault="00FA5B3E" w:rsidP="00FA5B3E">
      <w:pPr>
        <w:jc w:val="center"/>
      </w:pPr>
      <w:r w:rsidRPr="007D7E6D">
        <w:rPr>
          <w:rFonts w:eastAsiaTheme="minorHAnsi"/>
        </w:rPr>
        <w:t xml:space="preserve">Issued by authority of the Minister for </w:t>
      </w:r>
      <w:r w:rsidR="001F1044">
        <w:rPr>
          <w:rFonts w:eastAsiaTheme="minorHAnsi"/>
        </w:rPr>
        <w:t>Climate Change</w:t>
      </w:r>
      <w:r w:rsidR="00AD1499">
        <w:rPr>
          <w:rFonts w:eastAsiaTheme="minorHAnsi"/>
        </w:rPr>
        <w:t xml:space="preserve"> and</w:t>
      </w:r>
      <w:r w:rsidR="001F1044">
        <w:rPr>
          <w:rFonts w:eastAsiaTheme="minorHAnsi"/>
        </w:rPr>
        <w:t xml:space="preserve"> Energy</w:t>
      </w:r>
    </w:p>
    <w:p w14:paraId="65AE1064" w14:textId="77777777" w:rsidR="00FA5B3E" w:rsidRPr="007D7E6D" w:rsidRDefault="00FA5B3E" w:rsidP="00FA5B3E">
      <w:pPr>
        <w:tabs>
          <w:tab w:val="left" w:pos="1701"/>
          <w:tab w:val="right" w:pos="9072"/>
        </w:tabs>
        <w:ind w:right="91"/>
        <w:jc w:val="center"/>
        <w:rPr>
          <w:u w:val="single"/>
        </w:rPr>
      </w:pPr>
    </w:p>
    <w:p w14:paraId="41AE992F" w14:textId="0DA3BF27" w:rsidR="00B7626D" w:rsidRDefault="00B7626D" w:rsidP="39DC9D75">
      <w:pPr>
        <w:tabs>
          <w:tab w:val="left" w:pos="1701"/>
          <w:tab w:val="right" w:pos="9072"/>
        </w:tabs>
        <w:ind w:right="91"/>
        <w:jc w:val="center"/>
        <w:rPr>
          <w:i/>
          <w:iCs/>
        </w:rPr>
      </w:pPr>
      <w:r w:rsidRPr="39DC9D75">
        <w:rPr>
          <w:i/>
          <w:iCs/>
        </w:rPr>
        <w:t>Renewable Energy (Electricity) Act 2000</w:t>
      </w:r>
    </w:p>
    <w:p w14:paraId="573A41DD" w14:textId="77777777" w:rsidR="00B7626D" w:rsidRDefault="00B7626D" w:rsidP="39DC9D75">
      <w:pPr>
        <w:tabs>
          <w:tab w:val="left" w:pos="1701"/>
          <w:tab w:val="right" w:pos="9072"/>
        </w:tabs>
        <w:ind w:right="91"/>
        <w:jc w:val="center"/>
        <w:rPr>
          <w:i/>
          <w:iCs/>
        </w:rPr>
      </w:pPr>
    </w:p>
    <w:p w14:paraId="19A537CB" w14:textId="10A6B30F" w:rsidR="107BCC4C" w:rsidRDefault="107BCC4C" w:rsidP="39DC9D75">
      <w:pPr>
        <w:tabs>
          <w:tab w:val="left" w:pos="1701"/>
          <w:tab w:val="right" w:pos="9072"/>
        </w:tabs>
        <w:ind w:right="91"/>
        <w:jc w:val="center"/>
        <w:rPr>
          <w:i/>
          <w:iCs/>
        </w:rPr>
      </w:pPr>
      <w:r w:rsidRPr="39DC9D75">
        <w:rPr>
          <w:i/>
          <w:iCs/>
        </w:rPr>
        <w:t>Renewable Energy (Electricity) Amendment (Exemptions and Other Measures) Regulations 2024</w:t>
      </w:r>
    </w:p>
    <w:p w14:paraId="59449D23" w14:textId="77777777" w:rsidR="00E028DE" w:rsidRDefault="00E028DE" w:rsidP="39DC9D75">
      <w:pPr>
        <w:pStyle w:val="BodyText"/>
        <w:rPr>
          <w:b/>
          <w:bCs/>
        </w:rPr>
      </w:pPr>
    </w:p>
    <w:p w14:paraId="6AD49C96" w14:textId="740E078D" w:rsidR="00293509" w:rsidRPr="007D7E6D" w:rsidRDefault="42D364E2" w:rsidP="39DC9D75">
      <w:pPr>
        <w:pStyle w:val="BodyText"/>
        <w:rPr>
          <w:b/>
          <w:bCs/>
        </w:rPr>
      </w:pPr>
      <w:r w:rsidRPr="39DC9D75">
        <w:rPr>
          <w:b/>
          <w:bCs/>
        </w:rPr>
        <w:t>Legislative Authority</w:t>
      </w:r>
    </w:p>
    <w:p w14:paraId="357A05D0" w14:textId="7DFA84AE" w:rsidR="39DC9D75" w:rsidRDefault="39DC9D75" w:rsidP="39DC9D75"/>
    <w:p w14:paraId="56F8BEC1" w14:textId="3B314B18" w:rsidR="008C472E" w:rsidRDefault="008C472E" w:rsidP="008C472E">
      <w:pPr>
        <w:ind w:right="91"/>
        <w:rPr>
          <w:lang w:eastAsia="en-AU"/>
        </w:rPr>
      </w:pPr>
      <w:r>
        <w:rPr>
          <w:lang w:eastAsia="en-AU"/>
        </w:rPr>
        <w:t xml:space="preserve">The Renewable Energy Target scheme (RET) is established by the </w:t>
      </w:r>
      <w:r>
        <w:rPr>
          <w:i/>
          <w:lang w:eastAsia="en-AU"/>
        </w:rPr>
        <w:t>Renewable Energy (Electricity) Act 2000</w:t>
      </w:r>
      <w:r>
        <w:rPr>
          <w:lang w:eastAsia="en-AU"/>
        </w:rPr>
        <w:t xml:space="preserve"> (the Act) and is supported by the </w:t>
      </w:r>
      <w:r>
        <w:rPr>
          <w:i/>
          <w:lang w:eastAsia="en-AU"/>
        </w:rPr>
        <w:t>Renewable Energy (Electricity) Regulations 2001</w:t>
      </w:r>
      <w:r>
        <w:rPr>
          <w:lang w:eastAsia="en-AU"/>
        </w:rPr>
        <w:t xml:space="preserve"> (the Regulations). </w:t>
      </w:r>
    </w:p>
    <w:p w14:paraId="1FBAD58C" w14:textId="77777777" w:rsidR="008C472E" w:rsidRDefault="008C472E" w:rsidP="008C472E">
      <w:pPr>
        <w:ind w:right="91"/>
        <w:rPr>
          <w:lang w:eastAsia="en-AU"/>
        </w:rPr>
      </w:pPr>
    </w:p>
    <w:p w14:paraId="5D9F10C2" w14:textId="77777777" w:rsidR="008C472E" w:rsidRDefault="008C472E" w:rsidP="008C472E">
      <w:pPr>
        <w:ind w:right="91"/>
        <w:rPr>
          <w:lang w:eastAsia="en-AU"/>
        </w:rPr>
      </w:pPr>
      <w:r>
        <w:rPr>
          <w:lang w:eastAsia="en-AU"/>
        </w:rPr>
        <w:t>Section 161 of the Act provides that the Governor-General may make regulations prescribing matters required or permitted by the Act, or necessary or convenient to be prescribed for carrying out or giving effect to the Act.</w:t>
      </w:r>
    </w:p>
    <w:p w14:paraId="675A58FF" w14:textId="77777777" w:rsidR="00CA2E63" w:rsidRDefault="00CA2E63" w:rsidP="008C472E">
      <w:pPr>
        <w:ind w:right="91"/>
        <w:rPr>
          <w:lang w:eastAsia="en-AU"/>
        </w:rPr>
      </w:pPr>
    </w:p>
    <w:p w14:paraId="3DE8196D" w14:textId="77777777" w:rsidR="004102EE" w:rsidRDefault="004102EE" w:rsidP="004102EE">
      <w:pPr>
        <w:ind w:right="91"/>
        <w:rPr>
          <w:lang w:eastAsia="en-AU"/>
        </w:rPr>
      </w:pPr>
      <w:r>
        <w:rPr>
          <w:lang w:eastAsia="en-AU"/>
        </w:rPr>
        <w:t>Division 1A of Part 4 and Division 1A of Part 5 of the Act provide the legislative framework for the provision of exemptions from RET liability, while Part 3A and Schedule 6 of the Regulations prescribe the eligible activities and processes for applying for, issuing and amending exemptions, including the methodology for calculating the amounts of these exemptions.</w:t>
      </w:r>
    </w:p>
    <w:p w14:paraId="0C2438D4" w14:textId="77777777" w:rsidR="004102EE" w:rsidRDefault="004102EE" w:rsidP="004102EE">
      <w:pPr>
        <w:ind w:right="91"/>
        <w:rPr>
          <w:lang w:eastAsia="en-AU"/>
        </w:rPr>
      </w:pPr>
    </w:p>
    <w:p w14:paraId="5753387D" w14:textId="05F9CF78" w:rsidR="00DB79FB" w:rsidRDefault="00DB79FB" w:rsidP="004102EE">
      <w:pPr>
        <w:ind w:right="91"/>
        <w:rPr>
          <w:lang w:eastAsia="en-AU"/>
        </w:rPr>
      </w:pPr>
      <w:r>
        <w:rPr>
          <w:b/>
          <w:bCs/>
          <w:lang w:eastAsia="en-AU"/>
        </w:rPr>
        <w:t>Background</w:t>
      </w:r>
    </w:p>
    <w:p w14:paraId="0CA47F60" w14:textId="77777777" w:rsidR="00DB79FB" w:rsidRPr="00DB79FB" w:rsidRDefault="00DB79FB" w:rsidP="004102EE">
      <w:pPr>
        <w:ind w:right="91"/>
        <w:rPr>
          <w:lang w:eastAsia="en-AU"/>
        </w:rPr>
      </w:pPr>
    </w:p>
    <w:p w14:paraId="21433A25" w14:textId="12C133F6" w:rsidR="2CA59C6F" w:rsidRDefault="2CA59C6F" w:rsidP="39DC9D75">
      <w:pPr>
        <w:spacing w:after="240"/>
      </w:pPr>
      <w:r>
        <w:t xml:space="preserve">The </w:t>
      </w:r>
      <w:r w:rsidRPr="39DC9D75">
        <w:rPr>
          <w:i/>
          <w:iCs/>
        </w:rPr>
        <w:t>Renewable Energy (Electricity) Amendment (Exemptions and Other Measures) Regulations 2024</w:t>
      </w:r>
      <w:r w:rsidRPr="39DC9D75">
        <w:t xml:space="preserve"> (</w:t>
      </w:r>
      <w:r w:rsidR="2FC02306" w:rsidRPr="39DC9D75">
        <w:t>‘</w:t>
      </w:r>
      <w:r w:rsidRPr="39DC9D75">
        <w:t>Amendment Regulations</w:t>
      </w:r>
      <w:r w:rsidR="0D8191F5" w:rsidRPr="39DC9D75">
        <w:t>’</w:t>
      </w:r>
      <w:r w:rsidRPr="39DC9D75">
        <w:t xml:space="preserve">) amend the </w:t>
      </w:r>
      <w:r w:rsidRPr="39DC9D75">
        <w:rPr>
          <w:i/>
          <w:iCs/>
        </w:rPr>
        <w:t>Renewable Energy (Electricity) Regulations 2001</w:t>
      </w:r>
      <w:r w:rsidRPr="39DC9D75">
        <w:t xml:space="preserve"> </w:t>
      </w:r>
      <w:r w:rsidR="55A54480" w:rsidRPr="39DC9D75">
        <w:t>(</w:t>
      </w:r>
      <w:r w:rsidR="2A1F79CE" w:rsidRPr="39DC9D75">
        <w:t xml:space="preserve">‘Principal Regulations’) </w:t>
      </w:r>
      <w:r w:rsidR="00DD7FF6">
        <w:t xml:space="preserve">to </w:t>
      </w:r>
      <w:r w:rsidR="00B44297">
        <w:t xml:space="preserve">update </w:t>
      </w:r>
      <w:r w:rsidR="002F2D81">
        <w:t xml:space="preserve">the activities </w:t>
      </w:r>
      <w:r w:rsidR="006E1A84">
        <w:t xml:space="preserve">prescribed </w:t>
      </w:r>
      <w:r w:rsidR="002F2D81">
        <w:t>in Schedule 6</w:t>
      </w:r>
      <w:r w:rsidR="00830538">
        <w:t xml:space="preserve"> </w:t>
      </w:r>
      <w:r w:rsidR="006D5629">
        <w:t xml:space="preserve">relating to the </w:t>
      </w:r>
      <w:r w:rsidR="646A89CF" w:rsidRPr="39DC9D75">
        <w:t xml:space="preserve">steel and hydrogen industries </w:t>
      </w:r>
      <w:r w:rsidR="003D410D">
        <w:t xml:space="preserve">to support eligibility </w:t>
      </w:r>
      <w:r w:rsidR="646A89CF" w:rsidRPr="39DC9D75">
        <w:t xml:space="preserve">for an emissions-intensive trade-exposed (EITE) exemption under the </w:t>
      </w:r>
      <w:r w:rsidR="01FA70E2" w:rsidRPr="39DC9D75">
        <w:rPr>
          <w:i/>
          <w:iCs/>
        </w:rPr>
        <w:t>Renewable Energy (Electricity) Act 2000</w:t>
      </w:r>
      <w:r w:rsidR="01FA70E2">
        <w:t xml:space="preserve"> (the Act).</w:t>
      </w:r>
    </w:p>
    <w:p w14:paraId="42DA0CE6" w14:textId="4D8C5813" w:rsidR="522F35A1" w:rsidRDefault="02F9EB2A" w:rsidP="39DC9D75">
      <w:pPr>
        <w:pStyle w:val="BodyText"/>
        <w:spacing w:after="240"/>
      </w:pPr>
      <w:r w:rsidRPr="39DC9D75">
        <w:t>The Amendment Regulations also contain other minor amendments</w:t>
      </w:r>
      <w:r w:rsidR="58CBBBB8" w:rsidRPr="39DC9D75">
        <w:t xml:space="preserve"> </w:t>
      </w:r>
      <w:r w:rsidR="58CBBBB8">
        <w:t>to allow an EITE application under the Act in respect of the</w:t>
      </w:r>
      <w:r w:rsidR="00311E3D">
        <w:t xml:space="preserve"> revised</w:t>
      </w:r>
      <w:r w:rsidR="58CBBBB8">
        <w:t xml:space="preserve"> integrated iron and steel activity to be able to be made before the end of </w:t>
      </w:r>
      <w:r w:rsidR="3D2BAC40">
        <w:t>2024.</w:t>
      </w:r>
      <w:r w:rsidR="522F35A1">
        <w:t>The</w:t>
      </w:r>
      <w:r w:rsidR="79B755D3">
        <w:t xml:space="preserve"> </w:t>
      </w:r>
      <w:r w:rsidR="2834F874">
        <w:t xml:space="preserve">RET </w:t>
      </w:r>
      <w:r w:rsidR="00D44DFF">
        <w:t xml:space="preserve">scheme </w:t>
      </w:r>
      <w:r w:rsidR="003E49A8">
        <w:t xml:space="preserve">supports investment in renewable energy by </w:t>
      </w:r>
      <w:r w:rsidR="00C35966">
        <w:t>establishing a market for renewable energy certificates</w:t>
      </w:r>
      <w:r w:rsidR="004D0565">
        <w:t xml:space="preserve">. </w:t>
      </w:r>
      <w:r w:rsidR="00B713BB">
        <w:t>R</w:t>
      </w:r>
      <w:r w:rsidR="00B713BB">
        <w:rPr>
          <w:szCs w:val="24"/>
          <w:lang w:eastAsia="en-AU"/>
        </w:rPr>
        <w:t>enewable energy power stations and owners of small-scale renewable energy systems create certificates for renewable electricity they produce. Liable entities (mainly electricity retailers) are</w:t>
      </w:r>
      <w:r w:rsidR="007930DD">
        <w:t xml:space="preserve"> </w:t>
      </w:r>
      <w:r w:rsidR="00C35966">
        <w:t xml:space="preserve">required to </w:t>
      </w:r>
      <w:r w:rsidR="295AEF06">
        <w:t xml:space="preserve">surrender </w:t>
      </w:r>
      <w:r w:rsidR="00647A04">
        <w:t xml:space="preserve">to the Clean Energy Regulator </w:t>
      </w:r>
      <w:r w:rsidR="295AEF06">
        <w:t xml:space="preserve">a specified number of renewable energy certificates </w:t>
      </w:r>
      <w:r w:rsidR="01F7FE7B">
        <w:t xml:space="preserve">for the electricity they acquire </w:t>
      </w:r>
      <w:r w:rsidR="295AEF06">
        <w:t>each year</w:t>
      </w:r>
      <w:r w:rsidR="00F4613E">
        <w:t xml:space="preserve">, or </w:t>
      </w:r>
      <w:r w:rsidR="1FE1523D">
        <w:t xml:space="preserve">pay a shortfall charge. </w:t>
      </w:r>
    </w:p>
    <w:p w14:paraId="471A210C" w14:textId="4736719E" w:rsidR="3ACF8BD1" w:rsidRDefault="3ACF8BD1" w:rsidP="39DC9D75">
      <w:pPr>
        <w:pStyle w:val="BodyText"/>
        <w:spacing w:after="240"/>
      </w:pPr>
      <w:r>
        <w:t xml:space="preserve">Under </w:t>
      </w:r>
      <w:r w:rsidR="00C57D38">
        <w:t>s</w:t>
      </w:r>
      <w:r w:rsidR="775F77BA">
        <w:t xml:space="preserve">ection </w:t>
      </w:r>
      <w:r>
        <w:t xml:space="preserve">46A of </w:t>
      </w:r>
      <w:r w:rsidR="3D607B4A">
        <w:t>the Act</w:t>
      </w:r>
      <w:r w:rsidR="3881C0A7">
        <w:t xml:space="preserve">, a </w:t>
      </w:r>
      <w:r w:rsidR="1D2C1C81">
        <w:t>liable entity</w:t>
      </w:r>
      <w:r w:rsidR="3881C0A7">
        <w:t xml:space="preserve"> may apply </w:t>
      </w:r>
      <w:r w:rsidR="1AD1E451">
        <w:t>for</w:t>
      </w:r>
      <w:r w:rsidR="3881C0A7">
        <w:t xml:space="preserve"> exemption certificate</w:t>
      </w:r>
      <w:r w:rsidR="04E2B15C">
        <w:t>s</w:t>
      </w:r>
      <w:r w:rsidR="3881C0A7">
        <w:t xml:space="preserve"> in relation to </w:t>
      </w:r>
      <w:r w:rsidR="004730F4">
        <w:t xml:space="preserve">electricity consumed </w:t>
      </w:r>
      <w:r w:rsidR="00D83B64">
        <w:t xml:space="preserve">by facilities that undertake eligible </w:t>
      </w:r>
      <w:r w:rsidR="37C2BDA0">
        <w:t>EITE</w:t>
      </w:r>
      <w:r w:rsidR="1FE1523D">
        <w:t xml:space="preserve"> activit</w:t>
      </w:r>
      <w:r w:rsidR="00D83B64">
        <w:t>ies</w:t>
      </w:r>
      <w:r w:rsidR="7F779FF5">
        <w:t xml:space="preserve">. </w:t>
      </w:r>
    </w:p>
    <w:p w14:paraId="496054E9" w14:textId="4C4628B4" w:rsidR="107FE7A3" w:rsidRDefault="107FE7A3" w:rsidP="39DC9D75">
      <w:pPr>
        <w:pStyle w:val="BodyText"/>
        <w:spacing w:after="240"/>
      </w:pPr>
      <w:r>
        <w:t xml:space="preserve">Under </w:t>
      </w:r>
      <w:r w:rsidR="00C57D38">
        <w:t>s</w:t>
      </w:r>
      <w:r>
        <w:t>ection 5 of the Act, an</w:t>
      </w:r>
      <w:r w:rsidR="5475FDBA">
        <w:t xml:space="preserve"> </w:t>
      </w:r>
      <w:r w:rsidR="70ECFF2C">
        <w:t>EITE a</w:t>
      </w:r>
      <w:r w:rsidR="0E6C1D8B">
        <w:t xml:space="preserve">ctivity is an activity prescribed by the Principal Regulations. EITE activities </w:t>
      </w:r>
      <w:r w:rsidR="2E5B4BB4">
        <w:t>that are eligible for exemption</w:t>
      </w:r>
      <w:r w:rsidR="70ECFF2C">
        <w:t xml:space="preserve"> are provided in </w:t>
      </w:r>
      <w:r w:rsidR="1D31C060">
        <w:t>Schedule 6</w:t>
      </w:r>
      <w:r w:rsidR="44FA515D">
        <w:t>, Parts 2-54</w:t>
      </w:r>
      <w:r w:rsidR="1D31C060">
        <w:t xml:space="preserve"> of the</w:t>
      </w:r>
      <w:r w:rsidR="2B8B652F">
        <w:t xml:space="preserve"> </w:t>
      </w:r>
      <w:r w:rsidR="4499F83B">
        <w:t>Principal Regulations</w:t>
      </w:r>
      <w:r w:rsidR="18C7978A">
        <w:t>.</w:t>
      </w:r>
    </w:p>
    <w:p w14:paraId="12FE6048" w14:textId="77777777" w:rsidR="00C57D38" w:rsidRDefault="00C57D38" w:rsidP="39DC9D75">
      <w:pPr>
        <w:pStyle w:val="BodyText"/>
        <w:spacing w:after="240"/>
        <w:rPr>
          <w:b/>
          <w:bCs/>
        </w:rPr>
      </w:pPr>
    </w:p>
    <w:p w14:paraId="6D86F87C" w14:textId="21A6B1C4" w:rsidR="13145295" w:rsidRDefault="13145295" w:rsidP="39DC9D75">
      <w:pPr>
        <w:pStyle w:val="BodyText"/>
        <w:spacing w:after="240"/>
        <w:rPr>
          <w:b/>
          <w:bCs/>
        </w:rPr>
      </w:pPr>
      <w:r w:rsidRPr="39DC9D75">
        <w:rPr>
          <w:b/>
          <w:bCs/>
        </w:rPr>
        <w:lastRenderedPageBreak/>
        <w:t xml:space="preserve">Purpose </w:t>
      </w:r>
    </w:p>
    <w:p w14:paraId="6345C194" w14:textId="11A3F0E8" w:rsidR="3F8E042F" w:rsidRDefault="3D412305" w:rsidP="39DC9D75">
      <w:pPr>
        <w:spacing w:after="240"/>
      </w:pPr>
      <w:r>
        <w:t xml:space="preserve">The </w:t>
      </w:r>
      <w:r w:rsidR="43B83B03" w:rsidRPr="14959078">
        <w:t xml:space="preserve">first </w:t>
      </w:r>
      <w:r>
        <w:t xml:space="preserve">purpose of the </w:t>
      </w:r>
      <w:r w:rsidR="6CCCAE24">
        <w:t xml:space="preserve">Amendment </w:t>
      </w:r>
      <w:r>
        <w:t>Regulations is to</w:t>
      </w:r>
      <w:r w:rsidR="0843AF22">
        <w:t xml:space="preserve"> </w:t>
      </w:r>
      <w:r w:rsidR="09BE5937">
        <w:t>update the description</w:t>
      </w:r>
      <w:r w:rsidR="29BC085C">
        <w:t xml:space="preserve"> of the integrated iron and steel manufacturing</w:t>
      </w:r>
      <w:r w:rsidR="6BBF7D53">
        <w:t xml:space="preserve"> EITE</w:t>
      </w:r>
      <w:r w:rsidR="29BC085C">
        <w:t xml:space="preserve"> activity</w:t>
      </w:r>
      <w:r w:rsidR="00725FBD">
        <w:t xml:space="preserve"> </w:t>
      </w:r>
      <w:r w:rsidR="05ADFA55">
        <w:t>to provide that the activity may or may not include the production of coke oven coke.</w:t>
      </w:r>
      <w:r w:rsidR="60BE11E6">
        <w:t xml:space="preserve"> This amendment</w:t>
      </w:r>
      <w:r w:rsidR="36FB9E9E">
        <w:t xml:space="preserve"> provide</w:t>
      </w:r>
      <w:r w:rsidR="2237681E">
        <w:t>s greater</w:t>
      </w:r>
      <w:r w:rsidR="36FB9E9E">
        <w:t xml:space="preserve"> flexibility to accommodate </w:t>
      </w:r>
      <w:r w:rsidR="0075326D">
        <w:t>changes in production processes over time</w:t>
      </w:r>
      <w:r w:rsidR="2774BFC0">
        <w:t xml:space="preserve"> and</w:t>
      </w:r>
      <w:r w:rsidR="470A9B34">
        <w:t xml:space="preserve"> </w:t>
      </w:r>
      <w:r w:rsidR="00E24CE3">
        <w:t xml:space="preserve">allow </w:t>
      </w:r>
      <w:r w:rsidR="120782F2">
        <w:t>relevant entities</w:t>
      </w:r>
      <w:r w:rsidR="60BE11E6">
        <w:t xml:space="preserve"> </w:t>
      </w:r>
      <w:r w:rsidR="00F60A94">
        <w:t xml:space="preserve">to </w:t>
      </w:r>
      <w:r w:rsidR="00EF6A69">
        <w:t xml:space="preserve">continue to </w:t>
      </w:r>
      <w:r w:rsidR="005C0A7F">
        <w:t xml:space="preserve">apply </w:t>
      </w:r>
      <w:r w:rsidR="5556FAA4">
        <w:t>for an exemption under the Act</w:t>
      </w:r>
      <w:r w:rsidR="087F037C">
        <w:t>.</w:t>
      </w:r>
    </w:p>
    <w:p w14:paraId="0A12875C" w14:textId="79BD065A" w:rsidR="39DC9D75" w:rsidRDefault="3C707C79" w:rsidP="39DC9D75">
      <w:pPr>
        <w:spacing w:after="240"/>
      </w:pPr>
      <w:r>
        <w:t xml:space="preserve">The second purpose of the Amendment Regulations is to </w:t>
      </w:r>
      <w:r w:rsidR="7BDA70D9">
        <w:t>include</w:t>
      </w:r>
      <w:r w:rsidR="176D51F1">
        <w:t xml:space="preserve"> the production of hydrogen</w:t>
      </w:r>
      <w:r w:rsidR="4F314B40">
        <w:t xml:space="preserve"> using electr</w:t>
      </w:r>
      <w:r w:rsidR="70E4B9CD">
        <w:t>olysis</w:t>
      </w:r>
      <w:r w:rsidR="176D51F1">
        <w:t xml:space="preserve"> as a</w:t>
      </w:r>
      <w:r w:rsidR="0B40D146">
        <w:t xml:space="preserve"> stand-alone</w:t>
      </w:r>
      <w:r w:rsidR="176D51F1">
        <w:t xml:space="preserve"> </w:t>
      </w:r>
      <w:r w:rsidR="5372ED7F">
        <w:t xml:space="preserve">EITE </w:t>
      </w:r>
      <w:r w:rsidR="176D51F1">
        <w:t>activity</w:t>
      </w:r>
      <w:r w:rsidR="07BE719A">
        <w:t xml:space="preserve"> </w:t>
      </w:r>
      <w:r w:rsidR="4A79BDFE">
        <w:t>in the Principal Regulations.</w:t>
      </w:r>
      <w:r w:rsidR="176D51F1">
        <w:t xml:space="preserve"> </w:t>
      </w:r>
      <w:r w:rsidR="47F501BC">
        <w:t>Th</w:t>
      </w:r>
      <w:r w:rsidR="03C99376">
        <w:t>is</w:t>
      </w:r>
      <w:r w:rsidR="47F501BC">
        <w:t xml:space="preserve"> amendment </w:t>
      </w:r>
      <w:r w:rsidR="6A424B2D">
        <w:t xml:space="preserve">allows </w:t>
      </w:r>
      <w:r w:rsidR="309A3B94">
        <w:t xml:space="preserve">renewable </w:t>
      </w:r>
      <w:r w:rsidR="57F7D5C3">
        <w:t>hydrogen production</w:t>
      </w:r>
      <w:r w:rsidR="6A424B2D">
        <w:t xml:space="preserve"> </w:t>
      </w:r>
      <w:r w:rsidR="56675E89">
        <w:t>to be eligible for an exem</w:t>
      </w:r>
      <w:r w:rsidR="385F8AA9">
        <w:t>ption</w:t>
      </w:r>
      <w:r w:rsidR="47FFFFB7">
        <w:t xml:space="preserve"> under the Act</w:t>
      </w:r>
      <w:r w:rsidR="07B60BA3">
        <w:t>.</w:t>
      </w:r>
      <w:r w:rsidR="441201BE">
        <w:t xml:space="preserve"> Th</w:t>
      </w:r>
      <w:r w:rsidR="67E71137">
        <w:t>e amendment</w:t>
      </w:r>
      <w:r w:rsidR="441201BE">
        <w:t xml:space="preserve"> </w:t>
      </w:r>
      <w:r w:rsidR="15EECC33">
        <w:t>supports</w:t>
      </w:r>
      <w:r w:rsidR="441201BE">
        <w:t xml:space="preserve"> </w:t>
      </w:r>
      <w:r w:rsidR="0FE1A10E">
        <w:t>the emerging renewable hydrogen industry</w:t>
      </w:r>
      <w:r w:rsidR="2B671057">
        <w:t xml:space="preserve"> by </w:t>
      </w:r>
      <w:r w:rsidR="00290460">
        <w:t>helping to reduce costs</w:t>
      </w:r>
      <w:r w:rsidR="00890318">
        <w:t xml:space="preserve"> </w:t>
      </w:r>
      <w:r w:rsidR="00AA0D99">
        <w:t xml:space="preserve">and </w:t>
      </w:r>
      <w:r w:rsidR="00890318">
        <w:t xml:space="preserve">improve competitiveness </w:t>
      </w:r>
      <w:r w:rsidR="00AA0D99">
        <w:t xml:space="preserve">in the </w:t>
      </w:r>
      <w:r w:rsidR="00924AEF">
        <w:t>industry</w:t>
      </w:r>
      <w:r w:rsidR="2B671057">
        <w:t xml:space="preserve">. </w:t>
      </w:r>
      <w:r w:rsidR="00A254DC">
        <w:t>The production of hydrogen is incorporated in other EITE activities but this amendment prescribes a new activity</w:t>
      </w:r>
      <w:r w:rsidR="00701E1B">
        <w:t xml:space="preserve"> that could be undertaken on a stand-alone basis or combined with other eligible EITE activities</w:t>
      </w:r>
      <w:r w:rsidR="00850F67">
        <w:t>.</w:t>
      </w:r>
    </w:p>
    <w:p w14:paraId="53841768" w14:textId="361B947A" w:rsidR="1AD4EBE2" w:rsidRDefault="00A8E6B4" w:rsidP="39DC9D75">
      <w:pPr>
        <w:spacing w:after="240"/>
        <w:rPr>
          <w:b/>
          <w:bCs/>
        </w:rPr>
      </w:pPr>
      <w:r w:rsidRPr="2951595D">
        <w:rPr>
          <w:b/>
          <w:bCs/>
        </w:rPr>
        <w:t>Consultation</w:t>
      </w:r>
    </w:p>
    <w:p w14:paraId="3C39AEC7" w14:textId="2EAE7C99" w:rsidR="302312A4" w:rsidRDefault="6B9C14D3" w:rsidP="14959078">
      <w:r>
        <w:t>Th</w:t>
      </w:r>
      <w:r w:rsidR="358FEC04">
        <w:t xml:space="preserve">e </w:t>
      </w:r>
      <w:r w:rsidR="20EE563E">
        <w:t xml:space="preserve">Department of Climate Change, Energy, the Environment and Water </w:t>
      </w:r>
      <w:r w:rsidR="40063B54">
        <w:t>invited</w:t>
      </w:r>
      <w:r w:rsidR="444FCF5E">
        <w:t xml:space="preserve"> </w:t>
      </w:r>
      <w:r w:rsidR="20EE563E">
        <w:t xml:space="preserve">stakeholders </w:t>
      </w:r>
      <w:r w:rsidR="47BA9303">
        <w:t xml:space="preserve">to review and provide </w:t>
      </w:r>
      <w:r w:rsidR="71A8F0DF">
        <w:t>feedback</w:t>
      </w:r>
      <w:r w:rsidR="47BA9303">
        <w:t xml:space="preserve"> on</w:t>
      </w:r>
      <w:r w:rsidR="0088549D">
        <w:t xml:space="preserve"> an exposure </w:t>
      </w:r>
      <w:r w:rsidR="55366F64">
        <w:t>draft</w:t>
      </w:r>
      <w:r w:rsidR="20EE563E">
        <w:t xml:space="preserve"> </w:t>
      </w:r>
      <w:r w:rsidR="0088549D">
        <w:t xml:space="preserve">of the </w:t>
      </w:r>
      <w:r w:rsidR="4266C8D7">
        <w:t>Amendment</w:t>
      </w:r>
      <w:r w:rsidR="20EE563E">
        <w:t xml:space="preserve"> </w:t>
      </w:r>
      <w:r w:rsidR="4266C8D7">
        <w:t xml:space="preserve">Regulations. </w:t>
      </w:r>
    </w:p>
    <w:p w14:paraId="27FF081F" w14:textId="5A06516A" w:rsidR="302312A4" w:rsidRDefault="302312A4" w:rsidP="14959078"/>
    <w:p w14:paraId="5F5470C2" w14:textId="3090BF5D" w:rsidR="302312A4" w:rsidRDefault="168F6A3D" w:rsidP="14959078">
      <w:r>
        <w:t>Stakeholders were supportive of the proposed amendments</w:t>
      </w:r>
      <w:r w:rsidR="000C2D9C">
        <w:t xml:space="preserve"> and minor adjustments were incorporated in finalising the regulations to reflect the feedback during the consultation process</w:t>
      </w:r>
      <w:r w:rsidR="17489C67">
        <w:t xml:space="preserve">. </w:t>
      </w:r>
      <w:r w:rsidR="302312A4">
        <w:t xml:space="preserve">The Department </w:t>
      </w:r>
      <w:r w:rsidR="04304A75">
        <w:t>considered</w:t>
      </w:r>
      <w:r w:rsidR="302312A4">
        <w:t xml:space="preserve"> the expert guidance and made appropriate adjustments to </w:t>
      </w:r>
      <w:r w:rsidR="7B514078">
        <w:t xml:space="preserve">the Amendment Regulations to </w:t>
      </w:r>
      <w:r w:rsidR="302312A4">
        <w:t xml:space="preserve">ensure the description of the </w:t>
      </w:r>
      <w:r w:rsidR="5CD19AFF">
        <w:t xml:space="preserve">EITE </w:t>
      </w:r>
      <w:r w:rsidR="302312A4">
        <w:t>activit</w:t>
      </w:r>
      <w:r w:rsidR="1FC27328">
        <w:t>ies</w:t>
      </w:r>
      <w:r w:rsidR="302312A4">
        <w:t xml:space="preserve"> </w:t>
      </w:r>
      <w:r w:rsidR="1C2975B2">
        <w:t>more broadly reflects industry practice.</w:t>
      </w:r>
    </w:p>
    <w:p w14:paraId="0EB3548F" w14:textId="2B549374" w:rsidR="39DC9D75" w:rsidRDefault="39DC9D75" w:rsidP="39DC9D75">
      <w:pPr>
        <w:rPr>
          <w:highlight w:val="yellow"/>
        </w:rPr>
      </w:pPr>
    </w:p>
    <w:p w14:paraId="45DF2717" w14:textId="2F1655CF" w:rsidR="1AD4EBE2" w:rsidRDefault="1AD4EBE2" w:rsidP="39DC9D75">
      <w:pPr>
        <w:rPr>
          <w:b/>
          <w:bCs/>
        </w:rPr>
      </w:pPr>
      <w:r w:rsidRPr="39DC9D75">
        <w:rPr>
          <w:b/>
          <w:bCs/>
        </w:rPr>
        <w:t xml:space="preserve">Impact and Effect </w:t>
      </w:r>
    </w:p>
    <w:p w14:paraId="18E3AAA5" w14:textId="7338BE6E" w:rsidR="39DC9D75" w:rsidRDefault="39DC9D75" w:rsidP="39DC9D75"/>
    <w:p w14:paraId="19E517DA" w14:textId="14845EBF" w:rsidR="255FA4C4" w:rsidRDefault="255FA4C4" w:rsidP="39DC9D75">
      <w:r>
        <w:t xml:space="preserve">The Amendment Regulations amend the Principal Regulations to </w:t>
      </w:r>
      <w:r w:rsidR="0B063B5D">
        <w:t>expand the definition of integrated iron and steel manufacturing</w:t>
      </w:r>
      <w:r w:rsidR="42EF0E2B">
        <w:t xml:space="preserve"> by making the production of coke oven coke optional</w:t>
      </w:r>
      <w:r w:rsidR="3E1925FD">
        <w:t xml:space="preserve">. </w:t>
      </w:r>
      <w:r w:rsidR="0E4F112B">
        <w:t xml:space="preserve">This </w:t>
      </w:r>
      <w:r w:rsidR="163A296C">
        <w:t xml:space="preserve">amendment </w:t>
      </w:r>
      <w:r w:rsidR="0E4F112B">
        <w:t>ensures that</w:t>
      </w:r>
      <w:r w:rsidR="172D2D9F">
        <w:t xml:space="preserve"> steel manufacturing</w:t>
      </w:r>
      <w:r w:rsidR="0E4F112B">
        <w:t xml:space="preserve"> </w:t>
      </w:r>
      <w:r w:rsidR="132E4AFD">
        <w:t>facilities that cease</w:t>
      </w:r>
      <w:r w:rsidR="6074AA33">
        <w:t xml:space="preserve"> production of coke oven coke</w:t>
      </w:r>
      <w:r w:rsidR="22471266">
        <w:t xml:space="preserve"> as part of the production of integrated iron and steel manufacturing</w:t>
      </w:r>
      <w:r w:rsidR="6074AA33">
        <w:t xml:space="preserve"> </w:t>
      </w:r>
      <w:r w:rsidR="4EFFA32A">
        <w:t xml:space="preserve">remain eligible for an EITE exemption under the Act. </w:t>
      </w:r>
    </w:p>
    <w:p w14:paraId="6937E91C" w14:textId="0B5C68D5" w:rsidR="39DC9D75" w:rsidRDefault="39DC9D75" w:rsidP="39DC9D75"/>
    <w:p w14:paraId="2D362BCF" w14:textId="41644C5C" w:rsidR="18579F66" w:rsidRDefault="18579F66" w:rsidP="39DC9D75">
      <w:r>
        <w:t>The Amendment Regulations amend the Principal Regulations to include the production of hydrogen using electrolysis as a new stand-alone EITE activity</w:t>
      </w:r>
      <w:r w:rsidR="650F2C81">
        <w:t xml:space="preserve">. </w:t>
      </w:r>
      <w:r w:rsidR="6F0C58BF">
        <w:t xml:space="preserve">This amendment enables renewable hydrogen production to be exempt from </w:t>
      </w:r>
      <w:r w:rsidR="008D326B">
        <w:t xml:space="preserve">RET liability for electricity used in the production process, which </w:t>
      </w:r>
      <w:r w:rsidR="3AA88D99">
        <w:t xml:space="preserve">supports the development of </w:t>
      </w:r>
      <w:r w:rsidR="000C3796">
        <w:t>the</w:t>
      </w:r>
      <w:r w:rsidR="3AA88D99">
        <w:t xml:space="preserve"> renewable hydrogen industry in Australia.</w:t>
      </w:r>
    </w:p>
    <w:p w14:paraId="624AE104" w14:textId="5259EE1D" w:rsidR="39DC9D75" w:rsidRDefault="39DC9D75" w:rsidP="39DC9D75">
      <w:pPr>
        <w:rPr>
          <w:highlight w:val="yellow"/>
        </w:rPr>
      </w:pPr>
    </w:p>
    <w:p w14:paraId="2182F3AF" w14:textId="7AB004A8" w:rsidR="7B42DF07" w:rsidRDefault="7B42DF07" w:rsidP="39DC9D75">
      <w:pPr>
        <w:rPr>
          <w:b/>
          <w:bCs/>
        </w:rPr>
      </w:pPr>
      <w:r w:rsidRPr="39DC9D75">
        <w:rPr>
          <w:b/>
          <w:bCs/>
        </w:rPr>
        <w:t>Details and operation</w:t>
      </w:r>
    </w:p>
    <w:p w14:paraId="10EAED7D" w14:textId="74F8AA87" w:rsidR="39DC9D75" w:rsidRDefault="39DC9D75" w:rsidP="39DC9D75">
      <w:pPr>
        <w:rPr>
          <w:highlight w:val="yellow"/>
        </w:rPr>
      </w:pPr>
    </w:p>
    <w:p w14:paraId="44FD21AC" w14:textId="3644D67B" w:rsidR="001E2382" w:rsidRPr="007D7E6D" w:rsidRDefault="008975CF" w:rsidP="001E2382">
      <w:bookmarkStart w:id="0" w:name="_Hlk153189252"/>
      <w:r w:rsidRPr="008975CF">
        <w:t>The Office of Impact Analysis has advised that an Impact Analysis is not required for these regulations (</w:t>
      </w:r>
      <w:r w:rsidRPr="003D03A2">
        <w:rPr>
          <w:b/>
          <w:bCs/>
        </w:rPr>
        <w:t>OIA</w:t>
      </w:r>
      <w:r w:rsidR="00624509" w:rsidRPr="003D03A2">
        <w:rPr>
          <w:b/>
          <w:bCs/>
        </w:rPr>
        <w:t>24</w:t>
      </w:r>
      <w:r w:rsidR="003D03A2" w:rsidRPr="003D03A2">
        <w:rPr>
          <w:b/>
          <w:bCs/>
        </w:rPr>
        <w:t>-08672</w:t>
      </w:r>
      <w:r w:rsidRPr="008975CF">
        <w:t xml:space="preserve">). </w:t>
      </w:r>
    </w:p>
    <w:bookmarkEnd w:id="0"/>
    <w:p w14:paraId="3E019455" w14:textId="77777777" w:rsidR="001E2382" w:rsidRPr="007D7E6D" w:rsidRDefault="001E2382" w:rsidP="001E2382"/>
    <w:p w14:paraId="093763EF" w14:textId="04C00E6C" w:rsidR="00293509" w:rsidRPr="007D7E6D" w:rsidRDefault="00B15EA0" w:rsidP="00B15EA0">
      <w:pPr>
        <w:rPr>
          <w:lang w:eastAsia="en-AU"/>
        </w:rPr>
      </w:pPr>
      <w:r w:rsidRPr="007D7E6D">
        <w:rPr>
          <w:lang w:eastAsia="en-AU"/>
        </w:rPr>
        <w:t xml:space="preserve">The Regulations </w:t>
      </w:r>
      <w:r w:rsidR="006441CF" w:rsidRPr="007D7E6D">
        <w:rPr>
          <w:lang w:eastAsia="en-AU"/>
        </w:rPr>
        <w:t>are</w:t>
      </w:r>
      <w:r w:rsidRPr="007D7E6D">
        <w:rPr>
          <w:lang w:eastAsia="en-AU"/>
        </w:rPr>
        <w:t xml:space="preserve"> a legislative instrument for the purposes of the</w:t>
      </w:r>
      <w:r w:rsidRPr="007D7E6D">
        <w:rPr>
          <w:i/>
          <w:iCs/>
          <w:lang w:eastAsia="en-AU"/>
        </w:rPr>
        <w:t xml:space="preserve"> Legislation Act 2003</w:t>
      </w:r>
      <w:r w:rsidRPr="007D7E6D">
        <w:rPr>
          <w:lang w:eastAsia="en-AU"/>
        </w:rPr>
        <w:t xml:space="preserve">. </w:t>
      </w:r>
    </w:p>
    <w:p w14:paraId="6262AB2A" w14:textId="77777777" w:rsidR="00293509" w:rsidRPr="007D7E6D" w:rsidRDefault="00293509" w:rsidP="00B15EA0">
      <w:pPr>
        <w:rPr>
          <w:lang w:eastAsia="en-AU"/>
        </w:rPr>
      </w:pPr>
    </w:p>
    <w:p w14:paraId="481E2457" w14:textId="6E207989" w:rsidR="00B15EA0" w:rsidRDefault="00B15EA0" w:rsidP="00B15EA0">
      <w:pPr>
        <w:rPr>
          <w:lang w:eastAsia="en-AU"/>
        </w:rPr>
      </w:pPr>
      <w:r w:rsidRPr="007D7E6D">
        <w:rPr>
          <w:lang w:eastAsia="en-AU"/>
        </w:rPr>
        <w:t xml:space="preserve">The Regulations </w:t>
      </w:r>
      <w:r w:rsidR="006441CF" w:rsidRPr="007D7E6D">
        <w:rPr>
          <w:lang w:eastAsia="en-AU"/>
        </w:rPr>
        <w:t>will commence</w:t>
      </w:r>
      <w:r w:rsidRPr="007D7E6D">
        <w:rPr>
          <w:lang w:eastAsia="en-AU"/>
        </w:rPr>
        <w:t xml:space="preserve"> on the day after </w:t>
      </w:r>
      <w:r w:rsidR="00E47AB7" w:rsidRPr="007D7E6D">
        <w:rPr>
          <w:lang w:eastAsia="en-AU"/>
        </w:rPr>
        <w:t>they are registered</w:t>
      </w:r>
      <w:r w:rsidRPr="007D7E6D">
        <w:rPr>
          <w:lang w:eastAsia="en-AU"/>
        </w:rPr>
        <w:t xml:space="preserve"> on the Federal Register of Legislation.</w:t>
      </w:r>
    </w:p>
    <w:p w14:paraId="7E5476CA" w14:textId="3222F714" w:rsidR="004E155E" w:rsidRDefault="004E155E" w:rsidP="00B15EA0">
      <w:pPr>
        <w:rPr>
          <w:lang w:eastAsia="en-AU"/>
        </w:rPr>
      </w:pPr>
    </w:p>
    <w:p w14:paraId="10392B65" w14:textId="5F7B98BF" w:rsidR="004E155E" w:rsidRPr="00431EF4" w:rsidRDefault="004E155E" w:rsidP="00B15EA0">
      <w:pPr>
        <w:rPr>
          <w:lang w:eastAsia="en-AU"/>
        </w:rPr>
      </w:pPr>
      <w:r>
        <w:rPr>
          <w:lang w:eastAsia="en-AU"/>
        </w:rPr>
        <w:t xml:space="preserve">The </w:t>
      </w:r>
      <w:r w:rsidR="001A5874">
        <w:rPr>
          <w:lang w:eastAsia="en-AU"/>
        </w:rPr>
        <w:t xml:space="preserve">Principal </w:t>
      </w:r>
      <w:r>
        <w:rPr>
          <w:lang w:eastAsia="en-AU"/>
        </w:rPr>
        <w:t xml:space="preserve">Regulations are exempt from sunsetting provisions, in accordance with </w:t>
      </w:r>
      <w:r>
        <w:rPr>
          <w:i/>
          <w:iCs/>
          <w:lang w:eastAsia="en-AU"/>
        </w:rPr>
        <w:t>Legislation (Exemptions and Other Matters) Regulation 2015</w:t>
      </w:r>
      <w:r>
        <w:rPr>
          <w:lang w:eastAsia="en-AU"/>
        </w:rPr>
        <w:t>, Regulation 12, Item 56A. Accordingly, the Regulations will not be automatically repealed after a set amount of time</w:t>
      </w:r>
      <w:r w:rsidR="00431EF4">
        <w:rPr>
          <w:lang w:eastAsia="en-AU"/>
        </w:rPr>
        <w:t xml:space="preserve"> under the </w:t>
      </w:r>
      <w:r w:rsidR="00431EF4">
        <w:rPr>
          <w:i/>
          <w:iCs/>
          <w:lang w:eastAsia="en-AU"/>
        </w:rPr>
        <w:t>Legislation Act 2003</w:t>
      </w:r>
      <w:r w:rsidR="00431EF4">
        <w:rPr>
          <w:lang w:eastAsia="en-AU"/>
        </w:rPr>
        <w:t xml:space="preserve">. </w:t>
      </w:r>
      <w:r w:rsidR="001A5874">
        <w:rPr>
          <w:lang w:eastAsia="en-AU"/>
        </w:rPr>
        <w:t xml:space="preserve">This is appropriate because the </w:t>
      </w:r>
      <w:r w:rsidR="00C94D74">
        <w:rPr>
          <w:lang w:eastAsia="en-AU"/>
        </w:rPr>
        <w:t xml:space="preserve">instrument deals with technical and scientific processes that prescribe </w:t>
      </w:r>
      <w:r w:rsidR="00810231">
        <w:rPr>
          <w:lang w:eastAsia="en-AU"/>
        </w:rPr>
        <w:t xml:space="preserve">electricity generation and consumption, </w:t>
      </w:r>
      <w:r w:rsidR="00C30272">
        <w:rPr>
          <w:lang w:eastAsia="en-AU"/>
        </w:rPr>
        <w:t xml:space="preserve">which </w:t>
      </w:r>
      <w:r w:rsidR="00F21307">
        <w:rPr>
          <w:lang w:eastAsia="en-AU"/>
        </w:rPr>
        <w:t>do not change on a regular basis.</w:t>
      </w:r>
    </w:p>
    <w:p w14:paraId="123BE329" w14:textId="68720DE8" w:rsidR="006441CF" w:rsidRDefault="006441CF" w:rsidP="006441CF">
      <w:pPr>
        <w:rPr>
          <w:lang w:eastAsia="en-AU"/>
        </w:rPr>
      </w:pPr>
    </w:p>
    <w:p w14:paraId="120D10F1" w14:textId="3B5C2BCA" w:rsidR="00B7626D" w:rsidRDefault="00B7626D" w:rsidP="006441CF">
      <w:pPr>
        <w:rPr>
          <w:lang w:eastAsia="en-AU"/>
        </w:rPr>
      </w:pPr>
      <w:r>
        <w:rPr>
          <w:lang w:eastAsia="en-AU"/>
        </w:rPr>
        <w:t xml:space="preserve">Details of the Regulations are set out in </w:t>
      </w:r>
      <w:r w:rsidRPr="00D55607">
        <w:rPr>
          <w:u w:val="single"/>
          <w:lang w:eastAsia="en-AU"/>
        </w:rPr>
        <w:t>Attachment A</w:t>
      </w:r>
      <w:r>
        <w:rPr>
          <w:lang w:eastAsia="en-AU"/>
        </w:rPr>
        <w:t xml:space="preserve">. </w:t>
      </w:r>
    </w:p>
    <w:p w14:paraId="7F657D13" w14:textId="6D08BCB1" w:rsidR="00B7626D" w:rsidRPr="007D7E6D" w:rsidRDefault="00B7626D" w:rsidP="006441CF">
      <w:pPr>
        <w:rPr>
          <w:lang w:eastAsia="en-AU"/>
        </w:rPr>
      </w:pPr>
    </w:p>
    <w:p w14:paraId="55F68AF6" w14:textId="7B008400" w:rsidR="00B15EA0" w:rsidRPr="007D7E6D" w:rsidRDefault="006441CF" w:rsidP="502B1AB7">
      <w:r>
        <w:t xml:space="preserve">The Regulations </w:t>
      </w:r>
      <w:r w:rsidR="00F435EA">
        <w:t>are</w:t>
      </w:r>
      <w:r>
        <w:t xml:space="preserve"> compatible with the human rights and freedoms recognised or declared in the international instruments listed in section 3 of the </w:t>
      </w:r>
      <w:r w:rsidRPr="502B1AB7">
        <w:rPr>
          <w:i/>
          <w:iCs/>
        </w:rPr>
        <w:t>Human Rights (Parliamentary Scrutiny) Act 2011</w:t>
      </w:r>
      <w:r>
        <w:t>. A Statement of Compatibility with Human Rights was completed (</w:t>
      </w:r>
      <w:r w:rsidRPr="502B1AB7">
        <w:rPr>
          <w:u w:val="single"/>
        </w:rPr>
        <w:t xml:space="preserve">Attachment </w:t>
      </w:r>
      <w:r w:rsidR="00B7626D" w:rsidRPr="502B1AB7">
        <w:rPr>
          <w:u w:val="single"/>
        </w:rPr>
        <w:t>B</w:t>
      </w:r>
      <w:r w:rsidR="00BC3B25">
        <w:t>)</w:t>
      </w:r>
      <w:r>
        <w:t>.</w:t>
      </w:r>
    </w:p>
    <w:p w14:paraId="5A01270A" w14:textId="010430BA" w:rsidR="00ED0637" w:rsidRPr="007D7E6D" w:rsidRDefault="00ED0637" w:rsidP="502B1AB7">
      <w:pPr>
        <w:ind w:right="91"/>
        <w:jc w:val="right"/>
        <w:rPr>
          <w:i/>
          <w:iCs/>
          <w:lang w:eastAsia="en-AU"/>
        </w:rPr>
        <w:sectPr w:rsidR="00ED0637" w:rsidRPr="007D7E6D" w:rsidSect="009B268D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135" w:right="1417" w:bottom="993" w:left="1560" w:header="709" w:footer="0" w:gutter="0"/>
          <w:cols w:space="720"/>
          <w:titlePg/>
          <w:docGrid w:linePitch="326"/>
        </w:sectPr>
      </w:pPr>
    </w:p>
    <w:p w14:paraId="79439328" w14:textId="77033822" w:rsidR="00B15EA0" w:rsidRPr="007D7E6D" w:rsidRDefault="00B15EA0" w:rsidP="00B15EA0">
      <w:pPr>
        <w:spacing w:line="240" w:lineRule="exact"/>
        <w:ind w:right="-1"/>
        <w:jc w:val="right"/>
        <w:rPr>
          <w:b/>
          <w:u w:val="single"/>
          <w:lang w:eastAsia="en-AU"/>
        </w:rPr>
      </w:pPr>
      <w:r w:rsidRPr="007D7E6D">
        <w:rPr>
          <w:b/>
          <w:u w:val="single"/>
          <w:lang w:eastAsia="en-AU"/>
        </w:rPr>
        <w:lastRenderedPageBreak/>
        <w:t>ATTACHMENT</w:t>
      </w:r>
      <w:r w:rsidR="006441CF" w:rsidRPr="007D7E6D">
        <w:rPr>
          <w:b/>
          <w:u w:val="single"/>
          <w:lang w:eastAsia="en-AU"/>
        </w:rPr>
        <w:t xml:space="preserve"> </w:t>
      </w:r>
      <w:r w:rsidR="00B7626D">
        <w:rPr>
          <w:b/>
          <w:u w:val="single"/>
          <w:lang w:eastAsia="en-AU"/>
        </w:rPr>
        <w:t>A</w:t>
      </w:r>
    </w:p>
    <w:p w14:paraId="1A201FED" w14:textId="77777777" w:rsidR="00492CC7" w:rsidRDefault="00492CC7" w:rsidP="502B1AB7">
      <w:pPr>
        <w:tabs>
          <w:tab w:val="left" w:pos="1701"/>
          <w:tab w:val="right" w:pos="9072"/>
        </w:tabs>
        <w:ind w:right="91"/>
        <w:rPr>
          <w:b/>
          <w:bCs/>
          <w:u w:val="single"/>
          <w:lang w:eastAsia="en-AU"/>
        </w:rPr>
      </w:pPr>
    </w:p>
    <w:p w14:paraId="05D4F79A" w14:textId="78D9AC24" w:rsidR="00B15EA0" w:rsidRPr="00927ECD" w:rsidRDefault="00B15EA0" w:rsidP="502B1AB7">
      <w:pPr>
        <w:tabs>
          <w:tab w:val="left" w:pos="1701"/>
          <w:tab w:val="right" w:pos="9072"/>
        </w:tabs>
        <w:ind w:right="91"/>
        <w:rPr>
          <w:b/>
          <w:bCs/>
          <w:u w:val="single"/>
        </w:rPr>
      </w:pPr>
      <w:r w:rsidRPr="502B1AB7">
        <w:rPr>
          <w:b/>
          <w:bCs/>
          <w:u w:val="single"/>
          <w:lang w:eastAsia="en-AU"/>
        </w:rPr>
        <w:t xml:space="preserve">Details of the </w:t>
      </w:r>
      <w:r w:rsidRPr="502B1AB7">
        <w:rPr>
          <w:b/>
          <w:bCs/>
          <w:i/>
          <w:iCs/>
          <w:u w:val="single"/>
        </w:rPr>
        <w:t>Renewable Energy (Electricity) Amendment (</w:t>
      </w:r>
      <w:r w:rsidR="0018544E">
        <w:rPr>
          <w:b/>
          <w:bCs/>
          <w:i/>
          <w:iCs/>
          <w:u w:val="single"/>
        </w:rPr>
        <w:t>Exemptions and Other Measures</w:t>
      </w:r>
      <w:r w:rsidRPr="502B1AB7">
        <w:rPr>
          <w:b/>
          <w:bCs/>
          <w:i/>
          <w:iCs/>
          <w:u w:val="single"/>
        </w:rPr>
        <w:t>) Regulations 20</w:t>
      </w:r>
      <w:r w:rsidR="00300CE2" w:rsidRPr="502B1AB7">
        <w:rPr>
          <w:b/>
          <w:bCs/>
          <w:i/>
          <w:iCs/>
          <w:u w:val="single"/>
        </w:rPr>
        <w:t>2</w:t>
      </w:r>
      <w:r w:rsidR="00BC3B25" w:rsidRPr="502B1AB7">
        <w:rPr>
          <w:b/>
          <w:bCs/>
          <w:i/>
          <w:iCs/>
          <w:u w:val="single"/>
        </w:rPr>
        <w:t>4</w:t>
      </w:r>
    </w:p>
    <w:p w14:paraId="5E11DC96" w14:textId="77777777" w:rsidR="00B15EA0" w:rsidRPr="00927ECD" w:rsidRDefault="00B15EA0" w:rsidP="00B15EA0">
      <w:pPr>
        <w:ind w:right="-1"/>
        <w:rPr>
          <w:lang w:eastAsia="en-AU"/>
        </w:rPr>
      </w:pPr>
      <w:r w:rsidRPr="39DC9D75">
        <w:rPr>
          <w:u w:val="single"/>
          <w:lang w:eastAsia="en-AU"/>
        </w:rPr>
        <w:t>Section 1 - Name of Regulations</w:t>
      </w:r>
    </w:p>
    <w:p w14:paraId="6E484F17" w14:textId="77777777" w:rsidR="00B15EA0" w:rsidRPr="00927ECD" w:rsidRDefault="00B15EA0" w:rsidP="00B15EA0">
      <w:pPr>
        <w:ind w:right="-1"/>
        <w:rPr>
          <w:lang w:eastAsia="en-AU"/>
        </w:rPr>
      </w:pPr>
    </w:p>
    <w:p w14:paraId="525ED837" w14:textId="27F73BE5" w:rsidR="00B15EA0" w:rsidRDefault="00B15EA0" w:rsidP="39DC9D75">
      <w:pPr>
        <w:ind w:right="-1"/>
        <w:rPr>
          <w:lang w:eastAsia="en-AU"/>
        </w:rPr>
      </w:pPr>
      <w:r w:rsidRPr="39DC9D75">
        <w:rPr>
          <w:lang w:eastAsia="en-AU"/>
        </w:rPr>
        <w:t xml:space="preserve">This section </w:t>
      </w:r>
      <w:r w:rsidR="00ED0637" w:rsidRPr="39DC9D75">
        <w:rPr>
          <w:lang w:eastAsia="en-AU"/>
        </w:rPr>
        <w:t>states</w:t>
      </w:r>
      <w:r w:rsidRPr="39DC9D75">
        <w:rPr>
          <w:lang w:eastAsia="en-AU"/>
        </w:rPr>
        <w:t xml:space="preserve"> that the title of the Regulations is the</w:t>
      </w:r>
      <w:r w:rsidR="5960F32E" w:rsidRPr="39DC9D75">
        <w:rPr>
          <w:lang w:eastAsia="en-AU"/>
        </w:rPr>
        <w:t xml:space="preserve"> </w:t>
      </w:r>
      <w:r w:rsidR="5960F32E" w:rsidRPr="39DC9D75">
        <w:rPr>
          <w:i/>
          <w:iCs/>
          <w:lang w:eastAsia="en-AU"/>
        </w:rPr>
        <w:t>Renewable Energy (Electricity) Amendment (Exemptions and Other Measures) Regulations 2024.</w:t>
      </w:r>
      <w:r w:rsidR="5960F32E" w:rsidRPr="39DC9D75">
        <w:rPr>
          <w:lang w:eastAsia="en-AU"/>
        </w:rPr>
        <w:t xml:space="preserve"> </w:t>
      </w:r>
    </w:p>
    <w:p w14:paraId="1CE8CDB0" w14:textId="1F842991" w:rsidR="39DC9D75" w:rsidRDefault="39DC9D75" w:rsidP="39DC9D75">
      <w:pPr>
        <w:ind w:right="-1"/>
        <w:rPr>
          <w:u w:val="single"/>
          <w:lang w:eastAsia="en-AU"/>
        </w:rPr>
      </w:pPr>
    </w:p>
    <w:p w14:paraId="7BA47D13" w14:textId="77777777" w:rsidR="00B15EA0" w:rsidRPr="007D7E6D" w:rsidRDefault="00B15EA0" w:rsidP="00B15EA0">
      <w:pPr>
        <w:ind w:right="-1"/>
        <w:rPr>
          <w:u w:val="single"/>
          <w:lang w:eastAsia="en-AU"/>
        </w:rPr>
      </w:pPr>
      <w:r w:rsidRPr="007D7E6D">
        <w:rPr>
          <w:u w:val="single"/>
          <w:lang w:eastAsia="en-AU"/>
        </w:rPr>
        <w:t>Section 2 - Commencement</w:t>
      </w:r>
    </w:p>
    <w:p w14:paraId="705F2CAC" w14:textId="77777777" w:rsidR="00B15EA0" w:rsidRPr="007D7E6D" w:rsidRDefault="00B15EA0" w:rsidP="00B15EA0">
      <w:pPr>
        <w:ind w:right="-1"/>
        <w:rPr>
          <w:lang w:eastAsia="en-AU"/>
        </w:rPr>
      </w:pPr>
    </w:p>
    <w:p w14:paraId="0E41BC8C" w14:textId="5E4DF122" w:rsidR="00B15EA0" w:rsidRPr="007D7E6D" w:rsidRDefault="00B15EA0" w:rsidP="00B15EA0">
      <w:pPr>
        <w:ind w:right="-1"/>
        <w:rPr>
          <w:lang w:eastAsia="en-AU"/>
        </w:rPr>
      </w:pPr>
      <w:r w:rsidRPr="007D7E6D">
        <w:rPr>
          <w:lang w:eastAsia="en-AU"/>
        </w:rPr>
        <w:t xml:space="preserve">This section </w:t>
      </w:r>
      <w:r w:rsidR="00ED0637" w:rsidRPr="007D7E6D">
        <w:rPr>
          <w:lang w:eastAsia="en-AU"/>
        </w:rPr>
        <w:t>states that</w:t>
      </w:r>
      <w:r w:rsidRPr="007D7E6D">
        <w:rPr>
          <w:lang w:eastAsia="en-AU"/>
        </w:rPr>
        <w:t xml:space="preserve"> the Regulations </w:t>
      </w:r>
      <w:r w:rsidR="00ED0637" w:rsidRPr="007D7E6D">
        <w:rPr>
          <w:lang w:eastAsia="en-AU"/>
        </w:rPr>
        <w:t>will</w:t>
      </w:r>
      <w:r w:rsidRPr="007D7E6D">
        <w:rPr>
          <w:lang w:eastAsia="en-AU"/>
        </w:rPr>
        <w:t xml:space="preserve"> commence the day after the instrument is registered.</w:t>
      </w:r>
    </w:p>
    <w:p w14:paraId="0AEAF64B" w14:textId="77777777" w:rsidR="00B15EA0" w:rsidRPr="007D7E6D" w:rsidRDefault="00B15EA0" w:rsidP="00B15EA0">
      <w:pPr>
        <w:ind w:right="-1"/>
        <w:rPr>
          <w:lang w:eastAsia="en-AU"/>
        </w:rPr>
      </w:pPr>
    </w:p>
    <w:p w14:paraId="72F74DE5" w14:textId="77777777" w:rsidR="00B15EA0" w:rsidRPr="007D7E6D" w:rsidRDefault="00B15EA0" w:rsidP="00B15EA0">
      <w:pPr>
        <w:ind w:right="-1"/>
        <w:rPr>
          <w:lang w:eastAsia="en-AU"/>
        </w:rPr>
      </w:pPr>
      <w:r w:rsidRPr="007D7E6D">
        <w:rPr>
          <w:u w:val="single"/>
          <w:lang w:eastAsia="en-AU"/>
        </w:rPr>
        <w:t>Section 3 - Authority</w:t>
      </w:r>
    </w:p>
    <w:p w14:paraId="1474424E" w14:textId="77777777" w:rsidR="00B15EA0" w:rsidRPr="007D7E6D" w:rsidRDefault="00B15EA0" w:rsidP="00B15EA0">
      <w:pPr>
        <w:ind w:right="-1"/>
        <w:rPr>
          <w:lang w:eastAsia="en-AU"/>
        </w:rPr>
      </w:pPr>
    </w:p>
    <w:p w14:paraId="4B206468" w14:textId="4329248B" w:rsidR="00B15EA0" w:rsidRPr="007D7E6D" w:rsidRDefault="00B15EA0" w:rsidP="00B15EA0">
      <w:pPr>
        <w:ind w:right="-1"/>
        <w:rPr>
          <w:lang w:eastAsia="en-AU"/>
        </w:rPr>
      </w:pPr>
      <w:r w:rsidRPr="007D7E6D">
        <w:rPr>
          <w:lang w:eastAsia="en-AU"/>
        </w:rPr>
        <w:t xml:space="preserve">This section </w:t>
      </w:r>
      <w:r w:rsidR="00ED0637" w:rsidRPr="007D7E6D">
        <w:rPr>
          <w:lang w:eastAsia="en-AU"/>
        </w:rPr>
        <w:t>states</w:t>
      </w:r>
      <w:r w:rsidRPr="007D7E6D">
        <w:rPr>
          <w:lang w:eastAsia="en-AU"/>
        </w:rPr>
        <w:t xml:space="preserve"> that the </w:t>
      </w:r>
      <w:r w:rsidR="00D84F71" w:rsidRPr="001615DD">
        <w:rPr>
          <w:i/>
          <w:iCs/>
          <w:lang w:eastAsia="en-AU"/>
        </w:rPr>
        <w:t>Renewable Energy (Electricity) Amendment (Exemptions and Other Measures) Regulations 2024</w:t>
      </w:r>
      <w:r w:rsidR="00D84F71">
        <w:rPr>
          <w:lang w:eastAsia="en-AU"/>
        </w:rPr>
        <w:t xml:space="preserve"> </w:t>
      </w:r>
      <w:r w:rsidR="002E52A6" w:rsidRPr="007D7E6D">
        <w:rPr>
          <w:lang w:eastAsia="en-AU"/>
        </w:rPr>
        <w:t>are</w:t>
      </w:r>
      <w:r w:rsidRPr="007D7E6D">
        <w:rPr>
          <w:lang w:eastAsia="en-AU"/>
        </w:rPr>
        <w:t xml:space="preserve"> made under the </w:t>
      </w:r>
      <w:r w:rsidRPr="007D7E6D">
        <w:rPr>
          <w:i/>
          <w:lang w:eastAsia="en-AU"/>
        </w:rPr>
        <w:t>Renewable Energy (Electricity) Act 2000</w:t>
      </w:r>
      <w:r w:rsidRPr="007D7E6D">
        <w:rPr>
          <w:lang w:eastAsia="en-AU"/>
        </w:rPr>
        <w:t>.</w:t>
      </w:r>
    </w:p>
    <w:p w14:paraId="34B8BADB" w14:textId="77777777" w:rsidR="00B15EA0" w:rsidRPr="007D7E6D" w:rsidRDefault="00B15EA0" w:rsidP="00B15EA0">
      <w:pPr>
        <w:ind w:right="-1"/>
        <w:rPr>
          <w:lang w:eastAsia="en-AU"/>
        </w:rPr>
      </w:pPr>
    </w:p>
    <w:p w14:paraId="2DE52B91" w14:textId="77777777" w:rsidR="00B15EA0" w:rsidRPr="007D7E6D" w:rsidRDefault="00B15EA0" w:rsidP="00B15EA0">
      <w:pPr>
        <w:keepNext/>
        <w:ind w:right="-1"/>
        <w:rPr>
          <w:u w:val="single"/>
          <w:lang w:eastAsia="en-AU"/>
        </w:rPr>
      </w:pPr>
      <w:r w:rsidRPr="007D7E6D">
        <w:rPr>
          <w:u w:val="single"/>
          <w:lang w:eastAsia="en-AU"/>
        </w:rPr>
        <w:t>Section 4 - Schedule(s)</w:t>
      </w:r>
    </w:p>
    <w:p w14:paraId="4BC52281" w14:textId="77777777" w:rsidR="00B15EA0" w:rsidRPr="007D7E6D" w:rsidRDefault="00B15EA0" w:rsidP="00B15EA0">
      <w:pPr>
        <w:keepNext/>
        <w:ind w:right="-1"/>
        <w:rPr>
          <w:lang w:eastAsia="en-AU"/>
        </w:rPr>
      </w:pPr>
    </w:p>
    <w:p w14:paraId="64C99DFB" w14:textId="160935C4" w:rsidR="00B15EA0" w:rsidRPr="007D7E6D" w:rsidRDefault="00B15EA0" w:rsidP="00B15EA0">
      <w:pPr>
        <w:keepNext/>
        <w:ind w:right="-1"/>
        <w:rPr>
          <w:lang w:eastAsia="en-AU"/>
        </w:rPr>
      </w:pPr>
      <w:r w:rsidRPr="007D7E6D">
        <w:rPr>
          <w:lang w:eastAsia="en-AU"/>
        </w:rPr>
        <w:t xml:space="preserve">This section </w:t>
      </w:r>
      <w:r w:rsidR="00ED0637" w:rsidRPr="007D7E6D">
        <w:rPr>
          <w:lang w:eastAsia="en-AU"/>
        </w:rPr>
        <w:t>states</w:t>
      </w:r>
      <w:r w:rsidRPr="007D7E6D">
        <w:rPr>
          <w:lang w:eastAsia="en-AU"/>
        </w:rPr>
        <w:t xml:space="preserve">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5BE8E56" w14:textId="77777777" w:rsidR="00B15EA0" w:rsidRPr="007D7E6D" w:rsidRDefault="00B15EA0" w:rsidP="00B15EA0">
      <w:pPr>
        <w:ind w:right="-1"/>
        <w:rPr>
          <w:u w:val="single"/>
          <w:lang w:eastAsia="en-AU"/>
        </w:rPr>
      </w:pPr>
    </w:p>
    <w:p w14:paraId="1A673F27" w14:textId="77777777" w:rsidR="00B15EA0" w:rsidRPr="007D7E6D" w:rsidRDefault="00B15EA0" w:rsidP="00B15EA0">
      <w:pPr>
        <w:ind w:right="-1"/>
        <w:rPr>
          <w:lang w:eastAsia="en-AU"/>
        </w:rPr>
      </w:pPr>
      <w:r w:rsidRPr="007D7E6D">
        <w:rPr>
          <w:u w:val="single"/>
          <w:lang w:eastAsia="en-AU"/>
        </w:rPr>
        <w:t>Schedule 1 - Amendments</w:t>
      </w:r>
    </w:p>
    <w:p w14:paraId="05EE80B5" w14:textId="77777777" w:rsidR="00B15EA0" w:rsidRPr="007D7E6D" w:rsidRDefault="00B15EA0" w:rsidP="00B15EA0">
      <w:pPr>
        <w:ind w:right="-1"/>
        <w:rPr>
          <w:lang w:eastAsia="en-AU"/>
        </w:rPr>
      </w:pPr>
    </w:p>
    <w:p w14:paraId="33CA28BF" w14:textId="17D00BD5" w:rsidR="00083CF9" w:rsidRPr="004D6250" w:rsidRDefault="00083CF9" w:rsidP="00083CF9">
      <w:pPr>
        <w:ind w:right="-1"/>
      </w:pPr>
      <w:r w:rsidRPr="39DC9D75">
        <w:rPr>
          <w:b/>
          <w:bCs/>
        </w:rPr>
        <w:t xml:space="preserve">Item </w:t>
      </w:r>
      <w:r w:rsidR="00B33704">
        <w:rPr>
          <w:b/>
          <w:bCs/>
        </w:rPr>
        <w:t>[</w:t>
      </w:r>
      <w:r w:rsidRPr="39DC9D75">
        <w:rPr>
          <w:b/>
          <w:bCs/>
        </w:rPr>
        <w:t>1</w:t>
      </w:r>
      <w:r w:rsidR="00B33704">
        <w:rPr>
          <w:b/>
          <w:bCs/>
        </w:rPr>
        <w:t>]</w:t>
      </w:r>
      <w:r w:rsidRPr="39DC9D75">
        <w:rPr>
          <w:b/>
          <w:bCs/>
        </w:rPr>
        <w:t xml:space="preserve"> – Subregulation 22XA(2A)</w:t>
      </w:r>
    </w:p>
    <w:p w14:paraId="4DD199E5" w14:textId="3A360281" w:rsidR="39DC9D75" w:rsidRDefault="39DC9D75" w:rsidP="39DC9D75">
      <w:pPr>
        <w:ind w:right="-1"/>
        <w:rPr>
          <w:b/>
          <w:bCs/>
        </w:rPr>
      </w:pPr>
    </w:p>
    <w:p w14:paraId="1C1DED14" w14:textId="7EE0A8BC" w:rsidR="00B15EA0" w:rsidRDefault="7317B50A" w:rsidP="00B15EA0">
      <w:pPr>
        <w:ind w:right="-1"/>
      </w:pPr>
      <w:r w:rsidRPr="2951595D">
        <w:rPr>
          <w:lang w:eastAsia="en-AU"/>
        </w:rPr>
        <w:t xml:space="preserve">This item </w:t>
      </w:r>
      <w:r w:rsidR="373F6EAF" w:rsidRPr="2951595D">
        <w:rPr>
          <w:lang w:eastAsia="en-AU"/>
        </w:rPr>
        <w:t xml:space="preserve">repeals </w:t>
      </w:r>
      <w:r w:rsidR="516912BA" w:rsidRPr="2951595D">
        <w:rPr>
          <w:lang w:eastAsia="en-AU"/>
        </w:rPr>
        <w:t xml:space="preserve">and substitutes </w:t>
      </w:r>
      <w:r w:rsidR="373F6EAF" w:rsidRPr="2951595D">
        <w:rPr>
          <w:lang w:eastAsia="en-AU"/>
        </w:rPr>
        <w:t xml:space="preserve">Subregulation 22XA(2A) </w:t>
      </w:r>
      <w:r w:rsidR="68FF4CA7">
        <w:t xml:space="preserve">to provide that an application for an exemption certificate </w:t>
      </w:r>
      <w:r w:rsidR="7613D5EF">
        <w:t xml:space="preserve">made by a prescribed person in regulation 22G, 22H, 22I, 22J or 22K </w:t>
      </w:r>
      <w:r w:rsidR="68FF4CA7">
        <w:t xml:space="preserve">for </w:t>
      </w:r>
      <w:r w:rsidR="16989443">
        <w:t xml:space="preserve">2024 </w:t>
      </w:r>
      <w:r w:rsidR="69DD9F01">
        <w:t>must be lodged on or before 31 December 2024</w:t>
      </w:r>
      <w:r w:rsidR="412C3A1F">
        <w:t>,</w:t>
      </w:r>
      <w:r w:rsidR="69DD9F01">
        <w:t xml:space="preserve"> allowing an </w:t>
      </w:r>
      <w:r w:rsidR="00284CF2">
        <w:t>emissions-intensive trade-exposed (</w:t>
      </w:r>
      <w:r w:rsidR="00284CF2" w:rsidRPr="00A77928">
        <w:rPr>
          <w:b/>
          <w:bCs/>
          <w:i/>
          <w:iCs/>
        </w:rPr>
        <w:t>EITE</w:t>
      </w:r>
      <w:r w:rsidR="00284CF2">
        <w:t>)</w:t>
      </w:r>
      <w:r w:rsidR="69DD9F01">
        <w:t xml:space="preserve"> application in respect of the integrated iron and steel activity </w:t>
      </w:r>
      <w:r w:rsidR="507B00F1">
        <w:t xml:space="preserve">under regulation 656 </w:t>
      </w:r>
      <w:r w:rsidR="69DD9F01">
        <w:t xml:space="preserve">to be able to be made before the end of 2024. </w:t>
      </w:r>
    </w:p>
    <w:p w14:paraId="3B673D3A" w14:textId="1CFAAD37" w:rsidR="006C0552" w:rsidRPr="007D7E6D" w:rsidRDefault="006C0552" w:rsidP="00B15EA0">
      <w:pPr>
        <w:ind w:right="-1"/>
        <w:rPr>
          <w:lang w:eastAsia="en-AU"/>
        </w:rPr>
      </w:pPr>
    </w:p>
    <w:p w14:paraId="48E4AF7C" w14:textId="33A5D4F3" w:rsidR="00315FA6" w:rsidRDefault="00AAE58B" w:rsidP="39DC9D75">
      <w:pPr>
        <w:ind w:right="-1"/>
        <w:rPr>
          <w:b/>
          <w:bCs/>
          <w:lang w:eastAsia="en-AU"/>
        </w:rPr>
      </w:pPr>
      <w:r w:rsidRPr="2951595D">
        <w:rPr>
          <w:b/>
          <w:bCs/>
          <w:lang w:eastAsia="en-AU"/>
        </w:rPr>
        <w:t xml:space="preserve">Item </w:t>
      </w:r>
      <w:r w:rsidR="460A6828" w:rsidRPr="2951595D">
        <w:rPr>
          <w:b/>
          <w:bCs/>
          <w:lang w:eastAsia="en-AU"/>
        </w:rPr>
        <w:t>[</w:t>
      </w:r>
      <w:r w:rsidRPr="2951595D">
        <w:rPr>
          <w:b/>
          <w:bCs/>
          <w:lang w:eastAsia="en-AU"/>
        </w:rPr>
        <w:t>2</w:t>
      </w:r>
      <w:r w:rsidR="460A6828" w:rsidRPr="2951595D">
        <w:rPr>
          <w:b/>
          <w:bCs/>
          <w:lang w:eastAsia="en-AU"/>
        </w:rPr>
        <w:t>]</w:t>
      </w:r>
      <w:r w:rsidRPr="2951595D">
        <w:rPr>
          <w:b/>
          <w:bCs/>
          <w:lang w:eastAsia="en-AU"/>
        </w:rPr>
        <w:t xml:space="preserve"> </w:t>
      </w:r>
      <w:r w:rsidR="00315FA6">
        <w:rPr>
          <w:b/>
          <w:bCs/>
          <w:lang w:eastAsia="en-AU"/>
        </w:rPr>
        <w:t>–</w:t>
      </w:r>
      <w:r w:rsidRPr="2951595D">
        <w:rPr>
          <w:b/>
          <w:bCs/>
          <w:lang w:eastAsia="en-AU"/>
        </w:rPr>
        <w:t xml:space="preserve"> </w:t>
      </w:r>
      <w:r w:rsidR="002D4C69">
        <w:rPr>
          <w:b/>
          <w:bCs/>
          <w:lang w:eastAsia="en-AU"/>
        </w:rPr>
        <w:t>Subregulation 22ZB(4B)</w:t>
      </w:r>
    </w:p>
    <w:p w14:paraId="696AB7A5" w14:textId="77777777" w:rsidR="002137CA" w:rsidRDefault="002137CA" w:rsidP="39DC9D75">
      <w:pPr>
        <w:ind w:right="-1"/>
        <w:rPr>
          <w:b/>
          <w:bCs/>
          <w:lang w:eastAsia="en-AU"/>
        </w:rPr>
      </w:pPr>
    </w:p>
    <w:p w14:paraId="0257362B" w14:textId="7AE7B0BA" w:rsidR="002137CA" w:rsidRPr="002137CA" w:rsidRDefault="002137CA" w:rsidP="39DC9D75">
      <w:pPr>
        <w:ind w:right="-1"/>
        <w:rPr>
          <w:lang w:eastAsia="en-AU"/>
        </w:rPr>
      </w:pPr>
      <w:r w:rsidRPr="002137CA">
        <w:rPr>
          <w:lang w:eastAsia="en-AU"/>
        </w:rPr>
        <w:t xml:space="preserve">This item </w:t>
      </w:r>
      <w:r w:rsidR="00F861E9">
        <w:rPr>
          <w:lang w:eastAsia="en-AU"/>
        </w:rPr>
        <w:t xml:space="preserve">inserts </w:t>
      </w:r>
      <w:r w:rsidR="004E155E">
        <w:rPr>
          <w:lang w:eastAsia="en-AU"/>
        </w:rPr>
        <w:t>“</w:t>
      </w:r>
      <w:r w:rsidR="001C548C">
        <w:rPr>
          <w:lang w:eastAsia="en-AU"/>
        </w:rPr>
        <w:t>former</w:t>
      </w:r>
      <w:r w:rsidR="004E155E">
        <w:rPr>
          <w:lang w:eastAsia="en-AU"/>
        </w:rPr>
        <w:t>”</w:t>
      </w:r>
      <w:r w:rsidR="003A0726">
        <w:rPr>
          <w:lang w:eastAsia="en-AU"/>
        </w:rPr>
        <w:t xml:space="preserve"> before subparagraph 656(1)(i) to </w:t>
      </w:r>
      <w:r w:rsidR="00C06879">
        <w:rPr>
          <w:lang w:eastAsia="en-AU"/>
        </w:rPr>
        <w:t xml:space="preserve">correct the reference </w:t>
      </w:r>
      <w:r w:rsidR="003F1E1B">
        <w:rPr>
          <w:lang w:eastAsia="en-AU"/>
        </w:rPr>
        <w:t xml:space="preserve">in the subparagraph reflecting that the provision relates to the former description of integrated iron and steel manufacturing </w:t>
      </w:r>
      <w:r w:rsidR="005A0203">
        <w:rPr>
          <w:lang w:eastAsia="en-AU"/>
        </w:rPr>
        <w:t xml:space="preserve">for the purpose of determining an exemption under the </w:t>
      </w:r>
      <w:r w:rsidR="007605E2">
        <w:rPr>
          <w:lang w:eastAsia="en-AU"/>
        </w:rPr>
        <w:t>production method calculation which is no longer</w:t>
      </w:r>
      <w:r w:rsidR="00DB4B66">
        <w:rPr>
          <w:lang w:eastAsia="en-AU"/>
        </w:rPr>
        <w:t xml:space="preserve"> applicable</w:t>
      </w:r>
      <w:r w:rsidR="00C06879">
        <w:rPr>
          <w:lang w:eastAsia="en-AU"/>
        </w:rPr>
        <w:t>.</w:t>
      </w:r>
    </w:p>
    <w:p w14:paraId="1582F54D" w14:textId="77777777" w:rsidR="00315FA6" w:rsidRDefault="00315FA6" w:rsidP="39DC9D75">
      <w:pPr>
        <w:ind w:right="-1"/>
        <w:rPr>
          <w:b/>
          <w:bCs/>
          <w:lang w:eastAsia="en-AU"/>
        </w:rPr>
      </w:pPr>
    </w:p>
    <w:p w14:paraId="2AC415FE" w14:textId="497D078E" w:rsidR="00B15EA0" w:rsidRDefault="00315FA6" w:rsidP="39DC9D75">
      <w:pPr>
        <w:ind w:right="-1"/>
        <w:rPr>
          <w:b/>
          <w:bCs/>
        </w:rPr>
      </w:pPr>
      <w:r>
        <w:rPr>
          <w:b/>
          <w:bCs/>
          <w:lang w:eastAsia="en-AU"/>
        </w:rPr>
        <w:t>Ite</w:t>
      </w:r>
      <w:r w:rsidR="002D4C69">
        <w:rPr>
          <w:b/>
          <w:bCs/>
          <w:lang w:eastAsia="en-AU"/>
        </w:rPr>
        <w:t xml:space="preserve">m [3] - </w:t>
      </w:r>
      <w:r w:rsidR="649D9165" w:rsidRPr="2951595D">
        <w:rPr>
          <w:b/>
          <w:bCs/>
        </w:rPr>
        <w:t>Paragraphs 601(1)(b) and (c) of Schedule 6</w:t>
      </w:r>
    </w:p>
    <w:p w14:paraId="796250BB" w14:textId="77777777" w:rsidR="009B1231" w:rsidRDefault="009B1231" w:rsidP="39DC9D75">
      <w:pPr>
        <w:ind w:right="-1"/>
        <w:rPr>
          <w:b/>
          <w:bCs/>
        </w:rPr>
      </w:pPr>
    </w:p>
    <w:p w14:paraId="23C1E704" w14:textId="0C55DBAA" w:rsidR="009B1231" w:rsidRPr="001676E9" w:rsidRDefault="417D5865" w:rsidP="39DC9D75">
      <w:pPr>
        <w:ind w:right="-1"/>
      </w:pPr>
      <w:r>
        <w:t>This item inserts “(if included)” after “the Part”</w:t>
      </w:r>
      <w:r w:rsidR="48A48548">
        <w:t xml:space="preserve"> to </w:t>
      </w:r>
      <w:r w:rsidR="2787EA1E">
        <w:t>remove the requirement for</w:t>
      </w:r>
      <w:r w:rsidR="48A48548">
        <w:t xml:space="preserve"> </w:t>
      </w:r>
      <w:r w:rsidR="5982DFC5">
        <w:t xml:space="preserve">a </w:t>
      </w:r>
      <w:r w:rsidR="0B6D27AC">
        <w:t>classification of the emissions intensity of an activity in</w:t>
      </w:r>
      <w:r w:rsidR="57C62D34">
        <w:t xml:space="preserve"> Schedule 6</w:t>
      </w:r>
      <w:r w:rsidR="43A4930F">
        <w:t xml:space="preserve">. </w:t>
      </w:r>
    </w:p>
    <w:p w14:paraId="7E53AB1C" w14:textId="77777777" w:rsidR="00B344FA" w:rsidRPr="007D7E6D" w:rsidRDefault="00B344FA" w:rsidP="00B15EA0">
      <w:pPr>
        <w:ind w:right="-1"/>
        <w:rPr>
          <w:lang w:eastAsia="en-AU"/>
        </w:rPr>
      </w:pPr>
    </w:p>
    <w:p w14:paraId="76B3AD42" w14:textId="7BE741F8" w:rsidR="00B344FA" w:rsidRPr="004D6250" w:rsidRDefault="00B344FA" w:rsidP="00B344FA">
      <w:pPr>
        <w:ind w:right="-1"/>
      </w:pPr>
      <w:r w:rsidRPr="004D6250">
        <w:rPr>
          <w:b/>
        </w:rPr>
        <w:t xml:space="preserve">Item </w:t>
      </w:r>
      <w:r>
        <w:rPr>
          <w:b/>
        </w:rPr>
        <w:t>[</w:t>
      </w:r>
      <w:r w:rsidR="003203D2">
        <w:rPr>
          <w:b/>
        </w:rPr>
        <w:t>4</w:t>
      </w:r>
      <w:r>
        <w:rPr>
          <w:b/>
        </w:rPr>
        <w:t>]</w:t>
      </w:r>
      <w:r w:rsidRPr="004D6250">
        <w:rPr>
          <w:b/>
        </w:rPr>
        <w:t xml:space="preserve"> </w:t>
      </w:r>
      <w:r>
        <w:rPr>
          <w:b/>
        </w:rPr>
        <w:t>–</w:t>
      </w:r>
      <w:r w:rsidRPr="004D6250">
        <w:rPr>
          <w:b/>
        </w:rPr>
        <w:t xml:space="preserve"> </w:t>
      </w:r>
      <w:r>
        <w:rPr>
          <w:b/>
        </w:rPr>
        <w:t>Subclause 601(1)(b) and (c) of Schedule 6 (note)</w:t>
      </w:r>
    </w:p>
    <w:p w14:paraId="660AC0D9" w14:textId="77777777" w:rsidR="00B344FA" w:rsidRPr="00DF4D51" w:rsidRDefault="00B344FA" w:rsidP="00B344FA">
      <w:pPr>
        <w:ind w:right="-1"/>
      </w:pPr>
    </w:p>
    <w:p w14:paraId="4595390C" w14:textId="707E6764" w:rsidR="00B344FA" w:rsidRDefault="5C19A96E" w:rsidP="00B344FA">
      <w:pPr>
        <w:ind w:right="-1"/>
      </w:pPr>
      <w:r>
        <w:t xml:space="preserve">This item inserts “before 2020” </w:t>
      </w:r>
      <w:r w:rsidR="7708A559">
        <w:t>after “a year”</w:t>
      </w:r>
      <w:r w:rsidR="4F5D47BF">
        <w:t xml:space="preserve"> to </w:t>
      </w:r>
      <w:r w:rsidR="7614B490">
        <w:t xml:space="preserve">reflect changes </w:t>
      </w:r>
      <w:r w:rsidR="1BBA4D54">
        <w:t xml:space="preserve">made from 2020 </w:t>
      </w:r>
      <w:r w:rsidR="7614B490">
        <w:t xml:space="preserve">in classifying the emissions intensity of activities </w:t>
      </w:r>
      <w:r w:rsidR="6E15C16D">
        <w:t xml:space="preserve">in Schedule 6 </w:t>
      </w:r>
      <w:r w:rsidR="7614B490">
        <w:t xml:space="preserve">and in </w:t>
      </w:r>
      <w:r w:rsidR="4547FCC9">
        <w:t>calculating the amount of a liable entity’s exemption in respect of the activity</w:t>
      </w:r>
      <w:r w:rsidR="7D913F3B">
        <w:t>.</w:t>
      </w:r>
      <w:r w:rsidR="00873438">
        <w:t xml:space="preserve"> The amendment </w:t>
      </w:r>
      <w:r w:rsidR="004B1616">
        <w:t xml:space="preserve">clarifies that </w:t>
      </w:r>
      <w:r w:rsidR="00B85F72">
        <w:t xml:space="preserve">not all activities include a </w:t>
      </w:r>
      <w:r w:rsidR="00906F39">
        <w:t>reference</w:t>
      </w:r>
      <w:r w:rsidR="00B85F72">
        <w:t xml:space="preserve"> </w:t>
      </w:r>
      <w:r w:rsidR="00906F39">
        <w:t xml:space="preserve">to highly or moderately emissions intensive in an activity </w:t>
      </w:r>
      <w:r w:rsidR="00433102">
        <w:t>description</w:t>
      </w:r>
      <w:r w:rsidR="00037751">
        <w:t xml:space="preserve"> as that classification is no longer used in the calculation of an EITE exemption.</w:t>
      </w:r>
    </w:p>
    <w:p w14:paraId="6A616D2A" w14:textId="77777777" w:rsidR="006C0479" w:rsidRDefault="006C0479" w:rsidP="00B344FA">
      <w:pPr>
        <w:ind w:right="-1"/>
      </w:pPr>
    </w:p>
    <w:p w14:paraId="08BA50A3" w14:textId="196824E1" w:rsidR="00B344FA" w:rsidRPr="004D6250" w:rsidRDefault="00B344FA" w:rsidP="00B344FA">
      <w:pPr>
        <w:ind w:right="-1"/>
      </w:pPr>
      <w:r w:rsidRPr="004D6250">
        <w:rPr>
          <w:b/>
        </w:rPr>
        <w:t xml:space="preserve">Item </w:t>
      </w:r>
      <w:r>
        <w:rPr>
          <w:b/>
        </w:rPr>
        <w:t>[</w:t>
      </w:r>
      <w:r w:rsidR="003203D2">
        <w:rPr>
          <w:b/>
        </w:rPr>
        <w:t>5</w:t>
      </w:r>
      <w:r>
        <w:rPr>
          <w:b/>
        </w:rPr>
        <w:t>]</w:t>
      </w:r>
      <w:r w:rsidRPr="004D6250">
        <w:rPr>
          <w:b/>
        </w:rPr>
        <w:t xml:space="preserve"> </w:t>
      </w:r>
      <w:r>
        <w:rPr>
          <w:b/>
        </w:rPr>
        <w:t>–</w:t>
      </w:r>
      <w:r w:rsidRPr="004D6250">
        <w:rPr>
          <w:b/>
        </w:rPr>
        <w:t xml:space="preserve"> </w:t>
      </w:r>
      <w:r w:rsidR="00C36DA9">
        <w:rPr>
          <w:b/>
        </w:rPr>
        <w:t>Subclause 656(1)</w:t>
      </w:r>
      <w:r>
        <w:rPr>
          <w:b/>
        </w:rPr>
        <w:t>of Schedule 6</w:t>
      </w:r>
    </w:p>
    <w:p w14:paraId="305106A5" w14:textId="57EF90E0" w:rsidR="00BB74EE" w:rsidRDefault="00BB74EE" w:rsidP="00B344FA">
      <w:pPr>
        <w:ind w:right="-1"/>
      </w:pPr>
    </w:p>
    <w:p w14:paraId="7DCB36A9" w14:textId="01B5C8B3" w:rsidR="00C36DA9" w:rsidRDefault="00C36DA9" w:rsidP="00C36DA9">
      <w:pPr>
        <w:spacing w:after="120"/>
        <w:ind w:right="-1"/>
      </w:pPr>
      <w:r>
        <w:t xml:space="preserve">This item repeals </w:t>
      </w:r>
      <w:r w:rsidR="00ED0208">
        <w:t>s</w:t>
      </w:r>
      <w:r>
        <w:t xml:space="preserve">ubclause </w:t>
      </w:r>
      <w:r w:rsidRPr="0061466C">
        <w:t xml:space="preserve">656(1) </w:t>
      </w:r>
      <w:r>
        <w:t xml:space="preserve">of the Principal Regulations which </w:t>
      </w:r>
      <w:r w:rsidR="003B78DF">
        <w:t xml:space="preserve">described the EITE activity of integrated iron and steel manufacturing as encompassing </w:t>
      </w:r>
      <w:r>
        <w:t xml:space="preserve">all processes specified in the </w:t>
      </w:r>
      <w:r w:rsidR="00A44EC8">
        <w:t>former activity</w:t>
      </w:r>
      <w:r w:rsidR="001D02B7">
        <w:t xml:space="preserve"> </w:t>
      </w:r>
      <w:r>
        <w:t xml:space="preserve"> to satisfy the description </w:t>
      </w:r>
      <w:r w:rsidR="00052BFC">
        <w:t>in order to be eligible for an exemption</w:t>
      </w:r>
      <w:r>
        <w:t>, including the production of</w:t>
      </w:r>
      <w:r w:rsidRPr="00770C19">
        <w:t xml:space="preserve"> coke oven coke</w:t>
      </w:r>
      <w:r>
        <w:t xml:space="preserve">. </w:t>
      </w:r>
    </w:p>
    <w:p w14:paraId="18CAB5AA" w14:textId="2526AA5D" w:rsidR="00C36DA9" w:rsidRDefault="00C36DA9" w:rsidP="00C36DA9">
      <w:pPr>
        <w:spacing w:after="120"/>
        <w:ind w:right="-1"/>
      </w:pPr>
      <w:r>
        <w:t xml:space="preserve">It replaces the subclause with </w:t>
      </w:r>
      <w:r w:rsidR="00ED0208">
        <w:t>s</w:t>
      </w:r>
      <w:r>
        <w:t xml:space="preserve">ubclause 656(1) and 656(1A) which provides that the activity involves either all processes specified in subclause 656(1A) which </w:t>
      </w:r>
      <w:r w:rsidR="007F2C54">
        <w:t xml:space="preserve">includes four </w:t>
      </w:r>
      <w:r w:rsidR="00E07B87">
        <w:t xml:space="preserve">components of the </w:t>
      </w:r>
      <w:r w:rsidR="00013865">
        <w:t>integrated iron and steel manufacturing activity, except for</w:t>
      </w:r>
      <w:r w:rsidR="007F2C54">
        <w:t xml:space="preserve"> </w:t>
      </w:r>
      <w:r>
        <w:t>the production of coke oven coke, or all of the processes specified in subclause 656(1A) and the production of coke ove</w:t>
      </w:r>
      <w:r w:rsidR="00505F00">
        <w:t>n</w:t>
      </w:r>
      <w:r>
        <w:t xml:space="preserve"> coke. </w:t>
      </w:r>
      <w:r w:rsidR="00FE3D08">
        <w:t xml:space="preserve">The intention is to </w:t>
      </w:r>
      <w:r w:rsidR="00256AC7">
        <w:t xml:space="preserve">clarify </w:t>
      </w:r>
      <w:r w:rsidR="00F7763F">
        <w:t xml:space="preserve">that </w:t>
      </w:r>
      <w:r w:rsidR="005D71CE">
        <w:t>a</w:t>
      </w:r>
      <w:r w:rsidR="00D92420">
        <w:t xml:space="preserve"> </w:t>
      </w:r>
      <w:r w:rsidR="005D71CE">
        <w:t xml:space="preserve">facility </w:t>
      </w:r>
      <w:r w:rsidR="00D92420">
        <w:t xml:space="preserve">could be eligible for an EITE exemption if it undertakes at least the four listed components </w:t>
      </w:r>
      <w:r w:rsidR="00B07E76">
        <w:t xml:space="preserve">of </w:t>
      </w:r>
      <w:r w:rsidR="00296C85">
        <w:t xml:space="preserve">the activity </w:t>
      </w:r>
      <w:r w:rsidR="006B04A7">
        <w:t>and may undertake the production of coke oven coke, but</w:t>
      </w:r>
      <w:r w:rsidR="00D92420">
        <w:t xml:space="preserve"> </w:t>
      </w:r>
      <w:r w:rsidR="00B07E76">
        <w:t>is not essential to be eligible for exemption</w:t>
      </w:r>
      <w:r w:rsidR="001F35F3">
        <w:t>.</w:t>
      </w:r>
    </w:p>
    <w:p w14:paraId="12BF7C56" w14:textId="77777777" w:rsidR="00B344FA" w:rsidRDefault="00B344FA" w:rsidP="00B344FA">
      <w:pPr>
        <w:ind w:right="-1"/>
      </w:pPr>
    </w:p>
    <w:p w14:paraId="5711AF01" w14:textId="3D7A91C6" w:rsidR="00B344FA" w:rsidRDefault="00B344FA" w:rsidP="00B344FA">
      <w:pPr>
        <w:ind w:right="-1"/>
        <w:rPr>
          <w:b/>
        </w:rPr>
      </w:pPr>
      <w:r w:rsidRPr="004D6250">
        <w:rPr>
          <w:b/>
        </w:rPr>
        <w:t xml:space="preserve">Item </w:t>
      </w:r>
      <w:r>
        <w:rPr>
          <w:b/>
        </w:rPr>
        <w:t>[</w:t>
      </w:r>
      <w:r w:rsidR="00062350">
        <w:rPr>
          <w:b/>
        </w:rPr>
        <w:t>6</w:t>
      </w:r>
      <w:r>
        <w:rPr>
          <w:b/>
        </w:rPr>
        <w:t>]</w:t>
      </w:r>
      <w:r w:rsidRPr="004D6250">
        <w:rPr>
          <w:b/>
        </w:rPr>
        <w:t xml:space="preserve"> </w:t>
      </w:r>
      <w:r>
        <w:rPr>
          <w:b/>
        </w:rPr>
        <w:t>–</w:t>
      </w:r>
      <w:r w:rsidRPr="004D6250">
        <w:rPr>
          <w:b/>
        </w:rPr>
        <w:t xml:space="preserve"> </w:t>
      </w:r>
      <w:r w:rsidR="007A3834" w:rsidRPr="007A3834">
        <w:rPr>
          <w:b/>
        </w:rPr>
        <w:t>Subclause 656(3)</w:t>
      </w:r>
      <w:r>
        <w:rPr>
          <w:b/>
        </w:rPr>
        <w:t xml:space="preserve"> of Schedule 6</w:t>
      </w:r>
    </w:p>
    <w:p w14:paraId="6166B9EB" w14:textId="77777777" w:rsidR="00746980" w:rsidRDefault="00746980" w:rsidP="00B344FA">
      <w:pPr>
        <w:ind w:right="-1"/>
        <w:rPr>
          <w:b/>
        </w:rPr>
      </w:pPr>
    </w:p>
    <w:p w14:paraId="5E013AE0" w14:textId="2C6C0D3B" w:rsidR="00F741BD" w:rsidRPr="00F741BD" w:rsidRDefault="00F741BD" w:rsidP="00B344FA">
      <w:pPr>
        <w:ind w:right="-1"/>
        <w:rPr>
          <w:bCs/>
        </w:rPr>
      </w:pPr>
      <w:r>
        <w:rPr>
          <w:bCs/>
        </w:rPr>
        <w:t xml:space="preserve">This item repeals </w:t>
      </w:r>
      <w:r w:rsidR="00ED0208">
        <w:rPr>
          <w:bCs/>
        </w:rPr>
        <w:t>s</w:t>
      </w:r>
      <w:r w:rsidR="00BF10D3">
        <w:rPr>
          <w:bCs/>
        </w:rPr>
        <w:t>ubclause 656(3) of the Principal Regulations</w:t>
      </w:r>
      <w:r w:rsidR="00E12D16">
        <w:rPr>
          <w:bCs/>
        </w:rPr>
        <w:t xml:space="preserve"> to remove the </w:t>
      </w:r>
      <w:r w:rsidR="0068246D">
        <w:rPr>
          <w:bCs/>
        </w:rPr>
        <w:t>reference to the method for determining an exemption under the production method, which is no longer a relevant method for determining an exemption amount for an</w:t>
      </w:r>
      <w:r w:rsidR="00F66014">
        <w:rPr>
          <w:bCs/>
        </w:rPr>
        <w:t xml:space="preserve"> EITE exemption </w:t>
      </w:r>
      <w:r w:rsidR="00EF6954">
        <w:rPr>
          <w:bCs/>
        </w:rPr>
        <w:t xml:space="preserve">including </w:t>
      </w:r>
      <w:r w:rsidR="00F66014">
        <w:rPr>
          <w:bCs/>
        </w:rPr>
        <w:t>for integrated iron and steel manufacturing</w:t>
      </w:r>
      <w:r w:rsidR="00BF10D3">
        <w:rPr>
          <w:bCs/>
        </w:rPr>
        <w:t xml:space="preserve">. </w:t>
      </w:r>
    </w:p>
    <w:p w14:paraId="5C32FD69" w14:textId="77777777" w:rsidR="00B344FA" w:rsidRDefault="00B344FA" w:rsidP="00B344FA">
      <w:pPr>
        <w:ind w:right="-1"/>
      </w:pPr>
    </w:p>
    <w:p w14:paraId="2B308A73" w14:textId="22373684" w:rsidR="00B344FA" w:rsidRPr="004D6250" w:rsidRDefault="00B344FA" w:rsidP="00B344FA">
      <w:pPr>
        <w:ind w:right="-1"/>
      </w:pPr>
      <w:r w:rsidRPr="004D6250">
        <w:rPr>
          <w:b/>
        </w:rPr>
        <w:t xml:space="preserve">Item </w:t>
      </w:r>
      <w:r>
        <w:rPr>
          <w:b/>
        </w:rPr>
        <w:t>[</w:t>
      </w:r>
      <w:r w:rsidR="00E87EA2">
        <w:rPr>
          <w:b/>
        </w:rPr>
        <w:t>7</w:t>
      </w:r>
      <w:r>
        <w:rPr>
          <w:b/>
        </w:rPr>
        <w:t>]</w:t>
      </w:r>
      <w:r w:rsidRPr="004D6250">
        <w:rPr>
          <w:b/>
        </w:rPr>
        <w:t xml:space="preserve"> </w:t>
      </w:r>
      <w:r>
        <w:rPr>
          <w:b/>
        </w:rPr>
        <w:t>–</w:t>
      </w:r>
      <w:r w:rsidRPr="004D6250">
        <w:rPr>
          <w:b/>
        </w:rPr>
        <w:t xml:space="preserve"> </w:t>
      </w:r>
      <w:r>
        <w:rPr>
          <w:b/>
        </w:rPr>
        <w:t>At the end of Schedule 6</w:t>
      </w:r>
    </w:p>
    <w:p w14:paraId="19872712" w14:textId="347FF66E" w:rsidR="00B15EA0" w:rsidRPr="007D7E6D" w:rsidRDefault="00B15EA0" w:rsidP="00E8795D">
      <w:pPr>
        <w:ind w:right="-1"/>
      </w:pPr>
    </w:p>
    <w:p w14:paraId="06B2CFD0" w14:textId="065AC0A5" w:rsidR="009B4468" w:rsidRDefault="00B823C0">
      <w:pPr>
        <w:spacing w:after="200" w:line="276" w:lineRule="auto"/>
        <w:rPr>
          <w:lang w:eastAsia="en-AU"/>
        </w:rPr>
      </w:pPr>
      <w:r>
        <w:rPr>
          <w:lang w:eastAsia="en-AU"/>
        </w:rPr>
        <w:t xml:space="preserve">This item </w:t>
      </w:r>
      <w:r w:rsidR="00BE5DC4">
        <w:rPr>
          <w:lang w:eastAsia="en-AU"/>
        </w:rPr>
        <w:t xml:space="preserve">inserts </w:t>
      </w:r>
      <w:r w:rsidR="00ED0208">
        <w:rPr>
          <w:lang w:eastAsia="en-AU"/>
        </w:rPr>
        <w:t xml:space="preserve">a new part 55, which includes clause 761 </w:t>
      </w:r>
      <w:r w:rsidR="00B83460">
        <w:rPr>
          <w:lang w:eastAsia="en-AU"/>
        </w:rPr>
        <w:t>to add the production of hydrogen by electrolysis as an eligible EITE activity unde</w:t>
      </w:r>
      <w:r w:rsidR="005D4349">
        <w:rPr>
          <w:lang w:eastAsia="en-AU"/>
        </w:rPr>
        <w:t xml:space="preserve">r Schedule 6. </w:t>
      </w:r>
      <w:r w:rsidR="002322EA">
        <w:rPr>
          <w:lang w:eastAsia="en-AU"/>
        </w:rPr>
        <w:t xml:space="preserve">The item adds a new </w:t>
      </w:r>
      <w:r w:rsidR="000276E6">
        <w:rPr>
          <w:lang w:eastAsia="en-AU"/>
        </w:rPr>
        <w:t xml:space="preserve">clause </w:t>
      </w:r>
      <w:r w:rsidR="00640EAA">
        <w:rPr>
          <w:lang w:eastAsia="en-AU"/>
        </w:rPr>
        <w:t xml:space="preserve">761 which defines </w:t>
      </w:r>
      <w:r w:rsidR="007E0599">
        <w:rPr>
          <w:lang w:eastAsia="en-AU"/>
        </w:rPr>
        <w:t xml:space="preserve">the production of hydrogen by electrolysis </w:t>
      </w:r>
      <w:r w:rsidR="00585097">
        <w:rPr>
          <w:lang w:eastAsia="en-AU"/>
        </w:rPr>
        <w:t xml:space="preserve">to allow for EITE exemptions to be provided in respect of electricity consumed in the production </w:t>
      </w:r>
      <w:r w:rsidR="00A60B41">
        <w:rPr>
          <w:lang w:eastAsia="en-AU"/>
        </w:rPr>
        <w:t xml:space="preserve">of </w:t>
      </w:r>
      <w:r w:rsidR="00D337FA">
        <w:rPr>
          <w:lang w:eastAsia="en-AU"/>
        </w:rPr>
        <w:t xml:space="preserve">saleable </w:t>
      </w:r>
      <w:r w:rsidR="00A60B41">
        <w:rPr>
          <w:lang w:eastAsia="en-AU"/>
        </w:rPr>
        <w:t>hydrogen as described.</w:t>
      </w:r>
      <w:r w:rsidR="00FC51C6">
        <w:rPr>
          <w:lang w:eastAsia="en-AU"/>
        </w:rPr>
        <w:t xml:space="preserve"> The </w:t>
      </w:r>
      <w:r w:rsidR="00B35D4E">
        <w:rPr>
          <w:lang w:eastAsia="en-AU"/>
        </w:rPr>
        <w:t>activity boundary</w:t>
      </w:r>
      <w:r w:rsidR="00FC51C6">
        <w:rPr>
          <w:lang w:eastAsia="en-AU"/>
        </w:rPr>
        <w:t xml:space="preserve"> may also </w:t>
      </w:r>
      <w:r w:rsidR="00B35D4E">
        <w:rPr>
          <w:lang w:eastAsia="en-AU"/>
        </w:rPr>
        <w:t>include</w:t>
      </w:r>
      <w:r w:rsidR="00FC51C6">
        <w:rPr>
          <w:lang w:eastAsia="en-AU"/>
        </w:rPr>
        <w:t xml:space="preserve"> the </w:t>
      </w:r>
      <w:r w:rsidR="00F53BD0" w:rsidRPr="00F53BD0">
        <w:rPr>
          <w:lang w:eastAsia="en-AU"/>
        </w:rPr>
        <w:t>purification, compression, drying or liquefaction</w:t>
      </w:r>
      <w:r w:rsidR="00F53BD0">
        <w:rPr>
          <w:lang w:eastAsia="en-AU"/>
        </w:rPr>
        <w:t xml:space="preserve"> of said hydrogen, to account for necessary processes that allow </w:t>
      </w:r>
      <w:r w:rsidR="00AB3A6E">
        <w:rPr>
          <w:lang w:eastAsia="en-AU"/>
        </w:rPr>
        <w:t>for its</w:t>
      </w:r>
      <w:r w:rsidR="00F53BD0">
        <w:rPr>
          <w:lang w:eastAsia="en-AU"/>
        </w:rPr>
        <w:t xml:space="preserve"> </w:t>
      </w:r>
      <w:r w:rsidR="008A0BC6">
        <w:rPr>
          <w:lang w:eastAsia="en-AU"/>
        </w:rPr>
        <w:t>transport and saleability</w:t>
      </w:r>
      <w:r w:rsidR="00AB3A6E">
        <w:rPr>
          <w:lang w:eastAsia="en-AU"/>
        </w:rPr>
        <w:t>.</w:t>
      </w:r>
    </w:p>
    <w:p w14:paraId="70F2AD69" w14:textId="6F040409" w:rsidR="006441CF" w:rsidRPr="007D7E6D" w:rsidRDefault="00A60B41">
      <w:pPr>
        <w:spacing w:after="200" w:line="276" w:lineRule="auto"/>
        <w:rPr>
          <w:lang w:eastAsia="en-AU"/>
        </w:rPr>
      </w:pPr>
      <w:r>
        <w:rPr>
          <w:lang w:eastAsia="en-AU"/>
        </w:rPr>
        <w:t xml:space="preserve">The activity </w:t>
      </w:r>
      <w:r w:rsidR="006F7921">
        <w:rPr>
          <w:lang w:eastAsia="en-AU"/>
        </w:rPr>
        <w:t xml:space="preserve">describes a process </w:t>
      </w:r>
      <w:r w:rsidR="00B96C2A">
        <w:rPr>
          <w:lang w:eastAsia="en-AU"/>
        </w:rPr>
        <w:t>where hydrogen of 99</w:t>
      </w:r>
      <w:r w:rsidR="00925CEB">
        <w:rPr>
          <w:lang w:eastAsia="en-AU"/>
        </w:rPr>
        <w:t xml:space="preserve">% </w:t>
      </w:r>
      <w:r w:rsidR="00893D1D">
        <w:rPr>
          <w:lang w:eastAsia="en-AU"/>
        </w:rPr>
        <w:t xml:space="preserve">purity is produced through </w:t>
      </w:r>
      <w:r w:rsidR="000C66F7">
        <w:rPr>
          <w:lang w:eastAsia="en-AU"/>
        </w:rPr>
        <w:t xml:space="preserve">the physical and chemical transformation of water and oxygen </w:t>
      </w:r>
      <w:r w:rsidR="009C171F">
        <w:rPr>
          <w:lang w:eastAsia="en-AU"/>
        </w:rPr>
        <w:t xml:space="preserve">using a splitting </w:t>
      </w:r>
      <w:r w:rsidR="000C312F">
        <w:rPr>
          <w:lang w:eastAsia="en-AU"/>
        </w:rPr>
        <w:t xml:space="preserve">process by electrolysis. The hydrogen output must be of saleable quality as defined in </w:t>
      </w:r>
      <w:r w:rsidR="00D0441B">
        <w:rPr>
          <w:lang w:eastAsia="en-AU"/>
        </w:rPr>
        <w:t>r</w:t>
      </w:r>
      <w:r w:rsidR="003A0C9F">
        <w:rPr>
          <w:lang w:eastAsia="en-AU"/>
        </w:rPr>
        <w:t xml:space="preserve">egulation 22C </w:t>
      </w:r>
      <w:r w:rsidR="00011F64">
        <w:rPr>
          <w:lang w:eastAsia="en-AU"/>
        </w:rPr>
        <w:t>in order for the electricity used in the production to be eligible for an exemption.</w:t>
      </w:r>
      <w:r w:rsidR="006441CF" w:rsidRPr="007D7E6D">
        <w:rPr>
          <w:lang w:eastAsia="en-AU"/>
        </w:rPr>
        <w:br w:type="page"/>
      </w:r>
    </w:p>
    <w:p w14:paraId="5547F721" w14:textId="1E5D6B3D" w:rsidR="00B15EA0" w:rsidRPr="007D7E6D" w:rsidRDefault="006441CF" w:rsidP="00B45BAA">
      <w:pPr>
        <w:spacing w:line="240" w:lineRule="exact"/>
        <w:ind w:right="-1"/>
        <w:jc w:val="right"/>
        <w:rPr>
          <w:lang w:eastAsia="en-AU"/>
        </w:rPr>
      </w:pPr>
      <w:r w:rsidRPr="007D7E6D">
        <w:rPr>
          <w:b/>
          <w:u w:val="single"/>
          <w:lang w:eastAsia="en-AU"/>
        </w:rPr>
        <w:lastRenderedPageBreak/>
        <w:t xml:space="preserve">ATTACHMENT </w:t>
      </w:r>
      <w:r w:rsidR="00B7626D">
        <w:rPr>
          <w:b/>
          <w:u w:val="single"/>
          <w:lang w:eastAsia="en-AU"/>
        </w:rPr>
        <w:t>B</w:t>
      </w:r>
    </w:p>
    <w:p w14:paraId="2B9E0131" w14:textId="77777777" w:rsidR="006441CF" w:rsidRPr="007D7E6D" w:rsidRDefault="006441CF" w:rsidP="006441CF">
      <w:pPr>
        <w:spacing w:before="360"/>
        <w:jc w:val="center"/>
        <w:rPr>
          <w:lang w:val="en-US"/>
        </w:rPr>
      </w:pPr>
      <w:r w:rsidRPr="007D7E6D">
        <w:rPr>
          <w:b/>
          <w:bCs/>
        </w:rPr>
        <w:t>Statement of Compatibility with Human Rights</w:t>
      </w:r>
    </w:p>
    <w:p w14:paraId="67A086D8" w14:textId="77777777" w:rsidR="006441CF" w:rsidRPr="007D7E6D" w:rsidRDefault="006441CF" w:rsidP="006441CF">
      <w:pPr>
        <w:spacing w:before="120"/>
        <w:jc w:val="center"/>
        <w:rPr>
          <w:lang w:val="en-US"/>
        </w:rPr>
      </w:pPr>
      <w:r w:rsidRPr="007D7E6D">
        <w:rPr>
          <w:i/>
          <w:iCs/>
        </w:rPr>
        <w:t>Prepared in accordance with Part 3 of the Human Rights (Parliamentary Scrutiny) Act 2011</w:t>
      </w:r>
    </w:p>
    <w:p w14:paraId="146208B4" w14:textId="5144C52B" w:rsidR="006441CF" w:rsidRPr="007D7E6D" w:rsidRDefault="006441CF" w:rsidP="006441CF">
      <w:pPr>
        <w:spacing w:before="100" w:beforeAutospacing="1"/>
        <w:jc w:val="center"/>
        <w:rPr>
          <w:b/>
          <w:i/>
          <w:iCs/>
        </w:rPr>
      </w:pPr>
      <w:r w:rsidRPr="007D7E6D">
        <w:rPr>
          <w:b/>
          <w:i/>
          <w:iCs/>
        </w:rPr>
        <w:t>Renewable Energy (Electricity) Amendmen</w:t>
      </w:r>
      <w:r w:rsidR="000D0A6A">
        <w:rPr>
          <w:b/>
          <w:i/>
          <w:iCs/>
        </w:rPr>
        <w:t xml:space="preserve">t (Percentages) </w:t>
      </w:r>
      <w:r w:rsidR="000D0A6A" w:rsidRPr="00927ECD">
        <w:rPr>
          <w:b/>
          <w:i/>
          <w:iCs/>
        </w:rPr>
        <w:t>Regulations 202</w:t>
      </w:r>
      <w:r w:rsidR="001230A7">
        <w:rPr>
          <w:b/>
          <w:i/>
          <w:iCs/>
        </w:rPr>
        <w:t>4</w:t>
      </w:r>
    </w:p>
    <w:p w14:paraId="0FF49B04" w14:textId="77777777" w:rsidR="006441CF" w:rsidRPr="007D7E6D" w:rsidRDefault="006441CF" w:rsidP="006441CF">
      <w:pPr>
        <w:spacing w:before="120"/>
        <w:jc w:val="center"/>
      </w:pPr>
    </w:p>
    <w:p w14:paraId="35EB8FB7" w14:textId="77777777" w:rsidR="006441CF" w:rsidRPr="007D7E6D" w:rsidRDefault="006441CF" w:rsidP="006441CF">
      <w:pPr>
        <w:spacing w:before="120"/>
        <w:jc w:val="center"/>
      </w:pPr>
      <w:r w:rsidRPr="007D7E6D">
        <w:t xml:space="preserve">This Disallowable Legislative Instrument is compatible with the human rights and freedoms recognised or declared in the international instruments listed in section 3 of the </w:t>
      </w:r>
      <w:r w:rsidRPr="007D7E6D">
        <w:rPr>
          <w:i/>
          <w:iCs/>
        </w:rPr>
        <w:t>Human Rights (Parliamentary Scrutiny) Act 2011</w:t>
      </w:r>
      <w:r w:rsidRPr="007D7E6D">
        <w:t>.</w:t>
      </w:r>
    </w:p>
    <w:p w14:paraId="28F54037" w14:textId="77777777" w:rsidR="006441CF" w:rsidRPr="007D7E6D" w:rsidRDefault="006441CF" w:rsidP="006441CF">
      <w:pPr>
        <w:spacing w:before="120"/>
        <w:jc w:val="center"/>
        <w:rPr>
          <w:lang w:val="en-US"/>
        </w:rPr>
      </w:pPr>
    </w:p>
    <w:p w14:paraId="63AD4490" w14:textId="77777777" w:rsidR="006441CF" w:rsidRPr="007D7E6D" w:rsidRDefault="006441CF" w:rsidP="006441CF">
      <w:pPr>
        <w:spacing w:before="120"/>
        <w:contextualSpacing/>
        <w:jc w:val="both"/>
        <w:rPr>
          <w:lang w:val="en-US"/>
        </w:rPr>
      </w:pPr>
      <w:r w:rsidRPr="39DC9D75">
        <w:rPr>
          <w:b/>
          <w:bCs/>
        </w:rPr>
        <w:t>Overview of the Legislative Instrument</w:t>
      </w:r>
    </w:p>
    <w:p w14:paraId="15A6BDF4" w14:textId="77777777" w:rsidR="006441CF" w:rsidRPr="007D7E6D" w:rsidRDefault="006441CF" w:rsidP="006441CF">
      <w:pPr>
        <w:spacing w:before="120"/>
        <w:contextualSpacing/>
        <w:rPr>
          <w:b/>
          <w:bCs/>
        </w:rPr>
      </w:pPr>
    </w:p>
    <w:p w14:paraId="215CC237" w14:textId="77777777" w:rsidR="00B45BAA" w:rsidRDefault="006015EC" w:rsidP="39DC9D75">
      <w:pPr>
        <w:spacing w:before="120"/>
        <w:contextualSpacing/>
      </w:pPr>
      <w:r w:rsidRPr="006015EC">
        <w:t xml:space="preserve">The </w:t>
      </w:r>
      <w:r w:rsidRPr="006015EC">
        <w:rPr>
          <w:i/>
          <w:iCs/>
        </w:rPr>
        <w:t>Renewable Energy (Electricity) Amendment (Exemptions and Other Measures) Regulations 2024</w:t>
      </w:r>
      <w:r w:rsidRPr="006015EC">
        <w:t xml:space="preserve"> (‘Amendment Regulations’) amend the </w:t>
      </w:r>
      <w:r w:rsidRPr="006015EC">
        <w:rPr>
          <w:i/>
          <w:iCs/>
        </w:rPr>
        <w:t>Renewable Energy (Electricity) Regulations 2001</w:t>
      </w:r>
      <w:r w:rsidRPr="006015EC">
        <w:t xml:space="preserve"> (‘Principal Regulations’) primarily to </w:t>
      </w:r>
      <w:r w:rsidR="00382B02">
        <w:t>update the definitions of eligible EITE activities to enable eligibility for exemption for facilities that undertake the production of steel or hydrogen</w:t>
      </w:r>
      <w:r w:rsidR="00713491">
        <w:t xml:space="preserve">. </w:t>
      </w:r>
    </w:p>
    <w:p w14:paraId="3C3A8C41" w14:textId="77777777" w:rsidR="00B45BAA" w:rsidRDefault="00B45BAA" w:rsidP="39DC9D75">
      <w:pPr>
        <w:spacing w:before="120"/>
        <w:contextualSpacing/>
      </w:pPr>
    </w:p>
    <w:p w14:paraId="32F6CDEF" w14:textId="6C380591" w:rsidR="39DC9D75" w:rsidRDefault="00713491" w:rsidP="39DC9D75">
      <w:pPr>
        <w:spacing w:before="120"/>
        <w:contextualSpacing/>
      </w:pPr>
      <w:r>
        <w:t xml:space="preserve">This </w:t>
      </w:r>
      <w:r w:rsidR="00491C81">
        <w:t>enables facilities to apply for</w:t>
      </w:r>
      <w:r w:rsidR="006015EC" w:rsidRPr="006015EC">
        <w:t xml:space="preserve"> an emissions-intensive trade-exposed (EITE) exemption under the </w:t>
      </w:r>
      <w:r w:rsidR="006015EC" w:rsidRPr="00E877A1">
        <w:rPr>
          <w:i/>
          <w:iCs/>
        </w:rPr>
        <w:t>Renewable Energy (Electricity) Act 2000</w:t>
      </w:r>
      <w:r w:rsidR="006015EC" w:rsidRPr="006015EC">
        <w:t xml:space="preserve"> (the Act).</w:t>
      </w:r>
      <w:r w:rsidR="00E877A1">
        <w:t xml:space="preserve"> It does this by </w:t>
      </w:r>
      <w:r w:rsidR="005616BD" w:rsidRPr="005616BD">
        <w:t>updat</w:t>
      </w:r>
      <w:r w:rsidR="005616BD">
        <w:t>ing</w:t>
      </w:r>
      <w:r w:rsidR="005616BD" w:rsidRPr="005616BD">
        <w:t xml:space="preserve"> the description of the integrated iron and steel activity in Schedule 6 of the </w:t>
      </w:r>
      <w:r w:rsidR="005616BD">
        <w:t xml:space="preserve">Principal </w:t>
      </w:r>
      <w:r w:rsidR="005616BD" w:rsidRPr="005616BD">
        <w:t>Regulations to provide that the eligible activity may or may not include the production of coke oven coke</w:t>
      </w:r>
      <w:r w:rsidR="005616BD">
        <w:t xml:space="preserve">, </w:t>
      </w:r>
      <w:r w:rsidR="00126F8A">
        <w:t xml:space="preserve">and </w:t>
      </w:r>
      <w:r w:rsidR="00F015CD">
        <w:t xml:space="preserve">by </w:t>
      </w:r>
      <w:r w:rsidR="00126F8A" w:rsidRPr="00126F8A">
        <w:t>add</w:t>
      </w:r>
      <w:r w:rsidR="00126F8A">
        <w:t xml:space="preserve">ing a new regulation </w:t>
      </w:r>
      <w:r w:rsidR="00F015CD">
        <w:t>to</w:t>
      </w:r>
      <w:r w:rsidR="005616BD" w:rsidRPr="005616BD">
        <w:t xml:space="preserve"> Schedule 6 of the Principal Regulations</w:t>
      </w:r>
      <w:r w:rsidR="005616BD">
        <w:t xml:space="preserve"> to</w:t>
      </w:r>
      <w:r w:rsidR="00F015CD">
        <w:t xml:space="preserve"> include the</w:t>
      </w:r>
      <w:r w:rsidR="00126F8A" w:rsidRPr="00126F8A">
        <w:t xml:space="preserve"> production of hydrogen via electrolysis as an </w:t>
      </w:r>
      <w:r w:rsidR="00F015CD">
        <w:t xml:space="preserve">EITE activity. </w:t>
      </w:r>
    </w:p>
    <w:p w14:paraId="5268DFC4" w14:textId="77777777" w:rsidR="006015EC" w:rsidRDefault="006015EC" w:rsidP="39DC9D75">
      <w:pPr>
        <w:spacing w:before="120"/>
        <w:contextualSpacing/>
        <w:rPr>
          <w:b/>
          <w:bCs/>
        </w:rPr>
      </w:pPr>
    </w:p>
    <w:p w14:paraId="38D1E699" w14:textId="77777777" w:rsidR="006441CF" w:rsidRPr="007D7E6D" w:rsidRDefault="006441CF" w:rsidP="006441CF">
      <w:pPr>
        <w:spacing w:before="120"/>
        <w:contextualSpacing/>
        <w:rPr>
          <w:lang w:val="en-US"/>
        </w:rPr>
      </w:pPr>
      <w:r w:rsidRPr="007D7E6D">
        <w:rPr>
          <w:b/>
          <w:bCs/>
        </w:rPr>
        <w:t>Human rights implications</w:t>
      </w:r>
    </w:p>
    <w:p w14:paraId="678854D2" w14:textId="77777777" w:rsidR="006441CF" w:rsidRPr="007D7E6D" w:rsidRDefault="006441CF" w:rsidP="006441CF">
      <w:pPr>
        <w:spacing w:before="120"/>
        <w:contextualSpacing/>
        <w:rPr>
          <w:lang w:val="en-US"/>
        </w:rPr>
      </w:pPr>
      <w:r w:rsidRPr="007D7E6D">
        <w:t>This Legislative Instrument does not engage any of the applicable rights or freedoms.</w:t>
      </w:r>
    </w:p>
    <w:p w14:paraId="742AE2F0" w14:textId="77777777" w:rsidR="006441CF" w:rsidRPr="007D7E6D" w:rsidRDefault="006441CF" w:rsidP="006441CF">
      <w:pPr>
        <w:spacing w:before="120"/>
        <w:contextualSpacing/>
        <w:rPr>
          <w:b/>
          <w:bCs/>
        </w:rPr>
      </w:pPr>
    </w:p>
    <w:p w14:paraId="2C510B8C" w14:textId="77777777" w:rsidR="006441CF" w:rsidRPr="007D7E6D" w:rsidRDefault="006441CF" w:rsidP="006441CF">
      <w:pPr>
        <w:spacing w:before="120"/>
        <w:contextualSpacing/>
        <w:rPr>
          <w:lang w:val="en-US"/>
        </w:rPr>
      </w:pPr>
      <w:r w:rsidRPr="007D7E6D">
        <w:rPr>
          <w:b/>
          <w:bCs/>
        </w:rPr>
        <w:t>Conclusion</w:t>
      </w:r>
    </w:p>
    <w:p w14:paraId="5D401260" w14:textId="60294C2E" w:rsidR="009B268D" w:rsidRPr="007D7E6D" w:rsidRDefault="006441CF" w:rsidP="006441CF">
      <w:pPr>
        <w:spacing w:before="120"/>
        <w:contextualSpacing/>
        <w:rPr>
          <w:lang w:val="en-US"/>
        </w:rPr>
      </w:pPr>
      <w:r w:rsidRPr="007D7E6D">
        <w:t>This Legislative Instrument is compatible with human rights as it does not raise any human rights issues.</w:t>
      </w:r>
    </w:p>
    <w:p w14:paraId="7E0DE20F" w14:textId="77777777" w:rsidR="009B268D" w:rsidRPr="007D7E6D" w:rsidRDefault="009B268D" w:rsidP="009B268D">
      <w:pPr>
        <w:spacing w:before="120" w:after="120"/>
        <w:rPr>
          <w:lang w:val="en-US"/>
        </w:rPr>
      </w:pPr>
    </w:p>
    <w:p w14:paraId="75A65CF2" w14:textId="77777777" w:rsidR="009B268D" w:rsidRPr="007D7E6D" w:rsidRDefault="009B268D" w:rsidP="009B268D">
      <w:pPr>
        <w:spacing w:before="120" w:after="120"/>
        <w:rPr>
          <w:lang w:val="en-US"/>
        </w:rPr>
      </w:pPr>
    </w:p>
    <w:p w14:paraId="20574F22" w14:textId="77777777" w:rsidR="009B268D" w:rsidRPr="007D7E6D" w:rsidRDefault="000B767D" w:rsidP="009B268D">
      <w:r w:rsidRPr="007D7E6D">
        <w:tab/>
      </w:r>
    </w:p>
    <w:p w14:paraId="5083868B" w14:textId="77777777" w:rsidR="009B268D" w:rsidRPr="007D7E6D" w:rsidRDefault="000B767D" w:rsidP="009B268D">
      <w:pPr>
        <w:spacing w:before="120" w:after="120"/>
      </w:pPr>
      <w:r w:rsidRPr="007D7E6D">
        <w:rPr>
          <w:rFonts w:ascii="Calibri" w:hAnsi="Calibri"/>
        </w:rPr>
        <w:t xml:space="preserve"> </w:t>
      </w:r>
    </w:p>
    <w:sectPr w:rsidR="009B268D" w:rsidRPr="007D7E6D" w:rsidSect="009B2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9175" w14:textId="77777777" w:rsidR="00C42EB8" w:rsidRDefault="00C42EB8">
      <w:r>
        <w:separator/>
      </w:r>
    </w:p>
  </w:endnote>
  <w:endnote w:type="continuationSeparator" w:id="0">
    <w:p w14:paraId="40D59D0C" w14:textId="77777777" w:rsidR="00C42EB8" w:rsidRDefault="00C42EB8">
      <w:r>
        <w:continuationSeparator/>
      </w:r>
    </w:p>
  </w:endnote>
  <w:endnote w:type="continuationNotice" w:id="1">
    <w:p w14:paraId="5B80EB23" w14:textId="77777777" w:rsidR="00C42EB8" w:rsidRDefault="00C4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F6801" w14:textId="7BC10E24" w:rsidR="00A957F9" w:rsidRDefault="00A957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8488732" wp14:editId="79057E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76805" cy="376555"/>
              <wp:effectExtent l="0" t="0" r="4445" b="0"/>
              <wp:wrapNone/>
              <wp:docPr id="1875518066" name="Text Box 8" descr="OFFICIAL: Sensitive 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28806" w14:textId="2E99508E" w:rsidR="00A957F9" w:rsidRPr="00A957F9" w:rsidRDefault="00A957F9" w:rsidP="00A957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957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887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: Sensitive Legislative-Secrecy" style="position:absolute;margin-left:0;margin-top:0;width:187.1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" filled="f" stroked="f">
              <v:textbox style="mso-fit-shape-to-text:t" inset="0,0,0,15pt">
                <w:txbxContent>
                  <w:p w14:paraId="75328806" w14:textId="2E99508E" w:rsidR="00A957F9" w:rsidRPr="00A957F9" w:rsidRDefault="00A957F9" w:rsidP="00A957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957F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1664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8FAA7" w14:textId="336B99C2" w:rsidR="00B45BAA" w:rsidRDefault="00B45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48373" w14:textId="77777777" w:rsidR="00B15EA0" w:rsidRDefault="00B15EA0" w:rsidP="009B2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7330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7A716" w14:textId="3C4B9708" w:rsidR="00B45BAA" w:rsidRDefault="00B45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44D79" w14:textId="77777777" w:rsidR="00B15EA0" w:rsidRDefault="00B15EA0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5D575" w14:textId="3DDA68A0" w:rsidR="009B268D" w:rsidRPr="00322327" w:rsidRDefault="00A957F9" w:rsidP="009B268D">
    <w:pPr>
      <w:pBdr>
        <w:top w:val="single" w:sz="6" w:space="1" w:color="auto"/>
      </w:pBdr>
      <w:spacing w:before="120" w:line="0" w:lineRule="atLeast"/>
      <w:rPr>
        <w:i/>
        <w:sz w:val="18"/>
        <w:szCs w:val="16"/>
      </w:rPr>
    </w:pPr>
    <w:r>
      <w:rPr>
        <w:i/>
        <w:noProof/>
        <w:sz w:val="18"/>
        <w:szCs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EEC9A64" wp14:editId="78C2A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76805" cy="376555"/>
              <wp:effectExtent l="0" t="0" r="4445" b="0"/>
              <wp:wrapNone/>
              <wp:docPr id="2028555656" name="Text Box 11" descr="OFFICIAL: Sensitive 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8A79A" w14:textId="7DF287D9" w:rsidR="00A957F9" w:rsidRPr="00A957F9" w:rsidRDefault="00A957F9" w:rsidP="00A957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957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C9A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: Sensitive Legislative-Secrecy" style="position:absolute;margin-left:0;margin-top:0;width:187.1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" filled="f" stroked="f">
              <v:textbox style="mso-fit-shape-to-text:t" inset="0,0,0,15pt">
                <w:txbxContent>
                  <w:p w14:paraId="4468A79A" w14:textId="7DF287D9" w:rsidR="00A957F9" w:rsidRPr="00A957F9" w:rsidRDefault="00A957F9" w:rsidP="00A957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957F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4467C1" w14:paraId="2C10E08B" w14:textId="77777777" w:rsidTr="009B268D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14:paraId="4FEAB914" w14:textId="77777777" w:rsidR="009B268D" w:rsidRPr="00322327" w:rsidRDefault="000B767D" w:rsidP="009B268D">
          <w:pPr>
            <w:spacing w:line="0" w:lineRule="atLeast"/>
            <w:rPr>
              <w:i/>
              <w:sz w:val="18"/>
            </w:rPr>
          </w:pPr>
          <w:r w:rsidRPr="00322327">
            <w:rPr>
              <w:i/>
              <w:sz w:val="18"/>
            </w:rPr>
            <w:fldChar w:fldCharType="begin"/>
          </w:r>
          <w:r w:rsidRPr="00322327">
            <w:rPr>
              <w:i/>
              <w:sz w:val="18"/>
            </w:rPr>
            <w:instrText xml:space="preserve"> PAGE </w:instrText>
          </w:r>
          <w:r w:rsidRPr="0032232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322327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7ACB0A5B" w14:textId="0CD899A3" w:rsidR="009B268D" w:rsidRPr="00322327" w:rsidRDefault="000B767D" w:rsidP="009B268D">
          <w:pPr>
            <w:spacing w:line="0" w:lineRule="atLeast"/>
            <w:jc w:val="center"/>
            <w:rPr>
              <w:i/>
              <w:sz w:val="18"/>
            </w:rPr>
          </w:pPr>
          <w:r w:rsidRPr="00322327">
            <w:rPr>
              <w:i/>
              <w:sz w:val="18"/>
            </w:rPr>
            <w:fldChar w:fldCharType="begin"/>
          </w:r>
          <w:r w:rsidRPr="00322327">
            <w:rPr>
              <w:i/>
              <w:sz w:val="18"/>
            </w:rPr>
            <w:instrText xml:space="preserve"> DOCPROPERTY ShortT </w:instrText>
          </w:r>
          <w:r w:rsidRPr="00322327">
            <w:rPr>
              <w:i/>
              <w:sz w:val="18"/>
            </w:rPr>
            <w:fldChar w:fldCharType="separate"/>
          </w:r>
          <w:r w:rsidR="00BD17C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32232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A5939F2" w14:textId="1E24D401" w:rsidR="009B268D" w:rsidRPr="00322327" w:rsidRDefault="000B767D" w:rsidP="009B268D">
          <w:pPr>
            <w:spacing w:line="0" w:lineRule="atLeast"/>
            <w:jc w:val="right"/>
            <w:rPr>
              <w:i/>
              <w:sz w:val="18"/>
            </w:rPr>
          </w:pPr>
          <w:r w:rsidRPr="00322327">
            <w:rPr>
              <w:i/>
              <w:sz w:val="18"/>
            </w:rPr>
            <w:fldChar w:fldCharType="begin"/>
          </w:r>
          <w:r w:rsidRPr="00322327">
            <w:rPr>
              <w:i/>
              <w:sz w:val="18"/>
            </w:rPr>
            <w:instrText xml:space="preserve"> DOCPROPERTY ActNo </w:instrText>
          </w:r>
          <w:r w:rsidRPr="00322327">
            <w:rPr>
              <w:i/>
              <w:sz w:val="18"/>
            </w:rPr>
            <w:fldChar w:fldCharType="separate"/>
          </w:r>
          <w:r w:rsidR="00BD17C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322327">
            <w:rPr>
              <w:i/>
              <w:sz w:val="18"/>
            </w:rPr>
            <w:fldChar w:fldCharType="end"/>
          </w:r>
        </w:p>
      </w:tc>
    </w:tr>
  </w:tbl>
  <w:p w14:paraId="1E82EFFE" w14:textId="77777777" w:rsidR="009B268D" w:rsidRPr="00322327" w:rsidRDefault="000B767D" w:rsidP="009B268D">
    <w:pPr>
      <w:rPr>
        <w:i/>
        <w:sz w:val="18"/>
      </w:rPr>
    </w:pPr>
    <w:r w:rsidRPr="00322327">
      <w:rPr>
        <w:i/>
        <w:sz w:val="18"/>
      </w:rPr>
      <w:t>OPC61110 - A</w:t>
    </w:r>
  </w:p>
  <w:p w14:paraId="203D9F4B" w14:textId="77777777" w:rsidR="009B268D" w:rsidRDefault="009B268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09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2438E" w14:textId="60CE00F3" w:rsidR="00B45BAA" w:rsidRDefault="00B45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494AD" w14:textId="529412E5" w:rsidR="00A957F9" w:rsidRDefault="00A957F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721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3D1D0" w14:textId="6E5981F1" w:rsidR="00B45BAA" w:rsidRDefault="00B45B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57A2A" w14:textId="5DBD633B" w:rsidR="00A957F9" w:rsidRDefault="00A9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BE5A" w14:textId="77777777" w:rsidR="00C42EB8" w:rsidRDefault="00C42EB8">
      <w:r>
        <w:separator/>
      </w:r>
    </w:p>
  </w:footnote>
  <w:footnote w:type="continuationSeparator" w:id="0">
    <w:p w14:paraId="664CF029" w14:textId="77777777" w:rsidR="00C42EB8" w:rsidRDefault="00C42EB8">
      <w:r>
        <w:continuationSeparator/>
      </w:r>
    </w:p>
  </w:footnote>
  <w:footnote w:type="continuationNotice" w:id="1">
    <w:p w14:paraId="73EB41FD" w14:textId="77777777" w:rsidR="00C42EB8" w:rsidRDefault="00C42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56106" w14:textId="2F740A62" w:rsidR="00A957F9" w:rsidRDefault="00A957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1BF10FE" wp14:editId="19A764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6805" cy="376555"/>
              <wp:effectExtent l="0" t="0" r="4445" b="4445"/>
              <wp:wrapNone/>
              <wp:docPr id="4212285" name="Text Box 2" descr="OFFICIAL: Sensitive 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1C53C" w14:textId="22B843C6" w:rsidR="00A957F9" w:rsidRPr="00A957F9" w:rsidRDefault="00A957F9" w:rsidP="00A957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957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F10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islative-Secrecy" style="position:absolute;margin-left:0;margin-top:0;width:187.1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" filled="f" stroked="f">
              <v:textbox style="mso-fit-shape-to-text:t" inset="0,15pt,0,0">
                <w:txbxContent>
                  <w:p w14:paraId="16C1C53C" w14:textId="22B843C6" w:rsidR="00A957F9" w:rsidRPr="00A957F9" w:rsidRDefault="00A957F9" w:rsidP="00A957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957F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EA32" w14:textId="53022FD8" w:rsidR="00A957F9" w:rsidRDefault="00A957F9" w:rsidP="009B268D">
    <w:pPr>
      <w:pStyle w:val="Header"/>
      <w:jc w:val="center"/>
    </w:pPr>
  </w:p>
  <w:sdt>
    <w:sdtPr>
      <w:id w:val="-101030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F3871D" w14:textId="15F24790" w:rsidR="00B15EA0" w:rsidRDefault="00B15EA0" w:rsidP="00B45BAA">
        <w:pPr>
          <w:pStyle w:val="Header"/>
          <w:rPr>
            <w:noProof/>
          </w:rPr>
        </w:pPr>
      </w:p>
      <w:p w14:paraId="219321A7" w14:textId="77777777" w:rsidR="00B15EA0" w:rsidRDefault="00000000" w:rsidP="009B268D">
        <w:pPr>
          <w:pStyle w:val="Header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A6D7A" w14:textId="1835899E" w:rsidR="009B268D" w:rsidRPr="00ED79B6" w:rsidRDefault="00A957F9" w:rsidP="009B268D">
    <w:pPr>
      <w:pBdr>
        <w:bottom w:val="single" w:sz="4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ED2C77" wp14:editId="0784EC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6805" cy="376555"/>
              <wp:effectExtent l="0" t="0" r="4445" b="4445"/>
              <wp:wrapNone/>
              <wp:docPr id="1054162190" name="Text Box 5" descr="OFFICIAL: Sensitive Legislative-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18AD2" w14:textId="1777630C" w:rsidR="00A957F9" w:rsidRPr="00A957F9" w:rsidRDefault="00A957F9" w:rsidP="00A957F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957F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OFFICIAL: Sensitive Legislative-Secrecy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D2C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 Legislative-Secrecy" style="position:absolute;margin-left:0;margin-top:0;width:187.1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" filled="f" stroked="f">
              <v:textbox style="mso-fit-shape-to-text:t" inset="0,15pt,0,0">
                <w:txbxContent>
                  <w:p w14:paraId="32418AD2" w14:textId="1777630C" w:rsidR="00A957F9" w:rsidRPr="00A957F9" w:rsidRDefault="00A957F9" w:rsidP="00A957F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957F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OFFICIAL: Sensitive Legislative-Secrecy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269CBE" w14:textId="77777777" w:rsidR="009B268D" w:rsidRDefault="009B26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4B7A" w14:textId="72376F23" w:rsidR="00A957F9" w:rsidRDefault="00A957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6975" w14:textId="070C8F04" w:rsidR="009B268D" w:rsidRPr="00ED79B6" w:rsidRDefault="009B268D" w:rsidP="009B268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06337"/>
    <w:multiLevelType w:val="multilevel"/>
    <w:tmpl w:val="01C670B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4581" w:hanging="360"/>
      </w:pPr>
    </w:lvl>
    <w:lvl w:ilvl="4">
      <w:start w:val="1"/>
      <w:numFmt w:val="lowerLetter"/>
      <w:lvlText w:val="(%5)"/>
      <w:lvlJc w:val="left"/>
      <w:pPr>
        <w:ind w:left="4941" w:hanging="360"/>
      </w:pPr>
    </w:lvl>
    <w:lvl w:ilvl="5">
      <w:start w:val="1"/>
      <w:numFmt w:val="lowerRoman"/>
      <w:lvlText w:val="(%6)"/>
      <w:lvlJc w:val="left"/>
      <w:pPr>
        <w:ind w:left="5301" w:hanging="36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021" w:hanging="360"/>
      </w:pPr>
    </w:lvl>
    <w:lvl w:ilvl="8">
      <w:start w:val="1"/>
      <w:numFmt w:val="lowerRoman"/>
      <w:lvlText w:val="%9."/>
      <w:lvlJc w:val="left"/>
      <w:pPr>
        <w:ind w:left="6381" w:hanging="360"/>
      </w:pPr>
    </w:lvl>
  </w:abstractNum>
  <w:abstractNum w:abstractNumId="2" w15:restartNumberingAfterBreak="0">
    <w:nsid w:val="053D89A0"/>
    <w:multiLevelType w:val="hybridMultilevel"/>
    <w:tmpl w:val="D4B48124"/>
    <w:lvl w:ilvl="0" w:tplc="DB10AE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C45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24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8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89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6F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7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C0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5EA"/>
    <w:multiLevelType w:val="hybridMultilevel"/>
    <w:tmpl w:val="24067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2A66"/>
    <w:multiLevelType w:val="hybridMultilevel"/>
    <w:tmpl w:val="4ABA1B74"/>
    <w:lvl w:ilvl="0" w:tplc="8BE2FB26">
      <w:start w:val="1"/>
      <w:numFmt w:val="lowerRoman"/>
      <w:lvlText w:val="(%1)"/>
      <w:lvlJc w:val="left"/>
      <w:pPr>
        <w:ind w:left="1440" w:hanging="360"/>
      </w:pPr>
    </w:lvl>
    <w:lvl w:ilvl="1" w:tplc="6BCA9100">
      <w:start w:val="1"/>
      <w:numFmt w:val="lowerLetter"/>
      <w:lvlText w:val="%2."/>
      <w:lvlJc w:val="left"/>
      <w:pPr>
        <w:ind w:left="2160" w:hanging="360"/>
      </w:pPr>
    </w:lvl>
    <w:lvl w:ilvl="2" w:tplc="2BCCB28E">
      <w:start w:val="1"/>
      <w:numFmt w:val="lowerRoman"/>
      <w:lvlText w:val="%3."/>
      <w:lvlJc w:val="right"/>
      <w:pPr>
        <w:ind w:left="2880" w:hanging="180"/>
      </w:pPr>
    </w:lvl>
    <w:lvl w:ilvl="3" w:tplc="80688E7C">
      <w:start w:val="1"/>
      <w:numFmt w:val="decimal"/>
      <w:lvlText w:val="%4."/>
      <w:lvlJc w:val="left"/>
      <w:pPr>
        <w:ind w:left="3600" w:hanging="360"/>
      </w:pPr>
    </w:lvl>
    <w:lvl w:ilvl="4" w:tplc="B484B888">
      <w:start w:val="1"/>
      <w:numFmt w:val="lowerLetter"/>
      <w:lvlText w:val="%5."/>
      <w:lvlJc w:val="left"/>
      <w:pPr>
        <w:ind w:left="4320" w:hanging="360"/>
      </w:pPr>
    </w:lvl>
    <w:lvl w:ilvl="5" w:tplc="F1A4E7EA">
      <w:start w:val="1"/>
      <w:numFmt w:val="lowerRoman"/>
      <w:lvlText w:val="%6."/>
      <w:lvlJc w:val="right"/>
      <w:pPr>
        <w:ind w:left="5040" w:hanging="180"/>
      </w:pPr>
    </w:lvl>
    <w:lvl w:ilvl="6" w:tplc="971EE374">
      <w:start w:val="1"/>
      <w:numFmt w:val="decimal"/>
      <w:lvlText w:val="%7."/>
      <w:lvlJc w:val="left"/>
      <w:pPr>
        <w:ind w:left="5760" w:hanging="360"/>
      </w:pPr>
    </w:lvl>
    <w:lvl w:ilvl="7" w:tplc="9C922AD4">
      <w:start w:val="1"/>
      <w:numFmt w:val="lowerLetter"/>
      <w:lvlText w:val="%8."/>
      <w:lvlJc w:val="left"/>
      <w:pPr>
        <w:ind w:left="6480" w:hanging="360"/>
      </w:pPr>
    </w:lvl>
    <w:lvl w:ilvl="8" w:tplc="6F08E882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63E03"/>
    <w:multiLevelType w:val="hybridMultilevel"/>
    <w:tmpl w:val="2BB650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CC73"/>
    <w:multiLevelType w:val="hybridMultilevel"/>
    <w:tmpl w:val="D2CED736"/>
    <w:lvl w:ilvl="0" w:tplc="DE1429FE">
      <w:start w:val="1"/>
      <w:numFmt w:val="lowerRoman"/>
      <w:lvlText w:val="(%1)"/>
      <w:lvlJc w:val="left"/>
      <w:pPr>
        <w:ind w:left="2160" w:hanging="360"/>
      </w:pPr>
    </w:lvl>
    <w:lvl w:ilvl="1" w:tplc="43BAC4C4">
      <w:start w:val="1"/>
      <w:numFmt w:val="lowerLetter"/>
      <w:lvlText w:val="%2."/>
      <w:lvlJc w:val="left"/>
      <w:pPr>
        <w:ind w:left="2880" w:hanging="360"/>
      </w:pPr>
    </w:lvl>
    <w:lvl w:ilvl="2" w:tplc="4C001CDE">
      <w:start w:val="1"/>
      <w:numFmt w:val="lowerRoman"/>
      <w:lvlText w:val="%3."/>
      <w:lvlJc w:val="right"/>
      <w:pPr>
        <w:ind w:left="3600" w:hanging="180"/>
      </w:pPr>
    </w:lvl>
    <w:lvl w:ilvl="3" w:tplc="CD82912E">
      <w:start w:val="1"/>
      <w:numFmt w:val="decimal"/>
      <w:lvlText w:val="%4."/>
      <w:lvlJc w:val="left"/>
      <w:pPr>
        <w:ind w:left="4320" w:hanging="360"/>
      </w:pPr>
    </w:lvl>
    <w:lvl w:ilvl="4" w:tplc="1EFC3016">
      <w:start w:val="1"/>
      <w:numFmt w:val="lowerLetter"/>
      <w:lvlText w:val="%5."/>
      <w:lvlJc w:val="left"/>
      <w:pPr>
        <w:ind w:left="5040" w:hanging="360"/>
      </w:pPr>
    </w:lvl>
    <w:lvl w:ilvl="5" w:tplc="10981680">
      <w:start w:val="1"/>
      <w:numFmt w:val="lowerRoman"/>
      <w:lvlText w:val="%6."/>
      <w:lvlJc w:val="right"/>
      <w:pPr>
        <w:ind w:left="5760" w:hanging="180"/>
      </w:pPr>
    </w:lvl>
    <w:lvl w:ilvl="6" w:tplc="96D6F8D4">
      <w:start w:val="1"/>
      <w:numFmt w:val="decimal"/>
      <w:lvlText w:val="%7."/>
      <w:lvlJc w:val="left"/>
      <w:pPr>
        <w:ind w:left="6480" w:hanging="360"/>
      </w:pPr>
    </w:lvl>
    <w:lvl w:ilvl="7" w:tplc="700869BA">
      <w:start w:val="1"/>
      <w:numFmt w:val="lowerLetter"/>
      <w:lvlText w:val="%8."/>
      <w:lvlJc w:val="left"/>
      <w:pPr>
        <w:ind w:left="7200" w:hanging="360"/>
      </w:pPr>
    </w:lvl>
    <w:lvl w:ilvl="8" w:tplc="8A124B52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7B72A4"/>
    <w:multiLevelType w:val="hybridMultilevel"/>
    <w:tmpl w:val="10A04CAE"/>
    <w:lvl w:ilvl="0" w:tplc="1BF02F9A">
      <w:start w:val="1"/>
      <w:numFmt w:val="lowerLetter"/>
      <w:lvlText w:val="(%1)"/>
      <w:lvlJc w:val="left"/>
      <w:pPr>
        <w:ind w:left="720" w:hanging="360"/>
      </w:pPr>
    </w:lvl>
    <w:lvl w:ilvl="1" w:tplc="7400C44A">
      <w:start w:val="1"/>
      <w:numFmt w:val="lowerLetter"/>
      <w:lvlText w:val="%2."/>
      <w:lvlJc w:val="left"/>
      <w:pPr>
        <w:ind w:left="1440" w:hanging="360"/>
      </w:pPr>
    </w:lvl>
    <w:lvl w:ilvl="2" w:tplc="CDAE3802">
      <w:start w:val="1"/>
      <w:numFmt w:val="lowerRoman"/>
      <w:lvlText w:val="%3."/>
      <w:lvlJc w:val="right"/>
      <w:pPr>
        <w:ind w:left="2160" w:hanging="180"/>
      </w:pPr>
    </w:lvl>
    <w:lvl w:ilvl="3" w:tplc="F726EE2E">
      <w:start w:val="1"/>
      <w:numFmt w:val="decimal"/>
      <w:lvlText w:val="%4."/>
      <w:lvlJc w:val="left"/>
      <w:pPr>
        <w:ind w:left="2880" w:hanging="360"/>
      </w:pPr>
    </w:lvl>
    <w:lvl w:ilvl="4" w:tplc="FF0275EC">
      <w:start w:val="1"/>
      <w:numFmt w:val="lowerLetter"/>
      <w:lvlText w:val="%5."/>
      <w:lvlJc w:val="left"/>
      <w:pPr>
        <w:ind w:left="3600" w:hanging="360"/>
      </w:pPr>
    </w:lvl>
    <w:lvl w:ilvl="5" w:tplc="4680265E">
      <w:start w:val="1"/>
      <w:numFmt w:val="lowerRoman"/>
      <w:lvlText w:val="%6."/>
      <w:lvlJc w:val="right"/>
      <w:pPr>
        <w:ind w:left="4320" w:hanging="180"/>
      </w:pPr>
    </w:lvl>
    <w:lvl w:ilvl="6" w:tplc="46745C4A">
      <w:start w:val="1"/>
      <w:numFmt w:val="decimal"/>
      <w:lvlText w:val="%7."/>
      <w:lvlJc w:val="left"/>
      <w:pPr>
        <w:ind w:left="5040" w:hanging="360"/>
      </w:pPr>
    </w:lvl>
    <w:lvl w:ilvl="7" w:tplc="F22E7EB0">
      <w:start w:val="1"/>
      <w:numFmt w:val="lowerLetter"/>
      <w:lvlText w:val="%8."/>
      <w:lvlJc w:val="left"/>
      <w:pPr>
        <w:ind w:left="5760" w:hanging="360"/>
      </w:pPr>
    </w:lvl>
    <w:lvl w:ilvl="8" w:tplc="C45443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BC"/>
    <w:multiLevelType w:val="hybridMultilevel"/>
    <w:tmpl w:val="0AE2DB60"/>
    <w:lvl w:ilvl="0" w:tplc="C8948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8E270C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049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40CA8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6E4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FC7B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F47B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AA2A5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6B6B6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774C26"/>
    <w:multiLevelType w:val="hybridMultilevel"/>
    <w:tmpl w:val="AF280564"/>
    <w:lvl w:ilvl="0" w:tplc="4DD2E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54F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87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4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6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A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08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AB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4930"/>
    <w:multiLevelType w:val="hybridMultilevel"/>
    <w:tmpl w:val="ADBEC4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4CC39"/>
    <w:multiLevelType w:val="hybridMultilevel"/>
    <w:tmpl w:val="1E40D6CE"/>
    <w:lvl w:ilvl="0" w:tplc="3AC28780">
      <w:start w:val="1"/>
      <w:numFmt w:val="lowerLetter"/>
      <w:lvlText w:val="(%1)"/>
      <w:lvlJc w:val="left"/>
      <w:pPr>
        <w:ind w:left="720" w:hanging="360"/>
      </w:pPr>
    </w:lvl>
    <w:lvl w:ilvl="1" w:tplc="B0DEC49E">
      <w:start w:val="1"/>
      <w:numFmt w:val="lowerLetter"/>
      <w:lvlText w:val="%2."/>
      <w:lvlJc w:val="left"/>
      <w:pPr>
        <w:ind w:left="1440" w:hanging="360"/>
      </w:pPr>
    </w:lvl>
    <w:lvl w:ilvl="2" w:tplc="9DDA2142">
      <w:start w:val="1"/>
      <w:numFmt w:val="lowerRoman"/>
      <w:lvlText w:val="%3."/>
      <w:lvlJc w:val="right"/>
      <w:pPr>
        <w:ind w:left="2160" w:hanging="180"/>
      </w:pPr>
    </w:lvl>
    <w:lvl w:ilvl="3" w:tplc="2EDC19C8">
      <w:start w:val="1"/>
      <w:numFmt w:val="decimal"/>
      <w:lvlText w:val="%4."/>
      <w:lvlJc w:val="left"/>
      <w:pPr>
        <w:ind w:left="2880" w:hanging="360"/>
      </w:pPr>
    </w:lvl>
    <w:lvl w:ilvl="4" w:tplc="980C7EF6">
      <w:start w:val="1"/>
      <w:numFmt w:val="lowerLetter"/>
      <w:lvlText w:val="%5."/>
      <w:lvlJc w:val="left"/>
      <w:pPr>
        <w:ind w:left="3600" w:hanging="360"/>
      </w:pPr>
    </w:lvl>
    <w:lvl w:ilvl="5" w:tplc="0DE685D6">
      <w:start w:val="1"/>
      <w:numFmt w:val="lowerRoman"/>
      <w:lvlText w:val="%6."/>
      <w:lvlJc w:val="right"/>
      <w:pPr>
        <w:ind w:left="4320" w:hanging="180"/>
      </w:pPr>
    </w:lvl>
    <w:lvl w:ilvl="6" w:tplc="DC7E4870">
      <w:start w:val="1"/>
      <w:numFmt w:val="decimal"/>
      <w:lvlText w:val="%7."/>
      <w:lvlJc w:val="left"/>
      <w:pPr>
        <w:ind w:left="5040" w:hanging="360"/>
      </w:pPr>
    </w:lvl>
    <w:lvl w:ilvl="7" w:tplc="51242126">
      <w:start w:val="1"/>
      <w:numFmt w:val="lowerLetter"/>
      <w:lvlText w:val="%8."/>
      <w:lvlJc w:val="left"/>
      <w:pPr>
        <w:ind w:left="5760" w:hanging="360"/>
      </w:pPr>
    </w:lvl>
    <w:lvl w:ilvl="8" w:tplc="2C4A8A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E3BE4"/>
    <w:multiLevelType w:val="hybridMultilevel"/>
    <w:tmpl w:val="C024E09E"/>
    <w:lvl w:ilvl="0" w:tplc="D36A02C4">
      <w:start w:val="1"/>
      <w:numFmt w:val="lowerLetter"/>
      <w:lvlText w:val="(%1)"/>
      <w:lvlJc w:val="left"/>
      <w:pPr>
        <w:ind w:left="1800" w:hanging="360"/>
      </w:pPr>
    </w:lvl>
    <w:lvl w:ilvl="1" w:tplc="828CA8AA">
      <w:start w:val="1"/>
      <w:numFmt w:val="lowerLetter"/>
      <w:lvlText w:val="%2."/>
      <w:lvlJc w:val="left"/>
      <w:pPr>
        <w:ind w:left="2520" w:hanging="360"/>
      </w:pPr>
    </w:lvl>
    <w:lvl w:ilvl="2" w:tplc="0824B828">
      <w:start w:val="1"/>
      <w:numFmt w:val="lowerRoman"/>
      <w:lvlText w:val="%3."/>
      <w:lvlJc w:val="right"/>
      <w:pPr>
        <w:ind w:left="3240" w:hanging="180"/>
      </w:pPr>
    </w:lvl>
    <w:lvl w:ilvl="3" w:tplc="73AC1F50">
      <w:start w:val="1"/>
      <w:numFmt w:val="decimal"/>
      <w:lvlText w:val="%4."/>
      <w:lvlJc w:val="left"/>
      <w:pPr>
        <w:ind w:left="3960" w:hanging="360"/>
      </w:pPr>
    </w:lvl>
    <w:lvl w:ilvl="4" w:tplc="94A27228">
      <w:start w:val="1"/>
      <w:numFmt w:val="lowerLetter"/>
      <w:lvlText w:val="%5."/>
      <w:lvlJc w:val="left"/>
      <w:pPr>
        <w:ind w:left="4680" w:hanging="360"/>
      </w:pPr>
    </w:lvl>
    <w:lvl w:ilvl="5" w:tplc="E1B2F8CE">
      <w:start w:val="1"/>
      <w:numFmt w:val="lowerRoman"/>
      <w:lvlText w:val="%6."/>
      <w:lvlJc w:val="right"/>
      <w:pPr>
        <w:ind w:left="5400" w:hanging="180"/>
      </w:pPr>
    </w:lvl>
    <w:lvl w:ilvl="6" w:tplc="86640B32">
      <w:start w:val="1"/>
      <w:numFmt w:val="decimal"/>
      <w:lvlText w:val="%7."/>
      <w:lvlJc w:val="left"/>
      <w:pPr>
        <w:ind w:left="6120" w:hanging="360"/>
      </w:pPr>
    </w:lvl>
    <w:lvl w:ilvl="7" w:tplc="00587B98">
      <w:start w:val="1"/>
      <w:numFmt w:val="lowerLetter"/>
      <w:lvlText w:val="%8."/>
      <w:lvlJc w:val="left"/>
      <w:pPr>
        <w:ind w:left="6840" w:hanging="360"/>
      </w:pPr>
    </w:lvl>
    <w:lvl w:ilvl="8" w:tplc="D91A75E6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0C7C18"/>
    <w:multiLevelType w:val="hybridMultilevel"/>
    <w:tmpl w:val="7E5C3558"/>
    <w:lvl w:ilvl="0" w:tplc="F3A8246A">
      <w:start w:val="1"/>
      <w:numFmt w:val="decimal"/>
      <w:lvlText w:val="(%1)"/>
      <w:lvlJc w:val="left"/>
      <w:pPr>
        <w:ind w:left="720" w:hanging="360"/>
      </w:pPr>
    </w:lvl>
    <w:lvl w:ilvl="1" w:tplc="73F2A8F6">
      <w:start w:val="1"/>
      <w:numFmt w:val="lowerLetter"/>
      <w:lvlText w:val="%2."/>
      <w:lvlJc w:val="left"/>
      <w:pPr>
        <w:ind w:left="1440" w:hanging="360"/>
      </w:pPr>
    </w:lvl>
    <w:lvl w:ilvl="2" w:tplc="52088AAA">
      <w:start w:val="1"/>
      <w:numFmt w:val="lowerRoman"/>
      <w:lvlText w:val="%3."/>
      <w:lvlJc w:val="right"/>
      <w:pPr>
        <w:ind w:left="2160" w:hanging="180"/>
      </w:pPr>
    </w:lvl>
    <w:lvl w:ilvl="3" w:tplc="47F88472">
      <w:start w:val="1"/>
      <w:numFmt w:val="decimal"/>
      <w:lvlText w:val="%4."/>
      <w:lvlJc w:val="left"/>
      <w:pPr>
        <w:ind w:left="2880" w:hanging="360"/>
      </w:pPr>
    </w:lvl>
    <w:lvl w:ilvl="4" w:tplc="8CD65BB0">
      <w:start w:val="1"/>
      <w:numFmt w:val="lowerLetter"/>
      <w:lvlText w:val="%5."/>
      <w:lvlJc w:val="left"/>
      <w:pPr>
        <w:ind w:left="3600" w:hanging="360"/>
      </w:pPr>
    </w:lvl>
    <w:lvl w:ilvl="5" w:tplc="EC749E68">
      <w:start w:val="1"/>
      <w:numFmt w:val="lowerRoman"/>
      <w:lvlText w:val="%6."/>
      <w:lvlJc w:val="right"/>
      <w:pPr>
        <w:ind w:left="4320" w:hanging="180"/>
      </w:pPr>
    </w:lvl>
    <w:lvl w:ilvl="6" w:tplc="87E6FFFC">
      <w:start w:val="1"/>
      <w:numFmt w:val="decimal"/>
      <w:lvlText w:val="%7."/>
      <w:lvlJc w:val="left"/>
      <w:pPr>
        <w:ind w:left="5040" w:hanging="360"/>
      </w:pPr>
    </w:lvl>
    <w:lvl w:ilvl="7" w:tplc="26B8D3E6">
      <w:start w:val="1"/>
      <w:numFmt w:val="lowerLetter"/>
      <w:lvlText w:val="%8."/>
      <w:lvlJc w:val="left"/>
      <w:pPr>
        <w:ind w:left="5760" w:hanging="360"/>
      </w:pPr>
    </w:lvl>
    <w:lvl w:ilvl="8" w:tplc="C5F012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11E6B"/>
    <w:multiLevelType w:val="hybridMultilevel"/>
    <w:tmpl w:val="4CEEDD04"/>
    <w:lvl w:ilvl="0" w:tplc="75AA7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C88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A3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CB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E7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C6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A9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CC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4E8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4EBB5"/>
    <w:multiLevelType w:val="hybridMultilevel"/>
    <w:tmpl w:val="AE9E625E"/>
    <w:lvl w:ilvl="0" w:tplc="1AAA5798">
      <w:start w:val="1"/>
      <w:numFmt w:val="lowerLetter"/>
      <w:lvlText w:val="(%1)"/>
      <w:lvlJc w:val="left"/>
      <w:pPr>
        <w:ind w:left="1080" w:hanging="360"/>
      </w:pPr>
    </w:lvl>
    <w:lvl w:ilvl="1" w:tplc="BAF4971A">
      <w:start w:val="1"/>
      <w:numFmt w:val="lowerLetter"/>
      <w:lvlText w:val="%2."/>
      <w:lvlJc w:val="left"/>
      <w:pPr>
        <w:ind w:left="1800" w:hanging="360"/>
      </w:pPr>
    </w:lvl>
    <w:lvl w:ilvl="2" w:tplc="5FDCD564">
      <w:start w:val="1"/>
      <w:numFmt w:val="lowerRoman"/>
      <w:lvlText w:val="%3."/>
      <w:lvlJc w:val="right"/>
      <w:pPr>
        <w:ind w:left="2520" w:hanging="180"/>
      </w:pPr>
    </w:lvl>
    <w:lvl w:ilvl="3" w:tplc="1050103C">
      <w:start w:val="1"/>
      <w:numFmt w:val="decimal"/>
      <w:lvlText w:val="%4."/>
      <w:lvlJc w:val="left"/>
      <w:pPr>
        <w:ind w:left="3240" w:hanging="360"/>
      </w:pPr>
    </w:lvl>
    <w:lvl w:ilvl="4" w:tplc="19AAD0FA">
      <w:start w:val="1"/>
      <w:numFmt w:val="lowerLetter"/>
      <w:lvlText w:val="%5."/>
      <w:lvlJc w:val="left"/>
      <w:pPr>
        <w:ind w:left="3960" w:hanging="360"/>
      </w:pPr>
    </w:lvl>
    <w:lvl w:ilvl="5" w:tplc="AD7AC5AA">
      <w:start w:val="1"/>
      <w:numFmt w:val="lowerRoman"/>
      <w:lvlText w:val="%6."/>
      <w:lvlJc w:val="right"/>
      <w:pPr>
        <w:ind w:left="4680" w:hanging="180"/>
      </w:pPr>
    </w:lvl>
    <w:lvl w:ilvl="6" w:tplc="9E523B76">
      <w:start w:val="1"/>
      <w:numFmt w:val="decimal"/>
      <w:lvlText w:val="%7."/>
      <w:lvlJc w:val="left"/>
      <w:pPr>
        <w:ind w:left="5400" w:hanging="360"/>
      </w:pPr>
    </w:lvl>
    <w:lvl w:ilvl="7" w:tplc="95A0AC10">
      <w:start w:val="1"/>
      <w:numFmt w:val="lowerLetter"/>
      <w:lvlText w:val="%8."/>
      <w:lvlJc w:val="left"/>
      <w:pPr>
        <w:ind w:left="6120" w:hanging="360"/>
      </w:pPr>
    </w:lvl>
    <w:lvl w:ilvl="8" w:tplc="7C02CF2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AD3B7"/>
    <w:multiLevelType w:val="multilevel"/>
    <w:tmpl w:val="B5F02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D0CFE"/>
    <w:multiLevelType w:val="hybridMultilevel"/>
    <w:tmpl w:val="2BB650A4"/>
    <w:lvl w:ilvl="0" w:tplc="0EE47B8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642FF"/>
    <w:multiLevelType w:val="hybridMultilevel"/>
    <w:tmpl w:val="4508D7F0"/>
    <w:lvl w:ilvl="0" w:tplc="9C82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8B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8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64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6C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C6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8F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4A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A8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94455">
    <w:abstractNumId w:val="18"/>
  </w:num>
  <w:num w:numId="2" w16cid:durableId="139539632">
    <w:abstractNumId w:val="4"/>
  </w:num>
  <w:num w:numId="3" w16cid:durableId="1471287235">
    <w:abstractNumId w:val="6"/>
  </w:num>
  <w:num w:numId="4" w16cid:durableId="1398817855">
    <w:abstractNumId w:val="15"/>
  </w:num>
  <w:num w:numId="5" w16cid:durableId="340595768">
    <w:abstractNumId w:val="12"/>
  </w:num>
  <w:num w:numId="6" w16cid:durableId="1655839200">
    <w:abstractNumId w:val="13"/>
  </w:num>
  <w:num w:numId="7" w16cid:durableId="2135051865">
    <w:abstractNumId w:val="9"/>
  </w:num>
  <w:num w:numId="8" w16cid:durableId="1821337409">
    <w:abstractNumId w:val="2"/>
  </w:num>
  <w:num w:numId="9" w16cid:durableId="991132940">
    <w:abstractNumId w:val="11"/>
  </w:num>
  <w:num w:numId="10" w16cid:durableId="1740319908">
    <w:abstractNumId w:val="16"/>
  </w:num>
  <w:num w:numId="11" w16cid:durableId="431819843">
    <w:abstractNumId w:val="7"/>
  </w:num>
  <w:num w:numId="12" w16cid:durableId="1369378201">
    <w:abstractNumId w:val="1"/>
  </w:num>
  <w:num w:numId="13" w16cid:durableId="164246180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3257250">
    <w:abstractNumId w:val="0"/>
  </w:num>
  <w:num w:numId="15" w16cid:durableId="15623129">
    <w:abstractNumId w:val="14"/>
  </w:num>
  <w:num w:numId="16" w16cid:durableId="1740397995">
    <w:abstractNumId w:val="8"/>
  </w:num>
  <w:num w:numId="17" w16cid:durableId="1770933114">
    <w:abstractNumId w:val="3"/>
  </w:num>
  <w:num w:numId="18" w16cid:durableId="1502618899">
    <w:abstractNumId w:val="17"/>
  </w:num>
  <w:num w:numId="19" w16cid:durableId="1063673588">
    <w:abstractNumId w:val="5"/>
  </w:num>
  <w:num w:numId="20" w16cid:durableId="1761754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1"/>
    <w:rsid w:val="00001AD8"/>
    <w:rsid w:val="00003A26"/>
    <w:rsid w:val="00011F64"/>
    <w:rsid w:val="00013865"/>
    <w:rsid w:val="000276E6"/>
    <w:rsid w:val="000276FB"/>
    <w:rsid w:val="000322AC"/>
    <w:rsid w:val="0003499B"/>
    <w:rsid w:val="00037751"/>
    <w:rsid w:val="00044449"/>
    <w:rsid w:val="000500B2"/>
    <w:rsid w:val="00052BFC"/>
    <w:rsid w:val="000544F0"/>
    <w:rsid w:val="00056F3F"/>
    <w:rsid w:val="00062350"/>
    <w:rsid w:val="00064527"/>
    <w:rsid w:val="00066CF4"/>
    <w:rsid w:val="00066F13"/>
    <w:rsid w:val="000713AB"/>
    <w:rsid w:val="000747A4"/>
    <w:rsid w:val="0008035A"/>
    <w:rsid w:val="00083CF9"/>
    <w:rsid w:val="000943DF"/>
    <w:rsid w:val="00096F26"/>
    <w:rsid w:val="0009706F"/>
    <w:rsid w:val="000B407F"/>
    <w:rsid w:val="000B767D"/>
    <w:rsid w:val="000C2D9C"/>
    <w:rsid w:val="000C312F"/>
    <w:rsid w:val="000C3796"/>
    <w:rsid w:val="000C66F7"/>
    <w:rsid w:val="000D0A6A"/>
    <w:rsid w:val="000D78B7"/>
    <w:rsid w:val="000E3462"/>
    <w:rsid w:val="000F7DA1"/>
    <w:rsid w:val="00112CE2"/>
    <w:rsid w:val="001230A7"/>
    <w:rsid w:val="001237D6"/>
    <w:rsid w:val="00126F8A"/>
    <w:rsid w:val="00142255"/>
    <w:rsid w:val="00144E50"/>
    <w:rsid w:val="00145177"/>
    <w:rsid w:val="00146814"/>
    <w:rsid w:val="0015455C"/>
    <w:rsid w:val="00156EA2"/>
    <w:rsid w:val="00166AFD"/>
    <w:rsid w:val="00166EFF"/>
    <w:rsid w:val="001676E9"/>
    <w:rsid w:val="00170533"/>
    <w:rsid w:val="00183945"/>
    <w:rsid w:val="0018544E"/>
    <w:rsid w:val="0019071D"/>
    <w:rsid w:val="00190969"/>
    <w:rsid w:val="00196403"/>
    <w:rsid w:val="001A06C9"/>
    <w:rsid w:val="001A3D2A"/>
    <w:rsid w:val="001A4CF2"/>
    <w:rsid w:val="001A5874"/>
    <w:rsid w:val="001B4D87"/>
    <w:rsid w:val="001C548C"/>
    <w:rsid w:val="001C608F"/>
    <w:rsid w:val="001C6CC1"/>
    <w:rsid w:val="001D02B7"/>
    <w:rsid w:val="001D398F"/>
    <w:rsid w:val="001D5DE4"/>
    <w:rsid w:val="001E2382"/>
    <w:rsid w:val="001F099A"/>
    <w:rsid w:val="001F1044"/>
    <w:rsid w:val="001F266F"/>
    <w:rsid w:val="001F35F3"/>
    <w:rsid w:val="001F40D6"/>
    <w:rsid w:val="00203DD5"/>
    <w:rsid w:val="00203E68"/>
    <w:rsid w:val="002100E8"/>
    <w:rsid w:val="0021090B"/>
    <w:rsid w:val="00212B7F"/>
    <w:rsid w:val="002137CA"/>
    <w:rsid w:val="0022398C"/>
    <w:rsid w:val="00231725"/>
    <w:rsid w:val="002322EA"/>
    <w:rsid w:val="00237162"/>
    <w:rsid w:val="00255183"/>
    <w:rsid w:val="00256AC7"/>
    <w:rsid w:val="0025730A"/>
    <w:rsid w:val="0025749B"/>
    <w:rsid w:val="00275793"/>
    <w:rsid w:val="002777F8"/>
    <w:rsid w:val="00280629"/>
    <w:rsid w:val="00284CF2"/>
    <w:rsid w:val="00285388"/>
    <w:rsid w:val="00290460"/>
    <w:rsid w:val="00293509"/>
    <w:rsid w:val="002951AF"/>
    <w:rsid w:val="0029553C"/>
    <w:rsid w:val="002962B3"/>
    <w:rsid w:val="00296C85"/>
    <w:rsid w:val="002A4C6A"/>
    <w:rsid w:val="002B57DA"/>
    <w:rsid w:val="002C7152"/>
    <w:rsid w:val="002D0781"/>
    <w:rsid w:val="002D2570"/>
    <w:rsid w:val="002D41C4"/>
    <w:rsid w:val="002D4C69"/>
    <w:rsid w:val="002D6F97"/>
    <w:rsid w:val="002E3886"/>
    <w:rsid w:val="002E408A"/>
    <w:rsid w:val="002E52A6"/>
    <w:rsid w:val="002E68CA"/>
    <w:rsid w:val="002F2D81"/>
    <w:rsid w:val="002F7F15"/>
    <w:rsid w:val="00300CE2"/>
    <w:rsid w:val="00311E3D"/>
    <w:rsid w:val="0031301C"/>
    <w:rsid w:val="00315FA6"/>
    <w:rsid w:val="003203D2"/>
    <w:rsid w:val="00331805"/>
    <w:rsid w:val="00332AB9"/>
    <w:rsid w:val="0033505C"/>
    <w:rsid w:val="00335CA4"/>
    <w:rsid w:val="0034CC9C"/>
    <w:rsid w:val="00360086"/>
    <w:rsid w:val="00363119"/>
    <w:rsid w:val="003711E8"/>
    <w:rsid w:val="00371FB5"/>
    <w:rsid w:val="00372763"/>
    <w:rsid w:val="00375A16"/>
    <w:rsid w:val="00376DCD"/>
    <w:rsid w:val="00381B2B"/>
    <w:rsid w:val="00382769"/>
    <w:rsid w:val="00382B02"/>
    <w:rsid w:val="003855B2"/>
    <w:rsid w:val="00385FE3"/>
    <w:rsid w:val="00393218"/>
    <w:rsid w:val="003A0726"/>
    <w:rsid w:val="003A0C9F"/>
    <w:rsid w:val="003B45D9"/>
    <w:rsid w:val="003B78DF"/>
    <w:rsid w:val="003C048C"/>
    <w:rsid w:val="003C04A6"/>
    <w:rsid w:val="003C63D9"/>
    <w:rsid w:val="003C7FE6"/>
    <w:rsid w:val="003D03A2"/>
    <w:rsid w:val="003D410D"/>
    <w:rsid w:val="003D482E"/>
    <w:rsid w:val="003E4655"/>
    <w:rsid w:val="003E49A8"/>
    <w:rsid w:val="003F1E1B"/>
    <w:rsid w:val="003F34DF"/>
    <w:rsid w:val="003F5D13"/>
    <w:rsid w:val="00401AB4"/>
    <w:rsid w:val="004102EE"/>
    <w:rsid w:val="004240DB"/>
    <w:rsid w:val="00425E34"/>
    <w:rsid w:val="00431378"/>
    <w:rsid w:val="00431EF4"/>
    <w:rsid w:val="00433102"/>
    <w:rsid w:val="00434ED3"/>
    <w:rsid w:val="00445716"/>
    <w:rsid w:val="004467C1"/>
    <w:rsid w:val="00460014"/>
    <w:rsid w:val="004640B6"/>
    <w:rsid w:val="004730F4"/>
    <w:rsid w:val="004839FA"/>
    <w:rsid w:val="0049108E"/>
    <w:rsid w:val="00491C81"/>
    <w:rsid w:val="00492CC7"/>
    <w:rsid w:val="004975B6"/>
    <w:rsid w:val="004A2840"/>
    <w:rsid w:val="004B1616"/>
    <w:rsid w:val="004B24D4"/>
    <w:rsid w:val="004B3829"/>
    <w:rsid w:val="004C53E8"/>
    <w:rsid w:val="004D0565"/>
    <w:rsid w:val="004D22C4"/>
    <w:rsid w:val="004D3C50"/>
    <w:rsid w:val="004D7E87"/>
    <w:rsid w:val="004E155E"/>
    <w:rsid w:val="004E15FC"/>
    <w:rsid w:val="004E3BCC"/>
    <w:rsid w:val="004F1627"/>
    <w:rsid w:val="004F2944"/>
    <w:rsid w:val="00500496"/>
    <w:rsid w:val="00503693"/>
    <w:rsid w:val="00505F00"/>
    <w:rsid w:val="005061F1"/>
    <w:rsid w:val="00511D21"/>
    <w:rsid w:val="00514BF5"/>
    <w:rsid w:val="00516439"/>
    <w:rsid w:val="005172F5"/>
    <w:rsid w:val="005206A6"/>
    <w:rsid w:val="00524053"/>
    <w:rsid w:val="00526B6D"/>
    <w:rsid w:val="00537486"/>
    <w:rsid w:val="00540BF4"/>
    <w:rsid w:val="00544078"/>
    <w:rsid w:val="0054673B"/>
    <w:rsid w:val="00551CA9"/>
    <w:rsid w:val="005616BD"/>
    <w:rsid w:val="00575534"/>
    <w:rsid w:val="00585097"/>
    <w:rsid w:val="0059254B"/>
    <w:rsid w:val="0059387F"/>
    <w:rsid w:val="005A0203"/>
    <w:rsid w:val="005B1A66"/>
    <w:rsid w:val="005B74E6"/>
    <w:rsid w:val="005C0A7F"/>
    <w:rsid w:val="005D03F6"/>
    <w:rsid w:val="005D39EB"/>
    <w:rsid w:val="005D4349"/>
    <w:rsid w:val="005D5C11"/>
    <w:rsid w:val="005D5F8B"/>
    <w:rsid w:val="005D71CE"/>
    <w:rsid w:val="005E2E7F"/>
    <w:rsid w:val="005F3862"/>
    <w:rsid w:val="005F7B5E"/>
    <w:rsid w:val="006015EC"/>
    <w:rsid w:val="00610070"/>
    <w:rsid w:val="0061089E"/>
    <w:rsid w:val="00613669"/>
    <w:rsid w:val="0061466C"/>
    <w:rsid w:val="00622037"/>
    <w:rsid w:val="00622BA9"/>
    <w:rsid w:val="00624402"/>
    <w:rsid w:val="00624509"/>
    <w:rsid w:val="006263A2"/>
    <w:rsid w:val="0063035D"/>
    <w:rsid w:val="00636FA2"/>
    <w:rsid w:val="00640EAA"/>
    <w:rsid w:val="006441CF"/>
    <w:rsid w:val="00647A04"/>
    <w:rsid w:val="00651908"/>
    <w:rsid w:val="006570C1"/>
    <w:rsid w:val="0066068D"/>
    <w:rsid w:val="00661D2F"/>
    <w:rsid w:val="00666581"/>
    <w:rsid w:val="00666E50"/>
    <w:rsid w:val="00671E41"/>
    <w:rsid w:val="00672B71"/>
    <w:rsid w:val="00674526"/>
    <w:rsid w:val="0068246D"/>
    <w:rsid w:val="00685B98"/>
    <w:rsid w:val="00686116"/>
    <w:rsid w:val="006A6594"/>
    <w:rsid w:val="006B04A7"/>
    <w:rsid w:val="006C0479"/>
    <w:rsid w:val="006C0552"/>
    <w:rsid w:val="006D15D4"/>
    <w:rsid w:val="006D5629"/>
    <w:rsid w:val="006D7CB7"/>
    <w:rsid w:val="006E1A84"/>
    <w:rsid w:val="006F14E7"/>
    <w:rsid w:val="006F7921"/>
    <w:rsid w:val="00701E1B"/>
    <w:rsid w:val="00713491"/>
    <w:rsid w:val="00715CFE"/>
    <w:rsid w:val="00725FBD"/>
    <w:rsid w:val="00726759"/>
    <w:rsid w:val="00726F86"/>
    <w:rsid w:val="007276F3"/>
    <w:rsid w:val="007335E3"/>
    <w:rsid w:val="00734EC3"/>
    <w:rsid w:val="00737B12"/>
    <w:rsid w:val="00737E95"/>
    <w:rsid w:val="00742D0E"/>
    <w:rsid w:val="007439CC"/>
    <w:rsid w:val="00746980"/>
    <w:rsid w:val="00747284"/>
    <w:rsid w:val="0075326D"/>
    <w:rsid w:val="00757632"/>
    <w:rsid w:val="007605E2"/>
    <w:rsid w:val="00767844"/>
    <w:rsid w:val="00770C19"/>
    <w:rsid w:val="007836C0"/>
    <w:rsid w:val="00786ADC"/>
    <w:rsid w:val="00790C8F"/>
    <w:rsid w:val="007930DD"/>
    <w:rsid w:val="00795C3F"/>
    <w:rsid w:val="007A2E2F"/>
    <w:rsid w:val="007A308A"/>
    <w:rsid w:val="007A3834"/>
    <w:rsid w:val="007B34B4"/>
    <w:rsid w:val="007D0B0E"/>
    <w:rsid w:val="007D0FF3"/>
    <w:rsid w:val="007D2B0A"/>
    <w:rsid w:val="007D550C"/>
    <w:rsid w:val="007D7E6D"/>
    <w:rsid w:val="007E0599"/>
    <w:rsid w:val="007E1EEA"/>
    <w:rsid w:val="007E6487"/>
    <w:rsid w:val="007E6B41"/>
    <w:rsid w:val="007F2C54"/>
    <w:rsid w:val="007F6907"/>
    <w:rsid w:val="007F6EDD"/>
    <w:rsid w:val="00810231"/>
    <w:rsid w:val="00822BC0"/>
    <w:rsid w:val="008233C8"/>
    <w:rsid w:val="008257A4"/>
    <w:rsid w:val="00826174"/>
    <w:rsid w:val="00830538"/>
    <w:rsid w:val="008349FC"/>
    <w:rsid w:val="008440C7"/>
    <w:rsid w:val="008471E0"/>
    <w:rsid w:val="00850F67"/>
    <w:rsid w:val="00852040"/>
    <w:rsid w:val="00854731"/>
    <w:rsid w:val="008551F6"/>
    <w:rsid w:val="00864D9F"/>
    <w:rsid w:val="00872B5E"/>
    <w:rsid w:val="00873438"/>
    <w:rsid w:val="008834B2"/>
    <w:rsid w:val="0088549D"/>
    <w:rsid w:val="008858E3"/>
    <w:rsid w:val="00887254"/>
    <w:rsid w:val="00890318"/>
    <w:rsid w:val="008909DC"/>
    <w:rsid w:val="008921CC"/>
    <w:rsid w:val="00892770"/>
    <w:rsid w:val="0089365D"/>
    <w:rsid w:val="00893D1D"/>
    <w:rsid w:val="00894188"/>
    <w:rsid w:val="008975CF"/>
    <w:rsid w:val="008A0BC6"/>
    <w:rsid w:val="008A7835"/>
    <w:rsid w:val="008B50A7"/>
    <w:rsid w:val="008B74BD"/>
    <w:rsid w:val="008C472E"/>
    <w:rsid w:val="008C79EE"/>
    <w:rsid w:val="008C7A71"/>
    <w:rsid w:val="008D326B"/>
    <w:rsid w:val="008D5EEE"/>
    <w:rsid w:val="008F6688"/>
    <w:rsid w:val="00900989"/>
    <w:rsid w:val="00904D72"/>
    <w:rsid w:val="00906F39"/>
    <w:rsid w:val="00910916"/>
    <w:rsid w:val="0091110E"/>
    <w:rsid w:val="00917A61"/>
    <w:rsid w:val="00924AEF"/>
    <w:rsid w:val="00925CEB"/>
    <w:rsid w:val="00927BF6"/>
    <w:rsid w:val="00927ECD"/>
    <w:rsid w:val="009372D4"/>
    <w:rsid w:val="00940C91"/>
    <w:rsid w:val="009438D1"/>
    <w:rsid w:val="00946BDD"/>
    <w:rsid w:val="00946C1F"/>
    <w:rsid w:val="00947570"/>
    <w:rsid w:val="00947604"/>
    <w:rsid w:val="009600F9"/>
    <w:rsid w:val="00966CAC"/>
    <w:rsid w:val="009729EE"/>
    <w:rsid w:val="0097608C"/>
    <w:rsid w:val="00977C82"/>
    <w:rsid w:val="00981CF0"/>
    <w:rsid w:val="00984CBC"/>
    <w:rsid w:val="00990A5B"/>
    <w:rsid w:val="00992080"/>
    <w:rsid w:val="0099720F"/>
    <w:rsid w:val="009979C1"/>
    <w:rsid w:val="009B1231"/>
    <w:rsid w:val="009B268D"/>
    <w:rsid w:val="009B4196"/>
    <w:rsid w:val="009B4468"/>
    <w:rsid w:val="009C171F"/>
    <w:rsid w:val="009E2D83"/>
    <w:rsid w:val="009E7D8C"/>
    <w:rsid w:val="009EA52E"/>
    <w:rsid w:val="009F0400"/>
    <w:rsid w:val="009F19B3"/>
    <w:rsid w:val="00A00C3D"/>
    <w:rsid w:val="00A00E58"/>
    <w:rsid w:val="00A0431E"/>
    <w:rsid w:val="00A052C4"/>
    <w:rsid w:val="00A12849"/>
    <w:rsid w:val="00A22D02"/>
    <w:rsid w:val="00A24751"/>
    <w:rsid w:val="00A254DC"/>
    <w:rsid w:val="00A271E7"/>
    <w:rsid w:val="00A30CED"/>
    <w:rsid w:val="00A35FA0"/>
    <w:rsid w:val="00A36C21"/>
    <w:rsid w:val="00A4397D"/>
    <w:rsid w:val="00A4440D"/>
    <w:rsid w:val="00A44EC8"/>
    <w:rsid w:val="00A47961"/>
    <w:rsid w:val="00A50F9D"/>
    <w:rsid w:val="00A60B41"/>
    <w:rsid w:val="00A619D5"/>
    <w:rsid w:val="00A63B19"/>
    <w:rsid w:val="00A642E3"/>
    <w:rsid w:val="00A76002"/>
    <w:rsid w:val="00A77877"/>
    <w:rsid w:val="00A869EC"/>
    <w:rsid w:val="00A871E1"/>
    <w:rsid w:val="00A8E6B4"/>
    <w:rsid w:val="00A93C33"/>
    <w:rsid w:val="00A957F9"/>
    <w:rsid w:val="00AA0D99"/>
    <w:rsid w:val="00AA1D99"/>
    <w:rsid w:val="00AA4CFB"/>
    <w:rsid w:val="00AAE58B"/>
    <w:rsid w:val="00AB2C3D"/>
    <w:rsid w:val="00AB3A6E"/>
    <w:rsid w:val="00AB7D37"/>
    <w:rsid w:val="00AD1499"/>
    <w:rsid w:val="00AD2302"/>
    <w:rsid w:val="00AD2B19"/>
    <w:rsid w:val="00AD3FEB"/>
    <w:rsid w:val="00AF3556"/>
    <w:rsid w:val="00AF511D"/>
    <w:rsid w:val="00AF578E"/>
    <w:rsid w:val="00AF6B36"/>
    <w:rsid w:val="00B012C3"/>
    <w:rsid w:val="00B07E76"/>
    <w:rsid w:val="00B1033C"/>
    <w:rsid w:val="00B1323E"/>
    <w:rsid w:val="00B15EA0"/>
    <w:rsid w:val="00B23FF8"/>
    <w:rsid w:val="00B2665C"/>
    <w:rsid w:val="00B267C1"/>
    <w:rsid w:val="00B30C3B"/>
    <w:rsid w:val="00B327E6"/>
    <w:rsid w:val="00B329DA"/>
    <w:rsid w:val="00B33704"/>
    <w:rsid w:val="00B344FA"/>
    <w:rsid w:val="00B35D4E"/>
    <w:rsid w:val="00B41EC0"/>
    <w:rsid w:val="00B42BBF"/>
    <w:rsid w:val="00B44297"/>
    <w:rsid w:val="00B44522"/>
    <w:rsid w:val="00B45BAA"/>
    <w:rsid w:val="00B46534"/>
    <w:rsid w:val="00B53CF9"/>
    <w:rsid w:val="00B615B9"/>
    <w:rsid w:val="00B67750"/>
    <w:rsid w:val="00B67D29"/>
    <w:rsid w:val="00B713BB"/>
    <w:rsid w:val="00B7626D"/>
    <w:rsid w:val="00B80B7C"/>
    <w:rsid w:val="00B823C0"/>
    <w:rsid w:val="00B82568"/>
    <w:rsid w:val="00B83460"/>
    <w:rsid w:val="00B85F72"/>
    <w:rsid w:val="00B8651F"/>
    <w:rsid w:val="00B8684A"/>
    <w:rsid w:val="00B87F1A"/>
    <w:rsid w:val="00B905C5"/>
    <w:rsid w:val="00B9314B"/>
    <w:rsid w:val="00B9437F"/>
    <w:rsid w:val="00B96C2A"/>
    <w:rsid w:val="00BB0909"/>
    <w:rsid w:val="00BB1935"/>
    <w:rsid w:val="00BB612A"/>
    <w:rsid w:val="00BB74EE"/>
    <w:rsid w:val="00BC1717"/>
    <w:rsid w:val="00BC2E66"/>
    <w:rsid w:val="00BC3B25"/>
    <w:rsid w:val="00BC4FBD"/>
    <w:rsid w:val="00BC6063"/>
    <w:rsid w:val="00BD17CA"/>
    <w:rsid w:val="00BD286C"/>
    <w:rsid w:val="00BD592C"/>
    <w:rsid w:val="00BD6B1D"/>
    <w:rsid w:val="00BE5DC4"/>
    <w:rsid w:val="00BF10D3"/>
    <w:rsid w:val="00BF434C"/>
    <w:rsid w:val="00C05A83"/>
    <w:rsid w:val="00C06879"/>
    <w:rsid w:val="00C16D20"/>
    <w:rsid w:val="00C2048E"/>
    <w:rsid w:val="00C23CEA"/>
    <w:rsid w:val="00C26710"/>
    <w:rsid w:val="00C30272"/>
    <w:rsid w:val="00C32A69"/>
    <w:rsid w:val="00C35966"/>
    <w:rsid w:val="00C36DA9"/>
    <w:rsid w:val="00C42EB8"/>
    <w:rsid w:val="00C4580D"/>
    <w:rsid w:val="00C45C90"/>
    <w:rsid w:val="00C45FCD"/>
    <w:rsid w:val="00C57D38"/>
    <w:rsid w:val="00C62CE8"/>
    <w:rsid w:val="00C6401A"/>
    <w:rsid w:val="00C65730"/>
    <w:rsid w:val="00C657D4"/>
    <w:rsid w:val="00C718A0"/>
    <w:rsid w:val="00C80830"/>
    <w:rsid w:val="00C817AA"/>
    <w:rsid w:val="00C90889"/>
    <w:rsid w:val="00C920BF"/>
    <w:rsid w:val="00C9390B"/>
    <w:rsid w:val="00C94D74"/>
    <w:rsid w:val="00CA2B7E"/>
    <w:rsid w:val="00CA2E63"/>
    <w:rsid w:val="00CA4A4C"/>
    <w:rsid w:val="00CB6425"/>
    <w:rsid w:val="00CB7BF5"/>
    <w:rsid w:val="00CC2041"/>
    <w:rsid w:val="00CD0004"/>
    <w:rsid w:val="00CD79F7"/>
    <w:rsid w:val="00CE4133"/>
    <w:rsid w:val="00CF1A75"/>
    <w:rsid w:val="00D02FCA"/>
    <w:rsid w:val="00D0441B"/>
    <w:rsid w:val="00D148D6"/>
    <w:rsid w:val="00D25A91"/>
    <w:rsid w:val="00D307BD"/>
    <w:rsid w:val="00D337FA"/>
    <w:rsid w:val="00D33D5B"/>
    <w:rsid w:val="00D370C0"/>
    <w:rsid w:val="00D44DFF"/>
    <w:rsid w:val="00D4691A"/>
    <w:rsid w:val="00D51DA5"/>
    <w:rsid w:val="00D5397C"/>
    <w:rsid w:val="00D53CED"/>
    <w:rsid w:val="00D55607"/>
    <w:rsid w:val="00D61545"/>
    <w:rsid w:val="00D72300"/>
    <w:rsid w:val="00D83B64"/>
    <w:rsid w:val="00D84F71"/>
    <w:rsid w:val="00D9020C"/>
    <w:rsid w:val="00D92420"/>
    <w:rsid w:val="00D92BF4"/>
    <w:rsid w:val="00DA03EB"/>
    <w:rsid w:val="00DA32D7"/>
    <w:rsid w:val="00DB3BFC"/>
    <w:rsid w:val="00DB4B66"/>
    <w:rsid w:val="00DB5475"/>
    <w:rsid w:val="00DB5498"/>
    <w:rsid w:val="00DB79FB"/>
    <w:rsid w:val="00DC24CB"/>
    <w:rsid w:val="00DD13C9"/>
    <w:rsid w:val="00DD1C86"/>
    <w:rsid w:val="00DD22F8"/>
    <w:rsid w:val="00DD4EA0"/>
    <w:rsid w:val="00DD7FF6"/>
    <w:rsid w:val="00DE07C0"/>
    <w:rsid w:val="00DE2039"/>
    <w:rsid w:val="00DE4656"/>
    <w:rsid w:val="00DE7F34"/>
    <w:rsid w:val="00DF39CD"/>
    <w:rsid w:val="00DF46CB"/>
    <w:rsid w:val="00E028DE"/>
    <w:rsid w:val="00E06690"/>
    <w:rsid w:val="00E07B87"/>
    <w:rsid w:val="00E12D16"/>
    <w:rsid w:val="00E13984"/>
    <w:rsid w:val="00E17AEC"/>
    <w:rsid w:val="00E21CD5"/>
    <w:rsid w:val="00E227CD"/>
    <w:rsid w:val="00E24CE3"/>
    <w:rsid w:val="00E277FD"/>
    <w:rsid w:val="00E4383E"/>
    <w:rsid w:val="00E47AB7"/>
    <w:rsid w:val="00E525C8"/>
    <w:rsid w:val="00E54226"/>
    <w:rsid w:val="00E559D6"/>
    <w:rsid w:val="00E5655E"/>
    <w:rsid w:val="00E56B8B"/>
    <w:rsid w:val="00E56C16"/>
    <w:rsid w:val="00E62ADD"/>
    <w:rsid w:val="00E6754F"/>
    <w:rsid w:val="00E67E5B"/>
    <w:rsid w:val="00E7263B"/>
    <w:rsid w:val="00E76C84"/>
    <w:rsid w:val="00E85D51"/>
    <w:rsid w:val="00E877A1"/>
    <w:rsid w:val="00E8795D"/>
    <w:rsid w:val="00E87EA2"/>
    <w:rsid w:val="00E91BAE"/>
    <w:rsid w:val="00E92E57"/>
    <w:rsid w:val="00EA2A25"/>
    <w:rsid w:val="00EA5CE7"/>
    <w:rsid w:val="00EA61F8"/>
    <w:rsid w:val="00EB0416"/>
    <w:rsid w:val="00EB16D1"/>
    <w:rsid w:val="00EB321F"/>
    <w:rsid w:val="00EB567D"/>
    <w:rsid w:val="00EB7314"/>
    <w:rsid w:val="00EC3C9E"/>
    <w:rsid w:val="00EC6D48"/>
    <w:rsid w:val="00ED0208"/>
    <w:rsid w:val="00ED0637"/>
    <w:rsid w:val="00ED1DC4"/>
    <w:rsid w:val="00ED3EF5"/>
    <w:rsid w:val="00EE721C"/>
    <w:rsid w:val="00EF2A7B"/>
    <w:rsid w:val="00EF45FB"/>
    <w:rsid w:val="00EF6954"/>
    <w:rsid w:val="00EF6A69"/>
    <w:rsid w:val="00F015CD"/>
    <w:rsid w:val="00F1198A"/>
    <w:rsid w:val="00F21307"/>
    <w:rsid w:val="00F435EA"/>
    <w:rsid w:val="00F452E2"/>
    <w:rsid w:val="00F45BD1"/>
    <w:rsid w:val="00F4613E"/>
    <w:rsid w:val="00F50C0C"/>
    <w:rsid w:val="00F53BD0"/>
    <w:rsid w:val="00F60A94"/>
    <w:rsid w:val="00F624D8"/>
    <w:rsid w:val="00F66014"/>
    <w:rsid w:val="00F738DA"/>
    <w:rsid w:val="00F741BD"/>
    <w:rsid w:val="00F7763F"/>
    <w:rsid w:val="00F861E9"/>
    <w:rsid w:val="00F9701E"/>
    <w:rsid w:val="00FA2940"/>
    <w:rsid w:val="00FA55CA"/>
    <w:rsid w:val="00FA5B3E"/>
    <w:rsid w:val="00FA7F1C"/>
    <w:rsid w:val="00FB559B"/>
    <w:rsid w:val="00FB77CA"/>
    <w:rsid w:val="00FC2227"/>
    <w:rsid w:val="00FC51C6"/>
    <w:rsid w:val="00FD7F8E"/>
    <w:rsid w:val="00FD7FE8"/>
    <w:rsid w:val="00FE3D08"/>
    <w:rsid w:val="00FF1964"/>
    <w:rsid w:val="00FF486A"/>
    <w:rsid w:val="01750297"/>
    <w:rsid w:val="01F7FE7B"/>
    <w:rsid w:val="01FA70E2"/>
    <w:rsid w:val="0207C92A"/>
    <w:rsid w:val="022DB6F1"/>
    <w:rsid w:val="027C28D2"/>
    <w:rsid w:val="02ABFF9C"/>
    <w:rsid w:val="02BF5619"/>
    <w:rsid w:val="02C404A5"/>
    <w:rsid w:val="02F9EB2A"/>
    <w:rsid w:val="032DE9A7"/>
    <w:rsid w:val="032F998E"/>
    <w:rsid w:val="0335E494"/>
    <w:rsid w:val="03577320"/>
    <w:rsid w:val="03C99376"/>
    <w:rsid w:val="03D9E095"/>
    <w:rsid w:val="03ED1CD9"/>
    <w:rsid w:val="040FDB71"/>
    <w:rsid w:val="042C9BD1"/>
    <w:rsid w:val="04304A75"/>
    <w:rsid w:val="0432359C"/>
    <w:rsid w:val="049A95FB"/>
    <w:rsid w:val="04DBFF36"/>
    <w:rsid w:val="04E2B15C"/>
    <w:rsid w:val="04E306C0"/>
    <w:rsid w:val="05ADFA55"/>
    <w:rsid w:val="05E503E1"/>
    <w:rsid w:val="060006D3"/>
    <w:rsid w:val="0625B7FD"/>
    <w:rsid w:val="0645B37C"/>
    <w:rsid w:val="0675AA6B"/>
    <w:rsid w:val="0675C39A"/>
    <w:rsid w:val="06A316E5"/>
    <w:rsid w:val="06C12A8C"/>
    <w:rsid w:val="06D82845"/>
    <w:rsid w:val="06DB4996"/>
    <w:rsid w:val="06EC08F8"/>
    <w:rsid w:val="06F24153"/>
    <w:rsid w:val="076BE9D7"/>
    <w:rsid w:val="078F41EC"/>
    <w:rsid w:val="07B60BA3"/>
    <w:rsid w:val="07BE719A"/>
    <w:rsid w:val="08235B43"/>
    <w:rsid w:val="0824C7AD"/>
    <w:rsid w:val="08276345"/>
    <w:rsid w:val="08371120"/>
    <w:rsid w:val="0843AF22"/>
    <w:rsid w:val="084A0CDE"/>
    <w:rsid w:val="086595C0"/>
    <w:rsid w:val="087F037C"/>
    <w:rsid w:val="08C02B81"/>
    <w:rsid w:val="08C50340"/>
    <w:rsid w:val="08F412DA"/>
    <w:rsid w:val="092E37E1"/>
    <w:rsid w:val="0968EAAD"/>
    <w:rsid w:val="0978AF36"/>
    <w:rsid w:val="09BE5937"/>
    <w:rsid w:val="0A35EAC3"/>
    <w:rsid w:val="0A3FF1DE"/>
    <w:rsid w:val="0A96E271"/>
    <w:rsid w:val="0AFA7BCC"/>
    <w:rsid w:val="0B03BAE2"/>
    <w:rsid w:val="0B063B5D"/>
    <w:rsid w:val="0B074BC3"/>
    <w:rsid w:val="0B0DE1E4"/>
    <w:rsid w:val="0B169AF5"/>
    <w:rsid w:val="0B40D146"/>
    <w:rsid w:val="0B66A7C8"/>
    <w:rsid w:val="0B6D27AC"/>
    <w:rsid w:val="0C592BDD"/>
    <w:rsid w:val="0C65466D"/>
    <w:rsid w:val="0C6E3BC6"/>
    <w:rsid w:val="0C906470"/>
    <w:rsid w:val="0CB54AB2"/>
    <w:rsid w:val="0CC09694"/>
    <w:rsid w:val="0D1110B7"/>
    <w:rsid w:val="0D1B1900"/>
    <w:rsid w:val="0D222808"/>
    <w:rsid w:val="0D458154"/>
    <w:rsid w:val="0D8191F5"/>
    <w:rsid w:val="0D8ABE30"/>
    <w:rsid w:val="0DE6617A"/>
    <w:rsid w:val="0DE7BDE5"/>
    <w:rsid w:val="0E3A491A"/>
    <w:rsid w:val="0E4F112B"/>
    <w:rsid w:val="0E6C1D8B"/>
    <w:rsid w:val="0F265ECB"/>
    <w:rsid w:val="0F4F9FC7"/>
    <w:rsid w:val="0F6EC303"/>
    <w:rsid w:val="0FA007A9"/>
    <w:rsid w:val="0FACA7EF"/>
    <w:rsid w:val="0FD17DC5"/>
    <w:rsid w:val="0FE1A10E"/>
    <w:rsid w:val="100227C9"/>
    <w:rsid w:val="100D176E"/>
    <w:rsid w:val="107BCC4C"/>
    <w:rsid w:val="107FE7A3"/>
    <w:rsid w:val="10B33CC8"/>
    <w:rsid w:val="10EC11B0"/>
    <w:rsid w:val="110260E1"/>
    <w:rsid w:val="1165834F"/>
    <w:rsid w:val="1188620C"/>
    <w:rsid w:val="1196C1AA"/>
    <w:rsid w:val="119A326F"/>
    <w:rsid w:val="11C6C789"/>
    <w:rsid w:val="11D25E9A"/>
    <w:rsid w:val="11E416CF"/>
    <w:rsid w:val="120782F2"/>
    <w:rsid w:val="1221C3BD"/>
    <w:rsid w:val="1230302B"/>
    <w:rsid w:val="124B2DF3"/>
    <w:rsid w:val="1285FF6F"/>
    <w:rsid w:val="12B513D9"/>
    <w:rsid w:val="12E95F5F"/>
    <w:rsid w:val="1306E49B"/>
    <w:rsid w:val="13145295"/>
    <w:rsid w:val="132E4AFD"/>
    <w:rsid w:val="133A00CB"/>
    <w:rsid w:val="139251FB"/>
    <w:rsid w:val="13D05786"/>
    <w:rsid w:val="14959078"/>
    <w:rsid w:val="149F20B4"/>
    <w:rsid w:val="152E3F4E"/>
    <w:rsid w:val="154053FE"/>
    <w:rsid w:val="15913772"/>
    <w:rsid w:val="15EECC33"/>
    <w:rsid w:val="160F7742"/>
    <w:rsid w:val="161CD0BC"/>
    <w:rsid w:val="161D38E0"/>
    <w:rsid w:val="163A296C"/>
    <w:rsid w:val="168F6A3D"/>
    <w:rsid w:val="16989443"/>
    <w:rsid w:val="16C533B8"/>
    <w:rsid w:val="16DB4D31"/>
    <w:rsid w:val="16EA969F"/>
    <w:rsid w:val="1720377E"/>
    <w:rsid w:val="17231B92"/>
    <w:rsid w:val="172D2D9F"/>
    <w:rsid w:val="17489C67"/>
    <w:rsid w:val="176D51F1"/>
    <w:rsid w:val="17B0E0C1"/>
    <w:rsid w:val="182E0A8C"/>
    <w:rsid w:val="18542B97"/>
    <w:rsid w:val="18579F66"/>
    <w:rsid w:val="18781243"/>
    <w:rsid w:val="18C7978A"/>
    <w:rsid w:val="1917B75A"/>
    <w:rsid w:val="19443532"/>
    <w:rsid w:val="19C4C37C"/>
    <w:rsid w:val="19D0FCE2"/>
    <w:rsid w:val="19E14AF6"/>
    <w:rsid w:val="19E27FB1"/>
    <w:rsid w:val="1A062E99"/>
    <w:rsid w:val="1A5110C8"/>
    <w:rsid w:val="1A53FB00"/>
    <w:rsid w:val="1A6437F2"/>
    <w:rsid w:val="1AA01269"/>
    <w:rsid w:val="1AA14AD2"/>
    <w:rsid w:val="1AA2F716"/>
    <w:rsid w:val="1AD1E451"/>
    <w:rsid w:val="1AD4EBE2"/>
    <w:rsid w:val="1AF0EF38"/>
    <w:rsid w:val="1B087AEF"/>
    <w:rsid w:val="1B712EB6"/>
    <w:rsid w:val="1B722941"/>
    <w:rsid w:val="1BBA4D54"/>
    <w:rsid w:val="1BD71CB3"/>
    <w:rsid w:val="1BD72645"/>
    <w:rsid w:val="1BE1B054"/>
    <w:rsid w:val="1C2975B2"/>
    <w:rsid w:val="1C6F6994"/>
    <w:rsid w:val="1C9CF118"/>
    <w:rsid w:val="1CB1138E"/>
    <w:rsid w:val="1CBDB5EF"/>
    <w:rsid w:val="1D2C1C81"/>
    <w:rsid w:val="1D31C060"/>
    <w:rsid w:val="1D40EFDA"/>
    <w:rsid w:val="1DA15046"/>
    <w:rsid w:val="1DCC4E1E"/>
    <w:rsid w:val="1DFAC4A8"/>
    <w:rsid w:val="1DFEF981"/>
    <w:rsid w:val="1E90A082"/>
    <w:rsid w:val="1E957B2B"/>
    <w:rsid w:val="1EAA95C8"/>
    <w:rsid w:val="1F09597B"/>
    <w:rsid w:val="1FC27328"/>
    <w:rsid w:val="1FC72930"/>
    <w:rsid w:val="1FD5DB92"/>
    <w:rsid w:val="1FD6CC75"/>
    <w:rsid w:val="1FE1523D"/>
    <w:rsid w:val="202271B7"/>
    <w:rsid w:val="205663E4"/>
    <w:rsid w:val="20EE563E"/>
    <w:rsid w:val="21670503"/>
    <w:rsid w:val="21D404B2"/>
    <w:rsid w:val="2237681E"/>
    <w:rsid w:val="223AA51D"/>
    <w:rsid w:val="22471266"/>
    <w:rsid w:val="224F8101"/>
    <w:rsid w:val="226A7B93"/>
    <w:rsid w:val="229C7E2D"/>
    <w:rsid w:val="22B6BF73"/>
    <w:rsid w:val="22BB6BE7"/>
    <w:rsid w:val="22C8031F"/>
    <w:rsid w:val="22CE5140"/>
    <w:rsid w:val="22E287C9"/>
    <w:rsid w:val="232D8305"/>
    <w:rsid w:val="23764A00"/>
    <w:rsid w:val="237D1E99"/>
    <w:rsid w:val="23DA8031"/>
    <w:rsid w:val="23E31469"/>
    <w:rsid w:val="23E9810B"/>
    <w:rsid w:val="23F2D239"/>
    <w:rsid w:val="23F309C7"/>
    <w:rsid w:val="23FB282B"/>
    <w:rsid w:val="241CAFB1"/>
    <w:rsid w:val="24264937"/>
    <w:rsid w:val="24364776"/>
    <w:rsid w:val="2447219B"/>
    <w:rsid w:val="249250DB"/>
    <w:rsid w:val="24967471"/>
    <w:rsid w:val="24E236FD"/>
    <w:rsid w:val="24F72A53"/>
    <w:rsid w:val="25002302"/>
    <w:rsid w:val="25097D0F"/>
    <w:rsid w:val="2512A54D"/>
    <w:rsid w:val="2525AB90"/>
    <w:rsid w:val="255ABD21"/>
    <w:rsid w:val="255FA4C4"/>
    <w:rsid w:val="256B6F79"/>
    <w:rsid w:val="2591D222"/>
    <w:rsid w:val="25CD832C"/>
    <w:rsid w:val="25D0830E"/>
    <w:rsid w:val="25D41038"/>
    <w:rsid w:val="2614CBAF"/>
    <w:rsid w:val="2619DA1A"/>
    <w:rsid w:val="262ED195"/>
    <w:rsid w:val="271ABBB2"/>
    <w:rsid w:val="27519022"/>
    <w:rsid w:val="2774BFC0"/>
    <w:rsid w:val="2787EA1E"/>
    <w:rsid w:val="27DDCE5F"/>
    <w:rsid w:val="27E30E6B"/>
    <w:rsid w:val="27F29096"/>
    <w:rsid w:val="2821ED7E"/>
    <w:rsid w:val="282617C1"/>
    <w:rsid w:val="2834F874"/>
    <w:rsid w:val="2843D273"/>
    <w:rsid w:val="28707C32"/>
    <w:rsid w:val="28CC8E5D"/>
    <w:rsid w:val="29157F6A"/>
    <w:rsid w:val="2951595D"/>
    <w:rsid w:val="295AEF06"/>
    <w:rsid w:val="29A7A2D2"/>
    <w:rsid w:val="29BC085C"/>
    <w:rsid w:val="29CD823A"/>
    <w:rsid w:val="29EC3CB6"/>
    <w:rsid w:val="2A032657"/>
    <w:rsid w:val="2A1F79CE"/>
    <w:rsid w:val="2A715B57"/>
    <w:rsid w:val="2A760967"/>
    <w:rsid w:val="2A920937"/>
    <w:rsid w:val="2A9DDA18"/>
    <w:rsid w:val="2AAD7A8C"/>
    <w:rsid w:val="2ABDF7D0"/>
    <w:rsid w:val="2AEE61BA"/>
    <w:rsid w:val="2B2AAEF4"/>
    <w:rsid w:val="2B57CCCF"/>
    <w:rsid w:val="2B671057"/>
    <w:rsid w:val="2B6AB051"/>
    <w:rsid w:val="2B8B652F"/>
    <w:rsid w:val="2BAAAEB1"/>
    <w:rsid w:val="2BFF0D49"/>
    <w:rsid w:val="2C1F8A95"/>
    <w:rsid w:val="2C5D82F6"/>
    <w:rsid w:val="2CA59C6F"/>
    <w:rsid w:val="2CCFA230"/>
    <w:rsid w:val="2D75307F"/>
    <w:rsid w:val="2DA5AB4C"/>
    <w:rsid w:val="2DC981F8"/>
    <w:rsid w:val="2DDE4CDE"/>
    <w:rsid w:val="2E1C2C76"/>
    <w:rsid w:val="2E261000"/>
    <w:rsid w:val="2E40D3DE"/>
    <w:rsid w:val="2E47FFED"/>
    <w:rsid w:val="2E5B4BB4"/>
    <w:rsid w:val="2F4E9D79"/>
    <w:rsid w:val="2FA5EFC2"/>
    <w:rsid w:val="2FC02306"/>
    <w:rsid w:val="2FCC068A"/>
    <w:rsid w:val="2FFFC5AE"/>
    <w:rsid w:val="302312A4"/>
    <w:rsid w:val="306A1584"/>
    <w:rsid w:val="306E3961"/>
    <w:rsid w:val="30792066"/>
    <w:rsid w:val="3083E934"/>
    <w:rsid w:val="3099EACD"/>
    <w:rsid w:val="309A3B94"/>
    <w:rsid w:val="30E48792"/>
    <w:rsid w:val="311372A8"/>
    <w:rsid w:val="3195C3C7"/>
    <w:rsid w:val="31DD3A03"/>
    <w:rsid w:val="31F27504"/>
    <w:rsid w:val="3263D3C2"/>
    <w:rsid w:val="327BEF62"/>
    <w:rsid w:val="329E051D"/>
    <w:rsid w:val="329EC8A8"/>
    <w:rsid w:val="32EF4068"/>
    <w:rsid w:val="330B74EE"/>
    <w:rsid w:val="331E754E"/>
    <w:rsid w:val="3324B7C6"/>
    <w:rsid w:val="3341892E"/>
    <w:rsid w:val="334DCC36"/>
    <w:rsid w:val="334E0BF9"/>
    <w:rsid w:val="3386B916"/>
    <w:rsid w:val="339F9177"/>
    <w:rsid w:val="33FA3370"/>
    <w:rsid w:val="3412F4B4"/>
    <w:rsid w:val="346F3B9C"/>
    <w:rsid w:val="347FDA97"/>
    <w:rsid w:val="34AEA124"/>
    <w:rsid w:val="34B0C80A"/>
    <w:rsid w:val="34D31D0A"/>
    <w:rsid w:val="34DCC1CF"/>
    <w:rsid w:val="3502C4B7"/>
    <w:rsid w:val="355B1F5E"/>
    <w:rsid w:val="358FEC04"/>
    <w:rsid w:val="35ED7C80"/>
    <w:rsid w:val="3620432C"/>
    <w:rsid w:val="3635A8AE"/>
    <w:rsid w:val="36507C7B"/>
    <w:rsid w:val="366A2DEA"/>
    <w:rsid w:val="36F49B5B"/>
    <w:rsid w:val="36FB9E9E"/>
    <w:rsid w:val="370FEE3E"/>
    <w:rsid w:val="373F6EAF"/>
    <w:rsid w:val="37840D71"/>
    <w:rsid w:val="37C2BDA0"/>
    <w:rsid w:val="385F8AA9"/>
    <w:rsid w:val="3881C0A7"/>
    <w:rsid w:val="389C3E65"/>
    <w:rsid w:val="389DDF86"/>
    <w:rsid w:val="389DE554"/>
    <w:rsid w:val="38D7EB6F"/>
    <w:rsid w:val="3903A7AF"/>
    <w:rsid w:val="3944E23E"/>
    <w:rsid w:val="3987B6F4"/>
    <w:rsid w:val="39CE1FE4"/>
    <w:rsid w:val="39D05B29"/>
    <w:rsid w:val="39DC9D75"/>
    <w:rsid w:val="3A5A3A27"/>
    <w:rsid w:val="3A8CF6E2"/>
    <w:rsid w:val="3AA88D99"/>
    <w:rsid w:val="3ACF8BD1"/>
    <w:rsid w:val="3AF9525E"/>
    <w:rsid w:val="3B511025"/>
    <w:rsid w:val="3B5590BB"/>
    <w:rsid w:val="3B699B09"/>
    <w:rsid w:val="3B77F25C"/>
    <w:rsid w:val="3B963193"/>
    <w:rsid w:val="3BA95113"/>
    <w:rsid w:val="3BBF058B"/>
    <w:rsid w:val="3BF4A168"/>
    <w:rsid w:val="3C0755F1"/>
    <w:rsid w:val="3C707C79"/>
    <w:rsid w:val="3CEA7482"/>
    <w:rsid w:val="3D1F39CA"/>
    <w:rsid w:val="3D2BAC40"/>
    <w:rsid w:val="3D40DE16"/>
    <w:rsid w:val="3D412305"/>
    <w:rsid w:val="3D4F568C"/>
    <w:rsid w:val="3D607B4A"/>
    <w:rsid w:val="3D86BCEF"/>
    <w:rsid w:val="3D95FED3"/>
    <w:rsid w:val="3DA0CB3F"/>
    <w:rsid w:val="3E1925FD"/>
    <w:rsid w:val="3E5FD689"/>
    <w:rsid w:val="3E86E8CB"/>
    <w:rsid w:val="3EE7F5D2"/>
    <w:rsid w:val="3F2D09CD"/>
    <w:rsid w:val="3F309EB3"/>
    <w:rsid w:val="3F8B2A44"/>
    <w:rsid w:val="3F8E042F"/>
    <w:rsid w:val="3FA77381"/>
    <w:rsid w:val="3FAB2A4F"/>
    <w:rsid w:val="3FBA2786"/>
    <w:rsid w:val="3FDF2922"/>
    <w:rsid w:val="3FFDD59B"/>
    <w:rsid w:val="40063B54"/>
    <w:rsid w:val="40478BC8"/>
    <w:rsid w:val="406B8E41"/>
    <w:rsid w:val="40950094"/>
    <w:rsid w:val="4095797B"/>
    <w:rsid w:val="409CF158"/>
    <w:rsid w:val="40B5F9CA"/>
    <w:rsid w:val="41265AAF"/>
    <w:rsid w:val="412C3A1F"/>
    <w:rsid w:val="417D5865"/>
    <w:rsid w:val="41B62525"/>
    <w:rsid w:val="41E85BF9"/>
    <w:rsid w:val="425030CA"/>
    <w:rsid w:val="4266C8D7"/>
    <w:rsid w:val="42CBD9D9"/>
    <w:rsid w:val="42D364E2"/>
    <w:rsid w:val="42EF0E2B"/>
    <w:rsid w:val="4375FF23"/>
    <w:rsid w:val="43A4930F"/>
    <w:rsid w:val="43B83B03"/>
    <w:rsid w:val="43E87540"/>
    <w:rsid w:val="441201BE"/>
    <w:rsid w:val="442563E9"/>
    <w:rsid w:val="444FCF5E"/>
    <w:rsid w:val="4473A33A"/>
    <w:rsid w:val="44949378"/>
    <w:rsid w:val="4499F83B"/>
    <w:rsid w:val="44A04AD1"/>
    <w:rsid w:val="44B923FC"/>
    <w:rsid w:val="44C06592"/>
    <w:rsid w:val="44FA515D"/>
    <w:rsid w:val="45358B84"/>
    <w:rsid w:val="454237E8"/>
    <w:rsid w:val="4547FCC9"/>
    <w:rsid w:val="457682A4"/>
    <w:rsid w:val="4576B362"/>
    <w:rsid w:val="45DCC720"/>
    <w:rsid w:val="45E0D1C8"/>
    <w:rsid w:val="460A6828"/>
    <w:rsid w:val="4626EED0"/>
    <w:rsid w:val="46426C17"/>
    <w:rsid w:val="4663D5AC"/>
    <w:rsid w:val="4666C949"/>
    <w:rsid w:val="466894A6"/>
    <w:rsid w:val="4668FE3E"/>
    <w:rsid w:val="46B6CAAE"/>
    <w:rsid w:val="46EDA3E1"/>
    <w:rsid w:val="470A9B34"/>
    <w:rsid w:val="47200AF8"/>
    <w:rsid w:val="472169DA"/>
    <w:rsid w:val="4735F39D"/>
    <w:rsid w:val="474597BA"/>
    <w:rsid w:val="47463FC8"/>
    <w:rsid w:val="476DD9DE"/>
    <w:rsid w:val="47BA9303"/>
    <w:rsid w:val="47E9CCEB"/>
    <w:rsid w:val="47F501BC"/>
    <w:rsid w:val="47FFFFB7"/>
    <w:rsid w:val="4809F2B0"/>
    <w:rsid w:val="482886C0"/>
    <w:rsid w:val="483C14A0"/>
    <w:rsid w:val="484AAAD1"/>
    <w:rsid w:val="484DC2B2"/>
    <w:rsid w:val="488E8867"/>
    <w:rsid w:val="48A48548"/>
    <w:rsid w:val="48DDF7AF"/>
    <w:rsid w:val="4946B728"/>
    <w:rsid w:val="49949F0A"/>
    <w:rsid w:val="49E38CAC"/>
    <w:rsid w:val="49EA4DD1"/>
    <w:rsid w:val="4A482C29"/>
    <w:rsid w:val="4A79BDFE"/>
    <w:rsid w:val="4AADF3D3"/>
    <w:rsid w:val="4AB4A876"/>
    <w:rsid w:val="4AB5799F"/>
    <w:rsid w:val="4BA5D443"/>
    <w:rsid w:val="4CE97552"/>
    <w:rsid w:val="4D14BD8D"/>
    <w:rsid w:val="4D3EDF8B"/>
    <w:rsid w:val="4D49C062"/>
    <w:rsid w:val="4D8D64E1"/>
    <w:rsid w:val="4D9F62E4"/>
    <w:rsid w:val="4DB47CBB"/>
    <w:rsid w:val="4DD787B3"/>
    <w:rsid w:val="4DD8FCD9"/>
    <w:rsid w:val="4E0371A9"/>
    <w:rsid w:val="4EB0D178"/>
    <w:rsid w:val="4EC63651"/>
    <w:rsid w:val="4ED7797C"/>
    <w:rsid w:val="4EED5906"/>
    <w:rsid w:val="4EFFA32A"/>
    <w:rsid w:val="4F0D27D1"/>
    <w:rsid w:val="4F1193AF"/>
    <w:rsid w:val="4F2064DA"/>
    <w:rsid w:val="4F314B40"/>
    <w:rsid w:val="4F54B231"/>
    <w:rsid w:val="4F57EB87"/>
    <w:rsid w:val="4F5D47BF"/>
    <w:rsid w:val="4F7BD5A8"/>
    <w:rsid w:val="4FD31290"/>
    <w:rsid w:val="4FD4380D"/>
    <w:rsid w:val="4FE0455C"/>
    <w:rsid w:val="4FFFC69A"/>
    <w:rsid w:val="500F155E"/>
    <w:rsid w:val="502B1AB7"/>
    <w:rsid w:val="503383EE"/>
    <w:rsid w:val="506D878F"/>
    <w:rsid w:val="507B00F1"/>
    <w:rsid w:val="50983A5C"/>
    <w:rsid w:val="50B643B1"/>
    <w:rsid w:val="50DA67C0"/>
    <w:rsid w:val="50E1CCDA"/>
    <w:rsid w:val="50E90681"/>
    <w:rsid w:val="51013CDE"/>
    <w:rsid w:val="516912BA"/>
    <w:rsid w:val="51A470C8"/>
    <w:rsid w:val="51BDBD06"/>
    <w:rsid w:val="51E471D6"/>
    <w:rsid w:val="522F35A1"/>
    <w:rsid w:val="5234A3AF"/>
    <w:rsid w:val="52EE6D56"/>
    <w:rsid w:val="52F701C4"/>
    <w:rsid w:val="53059995"/>
    <w:rsid w:val="531EB9C8"/>
    <w:rsid w:val="5372ED7F"/>
    <w:rsid w:val="53DF238D"/>
    <w:rsid w:val="54012CF1"/>
    <w:rsid w:val="54324213"/>
    <w:rsid w:val="5475FDBA"/>
    <w:rsid w:val="54968975"/>
    <w:rsid w:val="55366F64"/>
    <w:rsid w:val="5556FAA4"/>
    <w:rsid w:val="5559F6FA"/>
    <w:rsid w:val="55A54480"/>
    <w:rsid w:val="563CF9E0"/>
    <w:rsid w:val="564941E0"/>
    <w:rsid w:val="56675E89"/>
    <w:rsid w:val="56854333"/>
    <w:rsid w:val="56866FFE"/>
    <w:rsid w:val="56B32AEF"/>
    <w:rsid w:val="56D00FE2"/>
    <w:rsid w:val="57510FA9"/>
    <w:rsid w:val="57594EBF"/>
    <w:rsid w:val="577D5BFB"/>
    <w:rsid w:val="57C13D29"/>
    <w:rsid w:val="57C62D34"/>
    <w:rsid w:val="57F7D5C3"/>
    <w:rsid w:val="582C0F8C"/>
    <w:rsid w:val="58516AD3"/>
    <w:rsid w:val="58881570"/>
    <w:rsid w:val="58CBBBB8"/>
    <w:rsid w:val="58E7F928"/>
    <w:rsid w:val="5960F32E"/>
    <w:rsid w:val="5982DFC5"/>
    <w:rsid w:val="5A0E0DD0"/>
    <w:rsid w:val="5A1BB8A5"/>
    <w:rsid w:val="5A2BF9FB"/>
    <w:rsid w:val="5A5DE9B3"/>
    <w:rsid w:val="5AD82BB7"/>
    <w:rsid w:val="5B2CC884"/>
    <w:rsid w:val="5B8C0C4C"/>
    <w:rsid w:val="5C19A96E"/>
    <w:rsid w:val="5C1BA32B"/>
    <w:rsid w:val="5CBD2A18"/>
    <w:rsid w:val="5CD19AFF"/>
    <w:rsid w:val="5CD4C284"/>
    <w:rsid w:val="5CD80DBC"/>
    <w:rsid w:val="5CD9192D"/>
    <w:rsid w:val="5D2B0FC8"/>
    <w:rsid w:val="5DC27BB3"/>
    <w:rsid w:val="5DD4034A"/>
    <w:rsid w:val="5EAA5054"/>
    <w:rsid w:val="5EB14F77"/>
    <w:rsid w:val="5F83F25F"/>
    <w:rsid w:val="5FE6E399"/>
    <w:rsid w:val="605DFB2F"/>
    <w:rsid w:val="60723CE5"/>
    <w:rsid w:val="6074AA33"/>
    <w:rsid w:val="609AED98"/>
    <w:rsid w:val="60BE11E6"/>
    <w:rsid w:val="619AE82C"/>
    <w:rsid w:val="61B4A418"/>
    <w:rsid w:val="622BFAA5"/>
    <w:rsid w:val="626A8D32"/>
    <w:rsid w:val="62AA48B9"/>
    <w:rsid w:val="62F15E97"/>
    <w:rsid w:val="63317F7B"/>
    <w:rsid w:val="63567BB4"/>
    <w:rsid w:val="636DE587"/>
    <w:rsid w:val="6393ACC4"/>
    <w:rsid w:val="63AC03DE"/>
    <w:rsid w:val="643FFDD1"/>
    <w:rsid w:val="6456E275"/>
    <w:rsid w:val="646A89CF"/>
    <w:rsid w:val="6493F0E5"/>
    <w:rsid w:val="649D9165"/>
    <w:rsid w:val="64A98E7F"/>
    <w:rsid w:val="64EE6F2F"/>
    <w:rsid w:val="650F2C81"/>
    <w:rsid w:val="657EE5B7"/>
    <w:rsid w:val="6610968F"/>
    <w:rsid w:val="6615FDF1"/>
    <w:rsid w:val="6618205E"/>
    <w:rsid w:val="666BBEF0"/>
    <w:rsid w:val="6676B6E3"/>
    <w:rsid w:val="668D8303"/>
    <w:rsid w:val="66A0D689"/>
    <w:rsid w:val="66EB5A40"/>
    <w:rsid w:val="674BA18C"/>
    <w:rsid w:val="67692F34"/>
    <w:rsid w:val="67ACBB45"/>
    <w:rsid w:val="67E71137"/>
    <w:rsid w:val="6846268A"/>
    <w:rsid w:val="688F0848"/>
    <w:rsid w:val="6895FDEB"/>
    <w:rsid w:val="68BF18DB"/>
    <w:rsid w:val="68F01F37"/>
    <w:rsid w:val="68FF4CA7"/>
    <w:rsid w:val="6944C002"/>
    <w:rsid w:val="695C2394"/>
    <w:rsid w:val="69777399"/>
    <w:rsid w:val="6977AD09"/>
    <w:rsid w:val="698DA0F3"/>
    <w:rsid w:val="69934C5B"/>
    <w:rsid w:val="69A3B524"/>
    <w:rsid w:val="69DD9F01"/>
    <w:rsid w:val="6A28E393"/>
    <w:rsid w:val="6A424B2D"/>
    <w:rsid w:val="6A7D5E63"/>
    <w:rsid w:val="6ABB2CD6"/>
    <w:rsid w:val="6AEF0182"/>
    <w:rsid w:val="6B9C14D3"/>
    <w:rsid w:val="6BBF7D53"/>
    <w:rsid w:val="6C031E3D"/>
    <w:rsid w:val="6C2BF052"/>
    <w:rsid w:val="6C51FE40"/>
    <w:rsid w:val="6C5F8D79"/>
    <w:rsid w:val="6C744803"/>
    <w:rsid w:val="6C7CBABE"/>
    <w:rsid w:val="6CA36E3F"/>
    <w:rsid w:val="6CCCAE24"/>
    <w:rsid w:val="6CE33CAD"/>
    <w:rsid w:val="6CE9FF46"/>
    <w:rsid w:val="6D0EB5AF"/>
    <w:rsid w:val="6D5252BD"/>
    <w:rsid w:val="6D7A28D0"/>
    <w:rsid w:val="6D8D4F42"/>
    <w:rsid w:val="6DE41F0B"/>
    <w:rsid w:val="6E15C16D"/>
    <w:rsid w:val="6E79F944"/>
    <w:rsid w:val="6E7EBD91"/>
    <w:rsid w:val="6E9C64C2"/>
    <w:rsid w:val="6EA04DFC"/>
    <w:rsid w:val="6EE15C7E"/>
    <w:rsid w:val="6EE84C7F"/>
    <w:rsid w:val="6EF60A51"/>
    <w:rsid w:val="6F0C58BF"/>
    <w:rsid w:val="6F2F0832"/>
    <w:rsid w:val="6F5D9A12"/>
    <w:rsid w:val="6FF10359"/>
    <w:rsid w:val="705B4567"/>
    <w:rsid w:val="707FCB85"/>
    <w:rsid w:val="7089E9F2"/>
    <w:rsid w:val="70A1D0AA"/>
    <w:rsid w:val="70AB287C"/>
    <w:rsid w:val="70BFF646"/>
    <w:rsid w:val="70E4B9CD"/>
    <w:rsid w:val="70ECFF2C"/>
    <w:rsid w:val="716F6C32"/>
    <w:rsid w:val="7174D301"/>
    <w:rsid w:val="71940AC7"/>
    <w:rsid w:val="71A3A62E"/>
    <w:rsid w:val="71A8F0DF"/>
    <w:rsid w:val="71E220CB"/>
    <w:rsid w:val="71FDE5A8"/>
    <w:rsid w:val="7239626D"/>
    <w:rsid w:val="72705A77"/>
    <w:rsid w:val="72941D4E"/>
    <w:rsid w:val="72B4ED62"/>
    <w:rsid w:val="72BD6A28"/>
    <w:rsid w:val="7317B50A"/>
    <w:rsid w:val="733FD8A5"/>
    <w:rsid w:val="735775DD"/>
    <w:rsid w:val="736C9177"/>
    <w:rsid w:val="73B0FA46"/>
    <w:rsid w:val="7403A22C"/>
    <w:rsid w:val="742B6581"/>
    <w:rsid w:val="742E7A76"/>
    <w:rsid w:val="7449BD69"/>
    <w:rsid w:val="747D6F3D"/>
    <w:rsid w:val="7484BE24"/>
    <w:rsid w:val="74B33542"/>
    <w:rsid w:val="74B37208"/>
    <w:rsid w:val="74B42592"/>
    <w:rsid w:val="74E6D360"/>
    <w:rsid w:val="75026FA7"/>
    <w:rsid w:val="751B4A4E"/>
    <w:rsid w:val="752B4448"/>
    <w:rsid w:val="754D1725"/>
    <w:rsid w:val="75527B67"/>
    <w:rsid w:val="75530CFB"/>
    <w:rsid w:val="7563616A"/>
    <w:rsid w:val="75666295"/>
    <w:rsid w:val="75843A41"/>
    <w:rsid w:val="75968A45"/>
    <w:rsid w:val="75A485FA"/>
    <w:rsid w:val="75DEC0B4"/>
    <w:rsid w:val="760DF19F"/>
    <w:rsid w:val="7613D5EF"/>
    <w:rsid w:val="7614B490"/>
    <w:rsid w:val="76848B82"/>
    <w:rsid w:val="76E6B174"/>
    <w:rsid w:val="76EAFBC8"/>
    <w:rsid w:val="7708A559"/>
    <w:rsid w:val="775F77BA"/>
    <w:rsid w:val="779985CC"/>
    <w:rsid w:val="77DB58D0"/>
    <w:rsid w:val="787E30C3"/>
    <w:rsid w:val="787FA7F7"/>
    <w:rsid w:val="78915CDB"/>
    <w:rsid w:val="78A02B1D"/>
    <w:rsid w:val="78A88470"/>
    <w:rsid w:val="78C89F7D"/>
    <w:rsid w:val="79091F29"/>
    <w:rsid w:val="79330DEA"/>
    <w:rsid w:val="7973F5BF"/>
    <w:rsid w:val="798725A2"/>
    <w:rsid w:val="79B755D3"/>
    <w:rsid w:val="79E15105"/>
    <w:rsid w:val="7A190B0F"/>
    <w:rsid w:val="7A66328C"/>
    <w:rsid w:val="7A84149D"/>
    <w:rsid w:val="7AD36707"/>
    <w:rsid w:val="7ADB5711"/>
    <w:rsid w:val="7B42B196"/>
    <w:rsid w:val="7B42DF07"/>
    <w:rsid w:val="7B514078"/>
    <w:rsid w:val="7B9DBCB0"/>
    <w:rsid w:val="7BBF4E1C"/>
    <w:rsid w:val="7BDA70D9"/>
    <w:rsid w:val="7C8D1545"/>
    <w:rsid w:val="7CB8BB5D"/>
    <w:rsid w:val="7D7E5791"/>
    <w:rsid w:val="7D913F3B"/>
    <w:rsid w:val="7D9DC6B0"/>
    <w:rsid w:val="7E1B465C"/>
    <w:rsid w:val="7E2065A6"/>
    <w:rsid w:val="7E7D2431"/>
    <w:rsid w:val="7EF83B97"/>
    <w:rsid w:val="7F11CCC4"/>
    <w:rsid w:val="7F779FF5"/>
    <w:rsid w:val="7F89B8A7"/>
    <w:rsid w:val="7FA1F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6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873BE0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73BE0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customStyle="1" w:styleId="AppendixCharChar">
    <w:name w:val="Appendix Char Char"/>
    <w:link w:val="Appendix"/>
    <w:locked/>
    <w:rsid w:val="00873BE0"/>
    <w:rPr>
      <w:b/>
      <w:sz w:val="24"/>
    </w:rPr>
  </w:style>
  <w:style w:type="paragraph" w:customStyle="1" w:styleId="Appendix">
    <w:name w:val="Appendix"/>
    <w:basedOn w:val="Normal"/>
    <w:link w:val="AppendixCharChar"/>
    <w:rsid w:val="00873BE0"/>
    <w:pPr>
      <w:jc w:val="right"/>
    </w:pPr>
    <w:rPr>
      <w:rFonts w:asciiTheme="minorHAnsi" w:eastAsiaTheme="minorHAnsi" w:hAnsiTheme="minorHAnsi" w:cstheme="minorBidi"/>
      <w:b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873BE0"/>
    <w:rPr>
      <w:szCs w:val="20"/>
    </w:rPr>
  </w:style>
  <w:style w:type="character" w:customStyle="1" w:styleId="BodyTextChar">
    <w:name w:val="Body Text Char"/>
    <w:basedOn w:val="DefaultParagraphFont"/>
    <w:link w:val="BodyText"/>
    <w:rsid w:val="00873BE0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basedOn w:val="Normal"/>
    <w:link w:val="BulletChar"/>
    <w:rsid w:val="00873BE0"/>
    <w:pPr>
      <w:numPr>
        <w:numId w:val="12"/>
      </w:numPr>
    </w:pPr>
    <w:rPr>
      <w:szCs w:val="20"/>
    </w:rPr>
  </w:style>
  <w:style w:type="character" w:customStyle="1" w:styleId="BulletChar">
    <w:name w:val="Bullet Char"/>
    <w:link w:val="Bullet"/>
    <w:rsid w:val="00873BE0"/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873BE0"/>
    <w:pPr>
      <w:numPr>
        <w:ilvl w:val="1"/>
        <w:numId w:val="12"/>
      </w:numPr>
    </w:pPr>
    <w:rPr>
      <w:szCs w:val="20"/>
    </w:rPr>
  </w:style>
  <w:style w:type="paragraph" w:customStyle="1" w:styleId="DoubleDot">
    <w:name w:val="Double Dot"/>
    <w:basedOn w:val="Normal"/>
    <w:rsid w:val="00873BE0"/>
    <w:pPr>
      <w:numPr>
        <w:ilvl w:val="2"/>
        <w:numId w:val="12"/>
      </w:numPr>
    </w:pPr>
    <w:rPr>
      <w:szCs w:val="20"/>
    </w:rPr>
  </w:style>
  <w:style w:type="paragraph" w:styleId="ListParagraph">
    <w:name w:val="List Paragraph"/>
    <w:basedOn w:val="Normal"/>
    <w:uiPriority w:val="34"/>
    <w:qFormat/>
    <w:rsid w:val="00873BE0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873BE0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customStyle="1" w:styleId="HeaderChar">
    <w:name w:val="Header Char"/>
    <w:basedOn w:val="DefaultParagraphFont"/>
    <w:link w:val="Header"/>
    <w:rsid w:val="00873BE0"/>
    <w:rPr>
      <w:rFonts w:ascii="Palatino" w:eastAsia="Times New Roman" w:hAnsi="Palatino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3B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3BE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0">
    <w:name w:val="bullet"/>
    <w:basedOn w:val="Normal"/>
    <w:rsid w:val="00FB6141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8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5A8"/>
    <w:pPr>
      <w:spacing w:before="240"/>
    </w:pPr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5A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A8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6ED"/>
    <w:pPr>
      <w:spacing w:before="0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6E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5D2ED3"/>
    <w:pPr>
      <w:tabs>
        <w:tab w:val="center" w:pos="4153"/>
        <w:tab w:val="right" w:pos="8306"/>
      </w:tabs>
      <w:spacing w:before="240"/>
    </w:pPr>
    <w:rPr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5D2ED3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hortT">
    <w:name w:val="ShortT"/>
    <w:basedOn w:val="Normal"/>
    <w:next w:val="Normal"/>
    <w:qFormat/>
    <w:rsid w:val="00C34801"/>
    <w:rPr>
      <w:b/>
      <w:sz w:val="40"/>
      <w:szCs w:val="20"/>
      <w:lang w:eastAsia="en-AU"/>
    </w:rPr>
  </w:style>
  <w:style w:type="paragraph" w:customStyle="1" w:styleId="InstNo">
    <w:name w:val="InstNo"/>
    <w:basedOn w:val="Normal"/>
    <w:next w:val="Normal"/>
    <w:rsid w:val="00C34801"/>
    <w:pPr>
      <w:spacing w:line="260" w:lineRule="atLeast"/>
    </w:pPr>
    <w:rPr>
      <w:b/>
      <w:sz w:val="28"/>
      <w:szCs w:val="32"/>
      <w:lang w:eastAsia="en-AU"/>
    </w:rPr>
  </w:style>
  <w:style w:type="paragraph" w:customStyle="1" w:styleId="SignCoverPageEnd">
    <w:name w:val="SignCoverPageEnd"/>
    <w:basedOn w:val="Normal"/>
    <w:next w:val="Normal"/>
    <w:rsid w:val="00C3480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2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C34801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34801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34801"/>
    <w:pPr>
      <w:keepNext/>
      <w:keepLines/>
      <w:ind w:left="1134" w:hanging="1134"/>
      <w:outlineLvl w:val="5"/>
    </w:pPr>
    <w:rPr>
      <w:rFonts w:ascii="Arial" w:hAnsi="Arial"/>
      <w:b/>
      <w:kern w:val="28"/>
      <w:sz w:val="32"/>
      <w:szCs w:val="20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34801"/>
    <w:pPr>
      <w:keepNext/>
      <w:keepLines/>
      <w:spacing w:before="280"/>
      <w:ind w:left="1134" w:hanging="1134"/>
      <w:outlineLvl w:val="8"/>
    </w:pPr>
    <w:rPr>
      <w:b/>
      <w:i/>
      <w:kern w:val="28"/>
      <w:sz w:val="28"/>
      <w:szCs w:val="20"/>
      <w:lang w:eastAsia="en-AU"/>
    </w:rPr>
  </w:style>
  <w:style w:type="character" w:customStyle="1" w:styleId="CharAmPartNo">
    <w:name w:val="CharAmPartNo"/>
    <w:basedOn w:val="DefaultParagraphFont"/>
    <w:qFormat/>
    <w:rsid w:val="00C34801"/>
  </w:style>
  <w:style w:type="character" w:customStyle="1" w:styleId="CharAmPartText">
    <w:name w:val="CharAmPartText"/>
    <w:basedOn w:val="DefaultParagraphFont"/>
    <w:qFormat/>
    <w:rsid w:val="00C34801"/>
  </w:style>
  <w:style w:type="character" w:customStyle="1" w:styleId="CharAmSchNo">
    <w:name w:val="CharAmSchNo"/>
    <w:basedOn w:val="DefaultParagraphFont"/>
    <w:qFormat/>
    <w:rsid w:val="00C34801"/>
  </w:style>
  <w:style w:type="character" w:customStyle="1" w:styleId="CharAmSchText">
    <w:name w:val="CharAmSchText"/>
    <w:basedOn w:val="DefaultParagraphFont"/>
    <w:qFormat/>
    <w:rsid w:val="00C34801"/>
  </w:style>
  <w:style w:type="character" w:customStyle="1" w:styleId="CharSectno">
    <w:name w:val="CharSectno"/>
    <w:basedOn w:val="DefaultParagraphFont"/>
    <w:qFormat/>
    <w:rsid w:val="00C34801"/>
  </w:style>
  <w:style w:type="paragraph" w:customStyle="1" w:styleId="subsection">
    <w:name w:val="subsection"/>
    <w:aliases w:val="ss"/>
    <w:basedOn w:val="Normal"/>
    <w:rsid w:val="00C34801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34801"/>
    <w:pPr>
      <w:keepLines/>
      <w:spacing w:before="80"/>
      <w:ind w:left="709"/>
    </w:pPr>
    <w:rPr>
      <w:sz w:val="22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C34801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  <w:lang w:eastAsia="en-AU"/>
    </w:rPr>
  </w:style>
  <w:style w:type="paragraph" w:customStyle="1" w:styleId="paragraph">
    <w:name w:val="paragraph"/>
    <w:aliases w:val="a"/>
    <w:basedOn w:val="Normal"/>
    <w:rsid w:val="00C34801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34801"/>
    <w:pPr>
      <w:keepLines/>
      <w:tabs>
        <w:tab w:val="right" w:leader="dot" w:pos="7088"/>
      </w:tabs>
      <w:spacing w:before="40"/>
      <w:ind w:left="2098" w:right="567" w:hanging="680"/>
    </w:pPr>
    <w:rPr>
      <w:kern w:val="28"/>
      <w:sz w:val="18"/>
      <w:szCs w:val="20"/>
      <w:lang w:eastAsia="en-AU"/>
    </w:rPr>
  </w:style>
  <w:style w:type="paragraph" w:styleId="TOC6">
    <w:name w:val="toc 6"/>
    <w:basedOn w:val="Normal"/>
    <w:next w:val="Normal"/>
    <w:uiPriority w:val="39"/>
    <w:unhideWhenUsed/>
    <w:rsid w:val="00C34801"/>
    <w:pPr>
      <w:keepLines/>
      <w:tabs>
        <w:tab w:val="right" w:pos="7088"/>
      </w:tabs>
      <w:spacing w:before="120"/>
      <w:ind w:left="1344" w:right="567" w:hanging="1344"/>
    </w:pPr>
    <w:rPr>
      <w:b/>
      <w:kern w:val="28"/>
      <w:szCs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34801"/>
    <w:pPr>
      <w:keepLines/>
      <w:tabs>
        <w:tab w:val="right" w:pos="7088"/>
      </w:tabs>
      <w:spacing w:before="80"/>
      <w:ind w:left="851" w:right="567"/>
    </w:pPr>
    <w:rPr>
      <w:i/>
      <w:kern w:val="28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C34801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42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423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42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423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42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default0">
    <w:name w:val="default"/>
    <w:basedOn w:val="Normal"/>
    <w:rsid w:val="002C7152"/>
    <w:pPr>
      <w:spacing w:before="100" w:beforeAutospacing="1" w:after="100" w:afterAutospacing="1"/>
    </w:pPr>
    <w:rPr>
      <w:lang w:eastAsia="en-AU"/>
    </w:rPr>
  </w:style>
  <w:style w:type="paragraph" w:styleId="Revision">
    <w:name w:val="Revision"/>
    <w:hidden/>
    <w:uiPriority w:val="99"/>
    <w:semiHidden/>
    <w:rsid w:val="00BC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3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82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7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d08994c-f33e-4d2f-add3-6b5c838a60f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2024-12-02T23:38:00Z</dcterms:created>
  <dcterms:modified xsi:type="dcterms:W3CDTF">2024-12-02T23:38:00Z</dcterms:modified>
</cp:coreProperties>
</file>