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1361" w14:textId="61583B51" w:rsidR="00F5638C" w:rsidRDefault="00F5638C" w:rsidP="00F5638C">
      <w:pPr>
        <w:rPr>
          <w:sz w:val="28"/>
        </w:rPr>
      </w:pPr>
      <w:r>
        <w:rPr>
          <w:noProof/>
          <w:lang w:eastAsia="en-AU"/>
        </w:rPr>
        <w:drawing>
          <wp:inline distT="0" distB="0" distL="0" distR="0" wp14:anchorId="01F150DB" wp14:editId="46CE76E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43B59BC" w14:textId="77777777" w:rsidR="00092424" w:rsidRDefault="00092424" w:rsidP="00F5638C">
      <w:pPr>
        <w:rPr>
          <w:sz w:val="19"/>
        </w:rPr>
      </w:pPr>
    </w:p>
    <w:p w14:paraId="23C7AC90" w14:textId="7504DD24" w:rsidR="00F5638C" w:rsidRDefault="00E81EFF" w:rsidP="00F5638C">
      <w:pPr>
        <w:pStyle w:val="ShortT"/>
      </w:pPr>
      <w:r w:rsidRPr="00E425DB">
        <w:t>Housing Australia Investment Mandate</w:t>
      </w:r>
      <w:r w:rsidR="00F5638C" w:rsidRPr="00E425DB">
        <w:t xml:space="preserve"> Amendment (</w:t>
      </w:r>
      <w:r w:rsidRPr="00E425DB">
        <w:t>2024 Measures No. 2</w:t>
      </w:r>
      <w:r w:rsidR="00F5638C" w:rsidRPr="00E425DB">
        <w:t xml:space="preserve">) </w:t>
      </w:r>
      <w:r w:rsidRPr="00E425DB">
        <w:t>Direction</w:t>
      </w:r>
      <w:r w:rsidR="00300F33">
        <w:t> </w:t>
      </w:r>
      <w:r w:rsidRPr="00E425DB">
        <w:t>2024</w:t>
      </w:r>
    </w:p>
    <w:p w14:paraId="5C205A51" w14:textId="36369B21" w:rsidR="00E81EFF" w:rsidRPr="00123A78" w:rsidRDefault="00E81EFF" w:rsidP="00E81EFF">
      <w:pPr>
        <w:pStyle w:val="SignCoverPageStart"/>
        <w:spacing w:before="240"/>
        <w:rPr>
          <w:szCs w:val="22"/>
        </w:rPr>
      </w:pPr>
      <w:r w:rsidRPr="00123A78">
        <w:rPr>
          <w:szCs w:val="22"/>
        </w:rPr>
        <w:t xml:space="preserve">I, </w:t>
      </w:r>
      <w:r w:rsidR="00C722AD" w:rsidRPr="00123A78">
        <w:rPr>
          <w:szCs w:val="22"/>
        </w:rPr>
        <w:t>Clare</w:t>
      </w:r>
      <w:r w:rsidR="00D57D30" w:rsidRPr="00123A78">
        <w:rPr>
          <w:szCs w:val="22"/>
        </w:rPr>
        <w:t xml:space="preserve"> O’Neil</w:t>
      </w:r>
      <w:r w:rsidRPr="00123A78">
        <w:rPr>
          <w:szCs w:val="22"/>
        </w:rPr>
        <w:t>, Minister for Housing</w:t>
      </w:r>
      <w:r w:rsidR="00123A78" w:rsidRPr="00123A78">
        <w:rPr>
          <w:szCs w:val="22"/>
        </w:rPr>
        <w:t xml:space="preserve"> and</w:t>
      </w:r>
      <w:r w:rsidRPr="00123A78">
        <w:rPr>
          <w:szCs w:val="22"/>
        </w:rPr>
        <w:t xml:space="preserve"> Minister for Homelessness, make the following direction.</w:t>
      </w:r>
    </w:p>
    <w:p w14:paraId="65663179" w14:textId="45CDAD79" w:rsidR="00F5638C" w:rsidRPr="00BC5754" w:rsidRDefault="00F5638C" w:rsidP="00F5638C">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B10ED6">
        <w:rPr>
          <w:szCs w:val="22"/>
        </w:rPr>
        <w:t xml:space="preserve">20 November </w:t>
      </w:r>
      <w:r w:rsidR="00003508">
        <w:rPr>
          <w:szCs w:val="22"/>
        </w:rPr>
        <w:t>2024</w:t>
      </w:r>
    </w:p>
    <w:p w14:paraId="2606135B" w14:textId="60C0FF62" w:rsidR="00DD4A4C" w:rsidRPr="00BC5754" w:rsidRDefault="00DD4A4C" w:rsidP="00DD4A4C">
      <w:pPr>
        <w:keepNext/>
        <w:tabs>
          <w:tab w:val="left" w:pos="3402"/>
        </w:tabs>
        <w:spacing w:before="840" w:after="1080" w:line="300" w:lineRule="atLeast"/>
        <w:ind w:right="397"/>
        <w:rPr>
          <w:szCs w:val="22"/>
        </w:rPr>
      </w:pPr>
    </w:p>
    <w:p w14:paraId="348D51A1" w14:textId="62A33D10" w:rsidR="00F95969" w:rsidRDefault="00F95969" w:rsidP="007A360B">
      <w:pPr>
        <w:pStyle w:val="SignCoverPageEnd"/>
        <w:rPr>
          <w:szCs w:val="22"/>
        </w:rPr>
      </w:pPr>
      <w:r>
        <w:rPr>
          <w:szCs w:val="22"/>
        </w:rPr>
        <w:t>Clare O’Neil</w:t>
      </w:r>
    </w:p>
    <w:p w14:paraId="3D1DA749" w14:textId="3FEE505A" w:rsidR="00D57D30" w:rsidRDefault="00D57D30" w:rsidP="007A360B">
      <w:pPr>
        <w:pStyle w:val="SignCoverPageEnd"/>
        <w:rPr>
          <w:szCs w:val="22"/>
        </w:rPr>
      </w:pPr>
      <w:r>
        <w:rPr>
          <w:szCs w:val="22"/>
        </w:rPr>
        <w:t xml:space="preserve">Minister for Housing </w:t>
      </w:r>
    </w:p>
    <w:p w14:paraId="322998AE" w14:textId="77777777" w:rsidR="00F5638C" w:rsidRDefault="00D57D30" w:rsidP="007A360B">
      <w:pPr>
        <w:pStyle w:val="SignCoverPageEnd"/>
        <w:rPr>
          <w:szCs w:val="22"/>
        </w:rPr>
      </w:pPr>
      <w:r>
        <w:rPr>
          <w:szCs w:val="22"/>
        </w:rPr>
        <w:t>Minister for Homelessness</w:t>
      </w:r>
    </w:p>
    <w:p w14:paraId="274F3C5E" w14:textId="77777777" w:rsidR="00276297" w:rsidRDefault="00276297" w:rsidP="00276297"/>
    <w:p w14:paraId="25CBBA7E" w14:textId="77777777" w:rsidR="00276297" w:rsidRDefault="00276297" w:rsidP="00276297">
      <w:pPr>
        <w:pStyle w:val="Header"/>
        <w:tabs>
          <w:tab w:val="clear" w:pos="4150"/>
          <w:tab w:val="clear" w:pos="8307"/>
        </w:tabs>
      </w:pPr>
      <w:r>
        <w:rPr>
          <w:rStyle w:val="CharAmSchNo"/>
        </w:rPr>
        <w:t xml:space="preserve"> </w:t>
      </w:r>
      <w:r>
        <w:rPr>
          <w:rStyle w:val="CharAmSchText"/>
        </w:rPr>
        <w:t xml:space="preserve"> </w:t>
      </w:r>
    </w:p>
    <w:p w14:paraId="13BE2D2C" w14:textId="77777777" w:rsidR="00276297" w:rsidRDefault="00276297" w:rsidP="00276297">
      <w:pPr>
        <w:pStyle w:val="Header"/>
        <w:tabs>
          <w:tab w:val="clear" w:pos="4150"/>
          <w:tab w:val="clear" w:pos="8307"/>
        </w:tabs>
      </w:pPr>
      <w:r>
        <w:rPr>
          <w:rStyle w:val="CharAmPartNo"/>
        </w:rPr>
        <w:t xml:space="preserve"> </w:t>
      </w:r>
      <w:r>
        <w:rPr>
          <w:rStyle w:val="CharAmPartText"/>
        </w:rPr>
        <w:t xml:space="preserve"> </w:t>
      </w:r>
    </w:p>
    <w:p w14:paraId="7FFB2D0B" w14:textId="39342C1C" w:rsidR="00092424" w:rsidRPr="00092424" w:rsidRDefault="00092424" w:rsidP="00092424">
      <w:pPr>
        <w:rPr>
          <w:lang w:eastAsia="en-AU"/>
        </w:rPr>
        <w:sectPr w:rsidR="00092424" w:rsidRPr="00092424">
          <w:headerReference w:type="even" r:id="rId13"/>
          <w:headerReference w:type="default" r:id="rId14"/>
          <w:headerReference w:type="first" r:id="rId15"/>
          <w:pgSz w:w="11907" w:h="16839"/>
          <w:pgMar w:top="1440" w:right="1797" w:bottom="1440" w:left="1797" w:header="720" w:footer="709" w:gutter="0"/>
          <w:cols w:space="708"/>
          <w:docGrid w:linePitch="360"/>
        </w:sectPr>
      </w:pPr>
    </w:p>
    <w:p w14:paraId="61FBF0CF" w14:textId="6460C039" w:rsidR="00F5638C" w:rsidRDefault="00F5638C" w:rsidP="00F5638C">
      <w:pPr>
        <w:outlineLvl w:val="0"/>
        <w:rPr>
          <w:sz w:val="36"/>
        </w:rPr>
      </w:pPr>
      <w:r w:rsidRPr="007A1328">
        <w:rPr>
          <w:sz w:val="36"/>
        </w:rPr>
        <w:lastRenderedPageBreak/>
        <w:t>Contents</w:t>
      </w:r>
    </w:p>
    <w:p w14:paraId="59727C4D" w14:textId="0BB7B13D" w:rsidR="00627C1F" w:rsidRDefault="00F5638C">
      <w:pPr>
        <w:pStyle w:val="TOC5"/>
        <w:rPr>
          <w:rFonts w:asciiTheme="minorHAnsi" w:eastAsiaTheme="minorEastAsia" w:hAnsiTheme="minorHAnsi" w:cstheme="minorBidi"/>
          <w:noProof/>
          <w:kern w:val="2"/>
          <w:sz w:val="22"/>
          <w:szCs w:val="22"/>
          <w14:ligatures w14:val="standardContextual"/>
        </w:rPr>
      </w:pPr>
      <w:r w:rsidRPr="00627C1F">
        <w:fldChar w:fldCharType="begin"/>
      </w:r>
      <w:r>
        <w:instrText xml:space="preserve"> TOC \o "1-9" </w:instrText>
      </w:r>
      <w:r w:rsidRPr="00627C1F">
        <w:fldChar w:fldCharType="separate"/>
      </w:r>
      <w:r w:rsidR="00627C1F">
        <w:rPr>
          <w:noProof/>
        </w:rPr>
        <w:t>1  Name</w:t>
      </w:r>
      <w:r w:rsidR="0069639E">
        <w:rPr>
          <w:noProof/>
        </w:rPr>
        <w:tab/>
      </w:r>
      <w:r w:rsidR="00627C1F">
        <w:rPr>
          <w:noProof/>
        </w:rPr>
        <w:tab/>
      </w:r>
      <w:r w:rsidR="00627C1F" w:rsidRPr="00627C1F">
        <w:rPr>
          <w:noProof/>
        </w:rPr>
        <w:fldChar w:fldCharType="begin"/>
      </w:r>
      <w:r w:rsidR="00627C1F" w:rsidRPr="00627C1F">
        <w:rPr>
          <w:noProof/>
        </w:rPr>
        <w:instrText xml:space="preserve"> PAGEREF _Toc181004071 \h </w:instrText>
      </w:r>
      <w:r w:rsidR="00627C1F" w:rsidRPr="00627C1F">
        <w:rPr>
          <w:noProof/>
        </w:rPr>
      </w:r>
      <w:r w:rsidR="00627C1F" w:rsidRPr="00627C1F">
        <w:rPr>
          <w:noProof/>
        </w:rPr>
        <w:fldChar w:fldCharType="separate"/>
      </w:r>
      <w:r w:rsidR="00970011">
        <w:rPr>
          <w:noProof/>
        </w:rPr>
        <w:t>1</w:t>
      </w:r>
      <w:r w:rsidR="00627C1F" w:rsidRPr="00627C1F">
        <w:rPr>
          <w:noProof/>
        </w:rPr>
        <w:fldChar w:fldCharType="end"/>
      </w:r>
    </w:p>
    <w:p w14:paraId="18177309" w14:textId="0F91F6A4" w:rsidR="00627C1F" w:rsidRDefault="00627C1F">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sidRPr="00627C1F">
        <w:rPr>
          <w:noProof/>
        </w:rPr>
        <w:fldChar w:fldCharType="begin"/>
      </w:r>
      <w:r w:rsidRPr="00627C1F">
        <w:rPr>
          <w:noProof/>
        </w:rPr>
        <w:instrText xml:space="preserve"> PAGEREF _Toc181004072 \h </w:instrText>
      </w:r>
      <w:r w:rsidRPr="00627C1F">
        <w:rPr>
          <w:noProof/>
        </w:rPr>
      </w:r>
      <w:r w:rsidRPr="00627C1F">
        <w:rPr>
          <w:noProof/>
        </w:rPr>
        <w:fldChar w:fldCharType="separate"/>
      </w:r>
      <w:r w:rsidR="00970011">
        <w:rPr>
          <w:noProof/>
        </w:rPr>
        <w:t>1</w:t>
      </w:r>
      <w:r w:rsidRPr="00627C1F">
        <w:rPr>
          <w:noProof/>
        </w:rPr>
        <w:fldChar w:fldCharType="end"/>
      </w:r>
    </w:p>
    <w:p w14:paraId="56A4EAAC" w14:textId="06F434E8" w:rsidR="00627C1F" w:rsidRDefault="00627C1F">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sidRPr="00627C1F">
        <w:rPr>
          <w:noProof/>
        </w:rPr>
        <w:fldChar w:fldCharType="begin"/>
      </w:r>
      <w:r w:rsidRPr="00627C1F">
        <w:rPr>
          <w:noProof/>
        </w:rPr>
        <w:instrText xml:space="preserve"> PAGEREF _Toc181004073 \h </w:instrText>
      </w:r>
      <w:r w:rsidRPr="00627C1F">
        <w:rPr>
          <w:noProof/>
        </w:rPr>
      </w:r>
      <w:r w:rsidRPr="00627C1F">
        <w:rPr>
          <w:noProof/>
        </w:rPr>
        <w:fldChar w:fldCharType="separate"/>
      </w:r>
      <w:r w:rsidR="00970011">
        <w:rPr>
          <w:noProof/>
        </w:rPr>
        <w:t>1</w:t>
      </w:r>
      <w:r w:rsidRPr="00627C1F">
        <w:rPr>
          <w:noProof/>
        </w:rPr>
        <w:fldChar w:fldCharType="end"/>
      </w:r>
    </w:p>
    <w:p w14:paraId="0FCBB07D" w14:textId="14E7DF7E" w:rsidR="00627C1F" w:rsidRDefault="00627C1F">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sidRPr="00627C1F">
        <w:rPr>
          <w:noProof/>
        </w:rPr>
        <w:fldChar w:fldCharType="begin"/>
      </w:r>
      <w:r w:rsidRPr="00627C1F">
        <w:rPr>
          <w:noProof/>
        </w:rPr>
        <w:instrText xml:space="preserve"> PAGEREF _Toc181004074 \h </w:instrText>
      </w:r>
      <w:r w:rsidRPr="00627C1F">
        <w:rPr>
          <w:noProof/>
        </w:rPr>
      </w:r>
      <w:r w:rsidRPr="00627C1F">
        <w:rPr>
          <w:noProof/>
        </w:rPr>
        <w:fldChar w:fldCharType="separate"/>
      </w:r>
      <w:r w:rsidR="00970011">
        <w:rPr>
          <w:noProof/>
        </w:rPr>
        <w:t>1</w:t>
      </w:r>
      <w:r w:rsidRPr="00627C1F">
        <w:rPr>
          <w:noProof/>
        </w:rPr>
        <w:fldChar w:fldCharType="end"/>
      </w:r>
    </w:p>
    <w:p w14:paraId="143E6362" w14:textId="242A3536" w:rsidR="00627C1F" w:rsidRDefault="00627C1F">
      <w:pPr>
        <w:pStyle w:val="TOC6"/>
        <w:rPr>
          <w:rFonts w:asciiTheme="minorHAnsi" w:eastAsiaTheme="minorEastAsia" w:hAnsiTheme="minorHAnsi" w:cstheme="minorBidi"/>
          <w:b w:val="0"/>
          <w:noProof/>
          <w:kern w:val="2"/>
          <w:sz w:val="22"/>
          <w:szCs w:val="22"/>
          <w14:ligatures w14:val="standardContextual"/>
        </w:rPr>
      </w:pPr>
      <w:r>
        <w:rPr>
          <w:noProof/>
        </w:rPr>
        <w:t>Schedule 1—Amendments</w:t>
      </w:r>
      <w:r>
        <w:rPr>
          <w:noProof/>
        </w:rPr>
        <w:tab/>
      </w:r>
      <w:r w:rsidRPr="00627C1F">
        <w:rPr>
          <w:b w:val="0"/>
          <w:noProof/>
          <w:sz w:val="18"/>
        </w:rPr>
        <w:fldChar w:fldCharType="begin"/>
      </w:r>
      <w:r w:rsidRPr="00627C1F">
        <w:rPr>
          <w:b w:val="0"/>
          <w:noProof/>
          <w:sz w:val="18"/>
        </w:rPr>
        <w:instrText xml:space="preserve"> PAGEREF _Toc181004075 \h </w:instrText>
      </w:r>
      <w:r w:rsidRPr="00627C1F">
        <w:rPr>
          <w:b w:val="0"/>
          <w:noProof/>
          <w:sz w:val="18"/>
        </w:rPr>
      </w:r>
      <w:r w:rsidRPr="00627C1F">
        <w:rPr>
          <w:b w:val="0"/>
          <w:noProof/>
          <w:sz w:val="18"/>
        </w:rPr>
        <w:fldChar w:fldCharType="separate"/>
      </w:r>
      <w:r w:rsidR="00970011">
        <w:rPr>
          <w:b w:val="0"/>
          <w:noProof/>
          <w:sz w:val="18"/>
        </w:rPr>
        <w:t>2</w:t>
      </w:r>
      <w:r w:rsidRPr="00627C1F">
        <w:rPr>
          <w:b w:val="0"/>
          <w:noProof/>
          <w:sz w:val="18"/>
        </w:rPr>
        <w:fldChar w:fldCharType="end"/>
      </w:r>
    </w:p>
    <w:p w14:paraId="38777461" w14:textId="24ED1963" w:rsidR="00627C1F" w:rsidRDefault="00627C1F">
      <w:pPr>
        <w:pStyle w:val="TOC9"/>
        <w:rPr>
          <w:rFonts w:asciiTheme="minorHAnsi" w:eastAsiaTheme="minorEastAsia" w:hAnsiTheme="minorHAnsi" w:cstheme="minorBidi"/>
          <w:i w:val="0"/>
          <w:noProof/>
          <w:kern w:val="2"/>
          <w:sz w:val="22"/>
          <w:szCs w:val="22"/>
          <w14:ligatures w14:val="standardContextual"/>
        </w:rPr>
      </w:pPr>
      <w:r>
        <w:rPr>
          <w:noProof/>
        </w:rPr>
        <w:t>Housing Australia Investment Mandate Direction 2018</w:t>
      </w:r>
      <w:r>
        <w:rPr>
          <w:noProof/>
        </w:rPr>
        <w:tab/>
      </w:r>
      <w:r w:rsidRPr="00627C1F">
        <w:rPr>
          <w:i w:val="0"/>
          <w:iCs/>
          <w:noProof/>
          <w:sz w:val="18"/>
        </w:rPr>
        <w:fldChar w:fldCharType="begin"/>
      </w:r>
      <w:r w:rsidRPr="00627C1F">
        <w:rPr>
          <w:i w:val="0"/>
          <w:iCs/>
          <w:noProof/>
          <w:sz w:val="18"/>
        </w:rPr>
        <w:instrText xml:space="preserve"> PAGEREF _Toc181004076 \h </w:instrText>
      </w:r>
      <w:r w:rsidRPr="00627C1F">
        <w:rPr>
          <w:i w:val="0"/>
          <w:iCs/>
          <w:noProof/>
          <w:sz w:val="18"/>
        </w:rPr>
      </w:r>
      <w:r w:rsidRPr="00627C1F">
        <w:rPr>
          <w:i w:val="0"/>
          <w:iCs/>
          <w:noProof/>
          <w:sz w:val="18"/>
        </w:rPr>
        <w:fldChar w:fldCharType="separate"/>
      </w:r>
      <w:r w:rsidR="00970011">
        <w:rPr>
          <w:i w:val="0"/>
          <w:iCs/>
          <w:noProof/>
          <w:sz w:val="18"/>
        </w:rPr>
        <w:t>2</w:t>
      </w:r>
      <w:r w:rsidRPr="00627C1F">
        <w:rPr>
          <w:i w:val="0"/>
          <w:iCs/>
          <w:noProof/>
          <w:sz w:val="18"/>
        </w:rPr>
        <w:fldChar w:fldCharType="end"/>
      </w:r>
    </w:p>
    <w:p w14:paraId="30D555B1" w14:textId="4BE65051" w:rsidR="00F5638C" w:rsidRDefault="00F5638C" w:rsidP="00F5638C">
      <w:r w:rsidRPr="00627C1F">
        <w:rPr>
          <w:sz w:val="18"/>
        </w:rPr>
        <w:fldChar w:fldCharType="end"/>
      </w:r>
    </w:p>
    <w:p w14:paraId="034531C9" w14:textId="77777777" w:rsidR="00F5638C" w:rsidRPr="007A1328" w:rsidRDefault="00F5638C" w:rsidP="00F5638C"/>
    <w:p w14:paraId="10938E44" w14:textId="77777777" w:rsidR="00F5638C" w:rsidRDefault="00F5638C" w:rsidP="00F5638C">
      <w:pPr>
        <w:sectPr w:rsidR="00F5638C">
          <w:headerReference w:type="even" r:id="rId16"/>
          <w:headerReference w:type="default" r:id="rId17"/>
          <w:footerReference w:type="even" r:id="rId18"/>
          <w:footerReference w:type="default" r:id="rId19"/>
          <w:headerReference w:type="first" r:id="rId20"/>
          <w:footerReference w:type="first" r:id="rId21"/>
          <w:pgSz w:w="11907" w:h="16839"/>
          <w:pgMar w:top="2093" w:right="1797" w:bottom="1440" w:left="1797" w:header="720" w:footer="709" w:gutter="0"/>
          <w:pgNumType w:fmt="lowerRoman" w:start="1"/>
          <w:cols w:space="708"/>
          <w:docGrid w:linePitch="360"/>
        </w:sectPr>
      </w:pPr>
    </w:p>
    <w:p w14:paraId="07C57A8F" w14:textId="77777777" w:rsidR="00F5638C" w:rsidRDefault="00F5638C" w:rsidP="00F5638C">
      <w:pPr>
        <w:pStyle w:val="ActHead5"/>
      </w:pPr>
      <w:bookmarkStart w:id="4" w:name="_Toc181004071"/>
      <w:r>
        <w:rPr>
          <w:rStyle w:val="CharSectno"/>
        </w:rPr>
        <w:lastRenderedPageBreak/>
        <w:t>1</w:t>
      </w:r>
      <w:r>
        <w:t xml:space="preserve">  Name</w:t>
      </w:r>
      <w:bookmarkEnd w:id="4"/>
    </w:p>
    <w:p w14:paraId="3DFB7EBD" w14:textId="2A820B95" w:rsidR="00F5638C" w:rsidRDefault="00F5638C" w:rsidP="00F5638C">
      <w:pPr>
        <w:pStyle w:val="subsection"/>
      </w:pPr>
      <w:r>
        <w:tab/>
      </w:r>
      <w:r>
        <w:tab/>
        <w:t xml:space="preserve">This instrument is the </w:t>
      </w:r>
      <w:r w:rsidR="00E425DB">
        <w:rPr>
          <w:i/>
          <w:iCs/>
        </w:rPr>
        <w:t>Housing Australia Investment Mandate Amendment (2024 Measures No. 2) Direction 2024</w:t>
      </w:r>
      <w:r w:rsidR="00E425DB" w:rsidRPr="00E425DB">
        <w:t xml:space="preserve">. </w:t>
      </w:r>
      <w:r w:rsidR="00E425DB">
        <w:rPr>
          <w:i/>
          <w:iCs/>
        </w:rPr>
        <w:t xml:space="preserve"> </w:t>
      </w:r>
    </w:p>
    <w:p w14:paraId="7439FABD" w14:textId="77777777" w:rsidR="00F5638C" w:rsidRDefault="00F5638C" w:rsidP="00F5638C">
      <w:pPr>
        <w:pStyle w:val="ActHead5"/>
      </w:pPr>
      <w:bookmarkStart w:id="5" w:name="_Toc181004072"/>
      <w:r>
        <w:rPr>
          <w:rStyle w:val="CharSectno"/>
        </w:rPr>
        <w:t>2</w:t>
      </w:r>
      <w:r>
        <w:t xml:space="preserve">  Commencement</w:t>
      </w:r>
      <w:bookmarkEnd w:id="5"/>
    </w:p>
    <w:p w14:paraId="6F551BF2" w14:textId="77777777" w:rsidR="00F5638C" w:rsidRDefault="00F5638C" w:rsidP="00F5638C">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2F1DF359" w14:textId="77777777" w:rsidR="00F5638C" w:rsidRDefault="00F5638C" w:rsidP="00F5638C">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5638C" w14:paraId="3D5433A9" w14:textId="77777777" w:rsidTr="00426AC7">
        <w:trPr>
          <w:cantSplit/>
          <w:tblHeader/>
        </w:trPr>
        <w:tc>
          <w:tcPr>
            <w:tcW w:w="8364" w:type="dxa"/>
            <w:gridSpan w:val="3"/>
            <w:tcBorders>
              <w:top w:val="single" w:sz="12" w:space="0" w:color="auto"/>
              <w:left w:val="nil"/>
              <w:bottom w:val="single" w:sz="6" w:space="0" w:color="auto"/>
              <w:right w:val="nil"/>
            </w:tcBorders>
            <w:hideMark/>
          </w:tcPr>
          <w:p w14:paraId="2B0D6E7B" w14:textId="77777777" w:rsidR="00F5638C" w:rsidRPr="00416235" w:rsidRDefault="00F5638C">
            <w:pPr>
              <w:pStyle w:val="TableHeading"/>
            </w:pPr>
            <w:r w:rsidRPr="00416235">
              <w:t>Commencement information</w:t>
            </w:r>
          </w:p>
        </w:tc>
      </w:tr>
      <w:tr w:rsidR="00F5638C" w:rsidRPr="00416235" w14:paraId="79E947AA" w14:textId="77777777" w:rsidTr="00426AC7">
        <w:trPr>
          <w:cantSplit/>
          <w:tblHeader/>
        </w:trPr>
        <w:tc>
          <w:tcPr>
            <w:tcW w:w="2127" w:type="dxa"/>
            <w:tcBorders>
              <w:top w:val="single" w:sz="6" w:space="0" w:color="auto"/>
              <w:left w:val="nil"/>
              <w:bottom w:val="single" w:sz="6" w:space="0" w:color="auto"/>
              <w:right w:val="nil"/>
            </w:tcBorders>
            <w:hideMark/>
          </w:tcPr>
          <w:p w14:paraId="624E9F1A" w14:textId="77777777" w:rsidR="00F5638C" w:rsidRPr="00416235" w:rsidRDefault="00F5638C">
            <w:pPr>
              <w:pStyle w:val="TableHeading"/>
            </w:pPr>
            <w:r w:rsidRPr="00416235">
              <w:t>Column 1</w:t>
            </w:r>
          </w:p>
        </w:tc>
        <w:tc>
          <w:tcPr>
            <w:tcW w:w="4394" w:type="dxa"/>
            <w:tcBorders>
              <w:top w:val="single" w:sz="6" w:space="0" w:color="auto"/>
              <w:left w:val="nil"/>
              <w:bottom w:val="single" w:sz="6" w:space="0" w:color="auto"/>
              <w:right w:val="nil"/>
            </w:tcBorders>
            <w:hideMark/>
          </w:tcPr>
          <w:p w14:paraId="7D3A97EF" w14:textId="77777777" w:rsidR="00F5638C" w:rsidRPr="00416235" w:rsidRDefault="00F5638C">
            <w:pPr>
              <w:pStyle w:val="TableHeading"/>
            </w:pPr>
            <w:r w:rsidRPr="00416235">
              <w:t>Column 2</w:t>
            </w:r>
          </w:p>
        </w:tc>
        <w:tc>
          <w:tcPr>
            <w:tcW w:w="1843" w:type="dxa"/>
            <w:tcBorders>
              <w:top w:val="single" w:sz="6" w:space="0" w:color="auto"/>
              <w:left w:val="nil"/>
              <w:bottom w:val="single" w:sz="6" w:space="0" w:color="auto"/>
              <w:right w:val="nil"/>
            </w:tcBorders>
            <w:hideMark/>
          </w:tcPr>
          <w:p w14:paraId="4BE3B6D1" w14:textId="77777777" w:rsidR="00F5638C" w:rsidRPr="00416235" w:rsidRDefault="00F5638C">
            <w:pPr>
              <w:pStyle w:val="TableHeading"/>
            </w:pPr>
            <w:r w:rsidRPr="00416235">
              <w:t>Column 3</w:t>
            </w:r>
          </w:p>
        </w:tc>
      </w:tr>
      <w:tr w:rsidR="00F5638C" w14:paraId="21ECA92A" w14:textId="77777777" w:rsidTr="00426AC7">
        <w:trPr>
          <w:cantSplit/>
          <w:tblHeader/>
        </w:trPr>
        <w:tc>
          <w:tcPr>
            <w:tcW w:w="2127" w:type="dxa"/>
            <w:tcBorders>
              <w:top w:val="single" w:sz="6" w:space="0" w:color="auto"/>
              <w:left w:val="nil"/>
              <w:bottom w:val="single" w:sz="12" w:space="0" w:color="auto"/>
              <w:right w:val="nil"/>
            </w:tcBorders>
            <w:hideMark/>
          </w:tcPr>
          <w:p w14:paraId="056F3980" w14:textId="77777777" w:rsidR="00F5638C" w:rsidRPr="00416235" w:rsidRDefault="00F5638C">
            <w:pPr>
              <w:pStyle w:val="TableHeading"/>
            </w:pPr>
            <w:r w:rsidRPr="00416235">
              <w:t>Provisions</w:t>
            </w:r>
          </w:p>
        </w:tc>
        <w:tc>
          <w:tcPr>
            <w:tcW w:w="4394" w:type="dxa"/>
            <w:tcBorders>
              <w:top w:val="single" w:sz="6" w:space="0" w:color="auto"/>
              <w:left w:val="nil"/>
              <w:bottom w:val="single" w:sz="12" w:space="0" w:color="auto"/>
              <w:right w:val="nil"/>
            </w:tcBorders>
            <w:hideMark/>
          </w:tcPr>
          <w:p w14:paraId="16FD96FB" w14:textId="77777777" w:rsidR="00F5638C" w:rsidRPr="00416235" w:rsidRDefault="00F5638C">
            <w:pPr>
              <w:pStyle w:val="TableHeading"/>
            </w:pPr>
            <w:r w:rsidRPr="00416235">
              <w:t>Commencement</w:t>
            </w:r>
          </w:p>
        </w:tc>
        <w:tc>
          <w:tcPr>
            <w:tcW w:w="1843" w:type="dxa"/>
            <w:tcBorders>
              <w:top w:val="single" w:sz="6" w:space="0" w:color="auto"/>
              <w:left w:val="nil"/>
              <w:bottom w:val="single" w:sz="12" w:space="0" w:color="auto"/>
              <w:right w:val="nil"/>
            </w:tcBorders>
            <w:hideMark/>
          </w:tcPr>
          <w:p w14:paraId="1995C67F" w14:textId="77777777" w:rsidR="00F5638C" w:rsidRPr="00416235" w:rsidRDefault="00F5638C">
            <w:pPr>
              <w:pStyle w:val="TableHeading"/>
            </w:pPr>
            <w:r w:rsidRPr="00416235">
              <w:t>Date/Details</w:t>
            </w:r>
          </w:p>
        </w:tc>
      </w:tr>
      <w:tr w:rsidR="00426AC7" w14:paraId="2783E092" w14:textId="77777777" w:rsidTr="00426AC7">
        <w:trPr>
          <w:cantSplit/>
        </w:trPr>
        <w:tc>
          <w:tcPr>
            <w:tcW w:w="2127" w:type="dxa"/>
            <w:tcBorders>
              <w:top w:val="single" w:sz="2" w:space="0" w:color="auto"/>
              <w:left w:val="nil"/>
              <w:bottom w:val="single" w:sz="12" w:space="0" w:color="auto"/>
              <w:right w:val="nil"/>
            </w:tcBorders>
            <w:hideMark/>
          </w:tcPr>
          <w:p w14:paraId="5E05B4A3" w14:textId="6B82892B" w:rsidR="00426AC7" w:rsidRDefault="00426AC7" w:rsidP="00426AC7">
            <w:pPr>
              <w:pStyle w:val="Tabletext"/>
            </w:pPr>
            <w:r>
              <w:t>1.  The whole of this instrument.</w:t>
            </w:r>
          </w:p>
        </w:tc>
        <w:tc>
          <w:tcPr>
            <w:tcW w:w="4394" w:type="dxa"/>
            <w:tcBorders>
              <w:top w:val="single" w:sz="2" w:space="0" w:color="auto"/>
              <w:left w:val="nil"/>
              <w:bottom w:val="single" w:sz="12" w:space="0" w:color="auto"/>
              <w:right w:val="nil"/>
            </w:tcBorders>
          </w:tcPr>
          <w:p w14:paraId="1BEFACA1" w14:textId="1CDB8F11" w:rsidR="00426AC7" w:rsidRDefault="00426AC7" w:rsidP="00426AC7">
            <w:pPr>
              <w:pStyle w:val="Tabletext"/>
            </w:pPr>
            <w:r>
              <w:t>The day after this instrument is registered.</w:t>
            </w:r>
          </w:p>
        </w:tc>
        <w:tc>
          <w:tcPr>
            <w:tcW w:w="1843" w:type="dxa"/>
            <w:tcBorders>
              <w:top w:val="single" w:sz="2" w:space="0" w:color="auto"/>
              <w:left w:val="nil"/>
              <w:bottom w:val="single" w:sz="12" w:space="0" w:color="auto"/>
              <w:right w:val="nil"/>
            </w:tcBorders>
          </w:tcPr>
          <w:p w14:paraId="54BE670A" w14:textId="77777777" w:rsidR="00426AC7" w:rsidRDefault="00426AC7" w:rsidP="00426AC7">
            <w:pPr>
              <w:pStyle w:val="Tabletext"/>
            </w:pPr>
          </w:p>
        </w:tc>
      </w:tr>
    </w:tbl>
    <w:p w14:paraId="094B1723" w14:textId="77777777" w:rsidR="00F5638C" w:rsidRPr="001E6DD6" w:rsidRDefault="00F5638C" w:rsidP="00F5638C">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t>instrument</w:t>
      </w:r>
      <w:r w:rsidRPr="005F477A">
        <w:rPr>
          <w:snapToGrid w:val="0"/>
          <w:lang w:eastAsia="en-US"/>
        </w:rPr>
        <w:t>.</w:t>
      </w:r>
    </w:p>
    <w:p w14:paraId="20C341E1" w14:textId="77777777" w:rsidR="00F5638C" w:rsidRPr="00FB7638" w:rsidRDefault="00F5638C" w:rsidP="00F5638C">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402FDFDB" w14:textId="77777777" w:rsidR="00F5638C" w:rsidRDefault="00F5638C" w:rsidP="000E6710">
      <w:pPr>
        <w:pStyle w:val="ActHead5"/>
        <w:ind w:left="0" w:firstLine="0"/>
      </w:pPr>
      <w:bookmarkStart w:id="6" w:name="_Toc181004073"/>
      <w:r>
        <w:t>3  Authority</w:t>
      </w:r>
      <w:bookmarkEnd w:id="6"/>
    </w:p>
    <w:p w14:paraId="182973B6" w14:textId="77777777" w:rsidR="000E3573" w:rsidRPr="007769D4" w:rsidRDefault="000E3573" w:rsidP="000E3573">
      <w:pPr>
        <w:pStyle w:val="subsection"/>
      </w:pPr>
      <w:r>
        <w:tab/>
      </w:r>
      <w:r>
        <w:tab/>
        <w:t xml:space="preserve">This instrument is made under the </w:t>
      </w:r>
      <w:r w:rsidRPr="001C1A32">
        <w:rPr>
          <w:i/>
        </w:rPr>
        <w:t>Housing Australia Act 2018</w:t>
      </w:r>
      <w:r>
        <w:rPr>
          <w:i/>
        </w:rPr>
        <w:t>.</w:t>
      </w:r>
    </w:p>
    <w:p w14:paraId="619BC1B9" w14:textId="77777777" w:rsidR="00F5638C" w:rsidRDefault="00F5638C" w:rsidP="00F5638C">
      <w:pPr>
        <w:pStyle w:val="ActHead5"/>
      </w:pPr>
      <w:bookmarkStart w:id="7" w:name="_Toc181004074"/>
      <w:r>
        <w:t>4  Schedules</w:t>
      </w:r>
      <w:bookmarkEnd w:id="7"/>
    </w:p>
    <w:p w14:paraId="2F63C447" w14:textId="73994D83" w:rsidR="00F5638C" w:rsidRDefault="00F5638C" w:rsidP="00F5638C">
      <w:pPr>
        <w:pStyle w:val="subsection"/>
      </w:pPr>
      <w:r>
        <w:tab/>
      </w:r>
      <w:r>
        <w:tab/>
        <w:t xml:space="preserve">Each instrument that is specified in a Schedule to this instrument is amended or repealed as set out in the applicable items </w:t>
      </w:r>
      <w:r w:rsidRPr="00083F48">
        <w:t>in the Schedule concerned, and any</w:t>
      </w:r>
      <w:r w:rsidR="003C25F1">
        <w:t xml:space="preserve"> </w:t>
      </w:r>
      <w:r w:rsidRPr="00083F48">
        <w:t xml:space="preserve">other item in a Schedule to this </w:t>
      </w:r>
      <w:r>
        <w:t>instrument</w:t>
      </w:r>
      <w:r w:rsidRPr="00083F48">
        <w:t xml:space="preserve"> has effect according to its terms.</w:t>
      </w:r>
    </w:p>
    <w:p w14:paraId="31653FE3" w14:textId="77777777" w:rsidR="00F92899" w:rsidRDefault="00F92899" w:rsidP="00F92899">
      <w:pPr>
        <w:pStyle w:val="ActHead6"/>
        <w:pageBreakBefore/>
      </w:pPr>
      <w:bookmarkStart w:id="8" w:name="_Toc181004075"/>
      <w:r>
        <w:rPr>
          <w:rStyle w:val="CharAmSchNo"/>
        </w:rPr>
        <w:lastRenderedPageBreak/>
        <w:t>Schedule 1</w:t>
      </w:r>
      <w:r>
        <w:t>—</w:t>
      </w:r>
      <w:r>
        <w:rPr>
          <w:rStyle w:val="CharAmSchText"/>
        </w:rPr>
        <w:t>Amendments</w:t>
      </w:r>
      <w:bookmarkEnd w:id="8"/>
    </w:p>
    <w:p w14:paraId="1450C0A2" w14:textId="77777777" w:rsidR="00F92899" w:rsidRDefault="00F92899" w:rsidP="00F92899">
      <w:pPr>
        <w:pStyle w:val="Header"/>
      </w:pPr>
      <w:r>
        <w:t xml:space="preserve">  </w:t>
      </w:r>
    </w:p>
    <w:p w14:paraId="78FAC02B" w14:textId="77777777" w:rsidR="00F92899" w:rsidRDefault="00F92899" w:rsidP="00F92899">
      <w:pPr>
        <w:pStyle w:val="ActHead9"/>
        <w:ind w:left="0" w:firstLine="0"/>
      </w:pPr>
      <w:bookmarkStart w:id="9" w:name="_Toc181004076"/>
      <w:r>
        <w:t>Housing Australia Investment Mandate Direction 2018</w:t>
      </w:r>
      <w:bookmarkEnd w:id="9"/>
    </w:p>
    <w:p w14:paraId="46AB301A" w14:textId="77777777" w:rsidR="00F92899" w:rsidRDefault="00F92899" w:rsidP="00F92899">
      <w:pPr>
        <w:pStyle w:val="ItemHead"/>
      </w:pPr>
      <w:r>
        <w:t>1  Section 4</w:t>
      </w:r>
    </w:p>
    <w:p w14:paraId="3061204D" w14:textId="77777777" w:rsidR="00F92899" w:rsidRDefault="00F92899" w:rsidP="00F92899">
      <w:pPr>
        <w:pStyle w:val="Item"/>
      </w:pPr>
      <w:r>
        <w:t>Insert:</w:t>
      </w:r>
    </w:p>
    <w:p w14:paraId="1920EF0F" w14:textId="77777777" w:rsidR="00F92899" w:rsidRDefault="00F92899" w:rsidP="00F92899">
      <w:pPr>
        <w:pStyle w:val="Definition"/>
      </w:pPr>
      <w:r>
        <w:rPr>
          <w:b/>
          <w:bCs/>
          <w:i/>
          <w:iCs/>
        </w:rPr>
        <w:t>child</w:t>
      </w:r>
      <w:r>
        <w:t xml:space="preserve"> means a person aged under 16.</w:t>
      </w:r>
    </w:p>
    <w:p w14:paraId="1F7FD80F" w14:textId="77777777" w:rsidR="00F92899" w:rsidRDefault="00F92899" w:rsidP="00F92899">
      <w:pPr>
        <w:pStyle w:val="Definition"/>
      </w:pPr>
      <w:r>
        <w:rPr>
          <w:b/>
          <w:bCs/>
          <w:i/>
          <w:iCs/>
        </w:rPr>
        <w:t>crisis and transitional housing</w:t>
      </w:r>
      <w:r>
        <w:t>—see subsection 21A(5).</w:t>
      </w:r>
    </w:p>
    <w:p w14:paraId="0690877A" w14:textId="77777777" w:rsidR="00F92899" w:rsidRDefault="00F92899" w:rsidP="00F92899">
      <w:pPr>
        <w:pStyle w:val="Definition"/>
      </w:pPr>
      <w:r>
        <w:rPr>
          <w:b/>
          <w:bCs/>
          <w:i/>
          <w:iCs/>
        </w:rPr>
        <w:t>crisis and transitional housing project</w:t>
      </w:r>
      <w:r>
        <w:t>—see subsection 21A(4).</w:t>
      </w:r>
    </w:p>
    <w:p w14:paraId="71AA067E" w14:textId="25B7994B" w:rsidR="00F92899" w:rsidRDefault="00F92899" w:rsidP="00F92899">
      <w:pPr>
        <w:pStyle w:val="Definition"/>
      </w:pPr>
      <w:r>
        <w:rPr>
          <w:b/>
          <w:bCs/>
          <w:i/>
          <w:iCs/>
        </w:rPr>
        <w:t>crisis and transitional housing special purpose vehicle</w:t>
      </w:r>
      <w:r>
        <w:t>—see subsection</w:t>
      </w:r>
      <w:r w:rsidR="00627C1F">
        <w:t> </w:t>
      </w:r>
      <w:r>
        <w:t>22BA(2).</w:t>
      </w:r>
    </w:p>
    <w:p w14:paraId="7072D7A1" w14:textId="5611F806" w:rsidR="00F92899" w:rsidRDefault="00F92899" w:rsidP="00F92899">
      <w:pPr>
        <w:pStyle w:val="Definition"/>
      </w:pPr>
      <w:r>
        <w:rPr>
          <w:b/>
          <w:bCs/>
          <w:i/>
          <w:iCs/>
        </w:rPr>
        <w:t>family violence</w:t>
      </w:r>
      <w:r w:rsidR="00627C1F">
        <w:t xml:space="preserve"> has the same meaning as in section 4AB of the </w:t>
      </w:r>
      <w:r w:rsidR="00627C1F">
        <w:rPr>
          <w:i/>
          <w:iCs/>
        </w:rPr>
        <w:t>Family Law Act 1975</w:t>
      </w:r>
      <w:r w:rsidR="00627C1F">
        <w:t>.</w:t>
      </w:r>
    </w:p>
    <w:p w14:paraId="446F6463" w14:textId="77777777" w:rsidR="00F92899" w:rsidRDefault="00F92899" w:rsidP="00F92899">
      <w:pPr>
        <w:pStyle w:val="ItemHead"/>
        <w:rPr>
          <w:iCs/>
        </w:rPr>
      </w:pPr>
      <w:r>
        <w:t xml:space="preserve">2  Section 4 (definition of </w:t>
      </w:r>
      <w:r>
        <w:rPr>
          <w:i/>
        </w:rPr>
        <w:t>infrastructure</w:t>
      </w:r>
      <w:r>
        <w:t xml:space="preserve"> </w:t>
      </w:r>
      <w:r>
        <w:rPr>
          <w:i/>
        </w:rPr>
        <w:t>loan, investment or grant</w:t>
      </w:r>
      <w:r>
        <w:rPr>
          <w:iCs/>
        </w:rPr>
        <w:t>)</w:t>
      </w:r>
    </w:p>
    <w:p w14:paraId="006AFF9D" w14:textId="77777777" w:rsidR="00F92899" w:rsidRDefault="00F92899" w:rsidP="00F92899">
      <w:pPr>
        <w:pStyle w:val="Item"/>
      </w:pPr>
      <w:r>
        <w:t>Repeal the definition.</w:t>
      </w:r>
    </w:p>
    <w:p w14:paraId="23DCCEC1" w14:textId="77777777" w:rsidR="00F92899" w:rsidRDefault="00F92899" w:rsidP="00F92899">
      <w:pPr>
        <w:pStyle w:val="ItemHead"/>
      </w:pPr>
      <w:r>
        <w:t xml:space="preserve">3  Section 4 (after paragraph (b) of the definition of </w:t>
      </w:r>
      <w:r>
        <w:rPr>
          <w:i/>
          <w:iCs/>
        </w:rPr>
        <w:t>underlying eligible member</w:t>
      </w:r>
      <w:r>
        <w:t>)</w:t>
      </w:r>
    </w:p>
    <w:p w14:paraId="68F475BD" w14:textId="77777777" w:rsidR="00F92899" w:rsidRDefault="00F92899" w:rsidP="00F92899">
      <w:pPr>
        <w:pStyle w:val="Item"/>
      </w:pPr>
      <w:r>
        <w:t>Insert:</w:t>
      </w:r>
    </w:p>
    <w:p w14:paraId="0555BEC6" w14:textId="77777777" w:rsidR="00F92899" w:rsidRDefault="00F92899" w:rsidP="00F92899">
      <w:pPr>
        <w:pStyle w:val="paragraph"/>
      </w:pPr>
      <w:r>
        <w:tab/>
        <w:t>(ba)</w:t>
      </w:r>
      <w:r>
        <w:tab/>
        <w:t>of a crisis and transitional housing special purpose vehicle—means a member of the crisis and transitional housing special purpose vehicle that is an entity mentioned in paragraphs 22BA(1)(a) to (g); or</w:t>
      </w:r>
    </w:p>
    <w:p w14:paraId="1860A9A5" w14:textId="6254A557" w:rsidR="003229C4" w:rsidRDefault="00945A2D" w:rsidP="00F92899">
      <w:pPr>
        <w:pStyle w:val="ItemHead"/>
      </w:pPr>
      <w:r>
        <w:t>4</w:t>
      </w:r>
      <w:r w:rsidR="003229C4">
        <w:t xml:space="preserve">  Section 4</w:t>
      </w:r>
    </w:p>
    <w:p w14:paraId="43952144" w14:textId="77777777" w:rsidR="003229C4" w:rsidRDefault="003229C4" w:rsidP="003229C4">
      <w:pPr>
        <w:pStyle w:val="Item"/>
      </w:pPr>
      <w:r>
        <w:t>Insert:</w:t>
      </w:r>
    </w:p>
    <w:p w14:paraId="17503E63" w14:textId="77777777" w:rsidR="00214924" w:rsidRDefault="00214924" w:rsidP="00214924">
      <w:pPr>
        <w:pStyle w:val="Definition"/>
        <w:rPr>
          <w:rFonts w:eastAsiaTheme="majorEastAsia"/>
        </w:rPr>
      </w:pPr>
      <w:r>
        <w:rPr>
          <w:b/>
          <w:bCs/>
          <w:i/>
          <w:iCs/>
        </w:rPr>
        <w:t>woman</w:t>
      </w:r>
      <w:r>
        <w:t xml:space="preserve"> means a person whose gender identity (within the meaning of the </w:t>
      </w:r>
      <w:r>
        <w:rPr>
          <w:i/>
          <w:iCs/>
        </w:rPr>
        <w:t>Sex Discrimination Act 1984</w:t>
      </w:r>
      <w:r>
        <w:t>) is female.</w:t>
      </w:r>
    </w:p>
    <w:p w14:paraId="7C760EFD" w14:textId="77777777" w:rsidR="00214924" w:rsidRDefault="00214924" w:rsidP="00214924">
      <w:pPr>
        <w:pStyle w:val="Definition"/>
      </w:pPr>
      <w:r>
        <w:rPr>
          <w:b/>
          <w:bCs/>
          <w:i/>
          <w:iCs/>
        </w:rPr>
        <w:t>youth</w:t>
      </w:r>
      <w:r>
        <w:t xml:space="preserve"> means a person aged between 16 and 24.</w:t>
      </w:r>
    </w:p>
    <w:p w14:paraId="45846B53" w14:textId="17665DE9" w:rsidR="00F92899" w:rsidRDefault="00945A2D" w:rsidP="00F92899">
      <w:pPr>
        <w:pStyle w:val="ItemHead"/>
      </w:pPr>
      <w:r>
        <w:t>5</w:t>
      </w:r>
      <w:r w:rsidR="00F92899">
        <w:t xml:space="preserve">  At the end of section 10A</w:t>
      </w:r>
    </w:p>
    <w:p w14:paraId="04162E3E" w14:textId="77777777" w:rsidR="00F92899" w:rsidRDefault="00F92899" w:rsidP="00F92899">
      <w:pPr>
        <w:pStyle w:val="Item"/>
      </w:pPr>
      <w:r>
        <w:t>Add:</w:t>
      </w:r>
    </w:p>
    <w:p w14:paraId="61F8A0E4" w14:textId="77777777" w:rsidR="00F92899" w:rsidRDefault="00F92899" w:rsidP="00F92899">
      <w:pPr>
        <w:pStyle w:val="paragraph"/>
      </w:pPr>
      <w:r>
        <w:tab/>
        <w:t xml:space="preserve">(4) </w:t>
      </w:r>
      <w:r>
        <w:tab/>
        <w:t xml:space="preserve">However, a dwelling that is crisis and transitional housing is </w:t>
      </w:r>
      <w:r>
        <w:rPr>
          <w:i/>
          <w:iCs/>
        </w:rPr>
        <w:t>not</w:t>
      </w:r>
      <w:r>
        <w:t xml:space="preserve"> an </w:t>
      </w:r>
      <w:r>
        <w:rPr>
          <w:b/>
          <w:bCs/>
          <w:i/>
          <w:iCs/>
        </w:rPr>
        <w:t>applicable dwelling</w:t>
      </w:r>
      <w:r>
        <w:t>.</w:t>
      </w:r>
    </w:p>
    <w:p w14:paraId="1A4136A7" w14:textId="676C49A8" w:rsidR="00F92899" w:rsidRDefault="00945A2D" w:rsidP="00F92899">
      <w:pPr>
        <w:pStyle w:val="ItemHead"/>
      </w:pPr>
      <w:r>
        <w:t>6</w:t>
      </w:r>
      <w:r w:rsidR="00F92899">
        <w:t xml:space="preserve">  Section 13</w:t>
      </w:r>
    </w:p>
    <w:p w14:paraId="52DA66C1" w14:textId="77777777" w:rsidR="00F92899" w:rsidRDefault="00F92899" w:rsidP="00F92899">
      <w:pPr>
        <w:pStyle w:val="Item"/>
      </w:pPr>
      <w:r>
        <w:t>Repeal the section, substitute:</w:t>
      </w:r>
    </w:p>
    <w:p w14:paraId="1FA4DBE6" w14:textId="77777777" w:rsidR="00F92899" w:rsidRDefault="00F92899" w:rsidP="00F92899">
      <w:pPr>
        <w:pStyle w:val="ActHead5"/>
      </w:pPr>
      <w:bookmarkStart w:id="10" w:name="_Toc174189689"/>
      <w:bookmarkStart w:id="11" w:name="_Toc181004077"/>
      <w:r>
        <w:rPr>
          <w:rStyle w:val="CharSectno"/>
        </w:rPr>
        <w:t>13</w:t>
      </w:r>
      <w:r>
        <w:t xml:space="preserve">  Establishment of Permanent Fund</w:t>
      </w:r>
      <w:bookmarkEnd w:id="10"/>
      <w:bookmarkEnd w:id="11"/>
    </w:p>
    <w:p w14:paraId="1294BB9B" w14:textId="77777777" w:rsidR="00F92899" w:rsidRDefault="00F92899" w:rsidP="00F92899">
      <w:pPr>
        <w:pStyle w:val="subsection"/>
      </w:pPr>
      <w:r>
        <w:tab/>
        <w:t>(1)</w:t>
      </w:r>
      <w:r>
        <w:tab/>
        <w:t xml:space="preserve">Housing Australia must establish a fund (the </w:t>
      </w:r>
      <w:r>
        <w:rPr>
          <w:b/>
          <w:bCs/>
          <w:i/>
          <w:iCs/>
        </w:rPr>
        <w:t>Permanent Fund</w:t>
      </w:r>
      <w:r>
        <w:t>) for the purposes of Part 4 (National Housing Infrastructure Facility).</w:t>
      </w:r>
    </w:p>
    <w:p w14:paraId="6EEDF3DC" w14:textId="77777777" w:rsidR="00F92899" w:rsidRDefault="00F92899" w:rsidP="00F92899">
      <w:pPr>
        <w:pStyle w:val="subsection"/>
      </w:pPr>
      <w:r>
        <w:lastRenderedPageBreak/>
        <w:tab/>
        <w:t>(2)</w:t>
      </w:r>
      <w:r>
        <w:tab/>
        <w:t>Housing Australia must ensure that all assets and liabilities of the Permanent Fund are allocated to the following sub-funds on the basis of the purpose of each:</w:t>
      </w:r>
    </w:p>
    <w:p w14:paraId="39B134DC" w14:textId="77777777" w:rsidR="00F92899" w:rsidRDefault="00F92899" w:rsidP="00F92899">
      <w:pPr>
        <w:pStyle w:val="paragraph"/>
      </w:pPr>
      <w:r>
        <w:tab/>
        <w:t>(a)</w:t>
      </w:r>
      <w:r>
        <w:tab/>
        <w:t>a sub-fund for the purpose of financing housing-enabling infrastructure and social or affordable housing projects (other than crisis and transitional housing projects);</w:t>
      </w:r>
    </w:p>
    <w:p w14:paraId="5E45B22A" w14:textId="77777777" w:rsidR="00F92899" w:rsidRDefault="00F92899" w:rsidP="00F92899">
      <w:pPr>
        <w:pStyle w:val="paragraph"/>
      </w:pPr>
      <w:r>
        <w:tab/>
        <w:t>(b)</w:t>
      </w:r>
      <w:r>
        <w:tab/>
        <w:t>a sub-fund for the purpose of financing social or affordable housing projects that are crisis and transitional housing projects.</w:t>
      </w:r>
    </w:p>
    <w:p w14:paraId="32D0D1B8" w14:textId="77777777" w:rsidR="00F92899" w:rsidRDefault="00F92899" w:rsidP="00F92899">
      <w:pPr>
        <w:pStyle w:val="subsection"/>
      </w:pPr>
      <w:r>
        <w:tab/>
        <w:t>(3)</w:t>
      </w:r>
      <w:r>
        <w:tab/>
        <w:t>The Board must allocate each amount appropriated by the Parliament for a purpose of the NHIF to the sub-fund to which that purpose relates</w:t>
      </w:r>
      <w:r>
        <w:rPr>
          <w:i/>
          <w:iCs/>
        </w:rPr>
        <w:t>.</w:t>
      </w:r>
      <w:r>
        <w:t xml:space="preserve"> Any amounts appropriated for a purpose relating to both funds must be reasonably apportioned between the sub-funds.</w:t>
      </w:r>
    </w:p>
    <w:p w14:paraId="100A5F3B" w14:textId="77777777" w:rsidR="00F92899" w:rsidRDefault="00F92899" w:rsidP="00F92899">
      <w:pPr>
        <w:pStyle w:val="subsection"/>
      </w:pPr>
      <w:r>
        <w:tab/>
        <w:t>(4)</w:t>
      </w:r>
      <w:r>
        <w:tab/>
        <w:t>Each sub-fund consists of the following amounts:</w:t>
      </w:r>
    </w:p>
    <w:p w14:paraId="78F416AC" w14:textId="77777777" w:rsidR="00F92899" w:rsidRDefault="00F92899" w:rsidP="00F92899">
      <w:pPr>
        <w:pStyle w:val="paragraph"/>
      </w:pPr>
      <w:bookmarkStart w:id="12" w:name="Para21"/>
      <w:r>
        <w:tab/>
        <w:t>(a)</w:t>
      </w:r>
      <w:r>
        <w:tab/>
        <w:t>the amounts of any current loans made under Part 4 in relation to projects to which the sub-fund relates;</w:t>
      </w:r>
    </w:p>
    <w:bookmarkEnd w:id="12"/>
    <w:p w14:paraId="4716C62F" w14:textId="77777777" w:rsidR="00F92899" w:rsidRDefault="00F92899" w:rsidP="00F92899">
      <w:pPr>
        <w:pStyle w:val="paragraph"/>
      </w:pPr>
      <w:r>
        <w:tab/>
        <w:t>(b)</w:t>
      </w:r>
      <w:r>
        <w:tab/>
        <w:t>amounts allocated to the sub-fund for the purpose of making loans and grants under Part 4 in relation to projects to which the sub-fund relates;</w:t>
      </w:r>
    </w:p>
    <w:p w14:paraId="4FBDE319" w14:textId="77777777" w:rsidR="00F92899" w:rsidRDefault="00F92899" w:rsidP="00F92899">
      <w:pPr>
        <w:pStyle w:val="paragraph"/>
      </w:pPr>
      <w:r>
        <w:tab/>
        <w:t>(c)</w:t>
      </w:r>
      <w:r>
        <w:tab/>
        <w:t>returns on the amounts mentioned in paragraphs (a) and (b).</w:t>
      </w:r>
    </w:p>
    <w:p w14:paraId="42BE10BF" w14:textId="77777777" w:rsidR="00F92899" w:rsidRDefault="00F92899" w:rsidP="00F92899">
      <w:pPr>
        <w:pStyle w:val="subsection"/>
      </w:pPr>
      <w:r>
        <w:rPr>
          <w:i/>
          <w:iCs/>
        </w:rPr>
        <w:tab/>
      </w:r>
      <w:r>
        <w:t>(5)</w:t>
      </w:r>
      <w:r>
        <w:tab/>
        <w:t>The assets of each sub-fund must be used only for the following purposes:</w:t>
      </w:r>
    </w:p>
    <w:p w14:paraId="109540FD" w14:textId="77777777" w:rsidR="00F92899" w:rsidRDefault="00F92899" w:rsidP="00F92899">
      <w:pPr>
        <w:pStyle w:val="paragraph"/>
      </w:pPr>
      <w:r>
        <w:tab/>
        <w:t>(a)</w:t>
      </w:r>
      <w:r>
        <w:tab/>
        <w:t>making loans and grants in relation to projects to which the sub-fund relates;</w:t>
      </w:r>
    </w:p>
    <w:p w14:paraId="48EAD5F8" w14:textId="77777777" w:rsidR="00F92899" w:rsidRDefault="00F92899" w:rsidP="00F92899">
      <w:pPr>
        <w:pStyle w:val="paragraph"/>
      </w:pPr>
      <w:r>
        <w:tab/>
        <w:t>(b)</w:t>
      </w:r>
      <w:r>
        <w:tab/>
        <w:t>the purposes mentioned in paragraphs 9(1)(b) (making investments) and (c) (incidental purposes, which includes meeting the operating costs of the NHIF in respect of that sub-fund).</w:t>
      </w:r>
    </w:p>
    <w:p w14:paraId="7250836D" w14:textId="0BC4FC3F" w:rsidR="00F92899" w:rsidRDefault="00945A2D" w:rsidP="00F92899">
      <w:pPr>
        <w:pStyle w:val="ItemHead"/>
      </w:pPr>
      <w:r>
        <w:t>7</w:t>
      </w:r>
      <w:r w:rsidR="00F92899">
        <w:t xml:space="preserve">  Subsection 14(2)</w:t>
      </w:r>
    </w:p>
    <w:p w14:paraId="15CEE29D" w14:textId="77777777" w:rsidR="00F92899" w:rsidRDefault="00F92899" w:rsidP="00F92899">
      <w:pPr>
        <w:pStyle w:val="Item"/>
        <w:rPr>
          <w:bCs/>
          <w:i/>
          <w:iCs/>
        </w:rPr>
      </w:pPr>
      <w:r>
        <w:t>Omit “the Fund under subsection 13(2)”, substitute “the sub-funds of the Fund under subsections 13(2) and (3)”.</w:t>
      </w:r>
    </w:p>
    <w:p w14:paraId="3CD857CF" w14:textId="1A079347" w:rsidR="00F92899" w:rsidRDefault="00945A2D" w:rsidP="00F92899">
      <w:pPr>
        <w:pStyle w:val="ItemHead"/>
        <w:rPr>
          <w:rStyle w:val="CharSectno"/>
        </w:rPr>
      </w:pPr>
      <w:bookmarkStart w:id="13" w:name="_Toc140235864"/>
      <w:bookmarkStart w:id="14" w:name="_Toc145627683"/>
      <w:bookmarkStart w:id="15" w:name="_Toc146612049"/>
      <w:bookmarkStart w:id="16" w:name="_Toc151644111"/>
      <w:bookmarkStart w:id="17" w:name="_Toc152670668"/>
      <w:bookmarkStart w:id="18" w:name="_Toc172899195"/>
      <w:bookmarkStart w:id="19" w:name="_Toc172899577"/>
      <w:bookmarkStart w:id="20" w:name="_Toc172900773"/>
      <w:r>
        <w:rPr>
          <w:rStyle w:val="CharSectno"/>
        </w:rPr>
        <w:t>8</w:t>
      </w:r>
      <w:r w:rsidR="00F92899">
        <w:rPr>
          <w:rStyle w:val="CharSectno"/>
        </w:rPr>
        <w:t xml:space="preserve">  Section 15</w:t>
      </w:r>
    </w:p>
    <w:p w14:paraId="52AD7192" w14:textId="77777777" w:rsidR="00F92899" w:rsidRDefault="00F92899" w:rsidP="00F92899">
      <w:pPr>
        <w:pStyle w:val="Item"/>
      </w:pPr>
      <w:r>
        <w:t>Repeal the section, substitute:</w:t>
      </w:r>
    </w:p>
    <w:p w14:paraId="62EAD1EB" w14:textId="77777777" w:rsidR="00F92899" w:rsidRDefault="00F92899" w:rsidP="00747CFC">
      <w:pPr>
        <w:pStyle w:val="ActHead5"/>
      </w:pPr>
      <w:bookmarkStart w:id="21" w:name="_Toc181004078"/>
      <w:r>
        <w:rPr>
          <w:rStyle w:val="CharSectno"/>
        </w:rPr>
        <w:t>15</w:t>
      </w:r>
      <w:r>
        <w:t xml:space="preserve">  Limit on grants</w:t>
      </w:r>
      <w:r>
        <w:rPr>
          <w:i/>
          <w:iCs/>
        </w:rPr>
        <w:t>,</w:t>
      </w:r>
      <w:r>
        <w:t xml:space="preserve"> </w:t>
      </w:r>
      <w:r w:rsidRPr="00747CFC">
        <w:t>capacity</w:t>
      </w:r>
      <w:r>
        <w:t xml:space="preserve"> building contracts</w:t>
      </w:r>
      <w:bookmarkEnd w:id="13"/>
      <w:bookmarkEnd w:id="14"/>
      <w:bookmarkEnd w:id="15"/>
      <w:bookmarkEnd w:id="16"/>
      <w:bookmarkEnd w:id="17"/>
      <w:bookmarkEnd w:id="18"/>
      <w:bookmarkEnd w:id="19"/>
      <w:bookmarkEnd w:id="20"/>
      <w:r>
        <w:t xml:space="preserve"> and crisis and transitional housing projects</w:t>
      </w:r>
      <w:bookmarkEnd w:id="21"/>
    </w:p>
    <w:p w14:paraId="65840314" w14:textId="4DF63E4B" w:rsidR="00F92899" w:rsidRDefault="004616C1" w:rsidP="004616C1">
      <w:pPr>
        <w:pStyle w:val="subsection"/>
      </w:pPr>
      <w:bookmarkStart w:id="22" w:name="SubSec23"/>
      <w:r>
        <w:tab/>
        <w:t>(1)</w:t>
      </w:r>
      <w:r>
        <w:tab/>
      </w:r>
      <w:r w:rsidR="00F92899">
        <w:t>The total value of the amounts payable by Housing Australia under grants for housing-enabling infrastructure projects and social or affordable housing projects (other than crisis and transitional housing projects) must not exceed $173.5 million.</w:t>
      </w:r>
    </w:p>
    <w:p w14:paraId="147706E3" w14:textId="0F7156B1" w:rsidR="00F92899" w:rsidRDefault="007D4104" w:rsidP="004616C1">
      <w:pPr>
        <w:pStyle w:val="subsection"/>
      </w:pPr>
      <w:r>
        <w:tab/>
        <w:t>(2)</w:t>
      </w:r>
      <w:r>
        <w:tab/>
      </w:r>
      <w:r w:rsidR="00F92899">
        <w:t>The total value of the amounts payable by Housing Australia under grants for crisis and transitional housing projects must not exceed $700 million.</w:t>
      </w:r>
    </w:p>
    <w:p w14:paraId="354FE62B" w14:textId="6DEAAEB2" w:rsidR="00F92899" w:rsidRDefault="007D4104" w:rsidP="007D4104">
      <w:pPr>
        <w:pStyle w:val="subsection"/>
      </w:pPr>
      <w:bookmarkStart w:id="23" w:name="SubSec24"/>
      <w:bookmarkEnd w:id="22"/>
      <w:r>
        <w:tab/>
        <w:t>(3)</w:t>
      </w:r>
      <w:r>
        <w:tab/>
      </w:r>
      <w:r w:rsidR="00F92899">
        <w:t>The total value of the amounts payable by Housing Australia under grants for capacity building contracts must not exceed $3 million.</w:t>
      </w:r>
    </w:p>
    <w:bookmarkEnd w:id="23"/>
    <w:p w14:paraId="27E8F1EB" w14:textId="1C1840CE" w:rsidR="00F92899" w:rsidRDefault="00A11DA0" w:rsidP="00F92899">
      <w:pPr>
        <w:pStyle w:val="ItemHead"/>
      </w:pPr>
      <w:r>
        <w:t>9</w:t>
      </w:r>
      <w:r w:rsidR="00F92899">
        <w:t xml:space="preserve">  Paragraph 19(a)</w:t>
      </w:r>
    </w:p>
    <w:p w14:paraId="2E95858F" w14:textId="77777777" w:rsidR="00F92899" w:rsidRDefault="00F92899" w:rsidP="00F92899">
      <w:pPr>
        <w:pStyle w:val="Item"/>
      </w:pPr>
      <w:r>
        <w:t>After “social and affordable housing outcomes”, insert “, including crisis and transitional housing outcomes”.</w:t>
      </w:r>
    </w:p>
    <w:p w14:paraId="393199D7" w14:textId="2BB46CC4" w:rsidR="00F92899" w:rsidRDefault="00A11DA0" w:rsidP="00F92899">
      <w:pPr>
        <w:pStyle w:val="ItemHead"/>
        <w:ind w:left="0" w:firstLine="0"/>
      </w:pPr>
      <w:r>
        <w:lastRenderedPageBreak/>
        <w:t>10</w:t>
      </w:r>
      <w:r w:rsidR="00F92899">
        <w:t xml:space="preserve">  Section 21AA</w:t>
      </w:r>
    </w:p>
    <w:p w14:paraId="3EE78D3F" w14:textId="77777777" w:rsidR="00F92899" w:rsidRDefault="00F92899" w:rsidP="00F92899">
      <w:pPr>
        <w:pStyle w:val="Item"/>
      </w:pPr>
      <w:r>
        <w:t>Repeal the section, substitute:</w:t>
      </w:r>
    </w:p>
    <w:p w14:paraId="54226FF2" w14:textId="77777777" w:rsidR="00F92899" w:rsidRDefault="00F92899" w:rsidP="00F92899">
      <w:pPr>
        <w:pStyle w:val="ActHead5"/>
      </w:pPr>
      <w:bookmarkStart w:id="24" w:name="_Toc133916072"/>
      <w:bookmarkStart w:id="25" w:name="_Hlk146899639"/>
      <w:bookmarkStart w:id="26" w:name="_Toc172899207"/>
      <w:bookmarkStart w:id="27" w:name="_Toc172899590"/>
      <w:bookmarkStart w:id="28" w:name="_Toc172900786"/>
      <w:bookmarkStart w:id="29" w:name="_Toc181004079"/>
      <w:r>
        <w:rPr>
          <w:rStyle w:val="CharSectno"/>
        </w:rPr>
        <w:t>21AA</w:t>
      </w:r>
      <w:r>
        <w:t xml:space="preserve">  Simplified outline of this Part</w:t>
      </w:r>
      <w:bookmarkEnd w:id="24"/>
      <w:bookmarkEnd w:id="25"/>
      <w:bookmarkEnd w:id="26"/>
      <w:bookmarkEnd w:id="27"/>
      <w:bookmarkEnd w:id="28"/>
      <w:bookmarkEnd w:id="29"/>
    </w:p>
    <w:p w14:paraId="482D6A62" w14:textId="77777777" w:rsidR="00F92899" w:rsidRDefault="00F92899" w:rsidP="00F92899">
      <w:pPr>
        <w:pStyle w:val="BoxHeadBold"/>
      </w:pPr>
      <w:r>
        <w:t>The National Housing Infrastructure Facility</w:t>
      </w:r>
    </w:p>
    <w:p w14:paraId="115718C8" w14:textId="77777777" w:rsidR="00F92899" w:rsidRDefault="00F92899" w:rsidP="00F92899">
      <w:pPr>
        <w:pStyle w:val="BoxText"/>
      </w:pPr>
      <w:r>
        <w:t>The purpose of the NHIF is:</w:t>
      </w:r>
    </w:p>
    <w:p w14:paraId="555E68B4" w14:textId="77777777" w:rsidR="00F92899" w:rsidRDefault="00F92899" w:rsidP="00F92899">
      <w:pPr>
        <w:pStyle w:val="SOPara"/>
      </w:pPr>
      <w:r>
        <w:tab/>
        <w:t>(a)</w:t>
      </w:r>
      <w:r>
        <w:tab/>
        <w:t>to overcome impediments to the provision of housing that are due to the lack of necessary infrastructure; and</w:t>
      </w:r>
    </w:p>
    <w:p w14:paraId="21E39623" w14:textId="77777777" w:rsidR="00F92899" w:rsidRDefault="00F92899" w:rsidP="00F92899">
      <w:pPr>
        <w:pStyle w:val="SOPara"/>
      </w:pPr>
      <w:r>
        <w:tab/>
        <w:t>(b)</w:t>
      </w:r>
      <w:r>
        <w:tab/>
        <w:t>to increase the availability of social and affordable housing, including crisis and transitional housing.</w:t>
      </w:r>
    </w:p>
    <w:p w14:paraId="330380E7" w14:textId="77777777" w:rsidR="00F92899" w:rsidRDefault="00F92899" w:rsidP="00F92899">
      <w:pPr>
        <w:pStyle w:val="BoxText"/>
      </w:pPr>
      <w:r>
        <w:t>The NHIF does this by providing finance for eligible infrastructure and housing projects that would not otherwise have proceeded, or that would only have proceeded at a much later date or with a lesser impact on new social or affordable housing (including new crisis and transitional housing).</w:t>
      </w:r>
    </w:p>
    <w:p w14:paraId="2874DCA2" w14:textId="67D63B77" w:rsidR="00F92899" w:rsidRDefault="00A11DA0" w:rsidP="00F92899">
      <w:pPr>
        <w:pStyle w:val="ItemHead"/>
        <w:ind w:left="0" w:firstLine="0"/>
      </w:pPr>
      <w:r>
        <w:t xml:space="preserve">11  </w:t>
      </w:r>
      <w:r w:rsidR="00F92899">
        <w:t>Paragraph 21AC(a)</w:t>
      </w:r>
    </w:p>
    <w:p w14:paraId="26410DF7" w14:textId="77777777" w:rsidR="00F92899" w:rsidRDefault="00F92899" w:rsidP="00F92899">
      <w:pPr>
        <w:pStyle w:val="Item"/>
      </w:pPr>
      <w:r>
        <w:t>Omit “section 22 or 22A”, substitute “section 22, 22A or 22BA”.</w:t>
      </w:r>
    </w:p>
    <w:p w14:paraId="28C191C7" w14:textId="10BBC7D4" w:rsidR="00F92899" w:rsidRDefault="00A11DA0" w:rsidP="00F92899">
      <w:pPr>
        <w:pStyle w:val="ItemHead"/>
        <w:ind w:left="0" w:firstLine="0"/>
      </w:pPr>
      <w:r>
        <w:t xml:space="preserve">12  </w:t>
      </w:r>
      <w:r w:rsidR="00F92899">
        <w:t>Section 21A (heading)</w:t>
      </w:r>
    </w:p>
    <w:p w14:paraId="250238FD" w14:textId="77777777" w:rsidR="00F92899" w:rsidRDefault="00F92899" w:rsidP="00F92899">
      <w:pPr>
        <w:pStyle w:val="Item"/>
      </w:pPr>
      <w:r>
        <w:t>Repeal the heading, substitute:</w:t>
      </w:r>
    </w:p>
    <w:p w14:paraId="61511681" w14:textId="77777777" w:rsidR="00F92899" w:rsidRDefault="00F92899" w:rsidP="00F92899">
      <w:pPr>
        <w:pStyle w:val="ActHead5"/>
      </w:pPr>
      <w:bookmarkStart w:id="30" w:name="_Toc181004080"/>
      <w:r>
        <w:t xml:space="preserve">21A  </w:t>
      </w:r>
      <w:r>
        <w:rPr>
          <w:rStyle w:val="CharSectno"/>
        </w:rPr>
        <w:t>Meaning of housing-enabling infrastructure projects, social or affordable housing projects and crisis and transitional housing projects</w:t>
      </w:r>
      <w:bookmarkEnd w:id="30"/>
    </w:p>
    <w:p w14:paraId="7ED92F79" w14:textId="5557B3BC" w:rsidR="00F92899" w:rsidRDefault="00A11DA0" w:rsidP="00F92899">
      <w:pPr>
        <w:pStyle w:val="ItemHead"/>
      </w:pPr>
      <w:r>
        <w:t xml:space="preserve">13  </w:t>
      </w:r>
      <w:r w:rsidR="00F92899">
        <w:t>Paragraph 21A(2)(a)</w:t>
      </w:r>
    </w:p>
    <w:p w14:paraId="6CFF2246" w14:textId="092416B9" w:rsidR="00F92899" w:rsidRDefault="00F92899" w:rsidP="00F92899">
      <w:pPr>
        <w:pStyle w:val="Item"/>
      </w:pPr>
      <w:r>
        <w:t>Omit “(particularly new social or affordable housing), including”, substitute “(particularly new social or affordable housing, including crisis and transitional housing)</w:t>
      </w:r>
      <w:r w:rsidR="002F5A20">
        <w:t>,</w:t>
      </w:r>
      <w:r>
        <w:t xml:space="preserve"> </w:t>
      </w:r>
      <w:r w:rsidR="002F5A20">
        <w:t>incorporating</w:t>
      </w:r>
      <w:r>
        <w:t>”.</w:t>
      </w:r>
    </w:p>
    <w:p w14:paraId="12D2D83C" w14:textId="60BC5602" w:rsidR="00F92899" w:rsidRDefault="00A11DA0" w:rsidP="00F92899">
      <w:pPr>
        <w:pStyle w:val="ItemHead"/>
      </w:pPr>
      <w:r>
        <w:t xml:space="preserve">14  </w:t>
      </w:r>
      <w:r w:rsidR="00F92899">
        <w:t>Paragraph 21A(2)(b)</w:t>
      </w:r>
    </w:p>
    <w:p w14:paraId="3DBE3290" w14:textId="11D882D5" w:rsidR="00F92899" w:rsidRDefault="00F92899" w:rsidP="00F92899">
      <w:pPr>
        <w:pStyle w:val="Item"/>
      </w:pPr>
      <w:r>
        <w:t>Omit “(particularly new social or affordable housing), including”, substitute “(particularly new social or affordable housing, including crisis and transitional housing)</w:t>
      </w:r>
      <w:r w:rsidR="002F5A20">
        <w:t>,</w:t>
      </w:r>
      <w:r>
        <w:t xml:space="preserve"> </w:t>
      </w:r>
      <w:r w:rsidR="002F5A20">
        <w:t>incorporating</w:t>
      </w:r>
      <w:r>
        <w:t>”.</w:t>
      </w:r>
    </w:p>
    <w:p w14:paraId="44A6A411" w14:textId="230942E3" w:rsidR="00F92899" w:rsidRDefault="00A11DA0" w:rsidP="00F92899">
      <w:pPr>
        <w:pStyle w:val="ItemHead"/>
        <w:ind w:left="0" w:firstLine="0"/>
      </w:pPr>
      <w:r>
        <w:t xml:space="preserve">15  </w:t>
      </w:r>
      <w:r w:rsidR="00F92899">
        <w:t>Subsection 21A(3)</w:t>
      </w:r>
    </w:p>
    <w:p w14:paraId="47F0ED47" w14:textId="77777777" w:rsidR="00F92899" w:rsidRDefault="00F92899" w:rsidP="00F92899">
      <w:pPr>
        <w:pStyle w:val="Item"/>
      </w:pPr>
      <w:r>
        <w:t>After “new social or affordable housing”, insert “, including crisis and transitional housing”.</w:t>
      </w:r>
    </w:p>
    <w:p w14:paraId="00CB931D" w14:textId="4C31CAD6" w:rsidR="00F92899" w:rsidRDefault="00A11DA0" w:rsidP="00F92899">
      <w:pPr>
        <w:pStyle w:val="ItemHead"/>
        <w:ind w:left="0" w:firstLine="0"/>
      </w:pPr>
      <w:r>
        <w:t xml:space="preserve">16  </w:t>
      </w:r>
      <w:r w:rsidR="00F92899">
        <w:t>At the end of section 21A</w:t>
      </w:r>
    </w:p>
    <w:p w14:paraId="1CD77C9B" w14:textId="77777777" w:rsidR="00F92899" w:rsidRDefault="00F92899" w:rsidP="00F92899">
      <w:pPr>
        <w:pStyle w:val="Item"/>
      </w:pPr>
      <w:r>
        <w:t>Add:</w:t>
      </w:r>
    </w:p>
    <w:p w14:paraId="11D3FB36" w14:textId="77777777" w:rsidR="00F92899" w:rsidRDefault="00F92899" w:rsidP="00F92899">
      <w:pPr>
        <w:pStyle w:val="subsection"/>
      </w:pPr>
      <w:r>
        <w:tab/>
        <w:t>(4)</w:t>
      </w:r>
      <w:r>
        <w:tab/>
        <w:t xml:space="preserve">A </w:t>
      </w:r>
      <w:r>
        <w:rPr>
          <w:b/>
          <w:bCs/>
          <w:i/>
          <w:iCs/>
        </w:rPr>
        <w:t>crisis and transitional housing project</w:t>
      </w:r>
      <w:r>
        <w:t xml:space="preserve"> is a social or affordable housing project that would provide new crisis and transitional housing (whether or not the project would also provide other types of new housing).</w:t>
      </w:r>
    </w:p>
    <w:p w14:paraId="0C590EBD" w14:textId="77777777" w:rsidR="00F92899" w:rsidRDefault="00F92899" w:rsidP="00F92899">
      <w:pPr>
        <w:pStyle w:val="subsection"/>
      </w:pPr>
      <w:r>
        <w:tab/>
        <w:t>(5)</w:t>
      </w:r>
      <w:r>
        <w:tab/>
      </w:r>
      <w:r>
        <w:rPr>
          <w:b/>
          <w:bCs/>
          <w:i/>
          <w:iCs/>
        </w:rPr>
        <w:t>Crisis and transitional housing</w:t>
      </w:r>
      <w:r>
        <w:rPr>
          <w:i/>
          <w:iCs/>
        </w:rPr>
        <w:t xml:space="preserve"> </w:t>
      </w:r>
      <w:r>
        <w:t>means short and medium-term</w:t>
      </w:r>
      <w:r>
        <w:rPr>
          <w:i/>
          <w:iCs/>
        </w:rPr>
        <w:t xml:space="preserve"> </w:t>
      </w:r>
      <w:r>
        <w:t>housing</w:t>
      </w:r>
      <w:r>
        <w:rPr>
          <w:i/>
          <w:iCs/>
        </w:rPr>
        <w:t xml:space="preserve"> </w:t>
      </w:r>
      <w:r>
        <w:t>provided for:</w:t>
      </w:r>
    </w:p>
    <w:p w14:paraId="4F9728C3" w14:textId="256FEFB2" w:rsidR="00F92899" w:rsidRDefault="00F92899" w:rsidP="00F92899">
      <w:pPr>
        <w:pStyle w:val="paragraph"/>
      </w:pPr>
      <w:r>
        <w:lastRenderedPageBreak/>
        <w:tab/>
        <w:t>(a)</w:t>
      </w:r>
      <w:r>
        <w:tab/>
        <w:t>women</w:t>
      </w:r>
      <w:r w:rsidR="004546B4">
        <w:t xml:space="preserve"> or</w:t>
      </w:r>
      <w:r>
        <w:t xml:space="preserve"> children (whether by themselves or in any combination) who are experiencing family violence; or</w:t>
      </w:r>
    </w:p>
    <w:p w14:paraId="75039698" w14:textId="66CE63DE" w:rsidR="00F92899" w:rsidRDefault="00F92899" w:rsidP="00F92899">
      <w:pPr>
        <w:pStyle w:val="paragraph"/>
      </w:pPr>
      <w:r>
        <w:tab/>
        <w:t>(b)</w:t>
      </w:r>
      <w:r>
        <w:tab/>
        <w:t>youth who are experiencing, or at particular risk of, homelessness</w:t>
      </w:r>
      <w:r w:rsidR="007D1520">
        <w:t>.</w:t>
      </w:r>
    </w:p>
    <w:p w14:paraId="4D36BB06" w14:textId="6BE364B1" w:rsidR="00F92899" w:rsidRDefault="00A11DA0" w:rsidP="00F92899">
      <w:pPr>
        <w:pStyle w:val="ItemHead"/>
      </w:pPr>
      <w:bookmarkStart w:id="31" w:name="ParaSub4"/>
      <w:r>
        <w:t xml:space="preserve">17  </w:t>
      </w:r>
      <w:r w:rsidR="00F92899">
        <w:t>Section 22A (heading)</w:t>
      </w:r>
    </w:p>
    <w:p w14:paraId="47B1BDC8" w14:textId="77777777" w:rsidR="00F92899" w:rsidRDefault="00F92899" w:rsidP="00F92899">
      <w:pPr>
        <w:pStyle w:val="Item"/>
      </w:pPr>
      <w:r>
        <w:t>Repeal the heading, substitute:</w:t>
      </w:r>
    </w:p>
    <w:p w14:paraId="08CA6B04" w14:textId="77777777" w:rsidR="00F92899" w:rsidRDefault="00F92899" w:rsidP="00F92899">
      <w:pPr>
        <w:pStyle w:val="ActHead5"/>
      </w:pPr>
      <w:bookmarkStart w:id="32" w:name="_Toc181004081"/>
      <w:r>
        <w:t>22A  Eligible project proponents for social or affordable housing projects (other than crisis and transitional housing projects)</w:t>
      </w:r>
      <w:bookmarkEnd w:id="32"/>
    </w:p>
    <w:p w14:paraId="58782542" w14:textId="242EE547" w:rsidR="00F92899" w:rsidRDefault="00A11DA0" w:rsidP="00F92899">
      <w:pPr>
        <w:pStyle w:val="ItemHead"/>
      </w:pPr>
      <w:r>
        <w:t xml:space="preserve">18  </w:t>
      </w:r>
      <w:r w:rsidR="00F92899">
        <w:t>Subsection 22A(1)</w:t>
      </w:r>
    </w:p>
    <w:p w14:paraId="143A46A5" w14:textId="77777777" w:rsidR="00F92899" w:rsidRDefault="00F92899" w:rsidP="00F92899">
      <w:pPr>
        <w:pStyle w:val="Item"/>
      </w:pPr>
      <w:r>
        <w:t>After “social or affordable housing project”, insert “(other than a crisis and transitional housing project)”.</w:t>
      </w:r>
    </w:p>
    <w:p w14:paraId="1AB4F079" w14:textId="4F38AFE4" w:rsidR="00F92899" w:rsidRDefault="00A11DA0" w:rsidP="00F92899">
      <w:pPr>
        <w:pStyle w:val="ItemHead"/>
      </w:pPr>
      <w:r>
        <w:t xml:space="preserve">19  </w:t>
      </w:r>
      <w:r w:rsidR="00F92899">
        <w:t>Paragraph 22A(2)(a)</w:t>
      </w:r>
    </w:p>
    <w:p w14:paraId="2A7A2534" w14:textId="77777777" w:rsidR="00F92899" w:rsidRDefault="00F92899" w:rsidP="00F92899">
      <w:pPr>
        <w:pStyle w:val="Item"/>
      </w:pPr>
      <w:r>
        <w:t>After “social or affordable housing projects”, insert “(other than crisis and transitional housing projects)”.</w:t>
      </w:r>
    </w:p>
    <w:p w14:paraId="2AF20E2A" w14:textId="4ECB01C1" w:rsidR="00F92899" w:rsidRDefault="00A11DA0" w:rsidP="00F92899">
      <w:pPr>
        <w:pStyle w:val="ItemHead"/>
      </w:pPr>
      <w:r>
        <w:t xml:space="preserve">20  </w:t>
      </w:r>
      <w:r w:rsidR="00F92899">
        <w:t>After section 22A</w:t>
      </w:r>
    </w:p>
    <w:p w14:paraId="231625AB" w14:textId="77777777" w:rsidR="00F92899" w:rsidRDefault="00F92899" w:rsidP="00F92899">
      <w:pPr>
        <w:pStyle w:val="Item"/>
      </w:pPr>
      <w:r>
        <w:t>Insert:</w:t>
      </w:r>
    </w:p>
    <w:p w14:paraId="23AFE4BE" w14:textId="77777777" w:rsidR="00F92899" w:rsidRDefault="00F92899" w:rsidP="00F92899">
      <w:pPr>
        <w:pStyle w:val="ActHead5"/>
      </w:pPr>
      <w:bookmarkStart w:id="33" w:name="_Toc140235878"/>
      <w:bookmarkStart w:id="34" w:name="_Toc145627697"/>
      <w:bookmarkStart w:id="35" w:name="_Toc146612063"/>
      <w:bookmarkStart w:id="36" w:name="_Toc151644125"/>
      <w:bookmarkStart w:id="37" w:name="_Toc152670681"/>
      <w:bookmarkStart w:id="38" w:name="_Toc172899213"/>
      <w:bookmarkStart w:id="39" w:name="_Toc172899596"/>
      <w:bookmarkStart w:id="40" w:name="_Toc172900792"/>
      <w:bookmarkStart w:id="41" w:name="_Toc181004082"/>
      <w:r>
        <w:rPr>
          <w:rStyle w:val="CharSectno"/>
        </w:rPr>
        <w:t>22BA</w:t>
      </w:r>
      <w:r>
        <w:t xml:space="preserve">  Eligible project proponents for </w:t>
      </w:r>
      <w:bookmarkEnd w:id="33"/>
      <w:bookmarkEnd w:id="34"/>
      <w:bookmarkEnd w:id="35"/>
      <w:bookmarkEnd w:id="36"/>
      <w:bookmarkEnd w:id="37"/>
      <w:bookmarkEnd w:id="38"/>
      <w:bookmarkEnd w:id="39"/>
      <w:bookmarkEnd w:id="40"/>
      <w:r>
        <w:t>crisis and transitional housing projects</w:t>
      </w:r>
      <w:bookmarkEnd w:id="41"/>
    </w:p>
    <w:p w14:paraId="2DE71BC6" w14:textId="77777777" w:rsidR="00F92899" w:rsidRDefault="00F92899" w:rsidP="00F92899">
      <w:pPr>
        <w:pStyle w:val="subsection"/>
      </w:pPr>
      <w:bookmarkStart w:id="42" w:name="SubSec39"/>
      <w:r>
        <w:tab/>
        <w:t>(1)</w:t>
      </w:r>
      <w:r>
        <w:tab/>
        <w:t>To be eligible for finance under the NHIF for a social or affordable housing project that is a crisis and transitional housing project, the project proponent must be:</w:t>
      </w:r>
    </w:p>
    <w:p w14:paraId="1621511A" w14:textId="77777777" w:rsidR="00F92899" w:rsidRDefault="00F92899" w:rsidP="00F92899">
      <w:pPr>
        <w:pStyle w:val="paragraph"/>
      </w:pPr>
      <w:bookmarkStart w:id="43" w:name="Para48"/>
      <w:bookmarkEnd w:id="42"/>
      <w:r>
        <w:tab/>
        <w:t>(a)</w:t>
      </w:r>
      <w:r>
        <w:tab/>
        <w:t>a State or Territory; or</w:t>
      </w:r>
    </w:p>
    <w:p w14:paraId="17310194" w14:textId="77777777" w:rsidR="00F92899" w:rsidRDefault="00F92899" w:rsidP="00F92899">
      <w:pPr>
        <w:pStyle w:val="paragraph"/>
      </w:pPr>
      <w:bookmarkStart w:id="44" w:name="Para49"/>
      <w:bookmarkEnd w:id="43"/>
      <w:r>
        <w:tab/>
        <w:t>(b)</w:t>
      </w:r>
      <w:r>
        <w:tab/>
        <w:t>a local governing body; or</w:t>
      </w:r>
    </w:p>
    <w:p w14:paraId="4E1647E8" w14:textId="77777777" w:rsidR="00F92899" w:rsidRDefault="00F92899" w:rsidP="00F92899">
      <w:pPr>
        <w:pStyle w:val="paragraph"/>
      </w:pPr>
      <w:bookmarkStart w:id="45" w:name="Para50"/>
      <w:bookmarkEnd w:id="44"/>
      <w:r>
        <w:tab/>
        <w:t>(c)</w:t>
      </w:r>
      <w:r>
        <w:tab/>
        <w:t>a local government-owned corporation (other than a utility provider) that is a constitutional corporation; or</w:t>
      </w:r>
    </w:p>
    <w:p w14:paraId="47D17183" w14:textId="77777777" w:rsidR="00F92899" w:rsidRDefault="00F92899" w:rsidP="00F92899">
      <w:pPr>
        <w:pStyle w:val="paragraph"/>
      </w:pPr>
      <w:bookmarkStart w:id="46" w:name="Para51"/>
      <w:bookmarkEnd w:id="45"/>
      <w:r>
        <w:tab/>
        <w:t>(d)</w:t>
      </w:r>
      <w:r>
        <w:tab/>
        <w:t>a State government-owned corporation (other than a utility provider) that is a constitutional corporation; or</w:t>
      </w:r>
    </w:p>
    <w:p w14:paraId="48FC8D73" w14:textId="77777777" w:rsidR="00F92899" w:rsidRDefault="00F92899" w:rsidP="00F92899">
      <w:pPr>
        <w:pStyle w:val="paragraph"/>
      </w:pPr>
      <w:bookmarkStart w:id="47" w:name="Para52"/>
      <w:bookmarkEnd w:id="46"/>
      <w:r>
        <w:tab/>
        <w:t>(e)</w:t>
      </w:r>
      <w:r>
        <w:tab/>
        <w:t>a Territory government-owned corporation (other than a utility provider) that is a constitutional corporation; or</w:t>
      </w:r>
    </w:p>
    <w:p w14:paraId="1BCB4CF8" w14:textId="77777777" w:rsidR="00F92899" w:rsidRDefault="00F92899" w:rsidP="00F92899">
      <w:pPr>
        <w:pStyle w:val="paragraph"/>
      </w:pPr>
      <w:bookmarkStart w:id="48" w:name="Para53"/>
      <w:bookmarkEnd w:id="47"/>
      <w:r>
        <w:tab/>
        <w:t>(f)</w:t>
      </w:r>
      <w:r>
        <w:tab/>
        <w:t>an entity that:</w:t>
      </w:r>
    </w:p>
    <w:p w14:paraId="615497EA" w14:textId="77777777" w:rsidR="00F92899" w:rsidRDefault="00F92899" w:rsidP="00F92899">
      <w:pPr>
        <w:pStyle w:val="paragraphsub"/>
      </w:pPr>
      <w:r>
        <w:tab/>
        <w:t>(i)</w:t>
      </w:r>
      <w:r>
        <w:tab/>
        <w:t>is a registered community housing provider; and</w:t>
      </w:r>
    </w:p>
    <w:p w14:paraId="0554D356" w14:textId="77777777" w:rsidR="00F92899" w:rsidRDefault="00F92899" w:rsidP="00F92899">
      <w:pPr>
        <w:pStyle w:val="paragraphsub"/>
      </w:pPr>
      <w:r>
        <w:tab/>
        <w:t>(ii)</w:t>
      </w:r>
      <w:r>
        <w:tab/>
        <w:t>is a registered charity; and</w:t>
      </w:r>
    </w:p>
    <w:p w14:paraId="223C503A" w14:textId="77777777" w:rsidR="00F92899" w:rsidRDefault="00F92899" w:rsidP="00F92899">
      <w:pPr>
        <w:pStyle w:val="paragraphsub"/>
      </w:pPr>
      <w:r>
        <w:tab/>
        <w:t>(iii)</w:t>
      </w:r>
      <w:r>
        <w:tab/>
        <w:t>is a constitutional corporation; or</w:t>
      </w:r>
    </w:p>
    <w:p w14:paraId="7EDE8D92" w14:textId="77777777" w:rsidR="00F92899" w:rsidRDefault="00F92899" w:rsidP="00F92899">
      <w:pPr>
        <w:pStyle w:val="paragraph"/>
      </w:pPr>
      <w:r>
        <w:tab/>
        <w:t>(g)</w:t>
      </w:r>
      <w:r>
        <w:tab/>
        <w:t>an entity that:</w:t>
      </w:r>
    </w:p>
    <w:p w14:paraId="3AEA0556" w14:textId="5122DE40" w:rsidR="00F92899" w:rsidRDefault="00F92899" w:rsidP="00F92899">
      <w:pPr>
        <w:pStyle w:val="paragraphsub"/>
      </w:pPr>
      <w:r>
        <w:tab/>
        <w:t>(i)</w:t>
      </w:r>
      <w:r>
        <w:tab/>
        <w:t>has the primary purpose of improving, directly or indirectly, housing outcomes for Aboriginal or Torres Strait Islander people; and</w:t>
      </w:r>
    </w:p>
    <w:p w14:paraId="3EDB9247" w14:textId="77777777" w:rsidR="00F92899" w:rsidRDefault="00F92899" w:rsidP="00F92899">
      <w:pPr>
        <w:pStyle w:val="paragraphsub"/>
      </w:pPr>
      <w:r>
        <w:tab/>
        <w:t>(ii)</w:t>
      </w:r>
      <w:r>
        <w:tab/>
        <w:t>is a registered charity; or</w:t>
      </w:r>
    </w:p>
    <w:p w14:paraId="08878610" w14:textId="77777777" w:rsidR="00F92899" w:rsidRDefault="00F92899" w:rsidP="00F92899">
      <w:pPr>
        <w:pStyle w:val="paragraph"/>
      </w:pPr>
      <w:bookmarkStart w:id="49" w:name="Para54"/>
      <w:bookmarkEnd w:id="48"/>
      <w:r>
        <w:tab/>
        <w:t>(h)</w:t>
      </w:r>
      <w:r>
        <w:tab/>
        <w:t>a crisis and transitional housing special purpose vehicle that is a constitutional corporation.</w:t>
      </w:r>
    </w:p>
    <w:bookmarkEnd w:id="49"/>
    <w:p w14:paraId="522EC63D" w14:textId="77777777" w:rsidR="00F92899" w:rsidRDefault="00F92899" w:rsidP="00F92899">
      <w:pPr>
        <w:pStyle w:val="notetext"/>
      </w:pPr>
      <w:r>
        <w:t>Note:</w:t>
      </w:r>
      <w:r>
        <w:tab/>
        <w:t>If the project proponent is a local governing body, the project may be financed only through a grant of financial assistance to a State or Territory: see subsection 24(6).</w:t>
      </w:r>
    </w:p>
    <w:p w14:paraId="6777F55D" w14:textId="77777777" w:rsidR="00F92899" w:rsidRDefault="00F92899" w:rsidP="00F92899">
      <w:pPr>
        <w:pStyle w:val="subsection"/>
      </w:pPr>
      <w:bookmarkStart w:id="50" w:name="SubSec40"/>
      <w:r>
        <w:tab/>
        <w:t>(2)</w:t>
      </w:r>
      <w:r>
        <w:tab/>
        <w:t xml:space="preserve">An entity is a </w:t>
      </w:r>
      <w:r>
        <w:rPr>
          <w:b/>
          <w:bCs/>
          <w:i/>
          <w:iCs/>
        </w:rPr>
        <w:t>crisis and transitional housing</w:t>
      </w:r>
      <w:r>
        <w:t xml:space="preserve"> </w:t>
      </w:r>
      <w:r>
        <w:rPr>
          <w:b/>
          <w:bCs/>
          <w:i/>
          <w:iCs/>
        </w:rPr>
        <w:t xml:space="preserve">special purpose vehicle </w:t>
      </w:r>
      <w:r>
        <w:t>if:</w:t>
      </w:r>
    </w:p>
    <w:p w14:paraId="000CDD83" w14:textId="77777777" w:rsidR="00F92899" w:rsidRDefault="00F92899" w:rsidP="00F92899">
      <w:pPr>
        <w:pStyle w:val="paragraph"/>
      </w:pPr>
      <w:bookmarkStart w:id="51" w:name="Para55"/>
      <w:bookmarkEnd w:id="50"/>
      <w:r>
        <w:tab/>
        <w:t>(a)</w:t>
      </w:r>
      <w:r>
        <w:tab/>
        <w:t>it has a purpose of undertaking crisis and transitional housing projects; and</w:t>
      </w:r>
    </w:p>
    <w:p w14:paraId="089A8D36" w14:textId="77777777" w:rsidR="00F92899" w:rsidRDefault="00F92899" w:rsidP="00F92899">
      <w:pPr>
        <w:pStyle w:val="paragraph"/>
      </w:pPr>
      <w:bookmarkStart w:id="52" w:name="Para56"/>
      <w:bookmarkEnd w:id="51"/>
      <w:r>
        <w:lastRenderedPageBreak/>
        <w:tab/>
        <w:t>(b)</w:t>
      </w:r>
      <w:r>
        <w:tab/>
        <w:t>at least one of its members is an entity mentioned in paragraphs (1)(a) to (g).</w:t>
      </w:r>
      <w:bookmarkEnd w:id="52"/>
    </w:p>
    <w:p w14:paraId="5CC47759" w14:textId="5F8C3888" w:rsidR="00F92899" w:rsidRDefault="00A11DA0" w:rsidP="00F92899">
      <w:pPr>
        <w:pStyle w:val="ItemHead"/>
      </w:pPr>
      <w:r>
        <w:t xml:space="preserve">21  </w:t>
      </w:r>
      <w:r w:rsidR="00F92899">
        <w:t>Paragraph 23(d)</w:t>
      </w:r>
    </w:p>
    <w:p w14:paraId="7823840B" w14:textId="77777777" w:rsidR="00F92899" w:rsidRDefault="00F92899" w:rsidP="00F92899">
      <w:pPr>
        <w:pStyle w:val="Item"/>
      </w:pPr>
      <w:r>
        <w:t>After “new social or affordable housing”, insert “(including crisis and transitional housing)”.</w:t>
      </w:r>
    </w:p>
    <w:p w14:paraId="18632190" w14:textId="2B6CFDB3" w:rsidR="00F92899" w:rsidRDefault="00A11DA0" w:rsidP="00F92899">
      <w:pPr>
        <w:pStyle w:val="ItemHead"/>
      </w:pPr>
      <w:r>
        <w:t xml:space="preserve">22  </w:t>
      </w:r>
      <w:r w:rsidR="00F92899">
        <w:t>Subsection 24(6)</w:t>
      </w:r>
    </w:p>
    <w:p w14:paraId="2E0B544D" w14:textId="00C0FE45" w:rsidR="00F92899" w:rsidRDefault="00F92899" w:rsidP="00F92899">
      <w:pPr>
        <w:pStyle w:val="Item"/>
      </w:pPr>
      <w:r>
        <w:t>Omit “by financed”, substitute “be financed”.</w:t>
      </w:r>
    </w:p>
    <w:p w14:paraId="03ADD04A" w14:textId="4C6F77D7" w:rsidR="00F92899" w:rsidRDefault="00A11DA0" w:rsidP="00F92899">
      <w:pPr>
        <w:pStyle w:val="ItemHead"/>
        <w:ind w:left="0" w:firstLine="0"/>
      </w:pPr>
      <w:r>
        <w:t xml:space="preserve">23  </w:t>
      </w:r>
      <w:r w:rsidR="00F92899">
        <w:t>Paragraph 25(a)</w:t>
      </w:r>
    </w:p>
    <w:p w14:paraId="3E1C50D8" w14:textId="6526F0F7" w:rsidR="00F92899" w:rsidRDefault="00F92899" w:rsidP="00F92899">
      <w:pPr>
        <w:pStyle w:val="Item"/>
      </w:pPr>
      <w:r>
        <w:t>After “social or affordable housing”, insert “, including crisis and transitional housing”.</w:t>
      </w:r>
    </w:p>
    <w:p w14:paraId="5F563D84" w14:textId="30129C5A" w:rsidR="00F92899" w:rsidRDefault="00A11DA0" w:rsidP="00F92899">
      <w:pPr>
        <w:pStyle w:val="ItemHead"/>
        <w:ind w:left="0" w:firstLine="0"/>
      </w:pPr>
      <w:r>
        <w:t xml:space="preserve">24  </w:t>
      </w:r>
      <w:r w:rsidR="00F92899">
        <w:t>Paragraph 25(h)</w:t>
      </w:r>
    </w:p>
    <w:p w14:paraId="0A82E2FF" w14:textId="77777777" w:rsidR="00F92899" w:rsidRDefault="00F92899" w:rsidP="00F92899">
      <w:pPr>
        <w:pStyle w:val="Item"/>
      </w:pPr>
      <w:r>
        <w:t>Omit “or a social or affordable housing special purpose vehicle”, substitute “, a social or affordable housing special purpose vehicle or a crisis and transitional housing special purpose vehicle”.</w:t>
      </w:r>
    </w:p>
    <w:p w14:paraId="5A4B15A5" w14:textId="7340DA98" w:rsidR="00F92899" w:rsidRDefault="00A11DA0" w:rsidP="00F92899">
      <w:pPr>
        <w:pStyle w:val="ItemHead"/>
        <w:ind w:left="0" w:firstLine="0"/>
      </w:pPr>
      <w:r>
        <w:t xml:space="preserve">25  </w:t>
      </w:r>
      <w:r w:rsidR="00F92899">
        <w:t>At the end of section 25</w:t>
      </w:r>
    </w:p>
    <w:p w14:paraId="0D8A3FF3" w14:textId="77777777" w:rsidR="00F92899" w:rsidRDefault="00F92899" w:rsidP="00F92899">
      <w:pPr>
        <w:pStyle w:val="Item"/>
      </w:pPr>
      <w:r>
        <w:t>Add:</w:t>
      </w:r>
    </w:p>
    <w:p w14:paraId="0BC3FB10" w14:textId="77777777" w:rsidR="00F92899" w:rsidRDefault="00F92899" w:rsidP="00F92899">
      <w:pPr>
        <w:pStyle w:val="paragraph"/>
      </w:pPr>
      <w:r>
        <w:rPr>
          <w:i/>
          <w:iCs/>
        </w:rPr>
        <w:tab/>
      </w:r>
      <w:r>
        <w:t>; (i)</w:t>
      </w:r>
      <w:r>
        <w:tab/>
        <w:t>where the project is a crisis and transitional housing project—whether the project proponent has experience as a crisis and transitional housing support service provider, or will obtain the services of an experienced crisis and transitional housing support service provider;</w:t>
      </w:r>
    </w:p>
    <w:p w14:paraId="7883479C" w14:textId="77777777" w:rsidR="00F92899" w:rsidRDefault="00F92899" w:rsidP="00F92899">
      <w:pPr>
        <w:pStyle w:val="paragraph"/>
      </w:pPr>
      <w:r>
        <w:tab/>
        <w:t>(j)</w:t>
      </w:r>
      <w:r>
        <w:tab/>
        <w:t>where the project is a crisis and transitional housing project—whether an experienced crisis and transitional housing support service provider will participate in the ongoing management and operation of the project;</w:t>
      </w:r>
    </w:p>
    <w:p w14:paraId="5F5F31B8" w14:textId="77777777" w:rsidR="00F92899" w:rsidRDefault="00F92899" w:rsidP="00F92899">
      <w:pPr>
        <w:pStyle w:val="paragraph"/>
      </w:pPr>
      <w:r>
        <w:tab/>
        <w:t>(k)</w:t>
      </w:r>
      <w:r>
        <w:tab/>
        <w:t>where the project is a crisis and transitional housing project—whether the project would address the specific needs of Aboriginal and Torres Strait Islander people with respect to crisis and transitional housing;</w:t>
      </w:r>
    </w:p>
    <w:p w14:paraId="62033808" w14:textId="77777777" w:rsidR="00F92899" w:rsidRDefault="00F92899" w:rsidP="00F92899">
      <w:pPr>
        <w:pStyle w:val="paragraph"/>
      </w:pPr>
      <w:r>
        <w:tab/>
        <w:t>(l)</w:t>
      </w:r>
      <w:r>
        <w:tab/>
        <w:t>where the project is a crisis and transitional housing project—whether the financing decision would increase crisis and transitional housing on an equitable, as needs basis, across Australia (including in regional, rural and remote areas).</w:t>
      </w:r>
    </w:p>
    <w:p w14:paraId="63DD2013" w14:textId="7602D958" w:rsidR="00F92899" w:rsidRDefault="00A11DA0" w:rsidP="00F92899">
      <w:pPr>
        <w:pStyle w:val="ItemHead"/>
        <w:ind w:left="0" w:firstLine="0"/>
      </w:pPr>
      <w:r>
        <w:t xml:space="preserve">26  </w:t>
      </w:r>
      <w:r w:rsidR="00F92899">
        <w:t>Subparagraph 28A(2)(d)</w:t>
      </w:r>
    </w:p>
    <w:p w14:paraId="352456F0" w14:textId="6CAF2AA1" w:rsidR="00F92899" w:rsidRDefault="00F92899" w:rsidP="00F92899">
      <w:pPr>
        <w:pStyle w:val="Item"/>
      </w:pPr>
      <w:r>
        <w:t>Repeal the paragraph, substitute:</w:t>
      </w:r>
    </w:p>
    <w:p w14:paraId="661EF023" w14:textId="0F68FC31" w:rsidR="0033483B" w:rsidRDefault="0033483B" w:rsidP="0033483B">
      <w:pPr>
        <w:pStyle w:val="paragraph"/>
      </w:pPr>
      <w:r>
        <w:tab/>
        <w:t>(d)</w:t>
      </w:r>
      <w:r>
        <w:tab/>
      </w:r>
      <w:r w:rsidR="00E16734">
        <w:t>the relative amounts of</w:t>
      </w:r>
      <w:r w:rsidR="00517F80">
        <w:t xml:space="preserve"> each of the following that would be provided by the project</w:t>
      </w:r>
      <w:r w:rsidR="00C87ED4">
        <w:t xml:space="preserve"> (allocated </w:t>
      </w:r>
      <w:r w:rsidR="00AB0AC4">
        <w:t xml:space="preserve">to each </w:t>
      </w:r>
      <w:r w:rsidR="00C87ED4">
        <w:t>as most appropriate)</w:t>
      </w:r>
      <w:r w:rsidR="00E16734">
        <w:t>:</w:t>
      </w:r>
    </w:p>
    <w:p w14:paraId="1F2E428D" w14:textId="5E4A0C8B" w:rsidR="00E16734" w:rsidRPr="0033483B" w:rsidRDefault="00E16734" w:rsidP="00C87ED4">
      <w:pPr>
        <w:pStyle w:val="paragraphsub"/>
      </w:pPr>
      <w:r>
        <w:tab/>
        <w:t>(i)</w:t>
      </w:r>
      <w:r>
        <w:tab/>
        <w:t>social housing</w:t>
      </w:r>
      <w:r w:rsidR="00BE1E4D">
        <w:t xml:space="preserve"> (other than crisis and transitional housing)</w:t>
      </w:r>
      <w:r>
        <w:t>; and</w:t>
      </w:r>
    </w:p>
    <w:p w14:paraId="7198F3EE" w14:textId="729F58CF" w:rsidR="00F92899" w:rsidRDefault="00F92899" w:rsidP="00C92DA2">
      <w:pPr>
        <w:pStyle w:val="paragraphsub"/>
      </w:pPr>
      <w:r>
        <w:tab/>
        <w:t>(ii)</w:t>
      </w:r>
      <w:r>
        <w:tab/>
        <w:t>affordable housing;</w:t>
      </w:r>
      <w:r w:rsidR="005577E8">
        <w:t xml:space="preserve"> and</w:t>
      </w:r>
    </w:p>
    <w:p w14:paraId="20A7A6D6" w14:textId="2A31137F" w:rsidR="00C278A8" w:rsidRDefault="00F92899" w:rsidP="00F92899">
      <w:pPr>
        <w:pStyle w:val="paragraphsub"/>
      </w:pPr>
      <w:r>
        <w:tab/>
        <w:t>(</w:t>
      </w:r>
      <w:r w:rsidR="0032316D">
        <w:t>iii</w:t>
      </w:r>
      <w:r>
        <w:t>)</w:t>
      </w:r>
      <w:r>
        <w:tab/>
        <w:t>crisis and transitional housing;</w:t>
      </w:r>
      <w:r w:rsidR="00C278A8" w:rsidRPr="00C278A8">
        <w:t xml:space="preserve"> </w:t>
      </w:r>
      <w:r w:rsidR="005577E8">
        <w:t>and</w:t>
      </w:r>
    </w:p>
    <w:p w14:paraId="13D2D4AB" w14:textId="534374B7" w:rsidR="00F92899" w:rsidRDefault="00C278A8" w:rsidP="00F92899">
      <w:pPr>
        <w:pStyle w:val="paragraphsub"/>
      </w:pPr>
      <w:r>
        <w:tab/>
        <w:t>(</w:t>
      </w:r>
      <w:r w:rsidR="00C92DA2">
        <w:t>iv</w:t>
      </w:r>
      <w:r>
        <w:t>)</w:t>
      </w:r>
      <w:r>
        <w:tab/>
        <w:t>other housing;</w:t>
      </w:r>
    </w:p>
    <w:p w14:paraId="1A356A7B" w14:textId="51BAF152" w:rsidR="00F92899" w:rsidRDefault="00A11DA0" w:rsidP="00F92899">
      <w:pPr>
        <w:pStyle w:val="ItemHead"/>
      </w:pPr>
      <w:bookmarkStart w:id="53" w:name="ParaSub6"/>
      <w:r>
        <w:t xml:space="preserve">27  </w:t>
      </w:r>
      <w:r w:rsidR="00F92899">
        <w:t>At the end of Part 4</w:t>
      </w:r>
    </w:p>
    <w:p w14:paraId="0E42B9AB" w14:textId="77777777" w:rsidR="00F92899" w:rsidRDefault="00F92899" w:rsidP="00F92899">
      <w:pPr>
        <w:pStyle w:val="Item"/>
      </w:pPr>
      <w:r>
        <w:t>Add:</w:t>
      </w:r>
    </w:p>
    <w:p w14:paraId="30D98573" w14:textId="77777777" w:rsidR="00F92899" w:rsidRDefault="00F92899" w:rsidP="00F92899">
      <w:pPr>
        <w:pStyle w:val="ActHead5"/>
        <w:rPr>
          <w:rStyle w:val="CharSectno"/>
        </w:rPr>
      </w:pPr>
      <w:bookmarkStart w:id="54" w:name="_Toc174189693"/>
      <w:bookmarkStart w:id="55" w:name="_Toc181004083"/>
      <w:r>
        <w:rPr>
          <w:rStyle w:val="CharSectno"/>
        </w:rPr>
        <w:lastRenderedPageBreak/>
        <w:t>28AB  Crisis and transitional housing projects</w:t>
      </w:r>
      <w:r>
        <w:t>—</w:t>
      </w:r>
      <w:r>
        <w:rPr>
          <w:rStyle w:val="CharSectno"/>
        </w:rPr>
        <w:t>initial apportionment of funding</w:t>
      </w:r>
      <w:bookmarkEnd w:id="54"/>
      <w:bookmarkEnd w:id="55"/>
    </w:p>
    <w:p w14:paraId="23E16CB0" w14:textId="53382A89" w:rsidR="00F92899" w:rsidRDefault="00F92899" w:rsidP="00F92899">
      <w:pPr>
        <w:pStyle w:val="subsection"/>
      </w:pPr>
      <w:r>
        <w:tab/>
        <w:t>(1)</w:t>
      </w:r>
      <w:r>
        <w:tab/>
        <w:t xml:space="preserve">Housing Australia must ensure, during the period starting on the day the </w:t>
      </w:r>
      <w:r>
        <w:rPr>
          <w:i/>
          <w:iCs/>
        </w:rPr>
        <w:t xml:space="preserve">Housing Australia Investment Mandate Amendment (2024 Measures No. 2) Direction 2024 </w:t>
      </w:r>
      <w:r>
        <w:t xml:space="preserve">commences </w:t>
      </w:r>
      <w:r w:rsidR="00DD434B">
        <w:t xml:space="preserve">(the </w:t>
      </w:r>
      <w:r w:rsidR="00DD434B" w:rsidRPr="00DD434B">
        <w:rPr>
          <w:b/>
          <w:bCs/>
          <w:i/>
          <w:iCs/>
        </w:rPr>
        <w:t>commencement day</w:t>
      </w:r>
      <w:r w:rsidR="00DD434B">
        <w:t xml:space="preserve">) </w:t>
      </w:r>
      <w:r>
        <w:t xml:space="preserve">and ending </w:t>
      </w:r>
      <w:r w:rsidR="00CD1D25">
        <w:t>13 months after the commencement day</w:t>
      </w:r>
      <w:r>
        <w:t>, that</w:t>
      </w:r>
      <w:r>
        <w:rPr>
          <w:i/>
          <w:iCs/>
        </w:rPr>
        <w:t xml:space="preserve"> </w:t>
      </w:r>
      <w:r>
        <w:t>it apportions funding for new social or affordable housing projects that are crisis and transitional housing projects on the basis of the State or Territory in which the new housing project would be located, as follows:</w:t>
      </w:r>
    </w:p>
    <w:p w14:paraId="1A136299" w14:textId="77777777" w:rsidR="00F92899" w:rsidRDefault="00F92899" w:rsidP="00F92899">
      <w:pPr>
        <w:pStyle w:val="paragraph"/>
      </w:pPr>
      <w:r>
        <w:tab/>
        <w:t>(a)</w:t>
      </w:r>
      <w:r>
        <w:tab/>
        <w:t>no more than $25 million may be payable for new housing projects in each of the Australian Capital Territory, the Northern Territory and Tasmania;</w:t>
      </w:r>
    </w:p>
    <w:p w14:paraId="74BA4612" w14:textId="77777777" w:rsidR="00F92899" w:rsidRDefault="00F92899" w:rsidP="00F92899">
      <w:pPr>
        <w:pStyle w:val="paragraph"/>
      </w:pPr>
      <w:r>
        <w:tab/>
        <w:t>(b)</w:t>
      </w:r>
      <w:r>
        <w:tab/>
        <w:t>no more than $925 million may be payable for new housing projects in all States (other than Tasmania), with funding for new housing projects in those States being apportioned on a per capita basis.</w:t>
      </w:r>
    </w:p>
    <w:p w14:paraId="291F0D1D" w14:textId="33817037" w:rsidR="00F92899" w:rsidRDefault="00F92899" w:rsidP="00F92899">
      <w:pPr>
        <w:pStyle w:val="subsection"/>
      </w:pPr>
      <w:r>
        <w:tab/>
        <w:t>(2)</w:t>
      </w:r>
      <w:r>
        <w:tab/>
        <w:t xml:space="preserve">In determining the per capita basis of apportionment for the purposes of paragraph (1)(b), Housing Australia must have regard to </w:t>
      </w:r>
      <w:r>
        <w:rPr>
          <w:i/>
          <w:iCs/>
        </w:rPr>
        <w:t>National, state and territory population</w:t>
      </w:r>
      <w:r>
        <w:t>, published by the Australian Statistician for the September</w:t>
      </w:r>
      <w:r w:rsidR="00127C37">
        <w:t> </w:t>
      </w:r>
      <w:r>
        <w:t>2023 reference period.</w:t>
      </w:r>
    </w:p>
    <w:p w14:paraId="0F669417" w14:textId="636A979B" w:rsidR="001427B7" w:rsidRDefault="00F92899" w:rsidP="00C92DA2">
      <w:pPr>
        <w:pStyle w:val="notetext"/>
      </w:pPr>
      <w:r>
        <w:t xml:space="preserve">Note: </w:t>
      </w:r>
      <w:r>
        <w:tab/>
        <w:t>That publication could, in 2024, be viewed on the Australian Bureau of Statistics website (www.abs.gov.au).</w:t>
      </w:r>
      <w:bookmarkEnd w:id="31"/>
      <w:bookmarkEnd w:id="53"/>
    </w:p>
    <w:p w14:paraId="3657353D" w14:textId="5819DBB5" w:rsidR="00F92899" w:rsidRDefault="00A11DA0" w:rsidP="00F92899">
      <w:pPr>
        <w:pStyle w:val="ItemHead"/>
        <w:ind w:left="0" w:firstLine="0"/>
      </w:pPr>
      <w:r>
        <w:t xml:space="preserve">28  </w:t>
      </w:r>
      <w:r w:rsidR="00F92899">
        <w:t>At the end of Part 7</w:t>
      </w:r>
    </w:p>
    <w:p w14:paraId="4AA2454B" w14:textId="77777777" w:rsidR="00F92899" w:rsidRDefault="00F92899" w:rsidP="00F92899">
      <w:pPr>
        <w:pStyle w:val="Item"/>
      </w:pPr>
      <w:r>
        <w:t>Add:</w:t>
      </w:r>
    </w:p>
    <w:p w14:paraId="4E4929CF" w14:textId="77777777" w:rsidR="00F92899" w:rsidRDefault="00F92899" w:rsidP="00F92899">
      <w:pPr>
        <w:pStyle w:val="ActHead8"/>
        <w:rPr>
          <w:rStyle w:val="CharDivNo"/>
          <w:rFonts w:ascii="Times New Roman" w:hAnsi="Times New Roman"/>
          <w:sz w:val="28"/>
        </w:rPr>
      </w:pPr>
      <w:bookmarkStart w:id="56" w:name="_Toc181004084"/>
      <w:r>
        <w:rPr>
          <w:rStyle w:val="CharDivNo"/>
          <w:rFonts w:ascii="Times New Roman" w:hAnsi="Times New Roman"/>
          <w:sz w:val="28"/>
        </w:rPr>
        <w:t>Division 7—Amendments made by the Housing Australia Investment Mandate Amendment (2024 Measures No. 2) Direction 2024</w:t>
      </w:r>
      <w:bookmarkEnd w:id="56"/>
    </w:p>
    <w:p w14:paraId="67D5C2B0" w14:textId="77777777" w:rsidR="00F92899" w:rsidRDefault="00F92899" w:rsidP="00F92899">
      <w:pPr>
        <w:pStyle w:val="ActHead5"/>
      </w:pPr>
      <w:bookmarkStart w:id="57" w:name="_Toc181004085"/>
      <w:r>
        <w:rPr>
          <w:rStyle w:val="CharSectno"/>
        </w:rPr>
        <w:t>42</w:t>
      </w:r>
      <w:r>
        <w:t xml:space="preserve">  Application of amendments</w:t>
      </w:r>
      <w:bookmarkEnd w:id="57"/>
    </w:p>
    <w:p w14:paraId="03889ABD" w14:textId="3CA50D95" w:rsidR="00DF074E" w:rsidRPr="002E5CDB" w:rsidRDefault="00F92899" w:rsidP="002E5CDB">
      <w:pPr>
        <w:pStyle w:val="subsection"/>
        <w:rPr>
          <w:color w:val="000000"/>
          <w:szCs w:val="22"/>
        </w:rPr>
      </w:pPr>
      <w:r>
        <w:rPr>
          <w:color w:val="000000"/>
          <w:szCs w:val="22"/>
        </w:rPr>
        <w:tab/>
      </w:r>
      <w:r>
        <w:rPr>
          <w:color w:val="000000"/>
          <w:szCs w:val="22"/>
        </w:rPr>
        <w:tab/>
        <w:t>As soon as practicable after the commencement of Schedule 1 to the </w:t>
      </w:r>
      <w:r>
        <w:rPr>
          <w:i/>
          <w:iCs/>
          <w:color w:val="000000"/>
          <w:szCs w:val="22"/>
        </w:rPr>
        <w:t>Housing Australia Investment Mandate Amendment (2024 Measures No. 2) Direction 2024</w:t>
      </w:r>
      <w:r>
        <w:rPr>
          <w:color w:val="000000"/>
          <w:szCs w:val="22"/>
        </w:rPr>
        <w:t>, Housing Australia must allocate all assets and liabilities of the Permanent Fund to each of the sub-funds as specified in subsection 13(2) of the Direction.</w:t>
      </w:r>
    </w:p>
    <w:sectPr w:rsidR="00DF074E" w:rsidRPr="002E5CDB">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9DBE" w14:textId="77777777" w:rsidR="00CC6747" w:rsidRDefault="00CC6747" w:rsidP="00F5638C">
      <w:pPr>
        <w:spacing w:line="240" w:lineRule="auto"/>
      </w:pPr>
      <w:r>
        <w:separator/>
      </w:r>
    </w:p>
  </w:endnote>
  <w:endnote w:type="continuationSeparator" w:id="0">
    <w:p w14:paraId="56853720" w14:textId="77777777" w:rsidR="00CC6747" w:rsidRDefault="00CC6747" w:rsidP="00F5638C">
      <w:pPr>
        <w:spacing w:line="240" w:lineRule="auto"/>
      </w:pPr>
      <w:r>
        <w:continuationSeparator/>
      </w:r>
    </w:p>
  </w:endnote>
  <w:endnote w:type="continuationNotice" w:id="1">
    <w:p w14:paraId="62C5498B" w14:textId="77777777" w:rsidR="00CC6747" w:rsidRDefault="00CC67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88B4" w14:textId="6A52F894" w:rsidR="00F5638C" w:rsidRPr="00E33C1C" w:rsidRDefault="00F5638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5638C" w14:paraId="7E08863D" w14:textId="77777777" w:rsidTr="00767838">
      <w:tc>
        <w:tcPr>
          <w:tcW w:w="709" w:type="dxa"/>
          <w:tcBorders>
            <w:top w:val="nil"/>
            <w:left w:val="nil"/>
            <w:bottom w:val="nil"/>
            <w:right w:val="nil"/>
          </w:tcBorders>
        </w:tcPr>
        <w:p w14:paraId="46052D5E" w14:textId="77777777" w:rsidR="00F5638C" w:rsidRDefault="00F5638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FAA5008" w14:textId="2C104896" w:rsidR="00F5638C" w:rsidRDefault="00F5638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70011">
            <w:rPr>
              <w:i/>
              <w:noProof/>
              <w:sz w:val="18"/>
            </w:rPr>
            <w:t>Housing Australia Investment Mandate Amendment (2024 Measures No. 2) Direction 2024</w:t>
          </w:r>
          <w:r>
            <w:rPr>
              <w:i/>
              <w:sz w:val="18"/>
            </w:rPr>
            <w:fldChar w:fldCharType="end"/>
          </w:r>
        </w:p>
      </w:tc>
      <w:tc>
        <w:tcPr>
          <w:tcW w:w="1384" w:type="dxa"/>
          <w:tcBorders>
            <w:top w:val="nil"/>
            <w:left w:val="nil"/>
            <w:bottom w:val="nil"/>
            <w:right w:val="nil"/>
          </w:tcBorders>
        </w:tcPr>
        <w:p w14:paraId="7C1BD1AD" w14:textId="77777777" w:rsidR="00092424" w:rsidRDefault="00092424">
          <w:pPr>
            <w:spacing w:line="0" w:lineRule="atLeast"/>
            <w:jc w:val="right"/>
            <w:rPr>
              <w:sz w:val="18"/>
            </w:rPr>
          </w:pPr>
        </w:p>
        <w:p w14:paraId="53CD176D" w14:textId="33B9DB38" w:rsidR="00F5638C" w:rsidRDefault="00F5638C">
          <w:pPr>
            <w:spacing w:line="0" w:lineRule="atLeast"/>
            <w:jc w:val="right"/>
            <w:rPr>
              <w:sz w:val="18"/>
            </w:rPr>
          </w:pPr>
        </w:p>
      </w:tc>
    </w:tr>
  </w:tbl>
  <w:p w14:paraId="1A23A42D" w14:textId="77777777" w:rsidR="00F5638C" w:rsidRPr="00ED79B6" w:rsidRDefault="00F5638C">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1C15" w14:textId="726D3B98" w:rsidR="00F5638C" w:rsidRPr="00E33C1C" w:rsidRDefault="00F5638C">
    <w:pPr>
      <w:pBdr>
        <w:top w:val="single" w:sz="6" w:space="1" w:color="auto"/>
      </w:pBdr>
      <w:spacing w:before="120" w:line="0" w:lineRule="atLeast"/>
      <w:rPr>
        <w:sz w:val="16"/>
        <w:szCs w:val="16"/>
      </w:rPr>
    </w:pPr>
    <w:bookmarkStart w:id="0" w:name="_Hlk26285917"/>
    <w:bookmarkStart w:id="1" w:name="_Hlk26285918"/>
    <w:bookmarkStart w:id="2" w:name="_Hlk26285921"/>
    <w:bookmarkStart w:id="3" w:name="_Hlk26285922"/>
  </w:p>
  <w:tbl>
    <w:tblPr>
      <w:tblStyle w:val="TableGrid"/>
      <w:tblW w:w="8472" w:type="dxa"/>
      <w:tblLayout w:type="fixed"/>
      <w:tblLook w:val="04A0" w:firstRow="1" w:lastRow="0" w:firstColumn="1" w:lastColumn="0" w:noHBand="0" w:noVBand="1"/>
    </w:tblPr>
    <w:tblGrid>
      <w:gridCol w:w="1383"/>
      <w:gridCol w:w="6379"/>
      <w:gridCol w:w="710"/>
    </w:tblGrid>
    <w:tr w:rsidR="00F5638C" w14:paraId="50239266" w14:textId="77777777" w:rsidTr="00767838">
      <w:tc>
        <w:tcPr>
          <w:tcW w:w="1383" w:type="dxa"/>
          <w:tcBorders>
            <w:top w:val="nil"/>
            <w:left w:val="nil"/>
            <w:bottom w:val="nil"/>
            <w:right w:val="nil"/>
          </w:tcBorders>
        </w:tcPr>
        <w:p w14:paraId="1498070E" w14:textId="77777777" w:rsidR="00F5638C" w:rsidRDefault="00F5638C">
          <w:pPr>
            <w:spacing w:line="0" w:lineRule="atLeast"/>
            <w:rPr>
              <w:sz w:val="18"/>
            </w:rPr>
          </w:pPr>
        </w:p>
      </w:tc>
      <w:tc>
        <w:tcPr>
          <w:tcW w:w="6379" w:type="dxa"/>
          <w:tcBorders>
            <w:top w:val="nil"/>
            <w:left w:val="nil"/>
            <w:bottom w:val="nil"/>
            <w:right w:val="nil"/>
          </w:tcBorders>
        </w:tcPr>
        <w:p w14:paraId="27536B1F" w14:textId="59349283" w:rsidR="00F5638C" w:rsidRDefault="00F5638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3701C">
            <w:rPr>
              <w:i/>
              <w:noProof/>
              <w:sz w:val="18"/>
            </w:rPr>
            <w:t>Housing Australia Investment Mandate Amendment (2024 Measures No. 2) Direction 2024</w:t>
          </w:r>
          <w:r>
            <w:rPr>
              <w:i/>
              <w:sz w:val="18"/>
            </w:rPr>
            <w:fldChar w:fldCharType="end"/>
          </w:r>
        </w:p>
      </w:tc>
      <w:tc>
        <w:tcPr>
          <w:tcW w:w="710" w:type="dxa"/>
          <w:tcBorders>
            <w:top w:val="nil"/>
            <w:left w:val="nil"/>
            <w:bottom w:val="nil"/>
            <w:right w:val="nil"/>
          </w:tcBorders>
        </w:tcPr>
        <w:p w14:paraId="46413F3B" w14:textId="77777777" w:rsidR="00F5638C" w:rsidRDefault="00F5638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0"/>
    <w:bookmarkEnd w:id="1"/>
    <w:bookmarkEnd w:id="2"/>
    <w:bookmarkEnd w:id="3"/>
  </w:tbl>
  <w:p w14:paraId="5DF3FBE6" w14:textId="77777777" w:rsidR="00F5638C" w:rsidRPr="00ED79B6" w:rsidRDefault="00F5638C">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7A4B" w14:textId="597110CE" w:rsidR="00DF33CF" w:rsidRPr="00092424" w:rsidRDefault="00DF33CF" w:rsidP="000924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5FC0" w14:textId="5811793D" w:rsidR="00891C04" w:rsidRPr="00E33C1C" w:rsidRDefault="00891C04">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A180E" w14:paraId="7B1EB5C3" w14:textId="77777777" w:rsidTr="00767838">
      <w:tc>
        <w:tcPr>
          <w:tcW w:w="709" w:type="dxa"/>
          <w:tcBorders>
            <w:top w:val="nil"/>
            <w:left w:val="nil"/>
            <w:bottom w:val="nil"/>
            <w:right w:val="nil"/>
          </w:tcBorders>
        </w:tcPr>
        <w:p w14:paraId="595DF87A" w14:textId="77777777" w:rsidR="00891C04" w:rsidRDefault="003C150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5125537" w14:textId="2C8FE5E2" w:rsidR="00891C04" w:rsidRDefault="003C1503">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3701C">
            <w:rPr>
              <w:i/>
              <w:noProof/>
              <w:sz w:val="18"/>
            </w:rPr>
            <w:t>Housing Australia Investment Mandate Amendment (2024 Measures No. 2) Direction 2024</w:t>
          </w:r>
          <w:r>
            <w:rPr>
              <w:i/>
              <w:sz w:val="18"/>
            </w:rPr>
            <w:fldChar w:fldCharType="end"/>
          </w:r>
        </w:p>
      </w:tc>
      <w:tc>
        <w:tcPr>
          <w:tcW w:w="1384" w:type="dxa"/>
          <w:tcBorders>
            <w:top w:val="nil"/>
            <w:left w:val="nil"/>
            <w:bottom w:val="nil"/>
            <w:right w:val="nil"/>
          </w:tcBorders>
        </w:tcPr>
        <w:p w14:paraId="694E4521" w14:textId="77777777" w:rsidR="00092424" w:rsidRDefault="00092424">
          <w:pPr>
            <w:spacing w:line="0" w:lineRule="atLeast"/>
            <w:jc w:val="right"/>
            <w:rPr>
              <w:sz w:val="18"/>
            </w:rPr>
          </w:pPr>
        </w:p>
        <w:p w14:paraId="2B5BC844" w14:textId="53A7D975" w:rsidR="00891C04" w:rsidRDefault="00891C04">
          <w:pPr>
            <w:spacing w:line="0" w:lineRule="atLeast"/>
            <w:jc w:val="right"/>
            <w:rPr>
              <w:sz w:val="18"/>
            </w:rPr>
          </w:pPr>
        </w:p>
      </w:tc>
    </w:tr>
  </w:tbl>
  <w:p w14:paraId="73A8A8E7" w14:textId="77777777" w:rsidR="00891C04" w:rsidRPr="00ED79B6" w:rsidRDefault="00891C0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E0F2" w14:textId="361A31CA" w:rsidR="00891C04" w:rsidRPr="00E33C1C" w:rsidRDefault="00891C04">
    <w:pPr>
      <w:pBdr>
        <w:top w:val="single" w:sz="6" w:space="1" w:color="auto"/>
      </w:pBdr>
      <w:spacing w:before="120" w:line="0" w:lineRule="atLeast"/>
      <w:rPr>
        <w:sz w:val="16"/>
        <w:szCs w:val="16"/>
      </w:rPr>
    </w:pPr>
    <w:bookmarkStart w:id="62" w:name="_Hlk26285929"/>
    <w:bookmarkStart w:id="63" w:name="_Hlk26285930"/>
    <w:bookmarkStart w:id="64" w:name="_Hlk26285933"/>
    <w:bookmarkStart w:id="65" w:name="_Hlk26285934"/>
  </w:p>
  <w:tbl>
    <w:tblPr>
      <w:tblStyle w:val="TableGrid"/>
      <w:tblW w:w="8472" w:type="dxa"/>
      <w:tblLayout w:type="fixed"/>
      <w:tblLook w:val="04A0" w:firstRow="1" w:lastRow="0" w:firstColumn="1" w:lastColumn="0" w:noHBand="0" w:noVBand="1"/>
    </w:tblPr>
    <w:tblGrid>
      <w:gridCol w:w="1384"/>
      <w:gridCol w:w="6379"/>
      <w:gridCol w:w="709"/>
    </w:tblGrid>
    <w:tr w:rsidR="00FA180E" w14:paraId="64F2E748" w14:textId="77777777" w:rsidTr="00767838">
      <w:tc>
        <w:tcPr>
          <w:tcW w:w="1384" w:type="dxa"/>
          <w:tcBorders>
            <w:top w:val="nil"/>
            <w:left w:val="nil"/>
            <w:bottom w:val="nil"/>
            <w:right w:val="nil"/>
          </w:tcBorders>
        </w:tcPr>
        <w:p w14:paraId="5C3A65B3" w14:textId="77777777" w:rsidR="00891C04" w:rsidRDefault="00891C04">
          <w:pPr>
            <w:spacing w:line="0" w:lineRule="atLeast"/>
            <w:rPr>
              <w:sz w:val="18"/>
            </w:rPr>
          </w:pPr>
        </w:p>
      </w:tc>
      <w:tc>
        <w:tcPr>
          <w:tcW w:w="6379" w:type="dxa"/>
          <w:tcBorders>
            <w:top w:val="nil"/>
            <w:left w:val="nil"/>
            <w:bottom w:val="nil"/>
            <w:right w:val="nil"/>
          </w:tcBorders>
        </w:tcPr>
        <w:p w14:paraId="475C704C" w14:textId="43F90C68" w:rsidR="00891C04" w:rsidRDefault="003C1503">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3701C">
            <w:rPr>
              <w:i/>
              <w:noProof/>
              <w:sz w:val="18"/>
            </w:rPr>
            <w:t>Housing Australia Investment Mandate Amendment (2024 Measures No. 2) Direction 2024</w:t>
          </w:r>
          <w:r>
            <w:rPr>
              <w:i/>
              <w:sz w:val="18"/>
            </w:rPr>
            <w:fldChar w:fldCharType="end"/>
          </w:r>
        </w:p>
      </w:tc>
      <w:tc>
        <w:tcPr>
          <w:tcW w:w="709" w:type="dxa"/>
          <w:tcBorders>
            <w:top w:val="nil"/>
            <w:left w:val="nil"/>
            <w:bottom w:val="nil"/>
            <w:right w:val="nil"/>
          </w:tcBorders>
        </w:tcPr>
        <w:p w14:paraId="404CFF82" w14:textId="77777777" w:rsidR="00891C04" w:rsidRDefault="003C150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62"/>
    <w:bookmarkEnd w:id="63"/>
    <w:bookmarkEnd w:id="64"/>
    <w:bookmarkEnd w:id="65"/>
  </w:tbl>
  <w:p w14:paraId="7FF62E82" w14:textId="77777777" w:rsidR="00891C04" w:rsidRPr="00ED79B6" w:rsidRDefault="00891C04">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E0EB" w14:textId="1A41D8E7" w:rsidR="00891C04" w:rsidRPr="00E33C1C" w:rsidRDefault="00891C04">
    <w:pPr>
      <w:pBdr>
        <w:top w:val="single" w:sz="6" w:space="1" w:color="auto"/>
      </w:pBdr>
      <w:spacing w:line="0" w:lineRule="atLeast"/>
      <w:rPr>
        <w:sz w:val="16"/>
        <w:szCs w:val="16"/>
      </w:rPr>
    </w:pPr>
    <w:bookmarkStart w:id="66" w:name="_Hlk26285931"/>
    <w:bookmarkStart w:id="67" w:name="_Hlk26285932"/>
  </w:p>
  <w:tbl>
    <w:tblPr>
      <w:tblStyle w:val="TableGrid"/>
      <w:tblW w:w="8472" w:type="dxa"/>
      <w:tblLayout w:type="fixed"/>
      <w:tblLook w:val="04A0" w:firstRow="1" w:lastRow="0" w:firstColumn="1" w:lastColumn="0" w:noHBand="0" w:noVBand="1"/>
    </w:tblPr>
    <w:tblGrid>
      <w:gridCol w:w="1384"/>
      <w:gridCol w:w="6379"/>
      <w:gridCol w:w="709"/>
    </w:tblGrid>
    <w:tr w:rsidR="00FA180E" w14:paraId="6A8B59C3" w14:textId="77777777" w:rsidTr="00767838">
      <w:tc>
        <w:tcPr>
          <w:tcW w:w="1384" w:type="dxa"/>
          <w:tcBorders>
            <w:top w:val="nil"/>
            <w:left w:val="nil"/>
            <w:bottom w:val="nil"/>
            <w:right w:val="nil"/>
          </w:tcBorders>
        </w:tcPr>
        <w:p w14:paraId="6B135C9A" w14:textId="77777777" w:rsidR="00891C04" w:rsidRDefault="00891C04">
          <w:pPr>
            <w:spacing w:line="0" w:lineRule="atLeast"/>
            <w:rPr>
              <w:sz w:val="18"/>
            </w:rPr>
          </w:pPr>
        </w:p>
      </w:tc>
      <w:tc>
        <w:tcPr>
          <w:tcW w:w="6379" w:type="dxa"/>
          <w:tcBorders>
            <w:top w:val="nil"/>
            <w:left w:val="nil"/>
            <w:bottom w:val="nil"/>
            <w:right w:val="nil"/>
          </w:tcBorders>
        </w:tcPr>
        <w:p w14:paraId="60D479DA" w14:textId="710EAEBE" w:rsidR="00891C04" w:rsidRDefault="003C15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70011">
            <w:rPr>
              <w:i/>
              <w:sz w:val="18"/>
            </w:rPr>
            <w:t>Housing Australia Investment Mandate Amendment (2024 Measures No. 2) Direction 2024</w:t>
          </w:r>
          <w:r w:rsidRPr="007A1328">
            <w:rPr>
              <w:i/>
              <w:sz w:val="18"/>
            </w:rPr>
            <w:fldChar w:fldCharType="end"/>
          </w:r>
        </w:p>
      </w:tc>
      <w:tc>
        <w:tcPr>
          <w:tcW w:w="709" w:type="dxa"/>
          <w:tcBorders>
            <w:top w:val="nil"/>
            <w:left w:val="nil"/>
            <w:bottom w:val="nil"/>
            <w:right w:val="nil"/>
          </w:tcBorders>
        </w:tcPr>
        <w:p w14:paraId="52538E6A" w14:textId="77777777" w:rsidR="00891C04" w:rsidRDefault="003C150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bookmarkEnd w:id="66"/>
    <w:bookmarkEnd w:id="67"/>
  </w:tbl>
  <w:p w14:paraId="1519636A" w14:textId="77777777" w:rsidR="00891C04" w:rsidRPr="00ED79B6" w:rsidRDefault="00891C04">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206FB" w14:textId="77777777" w:rsidR="00CC6747" w:rsidRDefault="00CC6747" w:rsidP="00F5638C">
      <w:pPr>
        <w:spacing w:line="240" w:lineRule="auto"/>
      </w:pPr>
      <w:r>
        <w:separator/>
      </w:r>
    </w:p>
  </w:footnote>
  <w:footnote w:type="continuationSeparator" w:id="0">
    <w:p w14:paraId="5F8BE91C" w14:textId="77777777" w:rsidR="00CC6747" w:rsidRDefault="00CC6747" w:rsidP="00F5638C">
      <w:pPr>
        <w:spacing w:line="240" w:lineRule="auto"/>
      </w:pPr>
      <w:r>
        <w:continuationSeparator/>
      </w:r>
    </w:p>
  </w:footnote>
  <w:footnote w:type="continuationNotice" w:id="1">
    <w:p w14:paraId="20108450" w14:textId="77777777" w:rsidR="00CC6747" w:rsidRDefault="00CC67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FAD7" w14:textId="017DF653" w:rsidR="00F5638C" w:rsidRPr="005F1388" w:rsidRDefault="00F5638C">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461E" w14:textId="24F2E5E1" w:rsidR="00F5638C" w:rsidRPr="005F1388" w:rsidRDefault="00F5638C">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8E67" w14:textId="6423BAC3" w:rsidR="00F5638C" w:rsidRPr="005F1388" w:rsidRDefault="00F5638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6B31" w14:textId="298D6187" w:rsidR="00F5638C" w:rsidRPr="00ED79B6" w:rsidRDefault="00F5638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E358" w14:textId="212207A3" w:rsidR="00F5638C" w:rsidRPr="00ED79B6" w:rsidRDefault="00F5638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1926" w14:textId="7B2BDC1B" w:rsidR="00F5638C" w:rsidRPr="00ED79B6" w:rsidRDefault="00F5638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EDF0" w14:textId="58C0C8A0" w:rsidR="00891C04" w:rsidRDefault="003C1503">
    <w:pPr>
      <w:rPr>
        <w:sz w:val="20"/>
      </w:rPr>
    </w:pPr>
    <w:r>
      <w:rPr>
        <w:b/>
        <w:sz w:val="20"/>
      </w:rPr>
      <w:fldChar w:fldCharType="begin"/>
    </w:r>
    <w:r>
      <w:rPr>
        <w:b/>
        <w:sz w:val="20"/>
      </w:rPr>
      <w:instrText xml:space="preserve"> STYLEREF CharAmSchNo </w:instrText>
    </w:r>
    <w:r>
      <w:rPr>
        <w:b/>
        <w:sz w:val="20"/>
      </w:rPr>
      <w:fldChar w:fldCharType="separate"/>
    </w:r>
    <w:r w:rsidR="00B3701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B3701C">
      <w:rPr>
        <w:noProof/>
        <w:sz w:val="20"/>
      </w:rPr>
      <w:t>Amendments</w:t>
    </w:r>
    <w:r>
      <w:rPr>
        <w:sz w:val="20"/>
      </w:rPr>
      <w:fldChar w:fldCharType="end"/>
    </w:r>
  </w:p>
  <w:p w14:paraId="5F63C7FE" w14:textId="77777777" w:rsidR="00763E4B" w:rsidRPr="00A961C4" w:rsidRDefault="00763E4B">
    <w:pPr>
      <w:rPr>
        <w:b/>
        <w:sz w:val="20"/>
      </w:rPr>
    </w:pPr>
  </w:p>
  <w:p w14:paraId="1BDEA340" w14:textId="77777777" w:rsidR="00891C04" w:rsidRPr="00A961C4" w:rsidRDefault="00891C04">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8" w:name="_Hlk26285923"/>
  <w:bookmarkStart w:id="59" w:name="_Hlk26285924"/>
  <w:bookmarkStart w:id="60" w:name="_Hlk26285927"/>
  <w:bookmarkStart w:id="61" w:name="_Hlk26285928"/>
  <w:p w14:paraId="21146F35" w14:textId="371303F1" w:rsidR="00891C04" w:rsidRDefault="003C1503">
    <w:pPr>
      <w:jc w:val="right"/>
      <w:rPr>
        <w:b/>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18BC620C" w14:textId="77777777" w:rsidR="00763E4B" w:rsidRPr="00A961C4" w:rsidRDefault="00763E4B">
    <w:pPr>
      <w:jc w:val="right"/>
      <w:rPr>
        <w:sz w:val="20"/>
      </w:rPr>
    </w:pPr>
  </w:p>
  <w:bookmarkEnd w:id="58"/>
  <w:bookmarkEnd w:id="59"/>
  <w:bookmarkEnd w:id="60"/>
  <w:bookmarkEnd w:id="61"/>
  <w:p w14:paraId="632F44E5" w14:textId="77777777" w:rsidR="00891C04" w:rsidRPr="00A961C4" w:rsidRDefault="00891C04">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8DC6" w14:textId="5C8535A8" w:rsidR="00891C04" w:rsidRPr="00A961C4" w:rsidRDefault="00891C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357D49"/>
    <w:multiLevelType w:val="hybridMultilevel"/>
    <w:tmpl w:val="C1D6D748"/>
    <w:lvl w:ilvl="0" w:tplc="95F8B8AA">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 w15:restartNumberingAfterBreak="0">
    <w:nsid w:val="0C2E7CBB"/>
    <w:multiLevelType w:val="hybridMultilevel"/>
    <w:tmpl w:val="BCBCF340"/>
    <w:lvl w:ilvl="0" w:tplc="436276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423E61"/>
    <w:multiLevelType w:val="hybridMultilevel"/>
    <w:tmpl w:val="8510440A"/>
    <w:lvl w:ilvl="0" w:tplc="C228EFA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247481"/>
    <w:multiLevelType w:val="hybridMultilevel"/>
    <w:tmpl w:val="547A4AE4"/>
    <w:lvl w:ilvl="0" w:tplc="FFFFFFFF">
      <w:start w:val="1"/>
      <w:numFmt w:val="lowerLetter"/>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127B1D86"/>
    <w:multiLevelType w:val="hybridMultilevel"/>
    <w:tmpl w:val="5A3E5AEE"/>
    <w:lvl w:ilvl="0" w:tplc="D67607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D10D00"/>
    <w:multiLevelType w:val="hybridMultilevel"/>
    <w:tmpl w:val="6034255A"/>
    <w:lvl w:ilvl="0" w:tplc="FFFFFFFF">
      <w:start w:val="1"/>
      <w:numFmt w:val="lowerLetter"/>
      <w:lvlText w:val="(%1)"/>
      <w:lvlJc w:val="left"/>
      <w:pPr>
        <w:ind w:left="1494" w:hanging="360"/>
      </w:pPr>
      <w:rPr>
        <w:rFonts w:ascii="Times New Roman" w:eastAsia="Times New Roman" w:hAnsi="Times New Roman"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182625F7"/>
    <w:multiLevelType w:val="hybridMultilevel"/>
    <w:tmpl w:val="547A4AE4"/>
    <w:lvl w:ilvl="0" w:tplc="839807C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18EA707F"/>
    <w:multiLevelType w:val="hybridMultilevel"/>
    <w:tmpl w:val="18BAE83C"/>
    <w:lvl w:ilvl="0" w:tplc="A6EC3C04">
      <w:start w:val="4"/>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9C5973"/>
    <w:multiLevelType w:val="hybridMultilevel"/>
    <w:tmpl w:val="6034255A"/>
    <w:lvl w:ilvl="0" w:tplc="FFFFFFFF">
      <w:start w:val="1"/>
      <w:numFmt w:val="lowerLetter"/>
      <w:lvlText w:val="(%1)"/>
      <w:lvlJc w:val="left"/>
      <w:pPr>
        <w:ind w:left="1494" w:hanging="360"/>
      </w:pPr>
      <w:rPr>
        <w:rFonts w:ascii="Times New Roman" w:eastAsia="Times New Roman" w:hAnsi="Times New Roman"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23BB6BCE"/>
    <w:multiLevelType w:val="hybridMultilevel"/>
    <w:tmpl w:val="90FA72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4E76772"/>
    <w:multiLevelType w:val="hybridMultilevel"/>
    <w:tmpl w:val="6F0A6A56"/>
    <w:lvl w:ilvl="0" w:tplc="AAFC2FD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276C1026"/>
    <w:multiLevelType w:val="hybridMultilevel"/>
    <w:tmpl w:val="90FA72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8394AAC"/>
    <w:multiLevelType w:val="hybridMultilevel"/>
    <w:tmpl w:val="6034255A"/>
    <w:lvl w:ilvl="0" w:tplc="FFFFFFFF">
      <w:start w:val="1"/>
      <w:numFmt w:val="lowerLetter"/>
      <w:lvlText w:val="(%1)"/>
      <w:lvlJc w:val="left"/>
      <w:pPr>
        <w:ind w:left="1494" w:hanging="360"/>
      </w:pPr>
      <w:rPr>
        <w:rFonts w:ascii="Times New Roman" w:eastAsia="Times New Roman" w:hAnsi="Times New Roman"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94916B0"/>
    <w:multiLevelType w:val="hybridMultilevel"/>
    <w:tmpl w:val="5880BA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0251D2"/>
    <w:multiLevelType w:val="hybridMultilevel"/>
    <w:tmpl w:val="BCBCF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8427E6"/>
    <w:multiLevelType w:val="hybridMultilevel"/>
    <w:tmpl w:val="A9B03B8C"/>
    <w:lvl w:ilvl="0" w:tplc="0BA28812">
      <w:start w:val="1"/>
      <w:numFmt w:val="decimal"/>
      <w:lvlText w:val="(%1)"/>
      <w:lvlJc w:val="left"/>
      <w:pPr>
        <w:ind w:left="1380" w:hanging="360"/>
      </w:pPr>
      <w:rPr>
        <w:rFonts w:hint="default"/>
      </w:r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17" w15:restartNumberingAfterBreak="0">
    <w:nsid w:val="33771FF2"/>
    <w:multiLevelType w:val="hybridMultilevel"/>
    <w:tmpl w:val="98A8CFB6"/>
    <w:lvl w:ilvl="0" w:tplc="364C847A">
      <w:start w:val="1"/>
      <w:numFmt w:val="decimal"/>
      <w:lvlText w:val="%1."/>
      <w:lvlJc w:val="left"/>
      <w:pPr>
        <w:ind w:left="1020" w:hanging="360"/>
      </w:pPr>
    </w:lvl>
    <w:lvl w:ilvl="1" w:tplc="B986F37E">
      <w:start w:val="1"/>
      <w:numFmt w:val="decimal"/>
      <w:lvlText w:val="%2."/>
      <w:lvlJc w:val="left"/>
      <w:pPr>
        <w:ind w:left="1020" w:hanging="360"/>
      </w:pPr>
    </w:lvl>
    <w:lvl w:ilvl="2" w:tplc="A9C8E712">
      <w:start w:val="1"/>
      <w:numFmt w:val="decimal"/>
      <w:lvlText w:val="%3."/>
      <w:lvlJc w:val="left"/>
      <w:pPr>
        <w:ind w:left="1020" w:hanging="360"/>
      </w:pPr>
    </w:lvl>
    <w:lvl w:ilvl="3" w:tplc="651425D2">
      <w:start w:val="1"/>
      <w:numFmt w:val="decimal"/>
      <w:lvlText w:val="%4."/>
      <w:lvlJc w:val="left"/>
      <w:pPr>
        <w:ind w:left="1020" w:hanging="360"/>
      </w:pPr>
    </w:lvl>
    <w:lvl w:ilvl="4" w:tplc="2D5EDFE4">
      <w:start w:val="1"/>
      <w:numFmt w:val="decimal"/>
      <w:lvlText w:val="%5."/>
      <w:lvlJc w:val="left"/>
      <w:pPr>
        <w:ind w:left="1020" w:hanging="360"/>
      </w:pPr>
    </w:lvl>
    <w:lvl w:ilvl="5" w:tplc="B950BE2C">
      <w:start w:val="1"/>
      <w:numFmt w:val="decimal"/>
      <w:lvlText w:val="%6."/>
      <w:lvlJc w:val="left"/>
      <w:pPr>
        <w:ind w:left="1020" w:hanging="360"/>
      </w:pPr>
    </w:lvl>
    <w:lvl w:ilvl="6" w:tplc="52AE4F5A">
      <w:start w:val="1"/>
      <w:numFmt w:val="decimal"/>
      <w:lvlText w:val="%7."/>
      <w:lvlJc w:val="left"/>
      <w:pPr>
        <w:ind w:left="1020" w:hanging="360"/>
      </w:pPr>
    </w:lvl>
    <w:lvl w:ilvl="7" w:tplc="81588D6A">
      <w:start w:val="1"/>
      <w:numFmt w:val="decimal"/>
      <w:lvlText w:val="%8."/>
      <w:lvlJc w:val="left"/>
      <w:pPr>
        <w:ind w:left="1020" w:hanging="360"/>
      </w:pPr>
    </w:lvl>
    <w:lvl w:ilvl="8" w:tplc="9AF08A10">
      <w:start w:val="1"/>
      <w:numFmt w:val="decimal"/>
      <w:lvlText w:val="%9."/>
      <w:lvlJc w:val="left"/>
      <w:pPr>
        <w:ind w:left="1020" w:hanging="360"/>
      </w:pPr>
    </w:lvl>
  </w:abstractNum>
  <w:abstractNum w:abstractNumId="18" w15:restartNumberingAfterBreak="0">
    <w:nsid w:val="34B95FF4"/>
    <w:multiLevelType w:val="hybridMultilevel"/>
    <w:tmpl w:val="8196FF0C"/>
    <w:lvl w:ilvl="0" w:tplc="8B40A5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7450B3"/>
    <w:multiLevelType w:val="hybridMultilevel"/>
    <w:tmpl w:val="12FEDC2C"/>
    <w:lvl w:ilvl="0" w:tplc="2EF4A95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5900A6C"/>
    <w:multiLevelType w:val="hybridMultilevel"/>
    <w:tmpl w:val="90FA72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6017A25"/>
    <w:multiLevelType w:val="hybridMultilevel"/>
    <w:tmpl w:val="5880BA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F36F15"/>
    <w:multiLevelType w:val="hybridMultilevel"/>
    <w:tmpl w:val="6034255A"/>
    <w:lvl w:ilvl="0" w:tplc="FFFFFFFF">
      <w:start w:val="1"/>
      <w:numFmt w:val="lowerLetter"/>
      <w:lvlText w:val="(%1)"/>
      <w:lvlJc w:val="left"/>
      <w:pPr>
        <w:ind w:left="1494" w:hanging="360"/>
      </w:pPr>
      <w:rPr>
        <w:rFonts w:ascii="Times New Roman" w:eastAsia="Times New Roman" w:hAnsi="Times New Roman"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B5F7D52"/>
    <w:multiLevelType w:val="hybridMultilevel"/>
    <w:tmpl w:val="5636E424"/>
    <w:lvl w:ilvl="0" w:tplc="00D8CDA2">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FD520E"/>
    <w:multiLevelType w:val="hybridMultilevel"/>
    <w:tmpl w:val="AA762592"/>
    <w:lvl w:ilvl="0" w:tplc="FFFFFFFF">
      <w:start w:val="1"/>
      <w:numFmt w:val="lowerLetter"/>
      <w:lvlText w:val="(%1)"/>
      <w:lvlJc w:val="left"/>
      <w:pPr>
        <w:ind w:left="1494" w:hanging="360"/>
      </w:pPr>
      <w:rPr>
        <w:rFonts w:ascii="Times New Roman" w:eastAsia="Times New Roman" w:hAnsi="Times New Roman" w:cs="Times New Roman"/>
      </w:rPr>
    </w:lvl>
    <w:lvl w:ilvl="1" w:tplc="FFFFFFFF">
      <w:start w:val="1"/>
      <w:numFmt w:val="lowerRoman"/>
      <w:lvlText w:val="(%2)"/>
      <w:lvlJc w:val="left"/>
      <w:pPr>
        <w:ind w:left="2214" w:hanging="360"/>
      </w:pPr>
      <w:rPr>
        <w:rFonts w:ascii="Times New Roman" w:eastAsia="Times New Roman" w:hAnsi="Times New Roman" w:cs="Times New Roman"/>
      </w:rPr>
    </w:lvl>
    <w:lvl w:ilvl="2" w:tplc="FFFFFFFF">
      <w:start w:val="1"/>
      <w:numFmt w:val="decimal"/>
      <w:lvlText w:val="(%3)"/>
      <w:lvlJc w:val="left"/>
      <w:pPr>
        <w:ind w:left="3114" w:hanging="360"/>
      </w:pPr>
      <w:rPr>
        <w:rFonts w:hint="default"/>
      </w:rPr>
    </w:lvl>
    <w:lvl w:ilvl="3" w:tplc="FFFFFFFF">
      <w:start w:val="1"/>
      <w:numFmt w:val="decimal"/>
      <w:lvlText w:val="%4."/>
      <w:lvlJc w:val="left"/>
      <w:pPr>
        <w:ind w:left="3654" w:hanging="360"/>
      </w:pPr>
      <w:rPr>
        <w:rFonts w:hint="default"/>
      </w:r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6" w15:restartNumberingAfterBreak="0">
    <w:nsid w:val="43695D66"/>
    <w:multiLevelType w:val="hybridMultilevel"/>
    <w:tmpl w:val="BCBCF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CA6D7A"/>
    <w:multiLevelType w:val="hybridMultilevel"/>
    <w:tmpl w:val="7E6A1992"/>
    <w:lvl w:ilvl="0" w:tplc="073827A0">
      <w:start w:val="1"/>
      <w:numFmt w:val="decimal"/>
      <w:lvlText w:val="%1."/>
      <w:lvlJc w:val="left"/>
      <w:pPr>
        <w:ind w:left="1890" w:hanging="360"/>
      </w:pPr>
      <w:rPr>
        <w:rFonts w:hint="default"/>
      </w:rPr>
    </w:lvl>
    <w:lvl w:ilvl="1" w:tplc="0C090019" w:tentative="1">
      <w:start w:val="1"/>
      <w:numFmt w:val="lowerLetter"/>
      <w:lvlText w:val="%2."/>
      <w:lvlJc w:val="left"/>
      <w:pPr>
        <w:ind w:left="2610" w:hanging="360"/>
      </w:pPr>
    </w:lvl>
    <w:lvl w:ilvl="2" w:tplc="0C09001B" w:tentative="1">
      <w:start w:val="1"/>
      <w:numFmt w:val="lowerRoman"/>
      <w:lvlText w:val="%3."/>
      <w:lvlJc w:val="right"/>
      <w:pPr>
        <w:ind w:left="3330" w:hanging="180"/>
      </w:pPr>
    </w:lvl>
    <w:lvl w:ilvl="3" w:tplc="0C09000F" w:tentative="1">
      <w:start w:val="1"/>
      <w:numFmt w:val="decimal"/>
      <w:lvlText w:val="%4."/>
      <w:lvlJc w:val="left"/>
      <w:pPr>
        <w:ind w:left="4050" w:hanging="360"/>
      </w:pPr>
    </w:lvl>
    <w:lvl w:ilvl="4" w:tplc="0C090019" w:tentative="1">
      <w:start w:val="1"/>
      <w:numFmt w:val="lowerLetter"/>
      <w:lvlText w:val="%5."/>
      <w:lvlJc w:val="left"/>
      <w:pPr>
        <w:ind w:left="4770" w:hanging="360"/>
      </w:pPr>
    </w:lvl>
    <w:lvl w:ilvl="5" w:tplc="0C09001B" w:tentative="1">
      <w:start w:val="1"/>
      <w:numFmt w:val="lowerRoman"/>
      <w:lvlText w:val="%6."/>
      <w:lvlJc w:val="right"/>
      <w:pPr>
        <w:ind w:left="5490" w:hanging="180"/>
      </w:pPr>
    </w:lvl>
    <w:lvl w:ilvl="6" w:tplc="0C09000F" w:tentative="1">
      <w:start w:val="1"/>
      <w:numFmt w:val="decimal"/>
      <w:lvlText w:val="%7."/>
      <w:lvlJc w:val="left"/>
      <w:pPr>
        <w:ind w:left="6210" w:hanging="360"/>
      </w:pPr>
    </w:lvl>
    <w:lvl w:ilvl="7" w:tplc="0C090019" w:tentative="1">
      <w:start w:val="1"/>
      <w:numFmt w:val="lowerLetter"/>
      <w:lvlText w:val="%8."/>
      <w:lvlJc w:val="left"/>
      <w:pPr>
        <w:ind w:left="6930" w:hanging="360"/>
      </w:pPr>
    </w:lvl>
    <w:lvl w:ilvl="8" w:tplc="0C09001B" w:tentative="1">
      <w:start w:val="1"/>
      <w:numFmt w:val="lowerRoman"/>
      <w:lvlText w:val="%9."/>
      <w:lvlJc w:val="right"/>
      <w:pPr>
        <w:ind w:left="7650" w:hanging="180"/>
      </w:pPr>
    </w:lvl>
  </w:abstractNum>
  <w:abstractNum w:abstractNumId="28" w15:restartNumberingAfterBreak="0">
    <w:nsid w:val="497973B7"/>
    <w:multiLevelType w:val="hybridMultilevel"/>
    <w:tmpl w:val="6034255A"/>
    <w:lvl w:ilvl="0" w:tplc="FFFFFFFF">
      <w:start w:val="1"/>
      <w:numFmt w:val="lowerLetter"/>
      <w:lvlText w:val="(%1)"/>
      <w:lvlJc w:val="left"/>
      <w:pPr>
        <w:ind w:left="1494" w:hanging="360"/>
      </w:pPr>
      <w:rPr>
        <w:rFonts w:ascii="Times New Roman" w:eastAsia="Times New Roman" w:hAnsi="Times New Roman"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4B6E002A"/>
    <w:multiLevelType w:val="hybridMultilevel"/>
    <w:tmpl w:val="A118AB18"/>
    <w:lvl w:ilvl="0" w:tplc="F90E2548">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0" w15:restartNumberingAfterBreak="0">
    <w:nsid w:val="4C564EAB"/>
    <w:multiLevelType w:val="hybridMultilevel"/>
    <w:tmpl w:val="6034255A"/>
    <w:lvl w:ilvl="0" w:tplc="FFFFFFFF">
      <w:start w:val="1"/>
      <w:numFmt w:val="lowerLetter"/>
      <w:lvlText w:val="(%1)"/>
      <w:lvlJc w:val="left"/>
      <w:pPr>
        <w:ind w:left="1494" w:hanging="360"/>
      </w:pPr>
      <w:rPr>
        <w:rFonts w:ascii="Times New Roman" w:eastAsia="Times New Roman" w:hAnsi="Times New Roman"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1" w15:restartNumberingAfterBreak="0">
    <w:nsid w:val="4D1971E3"/>
    <w:multiLevelType w:val="hybridMultilevel"/>
    <w:tmpl w:val="87066806"/>
    <w:lvl w:ilvl="0" w:tplc="FFFFFFFF">
      <w:start w:val="1"/>
      <w:numFmt w:val="lowerLetter"/>
      <w:lvlText w:val="(%1)"/>
      <w:lvlJc w:val="left"/>
      <w:pPr>
        <w:ind w:left="1494" w:hanging="360"/>
      </w:pPr>
      <w:rPr>
        <w:rFonts w:ascii="Times New Roman" w:eastAsia="Times New Roman" w:hAnsi="Times New Roman" w:cs="Times New Roman"/>
      </w:rPr>
    </w:lvl>
    <w:lvl w:ilvl="1" w:tplc="FFFFFFFF">
      <w:start w:val="1"/>
      <w:numFmt w:val="lowerRoman"/>
      <w:lvlText w:val="(%2)"/>
      <w:lvlJc w:val="left"/>
      <w:pPr>
        <w:ind w:left="2214" w:hanging="360"/>
      </w:pPr>
      <w:rPr>
        <w:rFonts w:ascii="Times New Roman" w:eastAsia="Times New Roman" w:hAnsi="Times New Roman" w:cs="Times New Roman"/>
      </w:rPr>
    </w:lvl>
    <w:lvl w:ilvl="2" w:tplc="FFFFFFFF">
      <w:start w:val="1"/>
      <w:numFmt w:val="decimal"/>
      <w:lvlText w:val="(%3)"/>
      <w:lvlJc w:val="left"/>
      <w:pPr>
        <w:ind w:left="3114" w:hanging="360"/>
      </w:pPr>
      <w:rPr>
        <w:rFonts w:hint="default"/>
      </w:rPr>
    </w:lvl>
    <w:lvl w:ilvl="3" w:tplc="FFFFFFFF">
      <w:start w:val="1"/>
      <w:numFmt w:val="decimal"/>
      <w:lvlText w:val="%4."/>
      <w:lvlJc w:val="left"/>
      <w:pPr>
        <w:ind w:left="3654" w:hanging="360"/>
      </w:pPr>
      <w:rPr>
        <w:rFonts w:hint="default"/>
      </w:r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 w15:restartNumberingAfterBreak="0">
    <w:nsid w:val="4FBC1A31"/>
    <w:multiLevelType w:val="hybridMultilevel"/>
    <w:tmpl w:val="547A4AE4"/>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 w15:restartNumberingAfterBreak="0">
    <w:nsid w:val="506C781D"/>
    <w:multiLevelType w:val="hybridMultilevel"/>
    <w:tmpl w:val="6034255A"/>
    <w:lvl w:ilvl="0" w:tplc="FFFFFFFF">
      <w:start w:val="1"/>
      <w:numFmt w:val="lowerLetter"/>
      <w:lvlText w:val="(%1)"/>
      <w:lvlJc w:val="left"/>
      <w:pPr>
        <w:ind w:left="1494" w:hanging="360"/>
      </w:pPr>
      <w:rPr>
        <w:rFonts w:ascii="Times New Roman" w:eastAsia="Times New Roman" w:hAnsi="Times New Roman"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4" w15:restartNumberingAfterBreak="0">
    <w:nsid w:val="523E4E7A"/>
    <w:multiLevelType w:val="hybridMultilevel"/>
    <w:tmpl w:val="BCBCF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935A9B"/>
    <w:multiLevelType w:val="hybridMultilevel"/>
    <w:tmpl w:val="BC1871C4"/>
    <w:lvl w:ilvl="0" w:tplc="5BC89BB4">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C027B2"/>
    <w:multiLevelType w:val="hybridMultilevel"/>
    <w:tmpl w:val="90FA72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FBC7E8D"/>
    <w:multiLevelType w:val="singleLevel"/>
    <w:tmpl w:val="FFFCF7D0"/>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38" w15:restartNumberingAfterBreak="0">
    <w:nsid w:val="5FF45C29"/>
    <w:multiLevelType w:val="hybridMultilevel"/>
    <w:tmpl w:val="BEE27710"/>
    <w:lvl w:ilvl="0" w:tplc="185494CC">
      <w:start w:val="1"/>
      <w:numFmt w:val="decimal"/>
      <w:lvlText w:val="%1."/>
      <w:lvlJc w:val="left"/>
      <w:pPr>
        <w:ind w:left="1020" w:hanging="360"/>
      </w:pPr>
    </w:lvl>
    <w:lvl w:ilvl="1" w:tplc="F4ECBBDC">
      <w:start w:val="1"/>
      <w:numFmt w:val="decimal"/>
      <w:lvlText w:val="%2."/>
      <w:lvlJc w:val="left"/>
      <w:pPr>
        <w:ind w:left="1020" w:hanging="360"/>
      </w:pPr>
    </w:lvl>
    <w:lvl w:ilvl="2" w:tplc="56C4F74E">
      <w:start w:val="1"/>
      <w:numFmt w:val="decimal"/>
      <w:lvlText w:val="%3."/>
      <w:lvlJc w:val="left"/>
      <w:pPr>
        <w:ind w:left="1020" w:hanging="360"/>
      </w:pPr>
    </w:lvl>
    <w:lvl w:ilvl="3" w:tplc="FF24D71A">
      <w:start w:val="1"/>
      <w:numFmt w:val="decimal"/>
      <w:lvlText w:val="%4."/>
      <w:lvlJc w:val="left"/>
      <w:pPr>
        <w:ind w:left="1020" w:hanging="360"/>
      </w:pPr>
    </w:lvl>
    <w:lvl w:ilvl="4" w:tplc="B0285DCC">
      <w:start w:val="1"/>
      <w:numFmt w:val="decimal"/>
      <w:lvlText w:val="%5."/>
      <w:lvlJc w:val="left"/>
      <w:pPr>
        <w:ind w:left="1020" w:hanging="360"/>
      </w:pPr>
    </w:lvl>
    <w:lvl w:ilvl="5" w:tplc="B658DDCE">
      <w:start w:val="1"/>
      <w:numFmt w:val="decimal"/>
      <w:lvlText w:val="%6."/>
      <w:lvlJc w:val="left"/>
      <w:pPr>
        <w:ind w:left="1020" w:hanging="360"/>
      </w:pPr>
    </w:lvl>
    <w:lvl w:ilvl="6" w:tplc="AF84F098">
      <w:start w:val="1"/>
      <w:numFmt w:val="decimal"/>
      <w:lvlText w:val="%7."/>
      <w:lvlJc w:val="left"/>
      <w:pPr>
        <w:ind w:left="1020" w:hanging="360"/>
      </w:pPr>
    </w:lvl>
    <w:lvl w:ilvl="7" w:tplc="A00C628A">
      <w:start w:val="1"/>
      <w:numFmt w:val="decimal"/>
      <w:lvlText w:val="%8."/>
      <w:lvlJc w:val="left"/>
      <w:pPr>
        <w:ind w:left="1020" w:hanging="360"/>
      </w:pPr>
    </w:lvl>
    <w:lvl w:ilvl="8" w:tplc="A8DCAC30">
      <w:start w:val="1"/>
      <w:numFmt w:val="decimal"/>
      <w:lvlText w:val="%9."/>
      <w:lvlJc w:val="left"/>
      <w:pPr>
        <w:ind w:left="1020" w:hanging="360"/>
      </w:pPr>
    </w:lvl>
  </w:abstractNum>
  <w:abstractNum w:abstractNumId="39" w15:restartNumberingAfterBreak="0">
    <w:nsid w:val="635E5124"/>
    <w:multiLevelType w:val="hybridMultilevel"/>
    <w:tmpl w:val="A28A3188"/>
    <w:lvl w:ilvl="0" w:tplc="1B526A68">
      <w:start w:val="1"/>
      <w:numFmt w:val="decimal"/>
      <w:lvlText w:val="(%1)"/>
      <w:lvlJc w:val="left"/>
      <w:pPr>
        <w:ind w:left="1411" w:hanging="39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0" w15:restartNumberingAfterBreak="0">
    <w:nsid w:val="684612C1"/>
    <w:multiLevelType w:val="hybridMultilevel"/>
    <w:tmpl w:val="45D462C4"/>
    <w:lvl w:ilvl="0" w:tplc="6824ABB0">
      <w:start w:val="1"/>
      <w:numFmt w:val="decimal"/>
      <w:lvlText w:val="%1."/>
      <w:lvlJc w:val="left"/>
      <w:pPr>
        <w:ind w:left="1020" w:hanging="360"/>
      </w:pPr>
    </w:lvl>
    <w:lvl w:ilvl="1" w:tplc="0AA47352">
      <w:start w:val="1"/>
      <w:numFmt w:val="decimal"/>
      <w:lvlText w:val="%2."/>
      <w:lvlJc w:val="left"/>
      <w:pPr>
        <w:ind w:left="1020" w:hanging="360"/>
      </w:pPr>
    </w:lvl>
    <w:lvl w:ilvl="2" w:tplc="A3BAC968">
      <w:start w:val="1"/>
      <w:numFmt w:val="decimal"/>
      <w:lvlText w:val="%3."/>
      <w:lvlJc w:val="left"/>
      <w:pPr>
        <w:ind w:left="1020" w:hanging="360"/>
      </w:pPr>
    </w:lvl>
    <w:lvl w:ilvl="3" w:tplc="21C84C7E">
      <w:start w:val="1"/>
      <w:numFmt w:val="decimal"/>
      <w:lvlText w:val="%4."/>
      <w:lvlJc w:val="left"/>
      <w:pPr>
        <w:ind w:left="1020" w:hanging="360"/>
      </w:pPr>
    </w:lvl>
    <w:lvl w:ilvl="4" w:tplc="0F8CB78A">
      <w:start w:val="1"/>
      <w:numFmt w:val="decimal"/>
      <w:lvlText w:val="%5."/>
      <w:lvlJc w:val="left"/>
      <w:pPr>
        <w:ind w:left="1020" w:hanging="360"/>
      </w:pPr>
    </w:lvl>
    <w:lvl w:ilvl="5" w:tplc="B31CA952">
      <w:start w:val="1"/>
      <w:numFmt w:val="decimal"/>
      <w:lvlText w:val="%6."/>
      <w:lvlJc w:val="left"/>
      <w:pPr>
        <w:ind w:left="1020" w:hanging="360"/>
      </w:pPr>
    </w:lvl>
    <w:lvl w:ilvl="6" w:tplc="59989C86">
      <w:start w:val="1"/>
      <w:numFmt w:val="decimal"/>
      <w:lvlText w:val="%7."/>
      <w:lvlJc w:val="left"/>
      <w:pPr>
        <w:ind w:left="1020" w:hanging="360"/>
      </w:pPr>
    </w:lvl>
    <w:lvl w:ilvl="7" w:tplc="58A2B106">
      <w:start w:val="1"/>
      <w:numFmt w:val="decimal"/>
      <w:lvlText w:val="%8."/>
      <w:lvlJc w:val="left"/>
      <w:pPr>
        <w:ind w:left="1020" w:hanging="360"/>
      </w:pPr>
    </w:lvl>
    <w:lvl w:ilvl="8" w:tplc="C30C2948">
      <w:start w:val="1"/>
      <w:numFmt w:val="decimal"/>
      <w:lvlText w:val="%9."/>
      <w:lvlJc w:val="left"/>
      <w:pPr>
        <w:ind w:left="1020" w:hanging="360"/>
      </w:pPr>
    </w:lvl>
  </w:abstractNum>
  <w:abstractNum w:abstractNumId="41" w15:restartNumberingAfterBreak="0">
    <w:nsid w:val="6BAC0149"/>
    <w:multiLevelType w:val="hybridMultilevel"/>
    <w:tmpl w:val="158E51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D4F4A31"/>
    <w:multiLevelType w:val="hybridMultilevel"/>
    <w:tmpl w:val="FF68F5FC"/>
    <w:lvl w:ilvl="0" w:tplc="FFFFFFFF">
      <w:start w:val="1"/>
      <w:numFmt w:val="lowerLetter"/>
      <w:lvlText w:val="(%1)"/>
      <w:lvlJc w:val="left"/>
      <w:pPr>
        <w:ind w:left="1494" w:hanging="360"/>
      </w:pPr>
      <w:rPr>
        <w:rFonts w:ascii="Times New Roman" w:eastAsia="Times New Roman" w:hAnsi="Times New Roman" w:cs="Times New Roman"/>
      </w:rPr>
    </w:lvl>
    <w:lvl w:ilvl="1" w:tplc="0364881E">
      <w:start w:val="1"/>
      <w:numFmt w:val="lowerRoman"/>
      <w:lvlText w:val="(%2)"/>
      <w:lvlJc w:val="left"/>
      <w:pPr>
        <w:ind w:left="2214" w:hanging="360"/>
      </w:pPr>
      <w:rPr>
        <w:rFonts w:ascii="Times New Roman" w:eastAsia="Times New Roman" w:hAnsi="Times New Roman" w:cs="Times New Roman"/>
      </w:rPr>
    </w:lvl>
    <w:lvl w:ilvl="2" w:tplc="B07E8728">
      <w:start w:val="1"/>
      <w:numFmt w:val="decimal"/>
      <w:lvlText w:val="(%3)"/>
      <w:lvlJc w:val="left"/>
      <w:pPr>
        <w:ind w:left="3114" w:hanging="360"/>
      </w:pPr>
      <w:rPr>
        <w:rFonts w:hint="default"/>
      </w:rPr>
    </w:lvl>
    <w:lvl w:ilvl="3" w:tplc="7C5899A4">
      <w:start w:val="1"/>
      <w:numFmt w:val="decimal"/>
      <w:lvlText w:val="%4."/>
      <w:lvlJc w:val="left"/>
      <w:pPr>
        <w:ind w:left="3654" w:hanging="360"/>
      </w:pPr>
      <w:rPr>
        <w:rFonts w:hint="default"/>
      </w:r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3" w15:restartNumberingAfterBreak="0">
    <w:nsid w:val="6D860870"/>
    <w:multiLevelType w:val="hybridMultilevel"/>
    <w:tmpl w:val="1FDEF33A"/>
    <w:lvl w:ilvl="0" w:tplc="340E618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4" w15:restartNumberingAfterBreak="0">
    <w:nsid w:val="704D1696"/>
    <w:multiLevelType w:val="hybridMultilevel"/>
    <w:tmpl w:val="4E407994"/>
    <w:lvl w:ilvl="0" w:tplc="03E8285A">
      <w:start w:val="1"/>
      <w:numFmt w:val="lowerLetter"/>
      <w:lvlText w:val="(%1)"/>
      <w:lvlJc w:val="left"/>
      <w:pPr>
        <w:ind w:left="2250" w:hanging="360"/>
      </w:pPr>
      <w:rPr>
        <w:rFonts w:hint="default"/>
      </w:rPr>
    </w:lvl>
    <w:lvl w:ilvl="1" w:tplc="0C090019" w:tentative="1">
      <w:start w:val="1"/>
      <w:numFmt w:val="lowerLetter"/>
      <w:lvlText w:val="%2."/>
      <w:lvlJc w:val="left"/>
      <w:pPr>
        <w:ind w:left="2970" w:hanging="360"/>
      </w:p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45" w15:restartNumberingAfterBreak="0">
    <w:nsid w:val="71273E30"/>
    <w:multiLevelType w:val="hybridMultilevel"/>
    <w:tmpl w:val="5880BA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627738"/>
    <w:multiLevelType w:val="hybridMultilevel"/>
    <w:tmpl w:val="B7A48BB0"/>
    <w:lvl w:ilvl="0" w:tplc="6E74EF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2AB4F5D"/>
    <w:multiLevelType w:val="hybridMultilevel"/>
    <w:tmpl w:val="90FA72C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3901BA0"/>
    <w:multiLevelType w:val="hybridMultilevel"/>
    <w:tmpl w:val="112C43D2"/>
    <w:lvl w:ilvl="0" w:tplc="41E69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42C12BE"/>
    <w:multiLevelType w:val="hybridMultilevel"/>
    <w:tmpl w:val="832825F4"/>
    <w:lvl w:ilvl="0" w:tplc="BA5044EE">
      <w:start w:val="4"/>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57679A4"/>
    <w:multiLevelType w:val="hybridMultilevel"/>
    <w:tmpl w:val="11DA1EF8"/>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2B2077"/>
    <w:multiLevelType w:val="hybridMultilevel"/>
    <w:tmpl w:val="49A4AD58"/>
    <w:lvl w:ilvl="0" w:tplc="B7BA0BB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7460624"/>
    <w:multiLevelType w:val="hybridMultilevel"/>
    <w:tmpl w:val="90FA72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8AC25C7"/>
    <w:multiLevelType w:val="hybridMultilevel"/>
    <w:tmpl w:val="FF68F5FC"/>
    <w:lvl w:ilvl="0" w:tplc="FFFFFFFF">
      <w:start w:val="1"/>
      <w:numFmt w:val="lowerLetter"/>
      <w:lvlText w:val="(%1)"/>
      <w:lvlJc w:val="left"/>
      <w:pPr>
        <w:ind w:left="1494" w:hanging="360"/>
      </w:pPr>
      <w:rPr>
        <w:rFonts w:ascii="Times New Roman" w:eastAsia="Times New Roman" w:hAnsi="Times New Roman" w:cs="Times New Roman"/>
      </w:rPr>
    </w:lvl>
    <w:lvl w:ilvl="1" w:tplc="FFFFFFFF">
      <w:start w:val="1"/>
      <w:numFmt w:val="lowerRoman"/>
      <w:lvlText w:val="(%2)"/>
      <w:lvlJc w:val="left"/>
      <w:pPr>
        <w:ind w:left="2214" w:hanging="360"/>
      </w:pPr>
      <w:rPr>
        <w:rFonts w:ascii="Times New Roman" w:eastAsia="Times New Roman" w:hAnsi="Times New Roman" w:cs="Times New Roman"/>
      </w:rPr>
    </w:lvl>
    <w:lvl w:ilvl="2" w:tplc="FFFFFFFF">
      <w:start w:val="1"/>
      <w:numFmt w:val="decimal"/>
      <w:lvlText w:val="(%3)"/>
      <w:lvlJc w:val="left"/>
      <w:pPr>
        <w:ind w:left="3114" w:hanging="360"/>
      </w:pPr>
      <w:rPr>
        <w:rFonts w:hint="default"/>
      </w:rPr>
    </w:lvl>
    <w:lvl w:ilvl="3" w:tplc="FFFFFFFF">
      <w:start w:val="1"/>
      <w:numFmt w:val="decimal"/>
      <w:lvlText w:val="%4."/>
      <w:lvlJc w:val="left"/>
      <w:pPr>
        <w:ind w:left="3654" w:hanging="360"/>
      </w:pPr>
      <w:rPr>
        <w:rFonts w:hint="default"/>
      </w:r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4" w15:restartNumberingAfterBreak="0">
    <w:nsid w:val="791F6F9F"/>
    <w:multiLevelType w:val="hybridMultilevel"/>
    <w:tmpl w:val="6034255A"/>
    <w:lvl w:ilvl="0" w:tplc="FFFFFFFF">
      <w:start w:val="1"/>
      <w:numFmt w:val="lowerLetter"/>
      <w:lvlText w:val="(%1)"/>
      <w:lvlJc w:val="left"/>
      <w:pPr>
        <w:ind w:left="1494" w:hanging="360"/>
      </w:pPr>
      <w:rPr>
        <w:rFonts w:ascii="Times New Roman" w:eastAsia="Times New Roman" w:hAnsi="Times New Roman"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5" w15:restartNumberingAfterBreak="0">
    <w:nsid w:val="7B762691"/>
    <w:multiLevelType w:val="hybridMultilevel"/>
    <w:tmpl w:val="BDFAD9A8"/>
    <w:lvl w:ilvl="0" w:tplc="D30E6994">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E96160D"/>
    <w:multiLevelType w:val="hybridMultilevel"/>
    <w:tmpl w:val="37A63C3E"/>
    <w:lvl w:ilvl="0" w:tplc="9BFA6138">
      <w:start w:val="1"/>
      <w:numFmt w:val="decimal"/>
      <w:lvlText w:val="%1."/>
      <w:lvlJc w:val="left"/>
      <w:pPr>
        <w:ind w:left="1020" w:hanging="360"/>
      </w:pPr>
    </w:lvl>
    <w:lvl w:ilvl="1" w:tplc="094A9A84">
      <w:start w:val="1"/>
      <w:numFmt w:val="decimal"/>
      <w:lvlText w:val="%2."/>
      <w:lvlJc w:val="left"/>
      <w:pPr>
        <w:ind w:left="1020" w:hanging="360"/>
      </w:pPr>
    </w:lvl>
    <w:lvl w:ilvl="2" w:tplc="688E7E78">
      <w:start w:val="1"/>
      <w:numFmt w:val="decimal"/>
      <w:lvlText w:val="%3."/>
      <w:lvlJc w:val="left"/>
      <w:pPr>
        <w:ind w:left="1020" w:hanging="360"/>
      </w:pPr>
    </w:lvl>
    <w:lvl w:ilvl="3" w:tplc="5E02013A">
      <w:start w:val="1"/>
      <w:numFmt w:val="decimal"/>
      <w:lvlText w:val="%4."/>
      <w:lvlJc w:val="left"/>
      <w:pPr>
        <w:ind w:left="1020" w:hanging="360"/>
      </w:pPr>
    </w:lvl>
    <w:lvl w:ilvl="4" w:tplc="69BA9B06">
      <w:start w:val="1"/>
      <w:numFmt w:val="decimal"/>
      <w:lvlText w:val="%5."/>
      <w:lvlJc w:val="left"/>
      <w:pPr>
        <w:ind w:left="1020" w:hanging="360"/>
      </w:pPr>
    </w:lvl>
    <w:lvl w:ilvl="5" w:tplc="AB6608CE">
      <w:start w:val="1"/>
      <w:numFmt w:val="decimal"/>
      <w:lvlText w:val="%6."/>
      <w:lvlJc w:val="left"/>
      <w:pPr>
        <w:ind w:left="1020" w:hanging="360"/>
      </w:pPr>
    </w:lvl>
    <w:lvl w:ilvl="6" w:tplc="12A23BB6">
      <w:start w:val="1"/>
      <w:numFmt w:val="decimal"/>
      <w:lvlText w:val="%7."/>
      <w:lvlJc w:val="left"/>
      <w:pPr>
        <w:ind w:left="1020" w:hanging="360"/>
      </w:pPr>
    </w:lvl>
    <w:lvl w:ilvl="7" w:tplc="1840C4E6">
      <w:start w:val="1"/>
      <w:numFmt w:val="decimal"/>
      <w:lvlText w:val="%8."/>
      <w:lvlJc w:val="left"/>
      <w:pPr>
        <w:ind w:left="1020" w:hanging="360"/>
      </w:pPr>
    </w:lvl>
    <w:lvl w:ilvl="8" w:tplc="58461112">
      <w:start w:val="1"/>
      <w:numFmt w:val="decimal"/>
      <w:lvlText w:val="%9."/>
      <w:lvlJc w:val="left"/>
      <w:pPr>
        <w:ind w:left="1020" w:hanging="360"/>
      </w:pPr>
    </w:lvl>
  </w:abstractNum>
  <w:abstractNum w:abstractNumId="57" w15:restartNumberingAfterBreak="0">
    <w:nsid w:val="7ECC27BF"/>
    <w:multiLevelType w:val="hybridMultilevel"/>
    <w:tmpl w:val="6034255A"/>
    <w:lvl w:ilvl="0" w:tplc="FFFFFFFF">
      <w:start w:val="1"/>
      <w:numFmt w:val="lowerLetter"/>
      <w:lvlText w:val="(%1)"/>
      <w:lvlJc w:val="left"/>
      <w:pPr>
        <w:ind w:left="1494" w:hanging="360"/>
      </w:pPr>
      <w:rPr>
        <w:rFonts w:ascii="Times New Roman" w:eastAsia="Times New Roman" w:hAnsi="Times New Roman"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 w15:restartNumberingAfterBreak="0">
    <w:nsid w:val="7F8F53E5"/>
    <w:multiLevelType w:val="hybridMultilevel"/>
    <w:tmpl w:val="90FA72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7FB9384F"/>
    <w:multiLevelType w:val="hybridMultilevel"/>
    <w:tmpl w:val="08A87422"/>
    <w:lvl w:ilvl="0" w:tplc="8A3A597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479811690">
    <w:abstractNumId w:val="23"/>
  </w:num>
  <w:num w:numId="2" w16cid:durableId="1436751076">
    <w:abstractNumId w:val="2"/>
  </w:num>
  <w:num w:numId="3" w16cid:durableId="368996290">
    <w:abstractNumId w:val="46"/>
  </w:num>
  <w:num w:numId="4" w16cid:durableId="1372724837">
    <w:abstractNumId w:val="26"/>
  </w:num>
  <w:num w:numId="5" w16cid:durableId="1797868200">
    <w:abstractNumId w:val="50"/>
  </w:num>
  <w:num w:numId="6" w16cid:durableId="568656322">
    <w:abstractNumId w:val="21"/>
  </w:num>
  <w:num w:numId="7" w16cid:durableId="889418472">
    <w:abstractNumId w:val="15"/>
  </w:num>
  <w:num w:numId="8" w16cid:durableId="1467504718">
    <w:abstractNumId w:val="51"/>
  </w:num>
  <w:num w:numId="9" w16cid:durableId="1279484036">
    <w:abstractNumId w:val="24"/>
  </w:num>
  <w:num w:numId="10" w16cid:durableId="163864446">
    <w:abstractNumId w:val="7"/>
  </w:num>
  <w:num w:numId="11" w16cid:durableId="1583686860">
    <w:abstractNumId w:val="37"/>
  </w:num>
  <w:num w:numId="12" w16cid:durableId="1370377429">
    <w:abstractNumId w:val="59"/>
  </w:num>
  <w:num w:numId="13" w16cid:durableId="2063140052">
    <w:abstractNumId w:val="54"/>
  </w:num>
  <w:num w:numId="14" w16cid:durableId="2051227274">
    <w:abstractNumId w:val="28"/>
  </w:num>
  <w:num w:numId="15" w16cid:durableId="2040036887">
    <w:abstractNumId w:val="6"/>
  </w:num>
  <w:num w:numId="16" w16cid:durableId="86580780">
    <w:abstractNumId w:val="42"/>
  </w:num>
  <w:num w:numId="17" w16cid:durableId="1156922031">
    <w:abstractNumId w:val="22"/>
  </w:num>
  <w:num w:numId="18" w16cid:durableId="1983539404">
    <w:abstractNumId w:val="57"/>
  </w:num>
  <w:num w:numId="19" w16cid:durableId="1012534705">
    <w:abstractNumId w:val="33"/>
  </w:num>
  <w:num w:numId="20" w16cid:durableId="668555143">
    <w:abstractNumId w:val="48"/>
  </w:num>
  <w:num w:numId="21" w16cid:durableId="501818441">
    <w:abstractNumId w:val="36"/>
  </w:num>
  <w:num w:numId="22" w16cid:durableId="1121413593">
    <w:abstractNumId w:val="52"/>
  </w:num>
  <w:num w:numId="23" w16cid:durableId="476384081">
    <w:abstractNumId w:val="10"/>
  </w:num>
  <w:num w:numId="24" w16cid:durableId="1263612120">
    <w:abstractNumId w:val="19"/>
  </w:num>
  <w:num w:numId="25" w16cid:durableId="1717000235">
    <w:abstractNumId w:val="9"/>
  </w:num>
  <w:num w:numId="26" w16cid:durableId="298540634">
    <w:abstractNumId w:val="14"/>
  </w:num>
  <w:num w:numId="27" w16cid:durableId="1713846127">
    <w:abstractNumId w:val="45"/>
  </w:num>
  <w:num w:numId="28" w16cid:durableId="1681933077">
    <w:abstractNumId w:val="34"/>
  </w:num>
  <w:num w:numId="29" w16cid:durableId="1323893795">
    <w:abstractNumId w:val="0"/>
  </w:num>
  <w:num w:numId="30" w16cid:durableId="1287272870">
    <w:abstractNumId w:val="30"/>
  </w:num>
  <w:num w:numId="31" w16cid:durableId="1270578448">
    <w:abstractNumId w:val="4"/>
  </w:num>
  <w:num w:numId="32" w16cid:durableId="153911221">
    <w:abstractNumId w:val="3"/>
  </w:num>
  <w:num w:numId="33" w16cid:durableId="1977757432">
    <w:abstractNumId w:val="5"/>
  </w:num>
  <w:num w:numId="34" w16cid:durableId="436483279">
    <w:abstractNumId w:val="38"/>
  </w:num>
  <w:num w:numId="35" w16cid:durableId="2007434728">
    <w:abstractNumId w:val="17"/>
  </w:num>
  <w:num w:numId="36" w16cid:durableId="1837112582">
    <w:abstractNumId w:val="43"/>
  </w:num>
  <w:num w:numId="37" w16cid:durableId="369305569">
    <w:abstractNumId w:val="56"/>
  </w:num>
  <w:num w:numId="38" w16cid:durableId="342635422">
    <w:abstractNumId w:val="40"/>
  </w:num>
  <w:num w:numId="39" w16cid:durableId="1142962555">
    <w:abstractNumId w:val="11"/>
  </w:num>
  <w:num w:numId="40" w16cid:durableId="138614801">
    <w:abstractNumId w:val="55"/>
  </w:num>
  <w:num w:numId="41" w16cid:durableId="1377855498">
    <w:abstractNumId w:val="44"/>
  </w:num>
  <w:num w:numId="42" w16cid:durableId="918518686">
    <w:abstractNumId w:val="35"/>
  </w:num>
  <w:num w:numId="43" w16cid:durableId="1493908947">
    <w:abstractNumId w:val="29"/>
  </w:num>
  <w:num w:numId="44" w16cid:durableId="768620571">
    <w:abstractNumId w:val="25"/>
  </w:num>
  <w:num w:numId="45" w16cid:durableId="48312847">
    <w:abstractNumId w:val="53"/>
  </w:num>
  <w:num w:numId="46" w16cid:durableId="1651597203">
    <w:abstractNumId w:val="31"/>
  </w:num>
  <w:num w:numId="47" w16cid:durableId="906262120">
    <w:abstractNumId w:val="12"/>
  </w:num>
  <w:num w:numId="48" w16cid:durableId="1647588538">
    <w:abstractNumId w:val="47"/>
  </w:num>
  <w:num w:numId="49" w16cid:durableId="165750725">
    <w:abstractNumId w:val="20"/>
  </w:num>
  <w:num w:numId="50" w16cid:durableId="961427317">
    <w:abstractNumId w:val="58"/>
  </w:num>
  <w:num w:numId="51" w16cid:durableId="205871279">
    <w:abstractNumId w:val="32"/>
  </w:num>
  <w:num w:numId="52" w16cid:durableId="692338423">
    <w:abstractNumId w:val="1"/>
  </w:num>
  <w:num w:numId="53" w16cid:durableId="2060934168">
    <w:abstractNumId w:val="13"/>
  </w:num>
  <w:num w:numId="54" w16cid:durableId="2016301792">
    <w:abstractNumId w:val="8"/>
  </w:num>
  <w:num w:numId="55" w16cid:durableId="1866823136">
    <w:abstractNumId w:val="49"/>
  </w:num>
  <w:num w:numId="56" w16cid:durableId="1907106934">
    <w:abstractNumId w:val="41"/>
  </w:num>
  <w:num w:numId="57" w16cid:durableId="545412461">
    <w:abstractNumId w:val="27"/>
  </w:num>
  <w:num w:numId="58" w16cid:durableId="726415046">
    <w:abstractNumId w:val="39"/>
  </w:num>
  <w:num w:numId="59" w16cid:durableId="1209797825">
    <w:abstractNumId w:val="16"/>
  </w:num>
  <w:num w:numId="60" w16cid:durableId="2095740046">
    <w:abstractNumId w:val="18"/>
  </w:num>
  <w:num w:numId="61" w16cid:durableId="16199449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93ABEC9-2D8F-41E5-9BAF-60AC487A4524}"/>
    <w:docVar w:name="dgnword-eventsink" w:val="1434161379600"/>
  </w:docVars>
  <w:rsids>
    <w:rsidRoot w:val="00E81EFF"/>
    <w:rsid w:val="0000023A"/>
    <w:rsid w:val="00000348"/>
    <w:rsid w:val="000009A7"/>
    <w:rsid w:val="00001CC3"/>
    <w:rsid w:val="000022E0"/>
    <w:rsid w:val="00002795"/>
    <w:rsid w:val="00002F25"/>
    <w:rsid w:val="00003314"/>
    <w:rsid w:val="00003508"/>
    <w:rsid w:val="00006DB1"/>
    <w:rsid w:val="000070A2"/>
    <w:rsid w:val="000077D1"/>
    <w:rsid w:val="00007BE6"/>
    <w:rsid w:val="00010178"/>
    <w:rsid w:val="0001089A"/>
    <w:rsid w:val="00010BBF"/>
    <w:rsid w:val="00011362"/>
    <w:rsid w:val="00011721"/>
    <w:rsid w:val="000118E7"/>
    <w:rsid w:val="00011C17"/>
    <w:rsid w:val="00012253"/>
    <w:rsid w:val="000127DF"/>
    <w:rsid w:val="00012ADB"/>
    <w:rsid w:val="000131BF"/>
    <w:rsid w:val="00014681"/>
    <w:rsid w:val="00014AEF"/>
    <w:rsid w:val="00014C88"/>
    <w:rsid w:val="00014E21"/>
    <w:rsid w:val="00015668"/>
    <w:rsid w:val="00015A15"/>
    <w:rsid w:val="00015B03"/>
    <w:rsid w:val="00020246"/>
    <w:rsid w:val="000203A4"/>
    <w:rsid w:val="00021043"/>
    <w:rsid w:val="00021D83"/>
    <w:rsid w:val="00022215"/>
    <w:rsid w:val="0002280E"/>
    <w:rsid w:val="00022A99"/>
    <w:rsid w:val="00022FCA"/>
    <w:rsid w:val="00023843"/>
    <w:rsid w:val="00023A65"/>
    <w:rsid w:val="00024056"/>
    <w:rsid w:val="00024131"/>
    <w:rsid w:val="000242C3"/>
    <w:rsid w:val="00024853"/>
    <w:rsid w:val="00025195"/>
    <w:rsid w:val="0002604E"/>
    <w:rsid w:val="00026364"/>
    <w:rsid w:val="0002741D"/>
    <w:rsid w:val="00027BDC"/>
    <w:rsid w:val="00027C6D"/>
    <w:rsid w:val="0003113F"/>
    <w:rsid w:val="000328CE"/>
    <w:rsid w:val="000348E8"/>
    <w:rsid w:val="00034E15"/>
    <w:rsid w:val="00036049"/>
    <w:rsid w:val="000368E6"/>
    <w:rsid w:val="00036FB5"/>
    <w:rsid w:val="000373F8"/>
    <w:rsid w:val="00037606"/>
    <w:rsid w:val="000411DC"/>
    <w:rsid w:val="00041784"/>
    <w:rsid w:val="00041BCC"/>
    <w:rsid w:val="0004245F"/>
    <w:rsid w:val="000428C1"/>
    <w:rsid w:val="0004363B"/>
    <w:rsid w:val="00043C6D"/>
    <w:rsid w:val="00044197"/>
    <w:rsid w:val="00044667"/>
    <w:rsid w:val="00044D99"/>
    <w:rsid w:val="00045485"/>
    <w:rsid w:val="000458F9"/>
    <w:rsid w:val="00045AFF"/>
    <w:rsid w:val="00046662"/>
    <w:rsid w:val="00047427"/>
    <w:rsid w:val="00047B14"/>
    <w:rsid w:val="00047F8B"/>
    <w:rsid w:val="00050960"/>
    <w:rsid w:val="00050C5F"/>
    <w:rsid w:val="000519B7"/>
    <w:rsid w:val="00051D8C"/>
    <w:rsid w:val="00051FF1"/>
    <w:rsid w:val="00052964"/>
    <w:rsid w:val="000529E2"/>
    <w:rsid w:val="00053219"/>
    <w:rsid w:val="0005336B"/>
    <w:rsid w:val="000537BA"/>
    <w:rsid w:val="00055164"/>
    <w:rsid w:val="000561C8"/>
    <w:rsid w:val="000567BD"/>
    <w:rsid w:val="00056CCA"/>
    <w:rsid w:val="00061844"/>
    <w:rsid w:val="000626F1"/>
    <w:rsid w:val="0006278B"/>
    <w:rsid w:val="0006387C"/>
    <w:rsid w:val="00063D1F"/>
    <w:rsid w:val="00063DDF"/>
    <w:rsid w:val="00064304"/>
    <w:rsid w:val="00064385"/>
    <w:rsid w:val="00064FCC"/>
    <w:rsid w:val="0006693B"/>
    <w:rsid w:val="00067670"/>
    <w:rsid w:val="00067A2C"/>
    <w:rsid w:val="00067F2A"/>
    <w:rsid w:val="00070878"/>
    <w:rsid w:val="00070B7B"/>
    <w:rsid w:val="00071764"/>
    <w:rsid w:val="00072A32"/>
    <w:rsid w:val="00073200"/>
    <w:rsid w:val="000739D1"/>
    <w:rsid w:val="000740A7"/>
    <w:rsid w:val="000746BF"/>
    <w:rsid w:val="0007474E"/>
    <w:rsid w:val="00075BBA"/>
    <w:rsid w:val="00077333"/>
    <w:rsid w:val="000806A0"/>
    <w:rsid w:val="00081C38"/>
    <w:rsid w:val="00081DFC"/>
    <w:rsid w:val="000827BF"/>
    <w:rsid w:val="00082ECE"/>
    <w:rsid w:val="0008367C"/>
    <w:rsid w:val="00083BDC"/>
    <w:rsid w:val="00083BEE"/>
    <w:rsid w:val="00084283"/>
    <w:rsid w:val="00084383"/>
    <w:rsid w:val="00084A45"/>
    <w:rsid w:val="0008500A"/>
    <w:rsid w:val="000857E8"/>
    <w:rsid w:val="00085CDD"/>
    <w:rsid w:val="00085E63"/>
    <w:rsid w:val="00086BF5"/>
    <w:rsid w:val="0008710B"/>
    <w:rsid w:val="000871E9"/>
    <w:rsid w:val="0008748B"/>
    <w:rsid w:val="00087DD1"/>
    <w:rsid w:val="000900EB"/>
    <w:rsid w:val="00090193"/>
    <w:rsid w:val="000917D0"/>
    <w:rsid w:val="000923A1"/>
    <w:rsid w:val="00092424"/>
    <w:rsid w:val="0009254B"/>
    <w:rsid w:val="00092B69"/>
    <w:rsid w:val="0009303B"/>
    <w:rsid w:val="000937D8"/>
    <w:rsid w:val="000939E0"/>
    <w:rsid w:val="000942BC"/>
    <w:rsid w:val="00096114"/>
    <w:rsid w:val="000966BC"/>
    <w:rsid w:val="00096ACF"/>
    <w:rsid w:val="00096E99"/>
    <w:rsid w:val="00097870"/>
    <w:rsid w:val="000978E0"/>
    <w:rsid w:val="000A0A2F"/>
    <w:rsid w:val="000A0B3C"/>
    <w:rsid w:val="000A0D99"/>
    <w:rsid w:val="000A1EAD"/>
    <w:rsid w:val="000A22A3"/>
    <w:rsid w:val="000A2A89"/>
    <w:rsid w:val="000A2C8E"/>
    <w:rsid w:val="000A34DB"/>
    <w:rsid w:val="000A3512"/>
    <w:rsid w:val="000A3514"/>
    <w:rsid w:val="000A3EA7"/>
    <w:rsid w:val="000A4055"/>
    <w:rsid w:val="000A515B"/>
    <w:rsid w:val="000A571B"/>
    <w:rsid w:val="000A5A83"/>
    <w:rsid w:val="000A65DC"/>
    <w:rsid w:val="000A687D"/>
    <w:rsid w:val="000A74D4"/>
    <w:rsid w:val="000A7805"/>
    <w:rsid w:val="000A7B13"/>
    <w:rsid w:val="000B01BF"/>
    <w:rsid w:val="000B2ADA"/>
    <w:rsid w:val="000B3825"/>
    <w:rsid w:val="000B3CAD"/>
    <w:rsid w:val="000B3F9D"/>
    <w:rsid w:val="000B429F"/>
    <w:rsid w:val="000B4545"/>
    <w:rsid w:val="000B4896"/>
    <w:rsid w:val="000B5654"/>
    <w:rsid w:val="000B5AF7"/>
    <w:rsid w:val="000B5F4F"/>
    <w:rsid w:val="000B6713"/>
    <w:rsid w:val="000B78A0"/>
    <w:rsid w:val="000B78A1"/>
    <w:rsid w:val="000B7946"/>
    <w:rsid w:val="000B7AD9"/>
    <w:rsid w:val="000C16F9"/>
    <w:rsid w:val="000C1D8F"/>
    <w:rsid w:val="000C3762"/>
    <w:rsid w:val="000C482D"/>
    <w:rsid w:val="000C49EC"/>
    <w:rsid w:val="000C4F36"/>
    <w:rsid w:val="000C5544"/>
    <w:rsid w:val="000C5695"/>
    <w:rsid w:val="000C5EC1"/>
    <w:rsid w:val="000C769A"/>
    <w:rsid w:val="000C78B2"/>
    <w:rsid w:val="000D047E"/>
    <w:rsid w:val="000D04C3"/>
    <w:rsid w:val="000D0529"/>
    <w:rsid w:val="000D081B"/>
    <w:rsid w:val="000D33D1"/>
    <w:rsid w:val="000D34CA"/>
    <w:rsid w:val="000D3916"/>
    <w:rsid w:val="000D39B9"/>
    <w:rsid w:val="000D447B"/>
    <w:rsid w:val="000D542D"/>
    <w:rsid w:val="000D5544"/>
    <w:rsid w:val="000D5948"/>
    <w:rsid w:val="000D68D5"/>
    <w:rsid w:val="000E01ED"/>
    <w:rsid w:val="000E1ED3"/>
    <w:rsid w:val="000E229C"/>
    <w:rsid w:val="000E2B09"/>
    <w:rsid w:val="000E3573"/>
    <w:rsid w:val="000E3931"/>
    <w:rsid w:val="000E3FE9"/>
    <w:rsid w:val="000E43E1"/>
    <w:rsid w:val="000E4870"/>
    <w:rsid w:val="000E4F6A"/>
    <w:rsid w:val="000E5B10"/>
    <w:rsid w:val="000E6710"/>
    <w:rsid w:val="000E6AF2"/>
    <w:rsid w:val="000E7144"/>
    <w:rsid w:val="000E7566"/>
    <w:rsid w:val="000E762F"/>
    <w:rsid w:val="000E78AE"/>
    <w:rsid w:val="000E7FD8"/>
    <w:rsid w:val="000F0C10"/>
    <w:rsid w:val="000F1644"/>
    <w:rsid w:val="000F18AF"/>
    <w:rsid w:val="000F1C58"/>
    <w:rsid w:val="000F1EE4"/>
    <w:rsid w:val="000F2138"/>
    <w:rsid w:val="000F29D9"/>
    <w:rsid w:val="000F2FC1"/>
    <w:rsid w:val="000F30AD"/>
    <w:rsid w:val="000F36AB"/>
    <w:rsid w:val="000F36FA"/>
    <w:rsid w:val="000F3B97"/>
    <w:rsid w:val="000F47AB"/>
    <w:rsid w:val="000F563D"/>
    <w:rsid w:val="000F5EFA"/>
    <w:rsid w:val="000F5FAF"/>
    <w:rsid w:val="000F6B0D"/>
    <w:rsid w:val="001008DC"/>
    <w:rsid w:val="00100E90"/>
    <w:rsid w:val="001019CC"/>
    <w:rsid w:val="00101E68"/>
    <w:rsid w:val="00102087"/>
    <w:rsid w:val="001036D8"/>
    <w:rsid w:val="001044BC"/>
    <w:rsid w:val="0010486C"/>
    <w:rsid w:val="001050CE"/>
    <w:rsid w:val="0010658C"/>
    <w:rsid w:val="0010695C"/>
    <w:rsid w:val="001069B1"/>
    <w:rsid w:val="001077A1"/>
    <w:rsid w:val="001078D4"/>
    <w:rsid w:val="00107E22"/>
    <w:rsid w:val="001105A4"/>
    <w:rsid w:val="00110963"/>
    <w:rsid w:val="001113FE"/>
    <w:rsid w:val="0011177E"/>
    <w:rsid w:val="0011284C"/>
    <w:rsid w:val="00112960"/>
    <w:rsid w:val="00113BD1"/>
    <w:rsid w:val="00115112"/>
    <w:rsid w:val="0011521C"/>
    <w:rsid w:val="00115B5A"/>
    <w:rsid w:val="00116162"/>
    <w:rsid w:val="0011709C"/>
    <w:rsid w:val="0011794E"/>
    <w:rsid w:val="00117AA8"/>
    <w:rsid w:val="0012029A"/>
    <w:rsid w:val="00120CF1"/>
    <w:rsid w:val="00121105"/>
    <w:rsid w:val="001217C1"/>
    <w:rsid w:val="001219F9"/>
    <w:rsid w:val="00121FB1"/>
    <w:rsid w:val="001221CD"/>
    <w:rsid w:val="00122B91"/>
    <w:rsid w:val="00122C85"/>
    <w:rsid w:val="00122E8F"/>
    <w:rsid w:val="0012326B"/>
    <w:rsid w:val="00123A78"/>
    <w:rsid w:val="00123C09"/>
    <w:rsid w:val="00123EBB"/>
    <w:rsid w:val="0012410D"/>
    <w:rsid w:val="001241BE"/>
    <w:rsid w:val="00124A95"/>
    <w:rsid w:val="00124ABD"/>
    <w:rsid w:val="00124D5A"/>
    <w:rsid w:val="00125F41"/>
    <w:rsid w:val="0012729F"/>
    <w:rsid w:val="00127819"/>
    <w:rsid w:val="00127C37"/>
    <w:rsid w:val="00127E41"/>
    <w:rsid w:val="001300F5"/>
    <w:rsid w:val="00130E7B"/>
    <w:rsid w:val="00130FB5"/>
    <w:rsid w:val="001325F8"/>
    <w:rsid w:val="001338F6"/>
    <w:rsid w:val="0013406E"/>
    <w:rsid w:val="00134DB5"/>
    <w:rsid w:val="00135608"/>
    <w:rsid w:val="00135BA6"/>
    <w:rsid w:val="001369A1"/>
    <w:rsid w:val="001369C8"/>
    <w:rsid w:val="00140595"/>
    <w:rsid w:val="001427B7"/>
    <w:rsid w:val="00143874"/>
    <w:rsid w:val="00143A29"/>
    <w:rsid w:val="00144262"/>
    <w:rsid w:val="00144C97"/>
    <w:rsid w:val="00144EFC"/>
    <w:rsid w:val="00145036"/>
    <w:rsid w:val="00145527"/>
    <w:rsid w:val="001455F5"/>
    <w:rsid w:val="00145DD0"/>
    <w:rsid w:val="00145EFA"/>
    <w:rsid w:val="00147466"/>
    <w:rsid w:val="00150083"/>
    <w:rsid w:val="00150E29"/>
    <w:rsid w:val="001512C2"/>
    <w:rsid w:val="0015193F"/>
    <w:rsid w:val="001527F3"/>
    <w:rsid w:val="00152997"/>
    <w:rsid w:val="00152AB5"/>
    <w:rsid w:val="00152CF6"/>
    <w:rsid w:val="00152F12"/>
    <w:rsid w:val="001538D9"/>
    <w:rsid w:val="00153F9C"/>
    <w:rsid w:val="001542B4"/>
    <w:rsid w:val="00154312"/>
    <w:rsid w:val="00154A87"/>
    <w:rsid w:val="00155544"/>
    <w:rsid w:val="0015555F"/>
    <w:rsid w:val="00155A37"/>
    <w:rsid w:val="001561E6"/>
    <w:rsid w:val="00156C04"/>
    <w:rsid w:val="00156FFE"/>
    <w:rsid w:val="001571B2"/>
    <w:rsid w:val="001573E3"/>
    <w:rsid w:val="00157C0E"/>
    <w:rsid w:val="001601EC"/>
    <w:rsid w:val="00160817"/>
    <w:rsid w:val="001632F2"/>
    <w:rsid w:val="00163B5B"/>
    <w:rsid w:val="00164D5F"/>
    <w:rsid w:val="00166D0D"/>
    <w:rsid w:val="0016748E"/>
    <w:rsid w:val="00167BA1"/>
    <w:rsid w:val="00167CD9"/>
    <w:rsid w:val="00167D67"/>
    <w:rsid w:val="00171E0C"/>
    <w:rsid w:val="001723F0"/>
    <w:rsid w:val="00172E77"/>
    <w:rsid w:val="0017325E"/>
    <w:rsid w:val="00173931"/>
    <w:rsid w:val="00173C33"/>
    <w:rsid w:val="00174321"/>
    <w:rsid w:val="0017533F"/>
    <w:rsid w:val="00175540"/>
    <w:rsid w:val="0017592F"/>
    <w:rsid w:val="00176158"/>
    <w:rsid w:val="00176450"/>
    <w:rsid w:val="001805E4"/>
    <w:rsid w:val="00180B09"/>
    <w:rsid w:val="00180FCE"/>
    <w:rsid w:val="001810AE"/>
    <w:rsid w:val="001810BB"/>
    <w:rsid w:val="001815E5"/>
    <w:rsid w:val="0018297E"/>
    <w:rsid w:val="001834E8"/>
    <w:rsid w:val="001838CA"/>
    <w:rsid w:val="00184BFD"/>
    <w:rsid w:val="00184C12"/>
    <w:rsid w:val="00185BF9"/>
    <w:rsid w:val="001860AB"/>
    <w:rsid w:val="001862FE"/>
    <w:rsid w:val="0018784E"/>
    <w:rsid w:val="001900BE"/>
    <w:rsid w:val="00191013"/>
    <w:rsid w:val="0019176A"/>
    <w:rsid w:val="0019203B"/>
    <w:rsid w:val="00192C93"/>
    <w:rsid w:val="00192FE7"/>
    <w:rsid w:val="0019304D"/>
    <w:rsid w:val="00193480"/>
    <w:rsid w:val="001937BE"/>
    <w:rsid w:val="001938B0"/>
    <w:rsid w:val="00193BAD"/>
    <w:rsid w:val="00194C25"/>
    <w:rsid w:val="001956F9"/>
    <w:rsid w:val="00195BE2"/>
    <w:rsid w:val="00196072"/>
    <w:rsid w:val="00196082"/>
    <w:rsid w:val="00196DF8"/>
    <w:rsid w:val="001971FD"/>
    <w:rsid w:val="00197447"/>
    <w:rsid w:val="001A0404"/>
    <w:rsid w:val="001A25DE"/>
    <w:rsid w:val="001A2A03"/>
    <w:rsid w:val="001A314F"/>
    <w:rsid w:val="001A3154"/>
    <w:rsid w:val="001A35AF"/>
    <w:rsid w:val="001A48D7"/>
    <w:rsid w:val="001A5E04"/>
    <w:rsid w:val="001A6664"/>
    <w:rsid w:val="001A69F7"/>
    <w:rsid w:val="001A7079"/>
    <w:rsid w:val="001A7EE0"/>
    <w:rsid w:val="001B00F9"/>
    <w:rsid w:val="001B0322"/>
    <w:rsid w:val="001B1250"/>
    <w:rsid w:val="001B1EB1"/>
    <w:rsid w:val="001B2087"/>
    <w:rsid w:val="001B3080"/>
    <w:rsid w:val="001B4012"/>
    <w:rsid w:val="001B420C"/>
    <w:rsid w:val="001B4D6F"/>
    <w:rsid w:val="001B4E6F"/>
    <w:rsid w:val="001B595E"/>
    <w:rsid w:val="001B61DD"/>
    <w:rsid w:val="001B73AA"/>
    <w:rsid w:val="001B7ACC"/>
    <w:rsid w:val="001C04DA"/>
    <w:rsid w:val="001C0D48"/>
    <w:rsid w:val="001C158E"/>
    <w:rsid w:val="001C1D38"/>
    <w:rsid w:val="001C1DEC"/>
    <w:rsid w:val="001C1E21"/>
    <w:rsid w:val="001C35F2"/>
    <w:rsid w:val="001C4004"/>
    <w:rsid w:val="001C48AE"/>
    <w:rsid w:val="001C5E69"/>
    <w:rsid w:val="001C601D"/>
    <w:rsid w:val="001C79B9"/>
    <w:rsid w:val="001D0BE9"/>
    <w:rsid w:val="001D0DE3"/>
    <w:rsid w:val="001D1C8E"/>
    <w:rsid w:val="001D22A1"/>
    <w:rsid w:val="001D2CB2"/>
    <w:rsid w:val="001D2ECD"/>
    <w:rsid w:val="001D3EC9"/>
    <w:rsid w:val="001D40B0"/>
    <w:rsid w:val="001D41AB"/>
    <w:rsid w:val="001D445D"/>
    <w:rsid w:val="001D49AE"/>
    <w:rsid w:val="001D7070"/>
    <w:rsid w:val="001D7401"/>
    <w:rsid w:val="001E0480"/>
    <w:rsid w:val="001E05D5"/>
    <w:rsid w:val="001E181E"/>
    <w:rsid w:val="001E1B90"/>
    <w:rsid w:val="001E230D"/>
    <w:rsid w:val="001E282D"/>
    <w:rsid w:val="001E2B0D"/>
    <w:rsid w:val="001E2E05"/>
    <w:rsid w:val="001E2E0D"/>
    <w:rsid w:val="001E331F"/>
    <w:rsid w:val="001E393B"/>
    <w:rsid w:val="001E3A8D"/>
    <w:rsid w:val="001E3FED"/>
    <w:rsid w:val="001E411F"/>
    <w:rsid w:val="001E465E"/>
    <w:rsid w:val="001E4F8E"/>
    <w:rsid w:val="001E58F4"/>
    <w:rsid w:val="001E61ED"/>
    <w:rsid w:val="001E6219"/>
    <w:rsid w:val="001E6352"/>
    <w:rsid w:val="001E65DE"/>
    <w:rsid w:val="001E66ED"/>
    <w:rsid w:val="001E6C9B"/>
    <w:rsid w:val="001F0269"/>
    <w:rsid w:val="001F03F8"/>
    <w:rsid w:val="001F105D"/>
    <w:rsid w:val="001F1810"/>
    <w:rsid w:val="001F18E6"/>
    <w:rsid w:val="001F2B6B"/>
    <w:rsid w:val="001F2C62"/>
    <w:rsid w:val="001F32E2"/>
    <w:rsid w:val="001F3692"/>
    <w:rsid w:val="001F48E9"/>
    <w:rsid w:val="001F4A74"/>
    <w:rsid w:val="001F56BA"/>
    <w:rsid w:val="001F58EB"/>
    <w:rsid w:val="001F61FD"/>
    <w:rsid w:val="001F6999"/>
    <w:rsid w:val="00200CFB"/>
    <w:rsid w:val="00201407"/>
    <w:rsid w:val="00201495"/>
    <w:rsid w:val="00202237"/>
    <w:rsid w:val="0020304A"/>
    <w:rsid w:val="002031D4"/>
    <w:rsid w:val="00204F11"/>
    <w:rsid w:val="0020563A"/>
    <w:rsid w:val="002057E2"/>
    <w:rsid w:val="002066DC"/>
    <w:rsid w:val="00210440"/>
    <w:rsid w:val="0021073B"/>
    <w:rsid w:val="00211201"/>
    <w:rsid w:val="002121E3"/>
    <w:rsid w:val="00212332"/>
    <w:rsid w:val="00213A21"/>
    <w:rsid w:val="00214924"/>
    <w:rsid w:val="00215B91"/>
    <w:rsid w:val="00215D20"/>
    <w:rsid w:val="00216226"/>
    <w:rsid w:val="00216232"/>
    <w:rsid w:val="00216308"/>
    <w:rsid w:val="002167B7"/>
    <w:rsid w:val="002167EA"/>
    <w:rsid w:val="00216954"/>
    <w:rsid w:val="00216DD8"/>
    <w:rsid w:val="00217781"/>
    <w:rsid w:val="002177F4"/>
    <w:rsid w:val="00217B6D"/>
    <w:rsid w:val="002204D0"/>
    <w:rsid w:val="00220BD1"/>
    <w:rsid w:val="00221467"/>
    <w:rsid w:val="00222E90"/>
    <w:rsid w:val="00223264"/>
    <w:rsid w:val="00224237"/>
    <w:rsid w:val="002244DC"/>
    <w:rsid w:val="002247C9"/>
    <w:rsid w:val="002251F5"/>
    <w:rsid w:val="0022547A"/>
    <w:rsid w:val="00225B5A"/>
    <w:rsid w:val="00225D14"/>
    <w:rsid w:val="002261A4"/>
    <w:rsid w:val="00226371"/>
    <w:rsid w:val="00227092"/>
    <w:rsid w:val="00227E6F"/>
    <w:rsid w:val="002302B5"/>
    <w:rsid w:val="00230D74"/>
    <w:rsid w:val="00231394"/>
    <w:rsid w:val="0023148F"/>
    <w:rsid w:val="0023167D"/>
    <w:rsid w:val="00231858"/>
    <w:rsid w:val="00231FB5"/>
    <w:rsid w:val="00232F6F"/>
    <w:rsid w:val="00233B8C"/>
    <w:rsid w:val="00233CC9"/>
    <w:rsid w:val="0023494F"/>
    <w:rsid w:val="00235643"/>
    <w:rsid w:val="0023601B"/>
    <w:rsid w:val="00237245"/>
    <w:rsid w:val="0023730F"/>
    <w:rsid w:val="00241982"/>
    <w:rsid w:val="00241C8A"/>
    <w:rsid w:val="00242074"/>
    <w:rsid w:val="00242A54"/>
    <w:rsid w:val="00242F5F"/>
    <w:rsid w:val="00243DCD"/>
    <w:rsid w:val="002441AD"/>
    <w:rsid w:val="00244449"/>
    <w:rsid w:val="00244E39"/>
    <w:rsid w:val="002453B4"/>
    <w:rsid w:val="00245733"/>
    <w:rsid w:val="00245C1A"/>
    <w:rsid w:val="00245FFC"/>
    <w:rsid w:val="00246259"/>
    <w:rsid w:val="00247FEB"/>
    <w:rsid w:val="002509AF"/>
    <w:rsid w:val="00250A1C"/>
    <w:rsid w:val="0025125D"/>
    <w:rsid w:val="00251BC6"/>
    <w:rsid w:val="00251C24"/>
    <w:rsid w:val="00251FBC"/>
    <w:rsid w:val="002521AE"/>
    <w:rsid w:val="0025295E"/>
    <w:rsid w:val="002539ED"/>
    <w:rsid w:val="00254243"/>
    <w:rsid w:val="00254DE1"/>
    <w:rsid w:val="00255167"/>
    <w:rsid w:val="00256C11"/>
    <w:rsid w:val="00257386"/>
    <w:rsid w:val="00257780"/>
    <w:rsid w:val="0025795B"/>
    <w:rsid w:val="00257DF8"/>
    <w:rsid w:val="00260139"/>
    <w:rsid w:val="00260284"/>
    <w:rsid w:val="00261539"/>
    <w:rsid w:val="00261E1D"/>
    <w:rsid w:val="00262762"/>
    <w:rsid w:val="0026361E"/>
    <w:rsid w:val="00263BFD"/>
    <w:rsid w:val="002640E2"/>
    <w:rsid w:val="0026561C"/>
    <w:rsid w:val="00265A1C"/>
    <w:rsid w:val="00265EF9"/>
    <w:rsid w:val="00266AC8"/>
    <w:rsid w:val="00270D93"/>
    <w:rsid w:val="0027138B"/>
    <w:rsid w:val="00271413"/>
    <w:rsid w:val="002719C0"/>
    <w:rsid w:val="00272224"/>
    <w:rsid w:val="0027301E"/>
    <w:rsid w:val="0027354B"/>
    <w:rsid w:val="002735CF"/>
    <w:rsid w:val="002741D7"/>
    <w:rsid w:val="00274B45"/>
    <w:rsid w:val="0027515E"/>
    <w:rsid w:val="00275241"/>
    <w:rsid w:val="0027567E"/>
    <w:rsid w:val="00276297"/>
    <w:rsid w:val="002775A3"/>
    <w:rsid w:val="002806E3"/>
    <w:rsid w:val="00280D43"/>
    <w:rsid w:val="00281020"/>
    <w:rsid w:val="002820A2"/>
    <w:rsid w:val="00282215"/>
    <w:rsid w:val="00282557"/>
    <w:rsid w:val="00282877"/>
    <w:rsid w:val="002847BD"/>
    <w:rsid w:val="00284C1D"/>
    <w:rsid w:val="00285D80"/>
    <w:rsid w:val="00285FD7"/>
    <w:rsid w:val="0028612B"/>
    <w:rsid w:val="00286E1D"/>
    <w:rsid w:val="0028791A"/>
    <w:rsid w:val="00287AB5"/>
    <w:rsid w:val="00290162"/>
    <w:rsid w:val="00290926"/>
    <w:rsid w:val="00290CF5"/>
    <w:rsid w:val="002918D3"/>
    <w:rsid w:val="00291B7F"/>
    <w:rsid w:val="00292331"/>
    <w:rsid w:val="00293A31"/>
    <w:rsid w:val="00294C65"/>
    <w:rsid w:val="00294E0C"/>
    <w:rsid w:val="0029528E"/>
    <w:rsid w:val="002959FE"/>
    <w:rsid w:val="00295B6C"/>
    <w:rsid w:val="00295F00"/>
    <w:rsid w:val="0029600B"/>
    <w:rsid w:val="00296730"/>
    <w:rsid w:val="00297EC3"/>
    <w:rsid w:val="002A02B5"/>
    <w:rsid w:val="002A0571"/>
    <w:rsid w:val="002A06BD"/>
    <w:rsid w:val="002A1421"/>
    <w:rsid w:val="002A1BDE"/>
    <w:rsid w:val="002A226A"/>
    <w:rsid w:val="002A28C1"/>
    <w:rsid w:val="002A3B7A"/>
    <w:rsid w:val="002A3F1B"/>
    <w:rsid w:val="002A3FB7"/>
    <w:rsid w:val="002A4650"/>
    <w:rsid w:val="002A487C"/>
    <w:rsid w:val="002A5001"/>
    <w:rsid w:val="002A5D67"/>
    <w:rsid w:val="002A65E2"/>
    <w:rsid w:val="002A674D"/>
    <w:rsid w:val="002A7A52"/>
    <w:rsid w:val="002A7F51"/>
    <w:rsid w:val="002B027E"/>
    <w:rsid w:val="002B2E6C"/>
    <w:rsid w:val="002B2FCE"/>
    <w:rsid w:val="002B50FC"/>
    <w:rsid w:val="002B5288"/>
    <w:rsid w:val="002B634F"/>
    <w:rsid w:val="002B6601"/>
    <w:rsid w:val="002C255A"/>
    <w:rsid w:val="002C27E7"/>
    <w:rsid w:val="002C291F"/>
    <w:rsid w:val="002C359A"/>
    <w:rsid w:val="002C489C"/>
    <w:rsid w:val="002C51E7"/>
    <w:rsid w:val="002C538A"/>
    <w:rsid w:val="002C5490"/>
    <w:rsid w:val="002C5583"/>
    <w:rsid w:val="002C5B48"/>
    <w:rsid w:val="002C756E"/>
    <w:rsid w:val="002C771F"/>
    <w:rsid w:val="002C7C55"/>
    <w:rsid w:val="002D01CC"/>
    <w:rsid w:val="002D153E"/>
    <w:rsid w:val="002D1A51"/>
    <w:rsid w:val="002D1ADD"/>
    <w:rsid w:val="002D1F3F"/>
    <w:rsid w:val="002D30D2"/>
    <w:rsid w:val="002D3990"/>
    <w:rsid w:val="002D4579"/>
    <w:rsid w:val="002D49B1"/>
    <w:rsid w:val="002D4A35"/>
    <w:rsid w:val="002D4AA2"/>
    <w:rsid w:val="002D4C44"/>
    <w:rsid w:val="002D5D47"/>
    <w:rsid w:val="002D690E"/>
    <w:rsid w:val="002D73C5"/>
    <w:rsid w:val="002D74FE"/>
    <w:rsid w:val="002E028F"/>
    <w:rsid w:val="002E03F0"/>
    <w:rsid w:val="002E05E9"/>
    <w:rsid w:val="002E0C76"/>
    <w:rsid w:val="002E0DE0"/>
    <w:rsid w:val="002E109B"/>
    <w:rsid w:val="002E2587"/>
    <w:rsid w:val="002E2D2B"/>
    <w:rsid w:val="002E315F"/>
    <w:rsid w:val="002E36E4"/>
    <w:rsid w:val="002E3B85"/>
    <w:rsid w:val="002E3D84"/>
    <w:rsid w:val="002E41B9"/>
    <w:rsid w:val="002E4D59"/>
    <w:rsid w:val="002E5071"/>
    <w:rsid w:val="002E5304"/>
    <w:rsid w:val="002E5895"/>
    <w:rsid w:val="002E5A15"/>
    <w:rsid w:val="002E5A9E"/>
    <w:rsid w:val="002E5CDB"/>
    <w:rsid w:val="002E68E1"/>
    <w:rsid w:val="002E6CDB"/>
    <w:rsid w:val="002E7FFB"/>
    <w:rsid w:val="002F088E"/>
    <w:rsid w:val="002F0ECE"/>
    <w:rsid w:val="002F11D0"/>
    <w:rsid w:val="002F127F"/>
    <w:rsid w:val="002F1461"/>
    <w:rsid w:val="002F214A"/>
    <w:rsid w:val="002F31C7"/>
    <w:rsid w:val="002F5A20"/>
    <w:rsid w:val="002F5C53"/>
    <w:rsid w:val="002F7F58"/>
    <w:rsid w:val="0030035F"/>
    <w:rsid w:val="00300B72"/>
    <w:rsid w:val="00300F33"/>
    <w:rsid w:val="00301BB8"/>
    <w:rsid w:val="0030212D"/>
    <w:rsid w:val="00302D87"/>
    <w:rsid w:val="0030377A"/>
    <w:rsid w:val="0030383D"/>
    <w:rsid w:val="00303B54"/>
    <w:rsid w:val="00303C0F"/>
    <w:rsid w:val="003044A8"/>
    <w:rsid w:val="00304757"/>
    <w:rsid w:val="003048BD"/>
    <w:rsid w:val="003057DB"/>
    <w:rsid w:val="00305899"/>
    <w:rsid w:val="003058AA"/>
    <w:rsid w:val="00306442"/>
    <w:rsid w:val="00307B6D"/>
    <w:rsid w:val="00311953"/>
    <w:rsid w:val="003133FB"/>
    <w:rsid w:val="003137F2"/>
    <w:rsid w:val="003140E9"/>
    <w:rsid w:val="003145BD"/>
    <w:rsid w:val="00315E9B"/>
    <w:rsid w:val="00316CC9"/>
    <w:rsid w:val="00316CDF"/>
    <w:rsid w:val="00317679"/>
    <w:rsid w:val="00317A88"/>
    <w:rsid w:val="003207C6"/>
    <w:rsid w:val="003209CF"/>
    <w:rsid w:val="00320BE8"/>
    <w:rsid w:val="00320DB8"/>
    <w:rsid w:val="00321D82"/>
    <w:rsid w:val="003220F0"/>
    <w:rsid w:val="00322995"/>
    <w:rsid w:val="003229C4"/>
    <w:rsid w:val="00322F8C"/>
    <w:rsid w:val="0032316D"/>
    <w:rsid w:val="003232B6"/>
    <w:rsid w:val="003234BD"/>
    <w:rsid w:val="0032395C"/>
    <w:rsid w:val="00324B91"/>
    <w:rsid w:val="00325E8A"/>
    <w:rsid w:val="00325FE9"/>
    <w:rsid w:val="0032652A"/>
    <w:rsid w:val="003266BA"/>
    <w:rsid w:val="003269CE"/>
    <w:rsid w:val="00326C91"/>
    <w:rsid w:val="003311D5"/>
    <w:rsid w:val="00331AE8"/>
    <w:rsid w:val="00333139"/>
    <w:rsid w:val="00333224"/>
    <w:rsid w:val="00333FB8"/>
    <w:rsid w:val="0033483B"/>
    <w:rsid w:val="00334E50"/>
    <w:rsid w:val="003352E5"/>
    <w:rsid w:val="003354B9"/>
    <w:rsid w:val="00335E61"/>
    <w:rsid w:val="00337181"/>
    <w:rsid w:val="003371BB"/>
    <w:rsid w:val="0033721D"/>
    <w:rsid w:val="00337CAB"/>
    <w:rsid w:val="003403BB"/>
    <w:rsid w:val="00340625"/>
    <w:rsid w:val="00340BD1"/>
    <w:rsid w:val="003416DC"/>
    <w:rsid w:val="003418F8"/>
    <w:rsid w:val="0034260C"/>
    <w:rsid w:val="003427F3"/>
    <w:rsid w:val="003445AE"/>
    <w:rsid w:val="003447EF"/>
    <w:rsid w:val="003456B8"/>
    <w:rsid w:val="003462EF"/>
    <w:rsid w:val="00346346"/>
    <w:rsid w:val="0034661C"/>
    <w:rsid w:val="003467FE"/>
    <w:rsid w:val="00346C42"/>
    <w:rsid w:val="0035080C"/>
    <w:rsid w:val="00350862"/>
    <w:rsid w:val="00350AB3"/>
    <w:rsid w:val="00350BB1"/>
    <w:rsid w:val="00350ECF"/>
    <w:rsid w:val="00351645"/>
    <w:rsid w:val="00351F5A"/>
    <w:rsid w:val="00352298"/>
    <w:rsid w:val="003532F3"/>
    <w:rsid w:val="00353C79"/>
    <w:rsid w:val="00353FFD"/>
    <w:rsid w:val="00354A26"/>
    <w:rsid w:val="0035539E"/>
    <w:rsid w:val="003555B4"/>
    <w:rsid w:val="00355F15"/>
    <w:rsid w:val="00360495"/>
    <w:rsid w:val="00360DDA"/>
    <w:rsid w:val="0036123F"/>
    <w:rsid w:val="00361B0D"/>
    <w:rsid w:val="00362217"/>
    <w:rsid w:val="00362ABC"/>
    <w:rsid w:val="003631D7"/>
    <w:rsid w:val="00363462"/>
    <w:rsid w:val="00364CCC"/>
    <w:rsid w:val="00364E9D"/>
    <w:rsid w:val="003659E6"/>
    <w:rsid w:val="00365B79"/>
    <w:rsid w:val="00365F8C"/>
    <w:rsid w:val="00366569"/>
    <w:rsid w:val="00366E44"/>
    <w:rsid w:val="003676F0"/>
    <w:rsid w:val="00367F73"/>
    <w:rsid w:val="00370B73"/>
    <w:rsid w:val="00370C5E"/>
    <w:rsid w:val="00372A45"/>
    <w:rsid w:val="00373F76"/>
    <w:rsid w:val="003746C8"/>
    <w:rsid w:val="00375E27"/>
    <w:rsid w:val="0037632E"/>
    <w:rsid w:val="00376F6F"/>
    <w:rsid w:val="00377B8D"/>
    <w:rsid w:val="003809DC"/>
    <w:rsid w:val="003823C8"/>
    <w:rsid w:val="00385EF6"/>
    <w:rsid w:val="0038646A"/>
    <w:rsid w:val="00387288"/>
    <w:rsid w:val="00387331"/>
    <w:rsid w:val="00387864"/>
    <w:rsid w:val="00387954"/>
    <w:rsid w:val="00387BE6"/>
    <w:rsid w:val="00387F2F"/>
    <w:rsid w:val="00391BE9"/>
    <w:rsid w:val="003920BD"/>
    <w:rsid w:val="003922FA"/>
    <w:rsid w:val="0039284A"/>
    <w:rsid w:val="0039292D"/>
    <w:rsid w:val="00392C35"/>
    <w:rsid w:val="0039430E"/>
    <w:rsid w:val="00394EC9"/>
    <w:rsid w:val="00395587"/>
    <w:rsid w:val="003966FE"/>
    <w:rsid w:val="00396B2A"/>
    <w:rsid w:val="0039741B"/>
    <w:rsid w:val="003974C4"/>
    <w:rsid w:val="00397C39"/>
    <w:rsid w:val="003A01A3"/>
    <w:rsid w:val="003A1413"/>
    <w:rsid w:val="003A1906"/>
    <w:rsid w:val="003A1E1B"/>
    <w:rsid w:val="003A1F9F"/>
    <w:rsid w:val="003A21EE"/>
    <w:rsid w:val="003A2B83"/>
    <w:rsid w:val="003A30F1"/>
    <w:rsid w:val="003A3BC1"/>
    <w:rsid w:val="003A414A"/>
    <w:rsid w:val="003A4BAD"/>
    <w:rsid w:val="003A4EB9"/>
    <w:rsid w:val="003A6493"/>
    <w:rsid w:val="003A6887"/>
    <w:rsid w:val="003A6959"/>
    <w:rsid w:val="003A69D5"/>
    <w:rsid w:val="003A7427"/>
    <w:rsid w:val="003B04E1"/>
    <w:rsid w:val="003B06A6"/>
    <w:rsid w:val="003B14F9"/>
    <w:rsid w:val="003B1B14"/>
    <w:rsid w:val="003B3133"/>
    <w:rsid w:val="003B330B"/>
    <w:rsid w:val="003B3555"/>
    <w:rsid w:val="003B37F7"/>
    <w:rsid w:val="003B3F63"/>
    <w:rsid w:val="003B45B0"/>
    <w:rsid w:val="003B46B1"/>
    <w:rsid w:val="003B5453"/>
    <w:rsid w:val="003B5DE3"/>
    <w:rsid w:val="003B627C"/>
    <w:rsid w:val="003B6753"/>
    <w:rsid w:val="003B6855"/>
    <w:rsid w:val="003B6E42"/>
    <w:rsid w:val="003B754C"/>
    <w:rsid w:val="003C0C55"/>
    <w:rsid w:val="003C0E01"/>
    <w:rsid w:val="003C1173"/>
    <w:rsid w:val="003C122E"/>
    <w:rsid w:val="003C1503"/>
    <w:rsid w:val="003C1709"/>
    <w:rsid w:val="003C25F1"/>
    <w:rsid w:val="003C2878"/>
    <w:rsid w:val="003C2E35"/>
    <w:rsid w:val="003C30F5"/>
    <w:rsid w:val="003C4058"/>
    <w:rsid w:val="003C42C6"/>
    <w:rsid w:val="003C46DE"/>
    <w:rsid w:val="003C56D8"/>
    <w:rsid w:val="003C6208"/>
    <w:rsid w:val="003C6230"/>
    <w:rsid w:val="003C680A"/>
    <w:rsid w:val="003C741E"/>
    <w:rsid w:val="003C7F3E"/>
    <w:rsid w:val="003D01D5"/>
    <w:rsid w:val="003D0A4B"/>
    <w:rsid w:val="003D0A54"/>
    <w:rsid w:val="003D0F96"/>
    <w:rsid w:val="003D19C6"/>
    <w:rsid w:val="003D22AC"/>
    <w:rsid w:val="003D44B2"/>
    <w:rsid w:val="003D52D2"/>
    <w:rsid w:val="003D5958"/>
    <w:rsid w:val="003D59A8"/>
    <w:rsid w:val="003D5A70"/>
    <w:rsid w:val="003D60D6"/>
    <w:rsid w:val="003D7371"/>
    <w:rsid w:val="003D74A2"/>
    <w:rsid w:val="003D77BB"/>
    <w:rsid w:val="003E133A"/>
    <w:rsid w:val="003E1E7F"/>
    <w:rsid w:val="003E1EDB"/>
    <w:rsid w:val="003E267E"/>
    <w:rsid w:val="003E315E"/>
    <w:rsid w:val="003E406B"/>
    <w:rsid w:val="003E4172"/>
    <w:rsid w:val="003E4A26"/>
    <w:rsid w:val="003E4B08"/>
    <w:rsid w:val="003E4F5B"/>
    <w:rsid w:val="003E5A8C"/>
    <w:rsid w:val="003E5C7C"/>
    <w:rsid w:val="003E60D0"/>
    <w:rsid w:val="003E632E"/>
    <w:rsid w:val="003E6BE3"/>
    <w:rsid w:val="003E7364"/>
    <w:rsid w:val="003F04C9"/>
    <w:rsid w:val="003F0758"/>
    <w:rsid w:val="003F0D6C"/>
    <w:rsid w:val="003F0E86"/>
    <w:rsid w:val="003F1929"/>
    <w:rsid w:val="003F20AB"/>
    <w:rsid w:val="003F2E0B"/>
    <w:rsid w:val="003F34CC"/>
    <w:rsid w:val="003F3613"/>
    <w:rsid w:val="003F377C"/>
    <w:rsid w:val="003F4219"/>
    <w:rsid w:val="003F45DC"/>
    <w:rsid w:val="003F46AA"/>
    <w:rsid w:val="003F57B5"/>
    <w:rsid w:val="003F6184"/>
    <w:rsid w:val="003F64A0"/>
    <w:rsid w:val="003F670C"/>
    <w:rsid w:val="003F74FB"/>
    <w:rsid w:val="003F7596"/>
    <w:rsid w:val="003F75E4"/>
    <w:rsid w:val="003F7780"/>
    <w:rsid w:val="003F7B26"/>
    <w:rsid w:val="0040045A"/>
    <w:rsid w:val="004015A1"/>
    <w:rsid w:val="00401B3D"/>
    <w:rsid w:val="00402849"/>
    <w:rsid w:val="004041A6"/>
    <w:rsid w:val="00404B07"/>
    <w:rsid w:val="00404B44"/>
    <w:rsid w:val="00405698"/>
    <w:rsid w:val="004058DA"/>
    <w:rsid w:val="00405FDF"/>
    <w:rsid w:val="004074A4"/>
    <w:rsid w:val="004074E7"/>
    <w:rsid w:val="00407E11"/>
    <w:rsid w:val="004108A7"/>
    <w:rsid w:val="00411090"/>
    <w:rsid w:val="00411233"/>
    <w:rsid w:val="004116EA"/>
    <w:rsid w:val="00411E3D"/>
    <w:rsid w:val="00412A9D"/>
    <w:rsid w:val="00413A7F"/>
    <w:rsid w:val="004142A8"/>
    <w:rsid w:val="00414340"/>
    <w:rsid w:val="00414905"/>
    <w:rsid w:val="00414B57"/>
    <w:rsid w:val="0042170F"/>
    <w:rsid w:val="004217CA"/>
    <w:rsid w:val="00421809"/>
    <w:rsid w:val="004227F5"/>
    <w:rsid w:val="00422991"/>
    <w:rsid w:val="00422CCF"/>
    <w:rsid w:val="00424C8A"/>
    <w:rsid w:val="004251A0"/>
    <w:rsid w:val="00426060"/>
    <w:rsid w:val="00426AC7"/>
    <w:rsid w:val="00427EA0"/>
    <w:rsid w:val="004312FC"/>
    <w:rsid w:val="00433184"/>
    <w:rsid w:val="00433749"/>
    <w:rsid w:val="0043395B"/>
    <w:rsid w:val="00434F92"/>
    <w:rsid w:val="00435076"/>
    <w:rsid w:val="00435F6D"/>
    <w:rsid w:val="004360A1"/>
    <w:rsid w:val="0044066E"/>
    <w:rsid w:val="00440EB5"/>
    <w:rsid w:val="00441102"/>
    <w:rsid w:val="00441E50"/>
    <w:rsid w:val="004424BD"/>
    <w:rsid w:val="004430A1"/>
    <w:rsid w:val="00444453"/>
    <w:rsid w:val="004445A3"/>
    <w:rsid w:val="004446F7"/>
    <w:rsid w:val="00444C0C"/>
    <w:rsid w:val="00444C33"/>
    <w:rsid w:val="00444FEE"/>
    <w:rsid w:val="004458DD"/>
    <w:rsid w:val="00445AAD"/>
    <w:rsid w:val="00446377"/>
    <w:rsid w:val="00446740"/>
    <w:rsid w:val="0044764D"/>
    <w:rsid w:val="004507EA"/>
    <w:rsid w:val="00450838"/>
    <w:rsid w:val="004512AC"/>
    <w:rsid w:val="0045150B"/>
    <w:rsid w:val="00451B5A"/>
    <w:rsid w:val="0045216E"/>
    <w:rsid w:val="0045300E"/>
    <w:rsid w:val="004546B4"/>
    <w:rsid w:val="00454F86"/>
    <w:rsid w:val="00455A1D"/>
    <w:rsid w:val="00457177"/>
    <w:rsid w:val="00460299"/>
    <w:rsid w:val="0046064F"/>
    <w:rsid w:val="004612C4"/>
    <w:rsid w:val="004613AC"/>
    <w:rsid w:val="004616C1"/>
    <w:rsid w:val="00461BB6"/>
    <w:rsid w:val="004630B3"/>
    <w:rsid w:val="00463233"/>
    <w:rsid w:val="004632A9"/>
    <w:rsid w:val="00463DD6"/>
    <w:rsid w:val="00464041"/>
    <w:rsid w:val="00464354"/>
    <w:rsid w:val="00464414"/>
    <w:rsid w:val="004644C8"/>
    <w:rsid w:val="00464C0F"/>
    <w:rsid w:val="00464C9A"/>
    <w:rsid w:val="00464D5C"/>
    <w:rsid w:val="0046516E"/>
    <w:rsid w:val="00465ED0"/>
    <w:rsid w:val="004667FE"/>
    <w:rsid w:val="00466800"/>
    <w:rsid w:val="004670F0"/>
    <w:rsid w:val="00467836"/>
    <w:rsid w:val="00467D16"/>
    <w:rsid w:val="0047058F"/>
    <w:rsid w:val="004711E3"/>
    <w:rsid w:val="00471300"/>
    <w:rsid w:val="0047140A"/>
    <w:rsid w:val="004714AC"/>
    <w:rsid w:val="004724E1"/>
    <w:rsid w:val="0047255B"/>
    <w:rsid w:val="0047305C"/>
    <w:rsid w:val="0047468F"/>
    <w:rsid w:val="004751E3"/>
    <w:rsid w:val="0047574C"/>
    <w:rsid w:val="0047769E"/>
    <w:rsid w:val="004804EC"/>
    <w:rsid w:val="00480706"/>
    <w:rsid w:val="00480D69"/>
    <w:rsid w:val="00481317"/>
    <w:rsid w:val="00481385"/>
    <w:rsid w:val="00481454"/>
    <w:rsid w:val="004826AB"/>
    <w:rsid w:val="004837D9"/>
    <w:rsid w:val="004851A5"/>
    <w:rsid w:val="00485996"/>
    <w:rsid w:val="00486165"/>
    <w:rsid w:val="004869EE"/>
    <w:rsid w:val="00486B3F"/>
    <w:rsid w:val="004871B5"/>
    <w:rsid w:val="00487852"/>
    <w:rsid w:val="00487A33"/>
    <w:rsid w:val="00487F0E"/>
    <w:rsid w:val="00490B01"/>
    <w:rsid w:val="004918AB"/>
    <w:rsid w:val="004943D8"/>
    <w:rsid w:val="00494D0A"/>
    <w:rsid w:val="00495041"/>
    <w:rsid w:val="0049657E"/>
    <w:rsid w:val="00496600"/>
    <w:rsid w:val="004969AB"/>
    <w:rsid w:val="00496BCA"/>
    <w:rsid w:val="00497122"/>
    <w:rsid w:val="00497728"/>
    <w:rsid w:val="004A0CA1"/>
    <w:rsid w:val="004A1ABC"/>
    <w:rsid w:val="004A1EFF"/>
    <w:rsid w:val="004A28CD"/>
    <w:rsid w:val="004A2BBD"/>
    <w:rsid w:val="004A2C1E"/>
    <w:rsid w:val="004A34CD"/>
    <w:rsid w:val="004A3618"/>
    <w:rsid w:val="004A36D5"/>
    <w:rsid w:val="004A3936"/>
    <w:rsid w:val="004A4256"/>
    <w:rsid w:val="004A4F35"/>
    <w:rsid w:val="004A5186"/>
    <w:rsid w:val="004A5D6F"/>
    <w:rsid w:val="004A621C"/>
    <w:rsid w:val="004A656D"/>
    <w:rsid w:val="004A77C4"/>
    <w:rsid w:val="004A7828"/>
    <w:rsid w:val="004B11EF"/>
    <w:rsid w:val="004B1386"/>
    <w:rsid w:val="004B1F9E"/>
    <w:rsid w:val="004B24AB"/>
    <w:rsid w:val="004B2744"/>
    <w:rsid w:val="004B28C6"/>
    <w:rsid w:val="004B2C92"/>
    <w:rsid w:val="004B2DD9"/>
    <w:rsid w:val="004B3284"/>
    <w:rsid w:val="004B3D2E"/>
    <w:rsid w:val="004B41BC"/>
    <w:rsid w:val="004B4406"/>
    <w:rsid w:val="004B4528"/>
    <w:rsid w:val="004B619F"/>
    <w:rsid w:val="004B6ED8"/>
    <w:rsid w:val="004B7359"/>
    <w:rsid w:val="004C07DD"/>
    <w:rsid w:val="004C1E98"/>
    <w:rsid w:val="004C1F70"/>
    <w:rsid w:val="004C2498"/>
    <w:rsid w:val="004C25C7"/>
    <w:rsid w:val="004C2D5F"/>
    <w:rsid w:val="004C42ED"/>
    <w:rsid w:val="004C550A"/>
    <w:rsid w:val="004C56BE"/>
    <w:rsid w:val="004C57F7"/>
    <w:rsid w:val="004C5AD8"/>
    <w:rsid w:val="004C5D73"/>
    <w:rsid w:val="004C6258"/>
    <w:rsid w:val="004C6362"/>
    <w:rsid w:val="004C7107"/>
    <w:rsid w:val="004D041B"/>
    <w:rsid w:val="004D15FF"/>
    <w:rsid w:val="004D1BDC"/>
    <w:rsid w:val="004D201B"/>
    <w:rsid w:val="004D3616"/>
    <w:rsid w:val="004D3621"/>
    <w:rsid w:val="004D3B4A"/>
    <w:rsid w:val="004D3CA6"/>
    <w:rsid w:val="004D3F6E"/>
    <w:rsid w:val="004D45CB"/>
    <w:rsid w:val="004D4867"/>
    <w:rsid w:val="004D58A6"/>
    <w:rsid w:val="004D5E27"/>
    <w:rsid w:val="004D7460"/>
    <w:rsid w:val="004D7521"/>
    <w:rsid w:val="004D79AA"/>
    <w:rsid w:val="004E0156"/>
    <w:rsid w:val="004E05E8"/>
    <w:rsid w:val="004E09C3"/>
    <w:rsid w:val="004E0B42"/>
    <w:rsid w:val="004E11DD"/>
    <w:rsid w:val="004E17F5"/>
    <w:rsid w:val="004E19BA"/>
    <w:rsid w:val="004E23EF"/>
    <w:rsid w:val="004E26BE"/>
    <w:rsid w:val="004E2C00"/>
    <w:rsid w:val="004E3962"/>
    <w:rsid w:val="004E44AA"/>
    <w:rsid w:val="004E5851"/>
    <w:rsid w:val="004E591A"/>
    <w:rsid w:val="004E5D9D"/>
    <w:rsid w:val="004E5F01"/>
    <w:rsid w:val="004E6D44"/>
    <w:rsid w:val="004E72C5"/>
    <w:rsid w:val="004E73E7"/>
    <w:rsid w:val="004E79FF"/>
    <w:rsid w:val="004F00C8"/>
    <w:rsid w:val="004F0A7A"/>
    <w:rsid w:val="004F0FD4"/>
    <w:rsid w:val="004F1B76"/>
    <w:rsid w:val="004F2559"/>
    <w:rsid w:val="004F4532"/>
    <w:rsid w:val="004F4BC9"/>
    <w:rsid w:val="004F5BBC"/>
    <w:rsid w:val="004F65F3"/>
    <w:rsid w:val="004F68DE"/>
    <w:rsid w:val="004F6AFF"/>
    <w:rsid w:val="004F6CA0"/>
    <w:rsid w:val="004F74B0"/>
    <w:rsid w:val="004F77E4"/>
    <w:rsid w:val="0050221F"/>
    <w:rsid w:val="00502846"/>
    <w:rsid w:val="00503142"/>
    <w:rsid w:val="005033F1"/>
    <w:rsid w:val="0050389B"/>
    <w:rsid w:val="00504101"/>
    <w:rsid w:val="00504E56"/>
    <w:rsid w:val="00505013"/>
    <w:rsid w:val="00505AF9"/>
    <w:rsid w:val="00506E9A"/>
    <w:rsid w:val="0050778D"/>
    <w:rsid w:val="00510E62"/>
    <w:rsid w:val="0051101B"/>
    <w:rsid w:val="0051242A"/>
    <w:rsid w:val="00512AB0"/>
    <w:rsid w:val="00512AED"/>
    <w:rsid w:val="005133F4"/>
    <w:rsid w:val="00513D95"/>
    <w:rsid w:val="00514500"/>
    <w:rsid w:val="0051540C"/>
    <w:rsid w:val="00515416"/>
    <w:rsid w:val="0051625C"/>
    <w:rsid w:val="00516826"/>
    <w:rsid w:val="00516B29"/>
    <w:rsid w:val="005173B0"/>
    <w:rsid w:val="0051777B"/>
    <w:rsid w:val="00517C14"/>
    <w:rsid w:val="00517F80"/>
    <w:rsid w:val="00520401"/>
    <w:rsid w:val="00520D91"/>
    <w:rsid w:val="0052179A"/>
    <w:rsid w:val="00521BDC"/>
    <w:rsid w:val="005225A8"/>
    <w:rsid w:val="005225B5"/>
    <w:rsid w:val="00522A20"/>
    <w:rsid w:val="00522A7F"/>
    <w:rsid w:val="00522BEF"/>
    <w:rsid w:val="00522FCD"/>
    <w:rsid w:val="00523F4E"/>
    <w:rsid w:val="00523FF3"/>
    <w:rsid w:val="00524C09"/>
    <w:rsid w:val="00525668"/>
    <w:rsid w:val="005269CE"/>
    <w:rsid w:val="0053064D"/>
    <w:rsid w:val="005308BE"/>
    <w:rsid w:val="00531821"/>
    <w:rsid w:val="005329B2"/>
    <w:rsid w:val="00533183"/>
    <w:rsid w:val="00533201"/>
    <w:rsid w:val="00533552"/>
    <w:rsid w:val="00533D12"/>
    <w:rsid w:val="00533E7D"/>
    <w:rsid w:val="00534313"/>
    <w:rsid w:val="005344FB"/>
    <w:rsid w:val="00536539"/>
    <w:rsid w:val="0053791B"/>
    <w:rsid w:val="005404A0"/>
    <w:rsid w:val="00541271"/>
    <w:rsid w:val="00544F31"/>
    <w:rsid w:val="0054521C"/>
    <w:rsid w:val="005475E1"/>
    <w:rsid w:val="00547D81"/>
    <w:rsid w:val="00547E0D"/>
    <w:rsid w:val="00550159"/>
    <w:rsid w:val="00550329"/>
    <w:rsid w:val="00551E74"/>
    <w:rsid w:val="00552E89"/>
    <w:rsid w:val="00553C37"/>
    <w:rsid w:val="00553DC5"/>
    <w:rsid w:val="00554AA5"/>
    <w:rsid w:val="00555003"/>
    <w:rsid w:val="00555C52"/>
    <w:rsid w:val="005563F3"/>
    <w:rsid w:val="00556569"/>
    <w:rsid w:val="0055670E"/>
    <w:rsid w:val="00557000"/>
    <w:rsid w:val="005577E8"/>
    <w:rsid w:val="00557DC4"/>
    <w:rsid w:val="00561C13"/>
    <w:rsid w:val="00561C21"/>
    <w:rsid w:val="00562690"/>
    <w:rsid w:val="00563197"/>
    <w:rsid w:val="005633D8"/>
    <w:rsid w:val="00563673"/>
    <w:rsid w:val="00563A7C"/>
    <w:rsid w:val="00564081"/>
    <w:rsid w:val="00564E0C"/>
    <w:rsid w:val="00564F57"/>
    <w:rsid w:val="005652F9"/>
    <w:rsid w:val="005653BD"/>
    <w:rsid w:val="005658E9"/>
    <w:rsid w:val="00565A84"/>
    <w:rsid w:val="00565D17"/>
    <w:rsid w:val="00566326"/>
    <w:rsid w:val="00566587"/>
    <w:rsid w:val="0056675B"/>
    <w:rsid w:val="005667F1"/>
    <w:rsid w:val="005670A7"/>
    <w:rsid w:val="00567480"/>
    <w:rsid w:val="0056795C"/>
    <w:rsid w:val="00570237"/>
    <w:rsid w:val="00570AC9"/>
    <w:rsid w:val="00570D87"/>
    <w:rsid w:val="00571205"/>
    <w:rsid w:val="00571E7C"/>
    <w:rsid w:val="00571FF8"/>
    <w:rsid w:val="00573689"/>
    <w:rsid w:val="00574335"/>
    <w:rsid w:val="0057477B"/>
    <w:rsid w:val="00574AEA"/>
    <w:rsid w:val="00574B55"/>
    <w:rsid w:val="005750FE"/>
    <w:rsid w:val="0057513B"/>
    <w:rsid w:val="00576208"/>
    <w:rsid w:val="00576DCA"/>
    <w:rsid w:val="0057722D"/>
    <w:rsid w:val="00577675"/>
    <w:rsid w:val="00580A65"/>
    <w:rsid w:val="00580CBA"/>
    <w:rsid w:val="0058147B"/>
    <w:rsid w:val="005814B8"/>
    <w:rsid w:val="00581656"/>
    <w:rsid w:val="005825AC"/>
    <w:rsid w:val="00582F50"/>
    <w:rsid w:val="005831D1"/>
    <w:rsid w:val="00583555"/>
    <w:rsid w:val="00583BC1"/>
    <w:rsid w:val="005840C1"/>
    <w:rsid w:val="005842CE"/>
    <w:rsid w:val="005851E0"/>
    <w:rsid w:val="00585374"/>
    <w:rsid w:val="00585930"/>
    <w:rsid w:val="00585BC2"/>
    <w:rsid w:val="00586738"/>
    <w:rsid w:val="00586F9D"/>
    <w:rsid w:val="005874AB"/>
    <w:rsid w:val="0058773B"/>
    <w:rsid w:val="005901F0"/>
    <w:rsid w:val="0059082C"/>
    <w:rsid w:val="0059099F"/>
    <w:rsid w:val="00590DC5"/>
    <w:rsid w:val="005918E4"/>
    <w:rsid w:val="00592C36"/>
    <w:rsid w:val="00593246"/>
    <w:rsid w:val="005934A5"/>
    <w:rsid w:val="00593551"/>
    <w:rsid w:val="00593661"/>
    <w:rsid w:val="00593912"/>
    <w:rsid w:val="00593B77"/>
    <w:rsid w:val="00595050"/>
    <w:rsid w:val="005957E2"/>
    <w:rsid w:val="00595ACE"/>
    <w:rsid w:val="00596279"/>
    <w:rsid w:val="00596AF2"/>
    <w:rsid w:val="005970A1"/>
    <w:rsid w:val="0059742D"/>
    <w:rsid w:val="00597625"/>
    <w:rsid w:val="00597B9B"/>
    <w:rsid w:val="005A065A"/>
    <w:rsid w:val="005A0E68"/>
    <w:rsid w:val="005A11F2"/>
    <w:rsid w:val="005A1285"/>
    <w:rsid w:val="005A1939"/>
    <w:rsid w:val="005A222A"/>
    <w:rsid w:val="005A255A"/>
    <w:rsid w:val="005A2DD0"/>
    <w:rsid w:val="005A349E"/>
    <w:rsid w:val="005A4CDA"/>
    <w:rsid w:val="005A4E52"/>
    <w:rsid w:val="005A5F28"/>
    <w:rsid w:val="005A6290"/>
    <w:rsid w:val="005A6479"/>
    <w:rsid w:val="005A663D"/>
    <w:rsid w:val="005A7176"/>
    <w:rsid w:val="005A74F5"/>
    <w:rsid w:val="005A7679"/>
    <w:rsid w:val="005A76EC"/>
    <w:rsid w:val="005B0170"/>
    <w:rsid w:val="005B0323"/>
    <w:rsid w:val="005B0748"/>
    <w:rsid w:val="005B0A17"/>
    <w:rsid w:val="005B0CC2"/>
    <w:rsid w:val="005B106A"/>
    <w:rsid w:val="005B12DE"/>
    <w:rsid w:val="005B12F1"/>
    <w:rsid w:val="005B1BC4"/>
    <w:rsid w:val="005B2D99"/>
    <w:rsid w:val="005B39C0"/>
    <w:rsid w:val="005B3F0B"/>
    <w:rsid w:val="005B40B4"/>
    <w:rsid w:val="005B42C9"/>
    <w:rsid w:val="005B5239"/>
    <w:rsid w:val="005B6026"/>
    <w:rsid w:val="005B6D10"/>
    <w:rsid w:val="005B6E0E"/>
    <w:rsid w:val="005C00A6"/>
    <w:rsid w:val="005C0EC4"/>
    <w:rsid w:val="005C10E6"/>
    <w:rsid w:val="005C33C9"/>
    <w:rsid w:val="005C4523"/>
    <w:rsid w:val="005C4D31"/>
    <w:rsid w:val="005D05C3"/>
    <w:rsid w:val="005D0932"/>
    <w:rsid w:val="005D0D7A"/>
    <w:rsid w:val="005D15A5"/>
    <w:rsid w:val="005D22B9"/>
    <w:rsid w:val="005D2C29"/>
    <w:rsid w:val="005D2C6F"/>
    <w:rsid w:val="005D3533"/>
    <w:rsid w:val="005D41EC"/>
    <w:rsid w:val="005D46F6"/>
    <w:rsid w:val="005D4B05"/>
    <w:rsid w:val="005D4FC8"/>
    <w:rsid w:val="005D59A7"/>
    <w:rsid w:val="005D62F9"/>
    <w:rsid w:val="005D63D5"/>
    <w:rsid w:val="005D6495"/>
    <w:rsid w:val="005D6E5F"/>
    <w:rsid w:val="005D7448"/>
    <w:rsid w:val="005D769C"/>
    <w:rsid w:val="005D7A55"/>
    <w:rsid w:val="005E0353"/>
    <w:rsid w:val="005E05BD"/>
    <w:rsid w:val="005E0C74"/>
    <w:rsid w:val="005E163F"/>
    <w:rsid w:val="005E1DDE"/>
    <w:rsid w:val="005E1F51"/>
    <w:rsid w:val="005E2229"/>
    <w:rsid w:val="005E2257"/>
    <w:rsid w:val="005E2B12"/>
    <w:rsid w:val="005E2C1F"/>
    <w:rsid w:val="005E33E6"/>
    <w:rsid w:val="005E397E"/>
    <w:rsid w:val="005E3C21"/>
    <w:rsid w:val="005E4322"/>
    <w:rsid w:val="005E5DCD"/>
    <w:rsid w:val="005E5DDA"/>
    <w:rsid w:val="005E6C6E"/>
    <w:rsid w:val="005E6D71"/>
    <w:rsid w:val="005E6E48"/>
    <w:rsid w:val="005E7A43"/>
    <w:rsid w:val="005E7B25"/>
    <w:rsid w:val="005F011A"/>
    <w:rsid w:val="005F0C0B"/>
    <w:rsid w:val="005F0FEF"/>
    <w:rsid w:val="005F16A5"/>
    <w:rsid w:val="005F1B12"/>
    <w:rsid w:val="005F261F"/>
    <w:rsid w:val="005F3FF8"/>
    <w:rsid w:val="005F4FC1"/>
    <w:rsid w:val="005F6004"/>
    <w:rsid w:val="005F64D6"/>
    <w:rsid w:val="005F705A"/>
    <w:rsid w:val="005F7363"/>
    <w:rsid w:val="00600A89"/>
    <w:rsid w:val="00601F42"/>
    <w:rsid w:val="00602A14"/>
    <w:rsid w:val="00603172"/>
    <w:rsid w:val="006032E9"/>
    <w:rsid w:val="00604773"/>
    <w:rsid w:val="00605972"/>
    <w:rsid w:val="0060618C"/>
    <w:rsid w:val="006066EE"/>
    <w:rsid w:val="00606872"/>
    <w:rsid w:val="00606898"/>
    <w:rsid w:val="00610177"/>
    <w:rsid w:val="006102AC"/>
    <w:rsid w:val="006104B2"/>
    <w:rsid w:val="00610E84"/>
    <w:rsid w:val="00611312"/>
    <w:rsid w:val="00611704"/>
    <w:rsid w:val="00611EA2"/>
    <w:rsid w:val="006121F3"/>
    <w:rsid w:val="00614B79"/>
    <w:rsid w:val="006153F6"/>
    <w:rsid w:val="0061649D"/>
    <w:rsid w:val="00617670"/>
    <w:rsid w:val="00620735"/>
    <w:rsid w:val="006208C1"/>
    <w:rsid w:val="00621800"/>
    <w:rsid w:val="00621A46"/>
    <w:rsid w:val="00621F68"/>
    <w:rsid w:val="00622078"/>
    <w:rsid w:val="00622641"/>
    <w:rsid w:val="006227EE"/>
    <w:rsid w:val="00622C15"/>
    <w:rsid w:val="00622CEF"/>
    <w:rsid w:val="006231A9"/>
    <w:rsid w:val="006238D3"/>
    <w:rsid w:val="006242AB"/>
    <w:rsid w:val="00625186"/>
    <w:rsid w:val="006254C9"/>
    <w:rsid w:val="006263A5"/>
    <w:rsid w:val="00626A7E"/>
    <w:rsid w:val="00626F84"/>
    <w:rsid w:val="00627048"/>
    <w:rsid w:val="00627C1F"/>
    <w:rsid w:val="00627E5A"/>
    <w:rsid w:val="00630425"/>
    <w:rsid w:val="00630847"/>
    <w:rsid w:val="00630C6D"/>
    <w:rsid w:val="00630F15"/>
    <w:rsid w:val="006310B4"/>
    <w:rsid w:val="006310F6"/>
    <w:rsid w:val="00631243"/>
    <w:rsid w:val="00632008"/>
    <w:rsid w:val="006326CF"/>
    <w:rsid w:val="006329B3"/>
    <w:rsid w:val="006331C0"/>
    <w:rsid w:val="0063368A"/>
    <w:rsid w:val="00635120"/>
    <w:rsid w:val="00635529"/>
    <w:rsid w:val="00635E1E"/>
    <w:rsid w:val="00636C83"/>
    <w:rsid w:val="006372D6"/>
    <w:rsid w:val="00637436"/>
    <w:rsid w:val="00642BD3"/>
    <w:rsid w:val="0064319F"/>
    <w:rsid w:val="00643367"/>
    <w:rsid w:val="00643658"/>
    <w:rsid w:val="0064378F"/>
    <w:rsid w:val="00643B03"/>
    <w:rsid w:val="00643E4B"/>
    <w:rsid w:val="00644175"/>
    <w:rsid w:val="006478C8"/>
    <w:rsid w:val="006479F7"/>
    <w:rsid w:val="00647C14"/>
    <w:rsid w:val="00650004"/>
    <w:rsid w:val="0065007C"/>
    <w:rsid w:val="00650790"/>
    <w:rsid w:val="006511D5"/>
    <w:rsid w:val="0065148E"/>
    <w:rsid w:val="006523E3"/>
    <w:rsid w:val="00652843"/>
    <w:rsid w:val="0065310E"/>
    <w:rsid w:val="0065348A"/>
    <w:rsid w:val="00653BEE"/>
    <w:rsid w:val="00653CED"/>
    <w:rsid w:val="00653D03"/>
    <w:rsid w:val="00653F42"/>
    <w:rsid w:val="00654601"/>
    <w:rsid w:val="006554EF"/>
    <w:rsid w:val="00655543"/>
    <w:rsid w:val="00656868"/>
    <w:rsid w:val="00657551"/>
    <w:rsid w:val="00657B66"/>
    <w:rsid w:val="006605EA"/>
    <w:rsid w:val="006628A5"/>
    <w:rsid w:val="00662AF3"/>
    <w:rsid w:val="00662D95"/>
    <w:rsid w:val="006631F3"/>
    <w:rsid w:val="006647CA"/>
    <w:rsid w:val="0066565B"/>
    <w:rsid w:val="006667B9"/>
    <w:rsid w:val="00666B73"/>
    <w:rsid w:val="00666D0A"/>
    <w:rsid w:val="00667714"/>
    <w:rsid w:val="006700FE"/>
    <w:rsid w:val="00670D2A"/>
    <w:rsid w:val="00670E0B"/>
    <w:rsid w:val="0067147C"/>
    <w:rsid w:val="00671904"/>
    <w:rsid w:val="00671CD4"/>
    <w:rsid w:val="00672095"/>
    <w:rsid w:val="00672098"/>
    <w:rsid w:val="00672259"/>
    <w:rsid w:val="006734C8"/>
    <w:rsid w:val="006738D4"/>
    <w:rsid w:val="00674AA2"/>
    <w:rsid w:val="00674C67"/>
    <w:rsid w:val="00674E1C"/>
    <w:rsid w:val="00675174"/>
    <w:rsid w:val="006763D8"/>
    <w:rsid w:val="00676DD5"/>
    <w:rsid w:val="006772C5"/>
    <w:rsid w:val="00677903"/>
    <w:rsid w:val="00680198"/>
    <w:rsid w:val="00680B76"/>
    <w:rsid w:val="0068140F"/>
    <w:rsid w:val="0068180B"/>
    <w:rsid w:val="006837D8"/>
    <w:rsid w:val="00684B01"/>
    <w:rsid w:val="00684B89"/>
    <w:rsid w:val="00684EE6"/>
    <w:rsid w:val="0068569E"/>
    <w:rsid w:val="00685A2C"/>
    <w:rsid w:val="0068609E"/>
    <w:rsid w:val="006867E3"/>
    <w:rsid w:val="006873D8"/>
    <w:rsid w:val="0068765E"/>
    <w:rsid w:val="00687D49"/>
    <w:rsid w:val="00687F0C"/>
    <w:rsid w:val="00687FD0"/>
    <w:rsid w:val="00690136"/>
    <w:rsid w:val="006901B5"/>
    <w:rsid w:val="00690389"/>
    <w:rsid w:val="00691628"/>
    <w:rsid w:val="00692C48"/>
    <w:rsid w:val="00693331"/>
    <w:rsid w:val="006935BC"/>
    <w:rsid w:val="0069473C"/>
    <w:rsid w:val="006954D5"/>
    <w:rsid w:val="0069560B"/>
    <w:rsid w:val="00695BD3"/>
    <w:rsid w:val="0069639E"/>
    <w:rsid w:val="006969CC"/>
    <w:rsid w:val="00696D74"/>
    <w:rsid w:val="006A022A"/>
    <w:rsid w:val="006A032C"/>
    <w:rsid w:val="006A11E9"/>
    <w:rsid w:val="006A1382"/>
    <w:rsid w:val="006A16BA"/>
    <w:rsid w:val="006A1BCB"/>
    <w:rsid w:val="006A2418"/>
    <w:rsid w:val="006A3C26"/>
    <w:rsid w:val="006A402D"/>
    <w:rsid w:val="006A42FA"/>
    <w:rsid w:val="006A4A11"/>
    <w:rsid w:val="006A52AA"/>
    <w:rsid w:val="006A5589"/>
    <w:rsid w:val="006A5BEE"/>
    <w:rsid w:val="006A634B"/>
    <w:rsid w:val="006A6718"/>
    <w:rsid w:val="006A69CB"/>
    <w:rsid w:val="006A69E4"/>
    <w:rsid w:val="006A7DB9"/>
    <w:rsid w:val="006A7EBE"/>
    <w:rsid w:val="006A7F53"/>
    <w:rsid w:val="006B079B"/>
    <w:rsid w:val="006B1712"/>
    <w:rsid w:val="006B1E08"/>
    <w:rsid w:val="006B1FA2"/>
    <w:rsid w:val="006B22E9"/>
    <w:rsid w:val="006B2C53"/>
    <w:rsid w:val="006B2DD2"/>
    <w:rsid w:val="006B3BDF"/>
    <w:rsid w:val="006B43A2"/>
    <w:rsid w:val="006B4454"/>
    <w:rsid w:val="006B4475"/>
    <w:rsid w:val="006B57C4"/>
    <w:rsid w:val="006C07A3"/>
    <w:rsid w:val="006C0A2C"/>
    <w:rsid w:val="006C0FE4"/>
    <w:rsid w:val="006C1BAC"/>
    <w:rsid w:val="006C2468"/>
    <w:rsid w:val="006C3076"/>
    <w:rsid w:val="006C36E5"/>
    <w:rsid w:val="006C436C"/>
    <w:rsid w:val="006C4D74"/>
    <w:rsid w:val="006C674D"/>
    <w:rsid w:val="006C6773"/>
    <w:rsid w:val="006C6908"/>
    <w:rsid w:val="006C6C52"/>
    <w:rsid w:val="006C7A75"/>
    <w:rsid w:val="006D04F9"/>
    <w:rsid w:val="006D05E6"/>
    <w:rsid w:val="006D0BD5"/>
    <w:rsid w:val="006D0C19"/>
    <w:rsid w:val="006D0CF1"/>
    <w:rsid w:val="006D2180"/>
    <w:rsid w:val="006D2569"/>
    <w:rsid w:val="006D26AD"/>
    <w:rsid w:val="006D2AD7"/>
    <w:rsid w:val="006D33C5"/>
    <w:rsid w:val="006D4CF5"/>
    <w:rsid w:val="006D600A"/>
    <w:rsid w:val="006D6521"/>
    <w:rsid w:val="006D6ABC"/>
    <w:rsid w:val="006D6C24"/>
    <w:rsid w:val="006D6E29"/>
    <w:rsid w:val="006D6F96"/>
    <w:rsid w:val="006D7A2E"/>
    <w:rsid w:val="006E0A8B"/>
    <w:rsid w:val="006E150A"/>
    <w:rsid w:val="006E1AA6"/>
    <w:rsid w:val="006E285A"/>
    <w:rsid w:val="006E2C4B"/>
    <w:rsid w:val="006E2D56"/>
    <w:rsid w:val="006E2FEB"/>
    <w:rsid w:val="006E3673"/>
    <w:rsid w:val="006E39A1"/>
    <w:rsid w:val="006E4073"/>
    <w:rsid w:val="006E48AB"/>
    <w:rsid w:val="006E4A22"/>
    <w:rsid w:val="006E5599"/>
    <w:rsid w:val="006E5ED9"/>
    <w:rsid w:val="006E740D"/>
    <w:rsid w:val="006E7B22"/>
    <w:rsid w:val="006E7CB6"/>
    <w:rsid w:val="006F00CC"/>
    <w:rsid w:val="006F0AD7"/>
    <w:rsid w:val="006F0B8E"/>
    <w:rsid w:val="006F15F0"/>
    <w:rsid w:val="006F2213"/>
    <w:rsid w:val="006F2978"/>
    <w:rsid w:val="006F2DA5"/>
    <w:rsid w:val="006F3128"/>
    <w:rsid w:val="006F623C"/>
    <w:rsid w:val="006F62B4"/>
    <w:rsid w:val="006F63C6"/>
    <w:rsid w:val="006F63D7"/>
    <w:rsid w:val="006F6C30"/>
    <w:rsid w:val="006F6DB8"/>
    <w:rsid w:val="006F7295"/>
    <w:rsid w:val="006F7603"/>
    <w:rsid w:val="006F7CF5"/>
    <w:rsid w:val="00700066"/>
    <w:rsid w:val="007016E2"/>
    <w:rsid w:val="00701CE7"/>
    <w:rsid w:val="00701DF5"/>
    <w:rsid w:val="00702983"/>
    <w:rsid w:val="00702E5A"/>
    <w:rsid w:val="007037DF"/>
    <w:rsid w:val="0070389A"/>
    <w:rsid w:val="00703F34"/>
    <w:rsid w:val="0070418E"/>
    <w:rsid w:val="00704850"/>
    <w:rsid w:val="00704D8A"/>
    <w:rsid w:val="00704DB0"/>
    <w:rsid w:val="00705175"/>
    <w:rsid w:val="0070624B"/>
    <w:rsid w:val="00706520"/>
    <w:rsid w:val="007069FB"/>
    <w:rsid w:val="00706C1A"/>
    <w:rsid w:val="00707307"/>
    <w:rsid w:val="00707DCC"/>
    <w:rsid w:val="007101E3"/>
    <w:rsid w:val="00710517"/>
    <w:rsid w:val="00710E20"/>
    <w:rsid w:val="00710E8B"/>
    <w:rsid w:val="00711295"/>
    <w:rsid w:val="007113DC"/>
    <w:rsid w:val="00712801"/>
    <w:rsid w:val="007129C3"/>
    <w:rsid w:val="007133EB"/>
    <w:rsid w:val="00714774"/>
    <w:rsid w:val="00716907"/>
    <w:rsid w:val="00717186"/>
    <w:rsid w:val="007172E7"/>
    <w:rsid w:val="00717780"/>
    <w:rsid w:val="007208B5"/>
    <w:rsid w:val="0072197D"/>
    <w:rsid w:val="00721B5F"/>
    <w:rsid w:val="007224FC"/>
    <w:rsid w:val="00722C3E"/>
    <w:rsid w:val="00724C26"/>
    <w:rsid w:val="00724C6F"/>
    <w:rsid w:val="0072662A"/>
    <w:rsid w:val="0072691E"/>
    <w:rsid w:val="00726D55"/>
    <w:rsid w:val="007271DB"/>
    <w:rsid w:val="007278CD"/>
    <w:rsid w:val="00730223"/>
    <w:rsid w:val="0073026B"/>
    <w:rsid w:val="00731FD5"/>
    <w:rsid w:val="00732261"/>
    <w:rsid w:val="0073277B"/>
    <w:rsid w:val="007334E7"/>
    <w:rsid w:val="00733C8B"/>
    <w:rsid w:val="00733FEB"/>
    <w:rsid w:val="007347DC"/>
    <w:rsid w:val="00735550"/>
    <w:rsid w:val="007357FC"/>
    <w:rsid w:val="0073680A"/>
    <w:rsid w:val="00737600"/>
    <w:rsid w:val="007377B6"/>
    <w:rsid w:val="00740980"/>
    <w:rsid w:val="00740BBB"/>
    <w:rsid w:val="00740FB5"/>
    <w:rsid w:val="00741490"/>
    <w:rsid w:val="007422E2"/>
    <w:rsid w:val="0074283B"/>
    <w:rsid w:val="00742901"/>
    <w:rsid w:val="00742FD8"/>
    <w:rsid w:val="00743848"/>
    <w:rsid w:val="00743A48"/>
    <w:rsid w:val="0074408B"/>
    <w:rsid w:val="007456DE"/>
    <w:rsid w:val="00745FC3"/>
    <w:rsid w:val="007468E4"/>
    <w:rsid w:val="00747CFB"/>
    <w:rsid w:val="00747CFC"/>
    <w:rsid w:val="00750349"/>
    <w:rsid w:val="007507E0"/>
    <w:rsid w:val="00750B86"/>
    <w:rsid w:val="00750F96"/>
    <w:rsid w:val="00751193"/>
    <w:rsid w:val="00751838"/>
    <w:rsid w:val="00752382"/>
    <w:rsid w:val="00752431"/>
    <w:rsid w:val="00752443"/>
    <w:rsid w:val="00753799"/>
    <w:rsid w:val="0075418D"/>
    <w:rsid w:val="00755060"/>
    <w:rsid w:val="00755F25"/>
    <w:rsid w:val="007569D7"/>
    <w:rsid w:val="00756D42"/>
    <w:rsid w:val="00760338"/>
    <w:rsid w:val="00760C74"/>
    <w:rsid w:val="00762DE5"/>
    <w:rsid w:val="00763E4B"/>
    <w:rsid w:val="00764478"/>
    <w:rsid w:val="0076584E"/>
    <w:rsid w:val="0076591A"/>
    <w:rsid w:val="007659DC"/>
    <w:rsid w:val="007662C2"/>
    <w:rsid w:val="0076667A"/>
    <w:rsid w:val="0076695C"/>
    <w:rsid w:val="00767838"/>
    <w:rsid w:val="0077051F"/>
    <w:rsid w:val="007705DC"/>
    <w:rsid w:val="00770932"/>
    <w:rsid w:val="00771517"/>
    <w:rsid w:val="00771AC3"/>
    <w:rsid w:val="00771E7F"/>
    <w:rsid w:val="00772885"/>
    <w:rsid w:val="00772C12"/>
    <w:rsid w:val="00773F8F"/>
    <w:rsid w:val="007745C0"/>
    <w:rsid w:val="00774D9E"/>
    <w:rsid w:val="00776756"/>
    <w:rsid w:val="00776845"/>
    <w:rsid w:val="007768F6"/>
    <w:rsid w:val="00776D2F"/>
    <w:rsid w:val="00776D58"/>
    <w:rsid w:val="00776EC7"/>
    <w:rsid w:val="00780846"/>
    <w:rsid w:val="00781103"/>
    <w:rsid w:val="007813C1"/>
    <w:rsid w:val="0078181D"/>
    <w:rsid w:val="00781979"/>
    <w:rsid w:val="00781AC6"/>
    <w:rsid w:val="007820BA"/>
    <w:rsid w:val="00782C65"/>
    <w:rsid w:val="00782FDF"/>
    <w:rsid w:val="0078390A"/>
    <w:rsid w:val="00784AF6"/>
    <w:rsid w:val="0078624E"/>
    <w:rsid w:val="0078647D"/>
    <w:rsid w:val="00786640"/>
    <w:rsid w:val="007872D2"/>
    <w:rsid w:val="007873EE"/>
    <w:rsid w:val="007879E8"/>
    <w:rsid w:val="00787CF1"/>
    <w:rsid w:val="00787EB2"/>
    <w:rsid w:val="007919AB"/>
    <w:rsid w:val="00791C27"/>
    <w:rsid w:val="00791E1D"/>
    <w:rsid w:val="00792574"/>
    <w:rsid w:val="007939DD"/>
    <w:rsid w:val="00793CE6"/>
    <w:rsid w:val="00793D72"/>
    <w:rsid w:val="00794091"/>
    <w:rsid w:val="007940BE"/>
    <w:rsid w:val="0079495B"/>
    <w:rsid w:val="00794B29"/>
    <w:rsid w:val="007951F6"/>
    <w:rsid w:val="007959B1"/>
    <w:rsid w:val="00796D24"/>
    <w:rsid w:val="00796F66"/>
    <w:rsid w:val="00797A43"/>
    <w:rsid w:val="00797F0A"/>
    <w:rsid w:val="007A00CC"/>
    <w:rsid w:val="007A06A0"/>
    <w:rsid w:val="007A0E2B"/>
    <w:rsid w:val="007A1B18"/>
    <w:rsid w:val="007A28AE"/>
    <w:rsid w:val="007A2ACE"/>
    <w:rsid w:val="007A3478"/>
    <w:rsid w:val="007A34BB"/>
    <w:rsid w:val="007A360B"/>
    <w:rsid w:val="007A4369"/>
    <w:rsid w:val="007A4C40"/>
    <w:rsid w:val="007A6011"/>
    <w:rsid w:val="007A6A7D"/>
    <w:rsid w:val="007A6EDB"/>
    <w:rsid w:val="007B040B"/>
    <w:rsid w:val="007B0DF3"/>
    <w:rsid w:val="007B1ABB"/>
    <w:rsid w:val="007B2C20"/>
    <w:rsid w:val="007B37E7"/>
    <w:rsid w:val="007B3FCC"/>
    <w:rsid w:val="007B4458"/>
    <w:rsid w:val="007B4D7F"/>
    <w:rsid w:val="007B4F8D"/>
    <w:rsid w:val="007B54B5"/>
    <w:rsid w:val="007B66F1"/>
    <w:rsid w:val="007B6A6E"/>
    <w:rsid w:val="007B6F74"/>
    <w:rsid w:val="007B7527"/>
    <w:rsid w:val="007C034B"/>
    <w:rsid w:val="007C1340"/>
    <w:rsid w:val="007C1C40"/>
    <w:rsid w:val="007C25C7"/>
    <w:rsid w:val="007C29F6"/>
    <w:rsid w:val="007C2E47"/>
    <w:rsid w:val="007C3753"/>
    <w:rsid w:val="007C40F3"/>
    <w:rsid w:val="007C4D11"/>
    <w:rsid w:val="007C526C"/>
    <w:rsid w:val="007C6366"/>
    <w:rsid w:val="007C7E0E"/>
    <w:rsid w:val="007C7E56"/>
    <w:rsid w:val="007D0640"/>
    <w:rsid w:val="007D0A61"/>
    <w:rsid w:val="007D0E53"/>
    <w:rsid w:val="007D0F14"/>
    <w:rsid w:val="007D0FD7"/>
    <w:rsid w:val="007D14FF"/>
    <w:rsid w:val="007D1520"/>
    <w:rsid w:val="007D2D15"/>
    <w:rsid w:val="007D3243"/>
    <w:rsid w:val="007D4104"/>
    <w:rsid w:val="007D419B"/>
    <w:rsid w:val="007D5E9C"/>
    <w:rsid w:val="007D6CA1"/>
    <w:rsid w:val="007D6F94"/>
    <w:rsid w:val="007D6F9E"/>
    <w:rsid w:val="007E0F9C"/>
    <w:rsid w:val="007E101F"/>
    <w:rsid w:val="007E13E4"/>
    <w:rsid w:val="007E23F2"/>
    <w:rsid w:val="007E2C26"/>
    <w:rsid w:val="007E3C8F"/>
    <w:rsid w:val="007E401A"/>
    <w:rsid w:val="007E4CB5"/>
    <w:rsid w:val="007E542E"/>
    <w:rsid w:val="007E570B"/>
    <w:rsid w:val="007E69C1"/>
    <w:rsid w:val="007E6A9D"/>
    <w:rsid w:val="007E738F"/>
    <w:rsid w:val="007F0253"/>
    <w:rsid w:val="007F0257"/>
    <w:rsid w:val="007F0AA4"/>
    <w:rsid w:val="007F0BE2"/>
    <w:rsid w:val="007F19FF"/>
    <w:rsid w:val="007F1DEE"/>
    <w:rsid w:val="007F280D"/>
    <w:rsid w:val="007F3D82"/>
    <w:rsid w:val="007F4C72"/>
    <w:rsid w:val="007F4CF2"/>
    <w:rsid w:val="007F5829"/>
    <w:rsid w:val="007F58B6"/>
    <w:rsid w:val="007F687A"/>
    <w:rsid w:val="007F6F75"/>
    <w:rsid w:val="007F7689"/>
    <w:rsid w:val="007F771A"/>
    <w:rsid w:val="007F7826"/>
    <w:rsid w:val="007F7DA6"/>
    <w:rsid w:val="007F7F78"/>
    <w:rsid w:val="00800C93"/>
    <w:rsid w:val="008015D7"/>
    <w:rsid w:val="008017E5"/>
    <w:rsid w:val="00802C15"/>
    <w:rsid w:val="0080415C"/>
    <w:rsid w:val="0080424D"/>
    <w:rsid w:val="00805792"/>
    <w:rsid w:val="00807F1C"/>
    <w:rsid w:val="00810C52"/>
    <w:rsid w:val="00810C62"/>
    <w:rsid w:val="00810F0C"/>
    <w:rsid w:val="00811375"/>
    <w:rsid w:val="00811B9D"/>
    <w:rsid w:val="00811DDA"/>
    <w:rsid w:val="00811F48"/>
    <w:rsid w:val="008123FC"/>
    <w:rsid w:val="00812670"/>
    <w:rsid w:val="00812C87"/>
    <w:rsid w:val="00812E2B"/>
    <w:rsid w:val="0081352E"/>
    <w:rsid w:val="00814569"/>
    <w:rsid w:val="00814696"/>
    <w:rsid w:val="00815AD6"/>
    <w:rsid w:val="00816FB0"/>
    <w:rsid w:val="00820FA4"/>
    <w:rsid w:val="008211B1"/>
    <w:rsid w:val="00822A84"/>
    <w:rsid w:val="0082332E"/>
    <w:rsid w:val="00823754"/>
    <w:rsid w:val="00823860"/>
    <w:rsid w:val="00824BD9"/>
    <w:rsid w:val="00825013"/>
    <w:rsid w:val="00826531"/>
    <w:rsid w:val="00826BFB"/>
    <w:rsid w:val="00830571"/>
    <w:rsid w:val="00831096"/>
    <w:rsid w:val="008314A1"/>
    <w:rsid w:val="00831637"/>
    <w:rsid w:val="00831A8A"/>
    <w:rsid w:val="00831C2C"/>
    <w:rsid w:val="008329EF"/>
    <w:rsid w:val="0083346E"/>
    <w:rsid w:val="008334B2"/>
    <w:rsid w:val="0083359D"/>
    <w:rsid w:val="008345BB"/>
    <w:rsid w:val="0083474B"/>
    <w:rsid w:val="008347C7"/>
    <w:rsid w:val="0083489D"/>
    <w:rsid w:val="008356CF"/>
    <w:rsid w:val="0083599E"/>
    <w:rsid w:val="00835EEB"/>
    <w:rsid w:val="00836476"/>
    <w:rsid w:val="00840B1C"/>
    <w:rsid w:val="008417B9"/>
    <w:rsid w:val="00841C69"/>
    <w:rsid w:val="00841E3D"/>
    <w:rsid w:val="008421CE"/>
    <w:rsid w:val="00842387"/>
    <w:rsid w:val="00842785"/>
    <w:rsid w:val="0084421C"/>
    <w:rsid w:val="008457D7"/>
    <w:rsid w:val="008458DA"/>
    <w:rsid w:val="00845EA9"/>
    <w:rsid w:val="008464CD"/>
    <w:rsid w:val="008465F7"/>
    <w:rsid w:val="00847BB4"/>
    <w:rsid w:val="008501EF"/>
    <w:rsid w:val="00850D9F"/>
    <w:rsid w:val="0085103D"/>
    <w:rsid w:val="0085104D"/>
    <w:rsid w:val="00851522"/>
    <w:rsid w:val="00851977"/>
    <w:rsid w:val="008523FB"/>
    <w:rsid w:val="0085406B"/>
    <w:rsid w:val="008548BB"/>
    <w:rsid w:val="0085538F"/>
    <w:rsid w:val="00855B0C"/>
    <w:rsid w:val="008560BD"/>
    <w:rsid w:val="00856C0E"/>
    <w:rsid w:val="008576D3"/>
    <w:rsid w:val="0086083C"/>
    <w:rsid w:val="008608B5"/>
    <w:rsid w:val="00861A5F"/>
    <w:rsid w:val="00861F78"/>
    <w:rsid w:val="00862268"/>
    <w:rsid w:val="00862644"/>
    <w:rsid w:val="0086284E"/>
    <w:rsid w:val="0086327C"/>
    <w:rsid w:val="00864617"/>
    <w:rsid w:val="0086476C"/>
    <w:rsid w:val="00864A30"/>
    <w:rsid w:val="008651FE"/>
    <w:rsid w:val="00865440"/>
    <w:rsid w:val="008659AC"/>
    <w:rsid w:val="008663DB"/>
    <w:rsid w:val="00866A97"/>
    <w:rsid w:val="00867B7E"/>
    <w:rsid w:val="008702DA"/>
    <w:rsid w:val="008706C2"/>
    <w:rsid w:val="008714BA"/>
    <w:rsid w:val="00871504"/>
    <w:rsid w:val="008715A3"/>
    <w:rsid w:val="008716E1"/>
    <w:rsid w:val="0087178C"/>
    <w:rsid w:val="008720A4"/>
    <w:rsid w:val="00872DE0"/>
    <w:rsid w:val="00873107"/>
    <w:rsid w:val="0087390E"/>
    <w:rsid w:val="008746D2"/>
    <w:rsid w:val="00874DEE"/>
    <w:rsid w:val="00875809"/>
    <w:rsid w:val="008763A0"/>
    <w:rsid w:val="008764A5"/>
    <w:rsid w:val="00876831"/>
    <w:rsid w:val="00876C4D"/>
    <w:rsid w:val="0087795A"/>
    <w:rsid w:val="008808B4"/>
    <w:rsid w:val="008811C4"/>
    <w:rsid w:val="008814A3"/>
    <w:rsid w:val="008821C5"/>
    <w:rsid w:val="00882792"/>
    <w:rsid w:val="00884CC0"/>
    <w:rsid w:val="00885FF2"/>
    <w:rsid w:val="008867D4"/>
    <w:rsid w:val="00886C55"/>
    <w:rsid w:val="008907A6"/>
    <w:rsid w:val="00890DED"/>
    <w:rsid w:val="00890ECE"/>
    <w:rsid w:val="00891C04"/>
    <w:rsid w:val="00893645"/>
    <w:rsid w:val="00893905"/>
    <w:rsid w:val="00894561"/>
    <w:rsid w:val="00894968"/>
    <w:rsid w:val="00894A2E"/>
    <w:rsid w:val="00895067"/>
    <w:rsid w:val="008955B9"/>
    <w:rsid w:val="00896942"/>
    <w:rsid w:val="00896C9E"/>
    <w:rsid w:val="00897B4F"/>
    <w:rsid w:val="008A0A40"/>
    <w:rsid w:val="008A0CC0"/>
    <w:rsid w:val="008A4407"/>
    <w:rsid w:val="008A44F4"/>
    <w:rsid w:val="008A4CEA"/>
    <w:rsid w:val="008A4F5A"/>
    <w:rsid w:val="008A6774"/>
    <w:rsid w:val="008A6BAE"/>
    <w:rsid w:val="008A7848"/>
    <w:rsid w:val="008A7F3A"/>
    <w:rsid w:val="008A7F97"/>
    <w:rsid w:val="008B145D"/>
    <w:rsid w:val="008B2C0E"/>
    <w:rsid w:val="008B2E47"/>
    <w:rsid w:val="008B338C"/>
    <w:rsid w:val="008B401C"/>
    <w:rsid w:val="008B42B9"/>
    <w:rsid w:val="008B44FF"/>
    <w:rsid w:val="008B4A63"/>
    <w:rsid w:val="008B50A8"/>
    <w:rsid w:val="008B50D6"/>
    <w:rsid w:val="008B55B4"/>
    <w:rsid w:val="008B7B84"/>
    <w:rsid w:val="008C03C8"/>
    <w:rsid w:val="008C08ED"/>
    <w:rsid w:val="008C11F0"/>
    <w:rsid w:val="008C20A2"/>
    <w:rsid w:val="008C21EB"/>
    <w:rsid w:val="008C3A62"/>
    <w:rsid w:val="008C4503"/>
    <w:rsid w:val="008C4707"/>
    <w:rsid w:val="008C4C8F"/>
    <w:rsid w:val="008C5171"/>
    <w:rsid w:val="008C546A"/>
    <w:rsid w:val="008C59A9"/>
    <w:rsid w:val="008C5CF5"/>
    <w:rsid w:val="008C6191"/>
    <w:rsid w:val="008C62B9"/>
    <w:rsid w:val="008C6AAD"/>
    <w:rsid w:val="008C6DB6"/>
    <w:rsid w:val="008C6EB7"/>
    <w:rsid w:val="008C7342"/>
    <w:rsid w:val="008C7AC3"/>
    <w:rsid w:val="008D0635"/>
    <w:rsid w:val="008D09E8"/>
    <w:rsid w:val="008D0B6D"/>
    <w:rsid w:val="008D101A"/>
    <w:rsid w:val="008D1385"/>
    <w:rsid w:val="008D2031"/>
    <w:rsid w:val="008D2DF5"/>
    <w:rsid w:val="008D3097"/>
    <w:rsid w:val="008D3A5A"/>
    <w:rsid w:val="008D5D0F"/>
    <w:rsid w:val="008D6609"/>
    <w:rsid w:val="008D7542"/>
    <w:rsid w:val="008E07F8"/>
    <w:rsid w:val="008E2894"/>
    <w:rsid w:val="008E29E6"/>
    <w:rsid w:val="008E43CD"/>
    <w:rsid w:val="008E54A9"/>
    <w:rsid w:val="008E56D2"/>
    <w:rsid w:val="008E5ED5"/>
    <w:rsid w:val="008E6060"/>
    <w:rsid w:val="008E6752"/>
    <w:rsid w:val="008E68DB"/>
    <w:rsid w:val="008E6B44"/>
    <w:rsid w:val="008E7254"/>
    <w:rsid w:val="008F0807"/>
    <w:rsid w:val="008F17BD"/>
    <w:rsid w:val="008F2223"/>
    <w:rsid w:val="008F29B9"/>
    <w:rsid w:val="008F3210"/>
    <w:rsid w:val="008F36ED"/>
    <w:rsid w:val="008F3EA6"/>
    <w:rsid w:val="008F4038"/>
    <w:rsid w:val="008F4805"/>
    <w:rsid w:val="008F4A33"/>
    <w:rsid w:val="008F4B45"/>
    <w:rsid w:val="008F4D8C"/>
    <w:rsid w:val="008F4F21"/>
    <w:rsid w:val="008F539A"/>
    <w:rsid w:val="008F5775"/>
    <w:rsid w:val="008F6C1D"/>
    <w:rsid w:val="008F7A9D"/>
    <w:rsid w:val="008F7B03"/>
    <w:rsid w:val="008F7DD6"/>
    <w:rsid w:val="00900855"/>
    <w:rsid w:val="009010D0"/>
    <w:rsid w:val="00901931"/>
    <w:rsid w:val="00902079"/>
    <w:rsid w:val="00903442"/>
    <w:rsid w:val="00903864"/>
    <w:rsid w:val="00903B58"/>
    <w:rsid w:val="00903DEA"/>
    <w:rsid w:val="00904A30"/>
    <w:rsid w:val="00904C51"/>
    <w:rsid w:val="00904F2D"/>
    <w:rsid w:val="009052FB"/>
    <w:rsid w:val="00905830"/>
    <w:rsid w:val="009067F3"/>
    <w:rsid w:val="00906CBA"/>
    <w:rsid w:val="009076BB"/>
    <w:rsid w:val="00907ED7"/>
    <w:rsid w:val="00910B76"/>
    <w:rsid w:val="00910D46"/>
    <w:rsid w:val="00910DBB"/>
    <w:rsid w:val="0091263A"/>
    <w:rsid w:val="0091326F"/>
    <w:rsid w:val="009134B3"/>
    <w:rsid w:val="00913B04"/>
    <w:rsid w:val="0091440F"/>
    <w:rsid w:val="0091442C"/>
    <w:rsid w:val="0091479F"/>
    <w:rsid w:val="00914E25"/>
    <w:rsid w:val="00915010"/>
    <w:rsid w:val="00915249"/>
    <w:rsid w:val="00916E13"/>
    <w:rsid w:val="00916F46"/>
    <w:rsid w:val="00917879"/>
    <w:rsid w:val="00917F64"/>
    <w:rsid w:val="0092004A"/>
    <w:rsid w:val="00920492"/>
    <w:rsid w:val="00920683"/>
    <w:rsid w:val="00920796"/>
    <w:rsid w:val="00920B58"/>
    <w:rsid w:val="00920CB1"/>
    <w:rsid w:val="009213A0"/>
    <w:rsid w:val="00921695"/>
    <w:rsid w:val="00922111"/>
    <w:rsid w:val="009223CE"/>
    <w:rsid w:val="00922E5C"/>
    <w:rsid w:val="00922E68"/>
    <w:rsid w:val="0092314D"/>
    <w:rsid w:val="00923A0A"/>
    <w:rsid w:val="009244E4"/>
    <w:rsid w:val="00924CEA"/>
    <w:rsid w:val="00924F2B"/>
    <w:rsid w:val="00925167"/>
    <w:rsid w:val="009252D7"/>
    <w:rsid w:val="00925495"/>
    <w:rsid w:val="00925E99"/>
    <w:rsid w:val="009260EC"/>
    <w:rsid w:val="00927814"/>
    <w:rsid w:val="0092791A"/>
    <w:rsid w:val="00930232"/>
    <w:rsid w:val="0093090D"/>
    <w:rsid w:val="00932023"/>
    <w:rsid w:val="00932544"/>
    <w:rsid w:val="0093281B"/>
    <w:rsid w:val="00934E80"/>
    <w:rsid w:val="00935567"/>
    <w:rsid w:val="00935D5D"/>
    <w:rsid w:val="00936648"/>
    <w:rsid w:val="0093692C"/>
    <w:rsid w:val="0094000A"/>
    <w:rsid w:val="00940AFB"/>
    <w:rsid w:val="00940C58"/>
    <w:rsid w:val="00940CB0"/>
    <w:rsid w:val="0094104A"/>
    <w:rsid w:val="00941283"/>
    <w:rsid w:val="00941822"/>
    <w:rsid w:val="00941895"/>
    <w:rsid w:val="00942091"/>
    <w:rsid w:val="0094296F"/>
    <w:rsid w:val="00942CBE"/>
    <w:rsid w:val="00943476"/>
    <w:rsid w:val="00943AF7"/>
    <w:rsid w:val="00945A2D"/>
    <w:rsid w:val="00945AEF"/>
    <w:rsid w:val="00946105"/>
    <w:rsid w:val="00946CE6"/>
    <w:rsid w:val="00947E14"/>
    <w:rsid w:val="0095029C"/>
    <w:rsid w:val="00950CC7"/>
    <w:rsid w:val="00951722"/>
    <w:rsid w:val="00951A42"/>
    <w:rsid w:val="00951E62"/>
    <w:rsid w:val="00951EBC"/>
    <w:rsid w:val="00952026"/>
    <w:rsid w:val="009525ED"/>
    <w:rsid w:val="00952789"/>
    <w:rsid w:val="009531C2"/>
    <w:rsid w:val="009535F1"/>
    <w:rsid w:val="009536EC"/>
    <w:rsid w:val="00953F70"/>
    <w:rsid w:val="00954D79"/>
    <w:rsid w:val="0095588C"/>
    <w:rsid w:val="00955BFA"/>
    <w:rsid w:val="00956713"/>
    <w:rsid w:val="00956799"/>
    <w:rsid w:val="00956AA5"/>
    <w:rsid w:val="0095741C"/>
    <w:rsid w:val="00957C67"/>
    <w:rsid w:val="00957F45"/>
    <w:rsid w:val="009602F0"/>
    <w:rsid w:val="00960D41"/>
    <w:rsid w:val="00960FD0"/>
    <w:rsid w:val="00961D7A"/>
    <w:rsid w:val="00961DD9"/>
    <w:rsid w:val="00961FCE"/>
    <w:rsid w:val="00962920"/>
    <w:rsid w:val="00963A03"/>
    <w:rsid w:val="009640B9"/>
    <w:rsid w:val="009642DA"/>
    <w:rsid w:val="009658B3"/>
    <w:rsid w:val="00966C69"/>
    <w:rsid w:val="00966C7F"/>
    <w:rsid w:val="00967043"/>
    <w:rsid w:val="0096718B"/>
    <w:rsid w:val="00970011"/>
    <w:rsid w:val="00971151"/>
    <w:rsid w:val="009711A3"/>
    <w:rsid w:val="009714B1"/>
    <w:rsid w:val="00972317"/>
    <w:rsid w:val="00972AAF"/>
    <w:rsid w:val="00972B8D"/>
    <w:rsid w:val="00973044"/>
    <w:rsid w:val="009732D6"/>
    <w:rsid w:val="00974728"/>
    <w:rsid w:val="009752FA"/>
    <w:rsid w:val="00975957"/>
    <w:rsid w:val="0097634B"/>
    <w:rsid w:val="009765E5"/>
    <w:rsid w:val="0097706E"/>
    <w:rsid w:val="00977378"/>
    <w:rsid w:val="00980419"/>
    <w:rsid w:val="0098081E"/>
    <w:rsid w:val="009808A4"/>
    <w:rsid w:val="00980A71"/>
    <w:rsid w:val="00980CD5"/>
    <w:rsid w:val="00980D52"/>
    <w:rsid w:val="009818B1"/>
    <w:rsid w:val="00984D8D"/>
    <w:rsid w:val="0098657C"/>
    <w:rsid w:val="009869B9"/>
    <w:rsid w:val="00990BC9"/>
    <w:rsid w:val="00991A3A"/>
    <w:rsid w:val="00991E41"/>
    <w:rsid w:val="009928FB"/>
    <w:rsid w:val="0099308E"/>
    <w:rsid w:val="009945F2"/>
    <w:rsid w:val="00994668"/>
    <w:rsid w:val="009947BB"/>
    <w:rsid w:val="009948C6"/>
    <w:rsid w:val="00997457"/>
    <w:rsid w:val="009A018E"/>
    <w:rsid w:val="009A116A"/>
    <w:rsid w:val="009A2572"/>
    <w:rsid w:val="009A2CC8"/>
    <w:rsid w:val="009A2E67"/>
    <w:rsid w:val="009A3B36"/>
    <w:rsid w:val="009A42C1"/>
    <w:rsid w:val="009A4792"/>
    <w:rsid w:val="009A513B"/>
    <w:rsid w:val="009A6860"/>
    <w:rsid w:val="009A6F42"/>
    <w:rsid w:val="009A74AE"/>
    <w:rsid w:val="009A78F6"/>
    <w:rsid w:val="009B0226"/>
    <w:rsid w:val="009B0317"/>
    <w:rsid w:val="009B0E73"/>
    <w:rsid w:val="009B1446"/>
    <w:rsid w:val="009B2137"/>
    <w:rsid w:val="009B22AF"/>
    <w:rsid w:val="009B4B53"/>
    <w:rsid w:val="009B4FD1"/>
    <w:rsid w:val="009B5433"/>
    <w:rsid w:val="009B5FE6"/>
    <w:rsid w:val="009B6265"/>
    <w:rsid w:val="009B6853"/>
    <w:rsid w:val="009B6894"/>
    <w:rsid w:val="009B715B"/>
    <w:rsid w:val="009B72F6"/>
    <w:rsid w:val="009B74FA"/>
    <w:rsid w:val="009B7AB5"/>
    <w:rsid w:val="009C0159"/>
    <w:rsid w:val="009C02EB"/>
    <w:rsid w:val="009C1877"/>
    <w:rsid w:val="009C1F6B"/>
    <w:rsid w:val="009C3095"/>
    <w:rsid w:val="009C41C9"/>
    <w:rsid w:val="009C4E74"/>
    <w:rsid w:val="009C548B"/>
    <w:rsid w:val="009C7621"/>
    <w:rsid w:val="009C79AB"/>
    <w:rsid w:val="009C7B42"/>
    <w:rsid w:val="009D0F12"/>
    <w:rsid w:val="009D1970"/>
    <w:rsid w:val="009D1E0D"/>
    <w:rsid w:val="009D2375"/>
    <w:rsid w:val="009D30DB"/>
    <w:rsid w:val="009D4D55"/>
    <w:rsid w:val="009D53EA"/>
    <w:rsid w:val="009D572D"/>
    <w:rsid w:val="009D5981"/>
    <w:rsid w:val="009D5F7D"/>
    <w:rsid w:val="009D6EE4"/>
    <w:rsid w:val="009D7EDD"/>
    <w:rsid w:val="009E15EC"/>
    <w:rsid w:val="009E1B3A"/>
    <w:rsid w:val="009E3427"/>
    <w:rsid w:val="009E4A5A"/>
    <w:rsid w:val="009E4ACB"/>
    <w:rsid w:val="009E4F89"/>
    <w:rsid w:val="009E505B"/>
    <w:rsid w:val="009E52BE"/>
    <w:rsid w:val="009E57CF"/>
    <w:rsid w:val="009E701D"/>
    <w:rsid w:val="009E75A8"/>
    <w:rsid w:val="009F0655"/>
    <w:rsid w:val="009F0932"/>
    <w:rsid w:val="009F0BAF"/>
    <w:rsid w:val="009F1FC2"/>
    <w:rsid w:val="009F32C1"/>
    <w:rsid w:val="009F353C"/>
    <w:rsid w:val="009F41A8"/>
    <w:rsid w:val="009F4801"/>
    <w:rsid w:val="009F4A10"/>
    <w:rsid w:val="009F4EBD"/>
    <w:rsid w:val="009F581A"/>
    <w:rsid w:val="009F6AE9"/>
    <w:rsid w:val="009F6E86"/>
    <w:rsid w:val="00A00982"/>
    <w:rsid w:val="00A030DE"/>
    <w:rsid w:val="00A03BCB"/>
    <w:rsid w:val="00A047C6"/>
    <w:rsid w:val="00A049E6"/>
    <w:rsid w:val="00A04A6D"/>
    <w:rsid w:val="00A0521F"/>
    <w:rsid w:val="00A05A49"/>
    <w:rsid w:val="00A063E9"/>
    <w:rsid w:val="00A07176"/>
    <w:rsid w:val="00A07FD2"/>
    <w:rsid w:val="00A10EF0"/>
    <w:rsid w:val="00A11583"/>
    <w:rsid w:val="00A11DA0"/>
    <w:rsid w:val="00A133BD"/>
    <w:rsid w:val="00A133FC"/>
    <w:rsid w:val="00A135D6"/>
    <w:rsid w:val="00A137EC"/>
    <w:rsid w:val="00A139A5"/>
    <w:rsid w:val="00A13CD8"/>
    <w:rsid w:val="00A1531C"/>
    <w:rsid w:val="00A162A6"/>
    <w:rsid w:val="00A16562"/>
    <w:rsid w:val="00A20185"/>
    <w:rsid w:val="00A20792"/>
    <w:rsid w:val="00A209C8"/>
    <w:rsid w:val="00A21BEC"/>
    <w:rsid w:val="00A22FCE"/>
    <w:rsid w:val="00A2356D"/>
    <w:rsid w:val="00A23AC5"/>
    <w:rsid w:val="00A24AEC"/>
    <w:rsid w:val="00A24B1A"/>
    <w:rsid w:val="00A24B87"/>
    <w:rsid w:val="00A24DAE"/>
    <w:rsid w:val="00A25DED"/>
    <w:rsid w:val="00A26407"/>
    <w:rsid w:val="00A26460"/>
    <w:rsid w:val="00A26537"/>
    <w:rsid w:val="00A27129"/>
    <w:rsid w:val="00A31A33"/>
    <w:rsid w:val="00A32554"/>
    <w:rsid w:val="00A32D4A"/>
    <w:rsid w:val="00A33D9B"/>
    <w:rsid w:val="00A350A1"/>
    <w:rsid w:val="00A35826"/>
    <w:rsid w:val="00A3592F"/>
    <w:rsid w:val="00A35B1C"/>
    <w:rsid w:val="00A35CEC"/>
    <w:rsid w:val="00A36957"/>
    <w:rsid w:val="00A36C5D"/>
    <w:rsid w:val="00A3782E"/>
    <w:rsid w:val="00A40B8D"/>
    <w:rsid w:val="00A40EF4"/>
    <w:rsid w:val="00A40FF0"/>
    <w:rsid w:val="00A415B4"/>
    <w:rsid w:val="00A416C9"/>
    <w:rsid w:val="00A41AF2"/>
    <w:rsid w:val="00A429C2"/>
    <w:rsid w:val="00A43145"/>
    <w:rsid w:val="00A43573"/>
    <w:rsid w:val="00A43727"/>
    <w:rsid w:val="00A43E98"/>
    <w:rsid w:val="00A44093"/>
    <w:rsid w:val="00A445D4"/>
    <w:rsid w:val="00A46E81"/>
    <w:rsid w:val="00A47C0E"/>
    <w:rsid w:val="00A50348"/>
    <w:rsid w:val="00A5105B"/>
    <w:rsid w:val="00A51268"/>
    <w:rsid w:val="00A52240"/>
    <w:rsid w:val="00A52545"/>
    <w:rsid w:val="00A5286B"/>
    <w:rsid w:val="00A5288B"/>
    <w:rsid w:val="00A53076"/>
    <w:rsid w:val="00A53119"/>
    <w:rsid w:val="00A5317B"/>
    <w:rsid w:val="00A5398F"/>
    <w:rsid w:val="00A54170"/>
    <w:rsid w:val="00A5496D"/>
    <w:rsid w:val="00A54BAD"/>
    <w:rsid w:val="00A54C07"/>
    <w:rsid w:val="00A562AD"/>
    <w:rsid w:val="00A5673A"/>
    <w:rsid w:val="00A56B3C"/>
    <w:rsid w:val="00A5722E"/>
    <w:rsid w:val="00A57839"/>
    <w:rsid w:val="00A57C0A"/>
    <w:rsid w:val="00A57C81"/>
    <w:rsid w:val="00A57E08"/>
    <w:rsid w:val="00A60C77"/>
    <w:rsid w:val="00A61C35"/>
    <w:rsid w:val="00A62608"/>
    <w:rsid w:val="00A62FA1"/>
    <w:rsid w:val="00A63D8C"/>
    <w:rsid w:val="00A6443A"/>
    <w:rsid w:val="00A64543"/>
    <w:rsid w:val="00A64EB3"/>
    <w:rsid w:val="00A65A90"/>
    <w:rsid w:val="00A65BBD"/>
    <w:rsid w:val="00A65D6C"/>
    <w:rsid w:val="00A6616B"/>
    <w:rsid w:val="00A663ED"/>
    <w:rsid w:val="00A6692D"/>
    <w:rsid w:val="00A66E06"/>
    <w:rsid w:val="00A679F3"/>
    <w:rsid w:val="00A67A28"/>
    <w:rsid w:val="00A67F9E"/>
    <w:rsid w:val="00A70748"/>
    <w:rsid w:val="00A70923"/>
    <w:rsid w:val="00A70C58"/>
    <w:rsid w:val="00A72358"/>
    <w:rsid w:val="00A72755"/>
    <w:rsid w:val="00A730D2"/>
    <w:rsid w:val="00A73409"/>
    <w:rsid w:val="00A73F1C"/>
    <w:rsid w:val="00A743C6"/>
    <w:rsid w:val="00A74AB4"/>
    <w:rsid w:val="00A750BD"/>
    <w:rsid w:val="00A757E5"/>
    <w:rsid w:val="00A76BEB"/>
    <w:rsid w:val="00A76DC1"/>
    <w:rsid w:val="00A77201"/>
    <w:rsid w:val="00A773F6"/>
    <w:rsid w:val="00A77C7A"/>
    <w:rsid w:val="00A8003F"/>
    <w:rsid w:val="00A80620"/>
    <w:rsid w:val="00A814F9"/>
    <w:rsid w:val="00A817B5"/>
    <w:rsid w:val="00A836F4"/>
    <w:rsid w:val="00A83739"/>
    <w:rsid w:val="00A84008"/>
    <w:rsid w:val="00A848F4"/>
    <w:rsid w:val="00A8566B"/>
    <w:rsid w:val="00A8656F"/>
    <w:rsid w:val="00A87AA7"/>
    <w:rsid w:val="00A90A9A"/>
    <w:rsid w:val="00A90F9B"/>
    <w:rsid w:val="00A921ED"/>
    <w:rsid w:val="00A92257"/>
    <w:rsid w:val="00A928C4"/>
    <w:rsid w:val="00A92ECA"/>
    <w:rsid w:val="00A9319D"/>
    <w:rsid w:val="00A93FE3"/>
    <w:rsid w:val="00A94A49"/>
    <w:rsid w:val="00A95ABC"/>
    <w:rsid w:val="00A95CAE"/>
    <w:rsid w:val="00A9617C"/>
    <w:rsid w:val="00A96425"/>
    <w:rsid w:val="00A97F1D"/>
    <w:rsid w:val="00AA0DA2"/>
    <w:rsid w:val="00AA139B"/>
    <w:rsid w:val="00AA155E"/>
    <w:rsid w:val="00AA15A1"/>
    <w:rsid w:val="00AA1CE5"/>
    <w:rsid w:val="00AA2039"/>
    <w:rsid w:val="00AA2059"/>
    <w:rsid w:val="00AA2727"/>
    <w:rsid w:val="00AA2DCD"/>
    <w:rsid w:val="00AA4055"/>
    <w:rsid w:val="00AA410D"/>
    <w:rsid w:val="00AA44CD"/>
    <w:rsid w:val="00AA5D1E"/>
    <w:rsid w:val="00AA6B52"/>
    <w:rsid w:val="00AA7370"/>
    <w:rsid w:val="00AA79C0"/>
    <w:rsid w:val="00AA7BAC"/>
    <w:rsid w:val="00AA7C2C"/>
    <w:rsid w:val="00AB0AC4"/>
    <w:rsid w:val="00AB0BE7"/>
    <w:rsid w:val="00AB1074"/>
    <w:rsid w:val="00AB1626"/>
    <w:rsid w:val="00AB227A"/>
    <w:rsid w:val="00AB2FBC"/>
    <w:rsid w:val="00AB3C51"/>
    <w:rsid w:val="00AB5896"/>
    <w:rsid w:val="00AB59FF"/>
    <w:rsid w:val="00AB5D31"/>
    <w:rsid w:val="00AB6A62"/>
    <w:rsid w:val="00AB6E13"/>
    <w:rsid w:val="00AB6F80"/>
    <w:rsid w:val="00AB77DD"/>
    <w:rsid w:val="00AC1198"/>
    <w:rsid w:val="00AC1CC2"/>
    <w:rsid w:val="00AC2CB8"/>
    <w:rsid w:val="00AC330C"/>
    <w:rsid w:val="00AC34E1"/>
    <w:rsid w:val="00AC3523"/>
    <w:rsid w:val="00AC40A4"/>
    <w:rsid w:val="00AC42D1"/>
    <w:rsid w:val="00AC4F22"/>
    <w:rsid w:val="00AC5A1E"/>
    <w:rsid w:val="00AC5FDA"/>
    <w:rsid w:val="00AC6CEB"/>
    <w:rsid w:val="00AC7706"/>
    <w:rsid w:val="00AC77C3"/>
    <w:rsid w:val="00AC7FB1"/>
    <w:rsid w:val="00AD1DB6"/>
    <w:rsid w:val="00AD1EB6"/>
    <w:rsid w:val="00AD2311"/>
    <w:rsid w:val="00AD280D"/>
    <w:rsid w:val="00AD3071"/>
    <w:rsid w:val="00AD30A5"/>
    <w:rsid w:val="00AD33D1"/>
    <w:rsid w:val="00AD3E49"/>
    <w:rsid w:val="00AD4429"/>
    <w:rsid w:val="00AD44A1"/>
    <w:rsid w:val="00AD4DF6"/>
    <w:rsid w:val="00AD702E"/>
    <w:rsid w:val="00AD77F5"/>
    <w:rsid w:val="00AD7A65"/>
    <w:rsid w:val="00AD7CAF"/>
    <w:rsid w:val="00AD7E45"/>
    <w:rsid w:val="00AE00D1"/>
    <w:rsid w:val="00AE0AA5"/>
    <w:rsid w:val="00AE1606"/>
    <w:rsid w:val="00AE1B78"/>
    <w:rsid w:val="00AE2B7F"/>
    <w:rsid w:val="00AE2DFC"/>
    <w:rsid w:val="00AE2EE9"/>
    <w:rsid w:val="00AE3D83"/>
    <w:rsid w:val="00AE3D93"/>
    <w:rsid w:val="00AE4142"/>
    <w:rsid w:val="00AE4405"/>
    <w:rsid w:val="00AE46C9"/>
    <w:rsid w:val="00AE4CCD"/>
    <w:rsid w:val="00AE5BD7"/>
    <w:rsid w:val="00AE5E21"/>
    <w:rsid w:val="00AE6ADC"/>
    <w:rsid w:val="00AE6FA7"/>
    <w:rsid w:val="00AE745F"/>
    <w:rsid w:val="00AE7E47"/>
    <w:rsid w:val="00AF05B9"/>
    <w:rsid w:val="00AF1160"/>
    <w:rsid w:val="00AF23D4"/>
    <w:rsid w:val="00AF2840"/>
    <w:rsid w:val="00AF3BEB"/>
    <w:rsid w:val="00AF3EDD"/>
    <w:rsid w:val="00AF4BCC"/>
    <w:rsid w:val="00AF5081"/>
    <w:rsid w:val="00AF53FE"/>
    <w:rsid w:val="00AF59E3"/>
    <w:rsid w:val="00AF5B13"/>
    <w:rsid w:val="00AF5E45"/>
    <w:rsid w:val="00AF6856"/>
    <w:rsid w:val="00AF7D7F"/>
    <w:rsid w:val="00AF7F96"/>
    <w:rsid w:val="00B012CA"/>
    <w:rsid w:val="00B024EB"/>
    <w:rsid w:val="00B02577"/>
    <w:rsid w:val="00B03C3D"/>
    <w:rsid w:val="00B046E2"/>
    <w:rsid w:val="00B05380"/>
    <w:rsid w:val="00B0559A"/>
    <w:rsid w:val="00B0661F"/>
    <w:rsid w:val="00B06D37"/>
    <w:rsid w:val="00B0757F"/>
    <w:rsid w:val="00B0792F"/>
    <w:rsid w:val="00B1044D"/>
    <w:rsid w:val="00B10ED6"/>
    <w:rsid w:val="00B110B4"/>
    <w:rsid w:val="00B11CCB"/>
    <w:rsid w:val="00B120AC"/>
    <w:rsid w:val="00B12DA4"/>
    <w:rsid w:val="00B12FF9"/>
    <w:rsid w:val="00B1388B"/>
    <w:rsid w:val="00B13A63"/>
    <w:rsid w:val="00B13EA5"/>
    <w:rsid w:val="00B14565"/>
    <w:rsid w:val="00B14FAE"/>
    <w:rsid w:val="00B15587"/>
    <w:rsid w:val="00B16B38"/>
    <w:rsid w:val="00B17188"/>
    <w:rsid w:val="00B171BF"/>
    <w:rsid w:val="00B17A41"/>
    <w:rsid w:val="00B17A94"/>
    <w:rsid w:val="00B17D19"/>
    <w:rsid w:val="00B222CC"/>
    <w:rsid w:val="00B22C65"/>
    <w:rsid w:val="00B22EF4"/>
    <w:rsid w:val="00B22F9C"/>
    <w:rsid w:val="00B235A3"/>
    <w:rsid w:val="00B239F2"/>
    <w:rsid w:val="00B23FFF"/>
    <w:rsid w:val="00B242BA"/>
    <w:rsid w:val="00B245EC"/>
    <w:rsid w:val="00B24A24"/>
    <w:rsid w:val="00B24C25"/>
    <w:rsid w:val="00B24C30"/>
    <w:rsid w:val="00B24F5D"/>
    <w:rsid w:val="00B259EC"/>
    <w:rsid w:val="00B25AD2"/>
    <w:rsid w:val="00B26119"/>
    <w:rsid w:val="00B26AE9"/>
    <w:rsid w:val="00B26B24"/>
    <w:rsid w:val="00B30A73"/>
    <w:rsid w:val="00B3298C"/>
    <w:rsid w:val="00B32A8C"/>
    <w:rsid w:val="00B33995"/>
    <w:rsid w:val="00B33A72"/>
    <w:rsid w:val="00B3410C"/>
    <w:rsid w:val="00B367F9"/>
    <w:rsid w:val="00B3701C"/>
    <w:rsid w:val="00B37241"/>
    <w:rsid w:val="00B40076"/>
    <w:rsid w:val="00B403DE"/>
    <w:rsid w:val="00B41E64"/>
    <w:rsid w:val="00B420B3"/>
    <w:rsid w:val="00B429C7"/>
    <w:rsid w:val="00B42C7D"/>
    <w:rsid w:val="00B433C1"/>
    <w:rsid w:val="00B43F26"/>
    <w:rsid w:val="00B4473D"/>
    <w:rsid w:val="00B44773"/>
    <w:rsid w:val="00B4530F"/>
    <w:rsid w:val="00B455F2"/>
    <w:rsid w:val="00B45D59"/>
    <w:rsid w:val="00B50AF6"/>
    <w:rsid w:val="00B50B07"/>
    <w:rsid w:val="00B52C50"/>
    <w:rsid w:val="00B55B97"/>
    <w:rsid w:val="00B56096"/>
    <w:rsid w:val="00B566D3"/>
    <w:rsid w:val="00B567F7"/>
    <w:rsid w:val="00B571D1"/>
    <w:rsid w:val="00B576F9"/>
    <w:rsid w:val="00B60750"/>
    <w:rsid w:val="00B60E31"/>
    <w:rsid w:val="00B616FE"/>
    <w:rsid w:val="00B61F57"/>
    <w:rsid w:val="00B62071"/>
    <w:rsid w:val="00B62604"/>
    <w:rsid w:val="00B62631"/>
    <w:rsid w:val="00B629F0"/>
    <w:rsid w:val="00B640CD"/>
    <w:rsid w:val="00B65029"/>
    <w:rsid w:val="00B652F6"/>
    <w:rsid w:val="00B658C6"/>
    <w:rsid w:val="00B663C8"/>
    <w:rsid w:val="00B6650C"/>
    <w:rsid w:val="00B7071E"/>
    <w:rsid w:val="00B70933"/>
    <w:rsid w:val="00B71C3B"/>
    <w:rsid w:val="00B735A1"/>
    <w:rsid w:val="00B73810"/>
    <w:rsid w:val="00B73F1B"/>
    <w:rsid w:val="00B745DD"/>
    <w:rsid w:val="00B74ADE"/>
    <w:rsid w:val="00B75622"/>
    <w:rsid w:val="00B7601F"/>
    <w:rsid w:val="00B7698F"/>
    <w:rsid w:val="00B76FE1"/>
    <w:rsid w:val="00B773D3"/>
    <w:rsid w:val="00B80781"/>
    <w:rsid w:val="00B80B39"/>
    <w:rsid w:val="00B815D3"/>
    <w:rsid w:val="00B81769"/>
    <w:rsid w:val="00B823D0"/>
    <w:rsid w:val="00B8245E"/>
    <w:rsid w:val="00B8279E"/>
    <w:rsid w:val="00B82B27"/>
    <w:rsid w:val="00B82FBE"/>
    <w:rsid w:val="00B83827"/>
    <w:rsid w:val="00B8386D"/>
    <w:rsid w:val="00B83D5B"/>
    <w:rsid w:val="00B83F07"/>
    <w:rsid w:val="00B845F5"/>
    <w:rsid w:val="00B84E22"/>
    <w:rsid w:val="00B84F75"/>
    <w:rsid w:val="00B8503C"/>
    <w:rsid w:val="00B855F0"/>
    <w:rsid w:val="00B86085"/>
    <w:rsid w:val="00B86424"/>
    <w:rsid w:val="00B86CBA"/>
    <w:rsid w:val="00B873C6"/>
    <w:rsid w:val="00B876DC"/>
    <w:rsid w:val="00B87A99"/>
    <w:rsid w:val="00B90872"/>
    <w:rsid w:val="00B90F2B"/>
    <w:rsid w:val="00B90FFF"/>
    <w:rsid w:val="00B91D5F"/>
    <w:rsid w:val="00B921E3"/>
    <w:rsid w:val="00B92D53"/>
    <w:rsid w:val="00B93010"/>
    <w:rsid w:val="00B942FE"/>
    <w:rsid w:val="00B94621"/>
    <w:rsid w:val="00B948D0"/>
    <w:rsid w:val="00B94DE3"/>
    <w:rsid w:val="00B95195"/>
    <w:rsid w:val="00B96A90"/>
    <w:rsid w:val="00B96CBE"/>
    <w:rsid w:val="00B9712E"/>
    <w:rsid w:val="00B97D79"/>
    <w:rsid w:val="00BA06E1"/>
    <w:rsid w:val="00BA0B55"/>
    <w:rsid w:val="00BA0B8A"/>
    <w:rsid w:val="00BA122D"/>
    <w:rsid w:val="00BA13B8"/>
    <w:rsid w:val="00BA1C03"/>
    <w:rsid w:val="00BA24FE"/>
    <w:rsid w:val="00BA3B25"/>
    <w:rsid w:val="00BA4099"/>
    <w:rsid w:val="00BA4F03"/>
    <w:rsid w:val="00BA4F9F"/>
    <w:rsid w:val="00BA5948"/>
    <w:rsid w:val="00BA5CEE"/>
    <w:rsid w:val="00BA7347"/>
    <w:rsid w:val="00BB04CB"/>
    <w:rsid w:val="00BB0A2A"/>
    <w:rsid w:val="00BB0B73"/>
    <w:rsid w:val="00BB14B0"/>
    <w:rsid w:val="00BB2CC0"/>
    <w:rsid w:val="00BB32A1"/>
    <w:rsid w:val="00BB3A7A"/>
    <w:rsid w:val="00BB45AD"/>
    <w:rsid w:val="00BB4B42"/>
    <w:rsid w:val="00BB4FC5"/>
    <w:rsid w:val="00BB55FF"/>
    <w:rsid w:val="00BB5840"/>
    <w:rsid w:val="00BB5882"/>
    <w:rsid w:val="00BB5A46"/>
    <w:rsid w:val="00BB606B"/>
    <w:rsid w:val="00BB736D"/>
    <w:rsid w:val="00BB7958"/>
    <w:rsid w:val="00BC0391"/>
    <w:rsid w:val="00BC09A8"/>
    <w:rsid w:val="00BC1866"/>
    <w:rsid w:val="00BC22AF"/>
    <w:rsid w:val="00BC316F"/>
    <w:rsid w:val="00BC41BE"/>
    <w:rsid w:val="00BC47B0"/>
    <w:rsid w:val="00BC4919"/>
    <w:rsid w:val="00BC5A5E"/>
    <w:rsid w:val="00BC6316"/>
    <w:rsid w:val="00BC6CBB"/>
    <w:rsid w:val="00BC6DCB"/>
    <w:rsid w:val="00BD01F6"/>
    <w:rsid w:val="00BD0313"/>
    <w:rsid w:val="00BD033F"/>
    <w:rsid w:val="00BD1533"/>
    <w:rsid w:val="00BD2A39"/>
    <w:rsid w:val="00BD3189"/>
    <w:rsid w:val="00BD3AB0"/>
    <w:rsid w:val="00BD410D"/>
    <w:rsid w:val="00BD438B"/>
    <w:rsid w:val="00BD44F3"/>
    <w:rsid w:val="00BD5057"/>
    <w:rsid w:val="00BD56D0"/>
    <w:rsid w:val="00BD7198"/>
    <w:rsid w:val="00BE1E4D"/>
    <w:rsid w:val="00BE1F33"/>
    <w:rsid w:val="00BE33AA"/>
    <w:rsid w:val="00BE3C5E"/>
    <w:rsid w:val="00BE448D"/>
    <w:rsid w:val="00BE508C"/>
    <w:rsid w:val="00BE5298"/>
    <w:rsid w:val="00BE5301"/>
    <w:rsid w:val="00BE539F"/>
    <w:rsid w:val="00BE5B72"/>
    <w:rsid w:val="00BE6E0E"/>
    <w:rsid w:val="00BE73C9"/>
    <w:rsid w:val="00BE7421"/>
    <w:rsid w:val="00BE7C06"/>
    <w:rsid w:val="00BF0C4B"/>
    <w:rsid w:val="00BF1580"/>
    <w:rsid w:val="00BF1734"/>
    <w:rsid w:val="00BF1FE2"/>
    <w:rsid w:val="00BF3BCD"/>
    <w:rsid w:val="00BF49DF"/>
    <w:rsid w:val="00BF5168"/>
    <w:rsid w:val="00BF5211"/>
    <w:rsid w:val="00BF6E2F"/>
    <w:rsid w:val="00BF7890"/>
    <w:rsid w:val="00C00AD8"/>
    <w:rsid w:val="00C01A52"/>
    <w:rsid w:val="00C03913"/>
    <w:rsid w:val="00C0445E"/>
    <w:rsid w:val="00C04AB9"/>
    <w:rsid w:val="00C05F52"/>
    <w:rsid w:val="00C07539"/>
    <w:rsid w:val="00C078A7"/>
    <w:rsid w:val="00C07FC9"/>
    <w:rsid w:val="00C10870"/>
    <w:rsid w:val="00C118FC"/>
    <w:rsid w:val="00C11F5D"/>
    <w:rsid w:val="00C12A49"/>
    <w:rsid w:val="00C1344C"/>
    <w:rsid w:val="00C1373C"/>
    <w:rsid w:val="00C153D4"/>
    <w:rsid w:val="00C1614A"/>
    <w:rsid w:val="00C16518"/>
    <w:rsid w:val="00C16F49"/>
    <w:rsid w:val="00C171BB"/>
    <w:rsid w:val="00C17666"/>
    <w:rsid w:val="00C1796D"/>
    <w:rsid w:val="00C17ACA"/>
    <w:rsid w:val="00C209CB"/>
    <w:rsid w:val="00C20BC2"/>
    <w:rsid w:val="00C20FB6"/>
    <w:rsid w:val="00C2190C"/>
    <w:rsid w:val="00C2708F"/>
    <w:rsid w:val="00C278A8"/>
    <w:rsid w:val="00C27982"/>
    <w:rsid w:val="00C27E89"/>
    <w:rsid w:val="00C31BFB"/>
    <w:rsid w:val="00C32EE3"/>
    <w:rsid w:val="00C33685"/>
    <w:rsid w:val="00C338DA"/>
    <w:rsid w:val="00C33DF3"/>
    <w:rsid w:val="00C3417F"/>
    <w:rsid w:val="00C35110"/>
    <w:rsid w:val="00C356FF"/>
    <w:rsid w:val="00C35DAA"/>
    <w:rsid w:val="00C361E5"/>
    <w:rsid w:val="00C371E1"/>
    <w:rsid w:val="00C373D4"/>
    <w:rsid w:val="00C374F9"/>
    <w:rsid w:val="00C37505"/>
    <w:rsid w:val="00C3754F"/>
    <w:rsid w:val="00C37AA8"/>
    <w:rsid w:val="00C40222"/>
    <w:rsid w:val="00C4029F"/>
    <w:rsid w:val="00C40346"/>
    <w:rsid w:val="00C4054A"/>
    <w:rsid w:val="00C40A7D"/>
    <w:rsid w:val="00C40BC8"/>
    <w:rsid w:val="00C40C15"/>
    <w:rsid w:val="00C4194B"/>
    <w:rsid w:val="00C4195E"/>
    <w:rsid w:val="00C41E25"/>
    <w:rsid w:val="00C43150"/>
    <w:rsid w:val="00C439FD"/>
    <w:rsid w:val="00C43D0D"/>
    <w:rsid w:val="00C4408B"/>
    <w:rsid w:val="00C44DDB"/>
    <w:rsid w:val="00C4505E"/>
    <w:rsid w:val="00C450BA"/>
    <w:rsid w:val="00C466BD"/>
    <w:rsid w:val="00C467B7"/>
    <w:rsid w:val="00C468AC"/>
    <w:rsid w:val="00C47367"/>
    <w:rsid w:val="00C4746D"/>
    <w:rsid w:val="00C476F0"/>
    <w:rsid w:val="00C47E67"/>
    <w:rsid w:val="00C502AD"/>
    <w:rsid w:val="00C5058E"/>
    <w:rsid w:val="00C52919"/>
    <w:rsid w:val="00C533FE"/>
    <w:rsid w:val="00C5428F"/>
    <w:rsid w:val="00C54385"/>
    <w:rsid w:val="00C55720"/>
    <w:rsid w:val="00C567D0"/>
    <w:rsid w:val="00C568D9"/>
    <w:rsid w:val="00C57658"/>
    <w:rsid w:val="00C577D9"/>
    <w:rsid w:val="00C60A07"/>
    <w:rsid w:val="00C60E79"/>
    <w:rsid w:val="00C61080"/>
    <w:rsid w:val="00C63002"/>
    <w:rsid w:val="00C63204"/>
    <w:rsid w:val="00C63256"/>
    <w:rsid w:val="00C633C4"/>
    <w:rsid w:val="00C63D0B"/>
    <w:rsid w:val="00C640DB"/>
    <w:rsid w:val="00C64A3C"/>
    <w:rsid w:val="00C64C92"/>
    <w:rsid w:val="00C651BB"/>
    <w:rsid w:val="00C65E6B"/>
    <w:rsid w:val="00C6608A"/>
    <w:rsid w:val="00C70171"/>
    <w:rsid w:val="00C70ED7"/>
    <w:rsid w:val="00C717B1"/>
    <w:rsid w:val="00C71CAF"/>
    <w:rsid w:val="00C722AD"/>
    <w:rsid w:val="00C72619"/>
    <w:rsid w:val="00C734F8"/>
    <w:rsid w:val="00C7474B"/>
    <w:rsid w:val="00C753ED"/>
    <w:rsid w:val="00C77F4D"/>
    <w:rsid w:val="00C80B98"/>
    <w:rsid w:val="00C81364"/>
    <w:rsid w:val="00C81C04"/>
    <w:rsid w:val="00C82074"/>
    <w:rsid w:val="00C825D3"/>
    <w:rsid w:val="00C83242"/>
    <w:rsid w:val="00C83E93"/>
    <w:rsid w:val="00C8449F"/>
    <w:rsid w:val="00C85225"/>
    <w:rsid w:val="00C8575F"/>
    <w:rsid w:val="00C85BA6"/>
    <w:rsid w:val="00C85CBC"/>
    <w:rsid w:val="00C86226"/>
    <w:rsid w:val="00C867D8"/>
    <w:rsid w:val="00C86E2C"/>
    <w:rsid w:val="00C87269"/>
    <w:rsid w:val="00C877C0"/>
    <w:rsid w:val="00C87ED4"/>
    <w:rsid w:val="00C904DF"/>
    <w:rsid w:val="00C90CAC"/>
    <w:rsid w:val="00C90F80"/>
    <w:rsid w:val="00C9209D"/>
    <w:rsid w:val="00C92DA2"/>
    <w:rsid w:val="00C92F5F"/>
    <w:rsid w:val="00C933E6"/>
    <w:rsid w:val="00C938FC"/>
    <w:rsid w:val="00C93DBA"/>
    <w:rsid w:val="00C94B7E"/>
    <w:rsid w:val="00C94EC1"/>
    <w:rsid w:val="00C9500F"/>
    <w:rsid w:val="00C954C8"/>
    <w:rsid w:val="00C95533"/>
    <w:rsid w:val="00C95931"/>
    <w:rsid w:val="00C95B0D"/>
    <w:rsid w:val="00C95C56"/>
    <w:rsid w:val="00C95ECF"/>
    <w:rsid w:val="00C96E77"/>
    <w:rsid w:val="00C97D13"/>
    <w:rsid w:val="00CA00EF"/>
    <w:rsid w:val="00CA0B8F"/>
    <w:rsid w:val="00CA11F2"/>
    <w:rsid w:val="00CA14CA"/>
    <w:rsid w:val="00CA1584"/>
    <w:rsid w:val="00CA1913"/>
    <w:rsid w:val="00CA1B09"/>
    <w:rsid w:val="00CA1C09"/>
    <w:rsid w:val="00CA2180"/>
    <w:rsid w:val="00CA252E"/>
    <w:rsid w:val="00CA27DB"/>
    <w:rsid w:val="00CA2F2B"/>
    <w:rsid w:val="00CA32DA"/>
    <w:rsid w:val="00CA3C17"/>
    <w:rsid w:val="00CA3FF6"/>
    <w:rsid w:val="00CA4923"/>
    <w:rsid w:val="00CA4AAD"/>
    <w:rsid w:val="00CA5D6D"/>
    <w:rsid w:val="00CA6A24"/>
    <w:rsid w:val="00CA79BC"/>
    <w:rsid w:val="00CA7B86"/>
    <w:rsid w:val="00CB00FC"/>
    <w:rsid w:val="00CB04F8"/>
    <w:rsid w:val="00CB1B8B"/>
    <w:rsid w:val="00CB22F2"/>
    <w:rsid w:val="00CB2656"/>
    <w:rsid w:val="00CB357D"/>
    <w:rsid w:val="00CB4A03"/>
    <w:rsid w:val="00CB5104"/>
    <w:rsid w:val="00CB6FCF"/>
    <w:rsid w:val="00CB7271"/>
    <w:rsid w:val="00CB76EB"/>
    <w:rsid w:val="00CB7ABB"/>
    <w:rsid w:val="00CB7D25"/>
    <w:rsid w:val="00CB7DBA"/>
    <w:rsid w:val="00CC087D"/>
    <w:rsid w:val="00CC24D5"/>
    <w:rsid w:val="00CC27A6"/>
    <w:rsid w:val="00CC34FA"/>
    <w:rsid w:val="00CC3557"/>
    <w:rsid w:val="00CC395A"/>
    <w:rsid w:val="00CC5500"/>
    <w:rsid w:val="00CC5D7F"/>
    <w:rsid w:val="00CC61E6"/>
    <w:rsid w:val="00CC63C8"/>
    <w:rsid w:val="00CC6747"/>
    <w:rsid w:val="00CC6AC4"/>
    <w:rsid w:val="00CC70A0"/>
    <w:rsid w:val="00CC7755"/>
    <w:rsid w:val="00CD0453"/>
    <w:rsid w:val="00CD0814"/>
    <w:rsid w:val="00CD1288"/>
    <w:rsid w:val="00CD1D25"/>
    <w:rsid w:val="00CD20DE"/>
    <w:rsid w:val="00CD2DE1"/>
    <w:rsid w:val="00CD308C"/>
    <w:rsid w:val="00CD36AF"/>
    <w:rsid w:val="00CD420E"/>
    <w:rsid w:val="00CD4D4A"/>
    <w:rsid w:val="00CD51AE"/>
    <w:rsid w:val="00CD54A2"/>
    <w:rsid w:val="00CD5DCC"/>
    <w:rsid w:val="00CD5FD9"/>
    <w:rsid w:val="00CD6A5E"/>
    <w:rsid w:val="00CD6F39"/>
    <w:rsid w:val="00CD724D"/>
    <w:rsid w:val="00CD73D2"/>
    <w:rsid w:val="00CD75C2"/>
    <w:rsid w:val="00CE01A9"/>
    <w:rsid w:val="00CE15E9"/>
    <w:rsid w:val="00CE274D"/>
    <w:rsid w:val="00CE278D"/>
    <w:rsid w:val="00CE2855"/>
    <w:rsid w:val="00CE2DAE"/>
    <w:rsid w:val="00CE30B1"/>
    <w:rsid w:val="00CE3295"/>
    <w:rsid w:val="00CE4968"/>
    <w:rsid w:val="00CE49F1"/>
    <w:rsid w:val="00CE4D38"/>
    <w:rsid w:val="00CE4D88"/>
    <w:rsid w:val="00CE602B"/>
    <w:rsid w:val="00CE605C"/>
    <w:rsid w:val="00CE6D7E"/>
    <w:rsid w:val="00CE73B7"/>
    <w:rsid w:val="00CF2CC8"/>
    <w:rsid w:val="00CF3520"/>
    <w:rsid w:val="00CF3928"/>
    <w:rsid w:val="00CF407A"/>
    <w:rsid w:val="00CF4654"/>
    <w:rsid w:val="00CF5D53"/>
    <w:rsid w:val="00CF66EA"/>
    <w:rsid w:val="00D00BD3"/>
    <w:rsid w:val="00D02092"/>
    <w:rsid w:val="00D02607"/>
    <w:rsid w:val="00D02613"/>
    <w:rsid w:val="00D02639"/>
    <w:rsid w:val="00D02E11"/>
    <w:rsid w:val="00D02E79"/>
    <w:rsid w:val="00D030DD"/>
    <w:rsid w:val="00D04C45"/>
    <w:rsid w:val="00D05A24"/>
    <w:rsid w:val="00D05D37"/>
    <w:rsid w:val="00D06107"/>
    <w:rsid w:val="00D07D69"/>
    <w:rsid w:val="00D07DCC"/>
    <w:rsid w:val="00D1018F"/>
    <w:rsid w:val="00D10D39"/>
    <w:rsid w:val="00D119CA"/>
    <w:rsid w:val="00D12210"/>
    <w:rsid w:val="00D140AC"/>
    <w:rsid w:val="00D15000"/>
    <w:rsid w:val="00D15171"/>
    <w:rsid w:val="00D15C7A"/>
    <w:rsid w:val="00D163F3"/>
    <w:rsid w:val="00D16989"/>
    <w:rsid w:val="00D16C30"/>
    <w:rsid w:val="00D203AE"/>
    <w:rsid w:val="00D2149D"/>
    <w:rsid w:val="00D215B8"/>
    <w:rsid w:val="00D21662"/>
    <w:rsid w:val="00D21865"/>
    <w:rsid w:val="00D21C06"/>
    <w:rsid w:val="00D23632"/>
    <w:rsid w:val="00D23794"/>
    <w:rsid w:val="00D23CAA"/>
    <w:rsid w:val="00D25649"/>
    <w:rsid w:val="00D25A7D"/>
    <w:rsid w:val="00D2646B"/>
    <w:rsid w:val="00D2664A"/>
    <w:rsid w:val="00D26746"/>
    <w:rsid w:val="00D269CD"/>
    <w:rsid w:val="00D270F9"/>
    <w:rsid w:val="00D271EE"/>
    <w:rsid w:val="00D2765B"/>
    <w:rsid w:val="00D27C32"/>
    <w:rsid w:val="00D30390"/>
    <w:rsid w:val="00D30607"/>
    <w:rsid w:val="00D30B55"/>
    <w:rsid w:val="00D30B8B"/>
    <w:rsid w:val="00D30CDE"/>
    <w:rsid w:val="00D31B84"/>
    <w:rsid w:val="00D31B8F"/>
    <w:rsid w:val="00D31F4C"/>
    <w:rsid w:val="00D32041"/>
    <w:rsid w:val="00D33328"/>
    <w:rsid w:val="00D34216"/>
    <w:rsid w:val="00D34F22"/>
    <w:rsid w:val="00D35FA1"/>
    <w:rsid w:val="00D36A20"/>
    <w:rsid w:val="00D37201"/>
    <w:rsid w:val="00D377AB"/>
    <w:rsid w:val="00D37892"/>
    <w:rsid w:val="00D4007F"/>
    <w:rsid w:val="00D4102F"/>
    <w:rsid w:val="00D41C21"/>
    <w:rsid w:val="00D41D9D"/>
    <w:rsid w:val="00D4277C"/>
    <w:rsid w:val="00D427A1"/>
    <w:rsid w:val="00D42917"/>
    <w:rsid w:val="00D42E02"/>
    <w:rsid w:val="00D45148"/>
    <w:rsid w:val="00D45187"/>
    <w:rsid w:val="00D452CD"/>
    <w:rsid w:val="00D45B70"/>
    <w:rsid w:val="00D46706"/>
    <w:rsid w:val="00D46B2A"/>
    <w:rsid w:val="00D50603"/>
    <w:rsid w:val="00D50B8B"/>
    <w:rsid w:val="00D50C53"/>
    <w:rsid w:val="00D50C6A"/>
    <w:rsid w:val="00D5112E"/>
    <w:rsid w:val="00D51F06"/>
    <w:rsid w:val="00D52590"/>
    <w:rsid w:val="00D527BB"/>
    <w:rsid w:val="00D530C0"/>
    <w:rsid w:val="00D5534D"/>
    <w:rsid w:val="00D56656"/>
    <w:rsid w:val="00D56FD5"/>
    <w:rsid w:val="00D57D30"/>
    <w:rsid w:val="00D61975"/>
    <w:rsid w:val="00D62A08"/>
    <w:rsid w:val="00D62A43"/>
    <w:rsid w:val="00D62B27"/>
    <w:rsid w:val="00D62F1D"/>
    <w:rsid w:val="00D646B1"/>
    <w:rsid w:val="00D64DDB"/>
    <w:rsid w:val="00D6566B"/>
    <w:rsid w:val="00D65FF6"/>
    <w:rsid w:val="00D663EF"/>
    <w:rsid w:val="00D6702E"/>
    <w:rsid w:val="00D70FB4"/>
    <w:rsid w:val="00D71273"/>
    <w:rsid w:val="00D7144D"/>
    <w:rsid w:val="00D71552"/>
    <w:rsid w:val="00D71A5D"/>
    <w:rsid w:val="00D720F5"/>
    <w:rsid w:val="00D73593"/>
    <w:rsid w:val="00D7366C"/>
    <w:rsid w:val="00D73C39"/>
    <w:rsid w:val="00D74666"/>
    <w:rsid w:val="00D74C1F"/>
    <w:rsid w:val="00D74D09"/>
    <w:rsid w:val="00D75690"/>
    <w:rsid w:val="00D75BC0"/>
    <w:rsid w:val="00D75D32"/>
    <w:rsid w:val="00D7627E"/>
    <w:rsid w:val="00D76303"/>
    <w:rsid w:val="00D768FE"/>
    <w:rsid w:val="00D76D8A"/>
    <w:rsid w:val="00D771E8"/>
    <w:rsid w:val="00D80436"/>
    <w:rsid w:val="00D80C03"/>
    <w:rsid w:val="00D83EAB"/>
    <w:rsid w:val="00D83F4A"/>
    <w:rsid w:val="00D846DE"/>
    <w:rsid w:val="00D8476A"/>
    <w:rsid w:val="00D8523B"/>
    <w:rsid w:val="00D859CA"/>
    <w:rsid w:val="00D859E5"/>
    <w:rsid w:val="00D86AA2"/>
    <w:rsid w:val="00D920A2"/>
    <w:rsid w:val="00D924C9"/>
    <w:rsid w:val="00D92C07"/>
    <w:rsid w:val="00D93E35"/>
    <w:rsid w:val="00D9480A"/>
    <w:rsid w:val="00D955E9"/>
    <w:rsid w:val="00D95A56"/>
    <w:rsid w:val="00D966D6"/>
    <w:rsid w:val="00D970B1"/>
    <w:rsid w:val="00D9797C"/>
    <w:rsid w:val="00D9797F"/>
    <w:rsid w:val="00D979B1"/>
    <w:rsid w:val="00D97E85"/>
    <w:rsid w:val="00DA05ED"/>
    <w:rsid w:val="00DA06DC"/>
    <w:rsid w:val="00DA1573"/>
    <w:rsid w:val="00DA3711"/>
    <w:rsid w:val="00DA3A58"/>
    <w:rsid w:val="00DA4942"/>
    <w:rsid w:val="00DA4FCF"/>
    <w:rsid w:val="00DA5C7D"/>
    <w:rsid w:val="00DA5E39"/>
    <w:rsid w:val="00DA6107"/>
    <w:rsid w:val="00DA6A31"/>
    <w:rsid w:val="00DA7597"/>
    <w:rsid w:val="00DA7F1E"/>
    <w:rsid w:val="00DB040C"/>
    <w:rsid w:val="00DB0765"/>
    <w:rsid w:val="00DB12E8"/>
    <w:rsid w:val="00DB1E98"/>
    <w:rsid w:val="00DB3B64"/>
    <w:rsid w:val="00DB4310"/>
    <w:rsid w:val="00DB45A2"/>
    <w:rsid w:val="00DB4611"/>
    <w:rsid w:val="00DB4774"/>
    <w:rsid w:val="00DB4C93"/>
    <w:rsid w:val="00DB4DD5"/>
    <w:rsid w:val="00DB503D"/>
    <w:rsid w:val="00DB54A2"/>
    <w:rsid w:val="00DB5A52"/>
    <w:rsid w:val="00DB61EA"/>
    <w:rsid w:val="00DB6523"/>
    <w:rsid w:val="00DB6663"/>
    <w:rsid w:val="00DB6A3B"/>
    <w:rsid w:val="00DB6DE6"/>
    <w:rsid w:val="00DB6F7A"/>
    <w:rsid w:val="00DB799B"/>
    <w:rsid w:val="00DC03E0"/>
    <w:rsid w:val="00DC0883"/>
    <w:rsid w:val="00DC12C6"/>
    <w:rsid w:val="00DC18B1"/>
    <w:rsid w:val="00DC18E9"/>
    <w:rsid w:val="00DC1F23"/>
    <w:rsid w:val="00DC2402"/>
    <w:rsid w:val="00DC2616"/>
    <w:rsid w:val="00DC2711"/>
    <w:rsid w:val="00DC28C5"/>
    <w:rsid w:val="00DC2C88"/>
    <w:rsid w:val="00DC4040"/>
    <w:rsid w:val="00DC44D4"/>
    <w:rsid w:val="00DC5361"/>
    <w:rsid w:val="00DC5809"/>
    <w:rsid w:val="00DC7037"/>
    <w:rsid w:val="00DC7282"/>
    <w:rsid w:val="00DC72E6"/>
    <w:rsid w:val="00DC7406"/>
    <w:rsid w:val="00DC7B0E"/>
    <w:rsid w:val="00DC7B2F"/>
    <w:rsid w:val="00DD0786"/>
    <w:rsid w:val="00DD08B0"/>
    <w:rsid w:val="00DD0D2A"/>
    <w:rsid w:val="00DD12ED"/>
    <w:rsid w:val="00DD13A0"/>
    <w:rsid w:val="00DD13B8"/>
    <w:rsid w:val="00DD1C40"/>
    <w:rsid w:val="00DD32D0"/>
    <w:rsid w:val="00DD434B"/>
    <w:rsid w:val="00DD4A4C"/>
    <w:rsid w:val="00DD4E15"/>
    <w:rsid w:val="00DD5349"/>
    <w:rsid w:val="00DD5468"/>
    <w:rsid w:val="00DD5ABF"/>
    <w:rsid w:val="00DD68B3"/>
    <w:rsid w:val="00DD68CE"/>
    <w:rsid w:val="00DD71C4"/>
    <w:rsid w:val="00DD7216"/>
    <w:rsid w:val="00DD7793"/>
    <w:rsid w:val="00DE1BDA"/>
    <w:rsid w:val="00DE1C6A"/>
    <w:rsid w:val="00DE260C"/>
    <w:rsid w:val="00DE2B37"/>
    <w:rsid w:val="00DE333C"/>
    <w:rsid w:val="00DE3418"/>
    <w:rsid w:val="00DE3A07"/>
    <w:rsid w:val="00DE3B7B"/>
    <w:rsid w:val="00DE47AB"/>
    <w:rsid w:val="00DE4C29"/>
    <w:rsid w:val="00DE5576"/>
    <w:rsid w:val="00DE5F75"/>
    <w:rsid w:val="00DE6303"/>
    <w:rsid w:val="00DE72F1"/>
    <w:rsid w:val="00DF01C4"/>
    <w:rsid w:val="00DF024A"/>
    <w:rsid w:val="00DF06A3"/>
    <w:rsid w:val="00DF074E"/>
    <w:rsid w:val="00DF096C"/>
    <w:rsid w:val="00DF163B"/>
    <w:rsid w:val="00DF2273"/>
    <w:rsid w:val="00DF2375"/>
    <w:rsid w:val="00DF2410"/>
    <w:rsid w:val="00DF33CF"/>
    <w:rsid w:val="00DF35A1"/>
    <w:rsid w:val="00DF3F4C"/>
    <w:rsid w:val="00DF51CB"/>
    <w:rsid w:val="00DF6360"/>
    <w:rsid w:val="00DF7AE5"/>
    <w:rsid w:val="00E000FF"/>
    <w:rsid w:val="00E009D2"/>
    <w:rsid w:val="00E013E5"/>
    <w:rsid w:val="00E02588"/>
    <w:rsid w:val="00E0375E"/>
    <w:rsid w:val="00E04444"/>
    <w:rsid w:val="00E045D0"/>
    <w:rsid w:val="00E04C68"/>
    <w:rsid w:val="00E051DB"/>
    <w:rsid w:val="00E05F07"/>
    <w:rsid w:val="00E07808"/>
    <w:rsid w:val="00E10026"/>
    <w:rsid w:val="00E1035B"/>
    <w:rsid w:val="00E10576"/>
    <w:rsid w:val="00E10731"/>
    <w:rsid w:val="00E10C44"/>
    <w:rsid w:val="00E113D9"/>
    <w:rsid w:val="00E11B44"/>
    <w:rsid w:val="00E11FAB"/>
    <w:rsid w:val="00E1242E"/>
    <w:rsid w:val="00E126CB"/>
    <w:rsid w:val="00E135BE"/>
    <w:rsid w:val="00E138AB"/>
    <w:rsid w:val="00E13B41"/>
    <w:rsid w:val="00E13FC9"/>
    <w:rsid w:val="00E14DCB"/>
    <w:rsid w:val="00E14E93"/>
    <w:rsid w:val="00E154F4"/>
    <w:rsid w:val="00E15727"/>
    <w:rsid w:val="00E15791"/>
    <w:rsid w:val="00E159D7"/>
    <w:rsid w:val="00E15D74"/>
    <w:rsid w:val="00E16734"/>
    <w:rsid w:val="00E17D32"/>
    <w:rsid w:val="00E17EC4"/>
    <w:rsid w:val="00E20CBA"/>
    <w:rsid w:val="00E21373"/>
    <w:rsid w:val="00E2183E"/>
    <w:rsid w:val="00E21AFA"/>
    <w:rsid w:val="00E2235D"/>
    <w:rsid w:val="00E227D8"/>
    <w:rsid w:val="00E22CB9"/>
    <w:rsid w:val="00E23032"/>
    <w:rsid w:val="00E2331F"/>
    <w:rsid w:val="00E23C1A"/>
    <w:rsid w:val="00E24098"/>
    <w:rsid w:val="00E244F4"/>
    <w:rsid w:val="00E247BA"/>
    <w:rsid w:val="00E24E8A"/>
    <w:rsid w:val="00E25281"/>
    <w:rsid w:val="00E25380"/>
    <w:rsid w:val="00E25393"/>
    <w:rsid w:val="00E2542E"/>
    <w:rsid w:val="00E25AE5"/>
    <w:rsid w:val="00E268AD"/>
    <w:rsid w:val="00E273D7"/>
    <w:rsid w:val="00E27476"/>
    <w:rsid w:val="00E30191"/>
    <w:rsid w:val="00E32D4B"/>
    <w:rsid w:val="00E330FF"/>
    <w:rsid w:val="00E334FF"/>
    <w:rsid w:val="00E337EC"/>
    <w:rsid w:val="00E33F06"/>
    <w:rsid w:val="00E345D3"/>
    <w:rsid w:val="00E34D7C"/>
    <w:rsid w:val="00E352B9"/>
    <w:rsid w:val="00E360F4"/>
    <w:rsid w:val="00E365C6"/>
    <w:rsid w:val="00E36A95"/>
    <w:rsid w:val="00E406DF"/>
    <w:rsid w:val="00E40708"/>
    <w:rsid w:val="00E40EEE"/>
    <w:rsid w:val="00E41958"/>
    <w:rsid w:val="00E41C8D"/>
    <w:rsid w:val="00E4205E"/>
    <w:rsid w:val="00E425DB"/>
    <w:rsid w:val="00E42C77"/>
    <w:rsid w:val="00E440D1"/>
    <w:rsid w:val="00E44270"/>
    <w:rsid w:val="00E4460F"/>
    <w:rsid w:val="00E447C8"/>
    <w:rsid w:val="00E457AA"/>
    <w:rsid w:val="00E4621F"/>
    <w:rsid w:val="00E467FA"/>
    <w:rsid w:val="00E505A1"/>
    <w:rsid w:val="00E50877"/>
    <w:rsid w:val="00E51175"/>
    <w:rsid w:val="00E51346"/>
    <w:rsid w:val="00E51489"/>
    <w:rsid w:val="00E51B34"/>
    <w:rsid w:val="00E51B90"/>
    <w:rsid w:val="00E52B8E"/>
    <w:rsid w:val="00E52C59"/>
    <w:rsid w:val="00E52FF0"/>
    <w:rsid w:val="00E53E15"/>
    <w:rsid w:val="00E543C9"/>
    <w:rsid w:val="00E54BE9"/>
    <w:rsid w:val="00E55397"/>
    <w:rsid w:val="00E563CC"/>
    <w:rsid w:val="00E56436"/>
    <w:rsid w:val="00E56BD6"/>
    <w:rsid w:val="00E5704A"/>
    <w:rsid w:val="00E575F0"/>
    <w:rsid w:val="00E57809"/>
    <w:rsid w:val="00E57F2A"/>
    <w:rsid w:val="00E60B7E"/>
    <w:rsid w:val="00E61504"/>
    <w:rsid w:val="00E61A21"/>
    <w:rsid w:val="00E61B7C"/>
    <w:rsid w:val="00E62450"/>
    <w:rsid w:val="00E63713"/>
    <w:rsid w:val="00E65312"/>
    <w:rsid w:val="00E65675"/>
    <w:rsid w:val="00E66154"/>
    <w:rsid w:val="00E66699"/>
    <w:rsid w:val="00E6680A"/>
    <w:rsid w:val="00E66B10"/>
    <w:rsid w:val="00E66B3A"/>
    <w:rsid w:val="00E67073"/>
    <w:rsid w:val="00E6713E"/>
    <w:rsid w:val="00E67986"/>
    <w:rsid w:val="00E67A1E"/>
    <w:rsid w:val="00E714EC"/>
    <w:rsid w:val="00E72082"/>
    <w:rsid w:val="00E720AC"/>
    <w:rsid w:val="00E7224A"/>
    <w:rsid w:val="00E7237E"/>
    <w:rsid w:val="00E72419"/>
    <w:rsid w:val="00E7302C"/>
    <w:rsid w:val="00E73623"/>
    <w:rsid w:val="00E737BF"/>
    <w:rsid w:val="00E73A23"/>
    <w:rsid w:val="00E745D7"/>
    <w:rsid w:val="00E74EA0"/>
    <w:rsid w:val="00E753B8"/>
    <w:rsid w:val="00E75DDF"/>
    <w:rsid w:val="00E76566"/>
    <w:rsid w:val="00E769BB"/>
    <w:rsid w:val="00E77B0A"/>
    <w:rsid w:val="00E81EFF"/>
    <w:rsid w:val="00E8277B"/>
    <w:rsid w:val="00E82BFE"/>
    <w:rsid w:val="00E82DE7"/>
    <w:rsid w:val="00E84392"/>
    <w:rsid w:val="00E84B34"/>
    <w:rsid w:val="00E84DA3"/>
    <w:rsid w:val="00E84F70"/>
    <w:rsid w:val="00E859C9"/>
    <w:rsid w:val="00E85A7C"/>
    <w:rsid w:val="00E85D75"/>
    <w:rsid w:val="00E87378"/>
    <w:rsid w:val="00E87E43"/>
    <w:rsid w:val="00E91282"/>
    <w:rsid w:val="00E920C7"/>
    <w:rsid w:val="00E92A43"/>
    <w:rsid w:val="00E9370D"/>
    <w:rsid w:val="00E93F70"/>
    <w:rsid w:val="00E94055"/>
    <w:rsid w:val="00E95C03"/>
    <w:rsid w:val="00E965C1"/>
    <w:rsid w:val="00E9683C"/>
    <w:rsid w:val="00E96975"/>
    <w:rsid w:val="00E97B63"/>
    <w:rsid w:val="00E97C9B"/>
    <w:rsid w:val="00E97D8A"/>
    <w:rsid w:val="00EA011A"/>
    <w:rsid w:val="00EA0B7E"/>
    <w:rsid w:val="00EA0D80"/>
    <w:rsid w:val="00EA1FA8"/>
    <w:rsid w:val="00EA2198"/>
    <w:rsid w:val="00EA304A"/>
    <w:rsid w:val="00EA363A"/>
    <w:rsid w:val="00EA3ADA"/>
    <w:rsid w:val="00EA41E4"/>
    <w:rsid w:val="00EA5D35"/>
    <w:rsid w:val="00EA6D31"/>
    <w:rsid w:val="00EA71C0"/>
    <w:rsid w:val="00EA7219"/>
    <w:rsid w:val="00EA7A87"/>
    <w:rsid w:val="00EB02BF"/>
    <w:rsid w:val="00EB0573"/>
    <w:rsid w:val="00EB171A"/>
    <w:rsid w:val="00EB2085"/>
    <w:rsid w:val="00EB2210"/>
    <w:rsid w:val="00EB2813"/>
    <w:rsid w:val="00EB4033"/>
    <w:rsid w:val="00EB5A7F"/>
    <w:rsid w:val="00EB5D33"/>
    <w:rsid w:val="00EB5EA3"/>
    <w:rsid w:val="00EB6072"/>
    <w:rsid w:val="00EB6529"/>
    <w:rsid w:val="00EB7E4E"/>
    <w:rsid w:val="00EC0368"/>
    <w:rsid w:val="00EC0EF1"/>
    <w:rsid w:val="00EC119E"/>
    <w:rsid w:val="00EC12F1"/>
    <w:rsid w:val="00EC1446"/>
    <w:rsid w:val="00EC191F"/>
    <w:rsid w:val="00EC22BB"/>
    <w:rsid w:val="00EC28BA"/>
    <w:rsid w:val="00EC2D0F"/>
    <w:rsid w:val="00EC3645"/>
    <w:rsid w:val="00EC4B82"/>
    <w:rsid w:val="00EC4C37"/>
    <w:rsid w:val="00EC5650"/>
    <w:rsid w:val="00EC67AC"/>
    <w:rsid w:val="00EC735D"/>
    <w:rsid w:val="00EC747E"/>
    <w:rsid w:val="00EC75CA"/>
    <w:rsid w:val="00ED0537"/>
    <w:rsid w:val="00ED0B4A"/>
    <w:rsid w:val="00ED0DF6"/>
    <w:rsid w:val="00ED20D5"/>
    <w:rsid w:val="00ED24CC"/>
    <w:rsid w:val="00ED2776"/>
    <w:rsid w:val="00ED2B26"/>
    <w:rsid w:val="00ED378B"/>
    <w:rsid w:val="00ED3B3E"/>
    <w:rsid w:val="00ED44F7"/>
    <w:rsid w:val="00ED4D3A"/>
    <w:rsid w:val="00ED5694"/>
    <w:rsid w:val="00ED69BD"/>
    <w:rsid w:val="00ED712F"/>
    <w:rsid w:val="00ED769A"/>
    <w:rsid w:val="00EE0FF7"/>
    <w:rsid w:val="00EE127F"/>
    <w:rsid w:val="00EE15F2"/>
    <w:rsid w:val="00EE193F"/>
    <w:rsid w:val="00EE1B55"/>
    <w:rsid w:val="00EE24FA"/>
    <w:rsid w:val="00EE479D"/>
    <w:rsid w:val="00EE5A66"/>
    <w:rsid w:val="00EE5DE4"/>
    <w:rsid w:val="00EE617C"/>
    <w:rsid w:val="00EE6E1B"/>
    <w:rsid w:val="00EE777F"/>
    <w:rsid w:val="00EF031F"/>
    <w:rsid w:val="00EF2CF7"/>
    <w:rsid w:val="00EF31F4"/>
    <w:rsid w:val="00EF47C6"/>
    <w:rsid w:val="00EF4ACA"/>
    <w:rsid w:val="00EF4C9B"/>
    <w:rsid w:val="00EF5B79"/>
    <w:rsid w:val="00EF669A"/>
    <w:rsid w:val="00EF718A"/>
    <w:rsid w:val="00EF724C"/>
    <w:rsid w:val="00EF740F"/>
    <w:rsid w:val="00EF746C"/>
    <w:rsid w:val="00F00AAE"/>
    <w:rsid w:val="00F00B76"/>
    <w:rsid w:val="00F00BE8"/>
    <w:rsid w:val="00F015C6"/>
    <w:rsid w:val="00F017F1"/>
    <w:rsid w:val="00F01B64"/>
    <w:rsid w:val="00F01CA2"/>
    <w:rsid w:val="00F026D5"/>
    <w:rsid w:val="00F0296A"/>
    <w:rsid w:val="00F02B3A"/>
    <w:rsid w:val="00F031E8"/>
    <w:rsid w:val="00F0364C"/>
    <w:rsid w:val="00F03ECB"/>
    <w:rsid w:val="00F045AF"/>
    <w:rsid w:val="00F046CC"/>
    <w:rsid w:val="00F048DF"/>
    <w:rsid w:val="00F055F0"/>
    <w:rsid w:val="00F05A27"/>
    <w:rsid w:val="00F06172"/>
    <w:rsid w:val="00F06DBF"/>
    <w:rsid w:val="00F070B6"/>
    <w:rsid w:val="00F076BF"/>
    <w:rsid w:val="00F079EF"/>
    <w:rsid w:val="00F10687"/>
    <w:rsid w:val="00F10E82"/>
    <w:rsid w:val="00F10EE9"/>
    <w:rsid w:val="00F1172C"/>
    <w:rsid w:val="00F11831"/>
    <w:rsid w:val="00F1197D"/>
    <w:rsid w:val="00F11D23"/>
    <w:rsid w:val="00F12114"/>
    <w:rsid w:val="00F1251A"/>
    <w:rsid w:val="00F12A60"/>
    <w:rsid w:val="00F131E8"/>
    <w:rsid w:val="00F13D6E"/>
    <w:rsid w:val="00F1520A"/>
    <w:rsid w:val="00F15717"/>
    <w:rsid w:val="00F160EF"/>
    <w:rsid w:val="00F161F6"/>
    <w:rsid w:val="00F1637C"/>
    <w:rsid w:val="00F17649"/>
    <w:rsid w:val="00F17F5C"/>
    <w:rsid w:val="00F20DBA"/>
    <w:rsid w:val="00F20FCF"/>
    <w:rsid w:val="00F217F8"/>
    <w:rsid w:val="00F22C56"/>
    <w:rsid w:val="00F23003"/>
    <w:rsid w:val="00F233FA"/>
    <w:rsid w:val="00F23A06"/>
    <w:rsid w:val="00F2552A"/>
    <w:rsid w:val="00F2664E"/>
    <w:rsid w:val="00F26A7B"/>
    <w:rsid w:val="00F27345"/>
    <w:rsid w:val="00F27669"/>
    <w:rsid w:val="00F27729"/>
    <w:rsid w:val="00F309C6"/>
    <w:rsid w:val="00F31033"/>
    <w:rsid w:val="00F310CD"/>
    <w:rsid w:val="00F313C0"/>
    <w:rsid w:val="00F31D88"/>
    <w:rsid w:val="00F327C1"/>
    <w:rsid w:val="00F33465"/>
    <w:rsid w:val="00F337E0"/>
    <w:rsid w:val="00F33809"/>
    <w:rsid w:val="00F33815"/>
    <w:rsid w:val="00F33890"/>
    <w:rsid w:val="00F33D1E"/>
    <w:rsid w:val="00F348D7"/>
    <w:rsid w:val="00F34D3D"/>
    <w:rsid w:val="00F35EEC"/>
    <w:rsid w:val="00F36429"/>
    <w:rsid w:val="00F3653F"/>
    <w:rsid w:val="00F36741"/>
    <w:rsid w:val="00F3674D"/>
    <w:rsid w:val="00F40FAE"/>
    <w:rsid w:val="00F41583"/>
    <w:rsid w:val="00F42142"/>
    <w:rsid w:val="00F43142"/>
    <w:rsid w:val="00F43314"/>
    <w:rsid w:val="00F43B47"/>
    <w:rsid w:val="00F441DB"/>
    <w:rsid w:val="00F45239"/>
    <w:rsid w:val="00F45445"/>
    <w:rsid w:val="00F45512"/>
    <w:rsid w:val="00F458A6"/>
    <w:rsid w:val="00F45CBC"/>
    <w:rsid w:val="00F46431"/>
    <w:rsid w:val="00F46B2D"/>
    <w:rsid w:val="00F47433"/>
    <w:rsid w:val="00F47661"/>
    <w:rsid w:val="00F476BF"/>
    <w:rsid w:val="00F52110"/>
    <w:rsid w:val="00F5223B"/>
    <w:rsid w:val="00F5284D"/>
    <w:rsid w:val="00F52D54"/>
    <w:rsid w:val="00F53F8A"/>
    <w:rsid w:val="00F541EF"/>
    <w:rsid w:val="00F545B6"/>
    <w:rsid w:val="00F54B48"/>
    <w:rsid w:val="00F56033"/>
    <w:rsid w:val="00F5638C"/>
    <w:rsid w:val="00F56A23"/>
    <w:rsid w:val="00F56CCA"/>
    <w:rsid w:val="00F571C3"/>
    <w:rsid w:val="00F6028C"/>
    <w:rsid w:val="00F60A01"/>
    <w:rsid w:val="00F60D20"/>
    <w:rsid w:val="00F621F1"/>
    <w:rsid w:val="00F62CD2"/>
    <w:rsid w:val="00F62CE1"/>
    <w:rsid w:val="00F62F97"/>
    <w:rsid w:val="00F630A6"/>
    <w:rsid w:val="00F638B9"/>
    <w:rsid w:val="00F646C3"/>
    <w:rsid w:val="00F64D9E"/>
    <w:rsid w:val="00F64E31"/>
    <w:rsid w:val="00F652D0"/>
    <w:rsid w:val="00F663F9"/>
    <w:rsid w:val="00F67633"/>
    <w:rsid w:val="00F676C1"/>
    <w:rsid w:val="00F676E3"/>
    <w:rsid w:val="00F67DB3"/>
    <w:rsid w:val="00F70B35"/>
    <w:rsid w:val="00F71191"/>
    <w:rsid w:val="00F719C7"/>
    <w:rsid w:val="00F721AA"/>
    <w:rsid w:val="00F730BE"/>
    <w:rsid w:val="00F73BD8"/>
    <w:rsid w:val="00F73E0C"/>
    <w:rsid w:val="00F74850"/>
    <w:rsid w:val="00F7595A"/>
    <w:rsid w:val="00F76E1D"/>
    <w:rsid w:val="00F76F93"/>
    <w:rsid w:val="00F7727D"/>
    <w:rsid w:val="00F77D5B"/>
    <w:rsid w:val="00F80077"/>
    <w:rsid w:val="00F8156E"/>
    <w:rsid w:val="00F81CD7"/>
    <w:rsid w:val="00F81D45"/>
    <w:rsid w:val="00F829C6"/>
    <w:rsid w:val="00F836CE"/>
    <w:rsid w:val="00F83A54"/>
    <w:rsid w:val="00F84119"/>
    <w:rsid w:val="00F845B9"/>
    <w:rsid w:val="00F84D52"/>
    <w:rsid w:val="00F8567B"/>
    <w:rsid w:val="00F85B6E"/>
    <w:rsid w:val="00F85F40"/>
    <w:rsid w:val="00F86A07"/>
    <w:rsid w:val="00F86FC7"/>
    <w:rsid w:val="00F87432"/>
    <w:rsid w:val="00F901DC"/>
    <w:rsid w:val="00F90506"/>
    <w:rsid w:val="00F9138A"/>
    <w:rsid w:val="00F91AA8"/>
    <w:rsid w:val="00F91ED0"/>
    <w:rsid w:val="00F92899"/>
    <w:rsid w:val="00F92D71"/>
    <w:rsid w:val="00F93400"/>
    <w:rsid w:val="00F93452"/>
    <w:rsid w:val="00F9377D"/>
    <w:rsid w:val="00F938E0"/>
    <w:rsid w:val="00F93FB8"/>
    <w:rsid w:val="00F94653"/>
    <w:rsid w:val="00F947D4"/>
    <w:rsid w:val="00F9494E"/>
    <w:rsid w:val="00F95969"/>
    <w:rsid w:val="00F95C48"/>
    <w:rsid w:val="00F96068"/>
    <w:rsid w:val="00F97ABD"/>
    <w:rsid w:val="00FA0089"/>
    <w:rsid w:val="00FA0AAA"/>
    <w:rsid w:val="00FA179F"/>
    <w:rsid w:val="00FA180E"/>
    <w:rsid w:val="00FA2D74"/>
    <w:rsid w:val="00FA308D"/>
    <w:rsid w:val="00FA378F"/>
    <w:rsid w:val="00FA3870"/>
    <w:rsid w:val="00FA38C0"/>
    <w:rsid w:val="00FA39B3"/>
    <w:rsid w:val="00FA3C89"/>
    <w:rsid w:val="00FA3D2D"/>
    <w:rsid w:val="00FA499F"/>
    <w:rsid w:val="00FA57C6"/>
    <w:rsid w:val="00FA71C2"/>
    <w:rsid w:val="00FB0023"/>
    <w:rsid w:val="00FB0C1C"/>
    <w:rsid w:val="00FB1179"/>
    <w:rsid w:val="00FB1476"/>
    <w:rsid w:val="00FB197A"/>
    <w:rsid w:val="00FB1DCE"/>
    <w:rsid w:val="00FB1E81"/>
    <w:rsid w:val="00FB2336"/>
    <w:rsid w:val="00FB2657"/>
    <w:rsid w:val="00FB2C85"/>
    <w:rsid w:val="00FB2D08"/>
    <w:rsid w:val="00FB33A5"/>
    <w:rsid w:val="00FB617F"/>
    <w:rsid w:val="00FB7745"/>
    <w:rsid w:val="00FB7E19"/>
    <w:rsid w:val="00FC035B"/>
    <w:rsid w:val="00FC0641"/>
    <w:rsid w:val="00FC0739"/>
    <w:rsid w:val="00FC0A3A"/>
    <w:rsid w:val="00FC2636"/>
    <w:rsid w:val="00FC357E"/>
    <w:rsid w:val="00FC3785"/>
    <w:rsid w:val="00FC3B98"/>
    <w:rsid w:val="00FC4A1F"/>
    <w:rsid w:val="00FC50FF"/>
    <w:rsid w:val="00FC5CF9"/>
    <w:rsid w:val="00FC7BC4"/>
    <w:rsid w:val="00FC7F4C"/>
    <w:rsid w:val="00FD0775"/>
    <w:rsid w:val="00FD0E8F"/>
    <w:rsid w:val="00FD17DE"/>
    <w:rsid w:val="00FD1AE3"/>
    <w:rsid w:val="00FD1C89"/>
    <w:rsid w:val="00FD223A"/>
    <w:rsid w:val="00FD2885"/>
    <w:rsid w:val="00FD340A"/>
    <w:rsid w:val="00FD3B6B"/>
    <w:rsid w:val="00FD3FF6"/>
    <w:rsid w:val="00FD4220"/>
    <w:rsid w:val="00FD46C9"/>
    <w:rsid w:val="00FD4DE3"/>
    <w:rsid w:val="00FD4E26"/>
    <w:rsid w:val="00FD5455"/>
    <w:rsid w:val="00FD56D3"/>
    <w:rsid w:val="00FD63FF"/>
    <w:rsid w:val="00FD70AF"/>
    <w:rsid w:val="00FD75BF"/>
    <w:rsid w:val="00FE088A"/>
    <w:rsid w:val="00FE08C3"/>
    <w:rsid w:val="00FE0DB0"/>
    <w:rsid w:val="00FE14F4"/>
    <w:rsid w:val="00FE2796"/>
    <w:rsid w:val="00FE29F2"/>
    <w:rsid w:val="00FE2A09"/>
    <w:rsid w:val="00FE4158"/>
    <w:rsid w:val="00FE65E0"/>
    <w:rsid w:val="00FE6ED5"/>
    <w:rsid w:val="00FE7D20"/>
    <w:rsid w:val="00FE7D5C"/>
    <w:rsid w:val="00FF1A43"/>
    <w:rsid w:val="00FF1E47"/>
    <w:rsid w:val="00FF3276"/>
    <w:rsid w:val="00FF3C0E"/>
    <w:rsid w:val="00FF56AC"/>
    <w:rsid w:val="00FF59A9"/>
    <w:rsid w:val="00FF5DB7"/>
    <w:rsid w:val="00FF66D3"/>
    <w:rsid w:val="00FF760E"/>
    <w:rsid w:val="00FF78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E2AA2"/>
  <w15:chartTrackingRefBased/>
  <w15:docId w15:val="{5FE3C84B-5D6B-41C1-B987-ED1C3E36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638C"/>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5638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5638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5638C"/>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5638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5638C"/>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5638C"/>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563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38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638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8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5638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5638C"/>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5638C"/>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5638C"/>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5638C"/>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5638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563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638C"/>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5638C"/>
  </w:style>
  <w:style w:type="paragraph" w:customStyle="1" w:styleId="OPCParaBase">
    <w:name w:val="OPCParaBase"/>
    <w:qFormat/>
    <w:rsid w:val="00F5638C"/>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5638C"/>
    <w:pPr>
      <w:spacing w:line="240" w:lineRule="auto"/>
    </w:pPr>
    <w:rPr>
      <w:b/>
      <w:sz w:val="40"/>
    </w:rPr>
  </w:style>
  <w:style w:type="paragraph" w:customStyle="1" w:styleId="ActHead1">
    <w:name w:val="ActHead 1"/>
    <w:aliases w:val="c"/>
    <w:basedOn w:val="OPCParaBase"/>
    <w:next w:val="Normal"/>
    <w:qFormat/>
    <w:rsid w:val="00F563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63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63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63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563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63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63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63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638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638C"/>
  </w:style>
  <w:style w:type="paragraph" w:customStyle="1" w:styleId="Blocks">
    <w:name w:val="Blocks"/>
    <w:aliases w:val="bb"/>
    <w:basedOn w:val="OPCParaBase"/>
    <w:qFormat/>
    <w:rsid w:val="00F5638C"/>
    <w:pPr>
      <w:spacing w:line="240" w:lineRule="auto"/>
    </w:pPr>
    <w:rPr>
      <w:sz w:val="24"/>
    </w:rPr>
  </w:style>
  <w:style w:type="paragraph" w:customStyle="1" w:styleId="BoxText">
    <w:name w:val="BoxText"/>
    <w:aliases w:val="bt"/>
    <w:basedOn w:val="OPCParaBase"/>
    <w:qFormat/>
    <w:rsid w:val="00F563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638C"/>
    <w:rPr>
      <w:b/>
    </w:rPr>
  </w:style>
  <w:style w:type="paragraph" w:customStyle="1" w:styleId="BoxHeadItalic">
    <w:name w:val="BoxHeadItalic"/>
    <w:aliases w:val="bhi"/>
    <w:basedOn w:val="BoxText"/>
    <w:next w:val="BoxStep"/>
    <w:qFormat/>
    <w:rsid w:val="00F5638C"/>
    <w:rPr>
      <w:i/>
    </w:rPr>
  </w:style>
  <w:style w:type="paragraph" w:customStyle="1" w:styleId="BoxList">
    <w:name w:val="BoxList"/>
    <w:aliases w:val="bl"/>
    <w:basedOn w:val="BoxText"/>
    <w:qFormat/>
    <w:rsid w:val="00F5638C"/>
    <w:pPr>
      <w:ind w:left="1559" w:hanging="425"/>
    </w:pPr>
  </w:style>
  <w:style w:type="paragraph" w:customStyle="1" w:styleId="BoxNote">
    <w:name w:val="BoxNote"/>
    <w:aliases w:val="bn"/>
    <w:basedOn w:val="BoxText"/>
    <w:qFormat/>
    <w:rsid w:val="00F5638C"/>
    <w:pPr>
      <w:tabs>
        <w:tab w:val="left" w:pos="1985"/>
      </w:tabs>
      <w:spacing w:before="122" w:line="198" w:lineRule="exact"/>
      <w:ind w:left="2948" w:hanging="1814"/>
    </w:pPr>
    <w:rPr>
      <w:sz w:val="18"/>
    </w:rPr>
  </w:style>
  <w:style w:type="paragraph" w:customStyle="1" w:styleId="BoxPara">
    <w:name w:val="BoxPara"/>
    <w:aliases w:val="bp"/>
    <w:basedOn w:val="BoxText"/>
    <w:qFormat/>
    <w:rsid w:val="00F5638C"/>
    <w:pPr>
      <w:tabs>
        <w:tab w:val="right" w:pos="2268"/>
      </w:tabs>
      <w:ind w:left="2552" w:hanging="1418"/>
    </w:pPr>
  </w:style>
  <w:style w:type="paragraph" w:customStyle="1" w:styleId="BoxStep">
    <w:name w:val="BoxStep"/>
    <w:aliases w:val="bs"/>
    <w:basedOn w:val="BoxText"/>
    <w:qFormat/>
    <w:rsid w:val="00F5638C"/>
    <w:pPr>
      <w:ind w:left="1985" w:hanging="851"/>
    </w:pPr>
  </w:style>
  <w:style w:type="character" w:customStyle="1" w:styleId="CharAmPartNo">
    <w:name w:val="CharAmPartNo"/>
    <w:basedOn w:val="OPCCharBase"/>
    <w:qFormat/>
    <w:rsid w:val="00F5638C"/>
  </w:style>
  <w:style w:type="character" w:customStyle="1" w:styleId="CharAmPartText">
    <w:name w:val="CharAmPartText"/>
    <w:basedOn w:val="OPCCharBase"/>
    <w:qFormat/>
    <w:rsid w:val="00F5638C"/>
  </w:style>
  <w:style w:type="character" w:customStyle="1" w:styleId="CharAmSchNo">
    <w:name w:val="CharAmSchNo"/>
    <w:basedOn w:val="OPCCharBase"/>
    <w:qFormat/>
    <w:rsid w:val="00F5638C"/>
  </w:style>
  <w:style w:type="character" w:customStyle="1" w:styleId="CharAmSchText">
    <w:name w:val="CharAmSchText"/>
    <w:basedOn w:val="OPCCharBase"/>
    <w:qFormat/>
    <w:rsid w:val="00F5638C"/>
  </w:style>
  <w:style w:type="character" w:customStyle="1" w:styleId="CharBoldItalic">
    <w:name w:val="CharBoldItalic"/>
    <w:basedOn w:val="OPCCharBase"/>
    <w:uiPriority w:val="1"/>
    <w:qFormat/>
    <w:rsid w:val="00F5638C"/>
    <w:rPr>
      <w:b/>
      <w:i/>
    </w:rPr>
  </w:style>
  <w:style w:type="character" w:customStyle="1" w:styleId="CharChapNo">
    <w:name w:val="CharChapNo"/>
    <w:basedOn w:val="OPCCharBase"/>
    <w:uiPriority w:val="1"/>
    <w:qFormat/>
    <w:rsid w:val="00F5638C"/>
  </w:style>
  <w:style w:type="character" w:customStyle="1" w:styleId="CharChapText">
    <w:name w:val="CharChapText"/>
    <w:basedOn w:val="OPCCharBase"/>
    <w:uiPriority w:val="1"/>
    <w:qFormat/>
    <w:rsid w:val="00F5638C"/>
  </w:style>
  <w:style w:type="character" w:customStyle="1" w:styleId="CharDivNo">
    <w:name w:val="CharDivNo"/>
    <w:basedOn w:val="OPCCharBase"/>
    <w:uiPriority w:val="1"/>
    <w:qFormat/>
    <w:rsid w:val="00F5638C"/>
  </w:style>
  <w:style w:type="character" w:customStyle="1" w:styleId="CharDivText">
    <w:name w:val="CharDivText"/>
    <w:basedOn w:val="OPCCharBase"/>
    <w:uiPriority w:val="1"/>
    <w:qFormat/>
    <w:rsid w:val="00F5638C"/>
  </w:style>
  <w:style w:type="character" w:customStyle="1" w:styleId="CharItalic">
    <w:name w:val="CharItalic"/>
    <w:basedOn w:val="OPCCharBase"/>
    <w:uiPriority w:val="1"/>
    <w:qFormat/>
    <w:rsid w:val="00F5638C"/>
    <w:rPr>
      <w:i/>
    </w:rPr>
  </w:style>
  <w:style w:type="character" w:customStyle="1" w:styleId="CharPartNo">
    <w:name w:val="CharPartNo"/>
    <w:basedOn w:val="OPCCharBase"/>
    <w:uiPriority w:val="1"/>
    <w:qFormat/>
    <w:rsid w:val="00F5638C"/>
  </w:style>
  <w:style w:type="character" w:customStyle="1" w:styleId="CharPartText">
    <w:name w:val="CharPartText"/>
    <w:basedOn w:val="OPCCharBase"/>
    <w:uiPriority w:val="1"/>
    <w:qFormat/>
    <w:rsid w:val="00F5638C"/>
  </w:style>
  <w:style w:type="character" w:customStyle="1" w:styleId="CharSectno">
    <w:name w:val="CharSectno"/>
    <w:basedOn w:val="OPCCharBase"/>
    <w:qFormat/>
    <w:rsid w:val="00F5638C"/>
  </w:style>
  <w:style w:type="character" w:customStyle="1" w:styleId="CharSubdNo">
    <w:name w:val="CharSubdNo"/>
    <w:basedOn w:val="OPCCharBase"/>
    <w:uiPriority w:val="1"/>
    <w:qFormat/>
    <w:rsid w:val="00F5638C"/>
  </w:style>
  <w:style w:type="character" w:customStyle="1" w:styleId="CharSubdText">
    <w:name w:val="CharSubdText"/>
    <w:basedOn w:val="OPCCharBase"/>
    <w:uiPriority w:val="1"/>
    <w:qFormat/>
    <w:rsid w:val="00F5638C"/>
  </w:style>
  <w:style w:type="paragraph" w:customStyle="1" w:styleId="CTA--">
    <w:name w:val="CTA --"/>
    <w:basedOn w:val="OPCParaBase"/>
    <w:next w:val="Normal"/>
    <w:rsid w:val="00F5638C"/>
    <w:pPr>
      <w:spacing w:before="60" w:line="240" w:lineRule="atLeast"/>
      <w:ind w:left="142" w:hanging="142"/>
    </w:pPr>
    <w:rPr>
      <w:sz w:val="20"/>
    </w:rPr>
  </w:style>
  <w:style w:type="paragraph" w:customStyle="1" w:styleId="CTA-">
    <w:name w:val="CTA -"/>
    <w:basedOn w:val="OPCParaBase"/>
    <w:rsid w:val="00F5638C"/>
    <w:pPr>
      <w:spacing w:before="60" w:line="240" w:lineRule="atLeast"/>
      <w:ind w:left="85" w:hanging="85"/>
    </w:pPr>
    <w:rPr>
      <w:sz w:val="20"/>
    </w:rPr>
  </w:style>
  <w:style w:type="paragraph" w:customStyle="1" w:styleId="CTA---">
    <w:name w:val="CTA ---"/>
    <w:basedOn w:val="OPCParaBase"/>
    <w:next w:val="Normal"/>
    <w:rsid w:val="00F5638C"/>
    <w:pPr>
      <w:spacing w:before="60" w:line="240" w:lineRule="atLeast"/>
      <w:ind w:left="198" w:hanging="198"/>
    </w:pPr>
    <w:rPr>
      <w:sz w:val="20"/>
    </w:rPr>
  </w:style>
  <w:style w:type="paragraph" w:customStyle="1" w:styleId="CTA----">
    <w:name w:val="CTA ----"/>
    <w:basedOn w:val="OPCParaBase"/>
    <w:next w:val="Normal"/>
    <w:rsid w:val="00F5638C"/>
    <w:pPr>
      <w:spacing w:before="60" w:line="240" w:lineRule="atLeast"/>
      <w:ind w:left="255" w:hanging="255"/>
    </w:pPr>
    <w:rPr>
      <w:sz w:val="20"/>
    </w:rPr>
  </w:style>
  <w:style w:type="paragraph" w:customStyle="1" w:styleId="CTA1a">
    <w:name w:val="CTA 1(a)"/>
    <w:basedOn w:val="OPCParaBase"/>
    <w:rsid w:val="00F5638C"/>
    <w:pPr>
      <w:tabs>
        <w:tab w:val="right" w:pos="414"/>
      </w:tabs>
      <w:spacing w:before="40" w:line="240" w:lineRule="atLeast"/>
      <w:ind w:left="675" w:hanging="675"/>
    </w:pPr>
    <w:rPr>
      <w:sz w:val="20"/>
    </w:rPr>
  </w:style>
  <w:style w:type="paragraph" w:customStyle="1" w:styleId="CTA1ai">
    <w:name w:val="CTA 1(a)(i)"/>
    <w:basedOn w:val="OPCParaBase"/>
    <w:rsid w:val="00F5638C"/>
    <w:pPr>
      <w:tabs>
        <w:tab w:val="right" w:pos="1004"/>
      </w:tabs>
      <w:spacing w:before="40" w:line="240" w:lineRule="atLeast"/>
      <w:ind w:left="1253" w:hanging="1253"/>
    </w:pPr>
    <w:rPr>
      <w:sz w:val="20"/>
    </w:rPr>
  </w:style>
  <w:style w:type="paragraph" w:customStyle="1" w:styleId="CTA2a">
    <w:name w:val="CTA 2(a)"/>
    <w:basedOn w:val="OPCParaBase"/>
    <w:rsid w:val="00F5638C"/>
    <w:pPr>
      <w:tabs>
        <w:tab w:val="right" w:pos="482"/>
      </w:tabs>
      <w:spacing w:before="40" w:line="240" w:lineRule="atLeast"/>
      <w:ind w:left="748" w:hanging="748"/>
    </w:pPr>
    <w:rPr>
      <w:sz w:val="20"/>
    </w:rPr>
  </w:style>
  <w:style w:type="paragraph" w:customStyle="1" w:styleId="CTA2ai">
    <w:name w:val="CTA 2(a)(i)"/>
    <w:basedOn w:val="OPCParaBase"/>
    <w:rsid w:val="00F5638C"/>
    <w:pPr>
      <w:tabs>
        <w:tab w:val="right" w:pos="1089"/>
      </w:tabs>
      <w:spacing w:before="40" w:line="240" w:lineRule="atLeast"/>
      <w:ind w:left="1327" w:hanging="1327"/>
    </w:pPr>
    <w:rPr>
      <w:sz w:val="20"/>
    </w:rPr>
  </w:style>
  <w:style w:type="paragraph" w:customStyle="1" w:styleId="CTA3a">
    <w:name w:val="CTA 3(a)"/>
    <w:basedOn w:val="OPCParaBase"/>
    <w:rsid w:val="00F5638C"/>
    <w:pPr>
      <w:tabs>
        <w:tab w:val="right" w:pos="556"/>
      </w:tabs>
      <w:spacing w:before="40" w:line="240" w:lineRule="atLeast"/>
      <w:ind w:left="805" w:hanging="805"/>
    </w:pPr>
    <w:rPr>
      <w:sz w:val="20"/>
    </w:rPr>
  </w:style>
  <w:style w:type="paragraph" w:customStyle="1" w:styleId="CTA3ai">
    <w:name w:val="CTA 3(a)(i)"/>
    <w:basedOn w:val="OPCParaBase"/>
    <w:rsid w:val="00F5638C"/>
    <w:pPr>
      <w:tabs>
        <w:tab w:val="right" w:pos="1140"/>
      </w:tabs>
      <w:spacing w:before="40" w:line="240" w:lineRule="atLeast"/>
      <w:ind w:left="1361" w:hanging="1361"/>
    </w:pPr>
    <w:rPr>
      <w:sz w:val="20"/>
    </w:rPr>
  </w:style>
  <w:style w:type="paragraph" w:customStyle="1" w:styleId="CTA4a">
    <w:name w:val="CTA 4(a)"/>
    <w:basedOn w:val="OPCParaBase"/>
    <w:rsid w:val="00F5638C"/>
    <w:pPr>
      <w:tabs>
        <w:tab w:val="right" w:pos="624"/>
      </w:tabs>
      <w:spacing w:before="40" w:line="240" w:lineRule="atLeast"/>
      <w:ind w:left="873" w:hanging="873"/>
    </w:pPr>
    <w:rPr>
      <w:sz w:val="20"/>
    </w:rPr>
  </w:style>
  <w:style w:type="paragraph" w:customStyle="1" w:styleId="CTA4ai">
    <w:name w:val="CTA 4(a)(i)"/>
    <w:basedOn w:val="OPCParaBase"/>
    <w:rsid w:val="00F5638C"/>
    <w:pPr>
      <w:tabs>
        <w:tab w:val="right" w:pos="1213"/>
      </w:tabs>
      <w:spacing w:before="40" w:line="240" w:lineRule="atLeast"/>
      <w:ind w:left="1452" w:hanging="1452"/>
    </w:pPr>
    <w:rPr>
      <w:sz w:val="20"/>
    </w:rPr>
  </w:style>
  <w:style w:type="paragraph" w:customStyle="1" w:styleId="CTACAPS">
    <w:name w:val="CTA CAPS"/>
    <w:basedOn w:val="OPCParaBase"/>
    <w:rsid w:val="00F5638C"/>
    <w:pPr>
      <w:spacing w:before="60" w:line="240" w:lineRule="atLeast"/>
    </w:pPr>
    <w:rPr>
      <w:sz w:val="20"/>
    </w:rPr>
  </w:style>
  <w:style w:type="paragraph" w:customStyle="1" w:styleId="CTAright">
    <w:name w:val="CTA right"/>
    <w:basedOn w:val="OPCParaBase"/>
    <w:rsid w:val="00F5638C"/>
    <w:pPr>
      <w:spacing w:before="60" w:line="240" w:lineRule="auto"/>
      <w:jc w:val="right"/>
    </w:pPr>
    <w:rPr>
      <w:sz w:val="20"/>
    </w:rPr>
  </w:style>
  <w:style w:type="paragraph" w:customStyle="1" w:styleId="subsection">
    <w:name w:val="subsection"/>
    <w:aliases w:val="ss,t_Main,Subsection"/>
    <w:basedOn w:val="OPCParaBase"/>
    <w:link w:val="subsectionChar"/>
    <w:qFormat/>
    <w:rsid w:val="00F5638C"/>
    <w:pPr>
      <w:tabs>
        <w:tab w:val="right" w:pos="1021"/>
      </w:tabs>
      <w:spacing w:before="180" w:line="240" w:lineRule="auto"/>
      <w:ind w:left="1134" w:hanging="1134"/>
    </w:pPr>
  </w:style>
  <w:style w:type="paragraph" w:customStyle="1" w:styleId="Definition">
    <w:name w:val="Definition"/>
    <w:aliases w:val="dd"/>
    <w:basedOn w:val="OPCParaBase"/>
    <w:rsid w:val="00F5638C"/>
    <w:pPr>
      <w:spacing w:before="180" w:line="240" w:lineRule="auto"/>
      <w:ind w:left="1134"/>
    </w:pPr>
  </w:style>
  <w:style w:type="paragraph" w:customStyle="1" w:styleId="ETAsubitem">
    <w:name w:val="ETA(subitem)"/>
    <w:basedOn w:val="OPCParaBase"/>
    <w:rsid w:val="00F5638C"/>
    <w:pPr>
      <w:tabs>
        <w:tab w:val="right" w:pos="340"/>
      </w:tabs>
      <w:spacing w:before="60" w:line="240" w:lineRule="auto"/>
      <w:ind w:left="454" w:hanging="454"/>
    </w:pPr>
    <w:rPr>
      <w:sz w:val="20"/>
    </w:rPr>
  </w:style>
  <w:style w:type="paragraph" w:customStyle="1" w:styleId="ETApara">
    <w:name w:val="ETA(para)"/>
    <w:basedOn w:val="OPCParaBase"/>
    <w:rsid w:val="00F5638C"/>
    <w:pPr>
      <w:tabs>
        <w:tab w:val="right" w:pos="754"/>
      </w:tabs>
      <w:spacing w:before="60" w:line="240" w:lineRule="auto"/>
      <w:ind w:left="828" w:hanging="828"/>
    </w:pPr>
    <w:rPr>
      <w:sz w:val="20"/>
    </w:rPr>
  </w:style>
  <w:style w:type="paragraph" w:customStyle="1" w:styleId="ETAsubpara">
    <w:name w:val="ETA(subpara)"/>
    <w:basedOn w:val="OPCParaBase"/>
    <w:rsid w:val="00F5638C"/>
    <w:pPr>
      <w:tabs>
        <w:tab w:val="right" w:pos="1083"/>
      </w:tabs>
      <w:spacing w:before="60" w:line="240" w:lineRule="auto"/>
      <w:ind w:left="1191" w:hanging="1191"/>
    </w:pPr>
    <w:rPr>
      <w:sz w:val="20"/>
    </w:rPr>
  </w:style>
  <w:style w:type="paragraph" w:customStyle="1" w:styleId="ETAsub-subpara">
    <w:name w:val="ETA(sub-subpara)"/>
    <w:basedOn w:val="OPCParaBase"/>
    <w:rsid w:val="00F5638C"/>
    <w:pPr>
      <w:tabs>
        <w:tab w:val="right" w:pos="1412"/>
      </w:tabs>
      <w:spacing w:before="60" w:line="240" w:lineRule="auto"/>
      <w:ind w:left="1525" w:hanging="1525"/>
    </w:pPr>
    <w:rPr>
      <w:sz w:val="20"/>
    </w:rPr>
  </w:style>
  <w:style w:type="paragraph" w:customStyle="1" w:styleId="Formula">
    <w:name w:val="Formula"/>
    <w:basedOn w:val="OPCParaBase"/>
    <w:rsid w:val="00F5638C"/>
    <w:pPr>
      <w:spacing w:line="240" w:lineRule="auto"/>
      <w:ind w:left="1134"/>
    </w:pPr>
    <w:rPr>
      <w:sz w:val="20"/>
    </w:rPr>
  </w:style>
  <w:style w:type="paragraph" w:styleId="Header">
    <w:name w:val="header"/>
    <w:basedOn w:val="OPCParaBase"/>
    <w:link w:val="HeaderChar"/>
    <w:unhideWhenUsed/>
    <w:rsid w:val="00F563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5638C"/>
    <w:rPr>
      <w:rFonts w:ascii="Times New Roman" w:eastAsia="Times New Roman" w:hAnsi="Times New Roman" w:cs="Times New Roman"/>
      <w:sz w:val="16"/>
      <w:szCs w:val="20"/>
      <w:lang w:eastAsia="en-AU"/>
    </w:rPr>
  </w:style>
  <w:style w:type="paragraph" w:customStyle="1" w:styleId="House">
    <w:name w:val="House"/>
    <w:basedOn w:val="OPCParaBase"/>
    <w:rsid w:val="00F5638C"/>
    <w:pPr>
      <w:spacing w:line="240" w:lineRule="auto"/>
    </w:pPr>
    <w:rPr>
      <w:sz w:val="28"/>
    </w:rPr>
  </w:style>
  <w:style w:type="paragraph" w:customStyle="1" w:styleId="Item">
    <w:name w:val="Item"/>
    <w:aliases w:val="i"/>
    <w:basedOn w:val="OPCParaBase"/>
    <w:next w:val="ItemHead"/>
    <w:rsid w:val="00F5638C"/>
    <w:pPr>
      <w:keepLines/>
      <w:spacing w:before="80" w:line="240" w:lineRule="auto"/>
      <w:ind w:left="709"/>
    </w:pPr>
  </w:style>
  <w:style w:type="paragraph" w:customStyle="1" w:styleId="ItemHead">
    <w:name w:val="ItemHead"/>
    <w:aliases w:val="ih"/>
    <w:basedOn w:val="OPCParaBase"/>
    <w:next w:val="Item"/>
    <w:rsid w:val="00F563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638C"/>
    <w:pPr>
      <w:spacing w:line="240" w:lineRule="auto"/>
    </w:pPr>
    <w:rPr>
      <w:b/>
      <w:sz w:val="32"/>
    </w:rPr>
  </w:style>
  <w:style w:type="paragraph" w:customStyle="1" w:styleId="notedraft">
    <w:name w:val="note(draft)"/>
    <w:aliases w:val="nd"/>
    <w:basedOn w:val="OPCParaBase"/>
    <w:rsid w:val="00F5638C"/>
    <w:pPr>
      <w:spacing w:before="240" w:line="240" w:lineRule="auto"/>
      <w:ind w:left="284" w:hanging="284"/>
    </w:pPr>
    <w:rPr>
      <w:i/>
      <w:sz w:val="24"/>
    </w:rPr>
  </w:style>
  <w:style w:type="paragraph" w:customStyle="1" w:styleId="notemargin">
    <w:name w:val="note(margin)"/>
    <w:aliases w:val="nm"/>
    <w:basedOn w:val="OPCParaBase"/>
    <w:rsid w:val="00F5638C"/>
    <w:pPr>
      <w:tabs>
        <w:tab w:val="left" w:pos="709"/>
      </w:tabs>
      <w:spacing w:before="122" w:line="198" w:lineRule="exact"/>
      <w:ind w:left="709" w:hanging="709"/>
    </w:pPr>
    <w:rPr>
      <w:sz w:val="18"/>
    </w:rPr>
  </w:style>
  <w:style w:type="paragraph" w:customStyle="1" w:styleId="noteToPara">
    <w:name w:val="noteToPara"/>
    <w:aliases w:val="ntp"/>
    <w:basedOn w:val="OPCParaBase"/>
    <w:rsid w:val="00F5638C"/>
    <w:pPr>
      <w:spacing w:before="122" w:line="198" w:lineRule="exact"/>
      <w:ind w:left="2353" w:hanging="709"/>
    </w:pPr>
    <w:rPr>
      <w:sz w:val="18"/>
    </w:rPr>
  </w:style>
  <w:style w:type="paragraph" w:customStyle="1" w:styleId="noteParlAmend">
    <w:name w:val="note(ParlAmend)"/>
    <w:aliases w:val="npp"/>
    <w:basedOn w:val="OPCParaBase"/>
    <w:next w:val="ParlAmend"/>
    <w:rsid w:val="00F5638C"/>
    <w:pPr>
      <w:spacing w:line="240" w:lineRule="auto"/>
      <w:jc w:val="right"/>
    </w:pPr>
    <w:rPr>
      <w:rFonts w:ascii="Arial" w:hAnsi="Arial"/>
      <w:b/>
      <w:i/>
    </w:rPr>
  </w:style>
  <w:style w:type="paragraph" w:customStyle="1" w:styleId="Page1">
    <w:name w:val="Page1"/>
    <w:basedOn w:val="OPCParaBase"/>
    <w:rsid w:val="00F5638C"/>
    <w:pPr>
      <w:spacing w:before="5600" w:line="240" w:lineRule="auto"/>
    </w:pPr>
    <w:rPr>
      <w:b/>
      <w:sz w:val="32"/>
    </w:rPr>
  </w:style>
  <w:style w:type="paragraph" w:customStyle="1" w:styleId="PageBreak">
    <w:name w:val="PageBreak"/>
    <w:aliases w:val="pb"/>
    <w:basedOn w:val="OPCParaBase"/>
    <w:rsid w:val="00F5638C"/>
    <w:pPr>
      <w:spacing w:line="240" w:lineRule="auto"/>
    </w:pPr>
    <w:rPr>
      <w:sz w:val="20"/>
    </w:rPr>
  </w:style>
  <w:style w:type="paragraph" w:customStyle="1" w:styleId="paragraphsub">
    <w:name w:val="paragraph(sub)"/>
    <w:aliases w:val="aa"/>
    <w:basedOn w:val="OPCParaBase"/>
    <w:rsid w:val="00F5638C"/>
    <w:pPr>
      <w:tabs>
        <w:tab w:val="right" w:pos="1985"/>
      </w:tabs>
      <w:spacing w:before="40" w:line="240" w:lineRule="auto"/>
      <w:ind w:left="2098" w:hanging="2098"/>
    </w:pPr>
  </w:style>
  <w:style w:type="paragraph" w:customStyle="1" w:styleId="paragraphsub-sub">
    <w:name w:val="paragraph(sub-sub)"/>
    <w:aliases w:val="aaa"/>
    <w:basedOn w:val="OPCParaBase"/>
    <w:rsid w:val="00F5638C"/>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F5638C"/>
    <w:pPr>
      <w:tabs>
        <w:tab w:val="right" w:pos="1531"/>
      </w:tabs>
      <w:spacing w:before="40" w:line="240" w:lineRule="auto"/>
      <w:ind w:left="1644" w:hanging="1644"/>
    </w:pPr>
  </w:style>
  <w:style w:type="paragraph" w:customStyle="1" w:styleId="ParlAmend">
    <w:name w:val="ParlAmend"/>
    <w:aliases w:val="pp"/>
    <w:basedOn w:val="OPCParaBase"/>
    <w:rsid w:val="00F5638C"/>
    <w:pPr>
      <w:spacing w:before="240" w:line="240" w:lineRule="atLeast"/>
      <w:ind w:hanging="567"/>
    </w:pPr>
    <w:rPr>
      <w:sz w:val="24"/>
    </w:rPr>
  </w:style>
  <w:style w:type="paragraph" w:customStyle="1" w:styleId="Penalty">
    <w:name w:val="Penalty"/>
    <w:basedOn w:val="OPCParaBase"/>
    <w:rsid w:val="00F5638C"/>
    <w:pPr>
      <w:tabs>
        <w:tab w:val="left" w:pos="2977"/>
      </w:tabs>
      <w:spacing w:before="180" w:line="240" w:lineRule="auto"/>
      <w:ind w:left="1985" w:hanging="851"/>
    </w:pPr>
  </w:style>
  <w:style w:type="paragraph" w:customStyle="1" w:styleId="Portfolio">
    <w:name w:val="Portfolio"/>
    <w:basedOn w:val="OPCParaBase"/>
    <w:rsid w:val="00F5638C"/>
    <w:pPr>
      <w:spacing w:line="240" w:lineRule="auto"/>
    </w:pPr>
    <w:rPr>
      <w:i/>
      <w:sz w:val="20"/>
    </w:rPr>
  </w:style>
  <w:style w:type="paragraph" w:customStyle="1" w:styleId="Preamble">
    <w:name w:val="Preamble"/>
    <w:basedOn w:val="OPCParaBase"/>
    <w:next w:val="Normal"/>
    <w:rsid w:val="00F563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638C"/>
    <w:pPr>
      <w:spacing w:line="240" w:lineRule="auto"/>
    </w:pPr>
    <w:rPr>
      <w:i/>
      <w:sz w:val="20"/>
    </w:rPr>
  </w:style>
  <w:style w:type="paragraph" w:customStyle="1" w:styleId="Session">
    <w:name w:val="Session"/>
    <w:basedOn w:val="OPCParaBase"/>
    <w:rsid w:val="00F5638C"/>
    <w:pPr>
      <w:spacing w:line="240" w:lineRule="auto"/>
    </w:pPr>
    <w:rPr>
      <w:sz w:val="28"/>
    </w:rPr>
  </w:style>
  <w:style w:type="paragraph" w:customStyle="1" w:styleId="Sponsor">
    <w:name w:val="Sponsor"/>
    <w:basedOn w:val="OPCParaBase"/>
    <w:rsid w:val="00F5638C"/>
    <w:pPr>
      <w:spacing w:line="240" w:lineRule="auto"/>
    </w:pPr>
    <w:rPr>
      <w:i/>
    </w:rPr>
  </w:style>
  <w:style w:type="paragraph" w:customStyle="1" w:styleId="Subitem">
    <w:name w:val="Subitem"/>
    <w:aliases w:val="iss"/>
    <w:basedOn w:val="OPCParaBase"/>
    <w:rsid w:val="00F5638C"/>
    <w:pPr>
      <w:spacing w:before="180" w:line="240" w:lineRule="auto"/>
      <w:ind w:left="709" w:hanging="709"/>
    </w:pPr>
  </w:style>
  <w:style w:type="paragraph" w:customStyle="1" w:styleId="SubitemHead">
    <w:name w:val="SubitemHead"/>
    <w:aliases w:val="issh"/>
    <w:basedOn w:val="OPCParaBase"/>
    <w:rsid w:val="00F563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638C"/>
    <w:pPr>
      <w:spacing w:before="40" w:line="240" w:lineRule="auto"/>
      <w:ind w:left="1134"/>
    </w:pPr>
  </w:style>
  <w:style w:type="paragraph" w:customStyle="1" w:styleId="SubsectionHead">
    <w:name w:val="SubsectionHead"/>
    <w:aliases w:val="ssh"/>
    <w:basedOn w:val="OPCParaBase"/>
    <w:next w:val="subsection"/>
    <w:rsid w:val="00F5638C"/>
    <w:pPr>
      <w:keepNext/>
      <w:keepLines/>
      <w:spacing w:before="240" w:line="240" w:lineRule="auto"/>
      <w:ind w:left="1134"/>
    </w:pPr>
    <w:rPr>
      <w:i/>
    </w:rPr>
  </w:style>
  <w:style w:type="paragraph" w:customStyle="1" w:styleId="Tablea">
    <w:name w:val="Table(a)"/>
    <w:aliases w:val="ta"/>
    <w:basedOn w:val="OPCParaBase"/>
    <w:rsid w:val="00F5638C"/>
    <w:pPr>
      <w:spacing w:before="60" w:line="240" w:lineRule="auto"/>
      <w:ind w:left="284" w:hanging="284"/>
    </w:pPr>
    <w:rPr>
      <w:sz w:val="20"/>
    </w:rPr>
  </w:style>
  <w:style w:type="paragraph" w:customStyle="1" w:styleId="TableAA">
    <w:name w:val="Table(AA)"/>
    <w:aliases w:val="taaa"/>
    <w:basedOn w:val="OPCParaBase"/>
    <w:rsid w:val="00F563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63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638C"/>
    <w:pPr>
      <w:spacing w:before="60" w:line="240" w:lineRule="atLeast"/>
    </w:pPr>
    <w:rPr>
      <w:sz w:val="20"/>
    </w:rPr>
  </w:style>
  <w:style w:type="paragraph" w:customStyle="1" w:styleId="TLPBoxTextnote">
    <w:name w:val="TLPBoxText(note"/>
    <w:aliases w:val="right)"/>
    <w:basedOn w:val="OPCParaBase"/>
    <w:rsid w:val="00F563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638C"/>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638C"/>
    <w:pPr>
      <w:spacing w:before="122" w:line="198" w:lineRule="exact"/>
      <w:ind w:left="1985" w:hanging="851"/>
      <w:jc w:val="right"/>
    </w:pPr>
    <w:rPr>
      <w:sz w:val="18"/>
    </w:rPr>
  </w:style>
  <w:style w:type="paragraph" w:customStyle="1" w:styleId="TLPTableBullet">
    <w:name w:val="TLPTableBullet"/>
    <w:aliases w:val="ttb"/>
    <w:basedOn w:val="OPCParaBase"/>
    <w:rsid w:val="00F5638C"/>
    <w:pPr>
      <w:spacing w:line="240" w:lineRule="exact"/>
      <w:ind w:left="284" w:hanging="284"/>
    </w:pPr>
    <w:rPr>
      <w:sz w:val="20"/>
    </w:rPr>
  </w:style>
  <w:style w:type="paragraph" w:styleId="TOC1">
    <w:name w:val="toc 1"/>
    <w:basedOn w:val="OPCParaBase"/>
    <w:next w:val="Normal"/>
    <w:uiPriority w:val="39"/>
    <w:semiHidden/>
    <w:unhideWhenUsed/>
    <w:rsid w:val="00F5638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5638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5638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5638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5638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5638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5638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F5638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5638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638C"/>
    <w:pPr>
      <w:keepLines/>
      <w:spacing w:before="240" w:after="120" w:line="240" w:lineRule="auto"/>
      <w:ind w:left="794"/>
    </w:pPr>
    <w:rPr>
      <w:b/>
      <w:kern w:val="28"/>
      <w:sz w:val="20"/>
    </w:rPr>
  </w:style>
  <w:style w:type="paragraph" w:customStyle="1" w:styleId="TofSectsHeading">
    <w:name w:val="TofSects(Heading)"/>
    <w:basedOn w:val="OPCParaBase"/>
    <w:rsid w:val="00F5638C"/>
    <w:pPr>
      <w:spacing w:before="240" w:after="120" w:line="240" w:lineRule="auto"/>
    </w:pPr>
    <w:rPr>
      <w:b/>
      <w:sz w:val="24"/>
    </w:rPr>
  </w:style>
  <w:style w:type="paragraph" w:customStyle="1" w:styleId="TofSectsSection">
    <w:name w:val="TofSects(Section)"/>
    <w:basedOn w:val="OPCParaBase"/>
    <w:rsid w:val="00F5638C"/>
    <w:pPr>
      <w:keepLines/>
      <w:spacing w:before="40" w:line="240" w:lineRule="auto"/>
      <w:ind w:left="1588" w:hanging="794"/>
    </w:pPr>
    <w:rPr>
      <w:kern w:val="28"/>
      <w:sz w:val="18"/>
    </w:rPr>
  </w:style>
  <w:style w:type="paragraph" w:customStyle="1" w:styleId="TofSectsSubdiv">
    <w:name w:val="TofSects(Subdiv)"/>
    <w:basedOn w:val="OPCParaBase"/>
    <w:rsid w:val="00F5638C"/>
    <w:pPr>
      <w:keepLines/>
      <w:spacing w:before="80" w:line="240" w:lineRule="auto"/>
      <w:ind w:left="1588" w:hanging="794"/>
    </w:pPr>
    <w:rPr>
      <w:kern w:val="28"/>
    </w:rPr>
  </w:style>
  <w:style w:type="paragraph" w:customStyle="1" w:styleId="WRStyle">
    <w:name w:val="WR Style"/>
    <w:aliases w:val="WR"/>
    <w:basedOn w:val="OPCParaBase"/>
    <w:rsid w:val="00F5638C"/>
    <w:pPr>
      <w:spacing w:before="240" w:line="240" w:lineRule="auto"/>
      <w:ind w:left="284" w:hanging="284"/>
    </w:pPr>
    <w:rPr>
      <w:b/>
      <w:i/>
      <w:kern w:val="28"/>
      <w:sz w:val="24"/>
    </w:rPr>
  </w:style>
  <w:style w:type="paragraph" w:customStyle="1" w:styleId="notepara">
    <w:name w:val="note(para)"/>
    <w:aliases w:val="na"/>
    <w:basedOn w:val="OPCParaBase"/>
    <w:rsid w:val="00F5638C"/>
    <w:pPr>
      <w:spacing w:before="40" w:line="198" w:lineRule="exact"/>
      <w:ind w:left="2354" w:hanging="369"/>
    </w:pPr>
    <w:rPr>
      <w:sz w:val="18"/>
    </w:rPr>
  </w:style>
  <w:style w:type="paragraph" w:styleId="Footer">
    <w:name w:val="footer"/>
    <w:link w:val="FooterChar"/>
    <w:rsid w:val="00F5638C"/>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5638C"/>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5638C"/>
    <w:rPr>
      <w:sz w:val="16"/>
    </w:rPr>
  </w:style>
  <w:style w:type="table" w:customStyle="1" w:styleId="CFlag">
    <w:name w:val="CFlag"/>
    <w:basedOn w:val="TableNormal"/>
    <w:uiPriority w:val="99"/>
    <w:rsid w:val="00F5638C"/>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563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8C"/>
    <w:rPr>
      <w:rFonts w:ascii="Tahoma" w:hAnsi="Tahoma" w:cs="Tahoma"/>
      <w:sz w:val="16"/>
      <w:szCs w:val="16"/>
    </w:rPr>
  </w:style>
  <w:style w:type="table" w:styleId="TableGrid">
    <w:name w:val="Table Grid"/>
    <w:basedOn w:val="TableNormal"/>
    <w:uiPriority w:val="59"/>
    <w:rsid w:val="00F5638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5638C"/>
    <w:rPr>
      <w:b/>
      <w:sz w:val="28"/>
      <w:szCs w:val="32"/>
    </w:rPr>
  </w:style>
  <w:style w:type="paragraph" w:customStyle="1" w:styleId="LegislationMadeUnder">
    <w:name w:val="LegislationMadeUnder"/>
    <w:basedOn w:val="OPCParaBase"/>
    <w:next w:val="Normal"/>
    <w:rsid w:val="00F5638C"/>
    <w:rPr>
      <w:i/>
      <w:sz w:val="32"/>
      <w:szCs w:val="32"/>
    </w:rPr>
  </w:style>
  <w:style w:type="paragraph" w:customStyle="1" w:styleId="SignCoverPageEnd">
    <w:name w:val="SignCoverPageEnd"/>
    <w:basedOn w:val="OPCParaBase"/>
    <w:next w:val="Normal"/>
    <w:rsid w:val="00F5638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5638C"/>
    <w:pPr>
      <w:pBdr>
        <w:top w:val="single" w:sz="4" w:space="1" w:color="auto"/>
      </w:pBdr>
      <w:spacing w:before="360"/>
      <w:ind w:right="397"/>
      <w:jc w:val="both"/>
    </w:pPr>
  </w:style>
  <w:style w:type="paragraph" w:customStyle="1" w:styleId="NotesHeading1">
    <w:name w:val="NotesHeading 1"/>
    <w:basedOn w:val="OPCParaBase"/>
    <w:next w:val="Normal"/>
    <w:rsid w:val="00F5638C"/>
    <w:rPr>
      <w:b/>
      <w:sz w:val="28"/>
      <w:szCs w:val="28"/>
    </w:rPr>
  </w:style>
  <w:style w:type="paragraph" w:customStyle="1" w:styleId="NotesHeading2">
    <w:name w:val="NotesHeading 2"/>
    <w:basedOn w:val="OPCParaBase"/>
    <w:next w:val="Normal"/>
    <w:rsid w:val="00F5638C"/>
    <w:rPr>
      <w:b/>
      <w:sz w:val="28"/>
      <w:szCs w:val="28"/>
    </w:rPr>
  </w:style>
  <w:style w:type="paragraph" w:customStyle="1" w:styleId="ENotesText">
    <w:name w:val="ENotesText"/>
    <w:aliases w:val="Ent"/>
    <w:basedOn w:val="OPCParaBase"/>
    <w:next w:val="Normal"/>
    <w:rsid w:val="00F5638C"/>
    <w:pPr>
      <w:spacing w:before="120"/>
    </w:pPr>
  </w:style>
  <w:style w:type="paragraph" w:customStyle="1" w:styleId="CompiledActNo">
    <w:name w:val="CompiledActNo"/>
    <w:basedOn w:val="OPCParaBase"/>
    <w:next w:val="Normal"/>
    <w:rsid w:val="00F5638C"/>
    <w:rPr>
      <w:b/>
      <w:sz w:val="24"/>
      <w:szCs w:val="24"/>
    </w:rPr>
  </w:style>
  <w:style w:type="paragraph" w:customStyle="1" w:styleId="CompiledMadeUnder">
    <w:name w:val="CompiledMadeUnder"/>
    <w:basedOn w:val="OPCParaBase"/>
    <w:next w:val="Normal"/>
    <w:rsid w:val="00F5638C"/>
    <w:rPr>
      <w:i/>
      <w:sz w:val="24"/>
      <w:szCs w:val="24"/>
    </w:rPr>
  </w:style>
  <w:style w:type="paragraph" w:customStyle="1" w:styleId="Paragraphsub-sub-sub">
    <w:name w:val="Paragraph(sub-sub-sub)"/>
    <w:aliases w:val="aaaa"/>
    <w:basedOn w:val="OPCParaBase"/>
    <w:rsid w:val="00F5638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63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63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63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638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638C"/>
    <w:pPr>
      <w:spacing w:before="60" w:line="240" w:lineRule="auto"/>
    </w:pPr>
    <w:rPr>
      <w:rFonts w:cs="Arial"/>
      <w:sz w:val="20"/>
      <w:szCs w:val="22"/>
    </w:rPr>
  </w:style>
  <w:style w:type="paragraph" w:customStyle="1" w:styleId="NoteToSubpara">
    <w:name w:val="NoteToSubpara"/>
    <w:aliases w:val="nts"/>
    <w:basedOn w:val="OPCParaBase"/>
    <w:rsid w:val="00F5638C"/>
    <w:pPr>
      <w:spacing w:before="40" w:line="198" w:lineRule="exact"/>
      <w:ind w:left="2835" w:hanging="709"/>
    </w:pPr>
    <w:rPr>
      <w:sz w:val="18"/>
    </w:rPr>
  </w:style>
  <w:style w:type="paragraph" w:customStyle="1" w:styleId="ENoteTableHeading">
    <w:name w:val="ENoteTableHeading"/>
    <w:aliases w:val="enth"/>
    <w:basedOn w:val="OPCParaBase"/>
    <w:rsid w:val="00F5638C"/>
    <w:pPr>
      <w:keepNext/>
      <w:spacing w:before="60" w:line="240" w:lineRule="atLeast"/>
    </w:pPr>
    <w:rPr>
      <w:rFonts w:ascii="Arial" w:hAnsi="Arial"/>
      <w:b/>
      <w:sz w:val="16"/>
    </w:rPr>
  </w:style>
  <w:style w:type="paragraph" w:customStyle="1" w:styleId="ENoteTTi">
    <w:name w:val="ENoteTTi"/>
    <w:aliases w:val="entti"/>
    <w:basedOn w:val="OPCParaBase"/>
    <w:rsid w:val="00F5638C"/>
    <w:pPr>
      <w:keepNext/>
      <w:spacing w:before="60" w:line="240" w:lineRule="atLeast"/>
      <w:ind w:left="170"/>
    </w:pPr>
    <w:rPr>
      <w:sz w:val="16"/>
    </w:rPr>
  </w:style>
  <w:style w:type="paragraph" w:customStyle="1" w:styleId="ENotesHeading1">
    <w:name w:val="ENotesHeading 1"/>
    <w:aliases w:val="Enh1"/>
    <w:basedOn w:val="OPCParaBase"/>
    <w:next w:val="Normal"/>
    <w:rsid w:val="00F5638C"/>
    <w:pPr>
      <w:spacing w:before="120"/>
      <w:outlineLvl w:val="1"/>
    </w:pPr>
    <w:rPr>
      <w:b/>
      <w:sz w:val="28"/>
      <w:szCs w:val="28"/>
    </w:rPr>
  </w:style>
  <w:style w:type="paragraph" w:customStyle="1" w:styleId="ENotesHeading2">
    <w:name w:val="ENotesHeading 2"/>
    <w:aliases w:val="Enh2"/>
    <w:basedOn w:val="OPCParaBase"/>
    <w:next w:val="Normal"/>
    <w:rsid w:val="00F5638C"/>
    <w:pPr>
      <w:spacing w:before="120" w:after="120"/>
      <w:outlineLvl w:val="2"/>
    </w:pPr>
    <w:rPr>
      <w:b/>
      <w:sz w:val="24"/>
      <w:szCs w:val="28"/>
    </w:rPr>
  </w:style>
  <w:style w:type="paragraph" w:customStyle="1" w:styleId="ENoteTTIndentHeading">
    <w:name w:val="ENoteTTIndentHeading"/>
    <w:aliases w:val="enTTHi"/>
    <w:basedOn w:val="OPCParaBase"/>
    <w:rsid w:val="00F563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638C"/>
    <w:pPr>
      <w:spacing w:before="60" w:line="240" w:lineRule="atLeast"/>
    </w:pPr>
    <w:rPr>
      <w:sz w:val="16"/>
    </w:rPr>
  </w:style>
  <w:style w:type="paragraph" w:customStyle="1" w:styleId="MadeunderText">
    <w:name w:val="MadeunderText"/>
    <w:basedOn w:val="OPCParaBase"/>
    <w:next w:val="CompiledMadeUnder"/>
    <w:rsid w:val="00F5638C"/>
    <w:pPr>
      <w:spacing w:before="240"/>
    </w:pPr>
    <w:rPr>
      <w:sz w:val="24"/>
      <w:szCs w:val="24"/>
    </w:rPr>
  </w:style>
  <w:style w:type="paragraph" w:customStyle="1" w:styleId="ENotesHeading3">
    <w:name w:val="ENotesHeading 3"/>
    <w:aliases w:val="Enh3"/>
    <w:basedOn w:val="OPCParaBase"/>
    <w:next w:val="Normal"/>
    <w:rsid w:val="00F5638C"/>
    <w:pPr>
      <w:keepNext/>
      <w:spacing w:before="120" w:line="240" w:lineRule="auto"/>
      <w:outlineLvl w:val="4"/>
    </w:pPr>
    <w:rPr>
      <w:b/>
      <w:szCs w:val="24"/>
    </w:rPr>
  </w:style>
  <w:style w:type="character" w:customStyle="1" w:styleId="CharSubPartTextCASA">
    <w:name w:val="CharSubPartText(CASA)"/>
    <w:basedOn w:val="OPCCharBase"/>
    <w:uiPriority w:val="1"/>
    <w:rsid w:val="00F5638C"/>
  </w:style>
  <w:style w:type="character" w:customStyle="1" w:styleId="CharSubPartNoCASA">
    <w:name w:val="CharSubPartNo(CASA)"/>
    <w:basedOn w:val="OPCCharBase"/>
    <w:uiPriority w:val="1"/>
    <w:rsid w:val="00F5638C"/>
  </w:style>
  <w:style w:type="paragraph" w:customStyle="1" w:styleId="ENoteTTIndentHeadingSub">
    <w:name w:val="ENoteTTIndentHeadingSub"/>
    <w:aliases w:val="enTTHis"/>
    <w:basedOn w:val="OPCParaBase"/>
    <w:rsid w:val="00F5638C"/>
    <w:pPr>
      <w:keepNext/>
      <w:spacing w:before="60" w:line="240" w:lineRule="atLeast"/>
      <w:ind w:left="340"/>
    </w:pPr>
    <w:rPr>
      <w:b/>
      <w:sz w:val="16"/>
    </w:rPr>
  </w:style>
  <w:style w:type="paragraph" w:customStyle="1" w:styleId="ENoteTTiSub">
    <w:name w:val="ENoteTTiSub"/>
    <w:aliases w:val="enttis"/>
    <w:basedOn w:val="OPCParaBase"/>
    <w:rsid w:val="00F5638C"/>
    <w:pPr>
      <w:keepNext/>
      <w:spacing w:before="60" w:line="240" w:lineRule="atLeast"/>
      <w:ind w:left="340"/>
    </w:pPr>
    <w:rPr>
      <w:sz w:val="16"/>
    </w:rPr>
  </w:style>
  <w:style w:type="paragraph" w:customStyle="1" w:styleId="SubDivisionMigration">
    <w:name w:val="SubDivisionMigration"/>
    <w:aliases w:val="sdm"/>
    <w:basedOn w:val="OPCParaBase"/>
    <w:rsid w:val="00F563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638C"/>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F5638C"/>
    <w:pPr>
      <w:spacing w:before="122" w:line="240" w:lineRule="auto"/>
      <w:ind w:left="1985" w:hanging="851"/>
    </w:pPr>
    <w:rPr>
      <w:sz w:val="18"/>
    </w:rPr>
  </w:style>
  <w:style w:type="paragraph" w:customStyle="1" w:styleId="FreeForm">
    <w:name w:val="FreeForm"/>
    <w:rsid w:val="00F5638C"/>
    <w:pPr>
      <w:spacing w:after="0" w:line="240" w:lineRule="auto"/>
    </w:pPr>
    <w:rPr>
      <w:rFonts w:ascii="Arial" w:hAnsi="Arial"/>
      <w:szCs w:val="20"/>
    </w:rPr>
  </w:style>
  <w:style w:type="paragraph" w:customStyle="1" w:styleId="SOText">
    <w:name w:val="SO Text"/>
    <w:aliases w:val="sot"/>
    <w:link w:val="SOTextChar"/>
    <w:rsid w:val="00F5638C"/>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5638C"/>
    <w:rPr>
      <w:rFonts w:ascii="Times New Roman" w:hAnsi="Times New Roman"/>
      <w:szCs w:val="20"/>
    </w:rPr>
  </w:style>
  <w:style w:type="paragraph" w:customStyle="1" w:styleId="SOTextNote">
    <w:name w:val="SO TextNote"/>
    <w:aliases w:val="sont"/>
    <w:basedOn w:val="SOText"/>
    <w:qFormat/>
    <w:rsid w:val="00F5638C"/>
    <w:pPr>
      <w:spacing w:before="122" w:line="198" w:lineRule="exact"/>
      <w:ind w:left="1843" w:hanging="709"/>
    </w:pPr>
    <w:rPr>
      <w:sz w:val="18"/>
    </w:rPr>
  </w:style>
  <w:style w:type="paragraph" w:customStyle="1" w:styleId="SOPara">
    <w:name w:val="SO Para"/>
    <w:aliases w:val="soa"/>
    <w:basedOn w:val="SOText"/>
    <w:link w:val="SOParaChar"/>
    <w:qFormat/>
    <w:rsid w:val="00F5638C"/>
    <w:pPr>
      <w:tabs>
        <w:tab w:val="right" w:pos="1786"/>
      </w:tabs>
      <w:spacing w:before="40"/>
      <w:ind w:left="2070" w:hanging="936"/>
    </w:pPr>
  </w:style>
  <w:style w:type="character" w:customStyle="1" w:styleId="SOParaChar">
    <w:name w:val="SO Para Char"/>
    <w:aliases w:val="soa Char"/>
    <w:basedOn w:val="DefaultParagraphFont"/>
    <w:link w:val="SOPara"/>
    <w:rsid w:val="00F5638C"/>
    <w:rPr>
      <w:rFonts w:ascii="Times New Roman" w:hAnsi="Times New Roman"/>
      <w:szCs w:val="20"/>
    </w:rPr>
  </w:style>
  <w:style w:type="paragraph" w:customStyle="1" w:styleId="FileName">
    <w:name w:val="FileName"/>
    <w:basedOn w:val="Normal"/>
    <w:rsid w:val="00F5638C"/>
  </w:style>
  <w:style w:type="paragraph" w:customStyle="1" w:styleId="TableHeading">
    <w:name w:val="TableHeading"/>
    <w:aliases w:val="th"/>
    <w:basedOn w:val="OPCParaBase"/>
    <w:next w:val="Tabletext"/>
    <w:rsid w:val="00F5638C"/>
    <w:pPr>
      <w:keepNext/>
      <w:spacing w:before="60" w:line="240" w:lineRule="atLeast"/>
    </w:pPr>
    <w:rPr>
      <w:b/>
      <w:sz w:val="20"/>
    </w:rPr>
  </w:style>
  <w:style w:type="paragraph" w:customStyle="1" w:styleId="SOHeadBold">
    <w:name w:val="SO HeadBold"/>
    <w:aliases w:val="sohb"/>
    <w:basedOn w:val="SOText"/>
    <w:next w:val="SOText"/>
    <w:link w:val="SOHeadBoldChar"/>
    <w:qFormat/>
    <w:rsid w:val="00F5638C"/>
    <w:rPr>
      <w:b/>
    </w:rPr>
  </w:style>
  <w:style w:type="character" w:customStyle="1" w:styleId="SOHeadBoldChar">
    <w:name w:val="SO HeadBold Char"/>
    <w:aliases w:val="sohb Char"/>
    <w:basedOn w:val="DefaultParagraphFont"/>
    <w:link w:val="SOHeadBold"/>
    <w:rsid w:val="00F5638C"/>
    <w:rPr>
      <w:rFonts w:ascii="Times New Roman" w:hAnsi="Times New Roman"/>
      <w:b/>
      <w:szCs w:val="20"/>
    </w:rPr>
  </w:style>
  <w:style w:type="paragraph" w:customStyle="1" w:styleId="SOHeadItalic">
    <w:name w:val="SO HeadItalic"/>
    <w:aliases w:val="sohi"/>
    <w:basedOn w:val="SOText"/>
    <w:next w:val="SOText"/>
    <w:link w:val="SOHeadItalicChar"/>
    <w:qFormat/>
    <w:rsid w:val="00F5638C"/>
    <w:rPr>
      <w:i/>
    </w:rPr>
  </w:style>
  <w:style w:type="character" w:customStyle="1" w:styleId="SOHeadItalicChar">
    <w:name w:val="SO HeadItalic Char"/>
    <w:aliases w:val="sohi Char"/>
    <w:basedOn w:val="DefaultParagraphFont"/>
    <w:link w:val="SOHeadItalic"/>
    <w:rsid w:val="00F5638C"/>
    <w:rPr>
      <w:rFonts w:ascii="Times New Roman" w:hAnsi="Times New Roman"/>
      <w:i/>
      <w:szCs w:val="20"/>
    </w:rPr>
  </w:style>
  <w:style w:type="paragraph" w:customStyle="1" w:styleId="SOBullet">
    <w:name w:val="SO Bullet"/>
    <w:aliases w:val="sotb"/>
    <w:basedOn w:val="SOText"/>
    <w:link w:val="SOBulletChar"/>
    <w:qFormat/>
    <w:rsid w:val="00F5638C"/>
    <w:pPr>
      <w:ind w:left="1559" w:hanging="425"/>
    </w:pPr>
  </w:style>
  <w:style w:type="character" w:customStyle="1" w:styleId="SOBulletChar">
    <w:name w:val="SO Bullet Char"/>
    <w:aliases w:val="sotb Char"/>
    <w:basedOn w:val="DefaultParagraphFont"/>
    <w:link w:val="SOBullet"/>
    <w:rsid w:val="00F5638C"/>
    <w:rPr>
      <w:rFonts w:ascii="Times New Roman" w:hAnsi="Times New Roman"/>
      <w:szCs w:val="20"/>
    </w:rPr>
  </w:style>
  <w:style w:type="paragraph" w:customStyle="1" w:styleId="SOBulletNote">
    <w:name w:val="SO BulletNote"/>
    <w:aliases w:val="sonb"/>
    <w:basedOn w:val="SOTextNote"/>
    <w:link w:val="SOBulletNoteChar"/>
    <w:qFormat/>
    <w:rsid w:val="00F5638C"/>
    <w:pPr>
      <w:tabs>
        <w:tab w:val="left" w:pos="1560"/>
      </w:tabs>
      <w:ind w:left="2268" w:hanging="1134"/>
    </w:pPr>
  </w:style>
  <w:style w:type="character" w:customStyle="1" w:styleId="SOBulletNoteChar">
    <w:name w:val="SO BulletNote Char"/>
    <w:aliases w:val="sonb Char"/>
    <w:basedOn w:val="DefaultParagraphFont"/>
    <w:link w:val="SOBulletNote"/>
    <w:rsid w:val="00F5638C"/>
    <w:rPr>
      <w:rFonts w:ascii="Times New Roman" w:hAnsi="Times New Roman"/>
      <w:sz w:val="18"/>
      <w:szCs w:val="20"/>
    </w:rPr>
  </w:style>
  <w:style w:type="paragraph" w:customStyle="1" w:styleId="SOText2">
    <w:name w:val="SO Text2"/>
    <w:aliases w:val="sot2"/>
    <w:basedOn w:val="Normal"/>
    <w:next w:val="SOText"/>
    <w:link w:val="SOText2Char"/>
    <w:rsid w:val="00F563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638C"/>
    <w:rPr>
      <w:rFonts w:ascii="Times New Roman" w:hAnsi="Times New Roman"/>
      <w:szCs w:val="20"/>
    </w:rPr>
  </w:style>
  <w:style w:type="paragraph" w:customStyle="1" w:styleId="SubPartCASA">
    <w:name w:val="SubPart(CASA)"/>
    <w:aliases w:val="csp"/>
    <w:basedOn w:val="OPCParaBase"/>
    <w:next w:val="ActHead3"/>
    <w:rsid w:val="00F5638C"/>
    <w:pPr>
      <w:keepNext/>
      <w:keepLines/>
      <w:spacing w:before="280"/>
      <w:ind w:left="1134" w:hanging="1134"/>
      <w:outlineLvl w:val="1"/>
    </w:pPr>
    <w:rPr>
      <w:b/>
      <w:kern w:val="28"/>
      <w:sz w:val="32"/>
    </w:rPr>
  </w:style>
  <w:style w:type="character" w:customStyle="1" w:styleId="subsectionChar">
    <w:name w:val="subsection Char"/>
    <w:aliases w:val="ss Char,t_Main Char"/>
    <w:basedOn w:val="DefaultParagraphFont"/>
    <w:link w:val="subsection"/>
    <w:locked/>
    <w:rsid w:val="00F5638C"/>
    <w:rPr>
      <w:rFonts w:ascii="Times New Roman" w:eastAsia="Times New Roman" w:hAnsi="Times New Roman" w:cs="Times New Roman"/>
      <w:szCs w:val="20"/>
      <w:lang w:eastAsia="en-AU"/>
    </w:rPr>
  </w:style>
  <w:style w:type="character" w:customStyle="1" w:styleId="notetextChar">
    <w:name w:val="note(text) Char"/>
    <w:aliases w:val="n Char,n_Main Char"/>
    <w:basedOn w:val="DefaultParagraphFont"/>
    <w:link w:val="notetext"/>
    <w:rsid w:val="00F5638C"/>
    <w:rPr>
      <w:rFonts w:ascii="Times New Roman" w:eastAsia="Times New Roman" w:hAnsi="Times New Roman" w:cs="Times New Roman"/>
      <w:sz w:val="18"/>
      <w:szCs w:val="20"/>
      <w:lang w:eastAsia="en-AU"/>
    </w:rPr>
  </w:style>
  <w:style w:type="character" w:customStyle="1" w:styleId="normaltextrun">
    <w:name w:val="normaltextrun"/>
    <w:basedOn w:val="DefaultParagraphFont"/>
    <w:rsid w:val="007E2C26"/>
  </w:style>
  <w:style w:type="character" w:customStyle="1" w:styleId="ActHead5Char">
    <w:name w:val="ActHead 5 Char"/>
    <w:aliases w:val="s Char"/>
    <w:basedOn w:val="DefaultParagraphFont"/>
    <w:link w:val="ActHead5"/>
    <w:locked/>
    <w:rsid w:val="00230D74"/>
    <w:rPr>
      <w:rFonts w:ascii="Times New Roman" w:eastAsia="Times New Roman" w:hAnsi="Times New Roman" w:cs="Times New Roman"/>
      <w:b/>
      <w:kern w:val="28"/>
      <w:sz w:val="24"/>
      <w:szCs w:val="20"/>
      <w:lang w:eastAsia="en-AU"/>
    </w:rPr>
  </w:style>
  <w:style w:type="character" w:customStyle="1" w:styleId="paragraphChar">
    <w:name w:val="paragraph Char"/>
    <w:aliases w:val="a Char"/>
    <w:basedOn w:val="DefaultParagraphFont"/>
    <w:link w:val="paragraph"/>
    <w:locked/>
    <w:rsid w:val="00230D74"/>
    <w:rPr>
      <w:rFonts w:ascii="Times New Roman" w:eastAsia="Times New Roman" w:hAnsi="Times New Roman" w:cs="Times New Roman"/>
      <w:szCs w:val="20"/>
      <w:lang w:eastAsia="en-AU"/>
    </w:rPr>
  </w:style>
  <w:style w:type="paragraph" w:customStyle="1" w:styleId="base-text-paragraph">
    <w:name w:val="base-text-paragraph"/>
    <w:link w:val="base-text-paragraphChar"/>
    <w:qFormat/>
    <w:rsid w:val="005E1F51"/>
    <w:pPr>
      <w:numPr>
        <w:numId w:val="11"/>
      </w:numPr>
      <w:spacing w:before="120" w:after="120" w:line="240" w:lineRule="auto"/>
    </w:pPr>
    <w:rPr>
      <w:rFonts w:ascii="Times New Roman" w:eastAsia="Times New Roman" w:hAnsi="Times New Roman" w:cs="Times New Roman"/>
      <w:szCs w:val="20"/>
      <w:lang w:eastAsia="en-AU"/>
      <w14:ligatures w14:val="standardContextual"/>
    </w:rPr>
  </w:style>
  <w:style w:type="character" w:customStyle="1" w:styleId="base-text-paragraphChar">
    <w:name w:val="base-text-paragraph Char"/>
    <w:basedOn w:val="DefaultParagraphFont"/>
    <w:link w:val="base-text-paragraph"/>
    <w:rsid w:val="005E1F51"/>
    <w:rPr>
      <w:rFonts w:ascii="Times New Roman" w:eastAsia="Times New Roman" w:hAnsi="Times New Roman" w:cs="Times New Roman"/>
      <w:szCs w:val="20"/>
      <w:lang w:eastAsia="en-AU"/>
      <w14:ligatures w14:val="standardContextual"/>
    </w:rPr>
  </w:style>
  <w:style w:type="paragraph" w:customStyle="1" w:styleId="Bullet">
    <w:name w:val="Bullet"/>
    <w:basedOn w:val="Normal"/>
    <w:qFormat/>
    <w:rsid w:val="008907A6"/>
    <w:pPr>
      <w:numPr>
        <w:numId w:val="29"/>
      </w:numPr>
      <w:spacing w:before="240" w:line="240" w:lineRule="auto"/>
    </w:pPr>
    <w:rPr>
      <w:rFonts w:asciiTheme="minorHAnsi" w:eastAsia="Times New Roman" w:hAnsiTheme="minorHAnsi" w:cs="Times New Roman"/>
      <w:sz w:val="24"/>
      <w:lang w:eastAsia="en-AU"/>
    </w:rPr>
  </w:style>
  <w:style w:type="character" w:customStyle="1" w:styleId="DashChar">
    <w:name w:val="Dash Char"/>
    <w:basedOn w:val="DefaultParagraphFont"/>
    <w:link w:val="Dash"/>
    <w:locked/>
    <w:rsid w:val="008907A6"/>
    <w:rPr>
      <w:rFonts w:ascii="Times New Roman" w:eastAsia="Times New Roman" w:hAnsi="Times New Roman" w:cs="Times New Roman"/>
      <w:sz w:val="24"/>
      <w:szCs w:val="20"/>
      <w:lang w:eastAsia="en-AU"/>
    </w:rPr>
  </w:style>
  <w:style w:type="paragraph" w:customStyle="1" w:styleId="Dash">
    <w:name w:val="Dash"/>
    <w:basedOn w:val="Normal"/>
    <w:link w:val="DashChar"/>
    <w:rsid w:val="008907A6"/>
    <w:pPr>
      <w:numPr>
        <w:ilvl w:val="1"/>
        <w:numId w:val="29"/>
      </w:numPr>
      <w:spacing w:after="200" w:line="240" w:lineRule="auto"/>
    </w:pPr>
    <w:rPr>
      <w:rFonts w:eastAsia="Times New Roman" w:cs="Times New Roman"/>
      <w:sz w:val="24"/>
      <w:lang w:eastAsia="en-AU"/>
    </w:rPr>
  </w:style>
  <w:style w:type="paragraph" w:customStyle="1" w:styleId="DoubleDot">
    <w:name w:val="Double Dot"/>
    <w:basedOn w:val="Normal"/>
    <w:rsid w:val="008907A6"/>
    <w:pPr>
      <w:numPr>
        <w:ilvl w:val="2"/>
        <w:numId w:val="29"/>
      </w:numPr>
      <w:spacing w:after="200" w:line="240" w:lineRule="auto"/>
    </w:pPr>
    <w:rPr>
      <w:rFonts w:asciiTheme="minorHAnsi" w:eastAsia="Times New Roman" w:hAnsiTheme="minorHAnsi" w:cs="Times New Roman"/>
      <w:sz w:val="24"/>
      <w:lang w:eastAsia="en-AU"/>
    </w:rPr>
  </w:style>
  <w:style w:type="character" w:styleId="CommentReference">
    <w:name w:val="annotation reference"/>
    <w:basedOn w:val="DefaultParagraphFont"/>
    <w:uiPriority w:val="99"/>
    <w:semiHidden/>
    <w:unhideWhenUsed/>
    <w:rsid w:val="00F60A01"/>
    <w:rPr>
      <w:sz w:val="16"/>
      <w:szCs w:val="16"/>
    </w:rPr>
  </w:style>
  <w:style w:type="paragraph" w:styleId="CommentText">
    <w:name w:val="annotation text"/>
    <w:basedOn w:val="Normal"/>
    <w:link w:val="CommentTextChar"/>
    <w:uiPriority w:val="99"/>
    <w:unhideWhenUsed/>
    <w:rsid w:val="00F60A01"/>
    <w:pPr>
      <w:spacing w:line="240" w:lineRule="auto"/>
    </w:pPr>
    <w:rPr>
      <w:sz w:val="20"/>
    </w:rPr>
  </w:style>
  <w:style w:type="character" w:customStyle="1" w:styleId="CommentTextChar">
    <w:name w:val="Comment Text Char"/>
    <w:basedOn w:val="DefaultParagraphFont"/>
    <w:link w:val="CommentText"/>
    <w:uiPriority w:val="99"/>
    <w:rsid w:val="00F60A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0A01"/>
    <w:rPr>
      <w:b/>
      <w:bCs/>
    </w:rPr>
  </w:style>
  <w:style w:type="character" w:customStyle="1" w:styleId="CommentSubjectChar">
    <w:name w:val="Comment Subject Char"/>
    <w:basedOn w:val="CommentTextChar"/>
    <w:link w:val="CommentSubject"/>
    <w:uiPriority w:val="99"/>
    <w:semiHidden/>
    <w:rsid w:val="00F60A01"/>
    <w:rPr>
      <w:rFonts w:ascii="Times New Roman" w:hAnsi="Times New Roman"/>
      <w:b/>
      <w:bCs/>
      <w:sz w:val="20"/>
      <w:szCs w:val="20"/>
    </w:rPr>
  </w:style>
  <w:style w:type="paragraph" w:styleId="Revision">
    <w:name w:val="Revision"/>
    <w:hidden/>
    <w:uiPriority w:val="99"/>
    <w:semiHidden/>
    <w:rsid w:val="002E68E1"/>
    <w:pPr>
      <w:spacing w:after="0" w:line="240" w:lineRule="auto"/>
    </w:pPr>
    <w:rPr>
      <w:rFonts w:ascii="Times New Roman" w:hAnsi="Times New Roman"/>
      <w:szCs w:val="20"/>
    </w:rPr>
  </w:style>
  <w:style w:type="paragraph" w:styleId="ListParagraph">
    <w:name w:val="List Paragraph"/>
    <w:basedOn w:val="Normal"/>
    <w:uiPriority w:val="34"/>
    <w:qFormat/>
    <w:rsid w:val="00AA79C0"/>
    <w:pPr>
      <w:ind w:left="720"/>
      <w:contextualSpacing/>
    </w:pPr>
  </w:style>
  <w:style w:type="paragraph" w:customStyle="1" w:styleId="definition0">
    <w:name w:val="definition"/>
    <w:basedOn w:val="Normal"/>
    <w:rsid w:val="00FD56D3"/>
    <w:pPr>
      <w:spacing w:before="100" w:beforeAutospacing="1" w:after="100" w:afterAutospacing="1" w:line="240" w:lineRule="auto"/>
    </w:pPr>
    <w:rPr>
      <w:rFonts w:eastAsia="Times New Roman" w:cs="Times New Roman"/>
      <w:sz w:val="24"/>
      <w:szCs w:val="24"/>
      <w:lang w:eastAsia="en-AU"/>
    </w:rPr>
  </w:style>
  <w:style w:type="character" w:customStyle="1" w:styleId="findhit">
    <w:name w:val="findhit"/>
    <w:basedOn w:val="DefaultParagraphFont"/>
    <w:rsid w:val="009536EC"/>
  </w:style>
  <w:style w:type="character" w:customStyle="1" w:styleId="eop">
    <w:name w:val="eop"/>
    <w:basedOn w:val="DefaultParagraphFont"/>
    <w:rsid w:val="009536EC"/>
  </w:style>
  <w:style w:type="character" w:customStyle="1" w:styleId="tabchar">
    <w:name w:val="tabchar"/>
    <w:basedOn w:val="DefaultParagraphFont"/>
    <w:rsid w:val="009536EC"/>
  </w:style>
  <w:style w:type="character" w:styleId="Hyperlink">
    <w:name w:val="Hyperlink"/>
    <w:basedOn w:val="DefaultParagraphFont"/>
    <w:uiPriority w:val="99"/>
    <w:unhideWhenUsed/>
    <w:rsid w:val="00A77C7A"/>
    <w:rPr>
      <w:color w:val="0563C1" w:themeColor="hyperlink"/>
      <w:u w:val="single"/>
    </w:rPr>
  </w:style>
  <w:style w:type="paragraph" w:customStyle="1" w:styleId="paragraphsub0">
    <w:name w:val="paragraphsub"/>
    <w:basedOn w:val="Normal"/>
    <w:rsid w:val="00AE4142"/>
    <w:pPr>
      <w:spacing w:before="100" w:beforeAutospacing="1" w:after="100" w:afterAutospacing="1" w:line="240" w:lineRule="auto"/>
    </w:pPr>
    <w:rPr>
      <w:rFonts w:eastAsia="Times New Roman" w:cs="Times New Roman"/>
      <w:sz w:val="24"/>
      <w:szCs w:val="24"/>
      <w:lang w:eastAsia="en-AU"/>
    </w:rPr>
  </w:style>
  <w:style w:type="paragraph" w:customStyle="1" w:styleId="boxheadbold0">
    <w:name w:val="boxheadbold"/>
    <w:basedOn w:val="Normal"/>
    <w:rsid w:val="005308BE"/>
    <w:pPr>
      <w:spacing w:before="100" w:beforeAutospacing="1" w:after="100" w:afterAutospacing="1" w:line="240" w:lineRule="auto"/>
    </w:pPr>
    <w:rPr>
      <w:rFonts w:eastAsia="Times New Roman" w:cs="Times New Roman"/>
      <w:sz w:val="24"/>
      <w:szCs w:val="24"/>
      <w:lang w:eastAsia="en-AU"/>
    </w:rPr>
  </w:style>
  <w:style w:type="paragraph" w:customStyle="1" w:styleId="boxtext0">
    <w:name w:val="boxtext"/>
    <w:basedOn w:val="Normal"/>
    <w:rsid w:val="005308BE"/>
    <w:pPr>
      <w:spacing w:before="100" w:beforeAutospacing="1" w:after="100" w:afterAutospacing="1" w:line="240" w:lineRule="auto"/>
    </w:pPr>
    <w:rPr>
      <w:rFonts w:eastAsia="Times New Roman" w:cs="Times New Roman"/>
      <w:sz w:val="24"/>
      <w:szCs w:val="24"/>
      <w:lang w:eastAsia="en-AU"/>
    </w:rPr>
  </w:style>
  <w:style w:type="paragraph" w:customStyle="1" w:styleId="sopara0">
    <w:name w:val="sopara"/>
    <w:basedOn w:val="Normal"/>
    <w:rsid w:val="005308BE"/>
    <w:pPr>
      <w:spacing w:before="100" w:beforeAutospacing="1" w:after="100" w:afterAutospacing="1" w:line="240" w:lineRule="auto"/>
    </w:pPr>
    <w:rPr>
      <w:rFonts w:eastAsia="Times New Roman" w:cs="Times New Roman"/>
      <w:sz w:val="24"/>
      <w:szCs w:val="24"/>
      <w:lang w:eastAsia="en-AU"/>
    </w:rPr>
  </w:style>
  <w:style w:type="character" w:styleId="Mention">
    <w:name w:val="Mention"/>
    <w:basedOn w:val="DefaultParagraphFont"/>
    <w:uiPriority w:val="99"/>
    <w:unhideWhenUsed/>
    <w:rsid w:val="007C2E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0886">
      <w:bodyDiv w:val="1"/>
      <w:marLeft w:val="0"/>
      <w:marRight w:val="0"/>
      <w:marTop w:val="0"/>
      <w:marBottom w:val="0"/>
      <w:divBdr>
        <w:top w:val="none" w:sz="0" w:space="0" w:color="auto"/>
        <w:left w:val="none" w:sz="0" w:space="0" w:color="auto"/>
        <w:bottom w:val="none" w:sz="0" w:space="0" w:color="auto"/>
        <w:right w:val="none" w:sz="0" w:space="0" w:color="auto"/>
      </w:divBdr>
    </w:div>
    <w:div w:id="229123517">
      <w:bodyDiv w:val="1"/>
      <w:marLeft w:val="0"/>
      <w:marRight w:val="0"/>
      <w:marTop w:val="0"/>
      <w:marBottom w:val="0"/>
      <w:divBdr>
        <w:top w:val="none" w:sz="0" w:space="0" w:color="auto"/>
        <w:left w:val="none" w:sz="0" w:space="0" w:color="auto"/>
        <w:bottom w:val="none" w:sz="0" w:space="0" w:color="auto"/>
        <w:right w:val="none" w:sz="0" w:space="0" w:color="auto"/>
      </w:divBdr>
    </w:div>
    <w:div w:id="458568587">
      <w:bodyDiv w:val="1"/>
      <w:marLeft w:val="0"/>
      <w:marRight w:val="0"/>
      <w:marTop w:val="0"/>
      <w:marBottom w:val="0"/>
      <w:divBdr>
        <w:top w:val="none" w:sz="0" w:space="0" w:color="auto"/>
        <w:left w:val="none" w:sz="0" w:space="0" w:color="auto"/>
        <w:bottom w:val="none" w:sz="0" w:space="0" w:color="auto"/>
        <w:right w:val="none" w:sz="0" w:space="0" w:color="auto"/>
      </w:divBdr>
    </w:div>
    <w:div w:id="510876467">
      <w:bodyDiv w:val="1"/>
      <w:marLeft w:val="0"/>
      <w:marRight w:val="0"/>
      <w:marTop w:val="0"/>
      <w:marBottom w:val="0"/>
      <w:divBdr>
        <w:top w:val="none" w:sz="0" w:space="0" w:color="auto"/>
        <w:left w:val="none" w:sz="0" w:space="0" w:color="auto"/>
        <w:bottom w:val="none" w:sz="0" w:space="0" w:color="auto"/>
        <w:right w:val="none" w:sz="0" w:space="0" w:color="auto"/>
      </w:divBdr>
    </w:div>
    <w:div w:id="545605605">
      <w:bodyDiv w:val="1"/>
      <w:marLeft w:val="0"/>
      <w:marRight w:val="0"/>
      <w:marTop w:val="0"/>
      <w:marBottom w:val="0"/>
      <w:divBdr>
        <w:top w:val="none" w:sz="0" w:space="0" w:color="auto"/>
        <w:left w:val="none" w:sz="0" w:space="0" w:color="auto"/>
        <w:bottom w:val="none" w:sz="0" w:space="0" w:color="auto"/>
        <w:right w:val="none" w:sz="0" w:space="0" w:color="auto"/>
      </w:divBdr>
    </w:div>
    <w:div w:id="1022901570">
      <w:bodyDiv w:val="1"/>
      <w:marLeft w:val="0"/>
      <w:marRight w:val="0"/>
      <w:marTop w:val="0"/>
      <w:marBottom w:val="0"/>
      <w:divBdr>
        <w:top w:val="none" w:sz="0" w:space="0" w:color="auto"/>
        <w:left w:val="none" w:sz="0" w:space="0" w:color="auto"/>
        <w:bottom w:val="none" w:sz="0" w:space="0" w:color="auto"/>
        <w:right w:val="none" w:sz="0" w:space="0" w:color="auto"/>
      </w:divBdr>
    </w:div>
    <w:div w:id="1538619397">
      <w:bodyDiv w:val="1"/>
      <w:marLeft w:val="0"/>
      <w:marRight w:val="0"/>
      <w:marTop w:val="0"/>
      <w:marBottom w:val="0"/>
      <w:divBdr>
        <w:top w:val="none" w:sz="0" w:space="0" w:color="auto"/>
        <w:left w:val="none" w:sz="0" w:space="0" w:color="auto"/>
        <w:bottom w:val="none" w:sz="0" w:space="0" w:color="auto"/>
        <w:right w:val="none" w:sz="0" w:space="0" w:color="auto"/>
      </w:divBdr>
    </w:div>
    <w:div w:id="1719864324">
      <w:bodyDiv w:val="1"/>
      <w:marLeft w:val="0"/>
      <w:marRight w:val="0"/>
      <w:marTop w:val="0"/>
      <w:marBottom w:val="0"/>
      <w:divBdr>
        <w:top w:val="none" w:sz="0" w:space="0" w:color="auto"/>
        <w:left w:val="none" w:sz="0" w:space="0" w:color="auto"/>
        <w:bottom w:val="none" w:sz="0" w:space="0" w:color="auto"/>
        <w:right w:val="none" w:sz="0" w:space="0" w:color="auto"/>
      </w:divBdr>
    </w:div>
    <w:div w:id="1722512632">
      <w:bodyDiv w:val="1"/>
      <w:marLeft w:val="0"/>
      <w:marRight w:val="0"/>
      <w:marTop w:val="0"/>
      <w:marBottom w:val="0"/>
      <w:divBdr>
        <w:top w:val="none" w:sz="0" w:space="0" w:color="auto"/>
        <w:left w:val="none" w:sz="0" w:space="0" w:color="auto"/>
        <w:bottom w:val="none" w:sz="0" w:space="0" w:color="auto"/>
        <w:right w:val="none" w:sz="0" w:space="0" w:color="auto"/>
      </w:divBdr>
    </w:div>
    <w:div w:id="1860309116">
      <w:bodyDiv w:val="1"/>
      <w:marLeft w:val="0"/>
      <w:marRight w:val="0"/>
      <w:marTop w:val="0"/>
      <w:marBottom w:val="0"/>
      <w:divBdr>
        <w:top w:val="none" w:sz="0" w:space="0" w:color="auto"/>
        <w:left w:val="none" w:sz="0" w:space="0" w:color="auto"/>
        <w:bottom w:val="none" w:sz="0" w:space="0" w:color="auto"/>
        <w:right w:val="none" w:sz="0" w:space="0" w:color="auto"/>
      </w:divBdr>
    </w:div>
    <w:div w:id="1904675428">
      <w:bodyDiv w:val="1"/>
      <w:marLeft w:val="0"/>
      <w:marRight w:val="0"/>
      <w:marTop w:val="0"/>
      <w:marBottom w:val="0"/>
      <w:divBdr>
        <w:top w:val="none" w:sz="0" w:space="0" w:color="auto"/>
        <w:left w:val="none" w:sz="0" w:space="0" w:color="auto"/>
        <w:bottom w:val="none" w:sz="0" w:space="0" w:color="auto"/>
        <w:right w:val="none" w:sz="0" w:space="0" w:color="auto"/>
      </w:divBdr>
    </w:div>
    <w:div w:id="2034072327">
      <w:bodyDiv w:val="1"/>
      <w:marLeft w:val="0"/>
      <w:marRight w:val="0"/>
      <w:marTop w:val="0"/>
      <w:marBottom w:val="0"/>
      <w:divBdr>
        <w:top w:val="none" w:sz="0" w:space="0" w:color="auto"/>
        <w:left w:val="none" w:sz="0" w:space="0" w:color="auto"/>
        <w:bottom w:val="none" w:sz="0" w:space="0" w:color="auto"/>
        <w:right w:val="none" w:sz="0" w:space="0" w:color="auto"/>
      </w:divBdr>
      <w:divsChild>
        <w:div w:id="117603299">
          <w:marLeft w:val="0"/>
          <w:marRight w:val="0"/>
          <w:marTop w:val="0"/>
          <w:marBottom w:val="0"/>
          <w:divBdr>
            <w:top w:val="none" w:sz="0" w:space="0" w:color="auto"/>
            <w:left w:val="none" w:sz="0" w:space="0" w:color="auto"/>
            <w:bottom w:val="none" w:sz="0" w:space="0" w:color="auto"/>
            <w:right w:val="none" w:sz="0" w:space="0" w:color="auto"/>
          </w:divBdr>
        </w:div>
        <w:div w:id="1782451394">
          <w:marLeft w:val="0"/>
          <w:marRight w:val="0"/>
          <w:marTop w:val="0"/>
          <w:marBottom w:val="0"/>
          <w:divBdr>
            <w:top w:val="none" w:sz="0" w:space="0" w:color="auto"/>
            <w:left w:val="none" w:sz="0" w:space="0" w:color="auto"/>
            <w:bottom w:val="none" w:sz="0" w:space="0" w:color="auto"/>
            <w:right w:val="none" w:sz="0" w:space="0" w:color="auto"/>
          </w:divBdr>
        </w:div>
      </w:divsChild>
    </w:div>
    <w:div w:id="2089108598">
      <w:bodyDiv w:val="1"/>
      <w:marLeft w:val="0"/>
      <w:marRight w:val="0"/>
      <w:marTop w:val="0"/>
      <w:marBottom w:val="0"/>
      <w:divBdr>
        <w:top w:val="none" w:sz="0" w:space="0" w:color="auto"/>
        <w:left w:val="none" w:sz="0" w:space="0" w:color="auto"/>
        <w:bottom w:val="none" w:sz="0" w:space="0" w:color="auto"/>
        <w:right w:val="none" w:sz="0" w:space="0" w:color="auto"/>
      </w:divBdr>
    </w:div>
    <w:div w:id="21192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36</Value>
      <Value>35</Value>
      <Value>1</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S574FYTY5PW6-969949929-1941</_dlc_DocId>
    <_dlc_DocIdUrl xmlns="fe39d773-a83d-4623-ae74-f25711a76616">
      <Url>https://austreasury.sharepoint.com/sites/leg-cord-function/_layouts/15/DocIdRedir.aspx?ID=S574FYTY5PW6-969949929-1941</Url>
      <Description>S574FYTY5PW6-969949929-1941</Description>
    </_dlc_DocIdUr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39d939a0f3402af2ba6eada73d5cc85f">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d4cb3bc45839452c2bcc8ff493a432e"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8330B-4190-4DF0-806F-3A4464C4BDEF}">
  <ds:schemaRefs>
    <ds:schemaRef ds:uri="http://schemas.microsoft.com/sharepoint/v3/contenttype/forms"/>
  </ds:schemaRefs>
</ds:datastoreItem>
</file>

<file path=customXml/itemProps2.xml><?xml version="1.0" encoding="utf-8"?>
<ds:datastoreItem xmlns:ds="http://schemas.openxmlformats.org/officeDocument/2006/customXml" ds:itemID="{D1BF037B-86B4-455C-9243-4A8429A15890}">
  <ds:schemaRefs>
    <ds:schemaRef ds:uri="http://schemas.microsoft.com/sharepoint/events"/>
  </ds:schemaRefs>
</ds:datastoreItem>
</file>

<file path=customXml/itemProps3.xml><?xml version="1.0" encoding="utf-8"?>
<ds:datastoreItem xmlns:ds="http://schemas.openxmlformats.org/officeDocument/2006/customXml" ds:itemID="{6959B8E5-E43D-4A50-B68C-427D62E85C5C}">
  <ds:schemaRefs>
    <ds:schemaRef ds:uri="http://schemas.openxmlformats.org/officeDocument/2006/bibliography"/>
  </ds:schemaRefs>
</ds:datastoreItem>
</file>

<file path=customXml/itemProps4.xml><?xml version="1.0" encoding="utf-8"?>
<ds:datastoreItem xmlns:ds="http://schemas.openxmlformats.org/officeDocument/2006/customXml" ds:itemID="{D67CEE9C-DE22-40F5-92CA-47C6F32928CE}">
  <ds:schemaRefs>
    <ds:schemaRef ds:uri="http://schemas.openxmlformats.org/package/2006/metadata/core-properties"/>
    <ds:schemaRef ds:uri="30b813c2-29e2-43aa-bac2-1ed67b791ce7"/>
    <ds:schemaRef ds:uri="http://schemas.microsoft.com/office/2006/metadata/properties"/>
    <ds:schemaRef ds:uri="42f4cb5a-261c-4c59-b165-7132460581a3"/>
    <ds:schemaRef ds:uri="http://purl.org/dc/elements/1.1/"/>
    <ds:schemaRef ds:uri="http://purl.org/dc/terms/"/>
    <ds:schemaRef ds:uri="ff38c824-6e29-4496-8487-69f397e7ed29"/>
    <ds:schemaRef ds:uri="http://schemas.microsoft.com/office/2006/documentManagement/types"/>
    <ds:schemaRef ds:uri="http://schemas.microsoft.com/office/infopath/2007/PartnerControls"/>
    <ds:schemaRef ds:uri="fe39d773-a83d-4623-ae74-f25711a76616"/>
    <ds:schemaRef ds:uri="http://www.w3.org/XML/1998/namespace"/>
    <ds:schemaRef ds:uri="http://purl.org/dc/dcmitype/"/>
  </ds:schemaRefs>
</ds:datastoreItem>
</file>

<file path=customXml/itemProps5.xml><?xml version="1.0" encoding="utf-8"?>
<ds:datastoreItem xmlns:ds="http://schemas.openxmlformats.org/officeDocument/2006/customXml" ds:itemID="{03341C6A-B918-489B-AD0D-C335C89BD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Inst_Amd.dotx</Template>
  <TotalTime>4</TotalTime>
  <Pages>11</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Post Consultation - Housing Australia Investment Mandate Amendment (2024 Measures No. 2) Direction 2024 </vt:lpstr>
    </vt:vector>
  </TitlesOfParts>
  <Manager/>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Consultation - Housing Australia Investment Mandate Amendment (2024 Measures No. 2) Direction 2024</dc:title>
  <dc:subject/>
  <dc:creator>Zhou, James</dc:creator>
  <cp:keywords/>
  <dc:description/>
  <cp:lastModifiedBy>Cuming, Anita</cp:lastModifiedBy>
  <cp:revision>9</cp:revision>
  <cp:lastPrinted>2024-11-10T21:12:00Z</cp:lastPrinted>
  <dcterms:created xsi:type="dcterms:W3CDTF">2024-11-10T21:09:00Z</dcterms:created>
  <dcterms:modified xsi:type="dcterms:W3CDTF">2024-11-22T03:28:00Z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Housing Australia Investment Mandate Amendment (2024 Measures No. 2) Direction 2024</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2017</vt:lpwstr>
  </property>
  <property fmtid="{D5CDD505-2E9C-101B-9397-08002B2CF9AE}" pid="10" name="ID">
    <vt:lpwstr> </vt:lpwstr>
  </property>
  <property fmtid="{D5CDD505-2E9C-101B-9397-08002B2CF9AE}" pid="11" name="Classification">
    <vt:lpwstr> </vt:lpwstr>
  </property>
  <property fmtid="{D5CDD505-2E9C-101B-9397-08002B2CF9AE}" pid="12" name="DLM">
    <vt:lpwstr> </vt:lpwstr>
  </property>
  <property fmtid="{D5CDD505-2E9C-101B-9397-08002B2CF9AE}" pid="13" name="ContentTypeId">
    <vt:lpwstr>0x010100B569D256E75E71428C72445DFBB99E7A</vt:lpwstr>
  </property>
  <property fmtid="{D5CDD505-2E9C-101B-9397-08002B2CF9AE}" pid="14" name="TSYRecordClass">
    <vt:lpwstr>1;#AE-20260-Destroy 7 years after action completed|623f5ec9-ec5d-4824-8e13-9c9bfc51fe7e</vt:lpwstr>
  </property>
  <property fmtid="{D5CDD505-2E9C-101B-9397-08002B2CF9AE}" pid="15" name="ClassificationContentMarkingHeaderShapeIds">
    <vt:lpwstr>4,5,6,7,8,9,a,b,c</vt:lpwstr>
  </property>
  <property fmtid="{D5CDD505-2E9C-101B-9397-08002B2CF9AE}" pid="16" name="ClassificationContentMarkingHeaderFontProps">
    <vt:lpwstr>#ff0000,12,Calibri</vt:lpwstr>
  </property>
  <property fmtid="{D5CDD505-2E9C-101B-9397-08002B2CF9AE}" pid="17" name="ClassificationContentMarkingHeaderText">
    <vt:lpwstr>OFFICIAL</vt:lpwstr>
  </property>
  <property fmtid="{D5CDD505-2E9C-101B-9397-08002B2CF9AE}" pid="18" name="ClassificationContentMarkingFooterShapeIds">
    <vt:lpwstr>d,12,18,1a,1b,1c,1d,1e,1f</vt:lpwstr>
  </property>
  <property fmtid="{D5CDD505-2E9C-101B-9397-08002B2CF9AE}" pid="19" name="ClassificationContentMarkingFooterFontProps">
    <vt:lpwstr>#ff0000,12,Calibri</vt:lpwstr>
  </property>
  <property fmtid="{D5CDD505-2E9C-101B-9397-08002B2CF9AE}" pid="20" name="ClassificationContentMarkingFooterText">
    <vt:lpwstr>OFFICIAL</vt:lpwstr>
  </property>
  <property fmtid="{D5CDD505-2E9C-101B-9397-08002B2CF9AE}" pid="21" name="eActivity">
    <vt:lpwstr>35;#Legislation management|cb630f2f-9155-496b-ad0f-d960eb1bf90c</vt:lpwstr>
  </property>
  <property fmtid="{D5CDD505-2E9C-101B-9397-08002B2CF9AE}" pid="22" name="eTheme">
    <vt:lpwstr>1;#Law Design|318dd2d2-18da-4b8e-a458-14db2c1af95f</vt:lpwstr>
  </property>
  <property fmtid="{D5CDD505-2E9C-101B-9397-08002B2CF9AE}" pid="23" name="eTopic">
    <vt:lpwstr>36;#Legislation Coordination|58c6712e-e847-48f4-81ab-b25e2bbd3986</vt:lpwstr>
  </property>
  <property fmtid="{D5CDD505-2E9C-101B-9397-08002B2CF9AE}" pid="24" name="Order">
    <vt:r8>216100</vt:r8>
  </property>
  <property fmtid="{D5CDD505-2E9C-101B-9397-08002B2CF9AE}" pid="25" name="TSYStatus">
    <vt:lpwstr/>
  </property>
  <property fmtid="{D5CDD505-2E9C-101B-9397-08002B2CF9AE}" pid="26" name="MediaServiceImageTags">
    <vt:lpwstr/>
  </property>
  <property fmtid="{D5CDD505-2E9C-101B-9397-08002B2CF9AE}" pid="27" name="eDocumentType">
    <vt:lpwstr>68;#Legislation|bc5c492f-641e-4b74-8651-322acd553d0f</vt:lpwstr>
  </property>
  <property fmtid="{D5CDD505-2E9C-101B-9397-08002B2CF9AE}" pid="28" name="LMDivision">
    <vt:lpwstr/>
  </property>
  <property fmtid="{D5CDD505-2E9C-101B-9397-08002B2CF9AE}" pid="29" name="EmailAttachments">
    <vt:bool>false</vt:bool>
  </property>
  <property fmtid="{D5CDD505-2E9C-101B-9397-08002B2CF9AE}" pid="30" name="_dlc_DocIdItemGuid">
    <vt:lpwstr>b7d2681d-c3ed-4eec-81da-c04b7e0b5d07</vt:lpwstr>
  </property>
  <property fmtid="{D5CDD505-2E9C-101B-9397-08002B2CF9AE}" pid="31" name="Topic">
    <vt:lpwstr>36;#Legislation Coordination|58c6712e-e847-48f4-81ab-b25e2bbd3986</vt:lpwstr>
  </property>
  <property fmtid="{D5CDD505-2E9C-101B-9397-08002B2CF9AE}" pid="32" name="Activity">
    <vt:lpwstr>35;#Legislation management|cb630f2f-9155-496b-ad0f-d960eb1bf90c</vt:lpwstr>
  </property>
  <property fmtid="{D5CDD505-2E9C-101B-9397-08002B2CF9AE}" pid="33" name="Document_x0020_Type">
    <vt:lpwstr>42;#Legislation|25c35cca-98fe-4d3e-a63c-3dda1c39f3ec</vt:lpwstr>
  </property>
  <property fmtid="{D5CDD505-2E9C-101B-9397-08002B2CF9AE}" pid="34" name="Document Type">
    <vt:lpwstr>42;#Legislation|25c35cca-98fe-4d3e-a63c-3dda1c39f3ec</vt:lpwstr>
  </property>
  <property fmtid="{D5CDD505-2E9C-101B-9397-08002B2CF9AE}" pid="35" name="MSIP_Label_4f932d64-9ab1-4d9b-81d2-a3a8b82dd47d_Enabled">
    <vt:lpwstr>true</vt:lpwstr>
  </property>
  <property fmtid="{D5CDD505-2E9C-101B-9397-08002B2CF9AE}" pid="36" name="MSIP_Label_4f932d64-9ab1-4d9b-81d2-a3a8b82dd47d_SetDate">
    <vt:lpwstr>2024-11-22T03:28:18Z</vt:lpwstr>
  </property>
  <property fmtid="{D5CDD505-2E9C-101B-9397-08002B2CF9AE}" pid="37" name="MSIP_Label_4f932d64-9ab1-4d9b-81d2-a3a8b82dd47d_Method">
    <vt:lpwstr>Privileged</vt:lpwstr>
  </property>
  <property fmtid="{D5CDD505-2E9C-101B-9397-08002B2CF9AE}" pid="38" name="MSIP_Label_4f932d64-9ab1-4d9b-81d2-a3a8b82dd47d_Name">
    <vt:lpwstr>OFFICIAL No Visual Marking</vt:lpwstr>
  </property>
  <property fmtid="{D5CDD505-2E9C-101B-9397-08002B2CF9AE}" pid="39" name="MSIP_Label_4f932d64-9ab1-4d9b-81d2-a3a8b82dd47d_SiteId">
    <vt:lpwstr>214f1646-2021-47cc-8397-e3d3a7ba7d9d</vt:lpwstr>
  </property>
  <property fmtid="{D5CDD505-2E9C-101B-9397-08002B2CF9AE}" pid="40" name="MSIP_Label_4f932d64-9ab1-4d9b-81d2-a3a8b82dd47d_ActionId">
    <vt:lpwstr>c39d0863-00d7-4666-b985-55a5f082542a</vt:lpwstr>
  </property>
  <property fmtid="{D5CDD505-2E9C-101B-9397-08002B2CF9AE}" pid="41" name="MSIP_Label_4f932d64-9ab1-4d9b-81d2-a3a8b82dd47d_ContentBits">
    <vt:lpwstr>0</vt:lpwstr>
  </property>
</Properties>
</file>