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06EFF" w14:textId="77777777" w:rsidR="00715914" w:rsidRPr="005F1388" w:rsidRDefault="00DA186E" w:rsidP="00715914">
      <w:pPr>
        <w:rPr>
          <w:sz w:val="28"/>
        </w:rPr>
      </w:pPr>
      <w:r>
        <w:rPr>
          <w:noProof/>
          <w:lang w:eastAsia="en-AU"/>
        </w:rPr>
        <w:drawing>
          <wp:inline distT="0" distB="0" distL="0" distR="0" wp14:anchorId="78C9D083" wp14:editId="63442C4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3EF11F" w14:textId="77777777" w:rsidR="00715914" w:rsidRPr="00E500D4" w:rsidRDefault="00715914" w:rsidP="00715914">
      <w:pPr>
        <w:rPr>
          <w:sz w:val="19"/>
        </w:rPr>
      </w:pPr>
    </w:p>
    <w:p w14:paraId="6AB50CD9" w14:textId="5AE3549D" w:rsidR="00554826" w:rsidRPr="00E500D4" w:rsidRDefault="00085E80" w:rsidP="00554826">
      <w:pPr>
        <w:pStyle w:val="ShortT"/>
      </w:pPr>
      <w:r w:rsidRPr="00085E80">
        <w:t xml:space="preserve">Southern Bluefin Tuna Fishery </w:t>
      </w:r>
      <w:r w:rsidR="00DC2411">
        <w:t>(</w:t>
      </w:r>
      <w:r w:rsidRPr="00085E80">
        <w:t>Transfer Weighing</w:t>
      </w:r>
      <w:r w:rsidR="008D432B">
        <w:t xml:space="preserve"> </w:t>
      </w:r>
      <w:r w:rsidR="008D432B" w:rsidRPr="008D432B">
        <w:t>of fish—purse seine method of fishing</w:t>
      </w:r>
      <w:r w:rsidRPr="00085E80">
        <w:t>) Determination 2024</w:t>
      </w:r>
    </w:p>
    <w:p w14:paraId="3EBAD1D3" w14:textId="2E71BA0C" w:rsidR="00554826" w:rsidRPr="00DA182D" w:rsidRDefault="03440C19" w:rsidP="00554826">
      <w:pPr>
        <w:pStyle w:val="SignCoverPageStart"/>
        <w:spacing w:before="240"/>
        <w:ind w:right="91"/>
      </w:pPr>
      <w:r>
        <w:t xml:space="preserve">I, </w:t>
      </w:r>
      <w:r w:rsidR="032ED6A4">
        <w:t xml:space="preserve">Wez Norris, Chief Executive Officer, </w:t>
      </w:r>
      <w:r w:rsidR="00A04EFA">
        <w:t>make the</w:t>
      </w:r>
      <w:r w:rsidR="7B1DDD68">
        <w:t xml:space="preserve"> following </w:t>
      </w:r>
      <w:r w:rsidR="00A04EFA">
        <w:t>determination.</w:t>
      </w:r>
    </w:p>
    <w:p w14:paraId="50ED5DD7" w14:textId="77777777" w:rsidR="00AD3E39" w:rsidRDefault="00AD3E39" w:rsidP="17FA95EF">
      <w:pPr>
        <w:pStyle w:val="SignCoverPageStart"/>
        <w:keepNext/>
        <w:spacing w:before="240"/>
        <w:ind w:right="91"/>
      </w:pPr>
    </w:p>
    <w:p w14:paraId="20106232" w14:textId="0C271DF0" w:rsidR="00554826" w:rsidRPr="00001A63" w:rsidRDefault="00554826" w:rsidP="17FA95EF">
      <w:pPr>
        <w:pStyle w:val="SignCoverPageStart"/>
        <w:keepNext/>
        <w:spacing w:before="240"/>
        <w:ind w:right="91"/>
      </w:pPr>
      <w:r>
        <w:t>Dated</w:t>
      </w:r>
      <w:r>
        <w:tab/>
      </w:r>
      <w:r>
        <w:tab/>
      </w:r>
      <w:r w:rsidR="0071610E">
        <w:t xml:space="preserve">26 </w:t>
      </w:r>
      <w:r w:rsidR="00A04EFA">
        <w:t>November 2024</w:t>
      </w:r>
    </w:p>
    <w:p w14:paraId="3418B1C6" w14:textId="77777777" w:rsidR="00A04EFA" w:rsidRPr="003C2269" w:rsidRDefault="00A04EFA" w:rsidP="17FA95EF">
      <w:pPr>
        <w:pStyle w:val="SignCoverPageStart"/>
        <w:keepNext/>
        <w:spacing w:before="240"/>
        <w:ind w:right="91"/>
      </w:pPr>
    </w:p>
    <w:p w14:paraId="56152A8A" w14:textId="43D366B4" w:rsidR="00F6696E" w:rsidRDefault="00F6696E" w:rsidP="17FA95EF">
      <w:pPr>
        <w:pStyle w:val="SignCoverPageStart"/>
        <w:keepNext/>
        <w:spacing w:before="240"/>
        <w:ind w:right="91"/>
      </w:pPr>
    </w:p>
    <w:p w14:paraId="18A04BA4" w14:textId="1521EBC3" w:rsidR="00F6696E" w:rsidRDefault="7816A78D" w:rsidP="17FA95EF">
      <w:pPr>
        <w:pStyle w:val="SignCoverPageStart"/>
        <w:keepNext/>
        <w:spacing w:before="240"/>
        <w:ind w:right="91"/>
      </w:pPr>
      <w:r>
        <w:t xml:space="preserve">Wez Norris </w:t>
      </w:r>
    </w:p>
    <w:p w14:paraId="366C1043" w14:textId="6CB55E78" w:rsidR="00F6696E" w:rsidRDefault="7816A78D" w:rsidP="17FA95EF">
      <w:pPr>
        <w:pStyle w:val="SignCoverPageStart"/>
        <w:keepNext/>
        <w:spacing w:before="240"/>
        <w:ind w:right="91"/>
      </w:pPr>
      <w:r>
        <w:t>Chief Executive Officer</w:t>
      </w:r>
    </w:p>
    <w:p w14:paraId="6B6D09C5" w14:textId="13AE0105" w:rsidR="00F6696E" w:rsidRDefault="7816A78D" w:rsidP="17FA95EF">
      <w:pPr>
        <w:pStyle w:val="SignCoverPageStart"/>
        <w:spacing w:before="240"/>
        <w:ind w:right="91"/>
      </w:pPr>
      <w:r>
        <w:t xml:space="preserve">Australian Fisheries Management Authority </w:t>
      </w:r>
    </w:p>
    <w:p w14:paraId="3A764378" w14:textId="4230DE77" w:rsidR="00F6696E" w:rsidRDefault="00F6696E" w:rsidP="17FA95EF">
      <w:pPr>
        <w:pBdr>
          <w:bottom w:val="single" w:sz="8" w:space="12" w:color="000000"/>
        </w:pBdr>
        <w:ind w:right="91"/>
        <w:jc w:val="both"/>
      </w:pPr>
    </w:p>
    <w:p w14:paraId="44E55F81" w14:textId="47C3D19C" w:rsidR="00F6696E" w:rsidRDefault="7816A78D" w:rsidP="17FA95EF">
      <w:pPr>
        <w:jc w:val="both"/>
      </w:pPr>
      <w:r w:rsidRPr="17FA95EF">
        <w:rPr>
          <w:rFonts w:eastAsia="Times New Roman" w:cs="Times New Roman"/>
          <w:szCs w:val="22"/>
        </w:rPr>
        <w:t xml:space="preserve"> </w:t>
      </w:r>
    </w:p>
    <w:p w14:paraId="598F74A2" w14:textId="62360260" w:rsidR="00F6696E" w:rsidRDefault="00F6696E" w:rsidP="17FA95EF">
      <w:pPr>
        <w:jc w:val="both"/>
        <w:rPr>
          <w:rFonts w:eastAsia="Times New Roman" w:cs="Times New Roman"/>
          <w:szCs w:val="22"/>
        </w:rPr>
      </w:pPr>
    </w:p>
    <w:p w14:paraId="12D81D3E" w14:textId="259B0F05" w:rsidR="00F6696E" w:rsidRDefault="00F6696E" w:rsidP="17FA95EF">
      <w:pPr>
        <w:keepNext/>
        <w:spacing w:before="300" w:line="240" w:lineRule="atLeast"/>
        <w:ind w:right="397"/>
        <w:jc w:val="both"/>
      </w:pPr>
    </w:p>
    <w:p w14:paraId="24D62B5F" w14:textId="39CBD0F0" w:rsidR="00F6696E" w:rsidRDefault="7816A78D" w:rsidP="17FA95EF">
      <w:pPr>
        <w:keepNext/>
        <w:spacing w:before="300" w:line="240" w:lineRule="atLeast"/>
        <w:ind w:right="397"/>
        <w:jc w:val="both"/>
      </w:pPr>
      <w:r>
        <w:t xml:space="preserve"> </w:t>
      </w:r>
    </w:p>
    <w:p w14:paraId="7786C1E8" w14:textId="5D099775" w:rsidR="00554826" w:rsidRPr="00ED79B6" w:rsidRDefault="00554826" w:rsidP="17FA95EF">
      <w:pPr>
        <w:keepNext/>
        <w:spacing w:before="300" w:line="240" w:lineRule="atLeast"/>
        <w:ind w:right="397"/>
        <w:jc w:val="both"/>
      </w:pPr>
    </w:p>
    <w:p w14:paraId="1F22F2C6" w14:textId="7900873B" w:rsidR="00F6696E" w:rsidRDefault="00F6696E" w:rsidP="17FA95EF">
      <w:pPr>
        <w:keepNext/>
        <w:spacing w:before="300" w:line="240" w:lineRule="atLeast"/>
        <w:ind w:right="397"/>
        <w:jc w:val="both"/>
      </w:pPr>
    </w:p>
    <w:p w14:paraId="1AC84AC2" w14:textId="77777777" w:rsidR="00F6696E" w:rsidRDefault="00F6696E" w:rsidP="00F6696E">
      <w:pPr>
        <w:sectPr w:rsidR="00F6696E" w:rsidSect="00F6696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2234" w:right="1797" w:bottom="1440" w:left="1797" w:header="720" w:footer="989" w:gutter="0"/>
          <w:pgNumType w:start="1"/>
          <w:cols w:space="708"/>
          <w:titlePg/>
          <w:docGrid w:linePitch="360"/>
        </w:sectPr>
      </w:pPr>
    </w:p>
    <w:p w14:paraId="10E8B5A1" w14:textId="77777777" w:rsidR="007500C8" w:rsidRDefault="00715914" w:rsidP="00715914">
      <w:pPr>
        <w:outlineLvl w:val="0"/>
        <w:rPr>
          <w:sz w:val="36"/>
        </w:rPr>
      </w:pPr>
      <w:r w:rsidRPr="007A1328">
        <w:rPr>
          <w:sz w:val="36"/>
        </w:rPr>
        <w:lastRenderedPageBreak/>
        <w:t>Contents</w:t>
      </w:r>
    </w:p>
    <w:p w14:paraId="39121C35" w14:textId="58EC4BCC" w:rsidR="00C35622"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C35622">
        <w:rPr>
          <w:noProof/>
        </w:rPr>
        <w:t>1  Name</w:t>
      </w:r>
      <w:r w:rsidR="00C35622">
        <w:rPr>
          <w:noProof/>
        </w:rPr>
        <w:tab/>
      </w:r>
      <w:r w:rsidR="00C35622">
        <w:rPr>
          <w:noProof/>
        </w:rPr>
        <w:fldChar w:fldCharType="begin"/>
      </w:r>
      <w:r w:rsidR="00C35622">
        <w:rPr>
          <w:noProof/>
        </w:rPr>
        <w:instrText xml:space="preserve"> PAGEREF _Toc178774776 \h </w:instrText>
      </w:r>
      <w:r w:rsidR="00C35622">
        <w:rPr>
          <w:noProof/>
        </w:rPr>
      </w:r>
      <w:r w:rsidR="00C35622">
        <w:rPr>
          <w:noProof/>
        </w:rPr>
        <w:fldChar w:fldCharType="separate"/>
      </w:r>
      <w:r w:rsidR="00E9742D">
        <w:rPr>
          <w:noProof/>
        </w:rPr>
        <w:t>1</w:t>
      </w:r>
      <w:r w:rsidR="00C35622">
        <w:rPr>
          <w:noProof/>
        </w:rPr>
        <w:fldChar w:fldCharType="end"/>
      </w:r>
    </w:p>
    <w:p w14:paraId="06D0F73F" w14:textId="26E150E4" w:rsidR="00C35622" w:rsidRDefault="00C3562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_Toc178774777 \h </w:instrText>
      </w:r>
      <w:r>
        <w:rPr>
          <w:noProof/>
        </w:rPr>
      </w:r>
      <w:r>
        <w:rPr>
          <w:noProof/>
        </w:rPr>
        <w:fldChar w:fldCharType="separate"/>
      </w:r>
      <w:r w:rsidR="00E9742D">
        <w:rPr>
          <w:noProof/>
        </w:rPr>
        <w:t>1</w:t>
      </w:r>
      <w:r>
        <w:rPr>
          <w:noProof/>
        </w:rPr>
        <w:fldChar w:fldCharType="end"/>
      </w:r>
    </w:p>
    <w:p w14:paraId="19A9E522" w14:textId="7FD9EEB1" w:rsidR="00C35622" w:rsidRDefault="00C35622">
      <w:pPr>
        <w:pStyle w:val="TOC5"/>
        <w:rPr>
          <w:rFonts w:asciiTheme="minorHAnsi" w:eastAsiaTheme="minorEastAsia" w:hAnsiTheme="minorHAnsi" w:cstheme="minorBidi"/>
          <w:noProof/>
          <w:kern w:val="0"/>
          <w:sz w:val="22"/>
          <w:szCs w:val="22"/>
        </w:rPr>
      </w:pPr>
      <w:r>
        <w:rPr>
          <w:noProof/>
        </w:rPr>
        <w:t>3  Cessation</w:t>
      </w:r>
      <w:r>
        <w:rPr>
          <w:noProof/>
        </w:rPr>
        <w:tab/>
      </w:r>
      <w:r>
        <w:rPr>
          <w:noProof/>
        </w:rPr>
        <w:fldChar w:fldCharType="begin"/>
      </w:r>
      <w:r>
        <w:rPr>
          <w:noProof/>
        </w:rPr>
        <w:instrText xml:space="preserve"> PAGEREF _Toc178774778 \h </w:instrText>
      </w:r>
      <w:r>
        <w:rPr>
          <w:noProof/>
        </w:rPr>
      </w:r>
      <w:r>
        <w:rPr>
          <w:noProof/>
        </w:rPr>
        <w:fldChar w:fldCharType="separate"/>
      </w:r>
      <w:r w:rsidR="00E9742D">
        <w:rPr>
          <w:noProof/>
        </w:rPr>
        <w:t>1</w:t>
      </w:r>
      <w:r>
        <w:rPr>
          <w:noProof/>
        </w:rPr>
        <w:fldChar w:fldCharType="end"/>
      </w:r>
    </w:p>
    <w:p w14:paraId="25C81A80" w14:textId="30A761CD" w:rsidR="00C35622" w:rsidRDefault="00C35622">
      <w:pPr>
        <w:pStyle w:val="TOC5"/>
        <w:rPr>
          <w:rFonts w:asciiTheme="minorHAnsi" w:eastAsiaTheme="minorEastAsia" w:hAnsiTheme="minorHAnsi" w:cstheme="minorBidi"/>
          <w:noProof/>
          <w:kern w:val="0"/>
          <w:sz w:val="22"/>
          <w:szCs w:val="22"/>
        </w:rPr>
      </w:pPr>
      <w:r>
        <w:rPr>
          <w:noProof/>
        </w:rPr>
        <w:t>4  Authority</w:t>
      </w:r>
      <w:r>
        <w:rPr>
          <w:noProof/>
        </w:rPr>
        <w:tab/>
      </w:r>
      <w:r>
        <w:rPr>
          <w:noProof/>
        </w:rPr>
        <w:fldChar w:fldCharType="begin"/>
      </w:r>
      <w:r>
        <w:rPr>
          <w:noProof/>
        </w:rPr>
        <w:instrText xml:space="preserve"> PAGEREF _Toc178774779 \h </w:instrText>
      </w:r>
      <w:r>
        <w:rPr>
          <w:noProof/>
        </w:rPr>
      </w:r>
      <w:r>
        <w:rPr>
          <w:noProof/>
        </w:rPr>
        <w:fldChar w:fldCharType="separate"/>
      </w:r>
      <w:r w:rsidR="00E9742D">
        <w:rPr>
          <w:noProof/>
        </w:rPr>
        <w:t>1</w:t>
      </w:r>
      <w:r>
        <w:rPr>
          <w:noProof/>
        </w:rPr>
        <w:fldChar w:fldCharType="end"/>
      </w:r>
    </w:p>
    <w:p w14:paraId="08AD6F7A" w14:textId="120F1660" w:rsidR="00C35622" w:rsidRDefault="00C35622">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_Toc178774780 \h </w:instrText>
      </w:r>
      <w:r>
        <w:rPr>
          <w:noProof/>
        </w:rPr>
      </w:r>
      <w:r>
        <w:rPr>
          <w:noProof/>
        </w:rPr>
        <w:fldChar w:fldCharType="separate"/>
      </w:r>
      <w:r w:rsidR="00E9742D">
        <w:rPr>
          <w:noProof/>
        </w:rPr>
        <w:t>1</w:t>
      </w:r>
      <w:r>
        <w:rPr>
          <w:noProof/>
        </w:rPr>
        <w:fldChar w:fldCharType="end"/>
      </w:r>
    </w:p>
    <w:p w14:paraId="009A6009" w14:textId="329F45A3" w:rsidR="00C35622" w:rsidRDefault="00C35622">
      <w:pPr>
        <w:pStyle w:val="TOC5"/>
        <w:rPr>
          <w:rFonts w:asciiTheme="minorHAnsi" w:eastAsiaTheme="minorEastAsia" w:hAnsiTheme="minorHAnsi" w:cstheme="minorBidi"/>
          <w:noProof/>
          <w:kern w:val="0"/>
          <w:sz w:val="22"/>
          <w:szCs w:val="22"/>
        </w:rPr>
      </w:pPr>
      <w:r>
        <w:rPr>
          <w:noProof/>
        </w:rPr>
        <w:t>6  Manner of carrying out transfer weighing</w:t>
      </w:r>
      <w:r>
        <w:rPr>
          <w:noProof/>
        </w:rPr>
        <w:tab/>
      </w:r>
      <w:r>
        <w:rPr>
          <w:noProof/>
        </w:rPr>
        <w:fldChar w:fldCharType="begin"/>
      </w:r>
      <w:r>
        <w:rPr>
          <w:noProof/>
        </w:rPr>
        <w:instrText xml:space="preserve"> PAGEREF _Toc178774781 \h </w:instrText>
      </w:r>
      <w:r>
        <w:rPr>
          <w:noProof/>
        </w:rPr>
      </w:r>
      <w:r>
        <w:rPr>
          <w:noProof/>
        </w:rPr>
        <w:fldChar w:fldCharType="separate"/>
      </w:r>
      <w:r w:rsidR="00E9742D">
        <w:rPr>
          <w:noProof/>
        </w:rPr>
        <w:t>1</w:t>
      </w:r>
      <w:r>
        <w:rPr>
          <w:noProof/>
        </w:rPr>
        <w:fldChar w:fldCharType="end"/>
      </w:r>
    </w:p>
    <w:p w14:paraId="07ECF588" w14:textId="3D62DC09" w:rsidR="00F6696E" w:rsidRDefault="00B418CB" w:rsidP="00F6696E">
      <w:pPr>
        <w:outlineLvl w:val="0"/>
      </w:pPr>
      <w:r>
        <w:fldChar w:fldCharType="end"/>
      </w:r>
    </w:p>
    <w:p w14:paraId="28941B81" w14:textId="77777777" w:rsidR="00F6696E" w:rsidRPr="00A802BC" w:rsidRDefault="00F6696E" w:rsidP="00F6696E">
      <w:pPr>
        <w:outlineLvl w:val="0"/>
        <w:rPr>
          <w:sz w:val="20"/>
        </w:rPr>
      </w:pPr>
    </w:p>
    <w:p w14:paraId="54EFE713" w14:textId="77777777" w:rsidR="00F6696E" w:rsidRDefault="00F6696E" w:rsidP="00F6696E">
      <w:pPr>
        <w:sectPr w:rsidR="00F6696E">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12809B1F" w14:textId="77777777" w:rsidR="00554826" w:rsidRPr="00C35622" w:rsidRDefault="00554826" w:rsidP="00554826">
      <w:pPr>
        <w:pStyle w:val="ActHead5"/>
      </w:pPr>
      <w:bookmarkStart w:id="0" w:name="_Toc178774776"/>
      <w:r w:rsidRPr="00554826">
        <w:lastRenderedPageBreak/>
        <w:t xml:space="preserve">1  </w:t>
      </w:r>
      <w:r w:rsidRPr="00C35622">
        <w:t>Name</w:t>
      </w:r>
      <w:bookmarkEnd w:id="0"/>
    </w:p>
    <w:p w14:paraId="6ACBB838" w14:textId="6C9340F9" w:rsidR="00554826" w:rsidRPr="00C35622" w:rsidRDefault="00A04EFA" w:rsidP="49363BA3">
      <w:pPr>
        <w:pStyle w:val="subsection"/>
        <w:ind w:left="720" w:firstLine="0"/>
      </w:pPr>
      <w:r w:rsidRPr="00C35622">
        <w:t xml:space="preserve">This instrument </w:t>
      </w:r>
      <w:r w:rsidR="64759164" w:rsidRPr="00C35622">
        <w:t>is</w:t>
      </w:r>
      <w:r w:rsidRPr="00C35622">
        <w:t xml:space="preserve"> the </w:t>
      </w:r>
      <w:r w:rsidR="00DD1DD6" w:rsidRPr="694E9A1C">
        <w:rPr>
          <w:i/>
          <w:iCs/>
        </w:rPr>
        <w:t>Southern Bluefin Tuna Fishery (Transfer Weighing of fish—purse seine method of fishing) Determination 2024</w:t>
      </w:r>
      <w:r w:rsidR="007E1672" w:rsidRPr="694E9A1C">
        <w:rPr>
          <w:i/>
          <w:iCs/>
        </w:rPr>
        <w:t>.</w:t>
      </w:r>
    </w:p>
    <w:p w14:paraId="246732E2" w14:textId="77777777" w:rsidR="00554826" w:rsidRPr="00C35622" w:rsidRDefault="00554826" w:rsidP="00554826">
      <w:pPr>
        <w:pStyle w:val="ActHead5"/>
      </w:pPr>
      <w:bookmarkStart w:id="1" w:name="_Toc178774777"/>
      <w:r w:rsidRPr="00C35622">
        <w:t>2  Commencement</w:t>
      </w:r>
      <w:bookmarkEnd w:id="1"/>
    </w:p>
    <w:p w14:paraId="2617C95E" w14:textId="670C68A4" w:rsidR="00554826" w:rsidRPr="00C35622" w:rsidRDefault="00554826" w:rsidP="49363BA3">
      <w:pPr>
        <w:pStyle w:val="subsection"/>
        <w:ind w:hanging="414"/>
      </w:pPr>
      <w:r w:rsidRPr="00C35622">
        <w:tab/>
      </w:r>
      <w:r w:rsidRPr="00C35622">
        <w:tab/>
        <w:t>This instrument commences</w:t>
      </w:r>
      <w:r w:rsidR="00CD7A71">
        <w:t xml:space="preserve"> on</w:t>
      </w:r>
      <w:r w:rsidRPr="00C35622">
        <w:t xml:space="preserve"> </w:t>
      </w:r>
      <w:r w:rsidR="00A04EFA" w:rsidRPr="00C35622">
        <w:t>1 December 2024.</w:t>
      </w:r>
    </w:p>
    <w:p w14:paraId="50CA0595" w14:textId="5233BB95" w:rsidR="00A04EFA" w:rsidRPr="00C35622" w:rsidRDefault="00A04EFA" w:rsidP="00A04EFA">
      <w:pPr>
        <w:pStyle w:val="ActHead5"/>
      </w:pPr>
      <w:bookmarkStart w:id="2" w:name="_Toc178774778"/>
      <w:r w:rsidRPr="00C35622">
        <w:t>3  Cessation</w:t>
      </w:r>
      <w:bookmarkEnd w:id="2"/>
    </w:p>
    <w:p w14:paraId="7144FAC5" w14:textId="2F366241" w:rsidR="00A04EFA" w:rsidRPr="00C35622" w:rsidRDefault="00A04EFA" w:rsidP="32A91322">
      <w:pPr>
        <w:pStyle w:val="subsection"/>
        <w:ind w:hanging="414"/>
      </w:pPr>
      <w:r w:rsidRPr="00C35622">
        <w:tab/>
      </w:r>
      <w:r w:rsidRPr="00C35622">
        <w:tab/>
        <w:t xml:space="preserve">This instrument ceases on </w:t>
      </w:r>
      <w:r w:rsidR="00BB0C5A">
        <w:t>30 November</w:t>
      </w:r>
      <w:r w:rsidRPr="00C35622">
        <w:t xml:space="preserve"> 2025.</w:t>
      </w:r>
    </w:p>
    <w:p w14:paraId="7994D6A3" w14:textId="7FDA3469" w:rsidR="00554826" w:rsidRPr="00C35622" w:rsidRDefault="00A04EFA" w:rsidP="00554826">
      <w:pPr>
        <w:pStyle w:val="ActHead5"/>
      </w:pPr>
      <w:bookmarkStart w:id="3" w:name="_Toc178774779"/>
      <w:r w:rsidRPr="00C35622">
        <w:t>4</w:t>
      </w:r>
      <w:r w:rsidR="00554826" w:rsidRPr="00C35622">
        <w:t xml:space="preserve">  Authority</w:t>
      </w:r>
      <w:bookmarkEnd w:id="3"/>
    </w:p>
    <w:p w14:paraId="5DFB33F5" w14:textId="3DE9A910" w:rsidR="00554826" w:rsidRPr="00C35622" w:rsidRDefault="00A04EFA" w:rsidP="23B5CD51">
      <w:pPr>
        <w:pStyle w:val="subsection"/>
        <w:ind w:left="720" w:firstLine="0"/>
      </w:pPr>
      <w:r w:rsidRPr="00C35622">
        <w:t xml:space="preserve">This instrument is made pursuant to paragraph 17(6)(aa) of the </w:t>
      </w:r>
      <w:r w:rsidRPr="00F34767">
        <w:rPr>
          <w:i/>
          <w:iCs/>
        </w:rPr>
        <w:t>Fisheries Management Act 1991</w:t>
      </w:r>
      <w:r w:rsidR="002E16B0">
        <w:rPr>
          <w:i/>
          <w:iCs/>
        </w:rPr>
        <w:t xml:space="preserve"> </w:t>
      </w:r>
      <w:r w:rsidRPr="00C35622">
        <w:t>and under sub</w:t>
      </w:r>
      <w:r w:rsidR="0020694D">
        <w:t>clause</w:t>
      </w:r>
      <w:r w:rsidRPr="00C35622">
        <w:t xml:space="preserve"> 22B.2 of the </w:t>
      </w:r>
      <w:r w:rsidRPr="00F34767">
        <w:rPr>
          <w:i/>
          <w:iCs/>
        </w:rPr>
        <w:t>Southern Bluefin Tuna Fishery Management Plan 1995</w:t>
      </w:r>
      <w:r w:rsidR="00705743">
        <w:rPr>
          <w:i/>
          <w:iCs/>
        </w:rPr>
        <w:t>.</w:t>
      </w:r>
      <w:r w:rsidRPr="00C35622">
        <w:t xml:space="preserve"> </w:t>
      </w:r>
    </w:p>
    <w:p w14:paraId="09052AE1" w14:textId="424CAC90" w:rsidR="00554826" w:rsidRPr="00C35622" w:rsidRDefault="00A04EFA" w:rsidP="00554826">
      <w:pPr>
        <w:pStyle w:val="ActHead5"/>
      </w:pPr>
      <w:bookmarkStart w:id="4" w:name="_Toc178774780"/>
      <w:r w:rsidRPr="00C35622">
        <w:t>5</w:t>
      </w:r>
      <w:r w:rsidR="00554826" w:rsidRPr="00C35622">
        <w:t xml:space="preserve">  Definitions</w:t>
      </w:r>
      <w:bookmarkEnd w:id="4"/>
    </w:p>
    <w:p w14:paraId="264AAA4B" w14:textId="66F7DE7B" w:rsidR="00554826" w:rsidRPr="00C35622" w:rsidRDefault="00554826" w:rsidP="23B5CD51">
      <w:pPr>
        <w:pStyle w:val="notetext"/>
        <w:ind w:left="720" w:firstLine="0"/>
      </w:pPr>
      <w:r>
        <w:t>Note:</w:t>
      </w:r>
      <w:r>
        <w:tab/>
        <w:t xml:space="preserve">A number of expressions used in this instrument are defined in </w:t>
      </w:r>
      <w:r w:rsidR="7C0D9E99">
        <w:t>c</w:t>
      </w:r>
      <w:r w:rsidR="009E5364">
        <w:t>lause 3 of the Management</w:t>
      </w:r>
      <w:r>
        <w:t xml:space="preserve"> </w:t>
      </w:r>
      <w:r>
        <w:tab/>
      </w:r>
      <w:r w:rsidR="00A04EFA">
        <w:t>Plan</w:t>
      </w:r>
      <w:r>
        <w:t>, including the following:</w:t>
      </w:r>
    </w:p>
    <w:p w14:paraId="1973CDB3" w14:textId="4D24E832" w:rsidR="00554826" w:rsidRPr="00C35622" w:rsidRDefault="00554826" w:rsidP="00554826">
      <w:pPr>
        <w:pStyle w:val="notepara"/>
      </w:pPr>
      <w:r w:rsidRPr="00C35622">
        <w:t>(a)</w:t>
      </w:r>
      <w:r w:rsidRPr="00C35622">
        <w:tab/>
      </w:r>
      <w:r w:rsidR="00A04EFA" w:rsidRPr="00C35622">
        <w:rPr>
          <w:b/>
          <w:bCs/>
          <w:i/>
          <w:iCs/>
        </w:rPr>
        <w:t>farm representative.</w:t>
      </w:r>
    </w:p>
    <w:p w14:paraId="44AA5DC4" w14:textId="77777777" w:rsidR="00554826" w:rsidRPr="00C35622" w:rsidRDefault="00554826" w:rsidP="23B5CD51">
      <w:pPr>
        <w:pStyle w:val="subsection"/>
        <w:ind w:hanging="414"/>
      </w:pPr>
      <w:r w:rsidRPr="00C35622">
        <w:tab/>
      </w:r>
      <w:r w:rsidRPr="00C35622">
        <w:tab/>
        <w:t>In this instrument:</w:t>
      </w:r>
    </w:p>
    <w:p w14:paraId="56DC0A35" w14:textId="7CF865D8" w:rsidR="00554826" w:rsidRPr="00C35622" w:rsidRDefault="00554826" w:rsidP="00554826">
      <w:pPr>
        <w:pStyle w:val="Definition"/>
      </w:pPr>
      <w:r w:rsidRPr="00C35622">
        <w:rPr>
          <w:b/>
          <w:i/>
        </w:rPr>
        <w:t>Act</w:t>
      </w:r>
      <w:r w:rsidRPr="00C35622">
        <w:t xml:space="preserve"> means the </w:t>
      </w:r>
      <w:r w:rsidR="00A04EFA" w:rsidRPr="00C35622">
        <w:rPr>
          <w:i/>
        </w:rPr>
        <w:t>Fisheries Management Act 1991.</w:t>
      </w:r>
    </w:p>
    <w:p w14:paraId="52808392" w14:textId="57C6E120" w:rsidR="00554826" w:rsidRPr="00C35622" w:rsidRDefault="00200224" w:rsidP="00554826">
      <w:pPr>
        <w:pStyle w:val="Definition"/>
      </w:pPr>
      <w:r>
        <w:rPr>
          <w:b/>
          <w:i/>
        </w:rPr>
        <w:t xml:space="preserve">Management </w:t>
      </w:r>
      <w:r w:rsidR="00A04EFA" w:rsidRPr="00C35622">
        <w:rPr>
          <w:b/>
          <w:i/>
        </w:rPr>
        <w:t xml:space="preserve">Plan </w:t>
      </w:r>
      <w:r w:rsidR="00A04EFA" w:rsidRPr="00C35622">
        <w:rPr>
          <w:bCs/>
          <w:iCs/>
        </w:rPr>
        <w:t>means the</w:t>
      </w:r>
      <w:r w:rsidR="00A04EFA" w:rsidRPr="00C35622">
        <w:rPr>
          <w:bCs/>
          <w:i/>
        </w:rPr>
        <w:t xml:space="preserve"> Southern Bluefin Tuna Fishery Management Plan 1995</w:t>
      </w:r>
      <w:r w:rsidR="001725A2">
        <w:rPr>
          <w:bCs/>
          <w:i/>
        </w:rPr>
        <w:t>.</w:t>
      </w:r>
    </w:p>
    <w:p w14:paraId="5A8E69FD" w14:textId="28DFD098" w:rsidR="00554826" w:rsidRPr="00C35622" w:rsidRDefault="00554826" w:rsidP="00554826">
      <w:pPr>
        <w:pStyle w:val="ActHead5"/>
      </w:pPr>
      <w:bookmarkStart w:id="5" w:name="_Toc178774781"/>
      <w:r w:rsidRPr="00C35622">
        <w:t xml:space="preserve">6  </w:t>
      </w:r>
      <w:r w:rsidR="00A04EFA" w:rsidRPr="00C35622">
        <w:t>Manner of carrying out transfer weighing</w:t>
      </w:r>
      <w:bookmarkEnd w:id="5"/>
    </w:p>
    <w:p w14:paraId="2484FC28" w14:textId="5F710CD3" w:rsidR="00554826" w:rsidRPr="00C35622" w:rsidRDefault="00554826" w:rsidP="23B5CD51">
      <w:pPr>
        <w:pStyle w:val="subsection"/>
        <w:ind w:hanging="414"/>
      </w:pPr>
      <w:r w:rsidRPr="00C35622">
        <w:tab/>
        <w:t>(1)</w:t>
      </w:r>
      <w:r w:rsidRPr="00C35622">
        <w:tab/>
      </w:r>
      <w:r w:rsidR="5EE00DF4" w:rsidRPr="00C35622">
        <w:t xml:space="preserve"> </w:t>
      </w:r>
      <w:r w:rsidR="00A04EFA" w:rsidRPr="00C35622">
        <w:t>For the purposes of sub</w:t>
      </w:r>
      <w:r w:rsidR="0020694D">
        <w:t>clause</w:t>
      </w:r>
      <w:r w:rsidR="00A04EFA" w:rsidRPr="00C35622">
        <w:t xml:space="preserve"> 22B.2 of the </w:t>
      </w:r>
      <w:r w:rsidR="00200224">
        <w:t xml:space="preserve">Management </w:t>
      </w:r>
      <w:r w:rsidR="00A04EFA" w:rsidRPr="00C35622">
        <w:t>Plan, a transfer weighing of fish is to be carried out in the following manner:</w:t>
      </w:r>
    </w:p>
    <w:p w14:paraId="4E99AF1E" w14:textId="6D7B85E4" w:rsidR="00A04EFA" w:rsidRPr="00C35622" w:rsidRDefault="00A04EFA" w:rsidP="00C35622">
      <w:pPr>
        <w:pStyle w:val="paragraph"/>
        <w:numPr>
          <w:ilvl w:val="0"/>
          <w:numId w:val="15"/>
        </w:numPr>
      </w:pPr>
      <w:r w:rsidRPr="00C35622">
        <w:t>at least 100 fish that each weighs 8 kilograms or more must be taken from the tow pontoon and the average weight of those fish is determined to two decimal places;</w:t>
      </w:r>
      <w:r w:rsidR="00705743">
        <w:t xml:space="preserve"> or</w:t>
      </w:r>
    </w:p>
    <w:p w14:paraId="78DFE631" w14:textId="05616DD2" w:rsidR="00A04EFA" w:rsidRPr="00A04EFA" w:rsidRDefault="00A04EFA" w:rsidP="00C35622">
      <w:pPr>
        <w:pStyle w:val="paragraph"/>
        <w:numPr>
          <w:ilvl w:val="0"/>
          <w:numId w:val="15"/>
        </w:numPr>
      </w:pPr>
      <w:r w:rsidRPr="00A04EFA">
        <w:t>if 150 fish have been taken from the tow pontoon and the number of fish that weigh 8 kilograms or more each is less than 100</w:t>
      </w:r>
      <w:r w:rsidR="0020694D">
        <w:t>,</w:t>
      </w:r>
      <w:r w:rsidRPr="00A04EFA">
        <w:t xml:space="preserve"> then the average weight shall be calculated to two decimal places from the 150 fish taken regardless of the individual weight of each fish</w:t>
      </w:r>
      <w:r w:rsidR="00742C17">
        <w:t xml:space="preserve">; and, </w:t>
      </w:r>
      <w:r w:rsidRPr="00A04EFA">
        <w:t xml:space="preserve"> </w:t>
      </w:r>
    </w:p>
    <w:p w14:paraId="408ECCE7" w14:textId="5DFDABB9" w:rsidR="00A04EFA" w:rsidRPr="00A04EFA" w:rsidRDefault="00A04EFA" w:rsidP="00C35622">
      <w:pPr>
        <w:pStyle w:val="paragraph"/>
        <w:numPr>
          <w:ilvl w:val="0"/>
          <w:numId w:val="15"/>
        </w:numPr>
      </w:pPr>
      <w:r w:rsidRPr="00A04EFA">
        <w:t>a video recording must be made of each transfer of the fish from the tow pontoon to the farm;</w:t>
      </w:r>
      <w:r w:rsidR="00742C17">
        <w:t xml:space="preserve"> </w:t>
      </w:r>
    </w:p>
    <w:p w14:paraId="4157915C" w14:textId="1E9CF6E2" w:rsidR="00A04EFA" w:rsidRPr="00A04EFA" w:rsidRDefault="00A04EFA" w:rsidP="00C35622">
      <w:pPr>
        <w:pStyle w:val="paragraph"/>
        <w:numPr>
          <w:ilvl w:val="0"/>
          <w:numId w:val="15"/>
        </w:numPr>
      </w:pPr>
      <w:r w:rsidRPr="00A04EFA">
        <w:t xml:space="preserve">the video must depict a side view covering the opening between the </w:t>
      </w:r>
      <w:proofErr w:type="spellStart"/>
      <w:r w:rsidRPr="00A04EFA">
        <w:t>tow</w:t>
      </w:r>
      <w:proofErr w:type="spellEnd"/>
      <w:r w:rsidRPr="00A04EFA">
        <w:t xml:space="preserve"> pontoon and the farm in order that all southern bluefin tuna transferred will appear on the video recording;</w:t>
      </w:r>
      <w:r w:rsidR="00742C17">
        <w:t xml:space="preserve"> </w:t>
      </w:r>
    </w:p>
    <w:p w14:paraId="192109B7" w14:textId="644ECA97" w:rsidR="00A04EFA" w:rsidRPr="00C35622" w:rsidRDefault="00A04EFA" w:rsidP="00C35622">
      <w:pPr>
        <w:pStyle w:val="paragraph"/>
        <w:numPr>
          <w:ilvl w:val="0"/>
          <w:numId w:val="15"/>
        </w:numPr>
      </w:pPr>
      <w:r w:rsidRPr="00C35622">
        <w:lastRenderedPageBreak/>
        <w:t>once all the transfers from that tow pontoon are complete, a farm representative and AFMA or an Agent of AFMA must view the recordings and tally the number of fish transferred.</w:t>
      </w:r>
    </w:p>
    <w:p w14:paraId="1CCA5DEE" w14:textId="7D905B5A" w:rsidR="00554826" w:rsidRPr="00C35622" w:rsidRDefault="00C35622" w:rsidP="23B5CD51">
      <w:pPr>
        <w:pStyle w:val="subsection"/>
        <w:ind w:hanging="414"/>
      </w:pPr>
      <w:r w:rsidRPr="00C35622">
        <w:t>(2)</w:t>
      </w:r>
      <w:r w:rsidR="7219D520" w:rsidRPr="00C35622">
        <w:t xml:space="preserve">  </w:t>
      </w:r>
      <w:r w:rsidR="00A04EFA" w:rsidRPr="00C35622">
        <w:t>The weight of fish in the transfer weighing is determined by multiplying the average weight determined under paragraph 6(1)(a) or 6(1)(b) by the number of fish in the tow pontoon as determined under paragraph 6(1)(e).</w:t>
      </w:r>
    </w:p>
    <w:p w14:paraId="1B0DCDEC" w14:textId="7FFA28B2" w:rsidR="00554826" w:rsidRPr="00B25306" w:rsidRDefault="00554826" w:rsidP="00B25306">
      <w:pPr>
        <w:pStyle w:val="paragraphsub"/>
      </w:pPr>
    </w:p>
    <w:sectPr w:rsidR="00554826" w:rsidRPr="00B25306" w:rsidSect="008C2EAC">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4EDC1" w14:textId="77777777" w:rsidR="00BD2FDE" w:rsidRDefault="00BD2FDE" w:rsidP="00715914">
      <w:pPr>
        <w:spacing w:line="240" w:lineRule="auto"/>
      </w:pPr>
      <w:r>
        <w:separator/>
      </w:r>
    </w:p>
  </w:endnote>
  <w:endnote w:type="continuationSeparator" w:id="0">
    <w:p w14:paraId="15FB1F3F" w14:textId="77777777" w:rsidR="00BD2FDE" w:rsidRDefault="00BD2FDE" w:rsidP="00715914">
      <w:pPr>
        <w:spacing w:line="240" w:lineRule="auto"/>
      </w:pPr>
      <w:r>
        <w:continuationSeparator/>
      </w:r>
    </w:p>
  </w:endnote>
  <w:endnote w:type="continuationNotice" w:id="1">
    <w:p w14:paraId="064118CE" w14:textId="77777777" w:rsidR="00BD2FDE" w:rsidRDefault="00BD2F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701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3E1BBE1C" w14:textId="77777777" w:rsidTr="23B5CD51">
      <w:tc>
        <w:tcPr>
          <w:tcW w:w="709" w:type="dxa"/>
          <w:tcBorders>
            <w:top w:val="nil"/>
            <w:left w:val="nil"/>
            <w:bottom w:val="nil"/>
            <w:right w:val="nil"/>
          </w:tcBorders>
        </w:tcPr>
        <w:p w14:paraId="2EF3D317"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shd w:val="clear" w:color="auto" w:fill="FFFFFF" w:themeFill="background1"/>
        </w:tcPr>
        <w:p w14:paraId="5AF5E8EE" w14:textId="122F449F" w:rsidR="0072147A" w:rsidRPr="004E1307" w:rsidRDefault="004E1307" w:rsidP="00A369E3">
          <w:pPr>
            <w:spacing w:line="0" w:lineRule="atLeast"/>
            <w:jc w:val="center"/>
            <w:rPr>
              <w:i/>
              <w:sz w:val="18"/>
              <w:szCs w:val="18"/>
            </w:rPr>
          </w:pPr>
          <w:r w:rsidRPr="23B5CD51">
            <w:rPr>
              <w:i/>
              <w:sz w:val="18"/>
              <w:szCs w:val="18"/>
            </w:rPr>
            <w:fldChar w:fldCharType="begin"/>
          </w:r>
          <w:r w:rsidRPr="23B5CD51">
            <w:rPr>
              <w:i/>
              <w:sz w:val="18"/>
              <w:szCs w:val="18"/>
            </w:rPr>
            <w:instrText xml:space="preserve"> STYLEREF  ShortT </w:instrText>
          </w:r>
          <w:r w:rsidRPr="23B5CD51">
            <w:rPr>
              <w:i/>
              <w:sz w:val="18"/>
              <w:szCs w:val="18"/>
            </w:rPr>
            <w:fldChar w:fldCharType="separate"/>
          </w:r>
          <w:r w:rsidR="00E9742D">
            <w:rPr>
              <w:i/>
              <w:noProof/>
              <w:sz w:val="18"/>
              <w:szCs w:val="18"/>
            </w:rPr>
            <w:t>Southern Bluefin Tuna Fishery (Transfer Weighing of fish—purse seine method of fishing) Determination 2024</w:t>
          </w:r>
          <w:r w:rsidRPr="23B5CD51">
            <w:rPr>
              <w:i/>
              <w:sz w:val="18"/>
              <w:szCs w:val="18"/>
            </w:rPr>
            <w:fldChar w:fldCharType="end"/>
          </w:r>
        </w:p>
      </w:tc>
      <w:tc>
        <w:tcPr>
          <w:tcW w:w="1383" w:type="dxa"/>
          <w:tcBorders>
            <w:top w:val="nil"/>
            <w:left w:val="nil"/>
            <w:bottom w:val="nil"/>
            <w:right w:val="nil"/>
          </w:tcBorders>
          <w:shd w:val="clear" w:color="auto" w:fill="FFFFFF" w:themeFill="background1"/>
        </w:tcPr>
        <w:p w14:paraId="26F5C88E" w14:textId="77777777" w:rsidR="0072147A" w:rsidRDefault="0072147A" w:rsidP="00A369E3">
          <w:pPr>
            <w:spacing w:line="0" w:lineRule="atLeast"/>
            <w:jc w:val="right"/>
            <w:rPr>
              <w:sz w:val="18"/>
            </w:rPr>
          </w:pPr>
        </w:p>
      </w:tc>
    </w:tr>
    <w:tr w:rsidR="0072147A" w14:paraId="7B25B6F6" w14:textId="77777777" w:rsidTr="23B5C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591FCC" w14:textId="77777777" w:rsidR="0072147A" w:rsidRDefault="0072147A" w:rsidP="00A369E3">
          <w:pPr>
            <w:jc w:val="right"/>
            <w:rPr>
              <w:sz w:val="18"/>
            </w:rPr>
          </w:pPr>
        </w:p>
      </w:tc>
    </w:tr>
  </w:tbl>
  <w:p w14:paraId="70E9041C"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E3F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72147A" w14:paraId="2818E564" w14:textId="77777777" w:rsidTr="00A369E3">
      <w:tc>
        <w:tcPr>
          <w:tcW w:w="1384" w:type="dxa"/>
          <w:tcBorders>
            <w:top w:val="nil"/>
            <w:left w:val="nil"/>
            <w:bottom w:val="nil"/>
            <w:right w:val="nil"/>
          </w:tcBorders>
        </w:tcPr>
        <w:p w14:paraId="26DF3655" w14:textId="77777777" w:rsidR="0072147A" w:rsidRDefault="0072147A" w:rsidP="00A369E3">
          <w:pPr>
            <w:spacing w:line="0" w:lineRule="atLeast"/>
            <w:rPr>
              <w:sz w:val="18"/>
            </w:rPr>
          </w:pPr>
        </w:p>
      </w:tc>
      <w:tc>
        <w:tcPr>
          <w:tcW w:w="6379" w:type="dxa"/>
          <w:tcBorders>
            <w:top w:val="nil"/>
            <w:left w:val="nil"/>
            <w:bottom w:val="nil"/>
            <w:right w:val="nil"/>
          </w:tcBorders>
        </w:tcPr>
        <w:p w14:paraId="5C34110D" w14:textId="4D1CB4AA"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9742D">
            <w:rPr>
              <w:i/>
              <w:noProof/>
              <w:sz w:val="18"/>
            </w:rPr>
            <w:t>Southern Bluefin Tuna Fishery (Transfer Weighing of fish—purse seine method of fishing) Determination 2024</w:t>
          </w:r>
          <w:r w:rsidRPr="004E1307">
            <w:rPr>
              <w:i/>
              <w:sz w:val="18"/>
            </w:rPr>
            <w:fldChar w:fldCharType="end"/>
          </w:r>
        </w:p>
      </w:tc>
      <w:tc>
        <w:tcPr>
          <w:tcW w:w="709" w:type="dxa"/>
          <w:tcBorders>
            <w:top w:val="nil"/>
            <w:left w:val="nil"/>
            <w:bottom w:val="nil"/>
            <w:right w:val="nil"/>
          </w:tcBorders>
        </w:tcPr>
        <w:p w14:paraId="547F0613"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818ED4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24E2AD" w14:textId="77777777" w:rsidR="0072147A" w:rsidRDefault="0072147A" w:rsidP="00A369E3">
          <w:pPr>
            <w:rPr>
              <w:sz w:val="18"/>
            </w:rPr>
          </w:pPr>
        </w:p>
      </w:tc>
    </w:tr>
  </w:tbl>
  <w:p w14:paraId="7F537BE1"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7C12D"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423B3E4B" w14:textId="77777777" w:rsidTr="00B33709">
      <w:tc>
        <w:tcPr>
          <w:tcW w:w="1384" w:type="dxa"/>
          <w:tcBorders>
            <w:top w:val="nil"/>
            <w:left w:val="nil"/>
            <w:bottom w:val="nil"/>
            <w:right w:val="nil"/>
          </w:tcBorders>
        </w:tcPr>
        <w:p w14:paraId="469AC43F" w14:textId="77777777" w:rsidR="0072147A" w:rsidRDefault="0072147A" w:rsidP="00A369E3">
          <w:pPr>
            <w:spacing w:line="0" w:lineRule="atLeast"/>
            <w:rPr>
              <w:sz w:val="18"/>
            </w:rPr>
          </w:pPr>
        </w:p>
      </w:tc>
      <w:tc>
        <w:tcPr>
          <w:tcW w:w="6379" w:type="dxa"/>
          <w:tcBorders>
            <w:top w:val="nil"/>
            <w:left w:val="nil"/>
            <w:bottom w:val="nil"/>
            <w:right w:val="nil"/>
          </w:tcBorders>
        </w:tcPr>
        <w:p w14:paraId="3A678A1E"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312A6396" w14:textId="77777777" w:rsidR="0072147A" w:rsidRDefault="0072147A" w:rsidP="00A369E3">
          <w:pPr>
            <w:spacing w:line="0" w:lineRule="atLeast"/>
            <w:jc w:val="right"/>
            <w:rPr>
              <w:sz w:val="18"/>
            </w:rPr>
          </w:pPr>
        </w:p>
      </w:tc>
    </w:tr>
  </w:tbl>
  <w:p w14:paraId="75D1A40D"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5E520"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7CCCD63A" w14:textId="77777777">
      <w:tc>
        <w:tcPr>
          <w:tcW w:w="365" w:type="pct"/>
        </w:tcPr>
        <w:p w14:paraId="51B3EEF7" w14:textId="77777777" w:rsidR="00F6696E" w:rsidRDefault="00F669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EE35A9C" w14:textId="34083523"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9742D">
            <w:rPr>
              <w:i/>
              <w:noProof/>
              <w:sz w:val="18"/>
            </w:rPr>
            <w:t>Southern Bluefin Tuna Fishery (Transfer Weighing of fish—purse seine method of fishing) Determination 2024</w:t>
          </w:r>
          <w:r w:rsidRPr="004E1307">
            <w:rPr>
              <w:i/>
              <w:sz w:val="18"/>
            </w:rPr>
            <w:fldChar w:fldCharType="end"/>
          </w:r>
        </w:p>
      </w:tc>
      <w:tc>
        <w:tcPr>
          <w:tcW w:w="947" w:type="pct"/>
        </w:tcPr>
        <w:p w14:paraId="73180D8D" w14:textId="77777777" w:rsidR="00F6696E" w:rsidRDefault="00F6696E">
          <w:pPr>
            <w:spacing w:line="0" w:lineRule="atLeast"/>
            <w:jc w:val="right"/>
            <w:rPr>
              <w:sz w:val="18"/>
            </w:rPr>
          </w:pPr>
        </w:p>
      </w:tc>
    </w:tr>
    <w:tr w:rsidR="00F6696E" w14:paraId="08DD3B87" w14:textId="77777777">
      <w:tc>
        <w:tcPr>
          <w:tcW w:w="5000" w:type="pct"/>
          <w:gridSpan w:val="3"/>
        </w:tcPr>
        <w:p w14:paraId="59436096" w14:textId="77777777" w:rsidR="00F6696E" w:rsidRDefault="00F6696E">
          <w:pPr>
            <w:jc w:val="right"/>
            <w:rPr>
              <w:sz w:val="18"/>
            </w:rPr>
          </w:pPr>
        </w:p>
      </w:tc>
    </w:tr>
  </w:tbl>
  <w:p w14:paraId="2A416623" w14:textId="77777777" w:rsidR="00F6696E" w:rsidRPr="00ED79B6" w:rsidRDefault="00F6696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BCBA"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449C8BFF" w14:textId="77777777">
      <w:tc>
        <w:tcPr>
          <w:tcW w:w="947" w:type="pct"/>
        </w:tcPr>
        <w:p w14:paraId="066AFE85" w14:textId="77777777" w:rsidR="00F6696E" w:rsidRDefault="00F6696E">
          <w:pPr>
            <w:spacing w:line="0" w:lineRule="atLeast"/>
            <w:rPr>
              <w:sz w:val="18"/>
            </w:rPr>
          </w:pPr>
        </w:p>
      </w:tc>
      <w:tc>
        <w:tcPr>
          <w:tcW w:w="3688" w:type="pct"/>
        </w:tcPr>
        <w:p w14:paraId="51B2EAB7" w14:textId="05BECB5D" w:rsidR="00F6696E" w:rsidRPr="00F34767" w:rsidRDefault="00B74675">
          <w:pPr>
            <w:spacing w:line="0" w:lineRule="atLeast"/>
            <w:jc w:val="center"/>
            <w:rPr>
              <w:i/>
              <w:iCs/>
              <w:sz w:val="18"/>
            </w:rPr>
          </w:pPr>
          <w:r w:rsidRPr="00F34767">
            <w:rPr>
              <w:i/>
              <w:iCs/>
            </w:rPr>
            <w:t>Southern Bluefin Tuna Fishery (Transfer Weighing of fish—purse seine method of fishing) Determination 2024</w:t>
          </w:r>
        </w:p>
      </w:tc>
      <w:tc>
        <w:tcPr>
          <w:tcW w:w="365" w:type="pct"/>
        </w:tcPr>
        <w:p w14:paraId="57E34360" w14:textId="77777777" w:rsidR="00F6696E" w:rsidRDefault="00F669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80707D2" w14:textId="77777777">
      <w:tc>
        <w:tcPr>
          <w:tcW w:w="5000" w:type="pct"/>
          <w:gridSpan w:val="3"/>
        </w:tcPr>
        <w:p w14:paraId="44B39279" w14:textId="77777777" w:rsidR="00F6696E" w:rsidRDefault="00F6696E">
          <w:pPr>
            <w:rPr>
              <w:sz w:val="18"/>
            </w:rPr>
          </w:pPr>
        </w:p>
      </w:tc>
    </w:tr>
  </w:tbl>
  <w:p w14:paraId="00C3D14B" w14:textId="77777777" w:rsidR="00F6696E" w:rsidRPr="00ED79B6" w:rsidRDefault="00F6696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3A3B"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531D661B" w14:textId="77777777">
      <w:tc>
        <w:tcPr>
          <w:tcW w:w="365" w:type="pct"/>
        </w:tcPr>
        <w:p w14:paraId="60F4C704" w14:textId="77777777" w:rsidR="008C2EAC" w:rsidRDefault="008C2E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2983DFA3" w14:textId="6477CEC4"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1610E">
            <w:rPr>
              <w:i/>
              <w:noProof/>
              <w:sz w:val="18"/>
            </w:rPr>
            <w:t>Southern Bluefin Tuna Fishery (Transfer Weighing of fish—purse seine method of fishing) Determination 2024</w:t>
          </w:r>
          <w:r w:rsidRPr="004E1307">
            <w:rPr>
              <w:i/>
              <w:sz w:val="18"/>
            </w:rPr>
            <w:fldChar w:fldCharType="end"/>
          </w:r>
        </w:p>
      </w:tc>
      <w:tc>
        <w:tcPr>
          <w:tcW w:w="947" w:type="pct"/>
        </w:tcPr>
        <w:p w14:paraId="43273B5E" w14:textId="77777777" w:rsidR="008C2EAC" w:rsidRDefault="008C2EAC">
          <w:pPr>
            <w:spacing w:line="0" w:lineRule="atLeast"/>
            <w:jc w:val="right"/>
            <w:rPr>
              <w:sz w:val="18"/>
            </w:rPr>
          </w:pPr>
        </w:p>
      </w:tc>
    </w:tr>
    <w:tr w:rsidR="008C2EAC" w14:paraId="02E93623" w14:textId="77777777">
      <w:tc>
        <w:tcPr>
          <w:tcW w:w="5000" w:type="pct"/>
          <w:gridSpan w:val="3"/>
        </w:tcPr>
        <w:p w14:paraId="29E2F54C" w14:textId="77777777" w:rsidR="008C2EAC" w:rsidRDefault="008C2EAC">
          <w:pPr>
            <w:jc w:val="right"/>
            <w:rPr>
              <w:sz w:val="18"/>
            </w:rPr>
          </w:pPr>
        </w:p>
      </w:tc>
    </w:tr>
  </w:tbl>
  <w:p w14:paraId="47CE81CE" w14:textId="77777777" w:rsidR="008C2EAC" w:rsidRPr="00ED79B6" w:rsidRDefault="008C2EA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9C58"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1CEE15A9" w14:textId="77777777">
      <w:tc>
        <w:tcPr>
          <w:tcW w:w="947" w:type="pct"/>
        </w:tcPr>
        <w:p w14:paraId="4C75A5EC" w14:textId="77777777" w:rsidR="008C2EAC" w:rsidRDefault="008C2EAC">
          <w:pPr>
            <w:spacing w:line="0" w:lineRule="atLeast"/>
            <w:rPr>
              <w:sz w:val="18"/>
            </w:rPr>
          </w:pPr>
        </w:p>
      </w:tc>
      <w:tc>
        <w:tcPr>
          <w:tcW w:w="3688" w:type="pct"/>
        </w:tcPr>
        <w:p w14:paraId="586B3349" w14:textId="038C5980" w:rsidR="008C2EAC" w:rsidRDefault="00B74675">
          <w:pPr>
            <w:spacing w:line="0" w:lineRule="atLeast"/>
            <w:jc w:val="center"/>
            <w:rPr>
              <w:sz w:val="18"/>
            </w:rPr>
          </w:pPr>
          <w:r w:rsidRPr="00B74675">
            <w:rPr>
              <w:i/>
              <w:sz w:val="18"/>
            </w:rPr>
            <w:t>Southern Bluefin Tuna Fishery (Transfer Weighing of fish—purse seine method of fishing) Determination 2024</w:t>
          </w:r>
          <w:r>
            <w:rPr>
              <w:i/>
              <w:sz w:val="18"/>
            </w:rPr>
            <w:t>.</w:t>
          </w:r>
        </w:p>
      </w:tc>
      <w:tc>
        <w:tcPr>
          <w:tcW w:w="365" w:type="pct"/>
        </w:tcPr>
        <w:p w14:paraId="239B6E95" w14:textId="77777777" w:rsidR="008C2EAC" w:rsidRDefault="008C2E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44DBE17A" w14:textId="77777777">
      <w:tc>
        <w:tcPr>
          <w:tcW w:w="5000" w:type="pct"/>
          <w:gridSpan w:val="3"/>
        </w:tcPr>
        <w:p w14:paraId="74C1AB77" w14:textId="77777777" w:rsidR="008C2EAC" w:rsidRDefault="008C2EAC">
          <w:pPr>
            <w:rPr>
              <w:sz w:val="18"/>
            </w:rPr>
          </w:pPr>
        </w:p>
      </w:tc>
    </w:tr>
  </w:tbl>
  <w:p w14:paraId="4265D8DE" w14:textId="77777777" w:rsidR="008C2EAC" w:rsidRPr="00ED79B6" w:rsidRDefault="008C2EA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7BFED" w14:textId="77777777" w:rsidR="00BD2FDE" w:rsidRDefault="00BD2FDE" w:rsidP="00715914">
      <w:pPr>
        <w:spacing w:line="240" w:lineRule="auto"/>
      </w:pPr>
      <w:r>
        <w:separator/>
      </w:r>
    </w:p>
  </w:footnote>
  <w:footnote w:type="continuationSeparator" w:id="0">
    <w:p w14:paraId="1777BB9D" w14:textId="77777777" w:rsidR="00BD2FDE" w:rsidRDefault="00BD2FDE" w:rsidP="00715914">
      <w:pPr>
        <w:spacing w:line="240" w:lineRule="auto"/>
      </w:pPr>
      <w:r>
        <w:continuationSeparator/>
      </w:r>
    </w:p>
  </w:footnote>
  <w:footnote w:type="continuationNotice" w:id="1">
    <w:p w14:paraId="323512E3" w14:textId="77777777" w:rsidR="00BD2FDE" w:rsidRDefault="00BD2F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7C250"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09034"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70"/>
      <w:gridCol w:w="2770"/>
      <w:gridCol w:w="2770"/>
    </w:tblGrid>
    <w:tr w:rsidR="23B5CD51" w14:paraId="1682D5F0" w14:textId="77777777" w:rsidTr="23B5CD51">
      <w:trPr>
        <w:trHeight w:val="300"/>
      </w:trPr>
      <w:tc>
        <w:tcPr>
          <w:tcW w:w="2770" w:type="dxa"/>
        </w:tcPr>
        <w:p w14:paraId="313AB971" w14:textId="60F83F8E" w:rsidR="23B5CD51" w:rsidRDefault="23B5CD51" w:rsidP="23B5CD51">
          <w:pPr>
            <w:pStyle w:val="Header"/>
            <w:ind w:left="-115"/>
          </w:pPr>
        </w:p>
      </w:tc>
      <w:tc>
        <w:tcPr>
          <w:tcW w:w="2770" w:type="dxa"/>
        </w:tcPr>
        <w:p w14:paraId="4FD42792" w14:textId="11F92071" w:rsidR="23B5CD51" w:rsidRDefault="23B5CD51" w:rsidP="23B5CD51">
          <w:pPr>
            <w:pStyle w:val="Header"/>
            <w:jc w:val="center"/>
          </w:pPr>
        </w:p>
      </w:tc>
      <w:tc>
        <w:tcPr>
          <w:tcW w:w="2770" w:type="dxa"/>
        </w:tcPr>
        <w:p w14:paraId="582C1E8A" w14:textId="1C8A5D94" w:rsidR="23B5CD51" w:rsidRDefault="23B5CD51" w:rsidP="23B5CD51">
          <w:pPr>
            <w:pStyle w:val="Header"/>
            <w:ind w:right="-115"/>
            <w:jc w:val="right"/>
          </w:pPr>
        </w:p>
      </w:tc>
    </w:tr>
  </w:tbl>
  <w:p w14:paraId="5C997D54" w14:textId="3849C41E" w:rsidR="000C552B" w:rsidRDefault="000C5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0990E" w14:textId="77777777" w:rsidR="00F6696E" w:rsidRPr="00ED79B6" w:rsidRDefault="00F6696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0EDE" w14:textId="77777777" w:rsidR="00F6696E" w:rsidRPr="00ED79B6" w:rsidRDefault="00F6696E">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2E10"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BD4B" w14:textId="77777777" w:rsidR="004E1307" w:rsidRDefault="004E1307" w:rsidP="00715914">
    <w:pPr>
      <w:rPr>
        <w:sz w:val="20"/>
      </w:rPr>
    </w:pPr>
  </w:p>
  <w:p w14:paraId="2C06BA64" w14:textId="77777777" w:rsidR="004E1307" w:rsidRDefault="004E1307" w:rsidP="00715914">
    <w:pPr>
      <w:rPr>
        <w:sz w:val="20"/>
      </w:rPr>
    </w:pPr>
  </w:p>
  <w:p w14:paraId="1929677F" w14:textId="77777777" w:rsidR="004E1307" w:rsidRPr="007A1328" w:rsidRDefault="004E1307" w:rsidP="00715914">
    <w:pPr>
      <w:rPr>
        <w:sz w:val="20"/>
      </w:rPr>
    </w:pPr>
  </w:p>
  <w:p w14:paraId="64742C74" w14:textId="77777777" w:rsidR="004E1307" w:rsidRPr="007A1328" w:rsidRDefault="004E1307" w:rsidP="00715914">
    <w:pPr>
      <w:rPr>
        <w:b/>
        <w:sz w:val="24"/>
      </w:rPr>
    </w:pPr>
  </w:p>
  <w:p w14:paraId="57DA5C9E"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4147C" w14:textId="77777777" w:rsidR="004E1307" w:rsidRPr="007A1328" w:rsidRDefault="004E1307" w:rsidP="00715914">
    <w:pPr>
      <w:jc w:val="right"/>
      <w:rPr>
        <w:sz w:val="20"/>
      </w:rPr>
    </w:pPr>
  </w:p>
  <w:p w14:paraId="3DD29ECE" w14:textId="77777777" w:rsidR="004E1307" w:rsidRPr="007A1328" w:rsidRDefault="004E1307" w:rsidP="00715914">
    <w:pPr>
      <w:jc w:val="right"/>
      <w:rPr>
        <w:sz w:val="20"/>
      </w:rPr>
    </w:pPr>
  </w:p>
  <w:p w14:paraId="542322CC" w14:textId="77777777" w:rsidR="004E1307" w:rsidRPr="007A1328" w:rsidRDefault="004E1307" w:rsidP="00715914">
    <w:pPr>
      <w:jc w:val="right"/>
      <w:rPr>
        <w:sz w:val="20"/>
      </w:rPr>
    </w:pPr>
  </w:p>
  <w:p w14:paraId="62FABD68" w14:textId="77777777" w:rsidR="004E1307" w:rsidRPr="007A1328" w:rsidRDefault="004E1307" w:rsidP="00715914">
    <w:pPr>
      <w:jc w:val="right"/>
      <w:rPr>
        <w:b/>
        <w:sz w:val="24"/>
      </w:rPr>
    </w:pPr>
  </w:p>
  <w:p w14:paraId="48411BB1"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BBC375C"/>
    <w:multiLevelType w:val="hybridMultilevel"/>
    <w:tmpl w:val="1A08EA40"/>
    <w:lvl w:ilvl="0" w:tplc="0C090017">
      <w:start w:val="1"/>
      <w:numFmt w:val="lowerLetter"/>
      <w:lvlText w:val="%1)"/>
      <w:lvlJc w:val="left"/>
      <w:pPr>
        <w:ind w:left="2006" w:hanging="360"/>
      </w:pPr>
    </w:lvl>
    <w:lvl w:ilvl="1" w:tplc="0C090019" w:tentative="1">
      <w:start w:val="1"/>
      <w:numFmt w:val="lowerLetter"/>
      <w:lvlText w:val="%2."/>
      <w:lvlJc w:val="left"/>
      <w:pPr>
        <w:ind w:left="2726" w:hanging="360"/>
      </w:pPr>
    </w:lvl>
    <w:lvl w:ilvl="2" w:tplc="0C09001B" w:tentative="1">
      <w:start w:val="1"/>
      <w:numFmt w:val="lowerRoman"/>
      <w:lvlText w:val="%3."/>
      <w:lvlJc w:val="right"/>
      <w:pPr>
        <w:ind w:left="3446" w:hanging="180"/>
      </w:pPr>
    </w:lvl>
    <w:lvl w:ilvl="3" w:tplc="0C09000F" w:tentative="1">
      <w:start w:val="1"/>
      <w:numFmt w:val="decimal"/>
      <w:lvlText w:val="%4."/>
      <w:lvlJc w:val="left"/>
      <w:pPr>
        <w:ind w:left="4166" w:hanging="360"/>
      </w:pPr>
    </w:lvl>
    <w:lvl w:ilvl="4" w:tplc="0C090019" w:tentative="1">
      <w:start w:val="1"/>
      <w:numFmt w:val="lowerLetter"/>
      <w:lvlText w:val="%5."/>
      <w:lvlJc w:val="left"/>
      <w:pPr>
        <w:ind w:left="4886" w:hanging="360"/>
      </w:pPr>
    </w:lvl>
    <w:lvl w:ilvl="5" w:tplc="0C09001B" w:tentative="1">
      <w:start w:val="1"/>
      <w:numFmt w:val="lowerRoman"/>
      <w:lvlText w:val="%6."/>
      <w:lvlJc w:val="right"/>
      <w:pPr>
        <w:ind w:left="5606" w:hanging="180"/>
      </w:pPr>
    </w:lvl>
    <w:lvl w:ilvl="6" w:tplc="0C09000F" w:tentative="1">
      <w:start w:val="1"/>
      <w:numFmt w:val="decimal"/>
      <w:lvlText w:val="%7."/>
      <w:lvlJc w:val="left"/>
      <w:pPr>
        <w:ind w:left="6326" w:hanging="360"/>
      </w:pPr>
    </w:lvl>
    <w:lvl w:ilvl="7" w:tplc="0C090019" w:tentative="1">
      <w:start w:val="1"/>
      <w:numFmt w:val="lowerLetter"/>
      <w:lvlText w:val="%8."/>
      <w:lvlJc w:val="left"/>
      <w:pPr>
        <w:ind w:left="7046" w:hanging="360"/>
      </w:pPr>
    </w:lvl>
    <w:lvl w:ilvl="8" w:tplc="0C09001B" w:tentative="1">
      <w:start w:val="1"/>
      <w:numFmt w:val="lowerRoman"/>
      <w:lvlText w:val="%9."/>
      <w:lvlJc w:val="right"/>
      <w:pPr>
        <w:ind w:left="7766" w:hanging="180"/>
      </w:pPr>
    </w:lvl>
  </w:abstractNum>
  <w:abstractNum w:abstractNumId="14" w15:restartNumberingAfterBreak="0">
    <w:nsid w:val="7BF35E5D"/>
    <w:multiLevelType w:val="hybridMultilevel"/>
    <w:tmpl w:val="9E4E9E06"/>
    <w:lvl w:ilvl="0" w:tplc="01C2DE06">
      <w:start w:val="1"/>
      <w:numFmt w:val="lowerLetter"/>
      <w:lvlText w:val="(%1)"/>
      <w:lvlJc w:val="left"/>
      <w:pPr>
        <w:ind w:left="2006" w:hanging="360"/>
      </w:pPr>
      <w:rPr>
        <w:rFonts w:hint="default"/>
        <w:i w:val="0"/>
      </w:rPr>
    </w:lvl>
    <w:lvl w:ilvl="1" w:tplc="0C090019" w:tentative="1">
      <w:start w:val="1"/>
      <w:numFmt w:val="lowerLetter"/>
      <w:lvlText w:val="%2."/>
      <w:lvlJc w:val="left"/>
      <w:pPr>
        <w:ind w:left="2726" w:hanging="360"/>
      </w:pPr>
    </w:lvl>
    <w:lvl w:ilvl="2" w:tplc="0C09001B" w:tentative="1">
      <w:start w:val="1"/>
      <w:numFmt w:val="lowerRoman"/>
      <w:lvlText w:val="%3."/>
      <w:lvlJc w:val="right"/>
      <w:pPr>
        <w:ind w:left="3446" w:hanging="180"/>
      </w:pPr>
    </w:lvl>
    <w:lvl w:ilvl="3" w:tplc="0C09000F" w:tentative="1">
      <w:start w:val="1"/>
      <w:numFmt w:val="decimal"/>
      <w:lvlText w:val="%4."/>
      <w:lvlJc w:val="left"/>
      <w:pPr>
        <w:ind w:left="4166" w:hanging="360"/>
      </w:pPr>
    </w:lvl>
    <w:lvl w:ilvl="4" w:tplc="0C090019" w:tentative="1">
      <w:start w:val="1"/>
      <w:numFmt w:val="lowerLetter"/>
      <w:lvlText w:val="%5."/>
      <w:lvlJc w:val="left"/>
      <w:pPr>
        <w:ind w:left="4886" w:hanging="360"/>
      </w:pPr>
    </w:lvl>
    <w:lvl w:ilvl="5" w:tplc="0C09001B" w:tentative="1">
      <w:start w:val="1"/>
      <w:numFmt w:val="lowerRoman"/>
      <w:lvlText w:val="%6."/>
      <w:lvlJc w:val="right"/>
      <w:pPr>
        <w:ind w:left="5606" w:hanging="180"/>
      </w:pPr>
    </w:lvl>
    <w:lvl w:ilvl="6" w:tplc="0C09000F" w:tentative="1">
      <w:start w:val="1"/>
      <w:numFmt w:val="decimal"/>
      <w:lvlText w:val="%7."/>
      <w:lvlJc w:val="left"/>
      <w:pPr>
        <w:ind w:left="6326" w:hanging="360"/>
      </w:pPr>
    </w:lvl>
    <w:lvl w:ilvl="7" w:tplc="0C090019" w:tentative="1">
      <w:start w:val="1"/>
      <w:numFmt w:val="lowerLetter"/>
      <w:lvlText w:val="%8."/>
      <w:lvlJc w:val="left"/>
      <w:pPr>
        <w:ind w:left="7046" w:hanging="360"/>
      </w:pPr>
    </w:lvl>
    <w:lvl w:ilvl="8" w:tplc="0C09001B" w:tentative="1">
      <w:start w:val="1"/>
      <w:numFmt w:val="lowerRoman"/>
      <w:lvlText w:val="%9."/>
      <w:lvlJc w:val="right"/>
      <w:pPr>
        <w:ind w:left="7766" w:hanging="180"/>
      </w:pPr>
    </w:lvl>
  </w:abstractNum>
  <w:num w:numId="1" w16cid:durableId="1865824109">
    <w:abstractNumId w:val="9"/>
  </w:num>
  <w:num w:numId="2" w16cid:durableId="725034923">
    <w:abstractNumId w:val="7"/>
  </w:num>
  <w:num w:numId="3" w16cid:durableId="1555963782">
    <w:abstractNumId w:val="6"/>
  </w:num>
  <w:num w:numId="4" w16cid:durableId="209191171">
    <w:abstractNumId w:val="5"/>
  </w:num>
  <w:num w:numId="5" w16cid:durableId="773982534">
    <w:abstractNumId w:val="4"/>
  </w:num>
  <w:num w:numId="6" w16cid:durableId="1088961369">
    <w:abstractNumId w:val="8"/>
  </w:num>
  <w:num w:numId="7" w16cid:durableId="1350764872">
    <w:abstractNumId w:val="3"/>
  </w:num>
  <w:num w:numId="8" w16cid:durableId="1186476998">
    <w:abstractNumId w:val="2"/>
  </w:num>
  <w:num w:numId="9" w16cid:durableId="908153233">
    <w:abstractNumId w:val="1"/>
  </w:num>
  <w:num w:numId="10" w16cid:durableId="154878243">
    <w:abstractNumId w:val="0"/>
  </w:num>
  <w:num w:numId="11" w16cid:durableId="1457875389">
    <w:abstractNumId w:val="12"/>
  </w:num>
  <w:num w:numId="12" w16cid:durableId="83914165">
    <w:abstractNumId w:val="10"/>
  </w:num>
  <w:num w:numId="13" w16cid:durableId="1042557274">
    <w:abstractNumId w:val="11"/>
  </w:num>
  <w:num w:numId="14" w16cid:durableId="1055198413">
    <w:abstractNumId w:val="13"/>
  </w:num>
  <w:num w:numId="15" w16cid:durableId="332614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0"/>
    <w:rsid w:val="00004174"/>
    <w:rsid w:val="00004470"/>
    <w:rsid w:val="000136AF"/>
    <w:rsid w:val="00020145"/>
    <w:rsid w:val="000258B1"/>
    <w:rsid w:val="00040A89"/>
    <w:rsid w:val="000437C1"/>
    <w:rsid w:val="0004455A"/>
    <w:rsid w:val="0005365D"/>
    <w:rsid w:val="000556E6"/>
    <w:rsid w:val="000614BF"/>
    <w:rsid w:val="0006709C"/>
    <w:rsid w:val="00074376"/>
    <w:rsid w:val="00085E80"/>
    <w:rsid w:val="00094F40"/>
    <w:rsid w:val="000959DB"/>
    <w:rsid w:val="000978F5"/>
    <w:rsid w:val="000B15CD"/>
    <w:rsid w:val="000B35EB"/>
    <w:rsid w:val="000C552B"/>
    <w:rsid w:val="000D05EF"/>
    <w:rsid w:val="000E2261"/>
    <w:rsid w:val="000E78B7"/>
    <w:rsid w:val="000F21C1"/>
    <w:rsid w:val="00106EC3"/>
    <w:rsid w:val="00107046"/>
    <w:rsid w:val="0010745C"/>
    <w:rsid w:val="00132CEB"/>
    <w:rsid w:val="001339B0"/>
    <w:rsid w:val="00142B62"/>
    <w:rsid w:val="001441B7"/>
    <w:rsid w:val="001444E8"/>
    <w:rsid w:val="001516CB"/>
    <w:rsid w:val="00152336"/>
    <w:rsid w:val="00156E3C"/>
    <w:rsid w:val="00157B8B"/>
    <w:rsid w:val="00166C2F"/>
    <w:rsid w:val="001725A2"/>
    <w:rsid w:val="001809D7"/>
    <w:rsid w:val="001819AB"/>
    <w:rsid w:val="001939E1"/>
    <w:rsid w:val="00194C3E"/>
    <w:rsid w:val="00195382"/>
    <w:rsid w:val="001B2CB6"/>
    <w:rsid w:val="001C61C5"/>
    <w:rsid w:val="001C69C4"/>
    <w:rsid w:val="001C7DD5"/>
    <w:rsid w:val="001D37EF"/>
    <w:rsid w:val="001D7694"/>
    <w:rsid w:val="001E3590"/>
    <w:rsid w:val="001E7407"/>
    <w:rsid w:val="001F2012"/>
    <w:rsid w:val="001F5D5E"/>
    <w:rsid w:val="001F6219"/>
    <w:rsid w:val="001F6CD4"/>
    <w:rsid w:val="00200224"/>
    <w:rsid w:val="0020694D"/>
    <w:rsid w:val="00206C4D"/>
    <w:rsid w:val="00211CC0"/>
    <w:rsid w:val="002127B4"/>
    <w:rsid w:val="00215AF1"/>
    <w:rsid w:val="00217DCE"/>
    <w:rsid w:val="00221D0E"/>
    <w:rsid w:val="002321E8"/>
    <w:rsid w:val="00232984"/>
    <w:rsid w:val="0024010F"/>
    <w:rsid w:val="00240749"/>
    <w:rsid w:val="00243018"/>
    <w:rsid w:val="002564A4"/>
    <w:rsid w:val="0026736C"/>
    <w:rsid w:val="00281308"/>
    <w:rsid w:val="00284719"/>
    <w:rsid w:val="00293F30"/>
    <w:rsid w:val="00297ECB"/>
    <w:rsid w:val="002A1D25"/>
    <w:rsid w:val="002A7BCF"/>
    <w:rsid w:val="002C3FD1"/>
    <w:rsid w:val="002C59E9"/>
    <w:rsid w:val="002D043A"/>
    <w:rsid w:val="002D266B"/>
    <w:rsid w:val="002D6224"/>
    <w:rsid w:val="002E16B0"/>
    <w:rsid w:val="002F4397"/>
    <w:rsid w:val="00304F8B"/>
    <w:rsid w:val="00312B38"/>
    <w:rsid w:val="00335BC6"/>
    <w:rsid w:val="003415D3"/>
    <w:rsid w:val="00344338"/>
    <w:rsid w:val="00344701"/>
    <w:rsid w:val="00352B0F"/>
    <w:rsid w:val="00360459"/>
    <w:rsid w:val="0038049F"/>
    <w:rsid w:val="0038776E"/>
    <w:rsid w:val="003B3B70"/>
    <w:rsid w:val="003C6231"/>
    <w:rsid w:val="003D0BFE"/>
    <w:rsid w:val="003D5700"/>
    <w:rsid w:val="003E341B"/>
    <w:rsid w:val="003E4D00"/>
    <w:rsid w:val="004116CD"/>
    <w:rsid w:val="004179CA"/>
    <w:rsid w:val="00417EB9"/>
    <w:rsid w:val="00424CA9"/>
    <w:rsid w:val="004276DF"/>
    <w:rsid w:val="0042784A"/>
    <w:rsid w:val="00431E9B"/>
    <w:rsid w:val="004379E3"/>
    <w:rsid w:val="0044015E"/>
    <w:rsid w:val="0044291A"/>
    <w:rsid w:val="00467661"/>
    <w:rsid w:val="00472DBE"/>
    <w:rsid w:val="00474A19"/>
    <w:rsid w:val="00477830"/>
    <w:rsid w:val="004852D2"/>
    <w:rsid w:val="00487764"/>
    <w:rsid w:val="00496F97"/>
    <w:rsid w:val="004A4BD0"/>
    <w:rsid w:val="004B6C48"/>
    <w:rsid w:val="004C4E59"/>
    <w:rsid w:val="004C6809"/>
    <w:rsid w:val="004C7BEC"/>
    <w:rsid w:val="004D0D95"/>
    <w:rsid w:val="004E063A"/>
    <w:rsid w:val="004E1307"/>
    <w:rsid w:val="004E1B4C"/>
    <w:rsid w:val="004E7BEC"/>
    <w:rsid w:val="00505D3D"/>
    <w:rsid w:val="00506AF6"/>
    <w:rsid w:val="00516B8D"/>
    <w:rsid w:val="005303C8"/>
    <w:rsid w:val="00537FBC"/>
    <w:rsid w:val="00554826"/>
    <w:rsid w:val="00562877"/>
    <w:rsid w:val="0056688B"/>
    <w:rsid w:val="00584811"/>
    <w:rsid w:val="00585784"/>
    <w:rsid w:val="00593AA6"/>
    <w:rsid w:val="00594161"/>
    <w:rsid w:val="00594749"/>
    <w:rsid w:val="005A65D5"/>
    <w:rsid w:val="005B4067"/>
    <w:rsid w:val="005C0F05"/>
    <w:rsid w:val="005C3F41"/>
    <w:rsid w:val="005D1D92"/>
    <w:rsid w:val="005D2D09"/>
    <w:rsid w:val="005E5011"/>
    <w:rsid w:val="005F47EE"/>
    <w:rsid w:val="00600219"/>
    <w:rsid w:val="00604F2A"/>
    <w:rsid w:val="006050A7"/>
    <w:rsid w:val="00620076"/>
    <w:rsid w:val="00627E0A"/>
    <w:rsid w:val="00631B35"/>
    <w:rsid w:val="006358E6"/>
    <w:rsid w:val="00647AE1"/>
    <w:rsid w:val="0065488B"/>
    <w:rsid w:val="006664C8"/>
    <w:rsid w:val="00670EA1"/>
    <w:rsid w:val="00677CC2"/>
    <w:rsid w:val="00680802"/>
    <w:rsid w:val="0068744B"/>
    <w:rsid w:val="006905DE"/>
    <w:rsid w:val="00690B2E"/>
    <w:rsid w:val="0069207B"/>
    <w:rsid w:val="006A154F"/>
    <w:rsid w:val="006A437B"/>
    <w:rsid w:val="006B40E9"/>
    <w:rsid w:val="006B5789"/>
    <w:rsid w:val="006C30C5"/>
    <w:rsid w:val="006C7633"/>
    <w:rsid w:val="006C7F8C"/>
    <w:rsid w:val="006E2E1C"/>
    <w:rsid w:val="006E3C05"/>
    <w:rsid w:val="006E6246"/>
    <w:rsid w:val="006E69C2"/>
    <w:rsid w:val="006E6DCC"/>
    <w:rsid w:val="006F318F"/>
    <w:rsid w:val="006F5F45"/>
    <w:rsid w:val="0070017E"/>
    <w:rsid w:val="00700B2C"/>
    <w:rsid w:val="007050A2"/>
    <w:rsid w:val="00705743"/>
    <w:rsid w:val="0070693C"/>
    <w:rsid w:val="00713084"/>
    <w:rsid w:val="00714C96"/>
    <w:rsid w:val="00714F20"/>
    <w:rsid w:val="0071590F"/>
    <w:rsid w:val="00715914"/>
    <w:rsid w:val="0071610E"/>
    <w:rsid w:val="0072147A"/>
    <w:rsid w:val="007230F0"/>
    <w:rsid w:val="00723791"/>
    <w:rsid w:val="00731E00"/>
    <w:rsid w:val="00742C17"/>
    <w:rsid w:val="007440B7"/>
    <w:rsid w:val="007500C8"/>
    <w:rsid w:val="00756272"/>
    <w:rsid w:val="00762D38"/>
    <w:rsid w:val="007715C9"/>
    <w:rsid w:val="00771613"/>
    <w:rsid w:val="00774EDD"/>
    <w:rsid w:val="007757EC"/>
    <w:rsid w:val="00783E89"/>
    <w:rsid w:val="00793915"/>
    <w:rsid w:val="007C2253"/>
    <w:rsid w:val="007D36A0"/>
    <w:rsid w:val="007D7911"/>
    <w:rsid w:val="007E163D"/>
    <w:rsid w:val="007E1672"/>
    <w:rsid w:val="007E667A"/>
    <w:rsid w:val="007F157E"/>
    <w:rsid w:val="007F28C9"/>
    <w:rsid w:val="007F51B2"/>
    <w:rsid w:val="008040DD"/>
    <w:rsid w:val="00804F7D"/>
    <w:rsid w:val="008117E9"/>
    <w:rsid w:val="00823696"/>
    <w:rsid w:val="00824498"/>
    <w:rsid w:val="00826729"/>
    <w:rsid w:val="00826BD1"/>
    <w:rsid w:val="00827880"/>
    <w:rsid w:val="0083421A"/>
    <w:rsid w:val="00854D0B"/>
    <w:rsid w:val="00856A31"/>
    <w:rsid w:val="00860B4E"/>
    <w:rsid w:val="00864A6B"/>
    <w:rsid w:val="00866282"/>
    <w:rsid w:val="00867B37"/>
    <w:rsid w:val="008754D0"/>
    <w:rsid w:val="008759E3"/>
    <w:rsid w:val="00875D13"/>
    <w:rsid w:val="008855C9"/>
    <w:rsid w:val="00886456"/>
    <w:rsid w:val="00891C06"/>
    <w:rsid w:val="00896176"/>
    <w:rsid w:val="008A46E1"/>
    <w:rsid w:val="008A4F43"/>
    <w:rsid w:val="008B2706"/>
    <w:rsid w:val="008C2D6F"/>
    <w:rsid w:val="008C2EAC"/>
    <w:rsid w:val="008D0EE0"/>
    <w:rsid w:val="008D432B"/>
    <w:rsid w:val="008E0027"/>
    <w:rsid w:val="008E6067"/>
    <w:rsid w:val="008F54E7"/>
    <w:rsid w:val="00903422"/>
    <w:rsid w:val="009254C3"/>
    <w:rsid w:val="0092701F"/>
    <w:rsid w:val="00931232"/>
    <w:rsid w:val="00932377"/>
    <w:rsid w:val="00941236"/>
    <w:rsid w:val="00943FD5"/>
    <w:rsid w:val="00947D5A"/>
    <w:rsid w:val="00951F61"/>
    <w:rsid w:val="009532A5"/>
    <w:rsid w:val="009545BD"/>
    <w:rsid w:val="00964CF0"/>
    <w:rsid w:val="00977806"/>
    <w:rsid w:val="00982242"/>
    <w:rsid w:val="009868E9"/>
    <w:rsid w:val="009900A3"/>
    <w:rsid w:val="009A5F95"/>
    <w:rsid w:val="009B0C86"/>
    <w:rsid w:val="009C3413"/>
    <w:rsid w:val="009D6515"/>
    <w:rsid w:val="009E5364"/>
    <w:rsid w:val="009F5357"/>
    <w:rsid w:val="00A0441E"/>
    <w:rsid w:val="00A04EFA"/>
    <w:rsid w:val="00A12128"/>
    <w:rsid w:val="00A13FDC"/>
    <w:rsid w:val="00A22C98"/>
    <w:rsid w:val="00A231E2"/>
    <w:rsid w:val="00A369E3"/>
    <w:rsid w:val="00A57600"/>
    <w:rsid w:val="00A609EC"/>
    <w:rsid w:val="00A64912"/>
    <w:rsid w:val="00A70A74"/>
    <w:rsid w:val="00A75FE9"/>
    <w:rsid w:val="00A8622A"/>
    <w:rsid w:val="00A95173"/>
    <w:rsid w:val="00AD3E39"/>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566EC"/>
    <w:rsid w:val="00B63834"/>
    <w:rsid w:val="00B74675"/>
    <w:rsid w:val="00B80199"/>
    <w:rsid w:val="00B83204"/>
    <w:rsid w:val="00B83EF3"/>
    <w:rsid w:val="00B856E7"/>
    <w:rsid w:val="00BA220B"/>
    <w:rsid w:val="00BA3A57"/>
    <w:rsid w:val="00BB0C5A"/>
    <w:rsid w:val="00BB1533"/>
    <w:rsid w:val="00BB4E1A"/>
    <w:rsid w:val="00BC015E"/>
    <w:rsid w:val="00BC76AC"/>
    <w:rsid w:val="00BD0ECB"/>
    <w:rsid w:val="00BD2FDE"/>
    <w:rsid w:val="00BD506A"/>
    <w:rsid w:val="00BE2155"/>
    <w:rsid w:val="00BE719A"/>
    <w:rsid w:val="00BE720A"/>
    <w:rsid w:val="00BF0D73"/>
    <w:rsid w:val="00BF2465"/>
    <w:rsid w:val="00C141D7"/>
    <w:rsid w:val="00C16619"/>
    <w:rsid w:val="00C17FA4"/>
    <w:rsid w:val="00C24EFB"/>
    <w:rsid w:val="00C25BA7"/>
    <w:rsid w:val="00C25E7F"/>
    <w:rsid w:val="00C2746F"/>
    <w:rsid w:val="00C323D6"/>
    <w:rsid w:val="00C324A0"/>
    <w:rsid w:val="00C35622"/>
    <w:rsid w:val="00C3785A"/>
    <w:rsid w:val="00C42BF8"/>
    <w:rsid w:val="00C50043"/>
    <w:rsid w:val="00C7573B"/>
    <w:rsid w:val="00C8364D"/>
    <w:rsid w:val="00C97A54"/>
    <w:rsid w:val="00CA5B23"/>
    <w:rsid w:val="00CB602E"/>
    <w:rsid w:val="00CB7E90"/>
    <w:rsid w:val="00CC1522"/>
    <w:rsid w:val="00CC53C8"/>
    <w:rsid w:val="00CD7A71"/>
    <w:rsid w:val="00CE051D"/>
    <w:rsid w:val="00CE1335"/>
    <w:rsid w:val="00CE493D"/>
    <w:rsid w:val="00CF07FA"/>
    <w:rsid w:val="00CF0BB2"/>
    <w:rsid w:val="00CF3EE8"/>
    <w:rsid w:val="00D13441"/>
    <w:rsid w:val="00D150E7"/>
    <w:rsid w:val="00D17D8E"/>
    <w:rsid w:val="00D44EA3"/>
    <w:rsid w:val="00D52DC2"/>
    <w:rsid w:val="00D53BCC"/>
    <w:rsid w:val="00D54C9E"/>
    <w:rsid w:val="00D6091F"/>
    <w:rsid w:val="00D6537E"/>
    <w:rsid w:val="00D70DFB"/>
    <w:rsid w:val="00D766DF"/>
    <w:rsid w:val="00D8206C"/>
    <w:rsid w:val="00D87942"/>
    <w:rsid w:val="00D91F10"/>
    <w:rsid w:val="00DA186E"/>
    <w:rsid w:val="00DA4116"/>
    <w:rsid w:val="00DA6A55"/>
    <w:rsid w:val="00DB251C"/>
    <w:rsid w:val="00DB4630"/>
    <w:rsid w:val="00DC2411"/>
    <w:rsid w:val="00DC4F88"/>
    <w:rsid w:val="00DD1DD6"/>
    <w:rsid w:val="00DE107C"/>
    <w:rsid w:val="00DF2388"/>
    <w:rsid w:val="00E05704"/>
    <w:rsid w:val="00E248F4"/>
    <w:rsid w:val="00E338EF"/>
    <w:rsid w:val="00E544BB"/>
    <w:rsid w:val="00E56DD4"/>
    <w:rsid w:val="00E64764"/>
    <w:rsid w:val="00E7166A"/>
    <w:rsid w:val="00E74DC7"/>
    <w:rsid w:val="00E8075A"/>
    <w:rsid w:val="00E87E5F"/>
    <w:rsid w:val="00E940D8"/>
    <w:rsid w:val="00E94D5E"/>
    <w:rsid w:val="00E9742D"/>
    <w:rsid w:val="00EA7100"/>
    <w:rsid w:val="00EA7F9F"/>
    <w:rsid w:val="00EB1274"/>
    <w:rsid w:val="00ED07D1"/>
    <w:rsid w:val="00ED2BB6"/>
    <w:rsid w:val="00ED34E1"/>
    <w:rsid w:val="00ED3B8D"/>
    <w:rsid w:val="00EE5E36"/>
    <w:rsid w:val="00EF2E3A"/>
    <w:rsid w:val="00F02C7C"/>
    <w:rsid w:val="00F072A7"/>
    <w:rsid w:val="00F078DC"/>
    <w:rsid w:val="00F10606"/>
    <w:rsid w:val="00F25A05"/>
    <w:rsid w:val="00F32BA8"/>
    <w:rsid w:val="00F32EE0"/>
    <w:rsid w:val="00F34767"/>
    <w:rsid w:val="00F349F1"/>
    <w:rsid w:val="00F4350D"/>
    <w:rsid w:val="00F479C4"/>
    <w:rsid w:val="00F531C4"/>
    <w:rsid w:val="00F567F7"/>
    <w:rsid w:val="00F62BCA"/>
    <w:rsid w:val="00F6696E"/>
    <w:rsid w:val="00F73BD6"/>
    <w:rsid w:val="00F83989"/>
    <w:rsid w:val="00F85099"/>
    <w:rsid w:val="00F9379C"/>
    <w:rsid w:val="00F9632C"/>
    <w:rsid w:val="00FA1E52"/>
    <w:rsid w:val="00FA3629"/>
    <w:rsid w:val="00FA4610"/>
    <w:rsid w:val="00FB5A08"/>
    <w:rsid w:val="00FB7779"/>
    <w:rsid w:val="00FC6A80"/>
    <w:rsid w:val="00FE4688"/>
    <w:rsid w:val="00FE78A3"/>
    <w:rsid w:val="00FE7B1B"/>
    <w:rsid w:val="00FF5704"/>
    <w:rsid w:val="032ED6A4"/>
    <w:rsid w:val="03440C19"/>
    <w:rsid w:val="0C4538D0"/>
    <w:rsid w:val="12654FB0"/>
    <w:rsid w:val="17FA95EF"/>
    <w:rsid w:val="23B5CD51"/>
    <w:rsid w:val="2503E286"/>
    <w:rsid w:val="2C1C0C43"/>
    <w:rsid w:val="2C52E55F"/>
    <w:rsid w:val="32A91322"/>
    <w:rsid w:val="36C32E4E"/>
    <w:rsid w:val="3B204BE5"/>
    <w:rsid w:val="3DB66D8D"/>
    <w:rsid w:val="4417E760"/>
    <w:rsid w:val="49363BA3"/>
    <w:rsid w:val="50938BFF"/>
    <w:rsid w:val="57F4F995"/>
    <w:rsid w:val="5E7B2E73"/>
    <w:rsid w:val="5EE00DF4"/>
    <w:rsid w:val="5F5365FA"/>
    <w:rsid w:val="6043B246"/>
    <w:rsid w:val="64759164"/>
    <w:rsid w:val="694E9A1C"/>
    <w:rsid w:val="7219D520"/>
    <w:rsid w:val="75409AAD"/>
    <w:rsid w:val="7816A78D"/>
    <w:rsid w:val="79BF5C26"/>
    <w:rsid w:val="7B1DDD68"/>
    <w:rsid w:val="7C0D9E99"/>
    <w:rsid w:val="7C360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532C"/>
  <w15:docId w15:val="{873D05B1-6A75-4315-9A2E-233E6498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1b9356-9774-4515-b85f-82788657dd43">
      <Terms xmlns="http://schemas.microsoft.com/office/infopath/2007/PartnerControls"/>
    </lcf76f155ced4ddcb4097134ff3c332f>
    <TaxCatchAll xmlns="9dc7b98a-aa4a-4582-9fad-77df62eff277" xsi:nil="true"/>
    <SharedWithUsers xmlns="9dc7b98a-aa4a-4582-9fad-77df62eff277">
      <UserInfo>
        <DisplayName/>
        <AccountId xsi:nil="true"/>
        <AccountType/>
      </UserInfo>
    </SharedWithUsers>
    <_dlc_DocId xmlns="9dc7b98a-aa4a-4582-9fad-77df62eff277">AFMALPS-1462065136-6049</_dlc_DocId>
    <_dlc_DocIdUrl xmlns="9dc7b98a-aa4a-4582-9fad-77df62eff277">
      <Url>https://afmagovau.sharepoint.com/sites/LPS-PROD/_layouts/15/DocIdRedir.aspx?ID=AFMALPS-1462065136-6049</Url>
      <Description>AFMALPS-1462065136-6049</Description>
    </_dlc_DocIdUrl>
    <_dlc_DocIdPersistId xmlns="9dc7b98a-aa4a-4582-9fad-77df62eff27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C370-38DA-4C30-991B-9CFE7D628CA7}">
  <ds:schemaRefs>
    <ds:schemaRef ds:uri="http://schemas.microsoft.com/sharepoint/v3/contenttype/forms"/>
  </ds:schemaRefs>
</ds:datastoreItem>
</file>

<file path=customXml/itemProps2.xml><?xml version="1.0" encoding="utf-8"?>
<ds:datastoreItem xmlns:ds="http://schemas.openxmlformats.org/officeDocument/2006/customXml" ds:itemID="{9E2E957C-5A33-4A8D-91F3-02FBFCAD147B}">
  <ds:schemaRefs>
    <ds:schemaRef ds:uri="http://schemas.microsoft.com/sharepoint/events"/>
  </ds:schemaRefs>
</ds:datastoreItem>
</file>

<file path=customXml/itemProps3.xml><?xml version="1.0" encoding="utf-8"?>
<ds:datastoreItem xmlns:ds="http://schemas.openxmlformats.org/officeDocument/2006/customXml" ds:itemID="{031484EC-A35B-4B69-B700-3F98B566F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6468C-9A7F-42BA-9E51-E7FB663E5F80}">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99314b40-14d6-47ed-8780-63ae4b3d5dbc"/>
    <ds:schemaRef ds:uri="25c56c87-200f-42b8-bfaa-f628246074ac"/>
    <ds:schemaRef ds:uri="d01b9356-9774-4515-b85f-82788657dd43"/>
    <ds:schemaRef ds:uri="9dc7b98a-aa4a-4582-9fad-77df62eff277"/>
  </ds:schemaRefs>
</ds:datastoreItem>
</file>

<file path=customXml/itemProps5.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Jeremy</dc:creator>
  <cp:keywords/>
  <cp:lastModifiedBy>AFMA </cp:lastModifiedBy>
  <cp:revision>62</cp:revision>
  <cp:lastPrinted>2024-11-17T22:23:00Z</cp:lastPrinted>
  <dcterms:created xsi:type="dcterms:W3CDTF">2024-10-02T05:04:00Z</dcterms:created>
  <dcterms:modified xsi:type="dcterms:W3CDTF">2024-11-27T22:44:00Z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d4d8c05f-31b0-4bae-97b7-18efaf02da39</vt:lpwstr>
  </property>
  <property fmtid="{D5CDD505-2E9C-101B-9397-08002B2CF9AE}" pid="3" name="ContentTypeId">
    <vt:lpwstr>0x01010012922EE4DB6956409625CCB71A6EB15A</vt:lpwstr>
  </property>
  <property fmtid="{D5CDD505-2E9C-101B-9397-08002B2CF9AE}" pid="4" name="_dlc_DocIdItemGuid">
    <vt:lpwstr>c87afb50-78d5-40a9-932b-0e11ed461a6b</vt:lpwstr>
  </property>
  <property fmtid="{D5CDD505-2E9C-101B-9397-08002B2CF9AE}" pid="5" name="Order">
    <vt:r8>4968700</vt:r8>
  </property>
  <property fmtid="{D5CDD505-2E9C-101B-9397-08002B2CF9AE}" pid="6" name="xd_Signature">
    <vt:bool>false</vt:bool>
  </property>
  <property fmtid="{D5CDD505-2E9C-101B-9397-08002B2CF9AE}" pid="7" name="DocumentStatus">
    <vt:lpwstr>Draft</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SEC">
    <vt:lpwstr>OFFICIAL</vt:lpwstr>
  </property>
  <property fmtid="{D5CDD505-2E9C-101B-9397-08002B2CF9AE}" pid="15" name="ApplyMark">
    <vt:lpwstr>false</vt:lpwstr>
  </property>
</Properties>
</file>