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2D11F" w14:textId="77777777" w:rsidR="00FA6784" w:rsidRPr="0091639A" w:rsidRDefault="00FA6784" w:rsidP="00FA6784">
      <w:pPr>
        <w:pStyle w:val="H3"/>
        <w:jc w:val="center"/>
        <w:rPr>
          <w:sz w:val="24"/>
          <w:szCs w:val="24"/>
        </w:rPr>
      </w:pPr>
      <w:r w:rsidRPr="0091639A">
        <w:rPr>
          <w:sz w:val="24"/>
          <w:szCs w:val="24"/>
        </w:rPr>
        <w:t>EXPLANATORY STATEMENT</w:t>
      </w:r>
    </w:p>
    <w:p w14:paraId="2412D120" w14:textId="77777777" w:rsidR="00FA6784" w:rsidRPr="0091639A" w:rsidRDefault="00FA6784" w:rsidP="00FA6784">
      <w:pPr>
        <w:jc w:val="center"/>
        <w:rPr>
          <w:sz w:val="22"/>
          <w:szCs w:val="22"/>
        </w:rPr>
      </w:pPr>
    </w:p>
    <w:p w14:paraId="2412D123" w14:textId="77777777" w:rsidR="00FA6784" w:rsidRPr="0091639A" w:rsidRDefault="00FA6784" w:rsidP="00FA6784">
      <w:pPr>
        <w:jc w:val="center"/>
        <w:rPr>
          <w:i/>
          <w:iCs/>
        </w:rPr>
      </w:pPr>
      <w:r w:rsidRPr="0091639A">
        <w:rPr>
          <w:i/>
          <w:iCs/>
        </w:rPr>
        <w:t>Health Insurance Act 1973</w:t>
      </w:r>
    </w:p>
    <w:p w14:paraId="2412D124" w14:textId="77777777" w:rsidR="00A1739A" w:rsidRPr="0091639A" w:rsidRDefault="00A1739A" w:rsidP="00A1739A">
      <w:pPr>
        <w:rPr>
          <w:szCs w:val="24"/>
        </w:rPr>
      </w:pPr>
    </w:p>
    <w:p w14:paraId="7B5629BD" w14:textId="0DA6DF16" w:rsidR="00134D3F" w:rsidRPr="0091639A" w:rsidRDefault="00134D3F" w:rsidP="00961795">
      <w:pPr>
        <w:ind w:right="84"/>
        <w:jc w:val="center"/>
        <w:rPr>
          <w:szCs w:val="24"/>
        </w:rPr>
      </w:pPr>
      <w:bookmarkStart w:id="0" w:name="_Hlk181265455"/>
      <w:r w:rsidRPr="0091639A">
        <w:rPr>
          <w:i/>
          <w:iCs/>
        </w:rPr>
        <w:t>Health Insurance (Section 3C Diagnostic Imaging Services – Cardiac MRI for Myocarditis) Determination 2024</w:t>
      </w:r>
      <w:bookmarkEnd w:id="0"/>
    </w:p>
    <w:p w14:paraId="052E97C1" w14:textId="77777777" w:rsidR="00164A69" w:rsidRPr="0091639A"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52811A8E" w:rsidR="00164A69" w:rsidRPr="0091639A"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91639A">
        <w:rPr>
          <w:shd w:val="clear" w:color="auto" w:fill="FFFFFF"/>
        </w:rPr>
        <w:t xml:space="preserve">Subsection 3C(1) of the </w:t>
      </w:r>
      <w:r w:rsidRPr="0091639A">
        <w:rPr>
          <w:i/>
          <w:shd w:val="clear" w:color="auto" w:fill="FFFFFF"/>
        </w:rPr>
        <w:t>Health Insurance Act 1973</w:t>
      </w:r>
      <w:r w:rsidRPr="0091639A">
        <w:rPr>
          <w:shd w:val="clear" w:color="auto" w:fill="FFFFFF"/>
        </w:rPr>
        <w:t xml:space="preserve"> (the Act) </w:t>
      </w:r>
      <w:r w:rsidR="00477C74" w:rsidRPr="0091639A">
        <w:rPr>
          <w:shd w:val="clear" w:color="auto" w:fill="FFFFFF"/>
        </w:rPr>
        <w:t>provide</w:t>
      </w:r>
      <w:r w:rsidR="002E5708" w:rsidRPr="0091639A">
        <w:rPr>
          <w:shd w:val="clear" w:color="auto" w:fill="FFFFFF"/>
        </w:rPr>
        <w:t>s</w:t>
      </w:r>
      <w:r w:rsidR="00477C74" w:rsidRPr="0091639A">
        <w:rPr>
          <w:shd w:val="clear" w:color="auto" w:fill="FFFFFF"/>
        </w:rPr>
        <w:t xml:space="preserve"> that</w:t>
      </w:r>
      <w:r w:rsidRPr="0091639A">
        <w:rPr>
          <w:shd w:val="clear" w:color="auto" w:fill="FFFFFF"/>
        </w:rPr>
        <w:t xml:space="preserve"> the Minister </w:t>
      </w:r>
      <w:r w:rsidR="00477C74" w:rsidRPr="0091639A">
        <w:rPr>
          <w:shd w:val="clear" w:color="auto" w:fill="FFFFFF"/>
        </w:rPr>
        <w:t>may</w:t>
      </w:r>
      <w:r w:rsidRPr="0091639A">
        <w:rPr>
          <w:shd w:val="clear" w:color="auto" w:fill="FFFFFF"/>
        </w:rPr>
        <w:t xml:space="preserve">, by legislative instrument, determine that a health service not specified in an item in the </w:t>
      </w:r>
      <w:r w:rsidR="0081758D" w:rsidRPr="0091639A">
        <w:rPr>
          <w:shd w:val="clear" w:color="auto" w:fill="FFFFFF"/>
        </w:rPr>
        <w:t>diagnostic imaging</w:t>
      </w:r>
      <w:r w:rsidRPr="0091639A">
        <w:rPr>
          <w:shd w:val="clear" w:color="auto" w:fill="FFFFFF"/>
        </w:rPr>
        <w:t xml:space="preserve"> services table </w:t>
      </w:r>
      <w:r w:rsidR="00D01D5A" w:rsidRPr="0091639A">
        <w:rPr>
          <w:shd w:val="clear" w:color="auto" w:fill="FFFFFF"/>
        </w:rPr>
        <w:t xml:space="preserve">(the Table) </w:t>
      </w:r>
      <w:r w:rsidRPr="0091639A">
        <w:rPr>
          <w:shd w:val="clear" w:color="auto" w:fill="FFFFFF"/>
        </w:rPr>
        <w:t xml:space="preserve">shall, in specified circumstances and for specified statutory provisions, be treated as if it were specified in the </w:t>
      </w:r>
      <w:r w:rsidR="00D01D5A" w:rsidRPr="0091639A">
        <w:rPr>
          <w:shd w:val="clear" w:color="auto" w:fill="FFFFFF"/>
        </w:rPr>
        <w:t xml:space="preserve">Table. </w:t>
      </w:r>
      <w:r w:rsidRPr="0091639A">
        <w:rPr>
          <w:shd w:val="clear" w:color="auto" w:fill="FFFFFF"/>
        </w:rPr>
        <w:t xml:space="preserve">  </w:t>
      </w:r>
    </w:p>
    <w:p w14:paraId="7DB18649" w14:textId="77777777" w:rsidR="00841EDA" w:rsidRPr="0091639A"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5E3B8A33" w:rsidR="00050623" w:rsidRPr="0091639A"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91639A">
        <w:t xml:space="preserve">The </w:t>
      </w:r>
      <w:r w:rsidR="00D01D5A" w:rsidRPr="0091639A">
        <w:t>Table</w:t>
      </w:r>
      <w:r w:rsidRPr="0091639A">
        <w:t xml:space="preserve"> is set out in the regulations made under section 4</w:t>
      </w:r>
      <w:r w:rsidR="00BB2582" w:rsidRPr="0091639A">
        <w:t>A</w:t>
      </w:r>
      <w:r w:rsidRPr="0091639A">
        <w:t xml:space="preserve">A of the Act. The most recent version of the regulations is the </w:t>
      </w:r>
      <w:r w:rsidR="00BB2582" w:rsidRPr="0091639A">
        <w:rPr>
          <w:i/>
          <w:iCs/>
        </w:rPr>
        <w:t>Health Insurance (Diagnostic Imaging Services Table) Regulations (No. 2) 2020</w:t>
      </w:r>
      <w:r w:rsidR="00D01D5A" w:rsidRPr="0091639A">
        <w:t>.</w:t>
      </w:r>
      <w:r w:rsidRPr="0091639A">
        <w:t xml:space="preserve"> </w:t>
      </w:r>
    </w:p>
    <w:p w14:paraId="2E6FE463" w14:textId="77777777" w:rsidR="00050623" w:rsidRPr="0091639A"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91639A" w:rsidRDefault="00A1739A" w:rsidP="00BB00BA">
      <w:pPr>
        <w:rPr>
          <w:b/>
          <w:szCs w:val="24"/>
          <w:lang w:val="en-US" w:eastAsia="en-US"/>
        </w:rPr>
      </w:pPr>
      <w:r w:rsidRPr="0091639A">
        <w:rPr>
          <w:b/>
          <w:szCs w:val="24"/>
          <w:lang w:val="en-US" w:eastAsia="en-US"/>
        </w:rPr>
        <w:t>Purpose</w:t>
      </w:r>
    </w:p>
    <w:p w14:paraId="3458A444" w14:textId="1EC0811E" w:rsidR="00A33EE6" w:rsidRPr="0091639A" w:rsidRDefault="006563B7" w:rsidP="0039170C">
      <w:pPr>
        <w:ind w:right="-483"/>
        <w:rPr>
          <w:iCs/>
        </w:rPr>
      </w:pPr>
      <w:bookmarkStart w:id="1" w:name="_Hlk183011872"/>
      <w:r w:rsidRPr="0091639A">
        <w:t xml:space="preserve">The purpose of the </w:t>
      </w:r>
      <w:r w:rsidR="00134D3F" w:rsidRPr="0091639A">
        <w:rPr>
          <w:i/>
          <w:iCs/>
        </w:rPr>
        <w:t>Health Insurance (Section 3C Diagnostic Imaging Services – Cardiac MRI for Myocarditis) Determination 2024</w:t>
      </w:r>
      <w:r w:rsidR="00134D3F" w:rsidRPr="0091639A">
        <w:t xml:space="preserve"> </w:t>
      </w:r>
      <w:r w:rsidRPr="0091639A">
        <w:t xml:space="preserve">(the Determination) is to insert new </w:t>
      </w:r>
      <w:r w:rsidRPr="0091639A">
        <w:rPr>
          <w:iCs/>
        </w:rPr>
        <w:t>magnetic resonance imaging (MRI)</w:t>
      </w:r>
      <w:r w:rsidRPr="0091639A">
        <w:t xml:space="preserve"> item 63390 for </w:t>
      </w:r>
      <w:r w:rsidRPr="0091639A">
        <w:rPr>
          <w:iCs/>
        </w:rPr>
        <w:t>the diagnosis of myocarditis in patients with</w:t>
      </w:r>
      <w:r w:rsidR="00A33EE6" w:rsidRPr="0091639A">
        <w:rPr>
          <w:iCs/>
        </w:rPr>
        <w:t>:</w:t>
      </w:r>
    </w:p>
    <w:p w14:paraId="7EA64891" w14:textId="02E073C4" w:rsidR="00F335BD" w:rsidRPr="0091639A" w:rsidRDefault="006563B7" w:rsidP="00A33EE6">
      <w:pPr>
        <w:pStyle w:val="ListParagraph"/>
        <w:numPr>
          <w:ilvl w:val="0"/>
          <w:numId w:val="36"/>
        </w:numPr>
        <w:ind w:right="-483"/>
        <w:rPr>
          <w:iCs/>
        </w:rPr>
      </w:pPr>
      <w:r w:rsidRPr="0091639A">
        <w:rPr>
          <w:iCs/>
        </w:rPr>
        <w:t xml:space="preserve">acute onset </w:t>
      </w:r>
      <w:r w:rsidR="000B58A2" w:rsidRPr="0091639A">
        <w:rPr>
          <w:bCs/>
          <w:iCs/>
          <w:lang w:val="en-US"/>
        </w:rPr>
        <w:t xml:space="preserve">(less than 3 months duration) </w:t>
      </w:r>
      <w:r w:rsidRPr="0091639A">
        <w:rPr>
          <w:iCs/>
        </w:rPr>
        <w:t>of heart failure</w:t>
      </w:r>
      <w:r w:rsidR="00D25152" w:rsidRPr="0091639A">
        <w:rPr>
          <w:iCs/>
        </w:rPr>
        <w:t xml:space="preserve"> cause</w:t>
      </w:r>
      <w:r w:rsidR="00177B30" w:rsidRPr="0091639A">
        <w:rPr>
          <w:iCs/>
        </w:rPr>
        <w:t>d</w:t>
      </w:r>
      <w:r w:rsidR="00D25152" w:rsidRPr="0091639A">
        <w:rPr>
          <w:iCs/>
        </w:rPr>
        <w:t xml:space="preserve"> by suspected myocarditis</w:t>
      </w:r>
      <w:r w:rsidR="00242803" w:rsidRPr="0091639A">
        <w:rPr>
          <w:iCs/>
        </w:rPr>
        <w:t xml:space="preserve">, which would otherwise require </w:t>
      </w:r>
      <w:r w:rsidR="00177B30" w:rsidRPr="0091639A">
        <w:rPr>
          <w:iCs/>
        </w:rPr>
        <w:t>endomyocardial biopsy to confirm diagnosis</w:t>
      </w:r>
      <w:r w:rsidR="00A33EE6" w:rsidRPr="0091639A">
        <w:rPr>
          <w:iCs/>
        </w:rPr>
        <w:t>;</w:t>
      </w:r>
      <w:r w:rsidRPr="0091639A">
        <w:rPr>
          <w:iCs/>
        </w:rPr>
        <w:t xml:space="preserve"> </w:t>
      </w:r>
      <w:r w:rsidR="00330914" w:rsidRPr="0091639A">
        <w:rPr>
          <w:iCs/>
        </w:rPr>
        <w:t>or</w:t>
      </w:r>
    </w:p>
    <w:p w14:paraId="627B5B38" w14:textId="77C5C884" w:rsidR="00663A50" w:rsidRPr="0091639A" w:rsidRDefault="006563B7" w:rsidP="00A33EE6">
      <w:pPr>
        <w:pStyle w:val="ListParagraph"/>
        <w:numPr>
          <w:ilvl w:val="0"/>
          <w:numId w:val="36"/>
        </w:numPr>
        <w:ind w:right="-483"/>
        <w:rPr>
          <w:iCs/>
        </w:rPr>
      </w:pPr>
      <w:r w:rsidRPr="0091639A">
        <w:rPr>
          <w:iCs/>
        </w:rPr>
        <w:t>unexplained arrhythmia</w:t>
      </w:r>
      <w:r w:rsidR="00177B30" w:rsidRPr="0091639A">
        <w:rPr>
          <w:iCs/>
        </w:rPr>
        <w:t xml:space="preserve"> caused by suspected myocarditis, which would otherwise require endomyocardial biopsy to confirm diagnosis</w:t>
      </w:r>
      <w:r w:rsidR="00663A50" w:rsidRPr="0091639A">
        <w:rPr>
          <w:iCs/>
        </w:rPr>
        <w:t>;</w:t>
      </w:r>
      <w:r w:rsidRPr="0091639A">
        <w:rPr>
          <w:iCs/>
        </w:rPr>
        <w:t xml:space="preserve"> or </w:t>
      </w:r>
    </w:p>
    <w:p w14:paraId="6A16190E" w14:textId="1B45EB6E" w:rsidR="006563B7" w:rsidRPr="0091639A" w:rsidRDefault="006563B7" w:rsidP="00DD65A1">
      <w:pPr>
        <w:pStyle w:val="ListParagraph"/>
        <w:numPr>
          <w:ilvl w:val="0"/>
          <w:numId w:val="36"/>
        </w:numPr>
        <w:ind w:right="-483"/>
        <w:rPr>
          <w:iCs/>
        </w:rPr>
      </w:pPr>
      <w:r w:rsidRPr="0091639A">
        <w:rPr>
          <w:iCs/>
        </w:rPr>
        <w:t>suspected drug-induced myocarditis</w:t>
      </w:r>
      <w:r w:rsidR="000E0CB6" w:rsidRPr="0091639A">
        <w:rPr>
          <w:iCs/>
        </w:rPr>
        <w:t>, where other tests have been performed but are inconclusive</w:t>
      </w:r>
      <w:r w:rsidRPr="0091639A">
        <w:rPr>
          <w:iCs/>
        </w:rPr>
        <w:t>.</w:t>
      </w:r>
    </w:p>
    <w:p w14:paraId="5D916CF8" w14:textId="77777777" w:rsidR="008F6EA0" w:rsidRPr="0091639A" w:rsidRDefault="008F6EA0" w:rsidP="0039170C">
      <w:pPr>
        <w:ind w:right="-483"/>
        <w:rPr>
          <w:iCs/>
        </w:rPr>
      </w:pPr>
    </w:p>
    <w:p w14:paraId="7F1C68C5" w14:textId="615E2E2B" w:rsidR="00E33766" w:rsidRPr="0091639A" w:rsidRDefault="008F33F0" w:rsidP="0039170C">
      <w:pPr>
        <w:ind w:right="-483"/>
        <w:rPr>
          <w:iCs/>
        </w:rPr>
      </w:pPr>
      <w:r w:rsidRPr="0091639A">
        <w:rPr>
          <w:iCs/>
        </w:rPr>
        <w:t xml:space="preserve">Item 63390 will replace the current temporary Medicare Benefits Schedule item 63399 that </w:t>
      </w:r>
      <w:r w:rsidR="00BE5F59" w:rsidRPr="0091639A">
        <w:rPr>
          <w:iCs/>
        </w:rPr>
        <w:t xml:space="preserve">is </w:t>
      </w:r>
      <w:r w:rsidRPr="0091639A">
        <w:rPr>
          <w:iCs/>
        </w:rPr>
        <w:t xml:space="preserve">listed in the </w:t>
      </w:r>
      <w:r w:rsidRPr="0091639A">
        <w:rPr>
          <w:i/>
          <w:iCs/>
        </w:rPr>
        <w:t>Health Insurance (Section 3C Diagnostic Imaging – Cardiac MRI for Myocarditis) Determination 2021</w:t>
      </w:r>
      <w:r w:rsidRPr="0091639A">
        <w:rPr>
          <w:iCs/>
        </w:rPr>
        <w:t xml:space="preserve"> to aid in diagnosing myocarditis associated with mRNA COVID-19 vaccination. A repealing instrument will be registered which will cease </w:t>
      </w:r>
      <w:r w:rsidR="00BE5F59" w:rsidRPr="0091639A">
        <w:rPr>
          <w:iCs/>
        </w:rPr>
        <w:t xml:space="preserve">temporary item 63399 </w:t>
      </w:r>
      <w:r w:rsidRPr="0091639A">
        <w:rPr>
          <w:iCs/>
        </w:rPr>
        <w:t>from 1 January 2025.</w:t>
      </w:r>
    </w:p>
    <w:p w14:paraId="7A9A1934" w14:textId="77777777" w:rsidR="008F33F0" w:rsidRPr="0091639A" w:rsidRDefault="008F33F0" w:rsidP="0039170C">
      <w:pPr>
        <w:ind w:right="-483"/>
        <w:rPr>
          <w:iCs/>
        </w:rPr>
      </w:pPr>
    </w:p>
    <w:p w14:paraId="016B3768" w14:textId="751E1610" w:rsidR="008C126A" w:rsidRPr="0091639A" w:rsidRDefault="004B1EF3" w:rsidP="008C126A">
      <w:pPr>
        <w:ind w:right="-483"/>
        <w:rPr>
          <w:shd w:val="clear" w:color="auto" w:fill="FFFFFF"/>
        </w:rPr>
      </w:pPr>
      <w:r w:rsidRPr="0091639A">
        <w:rPr>
          <w:shd w:val="clear" w:color="auto" w:fill="FFFFFF"/>
        </w:rPr>
        <w:t>Myocarditis is an inflammatory condition of the heart muscle which may be triggered by infection and autoimmune conditions including drug reactions</w:t>
      </w:r>
      <w:r w:rsidR="00E33766" w:rsidRPr="0091639A">
        <w:rPr>
          <w:shd w:val="clear" w:color="auto" w:fill="FFFFFF"/>
        </w:rPr>
        <w:t>.</w:t>
      </w:r>
      <w:r w:rsidR="005500B7" w:rsidRPr="0091639A">
        <w:rPr>
          <w:shd w:val="clear" w:color="auto" w:fill="FFFFFF"/>
        </w:rPr>
        <w:t xml:space="preserve"> Acute myocarditis is the most common type of myocarditis (</w:t>
      </w:r>
      <w:r w:rsidR="00A50D9D" w:rsidRPr="0091639A">
        <w:rPr>
          <w:shd w:val="clear" w:color="auto" w:fill="FFFFFF"/>
        </w:rPr>
        <w:t xml:space="preserve">comprising </w:t>
      </w:r>
      <w:r w:rsidR="005500B7" w:rsidRPr="0091639A">
        <w:rPr>
          <w:shd w:val="clear" w:color="auto" w:fill="FFFFFF"/>
        </w:rPr>
        <w:t xml:space="preserve">two thirds of </w:t>
      </w:r>
      <w:r w:rsidR="00A50D9D" w:rsidRPr="0091639A">
        <w:rPr>
          <w:shd w:val="clear" w:color="auto" w:fill="FFFFFF"/>
        </w:rPr>
        <w:t xml:space="preserve">all </w:t>
      </w:r>
      <w:r w:rsidR="005500B7" w:rsidRPr="0091639A">
        <w:rPr>
          <w:shd w:val="clear" w:color="auto" w:fill="FFFFFF"/>
        </w:rPr>
        <w:t xml:space="preserve">cases) and has a short </w:t>
      </w:r>
      <w:r w:rsidR="00A50D9D" w:rsidRPr="0091639A">
        <w:rPr>
          <w:shd w:val="clear" w:color="auto" w:fill="FFFFFF"/>
        </w:rPr>
        <w:t xml:space="preserve">interval </w:t>
      </w:r>
      <w:r w:rsidR="005500B7" w:rsidRPr="0091639A">
        <w:rPr>
          <w:shd w:val="clear" w:color="auto" w:fill="FFFFFF"/>
        </w:rPr>
        <w:t>between when symptoms start and diagnosis</w:t>
      </w:r>
      <w:r w:rsidR="00A50D9D" w:rsidRPr="0091639A">
        <w:rPr>
          <w:shd w:val="clear" w:color="auto" w:fill="FFFFFF"/>
        </w:rPr>
        <w:t xml:space="preserve"> (</w:t>
      </w:r>
      <w:r w:rsidR="005500B7" w:rsidRPr="0091639A">
        <w:rPr>
          <w:shd w:val="clear" w:color="auto" w:fill="FFFFFF"/>
        </w:rPr>
        <w:t>usually less than one month</w:t>
      </w:r>
      <w:r w:rsidR="00A50D9D" w:rsidRPr="0091639A">
        <w:rPr>
          <w:shd w:val="clear" w:color="auto" w:fill="FFFFFF"/>
        </w:rPr>
        <w:t>)</w:t>
      </w:r>
      <w:r w:rsidR="005500B7" w:rsidRPr="0091639A">
        <w:rPr>
          <w:shd w:val="clear" w:color="auto" w:fill="FFFFFF"/>
        </w:rPr>
        <w:t>.</w:t>
      </w:r>
      <w:r w:rsidR="00E33766" w:rsidRPr="0091639A">
        <w:rPr>
          <w:shd w:val="clear" w:color="auto" w:fill="FFFFFF"/>
        </w:rPr>
        <w:t xml:space="preserve"> </w:t>
      </w:r>
      <w:r w:rsidR="00A3647B" w:rsidRPr="0091639A">
        <w:rPr>
          <w:shd w:val="clear" w:color="auto" w:fill="FFFFFF"/>
        </w:rPr>
        <w:t xml:space="preserve">This change will continue to support the diagnosis of vaccine-induced myocarditis, including cases associated with COVID-19, and assist adverse events reporting to the Therapeutic Goods Administration. </w:t>
      </w:r>
      <w:r w:rsidR="008C126A" w:rsidRPr="0091639A">
        <w:rPr>
          <w:shd w:val="clear" w:color="auto" w:fill="FFFFFF"/>
        </w:rPr>
        <w:t xml:space="preserve">This change will also broaden patient access to MRI for the diagnosis of myocarditis by removing the limitation on the patient having received an mRNA COVID-19 vaccine, or the symptoms having materialised within 21 days of receiving the vaccine, as an eligibility condition. This will mean fewer patients needing to receive an invasive endomyocardial biopsy procedure to diagnosis myocarditis. </w:t>
      </w:r>
    </w:p>
    <w:bookmarkEnd w:id="1"/>
    <w:p w14:paraId="72EFD5F1" w14:textId="5DDD1A51" w:rsidR="007708B3" w:rsidRPr="0091639A" w:rsidRDefault="007708B3" w:rsidP="0039170C">
      <w:pPr>
        <w:ind w:right="-483"/>
        <w:rPr>
          <w:szCs w:val="24"/>
        </w:rPr>
      </w:pPr>
    </w:p>
    <w:p w14:paraId="6005B9F9" w14:textId="465D2FE3" w:rsidR="00494BA8" w:rsidRPr="0091639A" w:rsidRDefault="00494BA8" w:rsidP="0039170C">
      <w:pPr>
        <w:ind w:right="-483"/>
        <w:rPr>
          <w:szCs w:val="24"/>
        </w:rPr>
      </w:pPr>
      <w:bookmarkStart w:id="2" w:name="_Hlk182912167"/>
      <w:r w:rsidRPr="0091639A">
        <w:rPr>
          <w:szCs w:val="24"/>
        </w:rPr>
        <w:t xml:space="preserve">Approval to list new item 63390 was granted by the Minister for Health and Aged Care through the authority to approve certain </w:t>
      </w:r>
      <w:r w:rsidR="005C1424" w:rsidRPr="0091639A">
        <w:rPr>
          <w:szCs w:val="24"/>
        </w:rPr>
        <w:t>Medical Services Advisory Committee</w:t>
      </w:r>
      <w:r w:rsidR="00AD05B8" w:rsidRPr="0091639A">
        <w:rPr>
          <w:szCs w:val="24"/>
        </w:rPr>
        <w:t xml:space="preserve"> </w:t>
      </w:r>
      <w:r w:rsidRPr="0091639A">
        <w:rPr>
          <w:szCs w:val="24"/>
        </w:rPr>
        <w:lastRenderedPageBreak/>
        <w:t>recommendations outside of a budget process. This authority was granted</w:t>
      </w:r>
      <w:r w:rsidR="00701D43" w:rsidRPr="0091639A">
        <w:rPr>
          <w:szCs w:val="24"/>
        </w:rPr>
        <w:t xml:space="preserve"> through </w:t>
      </w:r>
      <w:r w:rsidRPr="0091639A">
        <w:rPr>
          <w:szCs w:val="24"/>
        </w:rPr>
        <w:t xml:space="preserve">the 2024-25 Budget under the </w:t>
      </w:r>
      <w:r w:rsidRPr="0091639A">
        <w:rPr>
          <w:i/>
          <w:iCs/>
          <w:szCs w:val="24"/>
        </w:rPr>
        <w:t xml:space="preserve">Strengthening Medicare </w:t>
      </w:r>
      <w:r w:rsidRPr="0091639A">
        <w:rPr>
          <w:szCs w:val="24"/>
        </w:rPr>
        <w:t>measure</w:t>
      </w:r>
      <w:r w:rsidR="0000183B" w:rsidRPr="0091639A">
        <w:rPr>
          <w:szCs w:val="24"/>
        </w:rPr>
        <w:t>.</w:t>
      </w:r>
    </w:p>
    <w:bookmarkEnd w:id="2"/>
    <w:p w14:paraId="2412D131" w14:textId="27EF2D7D" w:rsidR="001865F8" w:rsidRPr="0091639A" w:rsidRDefault="00A1739A" w:rsidP="00D46EB9">
      <w:pPr>
        <w:shd w:val="clear" w:color="auto" w:fill="FFFFFF"/>
        <w:spacing w:before="100" w:beforeAutospacing="1"/>
        <w:rPr>
          <w:rFonts w:ascii="Helvetica Neue" w:hAnsi="Helvetica Neue"/>
          <w:szCs w:val="24"/>
          <w:lang w:val="en-US"/>
        </w:rPr>
      </w:pPr>
      <w:r w:rsidRPr="0091639A">
        <w:rPr>
          <w:b/>
        </w:rPr>
        <w:t>Consultation</w:t>
      </w:r>
    </w:p>
    <w:p w14:paraId="72750AFE" w14:textId="7C7B749E" w:rsidR="00CB5051" w:rsidRPr="0091639A" w:rsidRDefault="00CB5051" w:rsidP="00CB5051">
      <w:pPr>
        <w:shd w:val="clear" w:color="auto" w:fill="FFFFFF"/>
        <w:rPr>
          <w:iCs/>
          <w:szCs w:val="24"/>
        </w:rPr>
      </w:pPr>
      <w:r w:rsidRPr="0091639A">
        <w:rPr>
          <w:szCs w:val="24"/>
        </w:rPr>
        <w:t xml:space="preserve">The Department of Health and Aged Care consulted with the following stakeholders </w:t>
      </w:r>
      <w:r w:rsidRPr="0091639A">
        <w:rPr>
          <w:iCs/>
          <w:szCs w:val="24"/>
        </w:rPr>
        <w:t>in relation to this change:</w:t>
      </w:r>
    </w:p>
    <w:p w14:paraId="0F3396E8" w14:textId="77777777" w:rsidR="00CB5051" w:rsidRPr="0091639A" w:rsidRDefault="00CB5051" w:rsidP="00CB5051">
      <w:pPr>
        <w:numPr>
          <w:ilvl w:val="0"/>
          <w:numId w:val="33"/>
        </w:numPr>
        <w:shd w:val="clear" w:color="auto" w:fill="FFFFFF"/>
        <w:rPr>
          <w:szCs w:val="24"/>
        </w:rPr>
      </w:pPr>
      <w:r w:rsidRPr="0091639A">
        <w:rPr>
          <w:szCs w:val="24"/>
        </w:rPr>
        <w:t>Australian &amp; New Zealand Society of Cardiac &amp; Thoracic Surgeons</w:t>
      </w:r>
    </w:p>
    <w:p w14:paraId="4930F3A9" w14:textId="5B43597D" w:rsidR="00CB5051" w:rsidRPr="0091639A" w:rsidRDefault="00CB5051" w:rsidP="00CB5051">
      <w:pPr>
        <w:numPr>
          <w:ilvl w:val="0"/>
          <w:numId w:val="33"/>
        </w:numPr>
        <w:shd w:val="clear" w:color="auto" w:fill="FFFFFF"/>
        <w:rPr>
          <w:szCs w:val="24"/>
        </w:rPr>
      </w:pPr>
      <w:r w:rsidRPr="0091639A">
        <w:rPr>
          <w:szCs w:val="24"/>
        </w:rPr>
        <w:t xml:space="preserve">Australian and New Zealand Society for Vascular Surgery </w:t>
      </w:r>
    </w:p>
    <w:p w14:paraId="760068C4" w14:textId="41CD0227" w:rsidR="00CB5051" w:rsidRPr="0091639A" w:rsidRDefault="00CB5051" w:rsidP="00CB5051">
      <w:pPr>
        <w:numPr>
          <w:ilvl w:val="0"/>
          <w:numId w:val="33"/>
        </w:numPr>
        <w:shd w:val="clear" w:color="auto" w:fill="FFFFFF"/>
        <w:rPr>
          <w:szCs w:val="24"/>
        </w:rPr>
      </w:pPr>
      <w:r w:rsidRPr="0091639A">
        <w:rPr>
          <w:szCs w:val="24"/>
        </w:rPr>
        <w:t xml:space="preserve">Australian College of Rural and Remote Medicine </w:t>
      </w:r>
    </w:p>
    <w:p w14:paraId="08C02742" w14:textId="70D861AA" w:rsidR="00CB5051" w:rsidRPr="0091639A" w:rsidRDefault="00CB5051" w:rsidP="00CB5051">
      <w:pPr>
        <w:numPr>
          <w:ilvl w:val="0"/>
          <w:numId w:val="33"/>
        </w:numPr>
        <w:shd w:val="clear" w:color="auto" w:fill="FFFFFF"/>
        <w:rPr>
          <w:szCs w:val="24"/>
        </w:rPr>
      </w:pPr>
      <w:r w:rsidRPr="0091639A">
        <w:rPr>
          <w:szCs w:val="24"/>
        </w:rPr>
        <w:t xml:space="preserve">Australian Diagnostic Imaging Association </w:t>
      </w:r>
    </w:p>
    <w:p w14:paraId="4EAED2C9" w14:textId="3827AC3F" w:rsidR="00CB5051" w:rsidRPr="0091639A" w:rsidRDefault="00CB5051" w:rsidP="00CB5051">
      <w:pPr>
        <w:numPr>
          <w:ilvl w:val="0"/>
          <w:numId w:val="33"/>
        </w:numPr>
        <w:shd w:val="clear" w:color="auto" w:fill="FFFFFF"/>
        <w:rPr>
          <w:szCs w:val="24"/>
        </w:rPr>
      </w:pPr>
      <w:r w:rsidRPr="0091639A">
        <w:rPr>
          <w:szCs w:val="24"/>
        </w:rPr>
        <w:t xml:space="preserve">Australian Medical Association </w:t>
      </w:r>
    </w:p>
    <w:p w14:paraId="23D9519F" w14:textId="6507BF88" w:rsidR="00CB5051" w:rsidRPr="0091639A" w:rsidRDefault="00CB5051" w:rsidP="00CB5051">
      <w:pPr>
        <w:numPr>
          <w:ilvl w:val="0"/>
          <w:numId w:val="33"/>
        </w:numPr>
        <w:shd w:val="clear" w:color="auto" w:fill="FFFFFF"/>
        <w:rPr>
          <w:szCs w:val="24"/>
        </w:rPr>
      </w:pPr>
      <w:r w:rsidRPr="0091639A">
        <w:rPr>
          <w:szCs w:val="24"/>
        </w:rPr>
        <w:t xml:space="preserve">Australian Society of Medical Imaging and Radiation Therapy </w:t>
      </w:r>
    </w:p>
    <w:p w14:paraId="631D0A1D" w14:textId="754BABA8" w:rsidR="00CB5051" w:rsidRPr="0091639A" w:rsidRDefault="00CB5051" w:rsidP="00CB5051">
      <w:pPr>
        <w:numPr>
          <w:ilvl w:val="0"/>
          <w:numId w:val="33"/>
        </w:numPr>
        <w:shd w:val="clear" w:color="auto" w:fill="FFFFFF"/>
        <w:rPr>
          <w:szCs w:val="24"/>
        </w:rPr>
      </w:pPr>
      <w:r w:rsidRPr="0091639A">
        <w:rPr>
          <w:szCs w:val="24"/>
        </w:rPr>
        <w:t xml:space="preserve">Cardiac Society of Australia and New Zealand  </w:t>
      </w:r>
    </w:p>
    <w:p w14:paraId="6C19F411" w14:textId="73053168" w:rsidR="00CB5051" w:rsidRPr="0091639A" w:rsidRDefault="00CB5051" w:rsidP="00CB5051">
      <w:pPr>
        <w:numPr>
          <w:ilvl w:val="0"/>
          <w:numId w:val="33"/>
        </w:numPr>
        <w:shd w:val="clear" w:color="auto" w:fill="FFFFFF"/>
        <w:rPr>
          <w:szCs w:val="24"/>
        </w:rPr>
      </w:pPr>
      <w:r w:rsidRPr="0091639A">
        <w:rPr>
          <w:szCs w:val="24"/>
        </w:rPr>
        <w:t xml:space="preserve">Consumer Health Forum </w:t>
      </w:r>
    </w:p>
    <w:p w14:paraId="4A61DC86" w14:textId="177D8458" w:rsidR="00D53536" w:rsidRPr="0091639A" w:rsidRDefault="00D53536" w:rsidP="00CB5051">
      <w:pPr>
        <w:numPr>
          <w:ilvl w:val="0"/>
          <w:numId w:val="33"/>
        </w:numPr>
        <w:shd w:val="clear" w:color="auto" w:fill="FFFFFF"/>
        <w:rPr>
          <w:szCs w:val="24"/>
        </w:rPr>
      </w:pPr>
      <w:r w:rsidRPr="0091639A">
        <w:rPr>
          <w:szCs w:val="24"/>
        </w:rPr>
        <w:t>Heart Foundation</w:t>
      </w:r>
    </w:p>
    <w:p w14:paraId="3AB521D8" w14:textId="294559D8" w:rsidR="00CB5051" w:rsidRPr="0091639A" w:rsidRDefault="00CB5051" w:rsidP="00CB5051">
      <w:pPr>
        <w:numPr>
          <w:ilvl w:val="0"/>
          <w:numId w:val="33"/>
        </w:numPr>
        <w:shd w:val="clear" w:color="auto" w:fill="FFFFFF"/>
        <w:rPr>
          <w:szCs w:val="24"/>
        </w:rPr>
      </w:pPr>
      <w:r w:rsidRPr="0091639A">
        <w:rPr>
          <w:szCs w:val="24"/>
        </w:rPr>
        <w:t xml:space="preserve">Royal Australasian College of Physicians </w:t>
      </w:r>
    </w:p>
    <w:p w14:paraId="51E02413" w14:textId="64947F12" w:rsidR="00CB5051" w:rsidRPr="0091639A" w:rsidRDefault="00CB5051" w:rsidP="00CB5051">
      <w:pPr>
        <w:numPr>
          <w:ilvl w:val="0"/>
          <w:numId w:val="33"/>
        </w:numPr>
        <w:shd w:val="clear" w:color="auto" w:fill="FFFFFF"/>
        <w:rPr>
          <w:szCs w:val="24"/>
        </w:rPr>
      </w:pPr>
      <w:r w:rsidRPr="0091639A">
        <w:rPr>
          <w:szCs w:val="24"/>
        </w:rPr>
        <w:t xml:space="preserve">Royal Australasian College of Surgeons </w:t>
      </w:r>
    </w:p>
    <w:p w14:paraId="1ED4C71E" w14:textId="2FDBB9F2" w:rsidR="00CB5051" w:rsidRPr="0091639A" w:rsidRDefault="00CB5051" w:rsidP="00CB5051">
      <w:pPr>
        <w:numPr>
          <w:ilvl w:val="0"/>
          <w:numId w:val="33"/>
        </w:numPr>
        <w:shd w:val="clear" w:color="auto" w:fill="FFFFFF"/>
        <w:rPr>
          <w:szCs w:val="24"/>
        </w:rPr>
      </w:pPr>
      <w:r w:rsidRPr="0091639A">
        <w:rPr>
          <w:szCs w:val="24"/>
        </w:rPr>
        <w:t xml:space="preserve">Royal Australian and New Zealand College of Radiologists </w:t>
      </w:r>
    </w:p>
    <w:p w14:paraId="63E7980C" w14:textId="1B793BAD" w:rsidR="00CB5051" w:rsidRPr="0091639A" w:rsidRDefault="00CB5051" w:rsidP="00CB5051">
      <w:pPr>
        <w:numPr>
          <w:ilvl w:val="0"/>
          <w:numId w:val="33"/>
        </w:numPr>
        <w:shd w:val="clear" w:color="auto" w:fill="FFFFFF"/>
        <w:rPr>
          <w:szCs w:val="24"/>
        </w:rPr>
      </w:pPr>
      <w:r w:rsidRPr="0091639A">
        <w:rPr>
          <w:szCs w:val="24"/>
        </w:rPr>
        <w:t xml:space="preserve">Royal Australian College of General Practitioners </w:t>
      </w:r>
    </w:p>
    <w:p w14:paraId="46C0EF82" w14:textId="14F32F9F" w:rsidR="00CB5051" w:rsidRPr="0091639A" w:rsidRDefault="00CB5051" w:rsidP="00CB5051">
      <w:pPr>
        <w:numPr>
          <w:ilvl w:val="0"/>
          <w:numId w:val="33"/>
        </w:numPr>
        <w:shd w:val="clear" w:color="auto" w:fill="FFFFFF"/>
        <w:rPr>
          <w:szCs w:val="24"/>
        </w:rPr>
      </w:pPr>
      <w:r w:rsidRPr="0091639A">
        <w:rPr>
          <w:szCs w:val="24"/>
        </w:rPr>
        <w:t xml:space="preserve">Australian National Chapter of the International Society for Magnetic Resonance Radiographers and Technologists </w:t>
      </w:r>
    </w:p>
    <w:p w14:paraId="79AC6C01" w14:textId="72B11E52" w:rsidR="007708B3" w:rsidRPr="0091639A" w:rsidRDefault="007708B3" w:rsidP="002806A1">
      <w:pPr>
        <w:shd w:val="clear" w:color="auto" w:fill="FFFFFF"/>
        <w:rPr>
          <w:szCs w:val="24"/>
        </w:rPr>
      </w:pPr>
    </w:p>
    <w:p w14:paraId="3AA7C88F" w14:textId="4739DCDE" w:rsidR="00CB5051" w:rsidRPr="0091639A" w:rsidRDefault="00CB5051" w:rsidP="002806A1">
      <w:pPr>
        <w:shd w:val="clear" w:color="auto" w:fill="FFFFFF"/>
        <w:rPr>
          <w:szCs w:val="24"/>
        </w:rPr>
      </w:pPr>
      <w:bookmarkStart w:id="3" w:name="_Hlk182911880"/>
      <w:r w:rsidRPr="0091639A">
        <w:rPr>
          <w:szCs w:val="24"/>
        </w:rPr>
        <w:t xml:space="preserve">All stakeholders </w:t>
      </w:r>
      <w:r w:rsidR="006C0849" w:rsidRPr="0091639A">
        <w:rPr>
          <w:szCs w:val="24"/>
        </w:rPr>
        <w:t xml:space="preserve">supported the </w:t>
      </w:r>
      <w:bookmarkStart w:id="4" w:name="_Hlk182912660"/>
      <w:r w:rsidR="006C0849" w:rsidRPr="0091639A">
        <w:rPr>
          <w:szCs w:val="24"/>
        </w:rPr>
        <w:t>introduction of a permanent MRI item for the diagnosis of myocarditis in this patient population</w:t>
      </w:r>
      <w:bookmarkEnd w:id="3"/>
      <w:bookmarkEnd w:id="4"/>
      <w:r w:rsidR="006C0849" w:rsidRPr="0091639A">
        <w:rPr>
          <w:szCs w:val="24"/>
        </w:rPr>
        <w:t xml:space="preserve">, but some were not supportive of the </w:t>
      </w:r>
      <w:r w:rsidR="00A902CB" w:rsidRPr="0091639A">
        <w:rPr>
          <w:szCs w:val="24"/>
        </w:rPr>
        <w:t xml:space="preserve">schedule </w:t>
      </w:r>
      <w:r w:rsidR="006C0849" w:rsidRPr="0091639A">
        <w:rPr>
          <w:szCs w:val="24"/>
        </w:rPr>
        <w:t xml:space="preserve">fee. The </w:t>
      </w:r>
      <w:r w:rsidR="008C126A" w:rsidRPr="0091639A">
        <w:rPr>
          <w:szCs w:val="24"/>
        </w:rPr>
        <w:t xml:space="preserve">schedule </w:t>
      </w:r>
      <w:r w:rsidR="006C0849" w:rsidRPr="0091639A">
        <w:rPr>
          <w:szCs w:val="24"/>
        </w:rPr>
        <w:t xml:space="preserve">fee has since been increased </w:t>
      </w:r>
      <w:r w:rsidR="00A902CB" w:rsidRPr="0091639A">
        <w:rPr>
          <w:szCs w:val="24"/>
        </w:rPr>
        <w:t>in response to stakeholder feedback</w:t>
      </w:r>
      <w:r w:rsidR="006C0849" w:rsidRPr="0091639A">
        <w:rPr>
          <w:szCs w:val="24"/>
        </w:rPr>
        <w:t>.</w:t>
      </w:r>
    </w:p>
    <w:p w14:paraId="32A0DDA4" w14:textId="77777777" w:rsidR="00CB5051" w:rsidRPr="0091639A" w:rsidRDefault="00CB5051" w:rsidP="002806A1">
      <w:pPr>
        <w:shd w:val="clear" w:color="auto" w:fill="FFFFFF"/>
        <w:rPr>
          <w:szCs w:val="24"/>
        </w:rPr>
      </w:pPr>
    </w:p>
    <w:p w14:paraId="2412D134" w14:textId="101EF7E0" w:rsidR="00967E51" w:rsidRPr="0091639A" w:rsidRDefault="00553408" w:rsidP="000337CB">
      <w:pPr>
        <w:rPr>
          <w:szCs w:val="24"/>
        </w:rPr>
      </w:pPr>
      <w:r w:rsidRPr="0091639A">
        <w:rPr>
          <w:szCs w:val="24"/>
        </w:rPr>
        <w:t xml:space="preserve">The Determination is a legislative instrument for the purposes of the </w:t>
      </w:r>
      <w:r w:rsidRPr="0091639A">
        <w:rPr>
          <w:i/>
        </w:rPr>
        <w:t>Legislation Act 2003</w:t>
      </w:r>
      <w:r w:rsidRPr="0091639A">
        <w:rPr>
          <w:szCs w:val="24"/>
        </w:rPr>
        <w:t>.</w:t>
      </w:r>
    </w:p>
    <w:p w14:paraId="2412D135" w14:textId="2AB2B260" w:rsidR="006C138D" w:rsidRPr="0091639A" w:rsidRDefault="00297AD0" w:rsidP="006C138D">
      <w:pPr>
        <w:tabs>
          <w:tab w:val="left" w:pos="567"/>
        </w:tabs>
        <w:spacing w:before="240"/>
        <w:rPr>
          <w:szCs w:val="24"/>
        </w:rPr>
      </w:pPr>
      <w:r w:rsidRPr="0091639A">
        <w:rPr>
          <w:szCs w:val="24"/>
        </w:rPr>
        <w:t xml:space="preserve">The </w:t>
      </w:r>
      <w:r w:rsidR="00967E51" w:rsidRPr="0091639A">
        <w:rPr>
          <w:szCs w:val="24"/>
        </w:rPr>
        <w:t>Determination</w:t>
      </w:r>
      <w:r w:rsidRPr="0091639A">
        <w:rPr>
          <w:szCs w:val="24"/>
        </w:rPr>
        <w:t xml:space="preserve"> </w:t>
      </w:r>
      <w:r w:rsidR="007524B0" w:rsidRPr="0091639A">
        <w:rPr>
          <w:szCs w:val="24"/>
        </w:rPr>
        <w:t xml:space="preserve">commences </w:t>
      </w:r>
      <w:r w:rsidR="00C63FDC" w:rsidRPr="0091639A">
        <w:rPr>
          <w:szCs w:val="24"/>
        </w:rPr>
        <w:t xml:space="preserve">on </w:t>
      </w:r>
      <w:r w:rsidR="00AE472B" w:rsidRPr="0091639A">
        <w:rPr>
          <w:szCs w:val="24"/>
        </w:rPr>
        <w:t>1 January 2025.</w:t>
      </w:r>
    </w:p>
    <w:p w14:paraId="2412D136" w14:textId="77777777" w:rsidR="00236DF2" w:rsidRPr="0091639A" w:rsidRDefault="00236DF2" w:rsidP="00574E71">
      <w:pPr>
        <w:rPr>
          <w:szCs w:val="24"/>
        </w:rPr>
      </w:pPr>
    </w:p>
    <w:p w14:paraId="2412D138" w14:textId="0F17FE35" w:rsidR="00574E71" w:rsidRPr="0091639A" w:rsidRDefault="00553408" w:rsidP="00DE07E4">
      <w:pPr>
        <w:spacing w:after="200" w:line="276" w:lineRule="auto"/>
        <w:rPr>
          <w:szCs w:val="24"/>
        </w:rPr>
      </w:pPr>
      <w:r w:rsidRPr="0091639A">
        <w:rPr>
          <w:szCs w:val="24"/>
        </w:rPr>
        <w:t xml:space="preserve">Details of the Determination are set out in the </w:t>
      </w:r>
      <w:r w:rsidRPr="0091639A">
        <w:rPr>
          <w:szCs w:val="24"/>
          <w:u w:val="single"/>
        </w:rPr>
        <w:t>Attachment</w:t>
      </w:r>
      <w:r w:rsidRPr="0091639A">
        <w:rPr>
          <w:szCs w:val="24"/>
        </w:rPr>
        <w:t>.</w:t>
      </w:r>
    </w:p>
    <w:p w14:paraId="2412D139" w14:textId="77777777" w:rsidR="00A1739A" w:rsidRPr="0091639A" w:rsidRDefault="00A1739A" w:rsidP="000337CB">
      <w:pPr>
        <w:ind w:left="6663" w:hanging="3119"/>
        <w:rPr>
          <w:szCs w:val="24"/>
        </w:rPr>
      </w:pPr>
      <w:r w:rsidRPr="0091639A">
        <w:rPr>
          <w:szCs w:val="24"/>
        </w:rPr>
        <w:t xml:space="preserve">           </w:t>
      </w:r>
    </w:p>
    <w:p w14:paraId="2412D13A" w14:textId="77777777" w:rsidR="00A1739A" w:rsidRPr="0091639A" w:rsidRDefault="00A1739A" w:rsidP="000337CB">
      <w:pPr>
        <w:ind w:left="6663" w:hanging="3119"/>
        <w:rPr>
          <w:szCs w:val="24"/>
        </w:rPr>
      </w:pPr>
      <w:r w:rsidRPr="0091639A">
        <w:rPr>
          <w:szCs w:val="24"/>
          <w:u w:val="single"/>
        </w:rPr>
        <w:t>Authority</w:t>
      </w:r>
      <w:r w:rsidR="00967E51" w:rsidRPr="0091639A">
        <w:rPr>
          <w:szCs w:val="24"/>
        </w:rPr>
        <w:t xml:space="preserve">:     Subsection </w:t>
      </w:r>
      <w:r w:rsidRPr="0091639A">
        <w:rPr>
          <w:szCs w:val="24"/>
        </w:rPr>
        <w:t>3</w:t>
      </w:r>
      <w:r w:rsidR="00967E51" w:rsidRPr="0091639A">
        <w:rPr>
          <w:szCs w:val="24"/>
        </w:rPr>
        <w:t>C</w:t>
      </w:r>
      <w:r w:rsidRPr="0091639A">
        <w:rPr>
          <w:szCs w:val="24"/>
        </w:rPr>
        <w:t xml:space="preserve">(1) of the </w:t>
      </w:r>
    </w:p>
    <w:p w14:paraId="2412D13B" w14:textId="0596CD30" w:rsidR="00A1739A" w:rsidRPr="0091639A" w:rsidRDefault="00A1739A" w:rsidP="000337CB">
      <w:pPr>
        <w:tabs>
          <w:tab w:val="left" w:pos="4820"/>
        </w:tabs>
        <w:rPr>
          <w:szCs w:val="24"/>
        </w:rPr>
        <w:sectPr w:rsidR="00A1739A" w:rsidRPr="0091639A" w:rsidSect="00235B6C">
          <w:headerReference w:type="default" r:id="rId11"/>
          <w:pgSz w:w="11906" w:h="16838"/>
          <w:pgMar w:top="1440" w:right="1800" w:bottom="1135" w:left="1800" w:header="708" w:footer="708" w:gutter="0"/>
          <w:pgNumType w:start="1"/>
          <w:cols w:space="708"/>
          <w:docGrid w:linePitch="360"/>
        </w:sectPr>
      </w:pPr>
      <w:r w:rsidRPr="0091639A">
        <w:rPr>
          <w:i/>
          <w:szCs w:val="24"/>
        </w:rPr>
        <w:tab/>
        <w:t>Health Insurance Act 1973</w:t>
      </w:r>
    </w:p>
    <w:p w14:paraId="2412D13D" w14:textId="77777777" w:rsidR="006D5816" w:rsidRPr="0091639A" w:rsidRDefault="006D5816" w:rsidP="000337CB">
      <w:pPr>
        <w:pStyle w:val="BodyText"/>
        <w:jc w:val="right"/>
        <w:rPr>
          <w:szCs w:val="24"/>
        </w:rPr>
      </w:pPr>
      <w:r w:rsidRPr="0091639A">
        <w:rPr>
          <w:szCs w:val="24"/>
        </w:rPr>
        <w:lastRenderedPageBreak/>
        <w:t>ATTACHMENT</w:t>
      </w:r>
    </w:p>
    <w:p w14:paraId="2412D13E" w14:textId="77777777" w:rsidR="006D5816" w:rsidRPr="0091639A" w:rsidRDefault="006D5816" w:rsidP="000337CB">
      <w:pPr>
        <w:pStyle w:val="BodyText"/>
        <w:rPr>
          <w:b w:val="0"/>
          <w:bCs/>
          <w:szCs w:val="24"/>
        </w:rPr>
      </w:pPr>
    </w:p>
    <w:p w14:paraId="5B0C808A" w14:textId="3F7D5F37" w:rsidR="00215191" w:rsidRPr="0091639A" w:rsidRDefault="00A41364" w:rsidP="00186752">
      <w:pPr>
        <w:pStyle w:val="BodyText"/>
        <w:rPr>
          <w:i/>
          <w:iCs/>
        </w:rPr>
      </w:pPr>
      <w:r w:rsidRPr="0091639A">
        <w:rPr>
          <w:szCs w:val="24"/>
        </w:rPr>
        <w:t xml:space="preserve">Details of the </w:t>
      </w:r>
      <w:r w:rsidR="00197828" w:rsidRPr="0091639A">
        <w:rPr>
          <w:i/>
          <w:iCs/>
          <w:szCs w:val="24"/>
        </w:rPr>
        <w:t>Health Insurance (Section 3C Diagnostic Imaging Services – Cardiac MRI for Myocarditis) Determination 2024</w:t>
      </w:r>
    </w:p>
    <w:p w14:paraId="7BBEB147" w14:textId="720F9678" w:rsidR="00E70355" w:rsidRPr="0091639A" w:rsidRDefault="00E70355" w:rsidP="000337CB">
      <w:pPr>
        <w:pStyle w:val="BodyText"/>
        <w:rPr>
          <w:b w:val="0"/>
          <w:iCs/>
          <w:szCs w:val="24"/>
        </w:rPr>
      </w:pPr>
    </w:p>
    <w:p w14:paraId="2412D141" w14:textId="7C34D5F4" w:rsidR="00FE02C2" w:rsidRPr="0091639A" w:rsidRDefault="001B0111" w:rsidP="000337CB">
      <w:pPr>
        <w:pStyle w:val="BodyText"/>
        <w:rPr>
          <w:b w:val="0"/>
          <w:szCs w:val="24"/>
          <w:u w:val="single"/>
        </w:rPr>
      </w:pPr>
      <w:r w:rsidRPr="0091639A">
        <w:rPr>
          <w:b w:val="0"/>
          <w:szCs w:val="24"/>
          <w:u w:val="single"/>
        </w:rPr>
        <w:t>Section 1 – Name</w:t>
      </w:r>
    </w:p>
    <w:p w14:paraId="2412D142" w14:textId="77777777" w:rsidR="00FE02C2" w:rsidRPr="0091639A" w:rsidRDefault="00FE02C2" w:rsidP="000337CB">
      <w:pPr>
        <w:pStyle w:val="BodyText"/>
        <w:rPr>
          <w:b w:val="0"/>
          <w:szCs w:val="24"/>
        </w:rPr>
      </w:pPr>
    </w:p>
    <w:p w14:paraId="2412D144" w14:textId="5CEC1ACC" w:rsidR="00F83B6F" w:rsidRPr="0091639A" w:rsidRDefault="00BC7397" w:rsidP="00C67BC7">
      <w:pPr>
        <w:pStyle w:val="BodyText"/>
        <w:rPr>
          <w:i/>
          <w:iCs/>
        </w:rPr>
      </w:pPr>
      <w:r w:rsidRPr="0091639A">
        <w:rPr>
          <w:b w:val="0"/>
          <w:szCs w:val="24"/>
        </w:rPr>
        <w:t>S</w:t>
      </w:r>
      <w:r w:rsidR="00FE02C2" w:rsidRPr="0091639A">
        <w:rPr>
          <w:b w:val="0"/>
          <w:szCs w:val="24"/>
        </w:rPr>
        <w:t xml:space="preserve">ection </w:t>
      </w:r>
      <w:r w:rsidRPr="0091639A">
        <w:rPr>
          <w:b w:val="0"/>
          <w:szCs w:val="24"/>
        </w:rPr>
        <w:t xml:space="preserve">1 </w:t>
      </w:r>
      <w:r w:rsidR="00FE02C2" w:rsidRPr="0091639A">
        <w:rPr>
          <w:b w:val="0"/>
          <w:szCs w:val="24"/>
        </w:rPr>
        <w:t>provides</w:t>
      </w:r>
      <w:r w:rsidR="008B683E" w:rsidRPr="0091639A">
        <w:rPr>
          <w:b w:val="0"/>
          <w:szCs w:val="24"/>
        </w:rPr>
        <w:t xml:space="preserve"> for the </w:t>
      </w:r>
      <w:r w:rsidR="008B2094" w:rsidRPr="0091639A">
        <w:rPr>
          <w:b w:val="0"/>
          <w:szCs w:val="24"/>
        </w:rPr>
        <w:t>Determination</w:t>
      </w:r>
      <w:r w:rsidR="00FE02C2" w:rsidRPr="0091639A">
        <w:rPr>
          <w:b w:val="0"/>
          <w:szCs w:val="24"/>
        </w:rPr>
        <w:t xml:space="preserve"> to be referred to as the </w:t>
      </w:r>
      <w:r w:rsidR="00197828" w:rsidRPr="0091639A">
        <w:rPr>
          <w:b w:val="0"/>
          <w:i/>
          <w:iCs/>
          <w:szCs w:val="24"/>
        </w:rPr>
        <w:t>Health Insurance (Section 3C Diagnostic Imaging Services – Cardiac MRI for Myocarditis) Determination 2024</w:t>
      </w:r>
      <w:r w:rsidR="00197828" w:rsidRPr="0091639A">
        <w:rPr>
          <w:b w:val="0"/>
          <w:szCs w:val="24"/>
        </w:rPr>
        <w:t xml:space="preserve"> </w:t>
      </w:r>
      <w:r w:rsidR="00FE0290" w:rsidRPr="0091639A">
        <w:rPr>
          <w:b w:val="0"/>
          <w:szCs w:val="24"/>
        </w:rPr>
        <w:t>(the Determination)</w:t>
      </w:r>
      <w:r w:rsidR="00553408" w:rsidRPr="0091639A">
        <w:rPr>
          <w:b w:val="0"/>
          <w:szCs w:val="24"/>
        </w:rPr>
        <w:t>.</w:t>
      </w:r>
    </w:p>
    <w:p w14:paraId="68DAA207" w14:textId="77777777" w:rsidR="00FD602D" w:rsidRPr="0091639A" w:rsidRDefault="00FD602D" w:rsidP="00FD602D"/>
    <w:p w14:paraId="49D1E050" w14:textId="77777777" w:rsidR="007A4089" w:rsidRPr="0091639A" w:rsidRDefault="00FE02C2" w:rsidP="000337CB">
      <w:pPr>
        <w:pStyle w:val="BodyText"/>
        <w:rPr>
          <w:b w:val="0"/>
          <w:szCs w:val="24"/>
          <w:u w:val="single"/>
        </w:rPr>
      </w:pPr>
      <w:r w:rsidRPr="0091639A">
        <w:rPr>
          <w:b w:val="0"/>
          <w:szCs w:val="24"/>
          <w:u w:val="single"/>
        </w:rPr>
        <w:t xml:space="preserve">Section 2 – Commencement </w:t>
      </w:r>
    </w:p>
    <w:p w14:paraId="2DCE2ED0" w14:textId="77777777" w:rsidR="007A4089" w:rsidRPr="0091639A" w:rsidRDefault="007A4089" w:rsidP="000337CB">
      <w:pPr>
        <w:pStyle w:val="BodyText"/>
        <w:rPr>
          <w:b w:val="0"/>
          <w:szCs w:val="24"/>
        </w:rPr>
      </w:pPr>
    </w:p>
    <w:p w14:paraId="2412D148" w14:textId="13D541DB" w:rsidR="00510A4F" w:rsidRPr="0091639A" w:rsidRDefault="00510A4F" w:rsidP="000337CB">
      <w:pPr>
        <w:pStyle w:val="BodyText"/>
        <w:rPr>
          <w:b w:val="0"/>
          <w:szCs w:val="24"/>
        </w:rPr>
      </w:pPr>
      <w:r w:rsidRPr="0091639A">
        <w:rPr>
          <w:b w:val="0"/>
          <w:szCs w:val="24"/>
        </w:rPr>
        <w:t xml:space="preserve">Section 2 </w:t>
      </w:r>
      <w:r w:rsidR="00404F11" w:rsidRPr="0091639A">
        <w:rPr>
          <w:b w:val="0"/>
        </w:rPr>
        <w:t xml:space="preserve">provides </w:t>
      </w:r>
      <w:r w:rsidR="0F58710F" w:rsidRPr="0091639A">
        <w:rPr>
          <w:b w:val="0"/>
        </w:rPr>
        <w:t xml:space="preserve">for </w:t>
      </w:r>
      <w:r w:rsidR="00404F11" w:rsidRPr="0091639A">
        <w:rPr>
          <w:b w:val="0"/>
        </w:rPr>
        <w:t xml:space="preserve">the </w:t>
      </w:r>
      <w:r w:rsidR="008B2094" w:rsidRPr="0091639A">
        <w:rPr>
          <w:b w:val="0"/>
          <w:szCs w:val="24"/>
        </w:rPr>
        <w:t xml:space="preserve">Determination </w:t>
      </w:r>
      <w:r w:rsidR="0F58710F" w:rsidRPr="0091639A">
        <w:rPr>
          <w:b w:val="0"/>
        </w:rPr>
        <w:t xml:space="preserve">to commence </w:t>
      </w:r>
      <w:r w:rsidR="00C63FDC" w:rsidRPr="0091639A">
        <w:rPr>
          <w:b w:val="0"/>
          <w:szCs w:val="24"/>
        </w:rPr>
        <w:t xml:space="preserve">on </w:t>
      </w:r>
      <w:r w:rsidR="0021759C" w:rsidRPr="0091639A">
        <w:rPr>
          <w:b w:val="0"/>
          <w:szCs w:val="24"/>
        </w:rPr>
        <w:t>1 January 2025.</w:t>
      </w:r>
      <w:r w:rsidR="00C63FDC" w:rsidRPr="0091639A">
        <w:rPr>
          <w:b w:val="0"/>
          <w:szCs w:val="24"/>
        </w:rPr>
        <w:t xml:space="preserve"> </w:t>
      </w:r>
    </w:p>
    <w:p w14:paraId="16C03200" w14:textId="77777777" w:rsidR="007E0017" w:rsidRPr="0091639A" w:rsidRDefault="007E0017" w:rsidP="000337CB">
      <w:pPr>
        <w:pStyle w:val="BodyText"/>
        <w:rPr>
          <w:b w:val="0"/>
          <w:szCs w:val="24"/>
        </w:rPr>
      </w:pPr>
    </w:p>
    <w:p w14:paraId="005D5660" w14:textId="77777777" w:rsidR="007A4089" w:rsidRPr="0091639A" w:rsidRDefault="00FE02C2" w:rsidP="000337CB">
      <w:pPr>
        <w:pStyle w:val="BodyText"/>
        <w:rPr>
          <w:b w:val="0"/>
          <w:szCs w:val="24"/>
          <w:u w:val="single"/>
        </w:rPr>
      </w:pPr>
      <w:r w:rsidRPr="0091639A">
        <w:rPr>
          <w:b w:val="0"/>
          <w:szCs w:val="24"/>
          <w:u w:val="single"/>
        </w:rPr>
        <w:t xml:space="preserve">Section 3 – </w:t>
      </w:r>
      <w:r w:rsidR="00E5798A" w:rsidRPr="0091639A">
        <w:rPr>
          <w:b w:val="0"/>
          <w:szCs w:val="24"/>
          <w:u w:val="single"/>
        </w:rPr>
        <w:t>Authority</w:t>
      </w:r>
    </w:p>
    <w:p w14:paraId="53BFA098" w14:textId="77777777" w:rsidR="007A4089" w:rsidRPr="0091639A" w:rsidRDefault="007A4089" w:rsidP="000337CB">
      <w:pPr>
        <w:pStyle w:val="BodyText"/>
        <w:rPr>
          <w:b w:val="0"/>
          <w:szCs w:val="24"/>
        </w:rPr>
      </w:pPr>
    </w:p>
    <w:p w14:paraId="2412D14B" w14:textId="60EB4E9C" w:rsidR="00FE02C2" w:rsidRPr="0091639A" w:rsidRDefault="00F83B6F" w:rsidP="000337CB">
      <w:pPr>
        <w:pStyle w:val="BodyText"/>
        <w:rPr>
          <w:b w:val="0"/>
        </w:rPr>
      </w:pPr>
      <w:r w:rsidRPr="0091639A">
        <w:rPr>
          <w:b w:val="0"/>
        </w:rPr>
        <w:t xml:space="preserve">Section 3 provides that the </w:t>
      </w:r>
      <w:r w:rsidR="008B2094" w:rsidRPr="0091639A">
        <w:rPr>
          <w:b w:val="0"/>
          <w:szCs w:val="24"/>
        </w:rPr>
        <w:t xml:space="preserve">Determination </w:t>
      </w:r>
      <w:r w:rsidR="00E5798A" w:rsidRPr="0091639A">
        <w:rPr>
          <w:b w:val="0"/>
        </w:rPr>
        <w:t xml:space="preserve">is made under </w:t>
      </w:r>
      <w:r w:rsidR="00367440" w:rsidRPr="0091639A">
        <w:rPr>
          <w:b w:val="0"/>
        </w:rPr>
        <w:t xml:space="preserve">subsection </w:t>
      </w:r>
      <w:r w:rsidR="00E5798A" w:rsidRPr="0091639A">
        <w:rPr>
          <w:b w:val="0"/>
        </w:rPr>
        <w:t xml:space="preserve">3C(1) of the </w:t>
      </w:r>
      <w:r w:rsidR="00E5798A" w:rsidRPr="0091639A">
        <w:rPr>
          <w:b w:val="0"/>
          <w:i/>
        </w:rPr>
        <w:t>Health Insurance Act 1973</w:t>
      </w:r>
      <w:r w:rsidR="00E5798A" w:rsidRPr="0091639A">
        <w:rPr>
          <w:b w:val="0"/>
        </w:rPr>
        <w:t>.</w:t>
      </w:r>
    </w:p>
    <w:p w14:paraId="0DBF1241" w14:textId="77777777" w:rsidR="00E70355" w:rsidRPr="0091639A" w:rsidRDefault="00E70355" w:rsidP="000337CB">
      <w:pPr>
        <w:pStyle w:val="BodyText"/>
        <w:rPr>
          <w:b w:val="0"/>
        </w:rPr>
      </w:pPr>
    </w:p>
    <w:p w14:paraId="20CBF84A" w14:textId="4F5BDD39" w:rsidR="00C63FDC" w:rsidRPr="0091639A" w:rsidRDefault="00C63FDC" w:rsidP="00C63FDC">
      <w:pPr>
        <w:pStyle w:val="BodyText"/>
        <w:rPr>
          <w:b w:val="0"/>
          <w:szCs w:val="24"/>
          <w:u w:val="single"/>
        </w:rPr>
      </w:pPr>
      <w:r w:rsidRPr="0091639A">
        <w:rPr>
          <w:b w:val="0"/>
          <w:szCs w:val="24"/>
          <w:u w:val="single"/>
        </w:rPr>
        <w:t xml:space="preserve">Section 4 – </w:t>
      </w:r>
      <w:r w:rsidR="00AE2A1A" w:rsidRPr="0091639A">
        <w:rPr>
          <w:b w:val="0"/>
          <w:szCs w:val="24"/>
          <w:u w:val="single"/>
        </w:rPr>
        <w:t>Definitions</w:t>
      </w:r>
    </w:p>
    <w:p w14:paraId="4C010161" w14:textId="77777777" w:rsidR="00C63FDC" w:rsidRPr="0091639A" w:rsidRDefault="00C63FDC" w:rsidP="00C63FDC">
      <w:pPr>
        <w:pStyle w:val="BodyText"/>
        <w:rPr>
          <w:b w:val="0"/>
          <w:szCs w:val="24"/>
        </w:rPr>
      </w:pPr>
    </w:p>
    <w:p w14:paraId="5D9EBF8D" w14:textId="7654D125" w:rsidR="00C63FDC" w:rsidRPr="0091639A" w:rsidRDefault="00AE2A1A" w:rsidP="00C63FDC">
      <w:pPr>
        <w:pStyle w:val="BodyText"/>
        <w:rPr>
          <w:b w:val="0"/>
          <w:szCs w:val="24"/>
        </w:rPr>
      </w:pPr>
      <w:r w:rsidRPr="0091639A">
        <w:rPr>
          <w:b w:val="0"/>
          <w:szCs w:val="24"/>
        </w:rPr>
        <w:t>Section 4 defines terms used in the Determination</w:t>
      </w:r>
      <w:r w:rsidR="00C63FDC" w:rsidRPr="0091639A">
        <w:rPr>
          <w:b w:val="0"/>
          <w:szCs w:val="24"/>
        </w:rPr>
        <w:t>.</w:t>
      </w:r>
    </w:p>
    <w:p w14:paraId="17D2CF69" w14:textId="77777777" w:rsidR="007E0017" w:rsidRPr="0091639A" w:rsidRDefault="007E0017" w:rsidP="00404F11">
      <w:pPr>
        <w:pStyle w:val="BodyText"/>
        <w:rPr>
          <w:b w:val="0"/>
          <w:szCs w:val="24"/>
        </w:rPr>
      </w:pPr>
    </w:p>
    <w:p w14:paraId="18694761" w14:textId="77777777" w:rsidR="00AE2A1A" w:rsidRPr="0091639A" w:rsidRDefault="00AE2A1A" w:rsidP="00AE2A1A">
      <w:pPr>
        <w:pStyle w:val="BodyText"/>
        <w:rPr>
          <w:b w:val="0"/>
          <w:szCs w:val="24"/>
          <w:u w:val="single"/>
        </w:rPr>
      </w:pPr>
      <w:r w:rsidRPr="0091639A">
        <w:rPr>
          <w:b w:val="0"/>
          <w:szCs w:val="24"/>
          <w:u w:val="single"/>
        </w:rPr>
        <w:t>Section 5 – Treatment of relevant services</w:t>
      </w:r>
    </w:p>
    <w:p w14:paraId="19E420BE" w14:textId="77777777" w:rsidR="00AE2A1A" w:rsidRPr="0091639A" w:rsidRDefault="00AE2A1A" w:rsidP="00AE2A1A">
      <w:pPr>
        <w:pStyle w:val="BodyText"/>
        <w:shd w:val="clear" w:color="auto" w:fill="FFFFFF"/>
        <w:rPr>
          <w:b w:val="0"/>
          <w:szCs w:val="24"/>
        </w:rPr>
      </w:pPr>
      <w:r w:rsidRPr="0091639A">
        <w:rPr>
          <w:b w:val="0"/>
          <w:szCs w:val="24"/>
        </w:rPr>
        <w:t> </w:t>
      </w:r>
    </w:p>
    <w:p w14:paraId="5FC8DDF5" w14:textId="6A2C2202" w:rsidR="00AE2A1A" w:rsidRPr="0091639A" w:rsidRDefault="00AE2A1A" w:rsidP="00AE2A1A">
      <w:pPr>
        <w:pStyle w:val="BodyText"/>
        <w:shd w:val="clear" w:color="auto" w:fill="FFFFFF"/>
        <w:rPr>
          <w:b w:val="0"/>
          <w:szCs w:val="24"/>
        </w:rPr>
      </w:pPr>
      <w:r w:rsidRPr="0091639A">
        <w:rPr>
          <w:b w:val="0"/>
          <w:szCs w:val="24"/>
        </w:rPr>
        <w:t xml:space="preserve">Section 5 provides that a clinically relevant service provided in accordance with the Determination shall be treated, for relevant provisions of the </w:t>
      </w:r>
      <w:r w:rsidRPr="0091639A">
        <w:rPr>
          <w:b w:val="0"/>
          <w:i/>
          <w:iCs/>
          <w:szCs w:val="24"/>
        </w:rPr>
        <w:t>Health Insurance Act 1973</w:t>
      </w:r>
      <w:r w:rsidRPr="0091639A">
        <w:rPr>
          <w:b w:val="0"/>
          <w:szCs w:val="24"/>
        </w:rPr>
        <w:t xml:space="preserve"> and </w:t>
      </w:r>
      <w:r w:rsidRPr="0091639A">
        <w:rPr>
          <w:b w:val="0"/>
          <w:i/>
          <w:iCs/>
          <w:szCs w:val="24"/>
        </w:rPr>
        <w:t>National Health Act 1953</w:t>
      </w:r>
      <w:r w:rsidRPr="0091639A">
        <w:rPr>
          <w:b w:val="0"/>
          <w:szCs w:val="24"/>
        </w:rPr>
        <w:t xml:space="preserve">, and regulations made under those Acts, as if it were both a professional service and a </w:t>
      </w:r>
      <w:r w:rsidR="0081758D" w:rsidRPr="0091639A">
        <w:rPr>
          <w:b w:val="0"/>
          <w:szCs w:val="24"/>
        </w:rPr>
        <w:t>diagnostic imaging</w:t>
      </w:r>
      <w:r w:rsidRPr="0091639A">
        <w:rPr>
          <w:b w:val="0"/>
          <w:szCs w:val="24"/>
        </w:rPr>
        <w:t xml:space="preserve"> service and as if there were an item specified in the </w:t>
      </w:r>
      <w:r w:rsidR="00EB7FAB" w:rsidRPr="0091639A">
        <w:rPr>
          <w:b w:val="0"/>
          <w:szCs w:val="24"/>
        </w:rPr>
        <w:t>diagnostic imaging</w:t>
      </w:r>
      <w:r w:rsidRPr="0091639A">
        <w:rPr>
          <w:b w:val="0"/>
          <w:szCs w:val="24"/>
        </w:rPr>
        <w:t xml:space="preserve"> services table for the service. </w:t>
      </w:r>
    </w:p>
    <w:p w14:paraId="79D9CF31" w14:textId="77777777" w:rsidR="00AE2A1A" w:rsidRPr="0091639A" w:rsidRDefault="00AE2A1A" w:rsidP="00C63FDC">
      <w:pPr>
        <w:pStyle w:val="Header"/>
        <w:tabs>
          <w:tab w:val="num" w:pos="1080"/>
        </w:tabs>
        <w:rPr>
          <w:szCs w:val="24"/>
        </w:rPr>
      </w:pPr>
    </w:p>
    <w:p w14:paraId="313F22ED" w14:textId="54EBF540" w:rsidR="00AE2A1A" w:rsidRPr="0091639A" w:rsidRDefault="00AE2A1A" w:rsidP="00C63FDC">
      <w:pPr>
        <w:pStyle w:val="Header"/>
        <w:tabs>
          <w:tab w:val="num" w:pos="1080"/>
        </w:tabs>
        <w:rPr>
          <w:szCs w:val="24"/>
          <w:u w:val="single"/>
        </w:rPr>
      </w:pPr>
      <w:r w:rsidRPr="0091639A">
        <w:rPr>
          <w:szCs w:val="24"/>
          <w:u w:val="single"/>
        </w:rPr>
        <w:t xml:space="preserve">Section 6 – Application of provisions of the </w:t>
      </w:r>
      <w:r w:rsidR="0081758D" w:rsidRPr="0091639A">
        <w:rPr>
          <w:szCs w:val="24"/>
          <w:u w:val="single"/>
        </w:rPr>
        <w:t>diagnostic imaging</w:t>
      </w:r>
      <w:r w:rsidRPr="0091639A">
        <w:rPr>
          <w:szCs w:val="24"/>
          <w:u w:val="single"/>
        </w:rPr>
        <w:t xml:space="preserve"> services table</w:t>
      </w:r>
    </w:p>
    <w:p w14:paraId="592AF61B" w14:textId="6EFBC1F3" w:rsidR="00AE2A1A" w:rsidRPr="0091639A" w:rsidRDefault="00AE2A1A" w:rsidP="00C63FDC">
      <w:pPr>
        <w:pStyle w:val="Header"/>
        <w:tabs>
          <w:tab w:val="num" w:pos="1080"/>
        </w:tabs>
        <w:rPr>
          <w:szCs w:val="24"/>
        </w:rPr>
      </w:pPr>
    </w:p>
    <w:p w14:paraId="3B5E3DAB" w14:textId="68CCDEC5" w:rsidR="00372EE4" w:rsidRPr="0091639A" w:rsidRDefault="00D86B59" w:rsidP="00C63FDC">
      <w:pPr>
        <w:pStyle w:val="Header"/>
        <w:tabs>
          <w:tab w:val="num" w:pos="1080"/>
        </w:tabs>
        <w:rPr>
          <w:szCs w:val="24"/>
        </w:rPr>
      </w:pPr>
      <w:r w:rsidRPr="0091639A">
        <w:rPr>
          <w:szCs w:val="24"/>
        </w:rPr>
        <w:t>Subs</w:t>
      </w:r>
      <w:r w:rsidR="00BF039A" w:rsidRPr="0091639A">
        <w:rPr>
          <w:szCs w:val="24"/>
        </w:rPr>
        <w:t>ection 6</w:t>
      </w:r>
      <w:r w:rsidR="00372EE4" w:rsidRPr="0091639A">
        <w:rPr>
          <w:szCs w:val="24"/>
        </w:rPr>
        <w:t>(1)</w:t>
      </w:r>
      <w:r w:rsidR="00BF039A" w:rsidRPr="0091639A">
        <w:rPr>
          <w:szCs w:val="24"/>
        </w:rPr>
        <w:t xml:space="preserve"> provides the requirements for services provided under item 63390</w:t>
      </w:r>
      <w:r w:rsidR="00372EE4" w:rsidRPr="0091639A">
        <w:rPr>
          <w:szCs w:val="24"/>
        </w:rPr>
        <w:t>, stating that a Medicare benefit is only available for a service provided under the item if:</w:t>
      </w:r>
    </w:p>
    <w:p w14:paraId="0E8AD31D" w14:textId="0B9494D0" w:rsidR="00BF039A" w:rsidRPr="0091639A" w:rsidRDefault="00372EE4" w:rsidP="00372EE4">
      <w:pPr>
        <w:pStyle w:val="Header"/>
        <w:numPr>
          <w:ilvl w:val="0"/>
          <w:numId w:val="35"/>
        </w:numPr>
        <w:rPr>
          <w:szCs w:val="24"/>
        </w:rPr>
      </w:pPr>
      <w:r w:rsidRPr="0091639A">
        <w:rPr>
          <w:szCs w:val="24"/>
        </w:rPr>
        <w:t xml:space="preserve">the service is performed in a permissible circumstance as described in clause 2.5.3 of the diagnostic imaging services </w:t>
      </w:r>
      <w:proofErr w:type="gramStart"/>
      <w:r w:rsidRPr="0091639A">
        <w:rPr>
          <w:szCs w:val="24"/>
        </w:rPr>
        <w:t>table;</w:t>
      </w:r>
      <w:proofErr w:type="gramEnd"/>
    </w:p>
    <w:p w14:paraId="33B974A6" w14:textId="54C33739" w:rsidR="00372EE4" w:rsidRPr="0091639A" w:rsidRDefault="00372EE4" w:rsidP="00372EE4">
      <w:pPr>
        <w:pStyle w:val="Header"/>
        <w:numPr>
          <w:ilvl w:val="0"/>
          <w:numId w:val="35"/>
        </w:numPr>
        <w:rPr>
          <w:szCs w:val="24"/>
        </w:rPr>
      </w:pPr>
      <w:r w:rsidRPr="0091639A">
        <w:rPr>
          <w:szCs w:val="24"/>
        </w:rPr>
        <w:t>the service is provided by a person who meets the requirements as described in clause 2.5.4 of the diagnostic imaging services table; and</w:t>
      </w:r>
    </w:p>
    <w:p w14:paraId="66C2C9A6" w14:textId="4E1054D9" w:rsidR="00372EE4" w:rsidRPr="0091639A" w:rsidRDefault="00372EE4" w:rsidP="00372EE4">
      <w:pPr>
        <w:pStyle w:val="Header"/>
        <w:numPr>
          <w:ilvl w:val="0"/>
          <w:numId w:val="35"/>
        </w:numPr>
        <w:rPr>
          <w:szCs w:val="24"/>
        </w:rPr>
      </w:pPr>
      <w:r w:rsidRPr="0091639A">
        <w:rPr>
          <w:szCs w:val="24"/>
        </w:rPr>
        <w:t>the service is performed using equipment as described in clause 2.5.6 of the diagnostic imaging services table.</w:t>
      </w:r>
    </w:p>
    <w:p w14:paraId="4FD66CAF" w14:textId="77777777" w:rsidR="00372EE4" w:rsidRPr="0091639A" w:rsidRDefault="00372EE4" w:rsidP="00372EE4">
      <w:pPr>
        <w:pStyle w:val="Header"/>
        <w:rPr>
          <w:szCs w:val="24"/>
        </w:rPr>
      </w:pPr>
    </w:p>
    <w:p w14:paraId="5548D1EA" w14:textId="72DEC476" w:rsidR="00372EE4" w:rsidRPr="0091639A" w:rsidRDefault="00B47DFA" w:rsidP="00372EE4">
      <w:pPr>
        <w:pStyle w:val="Header"/>
        <w:rPr>
          <w:szCs w:val="24"/>
        </w:rPr>
      </w:pPr>
      <w:r w:rsidRPr="0091639A">
        <w:rPr>
          <w:szCs w:val="24"/>
        </w:rPr>
        <w:t>Subs</w:t>
      </w:r>
      <w:r w:rsidR="00372EE4" w:rsidRPr="0091639A">
        <w:rPr>
          <w:szCs w:val="24"/>
        </w:rPr>
        <w:t xml:space="preserve">ection 6(2) provides that item </w:t>
      </w:r>
      <w:r w:rsidR="000A4553" w:rsidRPr="0091639A">
        <w:rPr>
          <w:szCs w:val="24"/>
        </w:rPr>
        <w:t xml:space="preserve">63390 </w:t>
      </w:r>
      <w:r w:rsidR="00372EE4" w:rsidRPr="0091639A">
        <w:rPr>
          <w:szCs w:val="24"/>
        </w:rPr>
        <w:t xml:space="preserve">will be treated as if it was specified in </w:t>
      </w:r>
      <w:r w:rsidR="00372EE4" w:rsidRPr="0091639A">
        <w:t>column 1 of item 1 and 2 of table 2.5.4</w:t>
      </w:r>
      <w:r w:rsidR="00C7218E" w:rsidRPr="0091639A">
        <w:t xml:space="preserve"> of the diagnostic imaging services table. Table 2.5.4 provides the meaning of ‘eligible provider’ for an MRI service under item 63300.</w:t>
      </w:r>
    </w:p>
    <w:p w14:paraId="4E3D66B8" w14:textId="77777777" w:rsidR="00BF039A" w:rsidRPr="0091639A" w:rsidRDefault="00BF039A" w:rsidP="00C63FDC">
      <w:pPr>
        <w:pStyle w:val="Header"/>
        <w:tabs>
          <w:tab w:val="num" w:pos="1080"/>
        </w:tabs>
        <w:rPr>
          <w:szCs w:val="24"/>
        </w:rPr>
      </w:pPr>
    </w:p>
    <w:p w14:paraId="2B33B4E1" w14:textId="77777777" w:rsidR="00F022B5" w:rsidRPr="0091639A" w:rsidRDefault="00F022B5">
      <w:pPr>
        <w:spacing w:after="200" w:line="276" w:lineRule="auto"/>
        <w:rPr>
          <w:szCs w:val="24"/>
        </w:rPr>
      </w:pPr>
      <w:r w:rsidRPr="0091639A">
        <w:rPr>
          <w:szCs w:val="24"/>
          <w:u w:val="single"/>
        </w:rPr>
        <w:br w:type="page"/>
      </w:r>
    </w:p>
    <w:p w14:paraId="05073CF6" w14:textId="5A05CA6E" w:rsidR="00AE2A1A" w:rsidRPr="0091639A" w:rsidRDefault="00AE2A1A" w:rsidP="00C63FDC">
      <w:pPr>
        <w:pStyle w:val="Header"/>
        <w:tabs>
          <w:tab w:val="num" w:pos="1080"/>
        </w:tabs>
        <w:rPr>
          <w:szCs w:val="24"/>
          <w:u w:val="single"/>
        </w:rPr>
      </w:pPr>
      <w:r w:rsidRPr="0091639A">
        <w:rPr>
          <w:szCs w:val="24"/>
          <w:u w:val="single"/>
        </w:rPr>
        <w:t xml:space="preserve">Section 7 – Application of </w:t>
      </w:r>
      <w:r w:rsidR="005336BD" w:rsidRPr="0091639A">
        <w:rPr>
          <w:szCs w:val="24"/>
          <w:u w:val="single"/>
        </w:rPr>
        <w:t>contrast</w:t>
      </w:r>
    </w:p>
    <w:p w14:paraId="7572E51A" w14:textId="7521509E" w:rsidR="00AE2A1A" w:rsidRPr="0091639A" w:rsidRDefault="00AE2A1A" w:rsidP="00C63FDC">
      <w:pPr>
        <w:pStyle w:val="Header"/>
        <w:tabs>
          <w:tab w:val="num" w:pos="1080"/>
        </w:tabs>
        <w:rPr>
          <w:szCs w:val="24"/>
        </w:rPr>
      </w:pPr>
    </w:p>
    <w:p w14:paraId="1A1EBCEE" w14:textId="4206FBE6" w:rsidR="00AE2A1A" w:rsidRPr="0091639A" w:rsidRDefault="005336BD" w:rsidP="00C63FDC">
      <w:pPr>
        <w:pStyle w:val="Header"/>
        <w:tabs>
          <w:tab w:val="num" w:pos="1080"/>
        </w:tabs>
        <w:rPr>
          <w:szCs w:val="24"/>
        </w:rPr>
      </w:pPr>
      <w:r w:rsidRPr="0091639A">
        <w:rPr>
          <w:szCs w:val="24"/>
        </w:rPr>
        <w:t xml:space="preserve">Section 7 provides that where a </w:t>
      </w:r>
      <w:r w:rsidRPr="0091639A">
        <w:t>service to which an item in the Schedule applies is performed using a contrast agent, the fee specified in that item applies in addition to the schedule fee in item 63491 of the diagnostic imaging services table</w:t>
      </w:r>
      <w:r w:rsidR="006F750F" w:rsidRPr="0091639A">
        <w:t>.</w:t>
      </w:r>
    </w:p>
    <w:p w14:paraId="3987CF3E" w14:textId="6A12D489" w:rsidR="00AE2A1A" w:rsidRPr="0091639A" w:rsidRDefault="00AE2A1A" w:rsidP="00C63FDC">
      <w:pPr>
        <w:pStyle w:val="Header"/>
        <w:tabs>
          <w:tab w:val="num" w:pos="1080"/>
        </w:tabs>
        <w:rPr>
          <w:szCs w:val="24"/>
        </w:rPr>
      </w:pPr>
    </w:p>
    <w:p w14:paraId="768D340E" w14:textId="39F75FE7" w:rsidR="00C63FDC" w:rsidRPr="0091639A" w:rsidRDefault="00014737" w:rsidP="00C63FDC">
      <w:pPr>
        <w:pStyle w:val="Header"/>
        <w:tabs>
          <w:tab w:val="num" w:pos="1080"/>
        </w:tabs>
        <w:rPr>
          <w:szCs w:val="24"/>
          <w:u w:val="single"/>
        </w:rPr>
      </w:pPr>
      <w:r w:rsidRPr="0091639A">
        <w:rPr>
          <w:szCs w:val="24"/>
          <w:u w:val="single"/>
        </w:rPr>
        <w:t>Schedule</w:t>
      </w:r>
      <w:r w:rsidR="005336BD" w:rsidRPr="0091639A">
        <w:rPr>
          <w:szCs w:val="24"/>
          <w:u w:val="single"/>
        </w:rPr>
        <w:t xml:space="preserve"> 1</w:t>
      </w:r>
      <w:r w:rsidRPr="0091639A">
        <w:rPr>
          <w:szCs w:val="24"/>
          <w:u w:val="single"/>
        </w:rPr>
        <w:t xml:space="preserve"> – Relevant</w:t>
      </w:r>
      <w:r w:rsidR="00517CF3" w:rsidRPr="0091639A">
        <w:rPr>
          <w:szCs w:val="24"/>
          <w:u w:val="single"/>
        </w:rPr>
        <w:t xml:space="preserve"> services</w:t>
      </w:r>
    </w:p>
    <w:p w14:paraId="2212E577" w14:textId="77777777" w:rsidR="00C63FDC" w:rsidRPr="0091639A" w:rsidRDefault="00C63FDC" w:rsidP="00C63FDC">
      <w:pPr>
        <w:pStyle w:val="Header"/>
        <w:tabs>
          <w:tab w:val="num" w:pos="1080"/>
        </w:tabs>
        <w:rPr>
          <w:szCs w:val="24"/>
        </w:rPr>
      </w:pPr>
    </w:p>
    <w:p w14:paraId="371F01D6" w14:textId="0B5B3558" w:rsidR="007708B3" w:rsidRPr="0091639A" w:rsidRDefault="005336BD" w:rsidP="00C63FDC">
      <w:pPr>
        <w:pStyle w:val="Header"/>
        <w:tabs>
          <w:tab w:val="num" w:pos="1080"/>
        </w:tabs>
        <w:rPr>
          <w:b/>
          <w:szCs w:val="24"/>
        </w:rPr>
      </w:pPr>
      <w:r w:rsidRPr="0091639A">
        <w:rPr>
          <w:szCs w:val="24"/>
        </w:rPr>
        <w:t xml:space="preserve">Schedule 1 specifies the service and associated fee for item 63390. </w:t>
      </w:r>
    </w:p>
    <w:p w14:paraId="21DF9DDC" w14:textId="1767E1F1" w:rsidR="00331752" w:rsidRPr="0091639A" w:rsidRDefault="00331752">
      <w:pPr>
        <w:spacing w:after="200" w:line="276" w:lineRule="auto"/>
        <w:rPr>
          <w:szCs w:val="24"/>
        </w:rPr>
      </w:pPr>
      <w:r w:rsidRPr="0091639A">
        <w:rPr>
          <w:szCs w:val="24"/>
          <w:u w:val="single"/>
        </w:rPr>
        <w:br w:type="page"/>
      </w:r>
    </w:p>
    <w:p w14:paraId="2412D14E" w14:textId="632B4BE9" w:rsidR="00A17F2C" w:rsidRPr="0091639A" w:rsidRDefault="00A17F2C" w:rsidP="008D136F">
      <w:pPr>
        <w:pStyle w:val="Header"/>
        <w:tabs>
          <w:tab w:val="num" w:pos="1080"/>
        </w:tabs>
        <w:jc w:val="center"/>
        <w:rPr>
          <w:b/>
          <w:sz w:val="28"/>
          <w:szCs w:val="28"/>
        </w:rPr>
      </w:pPr>
      <w:r w:rsidRPr="0091639A">
        <w:rPr>
          <w:b/>
          <w:sz w:val="28"/>
          <w:szCs w:val="28"/>
        </w:rPr>
        <w:t>Statement of Compatibility with Human Rights</w:t>
      </w:r>
    </w:p>
    <w:p w14:paraId="2412D14F" w14:textId="77777777" w:rsidR="00A17F2C" w:rsidRPr="0091639A" w:rsidRDefault="00A17F2C" w:rsidP="000337CB">
      <w:pPr>
        <w:spacing w:before="120" w:after="120"/>
        <w:jc w:val="center"/>
        <w:rPr>
          <w:szCs w:val="24"/>
        </w:rPr>
      </w:pPr>
      <w:r w:rsidRPr="0091639A">
        <w:rPr>
          <w:i/>
          <w:szCs w:val="24"/>
        </w:rPr>
        <w:t>Prepared in accordance with Part 3 of the Human Rights (Parliamentary Scrutiny) Act 2011</w:t>
      </w:r>
    </w:p>
    <w:p w14:paraId="751DE726" w14:textId="77777777" w:rsidR="002A6C77" w:rsidRPr="0091639A" w:rsidRDefault="002A6C77" w:rsidP="000337CB">
      <w:pPr>
        <w:tabs>
          <w:tab w:val="left" w:pos="1418"/>
        </w:tabs>
        <w:ind w:left="851"/>
        <w:jc w:val="center"/>
        <w:rPr>
          <w:bCs/>
        </w:rPr>
      </w:pPr>
    </w:p>
    <w:p w14:paraId="25873478" w14:textId="03CB5A7E" w:rsidR="00F352B0" w:rsidRPr="0091639A" w:rsidRDefault="00F352B0" w:rsidP="007708B3">
      <w:pPr>
        <w:tabs>
          <w:tab w:val="left" w:pos="1418"/>
        </w:tabs>
        <w:jc w:val="center"/>
        <w:rPr>
          <w:i/>
          <w:iCs/>
        </w:rPr>
      </w:pPr>
      <w:r w:rsidRPr="0091639A">
        <w:rPr>
          <w:i/>
          <w:iCs/>
        </w:rPr>
        <w:t>Health Insurance (Section 3C Diagnostic Imaging Services – Cardiac MRI for Myocarditis) Determination 2024</w:t>
      </w:r>
    </w:p>
    <w:p w14:paraId="1BF56C38" w14:textId="77777777" w:rsidR="007708B3" w:rsidRPr="0091639A" w:rsidRDefault="007708B3" w:rsidP="000337CB">
      <w:pPr>
        <w:tabs>
          <w:tab w:val="left" w:pos="1418"/>
        </w:tabs>
        <w:ind w:left="851"/>
        <w:jc w:val="center"/>
        <w:rPr>
          <w:bCs/>
          <w:iCs/>
          <w:szCs w:val="24"/>
        </w:rPr>
      </w:pPr>
    </w:p>
    <w:p w14:paraId="2412D153" w14:textId="7AFD921D" w:rsidR="00A17F2C" w:rsidRPr="0091639A" w:rsidRDefault="00A17F2C" w:rsidP="000337CB">
      <w:pPr>
        <w:jc w:val="center"/>
        <w:rPr>
          <w:szCs w:val="24"/>
        </w:rPr>
      </w:pPr>
      <w:r w:rsidRPr="0091639A">
        <w:rPr>
          <w:szCs w:val="24"/>
        </w:rPr>
        <w:t xml:space="preserve">This </w:t>
      </w:r>
      <w:r w:rsidR="0046022A" w:rsidRPr="0091639A">
        <w:rPr>
          <w:szCs w:val="24"/>
        </w:rPr>
        <w:t>instrument</w:t>
      </w:r>
      <w:r w:rsidRPr="0091639A">
        <w:rPr>
          <w:szCs w:val="24"/>
        </w:rPr>
        <w:t xml:space="preserve"> is compatible with the human rights and freedoms recognised or declared in the international instruments listed in section 3 of the </w:t>
      </w:r>
      <w:r w:rsidRPr="0091639A">
        <w:rPr>
          <w:i/>
          <w:szCs w:val="24"/>
        </w:rPr>
        <w:t>Human Rights (Parliamentary Scrutiny) Act 2011</w:t>
      </w:r>
      <w:r w:rsidRPr="0091639A">
        <w:rPr>
          <w:szCs w:val="24"/>
        </w:rPr>
        <w:t>.</w:t>
      </w:r>
    </w:p>
    <w:p w14:paraId="7EDA9098" w14:textId="306A78E1" w:rsidR="006E6BBF" w:rsidRPr="0091639A" w:rsidRDefault="006E6BBF" w:rsidP="008734F5">
      <w:pPr>
        <w:spacing w:before="120" w:after="120"/>
        <w:rPr>
          <w:b/>
          <w:szCs w:val="24"/>
        </w:rPr>
      </w:pPr>
      <w:r w:rsidRPr="0091639A">
        <w:rPr>
          <w:b/>
          <w:szCs w:val="24"/>
        </w:rPr>
        <w:t xml:space="preserve">Overview of the </w:t>
      </w:r>
      <w:r w:rsidR="00B86A9F" w:rsidRPr="0091639A">
        <w:rPr>
          <w:b/>
          <w:szCs w:val="24"/>
        </w:rPr>
        <w:t>Determination</w:t>
      </w:r>
    </w:p>
    <w:p w14:paraId="28592ADA" w14:textId="77777777" w:rsidR="00BE5F59" w:rsidRPr="0091639A" w:rsidRDefault="00BE5F59" w:rsidP="00C0450A">
      <w:pPr>
        <w:spacing w:before="120"/>
        <w:rPr>
          <w:iCs/>
        </w:rPr>
      </w:pPr>
      <w:r w:rsidRPr="0091639A">
        <w:t xml:space="preserve">The purpose of the </w:t>
      </w:r>
      <w:r w:rsidRPr="0091639A">
        <w:rPr>
          <w:i/>
          <w:iCs/>
        </w:rPr>
        <w:t>Health Insurance (Section 3C Diagnostic Imaging Services – Cardiac MRI for Myocarditis) Determination 2024</w:t>
      </w:r>
      <w:r w:rsidRPr="0091639A">
        <w:t xml:space="preserve"> (the Determination) is to insert new </w:t>
      </w:r>
      <w:r w:rsidRPr="0091639A">
        <w:rPr>
          <w:iCs/>
        </w:rPr>
        <w:t>magnetic resonance imaging (MRI)</w:t>
      </w:r>
      <w:r w:rsidRPr="0091639A">
        <w:t xml:space="preserve"> item 63390 for </w:t>
      </w:r>
      <w:r w:rsidRPr="0091639A">
        <w:rPr>
          <w:iCs/>
        </w:rPr>
        <w:t>the diagnosis of myocarditis in patients with:</w:t>
      </w:r>
    </w:p>
    <w:p w14:paraId="7FCDBEA4" w14:textId="77777777" w:rsidR="00BE5F59" w:rsidRPr="0091639A" w:rsidRDefault="00BE5F59" w:rsidP="00C0450A">
      <w:pPr>
        <w:numPr>
          <w:ilvl w:val="0"/>
          <w:numId w:val="36"/>
        </w:numPr>
        <w:ind w:left="714" w:hanging="357"/>
        <w:rPr>
          <w:iCs/>
        </w:rPr>
      </w:pPr>
      <w:r w:rsidRPr="0091639A">
        <w:rPr>
          <w:iCs/>
        </w:rPr>
        <w:t xml:space="preserve">acute onset </w:t>
      </w:r>
      <w:r w:rsidRPr="0091639A">
        <w:rPr>
          <w:bCs/>
          <w:iCs/>
          <w:lang w:val="en-US"/>
        </w:rPr>
        <w:t xml:space="preserve">(less than 3 months duration) </w:t>
      </w:r>
      <w:r w:rsidRPr="0091639A">
        <w:rPr>
          <w:iCs/>
        </w:rPr>
        <w:t>of heart failure caused by suspected myocarditis, which would otherwise require endomyocardial biopsy to confirm diagnosis; or</w:t>
      </w:r>
    </w:p>
    <w:p w14:paraId="1317846E" w14:textId="77777777" w:rsidR="00BE5F59" w:rsidRPr="0091639A" w:rsidRDefault="00BE5F59" w:rsidP="00C0450A">
      <w:pPr>
        <w:numPr>
          <w:ilvl w:val="0"/>
          <w:numId w:val="36"/>
        </w:numPr>
        <w:ind w:left="714" w:hanging="357"/>
        <w:rPr>
          <w:iCs/>
        </w:rPr>
      </w:pPr>
      <w:r w:rsidRPr="0091639A">
        <w:rPr>
          <w:iCs/>
        </w:rPr>
        <w:t xml:space="preserve">unexplained arrhythmia caused by suspected myocarditis, which would otherwise require endomyocardial biopsy to confirm diagnosis; or </w:t>
      </w:r>
    </w:p>
    <w:p w14:paraId="1FBECFCF" w14:textId="5A94EDE2" w:rsidR="00BE5F59" w:rsidRPr="0091639A" w:rsidRDefault="00BE5F59" w:rsidP="00C0450A">
      <w:pPr>
        <w:numPr>
          <w:ilvl w:val="0"/>
          <w:numId w:val="36"/>
        </w:numPr>
        <w:ind w:left="714" w:hanging="357"/>
        <w:rPr>
          <w:iCs/>
        </w:rPr>
      </w:pPr>
      <w:r w:rsidRPr="0091639A">
        <w:rPr>
          <w:iCs/>
        </w:rPr>
        <w:t>suspected drug-induced myocarditis, where other tests have been performed but are inconclusive.</w:t>
      </w:r>
    </w:p>
    <w:p w14:paraId="38012F39" w14:textId="7A24A964" w:rsidR="00BE5F59" w:rsidRPr="0091639A" w:rsidRDefault="00BE5F59" w:rsidP="00BE5F59">
      <w:pPr>
        <w:spacing w:before="120" w:after="120"/>
        <w:rPr>
          <w:iCs/>
        </w:rPr>
      </w:pPr>
      <w:r w:rsidRPr="0091639A">
        <w:rPr>
          <w:iCs/>
        </w:rPr>
        <w:t xml:space="preserve">Item 63390 will replace the current temporary Medicare Benefits Schedule item 63399 that is listed in the </w:t>
      </w:r>
      <w:r w:rsidRPr="0091639A">
        <w:rPr>
          <w:i/>
          <w:iCs/>
        </w:rPr>
        <w:t>Health Insurance (Section 3C Diagnostic Imaging – Cardiac MRI for Myocarditis) Determination 2021</w:t>
      </w:r>
      <w:r w:rsidRPr="0091639A">
        <w:rPr>
          <w:iCs/>
        </w:rPr>
        <w:t xml:space="preserve"> to aid in diagnosing myocarditis associated with mRNA COVID-19 vaccination. A repealing instrument will be registered which will cease temporary item 63399 from 1 January 2025.</w:t>
      </w:r>
    </w:p>
    <w:p w14:paraId="207D6591" w14:textId="77777777" w:rsidR="00BE5F59" w:rsidRPr="0091639A" w:rsidRDefault="00BE5F59" w:rsidP="00BE5F59">
      <w:pPr>
        <w:spacing w:before="120" w:after="120"/>
      </w:pPr>
      <w:r w:rsidRPr="0091639A">
        <w:t xml:space="preserve">Myocarditis is an inflammatory condition of the heart muscle which may be triggered by infection and autoimmune conditions including drug reactions. Acute myocarditis is the most common type of myocarditis (comprising two thirds of all cases) and has a short interval between when symptoms start and diagnosis (usually less than one month). This change will continue to support the diagnosis of vaccine-induced myocarditis, including cases associated with COVID-19, and assist adverse events reporting to the Therapeutic Goods Administration. This change will also broaden patient access to MRI for the diagnosis of myocarditis by removing the limitation on the patient having received an mRNA COVID-19 vaccine, or the symptoms having materialised within 21 days of receiving the vaccine, as an eligibility condition. This will mean fewer patients needing to receive an invasive endomyocardial biopsy procedure to diagnosis myocarditis. </w:t>
      </w:r>
    </w:p>
    <w:p w14:paraId="31515278" w14:textId="28FBF7FC" w:rsidR="007708B3" w:rsidRPr="0091639A" w:rsidRDefault="007708B3" w:rsidP="002A6C77">
      <w:pPr>
        <w:ind w:right="-482"/>
        <w:rPr>
          <w:iCs/>
        </w:rPr>
      </w:pPr>
    </w:p>
    <w:p w14:paraId="2412D15C" w14:textId="50D38E8B" w:rsidR="00A17F2C" w:rsidRPr="0091639A" w:rsidRDefault="00A17F2C" w:rsidP="002A6C77">
      <w:pPr>
        <w:ind w:right="-482"/>
        <w:rPr>
          <w:b/>
          <w:szCs w:val="24"/>
        </w:rPr>
      </w:pPr>
      <w:r w:rsidRPr="0091639A">
        <w:rPr>
          <w:b/>
          <w:szCs w:val="24"/>
        </w:rPr>
        <w:t>Human rights implications</w:t>
      </w:r>
    </w:p>
    <w:p w14:paraId="449665F0" w14:textId="2ED3F54B" w:rsidR="00806020" w:rsidRPr="0091639A" w:rsidRDefault="00806020" w:rsidP="00806020">
      <w:pPr>
        <w:spacing w:before="120" w:after="120"/>
        <w:rPr>
          <w:szCs w:val="24"/>
        </w:rPr>
      </w:pPr>
      <w:r w:rsidRPr="0091639A">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91639A" w:rsidRDefault="00A17F2C" w:rsidP="00806020">
      <w:pPr>
        <w:spacing w:before="120" w:after="120"/>
        <w:rPr>
          <w:i/>
          <w:szCs w:val="24"/>
        </w:rPr>
      </w:pPr>
      <w:r w:rsidRPr="0091639A">
        <w:rPr>
          <w:i/>
          <w:szCs w:val="24"/>
        </w:rPr>
        <w:t>The Right to Health</w:t>
      </w:r>
    </w:p>
    <w:p w14:paraId="2412D15F" w14:textId="77777777" w:rsidR="00A17F2C" w:rsidRPr="0091639A" w:rsidRDefault="00A17F2C" w:rsidP="000337CB">
      <w:pPr>
        <w:spacing w:before="120" w:after="120"/>
        <w:rPr>
          <w:szCs w:val="24"/>
        </w:rPr>
      </w:pPr>
      <w:r w:rsidRPr="0091639A">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91639A">
        <w:rPr>
          <w:szCs w:val="24"/>
        </w:rPr>
        <w:t>healthy, but</w:t>
      </w:r>
      <w:proofErr w:type="gramEnd"/>
      <w:r w:rsidRPr="0091639A">
        <w:rPr>
          <w:szCs w:val="24"/>
        </w:rPr>
        <w:t xml:space="preserve"> is a right to a system of health protection which provides equality of opportunity for people to enjoy the highest attainable level of health. </w:t>
      </w:r>
    </w:p>
    <w:p w14:paraId="2412D160" w14:textId="77777777" w:rsidR="00A17F2C" w:rsidRPr="0091639A" w:rsidRDefault="00A17F2C" w:rsidP="000337CB">
      <w:pPr>
        <w:spacing w:before="120" w:after="120"/>
        <w:rPr>
          <w:szCs w:val="24"/>
        </w:rPr>
      </w:pPr>
      <w:r w:rsidRPr="0091639A">
        <w:rPr>
          <w:szCs w:val="24"/>
        </w:rPr>
        <w:t xml:space="preserve">The Committee reports that the </w:t>
      </w:r>
      <w:r w:rsidRPr="0091639A">
        <w:rPr>
          <w:i/>
          <w:szCs w:val="24"/>
        </w:rPr>
        <w:t>‘highest attainable standard of health’</w:t>
      </w:r>
      <w:r w:rsidRPr="0091639A">
        <w:rPr>
          <w:szCs w:val="24"/>
        </w:rPr>
        <w:t xml:space="preserve"> </w:t>
      </w:r>
      <w:proofErr w:type="gramStart"/>
      <w:r w:rsidRPr="0091639A">
        <w:rPr>
          <w:szCs w:val="24"/>
        </w:rPr>
        <w:t>takes into account</w:t>
      </w:r>
      <w:proofErr w:type="gramEnd"/>
      <w:r w:rsidRPr="0091639A">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91639A" w:rsidRDefault="00A17F2C" w:rsidP="000337CB">
      <w:pPr>
        <w:spacing w:before="120" w:after="120"/>
        <w:rPr>
          <w:i/>
          <w:szCs w:val="24"/>
        </w:rPr>
      </w:pPr>
      <w:r w:rsidRPr="0091639A">
        <w:rPr>
          <w:i/>
          <w:szCs w:val="24"/>
        </w:rPr>
        <w:t xml:space="preserve">The Right to Social Security </w:t>
      </w:r>
    </w:p>
    <w:p w14:paraId="2412D162" w14:textId="77777777" w:rsidR="00A17F2C" w:rsidRPr="0091639A" w:rsidRDefault="00A17F2C" w:rsidP="000337CB">
      <w:pPr>
        <w:spacing w:before="120" w:after="120"/>
        <w:rPr>
          <w:szCs w:val="24"/>
        </w:rPr>
      </w:pPr>
      <w:r w:rsidRPr="0091639A">
        <w:rPr>
          <w:szCs w:val="24"/>
        </w:rPr>
        <w:t>The right to social security is contained in Article 9 of the ICESCR. It requires that a country must, within its maximum available resources, ensure access to a social security scheme that</w:t>
      </w:r>
      <w:r w:rsidR="00BA69CB" w:rsidRPr="0091639A">
        <w:rPr>
          <w:szCs w:val="24"/>
        </w:rPr>
        <w:t xml:space="preserve"> </w:t>
      </w:r>
      <w:r w:rsidRPr="0091639A">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91639A">
        <w:rPr>
          <w:szCs w:val="24"/>
        </w:rPr>
        <w:t>in an effort to</w:t>
      </w:r>
      <w:proofErr w:type="gramEnd"/>
      <w:r w:rsidRPr="0091639A">
        <w:rPr>
          <w:szCs w:val="24"/>
        </w:rPr>
        <w:t xml:space="preserve"> satisfy, as a matter of priority, this minimum obligation.</w:t>
      </w:r>
    </w:p>
    <w:p w14:paraId="2412D163" w14:textId="5E6F0731" w:rsidR="00735CCC" w:rsidRPr="0091639A" w:rsidRDefault="00A17F2C" w:rsidP="000337CB">
      <w:pPr>
        <w:spacing w:before="120" w:after="120"/>
        <w:rPr>
          <w:szCs w:val="24"/>
        </w:rPr>
      </w:pPr>
      <w:r w:rsidRPr="0091639A">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91639A">
        <w:rPr>
          <w:szCs w:val="24"/>
        </w:rPr>
        <w:t>Government</w:t>
      </w:r>
      <w:proofErr w:type="gramEnd"/>
      <w:r w:rsidRPr="0091639A">
        <w:rPr>
          <w:szCs w:val="24"/>
        </w:rPr>
        <w:t xml:space="preserve"> to re-direct its limited resources in ways that it considers to be more effective at meeting the general health needs of all society, particularly the needs of the more disadvantaged members of society.</w:t>
      </w:r>
    </w:p>
    <w:p w14:paraId="489CBFCA" w14:textId="77777777" w:rsidR="007C3093" w:rsidRPr="0091639A" w:rsidRDefault="007C3093" w:rsidP="007C3093">
      <w:pPr>
        <w:shd w:val="clear" w:color="auto" w:fill="FFFFFF"/>
        <w:spacing w:before="120" w:after="120"/>
        <w:rPr>
          <w:szCs w:val="24"/>
        </w:rPr>
      </w:pPr>
      <w:r w:rsidRPr="0091639A">
        <w:rPr>
          <w:i/>
          <w:iCs/>
          <w:szCs w:val="24"/>
        </w:rPr>
        <w:t>The right of equality and non-discrimination</w:t>
      </w:r>
    </w:p>
    <w:p w14:paraId="6473C6C1" w14:textId="2D31B3D9" w:rsidR="007C3093" w:rsidRPr="0091639A" w:rsidRDefault="007C3093" w:rsidP="007C3093">
      <w:pPr>
        <w:spacing w:before="120" w:after="120"/>
        <w:rPr>
          <w:szCs w:val="24"/>
        </w:rPr>
      </w:pPr>
      <w:r w:rsidRPr="0091639A">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91639A" w:rsidRDefault="00A17F2C" w:rsidP="000337CB">
      <w:pPr>
        <w:spacing w:before="120" w:after="120"/>
        <w:rPr>
          <w:szCs w:val="24"/>
          <w:u w:val="single"/>
        </w:rPr>
      </w:pPr>
      <w:r w:rsidRPr="0091639A">
        <w:rPr>
          <w:szCs w:val="24"/>
          <w:u w:val="single"/>
        </w:rPr>
        <w:t xml:space="preserve">Analysis </w:t>
      </w:r>
    </w:p>
    <w:p w14:paraId="40AFB17B" w14:textId="7B55252F" w:rsidR="007708B3" w:rsidRPr="0091639A" w:rsidRDefault="00121F0B" w:rsidP="00302F5C">
      <w:pPr>
        <w:rPr>
          <w:szCs w:val="24"/>
        </w:rPr>
      </w:pPr>
      <w:r w:rsidRPr="0091639A">
        <w:rPr>
          <w:szCs w:val="24"/>
        </w:rPr>
        <w:t xml:space="preserve">This instrument </w:t>
      </w:r>
      <w:r w:rsidR="0059084C" w:rsidRPr="0091639A">
        <w:rPr>
          <w:szCs w:val="24"/>
        </w:rPr>
        <w:t>increases</w:t>
      </w:r>
      <w:r w:rsidRPr="0091639A">
        <w:rPr>
          <w:szCs w:val="24"/>
        </w:rPr>
        <w:t xml:space="preserve"> the rights to health and social security and</w:t>
      </w:r>
      <w:r w:rsidR="00BE5F59" w:rsidRPr="0091639A">
        <w:rPr>
          <w:szCs w:val="24"/>
        </w:rPr>
        <w:t xml:space="preserve"> maintains</w:t>
      </w:r>
      <w:r w:rsidRPr="0091639A">
        <w:rPr>
          <w:szCs w:val="24"/>
        </w:rPr>
        <w:t xml:space="preserve"> the right of equality and non-discrimination by continuing to provide access to Medicare benefits for </w:t>
      </w:r>
      <w:r w:rsidR="0078761B" w:rsidRPr="0091639A">
        <w:rPr>
          <w:szCs w:val="24"/>
        </w:rPr>
        <w:t xml:space="preserve">the diagnosis (by MRI) of myocarditis in patients with </w:t>
      </w:r>
      <w:proofErr w:type="gramStart"/>
      <w:r w:rsidR="00BE5F59" w:rsidRPr="0091639A">
        <w:rPr>
          <w:szCs w:val="24"/>
        </w:rPr>
        <w:t>particular symptoms</w:t>
      </w:r>
      <w:proofErr w:type="gramEnd"/>
      <w:r w:rsidR="00B2609D" w:rsidRPr="0091639A">
        <w:rPr>
          <w:szCs w:val="24"/>
        </w:rPr>
        <w:t xml:space="preserve"> </w:t>
      </w:r>
      <w:r w:rsidR="00956F69" w:rsidRPr="0091639A">
        <w:rPr>
          <w:szCs w:val="24"/>
        </w:rPr>
        <w:t>with</w:t>
      </w:r>
      <w:r w:rsidR="008311C6" w:rsidRPr="0091639A">
        <w:rPr>
          <w:szCs w:val="24"/>
        </w:rPr>
        <w:t xml:space="preserve">out </w:t>
      </w:r>
      <w:r w:rsidR="00545350" w:rsidRPr="0091639A">
        <w:rPr>
          <w:shd w:val="clear" w:color="auto" w:fill="FFFFFF"/>
        </w:rPr>
        <w:t>the limitation on the patient having received an mRNA COVID-19 vaccine, or the symptoms having materialised within 21 days of receiving the vaccine, as an eligibility condition</w:t>
      </w:r>
      <w:r w:rsidR="0078761B" w:rsidRPr="0091639A">
        <w:rPr>
          <w:szCs w:val="24"/>
        </w:rPr>
        <w:t>.</w:t>
      </w:r>
    </w:p>
    <w:p w14:paraId="2412D166" w14:textId="1973400E" w:rsidR="00A17F2C" w:rsidRPr="0091639A" w:rsidRDefault="00A17F2C" w:rsidP="004B7CB9">
      <w:pPr>
        <w:spacing w:before="120" w:after="120" w:line="276" w:lineRule="auto"/>
        <w:rPr>
          <w:rFonts w:eastAsia="Calibri"/>
          <w:b/>
          <w:szCs w:val="24"/>
          <w:lang w:eastAsia="en-US"/>
        </w:rPr>
      </w:pPr>
      <w:r w:rsidRPr="0091639A">
        <w:rPr>
          <w:rFonts w:eastAsia="Calibri"/>
          <w:b/>
          <w:szCs w:val="24"/>
          <w:lang w:eastAsia="en-US"/>
        </w:rPr>
        <w:t xml:space="preserve">Conclusion </w:t>
      </w:r>
    </w:p>
    <w:p w14:paraId="2412D167" w14:textId="39577417" w:rsidR="00A17F2C" w:rsidRPr="0091639A" w:rsidRDefault="006E6BBF" w:rsidP="000337CB">
      <w:pPr>
        <w:rPr>
          <w:szCs w:val="24"/>
        </w:rPr>
      </w:pPr>
      <w:r w:rsidRPr="0091639A">
        <w:rPr>
          <w:szCs w:val="24"/>
        </w:rPr>
        <w:t xml:space="preserve">This </w:t>
      </w:r>
      <w:r w:rsidR="0046022A" w:rsidRPr="0091639A">
        <w:rPr>
          <w:szCs w:val="24"/>
        </w:rPr>
        <w:t>instrument</w:t>
      </w:r>
      <w:r w:rsidRPr="0091639A">
        <w:rPr>
          <w:szCs w:val="24"/>
        </w:rPr>
        <w:t xml:space="preserve"> </w:t>
      </w:r>
      <w:r w:rsidR="00F15284" w:rsidRPr="0091639A">
        <w:rPr>
          <w:szCs w:val="24"/>
        </w:rPr>
        <w:t xml:space="preserve">is compatible with human rights as it </w:t>
      </w:r>
      <w:proofErr w:type="gramStart"/>
      <w:r w:rsidR="00BE5F59" w:rsidRPr="0091639A">
        <w:rPr>
          <w:szCs w:val="24"/>
        </w:rPr>
        <w:t>increase</w:t>
      </w:r>
      <w:proofErr w:type="gramEnd"/>
      <w:r w:rsidR="00BE5F59" w:rsidRPr="0091639A">
        <w:rPr>
          <w:szCs w:val="24"/>
        </w:rPr>
        <w:t xml:space="preserve"> </w:t>
      </w:r>
      <w:r w:rsidR="007C7403" w:rsidRPr="0091639A">
        <w:rPr>
          <w:szCs w:val="24"/>
        </w:rPr>
        <w:t xml:space="preserve">the </w:t>
      </w:r>
      <w:r w:rsidR="00910EF6" w:rsidRPr="0091639A">
        <w:rPr>
          <w:szCs w:val="24"/>
        </w:rPr>
        <w:t>right to health</w:t>
      </w:r>
      <w:r w:rsidR="00BE5F59" w:rsidRPr="0091639A">
        <w:rPr>
          <w:szCs w:val="24"/>
        </w:rPr>
        <w:t xml:space="preserve"> and</w:t>
      </w:r>
      <w:r w:rsidR="0078761B" w:rsidRPr="0091639A">
        <w:rPr>
          <w:szCs w:val="24"/>
        </w:rPr>
        <w:t xml:space="preserve"> </w:t>
      </w:r>
      <w:r w:rsidR="00910EF6" w:rsidRPr="0091639A">
        <w:rPr>
          <w:szCs w:val="24"/>
        </w:rPr>
        <w:t>the right to social security</w:t>
      </w:r>
      <w:r w:rsidR="00553408" w:rsidRPr="0091639A">
        <w:rPr>
          <w:szCs w:val="24"/>
        </w:rPr>
        <w:t xml:space="preserve"> and </w:t>
      </w:r>
      <w:r w:rsidR="00BE5F59" w:rsidRPr="0091639A">
        <w:rPr>
          <w:szCs w:val="24"/>
        </w:rPr>
        <w:t xml:space="preserve">maintains </w:t>
      </w:r>
      <w:r w:rsidR="00553408" w:rsidRPr="0091639A">
        <w:rPr>
          <w:szCs w:val="24"/>
        </w:rPr>
        <w:t>the right of equality and non-discrimination</w:t>
      </w:r>
      <w:r w:rsidR="00910EF6" w:rsidRPr="0091639A">
        <w:rPr>
          <w:szCs w:val="24"/>
        </w:rPr>
        <w:t xml:space="preserve">. </w:t>
      </w:r>
    </w:p>
    <w:p w14:paraId="2412D168" w14:textId="77777777" w:rsidR="00F15284" w:rsidRPr="0091639A" w:rsidRDefault="00F15284" w:rsidP="000337CB">
      <w:pPr>
        <w:rPr>
          <w:rFonts w:eastAsia="Calibri"/>
          <w:szCs w:val="24"/>
          <w:lang w:eastAsia="en-US"/>
        </w:rPr>
      </w:pPr>
    </w:p>
    <w:p w14:paraId="75A46380" w14:textId="77777777" w:rsidR="00C67BC7" w:rsidRPr="0091639A" w:rsidRDefault="00C67BC7" w:rsidP="000F2948">
      <w:pPr>
        <w:jc w:val="center"/>
      </w:pPr>
    </w:p>
    <w:p w14:paraId="1A4FB0F3" w14:textId="2BD38798" w:rsidR="001B6095" w:rsidRPr="0091639A" w:rsidRDefault="00121F0B" w:rsidP="001B6095">
      <w:pPr>
        <w:shd w:val="clear" w:color="auto" w:fill="FFFFFF"/>
        <w:spacing w:line="240" w:lineRule="atLeast"/>
        <w:ind w:right="-23"/>
        <w:jc w:val="center"/>
        <w:rPr>
          <w:b/>
          <w:bCs/>
          <w:szCs w:val="22"/>
        </w:rPr>
      </w:pPr>
      <w:r w:rsidRPr="0091639A">
        <w:rPr>
          <w:b/>
          <w:bCs/>
          <w:szCs w:val="22"/>
        </w:rPr>
        <w:t>Mary Warner</w:t>
      </w:r>
    </w:p>
    <w:p w14:paraId="42E9857F" w14:textId="4F465C19" w:rsidR="001B6095" w:rsidRPr="0091639A" w:rsidRDefault="00121F0B" w:rsidP="001B6095">
      <w:pPr>
        <w:shd w:val="clear" w:color="auto" w:fill="FFFFFF"/>
        <w:spacing w:line="240" w:lineRule="atLeast"/>
        <w:ind w:right="-23"/>
        <w:jc w:val="center"/>
        <w:rPr>
          <w:b/>
          <w:bCs/>
          <w:szCs w:val="22"/>
        </w:rPr>
      </w:pPr>
      <w:r w:rsidRPr="0091639A">
        <w:rPr>
          <w:b/>
          <w:bCs/>
          <w:szCs w:val="22"/>
        </w:rPr>
        <w:t>Assistant Secretary</w:t>
      </w:r>
      <w:r w:rsidRPr="0091639A">
        <w:rPr>
          <w:b/>
          <w:bCs/>
          <w:szCs w:val="22"/>
        </w:rPr>
        <w:br/>
        <w:t>Diagnostic Imaging and Pathology Branch</w:t>
      </w:r>
      <w:r w:rsidRPr="0091639A">
        <w:rPr>
          <w:b/>
          <w:bCs/>
          <w:szCs w:val="22"/>
        </w:rPr>
        <w:br/>
        <w:t>Medicare Benefits and Digital Health Division</w:t>
      </w:r>
      <w:r w:rsidRPr="0091639A">
        <w:rPr>
          <w:b/>
          <w:bCs/>
          <w:szCs w:val="22"/>
        </w:rPr>
        <w:br/>
        <w:t>Health Resourcing Group</w:t>
      </w:r>
    </w:p>
    <w:p w14:paraId="2412D16E" w14:textId="722FDB53" w:rsidR="00636C51" w:rsidRPr="0091639A" w:rsidRDefault="000F2948" w:rsidP="001B6095">
      <w:pPr>
        <w:jc w:val="center"/>
        <w:rPr>
          <w:rFonts w:eastAsia="Calibri"/>
          <w:szCs w:val="24"/>
          <w:lang w:eastAsia="en-US"/>
        </w:rPr>
      </w:pPr>
      <w:r w:rsidRPr="0091639A">
        <w:rPr>
          <w:b/>
          <w:bCs/>
        </w:rPr>
        <w:t>Department of Health</w:t>
      </w:r>
      <w:r w:rsidR="722FDB53" w:rsidRPr="0091639A">
        <w:rPr>
          <w:b/>
          <w:bCs/>
        </w:rPr>
        <w:t xml:space="preserve"> and Aged Care</w:t>
      </w:r>
    </w:p>
    <w:sectPr w:rsidR="00636C51" w:rsidRPr="0091639A"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248A7" w14:textId="77777777" w:rsidR="00B725E3" w:rsidRDefault="00B725E3">
      <w:r>
        <w:separator/>
      </w:r>
    </w:p>
  </w:endnote>
  <w:endnote w:type="continuationSeparator" w:id="0">
    <w:p w14:paraId="750311B8" w14:textId="77777777" w:rsidR="00B725E3" w:rsidRDefault="00B7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B7A24" w14:textId="77777777" w:rsidR="00B725E3" w:rsidRDefault="00B725E3">
      <w:r>
        <w:separator/>
      </w:r>
    </w:p>
  </w:footnote>
  <w:footnote w:type="continuationSeparator" w:id="0">
    <w:p w14:paraId="35DC2946" w14:textId="77777777" w:rsidR="00B725E3" w:rsidRDefault="00B72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D176" w14:textId="268D7E04" w:rsidR="00A1739A" w:rsidRDefault="00A1739A" w:rsidP="00BD6F5F">
    <w:pPr>
      <w:pStyle w:val="Header"/>
      <w:jc w:val="center"/>
    </w:pPr>
    <w:r>
      <w:fldChar w:fldCharType="begin"/>
    </w:r>
    <w:r>
      <w:instrText xml:space="preserve"> PAGE  \* Arabic  \* MERGEFORMAT </w:instrText>
    </w:r>
    <w:r>
      <w:fldChar w:fldCharType="separate"/>
    </w:r>
    <w:r w:rsidR="00DF4192">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527589"/>
      <w:docPartObj>
        <w:docPartGallery w:val="Page Numbers (Top of Page)"/>
        <w:docPartUnique/>
      </w:docPartObj>
    </w:sdtPr>
    <w:sdtEndPr>
      <w:rPr>
        <w:noProof/>
      </w:rPr>
    </w:sdtEndPr>
    <w:sdtContent>
      <w:p w14:paraId="2412D17A" w14:textId="28E515A9" w:rsidR="00E23B6B" w:rsidRDefault="00E23B6B">
        <w:pPr>
          <w:pStyle w:val="Header"/>
          <w:jc w:val="center"/>
        </w:pPr>
        <w:r>
          <w:fldChar w:fldCharType="begin"/>
        </w:r>
        <w:r>
          <w:instrText xml:space="preserve"> PAGE   \* MERGEFORMAT </w:instrText>
        </w:r>
        <w:r>
          <w:fldChar w:fldCharType="separate"/>
        </w:r>
        <w:r w:rsidR="00DF4192">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2389212"/>
      <w:docPartObj>
        <w:docPartGallery w:val="Page Numbers (Top of Page)"/>
        <w:docPartUnique/>
      </w:docPartObj>
    </w:sdtPr>
    <w:sdtEndPr>
      <w:rPr>
        <w:noProof/>
      </w:rPr>
    </w:sdtEndPr>
    <w:sdtContent>
      <w:p w14:paraId="2412D17C" w14:textId="5A856DB6" w:rsidR="00E23B6B" w:rsidRDefault="00E23B6B">
        <w:pPr>
          <w:pStyle w:val="Header"/>
          <w:jc w:val="center"/>
        </w:pPr>
        <w:r>
          <w:fldChar w:fldCharType="begin"/>
        </w:r>
        <w:r>
          <w:instrText xml:space="preserve"> PAGE   \* MERGEFORMAT </w:instrText>
        </w:r>
        <w:r>
          <w:fldChar w:fldCharType="separate"/>
        </w:r>
        <w:r w:rsidR="00DF4192">
          <w:rPr>
            <w:noProof/>
          </w:rPr>
          <w:t>2</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FD6301D"/>
    <w:multiLevelType w:val="hybridMultilevel"/>
    <w:tmpl w:val="0374C6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E17F8E"/>
    <w:multiLevelType w:val="hybridMultilevel"/>
    <w:tmpl w:val="7E2E3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8"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6E4F79"/>
    <w:multiLevelType w:val="hybridMultilevel"/>
    <w:tmpl w:val="180245DE"/>
    <w:lvl w:ilvl="0" w:tplc="E46EF258">
      <w:start w:val="1"/>
      <w:numFmt w:val="decimal"/>
      <w:lvlText w:val="%1."/>
      <w:lvlJc w:val="left"/>
      <w:pPr>
        <w:ind w:left="1020" w:hanging="360"/>
      </w:pPr>
    </w:lvl>
    <w:lvl w:ilvl="1" w:tplc="A89CD48C">
      <w:start w:val="1"/>
      <w:numFmt w:val="decimal"/>
      <w:lvlText w:val="%2."/>
      <w:lvlJc w:val="left"/>
      <w:pPr>
        <w:ind w:left="1020" w:hanging="360"/>
      </w:pPr>
    </w:lvl>
    <w:lvl w:ilvl="2" w:tplc="90E6722C">
      <w:start w:val="1"/>
      <w:numFmt w:val="decimal"/>
      <w:lvlText w:val="%3."/>
      <w:lvlJc w:val="left"/>
      <w:pPr>
        <w:ind w:left="1020" w:hanging="360"/>
      </w:pPr>
    </w:lvl>
    <w:lvl w:ilvl="3" w:tplc="8CC4BB3C">
      <w:start w:val="1"/>
      <w:numFmt w:val="decimal"/>
      <w:lvlText w:val="%4."/>
      <w:lvlJc w:val="left"/>
      <w:pPr>
        <w:ind w:left="1020" w:hanging="360"/>
      </w:pPr>
    </w:lvl>
    <w:lvl w:ilvl="4" w:tplc="83ACD430">
      <w:start w:val="1"/>
      <w:numFmt w:val="decimal"/>
      <w:lvlText w:val="%5."/>
      <w:lvlJc w:val="left"/>
      <w:pPr>
        <w:ind w:left="1020" w:hanging="360"/>
      </w:pPr>
    </w:lvl>
    <w:lvl w:ilvl="5" w:tplc="D5720A80">
      <w:start w:val="1"/>
      <w:numFmt w:val="decimal"/>
      <w:lvlText w:val="%6."/>
      <w:lvlJc w:val="left"/>
      <w:pPr>
        <w:ind w:left="1020" w:hanging="360"/>
      </w:pPr>
    </w:lvl>
    <w:lvl w:ilvl="6" w:tplc="42866E4C">
      <w:start w:val="1"/>
      <w:numFmt w:val="decimal"/>
      <w:lvlText w:val="%7."/>
      <w:lvlJc w:val="left"/>
      <w:pPr>
        <w:ind w:left="1020" w:hanging="360"/>
      </w:pPr>
    </w:lvl>
    <w:lvl w:ilvl="7" w:tplc="D644B1B0">
      <w:start w:val="1"/>
      <w:numFmt w:val="decimal"/>
      <w:lvlText w:val="%8."/>
      <w:lvlJc w:val="left"/>
      <w:pPr>
        <w:ind w:left="1020" w:hanging="360"/>
      </w:pPr>
    </w:lvl>
    <w:lvl w:ilvl="8" w:tplc="4AFAD412">
      <w:start w:val="1"/>
      <w:numFmt w:val="decimal"/>
      <w:lvlText w:val="%9."/>
      <w:lvlJc w:val="left"/>
      <w:pPr>
        <w:ind w:left="1020" w:hanging="360"/>
      </w:p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D029EE"/>
    <w:multiLevelType w:val="hybridMultilevel"/>
    <w:tmpl w:val="A498EA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1370543">
    <w:abstractNumId w:val="25"/>
  </w:num>
  <w:num w:numId="2" w16cid:durableId="898595682">
    <w:abstractNumId w:val="1"/>
  </w:num>
  <w:num w:numId="3" w16cid:durableId="1758594823">
    <w:abstractNumId w:val="2"/>
  </w:num>
  <w:num w:numId="4" w16cid:durableId="1662154095">
    <w:abstractNumId w:val="12"/>
  </w:num>
  <w:num w:numId="5" w16cid:durableId="196936684">
    <w:abstractNumId w:val="19"/>
  </w:num>
  <w:num w:numId="6" w16cid:durableId="415254013">
    <w:abstractNumId w:val="10"/>
  </w:num>
  <w:num w:numId="7" w16cid:durableId="63915321">
    <w:abstractNumId w:val="31"/>
  </w:num>
  <w:num w:numId="8" w16cid:durableId="1719233128">
    <w:abstractNumId w:val="7"/>
  </w:num>
  <w:num w:numId="9" w16cid:durableId="643125166">
    <w:abstractNumId w:val="6"/>
  </w:num>
  <w:num w:numId="10" w16cid:durableId="757288815">
    <w:abstractNumId w:val="34"/>
  </w:num>
  <w:num w:numId="11" w16cid:durableId="1469783188">
    <w:abstractNumId w:val="30"/>
  </w:num>
  <w:num w:numId="12" w16cid:durableId="1142769498">
    <w:abstractNumId w:val="13"/>
  </w:num>
  <w:num w:numId="13" w16cid:durableId="1090783733">
    <w:abstractNumId w:val="15"/>
  </w:num>
  <w:num w:numId="14" w16cid:durableId="1931815531">
    <w:abstractNumId w:val="27"/>
  </w:num>
  <w:num w:numId="15" w16cid:durableId="1975209614">
    <w:abstractNumId w:val="8"/>
  </w:num>
  <w:num w:numId="16" w16cid:durableId="2057967004">
    <w:abstractNumId w:val="21"/>
  </w:num>
  <w:num w:numId="17" w16cid:durableId="543446543">
    <w:abstractNumId w:val="24"/>
  </w:num>
  <w:num w:numId="18" w16cid:durableId="1389918165">
    <w:abstractNumId w:val="22"/>
  </w:num>
  <w:num w:numId="19" w16cid:durableId="16204688">
    <w:abstractNumId w:val="4"/>
  </w:num>
  <w:num w:numId="20" w16cid:durableId="1695957187">
    <w:abstractNumId w:val="11"/>
  </w:num>
  <w:num w:numId="21" w16cid:durableId="10237479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3338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1729052">
    <w:abstractNumId w:val="0"/>
  </w:num>
  <w:num w:numId="24" w16cid:durableId="2122142884">
    <w:abstractNumId w:val="23"/>
  </w:num>
  <w:num w:numId="25" w16cid:durableId="533689836">
    <w:abstractNumId w:val="9"/>
  </w:num>
  <w:num w:numId="26" w16cid:durableId="272395946">
    <w:abstractNumId w:val="5"/>
  </w:num>
  <w:num w:numId="27" w16cid:durableId="1808007839">
    <w:abstractNumId w:val="16"/>
  </w:num>
  <w:num w:numId="28" w16cid:durableId="1937396504">
    <w:abstractNumId w:val="33"/>
  </w:num>
  <w:num w:numId="29" w16cid:durableId="454760055">
    <w:abstractNumId w:val="17"/>
  </w:num>
  <w:num w:numId="30" w16cid:durableId="355811717">
    <w:abstractNumId w:val="28"/>
  </w:num>
  <w:num w:numId="31" w16cid:durableId="2141923767">
    <w:abstractNumId w:val="14"/>
  </w:num>
  <w:num w:numId="32" w16cid:durableId="843014294">
    <w:abstractNumId w:val="26"/>
  </w:num>
  <w:num w:numId="33" w16cid:durableId="401370218">
    <w:abstractNumId w:val="32"/>
  </w:num>
  <w:num w:numId="34" w16cid:durableId="748579636">
    <w:abstractNumId w:val="29"/>
  </w:num>
  <w:num w:numId="35" w16cid:durableId="1258632011">
    <w:abstractNumId w:val="3"/>
  </w:num>
  <w:num w:numId="36" w16cid:durableId="78469450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83B"/>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47B2"/>
    <w:rsid w:val="00076C34"/>
    <w:rsid w:val="00076FE3"/>
    <w:rsid w:val="00080116"/>
    <w:rsid w:val="00081188"/>
    <w:rsid w:val="00081C37"/>
    <w:rsid w:val="00082D12"/>
    <w:rsid w:val="0009514A"/>
    <w:rsid w:val="000969EF"/>
    <w:rsid w:val="000A199B"/>
    <w:rsid w:val="000A31F2"/>
    <w:rsid w:val="000A4553"/>
    <w:rsid w:val="000A45BE"/>
    <w:rsid w:val="000A467F"/>
    <w:rsid w:val="000A6FB3"/>
    <w:rsid w:val="000A7B9B"/>
    <w:rsid w:val="000B208E"/>
    <w:rsid w:val="000B3452"/>
    <w:rsid w:val="000B58A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0CB6"/>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1E6"/>
    <w:rsid w:val="000F37A0"/>
    <w:rsid w:val="000F548E"/>
    <w:rsid w:val="000F5E76"/>
    <w:rsid w:val="000F6853"/>
    <w:rsid w:val="001000CE"/>
    <w:rsid w:val="00104751"/>
    <w:rsid w:val="0010617D"/>
    <w:rsid w:val="00106763"/>
    <w:rsid w:val="00107F36"/>
    <w:rsid w:val="00110281"/>
    <w:rsid w:val="0011066E"/>
    <w:rsid w:val="00110D12"/>
    <w:rsid w:val="00113B2E"/>
    <w:rsid w:val="00114C1F"/>
    <w:rsid w:val="001179C7"/>
    <w:rsid w:val="00120766"/>
    <w:rsid w:val="00121189"/>
    <w:rsid w:val="00121A66"/>
    <w:rsid w:val="00121F0B"/>
    <w:rsid w:val="00132087"/>
    <w:rsid w:val="00134B27"/>
    <w:rsid w:val="00134D3F"/>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77B30"/>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3911"/>
    <w:rsid w:val="0019464A"/>
    <w:rsid w:val="00195A6A"/>
    <w:rsid w:val="001965DA"/>
    <w:rsid w:val="0019711F"/>
    <w:rsid w:val="00197828"/>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C79CD"/>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28A7"/>
    <w:rsid w:val="00200145"/>
    <w:rsid w:val="002003CA"/>
    <w:rsid w:val="002003F7"/>
    <w:rsid w:val="00200971"/>
    <w:rsid w:val="0020245D"/>
    <w:rsid w:val="00203952"/>
    <w:rsid w:val="00203F23"/>
    <w:rsid w:val="00204413"/>
    <w:rsid w:val="00210EE7"/>
    <w:rsid w:val="00213177"/>
    <w:rsid w:val="00215191"/>
    <w:rsid w:val="00216C44"/>
    <w:rsid w:val="0021759C"/>
    <w:rsid w:val="00217EBF"/>
    <w:rsid w:val="00220EE3"/>
    <w:rsid w:val="00221C4B"/>
    <w:rsid w:val="002227DF"/>
    <w:rsid w:val="0022342C"/>
    <w:rsid w:val="0022384B"/>
    <w:rsid w:val="00225B50"/>
    <w:rsid w:val="00225D8E"/>
    <w:rsid w:val="002264F4"/>
    <w:rsid w:val="002322A8"/>
    <w:rsid w:val="0023311C"/>
    <w:rsid w:val="00233BEB"/>
    <w:rsid w:val="00235B6C"/>
    <w:rsid w:val="002365AA"/>
    <w:rsid w:val="00236DF2"/>
    <w:rsid w:val="0024152E"/>
    <w:rsid w:val="002427DC"/>
    <w:rsid w:val="00242803"/>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2445"/>
    <w:rsid w:val="002A3243"/>
    <w:rsid w:val="002A5A26"/>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11B8"/>
    <w:rsid w:val="002D2A4E"/>
    <w:rsid w:val="002D5294"/>
    <w:rsid w:val="002D59E0"/>
    <w:rsid w:val="002D5DFC"/>
    <w:rsid w:val="002D5E92"/>
    <w:rsid w:val="002D6269"/>
    <w:rsid w:val="002D629A"/>
    <w:rsid w:val="002E12C3"/>
    <w:rsid w:val="002E3493"/>
    <w:rsid w:val="002E35BF"/>
    <w:rsid w:val="002E44E8"/>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6DD3"/>
    <w:rsid w:val="00317B55"/>
    <w:rsid w:val="0032155B"/>
    <w:rsid w:val="003239D0"/>
    <w:rsid w:val="00324908"/>
    <w:rsid w:val="00330914"/>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2B98"/>
    <w:rsid w:val="00363306"/>
    <w:rsid w:val="0036495A"/>
    <w:rsid w:val="00366990"/>
    <w:rsid w:val="00366C2C"/>
    <w:rsid w:val="00367440"/>
    <w:rsid w:val="00370BE6"/>
    <w:rsid w:val="00371F67"/>
    <w:rsid w:val="00372EE4"/>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299A"/>
    <w:rsid w:val="003C3059"/>
    <w:rsid w:val="003C37E3"/>
    <w:rsid w:val="003C4CBD"/>
    <w:rsid w:val="003C546B"/>
    <w:rsid w:val="003C7719"/>
    <w:rsid w:val="003D0FBD"/>
    <w:rsid w:val="003D2A6D"/>
    <w:rsid w:val="003E005B"/>
    <w:rsid w:val="003E0445"/>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285"/>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28C1"/>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4BA8"/>
    <w:rsid w:val="004962CC"/>
    <w:rsid w:val="00497EC1"/>
    <w:rsid w:val="004A0313"/>
    <w:rsid w:val="004A0A89"/>
    <w:rsid w:val="004A0BE6"/>
    <w:rsid w:val="004A2249"/>
    <w:rsid w:val="004A26E0"/>
    <w:rsid w:val="004A278E"/>
    <w:rsid w:val="004A524A"/>
    <w:rsid w:val="004A56D3"/>
    <w:rsid w:val="004A6B0F"/>
    <w:rsid w:val="004B1ECE"/>
    <w:rsid w:val="004B1EF3"/>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0664"/>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17CF3"/>
    <w:rsid w:val="0052165A"/>
    <w:rsid w:val="00521802"/>
    <w:rsid w:val="005241BF"/>
    <w:rsid w:val="0052430B"/>
    <w:rsid w:val="00525D51"/>
    <w:rsid w:val="00532CD3"/>
    <w:rsid w:val="005336BD"/>
    <w:rsid w:val="005345A9"/>
    <w:rsid w:val="00534D8A"/>
    <w:rsid w:val="00534E37"/>
    <w:rsid w:val="005378EB"/>
    <w:rsid w:val="0054004F"/>
    <w:rsid w:val="00540C67"/>
    <w:rsid w:val="00542913"/>
    <w:rsid w:val="005440E4"/>
    <w:rsid w:val="005452CD"/>
    <w:rsid w:val="00545350"/>
    <w:rsid w:val="0054588E"/>
    <w:rsid w:val="00546DB4"/>
    <w:rsid w:val="005474A5"/>
    <w:rsid w:val="00547D82"/>
    <w:rsid w:val="005500B7"/>
    <w:rsid w:val="005504B4"/>
    <w:rsid w:val="00550DAB"/>
    <w:rsid w:val="00552105"/>
    <w:rsid w:val="00553408"/>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84C"/>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1424"/>
    <w:rsid w:val="005C4A91"/>
    <w:rsid w:val="005C5824"/>
    <w:rsid w:val="005C6118"/>
    <w:rsid w:val="005C6A54"/>
    <w:rsid w:val="005D1825"/>
    <w:rsid w:val="005D3575"/>
    <w:rsid w:val="005D3CED"/>
    <w:rsid w:val="005D538F"/>
    <w:rsid w:val="005D63D9"/>
    <w:rsid w:val="005D68D1"/>
    <w:rsid w:val="005E293A"/>
    <w:rsid w:val="005E3A9E"/>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1D81"/>
    <w:rsid w:val="006526F5"/>
    <w:rsid w:val="00656039"/>
    <w:rsid w:val="00656275"/>
    <w:rsid w:val="006563B7"/>
    <w:rsid w:val="00657702"/>
    <w:rsid w:val="006619F5"/>
    <w:rsid w:val="006629F9"/>
    <w:rsid w:val="006639F0"/>
    <w:rsid w:val="00663A5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0849"/>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099"/>
    <w:rsid w:val="006F6EC2"/>
    <w:rsid w:val="006F750F"/>
    <w:rsid w:val="0070058D"/>
    <w:rsid w:val="00701D43"/>
    <w:rsid w:val="00702854"/>
    <w:rsid w:val="00704585"/>
    <w:rsid w:val="00704A1A"/>
    <w:rsid w:val="00705833"/>
    <w:rsid w:val="00705924"/>
    <w:rsid w:val="00707B77"/>
    <w:rsid w:val="00707CE9"/>
    <w:rsid w:val="00710055"/>
    <w:rsid w:val="007103BC"/>
    <w:rsid w:val="0071184F"/>
    <w:rsid w:val="00712189"/>
    <w:rsid w:val="007126E1"/>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0D5D"/>
    <w:rsid w:val="00741A4E"/>
    <w:rsid w:val="00742E97"/>
    <w:rsid w:val="00744265"/>
    <w:rsid w:val="007452E0"/>
    <w:rsid w:val="007454C4"/>
    <w:rsid w:val="00745BD4"/>
    <w:rsid w:val="00750378"/>
    <w:rsid w:val="007505FB"/>
    <w:rsid w:val="007524B0"/>
    <w:rsid w:val="00752997"/>
    <w:rsid w:val="007533EC"/>
    <w:rsid w:val="00756FEA"/>
    <w:rsid w:val="00757618"/>
    <w:rsid w:val="00760D09"/>
    <w:rsid w:val="00762606"/>
    <w:rsid w:val="00762B45"/>
    <w:rsid w:val="0076544A"/>
    <w:rsid w:val="00765736"/>
    <w:rsid w:val="00767402"/>
    <w:rsid w:val="0077044D"/>
    <w:rsid w:val="007708B3"/>
    <w:rsid w:val="007710A8"/>
    <w:rsid w:val="007721B6"/>
    <w:rsid w:val="00774454"/>
    <w:rsid w:val="00774ABF"/>
    <w:rsid w:val="00776E17"/>
    <w:rsid w:val="00782D07"/>
    <w:rsid w:val="007859F8"/>
    <w:rsid w:val="0078761B"/>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3093"/>
    <w:rsid w:val="007C6927"/>
    <w:rsid w:val="007C7403"/>
    <w:rsid w:val="007C767F"/>
    <w:rsid w:val="007C79FB"/>
    <w:rsid w:val="007D3891"/>
    <w:rsid w:val="007D4584"/>
    <w:rsid w:val="007D4A14"/>
    <w:rsid w:val="007D5E4C"/>
    <w:rsid w:val="007E0017"/>
    <w:rsid w:val="007E0D9D"/>
    <w:rsid w:val="007E4B14"/>
    <w:rsid w:val="007E4B4C"/>
    <w:rsid w:val="007E7ABF"/>
    <w:rsid w:val="007F0907"/>
    <w:rsid w:val="007F0D24"/>
    <w:rsid w:val="007F10B5"/>
    <w:rsid w:val="007F15C1"/>
    <w:rsid w:val="007F1C81"/>
    <w:rsid w:val="007F6ABA"/>
    <w:rsid w:val="0080144C"/>
    <w:rsid w:val="00801B90"/>
    <w:rsid w:val="00804A3C"/>
    <w:rsid w:val="00804A98"/>
    <w:rsid w:val="00805C3A"/>
    <w:rsid w:val="00806020"/>
    <w:rsid w:val="008061B8"/>
    <w:rsid w:val="008100CF"/>
    <w:rsid w:val="008129B1"/>
    <w:rsid w:val="0081758D"/>
    <w:rsid w:val="00817A12"/>
    <w:rsid w:val="0082437E"/>
    <w:rsid w:val="008259FD"/>
    <w:rsid w:val="00825B2C"/>
    <w:rsid w:val="00825D46"/>
    <w:rsid w:val="00825D67"/>
    <w:rsid w:val="00826C1C"/>
    <w:rsid w:val="008311C6"/>
    <w:rsid w:val="00832E86"/>
    <w:rsid w:val="00833BAB"/>
    <w:rsid w:val="00833FCC"/>
    <w:rsid w:val="00835573"/>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444F"/>
    <w:rsid w:val="008B683E"/>
    <w:rsid w:val="008C0EF7"/>
    <w:rsid w:val="008C11A2"/>
    <w:rsid w:val="008C126A"/>
    <w:rsid w:val="008C20F7"/>
    <w:rsid w:val="008C5F1C"/>
    <w:rsid w:val="008D06D8"/>
    <w:rsid w:val="008D136F"/>
    <w:rsid w:val="008D1B01"/>
    <w:rsid w:val="008D25D7"/>
    <w:rsid w:val="008D2A83"/>
    <w:rsid w:val="008D2D7B"/>
    <w:rsid w:val="008D2D98"/>
    <w:rsid w:val="008D44EB"/>
    <w:rsid w:val="008D6051"/>
    <w:rsid w:val="008D7A4F"/>
    <w:rsid w:val="008E34A5"/>
    <w:rsid w:val="008E3E1A"/>
    <w:rsid w:val="008E4039"/>
    <w:rsid w:val="008F1AA9"/>
    <w:rsid w:val="008F33F0"/>
    <w:rsid w:val="008F6EA0"/>
    <w:rsid w:val="008F7C5B"/>
    <w:rsid w:val="00901C4E"/>
    <w:rsid w:val="00904502"/>
    <w:rsid w:val="009049C0"/>
    <w:rsid w:val="00906257"/>
    <w:rsid w:val="009069D6"/>
    <w:rsid w:val="00910EF6"/>
    <w:rsid w:val="00912380"/>
    <w:rsid w:val="009124F6"/>
    <w:rsid w:val="00912BC1"/>
    <w:rsid w:val="00913B67"/>
    <w:rsid w:val="0091520D"/>
    <w:rsid w:val="00915B08"/>
    <w:rsid w:val="0091639A"/>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5D0B"/>
    <w:rsid w:val="00956F69"/>
    <w:rsid w:val="009574A8"/>
    <w:rsid w:val="009574C6"/>
    <w:rsid w:val="00961795"/>
    <w:rsid w:val="009632FC"/>
    <w:rsid w:val="009648F3"/>
    <w:rsid w:val="00964D68"/>
    <w:rsid w:val="00965025"/>
    <w:rsid w:val="009654C8"/>
    <w:rsid w:val="00967E51"/>
    <w:rsid w:val="00971039"/>
    <w:rsid w:val="00971B7B"/>
    <w:rsid w:val="00971D3B"/>
    <w:rsid w:val="00972D48"/>
    <w:rsid w:val="0097505D"/>
    <w:rsid w:val="00975E68"/>
    <w:rsid w:val="00977A95"/>
    <w:rsid w:val="00982585"/>
    <w:rsid w:val="00983FD9"/>
    <w:rsid w:val="00985DC9"/>
    <w:rsid w:val="00985FA9"/>
    <w:rsid w:val="00987A99"/>
    <w:rsid w:val="009902F7"/>
    <w:rsid w:val="0099448D"/>
    <w:rsid w:val="00995A06"/>
    <w:rsid w:val="009969F3"/>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EA7"/>
    <w:rsid w:val="00A17F2C"/>
    <w:rsid w:val="00A232B9"/>
    <w:rsid w:val="00A24F4B"/>
    <w:rsid w:val="00A3185E"/>
    <w:rsid w:val="00A33893"/>
    <w:rsid w:val="00A33EE6"/>
    <w:rsid w:val="00A34C9A"/>
    <w:rsid w:val="00A34D89"/>
    <w:rsid w:val="00A3611E"/>
    <w:rsid w:val="00A3647B"/>
    <w:rsid w:val="00A41364"/>
    <w:rsid w:val="00A41F72"/>
    <w:rsid w:val="00A4278E"/>
    <w:rsid w:val="00A4292D"/>
    <w:rsid w:val="00A44A25"/>
    <w:rsid w:val="00A50D9D"/>
    <w:rsid w:val="00A54891"/>
    <w:rsid w:val="00A54CA1"/>
    <w:rsid w:val="00A56516"/>
    <w:rsid w:val="00A62031"/>
    <w:rsid w:val="00A65D80"/>
    <w:rsid w:val="00A66849"/>
    <w:rsid w:val="00A672A7"/>
    <w:rsid w:val="00A714DD"/>
    <w:rsid w:val="00A73044"/>
    <w:rsid w:val="00A7379C"/>
    <w:rsid w:val="00A73CF1"/>
    <w:rsid w:val="00A75C9A"/>
    <w:rsid w:val="00A835D4"/>
    <w:rsid w:val="00A853D1"/>
    <w:rsid w:val="00A85AA3"/>
    <w:rsid w:val="00A86302"/>
    <w:rsid w:val="00A86D69"/>
    <w:rsid w:val="00A902CB"/>
    <w:rsid w:val="00A90EE0"/>
    <w:rsid w:val="00A9123D"/>
    <w:rsid w:val="00A918D2"/>
    <w:rsid w:val="00A91DC0"/>
    <w:rsid w:val="00A91EEC"/>
    <w:rsid w:val="00A92534"/>
    <w:rsid w:val="00A927C4"/>
    <w:rsid w:val="00A92BCA"/>
    <w:rsid w:val="00A93B9E"/>
    <w:rsid w:val="00A96ACE"/>
    <w:rsid w:val="00AA0F9E"/>
    <w:rsid w:val="00AA2734"/>
    <w:rsid w:val="00AA3015"/>
    <w:rsid w:val="00AA3E46"/>
    <w:rsid w:val="00AA4399"/>
    <w:rsid w:val="00AA4D97"/>
    <w:rsid w:val="00AA59AF"/>
    <w:rsid w:val="00AA74B7"/>
    <w:rsid w:val="00AB05D5"/>
    <w:rsid w:val="00AB1416"/>
    <w:rsid w:val="00AB1D22"/>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5B8"/>
    <w:rsid w:val="00AD0F67"/>
    <w:rsid w:val="00AD12B0"/>
    <w:rsid w:val="00AD1A30"/>
    <w:rsid w:val="00AD7E8E"/>
    <w:rsid w:val="00AE0487"/>
    <w:rsid w:val="00AE0F81"/>
    <w:rsid w:val="00AE2A1A"/>
    <w:rsid w:val="00AE330D"/>
    <w:rsid w:val="00AE472B"/>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4E74"/>
    <w:rsid w:val="00B15781"/>
    <w:rsid w:val="00B167A2"/>
    <w:rsid w:val="00B171E4"/>
    <w:rsid w:val="00B174E3"/>
    <w:rsid w:val="00B20415"/>
    <w:rsid w:val="00B2609D"/>
    <w:rsid w:val="00B2772E"/>
    <w:rsid w:val="00B27A5B"/>
    <w:rsid w:val="00B316E7"/>
    <w:rsid w:val="00B3398C"/>
    <w:rsid w:val="00B34BDE"/>
    <w:rsid w:val="00B34EF9"/>
    <w:rsid w:val="00B3578F"/>
    <w:rsid w:val="00B35DAD"/>
    <w:rsid w:val="00B36EB3"/>
    <w:rsid w:val="00B37E92"/>
    <w:rsid w:val="00B40E17"/>
    <w:rsid w:val="00B41AE8"/>
    <w:rsid w:val="00B445D0"/>
    <w:rsid w:val="00B45C4D"/>
    <w:rsid w:val="00B47DFA"/>
    <w:rsid w:val="00B50E59"/>
    <w:rsid w:val="00B53FF2"/>
    <w:rsid w:val="00B54620"/>
    <w:rsid w:val="00B55CDD"/>
    <w:rsid w:val="00B56E4F"/>
    <w:rsid w:val="00B63345"/>
    <w:rsid w:val="00B63A7A"/>
    <w:rsid w:val="00B652B0"/>
    <w:rsid w:val="00B70D13"/>
    <w:rsid w:val="00B7119B"/>
    <w:rsid w:val="00B71CF1"/>
    <w:rsid w:val="00B725E3"/>
    <w:rsid w:val="00B72847"/>
    <w:rsid w:val="00B72DDB"/>
    <w:rsid w:val="00B73A3D"/>
    <w:rsid w:val="00B74168"/>
    <w:rsid w:val="00B746F1"/>
    <w:rsid w:val="00B7481E"/>
    <w:rsid w:val="00B748AE"/>
    <w:rsid w:val="00B75DB2"/>
    <w:rsid w:val="00B764A3"/>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82"/>
    <w:rsid w:val="00BB25B1"/>
    <w:rsid w:val="00BB2CD8"/>
    <w:rsid w:val="00BB4114"/>
    <w:rsid w:val="00BB49CB"/>
    <w:rsid w:val="00BB6375"/>
    <w:rsid w:val="00BC2D71"/>
    <w:rsid w:val="00BC459E"/>
    <w:rsid w:val="00BC4AAE"/>
    <w:rsid w:val="00BC5DCD"/>
    <w:rsid w:val="00BC626B"/>
    <w:rsid w:val="00BC7397"/>
    <w:rsid w:val="00BD0628"/>
    <w:rsid w:val="00BD304A"/>
    <w:rsid w:val="00BD3F27"/>
    <w:rsid w:val="00BD7FD9"/>
    <w:rsid w:val="00BE1022"/>
    <w:rsid w:val="00BE283F"/>
    <w:rsid w:val="00BE2ECA"/>
    <w:rsid w:val="00BE2EFA"/>
    <w:rsid w:val="00BE597C"/>
    <w:rsid w:val="00BE5F59"/>
    <w:rsid w:val="00BE6870"/>
    <w:rsid w:val="00BE71FD"/>
    <w:rsid w:val="00BE7B19"/>
    <w:rsid w:val="00BF039A"/>
    <w:rsid w:val="00BF23A6"/>
    <w:rsid w:val="00BF3B3D"/>
    <w:rsid w:val="00BF564D"/>
    <w:rsid w:val="00BF591D"/>
    <w:rsid w:val="00BF5A87"/>
    <w:rsid w:val="00BF6341"/>
    <w:rsid w:val="00C0045E"/>
    <w:rsid w:val="00C00FC7"/>
    <w:rsid w:val="00C00FD8"/>
    <w:rsid w:val="00C0450A"/>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0BD2"/>
    <w:rsid w:val="00C62733"/>
    <w:rsid w:val="00C62FDC"/>
    <w:rsid w:val="00C63FDC"/>
    <w:rsid w:val="00C67BC7"/>
    <w:rsid w:val="00C7218E"/>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514E"/>
    <w:rsid w:val="00CA62C0"/>
    <w:rsid w:val="00CA73CB"/>
    <w:rsid w:val="00CA79BB"/>
    <w:rsid w:val="00CB4161"/>
    <w:rsid w:val="00CB43A2"/>
    <w:rsid w:val="00CB5051"/>
    <w:rsid w:val="00CB6DE1"/>
    <w:rsid w:val="00CB7730"/>
    <w:rsid w:val="00CC12A0"/>
    <w:rsid w:val="00CC26A8"/>
    <w:rsid w:val="00CC4CED"/>
    <w:rsid w:val="00CC6EBB"/>
    <w:rsid w:val="00CD4A21"/>
    <w:rsid w:val="00CE07BD"/>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266E"/>
    <w:rsid w:val="00D15F17"/>
    <w:rsid w:val="00D161BE"/>
    <w:rsid w:val="00D162D9"/>
    <w:rsid w:val="00D17BDD"/>
    <w:rsid w:val="00D21C38"/>
    <w:rsid w:val="00D24F7B"/>
    <w:rsid w:val="00D25152"/>
    <w:rsid w:val="00D30F03"/>
    <w:rsid w:val="00D33180"/>
    <w:rsid w:val="00D34E5E"/>
    <w:rsid w:val="00D37CF1"/>
    <w:rsid w:val="00D37ECC"/>
    <w:rsid w:val="00D4044B"/>
    <w:rsid w:val="00D4046C"/>
    <w:rsid w:val="00D41D2D"/>
    <w:rsid w:val="00D42638"/>
    <w:rsid w:val="00D44316"/>
    <w:rsid w:val="00D448E6"/>
    <w:rsid w:val="00D46EB9"/>
    <w:rsid w:val="00D4743F"/>
    <w:rsid w:val="00D5065B"/>
    <w:rsid w:val="00D51CBC"/>
    <w:rsid w:val="00D53536"/>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6B59"/>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D65A1"/>
    <w:rsid w:val="00DD68A9"/>
    <w:rsid w:val="00DE07E4"/>
    <w:rsid w:val="00DE0877"/>
    <w:rsid w:val="00DE0FF8"/>
    <w:rsid w:val="00DE3EBF"/>
    <w:rsid w:val="00DE6D39"/>
    <w:rsid w:val="00DE7345"/>
    <w:rsid w:val="00DE76EB"/>
    <w:rsid w:val="00DF4192"/>
    <w:rsid w:val="00DF51CA"/>
    <w:rsid w:val="00DF5581"/>
    <w:rsid w:val="00DF7501"/>
    <w:rsid w:val="00DF7936"/>
    <w:rsid w:val="00E004EF"/>
    <w:rsid w:val="00E04B6F"/>
    <w:rsid w:val="00E10654"/>
    <w:rsid w:val="00E13833"/>
    <w:rsid w:val="00E16888"/>
    <w:rsid w:val="00E17001"/>
    <w:rsid w:val="00E17406"/>
    <w:rsid w:val="00E20AE5"/>
    <w:rsid w:val="00E20F00"/>
    <w:rsid w:val="00E21297"/>
    <w:rsid w:val="00E236A4"/>
    <w:rsid w:val="00E23A38"/>
    <w:rsid w:val="00E23B6B"/>
    <w:rsid w:val="00E24721"/>
    <w:rsid w:val="00E25139"/>
    <w:rsid w:val="00E265A0"/>
    <w:rsid w:val="00E266DE"/>
    <w:rsid w:val="00E311F5"/>
    <w:rsid w:val="00E33766"/>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27D1"/>
    <w:rsid w:val="00E844ED"/>
    <w:rsid w:val="00E85810"/>
    <w:rsid w:val="00E85B0A"/>
    <w:rsid w:val="00E86944"/>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B7FAB"/>
    <w:rsid w:val="00EC0273"/>
    <w:rsid w:val="00EC19AA"/>
    <w:rsid w:val="00EC25BA"/>
    <w:rsid w:val="00ED0AD5"/>
    <w:rsid w:val="00ED1DE2"/>
    <w:rsid w:val="00ED1F31"/>
    <w:rsid w:val="00ED2174"/>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22B5"/>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3E7B"/>
    <w:rsid w:val="00F2428F"/>
    <w:rsid w:val="00F25075"/>
    <w:rsid w:val="00F27444"/>
    <w:rsid w:val="00F317CA"/>
    <w:rsid w:val="00F319F3"/>
    <w:rsid w:val="00F31BFB"/>
    <w:rsid w:val="00F323E7"/>
    <w:rsid w:val="00F324D2"/>
    <w:rsid w:val="00F32A56"/>
    <w:rsid w:val="00F335BD"/>
    <w:rsid w:val="00F335E4"/>
    <w:rsid w:val="00F352B0"/>
    <w:rsid w:val="00F35509"/>
    <w:rsid w:val="00F358C3"/>
    <w:rsid w:val="00F40B31"/>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86901"/>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3DE2"/>
    <w:rsid w:val="00FD602D"/>
    <w:rsid w:val="00FD60D2"/>
    <w:rsid w:val="00FD6A7D"/>
    <w:rsid w:val="00FD6FC9"/>
    <w:rsid w:val="00FE0290"/>
    <w:rsid w:val="00FE02C2"/>
    <w:rsid w:val="00FE2D34"/>
    <w:rsid w:val="00FF1C0B"/>
    <w:rsid w:val="00FF26F6"/>
    <w:rsid w:val="00FF35E2"/>
    <w:rsid w:val="00FF7848"/>
    <w:rsid w:val="0F58710F"/>
    <w:rsid w:val="722FDB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styleId="NormalWeb">
    <w:name w:val="Normal (Web)"/>
    <w:basedOn w:val="Normal"/>
    <w:uiPriority w:val="99"/>
    <w:semiHidden/>
    <w:unhideWhenUsed/>
    <w:rsid w:val="007454C4"/>
    <w:rPr>
      <w:szCs w:val="24"/>
    </w:rPr>
  </w:style>
  <w:style w:type="character" w:styleId="UnresolvedMention">
    <w:name w:val="Unresolved Mention"/>
    <w:basedOn w:val="DefaultParagraphFont"/>
    <w:uiPriority w:val="99"/>
    <w:semiHidden/>
    <w:unhideWhenUsed/>
    <w:rsid w:val="00C60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112096217">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2878110">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43406983">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360991">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31867903">
      <w:bodyDiv w:val="1"/>
      <w:marLeft w:val="0"/>
      <w:marRight w:val="0"/>
      <w:marTop w:val="0"/>
      <w:marBottom w:val="0"/>
      <w:divBdr>
        <w:top w:val="none" w:sz="0" w:space="0" w:color="auto"/>
        <w:left w:val="none" w:sz="0" w:space="0" w:color="auto"/>
        <w:bottom w:val="none" w:sz="0" w:space="0" w:color="auto"/>
        <w:right w:val="none" w:sz="0" w:space="0" w:color="auto"/>
      </w:divBdr>
    </w:div>
    <w:div w:id="1863857737">
      <w:bodyDiv w:val="1"/>
      <w:marLeft w:val="0"/>
      <w:marRight w:val="0"/>
      <w:marTop w:val="0"/>
      <w:marBottom w:val="0"/>
      <w:divBdr>
        <w:top w:val="none" w:sz="0" w:space="0" w:color="auto"/>
        <w:left w:val="none" w:sz="0" w:space="0" w:color="auto"/>
        <w:bottom w:val="none" w:sz="0" w:space="0" w:color="auto"/>
        <w:right w:val="none" w:sz="0" w:space="0" w:color="auto"/>
      </w:divBdr>
    </w:div>
    <w:div w:id="2036615388">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5" ma:contentTypeDescription="Create a new document." ma:contentTypeScope="" ma:versionID="650c1f47afd83f152595db18599b1812">
  <xsd:schema xmlns:xsd="http://www.w3.org/2001/XMLSchema" xmlns:xs="http://www.w3.org/2001/XMLSchema" xmlns:p="http://schemas.microsoft.com/office/2006/metadata/properties" xmlns:ns2="2410a292-e042-440d-aef8-ab5a9bd10e41" xmlns:ns3="f482729e-2cfb-42d6-a767-262eef245714" targetNamespace="http://schemas.microsoft.com/office/2006/metadata/properties" ma:root="true" ma:fieldsID="558ebc01a3620c5b429d53c6be93db81" ns2:_="" ns3:_="">
    <xsd:import namespace="2410a292-e042-440d-aef8-ab5a9bd10e41"/>
    <xsd:import namespace="f482729e-2cfb-42d6-a767-262eef2457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d8873d-5bb8-4886-b080-ba0220c906b5}"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410a292-e042-440d-aef8-ab5a9bd10e41" xsi:nil="true"/>
    <lcf76f155ced4ddcb4097134ff3c332f xmlns="f482729e-2cfb-42d6-a767-262eef2457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71ABF7-1F2F-433F-AE22-F670A0941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0a292-e042-440d-aef8-ab5a9bd10e41"/>
    <ds:schemaRef ds:uri="f482729e-2cfb-42d6-a767-262eef245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FFC9E480-75FC-4C98-A753-1F068610A73E}">
  <ds:schemaRefs>
    <ds:schemaRef ds:uri="http://schemas.openxmlformats.org/officeDocument/2006/bibliography"/>
  </ds:schemaRefs>
</ds:datastoreItem>
</file>

<file path=customXml/itemProps4.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MUSA, Afnan</cp:lastModifiedBy>
  <cp:revision>86</cp:revision>
  <cp:lastPrinted>2019-09-23T06:46:00Z</cp:lastPrinted>
  <dcterms:created xsi:type="dcterms:W3CDTF">2024-10-30T23:58:00Z</dcterms:created>
  <dcterms:modified xsi:type="dcterms:W3CDTF">2024-11-27T23:14:00Z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0x010100EFE0E35EFD4F464680E6AF1C0D13EB20</vt:lpwstr>
  </property>
  <property fmtid="{D5CDD505-2E9C-101B-9397-08002B2CF9AE}" pid="9" name="MediaServiceImageTags">
    <vt:lpwstr/>
  </property>
</Properties>
</file>