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C96B9" w14:textId="696EDACF" w:rsidR="002E0B17" w:rsidRPr="0095022F" w:rsidRDefault="002E0B17" w:rsidP="002E0B17">
      <w:pPr>
        <w:pStyle w:val="Heading1"/>
        <w:spacing w:before="0" w:after="0" w:line="240" w:lineRule="auto"/>
        <w:jc w:val="center"/>
        <w:rPr>
          <w:b w:val="0"/>
          <w:sz w:val="32"/>
          <w:szCs w:val="32"/>
          <w:u w:val="single"/>
        </w:rPr>
      </w:pPr>
      <w:r w:rsidRPr="0095022F">
        <w:rPr>
          <w:sz w:val="32"/>
          <w:szCs w:val="32"/>
          <w:u w:val="single"/>
        </w:rPr>
        <w:t>DISABILITY (ACCESS TO PREMISES</w:t>
      </w:r>
      <w:r w:rsidRPr="0095022F">
        <w:rPr>
          <w:i/>
          <w:sz w:val="32"/>
          <w:szCs w:val="32"/>
          <w:u w:val="single"/>
        </w:rPr>
        <w:t xml:space="preserve"> </w:t>
      </w:r>
      <w:r w:rsidR="00F52062" w:rsidRPr="00C51066">
        <w:rPr>
          <w:u w:val="single"/>
        </w:rPr>
        <w:t>—</w:t>
      </w:r>
      <w:r w:rsidRPr="00EF74C7">
        <w:rPr>
          <w:i/>
          <w:sz w:val="32"/>
          <w:szCs w:val="32"/>
          <w:u w:val="single"/>
        </w:rPr>
        <w:t xml:space="preserve"> </w:t>
      </w:r>
      <w:r w:rsidRPr="0095022F">
        <w:rPr>
          <w:sz w:val="32"/>
          <w:szCs w:val="32"/>
          <w:u w:val="single"/>
        </w:rPr>
        <w:t>Bui</w:t>
      </w:r>
      <w:r w:rsidR="002D7E30">
        <w:rPr>
          <w:sz w:val="32"/>
          <w:szCs w:val="32"/>
          <w:u w:val="single"/>
        </w:rPr>
        <w:t xml:space="preserve">ldings) amendment </w:t>
      </w:r>
      <w:r w:rsidR="00D64D4C">
        <w:rPr>
          <w:sz w:val="32"/>
          <w:szCs w:val="32"/>
          <w:u w:val="single"/>
        </w:rPr>
        <w:t>(</w:t>
      </w:r>
      <w:r w:rsidR="00922E7C">
        <w:rPr>
          <w:sz w:val="32"/>
          <w:szCs w:val="32"/>
          <w:u w:val="single"/>
        </w:rPr>
        <w:t>202</w:t>
      </w:r>
      <w:r w:rsidR="00043920">
        <w:rPr>
          <w:sz w:val="32"/>
          <w:szCs w:val="32"/>
          <w:u w:val="single"/>
        </w:rPr>
        <w:t>4</w:t>
      </w:r>
      <w:r w:rsidR="00922E7C">
        <w:rPr>
          <w:sz w:val="32"/>
          <w:szCs w:val="32"/>
          <w:u w:val="single"/>
        </w:rPr>
        <w:t xml:space="preserve"> </w:t>
      </w:r>
      <w:r w:rsidR="00D64D4C">
        <w:rPr>
          <w:sz w:val="32"/>
          <w:szCs w:val="32"/>
          <w:u w:val="single"/>
        </w:rPr>
        <w:t xml:space="preserve">Measures No 1) </w:t>
      </w:r>
      <w:r w:rsidR="002D7E30">
        <w:rPr>
          <w:sz w:val="32"/>
          <w:szCs w:val="32"/>
          <w:u w:val="single"/>
        </w:rPr>
        <w:t xml:space="preserve">standards </w:t>
      </w:r>
      <w:r w:rsidR="00922E7C">
        <w:rPr>
          <w:sz w:val="32"/>
          <w:szCs w:val="32"/>
          <w:u w:val="single"/>
        </w:rPr>
        <w:t>202</w:t>
      </w:r>
      <w:r w:rsidR="00043920">
        <w:rPr>
          <w:sz w:val="32"/>
          <w:szCs w:val="32"/>
          <w:u w:val="single"/>
        </w:rPr>
        <w:t>4</w:t>
      </w:r>
    </w:p>
    <w:p w14:paraId="71EE625D" w14:textId="77777777" w:rsidR="002E0B17" w:rsidRPr="0095022F" w:rsidRDefault="002E0B17" w:rsidP="002E0B17">
      <w:pPr>
        <w:spacing w:before="120" w:after="120"/>
        <w:jc w:val="center"/>
        <w:rPr>
          <w:rFonts w:ascii="Times New Roman" w:hAnsi="Times New Roman" w:cs="Times New Roman"/>
          <w:b/>
          <w:sz w:val="24"/>
          <w:szCs w:val="24"/>
          <w:u w:val="single"/>
        </w:rPr>
      </w:pPr>
      <w:bookmarkStart w:id="0" w:name="_GoBack"/>
      <w:bookmarkEnd w:id="0"/>
    </w:p>
    <w:p w14:paraId="614081F8" w14:textId="77777777" w:rsidR="002E0B17" w:rsidRPr="0095022F" w:rsidRDefault="002E0B17" w:rsidP="002E0B17">
      <w:pPr>
        <w:spacing w:before="120" w:after="120"/>
        <w:jc w:val="center"/>
        <w:rPr>
          <w:rFonts w:ascii="Times New Roman" w:hAnsi="Times New Roman"/>
          <w:b/>
          <w:sz w:val="24"/>
        </w:rPr>
      </w:pPr>
      <w:r w:rsidRPr="0095022F">
        <w:rPr>
          <w:rFonts w:ascii="Times New Roman" w:hAnsi="Times New Roman"/>
          <w:b/>
          <w:sz w:val="24"/>
        </w:rPr>
        <w:t>EXPLANATORY STATEMENT</w:t>
      </w:r>
    </w:p>
    <w:p w14:paraId="02C6EE6D" w14:textId="77777777" w:rsidR="002E0B17" w:rsidRPr="0095022F" w:rsidRDefault="002E0B17" w:rsidP="002E0B17">
      <w:pPr>
        <w:spacing w:before="120" w:after="120"/>
        <w:jc w:val="center"/>
        <w:rPr>
          <w:rFonts w:ascii="Times New Roman" w:hAnsi="Times New Roman"/>
          <w:sz w:val="24"/>
        </w:rPr>
      </w:pPr>
      <w:r w:rsidRPr="0095022F">
        <w:rPr>
          <w:rFonts w:ascii="Times New Roman" w:hAnsi="Times New Roman"/>
          <w:sz w:val="24"/>
        </w:rPr>
        <w:t>Issued by authority of the Attorney-General</w:t>
      </w:r>
    </w:p>
    <w:p w14:paraId="24B56B38" w14:textId="77777777" w:rsidR="002E0B17" w:rsidRPr="0095022F" w:rsidRDefault="002E0B17" w:rsidP="002E0B17">
      <w:pPr>
        <w:spacing w:before="120" w:after="120"/>
        <w:jc w:val="center"/>
        <w:rPr>
          <w:rFonts w:ascii="Times New Roman" w:hAnsi="Times New Roman"/>
          <w:i/>
          <w:sz w:val="24"/>
        </w:rPr>
      </w:pPr>
      <w:r w:rsidRPr="0095022F">
        <w:rPr>
          <w:rFonts w:ascii="Times New Roman" w:hAnsi="Times New Roman"/>
          <w:i/>
          <w:sz w:val="24"/>
        </w:rPr>
        <w:t>Disability Discrimination Act 1992</w:t>
      </w:r>
    </w:p>
    <w:p w14:paraId="5EDF0FD9" w14:textId="77777777" w:rsidR="002E0B17" w:rsidRPr="0095022F" w:rsidRDefault="002E0B17" w:rsidP="002E0B17">
      <w:pPr>
        <w:pStyle w:val="Heading1"/>
      </w:pPr>
      <w:r w:rsidRPr="0095022F">
        <w:t>Purpose and operation of the Instrument</w:t>
      </w:r>
    </w:p>
    <w:p w14:paraId="2E6FD3C5" w14:textId="254F8051" w:rsidR="002E0B17" w:rsidRPr="0095022F" w:rsidRDefault="00BD0A17" w:rsidP="002E0B17">
      <w:pPr>
        <w:spacing w:before="120" w:after="120"/>
        <w:rPr>
          <w:rFonts w:ascii="Times New Roman" w:hAnsi="Times New Roman" w:cs="Times New Roman"/>
          <w:sz w:val="24"/>
          <w:szCs w:val="24"/>
        </w:rPr>
      </w:pPr>
      <w:r w:rsidRPr="00BD0A17">
        <w:rPr>
          <w:rFonts w:ascii="Times New Roman" w:hAnsi="Times New Roman" w:cs="Times New Roman"/>
          <w:sz w:val="24"/>
          <w:szCs w:val="24"/>
        </w:rPr>
        <w:t>The </w:t>
      </w:r>
      <w:r w:rsidRPr="00084DA9">
        <w:rPr>
          <w:rFonts w:ascii="Times New Roman" w:hAnsi="Times New Roman" w:cs="Times New Roman"/>
          <w:i/>
          <w:sz w:val="24"/>
          <w:szCs w:val="24"/>
        </w:rPr>
        <w:t xml:space="preserve">Disability (Access to Premises </w:t>
      </w:r>
      <w:r w:rsidR="00F52062" w:rsidRPr="00AD0F4A">
        <w:t>—</w:t>
      </w:r>
      <w:r w:rsidRPr="00084DA9">
        <w:rPr>
          <w:rFonts w:ascii="Times New Roman" w:hAnsi="Times New Roman" w:cs="Times New Roman"/>
          <w:i/>
          <w:sz w:val="24"/>
          <w:szCs w:val="24"/>
        </w:rPr>
        <w:t xml:space="preserve"> Buildings) Standards 2010</w:t>
      </w:r>
      <w:r w:rsidRPr="00BD0A17">
        <w:rPr>
          <w:rFonts w:ascii="Times New Roman" w:hAnsi="Times New Roman" w:cs="Times New Roman"/>
          <w:sz w:val="24"/>
          <w:szCs w:val="24"/>
        </w:rPr>
        <w:t> (Premises Standards), made on 15 March 2010</w:t>
      </w:r>
      <w:r w:rsidR="004A398D">
        <w:rPr>
          <w:rFonts w:ascii="Times New Roman" w:hAnsi="Times New Roman" w:cs="Times New Roman"/>
          <w:sz w:val="24"/>
          <w:szCs w:val="24"/>
        </w:rPr>
        <w:t>,</w:t>
      </w:r>
      <w:r w:rsidRPr="00BD0A17">
        <w:rPr>
          <w:rFonts w:ascii="Times New Roman" w:hAnsi="Times New Roman" w:cs="Times New Roman"/>
          <w:sz w:val="24"/>
          <w:szCs w:val="24"/>
        </w:rPr>
        <w:t xml:space="preserve"> is a legislative instrument made by the Attorney-General under section 31 of the </w:t>
      </w:r>
      <w:r w:rsidRPr="00BD0A17">
        <w:rPr>
          <w:rFonts w:ascii="Times New Roman" w:hAnsi="Times New Roman" w:cs="Times New Roman"/>
          <w:i/>
          <w:sz w:val="24"/>
          <w:szCs w:val="24"/>
        </w:rPr>
        <w:t>Disability Discrimination Act 1992 </w:t>
      </w:r>
      <w:r w:rsidRPr="008C3E86">
        <w:rPr>
          <w:rFonts w:ascii="Times New Roman" w:hAnsi="Times New Roman" w:cs="Times New Roman"/>
          <w:sz w:val="24"/>
          <w:szCs w:val="24"/>
        </w:rPr>
        <w:t>(DDA)</w:t>
      </w:r>
      <w:r w:rsidRPr="00BD0A17">
        <w:rPr>
          <w:rFonts w:ascii="Times New Roman" w:hAnsi="Times New Roman" w:cs="Times New Roman"/>
          <w:i/>
          <w:sz w:val="24"/>
          <w:szCs w:val="24"/>
        </w:rPr>
        <w:t>.</w:t>
      </w:r>
    </w:p>
    <w:p w14:paraId="131C018A" w14:textId="1C9F6897" w:rsidR="007B1336" w:rsidRDefault="002E0B17" w:rsidP="002E0B17">
      <w:pPr>
        <w:spacing w:before="120" w:after="120"/>
        <w:rPr>
          <w:rFonts w:ascii="Times New Roman" w:hAnsi="Times New Roman" w:cs="Times New Roman"/>
          <w:sz w:val="24"/>
          <w:szCs w:val="24"/>
        </w:rPr>
      </w:pPr>
      <w:r w:rsidRPr="00C14CAD">
        <w:rPr>
          <w:rFonts w:ascii="Times New Roman" w:hAnsi="Times New Roman" w:cs="Times New Roman"/>
          <w:sz w:val="24"/>
          <w:szCs w:val="24"/>
        </w:rPr>
        <w:t>This instrument amends the Premises Standards following</w:t>
      </w:r>
      <w:r w:rsidR="000179B2">
        <w:rPr>
          <w:rFonts w:ascii="Times New Roman" w:hAnsi="Times New Roman" w:cs="Times New Roman"/>
          <w:sz w:val="24"/>
          <w:szCs w:val="24"/>
        </w:rPr>
        <w:t xml:space="preserve"> the</w:t>
      </w:r>
      <w:r w:rsidR="007B1336">
        <w:rPr>
          <w:rFonts w:ascii="Times New Roman" w:hAnsi="Times New Roman" w:cs="Times New Roman"/>
          <w:sz w:val="24"/>
          <w:szCs w:val="24"/>
        </w:rPr>
        <w:t xml:space="preserve"> </w:t>
      </w:r>
      <w:r w:rsidR="007B1336" w:rsidRPr="007B1336">
        <w:rPr>
          <w:rFonts w:ascii="Times New Roman" w:hAnsi="Times New Roman" w:cs="Times New Roman"/>
          <w:i/>
          <w:sz w:val="24"/>
          <w:szCs w:val="24"/>
        </w:rPr>
        <w:t>Premises Standards Review 2021</w:t>
      </w:r>
      <w:r w:rsidR="007B1336">
        <w:rPr>
          <w:rFonts w:ascii="Times New Roman" w:hAnsi="Times New Roman" w:cs="Times New Roman"/>
          <w:i/>
          <w:sz w:val="24"/>
          <w:szCs w:val="24"/>
        </w:rPr>
        <w:t xml:space="preserve"> </w:t>
      </w:r>
      <w:r w:rsidR="007B1336">
        <w:rPr>
          <w:rFonts w:ascii="Times New Roman" w:hAnsi="Times New Roman" w:cs="Times New Roman"/>
          <w:sz w:val="24"/>
          <w:szCs w:val="24"/>
        </w:rPr>
        <w:t>(Review)</w:t>
      </w:r>
      <w:r w:rsidRPr="00C14CAD">
        <w:rPr>
          <w:rFonts w:ascii="Times New Roman" w:hAnsi="Times New Roman" w:cs="Times New Roman"/>
          <w:sz w:val="24"/>
          <w:szCs w:val="24"/>
        </w:rPr>
        <w:t xml:space="preserve">. </w:t>
      </w:r>
      <w:r w:rsidR="000179B2" w:rsidRPr="00C14CAD">
        <w:rPr>
          <w:rFonts w:ascii="Times New Roman" w:hAnsi="Times New Roman" w:cs="Times New Roman"/>
          <w:sz w:val="24"/>
          <w:szCs w:val="24"/>
        </w:rPr>
        <w:t xml:space="preserve">The amendments </w:t>
      </w:r>
      <w:r w:rsidR="007B1336">
        <w:rPr>
          <w:rFonts w:ascii="Times New Roman" w:hAnsi="Times New Roman" w:cs="Times New Roman"/>
          <w:sz w:val="24"/>
          <w:szCs w:val="24"/>
        </w:rPr>
        <w:t xml:space="preserve">respond to the Review by </w:t>
      </w:r>
      <w:r w:rsidR="000926D8">
        <w:rPr>
          <w:rFonts w:ascii="Times New Roman" w:hAnsi="Times New Roman" w:cs="Times New Roman"/>
          <w:sz w:val="24"/>
          <w:szCs w:val="24"/>
        </w:rPr>
        <w:t>amending</w:t>
      </w:r>
      <w:r w:rsidR="007B1336">
        <w:rPr>
          <w:rFonts w:ascii="Times New Roman" w:hAnsi="Times New Roman" w:cs="Times New Roman"/>
          <w:sz w:val="24"/>
          <w:szCs w:val="24"/>
        </w:rPr>
        <w:t xml:space="preserve"> references </w:t>
      </w:r>
      <w:r w:rsidR="000179B2" w:rsidRPr="00C14CAD">
        <w:rPr>
          <w:rFonts w:ascii="Times New Roman" w:hAnsi="Times New Roman" w:cs="Times New Roman"/>
          <w:sz w:val="24"/>
          <w:szCs w:val="24"/>
        </w:rPr>
        <w:t>to</w:t>
      </w:r>
      <w:r w:rsidR="000179B2" w:rsidRPr="000C5BCA">
        <w:rPr>
          <w:rFonts w:ascii="Times New Roman" w:hAnsi="Times New Roman" w:cs="Times New Roman"/>
          <w:sz w:val="24"/>
          <w:szCs w:val="24"/>
        </w:rPr>
        <w:t xml:space="preserve"> </w:t>
      </w:r>
      <w:r w:rsidR="007B1336" w:rsidRPr="007B1336">
        <w:rPr>
          <w:rFonts w:ascii="Times New Roman" w:hAnsi="Times New Roman" w:cs="Times New Roman"/>
          <w:sz w:val="24"/>
          <w:szCs w:val="24"/>
        </w:rPr>
        <w:t xml:space="preserve">the Australian Standard 1428.1 </w:t>
      </w:r>
      <w:r w:rsidR="007B1336" w:rsidRPr="007B1336">
        <w:rPr>
          <w:rFonts w:ascii="Times New Roman" w:hAnsi="Times New Roman" w:cs="Times New Roman"/>
          <w:i/>
          <w:sz w:val="24"/>
          <w:szCs w:val="24"/>
        </w:rPr>
        <w:t xml:space="preserve">Design for access and mobility, Part 1: </w:t>
      </w:r>
      <w:r w:rsidR="00D403F3">
        <w:rPr>
          <w:rFonts w:ascii="Times New Roman" w:hAnsi="Times New Roman" w:cs="Times New Roman"/>
          <w:i/>
          <w:sz w:val="24"/>
          <w:szCs w:val="24"/>
        </w:rPr>
        <w:t xml:space="preserve">General requirements for access – </w:t>
      </w:r>
      <w:r w:rsidR="007B1336" w:rsidRPr="007B1336">
        <w:rPr>
          <w:rFonts w:ascii="Times New Roman" w:hAnsi="Times New Roman" w:cs="Times New Roman"/>
          <w:i/>
          <w:sz w:val="24"/>
          <w:szCs w:val="24"/>
        </w:rPr>
        <w:t>New building work</w:t>
      </w:r>
      <w:r w:rsidR="007B1336" w:rsidRPr="007B1336">
        <w:rPr>
          <w:rFonts w:ascii="Times New Roman" w:hAnsi="Times New Roman" w:cs="Times New Roman"/>
          <w:sz w:val="24"/>
          <w:szCs w:val="24"/>
        </w:rPr>
        <w:t xml:space="preserve"> contained in </w:t>
      </w:r>
      <w:r w:rsidR="000179B2" w:rsidRPr="000C5BCA">
        <w:rPr>
          <w:rFonts w:ascii="Times New Roman" w:hAnsi="Times New Roman" w:cs="Times New Roman"/>
          <w:sz w:val="24"/>
          <w:szCs w:val="24"/>
        </w:rPr>
        <w:t>the Premises Standards</w:t>
      </w:r>
      <w:r w:rsidR="000926D8">
        <w:rPr>
          <w:rFonts w:ascii="Times New Roman" w:hAnsi="Times New Roman" w:cs="Times New Roman"/>
          <w:sz w:val="24"/>
          <w:szCs w:val="24"/>
        </w:rPr>
        <w:t xml:space="preserve"> to reflect 2021 updates to the Australian Standard</w:t>
      </w:r>
      <w:r w:rsidR="007B1336">
        <w:rPr>
          <w:rFonts w:ascii="Times New Roman" w:hAnsi="Times New Roman" w:cs="Times New Roman"/>
          <w:sz w:val="24"/>
          <w:szCs w:val="24"/>
        </w:rPr>
        <w:t>.</w:t>
      </w:r>
      <w:r w:rsidR="000179B2" w:rsidRPr="000C5BCA">
        <w:rPr>
          <w:rFonts w:ascii="Times New Roman" w:hAnsi="Times New Roman" w:cs="Times New Roman"/>
          <w:sz w:val="24"/>
          <w:szCs w:val="24"/>
        </w:rPr>
        <w:t xml:space="preserve"> </w:t>
      </w:r>
    </w:p>
    <w:p w14:paraId="3473BDDC" w14:textId="401C79A0" w:rsidR="007B1336" w:rsidRDefault="007B1336" w:rsidP="002E0B17">
      <w:pPr>
        <w:spacing w:before="120" w:after="120"/>
        <w:rPr>
          <w:rFonts w:ascii="Times New Roman" w:hAnsi="Times New Roman" w:cs="Times New Roman"/>
          <w:sz w:val="24"/>
          <w:szCs w:val="24"/>
        </w:rPr>
      </w:pPr>
      <w:bookmarkStart w:id="1" w:name="_Hlk97210202"/>
      <w:r w:rsidRPr="007B1336">
        <w:rPr>
          <w:rFonts w:ascii="Times New Roman" w:hAnsi="Times New Roman" w:cs="Times New Roman"/>
          <w:sz w:val="24"/>
          <w:szCs w:val="24"/>
        </w:rPr>
        <w:t xml:space="preserve">Australian Standard 1428.1 </w:t>
      </w:r>
      <w:bookmarkEnd w:id="1"/>
      <w:r>
        <w:rPr>
          <w:rFonts w:ascii="Times New Roman" w:hAnsi="Times New Roman" w:cs="Times New Roman"/>
          <w:sz w:val="24"/>
          <w:szCs w:val="24"/>
        </w:rPr>
        <w:t>was updated to improve its clarity.</w:t>
      </w:r>
      <w:r w:rsidR="007B4B1D">
        <w:rPr>
          <w:rFonts w:ascii="Times New Roman" w:hAnsi="Times New Roman" w:cs="Times New Roman"/>
          <w:sz w:val="24"/>
          <w:szCs w:val="24"/>
        </w:rPr>
        <w:t xml:space="preserve"> </w:t>
      </w:r>
      <w:r w:rsidR="000926D8">
        <w:rPr>
          <w:rFonts w:ascii="Times New Roman" w:hAnsi="Times New Roman" w:cs="Times New Roman"/>
          <w:sz w:val="24"/>
          <w:szCs w:val="24"/>
        </w:rPr>
        <w:t>Amending</w:t>
      </w:r>
      <w:r w:rsidR="007B4B1D">
        <w:rPr>
          <w:rFonts w:ascii="Times New Roman" w:hAnsi="Times New Roman" w:cs="Times New Roman"/>
          <w:sz w:val="24"/>
          <w:szCs w:val="24"/>
        </w:rPr>
        <w:t xml:space="preserve"> references to </w:t>
      </w:r>
      <w:r w:rsidR="007B4B1D" w:rsidRPr="007B4B1D">
        <w:rPr>
          <w:rFonts w:ascii="Times New Roman" w:hAnsi="Times New Roman" w:cs="Times New Roman"/>
          <w:sz w:val="24"/>
          <w:szCs w:val="24"/>
        </w:rPr>
        <w:t>Australian Standard 1428.1</w:t>
      </w:r>
      <w:r w:rsidR="007B4B1D">
        <w:rPr>
          <w:rFonts w:ascii="Times New Roman" w:hAnsi="Times New Roman" w:cs="Times New Roman"/>
          <w:sz w:val="24"/>
          <w:szCs w:val="24"/>
        </w:rPr>
        <w:t xml:space="preserve"> </w:t>
      </w:r>
      <w:r w:rsidR="007A1C03">
        <w:rPr>
          <w:rFonts w:ascii="Times New Roman" w:hAnsi="Times New Roman" w:cs="Times New Roman"/>
          <w:sz w:val="24"/>
          <w:szCs w:val="24"/>
        </w:rPr>
        <w:t xml:space="preserve">(2009 to 2021 edition) </w:t>
      </w:r>
      <w:r w:rsidR="007B4B1D">
        <w:rPr>
          <w:rFonts w:ascii="Times New Roman" w:hAnsi="Times New Roman" w:cs="Times New Roman"/>
          <w:sz w:val="24"/>
          <w:szCs w:val="24"/>
        </w:rPr>
        <w:t xml:space="preserve">contained in the Premises Standards </w:t>
      </w:r>
      <w:r w:rsidR="000926D8">
        <w:rPr>
          <w:rFonts w:ascii="Times New Roman" w:hAnsi="Times New Roman" w:cs="Times New Roman"/>
          <w:sz w:val="24"/>
          <w:szCs w:val="24"/>
        </w:rPr>
        <w:t xml:space="preserve">to reflect this update </w:t>
      </w:r>
      <w:r w:rsidR="007B4B1D">
        <w:rPr>
          <w:rFonts w:ascii="Times New Roman" w:hAnsi="Times New Roman" w:cs="Times New Roman"/>
          <w:sz w:val="24"/>
          <w:szCs w:val="24"/>
        </w:rPr>
        <w:t xml:space="preserve">will: </w:t>
      </w:r>
    </w:p>
    <w:p w14:paraId="574779A3" w14:textId="77777777" w:rsidR="007B4B1D" w:rsidRDefault="000179B2" w:rsidP="00184DC3">
      <w:pPr>
        <w:pStyle w:val="ListParagraph"/>
        <w:numPr>
          <w:ilvl w:val="0"/>
          <w:numId w:val="3"/>
        </w:numPr>
        <w:spacing w:before="120" w:after="120"/>
        <w:ind w:left="425" w:hanging="357"/>
        <w:contextualSpacing w:val="0"/>
        <w:rPr>
          <w:rFonts w:ascii="Times New Roman" w:hAnsi="Times New Roman" w:cs="Times New Roman"/>
          <w:sz w:val="24"/>
          <w:szCs w:val="24"/>
        </w:rPr>
      </w:pPr>
      <w:r w:rsidRPr="00C14CAD">
        <w:rPr>
          <w:rFonts w:ascii="Times New Roman" w:hAnsi="Times New Roman" w:cs="Times New Roman"/>
          <w:sz w:val="24"/>
          <w:szCs w:val="24"/>
        </w:rPr>
        <w:t>increase consistency between the Premises Standards and other disability related standards</w:t>
      </w:r>
    </w:p>
    <w:p w14:paraId="6C123E73" w14:textId="77777777" w:rsidR="007B4B1D" w:rsidRDefault="007B4B1D" w:rsidP="00184DC3">
      <w:pPr>
        <w:pStyle w:val="ListParagraph"/>
        <w:numPr>
          <w:ilvl w:val="0"/>
          <w:numId w:val="3"/>
        </w:numPr>
        <w:spacing w:before="120" w:after="120"/>
        <w:ind w:left="425" w:hanging="357"/>
        <w:contextualSpacing w:val="0"/>
        <w:rPr>
          <w:rFonts w:ascii="Times New Roman" w:hAnsi="Times New Roman" w:cs="Times New Roman"/>
          <w:sz w:val="24"/>
          <w:szCs w:val="24"/>
        </w:rPr>
      </w:pPr>
      <w:r>
        <w:rPr>
          <w:rFonts w:ascii="Times New Roman" w:hAnsi="Times New Roman" w:cs="Times New Roman"/>
          <w:sz w:val="24"/>
          <w:szCs w:val="24"/>
        </w:rPr>
        <w:t>provide</w:t>
      </w:r>
      <w:r w:rsidR="000179B2" w:rsidRPr="00C14CAD">
        <w:rPr>
          <w:rFonts w:ascii="Times New Roman" w:hAnsi="Times New Roman" w:cs="Times New Roman"/>
          <w:sz w:val="24"/>
          <w:szCs w:val="24"/>
        </w:rPr>
        <w:t xml:space="preserve"> further</w:t>
      </w:r>
      <w:r w:rsidR="000E69B8">
        <w:rPr>
          <w:rFonts w:ascii="Times New Roman" w:hAnsi="Times New Roman" w:cs="Times New Roman"/>
          <w:sz w:val="24"/>
          <w:szCs w:val="24"/>
        </w:rPr>
        <w:t xml:space="preserve"> </w:t>
      </w:r>
      <w:r w:rsidR="000179B2" w:rsidRPr="00C14CAD">
        <w:rPr>
          <w:rFonts w:ascii="Times New Roman" w:hAnsi="Times New Roman" w:cs="Times New Roman"/>
          <w:sz w:val="24"/>
          <w:szCs w:val="24"/>
        </w:rPr>
        <w:t xml:space="preserve">technical </w:t>
      </w:r>
      <w:r w:rsidR="00425007">
        <w:rPr>
          <w:rFonts w:ascii="Times New Roman" w:hAnsi="Times New Roman" w:cs="Times New Roman"/>
          <w:sz w:val="24"/>
          <w:szCs w:val="24"/>
        </w:rPr>
        <w:t>clarity</w:t>
      </w:r>
      <w:r w:rsidR="00425007" w:rsidRPr="00C14CAD">
        <w:rPr>
          <w:rFonts w:ascii="Times New Roman" w:hAnsi="Times New Roman" w:cs="Times New Roman"/>
          <w:sz w:val="24"/>
          <w:szCs w:val="24"/>
        </w:rPr>
        <w:t xml:space="preserve"> </w:t>
      </w:r>
      <w:r w:rsidR="000179B2" w:rsidRPr="00C14CAD">
        <w:rPr>
          <w:rFonts w:ascii="Times New Roman" w:hAnsi="Times New Roman" w:cs="Times New Roman"/>
          <w:sz w:val="24"/>
          <w:szCs w:val="24"/>
        </w:rPr>
        <w:t xml:space="preserve">to ensure the Premises Standards </w:t>
      </w:r>
      <w:r>
        <w:rPr>
          <w:rFonts w:ascii="Times New Roman" w:hAnsi="Times New Roman" w:cs="Times New Roman"/>
          <w:sz w:val="24"/>
          <w:szCs w:val="24"/>
        </w:rPr>
        <w:t>are up to date</w:t>
      </w:r>
    </w:p>
    <w:p w14:paraId="12F2B29F" w14:textId="323B6899" w:rsidR="0037586F" w:rsidRDefault="007B4B1D" w:rsidP="007B4B1D">
      <w:pPr>
        <w:pStyle w:val="ListParagraph"/>
        <w:numPr>
          <w:ilvl w:val="0"/>
          <w:numId w:val="3"/>
        </w:numPr>
        <w:spacing w:before="120" w:after="120"/>
        <w:ind w:left="425" w:hanging="357"/>
        <w:contextualSpacing w:val="0"/>
        <w:rPr>
          <w:rFonts w:ascii="Times New Roman" w:hAnsi="Times New Roman" w:cs="Times New Roman"/>
          <w:sz w:val="24"/>
          <w:szCs w:val="24"/>
        </w:rPr>
      </w:pPr>
      <w:r>
        <w:rPr>
          <w:rFonts w:ascii="Times New Roman" w:hAnsi="Times New Roman" w:cs="Times New Roman"/>
          <w:sz w:val="24"/>
          <w:szCs w:val="24"/>
        </w:rPr>
        <w:t xml:space="preserve">have positive impacts for building professionals </w:t>
      </w:r>
      <w:r w:rsidR="00433685">
        <w:rPr>
          <w:rFonts w:ascii="Times New Roman" w:hAnsi="Times New Roman" w:cs="Times New Roman"/>
          <w:sz w:val="24"/>
          <w:szCs w:val="24"/>
        </w:rPr>
        <w:t xml:space="preserve">and owners </w:t>
      </w:r>
      <w:r>
        <w:rPr>
          <w:rFonts w:ascii="Times New Roman" w:hAnsi="Times New Roman" w:cs="Times New Roman"/>
          <w:sz w:val="24"/>
          <w:szCs w:val="24"/>
        </w:rPr>
        <w:t>who are responsible for compliance with the Premises Standards</w:t>
      </w:r>
      <w:r w:rsidR="003F4B54">
        <w:rPr>
          <w:rFonts w:ascii="Times New Roman" w:hAnsi="Times New Roman" w:cs="Times New Roman"/>
          <w:sz w:val="24"/>
          <w:szCs w:val="24"/>
        </w:rPr>
        <w:t>,</w:t>
      </w:r>
      <w:r>
        <w:rPr>
          <w:rFonts w:ascii="Times New Roman" w:hAnsi="Times New Roman" w:cs="Times New Roman"/>
          <w:sz w:val="24"/>
          <w:szCs w:val="24"/>
        </w:rPr>
        <w:t xml:space="preserve"> and </w:t>
      </w:r>
      <w:r w:rsidR="003F4B54">
        <w:rPr>
          <w:rFonts w:ascii="Times New Roman" w:hAnsi="Times New Roman" w:cs="Times New Roman"/>
          <w:sz w:val="24"/>
          <w:szCs w:val="24"/>
        </w:rPr>
        <w:t xml:space="preserve">for </w:t>
      </w:r>
      <w:r>
        <w:rPr>
          <w:rFonts w:ascii="Times New Roman" w:hAnsi="Times New Roman" w:cs="Times New Roman"/>
          <w:sz w:val="24"/>
          <w:szCs w:val="24"/>
        </w:rPr>
        <w:t xml:space="preserve">people with disability seeking </w:t>
      </w:r>
      <w:r w:rsidR="000E69B8">
        <w:rPr>
          <w:rFonts w:ascii="Times New Roman" w:hAnsi="Times New Roman" w:cs="Times New Roman"/>
          <w:sz w:val="24"/>
          <w:szCs w:val="24"/>
        </w:rPr>
        <w:t xml:space="preserve">access </w:t>
      </w:r>
      <w:r>
        <w:rPr>
          <w:rFonts w:ascii="Times New Roman" w:hAnsi="Times New Roman" w:cs="Times New Roman"/>
          <w:sz w:val="24"/>
          <w:szCs w:val="24"/>
        </w:rPr>
        <w:t xml:space="preserve">to </w:t>
      </w:r>
      <w:r w:rsidR="001E6F4A">
        <w:rPr>
          <w:rFonts w:ascii="Times New Roman" w:hAnsi="Times New Roman" w:cs="Times New Roman"/>
          <w:sz w:val="24"/>
          <w:szCs w:val="24"/>
        </w:rPr>
        <w:t>public buildings.</w:t>
      </w:r>
      <w:r w:rsidR="000179B2">
        <w:rPr>
          <w:rFonts w:ascii="Times New Roman" w:hAnsi="Times New Roman" w:cs="Times New Roman"/>
          <w:sz w:val="24"/>
          <w:szCs w:val="24"/>
        </w:rPr>
        <w:t xml:space="preserve"> </w:t>
      </w:r>
    </w:p>
    <w:p w14:paraId="03BB4685" w14:textId="77777777" w:rsidR="00E46114" w:rsidRPr="00E46114" w:rsidRDefault="00C14CAD" w:rsidP="00E46114">
      <w:pPr>
        <w:spacing w:before="120" w:after="120"/>
        <w:rPr>
          <w:rFonts w:ascii="Times New Roman" w:hAnsi="Times New Roman" w:cs="Times New Roman"/>
          <w:sz w:val="24"/>
          <w:szCs w:val="24"/>
        </w:rPr>
      </w:pPr>
      <w:r w:rsidRPr="00C14CAD">
        <w:rPr>
          <w:rFonts w:ascii="Times New Roman" w:hAnsi="Times New Roman" w:cs="Times New Roman"/>
          <w:sz w:val="24"/>
          <w:szCs w:val="24"/>
        </w:rPr>
        <w:t xml:space="preserve">These amendments align with the </w:t>
      </w:r>
      <w:r w:rsidRPr="00695465">
        <w:rPr>
          <w:rFonts w:ascii="Times New Roman" w:hAnsi="Times New Roman" w:cs="Times New Roman"/>
          <w:sz w:val="24"/>
          <w:szCs w:val="24"/>
        </w:rPr>
        <w:t>objects</w:t>
      </w:r>
      <w:r w:rsidRPr="00C14CAD">
        <w:rPr>
          <w:rFonts w:ascii="Times New Roman" w:hAnsi="Times New Roman" w:cs="Times New Roman"/>
          <w:sz w:val="24"/>
          <w:szCs w:val="24"/>
        </w:rPr>
        <w:t xml:space="preserve"> of the DDA and Australia’s international obligations with respect to promoting dignity, equality and independence for people with disabilities under the </w:t>
      </w:r>
      <w:r w:rsidRPr="00E46114">
        <w:rPr>
          <w:rFonts w:ascii="Times New Roman" w:hAnsi="Times New Roman" w:cs="Times New Roman"/>
          <w:sz w:val="24"/>
          <w:szCs w:val="24"/>
        </w:rPr>
        <w:t>Convention on the Rights of Persons with Disabilities.</w:t>
      </w:r>
      <w:r w:rsidRPr="0095022F" w:rsidDel="00C14CAD">
        <w:rPr>
          <w:rFonts w:ascii="Times New Roman" w:hAnsi="Times New Roman" w:cs="Times New Roman"/>
          <w:sz w:val="24"/>
          <w:szCs w:val="24"/>
        </w:rPr>
        <w:t xml:space="preserve"> </w:t>
      </w:r>
    </w:p>
    <w:p w14:paraId="428D1E1B" w14:textId="77777777" w:rsidR="002E0B17" w:rsidRPr="0095022F" w:rsidRDefault="002E0B17" w:rsidP="002E0B17">
      <w:pPr>
        <w:pStyle w:val="Heading2"/>
      </w:pPr>
      <w:r w:rsidRPr="0095022F">
        <w:t>Authority</w:t>
      </w:r>
    </w:p>
    <w:p w14:paraId="3AC8B7B8" w14:textId="77D0D5A8" w:rsidR="000C5BCA" w:rsidRPr="003F002A" w:rsidRDefault="00A0421B" w:rsidP="003F002A">
      <w:pPr>
        <w:spacing w:before="120" w:after="120"/>
        <w:rPr>
          <w:rFonts w:ascii="Times New Roman" w:hAnsi="Times New Roman" w:cs="Times New Roman"/>
          <w:sz w:val="24"/>
          <w:szCs w:val="24"/>
        </w:rPr>
      </w:pPr>
      <w:r>
        <w:rPr>
          <w:rFonts w:ascii="Times New Roman" w:hAnsi="Times New Roman" w:cs="Times New Roman"/>
          <w:sz w:val="24"/>
          <w:szCs w:val="24"/>
        </w:rPr>
        <w:t>S</w:t>
      </w:r>
      <w:r w:rsidR="0040415D">
        <w:rPr>
          <w:rFonts w:ascii="Times New Roman" w:hAnsi="Times New Roman" w:cs="Times New Roman"/>
          <w:sz w:val="24"/>
          <w:szCs w:val="24"/>
        </w:rPr>
        <w:t>ubs</w:t>
      </w:r>
      <w:r w:rsidRPr="003F002A">
        <w:rPr>
          <w:rFonts w:ascii="Times New Roman" w:hAnsi="Times New Roman" w:cs="Times New Roman"/>
          <w:sz w:val="24"/>
          <w:szCs w:val="24"/>
        </w:rPr>
        <w:t xml:space="preserve">ection </w:t>
      </w:r>
      <w:r w:rsidR="000C5BCA" w:rsidRPr="003F002A">
        <w:rPr>
          <w:rFonts w:ascii="Times New Roman" w:hAnsi="Times New Roman" w:cs="Times New Roman"/>
          <w:sz w:val="24"/>
          <w:szCs w:val="24"/>
        </w:rPr>
        <w:t>31(1) of the DDA provides that the Minister may, by legislative instrument, formulate standards in relation to any area in which it is unlawful</w:t>
      </w:r>
      <w:r w:rsidR="00FC1A5F" w:rsidRPr="00FC1A5F">
        <w:rPr>
          <w:rFonts w:ascii="Times New Roman" w:hAnsi="Times New Roman" w:cs="Times New Roman"/>
          <w:sz w:val="24"/>
          <w:szCs w:val="24"/>
        </w:rPr>
        <w:t xml:space="preserve"> </w:t>
      </w:r>
      <w:r w:rsidR="00FC1A5F" w:rsidRPr="003F002A">
        <w:rPr>
          <w:rFonts w:ascii="Times New Roman" w:hAnsi="Times New Roman" w:cs="Times New Roman"/>
          <w:sz w:val="24"/>
          <w:szCs w:val="24"/>
        </w:rPr>
        <w:t>under Part 2 of the DDA</w:t>
      </w:r>
      <w:r w:rsidR="00FC1A5F">
        <w:rPr>
          <w:rFonts w:ascii="Times New Roman" w:hAnsi="Times New Roman" w:cs="Times New Roman"/>
          <w:sz w:val="24"/>
          <w:szCs w:val="24"/>
        </w:rPr>
        <w:t xml:space="preserve"> for a person</w:t>
      </w:r>
      <w:r w:rsidR="000C5BCA" w:rsidRPr="003F002A">
        <w:rPr>
          <w:rFonts w:ascii="Times New Roman" w:hAnsi="Times New Roman" w:cs="Times New Roman"/>
          <w:sz w:val="24"/>
          <w:szCs w:val="24"/>
        </w:rPr>
        <w:t xml:space="preserve"> to discriminate against another person on the ground of a disability of the other person.</w:t>
      </w:r>
    </w:p>
    <w:p w14:paraId="413CD361" w14:textId="77777777" w:rsidR="00FC1A5F" w:rsidRDefault="000C5BCA" w:rsidP="00FC1A5F">
      <w:pPr>
        <w:spacing w:before="120" w:after="120"/>
        <w:rPr>
          <w:rFonts w:ascii="Times New Roman" w:hAnsi="Times New Roman" w:cs="Times New Roman"/>
          <w:sz w:val="24"/>
          <w:szCs w:val="24"/>
        </w:rPr>
      </w:pPr>
      <w:r w:rsidRPr="003F002A">
        <w:rPr>
          <w:rFonts w:ascii="Times New Roman" w:hAnsi="Times New Roman" w:cs="Times New Roman"/>
          <w:sz w:val="24"/>
          <w:szCs w:val="24"/>
        </w:rPr>
        <w:t>Section 23 of the DDA (a provision of Part 2) makes it unlawful to discriminate against another person on the ground of the person’s disability in relation to a number of aspects of access to, or use of, premises.</w:t>
      </w:r>
      <w:r w:rsidR="00FC1A5F" w:rsidRPr="00FC1A5F">
        <w:rPr>
          <w:rFonts w:ascii="Times New Roman" w:hAnsi="Times New Roman" w:cs="Times New Roman"/>
          <w:sz w:val="24"/>
          <w:szCs w:val="24"/>
        </w:rPr>
        <w:t xml:space="preserve"> </w:t>
      </w:r>
    </w:p>
    <w:p w14:paraId="5585F94B" w14:textId="77777777" w:rsidR="00980900" w:rsidRDefault="00FC1A5F" w:rsidP="00FC1A5F">
      <w:pPr>
        <w:spacing w:before="120" w:after="120"/>
        <w:rPr>
          <w:rFonts w:ascii="Times New Roman" w:hAnsi="Times New Roman" w:cs="Times New Roman"/>
          <w:sz w:val="24"/>
          <w:szCs w:val="24"/>
        </w:rPr>
      </w:pPr>
      <w:r>
        <w:rPr>
          <w:rFonts w:ascii="Times New Roman" w:hAnsi="Times New Roman" w:cs="Times New Roman"/>
          <w:sz w:val="24"/>
          <w:szCs w:val="24"/>
        </w:rPr>
        <w:lastRenderedPageBreak/>
        <w:t xml:space="preserve">This instrument relies on subsection 33(3) of the </w:t>
      </w:r>
      <w:r>
        <w:rPr>
          <w:rFonts w:ascii="Times New Roman" w:hAnsi="Times New Roman" w:cs="Times New Roman"/>
          <w:i/>
          <w:sz w:val="24"/>
          <w:szCs w:val="24"/>
        </w:rPr>
        <w:t>Acts Interpretation Act 1901</w:t>
      </w:r>
      <w:r w:rsidR="0094180D">
        <w:rPr>
          <w:rFonts w:ascii="Times New Roman" w:hAnsi="Times New Roman" w:cs="Times New Roman"/>
          <w:i/>
          <w:sz w:val="24"/>
          <w:szCs w:val="24"/>
        </w:rPr>
        <w:t xml:space="preserve"> </w:t>
      </w:r>
      <w:r w:rsidR="0094180D">
        <w:rPr>
          <w:rFonts w:ascii="Times New Roman" w:hAnsi="Times New Roman" w:cs="Times New Roman"/>
          <w:sz w:val="24"/>
          <w:szCs w:val="24"/>
        </w:rPr>
        <w:t>(AIA)</w:t>
      </w:r>
      <w:r>
        <w:rPr>
          <w:rFonts w:ascii="Times New Roman" w:hAnsi="Times New Roman" w:cs="Times New Roman"/>
          <w:sz w:val="24"/>
          <w:szCs w:val="24"/>
        </w:rPr>
        <w:t>, which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p>
    <w:p w14:paraId="0FB98FE9" w14:textId="77777777" w:rsidR="00EF16D7" w:rsidRPr="00EF16D7" w:rsidRDefault="00EF16D7" w:rsidP="00084DA9">
      <w:pPr>
        <w:keepNext/>
        <w:spacing w:before="120" w:after="120"/>
        <w:rPr>
          <w:rFonts w:ascii="Times New Roman" w:hAnsi="Times New Roman" w:cs="Times New Roman"/>
          <w:i/>
          <w:sz w:val="24"/>
          <w:szCs w:val="24"/>
          <w:u w:val="single"/>
        </w:rPr>
      </w:pPr>
      <w:bookmarkStart w:id="2" w:name="_Hlk179540078"/>
      <w:r>
        <w:rPr>
          <w:rFonts w:ascii="Times New Roman" w:hAnsi="Times New Roman" w:cs="Times New Roman"/>
          <w:i/>
          <w:sz w:val="24"/>
          <w:szCs w:val="24"/>
          <w:u w:val="single"/>
        </w:rPr>
        <w:t>Consideration of comments from State and Territory Ministers</w:t>
      </w:r>
    </w:p>
    <w:p w14:paraId="30E98D8A" w14:textId="77777777" w:rsidR="00770158" w:rsidRDefault="007D04EA" w:rsidP="00FC1A5F">
      <w:pPr>
        <w:spacing w:before="120" w:after="120"/>
        <w:rPr>
          <w:rFonts w:ascii="Times New Roman" w:hAnsi="Times New Roman" w:cs="Times New Roman"/>
          <w:sz w:val="24"/>
          <w:szCs w:val="24"/>
        </w:rPr>
      </w:pPr>
      <w:bookmarkStart w:id="3" w:name="_Hlk179540304"/>
      <w:bookmarkStart w:id="4" w:name="_Hlk179540271"/>
      <w:r>
        <w:rPr>
          <w:rFonts w:ascii="Times New Roman" w:hAnsi="Times New Roman" w:cs="Times New Roman"/>
          <w:sz w:val="24"/>
          <w:szCs w:val="24"/>
        </w:rPr>
        <w:t>S</w:t>
      </w:r>
      <w:r w:rsidR="0040415D">
        <w:rPr>
          <w:rFonts w:ascii="Times New Roman" w:hAnsi="Times New Roman" w:cs="Times New Roman"/>
          <w:sz w:val="24"/>
          <w:szCs w:val="24"/>
        </w:rPr>
        <w:t>ubs</w:t>
      </w:r>
      <w:r>
        <w:rPr>
          <w:rFonts w:ascii="Times New Roman" w:hAnsi="Times New Roman" w:cs="Times New Roman"/>
          <w:sz w:val="24"/>
          <w:szCs w:val="24"/>
        </w:rPr>
        <w:t xml:space="preserve">ection 31(3) of the DDA requires that, before making a disability standard, the Minister </w:t>
      </w:r>
      <w:r w:rsidR="007B4805">
        <w:rPr>
          <w:rFonts w:ascii="Times New Roman" w:hAnsi="Times New Roman" w:cs="Times New Roman"/>
          <w:sz w:val="24"/>
          <w:szCs w:val="24"/>
        </w:rPr>
        <w:t xml:space="preserve">administering the DDA (currently being the Attorney-General) </w:t>
      </w:r>
      <w:r>
        <w:rPr>
          <w:rFonts w:ascii="Times New Roman" w:hAnsi="Times New Roman" w:cs="Times New Roman"/>
          <w:sz w:val="24"/>
          <w:szCs w:val="24"/>
        </w:rPr>
        <w:t>must take into consideration any comments made to the Minister by a Minister of a State or Territory who is responsible for matters relating to disability discrimination</w:t>
      </w:r>
      <w:r w:rsidR="00EF16D7">
        <w:rPr>
          <w:rFonts w:ascii="Times New Roman" w:hAnsi="Times New Roman" w:cs="Times New Roman"/>
          <w:sz w:val="24"/>
          <w:szCs w:val="24"/>
        </w:rPr>
        <w:t xml:space="preserve">. </w:t>
      </w:r>
    </w:p>
    <w:p w14:paraId="0F331480" w14:textId="5B8C4983" w:rsidR="00B107CE" w:rsidRDefault="009C5859" w:rsidP="00FC1A5F">
      <w:pPr>
        <w:spacing w:before="120" w:after="120"/>
        <w:rPr>
          <w:rFonts w:ascii="Times New Roman" w:hAnsi="Times New Roman" w:cs="Times New Roman"/>
          <w:sz w:val="24"/>
          <w:szCs w:val="24"/>
        </w:rPr>
      </w:pPr>
      <w:r>
        <w:rPr>
          <w:rFonts w:ascii="Times New Roman" w:hAnsi="Times New Roman" w:cs="Times New Roman"/>
          <w:sz w:val="24"/>
          <w:szCs w:val="24"/>
        </w:rPr>
        <w:t xml:space="preserve">On </w:t>
      </w:r>
      <w:r w:rsidR="00A972F5">
        <w:rPr>
          <w:rFonts w:ascii="Times New Roman" w:hAnsi="Times New Roman" w:cs="Times New Roman"/>
          <w:sz w:val="24"/>
          <w:szCs w:val="24"/>
        </w:rPr>
        <w:t>13 July 2023</w:t>
      </w:r>
      <w:r>
        <w:rPr>
          <w:rFonts w:ascii="Times New Roman" w:hAnsi="Times New Roman" w:cs="Times New Roman"/>
          <w:sz w:val="24"/>
          <w:szCs w:val="24"/>
        </w:rPr>
        <w:t xml:space="preserve">, </w:t>
      </w:r>
      <w:r w:rsidR="00345F54">
        <w:rPr>
          <w:rFonts w:ascii="Times New Roman" w:hAnsi="Times New Roman" w:cs="Times New Roman"/>
          <w:sz w:val="24"/>
          <w:szCs w:val="24"/>
        </w:rPr>
        <w:t xml:space="preserve">the </w:t>
      </w:r>
      <w:r w:rsidR="008E20FE">
        <w:rPr>
          <w:rFonts w:ascii="Times New Roman" w:hAnsi="Times New Roman" w:cs="Times New Roman"/>
          <w:sz w:val="24"/>
          <w:szCs w:val="24"/>
        </w:rPr>
        <w:t>Attorney-General</w:t>
      </w:r>
      <w:r w:rsidR="00402445">
        <w:rPr>
          <w:rFonts w:ascii="Times New Roman" w:hAnsi="Times New Roman" w:cs="Times New Roman"/>
          <w:sz w:val="24"/>
          <w:szCs w:val="24"/>
        </w:rPr>
        <w:t xml:space="preserve"> wrote</w:t>
      </w:r>
      <w:r w:rsidR="001E7432">
        <w:rPr>
          <w:rFonts w:ascii="Times New Roman" w:hAnsi="Times New Roman" w:cs="Times New Roman"/>
          <w:sz w:val="24"/>
          <w:szCs w:val="24"/>
        </w:rPr>
        <w:t xml:space="preserve"> </w:t>
      </w:r>
      <w:r w:rsidR="00402445">
        <w:rPr>
          <w:rFonts w:ascii="Times New Roman" w:hAnsi="Times New Roman" w:cs="Times New Roman"/>
          <w:sz w:val="24"/>
          <w:szCs w:val="24"/>
        </w:rPr>
        <w:t xml:space="preserve">to </w:t>
      </w:r>
      <w:r w:rsidR="007B4805">
        <w:rPr>
          <w:rFonts w:ascii="Times New Roman" w:hAnsi="Times New Roman" w:cs="Times New Roman"/>
          <w:sz w:val="24"/>
          <w:szCs w:val="24"/>
        </w:rPr>
        <w:t>S</w:t>
      </w:r>
      <w:r w:rsidR="00402445">
        <w:rPr>
          <w:rFonts w:ascii="Times New Roman" w:hAnsi="Times New Roman" w:cs="Times New Roman"/>
          <w:sz w:val="24"/>
          <w:szCs w:val="24"/>
        </w:rPr>
        <w:t xml:space="preserve">tate and </w:t>
      </w:r>
      <w:r w:rsidR="007B4805">
        <w:rPr>
          <w:rFonts w:ascii="Times New Roman" w:hAnsi="Times New Roman" w:cs="Times New Roman"/>
          <w:sz w:val="24"/>
          <w:szCs w:val="24"/>
        </w:rPr>
        <w:t>T</w:t>
      </w:r>
      <w:r w:rsidR="00402445">
        <w:rPr>
          <w:rFonts w:ascii="Times New Roman" w:hAnsi="Times New Roman" w:cs="Times New Roman"/>
          <w:sz w:val="24"/>
          <w:szCs w:val="24"/>
        </w:rPr>
        <w:t xml:space="preserve">erritory </w:t>
      </w:r>
      <w:r w:rsidR="007B4805">
        <w:rPr>
          <w:rFonts w:ascii="Times New Roman" w:hAnsi="Times New Roman" w:cs="Times New Roman"/>
          <w:sz w:val="24"/>
          <w:szCs w:val="24"/>
        </w:rPr>
        <w:t>Ministers</w:t>
      </w:r>
      <w:r w:rsidR="00402445">
        <w:rPr>
          <w:rFonts w:ascii="Times New Roman" w:hAnsi="Times New Roman" w:cs="Times New Roman"/>
          <w:sz w:val="24"/>
          <w:szCs w:val="24"/>
        </w:rPr>
        <w:t xml:space="preserve"> responsible for matters relating to disability discrimination seeking comments on the making of </w:t>
      </w:r>
      <w:r w:rsidR="00B25E71">
        <w:rPr>
          <w:rFonts w:ascii="Times New Roman" w:hAnsi="Times New Roman" w:cs="Times New Roman"/>
          <w:sz w:val="24"/>
          <w:szCs w:val="24"/>
        </w:rPr>
        <w:t>this</w:t>
      </w:r>
      <w:r w:rsidR="00402445">
        <w:rPr>
          <w:rFonts w:ascii="Times New Roman" w:hAnsi="Times New Roman" w:cs="Times New Roman"/>
          <w:sz w:val="24"/>
          <w:szCs w:val="24"/>
        </w:rPr>
        <w:t xml:space="preserve"> instrument. </w:t>
      </w:r>
      <w:bookmarkEnd w:id="3"/>
      <w:r w:rsidR="002408F7">
        <w:rPr>
          <w:rFonts w:ascii="Times New Roman" w:hAnsi="Times New Roman" w:cs="Times New Roman"/>
          <w:sz w:val="24"/>
          <w:szCs w:val="24"/>
        </w:rPr>
        <w:t xml:space="preserve">The relevant </w:t>
      </w:r>
      <w:r>
        <w:rPr>
          <w:rFonts w:ascii="Times New Roman" w:hAnsi="Times New Roman" w:cs="Times New Roman"/>
          <w:sz w:val="24"/>
          <w:szCs w:val="24"/>
        </w:rPr>
        <w:t>S</w:t>
      </w:r>
      <w:r w:rsidR="002408F7">
        <w:rPr>
          <w:rFonts w:ascii="Times New Roman" w:hAnsi="Times New Roman" w:cs="Times New Roman"/>
          <w:sz w:val="24"/>
          <w:szCs w:val="24"/>
        </w:rPr>
        <w:t xml:space="preserve">tate and </w:t>
      </w:r>
      <w:r>
        <w:rPr>
          <w:rFonts w:ascii="Times New Roman" w:hAnsi="Times New Roman" w:cs="Times New Roman"/>
          <w:sz w:val="24"/>
          <w:szCs w:val="24"/>
        </w:rPr>
        <w:t>T</w:t>
      </w:r>
      <w:r w:rsidR="002408F7">
        <w:rPr>
          <w:rFonts w:ascii="Times New Roman" w:hAnsi="Times New Roman" w:cs="Times New Roman"/>
          <w:sz w:val="24"/>
          <w:szCs w:val="24"/>
        </w:rPr>
        <w:t>erritory Ministers</w:t>
      </w:r>
      <w:r w:rsidR="00652818">
        <w:rPr>
          <w:rFonts w:ascii="Times New Roman" w:hAnsi="Times New Roman" w:cs="Times New Roman"/>
          <w:sz w:val="24"/>
          <w:szCs w:val="24"/>
        </w:rPr>
        <w:t xml:space="preserve"> </w:t>
      </w:r>
      <w:r w:rsidR="00652818" w:rsidRPr="00652818">
        <w:rPr>
          <w:rFonts w:ascii="Times New Roman" w:hAnsi="Times New Roman" w:cs="Times New Roman"/>
          <w:sz w:val="24"/>
          <w:szCs w:val="24"/>
        </w:rPr>
        <w:t>supported the amendments</w:t>
      </w:r>
      <w:r w:rsidR="00B107CE">
        <w:rPr>
          <w:rFonts w:ascii="Times New Roman" w:hAnsi="Times New Roman" w:cs="Times New Roman"/>
          <w:sz w:val="24"/>
          <w:szCs w:val="24"/>
        </w:rPr>
        <w:t xml:space="preserve">. Two jurisdictions provided additional comments on potential further amendments to the Premises Standards which will be considered as part of the next statutory review and future reforms. </w:t>
      </w:r>
    </w:p>
    <w:p w14:paraId="5CD29311" w14:textId="200925B6" w:rsidR="006B1321" w:rsidRDefault="008C2C41" w:rsidP="00FC1A5F">
      <w:pPr>
        <w:spacing w:before="120" w:after="120"/>
        <w:rPr>
          <w:rFonts w:ascii="Times New Roman" w:hAnsi="Times New Roman" w:cs="Times New Roman"/>
          <w:sz w:val="24"/>
          <w:szCs w:val="24"/>
        </w:rPr>
      </w:pPr>
      <w:r>
        <w:rPr>
          <w:rFonts w:ascii="Times New Roman" w:hAnsi="Times New Roman" w:cs="Times New Roman"/>
          <w:sz w:val="24"/>
          <w:szCs w:val="24"/>
        </w:rPr>
        <w:t xml:space="preserve">These comments were taken into </w:t>
      </w:r>
      <w:r w:rsidR="00F61D34">
        <w:rPr>
          <w:rFonts w:ascii="Times New Roman" w:hAnsi="Times New Roman" w:cs="Times New Roman"/>
          <w:sz w:val="24"/>
          <w:szCs w:val="24"/>
        </w:rPr>
        <w:t>consideration</w:t>
      </w:r>
      <w:r>
        <w:rPr>
          <w:rFonts w:ascii="Times New Roman" w:hAnsi="Times New Roman" w:cs="Times New Roman"/>
          <w:sz w:val="24"/>
          <w:szCs w:val="24"/>
        </w:rPr>
        <w:t xml:space="preserve"> by the Attorney-General before making this instrument. </w:t>
      </w:r>
      <w:r w:rsidR="00F24391">
        <w:rPr>
          <w:rFonts w:ascii="Times New Roman" w:hAnsi="Times New Roman" w:cs="Times New Roman"/>
          <w:sz w:val="24"/>
          <w:szCs w:val="24"/>
        </w:rPr>
        <w:t xml:space="preserve">Accordingly, </w:t>
      </w:r>
      <w:r>
        <w:rPr>
          <w:rFonts w:ascii="Times New Roman" w:hAnsi="Times New Roman" w:cs="Times New Roman"/>
          <w:sz w:val="24"/>
          <w:szCs w:val="24"/>
        </w:rPr>
        <w:t xml:space="preserve">the requirements of </w:t>
      </w:r>
      <w:r w:rsidR="008068C7">
        <w:rPr>
          <w:rFonts w:ascii="Times New Roman" w:hAnsi="Times New Roman" w:cs="Times New Roman"/>
          <w:sz w:val="24"/>
          <w:szCs w:val="24"/>
        </w:rPr>
        <w:t>sub</w:t>
      </w:r>
      <w:r w:rsidR="003F4B54">
        <w:rPr>
          <w:rFonts w:ascii="Times New Roman" w:hAnsi="Times New Roman" w:cs="Times New Roman"/>
          <w:sz w:val="24"/>
          <w:szCs w:val="24"/>
        </w:rPr>
        <w:t xml:space="preserve">section </w:t>
      </w:r>
      <w:r>
        <w:rPr>
          <w:rFonts w:ascii="Times New Roman" w:hAnsi="Times New Roman" w:cs="Times New Roman"/>
          <w:sz w:val="24"/>
          <w:szCs w:val="24"/>
        </w:rPr>
        <w:t>31(3) of the DDA</w:t>
      </w:r>
      <w:r w:rsidR="00F24391">
        <w:rPr>
          <w:rFonts w:ascii="Times New Roman" w:hAnsi="Times New Roman" w:cs="Times New Roman"/>
          <w:sz w:val="24"/>
          <w:szCs w:val="24"/>
        </w:rPr>
        <w:t xml:space="preserve"> </w:t>
      </w:r>
      <w:r>
        <w:rPr>
          <w:rFonts w:ascii="Times New Roman" w:hAnsi="Times New Roman" w:cs="Times New Roman"/>
          <w:sz w:val="24"/>
          <w:szCs w:val="24"/>
        </w:rPr>
        <w:t xml:space="preserve">have </w:t>
      </w:r>
      <w:r w:rsidR="00F24391">
        <w:rPr>
          <w:rFonts w:ascii="Times New Roman" w:hAnsi="Times New Roman" w:cs="Times New Roman"/>
          <w:sz w:val="24"/>
          <w:szCs w:val="24"/>
        </w:rPr>
        <w:t>been met.</w:t>
      </w:r>
    </w:p>
    <w:bookmarkEnd w:id="2"/>
    <w:bookmarkEnd w:id="4"/>
    <w:p w14:paraId="1560E093" w14:textId="77777777" w:rsidR="006B1321" w:rsidRPr="006B1321" w:rsidRDefault="006B1321" w:rsidP="006B1321">
      <w:pPr>
        <w:spacing w:before="120" w:after="120"/>
        <w:rPr>
          <w:rFonts w:ascii="Times New Roman" w:hAnsi="Times New Roman" w:cs="Times New Roman"/>
          <w:i/>
          <w:sz w:val="24"/>
          <w:szCs w:val="24"/>
          <w:u w:val="single"/>
        </w:rPr>
      </w:pPr>
      <w:r w:rsidRPr="006B1321">
        <w:rPr>
          <w:rFonts w:ascii="Times New Roman" w:hAnsi="Times New Roman" w:cs="Times New Roman"/>
          <w:i/>
          <w:sz w:val="24"/>
          <w:szCs w:val="24"/>
          <w:u w:val="single"/>
        </w:rPr>
        <w:t>Exemption from sunsetting</w:t>
      </w:r>
    </w:p>
    <w:p w14:paraId="4094225F" w14:textId="100273FD" w:rsidR="00402445" w:rsidRPr="00FC1A5F" w:rsidRDefault="006B1321" w:rsidP="006B1321">
      <w:pPr>
        <w:spacing w:before="120" w:after="120"/>
        <w:rPr>
          <w:rFonts w:ascii="Times New Roman" w:hAnsi="Times New Roman" w:cs="Times New Roman"/>
          <w:sz w:val="24"/>
          <w:szCs w:val="24"/>
        </w:rPr>
      </w:pPr>
      <w:r w:rsidRPr="006B1321">
        <w:rPr>
          <w:rFonts w:ascii="Times New Roman" w:hAnsi="Times New Roman" w:cs="Times New Roman"/>
          <w:sz w:val="24"/>
          <w:szCs w:val="24"/>
        </w:rPr>
        <w:t>This instrument and the Premises Standards are exempt from sunsetting due to s</w:t>
      </w:r>
      <w:r w:rsidR="00A005BD">
        <w:rPr>
          <w:rFonts w:ascii="Times New Roman" w:hAnsi="Times New Roman" w:cs="Times New Roman"/>
          <w:sz w:val="24"/>
          <w:szCs w:val="24"/>
        </w:rPr>
        <w:t>ubs</w:t>
      </w:r>
      <w:r w:rsidR="00141251">
        <w:rPr>
          <w:rFonts w:ascii="Times New Roman" w:hAnsi="Times New Roman" w:cs="Times New Roman"/>
          <w:sz w:val="24"/>
          <w:szCs w:val="24"/>
        </w:rPr>
        <w:t>ection </w:t>
      </w:r>
      <w:r w:rsidRPr="006B1321">
        <w:rPr>
          <w:rFonts w:ascii="Times New Roman" w:hAnsi="Times New Roman" w:cs="Times New Roman"/>
          <w:sz w:val="24"/>
          <w:szCs w:val="24"/>
        </w:rPr>
        <w:t xml:space="preserve">54(2) of the </w:t>
      </w:r>
      <w:r w:rsidRPr="006B1321">
        <w:rPr>
          <w:rFonts w:ascii="Times New Roman" w:hAnsi="Times New Roman" w:cs="Times New Roman"/>
          <w:i/>
          <w:sz w:val="24"/>
          <w:szCs w:val="24"/>
        </w:rPr>
        <w:t>Legislation Act 2003</w:t>
      </w:r>
      <w:r w:rsidRPr="006B1321">
        <w:rPr>
          <w:rFonts w:ascii="Times New Roman" w:hAnsi="Times New Roman" w:cs="Times New Roman"/>
          <w:sz w:val="24"/>
          <w:szCs w:val="24"/>
        </w:rPr>
        <w:t xml:space="preserve"> read together with </w:t>
      </w:r>
      <w:r w:rsidR="00141251">
        <w:rPr>
          <w:rFonts w:ascii="Times New Roman" w:hAnsi="Times New Roman" w:cs="Times New Roman"/>
          <w:sz w:val="24"/>
          <w:szCs w:val="24"/>
        </w:rPr>
        <w:t>item 23 of the table in section </w:t>
      </w:r>
      <w:r w:rsidRPr="006B1321">
        <w:rPr>
          <w:rFonts w:ascii="Times New Roman" w:hAnsi="Times New Roman" w:cs="Times New Roman"/>
          <w:sz w:val="24"/>
          <w:szCs w:val="24"/>
        </w:rPr>
        <w:t xml:space="preserve">12 of the </w:t>
      </w:r>
      <w:r w:rsidRPr="00141251">
        <w:rPr>
          <w:rFonts w:ascii="Times New Roman" w:hAnsi="Times New Roman" w:cs="Times New Roman"/>
          <w:i/>
          <w:sz w:val="24"/>
          <w:szCs w:val="24"/>
        </w:rPr>
        <w:t>Legislation (Exemption</w:t>
      </w:r>
      <w:r w:rsidR="00AF1619" w:rsidRPr="00141251">
        <w:rPr>
          <w:rFonts w:ascii="Times New Roman" w:hAnsi="Times New Roman" w:cs="Times New Roman"/>
          <w:i/>
          <w:sz w:val="24"/>
          <w:szCs w:val="24"/>
        </w:rPr>
        <w:t>s</w:t>
      </w:r>
      <w:r w:rsidRPr="00141251">
        <w:rPr>
          <w:rFonts w:ascii="Times New Roman" w:hAnsi="Times New Roman" w:cs="Times New Roman"/>
          <w:i/>
          <w:sz w:val="24"/>
          <w:szCs w:val="24"/>
        </w:rPr>
        <w:t xml:space="preserve"> and </w:t>
      </w:r>
      <w:r w:rsidR="00AF1619" w:rsidRPr="00141251">
        <w:rPr>
          <w:rFonts w:ascii="Times New Roman" w:hAnsi="Times New Roman" w:cs="Times New Roman"/>
          <w:i/>
          <w:sz w:val="24"/>
          <w:szCs w:val="24"/>
        </w:rPr>
        <w:t>O</w:t>
      </w:r>
      <w:r w:rsidRPr="00141251">
        <w:rPr>
          <w:rFonts w:ascii="Times New Roman" w:hAnsi="Times New Roman" w:cs="Times New Roman"/>
          <w:i/>
          <w:sz w:val="24"/>
          <w:szCs w:val="24"/>
        </w:rPr>
        <w:t>ther Matters) Regulation 2015</w:t>
      </w:r>
      <w:r w:rsidRPr="006B1321">
        <w:rPr>
          <w:rFonts w:ascii="Times New Roman" w:hAnsi="Times New Roman" w:cs="Times New Roman"/>
          <w:sz w:val="24"/>
          <w:szCs w:val="24"/>
        </w:rPr>
        <w:t xml:space="preserve">. The exemption reflects that the Premises Standards </w:t>
      </w:r>
      <w:r w:rsidR="00D217B0">
        <w:rPr>
          <w:rFonts w:ascii="Times New Roman" w:hAnsi="Times New Roman" w:cs="Times New Roman"/>
          <w:sz w:val="24"/>
          <w:szCs w:val="24"/>
        </w:rPr>
        <w:t>require</w:t>
      </w:r>
      <w:r w:rsidRPr="006B1321">
        <w:rPr>
          <w:rFonts w:ascii="Times New Roman" w:hAnsi="Times New Roman" w:cs="Times New Roman"/>
          <w:sz w:val="24"/>
          <w:szCs w:val="24"/>
        </w:rPr>
        <w:t xml:space="preserve"> a more </w:t>
      </w:r>
      <w:r w:rsidR="00EF4353">
        <w:rPr>
          <w:rFonts w:ascii="Times New Roman" w:hAnsi="Times New Roman" w:cs="Times New Roman"/>
          <w:sz w:val="24"/>
          <w:szCs w:val="24"/>
        </w:rPr>
        <w:t>regular</w:t>
      </w:r>
      <w:r w:rsidRPr="006B1321">
        <w:rPr>
          <w:rFonts w:ascii="Times New Roman" w:hAnsi="Times New Roman" w:cs="Times New Roman"/>
          <w:sz w:val="24"/>
          <w:szCs w:val="24"/>
        </w:rPr>
        <w:t xml:space="preserve"> statutory review process than sunsetting </w:t>
      </w:r>
      <w:r w:rsidR="00D217B0" w:rsidRPr="006B1321">
        <w:rPr>
          <w:rFonts w:ascii="Times New Roman" w:hAnsi="Times New Roman" w:cs="Times New Roman"/>
          <w:sz w:val="24"/>
          <w:szCs w:val="24"/>
        </w:rPr>
        <w:t xml:space="preserve">(section 6.1 of the Premises Standards requires the Premises Standards to be reviewed every </w:t>
      </w:r>
      <w:r w:rsidR="000609DB">
        <w:rPr>
          <w:rFonts w:ascii="Times New Roman" w:hAnsi="Times New Roman" w:cs="Times New Roman"/>
          <w:sz w:val="24"/>
          <w:szCs w:val="24"/>
        </w:rPr>
        <w:t>5</w:t>
      </w:r>
      <w:r w:rsidR="00D217B0" w:rsidRPr="006B1321">
        <w:rPr>
          <w:rFonts w:ascii="Times New Roman" w:hAnsi="Times New Roman" w:cs="Times New Roman"/>
          <w:sz w:val="24"/>
          <w:szCs w:val="24"/>
        </w:rPr>
        <w:t xml:space="preserve"> years)</w:t>
      </w:r>
      <w:r w:rsidR="00D217B0">
        <w:rPr>
          <w:rFonts w:ascii="Times New Roman" w:hAnsi="Times New Roman" w:cs="Times New Roman"/>
          <w:sz w:val="24"/>
          <w:szCs w:val="24"/>
        </w:rPr>
        <w:t xml:space="preserve"> </w:t>
      </w:r>
      <w:r w:rsidRPr="006B1321">
        <w:rPr>
          <w:rFonts w:ascii="Times New Roman" w:hAnsi="Times New Roman" w:cs="Times New Roman"/>
          <w:sz w:val="24"/>
          <w:szCs w:val="24"/>
        </w:rPr>
        <w:t>and facilitates greater commercial certainty.</w:t>
      </w:r>
    </w:p>
    <w:p w14:paraId="0DF76E7B" w14:textId="77777777" w:rsidR="002E0B17" w:rsidRPr="0095022F" w:rsidRDefault="002E0B17" w:rsidP="002E0B17">
      <w:pPr>
        <w:pStyle w:val="Heading2"/>
        <w:rPr>
          <w:b w:val="0"/>
          <w:i w:val="0"/>
        </w:rPr>
      </w:pPr>
      <w:r w:rsidRPr="0095022F">
        <w:t>Purpose of the Premises Standards</w:t>
      </w:r>
    </w:p>
    <w:p w14:paraId="68562199" w14:textId="77777777" w:rsidR="000E69B8" w:rsidRPr="00900047" w:rsidRDefault="000C5BCA" w:rsidP="000E69B8">
      <w:pPr>
        <w:rPr>
          <w:iCs/>
        </w:rPr>
      </w:pPr>
      <w:r w:rsidRPr="00E90AB6">
        <w:rPr>
          <w:rFonts w:ascii="Times New Roman" w:hAnsi="Times New Roman" w:cs="Times New Roman"/>
          <w:sz w:val="24"/>
          <w:szCs w:val="24"/>
        </w:rPr>
        <w:t>The purpose of the Premises Standards is to provide a nationally applicable set of provisions that detail what must be done to provide people with disability non</w:t>
      </w:r>
      <w:r w:rsidRPr="00E90AB6">
        <w:rPr>
          <w:rFonts w:ascii="Times New Roman" w:hAnsi="Times New Roman" w:cs="Times New Roman"/>
          <w:sz w:val="24"/>
          <w:szCs w:val="24"/>
        </w:rPr>
        <w:noBreakHyphen/>
        <w:t>discriminatory access to public buildings.</w:t>
      </w:r>
    </w:p>
    <w:p w14:paraId="4B53DE45" w14:textId="08BA89FD" w:rsidR="00100940" w:rsidRDefault="00100940" w:rsidP="00100940">
      <w:pPr>
        <w:rPr>
          <w:rFonts w:ascii="Times New Roman" w:hAnsi="Times New Roman" w:cs="Times New Roman"/>
          <w:sz w:val="24"/>
          <w:szCs w:val="24"/>
        </w:rPr>
      </w:pPr>
      <w:r>
        <w:rPr>
          <w:rFonts w:ascii="Times New Roman" w:hAnsi="Times New Roman" w:cs="Times New Roman"/>
          <w:sz w:val="24"/>
          <w:szCs w:val="24"/>
        </w:rPr>
        <w:t xml:space="preserve">The Premises Standards apply to </w:t>
      </w:r>
      <w:r w:rsidR="009070E4">
        <w:rPr>
          <w:rFonts w:ascii="Times New Roman" w:hAnsi="Times New Roman" w:cs="Times New Roman"/>
          <w:sz w:val="24"/>
          <w:szCs w:val="24"/>
        </w:rPr>
        <w:t xml:space="preserve">buildings and parts of buildings set out in clause 2.1 of the Standards. Broadly, this includes </w:t>
      </w:r>
      <w:r>
        <w:rPr>
          <w:rFonts w:ascii="Times New Roman" w:hAnsi="Times New Roman" w:cs="Times New Roman"/>
          <w:sz w:val="24"/>
          <w:szCs w:val="24"/>
        </w:rPr>
        <w:t xml:space="preserve">buildings of certain types built </w:t>
      </w:r>
      <w:r w:rsidR="00456F10">
        <w:rPr>
          <w:rFonts w:ascii="Times New Roman" w:hAnsi="Times New Roman" w:cs="Times New Roman"/>
          <w:sz w:val="24"/>
          <w:szCs w:val="24"/>
        </w:rPr>
        <w:t>from</w:t>
      </w:r>
      <w:r>
        <w:rPr>
          <w:rFonts w:ascii="Times New Roman" w:hAnsi="Times New Roman" w:cs="Times New Roman"/>
          <w:sz w:val="24"/>
          <w:szCs w:val="24"/>
        </w:rPr>
        <w:t xml:space="preserve"> 1 May 2011, </w:t>
      </w:r>
      <w:r w:rsidR="00814182">
        <w:rPr>
          <w:rFonts w:ascii="Times New Roman" w:hAnsi="Times New Roman" w:cs="Times New Roman"/>
          <w:sz w:val="24"/>
          <w:szCs w:val="24"/>
        </w:rPr>
        <w:t>certain parts of</w:t>
      </w:r>
      <w:r>
        <w:rPr>
          <w:rFonts w:ascii="Times New Roman" w:hAnsi="Times New Roman" w:cs="Times New Roman"/>
          <w:sz w:val="24"/>
          <w:szCs w:val="24"/>
        </w:rPr>
        <w:t xml:space="preserve"> existing buildings of certain types </w:t>
      </w:r>
      <w:r w:rsidR="00141251">
        <w:rPr>
          <w:rFonts w:ascii="Times New Roman" w:hAnsi="Times New Roman" w:cs="Times New Roman"/>
          <w:sz w:val="24"/>
          <w:szCs w:val="24"/>
        </w:rPr>
        <w:t>that</w:t>
      </w:r>
      <w:r w:rsidR="00814182">
        <w:rPr>
          <w:rFonts w:ascii="Times New Roman" w:hAnsi="Times New Roman" w:cs="Times New Roman"/>
          <w:sz w:val="24"/>
          <w:szCs w:val="24"/>
        </w:rPr>
        <w:t xml:space="preserve"> are </w:t>
      </w:r>
      <w:r w:rsidR="00456F10">
        <w:rPr>
          <w:rFonts w:ascii="Times New Roman" w:hAnsi="Times New Roman" w:cs="Times New Roman"/>
          <w:sz w:val="24"/>
          <w:szCs w:val="24"/>
        </w:rPr>
        <w:t>extended or modified from</w:t>
      </w:r>
      <w:r>
        <w:rPr>
          <w:rFonts w:ascii="Times New Roman" w:hAnsi="Times New Roman" w:cs="Times New Roman"/>
          <w:sz w:val="24"/>
          <w:szCs w:val="24"/>
        </w:rPr>
        <w:t xml:space="preserve"> 1</w:t>
      </w:r>
      <w:r w:rsidR="0038520C">
        <w:rPr>
          <w:rFonts w:ascii="Times New Roman" w:hAnsi="Times New Roman" w:cs="Times New Roman"/>
          <w:sz w:val="24"/>
          <w:szCs w:val="24"/>
        </w:rPr>
        <w:t> </w:t>
      </w:r>
      <w:r>
        <w:rPr>
          <w:rFonts w:ascii="Times New Roman" w:hAnsi="Times New Roman" w:cs="Times New Roman"/>
          <w:sz w:val="24"/>
          <w:szCs w:val="24"/>
        </w:rPr>
        <w:t>May 2011</w:t>
      </w:r>
      <w:r w:rsidR="00B4175C">
        <w:rPr>
          <w:rFonts w:ascii="Times New Roman" w:hAnsi="Times New Roman" w:cs="Times New Roman"/>
          <w:sz w:val="24"/>
          <w:szCs w:val="24"/>
        </w:rPr>
        <w:t>,</w:t>
      </w:r>
      <w:r w:rsidR="00652304">
        <w:rPr>
          <w:rFonts w:ascii="Times New Roman" w:hAnsi="Times New Roman" w:cs="Times New Roman"/>
          <w:sz w:val="24"/>
          <w:szCs w:val="24"/>
        </w:rPr>
        <w:t xml:space="preserve"> and</w:t>
      </w:r>
      <w:r w:rsidR="00B63804" w:rsidRPr="00184BED">
        <w:rPr>
          <w:rFonts w:ascii="Times New Roman" w:hAnsi="Times New Roman" w:cs="Times New Roman"/>
          <w:sz w:val="24"/>
          <w:szCs w:val="24"/>
        </w:rPr>
        <w:t xml:space="preserve"> </w:t>
      </w:r>
      <w:r w:rsidR="00652304">
        <w:rPr>
          <w:rFonts w:ascii="Times New Roman" w:hAnsi="Times New Roman" w:cs="Times New Roman"/>
          <w:sz w:val="24"/>
          <w:szCs w:val="24"/>
        </w:rPr>
        <w:t>‘</w:t>
      </w:r>
      <w:r w:rsidR="00B63804" w:rsidRPr="00184BED">
        <w:rPr>
          <w:rFonts w:ascii="Times New Roman" w:hAnsi="Times New Roman" w:cs="Times New Roman"/>
          <w:sz w:val="24"/>
          <w:szCs w:val="24"/>
        </w:rPr>
        <w:t>existing public transport buildings</w:t>
      </w:r>
      <w:r w:rsidR="00652304">
        <w:rPr>
          <w:rFonts w:ascii="Times New Roman" w:hAnsi="Times New Roman" w:cs="Times New Roman"/>
          <w:sz w:val="24"/>
          <w:szCs w:val="24"/>
        </w:rPr>
        <w:t>’</w:t>
      </w:r>
      <w:r w:rsidR="00B63804" w:rsidRPr="00184BED">
        <w:rPr>
          <w:rFonts w:ascii="Times New Roman" w:hAnsi="Times New Roman" w:cs="Times New Roman"/>
          <w:sz w:val="24"/>
          <w:szCs w:val="24"/>
        </w:rPr>
        <w:t xml:space="preserve"> built before 1 May 2011</w:t>
      </w:r>
      <w:r w:rsidR="00A53A3C">
        <w:rPr>
          <w:rFonts w:ascii="Times New Roman" w:hAnsi="Times New Roman" w:cs="Times New Roman"/>
          <w:sz w:val="24"/>
          <w:szCs w:val="24"/>
        </w:rPr>
        <w:t xml:space="preserve"> </w:t>
      </w:r>
      <w:r w:rsidR="001D53AD">
        <w:rPr>
          <w:rFonts w:ascii="Times New Roman" w:hAnsi="Times New Roman" w:cs="Times New Roman"/>
          <w:sz w:val="24"/>
          <w:szCs w:val="24"/>
        </w:rPr>
        <w:t>that are still in use on the target date set out in cl</w:t>
      </w:r>
      <w:r w:rsidR="001C392F">
        <w:rPr>
          <w:rFonts w:ascii="Times New Roman" w:hAnsi="Times New Roman" w:cs="Times New Roman"/>
          <w:sz w:val="24"/>
          <w:szCs w:val="24"/>
        </w:rPr>
        <w:t>ause</w:t>
      </w:r>
      <w:r w:rsidR="00B63804" w:rsidRPr="00184BED">
        <w:rPr>
          <w:rFonts w:ascii="Times New Roman" w:hAnsi="Times New Roman" w:cs="Times New Roman"/>
          <w:sz w:val="24"/>
          <w:szCs w:val="24"/>
        </w:rPr>
        <w:t xml:space="preserve"> 3.1 of the Premises Standards. </w:t>
      </w:r>
    </w:p>
    <w:p w14:paraId="6B82E849" w14:textId="77777777" w:rsidR="000C5BCA" w:rsidRPr="004C2391" w:rsidRDefault="000C5BCA" w:rsidP="004C2391">
      <w:pPr>
        <w:spacing w:before="120" w:after="120"/>
        <w:rPr>
          <w:rFonts w:ascii="Times New Roman" w:hAnsi="Times New Roman" w:cs="Times New Roman"/>
          <w:sz w:val="24"/>
          <w:szCs w:val="24"/>
        </w:rPr>
      </w:pPr>
      <w:r w:rsidRPr="004C2391">
        <w:rPr>
          <w:rFonts w:ascii="Times New Roman" w:hAnsi="Times New Roman" w:cs="Times New Roman"/>
          <w:sz w:val="24"/>
          <w:szCs w:val="24"/>
        </w:rPr>
        <w:t>The Premises Standards partially codify the requirements of Part 2 of the DDA in relation to unlawful discrimination in the provisions of access to premises.</w:t>
      </w:r>
    </w:p>
    <w:p w14:paraId="181635F4" w14:textId="77777777" w:rsidR="000C5BCA" w:rsidRPr="004C2391" w:rsidRDefault="000C5BCA" w:rsidP="004C2391">
      <w:pPr>
        <w:spacing w:before="120" w:after="120"/>
        <w:rPr>
          <w:rFonts w:ascii="Times New Roman" w:hAnsi="Times New Roman" w:cs="Times New Roman"/>
          <w:sz w:val="24"/>
          <w:szCs w:val="24"/>
        </w:rPr>
      </w:pPr>
      <w:r w:rsidRPr="004C2391">
        <w:rPr>
          <w:rFonts w:ascii="Times New Roman" w:hAnsi="Times New Roman" w:cs="Times New Roman"/>
          <w:sz w:val="24"/>
          <w:szCs w:val="24"/>
        </w:rPr>
        <w:t>The Access Code (Schedule 1 to the Premises Standards) sets out the Performance Requirements and optional Deemed-to-Satisfy Provisions that must be met to satisfy the DDA.</w:t>
      </w:r>
    </w:p>
    <w:p w14:paraId="272087D1" w14:textId="7AFE4DE1" w:rsidR="000C5BCA" w:rsidRPr="004C2391" w:rsidRDefault="000C5BCA" w:rsidP="004C2391">
      <w:pPr>
        <w:spacing w:before="120" w:after="120"/>
        <w:rPr>
          <w:rFonts w:ascii="Times New Roman" w:hAnsi="Times New Roman" w:cs="Times New Roman"/>
          <w:sz w:val="24"/>
          <w:szCs w:val="24"/>
        </w:rPr>
      </w:pPr>
      <w:r w:rsidRPr="004C2391">
        <w:rPr>
          <w:rFonts w:ascii="Times New Roman" w:hAnsi="Times New Roman" w:cs="Times New Roman"/>
          <w:sz w:val="24"/>
          <w:szCs w:val="24"/>
        </w:rPr>
        <w:lastRenderedPageBreak/>
        <w:t xml:space="preserve">The Access Code is replicated in the access provisions of the National Construction Code </w:t>
      </w:r>
      <w:r w:rsidR="00C55397" w:rsidRPr="004C2391">
        <w:rPr>
          <w:rFonts w:ascii="Times New Roman" w:hAnsi="Times New Roman" w:cs="Times New Roman"/>
          <w:sz w:val="24"/>
          <w:szCs w:val="24"/>
        </w:rPr>
        <w:t>(NCC)</w:t>
      </w:r>
      <w:r w:rsidRPr="004C2391">
        <w:rPr>
          <w:rFonts w:ascii="Times New Roman" w:hAnsi="Times New Roman" w:cs="Times New Roman"/>
          <w:sz w:val="24"/>
          <w:szCs w:val="24"/>
        </w:rPr>
        <w:t>, which is developed by the Australian Building Codes Board (ABCB). This ensures consistency between the DDA and the NCC in relation to access to buildings.</w:t>
      </w:r>
    </w:p>
    <w:p w14:paraId="26071CEB" w14:textId="77777777" w:rsidR="000C5BCA" w:rsidRDefault="000C5BCA" w:rsidP="004C2391">
      <w:pPr>
        <w:spacing w:before="120" w:after="120"/>
        <w:rPr>
          <w:rFonts w:ascii="Times New Roman" w:hAnsi="Times New Roman" w:cs="Times New Roman"/>
          <w:sz w:val="24"/>
          <w:szCs w:val="24"/>
        </w:rPr>
      </w:pPr>
      <w:r w:rsidRPr="004C2391">
        <w:rPr>
          <w:rFonts w:ascii="Times New Roman" w:hAnsi="Times New Roman" w:cs="Times New Roman"/>
          <w:sz w:val="24"/>
          <w:szCs w:val="24"/>
        </w:rPr>
        <w:t>The NCC is given legal effect by the relevant building, plumbing and related legislation of each State and Territory, ensuring a consistent approach to disability access to premises across Australia.</w:t>
      </w:r>
    </w:p>
    <w:p w14:paraId="79ED1B7D" w14:textId="77777777" w:rsidR="00C330FA" w:rsidRPr="004C2391" w:rsidRDefault="000C5BCA" w:rsidP="004C2391">
      <w:pPr>
        <w:spacing w:before="120" w:after="120"/>
        <w:rPr>
          <w:rFonts w:ascii="Times New Roman" w:hAnsi="Times New Roman" w:cs="Times New Roman"/>
          <w:sz w:val="24"/>
          <w:szCs w:val="24"/>
        </w:rPr>
      </w:pPr>
      <w:r w:rsidRPr="004C2391">
        <w:rPr>
          <w:rFonts w:ascii="Times New Roman" w:hAnsi="Times New Roman" w:cs="Times New Roman"/>
          <w:sz w:val="24"/>
          <w:szCs w:val="24"/>
        </w:rPr>
        <w:t>The Australian Government Department of Industry, Science and Resources (the Department) and the Attorney-General’s Department share policy responsibility for the Premises Standards.</w:t>
      </w:r>
    </w:p>
    <w:p w14:paraId="18448C7D" w14:textId="77777777" w:rsidR="002E0B17" w:rsidRPr="00084DA9" w:rsidRDefault="002E0B17" w:rsidP="00084DA9">
      <w:pPr>
        <w:pStyle w:val="Heading2"/>
      </w:pPr>
      <w:r w:rsidRPr="00084DA9">
        <w:t>Review of the Premises Standards</w:t>
      </w:r>
    </w:p>
    <w:p w14:paraId="18CE577A" w14:textId="22FFCBCB" w:rsidR="002E0B17" w:rsidRDefault="00A44D4C" w:rsidP="002E0B17">
      <w:pPr>
        <w:spacing w:before="120" w:after="120"/>
        <w:rPr>
          <w:rFonts w:ascii="Times New Roman" w:hAnsi="Times New Roman" w:cs="Times New Roman"/>
          <w:sz w:val="24"/>
          <w:szCs w:val="24"/>
        </w:rPr>
      </w:pPr>
      <w:r>
        <w:rPr>
          <w:rFonts w:ascii="Times New Roman" w:hAnsi="Times New Roman" w:cs="Times New Roman"/>
          <w:sz w:val="24"/>
          <w:szCs w:val="24"/>
        </w:rPr>
        <w:t>Under</w:t>
      </w:r>
      <w:r w:rsidR="002E0B17" w:rsidRPr="0095022F">
        <w:rPr>
          <w:rFonts w:ascii="Times New Roman" w:hAnsi="Times New Roman" w:cs="Times New Roman"/>
          <w:sz w:val="24"/>
          <w:szCs w:val="24"/>
        </w:rPr>
        <w:t xml:space="preserve"> Part 6 of the Premises Standards, the effectiveness of the Premises Standards in achieving its objectives must be reviewed </w:t>
      </w:r>
      <w:r w:rsidR="00E90AB6">
        <w:rPr>
          <w:rFonts w:ascii="Times New Roman" w:hAnsi="Times New Roman" w:cs="Times New Roman"/>
          <w:sz w:val="24"/>
          <w:szCs w:val="24"/>
        </w:rPr>
        <w:t xml:space="preserve">at least </w:t>
      </w:r>
      <w:r w:rsidR="002E0B17" w:rsidRPr="0095022F">
        <w:rPr>
          <w:rFonts w:ascii="Times New Roman" w:hAnsi="Times New Roman" w:cs="Times New Roman"/>
          <w:sz w:val="24"/>
          <w:szCs w:val="24"/>
        </w:rPr>
        <w:t xml:space="preserve">every </w:t>
      </w:r>
      <w:r w:rsidR="007A1C03">
        <w:rPr>
          <w:rFonts w:ascii="Times New Roman" w:hAnsi="Times New Roman" w:cs="Times New Roman"/>
          <w:sz w:val="24"/>
          <w:szCs w:val="24"/>
        </w:rPr>
        <w:t xml:space="preserve">5 </w:t>
      </w:r>
      <w:r w:rsidR="002E0B17" w:rsidRPr="0095022F">
        <w:rPr>
          <w:rFonts w:ascii="Times New Roman" w:hAnsi="Times New Roman" w:cs="Times New Roman"/>
          <w:sz w:val="24"/>
          <w:szCs w:val="24"/>
        </w:rPr>
        <w:t xml:space="preserve">years by the </w:t>
      </w:r>
      <w:r w:rsidR="000A1C09" w:rsidRPr="000A1C09">
        <w:rPr>
          <w:rFonts w:ascii="Times New Roman" w:hAnsi="Times New Roman" w:cs="Times New Roman"/>
          <w:sz w:val="24"/>
          <w:szCs w:val="24"/>
        </w:rPr>
        <w:t>Minister administering the </w:t>
      </w:r>
      <w:r w:rsidR="000A1C09" w:rsidRPr="000A1C09">
        <w:rPr>
          <w:rFonts w:ascii="Times New Roman" w:hAnsi="Times New Roman" w:cs="Times New Roman"/>
          <w:i/>
          <w:sz w:val="24"/>
          <w:szCs w:val="24"/>
        </w:rPr>
        <w:t>Industry Research and Development Act 1986</w:t>
      </w:r>
      <w:r w:rsidR="000A1C09" w:rsidDel="000A1C09">
        <w:rPr>
          <w:rFonts w:ascii="Times New Roman" w:hAnsi="Times New Roman" w:cs="Times New Roman"/>
          <w:sz w:val="24"/>
          <w:szCs w:val="24"/>
        </w:rPr>
        <w:t xml:space="preserve"> </w:t>
      </w:r>
      <w:r w:rsidR="0094180D">
        <w:rPr>
          <w:rFonts w:ascii="Times New Roman" w:hAnsi="Times New Roman" w:cs="Times New Roman"/>
          <w:sz w:val="24"/>
          <w:szCs w:val="24"/>
        </w:rPr>
        <w:t xml:space="preserve">(or </w:t>
      </w:r>
      <w:r w:rsidR="00BE28BA">
        <w:rPr>
          <w:rFonts w:ascii="Times New Roman" w:hAnsi="Times New Roman" w:cs="Times New Roman"/>
          <w:sz w:val="24"/>
          <w:szCs w:val="24"/>
        </w:rPr>
        <w:t>substitute</w:t>
      </w:r>
      <w:r w:rsidR="0094180D">
        <w:rPr>
          <w:rFonts w:ascii="Times New Roman" w:hAnsi="Times New Roman" w:cs="Times New Roman"/>
          <w:sz w:val="24"/>
          <w:szCs w:val="24"/>
        </w:rPr>
        <w:t xml:space="preserve"> Minister at the relevant point in time, applying section 19 of the AIA)</w:t>
      </w:r>
      <w:r w:rsidR="002E0B17" w:rsidRPr="0095022F">
        <w:rPr>
          <w:rFonts w:ascii="Times New Roman" w:hAnsi="Times New Roman" w:cs="Times New Roman"/>
          <w:sz w:val="24"/>
          <w:szCs w:val="24"/>
        </w:rPr>
        <w:t xml:space="preserve">, in consultation with the Attorney-General. </w:t>
      </w:r>
    </w:p>
    <w:p w14:paraId="3EFEA269" w14:textId="77777777" w:rsidR="002D7E30" w:rsidRDefault="002D7E30" w:rsidP="002D7E30">
      <w:pPr>
        <w:spacing w:before="120" w:after="120"/>
        <w:rPr>
          <w:rFonts w:ascii="Times New Roman" w:hAnsi="Times New Roman" w:cs="Times New Roman"/>
          <w:sz w:val="24"/>
          <w:szCs w:val="24"/>
        </w:rPr>
      </w:pPr>
      <w:r w:rsidRPr="0095022F">
        <w:rPr>
          <w:rFonts w:ascii="Times New Roman" w:hAnsi="Times New Roman" w:cs="Times New Roman"/>
          <w:sz w:val="24"/>
          <w:szCs w:val="24"/>
        </w:rPr>
        <w:t xml:space="preserve">The </w:t>
      </w:r>
      <w:r>
        <w:rPr>
          <w:rFonts w:ascii="Times New Roman" w:hAnsi="Times New Roman" w:cs="Times New Roman"/>
          <w:sz w:val="24"/>
          <w:szCs w:val="24"/>
        </w:rPr>
        <w:t>second statutory</w:t>
      </w:r>
      <w:r w:rsidRPr="0095022F">
        <w:rPr>
          <w:rFonts w:ascii="Times New Roman" w:hAnsi="Times New Roman" w:cs="Times New Roman"/>
          <w:sz w:val="24"/>
          <w:szCs w:val="24"/>
        </w:rPr>
        <w:t xml:space="preserve"> review of the Premises Stand</w:t>
      </w:r>
      <w:r>
        <w:rPr>
          <w:rFonts w:ascii="Times New Roman" w:hAnsi="Times New Roman" w:cs="Times New Roman"/>
          <w:sz w:val="24"/>
          <w:szCs w:val="24"/>
        </w:rPr>
        <w:t xml:space="preserve">ards was completed in </w:t>
      </w:r>
      <w:r w:rsidR="00E46114">
        <w:rPr>
          <w:rFonts w:ascii="Times New Roman" w:hAnsi="Times New Roman" w:cs="Times New Roman"/>
          <w:sz w:val="24"/>
          <w:szCs w:val="24"/>
        </w:rPr>
        <w:t xml:space="preserve">September </w:t>
      </w:r>
      <w:r>
        <w:rPr>
          <w:rFonts w:ascii="Times New Roman" w:hAnsi="Times New Roman" w:cs="Times New Roman"/>
          <w:sz w:val="24"/>
          <w:szCs w:val="24"/>
        </w:rPr>
        <w:t>2021</w:t>
      </w:r>
      <w:r w:rsidRPr="0095022F">
        <w:rPr>
          <w:rFonts w:ascii="Times New Roman" w:hAnsi="Times New Roman" w:cs="Times New Roman"/>
          <w:sz w:val="24"/>
          <w:szCs w:val="24"/>
        </w:rPr>
        <w:t>. The Review</w:t>
      </w:r>
      <w:r w:rsidRPr="004C2391">
        <w:rPr>
          <w:rFonts w:ascii="Times New Roman" w:hAnsi="Times New Roman" w:cs="Times New Roman"/>
          <w:sz w:val="24"/>
          <w:szCs w:val="24"/>
        </w:rPr>
        <w:t xml:space="preserve"> </w:t>
      </w:r>
      <w:r w:rsidRPr="0095022F">
        <w:rPr>
          <w:rFonts w:ascii="Times New Roman" w:hAnsi="Times New Roman" w:cs="Times New Roman"/>
          <w:sz w:val="24"/>
          <w:szCs w:val="24"/>
        </w:rPr>
        <w:t>found that the Premises Standards</w:t>
      </w:r>
      <w:r>
        <w:rPr>
          <w:rFonts w:ascii="Times New Roman" w:hAnsi="Times New Roman" w:cs="Times New Roman"/>
          <w:sz w:val="24"/>
          <w:szCs w:val="24"/>
        </w:rPr>
        <w:t xml:space="preserve"> are achieving their objectives in making it</w:t>
      </w:r>
      <w:r w:rsidRPr="0095022F">
        <w:rPr>
          <w:rFonts w:ascii="Times New Roman" w:hAnsi="Times New Roman" w:cs="Times New Roman"/>
          <w:sz w:val="24"/>
          <w:szCs w:val="24"/>
        </w:rPr>
        <w:t xml:space="preserve"> </w:t>
      </w:r>
      <w:r>
        <w:rPr>
          <w:rFonts w:ascii="Times New Roman" w:hAnsi="Times New Roman" w:cs="Times New Roman"/>
          <w:sz w:val="24"/>
          <w:szCs w:val="24"/>
        </w:rPr>
        <w:t xml:space="preserve">easier for people with disability to access premises. </w:t>
      </w:r>
    </w:p>
    <w:p w14:paraId="49A96DBC" w14:textId="77777777" w:rsidR="009B2547" w:rsidRDefault="002D7E30" w:rsidP="002D7E30">
      <w:pPr>
        <w:spacing w:before="120" w:after="120"/>
        <w:rPr>
          <w:rFonts w:ascii="Times New Roman" w:hAnsi="Times New Roman" w:cs="Times New Roman"/>
          <w:sz w:val="24"/>
          <w:szCs w:val="24"/>
        </w:rPr>
      </w:pPr>
      <w:r w:rsidRPr="0095022F">
        <w:rPr>
          <w:rFonts w:ascii="Times New Roman" w:hAnsi="Times New Roman" w:cs="Times New Roman"/>
          <w:sz w:val="24"/>
          <w:szCs w:val="24"/>
        </w:rPr>
        <w:t xml:space="preserve">The Review </w:t>
      </w:r>
      <w:r>
        <w:rPr>
          <w:rFonts w:ascii="Times New Roman" w:hAnsi="Times New Roman" w:cs="Times New Roman"/>
          <w:sz w:val="24"/>
          <w:szCs w:val="24"/>
        </w:rPr>
        <w:t>identified opportunities for action</w:t>
      </w:r>
      <w:r w:rsidR="000163C0">
        <w:rPr>
          <w:rFonts w:ascii="Times New Roman" w:hAnsi="Times New Roman" w:cs="Times New Roman"/>
          <w:sz w:val="24"/>
          <w:szCs w:val="24"/>
        </w:rPr>
        <w:t xml:space="preserve"> across the areas of regulatory reform, information sharing and governance</w:t>
      </w:r>
      <w:r w:rsidR="004E63F0">
        <w:rPr>
          <w:rFonts w:ascii="Times New Roman" w:hAnsi="Times New Roman" w:cs="Times New Roman"/>
          <w:sz w:val="24"/>
          <w:szCs w:val="24"/>
        </w:rPr>
        <w:t>.</w:t>
      </w:r>
      <w:r w:rsidR="00DC14C2">
        <w:rPr>
          <w:rFonts w:ascii="Times New Roman" w:hAnsi="Times New Roman" w:cs="Times New Roman"/>
          <w:sz w:val="24"/>
          <w:szCs w:val="24"/>
        </w:rPr>
        <w:t xml:space="preserve"> </w:t>
      </w:r>
    </w:p>
    <w:p w14:paraId="03E3AC1A" w14:textId="77777777" w:rsidR="00C55397" w:rsidRDefault="00DC14C2" w:rsidP="002D7E30">
      <w:pPr>
        <w:spacing w:before="120" w:after="120"/>
        <w:rPr>
          <w:rFonts w:ascii="Times New Roman" w:hAnsi="Times New Roman" w:cs="Times New Roman"/>
          <w:sz w:val="24"/>
          <w:szCs w:val="24"/>
        </w:rPr>
      </w:pPr>
      <w:r>
        <w:rPr>
          <w:rFonts w:ascii="Times New Roman" w:hAnsi="Times New Roman" w:cs="Times New Roman"/>
          <w:sz w:val="24"/>
          <w:szCs w:val="24"/>
        </w:rPr>
        <w:t>In relation to governance, t</w:t>
      </w:r>
      <w:r w:rsidRPr="00DC14C2">
        <w:rPr>
          <w:rFonts w:ascii="Times New Roman" w:hAnsi="Times New Roman" w:cs="Times New Roman"/>
          <w:sz w:val="24"/>
          <w:szCs w:val="24"/>
        </w:rPr>
        <w:t xml:space="preserve">he review found that consistency across all disability standards and other regulatory mechanisms interacting with the Premises Standards are important. </w:t>
      </w:r>
      <w:r w:rsidR="00772BC2" w:rsidRPr="00DC14C2">
        <w:rPr>
          <w:rFonts w:ascii="Times New Roman" w:hAnsi="Times New Roman" w:cs="Times New Roman"/>
          <w:sz w:val="24"/>
          <w:szCs w:val="24"/>
        </w:rPr>
        <w:t>One aspect of this included a lack of alignment between the Premises Standards and Australian Standards (7.6 percent of all Submissions).</w:t>
      </w:r>
      <w:r w:rsidR="00772BC2" w:rsidRPr="00772BC2">
        <w:rPr>
          <w:rFonts w:ascii="Times New Roman" w:hAnsi="Times New Roman" w:cs="Times New Roman"/>
          <w:sz w:val="24"/>
          <w:szCs w:val="24"/>
        </w:rPr>
        <w:t xml:space="preserve"> </w:t>
      </w:r>
    </w:p>
    <w:p w14:paraId="504E1D03" w14:textId="774C5678" w:rsidR="006759B4" w:rsidRDefault="00772BC2" w:rsidP="002D7E30">
      <w:pPr>
        <w:spacing w:before="120" w:after="120"/>
        <w:rPr>
          <w:rFonts w:ascii="Times New Roman" w:hAnsi="Times New Roman" w:cs="Times New Roman"/>
          <w:sz w:val="24"/>
          <w:szCs w:val="24"/>
        </w:rPr>
      </w:pPr>
      <w:r w:rsidRPr="00772BC2">
        <w:rPr>
          <w:rFonts w:ascii="Times New Roman" w:hAnsi="Times New Roman" w:cs="Times New Roman"/>
          <w:sz w:val="24"/>
          <w:szCs w:val="24"/>
        </w:rPr>
        <w:t>The Premises Standards reference a number of Australian Standards</w:t>
      </w:r>
      <w:r w:rsidR="00FF1797">
        <w:rPr>
          <w:rFonts w:ascii="Times New Roman" w:hAnsi="Times New Roman" w:cs="Times New Roman"/>
          <w:sz w:val="24"/>
          <w:szCs w:val="24"/>
        </w:rPr>
        <w:t>,</w:t>
      </w:r>
      <w:r w:rsidRPr="00772BC2">
        <w:rPr>
          <w:rFonts w:ascii="Times New Roman" w:hAnsi="Times New Roman" w:cs="Times New Roman"/>
          <w:sz w:val="24"/>
          <w:szCs w:val="24"/>
        </w:rPr>
        <w:t xml:space="preserve"> </w:t>
      </w:r>
      <w:r w:rsidR="00C55397">
        <w:rPr>
          <w:rFonts w:ascii="Times New Roman" w:hAnsi="Times New Roman" w:cs="Times New Roman"/>
          <w:sz w:val="24"/>
          <w:szCs w:val="24"/>
        </w:rPr>
        <w:t xml:space="preserve">including </w:t>
      </w:r>
      <w:r w:rsidR="00C55397" w:rsidRPr="00C55397">
        <w:rPr>
          <w:rFonts w:ascii="Times New Roman" w:hAnsi="Times New Roman" w:cs="Times New Roman"/>
          <w:sz w:val="24"/>
          <w:szCs w:val="24"/>
        </w:rPr>
        <w:t>Australian</w:t>
      </w:r>
      <w:r w:rsidR="00FF1797">
        <w:rPr>
          <w:rFonts w:ascii="Times New Roman" w:hAnsi="Times New Roman" w:cs="Times New Roman"/>
          <w:sz w:val="24"/>
          <w:szCs w:val="24"/>
        </w:rPr>
        <w:t> </w:t>
      </w:r>
      <w:r w:rsidR="00C55397" w:rsidRPr="00C55397">
        <w:rPr>
          <w:rFonts w:ascii="Times New Roman" w:hAnsi="Times New Roman" w:cs="Times New Roman"/>
          <w:sz w:val="24"/>
          <w:szCs w:val="24"/>
        </w:rPr>
        <w:t>Standard 1428.1</w:t>
      </w:r>
      <w:r w:rsidR="00FF1797">
        <w:rPr>
          <w:rFonts w:ascii="Times New Roman" w:hAnsi="Times New Roman" w:cs="Times New Roman"/>
          <w:sz w:val="24"/>
          <w:szCs w:val="24"/>
        </w:rPr>
        <w:t>,</w:t>
      </w:r>
      <w:r w:rsidR="00C55397" w:rsidRPr="00C55397">
        <w:rPr>
          <w:rFonts w:ascii="Times New Roman" w:hAnsi="Times New Roman" w:cs="Times New Roman"/>
          <w:sz w:val="24"/>
          <w:szCs w:val="24"/>
        </w:rPr>
        <w:t xml:space="preserve"> </w:t>
      </w:r>
      <w:r w:rsidRPr="00772BC2">
        <w:rPr>
          <w:rFonts w:ascii="Times New Roman" w:hAnsi="Times New Roman" w:cs="Times New Roman"/>
          <w:sz w:val="24"/>
          <w:szCs w:val="24"/>
        </w:rPr>
        <w:t xml:space="preserve">to provide further technical detail to support the </w:t>
      </w:r>
      <w:r w:rsidR="000609DB">
        <w:rPr>
          <w:rFonts w:ascii="Times New Roman" w:hAnsi="Times New Roman" w:cs="Times New Roman"/>
          <w:sz w:val="24"/>
          <w:szCs w:val="24"/>
        </w:rPr>
        <w:t>D</w:t>
      </w:r>
      <w:r w:rsidR="00900047">
        <w:rPr>
          <w:rFonts w:ascii="Times New Roman" w:hAnsi="Times New Roman" w:cs="Times New Roman"/>
          <w:sz w:val="24"/>
          <w:szCs w:val="24"/>
        </w:rPr>
        <w:t>eemed</w:t>
      </w:r>
      <w:r w:rsidR="000609DB">
        <w:rPr>
          <w:rFonts w:ascii="Times New Roman" w:hAnsi="Times New Roman" w:cs="Times New Roman"/>
          <w:sz w:val="24"/>
          <w:szCs w:val="24"/>
        </w:rPr>
        <w:t>-to-S</w:t>
      </w:r>
      <w:r w:rsidR="00425007">
        <w:rPr>
          <w:rFonts w:ascii="Times New Roman" w:hAnsi="Times New Roman" w:cs="Times New Roman"/>
          <w:sz w:val="24"/>
          <w:szCs w:val="24"/>
        </w:rPr>
        <w:t xml:space="preserve">atisfy </w:t>
      </w:r>
      <w:r w:rsidR="00C4323F">
        <w:rPr>
          <w:rFonts w:ascii="Times New Roman" w:hAnsi="Times New Roman" w:cs="Times New Roman"/>
          <w:sz w:val="24"/>
          <w:szCs w:val="24"/>
        </w:rPr>
        <w:t>P</w:t>
      </w:r>
      <w:r w:rsidRPr="00772BC2">
        <w:rPr>
          <w:rFonts w:ascii="Times New Roman" w:hAnsi="Times New Roman" w:cs="Times New Roman"/>
          <w:sz w:val="24"/>
          <w:szCs w:val="24"/>
        </w:rPr>
        <w:t xml:space="preserve">rovisions of the </w:t>
      </w:r>
      <w:r w:rsidR="00425007">
        <w:rPr>
          <w:rFonts w:ascii="Times New Roman" w:hAnsi="Times New Roman" w:cs="Times New Roman"/>
          <w:sz w:val="24"/>
          <w:szCs w:val="24"/>
        </w:rPr>
        <w:t xml:space="preserve">Access Code within the </w:t>
      </w:r>
      <w:r w:rsidRPr="00772BC2">
        <w:rPr>
          <w:rFonts w:ascii="Times New Roman" w:hAnsi="Times New Roman" w:cs="Times New Roman"/>
          <w:sz w:val="24"/>
          <w:szCs w:val="24"/>
        </w:rPr>
        <w:t>Premises Standards</w:t>
      </w:r>
      <w:r>
        <w:rPr>
          <w:rFonts w:ascii="Times New Roman" w:hAnsi="Times New Roman" w:cs="Times New Roman"/>
          <w:sz w:val="24"/>
          <w:szCs w:val="24"/>
        </w:rPr>
        <w:t>.</w:t>
      </w:r>
      <w:r w:rsidRPr="00772BC2">
        <w:rPr>
          <w:rFonts w:ascii="Times New Roman" w:hAnsi="Times New Roman" w:cs="Times New Roman"/>
          <w:sz w:val="24"/>
          <w:szCs w:val="24"/>
        </w:rPr>
        <w:t xml:space="preserve"> </w:t>
      </w:r>
      <w:r w:rsidRPr="00DC14C2">
        <w:rPr>
          <w:rFonts w:ascii="Times New Roman" w:hAnsi="Times New Roman" w:cs="Times New Roman"/>
          <w:sz w:val="24"/>
          <w:szCs w:val="24"/>
        </w:rPr>
        <w:t xml:space="preserve">Misalignment </w:t>
      </w:r>
      <w:r>
        <w:rPr>
          <w:rFonts w:ascii="Times New Roman" w:hAnsi="Times New Roman" w:cs="Times New Roman"/>
          <w:sz w:val="24"/>
          <w:szCs w:val="24"/>
        </w:rPr>
        <w:t xml:space="preserve">between the Premises Standards and </w:t>
      </w:r>
      <w:r w:rsidR="00425007">
        <w:rPr>
          <w:rFonts w:ascii="Times New Roman" w:hAnsi="Times New Roman" w:cs="Times New Roman"/>
          <w:sz w:val="24"/>
          <w:szCs w:val="24"/>
        </w:rPr>
        <w:t xml:space="preserve">updated published </w:t>
      </w:r>
      <w:r>
        <w:rPr>
          <w:rFonts w:ascii="Times New Roman" w:hAnsi="Times New Roman" w:cs="Times New Roman"/>
          <w:sz w:val="24"/>
          <w:szCs w:val="24"/>
        </w:rPr>
        <w:t xml:space="preserve">Australian Standards </w:t>
      </w:r>
      <w:r w:rsidRPr="00DC14C2">
        <w:rPr>
          <w:rFonts w:ascii="Times New Roman" w:hAnsi="Times New Roman" w:cs="Times New Roman"/>
          <w:sz w:val="24"/>
          <w:szCs w:val="24"/>
        </w:rPr>
        <w:t xml:space="preserve">can create confusion for building professionals </w:t>
      </w:r>
      <w:r w:rsidR="00BA7528">
        <w:rPr>
          <w:rFonts w:ascii="Times New Roman" w:hAnsi="Times New Roman" w:cs="Times New Roman"/>
          <w:sz w:val="24"/>
          <w:szCs w:val="24"/>
        </w:rPr>
        <w:t xml:space="preserve">and owners </w:t>
      </w:r>
      <w:r w:rsidRPr="00DC14C2">
        <w:rPr>
          <w:rFonts w:ascii="Times New Roman" w:hAnsi="Times New Roman" w:cs="Times New Roman"/>
          <w:sz w:val="24"/>
          <w:szCs w:val="24"/>
        </w:rPr>
        <w:t>in meeting their obligations</w:t>
      </w:r>
      <w:r w:rsidR="00141251">
        <w:rPr>
          <w:rFonts w:ascii="Times New Roman" w:hAnsi="Times New Roman" w:cs="Times New Roman"/>
          <w:sz w:val="24"/>
          <w:szCs w:val="24"/>
        </w:rPr>
        <w:t>,</w:t>
      </w:r>
      <w:r w:rsidRPr="00DC14C2">
        <w:rPr>
          <w:rFonts w:ascii="Times New Roman" w:hAnsi="Times New Roman" w:cs="Times New Roman"/>
          <w:sz w:val="24"/>
          <w:szCs w:val="24"/>
        </w:rPr>
        <w:t xml:space="preserve"> and barriers for people living with disability</w:t>
      </w:r>
      <w:r w:rsidR="002A4E6A">
        <w:rPr>
          <w:rFonts w:ascii="Times New Roman" w:hAnsi="Times New Roman" w:cs="Times New Roman"/>
          <w:sz w:val="24"/>
          <w:szCs w:val="24"/>
        </w:rPr>
        <w:t xml:space="preserve">, including confusion about which </w:t>
      </w:r>
      <w:r w:rsidR="00DD5BE6">
        <w:rPr>
          <w:rFonts w:ascii="Times New Roman" w:hAnsi="Times New Roman" w:cs="Times New Roman"/>
          <w:sz w:val="24"/>
          <w:szCs w:val="24"/>
        </w:rPr>
        <w:t>Standard</w:t>
      </w:r>
      <w:r w:rsidR="002A4E6A">
        <w:rPr>
          <w:rFonts w:ascii="Times New Roman" w:hAnsi="Times New Roman" w:cs="Times New Roman"/>
          <w:sz w:val="24"/>
          <w:szCs w:val="24"/>
        </w:rPr>
        <w:t xml:space="preserve"> should be used to support access</w:t>
      </w:r>
      <w:r w:rsidRPr="00DC14C2">
        <w:rPr>
          <w:rFonts w:ascii="Times New Roman" w:hAnsi="Times New Roman" w:cs="Times New Roman"/>
          <w:sz w:val="24"/>
          <w:szCs w:val="24"/>
        </w:rPr>
        <w:t>.</w:t>
      </w:r>
      <w:r>
        <w:rPr>
          <w:rFonts w:ascii="Times New Roman" w:hAnsi="Times New Roman" w:cs="Times New Roman"/>
          <w:sz w:val="24"/>
          <w:szCs w:val="24"/>
        </w:rPr>
        <w:t xml:space="preserve"> </w:t>
      </w:r>
    </w:p>
    <w:p w14:paraId="5FBBE570" w14:textId="06BE8F2B" w:rsidR="00EA0607" w:rsidRDefault="00AF2415" w:rsidP="002D7E30">
      <w:pPr>
        <w:spacing w:before="120" w:after="120"/>
        <w:rPr>
          <w:rFonts w:ascii="Times New Roman" w:hAnsi="Times New Roman" w:cs="Times New Roman"/>
          <w:sz w:val="24"/>
          <w:szCs w:val="24"/>
        </w:rPr>
      </w:pPr>
      <w:r>
        <w:rPr>
          <w:rFonts w:ascii="Times New Roman" w:hAnsi="Times New Roman" w:cs="Times New Roman"/>
          <w:sz w:val="24"/>
          <w:szCs w:val="24"/>
        </w:rPr>
        <w:t xml:space="preserve">The instrument </w:t>
      </w:r>
      <w:r w:rsidR="00425007">
        <w:rPr>
          <w:rFonts w:ascii="Times New Roman" w:hAnsi="Times New Roman" w:cs="Times New Roman"/>
          <w:sz w:val="24"/>
          <w:szCs w:val="24"/>
        </w:rPr>
        <w:t xml:space="preserve">therefore </w:t>
      </w:r>
      <w:r w:rsidR="00CC04BB">
        <w:rPr>
          <w:rFonts w:ascii="Times New Roman" w:hAnsi="Times New Roman" w:cs="Times New Roman"/>
          <w:sz w:val="24"/>
          <w:szCs w:val="24"/>
        </w:rPr>
        <w:t xml:space="preserve">updates the </w:t>
      </w:r>
      <w:r w:rsidR="00CA4F91">
        <w:rPr>
          <w:rFonts w:ascii="Times New Roman" w:hAnsi="Times New Roman" w:cs="Times New Roman"/>
          <w:sz w:val="24"/>
          <w:szCs w:val="24"/>
        </w:rPr>
        <w:t xml:space="preserve">previous </w:t>
      </w:r>
      <w:r w:rsidR="00CC04BB">
        <w:rPr>
          <w:rFonts w:ascii="Times New Roman" w:hAnsi="Times New Roman" w:cs="Times New Roman"/>
          <w:sz w:val="24"/>
          <w:szCs w:val="24"/>
        </w:rPr>
        <w:t xml:space="preserve">references in the Premises Standards </w:t>
      </w:r>
      <w:r w:rsidR="00CA4F91">
        <w:rPr>
          <w:rFonts w:ascii="Times New Roman" w:hAnsi="Times New Roman" w:cs="Times New Roman"/>
          <w:sz w:val="24"/>
          <w:szCs w:val="24"/>
        </w:rPr>
        <w:t>to the</w:t>
      </w:r>
      <w:r w:rsidR="00CC04BB">
        <w:rPr>
          <w:rFonts w:ascii="Times New Roman" w:hAnsi="Times New Roman" w:cs="Times New Roman"/>
          <w:sz w:val="24"/>
          <w:szCs w:val="24"/>
        </w:rPr>
        <w:t xml:space="preserve"> 2009 version of Australian Standard 1428.1 to</w:t>
      </w:r>
      <w:r w:rsidR="00360954">
        <w:rPr>
          <w:rFonts w:ascii="Times New Roman" w:hAnsi="Times New Roman" w:cs="Times New Roman"/>
          <w:sz w:val="24"/>
          <w:szCs w:val="24"/>
        </w:rPr>
        <w:t xml:space="preserve"> refer to</w:t>
      </w:r>
      <w:r w:rsidR="00CC04BB">
        <w:rPr>
          <w:rFonts w:ascii="Times New Roman" w:hAnsi="Times New Roman" w:cs="Times New Roman"/>
          <w:sz w:val="24"/>
          <w:szCs w:val="24"/>
        </w:rPr>
        <w:t xml:space="preserve"> the 2021 version of Australian Standard </w:t>
      </w:r>
      <w:bookmarkStart w:id="5" w:name="_Hlk97211350"/>
      <w:r w:rsidR="00CC04BB">
        <w:rPr>
          <w:rFonts w:ascii="Times New Roman" w:hAnsi="Times New Roman" w:cs="Times New Roman"/>
          <w:sz w:val="24"/>
          <w:szCs w:val="24"/>
        </w:rPr>
        <w:t>1428.1</w:t>
      </w:r>
      <w:r w:rsidR="00166F50">
        <w:rPr>
          <w:rFonts w:ascii="Times New Roman" w:hAnsi="Times New Roman" w:cs="Times New Roman"/>
          <w:sz w:val="24"/>
          <w:szCs w:val="24"/>
        </w:rPr>
        <w:t xml:space="preserve"> </w:t>
      </w:r>
      <w:bookmarkEnd w:id="5"/>
      <w:r w:rsidR="00166F50">
        <w:rPr>
          <w:rFonts w:ascii="Times New Roman" w:hAnsi="Times New Roman" w:cs="Times New Roman"/>
          <w:sz w:val="24"/>
          <w:szCs w:val="24"/>
        </w:rPr>
        <w:t xml:space="preserve">as it relates to </w:t>
      </w:r>
      <w:r w:rsidR="00A30C28">
        <w:rPr>
          <w:rFonts w:ascii="Times New Roman" w:hAnsi="Times New Roman" w:cs="Times New Roman"/>
          <w:sz w:val="24"/>
          <w:szCs w:val="24"/>
        </w:rPr>
        <w:t>g</w:t>
      </w:r>
      <w:r w:rsidR="00166F50">
        <w:rPr>
          <w:rFonts w:ascii="Times New Roman" w:hAnsi="Times New Roman" w:cs="Times New Roman"/>
          <w:sz w:val="24"/>
          <w:szCs w:val="24"/>
        </w:rPr>
        <w:t xml:space="preserve">eneral </w:t>
      </w:r>
      <w:r w:rsidR="00A30C28">
        <w:rPr>
          <w:rFonts w:ascii="Times New Roman" w:hAnsi="Times New Roman" w:cs="Times New Roman"/>
          <w:sz w:val="24"/>
          <w:szCs w:val="24"/>
        </w:rPr>
        <w:t>r</w:t>
      </w:r>
      <w:r w:rsidR="00166F50">
        <w:rPr>
          <w:rFonts w:ascii="Times New Roman" w:hAnsi="Times New Roman" w:cs="Times New Roman"/>
          <w:sz w:val="24"/>
          <w:szCs w:val="24"/>
        </w:rPr>
        <w:t xml:space="preserve">equirements for </w:t>
      </w:r>
      <w:r w:rsidR="00A30C28">
        <w:rPr>
          <w:rFonts w:ascii="Times New Roman" w:hAnsi="Times New Roman" w:cs="Times New Roman"/>
          <w:sz w:val="24"/>
          <w:szCs w:val="24"/>
        </w:rPr>
        <w:t>a</w:t>
      </w:r>
      <w:r w:rsidR="00F31852">
        <w:rPr>
          <w:rFonts w:ascii="Times New Roman" w:hAnsi="Times New Roman" w:cs="Times New Roman"/>
          <w:sz w:val="24"/>
          <w:szCs w:val="24"/>
        </w:rPr>
        <w:t xml:space="preserve">ccess </w:t>
      </w:r>
      <w:r w:rsidR="002C0C00">
        <w:rPr>
          <w:rFonts w:ascii="Times New Roman" w:hAnsi="Times New Roman" w:cs="Times New Roman"/>
          <w:sz w:val="24"/>
          <w:szCs w:val="24"/>
        </w:rPr>
        <w:t xml:space="preserve">- </w:t>
      </w:r>
      <w:r w:rsidR="00A30C28">
        <w:rPr>
          <w:rFonts w:ascii="Times New Roman" w:hAnsi="Times New Roman" w:cs="Times New Roman"/>
          <w:sz w:val="24"/>
          <w:szCs w:val="24"/>
        </w:rPr>
        <w:t>n</w:t>
      </w:r>
      <w:r w:rsidR="00166F50">
        <w:rPr>
          <w:rFonts w:ascii="Times New Roman" w:hAnsi="Times New Roman" w:cs="Times New Roman"/>
          <w:sz w:val="24"/>
          <w:szCs w:val="24"/>
        </w:rPr>
        <w:t xml:space="preserve">ew </w:t>
      </w:r>
      <w:r w:rsidR="00A30C28">
        <w:rPr>
          <w:rFonts w:ascii="Times New Roman" w:hAnsi="Times New Roman" w:cs="Times New Roman"/>
          <w:sz w:val="24"/>
          <w:szCs w:val="24"/>
        </w:rPr>
        <w:t>b</w:t>
      </w:r>
      <w:r w:rsidR="00166F50">
        <w:rPr>
          <w:rFonts w:ascii="Times New Roman" w:hAnsi="Times New Roman" w:cs="Times New Roman"/>
          <w:sz w:val="24"/>
          <w:szCs w:val="24"/>
        </w:rPr>
        <w:t xml:space="preserve">uilding </w:t>
      </w:r>
      <w:r w:rsidR="00A30C28">
        <w:rPr>
          <w:rFonts w:ascii="Times New Roman" w:hAnsi="Times New Roman" w:cs="Times New Roman"/>
          <w:sz w:val="24"/>
          <w:szCs w:val="24"/>
        </w:rPr>
        <w:t>w</w:t>
      </w:r>
      <w:r w:rsidR="00166F50">
        <w:rPr>
          <w:rFonts w:ascii="Times New Roman" w:hAnsi="Times New Roman" w:cs="Times New Roman"/>
          <w:sz w:val="24"/>
          <w:szCs w:val="24"/>
        </w:rPr>
        <w:t>ork</w:t>
      </w:r>
      <w:r w:rsidR="00CC04BB">
        <w:rPr>
          <w:rFonts w:ascii="Times New Roman" w:hAnsi="Times New Roman" w:cs="Times New Roman"/>
          <w:sz w:val="24"/>
          <w:szCs w:val="24"/>
        </w:rPr>
        <w:t xml:space="preserve">. </w:t>
      </w:r>
      <w:r w:rsidR="00EA0607">
        <w:rPr>
          <w:rFonts w:ascii="Times New Roman" w:hAnsi="Times New Roman" w:cs="Times New Roman"/>
          <w:sz w:val="24"/>
          <w:szCs w:val="24"/>
        </w:rPr>
        <w:t xml:space="preserve">The </w:t>
      </w:r>
      <w:r w:rsidR="00FF1797">
        <w:rPr>
          <w:rFonts w:ascii="Times New Roman" w:hAnsi="Times New Roman" w:cs="Times New Roman"/>
          <w:sz w:val="24"/>
          <w:szCs w:val="24"/>
        </w:rPr>
        <w:t xml:space="preserve">2021 </w:t>
      </w:r>
      <w:r w:rsidR="00EA0607">
        <w:rPr>
          <w:rFonts w:ascii="Times New Roman" w:hAnsi="Times New Roman" w:cs="Times New Roman"/>
          <w:sz w:val="24"/>
          <w:szCs w:val="24"/>
        </w:rPr>
        <w:t>update of Australian</w:t>
      </w:r>
      <w:r w:rsidR="00FF1797">
        <w:rPr>
          <w:rFonts w:ascii="Times New Roman" w:hAnsi="Times New Roman" w:cs="Times New Roman"/>
          <w:sz w:val="24"/>
          <w:szCs w:val="24"/>
        </w:rPr>
        <w:t> </w:t>
      </w:r>
      <w:r w:rsidR="00EA0607">
        <w:rPr>
          <w:rFonts w:ascii="Times New Roman" w:hAnsi="Times New Roman" w:cs="Times New Roman"/>
          <w:sz w:val="24"/>
          <w:szCs w:val="24"/>
        </w:rPr>
        <w:t xml:space="preserve">Standard </w:t>
      </w:r>
      <w:r w:rsidR="00FF1797" w:rsidRPr="00FF1797">
        <w:rPr>
          <w:rFonts w:ascii="Times New Roman" w:hAnsi="Times New Roman" w:cs="Times New Roman"/>
          <w:sz w:val="24"/>
          <w:szCs w:val="24"/>
        </w:rPr>
        <w:t xml:space="preserve">1428.1 </w:t>
      </w:r>
      <w:r w:rsidR="00FF1797">
        <w:rPr>
          <w:rFonts w:ascii="Times New Roman" w:hAnsi="Times New Roman" w:cs="Times New Roman"/>
          <w:sz w:val="24"/>
          <w:szCs w:val="24"/>
        </w:rPr>
        <w:t xml:space="preserve">responded to </w:t>
      </w:r>
      <w:r w:rsidR="00EA0607">
        <w:rPr>
          <w:rFonts w:ascii="Times New Roman" w:hAnsi="Times New Roman" w:cs="Times New Roman"/>
          <w:sz w:val="24"/>
          <w:szCs w:val="24"/>
        </w:rPr>
        <w:t xml:space="preserve">feedback from key stakeholders </w:t>
      </w:r>
      <w:r w:rsidR="00FF1797">
        <w:rPr>
          <w:rFonts w:ascii="Times New Roman" w:hAnsi="Times New Roman" w:cs="Times New Roman"/>
          <w:sz w:val="24"/>
          <w:szCs w:val="24"/>
        </w:rPr>
        <w:t>who</w:t>
      </w:r>
      <w:r w:rsidR="00EA0607">
        <w:rPr>
          <w:rFonts w:ascii="Times New Roman" w:hAnsi="Times New Roman" w:cs="Times New Roman"/>
          <w:sz w:val="24"/>
          <w:szCs w:val="24"/>
        </w:rPr>
        <w:t xml:space="preserve"> identified </w:t>
      </w:r>
      <w:r w:rsidR="00EA0607" w:rsidRPr="00EA0607">
        <w:rPr>
          <w:rFonts w:ascii="Times New Roman" w:hAnsi="Times New Roman" w:cs="Times New Roman"/>
          <w:sz w:val="24"/>
          <w:szCs w:val="24"/>
        </w:rPr>
        <w:t xml:space="preserve">a number of errors and ambiguities. The </w:t>
      </w:r>
      <w:r w:rsidR="00FF1797">
        <w:rPr>
          <w:rFonts w:ascii="Times New Roman" w:hAnsi="Times New Roman" w:cs="Times New Roman"/>
          <w:sz w:val="24"/>
          <w:szCs w:val="24"/>
        </w:rPr>
        <w:t>update</w:t>
      </w:r>
      <w:r w:rsidR="00FF1797" w:rsidRPr="00EA0607">
        <w:rPr>
          <w:rFonts w:ascii="Times New Roman" w:hAnsi="Times New Roman" w:cs="Times New Roman"/>
          <w:sz w:val="24"/>
          <w:szCs w:val="24"/>
        </w:rPr>
        <w:t xml:space="preserve"> </w:t>
      </w:r>
      <w:r w:rsidR="00FF1797">
        <w:rPr>
          <w:rFonts w:ascii="Times New Roman" w:hAnsi="Times New Roman" w:cs="Times New Roman"/>
          <w:sz w:val="24"/>
          <w:szCs w:val="24"/>
        </w:rPr>
        <w:t>corrected</w:t>
      </w:r>
      <w:r w:rsidR="00EA0607" w:rsidRPr="00EA0607">
        <w:rPr>
          <w:rFonts w:ascii="Times New Roman" w:hAnsi="Times New Roman" w:cs="Times New Roman"/>
          <w:sz w:val="24"/>
          <w:szCs w:val="24"/>
        </w:rPr>
        <w:t xml:space="preserve"> these errors</w:t>
      </w:r>
      <w:r w:rsidR="00FF1797">
        <w:rPr>
          <w:rFonts w:ascii="Times New Roman" w:hAnsi="Times New Roman" w:cs="Times New Roman"/>
          <w:sz w:val="24"/>
          <w:szCs w:val="24"/>
        </w:rPr>
        <w:t xml:space="preserve"> </w:t>
      </w:r>
      <w:r w:rsidR="00EA0607" w:rsidRPr="00EA0607">
        <w:rPr>
          <w:rFonts w:ascii="Times New Roman" w:hAnsi="Times New Roman" w:cs="Times New Roman"/>
          <w:sz w:val="24"/>
          <w:szCs w:val="24"/>
        </w:rPr>
        <w:t xml:space="preserve">and </w:t>
      </w:r>
      <w:r w:rsidR="00425007">
        <w:rPr>
          <w:rFonts w:ascii="Times New Roman" w:hAnsi="Times New Roman" w:cs="Times New Roman"/>
          <w:sz w:val="24"/>
          <w:szCs w:val="24"/>
        </w:rPr>
        <w:t xml:space="preserve">ambiguities to </w:t>
      </w:r>
      <w:r w:rsidR="00EA0607" w:rsidRPr="00EA0607">
        <w:rPr>
          <w:rFonts w:ascii="Times New Roman" w:hAnsi="Times New Roman" w:cs="Times New Roman"/>
          <w:sz w:val="24"/>
          <w:szCs w:val="24"/>
        </w:rPr>
        <w:t>improve</w:t>
      </w:r>
      <w:r w:rsidR="00FF1797">
        <w:rPr>
          <w:rFonts w:ascii="Times New Roman" w:hAnsi="Times New Roman" w:cs="Times New Roman"/>
          <w:sz w:val="24"/>
          <w:szCs w:val="24"/>
        </w:rPr>
        <w:t xml:space="preserve"> the</w:t>
      </w:r>
      <w:r w:rsidR="00EA0607" w:rsidRPr="00EA0607">
        <w:rPr>
          <w:rFonts w:ascii="Times New Roman" w:hAnsi="Times New Roman" w:cs="Times New Roman"/>
          <w:sz w:val="24"/>
          <w:szCs w:val="24"/>
        </w:rPr>
        <w:t xml:space="preserve"> clarity </w:t>
      </w:r>
      <w:r w:rsidR="00EA0607">
        <w:rPr>
          <w:rFonts w:ascii="Times New Roman" w:hAnsi="Times New Roman" w:cs="Times New Roman"/>
          <w:sz w:val="24"/>
          <w:szCs w:val="24"/>
        </w:rPr>
        <w:t>of Australian Standard</w:t>
      </w:r>
      <w:r w:rsidR="00FF1797">
        <w:rPr>
          <w:rFonts w:ascii="Times New Roman" w:hAnsi="Times New Roman" w:cs="Times New Roman"/>
          <w:sz w:val="24"/>
          <w:szCs w:val="24"/>
        </w:rPr>
        <w:t xml:space="preserve"> </w:t>
      </w:r>
      <w:r w:rsidR="00FF1797" w:rsidRPr="00FF1797">
        <w:rPr>
          <w:rFonts w:ascii="Times New Roman" w:hAnsi="Times New Roman" w:cs="Times New Roman"/>
          <w:sz w:val="24"/>
          <w:szCs w:val="24"/>
        </w:rPr>
        <w:t>1428.1</w:t>
      </w:r>
      <w:r w:rsidR="00141251">
        <w:rPr>
          <w:rFonts w:ascii="Times New Roman" w:hAnsi="Times New Roman" w:cs="Times New Roman"/>
          <w:sz w:val="24"/>
          <w:szCs w:val="24"/>
        </w:rPr>
        <w:t>,</w:t>
      </w:r>
      <w:r w:rsidR="005C6824">
        <w:rPr>
          <w:rFonts w:ascii="Times New Roman" w:hAnsi="Times New Roman" w:cs="Times New Roman"/>
          <w:sz w:val="24"/>
          <w:szCs w:val="24"/>
        </w:rPr>
        <w:t xml:space="preserve"> </w:t>
      </w:r>
      <w:r w:rsidR="002C672F">
        <w:rPr>
          <w:rFonts w:ascii="Times New Roman" w:hAnsi="Times New Roman" w:cs="Times New Roman"/>
          <w:sz w:val="24"/>
          <w:szCs w:val="24"/>
        </w:rPr>
        <w:t xml:space="preserve">which included the alignment of the Standard with existing practices of building professionals. </w:t>
      </w:r>
    </w:p>
    <w:p w14:paraId="465DE25D" w14:textId="77777777" w:rsidR="002E0B17" w:rsidRPr="0095022F" w:rsidRDefault="002E0B17" w:rsidP="002E0B17">
      <w:pPr>
        <w:pStyle w:val="Heading1"/>
      </w:pPr>
      <w:r w:rsidRPr="0095022F">
        <w:lastRenderedPageBreak/>
        <w:t>Documents incorporated by reference</w:t>
      </w:r>
    </w:p>
    <w:p w14:paraId="1AC1DA1C" w14:textId="4905ED59" w:rsidR="006E747C" w:rsidRPr="006E747C" w:rsidRDefault="004A4971" w:rsidP="002408F7">
      <w:pPr>
        <w:spacing w:before="120" w:after="120"/>
        <w:rPr>
          <w:rFonts w:ascii="Times New Roman" w:hAnsi="Times New Roman" w:cs="Times New Roman"/>
          <w:sz w:val="24"/>
          <w:szCs w:val="24"/>
        </w:rPr>
      </w:pPr>
      <w:r>
        <w:rPr>
          <w:rFonts w:ascii="Times New Roman" w:hAnsi="Times New Roman" w:cs="Times New Roman"/>
          <w:sz w:val="24"/>
          <w:szCs w:val="24"/>
        </w:rPr>
        <w:t>As this instrument is an amending instrument, it does not itself incorporate any documents by reference</w:t>
      </w:r>
      <w:r w:rsidR="008717F1">
        <w:rPr>
          <w:rFonts w:ascii="Times New Roman" w:hAnsi="Times New Roman" w:cs="Times New Roman"/>
          <w:sz w:val="24"/>
          <w:szCs w:val="24"/>
        </w:rPr>
        <w:t>.</w:t>
      </w:r>
      <w:r>
        <w:rPr>
          <w:rFonts w:ascii="Times New Roman" w:hAnsi="Times New Roman" w:cs="Times New Roman"/>
          <w:sz w:val="24"/>
          <w:szCs w:val="24"/>
        </w:rPr>
        <w:t xml:space="preserve"> However, it amends the Premises Standards </w:t>
      </w:r>
      <w:r w:rsidR="001965E2">
        <w:rPr>
          <w:rFonts w:ascii="Times New Roman" w:hAnsi="Times New Roman" w:cs="Times New Roman"/>
          <w:sz w:val="24"/>
          <w:szCs w:val="24"/>
        </w:rPr>
        <w:t xml:space="preserve">to </w:t>
      </w:r>
      <w:r>
        <w:rPr>
          <w:rFonts w:ascii="Times New Roman" w:hAnsi="Times New Roman" w:cs="Times New Roman"/>
          <w:sz w:val="24"/>
          <w:szCs w:val="24"/>
        </w:rPr>
        <w:t>incorporate (among other documents)</w:t>
      </w:r>
      <w:r w:rsidR="001965E2">
        <w:rPr>
          <w:rFonts w:ascii="Times New Roman" w:hAnsi="Times New Roman" w:cs="Times New Roman"/>
          <w:sz w:val="24"/>
          <w:szCs w:val="24"/>
        </w:rPr>
        <w:t xml:space="preserve"> relevant parts of</w:t>
      </w:r>
      <w:r w:rsidR="002E0B17" w:rsidRPr="0095022F">
        <w:rPr>
          <w:rFonts w:ascii="Times New Roman" w:hAnsi="Times New Roman" w:cs="Times New Roman"/>
          <w:sz w:val="24"/>
          <w:szCs w:val="24"/>
        </w:rPr>
        <w:t xml:space="preserve"> </w:t>
      </w:r>
      <w:r w:rsidR="00A30C28">
        <w:rPr>
          <w:rFonts w:ascii="Times New Roman" w:hAnsi="Times New Roman" w:cs="Times New Roman"/>
          <w:sz w:val="24"/>
          <w:szCs w:val="24"/>
        </w:rPr>
        <w:t>Australian Standard</w:t>
      </w:r>
      <w:r w:rsidR="002E0B17" w:rsidRPr="0095022F">
        <w:rPr>
          <w:rFonts w:ascii="Times New Roman" w:hAnsi="Times New Roman" w:cs="Times New Roman"/>
          <w:sz w:val="24"/>
          <w:szCs w:val="24"/>
        </w:rPr>
        <w:t xml:space="preserve"> 1428.1 (</w:t>
      </w:r>
      <w:r w:rsidR="002E0B17" w:rsidRPr="0069451D">
        <w:rPr>
          <w:rFonts w:ascii="Times New Roman" w:hAnsi="Times New Roman" w:cs="Times New Roman"/>
          <w:sz w:val="24"/>
          <w:szCs w:val="24"/>
        </w:rPr>
        <w:t>20</w:t>
      </w:r>
      <w:r w:rsidR="006E747C" w:rsidRPr="0069451D">
        <w:rPr>
          <w:rFonts w:ascii="Times New Roman" w:hAnsi="Times New Roman" w:cs="Times New Roman"/>
          <w:sz w:val="24"/>
          <w:szCs w:val="24"/>
        </w:rPr>
        <w:t>21</w:t>
      </w:r>
      <w:r w:rsidR="008B4B1E" w:rsidRPr="0069451D">
        <w:rPr>
          <w:rFonts w:ascii="Times New Roman" w:hAnsi="Times New Roman" w:cs="Times New Roman"/>
          <w:sz w:val="24"/>
          <w:szCs w:val="24"/>
        </w:rPr>
        <w:t>)</w:t>
      </w:r>
      <w:r w:rsidR="002E0B17" w:rsidRPr="0069451D">
        <w:rPr>
          <w:rFonts w:ascii="Times New Roman" w:hAnsi="Times New Roman" w:cs="Times New Roman"/>
          <w:sz w:val="24"/>
          <w:szCs w:val="24"/>
        </w:rPr>
        <w:t xml:space="preserve"> </w:t>
      </w:r>
      <w:r w:rsidR="002E0B17" w:rsidRPr="0069451D">
        <w:rPr>
          <w:rFonts w:ascii="Times New Roman" w:hAnsi="Times New Roman" w:cs="Times New Roman"/>
          <w:i/>
          <w:sz w:val="24"/>
          <w:szCs w:val="24"/>
        </w:rPr>
        <w:t>Design for access and mobility, Part 1: General requiremen</w:t>
      </w:r>
      <w:r w:rsidR="00D13D0F">
        <w:rPr>
          <w:rFonts w:ascii="Times New Roman" w:hAnsi="Times New Roman" w:cs="Times New Roman"/>
          <w:i/>
          <w:sz w:val="24"/>
          <w:szCs w:val="24"/>
        </w:rPr>
        <w:t xml:space="preserve">ts for access – </w:t>
      </w:r>
      <w:r w:rsidR="00A30C28" w:rsidRPr="0069451D">
        <w:rPr>
          <w:rFonts w:ascii="Times New Roman" w:hAnsi="Times New Roman" w:cs="Times New Roman"/>
          <w:i/>
          <w:sz w:val="24"/>
          <w:szCs w:val="24"/>
        </w:rPr>
        <w:t xml:space="preserve">New building </w:t>
      </w:r>
      <w:r w:rsidR="006B4345" w:rsidRPr="006B4345">
        <w:rPr>
          <w:rFonts w:ascii="Times New Roman" w:hAnsi="Times New Roman" w:cs="Times New Roman"/>
          <w:sz w:val="24"/>
          <w:szCs w:val="24"/>
        </w:rPr>
        <w:t>to</w:t>
      </w:r>
      <w:r w:rsidR="006B4345" w:rsidRPr="006E747C">
        <w:rPr>
          <w:rFonts w:ascii="Times New Roman" w:hAnsi="Times New Roman" w:cs="Times New Roman"/>
          <w:sz w:val="24"/>
          <w:szCs w:val="24"/>
        </w:rPr>
        <w:t xml:space="preserve"> provide</w:t>
      </w:r>
      <w:r w:rsidR="006E747C" w:rsidRPr="006E747C">
        <w:rPr>
          <w:rFonts w:ascii="Times New Roman" w:hAnsi="Times New Roman" w:cs="Times New Roman"/>
          <w:sz w:val="24"/>
          <w:szCs w:val="24"/>
        </w:rPr>
        <w:t xml:space="preserve"> further technical detail to support the provisions of the Access Code. </w:t>
      </w:r>
      <w:r w:rsidR="002408F7">
        <w:rPr>
          <w:rFonts w:ascii="Times New Roman" w:hAnsi="Times New Roman" w:cs="Times New Roman"/>
          <w:sz w:val="24"/>
          <w:szCs w:val="24"/>
        </w:rPr>
        <w:t xml:space="preserve">The Australian Standard 1428.1 (2021) </w:t>
      </w:r>
      <w:r w:rsidR="002408F7" w:rsidRPr="002408F7">
        <w:rPr>
          <w:rFonts w:ascii="Times New Roman" w:hAnsi="Times New Roman" w:cs="Times New Roman"/>
          <w:sz w:val="24"/>
          <w:szCs w:val="24"/>
        </w:rPr>
        <w:t>specifies the design req</w:t>
      </w:r>
      <w:r w:rsidR="002408F7">
        <w:rPr>
          <w:rFonts w:ascii="Times New Roman" w:hAnsi="Times New Roman" w:cs="Times New Roman"/>
          <w:sz w:val="24"/>
          <w:szCs w:val="24"/>
        </w:rPr>
        <w:t>uirements for new building work</w:t>
      </w:r>
      <w:r w:rsidR="002408F7" w:rsidRPr="002408F7">
        <w:rPr>
          <w:rFonts w:ascii="Times New Roman" w:hAnsi="Times New Roman" w:cs="Times New Roman"/>
          <w:sz w:val="24"/>
          <w:szCs w:val="24"/>
        </w:rPr>
        <w:t xml:space="preserve"> to provide access for people with disabilities. Par</w:t>
      </w:r>
      <w:r w:rsidR="002408F7">
        <w:rPr>
          <w:rFonts w:ascii="Times New Roman" w:hAnsi="Times New Roman" w:cs="Times New Roman"/>
          <w:sz w:val="24"/>
          <w:szCs w:val="24"/>
        </w:rPr>
        <w:t xml:space="preserve">ticular attention is given to </w:t>
      </w:r>
      <w:r w:rsidR="002408F7" w:rsidRPr="002408F7">
        <w:rPr>
          <w:rFonts w:ascii="Times New Roman" w:hAnsi="Times New Roman" w:cs="Times New Roman"/>
          <w:sz w:val="24"/>
          <w:szCs w:val="24"/>
        </w:rPr>
        <w:t xml:space="preserve">continuous accessible paths of travel and circulation spaces </w:t>
      </w:r>
      <w:r w:rsidR="002408F7">
        <w:rPr>
          <w:rFonts w:ascii="Times New Roman" w:hAnsi="Times New Roman" w:cs="Times New Roman"/>
          <w:sz w:val="24"/>
          <w:szCs w:val="24"/>
        </w:rPr>
        <w:t xml:space="preserve">for people who use wheelchairs, </w:t>
      </w:r>
      <w:r w:rsidR="002408F7" w:rsidRPr="002408F7">
        <w:rPr>
          <w:rFonts w:ascii="Times New Roman" w:hAnsi="Times New Roman" w:cs="Times New Roman"/>
          <w:sz w:val="24"/>
          <w:szCs w:val="24"/>
        </w:rPr>
        <w:t>access and facilities for people wi</w:t>
      </w:r>
      <w:r w:rsidR="002408F7">
        <w:rPr>
          <w:rFonts w:ascii="Times New Roman" w:hAnsi="Times New Roman" w:cs="Times New Roman"/>
          <w:sz w:val="24"/>
          <w:szCs w:val="24"/>
        </w:rPr>
        <w:t>th ambulatory disabilities</w:t>
      </w:r>
      <w:r w:rsidR="003C5995">
        <w:rPr>
          <w:rFonts w:ascii="Times New Roman" w:hAnsi="Times New Roman" w:cs="Times New Roman"/>
          <w:sz w:val="24"/>
          <w:szCs w:val="24"/>
        </w:rPr>
        <w:t>,</w:t>
      </w:r>
      <w:r w:rsidR="002408F7">
        <w:rPr>
          <w:rFonts w:ascii="Times New Roman" w:hAnsi="Times New Roman" w:cs="Times New Roman"/>
          <w:sz w:val="24"/>
          <w:szCs w:val="24"/>
        </w:rPr>
        <w:t xml:space="preserve"> and </w:t>
      </w:r>
      <w:r w:rsidR="002408F7" w:rsidRPr="002408F7">
        <w:rPr>
          <w:rFonts w:ascii="Times New Roman" w:hAnsi="Times New Roman" w:cs="Times New Roman"/>
          <w:sz w:val="24"/>
          <w:szCs w:val="24"/>
        </w:rPr>
        <w:t>access for people with sensory disabilities.</w:t>
      </w:r>
      <w:r w:rsidR="002408F7" w:rsidRPr="006E747C">
        <w:rPr>
          <w:rFonts w:ascii="Times New Roman" w:hAnsi="Times New Roman" w:cs="Times New Roman"/>
          <w:sz w:val="24"/>
          <w:szCs w:val="24"/>
        </w:rPr>
        <w:t xml:space="preserve"> The</w:t>
      </w:r>
      <w:r w:rsidR="006E747C" w:rsidRPr="006E747C">
        <w:rPr>
          <w:rFonts w:ascii="Times New Roman" w:hAnsi="Times New Roman" w:cs="Times New Roman"/>
          <w:sz w:val="24"/>
          <w:szCs w:val="24"/>
        </w:rPr>
        <w:t xml:space="preserve"> Access Code </w:t>
      </w:r>
      <w:r w:rsidR="001F18EE">
        <w:rPr>
          <w:rFonts w:ascii="Times New Roman" w:hAnsi="Times New Roman" w:cs="Times New Roman"/>
          <w:sz w:val="24"/>
          <w:szCs w:val="24"/>
        </w:rPr>
        <w:t xml:space="preserve">in the Premises Standards </w:t>
      </w:r>
      <w:r w:rsidR="006E747C" w:rsidRPr="006E747C">
        <w:rPr>
          <w:rFonts w:ascii="Times New Roman" w:hAnsi="Times New Roman" w:cs="Times New Roman"/>
          <w:sz w:val="24"/>
          <w:szCs w:val="24"/>
        </w:rPr>
        <w:t xml:space="preserve">sets out the Performance Requirements and optional </w:t>
      </w:r>
      <w:r w:rsidR="000609DB">
        <w:rPr>
          <w:rFonts w:ascii="Times New Roman" w:hAnsi="Times New Roman" w:cs="Times New Roman"/>
          <w:sz w:val="24"/>
          <w:szCs w:val="24"/>
        </w:rPr>
        <w:t>D</w:t>
      </w:r>
      <w:r w:rsidR="006E747C" w:rsidRPr="006E747C">
        <w:rPr>
          <w:rFonts w:ascii="Times New Roman" w:hAnsi="Times New Roman" w:cs="Times New Roman"/>
          <w:sz w:val="24"/>
          <w:szCs w:val="24"/>
        </w:rPr>
        <w:t>eemed-to-</w:t>
      </w:r>
      <w:r w:rsidR="000609DB">
        <w:rPr>
          <w:rFonts w:ascii="Times New Roman" w:hAnsi="Times New Roman" w:cs="Times New Roman"/>
          <w:sz w:val="24"/>
          <w:szCs w:val="24"/>
        </w:rPr>
        <w:t>S</w:t>
      </w:r>
      <w:r w:rsidR="006E747C" w:rsidRPr="006E747C">
        <w:rPr>
          <w:rFonts w:ascii="Times New Roman" w:hAnsi="Times New Roman" w:cs="Times New Roman"/>
          <w:sz w:val="24"/>
          <w:szCs w:val="24"/>
        </w:rPr>
        <w:t xml:space="preserve">atisfy </w:t>
      </w:r>
      <w:r w:rsidR="00C4323F">
        <w:rPr>
          <w:rFonts w:ascii="Times New Roman" w:hAnsi="Times New Roman" w:cs="Times New Roman"/>
          <w:sz w:val="24"/>
          <w:szCs w:val="24"/>
        </w:rPr>
        <w:t>P</w:t>
      </w:r>
      <w:r w:rsidR="006E747C" w:rsidRPr="006E747C">
        <w:rPr>
          <w:rFonts w:ascii="Times New Roman" w:hAnsi="Times New Roman" w:cs="Times New Roman"/>
          <w:sz w:val="24"/>
          <w:szCs w:val="24"/>
        </w:rPr>
        <w:t>rovisions that must be met in order to satisfy the DDA</w:t>
      </w:r>
      <w:r w:rsidR="00562365">
        <w:rPr>
          <w:rFonts w:ascii="Times New Roman" w:hAnsi="Times New Roman" w:cs="Times New Roman"/>
          <w:sz w:val="24"/>
          <w:szCs w:val="24"/>
        </w:rPr>
        <w:t xml:space="preserve"> (see clause A3.1)</w:t>
      </w:r>
      <w:r w:rsidR="006E747C" w:rsidRPr="006E747C">
        <w:rPr>
          <w:rFonts w:ascii="Times New Roman" w:hAnsi="Times New Roman" w:cs="Times New Roman"/>
          <w:sz w:val="24"/>
          <w:szCs w:val="24"/>
        </w:rPr>
        <w:t>. If there is a difference between the technical requirements of the Access Code and any document referenced in the Access Code, including Australian Standards, the Access Code takes precedence</w:t>
      </w:r>
      <w:r w:rsidR="00562365">
        <w:rPr>
          <w:rFonts w:ascii="Times New Roman" w:hAnsi="Times New Roman" w:cs="Times New Roman"/>
          <w:sz w:val="24"/>
          <w:szCs w:val="24"/>
        </w:rPr>
        <w:t xml:space="preserve"> (see clause A</w:t>
      </w:r>
      <w:r w:rsidR="00A8357A">
        <w:rPr>
          <w:rFonts w:ascii="Times New Roman" w:hAnsi="Times New Roman" w:cs="Times New Roman"/>
          <w:sz w:val="24"/>
          <w:szCs w:val="24"/>
        </w:rPr>
        <w:t>2.3)</w:t>
      </w:r>
      <w:r w:rsidR="006E747C" w:rsidRPr="006E747C">
        <w:rPr>
          <w:rFonts w:ascii="Times New Roman" w:hAnsi="Times New Roman" w:cs="Times New Roman"/>
          <w:sz w:val="24"/>
          <w:szCs w:val="24"/>
        </w:rPr>
        <w:t>.</w:t>
      </w:r>
    </w:p>
    <w:p w14:paraId="4A39E125" w14:textId="6413FB18" w:rsidR="007A1C03" w:rsidRDefault="000C410E" w:rsidP="0069451D">
      <w:pPr>
        <w:spacing w:before="120" w:after="120"/>
        <w:rPr>
          <w:rFonts w:ascii="Times New Roman" w:hAnsi="Times New Roman" w:cs="Times New Roman"/>
          <w:i/>
          <w:sz w:val="24"/>
          <w:szCs w:val="24"/>
        </w:rPr>
      </w:pPr>
      <w:r>
        <w:rPr>
          <w:rFonts w:ascii="Times New Roman" w:hAnsi="Times New Roman" w:cs="Times New Roman"/>
          <w:sz w:val="24"/>
          <w:szCs w:val="24"/>
        </w:rPr>
        <w:t xml:space="preserve">The Premises Standards incorporate Australian Standards in reliance on section 14 of the </w:t>
      </w:r>
      <w:r>
        <w:rPr>
          <w:rFonts w:ascii="Times New Roman" w:hAnsi="Times New Roman" w:cs="Times New Roman"/>
          <w:i/>
          <w:sz w:val="24"/>
          <w:szCs w:val="24"/>
        </w:rPr>
        <w:t>Legislation Act 2003</w:t>
      </w:r>
      <w:r>
        <w:rPr>
          <w:rFonts w:ascii="Times New Roman" w:hAnsi="Times New Roman" w:cs="Times New Roman"/>
          <w:sz w:val="24"/>
          <w:szCs w:val="24"/>
        </w:rPr>
        <w:t>, which relevantly provides that enabling legislation which enables provision to be made in relation to any matter by legislative instrument may make provision for</w:t>
      </w:r>
      <w:r w:rsidR="003C5995">
        <w:rPr>
          <w:rFonts w:ascii="Times New Roman" w:hAnsi="Times New Roman" w:cs="Times New Roman"/>
          <w:sz w:val="24"/>
          <w:szCs w:val="24"/>
        </w:rPr>
        <w:t>,</w:t>
      </w:r>
      <w:r>
        <w:rPr>
          <w:rFonts w:ascii="Times New Roman" w:hAnsi="Times New Roman" w:cs="Times New Roman"/>
          <w:sz w:val="24"/>
          <w:szCs w:val="24"/>
        </w:rPr>
        <w:t xml:space="preserve"> or in relation to</w:t>
      </w:r>
      <w:r w:rsidR="003C5995">
        <w:rPr>
          <w:rFonts w:ascii="Times New Roman" w:hAnsi="Times New Roman" w:cs="Times New Roman"/>
          <w:sz w:val="24"/>
          <w:szCs w:val="24"/>
        </w:rPr>
        <w:t>,</w:t>
      </w:r>
      <w:r>
        <w:rPr>
          <w:rFonts w:ascii="Times New Roman" w:hAnsi="Times New Roman" w:cs="Times New Roman"/>
          <w:sz w:val="24"/>
          <w:szCs w:val="24"/>
        </w:rPr>
        <w:t xml:space="preserve"> that </w:t>
      </w:r>
      <w:r w:rsidR="00476072">
        <w:rPr>
          <w:rFonts w:ascii="Times New Roman" w:hAnsi="Times New Roman" w:cs="Times New Roman"/>
          <w:sz w:val="24"/>
          <w:szCs w:val="24"/>
        </w:rPr>
        <w:t>matter by applying, adopting or incorporating, with or without modification, any matter contained in any other instrument or in writing as in force or existing at or before the time the incorporating legislative instrument commence</w:t>
      </w:r>
      <w:r w:rsidR="001965E2">
        <w:rPr>
          <w:rFonts w:ascii="Times New Roman" w:hAnsi="Times New Roman" w:cs="Times New Roman"/>
          <w:sz w:val="24"/>
          <w:szCs w:val="24"/>
        </w:rPr>
        <w:t>s</w:t>
      </w:r>
      <w:r w:rsidR="00476072">
        <w:rPr>
          <w:rFonts w:ascii="Times New Roman" w:hAnsi="Times New Roman" w:cs="Times New Roman"/>
          <w:sz w:val="24"/>
          <w:szCs w:val="24"/>
        </w:rPr>
        <w:t>.</w:t>
      </w:r>
      <w:r>
        <w:rPr>
          <w:rFonts w:ascii="Times New Roman" w:hAnsi="Times New Roman" w:cs="Times New Roman"/>
          <w:i/>
          <w:sz w:val="24"/>
          <w:szCs w:val="24"/>
        </w:rPr>
        <w:t xml:space="preserve"> </w:t>
      </w:r>
    </w:p>
    <w:p w14:paraId="19D93339" w14:textId="7A6E37F6" w:rsidR="006E747C" w:rsidRDefault="006E747C" w:rsidP="0069451D">
      <w:pPr>
        <w:spacing w:before="120" w:after="120"/>
        <w:rPr>
          <w:rFonts w:ascii="Times New Roman" w:hAnsi="Times New Roman" w:cs="Times New Roman"/>
          <w:sz w:val="24"/>
          <w:szCs w:val="24"/>
        </w:rPr>
      </w:pPr>
      <w:r w:rsidRPr="006E747C">
        <w:rPr>
          <w:rFonts w:ascii="Times New Roman" w:hAnsi="Times New Roman" w:cs="Times New Roman"/>
          <w:sz w:val="24"/>
          <w:szCs w:val="24"/>
        </w:rPr>
        <w:t>The </w:t>
      </w:r>
      <w:r w:rsidR="001965E2">
        <w:rPr>
          <w:rFonts w:ascii="Times New Roman" w:hAnsi="Times New Roman" w:cs="Times New Roman"/>
          <w:i/>
          <w:sz w:val="24"/>
          <w:szCs w:val="24"/>
        </w:rPr>
        <w:t xml:space="preserve">Legislation Act 2003 </w:t>
      </w:r>
      <w:r w:rsidR="001965E2">
        <w:rPr>
          <w:rFonts w:ascii="Times New Roman" w:hAnsi="Times New Roman" w:cs="Times New Roman"/>
          <w:sz w:val="24"/>
          <w:szCs w:val="24"/>
        </w:rPr>
        <w:t xml:space="preserve">and the </w:t>
      </w:r>
      <w:r w:rsidR="00945756" w:rsidRPr="00945756">
        <w:rPr>
          <w:rFonts w:ascii="Times New Roman" w:hAnsi="Times New Roman" w:cs="Times New Roman"/>
          <w:sz w:val="24"/>
          <w:szCs w:val="24"/>
        </w:rPr>
        <w:t>DDA</w:t>
      </w:r>
      <w:r w:rsidRPr="00945756">
        <w:rPr>
          <w:rFonts w:ascii="Times New Roman" w:hAnsi="Times New Roman" w:cs="Times New Roman"/>
          <w:sz w:val="24"/>
          <w:szCs w:val="24"/>
        </w:rPr>
        <w:t> </w:t>
      </w:r>
      <w:r w:rsidRPr="006E747C">
        <w:rPr>
          <w:rFonts w:ascii="Times New Roman" w:hAnsi="Times New Roman" w:cs="Times New Roman"/>
          <w:sz w:val="24"/>
          <w:szCs w:val="24"/>
        </w:rPr>
        <w:t xml:space="preserve">do not authorise the incorporation of material ‘as in force from time to time’. The </w:t>
      </w:r>
      <w:r w:rsidR="003C5995">
        <w:rPr>
          <w:rFonts w:ascii="Times New Roman" w:hAnsi="Times New Roman" w:cs="Times New Roman"/>
          <w:sz w:val="24"/>
          <w:szCs w:val="24"/>
        </w:rPr>
        <w:t>Premises Standards only require</w:t>
      </w:r>
      <w:r w:rsidRPr="006E747C">
        <w:rPr>
          <w:rFonts w:ascii="Times New Roman" w:hAnsi="Times New Roman" w:cs="Times New Roman"/>
          <w:sz w:val="24"/>
          <w:szCs w:val="24"/>
        </w:rPr>
        <w:t xml:space="preserve"> compliance with the specific </w:t>
      </w:r>
      <w:r w:rsidR="00AC2A52">
        <w:rPr>
          <w:rFonts w:ascii="Times New Roman" w:hAnsi="Times New Roman" w:cs="Times New Roman"/>
          <w:sz w:val="24"/>
          <w:szCs w:val="24"/>
        </w:rPr>
        <w:t>versions</w:t>
      </w:r>
      <w:r w:rsidR="00AC2A52" w:rsidRPr="006E747C">
        <w:rPr>
          <w:rFonts w:ascii="Times New Roman" w:hAnsi="Times New Roman" w:cs="Times New Roman"/>
          <w:sz w:val="24"/>
          <w:szCs w:val="24"/>
        </w:rPr>
        <w:t xml:space="preserve"> </w:t>
      </w:r>
      <w:r w:rsidRPr="006E747C">
        <w:rPr>
          <w:rFonts w:ascii="Times New Roman" w:hAnsi="Times New Roman" w:cs="Times New Roman"/>
          <w:sz w:val="24"/>
          <w:szCs w:val="24"/>
        </w:rPr>
        <w:t>of Australian Standards referenced in the Access Code</w:t>
      </w:r>
      <w:r w:rsidR="002F550C">
        <w:rPr>
          <w:rFonts w:ascii="Times New Roman" w:hAnsi="Times New Roman" w:cs="Times New Roman"/>
          <w:sz w:val="24"/>
          <w:szCs w:val="24"/>
        </w:rPr>
        <w:t xml:space="preserve"> (see clause A2.2)</w:t>
      </w:r>
      <w:r w:rsidRPr="006E747C">
        <w:rPr>
          <w:rFonts w:ascii="Times New Roman" w:hAnsi="Times New Roman" w:cs="Times New Roman"/>
          <w:sz w:val="24"/>
          <w:szCs w:val="24"/>
        </w:rPr>
        <w:t xml:space="preserve">. However, this would not prevent a building </w:t>
      </w:r>
      <w:r w:rsidR="00447A65">
        <w:rPr>
          <w:rFonts w:ascii="Times New Roman" w:hAnsi="Times New Roman" w:cs="Times New Roman"/>
          <w:sz w:val="24"/>
          <w:szCs w:val="24"/>
        </w:rPr>
        <w:t>professional</w:t>
      </w:r>
      <w:r w:rsidR="00447A65" w:rsidRPr="006E747C">
        <w:rPr>
          <w:rFonts w:ascii="Times New Roman" w:hAnsi="Times New Roman" w:cs="Times New Roman"/>
          <w:sz w:val="24"/>
          <w:szCs w:val="24"/>
        </w:rPr>
        <w:t xml:space="preserve"> </w:t>
      </w:r>
      <w:r w:rsidR="00BA7528">
        <w:rPr>
          <w:rFonts w:ascii="Times New Roman" w:hAnsi="Times New Roman" w:cs="Times New Roman"/>
          <w:sz w:val="24"/>
          <w:szCs w:val="24"/>
        </w:rPr>
        <w:t xml:space="preserve">or owner </w:t>
      </w:r>
      <w:r w:rsidRPr="006E747C">
        <w:rPr>
          <w:rFonts w:ascii="Times New Roman" w:hAnsi="Times New Roman" w:cs="Times New Roman"/>
          <w:sz w:val="24"/>
          <w:szCs w:val="24"/>
        </w:rPr>
        <w:t xml:space="preserve">from complying with newer Australian Standards as an alternative solution, if it would </w:t>
      </w:r>
      <w:r w:rsidR="001965C7">
        <w:rPr>
          <w:rFonts w:ascii="Times New Roman" w:hAnsi="Times New Roman" w:cs="Times New Roman"/>
          <w:sz w:val="24"/>
          <w:szCs w:val="24"/>
        </w:rPr>
        <w:t xml:space="preserve">also </w:t>
      </w:r>
      <w:r w:rsidRPr="006E747C">
        <w:rPr>
          <w:rFonts w:ascii="Times New Roman" w:hAnsi="Times New Roman" w:cs="Times New Roman"/>
          <w:sz w:val="24"/>
          <w:szCs w:val="24"/>
        </w:rPr>
        <w:t xml:space="preserve">satisfy the Performance Requirements of the Access Code. </w:t>
      </w:r>
    </w:p>
    <w:p w14:paraId="3C8EDD63" w14:textId="721942DD" w:rsidR="00F31852" w:rsidRDefault="00F31852" w:rsidP="0069451D">
      <w:pPr>
        <w:spacing w:before="120" w:after="120"/>
        <w:rPr>
          <w:rFonts w:ascii="Times New Roman" w:hAnsi="Times New Roman" w:cs="Times New Roman"/>
          <w:sz w:val="24"/>
          <w:szCs w:val="24"/>
        </w:rPr>
      </w:pPr>
      <w:r>
        <w:rPr>
          <w:rFonts w:ascii="Times New Roman" w:hAnsi="Times New Roman" w:cs="Times New Roman"/>
          <w:sz w:val="24"/>
          <w:szCs w:val="24"/>
        </w:rPr>
        <w:t>As noted, t</w:t>
      </w:r>
      <w:r w:rsidRPr="002052B1">
        <w:rPr>
          <w:rFonts w:ascii="Times New Roman" w:hAnsi="Times New Roman" w:cs="Times New Roman"/>
          <w:sz w:val="24"/>
          <w:szCs w:val="24"/>
        </w:rPr>
        <w:t xml:space="preserve">he update of </w:t>
      </w:r>
      <w:bookmarkStart w:id="6" w:name="_Hlk97212215"/>
      <w:r w:rsidR="00A30C28">
        <w:rPr>
          <w:rFonts w:ascii="Times New Roman" w:hAnsi="Times New Roman" w:cs="Times New Roman"/>
          <w:sz w:val="24"/>
          <w:szCs w:val="24"/>
        </w:rPr>
        <w:t xml:space="preserve">Australian </w:t>
      </w:r>
      <w:r w:rsidR="00CD124E">
        <w:rPr>
          <w:rFonts w:ascii="Times New Roman" w:hAnsi="Times New Roman" w:cs="Times New Roman"/>
          <w:sz w:val="24"/>
          <w:szCs w:val="24"/>
        </w:rPr>
        <w:t>S</w:t>
      </w:r>
      <w:r w:rsidR="00A30C28">
        <w:rPr>
          <w:rFonts w:ascii="Times New Roman" w:hAnsi="Times New Roman" w:cs="Times New Roman"/>
          <w:sz w:val="24"/>
          <w:szCs w:val="24"/>
        </w:rPr>
        <w:t xml:space="preserve">tandard </w:t>
      </w:r>
      <w:r w:rsidR="00CD124E">
        <w:rPr>
          <w:rFonts w:ascii="Times New Roman" w:hAnsi="Times New Roman" w:cs="Times New Roman"/>
          <w:sz w:val="24"/>
          <w:szCs w:val="24"/>
        </w:rPr>
        <w:t>1428.1</w:t>
      </w:r>
      <w:r w:rsidRPr="002052B1">
        <w:rPr>
          <w:rFonts w:ascii="Times New Roman" w:hAnsi="Times New Roman" w:cs="Times New Roman"/>
          <w:sz w:val="24"/>
          <w:szCs w:val="24"/>
        </w:rPr>
        <w:t xml:space="preserve"> </w:t>
      </w:r>
      <w:bookmarkEnd w:id="6"/>
      <w:r w:rsidR="00945756">
        <w:rPr>
          <w:rFonts w:ascii="Times New Roman" w:hAnsi="Times New Roman" w:cs="Times New Roman"/>
          <w:sz w:val="24"/>
          <w:szCs w:val="24"/>
        </w:rPr>
        <w:t>in 2021 responded to</w:t>
      </w:r>
      <w:r w:rsidR="00945756" w:rsidRPr="002052B1">
        <w:rPr>
          <w:rFonts w:ascii="Times New Roman" w:hAnsi="Times New Roman" w:cs="Times New Roman"/>
          <w:sz w:val="24"/>
          <w:szCs w:val="24"/>
        </w:rPr>
        <w:t xml:space="preserve"> </w:t>
      </w:r>
      <w:r w:rsidRPr="002052B1">
        <w:rPr>
          <w:rFonts w:ascii="Times New Roman" w:hAnsi="Times New Roman" w:cs="Times New Roman"/>
          <w:sz w:val="24"/>
          <w:szCs w:val="24"/>
        </w:rPr>
        <w:t>feedback from key stakeholders</w:t>
      </w:r>
      <w:r w:rsidR="00945756">
        <w:rPr>
          <w:rFonts w:ascii="Times New Roman" w:hAnsi="Times New Roman" w:cs="Times New Roman"/>
          <w:sz w:val="24"/>
          <w:szCs w:val="24"/>
        </w:rPr>
        <w:t>,</w:t>
      </w:r>
      <w:r w:rsidR="00DD45B1">
        <w:rPr>
          <w:rFonts w:ascii="Times New Roman" w:hAnsi="Times New Roman" w:cs="Times New Roman"/>
          <w:sz w:val="24"/>
          <w:szCs w:val="24"/>
        </w:rPr>
        <w:t xml:space="preserve"> which was received at a public consultation forum</w:t>
      </w:r>
      <w:r w:rsidR="00C414C3">
        <w:rPr>
          <w:rFonts w:ascii="Times New Roman" w:hAnsi="Times New Roman" w:cs="Times New Roman"/>
          <w:sz w:val="24"/>
          <w:szCs w:val="24"/>
        </w:rPr>
        <w:t xml:space="preserve"> concerning the 2009 edition of the Standard</w:t>
      </w:r>
      <w:r w:rsidRPr="002052B1">
        <w:rPr>
          <w:rFonts w:ascii="Times New Roman" w:hAnsi="Times New Roman" w:cs="Times New Roman"/>
          <w:sz w:val="24"/>
          <w:szCs w:val="24"/>
        </w:rPr>
        <w:t xml:space="preserve"> </w:t>
      </w:r>
      <w:r w:rsidR="00DD45B1" w:rsidRPr="00703040">
        <w:rPr>
          <w:rFonts w:ascii="Times New Roman" w:hAnsi="Times New Roman" w:cs="Times New Roman"/>
          <w:sz w:val="24"/>
          <w:szCs w:val="24"/>
        </w:rPr>
        <w:t>held by Standards Australia in 2014.</w:t>
      </w:r>
      <w:r w:rsidR="00DD45B1">
        <w:rPr>
          <w:rFonts w:ascii="Times New Roman" w:hAnsi="Times New Roman" w:cs="Times New Roman"/>
          <w:sz w:val="24"/>
          <w:szCs w:val="24"/>
        </w:rPr>
        <w:t xml:space="preserve"> Following the identification of</w:t>
      </w:r>
      <w:r w:rsidRPr="002052B1">
        <w:rPr>
          <w:rFonts w:ascii="Times New Roman" w:hAnsi="Times New Roman" w:cs="Times New Roman"/>
          <w:sz w:val="24"/>
          <w:szCs w:val="24"/>
        </w:rPr>
        <w:t xml:space="preserve"> a number of errors </w:t>
      </w:r>
      <w:r w:rsidR="00DD45B1">
        <w:rPr>
          <w:rFonts w:ascii="Times New Roman" w:hAnsi="Times New Roman" w:cs="Times New Roman"/>
          <w:sz w:val="24"/>
          <w:szCs w:val="24"/>
        </w:rPr>
        <w:t xml:space="preserve">and ambiguities in </w:t>
      </w:r>
      <w:r w:rsidR="00945756" w:rsidRPr="00945756">
        <w:rPr>
          <w:rFonts w:ascii="Times New Roman" w:hAnsi="Times New Roman" w:cs="Times New Roman"/>
          <w:sz w:val="24"/>
          <w:szCs w:val="24"/>
        </w:rPr>
        <w:t>Australian Standard 1428.1</w:t>
      </w:r>
      <w:r w:rsidR="00DD45B1">
        <w:rPr>
          <w:rFonts w:ascii="Times New Roman" w:hAnsi="Times New Roman" w:cs="Times New Roman"/>
          <w:sz w:val="24"/>
          <w:szCs w:val="24"/>
        </w:rPr>
        <w:t>,</w:t>
      </w:r>
      <w:r w:rsidRPr="002052B1">
        <w:rPr>
          <w:rFonts w:ascii="Times New Roman" w:hAnsi="Times New Roman" w:cs="Times New Roman"/>
          <w:sz w:val="24"/>
          <w:szCs w:val="24"/>
        </w:rPr>
        <w:t xml:space="preserve"> </w:t>
      </w:r>
      <w:r w:rsidR="00945756">
        <w:rPr>
          <w:rFonts w:ascii="Times New Roman" w:hAnsi="Times New Roman" w:cs="Times New Roman"/>
          <w:sz w:val="24"/>
          <w:szCs w:val="24"/>
        </w:rPr>
        <w:t xml:space="preserve">it was updated </w:t>
      </w:r>
      <w:r w:rsidR="00DD45B1">
        <w:rPr>
          <w:rFonts w:ascii="Times New Roman" w:hAnsi="Times New Roman" w:cs="Times New Roman"/>
          <w:sz w:val="24"/>
          <w:szCs w:val="24"/>
        </w:rPr>
        <w:t xml:space="preserve">to </w:t>
      </w:r>
      <w:r w:rsidR="003C5995">
        <w:rPr>
          <w:rFonts w:ascii="Times New Roman" w:hAnsi="Times New Roman" w:cs="Times New Roman"/>
          <w:sz w:val="24"/>
          <w:szCs w:val="24"/>
        </w:rPr>
        <w:t>correct tho</w:t>
      </w:r>
      <w:r w:rsidRPr="002052B1">
        <w:rPr>
          <w:rFonts w:ascii="Times New Roman" w:hAnsi="Times New Roman" w:cs="Times New Roman"/>
          <w:sz w:val="24"/>
          <w:szCs w:val="24"/>
        </w:rPr>
        <w:t>se errors and imp</w:t>
      </w:r>
      <w:r w:rsidR="00DD45B1">
        <w:rPr>
          <w:rFonts w:ascii="Times New Roman" w:hAnsi="Times New Roman" w:cs="Times New Roman"/>
          <w:sz w:val="24"/>
          <w:szCs w:val="24"/>
        </w:rPr>
        <w:t xml:space="preserve">rove </w:t>
      </w:r>
      <w:r w:rsidR="00945756">
        <w:rPr>
          <w:rFonts w:ascii="Times New Roman" w:hAnsi="Times New Roman" w:cs="Times New Roman"/>
          <w:sz w:val="24"/>
          <w:szCs w:val="24"/>
        </w:rPr>
        <w:t xml:space="preserve">its </w:t>
      </w:r>
      <w:r w:rsidR="00DD45B1">
        <w:rPr>
          <w:rFonts w:ascii="Times New Roman" w:hAnsi="Times New Roman" w:cs="Times New Roman"/>
          <w:sz w:val="24"/>
          <w:szCs w:val="24"/>
        </w:rPr>
        <w:t>clarity.</w:t>
      </w:r>
      <w:r w:rsidR="00FE3E1B" w:rsidRPr="00FE3E1B">
        <w:rPr>
          <w:rFonts w:ascii="Times New Roman" w:hAnsi="Times New Roman" w:cs="Times New Roman"/>
          <w:sz w:val="24"/>
          <w:szCs w:val="24"/>
        </w:rPr>
        <w:t xml:space="preserve"> </w:t>
      </w:r>
      <w:r w:rsidR="00FE3E1B" w:rsidRPr="00DF0D6A">
        <w:rPr>
          <w:rFonts w:ascii="Times New Roman" w:hAnsi="Times New Roman" w:cs="Times New Roman"/>
          <w:sz w:val="24"/>
          <w:szCs w:val="24"/>
        </w:rPr>
        <w:t xml:space="preserve">With the correction of errors and ambiguities, users of the </w:t>
      </w:r>
      <w:r w:rsidR="00FE3E1B">
        <w:rPr>
          <w:rFonts w:ascii="Times New Roman" w:hAnsi="Times New Roman" w:cs="Times New Roman"/>
          <w:sz w:val="24"/>
          <w:szCs w:val="24"/>
        </w:rPr>
        <w:t xml:space="preserve">Australian </w:t>
      </w:r>
      <w:r w:rsidR="00FE3E1B" w:rsidRPr="00DF0D6A">
        <w:rPr>
          <w:rFonts w:ascii="Times New Roman" w:hAnsi="Times New Roman" w:cs="Times New Roman"/>
          <w:sz w:val="24"/>
          <w:szCs w:val="24"/>
        </w:rPr>
        <w:t xml:space="preserve">Standard </w:t>
      </w:r>
      <w:r w:rsidR="00FE3E1B">
        <w:rPr>
          <w:rFonts w:ascii="Times New Roman" w:hAnsi="Times New Roman" w:cs="Times New Roman"/>
          <w:sz w:val="24"/>
          <w:szCs w:val="24"/>
        </w:rPr>
        <w:t xml:space="preserve">1428.1 </w:t>
      </w:r>
      <w:r w:rsidR="00FE3E1B" w:rsidRPr="00DF0D6A">
        <w:rPr>
          <w:rFonts w:ascii="Times New Roman" w:hAnsi="Times New Roman" w:cs="Times New Roman"/>
          <w:sz w:val="24"/>
          <w:szCs w:val="24"/>
        </w:rPr>
        <w:t xml:space="preserve">will be better able to apply the requirements of the Standard and deliver its intent in practice. </w:t>
      </w:r>
      <w:r w:rsidR="00F36708">
        <w:rPr>
          <w:rFonts w:ascii="Times New Roman" w:hAnsi="Times New Roman" w:cs="Times New Roman"/>
          <w:sz w:val="24"/>
          <w:szCs w:val="24"/>
        </w:rPr>
        <w:t>Amending the</w:t>
      </w:r>
      <w:r w:rsidR="00FE3E1B">
        <w:rPr>
          <w:rFonts w:ascii="Times New Roman" w:hAnsi="Times New Roman" w:cs="Times New Roman"/>
          <w:sz w:val="24"/>
          <w:szCs w:val="24"/>
        </w:rPr>
        <w:t xml:space="preserve"> Premises Standards</w:t>
      </w:r>
      <w:r w:rsidR="00FE3E1B" w:rsidRPr="00DF0D6A">
        <w:rPr>
          <w:rFonts w:ascii="Times New Roman" w:hAnsi="Times New Roman" w:cs="Times New Roman"/>
          <w:sz w:val="24"/>
          <w:szCs w:val="24"/>
        </w:rPr>
        <w:t xml:space="preserve"> </w:t>
      </w:r>
      <w:r w:rsidR="00F36708">
        <w:rPr>
          <w:rFonts w:ascii="Times New Roman" w:hAnsi="Times New Roman" w:cs="Times New Roman"/>
          <w:sz w:val="24"/>
          <w:szCs w:val="24"/>
        </w:rPr>
        <w:t xml:space="preserve">to reference these updates </w:t>
      </w:r>
      <w:r w:rsidR="00FE3E1B" w:rsidRPr="00DF0D6A">
        <w:rPr>
          <w:rFonts w:ascii="Times New Roman" w:hAnsi="Times New Roman" w:cs="Times New Roman"/>
          <w:sz w:val="24"/>
          <w:szCs w:val="24"/>
        </w:rPr>
        <w:t>will result in improved building outcomes and safer and more equitable access for people with disabilities.</w:t>
      </w:r>
    </w:p>
    <w:p w14:paraId="4FCFE3F9" w14:textId="745D863D" w:rsidR="00F31852" w:rsidRPr="00C9790A" w:rsidRDefault="00F31852" w:rsidP="0069451D">
      <w:pPr>
        <w:spacing w:before="120" w:after="120"/>
        <w:rPr>
          <w:rFonts w:ascii="Times New Roman" w:hAnsi="Times New Roman" w:cs="Times New Roman"/>
          <w:sz w:val="24"/>
          <w:szCs w:val="24"/>
        </w:rPr>
      </w:pPr>
      <w:r w:rsidRPr="00C9790A">
        <w:rPr>
          <w:rFonts w:ascii="Times New Roman" w:hAnsi="Times New Roman" w:cs="Times New Roman"/>
          <w:sz w:val="24"/>
          <w:szCs w:val="24"/>
        </w:rPr>
        <w:t xml:space="preserve">Overall, the changes to </w:t>
      </w:r>
      <w:r w:rsidR="00245A5E" w:rsidRPr="00C9790A">
        <w:rPr>
          <w:rFonts w:ascii="Times New Roman" w:hAnsi="Times New Roman" w:cs="Times New Roman"/>
          <w:sz w:val="24"/>
          <w:szCs w:val="24"/>
        </w:rPr>
        <w:t xml:space="preserve">Australian </w:t>
      </w:r>
      <w:r w:rsidRPr="00C9790A">
        <w:rPr>
          <w:rFonts w:ascii="Times New Roman" w:hAnsi="Times New Roman" w:cs="Times New Roman"/>
          <w:sz w:val="24"/>
          <w:szCs w:val="24"/>
        </w:rPr>
        <w:t>S</w:t>
      </w:r>
      <w:r w:rsidR="00245A5E" w:rsidRPr="00C9790A">
        <w:rPr>
          <w:rFonts w:ascii="Times New Roman" w:hAnsi="Times New Roman" w:cs="Times New Roman"/>
          <w:sz w:val="24"/>
          <w:szCs w:val="24"/>
        </w:rPr>
        <w:t xml:space="preserve">tandard </w:t>
      </w:r>
      <w:r w:rsidRPr="00C9790A">
        <w:rPr>
          <w:rFonts w:ascii="Times New Roman" w:hAnsi="Times New Roman" w:cs="Times New Roman"/>
          <w:sz w:val="24"/>
          <w:szCs w:val="24"/>
        </w:rPr>
        <w:t xml:space="preserve">1428.1 </w:t>
      </w:r>
      <w:r w:rsidR="0083737C" w:rsidRPr="00C9790A">
        <w:rPr>
          <w:rFonts w:ascii="Times New Roman" w:hAnsi="Times New Roman" w:cs="Times New Roman"/>
          <w:sz w:val="24"/>
          <w:szCs w:val="24"/>
        </w:rPr>
        <w:t xml:space="preserve">(between the 2009 and 2021 </w:t>
      </w:r>
      <w:r w:rsidR="00AC2A52" w:rsidRPr="00C9790A">
        <w:rPr>
          <w:rFonts w:ascii="Times New Roman" w:hAnsi="Times New Roman" w:cs="Times New Roman"/>
          <w:sz w:val="24"/>
          <w:szCs w:val="24"/>
        </w:rPr>
        <w:t>versions</w:t>
      </w:r>
      <w:r w:rsidR="0083737C" w:rsidRPr="00C9790A">
        <w:rPr>
          <w:rFonts w:ascii="Times New Roman" w:hAnsi="Times New Roman" w:cs="Times New Roman"/>
          <w:sz w:val="24"/>
          <w:szCs w:val="24"/>
        </w:rPr>
        <w:t>)</w:t>
      </w:r>
      <w:r w:rsidR="003C5995">
        <w:rPr>
          <w:rFonts w:ascii="Times New Roman" w:hAnsi="Times New Roman" w:cs="Times New Roman"/>
          <w:sz w:val="24"/>
          <w:szCs w:val="24"/>
        </w:rPr>
        <w:t>,</w:t>
      </w:r>
      <w:r w:rsidR="0083737C" w:rsidRPr="00C9790A">
        <w:rPr>
          <w:rFonts w:ascii="Times New Roman" w:hAnsi="Times New Roman" w:cs="Times New Roman"/>
          <w:sz w:val="24"/>
          <w:szCs w:val="24"/>
        </w:rPr>
        <w:t xml:space="preserve"> </w:t>
      </w:r>
      <w:r w:rsidRPr="00C9790A">
        <w:rPr>
          <w:rFonts w:ascii="Times New Roman" w:hAnsi="Times New Roman" w:cs="Times New Roman"/>
          <w:sz w:val="24"/>
          <w:szCs w:val="24"/>
        </w:rPr>
        <w:t>as they relate to the Premises Standard</w:t>
      </w:r>
      <w:r w:rsidR="001965C7" w:rsidRPr="00C9790A">
        <w:rPr>
          <w:rFonts w:ascii="Times New Roman" w:hAnsi="Times New Roman" w:cs="Times New Roman"/>
          <w:sz w:val="24"/>
          <w:szCs w:val="24"/>
        </w:rPr>
        <w:t>s</w:t>
      </w:r>
      <w:r w:rsidR="003C5995">
        <w:rPr>
          <w:rFonts w:ascii="Times New Roman" w:hAnsi="Times New Roman" w:cs="Times New Roman"/>
          <w:sz w:val="24"/>
          <w:szCs w:val="24"/>
        </w:rPr>
        <w:t>,</w:t>
      </w:r>
      <w:r w:rsidRPr="00C9790A">
        <w:rPr>
          <w:rFonts w:ascii="Times New Roman" w:hAnsi="Times New Roman" w:cs="Times New Roman"/>
          <w:sz w:val="24"/>
          <w:szCs w:val="24"/>
        </w:rPr>
        <w:t xml:space="preserve"> are relatively marginal</w:t>
      </w:r>
      <w:r w:rsidR="004F7E8B">
        <w:rPr>
          <w:rFonts w:ascii="Times New Roman" w:hAnsi="Times New Roman" w:cs="Times New Roman"/>
          <w:sz w:val="24"/>
          <w:szCs w:val="24"/>
        </w:rPr>
        <w:t xml:space="preserve"> in practice</w:t>
      </w:r>
      <w:r w:rsidRPr="00C9790A">
        <w:rPr>
          <w:rFonts w:ascii="Times New Roman" w:hAnsi="Times New Roman" w:cs="Times New Roman"/>
          <w:sz w:val="24"/>
          <w:szCs w:val="24"/>
        </w:rPr>
        <w:t>. The</w:t>
      </w:r>
      <w:r w:rsidR="0083737C" w:rsidRPr="00C9790A">
        <w:rPr>
          <w:rFonts w:ascii="Times New Roman" w:hAnsi="Times New Roman" w:cs="Times New Roman"/>
          <w:sz w:val="24"/>
          <w:szCs w:val="24"/>
        </w:rPr>
        <w:t xml:space="preserve"> changes between the </w:t>
      </w:r>
      <w:r w:rsidR="00AC2A52" w:rsidRPr="00C9790A">
        <w:rPr>
          <w:rFonts w:ascii="Times New Roman" w:hAnsi="Times New Roman" w:cs="Times New Roman"/>
          <w:sz w:val="24"/>
          <w:szCs w:val="24"/>
        </w:rPr>
        <w:t xml:space="preserve">versions </w:t>
      </w:r>
      <w:r w:rsidR="0083737C" w:rsidRPr="00C9790A">
        <w:rPr>
          <w:rFonts w:ascii="Times New Roman" w:hAnsi="Times New Roman" w:cs="Times New Roman"/>
          <w:sz w:val="24"/>
          <w:szCs w:val="24"/>
        </w:rPr>
        <w:t xml:space="preserve">of </w:t>
      </w:r>
      <w:r w:rsidR="00245A5E" w:rsidRPr="00C9790A">
        <w:rPr>
          <w:rFonts w:ascii="Times New Roman" w:hAnsi="Times New Roman" w:cs="Times New Roman"/>
          <w:sz w:val="24"/>
          <w:szCs w:val="24"/>
        </w:rPr>
        <w:t xml:space="preserve">Australian </w:t>
      </w:r>
      <w:r w:rsidR="0083737C" w:rsidRPr="00C9790A">
        <w:rPr>
          <w:rFonts w:ascii="Times New Roman" w:hAnsi="Times New Roman" w:cs="Times New Roman"/>
          <w:sz w:val="24"/>
          <w:szCs w:val="24"/>
        </w:rPr>
        <w:t>S</w:t>
      </w:r>
      <w:r w:rsidR="00245A5E" w:rsidRPr="00C9790A">
        <w:rPr>
          <w:rFonts w:ascii="Times New Roman" w:hAnsi="Times New Roman" w:cs="Times New Roman"/>
          <w:sz w:val="24"/>
          <w:szCs w:val="24"/>
        </w:rPr>
        <w:t>tandard</w:t>
      </w:r>
      <w:r w:rsidR="0083737C" w:rsidRPr="00C9790A">
        <w:rPr>
          <w:rFonts w:ascii="Times New Roman" w:hAnsi="Times New Roman" w:cs="Times New Roman"/>
          <w:sz w:val="24"/>
          <w:szCs w:val="24"/>
        </w:rPr>
        <w:t xml:space="preserve"> 1428.1</w:t>
      </w:r>
      <w:r w:rsidRPr="00C9790A">
        <w:rPr>
          <w:rFonts w:ascii="Times New Roman" w:hAnsi="Times New Roman" w:cs="Times New Roman"/>
          <w:sz w:val="24"/>
          <w:szCs w:val="24"/>
        </w:rPr>
        <w:t xml:space="preserve"> reflect a number of clarifications</w:t>
      </w:r>
      <w:r w:rsidR="000B4E6B" w:rsidRPr="00C9790A">
        <w:rPr>
          <w:rFonts w:ascii="Times New Roman" w:hAnsi="Times New Roman" w:cs="Times New Roman"/>
          <w:sz w:val="24"/>
          <w:szCs w:val="24"/>
        </w:rPr>
        <w:t xml:space="preserve"> and</w:t>
      </w:r>
      <w:r w:rsidRPr="00C9790A">
        <w:rPr>
          <w:rFonts w:ascii="Times New Roman" w:hAnsi="Times New Roman" w:cs="Times New Roman"/>
          <w:sz w:val="24"/>
          <w:szCs w:val="24"/>
        </w:rPr>
        <w:t xml:space="preserve"> corrections, </w:t>
      </w:r>
      <w:r w:rsidR="000B4E6B" w:rsidRPr="00C9790A">
        <w:rPr>
          <w:rFonts w:ascii="Times New Roman" w:hAnsi="Times New Roman" w:cs="Times New Roman"/>
          <w:sz w:val="24"/>
          <w:szCs w:val="24"/>
        </w:rPr>
        <w:t xml:space="preserve">including a number of editorial changes. There are some </w:t>
      </w:r>
      <w:r w:rsidRPr="00C9790A">
        <w:rPr>
          <w:rFonts w:ascii="Times New Roman" w:hAnsi="Times New Roman" w:cs="Times New Roman"/>
          <w:sz w:val="24"/>
          <w:szCs w:val="24"/>
        </w:rPr>
        <w:t xml:space="preserve">reductions in stringency that do not impact </w:t>
      </w:r>
      <w:r w:rsidR="000B4E6B" w:rsidRPr="00C9790A">
        <w:rPr>
          <w:rFonts w:ascii="Times New Roman" w:hAnsi="Times New Roman" w:cs="Times New Roman"/>
          <w:sz w:val="24"/>
          <w:szCs w:val="24"/>
        </w:rPr>
        <w:t>access to premises</w:t>
      </w:r>
      <w:r w:rsidR="00F3240E" w:rsidRPr="00C9790A">
        <w:rPr>
          <w:rFonts w:ascii="Times New Roman" w:hAnsi="Times New Roman" w:cs="Times New Roman"/>
          <w:sz w:val="24"/>
          <w:szCs w:val="24"/>
        </w:rPr>
        <w:t xml:space="preserve"> for people with disability</w:t>
      </w:r>
      <w:r w:rsidR="003C5995">
        <w:rPr>
          <w:rFonts w:ascii="Times New Roman" w:hAnsi="Times New Roman" w:cs="Times New Roman"/>
          <w:sz w:val="24"/>
          <w:szCs w:val="24"/>
        </w:rPr>
        <w:t>,</w:t>
      </w:r>
      <w:r w:rsidRPr="00C9790A">
        <w:rPr>
          <w:rFonts w:ascii="Times New Roman" w:hAnsi="Times New Roman" w:cs="Times New Roman"/>
          <w:sz w:val="24"/>
          <w:szCs w:val="24"/>
        </w:rPr>
        <w:t xml:space="preserve"> and </w:t>
      </w:r>
      <w:r w:rsidR="001F18EE" w:rsidRPr="00C9790A">
        <w:rPr>
          <w:rFonts w:ascii="Times New Roman" w:hAnsi="Times New Roman" w:cs="Times New Roman"/>
          <w:sz w:val="24"/>
          <w:szCs w:val="24"/>
        </w:rPr>
        <w:t>some</w:t>
      </w:r>
      <w:r w:rsidRPr="00C9790A">
        <w:rPr>
          <w:rFonts w:ascii="Times New Roman" w:hAnsi="Times New Roman" w:cs="Times New Roman"/>
          <w:sz w:val="24"/>
          <w:szCs w:val="24"/>
        </w:rPr>
        <w:t xml:space="preserve"> very minor increases in stringency that </w:t>
      </w:r>
      <w:r w:rsidR="00DF0D6A" w:rsidRPr="00C9790A">
        <w:rPr>
          <w:rFonts w:ascii="Times New Roman" w:hAnsi="Times New Roman" w:cs="Times New Roman"/>
          <w:sz w:val="24"/>
          <w:szCs w:val="24"/>
        </w:rPr>
        <w:t>often</w:t>
      </w:r>
      <w:r w:rsidRPr="00C9790A">
        <w:rPr>
          <w:rFonts w:ascii="Times New Roman" w:hAnsi="Times New Roman" w:cs="Times New Roman"/>
          <w:sz w:val="24"/>
          <w:szCs w:val="24"/>
        </w:rPr>
        <w:t xml:space="preserve"> reflect current practice</w:t>
      </w:r>
      <w:r w:rsidR="00CD124E" w:rsidRPr="00C9790A">
        <w:rPr>
          <w:rFonts w:ascii="Times New Roman" w:hAnsi="Times New Roman" w:cs="Times New Roman"/>
          <w:sz w:val="24"/>
          <w:szCs w:val="24"/>
        </w:rPr>
        <w:t xml:space="preserve"> of building professionals</w:t>
      </w:r>
      <w:r w:rsidRPr="00C9790A">
        <w:rPr>
          <w:rFonts w:ascii="Times New Roman" w:hAnsi="Times New Roman" w:cs="Times New Roman"/>
          <w:sz w:val="24"/>
          <w:szCs w:val="24"/>
        </w:rPr>
        <w:t xml:space="preserve">. </w:t>
      </w:r>
    </w:p>
    <w:p w14:paraId="7569AC75" w14:textId="4AABD4D8" w:rsidR="005F43DF" w:rsidRPr="005F43DF" w:rsidRDefault="00F31852" w:rsidP="000E69B8">
      <w:pPr>
        <w:spacing w:before="120" w:after="120"/>
      </w:pPr>
      <w:r w:rsidRPr="00C9790A">
        <w:rPr>
          <w:rFonts w:ascii="Times New Roman" w:hAnsi="Times New Roman" w:cs="Times New Roman"/>
          <w:sz w:val="24"/>
          <w:szCs w:val="24"/>
        </w:rPr>
        <w:lastRenderedPageBreak/>
        <w:t>There is no</w:t>
      </w:r>
      <w:r w:rsidR="00595FA9">
        <w:rPr>
          <w:rFonts w:ascii="Times New Roman" w:hAnsi="Times New Roman" w:cs="Times New Roman"/>
          <w:sz w:val="24"/>
          <w:szCs w:val="24"/>
        </w:rPr>
        <w:t>,</w:t>
      </w:r>
      <w:r w:rsidRPr="00C9790A">
        <w:rPr>
          <w:rFonts w:ascii="Times New Roman" w:hAnsi="Times New Roman" w:cs="Times New Roman"/>
          <w:sz w:val="24"/>
          <w:szCs w:val="24"/>
        </w:rPr>
        <w:t xml:space="preserve"> or minimal</w:t>
      </w:r>
      <w:r w:rsidR="00595FA9">
        <w:rPr>
          <w:rFonts w:ascii="Times New Roman" w:hAnsi="Times New Roman" w:cs="Times New Roman"/>
          <w:sz w:val="24"/>
          <w:szCs w:val="24"/>
        </w:rPr>
        <w:t>,</w:t>
      </w:r>
      <w:r w:rsidRPr="00C9790A">
        <w:rPr>
          <w:rFonts w:ascii="Times New Roman" w:hAnsi="Times New Roman" w:cs="Times New Roman"/>
          <w:sz w:val="24"/>
          <w:szCs w:val="24"/>
        </w:rPr>
        <w:t xml:space="preserve"> </w:t>
      </w:r>
      <w:r w:rsidR="00CD124E" w:rsidRPr="00C9790A">
        <w:rPr>
          <w:rFonts w:ascii="Times New Roman" w:hAnsi="Times New Roman" w:cs="Times New Roman"/>
          <w:sz w:val="24"/>
          <w:szCs w:val="24"/>
        </w:rPr>
        <w:t xml:space="preserve">expected </w:t>
      </w:r>
      <w:r w:rsidRPr="00C9790A">
        <w:rPr>
          <w:rFonts w:ascii="Times New Roman" w:hAnsi="Times New Roman" w:cs="Times New Roman"/>
          <w:sz w:val="24"/>
          <w:szCs w:val="24"/>
        </w:rPr>
        <w:t xml:space="preserve">cost impact to </w:t>
      </w:r>
      <w:r w:rsidR="00CD124E" w:rsidRPr="00C9790A">
        <w:rPr>
          <w:rFonts w:ascii="Times New Roman" w:hAnsi="Times New Roman" w:cs="Times New Roman"/>
          <w:sz w:val="24"/>
          <w:szCs w:val="24"/>
        </w:rPr>
        <w:t>building professionals</w:t>
      </w:r>
      <w:r w:rsidRPr="00C9790A">
        <w:rPr>
          <w:rFonts w:ascii="Times New Roman" w:hAnsi="Times New Roman" w:cs="Times New Roman"/>
          <w:sz w:val="24"/>
          <w:szCs w:val="24"/>
        </w:rPr>
        <w:t xml:space="preserve"> </w:t>
      </w:r>
      <w:r w:rsidR="00C414C3" w:rsidRPr="00C9790A">
        <w:rPr>
          <w:rFonts w:ascii="Times New Roman" w:hAnsi="Times New Roman" w:cs="Times New Roman"/>
          <w:sz w:val="24"/>
          <w:szCs w:val="24"/>
        </w:rPr>
        <w:t xml:space="preserve">and owners </w:t>
      </w:r>
      <w:r w:rsidRPr="00C9790A">
        <w:rPr>
          <w:rFonts w:ascii="Times New Roman" w:hAnsi="Times New Roman" w:cs="Times New Roman"/>
          <w:sz w:val="24"/>
          <w:szCs w:val="24"/>
        </w:rPr>
        <w:t xml:space="preserve">stemming from this </w:t>
      </w:r>
      <w:r w:rsidR="00FE3E1B" w:rsidRPr="00C9790A">
        <w:rPr>
          <w:rFonts w:ascii="Times New Roman" w:hAnsi="Times New Roman" w:cs="Times New Roman"/>
          <w:sz w:val="24"/>
          <w:szCs w:val="24"/>
        </w:rPr>
        <w:t xml:space="preserve">instrument </w:t>
      </w:r>
      <w:r w:rsidRPr="00C9790A">
        <w:rPr>
          <w:rFonts w:ascii="Times New Roman" w:hAnsi="Times New Roman" w:cs="Times New Roman"/>
          <w:sz w:val="24"/>
          <w:szCs w:val="24"/>
        </w:rPr>
        <w:t xml:space="preserve">as changes </w:t>
      </w:r>
      <w:r w:rsidR="007C7F66" w:rsidRPr="00C9790A">
        <w:rPr>
          <w:rFonts w:ascii="Times New Roman" w:hAnsi="Times New Roman" w:cs="Times New Roman"/>
          <w:sz w:val="24"/>
          <w:szCs w:val="24"/>
        </w:rPr>
        <w:t>to Australian Standard</w:t>
      </w:r>
      <w:r w:rsidR="00FA7E0F" w:rsidRPr="00C9790A">
        <w:rPr>
          <w:rFonts w:ascii="Times New Roman" w:hAnsi="Times New Roman" w:cs="Times New Roman"/>
          <w:sz w:val="24"/>
          <w:szCs w:val="24"/>
        </w:rPr>
        <w:t xml:space="preserve"> 1428.1 </w:t>
      </w:r>
      <w:r w:rsidR="00F36708" w:rsidRPr="00C9790A">
        <w:rPr>
          <w:rFonts w:ascii="Times New Roman" w:hAnsi="Times New Roman" w:cs="Times New Roman"/>
          <w:sz w:val="24"/>
          <w:szCs w:val="24"/>
        </w:rPr>
        <w:t xml:space="preserve">made in 2021 </w:t>
      </w:r>
      <w:r w:rsidR="00FA7E0F" w:rsidRPr="00C9790A">
        <w:rPr>
          <w:rFonts w:ascii="Times New Roman" w:hAnsi="Times New Roman" w:cs="Times New Roman"/>
          <w:sz w:val="24"/>
          <w:szCs w:val="24"/>
        </w:rPr>
        <w:t>were not significant</w:t>
      </w:r>
      <w:r w:rsidR="00697E60" w:rsidRPr="00C9790A">
        <w:rPr>
          <w:rFonts w:ascii="Times New Roman" w:hAnsi="Times New Roman" w:cs="Times New Roman"/>
          <w:sz w:val="24"/>
          <w:szCs w:val="24"/>
        </w:rPr>
        <w:t xml:space="preserve"> in </w:t>
      </w:r>
      <w:r w:rsidR="00C9790A" w:rsidRPr="00C9790A">
        <w:rPr>
          <w:rFonts w:ascii="Times New Roman" w:hAnsi="Times New Roman" w:cs="Times New Roman"/>
          <w:sz w:val="24"/>
          <w:szCs w:val="24"/>
        </w:rPr>
        <w:t>practice</w:t>
      </w:r>
      <w:r w:rsidR="0074015C" w:rsidRPr="00C9790A">
        <w:rPr>
          <w:rFonts w:ascii="Times New Roman" w:hAnsi="Times New Roman" w:cs="Times New Roman"/>
          <w:sz w:val="24"/>
          <w:szCs w:val="24"/>
        </w:rPr>
        <w:t>.</w:t>
      </w:r>
    </w:p>
    <w:p w14:paraId="7209FF02" w14:textId="6126C2AB" w:rsidR="00425007" w:rsidRPr="00084DA9" w:rsidRDefault="00425007" w:rsidP="00084DA9">
      <w:pPr>
        <w:spacing w:before="120" w:after="120"/>
        <w:rPr>
          <w:rFonts w:ascii="Times New Roman" w:hAnsi="Times New Roman" w:cs="Times New Roman"/>
          <w:sz w:val="24"/>
          <w:szCs w:val="24"/>
        </w:rPr>
      </w:pPr>
      <w:r w:rsidRPr="00084DA9">
        <w:rPr>
          <w:rFonts w:ascii="Times New Roman" w:hAnsi="Times New Roman" w:cs="Times New Roman"/>
          <w:sz w:val="24"/>
          <w:szCs w:val="24"/>
        </w:rPr>
        <w:t>Amendments</w:t>
      </w:r>
      <w:r w:rsidR="005F43DF" w:rsidRPr="00084DA9">
        <w:rPr>
          <w:rFonts w:ascii="Times New Roman" w:hAnsi="Times New Roman" w:cs="Times New Roman"/>
          <w:sz w:val="24"/>
          <w:szCs w:val="24"/>
        </w:rPr>
        <w:t xml:space="preserve"> or revisions</w:t>
      </w:r>
      <w:r w:rsidRPr="00084DA9">
        <w:rPr>
          <w:rFonts w:ascii="Times New Roman" w:hAnsi="Times New Roman" w:cs="Times New Roman"/>
          <w:sz w:val="24"/>
          <w:szCs w:val="24"/>
        </w:rPr>
        <w:t xml:space="preserve"> to existing Australian Standards are developed when members of the public and</w:t>
      </w:r>
      <w:r w:rsidR="001965C7">
        <w:rPr>
          <w:rFonts w:ascii="Times New Roman" w:hAnsi="Times New Roman" w:cs="Times New Roman"/>
          <w:sz w:val="24"/>
          <w:szCs w:val="24"/>
        </w:rPr>
        <w:t>/</w:t>
      </w:r>
      <w:r w:rsidRPr="00084DA9">
        <w:rPr>
          <w:rFonts w:ascii="Times New Roman" w:hAnsi="Times New Roman" w:cs="Times New Roman"/>
          <w:sz w:val="24"/>
          <w:szCs w:val="24"/>
        </w:rPr>
        <w:t xml:space="preserve">or stakeholders representing </w:t>
      </w:r>
      <w:r w:rsidR="00C9623C" w:rsidRPr="00084DA9">
        <w:rPr>
          <w:rFonts w:ascii="Times New Roman" w:hAnsi="Times New Roman" w:cs="Times New Roman"/>
          <w:sz w:val="24"/>
          <w:szCs w:val="24"/>
        </w:rPr>
        <w:t xml:space="preserve">committee </w:t>
      </w:r>
      <w:r w:rsidR="000E7BDE" w:rsidRPr="00084DA9">
        <w:rPr>
          <w:rFonts w:ascii="Times New Roman" w:hAnsi="Times New Roman" w:cs="Times New Roman"/>
          <w:sz w:val="24"/>
          <w:szCs w:val="24"/>
        </w:rPr>
        <w:t>member organisations identify that the</w:t>
      </w:r>
      <w:r w:rsidR="005559E7">
        <w:rPr>
          <w:rFonts w:ascii="Times New Roman" w:hAnsi="Times New Roman" w:cs="Times New Roman"/>
          <w:sz w:val="24"/>
          <w:szCs w:val="24"/>
        </w:rPr>
        <w:t>s</w:t>
      </w:r>
      <w:r w:rsidR="000E7BDE" w:rsidRPr="00084DA9">
        <w:rPr>
          <w:rFonts w:ascii="Times New Roman" w:hAnsi="Times New Roman" w:cs="Times New Roman"/>
          <w:sz w:val="24"/>
          <w:szCs w:val="24"/>
        </w:rPr>
        <w:t xml:space="preserve">e are </w:t>
      </w:r>
      <w:r w:rsidR="00CA6336" w:rsidRPr="00084DA9">
        <w:rPr>
          <w:rFonts w:ascii="Times New Roman" w:hAnsi="Times New Roman" w:cs="Times New Roman"/>
          <w:sz w:val="24"/>
          <w:szCs w:val="24"/>
        </w:rPr>
        <w:t>required to ensure standards are fit for purpose</w:t>
      </w:r>
      <w:r w:rsidR="000E7BDE" w:rsidRPr="00084DA9">
        <w:rPr>
          <w:rFonts w:ascii="Times New Roman" w:hAnsi="Times New Roman" w:cs="Times New Roman"/>
          <w:sz w:val="24"/>
          <w:szCs w:val="24"/>
        </w:rPr>
        <w:t xml:space="preserve">. </w:t>
      </w:r>
    </w:p>
    <w:p w14:paraId="0488EF55" w14:textId="6DA74818" w:rsidR="00C5006F" w:rsidRPr="00084DA9" w:rsidRDefault="005F43DF" w:rsidP="00084DA9">
      <w:pPr>
        <w:spacing w:before="120" w:after="120"/>
        <w:rPr>
          <w:rFonts w:ascii="Times New Roman" w:hAnsi="Times New Roman" w:cs="Times New Roman"/>
          <w:sz w:val="24"/>
          <w:szCs w:val="24"/>
        </w:rPr>
      </w:pPr>
      <w:r w:rsidRPr="00084DA9">
        <w:rPr>
          <w:rFonts w:ascii="Times New Roman" w:hAnsi="Times New Roman" w:cs="Times New Roman"/>
          <w:sz w:val="24"/>
          <w:szCs w:val="24"/>
        </w:rPr>
        <w:t xml:space="preserve">A proposal for a </w:t>
      </w:r>
      <w:r w:rsidR="00CA6336" w:rsidRPr="00084DA9">
        <w:rPr>
          <w:rFonts w:ascii="Times New Roman" w:hAnsi="Times New Roman" w:cs="Times New Roman"/>
          <w:sz w:val="24"/>
          <w:szCs w:val="24"/>
        </w:rPr>
        <w:t>revision</w:t>
      </w:r>
      <w:r w:rsidR="005920CE" w:rsidRPr="00084DA9">
        <w:rPr>
          <w:rFonts w:ascii="Times New Roman" w:hAnsi="Times New Roman" w:cs="Times New Roman"/>
          <w:sz w:val="24"/>
          <w:szCs w:val="24"/>
        </w:rPr>
        <w:t xml:space="preserve"> or </w:t>
      </w:r>
      <w:r w:rsidRPr="00084DA9">
        <w:rPr>
          <w:rFonts w:ascii="Times New Roman" w:hAnsi="Times New Roman" w:cs="Times New Roman"/>
          <w:sz w:val="24"/>
          <w:szCs w:val="24"/>
        </w:rPr>
        <w:t>amendment is submitted to Standards Australia by the proponent for approval. Project Proposals are only approved when they are supported by stakeholders/industry and the submission includes a net benefit case.</w:t>
      </w:r>
      <w:r w:rsidR="00C5006F" w:rsidRPr="00084DA9">
        <w:rPr>
          <w:rFonts w:ascii="Times New Roman" w:hAnsi="Times New Roman" w:cs="Times New Roman"/>
          <w:sz w:val="24"/>
          <w:szCs w:val="24"/>
        </w:rPr>
        <w:t xml:space="preserve"> Information on the </w:t>
      </w:r>
      <w:r w:rsidR="00595FA9">
        <w:rPr>
          <w:rFonts w:ascii="Times New Roman" w:hAnsi="Times New Roman" w:cs="Times New Roman"/>
          <w:sz w:val="24"/>
          <w:szCs w:val="24"/>
        </w:rPr>
        <w:t xml:space="preserve">procedures for </w:t>
      </w:r>
      <w:r w:rsidR="00C5006F" w:rsidRPr="00084DA9">
        <w:rPr>
          <w:rFonts w:ascii="Times New Roman" w:hAnsi="Times New Roman" w:cs="Times New Roman"/>
          <w:sz w:val="24"/>
          <w:szCs w:val="24"/>
        </w:rPr>
        <w:t>proposal and net benefit case</w:t>
      </w:r>
      <w:r w:rsidR="00595FA9">
        <w:rPr>
          <w:rFonts w:ascii="Times New Roman" w:hAnsi="Times New Roman" w:cs="Times New Roman"/>
          <w:sz w:val="24"/>
          <w:szCs w:val="24"/>
        </w:rPr>
        <w:t>s</w:t>
      </w:r>
      <w:r w:rsidR="00C5006F" w:rsidRPr="00084DA9">
        <w:rPr>
          <w:rFonts w:ascii="Times New Roman" w:hAnsi="Times New Roman" w:cs="Times New Roman"/>
          <w:sz w:val="24"/>
          <w:szCs w:val="24"/>
        </w:rPr>
        <w:t xml:space="preserve"> </w:t>
      </w:r>
      <w:r w:rsidR="001A09C0">
        <w:rPr>
          <w:rFonts w:ascii="Times New Roman" w:eastAsia="Times New Roman" w:hAnsi="Times New Roman" w:cs="Times New Roman"/>
          <w:color w:val="222222"/>
          <w:sz w:val="24"/>
          <w:szCs w:val="24"/>
          <w:lang w:eastAsia="zh-CN" w:bidi="th-TH"/>
        </w:rPr>
        <w:t>is available on the Standards Australia website at www.standards.org.au.</w:t>
      </w:r>
    </w:p>
    <w:p w14:paraId="2559C385" w14:textId="3F9DD3B9" w:rsidR="000E7BDE" w:rsidRPr="00C5006F" w:rsidRDefault="000E7BDE" w:rsidP="00C5006F">
      <w:pPr>
        <w:spacing w:before="120" w:after="120"/>
        <w:rPr>
          <w:rFonts w:ascii="Times New Roman" w:hAnsi="Times New Roman" w:cs="Times New Roman"/>
          <w:sz w:val="24"/>
          <w:szCs w:val="24"/>
        </w:rPr>
      </w:pPr>
      <w:r w:rsidRPr="00C5006F">
        <w:rPr>
          <w:rFonts w:ascii="Times New Roman" w:hAnsi="Times New Roman" w:cs="Times New Roman"/>
          <w:sz w:val="24"/>
          <w:szCs w:val="24"/>
        </w:rPr>
        <w:t xml:space="preserve">The recent revision </w:t>
      </w:r>
      <w:r w:rsidR="00595FA9">
        <w:rPr>
          <w:rFonts w:ascii="Times New Roman" w:hAnsi="Times New Roman" w:cs="Times New Roman"/>
          <w:sz w:val="24"/>
          <w:szCs w:val="24"/>
        </w:rPr>
        <w:t>to</w:t>
      </w:r>
      <w:r w:rsidR="00C3447D" w:rsidRPr="00C5006F">
        <w:rPr>
          <w:rFonts w:ascii="Times New Roman" w:hAnsi="Times New Roman" w:cs="Times New Roman"/>
          <w:sz w:val="24"/>
          <w:szCs w:val="24"/>
        </w:rPr>
        <w:t xml:space="preserve"> AS 1428.1 </w:t>
      </w:r>
      <w:r w:rsidR="00595FA9">
        <w:rPr>
          <w:rFonts w:ascii="Times New Roman" w:hAnsi="Times New Roman" w:cs="Times New Roman"/>
          <w:sz w:val="24"/>
          <w:szCs w:val="24"/>
        </w:rPr>
        <w:t>was based on</w:t>
      </w:r>
      <w:r w:rsidRPr="00C5006F">
        <w:rPr>
          <w:rFonts w:ascii="Times New Roman" w:hAnsi="Times New Roman" w:cs="Times New Roman"/>
          <w:sz w:val="24"/>
          <w:szCs w:val="24"/>
        </w:rPr>
        <w:t xml:space="preserve"> </w:t>
      </w:r>
      <w:r w:rsidR="00C3447D" w:rsidRPr="00C5006F">
        <w:rPr>
          <w:rFonts w:ascii="Times New Roman" w:hAnsi="Times New Roman" w:cs="Times New Roman"/>
          <w:sz w:val="24"/>
          <w:szCs w:val="24"/>
        </w:rPr>
        <w:t>identified concerns raised over a number of years from stakeholders</w:t>
      </w:r>
      <w:r w:rsidR="00595FA9">
        <w:rPr>
          <w:rFonts w:ascii="Times New Roman" w:hAnsi="Times New Roman" w:cs="Times New Roman"/>
          <w:sz w:val="24"/>
          <w:szCs w:val="24"/>
        </w:rPr>
        <w:t>,</w:t>
      </w:r>
      <w:r w:rsidR="00C3447D" w:rsidRPr="00C5006F">
        <w:rPr>
          <w:rFonts w:ascii="Times New Roman" w:hAnsi="Times New Roman" w:cs="Times New Roman"/>
          <w:sz w:val="24"/>
          <w:szCs w:val="24"/>
        </w:rPr>
        <w:t xml:space="preserve"> and the organisations that they represent, </w:t>
      </w:r>
      <w:r w:rsidR="005F43DF" w:rsidRPr="00C5006F">
        <w:rPr>
          <w:rFonts w:ascii="Times New Roman" w:hAnsi="Times New Roman" w:cs="Times New Roman"/>
          <w:sz w:val="24"/>
          <w:szCs w:val="24"/>
        </w:rPr>
        <w:t>relating to</w:t>
      </w:r>
      <w:r w:rsidR="00C3447D" w:rsidRPr="00C5006F">
        <w:rPr>
          <w:rFonts w:ascii="Times New Roman" w:hAnsi="Times New Roman" w:cs="Times New Roman"/>
          <w:sz w:val="24"/>
          <w:szCs w:val="24"/>
        </w:rPr>
        <w:t xml:space="preserve"> </w:t>
      </w:r>
      <w:r w:rsidR="005F43DF" w:rsidRPr="00C5006F">
        <w:rPr>
          <w:rFonts w:ascii="Times New Roman" w:hAnsi="Times New Roman" w:cs="Times New Roman"/>
          <w:sz w:val="24"/>
          <w:szCs w:val="24"/>
        </w:rPr>
        <w:t>some concerns about</w:t>
      </w:r>
      <w:r w:rsidR="00C3447D" w:rsidRPr="00C5006F">
        <w:rPr>
          <w:rFonts w:ascii="Times New Roman" w:hAnsi="Times New Roman" w:cs="Times New Roman"/>
          <w:sz w:val="24"/>
          <w:szCs w:val="24"/>
        </w:rPr>
        <w:t xml:space="preserve"> achiev</w:t>
      </w:r>
      <w:r w:rsidR="005F43DF" w:rsidRPr="00C5006F">
        <w:rPr>
          <w:rFonts w:ascii="Times New Roman" w:hAnsi="Times New Roman" w:cs="Times New Roman"/>
          <w:sz w:val="24"/>
          <w:szCs w:val="24"/>
        </w:rPr>
        <w:t>ing</w:t>
      </w:r>
      <w:r w:rsidR="00C3447D" w:rsidRPr="00C5006F">
        <w:rPr>
          <w:rFonts w:ascii="Times New Roman" w:hAnsi="Times New Roman" w:cs="Times New Roman"/>
          <w:sz w:val="24"/>
          <w:szCs w:val="24"/>
        </w:rPr>
        <w:t xml:space="preserve"> consistent</w:t>
      </w:r>
      <w:r w:rsidR="005F43DF" w:rsidRPr="00C5006F">
        <w:rPr>
          <w:rFonts w:ascii="Times New Roman" w:hAnsi="Times New Roman" w:cs="Times New Roman"/>
          <w:sz w:val="24"/>
          <w:szCs w:val="24"/>
        </w:rPr>
        <w:t xml:space="preserve"> built</w:t>
      </w:r>
      <w:r w:rsidR="00C3447D" w:rsidRPr="00C5006F">
        <w:rPr>
          <w:rFonts w:ascii="Times New Roman" w:hAnsi="Times New Roman" w:cs="Times New Roman"/>
          <w:sz w:val="24"/>
          <w:szCs w:val="24"/>
        </w:rPr>
        <w:t xml:space="preserve"> outcomes from </w:t>
      </w:r>
      <w:r w:rsidR="00C9623C" w:rsidRPr="00C5006F">
        <w:rPr>
          <w:rFonts w:ascii="Times New Roman" w:hAnsi="Times New Roman" w:cs="Times New Roman"/>
          <w:sz w:val="24"/>
          <w:szCs w:val="24"/>
        </w:rPr>
        <w:t>the application of some</w:t>
      </w:r>
      <w:r w:rsidR="00C3447D" w:rsidRPr="00C5006F">
        <w:rPr>
          <w:rFonts w:ascii="Times New Roman" w:hAnsi="Times New Roman" w:cs="Times New Roman"/>
          <w:sz w:val="24"/>
          <w:szCs w:val="24"/>
        </w:rPr>
        <w:t xml:space="preserve"> clauses within A</w:t>
      </w:r>
      <w:r w:rsidR="00D047F3">
        <w:rPr>
          <w:rFonts w:ascii="Times New Roman" w:hAnsi="Times New Roman" w:cs="Times New Roman"/>
          <w:sz w:val="24"/>
          <w:szCs w:val="24"/>
        </w:rPr>
        <w:t xml:space="preserve">ustralian </w:t>
      </w:r>
      <w:r w:rsidR="00C3447D" w:rsidRPr="00C5006F">
        <w:rPr>
          <w:rFonts w:ascii="Times New Roman" w:hAnsi="Times New Roman" w:cs="Times New Roman"/>
          <w:sz w:val="24"/>
          <w:szCs w:val="24"/>
        </w:rPr>
        <w:t>S</w:t>
      </w:r>
      <w:r w:rsidR="00D047F3">
        <w:rPr>
          <w:rFonts w:ascii="Times New Roman" w:hAnsi="Times New Roman" w:cs="Times New Roman"/>
          <w:sz w:val="24"/>
          <w:szCs w:val="24"/>
        </w:rPr>
        <w:t>tandard</w:t>
      </w:r>
      <w:r w:rsidR="00C3447D" w:rsidRPr="00C5006F">
        <w:rPr>
          <w:rFonts w:ascii="Times New Roman" w:hAnsi="Times New Roman" w:cs="Times New Roman"/>
          <w:sz w:val="24"/>
          <w:szCs w:val="24"/>
        </w:rPr>
        <w:t xml:space="preserve"> 1428.1. </w:t>
      </w:r>
    </w:p>
    <w:p w14:paraId="7FAE8740" w14:textId="3E522EDB" w:rsidR="00C5006F" w:rsidRPr="001D1D67" w:rsidRDefault="00C9623C" w:rsidP="00C5006F">
      <w:pPr>
        <w:spacing w:before="120" w:after="120"/>
        <w:rPr>
          <w:rFonts w:ascii="Times New Roman" w:hAnsi="Times New Roman" w:cs="Times New Roman"/>
          <w:sz w:val="24"/>
          <w:szCs w:val="24"/>
        </w:rPr>
      </w:pPr>
      <w:r w:rsidRPr="00C5006F">
        <w:rPr>
          <w:rFonts w:ascii="Times New Roman" w:hAnsi="Times New Roman" w:cs="Times New Roman"/>
          <w:sz w:val="24"/>
          <w:szCs w:val="24"/>
        </w:rPr>
        <w:t xml:space="preserve">The overarching </w:t>
      </w:r>
      <w:r w:rsidR="001A09C0">
        <w:rPr>
          <w:rFonts w:ascii="Times New Roman" w:hAnsi="Times New Roman" w:cs="Times New Roman"/>
          <w:sz w:val="24"/>
          <w:szCs w:val="24"/>
        </w:rPr>
        <w:t xml:space="preserve">committee responsible for making </w:t>
      </w:r>
      <w:r w:rsidR="001A09C0" w:rsidRPr="00C5006F">
        <w:rPr>
          <w:rFonts w:ascii="Times New Roman" w:hAnsi="Times New Roman" w:cs="Times New Roman"/>
          <w:sz w:val="24"/>
          <w:szCs w:val="24"/>
        </w:rPr>
        <w:t>AS 1428</w:t>
      </w:r>
      <w:r w:rsidR="001A09C0">
        <w:rPr>
          <w:rFonts w:ascii="Times New Roman" w:hAnsi="Times New Roman" w:cs="Times New Roman"/>
          <w:sz w:val="24"/>
          <w:szCs w:val="24"/>
        </w:rPr>
        <w:t xml:space="preserve">.1 (the </w:t>
      </w:r>
      <w:r w:rsidR="001A09C0" w:rsidRPr="00C5006F">
        <w:rPr>
          <w:rFonts w:ascii="Times New Roman" w:hAnsi="Times New Roman" w:cs="Times New Roman"/>
          <w:sz w:val="24"/>
          <w:szCs w:val="24"/>
        </w:rPr>
        <w:t>ME-064 committee</w:t>
      </w:r>
      <w:r w:rsidR="001A09C0">
        <w:rPr>
          <w:rFonts w:ascii="Times New Roman" w:hAnsi="Times New Roman" w:cs="Times New Roman"/>
          <w:sz w:val="24"/>
          <w:szCs w:val="24"/>
        </w:rPr>
        <w:t>)</w:t>
      </w:r>
      <w:r w:rsidR="00595FA9">
        <w:rPr>
          <w:rFonts w:ascii="Times New Roman" w:hAnsi="Times New Roman" w:cs="Times New Roman"/>
          <w:sz w:val="24"/>
          <w:szCs w:val="24"/>
        </w:rPr>
        <w:t xml:space="preserve"> includes representation from</w:t>
      </w:r>
      <w:r w:rsidRPr="00C5006F">
        <w:rPr>
          <w:rFonts w:ascii="Times New Roman" w:hAnsi="Times New Roman" w:cs="Times New Roman"/>
          <w:sz w:val="24"/>
          <w:szCs w:val="24"/>
        </w:rPr>
        <w:t xml:space="preserve"> industry groups and the disability sector</w:t>
      </w:r>
      <w:r w:rsidR="00595FA9">
        <w:rPr>
          <w:rFonts w:ascii="Times New Roman" w:hAnsi="Times New Roman" w:cs="Times New Roman"/>
          <w:sz w:val="24"/>
          <w:szCs w:val="24"/>
        </w:rPr>
        <w:t>,</w:t>
      </w:r>
      <w:r w:rsidRPr="00C5006F">
        <w:rPr>
          <w:rFonts w:ascii="Times New Roman" w:hAnsi="Times New Roman" w:cs="Times New Roman"/>
          <w:sz w:val="24"/>
          <w:szCs w:val="24"/>
        </w:rPr>
        <w:t xml:space="preserve"> as well as representatives from government departments. </w:t>
      </w:r>
      <w:r w:rsidR="00C5006F" w:rsidRPr="001D1D67">
        <w:rPr>
          <w:rFonts w:ascii="Times New Roman" w:hAnsi="Times New Roman" w:cs="Times New Roman"/>
          <w:sz w:val="24"/>
          <w:szCs w:val="24"/>
        </w:rPr>
        <w:t xml:space="preserve">Committee work is developed through consensus and all committee members were provided with the opportunity to provide input into the development of the revision to the Standard.  </w:t>
      </w:r>
    </w:p>
    <w:p w14:paraId="65879C75" w14:textId="4EB20E95" w:rsidR="00C23097" w:rsidRDefault="00C3447D" w:rsidP="0069451D">
      <w:pPr>
        <w:spacing w:before="120" w:after="120"/>
      </w:pPr>
      <w:r w:rsidRPr="00C5006F">
        <w:rPr>
          <w:rFonts w:ascii="Times New Roman" w:hAnsi="Times New Roman" w:cs="Times New Roman"/>
          <w:sz w:val="24"/>
          <w:szCs w:val="24"/>
        </w:rPr>
        <w:t xml:space="preserve">The proposed </w:t>
      </w:r>
      <w:r w:rsidR="00F81305" w:rsidRPr="00C5006F">
        <w:rPr>
          <w:rFonts w:ascii="Times New Roman" w:hAnsi="Times New Roman" w:cs="Times New Roman"/>
          <w:sz w:val="24"/>
          <w:szCs w:val="24"/>
        </w:rPr>
        <w:t>revisions</w:t>
      </w:r>
      <w:r w:rsidRPr="00C5006F">
        <w:rPr>
          <w:rFonts w:ascii="Times New Roman" w:hAnsi="Times New Roman" w:cs="Times New Roman"/>
          <w:sz w:val="24"/>
          <w:szCs w:val="24"/>
        </w:rPr>
        <w:t xml:space="preserve"> </w:t>
      </w:r>
      <w:r w:rsidR="00F81305" w:rsidRPr="00C5006F">
        <w:rPr>
          <w:rFonts w:ascii="Times New Roman" w:hAnsi="Times New Roman" w:cs="Times New Roman"/>
          <w:sz w:val="24"/>
          <w:szCs w:val="24"/>
        </w:rPr>
        <w:t xml:space="preserve">to the Standard </w:t>
      </w:r>
      <w:r w:rsidRPr="00C5006F">
        <w:rPr>
          <w:rFonts w:ascii="Times New Roman" w:hAnsi="Times New Roman" w:cs="Times New Roman"/>
          <w:sz w:val="24"/>
          <w:szCs w:val="24"/>
        </w:rPr>
        <w:t>were subject to public consultation and all comments were reviewed by the committee.</w:t>
      </w:r>
      <w:r w:rsidR="00C91267" w:rsidRPr="00C5006F">
        <w:rPr>
          <w:rFonts w:ascii="Times New Roman" w:hAnsi="Times New Roman" w:cs="Times New Roman"/>
          <w:sz w:val="24"/>
          <w:szCs w:val="24"/>
        </w:rPr>
        <w:t xml:space="preserve"> The c</w:t>
      </w:r>
      <w:r w:rsidR="00595FA9">
        <w:rPr>
          <w:rFonts w:ascii="Times New Roman" w:hAnsi="Times New Roman" w:cs="Times New Roman"/>
          <w:sz w:val="24"/>
          <w:szCs w:val="24"/>
        </w:rPr>
        <w:t>ommittee members vote on</w:t>
      </w:r>
      <w:r w:rsidR="00C91267" w:rsidRPr="00C5006F">
        <w:rPr>
          <w:rFonts w:ascii="Times New Roman" w:hAnsi="Times New Roman" w:cs="Times New Roman"/>
          <w:sz w:val="24"/>
          <w:szCs w:val="24"/>
        </w:rPr>
        <w:t xml:space="preserve"> the final proposed </w:t>
      </w:r>
      <w:r w:rsidR="00F81305" w:rsidRPr="00C5006F">
        <w:rPr>
          <w:rFonts w:ascii="Times New Roman" w:hAnsi="Times New Roman" w:cs="Times New Roman"/>
          <w:sz w:val="24"/>
          <w:szCs w:val="24"/>
        </w:rPr>
        <w:t>revision</w:t>
      </w:r>
      <w:r w:rsidR="00C91267" w:rsidRPr="00C5006F">
        <w:rPr>
          <w:rFonts w:ascii="Times New Roman" w:hAnsi="Times New Roman" w:cs="Times New Roman"/>
          <w:sz w:val="24"/>
          <w:szCs w:val="24"/>
        </w:rPr>
        <w:t xml:space="preserve"> that is a result of this consultation process.</w:t>
      </w:r>
      <w:r w:rsidR="00C91267">
        <w:t xml:space="preserve"> </w:t>
      </w:r>
      <w:r>
        <w:t xml:space="preserve"> </w:t>
      </w:r>
    </w:p>
    <w:p w14:paraId="1E8A183C" w14:textId="465D68E9" w:rsidR="006E747C" w:rsidRPr="00D403F3" w:rsidRDefault="006E747C" w:rsidP="0069451D">
      <w:pPr>
        <w:spacing w:before="120" w:after="120"/>
        <w:rPr>
          <w:rFonts w:ascii="Times New Roman" w:hAnsi="Times New Roman" w:cs="Times New Roman"/>
          <w:sz w:val="24"/>
          <w:szCs w:val="24"/>
        </w:rPr>
      </w:pPr>
      <w:r w:rsidRPr="00296367">
        <w:rPr>
          <w:rFonts w:ascii="Times New Roman" w:hAnsi="Times New Roman" w:cs="Times New Roman"/>
          <w:sz w:val="24"/>
          <w:szCs w:val="24"/>
        </w:rPr>
        <w:t>Australian Standards may be obtained from Standards Australia on a user-pays basis</w:t>
      </w:r>
      <w:r w:rsidR="00595FA9">
        <w:rPr>
          <w:rFonts w:ascii="Times New Roman" w:hAnsi="Times New Roman" w:cs="Times New Roman"/>
          <w:sz w:val="24"/>
          <w:szCs w:val="24"/>
        </w:rPr>
        <w:t>,</w:t>
      </w:r>
      <w:r w:rsidRPr="00296367">
        <w:rPr>
          <w:rFonts w:ascii="Times New Roman" w:hAnsi="Times New Roman" w:cs="Times New Roman"/>
          <w:sz w:val="24"/>
          <w:szCs w:val="24"/>
        </w:rPr>
        <w:t xml:space="preserve"> and from public and some university libraries. Consumers who have complex needs or issues are able to contact the Department of Industry, Science and Resources to seek advice and assistance to access referenced Australian Standards on a case by case basis. There is a substantial amount of guidance material available to assist builders and people living with disability to understand the requirements under the NCC and Premises Standards. More information can be found at the Standards</w:t>
      </w:r>
      <w:r w:rsidR="00C414C3">
        <w:rPr>
          <w:rFonts w:ascii="Times New Roman" w:hAnsi="Times New Roman" w:cs="Times New Roman"/>
          <w:sz w:val="24"/>
          <w:szCs w:val="24"/>
        </w:rPr>
        <w:t xml:space="preserve"> Australia</w:t>
      </w:r>
      <w:r w:rsidRPr="00296367">
        <w:rPr>
          <w:rFonts w:ascii="Times New Roman" w:hAnsi="Times New Roman" w:cs="Times New Roman"/>
          <w:sz w:val="24"/>
          <w:szCs w:val="24"/>
        </w:rPr>
        <w:t xml:space="preserve"> </w:t>
      </w:r>
      <w:r w:rsidRPr="00D403F3">
        <w:rPr>
          <w:rFonts w:ascii="Times New Roman" w:hAnsi="Times New Roman" w:cs="Times New Roman"/>
          <w:sz w:val="24"/>
          <w:szCs w:val="24"/>
        </w:rPr>
        <w:t>website (</w:t>
      </w:r>
      <w:r w:rsidR="00BB2533" w:rsidRPr="00D403F3">
        <w:rPr>
          <w:rStyle w:val="Hyperlink"/>
          <w:rFonts w:ascii="Times New Roman" w:hAnsi="Times New Roman" w:cs="Times New Roman"/>
          <w:color w:val="auto"/>
          <w:sz w:val="24"/>
          <w:szCs w:val="24"/>
          <w:u w:val="none"/>
        </w:rPr>
        <w:t>www.standards.org.au</w:t>
      </w:r>
      <w:r w:rsidRPr="00D403F3">
        <w:rPr>
          <w:rFonts w:ascii="Times New Roman" w:hAnsi="Times New Roman" w:cs="Times New Roman"/>
          <w:sz w:val="24"/>
          <w:szCs w:val="24"/>
        </w:rPr>
        <w:t>).</w:t>
      </w:r>
    </w:p>
    <w:p w14:paraId="6DFAEE66" w14:textId="3652B684" w:rsidR="00CA624C" w:rsidRDefault="00F36708" w:rsidP="0069451D">
      <w:pPr>
        <w:spacing w:before="120" w:after="120"/>
        <w:rPr>
          <w:rFonts w:ascii="Times New Roman" w:hAnsi="Times New Roman" w:cs="Times New Roman"/>
          <w:sz w:val="24"/>
          <w:szCs w:val="24"/>
        </w:rPr>
      </w:pPr>
      <w:r>
        <w:rPr>
          <w:rFonts w:ascii="Times New Roman" w:hAnsi="Times New Roman" w:cs="Times New Roman"/>
          <w:sz w:val="24"/>
          <w:szCs w:val="24"/>
        </w:rPr>
        <w:t xml:space="preserve">In its </w:t>
      </w:r>
      <w:r w:rsidR="00BB2533" w:rsidRPr="00E90AB6">
        <w:rPr>
          <w:rFonts w:ascii="Times New Roman" w:hAnsi="Times New Roman" w:cs="Times New Roman"/>
          <w:i/>
          <w:sz w:val="24"/>
          <w:szCs w:val="24"/>
        </w:rPr>
        <w:t>Distribution and Licensing Policy Framework</w:t>
      </w:r>
      <w:r w:rsidR="00BB2533" w:rsidRPr="00E90AB6">
        <w:rPr>
          <w:rFonts w:ascii="Times New Roman" w:hAnsi="Times New Roman" w:cs="Times New Roman"/>
          <w:sz w:val="24"/>
          <w:szCs w:val="24"/>
        </w:rPr>
        <w:t xml:space="preserve"> (November 2019)</w:t>
      </w:r>
      <w:r w:rsidR="00BB2533" w:rsidRPr="00BB2533">
        <w:rPr>
          <w:rFonts w:ascii="Times New Roman" w:hAnsi="Times New Roman" w:cs="Times New Roman"/>
          <w:sz w:val="24"/>
          <w:szCs w:val="24"/>
        </w:rPr>
        <w:t xml:space="preserve">, </w:t>
      </w:r>
      <w:r w:rsidRPr="00F36708">
        <w:rPr>
          <w:rFonts w:ascii="Times New Roman" w:hAnsi="Times New Roman" w:cs="Times New Roman"/>
          <w:sz w:val="24"/>
          <w:szCs w:val="24"/>
        </w:rPr>
        <w:t>Standards Australia</w:t>
      </w:r>
      <w:r w:rsidRPr="00E90AB6">
        <w:rPr>
          <w:rFonts w:ascii="Times New Roman" w:hAnsi="Times New Roman" w:cs="Times New Roman"/>
          <w:sz w:val="24"/>
          <w:szCs w:val="24"/>
        </w:rPr>
        <w:t xml:space="preserve"> </w:t>
      </w:r>
      <w:r w:rsidR="00BB2533" w:rsidRPr="00BB2533">
        <w:rPr>
          <w:rFonts w:ascii="Times New Roman" w:hAnsi="Times New Roman" w:cs="Times New Roman"/>
          <w:sz w:val="24"/>
          <w:szCs w:val="24"/>
        </w:rPr>
        <w:t xml:space="preserve">outlined a commitment to make Australian Standards for personal, domestic or household use available at no cost to end users. </w:t>
      </w:r>
      <w:bookmarkStart w:id="7" w:name="_Hlk179540684"/>
      <w:r w:rsidR="00CA624C" w:rsidRPr="00CA624C">
        <w:rPr>
          <w:rFonts w:ascii="Times New Roman" w:hAnsi="Times New Roman" w:cs="Times New Roman"/>
          <w:sz w:val="24"/>
          <w:szCs w:val="24"/>
        </w:rPr>
        <w:t>In August 2023, Standards Australia launched the Reader Room platform, which offers free read-only access for non-commercial (personal, domestic, or household) use to Australian Standards’ publications, including AS 1428.1.</w:t>
      </w:r>
    </w:p>
    <w:bookmarkEnd w:id="7"/>
    <w:p w14:paraId="04C7618A" w14:textId="01A5C37F" w:rsidR="006E747C" w:rsidRPr="00296367" w:rsidRDefault="006E747C" w:rsidP="0069451D">
      <w:pPr>
        <w:spacing w:before="120" w:after="120"/>
        <w:rPr>
          <w:rFonts w:ascii="Times New Roman" w:hAnsi="Times New Roman" w:cs="Times New Roman"/>
          <w:sz w:val="24"/>
          <w:szCs w:val="24"/>
        </w:rPr>
      </w:pPr>
      <w:r w:rsidRPr="00296367">
        <w:rPr>
          <w:rFonts w:ascii="Times New Roman" w:hAnsi="Times New Roman" w:cs="Times New Roman"/>
          <w:sz w:val="24"/>
          <w:szCs w:val="24"/>
        </w:rPr>
        <w:t>The </w:t>
      </w:r>
      <w:r w:rsidR="003F0677">
        <w:rPr>
          <w:rFonts w:ascii="Times New Roman" w:hAnsi="Times New Roman" w:cs="Times New Roman"/>
          <w:sz w:val="24"/>
          <w:szCs w:val="24"/>
        </w:rPr>
        <w:t xml:space="preserve">Premises </w:t>
      </w:r>
      <w:r w:rsidRPr="00296367">
        <w:rPr>
          <w:rFonts w:ascii="Times New Roman" w:hAnsi="Times New Roman" w:cs="Times New Roman"/>
          <w:sz w:val="24"/>
          <w:szCs w:val="24"/>
        </w:rPr>
        <w:t>Standards can be obtained free of charge from the Federal Register of Legislation (</w:t>
      </w:r>
      <w:hyperlink r:id="rId12" w:history="1">
        <w:r w:rsidRPr="00296367">
          <w:rPr>
            <w:rFonts w:ascii="Times New Roman" w:hAnsi="Times New Roman" w:cs="Times New Roman"/>
            <w:sz w:val="24"/>
            <w:szCs w:val="24"/>
          </w:rPr>
          <w:t>www.legislation.gov.au</w:t>
        </w:r>
      </w:hyperlink>
      <w:r w:rsidRPr="00296367">
        <w:rPr>
          <w:rFonts w:ascii="Times New Roman" w:hAnsi="Times New Roman" w:cs="Times New Roman"/>
          <w:sz w:val="24"/>
          <w:szCs w:val="24"/>
        </w:rPr>
        <w:t>).</w:t>
      </w:r>
    </w:p>
    <w:p w14:paraId="6FF59E15" w14:textId="77777777" w:rsidR="002E0B17" w:rsidRPr="0095022F" w:rsidRDefault="002E0B17" w:rsidP="002E0B17">
      <w:pPr>
        <w:pStyle w:val="Heading1"/>
      </w:pPr>
      <w:r w:rsidRPr="0095022F">
        <w:lastRenderedPageBreak/>
        <w:t>Consultation</w:t>
      </w:r>
    </w:p>
    <w:p w14:paraId="3CBE7940" w14:textId="77777777" w:rsidR="009B2547" w:rsidRDefault="00810C61" w:rsidP="002E0B17">
      <w:pPr>
        <w:spacing w:before="120" w:after="120"/>
        <w:rPr>
          <w:rFonts w:ascii="Times New Roman" w:hAnsi="Times New Roman" w:cs="Times New Roman"/>
          <w:sz w:val="24"/>
          <w:szCs w:val="24"/>
        </w:rPr>
      </w:pPr>
      <w:r>
        <w:rPr>
          <w:rFonts w:ascii="Times New Roman" w:hAnsi="Times New Roman" w:cs="Times New Roman"/>
          <w:sz w:val="24"/>
          <w:szCs w:val="24"/>
        </w:rPr>
        <w:t>A</w:t>
      </w:r>
      <w:r w:rsidR="002E0B17" w:rsidRPr="0095022F">
        <w:rPr>
          <w:rFonts w:ascii="Times New Roman" w:hAnsi="Times New Roman" w:cs="Times New Roman"/>
          <w:sz w:val="24"/>
          <w:szCs w:val="24"/>
        </w:rPr>
        <w:t xml:space="preserve">n extensive consultation process was undertaken as part of the </w:t>
      </w:r>
      <w:r w:rsidR="00CD124E">
        <w:rPr>
          <w:rFonts w:ascii="Times New Roman" w:hAnsi="Times New Roman" w:cs="Times New Roman"/>
          <w:sz w:val="24"/>
          <w:szCs w:val="24"/>
        </w:rPr>
        <w:t>second r</w:t>
      </w:r>
      <w:r w:rsidR="002E0B17" w:rsidRPr="0095022F">
        <w:rPr>
          <w:rFonts w:ascii="Times New Roman" w:hAnsi="Times New Roman" w:cs="Times New Roman"/>
          <w:sz w:val="24"/>
          <w:szCs w:val="24"/>
        </w:rPr>
        <w:t>eview</w:t>
      </w:r>
      <w:r w:rsidR="00CD124E">
        <w:rPr>
          <w:rFonts w:ascii="Times New Roman" w:hAnsi="Times New Roman" w:cs="Times New Roman"/>
          <w:sz w:val="24"/>
          <w:szCs w:val="24"/>
        </w:rPr>
        <w:t xml:space="preserve"> of the Premises Standards</w:t>
      </w:r>
      <w:r w:rsidR="002E0B17" w:rsidRPr="0095022F">
        <w:rPr>
          <w:rFonts w:ascii="Times New Roman" w:hAnsi="Times New Roman" w:cs="Times New Roman"/>
          <w:sz w:val="24"/>
          <w:szCs w:val="24"/>
        </w:rPr>
        <w:t xml:space="preserve">, including with </w:t>
      </w:r>
      <w:r>
        <w:rPr>
          <w:rFonts w:ascii="Times New Roman" w:hAnsi="Times New Roman" w:cs="Times New Roman"/>
          <w:sz w:val="24"/>
          <w:szCs w:val="24"/>
        </w:rPr>
        <w:t xml:space="preserve">the disability sector, </w:t>
      </w:r>
      <w:r w:rsidR="005A22ED">
        <w:rPr>
          <w:rFonts w:ascii="Times New Roman" w:hAnsi="Times New Roman" w:cs="Times New Roman"/>
          <w:sz w:val="24"/>
          <w:szCs w:val="24"/>
        </w:rPr>
        <w:t xml:space="preserve">access consultants, </w:t>
      </w:r>
      <w:r>
        <w:rPr>
          <w:rFonts w:ascii="Times New Roman" w:hAnsi="Times New Roman" w:cs="Times New Roman"/>
          <w:sz w:val="24"/>
          <w:szCs w:val="24"/>
        </w:rPr>
        <w:t xml:space="preserve">the building industry, and government. </w:t>
      </w:r>
    </w:p>
    <w:p w14:paraId="723E5C32" w14:textId="77777777" w:rsidR="005A22ED" w:rsidRDefault="002E0B17" w:rsidP="002E0B17">
      <w:pPr>
        <w:spacing w:before="120" w:after="120"/>
        <w:rPr>
          <w:rFonts w:ascii="Times New Roman" w:hAnsi="Times New Roman" w:cs="Times New Roman"/>
          <w:sz w:val="24"/>
          <w:szCs w:val="24"/>
        </w:rPr>
      </w:pPr>
      <w:r w:rsidRPr="0095022F">
        <w:rPr>
          <w:rFonts w:ascii="Times New Roman" w:hAnsi="Times New Roman" w:cs="Times New Roman"/>
          <w:sz w:val="24"/>
          <w:szCs w:val="24"/>
        </w:rPr>
        <w:t xml:space="preserve">The Attorney-General’s Department and </w:t>
      </w:r>
      <w:r w:rsidR="00C95C0E">
        <w:rPr>
          <w:rFonts w:ascii="Times New Roman" w:hAnsi="Times New Roman" w:cs="Times New Roman"/>
          <w:sz w:val="24"/>
          <w:szCs w:val="24"/>
        </w:rPr>
        <w:t xml:space="preserve">the </w:t>
      </w:r>
      <w:r w:rsidR="002640F1">
        <w:rPr>
          <w:rFonts w:ascii="Times New Roman" w:hAnsi="Times New Roman" w:cs="Times New Roman"/>
          <w:sz w:val="24"/>
          <w:szCs w:val="24"/>
        </w:rPr>
        <w:t>ABCB</w:t>
      </w:r>
      <w:r w:rsidR="00C95C0E">
        <w:rPr>
          <w:rFonts w:ascii="Times New Roman" w:hAnsi="Times New Roman" w:cs="Times New Roman"/>
          <w:sz w:val="24"/>
          <w:szCs w:val="24"/>
        </w:rPr>
        <w:t xml:space="preserve"> </w:t>
      </w:r>
      <w:r w:rsidRPr="0095022F">
        <w:rPr>
          <w:rFonts w:ascii="Times New Roman" w:hAnsi="Times New Roman" w:cs="Times New Roman"/>
          <w:sz w:val="24"/>
          <w:szCs w:val="24"/>
        </w:rPr>
        <w:t>were also consulted</w:t>
      </w:r>
      <w:r w:rsidR="005A22ED">
        <w:rPr>
          <w:rFonts w:ascii="Times New Roman" w:hAnsi="Times New Roman" w:cs="Times New Roman"/>
          <w:sz w:val="24"/>
          <w:szCs w:val="24"/>
        </w:rPr>
        <w:t xml:space="preserve"> </w:t>
      </w:r>
      <w:r w:rsidR="00DC73FC">
        <w:rPr>
          <w:rFonts w:ascii="Times New Roman" w:hAnsi="Times New Roman" w:cs="Times New Roman"/>
          <w:sz w:val="24"/>
          <w:szCs w:val="24"/>
        </w:rPr>
        <w:t xml:space="preserve">in the course of </w:t>
      </w:r>
      <w:r w:rsidR="00185973">
        <w:rPr>
          <w:rFonts w:ascii="Times New Roman" w:hAnsi="Times New Roman" w:cs="Times New Roman"/>
          <w:sz w:val="24"/>
          <w:szCs w:val="24"/>
        </w:rPr>
        <w:t>preparing the amending instrument.</w:t>
      </w:r>
    </w:p>
    <w:p w14:paraId="5D63E319" w14:textId="335EB4E7" w:rsidR="002E0B17" w:rsidRPr="00E90AB6" w:rsidRDefault="00D403F3" w:rsidP="005A22ED">
      <w:pPr>
        <w:spacing w:before="120" w:after="120"/>
        <w:rPr>
          <w:rFonts w:ascii="Times New Roman" w:hAnsi="Times New Roman" w:cs="Times New Roman"/>
          <w:sz w:val="24"/>
          <w:szCs w:val="24"/>
        </w:rPr>
      </w:pPr>
      <w:r>
        <w:rPr>
          <w:rFonts w:ascii="Times New Roman" w:hAnsi="Times New Roman" w:cs="Times New Roman"/>
          <w:sz w:val="24"/>
          <w:szCs w:val="24"/>
        </w:rPr>
        <w:t xml:space="preserve">As noted above, </w:t>
      </w:r>
      <w:r w:rsidR="00437E69">
        <w:rPr>
          <w:rFonts w:ascii="Times New Roman" w:hAnsi="Times New Roman" w:cs="Times New Roman"/>
          <w:sz w:val="24"/>
          <w:szCs w:val="24"/>
        </w:rPr>
        <w:t>comments from State and Territory disability discrimination Ministers were sought</w:t>
      </w:r>
      <w:r w:rsidR="00AB2ABC">
        <w:rPr>
          <w:rFonts w:ascii="Times New Roman" w:hAnsi="Times New Roman" w:cs="Times New Roman"/>
          <w:sz w:val="24"/>
          <w:szCs w:val="24"/>
        </w:rPr>
        <w:t>,</w:t>
      </w:r>
      <w:r w:rsidR="00437E69">
        <w:rPr>
          <w:rFonts w:ascii="Times New Roman" w:hAnsi="Times New Roman" w:cs="Times New Roman"/>
          <w:sz w:val="24"/>
          <w:szCs w:val="24"/>
        </w:rPr>
        <w:t xml:space="preserve"> and </w:t>
      </w:r>
      <w:r w:rsidR="00AB2ABC">
        <w:rPr>
          <w:rFonts w:ascii="Times New Roman" w:hAnsi="Times New Roman" w:cs="Times New Roman"/>
          <w:sz w:val="24"/>
          <w:szCs w:val="24"/>
        </w:rPr>
        <w:t xml:space="preserve">were </w:t>
      </w:r>
      <w:r w:rsidR="00437E69">
        <w:rPr>
          <w:rFonts w:ascii="Times New Roman" w:hAnsi="Times New Roman" w:cs="Times New Roman"/>
          <w:sz w:val="24"/>
          <w:szCs w:val="24"/>
        </w:rPr>
        <w:t xml:space="preserve">taken into consideration by the </w:t>
      </w:r>
      <w:r w:rsidR="002E0B17" w:rsidRPr="0095022F">
        <w:rPr>
          <w:rFonts w:ascii="Times New Roman" w:hAnsi="Times New Roman" w:cs="Times New Roman"/>
          <w:sz w:val="24"/>
          <w:szCs w:val="24"/>
        </w:rPr>
        <w:t xml:space="preserve">Attorney-General </w:t>
      </w:r>
      <w:r w:rsidR="00437E69">
        <w:rPr>
          <w:rFonts w:ascii="Times New Roman" w:hAnsi="Times New Roman" w:cs="Times New Roman"/>
          <w:sz w:val="24"/>
          <w:szCs w:val="24"/>
        </w:rPr>
        <w:t>prior to the making of this instrument, as required by subsection 31(3) of the DDA</w:t>
      </w:r>
      <w:r w:rsidR="002E0B17" w:rsidRPr="0095022F">
        <w:rPr>
          <w:rFonts w:ascii="Times New Roman" w:hAnsi="Times New Roman" w:cs="Times New Roman"/>
          <w:sz w:val="24"/>
          <w:szCs w:val="24"/>
        </w:rPr>
        <w:t>.</w:t>
      </w:r>
    </w:p>
    <w:p w14:paraId="5C0C1683" w14:textId="77777777" w:rsidR="002E0B17" w:rsidRPr="0095022F" w:rsidRDefault="002E0B17" w:rsidP="002E0B17">
      <w:pPr>
        <w:pStyle w:val="Heading1"/>
      </w:pPr>
      <w:r w:rsidRPr="0095022F">
        <w:t>Regulation Impact Statement</w:t>
      </w:r>
    </w:p>
    <w:p w14:paraId="56C89706" w14:textId="33D14F6A" w:rsidR="002E0B17" w:rsidRPr="002A2463" w:rsidRDefault="002E0B17" w:rsidP="002A2463">
      <w:pPr>
        <w:spacing w:before="120" w:after="120"/>
        <w:rPr>
          <w:rFonts w:ascii="Times New Roman" w:hAnsi="Times New Roman" w:cs="Times New Roman"/>
          <w:sz w:val="24"/>
          <w:szCs w:val="24"/>
        </w:rPr>
      </w:pPr>
      <w:r w:rsidRPr="0095022F">
        <w:rPr>
          <w:rFonts w:ascii="Times New Roman" w:hAnsi="Times New Roman" w:cs="Times New Roman"/>
          <w:sz w:val="24"/>
          <w:szCs w:val="24"/>
        </w:rPr>
        <w:t xml:space="preserve">The Office of </w:t>
      </w:r>
      <w:r w:rsidR="001E183B">
        <w:rPr>
          <w:rFonts w:ascii="Times New Roman" w:hAnsi="Times New Roman" w:cs="Times New Roman"/>
          <w:sz w:val="24"/>
          <w:szCs w:val="24"/>
        </w:rPr>
        <w:t>Impact Analysis</w:t>
      </w:r>
      <w:r w:rsidRPr="0095022F">
        <w:rPr>
          <w:rFonts w:ascii="Times New Roman" w:hAnsi="Times New Roman" w:cs="Times New Roman"/>
          <w:sz w:val="24"/>
          <w:szCs w:val="24"/>
        </w:rPr>
        <w:t xml:space="preserve"> within the Department of the Prime Minister and Cabinet has confirmed that a Re</w:t>
      </w:r>
      <w:r w:rsidR="00D403F3">
        <w:rPr>
          <w:rFonts w:ascii="Times New Roman" w:hAnsi="Times New Roman" w:cs="Times New Roman"/>
          <w:sz w:val="24"/>
          <w:szCs w:val="24"/>
        </w:rPr>
        <w:t xml:space="preserve">gulation Impact Statement </w:t>
      </w:r>
      <w:r w:rsidRPr="0095022F">
        <w:rPr>
          <w:rFonts w:ascii="Times New Roman" w:hAnsi="Times New Roman" w:cs="Times New Roman"/>
          <w:sz w:val="24"/>
          <w:szCs w:val="24"/>
        </w:rPr>
        <w:t>is not required for the proposed amendments (</w:t>
      </w:r>
      <w:r w:rsidR="00CD124E" w:rsidRPr="00E90AB6">
        <w:rPr>
          <w:rFonts w:ascii="Times New Roman" w:hAnsi="Times New Roman" w:cs="Times New Roman"/>
          <w:sz w:val="24"/>
          <w:szCs w:val="24"/>
        </w:rPr>
        <w:t>OBPR</w:t>
      </w:r>
      <w:r w:rsidR="00950FAD">
        <w:rPr>
          <w:rFonts w:ascii="Times New Roman" w:hAnsi="Times New Roman" w:cs="Times New Roman"/>
          <w:sz w:val="24"/>
          <w:szCs w:val="24"/>
        </w:rPr>
        <w:t>21-01038</w:t>
      </w:r>
      <w:r w:rsidRPr="0095022F">
        <w:rPr>
          <w:rFonts w:ascii="Times New Roman" w:hAnsi="Times New Roman" w:cs="Times New Roman"/>
          <w:sz w:val="24"/>
          <w:szCs w:val="24"/>
        </w:rPr>
        <w:t>).</w:t>
      </w:r>
    </w:p>
    <w:p w14:paraId="6856AF8C" w14:textId="77777777" w:rsidR="002E0B17" w:rsidRPr="0095022F" w:rsidRDefault="002E0B17" w:rsidP="002E0B17">
      <w:pPr>
        <w:pStyle w:val="Heading1"/>
      </w:pPr>
      <w:r w:rsidRPr="0095022F">
        <w:t>Statement of Compatibility with Human Rights</w:t>
      </w:r>
    </w:p>
    <w:p w14:paraId="60997D0D" w14:textId="77777777" w:rsidR="002E0B17" w:rsidRPr="00E90AB6" w:rsidRDefault="002E0B17" w:rsidP="002E0B17">
      <w:pPr>
        <w:spacing w:line="360" w:lineRule="auto"/>
        <w:rPr>
          <w:rFonts w:ascii="Times New Roman" w:hAnsi="Times New Roman" w:cs="Times New Roman"/>
          <w:sz w:val="24"/>
          <w:szCs w:val="24"/>
        </w:rPr>
      </w:pPr>
      <w:r w:rsidRPr="008C3E86">
        <w:rPr>
          <w:rFonts w:ascii="Times New Roman" w:hAnsi="Times New Roman" w:cs="Times New Roman"/>
          <w:i/>
          <w:iCs/>
          <w:color w:val="000000"/>
          <w:sz w:val="24"/>
          <w:szCs w:val="24"/>
        </w:rPr>
        <w:t xml:space="preserve">Prepared in accordance with Part 3 of the Human Rights (Parliamentary Scrutiny) Act </w:t>
      </w:r>
      <w:r w:rsidRPr="00E90AB6">
        <w:rPr>
          <w:rFonts w:ascii="Times New Roman" w:hAnsi="Times New Roman" w:cs="Times New Roman"/>
          <w:i/>
          <w:iCs/>
          <w:sz w:val="24"/>
          <w:szCs w:val="24"/>
        </w:rPr>
        <w:t>2011</w:t>
      </w:r>
    </w:p>
    <w:p w14:paraId="7B5F4AD7" w14:textId="62527794" w:rsidR="002E0B17" w:rsidRPr="0095022F" w:rsidRDefault="002E0B17" w:rsidP="002E0B17">
      <w:pPr>
        <w:spacing w:before="240" w:after="240"/>
        <w:rPr>
          <w:rFonts w:ascii="Times New Roman" w:hAnsi="Times New Roman" w:cs="Times New Roman"/>
          <w:i/>
          <w:sz w:val="24"/>
          <w:szCs w:val="24"/>
        </w:rPr>
      </w:pPr>
      <w:r w:rsidRPr="0095022F">
        <w:rPr>
          <w:rFonts w:ascii="Times New Roman" w:hAnsi="Times New Roman" w:cs="Times New Roman"/>
          <w:i/>
          <w:sz w:val="24"/>
          <w:szCs w:val="24"/>
        </w:rPr>
        <w:t>Disability (Access to Premises – Bui</w:t>
      </w:r>
      <w:r w:rsidR="00C80900">
        <w:rPr>
          <w:rFonts w:ascii="Times New Roman" w:hAnsi="Times New Roman" w:cs="Times New Roman"/>
          <w:i/>
          <w:sz w:val="24"/>
          <w:szCs w:val="24"/>
        </w:rPr>
        <w:t>ldings) Amendment</w:t>
      </w:r>
      <w:r w:rsidR="002640F1">
        <w:rPr>
          <w:rFonts w:ascii="Times New Roman" w:hAnsi="Times New Roman" w:cs="Times New Roman"/>
          <w:i/>
          <w:sz w:val="24"/>
          <w:szCs w:val="24"/>
        </w:rPr>
        <w:t xml:space="preserve"> (</w:t>
      </w:r>
      <w:r w:rsidR="00F1216D">
        <w:rPr>
          <w:rFonts w:ascii="Times New Roman" w:hAnsi="Times New Roman" w:cs="Times New Roman"/>
          <w:i/>
          <w:sz w:val="24"/>
          <w:szCs w:val="24"/>
        </w:rPr>
        <w:t>202</w:t>
      </w:r>
      <w:r w:rsidR="00043920">
        <w:rPr>
          <w:rFonts w:ascii="Times New Roman" w:hAnsi="Times New Roman" w:cs="Times New Roman"/>
          <w:i/>
          <w:sz w:val="24"/>
          <w:szCs w:val="24"/>
        </w:rPr>
        <w:t>4</w:t>
      </w:r>
      <w:r w:rsidR="00F1216D">
        <w:rPr>
          <w:rFonts w:ascii="Times New Roman" w:hAnsi="Times New Roman" w:cs="Times New Roman"/>
          <w:i/>
          <w:sz w:val="24"/>
          <w:szCs w:val="24"/>
        </w:rPr>
        <w:t xml:space="preserve"> </w:t>
      </w:r>
      <w:r w:rsidR="002640F1">
        <w:rPr>
          <w:rFonts w:ascii="Times New Roman" w:hAnsi="Times New Roman" w:cs="Times New Roman"/>
          <w:i/>
          <w:sz w:val="24"/>
          <w:szCs w:val="24"/>
        </w:rPr>
        <w:t>Measures No. 1)</w:t>
      </w:r>
      <w:r w:rsidR="00C80900">
        <w:rPr>
          <w:rFonts w:ascii="Times New Roman" w:hAnsi="Times New Roman" w:cs="Times New Roman"/>
          <w:i/>
          <w:sz w:val="24"/>
          <w:szCs w:val="24"/>
        </w:rPr>
        <w:t xml:space="preserve"> Standards </w:t>
      </w:r>
      <w:r w:rsidR="00F1216D">
        <w:rPr>
          <w:rFonts w:ascii="Times New Roman" w:hAnsi="Times New Roman" w:cs="Times New Roman"/>
          <w:i/>
          <w:sz w:val="24"/>
          <w:szCs w:val="24"/>
        </w:rPr>
        <w:t>202</w:t>
      </w:r>
      <w:r w:rsidR="00043920">
        <w:rPr>
          <w:rFonts w:ascii="Times New Roman" w:hAnsi="Times New Roman" w:cs="Times New Roman"/>
          <w:i/>
          <w:sz w:val="24"/>
          <w:szCs w:val="24"/>
        </w:rPr>
        <w:t>4</w:t>
      </w:r>
    </w:p>
    <w:p w14:paraId="11C70242" w14:textId="77777777" w:rsidR="002E0B17" w:rsidRPr="0095022F" w:rsidRDefault="002E0B17" w:rsidP="002E0B17">
      <w:pPr>
        <w:spacing w:before="240" w:after="240"/>
        <w:rPr>
          <w:rFonts w:ascii="Times New Roman" w:hAnsi="Times New Roman" w:cs="Times New Roman"/>
          <w:sz w:val="24"/>
          <w:szCs w:val="24"/>
        </w:rPr>
      </w:pPr>
      <w:r w:rsidRPr="0095022F">
        <w:rPr>
          <w:rFonts w:ascii="Times New Roman" w:hAnsi="Times New Roman" w:cs="Times New Roman"/>
          <w:sz w:val="24"/>
          <w:szCs w:val="24"/>
        </w:rPr>
        <w:t xml:space="preserve">These Standards are compatible with the human rights and freedoms recognised or declared in the international instruments listed in section 3 of the </w:t>
      </w:r>
      <w:r w:rsidRPr="0095022F">
        <w:rPr>
          <w:rFonts w:ascii="Times New Roman" w:hAnsi="Times New Roman" w:cs="Times New Roman"/>
          <w:i/>
          <w:sz w:val="24"/>
          <w:szCs w:val="24"/>
        </w:rPr>
        <w:t>Human Rights (Parliamentary Scrutiny) Act 2011</w:t>
      </w:r>
      <w:r w:rsidRPr="0095022F">
        <w:rPr>
          <w:rFonts w:ascii="Times New Roman" w:hAnsi="Times New Roman" w:cs="Times New Roman"/>
          <w:sz w:val="24"/>
          <w:szCs w:val="24"/>
        </w:rPr>
        <w:t>.</w:t>
      </w:r>
    </w:p>
    <w:p w14:paraId="1AAE640A" w14:textId="77777777" w:rsidR="002E0B17" w:rsidRPr="0095022F" w:rsidRDefault="002E0B17" w:rsidP="002E0B17">
      <w:pPr>
        <w:pStyle w:val="Heading2"/>
      </w:pPr>
      <w:r w:rsidRPr="0095022F">
        <w:t>Overview of the Legislative Instrument</w:t>
      </w:r>
    </w:p>
    <w:p w14:paraId="2F4080BE" w14:textId="5C39C450" w:rsidR="00432199" w:rsidRDefault="002E0B17" w:rsidP="00432199">
      <w:pPr>
        <w:rPr>
          <w:rFonts w:ascii="Times New Roman" w:hAnsi="Times New Roman" w:cs="Times New Roman"/>
          <w:sz w:val="24"/>
          <w:szCs w:val="24"/>
        </w:rPr>
      </w:pPr>
      <w:r w:rsidRPr="0095022F">
        <w:rPr>
          <w:rFonts w:ascii="Times New Roman" w:hAnsi="Times New Roman" w:cs="Times New Roman"/>
          <w:sz w:val="24"/>
          <w:szCs w:val="24"/>
        </w:rPr>
        <w:t xml:space="preserve">The </w:t>
      </w:r>
      <w:r w:rsidRPr="0095022F">
        <w:rPr>
          <w:rFonts w:ascii="Times New Roman" w:hAnsi="Times New Roman" w:cs="Times New Roman"/>
          <w:i/>
          <w:sz w:val="24"/>
          <w:szCs w:val="24"/>
        </w:rPr>
        <w:t xml:space="preserve">Disability (Access to Premises </w:t>
      </w:r>
      <w:r w:rsidR="00D154B5" w:rsidRPr="00AD0F4A">
        <w:t>—</w:t>
      </w:r>
      <w:r w:rsidRPr="0095022F">
        <w:rPr>
          <w:rFonts w:ascii="Times New Roman" w:hAnsi="Times New Roman" w:cs="Times New Roman"/>
          <w:i/>
          <w:sz w:val="24"/>
          <w:szCs w:val="24"/>
        </w:rPr>
        <w:t xml:space="preserve"> Bui</w:t>
      </w:r>
      <w:r w:rsidR="00C06087">
        <w:rPr>
          <w:rFonts w:ascii="Times New Roman" w:hAnsi="Times New Roman" w:cs="Times New Roman"/>
          <w:i/>
          <w:sz w:val="24"/>
          <w:szCs w:val="24"/>
        </w:rPr>
        <w:t>ldings) Amendment</w:t>
      </w:r>
      <w:r w:rsidR="000926D8">
        <w:rPr>
          <w:rFonts w:ascii="Times New Roman" w:hAnsi="Times New Roman" w:cs="Times New Roman"/>
          <w:i/>
          <w:sz w:val="24"/>
          <w:szCs w:val="24"/>
        </w:rPr>
        <w:t xml:space="preserve"> (</w:t>
      </w:r>
      <w:r w:rsidR="00F1216D">
        <w:rPr>
          <w:rFonts w:ascii="Times New Roman" w:hAnsi="Times New Roman" w:cs="Times New Roman"/>
          <w:i/>
          <w:sz w:val="24"/>
          <w:szCs w:val="24"/>
        </w:rPr>
        <w:t>202</w:t>
      </w:r>
      <w:r w:rsidR="00043920">
        <w:rPr>
          <w:rFonts w:ascii="Times New Roman" w:hAnsi="Times New Roman" w:cs="Times New Roman"/>
          <w:i/>
          <w:sz w:val="24"/>
          <w:szCs w:val="24"/>
        </w:rPr>
        <w:t>4</w:t>
      </w:r>
      <w:r w:rsidR="00F1216D">
        <w:rPr>
          <w:rFonts w:ascii="Times New Roman" w:hAnsi="Times New Roman" w:cs="Times New Roman"/>
          <w:i/>
          <w:sz w:val="24"/>
          <w:szCs w:val="24"/>
        </w:rPr>
        <w:t xml:space="preserve"> </w:t>
      </w:r>
      <w:r w:rsidR="000926D8">
        <w:rPr>
          <w:rFonts w:ascii="Times New Roman" w:hAnsi="Times New Roman" w:cs="Times New Roman"/>
          <w:i/>
          <w:sz w:val="24"/>
          <w:szCs w:val="24"/>
        </w:rPr>
        <w:t>Measures No. 1)</w:t>
      </w:r>
      <w:r w:rsidR="00C06087">
        <w:rPr>
          <w:rFonts w:ascii="Times New Roman" w:hAnsi="Times New Roman" w:cs="Times New Roman"/>
          <w:i/>
          <w:sz w:val="24"/>
          <w:szCs w:val="24"/>
        </w:rPr>
        <w:t xml:space="preserve"> Standards 202</w:t>
      </w:r>
      <w:r w:rsidR="00043920">
        <w:rPr>
          <w:rFonts w:ascii="Times New Roman" w:hAnsi="Times New Roman" w:cs="Times New Roman"/>
          <w:i/>
          <w:sz w:val="24"/>
          <w:szCs w:val="24"/>
        </w:rPr>
        <w:t>4</w:t>
      </w:r>
      <w:r w:rsidRPr="0095022F">
        <w:rPr>
          <w:rFonts w:ascii="Times New Roman" w:hAnsi="Times New Roman" w:cs="Times New Roman"/>
          <w:sz w:val="24"/>
          <w:szCs w:val="24"/>
        </w:rPr>
        <w:t xml:space="preserve"> (Amendment Standards) amend the </w:t>
      </w:r>
      <w:r w:rsidRPr="0095022F">
        <w:rPr>
          <w:rFonts w:ascii="Times New Roman" w:hAnsi="Times New Roman" w:cs="Times New Roman"/>
          <w:i/>
          <w:sz w:val="24"/>
          <w:szCs w:val="24"/>
        </w:rPr>
        <w:t xml:space="preserve">Disability (Access to Premises </w:t>
      </w:r>
      <w:r w:rsidR="00D154B5" w:rsidRPr="00AD0F4A">
        <w:t>—</w:t>
      </w:r>
      <w:r w:rsidRPr="0095022F">
        <w:rPr>
          <w:rFonts w:ascii="Times New Roman" w:hAnsi="Times New Roman" w:cs="Times New Roman"/>
          <w:i/>
          <w:sz w:val="24"/>
          <w:szCs w:val="24"/>
        </w:rPr>
        <w:t xml:space="preserve"> Buildings) Standards 2010 </w:t>
      </w:r>
      <w:r w:rsidRPr="0095022F">
        <w:rPr>
          <w:rFonts w:ascii="Times New Roman" w:hAnsi="Times New Roman" w:cs="Times New Roman"/>
          <w:sz w:val="24"/>
          <w:szCs w:val="24"/>
        </w:rPr>
        <w:t xml:space="preserve">(Premises Standards) to give effect to </w:t>
      </w:r>
      <w:r w:rsidR="00CD124E">
        <w:rPr>
          <w:rFonts w:ascii="Times New Roman" w:hAnsi="Times New Roman" w:cs="Times New Roman"/>
          <w:sz w:val="24"/>
          <w:szCs w:val="24"/>
        </w:rPr>
        <w:t>changes</w:t>
      </w:r>
      <w:r w:rsidRPr="0095022F">
        <w:rPr>
          <w:rFonts w:ascii="Times New Roman" w:hAnsi="Times New Roman" w:cs="Times New Roman"/>
          <w:sz w:val="24"/>
          <w:szCs w:val="24"/>
        </w:rPr>
        <w:t xml:space="preserve"> recommended by the</w:t>
      </w:r>
      <w:r w:rsidR="00C06087">
        <w:rPr>
          <w:rFonts w:ascii="Times New Roman" w:hAnsi="Times New Roman" w:cs="Times New Roman"/>
          <w:sz w:val="24"/>
          <w:szCs w:val="24"/>
        </w:rPr>
        <w:t xml:space="preserve"> </w:t>
      </w:r>
      <w:r w:rsidR="00C06087">
        <w:rPr>
          <w:rFonts w:ascii="Times New Roman" w:hAnsi="Times New Roman" w:cs="Times New Roman"/>
          <w:i/>
          <w:sz w:val="24"/>
          <w:szCs w:val="24"/>
        </w:rPr>
        <w:t>Premises Standards Review 2021</w:t>
      </w:r>
      <w:r w:rsidR="00C06087" w:rsidRPr="0095022F">
        <w:rPr>
          <w:rFonts w:ascii="Times New Roman" w:hAnsi="Times New Roman" w:cs="Times New Roman"/>
          <w:i/>
          <w:sz w:val="24"/>
          <w:szCs w:val="24"/>
        </w:rPr>
        <w:t xml:space="preserve"> </w:t>
      </w:r>
      <w:r w:rsidR="00C06087" w:rsidRPr="0095022F">
        <w:rPr>
          <w:rFonts w:ascii="Times New Roman" w:hAnsi="Times New Roman" w:cs="Times New Roman"/>
          <w:sz w:val="24"/>
          <w:szCs w:val="24"/>
        </w:rPr>
        <w:t>(Review)</w:t>
      </w:r>
      <w:r w:rsidRPr="0095022F">
        <w:rPr>
          <w:rFonts w:ascii="Times New Roman" w:hAnsi="Times New Roman" w:cs="Times New Roman"/>
          <w:sz w:val="24"/>
          <w:szCs w:val="24"/>
        </w:rPr>
        <w:t xml:space="preserve">. </w:t>
      </w:r>
    </w:p>
    <w:p w14:paraId="5897B9D6" w14:textId="6B3E154E" w:rsidR="00AD0AEE" w:rsidRDefault="00432199" w:rsidP="00432199">
      <w:pPr>
        <w:rPr>
          <w:rFonts w:ascii="Times New Roman" w:hAnsi="Times New Roman" w:cs="Times New Roman"/>
          <w:sz w:val="24"/>
          <w:szCs w:val="24"/>
        </w:rPr>
      </w:pPr>
      <w:r w:rsidRPr="00E90AB6">
        <w:rPr>
          <w:rFonts w:ascii="Times New Roman" w:hAnsi="Times New Roman" w:cs="Times New Roman"/>
          <w:sz w:val="24"/>
          <w:szCs w:val="24"/>
        </w:rPr>
        <w:t>The purpose of the Premises Standards is to provide a nationally applicable set of provisions that detail what must be done to provide people with disability non</w:t>
      </w:r>
      <w:r w:rsidRPr="00E90AB6">
        <w:rPr>
          <w:rFonts w:ascii="Times New Roman" w:hAnsi="Times New Roman" w:cs="Times New Roman"/>
          <w:sz w:val="24"/>
          <w:szCs w:val="24"/>
        </w:rPr>
        <w:noBreakHyphen/>
        <w:t>discriminatory access to public buildings.</w:t>
      </w:r>
      <w:r>
        <w:rPr>
          <w:rFonts w:ascii="Times New Roman" w:hAnsi="Times New Roman" w:cs="Times New Roman"/>
          <w:sz w:val="24"/>
          <w:szCs w:val="24"/>
        </w:rPr>
        <w:t xml:space="preserve"> The Premises Standards contain an Access Code with which certain buildings must comply. </w:t>
      </w:r>
      <w:r w:rsidR="00AD0AEE" w:rsidRPr="00772BC2">
        <w:rPr>
          <w:rFonts w:ascii="Times New Roman" w:hAnsi="Times New Roman" w:cs="Times New Roman"/>
          <w:sz w:val="24"/>
          <w:szCs w:val="24"/>
        </w:rPr>
        <w:t>The Premises Standards reference a number of Australian Standards</w:t>
      </w:r>
      <w:r w:rsidR="00AD0AEE">
        <w:rPr>
          <w:rFonts w:ascii="Times New Roman" w:hAnsi="Times New Roman" w:cs="Times New Roman"/>
          <w:sz w:val="24"/>
          <w:szCs w:val="24"/>
        </w:rPr>
        <w:t>,</w:t>
      </w:r>
      <w:r w:rsidR="00AD0AEE" w:rsidRPr="00772BC2">
        <w:rPr>
          <w:rFonts w:ascii="Times New Roman" w:hAnsi="Times New Roman" w:cs="Times New Roman"/>
          <w:sz w:val="24"/>
          <w:szCs w:val="24"/>
        </w:rPr>
        <w:t xml:space="preserve"> </w:t>
      </w:r>
      <w:r w:rsidR="00AD0AEE">
        <w:rPr>
          <w:rFonts w:ascii="Times New Roman" w:hAnsi="Times New Roman" w:cs="Times New Roman"/>
          <w:sz w:val="24"/>
          <w:szCs w:val="24"/>
        </w:rPr>
        <w:t xml:space="preserve">including Australian Standard 1428.1 </w:t>
      </w:r>
      <w:r w:rsidR="00AD0AEE" w:rsidRPr="000D01D5">
        <w:rPr>
          <w:rFonts w:ascii="Times New Roman" w:hAnsi="Times New Roman" w:cs="Times New Roman"/>
          <w:i/>
          <w:sz w:val="24"/>
          <w:szCs w:val="24"/>
        </w:rPr>
        <w:t>Design for access and mobility, Part 1: gen</w:t>
      </w:r>
      <w:r w:rsidR="00D403F3">
        <w:rPr>
          <w:rFonts w:ascii="Times New Roman" w:hAnsi="Times New Roman" w:cs="Times New Roman"/>
          <w:i/>
          <w:sz w:val="24"/>
          <w:szCs w:val="24"/>
        </w:rPr>
        <w:t>eral requirements for access – N</w:t>
      </w:r>
      <w:r w:rsidR="00AD0AEE" w:rsidRPr="000D01D5">
        <w:rPr>
          <w:rFonts w:ascii="Times New Roman" w:hAnsi="Times New Roman" w:cs="Times New Roman"/>
          <w:i/>
          <w:sz w:val="24"/>
          <w:szCs w:val="24"/>
        </w:rPr>
        <w:t>ew building work</w:t>
      </w:r>
      <w:r w:rsidR="00AD0AEE">
        <w:rPr>
          <w:rFonts w:ascii="Times New Roman" w:hAnsi="Times New Roman" w:cs="Times New Roman"/>
          <w:i/>
          <w:sz w:val="24"/>
          <w:szCs w:val="24"/>
        </w:rPr>
        <w:t xml:space="preserve"> </w:t>
      </w:r>
      <w:r w:rsidR="00AD0AEE">
        <w:rPr>
          <w:rFonts w:ascii="Times New Roman" w:hAnsi="Times New Roman" w:cs="Times New Roman"/>
          <w:sz w:val="24"/>
          <w:szCs w:val="24"/>
        </w:rPr>
        <w:t>(Australian Standard 1428.1),</w:t>
      </w:r>
      <w:r w:rsidR="00AD0AEE" w:rsidRPr="00C55397">
        <w:rPr>
          <w:rFonts w:ascii="Times New Roman" w:hAnsi="Times New Roman" w:cs="Times New Roman"/>
          <w:sz w:val="24"/>
          <w:szCs w:val="24"/>
        </w:rPr>
        <w:t xml:space="preserve"> </w:t>
      </w:r>
      <w:r w:rsidR="00AD0AEE" w:rsidRPr="00772BC2">
        <w:rPr>
          <w:rFonts w:ascii="Times New Roman" w:hAnsi="Times New Roman" w:cs="Times New Roman"/>
          <w:sz w:val="24"/>
          <w:szCs w:val="24"/>
        </w:rPr>
        <w:t xml:space="preserve">to provide further technical detail to support the </w:t>
      </w:r>
      <w:r w:rsidR="000609DB">
        <w:rPr>
          <w:rFonts w:ascii="Times New Roman" w:hAnsi="Times New Roman" w:cs="Times New Roman"/>
          <w:sz w:val="24"/>
          <w:szCs w:val="24"/>
        </w:rPr>
        <w:t>D</w:t>
      </w:r>
      <w:r w:rsidR="00AD0AEE">
        <w:rPr>
          <w:rFonts w:ascii="Times New Roman" w:hAnsi="Times New Roman" w:cs="Times New Roman"/>
          <w:sz w:val="24"/>
          <w:szCs w:val="24"/>
        </w:rPr>
        <w:t>eemed-to-</w:t>
      </w:r>
      <w:r w:rsidR="000609DB">
        <w:rPr>
          <w:rFonts w:ascii="Times New Roman" w:hAnsi="Times New Roman" w:cs="Times New Roman"/>
          <w:sz w:val="24"/>
          <w:szCs w:val="24"/>
        </w:rPr>
        <w:t>S</w:t>
      </w:r>
      <w:r w:rsidR="00AD0AEE">
        <w:rPr>
          <w:rFonts w:ascii="Times New Roman" w:hAnsi="Times New Roman" w:cs="Times New Roman"/>
          <w:sz w:val="24"/>
          <w:szCs w:val="24"/>
        </w:rPr>
        <w:t xml:space="preserve">atisfy </w:t>
      </w:r>
      <w:r w:rsidR="00C4323F">
        <w:rPr>
          <w:rFonts w:ascii="Times New Roman" w:hAnsi="Times New Roman" w:cs="Times New Roman"/>
          <w:sz w:val="24"/>
          <w:szCs w:val="24"/>
        </w:rPr>
        <w:t>P</w:t>
      </w:r>
      <w:r w:rsidR="00AD0AEE" w:rsidRPr="00772BC2">
        <w:rPr>
          <w:rFonts w:ascii="Times New Roman" w:hAnsi="Times New Roman" w:cs="Times New Roman"/>
          <w:sz w:val="24"/>
          <w:szCs w:val="24"/>
        </w:rPr>
        <w:t xml:space="preserve">rovisions of the </w:t>
      </w:r>
      <w:r w:rsidR="00AD0AEE">
        <w:rPr>
          <w:rFonts w:ascii="Times New Roman" w:hAnsi="Times New Roman" w:cs="Times New Roman"/>
          <w:sz w:val="24"/>
          <w:szCs w:val="24"/>
        </w:rPr>
        <w:t xml:space="preserve">Access Code within the </w:t>
      </w:r>
      <w:r w:rsidR="00AD0AEE" w:rsidRPr="00772BC2">
        <w:rPr>
          <w:rFonts w:ascii="Times New Roman" w:hAnsi="Times New Roman" w:cs="Times New Roman"/>
          <w:sz w:val="24"/>
          <w:szCs w:val="24"/>
        </w:rPr>
        <w:t>Premises Standards</w:t>
      </w:r>
      <w:r w:rsidR="00AD0AEE">
        <w:rPr>
          <w:rFonts w:ascii="Times New Roman" w:hAnsi="Times New Roman" w:cs="Times New Roman"/>
          <w:sz w:val="24"/>
          <w:szCs w:val="24"/>
        </w:rPr>
        <w:t>.</w:t>
      </w:r>
    </w:p>
    <w:p w14:paraId="4FC12527" w14:textId="036F3E89" w:rsidR="00432199" w:rsidRPr="00900047" w:rsidRDefault="00CD10FD" w:rsidP="00432199">
      <w:pPr>
        <w:rPr>
          <w:iCs/>
        </w:rPr>
      </w:pPr>
      <w:r>
        <w:rPr>
          <w:rFonts w:ascii="Times New Roman" w:hAnsi="Times New Roman" w:cs="Times New Roman"/>
          <w:sz w:val="24"/>
          <w:szCs w:val="24"/>
        </w:rPr>
        <w:lastRenderedPageBreak/>
        <w:t xml:space="preserve">The Australian Standard 1428.1 </w:t>
      </w:r>
      <w:r w:rsidRPr="002408F7">
        <w:rPr>
          <w:rFonts w:ascii="Times New Roman" w:hAnsi="Times New Roman" w:cs="Times New Roman"/>
          <w:sz w:val="24"/>
          <w:szCs w:val="24"/>
        </w:rPr>
        <w:t>specifies design req</w:t>
      </w:r>
      <w:r>
        <w:rPr>
          <w:rFonts w:ascii="Times New Roman" w:hAnsi="Times New Roman" w:cs="Times New Roman"/>
          <w:sz w:val="24"/>
          <w:szCs w:val="24"/>
        </w:rPr>
        <w:t>uirements for new building work</w:t>
      </w:r>
      <w:r w:rsidRPr="002408F7">
        <w:rPr>
          <w:rFonts w:ascii="Times New Roman" w:hAnsi="Times New Roman" w:cs="Times New Roman"/>
          <w:sz w:val="24"/>
          <w:szCs w:val="24"/>
        </w:rPr>
        <w:t xml:space="preserve"> to provide access for people with disabilities. Par</w:t>
      </w:r>
      <w:r>
        <w:rPr>
          <w:rFonts w:ascii="Times New Roman" w:hAnsi="Times New Roman" w:cs="Times New Roman"/>
          <w:sz w:val="24"/>
          <w:szCs w:val="24"/>
        </w:rPr>
        <w:t xml:space="preserve">ticular attention is given to </w:t>
      </w:r>
      <w:r w:rsidRPr="002408F7">
        <w:rPr>
          <w:rFonts w:ascii="Times New Roman" w:hAnsi="Times New Roman" w:cs="Times New Roman"/>
          <w:sz w:val="24"/>
          <w:szCs w:val="24"/>
        </w:rPr>
        <w:t xml:space="preserve">continuous accessible paths of travel and circulation spaces </w:t>
      </w:r>
      <w:r>
        <w:rPr>
          <w:rFonts w:ascii="Times New Roman" w:hAnsi="Times New Roman" w:cs="Times New Roman"/>
          <w:sz w:val="24"/>
          <w:szCs w:val="24"/>
        </w:rPr>
        <w:t xml:space="preserve">for people who use wheelchairs, </w:t>
      </w:r>
      <w:r w:rsidRPr="002408F7">
        <w:rPr>
          <w:rFonts w:ascii="Times New Roman" w:hAnsi="Times New Roman" w:cs="Times New Roman"/>
          <w:sz w:val="24"/>
          <w:szCs w:val="24"/>
        </w:rPr>
        <w:t>access and facilities for people wi</w:t>
      </w:r>
      <w:r>
        <w:rPr>
          <w:rFonts w:ascii="Times New Roman" w:hAnsi="Times New Roman" w:cs="Times New Roman"/>
          <w:sz w:val="24"/>
          <w:szCs w:val="24"/>
        </w:rPr>
        <w:t>th ambulatory disabilities</w:t>
      </w:r>
      <w:r w:rsidR="00D13D0F">
        <w:rPr>
          <w:rFonts w:ascii="Times New Roman" w:hAnsi="Times New Roman" w:cs="Times New Roman"/>
          <w:sz w:val="24"/>
          <w:szCs w:val="24"/>
        </w:rPr>
        <w:t>,</w:t>
      </w:r>
      <w:r>
        <w:rPr>
          <w:rFonts w:ascii="Times New Roman" w:hAnsi="Times New Roman" w:cs="Times New Roman"/>
          <w:sz w:val="24"/>
          <w:szCs w:val="24"/>
        </w:rPr>
        <w:t xml:space="preserve"> and </w:t>
      </w:r>
      <w:r w:rsidRPr="002408F7">
        <w:rPr>
          <w:rFonts w:ascii="Times New Roman" w:hAnsi="Times New Roman" w:cs="Times New Roman"/>
          <w:sz w:val="24"/>
          <w:szCs w:val="24"/>
        </w:rPr>
        <w:t>access for people with sensory disabilities</w:t>
      </w:r>
      <w:r w:rsidR="00AD0AEE">
        <w:rPr>
          <w:rFonts w:ascii="Times New Roman" w:hAnsi="Times New Roman" w:cs="Times New Roman"/>
          <w:sz w:val="24"/>
          <w:szCs w:val="24"/>
        </w:rPr>
        <w:t>.</w:t>
      </w:r>
    </w:p>
    <w:p w14:paraId="3FBB1DEA" w14:textId="68932052" w:rsidR="002408F7" w:rsidRDefault="002E0B17" w:rsidP="002E0B17">
      <w:pPr>
        <w:spacing w:before="120" w:after="120"/>
        <w:rPr>
          <w:rFonts w:ascii="Times New Roman" w:hAnsi="Times New Roman" w:cs="Times New Roman"/>
          <w:sz w:val="24"/>
          <w:szCs w:val="24"/>
        </w:rPr>
      </w:pPr>
      <w:r w:rsidRPr="0095022F">
        <w:rPr>
          <w:rFonts w:ascii="Times New Roman" w:hAnsi="Times New Roman" w:cs="Times New Roman"/>
          <w:sz w:val="24"/>
          <w:szCs w:val="24"/>
        </w:rPr>
        <w:t xml:space="preserve">The effect of these amendments </w:t>
      </w:r>
      <w:r w:rsidR="006E3440">
        <w:rPr>
          <w:rFonts w:ascii="Times New Roman" w:hAnsi="Times New Roman" w:cs="Times New Roman"/>
          <w:sz w:val="24"/>
          <w:szCs w:val="24"/>
        </w:rPr>
        <w:t xml:space="preserve">is to </w:t>
      </w:r>
      <w:r w:rsidRPr="0095022F">
        <w:rPr>
          <w:rFonts w:ascii="Times New Roman" w:hAnsi="Times New Roman" w:cs="Times New Roman"/>
          <w:sz w:val="24"/>
          <w:szCs w:val="24"/>
        </w:rPr>
        <w:t xml:space="preserve">update </w:t>
      </w:r>
      <w:r w:rsidR="00F070A7">
        <w:rPr>
          <w:rFonts w:ascii="Times New Roman" w:hAnsi="Times New Roman" w:cs="Times New Roman"/>
          <w:sz w:val="24"/>
          <w:szCs w:val="24"/>
        </w:rPr>
        <w:t>references</w:t>
      </w:r>
      <w:r w:rsidR="002E7B18">
        <w:rPr>
          <w:rFonts w:ascii="Times New Roman" w:hAnsi="Times New Roman" w:cs="Times New Roman"/>
          <w:sz w:val="24"/>
          <w:szCs w:val="24"/>
        </w:rPr>
        <w:t xml:space="preserve"> </w:t>
      </w:r>
      <w:r w:rsidR="00736AF2">
        <w:rPr>
          <w:rFonts w:ascii="Times New Roman" w:hAnsi="Times New Roman" w:cs="Times New Roman"/>
          <w:sz w:val="24"/>
          <w:szCs w:val="24"/>
        </w:rPr>
        <w:t xml:space="preserve">to </w:t>
      </w:r>
      <w:r w:rsidR="007462E2">
        <w:rPr>
          <w:rFonts w:ascii="Times New Roman" w:hAnsi="Times New Roman" w:cs="Times New Roman"/>
          <w:sz w:val="24"/>
          <w:szCs w:val="24"/>
        </w:rPr>
        <w:t xml:space="preserve">Australian </w:t>
      </w:r>
      <w:r w:rsidR="002E7B18">
        <w:rPr>
          <w:rFonts w:ascii="Times New Roman" w:hAnsi="Times New Roman" w:cs="Times New Roman"/>
          <w:sz w:val="24"/>
          <w:szCs w:val="24"/>
        </w:rPr>
        <w:t>S</w:t>
      </w:r>
      <w:r w:rsidR="007462E2">
        <w:rPr>
          <w:rFonts w:ascii="Times New Roman" w:hAnsi="Times New Roman" w:cs="Times New Roman"/>
          <w:sz w:val="24"/>
          <w:szCs w:val="24"/>
        </w:rPr>
        <w:t xml:space="preserve">tandard </w:t>
      </w:r>
      <w:r w:rsidR="002E7B18">
        <w:rPr>
          <w:rFonts w:ascii="Times New Roman" w:hAnsi="Times New Roman" w:cs="Times New Roman"/>
          <w:sz w:val="24"/>
          <w:szCs w:val="24"/>
        </w:rPr>
        <w:t>1428.1</w:t>
      </w:r>
      <w:r w:rsidR="000D01D5">
        <w:rPr>
          <w:rFonts w:ascii="Times New Roman" w:hAnsi="Times New Roman" w:cs="Times New Roman"/>
          <w:sz w:val="24"/>
          <w:szCs w:val="24"/>
        </w:rPr>
        <w:t xml:space="preserve">. Specifically, references to the </w:t>
      </w:r>
      <w:r w:rsidR="002E7B18">
        <w:rPr>
          <w:rFonts w:ascii="Times New Roman" w:hAnsi="Times New Roman" w:cs="Times New Roman"/>
          <w:sz w:val="24"/>
          <w:szCs w:val="24"/>
        </w:rPr>
        <w:t xml:space="preserve">2009 </w:t>
      </w:r>
      <w:r w:rsidR="00AC2A52">
        <w:rPr>
          <w:rFonts w:ascii="Times New Roman" w:hAnsi="Times New Roman" w:cs="Times New Roman"/>
          <w:sz w:val="24"/>
          <w:szCs w:val="24"/>
        </w:rPr>
        <w:t xml:space="preserve">version </w:t>
      </w:r>
      <w:r w:rsidR="000D01D5">
        <w:rPr>
          <w:rFonts w:ascii="Times New Roman" w:hAnsi="Times New Roman" w:cs="Times New Roman"/>
          <w:sz w:val="24"/>
          <w:szCs w:val="24"/>
        </w:rPr>
        <w:t xml:space="preserve">of </w:t>
      </w:r>
      <w:r w:rsidR="000D01D5" w:rsidRPr="000D01D5">
        <w:rPr>
          <w:rFonts w:ascii="Times New Roman" w:hAnsi="Times New Roman" w:cs="Times New Roman"/>
          <w:sz w:val="24"/>
          <w:szCs w:val="24"/>
        </w:rPr>
        <w:t xml:space="preserve">Australian Standard 1428.1 </w:t>
      </w:r>
      <w:r w:rsidR="000D01D5">
        <w:rPr>
          <w:rFonts w:ascii="Times New Roman" w:hAnsi="Times New Roman" w:cs="Times New Roman"/>
          <w:sz w:val="24"/>
          <w:szCs w:val="24"/>
        </w:rPr>
        <w:t xml:space="preserve">are updated to </w:t>
      </w:r>
      <w:r w:rsidR="0073237D">
        <w:rPr>
          <w:rFonts w:ascii="Times New Roman" w:hAnsi="Times New Roman" w:cs="Times New Roman"/>
          <w:sz w:val="24"/>
          <w:szCs w:val="24"/>
        </w:rPr>
        <w:t>the</w:t>
      </w:r>
      <w:r w:rsidR="002E7B18">
        <w:rPr>
          <w:rFonts w:ascii="Times New Roman" w:hAnsi="Times New Roman" w:cs="Times New Roman"/>
          <w:sz w:val="24"/>
          <w:szCs w:val="24"/>
        </w:rPr>
        <w:t xml:space="preserve"> 2021 </w:t>
      </w:r>
      <w:r w:rsidR="00AC2A52">
        <w:rPr>
          <w:rFonts w:ascii="Times New Roman" w:hAnsi="Times New Roman" w:cs="Times New Roman"/>
          <w:sz w:val="24"/>
          <w:szCs w:val="24"/>
        </w:rPr>
        <w:t xml:space="preserve">version </w:t>
      </w:r>
      <w:r w:rsidR="002E7B18">
        <w:rPr>
          <w:rFonts w:ascii="Times New Roman" w:hAnsi="Times New Roman" w:cs="Times New Roman"/>
          <w:sz w:val="24"/>
          <w:szCs w:val="24"/>
        </w:rPr>
        <w:t xml:space="preserve">as it relates to </w:t>
      </w:r>
      <w:r w:rsidR="007462E2">
        <w:rPr>
          <w:rFonts w:ascii="Times New Roman" w:hAnsi="Times New Roman" w:cs="Times New Roman"/>
          <w:sz w:val="24"/>
          <w:szCs w:val="24"/>
        </w:rPr>
        <w:t>g</w:t>
      </w:r>
      <w:r w:rsidR="002E7B18">
        <w:rPr>
          <w:rFonts w:ascii="Times New Roman" w:hAnsi="Times New Roman" w:cs="Times New Roman"/>
          <w:sz w:val="24"/>
          <w:szCs w:val="24"/>
        </w:rPr>
        <w:t xml:space="preserve">eneral </w:t>
      </w:r>
      <w:r w:rsidR="007462E2">
        <w:rPr>
          <w:rFonts w:ascii="Times New Roman" w:hAnsi="Times New Roman" w:cs="Times New Roman"/>
          <w:sz w:val="24"/>
          <w:szCs w:val="24"/>
        </w:rPr>
        <w:t>r</w:t>
      </w:r>
      <w:r w:rsidR="002E7B18">
        <w:rPr>
          <w:rFonts w:ascii="Times New Roman" w:hAnsi="Times New Roman" w:cs="Times New Roman"/>
          <w:sz w:val="24"/>
          <w:szCs w:val="24"/>
        </w:rPr>
        <w:t xml:space="preserve">equirements for </w:t>
      </w:r>
      <w:r w:rsidR="007462E2">
        <w:rPr>
          <w:rFonts w:ascii="Times New Roman" w:hAnsi="Times New Roman" w:cs="Times New Roman"/>
          <w:sz w:val="24"/>
          <w:szCs w:val="24"/>
        </w:rPr>
        <w:t>a</w:t>
      </w:r>
      <w:r w:rsidR="002E7B18">
        <w:rPr>
          <w:rFonts w:ascii="Times New Roman" w:hAnsi="Times New Roman" w:cs="Times New Roman"/>
          <w:sz w:val="24"/>
          <w:szCs w:val="24"/>
        </w:rPr>
        <w:t xml:space="preserve">ccess – </w:t>
      </w:r>
      <w:r w:rsidR="007462E2">
        <w:rPr>
          <w:rFonts w:ascii="Times New Roman" w:hAnsi="Times New Roman" w:cs="Times New Roman"/>
          <w:sz w:val="24"/>
          <w:szCs w:val="24"/>
        </w:rPr>
        <w:t>n</w:t>
      </w:r>
      <w:r w:rsidR="002E7B18">
        <w:rPr>
          <w:rFonts w:ascii="Times New Roman" w:hAnsi="Times New Roman" w:cs="Times New Roman"/>
          <w:sz w:val="24"/>
          <w:szCs w:val="24"/>
        </w:rPr>
        <w:t xml:space="preserve">ew </w:t>
      </w:r>
      <w:r w:rsidR="007462E2">
        <w:rPr>
          <w:rFonts w:ascii="Times New Roman" w:hAnsi="Times New Roman" w:cs="Times New Roman"/>
          <w:sz w:val="24"/>
          <w:szCs w:val="24"/>
        </w:rPr>
        <w:t>b</w:t>
      </w:r>
      <w:r w:rsidR="002E7B18">
        <w:rPr>
          <w:rFonts w:ascii="Times New Roman" w:hAnsi="Times New Roman" w:cs="Times New Roman"/>
          <w:sz w:val="24"/>
          <w:szCs w:val="24"/>
        </w:rPr>
        <w:t xml:space="preserve">uilding </w:t>
      </w:r>
      <w:r w:rsidR="007462E2">
        <w:rPr>
          <w:rFonts w:ascii="Times New Roman" w:hAnsi="Times New Roman" w:cs="Times New Roman"/>
          <w:sz w:val="24"/>
          <w:szCs w:val="24"/>
        </w:rPr>
        <w:t>w</w:t>
      </w:r>
      <w:r w:rsidR="002E7B18">
        <w:rPr>
          <w:rFonts w:ascii="Times New Roman" w:hAnsi="Times New Roman" w:cs="Times New Roman"/>
          <w:sz w:val="24"/>
          <w:szCs w:val="24"/>
        </w:rPr>
        <w:t>ork</w:t>
      </w:r>
      <w:r w:rsidR="00C06087">
        <w:rPr>
          <w:rFonts w:ascii="Times New Roman" w:hAnsi="Times New Roman" w:cs="Times New Roman"/>
          <w:sz w:val="24"/>
          <w:szCs w:val="24"/>
        </w:rPr>
        <w:t xml:space="preserve">. </w:t>
      </w:r>
    </w:p>
    <w:p w14:paraId="08775E32" w14:textId="4ACB208B" w:rsidR="002E0B17" w:rsidRPr="0095022F" w:rsidRDefault="002408F7" w:rsidP="002E0B17">
      <w:pPr>
        <w:spacing w:before="120" w:after="120"/>
        <w:rPr>
          <w:rFonts w:ascii="Times New Roman" w:hAnsi="Times New Roman" w:cs="Times New Roman"/>
          <w:sz w:val="24"/>
          <w:szCs w:val="24"/>
        </w:rPr>
      </w:pPr>
      <w:r>
        <w:rPr>
          <w:rFonts w:ascii="Times New Roman" w:hAnsi="Times New Roman" w:cs="Times New Roman"/>
          <w:sz w:val="24"/>
          <w:szCs w:val="24"/>
        </w:rPr>
        <w:t>Following the identification of</w:t>
      </w:r>
      <w:r w:rsidRPr="002052B1">
        <w:rPr>
          <w:rFonts w:ascii="Times New Roman" w:hAnsi="Times New Roman" w:cs="Times New Roman"/>
          <w:sz w:val="24"/>
          <w:szCs w:val="24"/>
        </w:rPr>
        <w:t xml:space="preserve"> a number of errors </w:t>
      </w:r>
      <w:r>
        <w:rPr>
          <w:rFonts w:ascii="Times New Roman" w:hAnsi="Times New Roman" w:cs="Times New Roman"/>
          <w:sz w:val="24"/>
          <w:szCs w:val="24"/>
        </w:rPr>
        <w:t xml:space="preserve">and ambiguities in </w:t>
      </w:r>
      <w:r w:rsidRPr="00945756">
        <w:rPr>
          <w:rFonts w:ascii="Times New Roman" w:hAnsi="Times New Roman" w:cs="Times New Roman"/>
          <w:sz w:val="24"/>
          <w:szCs w:val="24"/>
        </w:rPr>
        <w:t>Australian Standard 1428.1</w:t>
      </w:r>
      <w:r>
        <w:rPr>
          <w:rFonts w:ascii="Times New Roman" w:hAnsi="Times New Roman" w:cs="Times New Roman"/>
          <w:sz w:val="24"/>
          <w:szCs w:val="24"/>
        </w:rPr>
        <w:t>,</w:t>
      </w:r>
      <w:r w:rsidRPr="002052B1">
        <w:rPr>
          <w:rFonts w:ascii="Times New Roman" w:hAnsi="Times New Roman" w:cs="Times New Roman"/>
          <w:sz w:val="24"/>
          <w:szCs w:val="24"/>
        </w:rPr>
        <w:t xml:space="preserve"> </w:t>
      </w:r>
      <w:r>
        <w:rPr>
          <w:rFonts w:ascii="Times New Roman" w:hAnsi="Times New Roman" w:cs="Times New Roman"/>
          <w:sz w:val="24"/>
          <w:szCs w:val="24"/>
        </w:rPr>
        <w:t xml:space="preserve">it was updated to </w:t>
      </w:r>
      <w:r w:rsidR="00D13D0F">
        <w:rPr>
          <w:rFonts w:ascii="Times New Roman" w:hAnsi="Times New Roman" w:cs="Times New Roman"/>
          <w:sz w:val="24"/>
          <w:szCs w:val="24"/>
        </w:rPr>
        <w:t>correct tho</w:t>
      </w:r>
      <w:r w:rsidRPr="002052B1">
        <w:rPr>
          <w:rFonts w:ascii="Times New Roman" w:hAnsi="Times New Roman" w:cs="Times New Roman"/>
          <w:sz w:val="24"/>
          <w:szCs w:val="24"/>
        </w:rPr>
        <w:t>se errors and imp</w:t>
      </w:r>
      <w:r>
        <w:rPr>
          <w:rFonts w:ascii="Times New Roman" w:hAnsi="Times New Roman" w:cs="Times New Roman"/>
          <w:sz w:val="24"/>
          <w:szCs w:val="24"/>
        </w:rPr>
        <w:t>rove its clarity.</w:t>
      </w:r>
      <w:r w:rsidRPr="00FE3E1B">
        <w:rPr>
          <w:rFonts w:ascii="Times New Roman" w:hAnsi="Times New Roman" w:cs="Times New Roman"/>
          <w:sz w:val="24"/>
          <w:szCs w:val="24"/>
        </w:rPr>
        <w:t xml:space="preserve"> </w:t>
      </w:r>
      <w:r w:rsidRPr="00DF0D6A">
        <w:rPr>
          <w:rFonts w:ascii="Times New Roman" w:hAnsi="Times New Roman" w:cs="Times New Roman"/>
          <w:sz w:val="24"/>
          <w:szCs w:val="24"/>
        </w:rPr>
        <w:t xml:space="preserve">With the correction of errors and ambiguities, users of the </w:t>
      </w:r>
      <w:r>
        <w:rPr>
          <w:rFonts w:ascii="Times New Roman" w:hAnsi="Times New Roman" w:cs="Times New Roman"/>
          <w:sz w:val="24"/>
          <w:szCs w:val="24"/>
        </w:rPr>
        <w:t xml:space="preserve">Australian </w:t>
      </w:r>
      <w:r w:rsidRPr="00DF0D6A">
        <w:rPr>
          <w:rFonts w:ascii="Times New Roman" w:hAnsi="Times New Roman" w:cs="Times New Roman"/>
          <w:sz w:val="24"/>
          <w:szCs w:val="24"/>
        </w:rPr>
        <w:t xml:space="preserve">Standard </w:t>
      </w:r>
      <w:r>
        <w:rPr>
          <w:rFonts w:ascii="Times New Roman" w:hAnsi="Times New Roman" w:cs="Times New Roman"/>
          <w:sz w:val="24"/>
          <w:szCs w:val="24"/>
        </w:rPr>
        <w:t xml:space="preserve">1428.1 </w:t>
      </w:r>
      <w:r w:rsidRPr="00DF0D6A">
        <w:rPr>
          <w:rFonts w:ascii="Times New Roman" w:hAnsi="Times New Roman" w:cs="Times New Roman"/>
          <w:sz w:val="24"/>
          <w:szCs w:val="24"/>
        </w:rPr>
        <w:t xml:space="preserve">will be better able to apply the requirements of the Standard and deliver its intent in practice. </w:t>
      </w:r>
      <w:r>
        <w:rPr>
          <w:rFonts w:ascii="Times New Roman" w:hAnsi="Times New Roman" w:cs="Times New Roman"/>
          <w:sz w:val="24"/>
          <w:szCs w:val="24"/>
        </w:rPr>
        <w:t>Amending the Premises Standards</w:t>
      </w:r>
      <w:r w:rsidRPr="00DF0D6A">
        <w:rPr>
          <w:rFonts w:ascii="Times New Roman" w:hAnsi="Times New Roman" w:cs="Times New Roman"/>
          <w:sz w:val="24"/>
          <w:szCs w:val="24"/>
        </w:rPr>
        <w:t xml:space="preserve"> </w:t>
      </w:r>
      <w:r>
        <w:rPr>
          <w:rFonts w:ascii="Times New Roman" w:hAnsi="Times New Roman" w:cs="Times New Roman"/>
          <w:sz w:val="24"/>
          <w:szCs w:val="24"/>
        </w:rPr>
        <w:t xml:space="preserve">to reference these updates </w:t>
      </w:r>
      <w:r w:rsidRPr="00DF0D6A">
        <w:rPr>
          <w:rFonts w:ascii="Times New Roman" w:hAnsi="Times New Roman" w:cs="Times New Roman"/>
          <w:sz w:val="24"/>
          <w:szCs w:val="24"/>
        </w:rPr>
        <w:t>will result in improved building outcomes</w:t>
      </w:r>
      <w:r w:rsidR="00D13D0F">
        <w:rPr>
          <w:rFonts w:ascii="Times New Roman" w:hAnsi="Times New Roman" w:cs="Times New Roman"/>
          <w:sz w:val="24"/>
          <w:szCs w:val="24"/>
        </w:rPr>
        <w:t>,</w:t>
      </w:r>
      <w:r w:rsidRPr="00DF0D6A">
        <w:rPr>
          <w:rFonts w:ascii="Times New Roman" w:hAnsi="Times New Roman" w:cs="Times New Roman"/>
          <w:sz w:val="24"/>
          <w:szCs w:val="24"/>
        </w:rPr>
        <w:t xml:space="preserve"> and safer and more equitable access for people with disabilities.</w:t>
      </w:r>
    </w:p>
    <w:p w14:paraId="666562E1" w14:textId="77777777" w:rsidR="002E0B17" w:rsidRPr="0095022F" w:rsidRDefault="002E0B17" w:rsidP="002E0B17">
      <w:pPr>
        <w:pStyle w:val="Heading2"/>
      </w:pPr>
      <w:r w:rsidRPr="0038203D">
        <w:t>Human rights implications</w:t>
      </w:r>
    </w:p>
    <w:p w14:paraId="5A8F2CDA" w14:textId="6F4BC98B" w:rsidR="002E0B17" w:rsidRPr="0095022F" w:rsidRDefault="002E0B17" w:rsidP="002E0B17">
      <w:pPr>
        <w:spacing w:before="120" w:after="120"/>
        <w:rPr>
          <w:rFonts w:ascii="Times New Roman" w:hAnsi="Times New Roman" w:cs="Times New Roman"/>
          <w:sz w:val="24"/>
          <w:szCs w:val="24"/>
        </w:rPr>
      </w:pPr>
      <w:r w:rsidRPr="0095022F">
        <w:rPr>
          <w:rFonts w:ascii="Times New Roman" w:hAnsi="Times New Roman" w:cs="Times New Roman"/>
          <w:sz w:val="24"/>
          <w:szCs w:val="24"/>
        </w:rPr>
        <w:t xml:space="preserve">The Amendment Standards engage a number of rights and freedoms under the </w:t>
      </w:r>
      <w:r w:rsidRPr="0095022F">
        <w:rPr>
          <w:rFonts w:ascii="Times New Roman" w:hAnsi="Times New Roman" w:cs="Times New Roman"/>
          <w:i/>
          <w:sz w:val="24"/>
          <w:szCs w:val="24"/>
        </w:rPr>
        <w:t xml:space="preserve">Convention on the Rights of Persons with Disabilities </w:t>
      </w:r>
      <w:r w:rsidRPr="0095022F">
        <w:rPr>
          <w:rFonts w:ascii="Times New Roman" w:hAnsi="Times New Roman" w:cs="Times New Roman"/>
          <w:sz w:val="24"/>
          <w:szCs w:val="24"/>
        </w:rPr>
        <w:t xml:space="preserve">(CRPD): </w:t>
      </w:r>
    </w:p>
    <w:p w14:paraId="41B87C3D" w14:textId="77777777" w:rsidR="002E0B17" w:rsidRPr="0095022F" w:rsidRDefault="002E0B17" w:rsidP="002E0B17">
      <w:pPr>
        <w:pStyle w:val="ListParagraph"/>
        <w:numPr>
          <w:ilvl w:val="0"/>
          <w:numId w:val="4"/>
        </w:numPr>
        <w:spacing w:before="120" w:after="120"/>
        <w:rPr>
          <w:rFonts w:ascii="Times New Roman" w:hAnsi="Times New Roman" w:cs="Times New Roman"/>
          <w:sz w:val="24"/>
          <w:szCs w:val="24"/>
        </w:rPr>
      </w:pPr>
      <w:r w:rsidRPr="0095022F">
        <w:rPr>
          <w:rFonts w:ascii="Times New Roman" w:hAnsi="Times New Roman" w:cs="Times New Roman"/>
          <w:i/>
          <w:sz w:val="24"/>
          <w:szCs w:val="24"/>
        </w:rPr>
        <w:t>Equality and non-discrimination – Article 5</w:t>
      </w:r>
    </w:p>
    <w:p w14:paraId="5D831037" w14:textId="77777777" w:rsidR="002E0B17" w:rsidRPr="0095022F" w:rsidRDefault="002E0B17" w:rsidP="002E0B17">
      <w:pPr>
        <w:pStyle w:val="ListParagraph"/>
        <w:numPr>
          <w:ilvl w:val="0"/>
          <w:numId w:val="4"/>
        </w:numPr>
        <w:spacing w:before="120" w:after="120"/>
        <w:rPr>
          <w:rFonts w:ascii="Times New Roman" w:hAnsi="Times New Roman" w:cs="Times New Roman"/>
          <w:sz w:val="24"/>
          <w:szCs w:val="24"/>
        </w:rPr>
      </w:pPr>
      <w:r w:rsidRPr="0095022F">
        <w:rPr>
          <w:rFonts w:ascii="Times New Roman" w:hAnsi="Times New Roman" w:cs="Times New Roman"/>
          <w:i/>
          <w:sz w:val="24"/>
          <w:szCs w:val="24"/>
        </w:rPr>
        <w:t xml:space="preserve">Accessibility – Article 9 </w:t>
      </w:r>
    </w:p>
    <w:p w14:paraId="081208F1" w14:textId="77777777" w:rsidR="002E0B17" w:rsidRPr="0095022F" w:rsidRDefault="002E0B17" w:rsidP="002E0B17">
      <w:pPr>
        <w:pStyle w:val="ListParagraph"/>
        <w:numPr>
          <w:ilvl w:val="0"/>
          <w:numId w:val="4"/>
        </w:numPr>
        <w:spacing w:before="120" w:after="120"/>
        <w:rPr>
          <w:rFonts w:ascii="Times New Roman" w:hAnsi="Times New Roman" w:cs="Times New Roman"/>
          <w:sz w:val="24"/>
          <w:szCs w:val="24"/>
        </w:rPr>
      </w:pPr>
      <w:r w:rsidRPr="0095022F">
        <w:rPr>
          <w:rFonts w:ascii="Times New Roman" w:hAnsi="Times New Roman" w:cs="Times New Roman"/>
          <w:i/>
          <w:sz w:val="24"/>
          <w:szCs w:val="24"/>
        </w:rPr>
        <w:t xml:space="preserve">Living independently and being included in the community – Article 19 </w:t>
      </w:r>
    </w:p>
    <w:p w14:paraId="36EDBBCD" w14:textId="77777777" w:rsidR="002E0B17" w:rsidRPr="0095022F" w:rsidRDefault="002E0B17" w:rsidP="002E0B17">
      <w:pPr>
        <w:pStyle w:val="Heading2"/>
      </w:pPr>
      <w:r w:rsidRPr="0095022F">
        <w:t>Right to equality and non-discrimination</w:t>
      </w:r>
    </w:p>
    <w:p w14:paraId="594A6E6E" w14:textId="640C337F" w:rsidR="002E0B17" w:rsidRPr="0095022F" w:rsidRDefault="002E0B17" w:rsidP="002E0B17">
      <w:pPr>
        <w:spacing w:before="120" w:after="120"/>
        <w:rPr>
          <w:rFonts w:ascii="Times New Roman" w:hAnsi="Times New Roman" w:cs="Times New Roman"/>
          <w:sz w:val="24"/>
          <w:szCs w:val="24"/>
        </w:rPr>
      </w:pPr>
      <w:r w:rsidRPr="0095022F">
        <w:rPr>
          <w:rFonts w:ascii="Times New Roman" w:hAnsi="Times New Roman" w:cs="Times New Roman"/>
          <w:sz w:val="24"/>
          <w:szCs w:val="24"/>
        </w:rPr>
        <w:t>Article 5</w:t>
      </w:r>
      <w:r w:rsidR="00505065">
        <w:rPr>
          <w:rFonts w:ascii="Times New Roman" w:hAnsi="Times New Roman" w:cs="Times New Roman"/>
          <w:sz w:val="24"/>
          <w:szCs w:val="24"/>
        </w:rPr>
        <w:t>(1)</w:t>
      </w:r>
      <w:r w:rsidRPr="0095022F">
        <w:rPr>
          <w:rFonts w:ascii="Times New Roman" w:hAnsi="Times New Roman" w:cs="Times New Roman"/>
          <w:sz w:val="24"/>
          <w:szCs w:val="24"/>
        </w:rPr>
        <w:t xml:space="preserve"> of the CRPD recognises </w:t>
      </w:r>
      <w:r w:rsidR="00505065">
        <w:rPr>
          <w:rFonts w:ascii="Times New Roman" w:hAnsi="Times New Roman" w:cs="Times New Roman"/>
          <w:sz w:val="24"/>
          <w:szCs w:val="24"/>
        </w:rPr>
        <w:t>that all persons are equal before and under the law</w:t>
      </w:r>
      <w:r w:rsidR="009B70E2">
        <w:rPr>
          <w:rFonts w:ascii="Times New Roman" w:hAnsi="Times New Roman" w:cs="Times New Roman"/>
          <w:sz w:val="24"/>
          <w:szCs w:val="24"/>
        </w:rPr>
        <w:t>,</w:t>
      </w:r>
      <w:r w:rsidR="00505065">
        <w:rPr>
          <w:rFonts w:ascii="Times New Roman" w:hAnsi="Times New Roman" w:cs="Times New Roman"/>
          <w:sz w:val="24"/>
          <w:szCs w:val="24"/>
        </w:rPr>
        <w:t xml:space="preserve"> and are entitled without any discrimination to the equal protection and benefit of the law</w:t>
      </w:r>
      <w:r w:rsidRPr="0095022F">
        <w:rPr>
          <w:rFonts w:ascii="Times New Roman" w:hAnsi="Times New Roman" w:cs="Times New Roman"/>
          <w:sz w:val="24"/>
          <w:szCs w:val="24"/>
        </w:rPr>
        <w:t xml:space="preserve">. As a party to the CRPD, Australia is required </w:t>
      </w:r>
      <w:r w:rsidR="006D48D7">
        <w:rPr>
          <w:rFonts w:ascii="Times New Roman" w:hAnsi="Times New Roman" w:cs="Times New Roman"/>
          <w:sz w:val="24"/>
          <w:szCs w:val="24"/>
        </w:rPr>
        <w:t>by Article 5(3)</w:t>
      </w:r>
      <w:r w:rsidR="00A23AD6">
        <w:rPr>
          <w:rFonts w:ascii="Times New Roman" w:hAnsi="Times New Roman" w:cs="Times New Roman"/>
          <w:sz w:val="24"/>
          <w:szCs w:val="24"/>
        </w:rPr>
        <w:t>, in order to promote equality and eliminate discrimination,</w:t>
      </w:r>
      <w:r w:rsidR="00505065">
        <w:rPr>
          <w:rFonts w:ascii="Times New Roman" w:hAnsi="Times New Roman" w:cs="Times New Roman"/>
          <w:sz w:val="24"/>
          <w:szCs w:val="24"/>
        </w:rPr>
        <w:t xml:space="preserve"> </w:t>
      </w:r>
      <w:r w:rsidRPr="0095022F">
        <w:rPr>
          <w:rFonts w:ascii="Times New Roman" w:hAnsi="Times New Roman" w:cs="Times New Roman"/>
          <w:sz w:val="24"/>
          <w:szCs w:val="24"/>
        </w:rPr>
        <w:t>to take all appropriate steps to ensure that reasonable accommodation is provided for persons with disabilities.</w:t>
      </w:r>
    </w:p>
    <w:p w14:paraId="177B4C54" w14:textId="5B6849FA" w:rsidR="002E0B17" w:rsidRPr="0095022F" w:rsidRDefault="002E0B17" w:rsidP="00C967AB">
      <w:pPr>
        <w:spacing w:before="120" w:after="120"/>
        <w:rPr>
          <w:rFonts w:ascii="Times New Roman" w:hAnsi="Times New Roman" w:cs="Times New Roman"/>
          <w:sz w:val="24"/>
          <w:szCs w:val="24"/>
        </w:rPr>
      </w:pPr>
      <w:r w:rsidRPr="0095022F">
        <w:rPr>
          <w:rFonts w:ascii="Times New Roman" w:hAnsi="Times New Roman" w:cs="Times New Roman"/>
          <w:sz w:val="24"/>
          <w:szCs w:val="24"/>
        </w:rPr>
        <w:t>The Amendment Standard</w:t>
      </w:r>
      <w:r w:rsidR="00A44AE1">
        <w:rPr>
          <w:rFonts w:ascii="Times New Roman" w:hAnsi="Times New Roman" w:cs="Times New Roman"/>
          <w:sz w:val="24"/>
          <w:szCs w:val="24"/>
        </w:rPr>
        <w:t>s</w:t>
      </w:r>
      <w:r w:rsidRPr="0095022F">
        <w:rPr>
          <w:rFonts w:ascii="Times New Roman" w:hAnsi="Times New Roman" w:cs="Times New Roman"/>
          <w:sz w:val="24"/>
          <w:szCs w:val="24"/>
        </w:rPr>
        <w:t xml:space="preserve"> promote this right by ensuring that the practical effect of the technical specifications for </w:t>
      </w:r>
      <w:r w:rsidR="00A44AE1">
        <w:rPr>
          <w:rFonts w:ascii="Times New Roman" w:hAnsi="Times New Roman" w:cs="Times New Roman"/>
          <w:sz w:val="24"/>
          <w:szCs w:val="24"/>
        </w:rPr>
        <w:t>public</w:t>
      </w:r>
      <w:r w:rsidRPr="0095022F">
        <w:rPr>
          <w:rFonts w:ascii="Times New Roman" w:hAnsi="Times New Roman" w:cs="Times New Roman"/>
          <w:sz w:val="24"/>
          <w:szCs w:val="24"/>
        </w:rPr>
        <w:t xml:space="preserve"> buildings align with the needs of persons with </w:t>
      </w:r>
      <w:r w:rsidR="001F18EE" w:rsidRPr="0095022F">
        <w:rPr>
          <w:rFonts w:ascii="Times New Roman" w:hAnsi="Times New Roman" w:cs="Times New Roman"/>
          <w:sz w:val="24"/>
          <w:szCs w:val="24"/>
        </w:rPr>
        <w:t>disabilit</w:t>
      </w:r>
      <w:r w:rsidR="001F18EE">
        <w:rPr>
          <w:rFonts w:ascii="Times New Roman" w:hAnsi="Times New Roman" w:cs="Times New Roman"/>
          <w:sz w:val="24"/>
          <w:szCs w:val="24"/>
        </w:rPr>
        <w:t>y</w:t>
      </w:r>
      <w:r w:rsidR="000D223F">
        <w:rPr>
          <w:rFonts w:ascii="Times New Roman" w:hAnsi="Times New Roman" w:cs="Times New Roman"/>
          <w:sz w:val="24"/>
          <w:szCs w:val="24"/>
        </w:rPr>
        <w:t>,</w:t>
      </w:r>
      <w:r w:rsidRPr="0095022F">
        <w:rPr>
          <w:rFonts w:ascii="Times New Roman" w:hAnsi="Times New Roman" w:cs="Times New Roman"/>
          <w:sz w:val="24"/>
          <w:szCs w:val="24"/>
        </w:rPr>
        <w:t xml:space="preserve"> </w:t>
      </w:r>
      <w:r w:rsidR="000D223F" w:rsidRPr="000D223F">
        <w:rPr>
          <w:rFonts w:ascii="Times New Roman" w:hAnsi="Times New Roman" w:cs="Times New Roman"/>
          <w:sz w:val="24"/>
          <w:szCs w:val="24"/>
        </w:rPr>
        <w:t xml:space="preserve">thus ensuring that public buildings </w:t>
      </w:r>
      <w:r w:rsidR="000D223F">
        <w:rPr>
          <w:rFonts w:ascii="Times New Roman" w:hAnsi="Times New Roman" w:cs="Times New Roman"/>
          <w:sz w:val="24"/>
          <w:szCs w:val="24"/>
        </w:rPr>
        <w:t>are</w:t>
      </w:r>
      <w:r w:rsidR="000D223F" w:rsidRPr="000D223F">
        <w:rPr>
          <w:rFonts w:ascii="Times New Roman" w:hAnsi="Times New Roman" w:cs="Times New Roman"/>
          <w:sz w:val="24"/>
          <w:szCs w:val="24"/>
        </w:rPr>
        <w:t xml:space="preserve"> accessible and accommodating.</w:t>
      </w:r>
    </w:p>
    <w:p w14:paraId="702BE83D" w14:textId="77777777" w:rsidR="002E0B17" w:rsidRPr="0095022F" w:rsidRDefault="002E0B17" w:rsidP="00084DA9">
      <w:pPr>
        <w:keepNext/>
        <w:spacing w:before="120" w:after="120"/>
        <w:jc w:val="center"/>
        <w:rPr>
          <w:rFonts w:ascii="Times New Roman" w:hAnsi="Times New Roman" w:cs="Times New Roman"/>
          <w:sz w:val="24"/>
          <w:szCs w:val="24"/>
          <w:u w:val="single"/>
        </w:rPr>
      </w:pPr>
      <w:r w:rsidRPr="0095022F">
        <w:rPr>
          <w:rFonts w:ascii="Times New Roman" w:hAnsi="Times New Roman" w:cs="Times New Roman"/>
          <w:sz w:val="24"/>
          <w:szCs w:val="24"/>
          <w:u w:val="single"/>
        </w:rPr>
        <w:t>Summary</w:t>
      </w:r>
    </w:p>
    <w:p w14:paraId="5F794F10" w14:textId="0FDCDBE5" w:rsidR="002E0B17" w:rsidRPr="00084DA9" w:rsidRDefault="009B70E2" w:rsidP="00084DA9">
      <w:pPr>
        <w:spacing w:before="120" w:after="120"/>
      </w:pPr>
      <w:r>
        <w:rPr>
          <w:rFonts w:ascii="Times New Roman" w:hAnsi="Times New Roman" w:cs="Times New Roman"/>
          <w:sz w:val="24"/>
          <w:szCs w:val="24"/>
        </w:rPr>
        <w:t>The Amendment Standards engage and promote</w:t>
      </w:r>
      <w:r w:rsidR="002E0B17" w:rsidRPr="00084DA9">
        <w:rPr>
          <w:rFonts w:ascii="Times New Roman" w:hAnsi="Times New Roman" w:cs="Times New Roman"/>
          <w:sz w:val="24"/>
          <w:szCs w:val="24"/>
        </w:rPr>
        <w:t xml:space="preserve"> the right to equality and non-discrimination enshrined in Article 5 of the CRPD. </w:t>
      </w:r>
    </w:p>
    <w:p w14:paraId="4BDB1006" w14:textId="77777777" w:rsidR="002E0B17" w:rsidRPr="0095022F" w:rsidRDefault="002E0B17" w:rsidP="002E0B17">
      <w:pPr>
        <w:pStyle w:val="Heading2"/>
      </w:pPr>
      <w:r w:rsidRPr="0095022F">
        <w:t xml:space="preserve">Accessibility </w:t>
      </w:r>
    </w:p>
    <w:p w14:paraId="2E028FA5" w14:textId="1ACA1CDB" w:rsidR="002E0B17" w:rsidRPr="0095022F" w:rsidRDefault="002E0B17" w:rsidP="002E0B17">
      <w:pPr>
        <w:spacing w:before="120" w:after="120"/>
        <w:rPr>
          <w:rFonts w:ascii="Times New Roman" w:hAnsi="Times New Roman" w:cs="Times New Roman"/>
          <w:sz w:val="24"/>
          <w:szCs w:val="24"/>
        </w:rPr>
      </w:pPr>
      <w:r w:rsidRPr="0095022F">
        <w:rPr>
          <w:rFonts w:ascii="Times New Roman" w:hAnsi="Times New Roman" w:cs="Times New Roman"/>
          <w:sz w:val="24"/>
          <w:szCs w:val="24"/>
        </w:rPr>
        <w:t>Article 9 of the CRPD recognises the right for persons with disabilities to live independently and participate fully in all aspects of life. As a party to the CRPD, Australia is required</w:t>
      </w:r>
      <w:r w:rsidR="00E44082">
        <w:rPr>
          <w:rFonts w:ascii="Times New Roman" w:hAnsi="Times New Roman" w:cs="Times New Roman"/>
          <w:sz w:val="24"/>
          <w:szCs w:val="24"/>
        </w:rPr>
        <w:t xml:space="preserve"> by Article 9</w:t>
      </w:r>
      <w:r w:rsidRPr="0095022F">
        <w:rPr>
          <w:rFonts w:ascii="Times New Roman" w:hAnsi="Times New Roman" w:cs="Times New Roman"/>
          <w:sz w:val="24"/>
          <w:szCs w:val="24"/>
        </w:rPr>
        <w:t xml:space="preserve"> to</w:t>
      </w:r>
      <w:r w:rsidR="00E44082">
        <w:rPr>
          <w:rFonts w:ascii="Times New Roman" w:hAnsi="Times New Roman" w:cs="Times New Roman"/>
          <w:sz w:val="24"/>
          <w:szCs w:val="24"/>
        </w:rPr>
        <w:t xml:space="preserve"> (among other things)</w:t>
      </w:r>
      <w:r w:rsidRPr="0095022F">
        <w:rPr>
          <w:rFonts w:ascii="Times New Roman" w:hAnsi="Times New Roman" w:cs="Times New Roman"/>
          <w:sz w:val="24"/>
          <w:szCs w:val="24"/>
        </w:rPr>
        <w:t xml:space="preserve"> take appropriate measures to ensure </w:t>
      </w:r>
      <w:r w:rsidR="009B70E2">
        <w:rPr>
          <w:rFonts w:ascii="Times New Roman" w:hAnsi="Times New Roman" w:cs="Times New Roman"/>
          <w:sz w:val="24"/>
          <w:szCs w:val="24"/>
        </w:rPr>
        <w:t xml:space="preserve">that </w:t>
      </w:r>
      <w:r w:rsidRPr="0095022F">
        <w:rPr>
          <w:rFonts w:ascii="Times New Roman" w:hAnsi="Times New Roman" w:cs="Times New Roman"/>
          <w:sz w:val="24"/>
          <w:szCs w:val="24"/>
        </w:rPr>
        <w:t xml:space="preserve">persons with </w:t>
      </w:r>
      <w:r w:rsidRPr="0095022F">
        <w:rPr>
          <w:rFonts w:ascii="Times New Roman" w:hAnsi="Times New Roman" w:cs="Times New Roman"/>
          <w:sz w:val="24"/>
          <w:szCs w:val="24"/>
        </w:rPr>
        <w:lastRenderedPageBreak/>
        <w:t xml:space="preserve">disabilities have access, on an equal basis with others, to facilities open and provided to the public. </w:t>
      </w:r>
    </w:p>
    <w:p w14:paraId="334D8223" w14:textId="51E05A1F" w:rsidR="002E0B17" w:rsidRPr="0095022F" w:rsidRDefault="002E0B17" w:rsidP="002E0B17">
      <w:pPr>
        <w:spacing w:before="120" w:after="120"/>
        <w:rPr>
          <w:rFonts w:ascii="Times New Roman" w:hAnsi="Times New Roman" w:cs="Times New Roman"/>
          <w:sz w:val="24"/>
          <w:szCs w:val="24"/>
        </w:rPr>
      </w:pPr>
      <w:r w:rsidRPr="0095022F">
        <w:rPr>
          <w:rFonts w:ascii="Times New Roman" w:hAnsi="Times New Roman" w:cs="Times New Roman"/>
          <w:sz w:val="24"/>
          <w:szCs w:val="24"/>
        </w:rPr>
        <w:t>The Amendment Standard</w:t>
      </w:r>
      <w:r w:rsidR="00736AF2">
        <w:rPr>
          <w:rFonts w:ascii="Times New Roman" w:hAnsi="Times New Roman" w:cs="Times New Roman"/>
          <w:sz w:val="24"/>
          <w:szCs w:val="24"/>
        </w:rPr>
        <w:t>s</w:t>
      </w:r>
      <w:r w:rsidRPr="0095022F">
        <w:rPr>
          <w:rFonts w:ascii="Times New Roman" w:hAnsi="Times New Roman" w:cs="Times New Roman"/>
          <w:sz w:val="24"/>
          <w:szCs w:val="24"/>
        </w:rPr>
        <w:t xml:space="preserve"> promote this right by ensuring that the practical effect of the technical specifications for </w:t>
      </w:r>
      <w:r w:rsidR="00A44AE1">
        <w:rPr>
          <w:rFonts w:ascii="Times New Roman" w:hAnsi="Times New Roman" w:cs="Times New Roman"/>
          <w:sz w:val="24"/>
          <w:szCs w:val="24"/>
        </w:rPr>
        <w:t>public</w:t>
      </w:r>
      <w:r w:rsidRPr="0095022F">
        <w:rPr>
          <w:rFonts w:ascii="Times New Roman" w:hAnsi="Times New Roman" w:cs="Times New Roman"/>
          <w:sz w:val="24"/>
          <w:szCs w:val="24"/>
        </w:rPr>
        <w:t xml:space="preserve"> buildings align with the needs of pe</w:t>
      </w:r>
      <w:r w:rsidR="001F18EE">
        <w:rPr>
          <w:rFonts w:ascii="Times New Roman" w:hAnsi="Times New Roman" w:cs="Times New Roman"/>
          <w:sz w:val="24"/>
          <w:szCs w:val="24"/>
        </w:rPr>
        <w:t>ople</w:t>
      </w:r>
      <w:r w:rsidRPr="0095022F">
        <w:rPr>
          <w:rFonts w:ascii="Times New Roman" w:hAnsi="Times New Roman" w:cs="Times New Roman"/>
          <w:sz w:val="24"/>
          <w:szCs w:val="24"/>
        </w:rPr>
        <w:t xml:space="preserve"> with </w:t>
      </w:r>
      <w:r w:rsidR="001F18EE" w:rsidRPr="0095022F">
        <w:rPr>
          <w:rFonts w:ascii="Times New Roman" w:hAnsi="Times New Roman" w:cs="Times New Roman"/>
          <w:sz w:val="24"/>
          <w:szCs w:val="24"/>
        </w:rPr>
        <w:t>disabilit</w:t>
      </w:r>
      <w:r w:rsidR="001F18EE">
        <w:rPr>
          <w:rFonts w:ascii="Times New Roman" w:hAnsi="Times New Roman" w:cs="Times New Roman"/>
          <w:sz w:val="24"/>
          <w:szCs w:val="24"/>
        </w:rPr>
        <w:t>y</w:t>
      </w:r>
      <w:r w:rsidR="001F18EE" w:rsidRPr="0095022F">
        <w:rPr>
          <w:rFonts w:ascii="Times New Roman" w:hAnsi="Times New Roman" w:cs="Times New Roman"/>
          <w:sz w:val="24"/>
          <w:szCs w:val="24"/>
        </w:rPr>
        <w:t xml:space="preserve"> </w:t>
      </w:r>
      <w:r w:rsidRPr="0095022F">
        <w:rPr>
          <w:rFonts w:ascii="Times New Roman" w:hAnsi="Times New Roman" w:cs="Times New Roman"/>
          <w:sz w:val="24"/>
          <w:szCs w:val="24"/>
        </w:rPr>
        <w:t xml:space="preserve">to live independently and participate in all aspects of </w:t>
      </w:r>
      <w:r w:rsidR="001D54C6">
        <w:rPr>
          <w:rFonts w:ascii="Times New Roman" w:hAnsi="Times New Roman" w:cs="Times New Roman"/>
          <w:sz w:val="24"/>
          <w:szCs w:val="24"/>
        </w:rPr>
        <w:t xml:space="preserve">community </w:t>
      </w:r>
      <w:r w:rsidRPr="0095022F">
        <w:rPr>
          <w:rFonts w:ascii="Times New Roman" w:hAnsi="Times New Roman" w:cs="Times New Roman"/>
          <w:sz w:val="24"/>
          <w:szCs w:val="24"/>
        </w:rPr>
        <w:t xml:space="preserve">life. </w:t>
      </w:r>
      <w:r w:rsidR="00736AF2">
        <w:rPr>
          <w:rFonts w:ascii="Times New Roman" w:hAnsi="Times New Roman" w:cs="Times New Roman"/>
          <w:sz w:val="24"/>
          <w:szCs w:val="24"/>
        </w:rPr>
        <w:t xml:space="preserve">It does this by </w:t>
      </w:r>
      <w:r w:rsidR="00A378BB">
        <w:rPr>
          <w:rFonts w:ascii="Times New Roman" w:hAnsi="Times New Roman" w:cs="Times New Roman"/>
          <w:sz w:val="24"/>
          <w:szCs w:val="24"/>
        </w:rPr>
        <w:t xml:space="preserve">amending the Premises Standards to </w:t>
      </w:r>
      <w:r w:rsidR="00736AF2">
        <w:rPr>
          <w:rFonts w:ascii="Times New Roman" w:hAnsi="Times New Roman" w:cs="Times New Roman"/>
          <w:sz w:val="24"/>
          <w:szCs w:val="24"/>
        </w:rPr>
        <w:t>referenc</w:t>
      </w:r>
      <w:r w:rsidR="00A378BB">
        <w:rPr>
          <w:rFonts w:ascii="Times New Roman" w:hAnsi="Times New Roman" w:cs="Times New Roman"/>
          <w:sz w:val="24"/>
          <w:szCs w:val="24"/>
        </w:rPr>
        <w:t>e</w:t>
      </w:r>
      <w:r w:rsidR="00736AF2">
        <w:rPr>
          <w:rFonts w:ascii="Times New Roman" w:hAnsi="Times New Roman" w:cs="Times New Roman"/>
          <w:sz w:val="24"/>
          <w:szCs w:val="24"/>
        </w:rPr>
        <w:t xml:space="preserve"> the 2021 </w:t>
      </w:r>
      <w:r w:rsidR="00AC2A52">
        <w:rPr>
          <w:rFonts w:ascii="Times New Roman" w:hAnsi="Times New Roman" w:cs="Times New Roman"/>
          <w:sz w:val="24"/>
          <w:szCs w:val="24"/>
        </w:rPr>
        <w:t>version</w:t>
      </w:r>
      <w:r w:rsidR="00736AF2">
        <w:rPr>
          <w:rFonts w:ascii="Times New Roman" w:hAnsi="Times New Roman" w:cs="Times New Roman"/>
          <w:sz w:val="24"/>
          <w:szCs w:val="24"/>
        </w:rPr>
        <w:t xml:space="preserve"> of </w:t>
      </w:r>
      <w:bookmarkStart w:id="8" w:name="_Hlk97219457"/>
      <w:r w:rsidR="00736AF2">
        <w:rPr>
          <w:rFonts w:ascii="Times New Roman" w:hAnsi="Times New Roman" w:cs="Times New Roman"/>
          <w:sz w:val="24"/>
          <w:szCs w:val="24"/>
        </w:rPr>
        <w:t>Australian Standard 1428.1</w:t>
      </w:r>
      <w:bookmarkEnd w:id="8"/>
      <w:r w:rsidR="00736AF2">
        <w:rPr>
          <w:rFonts w:ascii="Times New Roman" w:hAnsi="Times New Roman" w:cs="Times New Roman"/>
          <w:sz w:val="24"/>
          <w:szCs w:val="24"/>
        </w:rPr>
        <w:t xml:space="preserve">, which corrected a number of </w:t>
      </w:r>
      <w:r w:rsidR="001D54C6" w:rsidRPr="001D54C6">
        <w:rPr>
          <w:rFonts w:ascii="Times New Roman" w:hAnsi="Times New Roman" w:cs="Times New Roman"/>
          <w:sz w:val="24"/>
          <w:szCs w:val="24"/>
        </w:rPr>
        <w:t>errors and ambiguities</w:t>
      </w:r>
      <w:r w:rsidR="00736AF2">
        <w:rPr>
          <w:rFonts w:ascii="Times New Roman" w:hAnsi="Times New Roman" w:cs="Times New Roman"/>
          <w:sz w:val="24"/>
          <w:szCs w:val="24"/>
        </w:rPr>
        <w:t xml:space="preserve"> contained</w:t>
      </w:r>
      <w:r w:rsidR="001D54C6">
        <w:rPr>
          <w:rFonts w:ascii="Times New Roman" w:hAnsi="Times New Roman" w:cs="Times New Roman"/>
          <w:sz w:val="24"/>
          <w:szCs w:val="24"/>
        </w:rPr>
        <w:t xml:space="preserve"> in the</w:t>
      </w:r>
      <w:r w:rsidR="00736AF2">
        <w:rPr>
          <w:rFonts w:ascii="Times New Roman" w:hAnsi="Times New Roman" w:cs="Times New Roman"/>
          <w:sz w:val="24"/>
          <w:szCs w:val="24"/>
        </w:rPr>
        <w:t xml:space="preserve"> 2009 </w:t>
      </w:r>
      <w:r w:rsidR="00AC2A52">
        <w:rPr>
          <w:rFonts w:ascii="Times New Roman" w:hAnsi="Times New Roman" w:cs="Times New Roman"/>
          <w:sz w:val="24"/>
          <w:szCs w:val="24"/>
        </w:rPr>
        <w:t>version</w:t>
      </w:r>
      <w:r w:rsidR="00736AF2">
        <w:rPr>
          <w:rFonts w:ascii="Times New Roman" w:hAnsi="Times New Roman" w:cs="Times New Roman"/>
          <w:sz w:val="24"/>
          <w:szCs w:val="24"/>
        </w:rPr>
        <w:t>. These corrections mean</w:t>
      </w:r>
      <w:r w:rsidR="001D54C6" w:rsidRPr="001D54C6">
        <w:rPr>
          <w:rFonts w:ascii="Times New Roman" w:hAnsi="Times New Roman" w:cs="Times New Roman"/>
          <w:sz w:val="24"/>
          <w:szCs w:val="24"/>
        </w:rPr>
        <w:t xml:space="preserve"> users of </w:t>
      </w:r>
      <w:bookmarkStart w:id="9" w:name="_Hlk97218420"/>
      <w:r w:rsidR="00736AF2" w:rsidRPr="00736AF2">
        <w:rPr>
          <w:rFonts w:ascii="Times New Roman" w:hAnsi="Times New Roman" w:cs="Times New Roman"/>
          <w:sz w:val="24"/>
          <w:szCs w:val="24"/>
        </w:rPr>
        <w:t>Australian Standard 1428.1</w:t>
      </w:r>
      <w:bookmarkEnd w:id="9"/>
      <w:r w:rsidR="00A378BB">
        <w:rPr>
          <w:rFonts w:ascii="Times New Roman" w:hAnsi="Times New Roman" w:cs="Times New Roman"/>
          <w:sz w:val="24"/>
          <w:szCs w:val="24"/>
        </w:rPr>
        <w:t xml:space="preserve"> </w:t>
      </w:r>
      <w:r w:rsidR="00736AF2">
        <w:rPr>
          <w:rFonts w:ascii="Times New Roman" w:hAnsi="Times New Roman" w:cs="Times New Roman"/>
          <w:sz w:val="24"/>
          <w:szCs w:val="24"/>
        </w:rPr>
        <w:t>are</w:t>
      </w:r>
      <w:r w:rsidR="001D54C6" w:rsidRPr="001D54C6">
        <w:rPr>
          <w:rFonts w:ascii="Times New Roman" w:hAnsi="Times New Roman" w:cs="Times New Roman"/>
          <w:sz w:val="24"/>
          <w:szCs w:val="24"/>
        </w:rPr>
        <w:t xml:space="preserve"> better able to apply </w:t>
      </w:r>
      <w:r w:rsidR="00736AF2">
        <w:rPr>
          <w:rFonts w:ascii="Times New Roman" w:hAnsi="Times New Roman" w:cs="Times New Roman"/>
          <w:sz w:val="24"/>
          <w:szCs w:val="24"/>
        </w:rPr>
        <w:t>its</w:t>
      </w:r>
      <w:r w:rsidR="00736AF2" w:rsidRPr="001D54C6">
        <w:rPr>
          <w:rFonts w:ascii="Times New Roman" w:hAnsi="Times New Roman" w:cs="Times New Roman"/>
          <w:sz w:val="24"/>
          <w:szCs w:val="24"/>
        </w:rPr>
        <w:t xml:space="preserve"> </w:t>
      </w:r>
      <w:r w:rsidR="001D54C6" w:rsidRPr="001D54C6">
        <w:rPr>
          <w:rFonts w:ascii="Times New Roman" w:hAnsi="Times New Roman" w:cs="Times New Roman"/>
          <w:sz w:val="24"/>
          <w:szCs w:val="24"/>
        </w:rPr>
        <w:t xml:space="preserve">requirements and deliver its intent in practice. </w:t>
      </w:r>
      <w:r w:rsidR="00F854C5">
        <w:rPr>
          <w:rFonts w:ascii="Times New Roman" w:hAnsi="Times New Roman" w:cs="Times New Roman"/>
          <w:sz w:val="24"/>
          <w:szCs w:val="24"/>
        </w:rPr>
        <w:t>This</w:t>
      </w:r>
      <w:r w:rsidR="00736AF2">
        <w:rPr>
          <w:rFonts w:ascii="Times New Roman" w:hAnsi="Times New Roman" w:cs="Times New Roman"/>
          <w:sz w:val="24"/>
          <w:szCs w:val="24"/>
        </w:rPr>
        <w:t xml:space="preserve"> </w:t>
      </w:r>
      <w:r w:rsidR="001D54C6" w:rsidRPr="001D54C6">
        <w:rPr>
          <w:rFonts w:ascii="Times New Roman" w:hAnsi="Times New Roman" w:cs="Times New Roman"/>
          <w:sz w:val="24"/>
          <w:szCs w:val="24"/>
        </w:rPr>
        <w:t>will result in improved building outcomes</w:t>
      </w:r>
      <w:r w:rsidR="00E86754">
        <w:rPr>
          <w:rFonts w:ascii="Times New Roman" w:hAnsi="Times New Roman" w:cs="Times New Roman"/>
          <w:sz w:val="24"/>
          <w:szCs w:val="24"/>
        </w:rPr>
        <w:t>,</w:t>
      </w:r>
      <w:r w:rsidR="001D54C6" w:rsidRPr="001D54C6">
        <w:rPr>
          <w:rFonts w:ascii="Times New Roman" w:hAnsi="Times New Roman" w:cs="Times New Roman"/>
          <w:sz w:val="24"/>
          <w:szCs w:val="24"/>
        </w:rPr>
        <w:t xml:space="preserve"> and safer and more equitable access for people with disabilities</w:t>
      </w:r>
      <w:r w:rsidR="001D54C6">
        <w:rPr>
          <w:rFonts w:ascii="Times New Roman" w:hAnsi="Times New Roman" w:cs="Times New Roman"/>
          <w:sz w:val="24"/>
          <w:szCs w:val="24"/>
        </w:rPr>
        <w:t>.</w:t>
      </w:r>
    </w:p>
    <w:p w14:paraId="3F864059" w14:textId="77777777" w:rsidR="002E0B17" w:rsidRPr="0095022F" w:rsidRDefault="002E0B17" w:rsidP="00084DA9">
      <w:pPr>
        <w:keepNext/>
        <w:spacing w:before="120" w:after="120"/>
        <w:jc w:val="center"/>
        <w:rPr>
          <w:rFonts w:ascii="Times New Roman" w:hAnsi="Times New Roman" w:cs="Times New Roman"/>
          <w:sz w:val="24"/>
          <w:szCs w:val="24"/>
          <w:u w:val="single"/>
        </w:rPr>
      </w:pPr>
      <w:r w:rsidRPr="0095022F">
        <w:rPr>
          <w:rFonts w:ascii="Times New Roman" w:hAnsi="Times New Roman" w:cs="Times New Roman"/>
          <w:sz w:val="24"/>
          <w:szCs w:val="24"/>
          <w:u w:val="single"/>
        </w:rPr>
        <w:t>Summary</w:t>
      </w:r>
    </w:p>
    <w:p w14:paraId="1C5F62B0" w14:textId="1E5DD3EE" w:rsidR="002E0B17" w:rsidRPr="0095022F" w:rsidRDefault="00E86754" w:rsidP="002E0B17">
      <w:pPr>
        <w:pStyle w:val="BodyText1"/>
        <w:rPr>
          <w:lang w:eastAsia="en-AU"/>
        </w:rPr>
      </w:pPr>
      <w:r>
        <w:rPr>
          <w:lang w:eastAsia="en-AU"/>
        </w:rPr>
        <w:t>The Amendment Standards engage and promote</w:t>
      </w:r>
      <w:r w:rsidR="002E0B17" w:rsidRPr="0095022F">
        <w:rPr>
          <w:lang w:eastAsia="en-AU"/>
        </w:rPr>
        <w:t xml:space="preserve"> the rights enshrined in Article 9 of the CRPD. </w:t>
      </w:r>
    </w:p>
    <w:p w14:paraId="1259B0F0" w14:textId="77777777" w:rsidR="002E0B17" w:rsidRPr="0095022F" w:rsidRDefault="002E0B17" w:rsidP="002E0B17">
      <w:pPr>
        <w:pStyle w:val="Heading2"/>
      </w:pPr>
      <w:r w:rsidRPr="0095022F">
        <w:t>Right to live independently and be included in the community</w:t>
      </w:r>
    </w:p>
    <w:p w14:paraId="15E5A71B" w14:textId="5D5D2B9B" w:rsidR="002E0B17" w:rsidRPr="0095022F" w:rsidRDefault="002E0B17" w:rsidP="002E0B17">
      <w:pPr>
        <w:spacing w:before="120" w:after="120"/>
        <w:rPr>
          <w:rFonts w:ascii="Times New Roman" w:hAnsi="Times New Roman" w:cs="Times New Roman"/>
          <w:sz w:val="24"/>
          <w:szCs w:val="24"/>
        </w:rPr>
      </w:pPr>
      <w:r w:rsidRPr="0095022F">
        <w:rPr>
          <w:rFonts w:ascii="Times New Roman" w:hAnsi="Times New Roman" w:cs="Times New Roman"/>
          <w:sz w:val="24"/>
          <w:szCs w:val="24"/>
        </w:rPr>
        <w:t>Article 19 of the CRPD recognises the equal right of all persons with disabilities to live in the community, with choices equal to others</w:t>
      </w:r>
      <w:r w:rsidR="00AB48CB">
        <w:rPr>
          <w:rFonts w:ascii="Times New Roman" w:hAnsi="Times New Roman" w:cs="Times New Roman"/>
          <w:sz w:val="24"/>
          <w:szCs w:val="24"/>
        </w:rPr>
        <w:t>,</w:t>
      </w:r>
      <w:r w:rsidRPr="0095022F">
        <w:rPr>
          <w:rFonts w:ascii="Times New Roman" w:hAnsi="Times New Roman" w:cs="Times New Roman"/>
          <w:sz w:val="24"/>
          <w:szCs w:val="24"/>
        </w:rPr>
        <w:t xml:space="preserve"> and to full inclusion and participation in the community. As a party to the CRPD, Australia is required </w:t>
      </w:r>
      <w:r w:rsidR="007364AF">
        <w:rPr>
          <w:rFonts w:ascii="Times New Roman" w:hAnsi="Times New Roman" w:cs="Times New Roman"/>
          <w:sz w:val="24"/>
          <w:szCs w:val="24"/>
        </w:rPr>
        <w:t xml:space="preserve">by Article 19 </w:t>
      </w:r>
      <w:r w:rsidRPr="0095022F">
        <w:rPr>
          <w:rFonts w:ascii="Times New Roman" w:hAnsi="Times New Roman" w:cs="Times New Roman"/>
          <w:sz w:val="24"/>
          <w:szCs w:val="24"/>
        </w:rPr>
        <w:t>to</w:t>
      </w:r>
      <w:r w:rsidR="00F854C5">
        <w:rPr>
          <w:rFonts w:ascii="Times New Roman" w:hAnsi="Times New Roman" w:cs="Times New Roman"/>
          <w:sz w:val="24"/>
          <w:szCs w:val="24"/>
        </w:rPr>
        <w:t xml:space="preserve"> (among other things)</w:t>
      </w:r>
      <w:r w:rsidRPr="0095022F">
        <w:rPr>
          <w:rFonts w:ascii="Times New Roman" w:hAnsi="Times New Roman" w:cs="Times New Roman"/>
          <w:sz w:val="24"/>
          <w:szCs w:val="24"/>
        </w:rPr>
        <w:t xml:space="preserve"> take appropriate measures to ensure that </w:t>
      </w:r>
      <w:r w:rsidR="002C6326">
        <w:rPr>
          <w:rFonts w:ascii="Times New Roman" w:hAnsi="Times New Roman" w:cs="Times New Roman"/>
          <w:sz w:val="24"/>
          <w:szCs w:val="24"/>
        </w:rPr>
        <w:t xml:space="preserve">community </w:t>
      </w:r>
      <w:r w:rsidRPr="0095022F">
        <w:rPr>
          <w:rFonts w:ascii="Times New Roman" w:hAnsi="Times New Roman" w:cs="Times New Roman"/>
          <w:sz w:val="24"/>
          <w:szCs w:val="24"/>
        </w:rPr>
        <w:t>facilities for the general population are available on an equal basis to persons with disabilities and are responsive to their needs.</w:t>
      </w:r>
    </w:p>
    <w:p w14:paraId="264867F7" w14:textId="7BF796EB" w:rsidR="002E0B17" w:rsidRPr="0095022F" w:rsidRDefault="00DB235A" w:rsidP="002E0B17">
      <w:pPr>
        <w:spacing w:before="120" w:after="120"/>
        <w:rPr>
          <w:rFonts w:ascii="Times New Roman" w:hAnsi="Times New Roman" w:cs="Times New Roman"/>
          <w:sz w:val="24"/>
          <w:szCs w:val="24"/>
        </w:rPr>
      </w:pPr>
      <w:r>
        <w:rPr>
          <w:rFonts w:ascii="Times New Roman" w:hAnsi="Times New Roman" w:cs="Times New Roman"/>
          <w:sz w:val="24"/>
          <w:szCs w:val="24"/>
        </w:rPr>
        <w:t>The Amendment Standard</w:t>
      </w:r>
      <w:r w:rsidR="00A44AE1">
        <w:rPr>
          <w:rFonts w:ascii="Times New Roman" w:hAnsi="Times New Roman" w:cs="Times New Roman"/>
          <w:sz w:val="24"/>
          <w:szCs w:val="24"/>
        </w:rPr>
        <w:t>s</w:t>
      </w:r>
      <w:r w:rsidR="002E0B17" w:rsidRPr="0095022F">
        <w:rPr>
          <w:rFonts w:ascii="Times New Roman" w:hAnsi="Times New Roman" w:cs="Times New Roman"/>
          <w:sz w:val="24"/>
          <w:szCs w:val="24"/>
        </w:rPr>
        <w:t xml:space="preserve"> promote this right by ensuring that the practical effect of the technical specifications for </w:t>
      </w:r>
      <w:r w:rsidR="00A44AE1">
        <w:rPr>
          <w:rFonts w:ascii="Times New Roman" w:hAnsi="Times New Roman" w:cs="Times New Roman"/>
          <w:sz w:val="24"/>
          <w:szCs w:val="24"/>
        </w:rPr>
        <w:t>public</w:t>
      </w:r>
      <w:r w:rsidR="002E0B17" w:rsidRPr="0095022F">
        <w:rPr>
          <w:rFonts w:ascii="Times New Roman" w:hAnsi="Times New Roman" w:cs="Times New Roman"/>
          <w:sz w:val="24"/>
          <w:szCs w:val="24"/>
        </w:rPr>
        <w:t xml:space="preserve"> buildings align with the needs of pe</w:t>
      </w:r>
      <w:r w:rsidR="001F18EE">
        <w:rPr>
          <w:rFonts w:ascii="Times New Roman" w:hAnsi="Times New Roman" w:cs="Times New Roman"/>
          <w:sz w:val="24"/>
          <w:szCs w:val="24"/>
        </w:rPr>
        <w:t>ople</w:t>
      </w:r>
      <w:r w:rsidR="002E0B17" w:rsidRPr="0095022F">
        <w:rPr>
          <w:rFonts w:ascii="Times New Roman" w:hAnsi="Times New Roman" w:cs="Times New Roman"/>
          <w:sz w:val="24"/>
          <w:szCs w:val="24"/>
        </w:rPr>
        <w:t xml:space="preserve"> with disabili</w:t>
      </w:r>
      <w:r w:rsidR="001F18EE">
        <w:rPr>
          <w:rFonts w:ascii="Times New Roman" w:hAnsi="Times New Roman" w:cs="Times New Roman"/>
          <w:sz w:val="24"/>
          <w:szCs w:val="24"/>
        </w:rPr>
        <w:t>ty</w:t>
      </w:r>
      <w:r w:rsidR="002E0B17" w:rsidRPr="0095022F">
        <w:rPr>
          <w:rFonts w:ascii="Times New Roman" w:hAnsi="Times New Roman" w:cs="Times New Roman"/>
          <w:sz w:val="24"/>
          <w:szCs w:val="24"/>
        </w:rPr>
        <w:t xml:space="preserve"> to live independently and be included in the community. </w:t>
      </w:r>
    </w:p>
    <w:p w14:paraId="42C92833" w14:textId="77777777" w:rsidR="002E0B17" w:rsidRPr="0095022F" w:rsidRDefault="002E0B17" w:rsidP="00084DA9">
      <w:pPr>
        <w:keepNext/>
        <w:spacing w:after="160" w:line="259" w:lineRule="auto"/>
        <w:jc w:val="center"/>
        <w:rPr>
          <w:rFonts w:ascii="Times New Roman" w:hAnsi="Times New Roman" w:cs="Times New Roman"/>
          <w:sz w:val="24"/>
          <w:szCs w:val="24"/>
          <w:u w:val="single"/>
        </w:rPr>
      </w:pPr>
      <w:r w:rsidRPr="0095022F">
        <w:rPr>
          <w:rFonts w:ascii="Times New Roman" w:hAnsi="Times New Roman" w:cs="Times New Roman"/>
          <w:sz w:val="24"/>
          <w:szCs w:val="24"/>
          <w:u w:val="single"/>
        </w:rPr>
        <w:t>Summary</w:t>
      </w:r>
    </w:p>
    <w:p w14:paraId="3A181295" w14:textId="49623C33" w:rsidR="002E0B17" w:rsidRPr="0095022F" w:rsidRDefault="00AB48CB" w:rsidP="002E0B17">
      <w:pPr>
        <w:spacing w:before="120" w:after="120"/>
        <w:rPr>
          <w:rFonts w:ascii="Times New Roman" w:hAnsi="Times New Roman" w:cs="Times New Roman"/>
          <w:sz w:val="24"/>
          <w:szCs w:val="24"/>
        </w:rPr>
      </w:pPr>
      <w:r>
        <w:rPr>
          <w:rFonts w:ascii="Times New Roman" w:eastAsia="Calibri" w:hAnsi="Times New Roman" w:cs="Times New Roman"/>
          <w:sz w:val="24"/>
          <w:szCs w:val="24"/>
        </w:rPr>
        <w:t>The Amendment Standards engage and promote</w:t>
      </w:r>
      <w:r w:rsidR="002E0B17" w:rsidRPr="0095022F">
        <w:rPr>
          <w:rFonts w:ascii="Times New Roman" w:eastAsia="Calibri" w:hAnsi="Times New Roman" w:cs="Times New Roman"/>
          <w:sz w:val="24"/>
          <w:szCs w:val="24"/>
        </w:rPr>
        <w:t xml:space="preserve"> the right to live independently and be included in the community enshrined in Article 19 of the CRPD.</w:t>
      </w:r>
    </w:p>
    <w:p w14:paraId="488DA0BD" w14:textId="6742D630" w:rsidR="002E0B17" w:rsidRPr="0095022F" w:rsidRDefault="002E0B17" w:rsidP="002E0B17">
      <w:pPr>
        <w:spacing w:before="120" w:after="120"/>
        <w:rPr>
          <w:rFonts w:ascii="Times New Roman" w:hAnsi="Times New Roman" w:cs="Times New Roman"/>
          <w:sz w:val="24"/>
          <w:szCs w:val="24"/>
        </w:rPr>
      </w:pPr>
      <w:r w:rsidRPr="0095022F">
        <w:rPr>
          <w:rFonts w:ascii="Times New Roman" w:hAnsi="Times New Roman" w:cs="Times New Roman"/>
          <w:sz w:val="24"/>
          <w:szCs w:val="24"/>
        </w:rPr>
        <w:t>These changes support the aims of the CRPD to further enable independent living and full participation in all aspects of life for people with disabilities.</w:t>
      </w:r>
    </w:p>
    <w:p w14:paraId="7C5C5EDA" w14:textId="77777777" w:rsidR="002E0B17" w:rsidRPr="0095022F" w:rsidRDefault="002E0B17" w:rsidP="002E0B17">
      <w:pPr>
        <w:pStyle w:val="Heading2"/>
      </w:pPr>
      <w:r w:rsidRPr="0095022F">
        <w:t>Conclusion</w:t>
      </w:r>
    </w:p>
    <w:p w14:paraId="7EAFDC7C" w14:textId="77777777" w:rsidR="002E0B17" w:rsidRPr="0095022F" w:rsidRDefault="002E0B17" w:rsidP="002E0B17">
      <w:pPr>
        <w:spacing w:before="120" w:after="120"/>
        <w:rPr>
          <w:rFonts w:ascii="Times New Roman" w:hAnsi="Times New Roman" w:cs="Times New Roman"/>
          <w:sz w:val="24"/>
          <w:szCs w:val="24"/>
        </w:rPr>
      </w:pPr>
      <w:r w:rsidRPr="0095022F">
        <w:rPr>
          <w:rFonts w:ascii="Times New Roman" w:hAnsi="Times New Roman" w:cs="Times New Roman"/>
          <w:sz w:val="24"/>
          <w:szCs w:val="24"/>
        </w:rPr>
        <w:t xml:space="preserve">The Amendment Standards are compatible with the human rights </w:t>
      </w:r>
      <w:r w:rsidR="00800D08">
        <w:rPr>
          <w:rFonts w:ascii="Times New Roman" w:hAnsi="Times New Roman" w:cs="Times New Roman"/>
          <w:sz w:val="24"/>
          <w:szCs w:val="24"/>
        </w:rPr>
        <w:t>because they promote the protection of human rights</w:t>
      </w:r>
      <w:r w:rsidRPr="0095022F">
        <w:rPr>
          <w:rFonts w:ascii="Times New Roman" w:hAnsi="Times New Roman" w:cs="Times New Roman"/>
          <w:sz w:val="24"/>
          <w:szCs w:val="24"/>
        </w:rPr>
        <w:t xml:space="preserve">. </w:t>
      </w:r>
    </w:p>
    <w:p w14:paraId="3BAA74A9" w14:textId="77777777" w:rsidR="002E0B17" w:rsidRPr="0095022F" w:rsidRDefault="002E0B17" w:rsidP="002E0B17">
      <w:pPr>
        <w:spacing w:before="120" w:after="120"/>
        <w:rPr>
          <w:rFonts w:ascii="Times New Roman" w:hAnsi="Times New Roman" w:cs="Times New Roman"/>
          <w:sz w:val="24"/>
          <w:szCs w:val="24"/>
        </w:rPr>
      </w:pPr>
    </w:p>
    <w:p w14:paraId="154A5BBA" w14:textId="77777777" w:rsidR="00FC1A5F" w:rsidRDefault="00FC1A5F" w:rsidP="002E0B17">
      <w:pPr>
        <w:spacing w:before="120" w:after="120"/>
        <w:rPr>
          <w:rFonts w:ascii="Times New Roman" w:hAnsi="Times New Roman" w:cs="Times New Roman"/>
          <w:b/>
          <w:caps/>
          <w:sz w:val="24"/>
          <w:szCs w:val="24"/>
        </w:rPr>
        <w:sectPr w:rsidR="00FC1A5F">
          <w:footerReference w:type="default" r:id="rId13"/>
          <w:pgSz w:w="11906" w:h="16838"/>
          <w:pgMar w:top="1440" w:right="1440" w:bottom="1440" w:left="1440" w:header="708" w:footer="708" w:gutter="0"/>
          <w:cols w:space="708"/>
          <w:docGrid w:linePitch="360"/>
        </w:sectPr>
      </w:pPr>
    </w:p>
    <w:p w14:paraId="60ADAA5D" w14:textId="77777777" w:rsidR="002E0B17" w:rsidRPr="0095022F" w:rsidRDefault="002E0B17" w:rsidP="002E0B17">
      <w:pPr>
        <w:pStyle w:val="Heading1"/>
      </w:pPr>
      <w:r w:rsidRPr="0095022F">
        <w:lastRenderedPageBreak/>
        <w:t>NOTES ON SECTIONS</w:t>
      </w:r>
    </w:p>
    <w:p w14:paraId="016D89AE" w14:textId="77777777" w:rsidR="002E0B17" w:rsidRPr="0095022F" w:rsidRDefault="002E0B17" w:rsidP="002E0B17">
      <w:pPr>
        <w:pStyle w:val="Heading2"/>
        <w:rPr>
          <w:b w:val="0"/>
        </w:rPr>
      </w:pPr>
      <w:r w:rsidRPr="0095022F">
        <w:rPr>
          <w:i w:val="0"/>
        </w:rPr>
        <w:t>Section 1 – Name of Standards</w:t>
      </w:r>
    </w:p>
    <w:p w14:paraId="62478E28" w14:textId="67B45BA9" w:rsidR="002E0B17" w:rsidRPr="0095022F" w:rsidRDefault="002E0B17" w:rsidP="002E0B17">
      <w:pPr>
        <w:pStyle w:val="ListParagraph"/>
        <w:numPr>
          <w:ilvl w:val="0"/>
          <w:numId w:val="6"/>
        </w:numPr>
        <w:spacing w:before="240"/>
        <w:contextualSpacing w:val="0"/>
        <w:rPr>
          <w:rFonts w:ascii="Times New Roman" w:hAnsi="Times New Roman" w:cs="Times New Roman"/>
          <w:sz w:val="24"/>
          <w:szCs w:val="24"/>
        </w:rPr>
      </w:pPr>
      <w:r w:rsidRPr="0095022F">
        <w:rPr>
          <w:rFonts w:ascii="Times New Roman" w:hAnsi="Times New Roman" w:cs="Times New Roman"/>
          <w:sz w:val="24"/>
          <w:szCs w:val="24"/>
        </w:rPr>
        <w:t xml:space="preserve">This section </w:t>
      </w:r>
      <w:r w:rsidR="0093723D">
        <w:rPr>
          <w:rFonts w:ascii="Times New Roman" w:hAnsi="Times New Roman" w:cs="Times New Roman"/>
          <w:sz w:val="24"/>
          <w:szCs w:val="24"/>
        </w:rPr>
        <w:t>provides that</w:t>
      </w:r>
      <w:r w:rsidR="0093723D" w:rsidRPr="0095022F">
        <w:rPr>
          <w:rFonts w:ascii="Times New Roman" w:hAnsi="Times New Roman" w:cs="Times New Roman"/>
          <w:sz w:val="24"/>
          <w:szCs w:val="24"/>
        </w:rPr>
        <w:t xml:space="preserve"> </w:t>
      </w:r>
      <w:r w:rsidRPr="0095022F">
        <w:rPr>
          <w:rFonts w:ascii="Times New Roman" w:hAnsi="Times New Roman" w:cs="Times New Roman"/>
          <w:sz w:val="24"/>
          <w:szCs w:val="24"/>
        </w:rPr>
        <w:t xml:space="preserve">the name </w:t>
      </w:r>
      <w:r w:rsidR="00DB4580">
        <w:rPr>
          <w:rFonts w:ascii="Times New Roman" w:hAnsi="Times New Roman" w:cs="Times New Roman"/>
          <w:sz w:val="24"/>
          <w:szCs w:val="24"/>
        </w:rPr>
        <w:t>of the instrument is</w:t>
      </w:r>
      <w:r w:rsidRPr="0095022F">
        <w:rPr>
          <w:rFonts w:ascii="Times New Roman" w:hAnsi="Times New Roman" w:cs="Times New Roman"/>
          <w:sz w:val="24"/>
          <w:szCs w:val="24"/>
        </w:rPr>
        <w:t xml:space="preserve"> the </w:t>
      </w:r>
      <w:r w:rsidRPr="0095022F">
        <w:rPr>
          <w:rFonts w:ascii="Times New Roman" w:hAnsi="Times New Roman" w:cs="Times New Roman"/>
          <w:i/>
          <w:sz w:val="24"/>
          <w:szCs w:val="24"/>
        </w:rPr>
        <w:t xml:space="preserve">Disability (Access to Premises </w:t>
      </w:r>
      <w:r w:rsidR="003A46A9" w:rsidRPr="00AD0F4A">
        <w:t>—</w:t>
      </w:r>
      <w:r w:rsidRPr="0095022F">
        <w:rPr>
          <w:rFonts w:ascii="Times New Roman" w:hAnsi="Times New Roman" w:cs="Times New Roman"/>
          <w:i/>
          <w:sz w:val="24"/>
          <w:szCs w:val="24"/>
        </w:rPr>
        <w:t xml:space="preserve"> Buildings) Amendment </w:t>
      </w:r>
      <w:r w:rsidR="00D64D4C">
        <w:rPr>
          <w:rFonts w:ascii="Times New Roman" w:hAnsi="Times New Roman" w:cs="Times New Roman"/>
          <w:i/>
          <w:sz w:val="24"/>
          <w:szCs w:val="24"/>
        </w:rPr>
        <w:t>(</w:t>
      </w:r>
      <w:r w:rsidR="003A6283">
        <w:rPr>
          <w:rFonts w:ascii="Times New Roman" w:hAnsi="Times New Roman" w:cs="Times New Roman"/>
          <w:i/>
          <w:sz w:val="24"/>
          <w:szCs w:val="24"/>
        </w:rPr>
        <w:t>202</w:t>
      </w:r>
      <w:r w:rsidR="00043920">
        <w:rPr>
          <w:rFonts w:ascii="Times New Roman" w:hAnsi="Times New Roman" w:cs="Times New Roman"/>
          <w:i/>
          <w:sz w:val="24"/>
          <w:szCs w:val="24"/>
        </w:rPr>
        <w:t>4</w:t>
      </w:r>
      <w:r w:rsidR="003A6283">
        <w:rPr>
          <w:rFonts w:ascii="Times New Roman" w:hAnsi="Times New Roman" w:cs="Times New Roman"/>
          <w:i/>
          <w:sz w:val="24"/>
          <w:szCs w:val="24"/>
        </w:rPr>
        <w:t xml:space="preserve"> </w:t>
      </w:r>
      <w:r w:rsidR="00D64D4C">
        <w:rPr>
          <w:rFonts w:ascii="Times New Roman" w:hAnsi="Times New Roman" w:cs="Times New Roman"/>
          <w:i/>
          <w:sz w:val="24"/>
          <w:szCs w:val="24"/>
        </w:rPr>
        <w:t>Measures No</w:t>
      </w:r>
      <w:r w:rsidR="0053284C">
        <w:rPr>
          <w:rFonts w:ascii="Times New Roman" w:hAnsi="Times New Roman" w:cs="Times New Roman"/>
          <w:i/>
          <w:sz w:val="24"/>
          <w:szCs w:val="24"/>
        </w:rPr>
        <w:t>.</w:t>
      </w:r>
      <w:r w:rsidR="00D64D4C">
        <w:rPr>
          <w:rFonts w:ascii="Times New Roman" w:hAnsi="Times New Roman" w:cs="Times New Roman"/>
          <w:i/>
          <w:sz w:val="24"/>
          <w:szCs w:val="24"/>
        </w:rPr>
        <w:t xml:space="preserve"> 1) </w:t>
      </w:r>
      <w:r w:rsidRPr="0095022F">
        <w:rPr>
          <w:rFonts w:ascii="Times New Roman" w:hAnsi="Times New Roman" w:cs="Times New Roman"/>
          <w:i/>
          <w:sz w:val="24"/>
          <w:szCs w:val="24"/>
        </w:rPr>
        <w:t xml:space="preserve">Standards </w:t>
      </w:r>
      <w:r w:rsidR="003A6283" w:rsidRPr="0095022F">
        <w:rPr>
          <w:rFonts w:ascii="Times New Roman" w:hAnsi="Times New Roman" w:cs="Times New Roman"/>
          <w:i/>
          <w:sz w:val="24"/>
          <w:szCs w:val="24"/>
        </w:rPr>
        <w:t>202</w:t>
      </w:r>
      <w:r w:rsidR="00043920">
        <w:rPr>
          <w:rFonts w:ascii="Times New Roman" w:hAnsi="Times New Roman" w:cs="Times New Roman"/>
          <w:i/>
          <w:sz w:val="24"/>
          <w:szCs w:val="24"/>
        </w:rPr>
        <w:t>4</w:t>
      </w:r>
      <w:r w:rsidR="003A6283" w:rsidRPr="0095022F">
        <w:rPr>
          <w:rFonts w:ascii="Times New Roman" w:hAnsi="Times New Roman" w:cs="Times New Roman"/>
          <w:i/>
          <w:sz w:val="24"/>
          <w:szCs w:val="24"/>
        </w:rPr>
        <w:t xml:space="preserve"> </w:t>
      </w:r>
      <w:r w:rsidRPr="0095022F">
        <w:rPr>
          <w:rFonts w:ascii="Times New Roman" w:hAnsi="Times New Roman" w:cs="Times New Roman"/>
          <w:sz w:val="24"/>
          <w:szCs w:val="24"/>
        </w:rPr>
        <w:t>(the Amendment Standards).</w:t>
      </w:r>
    </w:p>
    <w:p w14:paraId="6E258C57" w14:textId="77777777" w:rsidR="002E0B17" w:rsidRPr="0095022F" w:rsidRDefault="002E0B17" w:rsidP="002E0B17">
      <w:pPr>
        <w:pStyle w:val="Heading2"/>
        <w:rPr>
          <w:b w:val="0"/>
        </w:rPr>
      </w:pPr>
      <w:r w:rsidRPr="0095022F">
        <w:rPr>
          <w:i w:val="0"/>
        </w:rPr>
        <w:t>Section 2 – Commencement</w:t>
      </w:r>
    </w:p>
    <w:p w14:paraId="3185DBEB" w14:textId="77777777" w:rsidR="002E0B17" w:rsidRPr="0095022F" w:rsidRDefault="002E0B17" w:rsidP="002E0B17">
      <w:pPr>
        <w:pStyle w:val="ListParagraph"/>
        <w:numPr>
          <w:ilvl w:val="0"/>
          <w:numId w:val="6"/>
        </w:numPr>
        <w:spacing w:before="240"/>
        <w:contextualSpacing w:val="0"/>
        <w:rPr>
          <w:rFonts w:ascii="Times New Roman" w:hAnsi="Times New Roman" w:cs="Times New Roman"/>
          <w:color w:val="000000"/>
          <w:sz w:val="24"/>
          <w:szCs w:val="24"/>
        </w:rPr>
      </w:pPr>
      <w:r w:rsidRPr="0095022F">
        <w:rPr>
          <w:rFonts w:ascii="Times New Roman" w:hAnsi="Times New Roman" w:cs="Times New Roman"/>
          <w:sz w:val="24"/>
          <w:szCs w:val="24"/>
        </w:rPr>
        <w:t xml:space="preserve">This section provides that the </w:t>
      </w:r>
      <w:r w:rsidR="000D223F">
        <w:rPr>
          <w:rFonts w:ascii="Times New Roman" w:hAnsi="Times New Roman" w:cs="Times New Roman"/>
          <w:sz w:val="24"/>
          <w:szCs w:val="24"/>
        </w:rPr>
        <w:t xml:space="preserve">Amendment </w:t>
      </w:r>
      <w:r w:rsidRPr="0095022F">
        <w:rPr>
          <w:rFonts w:ascii="Times New Roman" w:hAnsi="Times New Roman" w:cs="Times New Roman"/>
          <w:sz w:val="24"/>
          <w:szCs w:val="24"/>
        </w:rPr>
        <w:t xml:space="preserve">Standards commence on </w:t>
      </w:r>
      <w:r w:rsidRPr="0095022F">
        <w:rPr>
          <w:rFonts w:ascii="Times New Roman" w:hAnsi="Times New Roman" w:cs="Times New Roman"/>
          <w:color w:val="000000"/>
          <w:sz w:val="24"/>
          <w:szCs w:val="24"/>
        </w:rPr>
        <w:t xml:space="preserve">the day after </w:t>
      </w:r>
      <w:r w:rsidR="005157B5">
        <w:rPr>
          <w:rFonts w:ascii="Times New Roman" w:hAnsi="Times New Roman" w:cs="Times New Roman"/>
          <w:color w:val="000000"/>
          <w:sz w:val="24"/>
          <w:szCs w:val="24"/>
        </w:rPr>
        <w:t>they are registered</w:t>
      </w:r>
      <w:r w:rsidR="005157B5" w:rsidRPr="0095022F">
        <w:rPr>
          <w:rFonts w:ascii="Times New Roman" w:hAnsi="Times New Roman" w:cs="Times New Roman"/>
          <w:color w:val="000000"/>
          <w:sz w:val="24"/>
          <w:szCs w:val="24"/>
        </w:rPr>
        <w:t xml:space="preserve"> </w:t>
      </w:r>
      <w:r w:rsidRPr="0095022F">
        <w:rPr>
          <w:rFonts w:ascii="Times New Roman" w:hAnsi="Times New Roman" w:cs="Times New Roman"/>
          <w:color w:val="000000"/>
          <w:sz w:val="24"/>
          <w:szCs w:val="24"/>
        </w:rPr>
        <w:t>on the Federal Register of Legislation.</w:t>
      </w:r>
    </w:p>
    <w:p w14:paraId="77529904" w14:textId="7F988695" w:rsidR="002E0B17" w:rsidRPr="0095022F" w:rsidRDefault="00390560" w:rsidP="002E0B17">
      <w:pPr>
        <w:pStyle w:val="ListParagraph"/>
        <w:numPr>
          <w:ilvl w:val="0"/>
          <w:numId w:val="6"/>
        </w:numPr>
        <w:spacing w:before="240"/>
        <w:contextualSpacing w:val="0"/>
        <w:rPr>
          <w:rFonts w:ascii="Times New Roman" w:hAnsi="Times New Roman" w:cs="Times New Roman"/>
          <w:sz w:val="24"/>
          <w:szCs w:val="24"/>
        </w:rPr>
      </w:pPr>
      <w:r>
        <w:rPr>
          <w:rFonts w:ascii="Times New Roman" w:hAnsi="Times New Roman" w:cs="Times New Roman"/>
          <w:color w:val="000000"/>
          <w:sz w:val="24"/>
          <w:szCs w:val="24"/>
        </w:rPr>
        <w:t xml:space="preserve">However, in accordance with </w:t>
      </w:r>
      <w:r w:rsidR="005D0E66">
        <w:rPr>
          <w:rFonts w:ascii="Times New Roman" w:hAnsi="Times New Roman" w:cs="Times New Roman"/>
          <w:color w:val="000000"/>
          <w:sz w:val="24"/>
          <w:szCs w:val="24"/>
        </w:rPr>
        <w:t>sub</w:t>
      </w:r>
      <w:r w:rsidR="002E0B17" w:rsidRPr="0095022F">
        <w:rPr>
          <w:rFonts w:ascii="Times New Roman" w:hAnsi="Times New Roman" w:cs="Times New Roman"/>
          <w:color w:val="000000"/>
          <w:sz w:val="24"/>
          <w:szCs w:val="24"/>
        </w:rPr>
        <w:t xml:space="preserve">section 31(4) of the </w:t>
      </w:r>
      <w:r w:rsidR="002E0B17" w:rsidRPr="0095022F">
        <w:rPr>
          <w:rFonts w:ascii="Times New Roman" w:hAnsi="Times New Roman" w:cs="Times New Roman"/>
          <w:i/>
          <w:color w:val="000000"/>
          <w:sz w:val="24"/>
          <w:szCs w:val="24"/>
        </w:rPr>
        <w:t>Disability Discrimination Act 1992,</w:t>
      </w:r>
      <w:r w:rsidR="002E0B17" w:rsidRPr="0095022F">
        <w:rPr>
          <w:rFonts w:ascii="Times New Roman" w:hAnsi="Times New Roman" w:cs="Times New Roman"/>
          <w:color w:val="000000"/>
          <w:sz w:val="24"/>
          <w:szCs w:val="24"/>
        </w:rPr>
        <w:t xml:space="preserve"> the </w:t>
      </w:r>
      <w:r w:rsidR="00B5354E">
        <w:rPr>
          <w:rFonts w:ascii="Times New Roman" w:hAnsi="Times New Roman" w:cs="Times New Roman"/>
          <w:color w:val="000000"/>
          <w:sz w:val="24"/>
          <w:szCs w:val="24"/>
        </w:rPr>
        <w:t xml:space="preserve">Amendment </w:t>
      </w:r>
      <w:r w:rsidR="002E0B17" w:rsidRPr="0095022F">
        <w:rPr>
          <w:rFonts w:ascii="Times New Roman" w:hAnsi="Times New Roman" w:cs="Times New Roman"/>
          <w:color w:val="000000"/>
          <w:sz w:val="24"/>
          <w:szCs w:val="24"/>
        </w:rPr>
        <w:t xml:space="preserve">Standards do not take effect before the end of the period in which </w:t>
      </w:r>
      <w:r w:rsidR="00F809C4">
        <w:rPr>
          <w:rFonts w:ascii="Times New Roman" w:hAnsi="Times New Roman" w:cs="Times New Roman"/>
          <w:color w:val="000000"/>
          <w:sz w:val="24"/>
          <w:szCs w:val="24"/>
        </w:rPr>
        <w:t>they</w:t>
      </w:r>
      <w:r w:rsidR="00F809C4" w:rsidRPr="0095022F">
        <w:rPr>
          <w:rFonts w:ascii="Times New Roman" w:hAnsi="Times New Roman" w:cs="Times New Roman"/>
          <w:color w:val="000000"/>
          <w:sz w:val="24"/>
          <w:szCs w:val="24"/>
        </w:rPr>
        <w:t xml:space="preserve"> </w:t>
      </w:r>
      <w:r w:rsidR="002E0B17" w:rsidRPr="0095022F">
        <w:rPr>
          <w:rFonts w:ascii="Times New Roman" w:hAnsi="Times New Roman" w:cs="Times New Roman"/>
          <w:color w:val="000000"/>
          <w:sz w:val="24"/>
          <w:szCs w:val="24"/>
        </w:rPr>
        <w:t>could be disallowed in either House of Parliament.</w:t>
      </w:r>
      <w:r w:rsidR="0093723D">
        <w:rPr>
          <w:rFonts w:ascii="Times New Roman" w:hAnsi="Times New Roman" w:cs="Times New Roman"/>
          <w:color w:val="000000"/>
          <w:sz w:val="24"/>
          <w:szCs w:val="24"/>
        </w:rPr>
        <w:t xml:space="preserve"> This is reflected by the second note to the commencement table in subsection (1).</w:t>
      </w:r>
    </w:p>
    <w:p w14:paraId="36C515B5" w14:textId="77777777" w:rsidR="002E0B17" w:rsidRPr="0095022F" w:rsidRDefault="002E0B17" w:rsidP="002E0B17">
      <w:pPr>
        <w:pStyle w:val="Heading2"/>
        <w:rPr>
          <w:b w:val="0"/>
        </w:rPr>
      </w:pPr>
      <w:r w:rsidRPr="0095022F">
        <w:rPr>
          <w:i w:val="0"/>
        </w:rPr>
        <w:t>Section 3 – Authority</w:t>
      </w:r>
    </w:p>
    <w:p w14:paraId="41DE7FEB" w14:textId="4991C21E" w:rsidR="002E0B17" w:rsidRPr="0095022F" w:rsidRDefault="002E0B17" w:rsidP="002E0B17">
      <w:pPr>
        <w:pStyle w:val="ListParagraph"/>
        <w:numPr>
          <w:ilvl w:val="0"/>
          <w:numId w:val="6"/>
        </w:numPr>
        <w:spacing w:before="240"/>
        <w:contextualSpacing w:val="0"/>
        <w:rPr>
          <w:rFonts w:ascii="Times New Roman" w:hAnsi="Times New Roman" w:cs="Times New Roman"/>
          <w:i/>
          <w:sz w:val="24"/>
          <w:szCs w:val="24"/>
        </w:rPr>
      </w:pPr>
      <w:r w:rsidRPr="0095022F">
        <w:rPr>
          <w:rFonts w:ascii="Times New Roman" w:hAnsi="Times New Roman" w:cs="Times New Roman"/>
          <w:sz w:val="24"/>
          <w:szCs w:val="24"/>
        </w:rPr>
        <w:t xml:space="preserve">This section </w:t>
      </w:r>
      <w:r w:rsidR="0093723D">
        <w:rPr>
          <w:rFonts w:ascii="Times New Roman" w:hAnsi="Times New Roman" w:cs="Times New Roman"/>
          <w:sz w:val="24"/>
          <w:szCs w:val="24"/>
        </w:rPr>
        <w:t>provides that</w:t>
      </w:r>
      <w:r w:rsidRPr="0095022F">
        <w:rPr>
          <w:rFonts w:ascii="Times New Roman" w:hAnsi="Times New Roman" w:cs="Times New Roman"/>
          <w:sz w:val="24"/>
          <w:szCs w:val="24"/>
        </w:rPr>
        <w:t xml:space="preserve"> the Amendm</w:t>
      </w:r>
      <w:r w:rsidR="00390560">
        <w:rPr>
          <w:rFonts w:ascii="Times New Roman" w:hAnsi="Times New Roman" w:cs="Times New Roman"/>
          <w:sz w:val="24"/>
          <w:szCs w:val="24"/>
        </w:rPr>
        <w:t xml:space="preserve">ent Standards are made under </w:t>
      </w:r>
      <w:r w:rsidR="0040415D">
        <w:rPr>
          <w:rFonts w:ascii="Times New Roman" w:hAnsi="Times New Roman" w:cs="Times New Roman"/>
          <w:sz w:val="24"/>
          <w:szCs w:val="24"/>
        </w:rPr>
        <w:t>sub</w:t>
      </w:r>
      <w:r w:rsidRPr="0095022F">
        <w:rPr>
          <w:rFonts w:ascii="Times New Roman" w:hAnsi="Times New Roman" w:cs="Times New Roman"/>
          <w:sz w:val="24"/>
          <w:szCs w:val="24"/>
        </w:rPr>
        <w:t xml:space="preserve">section 31(1) of the </w:t>
      </w:r>
      <w:r w:rsidRPr="0095022F">
        <w:rPr>
          <w:rFonts w:ascii="Times New Roman" w:hAnsi="Times New Roman" w:cs="Times New Roman"/>
          <w:i/>
          <w:sz w:val="24"/>
          <w:szCs w:val="24"/>
        </w:rPr>
        <w:t>Disability Discrimination Act 1992.</w:t>
      </w:r>
    </w:p>
    <w:p w14:paraId="0FDE38EF" w14:textId="77777777" w:rsidR="002E0B17" w:rsidRPr="0095022F" w:rsidRDefault="002E0B17" w:rsidP="002E0B17">
      <w:pPr>
        <w:pStyle w:val="Heading2"/>
        <w:rPr>
          <w:b w:val="0"/>
        </w:rPr>
      </w:pPr>
      <w:r w:rsidRPr="0095022F">
        <w:rPr>
          <w:i w:val="0"/>
        </w:rPr>
        <w:t>Section 4 – Schedules</w:t>
      </w:r>
    </w:p>
    <w:p w14:paraId="5B3AE524" w14:textId="5A0121C1" w:rsidR="002E0B17" w:rsidRPr="0095022F" w:rsidRDefault="002E0B17" w:rsidP="002E0B17">
      <w:pPr>
        <w:pStyle w:val="ListParagraph"/>
        <w:numPr>
          <w:ilvl w:val="0"/>
          <w:numId w:val="6"/>
        </w:numPr>
        <w:spacing w:before="240"/>
        <w:contextualSpacing w:val="0"/>
        <w:rPr>
          <w:rFonts w:ascii="Times New Roman" w:hAnsi="Times New Roman" w:cs="Times New Roman"/>
          <w:sz w:val="24"/>
          <w:szCs w:val="24"/>
        </w:rPr>
      </w:pPr>
      <w:r w:rsidRPr="0095022F">
        <w:rPr>
          <w:rFonts w:ascii="Times New Roman" w:hAnsi="Times New Roman" w:cs="Times New Roman"/>
          <w:sz w:val="24"/>
          <w:szCs w:val="24"/>
        </w:rPr>
        <w:t xml:space="preserve">This section is a machinery clause that </w:t>
      </w:r>
      <w:r w:rsidR="0093723D">
        <w:rPr>
          <w:rFonts w:ascii="Times New Roman" w:hAnsi="Times New Roman" w:cs="Times New Roman"/>
          <w:sz w:val="24"/>
          <w:szCs w:val="24"/>
        </w:rPr>
        <w:t>provides for each instrument specified in a</w:t>
      </w:r>
      <w:r w:rsidRPr="0095022F">
        <w:rPr>
          <w:rFonts w:ascii="Times New Roman" w:hAnsi="Times New Roman" w:cs="Times New Roman"/>
          <w:sz w:val="24"/>
          <w:szCs w:val="24"/>
        </w:rPr>
        <w:t xml:space="preserve"> Schedule to </w:t>
      </w:r>
      <w:r w:rsidR="0093723D">
        <w:rPr>
          <w:rFonts w:ascii="Times New Roman" w:hAnsi="Times New Roman" w:cs="Times New Roman"/>
          <w:sz w:val="24"/>
          <w:szCs w:val="24"/>
        </w:rPr>
        <w:t xml:space="preserve">the </w:t>
      </w:r>
      <w:r w:rsidR="0053284C">
        <w:rPr>
          <w:rFonts w:ascii="Times New Roman" w:hAnsi="Times New Roman" w:cs="Times New Roman"/>
          <w:sz w:val="24"/>
          <w:szCs w:val="24"/>
        </w:rPr>
        <w:t>Amendment Standards</w:t>
      </w:r>
      <w:r w:rsidR="0093723D">
        <w:rPr>
          <w:rFonts w:ascii="Times New Roman" w:hAnsi="Times New Roman" w:cs="Times New Roman"/>
          <w:sz w:val="24"/>
          <w:szCs w:val="24"/>
        </w:rPr>
        <w:t xml:space="preserve"> to be amended </w:t>
      </w:r>
      <w:r w:rsidR="003A46A9">
        <w:rPr>
          <w:rFonts w:ascii="Times New Roman" w:hAnsi="Times New Roman" w:cs="Times New Roman"/>
          <w:sz w:val="24"/>
          <w:szCs w:val="24"/>
        </w:rPr>
        <w:t xml:space="preserve">or repealed as set out in the applicable items in the Schedule, and for the </w:t>
      </w:r>
      <w:r w:rsidR="00895074">
        <w:rPr>
          <w:rFonts w:ascii="Times New Roman" w:hAnsi="Times New Roman" w:cs="Times New Roman"/>
          <w:sz w:val="24"/>
          <w:szCs w:val="24"/>
        </w:rPr>
        <w:t>S</w:t>
      </w:r>
      <w:r w:rsidR="003A46A9">
        <w:rPr>
          <w:rFonts w:ascii="Times New Roman" w:hAnsi="Times New Roman" w:cs="Times New Roman"/>
          <w:sz w:val="24"/>
          <w:szCs w:val="24"/>
        </w:rPr>
        <w:t>chedule to otherwise have effect</w:t>
      </w:r>
      <w:r w:rsidR="003A46A9" w:rsidRPr="0095022F">
        <w:rPr>
          <w:rFonts w:ascii="Times New Roman" w:hAnsi="Times New Roman" w:cs="Times New Roman"/>
          <w:sz w:val="24"/>
          <w:szCs w:val="24"/>
        </w:rPr>
        <w:t xml:space="preserve"> </w:t>
      </w:r>
      <w:r w:rsidRPr="0095022F">
        <w:rPr>
          <w:rFonts w:ascii="Times New Roman" w:hAnsi="Times New Roman" w:cs="Times New Roman"/>
          <w:sz w:val="24"/>
          <w:szCs w:val="24"/>
        </w:rPr>
        <w:t>according to its terms.</w:t>
      </w:r>
      <w:r w:rsidR="003A46A9">
        <w:rPr>
          <w:rFonts w:ascii="Times New Roman" w:hAnsi="Times New Roman" w:cs="Times New Roman"/>
          <w:sz w:val="24"/>
          <w:szCs w:val="24"/>
        </w:rPr>
        <w:t xml:space="preserve"> The Amendment Standards contain one Schedule which amends the </w:t>
      </w:r>
      <w:r w:rsidR="00A335D1" w:rsidRPr="00A335D1">
        <w:rPr>
          <w:rFonts w:ascii="Times New Roman" w:hAnsi="Times New Roman" w:cs="Times New Roman"/>
          <w:i/>
          <w:sz w:val="24"/>
          <w:szCs w:val="24"/>
        </w:rPr>
        <w:t>Disability (Access to Premises — Buildings) Standards 2010</w:t>
      </w:r>
      <w:r w:rsidR="00A335D1">
        <w:rPr>
          <w:rFonts w:ascii="Times New Roman" w:hAnsi="Times New Roman" w:cs="Times New Roman"/>
          <w:sz w:val="24"/>
          <w:szCs w:val="24"/>
        </w:rPr>
        <w:t xml:space="preserve"> (Premises Standards)</w:t>
      </w:r>
      <w:r w:rsidR="003A46A9">
        <w:rPr>
          <w:rFonts w:ascii="Times New Roman" w:hAnsi="Times New Roman" w:cs="Times New Roman"/>
          <w:sz w:val="24"/>
          <w:szCs w:val="24"/>
        </w:rPr>
        <w:t>.</w:t>
      </w:r>
    </w:p>
    <w:p w14:paraId="7D757861" w14:textId="77777777" w:rsidR="002E0B17" w:rsidRPr="0095022F" w:rsidRDefault="002E0B17" w:rsidP="002E0B17">
      <w:pPr>
        <w:pStyle w:val="Heading1"/>
      </w:pPr>
      <w:r w:rsidRPr="0095022F">
        <w:t xml:space="preserve">SCHEDULE 1 – </w:t>
      </w:r>
      <w:r w:rsidRPr="000B4E6B">
        <w:t>AMENDMENTS</w:t>
      </w:r>
    </w:p>
    <w:p w14:paraId="1E982D6E" w14:textId="77777777" w:rsidR="002E0B17" w:rsidRDefault="002E0B17" w:rsidP="005C275B">
      <w:pPr>
        <w:keepNext/>
        <w:spacing w:before="240" w:after="240"/>
        <w:rPr>
          <w:rFonts w:ascii="Times New Roman" w:hAnsi="Times New Roman" w:cs="Times New Roman"/>
          <w:b/>
          <w:i/>
          <w:sz w:val="24"/>
          <w:szCs w:val="24"/>
        </w:rPr>
      </w:pPr>
      <w:bookmarkStart w:id="10" w:name="_Hlk97219740"/>
      <w:r w:rsidRPr="0095022F">
        <w:rPr>
          <w:rFonts w:ascii="Times New Roman" w:hAnsi="Times New Roman" w:cs="Times New Roman"/>
          <w:b/>
          <w:i/>
          <w:sz w:val="24"/>
          <w:szCs w:val="24"/>
        </w:rPr>
        <w:t xml:space="preserve">Disability (Access to Premises </w:t>
      </w:r>
      <w:r w:rsidR="003A46A9" w:rsidRPr="00AD0F4A">
        <w:t>—</w:t>
      </w:r>
      <w:r w:rsidRPr="0095022F">
        <w:rPr>
          <w:rFonts w:ascii="Times New Roman" w:hAnsi="Times New Roman" w:cs="Times New Roman"/>
          <w:b/>
          <w:i/>
          <w:sz w:val="24"/>
          <w:szCs w:val="24"/>
        </w:rPr>
        <w:t xml:space="preserve"> Buildings) Standards 2010</w:t>
      </w:r>
    </w:p>
    <w:bookmarkEnd w:id="10"/>
    <w:p w14:paraId="4F13A91B" w14:textId="77777777" w:rsidR="0061730C" w:rsidRDefault="0061730C" w:rsidP="005C275B">
      <w:pPr>
        <w:keepNext/>
        <w:spacing w:before="240"/>
        <w:rPr>
          <w:rFonts w:ascii="Times New Roman" w:hAnsi="Times New Roman" w:cs="Times New Roman"/>
          <w:b/>
          <w:sz w:val="24"/>
          <w:szCs w:val="24"/>
        </w:rPr>
      </w:pPr>
      <w:r w:rsidRPr="00296367">
        <w:rPr>
          <w:rFonts w:ascii="Times New Roman" w:hAnsi="Times New Roman" w:cs="Times New Roman"/>
          <w:b/>
          <w:sz w:val="24"/>
          <w:szCs w:val="24"/>
        </w:rPr>
        <w:t>Item 1 – Subsection 4.5(1)</w:t>
      </w:r>
    </w:p>
    <w:p w14:paraId="404B49F9" w14:textId="1B3B1181" w:rsidR="00A335D1" w:rsidRDefault="00A335D1" w:rsidP="00296367">
      <w:pPr>
        <w:pStyle w:val="ListParagraph"/>
        <w:numPr>
          <w:ilvl w:val="0"/>
          <w:numId w:val="6"/>
        </w:numPr>
        <w:spacing w:before="240"/>
        <w:contextualSpacing w:val="0"/>
        <w:rPr>
          <w:rFonts w:ascii="Times New Roman" w:hAnsi="Times New Roman" w:cs="Times New Roman"/>
          <w:sz w:val="24"/>
          <w:szCs w:val="24"/>
        </w:rPr>
      </w:pPr>
      <w:r>
        <w:rPr>
          <w:rFonts w:ascii="Times New Roman" w:hAnsi="Times New Roman" w:cs="Times New Roman"/>
          <w:sz w:val="24"/>
          <w:szCs w:val="24"/>
        </w:rPr>
        <w:t>Section 4.5</w:t>
      </w:r>
      <w:r w:rsidR="00D368B4">
        <w:rPr>
          <w:rFonts w:ascii="Times New Roman" w:hAnsi="Times New Roman" w:cs="Times New Roman"/>
          <w:sz w:val="24"/>
          <w:szCs w:val="24"/>
        </w:rPr>
        <w:t xml:space="preserve"> of the Premises Standards provides </w:t>
      </w:r>
      <w:r w:rsidR="00ED7452">
        <w:rPr>
          <w:rFonts w:ascii="Times New Roman" w:hAnsi="Times New Roman" w:cs="Times New Roman"/>
          <w:sz w:val="24"/>
          <w:szCs w:val="24"/>
        </w:rPr>
        <w:t>a concession</w:t>
      </w:r>
      <w:r w:rsidR="00D368B4">
        <w:rPr>
          <w:rFonts w:ascii="Times New Roman" w:hAnsi="Times New Roman" w:cs="Times New Roman"/>
          <w:sz w:val="24"/>
          <w:szCs w:val="24"/>
        </w:rPr>
        <w:t xml:space="preserve"> for </w:t>
      </w:r>
      <w:r w:rsidR="006A139C" w:rsidRPr="00296367">
        <w:rPr>
          <w:rFonts w:ascii="Times New Roman" w:hAnsi="Times New Roman" w:cs="Times New Roman"/>
          <w:sz w:val="24"/>
          <w:szCs w:val="24"/>
        </w:rPr>
        <w:t>existing accessible sanitary compartments or existing sanitary compartments suitable for use by people with a disabilit</w:t>
      </w:r>
      <w:r w:rsidR="006A139C">
        <w:rPr>
          <w:rFonts w:ascii="Times New Roman" w:hAnsi="Times New Roman" w:cs="Times New Roman"/>
          <w:sz w:val="24"/>
          <w:szCs w:val="24"/>
        </w:rPr>
        <w:t>y</w:t>
      </w:r>
      <w:r w:rsidR="00D368B4">
        <w:rPr>
          <w:rFonts w:ascii="Times New Roman" w:hAnsi="Times New Roman" w:cs="Times New Roman"/>
          <w:sz w:val="24"/>
          <w:szCs w:val="24"/>
        </w:rPr>
        <w:t xml:space="preserve"> from paragraphs F2.4(c) and (e) of the Premises Standards, to the extent that those paragraphs require compliance with</w:t>
      </w:r>
      <w:r w:rsidR="00FB2193">
        <w:rPr>
          <w:rFonts w:ascii="Times New Roman" w:hAnsi="Times New Roman" w:cs="Times New Roman"/>
          <w:sz w:val="24"/>
          <w:szCs w:val="24"/>
        </w:rPr>
        <w:t xml:space="preserve"> the specified Part of</w:t>
      </w:r>
      <w:r w:rsidR="00084A67">
        <w:rPr>
          <w:rFonts w:ascii="Times New Roman" w:hAnsi="Times New Roman" w:cs="Times New Roman"/>
          <w:sz w:val="24"/>
          <w:szCs w:val="24"/>
        </w:rPr>
        <w:t xml:space="preserve"> AS </w:t>
      </w:r>
      <w:r w:rsidR="00D368B4">
        <w:rPr>
          <w:rFonts w:ascii="Times New Roman" w:hAnsi="Times New Roman" w:cs="Times New Roman"/>
          <w:sz w:val="24"/>
          <w:szCs w:val="24"/>
        </w:rPr>
        <w:t>1428.1—2009</w:t>
      </w:r>
      <w:r w:rsidR="00FB2193">
        <w:rPr>
          <w:rFonts w:ascii="Times New Roman" w:hAnsi="Times New Roman" w:cs="Times New Roman"/>
          <w:sz w:val="24"/>
          <w:szCs w:val="24"/>
        </w:rPr>
        <w:t>.</w:t>
      </w:r>
    </w:p>
    <w:p w14:paraId="2361B524" w14:textId="77777777" w:rsidR="00340C8D" w:rsidRDefault="00340C8D" w:rsidP="00296367">
      <w:pPr>
        <w:pStyle w:val="ListParagraph"/>
        <w:numPr>
          <w:ilvl w:val="0"/>
          <w:numId w:val="6"/>
        </w:numPr>
        <w:spacing w:before="240"/>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This </w:t>
      </w:r>
      <w:r w:rsidR="006C7BAF">
        <w:rPr>
          <w:rFonts w:ascii="Times New Roman" w:hAnsi="Times New Roman" w:cs="Times New Roman"/>
          <w:sz w:val="24"/>
          <w:szCs w:val="24"/>
        </w:rPr>
        <w:t>item</w:t>
      </w:r>
      <w:r>
        <w:rPr>
          <w:rFonts w:ascii="Times New Roman" w:hAnsi="Times New Roman" w:cs="Times New Roman"/>
          <w:sz w:val="24"/>
          <w:szCs w:val="24"/>
        </w:rPr>
        <w:t xml:space="preserve"> </w:t>
      </w:r>
      <w:r w:rsidR="00A335D1">
        <w:rPr>
          <w:rFonts w:ascii="Times New Roman" w:hAnsi="Times New Roman" w:cs="Times New Roman"/>
          <w:sz w:val="24"/>
          <w:szCs w:val="24"/>
        </w:rPr>
        <w:t xml:space="preserve">amends subsection 4.5(1) to </w:t>
      </w:r>
      <w:r w:rsidR="001D70F4">
        <w:rPr>
          <w:rFonts w:ascii="Times New Roman" w:hAnsi="Times New Roman" w:cs="Times New Roman"/>
          <w:sz w:val="24"/>
          <w:szCs w:val="24"/>
        </w:rPr>
        <w:t>update</w:t>
      </w:r>
      <w:r>
        <w:rPr>
          <w:rFonts w:ascii="Times New Roman" w:hAnsi="Times New Roman" w:cs="Times New Roman"/>
          <w:sz w:val="24"/>
          <w:szCs w:val="24"/>
        </w:rPr>
        <w:t xml:space="preserve"> the reference to </w:t>
      </w:r>
      <w:r w:rsidR="00FB2193">
        <w:rPr>
          <w:rFonts w:ascii="Times New Roman" w:hAnsi="Times New Roman" w:cs="Times New Roman"/>
          <w:sz w:val="24"/>
          <w:szCs w:val="24"/>
        </w:rPr>
        <w:t>AS 1428.1—</w:t>
      </w:r>
      <w:r w:rsidR="00577E59">
        <w:rPr>
          <w:rFonts w:ascii="Times New Roman" w:hAnsi="Times New Roman" w:cs="Times New Roman"/>
          <w:sz w:val="24"/>
          <w:szCs w:val="24"/>
        </w:rPr>
        <w:t xml:space="preserve">2009 to </w:t>
      </w:r>
      <w:r w:rsidR="00FB2193">
        <w:rPr>
          <w:rFonts w:ascii="Times New Roman" w:hAnsi="Times New Roman" w:cs="Times New Roman"/>
          <w:sz w:val="24"/>
          <w:szCs w:val="24"/>
        </w:rPr>
        <w:t>AS 1428.1—</w:t>
      </w:r>
      <w:r w:rsidR="00577E59">
        <w:rPr>
          <w:rFonts w:ascii="Times New Roman" w:hAnsi="Times New Roman" w:cs="Times New Roman"/>
          <w:sz w:val="24"/>
          <w:szCs w:val="24"/>
        </w:rPr>
        <w:t>2021</w:t>
      </w:r>
      <w:r w:rsidR="00FB2193">
        <w:rPr>
          <w:rFonts w:ascii="Times New Roman" w:hAnsi="Times New Roman" w:cs="Times New Roman"/>
          <w:sz w:val="24"/>
          <w:szCs w:val="24"/>
        </w:rPr>
        <w:t xml:space="preserve">, as a consequence of </w:t>
      </w:r>
      <w:r w:rsidR="006A139C">
        <w:rPr>
          <w:rFonts w:ascii="Times New Roman" w:hAnsi="Times New Roman" w:cs="Times New Roman"/>
          <w:sz w:val="24"/>
          <w:szCs w:val="24"/>
        </w:rPr>
        <w:t>the amendments made by item 2</w:t>
      </w:r>
      <w:r>
        <w:rPr>
          <w:rFonts w:ascii="Times New Roman" w:hAnsi="Times New Roman" w:cs="Times New Roman"/>
          <w:sz w:val="24"/>
          <w:szCs w:val="24"/>
        </w:rPr>
        <w:t xml:space="preserve">. </w:t>
      </w:r>
    </w:p>
    <w:p w14:paraId="766EFE31" w14:textId="20AE63CD" w:rsidR="006C2C5F" w:rsidRDefault="00533E6C" w:rsidP="006C2C5F">
      <w:pPr>
        <w:pStyle w:val="ListParagraph"/>
        <w:numPr>
          <w:ilvl w:val="0"/>
          <w:numId w:val="6"/>
        </w:numPr>
        <w:spacing w:before="240"/>
        <w:contextualSpacing w:val="0"/>
        <w:rPr>
          <w:rFonts w:ascii="Times New Roman" w:hAnsi="Times New Roman" w:cs="Times New Roman"/>
          <w:sz w:val="24"/>
          <w:szCs w:val="24"/>
        </w:rPr>
      </w:pPr>
      <w:r>
        <w:rPr>
          <w:rFonts w:ascii="Times New Roman" w:hAnsi="Times New Roman" w:cs="Times New Roman"/>
          <w:sz w:val="24"/>
          <w:szCs w:val="24"/>
        </w:rPr>
        <w:t>T</w:t>
      </w:r>
      <w:r w:rsidR="001D70F4">
        <w:rPr>
          <w:rFonts w:ascii="Times New Roman" w:hAnsi="Times New Roman" w:cs="Times New Roman"/>
          <w:sz w:val="24"/>
          <w:szCs w:val="24"/>
        </w:rPr>
        <w:t xml:space="preserve">his amendment does not change the substantive operation of </w:t>
      </w:r>
      <w:r w:rsidR="00A44AE1">
        <w:rPr>
          <w:rFonts w:ascii="Times New Roman" w:hAnsi="Times New Roman" w:cs="Times New Roman"/>
          <w:sz w:val="24"/>
          <w:szCs w:val="24"/>
        </w:rPr>
        <w:t>s</w:t>
      </w:r>
      <w:r w:rsidR="001D70F4">
        <w:rPr>
          <w:rFonts w:ascii="Times New Roman" w:hAnsi="Times New Roman" w:cs="Times New Roman"/>
          <w:sz w:val="24"/>
          <w:szCs w:val="24"/>
        </w:rPr>
        <w:t xml:space="preserve">ection 4.5 of the Premises </w:t>
      </w:r>
      <w:r w:rsidR="00B602EB">
        <w:rPr>
          <w:rFonts w:ascii="Times New Roman" w:hAnsi="Times New Roman" w:cs="Times New Roman"/>
          <w:sz w:val="24"/>
          <w:szCs w:val="24"/>
        </w:rPr>
        <w:t>Standards that</w:t>
      </w:r>
      <w:r w:rsidR="001D70F4">
        <w:rPr>
          <w:rFonts w:ascii="Times New Roman" w:hAnsi="Times New Roman" w:cs="Times New Roman"/>
          <w:sz w:val="24"/>
          <w:szCs w:val="24"/>
        </w:rPr>
        <w:t xml:space="preserve"> continues to provide a concession for existing accessible sanitary compartments that are included in an application for new building work. </w:t>
      </w:r>
      <w:r w:rsidR="001D70F4" w:rsidRPr="00296367">
        <w:rPr>
          <w:rFonts w:ascii="Times New Roman" w:hAnsi="Times New Roman" w:cs="Times New Roman"/>
          <w:sz w:val="24"/>
          <w:szCs w:val="24"/>
        </w:rPr>
        <w:t xml:space="preserve">The concession recognises that there is a significant cost of upgrading existing sanitary facilities that meet </w:t>
      </w:r>
      <w:r w:rsidR="008E04AE">
        <w:rPr>
          <w:rFonts w:ascii="Times New Roman" w:hAnsi="Times New Roman" w:cs="Times New Roman"/>
          <w:sz w:val="24"/>
          <w:szCs w:val="24"/>
        </w:rPr>
        <w:t xml:space="preserve">the </w:t>
      </w:r>
      <w:r w:rsidR="001D70F4" w:rsidRPr="00296367">
        <w:rPr>
          <w:rFonts w:ascii="Times New Roman" w:hAnsi="Times New Roman" w:cs="Times New Roman"/>
          <w:sz w:val="24"/>
          <w:szCs w:val="24"/>
        </w:rPr>
        <w:t>previous accessibility requirements</w:t>
      </w:r>
      <w:r w:rsidR="00A44AE1">
        <w:rPr>
          <w:rFonts w:ascii="Times New Roman" w:hAnsi="Times New Roman" w:cs="Times New Roman"/>
          <w:sz w:val="24"/>
          <w:szCs w:val="24"/>
        </w:rPr>
        <w:t xml:space="preserve"> set out in the 2001 </w:t>
      </w:r>
      <w:r w:rsidR="00AC2A52">
        <w:rPr>
          <w:rFonts w:ascii="Times New Roman" w:hAnsi="Times New Roman" w:cs="Times New Roman"/>
          <w:sz w:val="24"/>
          <w:szCs w:val="24"/>
        </w:rPr>
        <w:t xml:space="preserve">version </w:t>
      </w:r>
      <w:r w:rsidR="00A44AE1">
        <w:rPr>
          <w:rFonts w:ascii="Times New Roman" w:hAnsi="Times New Roman" w:cs="Times New Roman"/>
          <w:sz w:val="24"/>
          <w:szCs w:val="24"/>
        </w:rPr>
        <w:t>of Australian Standard 1428.1</w:t>
      </w:r>
      <w:r w:rsidR="001D70F4" w:rsidRPr="00296367">
        <w:rPr>
          <w:rFonts w:ascii="Times New Roman" w:hAnsi="Times New Roman" w:cs="Times New Roman"/>
          <w:sz w:val="24"/>
          <w:szCs w:val="24"/>
        </w:rPr>
        <w:t>.</w:t>
      </w:r>
    </w:p>
    <w:p w14:paraId="1B1A8F05" w14:textId="77777777" w:rsidR="006849CF" w:rsidRPr="00296367" w:rsidRDefault="006849CF" w:rsidP="005C275B">
      <w:pPr>
        <w:keepNext/>
        <w:spacing w:before="240"/>
        <w:rPr>
          <w:rFonts w:ascii="Times New Roman" w:hAnsi="Times New Roman" w:cs="Times New Roman"/>
          <w:sz w:val="24"/>
          <w:szCs w:val="24"/>
        </w:rPr>
      </w:pPr>
      <w:r w:rsidRPr="00296367">
        <w:rPr>
          <w:rFonts w:ascii="Times New Roman" w:hAnsi="Times New Roman" w:cs="Times New Roman"/>
          <w:b/>
          <w:sz w:val="24"/>
          <w:szCs w:val="24"/>
        </w:rPr>
        <w:t xml:space="preserve">Item </w:t>
      </w:r>
      <w:r w:rsidR="00201B28">
        <w:rPr>
          <w:rFonts w:ascii="Times New Roman" w:hAnsi="Times New Roman" w:cs="Times New Roman"/>
          <w:b/>
          <w:sz w:val="24"/>
          <w:szCs w:val="24"/>
        </w:rPr>
        <w:t>2 – Clause A3.1 of Schedule 1 (</w:t>
      </w:r>
      <w:r w:rsidR="00AF7339">
        <w:rPr>
          <w:rFonts w:ascii="Times New Roman" w:hAnsi="Times New Roman" w:cs="Times New Roman"/>
          <w:b/>
          <w:sz w:val="24"/>
          <w:szCs w:val="24"/>
        </w:rPr>
        <w:t>t</w:t>
      </w:r>
      <w:r w:rsidRPr="00296367">
        <w:rPr>
          <w:rFonts w:ascii="Times New Roman" w:hAnsi="Times New Roman" w:cs="Times New Roman"/>
          <w:b/>
          <w:sz w:val="24"/>
          <w:szCs w:val="24"/>
        </w:rPr>
        <w:t>able 1)</w:t>
      </w:r>
    </w:p>
    <w:p w14:paraId="64ED77F9" w14:textId="77777777" w:rsidR="00ED7452" w:rsidRDefault="00ED7452" w:rsidP="006849CF">
      <w:pPr>
        <w:pStyle w:val="ListParagraph"/>
        <w:numPr>
          <w:ilvl w:val="0"/>
          <w:numId w:val="6"/>
        </w:numPr>
        <w:spacing w:before="240"/>
        <w:contextualSpacing w:val="0"/>
        <w:rPr>
          <w:rFonts w:ascii="Times New Roman" w:hAnsi="Times New Roman" w:cs="Times New Roman"/>
          <w:sz w:val="24"/>
          <w:szCs w:val="24"/>
        </w:rPr>
      </w:pPr>
      <w:r>
        <w:rPr>
          <w:rFonts w:ascii="Times New Roman" w:hAnsi="Times New Roman" w:cs="Times New Roman"/>
          <w:sz w:val="24"/>
          <w:szCs w:val="24"/>
        </w:rPr>
        <w:t xml:space="preserve">Table 1 in clause A3.1 of the Premises Standards sets out the versions of </w:t>
      </w:r>
      <w:r w:rsidR="00F46F54">
        <w:rPr>
          <w:rFonts w:ascii="Times New Roman" w:hAnsi="Times New Roman" w:cs="Times New Roman"/>
          <w:sz w:val="24"/>
          <w:szCs w:val="24"/>
        </w:rPr>
        <w:t xml:space="preserve">various Australian Standards which are taken to be referenced in specified clauses throughout the </w:t>
      </w:r>
      <w:r w:rsidR="00686339">
        <w:rPr>
          <w:rFonts w:ascii="Times New Roman" w:hAnsi="Times New Roman" w:cs="Times New Roman"/>
          <w:sz w:val="24"/>
          <w:szCs w:val="24"/>
        </w:rPr>
        <w:t>Access Code</w:t>
      </w:r>
      <w:r w:rsidR="00F46F54">
        <w:rPr>
          <w:rFonts w:ascii="Times New Roman" w:hAnsi="Times New Roman" w:cs="Times New Roman"/>
          <w:sz w:val="24"/>
          <w:szCs w:val="24"/>
        </w:rPr>
        <w:t>.</w:t>
      </w:r>
    </w:p>
    <w:p w14:paraId="05207E67" w14:textId="3519332D" w:rsidR="006849CF" w:rsidRDefault="0029336F" w:rsidP="006849CF">
      <w:pPr>
        <w:pStyle w:val="ListParagraph"/>
        <w:numPr>
          <w:ilvl w:val="0"/>
          <w:numId w:val="6"/>
        </w:numPr>
        <w:spacing w:before="240"/>
        <w:contextualSpacing w:val="0"/>
        <w:rPr>
          <w:rFonts w:ascii="Times New Roman" w:hAnsi="Times New Roman" w:cs="Times New Roman"/>
          <w:sz w:val="24"/>
          <w:szCs w:val="24"/>
        </w:rPr>
      </w:pPr>
      <w:r>
        <w:rPr>
          <w:rFonts w:ascii="Times New Roman" w:hAnsi="Times New Roman" w:cs="Times New Roman"/>
          <w:sz w:val="24"/>
          <w:szCs w:val="24"/>
        </w:rPr>
        <w:t xml:space="preserve">This item </w:t>
      </w:r>
      <w:r w:rsidR="00F46F54">
        <w:rPr>
          <w:rFonts w:ascii="Times New Roman" w:hAnsi="Times New Roman" w:cs="Times New Roman"/>
          <w:sz w:val="24"/>
          <w:szCs w:val="24"/>
        </w:rPr>
        <w:t>replaces table 1 in order to update the</w:t>
      </w:r>
      <w:r w:rsidR="006849CF" w:rsidRPr="006849CF">
        <w:rPr>
          <w:rFonts w:ascii="Times New Roman" w:hAnsi="Times New Roman" w:cs="Times New Roman"/>
          <w:sz w:val="24"/>
          <w:szCs w:val="24"/>
        </w:rPr>
        <w:t xml:space="preserve"> reference in</w:t>
      </w:r>
      <w:r w:rsidR="00F46F54">
        <w:rPr>
          <w:rFonts w:ascii="Times New Roman" w:hAnsi="Times New Roman" w:cs="Times New Roman"/>
          <w:sz w:val="24"/>
          <w:szCs w:val="24"/>
        </w:rPr>
        <w:t xml:space="preserve"> the table </w:t>
      </w:r>
      <w:r w:rsidR="00571FB2">
        <w:rPr>
          <w:rFonts w:ascii="Times New Roman" w:hAnsi="Times New Roman" w:cs="Times New Roman"/>
          <w:sz w:val="24"/>
          <w:szCs w:val="24"/>
        </w:rPr>
        <w:t>to</w:t>
      </w:r>
      <w:r w:rsidR="006849CF" w:rsidRPr="006849CF">
        <w:rPr>
          <w:rFonts w:ascii="Times New Roman" w:hAnsi="Times New Roman" w:cs="Times New Roman"/>
          <w:sz w:val="24"/>
          <w:szCs w:val="24"/>
        </w:rPr>
        <w:t xml:space="preserve"> the 2009 version of Australian Standard 1428.1 to the 2021 version </w:t>
      </w:r>
      <w:r w:rsidR="006E5E9B">
        <w:rPr>
          <w:rFonts w:ascii="Times New Roman" w:hAnsi="Times New Roman" w:cs="Times New Roman"/>
          <w:sz w:val="24"/>
          <w:szCs w:val="24"/>
        </w:rPr>
        <w:t>for the purposes of</w:t>
      </w:r>
      <w:r w:rsidR="006E5E9B" w:rsidRPr="00296367">
        <w:rPr>
          <w:rFonts w:ascii="Times New Roman" w:hAnsi="Times New Roman" w:cs="Times New Roman"/>
          <w:sz w:val="24"/>
          <w:szCs w:val="24"/>
        </w:rPr>
        <w:t xml:space="preserve"> </w:t>
      </w:r>
      <w:r w:rsidR="0083015F">
        <w:rPr>
          <w:rFonts w:ascii="Times New Roman" w:hAnsi="Times New Roman" w:cs="Times New Roman"/>
          <w:sz w:val="24"/>
          <w:szCs w:val="24"/>
        </w:rPr>
        <w:t>g</w:t>
      </w:r>
      <w:r w:rsidR="006E5E9B" w:rsidRPr="00296367">
        <w:rPr>
          <w:rFonts w:ascii="Times New Roman" w:hAnsi="Times New Roman" w:cs="Times New Roman"/>
          <w:sz w:val="24"/>
          <w:szCs w:val="24"/>
        </w:rPr>
        <w:t>eneral requirements for access</w:t>
      </w:r>
      <w:r w:rsidR="00A61679">
        <w:rPr>
          <w:rFonts w:ascii="Times New Roman" w:hAnsi="Times New Roman" w:cs="Times New Roman"/>
          <w:sz w:val="24"/>
          <w:szCs w:val="24"/>
        </w:rPr>
        <w:t xml:space="preserve"> – </w:t>
      </w:r>
      <w:r w:rsidR="0083015F">
        <w:rPr>
          <w:rFonts w:ascii="Times New Roman" w:hAnsi="Times New Roman" w:cs="Times New Roman"/>
          <w:sz w:val="24"/>
          <w:szCs w:val="24"/>
        </w:rPr>
        <w:t>n</w:t>
      </w:r>
      <w:r w:rsidR="006E5E9B" w:rsidRPr="00296367">
        <w:rPr>
          <w:rFonts w:ascii="Times New Roman" w:hAnsi="Times New Roman" w:cs="Times New Roman"/>
          <w:sz w:val="24"/>
          <w:szCs w:val="24"/>
        </w:rPr>
        <w:t>ew building work</w:t>
      </w:r>
      <w:r w:rsidR="006849CF" w:rsidRPr="006849CF">
        <w:rPr>
          <w:rFonts w:ascii="Times New Roman" w:hAnsi="Times New Roman" w:cs="Times New Roman"/>
          <w:sz w:val="24"/>
          <w:szCs w:val="24"/>
        </w:rPr>
        <w:t xml:space="preserve">. This </w:t>
      </w:r>
      <w:r w:rsidR="00EF4798">
        <w:rPr>
          <w:rFonts w:ascii="Times New Roman" w:hAnsi="Times New Roman" w:cs="Times New Roman"/>
          <w:sz w:val="24"/>
          <w:szCs w:val="24"/>
        </w:rPr>
        <w:t>has the effect that references to</w:t>
      </w:r>
      <w:r w:rsidR="00DA2314">
        <w:rPr>
          <w:rFonts w:ascii="Times New Roman" w:hAnsi="Times New Roman" w:cs="Times New Roman"/>
          <w:sz w:val="24"/>
          <w:szCs w:val="24"/>
        </w:rPr>
        <w:t xml:space="preserve"> Australian Standard </w:t>
      </w:r>
      <w:r w:rsidR="00AF7339">
        <w:rPr>
          <w:rFonts w:ascii="Times New Roman" w:hAnsi="Times New Roman" w:cs="Times New Roman"/>
          <w:sz w:val="24"/>
          <w:szCs w:val="24"/>
        </w:rPr>
        <w:t xml:space="preserve">1428.1 </w:t>
      </w:r>
      <w:r w:rsidR="006849CF" w:rsidRPr="006849CF">
        <w:rPr>
          <w:rFonts w:ascii="Times New Roman" w:hAnsi="Times New Roman" w:cs="Times New Roman"/>
          <w:sz w:val="24"/>
          <w:szCs w:val="24"/>
        </w:rPr>
        <w:t xml:space="preserve">for the provisions of the Access Code </w:t>
      </w:r>
      <w:r>
        <w:rPr>
          <w:rFonts w:ascii="Times New Roman" w:hAnsi="Times New Roman" w:cs="Times New Roman"/>
          <w:sz w:val="24"/>
          <w:szCs w:val="24"/>
        </w:rPr>
        <w:t>set out in</w:t>
      </w:r>
      <w:r w:rsidR="00EF4798">
        <w:rPr>
          <w:rFonts w:ascii="Times New Roman" w:hAnsi="Times New Roman" w:cs="Times New Roman"/>
          <w:sz w:val="24"/>
          <w:szCs w:val="24"/>
        </w:rPr>
        <w:t xml:space="preserve"> that row of</w:t>
      </w:r>
      <w:r>
        <w:rPr>
          <w:rFonts w:ascii="Times New Roman" w:hAnsi="Times New Roman" w:cs="Times New Roman"/>
          <w:sz w:val="24"/>
          <w:szCs w:val="24"/>
        </w:rPr>
        <w:t xml:space="preserve"> </w:t>
      </w:r>
      <w:r w:rsidR="002A3A14">
        <w:rPr>
          <w:rFonts w:ascii="Times New Roman" w:hAnsi="Times New Roman" w:cs="Times New Roman"/>
          <w:sz w:val="24"/>
          <w:szCs w:val="24"/>
        </w:rPr>
        <w:t>t</w:t>
      </w:r>
      <w:r w:rsidR="000D653D" w:rsidRPr="006849CF">
        <w:rPr>
          <w:rFonts w:ascii="Times New Roman" w:hAnsi="Times New Roman" w:cs="Times New Roman"/>
          <w:sz w:val="24"/>
          <w:szCs w:val="24"/>
        </w:rPr>
        <w:t xml:space="preserve">able 1 </w:t>
      </w:r>
      <w:r w:rsidR="006849CF" w:rsidRPr="006849CF">
        <w:rPr>
          <w:rFonts w:ascii="Times New Roman" w:hAnsi="Times New Roman" w:cs="Times New Roman"/>
          <w:sz w:val="24"/>
          <w:szCs w:val="24"/>
        </w:rPr>
        <w:t>(</w:t>
      </w:r>
      <w:r w:rsidR="006D7ABD">
        <w:rPr>
          <w:rFonts w:ascii="Times New Roman" w:hAnsi="Times New Roman" w:cs="Times New Roman"/>
          <w:sz w:val="24"/>
          <w:szCs w:val="24"/>
        </w:rPr>
        <w:t xml:space="preserve">clauses </w:t>
      </w:r>
      <w:r w:rsidR="006849CF" w:rsidRPr="006849CF">
        <w:rPr>
          <w:rFonts w:ascii="Times New Roman" w:hAnsi="Times New Roman" w:cs="Times New Roman"/>
          <w:sz w:val="24"/>
          <w:szCs w:val="24"/>
        </w:rPr>
        <w:t>A1.1, D3.1, D3.2, D3.3, D3.6, D3.9, D3.10, D3.12, D5.2, D5.3, F2.4)</w:t>
      </w:r>
      <w:r w:rsidR="00EF4798">
        <w:rPr>
          <w:rFonts w:ascii="Times New Roman" w:hAnsi="Times New Roman" w:cs="Times New Roman"/>
          <w:sz w:val="24"/>
          <w:szCs w:val="24"/>
        </w:rPr>
        <w:t xml:space="preserve"> will be taken to be to the 2021 version</w:t>
      </w:r>
      <w:r w:rsidR="006849CF" w:rsidRPr="006849CF">
        <w:rPr>
          <w:rFonts w:ascii="Times New Roman" w:hAnsi="Times New Roman" w:cs="Times New Roman"/>
          <w:sz w:val="24"/>
          <w:szCs w:val="24"/>
        </w:rPr>
        <w:t>.</w:t>
      </w:r>
    </w:p>
    <w:p w14:paraId="775A8998" w14:textId="48BC854C" w:rsidR="007C2650" w:rsidRDefault="00436DA0" w:rsidP="006849CF">
      <w:pPr>
        <w:pStyle w:val="ListParagraph"/>
        <w:numPr>
          <w:ilvl w:val="0"/>
          <w:numId w:val="6"/>
        </w:numPr>
        <w:spacing w:before="24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8F794C">
        <w:rPr>
          <w:rFonts w:ascii="Times New Roman" w:hAnsi="Times New Roman" w:cs="Times New Roman"/>
          <w:sz w:val="24"/>
          <w:szCs w:val="24"/>
        </w:rPr>
        <w:t>amendments</w:t>
      </w:r>
      <w:r>
        <w:rPr>
          <w:rFonts w:ascii="Times New Roman" w:hAnsi="Times New Roman" w:cs="Times New Roman"/>
          <w:sz w:val="24"/>
          <w:szCs w:val="24"/>
        </w:rPr>
        <w:t xml:space="preserve"> to table 1 (as well as items 3, 4 and 6) result in a number of changes to the operation of the Premises Standards following </w:t>
      </w:r>
      <w:r w:rsidR="00A67673">
        <w:rPr>
          <w:rFonts w:ascii="Times New Roman" w:hAnsi="Times New Roman" w:cs="Times New Roman"/>
          <w:sz w:val="24"/>
          <w:szCs w:val="24"/>
        </w:rPr>
        <w:t xml:space="preserve">updates to </w:t>
      </w:r>
      <w:r w:rsidR="00A20464">
        <w:rPr>
          <w:rFonts w:ascii="Times New Roman" w:hAnsi="Times New Roman" w:cs="Times New Roman"/>
          <w:sz w:val="24"/>
          <w:szCs w:val="24"/>
        </w:rPr>
        <w:t>Australian Standard</w:t>
      </w:r>
      <w:r w:rsidR="008F794C">
        <w:rPr>
          <w:rFonts w:ascii="Times New Roman" w:hAnsi="Times New Roman" w:cs="Times New Roman"/>
          <w:sz w:val="24"/>
          <w:szCs w:val="24"/>
        </w:rPr>
        <w:t xml:space="preserve"> 142</w:t>
      </w:r>
      <w:r w:rsidR="00A20464">
        <w:rPr>
          <w:rFonts w:ascii="Times New Roman" w:hAnsi="Times New Roman" w:cs="Times New Roman"/>
          <w:sz w:val="24"/>
          <w:szCs w:val="24"/>
        </w:rPr>
        <w:t>8.1 (2009 to 2021 edition)</w:t>
      </w:r>
      <w:r w:rsidR="00A67673">
        <w:rPr>
          <w:rFonts w:ascii="Times New Roman" w:hAnsi="Times New Roman" w:cs="Times New Roman"/>
          <w:sz w:val="24"/>
          <w:szCs w:val="24"/>
        </w:rPr>
        <w:t>. The</w:t>
      </w:r>
      <w:r w:rsidR="008F794C">
        <w:rPr>
          <w:rFonts w:ascii="Times New Roman" w:hAnsi="Times New Roman" w:cs="Times New Roman"/>
          <w:sz w:val="24"/>
          <w:szCs w:val="24"/>
        </w:rPr>
        <w:t>se reflect</w:t>
      </w:r>
      <w:r w:rsidR="00A61679">
        <w:rPr>
          <w:rFonts w:ascii="Times New Roman" w:hAnsi="Times New Roman" w:cs="Times New Roman"/>
          <w:sz w:val="24"/>
          <w:szCs w:val="24"/>
        </w:rPr>
        <w:t xml:space="preserve"> a number of changes that</w:t>
      </w:r>
      <w:r w:rsidR="00A67673">
        <w:rPr>
          <w:rFonts w:ascii="Times New Roman" w:hAnsi="Times New Roman" w:cs="Times New Roman"/>
          <w:sz w:val="24"/>
          <w:szCs w:val="24"/>
        </w:rPr>
        <w:t xml:space="preserve"> vary from editorial changes to clarifications and corrections. In some </w:t>
      </w:r>
      <w:proofErr w:type="gramStart"/>
      <w:r w:rsidR="00A67673">
        <w:rPr>
          <w:rFonts w:ascii="Times New Roman" w:hAnsi="Times New Roman" w:cs="Times New Roman"/>
          <w:sz w:val="24"/>
          <w:szCs w:val="24"/>
        </w:rPr>
        <w:t>cases</w:t>
      </w:r>
      <w:proofErr w:type="gramEnd"/>
      <w:r w:rsidR="00A67673">
        <w:rPr>
          <w:rFonts w:ascii="Times New Roman" w:hAnsi="Times New Roman" w:cs="Times New Roman"/>
          <w:sz w:val="24"/>
          <w:szCs w:val="24"/>
        </w:rPr>
        <w:t xml:space="preserve"> the clarifications </w:t>
      </w:r>
      <w:r w:rsidR="006218FC">
        <w:rPr>
          <w:rFonts w:ascii="Times New Roman" w:hAnsi="Times New Roman" w:cs="Times New Roman"/>
          <w:sz w:val="24"/>
          <w:szCs w:val="24"/>
        </w:rPr>
        <w:t>do affect the operation of the provisions</w:t>
      </w:r>
      <w:r w:rsidR="00A61679">
        <w:rPr>
          <w:rFonts w:ascii="Times New Roman" w:hAnsi="Times New Roman" w:cs="Times New Roman"/>
          <w:sz w:val="24"/>
          <w:szCs w:val="24"/>
        </w:rPr>
        <w:t>,</w:t>
      </w:r>
      <w:r w:rsidR="00A20464">
        <w:rPr>
          <w:rFonts w:ascii="Times New Roman" w:hAnsi="Times New Roman" w:cs="Times New Roman"/>
          <w:sz w:val="24"/>
          <w:szCs w:val="24"/>
        </w:rPr>
        <w:t xml:space="preserve"> but the </w:t>
      </w:r>
      <w:r w:rsidR="008F794C">
        <w:rPr>
          <w:rFonts w:ascii="Times New Roman" w:hAnsi="Times New Roman" w:cs="Times New Roman"/>
          <w:sz w:val="24"/>
          <w:szCs w:val="24"/>
        </w:rPr>
        <w:t xml:space="preserve">impact of </w:t>
      </w:r>
      <w:r w:rsidR="00A20464">
        <w:rPr>
          <w:rFonts w:ascii="Times New Roman" w:hAnsi="Times New Roman" w:cs="Times New Roman"/>
          <w:sz w:val="24"/>
          <w:szCs w:val="24"/>
        </w:rPr>
        <w:t xml:space="preserve">changes </w:t>
      </w:r>
      <w:r w:rsidR="006E5207">
        <w:rPr>
          <w:rFonts w:ascii="Times New Roman" w:hAnsi="Times New Roman" w:cs="Times New Roman"/>
          <w:sz w:val="24"/>
          <w:szCs w:val="24"/>
        </w:rPr>
        <w:t xml:space="preserve">in practice </w:t>
      </w:r>
      <w:r w:rsidR="00A61679">
        <w:rPr>
          <w:rFonts w:ascii="Times New Roman" w:hAnsi="Times New Roman" w:cs="Times New Roman"/>
          <w:sz w:val="24"/>
          <w:szCs w:val="24"/>
        </w:rPr>
        <w:t>is</w:t>
      </w:r>
      <w:r w:rsidR="00A20464">
        <w:rPr>
          <w:rFonts w:ascii="Times New Roman" w:hAnsi="Times New Roman" w:cs="Times New Roman"/>
          <w:sz w:val="24"/>
          <w:szCs w:val="24"/>
        </w:rPr>
        <w:t xml:space="preserve"> not significant. </w:t>
      </w:r>
      <w:r w:rsidR="003A6283" w:rsidRPr="003A6283">
        <w:rPr>
          <w:rFonts w:ascii="Times New Roman" w:hAnsi="Times New Roman" w:cs="Times New Roman"/>
          <w:sz w:val="24"/>
          <w:szCs w:val="24"/>
        </w:rPr>
        <w:t>There are some reductions in stringency that do not impact access to premises for people with disability</w:t>
      </w:r>
      <w:r w:rsidR="00A61679">
        <w:rPr>
          <w:rFonts w:ascii="Times New Roman" w:hAnsi="Times New Roman" w:cs="Times New Roman"/>
          <w:sz w:val="24"/>
          <w:szCs w:val="24"/>
        </w:rPr>
        <w:t>,</w:t>
      </w:r>
      <w:r w:rsidR="003A6283" w:rsidRPr="003A6283">
        <w:rPr>
          <w:rFonts w:ascii="Times New Roman" w:hAnsi="Times New Roman" w:cs="Times New Roman"/>
          <w:sz w:val="24"/>
          <w:szCs w:val="24"/>
        </w:rPr>
        <w:t xml:space="preserve"> and some very minor increases in stringency that often reflect </w:t>
      </w:r>
      <w:r w:rsidR="006C4E4D">
        <w:rPr>
          <w:rFonts w:ascii="Times New Roman" w:hAnsi="Times New Roman" w:cs="Times New Roman"/>
          <w:sz w:val="24"/>
          <w:szCs w:val="24"/>
        </w:rPr>
        <w:t xml:space="preserve">the </w:t>
      </w:r>
      <w:r w:rsidR="003A6283" w:rsidRPr="003A6283">
        <w:rPr>
          <w:rFonts w:ascii="Times New Roman" w:hAnsi="Times New Roman" w:cs="Times New Roman"/>
          <w:sz w:val="24"/>
          <w:szCs w:val="24"/>
        </w:rPr>
        <w:t>current practice of building professionals.</w:t>
      </w:r>
    </w:p>
    <w:p w14:paraId="4A9DDAF5" w14:textId="28104303" w:rsidR="006849CF" w:rsidRDefault="006849CF" w:rsidP="00F0711E">
      <w:pPr>
        <w:pStyle w:val="ListParagraph"/>
        <w:numPr>
          <w:ilvl w:val="0"/>
          <w:numId w:val="6"/>
        </w:numPr>
        <w:spacing w:before="240"/>
        <w:contextualSpacing w:val="0"/>
        <w:rPr>
          <w:rFonts w:ascii="Times New Roman" w:hAnsi="Times New Roman" w:cs="Times New Roman"/>
          <w:sz w:val="24"/>
          <w:szCs w:val="24"/>
        </w:rPr>
      </w:pPr>
      <w:r>
        <w:rPr>
          <w:rFonts w:ascii="Times New Roman" w:hAnsi="Times New Roman" w:cs="Times New Roman"/>
          <w:sz w:val="24"/>
          <w:szCs w:val="24"/>
        </w:rPr>
        <w:t>The amended table also removes the reference to clause D3.8</w:t>
      </w:r>
      <w:r w:rsidR="0086156A">
        <w:rPr>
          <w:rFonts w:ascii="Times New Roman" w:hAnsi="Times New Roman" w:cs="Times New Roman"/>
          <w:sz w:val="24"/>
          <w:szCs w:val="24"/>
        </w:rPr>
        <w:t xml:space="preserve"> (which covers tactile indicators)</w:t>
      </w:r>
      <w:r w:rsidR="00571FB2">
        <w:rPr>
          <w:rFonts w:ascii="Times New Roman" w:hAnsi="Times New Roman" w:cs="Times New Roman"/>
          <w:sz w:val="24"/>
          <w:szCs w:val="24"/>
        </w:rPr>
        <w:t xml:space="preserve"> </w:t>
      </w:r>
      <w:r w:rsidR="00B93A27">
        <w:rPr>
          <w:rFonts w:ascii="Times New Roman" w:hAnsi="Times New Roman" w:cs="Times New Roman"/>
          <w:sz w:val="24"/>
          <w:szCs w:val="24"/>
        </w:rPr>
        <w:t>from the list</w:t>
      </w:r>
      <w:r w:rsidR="00A61679">
        <w:rPr>
          <w:rFonts w:ascii="Times New Roman" w:hAnsi="Times New Roman" w:cs="Times New Roman"/>
          <w:sz w:val="24"/>
          <w:szCs w:val="24"/>
        </w:rPr>
        <w:t xml:space="preserve"> of Access Code provisions that</w:t>
      </w:r>
      <w:r w:rsidR="00B93A27">
        <w:rPr>
          <w:rFonts w:ascii="Times New Roman" w:hAnsi="Times New Roman" w:cs="Times New Roman"/>
          <w:sz w:val="24"/>
          <w:szCs w:val="24"/>
        </w:rPr>
        <w:t xml:space="preserve"> currently refer to </w:t>
      </w:r>
      <w:r w:rsidR="004925BC">
        <w:rPr>
          <w:rFonts w:ascii="Times New Roman" w:hAnsi="Times New Roman" w:cs="Times New Roman"/>
          <w:sz w:val="24"/>
          <w:szCs w:val="24"/>
        </w:rPr>
        <w:t xml:space="preserve">Australian </w:t>
      </w:r>
      <w:r w:rsidR="00B93A27">
        <w:rPr>
          <w:rFonts w:ascii="Times New Roman" w:hAnsi="Times New Roman" w:cs="Times New Roman"/>
          <w:sz w:val="24"/>
          <w:szCs w:val="24"/>
        </w:rPr>
        <w:t>S</w:t>
      </w:r>
      <w:r w:rsidR="004925BC">
        <w:rPr>
          <w:rFonts w:ascii="Times New Roman" w:hAnsi="Times New Roman" w:cs="Times New Roman"/>
          <w:sz w:val="24"/>
          <w:szCs w:val="24"/>
        </w:rPr>
        <w:t>tandard</w:t>
      </w:r>
      <w:r w:rsidR="00B93A27">
        <w:rPr>
          <w:rFonts w:ascii="Times New Roman" w:hAnsi="Times New Roman" w:cs="Times New Roman"/>
          <w:sz w:val="24"/>
          <w:szCs w:val="24"/>
        </w:rPr>
        <w:t xml:space="preserve"> 1428.1—2009</w:t>
      </w:r>
      <w:r>
        <w:rPr>
          <w:rFonts w:ascii="Times New Roman" w:hAnsi="Times New Roman" w:cs="Times New Roman"/>
          <w:sz w:val="24"/>
          <w:szCs w:val="24"/>
        </w:rPr>
        <w:t xml:space="preserve">. </w:t>
      </w:r>
      <w:r w:rsidR="00005DF6">
        <w:rPr>
          <w:rFonts w:ascii="Times New Roman" w:hAnsi="Times New Roman" w:cs="Times New Roman"/>
          <w:sz w:val="24"/>
          <w:szCs w:val="24"/>
        </w:rPr>
        <w:t>Since the Premises Standards</w:t>
      </w:r>
      <w:r w:rsidR="002749B8">
        <w:rPr>
          <w:rFonts w:ascii="Times New Roman" w:hAnsi="Times New Roman" w:cs="Times New Roman"/>
          <w:sz w:val="24"/>
          <w:szCs w:val="24"/>
        </w:rPr>
        <w:t xml:space="preserve"> were made</w:t>
      </w:r>
      <w:r>
        <w:rPr>
          <w:rFonts w:ascii="Times New Roman" w:hAnsi="Times New Roman" w:cs="Times New Roman"/>
          <w:sz w:val="24"/>
          <w:szCs w:val="24"/>
        </w:rPr>
        <w:t xml:space="preserve">, </w:t>
      </w:r>
      <w:r w:rsidR="004C0962">
        <w:rPr>
          <w:rFonts w:ascii="Times New Roman" w:hAnsi="Times New Roman" w:cs="Times New Roman"/>
          <w:sz w:val="24"/>
          <w:szCs w:val="24"/>
        </w:rPr>
        <w:t xml:space="preserve">the details for </w:t>
      </w:r>
      <w:r w:rsidR="0088061F">
        <w:rPr>
          <w:rFonts w:ascii="Times New Roman" w:hAnsi="Times New Roman" w:cs="Times New Roman"/>
          <w:sz w:val="24"/>
          <w:szCs w:val="24"/>
        </w:rPr>
        <w:t xml:space="preserve">raised </w:t>
      </w:r>
      <w:r w:rsidR="004C0962">
        <w:rPr>
          <w:rFonts w:ascii="Times New Roman" w:hAnsi="Times New Roman" w:cs="Times New Roman"/>
          <w:sz w:val="24"/>
          <w:szCs w:val="24"/>
        </w:rPr>
        <w:t xml:space="preserve">dome-buttons </w:t>
      </w:r>
      <w:r w:rsidR="00A601F5">
        <w:rPr>
          <w:rFonts w:ascii="Times New Roman" w:hAnsi="Times New Roman" w:cs="Times New Roman"/>
          <w:sz w:val="24"/>
          <w:szCs w:val="24"/>
        </w:rPr>
        <w:t xml:space="preserve">(a form of tactile indicator) </w:t>
      </w:r>
      <w:r w:rsidR="00005DF6">
        <w:rPr>
          <w:rFonts w:ascii="Times New Roman" w:hAnsi="Times New Roman" w:cs="Times New Roman"/>
          <w:sz w:val="24"/>
          <w:szCs w:val="24"/>
        </w:rPr>
        <w:t>were relocated</w:t>
      </w:r>
      <w:r w:rsidR="004C0962">
        <w:rPr>
          <w:rFonts w:ascii="Times New Roman" w:hAnsi="Times New Roman" w:cs="Times New Roman"/>
          <w:sz w:val="24"/>
          <w:szCs w:val="24"/>
        </w:rPr>
        <w:t xml:space="preserve"> from </w:t>
      </w:r>
      <w:r w:rsidR="00DA2314">
        <w:rPr>
          <w:rFonts w:ascii="Times New Roman" w:hAnsi="Times New Roman" w:cs="Times New Roman"/>
          <w:sz w:val="24"/>
          <w:szCs w:val="24"/>
        </w:rPr>
        <w:t xml:space="preserve">Australian </w:t>
      </w:r>
      <w:r w:rsidR="004C0962">
        <w:rPr>
          <w:rFonts w:ascii="Times New Roman" w:hAnsi="Times New Roman" w:cs="Times New Roman"/>
          <w:sz w:val="24"/>
          <w:szCs w:val="24"/>
        </w:rPr>
        <w:t>S</w:t>
      </w:r>
      <w:r w:rsidR="00DA2314">
        <w:rPr>
          <w:rFonts w:ascii="Times New Roman" w:hAnsi="Times New Roman" w:cs="Times New Roman"/>
          <w:sz w:val="24"/>
          <w:szCs w:val="24"/>
        </w:rPr>
        <w:t xml:space="preserve">tandard </w:t>
      </w:r>
      <w:r w:rsidR="004C0962">
        <w:rPr>
          <w:rFonts w:ascii="Times New Roman" w:hAnsi="Times New Roman" w:cs="Times New Roman"/>
          <w:sz w:val="24"/>
          <w:szCs w:val="24"/>
        </w:rPr>
        <w:t xml:space="preserve">1428.1 to </w:t>
      </w:r>
      <w:r w:rsidR="00DA2314">
        <w:rPr>
          <w:rFonts w:ascii="Times New Roman" w:hAnsi="Times New Roman" w:cs="Times New Roman"/>
          <w:sz w:val="24"/>
          <w:szCs w:val="24"/>
        </w:rPr>
        <w:t>Australian</w:t>
      </w:r>
      <w:r w:rsidR="004925BC">
        <w:rPr>
          <w:rFonts w:ascii="Times New Roman" w:hAnsi="Times New Roman" w:cs="Times New Roman"/>
          <w:sz w:val="24"/>
          <w:szCs w:val="24"/>
        </w:rPr>
        <w:t>/New Zealand</w:t>
      </w:r>
      <w:r w:rsidR="00DA2314">
        <w:rPr>
          <w:rFonts w:ascii="Times New Roman" w:hAnsi="Times New Roman" w:cs="Times New Roman"/>
          <w:sz w:val="24"/>
          <w:szCs w:val="24"/>
        </w:rPr>
        <w:t xml:space="preserve"> </w:t>
      </w:r>
      <w:r w:rsidR="004C0962">
        <w:rPr>
          <w:rFonts w:ascii="Times New Roman" w:hAnsi="Times New Roman" w:cs="Times New Roman"/>
          <w:sz w:val="24"/>
          <w:szCs w:val="24"/>
        </w:rPr>
        <w:t>S</w:t>
      </w:r>
      <w:r w:rsidR="00DA2314">
        <w:rPr>
          <w:rFonts w:ascii="Times New Roman" w:hAnsi="Times New Roman" w:cs="Times New Roman"/>
          <w:sz w:val="24"/>
          <w:szCs w:val="24"/>
        </w:rPr>
        <w:t xml:space="preserve">tandard </w:t>
      </w:r>
      <w:r w:rsidR="004C0962">
        <w:rPr>
          <w:rFonts w:ascii="Times New Roman" w:hAnsi="Times New Roman" w:cs="Times New Roman"/>
          <w:sz w:val="24"/>
          <w:szCs w:val="24"/>
        </w:rPr>
        <w:t>1428.4.</w:t>
      </w:r>
      <w:r w:rsidR="002749B8">
        <w:rPr>
          <w:rFonts w:ascii="Times New Roman" w:hAnsi="Times New Roman" w:cs="Times New Roman"/>
          <w:sz w:val="24"/>
          <w:szCs w:val="24"/>
        </w:rPr>
        <w:t xml:space="preserve"> </w:t>
      </w:r>
      <w:r w:rsidR="00B93A27">
        <w:rPr>
          <w:rFonts w:ascii="Times New Roman" w:hAnsi="Times New Roman" w:cs="Times New Roman"/>
          <w:sz w:val="24"/>
          <w:szCs w:val="24"/>
        </w:rPr>
        <w:t xml:space="preserve">Clause </w:t>
      </w:r>
      <w:r w:rsidR="002749B8">
        <w:rPr>
          <w:rFonts w:ascii="Times New Roman" w:hAnsi="Times New Roman" w:cs="Times New Roman"/>
          <w:sz w:val="24"/>
          <w:szCs w:val="24"/>
        </w:rPr>
        <w:t xml:space="preserve">D3.8 was </w:t>
      </w:r>
      <w:r w:rsidR="004925BC">
        <w:rPr>
          <w:rFonts w:ascii="Times New Roman" w:hAnsi="Times New Roman" w:cs="Times New Roman"/>
          <w:sz w:val="24"/>
          <w:szCs w:val="24"/>
        </w:rPr>
        <w:t xml:space="preserve">previously </w:t>
      </w:r>
      <w:r w:rsidR="002749B8">
        <w:rPr>
          <w:rFonts w:ascii="Times New Roman" w:hAnsi="Times New Roman" w:cs="Times New Roman"/>
          <w:sz w:val="24"/>
          <w:szCs w:val="24"/>
        </w:rPr>
        <w:t xml:space="preserve">amended by the </w:t>
      </w:r>
      <w:r w:rsidR="002749B8">
        <w:rPr>
          <w:rFonts w:ascii="Times New Roman" w:hAnsi="Times New Roman" w:cs="Times New Roman"/>
          <w:i/>
          <w:sz w:val="24"/>
          <w:szCs w:val="24"/>
        </w:rPr>
        <w:t xml:space="preserve">Disability (Access to Premises – Buildings) Amendment Standards 2020 </w:t>
      </w:r>
      <w:r w:rsidR="002749B8">
        <w:rPr>
          <w:rFonts w:ascii="Times New Roman" w:hAnsi="Times New Roman" w:cs="Times New Roman"/>
          <w:sz w:val="24"/>
          <w:szCs w:val="24"/>
        </w:rPr>
        <w:t>to reflect this change</w:t>
      </w:r>
      <w:r w:rsidR="004925BC">
        <w:rPr>
          <w:rFonts w:ascii="Times New Roman" w:hAnsi="Times New Roman" w:cs="Times New Roman"/>
          <w:sz w:val="24"/>
          <w:szCs w:val="24"/>
        </w:rPr>
        <w:t>, and table 1 was amended to include a reference to this clause against Australian/New Zealand Standard 1428.4.</w:t>
      </w:r>
      <w:r w:rsidR="00701797">
        <w:rPr>
          <w:rFonts w:ascii="Times New Roman" w:hAnsi="Times New Roman" w:cs="Times New Roman"/>
          <w:sz w:val="24"/>
          <w:szCs w:val="24"/>
        </w:rPr>
        <w:t xml:space="preserve"> </w:t>
      </w:r>
      <w:r w:rsidR="00EB36BB">
        <w:rPr>
          <w:rFonts w:ascii="Times New Roman" w:hAnsi="Times New Roman" w:cs="Times New Roman"/>
          <w:sz w:val="24"/>
          <w:szCs w:val="24"/>
        </w:rPr>
        <w:t xml:space="preserve">However, the reference to clause D3.8 against Australian Standard 1428.1—2021 was not removed. </w:t>
      </w:r>
      <w:r w:rsidR="00571FB2">
        <w:rPr>
          <w:rFonts w:ascii="Times New Roman" w:hAnsi="Times New Roman" w:cs="Times New Roman"/>
          <w:sz w:val="24"/>
          <w:szCs w:val="24"/>
        </w:rPr>
        <w:t>This item remove</w:t>
      </w:r>
      <w:r w:rsidR="004925BC">
        <w:rPr>
          <w:rFonts w:ascii="Times New Roman" w:hAnsi="Times New Roman" w:cs="Times New Roman"/>
          <w:sz w:val="24"/>
          <w:szCs w:val="24"/>
        </w:rPr>
        <w:t>s</w:t>
      </w:r>
      <w:r w:rsidR="00571FB2">
        <w:rPr>
          <w:rFonts w:ascii="Times New Roman" w:hAnsi="Times New Roman" w:cs="Times New Roman"/>
          <w:sz w:val="24"/>
          <w:szCs w:val="24"/>
        </w:rPr>
        <w:t xml:space="preserve"> that redundant cross-reference</w:t>
      </w:r>
      <w:r w:rsidR="004C0962">
        <w:rPr>
          <w:rFonts w:ascii="Times New Roman" w:hAnsi="Times New Roman" w:cs="Times New Roman"/>
          <w:sz w:val="24"/>
          <w:szCs w:val="24"/>
        </w:rPr>
        <w:t xml:space="preserve">. </w:t>
      </w:r>
    </w:p>
    <w:p w14:paraId="24E5C2EB" w14:textId="77777777" w:rsidR="00B75BAA" w:rsidRPr="009D2617" w:rsidRDefault="0029336F" w:rsidP="004F7E8B">
      <w:pPr>
        <w:keepNext/>
        <w:spacing w:before="240"/>
        <w:rPr>
          <w:rFonts w:ascii="Times New Roman" w:hAnsi="Times New Roman" w:cs="Times New Roman"/>
          <w:b/>
          <w:sz w:val="24"/>
          <w:szCs w:val="24"/>
        </w:rPr>
      </w:pPr>
      <w:r>
        <w:rPr>
          <w:rFonts w:ascii="Times New Roman" w:hAnsi="Times New Roman" w:cs="Times New Roman"/>
          <w:b/>
          <w:sz w:val="24"/>
          <w:szCs w:val="24"/>
        </w:rPr>
        <w:lastRenderedPageBreak/>
        <w:t>Item 3 – S</w:t>
      </w:r>
      <w:r w:rsidR="006C2C5F" w:rsidRPr="009D2617">
        <w:rPr>
          <w:rFonts w:ascii="Times New Roman" w:hAnsi="Times New Roman" w:cs="Times New Roman"/>
          <w:b/>
          <w:sz w:val="24"/>
          <w:szCs w:val="24"/>
        </w:rPr>
        <w:t xml:space="preserve">ubparagraph </w:t>
      </w:r>
      <w:r w:rsidR="00B75BAA">
        <w:rPr>
          <w:rFonts w:ascii="Times New Roman" w:hAnsi="Times New Roman" w:cs="Times New Roman"/>
          <w:b/>
          <w:sz w:val="24"/>
          <w:szCs w:val="24"/>
        </w:rPr>
        <w:t>D3.3(a)(</w:t>
      </w:r>
      <w:proofErr w:type="spellStart"/>
      <w:r w:rsidR="00B75BAA">
        <w:rPr>
          <w:rFonts w:ascii="Times New Roman" w:hAnsi="Times New Roman" w:cs="Times New Roman"/>
          <w:b/>
          <w:sz w:val="24"/>
          <w:szCs w:val="24"/>
        </w:rPr>
        <w:t>i</w:t>
      </w:r>
      <w:proofErr w:type="spellEnd"/>
      <w:r w:rsidR="00B75BAA">
        <w:rPr>
          <w:rFonts w:ascii="Times New Roman" w:hAnsi="Times New Roman" w:cs="Times New Roman"/>
          <w:b/>
          <w:sz w:val="24"/>
          <w:szCs w:val="24"/>
        </w:rPr>
        <w:t>) of Schedule 1</w:t>
      </w:r>
    </w:p>
    <w:p w14:paraId="1D738A04" w14:textId="60BC4D3B" w:rsidR="001121A8" w:rsidRDefault="009D2617" w:rsidP="00BC63E2">
      <w:pPr>
        <w:pStyle w:val="ListParagraph"/>
        <w:numPr>
          <w:ilvl w:val="0"/>
          <w:numId w:val="6"/>
        </w:numPr>
        <w:spacing w:before="240"/>
        <w:contextualSpacing w:val="0"/>
        <w:rPr>
          <w:rFonts w:ascii="Times New Roman" w:hAnsi="Times New Roman" w:cs="Times New Roman"/>
          <w:sz w:val="24"/>
          <w:szCs w:val="24"/>
        </w:rPr>
      </w:pPr>
      <w:r>
        <w:rPr>
          <w:rFonts w:ascii="Times New Roman" w:hAnsi="Times New Roman" w:cs="Times New Roman"/>
          <w:sz w:val="24"/>
          <w:szCs w:val="24"/>
        </w:rPr>
        <w:t xml:space="preserve">Item 3 </w:t>
      </w:r>
      <w:r w:rsidR="006D7ABD">
        <w:rPr>
          <w:rFonts w:ascii="Times New Roman" w:hAnsi="Times New Roman" w:cs="Times New Roman"/>
          <w:sz w:val="24"/>
          <w:szCs w:val="24"/>
        </w:rPr>
        <w:t xml:space="preserve">updates </w:t>
      </w:r>
      <w:r w:rsidR="00EA2E13">
        <w:rPr>
          <w:rFonts w:ascii="Times New Roman" w:hAnsi="Times New Roman" w:cs="Times New Roman"/>
          <w:sz w:val="24"/>
          <w:szCs w:val="24"/>
        </w:rPr>
        <w:t>a specific</w:t>
      </w:r>
      <w:r w:rsidR="006D7ABD">
        <w:rPr>
          <w:rFonts w:ascii="Times New Roman" w:hAnsi="Times New Roman" w:cs="Times New Roman"/>
          <w:sz w:val="24"/>
          <w:szCs w:val="24"/>
        </w:rPr>
        <w:t xml:space="preserve"> reference </w:t>
      </w:r>
      <w:r w:rsidR="004353D2">
        <w:rPr>
          <w:rFonts w:ascii="Times New Roman" w:hAnsi="Times New Roman" w:cs="Times New Roman"/>
          <w:sz w:val="24"/>
          <w:szCs w:val="24"/>
        </w:rPr>
        <w:t>in subparagraph D3.3(a)(</w:t>
      </w:r>
      <w:proofErr w:type="spellStart"/>
      <w:r w:rsidR="004353D2">
        <w:rPr>
          <w:rFonts w:ascii="Times New Roman" w:hAnsi="Times New Roman" w:cs="Times New Roman"/>
          <w:sz w:val="24"/>
          <w:szCs w:val="24"/>
        </w:rPr>
        <w:t>i</w:t>
      </w:r>
      <w:proofErr w:type="spellEnd"/>
      <w:r w:rsidR="004353D2">
        <w:rPr>
          <w:rFonts w:ascii="Times New Roman" w:hAnsi="Times New Roman" w:cs="Times New Roman"/>
          <w:sz w:val="24"/>
          <w:szCs w:val="24"/>
        </w:rPr>
        <w:t xml:space="preserve">) of Schedule 1 to the Premises Standards </w:t>
      </w:r>
      <w:r w:rsidR="006D7ABD">
        <w:rPr>
          <w:rFonts w:ascii="Times New Roman" w:hAnsi="Times New Roman" w:cs="Times New Roman"/>
          <w:sz w:val="24"/>
          <w:szCs w:val="24"/>
        </w:rPr>
        <w:t xml:space="preserve">to </w:t>
      </w:r>
      <w:r w:rsidR="000C0FB7">
        <w:rPr>
          <w:rFonts w:ascii="Times New Roman" w:hAnsi="Times New Roman" w:cs="Times New Roman"/>
          <w:sz w:val="24"/>
          <w:szCs w:val="24"/>
        </w:rPr>
        <w:t xml:space="preserve">a clause of Australian Standard 1428.1 so that it reflects </w:t>
      </w:r>
      <w:r w:rsidR="006D7ABD">
        <w:rPr>
          <w:rFonts w:ascii="Times New Roman" w:hAnsi="Times New Roman" w:cs="Times New Roman"/>
          <w:sz w:val="24"/>
          <w:szCs w:val="24"/>
        </w:rPr>
        <w:t xml:space="preserve">the relevant clause </w:t>
      </w:r>
      <w:r w:rsidR="00090B9E">
        <w:rPr>
          <w:rFonts w:ascii="Times New Roman" w:hAnsi="Times New Roman" w:cs="Times New Roman"/>
          <w:sz w:val="24"/>
          <w:szCs w:val="24"/>
        </w:rPr>
        <w:t>in</w:t>
      </w:r>
      <w:r w:rsidR="006D7ABD">
        <w:rPr>
          <w:rFonts w:ascii="Times New Roman" w:hAnsi="Times New Roman" w:cs="Times New Roman"/>
          <w:sz w:val="24"/>
          <w:szCs w:val="24"/>
        </w:rPr>
        <w:t xml:space="preserve"> the 2021 version of A</w:t>
      </w:r>
      <w:r w:rsidR="00613666">
        <w:rPr>
          <w:rFonts w:ascii="Times New Roman" w:hAnsi="Times New Roman" w:cs="Times New Roman"/>
          <w:sz w:val="24"/>
          <w:szCs w:val="24"/>
        </w:rPr>
        <w:t xml:space="preserve">ustralian </w:t>
      </w:r>
      <w:r w:rsidR="006D7ABD">
        <w:rPr>
          <w:rFonts w:ascii="Times New Roman" w:hAnsi="Times New Roman" w:cs="Times New Roman"/>
          <w:sz w:val="24"/>
          <w:szCs w:val="24"/>
        </w:rPr>
        <w:t>S</w:t>
      </w:r>
      <w:r w:rsidR="00613666">
        <w:rPr>
          <w:rFonts w:ascii="Times New Roman" w:hAnsi="Times New Roman" w:cs="Times New Roman"/>
          <w:sz w:val="24"/>
          <w:szCs w:val="24"/>
        </w:rPr>
        <w:t xml:space="preserve">tandard </w:t>
      </w:r>
      <w:r w:rsidR="006D7ABD">
        <w:rPr>
          <w:rFonts w:ascii="Times New Roman" w:hAnsi="Times New Roman" w:cs="Times New Roman"/>
          <w:sz w:val="24"/>
          <w:szCs w:val="24"/>
        </w:rPr>
        <w:t xml:space="preserve">1428.1. </w:t>
      </w:r>
      <w:r w:rsidR="0057635D">
        <w:rPr>
          <w:rFonts w:ascii="Times New Roman" w:hAnsi="Times New Roman" w:cs="Times New Roman"/>
          <w:sz w:val="24"/>
          <w:szCs w:val="24"/>
        </w:rPr>
        <w:t xml:space="preserve">This follows a change in numbering of </w:t>
      </w:r>
      <w:r w:rsidR="00613666">
        <w:rPr>
          <w:rFonts w:ascii="Times New Roman" w:hAnsi="Times New Roman" w:cs="Times New Roman"/>
          <w:sz w:val="24"/>
          <w:szCs w:val="24"/>
        </w:rPr>
        <w:t xml:space="preserve">Australian </w:t>
      </w:r>
      <w:r w:rsidR="0057635D">
        <w:rPr>
          <w:rFonts w:ascii="Times New Roman" w:hAnsi="Times New Roman" w:cs="Times New Roman"/>
          <w:sz w:val="24"/>
          <w:szCs w:val="24"/>
        </w:rPr>
        <w:t>S</w:t>
      </w:r>
      <w:r w:rsidR="00613666">
        <w:rPr>
          <w:rFonts w:ascii="Times New Roman" w:hAnsi="Times New Roman" w:cs="Times New Roman"/>
          <w:sz w:val="24"/>
          <w:szCs w:val="24"/>
        </w:rPr>
        <w:t xml:space="preserve">tandard </w:t>
      </w:r>
      <w:r w:rsidR="0057635D">
        <w:rPr>
          <w:rFonts w:ascii="Times New Roman" w:hAnsi="Times New Roman" w:cs="Times New Roman"/>
          <w:sz w:val="24"/>
          <w:szCs w:val="24"/>
        </w:rPr>
        <w:t>1428.1 from the 2009 to 2021 version.</w:t>
      </w:r>
      <w:r w:rsidR="0015714C">
        <w:rPr>
          <w:rFonts w:ascii="Times New Roman" w:hAnsi="Times New Roman" w:cs="Times New Roman"/>
          <w:sz w:val="24"/>
          <w:szCs w:val="24"/>
        </w:rPr>
        <w:t xml:space="preserve"> </w:t>
      </w:r>
      <w:r w:rsidR="000B3B56">
        <w:rPr>
          <w:rFonts w:ascii="Times New Roman" w:hAnsi="Times New Roman" w:cs="Times New Roman"/>
          <w:sz w:val="24"/>
          <w:szCs w:val="24"/>
        </w:rPr>
        <w:t xml:space="preserve">For the purposes of </w:t>
      </w:r>
      <w:r w:rsidR="00090B9E">
        <w:rPr>
          <w:rFonts w:ascii="Times New Roman" w:hAnsi="Times New Roman" w:cs="Times New Roman"/>
          <w:sz w:val="24"/>
          <w:szCs w:val="24"/>
        </w:rPr>
        <w:t>subparagraph</w:t>
      </w:r>
      <w:r w:rsidR="000B3B56">
        <w:rPr>
          <w:rFonts w:ascii="Times New Roman" w:hAnsi="Times New Roman" w:cs="Times New Roman"/>
          <w:sz w:val="24"/>
          <w:szCs w:val="24"/>
        </w:rPr>
        <w:t xml:space="preserve"> D3.3(a)(</w:t>
      </w:r>
      <w:proofErr w:type="spellStart"/>
      <w:r w:rsidR="000B3B56">
        <w:rPr>
          <w:rFonts w:ascii="Times New Roman" w:hAnsi="Times New Roman" w:cs="Times New Roman"/>
          <w:sz w:val="24"/>
          <w:szCs w:val="24"/>
        </w:rPr>
        <w:t>i</w:t>
      </w:r>
      <w:proofErr w:type="spellEnd"/>
      <w:r w:rsidR="000B3B56">
        <w:rPr>
          <w:rFonts w:ascii="Times New Roman" w:hAnsi="Times New Roman" w:cs="Times New Roman"/>
          <w:sz w:val="24"/>
          <w:szCs w:val="24"/>
        </w:rPr>
        <w:t>), t</w:t>
      </w:r>
      <w:r w:rsidR="0015714C">
        <w:rPr>
          <w:rFonts w:ascii="Times New Roman" w:hAnsi="Times New Roman" w:cs="Times New Roman"/>
          <w:sz w:val="24"/>
          <w:szCs w:val="24"/>
        </w:rPr>
        <w:t>he Access Code requirements for ramps (excluding fire-isolated ramp</w:t>
      </w:r>
      <w:r w:rsidR="00B7662F">
        <w:rPr>
          <w:rFonts w:ascii="Times New Roman" w:hAnsi="Times New Roman" w:cs="Times New Roman"/>
          <w:sz w:val="24"/>
          <w:szCs w:val="24"/>
        </w:rPr>
        <w:t>s</w:t>
      </w:r>
      <w:r w:rsidR="0015714C">
        <w:rPr>
          <w:rFonts w:ascii="Times New Roman" w:hAnsi="Times New Roman" w:cs="Times New Roman"/>
          <w:sz w:val="24"/>
          <w:szCs w:val="24"/>
        </w:rPr>
        <w:t xml:space="preserve">) are set out in clause 7 of </w:t>
      </w:r>
      <w:r w:rsidR="00686339">
        <w:rPr>
          <w:rFonts w:ascii="Times New Roman" w:hAnsi="Times New Roman" w:cs="Times New Roman"/>
          <w:sz w:val="24"/>
          <w:szCs w:val="24"/>
        </w:rPr>
        <w:t xml:space="preserve">the </w:t>
      </w:r>
      <w:r w:rsidR="00C92BFE">
        <w:rPr>
          <w:rFonts w:ascii="Times New Roman" w:hAnsi="Times New Roman" w:cs="Times New Roman"/>
          <w:sz w:val="24"/>
          <w:szCs w:val="24"/>
        </w:rPr>
        <w:t xml:space="preserve">2021 </w:t>
      </w:r>
      <w:r w:rsidR="00AC2A52">
        <w:rPr>
          <w:rFonts w:ascii="Times New Roman" w:hAnsi="Times New Roman" w:cs="Times New Roman"/>
          <w:sz w:val="24"/>
          <w:szCs w:val="24"/>
        </w:rPr>
        <w:t>version</w:t>
      </w:r>
      <w:r w:rsidR="00C92BFE">
        <w:rPr>
          <w:rFonts w:ascii="Times New Roman" w:hAnsi="Times New Roman" w:cs="Times New Roman"/>
          <w:sz w:val="24"/>
          <w:szCs w:val="24"/>
        </w:rPr>
        <w:t xml:space="preserve"> of </w:t>
      </w:r>
      <w:r w:rsidR="00613666">
        <w:rPr>
          <w:rFonts w:ascii="Times New Roman" w:hAnsi="Times New Roman" w:cs="Times New Roman"/>
          <w:sz w:val="24"/>
          <w:szCs w:val="24"/>
        </w:rPr>
        <w:t xml:space="preserve">Australian </w:t>
      </w:r>
      <w:r w:rsidR="0015714C">
        <w:rPr>
          <w:rFonts w:ascii="Times New Roman" w:hAnsi="Times New Roman" w:cs="Times New Roman"/>
          <w:sz w:val="24"/>
          <w:szCs w:val="24"/>
        </w:rPr>
        <w:t>S</w:t>
      </w:r>
      <w:r w:rsidR="00613666">
        <w:rPr>
          <w:rFonts w:ascii="Times New Roman" w:hAnsi="Times New Roman" w:cs="Times New Roman"/>
          <w:sz w:val="24"/>
          <w:szCs w:val="24"/>
        </w:rPr>
        <w:t xml:space="preserve">tandard </w:t>
      </w:r>
      <w:r w:rsidR="0015714C">
        <w:rPr>
          <w:rFonts w:ascii="Times New Roman" w:hAnsi="Times New Roman" w:cs="Times New Roman"/>
          <w:sz w:val="24"/>
          <w:szCs w:val="24"/>
        </w:rPr>
        <w:t>1428.1, instead of clause 10 in the 2009 version.</w:t>
      </w:r>
      <w:r w:rsidR="00BD422C">
        <w:rPr>
          <w:rFonts w:ascii="Times New Roman" w:hAnsi="Times New Roman" w:cs="Times New Roman"/>
          <w:sz w:val="24"/>
          <w:szCs w:val="24"/>
        </w:rPr>
        <w:t xml:space="preserve"> </w:t>
      </w:r>
      <w:r w:rsidR="00BD422C" w:rsidRPr="00BD422C">
        <w:rPr>
          <w:rFonts w:ascii="Times New Roman" w:hAnsi="Times New Roman" w:cs="Times New Roman"/>
          <w:sz w:val="24"/>
          <w:szCs w:val="24"/>
        </w:rPr>
        <w:t xml:space="preserve"> </w:t>
      </w:r>
    </w:p>
    <w:p w14:paraId="4A371A05" w14:textId="77777777" w:rsidR="00BC63E2" w:rsidRPr="00BC63E2" w:rsidRDefault="00BC63E2" w:rsidP="001653E6">
      <w:pPr>
        <w:keepNext/>
        <w:spacing w:before="240"/>
        <w:rPr>
          <w:rFonts w:ascii="Times New Roman" w:hAnsi="Times New Roman" w:cs="Times New Roman"/>
          <w:sz w:val="24"/>
          <w:szCs w:val="24"/>
        </w:rPr>
      </w:pPr>
      <w:r w:rsidRPr="00BC63E2">
        <w:rPr>
          <w:rFonts w:ascii="Times New Roman" w:hAnsi="Times New Roman" w:cs="Times New Roman"/>
          <w:b/>
          <w:sz w:val="24"/>
          <w:szCs w:val="24"/>
        </w:rPr>
        <w:t>Item</w:t>
      </w:r>
      <w:r>
        <w:rPr>
          <w:rFonts w:ascii="Times New Roman" w:hAnsi="Times New Roman" w:cs="Times New Roman"/>
          <w:sz w:val="24"/>
          <w:szCs w:val="24"/>
        </w:rPr>
        <w:t xml:space="preserve"> </w:t>
      </w:r>
      <w:r w:rsidRPr="00BC63E2">
        <w:rPr>
          <w:rFonts w:ascii="Times New Roman" w:hAnsi="Times New Roman" w:cs="Times New Roman"/>
          <w:b/>
          <w:sz w:val="24"/>
          <w:szCs w:val="24"/>
        </w:rPr>
        <w:t>4 – Subparagraph D3.3(a)(ii) of Schedule 1</w:t>
      </w:r>
      <w:r>
        <w:rPr>
          <w:rFonts w:ascii="Times New Roman" w:hAnsi="Times New Roman" w:cs="Times New Roman"/>
          <w:sz w:val="24"/>
          <w:szCs w:val="24"/>
        </w:rPr>
        <w:t xml:space="preserve"> </w:t>
      </w:r>
    </w:p>
    <w:p w14:paraId="3EEE207C" w14:textId="77777777" w:rsidR="001121A8" w:rsidRDefault="00505E5F" w:rsidP="00572D90">
      <w:pPr>
        <w:pStyle w:val="ListParagraph"/>
        <w:numPr>
          <w:ilvl w:val="0"/>
          <w:numId w:val="6"/>
        </w:numPr>
        <w:spacing w:before="240"/>
        <w:contextualSpacing w:val="0"/>
        <w:rPr>
          <w:rFonts w:ascii="Times New Roman" w:hAnsi="Times New Roman" w:cs="Times New Roman"/>
          <w:sz w:val="24"/>
          <w:szCs w:val="24"/>
        </w:rPr>
      </w:pPr>
      <w:r>
        <w:rPr>
          <w:rFonts w:ascii="Times New Roman" w:hAnsi="Times New Roman" w:cs="Times New Roman"/>
          <w:sz w:val="24"/>
          <w:szCs w:val="24"/>
        </w:rPr>
        <w:t xml:space="preserve">Item 4 updates </w:t>
      </w:r>
      <w:r w:rsidR="000B3B56">
        <w:rPr>
          <w:rFonts w:ascii="Times New Roman" w:hAnsi="Times New Roman" w:cs="Times New Roman"/>
          <w:sz w:val="24"/>
          <w:szCs w:val="24"/>
        </w:rPr>
        <w:t>a specific</w:t>
      </w:r>
      <w:r>
        <w:rPr>
          <w:rFonts w:ascii="Times New Roman" w:hAnsi="Times New Roman" w:cs="Times New Roman"/>
          <w:sz w:val="24"/>
          <w:szCs w:val="24"/>
        </w:rPr>
        <w:t xml:space="preserve"> reference</w:t>
      </w:r>
      <w:r w:rsidR="004353D2">
        <w:rPr>
          <w:rFonts w:ascii="Times New Roman" w:hAnsi="Times New Roman" w:cs="Times New Roman"/>
          <w:sz w:val="24"/>
          <w:szCs w:val="24"/>
        </w:rPr>
        <w:t xml:space="preserve"> in subparagraph D3.3(a)(ii) of Schedule 1 to the Premises Standards</w:t>
      </w:r>
      <w:r>
        <w:rPr>
          <w:rFonts w:ascii="Times New Roman" w:hAnsi="Times New Roman" w:cs="Times New Roman"/>
          <w:sz w:val="24"/>
          <w:szCs w:val="24"/>
        </w:rPr>
        <w:t xml:space="preserve"> to </w:t>
      </w:r>
      <w:r w:rsidR="000C0FB7">
        <w:rPr>
          <w:rFonts w:ascii="Times New Roman" w:hAnsi="Times New Roman" w:cs="Times New Roman"/>
          <w:sz w:val="24"/>
          <w:szCs w:val="24"/>
        </w:rPr>
        <w:t xml:space="preserve">a clause of Australian Standard 1428.1 so that it reflects </w:t>
      </w:r>
      <w:r>
        <w:rPr>
          <w:rFonts w:ascii="Times New Roman" w:hAnsi="Times New Roman" w:cs="Times New Roman"/>
          <w:sz w:val="24"/>
          <w:szCs w:val="24"/>
        </w:rPr>
        <w:t xml:space="preserve">the relevant clause </w:t>
      </w:r>
      <w:r w:rsidR="00090B9E">
        <w:rPr>
          <w:rFonts w:ascii="Times New Roman" w:hAnsi="Times New Roman" w:cs="Times New Roman"/>
          <w:sz w:val="24"/>
          <w:szCs w:val="24"/>
        </w:rPr>
        <w:t>in</w:t>
      </w:r>
      <w:r>
        <w:rPr>
          <w:rFonts w:ascii="Times New Roman" w:hAnsi="Times New Roman" w:cs="Times New Roman"/>
          <w:sz w:val="24"/>
          <w:szCs w:val="24"/>
        </w:rPr>
        <w:t xml:space="preserve"> the 2021 version of A</w:t>
      </w:r>
      <w:r w:rsidR="00090B9E">
        <w:rPr>
          <w:rFonts w:ascii="Times New Roman" w:hAnsi="Times New Roman" w:cs="Times New Roman"/>
          <w:sz w:val="24"/>
          <w:szCs w:val="24"/>
        </w:rPr>
        <w:t xml:space="preserve">ustralian </w:t>
      </w:r>
      <w:r>
        <w:rPr>
          <w:rFonts w:ascii="Times New Roman" w:hAnsi="Times New Roman" w:cs="Times New Roman"/>
          <w:sz w:val="24"/>
          <w:szCs w:val="24"/>
        </w:rPr>
        <w:t>S</w:t>
      </w:r>
      <w:r w:rsidR="00090B9E">
        <w:rPr>
          <w:rFonts w:ascii="Times New Roman" w:hAnsi="Times New Roman" w:cs="Times New Roman"/>
          <w:sz w:val="24"/>
          <w:szCs w:val="24"/>
        </w:rPr>
        <w:t xml:space="preserve">tandard </w:t>
      </w:r>
      <w:r>
        <w:rPr>
          <w:rFonts w:ascii="Times New Roman" w:hAnsi="Times New Roman" w:cs="Times New Roman"/>
          <w:sz w:val="24"/>
          <w:szCs w:val="24"/>
        </w:rPr>
        <w:t>1428.1. This follows a change in numbering of A</w:t>
      </w:r>
      <w:r w:rsidR="00090B9E">
        <w:rPr>
          <w:rFonts w:ascii="Times New Roman" w:hAnsi="Times New Roman" w:cs="Times New Roman"/>
          <w:sz w:val="24"/>
          <w:szCs w:val="24"/>
        </w:rPr>
        <w:t xml:space="preserve">ustralian </w:t>
      </w:r>
      <w:r>
        <w:rPr>
          <w:rFonts w:ascii="Times New Roman" w:hAnsi="Times New Roman" w:cs="Times New Roman"/>
          <w:sz w:val="24"/>
          <w:szCs w:val="24"/>
        </w:rPr>
        <w:t>S</w:t>
      </w:r>
      <w:r w:rsidR="00090B9E">
        <w:rPr>
          <w:rFonts w:ascii="Times New Roman" w:hAnsi="Times New Roman" w:cs="Times New Roman"/>
          <w:sz w:val="24"/>
          <w:szCs w:val="24"/>
        </w:rPr>
        <w:t xml:space="preserve">tandard </w:t>
      </w:r>
      <w:r>
        <w:rPr>
          <w:rFonts w:ascii="Times New Roman" w:hAnsi="Times New Roman" w:cs="Times New Roman"/>
          <w:sz w:val="24"/>
          <w:szCs w:val="24"/>
        </w:rPr>
        <w:t xml:space="preserve">1428.1 from the 2009 to 2021 version. </w:t>
      </w:r>
      <w:r w:rsidR="00090B9E">
        <w:rPr>
          <w:rFonts w:ascii="Times New Roman" w:hAnsi="Times New Roman" w:cs="Times New Roman"/>
          <w:sz w:val="24"/>
          <w:szCs w:val="24"/>
        </w:rPr>
        <w:t>For the purposes of subparagraph D3.3(a)(ii), t</w:t>
      </w:r>
      <w:r>
        <w:rPr>
          <w:rFonts w:ascii="Times New Roman" w:hAnsi="Times New Roman" w:cs="Times New Roman"/>
          <w:sz w:val="24"/>
          <w:szCs w:val="24"/>
        </w:rPr>
        <w:t xml:space="preserve">he Access Code requirements for stairways (except a fire-isolated stairway) are set out in clause 8 of </w:t>
      </w:r>
      <w:r w:rsidR="00533E6C">
        <w:rPr>
          <w:rFonts w:ascii="Times New Roman" w:hAnsi="Times New Roman" w:cs="Times New Roman"/>
          <w:sz w:val="24"/>
          <w:szCs w:val="24"/>
        </w:rPr>
        <w:t xml:space="preserve">the 2021 </w:t>
      </w:r>
      <w:r w:rsidR="00AC2A52">
        <w:rPr>
          <w:rFonts w:ascii="Times New Roman" w:hAnsi="Times New Roman" w:cs="Times New Roman"/>
          <w:sz w:val="24"/>
          <w:szCs w:val="24"/>
        </w:rPr>
        <w:t>version</w:t>
      </w:r>
      <w:r w:rsidR="00533E6C">
        <w:rPr>
          <w:rFonts w:ascii="Times New Roman" w:hAnsi="Times New Roman" w:cs="Times New Roman"/>
          <w:sz w:val="24"/>
          <w:szCs w:val="24"/>
        </w:rPr>
        <w:t xml:space="preserve"> of </w:t>
      </w:r>
      <w:r w:rsidR="00090B9E">
        <w:rPr>
          <w:rFonts w:ascii="Times New Roman" w:hAnsi="Times New Roman" w:cs="Times New Roman"/>
          <w:sz w:val="24"/>
          <w:szCs w:val="24"/>
        </w:rPr>
        <w:t xml:space="preserve">Australian </w:t>
      </w:r>
      <w:r>
        <w:rPr>
          <w:rFonts w:ascii="Times New Roman" w:hAnsi="Times New Roman" w:cs="Times New Roman"/>
          <w:sz w:val="24"/>
          <w:szCs w:val="24"/>
        </w:rPr>
        <w:t>S</w:t>
      </w:r>
      <w:r w:rsidR="00090B9E">
        <w:rPr>
          <w:rFonts w:ascii="Times New Roman" w:hAnsi="Times New Roman" w:cs="Times New Roman"/>
          <w:sz w:val="24"/>
          <w:szCs w:val="24"/>
        </w:rPr>
        <w:t xml:space="preserve">tandard </w:t>
      </w:r>
      <w:r>
        <w:rPr>
          <w:rFonts w:ascii="Times New Roman" w:hAnsi="Times New Roman" w:cs="Times New Roman"/>
          <w:sz w:val="24"/>
          <w:szCs w:val="24"/>
        </w:rPr>
        <w:t>1428.1, instead of clause 1</w:t>
      </w:r>
      <w:r w:rsidR="00572D90">
        <w:rPr>
          <w:rFonts w:ascii="Times New Roman" w:hAnsi="Times New Roman" w:cs="Times New Roman"/>
          <w:sz w:val="24"/>
          <w:szCs w:val="24"/>
        </w:rPr>
        <w:t>1</w:t>
      </w:r>
      <w:r>
        <w:rPr>
          <w:rFonts w:ascii="Times New Roman" w:hAnsi="Times New Roman" w:cs="Times New Roman"/>
          <w:sz w:val="24"/>
          <w:szCs w:val="24"/>
        </w:rPr>
        <w:t xml:space="preserve"> in the 2009 version</w:t>
      </w:r>
      <w:r w:rsidR="00572D90">
        <w:rPr>
          <w:rFonts w:ascii="Times New Roman" w:hAnsi="Times New Roman" w:cs="Times New Roman"/>
          <w:sz w:val="24"/>
          <w:szCs w:val="24"/>
        </w:rPr>
        <w:t>.</w:t>
      </w:r>
      <w:r w:rsidR="0086156A">
        <w:rPr>
          <w:rFonts w:ascii="Times New Roman" w:hAnsi="Times New Roman" w:cs="Times New Roman"/>
          <w:sz w:val="24"/>
          <w:szCs w:val="24"/>
        </w:rPr>
        <w:t xml:space="preserve"> </w:t>
      </w:r>
    </w:p>
    <w:p w14:paraId="506119C0" w14:textId="77777777" w:rsidR="00572D90" w:rsidRPr="00572D90" w:rsidRDefault="00572D90" w:rsidP="00572D90">
      <w:pPr>
        <w:spacing w:before="240"/>
        <w:rPr>
          <w:rFonts w:ascii="Times New Roman" w:hAnsi="Times New Roman" w:cs="Times New Roman"/>
          <w:b/>
          <w:sz w:val="24"/>
          <w:szCs w:val="24"/>
        </w:rPr>
      </w:pPr>
      <w:r w:rsidRPr="00572D90">
        <w:rPr>
          <w:rFonts w:ascii="Times New Roman" w:hAnsi="Times New Roman" w:cs="Times New Roman"/>
          <w:b/>
          <w:sz w:val="24"/>
          <w:szCs w:val="24"/>
        </w:rPr>
        <w:t>Item 5 –</w:t>
      </w:r>
      <w:r>
        <w:rPr>
          <w:rFonts w:ascii="Times New Roman" w:hAnsi="Times New Roman" w:cs="Times New Roman"/>
          <w:b/>
          <w:sz w:val="24"/>
          <w:szCs w:val="24"/>
        </w:rPr>
        <w:t xml:space="preserve"> A</w:t>
      </w:r>
      <w:r w:rsidRPr="00572D90">
        <w:rPr>
          <w:rFonts w:ascii="Times New Roman" w:hAnsi="Times New Roman" w:cs="Times New Roman"/>
          <w:b/>
          <w:sz w:val="24"/>
          <w:szCs w:val="24"/>
        </w:rPr>
        <w:t>t the end of Subparagraph D3</w:t>
      </w:r>
      <w:r w:rsidR="004A43D2">
        <w:rPr>
          <w:rFonts w:ascii="Times New Roman" w:hAnsi="Times New Roman" w:cs="Times New Roman"/>
          <w:b/>
          <w:sz w:val="24"/>
          <w:szCs w:val="24"/>
        </w:rPr>
        <w:t>.3</w:t>
      </w:r>
      <w:r w:rsidRPr="00572D90">
        <w:rPr>
          <w:rFonts w:ascii="Times New Roman" w:hAnsi="Times New Roman" w:cs="Times New Roman"/>
          <w:b/>
          <w:sz w:val="24"/>
          <w:szCs w:val="24"/>
        </w:rPr>
        <w:t>(a)(ii)</w:t>
      </w:r>
      <w:r>
        <w:rPr>
          <w:rFonts w:ascii="Times New Roman" w:hAnsi="Times New Roman" w:cs="Times New Roman"/>
          <w:b/>
          <w:sz w:val="24"/>
          <w:szCs w:val="24"/>
        </w:rPr>
        <w:t xml:space="preserve"> of Schedule 1</w:t>
      </w:r>
    </w:p>
    <w:p w14:paraId="3825B963" w14:textId="58B3AF3E" w:rsidR="00572D90" w:rsidRDefault="004A43D2" w:rsidP="00572D90">
      <w:pPr>
        <w:pStyle w:val="ListParagraph"/>
        <w:numPr>
          <w:ilvl w:val="0"/>
          <w:numId w:val="6"/>
        </w:numPr>
        <w:spacing w:before="240"/>
        <w:contextualSpacing w:val="0"/>
        <w:rPr>
          <w:rFonts w:ascii="Times New Roman" w:hAnsi="Times New Roman" w:cs="Times New Roman"/>
          <w:sz w:val="24"/>
          <w:szCs w:val="24"/>
        </w:rPr>
      </w:pPr>
      <w:r>
        <w:rPr>
          <w:rFonts w:ascii="Times New Roman" w:hAnsi="Times New Roman" w:cs="Times New Roman"/>
          <w:sz w:val="24"/>
          <w:szCs w:val="24"/>
        </w:rPr>
        <w:t>Item 5 inserts the word ‘and’ after the semi-colon at the end of subparagraph D3.3(a)(ii) of Schedule 1</w:t>
      </w:r>
      <w:r w:rsidR="004353D2">
        <w:rPr>
          <w:rFonts w:ascii="Times New Roman" w:hAnsi="Times New Roman" w:cs="Times New Roman"/>
          <w:sz w:val="24"/>
          <w:szCs w:val="24"/>
        </w:rPr>
        <w:t xml:space="preserve"> to the Premises Standards</w:t>
      </w:r>
      <w:r>
        <w:rPr>
          <w:rFonts w:ascii="Times New Roman" w:hAnsi="Times New Roman" w:cs="Times New Roman"/>
          <w:sz w:val="24"/>
          <w:szCs w:val="24"/>
        </w:rPr>
        <w:t xml:space="preserve">. </w:t>
      </w:r>
      <w:r w:rsidR="00572D90">
        <w:rPr>
          <w:rFonts w:ascii="Times New Roman" w:hAnsi="Times New Roman" w:cs="Times New Roman"/>
          <w:sz w:val="24"/>
          <w:szCs w:val="24"/>
        </w:rPr>
        <w:t>Item 5 is a technical amendment that take</w:t>
      </w:r>
      <w:r w:rsidR="00224FA9">
        <w:rPr>
          <w:rFonts w:ascii="Times New Roman" w:hAnsi="Times New Roman" w:cs="Times New Roman"/>
          <w:sz w:val="24"/>
          <w:szCs w:val="24"/>
        </w:rPr>
        <w:t>s</w:t>
      </w:r>
      <w:r w:rsidR="00572D90">
        <w:rPr>
          <w:rFonts w:ascii="Times New Roman" w:hAnsi="Times New Roman" w:cs="Times New Roman"/>
          <w:sz w:val="24"/>
          <w:szCs w:val="24"/>
        </w:rPr>
        <w:t xml:space="preserve"> account of current drafting practices</w:t>
      </w:r>
      <w:r w:rsidR="006B1515">
        <w:rPr>
          <w:rFonts w:ascii="Times New Roman" w:hAnsi="Times New Roman" w:cs="Times New Roman"/>
          <w:sz w:val="24"/>
          <w:szCs w:val="24"/>
        </w:rPr>
        <w:t>,</w:t>
      </w:r>
      <w:r w:rsidR="00572D90">
        <w:rPr>
          <w:rFonts w:ascii="Times New Roman" w:hAnsi="Times New Roman" w:cs="Times New Roman"/>
          <w:sz w:val="24"/>
          <w:szCs w:val="24"/>
        </w:rPr>
        <w:t xml:space="preserve"> but does not otherwise affect the substance or operation of the </w:t>
      </w:r>
      <w:r w:rsidR="0029336F">
        <w:rPr>
          <w:rFonts w:ascii="Times New Roman" w:hAnsi="Times New Roman" w:cs="Times New Roman"/>
          <w:sz w:val="24"/>
          <w:szCs w:val="24"/>
        </w:rPr>
        <w:t>provision</w:t>
      </w:r>
      <w:r w:rsidR="00572D90">
        <w:rPr>
          <w:rFonts w:ascii="Times New Roman" w:hAnsi="Times New Roman" w:cs="Times New Roman"/>
          <w:sz w:val="24"/>
          <w:szCs w:val="24"/>
        </w:rPr>
        <w:t>.</w:t>
      </w:r>
    </w:p>
    <w:p w14:paraId="1A45CE41" w14:textId="77777777" w:rsidR="00572D90" w:rsidRPr="007E42B2" w:rsidRDefault="00572D90" w:rsidP="00572D90">
      <w:pPr>
        <w:spacing w:before="240"/>
        <w:rPr>
          <w:rFonts w:ascii="Times New Roman" w:hAnsi="Times New Roman" w:cs="Times New Roman"/>
          <w:sz w:val="24"/>
          <w:szCs w:val="24"/>
        </w:rPr>
      </w:pPr>
      <w:r>
        <w:rPr>
          <w:rFonts w:ascii="Times New Roman" w:hAnsi="Times New Roman" w:cs="Times New Roman"/>
          <w:b/>
          <w:sz w:val="24"/>
          <w:szCs w:val="24"/>
        </w:rPr>
        <w:t xml:space="preserve">Item 6 – Subparagraph D3.3(a)(iii) of Schedule 1 </w:t>
      </w:r>
    </w:p>
    <w:p w14:paraId="03064B70" w14:textId="77777777" w:rsidR="00586B31" w:rsidRDefault="00087ECA" w:rsidP="00572D90">
      <w:pPr>
        <w:pStyle w:val="ListParagraph"/>
        <w:numPr>
          <w:ilvl w:val="0"/>
          <w:numId w:val="6"/>
        </w:numPr>
        <w:spacing w:before="240"/>
        <w:contextualSpacing w:val="0"/>
        <w:rPr>
          <w:rFonts w:ascii="Times New Roman" w:hAnsi="Times New Roman" w:cs="Times New Roman"/>
          <w:sz w:val="24"/>
          <w:szCs w:val="24"/>
        </w:rPr>
      </w:pPr>
      <w:r>
        <w:rPr>
          <w:rFonts w:ascii="Times New Roman" w:hAnsi="Times New Roman" w:cs="Times New Roman"/>
          <w:sz w:val="24"/>
          <w:szCs w:val="24"/>
        </w:rPr>
        <w:t xml:space="preserve">Item 6 updates </w:t>
      </w:r>
      <w:r w:rsidR="00086D3B">
        <w:rPr>
          <w:rFonts w:ascii="Times New Roman" w:hAnsi="Times New Roman" w:cs="Times New Roman"/>
          <w:sz w:val="24"/>
          <w:szCs w:val="24"/>
        </w:rPr>
        <w:t>a specific</w:t>
      </w:r>
      <w:r>
        <w:rPr>
          <w:rFonts w:ascii="Times New Roman" w:hAnsi="Times New Roman" w:cs="Times New Roman"/>
          <w:sz w:val="24"/>
          <w:szCs w:val="24"/>
        </w:rPr>
        <w:t xml:space="preserve"> reference to </w:t>
      </w:r>
      <w:r w:rsidR="006B1515">
        <w:rPr>
          <w:rFonts w:ascii="Times New Roman" w:hAnsi="Times New Roman" w:cs="Times New Roman"/>
          <w:sz w:val="24"/>
          <w:szCs w:val="24"/>
        </w:rPr>
        <w:t xml:space="preserve">a clause of Australian Standard 1428.1 so that it reflects </w:t>
      </w:r>
      <w:r>
        <w:rPr>
          <w:rFonts w:ascii="Times New Roman" w:hAnsi="Times New Roman" w:cs="Times New Roman"/>
          <w:sz w:val="24"/>
          <w:szCs w:val="24"/>
        </w:rPr>
        <w:t xml:space="preserve">the relevant clause </w:t>
      </w:r>
      <w:r w:rsidR="00086D3B">
        <w:rPr>
          <w:rFonts w:ascii="Times New Roman" w:hAnsi="Times New Roman" w:cs="Times New Roman"/>
          <w:sz w:val="24"/>
          <w:szCs w:val="24"/>
        </w:rPr>
        <w:t>in</w:t>
      </w:r>
      <w:r>
        <w:rPr>
          <w:rFonts w:ascii="Times New Roman" w:hAnsi="Times New Roman" w:cs="Times New Roman"/>
          <w:sz w:val="24"/>
          <w:szCs w:val="24"/>
        </w:rPr>
        <w:t xml:space="preserve"> the 2021 version of A</w:t>
      </w:r>
      <w:r w:rsidR="00086D3B">
        <w:rPr>
          <w:rFonts w:ascii="Times New Roman" w:hAnsi="Times New Roman" w:cs="Times New Roman"/>
          <w:sz w:val="24"/>
          <w:szCs w:val="24"/>
        </w:rPr>
        <w:t xml:space="preserve">ustralian </w:t>
      </w:r>
      <w:r>
        <w:rPr>
          <w:rFonts w:ascii="Times New Roman" w:hAnsi="Times New Roman" w:cs="Times New Roman"/>
          <w:sz w:val="24"/>
          <w:szCs w:val="24"/>
        </w:rPr>
        <w:t>S</w:t>
      </w:r>
      <w:r w:rsidR="00086D3B">
        <w:rPr>
          <w:rFonts w:ascii="Times New Roman" w:hAnsi="Times New Roman" w:cs="Times New Roman"/>
          <w:sz w:val="24"/>
          <w:szCs w:val="24"/>
        </w:rPr>
        <w:t xml:space="preserve">tandard </w:t>
      </w:r>
      <w:r>
        <w:rPr>
          <w:rFonts w:ascii="Times New Roman" w:hAnsi="Times New Roman" w:cs="Times New Roman"/>
          <w:sz w:val="24"/>
          <w:szCs w:val="24"/>
        </w:rPr>
        <w:t xml:space="preserve">1428.1. This follows a change in numbering of </w:t>
      </w:r>
      <w:r w:rsidR="00086D3B">
        <w:rPr>
          <w:rFonts w:ascii="Times New Roman" w:hAnsi="Times New Roman" w:cs="Times New Roman"/>
          <w:sz w:val="24"/>
          <w:szCs w:val="24"/>
        </w:rPr>
        <w:t xml:space="preserve">Australian </w:t>
      </w:r>
      <w:r>
        <w:rPr>
          <w:rFonts w:ascii="Times New Roman" w:hAnsi="Times New Roman" w:cs="Times New Roman"/>
          <w:sz w:val="24"/>
          <w:szCs w:val="24"/>
        </w:rPr>
        <w:t>S</w:t>
      </w:r>
      <w:r w:rsidR="00086D3B">
        <w:rPr>
          <w:rFonts w:ascii="Times New Roman" w:hAnsi="Times New Roman" w:cs="Times New Roman"/>
          <w:sz w:val="24"/>
          <w:szCs w:val="24"/>
        </w:rPr>
        <w:t xml:space="preserve">tandard </w:t>
      </w:r>
      <w:r>
        <w:rPr>
          <w:rFonts w:ascii="Times New Roman" w:hAnsi="Times New Roman" w:cs="Times New Roman"/>
          <w:sz w:val="24"/>
          <w:szCs w:val="24"/>
        </w:rPr>
        <w:t xml:space="preserve">1428.1 from the 2009 to 2021 version. </w:t>
      </w:r>
      <w:r w:rsidR="00086D3B">
        <w:rPr>
          <w:rFonts w:ascii="Times New Roman" w:hAnsi="Times New Roman" w:cs="Times New Roman"/>
          <w:sz w:val="24"/>
          <w:szCs w:val="24"/>
        </w:rPr>
        <w:t>For the purposes of subparagraph</w:t>
      </w:r>
      <w:r>
        <w:rPr>
          <w:rFonts w:ascii="Times New Roman" w:hAnsi="Times New Roman" w:cs="Times New Roman"/>
          <w:sz w:val="24"/>
          <w:szCs w:val="24"/>
        </w:rPr>
        <w:t xml:space="preserve"> </w:t>
      </w:r>
      <w:r w:rsidR="00086D3B">
        <w:rPr>
          <w:rFonts w:ascii="Times New Roman" w:hAnsi="Times New Roman" w:cs="Times New Roman"/>
          <w:sz w:val="24"/>
          <w:szCs w:val="24"/>
        </w:rPr>
        <w:t xml:space="preserve">D3.3(a)(iii), the </w:t>
      </w:r>
      <w:r>
        <w:rPr>
          <w:rFonts w:ascii="Times New Roman" w:hAnsi="Times New Roman" w:cs="Times New Roman"/>
          <w:sz w:val="24"/>
          <w:szCs w:val="24"/>
        </w:rPr>
        <w:t>Access Code requirements</w:t>
      </w:r>
      <w:r w:rsidR="0029336F">
        <w:rPr>
          <w:rFonts w:ascii="Times New Roman" w:hAnsi="Times New Roman" w:cs="Times New Roman"/>
          <w:sz w:val="24"/>
          <w:szCs w:val="24"/>
        </w:rPr>
        <w:t xml:space="preserve"> for</w:t>
      </w:r>
      <w:r>
        <w:rPr>
          <w:rFonts w:ascii="Times New Roman" w:hAnsi="Times New Roman" w:cs="Times New Roman"/>
          <w:sz w:val="24"/>
          <w:szCs w:val="24"/>
        </w:rPr>
        <w:t xml:space="preserve"> a fire-isolated stairway are set out in clause</w:t>
      </w:r>
      <w:r w:rsidR="00AF7339">
        <w:rPr>
          <w:rFonts w:ascii="Times New Roman" w:hAnsi="Times New Roman" w:cs="Times New Roman"/>
          <w:sz w:val="24"/>
          <w:szCs w:val="24"/>
        </w:rPr>
        <w:t>s</w:t>
      </w:r>
      <w:r>
        <w:rPr>
          <w:rFonts w:ascii="Times New Roman" w:hAnsi="Times New Roman" w:cs="Times New Roman"/>
          <w:sz w:val="24"/>
          <w:szCs w:val="24"/>
        </w:rPr>
        <w:t xml:space="preserve"> 8</w:t>
      </w:r>
      <w:r w:rsidR="00787C06">
        <w:rPr>
          <w:rFonts w:ascii="Times New Roman" w:hAnsi="Times New Roman" w:cs="Times New Roman"/>
          <w:sz w:val="24"/>
          <w:szCs w:val="24"/>
        </w:rPr>
        <w:t>.1</w:t>
      </w:r>
      <w:r>
        <w:rPr>
          <w:rFonts w:ascii="Times New Roman" w:hAnsi="Times New Roman" w:cs="Times New Roman"/>
          <w:sz w:val="24"/>
          <w:szCs w:val="24"/>
        </w:rPr>
        <w:t xml:space="preserve">(f) and (g) of </w:t>
      </w:r>
      <w:r w:rsidR="00533E6C">
        <w:rPr>
          <w:rFonts w:ascii="Times New Roman" w:hAnsi="Times New Roman" w:cs="Times New Roman"/>
          <w:sz w:val="24"/>
          <w:szCs w:val="24"/>
        </w:rPr>
        <w:t xml:space="preserve">the 2021 </w:t>
      </w:r>
      <w:r w:rsidR="00AC2A52">
        <w:rPr>
          <w:rFonts w:ascii="Times New Roman" w:hAnsi="Times New Roman" w:cs="Times New Roman"/>
          <w:sz w:val="24"/>
          <w:szCs w:val="24"/>
        </w:rPr>
        <w:t>version</w:t>
      </w:r>
      <w:r w:rsidR="00533E6C">
        <w:rPr>
          <w:rFonts w:ascii="Times New Roman" w:hAnsi="Times New Roman" w:cs="Times New Roman"/>
          <w:sz w:val="24"/>
          <w:szCs w:val="24"/>
        </w:rPr>
        <w:t xml:space="preserve"> of </w:t>
      </w:r>
      <w:r>
        <w:rPr>
          <w:rFonts w:ascii="Times New Roman" w:hAnsi="Times New Roman" w:cs="Times New Roman"/>
          <w:sz w:val="24"/>
          <w:szCs w:val="24"/>
        </w:rPr>
        <w:t>A</w:t>
      </w:r>
      <w:r w:rsidR="00086D3B">
        <w:rPr>
          <w:rFonts w:ascii="Times New Roman" w:hAnsi="Times New Roman" w:cs="Times New Roman"/>
          <w:sz w:val="24"/>
          <w:szCs w:val="24"/>
        </w:rPr>
        <w:t xml:space="preserve">ustralian </w:t>
      </w:r>
      <w:r>
        <w:rPr>
          <w:rFonts w:ascii="Times New Roman" w:hAnsi="Times New Roman" w:cs="Times New Roman"/>
          <w:sz w:val="24"/>
          <w:szCs w:val="24"/>
        </w:rPr>
        <w:t>S</w:t>
      </w:r>
      <w:r w:rsidR="00086D3B">
        <w:rPr>
          <w:rFonts w:ascii="Times New Roman" w:hAnsi="Times New Roman" w:cs="Times New Roman"/>
          <w:sz w:val="24"/>
          <w:szCs w:val="24"/>
        </w:rPr>
        <w:t xml:space="preserve">tandard </w:t>
      </w:r>
      <w:r>
        <w:rPr>
          <w:rFonts w:ascii="Times New Roman" w:hAnsi="Times New Roman" w:cs="Times New Roman"/>
          <w:sz w:val="24"/>
          <w:szCs w:val="24"/>
        </w:rPr>
        <w:t>1428.1, instead of clause 11</w:t>
      </w:r>
      <w:r w:rsidR="00787C06">
        <w:rPr>
          <w:rFonts w:ascii="Times New Roman" w:hAnsi="Times New Roman" w:cs="Times New Roman"/>
          <w:sz w:val="24"/>
          <w:szCs w:val="24"/>
        </w:rPr>
        <w:t>.1</w:t>
      </w:r>
      <w:r>
        <w:rPr>
          <w:rFonts w:ascii="Times New Roman" w:hAnsi="Times New Roman" w:cs="Times New Roman"/>
          <w:sz w:val="24"/>
          <w:szCs w:val="24"/>
        </w:rPr>
        <w:t>(f) and (g) in the 2009 version.</w:t>
      </w:r>
      <w:r w:rsidR="00BD422C">
        <w:rPr>
          <w:rFonts w:ascii="Times New Roman" w:hAnsi="Times New Roman" w:cs="Times New Roman"/>
          <w:sz w:val="24"/>
          <w:szCs w:val="24"/>
        </w:rPr>
        <w:t xml:space="preserve"> </w:t>
      </w:r>
    </w:p>
    <w:p w14:paraId="515B5698" w14:textId="77777777" w:rsidR="00020AD8" w:rsidRPr="00020AD8" w:rsidRDefault="00020AD8" w:rsidP="001653E6">
      <w:pPr>
        <w:keepNext/>
        <w:spacing w:before="240"/>
        <w:rPr>
          <w:rFonts w:ascii="Times New Roman" w:hAnsi="Times New Roman" w:cs="Times New Roman"/>
          <w:b/>
          <w:sz w:val="24"/>
          <w:szCs w:val="24"/>
        </w:rPr>
      </w:pPr>
      <w:r w:rsidRPr="00020AD8">
        <w:rPr>
          <w:rFonts w:ascii="Times New Roman" w:hAnsi="Times New Roman" w:cs="Times New Roman"/>
          <w:b/>
          <w:sz w:val="24"/>
          <w:szCs w:val="24"/>
        </w:rPr>
        <w:t xml:space="preserve">Item 7 – At the end of subparagraph D3.3(a)(iii) of Schedule 1 </w:t>
      </w:r>
    </w:p>
    <w:p w14:paraId="3815D9D0" w14:textId="77777777" w:rsidR="004353D2" w:rsidRPr="00084DA9" w:rsidRDefault="004353D2" w:rsidP="001653E6">
      <w:pPr>
        <w:keepNext/>
        <w:spacing w:before="240"/>
        <w:rPr>
          <w:rFonts w:ascii="Times New Roman" w:hAnsi="Times New Roman" w:cs="Times New Roman"/>
          <w:b/>
          <w:sz w:val="24"/>
          <w:szCs w:val="24"/>
        </w:rPr>
      </w:pPr>
      <w:r w:rsidRPr="00084DA9">
        <w:rPr>
          <w:rFonts w:ascii="Times New Roman" w:hAnsi="Times New Roman" w:cs="Times New Roman"/>
          <w:b/>
          <w:sz w:val="24"/>
          <w:szCs w:val="24"/>
        </w:rPr>
        <w:t>Item 8 – At the end of paragraph D3.3(b) of Schedule 1</w:t>
      </w:r>
    </w:p>
    <w:p w14:paraId="3951DD2D" w14:textId="77777777" w:rsidR="004353D2" w:rsidRPr="00084DA9" w:rsidRDefault="004353D2" w:rsidP="001653E6">
      <w:pPr>
        <w:keepNext/>
        <w:spacing w:before="240"/>
        <w:rPr>
          <w:rFonts w:ascii="Times New Roman" w:hAnsi="Times New Roman" w:cs="Times New Roman"/>
          <w:b/>
          <w:sz w:val="24"/>
          <w:szCs w:val="24"/>
        </w:rPr>
      </w:pPr>
      <w:r w:rsidRPr="00084DA9">
        <w:rPr>
          <w:rFonts w:ascii="Times New Roman" w:hAnsi="Times New Roman" w:cs="Times New Roman"/>
          <w:b/>
          <w:sz w:val="24"/>
          <w:szCs w:val="24"/>
        </w:rPr>
        <w:t xml:space="preserve">Item 9 – At the end of sub-subparagraph D3.3(c)(ii)(B) of Schedule 1 </w:t>
      </w:r>
    </w:p>
    <w:p w14:paraId="149ECE4F" w14:textId="77777777" w:rsidR="005A0F5F" w:rsidRPr="00084DA9" w:rsidRDefault="005A0F5F" w:rsidP="001653E6">
      <w:pPr>
        <w:keepNext/>
        <w:spacing w:before="240"/>
        <w:rPr>
          <w:rFonts w:ascii="Times New Roman" w:hAnsi="Times New Roman" w:cs="Times New Roman"/>
          <w:b/>
          <w:sz w:val="24"/>
          <w:szCs w:val="24"/>
        </w:rPr>
      </w:pPr>
      <w:r w:rsidRPr="00084DA9">
        <w:rPr>
          <w:rFonts w:ascii="Times New Roman" w:hAnsi="Times New Roman" w:cs="Times New Roman"/>
          <w:b/>
          <w:sz w:val="24"/>
          <w:szCs w:val="24"/>
        </w:rPr>
        <w:t xml:space="preserve">Item 10 – At the end of paragraphs D3.3(d) and (e) of Schedule 1 </w:t>
      </w:r>
    </w:p>
    <w:p w14:paraId="2B5D60B3" w14:textId="77777777" w:rsidR="00020AD8" w:rsidRDefault="005A0F5F" w:rsidP="00020AD8">
      <w:pPr>
        <w:pStyle w:val="ListParagraph"/>
        <w:numPr>
          <w:ilvl w:val="0"/>
          <w:numId w:val="6"/>
        </w:numPr>
        <w:spacing w:before="240"/>
        <w:contextualSpacing w:val="0"/>
        <w:rPr>
          <w:rFonts w:ascii="Times New Roman" w:hAnsi="Times New Roman" w:cs="Times New Roman"/>
          <w:sz w:val="24"/>
          <w:szCs w:val="24"/>
        </w:rPr>
      </w:pPr>
      <w:r>
        <w:rPr>
          <w:rFonts w:ascii="Times New Roman" w:hAnsi="Times New Roman" w:cs="Times New Roman"/>
          <w:sz w:val="24"/>
          <w:szCs w:val="24"/>
        </w:rPr>
        <w:t>As with item 5 above,</w:t>
      </w:r>
      <w:r w:rsidR="006B1515">
        <w:rPr>
          <w:rFonts w:ascii="Times New Roman" w:hAnsi="Times New Roman" w:cs="Times New Roman"/>
          <w:sz w:val="24"/>
          <w:szCs w:val="24"/>
        </w:rPr>
        <w:t xml:space="preserve"> </w:t>
      </w:r>
      <w:r>
        <w:rPr>
          <w:rFonts w:ascii="Times New Roman" w:hAnsi="Times New Roman" w:cs="Times New Roman"/>
          <w:sz w:val="24"/>
          <w:szCs w:val="24"/>
        </w:rPr>
        <w:t xml:space="preserve">items </w:t>
      </w:r>
      <w:r w:rsidR="00AF7339">
        <w:rPr>
          <w:rFonts w:ascii="Times New Roman" w:hAnsi="Times New Roman" w:cs="Times New Roman"/>
          <w:sz w:val="24"/>
          <w:szCs w:val="24"/>
        </w:rPr>
        <w:t>7</w:t>
      </w:r>
      <w:r>
        <w:rPr>
          <w:rFonts w:ascii="Times New Roman" w:hAnsi="Times New Roman" w:cs="Times New Roman"/>
          <w:sz w:val="24"/>
          <w:szCs w:val="24"/>
        </w:rPr>
        <w:t>-10 insert the word ‘</w:t>
      </w:r>
      <w:r w:rsidR="005E2C61">
        <w:rPr>
          <w:rFonts w:ascii="Times New Roman" w:hAnsi="Times New Roman" w:cs="Times New Roman"/>
          <w:sz w:val="24"/>
          <w:szCs w:val="24"/>
        </w:rPr>
        <w:t>a</w:t>
      </w:r>
      <w:r>
        <w:rPr>
          <w:rFonts w:ascii="Times New Roman" w:hAnsi="Times New Roman" w:cs="Times New Roman"/>
          <w:sz w:val="24"/>
          <w:szCs w:val="24"/>
        </w:rPr>
        <w:t>nd’ after the semi-colon at the end of the provisions mentioned in the item headings. Again, these are</w:t>
      </w:r>
      <w:r w:rsidR="00AF7339">
        <w:rPr>
          <w:rFonts w:ascii="Times New Roman" w:hAnsi="Times New Roman" w:cs="Times New Roman"/>
          <w:sz w:val="24"/>
          <w:szCs w:val="24"/>
        </w:rPr>
        <w:t xml:space="preserve"> technical </w:t>
      </w:r>
      <w:r w:rsidR="00AF7339">
        <w:rPr>
          <w:rFonts w:ascii="Times New Roman" w:hAnsi="Times New Roman" w:cs="Times New Roman"/>
          <w:sz w:val="24"/>
          <w:szCs w:val="24"/>
        </w:rPr>
        <w:lastRenderedPageBreak/>
        <w:t>amendment</w:t>
      </w:r>
      <w:r>
        <w:rPr>
          <w:rFonts w:ascii="Times New Roman" w:hAnsi="Times New Roman" w:cs="Times New Roman"/>
          <w:sz w:val="24"/>
          <w:szCs w:val="24"/>
        </w:rPr>
        <w:t>s</w:t>
      </w:r>
      <w:r w:rsidR="00020AD8">
        <w:rPr>
          <w:rFonts w:ascii="Times New Roman" w:hAnsi="Times New Roman" w:cs="Times New Roman"/>
          <w:sz w:val="24"/>
          <w:szCs w:val="24"/>
        </w:rPr>
        <w:t xml:space="preserve"> that take account of current drafting practices</w:t>
      </w:r>
      <w:r>
        <w:rPr>
          <w:rFonts w:ascii="Times New Roman" w:hAnsi="Times New Roman" w:cs="Times New Roman"/>
          <w:sz w:val="24"/>
          <w:szCs w:val="24"/>
        </w:rPr>
        <w:t xml:space="preserve">, </w:t>
      </w:r>
      <w:r w:rsidR="00020AD8">
        <w:rPr>
          <w:rFonts w:ascii="Times New Roman" w:hAnsi="Times New Roman" w:cs="Times New Roman"/>
          <w:sz w:val="24"/>
          <w:szCs w:val="24"/>
        </w:rPr>
        <w:t xml:space="preserve">but do not otherwise affect the substance or operation of the </w:t>
      </w:r>
      <w:r w:rsidR="0029336F">
        <w:rPr>
          <w:rFonts w:ascii="Times New Roman" w:hAnsi="Times New Roman" w:cs="Times New Roman"/>
          <w:sz w:val="24"/>
          <w:szCs w:val="24"/>
        </w:rPr>
        <w:t>provision</w:t>
      </w:r>
      <w:r w:rsidR="00020AD8">
        <w:rPr>
          <w:rFonts w:ascii="Times New Roman" w:hAnsi="Times New Roman" w:cs="Times New Roman"/>
          <w:sz w:val="24"/>
          <w:szCs w:val="24"/>
        </w:rPr>
        <w:t>.</w:t>
      </w:r>
    </w:p>
    <w:p w14:paraId="38538F1D" w14:textId="77777777" w:rsidR="00020AD8" w:rsidRPr="00F50CC5" w:rsidRDefault="00F50CC5" w:rsidP="001653E6">
      <w:pPr>
        <w:keepNext/>
        <w:spacing w:before="240"/>
        <w:rPr>
          <w:rFonts w:ascii="Times New Roman" w:hAnsi="Times New Roman" w:cs="Times New Roman"/>
          <w:b/>
          <w:sz w:val="24"/>
          <w:szCs w:val="24"/>
        </w:rPr>
      </w:pPr>
      <w:r w:rsidRPr="00F50CC5">
        <w:rPr>
          <w:rFonts w:ascii="Times New Roman" w:hAnsi="Times New Roman" w:cs="Times New Roman"/>
          <w:b/>
          <w:sz w:val="24"/>
          <w:szCs w:val="24"/>
        </w:rPr>
        <w:t xml:space="preserve">Item 11 – Subparagraph D3.3(f)(ii) of Schedule 1 </w:t>
      </w:r>
    </w:p>
    <w:p w14:paraId="78A62E70" w14:textId="72C661E7" w:rsidR="000B4E6B" w:rsidRPr="000B4E6B" w:rsidRDefault="00F50CC5" w:rsidP="001653E6">
      <w:pPr>
        <w:keepNext/>
        <w:spacing w:before="240"/>
        <w:rPr>
          <w:rFonts w:ascii="Times New Roman" w:hAnsi="Times New Roman" w:cs="Times New Roman"/>
          <w:sz w:val="24"/>
          <w:szCs w:val="24"/>
        </w:rPr>
      </w:pPr>
      <w:r>
        <w:rPr>
          <w:rFonts w:ascii="Times New Roman" w:hAnsi="Times New Roman" w:cs="Times New Roman"/>
          <w:b/>
          <w:sz w:val="24"/>
          <w:szCs w:val="24"/>
        </w:rPr>
        <w:t>Item</w:t>
      </w:r>
      <w:r w:rsidR="00787C06">
        <w:rPr>
          <w:rFonts w:ascii="Times New Roman" w:hAnsi="Times New Roman" w:cs="Times New Roman"/>
          <w:b/>
          <w:sz w:val="24"/>
          <w:szCs w:val="24"/>
        </w:rPr>
        <w:t xml:space="preserve"> </w:t>
      </w:r>
      <w:r>
        <w:rPr>
          <w:rFonts w:ascii="Times New Roman" w:hAnsi="Times New Roman" w:cs="Times New Roman"/>
          <w:b/>
          <w:sz w:val="24"/>
          <w:szCs w:val="24"/>
        </w:rPr>
        <w:t>12 – Paragraphs D3.3(g) and (h) of Schedule 1</w:t>
      </w:r>
    </w:p>
    <w:p w14:paraId="1A5075E7" w14:textId="77777777" w:rsidR="00F50CC5" w:rsidRDefault="00D277E2" w:rsidP="00F50CC5">
      <w:pPr>
        <w:pStyle w:val="ListParagraph"/>
        <w:numPr>
          <w:ilvl w:val="0"/>
          <w:numId w:val="6"/>
        </w:numPr>
        <w:spacing w:before="240"/>
        <w:contextualSpacing w:val="0"/>
        <w:rPr>
          <w:rFonts w:ascii="Times New Roman" w:hAnsi="Times New Roman" w:cs="Times New Roman"/>
          <w:sz w:val="24"/>
          <w:szCs w:val="24"/>
        </w:rPr>
      </w:pPr>
      <w:r w:rsidRPr="00D277E2">
        <w:rPr>
          <w:rFonts w:ascii="Times New Roman" w:hAnsi="Times New Roman" w:cs="Times New Roman"/>
          <w:sz w:val="24"/>
          <w:szCs w:val="24"/>
        </w:rPr>
        <w:t xml:space="preserve">Item </w:t>
      </w:r>
      <w:r>
        <w:rPr>
          <w:rFonts w:ascii="Times New Roman" w:hAnsi="Times New Roman" w:cs="Times New Roman"/>
          <w:sz w:val="24"/>
          <w:szCs w:val="24"/>
        </w:rPr>
        <w:t xml:space="preserve">12 </w:t>
      </w:r>
      <w:r w:rsidR="00593A6C">
        <w:rPr>
          <w:rFonts w:ascii="Times New Roman" w:hAnsi="Times New Roman" w:cs="Times New Roman"/>
          <w:sz w:val="24"/>
          <w:szCs w:val="24"/>
        </w:rPr>
        <w:t>repeals paragraphs D3.3(g) and (h) of Schedule 1 to the Premises Standards, which disapplied the</w:t>
      </w:r>
      <w:r>
        <w:rPr>
          <w:rFonts w:ascii="Times New Roman" w:hAnsi="Times New Roman" w:cs="Times New Roman"/>
          <w:sz w:val="24"/>
          <w:szCs w:val="24"/>
        </w:rPr>
        <w:t xml:space="preserve"> </w:t>
      </w:r>
      <w:r w:rsidR="00220CD8">
        <w:rPr>
          <w:rFonts w:ascii="Times New Roman" w:hAnsi="Times New Roman" w:cs="Times New Roman"/>
          <w:sz w:val="24"/>
          <w:szCs w:val="24"/>
        </w:rPr>
        <w:t xml:space="preserve">Australian </w:t>
      </w:r>
      <w:r>
        <w:rPr>
          <w:rFonts w:ascii="Times New Roman" w:hAnsi="Times New Roman" w:cs="Times New Roman"/>
          <w:sz w:val="24"/>
          <w:szCs w:val="24"/>
        </w:rPr>
        <w:t>S</w:t>
      </w:r>
      <w:r w:rsidR="00220CD8">
        <w:rPr>
          <w:rFonts w:ascii="Times New Roman" w:hAnsi="Times New Roman" w:cs="Times New Roman"/>
          <w:sz w:val="24"/>
          <w:szCs w:val="24"/>
        </w:rPr>
        <w:t xml:space="preserve">tandard </w:t>
      </w:r>
      <w:r>
        <w:rPr>
          <w:rFonts w:ascii="Times New Roman" w:hAnsi="Times New Roman" w:cs="Times New Roman"/>
          <w:sz w:val="24"/>
          <w:szCs w:val="24"/>
        </w:rPr>
        <w:t>1428.1</w:t>
      </w:r>
      <w:r w:rsidR="009B5C1C">
        <w:rPr>
          <w:rFonts w:ascii="Times New Roman" w:hAnsi="Times New Roman" w:cs="Times New Roman"/>
          <w:sz w:val="24"/>
          <w:szCs w:val="24"/>
        </w:rPr>
        <w:t>—2009</w:t>
      </w:r>
      <w:r>
        <w:rPr>
          <w:rFonts w:ascii="Times New Roman" w:hAnsi="Times New Roman" w:cs="Times New Roman"/>
          <w:sz w:val="24"/>
          <w:szCs w:val="24"/>
        </w:rPr>
        <w:t xml:space="preserve"> in relation to carpet pile </w:t>
      </w:r>
      <w:r w:rsidR="005320AB">
        <w:rPr>
          <w:rFonts w:ascii="Times New Roman" w:hAnsi="Times New Roman" w:cs="Times New Roman"/>
          <w:sz w:val="24"/>
          <w:szCs w:val="24"/>
        </w:rPr>
        <w:t xml:space="preserve">height, </w:t>
      </w:r>
      <w:r>
        <w:rPr>
          <w:rFonts w:ascii="Times New Roman" w:hAnsi="Times New Roman" w:cs="Times New Roman"/>
          <w:sz w:val="24"/>
          <w:szCs w:val="24"/>
        </w:rPr>
        <w:t>carpet pile thickness</w:t>
      </w:r>
      <w:r w:rsidR="005320AB">
        <w:rPr>
          <w:rFonts w:ascii="Times New Roman" w:hAnsi="Times New Roman" w:cs="Times New Roman"/>
          <w:sz w:val="24"/>
          <w:szCs w:val="24"/>
        </w:rPr>
        <w:t xml:space="preserve"> and related dimensions</w:t>
      </w:r>
      <w:r>
        <w:rPr>
          <w:rFonts w:ascii="Times New Roman" w:hAnsi="Times New Roman" w:cs="Times New Roman"/>
          <w:sz w:val="24"/>
          <w:szCs w:val="24"/>
        </w:rPr>
        <w:t xml:space="preserve">, and </w:t>
      </w:r>
      <w:r w:rsidR="00250217">
        <w:rPr>
          <w:rFonts w:ascii="Times New Roman" w:hAnsi="Times New Roman" w:cs="Times New Roman"/>
          <w:sz w:val="24"/>
          <w:szCs w:val="24"/>
        </w:rPr>
        <w:t>specified replacement dimensions that were to apply instead</w:t>
      </w:r>
      <w:r>
        <w:rPr>
          <w:rFonts w:ascii="Times New Roman" w:hAnsi="Times New Roman" w:cs="Times New Roman"/>
          <w:sz w:val="24"/>
          <w:szCs w:val="24"/>
        </w:rPr>
        <w:t xml:space="preserve">. The 2021 version of </w:t>
      </w:r>
      <w:r w:rsidR="00220CD8">
        <w:rPr>
          <w:rFonts w:ascii="Times New Roman" w:hAnsi="Times New Roman" w:cs="Times New Roman"/>
          <w:sz w:val="24"/>
          <w:szCs w:val="24"/>
        </w:rPr>
        <w:t xml:space="preserve">Australian </w:t>
      </w:r>
      <w:r>
        <w:rPr>
          <w:rFonts w:ascii="Times New Roman" w:hAnsi="Times New Roman" w:cs="Times New Roman"/>
          <w:sz w:val="24"/>
          <w:szCs w:val="24"/>
        </w:rPr>
        <w:t>S</w:t>
      </w:r>
      <w:r w:rsidR="00220CD8">
        <w:rPr>
          <w:rFonts w:ascii="Times New Roman" w:hAnsi="Times New Roman" w:cs="Times New Roman"/>
          <w:sz w:val="24"/>
          <w:szCs w:val="24"/>
        </w:rPr>
        <w:t xml:space="preserve">tandard </w:t>
      </w:r>
      <w:r>
        <w:rPr>
          <w:rFonts w:ascii="Times New Roman" w:hAnsi="Times New Roman" w:cs="Times New Roman"/>
          <w:sz w:val="24"/>
          <w:szCs w:val="24"/>
        </w:rPr>
        <w:t xml:space="preserve">1428.1 adopted </w:t>
      </w:r>
      <w:r w:rsidR="009B5C1C">
        <w:rPr>
          <w:rFonts w:ascii="Times New Roman" w:hAnsi="Times New Roman" w:cs="Times New Roman"/>
          <w:sz w:val="24"/>
          <w:szCs w:val="24"/>
        </w:rPr>
        <w:t xml:space="preserve">(at clauses 4.3.1(a) and (b)) </w:t>
      </w:r>
      <w:r>
        <w:rPr>
          <w:rFonts w:ascii="Times New Roman" w:hAnsi="Times New Roman" w:cs="Times New Roman"/>
          <w:sz w:val="24"/>
          <w:szCs w:val="24"/>
        </w:rPr>
        <w:t>the same dimensions</w:t>
      </w:r>
      <w:r w:rsidR="00610702">
        <w:rPr>
          <w:rFonts w:ascii="Times New Roman" w:hAnsi="Times New Roman" w:cs="Times New Roman"/>
          <w:sz w:val="24"/>
          <w:szCs w:val="24"/>
        </w:rPr>
        <w:t xml:space="preserve"> for carpet pile height,</w:t>
      </w:r>
      <w:r>
        <w:rPr>
          <w:rFonts w:ascii="Times New Roman" w:hAnsi="Times New Roman" w:cs="Times New Roman"/>
          <w:sz w:val="24"/>
          <w:szCs w:val="24"/>
        </w:rPr>
        <w:t xml:space="preserve"> thickness </w:t>
      </w:r>
      <w:r w:rsidR="00610702">
        <w:rPr>
          <w:rFonts w:ascii="Times New Roman" w:hAnsi="Times New Roman" w:cs="Times New Roman"/>
          <w:sz w:val="24"/>
          <w:szCs w:val="24"/>
        </w:rPr>
        <w:t xml:space="preserve">and related dimensions </w:t>
      </w:r>
      <w:r>
        <w:rPr>
          <w:rFonts w:ascii="Times New Roman" w:hAnsi="Times New Roman" w:cs="Times New Roman"/>
          <w:sz w:val="24"/>
          <w:szCs w:val="24"/>
        </w:rPr>
        <w:t xml:space="preserve">as were previously </w:t>
      </w:r>
      <w:r w:rsidR="00334A52">
        <w:rPr>
          <w:rFonts w:ascii="Times New Roman" w:hAnsi="Times New Roman" w:cs="Times New Roman"/>
          <w:sz w:val="24"/>
          <w:szCs w:val="24"/>
        </w:rPr>
        <w:t xml:space="preserve">substituted </w:t>
      </w:r>
      <w:r>
        <w:rPr>
          <w:rFonts w:ascii="Times New Roman" w:hAnsi="Times New Roman" w:cs="Times New Roman"/>
          <w:sz w:val="24"/>
          <w:szCs w:val="24"/>
        </w:rPr>
        <w:t xml:space="preserve">in the </w:t>
      </w:r>
      <w:r w:rsidR="00220CD8">
        <w:rPr>
          <w:rFonts w:ascii="Times New Roman" w:hAnsi="Times New Roman" w:cs="Times New Roman"/>
          <w:sz w:val="24"/>
          <w:szCs w:val="24"/>
        </w:rPr>
        <w:t>Access Code</w:t>
      </w:r>
      <w:r>
        <w:rPr>
          <w:rFonts w:ascii="Times New Roman" w:hAnsi="Times New Roman" w:cs="Times New Roman"/>
          <w:sz w:val="24"/>
          <w:szCs w:val="24"/>
        </w:rPr>
        <w:t xml:space="preserve"> </w:t>
      </w:r>
      <w:r w:rsidR="00334A52">
        <w:rPr>
          <w:rFonts w:ascii="Times New Roman" w:hAnsi="Times New Roman" w:cs="Times New Roman"/>
          <w:sz w:val="24"/>
          <w:szCs w:val="24"/>
        </w:rPr>
        <w:t>by these paragraphs</w:t>
      </w:r>
      <w:r>
        <w:rPr>
          <w:rFonts w:ascii="Times New Roman" w:hAnsi="Times New Roman" w:cs="Times New Roman"/>
          <w:sz w:val="24"/>
          <w:szCs w:val="24"/>
        </w:rPr>
        <w:t>.</w:t>
      </w:r>
      <w:r w:rsidR="00334A52">
        <w:rPr>
          <w:rFonts w:ascii="Times New Roman" w:hAnsi="Times New Roman" w:cs="Times New Roman"/>
          <w:sz w:val="24"/>
          <w:szCs w:val="24"/>
        </w:rPr>
        <w:t xml:space="preserve"> Accordingly, paragraphs </w:t>
      </w:r>
      <w:r w:rsidR="00B81658">
        <w:rPr>
          <w:rFonts w:ascii="Times New Roman" w:hAnsi="Times New Roman" w:cs="Times New Roman"/>
          <w:sz w:val="24"/>
          <w:szCs w:val="24"/>
        </w:rPr>
        <w:t xml:space="preserve">D3.3(g) and (h) </w:t>
      </w:r>
      <w:r w:rsidR="00334A52">
        <w:rPr>
          <w:rFonts w:ascii="Times New Roman" w:hAnsi="Times New Roman" w:cs="Times New Roman"/>
          <w:sz w:val="24"/>
          <w:szCs w:val="24"/>
        </w:rPr>
        <w:t>are now redundant.</w:t>
      </w:r>
    </w:p>
    <w:p w14:paraId="1BC7D219" w14:textId="77777777" w:rsidR="0078744C" w:rsidRPr="00CB327B" w:rsidRDefault="0078744C" w:rsidP="00CB327B">
      <w:pPr>
        <w:pStyle w:val="ListParagraph"/>
        <w:numPr>
          <w:ilvl w:val="0"/>
          <w:numId w:val="6"/>
        </w:numPr>
        <w:spacing w:before="240"/>
        <w:contextualSpacing w:val="0"/>
        <w:rPr>
          <w:rFonts w:ascii="Times New Roman" w:hAnsi="Times New Roman" w:cs="Times New Roman"/>
          <w:sz w:val="24"/>
          <w:szCs w:val="24"/>
        </w:rPr>
      </w:pPr>
      <w:r>
        <w:rPr>
          <w:rFonts w:ascii="Times New Roman" w:hAnsi="Times New Roman" w:cs="Times New Roman"/>
          <w:sz w:val="24"/>
          <w:szCs w:val="24"/>
        </w:rPr>
        <w:t xml:space="preserve">Item 11 makes a consequential amendment to replace the punctuation </w:t>
      </w:r>
      <w:r w:rsidR="00A920E9">
        <w:rPr>
          <w:rFonts w:ascii="Times New Roman" w:hAnsi="Times New Roman" w:cs="Times New Roman"/>
          <w:sz w:val="24"/>
          <w:szCs w:val="24"/>
        </w:rPr>
        <w:t xml:space="preserve">at </w:t>
      </w:r>
      <w:r>
        <w:rPr>
          <w:rFonts w:ascii="Times New Roman" w:hAnsi="Times New Roman" w:cs="Times New Roman"/>
          <w:sz w:val="24"/>
          <w:szCs w:val="24"/>
        </w:rPr>
        <w:t>the end of subparagraph D3.3(f)(ii), as it is now the final subparagraph of clause D3.3 following the repeal of paragraphs D3.3(g) and (h).</w:t>
      </w:r>
    </w:p>
    <w:sectPr w:rsidR="0078744C" w:rsidRPr="00CB32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4DF6B" w14:textId="77777777" w:rsidR="00D13258" w:rsidRDefault="00D13258" w:rsidP="002E0B17">
      <w:pPr>
        <w:spacing w:after="0" w:line="240" w:lineRule="auto"/>
      </w:pPr>
      <w:r>
        <w:separator/>
      </w:r>
    </w:p>
  </w:endnote>
  <w:endnote w:type="continuationSeparator" w:id="0">
    <w:p w14:paraId="04DE9B9E" w14:textId="77777777" w:rsidR="00D13258" w:rsidRDefault="00D13258" w:rsidP="002E0B17">
      <w:pPr>
        <w:spacing w:after="0" w:line="240" w:lineRule="auto"/>
      </w:pPr>
      <w:r>
        <w:continuationSeparator/>
      </w:r>
    </w:p>
  </w:endnote>
  <w:endnote w:type="continuationNotice" w:id="1">
    <w:p w14:paraId="2F09C878" w14:textId="77777777" w:rsidR="00D13258" w:rsidRDefault="00D13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altName w:val="Leelawadee UI"/>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99987"/>
      <w:docPartObj>
        <w:docPartGallery w:val="Page Numbers (Bottom of Page)"/>
        <w:docPartUnique/>
      </w:docPartObj>
    </w:sdtPr>
    <w:sdtEndPr/>
    <w:sdtContent>
      <w:sdt>
        <w:sdtPr>
          <w:id w:val="-1882776423"/>
          <w:docPartObj>
            <w:docPartGallery w:val="Page Numbers (Top of Page)"/>
            <w:docPartUnique/>
          </w:docPartObj>
        </w:sdtPr>
        <w:sdtEndPr/>
        <w:sdtContent>
          <w:p w14:paraId="5D68517B" w14:textId="77777777" w:rsidR="0067201F" w:rsidRDefault="0067201F" w:rsidP="00F52062">
            <w:pPr>
              <w:pStyle w:val="Footer"/>
              <w:jc w:val="center"/>
            </w:pPr>
            <w:r w:rsidRPr="00E65F51">
              <w:rPr>
                <w:rFonts w:ascii="Times New Roman" w:hAnsi="Times New Roman" w:cs="Times New Roman"/>
              </w:rPr>
              <w:t xml:space="preserve">Page </w:t>
            </w:r>
            <w:r w:rsidRPr="00E65F51">
              <w:rPr>
                <w:rFonts w:ascii="Times New Roman" w:hAnsi="Times New Roman" w:cs="Times New Roman"/>
                <w:b/>
                <w:bCs/>
                <w:sz w:val="24"/>
                <w:szCs w:val="24"/>
              </w:rPr>
              <w:fldChar w:fldCharType="begin"/>
            </w:r>
            <w:r w:rsidRPr="00E65F51">
              <w:rPr>
                <w:rFonts w:ascii="Times New Roman" w:hAnsi="Times New Roman" w:cs="Times New Roman"/>
                <w:b/>
                <w:bCs/>
              </w:rPr>
              <w:instrText xml:space="preserve"> PAGE </w:instrText>
            </w:r>
            <w:r w:rsidRPr="00E65F51">
              <w:rPr>
                <w:rFonts w:ascii="Times New Roman" w:hAnsi="Times New Roman" w:cs="Times New Roman"/>
                <w:b/>
                <w:bCs/>
                <w:sz w:val="24"/>
                <w:szCs w:val="24"/>
              </w:rPr>
              <w:fldChar w:fldCharType="separate"/>
            </w:r>
            <w:r w:rsidR="00A61679">
              <w:rPr>
                <w:rFonts w:ascii="Times New Roman" w:hAnsi="Times New Roman" w:cs="Times New Roman"/>
                <w:b/>
                <w:bCs/>
                <w:noProof/>
              </w:rPr>
              <w:t>12</w:t>
            </w:r>
            <w:r w:rsidRPr="00E65F51">
              <w:rPr>
                <w:rFonts w:ascii="Times New Roman" w:hAnsi="Times New Roman" w:cs="Times New Roman"/>
                <w:b/>
                <w:bCs/>
                <w:sz w:val="24"/>
                <w:szCs w:val="24"/>
              </w:rPr>
              <w:fldChar w:fldCharType="end"/>
            </w:r>
            <w:r w:rsidRPr="00E65F51">
              <w:rPr>
                <w:rFonts w:ascii="Times New Roman" w:hAnsi="Times New Roman" w:cs="Times New Roman"/>
              </w:rPr>
              <w:t xml:space="preserve"> of </w:t>
            </w:r>
            <w:r w:rsidRPr="00E65F51">
              <w:rPr>
                <w:rFonts w:ascii="Times New Roman" w:hAnsi="Times New Roman" w:cs="Times New Roman"/>
                <w:b/>
                <w:bCs/>
                <w:sz w:val="24"/>
                <w:szCs w:val="24"/>
              </w:rPr>
              <w:fldChar w:fldCharType="begin"/>
            </w:r>
            <w:r w:rsidRPr="00E65F51">
              <w:rPr>
                <w:rFonts w:ascii="Times New Roman" w:hAnsi="Times New Roman" w:cs="Times New Roman"/>
                <w:b/>
                <w:bCs/>
              </w:rPr>
              <w:instrText xml:space="preserve"> NUMPAGES  </w:instrText>
            </w:r>
            <w:r w:rsidRPr="00E65F51">
              <w:rPr>
                <w:rFonts w:ascii="Times New Roman" w:hAnsi="Times New Roman" w:cs="Times New Roman"/>
                <w:b/>
                <w:bCs/>
                <w:sz w:val="24"/>
                <w:szCs w:val="24"/>
              </w:rPr>
              <w:fldChar w:fldCharType="separate"/>
            </w:r>
            <w:r w:rsidR="00A61679">
              <w:rPr>
                <w:rFonts w:ascii="Times New Roman" w:hAnsi="Times New Roman" w:cs="Times New Roman"/>
                <w:b/>
                <w:bCs/>
                <w:noProof/>
              </w:rPr>
              <w:t>12</w:t>
            </w:r>
            <w:r w:rsidRPr="00E65F51">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4F4E6" w14:textId="77777777" w:rsidR="00D13258" w:rsidRDefault="00D13258" w:rsidP="002E0B17">
      <w:pPr>
        <w:spacing w:after="0" w:line="240" w:lineRule="auto"/>
      </w:pPr>
      <w:r>
        <w:separator/>
      </w:r>
    </w:p>
  </w:footnote>
  <w:footnote w:type="continuationSeparator" w:id="0">
    <w:p w14:paraId="63185077" w14:textId="77777777" w:rsidR="00D13258" w:rsidRDefault="00D13258" w:rsidP="002E0B17">
      <w:pPr>
        <w:spacing w:after="0" w:line="240" w:lineRule="auto"/>
      </w:pPr>
      <w:r>
        <w:continuationSeparator/>
      </w:r>
    </w:p>
  </w:footnote>
  <w:footnote w:type="continuationNotice" w:id="1">
    <w:p w14:paraId="74CBC1E8" w14:textId="77777777" w:rsidR="00D13258" w:rsidRDefault="00D132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1979"/>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E01DC4"/>
    <w:multiLevelType w:val="hybridMultilevel"/>
    <w:tmpl w:val="2FE0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335CDC"/>
    <w:multiLevelType w:val="hybridMultilevel"/>
    <w:tmpl w:val="4A2A814E"/>
    <w:lvl w:ilvl="0" w:tplc="0C090017">
      <w:start w:val="1"/>
      <w:numFmt w:val="lowerLetter"/>
      <w:lvlText w:val="%1)"/>
      <w:lvlJc w:val="left"/>
      <w:pPr>
        <w:ind w:left="1070" w:hanging="360"/>
      </w:p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 w15:restartNumberingAfterBreak="0">
    <w:nsid w:val="289B0395"/>
    <w:multiLevelType w:val="hybridMultilevel"/>
    <w:tmpl w:val="54C8FF0A"/>
    <w:lvl w:ilvl="0" w:tplc="0C090001">
      <w:start w:val="1"/>
      <w:numFmt w:val="bullet"/>
      <w:lvlText w:val=""/>
      <w:lvlJc w:val="left"/>
      <w:pPr>
        <w:ind w:left="780" w:hanging="360"/>
      </w:pPr>
      <w:rPr>
        <w:rFonts w:ascii="Symbol" w:hAnsi="Symbol" w:hint="default"/>
      </w:rPr>
    </w:lvl>
    <w:lvl w:ilvl="1" w:tplc="03BCC0BA">
      <w:start w:val="1"/>
      <w:numFmt w:val="bullet"/>
      <w:lvlText w:val="̶"/>
      <w:lvlJc w:val="left"/>
      <w:pPr>
        <w:ind w:left="1500" w:hanging="360"/>
      </w:pPr>
      <w:rPr>
        <w:rFonts w:ascii="Calibri" w:hAnsi="Calibri"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493F430D"/>
    <w:multiLevelType w:val="hybridMultilevel"/>
    <w:tmpl w:val="37EE24B8"/>
    <w:lvl w:ilvl="0" w:tplc="21BA405A">
      <w:start w:val="1"/>
      <w:numFmt w:val="decimal"/>
      <w:lvlText w:val="%1."/>
      <w:lvlJc w:val="left"/>
      <w:pPr>
        <w:ind w:left="720" w:hanging="720"/>
      </w:pPr>
      <w:rPr>
        <w:rFonts w:hint="default"/>
        <w:b w:val="0"/>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D58754A"/>
    <w:multiLevelType w:val="hybridMultilevel"/>
    <w:tmpl w:val="A658F108"/>
    <w:lvl w:ilvl="0" w:tplc="0C09000F">
      <w:start w:val="1"/>
      <w:numFmt w:val="decimal"/>
      <w:lvlText w:val="%1."/>
      <w:lvlJc w:val="left"/>
      <w:pPr>
        <w:ind w:left="6" w:hanging="360"/>
      </w:pPr>
      <w:rPr>
        <w:rFonts w:hint="default"/>
      </w:r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6" w15:restartNumberingAfterBreak="0">
    <w:nsid w:val="664F21F3"/>
    <w:multiLevelType w:val="hybridMultilevel"/>
    <w:tmpl w:val="2FA654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6BE9112E"/>
    <w:multiLevelType w:val="hybridMultilevel"/>
    <w:tmpl w:val="68B44134"/>
    <w:lvl w:ilvl="0" w:tplc="822C4E6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87F79C2"/>
    <w:multiLevelType w:val="hybridMultilevel"/>
    <w:tmpl w:val="D066645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7AE036C0"/>
    <w:multiLevelType w:val="hybridMultilevel"/>
    <w:tmpl w:val="707A5E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17"/>
    <w:rsid w:val="00004037"/>
    <w:rsid w:val="0000428A"/>
    <w:rsid w:val="00005DF6"/>
    <w:rsid w:val="00005F79"/>
    <w:rsid w:val="00013097"/>
    <w:rsid w:val="000145CA"/>
    <w:rsid w:val="00014D5A"/>
    <w:rsid w:val="00015DCB"/>
    <w:rsid w:val="000163C0"/>
    <w:rsid w:val="00017441"/>
    <w:rsid w:val="000179B2"/>
    <w:rsid w:val="00020AD8"/>
    <w:rsid w:val="00022B10"/>
    <w:rsid w:val="00026B8A"/>
    <w:rsid w:val="00030F50"/>
    <w:rsid w:val="000325F6"/>
    <w:rsid w:val="00043920"/>
    <w:rsid w:val="00052E99"/>
    <w:rsid w:val="000563B4"/>
    <w:rsid w:val="000609DB"/>
    <w:rsid w:val="00064398"/>
    <w:rsid w:val="0006565A"/>
    <w:rsid w:val="000660C7"/>
    <w:rsid w:val="00083952"/>
    <w:rsid w:val="00084A67"/>
    <w:rsid w:val="00084DA9"/>
    <w:rsid w:val="00086D3B"/>
    <w:rsid w:val="00087ECA"/>
    <w:rsid w:val="00090B9E"/>
    <w:rsid w:val="000926D8"/>
    <w:rsid w:val="00093D02"/>
    <w:rsid w:val="000953B8"/>
    <w:rsid w:val="000A1C09"/>
    <w:rsid w:val="000A3C7A"/>
    <w:rsid w:val="000A6E99"/>
    <w:rsid w:val="000B2167"/>
    <w:rsid w:val="000B3B56"/>
    <w:rsid w:val="000B4E6B"/>
    <w:rsid w:val="000B6DE5"/>
    <w:rsid w:val="000C0FB7"/>
    <w:rsid w:val="000C410E"/>
    <w:rsid w:val="000C5BCA"/>
    <w:rsid w:val="000D01D5"/>
    <w:rsid w:val="000D16B9"/>
    <w:rsid w:val="000D1F02"/>
    <w:rsid w:val="000D223F"/>
    <w:rsid w:val="000D3B1A"/>
    <w:rsid w:val="000D653D"/>
    <w:rsid w:val="000E69B8"/>
    <w:rsid w:val="000E7BDE"/>
    <w:rsid w:val="000F2CB5"/>
    <w:rsid w:val="000F4197"/>
    <w:rsid w:val="000F48EC"/>
    <w:rsid w:val="00100940"/>
    <w:rsid w:val="001121A8"/>
    <w:rsid w:val="0011354A"/>
    <w:rsid w:val="00120CFD"/>
    <w:rsid w:val="0012532D"/>
    <w:rsid w:val="00127561"/>
    <w:rsid w:val="00141251"/>
    <w:rsid w:val="001523EE"/>
    <w:rsid w:val="00153A7B"/>
    <w:rsid w:val="0015714C"/>
    <w:rsid w:val="001653E6"/>
    <w:rsid w:val="00165F41"/>
    <w:rsid w:val="00166F50"/>
    <w:rsid w:val="00184BED"/>
    <w:rsid w:val="00184DC3"/>
    <w:rsid w:val="00184E43"/>
    <w:rsid w:val="00185973"/>
    <w:rsid w:val="0019109E"/>
    <w:rsid w:val="001937A0"/>
    <w:rsid w:val="001965C7"/>
    <w:rsid w:val="001965E2"/>
    <w:rsid w:val="001967A9"/>
    <w:rsid w:val="001A09C0"/>
    <w:rsid w:val="001A142D"/>
    <w:rsid w:val="001A7A96"/>
    <w:rsid w:val="001C392F"/>
    <w:rsid w:val="001D3B2B"/>
    <w:rsid w:val="001D40C4"/>
    <w:rsid w:val="001D53AD"/>
    <w:rsid w:val="001D54C6"/>
    <w:rsid w:val="001D70F4"/>
    <w:rsid w:val="001E183B"/>
    <w:rsid w:val="001E5289"/>
    <w:rsid w:val="001E6F4A"/>
    <w:rsid w:val="001E7432"/>
    <w:rsid w:val="001F18EE"/>
    <w:rsid w:val="001F440A"/>
    <w:rsid w:val="001F4E4F"/>
    <w:rsid w:val="00201B28"/>
    <w:rsid w:val="002052B1"/>
    <w:rsid w:val="0020777C"/>
    <w:rsid w:val="00207E03"/>
    <w:rsid w:val="00210949"/>
    <w:rsid w:val="00210C7A"/>
    <w:rsid w:val="00212C85"/>
    <w:rsid w:val="00214EEC"/>
    <w:rsid w:val="00220CD8"/>
    <w:rsid w:val="00224FA9"/>
    <w:rsid w:val="00231DB6"/>
    <w:rsid w:val="00236FAC"/>
    <w:rsid w:val="002408F7"/>
    <w:rsid w:val="00245A5E"/>
    <w:rsid w:val="00250217"/>
    <w:rsid w:val="00257C59"/>
    <w:rsid w:val="002640F1"/>
    <w:rsid w:val="00270EE9"/>
    <w:rsid w:val="002749B8"/>
    <w:rsid w:val="0027502B"/>
    <w:rsid w:val="00280EDA"/>
    <w:rsid w:val="00282C19"/>
    <w:rsid w:val="00286DE3"/>
    <w:rsid w:val="0029336F"/>
    <w:rsid w:val="00295D7F"/>
    <w:rsid w:val="00296367"/>
    <w:rsid w:val="002A2463"/>
    <w:rsid w:val="002A3A14"/>
    <w:rsid w:val="002A49DD"/>
    <w:rsid w:val="002A4E6A"/>
    <w:rsid w:val="002B16BA"/>
    <w:rsid w:val="002B4BD3"/>
    <w:rsid w:val="002C0C00"/>
    <w:rsid w:val="002C576A"/>
    <w:rsid w:val="002C6326"/>
    <w:rsid w:val="002C672F"/>
    <w:rsid w:val="002C6819"/>
    <w:rsid w:val="002D2C58"/>
    <w:rsid w:val="002D4ECE"/>
    <w:rsid w:val="002D725A"/>
    <w:rsid w:val="002D7E30"/>
    <w:rsid w:val="002E0B17"/>
    <w:rsid w:val="002E216F"/>
    <w:rsid w:val="002E3F9D"/>
    <w:rsid w:val="002E40BA"/>
    <w:rsid w:val="002E6C27"/>
    <w:rsid w:val="002E7B18"/>
    <w:rsid w:val="002F167F"/>
    <w:rsid w:val="002F4465"/>
    <w:rsid w:val="002F51D7"/>
    <w:rsid w:val="002F550C"/>
    <w:rsid w:val="002F5B5C"/>
    <w:rsid w:val="003008CE"/>
    <w:rsid w:val="00302740"/>
    <w:rsid w:val="00315A99"/>
    <w:rsid w:val="003236DF"/>
    <w:rsid w:val="003307CA"/>
    <w:rsid w:val="00331C57"/>
    <w:rsid w:val="00332955"/>
    <w:rsid w:val="0033375E"/>
    <w:rsid w:val="00334A52"/>
    <w:rsid w:val="00340039"/>
    <w:rsid w:val="00340C8D"/>
    <w:rsid w:val="00345F54"/>
    <w:rsid w:val="00350623"/>
    <w:rsid w:val="00351FB6"/>
    <w:rsid w:val="003602AE"/>
    <w:rsid w:val="00360954"/>
    <w:rsid w:val="0037586F"/>
    <w:rsid w:val="00377F8E"/>
    <w:rsid w:val="00381116"/>
    <w:rsid w:val="0038203D"/>
    <w:rsid w:val="0038520C"/>
    <w:rsid w:val="00387B96"/>
    <w:rsid w:val="00390560"/>
    <w:rsid w:val="003971E1"/>
    <w:rsid w:val="003A0405"/>
    <w:rsid w:val="003A46A9"/>
    <w:rsid w:val="003A52D7"/>
    <w:rsid w:val="003A6283"/>
    <w:rsid w:val="003A7656"/>
    <w:rsid w:val="003B223A"/>
    <w:rsid w:val="003C5995"/>
    <w:rsid w:val="003D2232"/>
    <w:rsid w:val="003D7B17"/>
    <w:rsid w:val="003F002A"/>
    <w:rsid w:val="003F0677"/>
    <w:rsid w:val="003F460D"/>
    <w:rsid w:val="003F4B54"/>
    <w:rsid w:val="003F581E"/>
    <w:rsid w:val="003F68D0"/>
    <w:rsid w:val="00402445"/>
    <w:rsid w:val="0040415D"/>
    <w:rsid w:val="0040766A"/>
    <w:rsid w:val="00425007"/>
    <w:rsid w:val="00431526"/>
    <w:rsid w:val="00432199"/>
    <w:rsid w:val="00433685"/>
    <w:rsid w:val="004353D2"/>
    <w:rsid w:val="00436DA0"/>
    <w:rsid w:val="00437E69"/>
    <w:rsid w:val="00447A65"/>
    <w:rsid w:val="00450314"/>
    <w:rsid w:val="00451B5D"/>
    <w:rsid w:val="00456F10"/>
    <w:rsid w:val="004601B4"/>
    <w:rsid w:val="004645C2"/>
    <w:rsid w:val="00470199"/>
    <w:rsid w:val="004718CA"/>
    <w:rsid w:val="00476072"/>
    <w:rsid w:val="004863EC"/>
    <w:rsid w:val="004925BC"/>
    <w:rsid w:val="004A2098"/>
    <w:rsid w:val="004A398D"/>
    <w:rsid w:val="004A43D2"/>
    <w:rsid w:val="004A4971"/>
    <w:rsid w:val="004B1BCF"/>
    <w:rsid w:val="004B5276"/>
    <w:rsid w:val="004B6DF2"/>
    <w:rsid w:val="004B79DF"/>
    <w:rsid w:val="004C0962"/>
    <w:rsid w:val="004C1050"/>
    <w:rsid w:val="004C1565"/>
    <w:rsid w:val="004C21C0"/>
    <w:rsid w:val="004C2391"/>
    <w:rsid w:val="004C3FC0"/>
    <w:rsid w:val="004C66BA"/>
    <w:rsid w:val="004D1DC6"/>
    <w:rsid w:val="004E63F0"/>
    <w:rsid w:val="004E7581"/>
    <w:rsid w:val="004F0F76"/>
    <w:rsid w:val="004F7E8B"/>
    <w:rsid w:val="00505065"/>
    <w:rsid w:val="00505E5F"/>
    <w:rsid w:val="005157B5"/>
    <w:rsid w:val="00516C18"/>
    <w:rsid w:val="005320AB"/>
    <w:rsid w:val="0053237E"/>
    <w:rsid w:val="0053284C"/>
    <w:rsid w:val="00533E6C"/>
    <w:rsid w:val="00551C31"/>
    <w:rsid w:val="005559E7"/>
    <w:rsid w:val="00555AFB"/>
    <w:rsid w:val="005576B9"/>
    <w:rsid w:val="00562365"/>
    <w:rsid w:val="0056399D"/>
    <w:rsid w:val="005658AE"/>
    <w:rsid w:val="00571FB2"/>
    <w:rsid w:val="00572D90"/>
    <w:rsid w:val="00574837"/>
    <w:rsid w:val="00575CD0"/>
    <w:rsid w:val="0057635D"/>
    <w:rsid w:val="00577E59"/>
    <w:rsid w:val="00584812"/>
    <w:rsid w:val="00586B31"/>
    <w:rsid w:val="00586D50"/>
    <w:rsid w:val="005920CE"/>
    <w:rsid w:val="005925B0"/>
    <w:rsid w:val="00593A6C"/>
    <w:rsid w:val="00595FA9"/>
    <w:rsid w:val="005978DC"/>
    <w:rsid w:val="005A0A25"/>
    <w:rsid w:val="005A0F5F"/>
    <w:rsid w:val="005A22ED"/>
    <w:rsid w:val="005A5D3E"/>
    <w:rsid w:val="005C1B3D"/>
    <w:rsid w:val="005C275B"/>
    <w:rsid w:val="005C566C"/>
    <w:rsid w:val="005C6824"/>
    <w:rsid w:val="005D0E66"/>
    <w:rsid w:val="005D2104"/>
    <w:rsid w:val="005E2C61"/>
    <w:rsid w:val="005E4ED6"/>
    <w:rsid w:val="005F43DF"/>
    <w:rsid w:val="00601340"/>
    <w:rsid w:val="006068ED"/>
    <w:rsid w:val="00610702"/>
    <w:rsid w:val="00613666"/>
    <w:rsid w:val="0061730C"/>
    <w:rsid w:val="006218FC"/>
    <w:rsid w:val="00622F01"/>
    <w:rsid w:val="00624F5F"/>
    <w:rsid w:val="00632347"/>
    <w:rsid w:val="00641E23"/>
    <w:rsid w:val="00642241"/>
    <w:rsid w:val="0064361E"/>
    <w:rsid w:val="0064447D"/>
    <w:rsid w:val="00645CE2"/>
    <w:rsid w:val="00652304"/>
    <w:rsid w:val="00652818"/>
    <w:rsid w:val="00654187"/>
    <w:rsid w:val="0066018D"/>
    <w:rsid w:val="0066467C"/>
    <w:rsid w:val="00671566"/>
    <w:rsid w:val="0067201F"/>
    <w:rsid w:val="006759B4"/>
    <w:rsid w:val="006849CF"/>
    <w:rsid w:val="00686339"/>
    <w:rsid w:val="0069068E"/>
    <w:rsid w:val="0069451D"/>
    <w:rsid w:val="00695465"/>
    <w:rsid w:val="00697E60"/>
    <w:rsid w:val="006A079D"/>
    <w:rsid w:val="006A139C"/>
    <w:rsid w:val="006A1ABC"/>
    <w:rsid w:val="006A6B04"/>
    <w:rsid w:val="006B1321"/>
    <w:rsid w:val="006B1515"/>
    <w:rsid w:val="006B4345"/>
    <w:rsid w:val="006C2C5F"/>
    <w:rsid w:val="006C4E4D"/>
    <w:rsid w:val="006C5D6F"/>
    <w:rsid w:val="006C7BAF"/>
    <w:rsid w:val="006D22F2"/>
    <w:rsid w:val="006D48D7"/>
    <w:rsid w:val="006D4BD4"/>
    <w:rsid w:val="006D4E3D"/>
    <w:rsid w:val="006D5D1C"/>
    <w:rsid w:val="006D7ABD"/>
    <w:rsid w:val="006E3440"/>
    <w:rsid w:val="006E5207"/>
    <w:rsid w:val="006E5E9B"/>
    <w:rsid w:val="006E747C"/>
    <w:rsid w:val="006F572F"/>
    <w:rsid w:val="006F7024"/>
    <w:rsid w:val="006F7A1C"/>
    <w:rsid w:val="00701797"/>
    <w:rsid w:val="00702805"/>
    <w:rsid w:val="00703040"/>
    <w:rsid w:val="00713522"/>
    <w:rsid w:val="007177CF"/>
    <w:rsid w:val="0073237D"/>
    <w:rsid w:val="00733EDF"/>
    <w:rsid w:val="007343A4"/>
    <w:rsid w:val="00734CA5"/>
    <w:rsid w:val="007364AF"/>
    <w:rsid w:val="00736AF2"/>
    <w:rsid w:val="0074015C"/>
    <w:rsid w:val="007462E2"/>
    <w:rsid w:val="00747F4B"/>
    <w:rsid w:val="007510E9"/>
    <w:rsid w:val="00770158"/>
    <w:rsid w:val="00772BC2"/>
    <w:rsid w:val="00775DD1"/>
    <w:rsid w:val="00783E6E"/>
    <w:rsid w:val="007843EF"/>
    <w:rsid w:val="0078744C"/>
    <w:rsid w:val="00787C06"/>
    <w:rsid w:val="00797B74"/>
    <w:rsid w:val="007A1C03"/>
    <w:rsid w:val="007B1336"/>
    <w:rsid w:val="007B15CF"/>
    <w:rsid w:val="007B4805"/>
    <w:rsid w:val="007B4B1D"/>
    <w:rsid w:val="007C2650"/>
    <w:rsid w:val="007C31D4"/>
    <w:rsid w:val="007C5B97"/>
    <w:rsid w:val="007C6B50"/>
    <w:rsid w:val="007C7F66"/>
    <w:rsid w:val="007D04EA"/>
    <w:rsid w:val="007D5285"/>
    <w:rsid w:val="007F6EE5"/>
    <w:rsid w:val="00800D08"/>
    <w:rsid w:val="008068C7"/>
    <w:rsid w:val="00810C61"/>
    <w:rsid w:val="00813506"/>
    <w:rsid w:val="00814182"/>
    <w:rsid w:val="008244C6"/>
    <w:rsid w:val="008247A4"/>
    <w:rsid w:val="0083015F"/>
    <w:rsid w:val="00830FC4"/>
    <w:rsid w:val="0083532D"/>
    <w:rsid w:val="0083737C"/>
    <w:rsid w:val="00837B72"/>
    <w:rsid w:val="00842E48"/>
    <w:rsid w:val="0084781E"/>
    <w:rsid w:val="00853489"/>
    <w:rsid w:val="00854892"/>
    <w:rsid w:val="0085575E"/>
    <w:rsid w:val="0086156A"/>
    <w:rsid w:val="008717F1"/>
    <w:rsid w:val="008753A4"/>
    <w:rsid w:val="0088061F"/>
    <w:rsid w:val="00881198"/>
    <w:rsid w:val="00884491"/>
    <w:rsid w:val="00895074"/>
    <w:rsid w:val="008A7C74"/>
    <w:rsid w:val="008B128F"/>
    <w:rsid w:val="008B4B1E"/>
    <w:rsid w:val="008C0E40"/>
    <w:rsid w:val="008C2C41"/>
    <w:rsid w:val="008C3E86"/>
    <w:rsid w:val="008C41E2"/>
    <w:rsid w:val="008C7B50"/>
    <w:rsid w:val="008D2A42"/>
    <w:rsid w:val="008D540A"/>
    <w:rsid w:val="008E04AE"/>
    <w:rsid w:val="008E20FE"/>
    <w:rsid w:val="008F2FB7"/>
    <w:rsid w:val="008F5560"/>
    <w:rsid w:val="008F72D1"/>
    <w:rsid w:val="008F794C"/>
    <w:rsid w:val="00900047"/>
    <w:rsid w:val="00901F8D"/>
    <w:rsid w:val="009068DE"/>
    <w:rsid w:val="009070E4"/>
    <w:rsid w:val="00914A7D"/>
    <w:rsid w:val="00915039"/>
    <w:rsid w:val="00922E7C"/>
    <w:rsid w:val="00935735"/>
    <w:rsid w:val="0093723D"/>
    <w:rsid w:val="0094180D"/>
    <w:rsid w:val="0094220E"/>
    <w:rsid w:val="00945756"/>
    <w:rsid w:val="00950FAD"/>
    <w:rsid w:val="0095141A"/>
    <w:rsid w:val="00951B27"/>
    <w:rsid w:val="00956641"/>
    <w:rsid w:val="0096113F"/>
    <w:rsid w:val="009615EB"/>
    <w:rsid w:val="00962D83"/>
    <w:rsid w:val="00964244"/>
    <w:rsid w:val="00975852"/>
    <w:rsid w:val="00980900"/>
    <w:rsid w:val="00981042"/>
    <w:rsid w:val="00993DDD"/>
    <w:rsid w:val="0099747B"/>
    <w:rsid w:val="009A0B46"/>
    <w:rsid w:val="009A4B30"/>
    <w:rsid w:val="009A54DE"/>
    <w:rsid w:val="009A60C5"/>
    <w:rsid w:val="009B2547"/>
    <w:rsid w:val="009B5C1C"/>
    <w:rsid w:val="009B6A84"/>
    <w:rsid w:val="009B70E2"/>
    <w:rsid w:val="009C1344"/>
    <w:rsid w:val="009C5859"/>
    <w:rsid w:val="009C75C1"/>
    <w:rsid w:val="009D0944"/>
    <w:rsid w:val="009D2617"/>
    <w:rsid w:val="009D43B4"/>
    <w:rsid w:val="009D4630"/>
    <w:rsid w:val="009E2F97"/>
    <w:rsid w:val="009E3EB4"/>
    <w:rsid w:val="009E4EB4"/>
    <w:rsid w:val="009F256F"/>
    <w:rsid w:val="009F2B3B"/>
    <w:rsid w:val="009F5415"/>
    <w:rsid w:val="00A005BD"/>
    <w:rsid w:val="00A01F01"/>
    <w:rsid w:val="00A02391"/>
    <w:rsid w:val="00A0421B"/>
    <w:rsid w:val="00A06941"/>
    <w:rsid w:val="00A12240"/>
    <w:rsid w:val="00A15248"/>
    <w:rsid w:val="00A20464"/>
    <w:rsid w:val="00A23AD6"/>
    <w:rsid w:val="00A30C28"/>
    <w:rsid w:val="00A335D1"/>
    <w:rsid w:val="00A378BB"/>
    <w:rsid w:val="00A4281B"/>
    <w:rsid w:val="00A44AE1"/>
    <w:rsid w:val="00A44D4C"/>
    <w:rsid w:val="00A53A3C"/>
    <w:rsid w:val="00A5485F"/>
    <w:rsid w:val="00A54F5D"/>
    <w:rsid w:val="00A601F5"/>
    <w:rsid w:val="00A61679"/>
    <w:rsid w:val="00A6286A"/>
    <w:rsid w:val="00A67673"/>
    <w:rsid w:val="00A8357A"/>
    <w:rsid w:val="00A86E82"/>
    <w:rsid w:val="00A87FF8"/>
    <w:rsid w:val="00A902FD"/>
    <w:rsid w:val="00A920E9"/>
    <w:rsid w:val="00A93EDD"/>
    <w:rsid w:val="00A95C85"/>
    <w:rsid w:val="00A95EDF"/>
    <w:rsid w:val="00A972F5"/>
    <w:rsid w:val="00AA647C"/>
    <w:rsid w:val="00AB2ABC"/>
    <w:rsid w:val="00AB48CB"/>
    <w:rsid w:val="00AC2A52"/>
    <w:rsid w:val="00AD0981"/>
    <w:rsid w:val="00AD0AEE"/>
    <w:rsid w:val="00AE3B53"/>
    <w:rsid w:val="00AE3E64"/>
    <w:rsid w:val="00AF1619"/>
    <w:rsid w:val="00AF2415"/>
    <w:rsid w:val="00AF5C75"/>
    <w:rsid w:val="00AF7339"/>
    <w:rsid w:val="00B00BE9"/>
    <w:rsid w:val="00B05AD9"/>
    <w:rsid w:val="00B07E84"/>
    <w:rsid w:val="00B1063A"/>
    <w:rsid w:val="00B107CE"/>
    <w:rsid w:val="00B2043F"/>
    <w:rsid w:val="00B25E71"/>
    <w:rsid w:val="00B3163F"/>
    <w:rsid w:val="00B34871"/>
    <w:rsid w:val="00B37F9C"/>
    <w:rsid w:val="00B4175C"/>
    <w:rsid w:val="00B4774D"/>
    <w:rsid w:val="00B479FE"/>
    <w:rsid w:val="00B52F4C"/>
    <w:rsid w:val="00B5354E"/>
    <w:rsid w:val="00B602EB"/>
    <w:rsid w:val="00B63804"/>
    <w:rsid w:val="00B75BAA"/>
    <w:rsid w:val="00B7662F"/>
    <w:rsid w:val="00B81658"/>
    <w:rsid w:val="00B91330"/>
    <w:rsid w:val="00B93A27"/>
    <w:rsid w:val="00BA7528"/>
    <w:rsid w:val="00BA75A6"/>
    <w:rsid w:val="00BA77C7"/>
    <w:rsid w:val="00BB01B1"/>
    <w:rsid w:val="00BB1310"/>
    <w:rsid w:val="00BB2533"/>
    <w:rsid w:val="00BB48C8"/>
    <w:rsid w:val="00BC63E2"/>
    <w:rsid w:val="00BD0A17"/>
    <w:rsid w:val="00BD2370"/>
    <w:rsid w:val="00BD422C"/>
    <w:rsid w:val="00BE28BA"/>
    <w:rsid w:val="00BE3FE8"/>
    <w:rsid w:val="00BE4750"/>
    <w:rsid w:val="00C05409"/>
    <w:rsid w:val="00C057A0"/>
    <w:rsid w:val="00C06087"/>
    <w:rsid w:val="00C14CAD"/>
    <w:rsid w:val="00C17437"/>
    <w:rsid w:val="00C22ADF"/>
    <w:rsid w:val="00C23097"/>
    <w:rsid w:val="00C27192"/>
    <w:rsid w:val="00C330FA"/>
    <w:rsid w:val="00C34432"/>
    <w:rsid w:val="00C3447D"/>
    <w:rsid w:val="00C379DA"/>
    <w:rsid w:val="00C414C3"/>
    <w:rsid w:val="00C4323F"/>
    <w:rsid w:val="00C5006F"/>
    <w:rsid w:val="00C51066"/>
    <w:rsid w:val="00C55397"/>
    <w:rsid w:val="00C5637D"/>
    <w:rsid w:val="00C56D70"/>
    <w:rsid w:val="00C7666D"/>
    <w:rsid w:val="00C80900"/>
    <w:rsid w:val="00C817E5"/>
    <w:rsid w:val="00C91267"/>
    <w:rsid w:val="00C92BFE"/>
    <w:rsid w:val="00C94C9C"/>
    <w:rsid w:val="00C95C0E"/>
    <w:rsid w:val="00C9623C"/>
    <w:rsid w:val="00C967AB"/>
    <w:rsid w:val="00C9790A"/>
    <w:rsid w:val="00CA4F91"/>
    <w:rsid w:val="00CA624C"/>
    <w:rsid w:val="00CA6336"/>
    <w:rsid w:val="00CB327B"/>
    <w:rsid w:val="00CC04BB"/>
    <w:rsid w:val="00CC22F1"/>
    <w:rsid w:val="00CC2547"/>
    <w:rsid w:val="00CC3BE6"/>
    <w:rsid w:val="00CC5F92"/>
    <w:rsid w:val="00CD10FD"/>
    <w:rsid w:val="00CD124E"/>
    <w:rsid w:val="00CD7203"/>
    <w:rsid w:val="00CD77D6"/>
    <w:rsid w:val="00CE06AB"/>
    <w:rsid w:val="00CE3A76"/>
    <w:rsid w:val="00CF1F89"/>
    <w:rsid w:val="00D04702"/>
    <w:rsid w:val="00D047F3"/>
    <w:rsid w:val="00D04B03"/>
    <w:rsid w:val="00D05D6E"/>
    <w:rsid w:val="00D07C6F"/>
    <w:rsid w:val="00D13258"/>
    <w:rsid w:val="00D13D0F"/>
    <w:rsid w:val="00D154B5"/>
    <w:rsid w:val="00D2041D"/>
    <w:rsid w:val="00D217B0"/>
    <w:rsid w:val="00D277E2"/>
    <w:rsid w:val="00D3171E"/>
    <w:rsid w:val="00D31A26"/>
    <w:rsid w:val="00D34E3B"/>
    <w:rsid w:val="00D354C6"/>
    <w:rsid w:val="00D368B4"/>
    <w:rsid w:val="00D37464"/>
    <w:rsid w:val="00D403F3"/>
    <w:rsid w:val="00D47D0A"/>
    <w:rsid w:val="00D52F67"/>
    <w:rsid w:val="00D6173C"/>
    <w:rsid w:val="00D64D4C"/>
    <w:rsid w:val="00D7076D"/>
    <w:rsid w:val="00D84385"/>
    <w:rsid w:val="00D8494F"/>
    <w:rsid w:val="00D87F26"/>
    <w:rsid w:val="00D9053D"/>
    <w:rsid w:val="00D91847"/>
    <w:rsid w:val="00D934F5"/>
    <w:rsid w:val="00D97866"/>
    <w:rsid w:val="00D97D3A"/>
    <w:rsid w:val="00DA2314"/>
    <w:rsid w:val="00DA505E"/>
    <w:rsid w:val="00DB235A"/>
    <w:rsid w:val="00DB4580"/>
    <w:rsid w:val="00DB5908"/>
    <w:rsid w:val="00DC14C2"/>
    <w:rsid w:val="00DC19B7"/>
    <w:rsid w:val="00DC51C1"/>
    <w:rsid w:val="00DC73FC"/>
    <w:rsid w:val="00DD210F"/>
    <w:rsid w:val="00DD321D"/>
    <w:rsid w:val="00DD3554"/>
    <w:rsid w:val="00DD45B1"/>
    <w:rsid w:val="00DD5BE6"/>
    <w:rsid w:val="00DE5262"/>
    <w:rsid w:val="00DF0D6A"/>
    <w:rsid w:val="00DF20F5"/>
    <w:rsid w:val="00E0461E"/>
    <w:rsid w:val="00E166BC"/>
    <w:rsid w:val="00E31CC5"/>
    <w:rsid w:val="00E42AF9"/>
    <w:rsid w:val="00E44082"/>
    <w:rsid w:val="00E46114"/>
    <w:rsid w:val="00E56B31"/>
    <w:rsid w:val="00E61945"/>
    <w:rsid w:val="00E72609"/>
    <w:rsid w:val="00E76E5D"/>
    <w:rsid w:val="00E84E4A"/>
    <w:rsid w:val="00E86754"/>
    <w:rsid w:val="00E90AB6"/>
    <w:rsid w:val="00EA0607"/>
    <w:rsid w:val="00EA2E13"/>
    <w:rsid w:val="00EB36BB"/>
    <w:rsid w:val="00EB71F6"/>
    <w:rsid w:val="00ED360A"/>
    <w:rsid w:val="00ED40C8"/>
    <w:rsid w:val="00ED5849"/>
    <w:rsid w:val="00ED598D"/>
    <w:rsid w:val="00ED698D"/>
    <w:rsid w:val="00ED6D23"/>
    <w:rsid w:val="00ED7452"/>
    <w:rsid w:val="00EF16D7"/>
    <w:rsid w:val="00EF3752"/>
    <w:rsid w:val="00EF383B"/>
    <w:rsid w:val="00EF4353"/>
    <w:rsid w:val="00EF4798"/>
    <w:rsid w:val="00EF5F05"/>
    <w:rsid w:val="00EF74C7"/>
    <w:rsid w:val="00F0392D"/>
    <w:rsid w:val="00F070A7"/>
    <w:rsid w:val="00F0711E"/>
    <w:rsid w:val="00F07DA0"/>
    <w:rsid w:val="00F1216D"/>
    <w:rsid w:val="00F150F3"/>
    <w:rsid w:val="00F20623"/>
    <w:rsid w:val="00F2264D"/>
    <w:rsid w:val="00F24391"/>
    <w:rsid w:val="00F31852"/>
    <w:rsid w:val="00F3240E"/>
    <w:rsid w:val="00F344C9"/>
    <w:rsid w:val="00F364FB"/>
    <w:rsid w:val="00F36545"/>
    <w:rsid w:val="00F36708"/>
    <w:rsid w:val="00F41E5A"/>
    <w:rsid w:val="00F44A9F"/>
    <w:rsid w:val="00F46CB3"/>
    <w:rsid w:val="00F46F54"/>
    <w:rsid w:val="00F50CC5"/>
    <w:rsid w:val="00F52062"/>
    <w:rsid w:val="00F52B14"/>
    <w:rsid w:val="00F54030"/>
    <w:rsid w:val="00F540F6"/>
    <w:rsid w:val="00F61D34"/>
    <w:rsid w:val="00F651FE"/>
    <w:rsid w:val="00F67BFD"/>
    <w:rsid w:val="00F70EC3"/>
    <w:rsid w:val="00F72FB4"/>
    <w:rsid w:val="00F809C4"/>
    <w:rsid w:val="00F81305"/>
    <w:rsid w:val="00F81FD7"/>
    <w:rsid w:val="00F83B87"/>
    <w:rsid w:val="00F854C5"/>
    <w:rsid w:val="00F935E3"/>
    <w:rsid w:val="00F94260"/>
    <w:rsid w:val="00FA2027"/>
    <w:rsid w:val="00FA5590"/>
    <w:rsid w:val="00FA5E89"/>
    <w:rsid w:val="00FA7398"/>
    <w:rsid w:val="00FA7E0F"/>
    <w:rsid w:val="00FB2193"/>
    <w:rsid w:val="00FB22AA"/>
    <w:rsid w:val="00FC1A5F"/>
    <w:rsid w:val="00FC55FE"/>
    <w:rsid w:val="00FD43C3"/>
    <w:rsid w:val="00FE0C5D"/>
    <w:rsid w:val="00FE2210"/>
    <w:rsid w:val="00FE349B"/>
    <w:rsid w:val="00FE3E1B"/>
    <w:rsid w:val="00FE4E35"/>
    <w:rsid w:val="00FE4F74"/>
    <w:rsid w:val="00FE78DC"/>
    <w:rsid w:val="00FF1797"/>
    <w:rsid w:val="00FF42E6"/>
    <w:rsid w:val="00FF6B2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913E"/>
  <w15:chartTrackingRefBased/>
  <w15:docId w15:val="{F2637DCC-B956-4D43-B5F1-078C95DF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B17"/>
    <w:pPr>
      <w:spacing w:after="200" w:line="276" w:lineRule="auto"/>
    </w:pPr>
  </w:style>
  <w:style w:type="paragraph" w:styleId="Heading1">
    <w:name w:val="heading 1"/>
    <w:basedOn w:val="Normal"/>
    <w:next w:val="Normal"/>
    <w:link w:val="Heading1Char"/>
    <w:qFormat/>
    <w:rsid w:val="002E0B17"/>
    <w:pPr>
      <w:keepNext/>
      <w:spacing w:before="360" w:after="240"/>
      <w:outlineLvl w:val="0"/>
    </w:pPr>
    <w:rPr>
      <w:rFonts w:ascii="Times New Roman" w:hAnsi="Times New Roman" w:cs="Times New Roman"/>
      <w:b/>
      <w:caps/>
      <w:sz w:val="24"/>
      <w:szCs w:val="24"/>
    </w:rPr>
  </w:style>
  <w:style w:type="paragraph" w:styleId="Heading2">
    <w:name w:val="heading 2"/>
    <w:basedOn w:val="Normal"/>
    <w:next w:val="Normal"/>
    <w:link w:val="Heading2Char"/>
    <w:unhideWhenUsed/>
    <w:qFormat/>
    <w:rsid w:val="002E0B17"/>
    <w:pPr>
      <w:keepNext/>
      <w:spacing w:before="360" w:after="120"/>
      <w:outlineLvl w:val="1"/>
    </w:pPr>
    <w:rPr>
      <w:rFonts w:ascii="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0B17"/>
    <w:rPr>
      <w:rFonts w:ascii="Times New Roman" w:hAnsi="Times New Roman" w:cs="Times New Roman"/>
      <w:b/>
      <w:caps/>
      <w:sz w:val="24"/>
      <w:szCs w:val="24"/>
    </w:rPr>
  </w:style>
  <w:style w:type="character" w:customStyle="1" w:styleId="Heading2Char">
    <w:name w:val="Heading 2 Char"/>
    <w:basedOn w:val="DefaultParagraphFont"/>
    <w:link w:val="Heading2"/>
    <w:rsid w:val="002E0B17"/>
    <w:rPr>
      <w:rFonts w:ascii="Times New Roman" w:hAnsi="Times New Roman" w:cs="Times New Roman"/>
      <w:b/>
      <w:i/>
      <w:sz w:val="24"/>
      <w:szCs w:val="24"/>
    </w:rPr>
  </w:style>
  <w:style w:type="character" w:styleId="Hyperlink">
    <w:name w:val="Hyperlink"/>
    <w:basedOn w:val="DefaultParagraphFont"/>
    <w:uiPriority w:val="99"/>
    <w:unhideWhenUsed/>
    <w:rsid w:val="002E0B17"/>
    <w:rPr>
      <w:color w:val="0563C1" w:themeColor="hyperlink"/>
      <w:u w:val="single"/>
    </w:rPr>
  </w:style>
  <w:style w:type="paragraph" w:styleId="ListParagraph">
    <w:name w:val="List Paragraph"/>
    <w:basedOn w:val="Normal"/>
    <w:uiPriority w:val="34"/>
    <w:qFormat/>
    <w:rsid w:val="002E0B17"/>
    <w:pPr>
      <w:ind w:left="720"/>
      <w:contextualSpacing/>
    </w:pPr>
  </w:style>
  <w:style w:type="paragraph" w:styleId="Footer">
    <w:name w:val="footer"/>
    <w:aliases w:val="EY Footer"/>
    <w:basedOn w:val="Normal"/>
    <w:link w:val="FooterChar"/>
    <w:unhideWhenUsed/>
    <w:rsid w:val="002E0B17"/>
    <w:pPr>
      <w:tabs>
        <w:tab w:val="center" w:pos="4513"/>
        <w:tab w:val="right" w:pos="9026"/>
      </w:tabs>
      <w:spacing w:after="0" w:line="240" w:lineRule="auto"/>
    </w:pPr>
  </w:style>
  <w:style w:type="character" w:customStyle="1" w:styleId="FooterChar">
    <w:name w:val="Footer Char"/>
    <w:aliases w:val="EY Footer Char"/>
    <w:basedOn w:val="DefaultParagraphFont"/>
    <w:link w:val="Footer"/>
    <w:rsid w:val="002E0B17"/>
  </w:style>
  <w:style w:type="paragraph" w:customStyle="1" w:styleId="BodyText1">
    <w:name w:val="Body Text1"/>
    <w:basedOn w:val="Normal"/>
    <w:qFormat/>
    <w:rsid w:val="002E0B17"/>
    <w:pPr>
      <w:spacing w:after="240" w:line="240" w:lineRule="auto"/>
    </w:pPr>
    <w:rPr>
      <w:rFonts w:ascii="Times New Roman" w:eastAsia="Calibri" w:hAnsi="Times New Roman" w:cs="Times New Roman"/>
      <w:sz w:val="24"/>
      <w:szCs w:val="24"/>
    </w:rPr>
  </w:style>
  <w:style w:type="paragraph" w:styleId="FootnoteText">
    <w:name w:val="footnote text"/>
    <w:aliases w:val="fn,FT,ft,SD Footnote Text,Footnote Text AG"/>
    <w:basedOn w:val="Normal"/>
    <w:link w:val="FootnoteTextChar"/>
    <w:uiPriority w:val="99"/>
    <w:unhideWhenUsed/>
    <w:rsid w:val="002E0B17"/>
    <w:pPr>
      <w:spacing w:after="0" w:line="240" w:lineRule="auto"/>
    </w:pPr>
    <w:rPr>
      <w:sz w:val="20"/>
      <w:szCs w:val="20"/>
    </w:rPr>
  </w:style>
  <w:style w:type="character" w:customStyle="1" w:styleId="FootnoteTextChar">
    <w:name w:val="Footnote Text Char"/>
    <w:aliases w:val="fn Char,FT Char,ft Char,SD Footnote Text Char,Footnote Text AG Char"/>
    <w:basedOn w:val="DefaultParagraphFont"/>
    <w:link w:val="FootnoteText"/>
    <w:uiPriority w:val="99"/>
    <w:rsid w:val="002E0B17"/>
    <w:rPr>
      <w:sz w:val="20"/>
      <w:szCs w:val="20"/>
    </w:rPr>
  </w:style>
  <w:style w:type="character" w:styleId="FootnoteReference">
    <w:name w:val="footnote reference"/>
    <w:aliases w:val="fr"/>
    <w:basedOn w:val="DefaultParagraphFont"/>
    <w:uiPriority w:val="99"/>
    <w:semiHidden/>
    <w:unhideWhenUsed/>
    <w:rsid w:val="002E0B17"/>
    <w:rPr>
      <w:vertAlign w:val="superscript"/>
    </w:rPr>
  </w:style>
  <w:style w:type="paragraph" w:styleId="Header">
    <w:name w:val="header"/>
    <w:basedOn w:val="Normal"/>
    <w:link w:val="HeaderChar"/>
    <w:uiPriority w:val="99"/>
    <w:unhideWhenUsed/>
    <w:rsid w:val="00B07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E84"/>
  </w:style>
  <w:style w:type="character" w:styleId="CommentReference">
    <w:name w:val="annotation reference"/>
    <w:basedOn w:val="DefaultParagraphFont"/>
    <w:uiPriority w:val="99"/>
    <w:semiHidden/>
    <w:unhideWhenUsed/>
    <w:rsid w:val="002D7E30"/>
    <w:rPr>
      <w:sz w:val="16"/>
      <w:szCs w:val="16"/>
    </w:rPr>
  </w:style>
  <w:style w:type="paragraph" w:styleId="CommentText">
    <w:name w:val="annotation text"/>
    <w:basedOn w:val="Normal"/>
    <w:link w:val="CommentTextChar"/>
    <w:uiPriority w:val="99"/>
    <w:unhideWhenUsed/>
    <w:rsid w:val="002D7E30"/>
    <w:pPr>
      <w:spacing w:line="240" w:lineRule="auto"/>
    </w:pPr>
    <w:rPr>
      <w:sz w:val="20"/>
      <w:szCs w:val="20"/>
    </w:rPr>
  </w:style>
  <w:style w:type="character" w:customStyle="1" w:styleId="CommentTextChar">
    <w:name w:val="Comment Text Char"/>
    <w:basedOn w:val="DefaultParagraphFont"/>
    <w:link w:val="CommentText"/>
    <w:uiPriority w:val="99"/>
    <w:rsid w:val="002D7E30"/>
    <w:rPr>
      <w:sz w:val="20"/>
      <w:szCs w:val="20"/>
    </w:rPr>
  </w:style>
  <w:style w:type="paragraph" w:styleId="CommentSubject">
    <w:name w:val="annotation subject"/>
    <w:basedOn w:val="CommentText"/>
    <w:next w:val="CommentText"/>
    <w:link w:val="CommentSubjectChar"/>
    <w:uiPriority w:val="99"/>
    <w:semiHidden/>
    <w:unhideWhenUsed/>
    <w:rsid w:val="002D7E30"/>
    <w:rPr>
      <w:b/>
      <w:bCs/>
    </w:rPr>
  </w:style>
  <w:style w:type="character" w:customStyle="1" w:styleId="CommentSubjectChar">
    <w:name w:val="Comment Subject Char"/>
    <w:basedOn w:val="CommentTextChar"/>
    <w:link w:val="CommentSubject"/>
    <w:uiPriority w:val="99"/>
    <w:semiHidden/>
    <w:rsid w:val="002D7E30"/>
    <w:rPr>
      <w:b/>
      <w:bCs/>
      <w:sz w:val="20"/>
      <w:szCs w:val="20"/>
    </w:rPr>
  </w:style>
  <w:style w:type="paragraph" w:styleId="BalloonText">
    <w:name w:val="Balloon Text"/>
    <w:basedOn w:val="Normal"/>
    <w:link w:val="BalloonTextChar"/>
    <w:uiPriority w:val="99"/>
    <w:semiHidden/>
    <w:unhideWhenUsed/>
    <w:rsid w:val="002D7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E30"/>
    <w:rPr>
      <w:rFonts w:ascii="Segoe UI" w:hAnsi="Segoe UI" w:cs="Segoe UI"/>
      <w:sz w:val="18"/>
      <w:szCs w:val="18"/>
    </w:rPr>
  </w:style>
  <w:style w:type="paragraph" w:customStyle="1" w:styleId="Item">
    <w:name w:val="Item"/>
    <w:aliases w:val="i"/>
    <w:basedOn w:val="Normal"/>
    <w:next w:val="Normal"/>
    <w:rsid w:val="004645C2"/>
    <w:pPr>
      <w:keepLines/>
      <w:spacing w:before="80" w:after="0" w:line="240" w:lineRule="auto"/>
      <w:ind w:left="709"/>
    </w:pPr>
    <w:rPr>
      <w:rFonts w:ascii="Times New Roman" w:eastAsia="Times New Roman" w:hAnsi="Times New Roman" w:cs="Times New Roman"/>
      <w:szCs w:val="20"/>
      <w:lang w:eastAsia="en-AU"/>
    </w:rPr>
  </w:style>
  <w:style w:type="paragraph" w:customStyle="1" w:styleId="TableHeading">
    <w:name w:val="TableHeading"/>
    <w:aliases w:val="th"/>
    <w:basedOn w:val="Normal"/>
    <w:next w:val="Normal"/>
    <w:rsid w:val="004645C2"/>
    <w:pPr>
      <w:keepNext/>
      <w:spacing w:before="60" w:after="0" w:line="240" w:lineRule="atLeast"/>
    </w:pPr>
    <w:rPr>
      <w:rFonts w:ascii="Times New Roman" w:eastAsia="Times New Roman" w:hAnsi="Times New Roman" w:cs="Times New Roman"/>
      <w:b/>
      <w:sz w:val="20"/>
      <w:szCs w:val="20"/>
      <w:lang w:eastAsia="en-AU"/>
    </w:rPr>
  </w:style>
  <w:style w:type="paragraph" w:customStyle="1" w:styleId="ItemHead">
    <w:name w:val="ItemHead"/>
    <w:aliases w:val="ih"/>
    <w:basedOn w:val="Normal"/>
    <w:next w:val="Item"/>
    <w:rsid w:val="004645C2"/>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notedraft">
    <w:name w:val="note(draft)"/>
    <w:aliases w:val="nd"/>
    <w:basedOn w:val="Normal"/>
    <w:rsid w:val="00DC51C1"/>
    <w:pPr>
      <w:spacing w:before="240" w:after="0" w:line="240" w:lineRule="auto"/>
      <w:ind w:left="284" w:hanging="284"/>
    </w:pPr>
    <w:rPr>
      <w:rFonts w:ascii="Times New Roman" w:eastAsia="Times New Roman" w:hAnsi="Times New Roman" w:cs="Times New Roman"/>
      <w:i/>
      <w:sz w:val="24"/>
      <w:szCs w:val="20"/>
      <w:lang w:eastAsia="en-AU"/>
    </w:rPr>
  </w:style>
  <w:style w:type="paragraph" w:customStyle="1" w:styleId="TableText">
    <w:name w:val="TableText"/>
    <w:basedOn w:val="Normal"/>
    <w:qFormat/>
    <w:rsid w:val="00DC14C2"/>
    <w:pPr>
      <w:spacing w:before="120" w:after="120" w:line="240" w:lineRule="auto"/>
    </w:pPr>
    <w:rPr>
      <w:rFonts w:ascii="Century Gothic" w:eastAsiaTheme="majorEastAsia" w:hAnsi="Century Gothic" w:cs="Arial"/>
      <w:bCs/>
      <w:sz w:val="20"/>
      <w:szCs w:val="20"/>
    </w:rPr>
  </w:style>
  <w:style w:type="paragraph" w:customStyle="1" w:styleId="Tabletext0">
    <w:name w:val="Tabletext"/>
    <w:aliases w:val="tt"/>
    <w:basedOn w:val="Normal"/>
    <w:rsid w:val="004B5276"/>
    <w:pPr>
      <w:spacing w:before="60" w:after="0" w:line="240" w:lineRule="atLeast"/>
    </w:pPr>
    <w:rPr>
      <w:rFonts w:ascii="Times New Roman" w:eastAsia="Times New Roman" w:hAnsi="Times New Roman" w:cs="Times New Roman"/>
      <w:sz w:val="20"/>
      <w:szCs w:val="20"/>
      <w:lang w:eastAsia="en-AU"/>
    </w:rPr>
  </w:style>
  <w:style w:type="paragraph" w:styleId="Revision">
    <w:name w:val="Revision"/>
    <w:hidden/>
    <w:uiPriority w:val="99"/>
    <w:semiHidden/>
    <w:rsid w:val="009C1344"/>
    <w:pPr>
      <w:spacing w:after="0" w:line="240" w:lineRule="auto"/>
    </w:pPr>
  </w:style>
  <w:style w:type="character" w:customStyle="1" w:styleId="UnresolvedMention1">
    <w:name w:val="Unresolved Mention1"/>
    <w:basedOn w:val="DefaultParagraphFont"/>
    <w:uiPriority w:val="99"/>
    <w:semiHidden/>
    <w:unhideWhenUsed/>
    <w:rsid w:val="00BB2533"/>
    <w:rPr>
      <w:color w:val="605E5C"/>
      <w:shd w:val="clear" w:color="auto" w:fill="E1DFDD"/>
    </w:rPr>
  </w:style>
  <w:style w:type="character" w:customStyle="1" w:styleId="UnresolvedMention2">
    <w:name w:val="Unresolved Mention2"/>
    <w:basedOn w:val="DefaultParagraphFont"/>
    <w:uiPriority w:val="99"/>
    <w:semiHidden/>
    <w:unhideWhenUsed/>
    <w:rsid w:val="00A902FD"/>
    <w:rPr>
      <w:color w:val="605E5C"/>
      <w:shd w:val="clear" w:color="auto" w:fill="E1DFDD"/>
    </w:rPr>
  </w:style>
  <w:style w:type="character" w:styleId="FollowedHyperlink">
    <w:name w:val="FollowedHyperlink"/>
    <w:basedOn w:val="DefaultParagraphFont"/>
    <w:uiPriority w:val="99"/>
    <w:semiHidden/>
    <w:unhideWhenUsed/>
    <w:rsid w:val="005F43DF"/>
    <w:rPr>
      <w:color w:val="954F72" w:themeColor="followedHyperlink"/>
      <w:u w:val="single"/>
    </w:rPr>
  </w:style>
  <w:style w:type="character" w:customStyle="1" w:styleId="UnresolvedMention3">
    <w:name w:val="Unresolved Mention3"/>
    <w:basedOn w:val="DefaultParagraphFont"/>
    <w:uiPriority w:val="99"/>
    <w:semiHidden/>
    <w:unhideWhenUsed/>
    <w:rsid w:val="000D1F02"/>
    <w:rPr>
      <w:color w:val="605E5C"/>
      <w:shd w:val="clear" w:color="auto" w:fill="E1DFDD"/>
    </w:rPr>
  </w:style>
  <w:style w:type="character" w:customStyle="1" w:styleId="UnresolvedMention4">
    <w:name w:val="Unresolved Mention4"/>
    <w:basedOn w:val="DefaultParagraphFont"/>
    <w:uiPriority w:val="99"/>
    <w:semiHidden/>
    <w:unhideWhenUsed/>
    <w:rsid w:val="00084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3426">
      <w:bodyDiv w:val="1"/>
      <w:marLeft w:val="0"/>
      <w:marRight w:val="0"/>
      <w:marTop w:val="0"/>
      <w:marBottom w:val="0"/>
      <w:divBdr>
        <w:top w:val="none" w:sz="0" w:space="0" w:color="auto"/>
        <w:left w:val="none" w:sz="0" w:space="0" w:color="auto"/>
        <w:bottom w:val="none" w:sz="0" w:space="0" w:color="auto"/>
        <w:right w:val="none" w:sz="0" w:space="0" w:color="auto"/>
      </w:divBdr>
    </w:div>
    <w:div w:id="336345517">
      <w:bodyDiv w:val="1"/>
      <w:marLeft w:val="0"/>
      <w:marRight w:val="0"/>
      <w:marTop w:val="0"/>
      <w:marBottom w:val="0"/>
      <w:divBdr>
        <w:top w:val="none" w:sz="0" w:space="0" w:color="auto"/>
        <w:left w:val="none" w:sz="0" w:space="0" w:color="auto"/>
        <w:bottom w:val="none" w:sz="0" w:space="0" w:color="auto"/>
        <w:right w:val="none" w:sz="0" w:space="0" w:color="auto"/>
      </w:divBdr>
    </w:div>
    <w:div w:id="489833622">
      <w:bodyDiv w:val="1"/>
      <w:marLeft w:val="0"/>
      <w:marRight w:val="0"/>
      <w:marTop w:val="0"/>
      <w:marBottom w:val="0"/>
      <w:divBdr>
        <w:top w:val="none" w:sz="0" w:space="0" w:color="auto"/>
        <w:left w:val="none" w:sz="0" w:space="0" w:color="auto"/>
        <w:bottom w:val="none" w:sz="0" w:space="0" w:color="auto"/>
        <w:right w:val="none" w:sz="0" w:space="0" w:color="auto"/>
      </w:divBdr>
    </w:div>
    <w:div w:id="577979062">
      <w:bodyDiv w:val="1"/>
      <w:marLeft w:val="0"/>
      <w:marRight w:val="0"/>
      <w:marTop w:val="0"/>
      <w:marBottom w:val="0"/>
      <w:divBdr>
        <w:top w:val="none" w:sz="0" w:space="0" w:color="auto"/>
        <w:left w:val="none" w:sz="0" w:space="0" w:color="auto"/>
        <w:bottom w:val="none" w:sz="0" w:space="0" w:color="auto"/>
        <w:right w:val="none" w:sz="0" w:space="0" w:color="auto"/>
      </w:divBdr>
    </w:div>
    <w:div w:id="785277392">
      <w:bodyDiv w:val="1"/>
      <w:marLeft w:val="0"/>
      <w:marRight w:val="0"/>
      <w:marTop w:val="0"/>
      <w:marBottom w:val="0"/>
      <w:divBdr>
        <w:top w:val="none" w:sz="0" w:space="0" w:color="auto"/>
        <w:left w:val="none" w:sz="0" w:space="0" w:color="auto"/>
        <w:bottom w:val="none" w:sz="0" w:space="0" w:color="auto"/>
        <w:right w:val="none" w:sz="0" w:space="0" w:color="auto"/>
      </w:divBdr>
    </w:div>
    <w:div w:id="818037973">
      <w:bodyDiv w:val="1"/>
      <w:marLeft w:val="0"/>
      <w:marRight w:val="0"/>
      <w:marTop w:val="0"/>
      <w:marBottom w:val="0"/>
      <w:divBdr>
        <w:top w:val="none" w:sz="0" w:space="0" w:color="auto"/>
        <w:left w:val="none" w:sz="0" w:space="0" w:color="auto"/>
        <w:bottom w:val="none" w:sz="0" w:space="0" w:color="auto"/>
        <w:right w:val="none" w:sz="0" w:space="0" w:color="auto"/>
      </w:divBdr>
    </w:div>
    <w:div w:id="964652924">
      <w:bodyDiv w:val="1"/>
      <w:marLeft w:val="0"/>
      <w:marRight w:val="0"/>
      <w:marTop w:val="0"/>
      <w:marBottom w:val="0"/>
      <w:divBdr>
        <w:top w:val="none" w:sz="0" w:space="0" w:color="auto"/>
        <w:left w:val="none" w:sz="0" w:space="0" w:color="auto"/>
        <w:bottom w:val="none" w:sz="0" w:space="0" w:color="auto"/>
        <w:right w:val="none" w:sz="0" w:space="0" w:color="auto"/>
      </w:divBdr>
    </w:div>
    <w:div w:id="1224101032">
      <w:bodyDiv w:val="1"/>
      <w:marLeft w:val="0"/>
      <w:marRight w:val="0"/>
      <w:marTop w:val="0"/>
      <w:marBottom w:val="0"/>
      <w:divBdr>
        <w:top w:val="none" w:sz="0" w:space="0" w:color="auto"/>
        <w:left w:val="none" w:sz="0" w:space="0" w:color="auto"/>
        <w:bottom w:val="none" w:sz="0" w:space="0" w:color="auto"/>
        <w:right w:val="none" w:sz="0" w:space="0" w:color="auto"/>
      </w:divBdr>
    </w:div>
    <w:div w:id="1428387334">
      <w:bodyDiv w:val="1"/>
      <w:marLeft w:val="0"/>
      <w:marRight w:val="0"/>
      <w:marTop w:val="0"/>
      <w:marBottom w:val="0"/>
      <w:divBdr>
        <w:top w:val="none" w:sz="0" w:space="0" w:color="auto"/>
        <w:left w:val="none" w:sz="0" w:space="0" w:color="auto"/>
        <w:bottom w:val="none" w:sz="0" w:space="0" w:color="auto"/>
        <w:right w:val="none" w:sz="0" w:space="0" w:color="auto"/>
      </w:divBdr>
    </w:div>
    <w:div w:id="1514028683">
      <w:bodyDiv w:val="1"/>
      <w:marLeft w:val="0"/>
      <w:marRight w:val="0"/>
      <w:marTop w:val="0"/>
      <w:marBottom w:val="0"/>
      <w:divBdr>
        <w:top w:val="none" w:sz="0" w:space="0" w:color="auto"/>
        <w:left w:val="none" w:sz="0" w:space="0" w:color="auto"/>
        <w:bottom w:val="none" w:sz="0" w:space="0" w:color="auto"/>
        <w:right w:val="none" w:sz="0" w:space="0" w:color="auto"/>
      </w:divBdr>
    </w:div>
    <w:div w:id="1789855257">
      <w:bodyDiv w:val="1"/>
      <w:marLeft w:val="0"/>
      <w:marRight w:val="0"/>
      <w:marTop w:val="0"/>
      <w:marBottom w:val="0"/>
      <w:divBdr>
        <w:top w:val="none" w:sz="0" w:space="0" w:color="auto"/>
        <w:left w:val="none" w:sz="0" w:space="0" w:color="auto"/>
        <w:bottom w:val="none" w:sz="0" w:space="0" w:color="auto"/>
        <w:right w:val="none" w:sz="0" w:space="0" w:color="auto"/>
      </w:divBdr>
      <w:divsChild>
        <w:div w:id="2063676106">
          <w:marLeft w:val="0"/>
          <w:marRight w:val="0"/>
          <w:marTop w:val="0"/>
          <w:marBottom w:val="0"/>
          <w:divBdr>
            <w:top w:val="none" w:sz="0" w:space="0" w:color="auto"/>
            <w:left w:val="none" w:sz="0" w:space="0" w:color="auto"/>
            <w:bottom w:val="none" w:sz="0" w:space="0" w:color="auto"/>
            <w:right w:val="none" w:sz="0" w:space="0" w:color="auto"/>
          </w:divBdr>
        </w:div>
        <w:div w:id="52506797">
          <w:marLeft w:val="0"/>
          <w:marRight w:val="0"/>
          <w:marTop w:val="0"/>
          <w:marBottom w:val="0"/>
          <w:divBdr>
            <w:top w:val="none" w:sz="0" w:space="0" w:color="auto"/>
            <w:left w:val="none" w:sz="0" w:space="0" w:color="auto"/>
            <w:bottom w:val="none" w:sz="0" w:space="0" w:color="auto"/>
            <w:right w:val="none" w:sz="0" w:space="0" w:color="auto"/>
          </w:divBdr>
        </w:div>
      </w:divsChild>
    </w:div>
    <w:div w:id="1891569276">
      <w:bodyDiv w:val="1"/>
      <w:marLeft w:val="0"/>
      <w:marRight w:val="0"/>
      <w:marTop w:val="0"/>
      <w:marBottom w:val="0"/>
      <w:divBdr>
        <w:top w:val="none" w:sz="0" w:space="0" w:color="auto"/>
        <w:left w:val="none" w:sz="0" w:space="0" w:color="auto"/>
        <w:bottom w:val="none" w:sz="0" w:space="0" w:color="auto"/>
        <w:right w:val="none" w:sz="0" w:space="0" w:color="auto"/>
      </w:divBdr>
    </w:div>
    <w:div w:id="190771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 D O C U M E N T S ! 4 6 6 3 8 3 4 4 . 1 < / d o c u m e n t i d >  
     < s e n d e r i d > F R E N C E < / s e n d e r i d >  
     < s e n d e r e m a i l > E L L E N . F R E N C H @ A G S . G O V . A U < / s e n d e r e m a i l >  
     < l a s t m o d i f i e d > 2 0 2 2 - 1 2 - 0 6 T 1 6 : 3 5 : 0 0 . 0 0 0 0 0 0 0 + 1 1 : 0 0 < / l a s t m o d i f i e d >  
     < d a t a b a s e > D O C U M E N T S < / d a t a b a s e >  
 < / 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435E30EB178474E8A1CED0301A1FA79" ma:contentTypeVersion="" ma:contentTypeDescription="PDMS Document Site Content Type" ma:contentTypeScope="" ma:versionID="1e81ed8638f68ef1adc491c92c5e3d00">
  <xsd:schema xmlns:xsd="http://www.w3.org/2001/XMLSchema" xmlns:xs="http://www.w3.org/2001/XMLSchema" xmlns:p="http://schemas.microsoft.com/office/2006/metadata/properties" xmlns:ns2="C034BC52-2E03-4360-B201-4ABAE64E9E6E" targetNamespace="http://schemas.microsoft.com/office/2006/metadata/properties" ma:root="true" ma:fieldsID="6e2ef9389c5af95f8dbdf393a0a62856" ns2:_="">
    <xsd:import namespace="C034BC52-2E03-4360-B201-4ABAE64E9E6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4BC52-2E03-4360-B201-4ABAE64E9E6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C034BC52-2E03-4360-B201-4ABAE64E9E6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C7128-E630-4A95-8654-F73D351D4E81}">
  <ds:schemaRefs>
    <ds:schemaRef ds:uri="http://schemas.microsoft.com/sharepoint/v3/contenttype/forms"/>
  </ds:schemaRefs>
</ds:datastoreItem>
</file>

<file path=customXml/itemProps2.xml><?xml version="1.0" encoding="utf-8"?>
<ds:datastoreItem xmlns:ds="http://schemas.openxmlformats.org/officeDocument/2006/customXml" ds:itemID="{0D89D639-A257-4762-9050-53B959134551}">
  <ds:schemaRefs>
    <ds:schemaRef ds:uri="http://www.imanage.com/work/xmlschema"/>
  </ds:schemaRefs>
</ds:datastoreItem>
</file>

<file path=customXml/itemProps3.xml><?xml version="1.0" encoding="utf-8"?>
<ds:datastoreItem xmlns:ds="http://schemas.openxmlformats.org/officeDocument/2006/customXml" ds:itemID="{080B6A09-82AB-4C4F-BA63-87F78A1C6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4BC52-2E03-4360-B201-4ABAE64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48A845-17B8-4B5D-99C0-7D551242783A}">
  <ds:schemaRefs>
    <ds:schemaRef ds:uri="http://schemas.microsoft.com/office/2006/metadata/properties"/>
    <ds:schemaRef ds:uri="http://schemas.microsoft.com/office/infopath/2007/PartnerControls"/>
    <ds:schemaRef ds:uri="C034BC52-2E03-4360-B201-4ABAE64E9E6E"/>
  </ds:schemaRefs>
</ds:datastoreItem>
</file>

<file path=customXml/itemProps5.xml><?xml version="1.0" encoding="utf-8"?>
<ds:datastoreItem xmlns:ds="http://schemas.openxmlformats.org/officeDocument/2006/customXml" ds:itemID="{5F4EE7C6-3D6F-4DA1-938B-96116D9200EC}">
  <ds:schemaRefs>
    <ds:schemaRef ds:uri="http://schemas.openxmlformats.org/officeDocument/2006/bibliography"/>
  </ds:schemaRefs>
</ds:datastoreItem>
</file>

<file path=docMetadata/LabelInfo.xml><?xml version="1.0" encoding="utf-8"?>
<clbl:labelList xmlns:clbl="http://schemas.microsoft.com/office/2020/mipLabelMetadata">
  <clbl:label id="{ce1483ae-17d1-40b0-9515-e03b22939689}"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38</TotalTime>
  <Pages>12</Pages>
  <Words>4383</Words>
  <Characters>24987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French</dc:creator>
  <cp:keywords/>
  <dc:description/>
  <cp:lastModifiedBy>Mazumder, Fannana</cp:lastModifiedBy>
  <cp:revision>10</cp:revision>
  <dcterms:created xsi:type="dcterms:W3CDTF">2024-09-16T03:26:00Z</dcterms:created>
  <dcterms:modified xsi:type="dcterms:W3CDTF">2024-11-22T03:16:00Z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0x010100266966F133664895A6EE3632470D45F5009435E30EB178474E8A1CED0301A1FA79</vt:lpwstr>
  </property>
  <property fmtid="{D5CDD505-2E9C-101B-9397-08002B2CF9AE}" pid="3" name="DocHub_Year">
    <vt:lpwstr/>
  </property>
  <property fmtid="{D5CDD505-2E9C-101B-9397-08002B2CF9AE}" pid="4" name="DocHub_DocumentType">
    <vt:lpwstr>777;#Explanatory Memorandum|e1baf4eb-cfb1-4562-a99a-5aebab1aca70</vt:lpwstr>
  </property>
  <property fmtid="{D5CDD505-2E9C-101B-9397-08002B2CF9AE}" pid="5" name="DocHub_SecurityClassification">
    <vt:lpwstr>3;#OFFICIAL|6106d03b-a1a0-4e30-9d91-d5e9fb4314f9</vt:lpwstr>
  </property>
  <property fmtid="{D5CDD505-2E9C-101B-9397-08002B2CF9AE}" pid="6" name="DocHub_Keywords">
    <vt:lpwstr>3686;#Premises Standards Review|32bd85e5-90b8-4ec8-9354-eada72d5d012;#4477;#premises standards implementation|a62f9e73-5665-46fd-963c-c3314aeb0fac</vt:lpwstr>
  </property>
  <property fmtid="{D5CDD505-2E9C-101B-9397-08002B2CF9AE}" pid="7" name="DocHub_WorkActivity">
    <vt:lpwstr/>
  </property>
  <property fmtid="{D5CDD505-2E9C-101B-9397-08002B2CF9AE}" pid="8" name="checkforsharepointfields">
    <vt:lpwstr>True</vt:lpwstr>
  </property>
  <property fmtid="{D5CDD505-2E9C-101B-9397-08002B2CF9AE}" pid="9" name="Template Filename">
    <vt:lpwstr/>
  </property>
  <property fmtid="{D5CDD505-2E9C-101B-9397-08002B2CF9AE}" pid="10" name="ObjectiveRef">
    <vt:lpwstr>Removed</vt:lpwstr>
  </property>
  <property fmtid="{D5CDD505-2E9C-101B-9397-08002B2CF9AE}" pid="11" name="iManageRef">
    <vt:lpwstr>Updated</vt:lpwstr>
  </property>
  <property fmtid="{D5CDD505-2E9C-101B-9397-08002B2CF9AE}" pid="12" name="LeadingLawyers">
    <vt:lpwstr>Removed</vt:lpwstr>
  </property>
  <property fmtid="{D5CDD505-2E9C-101B-9397-08002B2CF9AE}" pid="13" name="Stratus_WorkActivity">
    <vt:lpwstr/>
  </property>
  <property fmtid="{D5CDD505-2E9C-101B-9397-08002B2CF9AE}" pid="14" name="Stratus_DocumentType">
    <vt:lpwstr>4;#Legislative Instrument|97701d4b-75df-4372-bfee-59c760b23716</vt:lpwstr>
  </property>
  <property fmtid="{D5CDD505-2E9C-101B-9397-08002B2CF9AE}" pid="15" name="Stratus_Year">
    <vt:lpwstr/>
  </property>
  <property fmtid="{D5CDD505-2E9C-101B-9397-08002B2CF9AE}" pid="16" name="Stratus_SecurityClassification">
    <vt:lpwstr>5;#OFFICIAL:Sensitive|92ecd0c5-78b3-45d0-8fcd-907c8033822d</vt:lpwstr>
  </property>
</Properties>
</file>