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2A338" w14:textId="77777777" w:rsidR="0048364F" w:rsidRPr="001823B5" w:rsidRDefault="00193461" w:rsidP="0020300C">
      <w:pPr>
        <w:rPr>
          <w:sz w:val="28"/>
        </w:rPr>
      </w:pPr>
      <w:r w:rsidRPr="001823B5">
        <w:rPr>
          <w:noProof/>
          <w:lang w:eastAsia="en-AU"/>
        </w:rPr>
        <w:drawing>
          <wp:inline distT="0" distB="0" distL="0" distR="0" wp14:anchorId="7D352554" wp14:editId="1BF1B59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C1C7050" w14:textId="77777777" w:rsidR="0048364F" w:rsidRPr="001823B5" w:rsidRDefault="0048364F" w:rsidP="0048364F">
      <w:pPr>
        <w:rPr>
          <w:sz w:val="19"/>
        </w:rPr>
      </w:pPr>
    </w:p>
    <w:p w14:paraId="2A0D8627" w14:textId="77777777" w:rsidR="0048364F" w:rsidRPr="001823B5" w:rsidRDefault="00AC4001" w:rsidP="0048364F">
      <w:pPr>
        <w:pStyle w:val="ShortT"/>
      </w:pPr>
      <w:r w:rsidRPr="001823B5">
        <w:t>Fair Work Amendment (Fixed Term Contracts</w:t>
      </w:r>
      <w:r w:rsidR="00C22D2E" w:rsidRPr="001823B5">
        <w:t>—</w:t>
      </w:r>
      <w:r w:rsidR="00C2403A" w:rsidRPr="001823B5">
        <w:t>Exceptions Measures</w:t>
      </w:r>
      <w:r w:rsidRPr="001823B5">
        <w:t xml:space="preserve">) </w:t>
      </w:r>
      <w:r w:rsidR="00405E9C" w:rsidRPr="001823B5">
        <w:t>Regulations 2</w:t>
      </w:r>
      <w:r w:rsidRPr="001823B5">
        <w:t>024</w:t>
      </w:r>
    </w:p>
    <w:p w14:paraId="63E05EE2" w14:textId="77777777" w:rsidR="00AC4001" w:rsidRPr="001823B5" w:rsidRDefault="00AC4001" w:rsidP="006C6F7F">
      <w:pPr>
        <w:pStyle w:val="SignCoverPageStart"/>
        <w:spacing w:before="240"/>
        <w:rPr>
          <w:szCs w:val="22"/>
        </w:rPr>
      </w:pPr>
      <w:r w:rsidRPr="001823B5">
        <w:rPr>
          <w:szCs w:val="22"/>
        </w:rPr>
        <w:t>I, the Honourable Sam Mostyn AC, Governor</w:t>
      </w:r>
      <w:r w:rsidR="001823B5">
        <w:rPr>
          <w:szCs w:val="22"/>
        </w:rPr>
        <w:noBreakHyphen/>
      </w:r>
      <w:r w:rsidRPr="001823B5">
        <w:rPr>
          <w:szCs w:val="22"/>
        </w:rPr>
        <w:t>General of the Commonwealth of Australia, acting with the advice of the Federal Executive Council, make the following regulations.</w:t>
      </w:r>
    </w:p>
    <w:p w14:paraId="31A4E057" w14:textId="3A281970" w:rsidR="00AC4001" w:rsidRPr="001823B5" w:rsidRDefault="00AC4001" w:rsidP="006C6F7F">
      <w:pPr>
        <w:keepNext/>
        <w:spacing w:before="720" w:line="240" w:lineRule="atLeast"/>
        <w:ind w:right="397"/>
        <w:jc w:val="both"/>
        <w:rPr>
          <w:szCs w:val="22"/>
        </w:rPr>
      </w:pPr>
      <w:r w:rsidRPr="001823B5">
        <w:rPr>
          <w:szCs w:val="22"/>
        </w:rPr>
        <w:t xml:space="preserve">Dated </w:t>
      </w:r>
      <w:r w:rsidR="003D516A">
        <w:rPr>
          <w:szCs w:val="22"/>
        </w:rPr>
        <w:t>24</w:t>
      </w:r>
      <w:r w:rsidR="005D786A">
        <w:rPr>
          <w:szCs w:val="22"/>
        </w:rPr>
        <w:t xml:space="preserve"> October </w:t>
      </w:r>
      <w:r w:rsidRPr="001823B5">
        <w:rPr>
          <w:szCs w:val="22"/>
        </w:rPr>
        <w:fldChar w:fldCharType="begin"/>
      </w:r>
      <w:r w:rsidRPr="001823B5">
        <w:rPr>
          <w:szCs w:val="22"/>
        </w:rPr>
        <w:instrText xml:space="preserve"> DOCPROPERTY  DateMade </w:instrText>
      </w:r>
      <w:r w:rsidRPr="001823B5">
        <w:rPr>
          <w:szCs w:val="22"/>
        </w:rPr>
        <w:fldChar w:fldCharType="separate"/>
      </w:r>
      <w:r w:rsidR="00F37E81">
        <w:rPr>
          <w:szCs w:val="22"/>
        </w:rPr>
        <w:t>2024</w:t>
      </w:r>
      <w:r w:rsidRPr="001823B5">
        <w:rPr>
          <w:szCs w:val="22"/>
        </w:rPr>
        <w:fldChar w:fldCharType="end"/>
      </w:r>
    </w:p>
    <w:p w14:paraId="1D3F3416" w14:textId="77777777" w:rsidR="00AC4001" w:rsidRPr="001823B5" w:rsidRDefault="00AC4001" w:rsidP="006C6F7F">
      <w:pPr>
        <w:keepNext/>
        <w:tabs>
          <w:tab w:val="left" w:pos="3402"/>
        </w:tabs>
        <w:spacing w:before="1080" w:line="300" w:lineRule="atLeast"/>
        <w:ind w:left="397" w:right="397"/>
        <w:jc w:val="right"/>
        <w:rPr>
          <w:szCs w:val="22"/>
        </w:rPr>
      </w:pPr>
      <w:r w:rsidRPr="001823B5">
        <w:rPr>
          <w:szCs w:val="22"/>
        </w:rPr>
        <w:t>Sam Mostyn AC</w:t>
      </w:r>
    </w:p>
    <w:p w14:paraId="1CBDF89A" w14:textId="77777777" w:rsidR="00AC4001" w:rsidRPr="001823B5" w:rsidRDefault="00AC4001" w:rsidP="006C6F7F">
      <w:pPr>
        <w:keepNext/>
        <w:tabs>
          <w:tab w:val="left" w:pos="3402"/>
        </w:tabs>
        <w:spacing w:line="300" w:lineRule="atLeast"/>
        <w:ind w:left="397" w:right="397"/>
        <w:jc w:val="right"/>
        <w:rPr>
          <w:szCs w:val="22"/>
        </w:rPr>
      </w:pPr>
      <w:r w:rsidRPr="001823B5">
        <w:rPr>
          <w:szCs w:val="22"/>
        </w:rPr>
        <w:t>Governor</w:t>
      </w:r>
      <w:r w:rsidR="001823B5">
        <w:rPr>
          <w:szCs w:val="22"/>
        </w:rPr>
        <w:noBreakHyphen/>
      </w:r>
      <w:r w:rsidRPr="001823B5">
        <w:rPr>
          <w:szCs w:val="22"/>
        </w:rPr>
        <w:t>General</w:t>
      </w:r>
    </w:p>
    <w:p w14:paraId="3EF6DFCC" w14:textId="77777777" w:rsidR="00AC4001" w:rsidRPr="001823B5" w:rsidRDefault="00AC4001" w:rsidP="006C6F7F">
      <w:pPr>
        <w:keepNext/>
        <w:tabs>
          <w:tab w:val="left" w:pos="3402"/>
        </w:tabs>
        <w:spacing w:before="840" w:after="1080" w:line="300" w:lineRule="atLeast"/>
        <w:ind w:right="397"/>
        <w:rPr>
          <w:szCs w:val="22"/>
        </w:rPr>
      </w:pPr>
      <w:r w:rsidRPr="001823B5">
        <w:rPr>
          <w:szCs w:val="22"/>
        </w:rPr>
        <w:t>By H</w:t>
      </w:r>
      <w:r w:rsidRPr="001823B5">
        <w:t>er</w:t>
      </w:r>
      <w:r w:rsidRPr="001823B5">
        <w:rPr>
          <w:szCs w:val="22"/>
        </w:rPr>
        <w:t xml:space="preserve"> Excellency’s Command</w:t>
      </w:r>
    </w:p>
    <w:p w14:paraId="1FF46343" w14:textId="77777777" w:rsidR="00AC4001" w:rsidRPr="001823B5" w:rsidRDefault="000C2904" w:rsidP="006C6F7F">
      <w:pPr>
        <w:keepNext/>
        <w:tabs>
          <w:tab w:val="left" w:pos="3402"/>
        </w:tabs>
        <w:spacing w:before="480" w:line="300" w:lineRule="atLeast"/>
        <w:ind w:right="397"/>
        <w:rPr>
          <w:szCs w:val="22"/>
        </w:rPr>
      </w:pPr>
      <w:r w:rsidRPr="001823B5">
        <w:rPr>
          <w:szCs w:val="22"/>
        </w:rPr>
        <w:t>Murray Watt</w:t>
      </w:r>
    </w:p>
    <w:p w14:paraId="7D90C61F" w14:textId="77777777" w:rsidR="00AC4001" w:rsidRPr="001823B5" w:rsidRDefault="00AC4001" w:rsidP="006C6F7F">
      <w:pPr>
        <w:pStyle w:val="SignCoverPageEnd"/>
        <w:rPr>
          <w:szCs w:val="22"/>
        </w:rPr>
      </w:pPr>
      <w:r w:rsidRPr="001823B5">
        <w:rPr>
          <w:szCs w:val="22"/>
        </w:rPr>
        <w:t>Minister for Employment and Workplace Relations</w:t>
      </w:r>
    </w:p>
    <w:p w14:paraId="360D89B9" w14:textId="77777777" w:rsidR="00AC4001" w:rsidRPr="001823B5" w:rsidRDefault="00AC4001" w:rsidP="006C6F7F"/>
    <w:p w14:paraId="40695ECA" w14:textId="77777777" w:rsidR="00AC4001" w:rsidRPr="001823B5" w:rsidRDefault="00AC4001" w:rsidP="006C6F7F"/>
    <w:p w14:paraId="25664A65" w14:textId="77777777" w:rsidR="00AC4001" w:rsidRPr="001823B5" w:rsidRDefault="00AC4001" w:rsidP="006C6F7F"/>
    <w:p w14:paraId="6040C474" w14:textId="77777777" w:rsidR="0048364F" w:rsidRPr="002B36BD" w:rsidRDefault="0048364F" w:rsidP="0048364F">
      <w:pPr>
        <w:pStyle w:val="Header"/>
        <w:tabs>
          <w:tab w:val="clear" w:pos="4150"/>
          <w:tab w:val="clear" w:pos="8307"/>
        </w:tabs>
      </w:pPr>
      <w:r w:rsidRPr="002B36BD">
        <w:rPr>
          <w:rStyle w:val="CharAmSchNo"/>
        </w:rPr>
        <w:t xml:space="preserve"> </w:t>
      </w:r>
      <w:r w:rsidRPr="002B36BD">
        <w:rPr>
          <w:rStyle w:val="CharAmSchText"/>
        </w:rPr>
        <w:t xml:space="preserve"> </w:t>
      </w:r>
    </w:p>
    <w:p w14:paraId="2FBD8616" w14:textId="77777777" w:rsidR="0048364F" w:rsidRPr="002B36BD" w:rsidRDefault="0048364F" w:rsidP="0048364F">
      <w:pPr>
        <w:pStyle w:val="Header"/>
        <w:tabs>
          <w:tab w:val="clear" w:pos="4150"/>
          <w:tab w:val="clear" w:pos="8307"/>
        </w:tabs>
      </w:pPr>
      <w:r w:rsidRPr="002B36BD">
        <w:rPr>
          <w:rStyle w:val="CharAmPartNo"/>
        </w:rPr>
        <w:t xml:space="preserve"> </w:t>
      </w:r>
      <w:r w:rsidRPr="002B36BD">
        <w:rPr>
          <w:rStyle w:val="CharAmPartText"/>
        </w:rPr>
        <w:t xml:space="preserve"> </w:t>
      </w:r>
    </w:p>
    <w:p w14:paraId="14CDBBB5" w14:textId="77777777" w:rsidR="0048364F" w:rsidRPr="001823B5" w:rsidRDefault="0048364F" w:rsidP="0048364F">
      <w:pPr>
        <w:sectPr w:rsidR="0048364F" w:rsidRPr="001823B5" w:rsidSect="005A3D56">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33A6CDB2" w14:textId="77777777" w:rsidR="00220A0C" w:rsidRPr="001823B5" w:rsidRDefault="0048364F" w:rsidP="0048364F">
      <w:pPr>
        <w:outlineLvl w:val="0"/>
        <w:rPr>
          <w:sz w:val="36"/>
        </w:rPr>
      </w:pPr>
      <w:r w:rsidRPr="001823B5">
        <w:rPr>
          <w:sz w:val="36"/>
        </w:rPr>
        <w:lastRenderedPageBreak/>
        <w:t>Contents</w:t>
      </w:r>
    </w:p>
    <w:p w14:paraId="212DEF52" w14:textId="75503439" w:rsidR="002B0893" w:rsidRPr="001823B5" w:rsidRDefault="002B0893">
      <w:pPr>
        <w:pStyle w:val="TOC5"/>
        <w:rPr>
          <w:rFonts w:asciiTheme="minorHAnsi" w:eastAsiaTheme="minorEastAsia" w:hAnsiTheme="minorHAnsi" w:cstheme="minorBidi"/>
          <w:noProof/>
          <w:kern w:val="0"/>
          <w:sz w:val="22"/>
          <w:szCs w:val="22"/>
        </w:rPr>
      </w:pPr>
      <w:r w:rsidRPr="001823B5">
        <w:fldChar w:fldCharType="begin"/>
      </w:r>
      <w:r w:rsidRPr="001823B5">
        <w:instrText xml:space="preserve"> TOC \o "1-9" </w:instrText>
      </w:r>
      <w:r w:rsidRPr="001823B5">
        <w:fldChar w:fldCharType="separate"/>
      </w:r>
      <w:r w:rsidRPr="001823B5">
        <w:rPr>
          <w:noProof/>
        </w:rPr>
        <w:t>1</w:t>
      </w:r>
      <w:r w:rsidRPr="001823B5">
        <w:rPr>
          <w:noProof/>
        </w:rPr>
        <w:tab/>
        <w:t>Name</w:t>
      </w:r>
      <w:r w:rsidRPr="001823B5">
        <w:rPr>
          <w:noProof/>
        </w:rPr>
        <w:tab/>
      </w:r>
      <w:r w:rsidRPr="001823B5">
        <w:rPr>
          <w:noProof/>
        </w:rPr>
        <w:fldChar w:fldCharType="begin"/>
      </w:r>
      <w:r w:rsidRPr="001823B5">
        <w:rPr>
          <w:noProof/>
        </w:rPr>
        <w:instrText xml:space="preserve"> PAGEREF _Toc178083419 \h </w:instrText>
      </w:r>
      <w:r w:rsidRPr="001823B5">
        <w:rPr>
          <w:noProof/>
        </w:rPr>
      </w:r>
      <w:r w:rsidRPr="001823B5">
        <w:rPr>
          <w:noProof/>
        </w:rPr>
        <w:fldChar w:fldCharType="separate"/>
      </w:r>
      <w:r w:rsidR="005D786A">
        <w:rPr>
          <w:noProof/>
        </w:rPr>
        <w:t>1</w:t>
      </w:r>
      <w:r w:rsidRPr="001823B5">
        <w:rPr>
          <w:noProof/>
        </w:rPr>
        <w:fldChar w:fldCharType="end"/>
      </w:r>
    </w:p>
    <w:p w14:paraId="7A42E577" w14:textId="3EA00339" w:rsidR="002B0893" w:rsidRPr="001823B5" w:rsidRDefault="002B0893">
      <w:pPr>
        <w:pStyle w:val="TOC5"/>
        <w:rPr>
          <w:rFonts w:asciiTheme="minorHAnsi" w:eastAsiaTheme="minorEastAsia" w:hAnsiTheme="minorHAnsi" w:cstheme="minorBidi"/>
          <w:noProof/>
          <w:kern w:val="0"/>
          <w:sz w:val="22"/>
          <w:szCs w:val="22"/>
        </w:rPr>
      </w:pPr>
      <w:r w:rsidRPr="001823B5">
        <w:rPr>
          <w:noProof/>
        </w:rPr>
        <w:t>2</w:t>
      </w:r>
      <w:r w:rsidRPr="001823B5">
        <w:rPr>
          <w:noProof/>
        </w:rPr>
        <w:tab/>
        <w:t>Commencement</w:t>
      </w:r>
      <w:r w:rsidRPr="001823B5">
        <w:rPr>
          <w:noProof/>
        </w:rPr>
        <w:tab/>
      </w:r>
      <w:r w:rsidRPr="001823B5">
        <w:rPr>
          <w:noProof/>
        </w:rPr>
        <w:fldChar w:fldCharType="begin"/>
      </w:r>
      <w:r w:rsidRPr="001823B5">
        <w:rPr>
          <w:noProof/>
        </w:rPr>
        <w:instrText xml:space="preserve"> PAGEREF _Toc178083420 \h </w:instrText>
      </w:r>
      <w:r w:rsidRPr="001823B5">
        <w:rPr>
          <w:noProof/>
        </w:rPr>
      </w:r>
      <w:r w:rsidRPr="001823B5">
        <w:rPr>
          <w:noProof/>
        </w:rPr>
        <w:fldChar w:fldCharType="separate"/>
      </w:r>
      <w:r w:rsidR="005D786A">
        <w:rPr>
          <w:noProof/>
        </w:rPr>
        <w:t>1</w:t>
      </w:r>
      <w:r w:rsidRPr="001823B5">
        <w:rPr>
          <w:noProof/>
        </w:rPr>
        <w:fldChar w:fldCharType="end"/>
      </w:r>
    </w:p>
    <w:p w14:paraId="736A0DC6" w14:textId="28BB257E" w:rsidR="002B0893" w:rsidRPr="001823B5" w:rsidRDefault="002B0893">
      <w:pPr>
        <w:pStyle w:val="TOC5"/>
        <w:rPr>
          <w:rFonts w:asciiTheme="minorHAnsi" w:eastAsiaTheme="minorEastAsia" w:hAnsiTheme="minorHAnsi" w:cstheme="minorBidi"/>
          <w:noProof/>
          <w:kern w:val="0"/>
          <w:sz w:val="22"/>
          <w:szCs w:val="22"/>
        </w:rPr>
      </w:pPr>
      <w:r w:rsidRPr="001823B5">
        <w:rPr>
          <w:noProof/>
        </w:rPr>
        <w:t>3</w:t>
      </w:r>
      <w:r w:rsidRPr="001823B5">
        <w:rPr>
          <w:noProof/>
        </w:rPr>
        <w:tab/>
        <w:t>Authority</w:t>
      </w:r>
      <w:r w:rsidRPr="001823B5">
        <w:rPr>
          <w:noProof/>
        </w:rPr>
        <w:tab/>
      </w:r>
      <w:r w:rsidRPr="001823B5">
        <w:rPr>
          <w:noProof/>
        </w:rPr>
        <w:fldChar w:fldCharType="begin"/>
      </w:r>
      <w:r w:rsidRPr="001823B5">
        <w:rPr>
          <w:noProof/>
        </w:rPr>
        <w:instrText xml:space="preserve"> PAGEREF _Toc178083421 \h </w:instrText>
      </w:r>
      <w:r w:rsidRPr="001823B5">
        <w:rPr>
          <w:noProof/>
        </w:rPr>
      </w:r>
      <w:r w:rsidRPr="001823B5">
        <w:rPr>
          <w:noProof/>
        </w:rPr>
        <w:fldChar w:fldCharType="separate"/>
      </w:r>
      <w:r w:rsidR="005D786A">
        <w:rPr>
          <w:noProof/>
        </w:rPr>
        <w:t>1</w:t>
      </w:r>
      <w:r w:rsidRPr="001823B5">
        <w:rPr>
          <w:noProof/>
        </w:rPr>
        <w:fldChar w:fldCharType="end"/>
      </w:r>
    </w:p>
    <w:p w14:paraId="469F5566" w14:textId="676CE5B8" w:rsidR="002B0893" w:rsidRPr="001823B5" w:rsidRDefault="002B0893">
      <w:pPr>
        <w:pStyle w:val="TOC5"/>
        <w:rPr>
          <w:rFonts w:asciiTheme="minorHAnsi" w:eastAsiaTheme="minorEastAsia" w:hAnsiTheme="minorHAnsi" w:cstheme="minorBidi"/>
          <w:noProof/>
          <w:kern w:val="0"/>
          <w:sz w:val="22"/>
          <w:szCs w:val="22"/>
        </w:rPr>
      </w:pPr>
      <w:r w:rsidRPr="001823B5">
        <w:rPr>
          <w:noProof/>
        </w:rPr>
        <w:t>4</w:t>
      </w:r>
      <w:r w:rsidRPr="001823B5">
        <w:rPr>
          <w:noProof/>
        </w:rPr>
        <w:tab/>
        <w:t>Schedules</w:t>
      </w:r>
      <w:r w:rsidRPr="001823B5">
        <w:rPr>
          <w:noProof/>
        </w:rPr>
        <w:tab/>
      </w:r>
      <w:r w:rsidRPr="001823B5">
        <w:rPr>
          <w:noProof/>
        </w:rPr>
        <w:fldChar w:fldCharType="begin"/>
      </w:r>
      <w:r w:rsidRPr="001823B5">
        <w:rPr>
          <w:noProof/>
        </w:rPr>
        <w:instrText xml:space="preserve"> PAGEREF _Toc178083422 \h </w:instrText>
      </w:r>
      <w:r w:rsidRPr="001823B5">
        <w:rPr>
          <w:noProof/>
        </w:rPr>
      </w:r>
      <w:r w:rsidRPr="001823B5">
        <w:rPr>
          <w:noProof/>
        </w:rPr>
        <w:fldChar w:fldCharType="separate"/>
      </w:r>
      <w:r w:rsidR="005D786A">
        <w:rPr>
          <w:noProof/>
        </w:rPr>
        <w:t>1</w:t>
      </w:r>
      <w:r w:rsidRPr="001823B5">
        <w:rPr>
          <w:noProof/>
        </w:rPr>
        <w:fldChar w:fldCharType="end"/>
      </w:r>
    </w:p>
    <w:p w14:paraId="699BF641" w14:textId="717705D1" w:rsidR="002B0893" w:rsidRPr="001823B5" w:rsidRDefault="002B0893">
      <w:pPr>
        <w:pStyle w:val="TOC6"/>
        <w:rPr>
          <w:rFonts w:asciiTheme="minorHAnsi" w:eastAsiaTheme="minorEastAsia" w:hAnsiTheme="minorHAnsi" w:cstheme="minorBidi"/>
          <w:b w:val="0"/>
          <w:noProof/>
          <w:kern w:val="0"/>
          <w:sz w:val="22"/>
          <w:szCs w:val="22"/>
        </w:rPr>
      </w:pPr>
      <w:r w:rsidRPr="001823B5">
        <w:rPr>
          <w:noProof/>
        </w:rPr>
        <w:t>Schedule 1—Amendments</w:t>
      </w:r>
      <w:r w:rsidRPr="001823B5">
        <w:rPr>
          <w:b w:val="0"/>
          <w:noProof/>
          <w:sz w:val="18"/>
        </w:rPr>
        <w:tab/>
      </w:r>
      <w:r w:rsidRPr="001823B5">
        <w:rPr>
          <w:b w:val="0"/>
          <w:noProof/>
          <w:sz w:val="18"/>
        </w:rPr>
        <w:fldChar w:fldCharType="begin"/>
      </w:r>
      <w:r w:rsidRPr="001823B5">
        <w:rPr>
          <w:b w:val="0"/>
          <w:noProof/>
          <w:sz w:val="18"/>
        </w:rPr>
        <w:instrText xml:space="preserve"> PAGEREF _Toc178083423 \h </w:instrText>
      </w:r>
      <w:r w:rsidRPr="001823B5">
        <w:rPr>
          <w:b w:val="0"/>
          <w:noProof/>
          <w:sz w:val="18"/>
        </w:rPr>
      </w:r>
      <w:r w:rsidRPr="001823B5">
        <w:rPr>
          <w:b w:val="0"/>
          <w:noProof/>
          <w:sz w:val="18"/>
        </w:rPr>
        <w:fldChar w:fldCharType="separate"/>
      </w:r>
      <w:r w:rsidR="005D786A">
        <w:rPr>
          <w:b w:val="0"/>
          <w:noProof/>
          <w:sz w:val="18"/>
        </w:rPr>
        <w:t>2</w:t>
      </w:r>
      <w:r w:rsidRPr="001823B5">
        <w:rPr>
          <w:b w:val="0"/>
          <w:noProof/>
          <w:sz w:val="18"/>
        </w:rPr>
        <w:fldChar w:fldCharType="end"/>
      </w:r>
    </w:p>
    <w:p w14:paraId="1F431167" w14:textId="3B2B80D0" w:rsidR="002B0893" w:rsidRPr="001823B5" w:rsidRDefault="002B0893">
      <w:pPr>
        <w:pStyle w:val="TOC9"/>
        <w:rPr>
          <w:rFonts w:asciiTheme="minorHAnsi" w:eastAsiaTheme="minorEastAsia" w:hAnsiTheme="minorHAnsi" w:cstheme="minorBidi"/>
          <w:i w:val="0"/>
          <w:noProof/>
          <w:kern w:val="0"/>
          <w:sz w:val="22"/>
          <w:szCs w:val="22"/>
        </w:rPr>
      </w:pPr>
      <w:r w:rsidRPr="001823B5">
        <w:rPr>
          <w:noProof/>
        </w:rPr>
        <w:t xml:space="preserve">Fair Work </w:t>
      </w:r>
      <w:r w:rsidR="00405E9C" w:rsidRPr="001823B5">
        <w:rPr>
          <w:noProof/>
        </w:rPr>
        <w:t>Regulations 2</w:t>
      </w:r>
      <w:r w:rsidRPr="001823B5">
        <w:rPr>
          <w:noProof/>
        </w:rPr>
        <w:t>009</w:t>
      </w:r>
      <w:r w:rsidRPr="001823B5">
        <w:rPr>
          <w:i w:val="0"/>
          <w:noProof/>
          <w:sz w:val="18"/>
        </w:rPr>
        <w:tab/>
      </w:r>
      <w:r w:rsidRPr="001823B5">
        <w:rPr>
          <w:i w:val="0"/>
          <w:noProof/>
          <w:sz w:val="18"/>
        </w:rPr>
        <w:fldChar w:fldCharType="begin"/>
      </w:r>
      <w:r w:rsidRPr="001823B5">
        <w:rPr>
          <w:i w:val="0"/>
          <w:noProof/>
          <w:sz w:val="18"/>
        </w:rPr>
        <w:instrText xml:space="preserve"> PAGEREF _Toc178083424 \h </w:instrText>
      </w:r>
      <w:r w:rsidRPr="001823B5">
        <w:rPr>
          <w:i w:val="0"/>
          <w:noProof/>
          <w:sz w:val="18"/>
        </w:rPr>
      </w:r>
      <w:r w:rsidRPr="001823B5">
        <w:rPr>
          <w:i w:val="0"/>
          <w:noProof/>
          <w:sz w:val="18"/>
        </w:rPr>
        <w:fldChar w:fldCharType="separate"/>
      </w:r>
      <w:r w:rsidR="005D786A">
        <w:rPr>
          <w:i w:val="0"/>
          <w:noProof/>
          <w:sz w:val="18"/>
        </w:rPr>
        <w:t>2</w:t>
      </w:r>
      <w:r w:rsidRPr="001823B5">
        <w:rPr>
          <w:i w:val="0"/>
          <w:noProof/>
          <w:sz w:val="18"/>
        </w:rPr>
        <w:fldChar w:fldCharType="end"/>
      </w:r>
    </w:p>
    <w:p w14:paraId="6AFF6492" w14:textId="77777777" w:rsidR="0048364F" w:rsidRPr="001823B5" w:rsidRDefault="002B0893" w:rsidP="0048364F">
      <w:r w:rsidRPr="001823B5">
        <w:fldChar w:fldCharType="end"/>
      </w:r>
    </w:p>
    <w:p w14:paraId="62C2322B" w14:textId="77777777" w:rsidR="0048364F" w:rsidRPr="001823B5" w:rsidRDefault="0048364F" w:rsidP="0048364F">
      <w:pPr>
        <w:sectPr w:rsidR="0048364F" w:rsidRPr="001823B5" w:rsidSect="005A3D56">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4F0B82A6" w14:textId="77777777" w:rsidR="0048364F" w:rsidRPr="001823B5" w:rsidRDefault="0048364F" w:rsidP="0048364F">
      <w:pPr>
        <w:pStyle w:val="ActHead5"/>
      </w:pPr>
      <w:bookmarkStart w:id="0" w:name="_Toc178083419"/>
      <w:r w:rsidRPr="002B36BD">
        <w:rPr>
          <w:rStyle w:val="CharSectno"/>
        </w:rPr>
        <w:lastRenderedPageBreak/>
        <w:t>1</w:t>
      </w:r>
      <w:r w:rsidRPr="001823B5">
        <w:t xml:space="preserve">  </w:t>
      </w:r>
      <w:r w:rsidR="004F676E" w:rsidRPr="001823B5">
        <w:t>Name</w:t>
      </w:r>
      <w:bookmarkEnd w:id="0"/>
    </w:p>
    <w:p w14:paraId="079FEAC8" w14:textId="77777777" w:rsidR="0048364F" w:rsidRPr="001823B5" w:rsidRDefault="0048364F" w:rsidP="0048364F">
      <w:pPr>
        <w:pStyle w:val="subsection"/>
      </w:pPr>
      <w:r w:rsidRPr="001823B5">
        <w:tab/>
      </w:r>
      <w:r w:rsidRPr="001823B5">
        <w:tab/>
      </w:r>
      <w:r w:rsidR="00AC4001" w:rsidRPr="001823B5">
        <w:t>This instrument is</w:t>
      </w:r>
      <w:r w:rsidRPr="001823B5">
        <w:t xml:space="preserve"> the </w:t>
      </w:r>
      <w:r w:rsidR="00405E9C" w:rsidRPr="001823B5">
        <w:rPr>
          <w:i/>
          <w:noProof/>
        </w:rPr>
        <w:t>Fair Work Amendment (Fixed Term Contracts—Exceptions Measures) Regulations 2024</w:t>
      </w:r>
      <w:r w:rsidRPr="001823B5">
        <w:t>.</w:t>
      </w:r>
    </w:p>
    <w:p w14:paraId="1CFEB148" w14:textId="77777777" w:rsidR="0028346E" w:rsidRPr="001823B5" w:rsidRDefault="0028346E" w:rsidP="0028346E">
      <w:pPr>
        <w:pStyle w:val="ActHead5"/>
      </w:pPr>
      <w:bookmarkStart w:id="1" w:name="_Toc178083420"/>
      <w:r w:rsidRPr="002B36BD">
        <w:rPr>
          <w:rStyle w:val="CharSectno"/>
        </w:rPr>
        <w:t>2</w:t>
      </w:r>
      <w:r w:rsidRPr="001823B5">
        <w:t xml:space="preserve">  Commencement</w:t>
      </w:r>
      <w:bookmarkEnd w:id="1"/>
    </w:p>
    <w:p w14:paraId="71E3DA97" w14:textId="77777777" w:rsidR="0028346E" w:rsidRPr="001823B5" w:rsidRDefault="0028346E" w:rsidP="0028346E">
      <w:pPr>
        <w:pStyle w:val="subsection"/>
      </w:pPr>
      <w:r w:rsidRPr="001823B5">
        <w:tab/>
        <w:t>(1)</w:t>
      </w:r>
      <w:r w:rsidRPr="001823B5">
        <w:tab/>
        <w:t>Each provision of this instrument specified in column 1 of the table commences, or is taken to have commenced, in accordance with column 2 of the table. Any other statement in column 2 has effect according to its terms.</w:t>
      </w:r>
    </w:p>
    <w:p w14:paraId="4D45BEFA" w14:textId="77777777" w:rsidR="0028346E" w:rsidRPr="001823B5" w:rsidRDefault="0028346E" w:rsidP="0028346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28346E" w:rsidRPr="001823B5" w14:paraId="5FF65BD3" w14:textId="77777777" w:rsidTr="00AD5837">
        <w:trPr>
          <w:tblHeader/>
        </w:trPr>
        <w:tc>
          <w:tcPr>
            <w:tcW w:w="8364" w:type="dxa"/>
            <w:gridSpan w:val="3"/>
            <w:tcBorders>
              <w:top w:val="single" w:sz="12" w:space="0" w:color="auto"/>
              <w:bottom w:val="single" w:sz="6" w:space="0" w:color="auto"/>
            </w:tcBorders>
            <w:shd w:val="clear" w:color="auto" w:fill="auto"/>
            <w:hideMark/>
          </w:tcPr>
          <w:p w14:paraId="07BC5ADC" w14:textId="77777777" w:rsidR="0028346E" w:rsidRPr="001823B5" w:rsidRDefault="0028346E" w:rsidP="00AD5837">
            <w:pPr>
              <w:pStyle w:val="TableHeading"/>
            </w:pPr>
            <w:r w:rsidRPr="001823B5">
              <w:t>Commencement information</w:t>
            </w:r>
          </w:p>
        </w:tc>
      </w:tr>
      <w:tr w:rsidR="0028346E" w:rsidRPr="001823B5" w14:paraId="7C98EE38" w14:textId="77777777" w:rsidTr="00AD5837">
        <w:trPr>
          <w:tblHeader/>
        </w:trPr>
        <w:tc>
          <w:tcPr>
            <w:tcW w:w="2127" w:type="dxa"/>
            <w:tcBorders>
              <w:top w:val="single" w:sz="6" w:space="0" w:color="auto"/>
              <w:bottom w:val="single" w:sz="6" w:space="0" w:color="auto"/>
            </w:tcBorders>
            <w:shd w:val="clear" w:color="auto" w:fill="auto"/>
            <w:hideMark/>
          </w:tcPr>
          <w:p w14:paraId="092D8672" w14:textId="77777777" w:rsidR="0028346E" w:rsidRPr="001823B5" w:rsidRDefault="0028346E" w:rsidP="00AD5837">
            <w:pPr>
              <w:pStyle w:val="TableHeading"/>
            </w:pPr>
            <w:r w:rsidRPr="001823B5">
              <w:t>Column 1</w:t>
            </w:r>
          </w:p>
        </w:tc>
        <w:tc>
          <w:tcPr>
            <w:tcW w:w="4394" w:type="dxa"/>
            <w:tcBorders>
              <w:top w:val="single" w:sz="6" w:space="0" w:color="auto"/>
              <w:bottom w:val="single" w:sz="6" w:space="0" w:color="auto"/>
            </w:tcBorders>
            <w:shd w:val="clear" w:color="auto" w:fill="auto"/>
            <w:hideMark/>
          </w:tcPr>
          <w:p w14:paraId="328B8042" w14:textId="77777777" w:rsidR="0028346E" w:rsidRPr="001823B5" w:rsidRDefault="0028346E" w:rsidP="00AD5837">
            <w:pPr>
              <w:pStyle w:val="TableHeading"/>
            </w:pPr>
            <w:r w:rsidRPr="001823B5">
              <w:t>Column 2</w:t>
            </w:r>
          </w:p>
        </w:tc>
        <w:tc>
          <w:tcPr>
            <w:tcW w:w="1843" w:type="dxa"/>
            <w:tcBorders>
              <w:top w:val="single" w:sz="6" w:space="0" w:color="auto"/>
              <w:bottom w:val="single" w:sz="6" w:space="0" w:color="auto"/>
            </w:tcBorders>
            <w:shd w:val="clear" w:color="auto" w:fill="auto"/>
            <w:hideMark/>
          </w:tcPr>
          <w:p w14:paraId="2CC42A56" w14:textId="77777777" w:rsidR="0028346E" w:rsidRPr="001823B5" w:rsidRDefault="0028346E" w:rsidP="00AD5837">
            <w:pPr>
              <w:pStyle w:val="TableHeading"/>
            </w:pPr>
            <w:r w:rsidRPr="001823B5">
              <w:t>Column 3</w:t>
            </w:r>
          </w:p>
        </w:tc>
      </w:tr>
      <w:tr w:rsidR="0028346E" w:rsidRPr="001823B5" w14:paraId="67E721B5" w14:textId="77777777" w:rsidTr="00AD5837">
        <w:trPr>
          <w:tblHeader/>
        </w:trPr>
        <w:tc>
          <w:tcPr>
            <w:tcW w:w="2127" w:type="dxa"/>
            <w:tcBorders>
              <w:top w:val="single" w:sz="6" w:space="0" w:color="auto"/>
              <w:bottom w:val="single" w:sz="12" w:space="0" w:color="auto"/>
            </w:tcBorders>
            <w:shd w:val="clear" w:color="auto" w:fill="auto"/>
            <w:hideMark/>
          </w:tcPr>
          <w:p w14:paraId="11F7D767" w14:textId="77777777" w:rsidR="0028346E" w:rsidRPr="001823B5" w:rsidRDefault="0028346E" w:rsidP="00AD5837">
            <w:pPr>
              <w:pStyle w:val="TableHeading"/>
            </w:pPr>
            <w:r w:rsidRPr="001823B5">
              <w:t>Provisions</w:t>
            </w:r>
          </w:p>
        </w:tc>
        <w:tc>
          <w:tcPr>
            <w:tcW w:w="4394" w:type="dxa"/>
            <w:tcBorders>
              <w:top w:val="single" w:sz="6" w:space="0" w:color="auto"/>
              <w:bottom w:val="single" w:sz="12" w:space="0" w:color="auto"/>
            </w:tcBorders>
            <w:shd w:val="clear" w:color="auto" w:fill="auto"/>
            <w:hideMark/>
          </w:tcPr>
          <w:p w14:paraId="6C0F4409" w14:textId="77777777" w:rsidR="0028346E" w:rsidRPr="001823B5" w:rsidRDefault="0028346E" w:rsidP="00AD5837">
            <w:pPr>
              <w:pStyle w:val="TableHeading"/>
            </w:pPr>
            <w:r w:rsidRPr="001823B5">
              <w:t>Commencement</w:t>
            </w:r>
          </w:p>
        </w:tc>
        <w:tc>
          <w:tcPr>
            <w:tcW w:w="1843" w:type="dxa"/>
            <w:tcBorders>
              <w:top w:val="single" w:sz="6" w:space="0" w:color="auto"/>
              <w:bottom w:val="single" w:sz="12" w:space="0" w:color="auto"/>
            </w:tcBorders>
            <w:shd w:val="clear" w:color="auto" w:fill="auto"/>
            <w:hideMark/>
          </w:tcPr>
          <w:p w14:paraId="20B20143" w14:textId="77777777" w:rsidR="0028346E" w:rsidRPr="001823B5" w:rsidRDefault="0028346E" w:rsidP="00AD5837">
            <w:pPr>
              <w:pStyle w:val="TableHeading"/>
            </w:pPr>
            <w:r w:rsidRPr="001823B5">
              <w:t>Date/Details</w:t>
            </w:r>
          </w:p>
        </w:tc>
      </w:tr>
      <w:tr w:rsidR="0028346E" w:rsidRPr="001823B5" w14:paraId="2C38B047" w14:textId="77777777" w:rsidTr="00AD5837">
        <w:tc>
          <w:tcPr>
            <w:tcW w:w="2127" w:type="dxa"/>
            <w:tcBorders>
              <w:top w:val="single" w:sz="12" w:space="0" w:color="auto"/>
              <w:bottom w:val="single" w:sz="12" w:space="0" w:color="auto"/>
            </w:tcBorders>
            <w:shd w:val="clear" w:color="auto" w:fill="auto"/>
            <w:hideMark/>
          </w:tcPr>
          <w:p w14:paraId="290509B4" w14:textId="77777777" w:rsidR="0028346E" w:rsidRPr="001823B5" w:rsidRDefault="0028346E" w:rsidP="00AD5837">
            <w:pPr>
              <w:pStyle w:val="Tabletext"/>
            </w:pPr>
            <w:r w:rsidRPr="001823B5">
              <w:t>1.  The whole of this instrument</w:t>
            </w:r>
          </w:p>
        </w:tc>
        <w:tc>
          <w:tcPr>
            <w:tcW w:w="4394" w:type="dxa"/>
            <w:tcBorders>
              <w:top w:val="single" w:sz="12" w:space="0" w:color="auto"/>
              <w:bottom w:val="single" w:sz="12" w:space="0" w:color="auto"/>
            </w:tcBorders>
            <w:shd w:val="clear" w:color="auto" w:fill="auto"/>
            <w:hideMark/>
          </w:tcPr>
          <w:p w14:paraId="4151F5EA" w14:textId="77777777" w:rsidR="0028346E" w:rsidRPr="001823B5" w:rsidRDefault="0028346E" w:rsidP="00AD5837">
            <w:pPr>
              <w:pStyle w:val="Tabletext"/>
            </w:pPr>
            <w:r w:rsidRPr="001823B5">
              <w:t>The day after the end of the period of 7 days beginning on the day this instrument is registered.</w:t>
            </w:r>
          </w:p>
        </w:tc>
        <w:tc>
          <w:tcPr>
            <w:tcW w:w="1843" w:type="dxa"/>
            <w:tcBorders>
              <w:top w:val="single" w:sz="12" w:space="0" w:color="auto"/>
              <w:bottom w:val="single" w:sz="12" w:space="0" w:color="auto"/>
            </w:tcBorders>
            <w:shd w:val="clear" w:color="auto" w:fill="auto"/>
          </w:tcPr>
          <w:p w14:paraId="0053DC57" w14:textId="57B54D97" w:rsidR="0028346E" w:rsidRPr="001823B5" w:rsidRDefault="00411A84" w:rsidP="00AD5837">
            <w:pPr>
              <w:pStyle w:val="Tabletext"/>
            </w:pPr>
            <w:r>
              <w:t>1 November 2024</w:t>
            </w:r>
            <w:bookmarkStart w:id="2" w:name="_GoBack"/>
            <w:bookmarkEnd w:id="2"/>
          </w:p>
        </w:tc>
      </w:tr>
    </w:tbl>
    <w:p w14:paraId="15CF4FE4" w14:textId="77777777" w:rsidR="0028346E" w:rsidRPr="001823B5" w:rsidRDefault="0028346E" w:rsidP="0028346E">
      <w:pPr>
        <w:pStyle w:val="notetext"/>
      </w:pPr>
      <w:r w:rsidRPr="001823B5">
        <w:rPr>
          <w:snapToGrid w:val="0"/>
          <w:lang w:eastAsia="en-US"/>
        </w:rPr>
        <w:t>Note:</w:t>
      </w:r>
      <w:r w:rsidRPr="001823B5">
        <w:rPr>
          <w:snapToGrid w:val="0"/>
          <w:lang w:eastAsia="en-US"/>
        </w:rPr>
        <w:tab/>
        <w:t>This table relates only to the provisions of this instrument</w:t>
      </w:r>
      <w:r w:rsidRPr="001823B5">
        <w:t xml:space="preserve"> </w:t>
      </w:r>
      <w:r w:rsidRPr="001823B5">
        <w:rPr>
          <w:snapToGrid w:val="0"/>
          <w:lang w:eastAsia="en-US"/>
        </w:rPr>
        <w:t>as originally made. It will not be amended to deal with any later amendments of this instrument.</w:t>
      </w:r>
    </w:p>
    <w:p w14:paraId="4D389340" w14:textId="77777777" w:rsidR="0028346E" w:rsidRPr="001823B5" w:rsidRDefault="0028346E" w:rsidP="0028346E">
      <w:pPr>
        <w:pStyle w:val="subsection"/>
      </w:pPr>
      <w:r w:rsidRPr="001823B5">
        <w:tab/>
        <w:t>(2)</w:t>
      </w:r>
      <w:r w:rsidRPr="001823B5">
        <w:tab/>
        <w:t>Any information in column 3 of the table is not part of this instrument. Information may be inserted in this column, or information in it may be edited, in any published version of this instrument.</w:t>
      </w:r>
    </w:p>
    <w:p w14:paraId="0E75EBA6" w14:textId="77777777" w:rsidR="00BF6650" w:rsidRPr="001823B5" w:rsidRDefault="00BF6650" w:rsidP="00BF6650">
      <w:pPr>
        <w:pStyle w:val="ActHead5"/>
      </w:pPr>
      <w:bookmarkStart w:id="3" w:name="_Toc178083421"/>
      <w:r w:rsidRPr="002B36BD">
        <w:rPr>
          <w:rStyle w:val="CharSectno"/>
        </w:rPr>
        <w:t>3</w:t>
      </w:r>
      <w:r w:rsidRPr="001823B5">
        <w:t xml:space="preserve">  Authority</w:t>
      </w:r>
      <w:bookmarkEnd w:id="3"/>
    </w:p>
    <w:p w14:paraId="5CDDFA46" w14:textId="77777777" w:rsidR="00BF6650" w:rsidRPr="001823B5" w:rsidRDefault="00BF6650" w:rsidP="00BF6650">
      <w:pPr>
        <w:pStyle w:val="subsection"/>
      </w:pPr>
      <w:r w:rsidRPr="001823B5">
        <w:tab/>
      </w:r>
      <w:r w:rsidRPr="001823B5">
        <w:tab/>
      </w:r>
      <w:r w:rsidR="00AC4001" w:rsidRPr="001823B5">
        <w:t>This instrument is</w:t>
      </w:r>
      <w:r w:rsidRPr="001823B5">
        <w:t xml:space="preserve"> made under the </w:t>
      </w:r>
      <w:r w:rsidR="00B3091C" w:rsidRPr="001823B5">
        <w:rPr>
          <w:i/>
        </w:rPr>
        <w:t>Fair Work Act 2009</w:t>
      </w:r>
      <w:r w:rsidR="00546FA3" w:rsidRPr="001823B5">
        <w:t>.</w:t>
      </w:r>
    </w:p>
    <w:p w14:paraId="4AD72765" w14:textId="77777777" w:rsidR="00557C7A" w:rsidRPr="001823B5" w:rsidRDefault="00BF6650" w:rsidP="00557C7A">
      <w:pPr>
        <w:pStyle w:val="ActHead5"/>
      </w:pPr>
      <w:bookmarkStart w:id="4" w:name="_Toc178083422"/>
      <w:r w:rsidRPr="002B36BD">
        <w:rPr>
          <w:rStyle w:val="CharSectno"/>
        </w:rPr>
        <w:t>4</w:t>
      </w:r>
      <w:r w:rsidR="00557C7A" w:rsidRPr="001823B5">
        <w:t xml:space="preserve">  </w:t>
      </w:r>
      <w:r w:rsidR="00083F48" w:rsidRPr="001823B5">
        <w:t>Schedules</w:t>
      </w:r>
      <w:bookmarkEnd w:id="4"/>
    </w:p>
    <w:p w14:paraId="3B0F30F9" w14:textId="77777777" w:rsidR="00557C7A" w:rsidRPr="001823B5" w:rsidRDefault="00557C7A" w:rsidP="00557C7A">
      <w:pPr>
        <w:pStyle w:val="subsection"/>
      </w:pPr>
      <w:r w:rsidRPr="001823B5">
        <w:tab/>
      </w:r>
      <w:r w:rsidRPr="001823B5">
        <w:tab/>
      </w:r>
      <w:r w:rsidR="00083F48" w:rsidRPr="001823B5">
        <w:t xml:space="preserve">Each </w:t>
      </w:r>
      <w:r w:rsidR="00160BD7" w:rsidRPr="001823B5">
        <w:t>instrument</w:t>
      </w:r>
      <w:r w:rsidR="00083F48" w:rsidRPr="001823B5">
        <w:t xml:space="preserve"> that is specified in a Schedule to </w:t>
      </w:r>
      <w:r w:rsidR="00AC4001" w:rsidRPr="001823B5">
        <w:t>this instrument</w:t>
      </w:r>
      <w:r w:rsidR="00083F48" w:rsidRPr="001823B5">
        <w:t xml:space="preserve"> is amended or repealed as set out in the applicable items in the Schedule concerned, and any other item in a Schedule to </w:t>
      </w:r>
      <w:r w:rsidR="00AC4001" w:rsidRPr="001823B5">
        <w:t>this instrument</w:t>
      </w:r>
      <w:r w:rsidR="00083F48" w:rsidRPr="001823B5">
        <w:t xml:space="preserve"> has effect according to its terms.</w:t>
      </w:r>
    </w:p>
    <w:p w14:paraId="50D68DC8" w14:textId="77777777" w:rsidR="0048364F" w:rsidRPr="001823B5" w:rsidRDefault="00EC69AC" w:rsidP="009C5989">
      <w:pPr>
        <w:pStyle w:val="ActHead6"/>
        <w:pageBreakBefore/>
      </w:pPr>
      <w:bookmarkStart w:id="5" w:name="_Toc178083423"/>
      <w:r w:rsidRPr="002B36BD">
        <w:rPr>
          <w:rStyle w:val="CharAmSchNo"/>
        </w:rPr>
        <w:lastRenderedPageBreak/>
        <w:t>Schedule 1</w:t>
      </w:r>
      <w:r w:rsidR="0048364F" w:rsidRPr="001823B5">
        <w:t>—</w:t>
      </w:r>
      <w:r w:rsidR="00460499" w:rsidRPr="002B36BD">
        <w:rPr>
          <w:rStyle w:val="CharAmSchText"/>
        </w:rPr>
        <w:t>Amendments</w:t>
      </w:r>
      <w:bookmarkEnd w:id="5"/>
    </w:p>
    <w:p w14:paraId="520A1CE1" w14:textId="77777777" w:rsidR="00B737D1" w:rsidRPr="002B36BD" w:rsidRDefault="00B737D1" w:rsidP="00B737D1">
      <w:pPr>
        <w:pStyle w:val="Header"/>
      </w:pPr>
      <w:r w:rsidRPr="002B36BD">
        <w:rPr>
          <w:rStyle w:val="CharAmPartNo"/>
        </w:rPr>
        <w:t xml:space="preserve"> </w:t>
      </w:r>
      <w:r w:rsidRPr="002B36BD">
        <w:rPr>
          <w:rStyle w:val="CharAmPartText"/>
        </w:rPr>
        <w:t xml:space="preserve"> </w:t>
      </w:r>
    </w:p>
    <w:p w14:paraId="6902BACE" w14:textId="77777777" w:rsidR="0084172C" w:rsidRPr="001823B5" w:rsidRDefault="00611630" w:rsidP="00843C89">
      <w:pPr>
        <w:pStyle w:val="ActHead9"/>
      </w:pPr>
      <w:bookmarkStart w:id="6" w:name="_Toc178083424"/>
      <w:r w:rsidRPr="001823B5">
        <w:t xml:space="preserve">Fair Work </w:t>
      </w:r>
      <w:r w:rsidR="00405E9C" w:rsidRPr="001823B5">
        <w:t>Regulations 2</w:t>
      </w:r>
      <w:r w:rsidRPr="001823B5">
        <w:t>009</w:t>
      </w:r>
      <w:bookmarkEnd w:id="6"/>
    </w:p>
    <w:p w14:paraId="28C54D39" w14:textId="77777777" w:rsidR="00E24384" w:rsidRPr="001823B5" w:rsidRDefault="00E24384" w:rsidP="00611630">
      <w:pPr>
        <w:pStyle w:val="ItemHead"/>
      </w:pPr>
      <w:r w:rsidRPr="001823B5">
        <w:t xml:space="preserve">1  </w:t>
      </w:r>
      <w:r w:rsidR="00740AB2" w:rsidRPr="001823B5">
        <w:t>Regulation 1</w:t>
      </w:r>
      <w:r w:rsidR="006245AB" w:rsidRPr="001823B5">
        <w:t>.03</w:t>
      </w:r>
    </w:p>
    <w:p w14:paraId="34305C20" w14:textId="77777777" w:rsidR="006245AB" w:rsidRPr="001823B5" w:rsidRDefault="006245AB" w:rsidP="006245AB">
      <w:pPr>
        <w:pStyle w:val="Item"/>
      </w:pPr>
      <w:r w:rsidRPr="001823B5">
        <w:t>Insert:</w:t>
      </w:r>
    </w:p>
    <w:p w14:paraId="3E4AF7FD" w14:textId="77777777" w:rsidR="006245AB" w:rsidRPr="001823B5" w:rsidRDefault="006245AB" w:rsidP="006245AB">
      <w:pPr>
        <w:pStyle w:val="Definition"/>
      </w:pPr>
      <w:r w:rsidRPr="001823B5">
        <w:rPr>
          <w:b/>
          <w:i/>
        </w:rPr>
        <w:t>philanthropic entity</w:t>
      </w:r>
      <w:r w:rsidR="00B9164B" w:rsidRPr="001823B5">
        <w:t xml:space="preserve"> means an entity registered under the </w:t>
      </w:r>
      <w:r w:rsidR="00B9164B" w:rsidRPr="001823B5">
        <w:rPr>
          <w:i/>
        </w:rPr>
        <w:t>Australian Charities and Not</w:t>
      </w:r>
      <w:r w:rsidR="001823B5">
        <w:rPr>
          <w:i/>
        </w:rPr>
        <w:noBreakHyphen/>
      </w:r>
      <w:r w:rsidR="00B9164B" w:rsidRPr="001823B5">
        <w:rPr>
          <w:i/>
        </w:rPr>
        <w:t>for</w:t>
      </w:r>
      <w:r w:rsidR="001823B5">
        <w:rPr>
          <w:i/>
        </w:rPr>
        <w:noBreakHyphen/>
      </w:r>
      <w:r w:rsidR="00B9164B" w:rsidRPr="001823B5">
        <w:rPr>
          <w:i/>
        </w:rPr>
        <w:t>profits Commission Act 2012</w:t>
      </w:r>
      <w:r w:rsidR="00B9164B" w:rsidRPr="001823B5">
        <w:t xml:space="preserve"> as the type of entity mentioned in column 1 of item 1 of the table in subsection 25</w:t>
      </w:r>
      <w:r w:rsidR="001823B5">
        <w:noBreakHyphen/>
      </w:r>
      <w:r w:rsidR="00B9164B" w:rsidRPr="001823B5">
        <w:t>5(5) of that Act.</w:t>
      </w:r>
    </w:p>
    <w:p w14:paraId="5D187FDF" w14:textId="77777777" w:rsidR="00286CD7" w:rsidRPr="001823B5" w:rsidRDefault="004F0B71" w:rsidP="00286CD7">
      <w:pPr>
        <w:pStyle w:val="ItemHead"/>
      </w:pPr>
      <w:r w:rsidRPr="001823B5">
        <w:t xml:space="preserve">2  </w:t>
      </w:r>
      <w:proofErr w:type="spellStart"/>
      <w:r w:rsidR="00286CD7" w:rsidRPr="001823B5">
        <w:t>Subregulation</w:t>
      </w:r>
      <w:proofErr w:type="spellEnd"/>
      <w:r w:rsidR="00286CD7" w:rsidRPr="001823B5">
        <w:t> 2.15(5)</w:t>
      </w:r>
    </w:p>
    <w:p w14:paraId="0FEE7B7C" w14:textId="77777777" w:rsidR="00286CD7" w:rsidRPr="001823B5" w:rsidRDefault="00286CD7" w:rsidP="00286CD7">
      <w:pPr>
        <w:pStyle w:val="Item"/>
      </w:pPr>
      <w:r w:rsidRPr="001823B5">
        <w:t xml:space="preserve">Repeal the </w:t>
      </w:r>
      <w:proofErr w:type="spellStart"/>
      <w:r w:rsidRPr="001823B5">
        <w:t>subregulation</w:t>
      </w:r>
      <w:proofErr w:type="spellEnd"/>
      <w:r w:rsidRPr="001823B5">
        <w:t>.</w:t>
      </w:r>
    </w:p>
    <w:p w14:paraId="4B0405FC" w14:textId="77777777" w:rsidR="006427A5" w:rsidRPr="001823B5" w:rsidRDefault="006427A5" w:rsidP="00286CD7">
      <w:pPr>
        <w:pStyle w:val="ItemHead"/>
      </w:pPr>
      <w:r w:rsidRPr="001823B5">
        <w:t xml:space="preserve">3  </w:t>
      </w:r>
      <w:r w:rsidR="00C456C4" w:rsidRPr="001823B5">
        <w:t>Subparagraph 2</w:t>
      </w:r>
      <w:r w:rsidR="006F0A3E" w:rsidRPr="001823B5">
        <w:t>.15(6)(b)(ii)</w:t>
      </w:r>
    </w:p>
    <w:p w14:paraId="74666864" w14:textId="77777777" w:rsidR="006F0A3E" w:rsidRPr="001823B5" w:rsidRDefault="006F0A3E" w:rsidP="006F0A3E">
      <w:pPr>
        <w:pStyle w:val="Item"/>
      </w:pPr>
      <w:r w:rsidRPr="001823B5">
        <w:t>Repeal the subparagraph, substitute:</w:t>
      </w:r>
    </w:p>
    <w:p w14:paraId="17BFA7FC" w14:textId="77777777" w:rsidR="006F0A3E" w:rsidRPr="001823B5" w:rsidRDefault="006F0A3E" w:rsidP="006F0A3E">
      <w:pPr>
        <w:pStyle w:val="paragraphsub"/>
      </w:pPr>
      <w:r w:rsidRPr="001823B5">
        <w:tab/>
        <w:t>(ii)</w:t>
      </w:r>
      <w:r w:rsidRPr="001823B5">
        <w:tab/>
        <w:t xml:space="preserve">before </w:t>
      </w:r>
      <w:r w:rsidR="0094415E" w:rsidRPr="001823B5">
        <w:t>1 November</w:t>
      </w:r>
      <w:r w:rsidRPr="001823B5">
        <w:t xml:space="preserve"> 2025.</w:t>
      </w:r>
    </w:p>
    <w:p w14:paraId="2E9C3881" w14:textId="77777777" w:rsidR="00FE536A" w:rsidRPr="001823B5" w:rsidRDefault="00396A7C" w:rsidP="00FE536A">
      <w:pPr>
        <w:pStyle w:val="ItemHead"/>
      </w:pPr>
      <w:r w:rsidRPr="001823B5">
        <w:t>4</w:t>
      </w:r>
      <w:r w:rsidR="00FE536A" w:rsidRPr="001823B5">
        <w:t xml:space="preserve">  </w:t>
      </w:r>
      <w:proofErr w:type="spellStart"/>
      <w:r w:rsidR="00AD5837" w:rsidRPr="001823B5">
        <w:t>S</w:t>
      </w:r>
      <w:r w:rsidR="0094415E" w:rsidRPr="001823B5">
        <w:t>ub</w:t>
      </w:r>
      <w:r w:rsidR="00C456C4" w:rsidRPr="001823B5">
        <w:t>regulation</w:t>
      </w:r>
      <w:proofErr w:type="spellEnd"/>
      <w:r w:rsidR="00C456C4" w:rsidRPr="001823B5">
        <w:t> 2</w:t>
      </w:r>
      <w:r w:rsidR="00FE536A" w:rsidRPr="001823B5">
        <w:t>.15(</w:t>
      </w:r>
      <w:r w:rsidR="00AD5837" w:rsidRPr="001823B5">
        <w:t>7</w:t>
      </w:r>
      <w:r w:rsidR="00FE536A" w:rsidRPr="001823B5">
        <w:t>)</w:t>
      </w:r>
    </w:p>
    <w:p w14:paraId="3A306B0E" w14:textId="77777777" w:rsidR="00AD5837" w:rsidRPr="001823B5" w:rsidRDefault="00AD5837" w:rsidP="00FE536A">
      <w:pPr>
        <w:pStyle w:val="Item"/>
      </w:pPr>
      <w:r w:rsidRPr="001823B5">
        <w:t xml:space="preserve">Repeal the </w:t>
      </w:r>
      <w:proofErr w:type="spellStart"/>
      <w:r w:rsidRPr="001823B5">
        <w:t>subregulation</w:t>
      </w:r>
      <w:proofErr w:type="spellEnd"/>
      <w:r w:rsidRPr="001823B5">
        <w:t>, substitute:</w:t>
      </w:r>
    </w:p>
    <w:p w14:paraId="6E87C8C8" w14:textId="77777777" w:rsidR="001E1707" w:rsidRPr="001823B5" w:rsidRDefault="001E1707" w:rsidP="001E1707">
      <w:pPr>
        <w:pStyle w:val="SubsectionHead"/>
      </w:pPr>
      <w:r w:rsidRPr="001823B5">
        <w:t>Charity and not</w:t>
      </w:r>
      <w:r w:rsidR="001823B5">
        <w:noBreakHyphen/>
      </w:r>
      <w:r w:rsidRPr="001823B5">
        <w:t>for</w:t>
      </w:r>
      <w:r w:rsidR="001823B5">
        <w:noBreakHyphen/>
      </w:r>
      <w:r w:rsidRPr="001823B5">
        <w:t>profit sector employees</w:t>
      </w:r>
    </w:p>
    <w:p w14:paraId="6A2E928C" w14:textId="77777777" w:rsidR="001E1707" w:rsidRPr="001823B5" w:rsidRDefault="001E1707" w:rsidP="001E1707">
      <w:pPr>
        <w:pStyle w:val="subsection"/>
      </w:pPr>
      <w:bookmarkStart w:id="7" w:name="_Hlk178864762"/>
      <w:r w:rsidRPr="001823B5">
        <w:tab/>
        <w:t>(</w:t>
      </w:r>
      <w:r w:rsidR="000A096D" w:rsidRPr="001823B5">
        <w:t>7</w:t>
      </w:r>
      <w:r w:rsidRPr="001823B5">
        <w:t>)</w:t>
      </w:r>
      <w:r w:rsidRPr="001823B5">
        <w:tab/>
        <w:t>For the purposes of paragraph 333F(1)(</w:t>
      </w:r>
      <w:proofErr w:type="spellStart"/>
      <w:r w:rsidRPr="001823B5">
        <w:t>i</w:t>
      </w:r>
      <w:proofErr w:type="spellEnd"/>
      <w:r w:rsidRPr="001823B5">
        <w:t>) of the Act, a contract entered into by a person and an employee is prescribed if:</w:t>
      </w:r>
    </w:p>
    <w:p w14:paraId="17B8E24C" w14:textId="77777777" w:rsidR="001E1707" w:rsidRPr="001823B5" w:rsidRDefault="001E1707" w:rsidP="001E1707">
      <w:pPr>
        <w:pStyle w:val="paragraph"/>
      </w:pPr>
      <w:r w:rsidRPr="001823B5">
        <w:tab/>
        <w:t>(a)</w:t>
      </w:r>
      <w:r w:rsidRPr="001823B5">
        <w:tab/>
        <w:t xml:space="preserve">the person is, or enters into the contract on behalf of, a philanthropic entity (the </w:t>
      </w:r>
      <w:r w:rsidRPr="001823B5">
        <w:rPr>
          <w:b/>
          <w:i/>
        </w:rPr>
        <w:t>relevant entity</w:t>
      </w:r>
      <w:r w:rsidRPr="001823B5">
        <w:t>); and</w:t>
      </w:r>
    </w:p>
    <w:p w14:paraId="2ACE447E" w14:textId="77777777" w:rsidR="001E1707" w:rsidRPr="001823B5" w:rsidRDefault="001E1707" w:rsidP="001E1707">
      <w:pPr>
        <w:pStyle w:val="paragraph"/>
      </w:pPr>
      <w:r w:rsidRPr="001823B5">
        <w:tab/>
        <w:t>(b)</w:t>
      </w:r>
      <w:r w:rsidRPr="001823B5">
        <w:tab/>
        <w:t>the contract relates to a position for the performance of work that is funded in whole or in part by:</w:t>
      </w:r>
    </w:p>
    <w:p w14:paraId="4626692B" w14:textId="77777777" w:rsidR="001E1707" w:rsidRPr="001823B5" w:rsidRDefault="001E1707" w:rsidP="001E1707">
      <w:pPr>
        <w:pStyle w:val="paragraphsub"/>
      </w:pPr>
      <w:r w:rsidRPr="001823B5">
        <w:tab/>
        <w:t>(</w:t>
      </w:r>
      <w:proofErr w:type="spellStart"/>
      <w:r w:rsidRPr="001823B5">
        <w:t>i</w:t>
      </w:r>
      <w:proofErr w:type="spellEnd"/>
      <w:r w:rsidRPr="001823B5">
        <w:t>)</w:t>
      </w:r>
      <w:r w:rsidRPr="001823B5">
        <w:tab/>
        <w:t>government funding</w:t>
      </w:r>
      <w:r w:rsidR="005649C3">
        <w:t xml:space="preserve"> provided by way of a grant or procurement</w:t>
      </w:r>
      <w:r w:rsidR="001B1701">
        <w:t>,</w:t>
      </w:r>
      <w:r w:rsidR="006D73CA">
        <w:t xml:space="preserve"> </w:t>
      </w:r>
      <w:r w:rsidR="00F25C59">
        <w:t>other than funding</w:t>
      </w:r>
      <w:r w:rsidR="003A549F">
        <w:t xml:space="preserve"> excluded by </w:t>
      </w:r>
      <w:proofErr w:type="spellStart"/>
      <w:r w:rsidR="003A549F">
        <w:t>subregulation</w:t>
      </w:r>
      <w:proofErr w:type="spellEnd"/>
      <w:r w:rsidR="003A549F">
        <w:t xml:space="preserve"> (8)</w:t>
      </w:r>
      <w:r w:rsidRPr="001823B5">
        <w:t>; or</w:t>
      </w:r>
    </w:p>
    <w:p w14:paraId="4A9D76D4" w14:textId="77777777" w:rsidR="001E1707" w:rsidRPr="001823B5" w:rsidRDefault="001E1707" w:rsidP="001E1707">
      <w:pPr>
        <w:pStyle w:val="paragraphsub"/>
      </w:pPr>
      <w:r w:rsidRPr="001823B5">
        <w:tab/>
        <w:t>(ii)</w:t>
      </w:r>
      <w:r w:rsidRPr="001823B5">
        <w:tab/>
        <w:t>funding provided by a philanthropic entity (other than the relevant entity or an associated entity of the relevant entity); or</w:t>
      </w:r>
    </w:p>
    <w:p w14:paraId="15E4858D" w14:textId="77777777" w:rsidR="001E1707" w:rsidRPr="001823B5" w:rsidRDefault="001E1707" w:rsidP="001E1707">
      <w:pPr>
        <w:pStyle w:val="paragraphsub"/>
      </w:pPr>
      <w:r w:rsidRPr="001823B5">
        <w:tab/>
        <w:t>(iii)</w:t>
      </w:r>
      <w:r w:rsidRPr="001823B5">
        <w:tab/>
        <w:t xml:space="preserve">funding provided as a testamentary gift or testamentary contribution to the relevant entity for a charitable purpose (within the meaning of the </w:t>
      </w:r>
      <w:r w:rsidRPr="001823B5">
        <w:rPr>
          <w:i/>
        </w:rPr>
        <w:t>Charities Act 2013</w:t>
      </w:r>
      <w:r w:rsidRPr="001823B5">
        <w:t>) of the relevant entity; and</w:t>
      </w:r>
    </w:p>
    <w:p w14:paraId="7AE4203A" w14:textId="77777777" w:rsidR="002F137B" w:rsidRPr="001823B5" w:rsidRDefault="002F137B" w:rsidP="002F137B">
      <w:pPr>
        <w:pStyle w:val="paragraph"/>
      </w:pPr>
      <w:r w:rsidRPr="001823B5">
        <w:tab/>
        <w:t>(c)</w:t>
      </w:r>
      <w:r w:rsidRPr="001823B5">
        <w:tab/>
        <w:t>the work is to be performed for the purposes of a specific program or project to which the funding relates; and</w:t>
      </w:r>
    </w:p>
    <w:p w14:paraId="1CB53F24" w14:textId="77777777" w:rsidR="002F137B" w:rsidRPr="001823B5" w:rsidRDefault="002F137B" w:rsidP="002F137B">
      <w:pPr>
        <w:pStyle w:val="paragraph"/>
      </w:pPr>
      <w:r w:rsidRPr="001823B5">
        <w:tab/>
        <w:t>(d)</w:t>
      </w:r>
      <w:r w:rsidRPr="001823B5">
        <w:tab/>
        <w:t>the period for which the program or project is to be conducted is</w:t>
      </w:r>
      <w:r w:rsidR="00CD203C" w:rsidRPr="001823B5">
        <w:t>, taking into account so much of that period (if any) as has already occurred,</w:t>
      </w:r>
      <w:r w:rsidRPr="001823B5">
        <w:t xml:space="preserve"> a period of not more than 5</w:t>
      </w:r>
      <w:r w:rsidR="00351FA6" w:rsidRPr="001823B5">
        <w:t> </w:t>
      </w:r>
      <w:r w:rsidRPr="001823B5">
        <w:t>years; and</w:t>
      </w:r>
    </w:p>
    <w:p w14:paraId="70441B78" w14:textId="77777777" w:rsidR="002F137B" w:rsidRPr="001823B5" w:rsidRDefault="002F137B" w:rsidP="002F137B">
      <w:pPr>
        <w:pStyle w:val="paragraph"/>
      </w:pPr>
      <w:r w:rsidRPr="001823B5">
        <w:tab/>
        <w:t>(e)</w:t>
      </w:r>
      <w:r w:rsidRPr="001823B5">
        <w:tab/>
      </w:r>
      <w:r w:rsidRPr="001823B5">
        <w:rPr>
          <w:lang w:eastAsia="en-US"/>
        </w:rPr>
        <w:t xml:space="preserve">the </w:t>
      </w:r>
      <w:r w:rsidR="00005EDC" w:rsidRPr="001823B5">
        <w:rPr>
          <w:lang w:eastAsia="en-US"/>
        </w:rPr>
        <w:t>identifiable period (see paragraph 333E(1)(b) of the Act) at the end of which the contract will terminate</w:t>
      </w:r>
      <w:r w:rsidRPr="001823B5">
        <w:rPr>
          <w:lang w:eastAsia="en-US"/>
        </w:rPr>
        <w:t xml:space="preserve"> is substantially the same as the period, or the remainder of the period, for which the program </w:t>
      </w:r>
      <w:r w:rsidR="00B56663" w:rsidRPr="001823B5">
        <w:rPr>
          <w:lang w:eastAsia="en-US"/>
        </w:rPr>
        <w:t xml:space="preserve">or project </w:t>
      </w:r>
      <w:r w:rsidRPr="001823B5">
        <w:rPr>
          <w:lang w:eastAsia="en-US"/>
        </w:rPr>
        <w:t>is to be conducted</w:t>
      </w:r>
      <w:r w:rsidRPr="001823B5">
        <w:t>; and</w:t>
      </w:r>
    </w:p>
    <w:p w14:paraId="7FDED129" w14:textId="77777777" w:rsidR="001E1707" w:rsidRPr="001823B5" w:rsidRDefault="001E1707" w:rsidP="001E1707">
      <w:pPr>
        <w:pStyle w:val="paragraph"/>
      </w:pPr>
      <w:r w:rsidRPr="001823B5">
        <w:tab/>
        <w:t>(</w:t>
      </w:r>
      <w:r w:rsidR="00205DDD" w:rsidRPr="001823B5">
        <w:t>f</w:t>
      </w:r>
      <w:r w:rsidRPr="001823B5">
        <w:t>)</w:t>
      </w:r>
      <w:r w:rsidRPr="001823B5">
        <w:tab/>
        <w:t xml:space="preserve">if the employee is already, or has previously been, employed by the person—the employment of the employee for the identifiable period would not result in continuity or substantial continuity of an employment </w:t>
      </w:r>
      <w:r w:rsidRPr="001823B5">
        <w:lastRenderedPageBreak/>
        <w:t>relationship between the person and the employee for a period of more than 7</w:t>
      </w:r>
      <w:r w:rsidR="00351FA6" w:rsidRPr="001823B5">
        <w:t> </w:t>
      </w:r>
      <w:r w:rsidRPr="001823B5">
        <w:t>years; and</w:t>
      </w:r>
    </w:p>
    <w:p w14:paraId="220B1ACA" w14:textId="77777777" w:rsidR="001E1707" w:rsidRPr="001823B5" w:rsidRDefault="001E1707" w:rsidP="001E1707">
      <w:pPr>
        <w:pStyle w:val="paragraph"/>
      </w:pPr>
      <w:r w:rsidRPr="001823B5">
        <w:tab/>
        <w:t>(</w:t>
      </w:r>
      <w:r w:rsidR="00205DDD" w:rsidRPr="001823B5">
        <w:t>g</w:t>
      </w:r>
      <w:r w:rsidRPr="001823B5">
        <w:t>)</w:t>
      </w:r>
      <w:r w:rsidRPr="001823B5">
        <w:tab/>
        <w:t xml:space="preserve">at the time the contract is entered into, the employee is not covered by either of the modern awards mentioned in </w:t>
      </w:r>
      <w:r w:rsidR="00C456C4" w:rsidRPr="001823B5">
        <w:t>paragraph (</w:t>
      </w:r>
      <w:r w:rsidRPr="001823B5">
        <w:t>6)(a) of this regulation; and</w:t>
      </w:r>
    </w:p>
    <w:p w14:paraId="1F0F8BD4" w14:textId="77777777" w:rsidR="00AF5DDA" w:rsidRPr="001823B5" w:rsidRDefault="00AF5DDA" w:rsidP="001E1707">
      <w:pPr>
        <w:pStyle w:val="paragraph"/>
      </w:pPr>
      <w:r w:rsidRPr="001823B5">
        <w:tab/>
        <w:t>(</w:t>
      </w:r>
      <w:r w:rsidR="00205DDD" w:rsidRPr="001823B5">
        <w:t>h</w:t>
      </w:r>
      <w:r w:rsidRPr="001823B5">
        <w:t>)</w:t>
      </w:r>
      <w:r w:rsidRPr="001823B5">
        <w:tab/>
      </w:r>
      <w:r w:rsidR="00C82865" w:rsidRPr="001823B5">
        <w:t>any</w:t>
      </w:r>
      <w:r w:rsidR="007F17FE" w:rsidRPr="001823B5">
        <w:t xml:space="preserve"> </w:t>
      </w:r>
      <w:r w:rsidRPr="001823B5">
        <w:t>arrangement</w:t>
      </w:r>
      <w:r w:rsidR="00477EBC" w:rsidRPr="001823B5">
        <w:t>s</w:t>
      </w:r>
      <w:r w:rsidRPr="001823B5">
        <w:t xml:space="preserve"> for the provision of funding</w:t>
      </w:r>
      <w:r w:rsidR="00C16FA6" w:rsidRPr="001823B5">
        <w:t xml:space="preserve"> </w:t>
      </w:r>
      <w:r w:rsidR="00883311" w:rsidRPr="001823B5">
        <w:t>covered by</w:t>
      </w:r>
      <w:r w:rsidR="00C16FA6" w:rsidRPr="001823B5">
        <w:t xml:space="preserve"> </w:t>
      </w:r>
      <w:r w:rsidR="00C456C4" w:rsidRPr="001823B5">
        <w:t>paragraph (</w:t>
      </w:r>
      <w:r w:rsidR="00C16FA6" w:rsidRPr="001823B5">
        <w:t xml:space="preserve">b) of this </w:t>
      </w:r>
      <w:proofErr w:type="spellStart"/>
      <w:r w:rsidR="00C16FA6" w:rsidRPr="001823B5">
        <w:t>subregulation</w:t>
      </w:r>
      <w:proofErr w:type="spellEnd"/>
      <w:r w:rsidRPr="001823B5">
        <w:t xml:space="preserve"> </w:t>
      </w:r>
      <w:r w:rsidR="00583EF6" w:rsidRPr="001823B5">
        <w:t>take effect</w:t>
      </w:r>
      <w:r w:rsidR="00C16FA6" w:rsidRPr="001823B5">
        <w:t xml:space="preserve"> on or after the day this </w:t>
      </w:r>
      <w:proofErr w:type="spellStart"/>
      <w:r w:rsidR="00C16FA6" w:rsidRPr="001823B5">
        <w:t>subregulation</w:t>
      </w:r>
      <w:proofErr w:type="spellEnd"/>
      <w:r w:rsidR="00C16FA6" w:rsidRPr="001823B5">
        <w:t xml:space="preserve"> commences; and</w:t>
      </w:r>
    </w:p>
    <w:p w14:paraId="327412B1" w14:textId="77777777" w:rsidR="001E1707" w:rsidRPr="001823B5" w:rsidRDefault="001E1707" w:rsidP="001E1707">
      <w:pPr>
        <w:pStyle w:val="paragraph"/>
      </w:pPr>
      <w:r w:rsidRPr="001823B5">
        <w:tab/>
        <w:t>(</w:t>
      </w:r>
      <w:proofErr w:type="spellStart"/>
      <w:r w:rsidR="00205DDD" w:rsidRPr="001823B5">
        <w:t>i</w:t>
      </w:r>
      <w:proofErr w:type="spellEnd"/>
      <w:r w:rsidRPr="001823B5">
        <w:t>)</w:t>
      </w:r>
      <w:r w:rsidRPr="001823B5">
        <w:tab/>
        <w:t>the contract is entered into:</w:t>
      </w:r>
    </w:p>
    <w:p w14:paraId="29FDDF80" w14:textId="77777777" w:rsidR="001E1707" w:rsidRPr="001823B5" w:rsidRDefault="001E1707" w:rsidP="001E1707">
      <w:pPr>
        <w:pStyle w:val="paragraphsub"/>
      </w:pPr>
      <w:r w:rsidRPr="001823B5">
        <w:tab/>
        <w:t>(</w:t>
      </w:r>
      <w:proofErr w:type="spellStart"/>
      <w:r w:rsidRPr="001823B5">
        <w:t>i</w:t>
      </w:r>
      <w:proofErr w:type="spellEnd"/>
      <w:r w:rsidRPr="001823B5">
        <w:t>)</w:t>
      </w:r>
      <w:r w:rsidRPr="001823B5">
        <w:tab/>
        <w:t xml:space="preserve">on or after the day this </w:t>
      </w:r>
      <w:proofErr w:type="spellStart"/>
      <w:r w:rsidRPr="001823B5">
        <w:t>subregulation</w:t>
      </w:r>
      <w:proofErr w:type="spellEnd"/>
      <w:r w:rsidRPr="001823B5">
        <w:t xml:space="preserve"> commences; and</w:t>
      </w:r>
    </w:p>
    <w:p w14:paraId="0B740B1E" w14:textId="77777777" w:rsidR="001E1707" w:rsidRDefault="001E1707" w:rsidP="001E1707">
      <w:pPr>
        <w:pStyle w:val="paragraphsub"/>
      </w:pPr>
      <w:r w:rsidRPr="001823B5">
        <w:tab/>
        <w:t>(ii)</w:t>
      </w:r>
      <w:r w:rsidRPr="001823B5">
        <w:tab/>
        <w:t>before 1 November 2025.</w:t>
      </w:r>
    </w:p>
    <w:p w14:paraId="7DDB3AA9" w14:textId="77777777" w:rsidR="00816C63" w:rsidRDefault="00816C63" w:rsidP="00816C63">
      <w:pPr>
        <w:pStyle w:val="subsection"/>
      </w:pPr>
      <w:r>
        <w:tab/>
        <w:t>(8)</w:t>
      </w:r>
      <w:r>
        <w:tab/>
        <w:t>For the purposes of subparagraph (7)(b)(</w:t>
      </w:r>
      <w:proofErr w:type="spellStart"/>
      <w:r w:rsidR="00F07D88">
        <w:t>i</w:t>
      </w:r>
      <w:proofErr w:type="spellEnd"/>
      <w:r w:rsidR="00F07D88">
        <w:t>), the following are excluded:</w:t>
      </w:r>
    </w:p>
    <w:p w14:paraId="5E667182" w14:textId="77777777" w:rsidR="00F07D88" w:rsidRDefault="00F07D88" w:rsidP="00F07D88">
      <w:pPr>
        <w:pStyle w:val="paragraph"/>
      </w:pPr>
      <w:r>
        <w:tab/>
        <w:t>(a)</w:t>
      </w:r>
      <w:r>
        <w:tab/>
      </w:r>
      <w:r w:rsidR="00C41129">
        <w:t xml:space="preserve">any </w:t>
      </w:r>
      <w:r>
        <w:t>payment</w:t>
      </w:r>
      <w:r w:rsidR="00ED71E5">
        <w:t>s</w:t>
      </w:r>
      <w:r>
        <w:t xml:space="preserve"> made to, or for the benefit of, an individual, if the entitlement </w:t>
      </w:r>
      <w:r w:rsidR="00A72BA8">
        <w:t>to the payment</w:t>
      </w:r>
      <w:r w:rsidR="00ED71E5">
        <w:t>s</w:t>
      </w:r>
      <w:r w:rsidR="00A72BA8">
        <w:t xml:space="preserve"> is provided for under </w:t>
      </w:r>
      <w:r w:rsidR="00ED71E5">
        <w:t>legislation of the Commonwealth, a State or a Territory;</w:t>
      </w:r>
    </w:p>
    <w:p w14:paraId="1B1D7BD8" w14:textId="77777777" w:rsidR="00ED71E5" w:rsidRDefault="00ED71E5" w:rsidP="00F07D88">
      <w:pPr>
        <w:pStyle w:val="paragraph"/>
      </w:pPr>
      <w:r>
        <w:tab/>
        <w:t>(b)</w:t>
      </w:r>
      <w:r>
        <w:tab/>
      </w:r>
      <w:r w:rsidR="00C41129">
        <w:t xml:space="preserve">any </w:t>
      </w:r>
      <w:r>
        <w:t>payments made for the purposes of</w:t>
      </w:r>
      <w:r w:rsidR="004B1D68">
        <w:t xml:space="preserve"> the program known as the </w:t>
      </w:r>
      <w:r w:rsidR="004B1D68" w:rsidRPr="004B1D68">
        <w:t>Commonwealth Home Support Program</w:t>
      </w:r>
      <w:r w:rsidR="0001594C">
        <w:t>me</w:t>
      </w:r>
      <w:r w:rsidR="004B1D68">
        <w:t>.</w:t>
      </w:r>
    </w:p>
    <w:bookmarkEnd w:id="7"/>
    <w:p w14:paraId="5524CB5C" w14:textId="77777777" w:rsidR="001E1707" w:rsidRPr="001823B5" w:rsidRDefault="001E1707" w:rsidP="001E1707">
      <w:pPr>
        <w:pStyle w:val="SubsectionHead"/>
      </w:pPr>
      <w:r w:rsidRPr="001823B5">
        <w:t>Medical or health research sector employees</w:t>
      </w:r>
    </w:p>
    <w:p w14:paraId="7F9A639B" w14:textId="77777777" w:rsidR="001E1707" w:rsidRPr="001823B5" w:rsidRDefault="001E1707" w:rsidP="001E1707">
      <w:pPr>
        <w:pStyle w:val="subsection"/>
      </w:pPr>
      <w:r w:rsidRPr="001823B5">
        <w:tab/>
        <w:t>(</w:t>
      </w:r>
      <w:r w:rsidR="00816C63">
        <w:t>9</w:t>
      </w:r>
      <w:r w:rsidRPr="001823B5">
        <w:t>)</w:t>
      </w:r>
      <w:r w:rsidRPr="001823B5">
        <w:tab/>
        <w:t>For the purposes of paragraph 333F(1)(</w:t>
      </w:r>
      <w:proofErr w:type="spellStart"/>
      <w:r w:rsidRPr="001823B5">
        <w:t>i</w:t>
      </w:r>
      <w:proofErr w:type="spellEnd"/>
      <w:r w:rsidRPr="001823B5">
        <w:t>) of the Act, a contract entered into by a person and an employee is prescribed if:</w:t>
      </w:r>
    </w:p>
    <w:p w14:paraId="60EC33AF" w14:textId="77777777" w:rsidR="001E1707" w:rsidRPr="001823B5" w:rsidRDefault="001E1707" w:rsidP="001E1707">
      <w:pPr>
        <w:pStyle w:val="paragraph"/>
      </w:pPr>
      <w:r w:rsidRPr="001823B5">
        <w:tab/>
        <w:t>(a)</w:t>
      </w:r>
      <w:r w:rsidRPr="001823B5">
        <w:tab/>
        <w:t xml:space="preserve">the person is, or enters into the contract on behalf of, one of the following (the </w:t>
      </w:r>
      <w:r w:rsidRPr="001823B5">
        <w:rPr>
          <w:b/>
          <w:i/>
        </w:rPr>
        <w:t>relevant entity</w:t>
      </w:r>
      <w:r w:rsidRPr="001823B5">
        <w:t>):</w:t>
      </w:r>
    </w:p>
    <w:p w14:paraId="60879C82" w14:textId="77777777" w:rsidR="001E1707" w:rsidRPr="001823B5" w:rsidRDefault="001E1707" w:rsidP="001E1707">
      <w:pPr>
        <w:pStyle w:val="paragraphsub"/>
      </w:pPr>
      <w:r w:rsidRPr="001823B5">
        <w:tab/>
        <w:t>(</w:t>
      </w:r>
      <w:proofErr w:type="spellStart"/>
      <w:r w:rsidRPr="001823B5">
        <w:t>i</w:t>
      </w:r>
      <w:proofErr w:type="spellEnd"/>
      <w:r w:rsidRPr="001823B5">
        <w:t>)</w:t>
      </w:r>
      <w:r w:rsidRPr="001823B5">
        <w:tab/>
        <w:t>a philanthropic entity;</w:t>
      </w:r>
    </w:p>
    <w:p w14:paraId="4D8C228F" w14:textId="77777777" w:rsidR="001E1707" w:rsidRPr="001823B5" w:rsidRDefault="001E1707" w:rsidP="001E1707">
      <w:pPr>
        <w:pStyle w:val="paragraphsub"/>
      </w:pPr>
      <w:r w:rsidRPr="001823B5">
        <w:tab/>
        <w:t>(ii)</w:t>
      </w:r>
      <w:r w:rsidRPr="001823B5">
        <w:tab/>
        <w:t>an entity controlled by a philanthropic entity;</w:t>
      </w:r>
    </w:p>
    <w:p w14:paraId="1416A10B" w14:textId="77777777" w:rsidR="001E1707" w:rsidRPr="001823B5" w:rsidRDefault="001E1707" w:rsidP="001E1707">
      <w:pPr>
        <w:pStyle w:val="paragraphsub"/>
      </w:pPr>
      <w:r w:rsidRPr="001823B5">
        <w:tab/>
        <w:t>(iii)</w:t>
      </w:r>
      <w:r w:rsidRPr="001823B5">
        <w:tab/>
        <w:t>a body established for a public purpose by or under a law of the Commonwealth, a State or a Territory;</w:t>
      </w:r>
    </w:p>
    <w:p w14:paraId="432CD559" w14:textId="77777777" w:rsidR="001E1707" w:rsidRPr="001823B5" w:rsidRDefault="001E1707" w:rsidP="001E1707">
      <w:pPr>
        <w:pStyle w:val="paragraphsub"/>
      </w:pPr>
      <w:r w:rsidRPr="001823B5">
        <w:tab/>
        <w:t>(iv)</w:t>
      </w:r>
      <w:r w:rsidRPr="001823B5">
        <w:tab/>
        <w:t>an entity controlled by such a body; and</w:t>
      </w:r>
    </w:p>
    <w:p w14:paraId="2A019392" w14:textId="77777777" w:rsidR="001E1707" w:rsidRPr="001823B5" w:rsidRDefault="001E1707" w:rsidP="001E1707">
      <w:pPr>
        <w:pStyle w:val="paragraph"/>
      </w:pPr>
      <w:r w:rsidRPr="001823B5">
        <w:tab/>
        <w:t>(b)</w:t>
      </w:r>
      <w:r w:rsidRPr="001823B5">
        <w:tab/>
        <w:t>the contract relates to a position for the performance of work that is funded in whole or part by:</w:t>
      </w:r>
    </w:p>
    <w:p w14:paraId="19871285" w14:textId="77777777" w:rsidR="001E1707" w:rsidRPr="001823B5" w:rsidRDefault="001E1707" w:rsidP="001E1707">
      <w:pPr>
        <w:pStyle w:val="paragraphsub"/>
      </w:pPr>
      <w:r w:rsidRPr="001823B5">
        <w:tab/>
        <w:t>(</w:t>
      </w:r>
      <w:proofErr w:type="spellStart"/>
      <w:r w:rsidRPr="001823B5">
        <w:t>i</w:t>
      </w:r>
      <w:proofErr w:type="spellEnd"/>
      <w:r w:rsidRPr="001823B5">
        <w:t>)</w:t>
      </w:r>
      <w:r w:rsidRPr="001823B5">
        <w:tab/>
        <w:t>government funding; or</w:t>
      </w:r>
    </w:p>
    <w:p w14:paraId="6DDE40EB" w14:textId="77777777" w:rsidR="001E1707" w:rsidRPr="001823B5" w:rsidRDefault="001E1707" w:rsidP="001E1707">
      <w:pPr>
        <w:pStyle w:val="paragraphsub"/>
      </w:pPr>
      <w:r w:rsidRPr="001823B5">
        <w:tab/>
        <w:t>(ii)</w:t>
      </w:r>
      <w:r w:rsidRPr="001823B5">
        <w:tab/>
        <w:t>funding provided by a philanthropic entity other than the relevant entity; or</w:t>
      </w:r>
    </w:p>
    <w:p w14:paraId="026D77F4" w14:textId="77777777" w:rsidR="001E1707" w:rsidRPr="001823B5" w:rsidRDefault="001E1707" w:rsidP="001E1707">
      <w:pPr>
        <w:pStyle w:val="paragraphsub"/>
      </w:pPr>
      <w:r w:rsidRPr="001823B5">
        <w:tab/>
        <w:t>(iii)</w:t>
      </w:r>
      <w:r w:rsidRPr="001823B5">
        <w:tab/>
        <w:t>if the relevant entity is a philanthropic entity—funding provided to the relevant entity</w:t>
      </w:r>
      <w:r w:rsidRPr="001823B5">
        <w:rPr>
          <w:i/>
        </w:rPr>
        <w:t xml:space="preserve"> </w:t>
      </w:r>
      <w:r w:rsidRPr="001823B5">
        <w:t xml:space="preserve">for a charitable purpose (within the meaning of the </w:t>
      </w:r>
      <w:r w:rsidRPr="001823B5">
        <w:rPr>
          <w:i/>
        </w:rPr>
        <w:t>Charities Act 2013</w:t>
      </w:r>
      <w:r w:rsidRPr="001823B5">
        <w:t>) of the relevant entity (including funding provided as a testamentary gift or testamentary contribution for such a purpose); and</w:t>
      </w:r>
    </w:p>
    <w:p w14:paraId="3C9F736E" w14:textId="77777777" w:rsidR="001E1707" w:rsidRPr="001823B5" w:rsidRDefault="001E1707" w:rsidP="001E1707">
      <w:pPr>
        <w:pStyle w:val="paragraph"/>
      </w:pPr>
      <w:r w:rsidRPr="001823B5">
        <w:tab/>
        <w:t>(c)</w:t>
      </w:r>
      <w:r w:rsidRPr="001823B5">
        <w:tab/>
        <w:t>the work primarily involves carrying out medical or health research of any of the following kinds:</w:t>
      </w:r>
    </w:p>
    <w:p w14:paraId="4C1C07BF" w14:textId="77777777" w:rsidR="001E1707" w:rsidRPr="001823B5" w:rsidRDefault="001E1707" w:rsidP="001E1707">
      <w:pPr>
        <w:pStyle w:val="paragraphsub"/>
      </w:pPr>
      <w:r w:rsidRPr="001823B5">
        <w:tab/>
        <w:t>(</w:t>
      </w:r>
      <w:proofErr w:type="spellStart"/>
      <w:r w:rsidRPr="001823B5">
        <w:t>i</w:t>
      </w:r>
      <w:proofErr w:type="spellEnd"/>
      <w:r w:rsidRPr="001823B5">
        <w:t>)</w:t>
      </w:r>
      <w:r w:rsidRPr="001823B5">
        <w:tab/>
        <w:t>basic research;</w:t>
      </w:r>
    </w:p>
    <w:p w14:paraId="6A62117C" w14:textId="77777777" w:rsidR="001E1707" w:rsidRPr="001823B5" w:rsidRDefault="001E1707" w:rsidP="001E1707">
      <w:pPr>
        <w:pStyle w:val="paragraphsub"/>
      </w:pPr>
      <w:r w:rsidRPr="001823B5">
        <w:tab/>
        <w:t>(ii)</w:t>
      </w:r>
      <w:r w:rsidRPr="001823B5">
        <w:tab/>
        <w:t>pre</w:t>
      </w:r>
      <w:r w:rsidR="001823B5">
        <w:noBreakHyphen/>
      </w:r>
      <w:r w:rsidRPr="001823B5">
        <w:t>clinical research;</w:t>
      </w:r>
    </w:p>
    <w:p w14:paraId="4F45BFDA" w14:textId="77777777" w:rsidR="001E1707" w:rsidRPr="001823B5" w:rsidRDefault="001E1707" w:rsidP="001E1707">
      <w:pPr>
        <w:pStyle w:val="paragraphsub"/>
      </w:pPr>
      <w:r w:rsidRPr="001823B5">
        <w:tab/>
        <w:t>(iii)</w:t>
      </w:r>
      <w:r w:rsidRPr="001823B5">
        <w:tab/>
        <w:t>clinical research;</w:t>
      </w:r>
    </w:p>
    <w:p w14:paraId="41DDE70F" w14:textId="77777777" w:rsidR="001E1707" w:rsidRPr="001823B5" w:rsidRDefault="001E1707" w:rsidP="001E1707">
      <w:pPr>
        <w:pStyle w:val="paragraphsub"/>
      </w:pPr>
      <w:r w:rsidRPr="001823B5">
        <w:tab/>
        <w:t>(iv)</w:t>
      </w:r>
      <w:r w:rsidRPr="001823B5">
        <w:tab/>
        <w:t>translational research; and</w:t>
      </w:r>
    </w:p>
    <w:p w14:paraId="78F6149F" w14:textId="77777777" w:rsidR="00BF3508" w:rsidRPr="001823B5" w:rsidRDefault="00BF3508" w:rsidP="00BF3508">
      <w:pPr>
        <w:pStyle w:val="paragraph"/>
      </w:pPr>
      <w:r w:rsidRPr="001823B5">
        <w:tab/>
        <w:t>(d)</w:t>
      </w:r>
      <w:r w:rsidRPr="001823B5">
        <w:tab/>
        <w:t>the work is to be performed for the purposes of a specific program or project to which the funding relates; and</w:t>
      </w:r>
    </w:p>
    <w:p w14:paraId="1382005D" w14:textId="77777777" w:rsidR="00BF3508" w:rsidRPr="001823B5" w:rsidRDefault="00BF3508" w:rsidP="00BF3508">
      <w:pPr>
        <w:pStyle w:val="paragraph"/>
      </w:pPr>
      <w:r w:rsidRPr="001823B5">
        <w:lastRenderedPageBreak/>
        <w:tab/>
        <w:t>(e)</w:t>
      </w:r>
      <w:r w:rsidRPr="001823B5">
        <w:tab/>
        <w:t>the period for which the program or project is to be conducted is</w:t>
      </w:r>
      <w:r w:rsidR="00CD203C" w:rsidRPr="001823B5">
        <w:t>, taking into account so much of that period (if any) as has already occurred,</w:t>
      </w:r>
      <w:r w:rsidRPr="001823B5">
        <w:t xml:space="preserve"> a period of not more than 5</w:t>
      </w:r>
      <w:r w:rsidR="00351FA6" w:rsidRPr="001823B5">
        <w:t> </w:t>
      </w:r>
      <w:r w:rsidRPr="001823B5">
        <w:t>years; and</w:t>
      </w:r>
    </w:p>
    <w:p w14:paraId="7D54B923" w14:textId="77777777" w:rsidR="00BF3508" w:rsidRPr="001823B5" w:rsidRDefault="00BF3508" w:rsidP="00BF3508">
      <w:pPr>
        <w:pStyle w:val="paragraph"/>
      </w:pPr>
      <w:r w:rsidRPr="001823B5">
        <w:tab/>
        <w:t>(f)</w:t>
      </w:r>
      <w:r w:rsidRPr="001823B5">
        <w:tab/>
      </w:r>
      <w:r w:rsidRPr="001823B5">
        <w:rPr>
          <w:lang w:eastAsia="en-US"/>
        </w:rPr>
        <w:t xml:space="preserve">the </w:t>
      </w:r>
      <w:r w:rsidR="00005EDC" w:rsidRPr="001823B5">
        <w:rPr>
          <w:lang w:eastAsia="en-US"/>
        </w:rPr>
        <w:t>identifiable period (see paragraph 333E(1)(b) of the Act) at the end of which the contract will terminate</w:t>
      </w:r>
      <w:r w:rsidRPr="001823B5">
        <w:rPr>
          <w:lang w:eastAsia="en-US"/>
        </w:rPr>
        <w:t xml:space="preserve"> is substantially the same as the period, or the remainder of the period, for which the program </w:t>
      </w:r>
      <w:r w:rsidR="00B56663" w:rsidRPr="001823B5">
        <w:rPr>
          <w:lang w:eastAsia="en-US"/>
        </w:rPr>
        <w:t xml:space="preserve">or project </w:t>
      </w:r>
      <w:r w:rsidRPr="001823B5">
        <w:rPr>
          <w:lang w:eastAsia="en-US"/>
        </w:rPr>
        <w:t>is to be conducted</w:t>
      </w:r>
      <w:r w:rsidRPr="001823B5">
        <w:t>; and</w:t>
      </w:r>
    </w:p>
    <w:p w14:paraId="364F6D40" w14:textId="77777777" w:rsidR="001E1707" w:rsidRPr="001823B5" w:rsidRDefault="001E1707" w:rsidP="001E1707">
      <w:pPr>
        <w:pStyle w:val="paragraph"/>
      </w:pPr>
      <w:r w:rsidRPr="001823B5">
        <w:tab/>
        <w:t>(</w:t>
      </w:r>
      <w:r w:rsidR="00652073" w:rsidRPr="001823B5">
        <w:t>g</w:t>
      </w:r>
      <w:r w:rsidRPr="001823B5">
        <w:t>)</w:t>
      </w:r>
      <w:r w:rsidRPr="001823B5">
        <w:tab/>
        <w:t>if the employee is already, or has previously been, employed by the person—the employment of the employee for the identifiable period would not result in continuity or substantial continuity of an employment relationship between the person and the employee for a period of more than 7</w:t>
      </w:r>
      <w:r w:rsidR="00351FA6" w:rsidRPr="001823B5">
        <w:t> </w:t>
      </w:r>
      <w:r w:rsidRPr="001823B5">
        <w:t>years; and</w:t>
      </w:r>
    </w:p>
    <w:p w14:paraId="201EFBB4" w14:textId="77777777" w:rsidR="001E1707" w:rsidRPr="001823B5" w:rsidRDefault="001E1707" w:rsidP="001E1707">
      <w:pPr>
        <w:pStyle w:val="paragraph"/>
      </w:pPr>
      <w:r w:rsidRPr="001823B5">
        <w:tab/>
        <w:t>(</w:t>
      </w:r>
      <w:r w:rsidR="00652073" w:rsidRPr="001823B5">
        <w:t>h</w:t>
      </w:r>
      <w:r w:rsidRPr="001823B5">
        <w:t>)</w:t>
      </w:r>
      <w:r w:rsidRPr="001823B5">
        <w:tab/>
        <w:t xml:space="preserve">at the time the contract is entered into, the employee is not covered by either of the modern awards mentioned in </w:t>
      </w:r>
      <w:r w:rsidR="00C456C4" w:rsidRPr="001823B5">
        <w:t>paragraph (</w:t>
      </w:r>
      <w:r w:rsidRPr="001823B5">
        <w:t>6)(a) of this regulation; and</w:t>
      </w:r>
    </w:p>
    <w:p w14:paraId="5FAAFEDB" w14:textId="77777777" w:rsidR="004F1E82" w:rsidRPr="001823B5" w:rsidRDefault="004F1E82" w:rsidP="004F1E82">
      <w:pPr>
        <w:pStyle w:val="paragraph"/>
      </w:pPr>
      <w:r w:rsidRPr="001823B5">
        <w:tab/>
        <w:t>(</w:t>
      </w:r>
      <w:proofErr w:type="spellStart"/>
      <w:r w:rsidR="00652073" w:rsidRPr="001823B5">
        <w:t>i</w:t>
      </w:r>
      <w:proofErr w:type="spellEnd"/>
      <w:r w:rsidRPr="001823B5">
        <w:t>)</w:t>
      </w:r>
      <w:r w:rsidRPr="001823B5">
        <w:tab/>
      </w:r>
      <w:r w:rsidR="00EC74CF" w:rsidRPr="001823B5">
        <w:t>any</w:t>
      </w:r>
      <w:r w:rsidRPr="001823B5">
        <w:t xml:space="preserve"> arrangement</w:t>
      </w:r>
      <w:r w:rsidR="00EC74CF" w:rsidRPr="001823B5">
        <w:t>s</w:t>
      </w:r>
      <w:r w:rsidRPr="001823B5">
        <w:t xml:space="preserve"> for the provision of funding covered by </w:t>
      </w:r>
      <w:r w:rsidR="00C456C4" w:rsidRPr="001823B5">
        <w:t>paragraph (</w:t>
      </w:r>
      <w:r w:rsidRPr="001823B5">
        <w:t xml:space="preserve">b) of this </w:t>
      </w:r>
      <w:proofErr w:type="spellStart"/>
      <w:r w:rsidRPr="001823B5">
        <w:t>subregulation</w:t>
      </w:r>
      <w:proofErr w:type="spellEnd"/>
      <w:r w:rsidRPr="001823B5">
        <w:t xml:space="preserve"> </w:t>
      </w:r>
      <w:r w:rsidR="00583EF6" w:rsidRPr="001823B5">
        <w:t>take</w:t>
      </w:r>
      <w:r w:rsidRPr="001823B5">
        <w:t xml:space="preserve"> effect on or after the day this </w:t>
      </w:r>
      <w:proofErr w:type="spellStart"/>
      <w:r w:rsidRPr="001823B5">
        <w:t>subregulation</w:t>
      </w:r>
      <w:proofErr w:type="spellEnd"/>
      <w:r w:rsidRPr="001823B5">
        <w:t xml:space="preserve"> commences; and</w:t>
      </w:r>
    </w:p>
    <w:p w14:paraId="3E0008ED" w14:textId="77777777" w:rsidR="001E1707" w:rsidRPr="001823B5" w:rsidRDefault="001E1707" w:rsidP="001E1707">
      <w:pPr>
        <w:pStyle w:val="paragraph"/>
      </w:pPr>
      <w:r w:rsidRPr="001823B5">
        <w:tab/>
        <w:t>(</w:t>
      </w:r>
      <w:r w:rsidR="00652073" w:rsidRPr="001823B5">
        <w:t>j</w:t>
      </w:r>
      <w:r w:rsidRPr="001823B5">
        <w:t>)</w:t>
      </w:r>
      <w:r w:rsidRPr="001823B5">
        <w:tab/>
        <w:t>the contract is entered into:</w:t>
      </w:r>
    </w:p>
    <w:p w14:paraId="22633F1F" w14:textId="77777777" w:rsidR="001E1707" w:rsidRPr="001823B5" w:rsidRDefault="001E1707" w:rsidP="001E1707">
      <w:pPr>
        <w:pStyle w:val="paragraphsub"/>
      </w:pPr>
      <w:r w:rsidRPr="001823B5">
        <w:tab/>
        <w:t>(</w:t>
      </w:r>
      <w:proofErr w:type="spellStart"/>
      <w:r w:rsidRPr="001823B5">
        <w:t>i</w:t>
      </w:r>
      <w:proofErr w:type="spellEnd"/>
      <w:r w:rsidRPr="001823B5">
        <w:t>)</w:t>
      </w:r>
      <w:r w:rsidRPr="001823B5">
        <w:tab/>
        <w:t xml:space="preserve">on or after the day this </w:t>
      </w:r>
      <w:proofErr w:type="spellStart"/>
      <w:r w:rsidRPr="001823B5">
        <w:t>subregulation</w:t>
      </w:r>
      <w:proofErr w:type="spellEnd"/>
      <w:r w:rsidRPr="001823B5">
        <w:t xml:space="preserve"> commences; and</w:t>
      </w:r>
    </w:p>
    <w:p w14:paraId="547945A1" w14:textId="77777777" w:rsidR="001E1707" w:rsidRPr="001823B5" w:rsidRDefault="001E1707" w:rsidP="001E1707">
      <w:pPr>
        <w:pStyle w:val="paragraphsub"/>
      </w:pPr>
      <w:r w:rsidRPr="001823B5">
        <w:tab/>
        <w:t>(ii)</w:t>
      </w:r>
      <w:r w:rsidRPr="001823B5">
        <w:tab/>
        <w:t>before 1 November 2025.</w:t>
      </w:r>
    </w:p>
    <w:p w14:paraId="4B710243" w14:textId="77777777" w:rsidR="001E1707" w:rsidRPr="001823B5" w:rsidRDefault="001E1707" w:rsidP="001E1707">
      <w:pPr>
        <w:pStyle w:val="SubsectionHead"/>
      </w:pPr>
      <w:r w:rsidRPr="001823B5">
        <w:t>Public hospital employees</w:t>
      </w:r>
    </w:p>
    <w:p w14:paraId="497096D6" w14:textId="77777777" w:rsidR="001E1707" w:rsidRPr="001823B5" w:rsidRDefault="001E1707" w:rsidP="001E1707">
      <w:pPr>
        <w:pStyle w:val="subsection"/>
      </w:pPr>
      <w:r w:rsidRPr="001823B5">
        <w:tab/>
        <w:t>(</w:t>
      </w:r>
      <w:r w:rsidR="00816C63">
        <w:t>10</w:t>
      </w:r>
      <w:r w:rsidRPr="001823B5">
        <w:t>)</w:t>
      </w:r>
      <w:r w:rsidRPr="001823B5">
        <w:tab/>
        <w:t>For the purposes of paragraph 333F(1)(</w:t>
      </w:r>
      <w:proofErr w:type="spellStart"/>
      <w:r w:rsidRPr="001823B5">
        <w:t>i</w:t>
      </w:r>
      <w:proofErr w:type="spellEnd"/>
      <w:r w:rsidRPr="001823B5">
        <w:t>) of the Act, a contract entered into by a person and an employee is prescribed if:</w:t>
      </w:r>
    </w:p>
    <w:p w14:paraId="7F57690E" w14:textId="77777777" w:rsidR="001E1707" w:rsidRPr="001823B5" w:rsidRDefault="001E1707" w:rsidP="001E1707">
      <w:pPr>
        <w:pStyle w:val="paragraph"/>
      </w:pPr>
      <w:r w:rsidRPr="001823B5">
        <w:tab/>
        <w:t>(a)</w:t>
      </w:r>
      <w:r w:rsidRPr="001823B5">
        <w:tab/>
        <w:t xml:space="preserve">the person enters into the contract for a public hospital (within the meaning of the </w:t>
      </w:r>
      <w:r w:rsidRPr="001823B5">
        <w:rPr>
          <w:i/>
        </w:rPr>
        <w:t>National Health Act 1953</w:t>
      </w:r>
      <w:r w:rsidRPr="001823B5">
        <w:t>); and</w:t>
      </w:r>
    </w:p>
    <w:p w14:paraId="57662BB4" w14:textId="77777777" w:rsidR="001E1707" w:rsidRPr="001823B5" w:rsidRDefault="001E1707" w:rsidP="001E1707">
      <w:pPr>
        <w:pStyle w:val="paragraph"/>
      </w:pPr>
      <w:r w:rsidRPr="001823B5">
        <w:tab/>
        <w:t>(b)</w:t>
      </w:r>
      <w:r w:rsidRPr="001823B5">
        <w:tab/>
        <w:t xml:space="preserve">the contract relates to a position for the performance of work </w:t>
      </w:r>
      <w:r w:rsidR="00756C5A" w:rsidRPr="001823B5">
        <w:t xml:space="preserve">the majority of funding </w:t>
      </w:r>
      <w:r w:rsidR="00AB6678" w:rsidRPr="001823B5">
        <w:t xml:space="preserve">for which </w:t>
      </w:r>
      <w:r w:rsidR="006D2E1C" w:rsidRPr="001823B5">
        <w:t>is</w:t>
      </w:r>
      <w:r w:rsidR="001C4335" w:rsidRPr="001823B5">
        <w:t xml:space="preserve"> </w:t>
      </w:r>
      <w:r w:rsidR="005B4ACB" w:rsidRPr="001823B5">
        <w:t>of</w:t>
      </w:r>
      <w:r w:rsidR="009A7912" w:rsidRPr="001823B5">
        <w:t xml:space="preserve"> </w:t>
      </w:r>
      <w:r w:rsidR="005B4ACB" w:rsidRPr="001823B5">
        <w:t xml:space="preserve">either of </w:t>
      </w:r>
      <w:r w:rsidR="009A7912" w:rsidRPr="001823B5">
        <w:t>the following kinds (including any combination of them)</w:t>
      </w:r>
      <w:r w:rsidRPr="001823B5">
        <w:t>:</w:t>
      </w:r>
    </w:p>
    <w:p w14:paraId="05A78EB5" w14:textId="77777777" w:rsidR="001E1707" w:rsidRPr="001823B5" w:rsidRDefault="001E1707" w:rsidP="001E1707">
      <w:pPr>
        <w:pStyle w:val="paragraphsub"/>
      </w:pPr>
      <w:r w:rsidRPr="001823B5">
        <w:tab/>
        <w:t>(</w:t>
      </w:r>
      <w:proofErr w:type="spellStart"/>
      <w:r w:rsidRPr="001823B5">
        <w:t>i</w:t>
      </w:r>
      <w:proofErr w:type="spellEnd"/>
      <w:r w:rsidRPr="001823B5">
        <w:t>)</w:t>
      </w:r>
      <w:r w:rsidRPr="001823B5">
        <w:tab/>
        <w:t>funding provided by a philanthropic entity;</w:t>
      </w:r>
    </w:p>
    <w:p w14:paraId="081A61F7" w14:textId="77777777" w:rsidR="001E1707" w:rsidRPr="001823B5" w:rsidRDefault="001E1707" w:rsidP="001E1707">
      <w:pPr>
        <w:pStyle w:val="paragraphsub"/>
      </w:pPr>
      <w:r w:rsidRPr="001823B5">
        <w:tab/>
        <w:t>(ii)</w:t>
      </w:r>
      <w:r w:rsidRPr="001823B5">
        <w:tab/>
        <w:t xml:space="preserve">funding provided for a charitable purpose within the meaning of the </w:t>
      </w:r>
      <w:r w:rsidRPr="001823B5">
        <w:rPr>
          <w:i/>
        </w:rPr>
        <w:t>Charities Act 2013</w:t>
      </w:r>
      <w:r w:rsidRPr="001823B5">
        <w:t xml:space="preserve"> (including funding provided as a testamentary gift or testamentary contribution for such a purpose); and</w:t>
      </w:r>
    </w:p>
    <w:p w14:paraId="772CFAA6" w14:textId="77777777" w:rsidR="00383D5F" w:rsidRPr="001823B5" w:rsidRDefault="001E1707" w:rsidP="001E1707">
      <w:pPr>
        <w:pStyle w:val="paragraph"/>
      </w:pPr>
      <w:r w:rsidRPr="001823B5">
        <w:tab/>
        <w:t>(c)</w:t>
      </w:r>
      <w:r w:rsidR="00CD53B5" w:rsidRPr="001823B5">
        <w:tab/>
      </w:r>
      <w:r w:rsidR="00383D5F" w:rsidRPr="001823B5">
        <w:t>the work is to be performed for the purposes of a specific program</w:t>
      </w:r>
      <w:r w:rsidR="00E772F6" w:rsidRPr="001823B5">
        <w:t xml:space="preserve"> or project</w:t>
      </w:r>
      <w:r w:rsidR="00383D5F" w:rsidRPr="001823B5">
        <w:t>, to which the funding relates, in connection with the hospital; and</w:t>
      </w:r>
    </w:p>
    <w:p w14:paraId="13989BCF" w14:textId="77777777" w:rsidR="001E1707" w:rsidRPr="001823B5" w:rsidRDefault="00383D5F" w:rsidP="001E1707">
      <w:pPr>
        <w:pStyle w:val="paragraph"/>
      </w:pPr>
      <w:r w:rsidRPr="001823B5">
        <w:tab/>
        <w:t>(d)</w:t>
      </w:r>
      <w:r w:rsidRPr="001823B5">
        <w:tab/>
      </w:r>
      <w:r w:rsidR="001E1707" w:rsidRPr="001823B5">
        <w:t>t</w:t>
      </w:r>
      <w:r w:rsidR="006A12A7" w:rsidRPr="001823B5">
        <w:t>he period for which the program</w:t>
      </w:r>
      <w:r w:rsidR="00E772F6" w:rsidRPr="001823B5">
        <w:t xml:space="preserve"> or project is to be conducted</w:t>
      </w:r>
      <w:r w:rsidR="004848F2" w:rsidRPr="001823B5">
        <w:t xml:space="preserve"> </w:t>
      </w:r>
      <w:r w:rsidR="00E71195" w:rsidRPr="001823B5">
        <w:t>is</w:t>
      </w:r>
      <w:r w:rsidR="00CD203C" w:rsidRPr="001823B5">
        <w:t>, taking into account so much of that period (if any) as has already occurred,</w:t>
      </w:r>
      <w:r w:rsidR="00E71195" w:rsidRPr="001823B5">
        <w:t xml:space="preserve"> a period of not more than 5 years</w:t>
      </w:r>
      <w:r w:rsidR="001E1707" w:rsidRPr="001823B5">
        <w:t>; and</w:t>
      </w:r>
    </w:p>
    <w:p w14:paraId="609DFE15" w14:textId="77777777" w:rsidR="001E1707" w:rsidRPr="001823B5" w:rsidRDefault="001E1707" w:rsidP="001E1707">
      <w:pPr>
        <w:pStyle w:val="paragraph"/>
      </w:pPr>
      <w:r w:rsidRPr="001823B5">
        <w:tab/>
        <w:t>(</w:t>
      </w:r>
      <w:r w:rsidR="00383D5F" w:rsidRPr="001823B5">
        <w:t>e</w:t>
      </w:r>
      <w:r w:rsidRPr="001823B5">
        <w:t>)</w:t>
      </w:r>
      <w:r w:rsidRPr="001823B5">
        <w:tab/>
      </w:r>
      <w:r w:rsidR="004848F2" w:rsidRPr="001823B5">
        <w:rPr>
          <w:lang w:eastAsia="en-US"/>
        </w:rPr>
        <w:t xml:space="preserve">the </w:t>
      </w:r>
      <w:r w:rsidR="00005EDC" w:rsidRPr="001823B5">
        <w:rPr>
          <w:lang w:eastAsia="en-US"/>
        </w:rPr>
        <w:t>identifiable period (see paragraph 333E(1)(b) of the Act) at the end of which the contract will terminate</w:t>
      </w:r>
      <w:r w:rsidR="004848F2" w:rsidRPr="001823B5">
        <w:rPr>
          <w:lang w:eastAsia="en-US"/>
        </w:rPr>
        <w:t xml:space="preserve"> is substantially the same as the period, or the remainder of the period, for which the program</w:t>
      </w:r>
      <w:r w:rsidR="00B56663" w:rsidRPr="001823B5">
        <w:rPr>
          <w:lang w:eastAsia="en-US"/>
        </w:rPr>
        <w:t xml:space="preserve"> or project</w:t>
      </w:r>
      <w:r w:rsidR="004848F2" w:rsidRPr="001823B5">
        <w:rPr>
          <w:lang w:eastAsia="en-US"/>
        </w:rPr>
        <w:t xml:space="preserve"> is to be conducted</w:t>
      </w:r>
      <w:r w:rsidRPr="001823B5">
        <w:t>; and</w:t>
      </w:r>
    </w:p>
    <w:p w14:paraId="28295A13" w14:textId="77777777" w:rsidR="001E1707" w:rsidRPr="001823B5" w:rsidRDefault="001E1707" w:rsidP="001E1707">
      <w:pPr>
        <w:pStyle w:val="paragraph"/>
      </w:pPr>
      <w:r w:rsidRPr="001823B5">
        <w:tab/>
        <w:t>(</w:t>
      </w:r>
      <w:r w:rsidR="00383D5F" w:rsidRPr="001823B5">
        <w:t>f</w:t>
      </w:r>
      <w:r w:rsidRPr="001823B5">
        <w:t>)</w:t>
      </w:r>
      <w:r w:rsidRPr="001823B5">
        <w:tab/>
        <w:t>if the employee is already, or has previously been, employed by the person—the employment of the employee for the identifiable period would not result in continuity or substantial continuity of an employment relationship between the person and the employee for a period of more than 7 years; and</w:t>
      </w:r>
    </w:p>
    <w:p w14:paraId="55715AB3" w14:textId="77777777" w:rsidR="004F1E82" w:rsidRPr="001823B5" w:rsidRDefault="004F1E82" w:rsidP="004F1E82">
      <w:pPr>
        <w:pStyle w:val="paragraph"/>
      </w:pPr>
      <w:r w:rsidRPr="001823B5">
        <w:lastRenderedPageBreak/>
        <w:tab/>
        <w:t>(</w:t>
      </w:r>
      <w:r w:rsidR="00383D5F" w:rsidRPr="001823B5">
        <w:t>g</w:t>
      </w:r>
      <w:r w:rsidRPr="001823B5">
        <w:t>)</w:t>
      </w:r>
      <w:r w:rsidRPr="001823B5">
        <w:tab/>
      </w:r>
      <w:r w:rsidR="00EC74CF" w:rsidRPr="001823B5">
        <w:t>any</w:t>
      </w:r>
      <w:r w:rsidRPr="001823B5">
        <w:t xml:space="preserve"> arrangement</w:t>
      </w:r>
      <w:r w:rsidR="00EC74CF" w:rsidRPr="001823B5">
        <w:t>s</w:t>
      </w:r>
      <w:r w:rsidRPr="001823B5">
        <w:t xml:space="preserve"> for the provision of funding covered by </w:t>
      </w:r>
      <w:r w:rsidR="00C456C4" w:rsidRPr="001823B5">
        <w:t>paragraph (</w:t>
      </w:r>
      <w:r w:rsidRPr="001823B5">
        <w:t xml:space="preserve">b) of this </w:t>
      </w:r>
      <w:proofErr w:type="spellStart"/>
      <w:r w:rsidRPr="001823B5">
        <w:t>subregulation</w:t>
      </w:r>
      <w:proofErr w:type="spellEnd"/>
      <w:r w:rsidRPr="001823B5">
        <w:t xml:space="preserve"> </w:t>
      </w:r>
      <w:r w:rsidR="00583EF6" w:rsidRPr="001823B5">
        <w:t>take effect</w:t>
      </w:r>
      <w:r w:rsidRPr="001823B5">
        <w:t xml:space="preserve"> on or after the day this </w:t>
      </w:r>
      <w:proofErr w:type="spellStart"/>
      <w:r w:rsidRPr="001823B5">
        <w:t>subregulation</w:t>
      </w:r>
      <w:proofErr w:type="spellEnd"/>
      <w:r w:rsidRPr="001823B5">
        <w:t xml:space="preserve"> commences; and</w:t>
      </w:r>
    </w:p>
    <w:p w14:paraId="78B17006" w14:textId="77777777" w:rsidR="001E1707" w:rsidRPr="001823B5" w:rsidRDefault="001E1707" w:rsidP="001E1707">
      <w:pPr>
        <w:pStyle w:val="paragraph"/>
      </w:pPr>
      <w:r w:rsidRPr="001823B5">
        <w:tab/>
        <w:t>(</w:t>
      </w:r>
      <w:r w:rsidR="00383D5F" w:rsidRPr="001823B5">
        <w:t>h</w:t>
      </w:r>
      <w:r w:rsidRPr="001823B5">
        <w:t>)</w:t>
      </w:r>
      <w:r w:rsidRPr="001823B5">
        <w:tab/>
        <w:t>the contract is entered into:</w:t>
      </w:r>
    </w:p>
    <w:p w14:paraId="4A237EB4" w14:textId="77777777" w:rsidR="001E1707" w:rsidRPr="001823B5" w:rsidRDefault="001E1707" w:rsidP="001E1707">
      <w:pPr>
        <w:pStyle w:val="paragraphsub"/>
      </w:pPr>
      <w:r w:rsidRPr="001823B5">
        <w:tab/>
        <w:t>(</w:t>
      </w:r>
      <w:proofErr w:type="spellStart"/>
      <w:r w:rsidRPr="001823B5">
        <w:t>i</w:t>
      </w:r>
      <w:proofErr w:type="spellEnd"/>
      <w:r w:rsidRPr="001823B5">
        <w:t>)</w:t>
      </w:r>
      <w:r w:rsidRPr="001823B5">
        <w:tab/>
        <w:t xml:space="preserve">on or after the day this </w:t>
      </w:r>
      <w:proofErr w:type="spellStart"/>
      <w:r w:rsidRPr="001823B5">
        <w:t>subregulation</w:t>
      </w:r>
      <w:proofErr w:type="spellEnd"/>
      <w:r w:rsidRPr="001823B5">
        <w:t xml:space="preserve"> commences; and</w:t>
      </w:r>
    </w:p>
    <w:p w14:paraId="4EC0A837" w14:textId="77777777" w:rsidR="00761A24" w:rsidRPr="001823B5" w:rsidRDefault="001E1707" w:rsidP="00C93220">
      <w:pPr>
        <w:pStyle w:val="paragraphsub"/>
      </w:pPr>
      <w:r w:rsidRPr="001823B5">
        <w:tab/>
        <w:t>(ii)</w:t>
      </w:r>
      <w:r w:rsidRPr="001823B5">
        <w:tab/>
        <w:t>before 1 November 2025.</w:t>
      </w:r>
    </w:p>
    <w:p w14:paraId="5002243D" w14:textId="77777777" w:rsidR="00E0150C" w:rsidRDefault="00761A24" w:rsidP="00286CD7">
      <w:pPr>
        <w:pStyle w:val="notetext"/>
      </w:pPr>
      <w:r w:rsidRPr="001823B5">
        <w:t>Note:</w:t>
      </w:r>
      <w:r w:rsidRPr="001823B5">
        <w:tab/>
      </w:r>
      <w:r w:rsidR="005B21EC" w:rsidRPr="001823B5">
        <w:t xml:space="preserve">This </w:t>
      </w:r>
      <w:r w:rsidR="00BA3481" w:rsidRPr="001823B5">
        <w:t>regulation</w:t>
      </w:r>
      <w:r w:rsidR="005B21EC" w:rsidRPr="001823B5">
        <w:t xml:space="preserve"> prescribes matters relating to </w:t>
      </w:r>
      <w:r w:rsidR="005C3424" w:rsidRPr="001823B5">
        <w:t>circumstances where</w:t>
      </w:r>
      <w:r w:rsidR="005B21EC" w:rsidRPr="001823B5">
        <w:t xml:space="preserve"> the limitations on fixed term contracts in </w:t>
      </w:r>
      <w:r w:rsidR="00C456C4" w:rsidRPr="001823B5">
        <w:t>section 3</w:t>
      </w:r>
      <w:r w:rsidR="00582CB6" w:rsidRPr="001823B5">
        <w:t>33E of the Act do not apply</w:t>
      </w:r>
      <w:r w:rsidR="005B21EC" w:rsidRPr="001823B5">
        <w:t>. Regardless,</w:t>
      </w:r>
      <w:r w:rsidR="00380650" w:rsidRPr="001823B5">
        <w:t xml:space="preserve"> </w:t>
      </w:r>
      <w:r w:rsidR="00C04EC1" w:rsidRPr="001823B5">
        <w:t>if</w:t>
      </w:r>
      <w:r w:rsidR="00EB485C" w:rsidRPr="001823B5">
        <w:t xml:space="preserve"> a substantial reason for employing </w:t>
      </w:r>
      <w:r w:rsidR="005C3424" w:rsidRPr="001823B5">
        <w:t>an</w:t>
      </w:r>
      <w:r w:rsidR="008937D9" w:rsidRPr="001823B5">
        <w:t xml:space="preserve"> </w:t>
      </w:r>
      <w:r w:rsidR="004E2E3D" w:rsidRPr="001823B5">
        <w:t xml:space="preserve">employee for a specified period is to avoid the application of </w:t>
      </w:r>
      <w:r w:rsidR="00C456C4" w:rsidRPr="001823B5">
        <w:t>Division 1</w:t>
      </w:r>
      <w:r w:rsidR="004E2E3D" w:rsidRPr="001823B5">
        <w:t xml:space="preserve">1 of </w:t>
      </w:r>
      <w:r w:rsidR="00C456C4" w:rsidRPr="001823B5">
        <w:t>Part 2</w:t>
      </w:r>
      <w:r w:rsidR="001823B5">
        <w:noBreakHyphen/>
      </w:r>
      <w:r w:rsidR="004E2E3D" w:rsidRPr="001823B5">
        <w:t>2 of the Act (</w:t>
      </w:r>
      <w:r w:rsidR="00895E26" w:rsidRPr="001823B5">
        <w:t>which deals with n</w:t>
      </w:r>
      <w:r w:rsidR="004E2E3D" w:rsidRPr="001823B5">
        <w:t>otice of termination and redundancy pay), that Division</w:t>
      </w:r>
      <w:r w:rsidR="00C917BB" w:rsidRPr="001823B5">
        <w:t xml:space="preserve"> </w:t>
      </w:r>
      <w:r w:rsidR="00380650" w:rsidRPr="001823B5">
        <w:t xml:space="preserve">may </w:t>
      </w:r>
      <w:r w:rsidR="002C47DF" w:rsidRPr="001823B5">
        <w:t>still appl</w:t>
      </w:r>
      <w:r w:rsidR="00380650" w:rsidRPr="001823B5">
        <w:t>y</w:t>
      </w:r>
      <w:r w:rsidR="00C917BB" w:rsidRPr="001823B5">
        <w:t xml:space="preserve">: see </w:t>
      </w:r>
      <w:r w:rsidR="00C456C4" w:rsidRPr="001823B5">
        <w:t>subsection 1</w:t>
      </w:r>
      <w:r w:rsidR="00C917BB" w:rsidRPr="001823B5">
        <w:t>23(2) of the Act.</w:t>
      </w:r>
    </w:p>
    <w:sectPr w:rsidR="00E0150C" w:rsidSect="005A3D56">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DC4DC" w14:textId="77777777" w:rsidR="00317100" w:rsidRDefault="00317100" w:rsidP="0048364F">
      <w:pPr>
        <w:spacing w:line="240" w:lineRule="auto"/>
      </w:pPr>
      <w:r>
        <w:separator/>
      </w:r>
    </w:p>
  </w:endnote>
  <w:endnote w:type="continuationSeparator" w:id="0">
    <w:p w14:paraId="75204F9C" w14:textId="77777777" w:rsidR="00317100" w:rsidRDefault="0031710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1FE5" w14:textId="77777777" w:rsidR="00317100" w:rsidRPr="005A3D56" w:rsidRDefault="005A3D56" w:rsidP="005A3D56">
    <w:pPr>
      <w:pStyle w:val="Footer"/>
      <w:tabs>
        <w:tab w:val="clear" w:pos="4153"/>
        <w:tab w:val="clear" w:pos="8306"/>
        <w:tab w:val="center" w:pos="4150"/>
        <w:tab w:val="right" w:pos="8307"/>
      </w:tabs>
      <w:spacing w:before="120"/>
      <w:rPr>
        <w:i/>
        <w:sz w:val="18"/>
      </w:rPr>
    </w:pPr>
    <w:r w:rsidRPr="005A3D56">
      <w:rPr>
        <w:i/>
        <w:sz w:val="18"/>
      </w:rPr>
      <w:t>OPC67005 -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46BC4" w14:textId="77777777" w:rsidR="00317100" w:rsidRDefault="00317100" w:rsidP="00E97334"/>
  <w:p w14:paraId="6DF70A54" w14:textId="77777777" w:rsidR="00317100" w:rsidRPr="005A3D56" w:rsidRDefault="005A3D56" w:rsidP="005A3D56">
    <w:pPr>
      <w:rPr>
        <w:rFonts w:cs="Times New Roman"/>
        <w:i/>
        <w:sz w:val="18"/>
      </w:rPr>
    </w:pPr>
    <w:r w:rsidRPr="005A3D56">
      <w:rPr>
        <w:rFonts w:cs="Times New Roman"/>
        <w:i/>
        <w:sz w:val="18"/>
      </w:rPr>
      <w:t>OPC67005 -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D232" w14:textId="77777777" w:rsidR="00317100" w:rsidRPr="005A3D56" w:rsidRDefault="005A3D56" w:rsidP="005A3D56">
    <w:pPr>
      <w:pStyle w:val="Footer"/>
      <w:tabs>
        <w:tab w:val="clear" w:pos="4153"/>
        <w:tab w:val="clear" w:pos="8306"/>
        <w:tab w:val="center" w:pos="4150"/>
        <w:tab w:val="right" w:pos="8307"/>
      </w:tabs>
      <w:spacing w:before="120"/>
      <w:rPr>
        <w:i/>
        <w:sz w:val="18"/>
      </w:rPr>
    </w:pPr>
    <w:r w:rsidRPr="005A3D56">
      <w:rPr>
        <w:i/>
        <w:sz w:val="18"/>
      </w:rPr>
      <w:t>OPC67005 -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349D0" w14:textId="77777777" w:rsidR="00317100" w:rsidRPr="00E33C1C" w:rsidRDefault="00317100"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17100" w14:paraId="31CCA983" w14:textId="77777777" w:rsidTr="00E7495F">
      <w:tc>
        <w:tcPr>
          <w:tcW w:w="709" w:type="dxa"/>
          <w:tcBorders>
            <w:top w:val="nil"/>
            <w:left w:val="nil"/>
            <w:bottom w:val="nil"/>
            <w:right w:val="nil"/>
          </w:tcBorders>
        </w:tcPr>
        <w:p w14:paraId="56236490" w14:textId="77777777" w:rsidR="00317100" w:rsidRDefault="00317100" w:rsidP="006C6F7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6D5C467" w14:textId="293C5789" w:rsidR="00317100" w:rsidRDefault="00317100" w:rsidP="006C6F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D786A">
            <w:rPr>
              <w:i/>
              <w:sz w:val="18"/>
            </w:rPr>
            <w:t>Fair Work Amendment (Fixed Term Contracts—Exceptions Measures) Regulations 2024</w:t>
          </w:r>
          <w:r w:rsidRPr="007A1328">
            <w:rPr>
              <w:i/>
              <w:sz w:val="18"/>
            </w:rPr>
            <w:fldChar w:fldCharType="end"/>
          </w:r>
        </w:p>
      </w:tc>
      <w:tc>
        <w:tcPr>
          <w:tcW w:w="1384" w:type="dxa"/>
          <w:tcBorders>
            <w:top w:val="nil"/>
            <w:left w:val="nil"/>
            <w:bottom w:val="nil"/>
            <w:right w:val="nil"/>
          </w:tcBorders>
        </w:tcPr>
        <w:p w14:paraId="71DC76F6" w14:textId="77777777" w:rsidR="00317100" w:rsidRDefault="00317100" w:rsidP="006C6F7F">
          <w:pPr>
            <w:spacing w:line="0" w:lineRule="atLeast"/>
            <w:jc w:val="right"/>
            <w:rPr>
              <w:sz w:val="18"/>
            </w:rPr>
          </w:pPr>
        </w:p>
      </w:tc>
    </w:tr>
  </w:tbl>
  <w:p w14:paraId="138FE108" w14:textId="77777777" w:rsidR="00317100" w:rsidRPr="005A3D56" w:rsidRDefault="005A3D56" w:rsidP="005A3D56">
    <w:pPr>
      <w:rPr>
        <w:rFonts w:cs="Times New Roman"/>
        <w:i/>
        <w:sz w:val="18"/>
      </w:rPr>
    </w:pPr>
    <w:r w:rsidRPr="005A3D56">
      <w:rPr>
        <w:rFonts w:cs="Times New Roman"/>
        <w:i/>
        <w:sz w:val="18"/>
      </w:rPr>
      <w:t>OPC67005 -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2485D" w14:textId="77777777" w:rsidR="00317100" w:rsidRPr="00E33C1C" w:rsidRDefault="00317100"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317100" w14:paraId="1505543A" w14:textId="77777777" w:rsidTr="00E7495F">
      <w:tc>
        <w:tcPr>
          <w:tcW w:w="1383" w:type="dxa"/>
          <w:tcBorders>
            <w:top w:val="nil"/>
            <w:left w:val="nil"/>
            <w:bottom w:val="nil"/>
            <w:right w:val="nil"/>
          </w:tcBorders>
        </w:tcPr>
        <w:p w14:paraId="5C5F0F5F" w14:textId="77777777" w:rsidR="00317100" w:rsidRDefault="00317100" w:rsidP="006C6F7F">
          <w:pPr>
            <w:spacing w:line="0" w:lineRule="atLeast"/>
            <w:rPr>
              <w:sz w:val="18"/>
            </w:rPr>
          </w:pPr>
        </w:p>
      </w:tc>
      <w:tc>
        <w:tcPr>
          <w:tcW w:w="6379" w:type="dxa"/>
          <w:tcBorders>
            <w:top w:val="nil"/>
            <w:left w:val="nil"/>
            <w:bottom w:val="nil"/>
            <w:right w:val="nil"/>
          </w:tcBorders>
        </w:tcPr>
        <w:p w14:paraId="45DD8574" w14:textId="4070DC67" w:rsidR="00317100" w:rsidRDefault="00317100" w:rsidP="006C6F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D786A">
            <w:rPr>
              <w:i/>
              <w:sz w:val="18"/>
            </w:rPr>
            <w:t>Fair Work Amendment (Fixed Term Contracts—Exceptions Measures) Regulations 2024</w:t>
          </w:r>
          <w:r w:rsidRPr="007A1328">
            <w:rPr>
              <w:i/>
              <w:sz w:val="18"/>
            </w:rPr>
            <w:fldChar w:fldCharType="end"/>
          </w:r>
        </w:p>
      </w:tc>
      <w:tc>
        <w:tcPr>
          <w:tcW w:w="710" w:type="dxa"/>
          <w:tcBorders>
            <w:top w:val="nil"/>
            <w:left w:val="nil"/>
            <w:bottom w:val="nil"/>
            <w:right w:val="nil"/>
          </w:tcBorders>
        </w:tcPr>
        <w:p w14:paraId="5E559A17" w14:textId="77777777" w:rsidR="00317100" w:rsidRDefault="00317100" w:rsidP="006C6F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87CEFD1" w14:textId="77777777" w:rsidR="00317100" w:rsidRPr="005A3D56" w:rsidRDefault="005A3D56" w:rsidP="005A3D56">
    <w:pPr>
      <w:rPr>
        <w:rFonts w:cs="Times New Roman"/>
        <w:i/>
        <w:sz w:val="18"/>
      </w:rPr>
    </w:pPr>
    <w:r w:rsidRPr="005A3D56">
      <w:rPr>
        <w:rFonts w:cs="Times New Roman"/>
        <w:i/>
        <w:sz w:val="18"/>
      </w:rPr>
      <w:t>OPC67005 -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ED25" w14:textId="77777777" w:rsidR="00317100" w:rsidRPr="00E33C1C" w:rsidRDefault="00317100"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17100" w14:paraId="64F5418C" w14:textId="77777777" w:rsidTr="00E7495F">
      <w:tc>
        <w:tcPr>
          <w:tcW w:w="709" w:type="dxa"/>
          <w:tcBorders>
            <w:top w:val="nil"/>
            <w:left w:val="nil"/>
            <w:bottom w:val="nil"/>
            <w:right w:val="nil"/>
          </w:tcBorders>
        </w:tcPr>
        <w:p w14:paraId="363171EB" w14:textId="77777777" w:rsidR="00317100" w:rsidRDefault="00317100" w:rsidP="006C6F7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1EC172B" w14:textId="1BA2376F" w:rsidR="00317100" w:rsidRDefault="00317100" w:rsidP="006C6F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D786A">
            <w:rPr>
              <w:i/>
              <w:sz w:val="18"/>
            </w:rPr>
            <w:t>Fair Work Amendment (Fixed Term Contracts—Exceptions Measures) Regulations 2024</w:t>
          </w:r>
          <w:r w:rsidRPr="007A1328">
            <w:rPr>
              <w:i/>
              <w:sz w:val="18"/>
            </w:rPr>
            <w:fldChar w:fldCharType="end"/>
          </w:r>
        </w:p>
      </w:tc>
      <w:tc>
        <w:tcPr>
          <w:tcW w:w="1384" w:type="dxa"/>
          <w:tcBorders>
            <w:top w:val="nil"/>
            <w:left w:val="nil"/>
            <w:bottom w:val="nil"/>
            <w:right w:val="nil"/>
          </w:tcBorders>
        </w:tcPr>
        <w:p w14:paraId="79419B71" w14:textId="77777777" w:rsidR="00317100" w:rsidRDefault="00317100" w:rsidP="006C6F7F">
          <w:pPr>
            <w:spacing w:line="0" w:lineRule="atLeast"/>
            <w:jc w:val="right"/>
            <w:rPr>
              <w:sz w:val="18"/>
            </w:rPr>
          </w:pPr>
        </w:p>
      </w:tc>
    </w:tr>
  </w:tbl>
  <w:p w14:paraId="2FE08FAC" w14:textId="77777777" w:rsidR="00317100" w:rsidRPr="005A3D56" w:rsidRDefault="005A3D56" w:rsidP="005A3D56">
    <w:pPr>
      <w:rPr>
        <w:rFonts w:cs="Times New Roman"/>
        <w:i/>
        <w:sz w:val="18"/>
      </w:rPr>
    </w:pPr>
    <w:r w:rsidRPr="005A3D56">
      <w:rPr>
        <w:rFonts w:cs="Times New Roman"/>
        <w:i/>
        <w:sz w:val="18"/>
      </w:rPr>
      <w:t>OPC67005 -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16DAF" w14:textId="77777777" w:rsidR="00317100" w:rsidRPr="00E33C1C" w:rsidRDefault="00317100"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17100" w14:paraId="3B8AD082" w14:textId="77777777" w:rsidTr="006C6F7F">
      <w:tc>
        <w:tcPr>
          <w:tcW w:w="1384" w:type="dxa"/>
          <w:tcBorders>
            <w:top w:val="nil"/>
            <w:left w:val="nil"/>
            <w:bottom w:val="nil"/>
            <w:right w:val="nil"/>
          </w:tcBorders>
        </w:tcPr>
        <w:p w14:paraId="60299D33" w14:textId="77777777" w:rsidR="00317100" w:rsidRDefault="00317100" w:rsidP="006C6F7F">
          <w:pPr>
            <w:spacing w:line="0" w:lineRule="atLeast"/>
            <w:rPr>
              <w:sz w:val="18"/>
            </w:rPr>
          </w:pPr>
        </w:p>
      </w:tc>
      <w:tc>
        <w:tcPr>
          <w:tcW w:w="6379" w:type="dxa"/>
          <w:tcBorders>
            <w:top w:val="nil"/>
            <w:left w:val="nil"/>
            <w:bottom w:val="nil"/>
            <w:right w:val="nil"/>
          </w:tcBorders>
        </w:tcPr>
        <w:p w14:paraId="3780AA6F" w14:textId="4F0A6764" w:rsidR="00317100" w:rsidRDefault="00317100" w:rsidP="006C6F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D786A">
            <w:rPr>
              <w:i/>
              <w:sz w:val="18"/>
            </w:rPr>
            <w:t>Fair Work Amendment (Fixed Term Contracts—Exceptions Measures) Regulations 2024</w:t>
          </w:r>
          <w:r w:rsidRPr="007A1328">
            <w:rPr>
              <w:i/>
              <w:sz w:val="18"/>
            </w:rPr>
            <w:fldChar w:fldCharType="end"/>
          </w:r>
        </w:p>
      </w:tc>
      <w:tc>
        <w:tcPr>
          <w:tcW w:w="709" w:type="dxa"/>
          <w:tcBorders>
            <w:top w:val="nil"/>
            <w:left w:val="nil"/>
            <w:bottom w:val="nil"/>
            <w:right w:val="nil"/>
          </w:tcBorders>
        </w:tcPr>
        <w:p w14:paraId="5E17364B" w14:textId="77777777" w:rsidR="00317100" w:rsidRDefault="00317100" w:rsidP="006C6F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76DEF54" w14:textId="77777777" w:rsidR="00317100" w:rsidRPr="005A3D56" w:rsidRDefault="005A3D56" w:rsidP="005A3D56">
    <w:pPr>
      <w:rPr>
        <w:rFonts w:cs="Times New Roman"/>
        <w:i/>
        <w:sz w:val="18"/>
      </w:rPr>
    </w:pPr>
    <w:r w:rsidRPr="005A3D56">
      <w:rPr>
        <w:rFonts w:cs="Times New Roman"/>
        <w:i/>
        <w:sz w:val="18"/>
      </w:rPr>
      <w:t>OPC67005 -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96A22" w14:textId="77777777" w:rsidR="00317100" w:rsidRPr="00E33C1C" w:rsidRDefault="00317100"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17100" w14:paraId="5F0E267E" w14:textId="77777777" w:rsidTr="007A6863">
      <w:tc>
        <w:tcPr>
          <w:tcW w:w="1384" w:type="dxa"/>
          <w:tcBorders>
            <w:top w:val="nil"/>
            <w:left w:val="nil"/>
            <w:bottom w:val="nil"/>
            <w:right w:val="nil"/>
          </w:tcBorders>
        </w:tcPr>
        <w:p w14:paraId="43994FED" w14:textId="77777777" w:rsidR="00317100" w:rsidRDefault="00317100" w:rsidP="006C6F7F">
          <w:pPr>
            <w:spacing w:line="0" w:lineRule="atLeast"/>
            <w:rPr>
              <w:sz w:val="18"/>
            </w:rPr>
          </w:pPr>
        </w:p>
      </w:tc>
      <w:tc>
        <w:tcPr>
          <w:tcW w:w="6379" w:type="dxa"/>
          <w:tcBorders>
            <w:top w:val="nil"/>
            <w:left w:val="nil"/>
            <w:bottom w:val="nil"/>
            <w:right w:val="nil"/>
          </w:tcBorders>
        </w:tcPr>
        <w:p w14:paraId="6B9C0C10" w14:textId="2E886502" w:rsidR="00317100" w:rsidRDefault="00317100" w:rsidP="006C6F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D786A">
            <w:rPr>
              <w:i/>
              <w:sz w:val="18"/>
            </w:rPr>
            <w:t>Fair Work Amendment (Fixed Term Contracts—Exceptions Measures) Regulations 2024</w:t>
          </w:r>
          <w:r w:rsidRPr="007A1328">
            <w:rPr>
              <w:i/>
              <w:sz w:val="18"/>
            </w:rPr>
            <w:fldChar w:fldCharType="end"/>
          </w:r>
        </w:p>
      </w:tc>
      <w:tc>
        <w:tcPr>
          <w:tcW w:w="709" w:type="dxa"/>
          <w:tcBorders>
            <w:top w:val="nil"/>
            <w:left w:val="nil"/>
            <w:bottom w:val="nil"/>
            <w:right w:val="nil"/>
          </w:tcBorders>
        </w:tcPr>
        <w:p w14:paraId="5C87C144" w14:textId="77777777" w:rsidR="00317100" w:rsidRDefault="00317100" w:rsidP="006C6F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3CE792FB" w14:textId="77777777" w:rsidR="00317100" w:rsidRPr="005A3D56" w:rsidRDefault="005A3D56" w:rsidP="005A3D56">
    <w:pPr>
      <w:rPr>
        <w:rFonts w:cs="Times New Roman"/>
        <w:i/>
        <w:sz w:val="18"/>
      </w:rPr>
    </w:pPr>
    <w:r w:rsidRPr="005A3D56">
      <w:rPr>
        <w:rFonts w:cs="Times New Roman"/>
        <w:i/>
        <w:sz w:val="18"/>
      </w:rPr>
      <w:t>OPC67005 -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F6FAD" w14:textId="77777777" w:rsidR="00317100" w:rsidRDefault="00317100" w:rsidP="0048364F">
      <w:pPr>
        <w:spacing w:line="240" w:lineRule="auto"/>
      </w:pPr>
      <w:r>
        <w:separator/>
      </w:r>
    </w:p>
  </w:footnote>
  <w:footnote w:type="continuationSeparator" w:id="0">
    <w:p w14:paraId="67A9B5B9" w14:textId="77777777" w:rsidR="00317100" w:rsidRDefault="0031710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18324" w14:textId="77777777" w:rsidR="00317100" w:rsidRPr="005F1388" w:rsidRDefault="0031710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D3B0" w14:textId="77777777" w:rsidR="00317100" w:rsidRPr="005F1388" w:rsidRDefault="0031710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5DA97" w14:textId="77777777" w:rsidR="00317100" w:rsidRPr="005F1388" w:rsidRDefault="0031710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AE92" w14:textId="77777777" w:rsidR="00317100" w:rsidRPr="00ED79B6" w:rsidRDefault="00317100"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925C8" w14:textId="77777777" w:rsidR="00317100" w:rsidRPr="00ED79B6" w:rsidRDefault="00317100"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89E31" w14:textId="77777777" w:rsidR="00317100" w:rsidRPr="00ED79B6" w:rsidRDefault="0031710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017C9" w14:textId="38A41592" w:rsidR="00317100" w:rsidRPr="00A961C4" w:rsidRDefault="00317100" w:rsidP="0048364F">
    <w:pPr>
      <w:rPr>
        <w:b/>
        <w:sz w:val="20"/>
      </w:rPr>
    </w:pPr>
    <w:r>
      <w:rPr>
        <w:b/>
        <w:sz w:val="20"/>
      </w:rPr>
      <w:fldChar w:fldCharType="begin"/>
    </w:r>
    <w:r>
      <w:rPr>
        <w:b/>
        <w:sz w:val="20"/>
      </w:rPr>
      <w:instrText xml:space="preserve"> STYLEREF CharAmSchNo </w:instrText>
    </w:r>
    <w:r>
      <w:rPr>
        <w:b/>
        <w:sz w:val="20"/>
      </w:rPr>
      <w:fldChar w:fldCharType="separate"/>
    </w:r>
    <w:r w:rsidR="00411A8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11A84">
      <w:rPr>
        <w:noProof/>
        <w:sz w:val="20"/>
      </w:rPr>
      <w:t>Amendments</w:t>
    </w:r>
    <w:r>
      <w:rPr>
        <w:sz w:val="20"/>
      </w:rPr>
      <w:fldChar w:fldCharType="end"/>
    </w:r>
  </w:p>
  <w:p w14:paraId="7DAD6889" w14:textId="5ADE4E20" w:rsidR="00317100" w:rsidRPr="00A961C4" w:rsidRDefault="00317100"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0904CE7" w14:textId="77777777" w:rsidR="00317100" w:rsidRPr="00A961C4" w:rsidRDefault="00317100"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3F69B" w14:textId="7E752AEB" w:rsidR="00317100" w:rsidRPr="00A961C4" w:rsidRDefault="00317100"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03085A66" w14:textId="5B95B9B9" w:rsidR="00317100" w:rsidRPr="00A961C4" w:rsidRDefault="0031710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280B678" w14:textId="77777777" w:rsidR="00317100" w:rsidRPr="00A961C4" w:rsidRDefault="00317100"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89F3E" w14:textId="77777777" w:rsidR="00317100" w:rsidRPr="00A961C4" w:rsidRDefault="00317100"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01"/>
    <w:rsid w:val="00000263"/>
    <w:rsid w:val="00000609"/>
    <w:rsid w:val="00001DA2"/>
    <w:rsid w:val="0000206B"/>
    <w:rsid w:val="000030AF"/>
    <w:rsid w:val="00003909"/>
    <w:rsid w:val="000039FC"/>
    <w:rsid w:val="00005EDC"/>
    <w:rsid w:val="00006A2F"/>
    <w:rsid w:val="000104C1"/>
    <w:rsid w:val="000113BC"/>
    <w:rsid w:val="00012DC3"/>
    <w:rsid w:val="000136AF"/>
    <w:rsid w:val="00014881"/>
    <w:rsid w:val="0001594C"/>
    <w:rsid w:val="00017A25"/>
    <w:rsid w:val="0002059A"/>
    <w:rsid w:val="00021FB8"/>
    <w:rsid w:val="00023004"/>
    <w:rsid w:val="00025F87"/>
    <w:rsid w:val="00027E90"/>
    <w:rsid w:val="000319E0"/>
    <w:rsid w:val="00032A87"/>
    <w:rsid w:val="000338A3"/>
    <w:rsid w:val="00034371"/>
    <w:rsid w:val="00036B0D"/>
    <w:rsid w:val="00036E24"/>
    <w:rsid w:val="00036F53"/>
    <w:rsid w:val="0003750E"/>
    <w:rsid w:val="00037652"/>
    <w:rsid w:val="0003774E"/>
    <w:rsid w:val="0004044E"/>
    <w:rsid w:val="00040DC2"/>
    <w:rsid w:val="000413AC"/>
    <w:rsid w:val="00044411"/>
    <w:rsid w:val="00046F47"/>
    <w:rsid w:val="00050A67"/>
    <w:rsid w:val="0005120E"/>
    <w:rsid w:val="00052A28"/>
    <w:rsid w:val="00054577"/>
    <w:rsid w:val="00054AC1"/>
    <w:rsid w:val="00054CBD"/>
    <w:rsid w:val="00055A25"/>
    <w:rsid w:val="00057780"/>
    <w:rsid w:val="00060827"/>
    <w:rsid w:val="000614BF"/>
    <w:rsid w:val="000619F1"/>
    <w:rsid w:val="000636C5"/>
    <w:rsid w:val="0007169C"/>
    <w:rsid w:val="00073993"/>
    <w:rsid w:val="00074739"/>
    <w:rsid w:val="000760BB"/>
    <w:rsid w:val="00077593"/>
    <w:rsid w:val="000804A1"/>
    <w:rsid w:val="0008243F"/>
    <w:rsid w:val="00082646"/>
    <w:rsid w:val="0008305C"/>
    <w:rsid w:val="000831D8"/>
    <w:rsid w:val="000835C9"/>
    <w:rsid w:val="00083F48"/>
    <w:rsid w:val="00086185"/>
    <w:rsid w:val="00086EFC"/>
    <w:rsid w:val="00087D71"/>
    <w:rsid w:val="000934FC"/>
    <w:rsid w:val="0009371E"/>
    <w:rsid w:val="000965FB"/>
    <w:rsid w:val="0009777C"/>
    <w:rsid w:val="000978F4"/>
    <w:rsid w:val="000A096D"/>
    <w:rsid w:val="000A16A7"/>
    <w:rsid w:val="000A3761"/>
    <w:rsid w:val="000A4C80"/>
    <w:rsid w:val="000A7216"/>
    <w:rsid w:val="000A7DF9"/>
    <w:rsid w:val="000B513D"/>
    <w:rsid w:val="000B5470"/>
    <w:rsid w:val="000B6C33"/>
    <w:rsid w:val="000C2904"/>
    <w:rsid w:val="000C2EF1"/>
    <w:rsid w:val="000C31CC"/>
    <w:rsid w:val="000C370C"/>
    <w:rsid w:val="000C67AC"/>
    <w:rsid w:val="000C6BB2"/>
    <w:rsid w:val="000D0231"/>
    <w:rsid w:val="000D05EF"/>
    <w:rsid w:val="000D48BF"/>
    <w:rsid w:val="000D5485"/>
    <w:rsid w:val="000E48A2"/>
    <w:rsid w:val="000E4F43"/>
    <w:rsid w:val="000E51F3"/>
    <w:rsid w:val="000E59DE"/>
    <w:rsid w:val="000F0637"/>
    <w:rsid w:val="000F06D6"/>
    <w:rsid w:val="000F21C1"/>
    <w:rsid w:val="0010052E"/>
    <w:rsid w:val="00102BAD"/>
    <w:rsid w:val="00102C2F"/>
    <w:rsid w:val="00105D72"/>
    <w:rsid w:val="0010745C"/>
    <w:rsid w:val="001132C9"/>
    <w:rsid w:val="0011341F"/>
    <w:rsid w:val="00114DAB"/>
    <w:rsid w:val="00117277"/>
    <w:rsid w:val="001175C1"/>
    <w:rsid w:val="00125389"/>
    <w:rsid w:val="00141755"/>
    <w:rsid w:val="00141AD3"/>
    <w:rsid w:val="00143973"/>
    <w:rsid w:val="001445FA"/>
    <w:rsid w:val="00144EB9"/>
    <w:rsid w:val="00144ED6"/>
    <w:rsid w:val="00145E8D"/>
    <w:rsid w:val="00146208"/>
    <w:rsid w:val="00150ED7"/>
    <w:rsid w:val="00154579"/>
    <w:rsid w:val="00155873"/>
    <w:rsid w:val="001573D0"/>
    <w:rsid w:val="00157E44"/>
    <w:rsid w:val="00160BD7"/>
    <w:rsid w:val="00162E1B"/>
    <w:rsid w:val="001638FE"/>
    <w:rsid w:val="001643C9"/>
    <w:rsid w:val="00165568"/>
    <w:rsid w:val="00166082"/>
    <w:rsid w:val="00166C2F"/>
    <w:rsid w:val="001711EA"/>
    <w:rsid w:val="001716C9"/>
    <w:rsid w:val="00175D72"/>
    <w:rsid w:val="00181045"/>
    <w:rsid w:val="00181F3F"/>
    <w:rsid w:val="001823B5"/>
    <w:rsid w:val="00182767"/>
    <w:rsid w:val="001827B7"/>
    <w:rsid w:val="001829B1"/>
    <w:rsid w:val="00183D2F"/>
    <w:rsid w:val="00184261"/>
    <w:rsid w:val="00186D41"/>
    <w:rsid w:val="00187123"/>
    <w:rsid w:val="00190BA1"/>
    <w:rsid w:val="00190DF5"/>
    <w:rsid w:val="00192F69"/>
    <w:rsid w:val="00193461"/>
    <w:rsid w:val="001939E1"/>
    <w:rsid w:val="001941D7"/>
    <w:rsid w:val="00195382"/>
    <w:rsid w:val="0019655E"/>
    <w:rsid w:val="0019671A"/>
    <w:rsid w:val="001A0258"/>
    <w:rsid w:val="001A065A"/>
    <w:rsid w:val="001A0E7F"/>
    <w:rsid w:val="001A292A"/>
    <w:rsid w:val="001A3B9F"/>
    <w:rsid w:val="001A4302"/>
    <w:rsid w:val="001A487B"/>
    <w:rsid w:val="001A5302"/>
    <w:rsid w:val="001A604A"/>
    <w:rsid w:val="001A65C0"/>
    <w:rsid w:val="001A755D"/>
    <w:rsid w:val="001B0410"/>
    <w:rsid w:val="001B1701"/>
    <w:rsid w:val="001B231E"/>
    <w:rsid w:val="001B252A"/>
    <w:rsid w:val="001B28A9"/>
    <w:rsid w:val="001B3C69"/>
    <w:rsid w:val="001B451A"/>
    <w:rsid w:val="001B6456"/>
    <w:rsid w:val="001B7A5D"/>
    <w:rsid w:val="001B7B2E"/>
    <w:rsid w:val="001B7C33"/>
    <w:rsid w:val="001C06B0"/>
    <w:rsid w:val="001C2EE3"/>
    <w:rsid w:val="001C3778"/>
    <w:rsid w:val="001C3E9E"/>
    <w:rsid w:val="001C4335"/>
    <w:rsid w:val="001C5C4A"/>
    <w:rsid w:val="001C6126"/>
    <w:rsid w:val="001C69C4"/>
    <w:rsid w:val="001C70D9"/>
    <w:rsid w:val="001C7F4E"/>
    <w:rsid w:val="001E0A8D"/>
    <w:rsid w:val="001E1707"/>
    <w:rsid w:val="001E33EC"/>
    <w:rsid w:val="001E3590"/>
    <w:rsid w:val="001E4F95"/>
    <w:rsid w:val="001E650D"/>
    <w:rsid w:val="001E66B3"/>
    <w:rsid w:val="001E68F2"/>
    <w:rsid w:val="001E6998"/>
    <w:rsid w:val="001E7407"/>
    <w:rsid w:val="001F0770"/>
    <w:rsid w:val="001F179A"/>
    <w:rsid w:val="001F2D53"/>
    <w:rsid w:val="001F369B"/>
    <w:rsid w:val="001F3BAF"/>
    <w:rsid w:val="001F4536"/>
    <w:rsid w:val="001F7E1D"/>
    <w:rsid w:val="00200148"/>
    <w:rsid w:val="00201D27"/>
    <w:rsid w:val="0020253E"/>
    <w:rsid w:val="0020300C"/>
    <w:rsid w:val="00204322"/>
    <w:rsid w:val="002052CB"/>
    <w:rsid w:val="00205DDD"/>
    <w:rsid w:val="00211F49"/>
    <w:rsid w:val="00212245"/>
    <w:rsid w:val="002147B5"/>
    <w:rsid w:val="00214DF1"/>
    <w:rsid w:val="002151E9"/>
    <w:rsid w:val="002170D0"/>
    <w:rsid w:val="0021727E"/>
    <w:rsid w:val="002201C4"/>
    <w:rsid w:val="00220A0C"/>
    <w:rsid w:val="00221321"/>
    <w:rsid w:val="0022376A"/>
    <w:rsid w:val="00223E4A"/>
    <w:rsid w:val="00225CAB"/>
    <w:rsid w:val="002261AF"/>
    <w:rsid w:val="0022663F"/>
    <w:rsid w:val="00226EDA"/>
    <w:rsid w:val="00227555"/>
    <w:rsid w:val="002300BD"/>
    <w:rsid w:val="00230231"/>
    <w:rsid w:val="002302EA"/>
    <w:rsid w:val="00231EE1"/>
    <w:rsid w:val="00232CD8"/>
    <w:rsid w:val="002342BD"/>
    <w:rsid w:val="00235584"/>
    <w:rsid w:val="00236070"/>
    <w:rsid w:val="002373A6"/>
    <w:rsid w:val="00240749"/>
    <w:rsid w:val="00241844"/>
    <w:rsid w:val="002438E0"/>
    <w:rsid w:val="00244944"/>
    <w:rsid w:val="00244E18"/>
    <w:rsid w:val="002468D7"/>
    <w:rsid w:val="00251963"/>
    <w:rsid w:val="00253CDD"/>
    <w:rsid w:val="002547D7"/>
    <w:rsid w:val="00261268"/>
    <w:rsid w:val="002623EA"/>
    <w:rsid w:val="00262BB4"/>
    <w:rsid w:val="00263886"/>
    <w:rsid w:val="00263A79"/>
    <w:rsid w:val="00265CCE"/>
    <w:rsid w:val="00265E8A"/>
    <w:rsid w:val="002662A0"/>
    <w:rsid w:val="00272198"/>
    <w:rsid w:val="002739FB"/>
    <w:rsid w:val="00274BF9"/>
    <w:rsid w:val="00274F15"/>
    <w:rsid w:val="0027524A"/>
    <w:rsid w:val="002752F3"/>
    <w:rsid w:val="00277776"/>
    <w:rsid w:val="002809BD"/>
    <w:rsid w:val="00281E90"/>
    <w:rsid w:val="0028346E"/>
    <w:rsid w:val="00283589"/>
    <w:rsid w:val="002857D8"/>
    <w:rsid w:val="00285CDD"/>
    <w:rsid w:val="002866D4"/>
    <w:rsid w:val="00286CD7"/>
    <w:rsid w:val="00286D1F"/>
    <w:rsid w:val="00290D53"/>
    <w:rsid w:val="00291167"/>
    <w:rsid w:val="00297BAD"/>
    <w:rsid w:val="00297ECB"/>
    <w:rsid w:val="002A08AF"/>
    <w:rsid w:val="002A137B"/>
    <w:rsid w:val="002A3D03"/>
    <w:rsid w:val="002A7165"/>
    <w:rsid w:val="002B0893"/>
    <w:rsid w:val="002B36BD"/>
    <w:rsid w:val="002C1091"/>
    <w:rsid w:val="002C152A"/>
    <w:rsid w:val="002C2230"/>
    <w:rsid w:val="002C47DF"/>
    <w:rsid w:val="002C5C44"/>
    <w:rsid w:val="002D043A"/>
    <w:rsid w:val="002D4E8C"/>
    <w:rsid w:val="002E080F"/>
    <w:rsid w:val="002E0E6C"/>
    <w:rsid w:val="002E3BC0"/>
    <w:rsid w:val="002E5EB5"/>
    <w:rsid w:val="002E68D1"/>
    <w:rsid w:val="002E722F"/>
    <w:rsid w:val="002E7664"/>
    <w:rsid w:val="002E79E4"/>
    <w:rsid w:val="002F0481"/>
    <w:rsid w:val="002F137B"/>
    <w:rsid w:val="002F1510"/>
    <w:rsid w:val="002F2A52"/>
    <w:rsid w:val="002F4A5C"/>
    <w:rsid w:val="002F5466"/>
    <w:rsid w:val="002F7640"/>
    <w:rsid w:val="003003B5"/>
    <w:rsid w:val="00301345"/>
    <w:rsid w:val="0030180B"/>
    <w:rsid w:val="00301E9A"/>
    <w:rsid w:val="00304D19"/>
    <w:rsid w:val="00306750"/>
    <w:rsid w:val="003077B3"/>
    <w:rsid w:val="00310E8A"/>
    <w:rsid w:val="00312E44"/>
    <w:rsid w:val="00316618"/>
    <w:rsid w:val="003166B3"/>
    <w:rsid w:val="00317100"/>
    <w:rsid w:val="0031713F"/>
    <w:rsid w:val="003173B2"/>
    <w:rsid w:val="00317CF3"/>
    <w:rsid w:val="0032000B"/>
    <w:rsid w:val="00321913"/>
    <w:rsid w:val="003232CB"/>
    <w:rsid w:val="00324EE6"/>
    <w:rsid w:val="00330152"/>
    <w:rsid w:val="003316DC"/>
    <w:rsid w:val="00331E50"/>
    <w:rsid w:val="0033254F"/>
    <w:rsid w:val="00332E0D"/>
    <w:rsid w:val="00333A13"/>
    <w:rsid w:val="0033477E"/>
    <w:rsid w:val="00337DB6"/>
    <w:rsid w:val="003415D3"/>
    <w:rsid w:val="00344EB0"/>
    <w:rsid w:val="003457ED"/>
    <w:rsid w:val="00346335"/>
    <w:rsid w:val="00347C5A"/>
    <w:rsid w:val="00351FA6"/>
    <w:rsid w:val="00352B0F"/>
    <w:rsid w:val="003539F5"/>
    <w:rsid w:val="003561A1"/>
    <w:rsid w:val="003561B0"/>
    <w:rsid w:val="003563A7"/>
    <w:rsid w:val="0035798B"/>
    <w:rsid w:val="00365EE5"/>
    <w:rsid w:val="00366BD1"/>
    <w:rsid w:val="00367960"/>
    <w:rsid w:val="003717B8"/>
    <w:rsid w:val="00376714"/>
    <w:rsid w:val="00380650"/>
    <w:rsid w:val="00383C3D"/>
    <w:rsid w:val="00383D5F"/>
    <w:rsid w:val="003874A1"/>
    <w:rsid w:val="0038768D"/>
    <w:rsid w:val="00390484"/>
    <w:rsid w:val="00391566"/>
    <w:rsid w:val="00395AA2"/>
    <w:rsid w:val="00396A7C"/>
    <w:rsid w:val="003A15AC"/>
    <w:rsid w:val="003A4950"/>
    <w:rsid w:val="003A549F"/>
    <w:rsid w:val="003A56EB"/>
    <w:rsid w:val="003A61A8"/>
    <w:rsid w:val="003B0627"/>
    <w:rsid w:val="003B0722"/>
    <w:rsid w:val="003B60C1"/>
    <w:rsid w:val="003C2993"/>
    <w:rsid w:val="003C3849"/>
    <w:rsid w:val="003C498F"/>
    <w:rsid w:val="003C52EE"/>
    <w:rsid w:val="003C5521"/>
    <w:rsid w:val="003C5F2B"/>
    <w:rsid w:val="003C5FFD"/>
    <w:rsid w:val="003C7E7B"/>
    <w:rsid w:val="003D0BFE"/>
    <w:rsid w:val="003D0ED2"/>
    <w:rsid w:val="003D33DF"/>
    <w:rsid w:val="003D516A"/>
    <w:rsid w:val="003D538E"/>
    <w:rsid w:val="003D5700"/>
    <w:rsid w:val="003D65CB"/>
    <w:rsid w:val="003E05A7"/>
    <w:rsid w:val="003E2F81"/>
    <w:rsid w:val="003E6853"/>
    <w:rsid w:val="003F0398"/>
    <w:rsid w:val="003F0F5A"/>
    <w:rsid w:val="003F3B35"/>
    <w:rsid w:val="00400A30"/>
    <w:rsid w:val="004022CA"/>
    <w:rsid w:val="0040309D"/>
    <w:rsid w:val="00405E9C"/>
    <w:rsid w:val="0040617D"/>
    <w:rsid w:val="0040723E"/>
    <w:rsid w:val="00407AA8"/>
    <w:rsid w:val="004116CD"/>
    <w:rsid w:val="00411A84"/>
    <w:rsid w:val="00412A70"/>
    <w:rsid w:val="00413A35"/>
    <w:rsid w:val="00413ED0"/>
    <w:rsid w:val="004149D6"/>
    <w:rsid w:val="00414ADE"/>
    <w:rsid w:val="00420393"/>
    <w:rsid w:val="00420DD7"/>
    <w:rsid w:val="00422747"/>
    <w:rsid w:val="004235C2"/>
    <w:rsid w:val="0042434D"/>
    <w:rsid w:val="00424CA9"/>
    <w:rsid w:val="00424D59"/>
    <w:rsid w:val="004257BB"/>
    <w:rsid w:val="00425DF3"/>
    <w:rsid w:val="004261D9"/>
    <w:rsid w:val="00426A64"/>
    <w:rsid w:val="00433476"/>
    <w:rsid w:val="00435333"/>
    <w:rsid w:val="00435D88"/>
    <w:rsid w:val="0044291A"/>
    <w:rsid w:val="00445EE2"/>
    <w:rsid w:val="0045005E"/>
    <w:rsid w:val="00455B17"/>
    <w:rsid w:val="00456191"/>
    <w:rsid w:val="00457573"/>
    <w:rsid w:val="00457D82"/>
    <w:rsid w:val="00457E68"/>
    <w:rsid w:val="004600E5"/>
    <w:rsid w:val="00460499"/>
    <w:rsid w:val="00460FE2"/>
    <w:rsid w:val="004613DB"/>
    <w:rsid w:val="00463FA5"/>
    <w:rsid w:val="00464570"/>
    <w:rsid w:val="0046566D"/>
    <w:rsid w:val="00467812"/>
    <w:rsid w:val="00471C68"/>
    <w:rsid w:val="00474835"/>
    <w:rsid w:val="00477EBC"/>
    <w:rsid w:val="004819C7"/>
    <w:rsid w:val="00482445"/>
    <w:rsid w:val="0048364F"/>
    <w:rsid w:val="004848F2"/>
    <w:rsid w:val="0048687A"/>
    <w:rsid w:val="004876E7"/>
    <w:rsid w:val="00490F2E"/>
    <w:rsid w:val="004927AB"/>
    <w:rsid w:val="00492A52"/>
    <w:rsid w:val="00492E88"/>
    <w:rsid w:val="0049301B"/>
    <w:rsid w:val="004947CF"/>
    <w:rsid w:val="00496231"/>
    <w:rsid w:val="00496DB3"/>
    <w:rsid w:val="00496F97"/>
    <w:rsid w:val="004A0C88"/>
    <w:rsid w:val="004A475B"/>
    <w:rsid w:val="004A53EA"/>
    <w:rsid w:val="004A5D5A"/>
    <w:rsid w:val="004A7AE9"/>
    <w:rsid w:val="004B0374"/>
    <w:rsid w:val="004B1809"/>
    <w:rsid w:val="004B1D68"/>
    <w:rsid w:val="004B62D9"/>
    <w:rsid w:val="004C3CF5"/>
    <w:rsid w:val="004C5A40"/>
    <w:rsid w:val="004C68E1"/>
    <w:rsid w:val="004D0BCA"/>
    <w:rsid w:val="004D0E76"/>
    <w:rsid w:val="004D1072"/>
    <w:rsid w:val="004D2658"/>
    <w:rsid w:val="004D346D"/>
    <w:rsid w:val="004D3A23"/>
    <w:rsid w:val="004D693C"/>
    <w:rsid w:val="004E0D35"/>
    <w:rsid w:val="004E1167"/>
    <w:rsid w:val="004E2E3D"/>
    <w:rsid w:val="004E5B7B"/>
    <w:rsid w:val="004F0B71"/>
    <w:rsid w:val="004F12FB"/>
    <w:rsid w:val="004F1BC0"/>
    <w:rsid w:val="004F1D51"/>
    <w:rsid w:val="004F1E82"/>
    <w:rsid w:val="004F1FAC"/>
    <w:rsid w:val="004F2605"/>
    <w:rsid w:val="004F676E"/>
    <w:rsid w:val="004F6943"/>
    <w:rsid w:val="004F6DB0"/>
    <w:rsid w:val="004F6E1D"/>
    <w:rsid w:val="004F7788"/>
    <w:rsid w:val="004F794C"/>
    <w:rsid w:val="004F7AEF"/>
    <w:rsid w:val="00500EDD"/>
    <w:rsid w:val="005053C9"/>
    <w:rsid w:val="005078B6"/>
    <w:rsid w:val="005121F0"/>
    <w:rsid w:val="00512311"/>
    <w:rsid w:val="00512F5A"/>
    <w:rsid w:val="00513867"/>
    <w:rsid w:val="0051536F"/>
    <w:rsid w:val="005162CB"/>
    <w:rsid w:val="0051640C"/>
    <w:rsid w:val="00516B8D"/>
    <w:rsid w:val="00516FD1"/>
    <w:rsid w:val="005235D2"/>
    <w:rsid w:val="005239FB"/>
    <w:rsid w:val="00523D8D"/>
    <w:rsid w:val="0052469C"/>
    <w:rsid w:val="00525B86"/>
    <w:rsid w:val="0052686F"/>
    <w:rsid w:val="0052756C"/>
    <w:rsid w:val="00527A29"/>
    <w:rsid w:val="00530230"/>
    <w:rsid w:val="00530CC9"/>
    <w:rsid w:val="005338B3"/>
    <w:rsid w:val="00536724"/>
    <w:rsid w:val="00537FBC"/>
    <w:rsid w:val="00541BC3"/>
    <w:rsid w:val="00541D73"/>
    <w:rsid w:val="00543469"/>
    <w:rsid w:val="005452CC"/>
    <w:rsid w:val="0054681C"/>
    <w:rsid w:val="00546FA3"/>
    <w:rsid w:val="00550320"/>
    <w:rsid w:val="0055044D"/>
    <w:rsid w:val="00552345"/>
    <w:rsid w:val="00554243"/>
    <w:rsid w:val="00555F19"/>
    <w:rsid w:val="005572F2"/>
    <w:rsid w:val="00557C7A"/>
    <w:rsid w:val="00560B3C"/>
    <w:rsid w:val="00562A58"/>
    <w:rsid w:val="00563140"/>
    <w:rsid w:val="00563DC1"/>
    <w:rsid w:val="005649C3"/>
    <w:rsid w:val="00576D1D"/>
    <w:rsid w:val="0057706E"/>
    <w:rsid w:val="00577353"/>
    <w:rsid w:val="00580A52"/>
    <w:rsid w:val="00581211"/>
    <w:rsid w:val="00581D6D"/>
    <w:rsid w:val="00582527"/>
    <w:rsid w:val="00582CB6"/>
    <w:rsid w:val="00583592"/>
    <w:rsid w:val="00583EF6"/>
    <w:rsid w:val="00584811"/>
    <w:rsid w:val="0058491F"/>
    <w:rsid w:val="005857FF"/>
    <w:rsid w:val="00591D26"/>
    <w:rsid w:val="00593AA6"/>
    <w:rsid w:val="00594161"/>
    <w:rsid w:val="005942C3"/>
    <w:rsid w:val="00594512"/>
    <w:rsid w:val="00594749"/>
    <w:rsid w:val="00595611"/>
    <w:rsid w:val="005957A3"/>
    <w:rsid w:val="005969BE"/>
    <w:rsid w:val="00597BB0"/>
    <w:rsid w:val="005A03FF"/>
    <w:rsid w:val="005A1745"/>
    <w:rsid w:val="005A345C"/>
    <w:rsid w:val="005A383D"/>
    <w:rsid w:val="005A3D56"/>
    <w:rsid w:val="005A471E"/>
    <w:rsid w:val="005A482B"/>
    <w:rsid w:val="005A6C1B"/>
    <w:rsid w:val="005A7065"/>
    <w:rsid w:val="005A7B23"/>
    <w:rsid w:val="005B21EC"/>
    <w:rsid w:val="005B2E8C"/>
    <w:rsid w:val="005B4067"/>
    <w:rsid w:val="005B4ACB"/>
    <w:rsid w:val="005B6065"/>
    <w:rsid w:val="005C006E"/>
    <w:rsid w:val="005C0E6C"/>
    <w:rsid w:val="005C16AC"/>
    <w:rsid w:val="005C2C9B"/>
    <w:rsid w:val="005C2F8E"/>
    <w:rsid w:val="005C3424"/>
    <w:rsid w:val="005C36E0"/>
    <w:rsid w:val="005C3F41"/>
    <w:rsid w:val="005C4052"/>
    <w:rsid w:val="005C413F"/>
    <w:rsid w:val="005C6DF9"/>
    <w:rsid w:val="005D12D7"/>
    <w:rsid w:val="005D168D"/>
    <w:rsid w:val="005D17C6"/>
    <w:rsid w:val="005D571C"/>
    <w:rsid w:val="005D5EA1"/>
    <w:rsid w:val="005D61A8"/>
    <w:rsid w:val="005D66DE"/>
    <w:rsid w:val="005D786A"/>
    <w:rsid w:val="005E13C0"/>
    <w:rsid w:val="005E1762"/>
    <w:rsid w:val="005E2FF2"/>
    <w:rsid w:val="005E3F9B"/>
    <w:rsid w:val="005E61D3"/>
    <w:rsid w:val="005E6F28"/>
    <w:rsid w:val="005F2C88"/>
    <w:rsid w:val="005F4840"/>
    <w:rsid w:val="005F7738"/>
    <w:rsid w:val="00600219"/>
    <w:rsid w:val="00603324"/>
    <w:rsid w:val="00606E60"/>
    <w:rsid w:val="00607D66"/>
    <w:rsid w:val="00611630"/>
    <w:rsid w:val="0061189A"/>
    <w:rsid w:val="00613EAD"/>
    <w:rsid w:val="006158AC"/>
    <w:rsid w:val="0062028A"/>
    <w:rsid w:val="0062221C"/>
    <w:rsid w:val="006245AB"/>
    <w:rsid w:val="00627BFE"/>
    <w:rsid w:val="00627ED2"/>
    <w:rsid w:val="0063026E"/>
    <w:rsid w:val="0063382B"/>
    <w:rsid w:val="00634EFD"/>
    <w:rsid w:val="006365A3"/>
    <w:rsid w:val="00636FE5"/>
    <w:rsid w:val="00640402"/>
    <w:rsid w:val="00640F78"/>
    <w:rsid w:val="00641A13"/>
    <w:rsid w:val="006427A5"/>
    <w:rsid w:val="006445DD"/>
    <w:rsid w:val="00644D6B"/>
    <w:rsid w:val="006467DF"/>
    <w:rsid w:val="00646E7B"/>
    <w:rsid w:val="00652073"/>
    <w:rsid w:val="006529B6"/>
    <w:rsid w:val="006542B4"/>
    <w:rsid w:val="0065528A"/>
    <w:rsid w:val="00655D6A"/>
    <w:rsid w:val="00656DE9"/>
    <w:rsid w:val="00662E0B"/>
    <w:rsid w:val="006665C7"/>
    <w:rsid w:val="00671FF7"/>
    <w:rsid w:val="006753F7"/>
    <w:rsid w:val="00677CC2"/>
    <w:rsid w:val="00681575"/>
    <w:rsid w:val="00684386"/>
    <w:rsid w:val="006848F9"/>
    <w:rsid w:val="00684910"/>
    <w:rsid w:val="00685AA8"/>
    <w:rsid w:val="00685F42"/>
    <w:rsid w:val="006866A1"/>
    <w:rsid w:val="0069128D"/>
    <w:rsid w:val="006914DE"/>
    <w:rsid w:val="0069165C"/>
    <w:rsid w:val="0069207B"/>
    <w:rsid w:val="006921B9"/>
    <w:rsid w:val="00696605"/>
    <w:rsid w:val="006972DD"/>
    <w:rsid w:val="00697F14"/>
    <w:rsid w:val="006A12A7"/>
    <w:rsid w:val="006A1B7C"/>
    <w:rsid w:val="006A2ACB"/>
    <w:rsid w:val="006A320F"/>
    <w:rsid w:val="006A36F8"/>
    <w:rsid w:val="006A4309"/>
    <w:rsid w:val="006B0E55"/>
    <w:rsid w:val="006B0F99"/>
    <w:rsid w:val="006B2944"/>
    <w:rsid w:val="006B2E4B"/>
    <w:rsid w:val="006B3B58"/>
    <w:rsid w:val="006B46BD"/>
    <w:rsid w:val="006B53DD"/>
    <w:rsid w:val="006B56E7"/>
    <w:rsid w:val="006B7006"/>
    <w:rsid w:val="006B7080"/>
    <w:rsid w:val="006C0D95"/>
    <w:rsid w:val="006C48A2"/>
    <w:rsid w:val="006C5495"/>
    <w:rsid w:val="006C6F7F"/>
    <w:rsid w:val="006C7F8C"/>
    <w:rsid w:val="006D1907"/>
    <w:rsid w:val="006D2E1C"/>
    <w:rsid w:val="006D2E44"/>
    <w:rsid w:val="006D358B"/>
    <w:rsid w:val="006D5C21"/>
    <w:rsid w:val="006D5DB6"/>
    <w:rsid w:val="006D73CA"/>
    <w:rsid w:val="006D7616"/>
    <w:rsid w:val="006D7AB9"/>
    <w:rsid w:val="006E2516"/>
    <w:rsid w:val="006E2D5E"/>
    <w:rsid w:val="006E7B54"/>
    <w:rsid w:val="006F0A3E"/>
    <w:rsid w:val="006F2575"/>
    <w:rsid w:val="006F53C4"/>
    <w:rsid w:val="006F5736"/>
    <w:rsid w:val="006F792C"/>
    <w:rsid w:val="006F7F4B"/>
    <w:rsid w:val="00700B2C"/>
    <w:rsid w:val="007025DA"/>
    <w:rsid w:val="0070325F"/>
    <w:rsid w:val="00705C50"/>
    <w:rsid w:val="007060B2"/>
    <w:rsid w:val="00706782"/>
    <w:rsid w:val="00707034"/>
    <w:rsid w:val="00710632"/>
    <w:rsid w:val="00712770"/>
    <w:rsid w:val="00713084"/>
    <w:rsid w:val="00715BB0"/>
    <w:rsid w:val="00716746"/>
    <w:rsid w:val="0071779C"/>
    <w:rsid w:val="00717A75"/>
    <w:rsid w:val="00720FC2"/>
    <w:rsid w:val="00724C45"/>
    <w:rsid w:val="00726096"/>
    <w:rsid w:val="0073098E"/>
    <w:rsid w:val="00730E10"/>
    <w:rsid w:val="00731085"/>
    <w:rsid w:val="00731E00"/>
    <w:rsid w:val="00732A53"/>
    <w:rsid w:val="00732B2F"/>
    <w:rsid w:val="00732D52"/>
    <w:rsid w:val="00732E9D"/>
    <w:rsid w:val="0073491A"/>
    <w:rsid w:val="00735A59"/>
    <w:rsid w:val="00736927"/>
    <w:rsid w:val="0074032B"/>
    <w:rsid w:val="00740875"/>
    <w:rsid w:val="00740AB2"/>
    <w:rsid w:val="00740B2F"/>
    <w:rsid w:val="007438C6"/>
    <w:rsid w:val="007440B7"/>
    <w:rsid w:val="00746CE3"/>
    <w:rsid w:val="007473C5"/>
    <w:rsid w:val="00747993"/>
    <w:rsid w:val="0075018A"/>
    <w:rsid w:val="00751449"/>
    <w:rsid w:val="00752CBA"/>
    <w:rsid w:val="00753864"/>
    <w:rsid w:val="00756B8F"/>
    <w:rsid w:val="00756C5A"/>
    <w:rsid w:val="00760111"/>
    <w:rsid w:val="00760967"/>
    <w:rsid w:val="00761A24"/>
    <w:rsid w:val="0076309D"/>
    <w:rsid w:val="007634AD"/>
    <w:rsid w:val="00767640"/>
    <w:rsid w:val="007708D7"/>
    <w:rsid w:val="007715C9"/>
    <w:rsid w:val="007716C1"/>
    <w:rsid w:val="00774EDD"/>
    <w:rsid w:val="00775224"/>
    <w:rsid w:val="007757EC"/>
    <w:rsid w:val="00777631"/>
    <w:rsid w:val="0078026B"/>
    <w:rsid w:val="00781104"/>
    <w:rsid w:val="007864AC"/>
    <w:rsid w:val="007865A4"/>
    <w:rsid w:val="007866A5"/>
    <w:rsid w:val="007908A8"/>
    <w:rsid w:val="00791F79"/>
    <w:rsid w:val="00794829"/>
    <w:rsid w:val="00794CC3"/>
    <w:rsid w:val="007A004F"/>
    <w:rsid w:val="007A115D"/>
    <w:rsid w:val="007A35CC"/>
    <w:rsid w:val="007A35E6"/>
    <w:rsid w:val="007A48E4"/>
    <w:rsid w:val="007A6863"/>
    <w:rsid w:val="007B4F12"/>
    <w:rsid w:val="007B7646"/>
    <w:rsid w:val="007C0357"/>
    <w:rsid w:val="007C1A50"/>
    <w:rsid w:val="007C5434"/>
    <w:rsid w:val="007C6D01"/>
    <w:rsid w:val="007D1A63"/>
    <w:rsid w:val="007D2107"/>
    <w:rsid w:val="007D3579"/>
    <w:rsid w:val="007D45C1"/>
    <w:rsid w:val="007D5F30"/>
    <w:rsid w:val="007D60F0"/>
    <w:rsid w:val="007E10D8"/>
    <w:rsid w:val="007E20E9"/>
    <w:rsid w:val="007E2888"/>
    <w:rsid w:val="007E30F6"/>
    <w:rsid w:val="007E63B0"/>
    <w:rsid w:val="007E7535"/>
    <w:rsid w:val="007E7874"/>
    <w:rsid w:val="007E7D4A"/>
    <w:rsid w:val="007F014E"/>
    <w:rsid w:val="007F17FE"/>
    <w:rsid w:val="007F48ED"/>
    <w:rsid w:val="007F52F6"/>
    <w:rsid w:val="007F551B"/>
    <w:rsid w:val="007F776E"/>
    <w:rsid w:val="007F7947"/>
    <w:rsid w:val="007F7D9D"/>
    <w:rsid w:val="00800950"/>
    <w:rsid w:val="00801378"/>
    <w:rsid w:val="00802366"/>
    <w:rsid w:val="00802438"/>
    <w:rsid w:val="008026CF"/>
    <w:rsid w:val="00802FFE"/>
    <w:rsid w:val="0080464A"/>
    <w:rsid w:val="00804B08"/>
    <w:rsid w:val="00804FA5"/>
    <w:rsid w:val="008073F6"/>
    <w:rsid w:val="00807E17"/>
    <w:rsid w:val="00810F42"/>
    <w:rsid w:val="00812F45"/>
    <w:rsid w:val="008153F9"/>
    <w:rsid w:val="0081547F"/>
    <w:rsid w:val="00816C63"/>
    <w:rsid w:val="00820281"/>
    <w:rsid w:val="008202ED"/>
    <w:rsid w:val="00820B90"/>
    <w:rsid w:val="008223C0"/>
    <w:rsid w:val="00823303"/>
    <w:rsid w:val="008238C2"/>
    <w:rsid w:val="00823AE3"/>
    <w:rsid w:val="00823B55"/>
    <w:rsid w:val="008256C0"/>
    <w:rsid w:val="008256DC"/>
    <w:rsid w:val="00825966"/>
    <w:rsid w:val="00825C86"/>
    <w:rsid w:val="0083093E"/>
    <w:rsid w:val="00830F6F"/>
    <w:rsid w:val="00834768"/>
    <w:rsid w:val="00835E3F"/>
    <w:rsid w:val="00837768"/>
    <w:rsid w:val="0084172C"/>
    <w:rsid w:val="00843C89"/>
    <w:rsid w:val="00844F1C"/>
    <w:rsid w:val="0084507E"/>
    <w:rsid w:val="008503D5"/>
    <w:rsid w:val="00850D2F"/>
    <w:rsid w:val="00856A31"/>
    <w:rsid w:val="00866E8F"/>
    <w:rsid w:val="00870091"/>
    <w:rsid w:val="00871C47"/>
    <w:rsid w:val="008723B5"/>
    <w:rsid w:val="008744A5"/>
    <w:rsid w:val="0087472C"/>
    <w:rsid w:val="008754D0"/>
    <w:rsid w:val="00877657"/>
    <w:rsid w:val="00877D48"/>
    <w:rsid w:val="008816F0"/>
    <w:rsid w:val="00882D2F"/>
    <w:rsid w:val="00883311"/>
    <w:rsid w:val="0088345B"/>
    <w:rsid w:val="00885BE1"/>
    <w:rsid w:val="008905BE"/>
    <w:rsid w:val="00892810"/>
    <w:rsid w:val="0089296C"/>
    <w:rsid w:val="00893149"/>
    <w:rsid w:val="008937D9"/>
    <w:rsid w:val="00893B51"/>
    <w:rsid w:val="00895E26"/>
    <w:rsid w:val="008976E9"/>
    <w:rsid w:val="008A050C"/>
    <w:rsid w:val="008A16A5"/>
    <w:rsid w:val="008A254C"/>
    <w:rsid w:val="008A3AF2"/>
    <w:rsid w:val="008A4A1F"/>
    <w:rsid w:val="008A5F84"/>
    <w:rsid w:val="008B013E"/>
    <w:rsid w:val="008B0FA4"/>
    <w:rsid w:val="008B18EC"/>
    <w:rsid w:val="008B207D"/>
    <w:rsid w:val="008B344E"/>
    <w:rsid w:val="008B362E"/>
    <w:rsid w:val="008B4744"/>
    <w:rsid w:val="008B48A1"/>
    <w:rsid w:val="008B5D42"/>
    <w:rsid w:val="008B6E0D"/>
    <w:rsid w:val="008B7626"/>
    <w:rsid w:val="008C29EC"/>
    <w:rsid w:val="008C2B5D"/>
    <w:rsid w:val="008C46D5"/>
    <w:rsid w:val="008C69C7"/>
    <w:rsid w:val="008C7F66"/>
    <w:rsid w:val="008D0EE0"/>
    <w:rsid w:val="008D4249"/>
    <w:rsid w:val="008D4C97"/>
    <w:rsid w:val="008D5B99"/>
    <w:rsid w:val="008D7A27"/>
    <w:rsid w:val="008E2576"/>
    <w:rsid w:val="008E34DB"/>
    <w:rsid w:val="008E4702"/>
    <w:rsid w:val="008E69AA"/>
    <w:rsid w:val="008E6BBD"/>
    <w:rsid w:val="008E7231"/>
    <w:rsid w:val="008E7D0B"/>
    <w:rsid w:val="008F4C58"/>
    <w:rsid w:val="008F4F1C"/>
    <w:rsid w:val="008F587C"/>
    <w:rsid w:val="00900BA0"/>
    <w:rsid w:val="00904260"/>
    <w:rsid w:val="00911310"/>
    <w:rsid w:val="0091202D"/>
    <w:rsid w:val="009124CF"/>
    <w:rsid w:val="0092042C"/>
    <w:rsid w:val="00922764"/>
    <w:rsid w:val="009231A8"/>
    <w:rsid w:val="00924FF7"/>
    <w:rsid w:val="0092549A"/>
    <w:rsid w:val="00932377"/>
    <w:rsid w:val="0093278E"/>
    <w:rsid w:val="00933C14"/>
    <w:rsid w:val="00934195"/>
    <w:rsid w:val="009344B2"/>
    <w:rsid w:val="00940721"/>
    <w:rsid w:val="009408EA"/>
    <w:rsid w:val="00942C05"/>
    <w:rsid w:val="00943102"/>
    <w:rsid w:val="0094415E"/>
    <w:rsid w:val="00944457"/>
    <w:rsid w:val="0094523D"/>
    <w:rsid w:val="009459C8"/>
    <w:rsid w:val="009460A4"/>
    <w:rsid w:val="009460AB"/>
    <w:rsid w:val="00947FA6"/>
    <w:rsid w:val="00951B46"/>
    <w:rsid w:val="0095571B"/>
    <w:rsid w:val="009559E6"/>
    <w:rsid w:val="00955C2B"/>
    <w:rsid w:val="00962A10"/>
    <w:rsid w:val="00963032"/>
    <w:rsid w:val="00965C12"/>
    <w:rsid w:val="00966BBF"/>
    <w:rsid w:val="00967E48"/>
    <w:rsid w:val="00970D2F"/>
    <w:rsid w:val="009710C9"/>
    <w:rsid w:val="00972609"/>
    <w:rsid w:val="009731E9"/>
    <w:rsid w:val="00974B10"/>
    <w:rsid w:val="00976833"/>
    <w:rsid w:val="00976A63"/>
    <w:rsid w:val="00981209"/>
    <w:rsid w:val="00983419"/>
    <w:rsid w:val="0098545A"/>
    <w:rsid w:val="00985D0B"/>
    <w:rsid w:val="00986EDE"/>
    <w:rsid w:val="009917B2"/>
    <w:rsid w:val="00991A73"/>
    <w:rsid w:val="00991E89"/>
    <w:rsid w:val="0099351C"/>
    <w:rsid w:val="00993A39"/>
    <w:rsid w:val="00994821"/>
    <w:rsid w:val="009975CB"/>
    <w:rsid w:val="00997C52"/>
    <w:rsid w:val="00997D6C"/>
    <w:rsid w:val="009A1863"/>
    <w:rsid w:val="009A22DA"/>
    <w:rsid w:val="009A232E"/>
    <w:rsid w:val="009A417C"/>
    <w:rsid w:val="009A6668"/>
    <w:rsid w:val="009A6B8F"/>
    <w:rsid w:val="009A6D44"/>
    <w:rsid w:val="009A7912"/>
    <w:rsid w:val="009B2CBD"/>
    <w:rsid w:val="009B3734"/>
    <w:rsid w:val="009B5060"/>
    <w:rsid w:val="009B5BCC"/>
    <w:rsid w:val="009B6373"/>
    <w:rsid w:val="009C04C8"/>
    <w:rsid w:val="009C20E5"/>
    <w:rsid w:val="009C3182"/>
    <w:rsid w:val="009C3431"/>
    <w:rsid w:val="009C416F"/>
    <w:rsid w:val="009C485E"/>
    <w:rsid w:val="009C4C35"/>
    <w:rsid w:val="009C5989"/>
    <w:rsid w:val="009C667F"/>
    <w:rsid w:val="009C6CEE"/>
    <w:rsid w:val="009C7EA7"/>
    <w:rsid w:val="009D08DA"/>
    <w:rsid w:val="009D0D2C"/>
    <w:rsid w:val="009D2403"/>
    <w:rsid w:val="009D387F"/>
    <w:rsid w:val="009D4778"/>
    <w:rsid w:val="009D7BAA"/>
    <w:rsid w:val="009E0346"/>
    <w:rsid w:val="009E26EE"/>
    <w:rsid w:val="009E6239"/>
    <w:rsid w:val="009F1729"/>
    <w:rsid w:val="009F1A6B"/>
    <w:rsid w:val="009F3399"/>
    <w:rsid w:val="009F5342"/>
    <w:rsid w:val="009F5B4E"/>
    <w:rsid w:val="009F6EE3"/>
    <w:rsid w:val="009F7D5A"/>
    <w:rsid w:val="009F7F96"/>
    <w:rsid w:val="00A01905"/>
    <w:rsid w:val="00A03448"/>
    <w:rsid w:val="00A038CE"/>
    <w:rsid w:val="00A04760"/>
    <w:rsid w:val="00A0641C"/>
    <w:rsid w:val="00A06860"/>
    <w:rsid w:val="00A07082"/>
    <w:rsid w:val="00A1194B"/>
    <w:rsid w:val="00A136F5"/>
    <w:rsid w:val="00A13A15"/>
    <w:rsid w:val="00A13A1E"/>
    <w:rsid w:val="00A13B39"/>
    <w:rsid w:val="00A1692D"/>
    <w:rsid w:val="00A231E2"/>
    <w:rsid w:val="00A250B6"/>
    <w:rsid w:val="00A2550D"/>
    <w:rsid w:val="00A27AD2"/>
    <w:rsid w:val="00A30140"/>
    <w:rsid w:val="00A33AEC"/>
    <w:rsid w:val="00A3654B"/>
    <w:rsid w:val="00A40EFA"/>
    <w:rsid w:val="00A4169B"/>
    <w:rsid w:val="00A41E7A"/>
    <w:rsid w:val="00A43234"/>
    <w:rsid w:val="00A445F2"/>
    <w:rsid w:val="00A4461D"/>
    <w:rsid w:val="00A46897"/>
    <w:rsid w:val="00A4693D"/>
    <w:rsid w:val="00A50D55"/>
    <w:rsid w:val="00A514FF"/>
    <w:rsid w:val="00A5165B"/>
    <w:rsid w:val="00A52FDA"/>
    <w:rsid w:val="00A609F7"/>
    <w:rsid w:val="00A648DC"/>
    <w:rsid w:val="00A64912"/>
    <w:rsid w:val="00A65E2F"/>
    <w:rsid w:val="00A70A74"/>
    <w:rsid w:val="00A72BA8"/>
    <w:rsid w:val="00A73783"/>
    <w:rsid w:val="00A73A85"/>
    <w:rsid w:val="00A74E46"/>
    <w:rsid w:val="00A75F47"/>
    <w:rsid w:val="00A76B5B"/>
    <w:rsid w:val="00A76F9E"/>
    <w:rsid w:val="00A83409"/>
    <w:rsid w:val="00A83D5B"/>
    <w:rsid w:val="00A86A3D"/>
    <w:rsid w:val="00A86B7D"/>
    <w:rsid w:val="00A90EA8"/>
    <w:rsid w:val="00A9237D"/>
    <w:rsid w:val="00A924F4"/>
    <w:rsid w:val="00A9292A"/>
    <w:rsid w:val="00A94D57"/>
    <w:rsid w:val="00A976ED"/>
    <w:rsid w:val="00AA0343"/>
    <w:rsid w:val="00AA2A5C"/>
    <w:rsid w:val="00AA35E2"/>
    <w:rsid w:val="00AA4C2F"/>
    <w:rsid w:val="00AA5D83"/>
    <w:rsid w:val="00AA7CCD"/>
    <w:rsid w:val="00AB0C96"/>
    <w:rsid w:val="00AB0E80"/>
    <w:rsid w:val="00AB3F30"/>
    <w:rsid w:val="00AB5CC4"/>
    <w:rsid w:val="00AB6678"/>
    <w:rsid w:val="00AB78E9"/>
    <w:rsid w:val="00AC03FE"/>
    <w:rsid w:val="00AC0857"/>
    <w:rsid w:val="00AC0C0C"/>
    <w:rsid w:val="00AC114B"/>
    <w:rsid w:val="00AC2B6B"/>
    <w:rsid w:val="00AC34E0"/>
    <w:rsid w:val="00AC4001"/>
    <w:rsid w:val="00AC5DB8"/>
    <w:rsid w:val="00AC69A4"/>
    <w:rsid w:val="00AD0282"/>
    <w:rsid w:val="00AD1648"/>
    <w:rsid w:val="00AD3467"/>
    <w:rsid w:val="00AD4EE1"/>
    <w:rsid w:val="00AD5641"/>
    <w:rsid w:val="00AD5837"/>
    <w:rsid w:val="00AD7252"/>
    <w:rsid w:val="00AE0F9B"/>
    <w:rsid w:val="00AE14C2"/>
    <w:rsid w:val="00AE4890"/>
    <w:rsid w:val="00AE677C"/>
    <w:rsid w:val="00AF3685"/>
    <w:rsid w:val="00AF55FF"/>
    <w:rsid w:val="00AF56E5"/>
    <w:rsid w:val="00AF5849"/>
    <w:rsid w:val="00AF5DDA"/>
    <w:rsid w:val="00B00D12"/>
    <w:rsid w:val="00B00F71"/>
    <w:rsid w:val="00B0203D"/>
    <w:rsid w:val="00B023BF"/>
    <w:rsid w:val="00B032D8"/>
    <w:rsid w:val="00B072AA"/>
    <w:rsid w:val="00B1036B"/>
    <w:rsid w:val="00B10546"/>
    <w:rsid w:val="00B12C94"/>
    <w:rsid w:val="00B12DB8"/>
    <w:rsid w:val="00B15956"/>
    <w:rsid w:val="00B1633D"/>
    <w:rsid w:val="00B2064A"/>
    <w:rsid w:val="00B2090A"/>
    <w:rsid w:val="00B2318D"/>
    <w:rsid w:val="00B26784"/>
    <w:rsid w:val="00B3091C"/>
    <w:rsid w:val="00B316F2"/>
    <w:rsid w:val="00B32C89"/>
    <w:rsid w:val="00B33B3C"/>
    <w:rsid w:val="00B36117"/>
    <w:rsid w:val="00B40D74"/>
    <w:rsid w:val="00B4293D"/>
    <w:rsid w:val="00B42F26"/>
    <w:rsid w:val="00B46ED0"/>
    <w:rsid w:val="00B47DC0"/>
    <w:rsid w:val="00B523AF"/>
    <w:rsid w:val="00B52663"/>
    <w:rsid w:val="00B56663"/>
    <w:rsid w:val="00B56DCB"/>
    <w:rsid w:val="00B60325"/>
    <w:rsid w:val="00B605E8"/>
    <w:rsid w:val="00B613CB"/>
    <w:rsid w:val="00B6366C"/>
    <w:rsid w:val="00B70FDC"/>
    <w:rsid w:val="00B737D1"/>
    <w:rsid w:val="00B73B17"/>
    <w:rsid w:val="00B7453A"/>
    <w:rsid w:val="00B7708F"/>
    <w:rsid w:val="00B770D2"/>
    <w:rsid w:val="00B775C4"/>
    <w:rsid w:val="00B77CB8"/>
    <w:rsid w:val="00B77D14"/>
    <w:rsid w:val="00B77FD4"/>
    <w:rsid w:val="00B80100"/>
    <w:rsid w:val="00B80796"/>
    <w:rsid w:val="00B8240D"/>
    <w:rsid w:val="00B82D54"/>
    <w:rsid w:val="00B83AE0"/>
    <w:rsid w:val="00B853E5"/>
    <w:rsid w:val="00B85998"/>
    <w:rsid w:val="00B8603E"/>
    <w:rsid w:val="00B90EED"/>
    <w:rsid w:val="00B9164B"/>
    <w:rsid w:val="00B91B8B"/>
    <w:rsid w:val="00B942CD"/>
    <w:rsid w:val="00B94F68"/>
    <w:rsid w:val="00B96213"/>
    <w:rsid w:val="00BA3481"/>
    <w:rsid w:val="00BA47A3"/>
    <w:rsid w:val="00BA4A85"/>
    <w:rsid w:val="00BA5026"/>
    <w:rsid w:val="00BB0905"/>
    <w:rsid w:val="00BB09BE"/>
    <w:rsid w:val="00BB0BB9"/>
    <w:rsid w:val="00BB1105"/>
    <w:rsid w:val="00BB4A95"/>
    <w:rsid w:val="00BB6E79"/>
    <w:rsid w:val="00BB6F53"/>
    <w:rsid w:val="00BC213A"/>
    <w:rsid w:val="00BD0842"/>
    <w:rsid w:val="00BD27C5"/>
    <w:rsid w:val="00BD2FD2"/>
    <w:rsid w:val="00BE0227"/>
    <w:rsid w:val="00BE082C"/>
    <w:rsid w:val="00BE398A"/>
    <w:rsid w:val="00BE3B31"/>
    <w:rsid w:val="00BE3F5F"/>
    <w:rsid w:val="00BE4D90"/>
    <w:rsid w:val="00BE719A"/>
    <w:rsid w:val="00BE720A"/>
    <w:rsid w:val="00BF1729"/>
    <w:rsid w:val="00BF1B73"/>
    <w:rsid w:val="00BF3508"/>
    <w:rsid w:val="00BF50A1"/>
    <w:rsid w:val="00BF55B5"/>
    <w:rsid w:val="00BF6650"/>
    <w:rsid w:val="00C000F7"/>
    <w:rsid w:val="00C011CB"/>
    <w:rsid w:val="00C02A1A"/>
    <w:rsid w:val="00C034ED"/>
    <w:rsid w:val="00C036F3"/>
    <w:rsid w:val="00C04EC1"/>
    <w:rsid w:val="00C05E48"/>
    <w:rsid w:val="00C067E5"/>
    <w:rsid w:val="00C06904"/>
    <w:rsid w:val="00C15618"/>
    <w:rsid w:val="00C164CA"/>
    <w:rsid w:val="00C16FA6"/>
    <w:rsid w:val="00C207F8"/>
    <w:rsid w:val="00C22726"/>
    <w:rsid w:val="00C22D2E"/>
    <w:rsid w:val="00C23CA5"/>
    <w:rsid w:val="00C2403A"/>
    <w:rsid w:val="00C246AB"/>
    <w:rsid w:val="00C41129"/>
    <w:rsid w:val="00C42B7A"/>
    <w:rsid w:val="00C42BF8"/>
    <w:rsid w:val="00C4485F"/>
    <w:rsid w:val="00C456C4"/>
    <w:rsid w:val="00C460AE"/>
    <w:rsid w:val="00C4783F"/>
    <w:rsid w:val="00C50043"/>
    <w:rsid w:val="00C50363"/>
    <w:rsid w:val="00C50A0F"/>
    <w:rsid w:val="00C516DE"/>
    <w:rsid w:val="00C534D5"/>
    <w:rsid w:val="00C53A1C"/>
    <w:rsid w:val="00C573C0"/>
    <w:rsid w:val="00C57EEC"/>
    <w:rsid w:val="00C60A37"/>
    <w:rsid w:val="00C60E8A"/>
    <w:rsid w:val="00C630CA"/>
    <w:rsid w:val="00C6418A"/>
    <w:rsid w:val="00C667D4"/>
    <w:rsid w:val="00C66CF3"/>
    <w:rsid w:val="00C71BBB"/>
    <w:rsid w:val="00C75193"/>
    <w:rsid w:val="00C7573B"/>
    <w:rsid w:val="00C7649A"/>
    <w:rsid w:val="00C7653D"/>
    <w:rsid w:val="00C7673F"/>
    <w:rsid w:val="00C76CF3"/>
    <w:rsid w:val="00C82865"/>
    <w:rsid w:val="00C82FFB"/>
    <w:rsid w:val="00C83A88"/>
    <w:rsid w:val="00C8766F"/>
    <w:rsid w:val="00C90A50"/>
    <w:rsid w:val="00C90F20"/>
    <w:rsid w:val="00C917BB"/>
    <w:rsid w:val="00C92237"/>
    <w:rsid w:val="00C92421"/>
    <w:rsid w:val="00C93220"/>
    <w:rsid w:val="00C939DD"/>
    <w:rsid w:val="00C94A68"/>
    <w:rsid w:val="00C96C3B"/>
    <w:rsid w:val="00C97E93"/>
    <w:rsid w:val="00CA12FB"/>
    <w:rsid w:val="00CA199F"/>
    <w:rsid w:val="00CA275A"/>
    <w:rsid w:val="00CA2E81"/>
    <w:rsid w:val="00CA3831"/>
    <w:rsid w:val="00CA54CA"/>
    <w:rsid w:val="00CA6835"/>
    <w:rsid w:val="00CA7844"/>
    <w:rsid w:val="00CB2A82"/>
    <w:rsid w:val="00CB58EF"/>
    <w:rsid w:val="00CB6024"/>
    <w:rsid w:val="00CC0033"/>
    <w:rsid w:val="00CC0479"/>
    <w:rsid w:val="00CC2998"/>
    <w:rsid w:val="00CC63CD"/>
    <w:rsid w:val="00CC6730"/>
    <w:rsid w:val="00CC6C44"/>
    <w:rsid w:val="00CD203C"/>
    <w:rsid w:val="00CD2365"/>
    <w:rsid w:val="00CD2BBC"/>
    <w:rsid w:val="00CD3B6D"/>
    <w:rsid w:val="00CD4B5C"/>
    <w:rsid w:val="00CD50AF"/>
    <w:rsid w:val="00CD53B5"/>
    <w:rsid w:val="00CD582B"/>
    <w:rsid w:val="00CD6DE8"/>
    <w:rsid w:val="00CD7E30"/>
    <w:rsid w:val="00CE1A85"/>
    <w:rsid w:val="00CE29BF"/>
    <w:rsid w:val="00CE2C8D"/>
    <w:rsid w:val="00CE3A21"/>
    <w:rsid w:val="00CE588F"/>
    <w:rsid w:val="00CE7D64"/>
    <w:rsid w:val="00CF0BB2"/>
    <w:rsid w:val="00CF16FB"/>
    <w:rsid w:val="00CF3143"/>
    <w:rsid w:val="00CF369B"/>
    <w:rsid w:val="00CF396A"/>
    <w:rsid w:val="00CF4A19"/>
    <w:rsid w:val="00CF7D3C"/>
    <w:rsid w:val="00CF7D92"/>
    <w:rsid w:val="00D00C92"/>
    <w:rsid w:val="00D02445"/>
    <w:rsid w:val="00D10B02"/>
    <w:rsid w:val="00D11FF9"/>
    <w:rsid w:val="00D12A9B"/>
    <w:rsid w:val="00D13441"/>
    <w:rsid w:val="00D1446A"/>
    <w:rsid w:val="00D20665"/>
    <w:rsid w:val="00D20AD5"/>
    <w:rsid w:val="00D23600"/>
    <w:rsid w:val="00D23BF7"/>
    <w:rsid w:val="00D243A3"/>
    <w:rsid w:val="00D251BA"/>
    <w:rsid w:val="00D25779"/>
    <w:rsid w:val="00D25FEF"/>
    <w:rsid w:val="00D26B6A"/>
    <w:rsid w:val="00D26D7C"/>
    <w:rsid w:val="00D27626"/>
    <w:rsid w:val="00D30FC8"/>
    <w:rsid w:val="00D31E0F"/>
    <w:rsid w:val="00D3200B"/>
    <w:rsid w:val="00D33440"/>
    <w:rsid w:val="00D33E39"/>
    <w:rsid w:val="00D34A90"/>
    <w:rsid w:val="00D3685B"/>
    <w:rsid w:val="00D408F9"/>
    <w:rsid w:val="00D42A34"/>
    <w:rsid w:val="00D44993"/>
    <w:rsid w:val="00D44F19"/>
    <w:rsid w:val="00D44F7A"/>
    <w:rsid w:val="00D45B9C"/>
    <w:rsid w:val="00D47428"/>
    <w:rsid w:val="00D5051E"/>
    <w:rsid w:val="00D51AB9"/>
    <w:rsid w:val="00D52EFE"/>
    <w:rsid w:val="00D56A0D"/>
    <w:rsid w:val="00D5767F"/>
    <w:rsid w:val="00D57762"/>
    <w:rsid w:val="00D60361"/>
    <w:rsid w:val="00D62ECA"/>
    <w:rsid w:val="00D63880"/>
    <w:rsid w:val="00D63EF6"/>
    <w:rsid w:val="00D64FCA"/>
    <w:rsid w:val="00D65EBD"/>
    <w:rsid w:val="00D66490"/>
    <w:rsid w:val="00D66518"/>
    <w:rsid w:val="00D66ACF"/>
    <w:rsid w:val="00D70CBB"/>
    <w:rsid w:val="00D70DFB"/>
    <w:rsid w:val="00D71EEA"/>
    <w:rsid w:val="00D73093"/>
    <w:rsid w:val="00D735CD"/>
    <w:rsid w:val="00D737BF"/>
    <w:rsid w:val="00D73EB7"/>
    <w:rsid w:val="00D743EB"/>
    <w:rsid w:val="00D754A4"/>
    <w:rsid w:val="00D75BD5"/>
    <w:rsid w:val="00D766DF"/>
    <w:rsid w:val="00D8032D"/>
    <w:rsid w:val="00D8171D"/>
    <w:rsid w:val="00D817ED"/>
    <w:rsid w:val="00D8309B"/>
    <w:rsid w:val="00D83814"/>
    <w:rsid w:val="00D840F8"/>
    <w:rsid w:val="00D86C08"/>
    <w:rsid w:val="00D95891"/>
    <w:rsid w:val="00D975AA"/>
    <w:rsid w:val="00DA11BC"/>
    <w:rsid w:val="00DA335B"/>
    <w:rsid w:val="00DA34C3"/>
    <w:rsid w:val="00DA38A1"/>
    <w:rsid w:val="00DA40D3"/>
    <w:rsid w:val="00DA48EC"/>
    <w:rsid w:val="00DA4990"/>
    <w:rsid w:val="00DA5F37"/>
    <w:rsid w:val="00DA6A64"/>
    <w:rsid w:val="00DB305E"/>
    <w:rsid w:val="00DB4BF9"/>
    <w:rsid w:val="00DB52DB"/>
    <w:rsid w:val="00DB5CB4"/>
    <w:rsid w:val="00DC0989"/>
    <w:rsid w:val="00DC2E34"/>
    <w:rsid w:val="00DC4E8C"/>
    <w:rsid w:val="00DD0CF2"/>
    <w:rsid w:val="00DD25FA"/>
    <w:rsid w:val="00DD2A8D"/>
    <w:rsid w:val="00DD2EE2"/>
    <w:rsid w:val="00DD4429"/>
    <w:rsid w:val="00DD7962"/>
    <w:rsid w:val="00DD7B9D"/>
    <w:rsid w:val="00DE149E"/>
    <w:rsid w:val="00DE26B1"/>
    <w:rsid w:val="00DE3095"/>
    <w:rsid w:val="00DF0306"/>
    <w:rsid w:val="00DF20F4"/>
    <w:rsid w:val="00DF2ADE"/>
    <w:rsid w:val="00DF2FE1"/>
    <w:rsid w:val="00DF3533"/>
    <w:rsid w:val="00DF457F"/>
    <w:rsid w:val="00DF4B1A"/>
    <w:rsid w:val="00DF57B8"/>
    <w:rsid w:val="00E0044A"/>
    <w:rsid w:val="00E009FF"/>
    <w:rsid w:val="00E0150C"/>
    <w:rsid w:val="00E0168A"/>
    <w:rsid w:val="00E02E35"/>
    <w:rsid w:val="00E05235"/>
    <w:rsid w:val="00E05704"/>
    <w:rsid w:val="00E072C6"/>
    <w:rsid w:val="00E07432"/>
    <w:rsid w:val="00E07687"/>
    <w:rsid w:val="00E12169"/>
    <w:rsid w:val="00E12F1A"/>
    <w:rsid w:val="00E137A3"/>
    <w:rsid w:val="00E152BB"/>
    <w:rsid w:val="00E15561"/>
    <w:rsid w:val="00E1578F"/>
    <w:rsid w:val="00E15E85"/>
    <w:rsid w:val="00E1623C"/>
    <w:rsid w:val="00E17686"/>
    <w:rsid w:val="00E210D7"/>
    <w:rsid w:val="00E21CFB"/>
    <w:rsid w:val="00E22935"/>
    <w:rsid w:val="00E23097"/>
    <w:rsid w:val="00E2363C"/>
    <w:rsid w:val="00E242CF"/>
    <w:rsid w:val="00E24384"/>
    <w:rsid w:val="00E249A5"/>
    <w:rsid w:val="00E318B3"/>
    <w:rsid w:val="00E34FE6"/>
    <w:rsid w:val="00E35C5C"/>
    <w:rsid w:val="00E370EC"/>
    <w:rsid w:val="00E40E2F"/>
    <w:rsid w:val="00E41FF1"/>
    <w:rsid w:val="00E42673"/>
    <w:rsid w:val="00E43C1B"/>
    <w:rsid w:val="00E44775"/>
    <w:rsid w:val="00E46208"/>
    <w:rsid w:val="00E51593"/>
    <w:rsid w:val="00E522DF"/>
    <w:rsid w:val="00E5374C"/>
    <w:rsid w:val="00E54292"/>
    <w:rsid w:val="00E579A6"/>
    <w:rsid w:val="00E60191"/>
    <w:rsid w:val="00E615C0"/>
    <w:rsid w:val="00E624FE"/>
    <w:rsid w:val="00E65688"/>
    <w:rsid w:val="00E66265"/>
    <w:rsid w:val="00E71195"/>
    <w:rsid w:val="00E73E3F"/>
    <w:rsid w:val="00E7495F"/>
    <w:rsid w:val="00E74DC7"/>
    <w:rsid w:val="00E772F6"/>
    <w:rsid w:val="00E773F0"/>
    <w:rsid w:val="00E809C0"/>
    <w:rsid w:val="00E8111D"/>
    <w:rsid w:val="00E87699"/>
    <w:rsid w:val="00E9122D"/>
    <w:rsid w:val="00E919C5"/>
    <w:rsid w:val="00E91B9C"/>
    <w:rsid w:val="00E92E27"/>
    <w:rsid w:val="00E9586B"/>
    <w:rsid w:val="00E97334"/>
    <w:rsid w:val="00E9751A"/>
    <w:rsid w:val="00EA0D36"/>
    <w:rsid w:val="00EA1911"/>
    <w:rsid w:val="00EA44FB"/>
    <w:rsid w:val="00EA7E67"/>
    <w:rsid w:val="00EB096C"/>
    <w:rsid w:val="00EB2BE7"/>
    <w:rsid w:val="00EB485C"/>
    <w:rsid w:val="00EB6F56"/>
    <w:rsid w:val="00EC369D"/>
    <w:rsid w:val="00EC69AC"/>
    <w:rsid w:val="00EC6E4E"/>
    <w:rsid w:val="00EC6E64"/>
    <w:rsid w:val="00EC74CF"/>
    <w:rsid w:val="00ED0C25"/>
    <w:rsid w:val="00ED0FEF"/>
    <w:rsid w:val="00ED113D"/>
    <w:rsid w:val="00ED1EBA"/>
    <w:rsid w:val="00ED2E99"/>
    <w:rsid w:val="00ED4928"/>
    <w:rsid w:val="00ED71E5"/>
    <w:rsid w:val="00ED74C9"/>
    <w:rsid w:val="00EE178E"/>
    <w:rsid w:val="00EE3749"/>
    <w:rsid w:val="00EE5C7A"/>
    <w:rsid w:val="00EE6190"/>
    <w:rsid w:val="00EE6589"/>
    <w:rsid w:val="00EF048F"/>
    <w:rsid w:val="00EF096A"/>
    <w:rsid w:val="00EF0D8F"/>
    <w:rsid w:val="00EF2E3A"/>
    <w:rsid w:val="00EF6402"/>
    <w:rsid w:val="00F00F8B"/>
    <w:rsid w:val="00F025DF"/>
    <w:rsid w:val="00F03157"/>
    <w:rsid w:val="00F047E2"/>
    <w:rsid w:val="00F04D57"/>
    <w:rsid w:val="00F078DC"/>
    <w:rsid w:val="00F07D88"/>
    <w:rsid w:val="00F10111"/>
    <w:rsid w:val="00F134D1"/>
    <w:rsid w:val="00F13E86"/>
    <w:rsid w:val="00F14336"/>
    <w:rsid w:val="00F17C39"/>
    <w:rsid w:val="00F236F8"/>
    <w:rsid w:val="00F2375A"/>
    <w:rsid w:val="00F25C59"/>
    <w:rsid w:val="00F26BF4"/>
    <w:rsid w:val="00F27787"/>
    <w:rsid w:val="00F31302"/>
    <w:rsid w:val="00F32FCB"/>
    <w:rsid w:val="00F36CCD"/>
    <w:rsid w:val="00F37E81"/>
    <w:rsid w:val="00F404C2"/>
    <w:rsid w:val="00F453F1"/>
    <w:rsid w:val="00F46745"/>
    <w:rsid w:val="00F46A22"/>
    <w:rsid w:val="00F46AE4"/>
    <w:rsid w:val="00F46D42"/>
    <w:rsid w:val="00F47E31"/>
    <w:rsid w:val="00F505F5"/>
    <w:rsid w:val="00F51136"/>
    <w:rsid w:val="00F51689"/>
    <w:rsid w:val="00F53E43"/>
    <w:rsid w:val="00F573EC"/>
    <w:rsid w:val="00F61462"/>
    <w:rsid w:val="00F64E5F"/>
    <w:rsid w:val="00F65028"/>
    <w:rsid w:val="00F66789"/>
    <w:rsid w:val="00F6709F"/>
    <w:rsid w:val="00F677A9"/>
    <w:rsid w:val="00F705B5"/>
    <w:rsid w:val="00F70C06"/>
    <w:rsid w:val="00F723BD"/>
    <w:rsid w:val="00F732EA"/>
    <w:rsid w:val="00F736BE"/>
    <w:rsid w:val="00F7576D"/>
    <w:rsid w:val="00F76634"/>
    <w:rsid w:val="00F7789E"/>
    <w:rsid w:val="00F833B1"/>
    <w:rsid w:val="00F84167"/>
    <w:rsid w:val="00F84CF5"/>
    <w:rsid w:val="00F85674"/>
    <w:rsid w:val="00F85D07"/>
    <w:rsid w:val="00F8612E"/>
    <w:rsid w:val="00F866AB"/>
    <w:rsid w:val="00F91F8E"/>
    <w:rsid w:val="00F941C6"/>
    <w:rsid w:val="00F94518"/>
    <w:rsid w:val="00F94609"/>
    <w:rsid w:val="00F96642"/>
    <w:rsid w:val="00FA0729"/>
    <w:rsid w:val="00FA20CE"/>
    <w:rsid w:val="00FA420B"/>
    <w:rsid w:val="00FA5762"/>
    <w:rsid w:val="00FB452A"/>
    <w:rsid w:val="00FB5CF6"/>
    <w:rsid w:val="00FB7F3E"/>
    <w:rsid w:val="00FC04D0"/>
    <w:rsid w:val="00FC1151"/>
    <w:rsid w:val="00FC22FE"/>
    <w:rsid w:val="00FC2FB1"/>
    <w:rsid w:val="00FC7CAD"/>
    <w:rsid w:val="00FD49BC"/>
    <w:rsid w:val="00FD5ADA"/>
    <w:rsid w:val="00FD7711"/>
    <w:rsid w:val="00FD7AD4"/>
    <w:rsid w:val="00FD7EF2"/>
    <w:rsid w:val="00FE0781"/>
    <w:rsid w:val="00FE4D5A"/>
    <w:rsid w:val="00FE536A"/>
    <w:rsid w:val="00FE54F4"/>
    <w:rsid w:val="00FF2C6D"/>
    <w:rsid w:val="00FF30CD"/>
    <w:rsid w:val="00FF39DE"/>
    <w:rsid w:val="00FF5B65"/>
    <w:rsid w:val="00FF6F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7E36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405E9C"/>
    <w:pPr>
      <w:spacing w:line="260" w:lineRule="atLeast"/>
    </w:pPr>
    <w:rPr>
      <w:sz w:val="22"/>
    </w:rPr>
  </w:style>
  <w:style w:type="paragraph" w:styleId="Heading1">
    <w:name w:val="heading 1"/>
    <w:basedOn w:val="Normal"/>
    <w:next w:val="Normal"/>
    <w:link w:val="Heading1Char"/>
    <w:uiPriority w:val="9"/>
    <w:qFormat/>
    <w:rsid w:val="00405E9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5E9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05E9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05E9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05E9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05E9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05E9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05E9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05E9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05E9C"/>
  </w:style>
  <w:style w:type="paragraph" w:customStyle="1" w:styleId="OPCParaBase">
    <w:name w:val="OPCParaBase"/>
    <w:qFormat/>
    <w:rsid w:val="00405E9C"/>
    <w:pPr>
      <w:spacing w:line="260" w:lineRule="atLeast"/>
    </w:pPr>
    <w:rPr>
      <w:rFonts w:eastAsia="Times New Roman" w:cs="Times New Roman"/>
      <w:sz w:val="22"/>
      <w:lang w:eastAsia="en-AU"/>
    </w:rPr>
  </w:style>
  <w:style w:type="paragraph" w:customStyle="1" w:styleId="ShortT">
    <w:name w:val="ShortT"/>
    <w:basedOn w:val="OPCParaBase"/>
    <w:next w:val="Normal"/>
    <w:qFormat/>
    <w:rsid w:val="00405E9C"/>
    <w:pPr>
      <w:spacing w:line="240" w:lineRule="auto"/>
    </w:pPr>
    <w:rPr>
      <w:b/>
      <w:sz w:val="40"/>
    </w:rPr>
  </w:style>
  <w:style w:type="paragraph" w:customStyle="1" w:styleId="ActHead1">
    <w:name w:val="ActHead 1"/>
    <w:aliases w:val="c"/>
    <w:basedOn w:val="OPCParaBase"/>
    <w:next w:val="Normal"/>
    <w:qFormat/>
    <w:rsid w:val="00405E9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05E9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05E9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05E9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05E9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05E9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05E9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05E9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05E9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05E9C"/>
  </w:style>
  <w:style w:type="paragraph" w:customStyle="1" w:styleId="Blocks">
    <w:name w:val="Blocks"/>
    <w:aliases w:val="bb"/>
    <w:basedOn w:val="OPCParaBase"/>
    <w:qFormat/>
    <w:rsid w:val="00405E9C"/>
    <w:pPr>
      <w:spacing w:line="240" w:lineRule="auto"/>
    </w:pPr>
    <w:rPr>
      <w:sz w:val="24"/>
    </w:rPr>
  </w:style>
  <w:style w:type="paragraph" w:customStyle="1" w:styleId="BoxText">
    <w:name w:val="BoxText"/>
    <w:aliases w:val="bt"/>
    <w:basedOn w:val="OPCParaBase"/>
    <w:qFormat/>
    <w:rsid w:val="00405E9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05E9C"/>
    <w:rPr>
      <w:b/>
    </w:rPr>
  </w:style>
  <w:style w:type="paragraph" w:customStyle="1" w:styleId="BoxHeadItalic">
    <w:name w:val="BoxHeadItalic"/>
    <w:aliases w:val="bhi"/>
    <w:basedOn w:val="BoxText"/>
    <w:next w:val="BoxStep"/>
    <w:qFormat/>
    <w:rsid w:val="00405E9C"/>
    <w:rPr>
      <w:i/>
    </w:rPr>
  </w:style>
  <w:style w:type="paragraph" w:customStyle="1" w:styleId="BoxList">
    <w:name w:val="BoxList"/>
    <w:aliases w:val="bl"/>
    <w:basedOn w:val="BoxText"/>
    <w:qFormat/>
    <w:rsid w:val="00405E9C"/>
    <w:pPr>
      <w:ind w:left="1559" w:hanging="425"/>
    </w:pPr>
  </w:style>
  <w:style w:type="paragraph" w:customStyle="1" w:styleId="BoxNote">
    <w:name w:val="BoxNote"/>
    <w:aliases w:val="bn"/>
    <w:basedOn w:val="BoxText"/>
    <w:qFormat/>
    <w:rsid w:val="00405E9C"/>
    <w:pPr>
      <w:tabs>
        <w:tab w:val="left" w:pos="1985"/>
      </w:tabs>
      <w:spacing w:before="122" w:line="198" w:lineRule="exact"/>
      <w:ind w:left="2948" w:hanging="1814"/>
    </w:pPr>
    <w:rPr>
      <w:sz w:val="18"/>
    </w:rPr>
  </w:style>
  <w:style w:type="paragraph" w:customStyle="1" w:styleId="BoxPara">
    <w:name w:val="BoxPara"/>
    <w:aliases w:val="bp"/>
    <w:basedOn w:val="BoxText"/>
    <w:qFormat/>
    <w:rsid w:val="00405E9C"/>
    <w:pPr>
      <w:tabs>
        <w:tab w:val="right" w:pos="2268"/>
      </w:tabs>
      <w:ind w:left="2552" w:hanging="1418"/>
    </w:pPr>
  </w:style>
  <w:style w:type="paragraph" w:customStyle="1" w:styleId="BoxStep">
    <w:name w:val="BoxStep"/>
    <w:aliases w:val="bs"/>
    <w:basedOn w:val="BoxText"/>
    <w:qFormat/>
    <w:rsid w:val="00405E9C"/>
    <w:pPr>
      <w:ind w:left="1985" w:hanging="851"/>
    </w:pPr>
  </w:style>
  <w:style w:type="character" w:customStyle="1" w:styleId="CharAmPartNo">
    <w:name w:val="CharAmPartNo"/>
    <w:basedOn w:val="OPCCharBase"/>
    <w:qFormat/>
    <w:rsid w:val="00405E9C"/>
  </w:style>
  <w:style w:type="character" w:customStyle="1" w:styleId="CharAmPartText">
    <w:name w:val="CharAmPartText"/>
    <w:basedOn w:val="OPCCharBase"/>
    <w:qFormat/>
    <w:rsid w:val="00405E9C"/>
  </w:style>
  <w:style w:type="character" w:customStyle="1" w:styleId="CharAmSchNo">
    <w:name w:val="CharAmSchNo"/>
    <w:basedOn w:val="OPCCharBase"/>
    <w:qFormat/>
    <w:rsid w:val="00405E9C"/>
  </w:style>
  <w:style w:type="character" w:customStyle="1" w:styleId="CharAmSchText">
    <w:name w:val="CharAmSchText"/>
    <w:basedOn w:val="OPCCharBase"/>
    <w:qFormat/>
    <w:rsid w:val="00405E9C"/>
  </w:style>
  <w:style w:type="character" w:customStyle="1" w:styleId="CharBoldItalic">
    <w:name w:val="CharBoldItalic"/>
    <w:basedOn w:val="OPCCharBase"/>
    <w:uiPriority w:val="1"/>
    <w:qFormat/>
    <w:rsid w:val="00405E9C"/>
    <w:rPr>
      <w:b/>
      <w:i/>
    </w:rPr>
  </w:style>
  <w:style w:type="character" w:customStyle="1" w:styleId="CharChapNo">
    <w:name w:val="CharChapNo"/>
    <w:basedOn w:val="OPCCharBase"/>
    <w:uiPriority w:val="1"/>
    <w:qFormat/>
    <w:rsid w:val="00405E9C"/>
  </w:style>
  <w:style w:type="character" w:customStyle="1" w:styleId="CharChapText">
    <w:name w:val="CharChapText"/>
    <w:basedOn w:val="OPCCharBase"/>
    <w:uiPriority w:val="1"/>
    <w:qFormat/>
    <w:rsid w:val="00405E9C"/>
  </w:style>
  <w:style w:type="character" w:customStyle="1" w:styleId="CharDivNo">
    <w:name w:val="CharDivNo"/>
    <w:basedOn w:val="OPCCharBase"/>
    <w:uiPriority w:val="1"/>
    <w:qFormat/>
    <w:rsid w:val="00405E9C"/>
  </w:style>
  <w:style w:type="character" w:customStyle="1" w:styleId="CharDivText">
    <w:name w:val="CharDivText"/>
    <w:basedOn w:val="OPCCharBase"/>
    <w:uiPriority w:val="1"/>
    <w:qFormat/>
    <w:rsid w:val="00405E9C"/>
  </w:style>
  <w:style w:type="character" w:customStyle="1" w:styleId="CharItalic">
    <w:name w:val="CharItalic"/>
    <w:basedOn w:val="OPCCharBase"/>
    <w:uiPriority w:val="1"/>
    <w:qFormat/>
    <w:rsid w:val="00405E9C"/>
    <w:rPr>
      <w:i/>
    </w:rPr>
  </w:style>
  <w:style w:type="character" w:customStyle="1" w:styleId="CharPartNo">
    <w:name w:val="CharPartNo"/>
    <w:basedOn w:val="OPCCharBase"/>
    <w:uiPriority w:val="1"/>
    <w:qFormat/>
    <w:rsid w:val="00405E9C"/>
  </w:style>
  <w:style w:type="character" w:customStyle="1" w:styleId="CharPartText">
    <w:name w:val="CharPartText"/>
    <w:basedOn w:val="OPCCharBase"/>
    <w:uiPriority w:val="1"/>
    <w:qFormat/>
    <w:rsid w:val="00405E9C"/>
  </w:style>
  <w:style w:type="character" w:customStyle="1" w:styleId="CharSectno">
    <w:name w:val="CharSectno"/>
    <w:basedOn w:val="OPCCharBase"/>
    <w:qFormat/>
    <w:rsid w:val="00405E9C"/>
  </w:style>
  <w:style w:type="character" w:customStyle="1" w:styleId="CharSubdNo">
    <w:name w:val="CharSubdNo"/>
    <w:basedOn w:val="OPCCharBase"/>
    <w:uiPriority w:val="1"/>
    <w:qFormat/>
    <w:rsid w:val="00405E9C"/>
  </w:style>
  <w:style w:type="character" w:customStyle="1" w:styleId="CharSubdText">
    <w:name w:val="CharSubdText"/>
    <w:basedOn w:val="OPCCharBase"/>
    <w:uiPriority w:val="1"/>
    <w:qFormat/>
    <w:rsid w:val="00405E9C"/>
  </w:style>
  <w:style w:type="paragraph" w:customStyle="1" w:styleId="CTA--">
    <w:name w:val="CTA --"/>
    <w:basedOn w:val="OPCParaBase"/>
    <w:next w:val="Normal"/>
    <w:rsid w:val="00405E9C"/>
    <w:pPr>
      <w:spacing w:before="60" w:line="240" w:lineRule="atLeast"/>
      <w:ind w:left="142" w:hanging="142"/>
    </w:pPr>
    <w:rPr>
      <w:sz w:val="20"/>
    </w:rPr>
  </w:style>
  <w:style w:type="paragraph" w:customStyle="1" w:styleId="CTA-">
    <w:name w:val="CTA -"/>
    <w:basedOn w:val="OPCParaBase"/>
    <w:rsid w:val="00405E9C"/>
    <w:pPr>
      <w:spacing w:before="60" w:line="240" w:lineRule="atLeast"/>
      <w:ind w:left="85" w:hanging="85"/>
    </w:pPr>
    <w:rPr>
      <w:sz w:val="20"/>
    </w:rPr>
  </w:style>
  <w:style w:type="paragraph" w:customStyle="1" w:styleId="CTA---">
    <w:name w:val="CTA ---"/>
    <w:basedOn w:val="OPCParaBase"/>
    <w:next w:val="Normal"/>
    <w:rsid w:val="00405E9C"/>
    <w:pPr>
      <w:spacing w:before="60" w:line="240" w:lineRule="atLeast"/>
      <w:ind w:left="198" w:hanging="198"/>
    </w:pPr>
    <w:rPr>
      <w:sz w:val="20"/>
    </w:rPr>
  </w:style>
  <w:style w:type="paragraph" w:customStyle="1" w:styleId="CTA----">
    <w:name w:val="CTA ----"/>
    <w:basedOn w:val="OPCParaBase"/>
    <w:next w:val="Normal"/>
    <w:rsid w:val="00405E9C"/>
    <w:pPr>
      <w:spacing w:before="60" w:line="240" w:lineRule="atLeast"/>
      <w:ind w:left="255" w:hanging="255"/>
    </w:pPr>
    <w:rPr>
      <w:sz w:val="20"/>
    </w:rPr>
  </w:style>
  <w:style w:type="paragraph" w:customStyle="1" w:styleId="CTA1a">
    <w:name w:val="CTA 1(a)"/>
    <w:basedOn w:val="OPCParaBase"/>
    <w:rsid w:val="00405E9C"/>
    <w:pPr>
      <w:tabs>
        <w:tab w:val="right" w:pos="414"/>
      </w:tabs>
      <w:spacing w:before="40" w:line="240" w:lineRule="atLeast"/>
      <w:ind w:left="675" w:hanging="675"/>
    </w:pPr>
    <w:rPr>
      <w:sz w:val="20"/>
    </w:rPr>
  </w:style>
  <w:style w:type="paragraph" w:customStyle="1" w:styleId="CTA1ai">
    <w:name w:val="CTA 1(a)(i)"/>
    <w:basedOn w:val="OPCParaBase"/>
    <w:rsid w:val="00405E9C"/>
    <w:pPr>
      <w:tabs>
        <w:tab w:val="right" w:pos="1004"/>
      </w:tabs>
      <w:spacing w:before="40" w:line="240" w:lineRule="atLeast"/>
      <w:ind w:left="1253" w:hanging="1253"/>
    </w:pPr>
    <w:rPr>
      <w:sz w:val="20"/>
    </w:rPr>
  </w:style>
  <w:style w:type="paragraph" w:customStyle="1" w:styleId="CTA2a">
    <w:name w:val="CTA 2(a)"/>
    <w:basedOn w:val="OPCParaBase"/>
    <w:rsid w:val="00405E9C"/>
    <w:pPr>
      <w:tabs>
        <w:tab w:val="right" w:pos="482"/>
      </w:tabs>
      <w:spacing w:before="40" w:line="240" w:lineRule="atLeast"/>
      <w:ind w:left="748" w:hanging="748"/>
    </w:pPr>
    <w:rPr>
      <w:sz w:val="20"/>
    </w:rPr>
  </w:style>
  <w:style w:type="paragraph" w:customStyle="1" w:styleId="CTA2ai">
    <w:name w:val="CTA 2(a)(i)"/>
    <w:basedOn w:val="OPCParaBase"/>
    <w:rsid w:val="00405E9C"/>
    <w:pPr>
      <w:tabs>
        <w:tab w:val="right" w:pos="1089"/>
      </w:tabs>
      <w:spacing w:before="40" w:line="240" w:lineRule="atLeast"/>
      <w:ind w:left="1327" w:hanging="1327"/>
    </w:pPr>
    <w:rPr>
      <w:sz w:val="20"/>
    </w:rPr>
  </w:style>
  <w:style w:type="paragraph" w:customStyle="1" w:styleId="CTA3a">
    <w:name w:val="CTA 3(a)"/>
    <w:basedOn w:val="OPCParaBase"/>
    <w:rsid w:val="00405E9C"/>
    <w:pPr>
      <w:tabs>
        <w:tab w:val="right" w:pos="556"/>
      </w:tabs>
      <w:spacing w:before="40" w:line="240" w:lineRule="atLeast"/>
      <w:ind w:left="805" w:hanging="805"/>
    </w:pPr>
    <w:rPr>
      <w:sz w:val="20"/>
    </w:rPr>
  </w:style>
  <w:style w:type="paragraph" w:customStyle="1" w:styleId="CTA3ai">
    <w:name w:val="CTA 3(a)(i)"/>
    <w:basedOn w:val="OPCParaBase"/>
    <w:rsid w:val="00405E9C"/>
    <w:pPr>
      <w:tabs>
        <w:tab w:val="right" w:pos="1140"/>
      </w:tabs>
      <w:spacing w:before="40" w:line="240" w:lineRule="atLeast"/>
      <w:ind w:left="1361" w:hanging="1361"/>
    </w:pPr>
    <w:rPr>
      <w:sz w:val="20"/>
    </w:rPr>
  </w:style>
  <w:style w:type="paragraph" w:customStyle="1" w:styleId="CTA4a">
    <w:name w:val="CTA 4(a)"/>
    <w:basedOn w:val="OPCParaBase"/>
    <w:rsid w:val="00405E9C"/>
    <w:pPr>
      <w:tabs>
        <w:tab w:val="right" w:pos="624"/>
      </w:tabs>
      <w:spacing w:before="40" w:line="240" w:lineRule="atLeast"/>
      <w:ind w:left="873" w:hanging="873"/>
    </w:pPr>
    <w:rPr>
      <w:sz w:val="20"/>
    </w:rPr>
  </w:style>
  <w:style w:type="paragraph" w:customStyle="1" w:styleId="CTA4ai">
    <w:name w:val="CTA 4(a)(i)"/>
    <w:basedOn w:val="OPCParaBase"/>
    <w:rsid w:val="00405E9C"/>
    <w:pPr>
      <w:tabs>
        <w:tab w:val="right" w:pos="1213"/>
      </w:tabs>
      <w:spacing w:before="40" w:line="240" w:lineRule="atLeast"/>
      <w:ind w:left="1452" w:hanging="1452"/>
    </w:pPr>
    <w:rPr>
      <w:sz w:val="20"/>
    </w:rPr>
  </w:style>
  <w:style w:type="paragraph" w:customStyle="1" w:styleId="CTACAPS">
    <w:name w:val="CTA CAPS"/>
    <w:basedOn w:val="OPCParaBase"/>
    <w:rsid w:val="00405E9C"/>
    <w:pPr>
      <w:spacing w:before="60" w:line="240" w:lineRule="atLeast"/>
    </w:pPr>
    <w:rPr>
      <w:sz w:val="20"/>
    </w:rPr>
  </w:style>
  <w:style w:type="paragraph" w:customStyle="1" w:styleId="CTAright">
    <w:name w:val="CTA right"/>
    <w:basedOn w:val="OPCParaBase"/>
    <w:rsid w:val="00405E9C"/>
    <w:pPr>
      <w:spacing w:before="60" w:line="240" w:lineRule="auto"/>
      <w:jc w:val="right"/>
    </w:pPr>
    <w:rPr>
      <w:sz w:val="20"/>
    </w:rPr>
  </w:style>
  <w:style w:type="paragraph" w:customStyle="1" w:styleId="subsection">
    <w:name w:val="subsection"/>
    <w:aliases w:val="ss"/>
    <w:basedOn w:val="OPCParaBase"/>
    <w:link w:val="subsectionChar"/>
    <w:rsid w:val="00405E9C"/>
    <w:pPr>
      <w:tabs>
        <w:tab w:val="right" w:pos="1021"/>
      </w:tabs>
      <w:spacing w:before="180" w:line="240" w:lineRule="auto"/>
      <w:ind w:left="1134" w:hanging="1134"/>
    </w:pPr>
  </w:style>
  <w:style w:type="paragraph" w:customStyle="1" w:styleId="Definition">
    <w:name w:val="Definition"/>
    <w:aliases w:val="dd"/>
    <w:basedOn w:val="OPCParaBase"/>
    <w:rsid w:val="00405E9C"/>
    <w:pPr>
      <w:spacing w:before="180" w:line="240" w:lineRule="auto"/>
      <w:ind w:left="1134"/>
    </w:pPr>
  </w:style>
  <w:style w:type="paragraph" w:customStyle="1" w:styleId="ETAsubitem">
    <w:name w:val="ETA(subitem)"/>
    <w:basedOn w:val="OPCParaBase"/>
    <w:rsid w:val="00405E9C"/>
    <w:pPr>
      <w:tabs>
        <w:tab w:val="right" w:pos="340"/>
      </w:tabs>
      <w:spacing w:before="60" w:line="240" w:lineRule="auto"/>
      <w:ind w:left="454" w:hanging="454"/>
    </w:pPr>
    <w:rPr>
      <w:sz w:val="20"/>
    </w:rPr>
  </w:style>
  <w:style w:type="paragraph" w:customStyle="1" w:styleId="ETApara">
    <w:name w:val="ETA(para)"/>
    <w:basedOn w:val="OPCParaBase"/>
    <w:rsid w:val="00405E9C"/>
    <w:pPr>
      <w:tabs>
        <w:tab w:val="right" w:pos="754"/>
      </w:tabs>
      <w:spacing w:before="60" w:line="240" w:lineRule="auto"/>
      <w:ind w:left="828" w:hanging="828"/>
    </w:pPr>
    <w:rPr>
      <w:sz w:val="20"/>
    </w:rPr>
  </w:style>
  <w:style w:type="paragraph" w:customStyle="1" w:styleId="ETAsubpara">
    <w:name w:val="ETA(subpara)"/>
    <w:basedOn w:val="OPCParaBase"/>
    <w:rsid w:val="00405E9C"/>
    <w:pPr>
      <w:tabs>
        <w:tab w:val="right" w:pos="1083"/>
      </w:tabs>
      <w:spacing w:before="60" w:line="240" w:lineRule="auto"/>
      <w:ind w:left="1191" w:hanging="1191"/>
    </w:pPr>
    <w:rPr>
      <w:sz w:val="20"/>
    </w:rPr>
  </w:style>
  <w:style w:type="paragraph" w:customStyle="1" w:styleId="ETAsub-subpara">
    <w:name w:val="ETA(sub-subpara)"/>
    <w:basedOn w:val="OPCParaBase"/>
    <w:rsid w:val="00405E9C"/>
    <w:pPr>
      <w:tabs>
        <w:tab w:val="right" w:pos="1412"/>
      </w:tabs>
      <w:spacing w:before="60" w:line="240" w:lineRule="auto"/>
      <w:ind w:left="1525" w:hanging="1525"/>
    </w:pPr>
    <w:rPr>
      <w:sz w:val="20"/>
    </w:rPr>
  </w:style>
  <w:style w:type="paragraph" w:customStyle="1" w:styleId="Formula">
    <w:name w:val="Formula"/>
    <w:basedOn w:val="OPCParaBase"/>
    <w:rsid w:val="00405E9C"/>
    <w:pPr>
      <w:spacing w:line="240" w:lineRule="auto"/>
      <w:ind w:left="1134"/>
    </w:pPr>
    <w:rPr>
      <w:sz w:val="20"/>
    </w:rPr>
  </w:style>
  <w:style w:type="paragraph" w:styleId="Header">
    <w:name w:val="header"/>
    <w:basedOn w:val="OPCParaBase"/>
    <w:link w:val="HeaderChar"/>
    <w:unhideWhenUsed/>
    <w:rsid w:val="00405E9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05E9C"/>
    <w:rPr>
      <w:rFonts w:eastAsia="Times New Roman" w:cs="Times New Roman"/>
      <w:sz w:val="16"/>
      <w:lang w:eastAsia="en-AU"/>
    </w:rPr>
  </w:style>
  <w:style w:type="paragraph" w:customStyle="1" w:styleId="House">
    <w:name w:val="House"/>
    <w:basedOn w:val="OPCParaBase"/>
    <w:rsid w:val="00405E9C"/>
    <w:pPr>
      <w:spacing w:line="240" w:lineRule="auto"/>
    </w:pPr>
    <w:rPr>
      <w:sz w:val="28"/>
    </w:rPr>
  </w:style>
  <w:style w:type="paragraph" w:customStyle="1" w:styleId="Item">
    <w:name w:val="Item"/>
    <w:aliases w:val="i"/>
    <w:basedOn w:val="OPCParaBase"/>
    <w:next w:val="ItemHead"/>
    <w:rsid w:val="00405E9C"/>
    <w:pPr>
      <w:keepLines/>
      <w:spacing w:before="80" w:line="240" w:lineRule="auto"/>
      <w:ind w:left="709"/>
    </w:pPr>
  </w:style>
  <w:style w:type="paragraph" w:customStyle="1" w:styleId="ItemHead">
    <w:name w:val="ItemHead"/>
    <w:aliases w:val="ih"/>
    <w:basedOn w:val="OPCParaBase"/>
    <w:next w:val="Item"/>
    <w:rsid w:val="00405E9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05E9C"/>
    <w:pPr>
      <w:spacing w:line="240" w:lineRule="auto"/>
    </w:pPr>
    <w:rPr>
      <w:b/>
      <w:sz w:val="32"/>
    </w:rPr>
  </w:style>
  <w:style w:type="paragraph" w:customStyle="1" w:styleId="notedraft">
    <w:name w:val="note(draft)"/>
    <w:aliases w:val="nd"/>
    <w:basedOn w:val="OPCParaBase"/>
    <w:rsid w:val="00405E9C"/>
    <w:pPr>
      <w:spacing w:before="240" w:line="240" w:lineRule="auto"/>
      <w:ind w:left="284" w:hanging="284"/>
    </w:pPr>
    <w:rPr>
      <w:i/>
      <w:sz w:val="24"/>
    </w:rPr>
  </w:style>
  <w:style w:type="paragraph" w:customStyle="1" w:styleId="notemargin">
    <w:name w:val="note(margin)"/>
    <w:aliases w:val="nm"/>
    <w:basedOn w:val="OPCParaBase"/>
    <w:rsid w:val="00405E9C"/>
    <w:pPr>
      <w:tabs>
        <w:tab w:val="left" w:pos="709"/>
      </w:tabs>
      <w:spacing w:before="122" w:line="198" w:lineRule="exact"/>
      <w:ind w:left="709" w:hanging="709"/>
    </w:pPr>
    <w:rPr>
      <w:sz w:val="18"/>
    </w:rPr>
  </w:style>
  <w:style w:type="paragraph" w:customStyle="1" w:styleId="noteToPara">
    <w:name w:val="noteToPara"/>
    <w:aliases w:val="ntp"/>
    <w:basedOn w:val="OPCParaBase"/>
    <w:rsid w:val="00405E9C"/>
    <w:pPr>
      <w:spacing w:before="122" w:line="198" w:lineRule="exact"/>
      <w:ind w:left="2353" w:hanging="709"/>
    </w:pPr>
    <w:rPr>
      <w:sz w:val="18"/>
    </w:rPr>
  </w:style>
  <w:style w:type="paragraph" w:customStyle="1" w:styleId="noteParlAmend">
    <w:name w:val="note(ParlAmend)"/>
    <w:aliases w:val="npp"/>
    <w:basedOn w:val="OPCParaBase"/>
    <w:next w:val="ParlAmend"/>
    <w:rsid w:val="00405E9C"/>
    <w:pPr>
      <w:spacing w:line="240" w:lineRule="auto"/>
      <w:jc w:val="right"/>
    </w:pPr>
    <w:rPr>
      <w:rFonts w:ascii="Arial" w:hAnsi="Arial"/>
      <w:b/>
      <w:i/>
    </w:rPr>
  </w:style>
  <w:style w:type="paragraph" w:customStyle="1" w:styleId="Page1">
    <w:name w:val="Page1"/>
    <w:basedOn w:val="OPCParaBase"/>
    <w:rsid w:val="00405E9C"/>
    <w:pPr>
      <w:spacing w:before="5600" w:line="240" w:lineRule="auto"/>
    </w:pPr>
    <w:rPr>
      <w:b/>
      <w:sz w:val="32"/>
    </w:rPr>
  </w:style>
  <w:style w:type="paragraph" w:customStyle="1" w:styleId="PageBreak">
    <w:name w:val="PageBreak"/>
    <w:aliases w:val="pb"/>
    <w:basedOn w:val="OPCParaBase"/>
    <w:rsid w:val="00405E9C"/>
    <w:pPr>
      <w:spacing w:line="240" w:lineRule="auto"/>
    </w:pPr>
    <w:rPr>
      <w:sz w:val="20"/>
    </w:rPr>
  </w:style>
  <w:style w:type="paragraph" w:customStyle="1" w:styleId="paragraphsub">
    <w:name w:val="paragraph(sub)"/>
    <w:aliases w:val="aa"/>
    <w:basedOn w:val="OPCParaBase"/>
    <w:rsid w:val="00405E9C"/>
    <w:pPr>
      <w:tabs>
        <w:tab w:val="right" w:pos="1985"/>
      </w:tabs>
      <w:spacing w:before="40" w:line="240" w:lineRule="auto"/>
      <w:ind w:left="2098" w:hanging="2098"/>
    </w:pPr>
  </w:style>
  <w:style w:type="paragraph" w:customStyle="1" w:styleId="paragraphsub-sub">
    <w:name w:val="paragraph(sub-sub)"/>
    <w:aliases w:val="aaa"/>
    <w:basedOn w:val="OPCParaBase"/>
    <w:rsid w:val="00405E9C"/>
    <w:pPr>
      <w:tabs>
        <w:tab w:val="right" w:pos="2722"/>
      </w:tabs>
      <w:spacing w:before="40" w:line="240" w:lineRule="auto"/>
      <w:ind w:left="2835" w:hanging="2835"/>
    </w:pPr>
  </w:style>
  <w:style w:type="paragraph" w:customStyle="1" w:styleId="paragraph">
    <w:name w:val="paragraph"/>
    <w:aliases w:val="a"/>
    <w:basedOn w:val="OPCParaBase"/>
    <w:rsid w:val="00405E9C"/>
    <w:pPr>
      <w:tabs>
        <w:tab w:val="right" w:pos="1531"/>
      </w:tabs>
      <w:spacing w:before="40" w:line="240" w:lineRule="auto"/>
      <w:ind w:left="1644" w:hanging="1644"/>
    </w:pPr>
  </w:style>
  <w:style w:type="paragraph" w:customStyle="1" w:styleId="ParlAmend">
    <w:name w:val="ParlAmend"/>
    <w:aliases w:val="pp"/>
    <w:basedOn w:val="OPCParaBase"/>
    <w:rsid w:val="00405E9C"/>
    <w:pPr>
      <w:spacing w:before="240" w:line="240" w:lineRule="atLeast"/>
      <w:ind w:hanging="567"/>
    </w:pPr>
    <w:rPr>
      <w:sz w:val="24"/>
    </w:rPr>
  </w:style>
  <w:style w:type="paragraph" w:customStyle="1" w:styleId="Penalty">
    <w:name w:val="Penalty"/>
    <w:basedOn w:val="OPCParaBase"/>
    <w:rsid w:val="00405E9C"/>
    <w:pPr>
      <w:tabs>
        <w:tab w:val="left" w:pos="2977"/>
      </w:tabs>
      <w:spacing w:before="180" w:line="240" w:lineRule="auto"/>
      <w:ind w:left="1985" w:hanging="851"/>
    </w:pPr>
  </w:style>
  <w:style w:type="paragraph" w:customStyle="1" w:styleId="Portfolio">
    <w:name w:val="Portfolio"/>
    <w:basedOn w:val="OPCParaBase"/>
    <w:rsid w:val="00405E9C"/>
    <w:pPr>
      <w:spacing w:line="240" w:lineRule="auto"/>
    </w:pPr>
    <w:rPr>
      <w:i/>
      <w:sz w:val="20"/>
    </w:rPr>
  </w:style>
  <w:style w:type="paragraph" w:customStyle="1" w:styleId="Preamble">
    <w:name w:val="Preamble"/>
    <w:basedOn w:val="OPCParaBase"/>
    <w:next w:val="Normal"/>
    <w:rsid w:val="00405E9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05E9C"/>
    <w:pPr>
      <w:spacing w:line="240" w:lineRule="auto"/>
    </w:pPr>
    <w:rPr>
      <w:i/>
      <w:sz w:val="20"/>
    </w:rPr>
  </w:style>
  <w:style w:type="paragraph" w:customStyle="1" w:styleId="Session">
    <w:name w:val="Session"/>
    <w:basedOn w:val="OPCParaBase"/>
    <w:rsid w:val="00405E9C"/>
    <w:pPr>
      <w:spacing w:line="240" w:lineRule="auto"/>
    </w:pPr>
    <w:rPr>
      <w:sz w:val="28"/>
    </w:rPr>
  </w:style>
  <w:style w:type="paragraph" w:customStyle="1" w:styleId="Sponsor">
    <w:name w:val="Sponsor"/>
    <w:basedOn w:val="OPCParaBase"/>
    <w:rsid w:val="00405E9C"/>
    <w:pPr>
      <w:spacing w:line="240" w:lineRule="auto"/>
    </w:pPr>
    <w:rPr>
      <w:i/>
    </w:rPr>
  </w:style>
  <w:style w:type="paragraph" w:customStyle="1" w:styleId="Subitem">
    <w:name w:val="Subitem"/>
    <w:aliases w:val="iss"/>
    <w:basedOn w:val="OPCParaBase"/>
    <w:rsid w:val="00405E9C"/>
    <w:pPr>
      <w:spacing w:before="180" w:line="240" w:lineRule="auto"/>
      <w:ind w:left="709" w:hanging="709"/>
    </w:pPr>
  </w:style>
  <w:style w:type="paragraph" w:customStyle="1" w:styleId="SubitemHead">
    <w:name w:val="SubitemHead"/>
    <w:aliases w:val="issh"/>
    <w:basedOn w:val="OPCParaBase"/>
    <w:rsid w:val="00405E9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05E9C"/>
    <w:pPr>
      <w:spacing w:before="40" w:line="240" w:lineRule="auto"/>
      <w:ind w:left="1134"/>
    </w:pPr>
  </w:style>
  <w:style w:type="paragraph" w:customStyle="1" w:styleId="SubsectionHead">
    <w:name w:val="SubsectionHead"/>
    <w:aliases w:val="ssh"/>
    <w:basedOn w:val="OPCParaBase"/>
    <w:next w:val="subsection"/>
    <w:rsid w:val="00405E9C"/>
    <w:pPr>
      <w:keepNext/>
      <w:keepLines/>
      <w:spacing w:before="240" w:line="240" w:lineRule="auto"/>
      <w:ind w:left="1134"/>
    </w:pPr>
    <w:rPr>
      <w:i/>
    </w:rPr>
  </w:style>
  <w:style w:type="paragraph" w:customStyle="1" w:styleId="Tablea">
    <w:name w:val="Table(a)"/>
    <w:aliases w:val="ta"/>
    <w:basedOn w:val="OPCParaBase"/>
    <w:rsid w:val="00405E9C"/>
    <w:pPr>
      <w:spacing w:before="60" w:line="240" w:lineRule="auto"/>
      <w:ind w:left="284" w:hanging="284"/>
    </w:pPr>
    <w:rPr>
      <w:sz w:val="20"/>
    </w:rPr>
  </w:style>
  <w:style w:type="paragraph" w:customStyle="1" w:styleId="TableAA">
    <w:name w:val="Table(AA)"/>
    <w:aliases w:val="taaa"/>
    <w:basedOn w:val="OPCParaBase"/>
    <w:rsid w:val="00405E9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05E9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05E9C"/>
    <w:pPr>
      <w:spacing w:before="60" w:line="240" w:lineRule="atLeast"/>
    </w:pPr>
    <w:rPr>
      <w:sz w:val="20"/>
    </w:rPr>
  </w:style>
  <w:style w:type="paragraph" w:customStyle="1" w:styleId="TLPBoxTextnote">
    <w:name w:val="TLPBoxText(note"/>
    <w:aliases w:val="right)"/>
    <w:basedOn w:val="OPCParaBase"/>
    <w:rsid w:val="00405E9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05E9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05E9C"/>
    <w:pPr>
      <w:spacing w:before="122" w:line="198" w:lineRule="exact"/>
      <w:ind w:left="1985" w:hanging="851"/>
      <w:jc w:val="right"/>
    </w:pPr>
    <w:rPr>
      <w:sz w:val="18"/>
    </w:rPr>
  </w:style>
  <w:style w:type="paragraph" w:customStyle="1" w:styleId="TLPTableBullet">
    <w:name w:val="TLPTableBullet"/>
    <w:aliases w:val="ttb"/>
    <w:basedOn w:val="OPCParaBase"/>
    <w:rsid w:val="00405E9C"/>
    <w:pPr>
      <w:spacing w:line="240" w:lineRule="exact"/>
      <w:ind w:left="284" w:hanging="284"/>
    </w:pPr>
    <w:rPr>
      <w:sz w:val="20"/>
    </w:rPr>
  </w:style>
  <w:style w:type="paragraph" w:styleId="TOC1">
    <w:name w:val="toc 1"/>
    <w:basedOn w:val="Normal"/>
    <w:next w:val="Normal"/>
    <w:uiPriority w:val="39"/>
    <w:unhideWhenUsed/>
    <w:rsid w:val="00405E9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05E9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05E9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05E9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05E9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05E9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05E9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05E9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05E9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05E9C"/>
    <w:pPr>
      <w:keepLines/>
      <w:spacing w:before="240" w:after="120" w:line="240" w:lineRule="auto"/>
      <w:ind w:left="794"/>
    </w:pPr>
    <w:rPr>
      <w:b/>
      <w:kern w:val="28"/>
      <w:sz w:val="20"/>
    </w:rPr>
  </w:style>
  <w:style w:type="paragraph" w:customStyle="1" w:styleId="TofSectsHeading">
    <w:name w:val="TofSects(Heading)"/>
    <w:basedOn w:val="OPCParaBase"/>
    <w:rsid w:val="00405E9C"/>
    <w:pPr>
      <w:spacing w:before="240" w:after="120" w:line="240" w:lineRule="auto"/>
    </w:pPr>
    <w:rPr>
      <w:b/>
      <w:sz w:val="24"/>
    </w:rPr>
  </w:style>
  <w:style w:type="paragraph" w:customStyle="1" w:styleId="TofSectsSection">
    <w:name w:val="TofSects(Section)"/>
    <w:basedOn w:val="OPCParaBase"/>
    <w:rsid w:val="00405E9C"/>
    <w:pPr>
      <w:keepLines/>
      <w:spacing w:before="40" w:line="240" w:lineRule="auto"/>
      <w:ind w:left="1588" w:hanging="794"/>
    </w:pPr>
    <w:rPr>
      <w:kern w:val="28"/>
      <w:sz w:val="18"/>
    </w:rPr>
  </w:style>
  <w:style w:type="paragraph" w:customStyle="1" w:styleId="TofSectsSubdiv">
    <w:name w:val="TofSects(Subdiv)"/>
    <w:basedOn w:val="OPCParaBase"/>
    <w:rsid w:val="00405E9C"/>
    <w:pPr>
      <w:keepLines/>
      <w:spacing w:before="80" w:line="240" w:lineRule="auto"/>
      <w:ind w:left="1588" w:hanging="794"/>
    </w:pPr>
    <w:rPr>
      <w:kern w:val="28"/>
    </w:rPr>
  </w:style>
  <w:style w:type="paragraph" w:customStyle="1" w:styleId="WRStyle">
    <w:name w:val="WR Style"/>
    <w:aliases w:val="WR"/>
    <w:basedOn w:val="OPCParaBase"/>
    <w:rsid w:val="00405E9C"/>
    <w:pPr>
      <w:spacing w:before="240" w:line="240" w:lineRule="auto"/>
      <w:ind w:left="284" w:hanging="284"/>
    </w:pPr>
    <w:rPr>
      <w:b/>
      <w:i/>
      <w:kern w:val="28"/>
      <w:sz w:val="24"/>
    </w:rPr>
  </w:style>
  <w:style w:type="paragraph" w:customStyle="1" w:styleId="notepara">
    <w:name w:val="note(para)"/>
    <w:aliases w:val="na"/>
    <w:basedOn w:val="OPCParaBase"/>
    <w:rsid w:val="00405E9C"/>
    <w:pPr>
      <w:spacing w:before="40" w:line="198" w:lineRule="exact"/>
      <w:ind w:left="2354" w:hanging="369"/>
    </w:pPr>
    <w:rPr>
      <w:sz w:val="18"/>
    </w:rPr>
  </w:style>
  <w:style w:type="paragraph" w:styleId="Footer">
    <w:name w:val="footer"/>
    <w:link w:val="FooterChar"/>
    <w:rsid w:val="00405E9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05E9C"/>
    <w:rPr>
      <w:rFonts w:eastAsia="Times New Roman" w:cs="Times New Roman"/>
      <w:sz w:val="22"/>
      <w:szCs w:val="24"/>
      <w:lang w:eastAsia="en-AU"/>
    </w:rPr>
  </w:style>
  <w:style w:type="character" w:styleId="LineNumber">
    <w:name w:val="line number"/>
    <w:basedOn w:val="OPCCharBase"/>
    <w:uiPriority w:val="99"/>
    <w:unhideWhenUsed/>
    <w:rsid w:val="00405E9C"/>
    <w:rPr>
      <w:sz w:val="16"/>
    </w:rPr>
  </w:style>
  <w:style w:type="table" w:customStyle="1" w:styleId="CFlag">
    <w:name w:val="CFlag"/>
    <w:basedOn w:val="TableNormal"/>
    <w:uiPriority w:val="99"/>
    <w:rsid w:val="00405E9C"/>
    <w:rPr>
      <w:rFonts w:eastAsia="Times New Roman" w:cs="Times New Roman"/>
      <w:lang w:eastAsia="en-AU"/>
    </w:rPr>
    <w:tblPr/>
  </w:style>
  <w:style w:type="paragraph" w:styleId="BalloonText">
    <w:name w:val="Balloon Text"/>
    <w:basedOn w:val="Normal"/>
    <w:link w:val="BalloonTextChar"/>
    <w:uiPriority w:val="99"/>
    <w:unhideWhenUsed/>
    <w:rsid w:val="00405E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05E9C"/>
    <w:rPr>
      <w:rFonts w:ascii="Tahoma" w:hAnsi="Tahoma" w:cs="Tahoma"/>
      <w:sz w:val="16"/>
      <w:szCs w:val="16"/>
    </w:rPr>
  </w:style>
  <w:style w:type="table" w:styleId="TableGrid">
    <w:name w:val="Table Grid"/>
    <w:basedOn w:val="TableNormal"/>
    <w:uiPriority w:val="59"/>
    <w:rsid w:val="00405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05E9C"/>
    <w:rPr>
      <w:b/>
      <w:sz w:val="28"/>
      <w:szCs w:val="32"/>
    </w:rPr>
  </w:style>
  <w:style w:type="paragraph" w:customStyle="1" w:styleId="LegislationMadeUnder">
    <w:name w:val="LegislationMadeUnder"/>
    <w:basedOn w:val="OPCParaBase"/>
    <w:next w:val="Normal"/>
    <w:rsid w:val="00405E9C"/>
    <w:rPr>
      <w:i/>
      <w:sz w:val="32"/>
      <w:szCs w:val="32"/>
    </w:rPr>
  </w:style>
  <w:style w:type="paragraph" w:customStyle="1" w:styleId="SignCoverPageEnd">
    <w:name w:val="SignCoverPageEnd"/>
    <w:basedOn w:val="OPCParaBase"/>
    <w:next w:val="Normal"/>
    <w:rsid w:val="00405E9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05E9C"/>
    <w:pPr>
      <w:pBdr>
        <w:top w:val="single" w:sz="4" w:space="1" w:color="auto"/>
      </w:pBdr>
      <w:spacing w:before="360"/>
      <w:ind w:right="397"/>
      <w:jc w:val="both"/>
    </w:pPr>
  </w:style>
  <w:style w:type="paragraph" w:customStyle="1" w:styleId="NotesHeading1">
    <w:name w:val="NotesHeading 1"/>
    <w:basedOn w:val="OPCParaBase"/>
    <w:next w:val="Normal"/>
    <w:rsid w:val="00405E9C"/>
    <w:rPr>
      <w:b/>
      <w:sz w:val="28"/>
      <w:szCs w:val="28"/>
    </w:rPr>
  </w:style>
  <w:style w:type="paragraph" w:customStyle="1" w:styleId="NotesHeading2">
    <w:name w:val="NotesHeading 2"/>
    <w:basedOn w:val="OPCParaBase"/>
    <w:next w:val="Normal"/>
    <w:rsid w:val="00405E9C"/>
    <w:rPr>
      <w:b/>
      <w:sz w:val="28"/>
      <w:szCs w:val="28"/>
    </w:rPr>
  </w:style>
  <w:style w:type="paragraph" w:customStyle="1" w:styleId="ENotesText">
    <w:name w:val="ENotesText"/>
    <w:aliases w:val="Ent"/>
    <w:basedOn w:val="OPCParaBase"/>
    <w:next w:val="Normal"/>
    <w:rsid w:val="00405E9C"/>
    <w:pPr>
      <w:spacing w:before="120"/>
    </w:pPr>
  </w:style>
  <w:style w:type="paragraph" w:customStyle="1" w:styleId="CompiledActNo">
    <w:name w:val="CompiledActNo"/>
    <w:basedOn w:val="OPCParaBase"/>
    <w:next w:val="Normal"/>
    <w:rsid w:val="00405E9C"/>
    <w:rPr>
      <w:b/>
      <w:sz w:val="24"/>
      <w:szCs w:val="24"/>
    </w:rPr>
  </w:style>
  <w:style w:type="paragraph" w:customStyle="1" w:styleId="CompiledMadeUnder">
    <w:name w:val="CompiledMadeUnder"/>
    <w:basedOn w:val="OPCParaBase"/>
    <w:next w:val="Normal"/>
    <w:rsid w:val="00405E9C"/>
    <w:rPr>
      <w:i/>
      <w:sz w:val="24"/>
      <w:szCs w:val="24"/>
    </w:rPr>
  </w:style>
  <w:style w:type="paragraph" w:customStyle="1" w:styleId="Paragraphsub-sub-sub">
    <w:name w:val="Paragraph(sub-sub-sub)"/>
    <w:aliases w:val="aaaa"/>
    <w:basedOn w:val="OPCParaBase"/>
    <w:rsid w:val="00405E9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05E9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05E9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05E9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05E9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05E9C"/>
    <w:pPr>
      <w:spacing w:before="60" w:line="240" w:lineRule="auto"/>
    </w:pPr>
    <w:rPr>
      <w:rFonts w:cs="Arial"/>
      <w:sz w:val="20"/>
      <w:szCs w:val="22"/>
    </w:rPr>
  </w:style>
  <w:style w:type="paragraph" w:customStyle="1" w:styleId="NoteToSubpara">
    <w:name w:val="NoteToSubpara"/>
    <w:aliases w:val="nts"/>
    <w:basedOn w:val="OPCParaBase"/>
    <w:rsid w:val="00405E9C"/>
    <w:pPr>
      <w:spacing w:before="40" w:line="198" w:lineRule="exact"/>
      <w:ind w:left="2835" w:hanging="709"/>
    </w:pPr>
    <w:rPr>
      <w:sz w:val="18"/>
    </w:rPr>
  </w:style>
  <w:style w:type="paragraph" w:customStyle="1" w:styleId="ENoteTableHeading">
    <w:name w:val="ENoteTableHeading"/>
    <w:aliases w:val="enth"/>
    <w:basedOn w:val="OPCParaBase"/>
    <w:rsid w:val="00405E9C"/>
    <w:pPr>
      <w:keepNext/>
      <w:spacing w:before="60" w:line="240" w:lineRule="atLeast"/>
    </w:pPr>
    <w:rPr>
      <w:rFonts w:ascii="Arial" w:hAnsi="Arial"/>
      <w:b/>
      <w:sz w:val="16"/>
    </w:rPr>
  </w:style>
  <w:style w:type="paragraph" w:customStyle="1" w:styleId="ENoteTTi">
    <w:name w:val="ENoteTTi"/>
    <w:aliases w:val="entti"/>
    <w:basedOn w:val="OPCParaBase"/>
    <w:rsid w:val="00405E9C"/>
    <w:pPr>
      <w:keepNext/>
      <w:spacing w:before="60" w:line="240" w:lineRule="atLeast"/>
      <w:ind w:left="170"/>
    </w:pPr>
    <w:rPr>
      <w:sz w:val="16"/>
    </w:rPr>
  </w:style>
  <w:style w:type="paragraph" w:customStyle="1" w:styleId="ENotesHeading1">
    <w:name w:val="ENotesHeading 1"/>
    <w:aliases w:val="Enh1"/>
    <w:basedOn w:val="OPCParaBase"/>
    <w:next w:val="Normal"/>
    <w:rsid w:val="00405E9C"/>
    <w:pPr>
      <w:spacing w:before="120"/>
      <w:outlineLvl w:val="1"/>
    </w:pPr>
    <w:rPr>
      <w:b/>
      <w:sz w:val="28"/>
      <w:szCs w:val="28"/>
    </w:rPr>
  </w:style>
  <w:style w:type="paragraph" w:customStyle="1" w:styleId="ENotesHeading2">
    <w:name w:val="ENotesHeading 2"/>
    <w:aliases w:val="Enh2"/>
    <w:basedOn w:val="OPCParaBase"/>
    <w:next w:val="Normal"/>
    <w:rsid w:val="00405E9C"/>
    <w:pPr>
      <w:spacing w:before="120" w:after="120"/>
      <w:outlineLvl w:val="2"/>
    </w:pPr>
    <w:rPr>
      <w:b/>
      <w:sz w:val="24"/>
      <w:szCs w:val="28"/>
    </w:rPr>
  </w:style>
  <w:style w:type="paragraph" w:customStyle="1" w:styleId="ENoteTTIndentHeading">
    <w:name w:val="ENoteTTIndentHeading"/>
    <w:aliases w:val="enTTHi"/>
    <w:basedOn w:val="OPCParaBase"/>
    <w:rsid w:val="00405E9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05E9C"/>
    <w:pPr>
      <w:spacing w:before="60" w:line="240" w:lineRule="atLeast"/>
    </w:pPr>
    <w:rPr>
      <w:sz w:val="16"/>
    </w:rPr>
  </w:style>
  <w:style w:type="paragraph" w:customStyle="1" w:styleId="MadeunderText">
    <w:name w:val="MadeunderText"/>
    <w:basedOn w:val="OPCParaBase"/>
    <w:next w:val="Normal"/>
    <w:rsid w:val="00405E9C"/>
    <w:pPr>
      <w:spacing w:before="240"/>
    </w:pPr>
    <w:rPr>
      <w:sz w:val="24"/>
      <w:szCs w:val="24"/>
    </w:rPr>
  </w:style>
  <w:style w:type="paragraph" w:customStyle="1" w:styleId="ENotesHeading3">
    <w:name w:val="ENotesHeading 3"/>
    <w:aliases w:val="Enh3"/>
    <w:basedOn w:val="OPCParaBase"/>
    <w:next w:val="Normal"/>
    <w:rsid w:val="00405E9C"/>
    <w:pPr>
      <w:keepNext/>
      <w:spacing w:before="120" w:line="240" w:lineRule="auto"/>
      <w:outlineLvl w:val="4"/>
    </w:pPr>
    <w:rPr>
      <w:b/>
      <w:szCs w:val="24"/>
    </w:rPr>
  </w:style>
  <w:style w:type="character" w:customStyle="1" w:styleId="CharSubPartTextCASA">
    <w:name w:val="CharSubPartText(CASA)"/>
    <w:basedOn w:val="OPCCharBase"/>
    <w:uiPriority w:val="1"/>
    <w:rsid w:val="00405E9C"/>
  </w:style>
  <w:style w:type="character" w:customStyle="1" w:styleId="CharSubPartNoCASA">
    <w:name w:val="CharSubPartNo(CASA)"/>
    <w:basedOn w:val="OPCCharBase"/>
    <w:uiPriority w:val="1"/>
    <w:rsid w:val="00405E9C"/>
  </w:style>
  <w:style w:type="paragraph" w:customStyle="1" w:styleId="ENoteTTIndentHeadingSub">
    <w:name w:val="ENoteTTIndentHeadingSub"/>
    <w:aliases w:val="enTTHis"/>
    <w:basedOn w:val="OPCParaBase"/>
    <w:rsid w:val="00405E9C"/>
    <w:pPr>
      <w:keepNext/>
      <w:spacing w:before="60" w:line="240" w:lineRule="atLeast"/>
      <w:ind w:left="340"/>
    </w:pPr>
    <w:rPr>
      <w:b/>
      <w:sz w:val="16"/>
    </w:rPr>
  </w:style>
  <w:style w:type="paragraph" w:customStyle="1" w:styleId="ENoteTTiSub">
    <w:name w:val="ENoteTTiSub"/>
    <w:aliases w:val="enttis"/>
    <w:basedOn w:val="OPCParaBase"/>
    <w:rsid w:val="00405E9C"/>
    <w:pPr>
      <w:keepNext/>
      <w:spacing w:before="60" w:line="240" w:lineRule="atLeast"/>
      <w:ind w:left="340"/>
    </w:pPr>
    <w:rPr>
      <w:sz w:val="16"/>
    </w:rPr>
  </w:style>
  <w:style w:type="paragraph" w:customStyle="1" w:styleId="SubDivisionMigration">
    <w:name w:val="SubDivisionMigration"/>
    <w:aliases w:val="sdm"/>
    <w:basedOn w:val="OPCParaBase"/>
    <w:rsid w:val="00405E9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05E9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05E9C"/>
    <w:pPr>
      <w:spacing w:before="122" w:line="240" w:lineRule="auto"/>
      <w:ind w:left="1985" w:hanging="851"/>
    </w:pPr>
    <w:rPr>
      <w:sz w:val="18"/>
    </w:rPr>
  </w:style>
  <w:style w:type="paragraph" w:customStyle="1" w:styleId="FreeForm">
    <w:name w:val="FreeForm"/>
    <w:rsid w:val="00405E9C"/>
    <w:rPr>
      <w:rFonts w:ascii="Arial" w:hAnsi="Arial"/>
      <w:sz w:val="22"/>
    </w:rPr>
  </w:style>
  <w:style w:type="paragraph" w:customStyle="1" w:styleId="SOText">
    <w:name w:val="SO Text"/>
    <w:aliases w:val="sot"/>
    <w:link w:val="SOTextChar"/>
    <w:rsid w:val="00405E9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05E9C"/>
    <w:rPr>
      <w:sz w:val="22"/>
    </w:rPr>
  </w:style>
  <w:style w:type="paragraph" w:customStyle="1" w:styleId="SOTextNote">
    <w:name w:val="SO TextNote"/>
    <w:aliases w:val="sont"/>
    <w:basedOn w:val="SOText"/>
    <w:qFormat/>
    <w:rsid w:val="00405E9C"/>
    <w:pPr>
      <w:spacing w:before="122" w:line="198" w:lineRule="exact"/>
      <w:ind w:left="1843" w:hanging="709"/>
    </w:pPr>
    <w:rPr>
      <w:sz w:val="18"/>
    </w:rPr>
  </w:style>
  <w:style w:type="paragraph" w:customStyle="1" w:styleId="SOPara">
    <w:name w:val="SO Para"/>
    <w:aliases w:val="soa"/>
    <w:basedOn w:val="SOText"/>
    <w:link w:val="SOParaChar"/>
    <w:qFormat/>
    <w:rsid w:val="00405E9C"/>
    <w:pPr>
      <w:tabs>
        <w:tab w:val="right" w:pos="1786"/>
      </w:tabs>
      <w:spacing w:before="40"/>
      <w:ind w:left="2070" w:hanging="936"/>
    </w:pPr>
  </w:style>
  <w:style w:type="character" w:customStyle="1" w:styleId="SOParaChar">
    <w:name w:val="SO Para Char"/>
    <w:aliases w:val="soa Char"/>
    <w:basedOn w:val="DefaultParagraphFont"/>
    <w:link w:val="SOPara"/>
    <w:rsid w:val="00405E9C"/>
    <w:rPr>
      <w:sz w:val="22"/>
    </w:rPr>
  </w:style>
  <w:style w:type="paragraph" w:customStyle="1" w:styleId="FileName">
    <w:name w:val="FileName"/>
    <w:basedOn w:val="Normal"/>
    <w:rsid w:val="00405E9C"/>
  </w:style>
  <w:style w:type="paragraph" w:customStyle="1" w:styleId="TableHeading">
    <w:name w:val="TableHeading"/>
    <w:aliases w:val="th"/>
    <w:basedOn w:val="OPCParaBase"/>
    <w:next w:val="Tabletext"/>
    <w:rsid w:val="00405E9C"/>
    <w:pPr>
      <w:keepNext/>
      <w:spacing w:before="60" w:line="240" w:lineRule="atLeast"/>
    </w:pPr>
    <w:rPr>
      <w:b/>
      <w:sz w:val="20"/>
    </w:rPr>
  </w:style>
  <w:style w:type="paragraph" w:customStyle="1" w:styleId="SOHeadBold">
    <w:name w:val="SO HeadBold"/>
    <w:aliases w:val="sohb"/>
    <w:basedOn w:val="SOText"/>
    <w:next w:val="SOText"/>
    <w:link w:val="SOHeadBoldChar"/>
    <w:qFormat/>
    <w:rsid w:val="00405E9C"/>
    <w:rPr>
      <w:b/>
    </w:rPr>
  </w:style>
  <w:style w:type="character" w:customStyle="1" w:styleId="SOHeadBoldChar">
    <w:name w:val="SO HeadBold Char"/>
    <w:aliases w:val="sohb Char"/>
    <w:basedOn w:val="DefaultParagraphFont"/>
    <w:link w:val="SOHeadBold"/>
    <w:rsid w:val="00405E9C"/>
    <w:rPr>
      <w:b/>
      <w:sz w:val="22"/>
    </w:rPr>
  </w:style>
  <w:style w:type="paragraph" w:customStyle="1" w:styleId="SOHeadItalic">
    <w:name w:val="SO HeadItalic"/>
    <w:aliases w:val="sohi"/>
    <w:basedOn w:val="SOText"/>
    <w:next w:val="SOText"/>
    <w:link w:val="SOHeadItalicChar"/>
    <w:qFormat/>
    <w:rsid w:val="00405E9C"/>
    <w:rPr>
      <w:i/>
    </w:rPr>
  </w:style>
  <w:style w:type="character" w:customStyle="1" w:styleId="SOHeadItalicChar">
    <w:name w:val="SO HeadItalic Char"/>
    <w:aliases w:val="sohi Char"/>
    <w:basedOn w:val="DefaultParagraphFont"/>
    <w:link w:val="SOHeadItalic"/>
    <w:rsid w:val="00405E9C"/>
    <w:rPr>
      <w:i/>
      <w:sz w:val="22"/>
    </w:rPr>
  </w:style>
  <w:style w:type="paragraph" w:customStyle="1" w:styleId="SOBullet">
    <w:name w:val="SO Bullet"/>
    <w:aliases w:val="sotb"/>
    <w:basedOn w:val="SOText"/>
    <w:link w:val="SOBulletChar"/>
    <w:qFormat/>
    <w:rsid w:val="00405E9C"/>
    <w:pPr>
      <w:ind w:left="1559" w:hanging="425"/>
    </w:pPr>
  </w:style>
  <w:style w:type="character" w:customStyle="1" w:styleId="SOBulletChar">
    <w:name w:val="SO Bullet Char"/>
    <w:aliases w:val="sotb Char"/>
    <w:basedOn w:val="DefaultParagraphFont"/>
    <w:link w:val="SOBullet"/>
    <w:rsid w:val="00405E9C"/>
    <w:rPr>
      <w:sz w:val="22"/>
    </w:rPr>
  </w:style>
  <w:style w:type="paragraph" w:customStyle="1" w:styleId="SOBulletNote">
    <w:name w:val="SO BulletNote"/>
    <w:aliases w:val="sonb"/>
    <w:basedOn w:val="SOTextNote"/>
    <w:link w:val="SOBulletNoteChar"/>
    <w:qFormat/>
    <w:rsid w:val="00405E9C"/>
    <w:pPr>
      <w:tabs>
        <w:tab w:val="left" w:pos="1560"/>
      </w:tabs>
      <w:ind w:left="2268" w:hanging="1134"/>
    </w:pPr>
  </w:style>
  <w:style w:type="character" w:customStyle="1" w:styleId="SOBulletNoteChar">
    <w:name w:val="SO BulletNote Char"/>
    <w:aliases w:val="sonb Char"/>
    <w:basedOn w:val="DefaultParagraphFont"/>
    <w:link w:val="SOBulletNote"/>
    <w:rsid w:val="00405E9C"/>
    <w:rPr>
      <w:sz w:val="18"/>
    </w:rPr>
  </w:style>
  <w:style w:type="paragraph" w:customStyle="1" w:styleId="SOText2">
    <w:name w:val="SO Text2"/>
    <w:aliases w:val="sot2"/>
    <w:basedOn w:val="Normal"/>
    <w:next w:val="SOText"/>
    <w:link w:val="SOText2Char"/>
    <w:rsid w:val="00405E9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05E9C"/>
    <w:rPr>
      <w:sz w:val="22"/>
    </w:rPr>
  </w:style>
  <w:style w:type="paragraph" w:customStyle="1" w:styleId="SubPartCASA">
    <w:name w:val="SubPart(CASA)"/>
    <w:aliases w:val="csp"/>
    <w:basedOn w:val="OPCParaBase"/>
    <w:next w:val="ActHead3"/>
    <w:rsid w:val="00405E9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05E9C"/>
    <w:rPr>
      <w:rFonts w:eastAsia="Times New Roman" w:cs="Times New Roman"/>
      <w:sz w:val="22"/>
      <w:lang w:eastAsia="en-AU"/>
    </w:rPr>
  </w:style>
  <w:style w:type="character" w:customStyle="1" w:styleId="notetextChar">
    <w:name w:val="note(text) Char"/>
    <w:aliases w:val="n Char"/>
    <w:basedOn w:val="DefaultParagraphFont"/>
    <w:link w:val="notetext"/>
    <w:rsid w:val="00405E9C"/>
    <w:rPr>
      <w:rFonts w:eastAsia="Times New Roman" w:cs="Times New Roman"/>
      <w:sz w:val="18"/>
      <w:lang w:eastAsia="en-AU"/>
    </w:rPr>
  </w:style>
  <w:style w:type="character" w:customStyle="1" w:styleId="Heading1Char">
    <w:name w:val="Heading 1 Char"/>
    <w:basedOn w:val="DefaultParagraphFont"/>
    <w:link w:val="Heading1"/>
    <w:uiPriority w:val="9"/>
    <w:rsid w:val="00405E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05E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05E9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05E9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05E9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05E9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05E9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05E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05E9C"/>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05E9C"/>
  </w:style>
  <w:style w:type="character" w:customStyle="1" w:styleId="charlegsubtitle1">
    <w:name w:val="charlegsubtitle1"/>
    <w:basedOn w:val="DefaultParagraphFont"/>
    <w:rsid w:val="00405E9C"/>
    <w:rPr>
      <w:rFonts w:ascii="Arial" w:hAnsi="Arial" w:cs="Arial" w:hint="default"/>
      <w:b/>
      <w:bCs/>
      <w:sz w:val="28"/>
      <w:szCs w:val="28"/>
    </w:rPr>
  </w:style>
  <w:style w:type="paragraph" w:styleId="Index1">
    <w:name w:val="index 1"/>
    <w:basedOn w:val="Normal"/>
    <w:next w:val="Normal"/>
    <w:autoRedefine/>
    <w:rsid w:val="00405E9C"/>
    <w:pPr>
      <w:ind w:left="240" w:hanging="240"/>
    </w:pPr>
  </w:style>
  <w:style w:type="paragraph" w:styleId="Index2">
    <w:name w:val="index 2"/>
    <w:basedOn w:val="Normal"/>
    <w:next w:val="Normal"/>
    <w:autoRedefine/>
    <w:rsid w:val="00405E9C"/>
    <w:pPr>
      <w:ind w:left="480" w:hanging="240"/>
    </w:pPr>
  </w:style>
  <w:style w:type="paragraph" w:styleId="Index3">
    <w:name w:val="index 3"/>
    <w:basedOn w:val="Normal"/>
    <w:next w:val="Normal"/>
    <w:autoRedefine/>
    <w:rsid w:val="00405E9C"/>
    <w:pPr>
      <w:ind w:left="720" w:hanging="240"/>
    </w:pPr>
  </w:style>
  <w:style w:type="paragraph" w:styleId="Index4">
    <w:name w:val="index 4"/>
    <w:basedOn w:val="Normal"/>
    <w:next w:val="Normal"/>
    <w:autoRedefine/>
    <w:rsid w:val="00405E9C"/>
    <w:pPr>
      <w:ind w:left="960" w:hanging="240"/>
    </w:pPr>
  </w:style>
  <w:style w:type="paragraph" w:styleId="Index5">
    <w:name w:val="index 5"/>
    <w:basedOn w:val="Normal"/>
    <w:next w:val="Normal"/>
    <w:autoRedefine/>
    <w:rsid w:val="00405E9C"/>
    <w:pPr>
      <w:ind w:left="1200" w:hanging="240"/>
    </w:pPr>
  </w:style>
  <w:style w:type="paragraph" w:styleId="Index6">
    <w:name w:val="index 6"/>
    <w:basedOn w:val="Normal"/>
    <w:next w:val="Normal"/>
    <w:autoRedefine/>
    <w:rsid w:val="00405E9C"/>
    <w:pPr>
      <w:ind w:left="1440" w:hanging="240"/>
    </w:pPr>
  </w:style>
  <w:style w:type="paragraph" w:styleId="Index7">
    <w:name w:val="index 7"/>
    <w:basedOn w:val="Normal"/>
    <w:next w:val="Normal"/>
    <w:autoRedefine/>
    <w:rsid w:val="00405E9C"/>
    <w:pPr>
      <w:ind w:left="1680" w:hanging="240"/>
    </w:pPr>
  </w:style>
  <w:style w:type="paragraph" w:styleId="Index8">
    <w:name w:val="index 8"/>
    <w:basedOn w:val="Normal"/>
    <w:next w:val="Normal"/>
    <w:autoRedefine/>
    <w:rsid w:val="00405E9C"/>
    <w:pPr>
      <w:ind w:left="1920" w:hanging="240"/>
    </w:pPr>
  </w:style>
  <w:style w:type="paragraph" w:styleId="Index9">
    <w:name w:val="index 9"/>
    <w:basedOn w:val="Normal"/>
    <w:next w:val="Normal"/>
    <w:autoRedefine/>
    <w:rsid w:val="00405E9C"/>
    <w:pPr>
      <w:ind w:left="2160" w:hanging="240"/>
    </w:pPr>
  </w:style>
  <w:style w:type="paragraph" w:styleId="NormalIndent">
    <w:name w:val="Normal Indent"/>
    <w:basedOn w:val="Normal"/>
    <w:rsid w:val="00405E9C"/>
    <w:pPr>
      <w:ind w:left="720"/>
    </w:pPr>
  </w:style>
  <w:style w:type="paragraph" w:styleId="FootnoteText">
    <w:name w:val="footnote text"/>
    <w:basedOn w:val="Normal"/>
    <w:link w:val="FootnoteTextChar"/>
    <w:rsid w:val="00405E9C"/>
    <w:rPr>
      <w:sz w:val="20"/>
    </w:rPr>
  </w:style>
  <w:style w:type="character" w:customStyle="1" w:styleId="FootnoteTextChar">
    <w:name w:val="Footnote Text Char"/>
    <w:basedOn w:val="DefaultParagraphFont"/>
    <w:link w:val="FootnoteText"/>
    <w:rsid w:val="00405E9C"/>
  </w:style>
  <w:style w:type="paragraph" w:styleId="CommentText">
    <w:name w:val="annotation text"/>
    <w:basedOn w:val="Normal"/>
    <w:link w:val="CommentTextChar"/>
    <w:rsid w:val="00405E9C"/>
    <w:rPr>
      <w:sz w:val="20"/>
    </w:rPr>
  </w:style>
  <w:style w:type="character" w:customStyle="1" w:styleId="CommentTextChar">
    <w:name w:val="Comment Text Char"/>
    <w:basedOn w:val="DefaultParagraphFont"/>
    <w:link w:val="CommentText"/>
    <w:rsid w:val="00405E9C"/>
  </w:style>
  <w:style w:type="paragraph" w:styleId="IndexHeading">
    <w:name w:val="index heading"/>
    <w:basedOn w:val="Normal"/>
    <w:next w:val="Index1"/>
    <w:rsid w:val="00405E9C"/>
    <w:rPr>
      <w:rFonts w:ascii="Arial" w:hAnsi="Arial" w:cs="Arial"/>
      <w:b/>
      <w:bCs/>
    </w:rPr>
  </w:style>
  <w:style w:type="paragraph" w:styleId="Caption">
    <w:name w:val="caption"/>
    <w:basedOn w:val="Normal"/>
    <w:next w:val="Normal"/>
    <w:qFormat/>
    <w:rsid w:val="00405E9C"/>
    <w:pPr>
      <w:spacing w:before="120" w:after="120"/>
    </w:pPr>
    <w:rPr>
      <w:b/>
      <w:bCs/>
      <w:sz w:val="20"/>
    </w:rPr>
  </w:style>
  <w:style w:type="paragraph" w:styleId="TableofFigures">
    <w:name w:val="table of figures"/>
    <w:basedOn w:val="Normal"/>
    <w:next w:val="Normal"/>
    <w:rsid w:val="00405E9C"/>
    <w:pPr>
      <w:ind w:left="480" w:hanging="480"/>
    </w:pPr>
  </w:style>
  <w:style w:type="paragraph" w:styleId="EnvelopeAddress">
    <w:name w:val="envelope address"/>
    <w:basedOn w:val="Normal"/>
    <w:rsid w:val="00405E9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05E9C"/>
    <w:rPr>
      <w:rFonts w:ascii="Arial" w:hAnsi="Arial" w:cs="Arial"/>
      <w:sz w:val="20"/>
    </w:rPr>
  </w:style>
  <w:style w:type="character" w:styleId="FootnoteReference">
    <w:name w:val="footnote reference"/>
    <w:basedOn w:val="DefaultParagraphFont"/>
    <w:rsid w:val="00405E9C"/>
    <w:rPr>
      <w:rFonts w:ascii="Times New Roman" w:hAnsi="Times New Roman"/>
      <w:sz w:val="20"/>
      <w:vertAlign w:val="superscript"/>
    </w:rPr>
  </w:style>
  <w:style w:type="character" w:styleId="CommentReference">
    <w:name w:val="annotation reference"/>
    <w:basedOn w:val="DefaultParagraphFont"/>
    <w:rsid w:val="00405E9C"/>
    <w:rPr>
      <w:sz w:val="16"/>
      <w:szCs w:val="16"/>
    </w:rPr>
  </w:style>
  <w:style w:type="character" w:styleId="PageNumber">
    <w:name w:val="page number"/>
    <w:basedOn w:val="DefaultParagraphFont"/>
    <w:rsid w:val="00405E9C"/>
  </w:style>
  <w:style w:type="character" w:styleId="EndnoteReference">
    <w:name w:val="endnote reference"/>
    <w:basedOn w:val="DefaultParagraphFont"/>
    <w:rsid w:val="00405E9C"/>
    <w:rPr>
      <w:vertAlign w:val="superscript"/>
    </w:rPr>
  </w:style>
  <w:style w:type="paragraph" w:styleId="EndnoteText">
    <w:name w:val="endnote text"/>
    <w:basedOn w:val="Normal"/>
    <w:link w:val="EndnoteTextChar"/>
    <w:rsid w:val="00405E9C"/>
    <w:rPr>
      <w:sz w:val="20"/>
    </w:rPr>
  </w:style>
  <w:style w:type="character" w:customStyle="1" w:styleId="EndnoteTextChar">
    <w:name w:val="Endnote Text Char"/>
    <w:basedOn w:val="DefaultParagraphFont"/>
    <w:link w:val="EndnoteText"/>
    <w:rsid w:val="00405E9C"/>
  </w:style>
  <w:style w:type="paragraph" w:styleId="TableofAuthorities">
    <w:name w:val="table of authorities"/>
    <w:basedOn w:val="Normal"/>
    <w:next w:val="Normal"/>
    <w:rsid w:val="00405E9C"/>
    <w:pPr>
      <w:ind w:left="240" w:hanging="240"/>
    </w:pPr>
  </w:style>
  <w:style w:type="paragraph" w:styleId="MacroText">
    <w:name w:val="macro"/>
    <w:link w:val="MacroTextChar"/>
    <w:rsid w:val="00405E9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05E9C"/>
    <w:rPr>
      <w:rFonts w:ascii="Courier New" w:eastAsia="Times New Roman" w:hAnsi="Courier New" w:cs="Courier New"/>
      <w:lang w:eastAsia="en-AU"/>
    </w:rPr>
  </w:style>
  <w:style w:type="paragraph" w:styleId="TOAHeading">
    <w:name w:val="toa heading"/>
    <w:basedOn w:val="Normal"/>
    <w:next w:val="Normal"/>
    <w:rsid w:val="00405E9C"/>
    <w:pPr>
      <w:spacing w:before="120"/>
    </w:pPr>
    <w:rPr>
      <w:rFonts w:ascii="Arial" w:hAnsi="Arial" w:cs="Arial"/>
      <w:b/>
      <w:bCs/>
    </w:rPr>
  </w:style>
  <w:style w:type="paragraph" w:styleId="List">
    <w:name w:val="List"/>
    <w:basedOn w:val="Normal"/>
    <w:rsid w:val="00405E9C"/>
    <w:pPr>
      <w:ind w:left="283" w:hanging="283"/>
    </w:pPr>
  </w:style>
  <w:style w:type="paragraph" w:styleId="ListBullet">
    <w:name w:val="List Bullet"/>
    <w:basedOn w:val="Normal"/>
    <w:autoRedefine/>
    <w:rsid w:val="00405E9C"/>
    <w:pPr>
      <w:tabs>
        <w:tab w:val="num" w:pos="360"/>
      </w:tabs>
      <w:ind w:left="360" w:hanging="360"/>
    </w:pPr>
  </w:style>
  <w:style w:type="paragraph" w:styleId="ListNumber">
    <w:name w:val="List Number"/>
    <w:basedOn w:val="Normal"/>
    <w:rsid w:val="00405E9C"/>
    <w:pPr>
      <w:tabs>
        <w:tab w:val="num" w:pos="360"/>
      </w:tabs>
      <w:ind w:left="360" w:hanging="360"/>
    </w:pPr>
  </w:style>
  <w:style w:type="paragraph" w:styleId="List2">
    <w:name w:val="List 2"/>
    <w:basedOn w:val="Normal"/>
    <w:rsid w:val="00405E9C"/>
    <w:pPr>
      <w:ind w:left="566" w:hanging="283"/>
    </w:pPr>
  </w:style>
  <w:style w:type="paragraph" w:styleId="List3">
    <w:name w:val="List 3"/>
    <w:basedOn w:val="Normal"/>
    <w:rsid w:val="00405E9C"/>
    <w:pPr>
      <w:ind w:left="849" w:hanging="283"/>
    </w:pPr>
  </w:style>
  <w:style w:type="paragraph" w:styleId="List4">
    <w:name w:val="List 4"/>
    <w:basedOn w:val="Normal"/>
    <w:rsid w:val="00405E9C"/>
    <w:pPr>
      <w:ind w:left="1132" w:hanging="283"/>
    </w:pPr>
  </w:style>
  <w:style w:type="paragraph" w:styleId="List5">
    <w:name w:val="List 5"/>
    <w:basedOn w:val="Normal"/>
    <w:rsid w:val="00405E9C"/>
    <w:pPr>
      <w:ind w:left="1415" w:hanging="283"/>
    </w:pPr>
  </w:style>
  <w:style w:type="paragraph" w:styleId="ListBullet2">
    <w:name w:val="List Bullet 2"/>
    <w:basedOn w:val="Normal"/>
    <w:autoRedefine/>
    <w:rsid w:val="00405E9C"/>
    <w:pPr>
      <w:tabs>
        <w:tab w:val="num" w:pos="360"/>
      </w:tabs>
    </w:pPr>
  </w:style>
  <w:style w:type="paragraph" w:styleId="ListBullet3">
    <w:name w:val="List Bullet 3"/>
    <w:basedOn w:val="Normal"/>
    <w:autoRedefine/>
    <w:rsid w:val="00405E9C"/>
    <w:pPr>
      <w:tabs>
        <w:tab w:val="num" w:pos="926"/>
      </w:tabs>
      <w:ind w:left="926" w:hanging="360"/>
    </w:pPr>
  </w:style>
  <w:style w:type="paragraph" w:styleId="ListBullet4">
    <w:name w:val="List Bullet 4"/>
    <w:basedOn w:val="Normal"/>
    <w:autoRedefine/>
    <w:rsid w:val="00405E9C"/>
    <w:pPr>
      <w:tabs>
        <w:tab w:val="num" w:pos="1209"/>
      </w:tabs>
      <w:ind w:left="1209" w:hanging="360"/>
    </w:pPr>
  </w:style>
  <w:style w:type="paragraph" w:styleId="ListBullet5">
    <w:name w:val="List Bullet 5"/>
    <w:basedOn w:val="Normal"/>
    <w:autoRedefine/>
    <w:rsid w:val="00405E9C"/>
    <w:pPr>
      <w:tabs>
        <w:tab w:val="num" w:pos="1492"/>
      </w:tabs>
      <w:ind w:left="1492" w:hanging="360"/>
    </w:pPr>
  </w:style>
  <w:style w:type="paragraph" w:styleId="ListNumber2">
    <w:name w:val="List Number 2"/>
    <w:basedOn w:val="Normal"/>
    <w:rsid w:val="00405E9C"/>
    <w:pPr>
      <w:tabs>
        <w:tab w:val="num" w:pos="643"/>
      </w:tabs>
      <w:ind w:left="643" w:hanging="360"/>
    </w:pPr>
  </w:style>
  <w:style w:type="paragraph" w:styleId="ListNumber3">
    <w:name w:val="List Number 3"/>
    <w:basedOn w:val="Normal"/>
    <w:rsid w:val="00405E9C"/>
    <w:pPr>
      <w:tabs>
        <w:tab w:val="num" w:pos="926"/>
      </w:tabs>
      <w:ind w:left="926" w:hanging="360"/>
    </w:pPr>
  </w:style>
  <w:style w:type="paragraph" w:styleId="ListNumber4">
    <w:name w:val="List Number 4"/>
    <w:basedOn w:val="Normal"/>
    <w:rsid w:val="00405E9C"/>
    <w:pPr>
      <w:tabs>
        <w:tab w:val="num" w:pos="1209"/>
      </w:tabs>
      <w:ind w:left="1209" w:hanging="360"/>
    </w:pPr>
  </w:style>
  <w:style w:type="paragraph" w:styleId="ListNumber5">
    <w:name w:val="List Number 5"/>
    <w:basedOn w:val="Normal"/>
    <w:rsid w:val="00405E9C"/>
    <w:pPr>
      <w:tabs>
        <w:tab w:val="num" w:pos="1492"/>
      </w:tabs>
      <w:ind w:left="1492" w:hanging="360"/>
    </w:pPr>
  </w:style>
  <w:style w:type="paragraph" w:styleId="Title">
    <w:name w:val="Title"/>
    <w:basedOn w:val="Normal"/>
    <w:link w:val="TitleChar"/>
    <w:qFormat/>
    <w:rsid w:val="00405E9C"/>
    <w:pPr>
      <w:spacing w:before="240" w:after="60"/>
    </w:pPr>
    <w:rPr>
      <w:rFonts w:ascii="Arial" w:hAnsi="Arial" w:cs="Arial"/>
      <w:b/>
      <w:bCs/>
      <w:sz w:val="40"/>
      <w:szCs w:val="40"/>
    </w:rPr>
  </w:style>
  <w:style w:type="character" w:customStyle="1" w:styleId="TitleChar">
    <w:name w:val="Title Char"/>
    <w:basedOn w:val="DefaultParagraphFont"/>
    <w:link w:val="Title"/>
    <w:rsid w:val="00405E9C"/>
    <w:rPr>
      <w:rFonts w:ascii="Arial" w:hAnsi="Arial" w:cs="Arial"/>
      <w:b/>
      <w:bCs/>
      <w:sz w:val="40"/>
      <w:szCs w:val="40"/>
    </w:rPr>
  </w:style>
  <w:style w:type="paragraph" w:styleId="Closing">
    <w:name w:val="Closing"/>
    <w:basedOn w:val="Normal"/>
    <w:link w:val="ClosingChar"/>
    <w:rsid w:val="00405E9C"/>
    <w:pPr>
      <w:ind w:left="4252"/>
    </w:pPr>
  </w:style>
  <w:style w:type="character" w:customStyle="1" w:styleId="ClosingChar">
    <w:name w:val="Closing Char"/>
    <w:basedOn w:val="DefaultParagraphFont"/>
    <w:link w:val="Closing"/>
    <w:rsid w:val="00405E9C"/>
    <w:rPr>
      <w:sz w:val="22"/>
    </w:rPr>
  </w:style>
  <w:style w:type="paragraph" w:styleId="Signature">
    <w:name w:val="Signature"/>
    <w:basedOn w:val="Normal"/>
    <w:link w:val="SignatureChar"/>
    <w:rsid w:val="00405E9C"/>
    <w:pPr>
      <w:ind w:left="4252"/>
    </w:pPr>
  </w:style>
  <w:style w:type="character" w:customStyle="1" w:styleId="SignatureChar">
    <w:name w:val="Signature Char"/>
    <w:basedOn w:val="DefaultParagraphFont"/>
    <w:link w:val="Signature"/>
    <w:rsid w:val="00405E9C"/>
    <w:rPr>
      <w:sz w:val="22"/>
    </w:rPr>
  </w:style>
  <w:style w:type="paragraph" w:styleId="BodyText">
    <w:name w:val="Body Text"/>
    <w:basedOn w:val="Normal"/>
    <w:link w:val="BodyTextChar"/>
    <w:rsid w:val="00405E9C"/>
    <w:pPr>
      <w:spacing w:after="120"/>
    </w:pPr>
  </w:style>
  <w:style w:type="character" w:customStyle="1" w:styleId="BodyTextChar">
    <w:name w:val="Body Text Char"/>
    <w:basedOn w:val="DefaultParagraphFont"/>
    <w:link w:val="BodyText"/>
    <w:rsid w:val="00405E9C"/>
    <w:rPr>
      <w:sz w:val="22"/>
    </w:rPr>
  </w:style>
  <w:style w:type="paragraph" w:styleId="BodyTextIndent">
    <w:name w:val="Body Text Indent"/>
    <w:basedOn w:val="Normal"/>
    <w:link w:val="BodyTextIndentChar"/>
    <w:rsid w:val="00405E9C"/>
    <w:pPr>
      <w:spacing w:after="120"/>
      <w:ind w:left="283"/>
    </w:pPr>
  </w:style>
  <w:style w:type="character" w:customStyle="1" w:styleId="BodyTextIndentChar">
    <w:name w:val="Body Text Indent Char"/>
    <w:basedOn w:val="DefaultParagraphFont"/>
    <w:link w:val="BodyTextIndent"/>
    <w:rsid w:val="00405E9C"/>
    <w:rPr>
      <w:sz w:val="22"/>
    </w:rPr>
  </w:style>
  <w:style w:type="paragraph" w:styleId="ListContinue">
    <w:name w:val="List Continue"/>
    <w:basedOn w:val="Normal"/>
    <w:rsid w:val="00405E9C"/>
    <w:pPr>
      <w:spacing w:after="120"/>
      <w:ind w:left="283"/>
    </w:pPr>
  </w:style>
  <w:style w:type="paragraph" w:styleId="ListContinue2">
    <w:name w:val="List Continue 2"/>
    <w:basedOn w:val="Normal"/>
    <w:rsid w:val="00405E9C"/>
    <w:pPr>
      <w:spacing w:after="120"/>
      <w:ind w:left="566"/>
    </w:pPr>
  </w:style>
  <w:style w:type="paragraph" w:styleId="ListContinue3">
    <w:name w:val="List Continue 3"/>
    <w:basedOn w:val="Normal"/>
    <w:rsid w:val="00405E9C"/>
    <w:pPr>
      <w:spacing w:after="120"/>
      <w:ind w:left="849"/>
    </w:pPr>
  </w:style>
  <w:style w:type="paragraph" w:styleId="ListContinue4">
    <w:name w:val="List Continue 4"/>
    <w:basedOn w:val="Normal"/>
    <w:rsid w:val="00405E9C"/>
    <w:pPr>
      <w:spacing w:after="120"/>
      <w:ind w:left="1132"/>
    </w:pPr>
  </w:style>
  <w:style w:type="paragraph" w:styleId="ListContinue5">
    <w:name w:val="List Continue 5"/>
    <w:basedOn w:val="Normal"/>
    <w:rsid w:val="00405E9C"/>
    <w:pPr>
      <w:spacing w:after="120"/>
      <w:ind w:left="1415"/>
    </w:pPr>
  </w:style>
  <w:style w:type="paragraph" w:styleId="MessageHeader">
    <w:name w:val="Message Header"/>
    <w:basedOn w:val="Normal"/>
    <w:link w:val="MessageHeaderChar"/>
    <w:rsid w:val="00405E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05E9C"/>
    <w:rPr>
      <w:rFonts w:ascii="Arial" w:hAnsi="Arial" w:cs="Arial"/>
      <w:sz w:val="22"/>
      <w:shd w:val="pct20" w:color="auto" w:fill="auto"/>
    </w:rPr>
  </w:style>
  <w:style w:type="paragraph" w:styleId="Subtitle">
    <w:name w:val="Subtitle"/>
    <w:basedOn w:val="Normal"/>
    <w:link w:val="SubtitleChar"/>
    <w:qFormat/>
    <w:rsid w:val="00405E9C"/>
    <w:pPr>
      <w:spacing w:after="60"/>
      <w:jc w:val="center"/>
      <w:outlineLvl w:val="1"/>
    </w:pPr>
    <w:rPr>
      <w:rFonts w:ascii="Arial" w:hAnsi="Arial" w:cs="Arial"/>
    </w:rPr>
  </w:style>
  <w:style w:type="character" w:customStyle="1" w:styleId="SubtitleChar">
    <w:name w:val="Subtitle Char"/>
    <w:basedOn w:val="DefaultParagraphFont"/>
    <w:link w:val="Subtitle"/>
    <w:rsid w:val="00405E9C"/>
    <w:rPr>
      <w:rFonts w:ascii="Arial" w:hAnsi="Arial" w:cs="Arial"/>
      <w:sz w:val="22"/>
    </w:rPr>
  </w:style>
  <w:style w:type="paragraph" w:styleId="Salutation">
    <w:name w:val="Salutation"/>
    <w:basedOn w:val="Normal"/>
    <w:next w:val="Normal"/>
    <w:link w:val="SalutationChar"/>
    <w:rsid w:val="00405E9C"/>
  </w:style>
  <w:style w:type="character" w:customStyle="1" w:styleId="SalutationChar">
    <w:name w:val="Salutation Char"/>
    <w:basedOn w:val="DefaultParagraphFont"/>
    <w:link w:val="Salutation"/>
    <w:rsid w:val="00405E9C"/>
    <w:rPr>
      <w:sz w:val="22"/>
    </w:rPr>
  </w:style>
  <w:style w:type="paragraph" w:styleId="Date">
    <w:name w:val="Date"/>
    <w:basedOn w:val="Normal"/>
    <w:next w:val="Normal"/>
    <w:link w:val="DateChar"/>
    <w:rsid w:val="00405E9C"/>
  </w:style>
  <w:style w:type="character" w:customStyle="1" w:styleId="DateChar">
    <w:name w:val="Date Char"/>
    <w:basedOn w:val="DefaultParagraphFont"/>
    <w:link w:val="Date"/>
    <w:rsid w:val="00405E9C"/>
    <w:rPr>
      <w:sz w:val="22"/>
    </w:rPr>
  </w:style>
  <w:style w:type="paragraph" w:styleId="BodyTextFirstIndent">
    <w:name w:val="Body Text First Indent"/>
    <w:basedOn w:val="BodyText"/>
    <w:link w:val="BodyTextFirstIndentChar"/>
    <w:rsid w:val="00405E9C"/>
    <w:pPr>
      <w:ind w:firstLine="210"/>
    </w:pPr>
  </w:style>
  <w:style w:type="character" w:customStyle="1" w:styleId="BodyTextFirstIndentChar">
    <w:name w:val="Body Text First Indent Char"/>
    <w:basedOn w:val="BodyTextChar"/>
    <w:link w:val="BodyTextFirstIndent"/>
    <w:rsid w:val="00405E9C"/>
    <w:rPr>
      <w:sz w:val="22"/>
    </w:rPr>
  </w:style>
  <w:style w:type="paragraph" w:styleId="BodyTextFirstIndent2">
    <w:name w:val="Body Text First Indent 2"/>
    <w:basedOn w:val="BodyTextIndent"/>
    <w:link w:val="BodyTextFirstIndent2Char"/>
    <w:rsid w:val="00405E9C"/>
    <w:pPr>
      <w:ind w:firstLine="210"/>
    </w:pPr>
  </w:style>
  <w:style w:type="character" w:customStyle="1" w:styleId="BodyTextFirstIndent2Char">
    <w:name w:val="Body Text First Indent 2 Char"/>
    <w:basedOn w:val="BodyTextIndentChar"/>
    <w:link w:val="BodyTextFirstIndent2"/>
    <w:rsid w:val="00405E9C"/>
    <w:rPr>
      <w:sz w:val="22"/>
    </w:rPr>
  </w:style>
  <w:style w:type="paragraph" w:styleId="BodyText2">
    <w:name w:val="Body Text 2"/>
    <w:basedOn w:val="Normal"/>
    <w:link w:val="BodyText2Char"/>
    <w:rsid w:val="00405E9C"/>
    <w:pPr>
      <w:spacing w:after="120" w:line="480" w:lineRule="auto"/>
    </w:pPr>
  </w:style>
  <w:style w:type="character" w:customStyle="1" w:styleId="BodyText2Char">
    <w:name w:val="Body Text 2 Char"/>
    <w:basedOn w:val="DefaultParagraphFont"/>
    <w:link w:val="BodyText2"/>
    <w:rsid w:val="00405E9C"/>
    <w:rPr>
      <w:sz w:val="22"/>
    </w:rPr>
  </w:style>
  <w:style w:type="paragraph" w:styleId="BodyText3">
    <w:name w:val="Body Text 3"/>
    <w:basedOn w:val="Normal"/>
    <w:link w:val="BodyText3Char"/>
    <w:rsid w:val="00405E9C"/>
    <w:pPr>
      <w:spacing w:after="120"/>
    </w:pPr>
    <w:rPr>
      <w:sz w:val="16"/>
      <w:szCs w:val="16"/>
    </w:rPr>
  </w:style>
  <w:style w:type="character" w:customStyle="1" w:styleId="BodyText3Char">
    <w:name w:val="Body Text 3 Char"/>
    <w:basedOn w:val="DefaultParagraphFont"/>
    <w:link w:val="BodyText3"/>
    <w:rsid w:val="00405E9C"/>
    <w:rPr>
      <w:sz w:val="16"/>
      <w:szCs w:val="16"/>
    </w:rPr>
  </w:style>
  <w:style w:type="paragraph" w:styleId="BodyTextIndent2">
    <w:name w:val="Body Text Indent 2"/>
    <w:basedOn w:val="Normal"/>
    <w:link w:val="BodyTextIndent2Char"/>
    <w:rsid w:val="00405E9C"/>
    <w:pPr>
      <w:spacing w:after="120" w:line="480" w:lineRule="auto"/>
      <w:ind w:left="283"/>
    </w:pPr>
  </w:style>
  <w:style w:type="character" w:customStyle="1" w:styleId="BodyTextIndent2Char">
    <w:name w:val="Body Text Indent 2 Char"/>
    <w:basedOn w:val="DefaultParagraphFont"/>
    <w:link w:val="BodyTextIndent2"/>
    <w:rsid w:val="00405E9C"/>
    <w:rPr>
      <w:sz w:val="22"/>
    </w:rPr>
  </w:style>
  <w:style w:type="paragraph" w:styleId="BodyTextIndent3">
    <w:name w:val="Body Text Indent 3"/>
    <w:basedOn w:val="Normal"/>
    <w:link w:val="BodyTextIndent3Char"/>
    <w:rsid w:val="00405E9C"/>
    <w:pPr>
      <w:spacing w:after="120"/>
      <w:ind w:left="283"/>
    </w:pPr>
    <w:rPr>
      <w:sz w:val="16"/>
      <w:szCs w:val="16"/>
    </w:rPr>
  </w:style>
  <w:style w:type="character" w:customStyle="1" w:styleId="BodyTextIndent3Char">
    <w:name w:val="Body Text Indent 3 Char"/>
    <w:basedOn w:val="DefaultParagraphFont"/>
    <w:link w:val="BodyTextIndent3"/>
    <w:rsid w:val="00405E9C"/>
    <w:rPr>
      <w:sz w:val="16"/>
      <w:szCs w:val="16"/>
    </w:rPr>
  </w:style>
  <w:style w:type="paragraph" w:styleId="BlockText">
    <w:name w:val="Block Text"/>
    <w:basedOn w:val="Normal"/>
    <w:rsid w:val="00405E9C"/>
    <w:pPr>
      <w:spacing w:after="120"/>
      <w:ind w:left="1440" w:right="1440"/>
    </w:pPr>
  </w:style>
  <w:style w:type="character" w:styleId="Hyperlink">
    <w:name w:val="Hyperlink"/>
    <w:basedOn w:val="DefaultParagraphFont"/>
    <w:rsid w:val="00405E9C"/>
    <w:rPr>
      <w:color w:val="0000FF"/>
      <w:u w:val="single"/>
    </w:rPr>
  </w:style>
  <w:style w:type="character" w:styleId="FollowedHyperlink">
    <w:name w:val="FollowedHyperlink"/>
    <w:basedOn w:val="DefaultParagraphFont"/>
    <w:rsid w:val="00405E9C"/>
    <w:rPr>
      <w:color w:val="800080"/>
      <w:u w:val="single"/>
    </w:rPr>
  </w:style>
  <w:style w:type="character" w:styleId="Strong">
    <w:name w:val="Strong"/>
    <w:basedOn w:val="DefaultParagraphFont"/>
    <w:qFormat/>
    <w:rsid w:val="00405E9C"/>
    <w:rPr>
      <w:b/>
      <w:bCs/>
    </w:rPr>
  </w:style>
  <w:style w:type="character" w:styleId="Emphasis">
    <w:name w:val="Emphasis"/>
    <w:basedOn w:val="DefaultParagraphFont"/>
    <w:qFormat/>
    <w:rsid w:val="00405E9C"/>
    <w:rPr>
      <w:i/>
      <w:iCs/>
    </w:rPr>
  </w:style>
  <w:style w:type="paragraph" w:styleId="DocumentMap">
    <w:name w:val="Document Map"/>
    <w:basedOn w:val="Normal"/>
    <w:link w:val="DocumentMapChar"/>
    <w:rsid w:val="00405E9C"/>
    <w:pPr>
      <w:shd w:val="clear" w:color="auto" w:fill="000080"/>
    </w:pPr>
    <w:rPr>
      <w:rFonts w:ascii="Tahoma" w:hAnsi="Tahoma" w:cs="Tahoma"/>
    </w:rPr>
  </w:style>
  <w:style w:type="character" w:customStyle="1" w:styleId="DocumentMapChar">
    <w:name w:val="Document Map Char"/>
    <w:basedOn w:val="DefaultParagraphFont"/>
    <w:link w:val="DocumentMap"/>
    <w:rsid w:val="00405E9C"/>
    <w:rPr>
      <w:rFonts w:ascii="Tahoma" w:hAnsi="Tahoma" w:cs="Tahoma"/>
      <w:sz w:val="22"/>
      <w:shd w:val="clear" w:color="auto" w:fill="000080"/>
    </w:rPr>
  </w:style>
  <w:style w:type="paragraph" w:styleId="PlainText">
    <w:name w:val="Plain Text"/>
    <w:basedOn w:val="Normal"/>
    <w:link w:val="PlainTextChar"/>
    <w:rsid w:val="00405E9C"/>
    <w:rPr>
      <w:rFonts w:ascii="Courier New" w:hAnsi="Courier New" w:cs="Courier New"/>
      <w:sz w:val="20"/>
    </w:rPr>
  </w:style>
  <w:style w:type="character" w:customStyle="1" w:styleId="PlainTextChar">
    <w:name w:val="Plain Text Char"/>
    <w:basedOn w:val="DefaultParagraphFont"/>
    <w:link w:val="PlainText"/>
    <w:rsid w:val="00405E9C"/>
    <w:rPr>
      <w:rFonts w:ascii="Courier New" w:hAnsi="Courier New" w:cs="Courier New"/>
    </w:rPr>
  </w:style>
  <w:style w:type="paragraph" w:styleId="E-mailSignature">
    <w:name w:val="E-mail Signature"/>
    <w:basedOn w:val="Normal"/>
    <w:link w:val="E-mailSignatureChar"/>
    <w:rsid w:val="00405E9C"/>
  </w:style>
  <w:style w:type="character" w:customStyle="1" w:styleId="E-mailSignatureChar">
    <w:name w:val="E-mail Signature Char"/>
    <w:basedOn w:val="DefaultParagraphFont"/>
    <w:link w:val="E-mailSignature"/>
    <w:rsid w:val="00405E9C"/>
    <w:rPr>
      <w:sz w:val="22"/>
    </w:rPr>
  </w:style>
  <w:style w:type="paragraph" w:styleId="NormalWeb">
    <w:name w:val="Normal (Web)"/>
    <w:basedOn w:val="Normal"/>
    <w:rsid w:val="00405E9C"/>
  </w:style>
  <w:style w:type="character" w:styleId="HTMLAcronym">
    <w:name w:val="HTML Acronym"/>
    <w:basedOn w:val="DefaultParagraphFont"/>
    <w:rsid w:val="00405E9C"/>
  </w:style>
  <w:style w:type="paragraph" w:styleId="HTMLAddress">
    <w:name w:val="HTML Address"/>
    <w:basedOn w:val="Normal"/>
    <w:link w:val="HTMLAddressChar"/>
    <w:rsid w:val="00405E9C"/>
    <w:rPr>
      <w:i/>
      <w:iCs/>
    </w:rPr>
  </w:style>
  <w:style w:type="character" w:customStyle="1" w:styleId="HTMLAddressChar">
    <w:name w:val="HTML Address Char"/>
    <w:basedOn w:val="DefaultParagraphFont"/>
    <w:link w:val="HTMLAddress"/>
    <w:rsid w:val="00405E9C"/>
    <w:rPr>
      <w:i/>
      <w:iCs/>
      <w:sz w:val="22"/>
    </w:rPr>
  </w:style>
  <w:style w:type="character" w:styleId="HTMLCite">
    <w:name w:val="HTML Cite"/>
    <w:basedOn w:val="DefaultParagraphFont"/>
    <w:rsid w:val="00405E9C"/>
    <w:rPr>
      <w:i/>
      <w:iCs/>
    </w:rPr>
  </w:style>
  <w:style w:type="character" w:styleId="HTMLCode">
    <w:name w:val="HTML Code"/>
    <w:basedOn w:val="DefaultParagraphFont"/>
    <w:rsid w:val="00405E9C"/>
    <w:rPr>
      <w:rFonts w:ascii="Courier New" w:hAnsi="Courier New" w:cs="Courier New"/>
      <w:sz w:val="20"/>
      <w:szCs w:val="20"/>
    </w:rPr>
  </w:style>
  <w:style w:type="character" w:styleId="HTMLDefinition">
    <w:name w:val="HTML Definition"/>
    <w:basedOn w:val="DefaultParagraphFont"/>
    <w:rsid w:val="00405E9C"/>
    <w:rPr>
      <w:i/>
      <w:iCs/>
    </w:rPr>
  </w:style>
  <w:style w:type="character" w:styleId="HTMLKeyboard">
    <w:name w:val="HTML Keyboard"/>
    <w:basedOn w:val="DefaultParagraphFont"/>
    <w:rsid w:val="00405E9C"/>
    <w:rPr>
      <w:rFonts w:ascii="Courier New" w:hAnsi="Courier New" w:cs="Courier New"/>
      <w:sz w:val="20"/>
      <w:szCs w:val="20"/>
    </w:rPr>
  </w:style>
  <w:style w:type="paragraph" w:styleId="HTMLPreformatted">
    <w:name w:val="HTML Preformatted"/>
    <w:basedOn w:val="Normal"/>
    <w:link w:val="HTMLPreformattedChar"/>
    <w:rsid w:val="00405E9C"/>
    <w:rPr>
      <w:rFonts w:ascii="Courier New" w:hAnsi="Courier New" w:cs="Courier New"/>
      <w:sz w:val="20"/>
    </w:rPr>
  </w:style>
  <w:style w:type="character" w:customStyle="1" w:styleId="HTMLPreformattedChar">
    <w:name w:val="HTML Preformatted Char"/>
    <w:basedOn w:val="DefaultParagraphFont"/>
    <w:link w:val="HTMLPreformatted"/>
    <w:rsid w:val="00405E9C"/>
    <w:rPr>
      <w:rFonts w:ascii="Courier New" w:hAnsi="Courier New" w:cs="Courier New"/>
    </w:rPr>
  </w:style>
  <w:style w:type="character" w:styleId="HTMLSample">
    <w:name w:val="HTML Sample"/>
    <w:basedOn w:val="DefaultParagraphFont"/>
    <w:rsid w:val="00405E9C"/>
    <w:rPr>
      <w:rFonts w:ascii="Courier New" w:hAnsi="Courier New" w:cs="Courier New"/>
    </w:rPr>
  </w:style>
  <w:style w:type="character" w:styleId="HTMLTypewriter">
    <w:name w:val="HTML Typewriter"/>
    <w:basedOn w:val="DefaultParagraphFont"/>
    <w:rsid w:val="00405E9C"/>
    <w:rPr>
      <w:rFonts w:ascii="Courier New" w:hAnsi="Courier New" w:cs="Courier New"/>
      <w:sz w:val="20"/>
      <w:szCs w:val="20"/>
    </w:rPr>
  </w:style>
  <w:style w:type="character" w:styleId="HTMLVariable">
    <w:name w:val="HTML Variable"/>
    <w:basedOn w:val="DefaultParagraphFont"/>
    <w:rsid w:val="00405E9C"/>
    <w:rPr>
      <w:i/>
      <w:iCs/>
    </w:rPr>
  </w:style>
  <w:style w:type="paragraph" w:styleId="CommentSubject">
    <w:name w:val="annotation subject"/>
    <w:basedOn w:val="CommentText"/>
    <w:next w:val="CommentText"/>
    <w:link w:val="CommentSubjectChar"/>
    <w:rsid w:val="00405E9C"/>
    <w:rPr>
      <w:b/>
      <w:bCs/>
    </w:rPr>
  </w:style>
  <w:style w:type="character" w:customStyle="1" w:styleId="CommentSubjectChar">
    <w:name w:val="Comment Subject Char"/>
    <w:basedOn w:val="CommentTextChar"/>
    <w:link w:val="CommentSubject"/>
    <w:rsid w:val="00405E9C"/>
    <w:rPr>
      <w:b/>
      <w:bCs/>
    </w:rPr>
  </w:style>
  <w:style w:type="numbering" w:styleId="1ai">
    <w:name w:val="Outline List 1"/>
    <w:basedOn w:val="NoList"/>
    <w:rsid w:val="00405E9C"/>
    <w:pPr>
      <w:numPr>
        <w:numId w:val="14"/>
      </w:numPr>
    </w:pPr>
  </w:style>
  <w:style w:type="numbering" w:styleId="111111">
    <w:name w:val="Outline List 2"/>
    <w:basedOn w:val="NoList"/>
    <w:rsid w:val="00405E9C"/>
    <w:pPr>
      <w:numPr>
        <w:numId w:val="15"/>
      </w:numPr>
    </w:pPr>
  </w:style>
  <w:style w:type="numbering" w:styleId="ArticleSection">
    <w:name w:val="Outline List 3"/>
    <w:basedOn w:val="NoList"/>
    <w:rsid w:val="00405E9C"/>
    <w:pPr>
      <w:numPr>
        <w:numId w:val="17"/>
      </w:numPr>
    </w:pPr>
  </w:style>
  <w:style w:type="table" w:styleId="TableSimple1">
    <w:name w:val="Table Simple 1"/>
    <w:basedOn w:val="TableNormal"/>
    <w:rsid w:val="00405E9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05E9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05E9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05E9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05E9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05E9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05E9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05E9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05E9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05E9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05E9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05E9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05E9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05E9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05E9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05E9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05E9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05E9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05E9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05E9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05E9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05E9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05E9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05E9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05E9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05E9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05E9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05E9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05E9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05E9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05E9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05E9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05E9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05E9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05E9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05E9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05E9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05E9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05E9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05E9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05E9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05E9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05E9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05E9C"/>
    <w:rPr>
      <w:rFonts w:eastAsia="Times New Roman" w:cs="Times New Roman"/>
      <w:b/>
      <w:kern w:val="28"/>
      <w:sz w:val="24"/>
      <w:lang w:eastAsia="en-AU"/>
    </w:rPr>
  </w:style>
  <w:style w:type="paragraph" w:styleId="Bibliography">
    <w:name w:val="Bibliography"/>
    <w:basedOn w:val="Normal"/>
    <w:next w:val="Normal"/>
    <w:uiPriority w:val="37"/>
    <w:semiHidden/>
    <w:unhideWhenUsed/>
    <w:rsid w:val="00405E9C"/>
  </w:style>
  <w:style w:type="character" w:styleId="BookTitle">
    <w:name w:val="Book Title"/>
    <w:basedOn w:val="DefaultParagraphFont"/>
    <w:uiPriority w:val="33"/>
    <w:qFormat/>
    <w:rsid w:val="00405E9C"/>
    <w:rPr>
      <w:b/>
      <w:bCs/>
      <w:i/>
      <w:iCs/>
      <w:spacing w:val="5"/>
    </w:rPr>
  </w:style>
  <w:style w:type="table" w:styleId="ColorfulGrid">
    <w:name w:val="Colorful Grid"/>
    <w:basedOn w:val="TableNormal"/>
    <w:uiPriority w:val="73"/>
    <w:semiHidden/>
    <w:unhideWhenUsed/>
    <w:rsid w:val="00405E9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05E9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05E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05E9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05E9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05E9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05E9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05E9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05E9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05E9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05E9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05E9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05E9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05E9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05E9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05E9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05E9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05E9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05E9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05E9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05E9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05E9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05E9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05E9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05E9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05E9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05E9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05E9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405E9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05E9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05E9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05E9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05E9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05E9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05E9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05E9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05E9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05E9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05E9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05E9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05E9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05E9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05E9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05E9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05E9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05E9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05E9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05E9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05E9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05E9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05E9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05E9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05E9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05E9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05E9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05E9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05E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05E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05E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05E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05E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05E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05E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05E9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05E9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05E9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05E9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05E9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05E9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05E9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05E9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05E9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05E9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05E9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05E9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05E9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05E9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05E9C"/>
    <w:rPr>
      <w:color w:val="2B579A"/>
      <w:shd w:val="clear" w:color="auto" w:fill="E1DFDD"/>
    </w:rPr>
  </w:style>
  <w:style w:type="character" w:styleId="IntenseEmphasis">
    <w:name w:val="Intense Emphasis"/>
    <w:basedOn w:val="DefaultParagraphFont"/>
    <w:uiPriority w:val="21"/>
    <w:qFormat/>
    <w:rsid w:val="00405E9C"/>
    <w:rPr>
      <w:i/>
      <w:iCs/>
      <w:color w:val="4F81BD" w:themeColor="accent1"/>
    </w:rPr>
  </w:style>
  <w:style w:type="paragraph" w:styleId="IntenseQuote">
    <w:name w:val="Intense Quote"/>
    <w:basedOn w:val="Normal"/>
    <w:next w:val="Normal"/>
    <w:link w:val="IntenseQuoteChar"/>
    <w:uiPriority w:val="30"/>
    <w:qFormat/>
    <w:rsid w:val="00405E9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05E9C"/>
    <w:rPr>
      <w:i/>
      <w:iCs/>
      <w:color w:val="4F81BD" w:themeColor="accent1"/>
      <w:sz w:val="22"/>
    </w:rPr>
  </w:style>
  <w:style w:type="character" w:styleId="IntenseReference">
    <w:name w:val="Intense Reference"/>
    <w:basedOn w:val="DefaultParagraphFont"/>
    <w:uiPriority w:val="32"/>
    <w:qFormat/>
    <w:rsid w:val="00405E9C"/>
    <w:rPr>
      <w:b/>
      <w:bCs/>
      <w:smallCaps/>
      <w:color w:val="4F81BD" w:themeColor="accent1"/>
      <w:spacing w:val="5"/>
    </w:rPr>
  </w:style>
  <w:style w:type="table" w:styleId="LightGrid">
    <w:name w:val="Light Grid"/>
    <w:basedOn w:val="TableNormal"/>
    <w:uiPriority w:val="62"/>
    <w:semiHidden/>
    <w:unhideWhenUsed/>
    <w:rsid w:val="00405E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05E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05E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05E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05E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05E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05E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05E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05E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05E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05E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05E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05E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05E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05E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05E9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05E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05E9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05E9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05E9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05E9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405E9C"/>
    <w:pPr>
      <w:ind w:left="720"/>
      <w:contextualSpacing/>
    </w:pPr>
  </w:style>
  <w:style w:type="table" w:styleId="ListTable1Light">
    <w:name w:val="List Table 1 Light"/>
    <w:basedOn w:val="TableNormal"/>
    <w:uiPriority w:val="46"/>
    <w:rsid w:val="00405E9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05E9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05E9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05E9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05E9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05E9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05E9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05E9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05E9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05E9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05E9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05E9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05E9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05E9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05E9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05E9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05E9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05E9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05E9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05E9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05E9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05E9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05E9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05E9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05E9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05E9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05E9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05E9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05E9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05E9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05E9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05E9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05E9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05E9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05E9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05E9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05E9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05E9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05E9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05E9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05E9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05E9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05E9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05E9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05E9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05E9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05E9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05E9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05E9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05E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05E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05E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05E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05E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05E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05E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05E9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05E9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05E9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05E9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05E9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05E9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05E9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05E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05E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05E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05E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05E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05E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05E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05E9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05E9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05E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05E9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05E9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05E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05E9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05E9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05E9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05E9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05E9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05E9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05E9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05E9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05E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05E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05E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05E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05E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05E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05E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05E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05E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05E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05E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05E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05E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05E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05E9C"/>
    <w:rPr>
      <w:color w:val="2B579A"/>
      <w:shd w:val="clear" w:color="auto" w:fill="E1DFDD"/>
    </w:rPr>
  </w:style>
  <w:style w:type="paragraph" w:styleId="NoSpacing">
    <w:name w:val="No Spacing"/>
    <w:uiPriority w:val="1"/>
    <w:qFormat/>
    <w:rsid w:val="00405E9C"/>
    <w:rPr>
      <w:sz w:val="22"/>
    </w:rPr>
  </w:style>
  <w:style w:type="paragraph" w:styleId="NoteHeading">
    <w:name w:val="Note Heading"/>
    <w:basedOn w:val="Normal"/>
    <w:next w:val="Normal"/>
    <w:link w:val="NoteHeadingChar"/>
    <w:uiPriority w:val="99"/>
    <w:semiHidden/>
    <w:unhideWhenUsed/>
    <w:rsid w:val="00405E9C"/>
    <w:pPr>
      <w:spacing w:line="240" w:lineRule="auto"/>
    </w:pPr>
  </w:style>
  <w:style w:type="character" w:customStyle="1" w:styleId="NoteHeadingChar">
    <w:name w:val="Note Heading Char"/>
    <w:basedOn w:val="DefaultParagraphFont"/>
    <w:link w:val="NoteHeading"/>
    <w:uiPriority w:val="99"/>
    <w:semiHidden/>
    <w:rsid w:val="00405E9C"/>
    <w:rPr>
      <w:sz w:val="22"/>
    </w:rPr>
  </w:style>
  <w:style w:type="character" w:styleId="PlaceholderText">
    <w:name w:val="Placeholder Text"/>
    <w:basedOn w:val="DefaultParagraphFont"/>
    <w:uiPriority w:val="99"/>
    <w:semiHidden/>
    <w:rsid w:val="00405E9C"/>
    <w:rPr>
      <w:color w:val="808080"/>
    </w:rPr>
  </w:style>
  <w:style w:type="table" w:styleId="PlainTable1">
    <w:name w:val="Plain Table 1"/>
    <w:basedOn w:val="TableNormal"/>
    <w:uiPriority w:val="41"/>
    <w:rsid w:val="00405E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05E9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05E9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05E9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05E9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405E9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05E9C"/>
    <w:rPr>
      <w:i/>
      <w:iCs/>
      <w:color w:val="404040" w:themeColor="text1" w:themeTint="BF"/>
      <w:sz w:val="22"/>
    </w:rPr>
  </w:style>
  <w:style w:type="character" w:styleId="SmartHyperlink">
    <w:name w:val="Smart Hyperlink"/>
    <w:basedOn w:val="DefaultParagraphFont"/>
    <w:uiPriority w:val="99"/>
    <w:semiHidden/>
    <w:unhideWhenUsed/>
    <w:rsid w:val="00405E9C"/>
    <w:rPr>
      <w:u w:val="dotted"/>
    </w:rPr>
  </w:style>
  <w:style w:type="character" w:styleId="SubtleEmphasis">
    <w:name w:val="Subtle Emphasis"/>
    <w:basedOn w:val="DefaultParagraphFont"/>
    <w:uiPriority w:val="19"/>
    <w:qFormat/>
    <w:rsid w:val="00405E9C"/>
    <w:rPr>
      <w:i/>
      <w:iCs/>
      <w:color w:val="404040" w:themeColor="text1" w:themeTint="BF"/>
    </w:rPr>
  </w:style>
  <w:style w:type="character" w:styleId="SubtleReference">
    <w:name w:val="Subtle Reference"/>
    <w:basedOn w:val="DefaultParagraphFont"/>
    <w:uiPriority w:val="31"/>
    <w:qFormat/>
    <w:rsid w:val="00405E9C"/>
    <w:rPr>
      <w:smallCaps/>
      <w:color w:val="5A5A5A" w:themeColor="text1" w:themeTint="A5"/>
    </w:rPr>
  </w:style>
  <w:style w:type="table" w:styleId="TableGridLight">
    <w:name w:val="Grid Table Light"/>
    <w:basedOn w:val="TableNormal"/>
    <w:uiPriority w:val="40"/>
    <w:rsid w:val="00405E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405E9C"/>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405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9</Pages>
  <Words>1505</Words>
  <Characters>8389</Characters>
  <Application>Microsoft Office Word</Application>
  <DocSecurity>0</DocSecurity>
  <PresentationFormat/>
  <Lines>335</Lines>
  <Paragraphs>253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2024-09-25T02:31:00Z</cp:lastPrinted>
  <dcterms:created xsi:type="dcterms:W3CDTF">2024-10-24T23:50:00Z</dcterms:created>
  <dcterms:modified xsi:type="dcterms:W3CDTF">2024-10-24T23:50:00Z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Fair Work Amendment (Fixed Term Contracts—Exceptions Measures) Regulations 2024</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OPC67005</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MSIP_Label_79d889eb-932f-4752-8739-64d25806ef64_Enabled">
    <vt:lpwstr>true</vt:lpwstr>
  </property>
  <property fmtid="{D5CDD505-2E9C-101B-9397-08002B2CF9AE}" pid="18" name="MSIP_Label_79d889eb-932f-4752-8739-64d25806ef64_SetDate">
    <vt:lpwstr>2024-10-24T05:23:47Z</vt:lpwstr>
  </property>
  <property fmtid="{D5CDD505-2E9C-101B-9397-08002B2CF9AE}" pid="19" name="MSIP_Label_79d889eb-932f-4752-8739-64d25806ef64_Method">
    <vt:lpwstr>Privileged</vt:lpwstr>
  </property>
  <property fmtid="{D5CDD505-2E9C-101B-9397-08002B2CF9AE}" pid="20" name="MSIP_Label_79d889eb-932f-4752-8739-64d25806ef64_Name">
    <vt:lpwstr>79d889eb-932f-4752-8739-64d25806ef64</vt:lpwstr>
  </property>
  <property fmtid="{D5CDD505-2E9C-101B-9397-08002B2CF9AE}" pid="21" name="MSIP_Label_79d889eb-932f-4752-8739-64d25806ef64_SiteId">
    <vt:lpwstr>dd0cfd15-4558-4b12-8bad-ea26984fc417</vt:lpwstr>
  </property>
  <property fmtid="{D5CDD505-2E9C-101B-9397-08002B2CF9AE}" pid="22" name="MSIP_Label_79d889eb-932f-4752-8739-64d25806ef64_ActionId">
    <vt:lpwstr>4b88ccdb-72b7-47f9-be11-bda26269e8f2</vt:lpwstr>
  </property>
  <property fmtid="{D5CDD505-2E9C-101B-9397-08002B2CF9AE}" pid="23" name="MSIP_Label_79d889eb-932f-4752-8739-64d25806ef64_ContentBits">
    <vt:lpwstr>0</vt:lpwstr>
  </property>
</Properties>
</file>