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8978" w14:textId="0042B16A" w:rsidR="008B2EBC" w:rsidRPr="001957C4" w:rsidRDefault="00FD3761" w:rsidP="00C2546D">
      <w:pPr>
        <w:jc w:val="center"/>
        <w:rPr>
          <w:rFonts w:ascii="Times New Roman" w:hAnsi="Times New Roman" w:cs="Times New Roman"/>
          <w:b/>
          <w:sz w:val="24"/>
          <w:szCs w:val="24"/>
          <w:u w:val="single"/>
        </w:rPr>
      </w:pPr>
      <w:r w:rsidRPr="001957C4">
        <w:rPr>
          <w:rFonts w:ascii="Times New Roman" w:hAnsi="Times New Roman" w:cs="Times New Roman"/>
          <w:b/>
          <w:sz w:val="24"/>
          <w:szCs w:val="24"/>
          <w:u w:val="single"/>
        </w:rPr>
        <w:t>EXPLANATORY STATEMENT</w:t>
      </w:r>
    </w:p>
    <w:p w14:paraId="34E77F29" w14:textId="77777777" w:rsidR="00FD3761" w:rsidRPr="001957C4" w:rsidRDefault="00FD3761" w:rsidP="00C2546D">
      <w:pPr>
        <w:jc w:val="center"/>
        <w:rPr>
          <w:rFonts w:ascii="Times New Roman" w:hAnsi="Times New Roman" w:cs="Times New Roman"/>
          <w:bCs/>
          <w:sz w:val="24"/>
          <w:szCs w:val="24"/>
        </w:rPr>
      </w:pPr>
    </w:p>
    <w:p w14:paraId="30061512" w14:textId="77777777" w:rsidR="00FD3761" w:rsidRPr="001957C4" w:rsidRDefault="00FD3761" w:rsidP="00C2546D">
      <w:pPr>
        <w:jc w:val="center"/>
        <w:rPr>
          <w:rFonts w:ascii="Times New Roman" w:hAnsi="Times New Roman" w:cs="Times New Roman"/>
          <w:b/>
          <w:sz w:val="24"/>
          <w:szCs w:val="24"/>
        </w:rPr>
      </w:pPr>
      <w:r w:rsidRPr="001957C4">
        <w:rPr>
          <w:rFonts w:ascii="Times New Roman" w:hAnsi="Times New Roman" w:cs="Times New Roman"/>
          <w:b/>
          <w:sz w:val="24"/>
          <w:szCs w:val="24"/>
        </w:rPr>
        <w:t>Issued by the Author</w:t>
      </w:r>
      <w:r w:rsidR="00600063" w:rsidRPr="001957C4">
        <w:rPr>
          <w:rFonts w:ascii="Times New Roman" w:hAnsi="Times New Roman" w:cs="Times New Roman"/>
          <w:b/>
          <w:sz w:val="24"/>
          <w:szCs w:val="24"/>
        </w:rPr>
        <w:t>ity of the Minister for Finance</w:t>
      </w:r>
    </w:p>
    <w:p w14:paraId="746330D2" w14:textId="77777777" w:rsidR="00FD1202" w:rsidRPr="001957C4" w:rsidRDefault="00FD1202" w:rsidP="00C2546D">
      <w:pPr>
        <w:contextualSpacing/>
        <w:jc w:val="center"/>
        <w:rPr>
          <w:rFonts w:ascii="Times New Roman" w:hAnsi="Times New Roman" w:cs="Times New Roman"/>
          <w:iCs/>
          <w:sz w:val="24"/>
          <w:szCs w:val="24"/>
        </w:rPr>
      </w:pPr>
    </w:p>
    <w:p w14:paraId="1C54EDF7" w14:textId="77777777" w:rsidR="00FD3761" w:rsidRPr="001957C4" w:rsidRDefault="00FD3761" w:rsidP="00C2546D">
      <w:pPr>
        <w:contextualSpacing/>
        <w:jc w:val="center"/>
        <w:rPr>
          <w:rFonts w:ascii="Times New Roman" w:hAnsi="Times New Roman" w:cs="Times New Roman"/>
          <w:i/>
          <w:sz w:val="24"/>
          <w:szCs w:val="24"/>
        </w:rPr>
      </w:pPr>
      <w:r w:rsidRPr="001957C4">
        <w:rPr>
          <w:rFonts w:ascii="Times New Roman" w:hAnsi="Times New Roman" w:cs="Times New Roman"/>
          <w:i/>
          <w:sz w:val="24"/>
          <w:szCs w:val="24"/>
        </w:rPr>
        <w:t>Financial Framework (Supplementary Powers) Act 1997</w:t>
      </w:r>
    </w:p>
    <w:p w14:paraId="0139D202" w14:textId="77777777" w:rsidR="00FD3761" w:rsidRPr="001957C4" w:rsidRDefault="00FD3761" w:rsidP="00C2546D">
      <w:pPr>
        <w:tabs>
          <w:tab w:val="left" w:pos="1701"/>
        </w:tabs>
        <w:contextualSpacing/>
        <w:jc w:val="center"/>
        <w:rPr>
          <w:rFonts w:ascii="Times New Roman" w:hAnsi="Times New Roman" w:cs="Times New Roman"/>
          <w:sz w:val="24"/>
          <w:szCs w:val="24"/>
        </w:rPr>
      </w:pPr>
    </w:p>
    <w:p w14:paraId="223A4FD3" w14:textId="77777777" w:rsidR="00FD3761" w:rsidRPr="001957C4" w:rsidRDefault="00FD3761" w:rsidP="00C2546D">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 xml:space="preserve">Financial Framework (Supplementary Powers) Amendment </w:t>
      </w:r>
    </w:p>
    <w:p w14:paraId="321514DE" w14:textId="363B7F3C" w:rsidR="00337D61" w:rsidRPr="001957C4" w:rsidRDefault="00337D61" w:rsidP="00337D61">
      <w:pPr>
        <w:tabs>
          <w:tab w:val="left" w:pos="1701"/>
        </w:tabs>
        <w:contextualSpacing/>
        <w:jc w:val="center"/>
        <w:rPr>
          <w:rFonts w:ascii="Times New Roman" w:hAnsi="Times New Roman" w:cs="Times New Roman"/>
          <w:i/>
          <w:sz w:val="24"/>
          <w:szCs w:val="24"/>
        </w:rPr>
      </w:pPr>
      <w:r w:rsidRPr="001957C4">
        <w:rPr>
          <w:rFonts w:ascii="Times New Roman" w:hAnsi="Times New Roman" w:cs="Times New Roman"/>
          <w:i/>
          <w:sz w:val="24"/>
          <w:szCs w:val="24"/>
        </w:rPr>
        <w:t>(</w:t>
      </w:r>
      <w:r w:rsidR="00CA1DEB">
        <w:rPr>
          <w:rFonts w:ascii="Times New Roman" w:hAnsi="Times New Roman" w:cs="Times New Roman"/>
          <w:i/>
          <w:sz w:val="24"/>
          <w:szCs w:val="24"/>
        </w:rPr>
        <w:t>Health and Aged Care</w:t>
      </w:r>
      <w:r w:rsidR="0006251E" w:rsidRPr="001957C4">
        <w:rPr>
          <w:rFonts w:ascii="Times New Roman" w:hAnsi="Times New Roman" w:cs="Times New Roman"/>
          <w:i/>
          <w:sz w:val="24"/>
          <w:szCs w:val="24"/>
        </w:rPr>
        <w:t xml:space="preserve"> </w:t>
      </w:r>
      <w:r w:rsidR="00510CEC" w:rsidRPr="001957C4">
        <w:rPr>
          <w:rFonts w:ascii="Times New Roman" w:hAnsi="Times New Roman" w:cs="Times New Roman"/>
          <w:i/>
          <w:sz w:val="24"/>
          <w:szCs w:val="24"/>
        </w:rPr>
        <w:t xml:space="preserve">Measures No. </w:t>
      </w:r>
      <w:r w:rsidR="00367E88">
        <w:rPr>
          <w:rFonts w:ascii="Times New Roman" w:hAnsi="Times New Roman" w:cs="Times New Roman"/>
          <w:i/>
          <w:sz w:val="24"/>
          <w:szCs w:val="24"/>
        </w:rPr>
        <w:t>4</w:t>
      </w:r>
      <w:r w:rsidR="00F02CD4" w:rsidRPr="001957C4">
        <w:rPr>
          <w:rFonts w:ascii="Times New Roman" w:hAnsi="Times New Roman" w:cs="Times New Roman"/>
          <w:i/>
          <w:sz w:val="24"/>
          <w:szCs w:val="24"/>
        </w:rPr>
        <w:t xml:space="preserve">) Regulations </w:t>
      </w:r>
      <w:r w:rsidR="00F02CD4" w:rsidRPr="00BA0E77">
        <w:rPr>
          <w:rFonts w:ascii="Times New Roman" w:hAnsi="Times New Roman" w:cs="Times New Roman"/>
          <w:i/>
          <w:sz w:val="24"/>
          <w:szCs w:val="24"/>
        </w:rPr>
        <w:t>202</w:t>
      </w:r>
      <w:r w:rsidR="00277B9C">
        <w:rPr>
          <w:rFonts w:ascii="Times New Roman" w:hAnsi="Times New Roman" w:cs="Times New Roman"/>
          <w:i/>
          <w:sz w:val="24"/>
          <w:szCs w:val="24"/>
        </w:rPr>
        <w:t>4</w:t>
      </w:r>
    </w:p>
    <w:p w14:paraId="6DCE4500" w14:textId="77777777" w:rsidR="00FD3761" w:rsidRPr="001957C4" w:rsidRDefault="00FD3761" w:rsidP="00C2546D">
      <w:pPr>
        <w:contextualSpacing/>
        <w:rPr>
          <w:rFonts w:ascii="Times New Roman" w:hAnsi="Times New Roman" w:cs="Times New Roman"/>
          <w:iCs/>
          <w:sz w:val="24"/>
          <w:szCs w:val="24"/>
        </w:rPr>
      </w:pPr>
    </w:p>
    <w:p w14:paraId="1D3A09F9" w14:textId="027FDB82" w:rsidR="00FD3761" w:rsidRPr="001957C4" w:rsidRDefault="00FD3761" w:rsidP="00C2546D">
      <w:pPr>
        <w:contextualSpacing/>
        <w:rPr>
          <w:rFonts w:ascii="Times New Roman" w:hAnsi="Times New Roman" w:cs="Times New Roman"/>
          <w:sz w:val="24"/>
          <w:szCs w:val="24"/>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Act 1997</w:t>
      </w:r>
      <w:r w:rsidRPr="001957C4">
        <w:rPr>
          <w:rFonts w:ascii="Times New Roman" w:hAnsi="Times New Roman" w:cs="Times New Roman"/>
          <w:sz w:val="24"/>
          <w:szCs w:val="24"/>
        </w:rPr>
        <w:t xml:space="preserve"> (the FFSP Act) confers on the Commonwealth, in certain circumstances, powers to </w:t>
      </w:r>
      <w:proofErr w:type="gramStart"/>
      <w:r w:rsidRPr="001957C4">
        <w:rPr>
          <w:rFonts w:ascii="Times New Roman" w:hAnsi="Times New Roman" w:cs="Times New Roman"/>
          <w:sz w:val="24"/>
          <w:szCs w:val="24"/>
        </w:rPr>
        <w:t>make arrangements</w:t>
      </w:r>
      <w:proofErr w:type="gramEnd"/>
      <w:r w:rsidRPr="001957C4">
        <w:rPr>
          <w:rFonts w:ascii="Times New Roman" w:hAnsi="Times New Roman" w:cs="Times New Roman"/>
          <w:sz w:val="24"/>
          <w:szCs w:val="24"/>
        </w:rPr>
        <w:t xml:space="preserve"> under which money can be spent; or to make grants of financial assistance; and to form, or otherw</w:t>
      </w:r>
      <w:r w:rsidR="00AB4D85" w:rsidRPr="001957C4">
        <w:rPr>
          <w:rFonts w:ascii="Times New Roman" w:hAnsi="Times New Roman" w:cs="Times New Roman"/>
          <w:sz w:val="24"/>
          <w:szCs w:val="24"/>
        </w:rPr>
        <w:t xml:space="preserve">ise be involved in, companies. </w:t>
      </w:r>
      <w:r w:rsidRPr="001957C4">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1957C4">
        <w:rPr>
          <w:rFonts w:ascii="Times New Roman" w:hAnsi="Times New Roman" w:cs="Times New Roman"/>
          <w:i/>
          <w:sz w:val="24"/>
          <w:szCs w:val="24"/>
        </w:rPr>
        <w:t xml:space="preserve">Financial Framework (Supplementary Powers) Regulations 1997 </w:t>
      </w:r>
      <w:r w:rsidR="00AB4D85" w:rsidRPr="001957C4">
        <w:rPr>
          <w:rFonts w:ascii="Times New Roman" w:hAnsi="Times New Roman" w:cs="Times New Roman"/>
          <w:sz w:val="24"/>
          <w:szCs w:val="24"/>
        </w:rPr>
        <w:t xml:space="preserve">(the Principal Regulations). </w:t>
      </w:r>
      <w:r w:rsidR="005E73AF" w:rsidRPr="001957C4">
        <w:rPr>
          <w:rFonts w:ascii="Times New Roman" w:hAnsi="Times New Roman" w:cs="Times New Roman"/>
          <w:sz w:val="24"/>
          <w:szCs w:val="24"/>
        </w:rPr>
        <w:t>The powers in the FFSP Act to make, vary or administer arrangements or grants may be exercised on behalf of the Commonwealth by</w:t>
      </w:r>
      <w:r w:rsidRPr="001957C4">
        <w:rPr>
          <w:rFonts w:ascii="Times New Roman" w:hAnsi="Times New Roman" w:cs="Times New Roman"/>
          <w:sz w:val="24"/>
          <w:szCs w:val="24"/>
        </w:rPr>
        <w:t xml:space="preserve"> Ministers and the accountable authorities of non</w:t>
      </w:r>
      <w:r w:rsidRPr="001957C4">
        <w:rPr>
          <w:rFonts w:ascii="Times New Roman" w:hAnsi="Times New Roman" w:cs="Times New Roman"/>
          <w:sz w:val="24"/>
          <w:szCs w:val="24"/>
        </w:rPr>
        <w:noBreakHyphen/>
        <w:t xml:space="preserve">corporate Commonwealth entities, as defined under section 12 of the </w:t>
      </w:r>
      <w:r w:rsidRPr="001957C4">
        <w:rPr>
          <w:rFonts w:ascii="Times New Roman" w:hAnsi="Times New Roman" w:cs="Times New Roman"/>
          <w:i/>
          <w:sz w:val="24"/>
          <w:szCs w:val="24"/>
        </w:rPr>
        <w:t>Public Governance, Performance and Accountability Act 2013</w:t>
      </w:r>
      <w:r w:rsidR="00C20139" w:rsidRPr="001957C4">
        <w:rPr>
          <w:rFonts w:ascii="Times New Roman" w:hAnsi="Times New Roman" w:cs="Times New Roman"/>
          <w:sz w:val="24"/>
          <w:szCs w:val="24"/>
        </w:rPr>
        <w:t>.</w:t>
      </w:r>
    </w:p>
    <w:p w14:paraId="7F6AFD67" w14:textId="77777777" w:rsidR="00531CD7" w:rsidRPr="001957C4" w:rsidRDefault="00531CD7" w:rsidP="00C2546D">
      <w:pPr>
        <w:contextualSpacing/>
        <w:rPr>
          <w:rFonts w:ascii="Times New Roman" w:hAnsi="Times New Roman" w:cs="Times New Roman"/>
          <w:sz w:val="24"/>
          <w:szCs w:val="24"/>
        </w:rPr>
      </w:pPr>
    </w:p>
    <w:p w14:paraId="4553F963" w14:textId="790D18A8" w:rsidR="001E1248" w:rsidRPr="001957C4" w:rsidRDefault="001E1248" w:rsidP="001E1248">
      <w:pPr>
        <w:pStyle w:val="ParaNumbering"/>
        <w:spacing w:after="0"/>
      </w:pPr>
      <w:r w:rsidRPr="001957C4">
        <w:t xml:space="preserve">The Principal Regulations are exempt from sunsetting under section 12 of the </w:t>
      </w:r>
      <w:r w:rsidRPr="001957C4">
        <w:rPr>
          <w:i/>
        </w:rPr>
        <w:t xml:space="preserve">Legislation (Exemptions and Other Matters) Regulation 2015 </w:t>
      </w:r>
      <w:r w:rsidRPr="001957C4">
        <w:t xml:space="preserve">(item 28A). If the Principal Regulations were subject to the sunsetting regime under the </w:t>
      </w:r>
      <w:r w:rsidRPr="001957C4">
        <w:rPr>
          <w:i/>
        </w:rPr>
        <w:t>Legislation Act 2003</w:t>
      </w:r>
      <w:r w:rsidRPr="001957C4">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41931EBC" w14:textId="77777777" w:rsidR="001E1248" w:rsidRPr="001957C4" w:rsidRDefault="001E1248" w:rsidP="001E1248">
      <w:pPr>
        <w:pStyle w:val="ParaNumbering"/>
        <w:spacing w:after="0"/>
      </w:pPr>
    </w:p>
    <w:p w14:paraId="440EEEFC" w14:textId="540DC0CC" w:rsidR="001E1248" w:rsidRDefault="001E1248" w:rsidP="001957C4">
      <w:pPr>
        <w:pStyle w:val="ParaNumbering"/>
        <w:spacing w:after="0" w:line="240" w:lineRule="auto"/>
      </w:pPr>
      <w:r w:rsidRPr="001957C4">
        <w:t xml:space="preserve">Additionally, the Principal Regulations authorise </w:t>
      </w:r>
      <w:proofErr w:type="gramStart"/>
      <w:r w:rsidRPr="001957C4">
        <w:t>a number of</w:t>
      </w:r>
      <w:proofErr w:type="gramEnd"/>
      <w:r w:rsidRPr="001957C4">
        <w:t xml:space="preserve"> activities </w:t>
      </w:r>
      <w:r w:rsidRPr="00F02BD5">
        <w:t>that</w:t>
      </w:r>
      <w:r w:rsidRPr="001957C4">
        <w:t xml:space="preserve">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EAA31B8" w14:textId="77777777" w:rsidR="001957C4" w:rsidRPr="001957C4" w:rsidRDefault="001957C4" w:rsidP="001957C4">
      <w:pPr>
        <w:pStyle w:val="ParaNumbering"/>
        <w:spacing w:after="0" w:line="240" w:lineRule="auto"/>
      </w:pPr>
    </w:p>
    <w:p w14:paraId="6CEF8599" w14:textId="37E47F08" w:rsidR="001E1248" w:rsidRPr="001957C4" w:rsidRDefault="001E1248" w:rsidP="001957C4">
      <w:pPr>
        <w:ind w:right="-45"/>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1957C4">
        <w:rPr>
          <w:rFonts w:ascii="Times New Roman" w:eastAsia="Times New Roman" w:hAnsi="Times New Roman" w:cs="Times New Roman"/>
          <w:sz w:val="24"/>
          <w:szCs w:val="24"/>
        </w:rPr>
        <w:t>B(</w:t>
      </w:r>
      <w:proofErr w:type="gramEnd"/>
      <w:r w:rsidRPr="001957C4">
        <w:rPr>
          <w:rFonts w:ascii="Times New Roman" w:eastAsia="Times New Roman" w:hAnsi="Times New Roman" w:cs="Times New Roman"/>
          <w:sz w:val="24"/>
          <w:szCs w:val="24"/>
        </w:rPr>
        <w:t>1) of the Act. Schedule 1AA and Schedule 1AB to the Principal Regulations specify the arrangements, grants and programs.</w:t>
      </w:r>
    </w:p>
    <w:p w14:paraId="3BE52456" w14:textId="77777777" w:rsidR="001E1248" w:rsidRPr="001957C4" w:rsidRDefault="001E1248" w:rsidP="001E1248">
      <w:pPr>
        <w:ind w:right="-46"/>
        <w:rPr>
          <w:rFonts w:ascii="Times New Roman" w:eastAsia="Times New Roman" w:hAnsi="Times New Roman" w:cs="Times New Roman"/>
          <w:sz w:val="24"/>
          <w:szCs w:val="24"/>
        </w:rPr>
      </w:pPr>
    </w:p>
    <w:p w14:paraId="60AFC47E" w14:textId="59EEA74A" w:rsidR="001E1248" w:rsidRPr="001957C4" w:rsidRDefault="001E1248" w:rsidP="001E1248">
      <w:pPr>
        <w:ind w:right="-46"/>
        <w:rPr>
          <w:rFonts w:ascii="Times New Roman" w:eastAsia="Times New Roman" w:hAnsi="Times New Roman" w:cs="Times New Roman"/>
          <w:sz w:val="24"/>
          <w:szCs w:val="24"/>
        </w:rPr>
      </w:pPr>
      <w:r w:rsidRPr="001957C4">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A0A55AC" w14:textId="205B0F1F" w:rsidR="001C5F35" w:rsidRPr="0024315F" w:rsidRDefault="00D95527" w:rsidP="001C5F35">
      <w:pPr>
        <w:ind w:right="-46"/>
        <w:rPr>
          <w:rFonts w:ascii="Times New Roman" w:hAnsi="Times New Roman" w:cs="Times New Roman"/>
          <w:color w:val="000000" w:themeColor="text1"/>
          <w:sz w:val="24"/>
          <w:szCs w:val="24"/>
        </w:rPr>
      </w:pPr>
      <w:r w:rsidRPr="001957C4">
        <w:rPr>
          <w:rFonts w:ascii="Times New Roman" w:hAnsi="Times New Roman" w:cs="Times New Roman"/>
          <w:sz w:val="24"/>
          <w:szCs w:val="24"/>
        </w:rPr>
        <w:br w:type="column"/>
      </w:r>
      <w:r w:rsidR="00337D61" w:rsidRPr="001957C4">
        <w:rPr>
          <w:rFonts w:ascii="Times New Roman" w:hAnsi="Times New Roman" w:cs="Times New Roman"/>
          <w:sz w:val="24"/>
          <w:szCs w:val="24"/>
        </w:rPr>
        <w:lastRenderedPageBreak/>
        <w:t xml:space="preserve">The </w:t>
      </w:r>
      <w:r w:rsidR="00337D61" w:rsidRPr="001957C4">
        <w:rPr>
          <w:rFonts w:ascii="Times New Roman" w:hAnsi="Times New Roman" w:cs="Times New Roman"/>
          <w:i/>
          <w:sz w:val="24"/>
          <w:szCs w:val="24"/>
        </w:rPr>
        <w:t>Financial Framework (Supplementary Powers) Amendment (</w:t>
      </w:r>
      <w:r w:rsidR="00CA1DEB">
        <w:rPr>
          <w:rFonts w:ascii="Times New Roman" w:hAnsi="Times New Roman" w:cs="Times New Roman"/>
          <w:i/>
          <w:sz w:val="24"/>
          <w:szCs w:val="24"/>
        </w:rPr>
        <w:t>Health and Aged Care</w:t>
      </w:r>
      <w:r w:rsidR="00CA1DEB"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CA04F9">
        <w:rPr>
          <w:rFonts w:ascii="Times New Roman" w:hAnsi="Times New Roman" w:cs="Times New Roman"/>
          <w:i/>
          <w:sz w:val="24"/>
          <w:szCs w:val="24"/>
        </w:rPr>
        <w:t>4</w:t>
      </w:r>
      <w:r w:rsidR="00F02CD4" w:rsidRPr="001957C4">
        <w:rPr>
          <w:rFonts w:ascii="Times New Roman" w:hAnsi="Times New Roman" w:cs="Times New Roman"/>
          <w:i/>
          <w:sz w:val="24"/>
          <w:szCs w:val="24"/>
        </w:rPr>
        <w:t xml:space="preserve">) </w:t>
      </w:r>
      <w:r w:rsidR="00F02CD4" w:rsidRPr="00277B9C">
        <w:rPr>
          <w:rFonts w:ascii="Times New Roman" w:hAnsi="Times New Roman" w:cs="Times New Roman"/>
          <w:i/>
          <w:sz w:val="24"/>
          <w:szCs w:val="24"/>
        </w:rPr>
        <w:t>Regulations 202</w:t>
      </w:r>
      <w:r w:rsidR="004760C4" w:rsidRPr="00277B9C">
        <w:rPr>
          <w:rFonts w:ascii="Times New Roman" w:hAnsi="Times New Roman" w:cs="Times New Roman"/>
          <w:i/>
          <w:sz w:val="24"/>
          <w:szCs w:val="24"/>
        </w:rPr>
        <w:t>4</w:t>
      </w:r>
      <w:r w:rsidR="00F86C5D" w:rsidRPr="00277B9C">
        <w:rPr>
          <w:rFonts w:ascii="Times New Roman" w:hAnsi="Times New Roman" w:cs="Times New Roman"/>
          <w:i/>
          <w:sz w:val="24"/>
          <w:szCs w:val="24"/>
        </w:rPr>
        <w:t xml:space="preserve"> </w:t>
      </w:r>
      <w:r w:rsidR="00337D61" w:rsidRPr="00277B9C">
        <w:rPr>
          <w:rFonts w:ascii="Times New Roman" w:hAnsi="Times New Roman" w:cs="Times New Roman"/>
          <w:iCs/>
          <w:sz w:val="24"/>
          <w:szCs w:val="24"/>
        </w:rPr>
        <w:t>(</w:t>
      </w:r>
      <w:r w:rsidR="00337D61" w:rsidRPr="00277B9C">
        <w:rPr>
          <w:rFonts w:ascii="Times New Roman" w:hAnsi="Times New Roman" w:cs="Times New Roman"/>
          <w:sz w:val="24"/>
          <w:szCs w:val="24"/>
        </w:rPr>
        <w:t xml:space="preserve">the Regulations) </w:t>
      </w:r>
      <w:r w:rsidR="00D67EBF" w:rsidRPr="00277B9C">
        <w:rPr>
          <w:rFonts w:ascii="Times New Roman" w:hAnsi="Times New Roman" w:cs="Times New Roman"/>
          <w:sz w:val="24"/>
          <w:szCs w:val="24"/>
        </w:rPr>
        <w:t xml:space="preserve">amend Schedule 1AB to the Principal Regulations to establish legislative authority </w:t>
      </w:r>
      <w:r w:rsidR="00BA0E77" w:rsidRPr="00BA0E77">
        <w:rPr>
          <w:rFonts w:ascii="Times New Roman" w:hAnsi="Times New Roman" w:cs="Times New Roman"/>
          <w:sz w:val="24"/>
          <w:szCs w:val="24"/>
        </w:rPr>
        <w:t xml:space="preserve">for </w:t>
      </w:r>
      <w:r w:rsidR="00BA0E77" w:rsidRPr="00BA0E77">
        <w:rPr>
          <w:rFonts w:ascii="Times New Roman" w:hAnsi="Times New Roman" w:cs="Times New Roman"/>
          <w:bCs/>
          <w:sz w:val="24"/>
          <w:szCs w:val="24"/>
        </w:rPr>
        <w:t>Government</w:t>
      </w:r>
      <w:r w:rsidR="00523EDE">
        <w:rPr>
          <w:rFonts w:ascii="Times New Roman" w:hAnsi="Times New Roman" w:cs="Times New Roman"/>
          <w:bCs/>
          <w:sz w:val="24"/>
          <w:szCs w:val="24"/>
        </w:rPr>
        <w:t xml:space="preserve"> spending </w:t>
      </w:r>
      <w:r w:rsidR="00DF33F3">
        <w:rPr>
          <w:rFonts w:ascii="Times New Roman" w:hAnsi="Times New Roman" w:cs="Times New Roman"/>
          <w:bCs/>
          <w:sz w:val="24"/>
          <w:szCs w:val="24"/>
        </w:rPr>
        <w:t xml:space="preserve">on </w:t>
      </w:r>
      <w:r w:rsidR="000D646C">
        <w:rPr>
          <w:rFonts w:ascii="Times New Roman" w:hAnsi="Times New Roman" w:cs="Times New Roman"/>
          <w:bCs/>
          <w:sz w:val="24"/>
          <w:szCs w:val="24"/>
        </w:rPr>
        <w:t>activities</w:t>
      </w:r>
      <w:r w:rsidR="00BA0E77" w:rsidRPr="00BA0E77">
        <w:rPr>
          <w:rFonts w:ascii="Times New Roman" w:hAnsi="Times New Roman" w:cs="Times New Roman"/>
          <w:bCs/>
          <w:sz w:val="24"/>
          <w:szCs w:val="24"/>
        </w:rPr>
        <w:t xml:space="preserve"> administered </w:t>
      </w:r>
      <w:r w:rsidR="00BA0E77" w:rsidRPr="0024315F">
        <w:rPr>
          <w:rFonts w:ascii="Times New Roman" w:hAnsi="Times New Roman" w:cs="Times New Roman"/>
          <w:bCs/>
          <w:sz w:val="24"/>
          <w:szCs w:val="24"/>
        </w:rPr>
        <w:t xml:space="preserve">by </w:t>
      </w:r>
      <w:r w:rsidR="00055BC9" w:rsidRPr="0024315F">
        <w:rPr>
          <w:rFonts w:ascii="Times New Roman" w:hAnsi="Times New Roman" w:cs="Times New Roman"/>
          <w:sz w:val="24"/>
          <w:szCs w:val="24"/>
        </w:rPr>
        <w:t xml:space="preserve">the Department </w:t>
      </w:r>
      <w:r w:rsidR="00022DA8" w:rsidRPr="0024315F">
        <w:rPr>
          <w:rFonts w:ascii="Times New Roman" w:hAnsi="Times New Roman" w:cs="Times New Roman"/>
          <w:sz w:val="24"/>
          <w:szCs w:val="24"/>
        </w:rPr>
        <w:t xml:space="preserve">of </w:t>
      </w:r>
      <w:r w:rsidR="00CA1DEB" w:rsidRPr="0024315F">
        <w:rPr>
          <w:rFonts w:ascii="Times New Roman" w:hAnsi="Times New Roman" w:cs="Times New Roman"/>
          <w:iCs/>
          <w:sz w:val="24"/>
          <w:szCs w:val="24"/>
        </w:rPr>
        <w:t>Health and Aged Care</w:t>
      </w:r>
      <w:r w:rsidR="001C5F35" w:rsidRPr="0024315F">
        <w:rPr>
          <w:rFonts w:ascii="Times New Roman" w:hAnsi="Times New Roman" w:cs="Times New Roman"/>
          <w:color w:val="000000" w:themeColor="text1"/>
          <w:sz w:val="24"/>
          <w:szCs w:val="24"/>
        </w:rPr>
        <w:t>.</w:t>
      </w:r>
    </w:p>
    <w:p w14:paraId="08F2FE1B" w14:textId="77777777" w:rsidR="000D646C" w:rsidRPr="0024315F" w:rsidRDefault="000D646C" w:rsidP="001C5F35">
      <w:pPr>
        <w:ind w:right="-46"/>
        <w:rPr>
          <w:rFonts w:ascii="Times New Roman" w:hAnsi="Times New Roman" w:cs="Times New Roman"/>
          <w:color w:val="000000" w:themeColor="text1"/>
          <w:sz w:val="24"/>
          <w:szCs w:val="24"/>
        </w:rPr>
      </w:pPr>
    </w:p>
    <w:p w14:paraId="58F968A9" w14:textId="6258FB4E" w:rsidR="000D646C" w:rsidRPr="0024315F" w:rsidRDefault="00396D6D" w:rsidP="001C5F35">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Existing f</w:t>
      </w:r>
      <w:r w:rsidR="000D646C" w:rsidRPr="0024315F">
        <w:rPr>
          <w:rFonts w:ascii="Times New Roman" w:hAnsi="Times New Roman" w:cs="Times New Roman"/>
          <w:color w:val="000000" w:themeColor="text1"/>
          <w:sz w:val="24"/>
          <w:szCs w:val="24"/>
        </w:rPr>
        <w:t xml:space="preserve">unding is </w:t>
      </w:r>
      <w:r>
        <w:rPr>
          <w:rFonts w:ascii="Times New Roman" w:hAnsi="Times New Roman" w:cs="Times New Roman"/>
          <w:color w:val="000000" w:themeColor="text1"/>
          <w:sz w:val="24"/>
          <w:szCs w:val="24"/>
        </w:rPr>
        <w:t>allocated</w:t>
      </w:r>
      <w:r w:rsidR="000D646C" w:rsidRPr="0024315F">
        <w:rPr>
          <w:rFonts w:ascii="Times New Roman" w:hAnsi="Times New Roman" w:cs="Times New Roman"/>
          <w:color w:val="000000" w:themeColor="text1"/>
          <w:sz w:val="24"/>
          <w:szCs w:val="24"/>
        </w:rPr>
        <w:t xml:space="preserve"> for the</w:t>
      </w:r>
      <w:r w:rsidR="009F57D3" w:rsidRPr="0024315F">
        <w:rPr>
          <w:rFonts w:ascii="Times New Roman" w:hAnsi="Times New Roman" w:cs="Times New Roman"/>
          <w:color w:val="000000" w:themeColor="text1"/>
          <w:sz w:val="24"/>
          <w:szCs w:val="24"/>
        </w:rPr>
        <w:t>:</w:t>
      </w:r>
    </w:p>
    <w:p w14:paraId="598E0048" w14:textId="0EA7CAA7" w:rsidR="00D55273" w:rsidRPr="00CD02C3" w:rsidRDefault="000E09ED" w:rsidP="005E5235">
      <w:pPr>
        <w:numPr>
          <w:ilvl w:val="0"/>
          <w:numId w:val="13"/>
        </w:numPr>
        <w:ind w:right="-46"/>
        <w:rPr>
          <w:rFonts w:ascii="Times New Roman" w:hAnsi="Times New Roman" w:cs="Times New Roman"/>
          <w:color w:val="000000" w:themeColor="text1"/>
          <w:sz w:val="24"/>
          <w:szCs w:val="24"/>
        </w:rPr>
      </w:pPr>
      <w:r>
        <w:rPr>
          <w:rFonts w:ascii="Times New Roman" w:hAnsi="Times New Roman" w:cs="Times New Roman"/>
          <w:iCs/>
          <w:sz w:val="24"/>
          <w:szCs w:val="24"/>
        </w:rPr>
        <w:t>Quality Use of Diagnostics Therapeutic and Pathology Program</w:t>
      </w:r>
      <w:r w:rsidR="00556FA1">
        <w:rPr>
          <w:rFonts w:ascii="Times New Roman" w:hAnsi="Times New Roman" w:cs="Times New Roman"/>
          <w:iCs/>
          <w:sz w:val="24"/>
          <w:szCs w:val="24"/>
        </w:rPr>
        <w:t xml:space="preserve"> to improve the way in </w:t>
      </w:r>
      <w:r w:rsidR="00556FA1" w:rsidRPr="00CD02C3">
        <w:rPr>
          <w:rFonts w:ascii="Times New Roman" w:hAnsi="Times New Roman" w:cs="Times New Roman"/>
          <w:iCs/>
          <w:sz w:val="24"/>
          <w:szCs w:val="24"/>
        </w:rPr>
        <w:t>which health technologies, medicines and medical tests are prescribed and used</w:t>
      </w:r>
      <w:r w:rsidR="0024315F" w:rsidRPr="00CD02C3">
        <w:rPr>
          <w:rFonts w:ascii="Times New Roman" w:hAnsi="Times New Roman" w:cs="Times New Roman"/>
          <w:iCs/>
          <w:sz w:val="24"/>
          <w:szCs w:val="24"/>
        </w:rPr>
        <w:t xml:space="preserve"> </w:t>
      </w:r>
      <w:r w:rsidR="00067DED" w:rsidRPr="00CD02C3">
        <w:rPr>
          <w:rFonts w:ascii="Times New Roman" w:hAnsi="Times New Roman" w:cs="Times New Roman"/>
          <w:iCs/>
          <w:sz w:val="24"/>
          <w:szCs w:val="24"/>
        </w:rPr>
        <w:t xml:space="preserve">(up to </w:t>
      </w:r>
      <w:r w:rsidR="00067DED" w:rsidRPr="00F46C23">
        <w:rPr>
          <w:rFonts w:ascii="Times New Roman" w:hAnsi="Times New Roman" w:cs="Times New Roman"/>
          <w:iCs/>
          <w:sz w:val="24"/>
          <w:szCs w:val="24"/>
        </w:rPr>
        <w:t xml:space="preserve">$34.4 million </w:t>
      </w:r>
      <w:r w:rsidR="00067DED" w:rsidRPr="00CD02C3">
        <w:rPr>
          <w:rFonts w:ascii="Times New Roman" w:hAnsi="Times New Roman" w:cs="Times New Roman"/>
          <w:iCs/>
          <w:sz w:val="24"/>
          <w:szCs w:val="24"/>
        </w:rPr>
        <w:t>per year</w:t>
      </w:r>
      <w:r w:rsidR="00067DED" w:rsidRPr="00CD02C3">
        <w:rPr>
          <w:rFonts w:ascii="Times New Roman" w:hAnsi="Times New Roman" w:cs="Times New Roman"/>
          <w:iCs/>
          <w:sz w:val="24"/>
          <w:szCs w:val="24"/>
          <w:lang w:val="en-US"/>
        </w:rPr>
        <w:t xml:space="preserve"> from 2024</w:t>
      </w:r>
      <w:r w:rsidR="00067DED" w:rsidRPr="00CD02C3">
        <w:rPr>
          <w:rFonts w:ascii="Times New Roman" w:hAnsi="Times New Roman" w:cs="Times New Roman"/>
          <w:iCs/>
          <w:sz w:val="24"/>
          <w:szCs w:val="24"/>
          <w:lang w:val="en-US"/>
        </w:rPr>
        <w:noBreakHyphen/>
        <w:t>25</w:t>
      </w:r>
      <w:proofErr w:type="gramStart"/>
      <w:r w:rsidR="00067DED" w:rsidRPr="00CD02C3">
        <w:rPr>
          <w:rFonts w:ascii="Times New Roman" w:hAnsi="Times New Roman" w:cs="Times New Roman"/>
          <w:iCs/>
          <w:sz w:val="24"/>
          <w:szCs w:val="24"/>
        </w:rPr>
        <w:t>);</w:t>
      </w:r>
      <w:proofErr w:type="gramEnd"/>
      <w:r w:rsidR="00067DED" w:rsidRPr="00CD02C3">
        <w:rPr>
          <w:rFonts w:ascii="Times New Roman" w:hAnsi="Times New Roman" w:cs="Times New Roman"/>
          <w:iCs/>
          <w:sz w:val="24"/>
          <w:szCs w:val="24"/>
        </w:rPr>
        <w:t xml:space="preserve"> </w:t>
      </w:r>
    </w:p>
    <w:p w14:paraId="77DDF199" w14:textId="7683EF6D" w:rsidR="00BB4323" w:rsidRDefault="00F45C6A" w:rsidP="00892077">
      <w:pPr>
        <w:numPr>
          <w:ilvl w:val="0"/>
          <w:numId w:val="13"/>
        </w:numPr>
        <w:ind w:right="-46"/>
        <w:rPr>
          <w:rFonts w:ascii="Times New Roman" w:hAnsi="Times New Roman" w:cs="Times New Roman"/>
          <w:color w:val="000000" w:themeColor="text1"/>
          <w:sz w:val="24"/>
          <w:szCs w:val="24"/>
        </w:rPr>
      </w:pPr>
      <w:r w:rsidRPr="00CD02C3">
        <w:rPr>
          <w:rFonts w:ascii="Times New Roman" w:hAnsi="Times New Roman" w:cs="Times New Roman"/>
          <w:color w:val="000000" w:themeColor="text1"/>
          <w:sz w:val="24"/>
          <w:szCs w:val="24"/>
        </w:rPr>
        <w:t>Sport</w:t>
      </w:r>
      <w:r w:rsidRPr="004A0571">
        <w:rPr>
          <w:rFonts w:ascii="Times New Roman" w:hAnsi="Times New Roman" w:cs="Times New Roman"/>
          <w:color w:val="000000" w:themeColor="text1"/>
          <w:sz w:val="24"/>
          <w:szCs w:val="24"/>
        </w:rPr>
        <w:t xml:space="preserve"> and Recreation</w:t>
      </w:r>
      <w:r w:rsidR="008A1557" w:rsidRPr="004A0571">
        <w:rPr>
          <w:rFonts w:ascii="Times New Roman" w:hAnsi="Times New Roman" w:cs="Times New Roman"/>
          <w:color w:val="000000" w:themeColor="text1"/>
          <w:sz w:val="24"/>
          <w:szCs w:val="24"/>
        </w:rPr>
        <w:t xml:space="preserve"> Program</w:t>
      </w:r>
      <w:r w:rsidR="008F07E0" w:rsidRPr="004A0571">
        <w:rPr>
          <w:rFonts w:ascii="Times New Roman" w:hAnsi="Times New Roman" w:cs="Times New Roman"/>
          <w:color w:val="000000" w:themeColor="text1"/>
          <w:sz w:val="24"/>
          <w:szCs w:val="24"/>
        </w:rPr>
        <w:t xml:space="preserve"> to support</w:t>
      </w:r>
      <w:r w:rsidR="004A0571" w:rsidRPr="004A0571">
        <w:rPr>
          <w:rFonts w:ascii="Times New Roman" w:hAnsi="Times New Roman" w:cs="Times New Roman"/>
          <w:color w:val="000000" w:themeColor="text1"/>
          <w:sz w:val="24"/>
          <w:szCs w:val="24"/>
        </w:rPr>
        <w:t xml:space="preserve"> activities directed at Australia hosting major international sporting events</w:t>
      </w:r>
      <w:r w:rsidR="004A0571">
        <w:rPr>
          <w:rFonts w:ascii="Times New Roman" w:hAnsi="Times New Roman" w:cs="Times New Roman"/>
          <w:color w:val="000000" w:themeColor="text1"/>
          <w:sz w:val="24"/>
          <w:szCs w:val="24"/>
        </w:rPr>
        <w:t>;</w:t>
      </w:r>
      <w:r w:rsidR="004A0571" w:rsidRPr="004A0571">
        <w:rPr>
          <w:rFonts w:ascii="Times New Roman" w:hAnsi="Times New Roman" w:cs="Times New Roman"/>
          <w:color w:val="000000" w:themeColor="text1"/>
          <w:sz w:val="24"/>
          <w:szCs w:val="24"/>
        </w:rPr>
        <w:t xml:space="preserve"> promote access to, and participation in, sporting or recreation activities; and </w:t>
      </w:r>
      <w:r w:rsidR="004A0571">
        <w:rPr>
          <w:rFonts w:ascii="Times New Roman" w:hAnsi="Times New Roman" w:cs="Times New Roman"/>
          <w:color w:val="000000" w:themeColor="text1"/>
          <w:sz w:val="24"/>
          <w:szCs w:val="24"/>
        </w:rPr>
        <w:t>s</w:t>
      </w:r>
      <w:r w:rsidR="004A0571" w:rsidRPr="004A0571">
        <w:rPr>
          <w:rFonts w:ascii="Times New Roman" w:hAnsi="Times New Roman" w:cs="Times New Roman"/>
          <w:color w:val="000000" w:themeColor="text1"/>
          <w:sz w:val="24"/>
          <w:szCs w:val="24"/>
        </w:rPr>
        <w:t>upport the achievement of excellence in Australia’s representative athletes</w:t>
      </w:r>
      <w:r w:rsidR="0094218C">
        <w:rPr>
          <w:rFonts w:ascii="Times New Roman" w:hAnsi="Times New Roman" w:cs="Times New Roman"/>
          <w:color w:val="000000" w:themeColor="text1"/>
          <w:sz w:val="24"/>
          <w:szCs w:val="24"/>
        </w:rPr>
        <w:t xml:space="preserve"> ($</w:t>
      </w:r>
      <w:r w:rsidR="00B23A34">
        <w:rPr>
          <w:rFonts w:ascii="Times New Roman" w:hAnsi="Times New Roman" w:cs="Times New Roman"/>
          <w:color w:val="000000" w:themeColor="text1"/>
          <w:sz w:val="24"/>
          <w:szCs w:val="24"/>
        </w:rPr>
        <w:t>30.0</w:t>
      </w:r>
      <w:r w:rsidR="0094218C">
        <w:rPr>
          <w:rFonts w:ascii="Times New Roman" w:hAnsi="Times New Roman" w:cs="Times New Roman"/>
          <w:color w:val="000000" w:themeColor="text1"/>
          <w:sz w:val="24"/>
          <w:szCs w:val="24"/>
        </w:rPr>
        <w:t xml:space="preserve"> million</w:t>
      </w:r>
      <w:r w:rsidR="007B63F0">
        <w:rPr>
          <w:rFonts w:ascii="Times New Roman" w:hAnsi="Times New Roman" w:cs="Times New Roman"/>
          <w:color w:val="000000" w:themeColor="text1"/>
          <w:sz w:val="24"/>
          <w:szCs w:val="24"/>
        </w:rPr>
        <w:t xml:space="preserve"> over</w:t>
      </w:r>
      <w:r w:rsidR="00CB55D6">
        <w:rPr>
          <w:rFonts w:ascii="Times New Roman" w:hAnsi="Times New Roman" w:cs="Times New Roman"/>
          <w:color w:val="000000" w:themeColor="text1"/>
          <w:sz w:val="24"/>
          <w:szCs w:val="24"/>
        </w:rPr>
        <w:t xml:space="preserve"> </w:t>
      </w:r>
      <w:r w:rsidR="003E598C">
        <w:rPr>
          <w:rFonts w:ascii="Times New Roman" w:hAnsi="Times New Roman" w:cs="Times New Roman"/>
          <w:color w:val="000000" w:themeColor="text1"/>
          <w:sz w:val="24"/>
          <w:szCs w:val="24"/>
        </w:rPr>
        <w:t xml:space="preserve">six </w:t>
      </w:r>
      <w:r w:rsidR="00F8218D">
        <w:rPr>
          <w:rFonts w:ascii="Times New Roman" w:hAnsi="Times New Roman" w:cs="Times New Roman"/>
          <w:color w:val="000000" w:themeColor="text1"/>
          <w:sz w:val="24"/>
          <w:szCs w:val="24"/>
        </w:rPr>
        <w:t>years from 2024-25</w:t>
      </w:r>
      <w:r w:rsidR="004E3CB9">
        <w:rPr>
          <w:rFonts w:ascii="Times New Roman" w:hAnsi="Times New Roman" w:cs="Times New Roman"/>
          <w:color w:val="000000" w:themeColor="text1"/>
          <w:sz w:val="24"/>
          <w:szCs w:val="24"/>
        </w:rPr>
        <w:t xml:space="preserve"> was provided to support the </w:t>
      </w:r>
      <w:r w:rsidR="00B23A34">
        <w:rPr>
          <w:rFonts w:ascii="Times New Roman" w:hAnsi="Times New Roman" w:cs="Times New Roman"/>
          <w:color w:val="000000" w:themeColor="text1"/>
          <w:sz w:val="24"/>
          <w:szCs w:val="24"/>
        </w:rPr>
        <w:t xml:space="preserve">Legacy programs for Domestic and Pacific for </w:t>
      </w:r>
      <w:r w:rsidR="004E3CB9">
        <w:rPr>
          <w:rFonts w:ascii="Times New Roman" w:hAnsi="Times New Roman" w:cs="Times New Roman"/>
          <w:color w:val="000000" w:themeColor="text1"/>
          <w:sz w:val="24"/>
          <w:szCs w:val="24"/>
        </w:rPr>
        <w:t>Rugby World Cup events</w:t>
      </w:r>
      <w:r w:rsidR="00B23A34">
        <w:rPr>
          <w:rFonts w:ascii="Times New Roman" w:hAnsi="Times New Roman" w:cs="Times New Roman"/>
          <w:color w:val="000000" w:themeColor="text1"/>
          <w:sz w:val="24"/>
          <w:szCs w:val="24"/>
        </w:rPr>
        <w:t xml:space="preserve"> in 2027</w:t>
      </w:r>
      <w:r w:rsidR="00071468">
        <w:rPr>
          <w:rFonts w:ascii="Times New Roman" w:hAnsi="Times New Roman" w:cs="Times New Roman"/>
          <w:color w:val="000000" w:themeColor="text1"/>
          <w:sz w:val="24"/>
          <w:szCs w:val="24"/>
        </w:rPr>
        <w:t xml:space="preserve"> (men)</w:t>
      </w:r>
      <w:r w:rsidR="00B23A34">
        <w:rPr>
          <w:rFonts w:ascii="Times New Roman" w:hAnsi="Times New Roman" w:cs="Times New Roman"/>
          <w:color w:val="000000" w:themeColor="text1"/>
          <w:sz w:val="24"/>
          <w:szCs w:val="24"/>
        </w:rPr>
        <w:t xml:space="preserve"> and 2029</w:t>
      </w:r>
      <w:r w:rsidR="00071468">
        <w:rPr>
          <w:rFonts w:ascii="Times New Roman" w:hAnsi="Times New Roman" w:cs="Times New Roman"/>
          <w:color w:val="000000" w:themeColor="text1"/>
          <w:sz w:val="24"/>
          <w:szCs w:val="24"/>
        </w:rPr>
        <w:t xml:space="preserve"> (women)</w:t>
      </w:r>
      <w:r w:rsidR="00A00366">
        <w:rPr>
          <w:rFonts w:ascii="Times New Roman" w:hAnsi="Times New Roman" w:cs="Times New Roman"/>
          <w:color w:val="000000" w:themeColor="text1"/>
          <w:sz w:val="24"/>
          <w:szCs w:val="24"/>
        </w:rPr>
        <w:t>); and</w:t>
      </w:r>
    </w:p>
    <w:p w14:paraId="0EEA9590" w14:textId="421610A5" w:rsidR="00A00366" w:rsidRPr="004A0571" w:rsidRDefault="00B44CE4" w:rsidP="00892077">
      <w:pPr>
        <w:numPr>
          <w:ilvl w:val="0"/>
          <w:numId w:val="13"/>
        </w:numPr>
        <w:ind w:right="-46"/>
        <w:rPr>
          <w:rFonts w:ascii="Times New Roman" w:hAnsi="Times New Roman" w:cs="Times New Roman"/>
          <w:color w:val="000000" w:themeColor="text1"/>
          <w:sz w:val="24"/>
          <w:szCs w:val="24"/>
        </w:rPr>
      </w:pPr>
      <w:r w:rsidRPr="00B44CE4">
        <w:rPr>
          <w:rFonts w:ascii="Times New Roman" w:hAnsi="Times New Roman" w:cs="Times New Roman"/>
          <w:color w:val="000000" w:themeColor="text1"/>
          <w:sz w:val="24"/>
          <w:szCs w:val="24"/>
        </w:rPr>
        <w:t xml:space="preserve">messenger Ribonucleic Acid </w:t>
      </w:r>
      <w:r>
        <w:rPr>
          <w:rFonts w:ascii="Times New Roman" w:hAnsi="Times New Roman" w:cs="Times New Roman"/>
          <w:color w:val="000000" w:themeColor="text1"/>
          <w:sz w:val="24"/>
          <w:szCs w:val="24"/>
        </w:rPr>
        <w:t>(</w:t>
      </w:r>
      <w:r w:rsidR="004B25CC">
        <w:rPr>
          <w:rFonts w:ascii="Times New Roman" w:hAnsi="Times New Roman" w:cs="Times New Roman"/>
          <w:color w:val="000000" w:themeColor="text1"/>
          <w:sz w:val="24"/>
          <w:szCs w:val="24"/>
        </w:rPr>
        <w:t>mRNA</w:t>
      </w:r>
      <w:r>
        <w:rPr>
          <w:rFonts w:ascii="Times New Roman" w:hAnsi="Times New Roman" w:cs="Times New Roman"/>
          <w:color w:val="000000" w:themeColor="text1"/>
          <w:sz w:val="24"/>
          <w:szCs w:val="24"/>
        </w:rPr>
        <w:t>)</w:t>
      </w:r>
      <w:r w:rsidR="00D15E2C">
        <w:rPr>
          <w:rFonts w:ascii="Times New Roman" w:hAnsi="Times New Roman" w:cs="Times New Roman"/>
          <w:color w:val="000000" w:themeColor="text1"/>
          <w:sz w:val="24"/>
          <w:szCs w:val="24"/>
        </w:rPr>
        <w:t xml:space="preserve"> vaccines and treatments program to</w:t>
      </w:r>
      <w:r w:rsidR="005A2D84" w:rsidRPr="005A2D84">
        <w:t xml:space="preserve"> </w:t>
      </w:r>
      <w:r w:rsidR="005A2D84" w:rsidRPr="005A2D84">
        <w:rPr>
          <w:rFonts w:ascii="Times New Roman" w:hAnsi="Times New Roman" w:cs="Times New Roman"/>
          <w:color w:val="000000" w:themeColor="text1"/>
          <w:sz w:val="24"/>
          <w:szCs w:val="24"/>
        </w:rPr>
        <w:t xml:space="preserve">develop and maintain Australia’s onshore capability to manufacture mRNA vaccines and products, including by purchasing mRNA vaccines and products manufactured onshore </w:t>
      </w:r>
      <w:r w:rsidR="00003CA9" w:rsidRPr="00003CA9">
        <w:rPr>
          <w:rFonts w:ascii="Times New Roman" w:hAnsi="Times New Roman" w:cs="Times New Roman"/>
          <w:color w:val="000000" w:themeColor="text1"/>
          <w:sz w:val="24"/>
          <w:szCs w:val="24"/>
        </w:rPr>
        <w:t>(financial implications for this element are not for publication due to commercial</w:t>
      </w:r>
      <w:r w:rsidR="00FA572A">
        <w:rPr>
          <w:rFonts w:ascii="Times New Roman" w:hAnsi="Times New Roman" w:cs="Times New Roman"/>
          <w:color w:val="000000" w:themeColor="text1"/>
          <w:sz w:val="24"/>
          <w:szCs w:val="24"/>
        </w:rPr>
        <w:t>-</w:t>
      </w:r>
      <w:r w:rsidR="00003CA9" w:rsidRPr="00003CA9">
        <w:rPr>
          <w:rFonts w:ascii="Times New Roman" w:hAnsi="Times New Roman" w:cs="Times New Roman"/>
          <w:color w:val="000000" w:themeColor="text1"/>
          <w:sz w:val="24"/>
          <w:szCs w:val="24"/>
        </w:rPr>
        <w:t>in</w:t>
      </w:r>
      <w:r w:rsidR="00FA572A">
        <w:rPr>
          <w:rFonts w:ascii="Times New Roman" w:hAnsi="Times New Roman" w:cs="Times New Roman"/>
          <w:color w:val="000000" w:themeColor="text1"/>
          <w:sz w:val="24"/>
          <w:szCs w:val="24"/>
        </w:rPr>
        <w:t>-</w:t>
      </w:r>
      <w:r w:rsidR="00003CA9" w:rsidRPr="00003CA9">
        <w:rPr>
          <w:rFonts w:ascii="Times New Roman" w:hAnsi="Times New Roman" w:cs="Times New Roman"/>
          <w:color w:val="000000" w:themeColor="text1"/>
          <w:sz w:val="24"/>
          <w:szCs w:val="24"/>
        </w:rPr>
        <w:t>confidence sensitivities</w:t>
      </w:r>
      <w:r w:rsidR="00C10820">
        <w:rPr>
          <w:rFonts w:ascii="Times New Roman" w:hAnsi="Times New Roman" w:cs="Times New Roman"/>
          <w:color w:val="000000" w:themeColor="text1"/>
          <w:sz w:val="24"/>
          <w:szCs w:val="24"/>
        </w:rPr>
        <w:t xml:space="preserve">. </w:t>
      </w:r>
      <w:r w:rsidR="004E02DC" w:rsidRPr="004E02DC">
        <w:rPr>
          <w:rFonts w:ascii="Times New Roman" w:hAnsi="Times New Roman" w:cs="Times New Roman"/>
          <w:color w:val="000000" w:themeColor="text1"/>
          <w:sz w:val="24"/>
          <w:szCs w:val="24"/>
        </w:rPr>
        <w:t xml:space="preserve">It is the intention of the Australian Government to disclose the funding allocated for the </w:t>
      </w:r>
      <w:r w:rsidR="00A27818">
        <w:rPr>
          <w:rFonts w:ascii="Times New Roman" w:hAnsi="Times New Roman" w:cs="Times New Roman"/>
          <w:color w:val="000000" w:themeColor="text1"/>
          <w:sz w:val="24"/>
          <w:szCs w:val="24"/>
        </w:rPr>
        <w:t xml:space="preserve">program once the </w:t>
      </w:r>
      <w:r w:rsidR="004E02DC" w:rsidRPr="004E02DC">
        <w:rPr>
          <w:rFonts w:ascii="Times New Roman" w:hAnsi="Times New Roman" w:cs="Times New Roman"/>
          <w:color w:val="000000" w:themeColor="text1"/>
          <w:sz w:val="24"/>
          <w:szCs w:val="24"/>
        </w:rPr>
        <w:t xml:space="preserve">agreements </w:t>
      </w:r>
      <w:r w:rsidR="00A27818">
        <w:rPr>
          <w:rFonts w:ascii="Times New Roman" w:hAnsi="Times New Roman" w:cs="Times New Roman"/>
          <w:color w:val="000000" w:themeColor="text1"/>
          <w:sz w:val="24"/>
          <w:szCs w:val="24"/>
        </w:rPr>
        <w:t>are</w:t>
      </w:r>
      <w:r w:rsidR="004E02DC" w:rsidRPr="004E02DC">
        <w:rPr>
          <w:rFonts w:ascii="Times New Roman" w:hAnsi="Times New Roman" w:cs="Times New Roman"/>
          <w:color w:val="000000" w:themeColor="text1"/>
          <w:sz w:val="24"/>
          <w:szCs w:val="24"/>
        </w:rPr>
        <w:t xml:space="preserve"> finalised</w:t>
      </w:r>
      <w:r w:rsidR="00003CA9" w:rsidRPr="00003CA9">
        <w:rPr>
          <w:rFonts w:ascii="Times New Roman" w:hAnsi="Times New Roman" w:cs="Times New Roman"/>
          <w:color w:val="000000" w:themeColor="text1"/>
          <w:sz w:val="24"/>
          <w:szCs w:val="24"/>
        </w:rPr>
        <w:t>)</w:t>
      </w:r>
      <w:r w:rsidR="00E754CB">
        <w:rPr>
          <w:rFonts w:ascii="Times New Roman" w:hAnsi="Times New Roman" w:cs="Times New Roman"/>
          <w:color w:val="000000" w:themeColor="text1"/>
          <w:sz w:val="24"/>
          <w:szCs w:val="24"/>
        </w:rPr>
        <w:t xml:space="preserve">. </w:t>
      </w:r>
    </w:p>
    <w:p w14:paraId="40680504" w14:textId="77777777" w:rsidR="005E5235" w:rsidRDefault="005E5235" w:rsidP="00F13880">
      <w:pPr>
        <w:ind w:right="-46"/>
        <w:rPr>
          <w:rFonts w:ascii="Times New Roman" w:hAnsi="Times New Roman" w:cs="Times New Roman"/>
          <w:sz w:val="24"/>
          <w:szCs w:val="24"/>
        </w:rPr>
      </w:pPr>
    </w:p>
    <w:p w14:paraId="04AC1AF2" w14:textId="61DEEE47" w:rsidR="00337D61" w:rsidRPr="001957C4" w:rsidRDefault="00337D61" w:rsidP="00F13880">
      <w:pPr>
        <w:ind w:right="-46"/>
        <w:rPr>
          <w:rFonts w:ascii="Times New Roman" w:hAnsi="Times New Roman" w:cs="Times New Roman"/>
          <w:i/>
          <w:sz w:val="24"/>
          <w:szCs w:val="24"/>
        </w:rPr>
      </w:pPr>
      <w:r w:rsidRPr="001957C4">
        <w:rPr>
          <w:rFonts w:ascii="Times New Roman" w:hAnsi="Times New Roman" w:cs="Times New Roman"/>
          <w:sz w:val="24"/>
          <w:szCs w:val="24"/>
        </w:rPr>
        <w:t xml:space="preserve">Details of the Regulations are set out at </w:t>
      </w:r>
      <w:r w:rsidRPr="001957C4">
        <w:rPr>
          <w:rFonts w:ascii="Times New Roman" w:hAnsi="Times New Roman" w:cs="Times New Roman"/>
          <w:sz w:val="24"/>
          <w:szCs w:val="24"/>
          <w:u w:val="single"/>
        </w:rPr>
        <w:t>Attachment A</w:t>
      </w:r>
      <w:r w:rsidRPr="001957C4">
        <w:rPr>
          <w:rFonts w:ascii="Times New Roman" w:hAnsi="Times New Roman" w:cs="Times New Roman"/>
          <w:sz w:val="24"/>
          <w:szCs w:val="24"/>
        </w:rPr>
        <w:t xml:space="preserve">. A Statement of Compatibility with Human Rights is at </w:t>
      </w:r>
      <w:r w:rsidRPr="001957C4">
        <w:rPr>
          <w:rFonts w:ascii="Times New Roman" w:hAnsi="Times New Roman" w:cs="Times New Roman"/>
          <w:sz w:val="24"/>
          <w:szCs w:val="24"/>
          <w:u w:val="single"/>
        </w:rPr>
        <w:t>Attachment B</w:t>
      </w:r>
      <w:r w:rsidRPr="001957C4">
        <w:rPr>
          <w:rFonts w:ascii="Times New Roman" w:hAnsi="Times New Roman" w:cs="Times New Roman"/>
          <w:sz w:val="24"/>
          <w:szCs w:val="24"/>
        </w:rPr>
        <w:t>.</w:t>
      </w:r>
    </w:p>
    <w:p w14:paraId="5992572E" w14:textId="77777777" w:rsidR="00337D61" w:rsidRPr="001957C4" w:rsidRDefault="00337D61" w:rsidP="00337D61">
      <w:pPr>
        <w:ind w:right="-46"/>
        <w:rPr>
          <w:rFonts w:ascii="Times New Roman" w:hAnsi="Times New Roman" w:cs="Times New Roman"/>
          <w:sz w:val="24"/>
          <w:szCs w:val="24"/>
        </w:rPr>
      </w:pPr>
    </w:p>
    <w:p w14:paraId="3DB100DA" w14:textId="77777777" w:rsidR="00F1513C"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are a legislative instrument for the purposes of the </w:t>
      </w:r>
      <w:r w:rsidRPr="001957C4">
        <w:rPr>
          <w:rFonts w:ascii="Times New Roman" w:hAnsi="Times New Roman" w:cs="Times New Roman"/>
          <w:i/>
          <w:sz w:val="24"/>
          <w:szCs w:val="24"/>
        </w:rPr>
        <w:t>Legislation Act 2003</w:t>
      </w:r>
      <w:r w:rsidRPr="001957C4">
        <w:rPr>
          <w:rFonts w:ascii="Times New Roman" w:hAnsi="Times New Roman" w:cs="Times New Roman"/>
          <w:sz w:val="24"/>
          <w:szCs w:val="24"/>
        </w:rPr>
        <w:t xml:space="preserve">. </w:t>
      </w:r>
    </w:p>
    <w:p w14:paraId="1902B4B1" w14:textId="77777777" w:rsidR="00F1513C" w:rsidRPr="001957C4" w:rsidRDefault="00F1513C" w:rsidP="00337D61">
      <w:pPr>
        <w:ind w:right="-46"/>
        <w:rPr>
          <w:rFonts w:ascii="Times New Roman" w:hAnsi="Times New Roman" w:cs="Times New Roman"/>
          <w:sz w:val="24"/>
          <w:szCs w:val="24"/>
        </w:rPr>
      </w:pPr>
    </w:p>
    <w:p w14:paraId="5E27726D" w14:textId="769DA653" w:rsidR="00337D61" w:rsidRPr="001957C4" w:rsidRDefault="00337D61" w:rsidP="00337D61">
      <w:pPr>
        <w:ind w:right="-46"/>
        <w:rPr>
          <w:rFonts w:ascii="Times New Roman" w:hAnsi="Times New Roman" w:cs="Times New Roman"/>
          <w:sz w:val="24"/>
          <w:szCs w:val="24"/>
        </w:rPr>
      </w:pPr>
      <w:r w:rsidRPr="001957C4">
        <w:rPr>
          <w:rFonts w:ascii="Times New Roman" w:hAnsi="Times New Roman" w:cs="Times New Roman"/>
          <w:sz w:val="24"/>
          <w:szCs w:val="24"/>
        </w:rPr>
        <w:t xml:space="preserve">The Regulations commence on the day after </w:t>
      </w:r>
      <w:r w:rsidR="001970A2" w:rsidRPr="001957C4">
        <w:rPr>
          <w:rFonts w:ascii="Times New Roman" w:hAnsi="Times New Roman" w:cs="Times New Roman"/>
          <w:sz w:val="24"/>
          <w:szCs w:val="24"/>
        </w:rPr>
        <w:t>registration</w:t>
      </w:r>
      <w:r w:rsidRPr="001957C4">
        <w:rPr>
          <w:rFonts w:ascii="Times New Roman" w:hAnsi="Times New Roman" w:cs="Times New Roman"/>
          <w:sz w:val="24"/>
          <w:szCs w:val="24"/>
        </w:rPr>
        <w:t xml:space="preserve"> on the Federal Register of Legislation.</w:t>
      </w:r>
    </w:p>
    <w:p w14:paraId="2A5D9CF6" w14:textId="77777777" w:rsidR="00337D61" w:rsidRPr="001957C4" w:rsidRDefault="00337D61" w:rsidP="00337D61">
      <w:pPr>
        <w:ind w:right="-46"/>
        <w:rPr>
          <w:rFonts w:ascii="Times New Roman" w:hAnsi="Times New Roman" w:cs="Times New Roman"/>
          <w:sz w:val="24"/>
          <w:szCs w:val="24"/>
        </w:rPr>
      </w:pPr>
    </w:p>
    <w:p w14:paraId="645B4947" w14:textId="77777777" w:rsidR="00337D61" w:rsidRPr="001957C4" w:rsidRDefault="00337D61" w:rsidP="00337D61">
      <w:pPr>
        <w:rPr>
          <w:rFonts w:ascii="Times New Roman" w:hAnsi="Times New Roman" w:cs="Times New Roman"/>
          <w:b/>
          <w:bCs/>
          <w:sz w:val="24"/>
          <w:szCs w:val="24"/>
        </w:rPr>
      </w:pPr>
      <w:r w:rsidRPr="001957C4">
        <w:rPr>
          <w:rFonts w:ascii="Times New Roman" w:hAnsi="Times New Roman" w:cs="Times New Roman"/>
          <w:b/>
          <w:bCs/>
          <w:sz w:val="24"/>
          <w:szCs w:val="24"/>
        </w:rPr>
        <w:t>Consultation</w:t>
      </w:r>
    </w:p>
    <w:p w14:paraId="1D1726AD" w14:textId="77777777" w:rsidR="00337D61" w:rsidRPr="001957C4" w:rsidRDefault="00337D61" w:rsidP="00337D61">
      <w:pPr>
        <w:rPr>
          <w:rFonts w:ascii="Times New Roman" w:hAnsi="Times New Roman" w:cs="Times New Roman"/>
          <w:bCs/>
          <w:sz w:val="24"/>
          <w:szCs w:val="24"/>
        </w:rPr>
      </w:pPr>
    </w:p>
    <w:p w14:paraId="1C337452" w14:textId="5F1FA577" w:rsidR="00337D61" w:rsidRPr="001957C4" w:rsidRDefault="00337D61" w:rsidP="00337D61">
      <w:pPr>
        <w:rPr>
          <w:rFonts w:ascii="Times New Roman" w:hAnsi="Times New Roman" w:cs="Times New Roman"/>
          <w:sz w:val="24"/>
          <w:szCs w:val="24"/>
        </w:rPr>
      </w:pPr>
      <w:r w:rsidRPr="001957C4">
        <w:rPr>
          <w:rFonts w:ascii="Times New Roman" w:hAnsi="Times New Roman" w:cs="Times New Roman"/>
          <w:sz w:val="24"/>
          <w:szCs w:val="24"/>
        </w:rPr>
        <w:t xml:space="preserve">In accordance with section 17 of the </w:t>
      </w:r>
      <w:r w:rsidRPr="001957C4">
        <w:rPr>
          <w:rFonts w:ascii="Times New Roman" w:hAnsi="Times New Roman" w:cs="Times New Roman"/>
          <w:i/>
          <w:iCs/>
          <w:sz w:val="24"/>
          <w:szCs w:val="24"/>
        </w:rPr>
        <w:t>Legislation Act 2003</w:t>
      </w:r>
      <w:r w:rsidRPr="001957C4">
        <w:rPr>
          <w:rFonts w:ascii="Times New Roman" w:hAnsi="Times New Roman" w:cs="Times New Roman"/>
          <w:sz w:val="24"/>
          <w:szCs w:val="24"/>
        </w:rPr>
        <w:t>, consultation has take</w:t>
      </w:r>
      <w:r w:rsidR="00E00235" w:rsidRPr="001957C4">
        <w:rPr>
          <w:rFonts w:ascii="Times New Roman" w:hAnsi="Times New Roman" w:cs="Times New Roman"/>
          <w:sz w:val="24"/>
          <w:szCs w:val="24"/>
        </w:rPr>
        <w:t xml:space="preserve">n place with the </w:t>
      </w:r>
      <w:r w:rsidR="00385446" w:rsidRPr="00385446">
        <w:rPr>
          <w:rFonts w:ascii="Times New Roman" w:hAnsi="Times New Roman" w:cs="Times New Roman"/>
          <w:sz w:val="24"/>
          <w:szCs w:val="24"/>
        </w:rPr>
        <w:t>Department of Health and Aged Care</w:t>
      </w:r>
      <w:r w:rsidRPr="001957C4">
        <w:rPr>
          <w:rFonts w:ascii="Times New Roman" w:hAnsi="Times New Roman" w:cs="Times New Roman"/>
          <w:sz w:val="24"/>
          <w:szCs w:val="24"/>
        </w:rPr>
        <w:t>.</w:t>
      </w:r>
    </w:p>
    <w:p w14:paraId="7D022D7A" w14:textId="77777777" w:rsidR="00337D61" w:rsidRPr="001957C4" w:rsidRDefault="00337D61" w:rsidP="00337D61">
      <w:pPr>
        <w:rPr>
          <w:rFonts w:ascii="Times New Roman" w:hAnsi="Times New Roman" w:cs="Times New Roman"/>
          <w:sz w:val="24"/>
          <w:szCs w:val="24"/>
        </w:rPr>
      </w:pPr>
    </w:p>
    <w:p w14:paraId="57978A4B" w14:textId="0A301B3C" w:rsidR="002A78C6" w:rsidRPr="001957C4" w:rsidRDefault="00337D61" w:rsidP="00337D61">
      <w:pPr>
        <w:rPr>
          <w:rFonts w:ascii="Times New Roman" w:hAnsi="Times New Roman" w:cs="Times New Roman"/>
          <w:sz w:val="24"/>
          <w:szCs w:val="24"/>
        </w:rPr>
      </w:pPr>
      <w:r w:rsidRPr="001957C4">
        <w:rPr>
          <w:rFonts w:ascii="Times New Roman" w:hAnsi="Times New Roman" w:cs="Times New Roman"/>
          <w:iCs/>
          <w:sz w:val="24"/>
          <w:szCs w:val="24"/>
        </w:rPr>
        <w:t>A regulat</w:t>
      </w:r>
      <w:r w:rsidR="004F51D6">
        <w:rPr>
          <w:rFonts w:ascii="Times New Roman" w:hAnsi="Times New Roman" w:cs="Times New Roman"/>
          <w:iCs/>
          <w:sz w:val="24"/>
          <w:szCs w:val="24"/>
        </w:rPr>
        <w:t>ory</w:t>
      </w:r>
      <w:r w:rsidRPr="001957C4">
        <w:rPr>
          <w:rFonts w:ascii="Times New Roman" w:hAnsi="Times New Roman" w:cs="Times New Roman"/>
          <w:iCs/>
          <w:sz w:val="24"/>
          <w:szCs w:val="24"/>
        </w:rPr>
        <w:t xml:space="preserve"> impact </w:t>
      </w:r>
      <w:r w:rsidR="004D529C" w:rsidRPr="004D529C">
        <w:rPr>
          <w:rFonts w:ascii="Times New Roman" w:hAnsi="Times New Roman" w:cs="Times New Roman"/>
          <w:iCs/>
          <w:sz w:val="24"/>
          <w:szCs w:val="24"/>
        </w:rPr>
        <w:t xml:space="preserve">analysis </w:t>
      </w:r>
      <w:r w:rsidRPr="001957C4">
        <w:rPr>
          <w:rFonts w:ascii="Times New Roman" w:hAnsi="Times New Roman" w:cs="Times New Roman"/>
          <w:iCs/>
          <w:sz w:val="24"/>
          <w:szCs w:val="24"/>
        </w:rPr>
        <w:t>is not required as the Regulations only apply to non</w:t>
      </w:r>
      <w:r w:rsidRPr="001957C4">
        <w:rPr>
          <w:rFonts w:ascii="Times New Roman" w:hAnsi="Times New Roman" w:cs="Times New Roman"/>
          <w:iCs/>
          <w:sz w:val="24"/>
          <w:szCs w:val="24"/>
        </w:rPr>
        <w:noBreakHyphen/>
        <w:t>corporate Commonwealth entities and do not adversely affect the private sector.</w:t>
      </w:r>
    </w:p>
    <w:p w14:paraId="25DAF2DA" w14:textId="77777777" w:rsidR="002A78C6" w:rsidRPr="001957C4" w:rsidRDefault="002A78C6" w:rsidP="00C2546D">
      <w:pPr>
        <w:rPr>
          <w:rFonts w:ascii="Times New Roman" w:hAnsi="Times New Roman" w:cs="Times New Roman"/>
          <w:sz w:val="24"/>
          <w:szCs w:val="24"/>
        </w:rPr>
      </w:pPr>
    </w:p>
    <w:p w14:paraId="5BA35E40" w14:textId="77777777" w:rsidR="00E5121D" w:rsidRPr="001957C4" w:rsidRDefault="00E5121D" w:rsidP="001A4B3C">
      <w:pPr>
        <w:contextualSpacing/>
        <w:rPr>
          <w:rFonts w:ascii="Times New Roman" w:hAnsi="Times New Roman" w:cs="Times New Roman"/>
          <w:color w:val="000000" w:themeColor="text1"/>
          <w:sz w:val="24"/>
          <w:szCs w:val="24"/>
        </w:rPr>
        <w:sectPr w:rsidR="00E5121D" w:rsidRPr="001957C4"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6548B6BB" w14:textId="0A68C936" w:rsidR="00BF74FB" w:rsidRPr="001957C4" w:rsidRDefault="00BF74FB" w:rsidP="00BF74FB">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A</w:t>
      </w:r>
    </w:p>
    <w:p w14:paraId="61059095" w14:textId="77777777" w:rsidR="003F4566" w:rsidRPr="001957C4" w:rsidRDefault="003F4566" w:rsidP="00BF74FB">
      <w:pPr>
        <w:contextualSpacing/>
        <w:jc w:val="right"/>
        <w:rPr>
          <w:rFonts w:ascii="Times New Roman" w:hAnsi="Times New Roman" w:cs="Times New Roman"/>
          <w:bCs/>
          <w:color w:val="000000" w:themeColor="text1"/>
          <w:sz w:val="24"/>
          <w:szCs w:val="24"/>
        </w:rPr>
      </w:pPr>
    </w:p>
    <w:p w14:paraId="25639AEA" w14:textId="2B5B368E"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color w:val="000000" w:themeColor="text1"/>
          <w:sz w:val="24"/>
          <w:szCs w:val="24"/>
          <w:u w:val="single"/>
        </w:rPr>
        <w:t xml:space="preserve">Details of the </w:t>
      </w:r>
      <w:r w:rsidRPr="001957C4">
        <w:rPr>
          <w:rFonts w:ascii="Times New Roman" w:hAnsi="Times New Roman" w:cs="Times New Roman"/>
          <w:b/>
          <w:bCs/>
          <w:i/>
          <w:color w:val="000000" w:themeColor="text1"/>
          <w:sz w:val="24"/>
          <w:szCs w:val="24"/>
          <w:u w:val="single"/>
        </w:rPr>
        <w:t xml:space="preserve">Financial Framework (Supplementary Powers) Amendment </w:t>
      </w:r>
    </w:p>
    <w:p w14:paraId="793AB86E" w14:textId="52F7A3B7" w:rsidR="00337D61" w:rsidRPr="001957C4" w:rsidRDefault="00337D61" w:rsidP="00337D61">
      <w:pPr>
        <w:contextualSpacing/>
        <w:rPr>
          <w:rFonts w:ascii="Times New Roman" w:hAnsi="Times New Roman" w:cs="Times New Roman"/>
          <w:b/>
          <w:bCs/>
          <w:i/>
          <w:color w:val="000000" w:themeColor="text1"/>
          <w:sz w:val="24"/>
          <w:szCs w:val="24"/>
          <w:u w:val="single"/>
        </w:rPr>
      </w:pPr>
      <w:r w:rsidRPr="001957C4">
        <w:rPr>
          <w:rFonts w:ascii="Times New Roman" w:hAnsi="Times New Roman" w:cs="Times New Roman"/>
          <w:b/>
          <w:bCs/>
          <w:i/>
          <w:color w:val="000000" w:themeColor="text1"/>
          <w:sz w:val="24"/>
          <w:szCs w:val="24"/>
          <w:u w:val="single"/>
        </w:rPr>
        <w:t>(</w:t>
      </w:r>
      <w:r w:rsidR="009A359C" w:rsidRPr="009A359C">
        <w:rPr>
          <w:rFonts w:ascii="Times New Roman" w:hAnsi="Times New Roman" w:cs="Times New Roman"/>
          <w:b/>
          <w:bCs/>
          <w:i/>
          <w:color w:val="000000" w:themeColor="text1"/>
          <w:sz w:val="24"/>
          <w:szCs w:val="24"/>
          <w:u w:val="single"/>
        </w:rPr>
        <w:t xml:space="preserve">Health and Aged Care </w:t>
      </w:r>
      <w:r w:rsidR="0006251E" w:rsidRPr="0006251E">
        <w:rPr>
          <w:rFonts w:ascii="Times New Roman" w:hAnsi="Times New Roman" w:cs="Times New Roman"/>
          <w:b/>
          <w:bCs/>
          <w:i/>
          <w:color w:val="000000" w:themeColor="text1"/>
          <w:sz w:val="24"/>
          <w:szCs w:val="24"/>
          <w:u w:val="single"/>
        </w:rPr>
        <w:t xml:space="preserve">Measures No. </w:t>
      </w:r>
      <w:r w:rsidR="006362F7">
        <w:rPr>
          <w:rFonts w:ascii="Times New Roman" w:hAnsi="Times New Roman" w:cs="Times New Roman"/>
          <w:b/>
          <w:bCs/>
          <w:i/>
          <w:color w:val="000000" w:themeColor="text1"/>
          <w:sz w:val="24"/>
          <w:szCs w:val="24"/>
          <w:u w:val="single"/>
        </w:rPr>
        <w:t>4</w:t>
      </w:r>
      <w:r w:rsidRPr="001957C4">
        <w:rPr>
          <w:rFonts w:ascii="Times New Roman" w:hAnsi="Times New Roman"/>
          <w:b/>
          <w:i/>
          <w:sz w:val="24"/>
          <w:szCs w:val="24"/>
          <w:u w:val="single"/>
        </w:rPr>
        <w:t>)</w:t>
      </w:r>
      <w:r w:rsidRPr="001957C4">
        <w:rPr>
          <w:rFonts w:ascii="Times New Roman" w:hAnsi="Times New Roman" w:cs="Times New Roman"/>
          <w:b/>
          <w:bCs/>
          <w:i/>
          <w:color w:val="000000" w:themeColor="text1"/>
          <w:sz w:val="24"/>
          <w:szCs w:val="24"/>
          <w:u w:val="single"/>
        </w:rPr>
        <w:t xml:space="preserve"> Regulations </w:t>
      </w:r>
      <w:r w:rsidR="00556637" w:rsidRPr="001957C4">
        <w:rPr>
          <w:rFonts w:ascii="Times New Roman" w:hAnsi="Times New Roman" w:cs="Times New Roman"/>
          <w:b/>
          <w:bCs/>
          <w:i/>
          <w:color w:val="000000" w:themeColor="text1"/>
          <w:sz w:val="24"/>
          <w:szCs w:val="24"/>
          <w:u w:val="single"/>
        </w:rPr>
        <w:t>202</w:t>
      </w:r>
      <w:r w:rsidR="008B3F3F">
        <w:rPr>
          <w:rFonts w:ascii="Times New Roman" w:hAnsi="Times New Roman" w:cs="Times New Roman"/>
          <w:b/>
          <w:bCs/>
          <w:i/>
          <w:color w:val="000000" w:themeColor="text1"/>
          <w:sz w:val="24"/>
          <w:szCs w:val="24"/>
          <w:u w:val="single"/>
        </w:rPr>
        <w:t>4</w:t>
      </w:r>
    </w:p>
    <w:p w14:paraId="5CC2415B" w14:textId="77777777" w:rsidR="00337D61" w:rsidRPr="001957C4" w:rsidRDefault="00337D61" w:rsidP="00337D61">
      <w:pPr>
        <w:contextualSpacing/>
        <w:rPr>
          <w:rFonts w:ascii="Times New Roman" w:hAnsi="Times New Roman" w:cs="Times New Roman"/>
          <w:color w:val="000000" w:themeColor="text1"/>
          <w:sz w:val="24"/>
          <w:szCs w:val="24"/>
        </w:rPr>
      </w:pPr>
    </w:p>
    <w:p w14:paraId="23522164" w14:textId="5587F15B"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1 – Name</w:t>
      </w:r>
    </w:p>
    <w:p w14:paraId="20D7D14C" w14:textId="77777777" w:rsidR="00337D61" w:rsidRPr="001957C4" w:rsidRDefault="00337D61" w:rsidP="00337D61">
      <w:pPr>
        <w:contextualSpacing/>
        <w:rPr>
          <w:rFonts w:ascii="Times New Roman" w:hAnsi="Times New Roman" w:cs="Times New Roman"/>
          <w:color w:val="000000" w:themeColor="text1"/>
          <w:sz w:val="24"/>
          <w:szCs w:val="24"/>
        </w:rPr>
      </w:pPr>
    </w:p>
    <w:p w14:paraId="12850D87" w14:textId="4EA7D3D4" w:rsidR="00337D61" w:rsidRPr="001957C4" w:rsidRDefault="00337D61" w:rsidP="00337D61">
      <w:pPr>
        <w:contextualSpacing/>
        <w:rPr>
          <w:rFonts w:ascii="Times New Roman" w:hAnsi="Times New Roman" w:cs="Times New Roman"/>
          <w:bCs/>
          <w:i/>
          <w:sz w:val="24"/>
          <w:szCs w:val="24"/>
        </w:rPr>
      </w:pPr>
      <w:r w:rsidRPr="001957C4">
        <w:rPr>
          <w:rFonts w:ascii="Times New Roman" w:hAnsi="Times New Roman" w:cs="Times New Roman"/>
          <w:color w:val="000000" w:themeColor="text1"/>
          <w:sz w:val="24"/>
          <w:szCs w:val="24"/>
        </w:rPr>
        <w:t xml:space="preserve">This section provides that the title of the Regulations </w:t>
      </w:r>
      <w:r w:rsidRPr="001957C4">
        <w:rPr>
          <w:rFonts w:ascii="Times New Roman" w:hAnsi="Times New Roman" w:cs="Times New Roman"/>
          <w:sz w:val="24"/>
          <w:szCs w:val="24"/>
        </w:rPr>
        <w:t>is</w:t>
      </w:r>
      <w:r w:rsidRPr="001957C4">
        <w:rPr>
          <w:rFonts w:ascii="Times New Roman" w:hAnsi="Times New Roman" w:cs="Times New Roman"/>
          <w:color w:val="000000" w:themeColor="text1"/>
          <w:sz w:val="24"/>
          <w:szCs w:val="24"/>
        </w:rPr>
        <w:t xml:space="preserve"> the </w:t>
      </w:r>
      <w:r w:rsidRPr="001957C4">
        <w:rPr>
          <w:rFonts w:ascii="Times New Roman" w:hAnsi="Times New Roman" w:cs="Times New Roman"/>
          <w:bCs/>
          <w:i/>
          <w:sz w:val="24"/>
          <w:szCs w:val="24"/>
        </w:rPr>
        <w:t xml:space="preserve">Financial Framework (Supplementary Powers) </w:t>
      </w:r>
      <w:r w:rsidRPr="009456E0">
        <w:rPr>
          <w:rFonts w:ascii="Times New Roman" w:hAnsi="Times New Roman" w:cs="Times New Roman"/>
          <w:bCs/>
          <w:i/>
          <w:sz w:val="24"/>
          <w:szCs w:val="24"/>
        </w:rPr>
        <w:t>Amendment (</w:t>
      </w:r>
      <w:r w:rsidR="009A359C">
        <w:rPr>
          <w:rFonts w:ascii="Times New Roman" w:hAnsi="Times New Roman" w:cs="Times New Roman"/>
          <w:i/>
          <w:sz w:val="24"/>
          <w:szCs w:val="24"/>
        </w:rPr>
        <w:t>Health and Aged Care</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3D019A">
        <w:rPr>
          <w:rFonts w:ascii="Times New Roman" w:hAnsi="Times New Roman" w:cs="Times New Roman"/>
          <w:i/>
          <w:sz w:val="24"/>
          <w:szCs w:val="24"/>
        </w:rPr>
        <w:t>4</w:t>
      </w:r>
      <w:r w:rsidRPr="009456E0">
        <w:rPr>
          <w:rFonts w:ascii="Times New Roman" w:hAnsi="Times New Roman" w:cs="Times New Roman"/>
          <w:bCs/>
          <w:i/>
          <w:sz w:val="24"/>
          <w:szCs w:val="24"/>
        </w:rPr>
        <w:t>) Regulations</w:t>
      </w:r>
      <w:r w:rsidRPr="001957C4">
        <w:rPr>
          <w:rFonts w:ascii="Times New Roman" w:hAnsi="Times New Roman" w:cs="Times New Roman"/>
          <w:bCs/>
          <w:i/>
          <w:sz w:val="24"/>
          <w:szCs w:val="24"/>
        </w:rPr>
        <w:t> </w:t>
      </w:r>
      <w:r w:rsidR="00556637" w:rsidRPr="001957C4">
        <w:rPr>
          <w:rFonts w:ascii="Times New Roman" w:hAnsi="Times New Roman" w:cs="Times New Roman"/>
          <w:bCs/>
          <w:i/>
          <w:sz w:val="24"/>
          <w:szCs w:val="24"/>
        </w:rPr>
        <w:t>202</w:t>
      </w:r>
      <w:r w:rsidR="008B3F3F">
        <w:rPr>
          <w:rFonts w:ascii="Times New Roman" w:hAnsi="Times New Roman" w:cs="Times New Roman"/>
          <w:bCs/>
          <w:i/>
          <w:sz w:val="24"/>
          <w:szCs w:val="24"/>
        </w:rPr>
        <w:t>4</w:t>
      </w:r>
      <w:r w:rsidRPr="001957C4">
        <w:rPr>
          <w:rFonts w:ascii="Times New Roman" w:hAnsi="Times New Roman" w:cs="Times New Roman"/>
          <w:bCs/>
          <w:i/>
          <w:sz w:val="24"/>
          <w:szCs w:val="24"/>
        </w:rPr>
        <w:t>.</w:t>
      </w:r>
    </w:p>
    <w:p w14:paraId="1564C15F" w14:textId="77777777" w:rsidR="00337D61" w:rsidRPr="001957C4" w:rsidRDefault="00337D61" w:rsidP="00337D61">
      <w:pPr>
        <w:rPr>
          <w:rFonts w:ascii="Times New Roman" w:hAnsi="Times New Roman" w:cs="Times New Roman"/>
          <w:sz w:val="24"/>
          <w:szCs w:val="24"/>
        </w:rPr>
      </w:pPr>
    </w:p>
    <w:p w14:paraId="555B1E5F" w14:textId="72919181" w:rsidR="00337D61" w:rsidRPr="001957C4" w:rsidRDefault="00337D61" w:rsidP="00337D61">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Section 2 – Commencement</w:t>
      </w:r>
    </w:p>
    <w:p w14:paraId="23A8F995" w14:textId="77777777" w:rsidR="00337D61" w:rsidRPr="001957C4" w:rsidRDefault="00337D61" w:rsidP="00337D61">
      <w:pPr>
        <w:contextualSpacing/>
        <w:rPr>
          <w:rFonts w:ascii="Times New Roman" w:hAnsi="Times New Roman" w:cs="Times New Roman"/>
          <w:color w:val="000000" w:themeColor="text1"/>
          <w:sz w:val="24"/>
          <w:szCs w:val="24"/>
        </w:rPr>
      </w:pPr>
    </w:p>
    <w:p w14:paraId="247B7F27" w14:textId="1B58C388"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This section provides that the Regulations commence on the day after regist</w:t>
      </w:r>
      <w:r w:rsidR="0024651D" w:rsidRPr="001957C4">
        <w:rPr>
          <w:rFonts w:ascii="Times New Roman" w:hAnsi="Times New Roman" w:cs="Times New Roman"/>
          <w:color w:val="000000" w:themeColor="text1"/>
          <w:sz w:val="24"/>
          <w:szCs w:val="24"/>
        </w:rPr>
        <w:t>ration</w:t>
      </w:r>
      <w:r w:rsidRPr="001957C4">
        <w:rPr>
          <w:rFonts w:ascii="Times New Roman" w:hAnsi="Times New Roman" w:cs="Times New Roman"/>
          <w:color w:val="000000" w:themeColor="text1"/>
          <w:sz w:val="24"/>
          <w:szCs w:val="24"/>
        </w:rPr>
        <w:t xml:space="preserve"> on the Federal Register of Legislation.</w:t>
      </w:r>
    </w:p>
    <w:p w14:paraId="30C9D396" w14:textId="77777777" w:rsidR="00337D61" w:rsidRPr="001957C4" w:rsidRDefault="00337D61" w:rsidP="00337D61">
      <w:pPr>
        <w:contextualSpacing/>
        <w:rPr>
          <w:rFonts w:ascii="Times New Roman" w:hAnsi="Times New Roman" w:cs="Times New Roman"/>
          <w:color w:val="000000" w:themeColor="text1"/>
          <w:sz w:val="24"/>
          <w:szCs w:val="24"/>
        </w:rPr>
      </w:pPr>
    </w:p>
    <w:p w14:paraId="49C6E1DB"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3 – Authority</w:t>
      </w:r>
      <w:r w:rsidRPr="001957C4">
        <w:rPr>
          <w:rFonts w:ascii="Times New Roman" w:hAnsi="Times New Roman" w:cs="Times New Roman"/>
          <w:b/>
          <w:i/>
          <w:color w:val="000000" w:themeColor="text1"/>
          <w:sz w:val="24"/>
          <w:szCs w:val="24"/>
        </w:rPr>
        <w:t xml:space="preserve"> </w:t>
      </w:r>
    </w:p>
    <w:p w14:paraId="6DD36985" w14:textId="77777777" w:rsidR="00337D61" w:rsidRPr="001957C4" w:rsidRDefault="00337D61" w:rsidP="00337D61">
      <w:pPr>
        <w:contextualSpacing/>
        <w:rPr>
          <w:rFonts w:ascii="Times New Roman" w:hAnsi="Times New Roman" w:cs="Times New Roman"/>
          <w:color w:val="000000" w:themeColor="text1"/>
          <w:sz w:val="24"/>
          <w:szCs w:val="24"/>
        </w:rPr>
      </w:pPr>
    </w:p>
    <w:p w14:paraId="628400C9" w14:textId="77777777" w:rsidR="00337D61" w:rsidRPr="001957C4" w:rsidRDefault="00337D61" w:rsidP="00337D61">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Regulations are made under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Act 1997</w:t>
      </w:r>
      <w:r w:rsidRPr="001957C4">
        <w:rPr>
          <w:rFonts w:ascii="Times New Roman" w:hAnsi="Times New Roman" w:cs="Times New Roman"/>
          <w:color w:val="000000" w:themeColor="text1"/>
          <w:sz w:val="24"/>
          <w:szCs w:val="24"/>
        </w:rPr>
        <w:t>.</w:t>
      </w:r>
    </w:p>
    <w:p w14:paraId="7D1F0764" w14:textId="77777777" w:rsidR="00337D61" w:rsidRPr="001957C4" w:rsidRDefault="00337D61" w:rsidP="00337D61">
      <w:pPr>
        <w:contextualSpacing/>
        <w:rPr>
          <w:rFonts w:ascii="Times New Roman" w:hAnsi="Times New Roman" w:cs="Times New Roman"/>
          <w:color w:val="000000" w:themeColor="text1"/>
          <w:sz w:val="24"/>
          <w:szCs w:val="24"/>
        </w:rPr>
      </w:pPr>
    </w:p>
    <w:p w14:paraId="2A6B8882" w14:textId="77777777" w:rsidR="00337D61" w:rsidRPr="001957C4" w:rsidRDefault="00337D61" w:rsidP="00337D61">
      <w:pPr>
        <w:contextualSpacing/>
        <w:rPr>
          <w:rFonts w:ascii="Times New Roman" w:hAnsi="Times New Roman" w:cs="Times New Roman"/>
          <w:b/>
          <w:i/>
          <w:color w:val="000000" w:themeColor="text1"/>
          <w:sz w:val="24"/>
          <w:szCs w:val="24"/>
        </w:rPr>
      </w:pPr>
      <w:r w:rsidRPr="001957C4">
        <w:rPr>
          <w:rFonts w:ascii="Times New Roman" w:hAnsi="Times New Roman" w:cs="Times New Roman"/>
          <w:b/>
          <w:color w:val="000000" w:themeColor="text1"/>
          <w:sz w:val="24"/>
          <w:szCs w:val="24"/>
        </w:rPr>
        <w:t>Section 4 – Schedules</w:t>
      </w:r>
      <w:r w:rsidRPr="001957C4">
        <w:rPr>
          <w:rFonts w:ascii="Times New Roman" w:hAnsi="Times New Roman" w:cs="Times New Roman"/>
          <w:b/>
          <w:i/>
          <w:color w:val="000000" w:themeColor="text1"/>
          <w:sz w:val="24"/>
          <w:szCs w:val="24"/>
        </w:rPr>
        <w:t xml:space="preserve"> </w:t>
      </w:r>
    </w:p>
    <w:p w14:paraId="7A609C65" w14:textId="77777777" w:rsidR="00337D61" w:rsidRPr="001957C4" w:rsidRDefault="00337D61" w:rsidP="00337D61">
      <w:pPr>
        <w:contextualSpacing/>
        <w:rPr>
          <w:rFonts w:ascii="Times New Roman" w:hAnsi="Times New Roman" w:cs="Times New Roman"/>
          <w:color w:val="000000" w:themeColor="text1"/>
          <w:sz w:val="24"/>
          <w:szCs w:val="24"/>
        </w:rPr>
      </w:pPr>
    </w:p>
    <w:p w14:paraId="675CBF3B" w14:textId="77777777" w:rsidR="00337D61" w:rsidRPr="001957C4" w:rsidRDefault="00337D61" w:rsidP="00043BFD">
      <w:pPr>
        <w:contextualSpacing/>
        <w:rPr>
          <w:rFonts w:ascii="Times New Roman" w:hAnsi="Times New Roman" w:cs="Times New Roman"/>
          <w:color w:val="000000" w:themeColor="text1"/>
          <w:sz w:val="24"/>
          <w:szCs w:val="24"/>
        </w:rPr>
      </w:pPr>
      <w:r w:rsidRPr="001957C4">
        <w:rPr>
          <w:rFonts w:ascii="Times New Roman" w:hAnsi="Times New Roman" w:cs="Times New Roman"/>
          <w:color w:val="000000" w:themeColor="text1"/>
          <w:sz w:val="24"/>
          <w:szCs w:val="24"/>
        </w:rPr>
        <w:t xml:space="preserve">This section provides that the </w:t>
      </w:r>
      <w:r w:rsidRPr="001957C4">
        <w:rPr>
          <w:rFonts w:ascii="Times New Roman" w:hAnsi="Times New Roman" w:cs="Times New Roman"/>
          <w:i/>
          <w:color w:val="000000" w:themeColor="text1"/>
          <w:sz w:val="24"/>
          <w:szCs w:val="24"/>
        </w:rPr>
        <w:t xml:space="preserve">Financial </w:t>
      </w:r>
      <w:r w:rsidRPr="001957C4">
        <w:rPr>
          <w:rFonts w:ascii="Times New Roman" w:hAnsi="Times New Roman" w:cs="Times New Roman"/>
          <w:bCs/>
          <w:i/>
          <w:sz w:val="24"/>
          <w:szCs w:val="24"/>
        </w:rPr>
        <w:t xml:space="preserve">Framework (Supplementary Powers) </w:t>
      </w:r>
      <w:r w:rsidRPr="001957C4">
        <w:rPr>
          <w:rFonts w:ascii="Times New Roman" w:hAnsi="Times New Roman" w:cs="Times New Roman"/>
          <w:i/>
          <w:color w:val="000000" w:themeColor="text1"/>
          <w:sz w:val="24"/>
          <w:szCs w:val="24"/>
        </w:rPr>
        <w:t>Regulations 1997</w:t>
      </w:r>
      <w:r w:rsidRPr="001957C4">
        <w:rPr>
          <w:rFonts w:ascii="Times New Roman" w:hAnsi="Times New Roman" w:cs="Times New Roman"/>
          <w:color w:val="000000" w:themeColor="text1"/>
          <w:sz w:val="24"/>
          <w:szCs w:val="24"/>
        </w:rPr>
        <w:t xml:space="preserve"> are amended as set out in the Schedule to the Regulations.</w:t>
      </w:r>
    </w:p>
    <w:p w14:paraId="6C21340A" w14:textId="77777777" w:rsidR="00337D61" w:rsidRPr="001957C4" w:rsidRDefault="00337D61" w:rsidP="00043BFD">
      <w:pPr>
        <w:contextualSpacing/>
        <w:rPr>
          <w:rFonts w:ascii="Times New Roman" w:hAnsi="Times New Roman" w:cs="Times New Roman"/>
          <w:color w:val="000000" w:themeColor="text1"/>
          <w:sz w:val="24"/>
          <w:szCs w:val="24"/>
        </w:rPr>
      </w:pPr>
    </w:p>
    <w:p w14:paraId="50D65C44" w14:textId="77777777" w:rsidR="00337D61" w:rsidRPr="001957C4" w:rsidRDefault="00337D61" w:rsidP="00043BFD">
      <w:pPr>
        <w:contextualSpacing/>
        <w:rPr>
          <w:rFonts w:ascii="Times New Roman" w:hAnsi="Times New Roman" w:cs="Times New Roman"/>
          <w:b/>
          <w:color w:val="000000" w:themeColor="text1"/>
          <w:sz w:val="24"/>
          <w:szCs w:val="24"/>
        </w:rPr>
      </w:pPr>
      <w:r w:rsidRPr="001957C4">
        <w:rPr>
          <w:rFonts w:ascii="Times New Roman" w:hAnsi="Times New Roman" w:cs="Times New Roman"/>
          <w:b/>
          <w:color w:val="000000" w:themeColor="text1"/>
          <w:sz w:val="24"/>
          <w:szCs w:val="24"/>
        </w:rPr>
        <w:t>Schedule 1 – Amendments</w:t>
      </w:r>
    </w:p>
    <w:p w14:paraId="4A9E87A0" w14:textId="77777777" w:rsidR="002D4029" w:rsidRPr="001957C4" w:rsidRDefault="002D4029" w:rsidP="00043BFD">
      <w:pPr>
        <w:contextualSpacing/>
        <w:rPr>
          <w:rFonts w:ascii="Times New Roman" w:hAnsi="Times New Roman" w:cs="Times New Roman"/>
          <w:b/>
          <w:color w:val="000000" w:themeColor="text1"/>
          <w:sz w:val="24"/>
          <w:szCs w:val="24"/>
        </w:rPr>
      </w:pPr>
    </w:p>
    <w:p w14:paraId="6E704B25" w14:textId="16B0E281" w:rsidR="007C6E74" w:rsidRPr="00617868" w:rsidRDefault="00BF24AA" w:rsidP="00617868">
      <w:pPr>
        <w:rPr>
          <w:rFonts w:ascii="Times New Roman" w:hAnsi="Times New Roman" w:cs="Times New Roman"/>
          <w:b/>
          <w:i/>
          <w:color w:val="000000" w:themeColor="text1"/>
          <w:sz w:val="24"/>
          <w:szCs w:val="24"/>
        </w:rPr>
      </w:pPr>
      <w:r w:rsidRPr="001957C4">
        <w:rPr>
          <w:rFonts w:ascii="Times New Roman" w:hAnsi="Times New Roman" w:cs="Times New Roman"/>
          <w:b/>
          <w:i/>
          <w:color w:val="000000" w:themeColor="text1"/>
          <w:sz w:val="24"/>
          <w:szCs w:val="24"/>
        </w:rPr>
        <w:t>Financial Framework (Supplementary Powers) Regulations 1997</w:t>
      </w:r>
    </w:p>
    <w:p w14:paraId="03BA46D5" w14:textId="77777777" w:rsidR="005B3173" w:rsidRDefault="005B3173" w:rsidP="00140C9C">
      <w:pPr>
        <w:rPr>
          <w:rFonts w:ascii="Times New Roman" w:hAnsi="Times New Roman" w:cs="Times New Roman"/>
          <w:color w:val="000000" w:themeColor="text1"/>
          <w:sz w:val="24"/>
          <w:szCs w:val="24"/>
        </w:rPr>
      </w:pPr>
    </w:p>
    <w:p w14:paraId="44450952" w14:textId="6B9AB1A1" w:rsidR="00A614B0" w:rsidRDefault="008C708B"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76BB3">
        <w:rPr>
          <w:rFonts w:ascii="Times New Roman" w:hAnsi="Times New Roman" w:cs="Times New Roman"/>
          <w:color w:val="000000" w:themeColor="text1"/>
          <w:sz w:val="24"/>
          <w:szCs w:val="24"/>
        </w:rPr>
        <w:t xml:space="preserve">items in Schedule </w:t>
      </w:r>
      <w:r w:rsidR="000A3068">
        <w:rPr>
          <w:rFonts w:ascii="Times New Roman" w:hAnsi="Times New Roman" w:cs="Times New Roman"/>
          <w:color w:val="000000" w:themeColor="text1"/>
          <w:sz w:val="24"/>
          <w:szCs w:val="24"/>
        </w:rPr>
        <w:t>1 amend</w:t>
      </w:r>
      <w:r w:rsidR="00A614B0" w:rsidRPr="00A614B0">
        <w:rPr>
          <w:rFonts w:ascii="Times New Roman" w:hAnsi="Times New Roman" w:cs="Times New Roman"/>
          <w:color w:val="000000" w:themeColor="text1"/>
          <w:sz w:val="24"/>
          <w:szCs w:val="24"/>
        </w:rPr>
        <w:t xml:space="preserve"> Schedule 1AB to the Principal Regulations to </w:t>
      </w:r>
      <w:r w:rsidR="000A3068">
        <w:rPr>
          <w:rFonts w:ascii="Times New Roman" w:hAnsi="Times New Roman" w:cs="Times New Roman"/>
          <w:color w:val="000000" w:themeColor="text1"/>
          <w:sz w:val="24"/>
          <w:szCs w:val="24"/>
        </w:rPr>
        <w:t>provide</w:t>
      </w:r>
      <w:r w:rsidR="000A3068" w:rsidRPr="00A614B0">
        <w:rPr>
          <w:rFonts w:ascii="Times New Roman" w:hAnsi="Times New Roman" w:cs="Times New Roman"/>
          <w:color w:val="000000" w:themeColor="text1"/>
          <w:sz w:val="24"/>
          <w:szCs w:val="24"/>
        </w:rPr>
        <w:t xml:space="preserve"> </w:t>
      </w:r>
      <w:r w:rsidR="00A614B0" w:rsidRPr="00A614B0">
        <w:rPr>
          <w:rFonts w:ascii="Times New Roman" w:hAnsi="Times New Roman" w:cs="Times New Roman"/>
          <w:color w:val="000000" w:themeColor="text1"/>
          <w:sz w:val="24"/>
          <w:szCs w:val="24"/>
        </w:rPr>
        <w:t xml:space="preserve">legislative authority for government spending on activities administered by the </w:t>
      </w:r>
      <w:r w:rsidR="00F97116">
        <w:rPr>
          <w:rFonts w:ascii="Times New Roman" w:hAnsi="Times New Roman" w:cs="Times New Roman"/>
          <w:color w:val="000000" w:themeColor="text1"/>
          <w:sz w:val="24"/>
          <w:szCs w:val="24"/>
        </w:rPr>
        <w:t>Department of Health and Aged Care (the department</w:t>
      </w:r>
      <w:r w:rsidR="00FC28F5">
        <w:rPr>
          <w:rFonts w:ascii="Times New Roman" w:hAnsi="Times New Roman" w:cs="Times New Roman"/>
          <w:color w:val="000000" w:themeColor="text1"/>
          <w:sz w:val="24"/>
          <w:szCs w:val="24"/>
        </w:rPr>
        <w:t>)</w:t>
      </w:r>
      <w:r w:rsidR="00A614B0" w:rsidRPr="00A614B0">
        <w:rPr>
          <w:rFonts w:ascii="Times New Roman" w:hAnsi="Times New Roman" w:cs="Times New Roman"/>
          <w:color w:val="000000" w:themeColor="text1"/>
          <w:sz w:val="24"/>
          <w:szCs w:val="24"/>
        </w:rPr>
        <w:t>.</w:t>
      </w:r>
    </w:p>
    <w:p w14:paraId="5A6D9900" w14:textId="77777777" w:rsidR="00A614B0" w:rsidRDefault="00A614B0" w:rsidP="00140C9C">
      <w:pPr>
        <w:rPr>
          <w:rFonts w:ascii="Times New Roman" w:hAnsi="Times New Roman" w:cs="Times New Roman"/>
          <w:color w:val="000000" w:themeColor="text1"/>
          <w:sz w:val="24"/>
          <w:szCs w:val="24"/>
        </w:rPr>
      </w:pPr>
    </w:p>
    <w:p w14:paraId="7DF56ACA" w14:textId="08D3B045" w:rsidR="00617868" w:rsidRDefault="00617868" w:rsidP="00617868">
      <w:pPr>
        <w:rPr>
          <w:rFonts w:ascii="Times New Roman" w:hAnsi="Times New Roman" w:cs="Times New Roman"/>
          <w:b/>
          <w:sz w:val="24"/>
          <w:szCs w:val="24"/>
        </w:rPr>
      </w:pPr>
      <w:r>
        <w:rPr>
          <w:rFonts w:ascii="Times New Roman" w:hAnsi="Times New Roman" w:cs="Times New Roman"/>
          <w:b/>
          <w:sz w:val="24"/>
          <w:szCs w:val="24"/>
        </w:rPr>
        <w:t xml:space="preserve">Item 1 </w:t>
      </w:r>
      <w:r w:rsidRPr="00F843E0">
        <w:rPr>
          <w:rFonts w:ascii="Times New Roman" w:hAnsi="Times New Roman" w:cs="Times New Roman"/>
          <w:b/>
          <w:sz w:val="24"/>
          <w:szCs w:val="24"/>
        </w:rPr>
        <w:t xml:space="preserve">– </w:t>
      </w:r>
      <w:r w:rsidR="00223F38" w:rsidRPr="00223F38">
        <w:rPr>
          <w:rFonts w:ascii="Times New Roman" w:hAnsi="Times New Roman" w:cs="Times New Roman"/>
          <w:b/>
          <w:sz w:val="24"/>
          <w:szCs w:val="24"/>
        </w:rPr>
        <w:t>Part 4 of Schedule 1AB (table item 306, column headed “Objective(s)”)</w:t>
      </w:r>
    </w:p>
    <w:p w14:paraId="44D4A381" w14:textId="77777777" w:rsidR="0017216D" w:rsidRDefault="0017216D" w:rsidP="0017216D">
      <w:pPr>
        <w:rPr>
          <w:rFonts w:ascii="Times New Roman" w:hAnsi="Times New Roman" w:cs="Times New Roman"/>
          <w:i/>
          <w:iCs/>
          <w:color w:val="000000" w:themeColor="text1"/>
          <w:sz w:val="24"/>
          <w:szCs w:val="24"/>
          <w:u w:val="single"/>
        </w:rPr>
      </w:pPr>
    </w:p>
    <w:p w14:paraId="1C4E36FB" w14:textId="63B228D0" w:rsidR="0017216D" w:rsidRPr="00A74102" w:rsidRDefault="0017216D" w:rsidP="0017216D">
      <w:pPr>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Amended t</w:t>
      </w:r>
      <w:r w:rsidRPr="00A74102">
        <w:rPr>
          <w:rFonts w:ascii="Times New Roman" w:hAnsi="Times New Roman" w:cs="Times New Roman"/>
          <w:i/>
          <w:iCs/>
          <w:color w:val="000000" w:themeColor="text1"/>
          <w:sz w:val="24"/>
          <w:szCs w:val="24"/>
          <w:u w:val="single"/>
        </w:rPr>
        <w:t xml:space="preserve">able item </w:t>
      </w:r>
      <w:r>
        <w:rPr>
          <w:rFonts w:ascii="Times New Roman" w:hAnsi="Times New Roman" w:cs="Times New Roman"/>
          <w:i/>
          <w:iCs/>
          <w:color w:val="000000" w:themeColor="text1"/>
          <w:sz w:val="24"/>
          <w:szCs w:val="24"/>
          <w:u w:val="single"/>
        </w:rPr>
        <w:t>306</w:t>
      </w:r>
      <w:r w:rsidRPr="00A74102">
        <w:rPr>
          <w:rFonts w:ascii="Times New Roman" w:hAnsi="Times New Roman" w:cs="Times New Roman"/>
          <w:i/>
          <w:iCs/>
          <w:color w:val="000000" w:themeColor="text1"/>
          <w:sz w:val="24"/>
          <w:szCs w:val="24"/>
          <w:u w:val="single"/>
        </w:rPr>
        <w:t xml:space="preserve"> – </w:t>
      </w:r>
      <w:r w:rsidRPr="00BF0ED5">
        <w:rPr>
          <w:rFonts w:ascii="Times New Roman" w:hAnsi="Times New Roman" w:cs="Times New Roman"/>
          <w:i/>
          <w:iCs/>
          <w:color w:val="000000" w:themeColor="text1"/>
          <w:sz w:val="24"/>
          <w:szCs w:val="24"/>
          <w:u w:val="single"/>
        </w:rPr>
        <w:t>Quality Use of Diagnostic, Therapeutics and Pathology Program</w:t>
      </w:r>
    </w:p>
    <w:p w14:paraId="3CE26820" w14:textId="77777777" w:rsidR="00E66A3C" w:rsidRPr="000314B1" w:rsidRDefault="00E66A3C" w:rsidP="00E66A3C">
      <w:pPr>
        <w:rPr>
          <w:rFonts w:ascii="Times New Roman" w:hAnsi="Times New Roman" w:cs="Times New Roman"/>
          <w:iCs/>
          <w:color w:val="000000" w:themeColor="text1"/>
          <w:sz w:val="24"/>
          <w:szCs w:val="24"/>
        </w:rPr>
      </w:pPr>
    </w:p>
    <w:p w14:paraId="0C002E1B" w14:textId="6983886D" w:rsidR="00617868" w:rsidRDefault="00D113DC" w:rsidP="00140C9C">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sidR="003D07E1">
        <w:rPr>
          <w:rFonts w:ascii="Times New Roman" w:hAnsi="Times New Roman" w:cs="Times New Roman"/>
          <w:color w:val="000000" w:themeColor="text1"/>
          <w:sz w:val="24"/>
          <w:szCs w:val="24"/>
        </w:rPr>
        <w:t xml:space="preserve"> item </w:t>
      </w:r>
      <w:r w:rsidR="000654D1">
        <w:rPr>
          <w:rFonts w:ascii="Times New Roman" w:hAnsi="Times New Roman" w:cs="Times New Roman"/>
          <w:color w:val="000000" w:themeColor="text1"/>
          <w:sz w:val="24"/>
          <w:szCs w:val="24"/>
        </w:rPr>
        <w:t>306</w:t>
      </w:r>
      <w:r w:rsidR="00151C3C">
        <w:rPr>
          <w:rFonts w:ascii="Times New Roman" w:hAnsi="Times New Roman" w:cs="Times New Roman"/>
          <w:color w:val="000000" w:themeColor="text1"/>
          <w:sz w:val="24"/>
          <w:szCs w:val="24"/>
        </w:rPr>
        <w:t xml:space="preserve"> in Part 4 of Schedule 1AB establishes legislative authority for government spending on the </w:t>
      </w:r>
      <w:bookmarkStart w:id="0" w:name="_Hlk176264375"/>
      <w:r w:rsidR="00084ADB">
        <w:rPr>
          <w:rFonts w:ascii="Times New Roman" w:hAnsi="Times New Roman" w:cs="Times New Roman"/>
          <w:color w:val="000000" w:themeColor="text1"/>
          <w:sz w:val="24"/>
          <w:szCs w:val="24"/>
        </w:rPr>
        <w:t>Quality Use of Diagnostic, Therapeutics and Pathology (QUDTP) Program</w:t>
      </w:r>
      <w:bookmarkEnd w:id="0"/>
      <w:r w:rsidR="00371A96">
        <w:rPr>
          <w:rFonts w:ascii="Times New Roman" w:hAnsi="Times New Roman" w:cs="Times New Roman"/>
          <w:color w:val="000000" w:themeColor="text1"/>
          <w:sz w:val="24"/>
          <w:szCs w:val="24"/>
        </w:rPr>
        <w:t>.</w:t>
      </w:r>
    </w:p>
    <w:p w14:paraId="040134F0" w14:textId="77777777" w:rsidR="00371A96" w:rsidRDefault="00371A96" w:rsidP="00140C9C">
      <w:pPr>
        <w:rPr>
          <w:rFonts w:ascii="Times New Roman" w:hAnsi="Times New Roman" w:cs="Times New Roman"/>
          <w:color w:val="000000" w:themeColor="text1"/>
          <w:sz w:val="24"/>
          <w:szCs w:val="24"/>
        </w:rPr>
      </w:pPr>
    </w:p>
    <w:p w14:paraId="094362FC" w14:textId="113F80D4" w:rsidR="00371A96" w:rsidRPr="000314B1" w:rsidRDefault="00F7353E"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1 amends table item 306 by omitting </w:t>
      </w:r>
      <w:r w:rsidR="00660250">
        <w:rPr>
          <w:rFonts w:ascii="Times New Roman" w:hAnsi="Times New Roman" w:cs="Times New Roman"/>
          <w:color w:val="000000" w:themeColor="text1"/>
          <w:sz w:val="24"/>
          <w:szCs w:val="24"/>
        </w:rPr>
        <w:t>“to NPS Medicine Wise” in the column headed “Objective</w:t>
      </w:r>
      <w:r w:rsidR="00A32BCB">
        <w:rPr>
          <w:rFonts w:ascii="Times New Roman" w:hAnsi="Times New Roman" w:cs="Times New Roman"/>
          <w:color w:val="000000" w:themeColor="text1"/>
          <w:sz w:val="24"/>
          <w:szCs w:val="24"/>
        </w:rPr>
        <w:t>(s)”. The amendment reflects</w:t>
      </w:r>
      <w:r w:rsidR="00320898">
        <w:rPr>
          <w:rFonts w:ascii="Times New Roman" w:hAnsi="Times New Roman" w:cs="Times New Roman"/>
          <w:color w:val="000000" w:themeColor="text1"/>
          <w:sz w:val="24"/>
          <w:szCs w:val="24"/>
        </w:rPr>
        <w:t xml:space="preserve"> the </w:t>
      </w:r>
      <w:r w:rsidR="001F25EE">
        <w:rPr>
          <w:rFonts w:ascii="Times New Roman" w:hAnsi="Times New Roman" w:cs="Times New Roman"/>
          <w:color w:val="000000" w:themeColor="text1"/>
          <w:sz w:val="24"/>
          <w:szCs w:val="24"/>
        </w:rPr>
        <w:t xml:space="preserve">redesigned </w:t>
      </w:r>
      <w:r w:rsidR="00320898">
        <w:rPr>
          <w:rFonts w:ascii="Times New Roman" w:hAnsi="Times New Roman" w:cs="Times New Roman"/>
          <w:color w:val="000000" w:themeColor="text1"/>
          <w:sz w:val="24"/>
          <w:szCs w:val="24"/>
        </w:rPr>
        <w:t>QUDTP Program</w:t>
      </w:r>
      <w:r w:rsidR="003E549F">
        <w:rPr>
          <w:rFonts w:ascii="Times New Roman" w:hAnsi="Times New Roman" w:cs="Times New Roman"/>
          <w:color w:val="000000" w:themeColor="text1"/>
          <w:sz w:val="24"/>
          <w:szCs w:val="24"/>
        </w:rPr>
        <w:t xml:space="preserve"> which resulted in</w:t>
      </w:r>
      <w:r w:rsidR="00A6709F">
        <w:rPr>
          <w:rFonts w:ascii="Times New Roman" w:hAnsi="Times New Roman" w:cs="Times New Roman"/>
          <w:color w:val="000000" w:themeColor="text1"/>
          <w:sz w:val="24"/>
          <w:szCs w:val="24"/>
        </w:rPr>
        <w:t xml:space="preserve"> the transfer of responsibility for delivery of the QUDTP </w:t>
      </w:r>
      <w:r w:rsidR="00FC2105">
        <w:rPr>
          <w:rFonts w:ascii="Times New Roman" w:hAnsi="Times New Roman" w:cs="Times New Roman"/>
          <w:color w:val="000000" w:themeColor="text1"/>
          <w:sz w:val="24"/>
          <w:szCs w:val="24"/>
        </w:rPr>
        <w:t xml:space="preserve">from NPS </w:t>
      </w:r>
      <w:bookmarkStart w:id="1" w:name="_Hlk176345732"/>
      <w:r w:rsidR="00FC2105" w:rsidRPr="00971C19">
        <w:rPr>
          <w:rFonts w:ascii="Times New Roman" w:hAnsi="Times New Roman" w:cs="Times New Roman"/>
          <w:color w:val="000000" w:themeColor="text1"/>
          <w:sz w:val="24"/>
          <w:szCs w:val="24"/>
        </w:rPr>
        <w:t>Medicin</w:t>
      </w:r>
      <w:r w:rsidR="002373DC" w:rsidRPr="00971C19">
        <w:rPr>
          <w:rFonts w:ascii="Times New Roman" w:hAnsi="Times New Roman" w:cs="Times New Roman"/>
          <w:color w:val="000000" w:themeColor="text1"/>
          <w:sz w:val="24"/>
          <w:szCs w:val="24"/>
        </w:rPr>
        <w:t>e</w:t>
      </w:r>
      <w:r w:rsidR="00FC2105" w:rsidRPr="00971C19">
        <w:rPr>
          <w:rFonts w:ascii="Times New Roman" w:hAnsi="Times New Roman" w:cs="Times New Roman"/>
          <w:color w:val="000000" w:themeColor="text1"/>
          <w:sz w:val="24"/>
          <w:szCs w:val="24"/>
        </w:rPr>
        <w:t>Wise</w:t>
      </w:r>
      <w:bookmarkEnd w:id="1"/>
      <w:r w:rsidR="00FC2105">
        <w:rPr>
          <w:rFonts w:ascii="Times New Roman" w:hAnsi="Times New Roman" w:cs="Times New Roman"/>
          <w:color w:val="000000" w:themeColor="text1"/>
          <w:sz w:val="24"/>
          <w:szCs w:val="24"/>
        </w:rPr>
        <w:t xml:space="preserve"> to the department.</w:t>
      </w:r>
    </w:p>
    <w:p w14:paraId="3AA7031E" w14:textId="77777777" w:rsidR="00B605C6" w:rsidRDefault="00B605C6" w:rsidP="00140C9C">
      <w:pPr>
        <w:rPr>
          <w:rFonts w:ascii="Times New Roman" w:hAnsi="Times New Roman" w:cs="Times New Roman"/>
          <w:color w:val="000000" w:themeColor="text1"/>
          <w:sz w:val="24"/>
          <w:szCs w:val="24"/>
        </w:rPr>
      </w:pPr>
    </w:p>
    <w:p w14:paraId="6D22F364" w14:textId="5420FF1D" w:rsidR="00714EE7" w:rsidRPr="00714EE7" w:rsidRDefault="0015707A" w:rsidP="00140C9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column"/>
      </w:r>
      <w:r w:rsidR="00714EE7">
        <w:rPr>
          <w:rFonts w:ascii="Times New Roman" w:hAnsi="Times New Roman" w:cs="Times New Roman"/>
          <w:b/>
          <w:bCs/>
          <w:color w:val="000000" w:themeColor="text1"/>
          <w:sz w:val="24"/>
          <w:szCs w:val="24"/>
        </w:rPr>
        <w:lastRenderedPageBreak/>
        <w:t xml:space="preserve">Item 2 </w:t>
      </w:r>
      <w:r w:rsidR="00A54D9D">
        <w:rPr>
          <w:rFonts w:ascii="Times New Roman" w:hAnsi="Times New Roman" w:cs="Times New Roman"/>
          <w:b/>
          <w:bCs/>
          <w:color w:val="000000" w:themeColor="text1"/>
          <w:sz w:val="24"/>
          <w:szCs w:val="24"/>
        </w:rPr>
        <w:t>–</w:t>
      </w:r>
      <w:r w:rsidR="00714EE7">
        <w:rPr>
          <w:rFonts w:ascii="Times New Roman" w:hAnsi="Times New Roman" w:cs="Times New Roman"/>
          <w:b/>
          <w:bCs/>
          <w:color w:val="000000" w:themeColor="text1"/>
          <w:sz w:val="24"/>
          <w:szCs w:val="24"/>
        </w:rPr>
        <w:t xml:space="preserve"> </w:t>
      </w:r>
      <w:r w:rsidR="00A54D9D">
        <w:rPr>
          <w:rFonts w:ascii="Times New Roman" w:hAnsi="Times New Roman" w:cs="Times New Roman"/>
          <w:b/>
          <w:bCs/>
          <w:color w:val="000000" w:themeColor="text1"/>
          <w:sz w:val="24"/>
          <w:szCs w:val="24"/>
        </w:rPr>
        <w:t>Part</w:t>
      </w:r>
      <w:r w:rsidR="00963C0D">
        <w:rPr>
          <w:rFonts w:ascii="Times New Roman" w:hAnsi="Times New Roman" w:cs="Times New Roman"/>
          <w:b/>
          <w:bCs/>
          <w:color w:val="000000" w:themeColor="text1"/>
          <w:sz w:val="24"/>
          <w:szCs w:val="24"/>
        </w:rPr>
        <w:t xml:space="preserve"> </w:t>
      </w:r>
      <w:r w:rsidR="00963C0D" w:rsidRPr="00963C0D">
        <w:rPr>
          <w:rFonts w:ascii="Times New Roman" w:hAnsi="Times New Roman" w:cs="Times New Roman"/>
          <w:b/>
          <w:bCs/>
          <w:color w:val="000000" w:themeColor="text1"/>
          <w:sz w:val="24"/>
          <w:szCs w:val="24"/>
        </w:rPr>
        <w:t>4 of Schedule 1AB (table item 306, column headed “Objective(s)”, after paragraph (d))</w:t>
      </w:r>
    </w:p>
    <w:p w14:paraId="65945546" w14:textId="77777777" w:rsidR="00714EE7" w:rsidRDefault="00714EE7" w:rsidP="00140C9C">
      <w:pPr>
        <w:rPr>
          <w:rFonts w:ascii="Times New Roman" w:hAnsi="Times New Roman" w:cs="Times New Roman"/>
          <w:color w:val="000000" w:themeColor="text1"/>
          <w:sz w:val="24"/>
          <w:szCs w:val="24"/>
        </w:rPr>
      </w:pPr>
    </w:p>
    <w:p w14:paraId="1B0F2595" w14:textId="730EA4CA" w:rsidR="00714EE7" w:rsidRDefault="003374DF"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2 amends table item 306 by inserting </w:t>
      </w:r>
      <w:r w:rsidR="00A51EEA">
        <w:rPr>
          <w:rFonts w:ascii="Times New Roman" w:hAnsi="Times New Roman" w:cs="Times New Roman"/>
          <w:color w:val="000000" w:themeColor="text1"/>
          <w:sz w:val="24"/>
          <w:szCs w:val="24"/>
        </w:rPr>
        <w:t>“</w:t>
      </w:r>
      <w:r w:rsidR="0055575E" w:rsidRPr="0055575E">
        <w:rPr>
          <w:rFonts w:ascii="Times New Roman" w:hAnsi="Times New Roman" w:cs="Times New Roman"/>
          <w:color w:val="000000" w:themeColor="text1"/>
          <w:sz w:val="24"/>
          <w:szCs w:val="24"/>
        </w:rPr>
        <w:t>; and (e)</w:t>
      </w:r>
      <w:r w:rsidR="0055575E" w:rsidRPr="0055575E">
        <w:rPr>
          <w:rFonts w:ascii="Times New Roman" w:hAnsi="Times New Roman" w:cs="Times New Roman"/>
          <w:color w:val="000000" w:themeColor="text1"/>
          <w:sz w:val="24"/>
          <w:szCs w:val="24"/>
        </w:rPr>
        <w:tab/>
        <w:t>to provide education and awareness activities, events, conferences and symposiums on the safe and appropriate use of medicines.</w:t>
      </w:r>
      <w:r w:rsidR="0055575E">
        <w:rPr>
          <w:rFonts w:ascii="Times New Roman" w:hAnsi="Times New Roman" w:cs="Times New Roman"/>
          <w:color w:val="000000" w:themeColor="text1"/>
          <w:sz w:val="24"/>
          <w:szCs w:val="24"/>
        </w:rPr>
        <w:t>” in the column headed “Objective(s)”</w:t>
      </w:r>
      <w:r w:rsidR="00412ED6">
        <w:rPr>
          <w:rFonts w:ascii="Times New Roman" w:hAnsi="Times New Roman" w:cs="Times New Roman"/>
          <w:color w:val="000000" w:themeColor="text1"/>
          <w:sz w:val="24"/>
          <w:szCs w:val="24"/>
        </w:rPr>
        <w:t xml:space="preserve"> after paragraph (d)</w:t>
      </w:r>
      <w:r w:rsidR="0055575E">
        <w:rPr>
          <w:rFonts w:ascii="Times New Roman" w:hAnsi="Times New Roman" w:cs="Times New Roman"/>
          <w:color w:val="000000" w:themeColor="text1"/>
          <w:sz w:val="24"/>
          <w:szCs w:val="24"/>
        </w:rPr>
        <w:t>.</w:t>
      </w:r>
      <w:r w:rsidR="000E1ADE">
        <w:rPr>
          <w:rFonts w:ascii="Times New Roman" w:hAnsi="Times New Roman" w:cs="Times New Roman"/>
          <w:color w:val="000000" w:themeColor="text1"/>
          <w:sz w:val="24"/>
          <w:szCs w:val="24"/>
        </w:rPr>
        <w:t xml:space="preserve"> The amendment reflects the expanded </w:t>
      </w:r>
      <w:r w:rsidR="00433610">
        <w:rPr>
          <w:rFonts w:ascii="Times New Roman" w:hAnsi="Times New Roman" w:cs="Times New Roman"/>
          <w:color w:val="000000" w:themeColor="text1"/>
          <w:sz w:val="24"/>
          <w:szCs w:val="24"/>
        </w:rPr>
        <w:t>responsibility of the department to deliver targeted</w:t>
      </w:r>
      <w:r w:rsidR="0080671D">
        <w:rPr>
          <w:rFonts w:ascii="Times New Roman" w:hAnsi="Times New Roman" w:cs="Times New Roman"/>
          <w:color w:val="000000" w:themeColor="text1"/>
          <w:sz w:val="24"/>
          <w:szCs w:val="24"/>
        </w:rPr>
        <w:t xml:space="preserve"> Quality Use of Medicines educational activities </w:t>
      </w:r>
      <w:r w:rsidR="00C642A8">
        <w:rPr>
          <w:rFonts w:ascii="Times New Roman" w:hAnsi="Times New Roman" w:cs="Times New Roman"/>
          <w:color w:val="000000" w:themeColor="text1"/>
          <w:sz w:val="24"/>
          <w:szCs w:val="24"/>
        </w:rPr>
        <w:t>to</w:t>
      </w:r>
      <w:r w:rsidR="0080671D">
        <w:rPr>
          <w:rFonts w:ascii="Times New Roman" w:hAnsi="Times New Roman" w:cs="Times New Roman"/>
          <w:color w:val="000000" w:themeColor="text1"/>
          <w:sz w:val="24"/>
          <w:szCs w:val="24"/>
        </w:rPr>
        <w:t xml:space="preserve"> health professions and consumers.</w:t>
      </w:r>
    </w:p>
    <w:p w14:paraId="19BC2466" w14:textId="77777777" w:rsidR="00B605C6" w:rsidRDefault="00B605C6" w:rsidP="00140C9C">
      <w:pPr>
        <w:rPr>
          <w:rFonts w:ascii="Times New Roman" w:hAnsi="Times New Roman" w:cs="Times New Roman"/>
          <w:color w:val="000000" w:themeColor="text1"/>
          <w:sz w:val="24"/>
          <w:szCs w:val="24"/>
        </w:rPr>
      </w:pPr>
    </w:p>
    <w:p w14:paraId="5FF42ABA" w14:textId="0C3DDC9D" w:rsidR="0018182E" w:rsidRPr="005649CE" w:rsidRDefault="005649CE" w:rsidP="00140C9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Item 3 – Part 4</w:t>
      </w:r>
      <w:r w:rsidR="001C6343" w:rsidRPr="001C6343">
        <w:t xml:space="preserve"> </w:t>
      </w:r>
      <w:r w:rsidR="001C6343" w:rsidRPr="001C6343">
        <w:rPr>
          <w:rFonts w:ascii="Times New Roman" w:hAnsi="Times New Roman" w:cs="Times New Roman"/>
          <w:b/>
          <w:bCs/>
          <w:color w:val="000000" w:themeColor="text1"/>
          <w:sz w:val="24"/>
          <w:szCs w:val="24"/>
        </w:rPr>
        <w:t>of Schedule 1AB (table item 306, column headed “Objective(s)”)</w:t>
      </w:r>
    </w:p>
    <w:p w14:paraId="3C4DDC73" w14:textId="77777777" w:rsidR="0018182E" w:rsidRDefault="0018182E" w:rsidP="00140C9C">
      <w:pPr>
        <w:rPr>
          <w:rFonts w:ascii="Times New Roman" w:hAnsi="Times New Roman" w:cs="Times New Roman"/>
          <w:color w:val="000000" w:themeColor="text1"/>
          <w:sz w:val="24"/>
          <w:szCs w:val="24"/>
        </w:rPr>
      </w:pPr>
    </w:p>
    <w:p w14:paraId="632B6E2D" w14:textId="229512BE" w:rsidR="0018182E" w:rsidRDefault="002E44EE"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3 amends table item 306 by omitting the word “also” in the column headed “Objective</w:t>
      </w:r>
      <w:r w:rsidR="003E7611">
        <w:rPr>
          <w:rFonts w:ascii="Times New Roman" w:hAnsi="Times New Roman" w:cs="Times New Roman"/>
          <w:color w:val="000000" w:themeColor="text1"/>
          <w:sz w:val="24"/>
          <w:szCs w:val="24"/>
        </w:rPr>
        <w:t xml:space="preserve">(s)”. </w:t>
      </w:r>
      <w:r w:rsidRPr="002E44EE">
        <w:rPr>
          <w:rFonts w:ascii="Times New Roman" w:hAnsi="Times New Roman" w:cs="Times New Roman"/>
          <w:color w:val="000000" w:themeColor="text1"/>
          <w:sz w:val="24"/>
          <w:szCs w:val="24"/>
        </w:rPr>
        <w:t>The effect of this technical amendment to the operation</w:t>
      </w:r>
      <w:r w:rsidR="008221C9">
        <w:rPr>
          <w:rFonts w:ascii="Times New Roman" w:hAnsi="Times New Roman" w:cs="Times New Roman"/>
          <w:color w:val="000000" w:themeColor="text1"/>
          <w:sz w:val="24"/>
          <w:szCs w:val="24"/>
        </w:rPr>
        <w:t>al</w:t>
      </w:r>
      <w:r w:rsidRPr="002E44EE">
        <w:rPr>
          <w:rFonts w:ascii="Times New Roman" w:hAnsi="Times New Roman" w:cs="Times New Roman"/>
          <w:color w:val="000000" w:themeColor="text1"/>
          <w:sz w:val="24"/>
          <w:szCs w:val="24"/>
        </w:rPr>
        <w:t xml:space="preserve"> provision is to align table item </w:t>
      </w:r>
      <w:r w:rsidR="003E7611">
        <w:rPr>
          <w:rFonts w:ascii="Times New Roman" w:hAnsi="Times New Roman" w:cs="Times New Roman"/>
          <w:color w:val="000000" w:themeColor="text1"/>
          <w:sz w:val="24"/>
          <w:szCs w:val="24"/>
        </w:rPr>
        <w:t>306</w:t>
      </w:r>
      <w:r w:rsidRPr="002E44EE">
        <w:rPr>
          <w:rFonts w:ascii="Times New Roman" w:hAnsi="Times New Roman" w:cs="Times New Roman"/>
          <w:color w:val="000000" w:themeColor="text1"/>
          <w:sz w:val="24"/>
          <w:szCs w:val="24"/>
        </w:rPr>
        <w:t xml:space="preserve"> with the current approach to referring to constitutional heads of power in table items in Schedule 1AB.</w:t>
      </w:r>
    </w:p>
    <w:p w14:paraId="280FF48F" w14:textId="77777777" w:rsidR="002E44EE" w:rsidRDefault="002E44EE" w:rsidP="00140C9C">
      <w:pPr>
        <w:rPr>
          <w:rFonts w:ascii="Times New Roman" w:hAnsi="Times New Roman" w:cs="Times New Roman"/>
          <w:color w:val="000000" w:themeColor="text1"/>
          <w:sz w:val="24"/>
          <w:szCs w:val="24"/>
        </w:rPr>
      </w:pPr>
    </w:p>
    <w:p w14:paraId="5363869C" w14:textId="0EB2CA2F" w:rsidR="002E44EE" w:rsidRPr="00BF2926" w:rsidRDefault="00BF2926" w:rsidP="00140C9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Item 4 – Part</w:t>
      </w:r>
      <w:r w:rsidR="00480C20">
        <w:rPr>
          <w:rFonts w:ascii="Times New Roman" w:hAnsi="Times New Roman" w:cs="Times New Roman"/>
          <w:b/>
          <w:bCs/>
          <w:color w:val="000000" w:themeColor="text1"/>
          <w:sz w:val="24"/>
          <w:szCs w:val="24"/>
        </w:rPr>
        <w:t xml:space="preserve"> 4</w:t>
      </w:r>
      <w:r w:rsidR="00735DB2" w:rsidRPr="00735DB2">
        <w:t xml:space="preserve"> </w:t>
      </w:r>
      <w:r w:rsidR="00735DB2" w:rsidRPr="00735DB2">
        <w:rPr>
          <w:rFonts w:ascii="Times New Roman" w:hAnsi="Times New Roman" w:cs="Times New Roman"/>
          <w:b/>
          <w:bCs/>
          <w:color w:val="000000" w:themeColor="text1"/>
          <w:sz w:val="24"/>
          <w:szCs w:val="24"/>
        </w:rPr>
        <w:t>of Schedule 1AB (table item 306, column headed “Objective(s)”, paragraph (a) (second occurring))</w:t>
      </w:r>
    </w:p>
    <w:p w14:paraId="36742F68" w14:textId="77777777" w:rsidR="00BF2926" w:rsidRDefault="00BF2926" w:rsidP="00140C9C">
      <w:pPr>
        <w:rPr>
          <w:rFonts w:ascii="Times New Roman" w:hAnsi="Times New Roman" w:cs="Times New Roman"/>
          <w:color w:val="000000" w:themeColor="text1"/>
          <w:sz w:val="24"/>
          <w:szCs w:val="24"/>
        </w:rPr>
      </w:pPr>
    </w:p>
    <w:p w14:paraId="467FD831" w14:textId="102642C2" w:rsidR="00BF2926" w:rsidRDefault="0024271B"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4 amends table item</w:t>
      </w:r>
      <w:r w:rsidR="00A56364">
        <w:rPr>
          <w:rFonts w:ascii="Times New Roman" w:hAnsi="Times New Roman" w:cs="Times New Roman"/>
          <w:color w:val="000000" w:themeColor="text1"/>
          <w:sz w:val="24"/>
          <w:szCs w:val="24"/>
        </w:rPr>
        <w:t xml:space="preserve"> </w:t>
      </w:r>
      <w:r w:rsidR="00C26B39">
        <w:rPr>
          <w:rFonts w:ascii="Times New Roman" w:hAnsi="Times New Roman" w:cs="Times New Roman"/>
          <w:color w:val="000000" w:themeColor="text1"/>
          <w:sz w:val="24"/>
          <w:szCs w:val="24"/>
        </w:rPr>
        <w:t>306 by repealing and substituting paragraph “</w:t>
      </w:r>
      <w:r w:rsidR="00FE7F49">
        <w:rPr>
          <w:rFonts w:ascii="Times New Roman" w:hAnsi="Times New Roman" w:cs="Times New Roman"/>
          <w:color w:val="000000" w:themeColor="text1"/>
          <w:sz w:val="24"/>
          <w:szCs w:val="24"/>
        </w:rPr>
        <w:t>(a) for</w:t>
      </w:r>
      <w:r w:rsidR="00C1580C" w:rsidRPr="00C1580C">
        <w:t xml:space="preserve"> </w:t>
      </w:r>
      <w:r w:rsidR="00C1580C" w:rsidRPr="00C1580C">
        <w:rPr>
          <w:rFonts w:ascii="Times New Roman" w:hAnsi="Times New Roman" w:cs="Times New Roman"/>
          <w:color w:val="000000" w:themeColor="text1"/>
          <w:sz w:val="24"/>
          <w:szCs w:val="24"/>
        </w:rPr>
        <w:t xml:space="preserve">the provision of, or incidental to the provision of, pharmaceutical </w:t>
      </w:r>
      <w:r w:rsidR="00C1580C" w:rsidRPr="00F539E5">
        <w:rPr>
          <w:rFonts w:ascii="Times New Roman" w:hAnsi="Times New Roman" w:cs="Times New Roman"/>
          <w:color w:val="000000" w:themeColor="text1"/>
          <w:sz w:val="24"/>
          <w:szCs w:val="24"/>
        </w:rPr>
        <w:t>benefits, sickness benefits</w:t>
      </w:r>
      <w:r w:rsidR="00C1580C" w:rsidRPr="00C1580C">
        <w:rPr>
          <w:rFonts w:ascii="Times New Roman" w:hAnsi="Times New Roman" w:cs="Times New Roman"/>
          <w:color w:val="000000" w:themeColor="text1"/>
          <w:sz w:val="24"/>
          <w:szCs w:val="24"/>
        </w:rPr>
        <w:t xml:space="preserve"> or medical services (within the meaning of paragraph 51(</w:t>
      </w:r>
      <w:proofErr w:type="spellStart"/>
      <w:r w:rsidR="00C1580C" w:rsidRPr="00C1580C">
        <w:rPr>
          <w:rFonts w:ascii="Times New Roman" w:hAnsi="Times New Roman" w:cs="Times New Roman"/>
          <w:color w:val="000000" w:themeColor="text1"/>
          <w:sz w:val="24"/>
          <w:szCs w:val="24"/>
        </w:rPr>
        <w:t>xxiiiA</w:t>
      </w:r>
      <w:proofErr w:type="spellEnd"/>
      <w:r w:rsidR="00C1580C" w:rsidRPr="00C1580C">
        <w:rPr>
          <w:rFonts w:ascii="Times New Roman" w:hAnsi="Times New Roman" w:cs="Times New Roman"/>
          <w:color w:val="000000" w:themeColor="text1"/>
          <w:sz w:val="24"/>
          <w:szCs w:val="24"/>
        </w:rPr>
        <w:t>) of the Constitution); or</w:t>
      </w:r>
      <w:r w:rsidR="00C1580C">
        <w:rPr>
          <w:rFonts w:ascii="Times New Roman" w:hAnsi="Times New Roman" w:cs="Times New Roman"/>
          <w:color w:val="000000" w:themeColor="text1"/>
          <w:sz w:val="24"/>
          <w:szCs w:val="24"/>
        </w:rPr>
        <w:t>” in the column headed</w:t>
      </w:r>
      <w:r w:rsidR="00195337">
        <w:rPr>
          <w:rFonts w:ascii="Times New Roman" w:hAnsi="Times New Roman" w:cs="Times New Roman"/>
          <w:color w:val="000000" w:themeColor="text1"/>
          <w:sz w:val="24"/>
          <w:szCs w:val="24"/>
        </w:rPr>
        <w:t xml:space="preserve"> “Objective(s)”</w:t>
      </w:r>
      <w:r w:rsidR="00385097">
        <w:rPr>
          <w:rFonts w:ascii="Times New Roman" w:hAnsi="Times New Roman" w:cs="Times New Roman"/>
          <w:color w:val="000000" w:themeColor="text1"/>
          <w:sz w:val="24"/>
          <w:szCs w:val="24"/>
        </w:rPr>
        <w:t xml:space="preserve"> at</w:t>
      </w:r>
      <w:r w:rsidR="00094D17">
        <w:rPr>
          <w:rFonts w:ascii="Times New Roman" w:hAnsi="Times New Roman" w:cs="Times New Roman"/>
          <w:color w:val="000000" w:themeColor="text1"/>
          <w:sz w:val="24"/>
          <w:szCs w:val="24"/>
        </w:rPr>
        <w:t xml:space="preserve"> paragraph (a) (second occurring)</w:t>
      </w:r>
      <w:r w:rsidR="00195337">
        <w:rPr>
          <w:rFonts w:ascii="Times New Roman" w:hAnsi="Times New Roman" w:cs="Times New Roman"/>
          <w:color w:val="000000" w:themeColor="text1"/>
          <w:sz w:val="24"/>
          <w:szCs w:val="24"/>
        </w:rPr>
        <w:t>.</w:t>
      </w:r>
      <w:r w:rsidR="00B761C2">
        <w:rPr>
          <w:rFonts w:ascii="Times New Roman" w:hAnsi="Times New Roman" w:cs="Times New Roman"/>
          <w:color w:val="000000" w:themeColor="text1"/>
          <w:sz w:val="24"/>
          <w:szCs w:val="24"/>
        </w:rPr>
        <w:t xml:space="preserve"> The </w:t>
      </w:r>
      <w:r w:rsidR="00EC41F4">
        <w:rPr>
          <w:rFonts w:ascii="Times New Roman" w:hAnsi="Times New Roman" w:cs="Times New Roman"/>
          <w:color w:val="000000" w:themeColor="text1"/>
          <w:sz w:val="24"/>
          <w:szCs w:val="24"/>
        </w:rPr>
        <w:t xml:space="preserve">effect of this technical amendment to the operational provision is to align table item 306 with the current approach to referring to </w:t>
      </w:r>
      <w:r w:rsidR="00B4473C">
        <w:rPr>
          <w:rFonts w:ascii="Times New Roman" w:hAnsi="Times New Roman" w:cs="Times New Roman"/>
          <w:color w:val="000000" w:themeColor="text1"/>
          <w:sz w:val="24"/>
          <w:szCs w:val="24"/>
        </w:rPr>
        <w:t>constitutional heads of power in table items in Schedule 1AB.</w:t>
      </w:r>
    </w:p>
    <w:p w14:paraId="1AECB42A" w14:textId="77777777" w:rsidR="00B4473C" w:rsidRDefault="00B4473C" w:rsidP="00140C9C">
      <w:pPr>
        <w:rPr>
          <w:rFonts w:ascii="Times New Roman" w:hAnsi="Times New Roman" w:cs="Times New Roman"/>
          <w:color w:val="000000" w:themeColor="text1"/>
          <w:sz w:val="24"/>
          <w:szCs w:val="24"/>
        </w:rPr>
      </w:pPr>
    </w:p>
    <w:p w14:paraId="7626F972" w14:textId="5FDB650B" w:rsidR="00B4473C" w:rsidRPr="00480C20" w:rsidRDefault="00480C20" w:rsidP="00140C9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Item 5 – Part 4</w:t>
      </w:r>
      <w:r w:rsidR="00A56364" w:rsidRPr="00A56364">
        <w:t xml:space="preserve"> </w:t>
      </w:r>
      <w:r w:rsidR="00A56364" w:rsidRPr="00A56364">
        <w:rPr>
          <w:rFonts w:ascii="Times New Roman" w:hAnsi="Times New Roman" w:cs="Times New Roman"/>
          <w:b/>
          <w:bCs/>
          <w:color w:val="000000" w:themeColor="text1"/>
          <w:sz w:val="24"/>
          <w:szCs w:val="24"/>
        </w:rPr>
        <w:t>of Schedule 1AB (at the end of table item 306, column headed “Objective(s)”)</w:t>
      </w:r>
    </w:p>
    <w:p w14:paraId="3B87F933" w14:textId="77777777" w:rsidR="00B4473C" w:rsidRDefault="00B4473C" w:rsidP="00140C9C">
      <w:pPr>
        <w:rPr>
          <w:rFonts w:ascii="Times New Roman" w:hAnsi="Times New Roman" w:cs="Times New Roman"/>
          <w:color w:val="000000" w:themeColor="text1"/>
          <w:sz w:val="24"/>
          <w:szCs w:val="24"/>
        </w:rPr>
      </w:pPr>
    </w:p>
    <w:p w14:paraId="64B584DC" w14:textId="1997716B" w:rsidR="00B4473C" w:rsidRDefault="00A56364"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5 amends table item 306</w:t>
      </w:r>
      <w:r w:rsidR="00623435">
        <w:rPr>
          <w:rFonts w:ascii="Times New Roman" w:hAnsi="Times New Roman" w:cs="Times New Roman"/>
          <w:color w:val="000000" w:themeColor="text1"/>
          <w:sz w:val="24"/>
          <w:szCs w:val="24"/>
        </w:rPr>
        <w:t xml:space="preserve"> by adding “</w:t>
      </w:r>
      <w:r w:rsidR="00480A09" w:rsidRPr="00480A09">
        <w:rPr>
          <w:rFonts w:ascii="Times New Roman" w:hAnsi="Times New Roman" w:cs="Times New Roman"/>
          <w:color w:val="000000" w:themeColor="text1"/>
          <w:sz w:val="24"/>
          <w:szCs w:val="24"/>
        </w:rPr>
        <w:t>; or (c)</w:t>
      </w:r>
      <w:r w:rsidR="001E403F">
        <w:rPr>
          <w:rFonts w:ascii="Times New Roman" w:hAnsi="Times New Roman" w:cs="Times New Roman"/>
          <w:color w:val="000000" w:themeColor="text1"/>
          <w:sz w:val="24"/>
          <w:szCs w:val="24"/>
        </w:rPr>
        <w:t xml:space="preserve"> </w:t>
      </w:r>
      <w:r w:rsidR="00480A09" w:rsidRPr="00480A09">
        <w:rPr>
          <w:rFonts w:ascii="Times New Roman" w:hAnsi="Times New Roman" w:cs="Times New Roman"/>
          <w:color w:val="000000" w:themeColor="text1"/>
          <w:sz w:val="24"/>
          <w:szCs w:val="24"/>
        </w:rPr>
        <w:t>with respect to postal, telegraphic, telephonic, and other like services (within the meaning of paragraph 51(v) of the Constitution).</w:t>
      </w:r>
      <w:r w:rsidR="00480A09">
        <w:rPr>
          <w:rFonts w:ascii="Times New Roman" w:hAnsi="Times New Roman" w:cs="Times New Roman"/>
          <w:color w:val="000000" w:themeColor="text1"/>
          <w:sz w:val="24"/>
          <w:szCs w:val="24"/>
        </w:rPr>
        <w:t>” in the column headed “Objective(s)”.</w:t>
      </w:r>
      <w:r w:rsidR="00515699">
        <w:rPr>
          <w:rFonts w:ascii="Times New Roman" w:hAnsi="Times New Roman" w:cs="Times New Roman"/>
          <w:color w:val="000000" w:themeColor="text1"/>
          <w:sz w:val="24"/>
          <w:szCs w:val="24"/>
        </w:rPr>
        <w:t xml:space="preserve"> The amendment reflects that spending</w:t>
      </w:r>
      <w:r w:rsidR="001C5378">
        <w:rPr>
          <w:rFonts w:ascii="Times New Roman" w:hAnsi="Times New Roman" w:cs="Times New Roman"/>
          <w:color w:val="000000" w:themeColor="text1"/>
          <w:sz w:val="24"/>
          <w:szCs w:val="24"/>
        </w:rPr>
        <w:t xml:space="preserve"> activities</w:t>
      </w:r>
      <w:r w:rsidR="00515699">
        <w:rPr>
          <w:rFonts w:ascii="Times New Roman" w:hAnsi="Times New Roman" w:cs="Times New Roman"/>
          <w:color w:val="000000" w:themeColor="text1"/>
          <w:sz w:val="24"/>
          <w:szCs w:val="24"/>
        </w:rPr>
        <w:t xml:space="preserve"> under the </w:t>
      </w:r>
      <w:r w:rsidR="00AA5FFB" w:rsidRPr="00AA5FFB">
        <w:rPr>
          <w:rFonts w:ascii="Times New Roman" w:hAnsi="Times New Roman" w:cs="Times New Roman"/>
          <w:color w:val="000000" w:themeColor="text1"/>
          <w:sz w:val="24"/>
          <w:szCs w:val="24"/>
        </w:rPr>
        <w:t>QUDTP Program</w:t>
      </w:r>
      <w:r w:rsidR="00AA5FFB">
        <w:rPr>
          <w:rFonts w:ascii="Times New Roman" w:hAnsi="Times New Roman" w:cs="Times New Roman"/>
          <w:color w:val="000000" w:themeColor="text1"/>
          <w:sz w:val="24"/>
          <w:szCs w:val="24"/>
        </w:rPr>
        <w:t xml:space="preserve"> </w:t>
      </w:r>
      <w:r w:rsidR="004D2A64">
        <w:rPr>
          <w:rFonts w:ascii="Times New Roman" w:hAnsi="Times New Roman" w:cs="Times New Roman"/>
          <w:color w:val="000000" w:themeColor="text1"/>
          <w:sz w:val="24"/>
          <w:szCs w:val="24"/>
        </w:rPr>
        <w:t>are</w:t>
      </w:r>
      <w:r w:rsidR="00AA5FFB">
        <w:rPr>
          <w:rFonts w:ascii="Times New Roman" w:hAnsi="Times New Roman" w:cs="Times New Roman"/>
          <w:color w:val="000000" w:themeColor="text1"/>
          <w:sz w:val="24"/>
          <w:szCs w:val="24"/>
        </w:rPr>
        <w:t xml:space="preserve"> also supported</w:t>
      </w:r>
      <w:r w:rsidR="00E3221D">
        <w:rPr>
          <w:rFonts w:ascii="Times New Roman" w:hAnsi="Times New Roman" w:cs="Times New Roman"/>
          <w:color w:val="000000" w:themeColor="text1"/>
          <w:sz w:val="24"/>
          <w:szCs w:val="24"/>
        </w:rPr>
        <w:t xml:space="preserve"> by </w:t>
      </w:r>
      <w:r w:rsidR="00C96C91">
        <w:rPr>
          <w:rFonts w:ascii="Times New Roman" w:hAnsi="Times New Roman" w:cs="Times New Roman"/>
          <w:color w:val="000000" w:themeColor="text1"/>
          <w:sz w:val="24"/>
          <w:szCs w:val="24"/>
        </w:rPr>
        <w:t>the communications power as there</w:t>
      </w:r>
      <w:r w:rsidR="0042547F">
        <w:rPr>
          <w:rFonts w:ascii="Times New Roman" w:hAnsi="Times New Roman" w:cs="Times New Roman"/>
          <w:color w:val="000000" w:themeColor="text1"/>
          <w:sz w:val="24"/>
          <w:szCs w:val="24"/>
        </w:rPr>
        <w:t xml:space="preserve"> </w:t>
      </w:r>
      <w:r w:rsidR="00453105">
        <w:rPr>
          <w:rFonts w:ascii="Times New Roman" w:hAnsi="Times New Roman" w:cs="Times New Roman"/>
          <w:color w:val="000000" w:themeColor="text1"/>
          <w:sz w:val="24"/>
          <w:szCs w:val="24"/>
        </w:rPr>
        <w:t xml:space="preserve">are </w:t>
      </w:r>
      <w:r w:rsidR="0006293C">
        <w:rPr>
          <w:rFonts w:ascii="Times New Roman" w:hAnsi="Times New Roman" w:cs="Times New Roman"/>
          <w:color w:val="000000" w:themeColor="text1"/>
          <w:sz w:val="24"/>
          <w:szCs w:val="24"/>
        </w:rPr>
        <w:t>activities</w:t>
      </w:r>
      <w:r w:rsidR="00E949DD">
        <w:rPr>
          <w:rFonts w:ascii="Times New Roman" w:hAnsi="Times New Roman" w:cs="Times New Roman"/>
          <w:color w:val="000000" w:themeColor="text1"/>
          <w:sz w:val="24"/>
          <w:szCs w:val="24"/>
        </w:rPr>
        <w:t xml:space="preserve"> which utilise phone and internet services to achieve the objectives of the </w:t>
      </w:r>
      <w:r w:rsidR="008E657A">
        <w:rPr>
          <w:rFonts w:ascii="Times New Roman" w:hAnsi="Times New Roman" w:cs="Times New Roman"/>
          <w:color w:val="000000" w:themeColor="text1"/>
          <w:sz w:val="24"/>
          <w:szCs w:val="24"/>
        </w:rPr>
        <w:t>program.</w:t>
      </w:r>
    </w:p>
    <w:p w14:paraId="2C7911D4" w14:textId="77777777" w:rsidR="0024271B" w:rsidRDefault="0024271B" w:rsidP="00140C9C">
      <w:pPr>
        <w:rPr>
          <w:rFonts w:ascii="Times New Roman" w:hAnsi="Times New Roman" w:cs="Times New Roman"/>
          <w:color w:val="000000" w:themeColor="text1"/>
          <w:sz w:val="24"/>
          <w:szCs w:val="24"/>
        </w:rPr>
      </w:pPr>
    </w:p>
    <w:p w14:paraId="03E899A9" w14:textId="77777777" w:rsidR="00131307" w:rsidRPr="00D5497E" w:rsidRDefault="000E3594" w:rsidP="00131307">
      <w:pPr>
        <w:rPr>
          <w:rFonts w:ascii="Times New Roman" w:hAnsi="Times New Roman" w:cs="Times New Roman"/>
          <w:color w:val="000000" w:themeColor="text1"/>
          <w:sz w:val="24"/>
          <w:szCs w:val="24"/>
        </w:rPr>
      </w:pPr>
      <w:r w:rsidRPr="000E3594">
        <w:rPr>
          <w:rFonts w:ascii="Times New Roman" w:hAnsi="Times New Roman" w:cs="Times New Roman"/>
          <w:color w:val="000000" w:themeColor="text1"/>
          <w:sz w:val="24"/>
          <w:szCs w:val="24"/>
        </w:rPr>
        <w:t xml:space="preserve">The QUDTP Program </w:t>
      </w:r>
      <w:r w:rsidR="0044439F">
        <w:rPr>
          <w:rFonts w:ascii="Times New Roman" w:hAnsi="Times New Roman" w:cs="Times New Roman"/>
          <w:color w:val="000000" w:themeColor="text1"/>
          <w:sz w:val="24"/>
          <w:szCs w:val="24"/>
        </w:rPr>
        <w:t>was established in 1999</w:t>
      </w:r>
      <w:r w:rsidRPr="000E3594">
        <w:rPr>
          <w:rFonts w:ascii="Times New Roman" w:hAnsi="Times New Roman" w:cs="Times New Roman"/>
          <w:color w:val="000000" w:themeColor="text1"/>
          <w:sz w:val="24"/>
          <w:szCs w:val="24"/>
        </w:rPr>
        <w:t xml:space="preserve"> to support Quality Use of Medicines (QUM) in Australia</w:t>
      </w:r>
      <w:r w:rsidR="00DF5ADA">
        <w:rPr>
          <w:rFonts w:ascii="Times New Roman" w:hAnsi="Times New Roman" w:cs="Times New Roman"/>
          <w:color w:val="000000" w:themeColor="text1"/>
          <w:sz w:val="24"/>
          <w:szCs w:val="24"/>
        </w:rPr>
        <w:t>. The QUDTP Program</w:t>
      </w:r>
      <w:r w:rsidRPr="000E3594">
        <w:rPr>
          <w:rFonts w:ascii="Times New Roman" w:hAnsi="Times New Roman" w:cs="Times New Roman"/>
          <w:color w:val="000000" w:themeColor="text1"/>
          <w:sz w:val="24"/>
          <w:szCs w:val="24"/>
        </w:rPr>
        <w:t xml:space="preserve"> </w:t>
      </w:r>
      <w:r w:rsidR="00131307" w:rsidRPr="00D5497E">
        <w:rPr>
          <w:rFonts w:ascii="Times New Roman" w:hAnsi="Times New Roman" w:cs="Times New Roman"/>
          <w:color w:val="000000" w:themeColor="text1"/>
          <w:sz w:val="24"/>
          <w:szCs w:val="24"/>
        </w:rPr>
        <w:t>contributes to the implementation of Australia’s National Medicines Policy (NMP) and the National Strategy for Quality Use of Medicines (NSQUM) by fostering cross sector collaboration and partnerships, collecting data, providing information, raising awareness and educating health professionals and consumers about the quality use of medicines and diagnostics.</w:t>
      </w:r>
    </w:p>
    <w:p w14:paraId="7F984E0B" w14:textId="77777777" w:rsidR="0024271B" w:rsidRDefault="0024271B" w:rsidP="00140C9C">
      <w:pPr>
        <w:rPr>
          <w:rFonts w:ascii="Times New Roman" w:hAnsi="Times New Roman" w:cs="Times New Roman"/>
          <w:color w:val="000000" w:themeColor="text1"/>
          <w:sz w:val="24"/>
          <w:szCs w:val="24"/>
        </w:rPr>
      </w:pPr>
    </w:p>
    <w:p w14:paraId="7B05ED67" w14:textId="77777777" w:rsidR="00D5497E" w:rsidRPr="00D5497E" w:rsidRDefault="00D5497E" w:rsidP="00D5497E">
      <w:pPr>
        <w:rPr>
          <w:rFonts w:ascii="Times New Roman" w:hAnsi="Times New Roman" w:cs="Times New Roman"/>
          <w:color w:val="000000" w:themeColor="text1"/>
          <w:sz w:val="24"/>
          <w:szCs w:val="24"/>
        </w:rPr>
      </w:pPr>
      <w:r w:rsidRPr="00D5497E">
        <w:rPr>
          <w:rFonts w:ascii="Times New Roman" w:hAnsi="Times New Roman" w:cs="Times New Roman"/>
          <w:color w:val="000000" w:themeColor="text1"/>
          <w:sz w:val="24"/>
          <w:szCs w:val="24"/>
        </w:rPr>
        <w:t>QUM objectives must be achieved within a complex and crowded QUM ecosystem. This complexity underscores the need for the QUDTP Program to be implemented in a manner consistent with the NSQUM’s five principles: primacy of the consumer; partnership; consultative, collaborative, multi-disciplinary activity; support for existing activity; and system-based approaches.</w:t>
      </w:r>
    </w:p>
    <w:p w14:paraId="35FC3053" w14:textId="77777777" w:rsidR="00D5497E" w:rsidRDefault="00D5497E" w:rsidP="00EB552A">
      <w:pPr>
        <w:rPr>
          <w:rFonts w:ascii="Times New Roman" w:hAnsi="Times New Roman" w:cs="Times New Roman"/>
          <w:color w:val="000000" w:themeColor="text1"/>
          <w:sz w:val="24"/>
          <w:szCs w:val="24"/>
        </w:rPr>
      </w:pPr>
    </w:p>
    <w:p w14:paraId="2D7174D7" w14:textId="7F8C4A3C" w:rsidR="00D5497E" w:rsidRPr="00D5497E" w:rsidRDefault="005A79A8" w:rsidP="00EB552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D5497E" w:rsidRPr="00D5497E">
        <w:rPr>
          <w:rFonts w:ascii="Times New Roman" w:hAnsi="Times New Roman" w:cs="Times New Roman"/>
          <w:color w:val="000000" w:themeColor="text1"/>
          <w:sz w:val="24"/>
          <w:szCs w:val="24"/>
        </w:rPr>
        <w:lastRenderedPageBreak/>
        <w:t xml:space="preserve">The objectives of the QUDTP </w:t>
      </w:r>
      <w:r w:rsidR="00EE36F3">
        <w:rPr>
          <w:rFonts w:ascii="Times New Roman" w:hAnsi="Times New Roman" w:cs="Times New Roman"/>
          <w:color w:val="000000" w:themeColor="text1"/>
          <w:sz w:val="24"/>
          <w:szCs w:val="24"/>
        </w:rPr>
        <w:t>P</w:t>
      </w:r>
      <w:r w:rsidR="00D5497E" w:rsidRPr="00D5497E">
        <w:rPr>
          <w:rFonts w:ascii="Times New Roman" w:hAnsi="Times New Roman" w:cs="Times New Roman"/>
          <w:color w:val="000000" w:themeColor="text1"/>
          <w:sz w:val="24"/>
          <w:szCs w:val="24"/>
        </w:rPr>
        <w:t xml:space="preserve">rogram are to: </w:t>
      </w:r>
    </w:p>
    <w:p w14:paraId="749C2FA6" w14:textId="3E90F0E0" w:rsidR="00D5497E" w:rsidRPr="00C40600"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 xml:space="preserve">improve the quality use of therapeutics, diagnostics and pathology for Australian </w:t>
      </w:r>
      <w:proofErr w:type="gramStart"/>
      <w:r w:rsidRPr="00C40600">
        <w:rPr>
          <w:rFonts w:ascii="Times New Roman" w:hAnsi="Times New Roman"/>
          <w:color w:val="000000" w:themeColor="text1"/>
          <w:sz w:val="24"/>
          <w:szCs w:val="24"/>
        </w:rPr>
        <w:t>consumers</w:t>
      </w:r>
      <w:r w:rsidR="009C709E">
        <w:rPr>
          <w:rFonts w:ascii="Times New Roman" w:hAnsi="Times New Roman"/>
          <w:color w:val="000000" w:themeColor="text1"/>
          <w:sz w:val="24"/>
          <w:szCs w:val="24"/>
        </w:rPr>
        <w:t>;</w:t>
      </w:r>
      <w:proofErr w:type="gramEnd"/>
    </w:p>
    <w:p w14:paraId="26DCE173" w14:textId="10577894" w:rsidR="00D5497E" w:rsidRPr="00C40600"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 xml:space="preserve">improve the quality use of therapeutics, diagnostics and pathology for Australian health </w:t>
      </w:r>
      <w:proofErr w:type="gramStart"/>
      <w:r w:rsidRPr="00C40600">
        <w:rPr>
          <w:rFonts w:ascii="Times New Roman" w:hAnsi="Times New Roman"/>
          <w:color w:val="000000" w:themeColor="text1"/>
          <w:sz w:val="24"/>
          <w:szCs w:val="24"/>
        </w:rPr>
        <w:t>professionals</w:t>
      </w:r>
      <w:r w:rsidR="009C709E">
        <w:rPr>
          <w:rFonts w:ascii="Times New Roman" w:hAnsi="Times New Roman"/>
          <w:color w:val="000000" w:themeColor="text1"/>
          <w:sz w:val="24"/>
          <w:szCs w:val="24"/>
        </w:rPr>
        <w:t>;</w:t>
      </w:r>
      <w:proofErr w:type="gramEnd"/>
    </w:p>
    <w:p w14:paraId="02C1D338" w14:textId="5B983332" w:rsidR="00D5497E" w:rsidRPr="00C40600"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facilitate free access to information to support appropriate use of therapeutics, diagnostics and pathology</w:t>
      </w:r>
      <w:r w:rsidR="00EE36F3">
        <w:rPr>
          <w:rFonts w:ascii="Times New Roman" w:hAnsi="Times New Roman"/>
          <w:color w:val="000000" w:themeColor="text1"/>
          <w:sz w:val="24"/>
          <w:szCs w:val="24"/>
        </w:rPr>
        <w:t>; and</w:t>
      </w:r>
    </w:p>
    <w:p w14:paraId="60D0C809" w14:textId="6BBE8002" w:rsidR="00D5497E" w:rsidRPr="00C40600"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support the effectiveness and efficiency of the health system.</w:t>
      </w:r>
    </w:p>
    <w:p w14:paraId="4496E00E" w14:textId="77777777" w:rsidR="00D5497E" w:rsidRPr="00D5497E" w:rsidRDefault="00D5497E" w:rsidP="00EB552A">
      <w:pPr>
        <w:rPr>
          <w:rFonts w:ascii="Times New Roman" w:hAnsi="Times New Roman" w:cs="Times New Roman"/>
          <w:color w:val="000000" w:themeColor="text1"/>
          <w:sz w:val="24"/>
          <w:szCs w:val="24"/>
        </w:rPr>
      </w:pPr>
    </w:p>
    <w:p w14:paraId="6B1E614F" w14:textId="33CAE358" w:rsidR="00D5497E" w:rsidRPr="00D5497E" w:rsidRDefault="00D5497E" w:rsidP="00EB552A">
      <w:pPr>
        <w:rPr>
          <w:rFonts w:ascii="Times New Roman" w:hAnsi="Times New Roman" w:cs="Times New Roman"/>
          <w:color w:val="000000" w:themeColor="text1"/>
          <w:sz w:val="24"/>
          <w:szCs w:val="24"/>
        </w:rPr>
      </w:pPr>
      <w:r w:rsidRPr="00D5497E">
        <w:rPr>
          <w:rFonts w:ascii="Times New Roman" w:hAnsi="Times New Roman" w:cs="Times New Roman"/>
          <w:color w:val="000000" w:themeColor="text1"/>
          <w:sz w:val="24"/>
          <w:szCs w:val="24"/>
        </w:rPr>
        <w:t xml:space="preserve">The intended outcomes of the </w:t>
      </w:r>
      <w:r w:rsidR="00EE36F3" w:rsidRPr="00EE36F3">
        <w:rPr>
          <w:rFonts w:ascii="Times New Roman" w:hAnsi="Times New Roman" w:cs="Times New Roman"/>
          <w:color w:val="000000" w:themeColor="text1"/>
          <w:sz w:val="24"/>
          <w:szCs w:val="24"/>
        </w:rPr>
        <w:t xml:space="preserve">QUDTP Program </w:t>
      </w:r>
      <w:r w:rsidRPr="00D5497E">
        <w:rPr>
          <w:rFonts w:ascii="Times New Roman" w:hAnsi="Times New Roman" w:cs="Times New Roman"/>
          <w:color w:val="000000" w:themeColor="text1"/>
          <w:sz w:val="24"/>
          <w:szCs w:val="24"/>
        </w:rPr>
        <w:t>are:</w:t>
      </w:r>
    </w:p>
    <w:p w14:paraId="078806F1" w14:textId="7B434360" w:rsidR="00D5497E" w:rsidRPr="00D5497E"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D5497E">
        <w:rPr>
          <w:rFonts w:ascii="Times New Roman" w:hAnsi="Times New Roman"/>
          <w:color w:val="000000" w:themeColor="text1"/>
          <w:sz w:val="24"/>
          <w:szCs w:val="24"/>
        </w:rPr>
        <w:t xml:space="preserve">improved use of health technologies to optimise health outcomes for Australians, through independent, evidence-based information and </w:t>
      </w:r>
      <w:proofErr w:type="gramStart"/>
      <w:r w:rsidRPr="00D5497E">
        <w:rPr>
          <w:rFonts w:ascii="Times New Roman" w:hAnsi="Times New Roman"/>
          <w:color w:val="000000" w:themeColor="text1"/>
          <w:sz w:val="24"/>
          <w:szCs w:val="24"/>
        </w:rPr>
        <w:t>education</w:t>
      </w:r>
      <w:r w:rsidR="00EE36F3">
        <w:rPr>
          <w:rFonts w:ascii="Times New Roman" w:hAnsi="Times New Roman"/>
          <w:color w:val="000000" w:themeColor="text1"/>
          <w:sz w:val="24"/>
          <w:szCs w:val="24"/>
        </w:rPr>
        <w:t>;</w:t>
      </w:r>
      <w:proofErr w:type="gramEnd"/>
    </w:p>
    <w:p w14:paraId="087F0D1E" w14:textId="797F4C2C" w:rsidR="00D5497E" w:rsidRPr="00D5497E"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D5497E">
        <w:rPr>
          <w:rFonts w:ascii="Times New Roman" w:hAnsi="Times New Roman"/>
          <w:color w:val="000000" w:themeColor="text1"/>
          <w:sz w:val="24"/>
          <w:szCs w:val="24"/>
        </w:rPr>
        <w:t xml:space="preserve">improved health literacy of Australians, through education of health professionals and consumer </w:t>
      </w:r>
      <w:proofErr w:type="gramStart"/>
      <w:r w:rsidRPr="00D5497E">
        <w:rPr>
          <w:rFonts w:ascii="Times New Roman" w:hAnsi="Times New Roman"/>
          <w:color w:val="000000" w:themeColor="text1"/>
          <w:sz w:val="24"/>
          <w:szCs w:val="24"/>
        </w:rPr>
        <w:t>groups</w:t>
      </w:r>
      <w:r w:rsidR="00EA496F">
        <w:rPr>
          <w:rFonts w:ascii="Times New Roman" w:hAnsi="Times New Roman"/>
          <w:color w:val="000000" w:themeColor="text1"/>
          <w:sz w:val="24"/>
          <w:szCs w:val="24"/>
        </w:rPr>
        <w:t>;</w:t>
      </w:r>
      <w:proofErr w:type="gramEnd"/>
    </w:p>
    <w:p w14:paraId="0D26E8E8" w14:textId="29FC744B" w:rsidR="00D5497E" w:rsidRPr="00D5497E"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D5497E">
        <w:rPr>
          <w:rFonts w:ascii="Times New Roman" w:hAnsi="Times New Roman"/>
          <w:color w:val="000000" w:themeColor="text1"/>
          <w:sz w:val="24"/>
          <w:szCs w:val="24"/>
        </w:rPr>
        <w:t>reduced misuse of medicines and other health technologies</w:t>
      </w:r>
      <w:r w:rsidR="00EA496F">
        <w:rPr>
          <w:rFonts w:ascii="Times New Roman" w:hAnsi="Times New Roman"/>
          <w:color w:val="000000" w:themeColor="text1"/>
          <w:sz w:val="24"/>
          <w:szCs w:val="24"/>
        </w:rPr>
        <w:t>; and</w:t>
      </w:r>
    </w:p>
    <w:p w14:paraId="7411DCF1" w14:textId="3A3273E0" w:rsidR="0018182E" w:rsidRDefault="00D5497E" w:rsidP="00EB552A">
      <w:pPr>
        <w:pStyle w:val="ListParagraph"/>
        <w:numPr>
          <w:ilvl w:val="0"/>
          <w:numId w:val="23"/>
        </w:numPr>
        <w:spacing w:after="0" w:line="240" w:lineRule="auto"/>
        <w:rPr>
          <w:rFonts w:ascii="Times New Roman" w:hAnsi="Times New Roman"/>
          <w:color w:val="000000" w:themeColor="text1"/>
          <w:sz w:val="24"/>
          <w:szCs w:val="24"/>
        </w:rPr>
      </w:pPr>
      <w:r w:rsidRPr="00D5497E">
        <w:rPr>
          <w:rFonts w:ascii="Times New Roman" w:hAnsi="Times New Roman"/>
          <w:color w:val="000000" w:themeColor="text1"/>
          <w:sz w:val="24"/>
          <w:szCs w:val="24"/>
        </w:rPr>
        <w:t>improved sustainability of the Pharmaceutical Benefits Scheme (PBS) and Medicare Benefits Schedule (MBS).</w:t>
      </w:r>
    </w:p>
    <w:p w14:paraId="57CF2C3A" w14:textId="77777777" w:rsidR="00D5497E" w:rsidRDefault="00D5497E" w:rsidP="00EB552A">
      <w:pPr>
        <w:rPr>
          <w:rFonts w:ascii="Times New Roman" w:hAnsi="Times New Roman" w:cs="Times New Roman"/>
          <w:color w:val="000000" w:themeColor="text1"/>
          <w:sz w:val="24"/>
          <w:szCs w:val="24"/>
        </w:rPr>
      </w:pPr>
    </w:p>
    <w:p w14:paraId="75AC40D2" w14:textId="0A7F12E9" w:rsidR="001A1A68" w:rsidRDefault="002D598E"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Following an independent review, conducted by Deloitte</w:t>
      </w:r>
      <w:r w:rsidR="00F50701">
        <w:rPr>
          <w:rFonts w:ascii="Times New Roman" w:hAnsi="Times New Roman" w:cs="Times New Roman"/>
          <w:color w:val="000000" w:themeColor="text1"/>
          <w:sz w:val="24"/>
          <w:szCs w:val="24"/>
        </w:rPr>
        <w:t xml:space="preserve"> in July/August 2022, the Gover</w:t>
      </w:r>
      <w:r w:rsidR="00792F8F">
        <w:rPr>
          <w:rFonts w:ascii="Times New Roman" w:hAnsi="Times New Roman" w:cs="Times New Roman"/>
          <w:color w:val="000000" w:themeColor="text1"/>
          <w:sz w:val="24"/>
          <w:szCs w:val="24"/>
        </w:rPr>
        <w:t xml:space="preserve">nment </w:t>
      </w:r>
      <w:r w:rsidR="00011B13">
        <w:rPr>
          <w:rFonts w:ascii="Times New Roman" w:hAnsi="Times New Roman" w:cs="Times New Roman"/>
          <w:color w:val="000000" w:themeColor="text1"/>
          <w:sz w:val="24"/>
          <w:szCs w:val="24"/>
        </w:rPr>
        <w:t>confirmed the agreement</w:t>
      </w:r>
      <w:r w:rsidR="00792F8F">
        <w:rPr>
          <w:rFonts w:ascii="Times New Roman" w:hAnsi="Times New Roman" w:cs="Times New Roman"/>
          <w:color w:val="000000" w:themeColor="text1"/>
          <w:sz w:val="24"/>
          <w:szCs w:val="24"/>
        </w:rPr>
        <w:t xml:space="preserve"> to redesign</w:t>
      </w:r>
      <w:r w:rsidR="000112AC">
        <w:rPr>
          <w:rFonts w:ascii="Times New Roman" w:hAnsi="Times New Roman" w:cs="Times New Roman"/>
          <w:color w:val="000000" w:themeColor="text1"/>
          <w:sz w:val="24"/>
          <w:szCs w:val="24"/>
        </w:rPr>
        <w:t xml:space="preserve"> the QUDTP Program</w:t>
      </w:r>
      <w:r w:rsidR="00BF0288">
        <w:rPr>
          <w:rFonts w:ascii="Times New Roman" w:hAnsi="Times New Roman" w:cs="Times New Roman"/>
          <w:color w:val="000000" w:themeColor="text1"/>
          <w:sz w:val="24"/>
          <w:szCs w:val="24"/>
        </w:rPr>
        <w:t xml:space="preserve">, </w:t>
      </w:r>
      <w:r w:rsidR="001A1A68">
        <w:rPr>
          <w:rFonts w:ascii="Times New Roman" w:hAnsi="Times New Roman" w:cs="Times New Roman"/>
          <w:color w:val="000000" w:themeColor="text1"/>
          <w:sz w:val="24"/>
          <w:szCs w:val="24"/>
        </w:rPr>
        <w:t xml:space="preserve">which resulted in </w:t>
      </w:r>
      <w:r w:rsidR="002B500A">
        <w:rPr>
          <w:rFonts w:ascii="Times New Roman" w:hAnsi="Times New Roman" w:cs="Times New Roman"/>
          <w:color w:val="000000" w:themeColor="text1"/>
          <w:sz w:val="24"/>
          <w:szCs w:val="24"/>
        </w:rPr>
        <w:t>responsibility</w:t>
      </w:r>
      <w:r w:rsidR="003658CC">
        <w:rPr>
          <w:rFonts w:ascii="Times New Roman" w:hAnsi="Times New Roman" w:cs="Times New Roman"/>
          <w:color w:val="000000" w:themeColor="text1"/>
          <w:sz w:val="24"/>
          <w:szCs w:val="24"/>
        </w:rPr>
        <w:t xml:space="preserve"> for the</w:t>
      </w:r>
      <w:r w:rsidR="00EA3309">
        <w:rPr>
          <w:rFonts w:ascii="Times New Roman" w:hAnsi="Times New Roman" w:cs="Times New Roman"/>
          <w:color w:val="000000" w:themeColor="text1"/>
          <w:sz w:val="24"/>
          <w:szCs w:val="24"/>
        </w:rPr>
        <w:t xml:space="preserve"> program delivery</w:t>
      </w:r>
      <w:r w:rsidR="003658CC">
        <w:rPr>
          <w:rFonts w:ascii="Times New Roman" w:hAnsi="Times New Roman" w:cs="Times New Roman"/>
          <w:color w:val="000000" w:themeColor="text1"/>
          <w:sz w:val="24"/>
          <w:szCs w:val="24"/>
        </w:rPr>
        <w:t xml:space="preserve"> transferred</w:t>
      </w:r>
      <w:r w:rsidR="00EA3309">
        <w:rPr>
          <w:rFonts w:ascii="Times New Roman" w:hAnsi="Times New Roman" w:cs="Times New Roman"/>
          <w:color w:val="000000" w:themeColor="text1"/>
          <w:sz w:val="24"/>
          <w:szCs w:val="24"/>
        </w:rPr>
        <w:t xml:space="preserve"> to </w:t>
      </w:r>
      <w:r w:rsidR="00701531">
        <w:rPr>
          <w:rFonts w:ascii="Times New Roman" w:hAnsi="Times New Roman" w:cs="Times New Roman"/>
          <w:color w:val="000000" w:themeColor="text1"/>
          <w:sz w:val="24"/>
          <w:szCs w:val="24"/>
        </w:rPr>
        <w:t>the department</w:t>
      </w:r>
      <w:r w:rsidR="002F3E47">
        <w:rPr>
          <w:rFonts w:ascii="Times New Roman" w:hAnsi="Times New Roman" w:cs="Times New Roman"/>
          <w:color w:val="000000" w:themeColor="text1"/>
          <w:sz w:val="24"/>
          <w:szCs w:val="24"/>
        </w:rPr>
        <w:t>,</w:t>
      </w:r>
      <w:r w:rsidR="00B06E88">
        <w:rPr>
          <w:rFonts w:ascii="Times New Roman" w:hAnsi="Times New Roman" w:cs="Times New Roman"/>
          <w:color w:val="000000" w:themeColor="text1"/>
          <w:sz w:val="24"/>
          <w:szCs w:val="24"/>
        </w:rPr>
        <w:t xml:space="preserve"> working</w:t>
      </w:r>
      <w:r w:rsidR="00B06E88" w:rsidRPr="00B06E88">
        <w:t xml:space="preserve"> </w:t>
      </w:r>
      <w:r w:rsidR="00B06E88" w:rsidRPr="00B06E88">
        <w:rPr>
          <w:rFonts w:ascii="Times New Roman" w:hAnsi="Times New Roman" w:cs="Times New Roman"/>
          <w:color w:val="000000" w:themeColor="text1"/>
          <w:sz w:val="24"/>
          <w:szCs w:val="24"/>
        </w:rPr>
        <w:t>in collaboration with the Australian Commission on Safety and Quality in Health Care (ACSQHC). The QUDTP supports the optimal use of medicines and diagnostics and enhances the ACSQHC’s ability to co-ordinate and drive quality and safety improvements related to medicine and diagnostic use across the Australian health system.</w:t>
      </w:r>
    </w:p>
    <w:p w14:paraId="6461A269" w14:textId="77777777" w:rsidR="001A1A68" w:rsidRDefault="001A1A68" w:rsidP="00140C9C">
      <w:pPr>
        <w:rPr>
          <w:rFonts w:ascii="Times New Roman" w:hAnsi="Times New Roman" w:cs="Times New Roman"/>
          <w:color w:val="000000" w:themeColor="text1"/>
          <w:sz w:val="24"/>
          <w:szCs w:val="24"/>
        </w:rPr>
      </w:pPr>
    </w:p>
    <w:p w14:paraId="500EE7DB" w14:textId="5F851603" w:rsidR="0036599C" w:rsidRDefault="00636511" w:rsidP="00140C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redesign also in</w:t>
      </w:r>
      <w:r w:rsidR="00BF0288">
        <w:rPr>
          <w:rFonts w:ascii="Times New Roman" w:hAnsi="Times New Roman" w:cs="Times New Roman"/>
          <w:color w:val="000000" w:themeColor="text1"/>
          <w:sz w:val="24"/>
          <w:szCs w:val="24"/>
        </w:rPr>
        <w:t>clud</w:t>
      </w:r>
      <w:r w:rsidR="00414AAB">
        <w:rPr>
          <w:rFonts w:ascii="Times New Roman" w:hAnsi="Times New Roman" w:cs="Times New Roman"/>
          <w:color w:val="000000" w:themeColor="text1"/>
          <w:sz w:val="24"/>
          <w:szCs w:val="24"/>
        </w:rPr>
        <w:t xml:space="preserve">ed </w:t>
      </w:r>
      <w:r w:rsidR="00BF0288">
        <w:rPr>
          <w:rFonts w:ascii="Times New Roman" w:hAnsi="Times New Roman" w:cs="Times New Roman"/>
          <w:color w:val="000000" w:themeColor="text1"/>
          <w:sz w:val="24"/>
          <w:szCs w:val="24"/>
        </w:rPr>
        <w:t>incorporat</w:t>
      </w:r>
      <w:r w:rsidR="00414AAB">
        <w:rPr>
          <w:rFonts w:ascii="Times New Roman" w:hAnsi="Times New Roman" w:cs="Times New Roman"/>
          <w:color w:val="000000" w:themeColor="text1"/>
          <w:sz w:val="24"/>
          <w:szCs w:val="24"/>
        </w:rPr>
        <w:t>ing</w:t>
      </w:r>
      <w:r w:rsidR="00BF0288">
        <w:rPr>
          <w:rFonts w:ascii="Times New Roman" w:hAnsi="Times New Roman" w:cs="Times New Roman"/>
          <w:color w:val="000000" w:themeColor="text1"/>
          <w:sz w:val="24"/>
          <w:szCs w:val="24"/>
        </w:rPr>
        <w:t xml:space="preserve"> the Quality Use in Path</w:t>
      </w:r>
      <w:r w:rsidR="00482DBE">
        <w:rPr>
          <w:rFonts w:ascii="Times New Roman" w:hAnsi="Times New Roman" w:cs="Times New Roman"/>
          <w:color w:val="000000" w:themeColor="text1"/>
          <w:sz w:val="24"/>
          <w:szCs w:val="24"/>
        </w:rPr>
        <w:t>ology Program (QUPP)</w:t>
      </w:r>
      <w:r w:rsidR="00414AAB">
        <w:rPr>
          <w:rFonts w:ascii="Times New Roman" w:hAnsi="Times New Roman" w:cs="Times New Roman"/>
          <w:color w:val="000000" w:themeColor="text1"/>
          <w:sz w:val="24"/>
          <w:szCs w:val="24"/>
        </w:rPr>
        <w:t xml:space="preserve"> into the QUDTP Program</w:t>
      </w:r>
      <w:r w:rsidR="00A83D00">
        <w:rPr>
          <w:rFonts w:ascii="Times New Roman" w:hAnsi="Times New Roman" w:cs="Times New Roman"/>
          <w:color w:val="000000" w:themeColor="text1"/>
          <w:sz w:val="24"/>
          <w:szCs w:val="24"/>
        </w:rPr>
        <w:t xml:space="preserve"> and provide for</w:t>
      </w:r>
      <w:r w:rsidR="0036599C" w:rsidRPr="00CE3D6E">
        <w:rPr>
          <w:rFonts w:ascii="Times New Roman" w:hAnsi="Times New Roman" w:cs="Times New Roman"/>
          <w:bCs/>
          <w:iCs/>
          <w:color w:val="000000" w:themeColor="text1"/>
          <w:sz w:val="24"/>
          <w:szCs w:val="24"/>
        </w:rPr>
        <w:t xml:space="preserve"> a dedicated quality use of pathology project stream to be administered alongside two existing QUDTP streams</w:t>
      </w:r>
      <w:r w:rsidR="0021764C">
        <w:rPr>
          <w:rFonts w:ascii="Times New Roman" w:hAnsi="Times New Roman" w:cs="Times New Roman"/>
          <w:bCs/>
          <w:iCs/>
          <w:color w:val="000000" w:themeColor="text1"/>
          <w:sz w:val="24"/>
          <w:szCs w:val="24"/>
        </w:rPr>
        <w:t>:</w:t>
      </w:r>
      <w:r w:rsidR="0036599C" w:rsidRPr="00CE3D6E">
        <w:rPr>
          <w:rFonts w:ascii="Times New Roman" w:hAnsi="Times New Roman" w:cs="Times New Roman"/>
          <w:bCs/>
          <w:iCs/>
          <w:color w:val="000000" w:themeColor="text1"/>
          <w:sz w:val="24"/>
          <w:szCs w:val="24"/>
        </w:rPr>
        <w:t xml:space="preserve"> Health Professional Education and Consumer Health Literacy. The quality use of pathology project stream will support innovative pathology practice and contribute to the evidence base of the national pathology accreditation program. It is intended that the quality use of pathology project stream under the QUDTP Program will fund the same scope of activity the QUPP has traditionally supported.</w:t>
      </w:r>
    </w:p>
    <w:p w14:paraId="7587AD6A" w14:textId="77777777" w:rsidR="0036599C" w:rsidRDefault="0036599C" w:rsidP="00140C9C">
      <w:pPr>
        <w:rPr>
          <w:rFonts w:ascii="Times New Roman" w:hAnsi="Times New Roman" w:cs="Times New Roman"/>
          <w:color w:val="000000" w:themeColor="text1"/>
          <w:sz w:val="24"/>
          <w:szCs w:val="24"/>
        </w:rPr>
      </w:pPr>
    </w:p>
    <w:p w14:paraId="182629E5" w14:textId="02C281E5" w:rsidR="00CE3D6E" w:rsidRDefault="00801991" w:rsidP="00010963">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Spending activities under the </w:t>
      </w:r>
      <w:r w:rsidRPr="00801991">
        <w:rPr>
          <w:rFonts w:ascii="Times New Roman" w:hAnsi="Times New Roman" w:cs="Times New Roman"/>
          <w:bCs/>
          <w:iCs/>
          <w:color w:val="000000" w:themeColor="text1"/>
          <w:sz w:val="24"/>
          <w:szCs w:val="24"/>
        </w:rPr>
        <w:t>QUDTP Program</w:t>
      </w:r>
      <w:r w:rsidR="000C76EC">
        <w:rPr>
          <w:rFonts w:ascii="Times New Roman" w:hAnsi="Times New Roman" w:cs="Times New Roman"/>
          <w:bCs/>
          <w:iCs/>
          <w:color w:val="000000" w:themeColor="text1"/>
          <w:sz w:val="24"/>
          <w:szCs w:val="24"/>
        </w:rPr>
        <w:t xml:space="preserve"> are </w:t>
      </w:r>
      <w:r w:rsidR="0061103C">
        <w:rPr>
          <w:rFonts w:ascii="Times New Roman" w:hAnsi="Times New Roman" w:cs="Times New Roman"/>
          <w:bCs/>
          <w:iCs/>
          <w:color w:val="000000" w:themeColor="text1"/>
          <w:sz w:val="24"/>
          <w:szCs w:val="24"/>
        </w:rPr>
        <w:t>currently delivered by</w:t>
      </w:r>
      <w:r w:rsidR="00F268B9">
        <w:rPr>
          <w:rFonts w:ascii="Times New Roman" w:hAnsi="Times New Roman" w:cs="Times New Roman"/>
          <w:bCs/>
          <w:iCs/>
          <w:color w:val="000000" w:themeColor="text1"/>
          <w:sz w:val="24"/>
          <w:szCs w:val="24"/>
        </w:rPr>
        <w:t xml:space="preserve"> </w:t>
      </w:r>
      <w:r w:rsidR="0061103C">
        <w:rPr>
          <w:rFonts w:ascii="Times New Roman" w:hAnsi="Times New Roman" w:cs="Times New Roman"/>
          <w:bCs/>
          <w:iCs/>
          <w:color w:val="000000" w:themeColor="text1"/>
          <w:sz w:val="24"/>
          <w:szCs w:val="24"/>
        </w:rPr>
        <w:t>ACSQHC and the department</w:t>
      </w:r>
      <w:r w:rsidR="00D752D5">
        <w:rPr>
          <w:rFonts w:ascii="Times New Roman" w:hAnsi="Times New Roman" w:cs="Times New Roman"/>
          <w:bCs/>
          <w:iCs/>
          <w:color w:val="000000" w:themeColor="text1"/>
          <w:sz w:val="24"/>
          <w:szCs w:val="24"/>
        </w:rPr>
        <w:t>.</w:t>
      </w:r>
    </w:p>
    <w:p w14:paraId="53CEF4A1" w14:textId="77777777" w:rsidR="001651EE" w:rsidRDefault="001651EE" w:rsidP="00010963">
      <w:pPr>
        <w:rPr>
          <w:rFonts w:ascii="Times New Roman" w:hAnsi="Times New Roman" w:cs="Times New Roman"/>
          <w:bCs/>
          <w:iCs/>
          <w:color w:val="000000" w:themeColor="text1"/>
          <w:sz w:val="24"/>
          <w:szCs w:val="24"/>
        </w:rPr>
      </w:pPr>
    </w:p>
    <w:p w14:paraId="1AA452E7" w14:textId="58C26ACC" w:rsidR="001651EE" w:rsidRDefault="001651EE" w:rsidP="00010963">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Activities delivered by ACSQHC include:</w:t>
      </w:r>
    </w:p>
    <w:p w14:paraId="559D99E4" w14:textId="499066D6" w:rsidR="00412CEE" w:rsidRDefault="00DB5584" w:rsidP="00DB5584">
      <w:pPr>
        <w:pStyle w:val="ListParagraph"/>
        <w:numPr>
          <w:ilvl w:val="0"/>
          <w:numId w:val="24"/>
        </w:numPr>
        <w:spacing w:after="0" w:line="240" w:lineRule="auto"/>
        <w:rPr>
          <w:rFonts w:ascii="Times New Roman" w:hAnsi="Times New Roman"/>
          <w:bCs/>
          <w:iCs/>
          <w:color w:val="000000" w:themeColor="text1"/>
          <w:sz w:val="24"/>
          <w:szCs w:val="24"/>
        </w:rPr>
      </w:pPr>
      <w:r w:rsidRPr="00DB5584">
        <w:rPr>
          <w:rFonts w:ascii="Times New Roman" w:hAnsi="Times New Roman"/>
          <w:bCs/>
          <w:iCs/>
          <w:color w:val="000000" w:themeColor="text1"/>
          <w:sz w:val="24"/>
          <w:szCs w:val="24"/>
        </w:rPr>
        <w:t>National Medicines Symposium</w:t>
      </w:r>
      <w:r w:rsidR="00004ADF">
        <w:rPr>
          <w:rFonts w:ascii="Times New Roman" w:hAnsi="Times New Roman"/>
          <w:bCs/>
          <w:iCs/>
          <w:color w:val="000000" w:themeColor="text1"/>
          <w:sz w:val="24"/>
          <w:szCs w:val="24"/>
        </w:rPr>
        <w:t xml:space="preserve"> – a</w:t>
      </w:r>
      <w:r w:rsidR="00412CEE" w:rsidRPr="00412CEE">
        <w:rPr>
          <w:rFonts w:ascii="Times New Roman" w:hAnsi="Times New Roman"/>
          <w:bCs/>
          <w:iCs/>
          <w:color w:val="000000" w:themeColor="text1"/>
          <w:sz w:val="24"/>
          <w:szCs w:val="24"/>
        </w:rPr>
        <w:t xml:space="preserve">n annual, cross-disciplinary event bringing together leading organisations, experts, clinicians, consumers and policymakers to </w:t>
      </w:r>
      <w:r w:rsidR="0046510F" w:rsidRPr="00DB5584">
        <w:rPr>
          <w:rFonts w:ascii="Times New Roman" w:hAnsi="Times New Roman"/>
          <w:bCs/>
          <w:iCs/>
          <w:color w:val="000000" w:themeColor="text1"/>
          <w:sz w:val="24"/>
          <w:szCs w:val="24"/>
        </w:rPr>
        <w:t xml:space="preserve">lead discussion on improving quality use of medicines in </w:t>
      </w:r>
      <w:proofErr w:type="gramStart"/>
      <w:r w:rsidR="0046510F" w:rsidRPr="00DB5584">
        <w:rPr>
          <w:rFonts w:ascii="Times New Roman" w:hAnsi="Times New Roman"/>
          <w:bCs/>
          <w:iCs/>
          <w:color w:val="000000" w:themeColor="text1"/>
          <w:sz w:val="24"/>
          <w:szCs w:val="24"/>
        </w:rPr>
        <w:t>Australia</w:t>
      </w:r>
      <w:r w:rsidR="0022444C">
        <w:rPr>
          <w:rFonts w:ascii="Times New Roman" w:hAnsi="Times New Roman"/>
          <w:bCs/>
          <w:iCs/>
          <w:color w:val="000000" w:themeColor="text1"/>
          <w:sz w:val="24"/>
          <w:szCs w:val="24"/>
        </w:rPr>
        <w:t>;</w:t>
      </w:r>
      <w:proofErr w:type="gramEnd"/>
    </w:p>
    <w:p w14:paraId="4E8E9728" w14:textId="01B17DC4" w:rsidR="00DB5584" w:rsidRPr="00DB5584" w:rsidRDefault="00DB5584" w:rsidP="00DB5584">
      <w:pPr>
        <w:pStyle w:val="ListParagraph"/>
        <w:numPr>
          <w:ilvl w:val="0"/>
          <w:numId w:val="24"/>
        </w:numPr>
        <w:spacing w:after="0" w:line="240" w:lineRule="auto"/>
        <w:rPr>
          <w:rFonts w:ascii="Times New Roman" w:hAnsi="Times New Roman"/>
          <w:bCs/>
          <w:iCs/>
          <w:color w:val="000000" w:themeColor="text1"/>
          <w:sz w:val="24"/>
          <w:szCs w:val="24"/>
        </w:rPr>
      </w:pPr>
      <w:r w:rsidRPr="00DB5584">
        <w:rPr>
          <w:rFonts w:ascii="Times New Roman" w:hAnsi="Times New Roman"/>
          <w:bCs/>
          <w:iCs/>
          <w:color w:val="000000" w:themeColor="text1"/>
          <w:sz w:val="24"/>
          <w:szCs w:val="24"/>
        </w:rPr>
        <w:t>Practice Reviews (PBS/MBS Feedback Letters)</w:t>
      </w:r>
      <w:r w:rsidR="00004ADF">
        <w:rPr>
          <w:rFonts w:ascii="Times New Roman" w:hAnsi="Times New Roman"/>
          <w:bCs/>
          <w:iCs/>
          <w:color w:val="000000" w:themeColor="text1"/>
          <w:sz w:val="24"/>
          <w:szCs w:val="24"/>
        </w:rPr>
        <w:t xml:space="preserve"> – </w:t>
      </w:r>
      <w:r w:rsidR="00A235B2">
        <w:rPr>
          <w:rFonts w:ascii="Times New Roman" w:hAnsi="Times New Roman"/>
          <w:bCs/>
          <w:iCs/>
          <w:color w:val="000000" w:themeColor="text1"/>
          <w:sz w:val="24"/>
          <w:szCs w:val="24"/>
        </w:rPr>
        <w:t>aim</w:t>
      </w:r>
      <w:r w:rsidR="00A235B2" w:rsidRPr="00DB5584">
        <w:rPr>
          <w:rFonts w:ascii="Times New Roman" w:hAnsi="Times New Roman"/>
          <w:bCs/>
          <w:iCs/>
          <w:color w:val="000000" w:themeColor="text1"/>
          <w:sz w:val="24"/>
          <w:szCs w:val="24"/>
        </w:rPr>
        <w:t xml:space="preserve"> </w:t>
      </w:r>
      <w:r w:rsidRPr="00DB5584">
        <w:rPr>
          <w:rFonts w:ascii="Times New Roman" w:hAnsi="Times New Roman"/>
          <w:bCs/>
          <w:iCs/>
          <w:color w:val="000000" w:themeColor="text1"/>
          <w:sz w:val="24"/>
          <w:szCs w:val="24"/>
        </w:rPr>
        <w:t xml:space="preserve">to deliver savings for the PBS and MBS, through targeting overused items which do not represent best </w:t>
      </w:r>
      <w:proofErr w:type="gramStart"/>
      <w:r w:rsidRPr="00DB5584">
        <w:rPr>
          <w:rFonts w:ascii="Times New Roman" w:hAnsi="Times New Roman"/>
          <w:bCs/>
          <w:iCs/>
          <w:color w:val="000000" w:themeColor="text1"/>
          <w:sz w:val="24"/>
          <w:szCs w:val="24"/>
        </w:rPr>
        <w:t>practice</w:t>
      </w:r>
      <w:r w:rsidR="002230BF">
        <w:rPr>
          <w:rFonts w:ascii="Times New Roman" w:hAnsi="Times New Roman"/>
          <w:bCs/>
          <w:iCs/>
          <w:color w:val="000000" w:themeColor="text1"/>
          <w:sz w:val="24"/>
          <w:szCs w:val="24"/>
        </w:rPr>
        <w:t>;</w:t>
      </w:r>
      <w:proofErr w:type="gramEnd"/>
    </w:p>
    <w:p w14:paraId="4F49C98C" w14:textId="40EF0B2A" w:rsidR="00DB5584" w:rsidRPr="00DB5584" w:rsidRDefault="00DB5584" w:rsidP="00DB5584">
      <w:pPr>
        <w:pStyle w:val="ListParagraph"/>
        <w:numPr>
          <w:ilvl w:val="0"/>
          <w:numId w:val="24"/>
        </w:numPr>
        <w:spacing w:after="0" w:line="240" w:lineRule="auto"/>
        <w:rPr>
          <w:rFonts w:ascii="Times New Roman" w:hAnsi="Times New Roman"/>
          <w:bCs/>
          <w:iCs/>
          <w:color w:val="000000" w:themeColor="text1"/>
          <w:sz w:val="24"/>
          <w:szCs w:val="24"/>
        </w:rPr>
      </w:pPr>
      <w:proofErr w:type="spellStart"/>
      <w:r w:rsidRPr="00DB5584">
        <w:rPr>
          <w:rFonts w:ascii="Times New Roman" w:hAnsi="Times New Roman"/>
          <w:bCs/>
          <w:iCs/>
          <w:color w:val="000000" w:themeColor="text1"/>
          <w:sz w:val="24"/>
          <w:szCs w:val="24"/>
        </w:rPr>
        <w:t>MedicineInsight</w:t>
      </w:r>
      <w:proofErr w:type="spellEnd"/>
      <w:r w:rsidRPr="00DB5584">
        <w:rPr>
          <w:rFonts w:ascii="Times New Roman" w:hAnsi="Times New Roman"/>
          <w:bCs/>
          <w:iCs/>
          <w:color w:val="000000" w:themeColor="text1"/>
          <w:sz w:val="24"/>
          <w:szCs w:val="24"/>
        </w:rPr>
        <w:t xml:space="preserve"> – </w:t>
      </w:r>
      <w:r w:rsidR="00004ADF">
        <w:rPr>
          <w:rFonts w:ascii="Times New Roman" w:hAnsi="Times New Roman"/>
          <w:bCs/>
          <w:iCs/>
          <w:color w:val="000000" w:themeColor="text1"/>
          <w:sz w:val="24"/>
          <w:szCs w:val="24"/>
        </w:rPr>
        <w:t>a d</w:t>
      </w:r>
      <w:r w:rsidRPr="00DB5584">
        <w:rPr>
          <w:rFonts w:ascii="Times New Roman" w:hAnsi="Times New Roman"/>
          <w:bCs/>
          <w:iCs/>
          <w:color w:val="000000" w:themeColor="text1"/>
          <w:sz w:val="24"/>
          <w:szCs w:val="24"/>
        </w:rPr>
        <w:t xml:space="preserve">ata program, used by General Practices to improve medication management and support </w:t>
      </w:r>
      <w:r w:rsidR="00C26738">
        <w:rPr>
          <w:rFonts w:ascii="Times New Roman" w:hAnsi="Times New Roman"/>
          <w:bCs/>
          <w:iCs/>
          <w:color w:val="000000" w:themeColor="text1"/>
          <w:sz w:val="24"/>
          <w:szCs w:val="24"/>
        </w:rPr>
        <w:t>r</w:t>
      </w:r>
      <w:r w:rsidRPr="00DB5584">
        <w:rPr>
          <w:rFonts w:ascii="Times New Roman" w:hAnsi="Times New Roman"/>
          <w:bCs/>
          <w:iCs/>
          <w:color w:val="000000" w:themeColor="text1"/>
          <w:sz w:val="24"/>
          <w:szCs w:val="24"/>
        </w:rPr>
        <w:t xml:space="preserve">esearch and </w:t>
      </w:r>
      <w:r w:rsidR="00C26738">
        <w:rPr>
          <w:rFonts w:ascii="Times New Roman" w:hAnsi="Times New Roman"/>
          <w:bCs/>
          <w:iCs/>
          <w:color w:val="000000" w:themeColor="text1"/>
          <w:sz w:val="24"/>
          <w:szCs w:val="24"/>
        </w:rPr>
        <w:t>p</w:t>
      </w:r>
      <w:r w:rsidRPr="00DB5584">
        <w:rPr>
          <w:rFonts w:ascii="Times New Roman" w:hAnsi="Times New Roman"/>
          <w:bCs/>
          <w:iCs/>
          <w:color w:val="000000" w:themeColor="text1"/>
          <w:sz w:val="24"/>
          <w:szCs w:val="24"/>
        </w:rPr>
        <w:t xml:space="preserve">olicy decisions in relation to primary care </w:t>
      </w:r>
      <w:proofErr w:type="gramStart"/>
      <w:r w:rsidRPr="00DB5584">
        <w:rPr>
          <w:rFonts w:ascii="Times New Roman" w:hAnsi="Times New Roman"/>
          <w:bCs/>
          <w:iCs/>
          <w:color w:val="000000" w:themeColor="text1"/>
          <w:sz w:val="24"/>
          <w:szCs w:val="24"/>
        </w:rPr>
        <w:t>data</w:t>
      </w:r>
      <w:r w:rsidR="00D94857">
        <w:rPr>
          <w:rFonts w:ascii="Times New Roman" w:hAnsi="Times New Roman"/>
          <w:bCs/>
          <w:iCs/>
          <w:color w:val="000000" w:themeColor="text1"/>
          <w:sz w:val="24"/>
          <w:szCs w:val="24"/>
        </w:rPr>
        <w:t>;</w:t>
      </w:r>
      <w:proofErr w:type="gramEnd"/>
    </w:p>
    <w:p w14:paraId="5CC5EEE7" w14:textId="605DCC0B" w:rsidR="00DB5584" w:rsidRPr="00DB5584" w:rsidRDefault="008F598F" w:rsidP="00067DED">
      <w:pPr>
        <w:pStyle w:val="ListParagraph"/>
        <w:numPr>
          <w:ilvl w:val="0"/>
          <w:numId w:val="24"/>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Online applications</w:t>
      </w:r>
      <w:r w:rsidR="00963CB5">
        <w:rPr>
          <w:rFonts w:ascii="Times New Roman" w:hAnsi="Times New Roman"/>
          <w:bCs/>
          <w:iCs/>
          <w:color w:val="000000" w:themeColor="text1"/>
          <w:sz w:val="24"/>
          <w:szCs w:val="24"/>
        </w:rPr>
        <w:t xml:space="preserve"> – M</w:t>
      </w:r>
      <w:r w:rsidR="00963CB5" w:rsidRPr="00DB5584">
        <w:rPr>
          <w:rFonts w:ascii="Times New Roman" w:hAnsi="Times New Roman"/>
          <w:bCs/>
          <w:iCs/>
          <w:color w:val="000000" w:themeColor="text1"/>
          <w:sz w:val="24"/>
          <w:szCs w:val="24"/>
        </w:rPr>
        <w:t>edicineWise</w:t>
      </w:r>
      <w:r w:rsidR="00E47C22">
        <w:rPr>
          <w:rFonts w:ascii="Times New Roman" w:hAnsi="Times New Roman"/>
          <w:bCs/>
          <w:iCs/>
          <w:color w:val="000000" w:themeColor="text1"/>
          <w:sz w:val="24"/>
          <w:szCs w:val="24"/>
        </w:rPr>
        <w:t xml:space="preserve">, a free medicine and health management </w:t>
      </w:r>
      <w:r w:rsidR="00D961F8">
        <w:rPr>
          <w:rFonts w:ascii="Times New Roman" w:hAnsi="Times New Roman"/>
          <w:bCs/>
          <w:iCs/>
          <w:color w:val="000000" w:themeColor="text1"/>
          <w:sz w:val="24"/>
          <w:szCs w:val="24"/>
        </w:rPr>
        <w:t xml:space="preserve">tool that </w:t>
      </w:r>
      <w:r w:rsidR="00963CB5" w:rsidRPr="00DB5584">
        <w:rPr>
          <w:rFonts w:ascii="Times New Roman" w:hAnsi="Times New Roman"/>
          <w:bCs/>
          <w:iCs/>
          <w:color w:val="000000" w:themeColor="text1"/>
          <w:sz w:val="24"/>
          <w:szCs w:val="24"/>
        </w:rPr>
        <w:t>assist</w:t>
      </w:r>
      <w:r w:rsidR="00D961F8">
        <w:rPr>
          <w:rFonts w:ascii="Times New Roman" w:hAnsi="Times New Roman"/>
          <w:bCs/>
          <w:iCs/>
          <w:color w:val="000000" w:themeColor="text1"/>
          <w:sz w:val="24"/>
          <w:szCs w:val="24"/>
        </w:rPr>
        <w:t>s</w:t>
      </w:r>
      <w:r w:rsidR="00963CB5" w:rsidRPr="00DB5584">
        <w:rPr>
          <w:rFonts w:ascii="Times New Roman" w:hAnsi="Times New Roman"/>
          <w:bCs/>
          <w:iCs/>
          <w:color w:val="000000" w:themeColor="text1"/>
          <w:sz w:val="24"/>
          <w:szCs w:val="24"/>
        </w:rPr>
        <w:t xml:space="preserve"> </w:t>
      </w:r>
      <w:r w:rsidR="00D961F8">
        <w:rPr>
          <w:rFonts w:ascii="Times New Roman" w:hAnsi="Times New Roman"/>
          <w:bCs/>
          <w:iCs/>
          <w:color w:val="000000" w:themeColor="text1"/>
          <w:sz w:val="24"/>
          <w:szCs w:val="24"/>
        </w:rPr>
        <w:t>c</w:t>
      </w:r>
      <w:r w:rsidR="00963CB5" w:rsidRPr="00DB5584">
        <w:rPr>
          <w:rFonts w:ascii="Times New Roman" w:hAnsi="Times New Roman"/>
          <w:bCs/>
          <w:iCs/>
          <w:color w:val="000000" w:themeColor="text1"/>
          <w:sz w:val="24"/>
          <w:szCs w:val="24"/>
        </w:rPr>
        <w:t>onsumers</w:t>
      </w:r>
      <w:r w:rsidR="001D0C5C">
        <w:rPr>
          <w:rFonts w:ascii="Times New Roman" w:hAnsi="Times New Roman"/>
          <w:bCs/>
          <w:iCs/>
          <w:color w:val="000000" w:themeColor="text1"/>
          <w:sz w:val="24"/>
          <w:szCs w:val="24"/>
        </w:rPr>
        <w:t xml:space="preserve"> and </w:t>
      </w:r>
      <w:r w:rsidR="001D0C5C" w:rsidRPr="00DB5584">
        <w:rPr>
          <w:rFonts w:ascii="Times New Roman" w:hAnsi="Times New Roman"/>
          <w:bCs/>
          <w:iCs/>
          <w:color w:val="000000" w:themeColor="text1"/>
          <w:sz w:val="24"/>
          <w:szCs w:val="24"/>
        </w:rPr>
        <w:t xml:space="preserve">their </w:t>
      </w:r>
      <w:r w:rsidR="00067DED" w:rsidRPr="00067DED">
        <w:rPr>
          <w:rFonts w:ascii="Times New Roman" w:hAnsi="Times New Roman"/>
          <w:bCs/>
          <w:iCs/>
          <w:color w:val="000000" w:themeColor="text1"/>
          <w:sz w:val="24"/>
          <w:szCs w:val="24"/>
        </w:rPr>
        <w:t xml:space="preserve">families or carers manage their medication, medical </w:t>
      </w:r>
      <w:r w:rsidR="00067DED" w:rsidRPr="00067DED">
        <w:rPr>
          <w:rFonts w:ascii="Times New Roman" w:hAnsi="Times New Roman"/>
          <w:bCs/>
          <w:iCs/>
          <w:color w:val="000000" w:themeColor="text1"/>
          <w:sz w:val="24"/>
          <w:szCs w:val="24"/>
        </w:rPr>
        <w:lastRenderedPageBreak/>
        <w:t xml:space="preserve">conditions and provides important </w:t>
      </w:r>
      <w:r w:rsidR="00632612">
        <w:rPr>
          <w:rFonts w:ascii="Times New Roman" w:hAnsi="Times New Roman"/>
          <w:bCs/>
          <w:iCs/>
          <w:color w:val="000000" w:themeColor="text1"/>
          <w:sz w:val="24"/>
          <w:szCs w:val="24"/>
        </w:rPr>
        <w:t>health information; and</w:t>
      </w:r>
      <w:r w:rsidR="00E81B51" w:rsidRPr="00E81B51">
        <w:rPr>
          <w:rFonts w:ascii="Times New Roman" w:hAnsi="Times New Roman"/>
          <w:bCs/>
          <w:iCs/>
          <w:color w:val="000000" w:themeColor="text1"/>
          <w:sz w:val="24"/>
          <w:szCs w:val="24"/>
        </w:rPr>
        <w:t xml:space="preserve"> </w:t>
      </w:r>
      <w:r w:rsidR="00E81B51" w:rsidRPr="00DB5584">
        <w:rPr>
          <w:rFonts w:ascii="Times New Roman" w:hAnsi="Times New Roman"/>
          <w:bCs/>
          <w:iCs/>
          <w:color w:val="000000" w:themeColor="text1"/>
          <w:sz w:val="24"/>
          <w:szCs w:val="24"/>
        </w:rPr>
        <w:t>Doctor’s Bag</w:t>
      </w:r>
      <w:r w:rsidR="00C64E52">
        <w:rPr>
          <w:rFonts w:ascii="Times New Roman" w:hAnsi="Times New Roman"/>
          <w:bCs/>
          <w:iCs/>
          <w:color w:val="000000" w:themeColor="text1"/>
          <w:sz w:val="24"/>
          <w:szCs w:val="24"/>
        </w:rPr>
        <w:t>,</w:t>
      </w:r>
      <w:r w:rsidR="00430D1A">
        <w:rPr>
          <w:rFonts w:ascii="Times New Roman" w:hAnsi="Times New Roman"/>
          <w:bCs/>
          <w:iCs/>
          <w:color w:val="000000" w:themeColor="text1"/>
          <w:sz w:val="24"/>
          <w:szCs w:val="24"/>
        </w:rPr>
        <w:t xml:space="preserve"> a free application designed to</w:t>
      </w:r>
      <w:r w:rsidR="00C64E52">
        <w:rPr>
          <w:rFonts w:ascii="Times New Roman" w:hAnsi="Times New Roman"/>
          <w:bCs/>
          <w:iCs/>
          <w:color w:val="000000" w:themeColor="text1"/>
          <w:sz w:val="24"/>
          <w:szCs w:val="24"/>
        </w:rPr>
        <w:t xml:space="preserve"> </w:t>
      </w:r>
      <w:r w:rsidR="00E81B51" w:rsidRPr="00DB5584">
        <w:rPr>
          <w:rFonts w:ascii="Times New Roman" w:hAnsi="Times New Roman"/>
          <w:bCs/>
          <w:iCs/>
          <w:color w:val="000000" w:themeColor="text1"/>
          <w:sz w:val="24"/>
          <w:szCs w:val="24"/>
        </w:rPr>
        <w:t xml:space="preserve">assist </w:t>
      </w:r>
      <w:r w:rsidR="00E03B55">
        <w:rPr>
          <w:rFonts w:ascii="Times New Roman" w:hAnsi="Times New Roman"/>
          <w:bCs/>
          <w:iCs/>
          <w:color w:val="000000" w:themeColor="text1"/>
          <w:sz w:val="24"/>
          <w:szCs w:val="24"/>
        </w:rPr>
        <w:t>Australian health professionals</w:t>
      </w:r>
      <w:r w:rsidR="00E81B51" w:rsidRPr="00DB5584">
        <w:rPr>
          <w:rFonts w:ascii="Times New Roman" w:hAnsi="Times New Roman"/>
          <w:bCs/>
          <w:iCs/>
          <w:color w:val="000000" w:themeColor="text1"/>
          <w:sz w:val="24"/>
          <w:szCs w:val="24"/>
        </w:rPr>
        <w:t xml:space="preserve"> with medication related to the PBS Doctor’s Bag</w:t>
      </w:r>
      <w:r w:rsidR="0091342C">
        <w:rPr>
          <w:rFonts w:ascii="Times New Roman" w:hAnsi="Times New Roman"/>
          <w:bCs/>
          <w:iCs/>
          <w:color w:val="000000" w:themeColor="text1"/>
          <w:sz w:val="24"/>
          <w:szCs w:val="24"/>
        </w:rPr>
        <w:t xml:space="preserve"> during </w:t>
      </w:r>
      <w:proofErr w:type="gramStart"/>
      <w:r w:rsidR="0091342C">
        <w:rPr>
          <w:rFonts w:ascii="Times New Roman" w:hAnsi="Times New Roman"/>
          <w:bCs/>
          <w:iCs/>
          <w:color w:val="000000" w:themeColor="text1"/>
          <w:sz w:val="24"/>
          <w:szCs w:val="24"/>
        </w:rPr>
        <w:t>emergencies</w:t>
      </w:r>
      <w:r w:rsidR="00C34F63">
        <w:rPr>
          <w:rFonts w:ascii="Times New Roman" w:hAnsi="Times New Roman"/>
          <w:bCs/>
          <w:iCs/>
          <w:color w:val="000000" w:themeColor="text1"/>
          <w:sz w:val="24"/>
          <w:szCs w:val="24"/>
        </w:rPr>
        <w:t>;</w:t>
      </w:r>
      <w:proofErr w:type="gramEnd"/>
      <w:r w:rsidR="00AE0F4A">
        <w:rPr>
          <w:rFonts w:ascii="Times New Roman" w:hAnsi="Times New Roman"/>
          <w:bCs/>
          <w:iCs/>
          <w:color w:val="000000" w:themeColor="text1"/>
          <w:sz w:val="24"/>
          <w:szCs w:val="24"/>
        </w:rPr>
        <w:t xml:space="preserve"> </w:t>
      </w:r>
    </w:p>
    <w:p w14:paraId="3003FD7B" w14:textId="16BB5E1F" w:rsidR="00DB5584" w:rsidRPr="00DB5584" w:rsidRDefault="00DB5584" w:rsidP="00C34F63">
      <w:pPr>
        <w:pStyle w:val="ListParagraph"/>
        <w:numPr>
          <w:ilvl w:val="0"/>
          <w:numId w:val="24"/>
        </w:numPr>
        <w:spacing w:after="0" w:line="240" w:lineRule="auto"/>
        <w:rPr>
          <w:rFonts w:ascii="Times New Roman" w:hAnsi="Times New Roman"/>
          <w:bCs/>
          <w:iCs/>
          <w:color w:val="000000" w:themeColor="text1"/>
          <w:sz w:val="24"/>
          <w:szCs w:val="24"/>
        </w:rPr>
      </w:pPr>
      <w:r w:rsidRPr="00DB5584">
        <w:rPr>
          <w:rFonts w:ascii="Times New Roman" w:hAnsi="Times New Roman"/>
          <w:bCs/>
          <w:iCs/>
          <w:color w:val="000000" w:themeColor="text1"/>
          <w:sz w:val="24"/>
          <w:szCs w:val="24"/>
        </w:rPr>
        <w:t xml:space="preserve">QUM Stewardship and Indicator </w:t>
      </w:r>
      <w:r w:rsidR="00067DED" w:rsidRPr="00DB5584">
        <w:rPr>
          <w:rFonts w:ascii="Times New Roman" w:hAnsi="Times New Roman"/>
          <w:bCs/>
          <w:iCs/>
          <w:color w:val="000000" w:themeColor="text1"/>
          <w:sz w:val="24"/>
          <w:szCs w:val="24"/>
        </w:rPr>
        <w:t>Development</w:t>
      </w:r>
      <w:r w:rsidR="000C5CAB">
        <w:rPr>
          <w:rFonts w:ascii="Times New Roman" w:hAnsi="Times New Roman"/>
          <w:bCs/>
          <w:iCs/>
          <w:color w:val="000000" w:themeColor="text1"/>
          <w:sz w:val="24"/>
          <w:szCs w:val="24"/>
        </w:rPr>
        <w:t xml:space="preserve"> – s</w:t>
      </w:r>
      <w:r w:rsidR="00067DED">
        <w:rPr>
          <w:rFonts w:ascii="Times New Roman" w:hAnsi="Times New Roman"/>
          <w:bCs/>
          <w:iCs/>
          <w:color w:val="000000" w:themeColor="text1"/>
          <w:sz w:val="24"/>
          <w:szCs w:val="24"/>
        </w:rPr>
        <w:t>upports and facilitates collaboration across the health systems, raises awareness of QUM issues</w:t>
      </w:r>
      <w:r w:rsidR="00BC7390">
        <w:rPr>
          <w:rFonts w:ascii="Times New Roman" w:hAnsi="Times New Roman"/>
          <w:bCs/>
          <w:iCs/>
          <w:color w:val="000000" w:themeColor="text1"/>
          <w:sz w:val="24"/>
          <w:szCs w:val="24"/>
        </w:rPr>
        <w:t>.</w:t>
      </w:r>
      <w:r w:rsidR="00067DED">
        <w:rPr>
          <w:rFonts w:ascii="Times New Roman" w:hAnsi="Times New Roman"/>
          <w:bCs/>
          <w:iCs/>
          <w:color w:val="000000" w:themeColor="text1"/>
          <w:sz w:val="24"/>
          <w:szCs w:val="24"/>
        </w:rPr>
        <w:t xml:space="preserve"> QUM indicators are to be developed in consultation with key stakeholders for integration across the health system and monitor the impact of changes related to medicines</w:t>
      </w:r>
      <w:r w:rsidR="002D1CB7">
        <w:rPr>
          <w:rFonts w:ascii="Times New Roman" w:hAnsi="Times New Roman"/>
          <w:bCs/>
          <w:iCs/>
          <w:color w:val="000000" w:themeColor="text1"/>
          <w:sz w:val="24"/>
          <w:szCs w:val="24"/>
        </w:rPr>
        <w:t>; and</w:t>
      </w:r>
    </w:p>
    <w:p w14:paraId="3C640211" w14:textId="6AC7E99B" w:rsidR="001651EE" w:rsidRPr="007F12DE" w:rsidRDefault="006E5551" w:rsidP="00892077">
      <w:pPr>
        <w:pStyle w:val="ListParagraph"/>
        <w:numPr>
          <w:ilvl w:val="0"/>
          <w:numId w:val="24"/>
        </w:numPr>
        <w:spacing w:after="0" w:line="240" w:lineRule="auto"/>
        <w:rPr>
          <w:rFonts w:ascii="Times New Roman" w:hAnsi="Times New Roman"/>
          <w:bCs/>
          <w:iCs/>
          <w:color w:val="000000" w:themeColor="text1"/>
          <w:sz w:val="24"/>
          <w:szCs w:val="24"/>
        </w:rPr>
      </w:pPr>
      <w:r w:rsidRPr="007F12DE">
        <w:rPr>
          <w:rFonts w:ascii="Times New Roman" w:hAnsi="Times New Roman"/>
          <w:bCs/>
          <w:iCs/>
          <w:color w:val="000000" w:themeColor="text1"/>
          <w:sz w:val="24"/>
          <w:szCs w:val="24"/>
        </w:rPr>
        <w:t>f</w:t>
      </w:r>
      <w:r w:rsidR="00DB5584" w:rsidRPr="007F12DE">
        <w:rPr>
          <w:rFonts w:ascii="Times New Roman" w:hAnsi="Times New Roman"/>
          <w:bCs/>
          <w:iCs/>
          <w:color w:val="000000" w:themeColor="text1"/>
          <w:sz w:val="24"/>
          <w:szCs w:val="24"/>
        </w:rPr>
        <w:t>ormer NPS</w:t>
      </w:r>
      <w:r w:rsidRPr="007F12DE">
        <w:rPr>
          <w:rFonts w:ascii="Times New Roman" w:hAnsi="Times New Roman"/>
          <w:bCs/>
          <w:iCs/>
          <w:color w:val="000000" w:themeColor="text1"/>
          <w:sz w:val="24"/>
          <w:szCs w:val="24"/>
        </w:rPr>
        <w:t xml:space="preserve"> </w:t>
      </w:r>
      <w:r w:rsidR="00DC5F8E">
        <w:rPr>
          <w:rFonts w:ascii="Times New Roman" w:hAnsi="Times New Roman"/>
          <w:bCs/>
          <w:iCs/>
          <w:color w:val="000000" w:themeColor="text1"/>
          <w:sz w:val="24"/>
          <w:szCs w:val="24"/>
        </w:rPr>
        <w:t>M</w:t>
      </w:r>
      <w:r w:rsidR="00DC5F8E" w:rsidRPr="00DB5584">
        <w:rPr>
          <w:rFonts w:ascii="Times New Roman" w:hAnsi="Times New Roman"/>
          <w:bCs/>
          <w:iCs/>
          <w:color w:val="000000" w:themeColor="text1"/>
          <w:sz w:val="24"/>
          <w:szCs w:val="24"/>
        </w:rPr>
        <w:t>edicineWise</w:t>
      </w:r>
      <w:r w:rsidR="00DB5584" w:rsidRPr="007F12DE">
        <w:rPr>
          <w:rFonts w:ascii="Times New Roman" w:hAnsi="Times New Roman"/>
          <w:bCs/>
          <w:iCs/>
          <w:color w:val="000000" w:themeColor="text1"/>
          <w:sz w:val="24"/>
          <w:szCs w:val="24"/>
        </w:rPr>
        <w:t xml:space="preserve"> resources for </w:t>
      </w:r>
      <w:r w:rsidR="004501F8" w:rsidRPr="007F12DE">
        <w:rPr>
          <w:rFonts w:ascii="Times New Roman" w:hAnsi="Times New Roman"/>
          <w:bCs/>
          <w:iCs/>
          <w:color w:val="000000" w:themeColor="text1"/>
          <w:sz w:val="24"/>
          <w:szCs w:val="24"/>
        </w:rPr>
        <w:t>h</w:t>
      </w:r>
      <w:r w:rsidR="00DB5584" w:rsidRPr="007F12DE">
        <w:rPr>
          <w:rFonts w:ascii="Times New Roman" w:hAnsi="Times New Roman"/>
          <w:bCs/>
          <w:iCs/>
          <w:color w:val="000000" w:themeColor="text1"/>
          <w:sz w:val="24"/>
          <w:szCs w:val="24"/>
        </w:rPr>
        <w:t xml:space="preserve">ealth </w:t>
      </w:r>
      <w:r w:rsidR="004501F8" w:rsidRPr="007F12DE">
        <w:rPr>
          <w:rFonts w:ascii="Times New Roman" w:hAnsi="Times New Roman"/>
          <w:bCs/>
          <w:iCs/>
          <w:color w:val="000000" w:themeColor="text1"/>
          <w:sz w:val="24"/>
          <w:szCs w:val="24"/>
        </w:rPr>
        <w:t>p</w:t>
      </w:r>
      <w:r w:rsidR="00DB5584" w:rsidRPr="007F12DE">
        <w:rPr>
          <w:rFonts w:ascii="Times New Roman" w:hAnsi="Times New Roman"/>
          <w:bCs/>
          <w:iCs/>
          <w:color w:val="000000" w:themeColor="text1"/>
          <w:sz w:val="24"/>
          <w:szCs w:val="24"/>
        </w:rPr>
        <w:t xml:space="preserve">rofessionals and </w:t>
      </w:r>
      <w:r w:rsidR="004501F8" w:rsidRPr="007F12DE">
        <w:rPr>
          <w:rFonts w:ascii="Times New Roman" w:hAnsi="Times New Roman"/>
          <w:bCs/>
          <w:iCs/>
          <w:color w:val="000000" w:themeColor="text1"/>
          <w:sz w:val="24"/>
          <w:szCs w:val="24"/>
        </w:rPr>
        <w:t>c</w:t>
      </w:r>
      <w:r w:rsidR="00DB5584" w:rsidRPr="007F12DE">
        <w:rPr>
          <w:rFonts w:ascii="Times New Roman" w:hAnsi="Times New Roman"/>
          <w:bCs/>
          <w:iCs/>
          <w:color w:val="000000" w:themeColor="text1"/>
          <w:sz w:val="24"/>
          <w:szCs w:val="24"/>
        </w:rPr>
        <w:t>onsumers, including</w:t>
      </w:r>
      <w:r w:rsidR="007F12DE" w:rsidRPr="007F12DE">
        <w:rPr>
          <w:rFonts w:ascii="Times New Roman" w:hAnsi="Times New Roman"/>
          <w:bCs/>
          <w:iCs/>
          <w:color w:val="000000" w:themeColor="text1"/>
          <w:sz w:val="24"/>
          <w:szCs w:val="24"/>
        </w:rPr>
        <w:t xml:space="preserve"> w</w:t>
      </w:r>
      <w:r w:rsidR="00DB5584" w:rsidRPr="007F12DE">
        <w:rPr>
          <w:rFonts w:ascii="Times New Roman" w:hAnsi="Times New Roman"/>
          <w:bCs/>
          <w:iCs/>
          <w:color w:val="000000" w:themeColor="text1"/>
          <w:sz w:val="24"/>
          <w:szCs w:val="24"/>
        </w:rPr>
        <w:t>ebsites (choosing wisely, nps.org.au, learning platform)</w:t>
      </w:r>
      <w:r w:rsidR="007F12DE" w:rsidRPr="007F12DE">
        <w:rPr>
          <w:rFonts w:ascii="Times New Roman" w:hAnsi="Times New Roman"/>
          <w:bCs/>
          <w:iCs/>
          <w:color w:val="000000" w:themeColor="text1"/>
          <w:sz w:val="24"/>
          <w:szCs w:val="24"/>
        </w:rPr>
        <w:t>, o</w:t>
      </w:r>
      <w:r w:rsidR="00DB5584" w:rsidRPr="007F12DE">
        <w:rPr>
          <w:rFonts w:ascii="Times New Roman" w:hAnsi="Times New Roman"/>
          <w:bCs/>
          <w:iCs/>
          <w:color w:val="000000" w:themeColor="text1"/>
          <w:sz w:val="24"/>
          <w:szCs w:val="24"/>
        </w:rPr>
        <w:t>n</w:t>
      </w:r>
      <w:r w:rsidR="00A27EB9">
        <w:rPr>
          <w:rFonts w:ascii="Times New Roman" w:hAnsi="Times New Roman"/>
          <w:bCs/>
          <w:iCs/>
          <w:color w:val="000000" w:themeColor="text1"/>
          <w:sz w:val="24"/>
          <w:szCs w:val="24"/>
        </w:rPr>
        <w:noBreakHyphen/>
      </w:r>
      <w:r w:rsidR="00DB5584" w:rsidRPr="007F12DE">
        <w:rPr>
          <w:rFonts w:ascii="Times New Roman" w:hAnsi="Times New Roman"/>
          <w:bCs/>
          <w:iCs/>
          <w:color w:val="000000" w:themeColor="text1"/>
          <w:sz w:val="24"/>
          <w:szCs w:val="24"/>
        </w:rPr>
        <w:t>line training modules</w:t>
      </w:r>
      <w:r w:rsidR="007F12DE" w:rsidRPr="007F12DE">
        <w:rPr>
          <w:rFonts w:ascii="Times New Roman" w:hAnsi="Times New Roman"/>
          <w:bCs/>
          <w:iCs/>
          <w:color w:val="000000" w:themeColor="text1"/>
          <w:sz w:val="24"/>
          <w:szCs w:val="24"/>
        </w:rPr>
        <w:t>, and</w:t>
      </w:r>
      <w:r w:rsidR="007F12DE">
        <w:rPr>
          <w:rFonts w:ascii="Times New Roman" w:hAnsi="Times New Roman"/>
          <w:bCs/>
          <w:iCs/>
          <w:color w:val="000000" w:themeColor="text1"/>
          <w:sz w:val="24"/>
          <w:szCs w:val="24"/>
        </w:rPr>
        <w:t xml:space="preserve"> </w:t>
      </w:r>
      <w:r w:rsidR="00DB5584" w:rsidRPr="007F12DE">
        <w:rPr>
          <w:rFonts w:ascii="Times New Roman" w:hAnsi="Times New Roman"/>
          <w:bCs/>
          <w:iCs/>
          <w:color w:val="000000" w:themeColor="text1"/>
          <w:sz w:val="24"/>
          <w:szCs w:val="24"/>
        </w:rPr>
        <w:t>RADAR (newsletter publication)</w:t>
      </w:r>
      <w:r w:rsidR="007F12DE">
        <w:rPr>
          <w:rFonts w:ascii="Times New Roman" w:hAnsi="Times New Roman"/>
          <w:bCs/>
          <w:iCs/>
          <w:color w:val="000000" w:themeColor="text1"/>
          <w:sz w:val="24"/>
          <w:szCs w:val="24"/>
        </w:rPr>
        <w:t>.</w:t>
      </w:r>
    </w:p>
    <w:p w14:paraId="378E69B3" w14:textId="77777777" w:rsidR="00DB5584" w:rsidRDefault="00DB5584" w:rsidP="00010963">
      <w:pPr>
        <w:rPr>
          <w:rFonts w:ascii="Times New Roman" w:hAnsi="Times New Roman" w:cs="Times New Roman"/>
          <w:bCs/>
          <w:iCs/>
          <w:color w:val="000000" w:themeColor="text1"/>
          <w:sz w:val="24"/>
          <w:szCs w:val="24"/>
        </w:rPr>
      </w:pPr>
    </w:p>
    <w:p w14:paraId="72A383C7" w14:textId="1512B897" w:rsidR="00DB5584" w:rsidRDefault="00C546D6" w:rsidP="00010963">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Activities</w:t>
      </w:r>
      <w:r w:rsidR="002301E4">
        <w:rPr>
          <w:rFonts w:ascii="Times New Roman" w:hAnsi="Times New Roman" w:cs="Times New Roman"/>
          <w:bCs/>
          <w:iCs/>
          <w:color w:val="000000" w:themeColor="text1"/>
          <w:sz w:val="24"/>
          <w:szCs w:val="24"/>
        </w:rPr>
        <w:t xml:space="preserve"> under the </w:t>
      </w:r>
      <w:r w:rsidR="00A27EB9">
        <w:rPr>
          <w:rFonts w:ascii="Times New Roman" w:hAnsi="Times New Roman" w:cs="Times New Roman"/>
          <w:bCs/>
          <w:iCs/>
          <w:color w:val="000000" w:themeColor="text1"/>
          <w:sz w:val="24"/>
          <w:szCs w:val="24"/>
        </w:rPr>
        <w:t xml:space="preserve">department’s </w:t>
      </w:r>
      <w:r w:rsidR="002301E4">
        <w:rPr>
          <w:rFonts w:ascii="Times New Roman" w:hAnsi="Times New Roman" w:cs="Times New Roman"/>
          <w:bCs/>
          <w:iCs/>
          <w:color w:val="000000" w:themeColor="text1"/>
          <w:sz w:val="24"/>
          <w:szCs w:val="24"/>
        </w:rPr>
        <w:t>responsibility are delivered through a range of procurement and grant processes. Procurement activities include:</w:t>
      </w:r>
    </w:p>
    <w:p w14:paraId="2B2D34F5" w14:textId="09B6F2C9" w:rsidR="00575389" w:rsidRPr="00575389" w:rsidRDefault="00575389" w:rsidP="002C78A4">
      <w:pPr>
        <w:pStyle w:val="ListParagraph"/>
        <w:numPr>
          <w:ilvl w:val="0"/>
          <w:numId w:val="24"/>
        </w:numPr>
        <w:spacing w:after="0" w:line="240" w:lineRule="auto"/>
        <w:rPr>
          <w:rFonts w:ascii="Times New Roman" w:hAnsi="Times New Roman"/>
          <w:bCs/>
          <w:iCs/>
          <w:color w:val="000000" w:themeColor="text1"/>
          <w:sz w:val="24"/>
          <w:szCs w:val="24"/>
        </w:rPr>
      </w:pPr>
      <w:r w:rsidRPr="00575389">
        <w:rPr>
          <w:rFonts w:ascii="Times New Roman" w:hAnsi="Times New Roman"/>
          <w:bCs/>
          <w:iCs/>
          <w:color w:val="000000" w:themeColor="text1"/>
          <w:sz w:val="24"/>
          <w:szCs w:val="24"/>
        </w:rPr>
        <w:t>Consumer Phone Lines</w:t>
      </w:r>
      <w:r w:rsidR="005D7C8B">
        <w:rPr>
          <w:rFonts w:ascii="Times New Roman" w:hAnsi="Times New Roman"/>
          <w:bCs/>
          <w:iCs/>
          <w:color w:val="000000" w:themeColor="text1"/>
          <w:sz w:val="24"/>
          <w:szCs w:val="24"/>
        </w:rPr>
        <w:t xml:space="preserve"> – 1300 </w:t>
      </w:r>
      <w:r w:rsidR="005D7C8B" w:rsidRPr="00575389">
        <w:rPr>
          <w:rFonts w:ascii="Times New Roman" w:hAnsi="Times New Roman"/>
          <w:bCs/>
          <w:iCs/>
          <w:color w:val="000000" w:themeColor="text1"/>
          <w:sz w:val="24"/>
          <w:szCs w:val="24"/>
        </w:rPr>
        <w:t>Medicines Line</w:t>
      </w:r>
      <w:r w:rsidR="00205E62">
        <w:rPr>
          <w:rFonts w:ascii="Times New Roman" w:hAnsi="Times New Roman"/>
          <w:bCs/>
          <w:iCs/>
          <w:color w:val="000000" w:themeColor="text1"/>
          <w:sz w:val="24"/>
          <w:szCs w:val="24"/>
        </w:rPr>
        <w:t>, which</w:t>
      </w:r>
      <w:r w:rsidR="005D7C8B" w:rsidRPr="00575389">
        <w:rPr>
          <w:rFonts w:ascii="Times New Roman" w:hAnsi="Times New Roman"/>
          <w:bCs/>
          <w:iCs/>
          <w:color w:val="000000" w:themeColor="text1"/>
          <w:sz w:val="24"/>
          <w:szCs w:val="24"/>
        </w:rPr>
        <w:t xml:space="preserve"> accepts general medication phone enquires and is staffed by pharmacists</w:t>
      </w:r>
      <w:r w:rsidR="005D7C8B">
        <w:rPr>
          <w:rFonts w:ascii="Times New Roman" w:hAnsi="Times New Roman"/>
          <w:bCs/>
          <w:iCs/>
          <w:color w:val="000000" w:themeColor="text1"/>
          <w:sz w:val="24"/>
          <w:szCs w:val="24"/>
        </w:rPr>
        <w:t xml:space="preserve">, and </w:t>
      </w:r>
      <w:r w:rsidR="005D7C8B" w:rsidRPr="00575389">
        <w:rPr>
          <w:rFonts w:ascii="Times New Roman" w:hAnsi="Times New Roman"/>
          <w:bCs/>
          <w:iCs/>
          <w:color w:val="000000" w:themeColor="text1"/>
          <w:sz w:val="24"/>
          <w:szCs w:val="24"/>
        </w:rPr>
        <w:t>Adverse Medicines Events Line</w:t>
      </w:r>
      <w:r w:rsidR="00205E62">
        <w:rPr>
          <w:rFonts w:ascii="Times New Roman" w:hAnsi="Times New Roman"/>
          <w:bCs/>
          <w:iCs/>
          <w:color w:val="000000" w:themeColor="text1"/>
          <w:sz w:val="24"/>
          <w:szCs w:val="24"/>
        </w:rPr>
        <w:t>, which</w:t>
      </w:r>
      <w:r w:rsidR="005D7C8B" w:rsidRPr="00575389">
        <w:rPr>
          <w:rFonts w:ascii="Times New Roman" w:hAnsi="Times New Roman"/>
          <w:bCs/>
          <w:iCs/>
          <w:color w:val="000000" w:themeColor="text1"/>
          <w:sz w:val="24"/>
          <w:szCs w:val="24"/>
        </w:rPr>
        <w:t xml:space="preserve"> enables consumers to log adverse events to medicines to the Therapeutic Goods Administration by phone with the support of health professionals, who can support care options for the </w:t>
      </w:r>
      <w:proofErr w:type="gramStart"/>
      <w:r w:rsidR="005D7C8B" w:rsidRPr="00575389">
        <w:rPr>
          <w:rFonts w:ascii="Times New Roman" w:hAnsi="Times New Roman"/>
          <w:bCs/>
          <w:iCs/>
          <w:color w:val="000000" w:themeColor="text1"/>
          <w:sz w:val="24"/>
          <w:szCs w:val="24"/>
        </w:rPr>
        <w:t>consumer</w:t>
      </w:r>
      <w:r w:rsidR="00205E62">
        <w:rPr>
          <w:rFonts w:ascii="Times New Roman" w:hAnsi="Times New Roman"/>
          <w:bCs/>
          <w:iCs/>
          <w:color w:val="000000" w:themeColor="text1"/>
          <w:sz w:val="24"/>
          <w:szCs w:val="24"/>
        </w:rPr>
        <w:t>;</w:t>
      </w:r>
      <w:proofErr w:type="gramEnd"/>
    </w:p>
    <w:p w14:paraId="3702C42C" w14:textId="3E7F6858" w:rsidR="00363DD6" w:rsidRPr="00363DD6" w:rsidRDefault="00575389" w:rsidP="00363DD6">
      <w:pPr>
        <w:pStyle w:val="ListParagraph"/>
        <w:numPr>
          <w:ilvl w:val="0"/>
          <w:numId w:val="24"/>
        </w:numPr>
        <w:spacing w:after="0" w:line="240" w:lineRule="auto"/>
        <w:rPr>
          <w:rFonts w:ascii="Times New Roman" w:hAnsi="Times New Roman"/>
          <w:bCs/>
          <w:iCs/>
          <w:color w:val="000000" w:themeColor="text1"/>
          <w:sz w:val="24"/>
          <w:szCs w:val="24"/>
        </w:rPr>
      </w:pPr>
      <w:r w:rsidRPr="00205E62">
        <w:rPr>
          <w:rFonts w:ascii="Times New Roman" w:hAnsi="Times New Roman"/>
          <w:bCs/>
          <w:iCs/>
          <w:color w:val="000000" w:themeColor="text1"/>
          <w:sz w:val="24"/>
          <w:szCs w:val="24"/>
        </w:rPr>
        <w:t xml:space="preserve">Australian </w:t>
      </w:r>
      <w:r w:rsidR="00013474">
        <w:rPr>
          <w:rFonts w:ascii="Times New Roman" w:hAnsi="Times New Roman"/>
          <w:bCs/>
          <w:iCs/>
          <w:color w:val="000000" w:themeColor="text1"/>
          <w:sz w:val="24"/>
          <w:szCs w:val="24"/>
        </w:rPr>
        <w:t>p</w:t>
      </w:r>
      <w:r w:rsidRPr="00205E62">
        <w:rPr>
          <w:rFonts w:ascii="Times New Roman" w:hAnsi="Times New Roman"/>
          <w:bCs/>
          <w:iCs/>
          <w:color w:val="000000" w:themeColor="text1"/>
          <w:sz w:val="24"/>
          <w:szCs w:val="24"/>
        </w:rPr>
        <w:t>rescriber and support for communications relating to the</w:t>
      </w:r>
      <w:r w:rsidR="00013474">
        <w:rPr>
          <w:rFonts w:ascii="Times New Roman" w:hAnsi="Times New Roman"/>
          <w:bCs/>
          <w:iCs/>
          <w:color w:val="000000" w:themeColor="text1"/>
          <w:sz w:val="24"/>
          <w:szCs w:val="24"/>
        </w:rPr>
        <w:t xml:space="preserve"> </w:t>
      </w:r>
      <w:proofErr w:type="gramStart"/>
      <w:r w:rsidR="00013474">
        <w:rPr>
          <w:rFonts w:ascii="Times New Roman" w:hAnsi="Times New Roman"/>
          <w:bCs/>
          <w:iCs/>
          <w:color w:val="000000" w:themeColor="text1"/>
          <w:sz w:val="24"/>
          <w:szCs w:val="24"/>
        </w:rPr>
        <w:t>PBS</w:t>
      </w:r>
      <w:r w:rsidR="00363DD6">
        <w:rPr>
          <w:rFonts w:ascii="Times New Roman" w:hAnsi="Times New Roman"/>
          <w:bCs/>
          <w:iCs/>
          <w:color w:val="000000" w:themeColor="text1"/>
          <w:sz w:val="24"/>
          <w:szCs w:val="24"/>
        </w:rPr>
        <w:t>;</w:t>
      </w:r>
      <w:proofErr w:type="gramEnd"/>
    </w:p>
    <w:p w14:paraId="18BCE4BC" w14:textId="0A42D4E5" w:rsidR="00575389" w:rsidRPr="00575389" w:rsidRDefault="00575389" w:rsidP="00363DD6">
      <w:pPr>
        <w:pStyle w:val="ListParagraph"/>
        <w:numPr>
          <w:ilvl w:val="0"/>
          <w:numId w:val="24"/>
        </w:numPr>
        <w:spacing w:after="0" w:line="240" w:lineRule="auto"/>
        <w:rPr>
          <w:rFonts w:ascii="Times New Roman" w:hAnsi="Times New Roman"/>
          <w:bCs/>
          <w:iCs/>
          <w:color w:val="000000" w:themeColor="text1"/>
          <w:sz w:val="24"/>
          <w:szCs w:val="24"/>
        </w:rPr>
      </w:pPr>
      <w:r w:rsidRPr="00575389">
        <w:rPr>
          <w:rFonts w:ascii="Times New Roman" w:hAnsi="Times New Roman"/>
          <w:bCs/>
          <w:iCs/>
          <w:color w:val="000000" w:themeColor="text1"/>
          <w:sz w:val="24"/>
          <w:szCs w:val="24"/>
        </w:rPr>
        <w:t xml:space="preserve">QUM Horizon scanning, priority setting and program </w:t>
      </w:r>
      <w:r w:rsidR="000556E4" w:rsidRPr="00575389">
        <w:rPr>
          <w:rFonts w:ascii="Times New Roman" w:hAnsi="Times New Roman"/>
          <w:bCs/>
          <w:iCs/>
          <w:color w:val="000000" w:themeColor="text1"/>
          <w:sz w:val="24"/>
          <w:szCs w:val="24"/>
        </w:rPr>
        <w:t>evaluations</w:t>
      </w:r>
      <w:r w:rsidR="000556E4">
        <w:rPr>
          <w:rFonts w:ascii="Times New Roman" w:hAnsi="Times New Roman"/>
          <w:bCs/>
          <w:iCs/>
          <w:color w:val="000000" w:themeColor="text1"/>
          <w:sz w:val="24"/>
          <w:szCs w:val="24"/>
        </w:rPr>
        <w:t xml:space="preserve"> – horizon scanning provides an analysis of current and emerging issues, priorities and policies on quality use of medicines in Australia to inform future </w:t>
      </w:r>
      <w:proofErr w:type="gramStart"/>
      <w:r w:rsidR="000556E4">
        <w:rPr>
          <w:rFonts w:ascii="Times New Roman" w:hAnsi="Times New Roman"/>
          <w:bCs/>
          <w:iCs/>
          <w:color w:val="000000" w:themeColor="text1"/>
          <w:sz w:val="24"/>
          <w:szCs w:val="24"/>
        </w:rPr>
        <w:t>activities;</w:t>
      </w:r>
      <w:proofErr w:type="gramEnd"/>
      <w:r w:rsidR="000556E4">
        <w:rPr>
          <w:rFonts w:ascii="Times New Roman" w:hAnsi="Times New Roman"/>
          <w:bCs/>
          <w:iCs/>
          <w:color w:val="000000" w:themeColor="text1"/>
          <w:sz w:val="24"/>
          <w:szCs w:val="24"/>
        </w:rPr>
        <w:t xml:space="preserve"> </w:t>
      </w:r>
    </w:p>
    <w:p w14:paraId="219FAD1B" w14:textId="14F2628F" w:rsidR="00575389" w:rsidRPr="00575389" w:rsidRDefault="00575389" w:rsidP="00363DD6">
      <w:pPr>
        <w:pStyle w:val="ListParagraph"/>
        <w:numPr>
          <w:ilvl w:val="0"/>
          <w:numId w:val="24"/>
        </w:numPr>
        <w:spacing w:after="0" w:line="240" w:lineRule="auto"/>
        <w:rPr>
          <w:rFonts w:ascii="Times New Roman" w:hAnsi="Times New Roman"/>
          <w:bCs/>
          <w:iCs/>
          <w:color w:val="000000" w:themeColor="text1"/>
          <w:sz w:val="24"/>
          <w:szCs w:val="24"/>
        </w:rPr>
      </w:pPr>
      <w:r w:rsidRPr="00575389">
        <w:rPr>
          <w:rFonts w:ascii="Times New Roman" w:hAnsi="Times New Roman"/>
          <w:bCs/>
          <w:iCs/>
          <w:color w:val="000000" w:themeColor="text1"/>
          <w:sz w:val="24"/>
          <w:szCs w:val="24"/>
        </w:rPr>
        <w:t>National Prescribing Competencies Framework (NPCF) –</w:t>
      </w:r>
      <w:r w:rsidR="00661513">
        <w:rPr>
          <w:rFonts w:ascii="Times New Roman" w:hAnsi="Times New Roman"/>
          <w:bCs/>
          <w:iCs/>
          <w:color w:val="000000" w:themeColor="text1"/>
          <w:sz w:val="24"/>
          <w:szCs w:val="24"/>
        </w:rPr>
        <w:t xml:space="preserve"> </w:t>
      </w:r>
      <w:r w:rsidRPr="00575389">
        <w:rPr>
          <w:rFonts w:ascii="Times New Roman" w:hAnsi="Times New Roman"/>
          <w:bCs/>
          <w:iCs/>
          <w:color w:val="000000" w:themeColor="text1"/>
          <w:sz w:val="24"/>
          <w:szCs w:val="24"/>
        </w:rPr>
        <w:t xml:space="preserve">describes the competencies that health professionals require to prescribe medicines judiciously, appropriately, safely and effectively in the Australian healthcare system. It is </w:t>
      </w:r>
      <w:r w:rsidRPr="00AA3A02">
        <w:rPr>
          <w:rFonts w:ascii="Times New Roman" w:hAnsi="Times New Roman"/>
          <w:bCs/>
          <w:iCs/>
          <w:color w:val="000000" w:themeColor="text1"/>
          <w:sz w:val="24"/>
          <w:szCs w:val="24"/>
        </w:rPr>
        <w:t>used by health professional regulation</w:t>
      </w:r>
      <w:r w:rsidRPr="00575389">
        <w:rPr>
          <w:rFonts w:ascii="Times New Roman" w:hAnsi="Times New Roman"/>
          <w:bCs/>
          <w:iCs/>
          <w:color w:val="000000" w:themeColor="text1"/>
          <w:sz w:val="24"/>
          <w:szCs w:val="24"/>
        </w:rPr>
        <w:t>, health professionals, and those developing education and training programs to support QUM</w:t>
      </w:r>
      <w:r w:rsidR="00821C0E">
        <w:rPr>
          <w:rFonts w:ascii="Times New Roman" w:hAnsi="Times New Roman"/>
          <w:bCs/>
          <w:iCs/>
          <w:color w:val="000000" w:themeColor="text1"/>
          <w:sz w:val="24"/>
          <w:szCs w:val="24"/>
        </w:rPr>
        <w:t>;</w:t>
      </w:r>
      <w:r w:rsidR="002301E4">
        <w:rPr>
          <w:rFonts w:ascii="Times New Roman" w:hAnsi="Times New Roman"/>
          <w:bCs/>
          <w:iCs/>
          <w:color w:val="000000" w:themeColor="text1"/>
          <w:sz w:val="24"/>
          <w:szCs w:val="24"/>
        </w:rPr>
        <w:t xml:space="preserve"> and</w:t>
      </w:r>
    </w:p>
    <w:p w14:paraId="4BAE01FD" w14:textId="682B6B24" w:rsidR="00DB5584" w:rsidRDefault="00575389" w:rsidP="00363DD6">
      <w:pPr>
        <w:pStyle w:val="ListParagraph"/>
        <w:numPr>
          <w:ilvl w:val="0"/>
          <w:numId w:val="24"/>
        </w:numPr>
        <w:spacing w:after="0" w:line="240" w:lineRule="auto"/>
        <w:rPr>
          <w:rFonts w:ascii="Times New Roman" w:hAnsi="Times New Roman"/>
          <w:bCs/>
          <w:iCs/>
          <w:color w:val="000000" w:themeColor="text1"/>
          <w:sz w:val="24"/>
          <w:szCs w:val="24"/>
        </w:rPr>
      </w:pPr>
      <w:r w:rsidRPr="00575389">
        <w:rPr>
          <w:rFonts w:ascii="Times New Roman" w:hAnsi="Times New Roman"/>
          <w:bCs/>
          <w:iCs/>
          <w:color w:val="000000" w:themeColor="text1"/>
          <w:sz w:val="24"/>
          <w:szCs w:val="24"/>
        </w:rPr>
        <w:t>National Prescribing Curriculum</w:t>
      </w:r>
      <w:r w:rsidR="00821C0E">
        <w:rPr>
          <w:rFonts w:ascii="Times New Roman" w:hAnsi="Times New Roman"/>
          <w:bCs/>
          <w:iCs/>
          <w:color w:val="000000" w:themeColor="text1"/>
          <w:sz w:val="24"/>
          <w:szCs w:val="24"/>
        </w:rPr>
        <w:t xml:space="preserve"> – o</w:t>
      </w:r>
      <w:r w:rsidRPr="00575389">
        <w:rPr>
          <w:rFonts w:ascii="Times New Roman" w:hAnsi="Times New Roman"/>
          <w:bCs/>
          <w:iCs/>
          <w:color w:val="000000" w:themeColor="text1"/>
          <w:sz w:val="24"/>
          <w:szCs w:val="24"/>
        </w:rPr>
        <w:t xml:space="preserve">nline modules </w:t>
      </w:r>
      <w:r w:rsidR="00C318C0">
        <w:rPr>
          <w:rFonts w:ascii="Times New Roman" w:hAnsi="Times New Roman"/>
          <w:bCs/>
          <w:iCs/>
          <w:color w:val="000000" w:themeColor="text1"/>
          <w:sz w:val="24"/>
          <w:szCs w:val="24"/>
        </w:rPr>
        <w:t>aim</w:t>
      </w:r>
      <w:r w:rsidR="00C318C0" w:rsidRPr="00575389">
        <w:rPr>
          <w:rFonts w:ascii="Times New Roman" w:hAnsi="Times New Roman"/>
          <w:bCs/>
          <w:iCs/>
          <w:color w:val="000000" w:themeColor="text1"/>
          <w:sz w:val="24"/>
          <w:szCs w:val="24"/>
        </w:rPr>
        <w:t xml:space="preserve"> </w:t>
      </w:r>
      <w:r w:rsidRPr="00575389">
        <w:rPr>
          <w:rFonts w:ascii="Times New Roman" w:hAnsi="Times New Roman"/>
          <w:bCs/>
          <w:iCs/>
          <w:color w:val="000000" w:themeColor="text1"/>
          <w:sz w:val="24"/>
          <w:szCs w:val="24"/>
        </w:rPr>
        <w:t xml:space="preserve">to support student/new prescriber’s confidence and capabilities to prescribe in a </w:t>
      </w:r>
      <w:proofErr w:type="gramStart"/>
      <w:r w:rsidRPr="00575389">
        <w:rPr>
          <w:rFonts w:ascii="Times New Roman" w:hAnsi="Times New Roman"/>
          <w:bCs/>
          <w:iCs/>
          <w:color w:val="000000" w:themeColor="text1"/>
          <w:sz w:val="24"/>
          <w:szCs w:val="24"/>
        </w:rPr>
        <w:t>consumer focused</w:t>
      </w:r>
      <w:proofErr w:type="gramEnd"/>
      <w:r w:rsidRPr="00575389">
        <w:rPr>
          <w:rFonts w:ascii="Times New Roman" w:hAnsi="Times New Roman"/>
          <w:bCs/>
          <w:iCs/>
          <w:color w:val="000000" w:themeColor="text1"/>
          <w:sz w:val="24"/>
          <w:szCs w:val="24"/>
        </w:rPr>
        <w:t xml:space="preserve"> context and aligned to the NPCF</w:t>
      </w:r>
      <w:r w:rsidR="002301E4">
        <w:rPr>
          <w:rFonts w:ascii="Times New Roman" w:hAnsi="Times New Roman"/>
          <w:bCs/>
          <w:iCs/>
          <w:color w:val="000000" w:themeColor="text1"/>
          <w:sz w:val="24"/>
          <w:szCs w:val="24"/>
        </w:rPr>
        <w:t>.</w:t>
      </w:r>
    </w:p>
    <w:p w14:paraId="422EC190" w14:textId="77777777" w:rsidR="002301E4" w:rsidRDefault="002301E4" w:rsidP="002301E4">
      <w:pPr>
        <w:rPr>
          <w:rFonts w:ascii="Times New Roman" w:hAnsi="Times New Roman"/>
          <w:bCs/>
          <w:iCs/>
          <w:color w:val="000000" w:themeColor="text1"/>
          <w:sz w:val="24"/>
          <w:szCs w:val="24"/>
        </w:rPr>
      </w:pPr>
    </w:p>
    <w:p w14:paraId="01A64C4B" w14:textId="67D80E8A" w:rsidR="0048465C" w:rsidRDefault="0048465C" w:rsidP="002301E4">
      <w:pPr>
        <w:rPr>
          <w:rFonts w:ascii="Times New Roman" w:hAnsi="Times New Roman"/>
          <w:bCs/>
          <w:iCs/>
          <w:color w:val="000000" w:themeColor="text1"/>
          <w:sz w:val="24"/>
          <w:szCs w:val="24"/>
        </w:rPr>
      </w:pPr>
      <w:r>
        <w:rPr>
          <w:rFonts w:ascii="Times New Roman" w:hAnsi="Times New Roman"/>
          <w:bCs/>
          <w:iCs/>
          <w:color w:val="000000" w:themeColor="text1"/>
          <w:sz w:val="24"/>
          <w:szCs w:val="24"/>
        </w:rPr>
        <w:t>Grant activities include:</w:t>
      </w:r>
    </w:p>
    <w:p w14:paraId="634FAE38" w14:textId="33A1062D" w:rsidR="00815CD4" w:rsidRPr="006C2173" w:rsidRDefault="00FF190D" w:rsidP="00ED3A30">
      <w:pPr>
        <w:pStyle w:val="ListParagraph"/>
        <w:numPr>
          <w:ilvl w:val="0"/>
          <w:numId w:val="24"/>
        </w:numPr>
        <w:spacing w:after="0" w:line="240" w:lineRule="auto"/>
        <w:rPr>
          <w:rFonts w:ascii="Times New Roman" w:hAnsi="Times New Roman"/>
          <w:bCs/>
          <w:iCs/>
          <w:color w:val="000000" w:themeColor="text1"/>
          <w:sz w:val="24"/>
          <w:szCs w:val="24"/>
        </w:rPr>
      </w:pPr>
      <w:r w:rsidRPr="006C2173">
        <w:rPr>
          <w:rFonts w:ascii="Times New Roman" w:hAnsi="Times New Roman"/>
          <w:bCs/>
          <w:iCs/>
          <w:color w:val="000000" w:themeColor="text1"/>
          <w:sz w:val="24"/>
          <w:szCs w:val="24"/>
        </w:rPr>
        <w:t>Health Professional Educational Programs</w:t>
      </w:r>
      <w:r w:rsidR="00815CD4">
        <w:rPr>
          <w:rFonts w:ascii="Times New Roman" w:hAnsi="Times New Roman"/>
          <w:bCs/>
          <w:iCs/>
          <w:color w:val="000000" w:themeColor="text1"/>
          <w:sz w:val="24"/>
          <w:szCs w:val="24"/>
        </w:rPr>
        <w:t xml:space="preserve"> – targeted </w:t>
      </w:r>
      <w:r w:rsidR="00815CD4" w:rsidRPr="006C2173">
        <w:rPr>
          <w:rFonts w:ascii="Times New Roman" w:hAnsi="Times New Roman"/>
          <w:bCs/>
          <w:iCs/>
          <w:color w:val="000000" w:themeColor="text1"/>
          <w:sz w:val="24"/>
          <w:szCs w:val="24"/>
        </w:rPr>
        <w:t xml:space="preserve">towards supporting the QUM educational needs of health professionals. The grant opportunity can also support quality use of diagnostics and pathology which leads to improved QUM outcomes. </w:t>
      </w:r>
      <w:r w:rsidR="00BF1A3B">
        <w:rPr>
          <w:rFonts w:ascii="Times New Roman" w:hAnsi="Times New Roman"/>
          <w:bCs/>
          <w:iCs/>
          <w:color w:val="000000" w:themeColor="text1"/>
          <w:sz w:val="24"/>
          <w:szCs w:val="24"/>
        </w:rPr>
        <w:t xml:space="preserve">The programs </w:t>
      </w:r>
      <w:r w:rsidR="00815CD4" w:rsidRPr="006C2173">
        <w:rPr>
          <w:rFonts w:ascii="Times New Roman" w:hAnsi="Times New Roman"/>
          <w:bCs/>
          <w:iCs/>
          <w:color w:val="000000" w:themeColor="text1"/>
          <w:sz w:val="24"/>
          <w:szCs w:val="24"/>
        </w:rPr>
        <w:t xml:space="preserve">support synergies across the healthcare system, leveraging the grant funding to achieve shared QUM goals through the provision of evidence-based QUM </w:t>
      </w:r>
      <w:proofErr w:type="gramStart"/>
      <w:r w:rsidR="00815CD4" w:rsidRPr="006C2173">
        <w:rPr>
          <w:rFonts w:ascii="Times New Roman" w:hAnsi="Times New Roman"/>
          <w:bCs/>
          <w:iCs/>
          <w:color w:val="000000" w:themeColor="text1"/>
          <w:sz w:val="24"/>
          <w:szCs w:val="24"/>
        </w:rPr>
        <w:t>initiatives</w:t>
      </w:r>
      <w:r w:rsidR="00EE2E2B">
        <w:rPr>
          <w:rFonts w:ascii="Times New Roman" w:hAnsi="Times New Roman"/>
          <w:bCs/>
          <w:iCs/>
          <w:color w:val="000000" w:themeColor="text1"/>
          <w:sz w:val="24"/>
          <w:szCs w:val="24"/>
        </w:rPr>
        <w:t>;</w:t>
      </w:r>
      <w:proofErr w:type="gramEnd"/>
    </w:p>
    <w:p w14:paraId="30B1C525" w14:textId="04F01BD9" w:rsidR="00FF190D" w:rsidRDefault="00815CD4" w:rsidP="00815CD4">
      <w:pPr>
        <w:pStyle w:val="ListParagraph"/>
        <w:numPr>
          <w:ilvl w:val="0"/>
          <w:numId w:val="24"/>
        </w:numPr>
        <w:spacing w:after="0" w:line="240" w:lineRule="auto"/>
        <w:rPr>
          <w:rFonts w:ascii="Times New Roman" w:hAnsi="Times New Roman"/>
          <w:bCs/>
          <w:iCs/>
          <w:color w:val="000000" w:themeColor="text1"/>
          <w:sz w:val="24"/>
          <w:szCs w:val="24"/>
        </w:rPr>
      </w:pPr>
      <w:r w:rsidRPr="006C2173">
        <w:rPr>
          <w:rFonts w:ascii="Times New Roman" w:hAnsi="Times New Roman"/>
          <w:bCs/>
          <w:iCs/>
          <w:color w:val="000000" w:themeColor="text1"/>
          <w:sz w:val="24"/>
          <w:szCs w:val="24"/>
        </w:rPr>
        <w:t>Consumer Health Literacy</w:t>
      </w:r>
      <w:r w:rsidR="00EE2E2B">
        <w:rPr>
          <w:rFonts w:ascii="Times New Roman" w:hAnsi="Times New Roman"/>
          <w:bCs/>
          <w:iCs/>
          <w:color w:val="000000" w:themeColor="text1"/>
          <w:sz w:val="24"/>
          <w:szCs w:val="24"/>
        </w:rPr>
        <w:t xml:space="preserve"> </w:t>
      </w:r>
      <w:r w:rsidR="00074834">
        <w:rPr>
          <w:rFonts w:ascii="Times New Roman" w:hAnsi="Times New Roman"/>
          <w:bCs/>
          <w:iCs/>
          <w:color w:val="000000" w:themeColor="text1"/>
          <w:sz w:val="24"/>
          <w:szCs w:val="24"/>
        </w:rPr>
        <w:t>–</w:t>
      </w:r>
      <w:r w:rsidR="00EE2E2B">
        <w:rPr>
          <w:rFonts w:ascii="Times New Roman" w:hAnsi="Times New Roman"/>
          <w:bCs/>
          <w:iCs/>
          <w:color w:val="000000" w:themeColor="text1"/>
          <w:sz w:val="24"/>
          <w:szCs w:val="24"/>
        </w:rPr>
        <w:t xml:space="preserve"> </w:t>
      </w:r>
      <w:r w:rsidR="00074834">
        <w:rPr>
          <w:rFonts w:ascii="Times New Roman" w:hAnsi="Times New Roman"/>
          <w:bCs/>
          <w:iCs/>
          <w:color w:val="000000" w:themeColor="text1"/>
          <w:sz w:val="24"/>
          <w:szCs w:val="24"/>
        </w:rPr>
        <w:t xml:space="preserve">targeted </w:t>
      </w:r>
      <w:r w:rsidR="00074834" w:rsidRPr="006C2173">
        <w:rPr>
          <w:rFonts w:ascii="Times New Roman" w:hAnsi="Times New Roman"/>
          <w:bCs/>
          <w:iCs/>
          <w:color w:val="000000" w:themeColor="text1"/>
          <w:sz w:val="24"/>
          <w:szCs w:val="24"/>
        </w:rPr>
        <w:t>towards improving and supporting medication health literacy for Australians. The grants can also support quality use of diagnostics and pathology which leads to improved QUM outcomes. The grants require high levels of collaboration and cooperation between relevant QUM stakeholders to achieve the intended grant outcomes</w:t>
      </w:r>
      <w:r w:rsidR="00EA7A98">
        <w:rPr>
          <w:rFonts w:ascii="Times New Roman" w:hAnsi="Times New Roman"/>
          <w:bCs/>
          <w:iCs/>
          <w:color w:val="000000" w:themeColor="text1"/>
          <w:sz w:val="24"/>
          <w:szCs w:val="24"/>
        </w:rPr>
        <w:t>; and</w:t>
      </w:r>
    </w:p>
    <w:p w14:paraId="7C1EBE4A" w14:textId="2F7AA400" w:rsidR="00EA7A98" w:rsidRDefault="000556E4" w:rsidP="00815CD4">
      <w:pPr>
        <w:pStyle w:val="ListParagraph"/>
        <w:numPr>
          <w:ilvl w:val="0"/>
          <w:numId w:val="24"/>
        </w:numPr>
        <w:spacing w:after="0" w:line="240" w:lineRule="auto"/>
        <w:rPr>
          <w:rFonts w:ascii="Times New Roman" w:hAnsi="Times New Roman"/>
          <w:bCs/>
          <w:iCs/>
          <w:color w:val="000000" w:themeColor="text1"/>
          <w:sz w:val="24"/>
          <w:szCs w:val="24"/>
        </w:rPr>
      </w:pPr>
      <w:r>
        <w:rPr>
          <w:rFonts w:ascii="Times New Roman" w:hAnsi="Times New Roman"/>
          <w:bCs/>
          <w:iCs/>
          <w:color w:val="000000" w:themeColor="text1"/>
          <w:sz w:val="24"/>
          <w:szCs w:val="24"/>
        </w:rPr>
        <w:t>The QUPP</w:t>
      </w:r>
      <w:r w:rsidR="003149F3">
        <w:rPr>
          <w:rFonts w:ascii="Times New Roman" w:hAnsi="Times New Roman"/>
          <w:bCs/>
          <w:iCs/>
          <w:color w:val="000000" w:themeColor="text1"/>
          <w:sz w:val="24"/>
          <w:szCs w:val="24"/>
        </w:rPr>
        <w:t>,</w:t>
      </w:r>
      <w:r w:rsidR="00032CE3">
        <w:rPr>
          <w:rFonts w:ascii="Times New Roman" w:hAnsi="Times New Roman"/>
          <w:bCs/>
          <w:iCs/>
          <w:color w:val="000000" w:themeColor="text1"/>
          <w:sz w:val="24"/>
          <w:szCs w:val="24"/>
        </w:rPr>
        <w:t xml:space="preserve"> </w:t>
      </w:r>
      <w:r w:rsidR="00966B00">
        <w:rPr>
          <w:rFonts w:ascii="Times New Roman" w:hAnsi="Times New Roman"/>
          <w:bCs/>
          <w:iCs/>
          <w:color w:val="000000" w:themeColor="text1"/>
          <w:sz w:val="24"/>
          <w:szCs w:val="24"/>
        </w:rPr>
        <w:t>comprising</w:t>
      </w:r>
      <w:r w:rsidR="003149F3">
        <w:rPr>
          <w:rFonts w:ascii="Times New Roman" w:hAnsi="Times New Roman"/>
          <w:bCs/>
          <w:iCs/>
          <w:color w:val="000000" w:themeColor="text1"/>
          <w:sz w:val="24"/>
          <w:szCs w:val="24"/>
        </w:rPr>
        <w:t xml:space="preserve"> three initiatives:</w:t>
      </w:r>
    </w:p>
    <w:p w14:paraId="6F8F2FE7" w14:textId="21DA0044" w:rsidR="006C2173" w:rsidRPr="00EA3CC1" w:rsidRDefault="006C2173" w:rsidP="00EA3CC1">
      <w:pPr>
        <w:pStyle w:val="ListParagraph"/>
        <w:numPr>
          <w:ilvl w:val="0"/>
          <w:numId w:val="26"/>
        </w:numPr>
        <w:spacing w:after="0" w:line="240" w:lineRule="auto"/>
        <w:ind w:left="1097"/>
        <w:rPr>
          <w:rFonts w:ascii="Times New Roman" w:hAnsi="Times New Roman"/>
          <w:bCs/>
          <w:iCs/>
          <w:color w:val="000000" w:themeColor="text1"/>
          <w:sz w:val="24"/>
          <w:szCs w:val="24"/>
        </w:rPr>
      </w:pPr>
      <w:r w:rsidRPr="00EA3CC1">
        <w:rPr>
          <w:rFonts w:ascii="Times New Roman" w:hAnsi="Times New Roman"/>
          <w:bCs/>
          <w:iCs/>
          <w:color w:val="000000" w:themeColor="text1"/>
          <w:sz w:val="24"/>
          <w:szCs w:val="24"/>
        </w:rPr>
        <w:t>Quality Pathology Practice</w:t>
      </w:r>
      <w:r w:rsidR="00EA3CC1">
        <w:rPr>
          <w:rFonts w:ascii="Times New Roman" w:hAnsi="Times New Roman"/>
          <w:bCs/>
          <w:iCs/>
          <w:color w:val="000000" w:themeColor="text1"/>
          <w:sz w:val="24"/>
          <w:szCs w:val="24"/>
        </w:rPr>
        <w:t xml:space="preserve"> t</w:t>
      </w:r>
      <w:r w:rsidRPr="00EA3CC1">
        <w:rPr>
          <w:rFonts w:ascii="Times New Roman" w:hAnsi="Times New Roman"/>
          <w:bCs/>
          <w:iCs/>
          <w:color w:val="000000" w:themeColor="text1"/>
          <w:sz w:val="24"/>
          <w:szCs w:val="24"/>
        </w:rPr>
        <w:t xml:space="preserve">o support professional practice standards that meet </w:t>
      </w:r>
      <w:proofErr w:type="gramStart"/>
      <w:r w:rsidRPr="00EA3CC1">
        <w:rPr>
          <w:rFonts w:ascii="Times New Roman" w:hAnsi="Times New Roman"/>
          <w:bCs/>
          <w:iCs/>
          <w:color w:val="000000" w:themeColor="text1"/>
          <w:sz w:val="24"/>
          <w:szCs w:val="24"/>
        </w:rPr>
        <w:t>consumer</w:t>
      </w:r>
      <w:proofErr w:type="gramEnd"/>
      <w:r w:rsidRPr="00EA3CC1">
        <w:rPr>
          <w:rFonts w:ascii="Times New Roman" w:hAnsi="Times New Roman"/>
          <w:bCs/>
          <w:iCs/>
          <w:color w:val="000000" w:themeColor="text1"/>
          <w:sz w:val="24"/>
          <w:szCs w:val="24"/>
        </w:rPr>
        <w:t xml:space="preserve"> and referral needs and provide evidence-based, best practice, quality</w:t>
      </w:r>
      <w:r w:rsidR="006C0DE3">
        <w:rPr>
          <w:rFonts w:ascii="Times New Roman" w:hAnsi="Times New Roman"/>
          <w:bCs/>
          <w:iCs/>
          <w:color w:val="000000" w:themeColor="text1"/>
          <w:sz w:val="24"/>
          <w:szCs w:val="24"/>
        </w:rPr>
        <w:noBreakHyphen/>
      </w:r>
      <w:r w:rsidRPr="00EA3CC1">
        <w:rPr>
          <w:rFonts w:ascii="Times New Roman" w:hAnsi="Times New Roman"/>
          <w:bCs/>
          <w:iCs/>
          <w:color w:val="000000" w:themeColor="text1"/>
          <w:sz w:val="24"/>
          <w:szCs w:val="24"/>
        </w:rPr>
        <w:t xml:space="preserve">assured services that are safe, efficient and cost effective; </w:t>
      </w:r>
    </w:p>
    <w:p w14:paraId="3DE67934" w14:textId="7444F6FB" w:rsidR="006C2173" w:rsidRPr="00F36DD2" w:rsidRDefault="006C2173" w:rsidP="00892077">
      <w:pPr>
        <w:pStyle w:val="ListParagraph"/>
        <w:numPr>
          <w:ilvl w:val="0"/>
          <w:numId w:val="26"/>
        </w:numPr>
        <w:spacing w:after="0" w:line="240" w:lineRule="auto"/>
        <w:ind w:left="1097"/>
        <w:rPr>
          <w:rFonts w:ascii="Times New Roman" w:hAnsi="Times New Roman"/>
          <w:bCs/>
          <w:iCs/>
          <w:color w:val="000000" w:themeColor="text1"/>
          <w:sz w:val="24"/>
          <w:szCs w:val="24"/>
        </w:rPr>
      </w:pPr>
      <w:r w:rsidRPr="00F36DD2">
        <w:rPr>
          <w:rFonts w:ascii="Times New Roman" w:hAnsi="Times New Roman"/>
          <w:bCs/>
          <w:iCs/>
          <w:color w:val="000000" w:themeColor="text1"/>
          <w:sz w:val="24"/>
          <w:szCs w:val="24"/>
        </w:rPr>
        <w:t>Quality Referrals (Requesting/Ordering)</w:t>
      </w:r>
      <w:r w:rsidR="00F36DD2" w:rsidRPr="00F36DD2">
        <w:rPr>
          <w:rFonts w:ascii="Times New Roman" w:hAnsi="Times New Roman"/>
          <w:bCs/>
          <w:iCs/>
          <w:color w:val="000000" w:themeColor="text1"/>
          <w:sz w:val="24"/>
          <w:szCs w:val="24"/>
        </w:rPr>
        <w:t xml:space="preserve"> t</w:t>
      </w:r>
      <w:r w:rsidRPr="00F36DD2">
        <w:rPr>
          <w:rFonts w:ascii="Times New Roman" w:hAnsi="Times New Roman"/>
          <w:bCs/>
          <w:iCs/>
          <w:color w:val="000000" w:themeColor="text1"/>
          <w:sz w:val="24"/>
          <w:szCs w:val="24"/>
        </w:rPr>
        <w:t>o support referral practices that</w:t>
      </w:r>
      <w:r w:rsidR="00F36DD2" w:rsidRPr="00F36DD2">
        <w:rPr>
          <w:rFonts w:ascii="Times New Roman" w:hAnsi="Times New Roman"/>
          <w:bCs/>
          <w:iCs/>
          <w:color w:val="000000" w:themeColor="text1"/>
          <w:sz w:val="24"/>
          <w:szCs w:val="24"/>
        </w:rPr>
        <w:t xml:space="preserve"> </w:t>
      </w:r>
      <w:r w:rsidRPr="00F36DD2">
        <w:rPr>
          <w:rFonts w:ascii="Times New Roman" w:hAnsi="Times New Roman"/>
          <w:bCs/>
          <w:iCs/>
          <w:color w:val="000000" w:themeColor="text1"/>
          <w:sz w:val="24"/>
          <w:szCs w:val="24"/>
        </w:rPr>
        <w:t xml:space="preserve">are informed and facilitated by best practice professional relationships and protocols </w:t>
      </w:r>
      <w:r w:rsidRPr="00F36DD2">
        <w:rPr>
          <w:rFonts w:ascii="Times New Roman" w:hAnsi="Times New Roman"/>
          <w:bCs/>
          <w:iCs/>
          <w:color w:val="000000" w:themeColor="text1"/>
          <w:sz w:val="24"/>
          <w:szCs w:val="24"/>
        </w:rPr>
        <w:lastRenderedPageBreak/>
        <w:t>between referrers and providers</w:t>
      </w:r>
      <w:r w:rsidR="00F36DD2" w:rsidRPr="00F36DD2">
        <w:rPr>
          <w:rFonts w:ascii="Times New Roman" w:hAnsi="Times New Roman"/>
          <w:bCs/>
          <w:iCs/>
          <w:color w:val="000000" w:themeColor="text1"/>
          <w:sz w:val="24"/>
          <w:szCs w:val="24"/>
        </w:rPr>
        <w:t xml:space="preserve">, </w:t>
      </w:r>
      <w:r w:rsidRPr="00F36DD2">
        <w:rPr>
          <w:rFonts w:ascii="Times New Roman" w:hAnsi="Times New Roman"/>
          <w:bCs/>
          <w:iCs/>
          <w:color w:val="000000" w:themeColor="text1"/>
          <w:sz w:val="24"/>
          <w:szCs w:val="24"/>
        </w:rPr>
        <w:t>informed by evidence</w:t>
      </w:r>
      <w:r w:rsidR="00F36DD2" w:rsidRPr="00F36DD2">
        <w:rPr>
          <w:rFonts w:ascii="Times New Roman" w:hAnsi="Times New Roman"/>
          <w:bCs/>
          <w:iCs/>
          <w:color w:val="000000" w:themeColor="text1"/>
          <w:sz w:val="24"/>
          <w:szCs w:val="24"/>
        </w:rPr>
        <w:t xml:space="preserve">, </w:t>
      </w:r>
      <w:r w:rsidRPr="00F36DD2">
        <w:rPr>
          <w:rFonts w:ascii="Times New Roman" w:hAnsi="Times New Roman"/>
          <w:bCs/>
          <w:iCs/>
          <w:color w:val="000000" w:themeColor="text1"/>
          <w:sz w:val="24"/>
          <w:szCs w:val="24"/>
        </w:rPr>
        <w:t>maximise health benefits</w:t>
      </w:r>
      <w:r w:rsidR="00B47418">
        <w:rPr>
          <w:rFonts w:ascii="Times New Roman" w:hAnsi="Times New Roman"/>
          <w:bCs/>
          <w:iCs/>
          <w:color w:val="000000" w:themeColor="text1"/>
          <w:sz w:val="24"/>
          <w:szCs w:val="24"/>
        </w:rPr>
        <w:t>,</w:t>
      </w:r>
      <w:r w:rsidRPr="00F36DD2">
        <w:rPr>
          <w:rFonts w:ascii="Times New Roman" w:hAnsi="Times New Roman"/>
          <w:bCs/>
          <w:iCs/>
          <w:color w:val="000000" w:themeColor="text1"/>
          <w:sz w:val="24"/>
          <w:szCs w:val="24"/>
        </w:rPr>
        <w:t xml:space="preserve"> and inform and engage consumers; </w:t>
      </w:r>
      <w:r w:rsidR="00B47418">
        <w:rPr>
          <w:rFonts w:ascii="Times New Roman" w:hAnsi="Times New Roman"/>
          <w:bCs/>
          <w:iCs/>
          <w:color w:val="000000" w:themeColor="text1"/>
          <w:sz w:val="24"/>
          <w:szCs w:val="24"/>
        </w:rPr>
        <w:t>and</w:t>
      </w:r>
    </w:p>
    <w:p w14:paraId="62477E57" w14:textId="7D1B96D9" w:rsidR="00575389" w:rsidRDefault="006C2173" w:rsidP="00B47418">
      <w:pPr>
        <w:pStyle w:val="ListParagraph"/>
        <w:numPr>
          <w:ilvl w:val="0"/>
          <w:numId w:val="26"/>
        </w:numPr>
        <w:spacing w:after="0" w:line="240" w:lineRule="auto"/>
        <w:ind w:left="1097"/>
        <w:rPr>
          <w:rFonts w:ascii="Times New Roman" w:hAnsi="Times New Roman"/>
          <w:bCs/>
          <w:iCs/>
          <w:color w:val="000000" w:themeColor="text1"/>
          <w:sz w:val="24"/>
          <w:szCs w:val="24"/>
        </w:rPr>
      </w:pPr>
      <w:r w:rsidRPr="006C2173">
        <w:rPr>
          <w:rFonts w:ascii="Times New Roman" w:hAnsi="Times New Roman"/>
          <w:bCs/>
          <w:iCs/>
          <w:color w:val="000000" w:themeColor="text1"/>
          <w:sz w:val="24"/>
          <w:szCs w:val="24"/>
        </w:rPr>
        <w:t>Quality Consumer Services</w:t>
      </w:r>
      <w:r w:rsidR="00471556">
        <w:rPr>
          <w:rFonts w:ascii="Times New Roman" w:hAnsi="Times New Roman"/>
          <w:bCs/>
          <w:iCs/>
          <w:color w:val="000000" w:themeColor="text1"/>
          <w:sz w:val="24"/>
          <w:szCs w:val="24"/>
        </w:rPr>
        <w:t xml:space="preserve"> t</w:t>
      </w:r>
      <w:r w:rsidRPr="006C2173">
        <w:rPr>
          <w:rFonts w:ascii="Times New Roman" w:hAnsi="Times New Roman"/>
          <w:bCs/>
          <w:iCs/>
          <w:color w:val="000000" w:themeColor="text1"/>
          <w:sz w:val="24"/>
          <w:szCs w:val="24"/>
        </w:rPr>
        <w:t>o develop and improve consumer-focussed, accessible and coordinated services that promote informed choice and meet consumer needs.</w:t>
      </w:r>
    </w:p>
    <w:p w14:paraId="5634FEBD" w14:textId="77777777" w:rsidR="009F6135" w:rsidRDefault="009F6135" w:rsidP="00010963">
      <w:pPr>
        <w:rPr>
          <w:rFonts w:ascii="Times New Roman" w:hAnsi="Times New Roman" w:cs="Times New Roman"/>
          <w:bCs/>
          <w:iCs/>
          <w:color w:val="000000" w:themeColor="text1"/>
          <w:sz w:val="24"/>
          <w:szCs w:val="24"/>
        </w:rPr>
      </w:pPr>
    </w:p>
    <w:p w14:paraId="10BC4773" w14:textId="77777777" w:rsidR="00ED5486" w:rsidRPr="000D05D2" w:rsidRDefault="00ED5486" w:rsidP="00A524C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220DC678" w14:textId="77777777" w:rsidR="00ED5486" w:rsidRPr="000D7CFA" w:rsidRDefault="00ED5486" w:rsidP="00A524C6">
      <w:pPr>
        <w:keepNext/>
        <w:rPr>
          <w:rFonts w:ascii="Times New Roman" w:hAnsi="Times New Roman" w:cs="Times New Roman"/>
          <w:bCs/>
          <w:iCs/>
          <w:color w:val="000000" w:themeColor="text1"/>
          <w:sz w:val="24"/>
          <w:szCs w:val="24"/>
        </w:rPr>
      </w:pPr>
    </w:p>
    <w:p w14:paraId="631EB7EB" w14:textId="03D7801E" w:rsidR="00ED5486" w:rsidRPr="00142904" w:rsidRDefault="00ED5486" w:rsidP="00ED5486">
      <w:pPr>
        <w:rPr>
          <w:rFonts w:ascii="Times New Roman" w:hAnsi="Times New Roman" w:cs="Times New Roman"/>
          <w:iCs/>
          <w:color w:val="000000" w:themeColor="text1"/>
          <w:sz w:val="24"/>
          <w:szCs w:val="24"/>
        </w:rPr>
      </w:pPr>
      <w:r w:rsidRPr="001843A4">
        <w:rPr>
          <w:rFonts w:ascii="Times New Roman" w:hAnsi="Times New Roman" w:cs="Times New Roman"/>
          <w:iCs/>
          <w:color w:val="000000" w:themeColor="text1"/>
          <w:sz w:val="24"/>
          <w:szCs w:val="24"/>
        </w:rPr>
        <w:t>Funding of</w:t>
      </w:r>
      <w:r w:rsidR="000556E4">
        <w:rPr>
          <w:rFonts w:ascii="Times New Roman" w:hAnsi="Times New Roman" w:cs="Times New Roman"/>
          <w:iCs/>
          <w:color w:val="000000" w:themeColor="text1"/>
          <w:sz w:val="24"/>
          <w:szCs w:val="24"/>
        </w:rPr>
        <w:t xml:space="preserve"> up to</w:t>
      </w:r>
      <w:r w:rsidRPr="001843A4">
        <w:rPr>
          <w:rFonts w:ascii="Times New Roman" w:hAnsi="Times New Roman" w:cs="Times New Roman"/>
          <w:iCs/>
          <w:color w:val="000000" w:themeColor="text1"/>
          <w:sz w:val="24"/>
          <w:szCs w:val="24"/>
        </w:rPr>
        <w:t xml:space="preserve"> $</w:t>
      </w:r>
      <w:r w:rsidR="000556E4">
        <w:rPr>
          <w:rFonts w:ascii="Times New Roman" w:hAnsi="Times New Roman" w:cs="Times New Roman"/>
          <w:iCs/>
          <w:color w:val="000000" w:themeColor="text1"/>
          <w:sz w:val="24"/>
          <w:szCs w:val="24"/>
        </w:rPr>
        <w:t>34.4</w:t>
      </w:r>
      <w:r w:rsidRPr="001843A4">
        <w:rPr>
          <w:rFonts w:ascii="Times New Roman" w:hAnsi="Times New Roman" w:cs="Times New Roman"/>
          <w:iCs/>
          <w:color w:val="000000" w:themeColor="text1"/>
          <w:sz w:val="24"/>
          <w:szCs w:val="24"/>
        </w:rPr>
        <w:t xml:space="preserve"> million</w:t>
      </w:r>
      <w:r w:rsidR="000B57BD">
        <w:rPr>
          <w:rFonts w:ascii="Times New Roman" w:hAnsi="Times New Roman" w:cs="Times New Roman"/>
          <w:iCs/>
          <w:color w:val="000000" w:themeColor="text1"/>
          <w:sz w:val="24"/>
          <w:szCs w:val="24"/>
        </w:rPr>
        <w:t xml:space="preserve"> </w:t>
      </w:r>
      <w:r w:rsidR="00A7780D">
        <w:rPr>
          <w:rFonts w:ascii="Times New Roman" w:hAnsi="Times New Roman" w:cs="Times New Roman"/>
          <w:iCs/>
          <w:color w:val="000000" w:themeColor="text1"/>
          <w:sz w:val="24"/>
          <w:szCs w:val="24"/>
        </w:rPr>
        <w:t>annually</w:t>
      </w:r>
      <w:r w:rsidRPr="001843A4">
        <w:rPr>
          <w:rFonts w:ascii="Times New Roman" w:hAnsi="Times New Roman" w:cs="Times New Roman"/>
          <w:iCs/>
          <w:color w:val="000000" w:themeColor="text1"/>
          <w:sz w:val="24"/>
          <w:szCs w:val="24"/>
        </w:rPr>
        <w:t xml:space="preserve"> for the </w:t>
      </w:r>
      <w:r w:rsidR="00A1031B">
        <w:rPr>
          <w:rFonts w:ascii="Times New Roman" w:hAnsi="Times New Roman" w:cs="Times New Roman"/>
          <w:iCs/>
          <w:color w:val="000000" w:themeColor="text1"/>
          <w:sz w:val="24"/>
          <w:szCs w:val="24"/>
        </w:rPr>
        <w:t>item</w:t>
      </w:r>
      <w:r w:rsidR="00A7780D">
        <w:rPr>
          <w:rFonts w:ascii="Times New Roman" w:hAnsi="Times New Roman" w:cs="Times New Roman"/>
          <w:iCs/>
          <w:color w:val="000000" w:themeColor="text1"/>
          <w:sz w:val="24"/>
          <w:szCs w:val="24"/>
        </w:rPr>
        <w:t xml:space="preserve"> come</w:t>
      </w:r>
      <w:r w:rsidR="00F113DA">
        <w:rPr>
          <w:rFonts w:ascii="Times New Roman" w:hAnsi="Times New Roman" w:cs="Times New Roman"/>
          <w:iCs/>
          <w:color w:val="000000" w:themeColor="text1"/>
          <w:sz w:val="24"/>
          <w:szCs w:val="24"/>
        </w:rPr>
        <w:t>s</w:t>
      </w:r>
      <w:r w:rsidR="00A7780D">
        <w:rPr>
          <w:rFonts w:ascii="Times New Roman" w:hAnsi="Times New Roman" w:cs="Times New Roman"/>
          <w:iCs/>
          <w:color w:val="000000" w:themeColor="text1"/>
          <w:sz w:val="24"/>
          <w:szCs w:val="24"/>
        </w:rPr>
        <w:t xml:space="preserve"> from Program</w:t>
      </w:r>
      <w:r w:rsidR="00B02E97">
        <w:rPr>
          <w:rFonts w:ascii="Times New Roman" w:hAnsi="Times New Roman" w:cs="Times New Roman"/>
          <w:iCs/>
          <w:color w:val="000000" w:themeColor="text1"/>
          <w:sz w:val="24"/>
          <w:szCs w:val="24"/>
        </w:rPr>
        <w:t xml:space="preserve"> 1.1: Sa</w:t>
      </w:r>
      <w:r w:rsidR="004F66B0">
        <w:rPr>
          <w:rFonts w:ascii="Times New Roman" w:hAnsi="Times New Roman" w:cs="Times New Roman"/>
          <w:iCs/>
          <w:color w:val="000000" w:themeColor="text1"/>
          <w:sz w:val="24"/>
          <w:szCs w:val="24"/>
        </w:rPr>
        <w:t xml:space="preserve">fety and Quality in Health Care (available </w:t>
      </w:r>
      <w:r w:rsidR="00AC4B33">
        <w:rPr>
          <w:rFonts w:ascii="Times New Roman" w:hAnsi="Times New Roman" w:cs="Times New Roman"/>
          <w:iCs/>
          <w:color w:val="000000" w:themeColor="text1"/>
          <w:sz w:val="24"/>
          <w:szCs w:val="24"/>
        </w:rPr>
        <w:t>to</w:t>
      </w:r>
      <w:r w:rsidR="00AC4B33" w:rsidRPr="00AC4B33">
        <w:t xml:space="preserve"> </w:t>
      </w:r>
      <w:r w:rsidR="00AC4B33" w:rsidRPr="00AC4B33">
        <w:rPr>
          <w:rFonts w:ascii="Times New Roman" w:hAnsi="Times New Roman" w:cs="Times New Roman"/>
          <w:iCs/>
          <w:color w:val="000000" w:themeColor="text1"/>
          <w:sz w:val="24"/>
          <w:szCs w:val="24"/>
        </w:rPr>
        <w:t>ACSQHC</w:t>
      </w:r>
      <w:r w:rsidR="00AC4B33">
        <w:rPr>
          <w:rFonts w:ascii="Times New Roman" w:hAnsi="Times New Roman" w:cs="Times New Roman"/>
          <w:iCs/>
          <w:color w:val="000000" w:themeColor="text1"/>
          <w:sz w:val="24"/>
          <w:szCs w:val="24"/>
        </w:rPr>
        <w:t xml:space="preserve">), </w:t>
      </w:r>
      <w:r w:rsidR="00364ABC">
        <w:rPr>
          <w:rFonts w:ascii="Times New Roman" w:hAnsi="Times New Roman" w:cs="Times New Roman"/>
          <w:iCs/>
          <w:color w:val="000000" w:themeColor="text1"/>
          <w:sz w:val="24"/>
          <w:szCs w:val="24"/>
        </w:rPr>
        <w:t>Program 2.3:</w:t>
      </w:r>
      <w:r w:rsidR="009E7416">
        <w:rPr>
          <w:rFonts w:ascii="Times New Roman" w:hAnsi="Times New Roman" w:cs="Times New Roman"/>
          <w:iCs/>
          <w:color w:val="000000" w:themeColor="text1"/>
          <w:sz w:val="24"/>
          <w:szCs w:val="24"/>
        </w:rPr>
        <w:t xml:space="preserve"> Pharmaceutical Benefits and Program 2.1: Medical Benefits</w:t>
      </w:r>
      <w:r w:rsidR="007E5B4D">
        <w:rPr>
          <w:rFonts w:ascii="Times New Roman" w:hAnsi="Times New Roman" w:cs="Times New Roman"/>
          <w:iCs/>
          <w:color w:val="000000" w:themeColor="text1"/>
          <w:sz w:val="24"/>
          <w:szCs w:val="24"/>
        </w:rPr>
        <w:t xml:space="preserve">, which are all part of Outcome 2. </w:t>
      </w:r>
      <w:r w:rsidRPr="00142904">
        <w:rPr>
          <w:rFonts w:ascii="Times New Roman" w:hAnsi="Times New Roman" w:cs="Times New Roman"/>
          <w:iCs/>
          <w:color w:val="000000" w:themeColor="text1"/>
          <w:sz w:val="24"/>
          <w:szCs w:val="24"/>
        </w:rPr>
        <w:t xml:space="preserve">Details are set out in the </w:t>
      </w:r>
      <w:r w:rsidRPr="0004691E">
        <w:rPr>
          <w:rFonts w:ascii="Times New Roman" w:hAnsi="Times New Roman" w:cs="Times New Roman"/>
          <w:i/>
          <w:color w:val="000000" w:themeColor="text1"/>
          <w:sz w:val="24"/>
          <w:szCs w:val="24"/>
        </w:rPr>
        <w:t>Portfolio Budget Statements 2024-25</w:t>
      </w:r>
      <w:r w:rsidR="00720618">
        <w:rPr>
          <w:rFonts w:ascii="Times New Roman" w:hAnsi="Times New Roman" w:cs="Times New Roman"/>
          <w:i/>
          <w:color w:val="000000" w:themeColor="text1"/>
          <w:sz w:val="24"/>
          <w:szCs w:val="24"/>
        </w:rPr>
        <w:t>,</w:t>
      </w:r>
      <w:r w:rsidRPr="0004691E">
        <w:rPr>
          <w:rFonts w:ascii="Times New Roman" w:hAnsi="Times New Roman" w:cs="Times New Roman"/>
          <w:i/>
          <w:color w:val="000000" w:themeColor="text1"/>
          <w:sz w:val="24"/>
          <w:szCs w:val="24"/>
        </w:rPr>
        <w:t xml:space="preserve"> Budget Related Paper No. 1.9</w:t>
      </w:r>
      <w:r w:rsidR="00720618">
        <w:rPr>
          <w:rFonts w:ascii="Times New Roman" w:hAnsi="Times New Roman" w:cs="Times New Roman"/>
          <w:i/>
          <w:color w:val="000000" w:themeColor="text1"/>
          <w:sz w:val="24"/>
          <w:szCs w:val="24"/>
        </w:rPr>
        <w:t>,</w:t>
      </w:r>
      <w:r w:rsidRPr="0004691E">
        <w:rPr>
          <w:rFonts w:ascii="Times New Roman" w:hAnsi="Times New Roman" w:cs="Times New Roman"/>
          <w:i/>
          <w:color w:val="000000" w:themeColor="text1"/>
          <w:sz w:val="24"/>
          <w:szCs w:val="24"/>
        </w:rPr>
        <w:t xml:space="preserve"> Health and Aged Care</w:t>
      </w:r>
      <w:r w:rsidR="009E7FEA">
        <w:rPr>
          <w:rFonts w:ascii="Times New Roman" w:hAnsi="Times New Roman" w:cs="Times New Roman"/>
          <w:i/>
          <w:color w:val="000000" w:themeColor="text1"/>
          <w:sz w:val="24"/>
          <w:szCs w:val="24"/>
        </w:rPr>
        <w:t xml:space="preserve"> Portfolio</w:t>
      </w:r>
      <w:r w:rsidRPr="00142904">
        <w:rPr>
          <w:rFonts w:ascii="Times New Roman" w:hAnsi="Times New Roman" w:cs="Times New Roman"/>
          <w:iCs/>
          <w:color w:val="000000" w:themeColor="text1"/>
          <w:sz w:val="24"/>
          <w:szCs w:val="24"/>
        </w:rPr>
        <w:t xml:space="preserve"> at page</w:t>
      </w:r>
      <w:r w:rsidR="00720618">
        <w:rPr>
          <w:rFonts w:ascii="Times New Roman" w:hAnsi="Times New Roman" w:cs="Times New Roman"/>
          <w:iCs/>
          <w:color w:val="000000" w:themeColor="text1"/>
          <w:sz w:val="24"/>
          <w:szCs w:val="24"/>
        </w:rPr>
        <w:t>s</w:t>
      </w:r>
      <w:r w:rsidR="000556E4">
        <w:rPr>
          <w:rFonts w:ascii="Times New Roman" w:hAnsi="Times New Roman" w:cs="Times New Roman"/>
          <w:iCs/>
          <w:color w:val="000000" w:themeColor="text1"/>
          <w:sz w:val="24"/>
          <w:szCs w:val="24"/>
        </w:rPr>
        <w:t xml:space="preserve"> </w:t>
      </w:r>
      <w:r w:rsidR="000556E4" w:rsidRPr="000556E4">
        <w:rPr>
          <w:rFonts w:ascii="Times New Roman" w:hAnsi="Times New Roman" w:cs="Times New Roman"/>
          <w:iCs/>
          <w:color w:val="000000" w:themeColor="text1"/>
          <w:sz w:val="24"/>
          <w:szCs w:val="24"/>
        </w:rPr>
        <w:t>25,</w:t>
      </w:r>
      <w:r w:rsidR="000556E4">
        <w:rPr>
          <w:rFonts w:ascii="Times New Roman" w:hAnsi="Times New Roman" w:cs="Times New Roman"/>
          <w:iCs/>
          <w:color w:val="000000" w:themeColor="text1"/>
          <w:sz w:val="24"/>
          <w:szCs w:val="24"/>
        </w:rPr>
        <w:t xml:space="preserve"> 78, 80, 82, 149, 150, 154, 155.</w:t>
      </w:r>
    </w:p>
    <w:p w14:paraId="054DB242" w14:textId="77777777" w:rsidR="00ED5486" w:rsidRDefault="00ED5486" w:rsidP="00010963">
      <w:pPr>
        <w:rPr>
          <w:rFonts w:ascii="Times New Roman" w:hAnsi="Times New Roman" w:cs="Times New Roman"/>
          <w:bCs/>
          <w:iCs/>
          <w:color w:val="000000" w:themeColor="text1"/>
          <w:sz w:val="24"/>
          <w:szCs w:val="24"/>
        </w:rPr>
      </w:pPr>
    </w:p>
    <w:p w14:paraId="7B62DEB6" w14:textId="27FBA9D5" w:rsidR="00F06BD9" w:rsidRPr="00F06BD9" w:rsidRDefault="005E663E" w:rsidP="00F06BD9">
      <w:pPr>
        <w:ind w:right="-46"/>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QUDTP Program is delivered in accordance</w:t>
      </w:r>
      <w:r w:rsidR="00F06BD9" w:rsidRPr="00F06BD9">
        <w:rPr>
          <w:rFonts w:ascii="Times New Roman" w:hAnsi="Times New Roman" w:cs="Times New Roman"/>
          <w:bCs/>
          <w:iCs/>
          <w:color w:val="000000" w:themeColor="text1"/>
          <w:sz w:val="24"/>
          <w:szCs w:val="24"/>
        </w:rPr>
        <w:t xml:space="preserve"> with the Commonwealth resource management framework, including the </w:t>
      </w:r>
      <w:r w:rsidR="00F06BD9" w:rsidRPr="00D90251">
        <w:rPr>
          <w:rFonts w:ascii="Times New Roman" w:hAnsi="Times New Roman" w:cs="Times New Roman"/>
          <w:bCs/>
          <w:i/>
          <w:color w:val="000000" w:themeColor="text1"/>
          <w:sz w:val="24"/>
          <w:szCs w:val="24"/>
        </w:rPr>
        <w:t>Public Governance, Performance and Accountability Act 2013</w:t>
      </w:r>
      <w:r w:rsidR="00F06BD9" w:rsidRPr="00F06BD9">
        <w:rPr>
          <w:rFonts w:ascii="Times New Roman" w:hAnsi="Times New Roman" w:cs="Times New Roman"/>
          <w:bCs/>
          <w:iCs/>
          <w:color w:val="000000" w:themeColor="text1"/>
          <w:sz w:val="24"/>
          <w:szCs w:val="24"/>
        </w:rPr>
        <w:t xml:space="preserve"> (the PGPA Act), the </w:t>
      </w:r>
      <w:r w:rsidR="00F06BD9" w:rsidRPr="00D90251">
        <w:rPr>
          <w:rFonts w:ascii="Times New Roman" w:hAnsi="Times New Roman" w:cs="Times New Roman"/>
          <w:bCs/>
          <w:i/>
          <w:color w:val="000000" w:themeColor="text1"/>
          <w:sz w:val="24"/>
          <w:szCs w:val="24"/>
        </w:rPr>
        <w:t>Public Governance, Performance and Accountability Rule 2014</w:t>
      </w:r>
      <w:r w:rsidR="00D90251">
        <w:rPr>
          <w:rFonts w:ascii="Times New Roman" w:hAnsi="Times New Roman" w:cs="Times New Roman"/>
          <w:bCs/>
          <w:iCs/>
          <w:color w:val="000000" w:themeColor="text1"/>
          <w:sz w:val="24"/>
          <w:szCs w:val="24"/>
        </w:rPr>
        <w:t xml:space="preserve"> (PGPA Rule)</w:t>
      </w:r>
      <w:r w:rsidR="00F06BD9" w:rsidRPr="00F06BD9">
        <w:rPr>
          <w:rFonts w:ascii="Times New Roman" w:hAnsi="Times New Roman" w:cs="Times New Roman"/>
          <w:bCs/>
          <w:iCs/>
          <w:color w:val="000000" w:themeColor="text1"/>
          <w:sz w:val="24"/>
          <w:szCs w:val="24"/>
        </w:rPr>
        <w:t xml:space="preserve"> and the department’s Accountable Authority Instructions</w:t>
      </w:r>
      <w:r w:rsidR="00D90251">
        <w:rPr>
          <w:rFonts w:ascii="Times New Roman" w:hAnsi="Times New Roman" w:cs="Times New Roman"/>
          <w:bCs/>
          <w:iCs/>
          <w:color w:val="000000" w:themeColor="text1"/>
          <w:sz w:val="24"/>
          <w:szCs w:val="24"/>
        </w:rPr>
        <w:t>.</w:t>
      </w:r>
    </w:p>
    <w:p w14:paraId="1B06DDF0" w14:textId="77777777" w:rsidR="00F06BD9" w:rsidRPr="00F06BD9" w:rsidRDefault="00F06BD9" w:rsidP="00F06BD9">
      <w:pPr>
        <w:ind w:right="-46"/>
        <w:rPr>
          <w:rFonts w:ascii="Times New Roman" w:hAnsi="Times New Roman" w:cs="Times New Roman"/>
          <w:bCs/>
          <w:iCs/>
          <w:color w:val="000000" w:themeColor="text1"/>
          <w:sz w:val="24"/>
          <w:szCs w:val="24"/>
        </w:rPr>
      </w:pPr>
    </w:p>
    <w:p w14:paraId="5A902C4F" w14:textId="404E96FB" w:rsidR="00F06BD9" w:rsidRPr="00F06BD9" w:rsidRDefault="00F06BD9" w:rsidP="00F06BD9">
      <w:pPr>
        <w:ind w:right="-46"/>
        <w:rPr>
          <w:rFonts w:ascii="Times New Roman" w:hAnsi="Times New Roman" w:cs="Times New Roman"/>
          <w:bCs/>
          <w:iCs/>
          <w:color w:val="000000" w:themeColor="text1"/>
          <w:sz w:val="24"/>
          <w:szCs w:val="24"/>
        </w:rPr>
      </w:pPr>
      <w:r w:rsidRPr="00F06BD9">
        <w:rPr>
          <w:rFonts w:ascii="Times New Roman" w:hAnsi="Times New Roman" w:cs="Times New Roman"/>
          <w:bCs/>
          <w:iCs/>
          <w:color w:val="000000" w:themeColor="text1"/>
          <w:sz w:val="24"/>
          <w:szCs w:val="24"/>
        </w:rPr>
        <w:t xml:space="preserve">The department uses </w:t>
      </w:r>
      <w:proofErr w:type="gramStart"/>
      <w:r w:rsidRPr="00F06BD9">
        <w:rPr>
          <w:rFonts w:ascii="Times New Roman" w:hAnsi="Times New Roman" w:cs="Times New Roman"/>
          <w:bCs/>
          <w:iCs/>
          <w:color w:val="000000" w:themeColor="text1"/>
          <w:sz w:val="24"/>
          <w:szCs w:val="24"/>
        </w:rPr>
        <w:t>a number of</w:t>
      </w:r>
      <w:proofErr w:type="gramEnd"/>
      <w:r w:rsidRPr="00F06BD9">
        <w:rPr>
          <w:rFonts w:ascii="Times New Roman" w:hAnsi="Times New Roman" w:cs="Times New Roman"/>
          <w:bCs/>
          <w:iCs/>
          <w:color w:val="000000" w:themeColor="text1"/>
          <w:sz w:val="24"/>
          <w:szCs w:val="24"/>
        </w:rPr>
        <w:t xml:space="preserve"> procurement processes </w:t>
      </w:r>
      <w:r w:rsidR="001132BD">
        <w:rPr>
          <w:rFonts w:ascii="Times New Roman" w:hAnsi="Times New Roman" w:cs="Times New Roman"/>
          <w:bCs/>
          <w:iCs/>
          <w:color w:val="000000" w:themeColor="text1"/>
          <w:sz w:val="24"/>
          <w:szCs w:val="24"/>
        </w:rPr>
        <w:t>for some</w:t>
      </w:r>
      <w:r w:rsidRPr="00F06BD9">
        <w:rPr>
          <w:rFonts w:ascii="Times New Roman" w:hAnsi="Times New Roman" w:cs="Times New Roman"/>
          <w:bCs/>
          <w:iCs/>
          <w:color w:val="000000" w:themeColor="text1"/>
          <w:sz w:val="24"/>
          <w:szCs w:val="24"/>
        </w:rPr>
        <w:t xml:space="preserve"> activities and does so in line with</w:t>
      </w:r>
      <w:r w:rsidR="00AA6260">
        <w:rPr>
          <w:rFonts w:ascii="Times New Roman" w:hAnsi="Times New Roman" w:cs="Times New Roman"/>
          <w:bCs/>
          <w:iCs/>
          <w:color w:val="000000" w:themeColor="text1"/>
          <w:sz w:val="24"/>
          <w:szCs w:val="24"/>
        </w:rPr>
        <w:t xml:space="preserve"> the</w:t>
      </w:r>
      <w:r w:rsidRPr="00F06BD9">
        <w:rPr>
          <w:rFonts w:ascii="Times New Roman" w:hAnsi="Times New Roman" w:cs="Times New Roman"/>
          <w:bCs/>
          <w:iCs/>
          <w:color w:val="000000" w:themeColor="text1"/>
          <w:sz w:val="24"/>
          <w:szCs w:val="24"/>
        </w:rPr>
        <w:t xml:space="preserve"> </w:t>
      </w:r>
      <w:r w:rsidRPr="00AA6260">
        <w:rPr>
          <w:rFonts w:ascii="Times New Roman" w:hAnsi="Times New Roman" w:cs="Times New Roman"/>
          <w:bCs/>
          <w:i/>
          <w:color w:val="000000" w:themeColor="text1"/>
          <w:sz w:val="24"/>
          <w:szCs w:val="24"/>
        </w:rPr>
        <w:t>Commonwealth Procurement Rules</w:t>
      </w:r>
      <w:r w:rsidRPr="00F06BD9">
        <w:rPr>
          <w:rFonts w:ascii="Times New Roman" w:hAnsi="Times New Roman" w:cs="Times New Roman"/>
          <w:bCs/>
          <w:iCs/>
          <w:color w:val="000000" w:themeColor="text1"/>
          <w:sz w:val="24"/>
          <w:szCs w:val="24"/>
        </w:rPr>
        <w:t xml:space="preserve"> (CPRs). These include open tenders for the delivery of specific activities (such as Australian Prescriber, National Prescribing Curriculum), the Management Advisory Service Panel, and other panels as relevant to the activity. The department also undertakes direct sourcing where appropriate and in line with the </w:t>
      </w:r>
      <w:r w:rsidR="00AA6260">
        <w:rPr>
          <w:rFonts w:ascii="Times New Roman" w:hAnsi="Times New Roman" w:cs="Times New Roman"/>
          <w:bCs/>
          <w:iCs/>
          <w:color w:val="000000" w:themeColor="text1"/>
          <w:sz w:val="24"/>
          <w:szCs w:val="24"/>
        </w:rPr>
        <w:t>CPRs</w:t>
      </w:r>
      <w:r w:rsidRPr="00F06BD9">
        <w:rPr>
          <w:rFonts w:ascii="Times New Roman" w:hAnsi="Times New Roman" w:cs="Times New Roman"/>
          <w:bCs/>
          <w:iCs/>
          <w:color w:val="000000" w:themeColor="text1"/>
          <w:sz w:val="24"/>
          <w:szCs w:val="24"/>
        </w:rPr>
        <w:t xml:space="preserve"> (such as engaging in </w:t>
      </w:r>
      <w:r w:rsidR="00AA6260">
        <w:rPr>
          <w:rFonts w:ascii="Times New Roman" w:hAnsi="Times New Roman" w:cs="Times New Roman"/>
          <w:bCs/>
          <w:iCs/>
          <w:color w:val="000000" w:themeColor="text1"/>
          <w:sz w:val="24"/>
          <w:szCs w:val="24"/>
        </w:rPr>
        <w:t>c</w:t>
      </w:r>
      <w:r w:rsidRPr="00F06BD9">
        <w:rPr>
          <w:rFonts w:ascii="Times New Roman" w:hAnsi="Times New Roman" w:cs="Times New Roman"/>
          <w:bCs/>
          <w:iCs/>
          <w:color w:val="000000" w:themeColor="text1"/>
          <w:sz w:val="24"/>
          <w:szCs w:val="24"/>
        </w:rPr>
        <w:t xml:space="preserve">ontracts with other Government entities, </w:t>
      </w:r>
      <w:r w:rsidR="008D7106">
        <w:rPr>
          <w:rFonts w:ascii="Times New Roman" w:hAnsi="Times New Roman" w:cs="Times New Roman"/>
          <w:bCs/>
          <w:iCs/>
          <w:color w:val="000000" w:themeColor="text1"/>
          <w:sz w:val="24"/>
          <w:szCs w:val="24"/>
        </w:rPr>
        <w:t>including</w:t>
      </w:r>
      <w:r w:rsidRPr="00F06BD9">
        <w:rPr>
          <w:rFonts w:ascii="Times New Roman" w:hAnsi="Times New Roman" w:cs="Times New Roman"/>
          <w:bCs/>
          <w:iCs/>
          <w:color w:val="000000" w:themeColor="text1"/>
          <w:sz w:val="24"/>
          <w:szCs w:val="24"/>
        </w:rPr>
        <w:t xml:space="preserve"> ACSQHC and to fund unsolicited proposals such as the engagement of</w:t>
      </w:r>
      <w:r w:rsidR="00945B80">
        <w:rPr>
          <w:rFonts w:ascii="Times New Roman" w:hAnsi="Times New Roman" w:cs="Times New Roman"/>
          <w:bCs/>
          <w:iCs/>
          <w:color w:val="000000" w:themeColor="text1"/>
          <w:sz w:val="24"/>
          <w:szCs w:val="24"/>
        </w:rPr>
        <w:t xml:space="preserve"> the Australian Health Practitioner Regulation Agency</w:t>
      </w:r>
      <w:r w:rsidRPr="00F06BD9">
        <w:rPr>
          <w:rFonts w:ascii="Times New Roman" w:hAnsi="Times New Roman" w:cs="Times New Roman"/>
          <w:bCs/>
          <w:iCs/>
          <w:color w:val="000000" w:themeColor="text1"/>
          <w:sz w:val="24"/>
          <w:szCs w:val="24"/>
        </w:rPr>
        <w:t xml:space="preserve"> to deliver the National Prescribing Competencies Framework) where these have aligned to the</w:t>
      </w:r>
      <w:r w:rsidR="0061487C">
        <w:rPr>
          <w:rFonts w:ascii="Times New Roman" w:hAnsi="Times New Roman" w:cs="Times New Roman"/>
          <w:bCs/>
          <w:iCs/>
          <w:color w:val="000000" w:themeColor="text1"/>
          <w:sz w:val="24"/>
          <w:szCs w:val="24"/>
        </w:rPr>
        <w:t xml:space="preserve"> relevant p</w:t>
      </w:r>
      <w:r w:rsidRPr="00F06BD9">
        <w:rPr>
          <w:rFonts w:ascii="Times New Roman" w:hAnsi="Times New Roman" w:cs="Times New Roman"/>
          <w:bCs/>
          <w:iCs/>
          <w:color w:val="000000" w:themeColor="text1"/>
          <w:sz w:val="24"/>
          <w:szCs w:val="24"/>
        </w:rPr>
        <w:t xml:space="preserve">rograms </w:t>
      </w:r>
      <w:r w:rsidR="0061487C">
        <w:rPr>
          <w:rFonts w:ascii="Times New Roman" w:hAnsi="Times New Roman" w:cs="Times New Roman"/>
          <w:bCs/>
          <w:iCs/>
          <w:color w:val="000000" w:themeColor="text1"/>
          <w:sz w:val="24"/>
          <w:szCs w:val="24"/>
        </w:rPr>
        <w:t>ob</w:t>
      </w:r>
      <w:r w:rsidRPr="00F06BD9">
        <w:rPr>
          <w:rFonts w:ascii="Times New Roman" w:hAnsi="Times New Roman" w:cs="Times New Roman"/>
          <w:bCs/>
          <w:iCs/>
          <w:color w:val="000000" w:themeColor="text1"/>
          <w:sz w:val="24"/>
          <w:szCs w:val="24"/>
        </w:rPr>
        <w:t>jectives and represent value for money.</w:t>
      </w:r>
    </w:p>
    <w:p w14:paraId="6800C4BD" w14:textId="77777777" w:rsidR="00F06BD9" w:rsidRPr="00F06BD9" w:rsidRDefault="00F06BD9" w:rsidP="00F06BD9">
      <w:pPr>
        <w:ind w:right="-46"/>
        <w:rPr>
          <w:rFonts w:ascii="Times New Roman" w:hAnsi="Times New Roman" w:cs="Times New Roman"/>
          <w:bCs/>
          <w:iCs/>
          <w:color w:val="000000" w:themeColor="text1"/>
          <w:sz w:val="24"/>
          <w:szCs w:val="24"/>
        </w:rPr>
      </w:pPr>
    </w:p>
    <w:p w14:paraId="6DE6976A" w14:textId="1C71A701" w:rsidR="00746224" w:rsidRDefault="00F06BD9" w:rsidP="00031A45">
      <w:pPr>
        <w:ind w:right="-46"/>
        <w:rPr>
          <w:rFonts w:ascii="Times New Roman" w:hAnsi="Times New Roman" w:cs="Times New Roman"/>
          <w:bCs/>
          <w:iCs/>
          <w:color w:val="000000" w:themeColor="text1"/>
          <w:sz w:val="24"/>
          <w:szCs w:val="24"/>
        </w:rPr>
      </w:pPr>
      <w:r w:rsidRPr="00F06BD9">
        <w:rPr>
          <w:rFonts w:ascii="Times New Roman" w:hAnsi="Times New Roman" w:cs="Times New Roman"/>
          <w:bCs/>
          <w:iCs/>
          <w:color w:val="000000" w:themeColor="text1"/>
          <w:sz w:val="24"/>
          <w:szCs w:val="24"/>
        </w:rPr>
        <w:t>Procurement decisions will be made in accordance with the Commonwealth resource management framework, including the PGPA Act, the PGPA Rule and the CPRs.</w:t>
      </w:r>
      <w:r w:rsidR="00746224" w:rsidRPr="00746224">
        <w:rPr>
          <w:rFonts w:ascii="Times New Roman" w:hAnsi="Times New Roman" w:cs="Times New Roman"/>
          <w:bCs/>
          <w:iCs/>
          <w:color w:val="000000" w:themeColor="text1"/>
          <w:sz w:val="24"/>
          <w:szCs w:val="24"/>
        </w:rPr>
        <w:t xml:space="preserve"> </w:t>
      </w:r>
      <w:r w:rsidR="00746224" w:rsidRPr="00EB39F8">
        <w:rPr>
          <w:rFonts w:ascii="Times New Roman" w:hAnsi="Times New Roman" w:cs="Times New Roman"/>
          <w:bCs/>
          <w:iCs/>
          <w:color w:val="000000" w:themeColor="text1"/>
          <w:sz w:val="24"/>
          <w:szCs w:val="24"/>
        </w:rPr>
        <w:t xml:space="preserve">A </w:t>
      </w:r>
      <w:r w:rsidR="00746224" w:rsidRPr="00670703">
        <w:rPr>
          <w:rFonts w:ascii="Times New Roman" w:hAnsi="Times New Roman" w:cs="Times New Roman"/>
          <w:bCs/>
          <w:iCs/>
          <w:color w:val="000000" w:themeColor="text1"/>
          <w:sz w:val="24"/>
          <w:szCs w:val="24"/>
        </w:rPr>
        <w:t>delegate</w:t>
      </w:r>
      <w:r w:rsidR="00746224" w:rsidRPr="00F06BD9">
        <w:rPr>
          <w:rFonts w:ascii="Times New Roman" w:hAnsi="Times New Roman" w:cs="Times New Roman"/>
          <w:bCs/>
          <w:iCs/>
          <w:color w:val="000000" w:themeColor="text1"/>
          <w:sz w:val="24"/>
          <w:szCs w:val="24"/>
        </w:rPr>
        <w:t xml:space="preserve"> of the Secretary of the department under the </w:t>
      </w:r>
      <w:r w:rsidR="00746224" w:rsidRPr="00765073">
        <w:rPr>
          <w:rFonts w:ascii="Times New Roman" w:hAnsi="Times New Roman" w:cs="Times New Roman"/>
          <w:bCs/>
          <w:i/>
          <w:color w:val="000000" w:themeColor="text1"/>
          <w:sz w:val="24"/>
          <w:szCs w:val="24"/>
        </w:rPr>
        <w:t>Financial Framework (Supplementary Powers) Act 1997</w:t>
      </w:r>
      <w:r w:rsidR="00746224" w:rsidRPr="00F06BD9">
        <w:rPr>
          <w:rFonts w:ascii="Times New Roman" w:hAnsi="Times New Roman" w:cs="Times New Roman"/>
          <w:bCs/>
          <w:iCs/>
          <w:color w:val="000000" w:themeColor="text1"/>
          <w:sz w:val="24"/>
          <w:szCs w:val="24"/>
        </w:rPr>
        <w:t xml:space="preserve"> </w:t>
      </w:r>
      <w:r w:rsidR="00EE2688">
        <w:rPr>
          <w:rFonts w:ascii="Times New Roman" w:hAnsi="Times New Roman" w:cs="Times New Roman"/>
          <w:bCs/>
          <w:iCs/>
          <w:color w:val="000000" w:themeColor="text1"/>
          <w:sz w:val="24"/>
          <w:szCs w:val="24"/>
        </w:rPr>
        <w:t xml:space="preserve">(FFSP Act) </w:t>
      </w:r>
      <w:r w:rsidR="00746224" w:rsidRPr="00F06BD9">
        <w:rPr>
          <w:rFonts w:ascii="Times New Roman" w:hAnsi="Times New Roman" w:cs="Times New Roman"/>
          <w:bCs/>
          <w:iCs/>
          <w:color w:val="000000" w:themeColor="text1"/>
          <w:sz w:val="24"/>
          <w:szCs w:val="24"/>
        </w:rPr>
        <w:t>will be responsible for approving Commonwealth funding provided for all procurement.</w:t>
      </w:r>
      <w:r w:rsidR="00FF213D">
        <w:rPr>
          <w:rFonts w:ascii="Times New Roman" w:hAnsi="Times New Roman" w:cs="Times New Roman"/>
          <w:bCs/>
          <w:iCs/>
          <w:color w:val="000000" w:themeColor="text1"/>
          <w:sz w:val="24"/>
          <w:szCs w:val="24"/>
        </w:rPr>
        <w:t xml:space="preserve"> </w:t>
      </w:r>
      <w:r w:rsidR="0056569B">
        <w:rPr>
          <w:rFonts w:ascii="Times New Roman" w:hAnsi="Times New Roman" w:cs="Times New Roman"/>
          <w:bCs/>
          <w:iCs/>
          <w:color w:val="000000" w:themeColor="text1"/>
          <w:sz w:val="24"/>
          <w:szCs w:val="24"/>
        </w:rPr>
        <w:t>The</w:t>
      </w:r>
      <w:r w:rsidR="00EB39F8" w:rsidRPr="00EB39F8">
        <w:rPr>
          <w:rFonts w:ascii="Times New Roman" w:hAnsi="Times New Roman" w:cs="Times New Roman"/>
          <w:bCs/>
          <w:iCs/>
          <w:color w:val="000000" w:themeColor="text1"/>
          <w:sz w:val="24"/>
          <w:szCs w:val="24"/>
        </w:rPr>
        <w:t xml:space="preserve"> delega</w:t>
      </w:r>
      <w:r w:rsidR="00EB39F8">
        <w:rPr>
          <w:rFonts w:ascii="Times New Roman" w:hAnsi="Times New Roman" w:cs="Times New Roman"/>
          <w:bCs/>
          <w:iCs/>
          <w:color w:val="000000" w:themeColor="text1"/>
          <w:sz w:val="24"/>
          <w:szCs w:val="24"/>
        </w:rPr>
        <w:t>te is</w:t>
      </w:r>
      <w:r w:rsidR="00EB39F8" w:rsidRPr="00EB39F8">
        <w:rPr>
          <w:rFonts w:ascii="Times New Roman" w:hAnsi="Times New Roman" w:cs="Times New Roman"/>
          <w:bCs/>
          <w:iCs/>
          <w:color w:val="000000" w:themeColor="text1"/>
          <w:sz w:val="24"/>
          <w:szCs w:val="24"/>
        </w:rPr>
        <w:t xml:space="preserve"> the Assistant Secretary for Pricing &amp; PBS Policy, Technology Assessment and Access Division (except</w:t>
      </w:r>
      <w:r w:rsidR="00EB39F8">
        <w:rPr>
          <w:rFonts w:ascii="Times New Roman" w:hAnsi="Times New Roman" w:cs="Times New Roman"/>
          <w:bCs/>
          <w:iCs/>
          <w:color w:val="000000" w:themeColor="text1"/>
          <w:sz w:val="24"/>
          <w:szCs w:val="24"/>
        </w:rPr>
        <w:t xml:space="preserve"> for</w:t>
      </w:r>
      <w:r w:rsidR="00EB39F8" w:rsidRPr="00EB39F8">
        <w:rPr>
          <w:rFonts w:ascii="Times New Roman" w:hAnsi="Times New Roman" w:cs="Times New Roman"/>
          <w:bCs/>
          <w:iCs/>
          <w:color w:val="000000" w:themeColor="text1"/>
          <w:sz w:val="24"/>
          <w:szCs w:val="24"/>
        </w:rPr>
        <w:t xml:space="preserve"> QUPP activities) and</w:t>
      </w:r>
      <w:r w:rsidR="00EB39F8">
        <w:rPr>
          <w:rFonts w:ascii="Times New Roman" w:hAnsi="Times New Roman" w:cs="Times New Roman"/>
          <w:bCs/>
          <w:iCs/>
          <w:color w:val="000000" w:themeColor="text1"/>
          <w:sz w:val="24"/>
          <w:szCs w:val="24"/>
        </w:rPr>
        <w:t xml:space="preserve"> the</w:t>
      </w:r>
      <w:r w:rsidR="00EB39F8" w:rsidRPr="00EB39F8">
        <w:rPr>
          <w:rFonts w:ascii="Times New Roman" w:hAnsi="Times New Roman" w:cs="Times New Roman"/>
          <w:bCs/>
          <w:iCs/>
          <w:color w:val="000000" w:themeColor="text1"/>
          <w:sz w:val="24"/>
          <w:szCs w:val="24"/>
        </w:rPr>
        <w:t xml:space="preserve"> Assistant Secretary for Diagnostic Imaging and Pathology Branch, Medicare Benefi</w:t>
      </w:r>
      <w:r w:rsidR="00EB39F8">
        <w:rPr>
          <w:rFonts w:ascii="Times New Roman" w:hAnsi="Times New Roman" w:cs="Times New Roman"/>
          <w:bCs/>
          <w:iCs/>
          <w:color w:val="000000" w:themeColor="text1"/>
          <w:sz w:val="24"/>
          <w:szCs w:val="24"/>
        </w:rPr>
        <w:t xml:space="preserve">ts and Digital Health Division </w:t>
      </w:r>
      <w:r w:rsidR="00EB39F8" w:rsidRPr="00EB39F8">
        <w:rPr>
          <w:rFonts w:ascii="Times New Roman" w:hAnsi="Times New Roman" w:cs="Times New Roman"/>
          <w:bCs/>
          <w:iCs/>
          <w:color w:val="000000" w:themeColor="text1"/>
          <w:sz w:val="24"/>
          <w:szCs w:val="24"/>
        </w:rPr>
        <w:t>(</w:t>
      </w:r>
      <w:r w:rsidR="00EB39F8">
        <w:rPr>
          <w:rFonts w:ascii="Times New Roman" w:hAnsi="Times New Roman" w:cs="Times New Roman"/>
          <w:bCs/>
          <w:iCs/>
          <w:color w:val="000000" w:themeColor="text1"/>
          <w:sz w:val="24"/>
          <w:szCs w:val="24"/>
        </w:rPr>
        <w:t xml:space="preserve">for </w:t>
      </w:r>
      <w:r w:rsidR="00EB39F8" w:rsidRPr="00EB39F8">
        <w:rPr>
          <w:rFonts w:ascii="Times New Roman" w:hAnsi="Times New Roman" w:cs="Times New Roman"/>
          <w:bCs/>
          <w:iCs/>
          <w:color w:val="000000" w:themeColor="text1"/>
          <w:sz w:val="24"/>
          <w:szCs w:val="24"/>
        </w:rPr>
        <w:t>QUPP activities only). These positions are the executives responsible for policies and programs the QUDTP Program supports and have the appropriate skills and experience to understand the medical and health detail of a tender. Where required, further technical expertise is available to support their decision making, including medical officers and specialis</w:t>
      </w:r>
      <w:r w:rsidR="00EB39F8">
        <w:rPr>
          <w:rFonts w:ascii="Times New Roman" w:hAnsi="Times New Roman" w:cs="Times New Roman"/>
          <w:bCs/>
          <w:iCs/>
          <w:color w:val="000000" w:themeColor="text1"/>
          <w:sz w:val="24"/>
          <w:szCs w:val="24"/>
        </w:rPr>
        <w:t>t advisors and advisory groups.</w:t>
      </w:r>
    </w:p>
    <w:p w14:paraId="69C619F8" w14:textId="77777777" w:rsidR="00746224" w:rsidRDefault="00746224" w:rsidP="00F06BD9">
      <w:pPr>
        <w:ind w:right="-46"/>
        <w:rPr>
          <w:rFonts w:ascii="Times New Roman" w:hAnsi="Times New Roman" w:cs="Times New Roman"/>
          <w:bCs/>
          <w:iCs/>
          <w:color w:val="000000" w:themeColor="text1"/>
          <w:sz w:val="24"/>
          <w:szCs w:val="24"/>
        </w:rPr>
      </w:pPr>
    </w:p>
    <w:p w14:paraId="4C8D162E" w14:textId="4C943DC1" w:rsidR="00F11709" w:rsidRDefault="00F06BD9" w:rsidP="00F06BD9">
      <w:pPr>
        <w:ind w:right="-46"/>
        <w:rPr>
          <w:rFonts w:ascii="Times New Roman" w:hAnsi="Times New Roman" w:cs="Times New Roman"/>
          <w:bCs/>
          <w:iCs/>
          <w:color w:val="000000" w:themeColor="text1"/>
          <w:sz w:val="24"/>
          <w:szCs w:val="24"/>
        </w:rPr>
      </w:pPr>
      <w:r w:rsidRPr="00F06BD9">
        <w:rPr>
          <w:rFonts w:ascii="Times New Roman" w:hAnsi="Times New Roman" w:cs="Times New Roman"/>
          <w:bCs/>
          <w:iCs/>
          <w:color w:val="000000" w:themeColor="text1"/>
          <w:sz w:val="24"/>
          <w:szCs w:val="24"/>
        </w:rPr>
        <w:t xml:space="preserve">The department will provide an opportunity for suppliers and tenderers to make complaints if they wish, and to receive feedback. These complaints and inquiries can be made at any time during the procurement </w:t>
      </w:r>
      <w:proofErr w:type="gramStart"/>
      <w:r w:rsidRPr="00F06BD9">
        <w:rPr>
          <w:rFonts w:ascii="Times New Roman" w:hAnsi="Times New Roman" w:cs="Times New Roman"/>
          <w:bCs/>
          <w:iCs/>
          <w:color w:val="000000" w:themeColor="text1"/>
          <w:sz w:val="24"/>
          <w:szCs w:val="24"/>
        </w:rPr>
        <w:t>process, and</w:t>
      </w:r>
      <w:proofErr w:type="gramEnd"/>
      <w:r w:rsidRPr="00F06BD9">
        <w:rPr>
          <w:rFonts w:ascii="Times New Roman" w:hAnsi="Times New Roman" w:cs="Times New Roman"/>
          <w:bCs/>
          <w:iCs/>
          <w:color w:val="000000" w:themeColor="text1"/>
          <w:sz w:val="24"/>
          <w:szCs w:val="24"/>
        </w:rPr>
        <w:t xml:space="preserve"> will be handled in accordance with probity requirements. Information about the tender and the resultant contracts will be made available on </w:t>
      </w:r>
      <w:proofErr w:type="spellStart"/>
      <w:r w:rsidRPr="00F06BD9">
        <w:rPr>
          <w:rFonts w:ascii="Times New Roman" w:hAnsi="Times New Roman" w:cs="Times New Roman"/>
          <w:bCs/>
          <w:iCs/>
          <w:color w:val="000000" w:themeColor="text1"/>
          <w:sz w:val="24"/>
          <w:szCs w:val="24"/>
        </w:rPr>
        <w:t>AusTender</w:t>
      </w:r>
      <w:proofErr w:type="spellEnd"/>
      <w:r w:rsidRPr="00F06BD9">
        <w:rPr>
          <w:rFonts w:ascii="Times New Roman" w:hAnsi="Times New Roman" w:cs="Times New Roman"/>
          <w:bCs/>
          <w:iCs/>
          <w:color w:val="000000" w:themeColor="text1"/>
          <w:sz w:val="24"/>
          <w:szCs w:val="24"/>
        </w:rPr>
        <w:t xml:space="preserve"> (</w:t>
      </w:r>
      <w:r w:rsidRPr="0058030E">
        <w:rPr>
          <w:rFonts w:ascii="Times New Roman" w:hAnsi="Times New Roman" w:cs="Times New Roman"/>
          <w:bCs/>
          <w:iCs/>
          <w:color w:val="000000" w:themeColor="text1"/>
          <w:sz w:val="24"/>
          <w:szCs w:val="24"/>
          <w:u w:val="single"/>
        </w:rPr>
        <w:t>www.tenders.gov.au</w:t>
      </w:r>
      <w:r w:rsidRPr="00F06BD9">
        <w:rPr>
          <w:rFonts w:ascii="Times New Roman" w:hAnsi="Times New Roman" w:cs="Times New Roman"/>
          <w:bCs/>
          <w:iCs/>
          <w:color w:val="000000" w:themeColor="text1"/>
          <w:sz w:val="24"/>
          <w:szCs w:val="24"/>
        </w:rPr>
        <w:t>) once the contracts are signed. Procurement decisions will be based on value for money, including capability and capacity to deliver, and price and risk considerations.</w:t>
      </w:r>
    </w:p>
    <w:p w14:paraId="3C039BCA" w14:textId="77777777" w:rsidR="00F06BD9" w:rsidRDefault="00F06BD9" w:rsidP="00F06BD9">
      <w:pPr>
        <w:ind w:right="-46"/>
        <w:rPr>
          <w:rFonts w:ascii="Times New Roman" w:hAnsi="Times New Roman" w:cs="Times New Roman"/>
          <w:bCs/>
          <w:iCs/>
          <w:color w:val="000000" w:themeColor="text1"/>
          <w:sz w:val="24"/>
          <w:szCs w:val="24"/>
        </w:rPr>
      </w:pPr>
    </w:p>
    <w:p w14:paraId="195002ED" w14:textId="26900A97" w:rsidR="00CE4DE5" w:rsidRPr="00CE4DE5" w:rsidRDefault="00CE4DE5" w:rsidP="00CE4DE5">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w:t>
      </w:r>
      <w:r w:rsidRPr="00CE4DE5">
        <w:rPr>
          <w:rFonts w:ascii="Times New Roman" w:hAnsi="Times New Roman" w:cs="Times New Roman"/>
          <w:color w:val="000000" w:themeColor="text1"/>
          <w:sz w:val="24"/>
          <w:szCs w:val="24"/>
        </w:rPr>
        <w:t xml:space="preserve">rant activities delivered under the QUDTP Program are run as open competitive processes in line with the </w:t>
      </w:r>
      <w:r w:rsidRPr="003579B6">
        <w:rPr>
          <w:rFonts w:ascii="Times New Roman" w:hAnsi="Times New Roman" w:cs="Times New Roman"/>
          <w:i/>
          <w:iCs/>
          <w:color w:val="000000" w:themeColor="text1"/>
          <w:sz w:val="24"/>
          <w:szCs w:val="24"/>
        </w:rPr>
        <w:t>Commonwealth Grants Rules and Principles 2024</w:t>
      </w:r>
      <w:r w:rsidRPr="00CE4DE5">
        <w:rPr>
          <w:rFonts w:ascii="Times New Roman" w:hAnsi="Times New Roman" w:cs="Times New Roman"/>
          <w:color w:val="000000" w:themeColor="text1"/>
          <w:sz w:val="24"/>
          <w:szCs w:val="24"/>
        </w:rPr>
        <w:t xml:space="preserve"> (CGRPs) to support innovation and achieving value for money. Consistent with the CGRPs, the </w:t>
      </w:r>
      <w:r w:rsidR="003579B6">
        <w:rPr>
          <w:rFonts w:ascii="Times New Roman" w:hAnsi="Times New Roman" w:cs="Times New Roman"/>
          <w:color w:val="000000" w:themeColor="text1"/>
          <w:sz w:val="24"/>
          <w:szCs w:val="24"/>
        </w:rPr>
        <w:t>d</w:t>
      </w:r>
      <w:r w:rsidRPr="00CE4DE5">
        <w:rPr>
          <w:rFonts w:ascii="Times New Roman" w:hAnsi="Times New Roman" w:cs="Times New Roman"/>
          <w:color w:val="000000" w:themeColor="text1"/>
          <w:sz w:val="24"/>
          <w:szCs w:val="24"/>
        </w:rPr>
        <w:t xml:space="preserve">epartment will develop grant opportunity guidelines where necessary and have regard to the nine key principles in administering the grant. </w:t>
      </w:r>
    </w:p>
    <w:p w14:paraId="2D8CF061" w14:textId="77777777" w:rsidR="00CE4DE5" w:rsidRPr="00CE4DE5" w:rsidRDefault="00CE4DE5" w:rsidP="00CE4DE5">
      <w:pPr>
        <w:ind w:right="-46"/>
        <w:rPr>
          <w:rFonts w:ascii="Times New Roman" w:hAnsi="Times New Roman" w:cs="Times New Roman"/>
          <w:color w:val="000000" w:themeColor="text1"/>
          <w:sz w:val="24"/>
          <w:szCs w:val="24"/>
        </w:rPr>
      </w:pPr>
    </w:p>
    <w:p w14:paraId="4F3CAFA7" w14:textId="2D224CE6" w:rsidR="00F06BD9" w:rsidRDefault="00CE4DE5" w:rsidP="00CE4DE5">
      <w:pPr>
        <w:ind w:right="-46"/>
        <w:rPr>
          <w:rFonts w:ascii="Times New Roman" w:hAnsi="Times New Roman" w:cs="Times New Roman"/>
          <w:color w:val="000000" w:themeColor="text1"/>
          <w:sz w:val="24"/>
          <w:szCs w:val="24"/>
        </w:rPr>
      </w:pPr>
      <w:r w:rsidRPr="00CE4DE5">
        <w:rPr>
          <w:rFonts w:ascii="Times New Roman" w:hAnsi="Times New Roman" w:cs="Times New Roman"/>
          <w:color w:val="000000" w:themeColor="text1"/>
          <w:sz w:val="24"/>
          <w:szCs w:val="24"/>
        </w:rPr>
        <w:t xml:space="preserve">Grant applications are assessed against the nominated selection criteria with an assessment panel making recommendations to the decision maker. </w:t>
      </w:r>
      <w:r w:rsidR="00E26AD4">
        <w:rPr>
          <w:rFonts w:ascii="Times New Roman" w:hAnsi="Times New Roman" w:cs="Times New Roman"/>
          <w:color w:val="000000" w:themeColor="text1"/>
          <w:sz w:val="24"/>
          <w:szCs w:val="24"/>
        </w:rPr>
        <w:t>Grant opportunity guidelines and i</w:t>
      </w:r>
      <w:r w:rsidRPr="00CE4DE5">
        <w:rPr>
          <w:rFonts w:ascii="Times New Roman" w:hAnsi="Times New Roman" w:cs="Times New Roman"/>
          <w:color w:val="000000" w:themeColor="text1"/>
          <w:sz w:val="24"/>
          <w:szCs w:val="24"/>
        </w:rPr>
        <w:t xml:space="preserve">nformation about the grants will be made available on the </w:t>
      </w:r>
      <w:proofErr w:type="spellStart"/>
      <w:r w:rsidRPr="00CE4DE5">
        <w:rPr>
          <w:rFonts w:ascii="Times New Roman" w:hAnsi="Times New Roman" w:cs="Times New Roman"/>
          <w:color w:val="000000" w:themeColor="text1"/>
          <w:sz w:val="24"/>
          <w:szCs w:val="24"/>
        </w:rPr>
        <w:t>GrantConnect</w:t>
      </w:r>
      <w:proofErr w:type="spellEnd"/>
      <w:r w:rsidRPr="00CE4DE5">
        <w:rPr>
          <w:rFonts w:ascii="Times New Roman" w:hAnsi="Times New Roman" w:cs="Times New Roman"/>
          <w:color w:val="000000" w:themeColor="text1"/>
          <w:sz w:val="24"/>
          <w:szCs w:val="24"/>
        </w:rPr>
        <w:t xml:space="preserve"> website (</w:t>
      </w:r>
      <w:r w:rsidRPr="009A1A51">
        <w:rPr>
          <w:rFonts w:ascii="Times New Roman" w:hAnsi="Times New Roman" w:cs="Times New Roman"/>
          <w:color w:val="000000" w:themeColor="text1"/>
          <w:sz w:val="24"/>
          <w:szCs w:val="24"/>
          <w:u w:val="single"/>
        </w:rPr>
        <w:t>http://www.grants.gov.au</w:t>
      </w:r>
      <w:r w:rsidRPr="00CE4DE5">
        <w:rPr>
          <w:rFonts w:ascii="Times New Roman" w:hAnsi="Times New Roman" w:cs="Times New Roman"/>
          <w:color w:val="000000" w:themeColor="text1"/>
          <w:sz w:val="24"/>
          <w:szCs w:val="24"/>
        </w:rPr>
        <w:t>)</w:t>
      </w:r>
      <w:r w:rsidR="00E26AD4">
        <w:rPr>
          <w:rFonts w:ascii="Times New Roman" w:hAnsi="Times New Roman" w:cs="Times New Roman"/>
          <w:color w:val="000000" w:themeColor="text1"/>
          <w:sz w:val="24"/>
          <w:szCs w:val="24"/>
        </w:rPr>
        <w:t>. T</w:t>
      </w:r>
      <w:r w:rsidRPr="00CE4DE5">
        <w:rPr>
          <w:rFonts w:ascii="Times New Roman" w:hAnsi="Times New Roman" w:cs="Times New Roman"/>
          <w:color w:val="000000" w:themeColor="text1"/>
          <w:sz w:val="24"/>
          <w:szCs w:val="24"/>
        </w:rPr>
        <w:t>he grants will be administered by the Community Grants Hub, which is part of the Department of Social Services.</w:t>
      </w:r>
    </w:p>
    <w:p w14:paraId="2A3FDB82" w14:textId="77777777" w:rsidR="003579B6" w:rsidRDefault="003579B6" w:rsidP="00CE4DE5">
      <w:pPr>
        <w:ind w:right="-46"/>
        <w:rPr>
          <w:rFonts w:ascii="Times New Roman" w:hAnsi="Times New Roman" w:cs="Times New Roman"/>
          <w:color w:val="000000" w:themeColor="text1"/>
          <w:sz w:val="24"/>
          <w:szCs w:val="24"/>
        </w:rPr>
      </w:pPr>
    </w:p>
    <w:p w14:paraId="7894A0BE" w14:textId="5591DB37" w:rsidR="00E26AD4" w:rsidRPr="00E26AD4" w:rsidRDefault="00EB39F8" w:rsidP="00E26AD4">
      <w:pPr>
        <w:rPr>
          <w:rFonts w:ascii="Times New Roman" w:hAnsi="Times New Roman" w:cs="Times New Roman"/>
          <w:color w:val="000000" w:themeColor="text1"/>
          <w:sz w:val="24"/>
          <w:szCs w:val="24"/>
        </w:rPr>
      </w:pPr>
      <w:r w:rsidRPr="00EB39F8">
        <w:rPr>
          <w:rFonts w:ascii="Times New Roman" w:hAnsi="Times New Roman" w:cs="Times New Roman"/>
          <w:color w:val="000000" w:themeColor="text1"/>
          <w:sz w:val="24"/>
          <w:szCs w:val="24"/>
        </w:rPr>
        <w:t>The Minister for Health and Aged Care’s delegates, the Assistant Secretary, Pricing &amp; PBS Policy Branch, Technology Assessment &amp; Access Division, and the Assistant Secretary for Diagnostic Imaging and Pathology Branch, Medicare Benefits and Digital Healt</w:t>
      </w:r>
      <w:r>
        <w:rPr>
          <w:rFonts w:ascii="Times New Roman" w:hAnsi="Times New Roman" w:cs="Times New Roman"/>
          <w:color w:val="000000" w:themeColor="text1"/>
          <w:sz w:val="24"/>
          <w:szCs w:val="24"/>
        </w:rPr>
        <w:t>h Division</w:t>
      </w:r>
      <w:r w:rsidRPr="00EB39F8">
        <w:rPr>
          <w:rFonts w:ascii="Times New Roman" w:hAnsi="Times New Roman" w:cs="Times New Roman"/>
          <w:color w:val="000000" w:themeColor="text1"/>
          <w:sz w:val="24"/>
          <w:szCs w:val="24"/>
        </w:rPr>
        <w:t xml:space="preserve"> are responsible for approving Commonwealth funding for grant activities. They have the appropriate skills and experience to understand the medical and health detail provided within a grant applic</w:t>
      </w:r>
      <w:r>
        <w:rPr>
          <w:rFonts w:ascii="Times New Roman" w:hAnsi="Times New Roman" w:cs="Times New Roman"/>
          <w:color w:val="000000" w:themeColor="text1"/>
          <w:sz w:val="24"/>
          <w:szCs w:val="24"/>
        </w:rPr>
        <w:t>ation to assess how it would</w:t>
      </w:r>
      <w:r w:rsidRPr="00EB39F8">
        <w:rPr>
          <w:rFonts w:ascii="Times New Roman" w:hAnsi="Times New Roman" w:cs="Times New Roman"/>
          <w:color w:val="000000" w:themeColor="text1"/>
          <w:sz w:val="24"/>
          <w:szCs w:val="24"/>
        </w:rPr>
        <w:t xml:space="preserve"> meet the program’s objectives.</w:t>
      </w:r>
    </w:p>
    <w:p w14:paraId="4A4A72E8" w14:textId="77777777" w:rsidR="00E26AD4" w:rsidRDefault="00E26AD4" w:rsidP="00CE4DE5">
      <w:pPr>
        <w:ind w:right="-46"/>
        <w:rPr>
          <w:rFonts w:ascii="Times New Roman" w:hAnsi="Times New Roman" w:cs="Times New Roman"/>
          <w:color w:val="000000" w:themeColor="text1"/>
          <w:sz w:val="24"/>
          <w:szCs w:val="24"/>
        </w:rPr>
      </w:pPr>
    </w:p>
    <w:p w14:paraId="01D5DBF2" w14:textId="483884DF" w:rsidR="003840BB" w:rsidRPr="003840BB" w:rsidRDefault="00C62143" w:rsidP="003840BB">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Funding d</w:t>
      </w:r>
      <w:r w:rsidR="003840BB" w:rsidRPr="003840BB">
        <w:rPr>
          <w:rFonts w:ascii="Times New Roman" w:hAnsi="Times New Roman" w:cs="Times New Roman"/>
          <w:color w:val="000000" w:themeColor="text1"/>
          <w:sz w:val="24"/>
          <w:szCs w:val="24"/>
        </w:rPr>
        <w:t>ecisions made in connection with the QUDTP Program</w:t>
      </w:r>
      <w:r w:rsidR="00094F3C">
        <w:rPr>
          <w:rFonts w:ascii="Times New Roman" w:hAnsi="Times New Roman" w:cs="Times New Roman"/>
          <w:color w:val="000000" w:themeColor="text1"/>
          <w:sz w:val="24"/>
          <w:szCs w:val="24"/>
        </w:rPr>
        <w:t>, whether through grants or procurements</w:t>
      </w:r>
      <w:r w:rsidR="003840BB" w:rsidRPr="003840BB">
        <w:rPr>
          <w:rFonts w:ascii="Times New Roman" w:hAnsi="Times New Roman" w:cs="Times New Roman"/>
          <w:color w:val="000000" w:themeColor="text1"/>
          <w:sz w:val="24"/>
          <w:szCs w:val="24"/>
        </w:rPr>
        <w:t xml:space="preserve">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w:t>
      </w:r>
      <w:r w:rsidR="00E90F2B">
        <w:rPr>
          <w:rFonts w:ascii="Times New Roman" w:hAnsi="Times New Roman" w:cs="Times New Roman"/>
          <w:color w:val="000000" w:themeColor="text1"/>
          <w:sz w:val="24"/>
          <w:szCs w:val="24"/>
        </w:rPr>
        <w:t xml:space="preserve"> (ARC)</w:t>
      </w:r>
      <w:r w:rsidR="003840BB" w:rsidRPr="003840BB">
        <w:rPr>
          <w:rFonts w:ascii="Times New Roman" w:hAnsi="Times New Roman" w:cs="Times New Roman"/>
          <w:color w:val="000000" w:themeColor="text1"/>
          <w:sz w:val="24"/>
          <w:szCs w:val="24"/>
        </w:rPr>
        <w:t xml:space="preserve"> has recognised that it is justifiable to exclude merits review in relation to decisions of this nature (see paragraphs 4.11 to 4.19 of the guide, </w:t>
      </w:r>
      <w:r w:rsidR="003840BB" w:rsidRPr="00E90F2B">
        <w:rPr>
          <w:rFonts w:ascii="Times New Roman" w:hAnsi="Times New Roman" w:cs="Times New Roman"/>
          <w:i/>
          <w:iCs/>
          <w:color w:val="000000" w:themeColor="text1"/>
          <w:sz w:val="24"/>
          <w:szCs w:val="24"/>
        </w:rPr>
        <w:t>What decisions should be subject to merit review?</w:t>
      </w:r>
      <w:r w:rsidR="00E90F2B">
        <w:rPr>
          <w:rFonts w:ascii="Times New Roman" w:hAnsi="Times New Roman" w:cs="Times New Roman"/>
          <w:color w:val="000000" w:themeColor="text1"/>
          <w:sz w:val="24"/>
          <w:szCs w:val="24"/>
        </w:rPr>
        <w:t xml:space="preserve"> (ARC guide)</w:t>
      </w:r>
      <w:r w:rsidR="003840BB" w:rsidRPr="003840BB">
        <w:rPr>
          <w:rFonts w:ascii="Times New Roman" w:hAnsi="Times New Roman" w:cs="Times New Roman"/>
          <w:color w:val="000000" w:themeColor="text1"/>
          <w:sz w:val="24"/>
          <w:szCs w:val="24"/>
        </w:rPr>
        <w:t xml:space="preserve">). </w:t>
      </w:r>
    </w:p>
    <w:p w14:paraId="04637BFB" w14:textId="77777777" w:rsidR="003840BB" w:rsidRPr="003840BB" w:rsidRDefault="003840BB" w:rsidP="003840BB">
      <w:pPr>
        <w:ind w:right="-46"/>
        <w:rPr>
          <w:rFonts w:ascii="Times New Roman" w:hAnsi="Times New Roman" w:cs="Times New Roman"/>
          <w:color w:val="000000" w:themeColor="text1"/>
          <w:sz w:val="24"/>
          <w:szCs w:val="24"/>
        </w:rPr>
      </w:pPr>
    </w:p>
    <w:p w14:paraId="7797EDFA" w14:textId="1259D5B3" w:rsidR="003840BB" w:rsidRDefault="003840BB" w:rsidP="003840BB">
      <w:pPr>
        <w:ind w:right="-46"/>
        <w:rPr>
          <w:rFonts w:ascii="Times New Roman" w:hAnsi="Times New Roman" w:cs="Times New Roman"/>
          <w:color w:val="000000" w:themeColor="text1"/>
          <w:sz w:val="24"/>
          <w:szCs w:val="24"/>
        </w:rPr>
      </w:pPr>
      <w:r w:rsidRPr="003840BB">
        <w:rPr>
          <w:rFonts w:ascii="Times New Roman" w:hAnsi="Times New Roman" w:cs="Times New Roman"/>
          <w:color w:val="000000" w:themeColor="text1"/>
          <w:sz w:val="24"/>
          <w:szCs w:val="24"/>
        </w:rPr>
        <w:t xml:space="preserve">The remaking of a decision after entry into a contractual arrangement with a successful provider is legally complex, impractical, and could result in delays to providing services to platform users. The </w:t>
      </w:r>
      <w:r w:rsidRPr="004D3733">
        <w:rPr>
          <w:rFonts w:ascii="Times New Roman" w:hAnsi="Times New Roman" w:cs="Times New Roman"/>
          <w:i/>
          <w:iCs/>
          <w:color w:val="000000" w:themeColor="text1"/>
          <w:sz w:val="24"/>
          <w:szCs w:val="24"/>
        </w:rPr>
        <w:t>Government Procurement (Judicial Review) Act 2018</w:t>
      </w:r>
      <w:r w:rsidRPr="003840BB">
        <w:rPr>
          <w:rFonts w:ascii="Times New Roman" w:hAnsi="Times New Roman" w:cs="Times New Roman"/>
          <w:color w:val="000000" w:themeColor="text1"/>
          <w:sz w:val="24"/>
          <w:szCs w:val="24"/>
        </w:rPr>
        <w:t xml:space="preserve"> enables suppliers to challenge some procurement processes for alleged breaches of certain procurement rules. This legislation might provide an additional avenue of redress (compensation or injunction) for dissatisfied or potential providers, depending on the circumstances.</w:t>
      </w:r>
    </w:p>
    <w:p w14:paraId="263FDD0C" w14:textId="77777777" w:rsidR="004D3733" w:rsidRPr="003840BB" w:rsidRDefault="004D3733" w:rsidP="003840BB">
      <w:pPr>
        <w:ind w:right="-46"/>
        <w:rPr>
          <w:rFonts w:ascii="Times New Roman" w:hAnsi="Times New Roman" w:cs="Times New Roman"/>
          <w:color w:val="000000" w:themeColor="text1"/>
          <w:sz w:val="24"/>
          <w:szCs w:val="24"/>
        </w:rPr>
      </w:pPr>
    </w:p>
    <w:p w14:paraId="5E7A8491" w14:textId="1A917D95" w:rsidR="003840BB" w:rsidRDefault="003840BB" w:rsidP="003840BB">
      <w:pPr>
        <w:ind w:right="-46"/>
        <w:rPr>
          <w:rFonts w:ascii="Times New Roman" w:hAnsi="Times New Roman" w:cs="Times New Roman"/>
          <w:color w:val="000000" w:themeColor="text1"/>
          <w:sz w:val="24"/>
          <w:szCs w:val="24"/>
        </w:rPr>
      </w:pPr>
      <w:r w:rsidRPr="003840BB">
        <w:rPr>
          <w:rFonts w:ascii="Times New Roman" w:hAnsi="Times New Roman" w:cs="Times New Roman"/>
          <w:color w:val="000000" w:themeColor="text1"/>
          <w:sz w:val="24"/>
          <w:szCs w:val="24"/>
        </w:rPr>
        <w:t xml:space="preserve">Further, the right to review under section 75(v) of the Constitution and review under section 39B of the </w:t>
      </w:r>
      <w:r w:rsidRPr="0006228B">
        <w:rPr>
          <w:rFonts w:ascii="Times New Roman" w:hAnsi="Times New Roman" w:cs="Times New Roman"/>
          <w:i/>
          <w:iCs/>
          <w:color w:val="000000" w:themeColor="text1"/>
          <w:sz w:val="24"/>
          <w:szCs w:val="24"/>
        </w:rPr>
        <w:t>Judiciary Act 1903</w:t>
      </w:r>
      <w:r w:rsidRPr="003840BB">
        <w:rPr>
          <w:rFonts w:ascii="Times New Roman" w:hAnsi="Times New Roman" w:cs="Times New Roman"/>
          <w:color w:val="000000" w:themeColor="text1"/>
          <w:sz w:val="24"/>
          <w:szCs w:val="24"/>
        </w:rPr>
        <w:t xml:space="preserve"> may be available. Persons affected by spending decisions would also have recourse to the Commonwealth Ombudsman where appropriate.</w:t>
      </w:r>
    </w:p>
    <w:p w14:paraId="36D7FB6B" w14:textId="77777777" w:rsidR="003840BB" w:rsidRDefault="003840BB" w:rsidP="00CE4DE5">
      <w:pPr>
        <w:ind w:right="-46"/>
        <w:rPr>
          <w:rFonts w:ascii="Times New Roman" w:hAnsi="Times New Roman" w:cs="Times New Roman"/>
          <w:color w:val="000000" w:themeColor="text1"/>
          <w:sz w:val="24"/>
          <w:szCs w:val="24"/>
        </w:rPr>
      </w:pPr>
    </w:p>
    <w:p w14:paraId="4B3C9BE3" w14:textId="573319D7" w:rsidR="007972EA" w:rsidRPr="007972EA" w:rsidRDefault="007972EA" w:rsidP="007972EA">
      <w:pPr>
        <w:ind w:right="-46"/>
        <w:rPr>
          <w:rFonts w:ascii="Times New Roman" w:hAnsi="Times New Roman" w:cs="Times New Roman"/>
          <w:color w:val="000000" w:themeColor="text1"/>
          <w:sz w:val="24"/>
          <w:szCs w:val="24"/>
        </w:rPr>
      </w:pPr>
      <w:r w:rsidRPr="007972EA">
        <w:rPr>
          <w:rFonts w:ascii="Times New Roman" w:hAnsi="Times New Roman" w:cs="Times New Roman"/>
          <w:color w:val="000000" w:themeColor="text1"/>
          <w:sz w:val="24"/>
          <w:szCs w:val="24"/>
        </w:rPr>
        <w:t xml:space="preserve">The Government has consulted </w:t>
      </w:r>
      <w:r w:rsidR="006C2284">
        <w:rPr>
          <w:rFonts w:ascii="Times New Roman" w:hAnsi="Times New Roman" w:cs="Times New Roman"/>
          <w:color w:val="000000" w:themeColor="text1"/>
          <w:sz w:val="24"/>
          <w:szCs w:val="24"/>
        </w:rPr>
        <w:t xml:space="preserve">with </w:t>
      </w:r>
      <w:r w:rsidRPr="007972EA">
        <w:rPr>
          <w:rFonts w:ascii="Times New Roman" w:hAnsi="Times New Roman" w:cs="Times New Roman"/>
          <w:color w:val="000000" w:themeColor="text1"/>
          <w:sz w:val="24"/>
          <w:szCs w:val="24"/>
        </w:rPr>
        <w:t>relevant parties regarding the QUDTP Program’s redesign, these included NPS MedicineWise, the Royal Australian College of General Practitioners</w:t>
      </w:r>
      <w:r w:rsidR="0024715D">
        <w:rPr>
          <w:rFonts w:ascii="Times New Roman" w:hAnsi="Times New Roman" w:cs="Times New Roman"/>
          <w:color w:val="000000" w:themeColor="text1"/>
          <w:sz w:val="24"/>
          <w:szCs w:val="24"/>
        </w:rPr>
        <w:t xml:space="preserve"> (RACGP)</w:t>
      </w:r>
      <w:r w:rsidRPr="007972EA">
        <w:rPr>
          <w:rFonts w:ascii="Times New Roman" w:hAnsi="Times New Roman" w:cs="Times New Roman"/>
          <w:color w:val="000000" w:themeColor="text1"/>
          <w:sz w:val="24"/>
          <w:szCs w:val="24"/>
        </w:rPr>
        <w:t>, the Pharmaceutical Society of Australia, Consumers Health Forum, the National Aboriginal Community Controlled Health Organisation</w:t>
      </w:r>
      <w:r w:rsidR="004F0ACE">
        <w:rPr>
          <w:rFonts w:ascii="Times New Roman" w:hAnsi="Times New Roman" w:cs="Times New Roman"/>
          <w:color w:val="000000" w:themeColor="text1"/>
          <w:sz w:val="24"/>
          <w:szCs w:val="24"/>
        </w:rPr>
        <w:t xml:space="preserve"> (NACCHO)</w:t>
      </w:r>
      <w:r w:rsidRPr="007972EA">
        <w:rPr>
          <w:rFonts w:ascii="Times New Roman" w:hAnsi="Times New Roman" w:cs="Times New Roman"/>
          <w:color w:val="000000" w:themeColor="text1"/>
          <w:sz w:val="24"/>
          <w:szCs w:val="24"/>
        </w:rPr>
        <w:t xml:space="preserve"> and the ACSQHC. NPS MedicineWise and ACSQHC were heavily involved as part of the independent review process which was completed in August 2022. </w:t>
      </w:r>
    </w:p>
    <w:p w14:paraId="6F3529EE" w14:textId="77777777" w:rsidR="007972EA" w:rsidRPr="007972EA" w:rsidRDefault="007972EA" w:rsidP="007972EA">
      <w:pPr>
        <w:ind w:right="-46"/>
        <w:rPr>
          <w:rFonts w:ascii="Times New Roman" w:hAnsi="Times New Roman" w:cs="Times New Roman"/>
          <w:color w:val="000000" w:themeColor="text1"/>
          <w:sz w:val="24"/>
          <w:szCs w:val="24"/>
        </w:rPr>
      </w:pPr>
    </w:p>
    <w:p w14:paraId="659680D3" w14:textId="5E7BE623" w:rsidR="007972EA" w:rsidRPr="007972EA" w:rsidRDefault="00D770FC" w:rsidP="007972EA">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CB21A0">
        <w:rPr>
          <w:rFonts w:ascii="Times New Roman" w:hAnsi="Times New Roman" w:cs="Times New Roman"/>
          <w:color w:val="000000" w:themeColor="text1"/>
          <w:sz w:val="24"/>
          <w:szCs w:val="24"/>
        </w:rPr>
        <w:t>program redesign</w:t>
      </w:r>
      <w:r w:rsidR="001C5F76" w:rsidRPr="001C5F76">
        <w:t xml:space="preserve"> </w:t>
      </w:r>
      <w:r w:rsidR="001C5F76" w:rsidRPr="001C5F76">
        <w:rPr>
          <w:rFonts w:ascii="Times New Roman" w:hAnsi="Times New Roman" w:cs="Times New Roman"/>
          <w:color w:val="000000" w:themeColor="text1"/>
          <w:sz w:val="24"/>
          <w:szCs w:val="24"/>
        </w:rPr>
        <w:t>resulted in the transfer of responsibility for delivery of the QUDTP from NPS MedicineWise to the department.</w:t>
      </w:r>
      <w:r w:rsidR="007F19EC" w:rsidRPr="007F19EC">
        <w:rPr>
          <w:rFonts w:ascii="Times New Roman" w:hAnsi="Times New Roman" w:cs="Times New Roman"/>
          <w:color w:val="000000" w:themeColor="text1"/>
          <w:sz w:val="24"/>
          <w:szCs w:val="24"/>
        </w:rPr>
        <w:t xml:space="preserve"> Other stakeholders such</w:t>
      </w:r>
      <w:r w:rsidR="0088147E">
        <w:rPr>
          <w:rFonts w:ascii="Times New Roman" w:hAnsi="Times New Roman" w:cs="Times New Roman"/>
          <w:color w:val="000000" w:themeColor="text1"/>
          <w:sz w:val="24"/>
          <w:szCs w:val="24"/>
        </w:rPr>
        <w:t xml:space="preserve"> as</w:t>
      </w:r>
      <w:r w:rsidR="007F19EC" w:rsidRPr="007F19EC">
        <w:rPr>
          <w:rFonts w:ascii="Times New Roman" w:hAnsi="Times New Roman" w:cs="Times New Roman"/>
          <w:color w:val="000000" w:themeColor="text1"/>
          <w:sz w:val="24"/>
          <w:szCs w:val="24"/>
        </w:rPr>
        <w:t xml:space="preserve"> RACGP welcomed the opportunity to compete for the grants and other activities</w:t>
      </w:r>
      <w:r w:rsidR="005B717D">
        <w:rPr>
          <w:rFonts w:ascii="Times New Roman" w:hAnsi="Times New Roman" w:cs="Times New Roman"/>
          <w:color w:val="000000" w:themeColor="text1"/>
          <w:sz w:val="24"/>
          <w:szCs w:val="24"/>
        </w:rPr>
        <w:t xml:space="preserve"> and</w:t>
      </w:r>
      <w:r w:rsidR="007F19EC" w:rsidRPr="007F19EC">
        <w:rPr>
          <w:rFonts w:ascii="Times New Roman" w:hAnsi="Times New Roman" w:cs="Times New Roman"/>
          <w:color w:val="000000" w:themeColor="text1"/>
          <w:sz w:val="24"/>
          <w:szCs w:val="24"/>
        </w:rPr>
        <w:t xml:space="preserve"> NACCHO welcomed the opportunities presented in the program’s redesign.</w:t>
      </w:r>
    </w:p>
    <w:p w14:paraId="59D9181C" w14:textId="77777777" w:rsidR="007972EA" w:rsidRPr="007972EA" w:rsidRDefault="007972EA" w:rsidP="007972EA">
      <w:pPr>
        <w:ind w:right="-46"/>
        <w:rPr>
          <w:rFonts w:ascii="Times New Roman" w:hAnsi="Times New Roman" w:cs="Times New Roman"/>
          <w:color w:val="000000" w:themeColor="text1"/>
          <w:sz w:val="24"/>
          <w:szCs w:val="24"/>
        </w:rPr>
      </w:pPr>
    </w:p>
    <w:p w14:paraId="061E0FEA" w14:textId="2D9A3280" w:rsidR="003840BB" w:rsidRDefault="007972EA" w:rsidP="007972EA">
      <w:pPr>
        <w:ind w:right="-46"/>
        <w:rPr>
          <w:rFonts w:ascii="Times New Roman" w:hAnsi="Times New Roman" w:cs="Times New Roman"/>
          <w:color w:val="000000" w:themeColor="text1"/>
          <w:sz w:val="24"/>
          <w:szCs w:val="24"/>
        </w:rPr>
      </w:pPr>
      <w:r w:rsidRPr="007972EA">
        <w:rPr>
          <w:rFonts w:ascii="Times New Roman" w:hAnsi="Times New Roman" w:cs="Times New Roman"/>
          <w:color w:val="000000" w:themeColor="text1"/>
          <w:sz w:val="24"/>
          <w:szCs w:val="24"/>
        </w:rPr>
        <w:t>The department continues to engage with interested parties through Grant Forums and other avenues as the opportunities present and as relates to the QUDTP Program</w:t>
      </w:r>
      <w:r w:rsidR="00D807B5">
        <w:rPr>
          <w:rFonts w:ascii="Times New Roman" w:hAnsi="Times New Roman" w:cs="Times New Roman"/>
          <w:color w:val="000000" w:themeColor="text1"/>
          <w:sz w:val="24"/>
          <w:szCs w:val="24"/>
        </w:rPr>
        <w:t>’</w:t>
      </w:r>
      <w:r w:rsidRPr="007972EA">
        <w:rPr>
          <w:rFonts w:ascii="Times New Roman" w:hAnsi="Times New Roman" w:cs="Times New Roman"/>
          <w:color w:val="000000" w:themeColor="text1"/>
          <w:sz w:val="24"/>
          <w:szCs w:val="24"/>
        </w:rPr>
        <w:t>s objectives.</w:t>
      </w:r>
    </w:p>
    <w:p w14:paraId="76CE4266" w14:textId="77777777" w:rsidR="003579B6" w:rsidRPr="00CE4DE5" w:rsidRDefault="003579B6" w:rsidP="00CE4DE5">
      <w:pPr>
        <w:ind w:right="-46"/>
        <w:rPr>
          <w:rFonts w:ascii="Times New Roman" w:hAnsi="Times New Roman" w:cs="Times New Roman"/>
          <w:color w:val="000000" w:themeColor="text1"/>
          <w:sz w:val="24"/>
          <w:szCs w:val="24"/>
        </w:rPr>
      </w:pPr>
    </w:p>
    <w:p w14:paraId="34409E2C" w14:textId="45C87DAA" w:rsidR="00357569" w:rsidRPr="00C637FD" w:rsidRDefault="00C637FD" w:rsidP="00A524C6">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4FE54DE4" w14:textId="77777777" w:rsidR="00C637FD" w:rsidRPr="000D7CFA" w:rsidRDefault="00C637FD" w:rsidP="00A524C6">
      <w:pPr>
        <w:keepNext/>
        <w:rPr>
          <w:rFonts w:ascii="Times New Roman" w:hAnsi="Times New Roman" w:cs="Times New Roman"/>
          <w:iCs/>
          <w:color w:val="000000" w:themeColor="text1"/>
          <w:sz w:val="24"/>
          <w:szCs w:val="24"/>
        </w:rPr>
      </w:pPr>
    </w:p>
    <w:p w14:paraId="113150F1" w14:textId="77777777" w:rsidR="000A3D23" w:rsidRPr="000A3D23" w:rsidRDefault="000A3D23" w:rsidP="000A3D23">
      <w:pPr>
        <w:rPr>
          <w:rFonts w:ascii="Times New Roman" w:hAnsi="Times New Roman" w:cs="Times New Roman"/>
          <w:iCs/>
          <w:color w:val="000000" w:themeColor="text1"/>
          <w:sz w:val="24"/>
          <w:szCs w:val="24"/>
        </w:rPr>
      </w:pPr>
      <w:r w:rsidRPr="000A3D23">
        <w:rPr>
          <w:rFonts w:ascii="Times New Roman" w:hAnsi="Times New Roman" w:cs="Times New Roman"/>
          <w:iCs/>
          <w:color w:val="000000" w:themeColor="text1"/>
          <w:sz w:val="24"/>
          <w:szCs w:val="24"/>
        </w:rPr>
        <w:t>Noting that it is not a comprehensive statement of relevant constitutional considerations, the objective of the item references the following powers of the Constitution:</w:t>
      </w:r>
    </w:p>
    <w:p w14:paraId="2BFADD35" w14:textId="2F9F8837" w:rsidR="000A3D23" w:rsidRPr="00E43D40" w:rsidRDefault="000A3D23" w:rsidP="00E43D40">
      <w:pPr>
        <w:pStyle w:val="ListParagraph"/>
        <w:numPr>
          <w:ilvl w:val="0"/>
          <w:numId w:val="27"/>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the social welfare power (s</w:t>
      </w:r>
      <w:r w:rsidR="00602CDC" w:rsidRPr="00E43D40">
        <w:rPr>
          <w:rFonts w:ascii="Times New Roman" w:hAnsi="Times New Roman"/>
          <w:iCs/>
          <w:color w:val="000000" w:themeColor="text1"/>
          <w:sz w:val="24"/>
          <w:szCs w:val="24"/>
        </w:rPr>
        <w:t>ection</w:t>
      </w:r>
      <w:r w:rsidRPr="00E43D40">
        <w:rPr>
          <w:rFonts w:ascii="Times New Roman" w:hAnsi="Times New Roman"/>
          <w:iCs/>
          <w:color w:val="000000" w:themeColor="text1"/>
          <w:sz w:val="24"/>
          <w:szCs w:val="24"/>
        </w:rPr>
        <w:t xml:space="preserve"> 51(</w:t>
      </w:r>
      <w:proofErr w:type="spellStart"/>
      <w:r w:rsidRPr="00E43D40">
        <w:rPr>
          <w:rFonts w:ascii="Times New Roman" w:hAnsi="Times New Roman"/>
          <w:iCs/>
          <w:color w:val="000000" w:themeColor="text1"/>
          <w:sz w:val="24"/>
          <w:szCs w:val="24"/>
        </w:rPr>
        <w:t>xxiiiA</w:t>
      </w:r>
      <w:proofErr w:type="spellEnd"/>
      <w:r w:rsidRPr="00E43D40">
        <w:rPr>
          <w:rFonts w:ascii="Times New Roman" w:hAnsi="Times New Roman"/>
          <w:iCs/>
          <w:color w:val="000000" w:themeColor="text1"/>
          <w:sz w:val="24"/>
          <w:szCs w:val="24"/>
        </w:rPr>
        <w:t>)</w:t>
      </w:r>
      <w:proofErr w:type="gramStart"/>
      <w:r w:rsidRPr="00E43D40">
        <w:rPr>
          <w:rFonts w:ascii="Times New Roman" w:hAnsi="Times New Roman"/>
          <w:iCs/>
          <w:color w:val="000000" w:themeColor="text1"/>
          <w:sz w:val="24"/>
          <w:szCs w:val="24"/>
        </w:rPr>
        <w:t>);</w:t>
      </w:r>
      <w:proofErr w:type="gramEnd"/>
      <w:r w:rsidRPr="00E43D40">
        <w:rPr>
          <w:rFonts w:ascii="Times New Roman" w:hAnsi="Times New Roman"/>
          <w:iCs/>
          <w:color w:val="000000" w:themeColor="text1"/>
          <w:sz w:val="24"/>
          <w:szCs w:val="24"/>
        </w:rPr>
        <w:t xml:space="preserve"> </w:t>
      </w:r>
    </w:p>
    <w:p w14:paraId="520501CF" w14:textId="0A560432" w:rsidR="000A3D23" w:rsidRPr="00E43D40" w:rsidRDefault="000A3D23" w:rsidP="00E43D40">
      <w:pPr>
        <w:pStyle w:val="ListParagraph"/>
        <w:numPr>
          <w:ilvl w:val="0"/>
          <w:numId w:val="27"/>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the external affairs power (s</w:t>
      </w:r>
      <w:r w:rsidR="00602CDC" w:rsidRPr="00E43D40">
        <w:rPr>
          <w:rFonts w:ascii="Times New Roman" w:hAnsi="Times New Roman"/>
          <w:iCs/>
          <w:color w:val="000000" w:themeColor="text1"/>
          <w:sz w:val="24"/>
          <w:szCs w:val="24"/>
        </w:rPr>
        <w:t>ection</w:t>
      </w:r>
      <w:r w:rsidRPr="00E43D40">
        <w:rPr>
          <w:rFonts w:ascii="Times New Roman" w:hAnsi="Times New Roman"/>
          <w:iCs/>
          <w:color w:val="000000" w:themeColor="text1"/>
          <w:sz w:val="24"/>
          <w:szCs w:val="24"/>
        </w:rPr>
        <w:t xml:space="preserve"> 51(xxix</w:t>
      </w:r>
      <w:r w:rsidR="00693515">
        <w:rPr>
          <w:rFonts w:ascii="Times New Roman" w:hAnsi="Times New Roman"/>
          <w:iCs/>
          <w:color w:val="000000" w:themeColor="text1"/>
          <w:sz w:val="24"/>
          <w:szCs w:val="24"/>
        </w:rPr>
        <w:t>))</w:t>
      </w:r>
      <w:r w:rsidRPr="00E43D40">
        <w:rPr>
          <w:rFonts w:ascii="Times New Roman" w:hAnsi="Times New Roman"/>
          <w:iCs/>
          <w:color w:val="000000" w:themeColor="text1"/>
          <w:sz w:val="24"/>
          <w:szCs w:val="24"/>
        </w:rPr>
        <w:t>; and</w:t>
      </w:r>
    </w:p>
    <w:p w14:paraId="09C0B218" w14:textId="412ABCC2" w:rsidR="00D20F44" w:rsidRPr="00E43D40" w:rsidRDefault="000A3D23" w:rsidP="00E43D40">
      <w:pPr>
        <w:pStyle w:val="ListParagraph"/>
        <w:numPr>
          <w:ilvl w:val="0"/>
          <w:numId w:val="27"/>
        </w:numPr>
        <w:spacing w:after="0" w:line="240" w:lineRule="auto"/>
        <w:rPr>
          <w:rFonts w:ascii="Times New Roman" w:hAnsi="Times New Roman"/>
          <w:iCs/>
          <w:color w:val="000000" w:themeColor="text1"/>
          <w:sz w:val="24"/>
          <w:szCs w:val="24"/>
        </w:rPr>
      </w:pPr>
      <w:r w:rsidRPr="00E43D40">
        <w:rPr>
          <w:rFonts w:ascii="Times New Roman" w:hAnsi="Times New Roman"/>
          <w:iCs/>
          <w:color w:val="000000" w:themeColor="text1"/>
          <w:sz w:val="24"/>
          <w:szCs w:val="24"/>
        </w:rPr>
        <w:t>the communications power (s</w:t>
      </w:r>
      <w:r w:rsidR="00602CDC" w:rsidRPr="00E43D40">
        <w:rPr>
          <w:rFonts w:ascii="Times New Roman" w:hAnsi="Times New Roman"/>
          <w:iCs/>
          <w:color w:val="000000" w:themeColor="text1"/>
          <w:sz w:val="24"/>
          <w:szCs w:val="24"/>
        </w:rPr>
        <w:t>ection</w:t>
      </w:r>
      <w:r w:rsidRPr="00E43D40">
        <w:rPr>
          <w:rFonts w:ascii="Times New Roman" w:hAnsi="Times New Roman"/>
          <w:iCs/>
          <w:color w:val="000000" w:themeColor="text1"/>
          <w:sz w:val="24"/>
          <w:szCs w:val="24"/>
        </w:rPr>
        <w:t xml:space="preserve"> 51(v)).</w:t>
      </w:r>
    </w:p>
    <w:p w14:paraId="65271034" w14:textId="77777777" w:rsidR="00602CDC" w:rsidRDefault="00602CDC" w:rsidP="000A3D23">
      <w:pPr>
        <w:rPr>
          <w:rFonts w:ascii="Times New Roman" w:hAnsi="Times New Roman" w:cs="Times New Roman"/>
          <w:color w:val="000000" w:themeColor="text1"/>
          <w:sz w:val="24"/>
          <w:szCs w:val="24"/>
        </w:rPr>
      </w:pPr>
    </w:p>
    <w:p w14:paraId="7234699B" w14:textId="431DF627" w:rsidR="00D807B5" w:rsidRPr="00D807B5" w:rsidRDefault="00D807B5" w:rsidP="00D807B5">
      <w:pPr>
        <w:rPr>
          <w:rFonts w:ascii="Times New Roman" w:hAnsi="Times New Roman" w:cs="Times New Roman"/>
          <w:i/>
          <w:iCs/>
          <w:color w:val="000000" w:themeColor="text1"/>
          <w:sz w:val="24"/>
          <w:szCs w:val="24"/>
        </w:rPr>
      </w:pPr>
      <w:r w:rsidRPr="00D807B5">
        <w:rPr>
          <w:rFonts w:ascii="Times New Roman" w:hAnsi="Times New Roman" w:cs="Times New Roman"/>
          <w:i/>
          <w:iCs/>
          <w:color w:val="000000" w:themeColor="text1"/>
          <w:sz w:val="24"/>
          <w:szCs w:val="24"/>
        </w:rPr>
        <w:t xml:space="preserve">Social Welfare Power </w:t>
      </w:r>
    </w:p>
    <w:p w14:paraId="0DC7C003" w14:textId="77777777" w:rsidR="00D807B5" w:rsidRDefault="00D807B5" w:rsidP="00D807B5">
      <w:pPr>
        <w:rPr>
          <w:rFonts w:ascii="Times New Roman" w:hAnsi="Times New Roman" w:cs="Times New Roman"/>
          <w:color w:val="000000" w:themeColor="text1"/>
          <w:sz w:val="24"/>
          <w:szCs w:val="24"/>
        </w:rPr>
      </w:pPr>
    </w:p>
    <w:p w14:paraId="0FECAAFC" w14:textId="77777777" w:rsidR="00D807B5"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The social welfare power in section 51(</w:t>
      </w:r>
      <w:proofErr w:type="spellStart"/>
      <w:r w:rsidRPr="00D807B5">
        <w:rPr>
          <w:rFonts w:ascii="Times New Roman" w:hAnsi="Times New Roman" w:cs="Times New Roman"/>
          <w:color w:val="000000" w:themeColor="text1"/>
          <w:sz w:val="24"/>
          <w:szCs w:val="24"/>
        </w:rPr>
        <w:t>xxiiiA</w:t>
      </w:r>
      <w:proofErr w:type="spellEnd"/>
      <w:r w:rsidRPr="00D807B5">
        <w:rPr>
          <w:rFonts w:ascii="Times New Roman" w:hAnsi="Times New Roman" w:cs="Times New Roman"/>
          <w:color w:val="000000" w:themeColor="text1"/>
          <w:sz w:val="24"/>
          <w:szCs w:val="24"/>
        </w:rPr>
        <w:t xml:space="preserve">) of the Constitution empowers the Parliament to make laws with respect to the provision of certain social welfare benefits including pharmaceutical, sickness and hospital benefits. </w:t>
      </w:r>
    </w:p>
    <w:p w14:paraId="08D3BEB4" w14:textId="77777777" w:rsidR="00D807B5" w:rsidRDefault="00D807B5" w:rsidP="00D807B5">
      <w:pPr>
        <w:rPr>
          <w:rFonts w:ascii="Times New Roman" w:hAnsi="Times New Roman" w:cs="Times New Roman"/>
          <w:color w:val="000000" w:themeColor="text1"/>
          <w:sz w:val="24"/>
          <w:szCs w:val="24"/>
        </w:rPr>
      </w:pPr>
    </w:p>
    <w:p w14:paraId="5FC45133" w14:textId="6FD0D7E1" w:rsidR="00D807B5" w:rsidRPr="00D807B5"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 xml:space="preserve">The QUDTP Program is directed at promoting better practice in the provision of pharmaceutical medicines under the PBS and diagnostic, therapeutic and pathology medical services provided under the MBS. </w:t>
      </w:r>
    </w:p>
    <w:p w14:paraId="096BEEF7" w14:textId="77777777" w:rsidR="00D807B5" w:rsidRPr="00D807B5" w:rsidRDefault="00D807B5" w:rsidP="00D807B5">
      <w:pPr>
        <w:rPr>
          <w:rFonts w:ascii="Times New Roman" w:hAnsi="Times New Roman" w:cs="Times New Roman"/>
          <w:color w:val="000000" w:themeColor="text1"/>
          <w:sz w:val="24"/>
          <w:szCs w:val="24"/>
        </w:rPr>
      </w:pPr>
    </w:p>
    <w:p w14:paraId="0CBB409E" w14:textId="37A77DC6" w:rsidR="00D807B5" w:rsidRPr="00F33BF9" w:rsidRDefault="00D807B5" w:rsidP="00D807B5">
      <w:pPr>
        <w:rPr>
          <w:rFonts w:ascii="Times New Roman" w:hAnsi="Times New Roman" w:cs="Times New Roman"/>
          <w:i/>
          <w:iCs/>
          <w:color w:val="000000" w:themeColor="text1"/>
          <w:sz w:val="24"/>
          <w:szCs w:val="24"/>
        </w:rPr>
      </w:pPr>
      <w:r w:rsidRPr="00F33BF9">
        <w:rPr>
          <w:rFonts w:ascii="Times New Roman" w:hAnsi="Times New Roman" w:cs="Times New Roman"/>
          <w:i/>
          <w:iCs/>
          <w:color w:val="000000" w:themeColor="text1"/>
          <w:sz w:val="24"/>
          <w:szCs w:val="24"/>
        </w:rPr>
        <w:t>External affairs power</w:t>
      </w:r>
    </w:p>
    <w:p w14:paraId="628CF69F" w14:textId="77777777" w:rsidR="00F33BF9" w:rsidRDefault="00F33BF9" w:rsidP="00D807B5">
      <w:pPr>
        <w:rPr>
          <w:rFonts w:ascii="Times New Roman" w:hAnsi="Times New Roman" w:cs="Times New Roman"/>
          <w:color w:val="000000" w:themeColor="text1"/>
          <w:sz w:val="24"/>
          <w:szCs w:val="24"/>
        </w:rPr>
      </w:pPr>
    </w:p>
    <w:p w14:paraId="06AA9A6F" w14:textId="2F90D6CB" w:rsidR="00D807B5" w:rsidRPr="00D807B5"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D807B5">
        <w:rPr>
          <w:rFonts w:ascii="Times New Roman" w:hAnsi="Times New Roman" w:cs="Times New Roman"/>
          <w:color w:val="000000" w:themeColor="text1"/>
          <w:sz w:val="24"/>
          <w:szCs w:val="24"/>
        </w:rPr>
        <w:t>affairs’</w:t>
      </w:r>
      <w:proofErr w:type="gramEnd"/>
      <w:r w:rsidRPr="00D807B5">
        <w:rPr>
          <w:rFonts w:ascii="Times New Roman" w:hAnsi="Times New Roman" w:cs="Times New Roman"/>
          <w:color w:val="000000" w:themeColor="text1"/>
          <w:sz w:val="24"/>
          <w:szCs w:val="24"/>
        </w:rPr>
        <w:t>. The external affairs power supports legislation implementing Australia’s international obligations under treaties to which it is a party.</w:t>
      </w:r>
    </w:p>
    <w:p w14:paraId="59F34E2B" w14:textId="77777777" w:rsidR="00D807B5" w:rsidRPr="00D807B5" w:rsidRDefault="00D807B5" w:rsidP="00D807B5">
      <w:pPr>
        <w:rPr>
          <w:rFonts w:ascii="Times New Roman" w:hAnsi="Times New Roman" w:cs="Times New Roman"/>
          <w:color w:val="000000" w:themeColor="text1"/>
          <w:sz w:val="24"/>
          <w:szCs w:val="24"/>
        </w:rPr>
      </w:pPr>
    </w:p>
    <w:p w14:paraId="0DEB3410" w14:textId="0AAAF37F" w:rsidR="00ED518A"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 xml:space="preserve">Australia is a party to the </w:t>
      </w:r>
      <w:r w:rsidRPr="00F33BF9">
        <w:rPr>
          <w:rFonts w:ascii="Times New Roman" w:hAnsi="Times New Roman" w:cs="Times New Roman"/>
          <w:i/>
          <w:iCs/>
          <w:color w:val="000000" w:themeColor="text1"/>
          <w:sz w:val="24"/>
          <w:szCs w:val="24"/>
        </w:rPr>
        <w:t>International Covenant on Economic, Social and Cultural Rights</w:t>
      </w:r>
      <w:r w:rsidRPr="00D807B5">
        <w:rPr>
          <w:rFonts w:ascii="Times New Roman" w:hAnsi="Times New Roman" w:cs="Times New Roman"/>
          <w:color w:val="000000" w:themeColor="text1"/>
          <w:sz w:val="24"/>
          <w:szCs w:val="24"/>
        </w:rPr>
        <w:t xml:space="preserve"> [1976] ATS 5 (ICESCR). Article 2 provides the general obligation of State</w:t>
      </w:r>
      <w:r w:rsidR="00F33BF9">
        <w:rPr>
          <w:rFonts w:ascii="Times New Roman" w:hAnsi="Times New Roman" w:cs="Times New Roman"/>
          <w:color w:val="000000" w:themeColor="text1"/>
          <w:sz w:val="24"/>
          <w:szCs w:val="24"/>
        </w:rPr>
        <w:t>s</w:t>
      </w:r>
      <w:r w:rsidRPr="00D807B5">
        <w:rPr>
          <w:rFonts w:ascii="Times New Roman" w:hAnsi="Times New Roman" w:cs="Times New Roman"/>
          <w:color w:val="000000" w:themeColor="text1"/>
          <w:sz w:val="24"/>
          <w:szCs w:val="24"/>
        </w:rPr>
        <w:t xml:space="preserve"> Parties to undertake steps, including the adoption of legislative measures, to achieve the full realisation of the rights recognised in the Covenant. Article 12(2)(c) requires achievement of the full </w:t>
      </w:r>
      <w:r w:rsidR="00EE15F4">
        <w:rPr>
          <w:rFonts w:ascii="Times New Roman" w:hAnsi="Times New Roman" w:cs="Times New Roman"/>
          <w:color w:val="000000" w:themeColor="text1"/>
          <w:sz w:val="24"/>
          <w:szCs w:val="24"/>
        </w:rPr>
        <w:t>realisation</w:t>
      </w:r>
      <w:r w:rsidR="00EE15F4" w:rsidRPr="00D807B5">
        <w:rPr>
          <w:rFonts w:ascii="Times New Roman" w:hAnsi="Times New Roman" w:cs="Times New Roman"/>
          <w:color w:val="000000" w:themeColor="text1"/>
          <w:sz w:val="24"/>
          <w:szCs w:val="24"/>
        </w:rPr>
        <w:t xml:space="preserve"> </w:t>
      </w:r>
      <w:r w:rsidRPr="00D807B5">
        <w:rPr>
          <w:rFonts w:ascii="Times New Roman" w:hAnsi="Times New Roman" w:cs="Times New Roman"/>
          <w:color w:val="000000" w:themeColor="text1"/>
          <w:sz w:val="24"/>
          <w:szCs w:val="24"/>
        </w:rPr>
        <w:t xml:space="preserve">of the ‘prevention, treatment and control of epidemic, endemic, occupational and other </w:t>
      </w:r>
      <w:proofErr w:type="gramStart"/>
      <w:r w:rsidRPr="00D807B5">
        <w:rPr>
          <w:rFonts w:ascii="Times New Roman" w:hAnsi="Times New Roman" w:cs="Times New Roman"/>
          <w:color w:val="000000" w:themeColor="text1"/>
          <w:sz w:val="24"/>
          <w:szCs w:val="24"/>
        </w:rPr>
        <w:t>diseases’</w:t>
      </w:r>
      <w:proofErr w:type="gramEnd"/>
      <w:r w:rsidRPr="00D807B5">
        <w:rPr>
          <w:rFonts w:ascii="Times New Roman" w:hAnsi="Times New Roman" w:cs="Times New Roman"/>
          <w:color w:val="000000" w:themeColor="text1"/>
          <w:sz w:val="24"/>
          <w:szCs w:val="24"/>
        </w:rPr>
        <w:t xml:space="preserve"> and Article 12(2)(d) requires ‘the creation of conditions which would assure to all medical service and medical attention in the event of sickness’. </w:t>
      </w:r>
    </w:p>
    <w:p w14:paraId="0C7C5002" w14:textId="77777777" w:rsidR="00ED518A" w:rsidRDefault="00ED518A" w:rsidP="00D807B5">
      <w:pPr>
        <w:rPr>
          <w:rFonts w:ascii="Times New Roman" w:hAnsi="Times New Roman" w:cs="Times New Roman"/>
          <w:color w:val="000000" w:themeColor="text1"/>
          <w:sz w:val="24"/>
          <w:szCs w:val="24"/>
        </w:rPr>
      </w:pPr>
    </w:p>
    <w:p w14:paraId="422E6E8A" w14:textId="10300E0F" w:rsidR="00D807B5" w:rsidRPr="00D807B5" w:rsidRDefault="008B1032" w:rsidP="00D807B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00D807B5" w:rsidRPr="00D807B5">
        <w:rPr>
          <w:rFonts w:ascii="Times New Roman" w:hAnsi="Times New Roman" w:cs="Times New Roman"/>
          <w:color w:val="000000" w:themeColor="text1"/>
          <w:sz w:val="24"/>
          <w:szCs w:val="24"/>
        </w:rPr>
        <w:t xml:space="preserve"> </w:t>
      </w:r>
      <w:r w:rsidRPr="008B1032">
        <w:rPr>
          <w:rFonts w:ascii="Times New Roman" w:hAnsi="Times New Roman" w:cs="Times New Roman"/>
          <w:color w:val="000000" w:themeColor="text1"/>
          <w:sz w:val="24"/>
          <w:szCs w:val="24"/>
        </w:rPr>
        <w:t xml:space="preserve">QUDTP Program </w:t>
      </w:r>
      <w:r w:rsidR="00D807B5" w:rsidRPr="00D807B5">
        <w:rPr>
          <w:rFonts w:ascii="Times New Roman" w:hAnsi="Times New Roman" w:cs="Times New Roman"/>
          <w:color w:val="000000" w:themeColor="text1"/>
          <w:sz w:val="24"/>
          <w:szCs w:val="24"/>
        </w:rPr>
        <w:t xml:space="preserve">enhances the quality use of medicines and reduces adverse drug events (e.g. incorrect taking of medicines), including by ensuring information is made available about the judicious, appropriate, safe and effective use of medicines. </w:t>
      </w:r>
    </w:p>
    <w:p w14:paraId="0A536BD8" w14:textId="77777777" w:rsidR="00D807B5" w:rsidRPr="00D807B5" w:rsidRDefault="00D807B5" w:rsidP="00D807B5">
      <w:pPr>
        <w:rPr>
          <w:rFonts w:ascii="Times New Roman" w:hAnsi="Times New Roman" w:cs="Times New Roman"/>
          <w:color w:val="000000" w:themeColor="text1"/>
          <w:sz w:val="24"/>
          <w:szCs w:val="24"/>
        </w:rPr>
      </w:pPr>
    </w:p>
    <w:p w14:paraId="3D5CEA6D" w14:textId="75643CC7" w:rsidR="00D807B5" w:rsidRPr="008B1032" w:rsidRDefault="00D807B5" w:rsidP="00D807B5">
      <w:pPr>
        <w:rPr>
          <w:rFonts w:ascii="Times New Roman" w:hAnsi="Times New Roman" w:cs="Times New Roman"/>
          <w:i/>
          <w:iCs/>
          <w:color w:val="000000" w:themeColor="text1"/>
          <w:sz w:val="24"/>
          <w:szCs w:val="24"/>
        </w:rPr>
      </w:pPr>
      <w:r w:rsidRPr="008B1032">
        <w:rPr>
          <w:rFonts w:ascii="Times New Roman" w:hAnsi="Times New Roman" w:cs="Times New Roman"/>
          <w:i/>
          <w:iCs/>
          <w:color w:val="000000" w:themeColor="text1"/>
          <w:sz w:val="24"/>
          <w:szCs w:val="24"/>
        </w:rPr>
        <w:t>Communications power</w:t>
      </w:r>
    </w:p>
    <w:p w14:paraId="496A5FF8" w14:textId="77777777" w:rsidR="008B1032" w:rsidRDefault="008B1032" w:rsidP="00D807B5">
      <w:pPr>
        <w:rPr>
          <w:rFonts w:ascii="Times New Roman" w:hAnsi="Times New Roman" w:cs="Times New Roman"/>
          <w:color w:val="000000" w:themeColor="text1"/>
          <w:sz w:val="24"/>
          <w:szCs w:val="24"/>
        </w:rPr>
      </w:pPr>
    </w:p>
    <w:p w14:paraId="45F5D328" w14:textId="77777777" w:rsidR="008B1032"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 xml:space="preserve">Section 51(v) of the Constitution empowers the Parliament to make laws with respect to ‘postal, telegraphic, telephonic and other like </w:t>
      </w:r>
      <w:proofErr w:type="gramStart"/>
      <w:r w:rsidRPr="00D807B5">
        <w:rPr>
          <w:rFonts w:ascii="Times New Roman" w:hAnsi="Times New Roman" w:cs="Times New Roman"/>
          <w:color w:val="000000" w:themeColor="text1"/>
          <w:sz w:val="24"/>
          <w:szCs w:val="24"/>
        </w:rPr>
        <w:t>services’</w:t>
      </w:r>
      <w:proofErr w:type="gramEnd"/>
      <w:r w:rsidRPr="00D807B5">
        <w:rPr>
          <w:rFonts w:ascii="Times New Roman" w:hAnsi="Times New Roman" w:cs="Times New Roman"/>
          <w:color w:val="000000" w:themeColor="text1"/>
          <w:sz w:val="24"/>
          <w:szCs w:val="24"/>
        </w:rPr>
        <w:t xml:space="preserve">. </w:t>
      </w:r>
    </w:p>
    <w:p w14:paraId="132C63F0" w14:textId="77777777" w:rsidR="008B1032" w:rsidRDefault="008B1032" w:rsidP="00D807B5">
      <w:pPr>
        <w:rPr>
          <w:rFonts w:ascii="Times New Roman" w:hAnsi="Times New Roman" w:cs="Times New Roman"/>
          <w:color w:val="000000" w:themeColor="text1"/>
          <w:sz w:val="24"/>
          <w:szCs w:val="24"/>
        </w:rPr>
      </w:pPr>
    </w:p>
    <w:p w14:paraId="6CD76207" w14:textId="0A54D406" w:rsidR="00D807B5" w:rsidRDefault="00D807B5" w:rsidP="00D807B5">
      <w:pPr>
        <w:rPr>
          <w:rFonts w:ascii="Times New Roman" w:hAnsi="Times New Roman" w:cs="Times New Roman"/>
          <w:color w:val="000000" w:themeColor="text1"/>
          <w:sz w:val="24"/>
          <w:szCs w:val="24"/>
        </w:rPr>
      </w:pPr>
      <w:r w:rsidRPr="00D807B5">
        <w:rPr>
          <w:rFonts w:ascii="Times New Roman" w:hAnsi="Times New Roman" w:cs="Times New Roman"/>
          <w:color w:val="000000" w:themeColor="text1"/>
          <w:sz w:val="24"/>
          <w:szCs w:val="24"/>
        </w:rPr>
        <w:t xml:space="preserve">Aspects of the </w:t>
      </w:r>
      <w:r w:rsidR="008B1032" w:rsidRPr="008B1032">
        <w:rPr>
          <w:rFonts w:ascii="Times New Roman" w:hAnsi="Times New Roman" w:cs="Times New Roman"/>
          <w:color w:val="000000" w:themeColor="text1"/>
          <w:sz w:val="24"/>
          <w:szCs w:val="24"/>
        </w:rPr>
        <w:t xml:space="preserve">QUDTP </w:t>
      </w:r>
      <w:r w:rsidRPr="00D807B5">
        <w:rPr>
          <w:rFonts w:ascii="Times New Roman" w:hAnsi="Times New Roman" w:cs="Times New Roman"/>
          <w:color w:val="000000" w:themeColor="text1"/>
          <w:sz w:val="24"/>
          <w:szCs w:val="24"/>
        </w:rPr>
        <w:t xml:space="preserve">Program utilise phone and internet services to achieve the objectives of the </w:t>
      </w:r>
      <w:r w:rsidR="003A3A41">
        <w:rPr>
          <w:rFonts w:ascii="Times New Roman" w:hAnsi="Times New Roman" w:cs="Times New Roman"/>
          <w:color w:val="000000" w:themeColor="text1"/>
          <w:sz w:val="24"/>
          <w:szCs w:val="24"/>
        </w:rPr>
        <w:t>p</w:t>
      </w:r>
      <w:r w:rsidRPr="00D807B5">
        <w:rPr>
          <w:rFonts w:ascii="Times New Roman" w:hAnsi="Times New Roman" w:cs="Times New Roman"/>
          <w:color w:val="000000" w:themeColor="text1"/>
          <w:sz w:val="24"/>
          <w:szCs w:val="24"/>
        </w:rPr>
        <w:t>rogram.</w:t>
      </w:r>
    </w:p>
    <w:p w14:paraId="7DA5C5C2" w14:textId="77777777" w:rsidR="00991E55" w:rsidRDefault="00991E55" w:rsidP="000A3D23">
      <w:pPr>
        <w:rPr>
          <w:rFonts w:ascii="Times New Roman" w:hAnsi="Times New Roman" w:cs="Times New Roman"/>
          <w:color w:val="000000" w:themeColor="text1"/>
          <w:sz w:val="24"/>
          <w:szCs w:val="24"/>
        </w:rPr>
      </w:pPr>
    </w:p>
    <w:p w14:paraId="55F64A29" w14:textId="5A381B1B" w:rsidR="00777CB4" w:rsidRPr="00030AA1" w:rsidRDefault="00E95CEF" w:rsidP="00777CB4">
      <w:pPr>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3A3A41" w:rsidRPr="00930C12">
        <w:rPr>
          <w:rFonts w:ascii="Times New Roman" w:hAnsi="Times New Roman" w:cs="Times New Roman"/>
          <w:i/>
          <w:iCs/>
          <w:color w:val="000000" w:themeColor="text1"/>
          <w:sz w:val="24"/>
          <w:szCs w:val="24"/>
          <w:u w:val="single"/>
        </w:rPr>
        <w:lastRenderedPageBreak/>
        <w:t xml:space="preserve">Amended </w:t>
      </w:r>
      <w:r w:rsidR="00991E55">
        <w:rPr>
          <w:rFonts w:ascii="Times New Roman" w:hAnsi="Times New Roman" w:cs="Times New Roman"/>
          <w:i/>
          <w:iCs/>
          <w:color w:val="000000" w:themeColor="text1"/>
          <w:sz w:val="24"/>
          <w:szCs w:val="24"/>
          <w:u w:val="single"/>
        </w:rPr>
        <w:t>table</w:t>
      </w:r>
      <w:r w:rsidR="00777CB4" w:rsidRPr="00930C12">
        <w:rPr>
          <w:rFonts w:ascii="Times New Roman" w:hAnsi="Times New Roman" w:cs="Times New Roman"/>
          <w:i/>
          <w:iCs/>
          <w:color w:val="000000" w:themeColor="text1"/>
          <w:sz w:val="24"/>
          <w:szCs w:val="24"/>
          <w:u w:val="single"/>
        </w:rPr>
        <w:t xml:space="preserve"> item </w:t>
      </w:r>
      <w:r w:rsidR="003A3A41" w:rsidRPr="00930C12">
        <w:rPr>
          <w:rFonts w:ascii="Times New Roman" w:hAnsi="Times New Roman" w:cs="Times New Roman"/>
          <w:i/>
          <w:iCs/>
          <w:color w:val="000000" w:themeColor="text1"/>
          <w:sz w:val="24"/>
          <w:szCs w:val="24"/>
          <w:u w:val="single"/>
        </w:rPr>
        <w:t>429</w:t>
      </w:r>
      <w:r w:rsidR="00777CB4" w:rsidRPr="00930C12">
        <w:rPr>
          <w:rFonts w:ascii="Times New Roman" w:hAnsi="Times New Roman" w:cs="Times New Roman"/>
          <w:i/>
          <w:iCs/>
          <w:color w:val="000000" w:themeColor="text1"/>
          <w:sz w:val="24"/>
          <w:szCs w:val="24"/>
          <w:u w:val="single"/>
        </w:rPr>
        <w:t xml:space="preserve"> – </w:t>
      </w:r>
      <w:r w:rsidR="00930C12" w:rsidRPr="00930C12">
        <w:rPr>
          <w:rFonts w:ascii="Times New Roman" w:hAnsi="Times New Roman" w:cs="Times New Roman"/>
          <w:i/>
          <w:iCs/>
          <w:color w:val="000000" w:themeColor="text1"/>
          <w:sz w:val="24"/>
          <w:szCs w:val="24"/>
          <w:u w:val="single"/>
        </w:rPr>
        <w:t>Sport and Recreation Program</w:t>
      </w:r>
    </w:p>
    <w:p w14:paraId="6487FD94" w14:textId="77777777" w:rsidR="00777CB4" w:rsidRDefault="00777CB4" w:rsidP="00777CB4">
      <w:pPr>
        <w:rPr>
          <w:rFonts w:ascii="Times New Roman" w:hAnsi="Times New Roman" w:cs="Times New Roman"/>
          <w:color w:val="000000" w:themeColor="text1"/>
          <w:sz w:val="24"/>
          <w:szCs w:val="24"/>
        </w:rPr>
      </w:pPr>
    </w:p>
    <w:p w14:paraId="4521DD3A" w14:textId="6503320C" w:rsidR="00387D42" w:rsidRPr="00915BEA" w:rsidRDefault="00915BEA" w:rsidP="00777CB4">
      <w:pPr>
        <w:rPr>
          <w:rFonts w:ascii="Times New Roman" w:hAnsi="Times New Roman" w:cs="Times New Roman"/>
          <w:b/>
          <w:bCs/>
          <w:color w:val="000000" w:themeColor="text1"/>
          <w:sz w:val="24"/>
          <w:szCs w:val="24"/>
        </w:rPr>
      </w:pPr>
      <w:r w:rsidRPr="00915BEA">
        <w:rPr>
          <w:rFonts w:ascii="Times New Roman" w:hAnsi="Times New Roman" w:cs="Times New Roman"/>
          <w:b/>
          <w:bCs/>
          <w:color w:val="000000" w:themeColor="text1"/>
          <w:sz w:val="24"/>
          <w:szCs w:val="24"/>
        </w:rPr>
        <w:t>Item 6 – Part 4 of Schedule 1AB (table item 429, column headed “Objective(s)”, paragraph (b) (first occurring))</w:t>
      </w:r>
    </w:p>
    <w:p w14:paraId="6302684E" w14:textId="77777777" w:rsidR="00915BEA" w:rsidRDefault="00915BEA" w:rsidP="00777CB4">
      <w:pPr>
        <w:rPr>
          <w:rFonts w:ascii="Times New Roman" w:hAnsi="Times New Roman" w:cs="Times New Roman"/>
          <w:color w:val="000000" w:themeColor="text1"/>
          <w:sz w:val="24"/>
          <w:szCs w:val="24"/>
        </w:rPr>
      </w:pPr>
    </w:p>
    <w:p w14:paraId="0ACCBC3F" w14:textId="526A6224" w:rsidR="00387D42" w:rsidRDefault="00387D42" w:rsidP="00387D42">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w:t>
      </w:r>
      <w:r w:rsidR="00D33AFD">
        <w:rPr>
          <w:rFonts w:ascii="Times New Roman" w:hAnsi="Times New Roman" w:cs="Times New Roman"/>
          <w:color w:val="000000" w:themeColor="text1"/>
          <w:sz w:val="24"/>
          <w:szCs w:val="24"/>
        </w:rPr>
        <w:t>429</w:t>
      </w:r>
      <w:r>
        <w:rPr>
          <w:rFonts w:ascii="Times New Roman" w:hAnsi="Times New Roman" w:cs="Times New Roman"/>
          <w:color w:val="000000" w:themeColor="text1"/>
          <w:sz w:val="24"/>
          <w:szCs w:val="24"/>
        </w:rPr>
        <w:t xml:space="preserve"> in Part 4 of Schedule 1AB establishes legislative authority for government spending on the </w:t>
      </w:r>
      <w:r w:rsidR="00D33AFD">
        <w:rPr>
          <w:rFonts w:ascii="Times New Roman" w:hAnsi="Times New Roman" w:cs="Times New Roman"/>
          <w:color w:val="000000" w:themeColor="text1"/>
          <w:sz w:val="24"/>
          <w:szCs w:val="24"/>
        </w:rPr>
        <w:t>Sport and Recreation</w:t>
      </w:r>
      <w:r>
        <w:rPr>
          <w:rFonts w:ascii="Times New Roman" w:hAnsi="Times New Roman" w:cs="Times New Roman"/>
          <w:color w:val="000000" w:themeColor="text1"/>
          <w:sz w:val="24"/>
          <w:szCs w:val="24"/>
        </w:rPr>
        <w:t xml:space="preserve"> Program</w:t>
      </w:r>
      <w:r w:rsidR="00CC47B3">
        <w:rPr>
          <w:rFonts w:ascii="Times New Roman" w:hAnsi="Times New Roman" w:cs="Times New Roman"/>
          <w:color w:val="000000" w:themeColor="text1"/>
          <w:sz w:val="24"/>
          <w:szCs w:val="24"/>
        </w:rPr>
        <w:t xml:space="preserve"> (the Program)</w:t>
      </w:r>
      <w:r>
        <w:rPr>
          <w:rFonts w:ascii="Times New Roman" w:hAnsi="Times New Roman" w:cs="Times New Roman"/>
          <w:color w:val="000000" w:themeColor="text1"/>
          <w:sz w:val="24"/>
          <w:szCs w:val="24"/>
        </w:rPr>
        <w:t>.</w:t>
      </w:r>
    </w:p>
    <w:p w14:paraId="4E894B77" w14:textId="77777777" w:rsidR="00387D42" w:rsidRDefault="00387D42" w:rsidP="00777CB4">
      <w:pPr>
        <w:rPr>
          <w:rFonts w:ascii="Times New Roman" w:hAnsi="Times New Roman" w:cs="Times New Roman"/>
          <w:color w:val="000000" w:themeColor="text1"/>
          <w:sz w:val="24"/>
          <w:szCs w:val="24"/>
        </w:rPr>
      </w:pPr>
    </w:p>
    <w:p w14:paraId="7CF2AA60" w14:textId="2C354065" w:rsidR="00387D42" w:rsidRDefault="008D4C3C" w:rsidP="00777CB4">
      <w:pPr>
        <w:rPr>
          <w:rFonts w:ascii="Times New Roman" w:hAnsi="Times New Roman" w:cs="Times New Roman"/>
          <w:color w:val="000000" w:themeColor="text1"/>
          <w:sz w:val="24"/>
          <w:szCs w:val="24"/>
        </w:rPr>
      </w:pPr>
      <w:r w:rsidRPr="008D4C3C">
        <w:rPr>
          <w:rFonts w:ascii="Times New Roman" w:hAnsi="Times New Roman" w:cs="Times New Roman"/>
          <w:color w:val="000000" w:themeColor="text1"/>
          <w:sz w:val="24"/>
          <w:szCs w:val="24"/>
        </w:rPr>
        <w:t xml:space="preserve">Item </w:t>
      </w:r>
      <w:r>
        <w:rPr>
          <w:rFonts w:ascii="Times New Roman" w:hAnsi="Times New Roman" w:cs="Times New Roman"/>
          <w:color w:val="000000" w:themeColor="text1"/>
          <w:sz w:val="24"/>
          <w:szCs w:val="24"/>
        </w:rPr>
        <w:t>6</w:t>
      </w:r>
      <w:r w:rsidRPr="008D4C3C">
        <w:rPr>
          <w:rFonts w:ascii="Times New Roman" w:hAnsi="Times New Roman" w:cs="Times New Roman"/>
          <w:color w:val="000000" w:themeColor="text1"/>
          <w:sz w:val="24"/>
          <w:szCs w:val="24"/>
        </w:rPr>
        <w:t xml:space="preserve"> amends table item </w:t>
      </w:r>
      <w:r>
        <w:rPr>
          <w:rFonts w:ascii="Times New Roman" w:hAnsi="Times New Roman" w:cs="Times New Roman"/>
          <w:color w:val="000000" w:themeColor="text1"/>
          <w:sz w:val="24"/>
          <w:szCs w:val="24"/>
        </w:rPr>
        <w:t>429</w:t>
      </w:r>
      <w:r w:rsidRPr="008D4C3C">
        <w:rPr>
          <w:rFonts w:ascii="Times New Roman" w:hAnsi="Times New Roman" w:cs="Times New Roman"/>
          <w:color w:val="000000" w:themeColor="text1"/>
          <w:sz w:val="24"/>
          <w:szCs w:val="24"/>
        </w:rPr>
        <w:t xml:space="preserve"> by omitting “</w:t>
      </w:r>
      <w:r>
        <w:rPr>
          <w:rFonts w:ascii="Times New Roman" w:hAnsi="Times New Roman" w:cs="Times New Roman"/>
          <w:color w:val="000000" w:themeColor="text1"/>
          <w:sz w:val="24"/>
          <w:szCs w:val="24"/>
        </w:rPr>
        <w:t>by members of the community</w:t>
      </w:r>
      <w:r w:rsidRPr="008D4C3C">
        <w:rPr>
          <w:rFonts w:ascii="Times New Roman" w:hAnsi="Times New Roman" w:cs="Times New Roman"/>
          <w:color w:val="000000" w:themeColor="text1"/>
          <w:sz w:val="24"/>
          <w:szCs w:val="24"/>
        </w:rPr>
        <w:t>” in the column headed “Objective(s)”</w:t>
      </w:r>
      <w:r w:rsidR="004864AB">
        <w:rPr>
          <w:rFonts w:ascii="Times New Roman" w:hAnsi="Times New Roman" w:cs="Times New Roman"/>
          <w:color w:val="000000" w:themeColor="text1"/>
          <w:sz w:val="24"/>
          <w:szCs w:val="24"/>
        </w:rPr>
        <w:t xml:space="preserve"> at</w:t>
      </w:r>
      <w:r w:rsidR="009B6469">
        <w:rPr>
          <w:rFonts w:ascii="Times New Roman" w:hAnsi="Times New Roman" w:cs="Times New Roman"/>
          <w:color w:val="000000" w:themeColor="text1"/>
          <w:sz w:val="24"/>
          <w:szCs w:val="24"/>
        </w:rPr>
        <w:t xml:space="preserve"> paragraph (b) (first occurring)</w:t>
      </w:r>
      <w:r w:rsidRPr="008D4C3C">
        <w:rPr>
          <w:rFonts w:ascii="Times New Roman" w:hAnsi="Times New Roman" w:cs="Times New Roman"/>
          <w:color w:val="000000" w:themeColor="text1"/>
          <w:sz w:val="24"/>
          <w:szCs w:val="24"/>
        </w:rPr>
        <w:t>. The amendment reflects the</w:t>
      </w:r>
      <w:r w:rsidR="007337A2">
        <w:rPr>
          <w:rFonts w:ascii="Times New Roman" w:hAnsi="Times New Roman" w:cs="Times New Roman"/>
          <w:color w:val="000000" w:themeColor="text1"/>
          <w:sz w:val="24"/>
          <w:szCs w:val="24"/>
        </w:rPr>
        <w:t xml:space="preserve"> </w:t>
      </w:r>
      <w:r w:rsidR="00796693">
        <w:rPr>
          <w:rFonts w:ascii="Times New Roman" w:hAnsi="Times New Roman" w:cs="Times New Roman"/>
          <w:color w:val="000000" w:themeColor="text1"/>
          <w:sz w:val="24"/>
          <w:szCs w:val="24"/>
        </w:rPr>
        <w:t xml:space="preserve">alignment of the </w:t>
      </w:r>
      <w:r w:rsidR="002F482E">
        <w:rPr>
          <w:rFonts w:ascii="Times New Roman" w:hAnsi="Times New Roman" w:cs="Times New Roman"/>
          <w:color w:val="000000" w:themeColor="text1"/>
          <w:sz w:val="24"/>
          <w:szCs w:val="24"/>
        </w:rPr>
        <w:t>Program</w:t>
      </w:r>
      <w:r w:rsidR="00B637DA">
        <w:rPr>
          <w:rFonts w:ascii="Times New Roman" w:hAnsi="Times New Roman" w:cs="Times New Roman"/>
          <w:color w:val="000000" w:themeColor="text1"/>
          <w:sz w:val="24"/>
          <w:szCs w:val="24"/>
        </w:rPr>
        <w:t>’s objective to promote access to, and participation in, sporting or recreation activities</w:t>
      </w:r>
      <w:r w:rsidR="00606A41">
        <w:rPr>
          <w:rFonts w:ascii="Times New Roman" w:hAnsi="Times New Roman" w:cs="Times New Roman"/>
          <w:color w:val="000000" w:themeColor="text1"/>
          <w:sz w:val="24"/>
          <w:szCs w:val="24"/>
        </w:rPr>
        <w:t xml:space="preserve"> across Australia and the Pacific region</w:t>
      </w:r>
      <w:r w:rsidR="00CB220A">
        <w:rPr>
          <w:rFonts w:ascii="Times New Roman" w:hAnsi="Times New Roman" w:cs="Times New Roman"/>
          <w:color w:val="000000" w:themeColor="text1"/>
          <w:sz w:val="24"/>
          <w:szCs w:val="24"/>
        </w:rPr>
        <w:t>.</w:t>
      </w:r>
    </w:p>
    <w:p w14:paraId="1962C89C" w14:textId="77777777" w:rsidR="00387D42" w:rsidRDefault="00387D42" w:rsidP="00777CB4">
      <w:pPr>
        <w:rPr>
          <w:rFonts w:ascii="Times New Roman" w:hAnsi="Times New Roman" w:cs="Times New Roman"/>
          <w:color w:val="000000" w:themeColor="text1"/>
          <w:sz w:val="24"/>
          <w:szCs w:val="24"/>
        </w:rPr>
      </w:pPr>
    </w:p>
    <w:p w14:paraId="42B114C5" w14:textId="184B1AAC" w:rsidR="00387D42" w:rsidRPr="003128E4" w:rsidRDefault="003128E4" w:rsidP="00777CB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Item 7 – Part 4</w:t>
      </w:r>
      <w:r w:rsidR="006F49E8" w:rsidRPr="006F49E8">
        <w:t xml:space="preserve"> </w:t>
      </w:r>
      <w:r w:rsidR="006F49E8" w:rsidRPr="006F49E8">
        <w:rPr>
          <w:rFonts w:ascii="Times New Roman" w:hAnsi="Times New Roman" w:cs="Times New Roman"/>
          <w:b/>
          <w:bCs/>
          <w:color w:val="000000" w:themeColor="text1"/>
          <w:sz w:val="24"/>
          <w:szCs w:val="24"/>
        </w:rPr>
        <w:t>of Schedule 1AB (table item 429, column headed “Objective(s)”, subparagraph (b)(</w:t>
      </w:r>
      <w:proofErr w:type="spellStart"/>
      <w:r w:rsidR="006F49E8" w:rsidRPr="006F49E8">
        <w:rPr>
          <w:rFonts w:ascii="Times New Roman" w:hAnsi="Times New Roman" w:cs="Times New Roman"/>
          <w:b/>
          <w:bCs/>
          <w:color w:val="000000" w:themeColor="text1"/>
          <w:sz w:val="24"/>
          <w:szCs w:val="24"/>
        </w:rPr>
        <w:t>i</w:t>
      </w:r>
      <w:proofErr w:type="spellEnd"/>
      <w:r w:rsidR="006F49E8" w:rsidRPr="006F49E8">
        <w:rPr>
          <w:rFonts w:ascii="Times New Roman" w:hAnsi="Times New Roman" w:cs="Times New Roman"/>
          <w:b/>
          <w:bCs/>
          <w:color w:val="000000" w:themeColor="text1"/>
          <w:sz w:val="24"/>
          <w:szCs w:val="24"/>
        </w:rPr>
        <w:t>))</w:t>
      </w:r>
    </w:p>
    <w:p w14:paraId="633766C7" w14:textId="77777777" w:rsidR="003128E4" w:rsidRDefault="003128E4" w:rsidP="00777CB4">
      <w:pPr>
        <w:rPr>
          <w:rFonts w:ascii="Times New Roman" w:hAnsi="Times New Roman" w:cs="Times New Roman"/>
          <w:color w:val="000000" w:themeColor="text1"/>
          <w:sz w:val="24"/>
          <w:szCs w:val="24"/>
        </w:rPr>
      </w:pPr>
    </w:p>
    <w:p w14:paraId="36C1F232" w14:textId="5F9E5CEC" w:rsidR="003128E4" w:rsidRDefault="006F49E8"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7 amends table item 429</w:t>
      </w:r>
      <w:r w:rsidR="00024330">
        <w:rPr>
          <w:rFonts w:ascii="Times New Roman" w:hAnsi="Times New Roman" w:cs="Times New Roman"/>
          <w:color w:val="000000" w:themeColor="text1"/>
          <w:sz w:val="24"/>
          <w:szCs w:val="24"/>
        </w:rPr>
        <w:t xml:space="preserve"> by inserting “by members of the community”</w:t>
      </w:r>
      <w:r w:rsidR="00483BA4">
        <w:rPr>
          <w:rFonts w:ascii="Times New Roman" w:hAnsi="Times New Roman" w:cs="Times New Roman"/>
          <w:color w:val="000000" w:themeColor="text1"/>
          <w:sz w:val="24"/>
          <w:szCs w:val="24"/>
        </w:rPr>
        <w:t xml:space="preserve"> before “who are”, in the column headed “Objective(s)”</w:t>
      </w:r>
      <w:r w:rsidR="00762B99">
        <w:rPr>
          <w:rFonts w:ascii="Times New Roman" w:hAnsi="Times New Roman" w:cs="Times New Roman"/>
          <w:color w:val="000000" w:themeColor="text1"/>
          <w:sz w:val="24"/>
          <w:szCs w:val="24"/>
        </w:rPr>
        <w:t xml:space="preserve"> at</w:t>
      </w:r>
      <w:r w:rsidR="00483BA4">
        <w:rPr>
          <w:rFonts w:ascii="Times New Roman" w:hAnsi="Times New Roman" w:cs="Times New Roman"/>
          <w:color w:val="000000" w:themeColor="text1"/>
          <w:sz w:val="24"/>
          <w:szCs w:val="24"/>
        </w:rPr>
        <w:t xml:space="preserve"> subparagraph (b)(</w:t>
      </w:r>
      <w:proofErr w:type="spellStart"/>
      <w:r w:rsidR="00483BA4">
        <w:rPr>
          <w:rFonts w:ascii="Times New Roman" w:hAnsi="Times New Roman" w:cs="Times New Roman"/>
          <w:color w:val="000000" w:themeColor="text1"/>
          <w:sz w:val="24"/>
          <w:szCs w:val="24"/>
        </w:rPr>
        <w:t>i</w:t>
      </w:r>
      <w:proofErr w:type="spellEnd"/>
      <w:r w:rsidR="00483BA4">
        <w:rPr>
          <w:rFonts w:ascii="Times New Roman" w:hAnsi="Times New Roman" w:cs="Times New Roman"/>
          <w:color w:val="000000" w:themeColor="text1"/>
          <w:sz w:val="24"/>
          <w:szCs w:val="24"/>
        </w:rPr>
        <w:t>).</w:t>
      </w:r>
      <w:r w:rsidR="001A4746">
        <w:rPr>
          <w:rFonts w:ascii="Times New Roman" w:hAnsi="Times New Roman" w:cs="Times New Roman"/>
          <w:color w:val="000000" w:themeColor="text1"/>
          <w:sz w:val="24"/>
          <w:szCs w:val="24"/>
        </w:rPr>
        <w:t xml:space="preserve"> The amendment reflects</w:t>
      </w:r>
      <w:r w:rsidR="00BF331E" w:rsidRPr="00BF331E">
        <w:t xml:space="preserve"> </w:t>
      </w:r>
      <w:r w:rsidR="00BF331E" w:rsidRPr="00BF331E">
        <w:rPr>
          <w:rFonts w:ascii="Times New Roman" w:hAnsi="Times New Roman" w:cs="Times New Roman"/>
          <w:color w:val="000000" w:themeColor="text1"/>
          <w:sz w:val="24"/>
          <w:szCs w:val="24"/>
        </w:rPr>
        <w:t>the alignment of the Program’s objective to promote access to, and participation in, sporting or recreation activities</w:t>
      </w:r>
      <w:r w:rsidR="00884A79" w:rsidRPr="00884A79">
        <w:t xml:space="preserve"> </w:t>
      </w:r>
      <w:r w:rsidR="00884A79" w:rsidRPr="00884A79">
        <w:rPr>
          <w:rFonts w:ascii="Times New Roman" w:hAnsi="Times New Roman" w:cs="Times New Roman"/>
          <w:color w:val="000000" w:themeColor="text1"/>
          <w:sz w:val="24"/>
          <w:szCs w:val="24"/>
        </w:rPr>
        <w:t>by members of the community who are Indigenous Australians, children, women, non</w:t>
      </w:r>
      <w:r w:rsidR="00884A79">
        <w:rPr>
          <w:rFonts w:ascii="Times New Roman" w:hAnsi="Times New Roman" w:cs="Times New Roman"/>
          <w:color w:val="000000" w:themeColor="text1"/>
          <w:sz w:val="24"/>
          <w:szCs w:val="24"/>
        </w:rPr>
        <w:t>-</w:t>
      </w:r>
      <w:r w:rsidR="00884A79" w:rsidRPr="00884A79">
        <w:rPr>
          <w:rFonts w:ascii="Times New Roman" w:hAnsi="Times New Roman" w:cs="Times New Roman"/>
          <w:color w:val="000000" w:themeColor="text1"/>
          <w:sz w:val="24"/>
          <w:szCs w:val="24"/>
        </w:rPr>
        <w:t>citizens, immigrants or people with disabilities</w:t>
      </w:r>
      <w:r w:rsidR="00884A79">
        <w:rPr>
          <w:rFonts w:ascii="Times New Roman" w:hAnsi="Times New Roman" w:cs="Times New Roman"/>
          <w:color w:val="000000" w:themeColor="text1"/>
          <w:sz w:val="24"/>
          <w:szCs w:val="24"/>
        </w:rPr>
        <w:t>.</w:t>
      </w:r>
    </w:p>
    <w:p w14:paraId="30339A55" w14:textId="77777777" w:rsidR="00AE1718" w:rsidRDefault="00AE1718" w:rsidP="00777CB4">
      <w:pPr>
        <w:rPr>
          <w:rFonts w:ascii="Times New Roman" w:hAnsi="Times New Roman" w:cs="Times New Roman"/>
          <w:color w:val="000000" w:themeColor="text1"/>
          <w:sz w:val="24"/>
          <w:szCs w:val="24"/>
        </w:rPr>
      </w:pPr>
    </w:p>
    <w:p w14:paraId="1386D3B4" w14:textId="1E3CD8C7" w:rsidR="00AE1718" w:rsidRPr="0028592E" w:rsidRDefault="0028592E" w:rsidP="00777CB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w:t>
      </w:r>
      <w:r w:rsidR="00A2688F">
        <w:rPr>
          <w:rFonts w:ascii="Times New Roman" w:hAnsi="Times New Roman" w:cs="Times New Roman"/>
          <w:b/>
          <w:bCs/>
          <w:color w:val="000000" w:themeColor="text1"/>
          <w:sz w:val="24"/>
          <w:szCs w:val="24"/>
        </w:rPr>
        <w:t xml:space="preserve">8 – Part </w:t>
      </w:r>
      <w:r w:rsidR="007B5322">
        <w:rPr>
          <w:rFonts w:ascii="Times New Roman" w:hAnsi="Times New Roman" w:cs="Times New Roman"/>
          <w:b/>
          <w:bCs/>
          <w:color w:val="000000" w:themeColor="text1"/>
          <w:sz w:val="24"/>
          <w:szCs w:val="24"/>
        </w:rPr>
        <w:t xml:space="preserve">4 </w:t>
      </w:r>
      <w:r w:rsidR="007B5322" w:rsidRPr="007B5322">
        <w:rPr>
          <w:rFonts w:ascii="Times New Roman" w:hAnsi="Times New Roman" w:cs="Times New Roman"/>
          <w:b/>
          <w:bCs/>
          <w:color w:val="000000" w:themeColor="text1"/>
          <w:sz w:val="24"/>
          <w:szCs w:val="24"/>
        </w:rPr>
        <w:t>of Schedule 1AB (table item 429, column headed “Objective(s)”, subparagraph (b)(ii))</w:t>
      </w:r>
    </w:p>
    <w:p w14:paraId="22028D5A" w14:textId="77777777" w:rsidR="0028592E" w:rsidRDefault="0028592E" w:rsidP="00777CB4">
      <w:pPr>
        <w:rPr>
          <w:rFonts w:ascii="Times New Roman" w:hAnsi="Times New Roman" w:cs="Times New Roman"/>
          <w:color w:val="000000" w:themeColor="text1"/>
          <w:sz w:val="24"/>
          <w:szCs w:val="24"/>
        </w:rPr>
      </w:pPr>
    </w:p>
    <w:p w14:paraId="2470D960" w14:textId="1CFD2560" w:rsidR="0028592E" w:rsidRDefault="007B5322"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BB2228">
        <w:rPr>
          <w:rFonts w:ascii="Times New Roman" w:hAnsi="Times New Roman" w:cs="Times New Roman"/>
          <w:color w:val="000000" w:themeColor="text1"/>
          <w:sz w:val="24"/>
          <w:szCs w:val="24"/>
        </w:rPr>
        <w:t>8 amends table item 429 by inserting “by members of the community,” before “to promote”</w:t>
      </w:r>
      <w:r w:rsidR="000240AC">
        <w:rPr>
          <w:rFonts w:ascii="Times New Roman" w:hAnsi="Times New Roman" w:cs="Times New Roman"/>
          <w:color w:val="000000" w:themeColor="text1"/>
          <w:sz w:val="24"/>
          <w:szCs w:val="24"/>
        </w:rPr>
        <w:t xml:space="preserve"> in the column headed “Objective(s)</w:t>
      </w:r>
      <w:r w:rsidR="006B55B4">
        <w:rPr>
          <w:rFonts w:ascii="Times New Roman" w:hAnsi="Times New Roman" w:cs="Times New Roman"/>
          <w:color w:val="000000" w:themeColor="text1"/>
          <w:sz w:val="24"/>
          <w:szCs w:val="24"/>
        </w:rPr>
        <w:t>”</w:t>
      </w:r>
      <w:r w:rsidR="000240AC">
        <w:rPr>
          <w:rFonts w:ascii="Times New Roman" w:hAnsi="Times New Roman" w:cs="Times New Roman"/>
          <w:color w:val="000000" w:themeColor="text1"/>
          <w:sz w:val="24"/>
          <w:szCs w:val="24"/>
        </w:rPr>
        <w:t xml:space="preserve"> at subparagraph (b)(ii)</w:t>
      </w:r>
      <w:r w:rsidR="00007EE4">
        <w:rPr>
          <w:rFonts w:ascii="Times New Roman" w:hAnsi="Times New Roman" w:cs="Times New Roman"/>
          <w:color w:val="000000" w:themeColor="text1"/>
          <w:sz w:val="24"/>
          <w:szCs w:val="24"/>
        </w:rPr>
        <w:t xml:space="preserve">. </w:t>
      </w:r>
      <w:r w:rsidR="00007EE4" w:rsidRPr="00007EE4">
        <w:rPr>
          <w:rFonts w:ascii="Times New Roman" w:hAnsi="Times New Roman" w:cs="Times New Roman"/>
          <w:color w:val="000000" w:themeColor="text1"/>
          <w:sz w:val="24"/>
          <w:szCs w:val="24"/>
        </w:rPr>
        <w:t>The amendment reflects the alignment of the Program’s objective to promote access to, and participation in, sporting or recreation activities by members of the community</w:t>
      </w:r>
      <w:r w:rsidR="00E17580" w:rsidRPr="00E17580">
        <w:t xml:space="preserve"> </w:t>
      </w:r>
      <w:r w:rsidR="00E17580" w:rsidRPr="00E17580">
        <w:rPr>
          <w:rFonts w:ascii="Times New Roman" w:hAnsi="Times New Roman" w:cs="Times New Roman"/>
          <w:color w:val="000000" w:themeColor="text1"/>
          <w:sz w:val="24"/>
          <w:szCs w:val="24"/>
        </w:rPr>
        <w:t>to promote physical and mental health and prevent disease</w:t>
      </w:r>
      <w:r w:rsidR="0045604A">
        <w:rPr>
          <w:rFonts w:ascii="Times New Roman" w:hAnsi="Times New Roman" w:cs="Times New Roman"/>
          <w:color w:val="000000" w:themeColor="text1"/>
          <w:sz w:val="24"/>
          <w:szCs w:val="24"/>
        </w:rPr>
        <w:t>.</w:t>
      </w:r>
    </w:p>
    <w:p w14:paraId="4D299446" w14:textId="77777777" w:rsidR="0045604A" w:rsidRDefault="0045604A" w:rsidP="00777CB4">
      <w:pPr>
        <w:rPr>
          <w:rFonts w:ascii="Times New Roman" w:hAnsi="Times New Roman" w:cs="Times New Roman"/>
          <w:color w:val="000000" w:themeColor="text1"/>
          <w:sz w:val="24"/>
          <w:szCs w:val="24"/>
        </w:rPr>
      </w:pPr>
    </w:p>
    <w:p w14:paraId="1F5C011C" w14:textId="5AEE35EF" w:rsidR="0045604A" w:rsidRPr="0045604A" w:rsidRDefault="0045604A" w:rsidP="00777CB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9 – Part 4 </w:t>
      </w:r>
      <w:r w:rsidR="00FC60F2" w:rsidRPr="00FC60F2">
        <w:rPr>
          <w:rFonts w:ascii="Times New Roman" w:hAnsi="Times New Roman" w:cs="Times New Roman"/>
          <w:b/>
          <w:bCs/>
          <w:color w:val="000000" w:themeColor="text1"/>
          <w:sz w:val="24"/>
          <w:szCs w:val="24"/>
        </w:rPr>
        <w:t>of Schedule 1AB (table item 429, column headed “Objective(s)”, subparagraph (b)(iii))</w:t>
      </w:r>
    </w:p>
    <w:p w14:paraId="1F04CD49" w14:textId="77777777" w:rsidR="007B5322" w:rsidRDefault="007B5322" w:rsidP="00777CB4">
      <w:pPr>
        <w:rPr>
          <w:rFonts w:ascii="Times New Roman" w:hAnsi="Times New Roman" w:cs="Times New Roman"/>
          <w:color w:val="000000" w:themeColor="text1"/>
          <w:sz w:val="24"/>
          <w:szCs w:val="24"/>
        </w:rPr>
      </w:pPr>
    </w:p>
    <w:p w14:paraId="51EA8856" w14:textId="7E8D9032" w:rsidR="007B5322" w:rsidRDefault="00FC60F2"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w:t>
      </w:r>
      <w:r w:rsidR="00F672F7">
        <w:rPr>
          <w:rFonts w:ascii="Times New Roman" w:hAnsi="Times New Roman" w:cs="Times New Roman"/>
          <w:color w:val="000000" w:themeColor="text1"/>
          <w:sz w:val="24"/>
          <w:szCs w:val="24"/>
        </w:rPr>
        <w:t>9 amends table item 429 by inserting “by members of the community,”</w:t>
      </w:r>
      <w:r w:rsidR="00DB3E2B">
        <w:rPr>
          <w:rFonts w:ascii="Times New Roman" w:hAnsi="Times New Roman" w:cs="Times New Roman"/>
          <w:color w:val="000000" w:themeColor="text1"/>
          <w:sz w:val="24"/>
          <w:szCs w:val="24"/>
        </w:rPr>
        <w:t xml:space="preserve"> before “to eliminate” in the column headed “Objective(s)” a</w:t>
      </w:r>
      <w:r w:rsidR="006B55B4">
        <w:rPr>
          <w:rFonts w:ascii="Times New Roman" w:hAnsi="Times New Roman" w:cs="Times New Roman"/>
          <w:color w:val="000000" w:themeColor="text1"/>
          <w:sz w:val="24"/>
          <w:szCs w:val="24"/>
        </w:rPr>
        <w:t xml:space="preserve">t subparagraph (b)(iii). </w:t>
      </w:r>
      <w:r w:rsidR="006B55B4" w:rsidRPr="006B55B4">
        <w:rPr>
          <w:rFonts w:ascii="Times New Roman" w:hAnsi="Times New Roman" w:cs="Times New Roman"/>
          <w:color w:val="000000" w:themeColor="text1"/>
          <w:sz w:val="24"/>
          <w:szCs w:val="24"/>
        </w:rPr>
        <w:t>The amendment reflects the alignment of the Program’s objective to promote access to, and participation in, sporting or recreation activities by members of the community</w:t>
      </w:r>
      <w:r w:rsidR="00EA48B4" w:rsidRPr="00EA48B4">
        <w:t xml:space="preserve"> </w:t>
      </w:r>
      <w:r w:rsidR="00EA48B4" w:rsidRPr="00EA48B4">
        <w:rPr>
          <w:rFonts w:ascii="Times New Roman" w:hAnsi="Times New Roman" w:cs="Times New Roman"/>
          <w:color w:val="000000" w:themeColor="text1"/>
          <w:sz w:val="24"/>
          <w:szCs w:val="24"/>
        </w:rPr>
        <w:t>to eliminate racial, cultural or ethnic discrimination and promote social cohesion within the community</w:t>
      </w:r>
      <w:r w:rsidR="00EA48B4">
        <w:rPr>
          <w:rFonts w:ascii="Times New Roman" w:hAnsi="Times New Roman" w:cs="Times New Roman"/>
          <w:color w:val="000000" w:themeColor="text1"/>
          <w:sz w:val="24"/>
          <w:szCs w:val="24"/>
        </w:rPr>
        <w:t>.</w:t>
      </w:r>
    </w:p>
    <w:p w14:paraId="2377014A" w14:textId="77777777" w:rsidR="00FC60F2" w:rsidRDefault="00FC60F2" w:rsidP="00777CB4">
      <w:pPr>
        <w:rPr>
          <w:rFonts w:ascii="Times New Roman" w:hAnsi="Times New Roman" w:cs="Times New Roman"/>
          <w:color w:val="000000" w:themeColor="text1"/>
          <w:sz w:val="24"/>
          <w:szCs w:val="24"/>
        </w:rPr>
      </w:pPr>
    </w:p>
    <w:p w14:paraId="7370E655" w14:textId="18F258E0" w:rsidR="00FC60F2" w:rsidRPr="00D8662A" w:rsidRDefault="00D8662A" w:rsidP="00777CB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Item 10 – Part </w:t>
      </w:r>
      <w:r w:rsidR="00377FA6">
        <w:rPr>
          <w:rFonts w:ascii="Times New Roman" w:hAnsi="Times New Roman" w:cs="Times New Roman"/>
          <w:b/>
          <w:bCs/>
          <w:color w:val="000000" w:themeColor="text1"/>
          <w:sz w:val="24"/>
          <w:szCs w:val="24"/>
        </w:rPr>
        <w:t>4</w:t>
      </w:r>
      <w:r w:rsidR="00985E43" w:rsidRPr="00985E43">
        <w:t xml:space="preserve"> </w:t>
      </w:r>
      <w:r w:rsidR="00985E43" w:rsidRPr="00985E43">
        <w:rPr>
          <w:rFonts w:ascii="Times New Roman" w:hAnsi="Times New Roman" w:cs="Times New Roman"/>
          <w:b/>
          <w:bCs/>
          <w:color w:val="000000" w:themeColor="text1"/>
          <w:sz w:val="24"/>
          <w:szCs w:val="24"/>
        </w:rPr>
        <w:t>of Schedule 1AB (table item 429, column headed “Objective(s)”, after subparagraph (b)(iii))</w:t>
      </w:r>
    </w:p>
    <w:p w14:paraId="03CE548B" w14:textId="77777777" w:rsidR="00D8662A" w:rsidRDefault="00D8662A" w:rsidP="00777CB4">
      <w:pPr>
        <w:rPr>
          <w:rFonts w:ascii="Times New Roman" w:hAnsi="Times New Roman" w:cs="Times New Roman"/>
          <w:color w:val="000000" w:themeColor="text1"/>
          <w:sz w:val="24"/>
          <w:szCs w:val="24"/>
        </w:rPr>
      </w:pPr>
    </w:p>
    <w:p w14:paraId="6B82973E" w14:textId="29C09F20" w:rsidR="00D8662A" w:rsidRDefault="00311190"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10 amends table item 429 by inserting “</w:t>
      </w:r>
      <w:r w:rsidR="0096233C" w:rsidRPr="0096233C">
        <w:rPr>
          <w:rFonts w:ascii="Times New Roman" w:hAnsi="Times New Roman" w:cs="Times New Roman"/>
          <w:color w:val="000000" w:themeColor="text1"/>
          <w:sz w:val="24"/>
          <w:szCs w:val="24"/>
        </w:rPr>
        <w:t>; or (iv)</w:t>
      </w:r>
      <w:r w:rsidR="0096233C">
        <w:rPr>
          <w:rFonts w:ascii="Times New Roman" w:hAnsi="Times New Roman" w:cs="Times New Roman"/>
          <w:color w:val="000000" w:themeColor="text1"/>
          <w:sz w:val="24"/>
          <w:szCs w:val="24"/>
        </w:rPr>
        <w:t xml:space="preserve"> </w:t>
      </w:r>
      <w:r w:rsidR="0096233C" w:rsidRPr="0096233C">
        <w:rPr>
          <w:rFonts w:ascii="Times New Roman" w:hAnsi="Times New Roman" w:cs="Times New Roman"/>
          <w:color w:val="000000" w:themeColor="text1"/>
          <w:sz w:val="24"/>
          <w:szCs w:val="24"/>
        </w:rPr>
        <w:t>in Pacific Island countries;</w:t>
      </w:r>
      <w:r w:rsidR="0096233C">
        <w:rPr>
          <w:rFonts w:ascii="Times New Roman" w:hAnsi="Times New Roman" w:cs="Times New Roman"/>
          <w:color w:val="000000" w:themeColor="text1"/>
          <w:sz w:val="24"/>
          <w:szCs w:val="24"/>
        </w:rPr>
        <w:t>” in the column headed “Objective(s)</w:t>
      </w:r>
      <w:r w:rsidR="00AF13A4">
        <w:rPr>
          <w:rFonts w:ascii="Times New Roman" w:hAnsi="Times New Roman" w:cs="Times New Roman"/>
          <w:color w:val="000000" w:themeColor="text1"/>
          <w:sz w:val="24"/>
          <w:szCs w:val="24"/>
        </w:rPr>
        <w:t xml:space="preserve">” after paragraph (e). </w:t>
      </w:r>
      <w:r w:rsidR="00167A87" w:rsidRPr="00167A87">
        <w:rPr>
          <w:rFonts w:ascii="Times New Roman" w:hAnsi="Times New Roman" w:cs="Times New Roman"/>
          <w:color w:val="000000" w:themeColor="text1"/>
          <w:sz w:val="24"/>
          <w:szCs w:val="24"/>
        </w:rPr>
        <w:t xml:space="preserve">The amendment reflects the </w:t>
      </w:r>
      <w:r w:rsidR="00E36B19">
        <w:rPr>
          <w:rFonts w:ascii="Times New Roman" w:hAnsi="Times New Roman" w:cs="Times New Roman"/>
          <w:color w:val="000000" w:themeColor="text1"/>
          <w:sz w:val="24"/>
          <w:szCs w:val="24"/>
        </w:rPr>
        <w:t xml:space="preserve">expanded scope of </w:t>
      </w:r>
      <w:r w:rsidR="00167A87" w:rsidRPr="00167A87">
        <w:rPr>
          <w:rFonts w:ascii="Times New Roman" w:hAnsi="Times New Roman" w:cs="Times New Roman"/>
          <w:color w:val="000000" w:themeColor="text1"/>
          <w:sz w:val="24"/>
          <w:szCs w:val="24"/>
        </w:rPr>
        <w:t xml:space="preserve">the Program’s objective to promote access to, and participation in, sporting or recreation activities </w:t>
      </w:r>
      <w:r w:rsidR="00E36B19">
        <w:rPr>
          <w:rFonts w:ascii="Times New Roman" w:hAnsi="Times New Roman" w:cs="Times New Roman"/>
          <w:color w:val="000000" w:themeColor="text1"/>
          <w:sz w:val="24"/>
          <w:szCs w:val="24"/>
        </w:rPr>
        <w:t>into</w:t>
      </w:r>
      <w:r w:rsidR="00167A87" w:rsidRPr="00167A87">
        <w:rPr>
          <w:rFonts w:ascii="Times New Roman" w:hAnsi="Times New Roman" w:cs="Times New Roman"/>
          <w:color w:val="000000" w:themeColor="text1"/>
          <w:sz w:val="24"/>
          <w:szCs w:val="24"/>
        </w:rPr>
        <w:t xml:space="preserve"> the Pacific region.</w:t>
      </w:r>
    </w:p>
    <w:p w14:paraId="398F6CF1" w14:textId="77777777" w:rsidR="00D8662A" w:rsidRDefault="00D8662A" w:rsidP="00777CB4">
      <w:pPr>
        <w:rPr>
          <w:rFonts w:ascii="Times New Roman" w:hAnsi="Times New Roman" w:cs="Times New Roman"/>
          <w:color w:val="000000" w:themeColor="text1"/>
          <w:sz w:val="24"/>
          <w:szCs w:val="24"/>
        </w:rPr>
      </w:pPr>
    </w:p>
    <w:p w14:paraId="6724094D" w14:textId="1B67F598" w:rsidR="00D8662A" w:rsidRPr="00181327" w:rsidRDefault="00181327" w:rsidP="007659CA">
      <w:pPr>
        <w:keepNex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Item 11 – Part 4</w:t>
      </w:r>
      <w:r w:rsidR="006557C3" w:rsidRPr="006557C3">
        <w:t xml:space="preserve"> </w:t>
      </w:r>
      <w:r w:rsidR="006557C3" w:rsidRPr="006557C3">
        <w:rPr>
          <w:rFonts w:ascii="Times New Roman" w:hAnsi="Times New Roman" w:cs="Times New Roman"/>
          <w:b/>
          <w:bCs/>
          <w:color w:val="000000" w:themeColor="text1"/>
          <w:sz w:val="24"/>
          <w:szCs w:val="24"/>
        </w:rPr>
        <w:t>of Schedule 1AB (table item 429, column headed “Objective(s)”, after paragraph (e))</w:t>
      </w:r>
    </w:p>
    <w:p w14:paraId="00F2DE95" w14:textId="77777777" w:rsidR="00181327" w:rsidRDefault="00181327" w:rsidP="007659CA">
      <w:pPr>
        <w:keepNext/>
        <w:rPr>
          <w:rFonts w:ascii="Times New Roman" w:hAnsi="Times New Roman" w:cs="Times New Roman"/>
          <w:color w:val="000000" w:themeColor="text1"/>
          <w:sz w:val="24"/>
          <w:szCs w:val="24"/>
        </w:rPr>
      </w:pPr>
    </w:p>
    <w:p w14:paraId="56EE56F5" w14:textId="68B54777" w:rsidR="00181327" w:rsidRDefault="00315031" w:rsidP="002E55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11 amends table item 429 by inserting</w:t>
      </w:r>
      <w:r w:rsidR="001C1D61">
        <w:rPr>
          <w:rFonts w:ascii="Times New Roman" w:hAnsi="Times New Roman" w:cs="Times New Roman"/>
          <w:color w:val="000000" w:themeColor="text1"/>
          <w:sz w:val="24"/>
          <w:szCs w:val="24"/>
        </w:rPr>
        <w:t xml:space="preserve"> new paragraphs</w:t>
      </w:r>
      <w:r>
        <w:rPr>
          <w:rFonts w:ascii="Times New Roman" w:hAnsi="Times New Roman" w:cs="Times New Roman"/>
          <w:color w:val="000000" w:themeColor="text1"/>
          <w:sz w:val="24"/>
          <w:szCs w:val="24"/>
        </w:rPr>
        <w:t xml:space="preserve"> “</w:t>
      </w:r>
      <w:r w:rsidR="002E559F" w:rsidRPr="002E559F">
        <w:rPr>
          <w:rFonts w:ascii="Times New Roman" w:hAnsi="Times New Roman" w:cs="Times New Roman"/>
          <w:color w:val="000000" w:themeColor="text1"/>
          <w:sz w:val="24"/>
          <w:szCs w:val="24"/>
        </w:rPr>
        <w:t>(</w:t>
      </w:r>
      <w:proofErr w:type="spellStart"/>
      <w:r w:rsidR="002E559F" w:rsidRPr="002E559F">
        <w:rPr>
          <w:rFonts w:ascii="Times New Roman" w:hAnsi="Times New Roman" w:cs="Times New Roman"/>
          <w:color w:val="000000" w:themeColor="text1"/>
          <w:sz w:val="24"/>
          <w:szCs w:val="24"/>
        </w:rPr>
        <w:t>ea</w:t>
      </w:r>
      <w:proofErr w:type="spellEnd"/>
      <w:r w:rsidR="002E559F" w:rsidRPr="002E559F">
        <w:rPr>
          <w:rFonts w:ascii="Times New Roman" w:hAnsi="Times New Roman" w:cs="Times New Roman"/>
          <w:color w:val="000000" w:themeColor="text1"/>
          <w:sz w:val="24"/>
          <w:szCs w:val="24"/>
        </w:rPr>
        <w:t>)</w:t>
      </w:r>
      <w:r w:rsidR="002E559F">
        <w:rPr>
          <w:rFonts w:ascii="Times New Roman" w:hAnsi="Times New Roman" w:cs="Times New Roman"/>
          <w:color w:val="000000" w:themeColor="text1"/>
          <w:sz w:val="24"/>
          <w:szCs w:val="24"/>
        </w:rPr>
        <w:t xml:space="preserve"> </w:t>
      </w:r>
      <w:r w:rsidR="002E559F" w:rsidRPr="002E559F">
        <w:rPr>
          <w:rFonts w:ascii="Times New Roman" w:hAnsi="Times New Roman" w:cs="Times New Roman"/>
          <w:color w:val="000000" w:themeColor="text1"/>
          <w:sz w:val="24"/>
          <w:szCs w:val="24"/>
        </w:rPr>
        <w:t>with respect to places, persons, matters or things external to Australia; or</w:t>
      </w:r>
      <w:r w:rsidR="002E559F">
        <w:rPr>
          <w:rFonts w:ascii="Times New Roman" w:hAnsi="Times New Roman" w:cs="Times New Roman"/>
          <w:color w:val="000000" w:themeColor="text1"/>
          <w:sz w:val="24"/>
          <w:szCs w:val="24"/>
        </w:rPr>
        <w:t xml:space="preserve"> </w:t>
      </w:r>
      <w:r w:rsidR="002E559F" w:rsidRPr="002E559F">
        <w:rPr>
          <w:rFonts w:ascii="Times New Roman" w:hAnsi="Times New Roman" w:cs="Times New Roman"/>
          <w:color w:val="000000" w:themeColor="text1"/>
          <w:sz w:val="24"/>
          <w:szCs w:val="24"/>
        </w:rPr>
        <w:t>(</w:t>
      </w:r>
      <w:proofErr w:type="spellStart"/>
      <w:r w:rsidR="002E559F" w:rsidRPr="002E559F">
        <w:rPr>
          <w:rFonts w:ascii="Times New Roman" w:hAnsi="Times New Roman" w:cs="Times New Roman"/>
          <w:color w:val="000000" w:themeColor="text1"/>
          <w:sz w:val="24"/>
          <w:szCs w:val="24"/>
        </w:rPr>
        <w:t>eb</w:t>
      </w:r>
      <w:proofErr w:type="spellEnd"/>
      <w:r w:rsidR="002E559F" w:rsidRPr="002E559F">
        <w:rPr>
          <w:rFonts w:ascii="Times New Roman" w:hAnsi="Times New Roman" w:cs="Times New Roman"/>
          <w:color w:val="000000" w:themeColor="text1"/>
          <w:sz w:val="24"/>
          <w:szCs w:val="24"/>
        </w:rPr>
        <w:t>)</w:t>
      </w:r>
      <w:r w:rsidR="002E559F">
        <w:rPr>
          <w:rFonts w:ascii="Times New Roman" w:hAnsi="Times New Roman" w:cs="Times New Roman"/>
          <w:color w:val="000000" w:themeColor="text1"/>
          <w:sz w:val="24"/>
          <w:szCs w:val="24"/>
        </w:rPr>
        <w:t xml:space="preserve"> </w:t>
      </w:r>
      <w:r w:rsidR="002E559F" w:rsidRPr="002E559F">
        <w:rPr>
          <w:rFonts w:ascii="Times New Roman" w:hAnsi="Times New Roman" w:cs="Times New Roman"/>
          <w:color w:val="000000" w:themeColor="text1"/>
          <w:sz w:val="24"/>
          <w:szCs w:val="24"/>
        </w:rPr>
        <w:t>with respect to Australia’s relations with the islands of the Pacific; or</w:t>
      </w:r>
      <w:r w:rsidR="00560847">
        <w:rPr>
          <w:rFonts w:ascii="Times New Roman" w:hAnsi="Times New Roman" w:cs="Times New Roman"/>
          <w:color w:val="000000" w:themeColor="text1"/>
          <w:sz w:val="24"/>
          <w:szCs w:val="24"/>
        </w:rPr>
        <w:t>” in the column headed “Objective(s)” after paragraph (e).</w:t>
      </w:r>
      <w:r w:rsidR="00385097" w:rsidRPr="00385097">
        <w:t xml:space="preserve"> </w:t>
      </w:r>
      <w:r w:rsidR="00385097" w:rsidRPr="00385097">
        <w:rPr>
          <w:rFonts w:ascii="Times New Roman" w:hAnsi="Times New Roman" w:cs="Times New Roman"/>
          <w:color w:val="000000" w:themeColor="text1"/>
          <w:sz w:val="24"/>
          <w:szCs w:val="24"/>
        </w:rPr>
        <w:t xml:space="preserve">The amendment reflects that spending activities under the Program are also supported by the </w:t>
      </w:r>
      <w:r w:rsidR="00BB06E3">
        <w:rPr>
          <w:rFonts w:ascii="Times New Roman" w:hAnsi="Times New Roman" w:cs="Times New Roman"/>
          <w:color w:val="000000" w:themeColor="text1"/>
          <w:sz w:val="24"/>
          <w:szCs w:val="24"/>
        </w:rPr>
        <w:t>external affairs power</w:t>
      </w:r>
      <w:r w:rsidR="0081162D">
        <w:rPr>
          <w:rFonts w:ascii="Times New Roman" w:hAnsi="Times New Roman" w:cs="Times New Roman"/>
          <w:color w:val="000000" w:themeColor="text1"/>
          <w:sz w:val="24"/>
          <w:szCs w:val="24"/>
        </w:rPr>
        <w:t xml:space="preserve"> with respect to matters or things outside the geographical limits of Australia</w:t>
      </w:r>
      <w:r w:rsidR="000F563D">
        <w:rPr>
          <w:rFonts w:ascii="Times New Roman" w:hAnsi="Times New Roman" w:cs="Times New Roman"/>
          <w:color w:val="000000" w:themeColor="text1"/>
          <w:sz w:val="24"/>
          <w:szCs w:val="24"/>
        </w:rPr>
        <w:t>, including matters concerning Australia’s relations with other nations.</w:t>
      </w:r>
      <w:r w:rsidR="00385097" w:rsidRPr="00385097">
        <w:rPr>
          <w:rFonts w:ascii="Times New Roman" w:hAnsi="Times New Roman" w:cs="Times New Roman"/>
          <w:color w:val="000000" w:themeColor="text1"/>
          <w:sz w:val="24"/>
          <w:szCs w:val="24"/>
        </w:rPr>
        <w:t xml:space="preserve"> </w:t>
      </w:r>
    </w:p>
    <w:p w14:paraId="7F769246" w14:textId="77777777" w:rsidR="006557C3" w:rsidRDefault="006557C3" w:rsidP="00777CB4">
      <w:pPr>
        <w:rPr>
          <w:rFonts w:ascii="Times New Roman" w:hAnsi="Times New Roman" w:cs="Times New Roman"/>
          <w:color w:val="000000" w:themeColor="text1"/>
          <w:sz w:val="24"/>
          <w:szCs w:val="24"/>
        </w:rPr>
      </w:pPr>
    </w:p>
    <w:p w14:paraId="7818E675" w14:textId="58F6EE23" w:rsidR="006557C3" w:rsidRDefault="0095265D"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8F643C">
        <w:rPr>
          <w:rFonts w:ascii="Times New Roman" w:hAnsi="Times New Roman" w:cs="Times New Roman"/>
          <w:color w:val="000000" w:themeColor="text1"/>
          <w:sz w:val="24"/>
          <w:szCs w:val="24"/>
        </w:rPr>
        <w:t>Program provides legislative authority for a range of activities</w:t>
      </w:r>
      <w:r w:rsidR="00A83AB6">
        <w:rPr>
          <w:rFonts w:ascii="Times New Roman" w:hAnsi="Times New Roman" w:cs="Times New Roman"/>
          <w:color w:val="000000" w:themeColor="text1"/>
          <w:sz w:val="24"/>
          <w:szCs w:val="24"/>
        </w:rPr>
        <w:t xml:space="preserve"> </w:t>
      </w:r>
      <w:r w:rsidR="007F12F9">
        <w:rPr>
          <w:rFonts w:ascii="Times New Roman" w:hAnsi="Times New Roman" w:cs="Times New Roman"/>
          <w:color w:val="000000" w:themeColor="text1"/>
          <w:sz w:val="24"/>
          <w:szCs w:val="24"/>
        </w:rPr>
        <w:t>delivered</w:t>
      </w:r>
      <w:r w:rsidR="00A83AB6">
        <w:rPr>
          <w:rFonts w:ascii="Times New Roman" w:hAnsi="Times New Roman" w:cs="Times New Roman"/>
          <w:color w:val="000000" w:themeColor="text1"/>
          <w:sz w:val="24"/>
          <w:szCs w:val="24"/>
        </w:rPr>
        <w:t xml:space="preserve"> by the department </w:t>
      </w:r>
      <w:r w:rsidR="00FA2897">
        <w:rPr>
          <w:rFonts w:ascii="Times New Roman" w:hAnsi="Times New Roman" w:cs="Times New Roman"/>
          <w:color w:val="000000" w:themeColor="text1"/>
          <w:sz w:val="24"/>
          <w:szCs w:val="24"/>
        </w:rPr>
        <w:t xml:space="preserve">through Program 4.1: Sport and Physical Activity, which is part of Outcome 4. </w:t>
      </w:r>
      <w:r w:rsidR="00232ACC">
        <w:rPr>
          <w:rFonts w:ascii="Times New Roman" w:hAnsi="Times New Roman" w:cs="Times New Roman"/>
          <w:color w:val="000000" w:themeColor="text1"/>
          <w:sz w:val="24"/>
          <w:szCs w:val="24"/>
        </w:rPr>
        <w:t>The Program</w:t>
      </w:r>
      <w:r w:rsidR="00955943">
        <w:rPr>
          <w:rFonts w:ascii="Times New Roman" w:hAnsi="Times New Roman" w:cs="Times New Roman"/>
          <w:color w:val="000000" w:themeColor="text1"/>
          <w:sz w:val="24"/>
          <w:szCs w:val="24"/>
        </w:rPr>
        <w:t xml:space="preserve"> aim</w:t>
      </w:r>
      <w:r w:rsidR="00232ACC">
        <w:rPr>
          <w:rFonts w:ascii="Times New Roman" w:hAnsi="Times New Roman" w:cs="Times New Roman"/>
          <w:color w:val="000000" w:themeColor="text1"/>
          <w:sz w:val="24"/>
          <w:szCs w:val="24"/>
        </w:rPr>
        <w:t>s</w:t>
      </w:r>
      <w:r w:rsidR="00955943">
        <w:rPr>
          <w:rFonts w:ascii="Times New Roman" w:hAnsi="Times New Roman" w:cs="Times New Roman"/>
          <w:color w:val="000000" w:themeColor="text1"/>
          <w:sz w:val="24"/>
          <w:szCs w:val="24"/>
        </w:rPr>
        <w:t xml:space="preserve"> to </w:t>
      </w:r>
      <w:r w:rsidR="00CE5ACE">
        <w:rPr>
          <w:rFonts w:ascii="Times New Roman" w:hAnsi="Times New Roman" w:cs="Times New Roman"/>
          <w:color w:val="000000" w:themeColor="text1"/>
          <w:sz w:val="24"/>
          <w:szCs w:val="24"/>
        </w:rPr>
        <w:t>i</w:t>
      </w:r>
      <w:r w:rsidR="00CE5ACE" w:rsidRPr="00CE5ACE">
        <w:rPr>
          <w:rFonts w:ascii="Times New Roman" w:hAnsi="Times New Roman" w:cs="Times New Roman"/>
          <w:color w:val="000000" w:themeColor="text1"/>
          <w:sz w:val="24"/>
          <w:szCs w:val="24"/>
        </w:rPr>
        <w:t xml:space="preserve">ncrease participation in sport and physical activity by all Australians and foster excellence in Australia’s high-performance athletes. </w:t>
      </w:r>
      <w:r w:rsidR="005C35C2">
        <w:rPr>
          <w:rFonts w:ascii="Times New Roman" w:hAnsi="Times New Roman" w:cs="Times New Roman"/>
          <w:color w:val="000000" w:themeColor="text1"/>
          <w:sz w:val="24"/>
          <w:szCs w:val="24"/>
        </w:rPr>
        <w:t>It also aims to further</w:t>
      </w:r>
      <w:r w:rsidR="005C35C2" w:rsidRPr="00CE5ACE">
        <w:rPr>
          <w:rFonts w:ascii="Times New Roman" w:hAnsi="Times New Roman" w:cs="Times New Roman"/>
          <w:color w:val="000000" w:themeColor="text1"/>
          <w:sz w:val="24"/>
          <w:szCs w:val="24"/>
        </w:rPr>
        <w:t xml:space="preserve"> </w:t>
      </w:r>
      <w:r w:rsidR="00CE5ACE" w:rsidRPr="00CE5ACE">
        <w:rPr>
          <w:rFonts w:ascii="Times New Roman" w:hAnsi="Times New Roman" w:cs="Times New Roman"/>
          <w:color w:val="000000" w:themeColor="text1"/>
          <w:sz w:val="24"/>
          <w:szCs w:val="24"/>
        </w:rPr>
        <w:t>Australia’s national interests by supporting the Australian sport sector, showcasing Australia as a premier host of major international sporting events, and developing sport policy and programs.</w:t>
      </w:r>
    </w:p>
    <w:p w14:paraId="39715379" w14:textId="77777777" w:rsidR="00181327" w:rsidRDefault="00181327" w:rsidP="00777CB4">
      <w:pPr>
        <w:rPr>
          <w:rFonts w:ascii="Times New Roman" w:hAnsi="Times New Roman" w:cs="Times New Roman"/>
          <w:color w:val="000000" w:themeColor="text1"/>
          <w:sz w:val="24"/>
          <w:szCs w:val="24"/>
        </w:rPr>
      </w:pPr>
    </w:p>
    <w:p w14:paraId="2AD8B9C2" w14:textId="3072CE5D" w:rsidR="00AE1718" w:rsidRDefault="00232ACC"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Funding under the Program </w:t>
      </w:r>
      <w:r w:rsidR="00EB3B32">
        <w:rPr>
          <w:rFonts w:ascii="Times New Roman" w:hAnsi="Times New Roman" w:cs="Times New Roman"/>
          <w:color w:val="000000" w:themeColor="text1"/>
          <w:sz w:val="24"/>
          <w:szCs w:val="24"/>
        </w:rPr>
        <w:t>support</w:t>
      </w:r>
      <w:r w:rsidR="00541D08">
        <w:rPr>
          <w:rFonts w:ascii="Times New Roman" w:hAnsi="Times New Roman" w:cs="Times New Roman"/>
          <w:color w:val="000000" w:themeColor="text1"/>
          <w:sz w:val="24"/>
          <w:szCs w:val="24"/>
        </w:rPr>
        <w:t>s</w:t>
      </w:r>
      <w:r w:rsidR="0072513E">
        <w:rPr>
          <w:rFonts w:ascii="Times New Roman" w:hAnsi="Times New Roman" w:cs="Times New Roman"/>
          <w:color w:val="000000" w:themeColor="text1"/>
          <w:sz w:val="24"/>
          <w:szCs w:val="24"/>
        </w:rPr>
        <w:t xml:space="preserve"> activities</w:t>
      </w:r>
      <w:r>
        <w:rPr>
          <w:rFonts w:ascii="Times New Roman" w:hAnsi="Times New Roman" w:cs="Times New Roman"/>
          <w:color w:val="000000" w:themeColor="text1"/>
          <w:sz w:val="24"/>
          <w:szCs w:val="24"/>
        </w:rPr>
        <w:t xml:space="preserve"> across three streams:</w:t>
      </w:r>
    </w:p>
    <w:p w14:paraId="291CE00A" w14:textId="53BFDF6E" w:rsidR="00232ACC" w:rsidRDefault="00232ACC" w:rsidP="003E2FEA">
      <w:pPr>
        <w:pStyle w:val="ListParagraph"/>
        <w:numPr>
          <w:ilvl w:val="0"/>
          <w:numId w:val="36"/>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major</w:t>
      </w:r>
      <w:r w:rsidR="00A80FBD">
        <w:rPr>
          <w:rFonts w:ascii="Times New Roman" w:hAnsi="Times New Roman"/>
          <w:color w:val="000000" w:themeColor="text1"/>
          <w:sz w:val="24"/>
          <w:szCs w:val="24"/>
        </w:rPr>
        <w:t xml:space="preserve"> international sporting events, </w:t>
      </w:r>
      <w:r w:rsidR="003E305C">
        <w:rPr>
          <w:rFonts w:ascii="Times New Roman" w:hAnsi="Times New Roman"/>
          <w:color w:val="000000" w:themeColor="text1"/>
          <w:sz w:val="24"/>
          <w:szCs w:val="24"/>
        </w:rPr>
        <w:t>to showcase Australia as a premier host of</w:t>
      </w:r>
      <w:r w:rsidR="006F00AC" w:rsidRPr="006F00AC">
        <w:t xml:space="preserve"> </w:t>
      </w:r>
      <w:r w:rsidR="006F00AC" w:rsidRPr="006F00AC">
        <w:rPr>
          <w:rFonts w:ascii="Times New Roman" w:hAnsi="Times New Roman"/>
          <w:color w:val="000000" w:themeColor="text1"/>
          <w:sz w:val="24"/>
          <w:szCs w:val="24"/>
        </w:rPr>
        <w:t xml:space="preserve">international sporting events through the bidding for and staging of major international sporting events in </w:t>
      </w:r>
      <w:proofErr w:type="gramStart"/>
      <w:r w:rsidR="006F00AC" w:rsidRPr="006F00AC">
        <w:rPr>
          <w:rFonts w:ascii="Times New Roman" w:hAnsi="Times New Roman"/>
          <w:color w:val="000000" w:themeColor="text1"/>
          <w:sz w:val="24"/>
          <w:szCs w:val="24"/>
        </w:rPr>
        <w:t>Australia</w:t>
      </w:r>
      <w:r w:rsidR="00504BBC">
        <w:rPr>
          <w:rFonts w:ascii="Times New Roman" w:hAnsi="Times New Roman"/>
          <w:color w:val="000000" w:themeColor="text1"/>
          <w:sz w:val="24"/>
          <w:szCs w:val="24"/>
        </w:rPr>
        <w:t>;</w:t>
      </w:r>
      <w:proofErr w:type="gramEnd"/>
    </w:p>
    <w:p w14:paraId="3422B8F1" w14:textId="201DB9E8" w:rsidR="00297CF1" w:rsidRDefault="00504BBC" w:rsidP="00BF63C7">
      <w:pPr>
        <w:pStyle w:val="ListParagraph"/>
        <w:numPr>
          <w:ilvl w:val="0"/>
          <w:numId w:val="36"/>
        </w:numPr>
        <w:spacing w:after="0" w:line="240" w:lineRule="auto"/>
        <w:rPr>
          <w:rFonts w:ascii="Times New Roman" w:hAnsi="Times New Roman"/>
          <w:color w:val="000000" w:themeColor="text1"/>
          <w:sz w:val="24"/>
          <w:szCs w:val="24"/>
        </w:rPr>
      </w:pPr>
      <w:r w:rsidRPr="003D335B">
        <w:rPr>
          <w:rFonts w:ascii="Times New Roman" w:hAnsi="Times New Roman"/>
          <w:color w:val="000000" w:themeColor="text1"/>
          <w:sz w:val="24"/>
          <w:szCs w:val="24"/>
        </w:rPr>
        <w:t>achieving excellence in Australia’s representative athletes</w:t>
      </w:r>
      <w:r w:rsidR="0031321A" w:rsidRPr="003D335B">
        <w:rPr>
          <w:rFonts w:ascii="Times New Roman" w:hAnsi="Times New Roman"/>
          <w:color w:val="000000" w:themeColor="text1"/>
          <w:sz w:val="24"/>
          <w:szCs w:val="24"/>
        </w:rPr>
        <w:t xml:space="preserve">, to </w:t>
      </w:r>
      <w:r w:rsidR="00297CF1" w:rsidRPr="003D335B">
        <w:rPr>
          <w:rFonts w:ascii="Times New Roman" w:hAnsi="Times New Roman"/>
          <w:color w:val="000000" w:themeColor="text1"/>
          <w:sz w:val="24"/>
          <w:szCs w:val="24"/>
        </w:rPr>
        <w:t>foster and supporting excellence in Australia’s high performance or elite athletes</w:t>
      </w:r>
      <w:r w:rsidR="00BF63C7">
        <w:rPr>
          <w:rFonts w:ascii="Times New Roman" w:hAnsi="Times New Roman"/>
          <w:color w:val="000000" w:themeColor="text1"/>
          <w:sz w:val="24"/>
          <w:szCs w:val="24"/>
        </w:rPr>
        <w:t>;</w:t>
      </w:r>
      <w:r w:rsidR="00297CF1" w:rsidRPr="003D335B">
        <w:rPr>
          <w:rFonts w:ascii="Times New Roman" w:hAnsi="Times New Roman"/>
          <w:color w:val="000000" w:themeColor="text1"/>
          <w:sz w:val="24"/>
          <w:szCs w:val="24"/>
        </w:rPr>
        <w:t xml:space="preserve"> improve Australia’s ability to identify and develop high performance and elite athletes including para-athletes to compete internationally</w:t>
      </w:r>
      <w:r w:rsidR="00BF63C7">
        <w:rPr>
          <w:rFonts w:ascii="Times New Roman" w:hAnsi="Times New Roman"/>
          <w:color w:val="000000" w:themeColor="text1"/>
          <w:sz w:val="24"/>
          <w:szCs w:val="24"/>
        </w:rPr>
        <w:t>;</w:t>
      </w:r>
      <w:r w:rsidR="003D335B" w:rsidRPr="003D335B">
        <w:rPr>
          <w:rFonts w:ascii="Times New Roman" w:hAnsi="Times New Roman"/>
          <w:color w:val="000000" w:themeColor="text1"/>
          <w:sz w:val="24"/>
          <w:szCs w:val="24"/>
        </w:rPr>
        <w:t xml:space="preserve"> enable </w:t>
      </w:r>
      <w:r w:rsidR="00297CF1" w:rsidRPr="003D335B">
        <w:rPr>
          <w:rFonts w:ascii="Times New Roman" w:hAnsi="Times New Roman"/>
          <w:color w:val="000000" w:themeColor="text1"/>
          <w:sz w:val="24"/>
          <w:szCs w:val="24"/>
        </w:rPr>
        <w:t>and empower sports to achieve sustained sporting success on domestic and international sporting stages; and</w:t>
      </w:r>
      <w:r w:rsidR="003D335B" w:rsidRPr="003D335B">
        <w:rPr>
          <w:rFonts w:ascii="Times New Roman" w:hAnsi="Times New Roman"/>
          <w:color w:val="000000" w:themeColor="text1"/>
          <w:sz w:val="24"/>
          <w:szCs w:val="24"/>
        </w:rPr>
        <w:t xml:space="preserve"> promote </w:t>
      </w:r>
      <w:r w:rsidR="00297CF1" w:rsidRPr="003D335B">
        <w:rPr>
          <w:rFonts w:ascii="Times New Roman" w:hAnsi="Times New Roman"/>
          <w:color w:val="000000" w:themeColor="text1"/>
          <w:sz w:val="24"/>
          <w:szCs w:val="24"/>
        </w:rPr>
        <w:t>gender equality in professional sport by supporting female athletes and women in leadership in sport</w:t>
      </w:r>
      <w:r w:rsidR="00BF63C7">
        <w:rPr>
          <w:rFonts w:ascii="Times New Roman" w:hAnsi="Times New Roman"/>
          <w:color w:val="000000" w:themeColor="text1"/>
          <w:sz w:val="24"/>
          <w:szCs w:val="24"/>
        </w:rPr>
        <w:t>; and</w:t>
      </w:r>
    </w:p>
    <w:p w14:paraId="7DB0DEDD" w14:textId="7BCD10D9" w:rsidR="00232ACC" w:rsidRPr="009D61B6" w:rsidRDefault="00D90990" w:rsidP="009D61B6">
      <w:pPr>
        <w:pStyle w:val="ListParagraph"/>
        <w:numPr>
          <w:ilvl w:val="0"/>
          <w:numId w:val="36"/>
        </w:numPr>
        <w:spacing w:after="0" w:line="240" w:lineRule="auto"/>
        <w:rPr>
          <w:rFonts w:ascii="Times New Roman" w:hAnsi="Times New Roman"/>
          <w:color w:val="000000" w:themeColor="text1"/>
          <w:sz w:val="24"/>
          <w:szCs w:val="24"/>
        </w:rPr>
      </w:pPr>
      <w:r w:rsidRPr="009D61B6">
        <w:rPr>
          <w:rFonts w:ascii="Times New Roman" w:hAnsi="Times New Roman"/>
          <w:color w:val="000000" w:themeColor="text1"/>
          <w:sz w:val="24"/>
          <w:szCs w:val="24"/>
        </w:rPr>
        <w:t>increase participation in sport and recreat</w:t>
      </w:r>
      <w:r w:rsidR="00020F6A" w:rsidRPr="009D61B6">
        <w:rPr>
          <w:rFonts w:ascii="Times New Roman" w:hAnsi="Times New Roman"/>
          <w:color w:val="000000" w:themeColor="text1"/>
          <w:sz w:val="24"/>
          <w:szCs w:val="24"/>
        </w:rPr>
        <w:t xml:space="preserve">ion activities, to </w:t>
      </w:r>
      <w:r w:rsidR="0031246C" w:rsidRPr="009D61B6">
        <w:rPr>
          <w:rFonts w:ascii="Times New Roman" w:hAnsi="Times New Roman"/>
          <w:color w:val="000000" w:themeColor="text1"/>
          <w:sz w:val="24"/>
          <w:szCs w:val="24"/>
        </w:rPr>
        <w:t xml:space="preserve">promote participation by all Australians in sporting and recreational activities in order to improve physical and mental health and prevent disease; </w:t>
      </w:r>
      <w:r w:rsidR="00B66D70" w:rsidRPr="009D61B6">
        <w:rPr>
          <w:rFonts w:ascii="Times New Roman" w:hAnsi="Times New Roman"/>
          <w:color w:val="000000" w:themeColor="text1"/>
          <w:sz w:val="24"/>
          <w:szCs w:val="24"/>
        </w:rPr>
        <w:t>p</w:t>
      </w:r>
      <w:r w:rsidR="0031246C" w:rsidRPr="009D61B6">
        <w:rPr>
          <w:rFonts w:ascii="Times New Roman" w:hAnsi="Times New Roman"/>
          <w:color w:val="000000" w:themeColor="text1"/>
          <w:sz w:val="24"/>
          <w:szCs w:val="24"/>
        </w:rPr>
        <w:t>romot</w:t>
      </w:r>
      <w:r w:rsidR="00B66D70" w:rsidRPr="009D61B6">
        <w:rPr>
          <w:rFonts w:ascii="Times New Roman" w:hAnsi="Times New Roman"/>
          <w:color w:val="000000" w:themeColor="text1"/>
          <w:sz w:val="24"/>
          <w:szCs w:val="24"/>
        </w:rPr>
        <w:t>e</w:t>
      </w:r>
      <w:r w:rsidR="0031246C" w:rsidRPr="009D61B6">
        <w:rPr>
          <w:rFonts w:ascii="Times New Roman" w:hAnsi="Times New Roman"/>
          <w:color w:val="000000" w:themeColor="text1"/>
          <w:sz w:val="24"/>
          <w:szCs w:val="24"/>
        </w:rPr>
        <w:t xml:space="preserve"> participation in sporting and recreational activities in order to increase social cohesion and eliminate racial, cultural or ethnic discrimination within the community; and</w:t>
      </w:r>
      <w:r w:rsidR="009D61B6" w:rsidRPr="009D61B6">
        <w:rPr>
          <w:rFonts w:ascii="Times New Roman" w:hAnsi="Times New Roman"/>
          <w:color w:val="000000" w:themeColor="text1"/>
          <w:sz w:val="24"/>
          <w:szCs w:val="24"/>
        </w:rPr>
        <w:t xml:space="preserve"> </w:t>
      </w:r>
      <w:r w:rsidR="009D61B6">
        <w:rPr>
          <w:rFonts w:ascii="Times New Roman" w:hAnsi="Times New Roman"/>
          <w:color w:val="000000" w:themeColor="text1"/>
          <w:sz w:val="24"/>
          <w:szCs w:val="24"/>
        </w:rPr>
        <w:t>i</w:t>
      </w:r>
      <w:r w:rsidR="0031246C" w:rsidRPr="009D61B6">
        <w:rPr>
          <w:rFonts w:ascii="Times New Roman" w:hAnsi="Times New Roman"/>
          <w:color w:val="000000" w:themeColor="text1"/>
          <w:sz w:val="24"/>
          <w:szCs w:val="24"/>
        </w:rPr>
        <w:t>ncreas</w:t>
      </w:r>
      <w:r w:rsidR="009D61B6">
        <w:rPr>
          <w:rFonts w:ascii="Times New Roman" w:hAnsi="Times New Roman"/>
          <w:color w:val="000000" w:themeColor="text1"/>
          <w:sz w:val="24"/>
          <w:szCs w:val="24"/>
        </w:rPr>
        <w:t>e</w:t>
      </w:r>
      <w:r w:rsidR="0031246C" w:rsidRPr="009D61B6">
        <w:rPr>
          <w:rFonts w:ascii="Times New Roman" w:hAnsi="Times New Roman"/>
          <w:color w:val="000000" w:themeColor="text1"/>
          <w:sz w:val="24"/>
          <w:szCs w:val="24"/>
        </w:rPr>
        <w:t xml:space="preserve"> participation in sport and recreation among targeted community groups, including Indigenous Australians, children, women, non-citizens, immigrants and people with disabilities.</w:t>
      </w:r>
    </w:p>
    <w:p w14:paraId="39102179" w14:textId="77777777" w:rsidR="00232ACC" w:rsidRDefault="00232ACC" w:rsidP="00777CB4">
      <w:pPr>
        <w:rPr>
          <w:rFonts w:ascii="Times New Roman" w:hAnsi="Times New Roman" w:cs="Times New Roman"/>
          <w:color w:val="000000" w:themeColor="text1"/>
          <w:sz w:val="24"/>
          <w:szCs w:val="24"/>
        </w:rPr>
      </w:pPr>
    </w:p>
    <w:p w14:paraId="05BDC664" w14:textId="43818155" w:rsidR="00706129" w:rsidRDefault="00637534" w:rsidP="00777C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item 429 is amended </w:t>
      </w:r>
      <w:r w:rsidR="00E44381">
        <w:rPr>
          <w:rFonts w:ascii="Times New Roman" w:hAnsi="Times New Roman" w:cs="Times New Roman"/>
          <w:color w:val="000000" w:themeColor="text1"/>
          <w:sz w:val="24"/>
          <w:szCs w:val="24"/>
        </w:rPr>
        <w:t xml:space="preserve">to </w:t>
      </w:r>
      <w:r w:rsidR="00D819C7">
        <w:rPr>
          <w:rFonts w:ascii="Times New Roman" w:hAnsi="Times New Roman" w:cs="Times New Roman"/>
          <w:color w:val="000000" w:themeColor="text1"/>
          <w:sz w:val="24"/>
          <w:szCs w:val="24"/>
        </w:rPr>
        <w:t>support</w:t>
      </w:r>
      <w:r w:rsidR="00953D1D" w:rsidRPr="00953D1D">
        <w:t xml:space="preserve"> </w:t>
      </w:r>
      <w:r w:rsidR="00953D1D" w:rsidRPr="00953D1D">
        <w:rPr>
          <w:rFonts w:ascii="Times New Roman" w:hAnsi="Times New Roman" w:cs="Times New Roman"/>
          <w:color w:val="000000" w:themeColor="text1"/>
          <w:sz w:val="24"/>
          <w:szCs w:val="24"/>
        </w:rPr>
        <w:t>the 2027 Men’s Rugby World Cup</w:t>
      </w:r>
      <w:r w:rsidR="00796178">
        <w:rPr>
          <w:rFonts w:ascii="Times New Roman" w:hAnsi="Times New Roman" w:cs="Times New Roman"/>
          <w:color w:val="000000" w:themeColor="text1"/>
          <w:sz w:val="24"/>
          <w:szCs w:val="24"/>
        </w:rPr>
        <w:t xml:space="preserve"> (</w:t>
      </w:r>
      <w:r w:rsidR="00C86001">
        <w:rPr>
          <w:rFonts w:ascii="Times New Roman" w:hAnsi="Times New Roman" w:cs="Times New Roman"/>
          <w:color w:val="000000" w:themeColor="text1"/>
          <w:sz w:val="24"/>
          <w:szCs w:val="24"/>
        </w:rPr>
        <w:t>M</w:t>
      </w:r>
      <w:r w:rsidR="00370A83">
        <w:rPr>
          <w:rFonts w:ascii="Times New Roman" w:hAnsi="Times New Roman" w:cs="Times New Roman"/>
          <w:color w:val="000000" w:themeColor="text1"/>
          <w:sz w:val="24"/>
          <w:szCs w:val="24"/>
        </w:rPr>
        <w:t>RWC2027)</w:t>
      </w:r>
      <w:r w:rsidR="00892077">
        <w:rPr>
          <w:rFonts w:ascii="Times New Roman" w:hAnsi="Times New Roman" w:cs="Times New Roman"/>
          <w:color w:val="000000" w:themeColor="text1"/>
          <w:sz w:val="24"/>
          <w:szCs w:val="24"/>
        </w:rPr>
        <w:t xml:space="preserve"> </w:t>
      </w:r>
      <w:r w:rsidR="00B23A34">
        <w:rPr>
          <w:rFonts w:ascii="Times New Roman" w:hAnsi="Times New Roman" w:cs="Times New Roman"/>
          <w:color w:val="000000" w:themeColor="text1"/>
          <w:sz w:val="24"/>
          <w:szCs w:val="24"/>
        </w:rPr>
        <w:t xml:space="preserve">Pacific </w:t>
      </w:r>
      <w:r w:rsidR="00892077">
        <w:rPr>
          <w:rFonts w:ascii="Times New Roman" w:hAnsi="Times New Roman" w:cs="Times New Roman"/>
          <w:color w:val="000000" w:themeColor="text1"/>
          <w:sz w:val="24"/>
          <w:szCs w:val="24"/>
        </w:rPr>
        <w:t>Legacy Program</w:t>
      </w:r>
      <w:r w:rsidR="00953D1D" w:rsidRPr="00953D1D">
        <w:rPr>
          <w:rFonts w:ascii="Times New Roman" w:hAnsi="Times New Roman" w:cs="Times New Roman"/>
          <w:color w:val="000000" w:themeColor="text1"/>
          <w:sz w:val="24"/>
          <w:szCs w:val="24"/>
        </w:rPr>
        <w:t xml:space="preserve"> and</w:t>
      </w:r>
      <w:r w:rsidR="00AD0250">
        <w:rPr>
          <w:rFonts w:ascii="Times New Roman" w:hAnsi="Times New Roman" w:cs="Times New Roman"/>
          <w:color w:val="000000" w:themeColor="text1"/>
          <w:sz w:val="24"/>
          <w:szCs w:val="24"/>
        </w:rPr>
        <w:t xml:space="preserve"> the</w:t>
      </w:r>
      <w:r w:rsidR="00953D1D" w:rsidRPr="00953D1D">
        <w:rPr>
          <w:rFonts w:ascii="Times New Roman" w:hAnsi="Times New Roman" w:cs="Times New Roman"/>
          <w:color w:val="000000" w:themeColor="text1"/>
          <w:sz w:val="24"/>
          <w:szCs w:val="24"/>
        </w:rPr>
        <w:t xml:space="preserve"> 2029 Women’s Rugby World Cup</w:t>
      </w:r>
      <w:r w:rsidR="005765E6">
        <w:rPr>
          <w:rFonts w:ascii="Times New Roman" w:hAnsi="Times New Roman" w:cs="Times New Roman"/>
          <w:color w:val="000000" w:themeColor="text1"/>
          <w:sz w:val="24"/>
          <w:szCs w:val="24"/>
        </w:rPr>
        <w:t xml:space="preserve"> (WRWC</w:t>
      </w:r>
      <w:r w:rsidR="00750896">
        <w:rPr>
          <w:rFonts w:ascii="Times New Roman" w:hAnsi="Times New Roman" w:cs="Times New Roman"/>
          <w:color w:val="000000" w:themeColor="text1"/>
          <w:sz w:val="24"/>
          <w:szCs w:val="24"/>
        </w:rPr>
        <w:t>2029)</w:t>
      </w:r>
      <w:r w:rsidR="00892077">
        <w:rPr>
          <w:rFonts w:ascii="Times New Roman" w:hAnsi="Times New Roman" w:cs="Times New Roman"/>
          <w:color w:val="000000" w:themeColor="text1"/>
          <w:sz w:val="24"/>
          <w:szCs w:val="24"/>
        </w:rPr>
        <w:t xml:space="preserve"> </w:t>
      </w:r>
      <w:r w:rsidR="00B23A34">
        <w:rPr>
          <w:rFonts w:ascii="Times New Roman" w:hAnsi="Times New Roman" w:cs="Times New Roman"/>
          <w:color w:val="000000" w:themeColor="text1"/>
          <w:sz w:val="24"/>
          <w:szCs w:val="24"/>
        </w:rPr>
        <w:t xml:space="preserve">Pacific </w:t>
      </w:r>
      <w:r w:rsidR="00892077">
        <w:rPr>
          <w:rFonts w:ascii="Times New Roman" w:hAnsi="Times New Roman" w:cs="Times New Roman"/>
          <w:color w:val="000000" w:themeColor="text1"/>
          <w:sz w:val="24"/>
          <w:szCs w:val="24"/>
        </w:rPr>
        <w:t>Legacy Program</w:t>
      </w:r>
      <w:r w:rsidR="00750896">
        <w:rPr>
          <w:rFonts w:ascii="Times New Roman" w:hAnsi="Times New Roman" w:cs="Times New Roman"/>
          <w:color w:val="000000" w:themeColor="text1"/>
          <w:sz w:val="24"/>
          <w:szCs w:val="24"/>
        </w:rPr>
        <w:t xml:space="preserve"> (</w:t>
      </w:r>
      <w:r w:rsidR="00892077">
        <w:rPr>
          <w:rFonts w:ascii="Times New Roman" w:hAnsi="Times New Roman" w:cs="Times New Roman"/>
          <w:color w:val="000000" w:themeColor="text1"/>
          <w:sz w:val="24"/>
          <w:szCs w:val="24"/>
        </w:rPr>
        <w:t xml:space="preserve">both referred to </w:t>
      </w:r>
      <w:r w:rsidR="00750896">
        <w:rPr>
          <w:rFonts w:ascii="Times New Roman" w:hAnsi="Times New Roman" w:cs="Times New Roman"/>
          <w:color w:val="000000" w:themeColor="text1"/>
          <w:sz w:val="24"/>
          <w:szCs w:val="24"/>
        </w:rPr>
        <w:t xml:space="preserve">as the </w:t>
      </w:r>
      <w:r w:rsidR="00953D1D" w:rsidRPr="00953D1D">
        <w:rPr>
          <w:rFonts w:ascii="Times New Roman" w:hAnsi="Times New Roman" w:cs="Times New Roman"/>
          <w:color w:val="000000" w:themeColor="text1"/>
          <w:sz w:val="24"/>
          <w:szCs w:val="24"/>
        </w:rPr>
        <w:t>Legacy Program)</w:t>
      </w:r>
      <w:r w:rsidR="00953D1D">
        <w:rPr>
          <w:rFonts w:ascii="Times New Roman" w:hAnsi="Times New Roman" w:cs="Times New Roman"/>
          <w:color w:val="000000" w:themeColor="text1"/>
          <w:sz w:val="24"/>
          <w:szCs w:val="24"/>
        </w:rPr>
        <w:t xml:space="preserve">, which </w:t>
      </w:r>
      <w:r w:rsidR="005819AC">
        <w:rPr>
          <w:rFonts w:ascii="Times New Roman" w:hAnsi="Times New Roman" w:cs="Times New Roman"/>
          <w:color w:val="000000" w:themeColor="text1"/>
          <w:sz w:val="24"/>
          <w:szCs w:val="24"/>
        </w:rPr>
        <w:t xml:space="preserve">form part of </w:t>
      </w:r>
      <w:r w:rsidR="005819AC" w:rsidRPr="008467B2">
        <w:rPr>
          <w:rFonts w:ascii="Times New Roman" w:hAnsi="Times New Roman" w:cs="Times New Roman"/>
          <w:color w:val="000000" w:themeColor="text1"/>
          <w:sz w:val="24"/>
          <w:szCs w:val="24"/>
        </w:rPr>
        <w:t>the third funding stream under the Program.</w:t>
      </w:r>
      <w:r w:rsidR="00AD206C">
        <w:rPr>
          <w:rFonts w:ascii="Times New Roman" w:hAnsi="Times New Roman" w:cs="Times New Roman"/>
          <w:color w:val="000000" w:themeColor="text1"/>
          <w:sz w:val="24"/>
          <w:szCs w:val="24"/>
        </w:rPr>
        <w:t xml:space="preserve"> </w:t>
      </w:r>
    </w:p>
    <w:p w14:paraId="08D69E7B" w14:textId="77777777" w:rsidR="00DB2B36" w:rsidRDefault="00DB2B36" w:rsidP="00DB2B36">
      <w:pPr>
        <w:rPr>
          <w:rFonts w:ascii="Times New Roman" w:hAnsi="Times New Roman" w:cs="Times New Roman"/>
          <w:color w:val="000000" w:themeColor="text1"/>
          <w:sz w:val="24"/>
          <w:szCs w:val="24"/>
        </w:rPr>
      </w:pPr>
    </w:p>
    <w:p w14:paraId="3D4A7966" w14:textId="524FBC9A" w:rsidR="00DB2B36" w:rsidRPr="00497213" w:rsidRDefault="00DB2B36" w:rsidP="00DB2B36">
      <w:pPr>
        <w:rPr>
          <w:rFonts w:ascii="Times New Roman" w:hAnsi="Times New Roman" w:cs="Times New Roman"/>
          <w:color w:val="000000" w:themeColor="text1"/>
          <w:sz w:val="24"/>
          <w:szCs w:val="24"/>
        </w:rPr>
      </w:pPr>
      <w:r w:rsidRPr="00497213">
        <w:rPr>
          <w:rFonts w:ascii="Times New Roman" w:hAnsi="Times New Roman" w:cs="Times New Roman"/>
          <w:color w:val="000000" w:themeColor="text1"/>
          <w:sz w:val="24"/>
          <w:szCs w:val="24"/>
        </w:rPr>
        <w:t xml:space="preserve">The </w:t>
      </w:r>
      <w:r w:rsidR="00B23A34">
        <w:rPr>
          <w:rFonts w:ascii="Times New Roman" w:hAnsi="Times New Roman" w:cs="Times New Roman"/>
          <w:color w:val="000000" w:themeColor="text1"/>
          <w:sz w:val="24"/>
          <w:szCs w:val="24"/>
        </w:rPr>
        <w:t xml:space="preserve">overall </w:t>
      </w:r>
      <w:r w:rsidRPr="00497213">
        <w:rPr>
          <w:rFonts w:ascii="Times New Roman" w:hAnsi="Times New Roman" w:cs="Times New Roman"/>
          <w:color w:val="000000" w:themeColor="text1"/>
          <w:sz w:val="24"/>
          <w:szCs w:val="24"/>
        </w:rPr>
        <w:t xml:space="preserve">purpose of the Legacy Program is to </w:t>
      </w:r>
      <w:r w:rsidR="00541C05">
        <w:rPr>
          <w:rFonts w:ascii="Times New Roman" w:hAnsi="Times New Roman" w:cs="Times New Roman"/>
          <w:color w:val="000000" w:themeColor="text1"/>
          <w:sz w:val="24"/>
          <w:szCs w:val="24"/>
        </w:rPr>
        <w:t>develop</w:t>
      </w:r>
      <w:r w:rsidR="008138BE" w:rsidRPr="00497213">
        <w:rPr>
          <w:rFonts w:ascii="Times New Roman" w:hAnsi="Times New Roman" w:cs="Times New Roman"/>
          <w:color w:val="000000" w:themeColor="text1"/>
          <w:sz w:val="24"/>
          <w:szCs w:val="24"/>
        </w:rPr>
        <w:t xml:space="preserve"> </w:t>
      </w:r>
      <w:r w:rsidRPr="00497213">
        <w:rPr>
          <w:rFonts w:ascii="Times New Roman" w:hAnsi="Times New Roman" w:cs="Times New Roman"/>
          <w:color w:val="000000" w:themeColor="text1"/>
          <w:sz w:val="24"/>
          <w:szCs w:val="24"/>
        </w:rPr>
        <w:t xml:space="preserve">the sport of rugby and maximise health, well-being and social outcomes across Australia and the Pacific region. It is proposed to include activities involving club development, </w:t>
      </w:r>
      <w:r w:rsidR="00B23A34">
        <w:rPr>
          <w:rFonts w:ascii="Times New Roman" w:hAnsi="Times New Roman" w:cs="Times New Roman"/>
          <w:color w:val="000000" w:themeColor="text1"/>
          <w:sz w:val="24"/>
          <w:szCs w:val="24"/>
        </w:rPr>
        <w:t>facilities</w:t>
      </w:r>
      <w:r w:rsidRPr="00497213">
        <w:rPr>
          <w:rFonts w:ascii="Times New Roman" w:hAnsi="Times New Roman" w:cs="Times New Roman"/>
          <w:color w:val="000000" w:themeColor="text1"/>
          <w:sz w:val="24"/>
          <w:szCs w:val="24"/>
        </w:rPr>
        <w:t>, equipment and workforce support, developing states and territories, national programs, school competitions, women and girls’ participation, and inclusion programs.</w:t>
      </w:r>
    </w:p>
    <w:p w14:paraId="542E7C7C" w14:textId="77777777" w:rsidR="009018CF" w:rsidRDefault="009018CF" w:rsidP="009018CF">
      <w:pPr>
        <w:rPr>
          <w:rFonts w:ascii="Times New Roman" w:hAnsi="Times New Roman" w:cs="Times New Roman"/>
          <w:color w:val="000000" w:themeColor="text1"/>
          <w:sz w:val="24"/>
          <w:szCs w:val="24"/>
        </w:rPr>
      </w:pPr>
    </w:p>
    <w:p w14:paraId="04E963DE" w14:textId="057E4927" w:rsidR="00F5053F" w:rsidRPr="00731FD7" w:rsidRDefault="00ED7267" w:rsidP="00F5053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9018CF" w:rsidRPr="003A3E5F">
        <w:rPr>
          <w:rFonts w:ascii="Times New Roman" w:hAnsi="Times New Roman" w:cs="Times New Roman"/>
          <w:color w:val="000000" w:themeColor="text1"/>
          <w:sz w:val="24"/>
          <w:szCs w:val="24"/>
        </w:rPr>
        <w:lastRenderedPageBreak/>
        <w:t>The Rugby World Cups 2027 and 2029 and associated Legacy Program funding are part of the Government’s commitment to hosting major international sporting events in the lead</w:t>
      </w:r>
      <w:r w:rsidR="00541C05">
        <w:rPr>
          <w:rFonts w:ascii="Times New Roman" w:hAnsi="Times New Roman" w:cs="Times New Roman"/>
          <w:color w:val="000000" w:themeColor="text1"/>
          <w:sz w:val="24"/>
          <w:szCs w:val="24"/>
        </w:rPr>
        <w:t xml:space="preserve"> </w:t>
      </w:r>
      <w:r w:rsidR="009018CF" w:rsidRPr="003A3E5F">
        <w:rPr>
          <w:rFonts w:ascii="Times New Roman" w:hAnsi="Times New Roman" w:cs="Times New Roman"/>
          <w:color w:val="000000" w:themeColor="text1"/>
          <w:sz w:val="24"/>
          <w:szCs w:val="24"/>
        </w:rPr>
        <w:t>up to the Brisbane 2032 Olympic and Paralympic Games (the ‘green and gold decade’).</w:t>
      </w:r>
      <w:r w:rsidR="009018CF" w:rsidRPr="00FA727D">
        <w:rPr>
          <w:rFonts w:ascii="Times New Roman" w:hAnsi="Times New Roman" w:cs="Times New Roman"/>
          <w:color w:val="000000" w:themeColor="text1"/>
          <w:sz w:val="24"/>
          <w:szCs w:val="24"/>
        </w:rPr>
        <w:t xml:space="preserve"> </w:t>
      </w:r>
      <w:r w:rsidR="009018CF" w:rsidRPr="00731FD7">
        <w:rPr>
          <w:rFonts w:ascii="Times New Roman" w:hAnsi="Times New Roman" w:cs="Times New Roman"/>
          <w:color w:val="000000" w:themeColor="text1"/>
          <w:sz w:val="24"/>
          <w:szCs w:val="24"/>
        </w:rPr>
        <w:t>The ‘green and gold decade’ of major sporting events provides a platform to showcase Australia on the global stage and inspire the next generation of healthier Australians.</w:t>
      </w:r>
      <w:r w:rsidR="00764FE4" w:rsidRPr="00764FE4">
        <w:rPr>
          <w:rFonts w:ascii="Times New Roman" w:hAnsi="Times New Roman" w:cs="Times New Roman"/>
          <w:color w:val="000000" w:themeColor="text1"/>
          <w:sz w:val="24"/>
          <w:szCs w:val="24"/>
        </w:rPr>
        <w:t xml:space="preserve"> </w:t>
      </w:r>
      <w:r w:rsidR="00764FE4" w:rsidRPr="00731FD7">
        <w:rPr>
          <w:rFonts w:ascii="Times New Roman" w:hAnsi="Times New Roman" w:cs="Times New Roman"/>
          <w:color w:val="000000" w:themeColor="text1"/>
          <w:sz w:val="24"/>
          <w:szCs w:val="24"/>
        </w:rPr>
        <w:t xml:space="preserve">Hosting the </w:t>
      </w:r>
      <w:r w:rsidR="002578AC">
        <w:rPr>
          <w:rFonts w:ascii="Times New Roman" w:hAnsi="Times New Roman" w:cs="Times New Roman"/>
          <w:color w:val="000000" w:themeColor="text1"/>
          <w:sz w:val="24"/>
          <w:szCs w:val="24"/>
        </w:rPr>
        <w:t>M</w:t>
      </w:r>
      <w:r w:rsidR="00764FE4" w:rsidRPr="00731FD7">
        <w:rPr>
          <w:rFonts w:ascii="Times New Roman" w:hAnsi="Times New Roman" w:cs="Times New Roman"/>
          <w:color w:val="000000" w:themeColor="text1"/>
          <w:sz w:val="24"/>
          <w:szCs w:val="24"/>
        </w:rPr>
        <w:t>RWC2027 and WRWC2029 is projected to generate more than $2</w:t>
      </w:r>
      <w:r w:rsidR="00764FE4">
        <w:rPr>
          <w:rFonts w:ascii="Times New Roman" w:hAnsi="Times New Roman" w:cs="Times New Roman"/>
          <w:color w:val="000000" w:themeColor="text1"/>
          <w:sz w:val="24"/>
          <w:szCs w:val="24"/>
        </w:rPr>
        <w:t>.0</w:t>
      </w:r>
      <w:r w:rsidR="00764FE4" w:rsidRPr="00731FD7">
        <w:rPr>
          <w:rFonts w:ascii="Times New Roman" w:hAnsi="Times New Roman" w:cs="Times New Roman"/>
          <w:color w:val="000000" w:themeColor="text1"/>
          <w:sz w:val="24"/>
          <w:szCs w:val="24"/>
        </w:rPr>
        <w:t xml:space="preserve"> billion in economic benefits to Australia.</w:t>
      </w:r>
      <w:r w:rsidR="00F5053F" w:rsidRPr="00F5053F">
        <w:rPr>
          <w:rFonts w:ascii="Times New Roman" w:hAnsi="Times New Roman" w:cs="Times New Roman"/>
          <w:color w:val="000000" w:themeColor="text1"/>
          <w:sz w:val="24"/>
          <w:szCs w:val="24"/>
        </w:rPr>
        <w:t xml:space="preserve"> </w:t>
      </w:r>
      <w:r w:rsidR="00F5053F" w:rsidRPr="00731FD7">
        <w:rPr>
          <w:rFonts w:ascii="Times New Roman" w:hAnsi="Times New Roman" w:cs="Times New Roman"/>
          <w:color w:val="000000" w:themeColor="text1"/>
          <w:sz w:val="24"/>
          <w:szCs w:val="24"/>
        </w:rPr>
        <w:t>The WRWC2029 will promote gender equality and social inclusion in sport and drive increased physical activity from women and girls.</w:t>
      </w:r>
    </w:p>
    <w:p w14:paraId="08A8FA38" w14:textId="77777777" w:rsidR="00F5053F" w:rsidRDefault="00F5053F" w:rsidP="00F5053F">
      <w:pPr>
        <w:rPr>
          <w:rFonts w:ascii="Times New Roman" w:hAnsi="Times New Roman" w:cs="Times New Roman"/>
          <w:color w:val="000000" w:themeColor="text1"/>
          <w:sz w:val="24"/>
          <w:szCs w:val="24"/>
        </w:rPr>
      </w:pPr>
    </w:p>
    <w:p w14:paraId="597E53D2" w14:textId="7100CC02" w:rsidR="00497213" w:rsidRDefault="00FC0423" w:rsidP="00777CB4">
      <w:pPr>
        <w:rPr>
          <w:rFonts w:ascii="Times New Roman" w:hAnsi="Times New Roman" w:cs="Times New Roman"/>
          <w:color w:val="000000" w:themeColor="text1"/>
          <w:sz w:val="24"/>
          <w:szCs w:val="24"/>
        </w:rPr>
      </w:pPr>
      <w:r w:rsidRPr="004520B8">
        <w:rPr>
          <w:rFonts w:ascii="Times New Roman" w:hAnsi="Times New Roman" w:cs="Times New Roman"/>
          <w:color w:val="000000" w:themeColor="text1"/>
          <w:sz w:val="24"/>
          <w:szCs w:val="24"/>
        </w:rPr>
        <w:t>The Pacific aspects of the Legacy Program aim to make a lasting impact on Pacific rugby by investing in the capacity and capability of the Pacific national unions and teams.</w:t>
      </w:r>
      <w:r w:rsidR="00857C68">
        <w:rPr>
          <w:rFonts w:ascii="Times New Roman" w:hAnsi="Times New Roman" w:cs="Times New Roman"/>
          <w:color w:val="000000" w:themeColor="text1"/>
          <w:sz w:val="24"/>
          <w:szCs w:val="24"/>
        </w:rPr>
        <w:t xml:space="preserve"> </w:t>
      </w:r>
      <w:r w:rsidR="00B34113">
        <w:rPr>
          <w:rFonts w:ascii="Times New Roman" w:hAnsi="Times New Roman" w:cs="Times New Roman"/>
          <w:color w:val="000000" w:themeColor="text1"/>
          <w:sz w:val="24"/>
          <w:szCs w:val="24"/>
        </w:rPr>
        <w:t>It</w:t>
      </w:r>
      <w:r w:rsidR="004520B8" w:rsidRPr="004520B8">
        <w:rPr>
          <w:rFonts w:ascii="Times New Roman" w:hAnsi="Times New Roman" w:cs="Times New Roman"/>
          <w:color w:val="000000" w:themeColor="text1"/>
          <w:sz w:val="24"/>
          <w:szCs w:val="24"/>
        </w:rPr>
        <w:t xml:space="preserve"> will provide vital investment for Pacific rugby in the lead-up to the </w:t>
      </w:r>
      <w:r w:rsidR="0037402C">
        <w:rPr>
          <w:rFonts w:ascii="Times New Roman" w:hAnsi="Times New Roman" w:cs="Times New Roman"/>
          <w:color w:val="000000" w:themeColor="text1"/>
          <w:sz w:val="24"/>
          <w:szCs w:val="24"/>
        </w:rPr>
        <w:t>M</w:t>
      </w:r>
      <w:r w:rsidR="004520B8" w:rsidRPr="004520B8">
        <w:rPr>
          <w:rFonts w:ascii="Times New Roman" w:hAnsi="Times New Roman" w:cs="Times New Roman"/>
          <w:color w:val="000000" w:themeColor="text1"/>
          <w:sz w:val="24"/>
          <w:szCs w:val="24"/>
        </w:rPr>
        <w:t xml:space="preserve">RWC2027 and WRWC2029, resulting in more competitive Pacific national teams and stronger national unions. The Legacy Program will see Rugby Australia partner with World Rugby, Oceania Rugby, and the Pacific Unions to maximise high performance, management, well-being, and social outcomes across the Pacific region. </w:t>
      </w:r>
    </w:p>
    <w:p w14:paraId="27BF4F21" w14:textId="77777777" w:rsidR="009018CF" w:rsidRDefault="009018CF" w:rsidP="00777CB4">
      <w:pPr>
        <w:rPr>
          <w:rFonts w:ascii="Times New Roman" w:hAnsi="Times New Roman" w:cs="Times New Roman"/>
          <w:color w:val="000000" w:themeColor="text1"/>
          <w:sz w:val="24"/>
          <w:szCs w:val="24"/>
        </w:rPr>
      </w:pPr>
    </w:p>
    <w:p w14:paraId="104FFE36" w14:textId="3D7323BF" w:rsidR="003A3E5F" w:rsidRDefault="00696FF0" w:rsidP="00777CB4">
      <w:pPr>
        <w:rPr>
          <w:rFonts w:ascii="Times New Roman" w:hAnsi="Times New Roman" w:cs="Times New Roman"/>
          <w:color w:val="000000" w:themeColor="text1"/>
          <w:sz w:val="24"/>
          <w:szCs w:val="24"/>
        </w:rPr>
      </w:pPr>
      <w:r w:rsidRPr="00696FF0">
        <w:rPr>
          <w:rFonts w:ascii="Times New Roman" w:hAnsi="Times New Roman" w:cs="Times New Roman"/>
          <w:color w:val="000000" w:themeColor="text1"/>
          <w:sz w:val="24"/>
          <w:szCs w:val="24"/>
        </w:rPr>
        <w:t>The Pacific aspects of the Legacy Program funding is aligned with the Government’s policy objectives outlined in the Major Sport Events Legacy Framework (</w:t>
      </w:r>
      <w:r w:rsidR="004266FE">
        <w:rPr>
          <w:rFonts w:ascii="Times New Roman" w:hAnsi="Times New Roman" w:cs="Times New Roman"/>
          <w:color w:val="000000" w:themeColor="text1"/>
          <w:sz w:val="24"/>
          <w:szCs w:val="24"/>
        </w:rPr>
        <w:t>the Framework)</w:t>
      </w:r>
      <w:r w:rsidRPr="00696FF0">
        <w:rPr>
          <w:rFonts w:ascii="Times New Roman" w:hAnsi="Times New Roman" w:cs="Times New Roman"/>
          <w:color w:val="000000" w:themeColor="text1"/>
          <w:sz w:val="24"/>
          <w:szCs w:val="24"/>
        </w:rPr>
        <w:t xml:space="preserve">, in particular through diplomacy and building stronger communities in the </w:t>
      </w:r>
      <w:proofErr w:type="gramStart"/>
      <w:r w:rsidRPr="00696FF0">
        <w:rPr>
          <w:rFonts w:ascii="Times New Roman" w:hAnsi="Times New Roman" w:cs="Times New Roman"/>
          <w:color w:val="000000" w:themeColor="text1"/>
          <w:sz w:val="24"/>
          <w:szCs w:val="24"/>
        </w:rPr>
        <w:t>region, and</w:t>
      </w:r>
      <w:proofErr w:type="gramEnd"/>
      <w:r w:rsidRPr="00696FF0">
        <w:rPr>
          <w:rFonts w:ascii="Times New Roman" w:hAnsi="Times New Roman" w:cs="Times New Roman"/>
          <w:color w:val="000000" w:themeColor="text1"/>
          <w:sz w:val="24"/>
          <w:szCs w:val="24"/>
        </w:rPr>
        <w:t xml:space="preserve"> is complementary to the Department of Foreign Affairs and Trade</w:t>
      </w:r>
      <w:r w:rsidR="00100C01">
        <w:rPr>
          <w:rFonts w:ascii="Times New Roman" w:hAnsi="Times New Roman" w:cs="Times New Roman"/>
          <w:color w:val="000000" w:themeColor="text1"/>
          <w:sz w:val="24"/>
          <w:szCs w:val="24"/>
        </w:rPr>
        <w:t>’s</w:t>
      </w:r>
      <w:r w:rsidRPr="00696FF0">
        <w:rPr>
          <w:rFonts w:ascii="Times New Roman" w:hAnsi="Times New Roman" w:cs="Times New Roman"/>
          <w:color w:val="000000" w:themeColor="text1"/>
          <w:sz w:val="24"/>
          <w:szCs w:val="24"/>
        </w:rPr>
        <w:t xml:space="preserve"> </w:t>
      </w:r>
      <w:proofErr w:type="spellStart"/>
      <w:r w:rsidRPr="00696FF0">
        <w:rPr>
          <w:rFonts w:ascii="Times New Roman" w:hAnsi="Times New Roman" w:cs="Times New Roman"/>
          <w:color w:val="000000" w:themeColor="text1"/>
          <w:sz w:val="24"/>
          <w:szCs w:val="24"/>
        </w:rPr>
        <w:t>PacificAus</w:t>
      </w:r>
      <w:proofErr w:type="spellEnd"/>
      <w:r w:rsidRPr="00696FF0">
        <w:rPr>
          <w:rFonts w:ascii="Times New Roman" w:hAnsi="Times New Roman" w:cs="Times New Roman"/>
          <w:color w:val="000000" w:themeColor="text1"/>
          <w:sz w:val="24"/>
          <w:szCs w:val="24"/>
        </w:rPr>
        <w:t xml:space="preserve"> Sports programs.</w:t>
      </w:r>
    </w:p>
    <w:p w14:paraId="792A4CB1" w14:textId="77777777" w:rsidR="00696FF0" w:rsidRDefault="00696FF0" w:rsidP="00777CB4">
      <w:pPr>
        <w:rPr>
          <w:rFonts w:ascii="Times New Roman" w:hAnsi="Times New Roman" w:cs="Times New Roman"/>
          <w:color w:val="000000" w:themeColor="text1"/>
          <w:sz w:val="24"/>
          <w:szCs w:val="24"/>
        </w:rPr>
      </w:pPr>
    </w:p>
    <w:p w14:paraId="00BAD84C" w14:textId="29EE2A41" w:rsidR="00044683" w:rsidRDefault="00247D9A" w:rsidP="00247D9A">
      <w:pPr>
        <w:rPr>
          <w:rFonts w:ascii="Times New Roman" w:hAnsi="Times New Roman" w:cs="Times New Roman"/>
          <w:color w:val="000000" w:themeColor="text1"/>
          <w:sz w:val="24"/>
          <w:szCs w:val="24"/>
        </w:rPr>
      </w:pPr>
      <w:r w:rsidRPr="00247D9A">
        <w:rPr>
          <w:rFonts w:ascii="Times New Roman" w:hAnsi="Times New Roman" w:cs="Times New Roman"/>
          <w:color w:val="000000" w:themeColor="text1"/>
          <w:sz w:val="24"/>
          <w:szCs w:val="24"/>
        </w:rPr>
        <w:t>The Framework</w:t>
      </w:r>
      <w:r w:rsidR="00E14A40">
        <w:rPr>
          <w:rFonts w:ascii="Times New Roman" w:hAnsi="Times New Roman" w:cs="Times New Roman"/>
          <w:color w:val="000000" w:themeColor="text1"/>
          <w:sz w:val="24"/>
          <w:szCs w:val="24"/>
        </w:rPr>
        <w:t>, developed by the Australian Government, through the Office for Sport and in consultation with relev</w:t>
      </w:r>
      <w:r w:rsidR="00044683">
        <w:rPr>
          <w:rFonts w:ascii="Times New Roman" w:hAnsi="Times New Roman" w:cs="Times New Roman"/>
          <w:color w:val="000000" w:themeColor="text1"/>
          <w:sz w:val="24"/>
          <w:szCs w:val="24"/>
        </w:rPr>
        <w:t>ant Government agencies,</w:t>
      </w:r>
      <w:r w:rsidRPr="00247D9A">
        <w:rPr>
          <w:rFonts w:ascii="Times New Roman" w:hAnsi="Times New Roman" w:cs="Times New Roman"/>
          <w:color w:val="000000" w:themeColor="text1"/>
          <w:sz w:val="24"/>
          <w:szCs w:val="24"/>
        </w:rPr>
        <w:t xml:space="preserve"> provides an overview of the Australian Government </w:t>
      </w:r>
      <w:r w:rsidR="00BC638A">
        <w:rPr>
          <w:rFonts w:ascii="Times New Roman" w:hAnsi="Times New Roman" w:cs="Times New Roman"/>
          <w:color w:val="000000" w:themeColor="text1"/>
          <w:sz w:val="24"/>
          <w:szCs w:val="24"/>
        </w:rPr>
        <w:t>p</w:t>
      </w:r>
      <w:r w:rsidRPr="00247D9A">
        <w:rPr>
          <w:rFonts w:ascii="Times New Roman" w:hAnsi="Times New Roman" w:cs="Times New Roman"/>
          <w:color w:val="000000" w:themeColor="text1"/>
          <w:sz w:val="24"/>
          <w:szCs w:val="24"/>
        </w:rPr>
        <w:t xml:space="preserve">olicy objectives that can be achieved through hosting major sporting events. </w:t>
      </w:r>
    </w:p>
    <w:p w14:paraId="34D5D49A" w14:textId="77777777" w:rsidR="00044683" w:rsidRDefault="00044683" w:rsidP="00247D9A">
      <w:pPr>
        <w:rPr>
          <w:rFonts w:ascii="Times New Roman" w:hAnsi="Times New Roman" w:cs="Times New Roman"/>
          <w:color w:val="000000" w:themeColor="text1"/>
          <w:sz w:val="24"/>
          <w:szCs w:val="24"/>
        </w:rPr>
      </w:pPr>
    </w:p>
    <w:p w14:paraId="6AF89D0B" w14:textId="046BC87D" w:rsidR="00247D9A" w:rsidRPr="00247D9A" w:rsidRDefault="00247D9A" w:rsidP="00247D9A">
      <w:pPr>
        <w:rPr>
          <w:rFonts w:ascii="Times New Roman" w:hAnsi="Times New Roman" w:cs="Times New Roman"/>
          <w:color w:val="000000" w:themeColor="text1"/>
          <w:sz w:val="24"/>
          <w:szCs w:val="24"/>
        </w:rPr>
      </w:pPr>
      <w:r w:rsidRPr="00247D9A">
        <w:rPr>
          <w:rFonts w:ascii="Times New Roman" w:hAnsi="Times New Roman" w:cs="Times New Roman"/>
          <w:color w:val="000000" w:themeColor="text1"/>
          <w:sz w:val="24"/>
          <w:szCs w:val="24"/>
        </w:rPr>
        <w:t xml:space="preserve">The </w:t>
      </w:r>
      <w:r w:rsidR="00BC638A">
        <w:rPr>
          <w:rFonts w:ascii="Times New Roman" w:hAnsi="Times New Roman" w:cs="Times New Roman"/>
          <w:color w:val="000000" w:themeColor="text1"/>
          <w:sz w:val="24"/>
          <w:szCs w:val="24"/>
        </w:rPr>
        <w:t>Framework’s v</w:t>
      </w:r>
      <w:r w:rsidRPr="00247D9A">
        <w:rPr>
          <w:rFonts w:ascii="Times New Roman" w:hAnsi="Times New Roman" w:cs="Times New Roman"/>
          <w:color w:val="000000" w:themeColor="text1"/>
          <w:sz w:val="24"/>
          <w:szCs w:val="24"/>
        </w:rPr>
        <w:t xml:space="preserve">ision is to attract, deliver and leverage world class major sporting events to provide the greatest social, sporting and economic benefits for all Australians. The five pillars that support the </w:t>
      </w:r>
      <w:r w:rsidR="00634AD3">
        <w:rPr>
          <w:rFonts w:ascii="Times New Roman" w:hAnsi="Times New Roman" w:cs="Times New Roman"/>
          <w:color w:val="000000" w:themeColor="text1"/>
          <w:sz w:val="24"/>
          <w:szCs w:val="24"/>
        </w:rPr>
        <w:t>v</w:t>
      </w:r>
      <w:r w:rsidRPr="00247D9A">
        <w:rPr>
          <w:rFonts w:ascii="Times New Roman" w:hAnsi="Times New Roman" w:cs="Times New Roman"/>
          <w:color w:val="000000" w:themeColor="text1"/>
          <w:sz w:val="24"/>
          <w:szCs w:val="24"/>
        </w:rPr>
        <w:t xml:space="preserve">ision are:  </w:t>
      </w:r>
    </w:p>
    <w:p w14:paraId="5EAD913A" w14:textId="72C65AF6" w:rsidR="00247D9A" w:rsidRPr="00A447E9" w:rsidRDefault="00247D9A" w:rsidP="00A447E9">
      <w:pPr>
        <w:pStyle w:val="ListParagraph"/>
        <w:numPr>
          <w:ilvl w:val="0"/>
          <w:numId w:val="37"/>
        </w:numPr>
        <w:spacing w:after="0" w:line="240" w:lineRule="auto"/>
        <w:rPr>
          <w:rFonts w:ascii="Times New Roman" w:hAnsi="Times New Roman"/>
          <w:color w:val="000000" w:themeColor="text1"/>
          <w:sz w:val="24"/>
          <w:szCs w:val="24"/>
        </w:rPr>
      </w:pPr>
      <w:r w:rsidRPr="00A447E9">
        <w:rPr>
          <w:rFonts w:ascii="Times New Roman" w:hAnsi="Times New Roman"/>
          <w:color w:val="000000" w:themeColor="text1"/>
          <w:sz w:val="24"/>
          <w:szCs w:val="24"/>
        </w:rPr>
        <w:t xml:space="preserve">Promoting gender equality and a more inclusive </w:t>
      </w:r>
      <w:proofErr w:type="gramStart"/>
      <w:r w:rsidRPr="00A447E9">
        <w:rPr>
          <w:rFonts w:ascii="Times New Roman" w:hAnsi="Times New Roman"/>
          <w:color w:val="000000" w:themeColor="text1"/>
          <w:sz w:val="24"/>
          <w:szCs w:val="24"/>
        </w:rPr>
        <w:t>society</w:t>
      </w:r>
      <w:r w:rsidR="00A447E9">
        <w:rPr>
          <w:rFonts w:ascii="Times New Roman" w:hAnsi="Times New Roman"/>
          <w:color w:val="000000" w:themeColor="text1"/>
          <w:sz w:val="24"/>
          <w:szCs w:val="24"/>
        </w:rPr>
        <w:t>;</w:t>
      </w:r>
      <w:proofErr w:type="gramEnd"/>
    </w:p>
    <w:p w14:paraId="43A93D01" w14:textId="13C74D9F" w:rsidR="00247D9A" w:rsidRPr="00A447E9" w:rsidRDefault="00247D9A" w:rsidP="00A447E9">
      <w:pPr>
        <w:pStyle w:val="ListParagraph"/>
        <w:numPr>
          <w:ilvl w:val="0"/>
          <w:numId w:val="37"/>
        </w:numPr>
        <w:spacing w:after="0" w:line="240" w:lineRule="auto"/>
        <w:rPr>
          <w:rFonts w:ascii="Times New Roman" w:hAnsi="Times New Roman"/>
          <w:color w:val="000000" w:themeColor="text1"/>
          <w:sz w:val="24"/>
          <w:szCs w:val="24"/>
        </w:rPr>
      </w:pPr>
      <w:r w:rsidRPr="00A447E9">
        <w:rPr>
          <w:rFonts w:ascii="Times New Roman" w:hAnsi="Times New Roman"/>
          <w:color w:val="000000" w:themeColor="text1"/>
          <w:sz w:val="24"/>
          <w:szCs w:val="24"/>
        </w:rPr>
        <w:t xml:space="preserve">Building a healthy and connected </w:t>
      </w:r>
      <w:proofErr w:type="gramStart"/>
      <w:r w:rsidRPr="00A447E9">
        <w:rPr>
          <w:rFonts w:ascii="Times New Roman" w:hAnsi="Times New Roman"/>
          <w:color w:val="000000" w:themeColor="text1"/>
          <w:sz w:val="24"/>
          <w:szCs w:val="24"/>
        </w:rPr>
        <w:t>community</w:t>
      </w:r>
      <w:r w:rsidR="00A447E9">
        <w:rPr>
          <w:rFonts w:ascii="Times New Roman" w:hAnsi="Times New Roman"/>
          <w:color w:val="000000" w:themeColor="text1"/>
          <w:sz w:val="24"/>
          <w:szCs w:val="24"/>
        </w:rPr>
        <w:t>;</w:t>
      </w:r>
      <w:proofErr w:type="gramEnd"/>
    </w:p>
    <w:p w14:paraId="4E962E86" w14:textId="033204E5" w:rsidR="00247D9A" w:rsidRPr="00A447E9" w:rsidRDefault="00247D9A" w:rsidP="00A447E9">
      <w:pPr>
        <w:pStyle w:val="ListParagraph"/>
        <w:numPr>
          <w:ilvl w:val="0"/>
          <w:numId w:val="37"/>
        </w:numPr>
        <w:spacing w:after="0" w:line="240" w:lineRule="auto"/>
        <w:rPr>
          <w:rFonts w:ascii="Times New Roman" w:hAnsi="Times New Roman"/>
          <w:color w:val="000000" w:themeColor="text1"/>
          <w:sz w:val="24"/>
          <w:szCs w:val="24"/>
        </w:rPr>
      </w:pPr>
      <w:r w:rsidRPr="00A447E9">
        <w:rPr>
          <w:rFonts w:ascii="Times New Roman" w:hAnsi="Times New Roman"/>
          <w:color w:val="000000" w:themeColor="text1"/>
          <w:sz w:val="24"/>
          <w:szCs w:val="24"/>
        </w:rPr>
        <w:t xml:space="preserve">Showcasing Australia to the </w:t>
      </w:r>
      <w:proofErr w:type="gramStart"/>
      <w:r w:rsidRPr="00A447E9">
        <w:rPr>
          <w:rFonts w:ascii="Times New Roman" w:hAnsi="Times New Roman"/>
          <w:color w:val="000000" w:themeColor="text1"/>
          <w:sz w:val="24"/>
          <w:szCs w:val="24"/>
        </w:rPr>
        <w:t>world</w:t>
      </w:r>
      <w:r w:rsidR="00A447E9">
        <w:rPr>
          <w:rFonts w:ascii="Times New Roman" w:hAnsi="Times New Roman"/>
          <w:color w:val="000000" w:themeColor="text1"/>
          <w:sz w:val="24"/>
          <w:szCs w:val="24"/>
        </w:rPr>
        <w:t>;</w:t>
      </w:r>
      <w:proofErr w:type="gramEnd"/>
    </w:p>
    <w:p w14:paraId="72839861" w14:textId="79043095" w:rsidR="00247D9A" w:rsidRPr="00A447E9" w:rsidRDefault="00247D9A" w:rsidP="00A447E9">
      <w:pPr>
        <w:pStyle w:val="ListParagraph"/>
        <w:numPr>
          <w:ilvl w:val="0"/>
          <w:numId w:val="37"/>
        </w:numPr>
        <w:spacing w:after="0" w:line="240" w:lineRule="auto"/>
        <w:rPr>
          <w:rFonts w:ascii="Times New Roman" w:hAnsi="Times New Roman"/>
          <w:color w:val="000000" w:themeColor="text1"/>
          <w:sz w:val="24"/>
          <w:szCs w:val="24"/>
        </w:rPr>
      </w:pPr>
      <w:r w:rsidRPr="00A447E9">
        <w:rPr>
          <w:rFonts w:ascii="Times New Roman" w:hAnsi="Times New Roman"/>
          <w:color w:val="000000" w:themeColor="text1"/>
          <w:sz w:val="24"/>
          <w:szCs w:val="24"/>
        </w:rPr>
        <w:t>Strengthening our future</w:t>
      </w:r>
      <w:r w:rsidR="00A447E9">
        <w:rPr>
          <w:rFonts w:ascii="Times New Roman" w:hAnsi="Times New Roman"/>
          <w:color w:val="000000" w:themeColor="text1"/>
          <w:sz w:val="24"/>
          <w:szCs w:val="24"/>
        </w:rPr>
        <w:t>; and</w:t>
      </w:r>
    </w:p>
    <w:p w14:paraId="3D79A8F1" w14:textId="20910918" w:rsidR="00247D9A" w:rsidRPr="00A447E9" w:rsidRDefault="00247D9A" w:rsidP="00A447E9">
      <w:pPr>
        <w:pStyle w:val="ListParagraph"/>
        <w:numPr>
          <w:ilvl w:val="0"/>
          <w:numId w:val="37"/>
        </w:numPr>
        <w:spacing w:after="0" w:line="240" w:lineRule="auto"/>
        <w:rPr>
          <w:rFonts w:ascii="Times New Roman" w:hAnsi="Times New Roman"/>
          <w:color w:val="000000" w:themeColor="text1"/>
          <w:sz w:val="24"/>
          <w:szCs w:val="24"/>
        </w:rPr>
      </w:pPr>
      <w:r w:rsidRPr="00A447E9">
        <w:rPr>
          <w:rFonts w:ascii="Times New Roman" w:hAnsi="Times New Roman"/>
          <w:color w:val="000000" w:themeColor="text1"/>
          <w:sz w:val="24"/>
          <w:szCs w:val="24"/>
        </w:rPr>
        <w:t>Achieving sporting success</w:t>
      </w:r>
      <w:r w:rsidR="00A447E9">
        <w:rPr>
          <w:rFonts w:ascii="Times New Roman" w:hAnsi="Times New Roman"/>
          <w:color w:val="000000" w:themeColor="text1"/>
          <w:sz w:val="24"/>
          <w:szCs w:val="24"/>
        </w:rPr>
        <w:t>.</w:t>
      </w:r>
    </w:p>
    <w:p w14:paraId="7566A1E0" w14:textId="77777777" w:rsidR="00A447E9" w:rsidRDefault="00A447E9" w:rsidP="00247D9A">
      <w:pPr>
        <w:rPr>
          <w:rFonts w:ascii="Times New Roman" w:hAnsi="Times New Roman" w:cs="Times New Roman"/>
          <w:color w:val="000000" w:themeColor="text1"/>
          <w:sz w:val="24"/>
          <w:szCs w:val="24"/>
        </w:rPr>
      </w:pPr>
    </w:p>
    <w:p w14:paraId="6580CE51" w14:textId="2ADE5715" w:rsidR="00696FF0" w:rsidRDefault="00247D9A" w:rsidP="00247D9A">
      <w:pPr>
        <w:rPr>
          <w:rFonts w:ascii="Times New Roman" w:hAnsi="Times New Roman" w:cs="Times New Roman"/>
          <w:color w:val="000000" w:themeColor="text1"/>
          <w:sz w:val="24"/>
          <w:szCs w:val="24"/>
        </w:rPr>
      </w:pPr>
      <w:r w:rsidRPr="00247D9A">
        <w:rPr>
          <w:rFonts w:ascii="Times New Roman" w:hAnsi="Times New Roman" w:cs="Times New Roman"/>
          <w:color w:val="000000" w:themeColor="text1"/>
          <w:sz w:val="24"/>
          <w:szCs w:val="24"/>
        </w:rPr>
        <w:t xml:space="preserve">Sport is one of the most powerful and influential social institutions. Hosting a major sporting event has the potential to provide economic, social, cultural, environmental and sporting benefits to Australia and enhance </w:t>
      </w:r>
      <w:r w:rsidR="008C2173">
        <w:rPr>
          <w:rFonts w:ascii="Times New Roman" w:hAnsi="Times New Roman" w:cs="Times New Roman"/>
          <w:color w:val="000000" w:themeColor="text1"/>
          <w:sz w:val="24"/>
          <w:szCs w:val="24"/>
        </w:rPr>
        <w:t>Australia</w:t>
      </w:r>
      <w:r w:rsidR="008C2173" w:rsidRPr="00247D9A">
        <w:rPr>
          <w:rFonts w:ascii="Times New Roman" w:hAnsi="Times New Roman" w:cs="Times New Roman"/>
          <w:color w:val="000000" w:themeColor="text1"/>
          <w:sz w:val="24"/>
          <w:szCs w:val="24"/>
        </w:rPr>
        <w:t xml:space="preserve"> </w:t>
      </w:r>
      <w:r w:rsidRPr="00247D9A">
        <w:rPr>
          <w:rFonts w:ascii="Times New Roman" w:hAnsi="Times New Roman" w:cs="Times New Roman"/>
          <w:color w:val="000000" w:themeColor="text1"/>
          <w:sz w:val="24"/>
          <w:szCs w:val="24"/>
        </w:rPr>
        <w:t>international reputation.</w:t>
      </w:r>
    </w:p>
    <w:p w14:paraId="13477A69" w14:textId="77777777" w:rsidR="00247D9A" w:rsidRDefault="00247D9A" w:rsidP="00777CB4">
      <w:pPr>
        <w:rPr>
          <w:rFonts w:ascii="Times New Roman" w:hAnsi="Times New Roman" w:cs="Times New Roman"/>
          <w:color w:val="000000" w:themeColor="text1"/>
          <w:sz w:val="24"/>
          <w:szCs w:val="24"/>
        </w:rPr>
      </w:pPr>
    </w:p>
    <w:p w14:paraId="60F2CFD0" w14:textId="77777777" w:rsidR="00F40C58" w:rsidRPr="001C77C1" w:rsidRDefault="00F40C58" w:rsidP="001C77C1">
      <w:pPr>
        <w:rPr>
          <w:rFonts w:ascii="Times New Roman" w:hAnsi="Times New Roman" w:cs="Times New Roman"/>
          <w:i/>
          <w:iCs/>
          <w:color w:val="000000" w:themeColor="text1"/>
          <w:sz w:val="24"/>
          <w:szCs w:val="24"/>
          <w:u w:val="single"/>
        </w:rPr>
      </w:pPr>
      <w:r w:rsidRPr="001C77C1">
        <w:rPr>
          <w:rFonts w:ascii="Times New Roman" w:hAnsi="Times New Roman" w:cs="Times New Roman"/>
          <w:i/>
          <w:iCs/>
          <w:color w:val="000000" w:themeColor="text1"/>
          <w:sz w:val="24"/>
          <w:szCs w:val="24"/>
          <w:u w:val="single"/>
        </w:rPr>
        <w:t>Funding amount and arrangements, merits review and consultation</w:t>
      </w:r>
    </w:p>
    <w:p w14:paraId="5E1B5A1E" w14:textId="77777777" w:rsidR="00F40C58" w:rsidRPr="001C77C1" w:rsidRDefault="00F40C58" w:rsidP="001C77C1">
      <w:pPr>
        <w:rPr>
          <w:rFonts w:ascii="Times New Roman" w:hAnsi="Times New Roman" w:cs="Times New Roman"/>
          <w:color w:val="000000" w:themeColor="text1"/>
          <w:sz w:val="24"/>
          <w:szCs w:val="24"/>
        </w:rPr>
      </w:pPr>
    </w:p>
    <w:p w14:paraId="4C9DBA8B" w14:textId="62F009E4" w:rsidR="00972C24" w:rsidRPr="00142904" w:rsidRDefault="009F2E1B" w:rsidP="00972C24">
      <w:pP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Funding of $</w:t>
      </w:r>
      <w:r w:rsidR="00B23A34">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.0 million</w:t>
      </w:r>
      <w:r w:rsidR="00B23A34">
        <w:rPr>
          <w:rFonts w:ascii="Times New Roman" w:hAnsi="Times New Roman" w:cs="Times New Roman"/>
          <w:color w:val="000000" w:themeColor="text1"/>
          <w:sz w:val="24"/>
          <w:szCs w:val="24"/>
        </w:rPr>
        <w:t xml:space="preserve"> </w:t>
      </w:r>
      <w:r w:rsidR="00C743AA">
        <w:rPr>
          <w:rFonts w:ascii="Times New Roman" w:hAnsi="Times New Roman" w:cs="Times New Roman"/>
          <w:color w:val="000000" w:themeColor="text1"/>
          <w:sz w:val="24"/>
          <w:szCs w:val="24"/>
        </w:rPr>
        <w:t xml:space="preserve">over </w:t>
      </w:r>
      <w:r w:rsidR="003E598C">
        <w:rPr>
          <w:rFonts w:ascii="Times New Roman" w:hAnsi="Times New Roman" w:cs="Times New Roman"/>
          <w:color w:val="000000" w:themeColor="text1"/>
          <w:sz w:val="24"/>
          <w:szCs w:val="24"/>
        </w:rPr>
        <w:t xml:space="preserve">six </w:t>
      </w:r>
      <w:r w:rsidR="00466C1E">
        <w:rPr>
          <w:rFonts w:ascii="Times New Roman" w:hAnsi="Times New Roman" w:cs="Times New Roman"/>
          <w:color w:val="000000" w:themeColor="text1"/>
          <w:sz w:val="24"/>
          <w:szCs w:val="24"/>
        </w:rPr>
        <w:t xml:space="preserve">years from 2024-25 </w:t>
      </w:r>
      <w:r w:rsidR="00F15D17">
        <w:rPr>
          <w:rFonts w:ascii="Times New Roman" w:hAnsi="Times New Roman" w:cs="Times New Roman"/>
          <w:color w:val="000000" w:themeColor="text1"/>
          <w:sz w:val="24"/>
          <w:szCs w:val="24"/>
        </w:rPr>
        <w:t>f</w:t>
      </w:r>
      <w:r w:rsidR="00972C24" w:rsidRPr="00142904">
        <w:rPr>
          <w:rFonts w:ascii="Times New Roman" w:hAnsi="Times New Roman" w:cs="Times New Roman"/>
          <w:iCs/>
          <w:color w:val="000000" w:themeColor="text1"/>
          <w:sz w:val="24"/>
          <w:szCs w:val="24"/>
        </w:rPr>
        <w:t xml:space="preserve">or </w:t>
      </w:r>
      <w:r w:rsidR="00F15D17">
        <w:rPr>
          <w:rFonts w:ascii="Times New Roman" w:hAnsi="Times New Roman" w:cs="Times New Roman"/>
          <w:iCs/>
          <w:color w:val="000000" w:themeColor="text1"/>
          <w:sz w:val="24"/>
          <w:szCs w:val="24"/>
        </w:rPr>
        <w:t xml:space="preserve">the </w:t>
      </w:r>
      <w:r w:rsidR="00944912">
        <w:rPr>
          <w:rFonts w:ascii="Times New Roman" w:hAnsi="Times New Roman" w:cs="Times New Roman"/>
          <w:iCs/>
          <w:color w:val="000000" w:themeColor="text1"/>
          <w:sz w:val="24"/>
          <w:szCs w:val="24"/>
        </w:rPr>
        <w:t>Legacy Program</w:t>
      </w:r>
      <w:r w:rsidR="00972C24" w:rsidRPr="00142904">
        <w:rPr>
          <w:rFonts w:ascii="Times New Roman" w:hAnsi="Times New Roman" w:cs="Times New Roman"/>
          <w:iCs/>
          <w:color w:val="000000" w:themeColor="text1"/>
          <w:sz w:val="24"/>
          <w:szCs w:val="24"/>
        </w:rPr>
        <w:t xml:space="preserve"> will come from </w:t>
      </w:r>
      <w:r w:rsidR="00A519A4" w:rsidRPr="00A519A4">
        <w:rPr>
          <w:rFonts w:ascii="Times New Roman" w:hAnsi="Times New Roman" w:cs="Times New Roman"/>
          <w:iCs/>
          <w:color w:val="000000" w:themeColor="text1"/>
          <w:sz w:val="24"/>
          <w:szCs w:val="24"/>
        </w:rPr>
        <w:t>Program 4.</w:t>
      </w:r>
      <w:r w:rsidR="00A519A4">
        <w:rPr>
          <w:rFonts w:ascii="Times New Roman" w:hAnsi="Times New Roman" w:cs="Times New Roman"/>
          <w:iCs/>
          <w:color w:val="000000" w:themeColor="text1"/>
          <w:sz w:val="24"/>
          <w:szCs w:val="24"/>
        </w:rPr>
        <w:t xml:space="preserve">1: </w:t>
      </w:r>
      <w:r w:rsidR="00A519A4" w:rsidRPr="00A519A4">
        <w:rPr>
          <w:rFonts w:ascii="Times New Roman" w:hAnsi="Times New Roman" w:cs="Times New Roman"/>
          <w:iCs/>
          <w:color w:val="000000" w:themeColor="text1"/>
          <w:sz w:val="24"/>
          <w:szCs w:val="24"/>
        </w:rPr>
        <w:t>Sport and Physical Activity, which is part of Outcome 4</w:t>
      </w:r>
      <w:r w:rsidR="00972C24" w:rsidRPr="00142904">
        <w:rPr>
          <w:rFonts w:ascii="Times New Roman" w:hAnsi="Times New Roman" w:cs="Times New Roman"/>
          <w:iCs/>
          <w:color w:val="000000" w:themeColor="text1"/>
          <w:sz w:val="24"/>
          <w:szCs w:val="24"/>
        </w:rPr>
        <w:t xml:space="preserve">. Details are set out in the </w:t>
      </w:r>
      <w:r w:rsidR="00972C24" w:rsidRPr="0004691E">
        <w:rPr>
          <w:rFonts w:ascii="Times New Roman" w:hAnsi="Times New Roman" w:cs="Times New Roman"/>
          <w:i/>
          <w:color w:val="000000" w:themeColor="text1"/>
          <w:sz w:val="24"/>
          <w:szCs w:val="24"/>
        </w:rPr>
        <w:t>Portfolio Budget Statements 2024-25</w:t>
      </w:r>
      <w:r w:rsidR="00F05808">
        <w:rPr>
          <w:rFonts w:ascii="Times New Roman" w:hAnsi="Times New Roman" w:cs="Times New Roman"/>
          <w:i/>
          <w:color w:val="000000" w:themeColor="text1"/>
          <w:sz w:val="24"/>
          <w:szCs w:val="24"/>
        </w:rPr>
        <w:t>,</w:t>
      </w:r>
      <w:r w:rsidR="00972C24" w:rsidRPr="0004691E">
        <w:rPr>
          <w:rFonts w:ascii="Times New Roman" w:hAnsi="Times New Roman" w:cs="Times New Roman"/>
          <w:i/>
          <w:color w:val="000000" w:themeColor="text1"/>
          <w:sz w:val="24"/>
          <w:szCs w:val="24"/>
        </w:rPr>
        <w:t xml:space="preserve"> Budget Related Paper No. 1.9</w:t>
      </w:r>
      <w:r w:rsidR="00F05808">
        <w:rPr>
          <w:rFonts w:ascii="Times New Roman" w:hAnsi="Times New Roman" w:cs="Times New Roman"/>
          <w:i/>
          <w:color w:val="000000" w:themeColor="text1"/>
          <w:sz w:val="24"/>
          <w:szCs w:val="24"/>
        </w:rPr>
        <w:t>,</w:t>
      </w:r>
      <w:r w:rsidR="00972C24" w:rsidRPr="0004691E">
        <w:rPr>
          <w:rFonts w:ascii="Times New Roman" w:hAnsi="Times New Roman" w:cs="Times New Roman"/>
          <w:i/>
          <w:color w:val="000000" w:themeColor="text1"/>
          <w:sz w:val="24"/>
          <w:szCs w:val="24"/>
        </w:rPr>
        <w:t xml:space="preserve"> Health and Aged Care</w:t>
      </w:r>
      <w:r w:rsidR="00972C24">
        <w:rPr>
          <w:rFonts w:ascii="Times New Roman" w:hAnsi="Times New Roman" w:cs="Times New Roman"/>
          <w:i/>
          <w:color w:val="000000" w:themeColor="text1"/>
          <w:sz w:val="24"/>
          <w:szCs w:val="24"/>
        </w:rPr>
        <w:t xml:space="preserve"> Portfolio</w:t>
      </w:r>
      <w:r w:rsidR="00972C24" w:rsidRPr="00142904">
        <w:rPr>
          <w:rFonts w:ascii="Times New Roman" w:hAnsi="Times New Roman" w:cs="Times New Roman"/>
          <w:iCs/>
          <w:color w:val="000000" w:themeColor="text1"/>
          <w:sz w:val="24"/>
          <w:szCs w:val="24"/>
        </w:rPr>
        <w:t xml:space="preserve"> at </w:t>
      </w:r>
      <w:r w:rsidR="00972C24" w:rsidRPr="0070323F">
        <w:rPr>
          <w:rFonts w:ascii="Times New Roman" w:hAnsi="Times New Roman" w:cs="Times New Roman"/>
          <w:iCs/>
          <w:color w:val="000000" w:themeColor="text1"/>
          <w:sz w:val="24"/>
          <w:szCs w:val="24"/>
        </w:rPr>
        <w:t xml:space="preserve">page </w:t>
      </w:r>
      <w:r w:rsidR="00AA1539">
        <w:rPr>
          <w:rFonts w:ascii="Times New Roman" w:hAnsi="Times New Roman" w:cs="Times New Roman"/>
          <w:iCs/>
          <w:color w:val="000000" w:themeColor="text1"/>
          <w:sz w:val="24"/>
          <w:szCs w:val="24"/>
        </w:rPr>
        <w:t>103</w:t>
      </w:r>
      <w:r w:rsidR="00972C24" w:rsidRPr="00142904">
        <w:rPr>
          <w:rFonts w:ascii="Times New Roman" w:hAnsi="Times New Roman" w:cs="Times New Roman"/>
          <w:iCs/>
          <w:color w:val="000000" w:themeColor="text1"/>
          <w:sz w:val="24"/>
          <w:szCs w:val="24"/>
        </w:rPr>
        <w:t>.</w:t>
      </w:r>
      <w:r w:rsidR="00A92E30">
        <w:rPr>
          <w:rFonts w:ascii="Times New Roman" w:hAnsi="Times New Roman" w:cs="Times New Roman"/>
          <w:iCs/>
          <w:color w:val="000000" w:themeColor="text1"/>
          <w:sz w:val="24"/>
          <w:szCs w:val="24"/>
        </w:rPr>
        <w:t xml:space="preserve"> </w:t>
      </w:r>
    </w:p>
    <w:p w14:paraId="6C729DF3" w14:textId="7057218A" w:rsidR="00F91A9E" w:rsidRPr="00EF6CFB" w:rsidRDefault="00F91A9E" w:rsidP="009D0AE0">
      <w:pPr>
        <w:rPr>
          <w:rFonts w:ascii="Times New Roman" w:hAnsi="Times New Roman" w:cs="Times New Roman"/>
          <w:iCs/>
          <w:color w:val="000000" w:themeColor="text1"/>
          <w:sz w:val="24"/>
          <w:szCs w:val="24"/>
        </w:rPr>
      </w:pPr>
    </w:p>
    <w:p w14:paraId="51EA5EFA" w14:textId="2A22C6F4" w:rsidR="00FB2331" w:rsidRDefault="007D3ACE" w:rsidP="00FB233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br w:type="column"/>
      </w:r>
      <w:r w:rsidR="00EF6CFB">
        <w:rPr>
          <w:rFonts w:ascii="Times New Roman" w:hAnsi="Times New Roman" w:cs="Times New Roman"/>
          <w:iCs/>
          <w:color w:val="000000" w:themeColor="text1"/>
          <w:sz w:val="24"/>
          <w:szCs w:val="24"/>
        </w:rPr>
        <w:lastRenderedPageBreak/>
        <w:t xml:space="preserve">The department will provide funding for the Legacy </w:t>
      </w:r>
      <w:r w:rsidR="00E76370">
        <w:rPr>
          <w:rFonts w:ascii="Times New Roman" w:hAnsi="Times New Roman" w:cs="Times New Roman"/>
          <w:iCs/>
          <w:color w:val="000000" w:themeColor="text1"/>
          <w:sz w:val="24"/>
          <w:szCs w:val="24"/>
        </w:rPr>
        <w:t xml:space="preserve">Program to Rugby Australia as a </w:t>
      </w:r>
      <w:r w:rsidR="00C353D9">
        <w:rPr>
          <w:rFonts w:ascii="Times New Roman" w:hAnsi="Times New Roman" w:cs="Times New Roman"/>
          <w:iCs/>
          <w:color w:val="000000" w:themeColor="text1"/>
          <w:sz w:val="24"/>
          <w:szCs w:val="24"/>
        </w:rPr>
        <w:br/>
      </w:r>
      <w:r w:rsidR="00E76370">
        <w:rPr>
          <w:rFonts w:ascii="Times New Roman" w:hAnsi="Times New Roman" w:cs="Times New Roman"/>
          <w:iCs/>
          <w:color w:val="000000" w:themeColor="text1"/>
          <w:sz w:val="24"/>
          <w:szCs w:val="24"/>
        </w:rPr>
        <w:t>non-competitive grant process.</w:t>
      </w:r>
      <w:r w:rsidR="00FB2331" w:rsidRPr="00FB2331">
        <w:t xml:space="preserve"> </w:t>
      </w:r>
      <w:r w:rsidR="00FB2331" w:rsidRPr="00FB2331">
        <w:rPr>
          <w:rFonts w:ascii="Times New Roman" w:hAnsi="Times New Roman" w:cs="Times New Roman"/>
          <w:iCs/>
          <w:color w:val="000000" w:themeColor="text1"/>
          <w:sz w:val="24"/>
          <w:szCs w:val="24"/>
        </w:rPr>
        <w:t xml:space="preserve">The grant will be administered in accordance with the Commonwealth resource management framework, including the </w:t>
      </w:r>
      <w:r w:rsidR="00FB2331">
        <w:rPr>
          <w:rFonts w:ascii="Times New Roman" w:hAnsi="Times New Roman" w:cs="Times New Roman"/>
          <w:iCs/>
          <w:color w:val="000000" w:themeColor="text1"/>
          <w:sz w:val="24"/>
          <w:szCs w:val="24"/>
        </w:rPr>
        <w:t>PGPA Act</w:t>
      </w:r>
      <w:r w:rsidR="00FB2331" w:rsidRPr="00FB2331">
        <w:rPr>
          <w:rFonts w:ascii="Times New Roman" w:hAnsi="Times New Roman" w:cs="Times New Roman"/>
          <w:iCs/>
          <w:color w:val="000000" w:themeColor="text1"/>
          <w:sz w:val="24"/>
          <w:szCs w:val="24"/>
        </w:rPr>
        <w:t xml:space="preserve">, the </w:t>
      </w:r>
      <w:r w:rsidR="00FB2331">
        <w:rPr>
          <w:rFonts w:ascii="Times New Roman" w:hAnsi="Times New Roman" w:cs="Times New Roman"/>
          <w:iCs/>
          <w:color w:val="000000" w:themeColor="text1"/>
          <w:sz w:val="24"/>
          <w:szCs w:val="24"/>
        </w:rPr>
        <w:t xml:space="preserve">PGPA </w:t>
      </w:r>
      <w:r w:rsidR="00FB2331" w:rsidRPr="00FB2331">
        <w:rPr>
          <w:rFonts w:ascii="Times New Roman" w:hAnsi="Times New Roman" w:cs="Times New Roman"/>
          <w:iCs/>
          <w:color w:val="000000" w:themeColor="text1"/>
          <w:sz w:val="24"/>
          <w:szCs w:val="24"/>
        </w:rPr>
        <w:t>Rule and the CGRPs.</w:t>
      </w:r>
    </w:p>
    <w:p w14:paraId="6EFBFFF6" w14:textId="77777777" w:rsidR="00FB2331" w:rsidRDefault="00FB2331" w:rsidP="00FB2331">
      <w:pPr>
        <w:rPr>
          <w:rFonts w:ascii="Times New Roman" w:hAnsi="Times New Roman" w:cs="Times New Roman"/>
          <w:iCs/>
          <w:color w:val="000000" w:themeColor="text1"/>
          <w:sz w:val="24"/>
          <w:szCs w:val="24"/>
        </w:rPr>
      </w:pPr>
    </w:p>
    <w:p w14:paraId="1432717A" w14:textId="7ABBBCA8" w:rsidR="00FB2331" w:rsidRDefault="001A332E" w:rsidP="00FB233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In line </w:t>
      </w:r>
      <w:r w:rsidR="00FB2331">
        <w:rPr>
          <w:rFonts w:ascii="Times New Roman" w:hAnsi="Times New Roman" w:cs="Times New Roman"/>
          <w:iCs/>
          <w:color w:val="000000" w:themeColor="text1"/>
          <w:sz w:val="24"/>
          <w:szCs w:val="24"/>
        </w:rPr>
        <w:t>with the CGRPs</w:t>
      </w:r>
      <w:r w:rsidR="00FB2331" w:rsidRPr="00FB2331">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the department</w:t>
      </w:r>
      <w:r w:rsidR="00FB2331" w:rsidRPr="00FB2331">
        <w:rPr>
          <w:rFonts w:ascii="Times New Roman" w:hAnsi="Times New Roman" w:cs="Times New Roman"/>
          <w:iCs/>
          <w:color w:val="000000" w:themeColor="text1"/>
          <w:sz w:val="24"/>
          <w:szCs w:val="24"/>
        </w:rPr>
        <w:t xml:space="preserve"> will develop </w:t>
      </w:r>
      <w:r>
        <w:rPr>
          <w:rFonts w:ascii="Times New Roman" w:hAnsi="Times New Roman" w:cs="Times New Roman"/>
          <w:iCs/>
          <w:color w:val="000000" w:themeColor="text1"/>
          <w:sz w:val="24"/>
          <w:szCs w:val="24"/>
        </w:rPr>
        <w:t>g</w:t>
      </w:r>
      <w:r w:rsidR="00FB2331" w:rsidRPr="00FB2331">
        <w:rPr>
          <w:rFonts w:ascii="Times New Roman" w:hAnsi="Times New Roman" w:cs="Times New Roman"/>
          <w:iCs/>
          <w:color w:val="000000" w:themeColor="text1"/>
          <w:sz w:val="24"/>
          <w:szCs w:val="24"/>
        </w:rPr>
        <w:t xml:space="preserve">rant </w:t>
      </w:r>
      <w:r>
        <w:rPr>
          <w:rFonts w:ascii="Times New Roman" w:hAnsi="Times New Roman" w:cs="Times New Roman"/>
          <w:iCs/>
          <w:color w:val="000000" w:themeColor="text1"/>
          <w:sz w:val="24"/>
          <w:szCs w:val="24"/>
        </w:rPr>
        <w:t>o</w:t>
      </w:r>
      <w:r w:rsidR="00FB2331" w:rsidRPr="00FB2331">
        <w:rPr>
          <w:rFonts w:ascii="Times New Roman" w:hAnsi="Times New Roman" w:cs="Times New Roman"/>
          <w:iCs/>
          <w:color w:val="000000" w:themeColor="text1"/>
          <w:sz w:val="24"/>
          <w:szCs w:val="24"/>
        </w:rPr>
        <w:t xml:space="preserve">pportunity </w:t>
      </w:r>
      <w:r>
        <w:rPr>
          <w:rFonts w:ascii="Times New Roman" w:hAnsi="Times New Roman" w:cs="Times New Roman"/>
          <w:iCs/>
          <w:color w:val="000000" w:themeColor="text1"/>
          <w:sz w:val="24"/>
          <w:szCs w:val="24"/>
        </w:rPr>
        <w:t>g</w:t>
      </w:r>
      <w:r w:rsidR="00FB2331" w:rsidRPr="00FB2331">
        <w:rPr>
          <w:rFonts w:ascii="Times New Roman" w:hAnsi="Times New Roman" w:cs="Times New Roman"/>
          <w:iCs/>
          <w:color w:val="000000" w:themeColor="text1"/>
          <w:sz w:val="24"/>
          <w:szCs w:val="24"/>
        </w:rPr>
        <w:t>uidelines and</w:t>
      </w:r>
      <w:r w:rsidR="002B22DA">
        <w:rPr>
          <w:rFonts w:ascii="Times New Roman" w:hAnsi="Times New Roman" w:cs="Times New Roman"/>
          <w:iCs/>
          <w:color w:val="000000" w:themeColor="text1"/>
          <w:sz w:val="24"/>
          <w:szCs w:val="24"/>
        </w:rPr>
        <w:t xml:space="preserve"> will</w:t>
      </w:r>
      <w:r w:rsidR="00FB2331" w:rsidRPr="00FB2331">
        <w:rPr>
          <w:rFonts w:ascii="Times New Roman" w:hAnsi="Times New Roman" w:cs="Times New Roman"/>
          <w:iCs/>
          <w:color w:val="000000" w:themeColor="text1"/>
          <w:sz w:val="24"/>
          <w:szCs w:val="24"/>
        </w:rPr>
        <w:t xml:space="preserve"> have regard to the nine key principles in administering the grant. </w:t>
      </w:r>
    </w:p>
    <w:p w14:paraId="0A69D42D" w14:textId="77777777" w:rsidR="00FB2331" w:rsidRPr="00FB2331" w:rsidRDefault="00FB2331" w:rsidP="00FB2331">
      <w:pPr>
        <w:rPr>
          <w:rFonts w:ascii="Times New Roman" w:hAnsi="Times New Roman" w:cs="Times New Roman"/>
          <w:iCs/>
          <w:color w:val="000000" w:themeColor="text1"/>
          <w:sz w:val="24"/>
          <w:szCs w:val="24"/>
        </w:rPr>
      </w:pPr>
    </w:p>
    <w:p w14:paraId="78E56034" w14:textId="77777777" w:rsidR="002B22DA" w:rsidRDefault="00FB2331" w:rsidP="00FB2331">
      <w:pPr>
        <w:rPr>
          <w:rFonts w:ascii="Times New Roman" w:hAnsi="Times New Roman" w:cs="Times New Roman"/>
          <w:iCs/>
          <w:color w:val="000000" w:themeColor="text1"/>
          <w:sz w:val="24"/>
          <w:szCs w:val="24"/>
        </w:rPr>
      </w:pPr>
      <w:r w:rsidRPr="00FB2331">
        <w:rPr>
          <w:rFonts w:ascii="Times New Roman" w:hAnsi="Times New Roman" w:cs="Times New Roman"/>
          <w:iCs/>
          <w:color w:val="000000" w:themeColor="text1"/>
          <w:sz w:val="24"/>
          <w:szCs w:val="24"/>
        </w:rPr>
        <w:t xml:space="preserve">Grant opportunity guidelines and information about the grant will be made available on the </w:t>
      </w:r>
      <w:proofErr w:type="spellStart"/>
      <w:r w:rsidRPr="00FB2331">
        <w:rPr>
          <w:rFonts w:ascii="Times New Roman" w:hAnsi="Times New Roman" w:cs="Times New Roman"/>
          <w:iCs/>
          <w:color w:val="000000" w:themeColor="text1"/>
          <w:sz w:val="24"/>
          <w:szCs w:val="24"/>
        </w:rPr>
        <w:t>GrantConnect</w:t>
      </w:r>
      <w:proofErr w:type="spellEnd"/>
      <w:r w:rsidRPr="00FB2331">
        <w:rPr>
          <w:rFonts w:ascii="Times New Roman" w:hAnsi="Times New Roman" w:cs="Times New Roman"/>
          <w:iCs/>
          <w:color w:val="000000" w:themeColor="text1"/>
          <w:sz w:val="24"/>
          <w:szCs w:val="24"/>
        </w:rPr>
        <w:t xml:space="preserve"> website (</w:t>
      </w:r>
      <w:r w:rsidRPr="002B22DA">
        <w:rPr>
          <w:rFonts w:ascii="Times New Roman" w:hAnsi="Times New Roman" w:cs="Times New Roman"/>
          <w:iCs/>
          <w:color w:val="000000" w:themeColor="text1"/>
          <w:sz w:val="24"/>
          <w:szCs w:val="24"/>
          <w:u w:val="single"/>
        </w:rPr>
        <w:t>www.grants.gov.au</w:t>
      </w:r>
      <w:r w:rsidRPr="00FB2331">
        <w:rPr>
          <w:rFonts w:ascii="Times New Roman" w:hAnsi="Times New Roman" w:cs="Times New Roman"/>
          <w:iCs/>
          <w:color w:val="000000" w:themeColor="text1"/>
          <w:sz w:val="24"/>
          <w:szCs w:val="24"/>
        </w:rPr>
        <w:t>), and the grant will be administered by the Community Grants Hub, which is part of the Department of Social Services.</w:t>
      </w:r>
    </w:p>
    <w:p w14:paraId="696E23D9" w14:textId="77777777" w:rsidR="002B22DA" w:rsidRDefault="002B22DA" w:rsidP="00FB2331">
      <w:pPr>
        <w:rPr>
          <w:rFonts w:ascii="Times New Roman" w:hAnsi="Times New Roman" w:cs="Times New Roman"/>
          <w:iCs/>
          <w:color w:val="000000" w:themeColor="text1"/>
          <w:sz w:val="24"/>
          <w:szCs w:val="24"/>
        </w:rPr>
      </w:pPr>
    </w:p>
    <w:p w14:paraId="00922467" w14:textId="1612D0FA" w:rsidR="00617FCC" w:rsidRDefault="003B59F2" w:rsidP="00FB233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w:t>
      </w:r>
      <w:r w:rsidRPr="00FB2331">
        <w:rPr>
          <w:rFonts w:ascii="Times New Roman" w:hAnsi="Times New Roman" w:cs="Times New Roman"/>
          <w:iCs/>
          <w:color w:val="000000" w:themeColor="text1"/>
          <w:sz w:val="24"/>
          <w:szCs w:val="24"/>
        </w:rPr>
        <w:t xml:space="preserve">he delegate of the Secretary of the </w:t>
      </w:r>
      <w:r>
        <w:rPr>
          <w:rFonts w:ascii="Times New Roman" w:hAnsi="Times New Roman" w:cs="Times New Roman"/>
          <w:iCs/>
          <w:color w:val="000000" w:themeColor="text1"/>
          <w:sz w:val="24"/>
          <w:szCs w:val="24"/>
        </w:rPr>
        <w:t>d</w:t>
      </w:r>
      <w:r w:rsidRPr="00FB2331">
        <w:rPr>
          <w:rFonts w:ascii="Times New Roman" w:hAnsi="Times New Roman" w:cs="Times New Roman"/>
          <w:iCs/>
          <w:color w:val="000000" w:themeColor="text1"/>
          <w:sz w:val="24"/>
          <w:szCs w:val="24"/>
        </w:rPr>
        <w:t>epartment</w:t>
      </w:r>
      <w:r>
        <w:rPr>
          <w:rFonts w:ascii="Times New Roman" w:hAnsi="Times New Roman" w:cs="Times New Roman"/>
          <w:iCs/>
          <w:color w:val="000000" w:themeColor="text1"/>
          <w:sz w:val="24"/>
          <w:szCs w:val="24"/>
        </w:rPr>
        <w:t>,</w:t>
      </w:r>
      <w:r w:rsidRPr="00FB2331">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w:t>
      </w:r>
      <w:r w:rsidR="00FB2331" w:rsidRPr="00FB2331">
        <w:rPr>
          <w:rFonts w:ascii="Times New Roman" w:hAnsi="Times New Roman" w:cs="Times New Roman"/>
          <w:iCs/>
          <w:color w:val="000000" w:themeColor="text1"/>
          <w:sz w:val="24"/>
          <w:szCs w:val="24"/>
        </w:rPr>
        <w:t>he Assistant Secretary, Major Events Branch will be responsible for approving Commonwealth funding provided to Rugby Australia</w:t>
      </w:r>
      <w:r w:rsidR="001318D1" w:rsidRPr="001318D1">
        <w:rPr>
          <w:rFonts w:ascii="Times New Roman" w:hAnsi="Times New Roman" w:cs="Times New Roman"/>
          <w:iCs/>
          <w:color w:val="000000" w:themeColor="text1"/>
          <w:sz w:val="24"/>
          <w:szCs w:val="24"/>
        </w:rPr>
        <w:t xml:space="preserve"> </w:t>
      </w:r>
      <w:r w:rsidR="001318D1" w:rsidRPr="00FB2331">
        <w:rPr>
          <w:rFonts w:ascii="Times New Roman" w:hAnsi="Times New Roman" w:cs="Times New Roman"/>
          <w:iCs/>
          <w:color w:val="000000" w:themeColor="text1"/>
          <w:sz w:val="24"/>
          <w:szCs w:val="24"/>
        </w:rPr>
        <w:t>act</w:t>
      </w:r>
      <w:r w:rsidR="001318D1">
        <w:rPr>
          <w:rFonts w:ascii="Times New Roman" w:hAnsi="Times New Roman" w:cs="Times New Roman"/>
          <w:iCs/>
          <w:color w:val="000000" w:themeColor="text1"/>
          <w:sz w:val="24"/>
          <w:szCs w:val="24"/>
        </w:rPr>
        <w:t>ing</w:t>
      </w:r>
      <w:r w:rsidR="001318D1" w:rsidRPr="00FB2331">
        <w:rPr>
          <w:rFonts w:ascii="Times New Roman" w:hAnsi="Times New Roman" w:cs="Times New Roman"/>
          <w:iCs/>
          <w:color w:val="000000" w:themeColor="text1"/>
          <w:sz w:val="24"/>
          <w:szCs w:val="24"/>
        </w:rPr>
        <w:t xml:space="preserve"> </w:t>
      </w:r>
      <w:r w:rsidR="001318D1">
        <w:rPr>
          <w:rFonts w:ascii="Times New Roman" w:hAnsi="Times New Roman" w:cs="Times New Roman"/>
          <w:iCs/>
          <w:color w:val="000000" w:themeColor="text1"/>
          <w:sz w:val="24"/>
          <w:szCs w:val="24"/>
        </w:rPr>
        <w:t>in accordance with</w:t>
      </w:r>
      <w:r w:rsidR="001318D1" w:rsidRPr="00FB2331">
        <w:rPr>
          <w:rFonts w:ascii="Times New Roman" w:hAnsi="Times New Roman" w:cs="Times New Roman"/>
          <w:iCs/>
          <w:color w:val="000000" w:themeColor="text1"/>
          <w:sz w:val="24"/>
          <w:szCs w:val="24"/>
        </w:rPr>
        <w:t xml:space="preserve"> the</w:t>
      </w:r>
      <w:r w:rsidR="001318D1">
        <w:rPr>
          <w:rFonts w:ascii="Times New Roman" w:hAnsi="Times New Roman" w:cs="Times New Roman"/>
          <w:iCs/>
          <w:color w:val="000000" w:themeColor="text1"/>
          <w:sz w:val="24"/>
          <w:szCs w:val="24"/>
        </w:rPr>
        <w:t xml:space="preserve"> FFSP</w:t>
      </w:r>
      <w:r w:rsidR="001318D1" w:rsidRPr="00FB2331">
        <w:rPr>
          <w:rFonts w:ascii="Times New Roman" w:hAnsi="Times New Roman" w:cs="Times New Roman"/>
          <w:iCs/>
          <w:color w:val="000000" w:themeColor="text1"/>
          <w:sz w:val="24"/>
          <w:szCs w:val="24"/>
        </w:rPr>
        <w:t xml:space="preserve"> Act</w:t>
      </w:r>
      <w:r w:rsidR="00FB2331" w:rsidRPr="00FB2331">
        <w:rPr>
          <w:rFonts w:ascii="Times New Roman" w:hAnsi="Times New Roman" w:cs="Times New Roman"/>
          <w:iCs/>
          <w:color w:val="000000" w:themeColor="text1"/>
          <w:sz w:val="24"/>
          <w:szCs w:val="24"/>
        </w:rPr>
        <w:t>. The Assistant Secretary has extensive experience in overseeing delivery of major sporting events and related legacy programs hosted in Australia, from grant development and assessment, event delivery and event evaluation.</w:t>
      </w:r>
    </w:p>
    <w:p w14:paraId="369743E8" w14:textId="77777777" w:rsidR="00EF6CFB" w:rsidRDefault="00EF6CFB" w:rsidP="009D0AE0">
      <w:pPr>
        <w:rPr>
          <w:rFonts w:ascii="Times New Roman" w:hAnsi="Times New Roman" w:cs="Times New Roman"/>
          <w:iCs/>
          <w:color w:val="000000" w:themeColor="text1"/>
          <w:sz w:val="24"/>
          <w:szCs w:val="24"/>
        </w:rPr>
      </w:pPr>
    </w:p>
    <w:p w14:paraId="49FD37A2" w14:textId="4ED5158C" w:rsidR="00E80B2C" w:rsidRDefault="00F86FC6" w:rsidP="00A44F28">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Funding decisions in relation to the Legacy Program</w:t>
      </w:r>
      <w:r w:rsidR="002B336B">
        <w:rPr>
          <w:rFonts w:ascii="Times New Roman" w:hAnsi="Times New Roman" w:cs="Times New Roman"/>
          <w:iCs/>
          <w:color w:val="000000" w:themeColor="text1"/>
          <w:sz w:val="24"/>
          <w:szCs w:val="24"/>
        </w:rPr>
        <w:t xml:space="preserve"> will not be suitable for </w:t>
      </w:r>
      <w:r w:rsidR="00A44F28" w:rsidRPr="00A44F28">
        <w:rPr>
          <w:rFonts w:ascii="Times New Roman" w:hAnsi="Times New Roman" w:cs="Times New Roman"/>
          <w:iCs/>
          <w:color w:val="000000" w:themeColor="text1"/>
          <w:sz w:val="24"/>
          <w:szCs w:val="24"/>
        </w:rPr>
        <w:t xml:space="preserve">independent </w:t>
      </w:r>
      <w:r w:rsidR="002B336B">
        <w:rPr>
          <w:rFonts w:ascii="Times New Roman" w:hAnsi="Times New Roman" w:cs="Times New Roman"/>
          <w:iCs/>
          <w:color w:val="000000" w:themeColor="text1"/>
          <w:sz w:val="24"/>
          <w:szCs w:val="24"/>
        </w:rPr>
        <w:t xml:space="preserve">merits </w:t>
      </w:r>
      <w:r w:rsidR="00A44F28" w:rsidRPr="00A44F28">
        <w:rPr>
          <w:rFonts w:ascii="Times New Roman" w:hAnsi="Times New Roman" w:cs="Times New Roman"/>
          <w:iCs/>
          <w:color w:val="000000" w:themeColor="text1"/>
          <w:sz w:val="24"/>
          <w:szCs w:val="24"/>
        </w:rPr>
        <w:t>review because the funding will be delivered through a closed non-competitive grant to Rugby Australia, as the only suitable organisation to facilitate the program.</w:t>
      </w:r>
      <w:r w:rsidR="0041559E">
        <w:rPr>
          <w:rFonts w:ascii="Times New Roman" w:hAnsi="Times New Roman" w:cs="Times New Roman"/>
          <w:iCs/>
          <w:color w:val="000000" w:themeColor="text1"/>
          <w:sz w:val="24"/>
          <w:szCs w:val="24"/>
        </w:rPr>
        <w:t xml:space="preserve"> T</w:t>
      </w:r>
      <w:r w:rsidR="004D6C1C">
        <w:rPr>
          <w:rFonts w:ascii="Times New Roman" w:hAnsi="Times New Roman" w:cs="Times New Roman"/>
          <w:iCs/>
          <w:color w:val="000000" w:themeColor="text1"/>
          <w:sz w:val="24"/>
          <w:szCs w:val="24"/>
        </w:rPr>
        <w:t>he d</w:t>
      </w:r>
      <w:r w:rsidR="00A44F28" w:rsidRPr="00A44F28">
        <w:rPr>
          <w:rFonts w:ascii="Times New Roman" w:hAnsi="Times New Roman" w:cs="Times New Roman"/>
          <w:iCs/>
          <w:color w:val="000000" w:themeColor="text1"/>
          <w:sz w:val="24"/>
          <w:szCs w:val="24"/>
        </w:rPr>
        <w:t xml:space="preserve">ecision </w:t>
      </w:r>
      <w:r w:rsidR="004D6C1C">
        <w:rPr>
          <w:rFonts w:ascii="Times New Roman" w:hAnsi="Times New Roman" w:cs="Times New Roman"/>
          <w:iCs/>
          <w:color w:val="000000" w:themeColor="text1"/>
          <w:sz w:val="24"/>
          <w:szCs w:val="24"/>
        </w:rPr>
        <w:t>for funding</w:t>
      </w:r>
      <w:r w:rsidR="00A44F28" w:rsidRPr="00A44F28">
        <w:rPr>
          <w:rFonts w:ascii="Times New Roman" w:hAnsi="Times New Roman" w:cs="Times New Roman"/>
          <w:iCs/>
          <w:color w:val="000000" w:themeColor="text1"/>
          <w:sz w:val="24"/>
          <w:szCs w:val="24"/>
        </w:rPr>
        <w:t xml:space="preserve"> is not directed towards the circumstances of </w:t>
      </w:r>
      <w:proofErr w:type="gramStart"/>
      <w:r w:rsidR="00A44F28" w:rsidRPr="00A44F28">
        <w:rPr>
          <w:rFonts w:ascii="Times New Roman" w:hAnsi="Times New Roman" w:cs="Times New Roman"/>
          <w:iCs/>
          <w:color w:val="000000" w:themeColor="text1"/>
          <w:sz w:val="24"/>
          <w:szCs w:val="24"/>
        </w:rPr>
        <w:t>particular persons</w:t>
      </w:r>
      <w:proofErr w:type="gramEnd"/>
      <w:r w:rsidR="00A44F28" w:rsidRPr="00A44F28">
        <w:rPr>
          <w:rFonts w:ascii="Times New Roman" w:hAnsi="Times New Roman" w:cs="Times New Roman"/>
          <w:iCs/>
          <w:color w:val="000000" w:themeColor="text1"/>
          <w:sz w:val="24"/>
          <w:szCs w:val="24"/>
        </w:rPr>
        <w:t xml:space="preserve">, but rather applies generally to the community, and is therefore considered to be unsuitable for review. This event, by its nature is unlikely to affect the interests of any one person. </w:t>
      </w:r>
    </w:p>
    <w:p w14:paraId="0C3F6D71" w14:textId="77777777" w:rsidR="00E80B2C" w:rsidRDefault="00E80B2C" w:rsidP="00A44F28">
      <w:pPr>
        <w:rPr>
          <w:rFonts w:ascii="Times New Roman" w:hAnsi="Times New Roman" w:cs="Times New Roman"/>
          <w:iCs/>
          <w:color w:val="000000" w:themeColor="text1"/>
          <w:sz w:val="24"/>
          <w:szCs w:val="24"/>
        </w:rPr>
      </w:pPr>
    </w:p>
    <w:p w14:paraId="5879186E" w14:textId="1A478F86" w:rsidR="00A44F28" w:rsidRDefault="0041559E" w:rsidP="00A44F28">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Further, d</w:t>
      </w:r>
      <w:r w:rsidR="00A44F28" w:rsidRPr="00A44F28">
        <w:rPr>
          <w:rFonts w:ascii="Times New Roman" w:hAnsi="Times New Roman" w:cs="Times New Roman"/>
          <w:iCs/>
          <w:color w:val="000000" w:themeColor="text1"/>
          <w:sz w:val="24"/>
          <w:szCs w:val="24"/>
        </w:rPr>
        <w:t xml:space="preserve">ecisions relating to the allocation of a finite resource, from which all potential claims for a share of the resource cannot be met, </w:t>
      </w:r>
      <w:r w:rsidR="00FD18CE">
        <w:rPr>
          <w:rFonts w:ascii="Times New Roman" w:hAnsi="Times New Roman" w:cs="Times New Roman"/>
          <w:iCs/>
          <w:color w:val="000000" w:themeColor="text1"/>
          <w:sz w:val="24"/>
          <w:szCs w:val="24"/>
        </w:rPr>
        <w:t>have been</w:t>
      </w:r>
      <w:r w:rsidR="00C94C85" w:rsidRPr="00AA3B07">
        <w:rPr>
          <w:rFonts w:ascii="Times New Roman" w:hAnsi="Times New Roman" w:cs="Times New Roman"/>
          <w:iCs/>
          <w:color w:val="000000" w:themeColor="text1"/>
          <w:sz w:val="24"/>
          <w:szCs w:val="24"/>
        </w:rPr>
        <w:t xml:space="preserve"> recognised</w:t>
      </w:r>
      <w:r w:rsidR="00FD18CE">
        <w:rPr>
          <w:rFonts w:ascii="Times New Roman" w:hAnsi="Times New Roman" w:cs="Times New Roman"/>
          <w:iCs/>
          <w:color w:val="000000" w:themeColor="text1"/>
          <w:sz w:val="24"/>
          <w:szCs w:val="24"/>
        </w:rPr>
        <w:t xml:space="preserve"> by the ARC</w:t>
      </w:r>
      <w:r w:rsidR="00383CAA">
        <w:rPr>
          <w:rFonts w:ascii="Times New Roman" w:hAnsi="Times New Roman" w:cs="Times New Roman"/>
          <w:iCs/>
          <w:color w:val="000000" w:themeColor="text1"/>
          <w:sz w:val="24"/>
          <w:szCs w:val="24"/>
        </w:rPr>
        <w:t xml:space="preserve"> as</w:t>
      </w:r>
      <w:r w:rsidR="00C94C85" w:rsidRPr="00AA3B07">
        <w:rPr>
          <w:rFonts w:ascii="Times New Roman" w:hAnsi="Times New Roman" w:cs="Times New Roman"/>
          <w:iCs/>
          <w:color w:val="000000" w:themeColor="text1"/>
          <w:sz w:val="24"/>
          <w:szCs w:val="24"/>
        </w:rPr>
        <w:t xml:space="preserve"> justifiable to exclude merits review </w:t>
      </w:r>
      <w:r w:rsidR="00AA3B07" w:rsidRPr="00AA3B07">
        <w:rPr>
          <w:rFonts w:ascii="Times New Roman" w:hAnsi="Times New Roman" w:cs="Times New Roman"/>
          <w:iCs/>
          <w:color w:val="000000" w:themeColor="text1"/>
          <w:sz w:val="24"/>
          <w:szCs w:val="24"/>
        </w:rPr>
        <w:t>(see paragraphs 4.11</w:t>
      </w:r>
      <w:r w:rsidR="002D0BEA">
        <w:rPr>
          <w:rFonts w:ascii="Times New Roman" w:hAnsi="Times New Roman" w:cs="Times New Roman"/>
          <w:iCs/>
          <w:color w:val="000000" w:themeColor="text1"/>
          <w:sz w:val="24"/>
          <w:szCs w:val="24"/>
        </w:rPr>
        <w:t xml:space="preserve"> to 4.19</w:t>
      </w:r>
      <w:r w:rsidR="00AA3B07" w:rsidRPr="00AA3B07">
        <w:rPr>
          <w:rFonts w:ascii="Times New Roman" w:hAnsi="Times New Roman" w:cs="Times New Roman"/>
          <w:iCs/>
          <w:color w:val="000000" w:themeColor="text1"/>
          <w:sz w:val="24"/>
          <w:szCs w:val="24"/>
        </w:rPr>
        <w:t xml:space="preserve"> of the</w:t>
      </w:r>
      <w:r w:rsidR="00383CAA">
        <w:rPr>
          <w:rFonts w:ascii="Times New Roman" w:hAnsi="Times New Roman" w:cs="Times New Roman"/>
          <w:iCs/>
          <w:color w:val="000000" w:themeColor="text1"/>
          <w:sz w:val="24"/>
          <w:szCs w:val="24"/>
        </w:rPr>
        <w:t xml:space="preserve"> ARC</w:t>
      </w:r>
      <w:r w:rsidR="00AA3B07" w:rsidRPr="00AA3B07">
        <w:rPr>
          <w:rFonts w:ascii="Times New Roman" w:hAnsi="Times New Roman" w:cs="Times New Roman"/>
          <w:iCs/>
          <w:color w:val="000000" w:themeColor="text1"/>
          <w:sz w:val="24"/>
          <w:szCs w:val="24"/>
        </w:rPr>
        <w:t xml:space="preserve"> guide)</w:t>
      </w:r>
      <w:r w:rsidR="00727841">
        <w:rPr>
          <w:rFonts w:ascii="Times New Roman" w:hAnsi="Times New Roman" w:cs="Times New Roman"/>
          <w:iCs/>
          <w:color w:val="000000" w:themeColor="text1"/>
          <w:sz w:val="24"/>
          <w:szCs w:val="24"/>
        </w:rPr>
        <w:t>.</w:t>
      </w:r>
    </w:p>
    <w:p w14:paraId="12A420D6" w14:textId="77777777" w:rsidR="00AA3B07" w:rsidRPr="00A44F28" w:rsidRDefault="00AA3B07" w:rsidP="00A44F28">
      <w:pPr>
        <w:rPr>
          <w:rFonts w:ascii="Times New Roman" w:hAnsi="Times New Roman" w:cs="Times New Roman"/>
          <w:iCs/>
          <w:color w:val="000000" w:themeColor="text1"/>
          <w:sz w:val="24"/>
          <w:szCs w:val="24"/>
        </w:rPr>
      </w:pPr>
    </w:p>
    <w:p w14:paraId="48D84942" w14:textId="38AB29AD" w:rsidR="00A44F28" w:rsidRDefault="00A44F28" w:rsidP="00A44F28">
      <w:pPr>
        <w:rPr>
          <w:rFonts w:ascii="Times New Roman" w:hAnsi="Times New Roman" w:cs="Times New Roman"/>
          <w:iCs/>
          <w:color w:val="000000" w:themeColor="text1"/>
          <w:sz w:val="24"/>
          <w:szCs w:val="24"/>
        </w:rPr>
      </w:pPr>
      <w:r w:rsidRPr="00A44F28">
        <w:rPr>
          <w:rFonts w:ascii="Times New Roman" w:hAnsi="Times New Roman" w:cs="Times New Roman"/>
          <w:iCs/>
          <w:color w:val="000000" w:themeColor="text1"/>
          <w:sz w:val="24"/>
          <w:szCs w:val="24"/>
        </w:rPr>
        <w:t xml:space="preserve">In any case, the right to review under section 75(v) of the Constitution and review under section 39B of the </w:t>
      </w:r>
      <w:r w:rsidRPr="00727841">
        <w:rPr>
          <w:rFonts w:ascii="Times New Roman" w:hAnsi="Times New Roman" w:cs="Times New Roman"/>
          <w:i/>
          <w:color w:val="000000" w:themeColor="text1"/>
          <w:sz w:val="24"/>
          <w:szCs w:val="24"/>
        </w:rPr>
        <w:t>Judiciary Act 1903</w:t>
      </w:r>
      <w:r w:rsidRPr="00A44F28">
        <w:rPr>
          <w:rFonts w:ascii="Times New Roman" w:hAnsi="Times New Roman" w:cs="Times New Roman"/>
          <w:iCs/>
          <w:color w:val="000000" w:themeColor="text1"/>
          <w:sz w:val="24"/>
          <w:szCs w:val="24"/>
        </w:rPr>
        <w:t xml:space="preserve"> may be available. Persons affected by spending decisions would also have recourse to the Commonwealth Ombudsman where appropriate.</w:t>
      </w:r>
    </w:p>
    <w:p w14:paraId="12713EEC" w14:textId="77777777" w:rsidR="00EF6CFB" w:rsidRDefault="00EF6CFB" w:rsidP="009D0AE0">
      <w:pPr>
        <w:rPr>
          <w:rFonts w:ascii="Times New Roman" w:hAnsi="Times New Roman" w:cs="Times New Roman"/>
          <w:iCs/>
          <w:color w:val="000000" w:themeColor="text1"/>
          <w:sz w:val="24"/>
          <w:szCs w:val="24"/>
        </w:rPr>
      </w:pPr>
    </w:p>
    <w:p w14:paraId="5E2D41F0" w14:textId="6B548961" w:rsidR="002926B7" w:rsidRDefault="002926B7" w:rsidP="002926B7">
      <w:pPr>
        <w:rPr>
          <w:rFonts w:ascii="Times New Roman" w:hAnsi="Times New Roman" w:cs="Times New Roman"/>
          <w:iCs/>
          <w:color w:val="000000" w:themeColor="text1"/>
          <w:sz w:val="24"/>
          <w:szCs w:val="24"/>
        </w:rPr>
      </w:pPr>
      <w:r w:rsidRPr="002926B7">
        <w:rPr>
          <w:rFonts w:ascii="Times New Roman" w:hAnsi="Times New Roman" w:cs="Times New Roman"/>
          <w:iCs/>
          <w:color w:val="000000" w:themeColor="text1"/>
          <w:sz w:val="24"/>
          <w:szCs w:val="24"/>
        </w:rPr>
        <w:t xml:space="preserve">The </w:t>
      </w:r>
      <w:r>
        <w:rPr>
          <w:rFonts w:ascii="Times New Roman" w:hAnsi="Times New Roman" w:cs="Times New Roman"/>
          <w:iCs/>
          <w:color w:val="000000" w:themeColor="text1"/>
          <w:sz w:val="24"/>
          <w:szCs w:val="24"/>
        </w:rPr>
        <w:t>d</w:t>
      </w:r>
      <w:r w:rsidRPr="002926B7">
        <w:rPr>
          <w:rFonts w:ascii="Times New Roman" w:hAnsi="Times New Roman" w:cs="Times New Roman"/>
          <w:iCs/>
          <w:color w:val="000000" w:themeColor="text1"/>
          <w:sz w:val="24"/>
          <w:szCs w:val="24"/>
        </w:rPr>
        <w:t xml:space="preserve">epartment, through the Office for Sport, has consulted with the </w:t>
      </w:r>
      <w:r w:rsidR="00123EB9" w:rsidRPr="00123EB9">
        <w:rPr>
          <w:rFonts w:ascii="Times New Roman" w:hAnsi="Times New Roman" w:cs="Times New Roman"/>
          <w:iCs/>
          <w:color w:val="000000" w:themeColor="text1"/>
          <w:sz w:val="24"/>
          <w:szCs w:val="24"/>
        </w:rPr>
        <w:t>Department of Foreign Affairs and Trade</w:t>
      </w:r>
      <w:r w:rsidR="00FE3C0A">
        <w:rPr>
          <w:rFonts w:ascii="Times New Roman" w:hAnsi="Times New Roman" w:cs="Times New Roman"/>
          <w:iCs/>
          <w:color w:val="000000" w:themeColor="text1"/>
          <w:sz w:val="24"/>
          <w:szCs w:val="24"/>
        </w:rPr>
        <w:t xml:space="preserve"> and</w:t>
      </w:r>
      <w:r w:rsidR="00123EB9" w:rsidRPr="00123EB9">
        <w:rPr>
          <w:rFonts w:ascii="Times New Roman" w:hAnsi="Times New Roman" w:cs="Times New Roman"/>
          <w:iCs/>
          <w:color w:val="000000" w:themeColor="text1"/>
          <w:sz w:val="24"/>
          <w:szCs w:val="24"/>
        </w:rPr>
        <w:t xml:space="preserve"> Australian Sports Commission </w:t>
      </w:r>
      <w:r w:rsidRPr="002926B7">
        <w:rPr>
          <w:rFonts w:ascii="Times New Roman" w:hAnsi="Times New Roman" w:cs="Times New Roman"/>
          <w:iCs/>
          <w:color w:val="000000" w:themeColor="text1"/>
          <w:sz w:val="24"/>
          <w:szCs w:val="24"/>
        </w:rPr>
        <w:t>in the design of the</w:t>
      </w:r>
      <w:r>
        <w:rPr>
          <w:rFonts w:ascii="Times New Roman" w:hAnsi="Times New Roman" w:cs="Times New Roman"/>
          <w:iCs/>
          <w:color w:val="000000" w:themeColor="text1"/>
          <w:sz w:val="24"/>
          <w:szCs w:val="24"/>
        </w:rPr>
        <w:t xml:space="preserve"> Legacy Program</w:t>
      </w:r>
      <w:r w:rsidRPr="002926B7">
        <w:rPr>
          <w:rFonts w:ascii="Times New Roman" w:hAnsi="Times New Roman" w:cs="Times New Roman"/>
          <w:iCs/>
          <w:color w:val="000000" w:themeColor="text1"/>
          <w:sz w:val="24"/>
          <w:szCs w:val="24"/>
        </w:rPr>
        <w:t xml:space="preserve">. </w:t>
      </w:r>
    </w:p>
    <w:p w14:paraId="6C83BEA1" w14:textId="77777777" w:rsidR="00FE3C0A" w:rsidRPr="002926B7" w:rsidRDefault="00FE3C0A" w:rsidP="002926B7">
      <w:pPr>
        <w:rPr>
          <w:rFonts w:ascii="Times New Roman" w:hAnsi="Times New Roman" w:cs="Times New Roman"/>
          <w:iCs/>
          <w:color w:val="000000" w:themeColor="text1"/>
          <w:sz w:val="24"/>
          <w:szCs w:val="24"/>
        </w:rPr>
      </w:pPr>
    </w:p>
    <w:p w14:paraId="67ABBA9D" w14:textId="008DC22D" w:rsidR="002926B7" w:rsidRPr="00EF6CFB" w:rsidRDefault="00FE3C0A" w:rsidP="002926B7">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w:t>
      </w:r>
      <w:r w:rsidR="002926B7" w:rsidRPr="002926B7">
        <w:rPr>
          <w:rFonts w:ascii="Times New Roman" w:hAnsi="Times New Roman" w:cs="Times New Roman"/>
          <w:iCs/>
          <w:color w:val="000000" w:themeColor="text1"/>
          <w:sz w:val="24"/>
          <w:szCs w:val="24"/>
        </w:rPr>
        <w:t xml:space="preserve">he Office for Sport further consulted with Rugby Australia on the development of a detailed </w:t>
      </w:r>
      <w:r w:rsidR="00E83323">
        <w:rPr>
          <w:rFonts w:ascii="Times New Roman" w:hAnsi="Times New Roman" w:cs="Times New Roman"/>
          <w:iCs/>
          <w:color w:val="000000" w:themeColor="text1"/>
          <w:sz w:val="24"/>
          <w:szCs w:val="24"/>
        </w:rPr>
        <w:t>plan for the L</w:t>
      </w:r>
      <w:r w:rsidR="002926B7" w:rsidRPr="002926B7">
        <w:rPr>
          <w:rFonts w:ascii="Times New Roman" w:hAnsi="Times New Roman" w:cs="Times New Roman"/>
          <w:iCs/>
          <w:color w:val="000000" w:themeColor="text1"/>
          <w:sz w:val="24"/>
          <w:szCs w:val="24"/>
        </w:rPr>
        <w:t xml:space="preserve">egacy </w:t>
      </w:r>
      <w:r w:rsidR="00E83323">
        <w:rPr>
          <w:rFonts w:ascii="Times New Roman" w:hAnsi="Times New Roman" w:cs="Times New Roman"/>
          <w:iCs/>
          <w:color w:val="000000" w:themeColor="text1"/>
          <w:sz w:val="24"/>
          <w:szCs w:val="24"/>
        </w:rPr>
        <w:t>P</w:t>
      </w:r>
      <w:r w:rsidR="002926B7" w:rsidRPr="002926B7">
        <w:rPr>
          <w:rFonts w:ascii="Times New Roman" w:hAnsi="Times New Roman" w:cs="Times New Roman"/>
          <w:iCs/>
          <w:color w:val="000000" w:themeColor="text1"/>
          <w:sz w:val="24"/>
          <w:szCs w:val="24"/>
        </w:rPr>
        <w:t xml:space="preserve">rogram, taking into consideration consultations Rugby Australia had had with World Rugby and the Pacific Unions. The consultations with Rugby Australia focused on ensuring the Legacy Program was fit for purpose and suitable to </w:t>
      </w:r>
      <w:r w:rsidR="00361B99">
        <w:rPr>
          <w:rFonts w:ascii="Times New Roman" w:hAnsi="Times New Roman" w:cs="Times New Roman"/>
          <w:iCs/>
          <w:color w:val="000000" w:themeColor="text1"/>
          <w:sz w:val="24"/>
          <w:szCs w:val="24"/>
        </w:rPr>
        <w:t xml:space="preserve">the </w:t>
      </w:r>
      <w:r w:rsidR="002926B7" w:rsidRPr="002926B7">
        <w:rPr>
          <w:rFonts w:ascii="Times New Roman" w:hAnsi="Times New Roman" w:cs="Times New Roman"/>
          <w:iCs/>
          <w:color w:val="000000" w:themeColor="text1"/>
          <w:sz w:val="24"/>
          <w:szCs w:val="24"/>
        </w:rPr>
        <w:t>Government</w:t>
      </w:r>
      <w:r w:rsidR="00361B99">
        <w:rPr>
          <w:rFonts w:ascii="Times New Roman" w:hAnsi="Times New Roman" w:cs="Times New Roman"/>
          <w:iCs/>
          <w:color w:val="000000" w:themeColor="text1"/>
          <w:sz w:val="24"/>
          <w:szCs w:val="24"/>
        </w:rPr>
        <w:t>’s</w:t>
      </w:r>
      <w:r w:rsidR="002926B7" w:rsidRPr="002926B7">
        <w:rPr>
          <w:rFonts w:ascii="Times New Roman" w:hAnsi="Times New Roman" w:cs="Times New Roman"/>
          <w:iCs/>
          <w:color w:val="000000" w:themeColor="text1"/>
          <w:sz w:val="24"/>
          <w:szCs w:val="24"/>
        </w:rPr>
        <w:t xml:space="preserve"> objectives. Rugby Australia has been consulting with World Rugby and the Pacific Unions on developing the detailed legacy plan for the Pacific legacy funding.</w:t>
      </w:r>
    </w:p>
    <w:p w14:paraId="3F38E5DF" w14:textId="77777777" w:rsidR="00617FCC" w:rsidRPr="00EF6CFB" w:rsidRDefault="00617FCC" w:rsidP="009D0AE0">
      <w:pPr>
        <w:rPr>
          <w:rFonts w:ascii="Times New Roman" w:hAnsi="Times New Roman" w:cs="Times New Roman"/>
          <w:iCs/>
          <w:color w:val="000000" w:themeColor="text1"/>
          <w:sz w:val="24"/>
          <w:szCs w:val="24"/>
        </w:rPr>
      </w:pPr>
    </w:p>
    <w:p w14:paraId="607D2B72" w14:textId="17D4D6B0" w:rsidR="00C71806" w:rsidRPr="007F21A9" w:rsidRDefault="008723AF" w:rsidP="00C71806">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C71806">
        <w:rPr>
          <w:rFonts w:ascii="Times New Roman" w:hAnsi="Times New Roman" w:cs="Times New Roman"/>
          <w:i/>
          <w:iCs/>
          <w:color w:val="000000" w:themeColor="text1"/>
          <w:sz w:val="24"/>
          <w:szCs w:val="24"/>
          <w:u w:val="single"/>
        </w:rPr>
        <w:lastRenderedPageBreak/>
        <w:t>C</w:t>
      </w:r>
      <w:r w:rsidR="00C71806" w:rsidRPr="007F21A9">
        <w:rPr>
          <w:rFonts w:ascii="Times New Roman" w:hAnsi="Times New Roman" w:cs="Times New Roman"/>
          <w:i/>
          <w:iCs/>
          <w:color w:val="000000" w:themeColor="text1"/>
          <w:sz w:val="24"/>
          <w:szCs w:val="24"/>
          <w:u w:val="single"/>
        </w:rPr>
        <w:t>onstitutional considerations</w:t>
      </w:r>
    </w:p>
    <w:p w14:paraId="2837F9A2" w14:textId="77777777" w:rsidR="00F40C58" w:rsidRPr="00F2511F" w:rsidRDefault="00F40C58" w:rsidP="0070323F">
      <w:pPr>
        <w:keepNext/>
        <w:rPr>
          <w:rFonts w:ascii="Times New Roman" w:hAnsi="Times New Roman" w:cs="Times New Roman"/>
          <w:iCs/>
          <w:color w:val="000000" w:themeColor="text1"/>
          <w:sz w:val="24"/>
          <w:szCs w:val="24"/>
          <w:highlight w:val="yellow"/>
        </w:rPr>
      </w:pPr>
    </w:p>
    <w:p w14:paraId="39E147F4" w14:textId="77777777" w:rsidR="00557BBE" w:rsidRDefault="00CA742B" w:rsidP="00CA742B">
      <w:pPr>
        <w:rPr>
          <w:rFonts w:ascii="Times New Roman" w:hAnsi="Times New Roman" w:cs="Times New Roman"/>
          <w:iCs/>
          <w:color w:val="000000" w:themeColor="text1"/>
          <w:sz w:val="24"/>
          <w:szCs w:val="24"/>
        </w:rPr>
      </w:pPr>
      <w:r w:rsidRPr="00CA742B">
        <w:rPr>
          <w:rFonts w:ascii="Times New Roman" w:hAnsi="Times New Roman" w:cs="Times New Roman"/>
          <w:iCs/>
          <w:color w:val="000000" w:themeColor="text1"/>
          <w:sz w:val="24"/>
          <w:szCs w:val="24"/>
        </w:rPr>
        <w:t xml:space="preserve">Noting that it is not a comprehensive statement of relevant constitutional considerations, </w:t>
      </w:r>
      <w:r w:rsidR="00557BBE">
        <w:rPr>
          <w:rFonts w:ascii="Times New Roman" w:hAnsi="Times New Roman" w:cs="Times New Roman"/>
          <w:iCs/>
          <w:color w:val="000000" w:themeColor="text1"/>
          <w:sz w:val="24"/>
          <w:szCs w:val="24"/>
        </w:rPr>
        <w:t>the objective of the amended item references the following powers of the Constitution:</w:t>
      </w:r>
    </w:p>
    <w:p w14:paraId="73FE3C04" w14:textId="07AD5FCB"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communications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51(v)</w:t>
      </w:r>
      <w:proofErr w:type="gramStart"/>
      <w:r w:rsidRPr="00524BE4">
        <w:rPr>
          <w:rFonts w:ascii="Times New Roman" w:hAnsi="Times New Roman"/>
          <w:iCs/>
          <w:color w:val="000000" w:themeColor="text1"/>
          <w:sz w:val="24"/>
          <w:szCs w:val="24"/>
        </w:rPr>
        <w:t>)</w:t>
      </w:r>
      <w:r w:rsidR="00B932C8">
        <w:rPr>
          <w:rFonts w:ascii="Times New Roman" w:hAnsi="Times New Roman"/>
          <w:iCs/>
          <w:color w:val="000000" w:themeColor="text1"/>
          <w:sz w:val="24"/>
          <w:szCs w:val="24"/>
        </w:rPr>
        <w:t>;</w:t>
      </w:r>
      <w:proofErr w:type="gramEnd"/>
    </w:p>
    <w:p w14:paraId="7B515CD0" w14:textId="48BBA972"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 xml:space="preserve">the </w:t>
      </w:r>
      <w:proofErr w:type="gramStart"/>
      <w:r w:rsidRPr="00524BE4">
        <w:rPr>
          <w:rFonts w:ascii="Times New Roman" w:hAnsi="Times New Roman"/>
          <w:iCs/>
          <w:color w:val="000000" w:themeColor="text1"/>
          <w:sz w:val="24"/>
          <w:szCs w:val="24"/>
        </w:rPr>
        <w:t>aliens</w:t>
      </w:r>
      <w:proofErr w:type="gramEnd"/>
      <w:r w:rsidRPr="00524BE4">
        <w:rPr>
          <w:rFonts w:ascii="Times New Roman" w:hAnsi="Times New Roman"/>
          <w:iCs/>
          <w:color w:val="000000" w:themeColor="text1"/>
          <w:sz w:val="24"/>
          <w:szCs w:val="24"/>
        </w:rPr>
        <w:t xml:space="preserve">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51(xix))</w:t>
      </w:r>
      <w:r w:rsidR="00B932C8">
        <w:rPr>
          <w:rFonts w:ascii="Times New Roman" w:hAnsi="Times New Roman"/>
          <w:iCs/>
          <w:color w:val="000000" w:themeColor="text1"/>
          <w:sz w:val="24"/>
          <w:szCs w:val="24"/>
        </w:rPr>
        <w:t>;</w:t>
      </w:r>
    </w:p>
    <w:p w14:paraId="7B627F09" w14:textId="25F742FE"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race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51(xxvi)</w:t>
      </w:r>
      <w:proofErr w:type="gramStart"/>
      <w:r w:rsidRPr="00524BE4">
        <w:rPr>
          <w:rFonts w:ascii="Times New Roman" w:hAnsi="Times New Roman"/>
          <w:iCs/>
          <w:color w:val="000000" w:themeColor="text1"/>
          <w:sz w:val="24"/>
          <w:szCs w:val="24"/>
        </w:rPr>
        <w:t>)</w:t>
      </w:r>
      <w:r w:rsidR="00B932C8">
        <w:rPr>
          <w:rFonts w:ascii="Times New Roman" w:hAnsi="Times New Roman"/>
          <w:iCs/>
          <w:color w:val="000000" w:themeColor="text1"/>
          <w:sz w:val="24"/>
          <w:szCs w:val="24"/>
        </w:rPr>
        <w:t>;</w:t>
      </w:r>
      <w:proofErr w:type="gramEnd"/>
    </w:p>
    <w:p w14:paraId="0CB076A2" w14:textId="2104226C"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immigration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51(xxvii)</w:t>
      </w:r>
      <w:proofErr w:type="gramStart"/>
      <w:r w:rsidRPr="00524BE4">
        <w:rPr>
          <w:rFonts w:ascii="Times New Roman" w:hAnsi="Times New Roman"/>
          <w:iCs/>
          <w:color w:val="000000" w:themeColor="text1"/>
          <w:sz w:val="24"/>
          <w:szCs w:val="24"/>
        </w:rPr>
        <w:t>)</w:t>
      </w:r>
      <w:r w:rsidR="00B932C8">
        <w:rPr>
          <w:rFonts w:ascii="Times New Roman" w:hAnsi="Times New Roman"/>
          <w:iCs/>
          <w:color w:val="000000" w:themeColor="text1"/>
          <w:sz w:val="24"/>
          <w:szCs w:val="24"/>
        </w:rPr>
        <w:t>;</w:t>
      </w:r>
      <w:proofErr w:type="gramEnd"/>
    </w:p>
    <w:p w14:paraId="68C3C9CA" w14:textId="15EC9F65"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external affairs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51(xxix)</w:t>
      </w:r>
      <w:proofErr w:type="gramStart"/>
      <w:r w:rsidRPr="00524BE4">
        <w:rPr>
          <w:rFonts w:ascii="Times New Roman" w:hAnsi="Times New Roman"/>
          <w:iCs/>
          <w:color w:val="000000" w:themeColor="text1"/>
          <w:sz w:val="24"/>
          <w:szCs w:val="24"/>
        </w:rPr>
        <w:t>)</w:t>
      </w:r>
      <w:r w:rsidR="00B932C8">
        <w:rPr>
          <w:rFonts w:ascii="Times New Roman" w:hAnsi="Times New Roman"/>
          <w:iCs/>
          <w:color w:val="000000" w:themeColor="text1"/>
          <w:sz w:val="24"/>
          <w:szCs w:val="24"/>
        </w:rPr>
        <w:t>;</w:t>
      </w:r>
      <w:proofErr w:type="gramEnd"/>
    </w:p>
    <w:p w14:paraId="3A213947" w14:textId="210E420D"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Pacific Islands power (s</w:t>
      </w:r>
      <w:r>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51(xxx)</w:t>
      </w:r>
      <w:proofErr w:type="gramStart"/>
      <w:r w:rsidRPr="00524BE4">
        <w:rPr>
          <w:rFonts w:ascii="Times New Roman" w:hAnsi="Times New Roman"/>
          <w:iCs/>
          <w:color w:val="000000" w:themeColor="text1"/>
          <w:sz w:val="24"/>
          <w:szCs w:val="24"/>
        </w:rPr>
        <w:t>)</w:t>
      </w:r>
      <w:r w:rsidR="00B932C8">
        <w:rPr>
          <w:rFonts w:ascii="Times New Roman" w:hAnsi="Times New Roman"/>
          <w:iCs/>
          <w:color w:val="000000" w:themeColor="text1"/>
          <w:sz w:val="24"/>
          <w:szCs w:val="24"/>
        </w:rPr>
        <w:t>;</w:t>
      </w:r>
      <w:proofErr w:type="gramEnd"/>
    </w:p>
    <w:p w14:paraId="279F2C0A" w14:textId="77059665" w:rsidR="00524BE4"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executive power and express incidental power (s</w:t>
      </w:r>
      <w:r w:rsidR="00B932C8">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61 and s</w:t>
      </w:r>
      <w:r w:rsidR="00B932C8">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51(xxxix)), including the nationhood aspect</w:t>
      </w:r>
      <w:r w:rsidR="00B932C8">
        <w:rPr>
          <w:rFonts w:ascii="Times New Roman" w:hAnsi="Times New Roman"/>
          <w:iCs/>
          <w:color w:val="000000" w:themeColor="text1"/>
          <w:sz w:val="24"/>
          <w:szCs w:val="24"/>
        </w:rPr>
        <w:t>;</w:t>
      </w:r>
      <w:r w:rsidRPr="00524BE4">
        <w:rPr>
          <w:rFonts w:ascii="Times New Roman" w:hAnsi="Times New Roman"/>
          <w:iCs/>
          <w:color w:val="000000" w:themeColor="text1"/>
          <w:sz w:val="24"/>
          <w:szCs w:val="24"/>
        </w:rPr>
        <w:t xml:space="preserve"> and</w:t>
      </w:r>
    </w:p>
    <w:p w14:paraId="26F3338F" w14:textId="72EA102F" w:rsidR="00CA742B" w:rsidRPr="00524BE4" w:rsidRDefault="00524BE4" w:rsidP="00524BE4">
      <w:pPr>
        <w:pStyle w:val="ListParagraph"/>
        <w:numPr>
          <w:ilvl w:val="0"/>
          <w:numId w:val="29"/>
        </w:numPr>
        <w:spacing w:after="0" w:line="240" w:lineRule="auto"/>
        <w:rPr>
          <w:rFonts w:ascii="Times New Roman" w:hAnsi="Times New Roman"/>
          <w:iCs/>
          <w:color w:val="000000" w:themeColor="text1"/>
          <w:sz w:val="24"/>
          <w:szCs w:val="24"/>
        </w:rPr>
      </w:pPr>
      <w:r w:rsidRPr="00524BE4">
        <w:rPr>
          <w:rFonts w:ascii="Times New Roman" w:hAnsi="Times New Roman"/>
          <w:iCs/>
          <w:color w:val="000000" w:themeColor="text1"/>
          <w:sz w:val="24"/>
          <w:szCs w:val="24"/>
        </w:rPr>
        <w:t>the Territories power (s</w:t>
      </w:r>
      <w:r w:rsidR="00B932C8">
        <w:rPr>
          <w:rFonts w:ascii="Times New Roman" w:hAnsi="Times New Roman"/>
          <w:iCs/>
          <w:color w:val="000000" w:themeColor="text1"/>
          <w:sz w:val="24"/>
          <w:szCs w:val="24"/>
        </w:rPr>
        <w:t>ection</w:t>
      </w:r>
      <w:r w:rsidRPr="00524BE4">
        <w:rPr>
          <w:rFonts w:ascii="Times New Roman" w:hAnsi="Times New Roman"/>
          <w:iCs/>
          <w:color w:val="000000" w:themeColor="text1"/>
          <w:sz w:val="24"/>
          <w:szCs w:val="24"/>
        </w:rPr>
        <w:t xml:space="preserve"> 122).</w:t>
      </w:r>
    </w:p>
    <w:p w14:paraId="22792AD2" w14:textId="77777777" w:rsidR="00777CB4" w:rsidRPr="00396B24" w:rsidRDefault="00777CB4" w:rsidP="00777CB4">
      <w:pPr>
        <w:rPr>
          <w:rFonts w:ascii="Times New Roman" w:hAnsi="Times New Roman" w:cs="Times New Roman"/>
          <w:color w:val="000000" w:themeColor="text1"/>
          <w:sz w:val="24"/>
          <w:szCs w:val="24"/>
        </w:rPr>
      </w:pPr>
    </w:p>
    <w:p w14:paraId="33FFF4BE" w14:textId="3652E1E8" w:rsidR="00E80B69" w:rsidRPr="00696D22" w:rsidRDefault="00E80B69" w:rsidP="00E80B69">
      <w:pPr>
        <w:rPr>
          <w:rFonts w:ascii="Times New Roman" w:hAnsi="Times New Roman" w:cs="Times New Roman"/>
          <w:i/>
          <w:iCs/>
          <w:color w:val="000000" w:themeColor="text1"/>
          <w:sz w:val="24"/>
          <w:szCs w:val="24"/>
        </w:rPr>
      </w:pPr>
      <w:r w:rsidRPr="00696D22">
        <w:rPr>
          <w:rFonts w:ascii="Times New Roman" w:hAnsi="Times New Roman" w:cs="Times New Roman"/>
          <w:i/>
          <w:iCs/>
          <w:color w:val="000000" w:themeColor="text1"/>
          <w:sz w:val="24"/>
          <w:szCs w:val="24"/>
        </w:rPr>
        <w:t>Communications power</w:t>
      </w:r>
    </w:p>
    <w:p w14:paraId="5063115D" w14:textId="77777777" w:rsidR="00696D22" w:rsidRDefault="00696D22" w:rsidP="00E80B69">
      <w:pPr>
        <w:rPr>
          <w:rFonts w:ascii="Times New Roman" w:hAnsi="Times New Roman" w:cs="Times New Roman"/>
          <w:color w:val="000000" w:themeColor="text1"/>
          <w:sz w:val="24"/>
          <w:szCs w:val="24"/>
        </w:rPr>
      </w:pPr>
    </w:p>
    <w:p w14:paraId="7D5CFC7B" w14:textId="0112FC3B"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51(v) of the Constitution empowers the Parliament to make laws with respect to ‘postal, telegraphic, telephonic and other like </w:t>
      </w:r>
      <w:proofErr w:type="gramStart"/>
      <w:r w:rsidRPr="00E80B69">
        <w:rPr>
          <w:rFonts w:ascii="Times New Roman" w:hAnsi="Times New Roman" w:cs="Times New Roman"/>
          <w:color w:val="000000" w:themeColor="text1"/>
          <w:sz w:val="24"/>
          <w:szCs w:val="24"/>
        </w:rPr>
        <w:t>services’</w:t>
      </w:r>
      <w:proofErr w:type="gramEnd"/>
      <w:r w:rsidRPr="00E80B69">
        <w:rPr>
          <w:rFonts w:ascii="Times New Roman" w:hAnsi="Times New Roman" w:cs="Times New Roman"/>
          <w:color w:val="000000" w:themeColor="text1"/>
          <w:sz w:val="24"/>
          <w:szCs w:val="24"/>
        </w:rPr>
        <w:t xml:space="preserve">. The Legacy Program will assist with improvements to ICT infrastructure or may be conducted through the internet, telephone or broadcast media (such as publishing information and analysis about the Legacy Program over the internet). </w:t>
      </w:r>
    </w:p>
    <w:p w14:paraId="734EE441" w14:textId="77777777" w:rsidR="00E80B69" w:rsidRPr="00E80B69" w:rsidRDefault="00E80B69" w:rsidP="00E80B69">
      <w:pPr>
        <w:rPr>
          <w:rFonts w:ascii="Times New Roman" w:hAnsi="Times New Roman" w:cs="Times New Roman"/>
          <w:color w:val="000000" w:themeColor="text1"/>
          <w:sz w:val="24"/>
          <w:szCs w:val="24"/>
        </w:rPr>
      </w:pPr>
    </w:p>
    <w:p w14:paraId="35601512" w14:textId="3EC9B0CF" w:rsidR="00E80B69" w:rsidRPr="00471B33" w:rsidRDefault="00E80B69" w:rsidP="00E80B69">
      <w:pPr>
        <w:rPr>
          <w:rFonts w:ascii="Times New Roman" w:hAnsi="Times New Roman" w:cs="Times New Roman"/>
          <w:i/>
          <w:iCs/>
          <w:color w:val="000000" w:themeColor="text1"/>
          <w:sz w:val="24"/>
          <w:szCs w:val="24"/>
        </w:rPr>
      </w:pPr>
      <w:r w:rsidRPr="00471B33">
        <w:rPr>
          <w:rFonts w:ascii="Times New Roman" w:hAnsi="Times New Roman" w:cs="Times New Roman"/>
          <w:i/>
          <w:iCs/>
          <w:color w:val="000000" w:themeColor="text1"/>
          <w:sz w:val="24"/>
          <w:szCs w:val="24"/>
        </w:rPr>
        <w:t>Aliens power</w:t>
      </w:r>
    </w:p>
    <w:p w14:paraId="01FE91D1" w14:textId="77777777" w:rsidR="00471B33" w:rsidRPr="00E80B69" w:rsidRDefault="00471B33" w:rsidP="00E80B69">
      <w:pPr>
        <w:rPr>
          <w:rFonts w:ascii="Times New Roman" w:hAnsi="Times New Roman" w:cs="Times New Roman"/>
          <w:color w:val="000000" w:themeColor="text1"/>
          <w:sz w:val="24"/>
          <w:szCs w:val="24"/>
        </w:rPr>
      </w:pPr>
    </w:p>
    <w:p w14:paraId="4215268F" w14:textId="55155594"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51(xix) of the Constitution empowers the Parliament to make laws with respect to ‘naturalization and </w:t>
      </w:r>
      <w:proofErr w:type="gramStart"/>
      <w:r w:rsidRPr="00E80B69">
        <w:rPr>
          <w:rFonts w:ascii="Times New Roman" w:hAnsi="Times New Roman" w:cs="Times New Roman"/>
          <w:color w:val="000000" w:themeColor="text1"/>
          <w:sz w:val="24"/>
          <w:szCs w:val="24"/>
        </w:rPr>
        <w:t>aliens’</w:t>
      </w:r>
      <w:proofErr w:type="gramEnd"/>
      <w:r w:rsidRPr="00E80B69">
        <w:rPr>
          <w:rFonts w:ascii="Times New Roman" w:hAnsi="Times New Roman" w:cs="Times New Roman"/>
          <w:color w:val="000000" w:themeColor="text1"/>
          <w:sz w:val="24"/>
          <w:szCs w:val="24"/>
        </w:rPr>
        <w:t>. The Legacy Program aims to increase and promote participation in sport and recreation amongst different groups in Australia and in Pacific nations, including to benefit persons born outside Australia, whose parents were not Australians, and who has not been naturalised as an Australian.</w:t>
      </w:r>
    </w:p>
    <w:p w14:paraId="40751FAE" w14:textId="77777777" w:rsidR="00E80B69" w:rsidRPr="00E80B69" w:rsidRDefault="00E80B69" w:rsidP="00E80B69">
      <w:pPr>
        <w:rPr>
          <w:rFonts w:ascii="Times New Roman" w:hAnsi="Times New Roman" w:cs="Times New Roman"/>
          <w:color w:val="000000" w:themeColor="text1"/>
          <w:sz w:val="24"/>
          <w:szCs w:val="24"/>
        </w:rPr>
      </w:pPr>
    </w:p>
    <w:p w14:paraId="684D26FB" w14:textId="65DA8C2E" w:rsidR="00E80B69" w:rsidRPr="00471B33" w:rsidRDefault="00E80B69" w:rsidP="00E80B69">
      <w:pPr>
        <w:rPr>
          <w:rFonts w:ascii="Times New Roman" w:hAnsi="Times New Roman" w:cs="Times New Roman"/>
          <w:i/>
          <w:iCs/>
          <w:color w:val="000000" w:themeColor="text1"/>
          <w:sz w:val="24"/>
          <w:szCs w:val="24"/>
        </w:rPr>
      </w:pPr>
      <w:r w:rsidRPr="00471B33">
        <w:rPr>
          <w:rFonts w:ascii="Times New Roman" w:hAnsi="Times New Roman" w:cs="Times New Roman"/>
          <w:i/>
          <w:iCs/>
          <w:color w:val="000000" w:themeColor="text1"/>
          <w:sz w:val="24"/>
          <w:szCs w:val="24"/>
        </w:rPr>
        <w:t>Race power</w:t>
      </w:r>
    </w:p>
    <w:p w14:paraId="27C60A41" w14:textId="77777777" w:rsidR="00471B33" w:rsidRPr="00E80B69" w:rsidRDefault="00471B33" w:rsidP="00E80B69">
      <w:pPr>
        <w:rPr>
          <w:rFonts w:ascii="Times New Roman" w:hAnsi="Times New Roman" w:cs="Times New Roman"/>
          <w:color w:val="000000" w:themeColor="text1"/>
          <w:sz w:val="24"/>
          <w:szCs w:val="24"/>
        </w:rPr>
      </w:pPr>
    </w:p>
    <w:p w14:paraId="72DD640A"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E80B69">
        <w:rPr>
          <w:rFonts w:ascii="Times New Roman" w:hAnsi="Times New Roman" w:cs="Times New Roman"/>
          <w:color w:val="000000" w:themeColor="text1"/>
          <w:sz w:val="24"/>
          <w:szCs w:val="24"/>
        </w:rPr>
        <w:t>laws’</w:t>
      </w:r>
      <w:proofErr w:type="gramEnd"/>
      <w:r w:rsidRPr="00E80B69">
        <w:rPr>
          <w:rFonts w:ascii="Times New Roman" w:hAnsi="Times New Roman" w:cs="Times New Roman"/>
          <w:color w:val="000000" w:themeColor="text1"/>
          <w:sz w:val="24"/>
          <w:szCs w:val="24"/>
        </w:rPr>
        <w:t xml:space="preserve">. The Legacy Program aims to increase and promote participation in sport and recreation to different groups in society, including activities specifically directed at Indigenous Australians and persons of other particular races. </w:t>
      </w:r>
    </w:p>
    <w:p w14:paraId="3253D350" w14:textId="77777777" w:rsidR="00E80B69" w:rsidRPr="00E80B69" w:rsidRDefault="00E80B69" w:rsidP="00E80B69">
      <w:pPr>
        <w:rPr>
          <w:rFonts w:ascii="Times New Roman" w:hAnsi="Times New Roman" w:cs="Times New Roman"/>
          <w:color w:val="000000" w:themeColor="text1"/>
          <w:sz w:val="24"/>
          <w:szCs w:val="24"/>
        </w:rPr>
      </w:pPr>
    </w:p>
    <w:p w14:paraId="54DE6B52" w14:textId="1A85E36B" w:rsidR="00E80B69" w:rsidRPr="00CA449E" w:rsidRDefault="00E80B69" w:rsidP="00E80B69">
      <w:pPr>
        <w:rPr>
          <w:rFonts w:ascii="Times New Roman" w:hAnsi="Times New Roman" w:cs="Times New Roman"/>
          <w:i/>
          <w:iCs/>
          <w:color w:val="000000" w:themeColor="text1"/>
          <w:sz w:val="24"/>
          <w:szCs w:val="24"/>
        </w:rPr>
      </w:pPr>
      <w:r w:rsidRPr="00CA449E">
        <w:rPr>
          <w:rFonts w:ascii="Times New Roman" w:hAnsi="Times New Roman" w:cs="Times New Roman"/>
          <w:i/>
          <w:iCs/>
          <w:color w:val="000000" w:themeColor="text1"/>
          <w:sz w:val="24"/>
          <w:szCs w:val="24"/>
        </w:rPr>
        <w:t>Immigration power</w:t>
      </w:r>
    </w:p>
    <w:p w14:paraId="4264E0C7" w14:textId="77777777" w:rsidR="00CA449E" w:rsidRPr="00E80B69" w:rsidRDefault="00CA449E" w:rsidP="00E80B69">
      <w:pPr>
        <w:rPr>
          <w:rFonts w:ascii="Times New Roman" w:hAnsi="Times New Roman" w:cs="Times New Roman"/>
          <w:color w:val="000000" w:themeColor="text1"/>
          <w:sz w:val="24"/>
          <w:szCs w:val="24"/>
        </w:rPr>
      </w:pPr>
    </w:p>
    <w:p w14:paraId="73C7F8A9"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51(xxvii) of the Constitution empowers the Parliament to make laws with respect to ‘immigration and emigration’. The Legacy Program aims to increase and promote participation in sport and recreation to different groups in society, including activities specifically directed at new migrants. </w:t>
      </w:r>
    </w:p>
    <w:p w14:paraId="599B5D5C" w14:textId="77777777" w:rsidR="00E80B69" w:rsidRPr="00E80B69" w:rsidRDefault="00E80B69" w:rsidP="00E80B69">
      <w:pPr>
        <w:rPr>
          <w:rFonts w:ascii="Times New Roman" w:hAnsi="Times New Roman" w:cs="Times New Roman"/>
          <w:color w:val="000000" w:themeColor="text1"/>
          <w:sz w:val="24"/>
          <w:szCs w:val="24"/>
        </w:rPr>
      </w:pPr>
    </w:p>
    <w:p w14:paraId="385976E7" w14:textId="30276E45" w:rsidR="00E80B69" w:rsidRPr="00CA449E" w:rsidRDefault="00F06D8E" w:rsidP="00E80B69">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column"/>
      </w:r>
      <w:r w:rsidR="00E80B69" w:rsidRPr="00CA449E">
        <w:rPr>
          <w:rFonts w:ascii="Times New Roman" w:hAnsi="Times New Roman" w:cs="Times New Roman"/>
          <w:i/>
          <w:iCs/>
          <w:color w:val="000000" w:themeColor="text1"/>
          <w:sz w:val="24"/>
          <w:szCs w:val="24"/>
        </w:rPr>
        <w:lastRenderedPageBreak/>
        <w:t>External affairs power</w:t>
      </w:r>
    </w:p>
    <w:p w14:paraId="3C0007D3" w14:textId="77777777" w:rsidR="00CA449E" w:rsidRPr="00E80B69" w:rsidRDefault="00CA449E" w:rsidP="00E80B69">
      <w:pPr>
        <w:rPr>
          <w:rFonts w:ascii="Times New Roman" w:hAnsi="Times New Roman" w:cs="Times New Roman"/>
          <w:color w:val="000000" w:themeColor="text1"/>
          <w:sz w:val="24"/>
          <w:szCs w:val="24"/>
        </w:rPr>
      </w:pPr>
    </w:p>
    <w:p w14:paraId="5B3345A5"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E80B69">
        <w:rPr>
          <w:rFonts w:ascii="Times New Roman" w:hAnsi="Times New Roman" w:cs="Times New Roman"/>
          <w:color w:val="000000" w:themeColor="text1"/>
          <w:sz w:val="24"/>
          <w:szCs w:val="24"/>
        </w:rPr>
        <w:t>affairs’</w:t>
      </w:r>
      <w:proofErr w:type="gramEnd"/>
      <w:r w:rsidRPr="00E80B69">
        <w:rPr>
          <w:rFonts w:ascii="Times New Roman" w:hAnsi="Times New Roman" w:cs="Times New Roman"/>
          <w:color w:val="000000" w:themeColor="text1"/>
          <w:sz w:val="24"/>
          <w:szCs w:val="24"/>
        </w:rPr>
        <w:t>.</w:t>
      </w:r>
    </w:p>
    <w:p w14:paraId="5903C0F4" w14:textId="77777777" w:rsidR="00E80B69" w:rsidRPr="00E80B69" w:rsidRDefault="00E80B69" w:rsidP="00E80B69">
      <w:pPr>
        <w:rPr>
          <w:rFonts w:ascii="Times New Roman" w:hAnsi="Times New Roman" w:cs="Times New Roman"/>
          <w:color w:val="000000" w:themeColor="text1"/>
          <w:sz w:val="24"/>
          <w:szCs w:val="24"/>
        </w:rPr>
      </w:pPr>
    </w:p>
    <w:p w14:paraId="000E2DB5"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The external affairs power supports legislation with respect to matters or things outside the geographical limits of Australia. The Pacific aspects of the Legacy Program will involve the delivery of activities to increase and promote participation in sport and recreation in the Pacific region.</w:t>
      </w:r>
    </w:p>
    <w:p w14:paraId="3AFC1CCC" w14:textId="77777777" w:rsidR="00E80B69" w:rsidRPr="00E80B69" w:rsidRDefault="00E80B69" w:rsidP="00E80B69">
      <w:pPr>
        <w:rPr>
          <w:rFonts w:ascii="Times New Roman" w:hAnsi="Times New Roman" w:cs="Times New Roman"/>
          <w:color w:val="000000" w:themeColor="text1"/>
          <w:sz w:val="24"/>
          <w:szCs w:val="24"/>
        </w:rPr>
      </w:pPr>
    </w:p>
    <w:p w14:paraId="74E97FBF"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The external affairs power also supports legislation with respect to matters concerning Australia’s relations with other nations. The Pacific aspects of the Legacy Program aim to strengthen relations between Australia and Pacific Island countries.</w:t>
      </w:r>
    </w:p>
    <w:p w14:paraId="3CD6AE5C" w14:textId="77777777" w:rsidR="00E80B69" w:rsidRPr="00E80B69" w:rsidRDefault="00E80B69" w:rsidP="00E80B69">
      <w:pPr>
        <w:rPr>
          <w:rFonts w:ascii="Times New Roman" w:hAnsi="Times New Roman" w:cs="Times New Roman"/>
          <w:color w:val="000000" w:themeColor="text1"/>
          <w:sz w:val="24"/>
          <w:szCs w:val="24"/>
        </w:rPr>
      </w:pPr>
    </w:p>
    <w:p w14:paraId="12EBCF86"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The external affairs power also supports legislation implementing Australia’s international obligations under treaties to which it is a party. </w:t>
      </w:r>
    </w:p>
    <w:p w14:paraId="7B8501D2" w14:textId="77777777" w:rsidR="00E80B69" w:rsidRDefault="00E80B69" w:rsidP="00E80B69">
      <w:pPr>
        <w:rPr>
          <w:rFonts w:ascii="Times New Roman" w:hAnsi="Times New Roman" w:cs="Times New Roman"/>
          <w:color w:val="000000" w:themeColor="text1"/>
          <w:sz w:val="24"/>
          <w:szCs w:val="24"/>
        </w:rPr>
      </w:pPr>
    </w:p>
    <w:p w14:paraId="3F9F1BB2" w14:textId="27A0CA35" w:rsidR="007531E5" w:rsidRDefault="007531E5" w:rsidP="007531E5">
      <w:pPr>
        <w:ind w:left="363"/>
        <w:rPr>
          <w:rFonts w:ascii="Times New Roman" w:hAnsi="Times New Roman" w:cs="Times New Roman"/>
          <w:color w:val="000000" w:themeColor="text1"/>
          <w:sz w:val="24"/>
          <w:szCs w:val="24"/>
        </w:rPr>
      </w:pPr>
      <w:r w:rsidRPr="0053155B">
        <w:rPr>
          <w:rFonts w:ascii="Times New Roman" w:hAnsi="Times New Roman" w:cs="Times New Roman"/>
          <w:i/>
          <w:iCs/>
          <w:color w:val="000000" w:themeColor="text1"/>
          <w:sz w:val="24"/>
          <w:szCs w:val="24"/>
        </w:rPr>
        <w:t>Convention on the Rights of the Child</w:t>
      </w:r>
      <w:r>
        <w:rPr>
          <w:rFonts w:ascii="Times New Roman" w:hAnsi="Times New Roman" w:cs="Times New Roman"/>
          <w:i/>
          <w:iCs/>
          <w:color w:val="000000" w:themeColor="text1"/>
          <w:sz w:val="24"/>
          <w:szCs w:val="24"/>
        </w:rPr>
        <w:t xml:space="preserve"> </w:t>
      </w:r>
      <w:r w:rsidRPr="007531E5">
        <w:rPr>
          <w:rFonts w:ascii="Times New Roman" w:hAnsi="Times New Roman" w:cs="Times New Roman"/>
          <w:color w:val="000000" w:themeColor="text1"/>
          <w:sz w:val="24"/>
          <w:szCs w:val="24"/>
        </w:rPr>
        <w:t>(CRC)</w:t>
      </w:r>
    </w:p>
    <w:p w14:paraId="638366D5" w14:textId="77777777" w:rsidR="007531E5" w:rsidRPr="00E80B69" w:rsidRDefault="007531E5" w:rsidP="00E80B69">
      <w:pPr>
        <w:rPr>
          <w:rFonts w:ascii="Times New Roman" w:hAnsi="Times New Roman" w:cs="Times New Roman"/>
          <w:color w:val="000000" w:themeColor="text1"/>
          <w:sz w:val="24"/>
          <w:szCs w:val="24"/>
        </w:rPr>
      </w:pPr>
    </w:p>
    <w:p w14:paraId="7FFD179F" w14:textId="6FEEEA8A"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Australia is a party to the</w:t>
      </w:r>
      <w:r w:rsidR="007531E5">
        <w:rPr>
          <w:rFonts w:ascii="Times New Roman" w:hAnsi="Times New Roman" w:cs="Times New Roman"/>
          <w:color w:val="000000" w:themeColor="text1"/>
          <w:sz w:val="24"/>
          <w:szCs w:val="24"/>
        </w:rPr>
        <w:t xml:space="preserve"> CRC</w:t>
      </w:r>
      <w:r w:rsidRPr="00E80B69">
        <w:rPr>
          <w:rFonts w:ascii="Times New Roman" w:hAnsi="Times New Roman" w:cs="Times New Roman"/>
          <w:color w:val="000000" w:themeColor="text1"/>
          <w:sz w:val="24"/>
          <w:szCs w:val="24"/>
        </w:rPr>
        <w:t xml:space="preserve"> [1991] ATS 4. Under Article 4, Australia is under an obligation as a party to</w:t>
      </w:r>
      <w:r w:rsidR="0053155B">
        <w:rPr>
          <w:rFonts w:ascii="Times New Roman" w:hAnsi="Times New Roman" w:cs="Times New Roman"/>
          <w:color w:val="000000" w:themeColor="text1"/>
          <w:sz w:val="24"/>
          <w:szCs w:val="24"/>
        </w:rPr>
        <w:t xml:space="preserve"> the</w:t>
      </w:r>
      <w:r w:rsidRPr="00E80B69">
        <w:rPr>
          <w:rFonts w:ascii="Times New Roman" w:hAnsi="Times New Roman" w:cs="Times New Roman"/>
          <w:color w:val="000000" w:themeColor="text1"/>
          <w:sz w:val="24"/>
          <w:szCs w:val="24"/>
        </w:rPr>
        <w:t xml:space="preserve"> CRC to ‘undertake all appropriate legislative, administrative, and other measures for the implementation of rights recognized’ in the CRC. This includes the right under Article 24 to pursue the full implementation of ‘the rights of the child to the enjoyment of the highest attainable standard of health’, including by ‘develop[</w:t>
      </w:r>
      <w:proofErr w:type="spellStart"/>
      <w:r w:rsidRPr="00E80B69">
        <w:rPr>
          <w:rFonts w:ascii="Times New Roman" w:hAnsi="Times New Roman" w:cs="Times New Roman"/>
          <w:color w:val="000000" w:themeColor="text1"/>
          <w:sz w:val="24"/>
          <w:szCs w:val="24"/>
        </w:rPr>
        <w:t>ing</w:t>
      </w:r>
      <w:proofErr w:type="spellEnd"/>
      <w:r w:rsidRPr="00E80B69">
        <w:rPr>
          <w:rFonts w:ascii="Times New Roman" w:hAnsi="Times New Roman" w:cs="Times New Roman"/>
          <w:color w:val="000000" w:themeColor="text1"/>
          <w:sz w:val="24"/>
          <w:szCs w:val="24"/>
        </w:rPr>
        <w:t xml:space="preserve">] preventive health care’ and ‘guidance for </w:t>
      </w:r>
      <w:proofErr w:type="gramStart"/>
      <w:r w:rsidRPr="00E80B69">
        <w:rPr>
          <w:rFonts w:ascii="Times New Roman" w:hAnsi="Times New Roman" w:cs="Times New Roman"/>
          <w:color w:val="000000" w:themeColor="text1"/>
          <w:sz w:val="24"/>
          <w:szCs w:val="24"/>
        </w:rPr>
        <w:t>parents’</w:t>
      </w:r>
      <w:proofErr w:type="gramEnd"/>
      <w:r w:rsidRPr="00E80B69">
        <w:rPr>
          <w:rFonts w:ascii="Times New Roman" w:hAnsi="Times New Roman" w:cs="Times New Roman"/>
          <w:color w:val="000000" w:themeColor="text1"/>
          <w:sz w:val="24"/>
          <w:szCs w:val="24"/>
        </w:rPr>
        <w:t xml:space="preserve">. This also includes the right under Article 31 to respect and promote the ‘right of the child to participate fully in cultural and artistic life’ and ‘encourage the provision of appropriate and equal opportunities for cultural, artistic, recreational and leisure activity’. </w:t>
      </w:r>
    </w:p>
    <w:p w14:paraId="2D825FC0" w14:textId="77777777" w:rsidR="00D473A1" w:rsidRDefault="00D473A1" w:rsidP="00E80B69">
      <w:pPr>
        <w:rPr>
          <w:rFonts w:ascii="Times New Roman" w:hAnsi="Times New Roman" w:cs="Times New Roman"/>
          <w:color w:val="000000" w:themeColor="text1"/>
          <w:sz w:val="24"/>
          <w:szCs w:val="24"/>
        </w:rPr>
      </w:pPr>
    </w:p>
    <w:p w14:paraId="2B80254D" w14:textId="48563029"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The Legacy Program aims to increase and promote participation in sport and recreation to different groups in society, including children.</w:t>
      </w:r>
    </w:p>
    <w:p w14:paraId="6E23BC3C" w14:textId="77777777" w:rsidR="00E80B69" w:rsidRDefault="00E80B69" w:rsidP="00E80B69">
      <w:pPr>
        <w:rPr>
          <w:rFonts w:ascii="Times New Roman" w:hAnsi="Times New Roman" w:cs="Times New Roman"/>
          <w:color w:val="000000" w:themeColor="text1"/>
          <w:sz w:val="24"/>
          <w:szCs w:val="24"/>
        </w:rPr>
      </w:pPr>
    </w:p>
    <w:p w14:paraId="4FFAB694" w14:textId="5A6EE5C6" w:rsidR="007531E5" w:rsidRDefault="007531E5" w:rsidP="007531E5">
      <w:pPr>
        <w:ind w:left="363"/>
        <w:rPr>
          <w:rFonts w:ascii="Times New Roman" w:hAnsi="Times New Roman" w:cs="Times New Roman"/>
          <w:color w:val="000000" w:themeColor="text1"/>
          <w:sz w:val="24"/>
          <w:szCs w:val="24"/>
        </w:rPr>
      </w:pPr>
      <w:r w:rsidRPr="00D473A1">
        <w:rPr>
          <w:rFonts w:ascii="Times New Roman" w:hAnsi="Times New Roman" w:cs="Times New Roman"/>
          <w:i/>
          <w:iCs/>
          <w:color w:val="000000" w:themeColor="text1"/>
          <w:sz w:val="24"/>
          <w:szCs w:val="24"/>
        </w:rPr>
        <w:t>Convention on the Elimination of All Forms of Discrimination against Women</w:t>
      </w:r>
      <w:r>
        <w:rPr>
          <w:rFonts w:ascii="Times New Roman" w:hAnsi="Times New Roman" w:cs="Times New Roman"/>
          <w:i/>
          <w:iCs/>
          <w:color w:val="000000" w:themeColor="text1"/>
          <w:sz w:val="24"/>
          <w:szCs w:val="24"/>
        </w:rPr>
        <w:t xml:space="preserve"> </w:t>
      </w:r>
      <w:r w:rsidRPr="00E80B69">
        <w:rPr>
          <w:rFonts w:ascii="Times New Roman" w:hAnsi="Times New Roman" w:cs="Times New Roman"/>
          <w:color w:val="000000" w:themeColor="text1"/>
          <w:sz w:val="24"/>
          <w:szCs w:val="24"/>
        </w:rPr>
        <w:t>(CEDAW)</w:t>
      </w:r>
    </w:p>
    <w:p w14:paraId="56D9AB98" w14:textId="77777777" w:rsidR="007531E5" w:rsidRPr="00E80B69" w:rsidRDefault="007531E5" w:rsidP="00E80B69">
      <w:pPr>
        <w:rPr>
          <w:rFonts w:ascii="Times New Roman" w:hAnsi="Times New Roman" w:cs="Times New Roman"/>
          <w:color w:val="000000" w:themeColor="text1"/>
          <w:sz w:val="24"/>
          <w:szCs w:val="24"/>
        </w:rPr>
      </w:pPr>
    </w:p>
    <w:p w14:paraId="510C8833" w14:textId="6B71C4A1"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Australia is</w:t>
      </w:r>
      <w:r w:rsidR="00D473A1">
        <w:rPr>
          <w:rFonts w:ascii="Times New Roman" w:hAnsi="Times New Roman" w:cs="Times New Roman"/>
          <w:color w:val="000000" w:themeColor="text1"/>
          <w:sz w:val="24"/>
          <w:szCs w:val="24"/>
        </w:rPr>
        <w:t xml:space="preserve"> </w:t>
      </w:r>
      <w:r w:rsidRPr="00E80B69">
        <w:rPr>
          <w:rFonts w:ascii="Times New Roman" w:hAnsi="Times New Roman" w:cs="Times New Roman"/>
          <w:color w:val="000000" w:themeColor="text1"/>
          <w:sz w:val="24"/>
          <w:szCs w:val="24"/>
        </w:rPr>
        <w:t xml:space="preserve">a party to the </w:t>
      </w:r>
      <w:r w:rsidR="007531E5" w:rsidRPr="00E80B69">
        <w:rPr>
          <w:rFonts w:ascii="Times New Roman" w:hAnsi="Times New Roman" w:cs="Times New Roman"/>
          <w:color w:val="000000" w:themeColor="text1"/>
          <w:sz w:val="24"/>
          <w:szCs w:val="24"/>
        </w:rPr>
        <w:t xml:space="preserve">CEDAW </w:t>
      </w:r>
      <w:r w:rsidRPr="00E80B69">
        <w:rPr>
          <w:rFonts w:ascii="Times New Roman" w:hAnsi="Times New Roman" w:cs="Times New Roman"/>
          <w:color w:val="000000" w:themeColor="text1"/>
          <w:sz w:val="24"/>
          <w:szCs w:val="24"/>
        </w:rPr>
        <w:t xml:space="preserve">[1983] ATS 9. The Legacy Program is particularly relevant to Articles 2 and 10 of the CEDAW. </w:t>
      </w:r>
    </w:p>
    <w:p w14:paraId="68D1E0F8" w14:textId="77777777" w:rsidR="00E80B69" w:rsidRPr="00E80B69" w:rsidRDefault="00E80B69" w:rsidP="00E80B69">
      <w:pPr>
        <w:rPr>
          <w:rFonts w:ascii="Times New Roman" w:hAnsi="Times New Roman" w:cs="Times New Roman"/>
          <w:color w:val="000000" w:themeColor="text1"/>
          <w:sz w:val="24"/>
          <w:szCs w:val="24"/>
        </w:rPr>
      </w:pPr>
    </w:p>
    <w:p w14:paraId="56B07F21" w14:textId="16EBEAEF"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Article 2 requires State</w:t>
      </w:r>
      <w:r w:rsidR="00D473A1">
        <w:rPr>
          <w:rFonts w:ascii="Times New Roman" w:hAnsi="Times New Roman" w:cs="Times New Roman"/>
          <w:color w:val="000000" w:themeColor="text1"/>
          <w:sz w:val="24"/>
          <w:szCs w:val="24"/>
        </w:rPr>
        <w:t>s</w:t>
      </w:r>
      <w:r w:rsidRPr="00E80B69">
        <w:rPr>
          <w:rFonts w:ascii="Times New Roman" w:hAnsi="Times New Roman" w:cs="Times New Roman"/>
          <w:color w:val="000000" w:themeColor="text1"/>
          <w:sz w:val="24"/>
          <w:szCs w:val="24"/>
        </w:rPr>
        <w:t xml:space="preserve"> Parties to: </w:t>
      </w:r>
    </w:p>
    <w:p w14:paraId="2DBEEB26" w14:textId="77777777" w:rsidR="000344A9" w:rsidRPr="0039301C" w:rsidRDefault="000344A9" w:rsidP="00E83A89">
      <w:pPr>
        <w:pStyle w:val="ListParagraph"/>
        <w:numPr>
          <w:ilvl w:val="0"/>
          <w:numId w:val="30"/>
        </w:numPr>
        <w:spacing w:after="0" w:line="240" w:lineRule="auto"/>
        <w:ind w:left="723"/>
        <w:contextualSpacing/>
        <w:rPr>
          <w:rFonts w:ascii="Times New Roman" w:hAnsi="Times New Roman"/>
          <w:sz w:val="24"/>
          <w:szCs w:val="24"/>
        </w:rPr>
      </w:pPr>
      <w:r w:rsidRPr="0039301C">
        <w:rPr>
          <w:rFonts w:ascii="Times New Roman" w:hAnsi="Times New Roman"/>
          <w:sz w:val="24"/>
          <w:szCs w:val="24"/>
        </w:rPr>
        <w:t>…condemn discrimination against women in all its forms, agree to pursue by all appropriate means and without delay a policy of eliminating discrimination against women and, to this end, undertake…</w:t>
      </w:r>
    </w:p>
    <w:p w14:paraId="104FC974" w14:textId="77777777" w:rsidR="000344A9" w:rsidRPr="0039301C" w:rsidRDefault="000344A9" w:rsidP="0016157B">
      <w:pPr>
        <w:ind w:left="1077"/>
        <w:rPr>
          <w:rFonts w:ascii="Times New Roman" w:hAnsi="Times New Roman" w:cs="Times New Roman"/>
          <w:sz w:val="24"/>
          <w:szCs w:val="24"/>
        </w:rPr>
      </w:pPr>
      <w:r w:rsidRPr="0039301C">
        <w:rPr>
          <w:rFonts w:ascii="Times New Roman" w:hAnsi="Times New Roman" w:cs="Times New Roman"/>
          <w:sz w:val="24"/>
          <w:szCs w:val="24"/>
        </w:rPr>
        <w:t>(b) To adopt appropriate legislative and other measures, including sanctions where appropriate, prohibiting all discrimination against women…</w:t>
      </w:r>
    </w:p>
    <w:p w14:paraId="5FF026E7" w14:textId="77777777" w:rsidR="000344A9" w:rsidRPr="0039301C" w:rsidRDefault="000344A9" w:rsidP="0016157B">
      <w:pPr>
        <w:ind w:left="1077"/>
        <w:rPr>
          <w:rFonts w:ascii="Times New Roman" w:hAnsi="Times New Roman" w:cs="Times New Roman"/>
          <w:sz w:val="24"/>
          <w:szCs w:val="24"/>
        </w:rPr>
      </w:pPr>
      <w:r w:rsidRPr="0039301C">
        <w:rPr>
          <w:rFonts w:ascii="Times New Roman" w:hAnsi="Times New Roman" w:cs="Times New Roman"/>
          <w:sz w:val="24"/>
          <w:szCs w:val="24"/>
        </w:rPr>
        <w:t xml:space="preserve">(e) To take all appropriate measures to eliminate discrimination against women by all persons, organisation or </w:t>
      </w:r>
      <w:proofErr w:type="gramStart"/>
      <w:r w:rsidRPr="0039301C">
        <w:rPr>
          <w:rFonts w:ascii="Times New Roman" w:hAnsi="Times New Roman" w:cs="Times New Roman"/>
          <w:sz w:val="24"/>
          <w:szCs w:val="24"/>
        </w:rPr>
        <w:t>enterprise;</w:t>
      </w:r>
      <w:proofErr w:type="gramEnd"/>
      <w:r w:rsidRPr="0039301C">
        <w:rPr>
          <w:rFonts w:ascii="Times New Roman" w:hAnsi="Times New Roman" w:cs="Times New Roman"/>
          <w:sz w:val="24"/>
          <w:szCs w:val="24"/>
        </w:rPr>
        <w:t xml:space="preserve"> </w:t>
      </w:r>
    </w:p>
    <w:p w14:paraId="1B115BDD" w14:textId="77777777" w:rsidR="000344A9" w:rsidRPr="0039301C" w:rsidRDefault="000344A9" w:rsidP="0016157B">
      <w:pPr>
        <w:ind w:left="1077"/>
        <w:rPr>
          <w:rFonts w:ascii="Times New Roman" w:hAnsi="Times New Roman" w:cs="Times New Roman"/>
          <w:sz w:val="24"/>
          <w:szCs w:val="24"/>
        </w:rPr>
      </w:pPr>
      <w:r w:rsidRPr="0039301C">
        <w:rPr>
          <w:rFonts w:ascii="Times New Roman" w:hAnsi="Times New Roman" w:cs="Times New Roman"/>
          <w:sz w:val="24"/>
          <w:szCs w:val="24"/>
        </w:rPr>
        <w:t xml:space="preserve">(f) To take all appropriate measures, including legislation, to modify or abolish existing laws, regulations, customs and practices which constitute discrimination against </w:t>
      </w:r>
      <w:proofErr w:type="gramStart"/>
      <w:r w:rsidRPr="0039301C">
        <w:rPr>
          <w:rFonts w:ascii="Times New Roman" w:hAnsi="Times New Roman" w:cs="Times New Roman"/>
          <w:sz w:val="24"/>
          <w:szCs w:val="24"/>
        </w:rPr>
        <w:t>women;</w:t>
      </w:r>
      <w:proofErr w:type="gramEnd"/>
    </w:p>
    <w:p w14:paraId="6C7EDC4D" w14:textId="77777777" w:rsidR="00E80B69" w:rsidRPr="00E80B69" w:rsidRDefault="00E80B69" w:rsidP="00E80B69">
      <w:pPr>
        <w:rPr>
          <w:rFonts w:ascii="Times New Roman" w:hAnsi="Times New Roman" w:cs="Times New Roman"/>
          <w:color w:val="000000" w:themeColor="text1"/>
          <w:sz w:val="24"/>
          <w:szCs w:val="24"/>
        </w:rPr>
      </w:pPr>
    </w:p>
    <w:p w14:paraId="59D672A7" w14:textId="4348E247" w:rsidR="00E80B69" w:rsidRPr="00E80B69" w:rsidRDefault="00F06D8E" w:rsidP="00E80B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E80B69" w:rsidRPr="00E80B69">
        <w:rPr>
          <w:rFonts w:ascii="Times New Roman" w:hAnsi="Times New Roman" w:cs="Times New Roman"/>
          <w:color w:val="000000" w:themeColor="text1"/>
          <w:sz w:val="24"/>
          <w:szCs w:val="24"/>
        </w:rPr>
        <w:lastRenderedPageBreak/>
        <w:t>Article 10 requires State</w:t>
      </w:r>
      <w:r w:rsidR="00D90D91">
        <w:rPr>
          <w:rFonts w:ascii="Times New Roman" w:hAnsi="Times New Roman" w:cs="Times New Roman"/>
          <w:color w:val="000000" w:themeColor="text1"/>
          <w:sz w:val="24"/>
          <w:szCs w:val="24"/>
        </w:rPr>
        <w:t>s</w:t>
      </w:r>
      <w:r w:rsidR="00E80B69" w:rsidRPr="00E80B69">
        <w:rPr>
          <w:rFonts w:ascii="Times New Roman" w:hAnsi="Times New Roman" w:cs="Times New Roman"/>
          <w:color w:val="000000" w:themeColor="text1"/>
          <w:sz w:val="24"/>
          <w:szCs w:val="24"/>
        </w:rPr>
        <w:t xml:space="preserve"> Parties to:</w:t>
      </w:r>
    </w:p>
    <w:p w14:paraId="2DC0E164" w14:textId="77777777" w:rsidR="00CD5056" w:rsidRPr="0039301C" w:rsidRDefault="00CD5056" w:rsidP="00E83A89">
      <w:pPr>
        <w:ind w:left="647" w:hanging="284"/>
        <w:rPr>
          <w:rFonts w:ascii="Times New Roman" w:hAnsi="Times New Roman" w:cs="Times New Roman"/>
          <w:sz w:val="24"/>
          <w:szCs w:val="24"/>
        </w:rPr>
      </w:pPr>
      <w:r w:rsidRPr="0039301C">
        <w:rPr>
          <w:rFonts w:ascii="Times New Roman" w:hAnsi="Times New Roman" w:cs="Times New Roman"/>
          <w:sz w:val="24"/>
          <w:szCs w:val="24"/>
        </w:rPr>
        <w:t xml:space="preserve">1.  …take all appropriate measures to eliminate discrimination against women </w:t>
      </w:r>
      <w:proofErr w:type="gramStart"/>
      <w:r w:rsidRPr="0039301C">
        <w:rPr>
          <w:rFonts w:ascii="Times New Roman" w:hAnsi="Times New Roman" w:cs="Times New Roman"/>
          <w:sz w:val="24"/>
          <w:szCs w:val="24"/>
        </w:rPr>
        <w:t>in order to</w:t>
      </w:r>
      <w:proofErr w:type="gramEnd"/>
      <w:r w:rsidRPr="0039301C">
        <w:rPr>
          <w:rFonts w:ascii="Times New Roman" w:hAnsi="Times New Roman" w:cs="Times New Roman"/>
          <w:sz w:val="24"/>
          <w:szCs w:val="24"/>
        </w:rPr>
        <w:t xml:space="preserve"> ensure to them equal rights with men in the field of education and in particular to ensure, on a basis of equality of men and women…</w:t>
      </w:r>
    </w:p>
    <w:p w14:paraId="5B937E7C" w14:textId="77777777" w:rsidR="00CD5056" w:rsidRPr="0039301C" w:rsidRDefault="00CD5056" w:rsidP="0016157B">
      <w:pPr>
        <w:ind w:left="1077"/>
        <w:rPr>
          <w:rFonts w:ascii="Times New Roman" w:hAnsi="Times New Roman" w:cs="Times New Roman"/>
          <w:sz w:val="24"/>
          <w:szCs w:val="24"/>
        </w:rPr>
      </w:pPr>
      <w:r w:rsidRPr="0039301C">
        <w:rPr>
          <w:rFonts w:ascii="Times New Roman" w:hAnsi="Times New Roman" w:cs="Times New Roman"/>
          <w:sz w:val="24"/>
          <w:szCs w:val="24"/>
        </w:rPr>
        <w:t xml:space="preserve">(g) The same Opportunities to participate actively in sports and physical education. </w:t>
      </w:r>
    </w:p>
    <w:p w14:paraId="0BC4F8F4" w14:textId="77777777" w:rsidR="00E80B69" w:rsidRPr="0039301C" w:rsidRDefault="00E80B69" w:rsidP="00E80B69">
      <w:pPr>
        <w:rPr>
          <w:rFonts w:ascii="Times New Roman" w:hAnsi="Times New Roman" w:cs="Times New Roman"/>
          <w:color w:val="000000" w:themeColor="text1"/>
          <w:sz w:val="24"/>
          <w:szCs w:val="24"/>
        </w:rPr>
      </w:pPr>
    </w:p>
    <w:p w14:paraId="1E8F5A19"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The Legacy Program aims to increase and promote participation in sport and recreation to different groups in society, including specifically to women. </w:t>
      </w:r>
    </w:p>
    <w:p w14:paraId="7C80370D" w14:textId="77777777" w:rsidR="00E80B69" w:rsidRPr="00E80B69" w:rsidRDefault="00E80B69" w:rsidP="00E80B69">
      <w:pPr>
        <w:rPr>
          <w:rFonts w:ascii="Times New Roman" w:hAnsi="Times New Roman" w:cs="Times New Roman"/>
          <w:color w:val="000000" w:themeColor="text1"/>
          <w:sz w:val="24"/>
          <w:szCs w:val="24"/>
        </w:rPr>
      </w:pPr>
    </w:p>
    <w:p w14:paraId="5DCCF7B4" w14:textId="23657962" w:rsidR="00E80B69" w:rsidRPr="00E80B69" w:rsidRDefault="00E80B69" w:rsidP="00A359B5">
      <w:pPr>
        <w:ind w:left="363"/>
        <w:rPr>
          <w:rFonts w:ascii="Times New Roman" w:hAnsi="Times New Roman" w:cs="Times New Roman"/>
          <w:color w:val="000000" w:themeColor="text1"/>
          <w:sz w:val="24"/>
          <w:szCs w:val="24"/>
        </w:rPr>
      </w:pPr>
      <w:r w:rsidRPr="00A359B5">
        <w:rPr>
          <w:rFonts w:ascii="Times New Roman" w:hAnsi="Times New Roman" w:cs="Times New Roman"/>
          <w:i/>
          <w:iCs/>
          <w:color w:val="000000" w:themeColor="text1"/>
          <w:sz w:val="24"/>
          <w:szCs w:val="24"/>
        </w:rPr>
        <w:t>Convention on the Rights of Persons with Disability</w:t>
      </w:r>
      <w:r w:rsidRPr="00E80B69">
        <w:rPr>
          <w:rFonts w:ascii="Times New Roman" w:hAnsi="Times New Roman" w:cs="Times New Roman"/>
          <w:color w:val="000000" w:themeColor="text1"/>
          <w:sz w:val="24"/>
          <w:szCs w:val="24"/>
        </w:rPr>
        <w:t xml:space="preserve"> </w:t>
      </w:r>
      <w:r w:rsidR="00A359B5" w:rsidRPr="00E80B69">
        <w:rPr>
          <w:rFonts w:ascii="Times New Roman" w:hAnsi="Times New Roman" w:cs="Times New Roman"/>
          <w:color w:val="000000" w:themeColor="text1"/>
          <w:sz w:val="24"/>
          <w:szCs w:val="24"/>
        </w:rPr>
        <w:t>(CRPD)</w:t>
      </w:r>
    </w:p>
    <w:p w14:paraId="028E8480" w14:textId="77777777" w:rsidR="00A359B5" w:rsidRDefault="00A359B5" w:rsidP="00E80B69">
      <w:pPr>
        <w:rPr>
          <w:rFonts w:ascii="Times New Roman" w:hAnsi="Times New Roman" w:cs="Times New Roman"/>
          <w:color w:val="000000" w:themeColor="text1"/>
          <w:sz w:val="24"/>
          <w:szCs w:val="24"/>
        </w:rPr>
      </w:pPr>
    </w:p>
    <w:p w14:paraId="2CBB32FA" w14:textId="77777777" w:rsidR="00CE0282"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Australia is a party to the </w:t>
      </w:r>
      <w:r w:rsidR="00A359B5">
        <w:rPr>
          <w:rFonts w:ascii="Times New Roman" w:hAnsi="Times New Roman" w:cs="Times New Roman"/>
          <w:color w:val="000000" w:themeColor="text1"/>
          <w:sz w:val="24"/>
          <w:szCs w:val="24"/>
        </w:rPr>
        <w:t>CRPD</w:t>
      </w:r>
      <w:r w:rsidRPr="00E80B69">
        <w:rPr>
          <w:rFonts w:ascii="Times New Roman" w:hAnsi="Times New Roman" w:cs="Times New Roman"/>
          <w:color w:val="000000" w:themeColor="text1"/>
          <w:sz w:val="24"/>
          <w:szCs w:val="24"/>
        </w:rPr>
        <w:t xml:space="preserve"> [2008] ATS 12. Parties to the CRPD are required to ensure and promote the full realisation of all human rights and fundamental freedoms for all persons with disabilities without discrimination of any kind </w:t>
      </w:r>
      <w:proofErr w:type="gramStart"/>
      <w:r w:rsidRPr="00E80B69">
        <w:rPr>
          <w:rFonts w:ascii="Times New Roman" w:hAnsi="Times New Roman" w:cs="Times New Roman"/>
          <w:color w:val="000000" w:themeColor="text1"/>
          <w:sz w:val="24"/>
          <w:szCs w:val="24"/>
        </w:rPr>
        <w:t>on the basis of</w:t>
      </w:r>
      <w:proofErr w:type="gramEnd"/>
      <w:r w:rsidRPr="00E80B69">
        <w:rPr>
          <w:rFonts w:ascii="Times New Roman" w:hAnsi="Times New Roman" w:cs="Times New Roman"/>
          <w:color w:val="000000" w:themeColor="text1"/>
          <w:sz w:val="24"/>
          <w:szCs w:val="24"/>
        </w:rPr>
        <w:t xml:space="preserve"> disability (Art 4(1)). Parties to the CRPD are also required to ‘recognize the right of persons with disabilities to take part on an equal basis with others in cultural life’ (Article 30(1)). This includes to ‘enable persons with disabilities to participate on an equal basis with others in recreational, leisure and sporting activities’ (Article 30(5)). </w:t>
      </w:r>
    </w:p>
    <w:p w14:paraId="1584D352" w14:textId="77777777" w:rsidR="00CE0282" w:rsidRDefault="00CE0282" w:rsidP="00E80B69">
      <w:pPr>
        <w:rPr>
          <w:rFonts w:ascii="Times New Roman" w:hAnsi="Times New Roman" w:cs="Times New Roman"/>
          <w:color w:val="000000" w:themeColor="text1"/>
          <w:sz w:val="24"/>
          <w:szCs w:val="24"/>
        </w:rPr>
      </w:pPr>
    </w:p>
    <w:p w14:paraId="1B478DEF" w14:textId="23AB9F66" w:rsidR="00E80B69" w:rsidRPr="00E80B69" w:rsidRDefault="00E80B69" w:rsidP="00E80B69">
      <w:pPr>
        <w:rPr>
          <w:rFonts w:ascii="Times New Roman" w:hAnsi="Times New Roman" w:cs="Times New Roman"/>
          <w:color w:val="000000" w:themeColor="text1"/>
          <w:sz w:val="24"/>
          <w:szCs w:val="24"/>
        </w:rPr>
      </w:pPr>
      <w:proofErr w:type="gramStart"/>
      <w:r w:rsidRPr="00E80B69">
        <w:rPr>
          <w:rFonts w:ascii="Times New Roman" w:hAnsi="Times New Roman" w:cs="Times New Roman"/>
          <w:color w:val="000000" w:themeColor="text1"/>
          <w:sz w:val="24"/>
          <w:szCs w:val="24"/>
        </w:rPr>
        <w:t>In particular, Article</w:t>
      </w:r>
      <w:proofErr w:type="gramEnd"/>
      <w:r w:rsidRPr="00E80B69">
        <w:rPr>
          <w:rFonts w:ascii="Times New Roman" w:hAnsi="Times New Roman" w:cs="Times New Roman"/>
          <w:color w:val="000000" w:themeColor="text1"/>
          <w:sz w:val="24"/>
          <w:szCs w:val="24"/>
        </w:rPr>
        <w:t xml:space="preserve"> 30(5) requires State</w:t>
      </w:r>
      <w:r w:rsidR="00CE0282">
        <w:rPr>
          <w:rFonts w:ascii="Times New Roman" w:hAnsi="Times New Roman" w:cs="Times New Roman"/>
          <w:color w:val="000000" w:themeColor="text1"/>
          <w:sz w:val="24"/>
          <w:szCs w:val="24"/>
        </w:rPr>
        <w:t>s</w:t>
      </w:r>
      <w:r w:rsidRPr="00E80B69">
        <w:rPr>
          <w:rFonts w:ascii="Times New Roman" w:hAnsi="Times New Roman" w:cs="Times New Roman"/>
          <w:color w:val="000000" w:themeColor="text1"/>
          <w:sz w:val="24"/>
          <w:szCs w:val="24"/>
        </w:rPr>
        <w:t xml:space="preserve"> Parties to take appropriate measures:</w:t>
      </w:r>
    </w:p>
    <w:p w14:paraId="643976FF" w14:textId="77777777" w:rsidR="00EE21A2" w:rsidRPr="00CE0282" w:rsidRDefault="00EE21A2" w:rsidP="00CE0282">
      <w:pPr>
        <w:ind w:left="363"/>
        <w:rPr>
          <w:rFonts w:ascii="Times New Roman" w:hAnsi="Times New Roman" w:cs="Times New Roman"/>
          <w:sz w:val="24"/>
          <w:szCs w:val="24"/>
        </w:rPr>
      </w:pPr>
      <w:r w:rsidRPr="00CE0282">
        <w:rPr>
          <w:rFonts w:ascii="Times New Roman" w:hAnsi="Times New Roman" w:cs="Times New Roman"/>
          <w:sz w:val="24"/>
          <w:szCs w:val="24"/>
        </w:rPr>
        <w:t xml:space="preserve">(a) To encourage and promote the participation, to the fullest extent possible, of persons with disabilities in mainstream sporting activities at all </w:t>
      </w:r>
      <w:proofErr w:type="gramStart"/>
      <w:r w:rsidRPr="00CE0282">
        <w:rPr>
          <w:rFonts w:ascii="Times New Roman" w:hAnsi="Times New Roman" w:cs="Times New Roman"/>
          <w:sz w:val="24"/>
          <w:szCs w:val="24"/>
        </w:rPr>
        <w:t>levels;</w:t>
      </w:r>
      <w:proofErr w:type="gramEnd"/>
    </w:p>
    <w:p w14:paraId="0B970D93" w14:textId="77777777" w:rsidR="00EE21A2" w:rsidRPr="00CE0282" w:rsidRDefault="00EE21A2" w:rsidP="00CE0282">
      <w:pPr>
        <w:ind w:left="363"/>
        <w:rPr>
          <w:rFonts w:ascii="Times New Roman" w:hAnsi="Times New Roman" w:cs="Times New Roman"/>
          <w:sz w:val="24"/>
          <w:szCs w:val="24"/>
        </w:rPr>
      </w:pPr>
      <w:r w:rsidRPr="00CE0282">
        <w:rPr>
          <w:rFonts w:ascii="Times New Roman" w:hAnsi="Times New Roman" w:cs="Times New Roman"/>
          <w:sz w:val="24"/>
          <w:szCs w:val="24"/>
        </w:rPr>
        <w:t xml:space="preserve">(b) To ensure that persons with disabilities have an opportunity to organize, develop and participate in disability-specific sporting and recreational activities and, to this end, encourage the provision, on an equal basis with others, of appropriate instruction, training and </w:t>
      </w:r>
      <w:proofErr w:type="gramStart"/>
      <w:r w:rsidRPr="00CE0282">
        <w:rPr>
          <w:rFonts w:ascii="Times New Roman" w:hAnsi="Times New Roman" w:cs="Times New Roman"/>
          <w:sz w:val="24"/>
          <w:szCs w:val="24"/>
        </w:rPr>
        <w:t>resources;</w:t>
      </w:r>
      <w:proofErr w:type="gramEnd"/>
    </w:p>
    <w:p w14:paraId="3CF07A53" w14:textId="77777777" w:rsidR="00EE21A2" w:rsidRPr="00CE0282" w:rsidRDefault="00EE21A2" w:rsidP="00CE0282">
      <w:pPr>
        <w:ind w:left="363"/>
        <w:rPr>
          <w:rFonts w:ascii="Times New Roman" w:hAnsi="Times New Roman" w:cs="Times New Roman"/>
          <w:sz w:val="24"/>
          <w:szCs w:val="24"/>
        </w:rPr>
      </w:pPr>
      <w:r w:rsidRPr="00CE0282">
        <w:rPr>
          <w:rFonts w:ascii="Times New Roman" w:hAnsi="Times New Roman" w:cs="Times New Roman"/>
          <w:sz w:val="24"/>
          <w:szCs w:val="24"/>
        </w:rPr>
        <w:t xml:space="preserve">(c) To ensure that persons with disabilities have access to sporting, recreational and tourism </w:t>
      </w:r>
      <w:proofErr w:type="gramStart"/>
      <w:r w:rsidRPr="00CE0282">
        <w:rPr>
          <w:rFonts w:ascii="Times New Roman" w:hAnsi="Times New Roman" w:cs="Times New Roman"/>
          <w:sz w:val="24"/>
          <w:szCs w:val="24"/>
        </w:rPr>
        <w:t>venues;</w:t>
      </w:r>
      <w:proofErr w:type="gramEnd"/>
    </w:p>
    <w:p w14:paraId="70918549" w14:textId="77777777" w:rsidR="00EE21A2" w:rsidRPr="00CE0282" w:rsidRDefault="00EE21A2" w:rsidP="00CE0282">
      <w:pPr>
        <w:ind w:left="363"/>
        <w:rPr>
          <w:rFonts w:ascii="Times New Roman" w:hAnsi="Times New Roman" w:cs="Times New Roman"/>
          <w:sz w:val="24"/>
          <w:szCs w:val="24"/>
        </w:rPr>
      </w:pPr>
      <w:r w:rsidRPr="00CE0282">
        <w:rPr>
          <w:rFonts w:ascii="Times New Roman" w:hAnsi="Times New Roman" w:cs="Times New Roman"/>
          <w:sz w:val="24"/>
          <w:szCs w:val="24"/>
        </w:rPr>
        <w:t xml:space="preserve">(d) To ensure that children with disabilities have equal access with other children to participation in play, recreation and leisure and sporting activities, including those activities in the school </w:t>
      </w:r>
      <w:proofErr w:type="gramStart"/>
      <w:r w:rsidRPr="00CE0282">
        <w:rPr>
          <w:rFonts w:ascii="Times New Roman" w:hAnsi="Times New Roman" w:cs="Times New Roman"/>
          <w:sz w:val="24"/>
          <w:szCs w:val="24"/>
        </w:rPr>
        <w:t>system;</w:t>
      </w:r>
      <w:proofErr w:type="gramEnd"/>
    </w:p>
    <w:p w14:paraId="19B33822" w14:textId="77777777" w:rsidR="00EE21A2" w:rsidRPr="00CE0282" w:rsidRDefault="00EE21A2" w:rsidP="00CE0282">
      <w:pPr>
        <w:ind w:left="363"/>
        <w:rPr>
          <w:rFonts w:ascii="Times New Roman" w:hAnsi="Times New Roman" w:cs="Times New Roman"/>
          <w:sz w:val="24"/>
          <w:szCs w:val="24"/>
        </w:rPr>
      </w:pPr>
      <w:r w:rsidRPr="00CE0282">
        <w:rPr>
          <w:rFonts w:ascii="Times New Roman" w:hAnsi="Times New Roman" w:cs="Times New Roman"/>
          <w:sz w:val="24"/>
          <w:szCs w:val="24"/>
        </w:rPr>
        <w:t>(e) To ensure that persons with disabilities have access to services from those involved in the organization of recreational, tourism, leisure and sporting activities.</w:t>
      </w:r>
    </w:p>
    <w:p w14:paraId="75B3DB64" w14:textId="77777777" w:rsidR="00E80B69" w:rsidRPr="00E80B69" w:rsidRDefault="00E80B69" w:rsidP="00E80B69">
      <w:pPr>
        <w:rPr>
          <w:rFonts w:ascii="Times New Roman" w:hAnsi="Times New Roman" w:cs="Times New Roman"/>
          <w:color w:val="000000" w:themeColor="text1"/>
          <w:sz w:val="24"/>
          <w:szCs w:val="24"/>
        </w:rPr>
      </w:pPr>
    </w:p>
    <w:p w14:paraId="0FF4708F"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The Legacy Program aims to increase and promote participation in sport and recreation to different groups in society, including specifically to people with disabilities. </w:t>
      </w:r>
    </w:p>
    <w:p w14:paraId="2F8EE0B6" w14:textId="77777777" w:rsidR="00E80B69" w:rsidRPr="00E80B69" w:rsidRDefault="00E80B69" w:rsidP="00E80B69">
      <w:pPr>
        <w:rPr>
          <w:rFonts w:ascii="Times New Roman" w:hAnsi="Times New Roman" w:cs="Times New Roman"/>
          <w:color w:val="000000" w:themeColor="text1"/>
          <w:sz w:val="24"/>
          <w:szCs w:val="24"/>
        </w:rPr>
      </w:pPr>
    </w:p>
    <w:p w14:paraId="174F79E4" w14:textId="3638DD04" w:rsidR="00E80B69" w:rsidRPr="00E80B69" w:rsidRDefault="00E80B69" w:rsidP="00D425F1">
      <w:pPr>
        <w:ind w:left="363"/>
        <w:rPr>
          <w:rFonts w:ascii="Times New Roman" w:hAnsi="Times New Roman" w:cs="Times New Roman"/>
          <w:color w:val="000000" w:themeColor="text1"/>
          <w:sz w:val="24"/>
          <w:szCs w:val="24"/>
        </w:rPr>
      </w:pPr>
      <w:r w:rsidRPr="00D425F1">
        <w:rPr>
          <w:rFonts w:ascii="Times New Roman" w:hAnsi="Times New Roman" w:cs="Times New Roman"/>
          <w:i/>
          <w:iCs/>
          <w:color w:val="000000" w:themeColor="text1"/>
          <w:sz w:val="24"/>
          <w:szCs w:val="24"/>
        </w:rPr>
        <w:t>International Covenant on Economic, Social and Cultural Rights</w:t>
      </w:r>
      <w:r w:rsidR="00D425F1">
        <w:rPr>
          <w:rFonts w:ascii="Times New Roman" w:hAnsi="Times New Roman" w:cs="Times New Roman"/>
          <w:color w:val="000000" w:themeColor="text1"/>
          <w:sz w:val="24"/>
          <w:szCs w:val="24"/>
        </w:rPr>
        <w:t xml:space="preserve"> </w:t>
      </w:r>
      <w:r w:rsidR="00D425F1" w:rsidRPr="00E80B69">
        <w:rPr>
          <w:rFonts w:ascii="Times New Roman" w:hAnsi="Times New Roman" w:cs="Times New Roman"/>
          <w:color w:val="000000" w:themeColor="text1"/>
          <w:sz w:val="24"/>
          <w:szCs w:val="24"/>
        </w:rPr>
        <w:t>(ICESCR)</w:t>
      </w:r>
    </w:p>
    <w:p w14:paraId="1EF62005" w14:textId="77777777" w:rsidR="00D425F1" w:rsidRDefault="00D425F1" w:rsidP="00E80B69">
      <w:pPr>
        <w:rPr>
          <w:rFonts w:ascii="Times New Roman" w:hAnsi="Times New Roman" w:cs="Times New Roman"/>
          <w:color w:val="000000" w:themeColor="text1"/>
          <w:sz w:val="24"/>
          <w:szCs w:val="24"/>
        </w:rPr>
      </w:pPr>
    </w:p>
    <w:p w14:paraId="5F03D626" w14:textId="63785CE9"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Australia is a party to the </w:t>
      </w:r>
      <w:r w:rsidR="00D425F1">
        <w:rPr>
          <w:rFonts w:ascii="Times New Roman" w:hAnsi="Times New Roman" w:cs="Times New Roman"/>
          <w:color w:val="000000" w:themeColor="text1"/>
          <w:sz w:val="24"/>
          <w:szCs w:val="24"/>
        </w:rPr>
        <w:t>ICESCR</w:t>
      </w:r>
      <w:r w:rsidRPr="00E80B69">
        <w:rPr>
          <w:rFonts w:ascii="Times New Roman" w:hAnsi="Times New Roman" w:cs="Times New Roman"/>
          <w:color w:val="000000" w:themeColor="text1"/>
          <w:sz w:val="24"/>
          <w:szCs w:val="24"/>
        </w:rPr>
        <w:t>. Article 12(1) of the ICESCR recognises the ‘right of everyone to the enjoyment of the highest attainable standard of physical and mental health’. Article 15(1) of the ICESCR recognises the ‘right of everyone to take part in cultural life’. Article 2 requires each State Party to ‘take steps…to the maximum of its available resources, with a view to achieving progressively the full realisation’ of this right ‘by all appropriate means, including particularly the adoption of legislative measures’.</w:t>
      </w:r>
    </w:p>
    <w:p w14:paraId="313B6418" w14:textId="77777777" w:rsidR="00E80B69" w:rsidRPr="00E80B69" w:rsidRDefault="00E80B69" w:rsidP="00E80B69">
      <w:pPr>
        <w:rPr>
          <w:rFonts w:ascii="Times New Roman" w:hAnsi="Times New Roman" w:cs="Times New Roman"/>
          <w:color w:val="000000" w:themeColor="text1"/>
          <w:sz w:val="24"/>
          <w:szCs w:val="24"/>
        </w:rPr>
      </w:pPr>
    </w:p>
    <w:p w14:paraId="4E7BC2F6" w14:textId="09F39AF0" w:rsidR="00E80B69" w:rsidRPr="00E80B69" w:rsidRDefault="00E1025E" w:rsidP="00E80B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E80B69" w:rsidRPr="00E80B69">
        <w:rPr>
          <w:rFonts w:ascii="Times New Roman" w:hAnsi="Times New Roman" w:cs="Times New Roman"/>
          <w:color w:val="000000" w:themeColor="text1"/>
          <w:sz w:val="24"/>
          <w:szCs w:val="24"/>
        </w:rPr>
        <w:lastRenderedPageBreak/>
        <w:t>The steps to be taken by State</w:t>
      </w:r>
      <w:r w:rsidR="002938EC">
        <w:rPr>
          <w:rFonts w:ascii="Times New Roman" w:hAnsi="Times New Roman" w:cs="Times New Roman"/>
          <w:color w:val="000000" w:themeColor="text1"/>
          <w:sz w:val="24"/>
          <w:szCs w:val="24"/>
        </w:rPr>
        <w:t>s</w:t>
      </w:r>
      <w:r w:rsidR="00E80B69" w:rsidRPr="00E80B69">
        <w:rPr>
          <w:rFonts w:ascii="Times New Roman" w:hAnsi="Times New Roman" w:cs="Times New Roman"/>
          <w:color w:val="000000" w:themeColor="text1"/>
          <w:sz w:val="24"/>
          <w:szCs w:val="24"/>
        </w:rPr>
        <w:t xml:space="preserve"> Parties to achieve full realisation of the right to health are specified in Article 12(2) and include steps necessary for: </w:t>
      </w:r>
    </w:p>
    <w:p w14:paraId="7CF333D3" w14:textId="77777777" w:rsidR="00E80B69" w:rsidRPr="00E80B69" w:rsidRDefault="00E80B69" w:rsidP="00E80B69">
      <w:pPr>
        <w:rPr>
          <w:rFonts w:ascii="Times New Roman" w:hAnsi="Times New Roman" w:cs="Times New Roman"/>
          <w:color w:val="000000" w:themeColor="text1"/>
          <w:sz w:val="24"/>
          <w:szCs w:val="24"/>
        </w:rPr>
      </w:pPr>
    </w:p>
    <w:p w14:paraId="3EEB65C3" w14:textId="77777777" w:rsidR="004012D2" w:rsidRPr="004012D2" w:rsidRDefault="004012D2" w:rsidP="004012D2">
      <w:pPr>
        <w:ind w:left="363"/>
        <w:rPr>
          <w:rFonts w:ascii="Times New Roman" w:hAnsi="Times New Roman" w:cs="Times New Roman"/>
          <w:sz w:val="24"/>
          <w:szCs w:val="24"/>
        </w:rPr>
      </w:pPr>
      <w:r w:rsidRPr="004012D2">
        <w:rPr>
          <w:rFonts w:ascii="Times New Roman" w:hAnsi="Times New Roman" w:cs="Times New Roman"/>
          <w:sz w:val="24"/>
          <w:szCs w:val="24"/>
        </w:rPr>
        <w:t xml:space="preserve">(a) </w:t>
      </w:r>
      <w:r w:rsidRPr="004012D2" w:rsidDel="00BE742C">
        <w:rPr>
          <w:rFonts w:ascii="Times New Roman" w:hAnsi="Times New Roman" w:cs="Times New Roman"/>
          <w:sz w:val="24"/>
          <w:szCs w:val="24"/>
        </w:rPr>
        <w:t xml:space="preserve"> </w:t>
      </w:r>
      <w:r w:rsidRPr="004012D2">
        <w:rPr>
          <w:rFonts w:ascii="Times New Roman" w:hAnsi="Times New Roman" w:cs="Times New Roman"/>
          <w:sz w:val="24"/>
          <w:szCs w:val="24"/>
        </w:rPr>
        <w:t xml:space="preserve">The prevention, treatment and control of epidemic, endemic, occupational and other diseases (Article 12(2)(c)); and </w:t>
      </w:r>
    </w:p>
    <w:p w14:paraId="67ABB6A4" w14:textId="77777777" w:rsidR="004012D2" w:rsidRPr="004012D2" w:rsidRDefault="004012D2" w:rsidP="004012D2">
      <w:pPr>
        <w:ind w:left="363"/>
        <w:rPr>
          <w:rFonts w:ascii="Times New Roman" w:hAnsi="Times New Roman" w:cs="Times New Roman"/>
          <w:sz w:val="24"/>
          <w:szCs w:val="24"/>
        </w:rPr>
      </w:pPr>
      <w:r w:rsidRPr="004012D2">
        <w:rPr>
          <w:rFonts w:ascii="Times New Roman" w:hAnsi="Times New Roman" w:cs="Times New Roman"/>
          <w:sz w:val="24"/>
          <w:szCs w:val="24"/>
        </w:rPr>
        <w:t>(b)</w:t>
      </w:r>
      <w:r w:rsidRPr="004012D2" w:rsidDel="00BE742C">
        <w:rPr>
          <w:rFonts w:ascii="Times New Roman" w:hAnsi="Times New Roman" w:cs="Times New Roman"/>
          <w:sz w:val="24"/>
          <w:szCs w:val="24"/>
        </w:rPr>
        <w:t xml:space="preserve"> </w:t>
      </w:r>
      <w:r w:rsidRPr="004012D2">
        <w:rPr>
          <w:rFonts w:ascii="Times New Roman" w:hAnsi="Times New Roman" w:cs="Times New Roman"/>
          <w:sz w:val="24"/>
          <w:szCs w:val="24"/>
        </w:rPr>
        <w:t>The creation of conditions which would assure to all medical service and medical attention in the event of sickness (Article 12(2)(d)).</w:t>
      </w:r>
    </w:p>
    <w:p w14:paraId="437F709A" w14:textId="77777777" w:rsidR="00E80B69" w:rsidRPr="00E80B69" w:rsidRDefault="00E80B69" w:rsidP="00E80B69">
      <w:pPr>
        <w:rPr>
          <w:rFonts w:ascii="Times New Roman" w:hAnsi="Times New Roman" w:cs="Times New Roman"/>
          <w:color w:val="000000" w:themeColor="text1"/>
          <w:sz w:val="24"/>
          <w:szCs w:val="24"/>
        </w:rPr>
      </w:pPr>
    </w:p>
    <w:p w14:paraId="0B0FA9C7" w14:textId="5E59ADE3"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The steps to be taken by State</w:t>
      </w:r>
      <w:r w:rsidR="004012D2">
        <w:rPr>
          <w:rFonts w:ascii="Times New Roman" w:hAnsi="Times New Roman" w:cs="Times New Roman"/>
          <w:color w:val="000000" w:themeColor="text1"/>
          <w:sz w:val="24"/>
          <w:szCs w:val="24"/>
        </w:rPr>
        <w:t>s</w:t>
      </w:r>
      <w:r w:rsidRPr="00E80B69">
        <w:rPr>
          <w:rFonts w:ascii="Times New Roman" w:hAnsi="Times New Roman" w:cs="Times New Roman"/>
          <w:color w:val="000000" w:themeColor="text1"/>
          <w:sz w:val="24"/>
          <w:szCs w:val="24"/>
        </w:rPr>
        <w:t xml:space="preserve"> Parties to achieve full realisation of the right to take part in cultural life are specified in Article 15 and include steps necessary for ‘full realization of this right shall include those necessary for the conservation, the development and the diffusion of science and culture’.</w:t>
      </w:r>
    </w:p>
    <w:p w14:paraId="72F0E4FF" w14:textId="77777777" w:rsidR="00E80B69" w:rsidRPr="00E80B69" w:rsidRDefault="00E80B69" w:rsidP="00E80B69">
      <w:pPr>
        <w:rPr>
          <w:rFonts w:ascii="Times New Roman" w:hAnsi="Times New Roman" w:cs="Times New Roman"/>
          <w:color w:val="000000" w:themeColor="text1"/>
          <w:sz w:val="24"/>
          <w:szCs w:val="24"/>
        </w:rPr>
      </w:pPr>
    </w:p>
    <w:p w14:paraId="1E8E0333" w14:textId="77777777"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The Legacy Program aims to promote participation in sporting and recreational activities </w:t>
      </w:r>
      <w:proofErr w:type="gramStart"/>
      <w:r w:rsidRPr="00E80B69">
        <w:rPr>
          <w:rFonts w:ascii="Times New Roman" w:hAnsi="Times New Roman" w:cs="Times New Roman"/>
          <w:color w:val="000000" w:themeColor="text1"/>
          <w:sz w:val="24"/>
          <w:szCs w:val="24"/>
        </w:rPr>
        <w:t>in order to</w:t>
      </w:r>
      <w:proofErr w:type="gramEnd"/>
      <w:r w:rsidRPr="00E80B69">
        <w:rPr>
          <w:rFonts w:ascii="Times New Roman" w:hAnsi="Times New Roman" w:cs="Times New Roman"/>
          <w:color w:val="000000" w:themeColor="text1"/>
          <w:sz w:val="24"/>
          <w:szCs w:val="24"/>
        </w:rPr>
        <w:t xml:space="preserve"> improve physical and mental health and prevent disease. The Legacy Program also promotes participation in sporting and recreational activities </w:t>
      </w:r>
      <w:proofErr w:type="gramStart"/>
      <w:r w:rsidRPr="00E80B69">
        <w:rPr>
          <w:rFonts w:ascii="Times New Roman" w:hAnsi="Times New Roman" w:cs="Times New Roman"/>
          <w:color w:val="000000" w:themeColor="text1"/>
          <w:sz w:val="24"/>
          <w:szCs w:val="24"/>
        </w:rPr>
        <w:t>in order to</w:t>
      </w:r>
      <w:proofErr w:type="gramEnd"/>
      <w:r w:rsidRPr="00E80B69">
        <w:rPr>
          <w:rFonts w:ascii="Times New Roman" w:hAnsi="Times New Roman" w:cs="Times New Roman"/>
          <w:color w:val="000000" w:themeColor="text1"/>
          <w:sz w:val="24"/>
          <w:szCs w:val="24"/>
        </w:rPr>
        <w:t xml:space="preserve"> increase social cohesion and eliminate racial, cultural or ethnic discrimination within the community. </w:t>
      </w:r>
    </w:p>
    <w:p w14:paraId="491D790B" w14:textId="77777777" w:rsidR="00E80B69" w:rsidRPr="00E80B69" w:rsidRDefault="00E80B69" w:rsidP="00E80B69">
      <w:pPr>
        <w:rPr>
          <w:rFonts w:ascii="Times New Roman" w:hAnsi="Times New Roman" w:cs="Times New Roman"/>
          <w:color w:val="000000" w:themeColor="text1"/>
          <w:sz w:val="24"/>
          <w:szCs w:val="24"/>
        </w:rPr>
      </w:pPr>
    </w:p>
    <w:p w14:paraId="0AB979B6" w14:textId="3271BC3A" w:rsidR="00E80B69" w:rsidRPr="005132AF" w:rsidRDefault="00E80B69" w:rsidP="00E80B69">
      <w:pPr>
        <w:rPr>
          <w:rFonts w:ascii="Times New Roman" w:hAnsi="Times New Roman" w:cs="Times New Roman"/>
          <w:i/>
          <w:iCs/>
          <w:color w:val="000000" w:themeColor="text1"/>
          <w:sz w:val="24"/>
          <w:szCs w:val="24"/>
        </w:rPr>
      </w:pPr>
      <w:r w:rsidRPr="005132AF">
        <w:rPr>
          <w:rFonts w:ascii="Times New Roman" w:hAnsi="Times New Roman" w:cs="Times New Roman"/>
          <w:i/>
          <w:iCs/>
          <w:color w:val="000000" w:themeColor="text1"/>
          <w:sz w:val="24"/>
          <w:szCs w:val="24"/>
        </w:rPr>
        <w:t>Pacific Islands power</w:t>
      </w:r>
    </w:p>
    <w:p w14:paraId="4D351055" w14:textId="77777777" w:rsidR="005132AF" w:rsidRDefault="005132AF" w:rsidP="00E80B69">
      <w:pPr>
        <w:rPr>
          <w:rFonts w:ascii="Times New Roman" w:hAnsi="Times New Roman" w:cs="Times New Roman"/>
          <w:color w:val="000000" w:themeColor="text1"/>
          <w:sz w:val="24"/>
          <w:szCs w:val="24"/>
        </w:rPr>
      </w:pPr>
    </w:p>
    <w:p w14:paraId="063E29CB" w14:textId="1097ACFD" w:rsidR="00E80B69" w:rsidRP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51(xxx) of the Constitution empowers the Parliament to make laws with respect to ‘the relations of the Commonwealth with the islands of the Pacific’. The Pacific aspects of the Legacy Program aim to strengthen relations between Australia and Pacific Island countries. </w:t>
      </w:r>
    </w:p>
    <w:p w14:paraId="19D610F6" w14:textId="77777777" w:rsidR="00E80B69" w:rsidRPr="00E80B69" w:rsidRDefault="00E80B69" w:rsidP="00E80B69">
      <w:pPr>
        <w:rPr>
          <w:rFonts w:ascii="Times New Roman" w:hAnsi="Times New Roman" w:cs="Times New Roman"/>
          <w:color w:val="000000" w:themeColor="text1"/>
          <w:sz w:val="24"/>
          <w:szCs w:val="24"/>
        </w:rPr>
      </w:pPr>
    </w:p>
    <w:p w14:paraId="44557A65" w14:textId="59D0795B" w:rsidR="00E80B69" w:rsidRPr="00025E50" w:rsidRDefault="00E80B69" w:rsidP="00E80B69">
      <w:pPr>
        <w:rPr>
          <w:rFonts w:ascii="Times New Roman" w:hAnsi="Times New Roman" w:cs="Times New Roman"/>
          <w:i/>
          <w:iCs/>
          <w:color w:val="000000" w:themeColor="text1"/>
          <w:sz w:val="24"/>
          <w:szCs w:val="24"/>
        </w:rPr>
      </w:pPr>
      <w:r w:rsidRPr="00025E50">
        <w:rPr>
          <w:rFonts w:ascii="Times New Roman" w:hAnsi="Times New Roman" w:cs="Times New Roman"/>
          <w:i/>
          <w:iCs/>
          <w:color w:val="000000" w:themeColor="text1"/>
          <w:sz w:val="24"/>
          <w:szCs w:val="24"/>
        </w:rPr>
        <w:t>Executive power and express incidental power</w:t>
      </w:r>
      <w:r w:rsidR="00375A0E">
        <w:rPr>
          <w:rFonts w:ascii="Times New Roman" w:hAnsi="Times New Roman" w:cs="Times New Roman"/>
          <w:i/>
          <w:iCs/>
          <w:color w:val="000000" w:themeColor="text1"/>
          <w:sz w:val="24"/>
          <w:szCs w:val="24"/>
        </w:rPr>
        <w:t>,</w:t>
      </w:r>
      <w:r w:rsidR="00375A0E" w:rsidRPr="00375A0E">
        <w:t xml:space="preserve"> </w:t>
      </w:r>
      <w:r w:rsidR="00375A0E" w:rsidRPr="00375A0E">
        <w:rPr>
          <w:rFonts w:ascii="Times New Roman" w:hAnsi="Times New Roman" w:cs="Times New Roman"/>
          <w:i/>
          <w:iCs/>
          <w:color w:val="000000" w:themeColor="text1"/>
          <w:sz w:val="24"/>
          <w:szCs w:val="24"/>
        </w:rPr>
        <w:t>including the nationhood aspect</w:t>
      </w:r>
    </w:p>
    <w:p w14:paraId="56152EAB" w14:textId="77777777" w:rsidR="00025E50" w:rsidRPr="00E80B69" w:rsidRDefault="00025E50" w:rsidP="00E80B69">
      <w:pPr>
        <w:rPr>
          <w:rFonts w:ascii="Times New Roman" w:hAnsi="Times New Roman" w:cs="Times New Roman"/>
          <w:color w:val="000000" w:themeColor="text1"/>
          <w:sz w:val="24"/>
          <w:szCs w:val="24"/>
        </w:rPr>
      </w:pPr>
    </w:p>
    <w:p w14:paraId="0730B1A6" w14:textId="77777777" w:rsidR="00025E50"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 </w:t>
      </w:r>
    </w:p>
    <w:p w14:paraId="300D070A" w14:textId="77777777" w:rsidR="00025E50" w:rsidRDefault="00025E50" w:rsidP="00E80B69">
      <w:pPr>
        <w:rPr>
          <w:rFonts w:ascii="Times New Roman" w:hAnsi="Times New Roman" w:cs="Times New Roman"/>
          <w:color w:val="000000" w:themeColor="text1"/>
          <w:sz w:val="24"/>
          <w:szCs w:val="24"/>
        </w:rPr>
      </w:pPr>
    </w:p>
    <w:p w14:paraId="1E45440B" w14:textId="721BD025" w:rsid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Aspects of the Legacy Program are aimed at reducing racial, cultural and religious intolerance and strengthening social cohesion, community harmony and cross-cultural understanding for the benefit of the nation, particularly where promoting the program can be demonstrably linked to addressing national security risks). </w:t>
      </w:r>
    </w:p>
    <w:p w14:paraId="20FF527F" w14:textId="77777777" w:rsidR="00025E50" w:rsidRPr="00E80B69" w:rsidRDefault="00025E50" w:rsidP="00E80B69">
      <w:pPr>
        <w:rPr>
          <w:rFonts w:ascii="Times New Roman" w:hAnsi="Times New Roman" w:cs="Times New Roman"/>
          <w:color w:val="000000" w:themeColor="text1"/>
          <w:sz w:val="24"/>
          <w:szCs w:val="24"/>
        </w:rPr>
      </w:pPr>
    </w:p>
    <w:p w14:paraId="62501B2F" w14:textId="470D880F" w:rsidR="00E80B69" w:rsidRPr="00025E50" w:rsidRDefault="00E80B69" w:rsidP="00E80B69">
      <w:pPr>
        <w:rPr>
          <w:rFonts w:ascii="Times New Roman" w:hAnsi="Times New Roman" w:cs="Times New Roman"/>
          <w:i/>
          <w:iCs/>
          <w:color w:val="000000" w:themeColor="text1"/>
          <w:sz w:val="24"/>
          <w:szCs w:val="24"/>
        </w:rPr>
      </w:pPr>
      <w:r w:rsidRPr="00025E50">
        <w:rPr>
          <w:rFonts w:ascii="Times New Roman" w:hAnsi="Times New Roman" w:cs="Times New Roman"/>
          <w:i/>
          <w:iCs/>
          <w:color w:val="000000" w:themeColor="text1"/>
          <w:sz w:val="24"/>
          <w:szCs w:val="24"/>
        </w:rPr>
        <w:t>Territories power</w:t>
      </w:r>
    </w:p>
    <w:p w14:paraId="4185A8AC" w14:textId="77777777" w:rsidR="00025E50" w:rsidRPr="00E80B69" w:rsidRDefault="00025E50" w:rsidP="00E80B69">
      <w:pPr>
        <w:rPr>
          <w:rFonts w:ascii="Times New Roman" w:hAnsi="Times New Roman" w:cs="Times New Roman"/>
          <w:color w:val="000000" w:themeColor="text1"/>
          <w:sz w:val="24"/>
          <w:szCs w:val="24"/>
        </w:rPr>
      </w:pPr>
    </w:p>
    <w:p w14:paraId="362FB4F7" w14:textId="77777777" w:rsidR="00E80B69"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 xml:space="preserve">Section 122 of the Constitution empowers the Parliament to ‘make laws for the government of any territory’. </w:t>
      </w:r>
    </w:p>
    <w:p w14:paraId="6EF2674A" w14:textId="77777777" w:rsidR="00025E50" w:rsidRPr="00E80B69" w:rsidRDefault="00025E50" w:rsidP="00E80B69">
      <w:pPr>
        <w:rPr>
          <w:rFonts w:ascii="Times New Roman" w:hAnsi="Times New Roman" w:cs="Times New Roman"/>
          <w:color w:val="000000" w:themeColor="text1"/>
          <w:sz w:val="24"/>
          <w:szCs w:val="24"/>
        </w:rPr>
      </w:pPr>
    </w:p>
    <w:p w14:paraId="3597167C" w14:textId="5F3E27DE" w:rsidR="002E280D" w:rsidRDefault="00E80B69" w:rsidP="00E80B69">
      <w:pPr>
        <w:rPr>
          <w:rFonts w:ascii="Times New Roman" w:hAnsi="Times New Roman" w:cs="Times New Roman"/>
          <w:color w:val="000000" w:themeColor="text1"/>
          <w:sz w:val="24"/>
          <w:szCs w:val="24"/>
        </w:rPr>
      </w:pPr>
      <w:r w:rsidRPr="00E80B69">
        <w:rPr>
          <w:rFonts w:ascii="Times New Roman" w:hAnsi="Times New Roman" w:cs="Times New Roman"/>
          <w:color w:val="000000" w:themeColor="text1"/>
          <w:sz w:val="24"/>
          <w:szCs w:val="24"/>
        </w:rPr>
        <w:t>The Legacy Program aims to promote participation in sporting and recreational activities in Australia, including the delivery of activities in the Territories.</w:t>
      </w:r>
    </w:p>
    <w:p w14:paraId="781F3742" w14:textId="77777777" w:rsidR="00694FA3" w:rsidRDefault="00694FA3">
      <w:pPr>
        <w:rPr>
          <w:rFonts w:ascii="Times New Roman" w:hAnsi="Times New Roman" w:cs="Times New Roman"/>
          <w:color w:val="000000" w:themeColor="text1"/>
          <w:sz w:val="24"/>
          <w:szCs w:val="24"/>
        </w:rPr>
      </w:pPr>
    </w:p>
    <w:p w14:paraId="085F98F1" w14:textId="219E5C59" w:rsidR="000D78E7" w:rsidRPr="005A32A1" w:rsidRDefault="00E1025E" w:rsidP="000D78E7">
      <w:pPr>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u w:val="single"/>
        </w:rPr>
        <w:br w:type="column"/>
      </w:r>
      <w:r w:rsidR="000D78E7" w:rsidRPr="00930C12">
        <w:rPr>
          <w:rFonts w:ascii="Times New Roman" w:hAnsi="Times New Roman" w:cs="Times New Roman"/>
          <w:i/>
          <w:iCs/>
          <w:color w:val="000000" w:themeColor="text1"/>
          <w:sz w:val="24"/>
          <w:szCs w:val="24"/>
          <w:u w:val="single"/>
        </w:rPr>
        <w:lastRenderedPageBreak/>
        <w:t xml:space="preserve">Amended </w:t>
      </w:r>
      <w:r w:rsidR="00B01ED2">
        <w:rPr>
          <w:rFonts w:ascii="Times New Roman" w:hAnsi="Times New Roman" w:cs="Times New Roman"/>
          <w:i/>
          <w:iCs/>
          <w:color w:val="000000" w:themeColor="text1"/>
          <w:sz w:val="24"/>
          <w:szCs w:val="24"/>
          <w:u w:val="single"/>
        </w:rPr>
        <w:t>table</w:t>
      </w:r>
      <w:r w:rsidR="00B01ED2" w:rsidRPr="00930C12">
        <w:rPr>
          <w:rFonts w:ascii="Times New Roman" w:hAnsi="Times New Roman" w:cs="Times New Roman"/>
          <w:i/>
          <w:iCs/>
          <w:color w:val="000000" w:themeColor="text1"/>
          <w:sz w:val="24"/>
          <w:szCs w:val="24"/>
          <w:u w:val="single"/>
        </w:rPr>
        <w:t xml:space="preserve"> </w:t>
      </w:r>
      <w:r w:rsidR="000D78E7" w:rsidRPr="00930C12">
        <w:rPr>
          <w:rFonts w:ascii="Times New Roman" w:hAnsi="Times New Roman" w:cs="Times New Roman"/>
          <w:i/>
          <w:iCs/>
          <w:color w:val="000000" w:themeColor="text1"/>
          <w:sz w:val="24"/>
          <w:szCs w:val="24"/>
          <w:u w:val="single"/>
        </w:rPr>
        <w:t xml:space="preserve">item </w:t>
      </w:r>
      <w:r w:rsidR="007679E8">
        <w:rPr>
          <w:rFonts w:ascii="Times New Roman" w:hAnsi="Times New Roman" w:cs="Times New Roman"/>
          <w:i/>
          <w:iCs/>
          <w:color w:val="000000" w:themeColor="text1"/>
          <w:sz w:val="24"/>
          <w:szCs w:val="24"/>
          <w:u w:val="single"/>
        </w:rPr>
        <w:t>531</w:t>
      </w:r>
      <w:r w:rsidR="000D78E7" w:rsidRPr="00930C12">
        <w:rPr>
          <w:rFonts w:ascii="Times New Roman" w:hAnsi="Times New Roman" w:cs="Times New Roman"/>
          <w:i/>
          <w:iCs/>
          <w:color w:val="000000" w:themeColor="text1"/>
          <w:sz w:val="24"/>
          <w:szCs w:val="24"/>
          <w:u w:val="single"/>
        </w:rPr>
        <w:t xml:space="preserve"> – </w:t>
      </w:r>
      <w:r w:rsidR="007679E8">
        <w:rPr>
          <w:rFonts w:ascii="Times New Roman" w:hAnsi="Times New Roman" w:cs="Times New Roman"/>
          <w:i/>
          <w:iCs/>
          <w:color w:val="000000" w:themeColor="text1"/>
          <w:sz w:val="24"/>
          <w:szCs w:val="24"/>
          <w:u w:val="single"/>
        </w:rPr>
        <w:t xml:space="preserve">mRNA </w:t>
      </w:r>
      <w:r w:rsidR="007679E8" w:rsidRPr="00B4071E">
        <w:rPr>
          <w:rFonts w:ascii="Times New Roman" w:hAnsi="Times New Roman" w:cs="Times New Roman"/>
          <w:i/>
          <w:iCs/>
          <w:color w:val="000000" w:themeColor="text1"/>
          <w:sz w:val="24"/>
          <w:szCs w:val="24"/>
          <w:u w:val="single"/>
        </w:rPr>
        <w:t>vaccines and treatments</w:t>
      </w:r>
    </w:p>
    <w:p w14:paraId="688CB673" w14:textId="77777777" w:rsidR="000D78E7" w:rsidRDefault="000D78E7">
      <w:pPr>
        <w:rPr>
          <w:rFonts w:ascii="Times New Roman" w:hAnsi="Times New Roman" w:cs="Times New Roman"/>
          <w:color w:val="000000" w:themeColor="text1"/>
          <w:sz w:val="24"/>
          <w:szCs w:val="24"/>
        </w:rPr>
      </w:pPr>
    </w:p>
    <w:p w14:paraId="34306AB6" w14:textId="2B8F696B" w:rsidR="000D78E7" w:rsidRPr="009B4072" w:rsidRDefault="009B407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Item 12 – Part 4</w:t>
      </w:r>
      <w:r w:rsidR="001634B8" w:rsidRPr="001634B8">
        <w:rPr>
          <w:rFonts w:ascii="Times New Roman" w:hAnsi="Times New Roman" w:cs="Times New Roman"/>
          <w:b/>
          <w:bCs/>
          <w:color w:val="000000" w:themeColor="text1"/>
          <w:sz w:val="24"/>
          <w:szCs w:val="24"/>
        </w:rPr>
        <w:t xml:space="preserve"> of Schedule 1AB (table item 531, column headed “Objective(s)”)</w:t>
      </w:r>
    </w:p>
    <w:p w14:paraId="036858FC" w14:textId="77777777" w:rsidR="007679E8" w:rsidRDefault="007679E8">
      <w:pPr>
        <w:rPr>
          <w:rFonts w:ascii="Times New Roman" w:hAnsi="Times New Roman" w:cs="Times New Roman"/>
          <w:color w:val="000000" w:themeColor="text1"/>
          <w:sz w:val="24"/>
          <w:szCs w:val="24"/>
        </w:rPr>
      </w:pPr>
    </w:p>
    <w:p w14:paraId="45E4DB8E" w14:textId="24D9F8FF" w:rsidR="00E20B7E" w:rsidRDefault="00E20B7E" w:rsidP="00E20B7E">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531 in Part 4 of Schedule 1AB establishes legislative authority for government spending on the </w:t>
      </w:r>
      <w:r w:rsidR="00E1548B" w:rsidRPr="00E1548B">
        <w:rPr>
          <w:rFonts w:ascii="Times New Roman" w:hAnsi="Times New Roman" w:cs="Times New Roman"/>
          <w:color w:val="000000" w:themeColor="text1"/>
          <w:sz w:val="24"/>
          <w:szCs w:val="24"/>
        </w:rPr>
        <w:t>messenger Ribonucleic Acid (mRNA) vaccines</w:t>
      </w:r>
      <w:r w:rsidR="005A32A1">
        <w:rPr>
          <w:rFonts w:ascii="Times New Roman" w:hAnsi="Times New Roman" w:cs="Times New Roman"/>
          <w:color w:val="000000" w:themeColor="text1"/>
          <w:sz w:val="24"/>
          <w:szCs w:val="24"/>
        </w:rPr>
        <w:t xml:space="preserve"> and treatments</w:t>
      </w:r>
      <w:r w:rsidR="00E1548B" w:rsidRPr="00E1548B">
        <w:rPr>
          <w:rFonts w:ascii="Times New Roman" w:hAnsi="Times New Roman" w:cs="Times New Roman"/>
          <w:color w:val="000000" w:themeColor="text1"/>
          <w:sz w:val="24"/>
          <w:szCs w:val="24"/>
        </w:rPr>
        <w:t xml:space="preserve"> program</w:t>
      </w:r>
      <w:r w:rsidR="00834FAC">
        <w:rPr>
          <w:rFonts w:ascii="Times New Roman" w:hAnsi="Times New Roman" w:cs="Times New Roman"/>
          <w:color w:val="000000" w:themeColor="text1"/>
          <w:sz w:val="24"/>
          <w:szCs w:val="24"/>
        </w:rPr>
        <w:t xml:space="preserve"> (the program)</w:t>
      </w:r>
      <w:r w:rsidR="00C644F9">
        <w:rPr>
          <w:rFonts w:ascii="Times New Roman" w:hAnsi="Times New Roman" w:cs="Times New Roman"/>
          <w:color w:val="000000" w:themeColor="text1"/>
          <w:sz w:val="24"/>
          <w:szCs w:val="24"/>
        </w:rPr>
        <w:t>.</w:t>
      </w:r>
    </w:p>
    <w:p w14:paraId="77C7A9D4" w14:textId="77777777" w:rsidR="00E20B7E" w:rsidRDefault="00E20B7E" w:rsidP="00E20B7E">
      <w:pPr>
        <w:rPr>
          <w:rFonts w:ascii="Times New Roman" w:hAnsi="Times New Roman" w:cs="Times New Roman"/>
          <w:color w:val="000000" w:themeColor="text1"/>
          <w:sz w:val="24"/>
          <w:szCs w:val="24"/>
        </w:rPr>
      </w:pPr>
    </w:p>
    <w:p w14:paraId="5995B7F8" w14:textId="4157CF59" w:rsidR="007679E8" w:rsidRDefault="00E20B7E" w:rsidP="00E20B7E">
      <w:pPr>
        <w:rPr>
          <w:rFonts w:ascii="Times New Roman" w:hAnsi="Times New Roman" w:cs="Times New Roman"/>
          <w:color w:val="000000" w:themeColor="text1"/>
          <w:sz w:val="24"/>
          <w:szCs w:val="24"/>
        </w:rPr>
      </w:pPr>
      <w:r w:rsidRPr="008D4C3C">
        <w:rPr>
          <w:rFonts w:ascii="Times New Roman" w:hAnsi="Times New Roman" w:cs="Times New Roman"/>
          <w:color w:val="000000" w:themeColor="text1"/>
          <w:sz w:val="24"/>
          <w:szCs w:val="24"/>
        </w:rPr>
        <w:t xml:space="preserve">Item </w:t>
      </w:r>
      <w:r w:rsidR="00834FAC">
        <w:rPr>
          <w:rFonts w:ascii="Times New Roman" w:hAnsi="Times New Roman" w:cs="Times New Roman"/>
          <w:color w:val="000000" w:themeColor="text1"/>
          <w:sz w:val="24"/>
          <w:szCs w:val="24"/>
        </w:rPr>
        <w:t>12</w:t>
      </w:r>
      <w:r w:rsidRPr="008D4C3C">
        <w:rPr>
          <w:rFonts w:ascii="Times New Roman" w:hAnsi="Times New Roman" w:cs="Times New Roman"/>
          <w:color w:val="000000" w:themeColor="text1"/>
          <w:sz w:val="24"/>
          <w:szCs w:val="24"/>
        </w:rPr>
        <w:t xml:space="preserve"> amends table item </w:t>
      </w:r>
      <w:r w:rsidR="00834FAC">
        <w:rPr>
          <w:rFonts w:ascii="Times New Roman" w:hAnsi="Times New Roman" w:cs="Times New Roman"/>
          <w:color w:val="000000" w:themeColor="text1"/>
          <w:sz w:val="24"/>
          <w:szCs w:val="24"/>
        </w:rPr>
        <w:t>531</w:t>
      </w:r>
      <w:r w:rsidRPr="008D4C3C">
        <w:rPr>
          <w:rFonts w:ascii="Times New Roman" w:hAnsi="Times New Roman" w:cs="Times New Roman"/>
          <w:color w:val="000000" w:themeColor="text1"/>
          <w:sz w:val="24"/>
          <w:szCs w:val="24"/>
        </w:rPr>
        <w:t xml:space="preserve"> by omitting</w:t>
      </w:r>
      <w:r w:rsidR="00740029">
        <w:rPr>
          <w:rFonts w:ascii="Times New Roman" w:hAnsi="Times New Roman" w:cs="Times New Roman"/>
          <w:color w:val="000000" w:themeColor="text1"/>
          <w:sz w:val="24"/>
          <w:szCs w:val="24"/>
        </w:rPr>
        <w:t xml:space="preserve"> </w:t>
      </w:r>
      <w:r w:rsidR="00740029" w:rsidRPr="00740029">
        <w:rPr>
          <w:rFonts w:ascii="Times New Roman" w:hAnsi="Times New Roman" w:cs="Times New Roman"/>
          <w:color w:val="000000" w:themeColor="text1"/>
          <w:sz w:val="24"/>
          <w:szCs w:val="24"/>
        </w:rPr>
        <w:t>“mRNA products”</w:t>
      </w:r>
      <w:r w:rsidR="00740029">
        <w:rPr>
          <w:rFonts w:ascii="Times New Roman" w:hAnsi="Times New Roman" w:cs="Times New Roman"/>
          <w:color w:val="000000" w:themeColor="text1"/>
          <w:sz w:val="24"/>
          <w:szCs w:val="24"/>
        </w:rPr>
        <w:t xml:space="preserve"> and</w:t>
      </w:r>
      <w:r w:rsidR="00740029" w:rsidRPr="00740029">
        <w:rPr>
          <w:rFonts w:ascii="Times New Roman" w:hAnsi="Times New Roman" w:cs="Times New Roman"/>
          <w:color w:val="000000" w:themeColor="text1"/>
          <w:sz w:val="24"/>
          <w:szCs w:val="24"/>
        </w:rPr>
        <w:t xml:space="preserve"> substitut</w:t>
      </w:r>
      <w:r w:rsidR="00740029">
        <w:rPr>
          <w:rFonts w:ascii="Times New Roman" w:hAnsi="Times New Roman" w:cs="Times New Roman"/>
          <w:color w:val="000000" w:themeColor="text1"/>
          <w:sz w:val="24"/>
          <w:szCs w:val="24"/>
        </w:rPr>
        <w:t>ing</w:t>
      </w:r>
      <w:r w:rsidR="00740029" w:rsidRPr="00740029">
        <w:rPr>
          <w:rFonts w:ascii="Times New Roman" w:hAnsi="Times New Roman" w:cs="Times New Roman"/>
          <w:color w:val="000000" w:themeColor="text1"/>
          <w:sz w:val="24"/>
          <w:szCs w:val="24"/>
        </w:rPr>
        <w:t xml:space="preserve"> “mRNA vaccines and products, including by purchasing mRNA vaccines and products manufactured onshore”</w:t>
      </w:r>
      <w:r w:rsidR="007739E5">
        <w:rPr>
          <w:rFonts w:ascii="Times New Roman" w:hAnsi="Times New Roman" w:cs="Times New Roman"/>
          <w:color w:val="000000" w:themeColor="text1"/>
          <w:sz w:val="24"/>
          <w:szCs w:val="24"/>
        </w:rPr>
        <w:t xml:space="preserve"> in the column headed “Objective(s)”. The amendment </w:t>
      </w:r>
      <w:r w:rsidR="006D1666">
        <w:rPr>
          <w:rFonts w:ascii="Times New Roman" w:hAnsi="Times New Roman" w:cs="Times New Roman"/>
          <w:color w:val="000000" w:themeColor="text1"/>
          <w:sz w:val="24"/>
          <w:szCs w:val="24"/>
        </w:rPr>
        <w:t>clarifies the</w:t>
      </w:r>
      <w:r w:rsidR="00F85E07" w:rsidRPr="00F85E07">
        <w:rPr>
          <w:rFonts w:ascii="Times New Roman" w:hAnsi="Times New Roman" w:cs="Times New Roman"/>
          <w:color w:val="000000" w:themeColor="text1"/>
          <w:sz w:val="24"/>
          <w:szCs w:val="24"/>
        </w:rPr>
        <w:t xml:space="preserve"> effect</w:t>
      </w:r>
      <w:r w:rsidR="00D0722D">
        <w:rPr>
          <w:rFonts w:ascii="Times New Roman" w:hAnsi="Times New Roman" w:cs="Times New Roman"/>
          <w:color w:val="000000" w:themeColor="text1"/>
          <w:sz w:val="24"/>
          <w:szCs w:val="24"/>
        </w:rPr>
        <w:t xml:space="preserve"> of </w:t>
      </w:r>
      <w:r w:rsidR="00656E62">
        <w:rPr>
          <w:rFonts w:ascii="Times New Roman" w:hAnsi="Times New Roman" w:cs="Times New Roman"/>
          <w:color w:val="000000" w:themeColor="text1"/>
          <w:sz w:val="24"/>
          <w:szCs w:val="24"/>
        </w:rPr>
        <w:t>table </w:t>
      </w:r>
      <w:r w:rsidR="00D0722D">
        <w:rPr>
          <w:rFonts w:ascii="Times New Roman" w:hAnsi="Times New Roman" w:cs="Times New Roman"/>
          <w:color w:val="000000" w:themeColor="text1"/>
          <w:sz w:val="24"/>
          <w:szCs w:val="24"/>
        </w:rPr>
        <w:t>item</w:t>
      </w:r>
      <w:r w:rsidR="00651754">
        <w:rPr>
          <w:rFonts w:ascii="Times New Roman" w:hAnsi="Times New Roman" w:cs="Times New Roman"/>
          <w:color w:val="000000" w:themeColor="text1"/>
          <w:sz w:val="24"/>
          <w:szCs w:val="24"/>
        </w:rPr>
        <w:t> </w:t>
      </w:r>
      <w:r w:rsidR="00D0722D">
        <w:rPr>
          <w:rFonts w:ascii="Times New Roman" w:hAnsi="Times New Roman" w:cs="Times New Roman"/>
          <w:color w:val="000000" w:themeColor="text1"/>
          <w:sz w:val="24"/>
          <w:szCs w:val="24"/>
        </w:rPr>
        <w:t>531</w:t>
      </w:r>
      <w:r w:rsidR="00F85E07" w:rsidRPr="00F85E07">
        <w:rPr>
          <w:rFonts w:ascii="Times New Roman" w:hAnsi="Times New Roman" w:cs="Times New Roman"/>
          <w:color w:val="000000" w:themeColor="text1"/>
          <w:sz w:val="24"/>
          <w:szCs w:val="24"/>
        </w:rPr>
        <w:t xml:space="preserve"> to establish and maintain the Moderna facility in anticipation of it manufacturing mRNA respiratory vaccines for purchase by the Commonwealth.</w:t>
      </w:r>
    </w:p>
    <w:p w14:paraId="5235D452" w14:textId="77777777" w:rsidR="007679E8" w:rsidRDefault="007679E8">
      <w:pPr>
        <w:rPr>
          <w:rFonts w:ascii="Times New Roman" w:hAnsi="Times New Roman" w:cs="Times New Roman"/>
          <w:color w:val="000000" w:themeColor="text1"/>
          <w:sz w:val="24"/>
          <w:szCs w:val="24"/>
        </w:rPr>
      </w:pPr>
    </w:p>
    <w:p w14:paraId="7295C587" w14:textId="4703BB2C" w:rsidR="003A4110" w:rsidRDefault="003A4110" w:rsidP="0094052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20</w:t>
      </w:r>
      <w:r w:rsidR="00FB3326">
        <w:rPr>
          <w:rFonts w:ascii="Times New Roman" w:hAnsi="Times New Roman" w:cs="Times New Roman"/>
          <w:color w:val="000000" w:themeColor="text1"/>
          <w:sz w:val="24"/>
          <w:szCs w:val="24"/>
        </w:rPr>
        <w:t>2</w:t>
      </w:r>
      <w:r w:rsidR="00571130">
        <w:rPr>
          <w:rFonts w:ascii="Times New Roman" w:hAnsi="Times New Roman" w:cs="Times New Roman"/>
          <w:color w:val="000000" w:themeColor="text1"/>
          <w:sz w:val="24"/>
          <w:szCs w:val="24"/>
        </w:rPr>
        <w:t>1-22</w:t>
      </w:r>
      <w:r w:rsidR="00557E61">
        <w:rPr>
          <w:rFonts w:ascii="Times New Roman" w:hAnsi="Times New Roman" w:cs="Times New Roman"/>
          <w:color w:val="000000" w:themeColor="text1"/>
          <w:sz w:val="24"/>
          <w:szCs w:val="24"/>
        </w:rPr>
        <w:t xml:space="preserve"> Budget</w:t>
      </w:r>
      <w:r w:rsidR="00FB3326">
        <w:rPr>
          <w:rFonts w:ascii="Times New Roman" w:hAnsi="Times New Roman" w:cs="Times New Roman"/>
          <w:color w:val="000000" w:themeColor="text1"/>
          <w:sz w:val="24"/>
          <w:szCs w:val="24"/>
        </w:rPr>
        <w:t>, the Government agreed to establish an onshore end-to-end, p</w:t>
      </w:r>
      <w:r w:rsidR="004C00B5">
        <w:rPr>
          <w:rFonts w:ascii="Times New Roman" w:hAnsi="Times New Roman" w:cs="Times New Roman"/>
          <w:color w:val="000000" w:themeColor="text1"/>
          <w:sz w:val="24"/>
          <w:szCs w:val="24"/>
        </w:rPr>
        <w:t>opulation-scale mRNA manufac</w:t>
      </w:r>
      <w:r w:rsidR="007B3A6A">
        <w:rPr>
          <w:rFonts w:ascii="Times New Roman" w:hAnsi="Times New Roman" w:cs="Times New Roman"/>
          <w:color w:val="000000" w:themeColor="text1"/>
          <w:sz w:val="24"/>
          <w:szCs w:val="24"/>
        </w:rPr>
        <w:t xml:space="preserve">turing capability in Australia under a ten-year partnership with </w:t>
      </w:r>
      <w:r w:rsidR="00E453F8" w:rsidRPr="00E453F8">
        <w:rPr>
          <w:rFonts w:ascii="Times New Roman" w:hAnsi="Times New Roman" w:cs="Times New Roman"/>
          <w:color w:val="000000" w:themeColor="text1"/>
          <w:sz w:val="24"/>
          <w:szCs w:val="24"/>
        </w:rPr>
        <w:t>Moderna Australia Pty Ltd (Moderna)</w:t>
      </w:r>
      <w:r w:rsidR="005275FA">
        <w:rPr>
          <w:rFonts w:ascii="Times New Roman" w:hAnsi="Times New Roman" w:cs="Times New Roman"/>
          <w:color w:val="000000" w:themeColor="text1"/>
          <w:sz w:val="24"/>
          <w:szCs w:val="24"/>
        </w:rPr>
        <w:t xml:space="preserve"> (the Moderna Partnership). </w:t>
      </w:r>
      <w:r w:rsidR="005275FA" w:rsidRPr="005D1081">
        <w:rPr>
          <w:rFonts w:ascii="Times New Roman" w:hAnsi="Times New Roman" w:cs="Times New Roman"/>
          <w:color w:val="000000" w:themeColor="text1"/>
          <w:sz w:val="24"/>
          <w:szCs w:val="24"/>
        </w:rPr>
        <w:t>The Moderna Partnership is supported through a Facility Establishment Agreement (FEA) that commenced in March</w:t>
      </w:r>
      <w:r w:rsidR="00610CB4">
        <w:rPr>
          <w:rFonts w:ascii="Times New Roman" w:hAnsi="Times New Roman" w:cs="Times New Roman"/>
          <w:color w:val="000000" w:themeColor="text1"/>
          <w:sz w:val="24"/>
          <w:szCs w:val="24"/>
        </w:rPr>
        <w:t> </w:t>
      </w:r>
      <w:r w:rsidR="005275FA" w:rsidRPr="005D1081">
        <w:rPr>
          <w:rFonts w:ascii="Times New Roman" w:hAnsi="Times New Roman" w:cs="Times New Roman"/>
          <w:color w:val="000000" w:themeColor="text1"/>
          <w:sz w:val="24"/>
          <w:szCs w:val="24"/>
        </w:rPr>
        <w:t>2022 and will terminate in June 2032.</w:t>
      </w:r>
    </w:p>
    <w:p w14:paraId="67C2D7C6" w14:textId="77777777" w:rsidR="003A4110" w:rsidRDefault="003A4110" w:rsidP="0094052D">
      <w:pPr>
        <w:rPr>
          <w:rFonts w:ascii="Times New Roman" w:hAnsi="Times New Roman" w:cs="Times New Roman"/>
          <w:color w:val="000000" w:themeColor="text1"/>
          <w:sz w:val="24"/>
          <w:szCs w:val="24"/>
        </w:rPr>
      </w:pPr>
    </w:p>
    <w:p w14:paraId="0C5562E7" w14:textId="647FD09B" w:rsidR="0094052D" w:rsidRPr="0094052D" w:rsidRDefault="001676A4" w:rsidP="0094052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6F512A">
        <w:rPr>
          <w:rFonts w:ascii="Times New Roman" w:hAnsi="Times New Roman" w:cs="Times New Roman"/>
          <w:color w:val="000000" w:themeColor="text1"/>
          <w:sz w:val="24"/>
          <w:szCs w:val="24"/>
        </w:rPr>
        <w:t>Moderna Partnership</w:t>
      </w:r>
      <w:r>
        <w:rPr>
          <w:rFonts w:ascii="Times New Roman" w:hAnsi="Times New Roman" w:cs="Times New Roman"/>
          <w:color w:val="000000" w:themeColor="text1"/>
          <w:sz w:val="24"/>
          <w:szCs w:val="24"/>
        </w:rPr>
        <w:t xml:space="preserve"> in</w:t>
      </w:r>
      <w:r w:rsidR="006B175A">
        <w:rPr>
          <w:rFonts w:ascii="Times New Roman" w:hAnsi="Times New Roman" w:cs="Times New Roman"/>
          <w:color w:val="000000" w:themeColor="text1"/>
          <w:sz w:val="24"/>
          <w:szCs w:val="24"/>
        </w:rPr>
        <w:t xml:space="preserve">cludes the </w:t>
      </w:r>
      <w:r w:rsidR="0094052D" w:rsidRPr="0094052D">
        <w:rPr>
          <w:rFonts w:ascii="Times New Roman" w:hAnsi="Times New Roman" w:cs="Times New Roman"/>
          <w:color w:val="000000" w:themeColor="text1"/>
          <w:sz w:val="24"/>
          <w:szCs w:val="24"/>
        </w:rPr>
        <w:t>establish</w:t>
      </w:r>
      <w:r w:rsidR="006B175A">
        <w:rPr>
          <w:rFonts w:ascii="Times New Roman" w:hAnsi="Times New Roman" w:cs="Times New Roman"/>
          <w:color w:val="000000" w:themeColor="text1"/>
          <w:sz w:val="24"/>
          <w:szCs w:val="24"/>
        </w:rPr>
        <w:t>ment of</w:t>
      </w:r>
      <w:r w:rsidR="0094052D" w:rsidRPr="0094052D">
        <w:rPr>
          <w:rFonts w:ascii="Times New Roman" w:hAnsi="Times New Roman" w:cs="Times New Roman"/>
          <w:color w:val="000000" w:themeColor="text1"/>
          <w:sz w:val="24"/>
          <w:szCs w:val="24"/>
        </w:rPr>
        <w:t xml:space="preserve"> a population-scale mRNA respiratory vaccine manufacturing facility and a regional research and development centre for respiratory medicines and tropical diseases in Melbourne, Victoria. </w:t>
      </w:r>
      <w:r w:rsidR="00F00885" w:rsidRPr="0094052D">
        <w:rPr>
          <w:rFonts w:ascii="Times New Roman" w:hAnsi="Times New Roman" w:cs="Times New Roman"/>
          <w:color w:val="000000" w:themeColor="text1"/>
          <w:sz w:val="24"/>
          <w:szCs w:val="24"/>
        </w:rPr>
        <w:t>The Moderna Partnership</w:t>
      </w:r>
      <w:r w:rsidR="005F125F">
        <w:rPr>
          <w:rFonts w:ascii="Times New Roman" w:hAnsi="Times New Roman" w:cs="Times New Roman"/>
          <w:color w:val="000000" w:themeColor="text1"/>
          <w:sz w:val="24"/>
          <w:szCs w:val="24"/>
        </w:rPr>
        <w:t xml:space="preserve"> also</w:t>
      </w:r>
      <w:r w:rsidR="00F00885" w:rsidRPr="0094052D">
        <w:rPr>
          <w:rFonts w:ascii="Times New Roman" w:hAnsi="Times New Roman" w:cs="Times New Roman"/>
          <w:color w:val="000000" w:themeColor="text1"/>
          <w:sz w:val="24"/>
          <w:szCs w:val="24"/>
        </w:rPr>
        <w:t xml:space="preserve"> includes </w:t>
      </w:r>
      <w:r w:rsidR="00981D27">
        <w:rPr>
          <w:rFonts w:ascii="Times New Roman" w:hAnsi="Times New Roman" w:cs="Times New Roman"/>
          <w:color w:val="000000" w:themeColor="text1"/>
          <w:sz w:val="24"/>
          <w:szCs w:val="24"/>
        </w:rPr>
        <w:t xml:space="preserve">financial </w:t>
      </w:r>
      <w:r w:rsidR="00F00885" w:rsidRPr="0094052D">
        <w:rPr>
          <w:rFonts w:ascii="Times New Roman" w:hAnsi="Times New Roman" w:cs="Times New Roman"/>
          <w:color w:val="000000" w:themeColor="text1"/>
          <w:sz w:val="24"/>
          <w:szCs w:val="24"/>
        </w:rPr>
        <w:t>contribution from the Victorian Government</w:t>
      </w:r>
      <w:r w:rsidR="00E110DD">
        <w:rPr>
          <w:rFonts w:ascii="Times New Roman" w:hAnsi="Times New Roman" w:cs="Times New Roman"/>
          <w:color w:val="000000" w:themeColor="text1"/>
          <w:sz w:val="24"/>
          <w:szCs w:val="24"/>
        </w:rPr>
        <w:t>.</w:t>
      </w:r>
    </w:p>
    <w:p w14:paraId="42BFE9BF" w14:textId="77777777" w:rsidR="0094052D" w:rsidRPr="0094052D" w:rsidRDefault="0094052D" w:rsidP="0094052D">
      <w:pPr>
        <w:rPr>
          <w:rFonts w:ascii="Times New Roman" w:hAnsi="Times New Roman" w:cs="Times New Roman"/>
          <w:color w:val="000000" w:themeColor="text1"/>
          <w:sz w:val="24"/>
          <w:szCs w:val="24"/>
        </w:rPr>
      </w:pPr>
    </w:p>
    <w:p w14:paraId="57771635" w14:textId="4EA533EB" w:rsidR="0094052D" w:rsidRPr="0094052D" w:rsidRDefault="0094052D" w:rsidP="0094052D">
      <w:pPr>
        <w:rPr>
          <w:rFonts w:ascii="Times New Roman" w:hAnsi="Times New Roman" w:cs="Times New Roman"/>
          <w:color w:val="000000" w:themeColor="text1"/>
          <w:sz w:val="24"/>
          <w:szCs w:val="24"/>
        </w:rPr>
      </w:pPr>
      <w:r w:rsidRPr="0094052D">
        <w:rPr>
          <w:rFonts w:ascii="Times New Roman" w:hAnsi="Times New Roman" w:cs="Times New Roman"/>
          <w:color w:val="000000" w:themeColor="text1"/>
          <w:sz w:val="24"/>
          <w:szCs w:val="24"/>
        </w:rPr>
        <w:t xml:space="preserve">The Moderna Partnership will supply mRNA respiratory vaccines and provide Australia with priority access in case of pandemics. </w:t>
      </w:r>
      <w:r w:rsidR="00A05839">
        <w:rPr>
          <w:rFonts w:ascii="Times New Roman" w:hAnsi="Times New Roman" w:cs="Times New Roman"/>
          <w:color w:val="000000" w:themeColor="text1"/>
          <w:sz w:val="24"/>
          <w:szCs w:val="24"/>
        </w:rPr>
        <w:t>The</w:t>
      </w:r>
      <w:r w:rsidRPr="0094052D">
        <w:rPr>
          <w:rFonts w:ascii="Times New Roman" w:hAnsi="Times New Roman" w:cs="Times New Roman"/>
          <w:color w:val="000000" w:themeColor="text1"/>
          <w:sz w:val="24"/>
          <w:szCs w:val="24"/>
        </w:rPr>
        <w:t xml:space="preserve"> initiative signals the Australian Government’s support for onshore advanced technology manufacturing and sovereign capability, a commitment to pandemic readiness, and supporting Australia’s world class capabilities to develop and produce the next generation of medical technology.</w:t>
      </w:r>
    </w:p>
    <w:p w14:paraId="0E9BD695" w14:textId="77777777" w:rsidR="0094052D" w:rsidRPr="0094052D" w:rsidRDefault="0094052D" w:rsidP="0094052D">
      <w:pPr>
        <w:rPr>
          <w:rFonts w:ascii="Times New Roman" w:hAnsi="Times New Roman" w:cs="Times New Roman"/>
          <w:color w:val="000000" w:themeColor="text1"/>
          <w:sz w:val="24"/>
          <w:szCs w:val="24"/>
        </w:rPr>
      </w:pPr>
    </w:p>
    <w:p w14:paraId="2D67C61F" w14:textId="0677F0AE" w:rsidR="00FF7FF9" w:rsidRPr="00657E7C" w:rsidRDefault="00E024E0" w:rsidP="00657E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94052D" w:rsidRPr="0094052D">
        <w:rPr>
          <w:rFonts w:ascii="Times New Roman" w:hAnsi="Times New Roman" w:cs="Times New Roman"/>
          <w:color w:val="000000" w:themeColor="text1"/>
          <w:sz w:val="24"/>
          <w:szCs w:val="24"/>
        </w:rPr>
        <w:t xml:space="preserve">he construction of the facility is </w:t>
      </w:r>
      <w:r>
        <w:rPr>
          <w:rFonts w:ascii="Times New Roman" w:hAnsi="Times New Roman" w:cs="Times New Roman"/>
          <w:color w:val="000000" w:themeColor="text1"/>
          <w:sz w:val="24"/>
          <w:szCs w:val="24"/>
        </w:rPr>
        <w:t xml:space="preserve">currently </w:t>
      </w:r>
      <w:r w:rsidR="0094052D" w:rsidRPr="0094052D">
        <w:rPr>
          <w:rFonts w:ascii="Times New Roman" w:hAnsi="Times New Roman" w:cs="Times New Roman"/>
          <w:color w:val="000000" w:themeColor="text1"/>
          <w:sz w:val="24"/>
          <w:szCs w:val="24"/>
        </w:rPr>
        <w:t>underway and expected to be completed by December 2024. Pending successful trials, regulatory approvals by the Therapeutic Goods Administration (TGA) and Health Technology Assessments</w:t>
      </w:r>
      <w:r w:rsidR="00D33995">
        <w:rPr>
          <w:rFonts w:ascii="Times New Roman" w:hAnsi="Times New Roman" w:cs="Times New Roman"/>
          <w:color w:val="000000" w:themeColor="text1"/>
          <w:sz w:val="24"/>
          <w:szCs w:val="24"/>
        </w:rPr>
        <w:t xml:space="preserve"> (HTA)</w:t>
      </w:r>
      <w:r w:rsidR="0094052D" w:rsidRPr="0094052D">
        <w:rPr>
          <w:rFonts w:ascii="Times New Roman" w:hAnsi="Times New Roman" w:cs="Times New Roman"/>
          <w:color w:val="000000" w:themeColor="text1"/>
          <w:sz w:val="24"/>
          <w:szCs w:val="24"/>
        </w:rPr>
        <w:t xml:space="preserve">, Moderna envisages to manufacture the onshore vaccines in the first half of 2025. </w:t>
      </w:r>
      <w:r w:rsidR="0094052D" w:rsidRPr="00657E7C">
        <w:rPr>
          <w:rFonts w:ascii="Times New Roman" w:hAnsi="Times New Roman" w:cs="Times New Roman"/>
          <w:color w:val="000000" w:themeColor="text1"/>
          <w:sz w:val="24"/>
          <w:szCs w:val="24"/>
        </w:rPr>
        <w:t xml:space="preserve">The Australian Government will purchase the onshore vaccines outside the National Immunisation Program as per the </w:t>
      </w:r>
      <w:r w:rsidR="00365FA1">
        <w:rPr>
          <w:rFonts w:ascii="Times New Roman" w:hAnsi="Times New Roman" w:cs="Times New Roman"/>
          <w:color w:val="000000" w:themeColor="text1"/>
          <w:sz w:val="24"/>
          <w:szCs w:val="24"/>
        </w:rPr>
        <w:t>FEA</w:t>
      </w:r>
      <w:r w:rsidR="0094052D" w:rsidRPr="00657E7C">
        <w:rPr>
          <w:rFonts w:ascii="Times New Roman" w:hAnsi="Times New Roman" w:cs="Times New Roman"/>
          <w:color w:val="000000" w:themeColor="text1"/>
          <w:sz w:val="24"/>
          <w:szCs w:val="24"/>
        </w:rPr>
        <w:t xml:space="preserve"> with Moderna.</w:t>
      </w:r>
    </w:p>
    <w:p w14:paraId="06617675" w14:textId="77777777" w:rsidR="00FF7FF9" w:rsidRDefault="00FF7FF9" w:rsidP="00657E7C">
      <w:pPr>
        <w:rPr>
          <w:rFonts w:ascii="Times New Roman" w:hAnsi="Times New Roman" w:cs="Times New Roman"/>
          <w:color w:val="000000" w:themeColor="text1"/>
          <w:sz w:val="24"/>
          <w:szCs w:val="24"/>
        </w:rPr>
      </w:pPr>
    </w:p>
    <w:p w14:paraId="7375FDF5" w14:textId="3A371E28" w:rsidR="001947C9" w:rsidRDefault="00050337" w:rsidP="00657E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Australian Government funding commitments</w:t>
      </w:r>
      <w:r w:rsidR="008F2E82">
        <w:rPr>
          <w:rFonts w:ascii="Times New Roman" w:hAnsi="Times New Roman" w:cs="Times New Roman"/>
          <w:color w:val="000000" w:themeColor="text1"/>
          <w:sz w:val="24"/>
          <w:szCs w:val="24"/>
        </w:rPr>
        <w:t xml:space="preserve"> under the FEA</w:t>
      </w:r>
      <w:r>
        <w:rPr>
          <w:rFonts w:ascii="Times New Roman" w:hAnsi="Times New Roman" w:cs="Times New Roman"/>
          <w:color w:val="000000" w:themeColor="text1"/>
          <w:sz w:val="24"/>
          <w:szCs w:val="24"/>
        </w:rPr>
        <w:t xml:space="preserve"> include: </w:t>
      </w:r>
    </w:p>
    <w:p w14:paraId="65FC1AB4" w14:textId="4F8768F1" w:rsidR="00E94A91" w:rsidRPr="00E94A91" w:rsidRDefault="0072306F" w:rsidP="00E94A91">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w:t>
      </w:r>
      <w:r w:rsidR="00E94A91" w:rsidRPr="00E94A91">
        <w:rPr>
          <w:rFonts w:ascii="Times New Roman" w:hAnsi="Times New Roman" w:cs="Times New Roman"/>
          <w:sz w:val="24"/>
          <w:szCs w:val="24"/>
        </w:rPr>
        <w:t xml:space="preserve">Annual Pandemic Preparedness Facility </w:t>
      </w:r>
      <w:proofErr w:type="gramStart"/>
      <w:r w:rsidR="00E94A91" w:rsidRPr="00E94A91">
        <w:rPr>
          <w:rFonts w:ascii="Times New Roman" w:hAnsi="Times New Roman" w:cs="Times New Roman"/>
          <w:sz w:val="24"/>
          <w:szCs w:val="24"/>
        </w:rPr>
        <w:t>Fee which is the annual fee</w:t>
      </w:r>
      <w:proofErr w:type="gramEnd"/>
      <w:r w:rsidR="00E94A91" w:rsidRPr="00E94A91">
        <w:rPr>
          <w:rFonts w:ascii="Times New Roman" w:hAnsi="Times New Roman" w:cs="Times New Roman"/>
          <w:sz w:val="24"/>
          <w:szCs w:val="24"/>
        </w:rPr>
        <w:t xml:space="preserve"> paid to Moderna for the up keep of the facility and commences on the date that drug manufacturing and fill/finish facilities have TGA approval to commence manufacturing mRNA vaccines; and</w:t>
      </w:r>
    </w:p>
    <w:p w14:paraId="13995245" w14:textId="67C9C8E0" w:rsidR="00E94A91" w:rsidRPr="00E94A91" w:rsidRDefault="00075B75" w:rsidP="00E94A91">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w:t>
      </w:r>
      <w:r w:rsidR="00E94A91" w:rsidRPr="00E94A91">
        <w:rPr>
          <w:rFonts w:ascii="Times New Roman" w:hAnsi="Times New Roman" w:cs="Times New Roman"/>
          <w:sz w:val="24"/>
          <w:szCs w:val="24"/>
        </w:rPr>
        <w:t>Annual Minimum Purchase Commitments of COVID-19 vaccines, plus other respiratory vaccines should they be approved by TGA. The Commonwealth’s commitment to purchasing minimum number of vaccines for delivery in each financial year</w:t>
      </w:r>
      <w:r w:rsidR="00440DE3">
        <w:rPr>
          <w:rFonts w:ascii="Times New Roman" w:hAnsi="Times New Roman" w:cs="Times New Roman"/>
          <w:sz w:val="24"/>
          <w:szCs w:val="24"/>
        </w:rPr>
        <w:t>.</w:t>
      </w:r>
    </w:p>
    <w:p w14:paraId="1ADB7731" w14:textId="77777777" w:rsidR="00050337" w:rsidRDefault="00050337" w:rsidP="00657E7C">
      <w:pPr>
        <w:rPr>
          <w:rFonts w:ascii="Times New Roman" w:hAnsi="Times New Roman" w:cs="Times New Roman"/>
          <w:color w:val="000000" w:themeColor="text1"/>
          <w:sz w:val="24"/>
          <w:szCs w:val="24"/>
        </w:rPr>
      </w:pPr>
    </w:p>
    <w:p w14:paraId="718EE815" w14:textId="1AA9A7F8" w:rsidR="00657E7C" w:rsidRPr="00657E7C" w:rsidRDefault="00323753" w:rsidP="00657E7C">
      <w:pPr>
        <w:pStyle w:val="BodyText"/>
        <w:rPr>
          <w:sz w:val="24"/>
          <w:szCs w:val="24"/>
        </w:rPr>
      </w:pPr>
      <w:r>
        <w:rPr>
          <w:sz w:val="24"/>
          <w:szCs w:val="24"/>
        </w:rPr>
        <w:br w:type="column"/>
      </w:r>
      <w:r w:rsidR="00657E7C" w:rsidRPr="00657E7C">
        <w:rPr>
          <w:sz w:val="24"/>
          <w:szCs w:val="24"/>
        </w:rPr>
        <w:lastRenderedPageBreak/>
        <w:t xml:space="preserve">The </w:t>
      </w:r>
      <w:r w:rsidR="003E0C97">
        <w:rPr>
          <w:sz w:val="24"/>
          <w:szCs w:val="24"/>
        </w:rPr>
        <w:t xml:space="preserve">final </w:t>
      </w:r>
      <w:r w:rsidR="00657E7C" w:rsidRPr="00657E7C">
        <w:rPr>
          <w:sz w:val="24"/>
          <w:szCs w:val="24"/>
        </w:rPr>
        <w:t>funding amount paid to Moderna will depend on several factors including:</w:t>
      </w:r>
    </w:p>
    <w:p w14:paraId="126A600C" w14:textId="01F4EBC4" w:rsidR="00657E7C" w:rsidRPr="00657E7C" w:rsidRDefault="003E0C97"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657E7C" w:rsidRPr="00657E7C">
        <w:rPr>
          <w:rFonts w:ascii="Times New Roman" w:hAnsi="Times New Roman" w:cs="Times New Roman"/>
          <w:sz w:val="24"/>
          <w:szCs w:val="24"/>
        </w:rPr>
        <w:t>etermining COVID-19 needs based on recommendations from the Australian Technical Advisory Group on Immunisation (</w:t>
      </w:r>
      <w:r w:rsidR="00657E7C" w:rsidRPr="0008715E">
        <w:rPr>
          <w:rFonts w:ascii="Times New Roman" w:hAnsi="Times New Roman" w:cs="Times New Roman"/>
          <w:sz w:val="24"/>
          <w:szCs w:val="24"/>
        </w:rPr>
        <w:t>ATAGI</w:t>
      </w:r>
      <w:proofErr w:type="gramStart"/>
      <w:r w:rsidR="00657E7C" w:rsidRPr="00657E7C">
        <w:rPr>
          <w:rFonts w:ascii="Times New Roman" w:hAnsi="Times New Roman" w:cs="Times New Roman"/>
          <w:sz w:val="24"/>
          <w:szCs w:val="24"/>
        </w:rPr>
        <w:t>);</w:t>
      </w:r>
      <w:proofErr w:type="gramEnd"/>
    </w:p>
    <w:p w14:paraId="15F36DED" w14:textId="4F391646" w:rsidR="00657E7C" w:rsidRPr="00657E7C" w:rsidRDefault="003E0C97"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657E7C" w:rsidRPr="00657E7C">
        <w:rPr>
          <w:rFonts w:ascii="Times New Roman" w:hAnsi="Times New Roman" w:cs="Times New Roman"/>
          <w:sz w:val="24"/>
          <w:szCs w:val="24"/>
        </w:rPr>
        <w:t xml:space="preserve">he number of Moderna mRNA vaccines approved by the </w:t>
      </w:r>
      <w:proofErr w:type="gramStart"/>
      <w:r w:rsidR="00657E7C" w:rsidRPr="00657E7C">
        <w:rPr>
          <w:rFonts w:ascii="Times New Roman" w:hAnsi="Times New Roman" w:cs="Times New Roman"/>
          <w:sz w:val="24"/>
          <w:szCs w:val="24"/>
        </w:rPr>
        <w:t>TGA;</w:t>
      </w:r>
      <w:proofErr w:type="gramEnd"/>
      <w:r w:rsidR="00657E7C" w:rsidRPr="00657E7C">
        <w:rPr>
          <w:rFonts w:ascii="Times New Roman" w:hAnsi="Times New Roman" w:cs="Times New Roman"/>
          <w:sz w:val="24"/>
          <w:szCs w:val="24"/>
        </w:rPr>
        <w:t xml:space="preserve"> </w:t>
      </w:r>
    </w:p>
    <w:p w14:paraId="36CCCE1A" w14:textId="6C8072A3" w:rsidR="00657E7C" w:rsidRPr="00657E7C" w:rsidRDefault="00D33995"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657E7C" w:rsidRPr="00657E7C">
        <w:rPr>
          <w:rFonts w:ascii="Times New Roman" w:hAnsi="Times New Roman" w:cs="Times New Roman"/>
          <w:sz w:val="24"/>
          <w:szCs w:val="24"/>
        </w:rPr>
        <w:t>he results of undertaking HTA noting the onshore vaccines will not go through the Pharmaceutical Advisory Committee (</w:t>
      </w:r>
      <w:r w:rsidR="00657E7C" w:rsidRPr="0008715E">
        <w:rPr>
          <w:rFonts w:ascii="Times New Roman" w:hAnsi="Times New Roman" w:cs="Times New Roman"/>
          <w:sz w:val="24"/>
          <w:szCs w:val="24"/>
        </w:rPr>
        <w:t>PBAC</w:t>
      </w:r>
      <w:r w:rsidR="00657E7C" w:rsidRPr="00657E7C">
        <w:rPr>
          <w:rFonts w:ascii="Times New Roman" w:hAnsi="Times New Roman" w:cs="Times New Roman"/>
          <w:sz w:val="24"/>
          <w:szCs w:val="24"/>
        </w:rPr>
        <w:t xml:space="preserve">) process and therefore will not be listed as designated vaccines on the National Immunisation Program (refer to section 9B of the </w:t>
      </w:r>
      <w:r w:rsidR="00657E7C" w:rsidRPr="00657E7C">
        <w:rPr>
          <w:rFonts w:ascii="Times New Roman" w:hAnsi="Times New Roman" w:cs="Times New Roman"/>
          <w:i/>
          <w:sz w:val="24"/>
          <w:szCs w:val="24"/>
        </w:rPr>
        <w:t>National Health Act 1953</w:t>
      </w:r>
      <w:r w:rsidR="00657E7C" w:rsidRPr="00657E7C">
        <w:rPr>
          <w:rFonts w:ascii="Times New Roman" w:hAnsi="Times New Roman" w:cs="Times New Roman"/>
          <w:sz w:val="24"/>
          <w:szCs w:val="24"/>
        </w:rPr>
        <w:t xml:space="preserve">); and </w:t>
      </w:r>
    </w:p>
    <w:p w14:paraId="6A0B8D57" w14:textId="7B882D21" w:rsidR="00657E7C" w:rsidRPr="00657E7C" w:rsidRDefault="00D24F64"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657E7C" w:rsidRPr="00657E7C">
        <w:rPr>
          <w:rFonts w:ascii="Times New Roman" w:hAnsi="Times New Roman" w:cs="Times New Roman"/>
          <w:sz w:val="24"/>
          <w:szCs w:val="24"/>
        </w:rPr>
        <w:t xml:space="preserve">he date by which the TGA will provide their Good Manufacturing Practice </w:t>
      </w:r>
      <w:r w:rsidR="00657E7C" w:rsidRPr="00BF1C09">
        <w:rPr>
          <w:rFonts w:ascii="Times New Roman" w:hAnsi="Times New Roman" w:cs="Times New Roman"/>
          <w:sz w:val="24"/>
          <w:szCs w:val="24"/>
        </w:rPr>
        <w:t>(</w:t>
      </w:r>
      <w:r w:rsidR="00657E7C" w:rsidRPr="00F46C23">
        <w:rPr>
          <w:rFonts w:ascii="Times New Roman" w:hAnsi="Times New Roman" w:cs="Times New Roman"/>
          <w:sz w:val="24"/>
          <w:szCs w:val="24"/>
        </w:rPr>
        <w:t>GMP</w:t>
      </w:r>
      <w:r w:rsidR="00657E7C" w:rsidRPr="00BF1C09">
        <w:rPr>
          <w:rFonts w:ascii="Times New Roman" w:hAnsi="Times New Roman" w:cs="Times New Roman"/>
          <w:sz w:val="24"/>
          <w:szCs w:val="24"/>
        </w:rPr>
        <w:t>)</w:t>
      </w:r>
      <w:r w:rsidR="00657E7C" w:rsidRPr="00657E7C">
        <w:rPr>
          <w:rFonts w:ascii="Times New Roman" w:hAnsi="Times New Roman" w:cs="Times New Roman"/>
          <w:sz w:val="24"/>
          <w:szCs w:val="24"/>
        </w:rPr>
        <w:t xml:space="preserve"> license for the </w:t>
      </w:r>
      <w:proofErr w:type="gramStart"/>
      <w:r w:rsidR="00657E7C" w:rsidRPr="00657E7C">
        <w:rPr>
          <w:rFonts w:ascii="Times New Roman" w:hAnsi="Times New Roman" w:cs="Times New Roman"/>
          <w:sz w:val="24"/>
          <w:szCs w:val="24"/>
        </w:rPr>
        <w:t>facility, and</w:t>
      </w:r>
      <w:proofErr w:type="gramEnd"/>
      <w:r w:rsidR="00657E7C" w:rsidRPr="00657E7C">
        <w:rPr>
          <w:rFonts w:ascii="Times New Roman" w:hAnsi="Times New Roman" w:cs="Times New Roman"/>
          <w:sz w:val="24"/>
          <w:szCs w:val="24"/>
        </w:rPr>
        <w:t xml:space="preserve"> approve manufacturing each vaccine at the facility.</w:t>
      </w:r>
    </w:p>
    <w:p w14:paraId="3D0CF727" w14:textId="77777777" w:rsidR="00365FA1" w:rsidRDefault="00365FA1" w:rsidP="00657E7C">
      <w:pPr>
        <w:pStyle w:val="BodyText"/>
        <w:rPr>
          <w:sz w:val="24"/>
          <w:szCs w:val="24"/>
        </w:rPr>
      </w:pPr>
    </w:p>
    <w:p w14:paraId="583A30E6" w14:textId="3EF0D4C4" w:rsidR="00657E7C" w:rsidRDefault="00657E7C" w:rsidP="00657E7C">
      <w:pPr>
        <w:pStyle w:val="BodyText"/>
        <w:rPr>
          <w:sz w:val="24"/>
          <w:szCs w:val="24"/>
        </w:rPr>
      </w:pPr>
      <w:r w:rsidRPr="00657E7C">
        <w:rPr>
          <w:sz w:val="24"/>
          <w:szCs w:val="24"/>
        </w:rPr>
        <w:t>Building on the success of breakthrough COVID-19 mRNA vaccines, the Commonwealth recognises that the mRNA technology is part of the next generation in advanced health care. Onshore production of mRNA vaccines will strengthen the Commonwealth’s capacity against COVID-19 and its variants, other respiratory disease vaccines including</w:t>
      </w:r>
      <w:r w:rsidR="000A77FD" w:rsidRPr="000A77FD">
        <w:t xml:space="preserve"> </w:t>
      </w:r>
      <w:r w:rsidR="000A77FD" w:rsidRPr="000A77FD">
        <w:rPr>
          <w:sz w:val="24"/>
          <w:szCs w:val="24"/>
        </w:rPr>
        <w:t>respiratory syncytial virus</w:t>
      </w:r>
      <w:r w:rsidRPr="00657E7C">
        <w:rPr>
          <w:sz w:val="24"/>
          <w:szCs w:val="24"/>
        </w:rPr>
        <w:t xml:space="preserve"> </w:t>
      </w:r>
      <w:r w:rsidR="000A77FD">
        <w:rPr>
          <w:sz w:val="24"/>
          <w:szCs w:val="24"/>
        </w:rPr>
        <w:t>(</w:t>
      </w:r>
      <w:r w:rsidRPr="00657E7C">
        <w:rPr>
          <w:sz w:val="24"/>
          <w:szCs w:val="24"/>
        </w:rPr>
        <w:t>RSV</w:t>
      </w:r>
      <w:r w:rsidR="000A77FD">
        <w:rPr>
          <w:sz w:val="24"/>
          <w:szCs w:val="24"/>
        </w:rPr>
        <w:t>)</w:t>
      </w:r>
      <w:r w:rsidRPr="00657E7C">
        <w:rPr>
          <w:sz w:val="24"/>
          <w:szCs w:val="24"/>
        </w:rPr>
        <w:t xml:space="preserve"> and </w:t>
      </w:r>
      <w:r w:rsidR="00465642">
        <w:rPr>
          <w:sz w:val="24"/>
          <w:szCs w:val="24"/>
        </w:rPr>
        <w:t>influenza</w:t>
      </w:r>
      <w:r w:rsidRPr="00657E7C">
        <w:rPr>
          <w:sz w:val="24"/>
          <w:szCs w:val="24"/>
        </w:rPr>
        <w:t>, as well as future pandemics.</w:t>
      </w:r>
    </w:p>
    <w:p w14:paraId="3583DEB8" w14:textId="77777777" w:rsidR="00D24F64" w:rsidRPr="00657E7C" w:rsidRDefault="00D24F64" w:rsidP="00657E7C">
      <w:pPr>
        <w:pStyle w:val="BodyText"/>
        <w:rPr>
          <w:sz w:val="24"/>
          <w:szCs w:val="24"/>
        </w:rPr>
      </w:pPr>
    </w:p>
    <w:p w14:paraId="4B72CFC8" w14:textId="23E0E30A" w:rsidR="00657E7C" w:rsidRPr="00657E7C" w:rsidRDefault="00657E7C" w:rsidP="00657E7C">
      <w:pPr>
        <w:pStyle w:val="BodyText"/>
        <w:rPr>
          <w:sz w:val="24"/>
          <w:szCs w:val="24"/>
        </w:rPr>
      </w:pPr>
      <w:r w:rsidRPr="00657E7C">
        <w:rPr>
          <w:sz w:val="24"/>
          <w:szCs w:val="24"/>
        </w:rPr>
        <w:t>In establishing an onshore mRNA manufacturing capability including product fill and finish facilities in Victoria, the Commonwealth’s objective</w:t>
      </w:r>
      <w:r w:rsidR="00021E9D">
        <w:rPr>
          <w:sz w:val="24"/>
          <w:szCs w:val="24"/>
        </w:rPr>
        <w:t>s</w:t>
      </w:r>
      <w:r w:rsidRPr="00657E7C">
        <w:rPr>
          <w:sz w:val="24"/>
          <w:szCs w:val="24"/>
        </w:rPr>
        <w:t xml:space="preserve"> </w:t>
      </w:r>
      <w:r w:rsidR="00021E9D">
        <w:rPr>
          <w:sz w:val="24"/>
          <w:szCs w:val="24"/>
        </w:rPr>
        <w:t>are</w:t>
      </w:r>
      <w:r w:rsidR="00021E9D" w:rsidRPr="00657E7C">
        <w:rPr>
          <w:sz w:val="24"/>
          <w:szCs w:val="24"/>
        </w:rPr>
        <w:t xml:space="preserve"> </w:t>
      </w:r>
      <w:r w:rsidRPr="00657E7C">
        <w:rPr>
          <w:sz w:val="24"/>
          <w:szCs w:val="24"/>
        </w:rPr>
        <w:t>to:</w:t>
      </w:r>
    </w:p>
    <w:p w14:paraId="0E99F889" w14:textId="4B8E470C" w:rsidR="00657E7C" w:rsidRPr="00657E7C" w:rsidRDefault="00D22035"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657E7C" w:rsidRPr="00657E7C">
        <w:rPr>
          <w:rFonts w:ascii="Times New Roman" w:hAnsi="Times New Roman" w:cs="Times New Roman"/>
          <w:sz w:val="24"/>
          <w:szCs w:val="24"/>
        </w:rPr>
        <w:t xml:space="preserve">ecure onshore population-scale mRNA vaccine manufacturing capability, supply and resilience to respond to future pandemics and other health </w:t>
      </w:r>
      <w:proofErr w:type="gramStart"/>
      <w:r w:rsidR="00657E7C" w:rsidRPr="00657E7C">
        <w:rPr>
          <w:rFonts w:ascii="Times New Roman" w:hAnsi="Times New Roman" w:cs="Times New Roman"/>
          <w:sz w:val="24"/>
          <w:szCs w:val="24"/>
        </w:rPr>
        <w:t>emergencies;</w:t>
      </w:r>
      <w:proofErr w:type="gramEnd"/>
    </w:p>
    <w:p w14:paraId="43E0612F" w14:textId="175E8B5A" w:rsidR="00657E7C" w:rsidRPr="00657E7C" w:rsidRDefault="00354F1D"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657E7C" w:rsidRPr="00657E7C">
        <w:rPr>
          <w:rFonts w:ascii="Times New Roman" w:hAnsi="Times New Roman" w:cs="Times New Roman"/>
          <w:sz w:val="24"/>
          <w:szCs w:val="24"/>
        </w:rPr>
        <w:t xml:space="preserve">rovide priority access to mRNA COVID-19 vaccines and other respiratory vaccines should those vaccines obtain regulatory approval from the </w:t>
      </w:r>
      <w:proofErr w:type="gramStart"/>
      <w:r w:rsidR="00657E7C" w:rsidRPr="00657E7C">
        <w:rPr>
          <w:rFonts w:ascii="Times New Roman" w:hAnsi="Times New Roman" w:cs="Times New Roman"/>
          <w:sz w:val="24"/>
          <w:szCs w:val="24"/>
        </w:rPr>
        <w:t>TGA;</w:t>
      </w:r>
      <w:proofErr w:type="gramEnd"/>
    </w:p>
    <w:p w14:paraId="11FD1182" w14:textId="3300EC1B" w:rsidR="00657E7C" w:rsidRPr="00657E7C" w:rsidRDefault="00354F1D"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657E7C" w:rsidRPr="00657E7C">
        <w:rPr>
          <w:rFonts w:ascii="Times New Roman" w:hAnsi="Times New Roman" w:cs="Times New Roman"/>
          <w:sz w:val="24"/>
          <w:szCs w:val="24"/>
        </w:rPr>
        <w:t>lace Australia at the forefront of the development of transformative mRNA technology, which could have potential widespread applications for cancer, respiratory illnesses and other medical conditions; and</w:t>
      </w:r>
    </w:p>
    <w:p w14:paraId="34955C01" w14:textId="3BDB216A" w:rsidR="00657E7C" w:rsidRPr="00657E7C" w:rsidRDefault="00354F1D" w:rsidP="00657E7C">
      <w:pPr>
        <w:pStyle w:val="Bullets1stindent"/>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t>b</w:t>
      </w:r>
      <w:r w:rsidR="00657E7C" w:rsidRPr="00657E7C">
        <w:rPr>
          <w:rFonts w:ascii="Times New Roman" w:hAnsi="Times New Roman" w:cs="Times New Roman"/>
          <w:sz w:val="24"/>
          <w:szCs w:val="24"/>
        </w:rPr>
        <w:t>olster industry growth and job creation, by strengthening Australia’s biopharmaceuticals sector, including through enabling potential translation and commercialisation paths for Australian-based research and development.</w:t>
      </w:r>
    </w:p>
    <w:p w14:paraId="1D2FE4C4" w14:textId="77777777" w:rsidR="00354F1D" w:rsidRDefault="00354F1D" w:rsidP="00657E7C">
      <w:pPr>
        <w:pStyle w:val="BodyText"/>
        <w:rPr>
          <w:sz w:val="24"/>
          <w:szCs w:val="24"/>
        </w:rPr>
      </w:pPr>
    </w:p>
    <w:p w14:paraId="60F7598B" w14:textId="609DB4D9" w:rsidR="00657E7C" w:rsidRPr="00657E7C" w:rsidRDefault="00657E7C" w:rsidP="00657E7C">
      <w:pPr>
        <w:pStyle w:val="BodyText"/>
        <w:rPr>
          <w:sz w:val="24"/>
          <w:szCs w:val="24"/>
        </w:rPr>
      </w:pPr>
      <w:r w:rsidRPr="00657E7C">
        <w:rPr>
          <w:sz w:val="24"/>
          <w:szCs w:val="24"/>
        </w:rPr>
        <w:t>The overarching requirements in establishing a sovereign mRNA manufacturing capability include:</w:t>
      </w:r>
    </w:p>
    <w:p w14:paraId="0C3318C5" w14:textId="0D1B9D36" w:rsidR="00657E7C" w:rsidRPr="00657E7C" w:rsidRDefault="00E301C7"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657E7C" w:rsidRPr="00657E7C">
        <w:rPr>
          <w:rFonts w:ascii="Times New Roman" w:hAnsi="Times New Roman" w:cs="Times New Roman"/>
          <w:sz w:val="24"/>
          <w:szCs w:val="24"/>
        </w:rPr>
        <w:t xml:space="preserve">n end-to-end onshore manufacturing solution for the production and supply of mRNA pandemic and non-pandemic vaccines, for the Australian </w:t>
      </w:r>
      <w:proofErr w:type="gramStart"/>
      <w:r w:rsidR="00657E7C" w:rsidRPr="00657E7C">
        <w:rPr>
          <w:rFonts w:ascii="Times New Roman" w:hAnsi="Times New Roman" w:cs="Times New Roman"/>
          <w:sz w:val="24"/>
          <w:szCs w:val="24"/>
        </w:rPr>
        <w:t>population;</w:t>
      </w:r>
      <w:proofErr w:type="gramEnd"/>
    </w:p>
    <w:p w14:paraId="1F49E6EE" w14:textId="5720FC5B" w:rsidR="00657E7C" w:rsidRPr="00657E7C" w:rsidRDefault="00E301C7"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657E7C" w:rsidRPr="00657E7C">
        <w:rPr>
          <w:rFonts w:ascii="Times New Roman" w:hAnsi="Times New Roman" w:cs="Times New Roman"/>
          <w:sz w:val="24"/>
          <w:szCs w:val="24"/>
        </w:rPr>
        <w:t xml:space="preserve">articipation in the broader mRNA ecosystem including contribution to research and </w:t>
      </w:r>
      <w:proofErr w:type="gramStart"/>
      <w:r w:rsidR="00657E7C" w:rsidRPr="00657E7C">
        <w:rPr>
          <w:rFonts w:ascii="Times New Roman" w:hAnsi="Times New Roman" w:cs="Times New Roman"/>
          <w:sz w:val="24"/>
          <w:szCs w:val="24"/>
        </w:rPr>
        <w:t>development;</w:t>
      </w:r>
      <w:proofErr w:type="gramEnd"/>
    </w:p>
    <w:p w14:paraId="712CF620" w14:textId="4C7689C2" w:rsidR="00657E7C" w:rsidRPr="00657E7C" w:rsidRDefault="00E301C7"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n</w:t>
      </w:r>
      <w:r w:rsidR="00657E7C" w:rsidRPr="00657E7C">
        <w:rPr>
          <w:rFonts w:ascii="Times New Roman" w:hAnsi="Times New Roman" w:cs="Times New Roman"/>
          <w:sz w:val="24"/>
          <w:szCs w:val="24"/>
        </w:rPr>
        <w:t xml:space="preserve">on-pandemic vaccine supply agreements to procure Australia’s requirement for COVID-19 vaccines, RSV, influenza and other mRNA vaccines should those vaccines be developed and </w:t>
      </w:r>
      <w:proofErr w:type="gramStart"/>
      <w:r w:rsidR="00657E7C" w:rsidRPr="00657E7C">
        <w:rPr>
          <w:rFonts w:ascii="Times New Roman" w:hAnsi="Times New Roman" w:cs="Times New Roman"/>
          <w:sz w:val="24"/>
          <w:szCs w:val="24"/>
        </w:rPr>
        <w:t>approved;</w:t>
      </w:r>
      <w:proofErr w:type="gramEnd"/>
    </w:p>
    <w:p w14:paraId="64EB1645" w14:textId="5EE266E4" w:rsidR="00657E7C" w:rsidRPr="00657E7C" w:rsidRDefault="003541D2"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o</w:t>
      </w:r>
      <w:r w:rsidR="00657E7C" w:rsidRPr="00657E7C">
        <w:rPr>
          <w:rFonts w:ascii="Times New Roman" w:hAnsi="Times New Roman" w:cs="Times New Roman"/>
          <w:sz w:val="24"/>
          <w:szCs w:val="24"/>
        </w:rPr>
        <w:t>ngoing pandemic preparedness fees to secure priority access to mRNA pandemic vaccines; and</w:t>
      </w:r>
    </w:p>
    <w:p w14:paraId="29C23D98" w14:textId="34AC5E40" w:rsidR="00657E7C" w:rsidRPr="000D7D98" w:rsidRDefault="003541D2" w:rsidP="00657E7C">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657E7C" w:rsidRPr="00657E7C">
        <w:rPr>
          <w:rFonts w:ascii="Times New Roman" w:hAnsi="Times New Roman" w:cs="Times New Roman"/>
          <w:sz w:val="24"/>
          <w:szCs w:val="24"/>
        </w:rPr>
        <w:t xml:space="preserve">andemic vaccine advance purchase agreements if Moderna identifies and/or </w:t>
      </w:r>
      <w:r w:rsidR="00657E7C" w:rsidRPr="000D7D98">
        <w:rPr>
          <w:rFonts w:ascii="Times New Roman" w:hAnsi="Times New Roman" w:cs="Times New Roman"/>
          <w:sz w:val="24"/>
          <w:szCs w:val="24"/>
        </w:rPr>
        <w:t xml:space="preserve">develops vaccine candidates for future pandemics. </w:t>
      </w:r>
    </w:p>
    <w:p w14:paraId="2CD4FC72" w14:textId="77777777" w:rsidR="009C5892" w:rsidRPr="000D7D98" w:rsidRDefault="009C5892" w:rsidP="00657E7C">
      <w:pPr>
        <w:pStyle w:val="BodyText"/>
        <w:rPr>
          <w:sz w:val="24"/>
          <w:szCs w:val="24"/>
        </w:rPr>
      </w:pPr>
    </w:p>
    <w:p w14:paraId="6B42CDDF" w14:textId="0B11E482" w:rsidR="00657E7C" w:rsidRPr="00657E7C" w:rsidRDefault="00FE67AC" w:rsidP="000D7D98">
      <w:pPr>
        <w:pStyle w:val="BodyText"/>
        <w:rPr>
          <w:sz w:val="24"/>
          <w:szCs w:val="24"/>
        </w:rPr>
      </w:pPr>
      <w:r w:rsidRPr="000D7D98">
        <w:rPr>
          <w:color w:val="000000" w:themeColor="text1"/>
          <w:sz w:val="24"/>
          <w:szCs w:val="24"/>
        </w:rPr>
        <w:t xml:space="preserve">Moderna is the primary project </w:t>
      </w:r>
      <w:proofErr w:type="gramStart"/>
      <w:r w:rsidRPr="000D7D98">
        <w:rPr>
          <w:color w:val="000000" w:themeColor="text1"/>
          <w:sz w:val="24"/>
          <w:szCs w:val="24"/>
        </w:rPr>
        <w:t>lead</w:t>
      </w:r>
      <w:proofErr w:type="gramEnd"/>
      <w:r w:rsidRPr="000D7D98">
        <w:rPr>
          <w:color w:val="000000" w:themeColor="text1"/>
          <w:sz w:val="24"/>
          <w:szCs w:val="24"/>
        </w:rPr>
        <w:t xml:space="preserve"> to establish and operate the end-to-end mRNA manufacturing facility. However, the Commonwealth</w:t>
      </w:r>
      <w:r w:rsidR="00C66246" w:rsidRPr="000D7D98">
        <w:rPr>
          <w:color w:val="000000" w:themeColor="text1"/>
          <w:sz w:val="24"/>
          <w:szCs w:val="24"/>
        </w:rPr>
        <w:t xml:space="preserve"> represented by</w:t>
      </w:r>
      <w:r w:rsidR="00714409">
        <w:rPr>
          <w:color w:val="000000" w:themeColor="text1"/>
          <w:sz w:val="24"/>
          <w:szCs w:val="24"/>
        </w:rPr>
        <w:t xml:space="preserve"> the</w:t>
      </w:r>
      <w:r w:rsidRPr="000D7D98">
        <w:rPr>
          <w:color w:val="000000" w:themeColor="text1"/>
          <w:sz w:val="24"/>
          <w:szCs w:val="24"/>
        </w:rPr>
        <w:t xml:space="preserve"> </w:t>
      </w:r>
      <w:r w:rsidR="00C66246" w:rsidRPr="000D7D98">
        <w:rPr>
          <w:color w:val="000000" w:themeColor="text1"/>
          <w:sz w:val="24"/>
          <w:szCs w:val="24"/>
        </w:rPr>
        <w:t>d</w:t>
      </w:r>
      <w:r w:rsidR="00657E7C" w:rsidRPr="000D7D98">
        <w:rPr>
          <w:sz w:val="24"/>
          <w:szCs w:val="24"/>
        </w:rPr>
        <w:t xml:space="preserve">epartment is the head agency for the FEA with Moderna and provides the ongoing contract management and supplier engagement. The </w:t>
      </w:r>
      <w:r w:rsidR="00C66246" w:rsidRPr="000D7D98">
        <w:rPr>
          <w:sz w:val="24"/>
          <w:szCs w:val="24"/>
        </w:rPr>
        <w:t>d</w:t>
      </w:r>
      <w:r w:rsidR="00657E7C" w:rsidRPr="000D7D98">
        <w:rPr>
          <w:sz w:val="24"/>
          <w:szCs w:val="24"/>
        </w:rPr>
        <w:t>epartment will also work closely with</w:t>
      </w:r>
      <w:r w:rsidR="00C66246" w:rsidRPr="000D7D98">
        <w:rPr>
          <w:sz w:val="24"/>
          <w:szCs w:val="24"/>
        </w:rPr>
        <w:t xml:space="preserve"> the </w:t>
      </w:r>
      <w:r w:rsidR="00657E7C" w:rsidRPr="000D7D98">
        <w:rPr>
          <w:sz w:val="24"/>
          <w:szCs w:val="24"/>
        </w:rPr>
        <w:t>Department of Industry, Science, and Resourc</w:t>
      </w:r>
      <w:r w:rsidR="00657E7C" w:rsidRPr="00BF1C09">
        <w:rPr>
          <w:sz w:val="24"/>
          <w:szCs w:val="24"/>
        </w:rPr>
        <w:t>es (</w:t>
      </w:r>
      <w:r w:rsidR="00657E7C" w:rsidRPr="00F46C23">
        <w:rPr>
          <w:sz w:val="24"/>
          <w:szCs w:val="24"/>
        </w:rPr>
        <w:t>DISR</w:t>
      </w:r>
      <w:r w:rsidR="00657E7C" w:rsidRPr="00BF1C09">
        <w:rPr>
          <w:sz w:val="24"/>
          <w:szCs w:val="24"/>
        </w:rPr>
        <w:t xml:space="preserve">) </w:t>
      </w:r>
      <w:r w:rsidR="00064972">
        <w:rPr>
          <w:sz w:val="24"/>
          <w:szCs w:val="24"/>
        </w:rPr>
        <w:t>which</w:t>
      </w:r>
      <w:r w:rsidR="00064972" w:rsidRPr="000D7D98">
        <w:rPr>
          <w:sz w:val="24"/>
          <w:szCs w:val="24"/>
        </w:rPr>
        <w:t xml:space="preserve"> </w:t>
      </w:r>
      <w:r w:rsidR="00657E7C" w:rsidRPr="000D7D98">
        <w:rPr>
          <w:sz w:val="24"/>
          <w:szCs w:val="24"/>
        </w:rPr>
        <w:t xml:space="preserve">provides policy support in relation to the research and </w:t>
      </w:r>
      <w:r w:rsidR="00657E7C" w:rsidRPr="000D7D98">
        <w:rPr>
          <w:sz w:val="24"/>
          <w:szCs w:val="24"/>
        </w:rPr>
        <w:lastRenderedPageBreak/>
        <w:t>development</w:t>
      </w:r>
      <w:r w:rsidR="00657E7C" w:rsidRPr="00657E7C">
        <w:rPr>
          <w:sz w:val="24"/>
          <w:szCs w:val="24"/>
        </w:rPr>
        <w:t xml:space="preserve"> ecosystem and regional hub elements; and</w:t>
      </w:r>
      <w:r w:rsidR="000D7D98">
        <w:rPr>
          <w:sz w:val="24"/>
          <w:szCs w:val="24"/>
        </w:rPr>
        <w:t xml:space="preserve"> t</w:t>
      </w:r>
      <w:r w:rsidR="00657E7C" w:rsidRPr="00657E7C">
        <w:rPr>
          <w:sz w:val="24"/>
          <w:szCs w:val="24"/>
        </w:rPr>
        <w:t>he Department of Jobs, Skills, Industry and Regions in Victoria (through mRNA Victoria)</w:t>
      </w:r>
      <w:r w:rsidR="007E7C3C">
        <w:rPr>
          <w:sz w:val="24"/>
          <w:szCs w:val="24"/>
        </w:rPr>
        <w:t>,</w:t>
      </w:r>
      <w:r w:rsidR="00657E7C" w:rsidRPr="00657E7C">
        <w:rPr>
          <w:sz w:val="24"/>
          <w:szCs w:val="24"/>
        </w:rPr>
        <w:t xml:space="preserve"> </w:t>
      </w:r>
      <w:r w:rsidR="00DB7BA3">
        <w:rPr>
          <w:sz w:val="24"/>
          <w:szCs w:val="24"/>
        </w:rPr>
        <w:t>which</w:t>
      </w:r>
      <w:r w:rsidR="00DB7BA3" w:rsidRPr="00657E7C">
        <w:rPr>
          <w:sz w:val="24"/>
          <w:szCs w:val="24"/>
        </w:rPr>
        <w:t xml:space="preserve"> </w:t>
      </w:r>
      <w:r w:rsidR="00657E7C" w:rsidRPr="00657E7C">
        <w:rPr>
          <w:sz w:val="24"/>
          <w:szCs w:val="24"/>
        </w:rPr>
        <w:t>provides support in relation to construction of the facility and development of the regional research and development centre in Victoria.</w:t>
      </w:r>
    </w:p>
    <w:p w14:paraId="74065EAB" w14:textId="77777777" w:rsidR="00FF7FF9" w:rsidRPr="00657E7C" w:rsidRDefault="00FF7FF9" w:rsidP="00657E7C">
      <w:pPr>
        <w:rPr>
          <w:rFonts w:ascii="Times New Roman" w:hAnsi="Times New Roman" w:cs="Times New Roman"/>
          <w:color w:val="000000" w:themeColor="text1"/>
          <w:sz w:val="24"/>
          <w:szCs w:val="24"/>
        </w:rPr>
      </w:pPr>
    </w:p>
    <w:p w14:paraId="1BC9DB2B" w14:textId="77777777" w:rsidR="00C71806" w:rsidRPr="000D05D2" w:rsidRDefault="00C71806" w:rsidP="00C71806">
      <w:pPr>
        <w:keepNext/>
        <w:ind w:right="-46"/>
        <w:rPr>
          <w:rFonts w:ascii="Times New Roman" w:hAnsi="Times New Roman" w:cs="Times New Roman"/>
          <w:i/>
          <w:iCs/>
          <w:color w:val="000000" w:themeColor="text1"/>
          <w:sz w:val="24"/>
          <w:szCs w:val="24"/>
          <w:u w:val="single"/>
        </w:rPr>
      </w:pPr>
      <w:r w:rsidRPr="000D05D2">
        <w:rPr>
          <w:rFonts w:ascii="Times New Roman" w:hAnsi="Times New Roman" w:cs="Times New Roman"/>
          <w:i/>
          <w:iCs/>
          <w:color w:val="000000" w:themeColor="text1"/>
          <w:sz w:val="24"/>
          <w:szCs w:val="24"/>
          <w:u w:val="single"/>
        </w:rPr>
        <w:t>Funding amount and arrangements, merits review and consultation</w:t>
      </w:r>
    </w:p>
    <w:p w14:paraId="29E9BEE3" w14:textId="77777777" w:rsidR="00C71806" w:rsidRPr="00DB00A3" w:rsidRDefault="00C71806" w:rsidP="00DB00A3">
      <w:pPr>
        <w:rPr>
          <w:rFonts w:ascii="Times New Roman" w:hAnsi="Times New Roman" w:cs="Times New Roman"/>
          <w:color w:val="000000" w:themeColor="text1"/>
          <w:sz w:val="24"/>
          <w:szCs w:val="24"/>
        </w:rPr>
      </w:pPr>
    </w:p>
    <w:p w14:paraId="369DED82" w14:textId="1701DE30" w:rsidR="00D96DF5" w:rsidRDefault="005A3119" w:rsidP="00D96DF5">
      <w:pPr>
        <w:rPr>
          <w:rFonts w:ascii="Times New Roman" w:hAnsi="Times New Roman" w:cs="Times New Roman"/>
          <w:color w:val="000000" w:themeColor="text1"/>
          <w:sz w:val="24"/>
          <w:szCs w:val="24"/>
        </w:rPr>
      </w:pPr>
      <w:r w:rsidRPr="005A3119">
        <w:rPr>
          <w:rFonts w:ascii="Times New Roman" w:hAnsi="Times New Roman" w:cs="Times New Roman"/>
          <w:color w:val="000000" w:themeColor="text1"/>
          <w:sz w:val="24"/>
          <w:szCs w:val="24"/>
        </w:rPr>
        <w:t xml:space="preserve">Under the </w:t>
      </w:r>
      <w:r>
        <w:rPr>
          <w:rFonts w:ascii="Times New Roman" w:hAnsi="Times New Roman" w:cs="Times New Roman"/>
          <w:color w:val="000000" w:themeColor="text1"/>
          <w:sz w:val="24"/>
          <w:szCs w:val="24"/>
        </w:rPr>
        <w:t>FEA</w:t>
      </w:r>
      <w:r w:rsidRPr="005A3119">
        <w:rPr>
          <w:rFonts w:ascii="Times New Roman" w:hAnsi="Times New Roman" w:cs="Times New Roman"/>
          <w:color w:val="000000" w:themeColor="text1"/>
          <w:sz w:val="24"/>
          <w:szCs w:val="24"/>
        </w:rPr>
        <w:t xml:space="preserve"> between Moderna and Australia for establishing onshore capability to manufacture mRNA products, procurement of</w:t>
      </w:r>
      <w:r w:rsidR="00D96DF5">
        <w:rPr>
          <w:rFonts w:ascii="Times New Roman" w:hAnsi="Times New Roman" w:cs="Times New Roman"/>
          <w:color w:val="000000" w:themeColor="text1"/>
          <w:sz w:val="24"/>
          <w:szCs w:val="24"/>
        </w:rPr>
        <w:t xml:space="preserve"> </w:t>
      </w:r>
      <w:r w:rsidRPr="005A3119">
        <w:rPr>
          <w:rFonts w:ascii="Times New Roman" w:hAnsi="Times New Roman" w:cs="Times New Roman"/>
          <w:color w:val="000000" w:themeColor="text1"/>
          <w:sz w:val="24"/>
          <w:szCs w:val="24"/>
        </w:rPr>
        <w:t>vaccines is yet to occur. The procurement will be represented under sub-agreements with Moderna, which upon finalisation will provide greater</w:t>
      </w:r>
      <w:r w:rsidR="00D96DF5">
        <w:rPr>
          <w:rFonts w:ascii="Times New Roman" w:hAnsi="Times New Roman" w:cs="Times New Roman"/>
          <w:color w:val="000000" w:themeColor="text1"/>
          <w:sz w:val="24"/>
          <w:szCs w:val="24"/>
        </w:rPr>
        <w:t xml:space="preserve"> </w:t>
      </w:r>
      <w:r w:rsidRPr="005A3119">
        <w:rPr>
          <w:rFonts w:ascii="Times New Roman" w:hAnsi="Times New Roman" w:cs="Times New Roman"/>
          <w:color w:val="000000" w:themeColor="text1"/>
          <w:sz w:val="24"/>
          <w:szCs w:val="24"/>
        </w:rPr>
        <w:t xml:space="preserve">clarity around the amount of funding allocated to the program. </w:t>
      </w:r>
    </w:p>
    <w:p w14:paraId="11FDE05F" w14:textId="40E61270" w:rsidR="00DB00A3" w:rsidRDefault="00DB00A3" w:rsidP="005A3119">
      <w:pPr>
        <w:rPr>
          <w:rFonts w:ascii="Times New Roman" w:hAnsi="Times New Roman" w:cs="Times New Roman"/>
          <w:color w:val="000000" w:themeColor="text1"/>
          <w:sz w:val="24"/>
          <w:szCs w:val="24"/>
        </w:rPr>
      </w:pPr>
    </w:p>
    <w:p w14:paraId="404212D3" w14:textId="391FFF42" w:rsidR="002B3C6E" w:rsidRDefault="00674800" w:rsidP="00F8737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F8737D" w:rsidRPr="00F8737D">
        <w:rPr>
          <w:rFonts w:ascii="Times New Roman" w:hAnsi="Times New Roman" w:cs="Times New Roman"/>
          <w:color w:val="000000" w:themeColor="text1"/>
          <w:sz w:val="24"/>
          <w:szCs w:val="24"/>
        </w:rPr>
        <w:t xml:space="preserve">o ensure </w:t>
      </w:r>
      <w:r w:rsidR="00DB7BA3">
        <w:rPr>
          <w:rFonts w:ascii="Times New Roman" w:hAnsi="Times New Roman" w:cs="Times New Roman"/>
          <w:color w:val="000000" w:themeColor="text1"/>
          <w:sz w:val="24"/>
          <w:szCs w:val="24"/>
        </w:rPr>
        <w:t>confidentiality of</w:t>
      </w:r>
      <w:r w:rsidR="00DB7BA3" w:rsidRPr="00F8737D">
        <w:rPr>
          <w:rFonts w:ascii="Times New Roman" w:hAnsi="Times New Roman" w:cs="Times New Roman"/>
          <w:color w:val="000000" w:themeColor="text1"/>
          <w:sz w:val="24"/>
          <w:szCs w:val="24"/>
        </w:rPr>
        <w:t xml:space="preserve"> </w:t>
      </w:r>
      <w:r w:rsidR="00F8737D" w:rsidRPr="00F8737D">
        <w:rPr>
          <w:rFonts w:ascii="Times New Roman" w:hAnsi="Times New Roman" w:cs="Times New Roman"/>
          <w:color w:val="000000" w:themeColor="text1"/>
          <w:sz w:val="24"/>
          <w:szCs w:val="24"/>
        </w:rPr>
        <w:t>commercial information in the agreements between Australia</w:t>
      </w:r>
      <w:r>
        <w:rPr>
          <w:rFonts w:ascii="Times New Roman" w:hAnsi="Times New Roman" w:cs="Times New Roman"/>
          <w:color w:val="000000" w:themeColor="text1"/>
          <w:sz w:val="24"/>
          <w:szCs w:val="24"/>
        </w:rPr>
        <w:t xml:space="preserve"> </w:t>
      </w:r>
      <w:r w:rsidR="00F8737D" w:rsidRPr="00F8737D">
        <w:rPr>
          <w:rFonts w:ascii="Times New Roman" w:hAnsi="Times New Roman" w:cs="Times New Roman"/>
          <w:color w:val="000000" w:themeColor="text1"/>
          <w:sz w:val="24"/>
          <w:szCs w:val="24"/>
        </w:rPr>
        <w:t>and Moderna is maintained and to ensure that disclosure</w:t>
      </w:r>
      <w:r w:rsidR="00A06B07">
        <w:rPr>
          <w:rFonts w:ascii="Times New Roman" w:hAnsi="Times New Roman" w:cs="Times New Roman"/>
          <w:color w:val="000000" w:themeColor="text1"/>
          <w:sz w:val="24"/>
          <w:szCs w:val="24"/>
        </w:rPr>
        <w:t xml:space="preserve"> of financial implications </w:t>
      </w:r>
      <w:r w:rsidR="00E13DA4">
        <w:rPr>
          <w:rFonts w:ascii="Times New Roman" w:hAnsi="Times New Roman" w:cs="Times New Roman"/>
          <w:color w:val="000000" w:themeColor="text1"/>
          <w:sz w:val="24"/>
          <w:szCs w:val="24"/>
        </w:rPr>
        <w:t>is</w:t>
      </w:r>
      <w:r w:rsidR="00F8737D" w:rsidRPr="00F8737D">
        <w:rPr>
          <w:rFonts w:ascii="Times New Roman" w:hAnsi="Times New Roman" w:cs="Times New Roman"/>
          <w:color w:val="000000" w:themeColor="text1"/>
          <w:sz w:val="24"/>
          <w:szCs w:val="24"/>
        </w:rPr>
        <w:t xml:space="preserve"> in line with the final contract terms</w:t>
      </w:r>
      <w:r w:rsidR="000A1AEE">
        <w:rPr>
          <w:rFonts w:ascii="Times New Roman" w:hAnsi="Times New Roman" w:cs="Times New Roman"/>
          <w:color w:val="000000" w:themeColor="text1"/>
          <w:sz w:val="24"/>
          <w:szCs w:val="24"/>
        </w:rPr>
        <w:t xml:space="preserve">, </w:t>
      </w:r>
      <w:r w:rsidR="002B3C6E">
        <w:rPr>
          <w:rFonts w:ascii="Times New Roman" w:hAnsi="Times New Roman" w:cs="Times New Roman"/>
          <w:color w:val="000000" w:themeColor="text1"/>
          <w:sz w:val="24"/>
          <w:szCs w:val="24"/>
        </w:rPr>
        <w:t>i</w:t>
      </w:r>
      <w:r w:rsidR="002B3C6E" w:rsidRPr="004E02DC">
        <w:rPr>
          <w:rFonts w:ascii="Times New Roman" w:hAnsi="Times New Roman" w:cs="Times New Roman"/>
          <w:color w:val="000000" w:themeColor="text1"/>
          <w:sz w:val="24"/>
          <w:szCs w:val="24"/>
        </w:rPr>
        <w:t xml:space="preserve">t is the intention of the Australian Government to disclose the funding allocated for the </w:t>
      </w:r>
      <w:r w:rsidR="002B3C6E">
        <w:rPr>
          <w:rFonts w:ascii="Times New Roman" w:hAnsi="Times New Roman" w:cs="Times New Roman"/>
          <w:color w:val="000000" w:themeColor="text1"/>
          <w:sz w:val="24"/>
          <w:szCs w:val="24"/>
        </w:rPr>
        <w:t xml:space="preserve">program once the </w:t>
      </w:r>
      <w:r w:rsidR="002B3C6E" w:rsidRPr="004E02DC">
        <w:rPr>
          <w:rFonts w:ascii="Times New Roman" w:hAnsi="Times New Roman" w:cs="Times New Roman"/>
          <w:color w:val="000000" w:themeColor="text1"/>
          <w:sz w:val="24"/>
          <w:szCs w:val="24"/>
        </w:rPr>
        <w:t xml:space="preserve">agreements </w:t>
      </w:r>
      <w:r w:rsidR="002B3C6E">
        <w:rPr>
          <w:rFonts w:ascii="Times New Roman" w:hAnsi="Times New Roman" w:cs="Times New Roman"/>
          <w:color w:val="000000" w:themeColor="text1"/>
          <w:sz w:val="24"/>
          <w:szCs w:val="24"/>
        </w:rPr>
        <w:t>are</w:t>
      </w:r>
      <w:r w:rsidR="002B3C6E" w:rsidRPr="004E02DC">
        <w:rPr>
          <w:rFonts w:ascii="Times New Roman" w:hAnsi="Times New Roman" w:cs="Times New Roman"/>
          <w:color w:val="000000" w:themeColor="text1"/>
          <w:sz w:val="24"/>
          <w:szCs w:val="24"/>
        </w:rPr>
        <w:t xml:space="preserve"> finalised</w:t>
      </w:r>
      <w:r w:rsidR="002B3C6E">
        <w:rPr>
          <w:rFonts w:ascii="Times New Roman" w:hAnsi="Times New Roman" w:cs="Times New Roman"/>
          <w:color w:val="000000" w:themeColor="text1"/>
          <w:sz w:val="24"/>
          <w:szCs w:val="24"/>
        </w:rPr>
        <w:t>.</w:t>
      </w:r>
    </w:p>
    <w:p w14:paraId="3A225166" w14:textId="77777777" w:rsidR="002B3C6E" w:rsidRDefault="002B3C6E" w:rsidP="00F8737D">
      <w:pPr>
        <w:rPr>
          <w:rFonts w:ascii="Times New Roman" w:hAnsi="Times New Roman" w:cs="Times New Roman"/>
          <w:color w:val="000000" w:themeColor="text1"/>
          <w:sz w:val="24"/>
          <w:szCs w:val="24"/>
        </w:rPr>
      </w:pPr>
    </w:p>
    <w:p w14:paraId="4A4FA6EA" w14:textId="67B936D3" w:rsidR="007F4287" w:rsidRDefault="000A388B" w:rsidP="00DB00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department will procure the goods and services with Moderna in</w:t>
      </w:r>
      <w:r w:rsidR="002011AD" w:rsidRPr="002011AD">
        <w:t xml:space="preserve"> </w:t>
      </w:r>
      <w:r w:rsidR="002011AD" w:rsidRPr="002011AD">
        <w:rPr>
          <w:rFonts w:ascii="Times New Roman" w:hAnsi="Times New Roman" w:cs="Times New Roman"/>
          <w:color w:val="000000" w:themeColor="text1"/>
          <w:sz w:val="24"/>
          <w:szCs w:val="24"/>
        </w:rPr>
        <w:t>accordance with applicable legislative requirements and the Commonwealth resource management framework under the PGPA Act,</w:t>
      </w:r>
      <w:r w:rsidR="002011AD">
        <w:rPr>
          <w:rFonts w:ascii="Times New Roman" w:hAnsi="Times New Roman" w:cs="Times New Roman"/>
          <w:color w:val="000000" w:themeColor="text1"/>
          <w:sz w:val="24"/>
          <w:szCs w:val="24"/>
        </w:rPr>
        <w:t xml:space="preserve"> the PGPA Rule, </w:t>
      </w:r>
      <w:r w:rsidR="002011AD" w:rsidRPr="002011AD">
        <w:rPr>
          <w:rFonts w:ascii="Times New Roman" w:hAnsi="Times New Roman" w:cs="Times New Roman"/>
          <w:color w:val="000000" w:themeColor="text1"/>
          <w:sz w:val="24"/>
          <w:szCs w:val="24"/>
        </w:rPr>
        <w:t>the</w:t>
      </w:r>
      <w:r w:rsidR="002011AD">
        <w:rPr>
          <w:rFonts w:ascii="Times New Roman" w:hAnsi="Times New Roman" w:cs="Times New Roman"/>
          <w:color w:val="000000" w:themeColor="text1"/>
          <w:sz w:val="24"/>
          <w:szCs w:val="24"/>
        </w:rPr>
        <w:t xml:space="preserve"> </w:t>
      </w:r>
      <w:r w:rsidR="002011AD" w:rsidRPr="002011AD">
        <w:rPr>
          <w:rFonts w:ascii="Times New Roman" w:hAnsi="Times New Roman" w:cs="Times New Roman"/>
          <w:color w:val="000000" w:themeColor="text1"/>
          <w:sz w:val="24"/>
          <w:szCs w:val="24"/>
        </w:rPr>
        <w:t xml:space="preserve">CPRs and the </w:t>
      </w:r>
      <w:r w:rsidR="002011AD">
        <w:rPr>
          <w:rFonts w:ascii="Times New Roman" w:hAnsi="Times New Roman" w:cs="Times New Roman"/>
          <w:color w:val="000000" w:themeColor="text1"/>
          <w:sz w:val="24"/>
          <w:szCs w:val="24"/>
        </w:rPr>
        <w:t>d</w:t>
      </w:r>
      <w:r w:rsidR="002011AD" w:rsidRPr="002011AD">
        <w:rPr>
          <w:rFonts w:ascii="Times New Roman" w:hAnsi="Times New Roman" w:cs="Times New Roman"/>
          <w:color w:val="000000" w:themeColor="text1"/>
          <w:sz w:val="24"/>
          <w:szCs w:val="24"/>
        </w:rPr>
        <w:t>epartment’s Accountable Authority Instructions.</w:t>
      </w:r>
    </w:p>
    <w:p w14:paraId="24601D82" w14:textId="77777777" w:rsidR="00AF605C" w:rsidRPr="00D85367" w:rsidRDefault="00AF605C" w:rsidP="00DB00A3">
      <w:pPr>
        <w:rPr>
          <w:rFonts w:ascii="Times New Roman" w:hAnsi="Times New Roman" w:cs="Times New Roman"/>
          <w:color w:val="000000" w:themeColor="text1"/>
          <w:sz w:val="24"/>
          <w:szCs w:val="24"/>
        </w:rPr>
      </w:pPr>
    </w:p>
    <w:p w14:paraId="7B47C2D3" w14:textId="69387BE8" w:rsidR="00456958" w:rsidRPr="00D51777" w:rsidRDefault="00456958" w:rsidP="00456958">
      <w:pPr>
        <w:autoSpaceDE w:val="0"/>
        <w:autoSpaceDN w:val="0"/>
        <w:adjustRightInd w:val="0"/>
        <w:rPr>
          <w:rFonts w:ascii="Times New Roman" w:hAnsi="Times New Roman" w:cs="Times New Roman"/>
          <w:color w:val="000000"/>
          <w:sz w:val="24"/>
          <w:szCs w:val="24"/>
        </w:rPr>
      </w:pPr>
      <w:r w:rsidRPr="00D85367">
        <w:rPr>
          <w:rFonts w:ascii="Times New Roman" w:hAnsi="Times New Roman" w:cs="Times New Roman"/>
          <w:color w:val="000000"/>
          <w:sz w:val="24"/>
          <w:szCs w:val="24"/>
        </w:rPr>
        <w:t xml:space="preserve">The expenditure will be provided through an approved process, including a procurement process. In this regard, the Secretary of the department (as the relevant Accountable Authority) has made a determination under paragraph 2.6 of the CPRs to disapply Divisions 1 and 2 of the CPRs to the proposed procurement of onshore mRNA manufacturing capability and supply of mRNA vaccines and treatments for both pandemic and non-pandemic purposes and all incidental or related matters (the procurement) on the basis that it is necessary to protect human health. Accordingly, the requirement to publish the details of the proposed procurement on </w:t>
      </w:r>
      <w:proofErr w:type="spellStart"/>
      <w:r w:rsidRPr="00D85367">
        <w:rPr>
          <w:rFonts w:ascii="Times New Roman" w:hAnsi="Times New Roman" w:cs="Times New Roman"/>
          <w:color w:val="000000"/>
          <w:sz w:val="24"/>
          <w:szCs w:val="24"/>
        </w:rPr>
        <w:t>AusTender</w:t>
      </w:r>
      <w:proofErr w:type="spellEnd"/>
      <w:r w:rsidRPr="00D85367">
        <w:rPr>
          <w:rFonts w:ascii="Times New Roman" w:hAnsi="Times New Roman" w:cs="Times New Roman"/>
          <w:color w:val="000000"/>
          <w:sz w:val="24"/>
          <w:szCs w:val="24"/>
        </w:rPr>
        <w:t xml:space="preserve"> as set out in the CPRs will not apply. However, the department will be required to table details relating to the proposed procurement, in accordance with the </w:t>
      </w:r>
      <w:r w:rsidRPr="00D85367">
        <w:rPr>
          <w:rFonts w:ascii="Times New Roman" w:hAnsi="Times New Roman" w:cs="Times New Roman"/>
          <w:i/>
          <w:iCs/>
          <w:color w:val="000000"/>
          <w:sz w:val="24"/>
          <w:szCs w:val="24"/>
        </w:rPr>
        <w:t xml:space="preserve">Senate Procedural Orders of Continuing Effect No. 12 </w:t>
      </w:r>
      <w:r w:rsidRPr="00D85367">
        <w:rPr>
          <w:rFonts w:ascii="Times New Roman" w:hAnsi="Times New Roman" w:cs="Times New Roman"/>
          <w:color w:val="000000"/>
          <w:sz w:val="24"/>
          <w:szCs w:val="24"/>
        </w:rPr>
        <w:t xml:space="preserve">(Production of Indexed Lists of </w:t>
      </w:r>
      <w:r w:rsidRPr="00D51777">
        <w:rPr>
          <w:rFonts w:ascii="Times New Roman" w:hAnsi="Times New Roman" w:cs="Times New Roman"/>
          <w:color w:val="000000"/>
          <w:sz w:val="24"/>
          <w:szCs w:val="24"/>
        </w:rPr>
        <w:t xml:space="preserve">Departmental and Agency Files). </w:t>
      </w:r>
    </w:p>
    <w:p w14:paraId="7687601E" w14:textId="77777777" w:rsidR="001E783F" w:rsidRPr="00D51777" w:rsidRDefault="001E783F" w:rsidP="00DB00A3">
      <w:pPr>
        <w:rPr>
          <w:rFonts w:ascii="Times New Roman" w:hAnsi="Times New Roman" w:cs="Times New Roman"/>
          <w:color w:val="000000" w:themeColor="text1"/>
          <w:sz w:val="24"/>
          <w:szCs w:val="24"/>
        </w:rPr>
      </w:pPr>
    </w:p>
    <w:p w14:paraId="66A9FCDB" w14:textId="7EBC6138" w:rsidR="009926C4" w:rsidRPr="00D51777" w:rsidRDefault="009008F6" w:rsidP="00484F64">
      <w:pPr>
        <w:rPr>
          <w:rFonts w:ascii="Times New Roman" w:hAnsi="Times New Roman" w:cs="Times New Roman"/>
          <w:color w:val="000000" w:themeColor="text1"/>
          <w:sz w:val="24"/>
          <w:szCs w:val="24"/>
        </w:rPr>
      </w:pPr>
      <w:r w:rsidRPr="00F46C23">
        <w:rPr>
          <w:rFonts w:ascii="Times New Roman" w:hAnsi="Times New Roman" w:cs="Times New Roman"/>
          <w:color w:val="000000"/>
          <w:sz w:val="24"/>
          <w:szCs w:val="24"/>
        </w:rPr>
        <w:t>Irrespective of the exemption given under paragraph 2.6 of CPRs, a</w:t>
      </w:r>
      <w:r w:rsidR="00484F64" w:rsidRPr="00D51777">
        <w:rPr>
          <w:rFonts w:ascii="Times New Roman" w:hAnsi="Times New Roman" w:cs="Times New Roman"/>
          <w:color w:val="000000" w:themeColor="text1"/>
          <w:sz w:val="24"/>
          <w:szCs w:val="24"/>
        </w:rPr>
        <w:t xml:space="preserve">ny procurement decisions, </w:t>
      </w:r>
      <w:proofErr w:type="gramStart"/>
      <w:r w:rsidR="00484F64" w:rsidRPr="00D51777">
        <w:rPr>
          <w:rFonts w:ascii="Times New Roman" w:hAnsi="Times New Roman" w:cs="Times New Roman"/>
          <w:color w:val="000000" w:themeColor="text1"/>
          <w:sz w:val="24"/>
          <w:szCs w:val="24"/>
        </w:rPr>
        <w:t>in particular for</w:t>
      </w:r>
      <w:proofErr w:type="gramEnd"/>
      <w:r w:rsidR="00484F64" w:rsidRPr="00D51777">
        <w:rPr>
          <w:rFonts w:ascii="Times New Roman" w:hAnsi="Times New Roman" w:cs="Times New Roman"/>
          <w:color w:val="000000" w:themeColor="text1"/>
          <w:sz w:val="24"/>
          <w:szCs w:val="24"/>
        </w:rPr>
        <w:t xml:space="preserve"> vaccine dose ordering, would be based on value for money, including capability and capacity to deliver, and price and risk considerations.</w:t>
      </w:r>
    </w:p>
    <w:p w14:paraId="0CA94ED0" w14:textId="77777777" w:rsidR="00FD3047" w:rsidRPr="00D51777" w:rsidRDefault="00FD3047" w:rsidP="00484F64">
      <w:pPr>
        <w:rPr>
          <w:rFonts w:ascii="Times New Roman" w:hAnsi="Times New Roman" w:cs="Times New Roman"/>
          <w:color w:val="000000" w:themeColor="text1"/>
          <w:sz w:val="24"/>
          <w:szCs w:val="24"/>
        </w:rPr>
      </w:pPr>
    </w:p>
    <w:p w14:paraId="66BA03F9" w14:textId="7D8328C4" w:rsidR="00AF605C" w:rsidRPr="001F1DA7" w:rsidRDefault="006C07F0" w:rsidP="007C23B3">
      <w:pPr>
        <w:rPr>
          <w:rFonts w:ascii="Times New Roman" w:hAnsi="Times New Roman" w:cs="Times New Roman"/>
          <w:color w:val="000000" w:themeColor="text1"/>
          <w:sz w:val="24"/>
          <w:szCs w:val="24"/>
        </w:rPr>
      </w:pPr>
      <w:r w:rsidRPr="00D51777">
        <w:rPr>
          <w:rFonts w:ascii="Times New Roman" w:hAnsi="Times New Roman" w:cs="Times New Roman"/>
          <w:color w:val="000000" w:themeColor="text1"/>
          <w:sz w:val="24"/>
          <w:szCs w:val="24"/>
        </w:rPr>
        <w:t xml:space="preserve">Vaccine purchase decisions will be made following a thorough HTA process, </w:t>
      </w:r>
      <w:proofErr w:type="gramStart"/>
      <w:r w:rsidRPr="00D51777">
        <w:rPr>
          <w:rFonts w:ascii="Times New Roman" w:hAnsi="Times New Roman" w:cs="Times New Roman"/>
          <w:color w:val="000000" w:themeColor="text1"/>
          <w:sz w:val="24"/>
          <w:szCs w:val="24"/>
        </w:rPr>
        <w:t>similar to</w:t>
      </w:r>
      <w:proofErr w:type="gramEnd"/>
      <w:r w:rsidRPr="00D51777">
        <w:rPr>
          <w:rFonts w:ascii="Times New Roman" w:hAnsi="Times New Roman" w:cs="Times New Roman"/>
          <w:color w:val="000000" w:themeColor="text1"/>
          <w:sz w:val="24"/>
          <w:szCs w:val="24"/>
        </w:rPr>
        <w:t xml:space="preserve"> that for the Pharmaceutical Benefits Advisory Committee. The </w:t>
      </w:r>
      <w:r w:rsidR="00E75DCA" w:rsidRPr="00D51777">
        <w:rPr>
          <w:rFonts w:ascii="Times New Roman" w:hAnsi="Times New Roman" w:cs="Times New Roman"/>
          <w:color w:val="000000" w:themeColor="text1"/>
          <w:sz w:val="24"/>
          <w:szCs w:val="24"/>
        </w:rPr>
        <w:t>d</w:t>
      </w:r>
      <w:r w:rsidRPr="00D51777">
        <w:rPr>
          <w:rFonts w:ascii="Times New Roman" w:hAnsi="Times New Roman" w:cs="Times New Roman"/>
          <w:color w:val="000000" w:themeColor="text1"/>
          <w:sz w:val="24"/>
          <w:szCs w:val="24"/>
        </w:rPr>
        <w:t>epartment will make a recommendation on purchases to the Minister</w:t>
      </w:r>
      <w:r w:rsidR="00E75DCA" w:rsidRPr="00D51777">
        <w:rPr>
          <w:rFonts w:ascii="Times New Roman" w:hAnsi="Times New Roman" w:cs="Times New Roman"/>
          <w:color w:val="000000" w:themeColor="text1"/>
          <w:sz w:val="24"/>
          <w:szCs w:val="24"/>
        </w:rPr>
        <w:t xml:space="preserve"> for Health and Aged Care</w:t>
      </w:r>
      <w:r w:rsidRPr="00D51777">
        <w:rPr>
          <w:rFonts w:ascii="Times New Roman" w:hAnsi="Times New Roman" w:cs="Times New Roman"/>
          <w:color w:val="000000" w:themeColor="text1"/>
          <w:sz w:val="24"/>
          <w:szCs w:val="24"/>
        </w:rPr>
        <w:t>, and should agreement be given</w:t>
      </w:r>
      <w:r w:rsidR="00CF7276" w:rsidRPr="001F1DA7">
        <w:rPr>
          <w:rFonts w:ascii="Times New Roman" w:hAnsi="Times New Roman" w:cs="Times New Roman"/>
          <w:color w:val="000000" w:themeColor="text1"/>
          <w:sz w:val="24"/>
          <w:szCs w:val="24"/>
        </w:rPr>
        <w:t>,</w:t>
      </w:r>
      <w:r w:rsidRPr="001F1DA7">
        <w:rPr>
          <w:rFonts w:ascii="Times New Roman" w:hAnsi="Times New Roman" w:cs="Times New Roman"/>
          <w:color w:val="000000" w:themeColor="text1"/>
          <w:sz w:val="24"/>
          <w:szCs w:val="24"/>
        </w:rPr>
        <w:t xml:space="preserve"> the delegat</w:t>
      </w:r>
      <w:r w:rsidR="00B80704">
        <w:rPr>
          <w:rFonts w:ascii="Times New Roman" w:hAnsi="Times New Roman" w:cs="Times New Roman"/>
          <w:color w:val="000000" w:themeColor="text1"/>
          <w:sz w:val="24"/>
          <w:szCs w:val="24"/>
        </w:rPr>
        <w:t>e</w:t>
      </w:r>
      <w:r w:rsidR="002A362B">
        <w:rPr>
          <w:rFonts w:ascii="Times New Roman" w:hAnsi="Times New Roman" w:cs="Times New Roman"/>
          <w:color w:val="000000" w:themeColor="text1"/>
          <w:sz w:val="24"/>
          <w:szCs w:val="24"/>
        </w:rPr>
        <w:t>,</w:t>
      </w:r>
      <w:r w:rsidRPr="001F1DA7">
        <w:rPr>
          <w:rFonts w:ascii="Times New Roman" w:hAnsi="Times New Roman" w:cs="Times New Roman"/>
          <w:color w:val="000000" w:themeColor="text1"/>
          <w:sz w:val="24"/>
          <w:szCs w:val="24"/>
        </w:rPr>
        <w:t xml:space="preserve"> at the S</w:t>
      </w:r>
      <w:r w:rsidR="00BF54B6" w:rsidRPr="001F1DA7">
        <w:rPr>
          <w:rFonts w:ascii="Times New Roman" w:hAnsi="Times New Roman" w:cs="Times New Roman"/>
          <w:color w:val="000000" w:themeColor="text1"/>
          <w:sz w:val="24"/>
          <w:szCs w:val="24"/>
        </w:rPr>
        <w:t>enior Executive Service</w:t>
      </w:r>
      <w:r w:rsidRPr="001F1DA7">
        <w:rPr>
          <w:rFonts w:ascii="Times New Roman" w:hAnsi="Times New Roman" w:cs="Times New Roman"/>
          <w:color w:val="000000" w:themeColor="text1"/>
          <w:sz w:val="24"/>
          <w:szCs w:val="24"/>
        </w:rPr>
        <w:t xml:space="preserve"> </w:t>
      </w:r>
      <w:r w:rsidR="00BF54B6" w:rsidRPr="001F1DA7">
        <w:rPr>
          <w:rFonts w:ascii="Times New Roman" w:hAnsi="Times New Roman" w:cs="Times New Roman"/>
          <w:color w:val="000000" w:themeColor="text1"/>
          <w:sz w:val="24"/>
          <w:szCs w:val="24"/>
        </w:rPr>
        <w:t>(</w:t>
      </w:r>
      <w:r w:rsidRPr="001F1DA7">
        <w:rPr>
          <w:rFonts w:ascii="Times New Roman" w:hAnsi="Times New Roman" w:cs="Times New Roman"/>
          <w:color w:val="000000" w:themeColor="text1"/>
          <w:sz w:val="24"/>
          <w:szCs w:val="24"/>
        </w:rPr>
        <w:t>Band 2 level</w:t>
      </w:r>
      <w:r w:rsidR="00BF54B6" w:rsidRPr="001F1DA7">
        <w:rPr>
          <w:rFonts w:ascii="Times New Roman" w:hAnsi="Times New Roman" w:cs="Times New Roman"/>
          <w:color w:val="000000" w:themeColor="text1"/>
          <w:sz w:val="24"/>
          <w:szCs w:val="24"/>
        </w:rPr>
        <w:t>)</w:t>
      </w:r>
      <w:r w:rsidR="004F4A7B" w:rsidRPr="001F1DA7">
        <w:rPr>
          <w:rFonts w:ascii="Times New Roman" w:hAnsi="Times New Roman" w:cs="Times New Roman"/>
          <w:color w:val="000000" w:themeColor="text1"/>
          <w:sz w:val="24"/>
          <w:szCs w:val="24"/>
        </w:rPr>
        <w:t xml:space="preserve"> </w:t>
      </w:r>
      <w:r w:rsidR="00A83C6A" w:rsidRPr="001F1DA7">
        <w:rPr>
          <w:rFonts w:ascii="Times New Roman" w:hAnsi="Times New Roman" w:cs="Times New Roman"/>
          <w:color w:val="000000" w:themeColor="text1"/>
          <w:sz w:val="24"/>
          <w:szCs w:val="24"/>
        </w:rPr>
        <w:t xml:space="preserve">who has responsibility for the oversight of the procurement </w:t>
      </w:r>
      <w:r w:rsidR="004F4A7B" w:rsidRPr="001F1DA7">
        <w:rPr>
          <w:rFonts w:ascii="Times New Roman" w:hAnsi="Times New Roman" w:cs="Times New Roman"/>
          <w:color w:val="000000" w:themeColor="text1"/>
          <w:sz w:val="24"/>
          <w:szCs w:val="24"/>
        </w:rPr>
        <w:t>will be the final decision maker</w:t>
      </w:r>
      <w:r w:rsidRPr="001F1DA7">
        <w:rPr>
          <w:rFonts w:ascii="Times New Roman" w:hAnsi="Times New Roman" w:cs="Times New Roman"/>
          <w:color w:val="000000" w:themeColor="text1"/>
          <w:sz w:val="24"/>
          <w:szCs w:val="24"/>
        </w:rPr>
        <w:t>.</w:t>
      </w:r>
      <w:r w:rsidR="008D2679" w:rsidRPr="001F1DA7">
        <w:rPr>
          <w:rFonts w:ascii="Times New Roman" w:hAnsi="Times New Roman" w:cs="Times New Roman"/>
          <w:color w:val="000000" w:themeColor="text1"/>
          <w:sz w:val="24"/>
          <w:szCs w:val="24"/>
        </w:rPr>
        <w:t xml:space="preserve"> </w:t>
      </w:r>
      <w:r w:rsidRPr="001F1DA7">
        <w:rPr>
          <w:rFonts w:ascii="Times New Roman" w:hAnsi="Times New Roman" w:cs="Times New Roman"/>
          <w:color w:val="000000" w:themeColor="text1"/>
          <w:sz w:val="24"/>
          <w:szCs w:val="24"/>
        </w:rPr>
        <w:t xml:space="preserve">Purchase decisions will be exercised in accordance with the PGPA Act, Moderna contract, and </w:t>
      </w:r>
      <w:r w:rsidR="003C52AA" w:rsidRPr="001F1DA7">
        <w:rPr>
          <w:rFonts w:ascii="Times New Roman" w:hAnsi="Times New Roman" w:cs="Times New Roman"/>
          <w:color w:val="000000" w:themeColor="text1"/>
          <w:sz w:val="24"/>
          <w:szCs w:val="24"/>
        </w:rPr>
        <w:t>d</w:t>
      </w:r>
      <w:r w:rsidRPr="001F1DA7">
        <w:rPr>
          <w:rFonts w:ascii="Times New Roman" w:hAnsi="Times New Roman" w:cs="Times New Roman"/>
          <w:color w:val="000000" w:themeColor="text1"/>
          <w:sz w:val="24"/>
          <w:szCs w:val="24"/>
        </w:rPr>
        <w:t>epartment policies.</w:t>
      </w:r>
    </w:p>
    <w:p w14:paraId="176CC7FD" w14:textId="77777777" w:rsidR="00484F64" w:rsidRPr="001F1DA7" w:rsidRDefault="00484F64" w:rsidP="00146CFD">
      <w:pPr>
        <w:rPr>
          <w:rFonts w:ascii="Times New Roman" w:hAnsi="Times New Roman" w:cs="Times New Roman"/>
          <w:color w:val="000000" w:themeColor="text1"/>
          <w:sz w:val="24"/>
          <w:szCs w:val="24"/>
        </w:rPr>
      </w:pPr>
    </w:p>
    <w:p w14:paraId="0BC1BB21" w14:textId="1B906371" w:rsidR="00450E69" w:rsidRPr="001F1DA7" w:rsidRDefault="00DE2CF7" w:rsidP="00F46C23">
      <w:pPr>
        <w:pStyle w:val="Bullets1stindent"/>
        <w:numPr>
          <w:ilvl w:val="0"/>
          <w:numId w:val="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br w:type="column"/>
      </w:r>
      <w:r w:rsidR="00450E69" w:rsidRPr="001F1DA7">
        <w:rPr>
          <w:rFonts w:ascii="Times New Roman" w:hAnsi="Times New Roman" w:cs="Times New Roman"/>
          <w:sz w:val="24"/>
          <w:szCs w:val="24"/>
        </w:rPr>
        <w:lastRenderedPageBreak/>
        <w:t xml:space="preserve">The </w:t>
      </w:r>
      <w:r w:rsidR="00146CFD" w:rsidRPr="001F1DA7">
        <w:rPr>
          <w:rFonts w:ascii="Times New Roman" w:hAnsi="Times New Roman" w:cs="Times New Roman"/>
          <w:sz w:val="24"/>
          <w:szCs w:val="24"/>
        </w:rPr>
        <w:t>d</w:t>
      </w:r>
      <w:r w:rsidR="00450E69" w:rsidRPr="001F1DA7">
        <w:rPr>
          <w:rFonts w:ascii="Times New Roman" w:hAnsi="Times New Roman" w:cs="Times New Roman"/>
          <w:sz w:val="24"/>
          <w:szCs w:val="24"/>
        </w:rPr>
        <w:t xml:space="preserve">epartment would propose to: </w:t>
      </w:r>
    </w:p>
    <w:p w14:paraId="2234A7A6" w14:textId="0B614258" w:rsidR="00450E69" w:rsidRPr="001F1DA7" w:rsidRDefault="00146CFD" w:rsidP="00D51777">
      <w:pPr>
        <w:pStyle w:val="Bullets1stindent"/>
        <w:spacing w:after="0" w:line="240" w:lineRule="auto"/>
        <w:ind w:left="723"/>
        <w:rPr>
          <w:rFonts w:ascii="Times New Roman" w:hAnsi="Times New Roman" w:cs="Times New Roman"/>
          <w:sz w:val="24"/>
          <w:szCs w:val="24"/>
        </w:rPr>
      </w:pPr>
      <w:r w:rsidRPr="001F1DA7">
        <w:rPr>
          <w:rFonts w:ascii="Times New Roman" w:hAnsi="Times New Roman" w:cs="Times New Roman"/>
          <w:sz w:val="24"/>
          <w:szCs w:val="24"/>
        </w:rPr>
        <w:t>e</w:t>
      </w:r>
      <w:r w:rsidR="00450E69" w:rsidRPr="001F1DA7">
        <w:rPr>
          <w:rFonts w:ascii="Times New Roman" w:hAnsi="Times New Roman" w:cs="Times New Roman"/>
          <w:sz w:val="24"/>
          <w:szCs w:val="24"/>
        </w:rPr>
        <w:t xml:space="preserve">xecute and manage all contracts for the above services for the term of the </w:t>
      </w:r>
      <w:proofErr w:type="gramStart"/>
      <w:r w:rsidR="00450E69" w:rsidRPr="001F1DA7">
        <w:rPr>
          <w:rFonts w:ascii="Times New Roman" w:hAnsi="Times New Roman" w:cs="Times New Roman"/>
          <w:sz w:val="24"/>
          <w:szCs w:val="24"/>
        </w:rPr>
        <w:t>agreements;</w:t>
      </w:r>
      <w:proofErr w:type="gramEnd"/>
    </w:p>
    <w:p w14:paraId="591049CB" w14:textId="5771994D" w:rsidR="00450E69" w:rsidRPr="001F1DA7" w:rsidRDefault="00955709" w:rsidP="00D51777">
      <w:pPr>
        <w:pStyle w:val="Bullets1stindent"/>
        <w:spacing w:after="0" w:line="240" w:lineRule="auto"/>
        <w:ind w:left="723"/>
        <w:rPr>
          <w:rFonts w:ascii="Times New Roman" w:hAnsi="Times New Roman" w:cs="Times New Roman"/>
          <w:sz w:val="24"/>
          <w:szCs w:val="24"/>
        </w:rPr>
      </w:pPr>
      <w:r w:rsidRPr="001F1DA7">
        <w:rPr>
          <w:rFonts w:ascii="Times New Roman" w:hAnsi="Times New Roman" w:cs="Times New Roman"/>
          <w:sz w:val="24"/>
          <w:szCs w:val="24"/>
        </w:rPr>
        <w:t>w</w:t>
      </w:r>
      <w:r w:rsidR="00450E69" w:rsidRPr="001F1DA7">
        <w:rPr>
          <w:rFonts w:ascii="Times New Roman" w:hAnsi="Times New Roman" w:cs="Times New Roman"/>
          <w:sz w:val="24"/>
          <w:szCs w:val="24"/>
        </w:rPr>
        <w:t>ork collaboratively with DISR and the supplier to meaningfully engage in ecosystem requirements to strengthen mRNA capability in Australia; and</w:t>
      </w:r>
    </w:p>
    <w:p w14:paraId="5DEC9A53" w14:textId="068704E9" w:rsidR="00484F64" w:rsidRPr="001F1DA7" w:rsidRDefault="00955709" w:rsidP="00D51777">
      <w:pPr>
        <w:pStyle w:val="Bullets1stindent"/>
        <w:spacing w:after="0" w:line="240" w:lineRule="auto"/>
        <w:ind w:left="723"/>
        <w:rPr>
          <w:rFonts w:ascii="Times New Roman" w:hAnsi="Times New Roman" w:cs="Times New Roman"/>
          <w:color w:val="000000" w:themeColor="text1"/>
          <w:sz w:val="24"/>
          <w:szCs w:val="24"/>
        </w:rPr>
      </w:pPr>
      <w:r w:rsidRPr="001F1DA7">
        <w:rPr>
          <w:rFonts w:ascii="Times New Roman" w:hAnsi="Times New Roman" w:cs="Times New Roman"/>
          <w:sz w:val="24"/>
          <w:szCs w:val="24"/>
        </w:rPr>
        <w:t>r</w:t>
      </w:r>
      <w:r w:rsidR="00450E69" w:rsidRPr="001F1DA7">
        <w:rPr>
          <w:rFonts w:ascii="Times New Roman" w:hAnsi="Times New Roman" w:cs="Times New Roman"/>
          <w:sz w:val="24"/>
          <w:szCs w:val="24"/>
        </w:rPr>
        <w:t xml:space="preserve">eport on the performance and progress of the mRNA </w:t>
      </w:r>
      <w:proofErr w:type="gramStart"/>
      <w:r w:rsidR="00450E69" w:rsidRPr="001F1DA7">
        <w:rPr>
          <w:rFonts w:ascii="Times New Roman" w:hAnsi="Times New Roman" w:cs="Times New Roman"/>
          <w:sz w:val="24"/>
          <w:szCs w:val="24"/>
        </w:rPr>
        <w:t>capability, and</w:t>
      </w:r>
      <w:proofErr w:type="gramEnd"/>
      <w:r w:rsidR="00450E69" w:rsidRPr="001F1DA7">
        <w:rPr>
          <w:rFonts w:ascii="Times New Roman" w:hAnsi="Times New Roman" w:cs="Times New Roman"/>
          <w:sz w:val="24"/>
          <w:szCs w:val="24"/>
        </w:rPr>
        <w:t xml:space="preserve"> monitor expenditure on the mRNA capability.</w:t>
      </w:r>
    </w:p>
    <w:p w14:paraId="0A1EE960" w14:textId="77777777" w:rsidR="00484F64" w:rsidRPr="001F1DA7" w:rsidRDefault="00484F64" w:rsidP="00D51777">
      <w:pPr>
        <w:rPr>
          <w:rFonts w:ascii="Times New Roman" w:hAnsi="Times New Roman" w:cs="Times New Roman"/>
          <w:color w:val="000000" w:themeColor="text1"/>
          <w:sz w:val="24"/>
          <w:szCs w:val="24"/>
        </w:rPr>
      </w:pPr>
    </w:p>
    <w:p w14:paraId="3C399E6E" w14:textId="33D01642" w:rsidR="001F1DA7" w:rsidRDefault="001F1DA7" w:rsidP="001F1DA7">
      <w:pPr>
        <w:rPr>
          <w:rFonts w:ascii="Times New Roman" w:hAnsi="Times New Roman" w:cs="Times New Roman"/>
          <w:color w:val="000000" w:themeColor="text1"/>
          <w:sz w:val="24"/>
          <w:szCs w:val="24"/>
        </w:rPr>
      </w:pPr>
      <w:r w:rsidRPr="001F1DA7">
        <w:rPr>
          <w:rFonts w:ascii="Times New Roman" w:hAnsi="Times New Roman" w:cs="Times New Roman"/>
          <w:color w:val="000000" w:themeColor="text1"/>
          <w:sz w:val="24"/>
          <w:szCs w:val="24"/>
        </w:rPr>
        <w:t xml:space="preserve">Procurement decisions made in connection with </w:t>
      </w:r>
      <w:r w:rsidR="0002329C">
        <w:rPr>
          <w:rFonts w:ascii="Times New Roman" w:hAnsi="Times New Roman" w:cs="Times New Roman"/>
          <w:color w:val="000000" w:themeColor="text1"/>
          <w:sz w:val="24"/>
          <w:szCs w:val="24"/>
        </w:rPr>
        <w:t>the program</w:t>
      </w:r>
      <w:r w:rsidRPr="001F1DA7">
        <w:rPr>
          <w:rFonts w:ascii="Times New Roman" w:hAnsi="Times New Roman" w:cs="Times New Roman"/>
          <w:color w:val="000000" w:themeColor="text1"/>
          <w:sz w:val="24"/>
          <w:szCs w:val="24"/>
        </w:rPr>
        <w:t xml:space="preserve"> are not considered suitable for independent merits review, as those decisions would relate to the allocation of a finite resource, from which all potential claims for a share of the resource could not be met. In addition, any funding that had already been allocated would be affected if the original decision was overturned. The </w:t>
      </w:r>
      <w:r w:rsidR="00723051">
        <w:rPr>
          <w:rFonts w:ascii="Times New Roman" w:hAnsi="Times New Roman" w:cs="Times New Roman"/>
          <w:color w:val="000000" w:themeColor="text1"/>
          <w:sz w:val="24"/>
          <w:szCs w:val="24"/>
        </w:rPr>
        <w:t>ARC</w:t>
      </w:r>
      <w:r w:rsidRPr="001F1DA7">
        <w:rPr>
          <w:rFonts w:ascii="Times New Roman" w:hAnsi="Times New Roman" w:cs="Times New Roman"/>
          <w:color w:val="000000" w:themeColor="text1"/>
          <w:sz w:val="24"/>
          <w:szCs w:val="24"/>
        </w:rPr>
        <w:t xml:space="preserve"> has recognised that it is justifiable to exclude merits review in relation to decisions of this nature (see paragraphs 4.11 to 4.19 of the </w:t>
      </w:r>
      <w:r w:rsidR="00723051">
        <w:rPr>
          <w:rFonts w:ascii="Times New Roman" w:hAnsi="Times New Roman" w:cs="Times New Roman"/>
          <w:color w:val="000000" w:themeColor="text1"/>
          <w:sz w:val="24"/>
          <w:szCs w:val="24"/>
        </w:rPr>
        <w:t xml:space="preserve">ARC </w:t>
      </w:r>
      <w:r w:rsidRPr="001F1DA7">
        <w:rPr>
          <w:rFonts w:ascii="Times New Roman" w:hAnsi="Times New Roman" w:cs="Times New Roman"/>
          <w:color w:val="000000" w:themeColor="text1"/>
          <w:sz w:val="24"/>
          <w:szCs w:val="24"/>
        </w:rPr>
        <w:t xml:space="preserve">guide). </w:t>
      </w:r>
    </w:p>
    <w:p w14:paraId="73BF4E05" w14:textId="77777777" w:rsidR="00723051" w:rsidRPr="001F1DA7" w:rsidRDefault="00723051" w:rsidP="001F1DA7">
      <w:pPr>
        <w:rPr>
          <w:rFonts w:ascii="Times New Roman" w:hAnsi="Times New Roman" w:cs="Times New Roman"/>
          <w:color w:val="000000" w:themeColor="text1"/>
          <w:sz w:val="24"/>
          <w:szCs w:val="24"/>
        </w:rPr>
      </w:pPr>
    </w:p>
    <w:p w14:paraId="093EE812" w14:textId="7E457938" w:rsidR="00723051" w:rsidRDefault="00243EA9" w:rsidP="001F1DA7">
      <w:pPr>
        <w:rPr>
          <w:rFonts w:ascii="Times New Roman" w:hAnsi="Times New Roman" w:cs="Times New Roman"/>
          <w:color w:val="000000" w:themeColor="text1"/>
          <w:sz w:val="24"/>
          <w:szCs w:val="24"/>
        </w:rPr>
      </w:pPr>
      <w:r w:rsidRPr="00243EA9">
        <w:rPr>
          <w:rFonts w:ascii="Times New Roman" w:hAnsi="Times New Roman" w:cs="Times New Roman"/>
          <w:color w:val="000000" w:themeColor="text1"/>
          <w:sz w:val="24"/>
          <w:szCs w:val="24"/>
        </w:rPr>
        <w:t xml:space="preserve">The remaking of a procurement decision after entry into a contractual arrangement with a successful provider is legally complex, impractical, and could result in delays in ensuring onshore mRNA manufacturing capability in Australia. The </w:t>
      </w:r>
      <w:r w:rsidRPr="00243EA9">
        <w:rPr>
          <w:rFonts w:ascii="Times New Roman" w:hAnsi="Times New Roman" w:cs="Times New Roman"/>
          <w:i/>
          <w:iCs/>
          <w:color w:val="000000" w:themeColor="text1"/>
          <w:sz w:val="24"/>
          <w:szCs w:val="24"/>
        </w:rPr>
        <w:t>Government Procurement (Judicial Review) Act 2018</w:t>
      </w:r>
      <w:r w:rsidRPr="00243EA9">
        <w:rPr>
          <w:rFonts w:ascii="Times New Roman" w:hAnsi="Times New Roman" w:cs="Times New Roman"/>
          <w:color w:val="000000" w:themeColor="text1"/>
          <w:sz w:val="24"/>
          <w:szCs w:val="24"/>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336149D0" w14:textId="77777777" w:rsidR="00243EA9" w:rsidRPr="001F1DA7" w:rsidRDefault="00243EA9" w:rsidP="001F1DA7">
      <w:pPr>
        <w:rPr>
          <w:rFonts w:ascii="Times New Roman" w:hAnsi="Times New Roman" w:cs="Times New Roman"/>
          <w:color w:val="000000" w:themeColor="text1"/>
          <w:sz w:val="24"/>
          <w:szCs w:val="24"/>
        </w:rPr>
      </w:pPr>
    </w:p>
    <w:p w14:paraId="3EF3F091" w14:textId="752E2923" w:rsidR="00F3167C" w:rsidRPr="00F3167C" w:rsidRDefault="00F3167C" w:rsidP="00F3167C">
      <w:pPr>
        <w:rPr>
          <w:rFonts w:ascii="Times New Roman" w:hAnsi="Times New Roman" w:cs="Times New Roman"/>
          <w:color w:val="000000" w:themeColor="text1"/>
          <w:sz w:val="24"/>
          <w:szCs w:val="24"/>
        </w:rPr>
      </w:pPr>
      <w:r w:rsidRPr="00F3167C">
        <w:rPr>
          <w:rFonts w:ascii="Times New Roman" w:hAnsi="Times New Roman" w:cs="Times New Roman"/>
          <w:color w:val="000000" w:themeColor="text1"/>
          <w:sz w:val="24"/>
          <w:szCs w:val="24"/>
        </w:rPr>
        <w:t xml:space="preserve">Furthermore, procurement for onshore mRNA manufacturing is a financial policy decision with a significant public interest element. The </w:t>
      </w:r>
      <w:r w:rsidR="00634A3F">
        <w:rPr>
          <w:rFonts w:ascii="Times New Roman" w:hAnsi="Times New Roman" w:cs="Times New Roman"/>
          <w:color w:val="000000" w:themeColor="text1"/>
          <w:sz w:val="24"/>
          <w:szCs w:val="24"/>
        </w:rPr>
        <w:t>program</w:t>
      </w:r>
      <w:r w:rsidRPr="00F3167C">
        <w:rPr>
          <w:rFonts w:ascii="Times New Roman" w:hAnsi="Times New Roman" w:cs="Times New Roman"/>
          <w:color w:val="000000" w:themeColor="text1"/>
          <w:sz w:val="24"/>
          <w:szCs w:val="24"/>
        </w:rPr>
        <w:t xml:space="preserve"> is a response to the COVID-19 pandemic and would enhance sovereign capability and readiness for future pandemics. Arrangements are required to be entered into to uphold public confidence in the health systems and the national vaccination programs.</w:t>
      </w:r>
    </w:p>
    <w:p w14:paraId="2F60D2AD" w14:textId="77777777" w:rsidR="00F3167C" w:rsidRPr="00F3167C" w:rsidRDefault="00F3167C" w:rsidP="00F3167C">
      <w:pPr>
        <w:rPr>
          <w:rFonts w:ascii="Times New Roman" w:hAnsi="Times New Roman" w:cs="Times New Roman"/>
          <w:color w:val="000000" w:themeColor="text1"/>
          <w:sz w:val="24"/>
          <w:szCs w:val="24"/>
        </w:rPr>
      </w:pPr>
    </w:p>
    <w:p w14:paraId="467DAEAD" w14:textId="0670A895" w:rsidR="00C71806" w:rsidRDefault="00F3167C" w:rsidP="00F3167C">
      <w:pPr>
        <w:rPr>
          <w:rFonts w:ascii="Times New Roman" w:hAnsi="Times New Roman" w:cs="Times New Roman"/>
          <w:color w:val="000000" w:themeColor="text1"/>
          <w:sz w:val="24"/>
          <w:szCs w:val="24"/>
        </w:rPr>
      </w:pPr>
      <w:r w:rsidRPr="00F3167C">
        <w:rPr>
          <w:rFonts w:ascii="Times New Roman" w:hAnsi="Times New Roman" w:cs="Times New Roman"/>
          <w:color w:val="000000" w:themeColor="text1"/>
          <w:sz w:val="24"/>
          <w:szCs w:val="24"/>
        </w:rPr>
        <w:t xml:space="preserve">The </w:t>
      </w:r>
      <w:r w:rsidR="00634A3F">
        <w:rPr>
          <w:rFonts w:ascii="Times New Roman" w:hAnsi="Times New Roman" w:cs="Times New Roman"/>
          <w:color w:val="000000" w:themeColor="text1"/>
          <w:sz w:val="24"/>
          <w:szCs w:val="24"/>
        </w:rPr>
        <w:t>ARC</w:t>
      </w:r>
      <w:r w:rsidRPr="00F3167C">
        <w:rPr>
          <w:rFonts w:ascii="Times New Roman" w:hAnsi="Times New Roman" w:cs="Times New Roman"/>
          <w:color w:val="000000" w:themeColor="text1"/>
          <w:sz w:val="24"/>
          <w:szCs w:val="24"/>
        </w:rPr>
        <w:t xml:space="preserve"> has acknowledged that it is justifiable to exclude merits review in relation to decisions of this nature (see paragraph 4.34 of the </w:t>
      </w:r>
      <w:r w:rsidR="00634A3F">
        <w:rPr>
          <w:rFonts w:ascii="Times New Roman" w:hAnsi="Times New Roman" w:cs="Times New Roman"/>
          <w:color w:val="000000" w:themeColor="text1"/>
          <w:sz w:val="24"/>
          <w:szCs w:val="24"/>
        </w:rPr>
        <w:t xml:space="preserve">ARC </w:t>
      </w:r>
      <w:r w:rsidRPr="00F3167C">
        <w:rPr>
          <w:rFonts w:ascii="Times New Roman" w:hAnsi="Times New Roman" w:cs="Times New Roman"/>
          <w:color w:val="000000" w:themeColor="text1"/>
          <w:sz w:val="24"/>
          <w:szCs w:val="24"/>
        </w:rPr>
        <w:t xml:space="preserve">guide,). While it is acknowledged that reliance on this justification for the exclusion of merits review is rare (see paragraph 4.36 of the </w:t>
      </w:r>
      <w:r w:rsidR="005F10BC">
        <w:rPr>
          <w:rFonts w:ascii="Times New Roman" w:hAnsi="Times New Roman" w:cs="Times New Roman"/>
          <w:color w:val="000000" w:themeColor="text1"/>
          <w:sz w:val="24"/>
          <w:szCs w:val="24"/>
        </w:rPr>
        <w:t xml:space="preserve">ARC </w:t>
      </w:r>
      <w:r w:rsidRPr="00F3167C">
        <w:rPr>
          <w:rFonts w:ascii="Times New Roman" w:hAnsi="Times New Roman" w:cs="Times New Roman"/>
          <w:color w:val="000000" w:themeColor="text1"/>
          <w:sz w:val="24"/>
          <w:szCs w:val="24"/>
        </w:rPr>
        <w:t>guide), the context of a global pandemic is an extremely rare situation.</w:t>
      </w:r>
    </w:p>
    <w:p w14:paraId="7D4A80B1" w14:textId="77777777" w:rsidR="005F10BC" w:rsidRDefault="005F10BC" w:rsidP="00F3167C">
      <w:pPr>
        <w:rPr>
          <w:rFonts w:ascii="Times New Roman" w:hAnsi="Times New Roman" w:cs="Times New Roman"/>
          <w:color w:val="000000" w:themeColor="text1"/>
          <w:sz w:val="24"/>
          <w:szCs w:val="24"/>
        </w:rPr>
      </w:pPr>
    </w:p>
    <w:p w14:paraId="29537D43" w14:textId="5ADFEC5C" w:rsidR="00905924" w:rsidRPr="00905924" w:rsidRDefault="00905924" w:rsidP="00905924">
      <w:pPr>
        <w:rPr>
          <w:rFonts w:ascii="Times New Roman" w:hAnsi="Times New Roman" w:cs="Times New Roman"/>
          <w:color w:val="000000" w:themeColor="text1"/>
          <w:sz w:val="24"/>
          <w:szCs w:val="24"/>
        </w:rPr>
      </w:pPr>
      <w:r w:rsidRPr="00905924">
        <w:rPr>
          <w:rFonts w:ascii="Times New Roman" w:hAnsi="Times New Roman" w:cs="Times New Roman"/>
          <w:color w:val="000000" w:themeColor="text1"/>
          <w:sz w:val="24"/>
          <w:szCs w:val="24"/>
        </w:rPr>
        <w:t xml:space="preserve">The project was a joint Taskforce activity between the </w:t>
      </w:r>
      <w:r>
        <w:rPr>
          <w:rFonts w:ascii="Times New Roman" w:hAnsi="Times New Roman" w:cs="Times New Roman"/>
          <w:color w:val="000000" w:themeColor="text1"/>
          <w:sz w:val="24"/>
          <w:szCs w:val="24"/>
        </w:rPr>
        <w:t>department</w:t>
      </w:r>
      <w:r w:rsidRPr="00905924">
        <w:rPr>
          <w:rFonts w:ascii="Times New Roman" w:hAnsi="Times New Roman" w:cs="Times New Roman"/>
          <w:color w:val="000000" w:themeColor="text1"/>
          <w:sz w:val="24"/>
          <w:szCs w:val="24"/>
        </w:rPr>
        <w:t xml:space="preserve">, DISR and </w:t>
      </w:r>
      <w:r>
        <w:rPr>
          <w:rFonts w:ascii="Times New Roman" w:hAnsi="Times New Roman" w:cs="Times New Roman"/>
          <w:color w:val="000000" w:themeColor="text1"/>
          <w:sz w:val="24"/>
          <w:szCs w:val="24"/>
        </w:rPr>
        <w:t xml:space="preserve">the </w:t>
      </w:r>
      <w:r w:rsidRPr="00905924">
        <w:rPr>
          <w:rFonts w:ascii="Times New Roman" w:hAnsi="Times New Roman" w:cs="Times New Roman"/>
          <w:color w:val="000000" w:themeColor="text1"/>
          <w:sz w:val="24"/>
          <w:szCs w:val="24"/>
        </w:rPr>
        <w:t>Department of Finance. Across 2020 and 2021, the following governing bodies and agencies were consulted during the project phase, up to execution of agreements</w:t>
      </w:r>
      <w:r w:rsidR="0098550F">
        <w:rPr>
          <w:rFonts w:ascii="Times New Roman" w:hAnsi="Times New Roman" w:cs="Times New Roman"/>
          <w:color w:val="000000" w:themeColor="text1"/>
          <w:sz w:val="24"/>
          <w:szCs w:val="24"/>
        </w:rPr>
        <w:t xml:space="preserve"> in March 2022</w:t>
      </w:r>
      <w:r w:rsidRPr="00905924">
        <w:rPr>
          <w:rFonts w:ascii="Times New Roman" w:hAnsi="Times New Roman" w:cs="Times New Roman"/>
          <w:color w:val="000000" w:themeColor="text1"/>
          <w:sz w:val="24"/>
          <w:szCs w:val="24"/>
        </w:rPr>
        <w:t>:</w:t>
      </w:r>
    </w:p>
    <w:p w14:paraId="02F934D5" w14:textId="1BCB9C78" w:rsidR="00905924" w:rsidRPr="00E63C4B" w:rsidRDefault="006B14A0" w:rsidP="00E63C4B">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905924" w:rsidRPr="00E63C4B">
        <w:rPr>
          <w:rFonts w:ascii="Times New Roman" w:hAnsi="Times New Roman"/>
          <w:color w:val="000000" w:themeColor="text1"/>
          <w:sz w:val="24"/>
          <w:szCs w:val="24"/>
        </w:rPr>
        <w:t xml:space="preserve">tate </w:t>
      </w:r>
      <w:proofErr w:type="gramStart"/>
      <w:r>
        <w:rPr>
          <w:rFonts w:ascii="Times New Roman" w:hAnsi="Times New Roman"/>
          <w:color w:val="000000" w:themeColor="text1"/>
          <w:sz w:val="24"/>
          <w:szCs w:val="24"/>
        </w:rPr>
        <w:t>g</w:t>
      </w:r>
      <w:r w:rsidR="00905924" w:rsidRPr="00E63C4B">
        <w:rPr>
          <w:rFonts w:ascii="Times New Roman" w:hAnsi="Times New Roman"/>
          <w:color w:val="000000" w:themeColor="text1"/>
          <w:sz w:val="24"/>
          <w:szCs w:val="24"/>
        </w:rPr>
        <w:t>overnments;</w:t>
      </w:r>
      <w:proofErr w:type="gramEnd"/>
    </w:p>
    <w:p w14:paraId="2D6C796A" w14:textId="2BA36187" w:rsidR="00905924" w:rsidRPr="00E63C4B" w:rsidRDefault="00905924" w:rsidP="00E63C4B">
      <w:pPr>
        <w:pStyle w:val="ListParagraph"/>
        <w:numPr>
          <w:ilvl w:val="0"/>
          <w:numId w:val="40"/>
        </w:numPr>
        <w:spacing w:after="0" w:line="240" w:lineRule="auto"/>
        <w:rPr>
          <w:rFonts w:ascii="Times New Roman" w:hAnsi="Times New Roman"/>
          <w:color w:val="000000" w:themeColor="text1"/>
          <w:sz w:val="24"/>
          <w:szCs w:val="24"/>
        </w:rPr>
      </w:pPr>
      <w:proofErr w:type="gramStart"/>
      <w:r w:rsidRPr="00E63C4B">
        <w:rPr>
          <w:rFonts w:ascii="Times New Roman" w:hAnsi="Times New Roman"/>
          <w:color w:val="000000" w:themeColor="text1"/>
          <w:sz w:val="24"/>
          <w:szCs w:val="24"/>
        </w:rPr>
        <w:t>ATAGI;</w:t>
      </w:r>
      <w:proofErr w:type="gramEnd"/>
    </w:p>
    <w:p w14:paraId="357AAD87" w14:textId="1C0CEAF2" w:rsidR="00905924" w:rsidRPr="00E63C4B" w:rsidRDefault="00905924" w:rsidP="00E63C4B">
      <w:pPr>
        <w:pStyle w:val="ListParagraph"/>
        <w:numPr>
          <w:ilvl w:val="0"/>
          <w:numId w:val="40"/>
        </w:numPr>
        <w:spacing w:after="0" w:line="240" w:lineRule="auto"/>
        <w:rPr>
          <w:rFonts w:ascii="Times New Roman" w:hAnsi="Times New Roman"/>
          <w:color w:val="000000" w:themeColor="text1"/>
          <w:sz w:val="24"/>
          <w:szCs w:val="24"/>
        </w:rPr>
      </w:pPr>
      <w:proofErr w:type="gramStart"/>
      <w:r w:rsidRPr="00E63C4B">
        <w:rPr>
          <w:rFonts w:ascii="Times New Roman" w:hAnsi="Times New Roman"/>
          <w:color w:val="000000" w:themeColor="text1"/>
          <w:sz w:val="24"/>
          <w:szCs w:val="24"/>
        </w:rPr>
        <w:t>TGA;</w:t>
      </w:r>
      <w:proofErr w:type="gramEnd"/>
      <w:r w:rsidRPr="00E63C4B">
        <w:rPr>
          <w:rFonts w:ascii="Times New Roman" w:hAnsi="Times New Roman"/>
          <w:color w:val="000000" w:themeColor="text1"/>
          <w:sz w:val="24"/>
          <w:szCs w:val="24"/>
        </w:rPr>
        <w:t xml:space="preserve"> </w:t>
      </w:r>
    </w:p>
    <w:p w14:paraId="3E5FF29A" w14:textId="67668CA0" w:rsidR="00905924" w:rsidRPr="00E63C4B" w:rsidRDefault="00905924" w:rsidP="00E63C4B">
      <w:pPr>
        <w:pStyle w:val="ListParagraph"/>
        <w:numPr>
          <w:ilvl w:val="0"/>
          <w:numId w:val="40"/>
        </w:numPr>
        <w:spacing w:after="0" w:line="240" w:lineRule="auto"/>
        <w:rPr>
          <w:rFonts w:ascii="Times New Roman" w:hAnsi="Times New Roman"/>
          <w:color w:val="000000" w:themeColor="text1"/>
          <w:sz w:val="24"/>
          <w:szCs w:val="24"/>
        </w:rPr>
      </w:pPr>
      <w:proofErr w:type="gramStart"/>
      <w:r w:rsidRPr="00E63C4B">
        <w:rPr>
          <w:rFonts w:ascii="Times New Roman" w:hAnsi="Times New Roman"/>
          <w:color w:val="000000" w:themeColor="text1"/>
          <w:sz w:val="24"/>
          <w:szCs w:val="24"/>
        </w:rPr>
        <w:t>PBAC;</w:t>
      </w:r>
      <w:proofErr w:type="gramEnd"/>
    </w:p>
    <w:p w14:paraId="01EAE0A1" w14:textId="16AD06D3" w:rsidR="00905924" w:rsidRPr="00E63C4B" w:rsidRDefault="00905924" w:rsidP="00E63C4B">
      <w:pPr>
        <w:pStyle w:val="ListParagraph"/>
        <w:numPr>
          <w:ilvl w:val="0"/>
          <w:numId w:val="40"/>
        </w:numPr>
        <w:spacing w:after="0" w:line="240" w:lineRule="auto"/>
        <w:rPr>
          <w:rFonts w:ascii="Times New Roman" w:hAnsi="Times New Roman"/>
          <w:color w:val="000000" w:themeColor="text1"/>
          <w:sz w:val="24"/>
          <w:szCs w:val="24"/>
        </w:rPr>
      </w:pPr>
      <w:r w:rsidRPr="00E63C4B">
        <w:rPr>
          <w:rFonts w:ascii="Times New Roman" w:hAnsi="Times New Roman"/>
          <w:color w:val="000000" w:themeColor="text1"/>
          <w:sz w:val="24"/>
          <w:szCs w:val="24"/>
        </w:rPr>
        <w:t xml:space="preserve">COVID-19 Vaccines and Treatments for Australia – Science and Industry Technical Advisory </w:t>
      </w:r>
      <w:proofErr w:type="gramStart"/>
      <w:r w:rsidRPr="00E63C4B">
        <w:rPr>
          <w:rFonts w:ascii="Times New Roman" w:hAnsi="Times New Roman"/>
          <w:color w:val="000000" w:themeColor="text1"/>
          <w:sz w:val="24"/>
          <w:szCs w:val="24"/>
        </w:rPr>
        <w:t>Group;</w:t>
      </w:r>
      <w:proofErr w:type="gramEnd"/>
    </w:p>
    <w:p w14:paraId="2AB83C6F" w14:textId="06EB9676" w:rsidR="00905924" w:rsidRDefault="00E63C4B" w:rsidP="00E63C4B">
      <w:pPr>
        <w:pStyle w:val="ListParagraph"/>
        <w:numPr>
          <w:ilvl w:val="0"/>
          <w:numId w:val="40"/>
        </w:numPr>
        <w:spacing w:after="0" w:line="240" w:lineRule="auto"/>
        <w:rPr>
          <w:rFonts w:ascii="Times New Roman" w:hAnsi="Times New Roman"/>
          <w:color w:val="000000" w:themeColor="text1"/>
          <w:sz w:val="24"/>
          <w:szCs w:val="24"/>
        </w:rPr>
      </w:pPr>
      <w:r w:rsidRPr="00E63C4B">
        <w:rPr>
          <w:rFonts w:ascii="Times New Roman" w:hAnsi="Times New Roman"/>
          <w:color w:val="000000" w:themeColor="text1"/>
          <w:sz w:val="24"/>
          <w:szCs w:val="24"/>
        </w:rPr>
        <w:t>t</w:t>
      </w:r>
      <w:r w:rsidR="00905924" w:rsidRPr="00E63C4B">
        <w:rPr>
          <w:rFonts w:ascii="Times New Roman" w:hAnsi="Times New Roman"/>
          <w:color w:val="000000" w:themeColor="text1"/>
          <w:sz w:val="24"/>
          <w:szCs w:val="24"/>
        </w:rPr>
        <w:t xml:space="preserve">he Department of Foreign Affairs and </w:t>
      </w:r>
      <w:proofErr w:type="gramStart"/>
      <w:r w:rsidR="00905924" w:rsidRPr="00E63C4B">
        <w:rPr>
          <w:rFonts w:ascii="Times New Roman" w:hAnsi="Times New Roman"/>
          <w:color w:val="000000" w:themeColor="text1"/>
          <w:sz w:val="24"/>
          <w:szCs w:val="24"/>
        </w:rPr>
        <w:t>Trade</w:t>
      </w:r>
      <w:r w:rsidR="001F245F">
        <w:rPr>
          <w:rFonts w:ascii="Times New Roman" w:hAnsi="Times New Roman"/>
          <w:color w:val="000000" w:themeColor="text1"/>
          <w:sz w:val="24"/>
          <w:szCs w:val="24"/>
        </w:rPr>
        <w:t>;</w:t>
      </w:r>
      <w:proofErr w:type="gramEnd"/>
    </w:p>
    <w:p w14:paraId="0E6F9796" w14:textId="1922AAE0" w:rsidR="001F245F" w:rsidRPr="001F245F" w:rsidRDefault="001F245F" w:rsidP="001F245F">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Pr="001F245F">
        <w:rPr>
          <w:rFonts w:ascii="Times New Roman" w:hAnsi="Times New Roman"/>
          <w:color w:val="000000" w:themeColor="text1"/>
          <w:sz w:val="24"/>
          <w:szCs w:val="24"/>
        </w:rPr>
        <w:t>he Department of the Prime Minister and Cabinet;</w:t>
      </w:r>
      <w:r w:rsidR="00061F03">
        <w:rPr>
          <w:rFonts w:ascii="Times New Roman" w:hAnsi="Times New Roman"/>
          <w:color w:val="000000" w:themeColor="text1"/>
          <w:sz w:val="24"/>
          <w:szCs w:val="24"/>
        </w:rPr>
        <w:t xml:space="preserve"> and</w:t>
      </w:r>
    </w:p>
    <w:p w14:paraId="6A16FD0D" w14:textId="2B996FA6" w:rsidR="00061F03" w:rsidRPr="001F245F" w:rsidRDefault="001F245F" w:rsidP="00061F03">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1F245F">
        <w:rPr>
          <w:rFonts w:ascii="Times New Roman" w:hAnsi="Times New Roman"/>
          <w:color w:val="000000" w:themeColor="text1"/>
          <w:sz w:val="24"/>
          <w:szCs w:val="24"/>
        </w:rPr>
        <w:t>n Expert Advisory Group advising on the Approach to Market process and the Moderna proposal</w:t>
      </w:r>
      <w:r w:rsidR="00061F03">
        <w:rPr>
          <w:rFonts w:ascii="Times New Roman" w:hAnsi="Times New Roman"/>
          <w:color w:val="000000" w:themeColor="text1"/>
          <w:sz w:val="24"/>
          <w:szCs w:val="24"/>
        </w:rPr>
        <w:t>.</w:t>
      </w:r>
    </w:p>
    <w:p w14:paraId="75C7DE11" w14:textId="77777777" w:rsidR="001C59F0" w:rsidRDefault="001C59F0" w:rsidP="001F245F">
      <w:pPr>
        <w:rPr>
          <w:rFonts w:ascii="Times New Roman" w:hAnsi="Times New Roman" w:cs="Times New Roman"/>
          <w:color w:val="000000" w:themeColor="text1"/>
          <w:sz w:val="24"/>
          <w:szCs w:val="24"/>
        </w:rPr>
      </w:pPr>
    </w:p>
    <w:p w14:paraId="6B720959" w14:textId="004F1AE8" w:rsidR="00905924" w:rsidRDefault="00905924" w:rsidP="00905924">
      <w:pPr>
        <w:rPr>
          <w:rFonts w:ascii="Times New Roman" w:hAnsi="Times New Roman" w:cs="Times New Roman"/>
          <w:color w:val="000000" w:themeColor="text1"/>
          <w:sz w:val="24"/>
          <w:szCs w:val="24"/>
        </w:rPr>
      </w:pPr>
      <w:r w:rsidRPr="00905924">
        <w:rPr>
          <w:rFonts w:ascii="Times New Roman" w:hAnsi="Times New Roman" w:cs="Times New Roman"/>
          <w:color w:val="000000" w:themeColor="text1"/>
          <w:sz w:val="24"/>
          <w:szCs w:val="24"/>
        </w:rPr>
        <w:lastRenderedPageBreak/>
        <w:t xml:space="preserve">DISR lead this process, and broadly the intention to establish an onshore mRNA respiratory vaccine manufacturing capability was met with a consensus to proceed. </w:t>
      </w:r>
    </w:p>
    <w:p w14:paraId="4828BA5C" w14:textId="77777777" w:rsidR="008509DD" w:rsidRPr="00905924" w:rsidRDefault="008509DD" w:rsidP="00905924">
      <w:pPr>
        <w:rPr>
          <w:rFonts w:ascii="Times New Roman" w:hAnsi="Times New Roman" w:cs="Times New Roman"/>
          <w:color w:val="000000" w:themeColor="text1"/>
          <w:sz w:val="24"/>
          <w:szCs w:val="24"/>
        </w:rPr>
      </w:pPr>
    </w:p>
    <w:p w14:paraId="10DD953E" w14:textId="77777777" w:rsidR="00905924" w:rsidRPr="00905924" w:rsidRDefault="00905924" w:rsidP="00905924">
      <w:pPr>
        <w:rPr>
          <w:rFonts w:ascii="Times New Roman" w:hAnsi="Times New Roman" w:cs="Times New Roman"/>
          <w:color w:val="000000" w:themeColor="text1"/>
          <w:sz w:val="24"/>
          <w:szCs w:val="24"/>
        </w:rPr>
      </w:pPr>
      <w:r w:rsidRPr="00905924">
        <w:rPr>
          <w:rFonts w:ascii="Times New Roman" w:hAnsi="Times New Roman" w:cs="Times New Roman"/>
          <w:color w:val="000000" w:themeColor="text1"/>
          <w:sz w:val="24"/>
          <w:szCs w:val="24"/>
        </w:rPr>
        <w:t>Beyond the implementation phase to the end of the agreements, consultation will continue with:</w:t>
      </w:r>
    </w:p>
    <w:p w14:paraId="1FB33362" w14:textId="4AE8A4BD" w:rsidR="00905924" w:rsidRPr="00905924" w:rsidRDefault="008509DD" w:rsidP="008509DD">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905924" w:rsidRPr="00905924">
        <w:rPr>
          <w:rFonts w:ascii="Times New Roman" w:hAnsi="Times New Roman"/>
          <w:color w:val="000000" w:themeColor="text1"/>
          <w:sz w:val="24"/>
          <w:szCs w:val="24"/>
        </w:rPr>
        <w:t xml:space="preserve">tate </w:t>
      </w:r>
      <w:proofErr w:type="gramStart"/>
      <w:r>
        <w:rPr>
          <w:rFonts w:ascii="Times New Roman" w:hAnsi="Times New Roman"/>
          <w:color w:val="000000" w:themeColor="text1"/>
          <w:sz w:val="24"/>
          <w:szCs w:val="24"/>
        </w:rPr>
        <w:t>g</w:t>
      </w:r>
      <w:r w:rsidR="00905924" w:rsidRPr="00905924">
        <w:rPr>
          <w:rFonts w:ascii="Times New Roman" w:hAnsi="Times New Roman"/>
          <w:color w:val="000000" w:themeColor="text1"/>
          <w:sz w:val="24"/>
          <w:szCs w:val="24"/>
        </w:rPr>
        <w:t>overnments;</w:t>
      </w:r>
      <w:proofErr w:type="gramEnd"/>
    </w:p>
    <w:p w14:paraId="38C6F17F" w14:textId="3AA94264" w:rsidR="00905924" w:rsidRPr="00905924" w:rsidRDefault="00905924" w:rsidP="008509DD">
      <w:pPr>
        <w:pStyle w:val="ListParagraph"/>
        <w:numPr>
          <w:ilvl w:val="0"/>
          <w:numId w:val="40"/>
        </w:numPr>
        <w:spacing w:after="0" w:line="240" w:lineRule="auto"/>
        <w:rPr>
          <w:rFonts w:ascii="Times New Roman" w:hAnsi="Times New Roman"/>
          <w:color w:val="000000" w:themeColor="text1"/>
          <w:sz w:val="24"/>
          <w:szCs w:val="24"/>
        </w:rPr>
      </w:pPr>
      <w:proofErr w:type="gramStart"/>
      <w:r w:rsidRPr="00905924">
        <w:rPr>
          <w:rFonts w:ascii="Times New Roman" w:hAnsi="Times New Roman"/>
          <w:color w:val="000000" w:themeColor="text1"/>
          <w:sz w:val="24"/>
          <w:szCs w:val="24"/>
        </w:rPr>
        <w:t>DISR;</w:t>
      </w:r>
      <w:proofErr w:type="gramEnd"/>
    </w:p>
    <w:p w14:paraId="432B6622" w14:textId="54E9BD74" w:rsidR="00905924" w:rsidRPr="00905924" w:rsidRDefault="00905924" w:rsidP="008509DD">
      <w:pPr>
        <w:pStyle w:val="ListParagraph"/>
        <w:numPr>
          <w:ilvl w:val="0"/>
          <w:numId w:val="40"/>
        </w:numPr>
        <w:spacing w:after="0" w:line="240" w:lineRule="auto"/>
        <w:rPr>
          <w:rFonts w:ascii="Times New Roman" w:hAnsi="Times New Roman"/>
          <w:color w:val="000000" w:themeColor="text1"/>
          <w:sz w:val="24"/>
          <w:szCs w:val="24"/>
        </w:rPr>
      </w:pPr>
      <w:proofErr w:type="gramStart"/>
      <w:r w:rsidRPr="00905924">
        <w:rPr>
          <w:rFonts w:ascii="Times New Roman" w:hAnsi="Times New Roman"/>
          <w:color w:val="000000" w:themeColor="text1"/>
          <w:sz w:val="24"/>
          <w:szCs w:val="24"/>
        </w:rPr>
        <w:t>TGA;</w:t>
      </w:r>
      <w:proofErr w:type="gramEnd"/>
    </w:p>
    <w:p w14:paraId="72FA0DC0" w14:textId="3109C257" w:rsidR="00905924" w:rsidRPr="00905924" w:rsidRDefault="00905924" w:rsidP="008509DD">
      <w:pPr>
        <w:pStyle w:val="ListParagraph"/>
        <w:numPr>
          <w:ilvl w:val="0"/>
          <w:numId w:val="40"/>
        </w:numPr>
        <w:spacing w:after="0" w:line="240" w:lineRule="auto"/>
        <w:rPr>
          <w:rFonts w:ascii="Times New Roman" w:hAnsi="Times New Roman"/>
          <w:color w:val="000000" w:themeColor="text1"/>
          <w:sz w:val="24"/>
          <w:szCs w:val="24"/>
        </w:rPr>
      </w:pPr>
      <w:proofErr w:type="gramStart"/>
      <w:r w:rsidRPr="00905924">
        <w:rPr>
          <w:rFonts w:ascii="Times New Roman" w:hAnsi="Times New Roman"/>
          <w:color w:val="000000" w:themeColor="text1"/>
          <w:sz w:val="24"/>
          <w:szCs w:val="24"/>
        </w:rPr>
        <w:t>ATAGI;</w:t>
      </w:r>
      <w:proofErr w:type="gramEnd"/>
    </w:p>
    <w:p w14:paraId="7DEE7210" w14:textId="011DB9E9" w:rsidR="00905924" w:rsidRPr="00905924" w:rsidRDefault="008509DD" w:rsidP="008509DD">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r</w:t>
      </w:r>
      <w:r w:rsidR="00905924" w:rsidRPr="00905924">
        <w:rPr>
          <w:rFonts w:ascii="Times New Roman" w:hAnsi="Times New Roman"/>
          <w:color w:val="000000" w:themeColor="text1"/>
          <w:sz w:val="24"/>
          <w:szCs w:val="24"/>
        </w:rPr>
        <w:t>elevant industries; and</w:t>
      </w:r>
    </w:p>
    <w:p w14:paraId="365B74D1" w14:textId="071C47A8" w:rsidR="005F10BC" w:rsidRDefault="008509DD" w:rsidP="008509DD">
      <w:pPr>
        <w:pStyle w:val="ListParagraph"/>
        <w:numPr>
          <w:ilvl w:val="0"/>
          <w:numId w:val="4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00905924" w:rsidRPr="00905924">
        <w:rPr>
          <w:rFonts w:ascii="Times New Roman" w:hAnsi="Times New Roman"/>
          <w:color w:val="000000" w:themeColor="text1"/>
          <w:sz w:val="24"/>
          <w:szCs w:val="24"/>
        </w:rPr>
        <w:t xml:space="preserve">he biotechnology research sector, particularly </w:t>
      </w:r>
      <w:proofErr w:type="gramStart"/>
      <w:r w:rsidR="00905924" w:rsidRPr="00905924">
        <w:rPr>
          <w:rFonts w:ascii="Times New Roman" w:hAnsi="Times New Roman"/>
          <w:color w:val="000000" w:themeColor="text1"/>
          <w:sz w:val="24"/>
          <w:szCs w:val="24"/>
        </w:rPr>
        <w:t>with regard to</w:t>
      </w:r>
      <w:proofErr w:type="gramEnd"/>
      <w:r w:rsidR="00905924" w:rsidRPr="00905924">
        <w:rPr>
          <w:rFonts w:ascii="Times New Roman" w:hAnsi="Times New Roman"/>
          <w:color w:val="000000" w:themeColor="text1"/>
          <w:sz w:val="24"/>
          <w:szCs w:val="24"/>
        </w:rPr>
        <w:t xml:space="preserve"> the development of the </w:t>
      </w:r>
      <w:r w:rsidR="008A5BA0">
        <w:rPr>
          <w:rFonts w:ascii="Times New Roman" w:hAnsi="Times New Roman"/>
          <w:color w:val="000000" w:themeColor="text1"/>
          <w:sz w:val="24"/>
          <w:szCs w:val="24"/>
        </w:rPr>
        <w:t xml:space="preserve">research and development </w:t>
      </w:r>
      <w:r w:rsidR="00905924" w:rsidRPr="00905924">
        <w:rPr>
          <w:rFonts w:ascii="Times New Roman" w:hAnsi="Times New Roman"/>
          <w:color w:val="000000" w:themeColor="text1"/>
          <w:sz w:val="24"/>
          <w:szCs w:val="24"/>
        </w:rPr>
        <w:t>ecosystem.</w:t>
      </w:r>
    </w:p>
    <w:p w14:paraId="43EDA7B3" w14:textId="77777777" w:rsidR="005F10BC" w:rsidRPr="00DB00A3" w:rsidRDefault="005F10BC" w:rsidP="00F3167C">
      <w:pPr>
        <w:rPr>
          <w:rFonts w:ascii="Times New Roman" w:hAnsi="Times New Roman" w:cs="Times New Roman"/>
          <w:color w:val="000000" w:themeColor="text1"/>
          <w:sz w:val="24"/>
          <w:szCs w:val="24"/>
        </w:rPr>
      </w:pPr>
    </w:p>
    <w:p w14:paraId="074CE222" w14:textId="747F234A" w:rsidR="00C71806" w:rsidRPr="007F21A9" w:rsidRDefault="00C71806" w:rsidP="00C71806">
      <w:pPr>
        <w:keepNext/>
        <w:ind w:right="-45"/>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Pr="007F21A9">
        <w:rPr>
          <w:rFonts w:ascii="Times New Roman" w:hAnsi="Times New Roman" w:cs="Times New Roman"/>
          <w:i/>
          <w:iCs/>
          <w:color w:val="000000" w:themeColor="text1"/>
          <w:sz w:val="24"/>
          <w:szCs w:val="24"/>
          <w:u w:val="single"/>
        </w:rPr>
        <w:t>onstitutional considerations</w:t>
      </w:r>
    </w:p>
    <w:p w14:paraId="369EC1AC" w14:textId="77777777" w:rsidR="007679E8" w:rsidRDefault="007679E8">
      <w:pPr>
        <w:rPr>
          <w:rFonts w:ascii="Times New Roman" w:hAnsi="Times New Roman" w:cs="Times New Roman"/>
          <w:color w:val="000000" w:themeColor="text1"/>
          <w:sz w:val="24"/>
          <w:szCs w:val="24"/>
        </w:rPr>
      </w:pPr>
    </w:p>
    <w:p w14:paraId="4FA96CCC" w14:textId="0FAA923A" w:rsidR="00B0440E" w:rsidRPr="00B0440E" w:rsidRDefault="00B0440E" w:rsidP="00B0440E">
      <w:pPr>
        <w:rPr>
          <w:rFonts w:ascii="Times New Roman" w:hAnsi="Times New Roman" w:cs="Times New Roman"/>
          <w:color w:val="000000" w:themeColor="text1"/>
          <w:sz w:val="24"/>
          <w:szCs w:val="24"/>
        </w:rPr>
      </w:pPr>
      <w:r w:rsidRPr="00B0440E">
        <w:rPr>
          <w:rFonts w:ascii="Times New Roman" w:hAnsi="Times New Roman" w:cs="Times New Roman"/>
          <w:color w:val="000000" w:themeColor="text1"/>
          <w:sz w:val="24"/>
          <w:szCs w:val="24"/>
        </w:rPr>
        <w:t xml:space="preserve">Noting that it is not a comprehensive statement of relevant constitutional considerations, the objective of the item references the following powers </w:t>
      </w:r>
      <w:r>
        <w:rPr>
          <w:rFonts w:ascii="Times New Roman" w:hAnsi="Times New Roman" w:cs="Times New Roman"/>
          <w:color w:val="000000" w:themeColor="text1"/>
          <w:sz w:val="24"/>
          <w:szCs w:val="24"/>
        </w:rPr>
        <w:t>of</w:t>
      </w:r>
      <w:r w:rsidRPr="00B0440E">
        <w:rPr>
          <w:rFonts w:ascii="Times New Roman" w:hAnsi="Times New Roman" w:cs="Times New Roman"/>
          <w:color w:val="000000" w:themeColor="text1"/>
          <w:sz w:val="24"/>
          <w:szCs w:val="24"/>
        </w:rPr>
        <w:t xml:space="preserve"> the Constitution: </w:t>
      </w:r>
    </w:p>
    <w:p w14:paraId="31BFA3AE" w14:textId="45CC1854" w:rsidR="00B0440E" w:rsidRPr="00B0440E" w:rsidRDefault="00B0440E" w:rsidP="00B0440E">
      <w:pPr>
        <w:pStyle w:val="ListParagraph"/>
        <w:numPr>
          <w:ilvl w:val="0"/>
          <w:numId w:val="31"/>
        </w:numPr>
        <w:spacing w:after="0" w:line="240" w:lineRule="auto"/>
        <w:rPr>
          <w:rFonts w:ascii="Times New Roman" w:hAnsi="Times New Roman"/>
          <w:color w:val="000000" w:themeColor="text1"/>
          <w:sz w:val="24"/>
          <w:szCs w:val="24"/>
        </w:rPr>
      </w:pPr>
      <w:r w:rsidRPr="00B0440E">
        <w:rPr>
          <w:rFonts w:ascii="Times New Roman" w:hAnsi="Times New Roman"/>
          <w:color w:val="000000" w:themeColor="text1"/>
          <w:sz w:val="24"/>
          <w:szCs w:val="24"/>
        </w:rPr>
        <w:t>the external affairs power (s</w:t>
      </w:r>
      <w:r>
        <w:rPr>
          <w:rFonts w:ascii="Times New Roman" w:hAnsi="Times New Roman"/>
          <w:color w:val="000000" w:themeColor="text1"/>
          <w:sz w:val="24"/>
          <w:szCs w:val="24"/>
        </w:rPr>
        <w:t>ection</w:t>
      </w:r>
      <w:r w:rsidRPr="00B0440E">
        <w:rPr>
          <w:rFonts w:ascii="Times New Roman" w:hAnsi="Times New Roman"/>
          <w:color w:val="000000" w:themeColor="text1"/>
          <w:sz w:val="24"/>
          <w:szCs w:val="24"/>
        </w:rPr>
        <w:t xml:space="preserve"> 51(xxix)</w:t>
      </w:r>
      <w:proofErr w:type="gramStart"/>
      <w:r>
        <w:rPr>
          <w:rFonts w:ascii="Times New Roman" w:hAnsi="Times New Roman"/>
          <w:color w:val="000000" w:themeColor="text1"/>
          <w:sz w:val="24"/>
          <w:szCs w:val="24"/>
        </w:rPr>
        <w:t>);</w:t>
      </w:r>
      <w:proofErr w:type="gramEnd"/>
    </w:p>
    <w:p w14:paraId="1FF70E53" w14:textId="5DBECA52" w:rsidR="00B0440E" w:rsidRPr="00B0440E" w:rsidRDefault="00B0440E" w:rsidP="00B0440E">
      <w:pPr>
        <w:pStyle w:val="ListParagraph"/>
        <w:numPr>
          <w:ilvl w:val="0"/>
          <w:numId w:val="31"/>
        </w:numPr>
        <w:spacing w:after="0" w:line="240" w:lineRule="auto"/>
        <w:rPr>
          <w:rFonts w:ascii="Times New Roman" w:hAnsi="Times New Roman"/>
          <w:color w:val="000000" w:themeColor="text1"/>
          <w:sz w:val="24"/>
          <w:szCs w:val="24"/>
        </w:rPr>
      </w:pPr>
      <w:r w:rsidRPr="00B0440E">
        <w:rPr>
          <w:rFonts w:ascii="Times New Roman" w:hAnsi="Times New Roman"/>
          <w:color w:val="000000" w:themeColor="text1"/>
          <w:sz w:val="24"/>
          <w:szCs w:val="24"/>
        </w:rPr>
        <w:t>the social welfare power (s</w:t>
      </w:r>
      <w:r>
        <w:rPr>
          <w:rFonts w:ascii="Times New Roman" w:hAnsi="Times New Roman"/>
          <w:color w:val="000000" w:themeColor="text1"/>
          <w:sz w:val="24"/>
          <w:szCs w:val="24"/>
        </w:rPr>
        <w:t>ection</w:t>
      </w:r>
      <w:r w:rsidRPr="00B0440E">
        <w:rPr>
          <w:rFonts w:ascii="Times New Roman" w:hAnsi="Times New Roman"/>
          <w:color w:val="000000" w:themeColor="text1"/>
          <w:sz w:val="24"/>
          <w:szCs w:val="24"/>
        </w:rPr>
        <w:t xml:space="preserve"> 51(</w:t>
      </w:r>
      <w:proofErr w:type="spellStart"/>
      <w:r w:rsidRPr="00B0440E">
        <w:rPr>
          <w:rFonts w:ascii="Times New Roman" w:hAnsi="Times New Roman"/>
          <w:color w:val="000000" w:themeColor="text1"/>
          <w:sz w:val="24"/>
          <w:szCs w:val="24"/>
        </w:rPr>
        <w:t>xxiiiA</w:t>
      </w:r>
      <w:proofErr w:type="spellEnd"/>
      <w:r w:rsidRPr="00B0440E">
        <w:rPr>
          <w:rFonts w:ascii="Times New Roman" w:hAnsi="Times New Roman"/>
          <w:color w:val="000000" w:themeColor="text1"/>
          <w:sz w:val="24"/>
          <w:szCs w:val="24"/>
        </w:rPr>
        <w:t>)</w:t>
      </w:r>
      <w:r>
        <w:rPr>
          <w:rFonts w:ascii="Times New Roman" w:hAnsi="Times New Roman"/>
          <w:color w:val="000000" w:themeColor="text1"/>
          <w:sz w:val="24"/>
          <w:szCs w:val="24"/>
        </w:rPr>
        <w:t>); and</w:t>
      </w:r>
    </w:p>
    <w:p w14:paraId="48DEB804" w14:textId="57F4A5FE" w:rsidR="007679E8" w:rsidRPr="00B0440E" w:rsidRDefault="00B0440E" w:rsidP="00B0440E">
      <w:pPr>
        <w:pStyle w:val="ListParagraph"/>
        <w:numPr>
          <w:ilvl w:val="0"/>
          <w:numId w:val="31"/>
        </w:numPr>
        <w:spacing w:after="0" w:line="240" w:lineRule="auto"/>
        <w:rPr>
          <w:rFonts w:ascii="Times New Roman" w:hAnsi="Times New Roman"/>
          <w:color w:val="000000" w:themeColor="text1"/>
          <w:sz w:val="24"/>
          <w:szCs w:val="24"/>
        </w:rPr>
      </w:pPr>
      <w:r w:rsidRPr="00B0440E">
        <w:rPr>
          <w:rFonts w:ascii="Times New Roman" w:hAnsi="Times New Roman"/>
          <w:color w:val="000000" w:themeColor="text1"/>
          <w:sz w:val="24"/>
          <w:szCs w:val="24"/>
        </w:rPr>
        <w:t>the express incidental power and the executive power (s</w:t>
      </w:r>
      <w:r w:rsidR="0093045F">
        <w:rPr>
          <w:rFonts w:ascii="Times New Roman" w:hAnsi="Times New Roman"/>
          <w:color w:val="000000" w:themeColor="text1"/>
          <w:sz w:val="24"/>
          <w:szCs w:val="24"/>
        </w:rPr>
        <w:t>ection</w:t>
      </w:r>
      <w:r w:rsidRPr="00B0440E">
        <w:rPr>
          <w:rFonts w:ascii="Times New Roman" w:hAnsi="Times New Roman"/>
          <w:color w:val="000000" w:themeColor="text1"/>
          <w:sz w:val="24"/>
          <w:szCs w:val="24"/>
        </w:rPr>
        <w:t xml:space="preserve"> 51(xxxix) and </w:t>
      </w:r>
      <w:r w:rsidR="0093045F">
        <w:rPr>
          <w:rFonts w:ascii="Times New Roman" w:hAnsi="Times New Roman"/>
          <w:color w:val="000000" w:themeColor="text1"/>
          <w:sz w:val="24"/>
          <w:szCs w:val="24"/>
        </w:rPr>
        <w:t>section</w:t>
      </w:r>
      <w:r w:rsidR="00F20A5F">
        <w:rPr>
          <w:rFonts w:ascii="Times New Roman" w:hAnsi="Times New Roman"/>
          <w:color w:val="000000" w:themeColor="text1"/>
          <w:sz w:val="24"/>
          <w:szCs w:val="24"/>
        </w:rPr>
        <w:t> </w:t>
      </w:r>
      <w:r w:rsidRPr="00B0440E">
        <w:rPr>
          <w:rFonts w:ascii="Times New Roman" w:hAnsi="Times New Roman"/>
          <w:color w:val="000000" w:themeColor="text1"/>
          <w:sz w:val="24"/>
          <w:szCs w:val="24"/>
        </w:rPr>
        <w:t>61), including the nationhood aspect.</w:t>
      </w:r>
    </w:p>
    <w:p w14:paraId="7CA60B44" w14:textId="77777777" w:rsidR="00694FA3" w:rsidRDefault="00694FA3">
      <w:pPr>
        <w:rPr>
          <w:rFonts w:ascii="Times New Roman" w:hAnsi="Times New Roman" w:cs="Times New Roman"/>
          <w:color w:val="000000" w:themeColor="text1"/>
          <w:sz w:val="24"/>
          <w:szCs w:val="24"/>
        </w:rPr>
      </w:pPr>
    </w:p>
    <w:p w14:paraId="3E5B72B9" w14:textId="7E6A0059" w:rsidR="00927994" w:rsidRPr="00927994" w:rsidRDefault="00927994" w:rsidP="007F4768">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External affairs power</w:t>
      </w:r>
    </w:p>
    <w:p w14:paraId="05D6A410" w14:textId="77777777" w:rsidR="00927994" w:rsidRDefault="00927994" w:rsidP="007F4768">
      <w:pPr>
        <w:rPr>
          <w:rFonts w:ascii="Times New Roman" w:hAnsi="Times New Roman" w:cs="Times New Roman"/>
          <w:color w:val="000000" w:themeColor="text1"/>
          <w:sz w:val="24"/>
          <w:szCs w:val="24"/>
        </w:rPr>
      </w:pPr>
    </w:p>
    <w:p w14:paraId="3D3E89A9" w14:textId="554CFEC5" w:rsidR="007F4768" w:rsidRPr="007F4768"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7F4768">
        <w:rPr>
          <w:rFonts w:ascii="Times New Roman" w:hAnsi="Times New Roman" w:cs="Times New Roman"/>
          <w:color w:val="000000" w:themeColor="text1"/>
          <w:sz w:val="24"/>
          <w:szCs w:val="24"/>
        </w:rPr>
        <w:t>affairs’</w:t>
      </w:r>
      <w:proofErr w:type="gramEnd"/>
      <w:r w:rsidRPr="007F4768">
        <w:rPr>
          <w:rFonts w:ascii="Times New Roman" w:hAnsi="Times New Roman" w:cs="Times New Roman"/>
          <w:color w:val="000000" w:themeColor="text1"/>
          <w:sz w:val="24"/>
          <w:szCs w:val="24"/>
        </w:rPr>
        <w:t xml:space="preserve">. The external affairs power supports legislation implementing Australia’s international obligations under treaties to which it is a party. </w:t>
      </w:r>
    </w:p>
    <w:p w14:paraId="2333FAA1" w14:textId="77777777" w:rsidR="007F4768" w:rsidRPr="007F4768" w:rsidRDefault="007F4768" w:rsidP="007F4768">
      <w:pPr>
        <w:rPr>
          <w:rFonts w:ascii="Times New Roman" w:hAnsi="Times New Roman" w:cs="Times New Roman"/>
          <w:color w:val="000000" w:themeColor="text1"/>
          <w:sz w:val="24"/>
          <w:szCs w:val="24"/>
        </w:rPr>
      </w:pPr>
    </w:p>
    <w:p w14:paraId="1C22AAFD" w14:textId="3F898888" w:rsidR="007F4768" w:rsidRPr="007F4768"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Australia has international obligations under the ICESCR. Article 12(1) of the ICESCR recognises the ‘right of everyone to the enjoyment of the highest attainable standard of physical and mental health’. Article 2 requires each State Party to ‘take steps…to the maximum of its available resources, with a view to achieving progressively the full realisation’ of this right ‘by all appropriate means, including particularly the adoption of legislative measures’.</w:t>
      </w:r>
    </w:p>
    <w:p w14:paraId="79065DBC" w14:textId="77777777" w:rsidR="007F4768" w:rsidRPr="007F4768" w:rsidRDefault="007F4768" w:rsidP="007F4768">
      <w:pPr>
        <w:rPr>
          <w:rFonts w:ascii="Times New Roman" w:hAnsi="Times New Roman" w:cs="Times New Roman"/>
          <w:color w:val="000000" w:themeColor="text1"/>
          <w:sz w:val="24"/>
          <w:szCs w:val="24"/>
        </w:rPr>
      </w:pPr>
    </w:p>
    <w:p w14:paraId="0446ED7C" w14:textId="22F8713E" w:rsidR="007F4768" w:rsidRPr="007F4768"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The steps to be taken by State</w:t>
      </w:r>
      <w:r w:rsidR="00DB08E6">
        <w:rPr>
          <w:rFonts w:ascii="Times New Roman" w:hAnsi="Times New Roman" w:cs="Times New Roman"/>
          <w:color w:val="000000" w:themeColor="text1"/>
          <w:sz w:val="24"/>
          <w:szCs w:val="24"/>
        </w:rPr>
        <w:t>s</w:t>
      </w:r>
      <w:r w:rsidRPr="007F4768">
        <w:rPr>
          <w:rFonts w:ascii="Times New Roman" w:hAnsi="Times New Roman" w:cs="Times New Roman"/>
          <w:color w:val="000000" w:themeColor="text1"/>
          <w:sz w:val="24"/>
          <w:szCs w:val="24"/>
        </w:rPr>
        <w:t xml:space="preserve"> Parties to achieve full realisation of the right to health are specified in Article 12(2) and include steps necessary for: </w:t>
      </w:r>
    </w:p>
    <w:p w14:paraId="4F2B7E05" w14:textId="77777777" w:rsidR="00D56EE6" w:rsidRPr="00D56EE6" w:rsidRDefault="00D56EE6" w:rsidP="00651A2C">
      <w:pPr>
        <w:pStyle w:val="ListParagraph"/>
        <w:numPr>
          <w:ilvl w:val="0"/>
          <w:numId w:val="33"/>
        </w:numPr>
        <w:autoSpaceDE w:val="0"/>
        <w:autoSpaceDN w:val="0"/>
        <w:adjustRightInd w:val="0"/>
        <w:spacing w:after="0" w:line="240" w:lineRule="auto"/>
        <w:contextualSpacing/>
        <w:rPr>
          <w:rFonts w:ascii="Times New Roman" w:hAnsi="Times New Roman"/>
          <w:sz w:val="24"/>
          <w:szCs w:val="24"/>
        </w:rPr>
      </w:pPr>
      <w:r w:rsidRPr="00D56EE6">
        <w:rPr>
          <w:rFonts w:ascii="Times New Roman" w:hAnsi="Times New Roman"/>
          <w:sz w:val="24"/>
          <w:szCs w:val="24"/>
        </w:rPr>
        <w:t xml:space="preserve">The prevention, treatment and control of epidemic, endemic, occupational and other diseases (Article 12(2)(c)); and </w:t>
      </w:r>
    </w:p>
    <w:p w14:paraId="528E534B" w14:textId="77777777" w:rsidR="00D56EE6" w:rsidRPr="00D56EE6" w:rsidRDefault="00D56EE6" w:rsidP="00651A2C">
      <w:pPr>
        <w:pStyle w:val="ListParagraph"/>
        <w:numPr>
          <w:ilvl w:val="0"/>
          <w:numId w:val="33"/>
        </w:numPr>
        <w:autoSpaceDE w:val="0"/>
        <w:autoSpaceDN w:val="0"/>
        <w:adjustRightInd w:val="0"/>
        <w:spacing w:after="0" w:line="240" w:lineRule="auto"/>
        <w:contextualSpacing/>
        <w:rPr>
          <w:rFonts w:ascii="Times New Roman" w:hAnsi="Times New Roman"/>
          <w:sz w:val="24"/>
          <w:szCs w:val="24"/>
        </w:rPr>
      </w:pPr>
      <w:r w:rsidRPr="00D56EE6">
        <w:rPr>
          <w:rFonts w:ascii="Times New Roman" w:hAnsi="Times New Roman"/>
          <w:sz w:val="24"/>
          <w:szCs w:val="24"/>
        </w:rPr>
        <w:t>The creation of conditions which would assure to all medical service and medical attention in the event of sickness (Article 12(2)(d)).</w:t>
      </w:r>
    </w:p>
    <w:p w14:paraId="27DC8C13" w14:textId="5A5021BF" w:rsidR="007F4768" w:rsidRPr="007F4768" w:rsidRDefault="007F4768" w:rsidP="007F4768">
      <w:pPr>
        <w:rPr>
          <w:rFonts w:ascii="Times New Roman" w:hAnsi="Times New Roman" w:cs="Times New Roman"/>
          <w:color w:val="000000" w:themeColor="text1"/>
          <w:sz w:val="24"/>
          <w:szCs w:val="24"/>
        </w:rPr>
      </w:pPr>
    </w:p>
    <w:p w14:paraId="55CF37B7" w14:textId="66207AA9" w:rsidR="007F4768" w:rsidRPr="007F4768"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The Committee on Economic, Social and Cultural Rights has expressed the view these obligations require State</w:t>
      </w:r>
      <w:r w:rsidR="00651A2C">
        <w:rPr>
          <w:rFonts w:ascii="Times New Roman" w:hAnsi="Times New Roman" w:cs="Times New Roman"/>
          <w:color w:val="000000" w:themeColor="text1"/>
          <w:sz w:val="24"/>
          <w:szCs w:val="24"/>
        </w:rPr>
        <w:t>s</w:t>
      </w:r>
      <w:r w:rsidRPr="007F4768">
        <w:rPr>
          <w:rFonts w:ascii="Times New Roman" w:hAnsi="Times New Roman" w:cs="Times New Roman"/>
          <w:color w:val="000000" w:themeColor="text1"/>
          <w:sz w:val="24"/>
          <w:szCs w:val="24"/>
        </w:rPr>
        <w:t xml:space="preserve"> parties to, among other matters, ‘implement and enhance immunization </w:t>
      </w:r>
      <w:proofErr w:type="gramStart"/>
      <w:r w:rsidRPr="007F4768">
        <w:rPr>
          <w:rFonts w:ascii="Times New Roman" w:hAnsi="Times New Roman" w:cs="Times New Roman"/>
          <w:color w:val="000000" w:themeColor="text1"/>
          <w:sz w:val="24"/>
          <w:szCs w:val="24"/>
        </w:rPr>
        <w:t>programmes’</w:t>
      </w:r>
      <w:proofErr w:type="gramEnd"/>
      <w:r w:rsidRPr="007F4768">
        <w:rPr>
          <w:rFonts w:ascii="Times New Roman" w:hAnsi="Times New Roman" w:cs="Times New Roman"/>
          <w:color w:val="000000" w:themeColor="text1"/>
          <w:sz w:val="24"/>
          <w:szCs w:val="24"/>
        </w:rPr>
        <w:t xml:space="preserve">. </w:t>
      </w:r>
    </w:p>
    <w:p w14:paraId="09994585" w14:textId="77777777" w:rsidR="007F4768" w:rsidRPr="007F4768" w:rsidRDefault="007F4768" w:rsidP="007F4768">
      <w:pPr>
        <w:rPr>
          <w:rFonts w:ascii="Times New Roman" w:hAnsi="Times New Roman" w:cs="Times New Roman"/>
          <w:color w:val="000000" w:themeColor="text1"/>
          <w:sz w:val="24"/>
          <w:szCs w:val="24"/>
        </w:rPr>
      </w:pPr>
    </w:p>
    <w:p w14:paraId="580CB138" w14:textId="4C79BA01" w:rsidR="007F4768" w:rsidRPr="007F4768" w:rsidRDefault="00FC32AE" w:rsidP="007F47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7F4768" w:rsidRPr="007F4768">
        <w:rPr>
          <w:rFonts w:ascii="Times New Roman" w:hAnsi="Times New Roman" w:cs="Times New Roman"/>
          <w:color w:val="000000" w:themeColor="text1"/>
          <w:sz w:val="24"/>
          <w:szCs w:val="24"/>
        </w:rPr>
        <w:lastRenderedPageBreak/>
        <w:t xml:space="preserve">The </w:t>
      </w:r>
      <w:r w:rsidR="0044119E">
        <w:rPr>
          <w:rFonts w:ascii="Times New Roman" w:hAnsi="Times New Roman" w:cs="Times New Roman"/>
          <w:color w:val="000000" w:themeColor="text1"/>
          <w:sz w:val="24"/>
          <w:szCs w:val="24"/>
        </w:rPr>
        <w:t>program</w:t>
      </w:r>
      <w:r w:rsidR="007F4768" w:rsidRPr="007F4768">
        <w:rPr>
          <w:rFonts w:ascii="Times New Roman" w:hAnsi="Times New Roman" w:cs="Times New Roman"/>
          <w:color w:val="000000" w:themeColor="text1"/>
          <w:sz w:val="24"/>
          <w:szCs w:val="24"/>
        </w:rPr>
        <w:t xml:space="preserve"> would fund Australia’s onshore mRNA manufacturing capability and the supply of </w:t>
      </w:r>
      <w:proofErr w:type="spellStart"/>
      <w:r w:rsidR="007F4768" w:rsidRPr="007F4768">
        <w:rPr>
          <w:rFonts w:ascii="Times New Roman" w:hAnsi="Times New Roman" w:cs="Times New Roman"/>
          <w:color w:val="000000" w:themeColor="text1"/>
          <w:sz w:val="24"/>
          <w:szCs w:val="24"/>
        </w:rPr>
        <w:t>mNRA</w:t>
      </w:r>
      <w:proofErr w:type="spellEnd"/>
      <w:r w:rsidR="007F4768" w:rsidRPr="007F4768">
        <w:rPr>
          <w:rFonts w:ascii="Times New Roman" w:hAnsi="Times New Roman" w:cs="Times New Roman"/>
          <w:color w:val="000000" w:themeColor="text1"/>
          <w:sz w:val="24"/>
          <w:szCs w:val="24"/>
        </w:rPr>
        <w:t xml:space="preserve"> vaccines and treatments for both non-pandemic and future pandemic purposes. The </w:t>
      </w:r>
      <w:r w:rsidR="0044119E">
        <w:rPr>
          <w:rFonts w:ascii="Times New Roman" w:hAnsi="Times New Roman" w:cs="Times New Roman"/>
          <w:color w:val="000000" w:themeColor="text1"/>
          <w:sz w:val="24"/>
          <w:szCs w:val="24"/>
        </w:rPr>
        <w:t>program</w:t>
      </w:r>
      <w:r w:rsidR="007F4768" w:rsidRPr="007F4768">
        <w:rPr>
          <w:rFonts w:ascii="Times New Roman" w:hAnsi="Times New Roman" w:cs="Times New Roman"/>
          <w:color w:val="000000" w:themeColor="text1"/>
          <w:sz w:val="24"/>
          <w:szCs w:val="24"/>
        </w:rPr>
        <w:t xml:space="preserve"> would protect human health by ensuring the Commonwealth is able to act efficiently and effectively in the interests of public health to prioritise access in Australia to </w:t>
      </w:r>
      <w:proofErr w:type="spellStart"/>
      <w:r w:rsidR="007F4768" w:rsidRPr="007F4768">
        <w:rPr>
          <w:rFonts w:ascii="Times New Roman" w:hAnsi="Times New Roman" w:cs="Times New Roman"/>
          <w:color w:val="000000" w:themeColor="text1"/>
          <w:sz w:val="24"/>
          <w:szCs w:val="24"/>
        </w:rPr>
        <w:t>mNRA</w:t>
      </w:r>
      <w:proofErr w:type="spellEnd"/>
      <w:r w:rsidR="007F4768" w:rsidRPr="007F4768">
        <w:rPr>
          <w:rFonts w:ascii="Times New Roman" w:hAnsi="Times New Roman" w:cs="Times New Roman"/>
          <w:color w:val="000000" w:themeColor="text1"/>
          <w:sz w:val="24"/>
          <w:szCs w:val="24"/>
        </w:rPr>
        <w:t xml:space="preserve"> vaccines and treatments. This would strengthen Australia’s capacity to address future pandemics and other communicable diseases.</w:t>
      </w:r>
    </w:p>
    <w:p w14:paraId="79F78A21" w14:textId="77777777" w:rsidR="007F4768" w:rsidRPr="007F4768"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 xml:space="preserve"> </w:t>
      </w:r>
    </w:p>
    <w:p w14:paraId="29788A61" w14:textId="6C382C88" w:rsidR="00694FA3" w:rsidRDefault="007F4768" w:rsidP="007F4768">
      <w:pPr>
        <w:rPr>
          <w:rFonts w:ascii="Times New Roman" w:hAnsi="Times New Roman" w:cs="Times New Roman"/>
          <w:color w:val="000000" w:themeColor="text1"/>
          <w:sz w:val="24"/>
          <w:szCs w:val="24"/>
        </w:rPr>
      </w:pPr>
      <w:r w:rsidRPr="007F4768">
        <w:rPr>
          <w:rFonts w:ascii="Times New Roman" w:hAnsi="Times New Roman" w:cs="Times New Roman"/>
          <w:color w:val="000000" w:themeColor="text1"/>
          <w:sz w:val="24"/>
          <w:szCs w:val="24"/>
        </w:rPr>
        <w:t xml:space="preserve">The </w:t>
      </w:r>
      <w:r w:rsidR="0044119E">
        <w:rPr>
          <w:rFonts w:ascii="Times New Roman" w:hAnsi="Times New Roman" w:cs="Times New Roman"/>
          <w:color w:val="000000" w:themeColor="text1"/>
          <w:sz w:val="24"/>
          <w:szCs w:val="24"/>
        </w:rPr>
        <w:t>program</w:t>
      </w:r>
      <w:r w:rsidRPr="007F4768">
        <w:rPr>
          <w:rFonts w:ascii="Times New Roman" w:hAnsi="Times New Roman" w:cs="Times New Roman"/>
          <w:color w:val="000000" w:themeColor="text1"/>
          <w:sz w:val="24"/>
          <w:szCs w:val="24"/>
        </w:rPr>
        <w:t xml:space="preserve"> would significantly enhance timely access to cutting-edge and promising vaccines and treatments in the event of a future pandemic with continued pandemic readiness being necessary for the protection of human health in Australia.</w:t>
      </w:r>
    </w:p>
    <w:p w14:paraId="11964981" w14:textId="77777777" w:rsidR="0093045F" w:rsidRDefault="0093045F">
      <w:pPr>
        <w:rPr>
          <w:rFonts w:ascii="Times New Roman" w:hAnsi="Times New Roman" w:cs="Times New Roman"/>
          <w:color w:val="000000" w:themeColor="text1"/>
          <w:sz w:val="24"/>
          <w:szCs w:val="24"/>
        </w:rPr>
      </w:pPr>
    </w:p>
    <w:p w14:paraId="694AF4EA" w14:textId="77777777" w:rsidR="00D63495" w:rsidRPr="00D63495" w:rsidRDefault="00D63495" w:rsidP="00D63495">
      <w:pPr>
        <w:rPr>
          <w:rFonts w:ascii="Times New Roman" w:hAnsi="Times New Roman" w:cs="Times New Roman"/>
          <w:i/>
          <w:iCs/>
          <w:color w:val="000000" w:themeColor="text1"/>
          <w:sz w:val="24"/>
          <w:szCs w:val="24"/>
        </w:rPr>
      </w:pPr>
      <w:r w:rsidRPr="00D63495">
        <w:rPr>
          <w:rFonts w:ascii="Times New Roman" w:hAnsi="Times New Roman" w:cs="Times New Roman"/>
          <w:i/>
          <w:iCs/>
          <w:color w:val="000000" w:themeColor="text1"/>
          <w:sz w:val="24"/>
          <w:szCs w:val="24"/>
        </w:rPr>
        <w:t>Social welfare power</w:t>
      </w:r>
    </w:p>
    <w:p w14:paraId="3DF48BB8" w14:textId="77777777" w:rsidR="00D63495" w:rsidRDefault="00D63495" w:rsidP="00D63495">
      <w:pPr>
        <w:rPr>
          <w:rFonts w:ascii="Times New Roman" w:hAnsi="Times New Roman" w:cs="Times New Roman"/>
          <w:color w:val="000000" w:themeColor="text1"/>
          <w:sz w:val="24"/>
          <w:szCs w:val="24"/>
        </w:rPr>
      </w:pPr>
    </w:p>
    <w:p w14:paraId="7BA29969" w14:textId="4AEE95C5" w:rsidR="00D63495" w:rsidRPr="00D63495" w:rsidRDefault="00D63495" w:rsidP="00D63495">
      <w:pPr>
        <w:rPr>
          <w:rFonts w:ascii="Times New Roman" w:hAnsi="Times New Roman" w:cs="Times New Roman"/>
          <w:color w:val="000000" w:themeColor="text1"/>
          <w:sz w:val="24"/>
          <w:szCs w:val="24"/>
        </w:rPr>
      </w:pPr>
      <w:r w:rsidRPr="00D63495">
        <w:rPr>
          <w:rFonts w:ascii="Times New Roman" w:hAnsi="Times New Roman" w:cs="Times New Roman"/>
          <w:color w:val="000000" w:themeColor="text1"/>
          <w:sz w:val="24"/>
          <w:szCs w:val="24"/>
        </w:rPr>
        <w:t>The social welfare power in section 51(</w:t>
      </w:r>
      <w:proofErr w:type="spellStart"/>
      <w:r w:rsidRPr="00D63495">
        <w:rPr>
          <w:rFonts w:ascii="Times New Roman" w:hAnsi="Times New Roman" w:cs="Times New Roman"/>
          <w:color w:val="000000" w:themeColor="text1"/>
          <w:sz w:val="24"/>
          <w:szCs w:val="24"/>
        </w:rPr>
        <w:t>xxiiiA</w:t>
      </w:r>
      <w:proofErr w:type="spellEnd"/>
      <w:r w:rsidRPr="00D63495">
        <w:rPr>
          <w:rFonts w:ascii="Times New Roman" w:hAnsi="Times New Roman" w:cs="Times New Roman"/>
          <w:color w:val="000000" w:themeColor="text1"/>
          <w:sz w:val="24"/>
          <w:szCs w:val="24"/>
        </w:rPr>
        <w:t>) of the Constitution empowers the Parliament to make laws with respect to the provision of certain social welfare benefits including pharmaceutical benefits, sickness and hospital benefits and medical services.</w:t>
      </w:r>
    </w:p>
    <w:p w14:paraId="27E43A45" w14:textId="77777777" w:rsidR="00D63495" w:rsidRPr="00D63495" w:rsidRDefault="00D63495" w:rsidP="00D63495">
      <w:pPr>
        <w:rPr>
          <w:rFonts w:ascii="Times New Roman" w:hAnsi="Times New Roman" w:cs="Times New Roman"/>
          <w:color w:val="000000" w:themeColor="text1"/>
          <w:sz w:val="24"/>
          <w:szCs w:val="24"/>
        </w:rPr>
      </w:pPr>
    </w:p>
    <w:p w14:paraId="799C3CE8" w14:textId="3A613B32" w:rsidR="00D63495" w:rsidRPr="00D63495" w:rsidRDefault="00D63495" w:rsidP="00D63495">
      <w:pPr>
        <w:rPr>
          <w:rFonts w:ascii="Times New Roman" w:hAnsi="Times New Roman" w:cs="Times New Roman"/>
          <w:color w:val="000000" w:themeColor="text1"/>
          <w:sz w:val="24"/>
          <w:szCs w:val="24"/>
        </w:rPr>
      </w:pPr>
      <w:r w:rsidRPr="00D6349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program</w:t>
      </w:r>
      <w:r w:rsidRPr="00D63495">
        <w:rPr>
          <w:rFonts w:ascii="Times New Roman" w:hAnsi="Times New Roman" w:cs="Times New Roman"/>
          <w:color w:val="000000" w:themeColor="text1"/>
          <w:sz w:val="24"/>
          <w:szCs w:val="24"/>
        </w:rPr>
        <w:t xml:space="preserve"> relates to the provision of pharmaceutical benefits and the manufacturing of vaccines and treatments </w:t>
      </w:r>
      <w:proofErr w:type="gramStart"/>
      <w:r w:rsidRPr="00D63495">
        <w:rPr>
          <w:rFonts w:ascii="Times New Roman" w:hAnsi="Times New Roman" w:cs="Times New Roman"/>
          <w:color w:val="000000" w:themeColor="text1"/>
          <w:sz w:val="24"/>
          <w:szCs w:val="24"/>
        </w:rPr>
        <w:t>in order to</w:t>
      </w:r>
      <w:proofErr w:type="gramEnd"/>
      <w:r w:rsidRPr="00D63495">
        <w:rPr>
          <w:rFonts w:ascii="Times New Roman" w:hAnsi="Times New Roman" w:cs="Times New Roman"/>
          <w:color w:val="000000" w:themeColor="text1"/>
          <w:sz w:val="24"/>
          <w:szCs w:val="24"/>
        </w:rPr>
        <w:t xml:space="preserve"> prevent and treat diseases and medical conditions using mRNA technology.</w:t>
      </w:r>
    </w:p>
    <w:p w14:paraId="79D99A4C" w14:textId="77777777" w:rsidR="00D63495" w:rsidRPr="00D63495" w:rsidRDefault="00D63495" w:rsidP="00D63495">
      <w:pPr>
        <w:rPr>
          <w:rFonts w:ascii="Times New Roman" w:hAnsi="Times New Roman" w:cs="Times New Roman"/>
          <w:color w:val="000000" w:themeColor="text1"/>
          <w:sz w:val="24"/>
          <w:szCs w:val="24"/>
        </w:rPr>
      </w:pPr>
    </w:p>
    <w:p w14:paraId="2C0145EE" w14:textId="77777777" w:rsidR="00D63495" w:rsidRPr="00375A0E" w:rsidRDefault="00D63495" w:rsidP="00D63495">
      <w:pPr>
        <w:rPr>
          <w:rFonts w:ascii="Times New Roman" w:hAnsi="Times New Roman" w:cs="Times New Roman"/>
          <w:i/>
          <w:iCs/>
          <w:color w:val="000000" w:themeColor="text1"/>
          <w:sz w:val="24"/>
          <w:szCs w:val="24"/>
        </w:rPr>
      </w:pPr>
      <w:r w:rsidRPr="00375A0E">
        <w:rPr>
          <w:rFonts w:ascii="Times New Roman" w:hAnsi="Times New Roman" w:cs="Times New Roman"/>
          <w:i/>
          <w:iCs/>
          <w:color w:val="000000" w:themeColor="text1"/>
          <w:sz w:val="24"/>
          <w:szCs w:val="24"/>
        </w:rPr>
        <w:t>Executive power and express incidental power, including the nationhood aspect</w:t>
      </w:r>
    </w:p>
    <w:p w14:paraId="40276656" w14:textId="77777777" w:rsidR="00375A0E" w:rsidRDefault="00375A0E" w:rsidP="00D63495">
      <w:pPr>
        <w:rPr>
          <w:rFonts w:ascii="Times New Roman" w:hAnsi="Times New Roman" w:cs="Times New Roman"/>
          <w:color w:val="000000" w:themeColor="text1"/>
          <w:sz w:val="24"/>
          <w:szCs w:val="24"/>
        </w:rPr>
      </w:pPr>
    </w:p>
    <w:p w14:paraId="47E479BA" w14:textId="0DD1AEB1" w:rsidR="00D63495" w:rsidRPr="00D63495" w:rsidRDefault="00D63495" w:rsidP="00D63495">
      <w:pPr>
        <w:rPr>
          <w:rFonts w:ascii="Times New Roman" w:hAnsi="Times New Roman" w:cs="Times New Roman"/>
          <w:color w:val="000000" w:themeColor="text1"/>
          <w:sz w:val="24"/>
          <w:szCs w:val="24"/>
        </w:rPr>
      </w:pPr>
      <w:r w:rsidRPr="00D63495">
        <w:rPr>
          <w:rFonts w:ascii="Times New Roman" w:hAnsi="Times New Roman" w:cs="Times New Roman"/>
          <w:color w:val="000000" w:themeColor="text1"/>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231EAC3D" w14:textId="77777777" w:rsidR="00D63495" w:rsidRPr="00D63495" w:rsidRDefault="00D63495" w:rsidP="00D63495">
      <w:pPr>
        <w:rPr>
          <w:rFonts w:ascii="Times New Roman" w:hAnsi="Times New Roman" w:cs="Times New Roman"/>
          <w:color w:val="000000" w:themeColor="text1"/>
          <w:sz w:val="24"/>
          <w:szCs w:val="24"/>
        </w:rPr>
      </w:pPr>
    </w:p>
    <w:p w14:paraId="6FDF9F23" w14:textId="48FFB247" w:rsidR="0093045F" w:rsidRDefault="00D63495" w:rsidP="00D63495">
      <w:pPr>
        <w:rPr>
          <w:rFonts w:ascii="Times New Roman" w:hAnsi="Times New Roman" w:cs="Times New Roman"/>
          <w:color w:val="000000" w:themeColor="text1"/>
          <w:sz w:val="24"/>
          <w:szCs w:val="24"/>
        </w:rPr>
      </w:pPr>
      <w:r w:rsidRPr="00D63495">
        <w:rPr>
          <w:rFonts w:ascii="Times New Roman" w:hAnsi="Times New Roman" w:cs="Times New Roman"/>
          <w:color w:val="000000" w:themeColor="text1"/>
          <w:sz w:val="24"/>
          <w:szCs w:val="24"/>
        </w:rPr>
        <w:t xml:space="preserve">The </w:t>
      </w:r>
      <w:r w:rsidR="00141865">
        <w:rPr>
          <w:rFonts w:ascii="Times New Roman" w:hAnsi="Times New Roman" w:cs="Times New Roman"/>
          <w:color w:val="000000" w:themeColor="text1"/>
          <w:sz w:val="24"/>
          <w:szCs w:val="24"/>
        </w:rPr>
        <w:t>program</w:t>
      </w:r>
      <w:r w:rsidRPr="00D63495">
        <w:rPr>
          <w:rFonts w:ascii="Times New Roman" w:hAnsi="Times New Roman" w:cs="Times New Roman"/>
          <w:color w:val="000000" w:themeColor="text1"/>
          <w:sz w:val="24"/>
          <w:szCs w:val="24"/>
        </w:rPr>
        <w:t xml:space="preserve"> relates to the onshore production of mRNA vaccines and treatments, </w:t>
      </w:r>
      <w:proofErr w:type="gramStart"/>
      <w:r w:rsidRPr="00D63495">
        <w:rPr>
          <w:rFonts w:ascii="Times New Roman" w:hAnsi="Times New Roman" w:cs="Times New Roman"/>
          <w:color w:val="000000" w:themeColor="text1"/>
          <w:sz w:val="24"/>
          <w:szCs w:val="24"/>
        </w:rPr>
        <w:t>in order to</w:t>
      </w:r>
      <w:proofErr w:type="gramEnd"/>
      <w:r w:rsidRPr="00D63495">
        <w:rPr>
          <w:rFonts w:ascii="Times New Roman" w:hAnsi="Times New Roman" w:cs="Times New Roman"/>
          <w:color w:val="000000" w:themeColor="text1"/>
          <w:sz w:val="24"/>
          <w:szCs w:val="24"/>
        </w:rPr>
        <w:t xml:space="preserve"> enhance Australia’s immunisation programs. The </w:t>
      </w:r>
      <w:r w:rsidR="00141865">
        <w:rPr>
          <w:rFonts w:ascii="Times New Roman" w:hAnsi="Times New Roman" w:cs="Times New Roman"/>
          <w:color w:val="000000" w:themeColor="text1"/>
          <w:sz w:val="24"/>
          <w:szCs w:val="24"/>
        </w:rPr>
        <w:t>program</w:t>
      </w:r>
      <w:r w:rsidRPr="00D63495">
        <w:rPr>
          <w:rFonts w:ascii="Times New Roman" w:hAnsi="Times New Roman" w:cs="Times New Roman"/>
          <w:color w:val="000000" w:themeColor="text1"/>
          <w:sz w:val="24"/>
          <w:szCs w:val="24"/>
        </w:rPr>
        <w:t xml:space="preserve"> would establish a domestic capacity to produce mRNA vaccines and treatments to support Australia’s pandemic readiness and responses, including for the current COVID-19 pandemic, and enabling the national supply and availability of such vaccines and treatments are important matters of national significance.</w:t>
      </w:r>
    </w:p>
    <w:p w14:paraId="360CA558" w14:textId="77777777" w:rsidR="0093045F" w:rsidRDefault="0093045F">
      <w:pPr>
        <w:rPr>
          <w:rFonts w:ascii="Times New Roman" w:hAnsi="Times New Roman" w:cs="Times New Roman"/>
          <w:color w:val="000000" w:themeColor="text1"/>
          <w:sz w:val="24"/>
          <w:szCs w:val="24"/>
        </w:rPr>
      </w:pPr>
    </w:p>
    <w:p w14:paraId="059A8E97" w14:textId="77777777" w:rsidR="00694FA3" w:rsidRDefault="00694FA3">
      <w:pPr>
        <w:rPr>
          <w:rFonts w:ascii="Times New Roman" w:hAnsi="Times New Roman" w:cs="Times New Roman"/>
          <w:color w:val="000000" w:themeColor="text1"/>
          <w:sz w:val="24"/>
          <w:szCs w:val="24"/>
        </w:rPr>
      </w:pPr>
    </w:p>
    <w:p w14:paraId="0B634FA0" w14:textId="77777777" w:rsidR="00694FA3" w:rsidRDefault="00694FA3">
      <w:pPr>
        <w:rPr>
          <w:rFonts w:ascii="Times New Roman" w:hAnsi="Times New Roman" w:cs="Times New Roman"/>
          <w:color w:val="000000" w:themeColor="text1"/>
          <w:sz w:val="24"/>
          <w:szCs w:val="24"/>
        </w:rPr>
        <w:sectPr w:rsidR="00694FA3" w:rsidSect="00FD7AE1">
          <w:headerReference w:type="default" r:id="rId15"/>
          <w:headerReference w:type="first" r:id="rId16"/>
          <w:pgSz w:w="11906" w:h="16838"/>
          <w:pgMar w:top="1440" w:right="1440" w:bottom="1440" w:left="1440" w:header="708" w:footer="708" w:gutter="0"/>
          <w:pgNumType w:start="1"/>
          <w:cols w:space="708"/>
          <w:titlePg/>
          <w:docGrid w:linePitch="360"/>
        </w:sectPr>
      </w:pPr>
    </w:p>
    <w:p w14:paraId="14419F3F" w14:textId="798782E6" w:rsidR="00F97AB0" w:rsidRPr="001957C4" w:rsidRDefault="00F97AB0" w:rsidP="00F97AB0">
      <w:pPr>
        <w:contextualSpacing/>
        <w:jc w:val="right"/>
        <w:rPr>
          <w:rFonts w:ascii="Times New Roman" w:hAnsi="Times New Roman" w:cs="Times New Roman"/>
          <w:b/>
          <w:sz w:val="24"/>
          <w:szCs w:val="24"/>
          <w:u w:val="single"/>
        </w:rPr>
      </w:pPr>
      <w:r w:rsidRPr="001957C4">
        <w:rPr>
          <w:rFonts w:ascii="Times New Roman" w:hAnsi="Times New Roman" w:cs="Times New Roman"/>
          <w:b/>
          <w:sz w:val="24"/>
          <w:szCs w:val="24"/>
          <w:u w:val="single"/>
        </w:rPr>
        <w:lastRenderedPageBreak/>
        <w:t>Attachment B</w:t>
      </w:r>
    </w:p>
    <w:p w14:paraId="147DC272" w14:textId="77777777" w:rsidR="006C7BEA" w:rsidRPr="001957C4" w:rsidRDefault="006C7BEA" w:rsidP="00F97AB0">
      <w:pPr>
        <w:contextualSpacing/>
        <w:jc w:val="right"/>
        <w:rPr>
          <w:rFonts w:ascii="Times New Roman" w:eastAsia="Times New Roman" w:hAnsi="Times New Roman" w:cs="Times New Roman"/>
          <w:bCs/>
          <w:sz w:val="24"/>
          <w:szCs w:val="24"/>
        </w:rPr>
      </w:pPr>
    </w:p>
    <w:p w14:paraId="01B99C04" w14:textId="2214D525" w:rsidR="007910C5" w:rsidRPr="001957C4" w:rsidRDefault="007910C5" w:rsidP="00CC41AF">
      <w:pPr>
        <w:contextualSpacing/>
        <w:jc w:val="center"/>
        <w:rPr>
          <w:rFonts w:ascii="Times New Roman" w:eastAsia="Times New Roman" w:hAnsi="Times New Roman" w:cs="Times New Roman"/>
          <w:b/>
          <w:bCs/>
          <w:sz w:val="24"/>
          <w:szCs w:val="24"/>
        </w:rPr>
      </w:pPr>
      <w:r w:rsidRPr="001957C4">
        <w:rPr>
          <w:rFonts w:ascii="Times New Roman" w:eastAsia="Times New Roman" w:hAnsi="Times New Roman" w:cs="Times New Roman"/>
          <w:b/>
          <w:bCs/>
          <w:sz w:val="24"/>
          <w:szCs w:val="24"/>
        </w:rPr>
        <w:t>Statement of Compatibility with Human Rights</w:t>
      </w:r>
    </w:p>
    <w:p w14:paraId="48A2F5A2" w14:textId="77777777" w:rsidR="00CC41AF" w:rsidRPr="001957C4" w:rsidRDefault="00CC41AF" w:rsidP="00CC41AF">
      <w:pPr>
        <w:contextualSpacing/>
        <w:jc w:val="center"/>
        <w:rPr>
          <w:rFonts w:ascii="Times New Roman" w:eastAsia="Times New Roman" w:hAnsi="Times New Roman" w:cs="Times New Roman"/>
          <w:b/>
          <w:bCs/>
          <w:sz w:val="24"/>
          <w:szCs w:val="24"/>
        </w:rPr>
      </w:pPr>
    </w:p>
    <w:p w14:paraId="2EB619D4" w14:textId="77777777" w:rsidR="007910C5" w:rsidRPr="001957C4" w:rsidRDefault="007910C5" w:rsidP="007910C5">
      <w:pPr>
        <w:pStyle w:val="paranumbering0"/>
        <w:spacing w:before="0" w:beforeAutospacing="0" w:after="0" w:afterAutospacing="0"/>
        <w:contextualSpacing/>
        <w:jc w:val="center"/>
      </w:pPr>
      <w:r w:rsidRPr="001957C4">
        <w:t xml:space="preserve">Prepared in accordance with Part 3 of the </w:t>
      </w:r>
      <w:r w:rsidRPr="001957C4">
        <w:rPr>
          <w:i/>
        </w:rPr>
        <w:t>Human Rights (Parliamentary Scrutiny) Act 2011</w:t>
      </w:r>
    </w:p>
    <w:p w14:paraId="1B09998F" w14:textId="77777777" w:rsidR="007910C5" w:rsidRPr="001957C4" w:rsidRDefault="007910C5" w:rsidP="007910C5">
      <w:pPr>
        <w:pStyle w:val="paranumbering0"/>
        <w:spacing w:before="0" w:beforeAutospacing="0" w:after="0" w:afterAutospacing="0"/>
        <w:contextualSpacing/>
      </w:pPr>
    </w:p>
    <w:p w14:paraId="5A54B79F" w14:textId="23D86A21" w:rsidR="00337D61" w:rsidRPr="001957C4" w:rsidRDefault="00337D61" w:rsidP="00337D61">
      <w:pPr>
        <w:pStyle w:val="paranumbering0"/>
        <w:spacing w:before="0" w:beforeAutospacing="0" w:after="0" w:afterAutospacing="0"/>
        <w:contextualSpacing/>
        <w:rPr>
          <w:b/>
          <w:i/>
        </w:rPr>
      </w:pPr>
      <w:r w:rsidRPr="001957C4">
        <w:rPr>
          <w:b/>
          <w:i/>
        </w:rPr>
        <w:t xml:space="preserve">Financial Framework (Supplementary Powers) </w:t>
      </w:r>
      <w:r w:rsidRPr="00846AB6">
        <w:rPr>
          <w:b/>
          <w:i/>
        </w:rPr>
        <w:t xml:space="preserve">Amendment </w:t>
      </w:r>
      <w:r w:rsidRPr="00846AB6">
        <w:rPr>
          <w:b/>
          <w:i/>
          <w:iCs/>
        </w:rPr>
        <w:t>(</w:t>
      </w:r>
      <w:r w:rsidR="009A359C" w:rsidRPr="009A359C">
        <w:rPr>
          <w:b/>
          <w:i/>
          <w:iCs/>
        </w:rPr>
        <w:t xml:space="preserve">Health and Aged Care </w:t>
      </w:r>
      <w:r w:rsidR="0006251E" w:rsidRPr="0006251E">
        <w:rPr>
          <w:b/>
          <w:i/>
          <w:iCs/>
        </w:rPr>
        <w:t xml:space="preserve">Measures No. </w:t>
      </w:r>
      <w:r w:rsidR="0067570D">
        <w:rPr>
          <w:b/>
          <w:i/>
          <w:iCs/>
        </w:rPr>
        <w:t>4</w:t>
      </w:r>
      <w:r w:rsidRPr="00846AB6">
        <w:rPr>
          <w:b/>
          <w:i/>
          <w:iCs/>
        </w:rPr>
        <w:t>)</w:t>
      </w:r>
      <w:r w:rsidRPr="001957C4">
        <w:rPr>
          <w:b/>
          <w:i/>
          <w:iCs/>
        </w:rPr>
        <w:t xml:space="preserve"> </w:t>
      </w:r>
      <w:r w:rsidR="001D3412" w:rsidRPr="001957C4">
        <w:rPr>
          <w:b/>
          <w:i/>
        </w:rPr>
        <w:t>Regulations 202</w:t>
      </w:r>
      <w:r w:rsidR="003C527A">
        <w:rPr>
          <w:b/>
          <w:i/>
        </w:rPr>
        <w:t>4</w:t>
      </w:r>
    </w:p>
    <w:p w14:paraId="7F154332" w14:textId="77777777" w:rsidR="00337D61" w:rsidRPr="001957C4" w:rsidRDefault="00337D61" w:rsidP="00337D61">
      <w:pPr>
        <w:pStyle w:val="paranumbering0"/>
        <w:spacing w:before="0" w:beforeAutospacing="0" w:after="0" w:afterAutospacing="0"/>
        <w:contextualSpacing/>
      </w:pPr>
    </w:p>
    <w:p w14:paraId="6DBFDFB4" w14:textId="77777777" w:rsidR="00337D61" w:rsidRPr="001957C4" w:rsidRDefault="00337D61" w:rsidP="00337D61">
      <w:pPr>
        <w:pStyle w:val="paranumbering0"/>
        <w:spacing w:before="0" w:beforeAutospacing="0" w:after="0" w:afterAutospacing="0"/>
        <w:contextualSpacing/>
      </w:pPr>
      <w:r w:rsidRPr="001957C4">
        <w:t xml:space="preserve">This disallowable legislative instrument is compatible with the human rights and freedoms recognised or declared in the international instruments listed in section 3 of the </w:t>
      </w:r>
      <w:r w:rsidRPr="001957C4">
        <w:rPr>
          <w:i/>
        </w:rPr>
        <w:t>Human Rights (Parliamentary Scrutiny) Act 2011.</w:t>
      </w:r>
    </w:p>
    <w:p w14:paraId="74F5F70C" w14:textId="77777777" w:rsidR="00337D61" w:rsidRPr="001957C4" w:rsidRDefault="00337D61" w:rsidP="00337D61">
      <w:pPr>
        <w:pStyle w:val="paranumbering0"/>
        <w:spacing w:before="0" w:beforeAutospacing="0" w:after="0" w:afterAutospacing="0"/>
        <w:contextualSpacing/>
      </w:pPr>
    </w:p>
    <w:p w14:paraId="1B136E8A" w14:textId="77777777" w:rsidR="00337D61" w:rsidRPr="001957C4" w:rsidRDefault="00337D61" w:rsidP="00337D61">
      <w:pPr>
        <w:pStyle w:val="paranumbering0"/>
        <w:spacing w:before="0" w:beforeAutospacing="0" w:after="0" w:afterAutospacing="0"/>
        <w:contextualSpacing/>
        <w:rPr>
          <w:b/>
        </w:rPr>
      </w:pPr>
      <w:r w:rsidRPr="001957C4">
        <w:rPr>
          <w:b/>
        </w:rPr>
        <w:t>Overview of the legislative instrument</w:t>
      </w:r>
    </w:p>
    <w:p w14:paraId="53845C41" w14:textId="77777777" w:rsidR="00337D61" w:rsidRPr="001957C4" w:rsidRDefault="00337D61" w:rsidP="00337D61">
      <w:pPr>
        <w:pStyle w:val="paranumbering0"/>
        <w:spacing w:before="0" w:beforeAutospacing="0" w:after="0" w:afterAutospacing="0"/>
        <w:contextualSpacing/>
      </w:pPr>
    </w:p>
    <w:p w14:paraId="17D40554" w14:textId="25E6D119" w:rsidR="00337D61" w:rsidRPr="001957C4" w:rsidRDefault="00337D61" w:rsidP="009B41D6">
      <w:pPr>
        <w:pStyle w:val="paranumbering0"/>
        <w:spacing w:before="0" w:beforeAutospacing="0" w:after="0" w:afterAutospacing="0"/>
        <w:contextualSpacing/>
      </w:pPr>
      <w:r w:rsidRPr="001957C4">
        <w:t xml:space="preserve">Section 32B of the </w:t>
      </w:r>
      <w:r w:rsidRPr="001957C4">
        <w:rPr>
          <w:i/>
        </w:rPr>
        <w:t>Financial Framework (Supplementary Powers) Act 1997</w:t>
      </w:r>
      <w:r w:rsidRPr="001957C4">
        <w:t xml:space="preserve"> (the FFSP Act) authorises the Commonwealth to make, vary and administer arrangements and grants specified in the </w:t>
      </w:r>
      <w:r w:rsidRPr="001957C4">
        <w:rPr>
          <w:i/>
        </w:rPr>
        <w:t xml:space="preserve">Financial Framework (Supplementary Powers) Regulations 1997 </w:t>
      </w:r>
      <w:r w:rsidRPr="001957C4">
        <w:t>(the </w:t>
      </w:r>
      <w:r w:rsidR="00053EF4">
        <w:t>Principal</w:t>
      </w:r>
      <w:r w:rsidRPr="001957C4">
        <w:t> Regulations) and to make, vary and administer arrangements and grants for the purposes of programs specified in the Regulations. Schedule 1AA and Schedule 1AB to the </w:t>
      </w:r>
      <w:r w:rsidR="00053EF4">
        <w:t>Principal</w:t>
      </w:r>
      <w:r w:rsidRPr="001957C4">
        <w:t xml:space="preserve"> Regulations specify the arrangements, grants and programs. </w:t>
      </w:r>
      <w:r w:rsidR="00B43F57" w:rsidRPr="001957C4">
        <w:t>The powers in the FFSP Act to make, vary or administer arrangements or grants may be exercised on behalf of the Commonwealth by</w:t>
      </w:r>
      <w:r w:rsidRPr="001957C4">
        <w:t xml:space="preserve"> Ministers and the accountable authorities of non</w:t>
      </w:r>
      <w:r w:rsidRPr="001957C4">
        <w:noBreakHyphen/>
        <w:t xml:space="preserve">corporate Commonwealth entities, as defined under section 12 of the </w:t>
      </w:r>
      <w:r w:rsidRPr="001957C4">
        <w:rPr>
          <w:i/>
        </w:rPr>
        <w:t>Public Governance, Performance and Accountability Act 2013</w:t>
      </w:r>
      <w:r w:rsidRPr="001957C4">
        <w:t>.</w:t>
      </w:r>
    </w:p>
    <w:p w14:paraId="3BDD2794" w14:textId="77777777" w:rsidR="00337D61" w:rsidRPr="001957C4" w:rsidRDefault="00337D61" w:rsidP="00337D61">
      <w:pPr>
        <w:rPr>
          <w:rFonts w:ascii="Times New Roman" w:hAnsi="Times New Roman" w:cs="Times New Roman"/>
          <w:sz w:val="24"/>
          <w:szCs w:val="24"/>
        </w:rPr>
      </w:pPr>
    </w:p>
    <w:p w14:paraId="474FF324" w14:textId="7BDD59A0" w:rsidR="00D647A2" w:rsidRDefault="00166124" w:rsidP="00816D64">
      <w:pPr>
        <w:ind w:right="-46"/>
        <w:rPr>
          <w:rFonts w:ascii="Times New Roman" w:hAnsi="Times New Roman" w:cs="Times New Roman"/>
          <w:bCs/>
          <w:sz w:val="24"/>
          <w:szCs w:val="24"/>
          <w:highlight w:val="yellow"/>
        </w:rPr>
      </w:pPr>
      <w:r w:rsidRPr="001957C4">
        <w:rPr>
          <w:rFonts w:ascii="Times New Roman" w:hAnsi="Times New Roman" w:cs="Times New Roman"/>
          <w:sz w:val="24"/>
          <w:szCs w:val="24"/>
        </w:rPr>
        <w:t xml:space="preserve">The </w:t>
      </w:r>
      <w:r w:rsidRPr="001957C4">
        <w:rPr>
          <w:rFonts w:ascii="Times New Roman" w:hAnsi="Times New Roman" w:cs="Times New Roman"/>
          <w:i/>
          <w:sz w:val="24"/>
          <w:szCs w:val="24"/>
        </w:rPr>
        <w:t>Financial Framework (Supplementary Powers) Amendment (</w:t>
      </w:r>
      <w:r w:rsidR="009A359C">
        <w:rPr>
          <w:rFonts w:ascii="Times New Roman" w:hAnsi="Times New Roman" w:cs="Times New Roman"/>
          <w:i/>
          <w:sz w:val="24"/>
          <w:szCs w:val="24"/>
        </w:rPr>
        <w:t>Health and Aged Care</w:t>
      </w:r>
      <w:r w:rsidR="009A359C" w:rsidRPr="001957C4">
        <w:rPr>
          <w:rFonts w:ascii="Times New Roman" w:hAnsi="Times New Roman" w:cs="Times New Roman"/>
          <w:i/>
          <w:sz w:val="24"/>
          <w:szCs w:val="24"/>
        </w:rPr>
        <w:t xml:space="preserve"> </w:t>
      </w:r>
      <w:r w:rsidR="0006251E" w:rsidRPr="001957C4">
        <w:rPr>
          <w:rFonts w:ascii="Times New Roman" w:hAnsi="Times New Roman" w:cs="Times New Roman"/>
          <w:i/>
          <w:sz w:val="24"/>
          <w:szCs w:val="24"/>
        </w:rPr>
        <w:t xml:space="preserve">Measures No. </w:t>
      </w:r>
      <w:r w:rsidR="00413FFB">
        <w:rPr>
          <w:rFonts w:ascii="Times New Roman" w:hAnsi="Times New Roman" w:cs="Times New Roman"/>
          <w:i/>
          <w:sz w:val="24"/>
          <w:szCs w:val="24"/>
        </w:rPr>
        <w:t>4</w:t>
      </w:r>
      <w:r w:rsidRPr="001957C4">
        <w:rPr>
          <w:rFonts w:ascii="Times New Roman" w:hAnsi="Times New Roman" w:cs="Times New Roman"/>
          <w:i/>
          <w:sz w:val="24"/>
          <w:szCs w:val="24"/>
        </w:rPr>
        <w:t>) Regulations 202</w:t>
      </w:r>
      <w:r w:rsidR="004F252C">
        <w:rPr>
          <w:rFonts w:ascii="Times New Roman" w:hAnsi="Times New Roman" w:cs="Times New Roman"/>
          <w:i/>
          <w:sz w:val="24"/>
          <w:szCs w:val="24"/>
        </w:rPr>
        <w:t>4</w:t>
      </w:r>
      <w:r w:rsidRPr="001957C4">
        <w:rPr>
          <w:rFonts w:ascii="Times New Roman" w:hAnsi="Times New Roman" w:cs="Times New Roman"/>
          <w:i/>
          <w:sz w:val="24"/>
          <w:szCs w:val="24"/>
        </w:rPr>
        <w:t xml:space="preserve"> </w:t>
      </w:r>
      <w:r w:rsidRPr="001957C4">
        <w:rPr>
          <w:rFonts w:ascii="Times New Roman" w:hAnsi="Times New Roman" w:cs="Times New Roman"/>
          <w:iCs/>
          <w:sz w:val="24"/>
          <w:szCs w:val="24"/>
        </w:rPr>
        <w:t>(the Regulations</w:t>
      </w:r>
      <w:r w:rsidRPr="001957C4">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amend Schedule 1AB to the </w:t>
      </w:r>
      <w:r w:rsidR="00053EF4">
        <w:rPr>
          <w:rFonts w:ascii="Times New Roman" w:hAnsi="Times New Roman" w:cs="Times New Roman"/>
          <w:sz w:val="24"/>
          <w:szCs w:val="24"/>
        </w:rPr>
        <w:t>Principal</w:t>
      </w:r>
      <w:r w:rsidR="004526DD" w:rsidRPr="00846AB6">
        <w:rPr>
          <w:rFonts w:ascii="Times New Roman" w:hAnsi="Times New Roman" w:cs="Times New Roman"/>
          <w:sz w:val="24"/>
          <w:szCs w:val="24"/>
        </w:rPr>
        <w:t xml:space="preserve"> </w:t>
      </w:r>
      <w:r w:rsidR="00846AB6" w:rsidRPr="00846AB6">
        <w:rPr>
          <w:rFonts w:ascii="Times New Roman" w:hAnsi="Times New Roman" w:cs="Times New Roman"/>
          <w:sz w:val="24"/>
          <w:szCs w:val="24"/>
        </w:rPr>
        <w:t xml:space="preserve">Regulations to establish legislative authority for </w:t>
      </w:r>
      <w:r w:rsidR="00816D64">
        <w:rPr>
          <w:rFonts w:ascii="Times New Roman" w:hAnsi="Times New Roman" w:cs="Times New Roman"/>
          <w:bCs/>
          <w:sz w:val="24"/>
          <w:szCs w:val="24"/>
        </w:rPr>
        <w:t>G</w:t>
      </w:r>
      <w:r w:rsidR="00816D64" w:rsidRPr="00816D64">
        <w:rPr>
          <w:rFonts w:ascii="Times New Roman" w:hAnsi="Times New Roman" w:cs="Times New Roman"/>
          <w:bCs/>
          <w:sz w:val="24"/>
          <w:szCs w:val="24"/>
        </w:rPr>
        <w:t xml:space="preserve">overnment </w:t>
      </w:r>
      <w:r w:rsidR="00816D64" w:rsidRPr="002D6C64">
        <w:rPr>
          <w:rFonts w:ascii="Times New Roman" w:hAnsi="Times New Roman" w:cs="Times New Roman"/>
          <w:bCs/>
          <w:sz w:val="24"/>
          <w:szCs w:val="24"/>
        </w:rPr>
        <w:t xml:space="preserve">spending </w:t>
      </w:r>
      <w:r w:rsidR="00D647A2" w:rsidRPr="002D6C64">
        <w:rPr>
          <w:rFonts w:ascii="Times New Roman" w:hAnsi="Times New Roman" w:cs="Times New Roman"/>
          <w:bCs/>
          <w:sz w:val="24"/>
          <w:szCs w:val="24"/>
        </w:rPr>
        <w:t>on activities administered by the Department of Health and Aged Care</w:t>
      </w:r>
      <w:r w:rsidR="002C6859">
        <w:rPr>
          <w:rFonts w:ascii="Times New Roman" w:hAnsi="Times New Roman" w:cs="Times New Roman"/>
          <w:bCs/>
          <w:sz w:val="24"/>
          <w:szCs w:val="24"/>
        </w:rPr>
        <w:t xml:space="preserve"> (the department)</w:t>
      </w:r>
      <w:r w:rsidR="00D647A2" w:rsidRPr="002D6C64">
        <w:rPr>
          <w:rFonts w:ascii="Times New Roman" w:hAnsi="Times New Roman" w:cs="Times New Roman"/>
          <w:bCs/>
          <w:sz w:val="24"/>
          <w:szCs w:val="24"/>
        </w:rPr>
        <w:t>.</w:t>
      </w:r>
    </w:p>
    <w:p w14:paraId="78637789" w14:textId="77777777" w:rsidR="00E8390A" w:rsidRDefault="00E8390A" w:rsidP="00816D64">
      <w:pPr>
        <w:ind w:right="-46"/>
        <w:rPr>
          <w:rFonts w:ascii="Times New Roman" w:hAnsi="Times New Roman" w:cs="Times New Roman"/>
          <w:bCs/>
          <w:sz w:val="24"/>
          <w:szCs w:val="24"/>
          <w:highlight w:val="yellow"/>
        </w:rPr>
      </w:pPr>
    </w:p>
    <w:p w14:paraId="68931DA1" w14:textId="43194AEE" w:rsidR="00E8390A" w:rsidRPr="00E8390A" w:rsidRDefault="00E8390A" w:rsidP="00E8390A">
      <w:pPr>
        <w:ind w:right="-46"/>
        <w:rPr>
          <w:rFonts w:ascii="Times New Roman" w:hAnsi="Times New Roman" w:cs="Times New Roman"/>
          <w:bCs/>
          <w:iCs/>
          <w:sz w:val="24"/>
          <w:szCs w:val="24"/>
        </w:rPr>
      </w:pPr>
      <w:r w:rsidRPr="00E8390A">
        <w:rPr>
          <w:rFonts w:ascii="Times New Roman" w:hAnsi="Times New Roman" w:cs="Times New Roman"/>
          <w:bCs/>
          <w:iCs/>
          <w:sz w:val="24"/>
          <w:szCs w:val="24"/>
        </w:rPr>
        <w:t xml:space="preserve">This disallowable legislative instrument </w:t>
      </w:r>
      <w:r w:rsidR="00E165B5">
        <w:rPr>
          <w:rFonts w:ascii="Times New Roman" w:hAnsi="Times New Roman" w:cs="Times New Roman"/>
          <w:bCs/>
          <w:iCs/>
          <w:sz w:val="24"/>
          <w:szCs w:val="24"/>
        </w:rPr>
        <w:t>makes</w:t>
      </w:r>
      <w:r w:rsidRPr="00E8390A">
        <w:rPr>
          <w:rFonts w:ascii="Times New Roman" w:hAnsi="Times New Roman" w:cs="Times New Roman"/>
          <w:bCs/>
          <w:iCs/>
          <w:sz w:val="24"/>
          <w:szCs w:val="24"/>
        </w:rPr>
        <w:t xml:space="preserve"> the following </w:t>
      </w:r>
      <w:r w:rsidR="00E165B5">
        <w:rPr>
          <w:rFonts w:ascii="Times New Roman" w:hAnsi="Times New Roman" w:cs="Times New Roman"/>
          <w:bCs/>
          <w:iCs/>
          <w:sz w:val="24"/>
          <w:szCs w:val="24"/>
        </w:rPr>
        <w:t>amendments to</w:t>
      </w:r>
      <w:r w:rsidRPr="00E8390A">
        <w:rPr>
          <w:rFonts w:ascii="Times New Roman" w:hAnsi="Times New Roman" w:cs="Times New Roman"/>
          <w:bCs/>
          <w:iCs/>
          <w:sz w:val="24"/>
          <w:szCs w:val="24"/>
        </w:rPr>
        <w:t xml:space="preserve"> Part 4 of Schedule 1AB:</w:t>
      </w:r>
    </w:p>
    <w:p w14:paraId="6EE4A1AC" w14:textId="067DD9C3" w:rsidR="00E8390A" w:rsidRPr="00030AA1" w:rsidRDefault="00826A2C" w:rsidP="00C749EC">
      <w:pPr>
        <w:numPr>
          <w:ilvl w:val="0"/>
          <w:numId w:val="14"/>
        </w:numPr>
        <w:ind w:right="-46"/>
        <w:rPr>
          <w:rFonts w:ascii="Times New Roman" w:hAnsi="Times New Roman" w:cs="Times New Roman"/>
          <w:bCs/>
          <w:sz w:val="24"/>
          <w:szCs w:val="24"/>
        </w:rPr>
      </w:pPr>
      <w:r>
        <w:rPr>
          <w:rFonts w:ascii="Times New Roman" w:hAnsi="Times New Roman" w:cs="Times New Roman"/>
          <w:bCs/>
          <w:iCs/>
          <w:sz w:val="24"/>
          <w:szCs w:val="24"/>
        </w:rPr>
        <w:t>amend</w:t>
      </w:r>
      <w:r w:rsidR="00EC4C51">
        <w:rPr>
          <w:rFonts w:ascii="Times New Roman" w:hAnsi="Times New Roman" w:cs="Times New Roman"/>
          <w:bCs/>
          <w:iCs/>
          <w:sz w:val="24"/>
          <w:szCs w:val="24"/>
        </w:rPr>
        <w:t>s</w:t>
      </w:r>
      <w:r>
        <w:rPr>
          <w:rFonts w:ascii="Times New Roman" w:hAnsi="Times New Roman" w:cs="Times New Roman"/>
          <w:bCs/>
          <w:iCs/>
          <w:sz w:val="24"/>
          <w:szCs w:val="24"/>
        </w:rPr>
        <w:t xml:space="preserve"> </w:t>
      </w:r>
      <w:r w:rsidR="00E8390A" w:rsidRPr="00E8390A">
        <w:rPr>
          <w:rFonts w:ascii="Times New Roman" w:hAnsi="Times New Roman" w:cs="Times New Roman"/>
          <w:bCs/>
          <w:iCs/>
          <w:sz w:val="24"/>
          <w:szCs w:val="24"/>
        </w:rPr>
        <w:t xml:space="preserve">table item </w:t>
      </w:r>
      <w:r w:rsidR="00936C37">
        <w:rPr>
          <w:rFonts w:ascii="Times New Roman" w:hAnsi="Times New Roman" w:cs="Times New Roman"/>
          <w:bCs/>
          <w:iCs/>
          <w:sz w:val="24"/>
          <w:szCs w:val="24"/>
        </w:rPr>
        <w:t>306</w:t>
      </w:r>
      <w:r w:rsidR="00E8390A" w:rsidRPr="00030AA1">
        <w:rPr>
          <w:rFonts w:ascii="Times New Roman" w:hAnsi="Times New Roman" w:cs="Times New Roman"/>
          <w:bCs/>
          <w:iCs/>
          <w:sz w:val="24"/>
          <w:szCs w:val="24"/>
        </w:rPr>
        <w:t xml:space="preserve"> ‘</w:t>
      </w:r>
      <w:r w:rsidR="0068532B" w:rsidRPr="0068532B">
        <w:rPr>
          <w:rFonts w:ascii="Times New Roman" w:hAnsi="Times New Roman" w:cs="Times New Roman"/>
          <w:bCs/>
          <w:sz w:val="24"/>
          <w:szCs w:val="24"/>
        </w:rPr>
        <w:t>Quality Use of Diagnostics, Therapeutics and Pathology Program</w:t>
      </w:r>
      <w:proofErr w:type="gramStart"/>
      <w:r w:rsidR="0009335B" w:rsidRPr="00030AA1">
        <w:rPr>
          <w:rFonts w:ascii="Times New Roman" w:hAnsi="Times New Roman" w:cs="Times New Roman"/>
          <w:bCs/>
          <w:sz w:val="24"/>
          <w:szCs w:val="24"/>
        </w:rPr>
        <w:t>’</w:t>
      </w:r>
      <w:r w:rsidR="00E8390A" w:rsidRPr="00030AA1">
        <w:rPr>
          <w:rFonts w:ascii="Times New Roman" w:hAnsi="Times New Roman" w:cs="Times New Roman"/>
          <w:bCs/>
          <w:iCs/>
          <w:sz w:val="24"/>
          <w:szCs w:val="24"/>
        </w:rPr>
        <w:t>;</w:t>
      </w:r>
      <w:proofErr w:type="gramEnd"/>
      <w:r w:rsidR="002D6C64" w:rsidRPr="00030AA1">
        <w:rPr>
          <w:rFonts w:ascii="Times New Roman" w:hAnsi="Times New Roman" w:cs="Times New Roman"/>
          <w:bCs/>
          <w:iCs/>
          <w:sz w:val="24"/>
          <w:szCs w:val="24"/>
        </w:rPr>
        <w:t xml:space="preserve"> </w:t>
      </w:r>
    </w:p>
    <w:p w14:paraId="541B2ACF" w14:textId="25DFB887" w:rsidR="00E8390A" w:rsidRPr="00936C37" w:rsidRDefault="00936C37" w:rsidP="00C749EC">
      <w:pPr>
        <w:numPr>
          <w:ilvl w:val="0"/>
          <w:numId w:val="14"/>
        </w:numPr>
        <w:ind w:right="-46"/>
        <w:rPr>
          <w:rFonts w:ascii="Times New Roman" w:hAnsi="Times New Roman" w:cs="Times New Roman"/>
          <w:bCs/>
          <w:sz w:val="24"/>
          <w:szCs w:val="24"/>
        </w:rPr>
      </w:pPr>
      <w:r>
        <w:rPr>
          <w:rFonts w:ascii="Times New Roman" w:hAnsi="Times New Roman" w:cs="Times New Roman"/>
          <w:bCs/>
          <w:iCs/>
          <w:sz w:val="24"/>
          <w:szCs w:val="24"/>
        </w:rPr>
        <w:t>amend</w:t>
      </w:r>
      <w:r w:rsidR="00EC4C51">
        <w:rPr>
          <w:rFonts w:ascii="Times New Roman" w:hAnsi="Times New Roman" w:cs="Times New Roman"/>
          <w:bCs/>
          <w:iCs/>
          <w:sz w:val="24"/>
          <w:szCs w:val="24"/>
        </w:rPr>
        <w:t>s</w:t>
      </w:r>
      <w:r>
        <w:rPr>
          <w:rFonts w:ascii="Times New Roman" w:hAnsi="Times New Roman" w:cs="Times New Roman"/>
          <w:bCs/>
          <w:iCs/>
          <w:sz w:val="24"/>
          <w:szCs w:val="24"/>
        </w:rPr>
        <w:t xml:space="preserve"> </w:t>
      </w:r>
      <w:r w:rsidR="001371F8" w:rsidRPr="00030AA1">
        <w:rPr>
          <w:rFonts w:ascii="Times New Roman" w:hAnsi="Times New Roman" w:cs="Times New Roman"/>
          <w:bCs/>
          <w:iCs/>
          <w:sz w:val="24"/>
          <w:szCs w:val="24"/>
        </w:rPr>
        <w:t xml:space="preserve">table item </w:t>
      </w:r>
      <w:r>
        <w:rPr>
          <w:rFonts w:ascii="Times New Roman" w:hAnsi="Times New Roman" w:cs="Times New Roman"/>
          <w:bCs/>
          <w:iCs/>
          <w:sz w:val="24"/>
          <w:szCs w:val="24"/>
        </w:rPr>
        <w:t>429</w:t>
      </w:r>
      <w:r w:rsidR="001371F8" w:rsidRPr="00030AA1">
        <w:rPr>
          <w:rFonts w:ascii="Times New Roman" w:hAnsi="Times New Roman" w:cs="Times New Roman"/>
          <w:bCs/>
          <w:iCs/>
          <w:sz w:val="24"/>
          <w:szCs w:val="24"/>
        </w:rPr>
        <w:t xml:space="preserve"> </w:t>
      </w:r>
      <w:r w:rsidR="00E8390A" w:rsidRPr="00030AA1">
        <w:rPr>
          <w:rFonts w:ascii="Times New Roman" w:hAnsi="Times New Roman" w:cs="Times New Roman"/>
          <w:bCs/>
          <w:iCs/>
          <w:sz w:val="24"/>
          <w:szCs w:val="24"/>
        </w:rPr>
        <w:t>‘</w:t>
      </w:r>
      <w:r w:rsidR="007C7E4B">
        <w:rPr>
          <w:rFonts w:ascii="Times New Roman" w:hAnsi="Times New Roman" w:cs="Times New Roman"/>
          <w:bCs/>
          <w:sz w:val="24"/>
          <w:szCs w:val="24"/>
        </w:rPr>
        <w:t>Sport and Recreation</w:t>
      </w:r>
      <w:r w:rsidR="002D6C64" w:rsidRPr="00030AA1">
        <w:rPr>
          <w:rFonts w:ascii="Times New Roman" w:hAnsi="Times New Roman" w:cs="Times New Roman"/>
          <w:bCs/>
          <w:sz w:val="24"/>
          <w:szCs w:val="24"/>
        </w:rPr>
        <w:t xml:space="preserve"> Program</w:t>
      </w:r>
      <w:r w:rsidR="00E8390A" w:rsidRPr="00030AA1">
        <w:rPr>
          <w:rFonts w:ascii="Times New Roman" w:hAnsi="Times New Roman" w:cs="Times New Roman"/>
          <w:bCs/>
          <w:iCs/>
          <w:sz w:val="24"/>
          <w:szCs w:val="24"/>
        </w:rPr>
        <w:t>’</w:t>
      </w:r>
      <w:r>
        <w:rPr>
          <w:rFonts w:ascii="Times New Roman" w:hAnsi="Times New Roman" w:cs="Times New Roman"/>
          <w:bCs/>
          <w:iCs/>
          <w:sz w:val="24"/>
          <w:szCs w:val="24"/>
        </w:rPr>
        <w:t>; and</w:t>
      </w:r>
    </w:p>
    <w:p w14:paraId="50483816" w14:textId="0BDAA582" w:rsidR="00936C37" w:rsidRPr="00030AA1" w:rsidRDefault="00936C37" w:rsidP="00C749EC">
      <w:pPr>
        <w:numPr>
          <w:ilvl w:val="0"/>
          <w:numId w:val="14"/>
        </w:numPr>
        <w:ind w:right="-46"/>
        <w:rPr>
          <w:rFonts w:ascii="Times New Roman" w:hAnsi="Times New Roman" w:cs="Times New Roman"/>
          <w:bCs/>
          <w:sz w:val="24"/>
          <w:szCs w:val="24"/>
        </w:rPr>
      </w:pPr>
      <w:r>
        <w:rPr>
          <w:rFonts w:ascii="Times New Roman" w:hAnsi="Times New Roman" w:cs="Times New Roman"/>
          <w:bCs/>
          <w:iCs/>
          <w:sz w:val="24"/>
          <w:szCs w:val="24"/>
        </w:rPr>
        <w:t>amend</w:t>
      </w:r>
      <w:r w:rsidR="00EC4C51">
        <w:rPr>
          <w:rFonts w:ascii="Times New Roman" w:hAnsi="Times New Roman" w:cs="Times New Roman"/>
          <w:bCs/>
          <w:iCs/>
          <w:sz w:val="24"/>
          <w:szCs w:val="24"/>
        </w:rPr>
        <w:t>s</w:t>
      </w:r>
      <w:r>
        <w:rPr>
          <w:rFonts w:ascii="Times New Roman" w:hAnsi="Times New Roman" w:cs="Times New Roman"/>
          <w:bCs/>
          <w:iCs/>
          <w:sz w:val="24"/>
          <w:szCs w:val="24"/>
        </w:rPr>
        <w:t xml:space="preserve"> table item 531</w:t>
      </w:r>
      <w:r w:rsidR="007C7E4B">
        <w:rPr>
          <w:rFonts w:ascii="Times New Roman" w:hAnsi="Times New Roman" w:cs="Times New Roman"/>
          <w:bCs/>
          <w:iCs/>
          <w:sz w:val="24"/>
          <w:szCs w:val="24"/>
        </w:rPr>
        <w:t xml:space="preserve"> ‘mRNA vaccines and </w:t>
      </w:r>
      <w:proofErr w:type="gramStart"/>
      <w:r w:rsidR="007C7E4B">
        <w:rPr>
          <w:rFonts w:ascii="Times New Roman" w:hAnsi="Times New Roman" w:cs="Times New Roman"/>
          <w:bCs/>
          <w:iCs/>
          <w:sz w:val="24"/>
          <w:szCs w:val="24"/>
        </w:rPr>
        <w:t>treatments’</w:t>
      </w:r>
      <w:proofErr w:type="gramEnd"/>
      <w:r w:rsidR="007C7E4B">
        <w:rPr>
          <w:rFonts w:ascii="Times New Roman" w:hAnsi="Times New Roman" w:cs="Times New Roman"/>
          <w:bCs/>
          <w:iCs/>
          <w:sz w:val="24"/>
          <w:szCs w:val="24"/>
        </w:rPr>
        <w:t>.</w:t>
      </w:r>
    </w:p>
    <w:p w14:paraId="2D4108EF" w14:textId="77777777" w:rsidR="00E8390A" w:rsidRPr="00030AA1" w:rsidRDefault="00E8390A" w:rsidP="00816D64">
      <w:pPr>
        <w:ind w:right="-46"/>
        <w:rPr>
          <w:rFonts w:ascii="Times New Roman" w:hAnsi="Times New Roman" w:cs="Times New Roman"/>
          <w:bCs/>
          <w:sz w:val="24"/>
          <w:szCs w:val="24"/>
        </w:rPr>
      </w:pPr>
    </w:p>
    <w:p w14:paraId="47EAC78C" w14:textId="563700ED" w:rsidR="00F550BD" w:rsidRPr="00030AA1" w:rsidRDefault="003911CF" w:rsidP="00F550BD">
      <w:pPr>
        <w:ind w:right="-46"/>
        <w:rPr>
          <w:rFonts w:ascii="Times New Roman" w:hAnsi="Times New Roman" w:cs="Times New Roman"/>
          <w:bCs/>
          <w:i/>
          <w:iCs/>
          <w:sz w:val="24"/>
          <w:szCs w:val="24"/>
          <w:u w:val="single"/>
        </w:rPr>
      </w:pPr>
      <w:r>
        <w:rPr>
          <w:rFonts w:ascii="Times New Roman" w:hAnsi="Times New Roman" w:cs="Times New Roman"/>
          <w:bCs/>
          <w:i/>
          <w:iCs/>
          <w:sz w:val="24"/>
          <w:szCs w:val="24"/>
          <w:u w:val="single"/>
        </w:rPr>
        <w:t>Amended</w:t>
      </w:r>
      <w:r w:rsidR="00F550BD" w:rsidRPr="00030AA1">
        <w:rPr>
          <w:rFonts w:ascii="Times New Roman" w:hAnsi="Times New Roman" w:cs="Times New Roman"/>
          <w:bCs/>
          <w:i/>
          <w:iCs/>
          <w:sz w:val="24"/>
          <w:szCs w:val="24"/>
          <w:u w:val="single"/>
        </w:rPr>
        <w:t xml:space="preserve"> table item </w:t>
      </w:r>
      <w:r>
        <w:rPr>
          <w:rFonts w:ascii="Times New Roman" w:hAnsi="Times New Roman" w:cs="Times New Roman"/>
          <w:bCs/>
          <w:i/>
          <w:sz w:val="24"/>
          <w:szCs w:val="24"/>
          <w:u w:val="single"/>
        </w:rPr>
        <w:t>306</w:t>
      </w:r>
      <w:r w:rsidR="001371F8" w:rsidRPr="00030AA1">
        <w:rPr>
          <w:rFonts w:ascii="Times New Roman" w:hAnsi="Times New Roman" w:cs="Times New Roman"/>
          <w:bCs/>
          <w:iCs/>
          <w:sz w:val="24"/>
          <w:szCs w:val="24"/>
          <w:u w:val="single"/>
        </w:rPr>
        <w:t xml:space="preserve"> </w:t>
      </w:r>
      <w:r w:rsidR="00F550BD" w:rsidRPr="00030AA1">
        <w:rPr>
          <w:rFonts w:ascii="Times New Roman" w:hAnsi="Times New Roman" w:cs="Times New Roman"/>
          <w:bCs/>
          <w:i/>
          <w:iCs/>
          <w:sz w:val="24"/>
          <w:szCs w:val="24"/>
          <w:u w:val="single"/>
        </w:rPr>
        <w:t xml:space="preserve">– </w:t>
      </w:r>
      <w:r w:rsidRPr="003911CF">
        <w:rPr>
          <w:rFonts w:ascii="Times New Roman" w:hAnsi="Times New Roman" w:cs="Times New Roman"/>
          <w:bCs/>
          <w:i/>
          <w:iCs/>
          <w:sz w:val="24"/>
          <w:szCs w:val="24"/>
          <w:u w:val="single"/>
        </w:rPr>
        <w:t>Quality Use of Diagnostics, Therapeutics and Pathology Program</w:t>
      </w:r>
    </w:p>
    <w:p w14:paraId="14F62EB0" w14:textId="77777777" w:rsidR="00F550BD" w:rsidRDefault="00F550BD" w:rsidP="00F550BD">
      <w:pPr>
        <w:ind w:right="-46"/>
        <w:rPr>
          <w:rFonts w:ascii="Times New Roman" w:hAnsi="Times New Roman" w:cs="Times New Roman"/>
          <w:bCs/>
          <w:iCs/>
          <w:sz w:val="24"/>
          <w:szCs w:val="24"/>
        </w:rPr>
      </w:pPr>
    </w:p>
    <w:p w14:paraId="0F744921" w14:textId="0F740A70" w:rsidR="002C6859" w:rsidRDefault="00037904" w:rsidP="00F550BD">
      <w:pPr>
        <w:ind w:right="-46"/>
        <w:rPr>
          <w:rFonts w:ascii="Times New Roman" w:hAnsi="Times New Roman" w:cs="Times New Roman"/>
          <w:bCs/>
          <w:iCs/>
          <w:sz w:val="24"/>
          <w:szCs w:val="24"/>
        </w:rPr>
      </w:pPr>
      <w:r>
        <w:rPr>
          <w:rFonts w:ascii="Times New Roman" w:hAnsi="Times New Roman" w:cs="Times New Roman"/>
          <w:bCs/>
          <w:iCs/>
          <w:sz w:val="24"/>
          <w:szCs w:val="24"/>
        </w:rPr>
        <w:t>The amended t</w:t>
      </w:r>
      <w:r w:rsidR="002C6859" w:rsidRPr="002C6859">
        <w:rPr>
          <w:rFonts w:ascii="Times New Roman" w:hAnsi="Times New Roman" w:cs="Times New Roman"/>
          <w:bCs/>
          <w:iCs/>
          <w:sz w:val="24"/>
          <w:szCs w:val="24"/>
        </w:rPr>
        <w:t>able item 306 establishes legislative authority for government spending on the Quality Use of Diagnostic, Therapeutics and Pathology (QUDTP) Program</w:t>
      </w:r>
      <w:r w:rsidR="00CD698C">
        <w:rPr>
          <w:rFonts w:ascii="Times New Roman" w:hAnsi="Times New Roman" w:cs="Times New Roman"/>
          <w:bCs/>
          <w:iCs/>
          <w:sz w:val="24"/>
          <w:szCs w:val="24"/>
        </w:rPr>
        <w:t xml:space="preserve"> to reflect</w:t>
      </w:r>
      <w:r w:rsidR="00406FDA">
        <w:rPr>
          <w:rFonts w:ascii="Times New Roman" w:hAnsi="Times New Roman" w:cs="Times New Roman"/>
          <w:bCs/>
          <w:iCs/>
          <w:sz w:val="24"/>
          <w:szCs w:val="24"/>
        </w:rPr>
        <w:t xml:space="preserve"> changes to the </w:t>
      </w:r>
      <w:r w:rsidR="002A3E3A">
        <w:rPr>
          <w:rFonts w:ascii="Times New Roman" w:hAnsi="Times New Roman" w:cs="Times New Roman"/>
          <w:bCs/>
          <w:iCs/>
          <w:sz w:val="24"/>
          <w:szCs w:val="24"/>
        </w:rPr>
        <w:t>program design.</w:t>
      </w:r>
    </w:p>
    <w:p w14:paraId="05D87623" w14:textId="77777777" w:rsidR="002C6859" w:rsidRDefault="002C6859" w:rsidP="00F550BD">
      <w:pPr>
        <w:ind w:right="-46"/>
        <w:rPr>
          <w:rFonts w:ascii="Times New Roman" w:hAnsi="Times New Roman" w:cs="Times New Roman"/>
          <w:bCs/>
          <w:iCs/>
          <w:sz w:val="24"/>
          <w:szCs w:val="24"/>
        </w:rPr>
      </w:pPr>
    </w:p>
    <w:p w14:paraId="1ACB6A9E" w14:textId="26D593A1" w:rsidR="002A3E3A" w:rsidRDefault="002A3E3A" w:rsidP="00F550BD">
      <w:pPr>
        <w:ind w:right="-46"/>
        <w:rPr>
          <w:rFonts w:ascii="Times New Roman" w:hAnsi="Times New Roman" w:cs="Times New Roman"/>
          <w:bCs/>
          <w:iCs/>
          <w:sz w:val="24"/>
          <w:szCs w:val="24"/>
        </w:rPr>
      </w:pPr>
      <w:r>
        <w:rPr>
          <w:rFonts w:ascii="Times New Roman" w:hAnsi="Times New Roman" w:cs="Times New Roman"/>
          <w:bCs/>
          <w:iCs/>
          <w:sz w:val="24"/>
          <w:szCs w:val="24"/>
        </w:rPr>
        <w:t xml:space="preserve">The QUDTP Program </w:t>
      </w:r>
      <w:r w:rsidR="009D692D">
        <w:rPr>
          <w:rFonts w:ascii="Times New Roman" w:hAnsi="Times New Roman" w:cs="Times New Roman"/>
          <w:bCs/>
          <w:iCs/>
          <w:sz w:val="24"/>
          <w:szCs w:val="24"/>
        </w:rPr>
        <w:t>was established in 1999</w:t>
      </w:r>
      <w:r w:rsidR="009E1F35">
        <w:rPr>
          <w:rFonts w:ascii="Times New Roman" w:hAnsi="Times New Roman" w:cs="Times New Roman"/>
          <w:bCs/>
          <w:iCs/>
          <w:sz w:val="24"/>
          <w:szCs w:val="24"/>
        </w:rPr>
        <w:t xml:space="preserve"> </w:t>
      </w:r>
      <w:r w:rsidR="00DF6069">
        <w:rPr>
          <w:rFonts w:ascii="Times New Roman" w:hAnsi="Times New Roman" w:cs="Times New Roman"/>
          <w:bCs/>
          <w:iCs/>
          <w:sz w:val="24"/>
          <w:szCs w:val="24"/>
        </w:rPr>
        <w:t>and</w:t>
      </w:r>
      <w:r w:rsidR="009E1F35">
        <w:rPr>
          <w:rFonts w:ascii="Times New Roman" w:hAnsi="Times New Roman" w:cs="Times New Roman"/>
          <w:bCs/>
          <w:iCs/>
          <w:sz w:val="24"/>
          <w:szCs w:val="24"/>
        </w:rPr>
        <w:t xml:space="preserve"> aim</w:t>
      </w:r>
      <w:r w:rsidR="00DF6069">
        <w:rPr>
          <w:rFonts w:ascii="Times New Roman" w:hAnsi="Times New Roman" w:cs="Times New Roman"/>
          <w:bCs/>
          <w:iCs/>
          <w:sz w:val="24"/>
          <w:szCs w:val="24"/>
        </w:rPr>
        <w:t>ed</w:t>
      </w:r>
      <w:r w:rsidR="009E1F35">
        <w:rPr>
          <w:rFonts w:ascii="Times New Roman" w:hAnsi="Times New Roman" w:cs="Times New Roman"/>
          <w:bCs/>
          <w:iCs/>
          <w:sz w:val="24"/>
          <w:szCs w:val="24"/>
        </w:rPr>
        <w:t xml:space="preserve"> to:</w:t>
      </w:r>
    </w:p>
    <w:p w14:paraId="252802CF" w14:textId="77777777" w:rsidR="009E1F35" w:rsidRPr="00C40600" w:rsidRDefault="009E1F35" w:rsidP="009E1F35">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 xml:space="preserve">improve the quality use of therapeutics, diagnostics and pathology for Australian </w:t>
      </w:r>
      <w:proofErr w:type="gramStart"/>
      <w:r w:rsidRPr="00C40600">
        <w:rPr>
          <w:rFonts w:ascii="Times New Roman" w:hAnsi="Times New Roman"/>
          <w:color w:val="000000" w:themeColor="text1"/>
          <w:sz w:val="24"/>
          <w:szCs w:val="24"/>
        </w:rPr>
        <w:t>consumers</w:t>
      </w:r>
      <w:r>
        <w:rPr>
          <w:rFonts w:ascii="Times New Roman" w:hAnsi="Times New Roman"/>
          <w:color w:val="000000" w:themeColor="text1"/>
          <w:sz w:val="24"/>
          <w:szCs w:val="24"/>
        </w:rPr>
        <w:t>;</w:t>
      </w:r>
      <w:proofErr w:type="gramEnd"/>
    </w:p>
    <w:p w14:paraId="0B0073F4" w14:textId="77777777" w:rsidR="009E1F35" w:rsidRPr="00C40600" w:rsidRDefault="009E1F35" w:rsidP="009E1F35">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 xml:space="preserve">improve the quality use of therapeutics, diagnostics and pathology for Australian health </w:t>
      </w:r>
      <w:proofErr w:type="gramStart"/>
      <w:r w:rsidRPr="00C40600">
        <w:rPr>
          <w:rFonts w:ascii="Times New Roman" w:hAnsi="Times New Roman"/>
          <w:color w:val="000000" w:themeColor="text1"/>
          <w:sz w:val="24"/>
          <w:szCs w:val="24"/>
        </w:rPr>
        <w:t>professionals</w:t>
      </w:r>
      <w:r>
        <w:rPr>
          <w:rFonts w:ascii="Times New Roman" w:hAnsi="Times New Roman"/>
          <w:color w:val="000000" w:themeColor="text1"/>
          <w:sz w:val="24"/>
          <w:szCs w:val="24"/>
        </w:rPr>
        <w:t>;</w:t>
      </w:r>
      <w:proofErr w:type="gramEnd"/>
    </w:p>
    <w:p w14:paraId="2B6D1D53" w14:textId="77777777" w:rsidR="009E1F35" w:rsidRPr="00C40600" w:rsidRDefault="009E1F35" w:rsidP="009E1F35">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lastRenderedPageBreak/>
        <w:t>facilitate free access to information to support appropriate use of therapeutics, diagnostics and pathology</w:t>
      </w:r>
      <w:r>
        <w:rPr>
          <w:rFonts w:ascii="Times New Roman" w:hAnsi="Times New Roman"/>
          <w:color w:val="000000" w:themeColor="text1"/>
          <w:sz w:val="24"/>
          <w:szCs w:val="24"/>
        </w:rPr>
        <w:t>; and</w:t>
      </w:r>
    </w:p>
    <w:p w14:paraId="140AD026" w14:textId="77777777" w:rsidR="009E1F35" w:rsidRPr="00C40600" w:rsidRDefault="009E1F35" w:rsidP="009E1F35">
      <w:pPr>
        <w:pStyle w:val="ListParagraph"/>
        <w:numPr>
          <w:ilvl w:val="0"/>
          <w:numId w:val="23"/>
        </w:numPr>
        <w:spacing w:after="0" w:line="240" w:lineRule="auto"/>
        <w:rPr>
          <w:rFonts w:ascii="Times New Roman" w:hAnsi="Times New Roman"/>
          <w:color w:val="000000" w:themeColor="text1"/>
          <w:sz w:val="24"/>
          <w:szCs w:val="24"/>
        </w:rPr>
      </w:pPr>
      <w:r w:rsidRPr="00C40600">
        <w:rPr>
          <w:rFonts w:ascii="Times New Roman" w:hAnsi="Times New Roman"/>
          <w:color w:val="000000" w:themeColor="text1"/>
          <w:sz w:val="24"/>
          <w:szCs w:val="24"/>
        </w:rPr>
        <w:t>support the effectiveness and efficiency of the health system.</w:t>
      </w:r>
    </w:p>
    <w:p w14:paraId="2F324849" w14:textId="77777777" w:rsidR="002A3E3A" w:rsidRPr="00030AA1" w:rsidRDefault="002A3E3A" w:rsidP="00F550BD">
      <w:pPr>
        <w:ind w:right="-46"/>
        <w:rPr>
          <w:rFonts w:ascii="Times New Roman" w:hAnsi="Times New Roman" w:cs="Times New Roman"/>
          <w:bCs/>
          <w:iCs/>
          <w:sz w:val="24"/>
          <w:szCs w:val="24"/>
        </w:rPr>
      </w:pPr>
    </w:p>
    <w:p w14:paraId="04EBDF7F" w14:textId="63E7B8E6" w:rsidR="00971E1D" w:rsidRDefault="00A01233" w:rsidP="00BE752E">
      <w:pPr>
        <w:rPr>
          <w:rFonts w:ascii="Times New Roman" w:hAnsi="Times New Roman" w:cs="Times New Roman"/>
          <w:bCs/>
          <w:sz w:val="24"/>
          <w:szCs w:val="24"/>
        </w:rPr>
      </w:pPr>
      <w:r>
        <w:rPr>
          <w:rFonts w:ascii="Times New Roman" w:hAnsi="Times New Roman" w:cs="Times New Roman"/>
          <w:bCs/>
          <w:sz w:val="24"/>
          <w:szCs w:val="24"/>
        </w:rPr>
        <w:t xml:space="preserve">The QUDTP Program </w:t>
      </w:r>
      <w:r w:rsidRPr="00A01233">
        <w:rPr>
          <w:rFonts w:ascii="Times New Roman" w:hAnsi="Times New Roman" w:cs="Times New Roman"/>
          <w:bCs/>
          <w:sz w:val="24"/>
          <w:szCs w:val="24"/>
        </w:rPr>
        <w:t xml:space="preserve">was redesigned in 2022, with the subsequent arrangements </w:t>
      </w:r>
      <w:r w:rsidR="001C18BA">
        <w:rPr>
          <w:rFonts w:ascii="Times New Roman" w:hAnsi="Times New Roman" w:cs="Times New Roman"/>
          <w:bCs/>
          <w:sz w:val="24"/>
          <w:szCs w:val="24"/>
        </w:rPr>
        <w:t>operating</w:t>
      </w:r>
      <w:r w:rsidR="001C18BA" w:rsidRPr="00A01233">
        <w:rPr>
          <w:rFonts w:ascii="Times New Roman" w:hAnsi="Times New Roman" w:cs="Times New Roman"/>
          <w:bCs/>
          <w:sz w:val="24"/>
          <w:szCs w:val="24"/>
        </w:rPr>
        <w:t xml:space="preserve"> </w:t>
      </w:r>
      <w:r w:rsidRPr="00A01233">
        <w:rPr>
          <w:rFonts w:ascii="Times New Roman" w:hAnsi="Times New Roman" w:cs="Times New Roman"/>
          <w:bCs/>
          <w:sz w:val="24"/>
          <w:szCs w:val="24"/>
        </w:rPr>
        <w:t xml:space="preserve">from 1 January 2023. </w:t>
      </w:r>
      <w:r w:rsidR="00EE768B">
        <w:rPr>
          <w:rFonts w:ascii="Times New Roman" w:hAnsi="Times New Roman" w:cs="Times New Roman"/>
          <w:bCs/>
          <w:sz w:val="24"/>
          <w:szCs w:val="24"/>
        </w:rPr>
        <w:t>The</w:t>
      </w:r>
      <w:r w:rsidRPr="00A01233">
        <w:rPr>
          <w:rFonts w:ascii="Times New Roman" w:hAnsi="Times New Roman" w:cs="Times New Roman"/>
          <w:bCs/>
          <w:sz w:val="24"/>
          <w:szCs w:val="24"/>
        </w:rPr>
        <w:t xml:space="preserve"> redesign primarily resulted in the responsibility for delivery of the QUDTP moving from NPS MedicineWise to the </w:t>
      </w:r>
      <w:r w:rsidR="00EE768B">
        <w:rPr>
          <w:rFonts w:ascii="Times New Roman" w:hAnsi="Times New Roman" w:cs="Times New Roman"/>
          <w:bCs/>
          <w:sz w:val="24"/>
          <w:szCs w:val="24"/>
        </w:rPr>
        <w:t>d</w:t>
      </w:r>
      <w:r w:rsidRPr="00A01233">
        <w:rPr>
          <w:rFonts w:ascii="Times New Roman" w:hAnsi="Times New Roman" w:cs="Times New Roman"/>
          <w:bCs/>
          <w:sz w:val="24"/>
          <w:szCs w:val="24"/>
        </w:rPr>
        <w:t xml:space="preserve">epartment in collaboration with the Australian Commission on Safety and Quality in Health Care (ACSQHC). The QUDTP </w:t>
      </w:r>
      <w:r w:rsidR="00971E1D">
        <w:rPr>
          <w:rFonts w:ascii="Times New Roman" w:hAnsi="Times New Roman" w:cs="Times New Roman"/>
          <w:bCs/>
          <w:sz w:val="24"/>
          <w:szCs w:val="24"/>
        </w:rPr>
        <w:t xml:space="preserve">Program </w:t>
      </w:r>
      <w:r w:rsidRPr="00A01233">
        <w:rPr>
          <w:rFonts w:ascii="Times New Roman" w:hAnsi="Times New Roman" w:cs="Times New Roman"/>
          <w:bCs/>
          <w:sz w:val="24"/>
          <w:szCs w:val="24"/>
        </w:rPr>
        <w:t xml:space="preserve">supports the optimal use of medicines and diagnostics and enhances the ACSQHC’s ability to co-ordinate and drive quality and safety improvements related to medicine and diagnostic use across the Australian health system. </w:t>
      </w:r>
    </w:p>
    <w:p w14:paraId="0E423333" w14:textId="77777777" w:rsidR="00971E1D" w:rsidRDefault="00971E1D" w:rsidP="00BE752E">
      <w:pPr>
        <w:rPr>
          <w:rFonts w:ascii="Times New Roman" w:hAnsi="Times New Roman" w:cs="Times New Roman"/>
          <w:bCs/>
          <w:sz w:val="24"/>
          <w:szCs w:val="24"/>
        </w:rPr>
      </w:pPr>
    </w:p>
    <w:p w14:paraId="5C8BEECF" w14:textId="37ACD481" w:rsidR="00CB2A76" w:rsidRDefault="00A01233" w:rsidP="00BE752E">
      <w:pPr>
        <w:rPr>
          <w:rFonts w:ascii="Times New Roman" w:hAnsi="Times New Roman" w:cs="Times New Roman"/>
          <w:bCs/>
          <w:sz w:val="24"/>
          <w:szCs w:val="24"/>
        </w:rPr>
      </w:pPr>
      <w:r w:rsidRPr="00A01233">
        <w:rPr>
          <w:rFonts w:ascii="Times New Roman" w:hAnsi="Times New Roman" w:cs="Times New Roman"/>
          <w:bCs/>
          <w:sz w:val="24"/>
          <w:szCs w:val="24"/>
        </w:rPr>
        <w:t xml:space="preserve">Under </w:t>
      </w:r>
      <w:r w:rsidR="00971E1D">
        <w:rPr>
          <w:rFonts w:ascii="Times New Roman" w:hAnsi="Times New Roman" w:cs="Times New Roman"/>
          <w:bCs/>
          <w:sz w:val="24"/>
          <w:szCs w:val="24"/>
        </w:rPr>
        <w:t>the QUDTP P</w:t>
      </w:r>
      <w:r w:rsidRPr="00A01233">
        <w:rPr>
          <w:rFonts w:ascii="Times New Roman" w:hAnsi="Times New Roman" w:cs="Times New Roman"/>
          <w:bCs/>
          <w:sz w:val="24"/>
          <w:szCs w:val="24"/>
        </w:rPr>
        <w:t>rogram, the department will also deliver targeted Quality Use of Medicines educational activities for health professionals and consumers through competitive grants and procurement processes to support the optimal use of therapeutics and diagnostics.</w:t>
      </w:r>
    </w:p>
    <w:p w14:paraId="17599C82" w14:textId="77777777" w:rsidR="00BE752E" w:rsidRDefault="00BE752E" w:rsidP="00F550BD">
      <w:pPr>
        <w:ind w:right="-46"/>
        <w:rPr>
          <w:rFonts w:ascii="Times New Roman" w:hAnsi="Times New Roman" w:cs="Times New Roman"/>
          <w:bCs/>
          <w:sz w:val="24"/>
          <w:szCs w:val="24"/>
          <w:highlight w:val="yellow"/>
        </w:rPr>
      </w:pPr>
    </w:p>
    <w:p w14:paraId="13DA4A60" w14:textId="2038E931" w:rsidR="00A23845" w:rsidRDefault="00F550BD" w:rsidP="00F550BD">
      <w:pPr>
        <w:ind w:right="-46"/>
        <w:rPr>
          <w:rFonts w:ascii="Times New Roman" w:hAnsi="Times New Roman" w:cs="Times New Roman"/>
          <w:bCs/>
          <w:sz w:val="24"/>
          <w:szCs w:val="24"/>
        </w:rPr>
      </w:pPr>
      <w:r w:rsidRPr="00F550BD">
        <w:rPr>
          <w:rFonts w:ascii="Times New Roman" w:hAnsi="Times New Roman" w:cs="Times New Roman"/>
          <w:bCs/>
          <w:sz w:val="24"/>
          <w:szCs w:val="24"/>
        </w:rPr>
        <w:t xml:space="preserve">Funding of </w:t>
      </w:r>
      <w:r w:rsidR="00BF1C09">
        <w:rPr>
          <w:rFonts w:ascii="Times New Roman" w:hAnsi="Times New Roman" w:cs="Times New Roman"/>
          <w:bCs/>
          <w:sz w:val="24"/>
          <w:szCs w:val="24"/>
        </w:rPr>
        <w:t xml:space="preserve">up to </w:t>
      </w:r>
      <w:r w:rsidRPr="00F550BD">
        <w:rPr>
          <w:rFonts w:ascii="Times New Roman" w:hAnsi="Times New Roman" w:cs="Times New Roman"/>
          <w:bCs/>
          <w:sz w:val="24"/>
          <w:szCs w:val="24"/>
        </w:rPr>
        <w:t>$</w:t>
      </w:r>
      <w:r w:rsidR="00BF1C09" w:rsidRPr="00F46C23">
        <w:rPr>
          <w:rFonts w:ascii="Times New Roman" w:hAnsi="Times New Roman" w:cs="Times New Roman"/>
          <w:bCs/>
          <w:sz w:val="24"/>
          <w:szCs w:val="24"/>
        </w:rPr>
        <w:t>34.4</w:t>
      </w:r>
      <w:r w:rsidRPr="00BF1C09">
        <w:rPr>
          <w:rFonts w:ascii="Times New Roman" w:hAnsi="Times New Roman" w:cs="Times New Roman"/>
          <w:bCs/>
          <w:sz w:val="24"/>
          <w:szCs w:val="24"/>
        </w:rPr>
        <w:t xml:space="preserve"> million </w:t>
      </w:r>
      <w:r w:rsidR="00C375E7">
        <w:rPr>
          <w:rFonts w:ascii="Times New Roman" w:hAnsi="Times New Roman" w:cs="Times New Roman"/>
          <w:bCs/>
          <w:sz w:val="24"/>
          <w:szCs w:val="24"/>
        </w:rPr>
        <w:t>annually</w:t>
      </w:r>
      <w:r w:rsidRPr="00F550BD">
        <w:rPr>
          <w:rFonts w:ascii="Times New Roman" w:hAnsi="Times New Roman" w:cs="Times New Roman"/>
          <w:bCs/>
          <w:sz w:val="24"/>
          <w:szCs w:val="24"/>
        </w:rPr>
        <w:t xml:space="preserve"> is available for the </w:t>
      </w:r>
      <w:r w:rsidR="00C375E7">
        <w:rPr>
          <w:rFonts w:ascii="Times New Roman" w:hAnsi="Times New Roman" w:cs="Times New Roman"/>
          <w:bCs/>
          <w:sz w:val="24"/>
          <w:szCs w:val="24"/>
        </w:rPr>
        <w:t>QUDTP P</w:t>
      </w:r>
      <w:r w:rsidR="00A23845">
        <w:rPr>
          <w:rFonts w:ascii="Times New Roman" w:hAnsi="Times New Roman" w:cs="Times New Roman"/>
          <w:bCs/>
          <w:sz w:val="24"/>
          <w:szCs w:val="24"/>
        </w:rPr>
        <w:t>rogram</w:t>
      </w:r>
      <w:r w:rsidRPr="00F550BD">
        <w:rPr>
          <w:rFonts w:ascii="Times New Roman" w:hAnsi="Times New Roman" w:cs="Times New Roman"/>
          <w:bCs/>
          <w:sz w:val="24"/>
          <w:szCs w:val="24"/>
        </w:rPr>
        <w:t>.</w:t>
      </w:r>
    </w:p>
    <w:p w14:paraId="7D12BD7B" w14:textId="77777777" w:rsidR="00F550BD" w:rsidRPr="00F550BD" w:rsidRDefault="00F550BD" w:rsidP="00F550BD">
      <w:pPr>
        <w:ind w:right="-46"/>
        <w:rPr>
          <w:rFonts w:ascii="Times New Roman" w:hAnsi="Times New Roman" w:cs="Times New Roman"/>
          <w:bCs/>
          <w:sz w:val="24"/>
          <w:szCs w:val="24"/>
          <w:highlight w:val="yellow"/>
        </w:rPr>
      </w:pPr>
    </w:p>
    <w:p w14:paraId="52FC1FAD" w14:textId="77777777" w:rsidR="00F550BD" w:rsidRPr="00F550BD" w:rsidRDefault="00F550BD" w:rsidP="00514FF8">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2D5823C3" w14:textId="77777777" w:rsidR="00F550BD" w:rsidRPr="00F550BD" w:rsidRDefault="00F550BD" w:rsidP="00514FF8">
      <w:pPr>
        <w:keepNext/>
        <w:ind w:right="-45"/>
        <w:rPr>
          <w:rFonts w:ascii="Times New Roman" w:hAnsi="Times New Roman" w:cs="Times New Roman"/>
          <w:bCs/>
          <w:sz w:val="24"/>
          <w:szCs w:val="24"/>
          <w:highlight w:val="yellow"/>
        </w:rPr>
      </w:pPr>
    </w:p>
    <w:p w14:paraId="2960C99B" w14:textId="0D2A0E15" w:rsidR="00F550BD" w:rsidRDefault="001A2912" w:rsidP="00292D01">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The amended t</w:t>
      </w:r>
      <w:r w:rsidR="00F550BD" w:rsidRPr="00F550BD">
        <w:rPr>
          <w:rFonts w:ascii="Times New Roman" w:hAnsi="Times New Roman" w:cs="Times New Roman"/>
          <w:bCs/>
          <w:sz w:val="24"/>
          <w:szCs w:val="24"/>
        </w:rPr>
        <w:t xml:space="preserve">able item </w:t>
      </w:r>
      <w:r w:rsidR="00D86EFE">
        <w:rPr>
          <w:rFonts w:ascii="Times New Roman" w:hAnsi="Times New Roman" w:cs="Times New Roman"/>
          <w:bCs/>
          <w:iCs/>
          <w:sz w:val="24"/>
          <w:szCs w:val="24"/>
        </w:rPr>
        <w:t>306</w:t>
      </w:r>
      <w:r w:rsidR="001371F8" w:rsidRPr="00A52661">
        <w:rPr>
          <w:rFonts w:ascii="Times New Roman" w:hAnsi="Times New Roman" w:cs="Times New Roman"/>
          <w:bCs/>
          <w:iCs/>
          <w:sz w:val="24"/>
          <w:szCs w:val="24"/>
        </w:rPr>
        <w:t xml:space="preserve"> </w:t>
      </w:r>
      <w:r w:rsidR="00F550BD" w:rsidRPr="00F550BD">
        <w:rPr>
          <w:rFonts w:ascii="Times New Roman" w:hAnsi="Times New Roman" w:cs="Times New Roman"/>
          <w:bCs/>
          <w:sz w:val="24"/>
          <w:szCs w:val="24"/>
        </w:rPr>
        <w:t>engages the following right:</w:t>
      </w:r>
    </w:p>
    <w:p w14:paraId="5850500E" w14:textId="69943582" w:rsidR="00A85F4E" w:rsidRPr="0007558E" w:rsidRDefault="00A85F4E" w:rsidP="00C749EC">
      <w:pPr>
        <w:numPr>
          <w:ilvl w:val="0"/>
          <w:numId w:val="15"/>
        </w:numPr>
        <w:tabs>
          <w:tab w:val="left" w:pos="5260"/>
        </w:tabs>
        <w:ind w:right="-46"/>
        <w:rPr>
          <w:rFonts w:ascii="Times New Roman" w:hAnsi="Times New Roman" w:cs="Times New Roman"/>
          <w:bCs/>
          <w:sz w:val="24"/>
          <w:szCs w:val="24"/>
        </w:rPr>
      </w:pPr>
      <w:r w:rsidRPr="0007558E">
        <w:rPr>
          <w:rFonts w:ascii="Times New Roman" w:hAnsi="Times New Roman" w:cs="Times New Roman"/>
          <w:bCs/>
          <w:sz w:val="24"/>
          <w:szCs w:val="24"/>
        </w:rPr>
        <w:t>the right of everyone to the enjoyment of the highest attainable standard of physical and mental health</w:t>
      </w:r>
      <w:r w:rsidR="00946C8C">
        <w:rPr>
          <w:rFonts w:ascii="Times New Roman" w:hAnsi="Times New Roman" w:cs="Times New Roman"/>
          <w:bCs/>
          <w:sz w:val="24"/>
          <w:szCs w:val="24"/>
        </w:rPr>
        <w:t xml:space="preserve"> – A</w:t>
      </w:r>
      <w:r w:rsidRPr="0007558E">
        <w:rPr>
          <w:rFonts w:ascii="Times New Roman" w:hAnsi="Times New Roman" w:cs="Times New Roman"/>
          <w:bCs/>
          <w:sz w:val="24"/>
          <w:szCs w:val="24"/>
        </w:rPr>
        <w:t xml:space="preserve">rticle 12 of the </w:t>
      </w:r>
      <w:r w:rsidRPr="0007558E">
        <w:rPr>
          <w:rFonts w:ascii="Times New Roman" w:hAnsi="Times New Roman" w:cs="Times New Roman"/>
          <w:bCs/>
          <w:i/>
          <w:sz w:val="24"/>
          <w:szCs w:val="24"/>
        </w:rPr>
        <w:t>International Covenant on Economic, Social and Cultural Rights</w:t>
      </w:r>
      <w:r w:rsidRPr="0007558E">
        <w:rPr>
          <w:rFonts w:ascii="Times New Roman" w:hAnsi="Times New Roman" w:cs="Times New Roman"/>
          <w:bCs/>
          <w:sz w:val="24"/>
          <w:szCs w:val="24"/>
        </w:rPr>
        <w:t xml:space="preserve"> (ICESCR), read with Article 2.</w:t>
      </w:r>
    </w:p>
    <w:p w14:paraId="6F877EA3" w14:textId="77777777" w:rsidR="00292D01" w:rsidRPr="00F550BD" w:rsidRDefault="00292D01" w:rsidP="00292D01">
      <w:pPr>
        <w:tabs>
          <w:tab w:val="left" w:pos="5260"/>
        </w:tabs>
        <w:ind w:right="-46"/>
        <w:rPr>
          <w:rFonts w:ascii="Times New Roman" w:hAnsi="Times New Roman" w:cs="Times New Roman"/>
          <w:bCs/>
          <w:sz w:val="24"/>
          <w:szCs w:val="24"/>
          <w:highlight w:val="yellow"/>
        </w:rPr>
      </w:pPr>
    </w:p>
    <w:p w14:paraId="6A6C1B1A" w14:textId="5C680321" w:rsidR="003F68B6" w:rsidRPr="002B4710" w:rsidRDefault="0007558E" w:rsidP="00A524C6">
      <w:pPr>
        <w:keepNext/>
        <w:ind w:right="-45"/>
        <w:rPr>
          <w:rFonts w:ascii="Times New Roman" w:hAnsi="Times New Roman" w:cs="Times New Roman"/>
          <w:bCs/>
          <w:i/>
          <w:sz w:val="24"/>
          <w:szCs w:val="24"/>
          <w:u w:val="single"/>
        </w:rPr>
      </w:pPr>
      <w:r w:rsidRPr="002B4710">
        <w:rPr>
          <w:rFonts w:ascii="Times New Roman" w:hAnsi="Times New Roman" w:cs="Times New Roman"/>
          <w:bCs/>
          <w:i/>
          <w:sz w:val="24"/>
          <w:szCs w:val="24"/>
          <w:u w:val="single"/>
        </w:rPr>
        <w:t>Right of everyone to the enjoyment of the highest attainable standard of physical and mental health</w:t>
      </w:r>
    </w:p>
    <w:p w14:paraId="33753BBC" w14:textId="77777777" w:rsidR="002B4710" w:rsidRPr="00514FF8" w:rsidRDefault="002B4710" w:rsidP="00A524C6">
      <w:pPr>
        <w:keepNext/>
        <w:ind w:right="-45"/>
        <w:rPr>
          <w:rFonts w:ascii="Times New Roman" w:hAnsi="Times New Roman" w:cs="Times New Roman"/>
          <w:bCs/>
          <w:i/>
          <w:sz w:val="24"/>
          <w:szCs w:val="24"/>
        </w:rPr>
      </w:pPr>
    </w:p>
    <w:p w14:paraId="470A5DDF" w14:textId="0EA2171C" w:rsidR="002B4710" w:rsidRPr="002B4710" w:rsidRDefault="002B4710" w:rsidP="002B4710">
      <w:pPr>
        <w:ind w:right="-46"/>
        <w:rPr>
          <w:rFonts w:ascii="Times New Roman" w:hAnsi="Times New Roman" w:cs="Times New Roman"/>
          <w:bCs/>
          <w:iCs/>
          <w:sz w:val="24"/>
          <w:szCs w:val="24"/>
        </w:rPr>
      </w:pPr>
      <w:r w:rsidRPr="002B4710">
        <w:rPr>
          <w:rFonts w:ascii="Times New Roman" w:hAnsi="Times New Roman" w:cs="Times New Roman"/>
          <w:bCs/>
          <w:iCs/>
          <w:sz w:val="24"/>
          <w:szCs w:val="24"/>
        </w:rPr>
        <w:t xml:space="preserve">Article 2 </w:t>
      </w:r>
      <w:r w:rsidR="00F824EC">
        <w:rPr>
          <w:rFonts w:ascii="Times New Roman" w:hAnsi="Times New Roman" w:cs="Times New Roman"/>
          <w:bCs/>
          <w:iCs/>
          <w:sz w:val="24"/>
          <w:szCs w:val="24"/>
        </w:rPr>
        <w:t xml:space="preserve">of the ICESCR </w:t>
      </w:r>
      <w:r w:rsidRPr="002B4710">
        <w:rPr>
          <w:rFonts w:ascii="Times New Roman" w:hAnsi="Times New Roman" w:cs="Times New Roman"/>
          <w:bCs/>
          <w:iCs/>
          <w:sz w:val="24"/>
          <w:szCs w:val="24"/>
        </w:rPr>
        <w:t>requires each State Party to take steps</w:t>
      </w:r>
      <w:r w:rsidR="00724D89">
        <w:rPr>
          <w:rFonts w:ascii="Times New Roman" w:hAnsi="Times New Roman" w:cs="Times New Roman"/>
          <w:bCs/>
          <w:iCs/>
          <w:sz w:val="24"/>
          <w:szCs w:val="24"/>
        </w:rPr>
        <w:t xml:space="preserve"> </w:t>
      </w:r>
      <w:r w:rsidRPr="002B4710">
        <w:rPr>
          <w:rFonts w:ascii="Times New Roman" w:hAnsi="Times New Roman" w:cs="Times New Roman"/>
          <w:bCs/>
          <w:iCs/>
          <w:sz w:val="24"/>
          <w:szCs w:val="24"/>
        </w:rPr>
        <w:t xml:space="preserve">to the maximum of its available resources, with a view to achieving progressively the full realisation of </w:t>
      </w:r>
      <w:r w:rsidR="00C406F1">
        <w:rPr>
          <w:rFonts w:ascii="Times New Roman" w:hAnsi="Times New Roman" w:cs="Times New Roman"/>
          <w:bCs/>
          <w:iCs/>
          <w:sz w:val="24"/>
          <w:szCs w:val="24"/>
        </w:rPr>
        <w:t>the</w:t>
      </w:r>
      <w:r w:rsidRPr="002B4710">
        <w:rPr>
          <w:rFonts w:ascii="Times New Roman" w:hAnsi="Times New Roman" w:cs="Times New Roman"/>
          <w:bCs/>
          <w:iCs/>
          <w:sz w:val="24"/>
          <w:szCs w:val="24"/>
        </w:rPr>
        <w:t xml:space="preserve"> right</w:t>
      </w:r>
      <w:r w:rsidR="00C406F1">
        <w:rPr>
          <w:rFonts w:ascii="Times New Roman" w:hAnsi="Times New Roman" w:cs="Times New Roman"/>
          <w:bCs/>
          <w:iCs/>
          <w:sz w:val="24"/>
          <w:szCs w:val="24"/>
        </w:rPr>
        <w:t>s</w:t>
      </w:r>
      <w:r w:rsidRPr="002B4710">
        <w:rPr>
          <w:rFonts w:ascii="Times New Roman" w:hAnsi="Times New Roman" w:cs="Times New Roman"/>
          <w:bCs/>
          <w:iCs/>
          <w:sz w:val="24"/>
          <w:szCs w:val="24"/>
        </w:rPr>
        <w:t xml:space="preserve"> </w:t>
      </w:r>
      <w:r w:rsidR="00C406F1">
        <w:rPr>
          <w:rFonts w:ascii="Times New Roman" w:hAnsi="Times New Roman" w:cs="Times New Roman"/>
          <w:bCs/>
          <w:iCs/>
          <w:sz w:val="24"/>
          <w:szCs w:val="24"/>
        </w:rPr>
        <w:t xml:space="preserve">in the ICESCR </w:t>
      </w:r>
      <w:r w:rsidRPr="002B4710">
        <w:rPr>
          <w:rFonts w:ascii="Times New Roman" w:hAnsi="Times New Roman" w:cs="Times New Roman"/>
          <w:bCs/>
          <w:iCs/>
          <w:sz w:val="24"/>
          <w:szCs w:val="24"/>
        </w:rPr>
        <w:t>by all appropriate means, including particularly the adoption of legislative measures.</w:t>
      </w:r>
    </w:p>
    <w:p w14:paraId="73C006E1" w14:textId="77777777" w:rsidR="002B4710" w:rsidRPr="002B4710" w:rsidRDefault="002B4710" w:rsidP="002B4710">
      <w:pPr>
        <w:ind w:right="-46"/>
        <w:rPr>
          <w:rFonts w:ascii="Times New Roman" w:hAnsi="Times New Roman" w:cs="Times New Roman"/>
          <w:bCs/>
          <w:iCs/>
          <w:sz w:val="24"/>
          <w:szCs w:val="24"/>
        </w:rPr>
      </w:pPr>
    </w:p>
    <w:p w14:paraId="74CA8ACA" w14:textId="5D9FF4AC" w:rsidR="007B3675" w:rsidRPr="007B3675" w:rsidRDefault="007B3675" w:rsidP="007B3675">
      <w:pPr>
        <w:ind w:right="-46"/>
        <w:rPr>
          <w:rFonts w:ascii="Times New Roman" w:hAnsi="Times New Roman" w:cs="Times New Roman"/>
          <w:bCs/>
          <w:iCs/>
          <w:sz w:val="24"/>
          <w:szCs w:val="24"/>
        </w:rPr>
      </w:pPr>
      <w:r w:rsidRPr="007B3675">
        <w:rPr>
          <w:rFonts w:ascii="Times New Roman" w:hAnsi="Times New Roman" w:cs="Times New Roman"/>
          <w:bCs/>
          <w:iCs/>
          <w:sz w:val="24"/>
          <w:szCs w:val="24"/>
        </w:rPr>
        <w:t xml:space="preserve">Article 12(2) of the ICESCR requires that each State Party to the </w:t>
      </w:r>
      <w:r w:rsidR="003C1E94">
        <w:rPr>
          <w:rFonts w:ascii="Times New Roman" w:hAnsi="Times New Roman" w:cs="Times New Roman"/>
          <w:bCs/>
          <w:iCs/>
          <w:sz w:val="24"/>
          <w:szCs w:val="24"/>
        </w:rPr>
        <w:t>ICESCR</w:t>
      </w:r>
      <w:r w:rsidR="003C1E94" w:rsidRPr="007B3675">
        <w:rPr>
          <w:rFonts w:ascii="Times New Roman" w:hAnsi="Times New Roman" w:cs="Times New Roman"/>
          <w:bCs/>
          <w:iCs/>
          <w:sz w:val="24"/>
          <w:szCs w:val="24"/>
        </w:rPr>
        <w:t xml:space="preserve"> </w:t>
      </w:r>
      <w:r w:rsidRPr="007B3675">
        <w:rPr>
          <w:rFonts w:ascii="Times New Roman" w:hAnsi="Times New Roman" w:cs="Times New Roman"/>
          <w:bCs/>
          <w:iCs/>
          <w:sz w:val="24"/>
          <w:szCs w:val="24"/>
        </w:rPr>
        <w:t xml:space="preserve">takes steps to achieve the full </w:t>
      </w:r>
      <w:r w:rsidR="008379A1">
        <w:rPr>
          <w:rFonts w:ascii="Times New Roman" w:hAnsi="Times New Roman" w:cs="Times New Roman"/>
          <w:bCs/>
          <w:iCs/>
          <w:sz w:val="24"/>
          <w:szCs w:val="24"/>
        </w:rPr>
        <w:t>realisation</w:t>
      </w:r>
      <w:r w:rsidR="008379A1" w:rsidRPr="007B3675">
        <w:rPr>
          <w:rFonts w:ascii="Times New Roman" w:hAnsi="Times New Roman" w:cs="Times New Roman"/>
          <w:bCs/>
          <w:iCs/>
          <w:sz w:val="24"/>
          <w:szCs w:val="24"/>
        </w:rPr>
        <w:t xml:space="preserve"> </w:t>
      </w:r>
      <w:r w:rsidRPr="007B3675">
        <w:rPr>
          <w:rFonts w:ascii="Times New Roman" w:hAnsi="Times New Roman" w:cs="Times New Roman"/>
          <w:bCs/>
          <w:iCs/>
          <w:sz w:val="24"/>
          <w:szCs w:val="24"/>
        </w:rPr>
        <w:t xml:space="preserve">of the right shall include for: </w:t>
      </w:r>
    </w:p>
    <w:p w14:paraId="193B61D1" w14:textId="5A983022" w:rsidR="007B3675" w:rsidRPr="001D7159" w:rsidRDefault="00701E88" w:rsidP="001D7159">
      <w:pPr>
        <w:pStyle w:val="ListParagraph"/>
        <w:numPr>
          <w:ilvl w:val="0"/>
          <w:numId w:val="28"/>
        </w:numPr>
        <w:spacing w:after="0" w:line="240" w:lineRule="auto"/>
        <w:ind w:right="-46"/>
        <w:rPr>
          <w:rFonts w:ascii="Times New Roman" w:hAnsi="Times New Roman"/>
          <w:bCs/>
          <w:iCs/>
          <w:sz w:val="24"/>
          <w:szCs w:val="24"/>
        </w:rPr>
      </w:pPr>
      <w:r w:rsidRPr="001D7159">
        <w:rPr>
          <w:rFonts w:ascii="Times New Roman" w:hAnsi="Times New Roman"/>
          <w:bCs/>
          <w:iCs/>
          <w:sz w:val="24"/>
          <w:szCs w:val="24"/>
        </w:rPr>
        <w:t>t</w:t>
      </w:r>
      <w:r w:rsidR="007B3675" w:rsidRPr="001D7159">
        <w:rPr>
          <w:rFonts w:ascii="Times New Roman" w:hAnsi="Times New Roman"/>
          <w:bCs/>
          <w:iCs/>
          <w:sz w:val="24"/>
          <w:szCs w:val="24"/>
        </w:rPr>
        <w:t xml:space="preserve">he provision for the reduction of the stillbirth-rate and of infant mortality and for the healthy development of the </w:t>
      </w:r>
      <w:proofErr w:type="gramStart"/>
      <w:r w:rsidR="007B3675" w:rsidRPr="001D7159">
        <w:rPr>
          <w:rFonts w:ascii="Times New Roman" w:hAnsi="Times New Roman"/>
          <w:bCs/>
          <w:iCs/>
          <w:sz w:val="24"/>
          <w:szCs w:val="24"/>
        </w:rPr>
        <w:t>child;</w:t>
      </w:r>
      <w:proofErr w:type="gramEnd"/>
    </w:p>
    <w:p w14:paraId="16246146" w14:textId="66D78A74" w:rsidR="007B3675" w:rsidRPr="001D7159" w:rsidRDefault="00701E88" w:rsidP="001D7159">
      <w:pPr>
        <w:pStyle w:val="ListParagraph"/>
        <w:numPr>
          <w:ilvl w:val="0"/>
          <w:numId w:val="28"/>
        </w:numPr>
        <w:spacing w:after="0" w:line="240" w:lineRule="auto"/>
        <w:ind w:right="-46"/>
        <w:rPr>
          <w:rFonts w:ascii="Times New Roman" w:hAnsi="Times New Roman"/>
          <w:bCs/>
          <w:iCs/>
          <w:sz w:val="24"/>
          <w:szCs w:val="24"/>
        </w:rPr>
      </w:pPr>
      <w:r w:rsidRPr="001D7159">
        <w:rPr>
          <w:rFonts w:ascii="Times New Roman" w:hAnsi="Times New Roman"/>
          <w:bCs/>
          <w:iCs/>
          <w:sz w:val="24"/>
          <w:szCs w:val="24"/>
        </w:rPr>
        <w:t>t</w:t>
      </w:r>
      <w:r w:rsidR="007B3675" w:rsidRPr="001D7159">
        <w:rPr>
          <w:rFonts w:ascii="Times New Roman" w:hAnsi="Times New Roman"/>
          <w:bCs/>
          <w:iCs/>
          <w:sz w:val="24"/>
          <w:szCs w:val="24"/>
        </w:rPr>
        <w:t xml:space="preserve">he improvement of all aspects of environmental and industrial </w:t>
      </w:r>
      <w:proofErr w:type="gramStart"/>
      <w:r w:rsidR="007B3675" w:rsidRPr="001D7159">
        <w:rPr>
          <w:rFonts w:ascii="Times New Roman" w:hAnsi="Times New Roman"/>
          <w:bCs/>
          <w:iCs/>
          <w:sz w:val="24"/>
          <w:szCs w:val="24"/>
        </w:rPr>
        <w:t>hygiene;</w:t>
      </w:r>
      <w:proofErr w:type="gramEnd"/>
    </w:p>
    <w:p w14:paraId="0CB485D0" w14:textId="4C96839B" w:rsidR="007B3675" w:rsidRPr="001D7159" w:rsidRDefault="00701E88" w:rsidP="001D7159">
      <w:pPr>
        <w:pStyle w:val="ListParagraph"/>
        <w:numPr>
          <w:ilvl w:val="0"/>
          <w:numId w:val="28"/>
        </w:numPr>
        <w:spacing w:after="0" w:line="240" w:lineRule="auto"/>
        <w:ind w:right="-46"/>
        <w:rPr>
          <w:rFonts w:ascii="Times New Roman" w:hAnsi="Times New Roman"/>
          <w:bCs/>
          <w:iCs/>
          <w:sz w:val="24"/>
          <w:szCs w:val="24"/>
        </w:rPr>
      </w:pPr>
      <w:r w:rsidRPr="001D7159">
        <w:rPr>
          <w:rFonts w:ascii="Times New Roman" w:hAnsi="Times New Roman"/>
          <w:bCs/>
          <w:iCs/>
          <w:sz w:val="24"/>
          <w:szCs w:val="24"/>
        </w:rPr>
        <w:t>t</w:t>
      </w:r>
      <w:r w:rsidR="007B3675" w:rsidRPr="001D7159">
        <w:rPr>
          <w:rFonts w:ascii="Times New Roman" w:hAnsi="Times New Roman"/>
          <w:bCs/>
          <w:iCs/>
          <w:sz w:val="24"/>
          <w:szCs w:val="24"/>
        </w:rPr>
        <w:t xml:space="preserve">he prevention, treatment and control of epidemic, endemic, occupational and other </w:t>
      </w:r>
      <w:proofErr w:type="gramStart"/>
      <w:r w:rsidR="007B3675" w:rsidRPr="001D7159">
        <w:rPr>
          <w:rFonts w:ascii="Times New Roman" w:hAnsi="Times New Roman"/>
          <w:bCs/>
          <w:iCs/>
          <w:sz w:val="24"/>
          <w:szCs w:val="24"/>
        </w:rPr>
        <w:t>diseases;</w:t>
      </w:r>
      <w:proofErr w:type="gramEnd"/>
    </w:p>
    <w:p w14:paraId="3D237B77" w14:textId="53737B29" w:rsidR="00701E88" w:rsidRPr="001D7159" w:rsidRDefault="00701E88" w:rsidP="001D7159">
      <w:pPr>
        <w:pStyle w:val="ListParagraph"/>
        <w:numPr>
          <w:ilvl w:val="0"/>
          <w:numId w:val="28"/>
        </w:numPr>
        <w:spacing w:after="0" w:line="240" w:lineRule="auto"/>
        <w:ind w:right="-46"/>
        <w:rPr>
          <w:rFonts w:ascii="Times New Roman" w:hAnsi="Times New Roman"/>
          <w:bCs/>
          <w:iCs/>
          <w:sz w:val="24"/>
          <w:szCs w:val="24"/>
        </w:rPr>
      </w:pPr>
      <w:r w:rsidRPr="001D7159">
        <w:rPr>
          <w:rFonts w:ascii="Times New Roman" w:hAnsi="Times New Roman"/>
          <w:bCs/>
          <w:iCs/>
          <w:sz w:val="24"/>
          <w:szCs w:val="24"/>
        </w:rPr>
        <w:t>t</w:t>
      </w:r>
      <w:r w:rsidR="007B3675" w:rsidRPr="001D7159">
        <w:rPr>
          <w:rFonts w:ascii="Times New Roman" w:hAnsi="Times New Roman"/>
          <w:bCs/>
          <w:iCs/>
          <w:sz w:val="24"/>
          <w:szCs w:val="24"/>
        </w:rPr>
        <w:t>he creation of conditions which would assure to all medical service and medical attention in the event of sickness.</w:t>
      </w:r>
    </w:p>
    <w:p w14:paraId="7C66585C" w14:textId="77777777" w:rsidR="00701E88" w:rsidRDefault="00701E88" w:rsidP="007B3675">
      <w:pPr>
        <w:ind w:right="-46"/>
        <w:rPr>
          <w:rFonts w:ascii="Times New Roman" w:hAnsi="Times New Roman" w:cs="Times New Roman"/>
          <w:bCs/>
          <w:iCs/>
          <w:sz w:val="24"/>
          <w:szCs w:val="24"/>
        </w:rPr>
      </w:pPr>
    </w:p>
    <w:p w14:paraId="502B90EF" w14:textId="68BB3C70" w:rsidR="00D53D8C" w:rsidRPr="00D53D8C" w:rsidRDefault="00D53D8C" w:rsidP="00D53D8C">
      <w:pPr>
        <w:ind w:right="-46"/>
        <w:rPr>
          <w:rFonts w:ascii="Times New Roman" w:hAnsi="Times New Roman" w:cs="Times New Roman"/>
          <w:bCs/>
          <w:iCs/>
          <w:sz w:val="24"/>
          <w:szCs w:val="24"/>
        </w:rPr>
      </w:pPr>
      <w:r>
        <w:rPr>
          <w:rFonts w:ascii="Times New Roman" w:hAnsi="Times New Roman" w:cs="Times New Roman"/>
          <w:bCs/>
          <w:iCs/>
          <w:sz w:val="24"/>
          <w:szCs w:val="24"/>
        </w:rPr>
        <w:t>The QUDTP Program</w:t>
      </w:r>
      <w:r w:rsidRPr="00D53D8C">
        <w:rPr>
          <w:rFonts w:ascii="Times New Roman" w:hAnsi="Times New Roman" w:cs="Times New Roman"/>
          <w:bCs/>
          <w:iCs/>
          <w:sz w:val="24"/>
          <w:szCs w:val="24"/>
        </w:rPr>
        <w:t xml:space="preserve"> will advance the prevention, treatment and control of health issues and optimise health outcomes for Australians, through supporting health professionals, service providers and consumers with evidenced based education and support resources.  </w:t>
      </w:r>
    </w:p>
    <w:p w14:paraId="3263FE09" w14:textId="77777777" w:rsidR="00D53D8C" w:rsidRPr="00D53D8C" w:rsidRDefault="00D53D8C" w:rsidP="00D53D8C">
      <w:pPr>
        <w:ind w:right="-46"/>
        <w:rPr>
          <w:rFonts w:ascii="Times New Roman" w:hAnsi="Times New Roman" w:cs="Times New Roman"/>
          <w:bCs/>
          <w:iCs/>
          <w:sz w:val="24"/>
          <w:szCs w:val="24"/>
        </w:rPr>
      </w:pPr>
    </w:p>
    <w:p w14:paraId="51FA5E02" w14:textId="4115779C" w:rsidR="00701E88" w:rsidRDefault="00D53D8C" w:rsidP="00D53D8C">
      <w:pPr>
        <w:ind w:right="-46"/>
        <w:rPr>
          <w:rFonts w:ascii="Times New Roman" w:hAnsi="Times New Roman" w:cs="Times New Roman"/>
          <w:bCs/>
          <w:iCs/>
          <w:sz w:val="24"/>
          <w:szCs w:val="24"/>
        </w:rPr>
      </w:pPr>
      <w:r w:rsidRPr="00D53D8C">
        <w:rPr>
          <w:rFonts w:ascii="Times New Roman" w:hAnsi="Times New Roman" w:cs="Times New Roman"/>
          <w:bCs/>
          <w:iCs/>
          <w:sz w:val="24"/>
          <w:szCs w:val="24"/>
        </w:rPr>
        <w:t>The amended table item 306 is compatible with human rights as the ongoing delivery of the QUDTP Program promotes quality use of medicine create conditions which assure to all medical service and medical attention in the event of sickness.</w:t>
      </w:r>
    </w:p>
    <w:p w14:paraId="0480D5A8" w14:textId="77777777" w:rsidR="000D1C66" w:rsidRPr="000D1C66" w:rsidRDefault="000D1C66" w:rsidP="0049578D">
      <w:pPr>
        <w:ind w:right="-46"/>
        <w:rPr>
          <w:rFonts w:ascii="Times New Roman" w:hAnsi="Times New Roman" w:cs="Times New Roman"/>
          <w:bCs/>
          <w:sz w:val="24"/>
          <w:szCs w:val="24"/>
        </w:rPr>
      </w:pPr>
    </w:p>
    <w:p w14:paraId="1A33539A" w14:textId="356DA76A" w:rsidR="0010227F" w:rsidRPr="00F550BD" w:rsidRDefault="00CF39DD" w:rsidP="00A524C6">
      <w:pPr>
        <w:keepNext/>
        <w:ind w:right="-45"/>
        <w:rPr>
          <w:rFonts w:ascii="Times New Roman" w:hAnsi="Times New Roman" w:cs="Times New Roman"/>
          <w:bCs/>
          <w:i/>
          <w:iCs/>
          <w:sz w:val="24"/>
          <w:szCs w:val="24"/>
          <w:highlight w:val="yellow"/>
          <w:u w:val="single"/>
        </w:rPr>
      </w:pPr>
      <w:bookmarkStart w:id="2" w:name="_Hlk176354687"/>
      <w:r>
        <w:rPr>
          <w:rFonts w:ascii="Times New Roman" w:hAnsi="Times New Roman" w:cs="Times New Roman"/>
          <w:bCs/>
          <w:i/>
          <w:iCs/>
          <w:sz w:val="24"/>
          <w:szCs w:val="24"/>
          <w:u w:val="single"/>
        </w:rPr>
        <w:t xml:space="preserve">Amended </w:t>
      </w:r>
      <w:r w:rsidR="0010227F" w:rsidRPr="00A52661">
        <w:rPr>
          <w:rFonts w:ascii="Times New Roman" w:hAnsi="Times New Roman" w:cs="Times New Roman"/>
          <w:bCs/>
          <w:i/>
          <w:iCs/>
          <w:sz w:val="24"/>
          <w:szCs w:val="24"/>
          <w:u w:val="single"/>
        </w:rPr>
        <w:t xml:space="preserve">table item </w:t>
      </w:r>
      <w:r>
        <w:rPr>
          <w:rFonts w:ascii="Times New Roman" w:hAnsi="Times New Roman" w:cs="Times New Roman"/>
          <w:bCs/>
          <w:i/>
          <w:sz w:val="24"/>
          <w:szCs w:val="24"/>
          <w:u w:val="single"/>
        </w:rPr>
        <w:t>429</w:t>
      </w:r>
      <w:r w:rsidR="0010227F" w:rsidRPr="00A52661">
        <w:rPr>
          <w:rFonts w:ascii="Times New Roman" w:hAnsi="Times New Roman" w:cs="Times New Roman"/>
          <w:bCs/>
          <w:iCs/>
          <w:sz w:val="24"/>
          <w:szCs w:val="24"/>
          <w:u w:val="single"/>
        </w:rPr>
        <w:t xml:space="preserve"> </w:t>
      </w:r>
      <w:r w:rsidR="0010227F" w:rsidRPr="00A52661">
        <w:rPr>
          <w:rFonts w:ascii="Times New Roman" w:hAnsi="Times New Roman" w:cs="Times New Roman"/>
          <w:bCs/>
          <w:i/>
          <w:iCs/>
          <w:sz w:val="24"/>
          <w:szCs w:val="24"/>
          <w:u w:val="single"/>
        </w:rPr>
        <w:t xml:space="preserve">– </w:t>
      </w:r>
      <w:r w:rsidR="0014780C" w:rsidRPr="0014780C">
        <w:rPr>
          <w:rFonts w:ascii="Times New Roman" w:hAnsi="Times New Roman" w:cs="Times New Roman"/>
          <w:bCs/>
          <w:i/>
          <w:iCs/>
          <w:sz w:val="24"/>
          <w:szCs w:val="24"/>
          <w:u w:val="single"/>
        </w:rPr>
        <w:t>Sport and Recreation Program</w:t>
      </w:r>
    </w:p>
    <w:p w14:paraId="35690D63" w14:textId="77777777" w:rsidR="0010227F" w:rsidRDefault="0010227F" w:rsidP="00A524C6">
      <w:pPr>
        <w:keepNext/>
        <w:tabs>
          <w:tab w:val="left" w:pos="5260"/>
        </w:tabs>
        <w:ind w:right="-45"/>
        <w:rPr>
          <w:rFonts w:ascii="Times New Roman" w:hAnsi="Times New Roman" w:cs="Times New Roman"/>
          <w:bCs/>
          <w:sz w:val="24"/>
          <w:szCs w:val="24"/>
        </w:rPr>
      </w:pPr>
    </w:p>
    <w:p w14:paraId="0EF254B6" w14:textId="77777777" w:rsidR="003754EC" w:rsidRDefault="00AB199B" w:rsidP="00AB199B">
      <w:pPr>
        <w:rPr>
          <w:rFonts w:ascii="Times New Roman" w:hAnsi="Times New Roman" w:cs="Times New Roman"/>
          <w:color w:val="000000" w:themeColor="text1"/>
          <w:sz w:val="24"/>
          <w:szCs w:val="24"/>
        </w:rPr>
      </w:pPr>
      <w:r>
        <w:rPr>
          <w:rFonts w:ascii="Times New Roman" w:hAnsi="Times New Roman" w:cs="Times New Roman"/>
          <w:sz w:val="24"/>
          <w:szCs w:val="24"/>
          <w:lang w:eastAsia="en-AU"/>
        </w:rPr>
        <w:t xml:space="preserve">The amended table item 429 establishes legislative authority for government spending </w:t>
      </w:r>
      <w:r w:rsidR="00F47F99">
        <w:rPr>
          <w:rFonts w:ascii="Times New Roman" w:hAnsi="Times New Roman" w:cs="Times New Roman"/>
          <w:sz w:val="24"/>
          <w:szCs w:val="24"/>
          <w:lang w:eastAsia="en-AU"/>
        </w:rPr>
        <w:t>for the Sport and Recreation Program (the Program)</w:t>
      </w:r>
      <w:r w:rsidR="00C6034A">
        <w:rPr>
          <w:rFonts w:ascii="Times New Roman" w:hAnsi="Times New Roman" w:cs="Times New Roman"/>
          <w:sz w:val="24"/>
          <w:szCs w:val="24"/>
          <w:lang w:eastAsia="en-AU"/>
        </w:rPr>
        <w:t xml:space="preserve">, which include </w:t>
      </w:r>
      <w:r>
        <w:rPr>
          <w:rFonts w:ascii="Times New Roman" w:hAnsi="Times New Roman" w:cs="Times New Roman"/>
          <w:color w:val="000000" w:themeColor="text1"/>
          <w:sz w:val="24"/>
          <w:szCs w:val="24"/>
        </w:rPr>
        <w:t xml:space="preserve">a range of activities undertaken by the department through Program 4.1: Sport and Physical Activity, which is part of Outcome 4. </w:t>
      </w:r>
    </w:p>
    <w:p w14:paraId="3A68050D" w14:textId="77777777" w:rsidR="003754EC" w:rsidRDefault="003754EC" w:rsidP="00AB199B">
      <w:pPr>
        <w:rPr>
          <w:rFonts w:ascii="Times New Roman" w:hAnsi="Times New Roman" w:cs="Times New Roman"/>
          <w:color w:val="000000" w:themeColor="text1"/>
          <w:sz w:val="24"/>
          <w:szCs w:val="24"/>
        </w:rPr>
      </w:pPr>
    </w:p>
    <w:p w14:paraId="3315D8AD" w14:textId="68E16492" w:rsidR="00AB199B" w:rsidRDefault="00AB199B" w:rsidP="00AB19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Program aims to i</w:t>
      </w:r>
      <w:r w:rsidRPr="00CE5ACE">
        <w:rPr>
          <w:rFonts w:ascii="Times New Roman" w:hAnsi="Times New Roman" w:cs="Times New Roman"/>
          <w:color w:val="000000" w:themeColor="text1"/>
          <w:sz w:val="24"/>
          <w:szCs w:val="24"/>
        </w:rPr>
        <w:t xml:space="preserve">ncrease participation in sport and physical activity by all Australians and foster excellence in Australia’s high-performance athletes. </w:t>
      </w:r>
      <w:r w:rsidR="00500D66">
        <w:rPr>
          <w:rFonts w:ascii="Times New Roman" w:hAnsi="Times New Roman" w:cs="Times New Roman"/>
          <w:color w:val="000000" w:themeColor="text1"/>
          <w:sz w:val="24"/>
          <w:szCs w:val="24"/>
        </w:rPr>
        <w:t>It also aims to further</w:t>
      </w:r>
      <w:r w:rsidR="00500D66" w:rsidRPr="00CE5ACE">
        <w:rPr>
          <w:rFonts w:ascii="Times New Roman" w:hAnsi="Times New Roman" w:cs="Times New Roman"/>
          <w:color w:val="000000" w:themeColor="text1"/>
          <w:sz w:val="24"/>
          <w:szCs w:val="24"/>
        </w:rPr>
        <w:t xml:space="preserve"> </w:t>
      </w:r>
      <w:r w:rsidRPr="00CE5ACE">
        <w:rPr>
          <w:rFonts w:ascii="Times New Roman" w:hAnsi="Times New Roman" w:cs="Times New Roman"/>
          <w:color w:val="000000" w:themeColor="text1"/>
          <w:sz w:val="24"/>
          <w:szCs w:val="24"/>
        </w:rPr>
        <w:t>Australia’s national interests by supporting the Australian sport sector, showcasing Australia as a premier host of major international sporting events, and developing sport policy and programs.</w:t>
      </w:r>
    </w:p>
    <w:p w14:paraId="1563DCAF" w14:textId="77777777" w:rsidR="00AB199B" w:rsidRDefault="00AB199B" w:rsidP="007C0955">
      <w:pPr>
        <w:rPr>
          <w:rFonts w:ascii="Times New Roman" w:hAnsi="Times New Roman" w:cs="Times New Roman"/>
          <w:sz w:val="24"/>
          <w:szCs w:val="24"/>
          <w:lang w:eastAsia="en-AU"/>
        </w:rPr>
      </w:pPr>
    </w:p>
    <w:p w14:paraId="110D6C22" w14:textId="577BCDA6" w:rsidR="003754EC" w:rsidRDefault="003754EC" w:rsidP="003754E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item 429 is amended to support</w:t>
      </w:r>
      <w:r w:rsidRPr="00953D1D">
        <w:t xml:space="preserve"> </w:t>
      </w:r>
      <w:r w:rsidRPr="00953D1D">
        <w:rPr>
          <w:rFonts w:ascii="Times New Roman" w:hAnsi="Times New Roman" w:cs="Times New Roman"/>
          <w:color w:val="000000" w:themeColor="text1"/>
          <w:sz w:val="24"/>
          <w:szCs w:val="24"/>
        </w:rPr>
        <w:t xml:space="preserve">the </w:t>
      </w:r>
      <w:r w:rsidRPr="00995AAB">
        <w:rPr>
          <w:rFonts w:ascii="Times New Roman" w:hAnsi="Times New Roman" w:cs="Times New Roman"/>
          <w:color w:val="000000" w:themeColor="text1"/>
          <w:sz w:val="24"/>
          <w:szCs w:val="24"/>
        </w:rPr>
        <w:t xml:space="preserve">2027 Men’s Rugby World Cup </w:t>
      </w:r>
      <w:r w:rsidR="00D11D4C" w:rsidRPr="00995AAB">
        <w:rPr>
          <w:rFonts w:ascii="Times New Roman" w:hAnsi="Times New Roman" w:cs="Times New Roman"/>
          <w:color w:val="000000" w:themeColor="text1"/>
          <w:sz w:val="24"/>
          <w:szCs w:val="24"/>
        </w:rPr>
        <w:t xml:space="preserve">Pacific </w:t>
      </w:r>
      <w:r w:rsidR="00984DCC" w:rsidRPr="00995AAB">
        <w:rPr>
          <w:rFonts w:ascii="Times New Roman" w:hAnsi="Times New Roman" w:cs="Times New Roman"/>
          <w:color w:val="000000" w:themeColor="text1"/>
          <w:sz w:val="24"/>
          <w:szCs w:val="24"/>
        </w:rPr>
        <w:t xml:space="preserve">Legacy Program </w:t>
      </w:r>
      <w:r w:rsidRPr="00995AAB">
        <w:rPr>
          <w:rFonts w:ascii="Times New Roman" w:hAnsi="Times New Roman" w:cs="Times New Roman"/>
          <w:color w:val="000000" w:themeColor="text1"/>
          <w:sz w:val="24"/>
          <w:szCs w:val="24"/>
        </w:rPr>
        <w:t xml:space="preserve">and </w:t>
      </w:r>
      <w:r w:rsidR="00AD0250">
        <w:rPr>
          <w:rFonts w:ascii="Times New Roman" w:hAnsi="Times New Roman" w:cs="Times New Roman"/>
          <w:color w:val="000000" w:themeColor="text1"/>
          <w:sz w:val="24"/>
          <w:szCs w:val="24"/>
        </w:rPr>
        <w:t xml:space="preserve">the </w:t>
      </w:r>
      <w:r w:rsidRPr="00995AAB">
        <w:rPr>
          <w:rFonts w:ascii="Times New Roman" w:hAnsi="Times New Roman" w:cs="Times New Roman"/>
          <w:color w:val="000000" w:themeColor="text1"/>
          <w:sz w:val="24"/>
          <w:szCs w:val="24"/>
        </w:rPr>
        <w:t xml:space="preserve">2029 Women’s Rugby World Cup </w:t>
      </w:r>
      <w:r w:rsidR="00D11D4C" w:rsidRPr="00995AAB">
        <w:rPr>
          <w:rFonts w:ascii="Times New Roman" w:hAnsi="Times New Roman" w:cs="Times New Roman"/>
          <w:color w:val="000000" w:themeColor="text1"/>
          <w:sz w:val="24"/>
          <w:szCs w:val="24"/>
        </w:rPr>
        <w:t xml:space="preserve">Pacific </w:t>
      </w:r>
      <w:r w:rsidR="00984DCC" w:rsidRPr="00995AAB">
        <w:rPr>
          <w:rFonts w:ascii="Times New Roman" w:hAnsi="Times New Roman" w:cs="Times New Roman"/>
          <w:color w:val="000000" w:themeColor="text1"/>
          <w:sz w:val="24"/>
          <w:szCs w:val="24"/>
        </w:rPr>
        <w:t xml:space="preserve">Legacy Program </w:t>
      </w:r>
      <w:r w:rsidRPr="00995AAB">
        <w:rPr>
          <w:rFonts w:ascii="Times New Roman" w:hAnsi="Times New Roman" w:cs="Times New Roman"/>
          <w:color w:val="000000" w:themeColor="text1"/>
          <w:sz w:val="24"/>
          <w:szCs w:val="24"/>
        </w:rPr>
        <w:t>(</w:t>
      </w:r>
      <w:r w:rsidR="00984DCC" w:rsidRPr="00995AAB">
        <w:rPr>
          <w:rFonts w:ascii="Times New Roman" w:hAnsi="Times New Roman" w:cs="Times New Roman"/>
          <w:color w:val="000000" w:themeColor="text1"/>
          <w:sz w:val="24"/>
          <w:szCs w:val="24"/>
        </w:rPr>
        <w:t xml:space="preserve">both referred to </w:t>
      </w:r>
      <w:r w:rsidRPr="00995AAB">
        <w:rPr>
          <w:rFonts w:ascii="Times New Roman" w:hAnsi="Times New Roman" w:cs="Times New Roman"/>
          <w:color w:val="000000" w:themeColor="text1"/>
          <w:sz w:val="24"/>
          <w:szCs w:val="24"/>
        </w:rPr>
        <w:t>as the Legacy Program)</w:t>
      </w:r>
      <w:r w:rsidR="00E35EE6" w:rsidRPr="00995AAB">
        <w:rPr>
          <w:rFonts w:ascii="Times New Roman" w:hAnsi="Times New Roman" w:cs="Times New Roman"/>
          <w:color w:val="000000" w:themeColor="text1"/>
          <w:sz w:val="24"/>
          <w:szCs w:val="24"/>
        </w:rPr>
        <w:t>.</w:t>
      </w:r>
    </w:p>
    <w:p w14:paraId="4AFA1D8E" w14:textId="77777777" w:rsidR="003754EC" w:rsidRDefault="003754EC" w:rsidP="003754EC">
      <w:pPr>
        <w:rPr>
          <w:rFonts w:ascii="Times New Roman" w:hAnsi="Times New Roman" w:cs="Times New Roman"/>
          <w:color w:val="000000" w:themeColor="text1"/>
          <w:sz w:val="24"/>
          <w:szCs w:val="24"/>
        </w:rPr>
      </w:pPr>
    </w:p>
    <w:p w14:paraId="784CBC2E" w14:textId="3AB47A37" w:rsidR="003754EC" w:rsidRPr="00497213" w:rsidRDefault="003754EC" w:rsidP="003754EC">
      <w:pPr>
        <w:rPr>
          <w:rFonts w:ascii="Times New Roman" w:hAnsi="Times New Roman" w:cs="Times New Roman"/>
          <w:color w:val="000000" w:themeColor="text1"/>
          <w:sz w:val="24"/>
          <w:szCs w:val="24"/>
        </w:rPr>
      </w:pPr>
      <w:r w:rsidRPr="00497213">
        <w:rPr>
          <w:rFonts w:ascii="Times New Roman" w:hAnsi="Times New Roman" w:cs="Times New Roman"/>
          <w:color w:val="000000" w:themeColor="text1"/>
          <w:sz w:val="24"/>
          <w:szCs w:val="24"/>
        </w:rPr>
        <w:t xml:space="preserve">The purpose of the Legacy Program is to </w:t>
      </w:r>
      <w:r w:rsidR="00724EF9">
        <w:rPr>
          <w:rFonts w:ascii="Times New Roman" w:hAnsi="Times New Roman" w:cs="Times New Roman"/>
          <w:color w:val="000000" w:themeColor="text1"/>
          <w:sz w:val="24"/>
          <w:szCs w:val="24"/>
        </w:rPr>
        <w:t>expand</w:t>
      </w:r>
      <w:r w:rsidR="00724EF9" w:rsidRPr="00497213">
        <w:rPr>
          <w:rFonts w:ascii="Times New Roman" w:hAnsi="Times New Roman" w:cs="Times New Roman"/>
          <w:color w:val="000000" w:themeColor="text1"/>
          <w:sz w:val="24"/>
          <w:szCs w:val="24"/>
        </w:rPr>
        <w:t xml:space="preserve"> </w:t>
      </w:r>
      <w:r w:rsidRPr="00497213">
        <w:rPr>
          <w:rFonts w:ascii="Times New Roman" w:hAnsi="Times New Roman" w:cs="Times New Roman"/>
          <w:color w:val="000000" w:themeColor="text1"/>
          <w:sz w:val="24"/>
          <w:szCs w:val="24"/>
        </w:rPr>
        <w:t>the sport of rugby and maximise health, well</w:t>
      </w:r>
      <w:r w:rsidR="0067718F">
        <w:rPr>
          <w:rFonts w:ascii="Times New Roman" w:hAnsi="Times New Roman" w:cs="Times New Roman"/>
          <w:color w:val="000000" w:themeColor="text1"/>
          <w:sz w:val="24"/>
          <w:szCs w:val="24"/>
        </w:rPr>
        <w:noBreakHyphen/>
      </w:r>
      <w:r w:rsidRPr="00497213">
        <w:rPr>
          <w:rFonts w:ascii="Times New Roman" w:hAnsi="Times New Roman" w:cs="Times New Roman"/>
          <w:color w:val="000000" w:themeColor="text1"/>
          <w:sz w:val="24"/>
          <w:szCs w:val="24"/>
        </w:rPr>
        <w:t>being and social outcomes across Australia and the Pacific region. It is proposed to include activities involving club development, infrastructure, equipment and workforce support, developing states and territories, national programs, school competitions, women and girls’ participation, and inclusion programs.</w:t>
      </w:r>
    </w:p>
    <w:p w14:paraId="2E493FE6" w14:textId="77777777" w:rsidR="00AB199B" w:rsidRDefault="00AB199B" w:rsidP="007C0955">
      <w:pPr>
        <w:rPr>
          <w:rFonts w:ascii="Times New Roman" w:hAnsi="Times New Roman" w:cs="Times New Roman"/>
          <w:sz w:val="24"/>
          <w:szCs w:val="24"/>
          <w:lang w:eastAsia="en-AU"/>
        </w:rPr>
      </w:pPr>
    </w:p>
    <w:p w14:paraId="4332C296" w14:textId="0B0D8150" w:rsidR="00AB199B" w:rsidRDefault="00731043" w:rsidP="007C0955">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Funding of </w:t>
      </w:r>
      <w:r w:rsidRPr="00995AAB">
        <w:rPr>
          <w:rFonts w:ascii="Times New Roman" w:hAnsi="Times New Roman" w:cs="Times New Roman"/>
          <w:sz w:val="24"/>
          <w:szCs w:val="24"/>
          <w:lang w:eastAsia="en-AU"/>
        </w:rPr>
        <w:t>$</w:t>
      </w:r>
      <w:r w:rsidR="00B23A34" w:rsidRPr="00995AAB">
        <w:rPr>
          <w:rFonts w:ascii="Times New Roman" w:hAnsi="Times New Roman" w:cs="Times New Roman"/>
          <w:sz w:val="24"/>
          <w:szCs w:val="24"/>
          <w:lang w:eastAsia="en-AU"/>
        </w:rPr>
        <w:t>30</w:t>
      </w:r>
      <w:r w:rsidRPr="00995AAB">
        <w:rPr>
          <w:rFonts w:ascii="Times New Roman" w:hAnsi="Times New Roman" w:cs="Times New Roman"/>
          <w:sz w:val="24"/>
          <w:szCs w:val="24"/>
          <w:lang w:eastAsia="en-AU"/>
        </w:rPr>
        <w:t xml:space="preserve">.0 million </w:t>
      </w:r>
      <w:r>
        <w:rPr>
          <w:rFonts w:ascii="Times New Roman" w:hAnsi="Times New Roman" w:cs="Times New Roman"/>
          <w:sz w:val="24"/>
          <w:szCs w:val="24"/>
          <w:lang w:eastAsia="en-AU"/>
        </w:rPr>
        <w:t xml:space="preserve">over </w:t>
      </w:r>
      <w:r w:rsidR="003E598C">
        <w:rPr>
          <w:rFonts w:ascii="Times New Roman" w:hAnsi="Times New Roman" w:cs="Times New Roman"/>
          <w:sz w:val="24"/>
          <w:szCs w:val="24"/>
          <w:lang w:eastAsia="en-AU"/>
        </w:rPr>
        <w:t xml:space="preserve">six </w:t>
      </w:r>
      <w:r>
        <w:rPr>
          <w:rFonts w:ascii="Times New Roman" w:hAnsi="Times New Roman" w:cs="Times New Roman"/>
          <w:sz w:val="24"/>
          <w:szCs w:val="24"/>
          <w:lang w:eastAsia="en-AU"/>
        </w:rPr>
        <w:t>years from 2024-25</w:t>
      </w:r>
      <w:r w:rsidR="003E598C">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will be available for the Legacy Program.</w:t>
      </w:r>
    </w:p>
    <w:p w14:paraId="2F8F83A6" w14:textId="77777777" w:rsidR="00AB199B" w:rsidRDefault="00AB199B" w:rsidP="007C0955">
      <w:pPr>
        <w:rPr>
          <w:rFonts w:ascii="Times New Roman" w:hAnsi="Times New Roman" w:cs="Times New Roman"/>
          <w:sz w:val="24"/>
          <w:szCs w:val="24"/>
          <w:lang w:eastAsia="en-AU"/>
        </w:rPr>
      </w:pPr>
    </w:p>
    <w:p w14:paraId="436C48C0" w14:textId="49718FF7" w:rsidR="008A7C3B" w:rsidRPr="008A7C3B" w:rsidRDefault="008A7C3B" w:rsidP="00A524C6">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57076D0C" w14:textId="77777777" w:rsidR="0095014C" w:rsidRDefault="0095014C" w:rsidP="00A524C6">
      <w:pPr>
        <w:keepNext/>
        <w:tabs>
          <w:tab w:val="left" w:pos="5260"/>
        </w:tabs>
        <w:ind w:right="-46"/>
        <w:rPr>
          <w:rFonts w:ascii="Times New Roman" w:hAnsi="Times New Roman" w:cs="Times New Roman"/>
          <w:bCs/>
          <w:sz w:val="24"/>
          <w:szCs w:val="24"/>
        </w:rPr>
      </w:pPr>
    </w:p>
    <w:p w14:paraId="3A6619B8" w14:textId="2E123084" w:rsidR="007B6278" w:rsidRDefault="000936B9" w:rsidP="0049578D">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The amend</w:t>
      </w:r>
      <w:r w:rsidR="00DB5FA9">
        <w:rPr>
          <w:rFonts w:ascii="Times New Roman" w:hAnsi="Times New Roman" w:cs="Times New Roman"/>
          <w:bCs/>
          <w:sz w:val="24"/>
          <w:szCs w:val="24"/>
        </w:rPr>
        <w:t>ed t</w:t>
      </w:r>
      <w:r w:rsidR="007B6278" w:rsidRPr="00F550BD">
        <w:rPr>
          <w:rFonts w:ascii="Times New Roman" w:hAnsi="Times New Roman" w:cs="Times New Roman"/>
          <w:bCs/>
          <w:sz w:val="24"/>
          <w:szCs w:val="24"/>
        </w:rPr>
        <w:t xml:space="preserve">able item </w:t>
      </w:r>
      <w:r w:rsidR="009B4353">
        <w:rPr>
          <w:rFonts w:ascii="Times New Roman" w:hAnsi="Times New Roman" w:cs="Times New Roman"/>
          <w:bCs/>
          <w:iCs/>
          <w:sz w:val="24"/>
          <w:szCs w:val="24"/>
        </w:rPr>
        <w:t>429</w:t>
      </w:r>
      <w:r w:rsidR="007B6278" w:rsidRPr="00A52661">
        <w:rPr>
          <w:rFonts w:ascii="Times New Roman" w:hAnsi="Times New Roman" w:cs="Times New Roman"/>
          <w:bCs/>
          <w:iCs/>
          <w:sz w:val="24"/>
          <w:szCs w:val="24"/>
        </w:rPr>
        <w:t xml:space="preserve"> </w:t>
      </w:r>
      <w:r w:rsidR="007B6278" w:rsidRPr="00F550BD">
        <w:rPr>
          <w:rFonts w:ascii="Times New Roman" w:hAnsi="Times New Roman" w:cs="Times New Roman"/>
          <w:bCs/>
          <w:sz w:val="24"/>
          <w:szCs w:val="24"/>
        </w:rPr>
        <w:t>engages the following right</w:t>
      </w:r>
      <w:r w:rsidR="00DB5FA9">
        <w:rPr>
          <w:rFonts w:ascii="Times New Roman" w:hAnsi="Times New Roman" w:cs="Times New Roman"/>
          <w:bCs/>
          <w:sz w:val="24"/>
          <w:szCs w:val="24"/>
        </w:rPr>
        <w:t>s</w:t>
      </w:r>
      <w:r w:rsidR="007B6278" w:rsidRPr="00F550BD">
        <w:rPr>
          <w:rFonts w:ascii="Times New Roman" w:hAnsi="Times New Roman" w:cs="Times New Roman"/>
          <w:bCs/>
          <w:sz w:val="24"/>
          <w:szCs w:val="24"/>
        </w:rPr>
        <w:t>:</w:t>
      </w:r>
    </w:p>
    <w:bookmarkEnd w:id="2"/>
    <w:p w14:paraId="138CF0B5" w14:textId="2089DA0A" w:rsidR="00657FC6" w:rsidRPr="00657FC6" w:rsidRDefault="00657FC6" w:rsidP="00657FC6">
      <w:pPr>
        <w:pStyle w:val="ListParagraph"/>
        <w:numPr>
          <w:ilvl w:val="0"/>
          <w:numId w:val="35"/>
        </w:numPr>
        <w:tabs>
          <w:tab w:val="left" w:pos="5260"/>
        </w:tabs>
        <w:spacing w:after="0" w:line="240" w:lineRule="auto"/>
        <w:ind w:right="-46"/>
        <w:rPr>
          <w:rFonts w:ascii="Times New Roman" w:hAnsi="Times New Roman"/>
          <w:bCs/>
          <w:sz w:val="24"/>
          <w:szCs w:val="24"/>
        </w:rPr>
      </w:pPr>
      <w:r w:rsidRPr="00657FC6">
        <w:rPr>
          <w:rFonts w:ascii="Times New Roman" w:hAnsi="Times New Roman"/>
          <w:bCs/>
          <w:sz w:val="24"/>
          <w:szCs w:val="24"/>
        </w:rPr>
        <w:t>the right to enjoy and benefit from culture</w:t>
      </w:r>
      <w:r w:rsidR="00A445E7">
        <w:rPr>
          <w:rFonts w:ascii="Times New Roman" w:hAnsi="Times New Roman"/>
          <w:bCs/>
          <w:sz w:val="24"/>
          <w:szCs w:val="24"/>
        </w:rPr>
        <w:t xml:space="preserve"> – Articles </w:t>
      </w:r>
      <w:r w:rsidRPr="00657FC6">
        <w:rPr>
          <w:rFonts w:ascii="Times New Roman" w:hAnsi="Times New Roman"/>
          <w:bCs/>
          <w:sz w:val="24"/>
          <w:szCs w:val="24"/>
        </w:rPr>
        <w:t>12 and 15 of the ICESCR</w:t>
      </w:r>
      <w:r w:rsidR="00A445E7">
        <w:rPr>
          <w:rFonts w:ascii="Times New Roman" w:hAnsi="Times New Roman"/>
          <w:bCs/>
          <w:sz w:val="24"/>
          <w:szCs w:val="24"/>
        </w:rPr>
        <w:t xml:space="preserve">, read with Article </w:t>
      </w:r>
      <w:proofErr w:type="gramStart"/>
      <w:r w:rsidR="00A445E7">
        <w:rPr>
          <w:rFonts w:ascii="Times New Roman" w:hAnsi="Times New Roman"/>
          <w:bCs/>
          <w:sz w:val="24"/>
          <w:szCs w:val="24"/>
        </w:rPr>
        <w:t>2</w:t>
      </w:r>
      <w:r w:rsidRPr="00657FC6">
        <w:rPr>
          <w:rFonts w:ascii="Times New Roman" w:hAnsi="Times New Roman"/>
          <w:bCs/>
          <w:sz w:val="24"/>
          <w:szCs w:val="24"/>
        </w:rPr>
        <w:t>;</w:t>
      </w:r>
      <w:proofErr w:type="gramEnd"/>
    </w:p>
    <w:p w14:paraId="20FB1B82" w14:textId="7FBD185C" w:rsidR="00657FC6" w:rsidRPr="00657FC6" w:rsidRDefault="00657FC6" w:rsidP="00657FC6">
      <w:pPr>
        <w:pStyle w:val="ListParagraph"/>
        <w:numPr>
          <w:ilvl w:val="0"/>
          <w:numId w:val="35"/>
        </w:numPr>
        <w:tabs>
          <w:tab w:val="left" w:pos="5260"/>
        </w:tabs>
        <w:spacing w:after="0" w:line="240" w:lineRule="auto"/>
        <w:ind w:right="-46"/>
        <w:rPr>
          <w:rFonts w:ascii="Times New Roman" w:hAnsi="Times New Roman"/>
          <w:bCs/>
          <w:sz w:val="24"/>
          <w:szCs w:val="24"/>
        </w:rPr>
      </w:pPr>
      <w:r w:rsidRPr="00657FC6">
        <w:rPr>
          <w:rFonts w:ascii="Times New Roman" w:hAnsi="Times New Roman"/>
          <w:bCs/>
          <w:sz w:val="24"/>
          <w:szCs w:val="24"/>
        </w:rPr>
        <w:t>the right of persons with disabilities to participate on an equal basis in cultural life, creation, leisure and sport</w:t>
      </w:r>
      <w:r w:rsidR="007C22E2">
        <w:rPr>
          <w:rFonts w:ascii="Times New Roman" w:hAnsi="Times New Roman"/>
          <w:bCs/>
          <w:sz w:val="24"/>
          <w:szCs w:val="24"/>
        </w:rPr>
        <w:t xml:space="preserve"> – Article </w:t>
      </w:r>
      <w:r w:rsidRPr="00657FC6">
        <w:rPr>
          <w:rFonts w:ascii="Times New Roman" w:hAnsi="Times New Roman"/>
          <w:bCs/>
          <w:sz w:val="24"/>
          <w:szCs w:val="24"/>
        </w:rPr>
        <w:t>30 of the</w:t>
      </w:r>
      <w:r w:rsidR="007C22E2" w:rsidRPr="007C22E2">
        <w:t xml:space="preserve"> </w:t>
      </w:r>
      <w:r w:rsidR="007C22E2" w:rsidRPr="00F46C23">
        <w:rPr>
          <w:rFonts w:ascii="Times New Roman" w:hAnsi="Times New Roman"/>
          <w:bCs/>
          <w:i/>
          <w:iCs/>
          <w:sz w:val="24"/>
          <w:szCs w:val="24"/>
        </w:rPr>
        <w:t>Convention on the Rights of Persons with Disability</w:t>
      </w:r>
      <w:r w:rsidR="007C22E2" w:rsidRPr="007C22E2">
        <w:rPr>
          <w:rFonts w:ascii="Times New Roman" w:hAnsi="Times New Roman"/>
          <w:bCs/>
          <w:sz w:val="24"/>
          <w:szCs w:val="24"/>
        </w:rPr>
        <w:t xml:space="preserve"> </w:t>
      </w:r>
      <w:r w:rsidR="007C22E2">
        <w:rPr>
          <w:rFonts w:ascii="Times New Roman" w:hAnsi="Times New Roman"/>
          <w:bCs/>
          <w:sz w:val="24"/>
          <w:szCs w:val="24"/>
        </w:rPr>
        <w:t>(</w:t>
      </w:r>
      <w:r w:rsidRPr="00657FC6">
        <w:rPr>
          <w:rFonts w:ascii="Times New Roman" w:hAnsi="Times New Roman"/>
          <w:bCs/>
          <w:sz w:val="24"/>
          <w:szCs w:val="24"/>
        </w:rPr>
        <w:t>CRPD</w:t>
      </w:r>
      <w:r w:rsidR="007C22E2">
        <w:rPr>
          <w:rFonts w:ascii="Times New Roman" w:hAnsi="Times New Roman"/>
          <w:bCs/>
          <w:sz w:val="24"/>
          <w:szCs w:val="24"/>
        </w:rPr>
        <w:t xml:space="preserve">), read with Article </w:t>
      </w:r>
      <w:proofErr w:type="gramStart"/>
      <w:r w:rsidR="00795217">
        <w:rPr>
          <w:rFonts w:ascii="Times New Roman" w:hAnsi="Times New Roman"/>
          <w:bCs/>
          <w:sz w:val="24"/>
          <w:szCs w:val="24"/>
        </w:rPr>
        <w:t>4</w:t>
      </w:r>
      <w:r w:rsidRPr="00657FC6">
        <w:rPr>
          <w:rFonts w:ascii="Times New Roman" w:hAnsi="Times New Roman"/>
          <w:bCs/>
          <w:sz w:val="24"/>
          <w:szCs w:val="24"/>
        </w:rPr>
        <w:t>;</w:t>
      </w:r>
      <w:proofErr w:type="gramEnd"/>
      <w:r w:rsidRPr="00657FC6">
        <w:rPr>
          <w:rFonts w:ascii="Times New Roman" w:hAnsi="Times New Roman"/>
          <w:bCs/>
          <w:sz w:val="24"/>
          <w:szCs w:val="24"/>
        </w:rPr>
        <w:t xml:space="preserve"> </w:t>
      </w:r>
    </w:p>
    <w:p w14:paraId="5C5B1634" w14:textId="44E5999C" w:rsidR="00657FC6" w:rsidRPr="00657FC6" w:rsidRDefault="00657FC6" w:rsidP="00657FC6">
      <w:pPr>
        <w:pStyle w:val="ListParagraph"/>
        <w:numPr>
          <w:ilvl w:val="0"/>
          <w:numId w:val="35"/>
        </w:numPr>
        <w:tabs>
          <w:tab w:val="left" w:pos="5260"/>
        </w:tabs>
        <w:spacing w:after="0" w:line="240" w:lineRule="auto"/>
        <w:ind w:right="-46"/>
        <w:rPr>
          <w:rFonts w:ascii="Times New Roman" w:hAnsi="Times New Roman"/>
          <w:bCs/>
          <w:sz w:val="24"/>
          <w:szCs w:val="24"/>
        </w:rPr>
      </w:pPr>
      <w:r w:rsidRPr="00657FC6">
        <w:rPr>
          <w:rFonts w:ascii="Times New Roman" w:hAnsi="Times New Roman"/>
          <w:bCs/>
          <w:sz w:val="24"/>
          <w:szCs w:val="24"/>
        </w:rPr>
        <w:t xml:space="preserve">the right of women to the exercise and enjoyment of human rights and fundamental freedoms, </w:t>
      </w:r>
      <w:proofErr w:type="gramStart"/>
      <w:r w:rsidRPr="00657FC6">
        <w:rPr>
          <w:rFonts w:ascii="Times New Roman" w:hAnsi="Times New Roman"/>
          <w:bCs/>
          <w:sz w:val="24"/>
          <w:szCs w:val="24"/>
        </w:rPr>
        <w:t>in particular in</w:t>
      </w:r>
      <w:proofErr w:type="gramEnd"/>
      <w:r w:rsidRPr="00657FC6">
        <w:rPr>
          <w:rFonts w:ascii="Times New Roman" w:hAnsi="Times New Roman"/>
          <w:bCs/>
          <w:sz w:val="24"/>
          <w:szCs w:val="24"/>
        </w:rPr>
        <w:t xml:space="preserve"> the political, social, economic and cultural fields</w:t>
      </w:r>
      <w:r w:rsidR="00845189">
        <w:rPr>
          <w:rFonts w:ascii="Times New Roman" w:hAnsi="Times New Roman"/>
          <w:bCs/>
          <w:sz w:val="24"/>
          <w:szCs w:val="24"/>
        </w:rPr>
        <w:t xml:space="preserve"> – Article 10</w:t>
      </w:r>
      <w:r w:rsidRPr="00657FC6">
        <w:rPr>
          <w:rFonts w:ascii="Times New Roman" w:hAnsi="Times New Roman"/>
          <w:bCs/>
          <w:sz w:val="24"/>
          <w:szCs w:val="24"/>
        </w:rPr>
        <w:t xml:space="preserve"> of the </w:t>
      </w:r>
      <w:r w:rsidR="00EC3BEB" w:rsidRPr="00845189">
        <w:rPr>
          <w:rFonts w:ascii="Times New Roman" w:hAnsi="Times New Roman"/>
          <w:bCs/>
          <w:i/>
          <w:iCs/>
          <w:sz w:val="24"/>
          <w:szCs w:val="24"/>
        </w:rPr>
        <w:t>Convention on the Elimination of All Forms of Discrimination against Women</w:t>
      </w:r>
      <w:r w:rsidR="00EC3BEB" w:rsidRPr="00EC3BEB">
        <w:rPr>
          <w:rFonts w:ascii="Times New Roman" w:hAnsi="Times New Roman"/>
          <w:bCs/>
          <w:sz w:val="24"/>
          <w:szCs w:val="24"/>
        </w:rPr>
        <w:t xml:space="preserve"> </w:t>
      </w:r>
      <w:r w:rsidR="00845189">
        <w:rPr>
          <w:rFonts w:ascii="Times New Roman" w:hAnsi="Times New Roman"/>
          <w:bCs/>
          <w:sz w:val="24"/>
          <w:szCs w:val="24"/>
        </w:rPr>
        <w:t>(</w:t>
      </w:r>
      <w:r w:rsidRPr="00657FC6">
        <w:rPr>
          <w:rFonts w:ascii="Times New Roman" w:hAnsi="Times New Roman"/>
          <w:bCs/>
          <w:sz w:val="24"/>
          <w:szCs w:val="24"/>
        </w:rPr>
        <w:t>CEDAW</w:t>
      </w:r>
      <w:r w:rsidR="00845189">
        <w:rPr>
          <w:rFonts w:ascii="Times New Roman" w:hAnsi="Times New Roman"/>
          <w:bCs/>
          <w:sz w:val="24"/>
          <w:szCs w:val="24"/>
        </w:rPr>
        <w:t>), read with Article 2</w:t>
      </w:r>
      <w:r w:rsidRPr="00657FC6">
        <w:rPr>
          <w:rFonts w:ascii="Times New Roman" w:hAnsi="Times New Roman"/>
          <w:bCs/>
          <w:sz w:val="24"/>
          <w:szCs w:val="24"/>
        </w:rPr>
        <w:t>; and</w:t>
      </w:r>
    </w:p>
    <w:p w14:paraId="2D6FA9C6" w14:textId="14EDEB6F" w:rsidR="00657FC6" w:rsidRPr="00657FC6" w:rsidRDefault="00657FC6" w:rsidP="00657FC6">
      <w:pPr>
        <w:pStyle w:val="ListParagraph"/>
        <w:numPr>
          <w:ilvl w:val="0"/>
          <w:numId w:val="35"/>
        </w:numPr>
        <w:tabs>
          <w:tab w:val="left" w:pos="5260"/>
        </w:tabs>
        <w:spacing w:after="0" w:line="240" w:lineRule="auto"/>
        <w:ind w:right="-46"/>
        <w:rPr>
          <w:rFonts w:ascii="Times New Roman" w:hAnsi="Times New Roman"/>
          <w:bCs/>
          <w:sz w:val="24"/>
          <w:szCs w:val="24"/>
        </w:rPr>
      </w:pPr>
      <w:r w:rsidRPr="00657FC6">
        <w:rPr>
          <w:rFonts w:ascii="Times New Roman" w:hAnsi="Times New Roman"/>
          <w:bCs/>
          <w:sz w:val="24"/>
          <w:szCs w:val="24"/>
        </w:rPr>
        <w:t>the rights of every child to engage freely in cultural life and the arts, as well as playing and recreational activities appropriate to his or her age</w:t>
      </w:r>
      <w:r w:rsidR="00FF0A2A">
        <w:rPr>
          <w:rFonts w:ascii="Times New Roman" w:hAnsi="Times New Roman"/>
          <w:bCs/>
          <w:sz w:val="24"/>
          <w:szCs w:val="24"/>
        </w:rPr>
        <w:t xml:space="preserve"> – A</w:t>
      </w:r>
      <w:r w:rsidRPr="00657FC6">
        <w:rPr>
          <w:rFonts w:ascii="Times New Roman" w:hAnsi="Times New Roman"/>
          <w:bCs/>
          <w:sz w:val="24"/>
          <w:szCs w:val="24"/>
        </w:rPr>
        <w:t>rticles 24 and 31 of the</w:t>
      </w:r>
      <w:r w:rsidR="00FF0A2A" w:rsidRPr="00FF0A2A">
        <w:t xml:space="preserve"> </w:t>
      </w:r>
      <w:r w:rsidR="00FF0A2A" w:rsidRPr="00FA6121">
        <w:rPr>
          <w:rFonts w:ascii="Times New Roman" w:hAnsi="Times New Roman"/>
          <w:bCs/>
          <w:i/>
          <w:iCs/>
          <w:sz w:val="24"/>
          <w:szCs w:val="24"/>
        </w:rPr>
        <w:t>Convention on the Rights of the Child</w:t>
      </w:r>
      <w:r w:rsidRPr="00657FC6">
        <w:rPr>
          <w:rFonts w:ascii="Times New Roman" w:hAnsi="Times New Roman"/>
          <w:bCs/>
          <w:sz w:val="24"/>
          <w:szCs w:val="24"/>
        </w:rPr>
        <w:t xml:space="preserve"> </w:t>
      </w:r>
      <w:r w:rsidR="00FF0A2A">
        <w:rPr>
          <w:rFonts w:ascii="Times New Roman" w:hAnsi="Times New Roman"/>
          <w:bCs/>
          <w:sz w:val="24"/>
          <w:szCs w:val="24"/>
        </w:rPr>
        <w:t>(</w:t>
      </w:r>
      <w:r w:rsidRPr="00657FC6">
        <w:rPr>
          <w:rFonts w:ascii="Times New Roman" w:hAnsi="Times New Roman"/>
          <w:bCs/>
          <w:sz w:val="24"/>
          <w:szCs w:val="24"/>
        </w:rPr>
        <w:t>CR</w:t>
      </w:r>
      <w:r w:rsidR="00FF0A2A">
        <w:rPr>
          <w:rFonts w:ascii="Times New Roman" w:hAnsi="Times New Roman"/>
          <w:bCs/>
          <w:sz w:val="24"/>
          <w:szCs w:val="24"/>
        </w:rPr>
        <w:t>C), read with Article 4</w:t>
      </w:r>
      <w:r w:rsidRPr="00657FC6">
        <w:rPr>
          <w:rFonts w:ascii="Times New Roman" w:hAnsi="Times New Roman"/>
          <w:bCs/>
          <w:sz w:val="24"/>
          <w:szCs w:val="24"/>
        </w:rPr>
        <w:t>.</w:t>
      </w:r>
    </w:p>
    <w:p w14:paraId="02BFD893" w14:textId="77777777" w:rsidR="0049578D" w:rsidRPr="00F20C9D" w:rsidRDefault="0049578D" w:rsidP="00F20C9D">
      <w:pPr>
        <w:tabs>
          <w:tab w:val="left" w:pos="5260"/>
        </w:tabs>
        <w:ind w:right="-46"/>
        <w:rPr>
          <w:rFonts w:ascii="Times New Roman" w:hAnsi="Times New Roman"/>
          <w:bCs/>
          <w:sz w:val="24"/>
          <w:szCs w:val="24"/>
        </w:rPr>
      </w:pPr>
    </w:p>
    <w:p w14:paraId="62FD7D2F" w14:textId="057BE954" w:rsidR="007B3BD3" w:rsidRPr="000B781E" w:rsidRDefault="000B781E" w:rsidP="007B3BD3">
      <w:pPr>
        <w:ind w:right="-46"/>
        <w:rPr>
          <w:rFonts w:ascii="Times New Roman" w:hAnsi="Times New Roman" w:cs="Times New Roman"/>
          <w:bCs/>
          <w:i/>
          <w:iCs/>
          <w:sz w:val="24"/>
          <w:szCs w:val="24"/>
          <w:u w:val="single"/>
        </w:rPr>
      </w:pPr>
      <w:r w:rsidRPr="000B781E">
        <w:rPr>
          <w:rFonts w:ascii="Times New Roman" w:hAnsi="Times New Roman" w:cs="Times New Roman"/>
          <w:bCs/>
          <w:i/>
          <w:iCs/>
          <w:sz w:val="24"/>
          <w:szCs w:val="24"/>
          <w:u w:val="single"/>
        </w:rPr>
        <w:t>R</w:t>
      </w:r>
      <w:r w:rsidR="007B3BD3" w:rsidRPr="000B781E">
        <w:rPr>
          <w:rFonts w:ascii="Times New Roman" w:hAnsi="Times New Roman" w:cs="Times New Roman"/>
          <w:bCs/>
          <w:i/>
          <w:iCs/>
          <w:sz w:val="24"/>
          <w:szCs w:val="24"/>
          <w:u w:val="single"/>
        </w:rPr>
        <w:t xml:space="preserve">ight to enjoy and benefit from culture </w:t>
      </w:r>
    </w:p>
    <w:p w14:paraId="05DED0F0" w14:textId="77777777" w:rsidR="00F33EC7" w:rsidRPr="007B3BD3" w:rsidRDefault="00F33EC7" w:rsidP="007B3BD3">
      <w:pPr>
        <w:ind w:right="-46"/>
        <w:rPr>
          <w:rFonts w:ascii="Times New Roman" w:hAnsi="Times New Roman" w:cs="Times New Roman"/>
          <w:bCs/>
          <w:sz w:val="24"/>
          <w:szCs w:val="24"/>
        </w:rPr>
      </w:pPr>
    </w:p>
    <w:p w14:paraId="31B86E35" w14:textId="1EA7369E"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Article 2(2) of the ICESCR </w:t>
      </w:r>
      <w:r w:rsidR="00166F5D">
        <w:rPr>
          <w:rFonts w:ascii="Times New Roman" w:hAnsi="Times New Roman" w:cs="Times New Roman"/>
          <w:bCs/>
          <w:sz w:val="24"/>
          <w:szCs w:val="24"/>
        </w:rPr>
        <w:t xml:space="preserve">requires </w:t>
      </w:r>
      <w:r w:rsidR="001B357C">
        <w:rPr>
          <w:rFonts w:ascii="Times New Roman" w:hAnsi="Times New Roman" w:cs="Times New Roman"/>
          <w:bCs/>
          <w:sz w:val="24"/>
          <w:szCs w:val="24"/>
        </w:rPr>
        <w:t>States P</w:t>
      </w:r>
      <w:r w:rsidR="00166F5D">
        <w:rPr>
          <w:rFonts w:ascii="Times New Roman" w:hAnsi="Times New Roman" w:cs="Times New Roman"/>
          <w:bCs/>
          <w:sz w:val="24"/>
          <w:szCs w:val="24"/>
        </w:rPr>
        <w:t xml:space="preserve">arties to </w:t>
      </w:r>
      <w:r w:rsidR="00BD3718">
        <w:rPr>
          <w:rFonts w:ascii="Times New Roman" w:hAnsi="Times New Roman" w:cs="Times New Roman"/>
          <w:bCs/>
          <w:sz w:val="24"/>
          <w:szCs w:val="24"/>
        </w:rPr>
        <w:t>undertake to guarantee</w:t>
      </w:r>
      <w:r w:rsidR="00166F5D" w:rsidRPr="007B3BD3">
        <w:rPr>
          <w:rFonts w:ascii="Times New Roman" w:hAnsi="Times New Roman" w:cs="Times New Roman"/>
          <w:bCs/>
          <w:sz w:val="24"/>
          <w:szCs w:val="24"/>
        </w:rPr>
        <w:t xml:space="preserve"> </w:t>
      </w:r>
      <w:r w:rsidRPr="007B3BD3">
        <w:rPr>
          <w:rFonts w:ascii="Times New Roman" w:hAnsi="Times New Roman" w:cs="Times New Roman"/>
          <w:bCs/>
          <w:sz w:val="24"/>
          <w:szCs w:val="24"/>
        </w:rPr>
        <w:t>the right to culture be exercised without discrimination of any kind as to race, colour, sex, language, religion, political or other opinion, national or social origin, property, birth or other status. According to the United Nations Committee on Economic, Social and Cultural Rights, the right to culture includes sports and games.</w:t>
      </w:r>
    </w:p>
    <w:p w14:paraId="3F423A82" w14:textId="77777777" w:rsidR="000B781E" w:rsidRPr="007B3BD3" w:rsidRDefault="000B781E" w:rsidP="007B3BD3">
      <w:pPr>
        <w:ind w:right="-46"/>
        <w:rPr>
          <w:rFonts w:ascii="Times New Roman" w:hAnsi="Times New Roman" w:cs="Times New Roman"/>
          <w:bCs/>
          <w:sz w:val="24"/>
          <w:szCs w:val="24"/>
        </w:rPr>
      </w:pPr>
    </w:p>
    <w:p w14:paraId="0B68C3F2" w14:textId="0ADF0126"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Article 12(1) recognises the right of everyone to the enjoyment of the highest attainable standard of physical and mental health. Sport and physical activity play an important role in both physical and mental wellbeing.</w:t>
      </w:r>
    </w:p>
    <w:p w14:paraId="0D1B5430" w14:textId="77777777" w:rsidR="00AB03A7" w:rsidRPr="007B3BD3" w:rsidRDefault="00AB03A7" w:rsidP="007B3BD3">
      <w:pPr>
        <w:ind w:right="-46"/>
        <w:rPr>
          <w:rFonts w:ascii="Times New Roman" w:hAnsi="Times New Roman" w:cs="Times New Roman"/>
          <w:bCs/>
          <w:sz w:val="24"/>
          <w:szCs w:val="24"/>
        </w:rPr>
      </w:pPr>
    </w:p>
    <w:p w14:paraId="4D31C27A" w14:textId="0A94F558" w:rsidR="007B3BD3" w:rsidRP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Article 15(1)(a) of the ICESCR recognises the right of everyone to take part in cultural life. According to the United Nations Committee on Economic, Social and Cultural Rights, the right to culture includes sports and games. This right encompasses access to culture, which includes the availability of mainstream sporting activities at all levels and sporting events hosted in Australia, in which everyone can participate. </w:t>
      </w:r>
    </w:p>
    <w:p w14:paraId="124F69C4" w14:textId="77777777" w:rsidR="00336A4E" w:rsidRDefault="00336A4E" w:rsidP="007B3BD3">
      <w:pPr>
        <w:ind w:right="-46"/>
        <w:rPr>
          <w:rFonts w:ascii="Times New Roman" w:hAnsi="Times New Roman" w:cs="Times New Roman"/>
          <w:bCs/>
          <w:sz w:val="24"/>
          <w:szCs w:val="24"/>
        </w:rPr>
      </w:pPr>
    </w:p>
    <w:p w14:paraId="08FE9891" w14:textId="65173BA9" w:rsidR="007B3BD3" w:rsidRPr="00CF0879" w:rsidRDefault="00CF0879" w:rsidP="007B3BD3">
      <w:pPr>
        <w:ind w:right="-46"/>
        <w:rPr>
          <w:rFonts w:ascii="Times New Roman" w:hAnsi="Times New Roman" w:cs="Times New Roman"/>
          <w:bCs/>
          <w:i/>
          <w:iCs/>
          <w:sz w:val="24"/>
          <w:szCs w:val="24"/>
          <w:u w:val="single"/>
        </w:rPr>
      </w:pPr>
      <w:r w:rsidRPr="00CF0879">
        <w:rPr>
          <w:rFonts w:ascii="Times New Roman" w:hAnsi="Times New Roman" w:cs="Times New Roman"/>
          <w:bCs/>
          <w:i/>
          <w:iCs/>
          <w:sz w:val="24"/>
          <w:szCs w:val="24"/>
          <w:u w:val="single"/>
        </w:rPr>
        <w:t>R</w:t>
      </w:r>
      <w:r w:rsidR="007B3BD3" w:rsidRPr="00CF0879">
        <w:rPr>
          <w:rFonts w:ascii="Times New Roman" w:hAnsi="Times New Roman" w:cs="Times New Roman"/>
          <w:bCs/>
          <w:i/>
          <w:iCs/>
          <w:sz w:val="24"/>
          <w:szCs w:val="24"/>
          <w:u w:val="single"/>
        </w:rPr>
        <w:t>ights of persons with disabilities</w:t>
      </w:r>
    </w:p>
    <w:p w14:paraId="14A51BF0" w14:textId="77777777" w:rsidR="00CF0879" w:rsidRDefault="00CF0879" w:rsidP="007B3BD3">
      <w:pPr>
        <w:ind w:right="-46"/>
        <w:rPr>
          <w:rFonts w:ascii="Times New Roman" w:hAnsi="Times New Roman" w:cs="Times New Roman"/>
          <w:bCs/>
          <w:sz w:val="24"/>
          <w:szCs w:val="24"/>
        </w:rPr>
      </w:pPr>
    </w:p>
    <w:p w14:paraId="2A2FA8C7" w14:textId="0B569BD6"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Article 4 of the CPRD obliges each State Party to ensure and promote the full realisation of all human rights and fundamental freedoms for all persons with disabilities without discrimination of any kind </w:t>
      </w:r>
      <w:proofErr w:type="gramStart"/>
      <w:r w:rsidRPr="007B3BD3">
        <w:rPr>
          <w:rFonts w:ascii="Times New Roman" w:hAnsi="Times New Roman" w:cs="Times New Roman"/>
          <w:bCs/>
          <w:sz w:val="24"/>
          <w:szCs w:val="24"/>
        </w:rPr>
        <w:t>on the basis of</w:t>
      </w:r>
      <w:proofErr w:type="gramEnd"/>
      <w:r w:rsidRPr="007B3BD3">
        <w:rPr>
          <w:rFonts w:ascii="Times New Roman" w:hAnsi="Times New Roman" w:cs="Times New Roman"/>
          <w:bCs/>
          <w:sz w:val="24"/>
          <w:szCs w:val="24"/>
        </w:rPr>
        <w:t xml:space="preserve"> disability. This right includes elimination of discrimination in the field of employment, which includes occupations in the sport and physical activity sector.</w:t>
      </w:r>
    </w:p>
    <w:p w14:paraId="32F1DBF9" w14:textId="77777777" w:rsidR="00CF0879" w:rsidRPr="007B3BD3" w:rsidRDefault="00CF0879" w:rsidP="007B3BD3">
      <w:pPr>
        <w:ind w:right="-46"/>
        <w:rPr>
          <w:rFonts w:ascii="Times New Roman" w:hAnsi="Times New Roman" w:cs="Times New Roman"/>
          <w:bCs/>
          <w:sz w:val="24"/>
          <w:szCs w:val="24"/>
        </w:rPr>
      </w:pPr>
    </w:p>
    <w:p w14:paraId="016A9351" w14:textId="67EFE107" w:rsidR="007B3BD3" w:rsidRP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Article 30 of the CPRD recognises the right of persons with disabilities to participate on an equal basis with others in cultural life, recreation, leisure and sport. This right encompasses the encouragement and promotion of participation, to the fullest extent possible, of persons with disabilities in mainstream sporting activities at all levels. It also encompasses access to sport, which includes the availability of sporting events (including those specifically for persons with disabilities) hosted in Australia.</w:t>
      </w:r>
    </w:p>
    <w:p w14:paraId="1375D021" w14:textId="77777777" w:rsidR="00AC623A" w:rsidRDefault="00AC623A" w:rsidP="007B3BD3">
      <w:pPr>
        <w:ind w:right="-46"/>
        <w:rPr>
          <w:rFonts w:ascii="Times New Roman" w:hAnsi="Times New Roman" w:cs="Times New Roman"/>
          <w:bCs/>
          <w:sz w:val="24"/>
          <w:szCs w:val="24"/>
        </w:rPr>
      </w:pPr>
    </w:p>
    <w:p w14:paraId="70A246AA" w14:textId="6A26959B" w:rsidR="007B3BD3" w:rsidRPr="00BB68D3" w:rsidRDefault="00BB68D3" w:rsidP="007B3BD3">
      <w:pPr>
        <w:ind w:right="-46"/>
        <w:rPr>
          <w:rFonts w:ascii="Times New Roman" w:hAnsi="Times New Roman" w:cs="Times New Roman"/>
          <w:bCs/>
          <w:i/>
          <w:iCs/>
          <w:sz w:val="24"/>
          <w:szCs w:val="24"/>
          <w:u w:val="single"/>
        </w:rPr>
      </w:pPr>
      <w:r w:rsidRPr="00BB68D3">
        <w:rPr>
          <w:rFonts w:ascii="Times New Roman" w:hAnsi="Times New Roman" w:cs="Times New Roman"/>
          <w:bCs/>
          <w:i/>
          <w:iCs/>
          <w:sz w:val="24"/>
          <w:szCs w:val="24"/>
          <w:u w:val="single"/>
        </w:rPr>
        <w:t>R</w:t>
      </w:r>
      <w:r w:rsidR="007B3BD3" w:rsidRPr="00BB68D3">
        <w:rPr>
          <w:rFonts w:ascii="Times New Roman" w:hAnsi="Times New Roman" w:cs="Times New Roman"/>
          <w:bCs/>
          <w:i/>
          <w:iCs/>
          <w:sz w:val="24"/>
          <w:szCs w:val="24"/>
          <w:u w:val="single"/>
        </w:rPr>
        <w:t>ights of women</w:t>
      </w:r>
    </w:p>
    <w:p w14:paraId="536E8D96" w14:textId="77777777" w:rsidR="00BB68D3" w:rsidRPr="007B3BD3" w:rsidRDefault="00BB68D3" w:rsidP="007B3BD3">
      <w:pPr>
        <w:ind w:right="-46"/>
        <w:rPr>
          <w:rFonts w:ascii="Times New Roman" w:hAnsi="Times New Roman" w:cs="Times New Roman"/>
          <w:bCs/>
          <w:sz w:val="24"/>
          <w:szCs w:val="24"/>
        </w:rPr>
      </w:pPr>
    </w:p>
    <w:p w14:paraId="1C7DE976" w14:textId="0827693C"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Article 2 of the CEDAW condemns the discrimination of women in all its forms. </w:t>
      </w:r>
    </w:p>
    <w:p w14:paraId="02EB53A1" w14:textId="77777777" w:rsidR="00BB68D3" w:rsidRPr="007B3BD3" w:rsidRDefault="00BB68D3" w:rsidP="007B3BD3">
      <w:pPr>
        <w:ind w:right="-46"/>
        <w:rPr>
          <w:rFonts w:ascii="Times New Roman" w:hAnsi="Times New Roman" w:cs="Times New Roman"/>
          <w:bCs/>
          <w:sz w:val="24"/>
          <w:szCs w:val="24"/>
        </w:rPr>
      </w:pPr>
    </w:p>
    <w:p w14:paraId="25722311" w14:textId="61F2B2C9" w:rsidR="007B3BD3" w:rsidRP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Article 10 of the CEDAW recognises the right of women to the same opportunities to participate in education as men. This right encompasses the encouragement and promotion of participation, to the fullest extent possible, of women in sport and physical activity education at all levels.</w:t>
      </w:r>
    </w:p>
    <w:p w14:paraId="3DCE00E1" w14:textId="77777777" w:rsidR="00BB68D3" w:rsidRDefault="00BB68D3" w:rsidP="007B3BD3">
      <w:pPr>
        <w:ind w:right="-46"/>
        <w:rPr>
          <w:rFonts w:ascii="Times New Roman" w:hAnsi="Times New Roman" w:cs="Times New Roman"/>
          <w:bCs/>
          <w:sz w:val="24"/>
          <w:szCs w:val="24"/>
        </w:rPr>
      </w:pPr>
    </w:p>
    <w:p w14:paraId="26B81CCB" w14:textId="32876895" w:rsidR="007B3BD3" w:rsidRPr="000D16D9" w:rsidRDefault="000D16D9" w:rsidP="007B3BD3">
      <w:pPr>
        <w:ind w:right="-46"/>
        <w:rPr>
          <w:rFonts w:ascii="Times New Roman" w:hAnsi="Times New Roman" w:cs="Times New Roman"/>
          <w:bCs/>
          <w:i/>
          <w:iCs/>
          <w:sz w:val="24"/>
          <w:szCs w:val="24"/>
          <w:u w:val="single"/>
        </w:rPr>
      </w:pPr>
      <w:r w:rsidRPr="000D16D9">
        <w:rPr>
          <w:rFonts w:ascii="Times New Roman" w:hAnsi="Times New Roman" w:cs="Times New Roman"/>
          <w:bCs/>
          <w:i/>
          <w:iCs/>
          <w:sz w:val="24"/>
          <w:szCs w:val="24"/>
          <w:u w:val="single"/>
        </w:rPr>
        <w:t>R</w:t>
      </w:r>
      <w:r w:rsidR="007B3BD3" w:rsidRPr="000D16D9">
        <w:rPr>
          <w:rFonts w:ascii="Times New Roman" w:hAnsi="Times New Roman" w:cs="Times New Roman"/>
          <w:bCs/>
          <w:i/>
          <w:iCs/>
          <w:sz w:val="24"/>
          <w:szCs w:val="24"/>
          <w:u w:val="single"/>
        </w:rPr>
        <w:t>ights of the child</w:t>
      </w:r>
    </w:p>
    <w:p w14:paraId="0861E025" w14:textId="77777777" w:rsidR="000D16D9" w:rsidRDefault="000D16D9" w:rsidP="007B3BD3">
      <w:pPr>
        <w:ind w:right="-46"/>
        <w:rPr>
          <w:rFonts w:ascii="Times New Roman" w:hAnsi="Times New Roman" w:cs="Times New Roman"/>
          <w:bCs/>
          <w:sz w:val="24"/>
          <w:szCs w:val="24"/>
        </w:rPr>
      </w:pPr>
    </w:p>
    <w:p w14:paraId="00355484" w14:textId="0FC3E077"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Article 4 of the CRC obliges each State Party to undertake measures regarding economic, social and cultural rights of children to the maximum extent of their available resources. According to the United Nations Committee on Economic, Social and Cultural Rights, the right to culture includes sports and games.</w:t>
      </w:r>
    </w:p>
    <w:p w14:paraId="1E600DFA" w14:textId="77777777" w:rsidR="000D16D9" w:rsidRPr="007B3BD3" w:rsidRDefault="000D16D9" w:rsidP="007B3BD3">
      <w:pPr>
        <w:ind w:right="-46"/>
        <w:rPr>
          <w:rFonts w:ascii="Times New Roman" w:hAnsi="Times New Roman" w:cs="Times New Roman"/>
          <w:bCs/>
          <w:sz w:val="24"/>
          <w:szCs w:val="24"/>
        </w:rPr>
      </w:pPr>
    </w:p>
    <w:p w14:paraId="18F80B58" w14:textId="5A53C973" w:rsidR="007B3BD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Article 24 of the CRC obliges each State Party to ensure the rights of children to the highest attainable standard of health. This includes measures to combat disease and malnutrition, provide access to health education and develop preventive health care. Sport and physical activity have recognised physical and mental health </w:t>
      </w:r>
      <w:proofErr w:type="gramStart"/>
      <w:r w:rsidRPr="007B3BD3">
        <w:rPr>
          <w:rFonts w:ascii="Times New Roman" w:hAnsi="Times New Roman" w:cs="Times New Roman"/>
          <w:bCs/>
          <w:sz w:val="24"/>
          <w:szCs w:val="24"/>
        </w:rPr>
        <w:t>benefits, and</w:t>
      </w:r>
      <w:proofErr w:type="gramEnd"/>
      <w:r w:rsidRPr="007B3BD3">
        <w:rPr>
          <w:rFonts w:ascii="Times New Roman" w:hAnsi="Times New Roman" w:cs="Times New Roman"/>
          <w:bCs/>
          <w:sz w:val="24"/>
          <w:szCs w:val="24"/>
        </w:rPr>
        <w:t xml:space="preserve"> can aid in the prevention of an array of diseases. </w:t>
      </w:r>
    </w:p>
    <w:p w14:paraId="28B936EB" w14:textId="77777777" w:rsidR="00FD56BB" w:rsidRPr="007B3BD3" w:rsidRDefault="00FD56BB" w:rsidP="007B3BD3">
      <w:pPr>
        <w:ind w:right="-46"/>
        <w:rPr>
          <w:rFonts w:ascii="Times New Roman" w:hAnsi="Times New Roman" w:cs="Times New Roman"/>
          <w:bCs/>
          <w:sz w:val="24"/>
          <w:szCs w:val="24"/>
        </w:rPr>
      </w:pPr>
    </w:p>
    <w:p w14:paraId="7ED7FC11" w14:textId="4FA3BAC9" w:rsidR="007B3BD3" w:rsidRPr="007B3BD3" w:rsidRDefault="00F65428" w:rsidP="007B3BD3">
      <w:pPr>
        <w:ind w:right="-46"/>
        <w:rPr>
          <w:rFonts w:ascii="Times New Roman" w:hAnsi="Times New Roman" w:cs="Times New Roman"/>
          <w:bCs/>
          <w:sz w:val="24"/>
          <w:szCs w:val="24"/>
        </w:rPr>
      </w:pPr>
      <w:r>
        <w:rPr>
          <w:rFonts w:ascii="Times New Roman" w:hAnsi="Times New Roman" w:cs="Times New Roman"/>
          <w:bCs/>
          <w:sz w:val="24"/>
          <w:szCs w:val="24"/>
        </w:rPr>
        <w:br w:type="column"/>
      </w:r>
      <w:r w:rsidR="007B3BD3" w:rsidRPr="007B3BD3">
        <w:rPr>
          <w:rFonts w:ascii="Times New Roman" w:hAnsi="Times New Roman" w:cs="Times New Roman"/>
          <w:bCs/>
          <w:sz w:val="24"/>
          <w:szCs w:val="24"/>
        </w:rPr>
        <w:lastRenderedPageBreak/>
        <w:t>Article 31(1) of the CRC recognises the right of every child to rest and leisure and to engage freely in cultural life and the arts, as well as playing and recreational activities appropriate to his or her age. This right encompasses the encouragement and promotion of participation, to the fullest extent possible, of children in mainstream sporting activities at all levels.</w:t>
      </w:r>
    </w:p>
    <w:p w14:paraId="03FBED6B" w14:textId="77777777" w:rsidR="00FD56BB" w:rsidRDefault="00FD56BB" w:rsidP="007B3BD3">
      <w:pPr>
        <w:ind w:right="-46"/>
        <w:rPr>
          <w:rFonts w:ascii="Times New Roman" w:hAnsi="Times New Roman" w:cs="Times New Roman"/>
          <w:bCs/>
          <w:sz w:val="24"/>
          <w:szCs w:val="24"/>
        </w:rPr>
      </w:pPr>
    </w:p>
    <w:p w14:paraId="0728AD3C" w14:textId="127D3934" w:rsidR="009B4353" w:rsidRDefault="007B3BD3" w:rsidP="007B3BD3">
      <w:pPr>
        <w:ind w:right="-46"/>
        <w:rPr>
          <w:rFonts w:ascii="Times New Roman" w:hAnsi="Times New Roman" w:cs="Times New Roman"/>
          <w:bCs/>
          <w:sz w:val="24"/>
          <w:szCs w:val="24"/>
        </w:rPr>
      </w:pPr>
      <w:r w:rsidRPr="007B3BD3">
        <w:rPr>
          <w:rFonts w:ascii="Times New Roman" w:hAnsi="Times New Roman" w:cs="Times New Roman"/>
          <w:bCs/>
          <w:sz w:val="24"/>
          <w:szCs w:val="24"/>
        </w:rPr>
        <w:t xml:space="preserve">The </w:t>
      </w:r>
      <w:r w:rsidR="00FD56BB">
        <w:rPr>
          <w:rFonts w:ascii="Times New Roman" w:hAnsi="Times New Roman" w:cs="Times New Roman"/>
          <w:bCs/>
          <w:sz w:val="24"/>
          <w:szCs w:val="24"/>
        </w:rPr>
        <w:t>amended table</w:t>
      </w:r>
      <w:r w:rsidRPr="007B3BD3">
        <w:rPr>
          <w:rFonts w:ascii="Times New Roman" w:hAnsi="Times New Roman" w:cs="Times New Roman"/>
          <w:bCs/>
          <w:sz w:val="24"/>
          <w:szCs w:val="24"/>
        </w:rPr>
        <w:t xml:space="preserve"> item 429 is compatible with human rights because the item will promote and protect human rights through the outcomes achieved to enhance sport and physical activity from the delivery of the Legacy Program.</w:t>
      </w:r>
    </w:p>
    <w:p w14:paraId="23E24A5A" w14:textId="77777777" w:rsidR="007B3BD3" w:rsidRDefault="007B3BD3" w:rsidP="0049578D">
      <w:pPr>
        <w:ind w:right="-46"/>
        <w:rPr>
          <w:rFonts w:ascii="Times New Roman" w:hAnsi="Times New Roman" w:cs="Times New Roman"/>
          <w:bCs/>
          <w:sz w:val="24"/>
          <w:szCs w:val="24"/>
        </w:rPr>
      </w:pPr>
    </w:p>
    <w:p w14:paraId="604CBF35" w14:textId="65DE85D4" w:rsidR="009B4353" w:rsidRPr="00F550BD" w:rsidRDefault="009B4353" w:rsidP="009B4353">
      <w:pPr>
        <w:keepNext/>
        <w:ind w:right="-45"/>
        <w:rPr>
          <w:rFonts w:ascii="Times New Roman" w:hAnsi="Times New Roman" w:cs="Times New Roman"/>
          <w:bCs/>
          <w:i/>
          <w:iCs/>
          <w:sz w:val="24"/>
          <w:szCs w:val="24"/>
          <w:highlight w:val="yellow"/>
          <w:u w:val="single"/>
        </w:rPr>
      </w:pPr>
      <w:r>
        <w:rPr>
          <w:rFonts w:ascii="Times New Roman" w:hAnsi="Times New Roman" w:cs="Times New Roman"/>
          <w:bCs/>
          <w:i/>
          <w:iCs/>
          <w:sz w:val="24"/>
          <w:szCs w:val="24"/>
          <w:u w:val="single"/>
        </w:rPr>
        <w:t xml:space="preserve">Amended </w:t>
      </w:r>
      <w:r w:rsidRPr="00A52661">
        <w:rPr>
          <w:rFonts w:ascii="Times New Roman" w:hAnsi="Times New Roman" w:cs="Times New Roman"/>
          <w:bCs/>
          <w:i/>
          <w:iCs/>
          <w:sz w:val="24"/>
          <w:szCs w:val="24"/>
          <w:u w:val="single"/>
        </w:rPr>
        <w:t xml:space="preserve">table item </w:t>
      </w:r>
      <w:r>
        <w:rPr>
          <w:rFonts w:ascii="Times New Roman" w:hAnsi="Times New Roman" w:cs="Times New Roman"/>
          <w:bCs/>
          <w:i/>
          <w:sz w:val="24"/>
          <w:szCs w:val="24"/>
          <w:u w:val="single"/>
        </w:rPr>
        <w:t>531</w:t>
      </w:r>
      <w:r w:rsidRPr="00A52661">
        <w:rPr>
          <w:rFonts w:ascii="Times New Roman" w:hAnsi="Times New Roman" w:cs="Times New Roman"/>
          <w:bCs/>
          <w:iCs/>
          <w:sz w:val="24"/>
          <w:szCs w:val="24"/>
          <w:u w:val="single"/>
        </w:rPr>
        <w:t xml:space="preserve"> </w:t>
      </w:r>
      <w:r w:rsidRPr="00A52661">
        <w:rPr>
          <w:rFonts w:ascii="Times New Roman" w:hAnsi="Times New Roman" w:cs="Times New Roman"/>
          <w:bCs/>
          <w:i/>
          <w:iCs/>
          <w:sz w:val="24"/>
          <w:szCs w:val="24"/>
          <w:u w:val="single"/>
        </w:rPr>
        <w:t xml:space="preserve">– </w:t>
      </w:r>
      <w:r w:rsidR="00C9536C" w:rsidRPr="00C9536C">
        <w:rPr>
          <w:rFonts w:ascii="Times New Roman" w:hAnsi="Times New Roman" w:cs="Times New Roman"/>
          <w:bCs/>
          <w:i/>
          <w:iCs/>
          <w:sz w:val="24"/>
          <w:szCs w:val="24"/>
          <w:u w:val="single"/>
        </w:rPr>
        <w:t>mRNA vaccines and treatments</w:t>
      </w:r>
    </w:p>
    <w:p w14:paraId="7B50429F" w14:textId="77777777" w:rsidR="009B4353" w:rsidRDefault="009B4353" w:rsidP="009B4353">
      <w:pPr>
        <w:keepNext/>
        <w:tabs>
          <w:tab w:val="left" w:pos="5260"/>
        </w:tabs>
        <w:ind w:right="-45"/>
        <w:rPr>
          <w:rFonts w:ascii="Times New Roman" w:hAnsi="Times New Roman" w:cs="Times New Roman"/>
          <w:bCs/>
          <w:sz w:val="24"/>
          <w:szCs w:val="24"/>
        </w:rPr>
      </w:pPr>
    </w:p>
    <w:p w14:paraId="7F200828" w14:textId="664B4C49" w:rsidR="00621921" w:rsidRDefault="00CB6B69" w:rsidP="00621921">
      <w:pPr>
        <w:rPr>
          <w:rFonts w:ascii="Times New Roman" w:hAnsi="Times New Roman" w:cs="Times New Roman"/>
          <w:color w:val="000000" w:themeColor="text1"/>
          <w:sz w:val="24"/>
          <w:szCs w:val="24"/>
        </w:rPr>
      </w:pPr>
      <w:r>
        <w:rPr>
          <w:rFonts w:ascii="Times New Roman" w:hAnsi="Times New Roman" w:cs="Times New Roman"/>
          <w:sz w:val="24"/>
          <w:szCs w:val="24"/>
          <w:lang w:eastAsia="en-AU"/>
        </w:rPr>
        <w:t xml:space="preserve">The amended table item 531 establishes legislative authority for government spending </w:t>
      </w:r>
      <w:r w:rsidR="00621921">
        <w:rPr>
          <w:rFonts w:ascii="Times New Roman" w:hAnsi="Times New Roman" w:cs="Times New Roman"/>
          <w:color w:val="000000" w:themeColor="text1"/>
          <w:sz w:val="24"/>
          <w:szCs w:val="24"/>
        </w:rPr>
        <w:t xml:space="preserve">on the </w:t>
      </w:r>
      <w:r w:rsidR="00621921" w:rsidRPr="00E1548B">
        <w:rPr>
          <w:rFonts w:ascii="Times New Roman" w:hAnsi="Times New Roman" w:cs="Times New Roman"/>
          <w:color w:val="000000" w:themeColor="text1"/>
          <w:sz w:val="24"/>
          <w:szCs w:val="24"/>
        </w:rPr>
        <w:t>messenger Ribonucleic Acid (mRNA) vaccines</w:t>
      </w:r>
      <w:r w:rsidR="00621921">
        <w:rPr>
          <w:rFonts w:ascii="Times New Roman" w:hAnsi="Times New Roman" w:cs="Times New Roman"/>
          <w:color w:val="000000" w:themeColor="text1"/>
          <w:sz w:val="24"/>
          <w:szCs w:val="24"/>
        </w:rPr>
        <w:t xml:space="preserve"> and treatments</w:t>
      </w:r>
      <w:r w:rsidR="00621921" w:rsidRPr="00E1548B">
        <w:rPr>
          <w:rFonts w:ascii="Times New Roman" w:hAnsi="Times New Roman" w:cs="Times New Roman"/>
          <w:color w:val="000000" w:themeColor="text1"/>
          <w:sz w:val="24"/>
          <w:szCs w:val="24"/>
        </w:rPr>
        <w:t xml:space="preserve"> program</w:t>
      </w:r>
      <w:r w:rsidR="00621921">
        <w:rPr>
          <w:rFonts w:ascii="Times New Roman" w:hAnsi="Times New Roman" w:cs="Times New Roman"/>
          <w:color w:val="000000" w:themeColor="text1"/>
          <w:sz w:val="24"/>
          <w:szCs w:val="24"/>
        </w:rPr>
        <w:t xml:space="preserve"> (the program)</w:t>
      </w:r>
      <w:r w:rsidR="002B03E7">
        <w:rPr>
          <w:rFonts w:ascii="Times New Roman" w:hAnsi="Times New Roman" w:cs="Times New Roman"/>
          <w:color w:val="000000" w:themeColor="text1"/>
          <w:sz w:val="24"/>
          <w:szCs w:val="24"/>
        </w:rPr>
        <w:t xml:space="preserve"> to </w:t>
      </w:r>
      <w:r w:rsidR="000B5350">
        <w:rPr>
          <w:rFonts w:ascii="Times New Roman" w:hAnsi="Times New Roman" w:cs="Times New Roman"/>
          <w:color w:val="000000" w:themeColor="text1"/>
          <w:sz w:val="24"/>
          <w:szCs w:val="24"/>
        </w:rPr>
        <w:t>clarify</w:t>
      </w:r>
      <w:r w:rsidR="00851E31" w:rsidRPr="00851E31">
        <w:rPr>
          <w:rFonts w:ascii="Times New Roman" w:hAnsi="Times New Roman" w:cs="Times New Roman"/>
          <w:color w:val="000000" w:themeColor="text1"/>
          <w:sz w:val="24"/>
          <w:szCs w:val="24"/>
        </w:rPr>
        <w:t xml:space="preserve"> the effect of item 531 to establish and maintain the Moderna facility in anticipation of it manufacturing mRNA respiratory vaccines for purchase by the Commonwealth.</w:t>
      </w:r>
    </w:p>
    <w:p w14:paraId="0AE5E371" w14:textId="77777777" w:rsidR="00621921" w:rsidRDefault="00621921" w:rsidP="00621921">
      <w:pPr>
        <w:rPr>
          <w:rFonts w:ascii="Times New Roman" w:hAnsi="Times New Roman" w:cs="Times New Roman"/>
          <w:color w:val="000000" w:themeColor="text1"/>
          <w:sz w:val="24"/>
          <w:szCs w:val="24"/>
        </w:rPr>
      </w:pPr>
    </w:p>
    <w:p w14:paraId="030A3E3F" w14:textId="445690E2" w:rsidR="00621921" w:rsidRDefault="00621921" w:rsidP="006219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2021-22 Budget, the Government agreed to establish an onshore end-to-end, population-scale mRNA manufacturing capability in Australia </w:t>
      </w:r>
      <w:r w:rsidR="001D12E8" w:rsidRPr="0094052D">
        <w:rPr>
          <w:rFonts w:ascii="Times New Roman" w:hAnsi="Times New Roman" w:cs="Times New Roman"/>
          <w:color w:val="000000" w:themeColor="text1"/>
          <w:sz w:val="24"/>
          <w:szCs w:val="24"/>
        </w:rPr>
        <w:t>and a regional research and development centre for respiratory medicines and tropical diseases in Melbourne, Victoria</w:t>
      </w:r>
      <w:r w:rsidR="001D12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under a ten-year partnership with </w:t>
      </w:r>
      <w:r w:rsidRPr="00E453F8">
        <w:rPr>
          <w:rFonts w:ascii="Times New Roman" w:hAnsi="Times New Roman" w:cs="Times New Roman"/>
          <w:color w:val="000000" w:themeColor="text1"/>
          <w:sz w:val="24"/>
          <w:szCs w:val="24"/>
        </w:rPr>
        <w:t>Moderna Australia Pty Ltd (Moderna)</w:t>
      </w:r>
      <w:r>
        <w:rPr>
          <w:rFonts w:ascii="Times New Roman" w:hAnsi="Times New Roman" w:cs="Times New Roman"/>
          <w:color w:val="000000" w:themeColor="text1"/>
          <w:sz w:val="24"/>
          <w:szCs w:val="24"/>
        </w:rPr>
        <w:t xml:space="preserve"> (the Moderna Partnership). </w:t>
      </w:r>
      <w:r w:rsidRPr="005D1081">
        <w:rPr>
          <w:rFonts w:ascii="Times New Roman" w:hAnsi="Times New Roman" w:cs="Times New Roman"/>
          <w:color w:val="000000" w:themeColor="text1"/>
          <w:sz w:val="24"/>
          <w:szCs w:val="24"/>
        </w:rPr>
        <w:t>The Moderna Partnership is supported through a Facility Establishment Agreement (FEA) that commenced in March</w:t>
      </w:r>
      <w:r>
        <w:rPr>
          <w:rFonts w:ascii="Times New Roman" w:hAnsi="Times New Roman" w:cs="Times New Roman"/>
          <w:color w:val="000000" w:themeColor="text1"/>
          <w:sz w:val="24"/>
          <w:szCs w:val="24"/>
        </w:rPr>
        <w:t> </w:t>
      </w:r>
      <w:r w:rsidRPr="005D1081">
        <w:rPr>
          <w:rFonts w:ascii="Times New Roman" w:hAnsi="Times New Roman" w:cs="Times New Roman"/>
          <w:color w:val="000000" w:themeColor="text1"/>
          <w:sz w:val="24"/>
          <w:szCs w:val="24"/>
        </w:rPr>
        <w:t>2022 and will terminate in June 2032.</w:t>
      </w:r>
    </w:p>
    <w:p w14:paraId="3B029E3A" w14:textId="77777777" w:rsidR="00621921" w:rsidRDefault="00621921" w:rsidP="00621921">
      <w:pPr>
        <w:rPr>
          <w:rFonts w:ascii="Times New Roman" w:hAnsi="Times New Roman" w:cs="Times New Roman"/>
          <w:color w:val="000000" w:themeColor="text1"/>
          <w:sz w:val="24"/>
          <w:szCs w:val="24"/>
        </w:rPr>
      </w:pPr>
    </w:p>
    <w:p w14:paraId="4621EF04" w14:textId="77777777" w:rsidR="00621921" w:rsidRPr="0094052D" w:rsidRDefault="00621921" w:rsidP="00621921">
      <w:pPr>
        <w:rPr>
          <w:rFonts w:ascii="Times New Roman" w:hAnsi="Times New Roman" w:cs="Times New Roman"/>
          <w:color w:val="000000" w:themeColor="text1"/>
          <w:sz w:val="24"/>
          <w:szCs w:val="24"/>
        </w:rPr>
      </w:pPr>
      <w:r w:rsidRPr="0094052D">
        <w:rPr>
          <w:rFonts w:ascii="Times New Roman" w:hAnsi="Times New Roman" w:cs="Times New Roman"/>
          <w:color w:val="000000" w:themeColor="text1"/>
          <w:sz w:val="24"/>
          <w:szCs w:val="24"/>
        </w:rPr>
        <w:t xml:space="preserve">The Moderna Partnership will supply mRNA respiratory vaccines and provide Australia with priority access in case of pandemics. </w:t>
      </w:r>
      <w:r>
        <w:rPr>
          <w:rFonts w:ascii="Times New Roman" w:hAnsi="Times New Roman" w:cs="Times New Roman"/>
          <w:color w:val="000000" w:themeColor="text1"/>
          <w:sz w:val="24"/>
          <w:szCs w:val="24"/>
        </w:rPr>
        <w:t>The</w:t>
      </w:r>
      <w:r w:rsidRPr="0094052D">
        <w:rPr>
          <w:rFonts w:ascii="Times New Roman" w:hAnsi="Times New Roman" w:cs="Times New Roman"/>
          <w:color w:val="000000" w:themeColor="text1"/>
          <w:sz w:val="24"/>
          <w:szCs w:val="24"/>
        </w:rPr>
        <w:t xml:space="preserve"> initiative signals the Australian Government’s support for onshore advanced technology manufacturing and sovereign capability, a commitment to pandemic readiness, and supporting Australia’s world class capabilities to develop and produce the next generation of medical technology.</w:t>
      </w:r>
    </w:p>
    <w:p w14:paraId="1EDB4206" w14:textId="77777777" w:rsidR="00621921" w:rsidRPr="0094052D" w:rsidRDefault="00621921" w:rsidP="00621921">
      <w:pPr>
        <w:rPr>
          <w:rFonts w:ascii="Times New Roman" w:hAnsi="Times New Roman" w:cs="Times New Roman"/>
          <w:color w:val="000000" w:themeColor="text1"/>
          <w:sz w:val="24"/>
          <w:szCs w:val="24"/>
        </w:rPr>
      </w:pPr>
    </w:p>
    <w:p w14:paraId="77335781" w14:textId="77777777" w:rsidR="00621921" w:rsidRDefault="00621921" w:rsidP="006219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Australian Government funding commitments under the FEA include: </w:t>
      </w:r>
    </w:p>
    <w:p w14:paraId="07B0EAE6" w14:textId="66C12138" w:rsidR="00621921" w:rsidRPr="00E94A91" w:rsidRDefault="00621921" w:rsidP="00621921">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w:t>
      </w:r>
      <w:r w:rsidRPr="00E94A91">
        <w:rPr>
          <w:rFonts w:ascii="Times New Roman" w:hAnsi="Times New Roman" w:cs="Times New Roman"/>
          <w:sz w:val="24"/>
          <w:szCs w:val="24"/>
        </w:rPr>
        <w:t xml:space="preserve">Annual Pandemic Preparedness Facility </w:t>
      </w:r>
      <w:proofErr w:type="gramStart"/>
      <w:r w:rsidRPr="00E94A91">
        <w:rPr>
          <w:rFonts w:ascii="Times New Roman" w:hAnsi="Times New Roman" w:cs="Times New Roman"/>
          <w:sz w:val="24"/>
          <w:szCs w:val="24"/>
        </w:rPr>
        <w:t>Fee which is the annual fee</w:t>
      </w:r>
      <w:proofErr w:type="gramEnd"/>
      <w:r w:rsidRPr="00E94A91">
        <w:rPr>
          <w:rFonts w:ascii="Times New Roman" w:hAnsi="Times New Roman" w:cs="Times New Roman"/>
          <w:sz w:val="24"/>
          <w:szCs w:val="24"/>
        </w:rPr>
        <w:t xml:space="preserve"> paid to Moderna for the up keep of the facility and commences on the date that drug manufacturing and fill/finish facilities have </w:t>
      </w:r>
      <w:r w:rsidR="00456DB3" w:rsidRPr="0094052D">
        <w:rPr>
          <w:rFonts w:ascii="Times New Roman" w:hAnsi="Times New Roman" w:cs="Times New Roman"/>
          <w:color w:val="000000" w:themeColor="text1"/>
          <w:sz w:val="24"/>
          <w:szCs w:val="24"/>
        </w:rPr>
        <w:t>Therapeutic Goods Administration</w:t>
      </w:r>
      <w:r w:rsidR="00456DB3" w:rsidRPr="00E94A91">
        <w:rPr>
          <w:rFonts w:ascii="Times New Roman" w:hAnsi="Times New Roman" w:cs="Times New Roman"/>
          <w:sz w:val="24"/>
          <w:szCs w:val="24"/>
        </w:rPr>
        <w:t xml:space="preserve"> </w:t>
      </w:r>
      <w:r w:rsidRPr="00E94A91">
        <w:rPr>
          <w:rFonts w:ascii="Times New Roman" w:hAnsi="Times New Roman" w:cs="Times New Roman"/>
          <w:sz w:val="24"/>
          <w:szCs w:val="24"/>
        </w:rPr>
        <w:t>approval to commence manufacturing mRNA vaccines; and</w:t>
      </w:r>
    </w:p>
    <w:p w14:paraId="293036EC" w14:textId="77777777" w:rsidR="00621921" w:rsidRPr="00E94A91" w:rsidRDefault="00621921" w:rsidP="00621921">
      <w:pPr>
        <w:pStyle w:val="Bullets1stinden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 </w:t>
      </w:r>
      <w:r w:rsidRPr="00E94A91">
        <w:rPr>
          <w:rFonts w:ascii="Times New Roman" w:hAnsi="Times New Roman" w:cs="Times New Roman"/>
          <w:sz w:val="24"/>
          <w:szCs w:val="24"/>
        </w:rPr>
        <w:t>Annual Minimum Purchase Commitments of COVID-19 vaccines, plus other respiratory vaccines should they be approved by TGA. The Commonwealth’s commitment to purchasing minimum number of vaccines for delivery in each financial year</w:t>
      </w:r>
      <w:r>
        <w:rPr>
          <w:rFonts w:ascii="Times New Roman" w:hAnsi="Times New Roman" w:cs="Times New Roman"/>
          <w:sz w:val="24"/>
          <w:szCs w:val="24"/>
        </w:rPr>
        <w:t>.</w:t>
      </w:r>
    </w:p>
    <w:p w14:paraId="5118BCF4" w14:textId="77777777" w:rsidR="009B4353" w:rsidRDefault="009B4353" w:rsidP="009B4353">
      <w:pPr>
        <w:rPr>
          <w:rFonts w:ascii="Times New Roman" w:hAnsi="Times New Roman" w:cs="Times New Roman"/>
          <w:sz w:val="24"/>
          <w:szCs w:val="24"/>
          <w:lang w:eastAsia="en-AU"/>
        </w:rPr>
      </w:pPr>
    </w:p>
    <w:p w14:paraId="3D15CBC3" w14:textId="77777777" w:rsidR="009B4353" w:rsidRPr="008A7C3B" w:rsidRDefault="009B4353" w:rsidP="009B4353">
      <w:pPr>
        <w:keepNext/>
        <w:ind w:right="-45"/>
        <w:rPr>
          <w:rFonts w:ascii="Times New Roman" w:hAnsi="Times New Roman" w:cs="Times New Roman"/>
          <w:b/>
          <w:bCs/>
          <w:iCs/>
          <w:sz w:val="24"/>
          <w:szCs w:val="24"/>
        </w:rPr>
      </w:pPr>
      <w:r w:rsidRPr="00F550BD">
        <w:rPr>
          <w:rFonts w:ascii="Times New Roman" w:hAnsi="Times New Roman" w:cs="Times New Roman"/>
          <w:b/>
          <w:bCs/>
          <w:iCs/>
          <w:sz w:val="24"/>
          <w:szCs w:val="24"/>
        </w:rPr>
        <w:t>Human rights implications</w:t>
      </w:r>
    </w:p>
    <w:p w14:paraId="0836B9A1" w14:textId="77777777" w:rsidR="009B4353" w:rsidRDefault="009B4353" w:rsidP="009B4353">
      <w:pPr>
        <w:keepNext/>
        <w:tabs>
          <w:tab w:val="left" w:pos="5260"/>
        </w:tabs>
        <w:ind w:right="-46"/>
        <w:rPr>
          <w:rFonts w:ascii="Times New Roman" w:hAnsi="Times New Roman" w:cs="Times New Roman"/>
          <w:bCs/>
          <w:sz w:val="24"/>
          <w:szCs w:val="24"/>
        </w:rPr>
      </w:pPr>
    </w:p>
    <w:p w14:paraId="367C1B66" w14:textId="23DB6168" w:rsidR="009B4353" w:rsidRDefault="00C9536C" w:rsidP="009B4353">
      <w:pPr>
        <w:tabs>
          <w:tab w:val="left" w:pos="5260"/>
        </w:tabs>
        <w:ind w:right="-46"/>
        <w:rPr>
          <w:rFonts w:ascii="Times New Roman" w:hAnsi="Times New Roman" w:cs="Times New Roman"/>
          <w:bCs/>
          <w:sz w:val="24"/>
          <w:szCs w:val="24"/>
        </w:rPr>
      </w:pPr>
      <w:r>
        <w:rPr>
          <w:rFonts w:ascii="Times New Roman" w:hAnsi="Times New Roman" w:cs="Times New Roman"/>
          <w:bCs/>
          <w:sz w:val="24"/>
          <w:szCs w:val="24"/>
        </w:rPr>
        <w:t>The amended t</w:t>
      </w:r>
      <w:r w:rsidR="009B4353" w:rsidRPr="00F550BD">
        <w:rPr>
          <w:rFonts w:ascii="Times New Roman" w:hAnsi="Times New Roman" w:cs="Times New Roman"/>
          <w:bCs/>
          <w:sz w:val="24"/>
          <w:szCs w:val="24"/>
        </w:rPr>
        <w:t xml:space="preserve">able item </w:t>
      </w:r>
      <w:r>
        <w:rPr>
          <w:rFonts w:ascii="Times New Roman" w:hAnsi="Times New Roman" w:cs="Times New Roman"/>
          <w:bCs/>
          <w:iCs/>
          <w:sz w:val="24"/>
          <w:szCs w:val="24"/>
        </w:rPr>
        <w:t>531</w:t>
      </w:r>
      <w:r w:rsidR="009B4353" w:rsidRPr="00A52661">
        <w:rPr>
          <w:rFonts w:ascii="Times New Roman" w:hAnsi="Times New Roman" w:cs="Times New Roman"/>
          <w:bCs/>
          <w:iCs/>
          <w:sz w:val="24"/>
          <w:szCs w:val="24"/>
        </w:rPr>
        <w:t xml:space="preserve"> </w:t>
      </w:r>
      <w:r w:rsidR="009B4353" w:rsidRPr="00F550BD">
        <w:rPr>
          <w:rFonts w:ascii="Times New Roman" w:hAnsi="Times New Roman" w:cs="Times New Roman"/>
          <w:bCs/>
          <w:sz w:val="24"/>
          <w:szCs w:val="24"/>
        </w:rPr>
        <w:t>engages the following right:</w:t>
      </w:r>
    </w:p>
    <w:p w14:paraId="60CB7274" w14:textId="1E969708" w:rsidR="00E54FB4" w:rsidRPr="00FE0288" w:rsidRDefault="00FE0288" w:rsidP="00FE0288">
      <w:pPr>
        <w:pStyle w:val="ListParagraph"/>
        <w:numPr>
          <w:ilvl w:val="0"/>
          <w:numId w:val="34"/>
        </w:numPr>
        <w:spacing w:after="0" w:line="240" w:lineRule="auto"/>
        <w:ind w:right="-46"/>
        <w:rPr>
          <w:rFonts w:ascii="Times New Roman" w:hAnsi="Times New Roman"/>
          <w:bCs/>
          <w:sz w:val="24"/>
          <w:szCs w:val="24"/>
        </w:rPr>
      </w:pPr>
      <w:r>
        <w:rPr>
          <w:rFonts w:ascii="Times New Roman" w:hAnsi="Times New Roman"/>
          <w:bCs/>
          <w:sz w:val="24"/>
          <w:szCs w:val="24"/>
        </w:rPr>
        <w:t>t</w:t>
      </w:r>
      <w:r w:rsidR="00E54FB4" w:rsidRPr="00FE0288">
        <w:rPr>
          <w:rFonts w:ascii="Times New Roman" w:hAnsi="Times New Roman"/>
          <w:bCs/>
          <w:sz w:val="24"/>
          <w:szCs w:val="24"/>
        </w:rPr>
        <w:t>he right of everyone to the enjoyment of the highest attainable standard of physical and mental health – Article 12 of ICESCR, read with Article 2.</w:t>
      </w:r>
    </w:p>
    <w:p w14:paraId="197E5373" w14:textId="77777777" w:rsidR="00FE0288" w:rsidRDefault="00FE0288" w:rsidP="00E54FB4">
      <w:pPr>
        <w:ind w:right="-46"/>
        <w:rPr>
          <w:rFonts w:ascii="Times New Roman" w:hAnsi="Times New Roman" w:cs="Times New Roman"/>
          <w:bCs/>
          <w:sz w:val="24"/>
          <w:szCs w:val="24"/>
        </w:rPr>
      </w:pPr>
    </w:p>
    <w:p w14:paraId="782BDC20" w14:textId="17541A75" w:rsidR="000936B9" w:rsidRPr="0010227F" w:rsidRDefault="00F65428" w:rsidP="000936B9">
      <w:pPr>
        <w:keepNext/>
        <w:ind w:right="-45"/>
        <w:rPr>
          <w:rFonts w:ascii="Times New Roman" w:hAnsi="Times New Roman" w:cs="Times New Roman"/>
          <w:bCs/>
          <w:i/>
          <w:sz w:val="24"/>
          <w:szCs w:val="24"/>
          <w:u w:val="single"/>
        </w:rPr>
      </w:pPr>
      <w:r>
        <w:rPr>
          <w:rFonts w:ascii="Times New Roman" w:hAnsi="Times New Roman" w:cs="Times New Roman"/>
          <w:bCs/>
          <w:i/>
          <w:sz w:val="24"/>
          <w:szCs w:val="24"/>
          <w:u w:val="single"/>
        </w:rPr>
        <w:br w:type="column"/>
      </w:r>
      <w:r w:rsidR="000936B9" w:rsidRPr="0010227F">
        <w:rPr>
          <w:rFonts w:ascii="Times New Roman" w:hAnsi="Times New Roman" w:cs="Times New Roman"/>
          <w:bCs/>
          <w:i/>
          <w:sz w:val="24"/>
          <w:szCs w:val="24"/>
          <w:u w:val="single"/>
        </w:rPr>
        <w:lastRenderedPageBreak/>
        <w:t>R</w:t>
      </w:r>
      <w:r w:rsidR="000936B9" w:rsidRPr="006D48B8">
        <w:rPr>
          <w:rFonts w:ascii="Times New Roman" w:hAnsi="Times New Roman" w:cs="Times New Roman"/>
          <w:bCs/>
          <w:i/>
          <w:sz w:val="24"/>
          <w:szCs w:val="24"/>
          <w:u w:val="single"/>
        </w:rPr>
        <w:t>ight of everyone to the enjoyment of the highest attainable standard of physical and mental health</w:t>
      </w:r>
    </w:p>
    <w:p w14:paraId="240A67D3" w14:textId="77777777" w:rsidR="000936B9" w:rsidRDefault="000936B9" w:rsidP="00E54FB4">
      <w:pPr>
        <w:ind w:right="-46"/>
        <w:rPr>
          <w:rFonts w:ascii="Times New Roman" w:hAnsi="Times New Roman" w:cs="Times New Roman"/>
          <w:bCs/>
          <w:sz w:val="24"/>
          <w:szCs w:val="24"/>
        </w:rPr>
      </w:pPr>
    </w:p>
    <w:p w14:paraId="77F2C093" w14:textId="68302167" w:rsidR="00E54FB4" w:rsidRPr="00E54FB4"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1D4D471E" w14:textId="77777777" w:rsidR="00D5351B" w:rsidRDefault="00D5351B" w:rsidP="00E54FB4">
      <w:pPr>
        <w:ind w:right="-46"/>
        <w:rPr>
          <w:rFonts w:ascii="Times New Roman" w:hAnsi="Times New Roman" w:cs="Times New Roman"/>
          <w:bCs/>
          <w:sz w:val="24"/>
          <w:szCs w:val="24"/>
        </w:rPr>
      </w:pPr>
    </w:p>
    <w:p w14:paraId="36D2D1F2" w14:textId="06664AB9" w:rsidR="00E54FB4"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 xml:space="preserve">Article 12(1) of the ICESCR recognises the ‘right of everyone to the enjoyment of the highest attainable standard of physical and mental health’. </w:t>
      </w:r>
    </w:p>
    <w:p w14:paraId="115E00F7" w14:textId="77777777" w:rsidR="00FE1CB7" w:rsidRPr="00E54FB4" w:rsidRDefault="00FE1CB7" w:rsidP="00E54FB4">
      <w:pPr>
        <w:ind w:right="-46"/>
        <w:rPr>
          <w:rFonts w:ascii="Times New Roman" w:hAnsi="Times New Roman" w:cs="Times New Roman"/>
          <w:bCs/>
          <w:sz w:val="24"/>
          <w:szCs w:val="24"/>
        </w:rPr>
      </w:pPr>
    </w:p>
    <w:p w14:paraId="50CD0535" w14:textId="77777777" w:rsidR="00E54FB4"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 xml:space="preserve">Article 12(2)(c) requires Australia to take steps necessary for ‘the prevention, treatment and control of epidemic, endemic, occupational and other diseases’, and Article 12(2)(d) requires Australia to take steps necessary for ‘the creation of conditions which would assure to all medical service and medical attention in the event of </w:t>
      </w:r>
      <w:proofErr w:type="gramStart"/>
      <w:r w:rsidRPr="00E54FB4">
        <w:rPr>
          <w:rFonts w:ascii="Times New Roman" w:hAnsi="Times New Roman" w:cs="Times New Roman"/>
          <w:bCs/>
          <w:sz w:val="24"/>
          <w:szCs w:val="24"/>
        </w:rPr>
        <w:t>sickness’</w:t>
      </w:r>
      <w:proofErr w:type="gramEnd"/>
      <w:r w:rsidRPr="00E54FB4">
        <w:rPr>
          <w:rFonts w:ascii="Times New Roman" w:hAnsi="Times New Roman" w:cs="Times New Roman"/>
          <w:bCs/>
          <w:sz w:val="24"/>
          <w:szCs w:val="24"/>
        </w:rPr>
        <w:t>.</w:t>
      </w:r>
    </w:p>
    <w:p w14:paraId="674CF037" w14:textId="77777777" w:rsidR="00FE1CB7" w:rsidRPr="00E54FB4" w:rsidRDefault="00FE1CB7" w:rsidP="00E54FB4">
      <w:pPr>
        <w:ind w:right="-46"/>
        <w:rPr>
          <w:rFonts w:ascii="Times New Roman" w:hAnsi="Times New Roman" w:cs="Times New Roman"/>
          <w:bCs/>
          <w:sz w:val="24"/>
          <w:szCs w:val="24"/>
        </w:rPr>
      </w:pPr>
    </w:p>
    <w:p w14:paraId="644DA95A" w14:textId="1DE618A5" w:rsidR="00E54FB4"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 xml:space="preserve">The </w:t>
      </w:r>
      <w:r w:rsidR="00FE1CB7">
        <w:rPr>
          <w:rFonts w:ascii="Times New Roman" w:hAnsi="Times New Roman" w:cs="Times New Roman"/>
          <w:bCs/>
          <w:sz w:val="24"/>
          <w:szCs w:val="24"/>
        </w:rPr>
        <w:t>program</w:t>
      </w:r>
      <w:r w:rsidRPr="00E54FB4">
        <w:rPr>
          <w:rFonts w:ascii="Times New Roman" w:hAnsi="Times New Roman" w:cs="Times New Roman"/>
          <w:bCs/>
          <w:sz w:val="24"/>
          <w:szCs w:val="24"/>
        </w:rPr>
        <w:t xml:space="preserve"> would fund Australia’s onshore mRNA manufacturing capability, which would enable Australia to implement and enhance its immunisation/vaccination programs. mRNA technology is currently used to prevent COVID-19 </w:t>
      </w:r>
      <w:proofErr w:type="gramStart"/>
      <w:r w:rsidRPr="00E54FB4">
        <w:rPr>
          <w:rFonts w:ascii="Times New Roman" w:hAnsi="Times New Roman" w:cs="Times New Roman"/>
          <w:bCs/>
          <w:sz w:val="24"/>
          <w:szCs w:val="24"/>
        </w:rPr>
        <w:t>and also</w:t>
      </w:r>
      <w:proofErr w:type="gramEnd"/>
      <w:r w:rsidRPr="00E54FB4">
        <w:rPr>
          <w:rFonts w:ascii="Times New Roman" w:hAnsi="Times New Roman" w:cs="Times New Roman"/>
          <w:bCs/>
          <w:sz w:val="24"/>
          <w:szCs w:val="24"/>
        </w:rPr>
        <w:t xml:space="preserve"> has the potential to treat a range of other medical conditions such as influenza, cancer and human immunodeficiency virus.</w:t>
      </w:r>
    </w:p>
    <w:p w14:paraId="0F4D6D22" w14:textId="77777777" w:rsidR="00FE1CB7" w:rsidRPr="00E54FB4" w:rsidRDefault="00FE1CB7" w:rsidP="00E54FB4">
      <w:pPr>
        <w:ind w:right="-46"/>
        <w:rPr>
          <w:rFonts w:ascii="Times New Roman" w:hAnsi="Times New Roman" w:cs="Times New Roman"/>
          <w:bCs/>
          <w:sz w:val="24"/>
          <w:szCs w:val="24"/>
        </w:rPr>
      </w:pPr>
    </w:p>
    <w:p w14:paraId="1266DF81" w14:textId="7A7F5B91" w:rsidR="00E54FB4" w:rsidRPr="00E54FB4"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 xml:space="preserve">The </w:t>
      </w:r>
      <w:r w:rsidR="00FE1CB7">
        <w:rPr>
          <w:rFonts w:ascii="Times New Roman" w:hAnsi="Times New Roman" w:cs="Times New Roman"/>
          <w:bCs/>
          <w:sz w:val="24"/>
          <w:szCs w:val="24"/>
        </w:rPr>
        <w:t>program</w:t>
      </w:r>
      <w:r w:rsidRPr="00E54FB4">
        <w:rPr>
          <w:rFonts w:ascii="Times New Roman" w:hAnsi="Times New Roman" w:cs="Times New Roman"/>
          <w:bCs/>
          <w:sz w:val="24"/>
          <w:szCs w:val="24"/>
        </w:rPr>
        <w:t xml:space="preserve"> would promote the right to health by ensuring that Australia is well prepared to prevent, treat and control diseases and other medical conditions using mRNA technology. Having mRNA manufacturing capability onshore would also ensure that Australia is not subject to potential supply and delivery issues of facilities located offshore. </w:t>
      </w:r>
    </w:p>
    <w:p w14:paraId="3733D2E2" w14:textId="77777777" w:rsidR="00FE1CB7" w:rsidRDefault="00FE1CB7" w:rsidP="00E54FB4">
      <w:pPr>
        <w:ind w:right="-46"/>
        <w:rPr>
          <w:rFonts w:ascii="Times New Roman" w:hAnsi="Times New Roman" w:cs="Times New Roman"/>
          <w:bCs/>
          <w:sz w:val="24"/>
          <w:szCs w:val="24"/>
        </w:rPr>
      </w:pPr>
    </w:p>
    <w:p w14:paraId="30885916" w14:textId="572F11B3" w:rsidR="009B4353" w:rsidRDefault="00E54FB4" w:rsidP="00E54FB4">
      <w:pPr>
        <w:ind w:right="-46"/>
        <w:rPr>
          <w:rFonts w:ascii="Times New Roman" w:hAnsi="Times New Roman" w:cs="Times New Roman"/>
          <w:bCs/>
          <w:sz w:val="24"/>
          <w:szCs w:val="24"/>
        </w:rPr>
      </w:pPr>
      <w:r w:rsidRPr="00E54FB4">
        <w:rPr>
          <w:rFonts w:ascii="Times New Roman" w:hAnsi="Times New Roman" w:cs="Times New Roman"/>
          <w:bCs/>
          <w:sz w:val="24"/>
          <w:szCs w:val="24"/>
        </w:rPr>
        <w:t xml:space="preserve">Overall, </w:t>
      </w:r>
      <w:r w:rsidR="00CD5420">
        <w:rPr>
          <w:rFonts w:ascii="Times New Roman" w:hAnsi="Times New Roman" w:cs="Times New Roman"/>
          <w:bCs/>
          <w:sz w:val="24"/>
          <w:szCs w:val="24"/>
        </w:rPr>
        <w:t>the amended table item 531</w:t>
      </w:r>
      <w:r w:rsidRPr="00E54FB4">
        <w:rPr>
          <w:rFonts w:ascii="Times New Roman" w:hAnsi="Times New Roman" w:cs="Times New Roman"/>
          <w:bCs/>
          <w:sz w:val="24"/>
          <w:szCs w:val="24"/>
        </w:rPr>
        <w:t xml:space="preserve"> would support the right of individuals to the enjoyment of the highest standard of health and further contribute to overall community health through the prevention, treatment and control of epidemic, endemic, occupational and other diseases.</w:t>
      </w:r>
    </w:p>
    <w:p w14:paraId="7D79BB05" w14:textId="77777777" w:rsidR="009B4353" w:rsidRDefault="009B4353" w:rsidP="0049578D">
      <w:pPr>
        <w:ind w:right="-46"/>
        <w:rPr>
          <w:rFonts w:ascii="Times New Roman" w:hAnsi="Times New Roman" w:cs="Times New Roman"/>
          <w:bCs/>
          <w:sz w:val="24"/>
          <w:szCs w:val="24"/>
        </w:rPr>
      </w:pPr>
    </w:p>
    <w:p w14:paraId="73EBEF12" w14:textId="77777777" w:rsidR="0010227F" w:rsidRPr="0010227F" w:rsidRDefault="0010227F" w:rsidP="00383868">
      <w:pPr>
        <w:keepNext/>
        <w:ind w:right="-45"/>
        <w:rPr>
          <w:rFonts w:ascii="Times New Roman" w:hAnsi="Times New Roman" w:cs="Times New Roman"/>
          <w:b/>
          <w:bCs/>
          <w:sz w:val="24"/>
          <w:szCs w:val="24"/>
        </w:rPr>
      </w:pPr>
      <w:r w:rsidRPr="0010227F">
        <w:rPr>
          <w:rFonts w:ascii="Times New Roman" w:hAnsi="Times New Roman" w:cs="Times New Roman"/>
          <w:b/>
          <w:bCs/>
          <w:sz w:val="24"/>
          <w:szCs w:val="24"/>
        </w:rPr>
        <w:t>Conclusion</w:t>
      </w:r>
    </w:p>
    <w:p w14:paraId="7F70DC6C" w14:textId="77777777" w:rsidR="000D1C66" w:rsidRDefault="000D1C66" w:rsidP="00383868">
      <w:pPr>
        <w:keepNext/>
        <w:ind w:right="-45"/>
        <w:rPr>
          <w:rFonts w:ascii="Times New Roman" w:hAnsi="Times New Roman" w:cs="Times New Roman"/>
          <w:sz w:val="24"/>
          <w:szCs w:val="24"/>
        </w:rPr>
      </w:pPr>
    </w:p>
    <w:p w14:paraId="5521A1F9" w14:textId="00AF27A7" w:rsidR="007B3745" w:rsidRPr="003F68B6" w:rsidRDefault="00F43001" w:rsidP="007B3745">
      <w:pPr>
        <w:ind w:right="-46"/>
        <w:rPr>
          <w:rFonts w:ascii="Times New Roman" w:hAnsi="Times New Roman" w:cs="Times New Roman"/>
          <w:bCs/>
          <w:sz w:val="24"/>
          <w:szCs w:val="24"/>
        </w:rPr>
      </w:pPr>
      <w:r w:rsidRPr="00BB0035">
        <w:rPr>
          <w:rFonts w:ascii="Times New Roman" w:hAnsi="Times New Roman" w:cs="Times New Roman"/>
          <w:sz w:val="24"/>
          <w:szCs w:val="24"/>
        </w:rPr>
        <w:t xml:space="preserve">This disallowable legislative instrument is </w:t>
      </w:r>
      <w:r w:rsidR="0092604F" w:rsidRPr="0092604F">
        <w:rPr>
          <w:rFonts w:ascii="Times New Roman" w:hAnsi="Times New Roman" w:cs="Times New Roman"/>
          <w:sz w:val="24"/>
          <w:szCs w:val="24"/>
        </w:rPr>
        <w:t>compatible with human rights because it promotes the protection of human rights.</w:t>
      </w:r>
    </w:p>
    <w:p w14:paraId="31DD665B" w14:textId="77777777" w:rsidR="00CA17B8" w:rsidRPr="00953BF6" w:rsidRDefault="00CA17B8" w:rsidP="00337D61">
      <w:pPr>
        <w:ind w:right="-46"/>
        <w:rPr>
          <w:rFonts w:ascii="Times New Roman" w:hAnsi="Times New Roman" w:cs="Times New Roman"/>
          <w:color w:val="000000" w:themeColor="text1"/>
          <w:sz w:val="24"/>
          <w:szCs w:val="24"/>
        </w:rPr>
      </w:pPr>
    </w:p>
    <w:p w14:paraId="5FDC8A4D" w14:textId="2AB29ADE" w:rsidR="000D79B7" w:rsidRDefault="000D79B7" w:rsidP="00337D61">
      <w:pPr>
        <w:ind w:right="-46"/>
        <w:rPr>
          <w:rFonts w:ascii="Times New Roman" w:hAnsi="Times New Roman" w:cs="Times New Roman"/>
          <w:color w:val="000000" w:themeColor="text1"/>
          <w:sz w:val="24"/>
          <w:szCs w:val="24"/>
        </w:rPr>
      </w:pPr>
    </w:p>
    <w:p w14:paraId="55CFD3C5" w14:textId="77777777" w:rsidR="00F40245" w:rsidRPr="001957C4" w:rsidRDefault="00F40245" w:rsidP="00337D61">
      <w:pPr>
        <w:ind w:right="-46"/>
        <w:rPr>
          <w:rFonts w:ascii="Times New Roman" w:hAnsi="Times New Roman" w:cs="Times New Roman"/>
          <w:color w:val="000000" w:themeColor="text1"/>
          <w:sz w:val="24"/>
          <w:szCs w:val="24"/>
        </w:rPr>
      </w:pPr>
    </w:p>
    <w:p w14:paraId="44DD35CF" w14:textId="77777777" w:rsidR="00337D61" w:rsidRPr="001957C4" w:rsidRDefault="00337D61" w:rsidP="00337D61">
      <w:pPr>
        <w:ind w:right="-46"/>
        <w:rPr>
          <w:rFonts w:ascii="Times New Roman" w:hAnsi="Times New Roman" w:cs="Times New Roman"/>
          <w:color w:val="000000" w:themeColor="text1"/>
          <w:sz w:val="24"/>
          <w:szCs w:val="24"/>
        </w:rPr>
      </w:pPr>
    </w:p>
    <w:p w14:paraId="75661D0A" w14:textId="23F13105" w:rsidR="00337D61" w:rsidRPr="001957C4" w:rsidRDefault="00337D61" w:rsidP="00337D61">
      <w:pPr>
        <w:pStyle w:val="paranumbering0"/>
        <w:spacing w:before="0" w:beforeAutospacing="0" w:after="0" w:afterAutospacing="0"/>
        <w:contextualSpacing/>
        <w:jc w:val="center"/>
        <w:rPr>
          <w:b/>
        </w:rPr>
      </w:pPr>
      <w:r w:rsidRPr="001957C4">
        <w:rPr>
          <w:b/>
        </w:rPr>
        <w:t xml:space="preserve">Senator the Hon </w:t>
      </w:r>
      <w:r w:rsidR="00440BE3" w:rsidRPr="001957C4">
        <w:rPr>
          <w:b/>
        </w:rPr>
        <w:t>Katy Gallagher</w:t>
      </w:r>
    </w:p>
    <w:p w14:paraId="6974F67A" w14:textId="77777777" w:rsidR="00E5121D" w:rsidRPr="0026506D" w:rsidRDefault="00337D61" w:rsidP="00337D61">
      <w:pPr>
        <w:contextualSpacing/>
        <w:jc w:val="center"/>
        <w:rPr>
          <w:rFonts w:ascii="Times New Roman" w:hAnsi="Times New Roman" w:cs="Times New Roman"/>
          <w:b/>
          <w:sz w:val="24"/>
          <w:szCs w:val="24"/>
          <w:lang w:eastAsia="en-AU"/>
        </w:rPr>
      </w:pPr>
      <w:r w:rsidRPr="001957C4">
        <w:rPr>
          <w:rFonts w:ascii="Times New Roman" w:hAnsi="Times New Roman" w:cs="Times New Roman"/>
          <w:b/>
          <w:sz w:val="24"/>
          <w:szCs w:val="24"/>
        </w:rPr>
        <w:t>Minister for Finance</w:t>
      </w:r>
    </w:p>
    <w:sectPr w:rsidR="00E5121D" w:rsidRPr="0026506D" w:rsidSect="00FD7AE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B38B" w14:textId="77777777" w:rsidR="00B16132" w:rsidRDefault="00B16132" w:rsidP="005C0CB4">
      <w:r>
        <w:separator/>
      </w:r>
    </w:p>
  </w:endnote>
  <w:endnote w:type="continuationSeparator" w:id="0">
    <w:p w14:paraId="260A1FD1" w14:textId="77777777" w:rsidR="00B16132" w:rsidRDefault="00B16132" w:rsidP="005C0CB4">
      <w:r>
        <w:continuationSeparator/>
      </w:r>
    </w:p>
  </w:endnote>
  <w:endnote w:type="continuationNotice" w:id="1">
    <w:p w14:paraId="7F3C7494" w14:textId="77777777" w:rsidR="00B16132" w:rsidRDefault="00B16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CFEA" w14:textId="77777777" w:rsidR="00B16132" w:rsidRDefault="00B16132" w:rsidP="005C0CB4">
      <w:r>
        <w:separator/>
      </w:r>
    </w:p>
  </w:footnote>
  <w:footnote w:type="continuationSeparator" w:id="0">
    <w:p w14:paraId="22F93ECE" w14:textId="77777777" w:rsidR="00B16132" w:rsidRDefault="00B16132" w:rsidP="005C0CB4">
      <w:r>
        <w:continuationSeparator/>
      </w:r>
    </w:p>
  </w:footnote>
  <w:footnote w:type="continuationNotice" w:id="1">
    <w:p w14:paraId="2BF987C5" w14:textId="77777777" w:rsidR="00B16132" w:rsidRDefault="00B16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D1FF754" w14:textId="39D8085B" w:rsidR="00067DED" w:rsidRPr="002413C2" w:rsidRDefault="00067DED">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BF1C09">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E605131" w14:textId="77777777" w:rsidR="00067DED" w:rsidRDefault="00067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A92F" w14:textId="43D8396F" w:rsidR="00067DED" w:rsidRDefault="00067D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2E5A0D45" w14:textId="7A63E6EA" w:rsidR="00067DED" w:rsidRPr="00FD7AE1" w:rsidRDefault="00067DED">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BF1C09">
          <w:rPr>
            <w:rFonts w:ascii="Times New Roman" w:hAnsi="Times New Roman" w:cs="Times New Roman"/>
            <w:noProof/>
            <w:sz w:val="24"/>
            <w:szCs w:val="24"/>
          </w:rPr>
          <w:t>4</w:t>
        </w:r>
        <w:r w:rsidRPr="00FD7AE1">
          <w:rPr>
            <w:rFonts w:ascii="Times New Roman" w:hAnsi="Times New Roman" w:cs="Times New Roman"/>
            <w:noProof/>
            <w:sz w:val="24"/>
            <w:szCs w:val="24"/>
          </w:rPr>
          <w:fldChar w:fldCharType="end"/>
        </w:r>
      </w:p>
    </w:sdtContent>
  </w:sdt>
  <w:p w14:paraId="4FBBE389" w14:textId="77777777" w:rsidR="00067DED" w:rsidRDefault="00067DED"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BE5" w14:textId="77777777" w:rsidR="00067DED" w:rsidRPr="00BF74FB" w:rsidRDefault="00067DED" w:rsidP="00BF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C4853FC"/>
    <w:multiLevelType w:val="hybridMultilevel"/>
    <w:tmpl w:val="447E1F72"/>
    <w:lvl w:ilvl="0" w:tplc="DACC7454">
      <w:numFmt w:val="bullet"/>
      <w:lvlText w:val="•"/>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C2C9F"/>
    <w:multiLevelType w:val="hybridMultilevel"/>
    <w:tmpl w:val="DD30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4677C"/>
    <w:multiLevelType w:val="hybridMultilevel"/>
    <w:tmpl w:val="7BCCB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30333"/>
    <w:multiLevelType w:val="hybridMultilevel"/>
    <w:tmpl w:val="C99284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5BF4DC5"/>
    <w:multiLevelType w:val="hybridMultilevel"/>
    <w:tmpl w:val="69A6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7813CC7"/>
    <w:multiLevelType w:val="hybridMultilevel"/>
    <w:tmpl w:val="B04E3BF4"/>
    <w:lvl w:ilvl="0" w:tplc="852E95DA">
      <w:start w:val="1"/>
      <w:numFmt w:val="lowerLetter"/>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A7D3768"/>
    <w:multiLevelType w:val="hybridMultilevel"/>
    <w:tmpl w:val="AF50085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855EE3"/>
    <w:multiLevelType w:val="hybridMultilevel"/>
    <w:tmpl w:val="F416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837670"/>
    <w:multiLevelType w:val="hybridMultilevel"/>
    <w:tmpl w:val="FFAC2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C1036"/>
    <w:multiLevelType w:val="hybridMultilevel"/>
    <w:tmpl w:val="1B3AEF7A"/>
    <w:lvl w:ilvl="0" w:tplc="DACC7454">
      <w:numFmt w:val="bullet"/>
      <w:lvlText w:val="•"/>
      <w:lvlJc w:val="left"/>
      <w:pPr>
        <w:ind w:left="720" w:hanging="360"/>
      </w:pPr>
      <w:rPr>
        <w:rFonts w:asciiTheme="minorHAnsi" w:eastAsiaTheme="minorHAnsi" w:hAnsiTheme="minorHAns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6B788E"/>
    <w:multiLevelType w:val="hybridMultilevel"/>
    <w:tmpl w:val="99C4A4DE"/>
    <w:lvl w:ilvl="0" w:tplc="41B4140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66F0404"/>
    <w:multiLevelType w:val="hybridMultilevel"/>
    <w:tmpl w:val="9554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D13032"/>
    <w:multiLevelType w:val="hybridMultilevel"/>
    <w:tmpl w:val="62CA3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BA32F1"/>
    <w:multiLevelType w:val="hybridMultilevel"/>
    <w:tmpl w:val="FA147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C9570C"/>
    <w:multiLevelType w:val="hybridMultilevel"/>
    <w:tmpl w:val="50B49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A2A56"/>
    <w:multiLevelType w:val="hybridMultilevel"/>
    <w:tmpl w:val="CCE87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61B4084"/>
    <w:multiLevelType w:val="hybridMultilevel"/>
    <w:tmpl w:val="6D32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5669F7"/>
    <w:multiLevelType w:val="hybridMultilevel"/>
    <w:tmpl w:val="62A23D06"/>
    <w:lvl w:ilvl="0" w:tplc="5BFE8F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AA142C8"/>
    <w:multiLevelType w:val="hybridMultilevel"/>
    <w:tmpl w:val="7F683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C431E"/>
    <w:multiLevelType w:val="hybridMultilevel"/>
    <w:tmpl w:val="41604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EF7B6B"/>
    <w:multiLevelType w:val="hybridMultilevel"/>
    <w:tmpl w:val="198A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8E6DFA"/>
    <w:multiLevelType w:val="hybridMultilevel"/>
    <w:tmpl w:val="9F364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D8356E"/>
    <w:multiLevelType w:val="hybridMultilevel"/>
    <w:tmpl w:val="0DF4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5" w15:restartNumberingAfterBreak="0">
    <w:nsid w:val="75B31CE3"/>
    <w:multiLevelType w:val="hybridMultilevel"/>
    <w:tmpl w:val="BC90594E"/>
    <w:lvl w:ilvl="0" w:tplc="852E95DA">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954F8"/>
    <w:multiLevelType w:val="hybridMultilevel"/>
    <w:tmpl w:val="0218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6821BA"/>
    <w:multiLevelType w:val="hybridMultilevel"/>
    <w:tmpl w:val="3ABE1F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1163016">
    <w:abstractNumId w:val="1"/>
  </w:num>
  <w:num w:numId="2" w16cid:durableId="513110803">
    <w:abstractNumId w:val="9"/>
  </w:num>
  <w:num w:numId="3" w16cid:durableId="571962290">
    <w:abstractNumId w:val="0"/>
  </w:num>
  <w:num w:numId="4" w16cid:durableId="1620258025">
    <w:abstractNumId w:val="34"/>
  </w:num>
  <w:num w:numId="5" w16cid:durableId="14037190">
    <w:abstractNumId w:val="11"/>
  </w:num>
  <w:num w:numId="6" w16cid:durableId="411971539">
    <w:abstractNumId w:val="8"/>
  </w:num>
  <w:num w:numId="7" w16cid:durableId="2015111539">
    <w:abstractNumId w:val="26"/>
  </w:num>
  <w:num w:numId="8" w16cid:durableId="686293052">
    <w:abstractNumId w:val="5"/>
  </w:num>
  <w:num w:numId="9" w16cid:durableId="1442215114">
    <w:abstractNumId w:val="36"/>
  </w:num>
  <w:num w:numId="10" w16cid:durableId="1735422441">
    <w:abstractNumId w:val="13"/>
  </w:num>
  <w:num w:numId="11" w16cid:durableId="1099643986">
    <w:abstractNumId w:val="24"/>
  </w:num>
  <w:num w:numId="12" w16cid:durableId="1902907936">
    <w:abstractNumId w:val="7"/>
  </w:num>
  <w:num w:numId="13" w16cid:durableId="110780771">
    <w:abstractNumId w:val="30"/>
  </w:num>
  <w:num w:numId="14" w16cid:durableId="288249344">
    <w:abstractNumId w:val="20"/>
  </w:num>
  <w:num w:numId="15" w16cid:durableId="1296326826">
    <w:abstractNumId w:val="32"/>
  </w:num>
  <w:num w:numId="16" w16cid:durableId="292828683">
    <w:abstractNumId w:val="16"/>
  </w:num>
  <w:num w:numId="17" w16cid:durableId="445975876">
    <w:abstractNumId w:val="10"/>
  </w:num>
  <w:num w:numId="18" w16cid:durableId="515074412">
    <w:abstractNumId w:val="37"/>
  </w:num>
  <w:num w:numId="19" w16cid:durableId="462584094">
    <w:abstractNumId w:val="17"/>
  </w:num>
  <w:num w:numId="20" w16cid:durableId="2061858974">
    <w:abstractNumId w:val="2"/>
  </w:num>
  <w:num w:numId="21" w16cid:durableId="857423619">
    <w:abstractNumId w:val="15"/>
  </w:num>
  <w:num w:numId="22" w16cid:durableId="635333077">
    <w:abstractNumId w:val="4"/>
  </w:num>
  <w:num w:numId="23" w16cid:durableId="656960293">
    <w:abstractNumId w:val="29"/>
  </w:num>
  <w:num w:numId="24" w16cid:durableId="244219191">
    <w:abstractNumId w:val="3"/>
  </w:num>
  <w:num w:numId="25" w16cid:durableId="2045058441">
    <w:abstractNumId w:val="6"/>
  </w:num>
  <w:num w:numId="26" w16cid:durableId="1436562526">
    <w:abstractNumId w:val="14"/>
  </w:num>
  <w:num w:numId="27" w16cid:durableId="1102411789">
    <w:abstractNumId w:val="31"/>
  </w:num>
  <w:num w:numId="28" w16cid:durableId="276715526">
    <w:abstractNumId w:val="12"/>
  </w:num>
  <w:num w:numId="29" w16cid:durableId="11996019">
    <w:abstractNumId w:val="22"/>
  </w:num>
  <w:num w:numId="30" w16cid:durableId="814377027">
    <w:abstractNumId w:val="27"/>
  </w:num>
  <w:num w:numId="31" w16cid:durableId="966932676">
    <w:abstractNumId w:val="28"/>
  </w:num>
  <w:num w:numId="32" w16cid:durableId="997925283">
    <w:abstractNumId w:val="38"/>
  </w:num>
  <w:num w:numId="33" w16cid:durableId="428506716">
    <w:abstractNumId w:val="35"/>
  </w:num>
  <w:num w:numId="34" w16cid:durableId="1517499843">
    <w:abstractNumId w:val="19"/>
  </w:num>
  <w:num w:numId="35" w16cid:durableId="19278431">
    <w:abstractNumId w:val="33"/>
  </w:num>
  <w:num w:numId="36" w16cid:durableId="1321814493">
    <w:abstractNumId w:val="21"/>
  </w:num>
  <w:num w:numId="37" w16cid:durableId="1288393745">
    <w:abstractNumId w:val="23"/>
  </w:num>
  <w:num w:numId="38" w16cid:durableId="179711137">
    <w:abstractNumId w:val="18"/>
  </w:num>
  <w:num w:numId="39" w16cid:durableId="403527680">
    <w:abstractNumId w:val="13"/>
  </w:num>
  <w:num w:numId="40" w16cid:durableId="1902655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AE"/>
    <w:rsid w:val="00000449"/>
    <w:rsid w:val="00000BED"/>
    <w:rsid w:val="00001026"/>
    <w:rsid w:val="000016C4"/>
    <w:rsid w:val="00001868"/>
    <w:rsid w:val="000023E2"/>
    <w:rsid w:val="000027A0"/>
    <w:rsid w:val="00002948"/>
    <w:rsid w:val="000030DB"/>
    <w:rsid w:val="00003CA9"/>
    <w:rsid w:val="00003EDC"/>
    <w:rsid w:val="00004ADF"/>
    <w:rsid w:val="00005751"/>
    <w:rsid w:val="0000601F"/>
    <w:rsid w:val="00006831"/>
    <w:rsid w:val="00007107"/>
    <w:rsid w:val="000073F4"/>
    <w:rsid w:val="000078FD"/>
    <w:rsid w:val="00007EE4"/>
    <w:rsid w:val="00010278"/>
    <w:rsid w:val="00010603"/>
    <w:rsid w:val="0001089C"/>
    <w:rsid w:val="00010963"/>
    <w:rsid w:val="000112AC"/>
    <w:rsid w:val="000117D7"/>
    <w:rsid w:val="000118AD"/>
    <w:rsid w:val="00011B13"/>
    <w:rsid w:val="00011C68"/>
    <w:rsid w:val="00012489"/>
    <w:rsid w:val="00013474"/>
    <w:rsid w:val="00013674"/>
    <w:rsid w:val="000139C2"/>
    <w:rsid w:val="00013E7F"/>
    <w:rsid w:val="00014204"/>
    <w:rsid w:val="000146A2"/>
    <w:rsid w:val="00015904"/>
    <w:rsid w:val="00015DC5"/>
    <w:rsid w:val="00016D45"/>
    <w:rsid w:val="00017088"/>
    <w:rsid w:val="00017558"/>
    <w:rsid w:val="000178DC"/>
    <w:rsid w:val="0002055B"/>
    <w:rsid w:val="00020871"/>
    <w:rsid w:val="00020E83"/>
    <w:rsid w:val="00020F6A"/>
    <w:rsid w:val="00021E9D"/>
    <w:rsid w:val="00022334"/>
    <w:rsid w:val="00022CF7"/>
    <w:rsid w:val="00022DA8"/>
    <w:rsid w:val="0002325F"/>
    <w:rsid w:val="0002329C"/>
    <w:rsid w:val="00023904"/>
    <w:rsid w:val="000240AC"/>
    <w:rsid w:val="00024330"/>
    <w:rsid w:val="000243B0"/>
    <w:rsid w:val="000244F2"/>
    <w:rsid w:val="00024B56"/>
    <w:rsid w:val="00024EB1"/>
    <w:rsid w:val="00024EB7"/>
    <w:rsid w:val="000250FB"/>
    <w:rsid w:val="00025AD6"/>
    <w:rsid w:val="00025E50"/>
    <w:rsid w:val="00026902"/>
    <w:rsid w:val="00026AED"/>
    <w:rsid w:val="00026E71"/>
    <w:rsid w:val="00030AA1"/>
    <w:rsid w:val="00030E4B"/>
    <w:rsid w:val="000314B1"/>
    <w:rsid w:val="00031A45"/>
    <w:rsid w:val="00031BD2"/>
    <w:rsid w:val="000323D8"/>
    <w:rsid w:val="00032435"/>
    <w:rsid w:val="00032CE3"/>
    <w:rsid w:val="000338FB"/>
    <w:rsid w:val="000344A9"/>
    <w:rsid w:val="00034A9A"/>
    <w:rsid w:val="00034F58"/>
    <w:rsid w:val="0003521E"/>
    <w:rsid w:val="00035773"/>
    <w:rsid w:val="00035C82"/>
    <w:rsid w:val="00036721"/>
    <w:rsid w:val="00037403"/>
    <w:rsid w:val="00037861"/>
    <w:rsid w:val="00037904"/>
    <w:rsid w:val="00037D09"/>
    <w:rsid w:val="000400AA"/>
    <w:rsid w:val="00040551"/>
    <w:rsid w:val="00040D51"/>
    <w:rsid w:val="0004130C"/>
    <w:rsid w:val="00041405"/>
    <w:rsid w:val="00042080"/>
    <w:rsid w:val="00042114"/>
    <w:rsid w:val="00042494"/>
    <w:rsid w:val="00042BD5"/>
    <w:rsid w:val="000431C1"/>
    <w:rsid w:val="000433AE"/>
    <w:rsid w:val="00043BFD"/>
    <w:rsid w:val="00043C47"/>
    <w:rsid w:val="00044683"/>
    <w:rsid w:val="0004579E"/>
    <w:rsid w:val="00045A31"/>
    <w:rsid w:val="00045D28"/>
    <w:rsid w:val="0004615A"/>
    <w:rsid w:val="000462F5"/>
    <w:rsid w:val="0004691E"/>
    <w:rsid w:val="00046A79"/>
    <w:rsid w:val="000471AB"/>
    <w:rsid w:val="00050337"/>
    <w:rsid w:val="000512A2"/>
    <w:rsid w:val="0005132F"/>
    <w:rsid w:val="00051C62"/>
    <w:rsid w:val="000522D9"/>
    <w:rsid w:val="0005233D"/>
    <w:rsid w:val="00052D40"/>
    <w:rsid w:val="00052E15"/>
    <w:rsid w:val="00053EF4"/>
    <w:rsid w:val="0005464D"/>
    <w:rsid w:val="000556E4"/>
    <w:rsid w:val="00055BC9"/>
    <w:rsid w:val="00056C79"/>
    <w:rsid w:val="00056D09"/>
    <w:rsid w:val="00057386"/>
    <w:rsid w:val="00060EBB"/>
    <w:rsid w:val="00061BBF"/>
    <w:rsid w:val="00061F03"/>
    <w:rsid w:val="0006228B"/>
    <w:rsid w:val="0006251E"/>
    <w:rsid w:val="0006293C"/>
    <w:rsid w:val="00063F63"/>
    <w:rsid w:val="00064914"/>
    <w:rsid w:val="00064972"/>
    <w:rsid w:val="000649D3"/>
    <w:rsid w:val="00064D4D"/>
    <w:rsid w:val="000654D1"/>
    <w:rsid w:val="00065FEF"/>
    <w:rsid w:val="0006677C"/>
    <w:rsid w:val="000673A4"/>
    <w:rsid w:val="000675D4"/>
    <w:rsid w:val="00067DED"/>
    <w:rsid w:val="000706CA"/>
    <w:rsid w:val="000710CB"/>
    <w:rsid w:val="00071468"/>
    <w:rsid w:val="00071AD1"/>
    <w:rsid w:val="00072030"/>
    <w:rsid w:val="0007208D"/>
    <w:rsid w:val="00073A01"/>
    <w:rsid w:val="00074328"/>
    <w:rsid w:val="00074834"/>
    <w:rsid w:val="000749EA"/>
    <w:rsid w:val="00074F81"/>
    <w:rsid w:val="000750D2"/>
    <w:rsid w:val="00075228"/>
    <w:rsid w:val="000752AC"/>
    <w:rsid w:val="0007540E"/>
    <w:rsid w:val="0007558E"/>
    <w:rsid w:val="00075870"/>
    <w:rsid w:val="000758FE"/>
    <w:rsid w:val="00075B75"/>
    <w:rsid w:val="00075D16"/>
    <w:rsid w:val="00075EAD"/>
    <w:rsid w:val="00075F02"/>
    <w:rsid w:val="0007664F"/>
    <w:rsid w:val="0007672E"/>
    <w:rsid w:val="00076B09"/>
    <w:rsid w:val="00077785"/>
    <w:rsid w:val="00077D14"/>
    <w:rsid w:val="00080CEE"/>
    <w:rsid w:val="00081044"/>
    <w:rsid w:val="0008110C"/>
    <w:rsid w:val="00081219"/>
    <w:rsid w:val="000819EF"/>
    <w:rsid w:val="00081ADB"/>
    <w:rsid w:val="0008253A"/>
    <w:rsid w:val="00083FE4"/>
    <w:rsid w:val="000840D3"/>
    <w:rsid w:val="0008451D"/>
    <w:rsid w:val="000845AC"/>
    <w:rsid w:val="000846C6"/>
    <w:rsid w:val="000847C9"/>
    <w:rsid w:val="0008493C"/>
    <w:rsid w:val="00084ADB"/>
    <w:rsid w:val="00084F9B"/>
    <w:rsid w:val="000863F9"/>
    <w:rsid w:val="00086ADE"/>
    <w:rsid w:val="0008715E"/>
    <w:rsid w:val="00087331"/>
    <w:rsid w:val="0008763F"/>
    <w:rsid w:val="0009022C"/>
    <w:rsid w:val="00090271"/>
    <w:rsid w:val="00090484"/>
    <w:rsid w:val="00090609"/>
    <w:rsid w:val="0009141D"/>
    <w:rsid w:val="00091B62"/>
    <w:rsid w:val="00091F0B"/>
    <w:rsid w:val="00092510"/>
    <w:rsid w:val="0009335B"/>
    <w:rsid w:val="00093674"/>
    <w:rsid w:val="000936B9"/>
    <w:rsid w:val="00094626"/>
    <w:rsid w:val="00094AD4"/>
    <w:rsid w:val="00094D17"/>
    <w:rsid w:val="00094D33"/>
    <w:rsid w:val="00094F3C"/>
    <w:rsid w:val="0009514E"/>
    <w:rsid w:val="00095AA4"/>
    <w:rsid w:val="000979C6"/>
    <w:rsid w:val="00097DB9"/>
    <w:rsid w:val="000A034D"/>
    <w:rsid w:val="000A145D"/>
    <w:rsid w:val="000A1AB0"/>
    <w:rsid w:val="000A1AEE"/>
    <w:rsid w:val="000A2592"/>
    <w:rsid w:val="000A268A"/>
    <w:rsid w:val="000A28CE"/>
    <w:rsid w:val="000A2A9F"/>
    <w:rsid w:val="000A3068"/>
    <w:rsid w:val="000A388B"/>
    <w:rsid w:val="000A3B36"/>
    <w:rsid w:val="000A3D23"/>
    <w:rsid w:val="000A4392"/>
    <w:rsid w:val="000A4674"/>
    <w:rsid w:val="000A4E9C"/>
    <w:rsid w:val="000A5291"/>
    <w:rsid w:val="000A5404"/>
    <w:rsid w:val="000A6AFD"/>
    <w:rsid w:val="000A77FD"/>
    <w:rsid w:val="000B00BC"/>
    <w:rsid w:val="000B1CE0"/>
    <w:rsid w:val="000B1E1E"/>
    <w:rsid w:val="000B2A4C"/>
    <w:rsid w:val="000B2F8B"/>
    <w:rsid w:val="000B3435"/>
    <w:rsid w:val="000B34C9"/>
    <w:rsid w:val="000B40FA"/>
    <w:rsid w:val="000B47AC"/>
    <w:rsid w:val="000B4A03"/>
    <w:rsid w:val="000B5350"/>
    <w:rsid w:val="000B57BD"/>
    <w:rsid w:val="000B6FB3"/>
    <w:rsid w:val="000B7275"/>
    <w:rsid w:val="000B7529"/>
    <w:rsid w:val="000B7717"/>
    <w:rsid w:val="000B781E"/>
    <w:rsid w:val="000C0952"/>
    <w:rsid w:val="000C0DF1"/>
    <w:rsid w:val="000C269A"/>
    <w:rsid w:val="000C3483"/>
    <w:rsid w:val="000C3D23"/>
    <w:rsid w:val="000C428B"/>
    <w:rsid w:val="000C46C2"/>
    <w:rsid w:val="000C47B9"/>
    <w:rsid w:val="000C4F1A"/>
    <w:rsid w:val="000C5CAB"/>
    <w:rsid w:val="000C6751"/>
    <w:rsid w:val="000C6DDA"/>
    <w:rsid w:val="000C6F02"/>
    <w:rsid w:val="000C76EC"/>
    <w:rsid w:val="000D0087"/>
    <w:rsid w:val="000D0664"/>
    <w:rsid w:val="000D06FE"/>
    <w:rsid w:val="000D0D79"/>
    <w:rsid w:val="000D132C"/>
    <w:rsid w:val="000D16D9"/>
    <w:rsid w:val="000D1C66"/>
    <w:rsid w:val="000D1D0E"/>
    <w:rsid w:val="000D2A18"/>
    <w:rsid w:val="000D2F79"/>
    <w:rsid w:val="000D31DD"/>
    <w:rsid w:val="000D3741"/>
    <w:rsid w:val="000D4530"/>
    <w:rsid w:val="000D45EB"/>
    <w:rsid w:val="000D4824"/>
    <w:rsid w:val="000D4DA9"/>
    <w:rsid w:val="000D5355"/>
    <w:rsid w:val="000D5B1D"/>
    <w:rsid w:val="000D646C"/>
    <w:rsid w:val="000D65AB"/>
    <w:rsid w:val="000D6D5B"/>
    <w:rsid w:val="000D7688"/>
    <w:rsid w:val="000D78E7"/>
    <w:rsid w:val="000D79B7"/>
    <w:rsid w:val="000D7CFA"/>
    <w:rsid w:val="000D7D98"/>
    <w:rsid w:val="000D7E59"/>
    <w:rsid w:val="000E02E9"/>
    <w:rsid w:val="000E0863"/>
    <w:rsid w:val="000E09ED"/>
    <w:rsid w:val="000E1ADE"/>
    <w:rsid w:val="000E1C44"/>
    <w:rsid w:val="000E1E48"/>
    <w:rsid w:val="000E1F43"/>
    <w:rsid w:val="000E2177"/>
    <w:rsid w:val="000E226D"/>
    <w:rsid w:val="000E2988"/>
    <w:rsid w:val="000E3594"/>
    <w:rsid w:val="000E39E2"/>
    <w:rsid w:val="000E3C14"/>
    <w:rsid w:val="000E4257"/>
    <w:rsid w:val="000E4DED"/>
    <w:rsid w:val="000E5CBC"/>
    <w:rsid w:val="000E63D4"/>
    <w:rsid w:val="000E63F0"/>
    <w:rsid w:val="000E67D8"/>
    <w:rsid w:val="000E6F69"/>
    <w:rsid w:val="000E7039"/>
    <w:rsid w:val="000E7612"/>
    <w:rsid w:val="000E7F8D"/>
    <w:rsid w:val="000F0AAA"/>
    <w:rsid w:val="000F0EEC"/>
    <w:rsid w:val="000F18BA"/>
    <w:rsid w:val="000F1A0D"/>
    <w:rsid w:val="000F370B"/>
    <w:rsid w:val="000F3A3C"/>
    <w:rsid w:val="000F4B91"/>
    <w:rsid w:val="000F563D"/>
    <w:rsid w:val="000F5839"/>
    <w:rsid w:val="000F6403"/>
    <w:rsid w:val="000F6459"/>
    <w:rsid w:val="000F72CA"/>
    <w:rsid w:val="000F74D1"/>
    <w:rsid w:val="000F761E"/>
    <w:rsid w:val="000F765D"/>
    <w:rsid w:val="000F77B3"/>
    <w:rsid w:val="000F7B4E"/>
    <w:rsid w:val="000F7ECA"/>
    <w:rsid w:val="00100518"/>
    <w:rsid w:val="00100C01"/>
    <w:rsid w:val="001010A4"/>
    <w:rsid w:val="0010227F"/>
    <w:rsid w:val="00102421"/>
    <w:rsid w:val="00103351"/>
    <w:rsid w:val="00103755"/>
    <w:rsid w:val="001038EC"/>
    <w:rsid w:val="00104332"/>
    <w:rsid w:val="00104EF7"/>
    <w:rsid w:val="00105044"/>
    <w:rsid w:val="001060C1"/>
    <w:rsid w:val="001061B8"/>
    <w:rsid w:val="00106DE1"/>
    <w:rsid w:val="00107690"/>
    <w:rsid w:val="00110958"/>
    <w:rsid w:val="00110BC7"/>
    <w:rsid w:val="00111C97"/>
    <w:rsid w:val="00112D8A"/>
    <w:rsid w:val="001132BD"/>
    <w:rsid w:val="00113B0F"/>
    <w:rsid w:val="00113FCD"/>
    <w:rsid w:val="00114CA5"/>
    <w:rsid w:val="00115470"/>
    <w:rsid w:val="00115FD1"/>
    <w:rsid w:val="00116460"/>
    <w:rsid w:val="00116A2F"/>
    <w:rsid w:val="00116DEC"/>
    <w:rsid w:val="0011729E"/>
    <w:rsid w:val="00117B84"/>
    <w:rsid w:val="00117DA5"/>
    <w:rsid w:val="001203BD"/>
    <w:rsid w:val="00120B5B"/>
    <w:rsid w:val="00120C04"/>
    <w:rsid w:val="00120DFA"/>
    <w:rsid w:val="00121E69"/>
    <w:rsid w:val="00121F37"/>
    <w:rsid w:val="00122017"/>
    <w:rsid w:val="0012244F"/>
    <w:rsid w:val="00122FDB"/>
    <w:rsid w:val="001231AD"/>
    <w:rsid w:val="0012335D"/>
    <w:rsid w:val="001233C7"/>
    <w:rsid w:val="00123EB9"/>
    <w:rsid w:val="001249FA"/>
    <w:rsid w:val="00124D4D"/>
    <w:rsid w:val="00125061"/>
    <w:rsid w:val="001252A2"/>
    <w:rsid w:val="001260A1"/>
    <w:rsid w:val="00126BC5"/>
    <w:rsid w:val="00126D6A"/>
    <w:rsid w:val="0012756C"/>
    <w:rsid w:val="00130354"/>
    <w:rsid w:val="0013041D"/>
    <w:rsid w:val="0013064D"/>
    <w:rsid w:val="00130AD1"/>
    <w:rsid w:val="00131307"/>
    <w:rsid w:val="001318D1"/>
    <w:rsid w:val="0013227C"/>
    <w:rsid w:val="001323E2"/>
    <w:rsid w:val="001329B5"/>
    <w:rsid w:val="00132A50"/>
    <w:rsid w:val="00132A6B"/>
    <w:rsid w:val="00132D89"/>
    <w:rsid w:val="00132FF1"/>
    <w:rsid w:val="00133594"/>
    <w:rsid w:val="00133670"/>
    <w:rsid w:val="00133A85"/>
    <w:rsid w:val="00133D3D"/>
    <w:rsid w:val="00134307"/>
    <w:rsid w:val="00134392"/>
    <w:rsid w:val="00134454"/>
    <w:rsid w:val="00135768"/>
    <w:rsid w:val="001358AF"/>
    <w:rsid w:val="0013594A"/>
    <w:rsid w:val="00136204"/>
    <w:rsid w:val="00137118"/>
    <w:rsid w:val="001371F8"/>
    <w:rsid w:val="0013799F"/>
    <w:rsid w:val="00137F6C"/>
    <w:rsid w:val="00137F78"/>
    <w:rsid w:val="00140C9C"/>
    <w:rsid w:val="00140D37"/>
    <w:rsid w:val="00141253"/>
    <w:rsid w:val="001415F3"/>
    <w:rsid w:val="00141865"/>
    <w:rsid w:val="00141A30"/>
    <w:rsid w:val="00142904"/>
    <w:rsid w:val="00142AF1"/>
    <w:rsid w:val="00143577"/>
    <w:rsid w:val="00143692"/>
    <w:rsid w:val="00143A4C"/>
    <w:rsid w:val="00143BA2"/>
    <w:rsid w:val="001442FF"/>
    <w:rsid w:val="001444AC"/>
    <w:rsid w:val="00144943"/>
    <w:rsid w:val="0014516A"/>
    <w:rsid w:val="001455DC"/>
    <w:rsid w:val="00146981"/>
    <w:rsid w:val="00146CFD"/>
    <w:rsid w:val="00147328"/>
    <w:rsid w:val="0014780C"/>
    <w:rsid w:val="00147CEF"/>
    <w:rsid w:val="001500B1"/>
    <w:rsid w:val="00151197"/>
    <w:rsid w:val="00151C3C"/>
    <w:rsid w:val="00151ED1"/>
    <w:rsid w:val="0015273C"/>
    <w:rsid w:val="001532E1"/>
    <w:rsid w:val="0015368F"/>
    <w:rsid w:val="001536AC"/>
    <w:rsid w:val="001537AE"/>
    <w:rsid w:val="00155C8A"/>
    <w:rsid w:val="00156757"/>
    <w:rsid w:val="00156990"/>
    <w:rsid w:val="00156AE3"/>
    <w:rsid w:val="00156D2B"/>
    <w:rsid w:val="00156DB3"/>
    <w:rsid w:val="0015707A"/>
    <w:rsid w:val="001571A3"/>
    <w:rsid w:val="001577A0"/>
    <w:rsid w:val="00160746"/>
    <w:rsid w:val="001612AB"/>
    <w:rsid w:val="001614DA"/>
    <w:rsid w:val="0016157B"/>
    <w:rsid w:val="001615F4"/>
    <w:rsid w:val="00161D89"/>
    <w:rsid w:val="00162E79"/>
    <w:rsid w:val="001634B8"/>
    <w:rsid w:val="00164463"/>
    <w:rsid w:val="00164DD4"/>
    <w:rsid w:val="001651EE"/>
    <w:rsid w:val="00165450"/>
    <w:rsid w:val="001657E5"/>
    <w:rsid w:val="00166124"/>
    <w:rsid w:val="00166297"/>
    <w:rsid w:val="00166AF4"/>
    <w:rsid w:val="00166F5D"/>
    <w:rsid w:val="00167213"/>
    <w:rsid w:val="001676A4"/>
    <w:rsid w:val="001678DD"/>
    <w:rsid w:val="00167A87"/>
    <w:rsid w:val="001720DC"/>
    <w:rsid w:val="0017216D"/>
    <w:rsid w:val="00172E76"/>
    <w:rsid w:val="00173234"/>
    <w:rsid w:val="0017352E"/>
    <w:rsid w:val="00173D07"/>
    <w:rsid w:val="00173D15"/>
    <w:rsid w:val="00174018"/>
    <w:rsid w:val="001745CD"/>
    <w:rsid w:val="00174710"/>
    <w:rsid w:val="00174743"/>
    <w:rsid w:val="00175573"/>
    <w:rsid w:val="001758B5"/>
    <w:rsid w:val="0017615A"/>
    <w:rsid w:val="00176299"/>
    <w:rsid w:val="001765EE"/>
    <w:rsid w:val="00177340"/>
    <w:rsid w:val="0017748B"/>
    <w:rsid w:val="00177E9F"/>
    <w:rsid w:val="00180398"/>
    <w:rsid w:val="001808C9"/>
    <w:rsid w:val="00180C7A"/>
    <w:rsid w:val="0018102D"/>
    <w:rsid w:val="00181327"/>
    <w:rsid w:val="0018182E"/>
    <w:rsid w:val="00181CF1"/>
    <w:rsid w:val="00181FA4"/>
    <w:rsid w:val="00182028"/>
    <w:rsid w:val="0018257B"/>
    <w:rsid w:val="00182605"/>
    <w:rsid w:val="00182A33"/>
    <w:rsid w:val="00183F33"/>
    <w:rsid w:val="0018437D"/>
    <w:rsid w:val="001843A4"/>
    <w:rsid w:val="001849BD"/>
    <w:rsid w:val="00184D9F"/>
    <w:rsid w:val="001852F7"/>
    <w:rsid w:val="00185429"/>
    <w:rsid w:val="00185ABA"/>
    <w:rsid w:val="00186F64"/>
    <w:rsid w:val="00190BCF"/>
    <w:rsid w:val="00190BF7"/>
    <w:rsid w:val="00190C9E"/>
    <w:rsid w:val="001912D9"/>
    <w:rsid w:val="00191F1E"/>
    <w:rsid w:val="0019213F"/>
    <w:rsid w:val="001921C1"/>
    <w:rsid w:val="0019263A"/>
    <w:rsid w:val="00193663"/>
    <w:rsid w:val="001939D2"/>
    <w:rsid w:val="00194446"/>
    <w:rsid w:val="001947C9"/>
    <w:rsid w:val="00194C9F"/>
    <w:rsid w:val="00194FB8"/>
    <w:rsid w:val="0019528D"/>
    <w:rsid w:val="00195337"/>
    <w:rsid w:val="001957C4"/>
    <w:rsid w:val="00195986"/>
    <w:rsid w:val="001960EB"/>
    <w:rsid w:val="00196339"/>
    <w:rsid w:val="001963AB"/>
    <w:rsid w:val="001970A2"/>
    <w:rsid w:val="00197CC6"/>
    <w:rsid w:val="00197E05"/>
    <w:rsid w:val="001A0012"/>
    <w:rsid w:val="001A0455"/>
    <w:rsid w:val="001A0FEB"/>
    <w:rsid w:val="001A1005"/>
    <w:rsid w:val="001A1401"/>
    <w:rsid w:val="001A1A68"/>
    <w:rsid w:val="001A1BC5"/>
    <w:rsid w:val="001A238A"/>
    <w:rsid w:val="001A2912"/>
    <w:rsid w:val="001A32B7"/>
    <w:rsid w:val="001A332E"/>
    <w:rsid w:val="001A35F7"/>
    <w:rsid w:val="001A4746"/>
    <w:rsid w:val="001A4B3C"/>
    <w:rsid w:val="001A562A"/>
    <w:rsid w:val="001A622C"/>
    <w:rsid w:val="001A62BA"/>
    <w:rsid w:val="001A67EC"/>
    <w:rsid w:val="001A69D0"/>
    <w:rsid w:val="001A6C5D"/>
    <w:rsid w:val="001A77F9"/>
    <w:rsid w:val="001B0F44"/>
    <w:rsid w:val="001B1468"/>
    <w:rsid w:val="001B1927"/>
    <w:rsid w:val="001B357C"/>
    <w:rsid w:val="001B3627"/>
    <w:rsid w:val="001B3E6F"/>
    <w:rsid w:val="001B4100"/>
    <w:rsid w:val="001B5058"/>
    <w:rsid w:val="001B6673"/>
    <w:rsid w:val="001C0335"/>
    <w:rsid w:val="001C04BA"/>
    <w:rsid w:val="001C102F"/>
    <w:rsid w:val="001C155A"/>
    <w:rsid w:val="001C18BA"/>
    <w:rsid w:val="001C1D61"/>
    <w:rsid w:val="001C26C3"/>
    <w:rsid w:val="001C2ABF"/>
    <w:rsid w:val="001C2B65"/>
    <w:rsid w:val="001C307F"/>
    <w:rsid w:val="001C43E8"/>
    <w:rsid w:val="001C4A60"/>
    <w:rsid w:val="001C4F00"/>
    <w:rsid w:val="001C5378"/>
    <w:rsid w:val="001C5491"/>
    <w:rsid w:val="001C54FC"/>
    <w:rsid w:val="001C56DA"/>
    <w:rsid w:val="001C59F0"/>
    <w:rsid w:val="001C5D00"/>
    <w:rsid w:val="001C5F35"/>
    <w:rsid w:val="001C5F76"/>
    <w:rsid w:val="001C6069"/>
    <w:rsid w:val="001C6343"/>
    <w:rsid w:val="001C693C"/>
    <w:rsid w:val="001C77C1"/>
    <w:rsid w:val="001C7EDC"/>
    <w:rsid w:val="001C7FC5"/>
    <w:rsid w:val="001D0C5C"/>
    <w:rsid w:val="001D12CD"/>
    <w:rsid w:val="001D12E8"/>
    <w:rsid w:val="001D2860"/>
    <w:rsid w:val="001D3412"/>
    <w:rsid w:val="001D3888"/>
    <w:rsid w:val="001D396F"/>
    <w:rsid w:val="001D3D2C"/>
    <w:rsid w:val="001D55F3"/>
    <w:rsid w:val="001D595F"/>
    <w:rsid w:val="001D59EE"/>
    <w:rsid w:val="001D664F"/>
    <w:rsid w:val="001D6DE9"/>
    <w:rsid w:val="001D7159"/>
    <w:rsid w:val="001D719E"/>
    <w:rsid w:val="001D7965"/>
    <w:rsid w:val="001D7C9D"/>
    <w:rsid w:val="001E0B81"/>
    <w:rsid w:val="001E0EFE"/>
    <w:rsid w:val="001E1248"/>
    <w:rsid w:val="001E1C36"/>
    <w:rsid w:val="001E224C"/>
    <w:rsid w:val="001E242D"/>
    <w:rsid w:val="001E245C"/>
    <w:rsid w:val="001E2BA8"/>
    <w:rsid w:val="001E389F"/>
    <w:rsid w:val="001E39AC"/>
    <w:rsid w:val="001E403F"/>
    <w:rsid w:val="001E452C"/>
    <w:rsid w:val="001E5FF6"/>
    <w:rsid w:val="001E6763"/>
    <w:rsid w:val="001E783F"/>
    <w:rsid w:val="001F0E6D"/>
    <w:rsid w:val="001F1DA7"/>
    <w:rsid w:val="001F245F"/>
    <w:rsid w:val="001F25EE"/>
    <w:rsid w:val="001F27DA"/>
    <w:rsid w:val="001F2936"/>
    <w:rsid w:val="001F2E1B"/>
    <w:rsid w:val="001F3159"/>
    <w:rsid w:val="001F434E"/>
    <w:rsid w:val="001F4BC9"/>
    <w:rsid w:val="001F4E42"/>
    <w:rsid w:val="001F4EDA"/>
    <w:rsid w:val="001F5801"/>
    <w:rsid w:val="001F58DD"/>
    <w:rsid w:val="001F5B3D"/>
    <w:rsid w:val="001F5BEC"/>
    <w:rsid w:val="001F5E74"/>
    <w:rsid w:val="001F6575"/>
    <w:rsid w:val="001F6A4C"/>
    <w:rsid w:val="001F7BDE"/>
    <w:rsid w:val="00200614"/>
    <w:rsid w:val="00200722"/>
    <w:rsid w:val="00200D8B"/>
    <w:rsid w:val="002011AD"/>
    <w:rsid w:val="00201E0F"/>
    <w:rsid w:val="00202401"/>
    <w:rsid w:val="002028A0"/>
    <w:rsid w:val="00202AE1"/>
    <w:rsid w:val="00203D2A"/>
    <w:rsid w:val="00204206"/>
    <w:rsid w:val="00204934"/>
    <w:rsid w:val="0020514E"/>
    <w:rsid w:val="00205447"/>
    <w:rsid w:val="002054CE"/>
    <w:rsid w:val="00205511"/>
    <w:rsid w:val="00205E62"/>
    <w:rsid w:val="00206182"/>
    <w:rsid w:val="0020656F"/>
    <w:rsid w:val="00206771"/>
    <w:rsid w:val="00207A33"/>
    <w:rsid w:val="00207F3B"/>
    <w:rsid w:val="00210492"/>
    <w:rsid w:val="00211350"/>
    <w:rsid w:val="0021181C"/>
    <w:rsid w:val="0021239D"/>
    <w:rsid w:val="00212D79"/>
    <w:rsid w:val="0021456E"/>
    <w:rsid w:val="002148D4"/>
    <w:rsid w:val="002159B0"/>
    <w:rsid w:val="00215D2C"/>
    <w:rsid w:val="002161E5"/>
    <w:rsid w:val="0021663B"/>
    <w:rsid w:val="00216BE2"/>
    <w:rsid w:val="0021764C"/>
    <w:rsid w:val="002176D6"/>
    <w:rsid w:val="00220217"/>
    <w:rsid w:val="0022082B"/>
    <w:rsid w:val="002227FB"/>
    <w:rsid w:val="00222AB4"/>
    <w:rsid w:val="002230BF"/>
    <w:rsid w:val="00223B2D"/>
    <w:rsid w:val="00223F38"/>
    <w:rsid w:val="0022444C"/>
    <w:rsid w:val="00226623"/>
    <w:rsid w:val="002267A4"/>
    <w:rsid w:val="00226B7C"/>
    <w:rsid w:val="00226E9A"/>
    <w:rsid w:val="002270A3"/>
    <w:rsid w:val="002270BD"/>
    <w:rsid w:val="002301E4"/>
    <w:rsid w:val="002304F3"/>
    <w:rsid w:val="00232ACC"/>
    <w:rsid w:val="00232F56"/>
    <w:rsid w:val="00233D07"/>
    <w:rsid w:val="00234406"/>
    <w:rsid w:val="00234AF6"/>
    <w:rsid w:val="00234D90"/>
    <w:rsid w:val="00234F43"/>
    <w:rsid w:val="00234F5E"/>
    <w:rsid w:val="002350AA"/>
    <w:rsid w:val="00235538"/>
    <w:rsid w:val="00235E4C"/>
    <w:rsid w:val="00236710"/>
    <w:rsid w:val="00237331"/>
    <w:rsid w:val="002373DC"/>
    <w:rsid w:val="00240F91"/>
    <w:rsid w:val="002413C2"/>
    <w:rsid w:val="0024201F"/>
    <w:rsid w:val="00242506"/>
    <w:rsid w:val="0024271B"/>
    <w:rsid w:val="00242786"/>
    <w:rsid w:val="0024315F"/>
    <w:rsid w:val="00243368"/>
    <w:rsid w:val="00243B2B"/>
    <w:rsid w:val="00243EA9"/>
    <w:rsid w:val="00244876"/>
    <w:rsid w:val="00244AB8"/>
    <w:rsid w:val="002459C5"/>
    <w:rsid w:val="0024651D"/>
    <w:rsid w:val="002465E1"/>
    <w:rsid w:val="0024715D"/>
    <w:rsid w:val="00247D9A"/>
    <w:rsid w:val="0025079F"/>
    <w:rsid w:val="0025104A"/>
    <w:rsid w:val="002522E9"/>
    <w:rsid w:val="00252960"/>
    <w:rsid w:val="0025326D"/>
    <w:rsid w:val="002536D6"/>
    <w:rsid w:val="00254363"/>
    <w:rsid w:val="00254699"/>
    <w:rsid w:val="00254774"/>
    <w:rsid w:val="0025523C"/>
    <w:rsid w:val="00255E25"/>
    <w:rsid w:val="00255F33"/>
    <w:rsid w:val="00256159"/>
    <w:rsid w:val="002571AB"/>
    <w:rsid w:val="002578AC"/>
    <w:rsid w:val="00260A36"/>
    <w:rsid w:val="00260ACF"/>
    <w:rsid w:val="00260D6B"/>
    <w:rsid w:val="00261D10"/>
    <w:rsid w:val="00262498"/>
    <w:rsid w:val="0026315A"/>
    <w:rsid w:val="0026342E"/>
    <w:rsid w:val="0026351C"/>
    <w:rsid w:val="00263FF7"/>
    <w:rsid w:val="00264131"/>
    <w:rsid w:val="00264249"/>
    <w:rsid w:val="0026436D"/>
    <w:rsid w:val="002646B5"/>
    <w:rsid w:val="00264D76"/>
    <w:rsid w:val="0026506D"/>
    <w:rsid w:val="00265668"/>
    <w:rsid w:val="002656C5"/>
    <w:rsid w:val="00265F19"/>
    <w:rsid w:val="00266410"/>
    <w:rsid w:val="002664C7"/>
    <w:rsid w:val="00266918"/>
    <w:rsid w:val="00267224"/>
    <w:rsid w:val="002702CC"/>
    <w:rsid w:val="00270609"/>
    <w:rsid w:val="00270858"/>
    <w:rsid w:val="002716B4"/>
    <w:rsid w:val="00271846"/>
    <w:rsid w:val="002718E4"/>
    <w:rsid w:val="00271912"/>
    <w:rsid w:val="00272439"/>
    <w:rsid w:val="00272787"/>
    <w:rsid w:val="00272CE6"/>
    <w:rsid w:val="00273FF1"/>
    <w:rsid w:val="00274F96"/>
    <w:rsid w:val="0027515A"/>
    <w:rsid w:val="002758CA"/>
    <w:rsid w:val="002759AB"/>
    <w:rsid w:val="00275A33"/>
    <w:rsid w:val="00275EBB"/>
    <w:rsid w:val="002763AF"/>
    <w:rsid w:val="00276625"/>
    <w:rsid w:val="002770FE"/>
    <w:rsid w:val="0027775E"/>
    <w:rsid w:val="0027780E"/>
    <w:rsid w:val="00277B9C"/>
    <w:rsid w:val="002801F8"/>
    <w:rsid w:val="00280B09"/>
    <w:rsid w:val="002813AA"/>
    <w:rsid w:val="002819BB"/>
    <w:rsid w:val="00282667"/>
    <w:rsid w:val="002826BA"/>
    <w:rsid w:val="00282890"/>
    <w:rsid w:val="002839DB"/>
    <w:rsid w:val="002841CD"/>
    <w:rsid w:val="00284CAC"/>
    <w:rsid w:val="0028553A"/>
    <w:rsid w:val="00285783"/>
    <w:rsid w:val="0028578D"/>
    <w:rsid w:val="0028592E"/>
    <w:rsid w:val="00285F2B"/>
    <w:rsid w:val="0028716C"/>
    <w:rsid w:val="00287E8C"/>
    <w:rsid w:val="00290554"/>
    <w:rsid w:val="002913B6"/>
    <w:rsid w:val="002921C5"/>
    <w:rsid w:val="002926B7"/>
    <w:rsid w:val="00292AAE"/>
    <w:rsid w:val="00292B37"/>
    <w:rsid w:val="00292D01"/>
    <w:rsid w:val="002935DE"/>
    <w:rsid w:val="002936EB"/>
    <w:rsid w:val="002938EC"/>
    <w:rsid w:val="00293FB5"/>
    <w:rsid w:val="00294A0D"/>
    <w:rsid w:val="00294A57"/>
    <w:rsid w:val="00295A4B"/>
    <w:rsid w:val="002961E6"/>
    <w:rsid w:val="0029623D"/>
    <w:rsid w:val="00296403"/>
    <w:rsid w:val="002966E8"/>
    <w:rsid w:val="00296A81"/>
    <w:rsid w:val="00296E93"/>
    <w:rsid w:val="0029758A"/>
    <w:rsid w:val="00297CF1"/>
    <w:rsid w:val="002A042F"/>
    <w:rsid w:val="002A04D5"/>
    <w:rsid w:val="002A2F92"/>
    <w:rsid w:val="002A323A"/>
    <w:rsid w:val="002A3321"/>
    <w:rsid w:val="002A362B"/>
    <w:rsid w:val="002A38F8"/>
    <w:rsid w:val="002A39AC"/>
    <w:rsid w:val="002A3E3A"/>
    <w:rsid w:val="002A538D"/>
    <w:rsid w:val="002A69DA"/>
    <w:rsid w:val="002A6FC3"/>
    <w:rsid w:val="002A753A"/>
    <w:rsid w:val="002A7615"/>
    <w:rsid w:val="002A78C6"/>
    <w:rsid w:val="002B03E7"/>
    <w:rsid w:val="002B05FA"/>
    <w:rsid w:val="002B2084"/>
    <w:rsid w:val="002B22DA"/>
    <w:rsid w:val="002B230A"/>
    <w:rsid w:val="002B230B"/>
    <w:rsid w:val="002B240E"/>
    <w:rsid w:val="002B24A8"/>
    <w:rsid w:val="002B2B59"/>
    <w:rsid w:val="002B3280"/>
    <w:rsid w:val="002B32CF"/>
    <w:rsid w:val="002B336B"/>
    <w:rsid w:val="002B3AB9"/>
    <w:rsid w:val="002B3C6E"/>
    <w:rsid w:val="002B4650"/>
    <w:rsid w:val="002B4710"/>
    <w:rsid w:val="002B49AA"/>
    <w:rsid w:val="002B500A"/>
    <w:rsid w:val="002B5C17"/>
    <w:rsid w:val="002B609F"/>
    <w:rsid w:val="002B6B74"/>
    <w:rsid w:val="002B7238"/>
    <w:rsid w:val="002C0614"/>
    <w:rsid w:val="002C0C3F"/>
    <w:rsid w:val="002C1A9E"/>
    <w:rsid w:val="002C2625"/>
    <w:rsid w:val="002C3329"/>
    <w:rsid w:val="002C3572"/>
    <w:rsid w:val="002C36AC"/>
    <w:rsid w:val="002C4490"/>
    <w:rsid w:val="002C44AF"/>
    <w:rsid w:val="002C4E5C"/>
    <w:rsid w:val="002C5995"/>
    <w:rsid w:val="002C62F5"/>
    <w:rsid w:val="002C6859"/>
    <w:rsid w:val="002C6EFA"/>
    <w:rsid w:val="002C74DB"/>
    <w:rsid w:val="002C78A4"/>
    <w:rsid w:val="002D0BEA"/>
    <w:rsid w:val="002D18DD"/>
    <w:rsid w:val="002D191F"/>
    <w:rsid w:val="002D1922"/>
    <w:rsid w:val="002D1A66"/>
    <w:rsid w:val="002D1CB7"/>
    <w:rsid w:val="002D204A"/>
    <w:rsid w:val="002D2182"/>
    <w:rsid w:val="002D2E00"/>
    <w:rsid w:val="002D35FD"/>
    <w:rsid w:val="002D3DF7"/>
    <w:rsid w:val="002D3FB1"/>
    <w:rsid w:val="002D3FFD"/>
    <w:rsid w:val="002D4029"/>
    <w:rsid w:val="002D4763"/>
    <w:rsid w:val="002D4967"/>
    <w:rsid w:val="002D4C7F"/>
    <w:rsid w:val="002D4EF2"/>
    <w:rsid w:val="002D593C"/>
    <w:rsid w:val="002D598E"/>
    <w:rsid w:val="002D5D08"/>
    <w:rsid w:val="002D6997"/>
    <w:rsid w:val="002D6C64"/>
    <w:rsid w:val="002E0183"/>
    <w:rsid w:val="002E204B"/>
    <w:rsid w:val="002E280D"/>
    <w:rsid w:val="002E3812"/>
    <w:rsid w:val="002E44EE"/>
    <w:rsid w:val="002E4619"/>
    <w:rsid w:val="002E48CB"/>
    <w:rsid w:val="002E4A20"/>
    <w:rsid w:val="002E4B2C"/>
    <w:rsid w:val="002E4DC0"/>
    <w:rsid w:val="002E559F"/>
    <w:rsid w:val="002E58E3"/>
    <w:rsid w:val="002E69B3"/>
    <w:rsid w:val="002E6DDC"/>
    <w:rsid w:val="002E6E31"/>
    <w:rsid w:val="002E7884"/>
    <w:rsid w:val="002E78AD"/>
    <w:rsid w:val="002F0561"/>
    <w:rsid w:val="002F0AE1"/>
    <w:rsid w:val="002F0CBD"/>
    <w:rsid w:val="002F1B8A"/>
    <w:rsid w:val="002F27C1"/>
    <w:rsid w:val="002F34FA"/>
    <w:rsid w:val="002F3650"/>
    <w:rsid w:val="002F3E47"/>
    <w:rsid w:val="002F4483"/>
    <w:rsid w:val="002F482E"/>
    <w:rsid w:val="002F4B6D"/>
    <w:rsid w:val="002F4BD9"/>
    <w:rsid w:val="002F58BA"/>
    <w:rsid w:val="002F5ABD"/>
    <w:rsid w:val="002F60F4"/>
    <w:rsid w:val="002F6782"/>
    <w:rsid w:val="002F6940"/>
    <w:rsid w:val="002F6AB0"/>
    <w:rsid w:val="002F6E07"/>
    <w:rsid w:val="002F7884"/>
    <w:rsid w:val="003017A3"/>
    <w:rsid w:val="003023AA"/>
    <w:rsid w:val="0030258E"/>
    <w:rsid w:val="0030264B"/>
    <w:rsid w:val="00302B01"/>
    <w:rsid w:val="00303A96"/>
    <w:rsid w:val="00304D22"/>
    <w:rsid w:val="00305B8B"/>
    <w:rsid w:val="003061EF"/>
    <w:rsid w:val="00306936"/>
    <w:rsid w:val="00306BAC"/>
    <w:rsid w:val="00307609"/>
    <w:rsid w:val="00307BCA"/>
    <w:rsid w:val="00307FEC"/>
    <w:rsid w:val="003104B7"/>
    <w:rsid w:val="00310637"/>
    <w:rsid w:val="00310897"/>
    <w:rsid w:val="003108AE"/>
    <w:rsid w:val="00311190"/>
    <w:rsid w:val="0031159C"/>
    <w:rsid w:val="00312087"/>
    <w:rsid w:val="0031246B"/>
    <w:rsid w:val="0031246C"/>
    <w:rsid w:val="003128E4"/>
    <w:rsid w:val="0031321A"/>
    <w:rsid w:val="00313B68"/>
    <w:rsid w:val="00313E3E"/>
    <w:rsid w:val="003149F3"/>
    <w:rsid w:val="00314EE8"/>
    <w:rsid w:val="00315031"/>
    <w:rsid w:val="003151C7"/>
    <w:rsid w:val="00315CD8"/>
    <w:rsid w:val="003160C3"/>
    <w:rsid w:val="00316BB5"/>
    <w:rsid w:val="00316CFD"/>
    <w:rsid w:val="0031701E"/>
    <w:rsid w:val="00317894"/>
    <w:rsid w:val="003179A8"/>
    <w:rsid w:val="00317DAD"/>
    <w:rsid w:val="00320185"/>
    <w:rsid w:val="00320412"/>
    <w:rsid w:val="00320898"/>
    <w:rsid w:val="0032089A"/>
    <w:rsid w:val="003209DF"/>
    <w:rsid w:val="00320A5F"/>
    <w:rsid w:val="00320A8B"/>
    <w:rsid w:val="00320B12"/>
    <w:rsid w:val="0032124B"/>
    <w:rsid w:val="003221CE"/>
    <w:rsid w:val="003228AD"/>
    <w:rsid w:val="00323429"/>
    <w:rsid w:val="0032346E"/>
    <w:rsid w:val="00323753"/>
    <w:rsid w:val="00323795"/>
    <w:rsid w:val="00323ED0"/>
    <w:rsid w:val="00324EA6"/>
    <w:rsid w:val="00326D99"/>
    <w:rsid w:val="00330B80"/>
    <w:rsid w:val="00330ED4"/>
    <w:rsid w:val="00331C69"/>
    <w:rsid w:val="00331EA9"/>
    <w:rsid w:val="00333794"/>
    <w:rsid w:val="00333AC4"/>
    <w:rsid w:val="0033443D"/>
    <w:rsid w:val="003345E1"/>
    <w:rsid w:val="00334707"/>
    <w:rsid w:val="00334AE3"/>
    <w:rsid w:val="00335886"/>
    <w:rsid w:val="00335B2D"/>
    <w:rsid w:val="00335C2E"/>
    <w:rsid w:val="00336083"/>
    <w:rsid w:val="00336A4E"/>
    <w:rsid w:val="0033720F"/>
    <w:rsid w:val="003372E0"/>
    <w:rsid w:val="003374DF"/>
    <w:rsid w:val="003376EA"/>
    <w:rsid w:val="00337B23"/>
    <w:rsid w:val="00337D61"/>
    <w:rsid w:val="00340A6B"/>
    <w:rsid w:val="003411BD"/>
    <w:rsid w:val="00341BD7"/>
    <w:rsid w:val="00342911"/>
    <w:rsid w:val="00342D7B"/>
    <w:rsid w:val="00343190"/>
    <w:rsid w:val="00343BB6"/>
    <w:rsid w:val="00343D04"/>
    <w:rsid w:val="0034415A"/>
    <w:rsid w:val="00344338"/>
    <w:rsid w:val="00344C3A"/>
    <w:rsid w:val="00344EF7"/>
    <w:rsid w:val="003450C3"/>
    <w:rsid w:val="00345BC4"/>
    <w:rsid w:val="00345CB2"/>
    <w:rsid w:val="00346058"/>
    <w:rsid w:val="00350F2C"/>
    <w:rsid w:val="003514BF"/>
    <w:rsid w:val="00352663"/>
    <w:rsid w:val="00353658"/>
    <w:rsid w:val="003541D2"/>
    <w:rsid w:val="003543BD"/>
    <w:rsid w:val="003546ED"/>
    <w:rsid w:val="00354A32"/>
    <w:rsid w:val="00354B47"/>
    <w:rsid w:val="00354F1D"/>
    <w:rsid w:val="0035530D"/>
    <w:rsid w:val="00355F29"/>
    <w:rsid w:val="003561E5"/>
    <w:rsid w:val="003565AF"/>
    <w:rsid w:val="00356B49"/>
    <w:rsid w:val="00356E51"/>
    <w:rsid w:val="00357569"/>
    <w:rsid w:val="003579B6"/>
    <w:rsid w:val="003603DE"/>
    <w:rsid w:val="003604E5"/>
    <w:rsid w:val="00360573"/>
    <w:rsid w:val="00360DF7"/>
    <w:rsid w:val="00361B99"/>
    <w:rsid w:val="00363208"/>
    <w:rsid w:val="003632C1"/>
    <w:rsid w:val="00363BEC"/>
    <w:rsid w:val="00363DD6"/>
    <w:rsid w:val="00363FF5"/>
    <w:rsid w:val="00364248"/>
    <w:rsid w:val="0036455A"/>
    <w:rsid w:val="00364ABC"/>
    <w:rsid w:val="00364BEB"/>
    <w:rsid w:val="00364E71"/>
    <w:rsid w:val="00365289"/>
    <w:rsid w:val="003655DA"/>
    <w:rsid w:val="003658CC"/>
    <w:rsid w:val="003658EF"/>
    <w:rsid w:val="0036599C"/>
    <w:rsid w:val="00365FA1"/>
    <w:rsid w:val="00366682"/>
    <w:rsid w:val="003666B9"/>
    <w:rsid w:val="00367E88"/>
    <w:rsid w:val="00370380"/>
    <w:rsid w:val="0037078D"/>
    <w:rsid w:val="00370A83"/>
    <w:rsid w:val="00371845"/>
    <w:rsid w:val="00371A96"/>
    <w:rsid w:val="00371FA8"/>
    <w:rsid w:val="00372D58"/>
    <w:rsid w:val="00372D80"/>
    <w:rsid w:val="003733EB"/>
    <w:rsid w:val="00373AFD"/>
    <w:rsid w:val="00373D13"/>
    <w:rsid w:val="0037402C"/>
    <w:rsid w:val="003741D4"/>
    <w:rsid w:val="00374517"/>
    <w:rsid w:val="00374B5B"/>
    <w:rsid w:val="003754EC"/>
    <w:rsid w:val="00375509"/>
    <w:rsid w:val="00375A0E"/>
    <w:rsid w:val="00375C8B"/>
    <w:rsid w:val="003763D2"/>
    <w:rsid w:val="003766D7"/>
    <w:rsid w:val="0037676D"/>
    <w:rsid w:val="00376885"/>
    <w:rsid w:val="003769C2"/>
    <w:rsid w:val="003774D2"/>
    <w:rsid w:val="00377727"/>
    <w:rsid w:val="00377FA6"/>
    <w:rsid w:val="00380DB0"/>
    <w:rsid w:val="003810F0"/>
    <w:rsid w:val="0038160D"/>
    <w:rsid w:val="003818C1"/>
    <w:rsid w:val="00381C81"/>
    <w:rsid w:val="00381C8C"/>
    <w:rsid w:val="00382002"/>
    <w:rsid w:val="0038378B"/>
    <w:rsid w:val="00383868"/>
    <w:rsid w:val="00383C99"/>
    <w:rsid w:val="00383CAA"/>
    <w:rsid w:val="003840BB"/>
    <w:rsid w:val="003848B4"/>
    <w:rsid w:val="00385097"/>
    <w:rsid w:val="00385446"/>
    <w:rsid w:val="0038565B"/>
    <w:rsid w:val="00386AE8"/>
    <w:rsid w:val="00387B21"/>
    <w:rsid w:val="00387D42"/>
    <w:rsid w:val="0039030C"/>
    <w:rsid w:val="00390555"/>
    <w:rsid w:val="003911CF"/>
    <w:rsid w:val="00391557"/>
    <w:rsid w:val="00391B3A"/>
    <w:rsid w:val="00392FFD"/>
    <w:rsid w:val="0039301C"/>
    <w:rsid w:val="00393CB8"/>
    <w:rsid w:val="00393CFC"/>
    <w:rsid w:val="00394241"/>
    <w:rsid w:val="00394292"/>
    <w:rsid w:val="003943C1"/>
    <w:rsid w:val="00394A2B"/>
    <w:rsid w:val="003954B8"/>
    <w:rsid w:val="00396B24"/>
    <w:rsid w:val="00396B97"/>
    <w:rsid w:val="00396D6D"/>
    <w:rsid w:val="00396E17"/>
    <w:rsid w:val="00397314"/>
    <w:rsid w:val="0039745A"/>
    <w:rsid w:val="00397897"/>
    <w:rsid w:val="00397A93"/>
    <w:rsid w:val="003A0C0A"/>
    <w:rsid w:val="003A0ECD"/>
    <w:rsid w:val="003A125E"/>
    <w:rsid w:val="003A1F50"/>
    <w:rsid w:val="003A2613"/>
    <w:rsid w:val="003A2D8D"/>
    <w:rsid w:val="003A3A41"/>
    <w:rsid w:val="003A3E5F"/>
    <w:rsid w:val="003A3F8F"/>
    <w:rsid w:val="003A40E9"/>
    <w:rsid w:val="003A4110"/>
    <w:rsid w:val="003A43BB"/>
    <w:rsid w:val="003A44FF"/>
    <w:rsid w:val="003A4572"/>
    <w:rsid w:val="003A525A"/>
    <w:rsid w:val="003A669D"/>
    <w:rsid w:val="003A6C89"/>
    <w:rsid w:val="003A7FEC"/>
    <w:rsid w:val="003B0B0D"/>
    <w:rsid w:val="003B0CC0"/>
    <w:rsid w:val="003B0F7D"/>
    <w:rsid w:val="003B0F89"/>
    <w:rsid w:val="003B27C2"/>
    <w:rsid w:val="003B2F2B"/>
    <w:rsid w:val="003B338D"/>
    <w:rsid w:val="003B5125"/>
    <w:rsid w:val="003B55E3"/>
    <w:rsid w:val="003B59F2"/>
    <w:rsid w:val="003B5CA9"/>
    <w:rsid w:val="003B5CE9"/>
    <w:rsid w:val="003B62CE"/>
    <w:rsid w:val="003B6F4E"/>
    <w:rsid w:val="003B77FA"/>
    <w:rsid w:val="003B7ABF"/>
    <w:rsid w:val="003B7D7C"/>
    <w:rsid w:val="003B7DA4"/>
    <w:rsid w:val="003C007D"/>
    <w:rsid w:val="003C0187"/>
    <w:rsid w:val="003C0742"/>
    <w:rsid w:val="003C0B75"/>
    <w:rsid w:val="003C0E99"/>
    <w:rsid w:val="003C1904"/>
    <w:rsid w:val="003C1C42"/>
    <w:rsid w:val="003C1E94"/>
    <w:rsid w:val="003C2F73"/>
    <w:rsid w:val="003C3C30"/>
    <w:rsid w:val="003C4367"/>
    <w:rsid w:val="003C4598"/>
    <w:rsid w:val="003C5224"/>
    <w:rsid w:val="003C527A"/>
    <w:rsid w:val="003C52AA"/>
    <w:rsid w:val="003C52D4"/>
    <w:rsid w:val="003C535C"/>
    <w:rsid w:val="003C5B24"/>
    <w:rsid w:val="003C6087"/>
    <w:rsid w:val="003C665F"/>
    <w:rsid w:val="003C6FDA"/>
    <w:rsid w:val="003C780E"/>
    <w:rsid w:val="003C7D71"/>
    <w:rsid w:val="003C7DDC"/>
    <w:rsid w:val="003D019A"/>
    <w:rsid w:val="003D0442"/>
    <w:rsid w:val="003D07E1"/>
    <w:rsid w:val="003D0AF1"/>
    <w:rsid w:val="003D2DDC"/>
    <w:rsid w:val="003D335B"/>
    <w:rsid w:val="003D40FC"/>
    <w:rsid w:val="003D4673"/>
    <w:rsid w:val="003D4BC6"/>
    <w:rsid w:val="003D580B"/>
    <w:rsid w:val="003D5EEF"/>
    <w:rsid w:val="003D71E0"/>
    <w:rsid w:val="003D7E5C"/>
    <w:rsid w:val="003E025A"/>
    <w:rsid w:val="003E05F0"/>
    <w:rsid w:val="003E0872"/>
    <w:rsid w:val="003E09D2"/>
    <w:rsid w:val="003E0C97"/>
    <w:rsid w:val="003E11FD"/>
    <w:rsid w:val="003E1526"/>
    <w:rsid w:val="003E15C9"/>
    <w:rsid w:val="003E178A"/>
    <w:rsid w:val="003E2055"/>
    <w:rsid w:val="003E2FEA"/>
    <w:rsid w:val="003E305C"/>
    <w:rsid w:val="003E31DA"/>
    <w:rsid w:val="003E33D4"/>
    <w:rsid w:val="003E4AE9"/>
    <w:rsid w:val="003E4D75"/>
    <w:rsid w:val="003E4D9C"/>
    <w:rsid w:val="003E549F"/>
    <w:rsid w:val="003E594E"/>
    <w:rsid w:val="003E598C"/>
    <w:rsid w:val="003E6E4D"/>
    <w:rsid w:val="003E7611"/>
    <w:rsid w:val="003E79E7"/>
    <w:rsid w:val="003F1E21"/>
    <w:rsid w:val="003F3FA4"/>
    <w:rsid w:val="003F4566"/>
    <w:rsid w:val="003F4E1B"/>
    <w:rsid w:val="003F68B6"/>
    <w:rsid w:val="003F6B78"/>
    <w:rsid w:val="003F778E"/>
    <w:rsid w:val="00400318"/>
    <w:rsid w:val="00400AE0"/>
    <w:rsid w:val="00401004"/>
    <w:rsid w:val="004012D2"/>
    <w:rsid w:val="00401692"/>
    <w:rsid w:val="00401CB5"/>
    <w:rsid w:val="0040269C"/>
    <w:rsid w:val="00402950"/>
    <w:rsid w:val="004029F9"/>
    <w:rsid w:val="00402C03"/>
    <w:rsid w:val="004036A7"/>
    <w:rsid w:val="004042C2"/>
    <w:rsid w:val="00404634"/>
    <w:rsid w:val="0040559B"/>
    <w:rsid w:val="00405DAA"/>
    <w:rsid w:val="004061E8"/>
    <w:rsid w:val="0040649B"/>
    <w:rsid w:val="00406FDA"/>
    <w:rsid w:val="0040719A"/>
    <w:rsid w:val="0041001E"/>
    <w:rsid w:val="00410B99"/>
    <w:rsid w:val="004114D4"/>
    <w:rsid w:val="004114FA"/>
    <w:rsid w:val="00411D34"/>
    <w:rsid w:val="00412725"/>
    <w:rsid w:val="00412CAE"/>
    <w:rsid w:val="00412CEE"/>
    <w:rsid w:val="00412ED6"/>
    <w:rsid w:val="00412F3A"/>
    <w:rsid w:val="00413034"/>
    <w:rsid w:val="00413FFB"/>
    <w:rsid w:val="004142D9"/>
    <w:rsid w:val="00414AAB"/>
    <w:rsid w:val="00415126"/>
    <w:rsid w:val="0041512D"/>
    <w:rsid w:val="0041514F"/>
    <w:rsid w:val="0041559E"/>
    <w:rsid w:val="00415BB2"/>
    <w:rsid w:val="00415BCB"/>
    <w:rsid w:val="00416522"/>
    <w:rsid w:val="00416A66"/>
    <w:rsid w:val="00417CD7"/>
    <w:rsid w:val="004215B3"/>
    <w:rsid w:val="00422169"/>
    <w:rsid w:val="00422D67"/>
    <w:rsid w:val="00422DEA"/>
    <w:rsid w:val="00423CF6"/>
    <w:rsid w:val="00424104"/>
    <w:rsid w:val="004241E9"/>
    <w:rsid w:val="004242DD"/>
    <w:rsid w:val="004243C0"/>
    <w:rsid w:val="00424DD8"/>
    <w:rsid w:val="00424FE7"/>
    <w:rsid w:val="00424FEB"/>
    <w:rsid w:val="00424FFB"/>
    <w:rsid w:val="004253D1"/>
    <w:rsid w:val="0042547F"/>
    <w:rsid w:val="004266FE"/>
    <w:rsid w:val="0042695B"/>
    <w:rsid w:val="00426A4A"/>
    <w:rsid w:val="00426B13"/>
    <w:rsid w:val="00427054"/>
    <w:rsid w:val="004277D4"/>
    <w:rsid w:val="00427CB3"/>
    <w:rsid w:val="00430022"/>
    <w:rsid w:val="0043010C"/>
    <w:rsid w:val="004305D6"/>
    <w:rsid w:val="004308EE"/>
    <w:rsid w:val="00430AC7"/>
    <w:rsid w:val="00430D1A"/>
    <w:rsid w:val="00431230"/>
    <w:rsid w:val="004317E3"/>
    <w:rsid w:val="00431C41"/>
    <w:rsid w:val="0043231C"/>
    <w:rsid w:val="004327FA"/>
    <w:rsid w:val="00433610"/>
    <w:rsid w:val="004336F5"/>
    <w:rsid w:val="0043389A"/>
    <w:rsid w:val="0043472C"/>
    <w:rsid w:val="0043492E"/>
    <w:rsid w:val="00434B90"/>
    <w:rsid w:val="00435911"/>
    <w:rsid w:val="004362FA"/>
    <w:rsid w:val="00436304"/>
    <w:rsid w:val="00436A7C"/>
    <w:rsid w:val="00436A8C"/>
    <w:rsid w:val="00436C17"/>
    <w:rsid w:val="0043714E"/>
    <w:rsid w:val="00437B36"/>
    <w:rsid w:val="00440BE3"/>
    <w:rsid w:val="00440CCB"/>
    <w:rsid w:val="00440DDD"/>
    <w:rsid w:val="00440DE3"/>
    <w:rsid w:val="00440DFD"/>
    <w:rsid w:val="0044119E"/>
    <w:rsid w:val="00441BF7"/>
    <w:rsid w:val="004422C9"/>
    <w:rsid w:val="0044251A"/>
    <w:rsid w:val="004427C0"/>
    <w:rsid w:val="00442F3F"/>
    <w:rsid w:val="0044439F"/>
    <w:rsid w:val="004455F5"/>
    <w:rsid w:val="0044576B"/>
    <w:rsid w:val="00445ABE"/>
    <w:rsid w:val="00445C76"/>
    <w:rsid w:val="00445C82"/>
    <w:rsid w:val="00445E00"/>
    <w:rsid w:val="00446718"/>
    <w:rsid w:val="00446E37"/>
    <w:rsid w:val="004501F8"/>
    <w:rsid w:val="00450682"/>
    <w:rsid w:val="0045072B"/>
    <w:rsid w:val="00450970"/>
    <w:rsid w:val="00450AE2"/>
    <w:rsid w:val="00450E69"/>
    <w:rsid w:val="00450F48"/>
    <w:rsid w:val="00451466"/>
    <w:rsid w:val="00451698"/>
    <w:rsid w:val="00451768"/>
    <w:rsid w:val="004520B8"/>
    <w:rsid w:val="0045216D"/>
    <w:rsid w:val="004526DD"/>
    <w:rsid w:val="00453105"/>
    <w:rsid w:val="004532E7"/>
    <w:rsid w:val="00453720"/>
    <w:rsid w:val="00453A49"/>
    <w:rsid w:val="00453F4A"/>
    <w:rsid w:val="00454D16"/>
    <w:rsid w:val="00454FD3"/>
    <w:rsid w:val="00455B2B"/>
    <w:rsid w:val="0045604A"/>
    <w:rsid w:val="00456958"/>
    <w:rsid w:val="00456DB3"/>
    <w:rsid w:val="00457E6B"/>
    <w:rsid w:val="0046002F"/>
    <w:rsid w:val="0046048B"/>
    <w:rsid w:val="00461261"/>
    <w:rsid w:val="00461630"/>
    <w:rsid w:val="00462001"/>
    <w:rsid w:val="004621CB"/>
    <w:rsid w:val="004627AB"/>
    <w:rsid w:val="00462811"/>
    <w:rsid w:val="0046282F"/>
    <w:rsid w:val="00462932"/>
    <w:rsid w:val="0046305C"/>
    <w:rsid w:val="0046510F"/>
    <w:rsid w:val="00465642"/>
    <w:rsid w:val="0046637E"/>
    <w:rsid w:val="00466C1E"/>
    <w:rsid w:val="0046733F"/>
    <w:rsid w:val="00467D9E"/>
    <w:rsid w:val="00471556"/>
    <w:rsid w:val="004719EC"/>
    <w:rsid w:val="00471B33"/>
    <w:rsid w:val="00472A4A"/>
    <w:rsid w:val="00472CAF"/>
    <w:rsid w:val="00472E87"/>
    <w:rsid w:val="0047488E"/>
    <w:rsid w:val="00474C8F"/>
    <w:rsid w:val="00475182"/>
    <w:rsid w:val="004758E2"/>
    <w:rsid w:val="004760C4"/>
    <w:rsid w:val="00476582"/>
    <w:rsid w:val="004765F3"/>
    <w:rsid w:val="00476AFF"/>
    <w:rsid w:val="0047725E"/>
    <w:rsid w:val="004774E5"/>
    <w:rsid w:val="004779B2"/>
    <w:rsid w:val="00480324"/>
    <w:rsid w:val="004805FE"/>
    <w:rsid w:val="00480A09"/>
    <w:rsid w:val="00480C20"/>
    <w:rsid w:val="00481199"/>
    <w:rsid w:val="0048121A"/>
    <w:rsid w:val="0048153F"/>
    <w:rsid w:val="00481BFE"/>
    <w:rsid w:val="00481F61"/>
    <w:rsid w:val="004822AD"/>
    <w:rsid w:val="00482DBE"/>
    <w:rsid w:val="0048326E"/>
    <w:rsid w:val="0048399A"/>
    <w:rsid w:val="00483BA4"/>
    <w:rsid w:val="00483F66"/>
    <w:rsid w:val="004841DD"/>
    <w:rsid w:val="00484377"/>
    <w:rsid w:val="0048465C"/>
    <w:rsid w:val="0048471E"/>
    <w:rsid w:val="004847EA"/>
    <w:rsid w:val="00484920"/>
    <w:rsid w:val="00484C95"/>
    <w:rsid w:val="00484F64"/>
    <w:rsid w:val="00485487"/>
    <w:rsid w:val="00485D19"/>
    <w:rsid w:val="00486309"/>
    <w:rsid w:val="004864AB"/>
    <w:rsid w:val="00486705"/>
    <w:rsid w:val="00487D66"/>
    <w:rsid w:val="0049057D"/>
    <w:rsid w:val="0049124E"/>
    <w:rsid w:val="004917DB"/>
    <w:rsid w:val="00492049"/>
    <w:rsid w:val="00492358"/>
    <w:rsid w:val="0049261F"/>
    <w:rsid w:val="00492AA8"/>
    <w:rsid w:val="00492BFB"/>
    <w:rsid w:val="00492D40"/>
    <w:rsid w:val="00492F98"/>
    <w:rsid w:val="004935B9"/>
    <w:rsid w:val="00493D41"/>
    <w:rsid w:val="00494ED6"/>
    <w:rsid w:val="004954F8"/>
    <w:rsid w:val="0049578D"/>
    <w:rsid w:val="004957AA"/>
    <w:rsid w:val="004961C7"/>
    <w:rsid w:val="00496C65"/>
    <w:rsid w:val="00497213"/>
    <w:rsid w:val="004973C1"/>
    <w:rsid w:val="004A0571"/>
    <w:rsid w:val="004A060F"/>
    <w:rsid w:val="004A0670"/>
    <w:rsid w:val="004A1B45"/>
    <w:rsid w:val="004A1B4A"/>
    <w:rsid w:val="004A1E76"/>
    <w:rsid w:val="004A25BA"/>
    <w:rsid w:val="004A28FB"/>
    <w:rsid w:val="004A3815"/>
    <w:rsid w:val="004A391E"/>
    <w:rsid w:val="004A3E85"/>
    <w:rsid w:val="004A4402"/>
    <w:rsid w:val="004A4F47"/>
    <w:rsid w:val="004A5060"/>
    <w:rsid w:val="004A5205"/>
    <w:rsid w:val="004A5DCC"/>
    <w:rsid w:val="004A63AA"/>
    <w:rsid w:val="004A6FA6"/>
    <w:rsid w:val="004A79B0"/>
    <w:rsid w:val="004B061A"/>
    <w:rsid w:val="004B0BB9"/>
    <w:rsid w:val="004B1123"/>
    <w:rsid w:val="004B1170"/>
    <w:rsid w:val="004B1380"/>
    <w:rsid w:val="004B1FB3"/>
    <w:rsid w:val="004B1FEE"/>
    <w:rsid w:val="004B208A"/>
    <w:rsid w:val="004B24D7"/>
    <w:rsid w:val="004B2552"/>
    <w:rsid w:val="004B25CC"/>
    <w:rsid w:val="004B2760"/>
    <w:rsid w:val="004B2B16"/>
    <w:rsid w:val="004B2DD2"/>
    <w:rsid w:val="004B3027"/>
    <w:rsid w:val="004B35E1"/>
    <w:rsid w:val="004B3771"/>
    <w:rsid w:val="004B3BCB"/>
    <w:rsid w:val="004B55FF"/>
    <w:rsid w:val="004B57AB"/>
    <w:rsid w:val="004B6064"/>
    <w:rsid w:val="004B61D2"/>
    <w:rsid w:val="004B62DC"/>
    <w:rsid w:val="004B6664"/>
    <w:rsid w:val="004B6FFA"/>
    <w:rsid w:val="004C00B5"/>
    <w:rsid w:val="004C0543"/>
    <w:rsid w:val="004C065B"/>
    <w:rsid w:val="004C0684"/>
    <w:rsid w:val="004C203D"/>
    <w:rsid w:val="004C49C6"/>
    <w:rsid w:val="004C4DC0"/>
    <w:rsid w:val="004C504D"/>
    <w:rsid w:val="004C546E"/>
    <w:rsid w:val="004C5BDF"/>
    <w:rsid w:val="004C6484"/>
    <w:rsid w:val="004C7851"/>
    <w:rsid w:val="004D01A6"/>
    <w:rsid w:val="004D06AD"/>
    <w:rsid w:val="004D1271"/>
    <w:rsid w:val="004D1B07"/>
    <w:rsid w:val="004D1E6F"/>
    <w:rsid w:val="004D1E72"/>
    <w:rsid w:val="004D2A64"/>
    <w:rsid w:val="004D2C1C"/>
    <w:rsid w:val="004D2CF1"/>
    <w:rsid w:val="004D3733"/>
    <w:rsid w:val="004D39A7"/>
    <w:rsid w:val="004D3C4D"/>
    <w:rsid w:val="004D3C52"/>
    <w:rsid w:val="004D4C0D"/>
    <w:rsid w:val="004D4CBB"/>
    <w:rsid w:val="004D516B"/>
    <w:rsid w:val="004D529C"/>
    <w:rsid w:val="004D52A8"/>
    <w:rsid w:val="004D55BD"/>
    <w:rsid w:val="004D5BD7"/>
    <w:rsid w:val="004D5C9F"/>
    <w:rsid w:val="004D5ED3"/>
    <w:rsid w:val="004D6C1C"/>
    <w:rsid w:val="004D7210"/>
    <w:rsid w:val="004D76BB"/>
    <w:rsid w:val="004D778B"/>
    <w:rsid w:val="004D780C"/>
    <w:rsid w:val="004E02DC"/>
    <w:rsid w:val="004E03FC"/>
    <w:rsid w:val="004E0FED"/>
    <w:rsid w:val="004E10F5"/>
    <w:rsid w:val="004E1AEA"/>
    <w:rsid w:val="004E1E8E"/>
    <w:rsid w:val="004E2761"/>
    <w:rsid w:val="004E2A71"/>
    <w:rsid w:val="004E2E6C"/>
    <w:rsid w:val="004E2EA1"/>
    <w:rsid w:val="004E33BD"/>
    <w:rsid w:val="004E3A39"/>
    <w:rsid w:val="004E3CB9"/>
    <w:rsid w:val="004E478A"/>
    <w:rsid w:val="004E5122"/>
    <w:rsid w:val="004E5F4A"/>
    <w:rsid w:val="004E6450"/>
    <w:rsid w:val="004E7469"/>
    <w:rsid w:val="004E7A6D"/>
    <w:rsid w:val="004F0ACE"/>
    <w:rsid w:val="004F1251"/>
    <w:rsid w:val="004F1627"/>
    <w:rsid w:val="004F1753"/>
    <w:rsid w:val="004F1818"/>
    <w:rsid w:val="004F1F1A"/>
    <w:rsid w:val="004F252C"/>
    <w:rsid w:val="004F2584"/>
    <w:rsid w:val="004F281A"/>
    <w:rsid w:val="004F2BAF"/>
    <w:rsid w:val="004F3506"/>
    <w:rsid w:val="004F4A5C"/>
    <w:rsid w:val="004F4A7B"/>
    <w:rsid w:val="004F5011"/>
    <w:rsid w:val="004F51D6"/>
    <w:rsid w:val="004F5623"/>
    <w:rsid w:val="004F5D22"/>
    <w:rsid w:val="004F66B0"/>
    <w:rsid w:val="004F7165"/>
    <w:rsid w:val="004F7950"/>
    <w:rsid w:val="005001CD"/>
    <w:rsid w:val="00500AB7"/>
    <w:rsid w:val="00500D66"/>
    <w:rsid w:val="00500FDA"/>
    <w:rsid w:val="005025C6"/>
    <w:rsid w:val="0050282F"/>
    <w:rsid w:val="00503515"/>
    <w:rsid w:val="00504170"/>
    <w:rsid w:val="0050458A"/>
    <w:rsid w:val="005045CE"/>
    <w:rsid w:val="00504961"/>
    <w:rsid w:val="00504B6B"/>
    <w:rsid w:val="00504BBC"/>
    <w:rsid w:val="00504D30"/>
    <w:rsid w:val="00505F6C"/>
    <w:rsid w:val="0050681C"/>
    <w:rsid w:val="00506BD7"/>
    <w:rsid w:val="00506D05"/>
    <w:rsid w:val="00507241"/>
    <w:rsid w:val="00507913"/>
    <w:rsid w:val="00510361"/>
    <w:rsid w:val="00510380"/>
    <w:rsid w:val="005103F2"/>
    <w:rsid w:val="00510607"/>
    <w:rsid w:val="00510A3A"/>
    <w:rsid w:val="00510CEC"/>
    <w:rsid w:val="005113BC"/>
    <w:rsid w:val="005114BD"/>
    <w:rsid w:val="00512191"/>
    <w:rsid w:val="00512573"/>
    <w:rsid w:val="0051277B"/>
    <w:rsid w:val="00512FF9"/>
    <w:rsid w:val="005132AF"/>
    <w:rsid w:val="00513539"/>
    <w:rsid w:val="005135F2"/>
    <w:rsid w:val="00514392"/>
    <w:rsid w:val="00514426"/>
    <w:rsid w:val="00514513"/>
    <w:rsid w:val="005147BC"/>
    <w:rsid w:val="00514FF8"/>
    <w:rsid w:val="0051549A"/>
    <w:rsid w:val="00515699"/>
    <w:rsid w:val="0051663C"/>
    <w:rsid w:val="00516AA7"/>
    <w:rsid w:val="00516BA0"/>
    <w:rsid w:val="00517A02"/>
    <w:rsid w:val="005202B4"/>
    <w:rsid w:val="00520C3A"/>
    <w:rsid w:val="005222D5"/>
    <w:rsid w:val="00522855"/>
    <w:rsid w:val="005228FB"/>
    <w:rsid w:val="00523CBA"/>
    <w:rsid w:val="00523D8F"/>
    <w:rsid w:val="00523EDE"/>
    <w:rsid w:val="00523F1B"/>
    <w:rsid w:val="00524BE4"/>
    <w:rsid w:val="00525B0F"/>
    <w:rsid w:val="005260AE"/>
    <w:rsid w:val="005275FA"/>
    <w:rsid w:val="0052772B"/>
    <w:rsid w:val="00527E71"/>
    <w:rsid w:val="00530F33"/>
    <w:rsid w:val="0053155B"/>
    <w:rsid w:val="00531C22"/>
    <w:rsid w:val="00531CD7"/>
    <w:rsid w:val="00532066"/>
    <w:rsid w:val="00532DBB"/>
    <w:rsid w:val="005333F1"/>
    <w:rsid w:val="00533D32"/>
    <w:rsid w:val="0053434C"/>
    <w:rsid w:val="00535777"/>
    <w:rsid w:val="00535D31"/>
    <w:rsid w:val="00535E4D"/>
    <w:rsid w:val="00536EBE"/>
    <w:rsid w:val="00537111"/>
    <w:rsid w:val="0054042F"/>
    <w:rsid w:val="00540D4C"/>
    <w:rsid w:val="00541246"/>
    <w:rsid w:val="005416B1"/>
    <w:rsid w:val="00541704"/>
    <w:rsid w:val="00541C05"/>
    <w:rsid w:val="00541D08"/>
    <w:rsid w:val="0054208E"/>
    <w:rsid w:val="00542928"/>
    <w:rsid w:val="005429BE"/>
    <w:rsid w:val="0054362A"/>
    <w:rsid w:val="00543DBD"/>
    <w:rsid w:val="00544DF3"/>
    <w:rsid w:val="005450E2"/>
    <w:rsid w:val="005451EF"/>
    <w:rsid w:val="005455F7"/>
    <w:rsid w:val="005461E6"/>
    <w:rsid w:val="00546BD6"/>
    <w:rsid w:val="005470D8"/>
    <w:rsid w:val="0054720A"/>
    <w:rsid w:val="0055269D"/>
    <w:rsid w:val="005526AE"/>
    <w:rsid w:val="00554501"/>
    <w:rsid w:val="005546DD"/>
    <w:rsid w:val="0055575E"/>
    <w:rsid w:val="00555765"/>
    <w:rsid w:val="00555981"/>
    <w:rsid w:val="005564AA"/>
    <w:rsid w:val="00556637"/>
    <w:rsid w:val="00556FA1"/>
    <w:rsid w:val="00557BBE"/>
    <w:rsid w:val="00557E61"/>
    <w:rsid w:val="00560119"/>
    <w:rsid w:val="00560847"/>
    <w:rsid w:val="0056133A"/>
    <w:rsid w:val="00561395"/>
    <w:rsid w:val="005614F0"/>
    <w:rsid w:val="00562356"/>
    <w:rsid w:val="0056269E"/>
    <w:rsid w:val="00562FD5"/>
    <w:rsid w:val="00563274"/>
    <w:rsid w:val="0056329E"/>
    <w:rsid w:val="005637DA"/>
    <w:rsid w:val="00564825"/>
    <w:rsid w:val="00564908"/>
    <w:rsid w:val="005649CE"/>
    <w:rsid w:val="0056569B"/>
    <w:rsid w:val="00565B3F"/>
    <w:rsid w:val="00565EAF"/>
    <w:rsid w:val="00566488"/>
    <w:rsid w:val="00566539"/>
    <w:rsid w:val="0056669D"/>
    <w:rsid w:val="00566755"/>
    <w:rsid w:val="00566869"/>
    <w:rsid w:val="00566ED0"/>
    <w:rsid w:val="005679AB"/>
    <w:rsid w:val="005679C4"/>
    <w:rsid w:val="00571130"/>
    <w:rsid w:val="00571693"/>
    <w:rsid w:val="005718CF"/>
    <w:rsid w:val="00571C0A"/>
    <w:rsid w:val="0057269B"/>
    <w:rsid w:val="00572709"/>
    <w:rsid w:val="00572D82"/>
    <w:rsid w:val="00573BCF"/>
    <w:rsid w:val="00573CA8"/>
    <w:rsid w:val="00574A67"/>
    <w:rsid w:val="00574C5D"/>
    <w:rsid w:val="00575389"/>
    <w:rsid w:val="005765E6"/>
    <w:rsid w:val="005771F4"/>
    <w:rsid w:val="00577267"/>
    <w:rsid w:val="005772BC"/>
    <w:rsid w:val="00577551"/>
    <w:rsid w:val="00577C42"/>
    <w:rsid w:val="00577F4C"/>
    <w:rsid w:val="0058018E"/>
    <w:rsid w:val="0058030E"/>
    <w:rsid w:val="005803C3"/>
    <w:rsid w:val="005804C0"/>
    <w:rsid w:val="00580659"/>
    <w:rsid w:val="00580829"/>
    <w:rsid w:val="00580AA1"/>
    <w:rsid w:val="00580ECF"/>
    <w:rsid w:val="0058107C"/>
    <w:rsid w:val="0058144E"/>
    <w:rsid w:val="005819AC"/>
    <w:rsid w:val="00581EC4"/>
    <w:rsid w:val="0058247D"/>
    <w:rsid w:val="0058370B"/>
    <w:rsid w:val="00583C25"/>
    <w:rsid w:val="005844F6"/>
    <w:rsid w:val="00584F56"/>
    <w:rsid w:val="00585F3A"/>
    <w:rsid w:val="005860F6"/>
    <w:rsid w:val="00586205"/>
    <w:rsid w:val="00586E95"/>
    <w:rsid w:val="00587277"/>
    <w:rsid w:val="005875F0"/>
    <w:rsid w:val="00587A2A"/>
    <w:rsid w:val="00590F5E"/>
    <w:rsid w:val="005920B2"/>
    <w:rsid w:val="00592302"/>
    <w:rsid w:val="0059234C"/>
    <w:rsid w:val="0059322B"/>
    <w:rsid w:val="00593F5F"/>
    <w:rsid w:val="005947E6"/>
    <w:rsid w:val="005954B8"/>
    <w:rsid w:val="005956D7"/>
    <w:rsid w:val="00595944"/>
    <w:rsid w:val="00595C60"/>
    <w:rsid w:val="0059727E"/>
    <w:rsid w:val="00597494"/>
    <w:rsid w:val="00597844"/>
    <w:rsid w:val="005A00B5"/>
    <w:rsid w:val="005A0A3E"/>
    <w:rsid w:val="005A0BCF"/>
    <w:rsid w:val="005A111A"/>
    <w:rsid w:val="005A1428"/>
    <w:rsid w:val="005A177C"/>
    <w:rsid w:val="005A1EEF"/>
    <w:rsid w:val="005A2B44"/>
    <w:rsid w:val="005A2D84"/>
    <w:rsid w:val="005A3119"/>
    <w:rsid w:val="005A32A1"/>
    <w:rsid w:val="005A35A0"/>
    <w:rsid w:val="005A47A3"/>
    <w:rsid w:val="005A47AD"/>
    <w:rsid w:val="005A4C5A"/>
    <w:rsid w:val="005A6528"/>
    <w:rsid w:val="005A6A33"/>
    <w:rsid w:val="005A6E19"/>
    <w:rsid w:val="005A79A8"/>
    <w:rsid w:val="005A7F85"/>
    <w:rsid w:val="005B03F6"/>
    <w:rsid w:val="005B2409"/>
    <w:rsid w:val="005B272D"/>
    <w:rsid w:val="005B2D3B"/>
    <w:rsid w:val="005B3173"/>
    <w:rsid w:val="005B33F3"/>
    <w:rsid w:val="005B36F5"/>
    <w:rsid w:val="005B3990"/>
    <w:rsid w:val="005B39B0"/>
    <w:rsid w:val="005B44ED"/>
    <w:rsid w:val="005B45E4"/>
    <w:rsid w:val="005B46B6"/>
    <w:rsid w:val="005B5211"/>
    <w:rsid w:val="005B5393"/>
    <w:rsid w:val="005B6AB1"/>
    <w:rsid w:val="005B717D"/>
    <w:rsid w:val="005B737E"/>
    <w:rsid w:val="005B777E"/>
    <w:rsid w:val="005C009E"/>
    <w:rsid w:val="005C08F8"/>
    <w:rsid w:val="005C0CB4"/>
    <w:rsid w:val="005C1A1B"/>
    <w:rsid w:val="005C1EB5"/>
    <w:rsid w:val="005C28F4"/>
    <w:rsid w:val="005C2996"/>
    <w:rsid w:val="005C2A68"/>
    <w:rsid w:val="005C2DAE"/>
    <w:rsid w:val="005C2F65"/>
    <w:rsid w:val="005C35C2"/>
    <w:rsid w:val="005C3C19"/>
    <w:rsid w:val="005C4083"/>
    <w:rsid w:val="005C40BF"/>
    <w:rsid w:val="005C44CB"/>
    <w:rsid w:val="005C4896"/>
    <w:rsid w:val="005C5105"/>
    <w:rsid w:val="005C55FC"/>
    <w:rsid w:val="005C590B"/>
    <w:rsid w:val="005C5A5A"/>
    <w:rsid w:val="005C674A"/>
    <w:rsid w:val="005C6E5B"/>
    <w:rsid w:val="005C70B5"/>
    <w:rsid w:val="005C7209"/>
    <w:rsid w:val="005C7807"/>
    <w:rsid w:val="005C7EF0"/>
    <w:rsid w:val="005D0B62"/>
    <w:rsid w:val="005D1081"/>
    <w:rsid w:val="005D15CE"/>
    <w:rsid w:val="005D19DD"/>
    <w:rsid w:val="005D1E54"/>
    <w:rsid w:val="005D1EDC"/>
    <w:rsid w:val="005D2012"/>
    <w:rsid w:val="005D2362"/>
    <w:rsid w:val="005D2413"/>
    <w:rsid w:val="005D27E5"/>
    <w:rsid w:val="005D2887"/>
    <w:rsid w:val="005D2E43"/>
    <w:rsid w:val="005D322E"/>
    <w:rsid w:val="005D33BA"/>
    <w:rsid w:val="005D3945"/>
    <w:rsid w:val="005D3984"/>
    <w:rsid w:val="005D4109"/>
    <w:rsid w:val="005D5AA8"/>
    <w:rsid w:val="005D6070"/>
    <w:rsid w:val="005D619F"/>
    <w:rsid w:val="005D68CF"/>
    <w:rsid w:val="005D75C3"/>
    <w:rsid w:val="005D7C2A"/>
    <w:rsid w:val="005D7C8B"/>
    <w:rsid w:val="005E1E70"/>
    <w:rsid w:val="005E2E50"/>
    <w:rsid w:val="005E3D29"/>
    <w:rsid w:val="005E427C"/>
    <w:rsid w:val="005E5208"/>
    <w:rsid w:val="005E5235"/>
    <w:rsid w:val="005E5A53"/>
    <w:rsid w:val="005E5BEE"/>
    <w:rsid w:val="005E64E7"/>
    <w:rsid w:val="005E663E"/>
    <w:rsid w:val="005E73AF"/>
    <w:rsid w:val="005E77EA"/>
    <w:rsid w:val="005F0490"/>
    <w:rsid w:val="005F087A"/>
    <w:rsid w:val="005F09E6"/>
    <w:rsid w:val="005F0EC4"/>
    <w:rsid w:val="005F0F13"/>
    <w:rsid w:val="005F10BC"/>
    <w:rsid w:val="005F125F"/>
    <w:rsid w:val="005F1CC7"/>
    <w:rsid w:val="005F253D"/>
    <w:rsid w:val="005F27DF"/>
    <w:rsid w:val="005F308E"/>
    <w:rsid w:val="005F368B"/>
    <w:rsid w:val="005F37A6"/>
    <w:rsid w:val="005F3CD3"/>
    <w:rsid w:val="005F56FD"/>
    <w:rsid w:val="005F6E2C"/>
    <w:rsid w:val="005F7775"/>
    <w:rsid w:val="005F7E07"/>
    <w:rsid w:val="005F7F2D"/>
    <w:rsid w:val="00600063"/>
    <w:rsid w:val="00600535"/>
    <w:rsid w:val="00600832"/>
    <w:rsid w:val="00600CA1"/>
    <w:rsid w:val="00601356"/>
    <w:rsid w:val="006018A7"/>
    <w:rsid w:val="006018AF"/>
    <w:rsid w:val="00601D24"/>
    <w:rsid w:val="00601FB9"/>
    <w:rsid w:val="00602892"/>
    <w:rsid w:val="00602B6B"/>
    <w:rsid w:val="00602C51"/>
    <w:rsid w:val="00602CDC"/>
    <w:rsid w:val="00603551"/>
    <w:rsid w:val="0060380F"/>
    <w:rsid w:val="00603864"/>
    <w:rsid w:val="00603DF2"/>
    <w:rsid w:val="00603EF3"/>
    <w:rsid w:val="006040BC"/>
    <w:rsid w:val="006052A8"/>
    <w:rsid w:val="006057D5"/>
    <w:rsid w:val="0060595D"/>
    <w:rsid w:val="00605F7A"/>
    <w:rsid w:val="0060617F"/>
    <w:rsid w:val="00606A41"/>
    <w:rsid w:val="00606EFC"/>
    <w:rsid w:val="00607CE4"/>
    <w:rsid w:val="00607FB1"/>
    <w:rsid w:val="00610B86"/>
    <w:rsid w:val="00610CB4"/>
    <w:rsid w:val="00610F30"/>
    <w:rsid w:val="0061103C"/>
    <w:rsid w:val="006117CE"/>
    <w:rsid w:val="006119D3"/>
    <w:rsid w:val="00611B11"/>
    <w:rsid w:val="00612C6A"/>
    <w:rsid w:val="00612D61"/>
    <w:rsid w:val="00613447"/>
    <w:rsid w:val="0061369B"/>
    <w:rsid w:val="00613D3E"/>
    <w:rsid w:val="00614508"/>
    <w:rsid w:val="006145F7"/>
    <w:rsid w:val="00614698"/>
    <w:rsid w:val="0061487C"/>
    <w:rsid w:val="00614A65"/>
    <w:rsid w:val="006160CD"/>
    <w:rsid w:val="00616472"/>
    <w:rsid w:val="00616929"/>
    <w:rsid w:val="00616C35"/>
    <w:rsid w:val="00616D76"/>
    <w:rsid w:val="006172B4"/>
    <w:rsid w:val="006172DE"/>
    <w:rsid w:val="00617868"/>
    <w:rsid w:val="00617A25"/>
    <w:rsid w:val="00617EC9"/>
    <w:rsid w:val="00617F6D"/>
    <w:rsid w:val="00617FCC"/>
    <w:rsid w:val="0062172B"/>
    <w:rsid w:val="00621921"/>
    <w:rsid w:val="006223FD"/>
    <w:rsid w:val="0062254D"/>
    <w:rsid w:val="00622F29"/>
    <w:rsid w:val="00622FAA"/>
    <w:rsid w:val="006233A3"/>
    <w:rsid w:val="00623435"/>
    <w:rsid w:val="006234DF"/>
    <w:rsid w:val="00623797"/>
    <w:rsid w:val="00624D0E"/>
    <w:rsid w:val="006252A5"/>
    <w:rsid w:val="0062554E"/>
    <w:rsid w:val="00625A8F"/>
    <w:rsid w:val="00626E04"/>
    <w:rsid w:val="00626F68"/>
    <w:rsid w:val="006300A7"/>
    <w:rsid w:val="00630285"/>
    <w:rsid w:val="0063070C"/>
    <w:rsid w:val="00630A5A"/>
    <w:rsid w:val="00630D7A"/>
    <w:rsid w:val="006325B3"/>
    <w:rsid w:val="00632612"/>
    <w:rsid w:val="0063309C"/>
    <w:rsid w:val="0063345B"/>
    <w:rsid w:val="00633D5B"/>
    <w:rsid w:val="00634A3F"/>
    <w:rsid w:val="00634AD3"/>
    <w:rsid w:val="00635805"/>
    <w:rsid w:val="00635A3A"/>
    <w:rsid w:val="00635A8D"/>
    <w:rsid w:val="006362F7"/>
    <w:rsid w:val="00636308"/>
    <w:rsid w:val="00636511"/>
    <w:rsid w:val="00636AB7"/>
    <w:rsid w:val="00637044"/>
    <w:rsid w:val="0063751C"/>
    <w:rsid w:val="00637534"/>
    <w:rsid w:val="006407A8"/>
    <w:rsid w:val="00641C67"/>
    <w:rsid w:val="00641DAF"/>
    <w:rsid w:val="00642115"/>
    <w:rsid w:val="006422EB"/>
    <w:rsid w:val="006425E0"/>
    <w:rsid w:val="00643771"/>
    <w:rsid w:val="00644D67"/>
    <w:rsid w:val="00646375"/>
    <w:rsid w:val="0064645D"/>
    <w:rsid w:val="006467BE"/>
    <w:rsid w:val="00646933"/>
    <w:rsid w:val="00646E69"/>
    <w:rsid w:val="00647087"/>
    <w:rsid w:val="00647092"/>
    <w:rsid w:val="0064749B"/>
    <w:rsid w:val="00647898"/>
    <w:rsid w:val="006501F3"/>
    <w:rsid w:val="00650D3B"/>
    <w:rsid w:val="006516BF"/>
    <w:rsid w:val="00651754"/>
    <w:rsid w:val="00651A2C"/>
    <w:rsid w:val="00652D4F"/>
    <w:rsid w:val="00652EAE"/>
    <w:rsid w:val="00653683"/>
    <w:rsid w:val="00653D70"/>
    <w:rsid w:val="00653DF8"/>
    <w:rsid w:val="00653EC2"/>
    <w:rsid w:val="0065457D"/>
    <w:rsid w:val="006545EA"/>
    <w:rsid w:val="006553D3"/>
    <w:rsid w:val="006557C3"/>
    <w:rsid w:val="006559ED"/>
    <w:rsid w:val="00655BC6"/>
    <w:rsid w:val="00655E31"/>
    <w:rsid w:val="00656C06"/>
    <w:rsid w:val="00656E62"/>
    <w:rsid w:val="00656FA6"/>
    <w:rsid w:val="0065731B"/>
    <w:rsid w:val="00657D39"/>
    <w:rsid w:val="00657E7C"/>
    <w:rsid w:val="00657FC6"/>
    <w:rsid w:val="00660250"/>
    <w:rsid w:val="0066114A"/>
    <w:rsid w:val="00661513"/>
    <w:rsid w:val="00663576"/>
    <w:rsid w:val="006636A8"/>
    <w:rsid w:val="00663CDF"/>
    <w:rsid w:val="0066435D"/>
    <w:rsid w:val="00664548"/>
    <w:rsid w:val="00664615"/>
    <w:rsid w:val="006650A7"/>
    <w:rsid w:val="006656D0"/>
    <w:rsid w:val="006666DD"/>
    <w:rsid w:val="006670BE"/>
    <w:rsid w:val="00670703"/>
    <w:rsid w:val="00670F32"/>
    <w:rsid w:val="006718D6"/>
    <w:rsid w:val="0067284A"/>
    <w:rsid w:val="00672E99"/>
    <w:rsid w:val="00673015"/>
    <w:rsid w:val="00673AD4"/>
    <w:rsid w:val="00673E23"/>
    <w:rsid w:val="00674800"/>
    <w:rsid w:val="006749F1"/>
    <w:rsid w:val="00674C7D"/>
    <w:rsid w:val="00674D5F"/>
    <w:rsid w:val="00675652"/>
    <w:rsid w:val="0067570D"/>
    <w:rsid w:val="006761FE"/>
    <w:rsid w:val="00676871"/>
    <w:rsid w:val="0067718F"/>
    <w:rsid w:val="00677345"/>
    <w:rsid w:val="0067744D"/>
    <w:rsid w:val="006803EF"/>
    <w:rsid w:val="006807EA"/>
    <w:rsid w:val="0068100F"/>
    <w:rsid w:val="006831A3"/>
    <w:rsid w:val="00684E5F"/>
    <w:rsid w:val="0068532B"/>
    <w:rsid w:val="00686160"/>
    <w:rsid w:val="006867C9"/>
    <w:rsid w:val="00690427"/>
    <w:rsid w:val="00690B1E"/>
    <w:rsid w:val="006912F7"/>
    <w:rsid w:val="00691E3A"/>
    <w:rsid w:val="00692792"/>
    <w:rsid w:val="00692C31"/>
    <w:rsid w:val="00693338"/>
    <w:rsid w:val="00693515"/>
    <w:rsid w:val="006940DA"/>
    <w:rsid w:val="00694F83"/>
    <w:rsid w:val="00694FA3"/>
    <w:rsid w:val="0069524C"/>
    <w:rsid w:val="00696680"/>
    <w:rsid w:val="00696D22"/>
    <w:rsid w:val="00696FF0"/>
    <w:rsid w:val="00697062"/>
    <w:rsid w:val="006973C8"/>
    <w:rsid w:val="0069766A"/>
    <w:rsid w:val="006977F0"/>
    <w:rsid w:val="006A0232"/>
    <w:rsid w:val="006A060D"/>
    <w:rsid w:val="006A0A2A"/>
    <w:rsid w:val="006A0B54"/>
    <w:rsid w:val="006A1987"/>
    <w:rsid w:val="006A1AFB"/>
    <w:rsid w:val="006A1ED8"/>
    <w:rsid w:val="006A21A0"/>
    <w:rsid w:val="006A277C"/>
    <w:rsid w:val="006A282D"/>
    <w:rsid w:val="006A3862"/>
    <w:rsid w:val="006A3DDC"/>
    <w:rsid w:val="006A482C"/>
    <w:rsid w:val="006A4B94"/>
    <w:rsid w:val="006A4BDF"/>
    <w:rsid w:val="006A60A4"/>
    <w:rsid w:val="006A644D"/>
    <w:rsid w:val="006A6527"/>
    <w:rsid w:val="006A6AC9"/>
    <w:rsid w:val="006A6C1B"/>
    <w:rsid w:val="006A7436"/>
    <w:rsid w:val="006A7A61"/>
    <w:rsid w:val="006A7D56"/>
    <w:rsid w:val="006B0796"/>
    <w:rsid w:val="006B08C7"/>
    <w:rsid w:val="006B0F1A"/>
    <w:rsid w:val="006B143E"/>
    <w:rsid w:val="006B14A0"/>
    <w:rsid w:val="006B175A"/>
    <w:rsid w:val="006B1FC7"/>
    <w:rsid w:val="006B2351"/>
    <w:rsid w:val="006B2C44"/>
    <w:rsid w:val="006B331D"/>
    <w:rsid w:val="006B37A0"/>
    <w:rsid w:val="006B386A"/>
    <w:rsid w:val="006B38D3"/>
    <w:rsid w:val="006B4853"/>
    <w:rsid w:val="006B55B4"/>
    <w:rsid w:val="006B6486"/>
    <w:rsid w:val="006B7431"/>
    <w:rsid w:val="006B767C"/>
    <w:rsid w:val="006B79D2"/>
    <w:rsid w:val="006C0427"/>
    <w:rsid w:val="006C04C4"/>
    <w:rsid w:val="006C07F0"/>
    <w:rsid w:val="006C085A"/>
    <w:rsid w:val="006C0DE3"/>
    <w:rsid w:val="006C10BC"/>
    <w:rsid w:val="006C1587"/>
    <w:rsid w:val="006C2173"/>
    <w:rsid w:val="006C21A6"/>
    <w:rsid w:val="006C2284"/>
    <w:rsid w:val="006C2A7B"/>
    <w:rsid w:val="006C3573"/>
    <w:rsid w:val="006C35DF"/>
    <w:rsid w:val="006C3ADB"/>
    <w:rsid w:val="006C3D8C"/>
    <w:rsid w:val="006C3F42"/>
    <w:rsid w:val="006C475B"/>
    <w:rsid w:val="006C4800"/>
    <w:rsid w:val="006C5055"/>
    <w:rsid w:val="006C509D"/>
    <w:rsid w:val="006C5B7C"/>
    <w:rsid w:val="006C5DB1"/>
    <w:rsid w:val="006C6327"/>
    <w:rsid w:val="006C7BCE"/>
    <w:rsid w:val="006C7BEA"/>
    <w:rsid w:val="006C7F82"/>
    <w:rsid w:val="006D05D2"/>
    <w:rsid w:val="006D1545"/>
    <w:rsid w:val="006D1666"/>
    <w:rsid w:val="006D1D14"/>
    <w:rsid w:val="006D2973"/>
    <w:rsid w:val="006D3127"/>
    <w:rsid w:val="006D3EC4"/>
    <w:rsid w:val="006D42CE"/>
    <w:rsid w:val="006D458E"/>
    <w:rsid w:val="006D48B8"/>
    <w:rsid w:val="006D4EB6"/>
    <w:rsid w:val="006D4FAC"/>
    <w:rsid w:val="006D4FEE"/>
    <w:rsid w:val="006D55A0"/>
    <w:rsid w:val="006D59CC"/>
    <w:rsid w:val="006D6307"/>
    <w:rsid w:val="006D748A"/>
    <w:rsid w:val="006E0259"/>
    <w:rsid w:val="006E02EF"/>
    <w:rsid w:val="006E08CA"/>
    <w:rsid w:val="006E0AC3"/>
    <w:rsid w:val="006E1518"/>
    <w:rsid w:val="006E1960"/>
    <w:rsid w:val="006E2264"/>
    <w:rsid w:val="006E2CD8"/>
    <w:rsid w:val="006E2D70"/>
    <w:rsid w:val="006E2EDC"/>
    <w:rsid w:val="006E3608"/>
    <w:rsid w:val="006E3F48"/>
    <w:rsid w:val="006E40C9"/>
    <w:rsid w:val="006E486F"/>
    <w:rsid w:val="006E4C5A"/>
    <w:rsid w:val="006E5551"/>
    <w:rsid w:val="006E55F4"/>
    <w:rsid w:val="006E6006"/>
    <w:rsid w:val="006E6544"/>
    <w:rsid w:val="006E65ED"/>
    <w:rsid w:val="006E6D75"/>
    <w:rsid w:val="006E6DD7"/>
    <w:rsid w:val="006E6F6F"/>
    <w:rsid w:val="006F00AC"/>
    <w:rsid w:val="006F02E3"/>
    <w:rsid w:val="006F06A4"/>
    <w:rsid w:val="006F086E"/>
    <w:rsid w:val="006F0CE1"/>
    <w:rsid w:val="006F1B39"/>
    <w:rsid w:val="006F286D"/>
    <w:rsid w:val="006F30F8"/>
    <w:rsid w:val="006F49E8"/>
    <w:rsid w:val="006F4F38"/>
    <w:rsid w:val="006F512A"/>
    <w:rsid w:val="006F52F4"/>
    <w:rsid w:val="006F536E"/>
    <w:rsid w:val="006F5C9A"/>
    <w:rsid w:val="006F6192"/>
    <w:rsid w:val="006F63FE"/>
    <w:rsid w:val="006F7394"/>
    <w:rsid w:val="006F79C4"/>
    <w:rsid w:val="0070011E"/>
    <w:rsid w:val="00700935"/>
    <w:rsid w:val="00701288"/>
    <w:rsid w:val="00701531"/>
    <w:rsid w:val="00701E88"/>
    <w:rsid w:val="0070229F"/>
    <w:rsid w:val="007025DF"/>
    <w:rsid w:val="0070323F"/>
    <w:rsid w:val="00703271"/>
    <w:rsid w:val="007038BB"/>
    <w:rsid w:val="00703CCC"/>
    <w:rsid w:val="00703D9F"/>
    <w:rsid w:val="00704321"/>
    <w:rsid w:val="00704BE2"/>
    <w:rsid w:val="00704DB0"/>
    <w:rsid w:val="007057D0"/>
    <w:rsid w:val="00705A29"/>
    <w:rsid w:val="00705D8F"/>
    <w:rsid w:val="00706129"/>
    <w:rsid w:val="00706D9B"/>
    <w:rsid w:val="00706F42"/>
    <w:rsid w:val="007071A6"/>
    <w:rsid w:val="007078E7"/>
    <w:rsid w:val="00707BBD"/>
    <w:rsid w:val="00707C79"/>
    <w:rsid w:val="00711F15"/>
    <w:rsid w:val="007135CF"/>
    <w:rsid w:val="00714409"/>
    <w:rsid w:val="0071477D"/>
    <w:rsid w:val="00714A5D"/>
    <w:rsid w:val="00714EE7"/>
    <w:rsid w:val="007152CB"/>
    <w:rsid w:val="00715ABC"/>
    <w:rsid w:val="00715D90"/>
    <w:rsid w:val="00715DB1"/>
    <w:rsid w:val="007162A7"/>
    <w:rsid w:val="00716AAE"/>
    <w:rsid w:val="0071720D"/>
    <w:rsid w:val="007172DA"/>
    <w:rsid w:val="007176FA"/>
    <w:rsid w:val="00717C08"/>
    <w:rsid w:val="00717E7D"/>
    <w:rsid w:val="00720618"/>
    <w:rsid w:val="00721033"/>
    <w:rsid w:val="0072127D"/>
    <w:rsid w:val="00721A79"/>
    <w:rsid w:val="00721DE9"/>
    <w:rsid w:val="0072243B"/>
    <w:rsid w:val="007228AF"/>
    <w:rsid w:val="00722FA2"/>
    <w:rsid w:val="00723051"/>
    <w:rsid w:val="0072306F"/>
    <w:rsid w:val="007230C4"/>
    <w:rsid w:val="00724D89"/>
    <w:rsid w:val="00724EF9"/>
    <w:rsid w:val="0072513E"/>
    <w:rsid w:val="00725364"/>
    <w:rsid w:val="00726077"/>
    <w:rsid w:val="007262D2"/>
    <w:rsid w:val="007265DC"/>
    <w:rsid w:val="00727841"/>
    <w:rsid w:val="007279FB"/>
    <w:rsid w:val="007300E5"/>
    <w:rsid w:val="00731043"/>
    <w:rsid w:val="00731150"/>
    <w:rsid w:val="007315E8"/>
    <w:rsid w:val="00731DD1"/>
    <w:rsid w:val="00731FD7"/>
    <w:rsid w:val="007322D9"/>
    <w:rsid w:val="00732A0F"/>
    <w:rsid w:val="00732CF7"/>
    <w:rsid w:val="007331DD"/>
    <w:rsid w:val="007334B4"/>
    <w:rsid w:val="007337A2"/>
    <w:rsid w:val="00734014"/>
    <w:rsid w:val="007347C3"/>
    <w:rsid w:val="00734EF6"/>
    <w:rsid w:val="00735053"/>
    <w:rsid w:val="007359DC"/>
    <w:rsid w:val="00735AFA"/>
    <w:rsid w:val="00735D8A"/>
    <w:rsid w:val="00735DB2"/>
    <w:rsid w:val="00735F2F"/>
    <w:rsid w:val="0073603B"/>
    <w:rsid w:val="0073609B"/>
    <w:rsid w:val="0073649B"/>
    <w:rsid w:val="007365B7"/>
    <w:rsid w:val="007367E2"/>
    <w:rsid w:val="007370F8"/>
    <w:rsid w:val="00737805"/>
    <w:rsid w:val="00740008"/>
    <w:rsid w:val="00740029"/>
    <w:rsid w:val="00740A1F"/>
    <w:rsid w:val="00740DE1"/>
    <w:rsid w:val="0074109A"/>
    <w:rsid w:val="0074243E"/>
    <w:rsid w:val="00742684"/>
    <w:rsid w:val="00742A71"/>
    <w:rsid w:val="00742FA5"/>
    <w:rsid w:val="007444F1"/>
    <w:rsid w:val="00745513"/>
    <w:rsid w:val="00745C3F"/>
    <w:rsid w:val="007460BC"/>
    <w:rsid w:val="007461D7"/>
    <w:rsid w:val="00746224"/>
    <w:rsid w:val="00747296"/>
    <w:rsid w:val="00747580"/>
    <w:rsid w:val="00750896"/>
    <w:rsid w:val="007509D6"/>
    <w:rsid w:val="007517DF"/>
    <w:rsid w:val="00752021"/>
    <w:rsid w:val="0075214F"/>
    <w:rsid w:val="00752257"/>
    <w:rsid w:val="007523AB"/>
    <w:rsid w:val="00752B66"/>
    <w:rsid w:val="007531E5"/>
    <w:rsid w:val="007537AD"/>
    <w:rsid w:val="00753D90"/>
    <w:rsid w:val="00753E70"/>
    <w:rsid w:val="00753EF4"/>
    <w:rsid w:val="00754199"/>
    <w:rsid w:val="0075465D"/>
    <w:rsid w:val="00754D06"/>
    <w:rsid w:val="00754E12"/>
    <w:rsid w:val="00755402"/>
    <w:rsid w:val="00756B5E"/>
    <w:rsid w:val="00756E4C"/>
    <w:rsid w:val="007579E8"/>
    <w:rsid w:val="007604F6"/>
    <w:rsid w:val="00760B2B"/>
    <w:rsid w:val="00760CD6"/>
    <w:rsid w:val="007618BF"/>
    <w:rsid w:val="00761CB7"/>
    <w:rsid w:val="00762420"/>
    <w:rsid w:val="00762B99"/>
    <w:rsid w:val="0076384E"/>
    <w:rsid w:val="00763A23"/>
    <w:rsid w:val="00764738"/>
    <w:rsid w:val="007647A8"/>
    <w:rsid w:val="00764FE4"/>
    <w:rsid w:val="00765073"/>
    <w:rsid w:val="007659CA"/>
    <w:rsid w:val="00765BBC"/>
    <w:rsid w:val="00766B50"/>
    <w:rsid w:val="007679E8"/>
    <w:rsid w:val="00767CAC"/>
    <w:rsid w:val="007704EB"/>
    <w:rsid w:val="0077061D"/>
    <w:rsid w:val="00771A87"/>
    <w:rsid w:val="00771C3F"/>
    <w:rsid w:val="00773179"/>
    <w:rsid w:val="007739E5"/>
    <w:rsid w:val="00773EAF"/>
    <w:rsid w:val="00774F4A"/>
    <w:rsid w:val="00775333"/>
    <w:rsid w:val="007755E0"/>
    <w:rsid w:val="00775687"/>
    <w:rsid w:val="00776BB3"/>
    <w:rsid w:val="00776D82"/>
    <w:rsid w:val="00777394"/>
    <w:rsid w:val="00777420"/>
    <w:rsid w:val="0077767D"/>
    <w:rsid w:val="00777CB4"/>
    <w:rsid w:val="00777E3F"/>
    <w:rsid w:val="0078000C"/>
    <w:rsid w:val="007809B3"/>
    <w:rsid w:val="0078226C"/>
    <w:rsid w:val="00782693"/>
    <w:rsid w:val="00782776"/>
    <w:rsid w:val="0078338C"/>
    <w:rsid w:val="00783433"/>
    <w:rsid w:val="007838AA"/>
    <w:rsid w:val="00783CB3"/>
    <w:rsid w:val="00783E3E"/>
    <w:rsid w:val="00784AC1"/>
    <w:rsid w:val="00784D79"/>
    <w:rsid w:val="007850E0"/>
    <w:rsid w:val="00786610"/>
    <w:rsid w:val="00786EFE"/>
    <w:rsid w:val="00787385"/>
    <w:rsid w:val="00787585"/>
    <w:rsid w:val="0079011A"/>
    <w:rsid w:val="0079099D"/>
    <w:rsid w:val="007910C5"/>
    <w:rsid w:val="00791759"/>
    <w:rsid w:val="007922F2"/>
    <w:rsid w:val="00792725"/>
    <w:rsid w:val="00792F8F"/>
    <w:rsid w:val="00793045"/>
    <w:rsid w:val="0079315C"/>
    <w:rsid w:val="00793671"/>
    <w:rsid w:val="007943DB"/>
    <w:rsid w:val="00794BD7"/>
    <w:rsid w:val="00794DC0"/>
    <w:rsid w:val="00794DE9"/>
    <w:rsid w:val="00795217"/>
    <w:rsid w:val="007953FA"/>
    <w:rsid w:val="0079546A"/>
    <w:rsid w:val="00795920"/>
    <w:rsid w:val="00795EFC"/>
    <w:rsid w:val="00796178"/>
    <w:rsid w:val="00796693"/>
    <w:rsid w:val="00796E21"/>
    <w:rsid w:val="007972EA"/>
    <w:rsid w:val="007A2CA4"/>
    <w:rsid w:val="007A529B"/>
    <w:rsid w:val="007A6248"/>
    <w:rsid w:val="007A6C19"/>
    <w:rsid w:val="007A6E6E"/>
    <w:rsid w:val="007A764A"/>
    <w:rsid w:val="007A7D96"/>
    <w:rsid w:val="007B0C18"/>
    <w:rsid w:val="007B1732"/>
    <w:rsid w:val="007B330C"/>
    <w:rsid w:val="007B3675"/>
    <w:rsid w:val="007B3694"/>
    <w:rsid w:val="007B3745"/>
    <w:rsid w:val="007B3A2F"/>
    <w:rsid w:val="007B3A6A"/>
    <w:rsid w:val="007B3BD3"/>
    <w:rsid w:val="007B41C1"/>
    <w:rsid w:val="007B4389"/>
    <w:rsid w:val="007B452C"/>
    <w:rsid w:val="007B5268"/>
    <w:rsid w:val="007B5322"/>
    <w:rsid w:val="007B5EB9"/>
    <w:rsid w:val="007B6278"/>
    <w:rsid w:val="007B63F0"/>
    <w:rsid w:val="007B6647"/>
    <w:rsid w:val="007B668F"/>
    <w:rsid w:val="007B6C30"/>
    <w:rsid w:val="007B6F72"/>
    <w:rsid w:val="007B756E"/>
    <w:rsid w:val="007B7D46"/>
    <w:rsid w:val="007C015B"/>
    <w:rsid w:val="007C02D9"/>
    <w:rsid w:val="007C06CF"/>
    <w:rsid w:val="007C0955"/>
    <w:rsid w:val="007C0DA5"/>
    <w:rsid w:val="007C16F1"/>
    <w:rsid w:val="007C1C3A"/>
    <w:rsid w:val="007C22E2"/>
    <w:rsid w:val="007C23B3"/>
    <w:rsid w:val="007C32DF"/>
    <w:rsid w:val="007C32F2"/>
    <w:rsid w:val="007C4BFD"/>
    <w:rsid w:val="007C5444"/>
    <w:rsid w:val="007C694E"/>
    <w:rsid w:val="007C6E44"/>
    <w:rsid w:val="007C6E74"/>
    <w:rsid w:val="007C75F7"/>
    <w:rsid w:val="007C7DD4"/>
    <w:rsid w:val="007C7E4B"/>
    <w:rsid w:val="007D00CF"/>
    <w:rsid w:val="007D0200"/>
    <w:rsid w:val="007D07A6"/>
    <w:rsid w:val="007D1C76"/>
    <w:rsid w:val="007D1E18"/>
    <w:rsid w:val="007D20C3"/>
    <w:rsid w:val="007D2148"/>
    <w:rsid w:val="007D2EEA"/>
    <w:rsid w:val="007D3999"/>
    <w:rsid w:val="007D3A16"/>
    <w:rsid w:val="007D3ACE"/>
    <w:rsid w:val="007D59E1"/>
    <w:rsid w:val="007D6221"/>
    <w:rsid w:val="007D69EF"/>
    <w:rsid w:val="007D75EE"/>
    <w:rsid w:val="007D7C53"/>
    <w:rsid w:val="007E01BF"/>
    <w:rsid w:val="007E01D1"/>
    <w:rsid w:val="007E2D31"/>
    <w:rsid w:val="007E2E62"/>
    <w:rsid w:val="007E360B"/>
    <w:rsid w:val="007E4449"/>
    <w:rsid w:val="007E44C5"/>
    <w:rsid w:val="007E459F"/>
    <w:rsid w:val="007E4BF7"/>
    <w:rsid w:val="007E5B4D"/>
    <w:rsid w:val="007E61D0"/>
    <w:rsid w:val="007E6962"/>
    <w:rsid w:val="007E7C3C"/>
    <w:rsid w:val="007E7D09"/>
    <w:rsid w:val="007F0488"/>
    <w:rsid w:val="007F0541"/>
    <w:rsid w:val="007F0995"/>
    <w:rsid w:val="007F1145"/>
    <w:rsid w:val="007F12DE"/>
    <w:rsid w:val="007F12F9"/>
    <w:rsid w:val="007F19EC"/>
    <w:rsid w:val="007F210C"/>
    <w:rsid w:val="007F4287"/>
    <w:rsid w:val="007F4709"/>
    <w:rsid w:val="007F4768"/>
    <w:rsid w:val="007F62FF"/>
    <w:rsid w:val="007F6D25"/>
    <w:rsid w:val="007F7247"/>
    <w:rsid w:val="007F77D1"/>
    <w:rsid w:val="007F78BE"/>
    <w:rsid w:val="00800157"/>
    <w:rsid w:val="008002A0"/>
    <w:rsid w:val="00800776"/>
    <w:rsid w:val="008008DD"/>
    <w:rsid w:val="008012E4"/>
    <w:rsid w:val="00801991"/>
    <w:rsid w:val="00801B0A"/>
    <w:rsid w:val="00801CC1"/>
    <w:rsid w:val="008023C1"/>
    <w:rsid w:val="008026DC"/>
    <w:rsid w:val="00802CBD"/>
    <w:rsid w:val="00802EAE"/>
    <w:rsid w:val="00804DB5"/>
    <w:rsid w:val="00804E7F"/>
    <w:rsid w:val="0080557B"/>
    <w:rsid w:val="008058DF"/>
    <w:rsid w:val="0080671D"/>
    <w:rsid w:val="00806E7D"/>
    <w:rsid w:val="00806FB0"/>
    <w:rsid w:val="00807695"/>
    <w:rsid w:val="00807792"/>
    <w:rsid w:val="008100BE"/>
    <w:rsid w:val="00810CFD"/>
    <w:rsid w:val="0081118E"/>
    <w:rsid w:val="0081162D"/>
    <w:rsid w:val="00812CA1"/>
    <w:rsid w:val="008138BE"/>
    <w:rsid w:val="00813C93"/>
    <w:rsid w:val="00813F58"/>
    <w:rsid w:val="00814698"/>
    <w:rsid w:val="008149F6"/>
    <w:rsid w:val="00815CD4"/>
    <w:rsid w:val="00815D76"/>
    <w:rsid w:val="00816252"/>
    <w:rsid w:val="00816681"/>
    <w:rsid w:val="00816D12"/>
    <w:rsid w:val="00816D64"/>
    <w:rsid w:val="00817280"/>
    <w:rsid w:val="00817BED"/>
    <w:rsid w:val="00820213"/>
    <w:rsid w:val="00820934"/>
    <w:rsid w:val="008213FC"/>
    <w:rsid w:val="008215CA"/>
    <w:rsid w:val="00821C0E"/>
    <w:rsid w:val="008221C9"/>
    <w:rsid w:val="00822507"/>
    <w:rsid w:val="00822A0A"/>
    <w:rsid w:val="00824189"/>
    <w:rsid w:val="008246C7"/>
    <w:rsid w:val="00824D4A"/>
    <w:rsid w:val="0082536F"/>
    <w:rsid w:val="00825E83"/>
    <w:rsid w:val="00825F94"/>
    <w:rsid w:val="008263C0"/>
    <w:rsid w:val="00826A2C"/>
    <w:rsid w:val="00826C28"/>
    <w:rsid w:val="008273D4"/>
    <w:rsid w:val="0082764F"/>
    <w:rsid w:val="00832367"/>
    <w:rsid w:val="00832CB8"/>
    <w:rsid w:val="00833486"/>
    <w:rsid w:val="0083384A"/>
    <w:rsid w:val="008339E6"/>
    <w:rsid w:val="0083484E"/>
    <w:rsid w:val="00834FAC"/>
    <w:rsid w:val="00835A17"/>
    <w:rsid w:val="00835B18"/>
    <w:rsid w:val="00835F83"/>
    <w:rsid w:val="008363A0"/>
    <w:rsid w:val="00836A7D"/>
    <w:rsid w:val="00836F70"/>
    <w:rsid w:val="00836FF1"/>
    <w:rsid w:val="00837734"/>
    <w:rsid w:val="008379A1"/>
    <w:rsid w:val="00840BC3"/>
    <w:rsid w:val="00841564"/>
    <w:rsid w:val="0084164B"/>
    <w:rsid w:val="00842451"/>
    <w:rsid w:val="008437F6"/>
    <w:rsid w:val="008439E8"/>
    <w:rsid w:val="00843FDE"/>
    <w:rsid w:val="0084415F"/>
    <w:rsid w:val="008449FA"/>
    <w:rsid w:val="00845189"/>
    <w:rsid w:val="0084551A"/>
    <w:rsid w:val="0084578B"/>
    <w:rsid w:val="00845CAC"/>
    <w:rsid w:val="008460B8"/>
    <w:rsid w:val="008467B2"/>
    <w:rsid w:val="00846AB6"/>
    <w:rsid w:val="00846DD7"/>
    <w:rsid w:val="008504AB"/>
    <w:rsid w:val="008509DD"/>
    <w:rsid w:val="00850C2F"/>
    <w:rsid w:val="00850E6B"/>
    <w:rsid w:val="00851DB6"/>
    <w:rsid w:val="00851E31"/>
    <w:rsid w:val="008524BF"/>
    <w:rsid w:val="008524E2"/>
    <w:rsid w:val="00852ABB"/>
    <w:rsid w:val="008536A2"/>
    <w:rsid w:val="00853703"/>
    <w:rsid w:val="00856263"/>
    <w:rsid w:val="00857891"/>
    <w:rsid w:val="00857C68"/>
    <w:rsid w:val="00857CD6"/>
    <w:rsid w:val="00857D15"/>
    <w:rsid w:val="0086019F"/>
    <w:rsid w:val="008604FC"/>
    <w:rsid w:val="00861633"/>
    <w:rsid w:val="00861B3A"/>
    <w:rsid w:val="00861EE9"/>
    <w:rsid w:val="00861EFB"/>
    <w:rsid w:val="00863940"/>
    <w:rsid w:val="00863FB0"/>
    <w:rsid w:val="00865014"/>
    <w:rsid w:val="00865D38"/>
    <w:rsid w:val="0086687B"/>
    <w:rsid w:val="008668D7"/>
    <w:rsid w:val="00867529"/>
    <w:rsid w:val="0087017E"/>
    <w:rsid w:val="008707FA"/>
    <w:rsid w:val="0087092A"/>
    <w:rsid w:val="00870CDB"/>
    <w:rsid w:val="00871599"/>
    <w:rsid w:val="008723AF"/>
    <w:rsid w:val="008732C6"/>
    <w:rsid w:val="008737E9"/>
    <w:rsid w:val="0087390E"/>
    <w:rsid w:val="0087394C"/>
    <w:rsid w:val="008745D6"/>
    <w:rsid w:val="00874669"/>
    <w:rsid w:val="008746DA"/>
    <w:rsid w:val="00874D67"/>
    <w:rsid w:val="008753A1"/>
    <w:rsid w:val="008754F7"/>
    <w:rsid w:val="00875699"/>
    <w:rsid w:val="0087581D"/>
    <w:rsid w:val="00876C60"/>
    <w:rsid w:val="00877D0F"/>
    <w:rsid w:val="008810AB"/>
    <w:rsid w:val="0088147E"/>
    <w:rsid w:val="0088291C"/>
    <w:rsid w:val="00882E95"/>
    <w:rsid w:val="00882FCB"/>
    <w:rsid w:val="0088320C"/>
    <w:rsid w:val="00883750"/>
    <w:rsid w:val="0088392A"/>
    <w:rsid w:val="00884970"/>
    <w:rsid w:val="00884A79"/>
    <w:rsid w:val="008853F9"/>
    <w:rsid w:val="0088592B"/>
    <w:rsid w:val="00885B42"/>
    <w:rsid w:val="00885FE5"/>
    <w:rsid w:val="008900C5"/>
    <w:rsid w:val="008902CA"/>
    <w:rsid w:val="0089082A"/>
    <w:rsid w:val="00890CC2"/>
    <w:rsid w:val="00890EA0"/>
    <w:rsid w:val="00891CA7"/>
    <w:rsid w:val="00891FF7"/>
    <w:rsid w:val="00892077"/>
    <w:rsid w:val="00892375"/>
    <w:rsid w:val="00892B30"/>
    <w:rsid w:val="00892C15"/>
    <w:rsid w:val="00892C43"/>
    <w:rsid w:val="00892EF0"/>
    <w:rsid w:val="008930B8"/>
    <w:rsid w:val="00893735"/>
    <w:rsid w:val="008943B0"/>
    <w:rsid w:val="008947A9"/>
    <w:rsid w:val="00895126"/>
    <w:rsid w:val="00895A1D"/>
    <w:rsid w:val="00895E1D"/>
    <w:rsid w:val="00897318"/>
    <w:rsid w:val="008A02B5"/>
    <w:rsid w:val="008A06E6"/>
    <w:rsid w:val="008A0721"/>
    <w:rsid w:val="008A0A12"/>
    <w:rsid w:val="008A1557"/>
    <w:rsid w:val="008A1620"/>
    <w:rsid w:val="008A27FB"/>
    <w:rsid w:val="008A34A8"/>
    <w:rsid w:val="008A4606"/>
    <w:rsid w:val="008A4F9B"/>
    <w:rsid w:val="008A5125"/>
    <w:rsid w:val="008A5BA0"/>
    <w:rsid w:val="008A5C90"/>
    <w:rsid w:val="008A5D53"/>
    <w:rsid w:val="008A5FF6"/>
    <w:rsid w:val="008A6DB9"/>
    <w:rsid w:val="008A7027"/>
    <w:rsid w:val="008A7417"/>
    <w:rsid w:val="008A7C3B"/>
    <w:rsid w:val="008B092C"/>
    <w:rsid w:val="008B0CED"/>
    <w:rsid w:val="008B1032"/>
    <w:rsid w:val="008B191C"/>
    <w:rsid w:val="008B2CA0"/>
    <w:rsid w:val="008B2EBC"/>
    <w:rsid w:val="008B3807"/>
    <w:rsid w:val="008B3F3F"/>
    <w:rsid w:val="008B5504"/>
    <w:rsid w:val="008B65D5"/>
    <w:rsid w:val="008B6A33"/>
    <w:rsid w:val="008B6AA3"/>
    <w:rsid w:val="008B7457"/>
    <w:rsid w:val="008B7803"/>
    <w:rsid w:val="008B7E9B"/>
    <w:rsid w:val="008C1F1A"/>
    <w:rsid w:val="008C2173"/>
    <w:rsid w:val="008C29A7"/>
    <w:rsid w:val="008C2B92"/>
    <w:rsid w:val="008C3BBF"/>
    <w:rsid w:val="008C3C67"/>
    <w:rsid w:val="008C50CE"/>
    <w:rsid w:val="008C5195"/>
    <w:rsid w:val="008C5617"/>
    <w:rsid w:val="008C5755"/>
    <w:rsid w:val="008C6185"/>
    <w:rsid w:val="008C63A6"/>
    <w:rsid w:val="008C64D4"/>
    <w:rsid w:val="008C6531"/>
    <w:rsid w:val="008C657B"/>
    <w:rsid w:val="008C684A"/>
    <w:rsid w:val="008C688C"/>
    <w:rsid w:val="008C708B"/>
    <w:rsid w:val="008D0C21"/>
    <w:rsid w:val="008D1CBB"/>
    <w:rsid w:val="008D2214"/>
    <w:rsid w:val="008D22C3"/>
    <w:rsid w:val="008D2679"/>
    <w:rsid w:val="008D27DC"/>
    <w:rsid w:val="008D2BA4"/>
    <w:rsid w:val="008D2C4C"/>
    <w:rsid w:val="008D30A8"/>
    <w:rsid w:val="008D3162"/>
    <w:rsid w:val="008D3332"/>
    <w:rsid w:val="008D3BC8"/>
    <w:rsid w:val="008D405F"/>
    <w:rsid w:val="008D4C3C"/>
    <w:rsid w:val="008D4FA6"/>
    <w:rsid w:val="008D65AF"/>
    <w:rsid w:val="008D7106"/>
    <w:rsid w:val="008D7581"/>
    <w:rsid w:val="008D7751"/>
    <w:rsid w:val="008D7A30"/>
    <w:rsid w:val="008E13E5"/>
    <w:rsid w:val="008E14B7"/>
    <w:rsid w:val="008E1532"/>
    <w:rsid w:val="008E248C"/>
    <w:rsid w:val="008E2E01"/>
    <w:rsid w:val="008E3AA5"/>
    <w:rsid w:val="008E3F4D"/>
    <w:rsid w:val="008E42B9"/>
    <w:rsid w:val="008E42FB"/>
    <w:rsid w:val="008E657A"/>
    <w:rsid w:val="008E74E3"/>
    <w:rsid w:val="008E7AFE"/>
    <w:rsid w:val="008F0398"/>
    <w:rsid w:val="008F07E0"/>
    <w:rsid w:val="008F1230"/>
    <w:rsid w:val="008F1674"/>
    <w:rsid w:val="008F1DD9"/>
    <w:rsid w:val="008F1E0B"/>
    <w:rsid w:val="008F1E35"/>
    <w:rsid w:val="008F2E82"/>
    <w:rsid w:val="008F325C"/>
    <w:rsid w:val="008F3757"/>
    <w:rsid w:val="008F37CF"/>
    <w:rsid w:val="008F3DC2"/>
    <w:rsid w:val="008F498C"/>
    <w:rsid w:val="008F4FC9"/>
    <w:rsid w:val="008F5520"/>
    <w:rsid w:val="008F598F"/>
    <w:rsid w:val="008F5E28"/>
    <w:rsid w:val="008F62CB"/>
    <w:rsid w:val="008F643C"/>
    <w:rsid w:val="008F69AD"/>
    <w:rsid w:val="008F6EDD"/>
    <w:rsid w:val="008F701E"/>
    <w:rsid w:val="008F704C"/>
    <w:rsid w:val="008F7825"/>
    <w:rsid w:val="008F79DB"/>
    <w:rsid w:val="008F7E2B"/>
    <w:rsid w:val="009008F6"/>
    <w:rsid w:val="009018CF"/>
    <w:rsid w:val="009019EE"/>
    <w:rsid w:val="00901F6D"/>
    <w:rsid w:val="0090213E"/>
    <w:rsid w:val="00902226"/>
    <w:rsid w:val="00902F16"/>
    <w:rsid w:val="00903F4E"/>
    <w:rsid w:val="0090502B"/>
    <w:rsid w:val="00905924"/>
    <w:rsid w:val="009074EB"/>
    <w:rsid w:val="009075A8"/>
    <w:rsid w:val="00907F25"/>
    <w:rsid w:val="0091118F"/>
    <w:rsid w:val="00911631"/>
    <w:rsid w:val="009118BE"/>
    <w:rsid w:val="00912BD3"/>
    <w:rsid w:val="00912DE2"/>
    <w:rsid w:val="009130EC"/>
    <w:rsid w:val="0091342C"/>
    <w:rsid w:val="00913527"/>
    <w:rsid w:val="00913E2C"/>
    <w:rsid w:val="0091430D"/>
    <w:rsid w:val="00914A01"/>
    <w:rsid w:val="0091551B"/>
    <w:rsid w:val="009157CF"/>
    <w:rsid w:val="00915BEA"/>
    <w:rsid w:val="00916E2A"/>
    <w:rsid w:val="00917634"/>
    <w:rsid w:val="00917D7C"/>
    <w:rsid w:val="00917E75"/>
    <w:rsid w:val="009210A6"/>
    <w:rsid w:val="00921D3F"/>
    <w:rsid w:val="009221D4"/>
    <w:rsid w:val="00922539"/>
    <w:rsid w:val="009235C1"/>
    <w:rsid w:val="00923A8A"/>
    <w:rsid w:val="009240D2"/>
    <w:rsid w:val="00924551"/>
    <w:rsid w:val="009245B8"/>
    <w:rsid w:val="00924B21"/>
    <w:rsid w:val="00925DA0"/>
    <w:rsid w:val="0092604F"/>
    <w:rsid w:val="0092648B"/>
    <w:rsid w:val="00927601"/>
    <w:rsid w:val="009277B6"/>
    <w:rsid w:val="00927994"/>
    <w:rsid w:val="0093015B"/>
    <w:rsid w:val="009303C9"/>
    <w:rsid w:val="0093045F"/>
    <w:rsid w:val="00930A27"/>
    <w:rsid w:val="00930C12"/>
    <w:rsid w:val="00930D1E"/>
    <w:rsid w:val="00930F82"/>
    <w:rsid w:val="00931AE4"/>
    <w:rsid w:val="00931D4E"/>
    <w:rsid w:val="00931EF1"/>
    <w:rsid w:val="009321F4"/>
    <w:rsid w:val="009326EF"/>
    <w:rsid w:val="009336F4"/>
    <w:rsid w:val="00933BA4"/>
    <w:rsid w:val="00934BA9"/>
    <w:rsid w:val="00935790"/>
    <w:rsid w:val="009357CD"/>
    <w:rsid w:val="00936784"/>
    <w:rsid w:val="009368C4"/>
    <w:rsid w:val="00936C37"/>
    <w:rsid w:val="00936ED3"/>
    <w:rsid w:val="009373E3"/>
    <w:rsid w:val="0094052D"/>
    <w:rsid w:val="009408DE"/>
    <w:rsid w:val="00940A76"/>
    <w:rsid w:val="00940BDE"/>
    <w:rsid w:val="009410DF"/>
    <w:rsid w:val="00942086"/>
    <w:rsid w:val="0094218C"/>
    <w:rsid w:val="00942290"/>
    <w:rsid w:val="00942E1A"/>
    <w:rsid w:val="0094374E"/>
    <w:rsid w:val="00943757"/>
    <w:rsid w:val="00944019"/>
    <w:rsid w:val="00944091"/>
    <w:rsid w:val="00944912"/>
    <w:rsid w:val="009449F6"/>
    <w:rsid w:val="00944BA1"/>
    <w:rsid w:val="00945382"/>
    <w:rsid w:val="009456E0"/>
    <w:rsid w:val="00945B80"/>
    <w:rsid w:val="00946048"/>
    <w:rsid w:val="00946C8C"/>
    <w:rsid w:val="00950065"/>
    <w:rsid w:val="0095014C"/>
    <w:rsid w:val="00950E03"/>
    <w:rsid w:val="00952335"/>
    <w:rsid w:val="0095265D"/>
    <w:rsid w:val="009526BD"/>
    <w:rsid w:val="009539E8"/>
    <w:rsid w:val="00953BF6"/>
    <w:rsid w:val="00953CCF"/>
    <w:rsid w:val="00953D1D"/>
    <w:rsid w:val="0095443A"/>
    <w:rsid w:val="00955472"/>
    <w:rsid w:val="0095567C"/>
    <w:rsid w:val="00955709"/>
    <w:rsid w:val="00955943"/>
    <w:rsid w:val="00956402"/>
    <w:rsid w:val="00956622"/>
    <w:rsid w:val="009575D4"/>
    <w:rsid w:val="00957675"/>
    <w:rsid w:val="00957B02"/>
    <w:rsid w:val="00960369"/>
    <w:rsid w:val="00961918"/>
    <w:rsid w:val="00961BCC"/>
    <w:rsid w:val="00961C7D"/>
    <w:rsid w:val="0096233C"/>
    <w:rsid w:val="009624D4"/>
    <w:rsid w:val="00962ABF"/>
    <w:rsid w:val="009631B2"/>
    <w:rsid w:val="00963743"/>
    <w:rsid w:val="00963B43"/>
    <w:rsid w:val="00963C0D"/>
    <w:rsid w:val="00963CB5"/>
    <w:rsid w:val="00964505"/>
    <w:rsid w:val="00964C0F"/>
    <w:rsid w:val="00964EFD"/>
    <w:rsid w:val="00965161"/>
    <w:rsid w:val="00965681"/>
    <w:rsid w:val="00965841"/>
    <w:rsid w:val="00966152"/>
    <w:rsid w:val="009666E0"/>
    <w:rsid w:val="00966B00"/>
    <w:rsid w:val="00970C7B"/>
    <w:rsid w:val="00970CD1"/>
    <w:rsid w:val="00970CD3"/>
    <w:rsid w:val="009716E8"/>
    <w:rsid w:val="00971C19"/>
    <w:rsid w:val="00971E1D"/>
    <w:rsid w:val="00972C24"/>
    <w:rsid w:val="00973294"/>
    <w:rsid w:val="00973408"/>
    <w:rsid w:val="00975777"/>
    <w:rsid w:val="009760D5"/>
    <w:rsid w:val="009761D7"/>
    <w:rsid w:val="00976919"/>
    <w:rsid w:val="00977832"/>
    <w:rsid w:val="00980882"/>
    <w:rsid w:val="00981022"/>
    <w:rsid w:val="00981CA9"/>
    <w:rsid w:val="00981D27"/>
    <w:rsid w:val="00981D73"/>
    <w:rsid w:val="00982669"/>
    <w:rsid w:val="009826F3"/>
    <w:rsid w:val="009834BF"/>
    <w:rsid w:val="00983587"/>
    <w:rsid w:val="00984371"/>
    <w:rsid w:val="00984569"/>
    <w:rsid w:val="00984DCC"/>
    <w:rsid w:val="0098550F"/>
    <w:rsid w:val="00985AA3"/>
    <w:rsid w:val="00985E43"/>
    <w:rsid w:val="0098707D"/>
    <w:rsid w:val="00990408"/>
    <w:rsid w:val="00990599"/>
    <w:rsid w:val="009905C6"/>
    <w:rsid w:val="00991286"/>
    <w:rsid w:val="00991D5C"/>
    <w:rsid w:val="00991E55"/>
    <w:rsid w:val="00992219"/>
    <w:rsid w:val="009926C4"/>
    <w:rsid w:val="00992A84"/>
    <w:rsid w:val="00992E09"/>
    <w:rsid w:val="00995798"/>
    <w:rsid w:val="009959AD"/>
    <w:rsid w:val="00995AAB"/>
    <w:rsid w:val="0099600C"/>
    <w:rsid w:val="00996B47"/>
    <w:rsid w:val="00996D8C"/>
    <w:rsid w:val="0099728F"/>
    <w:rsid w:val="0099730B"/>
    <w:rsid w:val="00997F27"/>
    <w:rsid w:val="009A19BC"/>
    <w:rsid w:val="009A1A51"/>
    <w:rsid w:val="009A2507"/>
    <w:rsid w:val="009A26DF"/>
    <w:rsid w:val="009A2A54"/>
    <w:rsid w:val="009A2ABC"/>
    <w:rsid w:val="009A2BD8"/>
    <w:rsid w:val="009A2DDB"/>
    <w:rsid w:val="009A359C"/>
    <w:rsid w:val="009A397E"/>
    <w:rsid w:val="009A398F"/>
    <w:rsid w:val="009A4077"/>
    <w:rsid w:val="009A4264"/>
    <w:rsid w:val="009A464D"/>
    <w:rsid w:val="009A59D0"/>
    <w:rsid w:val="009A5FAB"/>
    <w:rsid w:val="009A6C4F"/>
    <w:rsid w:val="009A70F5"/>
    <w:rsid w:val="009A7628"/>
    <w:rsid w:val="009A7EDC"/>
    <w:rsid w:val="009B02B9"/>
    <w:rsid w:val="009B122F"/>
    <w:rsid w:val="009B19B1"/>
    <w:rsid w:val="009B1FA8"/>
    <w:rsid w:val="009B2D33"/>
    <w:rsid w:val="009B2D53"/>
    <w:rsid w:val="009B3C5C"/>
    <w:rsid w:val="009B4072"/>
    <w:rsid w:val="009B41D6"/>
    <w:rsid w:val="009B42E9"/>
    <w:rsid w:val="009B4353"/>
    <w:rsid w:val="009B6469"/>
    <w:rsid w:val="009B6A94"/>
    <w:rsid w:val="009C01B9"/>
    <w:rsid w:val="009C04EB"/>
    <w:rsid w:val="009C1420"/>
    <w:rsid w:val="009C15C3"/>
    <w:rsid w:val="009C1966"/>
    <w:rsid w:val="009C1F7A"/>
    <w:rsid w:val="009C3B44"/>
    <w:rsid w:val="009C43AB"/>
    <w:rsid w:val="009C540B"/>
    <w:rsid w:val="009C5892"/>
    <w:rsid w:val="009C609C"/>
    <w:rsid w:val="009C6139"/>
    <w:rsid w:val="009C6188"/>
    <w:rsid w:val="009C61BF"/>
    <w:rsid w:val="009C6285"/>
    <w:rsid w:val="009C66FD"/>
    <w:rsid w:val="009C709E"/>
    <w:rsid w:val="009C7B1A"/>
    <w:rsid w:val="009D012E"/>
    <w:rsid w:val="009D0AE0"/>
    <w:rsid w:val="009D11F1"/>
    <w:rsid w:val="009D1D05"/>
    <w:rsid w:val="009D2305"/>
    <w:rsid w:val="009D3100"/>
    <w:rsid w:val="009D340C"/>
    <w:rsid w:val="009D4224"/>
    <w:rsid w:val="009D42F3"/>
    <w:rsid w:val="009D4BCC"/>
    <w:rsid w:val="009D4F6C"/>
    <w:rsid w:val="009D5149"/>
    <w:rsid w:val="009D5FDF"/>
    <w:rsid w:val="009D5FEA"/>
    <w:rsid w:val="009D611E"/>
    <w:rsid w:val="009D61B6"/>
    <w:rsid w:val="009D692D"/>
    <w:rsid w:val="009D7E2D"/>
    <w:rsid w:val="009E00EA"/>
    <w:rsid w:val="009E0A4A"/>
    <w:rsid w:val="009E0EA7"/>
    <w:rsid w:val="009E18D6"/>
    <w:rsid w:val="009E1C1A"/>
    <w:rsid w:val="009E1F35"/>
    <w:rsid w:val="009E40EE"/>
    <w:rsid w:val="009E48AE"/>
    <w:rsid w:val="009E4FEC"/>
    <w:rsid w:val="009E5278"/>
    <w:rsid w:val="009E5D5F"/>
    <w:rsid w:val="009E649E"/>
    <w:rsid w:val="009E6984"/>
    <w:rsid w:val="009E6E66"/>
    <w:rsid w:val="009E7416"/>
    <w:rsid w:val="009E77AF"/>
    <w:rsid w:val="009E7F24"/>
    <w:rsid w:val="009E7FEA"/>
    <w:rsid w:val="009F0B51"/>
    <w:rsid w:val="009F1577"/>
    <w:rsid w:val="009F2764"/>
    <w:rsid w:val="009F2E1B"/>
    <w:rsid w:val="009F32A1"/>
    <w:rsid w:val="009F3A88"/>
    <w:rsid w:val="009F3CB6"/>
    <w:rsid w:val="009F57D3"/>
    <w:rsid w:val="009F5BA4"/>
    <w:rsid w:val="009F6135"/>
    <w:rsid w:val="009F61B9"/>
    <w:rsid w:val="009F6C36"/>
    <w:rsid w:val="009F756E"/>
    <w:rsid w:val="009F7703"/>
    <w:rsid w:val="009F7704"/>
    <w:rsid w:val="00A00366"/>
    <w:rsid w:val="00A00692"/>
    <w:rsid w:val="00A00806"/>
    <w:rsid w:val="00A008F5"/>
    <w:rsid w:val="00A009A7"/>
    <w:rsid w:val="00A01233"/>
    <w:rsid w:val="00A01968"/>
    <w:rsid w:val="00A019AE"/>
    <w:rsid w:val="00A01E4D"/>
    <w:rsid w:val="00A02567"/>
    <w:rsid w:val="00A02995"/>
    <w:rsid w:val="00A0328E"/>
    <w:rsid w:val="00A041E9"/>
    <w:rsid w:val="00A04239"/>
    <w:rsid w:val="00A045E9"/>
    <w:rsid w:val="00A0541C"/>
    <w:rsid w:val="00A05839"/>
    <w:rsid w:val="00A05C0D"/>
    <w:rsid w:val="00A05C64"/>
    <w:rsid w:val="00A05EDC"/>
    <w:rsid w:val="00A0641A"/>
    <w:rsid w:val="00A06B07"/>
    <w:rsid w:val="00A07346"/>
    <w:rsid w:val="00A07718"/>
    <w:rsid w:val="00A0798E"/>
    <w:rsid w:val="00A1031B"/>
    <w:rsid w:val="00A112CA"/>
    <w:rsid w:val="00A1153C"/>
    <w:rsid w:val="00A12925"/>
    <w:rsid w:val="00A141C5"/>
    <w:rsid w:val="00A14C86"/>
    <w:rsid w:val="00A150BB"/>
    <w:rsid w:val="00A15781"/>
    <w:rsid w:val="00A15924"/>
    <w:rsid w:val="00A15DF4"/>
    <w:rsid w:val="00A164A8"/>
    <w:rsid w:val="00A16954"/>
    <w:rsid w:val="00A16BD2"/>
    <w:rsid w:val="00A201E0"/>
    <w:rsid w:val="00A205E8"/>
    <w:rsid w:val="00A20AEC"/>
    <w:rsid w:val="00A2229F"/>
    <w:rsid w:val="00A228CE"/>
    <w:rsid w:val="00A22927"/>
    <w:rsid w:val="00A22A04"/>
    <w:rsid w:val="00A22FF8"/>
    <w:rsid w:val="00A235B2"/>
    <w:rsid w:val="00A23845"/>
    <w:rsid w:val="00A245B0"/>
    <w:rsid w:val="00A24730"/>
    <w:rsid w:val="00A24AB6"/>
    <w:rsid w:val="00A24EDE"/>
    <w:rsid w:val="00A25A88"/>
    <w:rsid w:val="00A25E44"/>
    <w:rsid w:val="00A26548"/>
    <w:rsid w:val="00A2688F"/>
    <w:rsid w:val="00A27818"/>
    <w:rsid w:val="00A27914"/>
    <w:rsid w:val="00A27EB9"/>
    <w:rsid w:val="00A30891"/>
    <w:rsid w:val="00A30AEC"/>
    <w:rsid w:val="00A30F12"/>
    <w:rsid w:val="00A30FC0"/>
    <w:rsid w:val="00A31FEB"/>
    <w:rsid w:val="00A323FA"/>
    <w:rsid w:val="00A32ACC"/>
    <w:rsid w:val="00A32BCB"/>
    <w:rsid w:val="00A337F7"/>
    <w:rsid w:val="00A34606"/>
    <w:rsid w:val="00A34BB1"/>
    <w:rsid w:val="00A34DDB"/>
    <w:rsid w:val="00A35430"/>
    <w:rsid w:val="00A3587A"/>
    <w:rsid w:val="00A359B5"/>
    <w:rsid w:val="00A368D4"/>
    <w:rsid w:val="00A37CE9"/>
    <w:rsid w:val="00A409A4"/>
    <w:rsid w:val="00A4176E"/>
    <w:rsid w:val="00A41F63"/>
    <w:rsid w:val="00A42661"/>
    <w:rsid w:val="00A426C3"/>
    <w:rsid w:val="00A43015"/>
    <w:rsid w:val="00A4327F"/>
    <w:rsid w:val="00A43964"/>
    <w:rsid w:val="00A439BF"/>
    <w:rsid w:val="00A44260"/>
    <w:rsid w:val="00A445E7"/>
    <w:rsid w:val="00A445EF"/>
    <w:rsid w:val="00A446C8"/>
    <w:rsid w:val="00A447E9"/>
    <w:rsid w:val="00A44F28"/>
    <w:rsid w:val="00A45686"/>
    <w:rsid w:val="00A45F5A"/>
    <w:rsid w:val="00A460C1"/>
    <w:rsid w:val="00A46605"/>
    <w:rsid w:val="00A46D4B"/>
    <w:rsid w:val="00A47667"/>
    <w:rsid w:val="00A5057F"/>
    <w:rsid w:val="00A509CD"/>
    <w:rsid w:val="00A514FC"/>
    <w:rsid w:val="00A519A4"/>
    <w:rsid w:val="00A51EEA"/>
    <w:rsid w:val="00A51F55"/>
    <w:rsid w:val="00A524C6"/>
    <w:rsid w:val="00A52661"/>
    <w:rsid w:val="00A52AD0"/>
    <w:rsid w:val="00A5369D"/>
    <w:rsid w:val="00A53AE1"/>
    <w:rsid w:val="00A54094"/>
    <w:rsid w:val="00A54D9D"/>
    <w:rsid w:val="00A55556"/>
    <w:rsid w:val="00A55B7F"/>
    <w:rsid w:val="00A55D65"/>
    <w:rsid w:val="00A561C0"/>
    <w:rsid w:val="00A56364"/>
    <w:rsid w:val="00A56A36"/>
    <w:rsid w:val="00A56D9E"/>
    <w:rsid w:val="00A570A4"/>
    <w:rsid w:val="00A5785C"/>
    <w:rsid w:val="00A57998"/>
    <w:rsid w:val="00A57BF4"/>
    <w:rsid w:val="00A57C7B"/>
    <w:rsid w:val="00A601CA"/>
    <w:rsid w:val="00A602F0"/>
    <w:rsid w:val="00A60427"/>
    <w:rsid w:val="00A606A0"/>
    <w:rsid w:val="00A60B15"/>
    <w:rsid w:val="00A614B0"/>
    <w:rsid w:val="00A622D9"/>
    <w:rsid w:val="00A62AB9"/>
    <w:rsid w:val="00A62B15"/>
    <w:rsid w:val="00A64247"/>
    <w:rsid w:val="00A65610"/>
    <w:rsid w:val="00A657D5"/>
    <w:rsid w:val="00A65D26"/>
    <w:rsid w:val="00A66496"/>
    <w:rsid w:val="00A665A2"/>
    <w:rsid w:val="00A66AB7"/>
    <w:rsid w:val="00A6709F"/>
    <w:rsid w:val="00A67196"/>
    <w:rsid w:val="00A67395"/>
    <w:rsid w:val="00A7032D"/>
    <w:rsid w:val="00A70FDF"/>
    <w:rsid w:val="00A7163F"/>
    <w:rsid w:val="00A72188"/>
    <w:rsid w:val="00A72340"/>
    <w:rsid w:val="00A7296E"/>
    <w:rsid w:val="00A740BD"/>
    <w:rsid w:val="00A74102"/>
    <w:rsid w:val="00A7432B"/>
    <w:rsid w:val="00A745DB"/>
    <w:rsid w:val="00A746B5"/>
    <w:rsid w:val="00A751C7"/>
    <w:rsid w:val="00A759DD"/>
    <w:rsid w:val="00A75CB9"/>
    <w:rsid w:val="00A75F37"/>
    <w:rsid w:val="00A76117"/>
    <w:rsid w:val="00A76668"/>
    <w:rsid w:val="00A76D47"/>
    <w:rsid w:val="00A76D73"/>
    <w:rsid w:val="00A7780D"/>
    <w:rsid w:val="00A77E54"/>
    <w:rsid w:val="00A77EBD"/>
    <w:rsid w:val="00A80622"/>
    <w:rsid w:val="00A80683"/>
    <w:rsid w:val="00A80AC0"/>
    <w:rsid w:val="00A80FBD"/>
    <w:rsid w:val="00A83656"/>
    <w:rsid w:val="00A83AB6"/>
    <w:rsid w:val="00A83C6A"/>
    <w:rsid w:val="00A83D00"/>
    <w:rsid w:val="00A83E18"/>
    <w:rsid w:val="00A84EC7"/>
    <w:rsid w:val="00A85561"/>
    <w:rsid w:val="00A857E5"/>
    <w:rsid w:val="00A85A1B"/>
    <w:rsid w:val="00A85F4E"/>
    <w:rsid w:val="00A86840"/>
    <w:rsid w:val="00A86DB4"/>
    <w:rsid w:val="00A86ED0"/>
    <w:rsid w:val="00A87150"/>
    <w:rsid w:val="00A872BE"/>
    <w:rsid w:val="00A87840"/>
    <w:rsid w:val="00A87D86"/>
    <w:rsid w:val="00A90132"/>
    <w:rsid w:val="00A90E92"/>
    <w:rsid w:val="00A910D6"/>
    <w:rsid w:val="00A92075"/>
    <w:rsid w:val="00A9264F"/>
    <w:rsid w:val="00A92AC9"/>
    <w:rsid w:val="00A92E30"/>
    <w:rsid w:val="00A93DCF"/>
    <w:rsid w:val="00A959E7"/>
    <w:rsid w:val="00A9600E"/>
    <w:rsid w:val="00A96B73"/>
    <w:rsid w:val="00A96CF8"/>
    <w:rsid w:val="00A96E95"/>
    <w:rsid w:val="00A971B6"/>
    <w:rsid w:val="00A97465"/>
    <w:rsid w:val="00AA0299"/>
    <w:rsid w:val="00AA08FC"/>
    <w:rsid w:val="00AA0D1D"/>
    <w:rsid w:val="00AA11D9"/>
    <w:rsid w:val="00AA1539"/>
    <w:rsid w:val="00AA17FF"/>
    <w:rsid w:val="00AA2CEE"/>
    <w:rsid w:val="00AA2E1C"/>
    <w:rsid w:val="00AA3268"/>
    <w:rsid w:val="00AA366A"/>
    <w:rsid w:val="00AA3749"/>
    <w:rsid w:val="00AA3A02"/>
    <w:rsid w:val="00AA3A26"/>
    <w:rsid w:val="00AA3B07"/>
    <w:rsid w:val="00AA3E16"/>
    <w:rsid w:val="00AA4805"/>
    <w:rsid w:val="00AA52B9"/>
    <w:rsid w:val="00AA5BCB"/>
    <w:rsid w:val="00AA5CCC"/>
    <w:rsid w:val="00AA5FFB"/>
    <w:rsid w:val="00AA6260"/>
    <w:rsid w:val="00AA69FE"/>
    <w:rsid w:val="00AA6BC5"/>
    <w:rsid w:val="00AA7A9A"/>
    <w:rsid w:val="00AA7EAB"/>
    <w:rsid w:val="00AB035F"/>
    <w:rsid w:val="00AB03A7"/>
    <w:rsid w:val="00AB1149"/>
    <w:rsid w:val="00AB1919"/>
    <w:rsid w:val="00AB199B"/>
    <w:rsid w:val="00AB2321"/>
    <w:rsid w:val="00AB2438"/>
    <w:rsid w:val="00AB3392"/>
    <w:rsid w:val="00AB3B95"/>
    <w:rsid w:val="00AB4895"/>
    <w:rsid w:val="00AB4D85"/>
    <w:rsid w:val="00AB547E"/>
    <w:rsid w:val="00AB581D"/>
    <w:rsid w:val="00AB5880"/>
    <w:rsid w:val="00AB5EAB"/>
    <w:rsid w:val="00AB608A"/>
    <w:rsid w:val="00AB6833"/>
    <w:rsid w:val="00AB6B3B"/>
    <w:rsid w:val="00AB769A"/>
    <w:rsid w:val="00AB7A31"/>
    <w:rsid w:val="00AB7B6F"/>
    <w:rsid w:val="00AC081A"/>
    <w:rsid w:val="00AC3B08"/>
    <w:rsid w:val="00AC3FD6"/>
    <w:rsid w:val="00AC490D"/>
    <w:rsid w:val="00AC4B33"/>
    <w:rsid w:val="00AC5009"/>
    <w:rsid w:val="00AC55A1"/>
    <w:rsid w:val="00AC5651"/>
    <w:rsid w:val="00AC59D7"/>
    <w:rsid w:val="00AC5BD8"/>
    <w:rsid w:val="00AC623A"/>
    <w:rsid w:val="00AC67C9"/>
    <w:rsid w:val="00AC71B8"/>
    <w:rsid w:val="00AD0250"/>
    <w:rsid w:val="00AD06D2"/>
    <w:rsid w:val="00AD0C8C"/>
    <w:rsid w:val="00AD0CBC"/>
    <w:rsid w:val="00AD14AB"/>
    <w:rsid w:val="00AD153A"/>
    <w:rsid w:val="00AD1BAC"/>
    <w:rsid w:val="00AD1CB9"/>
    <w:rsid w:val="00AD206C"/>
    <w:rsid w:val="00AD29C3"/>
    <w:rsid w:val="00AD2F31"/>
    <w:rsid w:val="00AD3400"/>
    <w:rsid w:val="00AD3490"/>
    <w:rsid w:val="00AD3701"/>
    <w:rsid w:val="00AD5040"/>
    <w:rsid w:val="00AD51EC"/>
    <w:rsid w:val="00AD61F0"/>
    <w:rsid w:val="00AD648A"/>
    <w:rsid w:val="00AD650B"/>
    <w:rsid w:val="00AD68BD"/>
    <w:rsid w:val="00AD69DF"/>
    <w:rsid w:val="00AD6C9D"/>
    <w:rsid w:val="00AD70C7"/>
    <w:rsid w:val="00AE0680"/>
    <w:rsid w:val="00AE098F"/>
    <w:rsid w:val="00AE0CED"/>
    <w:rsid w:val="00AE0D7D"/>
    <w:rsid w:val="00AE0F4A"/>
    <w:rsid w:val="00AE0FFE"/>
    <w:rsid w:val="00AE1718"/>
    <w:rsid w:val="00AE2AA7"/>
    <w:rsid w:val="00AE32C0"/>
    <w:rsid w:val="00AE3420"/>
    <w:rsid w:val="00AE3C2F"/>
    <w:rsid w:val="00AE3EAE"/>
    <w:rsid w:val="00AE41CA"/>
    <w:rsid w:val="00AE472B"/>
    <w:rsid w:val="00AE4858"/>
    <w:rsid w:val="00AE5CA2"/>
    <w:rsid w:val="00AE5CDD"/>
    <w:rsid w:val="00AE627D"/>
    <w:rsid w:val="00AE76BF"/>
    <w:rsid w:val="00AE78E6"/>
    <w:rsid w:val="00AE7E2D"/>
    <w:rsid w:val="00AF104D"/>
    <w:rsid w:val="00AF13A4"/>
    <w:rsid w:val="00AF1733"/>
    <w:rsid w:val="00AF1E19"/>
    <w:rsid w:val="00AF1E8B"/>
    <w:rsid w:val="00AF2057"/>
    <w:rsid w:val="00AF2571"/>
    <w:rsid w:val="00AF2894"/>
    <w:rsid w:val="00AF34E1"/>
    <w:rsid w:val="00AF3799"/>
    <w:rsid w:val="00AF3CCA"/>
    <w:rsid w:val="00AF41A8"/>
    <w:rsid w:val="00AF50EA"/>
    <w:rsid w:val="00AF605C"/>
    <w:rsid w:val="00AF647D"/>
    <w:rsid w:val="00AF64B1"/>
    <w:rsid w:val="00AF675E"/>
    <w:rsid w:val="00B00B33"/>
    <w:rsid w:val="00B019B0"/>
    <w:rsid w:val="00B01ED2"/>
    <w:rsid w:val="00B0245F"/>
    <w:rsid w:val="00B0290C"/>
    <w:rsid w:val="00B02BBC"/>
    <w:rsid w:val="00B02E97"/>
    <w:rsid w:val="00B03069"/>
    <w:rsid w:val="00B0307E"/>
    <w:rsid w:val="00B03383"/>
    <w:rsid w:val="00B04154"/>
    <w:rsid w:val="00B0440E"/>
    <w:rsid w:val="00B045A1"/>
    <w:rsid w:val="00B0487A"/>
    <w:rsid w:val="00B04DF3"/>
    <w:rsid w:val="00B0511A"/>
    <w:rsid w:val="00B05CA5"/>
    <w:rsid w:val="00B062F1"/>
    <w:rsid w:val="00B068C0"/>
    <w:rsid w:val="00B06A9E"/>
    <w:rsid w:val="00B06E88"/>
    <w:rsid w:val="00B107F5"/>
    <w:rsid w:val="00B109BE"/>
    <w:rsid w:val="00B109E5"/>
    <w:rsid w:val="00B111EF"/>
    <w:rsid w:val="00B11319"/>
    <w:rsid w:val="00B12FC9"/>
    <w:rsid w:val="00B13230"/>
    <w:rsid w:val="00B146D2"/>
    <w:rsid w:val="00B16132"/>
    <w:rsid w:val="00B16340"/>
    <w:rsid w:val="00B176B5"/>
    <w:rsid w:val="00B20654"/>
    <w:rsid w:val="00B20E50"/>
    <w:rsid w:val="00B2184F"/>
    <w:rsid w:val="00B236D5"/>
    <w:rsid w:val="00B23A34"/>
    <w:rsid w:val="00B23EFF"/>
    <w:rsid w:val="00B25295"/>
    <w:rsid w:val="00B25530"/>
    <w:rsid w:val="00B258AA"/>
    <w:rsid w:val="00B25D00"/>
    <w:rsid w:val="00B25D58"/>
    <w:rsid w:val="00B25E52"/>
    <w:rsid w:val="00B2615D"/>
    <w:rsid w:val="00B2643F"/>
    <w:rsid w:val="00B268C8"/>
    <w:rsid w:val="00B27117"/>
    <w:rsid w:val="00B30227"/>
    <w:rsid w:val="00B30D23"/>
    <w:rsid w:val="00B30EF5"/>
    <w:rsid w:val="00B30F61"/>
    <w:rsid w:val="00B30F74"/>
    <w:rsid w:val="00B32847"/>
    <w:rsid w:val="00B33426"/>
    <w:rsid w:val="00B337F3"/>
    <w:rsid w:val="00B33C4A"/>
    <w:rsid w:val="00B33F3A"/>
    <w:rsid w:val="00B34113"/>
    <w:rsid w:val="00B34492"/>
    <w:rsid w:val="00B34C6E"/>
    <w:rsid w:val="00B35A36"/>
    <w:rsid w:val="00B35EA1"/>
    <w:rsid w:val="00B35FB1"/>
    <w:rsid w:val="00B36704"/>
    <w:rsid w:val="00B36B99"/>
    <w:rsid w:val="00B36DD1"/>
    <w:rsid w:val="00B36F5B"/>
    <w:rsid w:val="00B4071E"/>
    <w:rsid w:val="00B40B33"/>
    <w:rsid w:val="00B40D72"/>
    <w:rsid w:val="00B439E3"/>
    <w:rsid w:val="00B43BC0"/>
    <w:rsid w:val="00B43E8C"/>
    <w:rsid w:val="00B43F57"/>
    <w:rsid w:val="00B4450D"/>
    <w:rsid w:val="00B4473C"/>
    <w:rsid w:val="00B447EE"/>
    <w:rsid w:val="00B44CE4"/>
    <w:rsid w:val="00B44CE8"/>
    <w:rsid w:val="00B44FF1"/>
    <w:rsid w:val="00B45044"/>
    <w:rsid w:val="00B47418"/>
    <w:rsid w:val="00B47F8B"/>
    <w:rsid w:val="00B5005D"/>
    <w:rsid w:val="00B502B8"/>
    <w:rsid w:val="00B502FB"/>
    <w:rsid w:val="00B507FC"/>
    <w:rsid w:val="00B51FCB"/>
    <w:rsid w:val="00B529DA"/>
    <w:rsid w:val="00B52B01"/>
    <w:rsid w:val="00B52D75"/>
    <w:rsid w:val="00B52F8F"/>
    <w:rsid w:val="00B536D5"/>
    <w:rsid w:val="00B54468"/>
    <w:rsid w:val="00B548A1"/>
    <w:rsid w:val="00B55113"/>
    <w:rsid w:val="00B5549F"/>
    <w:rsid w:val="00B55E8B"/>
    <w:rsid w:val="00B56BAB"/>
    <w:rsid w:val="00B57E9E"/>
    <w:rsid w:val="00B605C6"/>
    <w:rsid w:val="00B6061F"/>
    <w:rsid w:val="00B619E7"/>
    <w:rsid w:val="00B637DA"/>
    <w:rsid w:val="00B639D6"/>
    <w:rsid w:val="00B651EB"/>
    <w:rsid w:val="00B65403"/>
    <w:rsid w:val="00B65878"/>
    <w:rsid w:val="00B66D70"/>
    <w:rsid w:val="00B670A7"/>
    <w:rsid w:val="00B670E2"/>
    <w:rsid w:val="00B6724C"/>
    <w:rsid w:val="00B6765E"/>
    <w:rsid w:val="00B70862"/>
    <w:rsid w:val="00B71FBA"/>
    <w:rsid w:val="00B7204C"/>
    <w:rsid w:val="00B72816"/>
    <w:rsid w:val="00B73808"/>
    <w:rsid w:val="00B74968"/>
    <w:rsid w:val="00B75B47"/>
    <w:rsid w:val="00B761C2"/>
    <w:rsid w:val="00B76E6B"/>
    <w:rsid w:val="00B80704"/>
    <w:rsid w:val="00B82140"/>
    <w:rsid w:val="00B82178"/>
    <w:rsid w:val="00B82588"/>
    <w:rsid w:val="00B847E8"/>
    <w:rsid w:val="00B85266"/>
    <w:rsid w:val="00B8677E"/>
    <w:rsid w:val="00B9005B"/>
    <w:rsid w:val="00B905E8"/>
    <w:rsid w:val="00B9112B"/>
    <w:rsid w:val="00B911F2"/>
    <w:rsid w:val="00B91F5F"/>
    <w:rsid w:val="00B92148"/>
    <w:rsid w:val="00B925CA"/>
    <w:rsid w:val="00B92708"/>
    <w:rsid w:val="00B92A5A"/>
    <w:rsid w:val="00B92B0B"/>
    <w:rsid w:val="00B92E60"/>
    <w:rsid w:val="00B92EB8"/>
    <w:rsid w:val="00B93121"/>
    <w:rsid w:val="00B932C8"/>
    <w:rsid w:val="00B939B0"/>
    <w:rsid w:val="00B93E3A"/>
    <w:rsid w:val="00B95190"/>
    <w:rsid w:val="00B954E1"/>
    <w:rsid w:val="00B95847"/>
    <w:rsid w:val="00B95DF3"/>
    <w:rsid w:val="00B96039"/>
    <w:rsid w:val="00B96061"/>
    <w:rsid w:val="00B96076"/>
    <w:rsid w:val="00B96369"/>
    <w:rsid w:val="00B964DF"/>
    <w:rsid w:val="00B96858"/>
    <w:rsid w:val="00B96D5E"/>
    <w:rsid w:val="00B978D3"/>
    <w:rsid w:val="00B97E10"/>
    <w:rsid w:val="00BA00CB"/>
    <w:rsid w:val="00BA032E"/>
    <w:rsid w:val="00BA0881"/>
    <w:rsid w:val="00BA09DE"/>
    <w:rsid w:val="00BA0C45"/>
    <w:rsid w:val="00BA0E77"/>
    <w:rsid w:val="00BA19CB"/>
    <w:rsid w:val="00BA2029"/>
    <w:rsid w:val="00BA240A"/>
    <w:rsid w:val="00BA28A6"/>
    <w:rsid w:val="00BA310F"/>
    <w:rsid w:val="00BA31A3"/>
    <w:rsid w:val="00BA4385"/>
    <w:rsid w:val="00BA4A9D"/>
    <w:rsid w:val="00BA4CD4"/>
    <w:rsid w:val="00BA580A"/>
    <w:rsid w:val="00BA5964"/>
    <w:rsid w:val="00BA5BF4"/>
    <w:rsid w:val="00BA60B3"/>
    <w:rsid w:val="00BA6549"/>
    <w:rsid w:val="00BA654B"/>
    <w:rsid w:val="00BA659F"/>
    <w:rsid w:val="00BB01A3"/>
    <w:rsid w:val="00BB061C"/>
    <w:rsid w:val="00BB06E3"/>
    <w:rsid w:val="00BB0D77"/>
    <w:rsid w:val="00BB1B91"/>
    <w:rsid w:val="00BB2228"/>
    <w:rsid w:val="00BB268B"/>
    <w:rsid w:val="00BB2F39"/>
    <w:rsid w:val="00BB305C"/>
    <w:rsid w:val="00BB3180"/>
    <w:rsid w:val="00BB319F"/>
    <w:rsid w:val="00BB375F"/>
    <w:rsid w:val="00BB3EA6"/>
    <w:rsid w:val="00BB4323"/>
    <w:rsid w:val="00BB485E"/>
    <w:rsid w:val="00BB491A"/>
    <w:rsid w:val="00BB58D0"/>
    <w:rsid w:val="00BB5E71"/>
    <w:rsid w:val="00BB68D3"/>
    <w:rsid w:val="00BB76A6"/>
    <w:rsid w:val="00BC16E7"/>
    <w:rsid w:val="00BC1F60"/>
    <w:rsid w:val="00BC252C"/>
    <w:rsid w:val="00BC2D09"/>
    <w:rsid w:val="00BC38C4"/>
    <w:rsid w:val="00BC3939"/>
    <w:rsid w:val="00BC3E17"/>
    <w:rsid w:val="00BC434C"/>
    <w:rsid w:val="00BC55EF"/>
    <w:rsid w:val="00BC593E"/>
    <w:rsid w:val="00BC5DA0"/>
    <w:rsid w:val="00BC5EC5"/>
    <w:rsid w:val="00BC62E0"/>
    <w:rsid w:val="00BC638A"/>
    <w:rsid w:val="00BC6737"/>
    <w:rsid w:val="00BC6D60"/>
    <w:rsid w:val="00BC72C2"/>
    <w:rsid w:val="00BC7390"/>
    <w:rsid w:val="00BC74AF"/>
    <w:rsid w:val="00BC78FA"/>
    <w:rsid w:val="00BD08DC"/>
    <w:rsid w:val="00BD0B62"/>
    <w:rsid w:val="00BD1864"/>
    <w:rsid w:val="00BD19D5"/>
    <w:rsid w:val="00BD2230"/>
    <w:rsid w:val="00BD27E1"/>
    <w:rsid w:val="00BD3221"/>
    <w:rsid w:val="00BD3718"/>
    <w:rsid w:val="00BD4C38"/>
    <w:rsid w:val="00BD53F6"/>
    <w:rsid w:val="00BD5905"/>
    <w:rsid w:val="00BD5F59"/>
    <w:rsid w:val="00BD68C0"/>
    <w:rsid w:val="00BD6D3F"/>
    <w:rsid w:val="00BD6FF8"/>
    <w:rsid w:val="00BE01AB"/>
    <w:rsid w:val="00BE0E43"/>
    <w:rsid w:val="00BE1849"/>
    <w:rsid w:val="00BE1FF9"/>
    <w:rsid w:val="00BE2259"/>
    <w:rsid w:val="00BE28ED"/>
    <w:rsid w:val="00BE2AAC"/>
    <w:rsid w:val="00BE4896"/>
    <w:rsid w:val="00BE4CC2"/>
    <w:rsid w:val="00BE4D29"/>
    <w:rsid w:val="00BE5F86"/>
    <w:rsid w:val="00BE67AC"/>
    <w:rsid w:val="00BE69C1"/>
    <w:rsid w:val="00BE7192"/>
    <w:rsid w:val="00BE71FB"/>
    <w:rsid w:val="00BE752E"/>
    <w:rsid w:val="00BE7590"/>
    <w:rsid w:val="00BE7CDC"/>
    <w:rsid w:val="00BF0288"/>
    <w:rsid w:val="00BF09FD"/>
    <w:rsid w:val="00BF0DCA"/>
    <w:rsid w:val="00BF0ED5"/>
    <w:rsid w:val="00BF1467"/>
    <w:rsid w:val="00BF1A3B"/>
    <w:rsid w:val="00BF1C09"/>
    <w:rsid w:val="00BF24AA"/>
    <w:rsid w:val="00BF2530"/>
    <w:rsid w:val="00BF2896"/>
    <w:rsid w:val="00BF2926"/>
    <w:rsid w:val="00BF318E"/>
    <w:rsid w:val="00BF331E"/>
    <w:rsid w:val="00BF399F"/>
    <w:rsid w:val="00BF485E"/>
    <w:rsid w:val="00BF5457"/>
    <w:rsid w:val="00BF54B6"/>
    <w:rsid w:val="00BF5534"/>
    <w:rsid w:val="00BF5E90"/>
    <w:rsid w:val="00BF63C7"/>
    <w:rsid w:val="00BF65D1"/>
    <w:rsid w:val="00BF6743"/>
    <w:rsid w:val="00BF7153"/>
    <w:rsid w:val="00BF74FB"/>
    <w:rsid w:val="00BF75CF"/>
    <w:rsid w:val="00C0009D"/>
    <w:rsid w:val="00C006B8"/>
    <w:rsid w:val="00C011EE"/>
    <w:rsid w:val="00C014EC"/>
    <w:rsid w:val="00C016DA"/>
    <w:rsid w:val="00C01849"/>
    <w:rsid w:val="00C01950"/>
    <w:rsid w:val="00C01BDA"/>
    <w:rsid w:val="00C01FED"/>
    <w:rsid w:val="00C02886"/>
    <w:rsid w:val="00C03451"/>
    <w:rsid w:val="00C03A85"/>
    <w:rsid w:val="00C04053"/>
    <w:rsid w:val="00C043F1"/>
    <w:rsid w:val="00C071B1"/>
    <w:rsid w:val="00C10820"/>
    <w:rsid w:val="00C10E91"/>
    <w:rsid w:val="00C110D3"/>
    <w:rsid w:val="00C11244"/>
    <w:rsid w:val="00C11268"/>
    <w:rsid w:val="00C114F2"/>
    <w:rsid w:val="00C12475"/>
    <w:rsid w:val="00C131A0"/>
    <w:rsid w:val="00C1327C"/>
    <w:rsid w:val="00C13726"/>
    <w:rsid w:val="00C14AF6"/>
    <w:rsid w:val="00C14B80"/>
    <w:rsid w:val="00C1577E"/>
    <w:rsid w:val="00C1580C"/>
    <w:rsid w:val="00C15B6A"/>
    <w:rsid w:val="00C15DE8"/>
    <w:rsid w:val="00C169B8"/>
    <w:rsid w:val="00C17A75"/>
    <w:rsid w:val="00C20139"/>
    <w:rsid w:val="00C2045D"/>
    <w:rsid w:val="00C207B2"/>
    <w:rsid w:val="00C20972"/>
    <w:rsid w:val="00C20E7D"/>
    <w:rsid w:val="00C220B7"/>
    <w:rsid w:val="00C220E4"/>
    <w:rsid w:val="00C223DD"/>
    <w:rsid w:val="00C22C23"/>
    <w:rsid w:val="00C22E13"/>
    <w:rsid w:val="00C23F87"/>
    <w:rsid w:val="00C246D3"/>
    <w:rsid w:val="00C24D90"/>
    <w:rsid w:val="00C24F19"/>
    <w:rsid w:val="00C2546D"/>
    <w:rsid w:val="00C26525"/>
    <w:rsid w:val="00C26738"/>
    <w:rsid w:val="00C26B39"/>
    <w:rsid w:val="00C27B86"/>
    <w:rsid w:val="00C27F1C"/>
    <w:rsid w:val="00C30086"/>
    <w:rsid w:val="00C308BD"/>
    <w:rsid w:val="00C30961"/>
    <w:rsid w:val="00C3149B"/>
    <w:rsid w:val="00C318B8"/>
    <w:rsid w:val="00C318C0"/>
    <w:rsid w:val="00C32255"/>
    <w:rsid w:val="00C32C44"/>
    <w:rsid w:val="00C33328"/>
    <w:rsid w:val="00C336D6"/>
    <w:rsid w:val="00C33E5C"/>
    <w:rsid w:val="00C348E4"/>
    <w:rsid w:val="00C34F63"/>
    <w:rsid w:val="00C353D9"/>
    <w:rsid w:val="00C35990"/>
    <w:rsid w:val="00C36019"/>
    <w:rsid w:val="00C362A9"/>
    <w:rsid w:val="00C36710"/>
    <w:rsid w:val="00C3739E"/>
    <w:rsid w:val="00C374A1"/>
    <w:rsid w:val="00C375E7"/>
    <w:rsid w:val="00C3771D"/>
    <w:rsid w:val="00C37B9C"/>
    <w:rsid w:val="00C40425"/>
    <w:rsid w:val="00C40600"/>
    <w:rsid w:val="00C406F1"/>
    <w:rsid w:val="00C41617"/>
    <w:rsid w:val="00C41742"/>
    <w:rsid w:val="00C41805"/>
    <w:rsid w:val="00C419BC"/>
    <w:rsid w:val="00C432C7"/>
    <w:rsid w:val="00C437D6"/>
    <w:rsid w:val="00C439CA"/>
    <w:rsid w:val="00C43B28"/>
    <w:rsid w:val="00C44CC1"/>
    <w:rsid w:val="00C452CA"/>
    <w:rsid w:val="00C4535C"/>
    <w:rsid w:val="00C45BF0"/>
    <w:rsid w:val="00C45C4F"/>
    <w:rsid w:val="00C46C45"/>
    <w:rsid w:val="00C477A6"/>
    <w:rsid w:val="00C50DF6"/>
    <w:rsid w:val="00C52216"/>
    <w:rsid w:val="00C531DD"/>
    <w:rsid w:val="00C543DD"/>
    <w:rsid w:val="00C54422"/>
    <w:rsid w:val="00C546D6"/>
    <w:rsid w:val="00C5523F"/>
    <w:rsid w:val="00C5578A"/>
    <w:rsid w:val="00C55CA9"/>
    <w:rsid w:val="00C563A1"/>
    <w:rsid w:val="00C56678"/>
    <w:rsid w:val="00C574D5"/>
    <w:rsid w:val="00C578C2"/>
    <w:rsid w:val="00C6034A"/>
    <w:rsid w:val="00C6034D"/>
    <w:rsid w:val="00C6108D"/>
    <w:rsid w:val="00C61D57"/>
    <w:rsid w:val="00C61E52"/>
    <w:rsid w:val="00C61F5E"/>
    <w:rsid w:val="00C62143"/>
    <w:rsid w:val="00C637FD"/>
    <w:rsid w:val="00C63D16"/>
    <w:rsid w:val="00C6420B"/>
    <w:rsid w:val="00C642A8"/>
    <w:rsid w:val="00C6432D"/>
    <w:rsid w:val="00C644F9"/>
    <w:rsid w:val="00C64E52"/>
    <w:rsid w:val="00C654BB"/>
    <w:rsid w:val="00C65DF7"/>
    <w:rsid w:val="00C65FCA"/>
    <w:rsid w:val="00C66246"/>
    <w:rsid w:val="00C666B2"/>
    <w:rsid w:val="00C674B8"/>
    <w:rsid w:val="00C67956"/>
    <w:rsid w:val="00C67C5E"/>
    <w:rsid w:val="00C702A3"/>
    <w:rsid w:val="00C70463"/>
    <w:rsid w:val="00C71127"/>
    <w:rsid w:val="00C716C5"/>
    <w:rsid w:val="00C71806"/>
    <w:rsid w:val="00C71942"/>
    <w:rsid w:val="00C7197E"/>
    <w:rsid w:val="00C73076"/>
    <w:rsid w:val="00C73210"/>
    <w:rsid w:val="00C73656"/>
    <w:rsid w:val="00C73873"/>
    <w:rsid w:val="00C743AA"/>
    <w:rsid w:val="00C74601"/>
    <w:rsid w:val="00C749EC"/>
    <w:rsid w:val="00C74FCA"/>
    <w:rsid w:val="00C756D7"/>
    <w:rsid w:val="00C75EA8"/>
    <w:rsid w:val="00C75F49"/>
    <w:rsid w:val="00C765DD"/>
    <w:rsid w:val="00C772D2"/>
    <w:rsid w:val="00C7793E"/>
    <w:rsid w:val="00C80273"/>
    <w:rsid w:val="00C80396"/>
    <w:rsid w:val="00C80ABD"/>
    <w:rsid w:val="00C81A36"/>
    <w:rsid w:val="00C81AD9"/>
    <w:rsid w:val="00C82152"/>
    <w:rsid w:val="00C82D1A"/>
    <w:rsid w:val="00C8304D"/>
    <w:rsid w:val="00C83ECC"/>
    <w:rsid w:val="00C8403B"/>
    <w:rsid w:val="00C8411A"/>
    <w:rsid w:val="00C84878"/>
    <w:rsid w:val="00C849EE"/>
    <w:rsid w:val="00C85476"/>
    <w:rsid w:val="00C855F2"/>
    <w:rsid w:val="00C85A05"/>
    <w:rsid w:val="00C86001"/>
    <w:rsid w:val="00C86645"/>
    <w:rsid w:val="00C86F35"/>
    <w:rsid w:val="00C875AC"/>
    <w:rsid w:val="00C87918"/>
    <w:rsid w:val="00C87E49"/>
    <w:rsid w:val="00C90384"/>
    <w:rsid w:val="00C9089B"/>
    <w:rsid w:val="00C90EB8"/>
    <w:rsid w:val="00C910A6"/>
    <w:rsid w:val="00C91665"/>
    <w:rsid w:val="00C91BC1"/>
    <w:rsid w:val="00C9267E"/>
    <w:rsid w:val="00C92DDF"/>
    <w:rsid w:val="00C932BD"/>
    <w:rsid w:val="00C932FF"/>
    <w:rsid w:val="00C93CB6"/>
    <w:rsid w:val="00C94007"/>
    <w:rsid w:val="00C94883"/>
    <w:rsid w:val="00C94C85"/>
    <w:rsid w:val="00C94F5D"/>
    <w:rsid w:val="00C9536C"/>
    <w:rsid w:val="00C95537"/>
    <w:rsid w:val="00C9578C"/>
    <w:rsid w:val="00C96837"/>
    <w:rsid w:val="00C96C91"/>
    <w:rsid w:val="00C96ED2"/>
    <w:rsid w:val="00C97166"/>
    <w:rsid w:val="00C97B6B"/>
    <w:rsid w:val="00C97BFB"/>
    <w:rsid w:val="00CA04F9"/>
    <w:rsid w:val="00CA0626"/>
    <w:rsid w:val="00CA0BC0"/>
    <w:rsid w:val="00CA0D10"/>
    <w:rsid w:val="00CA1770"/>
    <w:rsid w:val="00CA17B8"/>
    <w:rsid w:val="00CA1DEB"/>
    <w:rsid w:val="00CA1E6B"/>
    <w:rsid w:val="00CA2384"/>
    <w:rsid w:val="00CA375C"/>
    <w:rsid w:val="00CA3ACE"/>
    <w:rsid w:val="00CA3D29"/>
    <w:rsid w:val="00CA40EF"/>
    <w:rsid w:val="00CA449E"/>
    <w:rsid w:val="00CA567B"/>
    <w:rsid w:val="00CA5A96"/>
    <w:rsid w:val="00CA5C49"/>
    <w:rsid w:val="00CA6479"/>
    <w:rsid w:val="00CA6529"/>
    <w:rsid w:val="00CA742B"/>
    <w:rsid w:val="00CA749F"/>
    <w:rsid w:val="00CA77FA"/>
    <w:rsid w:val="00CA7C29"/>
    <w:rsid w:val="00CA7E03"/>
    <w:rsid w:val="00CB03FC"/>
    <w:rsid w:val="00CB0E3F"/>
    <w:rsid w:val="00CB21A0"/>
    <w:rsid w:val="00CB220A"/>
    <w:rsid w:val="00CB2A76"/>
    <w:rsid w:val="00CB451E"/>
    <w:rsid w:val="00CB469D"/>
    <w:rsid w:val="00CB4BCF"/>
    <w:rsid w:val="00CB4FA9"/>
    <w:rsid w:val="00CB55D6"/>
    <w:rsid w:val="00CB5B88"/>
    <w:rsid w:val="00CB6639"/>
    <w:rsid w:val="00CB6B69"/>
    <w:rsid w:val="00CB70A9"/>
    <w:rsid w:val="00CC0140"/>
    <w:rsid w:val="00CC0D00"/>
    <w:rsid w:val="00CC11FA"/>
    <w:rsid w:val="00CC186B"/>
    <w:rsid w:val="00CC2114"/>
    <w:rsid w:val="00CC26E2"/>
    <w:rsid w:val="00CC3A68"/>
    <w:rsid w:val="00CC41AF"/>
    <w:rsid w:val="00CC4644"/>
    <w:rsid w:val="00CC47B3"/>
    <w:rsid w:val="00CC4AD8"/>
    <w:rsid w:val="00CC4ECA"/>
    <w:rsid w:val="00CC551B"/>
    <w:rsid w:val="00CC55C2"/>
    <w:rsid w:val="00CC6B3A"/>
    <w:rsid w:val="00CC7472"/>
    <w:rsid w:val="00CC7EF6"/>
    <w:rsid w:val="00CD02C3"/>
    <w:rsid w:val="00CD1A3E"/>
    <w:rsid w:val="00CD2185"/>
    <w:rsid w:val="00CD2242"/>
    <w:rsid w:val="00CD3433"/>
    <w:rsid w:val="00CD3C38"/>
    <w:rsid w:val="00CD4BA8"/>
    <w:rsid w:val="00CD5056"/>
    <w:rsid w:val="00CD5420"/>
    <w:rsid w:val="00CD589E"/>
    <w:rsid w:val="00CD5DE2"/>
    <w:rsid w:val="00CD62BE"/>
    <w:rsid w:val="00CD698C"/>
    <w:rsid w:val="00CD7EBC"/>
    <w:rsid w:val="00CE0282"/>
    <w:rsid w:val="00CE0A7B"/>
    <w:rsid w:val="00CE0C2F"/>
    <w:rsid w:val="00CE0F70"/>
    <w:rsid w:val="00CE132E"/>
    <w:rsid w:val="00CE145D"/>
    <w:rsid w:val="00CE1496"/>
    <w:rsid w:val="00CE165E"/>
    <w:rsid w:val="00CE207D"/>
    <w:rsid w:val="00CE2C2F"/>
    <w:rsid w:val="00CE3BEA"/>
    <w:rsid w:val="00CE3D6E"/>
    <w:rsid w:val="00CE3DCB"/>
    <w:rsid w:val="00CE40C1"/>
    <w:rsid w:val="00CE44F3"/>
    <w:rsid w:val="00CE4899"/>
    <w:rsid w:val="00CE4B4D"/>
    <w:rsid w:val="00CE4B75"/>
    <w:rsid w:val="00CE4DE5"/>
    <w:rsid w:val="00CE50DC"/>
    <w:rsid w:val="00CE5160"/>
    <w:rsid w:val="00CE550F"/>
    <w:rsid w:val="00CE5ACE"/>
    <w:rsid w:val="00CE7446"/>
    <w:rsid w:val="00CE7570"/>
    <w:rsid w:val="00CE7BEB"/>
    <w:rsid w:val="00CF05B4"/>
    <w:rsid w:val="00CF0879"/>
    <w:rsid w:val="00CF0C5F"/>
    <w:rsid w:val="00CF0CA7"/>
    <w:rsid w:val="00CF186F"/>
    <w:rsid w:val="00CF1F37"/>
    <w:rsid w:val="00CF2B16"/>
    <w:rsid w:val="00CF2B1C"/>
    <w:rsid w:val="00CF2B52"/>
    <w:rsid w:val="00CF2D7C"/>
    <w:rsid w:val="00CF31C6"/>
    <w:rsid w:val="00CF39DD"/>
    <w:rsid w:val="00CF4957"/>
    <w:rsid w:val="00CF4C5E"/>
    <w:rsid w:val="00CF5EB5"/>
    <w:rsid w:val="00CF60DB"/>
    <w:rsid w:val="00CF6FD1"/>
    <w:rsid w:val="00CF7276"/>
    <w:rsid w:val="00D010AF"/>
    <w:rsid w:val="00D0179D"/>
    <w:rsid w:val="00D0191B"/>
    <w:rsid w:val="00D024AE"/>
    <w:rsid w:val="00D0270C"/>
    <w:rsid w:val="00D02E22"/>
    <w:rsid w:val="00D031AE"/>
    <w:rsid w:val="00D0486E"/>
    <w:rsid w:val="00D05463"/>
    <w:rsid w:val="00D0722D"/>
    <w:rsid w:val="00D073CA"/>
    <w:rsid w:val="00D07F19"/>
    <w:rsid w:val="00D108D4"/>
    <w:rsid w:val="00D113DC"/>
    <w:rsid w:val="00D11C20"/>
    <w:rsid w:val="00D11C3A"/>
    <w:rsid w:val="00D11D4C"/>
    <w:rsid w:val="00D11F31"/>
    <w:rsid w:val="00D11F8F"/>
    <w:rsid w:val="00D127A3"/>
    <w:rsid w:val="00D1303C"/>
    <w:rsid w:val="00D1336C"/>
    <w:rsid w:val="00D14A2A"/>
    <w:rsid w:val="00D15B55"/>
    <w:rsid w:val="00D15E2C"/>
    <w:rsid w:val="00D1684A"/>
    <w:rsid w:val="00D16D3F"/>
    <w:rsid w:val="00D16F47"/>
    <w:rsid w:val="00D17235"/>
    <w:rsid w:val="00D174F5"/>
    <w:rsid w:val="00D17CE3"/>
    <w:rsid w:val="00D205CA"/>
    <w:rsid w:val="00D20C07"/>
    <w:rsid w:val="00D20F44"/>
    <w:rsid w:val="00D2155C"/>
    <w:rsid w:val="00D2184D"/>
    <w:rsid w:val="00D22035"/>
    <w:rsid w:val="00D225A1"/>
    <w:rsid w:val="00D2278D"/>
    <w:rsid w:val="00D23BB2"/>
    <w:rsid w:val="00D243DC"/>
    <w:rsid w:val="00D24D3E"/>
    <w:rsid w:val="00D24F64"/>
    <w:rsid w:val="00D25358"/>
    <w:rsid w:val="00D25AD1"/>
    <w:rsid w:val="00D262DB"/>
    <w:rsid w:val="00D2630A"/>
    <w:rsid w:val="00D266B8"/>
    <w:rsid w:val="00D26A39"/>
    <w:rsid w:val="00D26CB2"/>
    <w:rsid w:val="00D271AF"/>
    <w:rsid w:val="00D2720A"/>
    <w:rsid w:val="00D27CDD"/>
    <w:rsid w:val="00D27E81"/>
    <w:rsid w:val="00D30108"/>
    <w:rsid w:val="00D30C0B"/>
    <w:rsid w:val="00D31C57"/>
    <w:rsid w:val="00D325BF"/>
    <w:rsid w:val="00D32EB6"/>
    <w:rsid w:val="00D3391C"/>
    <w:rsid w:val="00D33995"/>
    <w:rsid w:val="00D33AFD"/>
    <w:rsid w:val="00D33C68"/>
    <w:rsid w:val="00D33D40"/>
    <w:rsid w:val="00D340A9"/>
    <w:rsid w:val="00D34651"/>
    <w:rsid w:val="00D35FA6"/>
    <w:rsid w:val="00D36564"/>
    <w:rsid w:val="00D367E5"/>
    <w:rsid w:val="00D36E74"/>
    <w:rsid w:val="00D377F6"/>
    <w:rsid w:val="00D40950"/>
    <w:rsid w:val="00D40CEC"/>
    <w:rsid w:val="00D40EFF"/>
    <w:rsid w:val="00D411DD"/>
    <w:rsid w:val="00D41B0B"/>
    <w:rsid w:val="00D41F58"/>
    <w:rsid w:val="00D420C5"/>
    <w:rsid w:val="00D42404"/>
    <w:rsid w:val="00D425F1"/>
    <w:rsid w:val="00D42F8B"/>
    <w:rsid w:val="00D434B0"/>
    <w:rsid w:val="00D43D51"/>
    <w:rsid w:val="00D44D33"/>
    <w:rsid w:val="00D45E6F"/>
    <w:rsid w:val="00D46960"/>
    <w:rsid w:val="00D471C4"/>
    <w:rsid w:val="00D473A1"/>
    <w:rsid w:val="00D50018"/>
    <w:rsid w:val="00D5030D"/>
    <w:rsid w:val="00D507E7"/>
    <w:rsid w:val="00D50DCA"/>
    <w:rsid w:val="00D51777"/>
    <w:rsid w:val="00D51816"/>
    <w:rsid w:val="00D51BCE"/>
    <w:rsid w:val="00D51DA8"/>
    <w:rsid w:val="00D51EF0"/>
    <w:rsid w:val="00D52348"/>
    <w:rsid w:val="00D52D75"/>
    <w:rsid w:val="00D5351B"/>
    <w:rsid w:val="00D535F5"/>
    <w:rsid w:val="00D53913"/>
    <w:rsid w:val="00D53D8C"/>
    <w:rsid w:val="00D54886"/>
    <w:rsid w:val="00D5497E"/>
    <w:rsid w:val="00D54CF3"/>
    <w:rsid w:val="00D55273"/>
    <w:rsid w:val="00D560C3"/>
    <w:rsid w:val="00D560F7"/>
    <w:rsid w:val="00D56C40"/>
    <w:rsid w:val="00D56E93"/>
    <w:rsid w:val="00D56EE6"/>
    <w:rsid w:val="00D57146"/>
    <w:rsid w:val="00D57C37"/>
    <w:rsid w:val="00D60509"/>
    <w:rsid w:val="00D60BBB"/>
    <w:rsid w:val="00D610BC"/>
    <w:rsid w:val="00D612C2"/>
    <w:rsid w:val="00D61822"/>
    <w:rsid w:val="00D62CC2"/>
    <w:rsid w:val="00D63495"/>
    <w:rsid w:val="00D635E9"/>
    <w:rsid w:val="00D63B8F"/>
    <w:rsid w:val="00D63D77"/>
    <w:rsid w:val="00D647A2"/>
    <w:rsid w:val="00D65212"/>
    <w:rsid w:val="00D65C36"/>
    <w:rsid w:val="00D65E0E"/>
    <w:rsid w:val="00D66E4C"/>
    <w:rsid w:val="00D67EBF"/>
    <w:rsid w:val="00D70503"/>
    <w:rsid w:val="00D70B62"/>
    <w:rsid w:val="00D71549"/>
    <w:rsid w:val="00D7195D"/>
    <w:rsid w:val="00D71B89"/>
    <w:rsid w:val="00D74037"/>
    <w:rsid w:val="00D7507B"/>
    <w:rsid w:val="00D750A9"/>
    <w:rsid w:val="00D75160"/>
    <w:rsid w:val="00D752D5"/>
    <w:rsid w:val="00D75494"/>
    <w:rsid w:val="00D755A4"/>
    <w:rsid w:val="00D763C9"/>
    <w:rsid w:val="00D770FC"/>
    <w:rsid w:val="00D775D5"/>
    <w:rsid w:val="00D777F8"/>
    <w:rsid w:val="00D77939"/>
    <w:rsid w:val="00D77B8E"/>
    <w:rsid w:val="00D77C39"/>
    <w:rsid w:val="00D77E41"/>
    <w:rsid w:val="00D800DF"/>
    <w:rsid w:val="00D802AD"/>
    <w:rsid w:val="00D807B5"/>
    <w:rsid w:val="00D8109C"/>
    <w:rsid w:val="00D812A4"/>
    <w:rsid w:val="00D812AF"/>
    <w:rsid w:val="00D81523"/>
    <w:rsid w:val="00D815B9"/>
    <w:rsid w:val="00D8171B"/>
    <w:rsid w:val="00D819C7"/>
    <w:rsid w:val="00D81ED2"/>
    <w:rsid w:val="00D82584"/>
    <w:rsid w:val="00D828AC"/>
    <w:rsid w:val="00D82BA3"/>
    <w:rsid w:val="00D83590"/>
    <w:rsid w:val="00D836C1"/>
    <w:rsid w:val="00D8397C"/>
    <w:rsid w:val="00D83AE0"/>
    <w:rsid w:val="00D841C0"/>
    <w:rsid w:val="00D84355"/>
    <w:rsid w:val="00D84537"/>
    <w:rsid w:val="00D8492B"/>
    <w:rsid w:val="00D85367"/>
    <w:rsid w:val="00D85401"/>
    <w:rsid w:val="00D8547A"/>
    <w:rsid w:val="00D859EA"/>
    <w:rsid w:val="00D85FB2"/>
    <w:rsid w:val="00D8662A"/>
    <w:rsid w:val="00D86EFE"/>
    <w:rsid w:val="00D874CF"/>
    <w:rsid w:val="00D87C8A"/>
    <w:rsid w:val="00D90251"/>
    <w:rsid w:val="00D907C9"/>
    <w:rsid w:val="00D90990"/>
    <w:rsid w:val="00D90D91"/>
    <w:rsid w:val="00D91C6D"/>
    <w:rsid w:val="00D91F26"/>
    <w:rsid w:val="00D92305"/>
    <w:rsid w:val="00D93975"/>
    <w:rsid w:val="00D939C1"/>
    <w:rsid w:val="00D9414F"/>
    <w:rsid w:val="00D9438C"/>
    <w:rsid w:val="00D94857"/>
    <w:rsid w:val="00D9517C"/>
    <w:rsid w:val="00D95527"/>
    <w:rsid w:val="00D9564A"/>
    <w:rsid w:val="00D961F8"/>
    <w:rsid w:val="00D96C44"/>
    <w:rsid w:val="00D96DF5"/>
    <w:rsid w:val="00D96E41"/>
    <w:rsid w:val="00D97150"/>
    <w:rsid w:val="00D97D33"/>
    <w:rsid w:val="00D97E8E"/>
    <w:rsid w:val="00DA22D2"/>
    <w:rsid w:val="00DA2319"/>
    <w:rsid w:val="00DA28A1"/>
    <w:rsid w:val="00DA2C03"/>
    <w:rsid w:val="00DA2C60"/>
    <w:rsid w:val="00DA2D8E"/>
    <w:rsid w:val="00DA3588"/>
    <w:rsid w:val="00DA35BB"/>
    <w:rsid w:val="00DA3E62"/>
    <w:rsid w:val="00DA407B"/>
    <w:rsid w:val="00DA48F4"/>
    <w:rsid w:val="00DA5630"/>
    <w:rsid w:val="00DA57E6"/>
    <w:rsid w:val="00DA5FBA"/>
    <w:rsid w:val="00DA6DB6"/>
    <w:rsid w:val="00DA716B"/>
    <w:rsid w:val="00DA73EC"/>
    <w:rsid w:val="00DA751C"/>
    <w:rsid w:val="00DB00A3"/>
    <w:rsid w:val="00DB01F2"/>
    <w:rsid w:val="00DB03AE"/>
    <w:rsid w:val="00DB08E6"/>
    <w:rsid w:val="00DB0EDD"/>
    <w:rsid w:val="00DB1401"/>
    <w:rsid w:val="00DB1A30"/>
    <w:rsid w:val="00DB1C54"/>
    <w:rsid w:val="00DB2069"/>
    <w:rsid w:val="00DB2152"/>
    <w:rsid w:val="00DB27E1"/>
    <w:rsid w:val="00DB2B36"/>
    <w:rsid w:val="00DB2F3C"/>
    <w:rsid w:val="00DB333F"/>
    <w:rsid w:val="00DB3E2B"/>
    <w:rsid w:val="00DB45E6"/>
    <w:rsid w:val="00DB46AD"/>
    <w:rsid w:val="00DB471F"/>
    <w:rsid w:val="00DB543A"/>
    <w:rsid w:val="00DB5584"/>
    <w:rsid w:val="00DB5711"/>
    <w:rsid w:val="00DB5C6D"/>
    <w:rsid w:val="00DB5FA9"/>
    <w:rsid w:val="00DB60F1"/>
    <w:rsid w:val="00DB660F"/>
    <w:rsid w:val="00DB678D"/>
    <w:rsid w:val="00DB7BA3"/>
    <w:rsid w:val="00DB7D57"/>
    <w:rsid w:val="00DB7E89"/>
    <w:rsid w:val="00DC05BB"/>
    <w:rsid w:val="00DC0AEC"/>
    <w:rsid w:val="00DC16D5"/>
    <w:rsid w:val="00DC2D05"/>
    <w:rsid w:val="00DC30ED"/>
    <w:rsid w:val="00DC3558"/>
    <w:rsid w:val="00DC3684"/>
    <w:rsid w:val="00DC3926"/>
    <w:rsid w:val="00DC4587"/>
    <w:rsid w:val="00DC5630"/>
    <w:rsid w:val="00DC5834"/>
    <w:rsid w:val="00DC5A97"/>
    <w:rsid w:val="00DC5F83"/>
    <w:rsid w:val="00DC5F8E"/>
    <w:rsid w:val="00DC6C1D"/>
    <w:rsid w:val="00DC6C47"/>
    <w:rsid w:val="00DC6E7E"/>
    <w:rsid w:val="00DC7298"/>
    <w:rsid w:val="00DD02CD"/>
    <w:rsid w:val="00DD0D9D"/>
    <w:rsid w:val="00DD10B0"/>
    <w:rsid w:val="00DD1398"/>
    <w:rsid w:val="00DD23E0"/>
    <w:rsid w:val="00DD3731"/>
    <w:rsid w:val="00DD385B"/>
    <w:rsid w:val="00DD3A87"/>
    <w:rsid w:val="00DD4194"/>
    <w:rsid w:val="00DD43D6"/>
    <w:rsid w:val="00DD45E3"/>
    <w:rsid w:val="00DD4E5E"/>
    <w:rsid w:val="00DD5905"/>
    <w:rsid w:val="00DD6015"/>
    <w:rsid w:val="00DD776E"/>
    <w:rsid w:val="00DD7F01"/>
    <w:rsid w:val="00DE0357"/>
    <w:rsid w:val="00DE1438"/>
    <w:rsid w:val="00DE1D47"/>
    <w:rsid w:val="00DE2169"/>
    <w:rsid w:val="00DE2670"/>
    <w:rsid w:val="00DE29D1"/>
    <w:rsid w:val="00DE2C60"/>
    <w:rsid w:val="00DE2CF7"/>
    <w:rsid w:val="00DE5E5F"/>
    <w:rsid w:val="00DF01ED"/>
    <w:rsid w:val="00DF03EF"/>
    <w:rsid w:val="00DF08B4"/>
    <w:rsid w:val="00DF100F"/>
    <w:rsid w:val="00DF13EF"/>
    <w:rsid w:val="00DF187B"/>
    <w:rsid w:val="00DF2637"/>
    <w:rsid w:val="00DF2BC5"/>
    <w:rsid w:val="00DF33F3"/>
    <w:rsid w:val="00DF4FE0"/>
    <w:rsid w:val="00DF5115"/>
    <w:rsid w:val="00DF5ADA"/>
    <w:rsid w:val="00DF5BF9"/>
    <w:rsid w:val="00DF5C1B"/>
    <w:rsid w:val="00DF6069"/>
    <w:rsid w:val="00DF664A"/>
    <w:rsid w:val="00DF6BEA"/>
    <w:rsid w:val="00DF7B42"/>
    <w:rsid w:val="00DF7D32"/>
    <w:rsid w:val="00DF7DE7"/>
    <w:rsid w:val="00E00235"/>
    <w:rsid w:val="00E016A5"/>
    <w:rsid w:val="00E01E68"/>
    <w:rsid w:val="00E020BA"/>
    <w:rsid w:val="00E0241A"/>
    <w:rsid w:val="00E0241E"/>
    <w:rsid w:val="00E024E0"/>
    <w:rsid w:val="00E03043"/>
    <w:rsid w:val="00E03654"/>
    <w:rsid w:val="00E03B55"/>
    <w:rsid w:val="00E04C70"/>
    <w:rsid w:val="00E05198"/>
    <w:rsid w:val="00E0542B"/>
    <w:rsid w:val="00E05D1F"/>
    <w:rsid w:val="00E0686E"/>
    <w:rsid w:val="00E07601"/>
    <w:rsid w:val="00E07FF9"/>
    <w:rsid w:val="00E1025E"/>
    <w:rsid w:val="00E102BB"/>
    <w:rsid w:val="00E106D2"/>
    <w:rsid w:val="00E10720"/>
    <w:rsid w:val="00E1075B"/>
    <w:rsid w:val="00E10BA5"/>
    <w:rsid w:val="00E110DD"/>
    <w:rsid w:val="00E11B7B"/>
    <w:rsid w:val="00E1267F"/>
    <w:rsid w:val="00E135DE"/>
    <w:rsid w:val="00E136C6"/>
    <w:rsid w:val="00E13DA4"/>
    <w:rsid w:val="00E14A40"/>
    <w:rsid w:val="00E15072"/>
    <w:rsid w:val="00E152B3"/>
    <w:rsid w:val="00E1548B"/>
    <w:rsid w:val="00E15559"/>
    <w:rsid w:val="00E156DE"/>
    <w:rsid w:val="00E15903"/>
    <w:rsid w:val="00E15D0A"/>
    <w:rsid w:val="00E160FE"/>
    <w:rsid w:val="00E165B5"/>
    <w:rsid w:val="00E16BC1"/>
    <w:rsid w:val="00E17180"/>
    <w:rsid w:val="00E17580"/>
    <w:rsid w:val="00E17917"/>
    <w:rsid w:val="00E206D2"/>
    <w:rsid w:val="00E20AD1"/>
    <w:rsid w:val="00E20B7E"/>
    <w:rsid w:val="00E214F4"/>
    <w:rsid w:val="00E2187F"/>
    <w:rsid w:val="00E2191F"/>
    <w:rsid w:val="00E21ED7"/>
    <w:rsid w:val="00E22BDA"/>
    <w:rsid w:val="00E22CF2"/>
    <w:rsid w:val="00E22DE8"/>
    <w:rsid w:val="00E23137"/>
    <w:rsid w:val="00E23719"/>
    <w:rsid w:val="00E2507C"/>
    <w:rsid w:val="00E25C80"/>
    <w:rsid w:val="00E25CD6"/>
    <w:rsid w:val="00E26937"/>
    <w:rsid w:val="00E26AD4"/>
    <w:rsid w:val="00E26F2B"/>
    <w:rsid w:val="00E27028"/>
    <w:rsid w:val="00E27051"/>
    <w:rsid w:val="00E275A6"/>
    <w:rsid w:val="00E27ACA"/>
    <w:rsid w:val="00E301C7"/>
    <w:rsid w:val="00E3221D"/>
    <w:rsid w:val="00E324AB"/>
    <w:rsid w:val="00E325BA"/>
    <w:rsid w:val="00E33350"/>
    <w:rsid w:val="00E334B0"/>
    <w:rsid w:val="00E33BFD"/>
    <w:rsid w:val="00E34183"/>
    <w:rsid w:val="00E357B9"/>
    <w:rsid w:val="00E358E6"/>
    <w:rsid w:val="00E35EE6"/>
    <w:rsid w:val="00E36890"/>
    <w:rsid w:val="00E36B19"/>
    <w:rsid w:val="00E37250"/>
    <w:rsid w:val="00E3738C"/>
    <w:rsid w:val="00E37398"/>
    <w:rsid w:val="00E37B24"/>
    <w:rsid w:val="00E405AB"/>
    <w:rsid w:val="00E4063D"/>
    <w:rsid w:val="00E40A72"/>
    <w:rsid w:val="00E411BD"/>
    <w:rsid w:val="00E41A68"/>
    <w:rsid w:val="00E42929"/>
    <w:rsid w:val="00E42968"/>
    <w:rsid w:val="00E43D40"/>
    <w:rsid w:val="00E440C9"/>
    <w:rsid w:val="00E44381"/>
    <w:rsid w:val="00E451E0"/>
    <w:rsid w:val="00E453F8"/>
    <w:rsid w:val="00E458D7"/>
    <w:rsid w:val="00E47A1E"/>
    <w:rsid w:val="00E47C22"/>
    <w:rsid w:val="00E47DC2"/>
    <w:rsid w:val="00E47DF5"/>
    <w:rsid w:val="00E502B8"/>
    <w:rsid w:val="00E50595"/>
    <w:rsid w:val="00E505B7"/>
    <w:rsid w:val="00E50BD4"/>
    <w:rsid w:val="00E5121D"/>
    <w:rsid w:val="00E5125E"/>
    <w:rsid w:val="00E5149C"/>
    <w:rsid w:val="00E5153C"/>
    <w:rsid w:val="00E520AA"/>
    <w:rsid w:val="00E52AC7"/>
    <w:rsid w:val="00E5330E"/>
    <w:rsid w:val="00E53A92"/>
    <w:rsid w:val="00E53FB0"/>
    <w:rsid w:val="00E548E2"/>
    <w:rsid w:val="00E54C1C"/>
    <w:rsid w:val="00E54FB4"/>
    <w:rsid w:val="00E55523"/>
    <w:rsid w:val="00E560A3"/>
    <w:rsid w:val="00E563C6"/>
    <w:rsid w:val="00E6085B"/>
    <w:rsid w:val="00E60A98"/>
    <w:rsid w:val="00E60DA5"/>
    <w:rsid w:val="00E61C29"/>
    <w:rsid w:val="00E62233"/>
    <w:rsid w:val="00E631E5"/>
    <w:rsid w:val="00E632E4"/>
    <w:rsid w:val="00E63C4B"/>
    <w:rsid w:val="00E63F39"/>
    <w:rsid w:val="00E63F55"/>
    <w:rsid w:val="00E6403C"/>
    <w:rsid w:val="00E653A0"/>
    <w:rsid w:val="00E663A2"/>
    <w:rsid w:val="00E66A3C"/>
    <w:rsid w:val="00E66FA7"/>
    <w:rsid w:val="00E672B4"/>
    <w:rsid w:val="00E67608"/>
    <w:rsid w:val="00E701E1"/>
    <w:rsid w:val="00E70500"/>
    <w:rsid w:val="00E705CD"/>
    <w:rsid w:val="00E70EF7"/>
    <w:rsid w:val="00E70FFB"/>
    <w:rsid w:val="00E7303C"/>
    <w:rsid w:val="00E741F7"/>
    <w:rsid w:val="00E74624"/>
    <w:rsid w:val="00E74985"/>
    <w:rsid w:val="00E754CB"/>
    <w:rsid w:val="00E75DCA"/>
    <w:rsid w:val="00E76040"/>
    <w:rsid w:val="00E7620D"/>
    <w:rsid w:val="00E76370"/>
    <w:rsid w:val="00E776FB"/>
    <w:rsid w:val="00E778F7"/>
    <w:rsid w:val="00E779BE"/>
    <w:rsid w:val="00E8072A"/>
    <w:rsid w:val="00E80B2C"/>
    <w:rsid w:val="00E80B69"/>
    <w:rsid w:val="00E80DE0"/>
    <w:rsid w:val="00E80DF4"/>
    <w:rsid w:val="00E81787"/>
    <w:rsid w:val="00E81B51"/>
    <w:rsid w:val="00E825BB"/>
    <w:rsid w:val="00E82685"/>
    <w:rsid w:val="00E83295"/>
    <w:rsid w:val="00E83323"/>
    <w:rsid w:val="00E83406"/>
    <w:rsid w:val="00E8390A"/>
    <w:rsid w:val="00E83A89"/>
    <w:rsid w:val="00E83EE1"/>
    <w:rsid w:val="00E849C1"/>
    <w:rsid w:val="00E84ACF"/>
    <w:rsid w:val="00E8549A"/>
    <w:rsid w:val="00E85519"/>
    <w:rsid w:val="00E857EE"/>
    <w:rsid w:val="00E8728B"/>
    <w:rsid w:val="00E87A74"/>
    <w:rsid w:val="00E87EF1"/>
    <w:rsid w:val="00E90006"/>
    <w:rsid w:val="00E90D2F"/>
    <w:rsid w:val="00E90F2B"/>
    <w:rsid w:val="00E91DD6"/>
    <w:rsid w:val="00E92DBC"/>
    <w:rsid w:val="00E949DD"/>
    <w:rsid w:val="00E94A91"/>
    <w:rsid w:val="00E94AB8"/>
    <w:rsid w:val="00E959C4"/>
    <w:rsid w:val="00E95CEF"/>
    <w:rsid w:val="00E96C49"/>
    <w:rsid w:val="00EA0686"/>
    <w:rsid w:val="00EA0812"/>
    <w:rsid w:val="00EA2021"/>
    <w:rsid w:val="00EA2956"/>
    <w:rsid w:val="00EA2C4C"/>
    <w:rsid w:val="00EA3309"/>
    <w:rsid w:val="00EA373E"/>
    <w:rsid w:val="00EA3947"/>
    <w:rsid w:val="00EA3A6C"/>
    <w:rsid w:val="00EA3CC1"/>
    <w:rsid w:val="00EA4748"/>
    <w:rsid w:val="00EA48B4"/>
    <w:rsid w:val="00EA496F"/>
    <w:rsid w:val="00EA55DA"/>
    <w:rsid w:val="00EA5E92"/>
    <w:rsid w:val="00EA6056"/>
    <w:rsid w:val="00EA68FD"/>
    <w:rsid w:val="00EA76B8"/>
    <w:rsid w:val="00EA7862"/>
    <w:rsid w:val="00EA7A98"/>
    <w:rsid w:val="00EB06D2"/>
    <w:rsid w:val="00EB0C9F"/>
    <w:rsid w:val="00EB163B"/>
    <w:rsid w:val="00EB185A"/>
    <w:rsid w:val="00EB19F5"/>
    <w:rsid w:val="00EB2AF8"/>
    <w:rsid w:val="00EB2D1E"/>
    <w:rsid w:val="00EB37C4"/>
    <w:rsid w:val="00EB37CA"/>
    <w:rsid w:val="00EB38A8"/>
    <w:rsid w:val="00EB39F8"/>
    <w:rsid w:val="00EB3A70"/>
    <w:rsid w:val="00EB3B19"/>
    <w:rsid w:val="00EB3B32"/>
    <w:rsid w:val="00EB4CBF"/>
    <w:rsid w:val="00EB4EB2"/>
    <w:rsid w:val="00EB53D2"/>
    <w:rsid w:val="00EB552A"/>
    <w:rsid w:val="00EB5A2E"/>
    <w:rsid w:val="00EB5E51"/>
    <w:rsid w:val="00EB628A"/>
    <w:rsid w:val="00EB7E99"/>
    <w:rsid w:val="00EC0D61"/>
    <w:rsid w:val="00EC0D67"/>
    <w:rsid w:val="00EC1024"/>
    <w:rsid w:val="00EC1B1D"/>
    <w:rsid w:val="00EC303F"/>
    <w:rsid w:val="00EC30D0"/>
    <w:rsid w:val="00EC3BEB"/>
    <w:rsid w:val="00EC3E63"/>
    <w:rsid w:val="00EC404A"/>
    <w:rsid w:val="00EC41F4"/>
    <w:rsid w:val="00EC4449"/>
    <w:rsid w:val="00EC450A"/>
    <w:rsid w:val="00EC4C51"/>
    <w:rsid w:val="00EC57B3"/>
    <w:rsid w:val="00EC745A"/>
    <w:rsid w:val="00ED141F"/>
    <w:rsid w:val="00ED24B6"/>
    <w:rsid w:val="00ED37D0"/>
    <w:rsid w:val="00ED385C"/>
    <w:rsid w:val="00ED3A30"/>
    <w:rsid w:val="00ED4FA3"/>
    <w:rsid w:val="00ED518A"/>
    <w:rsid w:val="00ED5486"/>
    <w:rsid w:val="00ED6B71"/>
    <w:rsid w:val="00ED7267"/>
    <w:rsid w:val="00ED78B4"/>
    <w:rsid w:val="00ED7FC9"/>
    <w:rsid w:val="00EE15F4"/>
    <w:rsid w:val="00EE1E91"/>
    <w:rsid w:val="00EE21A2"/>
    <w:rsid w:val="00EE22A1"/>
    <w:rsid w:val="00EE249F"/>
    <w:rsid w:val="00EE25CA"/>
    <w:rsid w:val="00EE2688"/>
    <w:rsid w:val="00EE2950"/>
    <w:rsid w:val="00EE2B7F"/>
    <w:rsid w:val="00EE2D95"/>
    <w:rsid w:val="00EE2E2B"/>
    <w:rsid w:val="00EE36F3"/>
    <w:rsid w:val="00EE388F"/>
    <w:rsid w:val="00EE3B6D"/>
    <w:rsid w:val="00EE5D50"/>
    <w:rsid w:val="00EE63D3"/>
    <w:rsid w:val="00EE6C28"/>
    <w:rsid w:val="00EE6C36"/>
    <w:rsid w:val="00EE73F0"/>
    <w:rsid w:val="00EE768B"/>
    <w:rsid w:val="00EF24A3"/>
    <w:rsid w:val="00EF33EC"/>
    <w:rsid w:val="00EF3417"/>
    <w:rsid w:val="00EF4292"/>
    <w:rsid w:val="00EF4A17"/>
    <w:rsid w:val="00EF5B32"/>
    <w:rsid w:val="00EF6790"/>
    <w:rsid w:val="00EF6B01"/>
    <w:rsid w:val="00EF6CFB"/>
    <w:rsid w:val="00EF6DDC"/>
    <w:rsid w:val="00EF6DE0"/>
    <w:rsid w:val="00EF79F3"/>
    <w:rsid w:val="00EF7A8A"/>
    <w:rsid w:val="00F00885"/>
    <w:rsid w:val="00F00AD6"/>
    <w:rsid w:val="00F01257"/>
    <w:rsid w:val="00F02416"/>
    <w:rsid w:val="00F02BD5"/>
    <w:rsid w:val="00F02CD4"/>
    <w:rsid w:val="00F0319F"/>
    <w:rsid w:val="00F03B60"/>
    <w:rsid w:val="00F03DA8"/>
    <w:rsid w:val="00F04326"/>
    <w:rsid w:val="00F04552"/>
    <w:rsid w:val="00F04720"/>
    <w:rsid w:val="00F04D46"/>
    <w:rsid w:val="00F05808"/>
    <w:rsid w:val="00F060F6"/>
    <w:rsid w:val="00F062B7"/>
    <w:rsid w:val="00F06BD9"/>
    <w:rsid w:val="00F06D8E"/>
    <w:rsid w:val="00F07329"/>
    <w:rsid w:val="00F10FAA"/>
    <w:rsid w:val="00F11080"/>
    <w:rsid w:val="00F113D0"/>
    <w:rsid w:val="00F113DA"/>
    <w:rsid w:val="00F11709"/>
    <w:rsid w:val="00F11BAF"/>
    <w:rsid w:val="00F12183"/>
    <w:rsid w:val="00F12257"/>
    <w:rsid w:val="00F12735"/>
    <w:rsid w:val="00F13880"/>
    <w:rsid w:val="00F13CF1"/>
    <w:rsid w:val="00F145F7"/>
    <w:rsid w:val="00F1509E"/>
    <w:rsid w:val="00F1513C"/>
    <w:rsid w:val="00F15430"/>
    <w:rsid w:val="00F1589B"/>
    <w:rsid w:val="00F15C62"/>
    <w:rsid w:val="00F15D17"/>
    <w:rsid w:val="00F161B0"/>
    <w:rsid w:val="00F1635F"/>
    <w:rsid w:val="00F16F5F"/>
    <w:rsid w:val="00F2020F"/>
    <w:rsid w:val="00F20214"/>
    <w:rsid w:val="00F202E3"/>
    <w:rsid w:val="00F203CF"/>
    <w:rsid w:val="00F20A3C"/>
    <w:rsid w:val="00F20A5F"/>
    <w:rsid w:val="00F20C9D"/>
    <w:rsid w:val="00F20F64"/>
    <w:rsid w:val="00F2126F"/>
    <w:rsid w:val="00F21D4D"/>
    <w:rsid w:val="00F22034"/>
    <w:rsid w:val="00F228C0"/>
    <w:rsid w:val="00F22ED3"/>
    <w:rsid w:val="00F23275"/>
    <w:rsid w:val="00F245CF"/>
    <w:rsid w:val="00F2475F"/>
    <w:rsid w:val="00F2511F"/>
    <w:rsid w:val="00F2535C"/>
    <w:rsid w:val="00F25679"/>
    <w:rsid w:val="00F26092"/>
    <w:rsid w:val="00F268B9"/>
    <w:rsid w:val="00F26C5B"/>
    <w:rsid w:val="00F27150"/>
    <w:rsid w:val="00F274C5"/>
    <w:rsid w:val="00F27CBF"/>
    <w:rsid w:val="00F27DEA"/>
    <w:rsid w:val="00F30834"/>
    <w:rsid w:val="00F30961"/>
    <w:rsid w:val="00F30D2A"/>
    <w:rsid w:val="00F30F40"/>
    <w:rsid w:val="00F3167C"/>
    <w:rsid w:val="00F323E4"/>
    <w:rsid w:val="00F3283F"/>
    <w:rsid w:val="00F332FA"/>
    <w:rsid w:val="00F33B63"/>
    <w:rsid w:val="00F33BF9"/>
    <w:rsid w:val="00F33C55"/>
    <w:rsid w:val="00F33EC7"/>
    <w:rsid w:val="00F34492"/>
    <w:rsid w:val="00F3495E"/>
    <w:rsid w:val="00F358B9"/>
    <w:rsid w:val="00F35A9D"/>
    <w:rsid w:val="00F35D90"/>
    <w:rsid w:val="00F35FD0"/>
    <w:rsid w:val="00F36AB1"/>
    <w:rsid w:val="00F36DD2"/>
    <w:rsid w:val="00F36F93"/>
    <w:rsid w:val="00F3778E"/>
    <w:rsid w:val="00F37BBC"/>
    <w:rsid w:val="00F37FD8"/>
    <w:rsid w:val="00F40245"/>
    <w:rsid w:val="00F40C58"/>
    <w:rsid w:val="00F41884"/>
    <w:rsid w:val="00F41B41"/>
    <w:rsid w:val="00F41F0B"/>
    <w:rsid w:val="00F41F77"/>
    <w:rsid w:val="00F42111"/>
    <w:rsid w:val="00F428A2"/>
    <w:rsid w:val="00F429B8"/>
    <w:rsid w:val="00F42EFB"/>
    <w:rsid w:val="00F43001"/>
    <w:rsid w:val="00F43822"/>
    <w:rsid w:val="00F44ADF"/>
    <w:rsid w:val="00F451BE"/>
    <w:rsid w:val="00F45C6A"/>
    <w:rsid w:val="00F46548"/>
    <w:rsid w:val="00F46C23"/>
    <w:rsid w:val="00F47578"/>
    <w:rsid w:val="00F47B33"/>
    <w:rsid w:val="00F47F99"/>
    <w:rsid w:val="00F5053F"/>
    <w:rsid w:val="00F50701"/>
    <w:rsid w:val="00F50DB8"/>
    <w:rsid w:val="00F5122A"/>
    <w:rsid w:val="00F5151C"/>
    <w:rsid w:val="00F5173B"/>
    <w:rsid w:val="00F51EDA"/>
    <w:rsid w:val="00F527B3"/>
    <w:rsid w:val="00F52EE8"/>
    <w:rsid w:val="00F5309B"/>
    <w:rsid w:val="00F53496"/>
    <w:rsid w:val="00F5378E"/>
    <w:rsid w:val="00F539E5"/>
    <w:rsid w:val="00F5420D"/>
    <w:rsid w:val="00F54607"/>
    <w:rsid w:val="00F54A25"/>
    <w:rsid w:val="00F54C7C"/>
    <w:rsid w:val="00F550BD"/>
    <w:rsid w:val="00F56060"/>
    <w:rsid w:val="00F56158"/>
    <w:rsid w:val="00F564DD"/>
    <w:rsid w:val="00F56A72"/>
    <w:rsid w:val="00F56AD9"/>
    <w:rsid w:val="00F56CC8"/>
    <w:rsid w:val="00F56D7E"/>
    <w:rsid w:val="00F5766B"/>
    <w:rsid w:val="00F6041B"/>
    <w:rsid w:val="00F60744"/>
    <w:rsid w:val="00F618F8"/>
    <w:rsid w:val="00F61AFF"/>
    <w:rsid w:val="00F623E8"/>
    <w:rsid w:val="00F625FC"/>
    <w:rsid w:val="00F62895"/>
    <w:rsid w:val="00F62B63"/>
    <w:rsid w:val="00F6392C"/>
    <w:rsid w:val="00F64AA9"/>
    <w:rsid w:val="00F64E2C"/>
    <w:rsid w:val="00F65428"/>
    <w:rsid w:val="00F658E0"/>
    <w:rsid w:val="00F65A21"/>
    <w:rsid w:val="00F65C03"/>
    <w:rsid w:val="00F65E8B"/>
    <w:rsid w:val="00F6625A"/>
    <w:rsid w:val="00F672F7"/>
    <w:rsid w:val="00F67869"/>
    <w:rsid w:val="00F67C0C"/>
    <w:rsid w:val="00F67CC8"/>
    <w:rsid w:val="00F7012D"/>
    <w:rsid w:val="00F7079E"/>
    <w:rsid w:val="00F710C8"/>
    <w:rsid w:val="00F7110B"/>
    <w:rsid w:val="00F721EC"/>
    <w:rsid w:val="00F726DE"/>
    <w:rsid w:val="00F72A20"/>
    <w:rsid w:val="00F72F27"/>
    <w:rsid w:val="00F7353E"/>
    <w:rsid w:val="00F73668"/>
    <w:rsid w:val="00F736E0"/>
    <w:rsid w:val="00F73890"/>
    <w:rsid w:val="00F73936"/>
    <w:rsid w:val="00F748F8"/>
    <w:rsid w:val="00F76434"/>
    <w:rsid w:val="00F767EE"/>
    <w:rsid w:val="00F775AB"/>
    <w:rsid w:val="00F77C3D"/>
    <w:rsid w:val="00F80EC0"/>
    <w:rsid w:val="00F8218D"/>
    <w:rsid w:val="00F82424"/>
    <w:rsid w:val="00F824EC"/>
    <w:rsid w:val="00F825A3"/>
    <w:rsid w:val="00F83670"/>
    <w:rsid w:val="00F84EF4"/>
    <w:rsid w:val="00F84FC8"/>
    <w:rsid w:val="00F854BD"/>
    <w:rsid w:val="00F859EF"/>
    <w:rsid w:val="00F85E07"/>
    <w:rsid w:val="00F86C5D"/>
    <w:rsid w:val="00F86C78"/>
    <w:rsid w:val="00F86CD4"/>
    <w:rsid w:val="00F86FC6"/>
    <w:rsid w:val="00F8737D"/>
    <w:rsid w:val="00F90022"/>
    <w:rsid w:val="00F91A9E"/>
    <w:rsid w:val="00F91F45"/>
    <w:rsid w:val="00F9239B"/>
    <w:rsid w:val="00F92B3F"/>
    <w:rsid w:val="00F92DA0"/>
    <w:rsid w:val="00F93087"/>
    <w:rsid w:val="00F94047"/>
    <w:rsid w:val="00F940C8"/>
    <w:rsid w:val="00F9418B"/>
    <w:rsid w:val="00F94378"/>
    <w:rsid w:val="00F9444B"/>
    <w:rsid w:val="00F9518B"/>
    <w:rsid w:val="00F96357"/>
    <w:rsid w:val="00F9707F"/>
    <w:rsid w:val="00F97116"/>
    <w:rsid w:val="00F97753"/>
    <w:rsid w:val="00F97AB0"/>
    <w:rsid w:val="00F97F48"/>
    <w:rsid w:val="00F97FC2"/>
    <w:rsid w:val="00FA1205"/>
    <w:rsid w:val="00FA13FB"/>
    <w:rsid w:val="00FA1490"/>
    <w:rsid w:val="00FA1B38"/>
    <w:rsid w:val="00FA20CF"/>
    <w:rsid w:val="00FA24E6"/>
    <w:rsid w:val="00FA2897"/>
    <w:rsid w:val="00FA2BAC"/>
    <w:rsid w:val="00FA31E9"/>
    <w:rsid w:val="00FA342B"/>
    <w:rsid w:val="00FA3BF9"/>
    <w:rsid w:val="00FA43B9"/>
    <w:rsid w:val="00FA4666"/>
    <w:rsid w:val="00FA5052"/>
    <w:rsid w:val="00FA5325"/>
    <w:rsid w:val="00FA572A"/>
    <w:rsid w:val="00FA6121"/>
    <w:rsid w:val="00FA689E"/>
    <w:rsid w:val="00FA6A23"/>
    <w:rsid w:val="00FA727D"/>
    <w:rsid w:val="00FA7B26"/>
    <w:rsid w:val="00FA7B74"/>
    <w:rsid w:val="00FA7CC8"/>
    <w:rsid w:val="00FB0DA7"/>
    <w:rsid w:val="00FB18B5"/>
    <w:rsid w:val="00FB2331"/>
    <w:rsid w:val="00FB2B05"/>
    <w:rsid w:val="00FB3326"/>
    <w:rsid w:val="00FB376D"/>
    <w:rsid w:val="00FB3E08"/>
    <w:rsid w:val="00FB3E2E"/>
    <w:rsid w:val="00FB506C"/>
    <w:rsid w:val="00FB5986"/>
    <w:rsid w:val="00FB72F9"/>
    <w:rsid w:val="00FB7A05"/>
    <w:rsid w:val="00FC0423"/>
    <w:rsid w:val="00FC09C0"/>
    <w:rsid w:val="00FC1424"/>
    <w:rsid w:val="00FC2105"/>
    <w:rsid w:val="00FC245A"/>
    <w:rsid w:val="00FC28F5"/>
    <w:rsid w:val="00FC2A7D"/>
    <w:rsid w:val="00FC2C37"/>
    <w:rsid w:val="00FC32AE"/>
    <w:rsid w:val="00FC4572"/>
    <w:rsid w:val="00FC4874"/>
    <w:rsid w:val="00FC4FF8"/>
    <w:rsid w:val="00FC5946"/>
    <w:rsid w:val="00FC60F2"/>
    <w:rsid w:val="00FC62D7"/>
    <w:rsid w:val="00FC67EB"/>
    <w:rsid w:val="00FC68FE"/>
    <w:rsid w:val="00FC737A"/>
    <w:rsid w:val="00FC74AA"/>
    <w:rsid w:val="00FD0847"/>
    <w:rsid w:val="00FD10E2"/>
    <w:rsid w:val="00FD1202"/>
    <w:rsid w:val="00FD13BC"/>
    <w:rsid w:val="00FD18CE"/>
    <w:rsid w:val="00FD1C33"/>
    <w:rsid w:val="00FD2ABB"/>
    <w:rsid w:val="00FD2B7D"/>
    <w:rsid w:val="00FD2F2D"/>
    <w:rsid w:val="00FD3047"/>
    <w:rsid w:val="00FD3761"/>
    <w:rsid w:val="00FD5467"/>
    <w:rsid w:val="00FD56BB"/>
    <w:rsid w:val="00FD5DD6"/>
    <w:rsid w:val="00FD5E18"/>
    <w:rsid w:val="00FD5FE9"/>
    <w:rsid w:val="00FD63F5"/>
    <w:rsid w:val="00FD64C9"/>
    <w:rsid w:val="00FD66F0"/>
    <w:rsid w:val="00FD67C5"/>
    <w:rsid w:val="00FD6A60"/>
    <w:rsid w:val="00FD6CA8"/>
    <w:rsid w:val="00FD734A"/>
    <w:rsid w:val="00FD7494"/>
    <w:rsid w:val="00FD7AE1"/>
    <w:rsid w:val="00FD7F18"/>
    <w:rsid w:val="00FE0288"/>
    <w:rsid w:val="00FE0FE0"/>
    <w:rsid w:val="00FE1478"/>
    <w:rsid w:val="00FE1831"/>
    <w:rsid w:val="00FE1CB7"/>
    <w:rsid w:val="00FE3170"/>
    <w:rsid w:val="00FE32C2"/>
    <w:rsid w:val="00FE3C0A"/>
    <w:rsid w:val="00FE43E5"/>
    <w:rsid w:val="00FE4750"/>
    <w:rsid w:val="00FE4BC9"/>
    <w:rsid w:val="00FE4F3A"/>
    <w:rsid w:val="00FE5BD0"/>
    <w:rsid w:val="00FE67AC"/>
    <w:rsid w:val="00FE700D"/>
    <w:rsid w:val="00FE7F49"/>
    <w:rsid w:val="00FF0408"/>
    <w:rsid w:val="00FF0A2A"/>
    <w:rsid w:val="00FF0C8D"/>
    <w:rsid w:val="00FF0F16"/>
    <w:rsid w:val="00FF190D"/>
    <w:rsid w:val="00FF1EE8"/>
    <w:rsid w:val="00FF1EFC"/>
    <w:rsid w:val="00FF213D"/>
    <w:rsid w:val="00FF25AB"/>
    <w:rsid w:val="00FF2DB0"/>
    <w:rsid w:val="00FF3115"/>
    <w:rsid w:val="00FF365D"/>
    <w:rsid w:val="00FF4A0B"/>
    <w:rsid w:val="00FF623A"/>
    <w:rsid w:val="00FF72AE"/>
    <w:rsid w:val="00FF7673"/>
    <w:rsid w:val="00FF7FF9"/>
    <w:rsid w:val="027DDC68"/>
    <w:rsid w:val="048BA13A"/>
    <w:rsid w:val="0AD54A93"/>
    <w:rsid w:val="1214651A"/>
    <w:rsid w:val="21556D5D"/>
    <w:rsid w:val="293E7677"/>
    <w:rsid w:val="34C4F11D"/>
    <w:rsid w:val="398C2584"/>
    <w:rsid w:val="4042F104"/>
    <w:rsid w:val="53BD4527"/>
    <w:rsid w:val="5CCAF6F6"/>
    <w:rsid w:val="5E9C1B2B"/>
    <w:rsid w:val="629A4A68"/>
    <w:rsid w:val="62DF7428"/>
    <w:rsid w:val="770F5B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205A"/>
  <w15:docId w15:val="{90610E55-1FA1-4E49-B98E-09E56B21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B9"/>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pPr>
  </w:style>
  <w:style w:type="paragraph" w:customStyle="1" w:styleId="DashEn3">
    <w:name w:val="Dash: En 3"/>
    <w:basedOn w:val="DashEn2"/>
    <w:uiPriority w:val="3"/>
    <w:semiHidden/>
    <w:rsid w:val="006545EA"/>
    <w:pPr>
      <w:numPr>
        <w:ilvl w:val="4"/>
      </w:numPr>
      <w:tabs>
        <w:tab w:val="clear" w:pos="1701"/>
        <w:tab w:val="num" w:pos="360"/>
      </w:tabs>
    </w:pPr>
  </w:style>
  <w:style w:type="paragraph" w:customStyle="1" w:styleId="DashEn4">
    <w:name w:val="Dash: En 4"/>
    <w:basedOn w:val="DashEn3"/>
    <w:uiPriority w:val="3"/>
    <w:semiHidden/>
    <w:rsid w:val="006545EA"/>
    <w:pPr>
      <w:numPr>
        <w:ilvl w:val="5"/>
      </w:numPr>
      <w:tabs>
        <w:tab w:val="clear" w:pos="2126"/>
        <w:tab w:val="num" w:pos="360"/>
      </w:tabs>
    </w:pPr>
  </w:style>
  <w:style w:type="paragraph" w:customStyle="1" w:styleId="DashEn5">
    <w:name w:val="Dash: En 5"/>
    <w:basedOn w:val="DashEn4"/>
    <w:uiPriority w:val="3"/>
    <w:semiHidden/>
    <w:rsid w:val="006545EA"/>
    <w:pPr>
      <w:numPr>
        <w:ilvl w:val="6"/>
      </w:numPr>
      <w:tabs>
        <w:tab w:val="clear" w:pos="2551"/>
        <w:tab w:val="num" w:pos="360"/>
      </w:tabs>
    </w:pPr>
  </w:style>
  <w:style w:type="paragraph" w:customStyle="1" w:styleId="DashEn6">
    <w:name w:val="Dash: En 6"/>
    <w:basedOn w:val="DashEn5"/>
    <w:uiPriority w:val="3"/>
    <w:semiHidden/>
    <w:rsid w:val="006545EA"/>
    <w:pPr>
      <w:numPr>
        <w:ilvl w:val="7"/>
      </w:numPr>
      <w:tabs>
        <w:tab w:val="clear" w:pos="2976"/>
        <w:tab w:val="num" w:pos="360"/>
      </w:tabs>
    </w:pPr>
  </w:style>
  <w:style w:type="paragraph" w:customStyle="1" w:styleId="DashEn7">
    <w:name w:val="Dash: En 7"/>
    <w:basedOn w:val="DashEn6"/>
    <w:uiPriority w:val="3"/>
    <w:semiHidden/>
    <w:rsid w:val="006545EA"/>
    <w:pPr>
      <w:numPr>
        <w:ilvl w:val="8"/>
      </w:numPr>
      <w:tabs>
        <w:tab w:val="clear" w:pos="3402"/>
        <w:tab w:val="num" w:pos="360"/>
      </w:tabs>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12"/>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12"/>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12"/>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12"/>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12"/>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uiPriority w:val="99"/>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8"/>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9"/>
      </w:numPr>
    </w:pPr>
  </w:style>
  <w:style w:type="paragraph" w:customStyle="1" w:styleId="Bullets1stindent">
    <w:name w:val="Bullets (1st indent)"/>
    <w:basedOn w:val="Normal"/>
    <w:qFormat/>
    <w:rsid w:val="005F3CD3"/>
    <w:pPr>
      <w:numPr>
        <w:numId w:val="10"/>
      </w:numPr>
      <w:spacing w:after="120" w:line="276" w:lineRule="auto"/>
    </w:pPr>
  </w:style>
  <w:style w:type="paragraph" w:customStyle="1" w:styleId="Bullets2ndindent">
    <w:name w:val="Bullets (2nd indent)"/>
    <w:basedOn w:val="Normal"/>
    <w:qFormat/>
    <w:rsid w:val="005F3CD3"/>
    <w:pPr>
      <w:numPr>
        <w:ilvl w:val="1"/>
        <w:numId w:val="10"/>
      </w:numPr>
      <w:spacing w:after="120" w:line="276" w:lineRule="auto"/>
    </w:pPr>
  </w:style>
  <w:style w:type="paragraph" w:customStyle="1" w:styleId="Bulletslast1stindent">
    <w:name w:val="Bullets last (1st indent)"/>
    <w:basedOn w:val="Normal"/>
    <w:rsid w:val="005F3CD3"/>
    <w:pPr>
      <w:numPr>
        <w:ilvl w:val="2"/>
        <w:numId w:val="10"/>
      </w:numPr>
      <w:spacing w:after="200" w:line="276" w:lineRule="auto"/>
    </w:pPr>
  </w:style>
  <w:style w:type="paragraph" w:customStyle="1" w:styleId="Bulletslast2ndindent">
    <w:name w:val="Bullets last (2nd indent)"/>
    <w:basedOn w:val="Normal"/>
    <w:rsid w:val="005F3CD3"/>
    <w:pPr>
      <w:numPr>
        <w:ilvl w:val="3"/>
        <w:numId w:val="10"/>
      </w:numPr>
      <w:spacing w:after="57" w:line="276" w:lineRule="auto"/>
    </w:pPr>
  </w:style>
  <w:style w:type="paragraph" w:customStyle="1" w:styleId="Tablebullets2ndindent">
    <w:name w:val="Table bullets (2nd indent)"/>
    <w:basedOn w:val="Normal"/>
    <w:rsid w:val="005F3CD3"/>
    <w:pPr>
      <w:numPr>
        <w:ilvl w:val="6"/>
        <w:numId w:val="10"/>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0"/>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1"/>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455DC"/>
    <w:rPr>
      <w:color w:val="605E5C"/>
      <w:shd w:val="clear" w:color="auto" w:fill="E1DFDD"/>
    </w:rPr>
  </w:style>
  <w:style w:type="character" w:customStyle="1" w:styleId="UnresolvedMention2">
    <w:name w:val="Unresolved Mention2"/>
    <w:basedOn w:val="DefaultParagraphFont"/>
    <w:uiPriority w:val="99"/>
    <w:semiHidden/>
    <w:unhideWhenUsed/>
    <w:rsid w:val="00E26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76089538">
      <w:bodyDiv w:val="1"/>
      <w:marLeft w:val="0"/>
      <w:marRight w:val="0"/>
      <w:marTop w:val="0"/>
      <w:marBottom w:val="0"/>
      <w:divBdr>
        <w:top w:val="none" w:sz="0" w:space="0" w:color="auto"/>
        <w:left w:val="none" w:sz="0" w:space="0" w:color="auto"/>
        <w:bottom w:val="none" w:sz="0" w:space="0" w:color="auto"/>
        <w:right w:val="none" w:sz="0" w:space="0" w:color="auto"/>
      </w:divBdr>
    </w:div>
    <w:div w:id="21380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15</Value>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https://financegovau.sharepoint.com/sites/M365_DoF_50034055/_layouts/15/DocIdRedir.aspx?ID=FIN34055-1565050583-63121</Url>
      <Description>FIN34055-1565050583-63121</Description>
    </_dlc_DocIdUrl>
    <_dlc_DocId xmlns="6a7e9632-768a-49bf-85ac-c69233ab2a52">FIN34055-1565050583-63121</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C6D2-12B9-4B3A-86CA-537BBD47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customXml/itemProps3.xml><?xml version="1.0" encoding="utf-8"?>
<ds:datastoreItem xmlns:ds="http://schemas.openxmlformats.org/officeDocument/2006/customXml" ds:itemID="{25DF11F4-7D5F-4D71-A5AA-1DDB5E9F3CB4}">
  <ds:schemaRefs>
    <ds:schemaRef ds:uri="http://schemas.microsoft.com/sharepoint/events"/>
  </ds:schemaRefs>
</ds:datastoreItem>
</file>

<file path=customXml/itemProps4.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5.xml><?xml version="1.0" encoding="utf-8"?>
<ds:datastoreItem xmlns:ds="http://schemas.openxmlformats.org/officeDocument/2006/customXml" ds:itemID="{09E29C57-7F5E-4B83-A84B-C9AC3A6E883C}">
  <ds:schemaRefs>
    <ds:schemaRef ds:uri="Microsoft.SharePoint.Taxonomy.ContentTypeSync"/>
  </ds:schemaRefs>
</ds:datastoreItem>
</file>

<file path=customXml/itemProps6.xml><?xml version="1.0" encoding="utf-8"?>
<ds:datastoreItem xmlns:ds="http://schemas.openxmlformats.org/officeDocument/2006/customXml" ds:itemID="{56745662-D81D-42B9-82E5-58740C9F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11579</Words>
  <Characters>67857</Characters>
  <Application>Microsoft Office Word</Application>
  <DocSecurity>0</DocSecurity>
  <Lines>1384</Lines>
  <Paragraphs>443</Paragraphs>
  <ScaleCrop>false</ScaleCrop>
  <HeadingPairs>
    <vt:vector size="2" baseType="variant">
      <vt:variant>
        <vt:lpstr>Title</vt:lpstr>
      </vt:variant>
      <vt:variant>
        <vt:i4>1</vt:i4>
      </vt:variant>
    </vt:vector>
  </HeadingPairs>
  <TitlesOfParts>
    <vt:vector size="1" baseType="lpstr">
      <vt:lpstr>Draft ES - Treasury No. 3- 10 July 2023 (updated) NJ</vt:lpstr>
    </vt:vector>
  </TitlesOfParts>
  <Company>Department of Finance</Company>
  <LinksUpToDate>false</LinksUpToDate>
  <CharactersWithSpaces>78993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Treasury No. 3- 10 July 2023 (updated) NJ</dc:title>
  <dc:subject/>
  <dc:creator>Maslin, Kristopher</dc:creator>
  <cp:keywords>[SEC=OFFICIAL]</cp:keywords>
  <dc:description/>
  <cp:lastModifiedBy>Jafra, Oliwia</cp:lastModifiedBy>
  <cp:revision>9</cp:revision>
  <cp:lastPrinted>2024-07-23T02:10:00Z</cp:lastPrinted>
  <dcterms:created xsi:type="dcterms:W3CDTF">2024-09-23T00:27:00Z</dcterms:created>
  <dcterms:modified xsi:type="dcterms:W3CDTF">2024-10-24T03:29:00Z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8388CEFEE7CE6AC064BA17AE5716A6840E484A21</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6F739185E832A1F0DB50C10293E7D4DC62DAE25C</vt:lpwstr>
  </property>
  <property fmtid="{D5CDD505-2E9C-101B-9397-08002B2CF9AE}" pid="13" name="PM_ProtectiveMarkingImage_Header">
    <vt:lpwstr>C:\Program Files\Common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2022.1</vt:lpwstr>
  </property>
  <property fmtid="{D5CDD505-2E9C-101B-9397-08002B2CF9AE}" pid="24" name="PM_Hash_Salt_Prev">
    <vt:lpwstr>93D474D0BB8A9E3245AB085ED57CA9F8</vt:lpwstr>
  </property>
  <property fmtid="{D5CDD505-2E9C-101B-9397-08002B2CF9AE}" pid="25" name="PM_Hash_Salt">
    <vt:lpwstr>691252AE6D4DFAC7ACEEAD03CD26CD83</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TaxKeyword">
    <vt:lpwstr>15;#[SEC=OFFICIAL]|07351cc0-de73-4913-be2f-56f124cbf8bb</vt:lpwstr>
  </property>
  <property fmtid="{D5CDD505-2E9C-101B-9397-08002B2CF9AE}" pid="32" name="OrgUnit">
    <vt:lpwstr>2;#Financial Framework Supplementary Powers|379d9d29-c01c-4de9-a4ea-4a1c8eabf1a8</vt:lpwstr>
  </property>
  <property fmtid="{D5CDD505-2E9C-101B-9397-08002B2CF9AE}" pid="33" name="InitiatingEntity">
    <vt:lpwstr>1;#Department of Finance|fd660e8f-8f31-49bd-92a3-d31d4da31afe</vt:lpwstr>
  </property>
  <property fmtid="{D5CDD505-2E9C-101B-9397-08002B2CF9AE}" pid="34" name="Function and Activity">
    <vt:lpwstr/>
  </property>
  <property fmtid="{D5CDD505-2E9C-101B-9397-08002B2CF9AE}" pid="35" name="AbtEntity">
    <vt:lpwstr>1;#Department of Finance|fd660e8f-8f31-49bd-92a3-d31d4da31afe</vt:lpwstr>
  </property>
  <property fmtid="{D5CDD505-2E9C-101B-9397-08002B2CF9AE}" pid="36" name="gf53def832c84e7cae27ba43c0ddcfb1">
    <vt:lpwstr/>
  </property>
  <property fmtid="{D5CDD505-2E9C-101B-9397-08002B2CF9AE}" pid="37" name="Document">
    <vt:lpwstr/>
  </property>
  <property fmtid="{D5CDD505-2E9C-101B-9397-08002B2CF9AE}" pid="38" name="eTheme">
    <vt:lpwstr>126;#Small Business|e2fd7e3f-7fa9-4ef9-99b7-00b2449db72e</vt:lpwstr>
  </property>
  <property fmtid="{D5CDD505-2E9C-101B-9397-08002B2CF9AE}" pid="39" name="eDocumentType">
    <vt:lpwstr>51;#Analysis|b383e841-c58a-4c9d-92c1-6b13b35f5bdb</vt:lpwstr>
  </property>
  <property fmtid="{D5CDD505-2E9C-101B-9397-08002B2CF9AE}" pid="40" name="eTopic">
    <vt:lpwstr>54;#Access to finance|b25c3500-d688-4310-9c2b-1d690400fcf1</vt:lpwstr>
  </property>
  <property fmtid="{D5CDD505-2E9C-101B-9397-08002B2CF9AE}" pid="41" name="eActivity">
    <vt:lpwstr>2;#Policy development|3c21fa22-a311-4c7a-a8b0-1d9dee90bb01</vt:lpwstr>
  </property>
  <property fmtid="{D5CDD505-2E9C-101B-9397-08002B2CF9AE}" pid="42" name="EmReceivedByName">
    <vt:lpwstr/>
  </property>
  <property fmtid="{D5CDD505-2E9C-101B-9397-08002B2CF9AE}" pid="43" name="EmSubject">
    <vt:lpwstr/>
  </property>
  <property fmtid="{D5CDD505-2E9C-101B-9397-08002B2CF9AE}" pid="44" name="EmToAddress">
    <vt:lpwstr/>
  </property>
  <property fmtid="{D5CDD505-2E9C-101B-9397-08002B2CF9AE}" pid="45" name="EmCategory">
    <vt:lpwstr/>
  </property>
  <property fmtid="{D5CDD505-2E9C-101B-9397-08002B2CF9AE}" pid="46" name="EmConversationIndex">
    <vt:lpwstr/>
  </property>
  <property fmtid="{D5CDD505-2E9C-101B-9397-08002B2CF9AE}" pid="47" name="EmBody">
    <vt:lpwstr/>
  </property>
  <property fmtid="{D5CDD505-2E9C-101B-9397-08002B2CF9AE}" pid="48" name="EmHasAttachments">
    <vt:bool>false</vt:bool>
  </property>
  <property fmtid="{D5CDD505-2E9C-101B-9397-08002B2CF9AE}" pid="49" name="EmCC">
    <vt:lpwstr/>
  </property>
  <property fmtid="{D5CDD505-2E9C-101B-9397-08002B2CF9AE}" pid="50" name="EmBCCSMTPAddress">
    <vt:lpwstr/>
  </property>
  <property fmtid="{D5CDD505-2E9C-101B-9397-08002B2CF9AE}" pid="51" name="EmFromName">
    <vt:lpwstr/>
  </property>
  <property fmtid="{D5CDD505-2E9C-101B-9397-08002B2CF9AE}" pid="52" name="EmTo">
    <vt:lpwstr/>
  </property>
  <property fmtid="{D5CDD505-2E9C-101B-9397-08002B2CF9AE}" pid="53" name="EmToSMTPAddress">
    <vt:lpwstr/>
  </property>
  <property fmtid="{D5CDD505-2E9C-101B-9397-08002B2CF9AE}" pid="54" name="Organisation Unit">
    <vt:lpwstr>1;#Financial Framework Supplementary Powers|379d9d29-c01c-4de9-a4ea-4a1c8eabf1a8</vt:lpwstr>
  </property>
  <property fmtid="{D5CDD505-2E9C-101B-9397-08002B2CF9AE}" pid="55" name="EmCon">
    <vt:lpwstr/>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About Entity">
    <vt:lpwstr>2;#Department of Finance|fd660e8f-8f31-49bd-92a3-d31d4da31afe</vt:lpwstr>
  </property>
  <property fmtid="{D5CDD505-2E9C-101B-9397-08002B2CF9AE}" pid="64" name="EmFrom">
    <vt:lpwstr/>
  </property>
  <property fmtid="{D5CDD505-2E9C-101B-9397-08002B2CF9AE}" pid="65" name="EmAttachmentNames">
    <vt:lpwstr/>
  </property>
  <property fmtid="{D5CDD505-2E9C-101B-9397-08002B2CF9AE}" pid="66" name="EmSentOnBehalfOfName">
    <vt:lpwstr/>
  </property>
  <property fmtid="{D5CDD505-2E9C-101B-9397-08002B2CF9AE}" pid="67" name="Initiating Entity">
    <vt:lpwstr>2;#Department of Finance|fd660e8f-8f31-49bd-92a3-d31d4da31afe</vt:lpwstr>
  </property>
  <property fmtid="{D5CDD505-2E9C-101B-9397-08002B2CF9AE}" pid="68" name="EmCCSMTPAddress">
    <vt:lpwstr/>
  </property>
  <property fmtid="{D5CDD505-2E9C-101B-9397-08002B2CF9AE}" pid="69" name="EmConversationID">
    <vt:lpwstr/>
  </property>
  <property fmtid="{D5CDD505-2E9C-101B-9397-08002B2CF9AE}" pid="70" name="EmBCC">
    <vt:lpwstr/>
  </property>
  <property fmtid="{D5CDD505-2E9C-101B-9397-08002B2CF9AE}" pid="71" name="EmID">
    <vt:lpwstr/>
  </property>
  <property fmtid="{D5CDD505-2E9C-101B-9397-08002B2CF9AE}" pid="72" name="MediaServiceImageTags">
    <vt:lpwstr/>
  </property>
  <property fmtid="{D5CDD505-2E9C-101B-9397-08002B2CF9AE}" pid="73" name="PMHMAC">
    <vt:lpwstr>v=2022.1;a=SHA256;h=BC71034E581E27857C010CFD98C2DB5B23357D1FA2EE14E28E171EF334AE8602</vt:lpwstr>
  </property>
  <property fmtid="{D5CDD505-2E9C-101B-9397-08002B2CF9AE}" pid="74" name="MSIP_Label_87d6481e-ccdd-4ab6-8b26-05a0df5699e7_Method">
    <vt:lpwstr>Privileged</vt:lpwstr>
  </property>
  <property fmtid="{D5CDD505-2E9C-101B-9397-08002B2CF9AE}" pid="75" name="MSIP_Label_87d6481e-ccdd-4ab6-8b26-05a0df5699e7_Name">
    <vt:lpwstr>OFFICIAL</vt:lpwstr>
  </property>
  <property fmtid="{D5CDD505-2E9C-101B-9397-08002B2CF9AE}" pid="76" name="MSIP_Label_87d6481e-ccdd-4ab6-8b26-05a0df5699e7_SiteId">
    <vt:lpwstr>08954cee-4782-4ff6-9ad5-1997dccef4b0</vt:lpwstr>
  </property>
  <property fmtid="{D5CDD505-2E9C-101B-9397-08002B2CF9AE}" pid="77" name="MSIP_Label_87d6481e-ccdd-4ab6-8b26-05a0df5699e7_Enabled">
    <vt:lpwstr>true</vt:lpwstr>
  </property>
  <property fmtid="{D5CDD505-2E9C-101B-9397-08002B2CF9AE}" pid="78" name="PM_OriginatorUserAccountName_SHA256">
    <vt:lpwstr>B5C917FBCF063F74B08C3F7AD05E44703B4F49F4EF9C9951BD1E2D0409DD133B</vt:lpwstr>
  </property>
  <property fmtid="{D5CDD505-2E9C-101B-9397-08002B2CF9AE}" pid="79" name="MSIP_Label_87d6481e-ccdd-4ab6-8b26-05a0df5699e7_SetDate">
    <vt:lpwstr>2020-03-10T23:36:52Z</vt:lpwstr>
  </property>
  <property fmtid="{D5CDD505-2E9C-101B-9397-08002B2CF9AE}" pid="80" name="MSIP_Label_87d6481e-ccdd-4ab6-8b26-05a0df5699e7_ContentBits">
    <vt:lpwstr>0</vt:lpwstr>
  </property>
  <property fmtid="{D5CDD505-2E9C-101B-9397-08002B2CF9AE}" pid="81" name="MSIP_Label_87d6481e-ccdd-4ab6-8b26-05a0df5699e7_ActionId">
    <vt:lpwstr>3d6096c8b2a946a688021f003914e586</vt:lpwstr>
  </property>
  <property fmtid="{D5CDD505-2E9C-101B-9397-08002B2CF9AE}" pid="82" name="PM_Display">
    <vt:lpwstr>OFFICIAL</vt:lpwstr>
  </property>
  <property fmtid="{D5CDD505-2E9C-101B-9397-08002B2CF9AE}" pid="83" name="PM_OriginatorDomainName_SHA256">
    <vt:lpwstr>325440F6CA31C4C3BCE4433552DC42928CAAD3E2731ABE35FDE729ECEB763AF0</vt:lpwstr>
  </property>
  <property fmtid="{D5CDD505-2E9C-101B-9397-08002B2CF9AE}" pid="84" name="PMUuid">
    <vt:lpwstr>v=2022.2;d=gov.au;g=46DD6D7C-8107-577B-BC6E-F348953B2E44</vt:lpwstr>
  </property>
  <property fmtid="{D5CDD505-2E9C-101B-9397-08002B2CF9AE}" pid="85" name="TSYStatus">
    <vt:lpwstr/>
  </property>
  <property fmtid="{D5CDD505-2E9C-101B-9397-08002B2CF9AE}" pid="86" name="ContentTypeId">
    <vt:lpwstr>0x010100B7B479F47583304BA8B631462CC772D70002F43F407794FC478C48E13B67456D59</vt:lpwstr>
  </property>
  <property fmtid="{D5CDD505-2E9C-101B-9397-08002B2CF9AE}" pid="87" name="_dlc_DocIdItemGuid">
    <vt:lpwstr>92a9f5cc-3360-497c-908f-3633e76625bf</vt:lpwstr>
  </property>
  <property fmtid="{D5CDD505-2E9C-101B-9397-08002B2CF9AE}" pid="88" name="Organisation_x0020_Unit">
    <vt:lpwstr>1;#Financial Framework Supplementary Powers|379d9d29-c01c-4de9-a4ea-4a1c8eabf1a8</vt:lpwstr>
  </property>
  <property fmtid="{D5CDD505-2E9C-101B-9397-08002B2CF9AE}" pid="89" name="About_x0020_Entity">
    <vt:lpwstr>2;#Department of Finance|fd660e8f-8f31-49bd-92a3-d31d4da31afe</vt:lpwstr>
  </property>
  <property fmtid="{D5CDD505-2E9C-101B-9397-08002B2CF9AE}" pid="90" name="Function_x0020_and_x0020_Activity">
    <vt:lpwstr/>
  </property>
  <property fmtid="{D5CDD505-2E9C-101B-9397-08002B2CF9AE}" pid="91" name="Initiating_x0020_Entity">
    <vt:lpwstr>2;#Department of Finance|fd660e8f-8f31-49bd-92a3-d31d4da31afe</vt:lpwstr>
  </property>
</Properties>
</file>