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7C88A" w14:textId="77777777" w:rsidR="0048364F" w:rsidRDefault="00193461" w:rsidP="0020300C">
      <w:pPr>
        <w:rPr>
          <w:sz w:val="28"/>
        </w:rPr>
      </w:pPr>
      <w:r>
        <w:rPr>
          <w:noProof/>
          <w:lang w:eastAsia="en-AU"/>
        </w:rPr>
        <w:drawing>
          <wp:inline distT="0" distB="0" distL="0" distR="0" wp14:anchorId="723FD089" wp14:editId="5AE3558E">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6AF51EA9" w14:textId="77777777" w:rsidR="0048364F" w:rsidRDefault="0048364F" w:rsidP="0048364F">
      <w:pPr>
        <w:rPr>
          <w:sz w:val="19"/>
        </w:rPr>
      </w:pPr>
    </w:p>
    <w:p w14:paraId="58A63301" w14:textId="77777777" w:rsidR="0048364F" w:rsidRDefault="007049BE" w:rsidP="0048364F">
      <w:pPr>
        <w:pStyle w:val="ShortT"/>
      </w:pPr>
      <w:r>
        <w:t xml:space="preserve">Financial Framework (Supplementary Powers) Amendment (Foreign Affairs and Trade Measures No. 4) </w:t>
      </w:r>
      <w:r w:rsidR="00266E1D">
        <w:t>Regulations 2</w:t>
      </w:r>
      <w:r>
        <w:t>024</w:t>
      </w:r>
    </w:p>
    <w:p w14:paraId="7AFF7FB5" w14:textId="77777777" w:rsidR="007049BE" w:rsidRPr="0034086C" w:rsidRDefault="007049BE" w:rsidP="00020BE0">
      <w:pPr>
        <w:pStyle w:val="SignCoverPageStart"/>
        <w:spacing w:before="240"/>
        <w:rPr>
          <w:szCs w:val="22"/>
        </w:rPr>
      </w:pPr>
      <w:r w:rsidRPr="0034086C">
        <w:rPr>
          <w:szCs w:val="22"/>
        </w:rPr>
        <w:t xml:space="preserve">I, </w:t>
      </w:r>
      <w:r>
        <w:rPr>
          <w:szCs w:val="22"/>
        </w:rPr>
        <w:t>the Honourable Sam Mostyn AC</w:t>
      </w:r>
      <w:r w:rsidRPr="0034086C">
        <w:rPr>
          <w:szCs w:val="22"/>
        </w:rPr>
        <w:t xml:space="preserve">, </w:t>
      </w:r>
      <w:r>
        <w:rPr>
          <w:szCs w:val="22"/>
        </w:rPr>
        <w:t>Governor</w:t>
      </w:r>
      <w:r w:rsidR="00266E1D">
        <w:rPr>
          <w:szCs w:val="22"/>
        </w:rPr>
        <w:noBreakHyphen/>
      </w:r>
      <w:r>
        <w:rPr>
          <w:szCs w:val="22"/>
        </w:rPr>
        <w:t>General of the Commonwealth of Australia</w:t>
      </w:r>
      <w:r w:rsidRPr="0034086C">
        <w:rPr>
          <w:szCs w:val="22"/>
        </w:rPr>
        <w:t xml:space="preserve">, acting with the advice of the Federal Executive Council, make the following </w:t>
      </w:r>
      <w:r>
        <w:rPr>
          <w:szCs w:val="22"/>
        </w:rPr>
        <w:t>regulations</w:t>
      </w:r>
      <w:r w:rsidRPr="0034086C">
        <w:rPr>
          <w:szCs w:val="22"/>
        </w:rPr>
        <w:t>.</w:t>
      </w:r>
    </w:p>
    <w:p w14:paraId="36D3347F" w14:textId="1D197C64" w:rsidR="007049BE" w:rsidRPr="0034086C" w:rsidRDefault="007049BE" w:rsidP="00020BE0">
      <w:pPr>
        <w:keepNext/>
        <w:spacing w:before="720" w:line="240" w:lineRule="atLeast"/>
        <w:ind w:right="397"/>
        <w:jc w:val="both"/>
        <w:rPr>
          <w:szCs w:val="22"/>
        </w:rPr>
      </w:pPr>
      <w:r w:rsidRPr="0034086C">
        <w:rPr>
          <w:szCs w:val="22"/>
        </w:rPr>
        <w:t xml:space="preserve">Dated </w:t>
      </w:r>
      <w:r w:rsidRPr="0034086C">
        <w:rPr>
          <w:szCs w:val="22"/>
        </w:rPr>
        <w:tab/>
      </w:r>
      <w:r w:rsidRPr="0034086C">
        <w:rPr>
          <w:szCs w:val="22"/>
        </w:rPr>
        <w:tab/>
      </w:r>
      <w:r w:rsidR="00E33CDF">
        <w:rPr>
          <w:szCs w:val="22"/>
        </w:rPr>
        <w:t xml:space="preserve">24 October </w:t>
      </w:r>
      <w:r w:rsidRPr="0034086C">
        <w:rPr>
          <w:szCs w:val="22"/>
        </w:rPr>
        <w:fldChar w:fldCharType="begin"/>
      </w:r>
      <w:r w:rsidRPr="0034086C">
        <w:rPr>
          <w:szCs w:val="22"/>
        </w:rPr>
        <w:instrText xml:space="preserve"> DOCPROPERTY  DateMade </w:instrText>
      </w:r>
      <w:r w:rsidRPr="0034086C">
        <w:rPr>
          <w:szCs w:val="22"/>
        </w:rPr>
        <w:fldChar w:fldCharType="separate"/>
      </w:r>
      <w:r w:rsidR="002134AC">
        <w:rPr>
          <w:szCs w:val="22"/>
        </w:rPr>
        <w:t>2024</w:t>
      </w:r>
      <w:r w:rsidRPr="0034086C">
        <w:rPr>
          <w:szCs w:val="22"/>
        </w:rPr>
        <w:fldChar w:fldCharType="end"/>
      </w:r>
    </w:p>
    <w:p w14:paraId="5F91BBC9" w14:textId="77777777" w:rsidR="007049BE" w:rsidRPr="0034086C" w:rsidRDefault="007049BE" w:rsidP="00020BE0">
      <w:pPr>
        <w:keepNext/>
        <w:tabs>
          <w:tab w:val="left" w:pos="3402"/>
        </w:tabs>
        <w:spacing w:before="1080" w:line="300" w:lineRule="atLeast"/>
        <w:ind w:left="397" w:right="397"/>
        <w:jc w:val="right"/>
        <w:rPr>
          <w:szCs w:val="22"/>
        </w:rPr>
      </w:pPr>
      <w:r>
        <w:rPr>
          <w:szCs w:val="22"/>
        </w:rPr>
        <w:t>Sam Mostyn AC</w:t>
      </w:r>
    </w:p>
    <w:p w14:paraId="74DDEB14" w14:textId="77777777" w:rsidR="007049BE" w:rsidRPr="0034086C" w:rsidRDefault="007049BE" w:rsidP="00020BE0">
      <w:pPr>
        <w:keepNext/>
        <w:tabs>
          <w:tab w:val="left" w:pos="3402"/>
        </w:tabs>
        <w:spacing w:line="300" w:lineRule="atLeast"/>
        <w:ind w:left="397" w:right="397"/>
        <w:jc w:val="right"/>
        <w:rPr>
          <w:szCs w:val="22"/>
        </w:rPr>
      </w:pPr>
      <w:r>
        <w:rPr>
          <w:szCs w:val="22"/>
        </w:rPr>
        <w:t>Governor</w:t>
      </w:r>
      <w:r w:rsidR="00266E1D">
        <w:rPr>
          <w:szCs w:val="22"/>
        </w:rPr>
        <w:noBreakHyphen/>
      </w:r>
      <w:r>
        <w:rPr>
          <w:szCs w:val="22"/>
        </w:rPr>
        <w:t>General</w:t>
      </w:r>
    </w:p>
    <w:p w14:paraId="00904F09" w14:textId="77777777" w:rsidR="007049BE" w:rsidRPr="0034086C" w:rsidRDefault="007049BE" w:rsidP="00020BE0">
      <w:pPr>
        <w:keepNext/>
        <w:tabs>
          <w:tab w:val="left" w:pos="3402"/>
        </w:tabs>
        <w:spacing w:before="840" w:after="1080" w:line="300" w:lineRule="atLeast"/>
        <w:ind w:right="397"/>
        <w:rPr>
          <w:szCs w:val="22"/>
        </w:rPr>
      </w:pPr>
      <w:r w:rsidRPr="0034086C">
        <w:rPr>
          <w:szCs w:val="22"/>
        </w:rPr>
        <w:t>By H</w:t>
      </w:r>
      <w:r>
        <w:t>er</w:t>
      </w:r>
      <w:r w:rsidRPr="0034086C">
        <w:rPr>
          <w:szCs w:val="22"/>
        </w:rPr>
        <w:t xml:space="preserve"> Excellency’s Command</w:t>
      </w:r>
    </w:p>
    <w:p w14:paraId="3B34CDFB" w14:textId="77777777" w:rsidR="007049BE" w:rsidRPr="0034086C" w:rsidRDefault="007049BE" w:rsidP="00020BE0">
      <w:pPr>
        <w:keepNext/>
        <w:tabs>
          <w:tab w:val="left" w:pos="3402"/>
        </w:tabs>
        <w:spacing w:before="480" w:line="300" w:lineRule="atLeast"/>
        <w:ind w:right="397"/>
        <w:rPr>
          <w:szCs w:val="22"/>
        </w:rPr>
      </w:pPr>
      <w:r>
        <w:rPr>
          <w:szCs w:val="22"/>
        </w:rPr>
        <w:t>Katy Gallagher</w:t>
      </w:r>
    </w:p>
    <w:p w14:paraId="73CEFB7C" w14:textId="77777777" w:rsidR="007049BE" w:rsidRPr="001F2C7F" w:rsidRDefault="007049BE" w:rsidP="00020BE0">
      <w:pPr>
        <w:pStyle w:val="SignCoverPageEnd"/>
        <w:rPr>
          <w:szCs w:val="22"/>
        </w:rPr>
      </w:pPr>
      <w:r>
        <w:rPr>
          <w:szCs w:val="22"/>
        </w:rPr>
        <w:t>Minister for Finance</w:t>
      </w:r>
    </w:p>
    <w:p w14:paraId="6692BF87" w14:textId="77777777" w:rsidR="007049BE" w:rsidRDefault="007049BE" w:rsidP="00020BE0"/>
    <w:p w14:paraId="26CA8512" w14:textId="77777777" w:rsidR="007049BE" w:rsidRDefault="007049BE" w:rsidP="00020BE0"/>
    <w:p w14:paraId="425FD403" w14:textId="77777777" w:rsidR="007049BE" w:rsidRDefault="007049BE" w:rsidP="00020BE0"/>
    <w:p w14:paraId="71555413" w14:textId="77777777" w:rsidR="0048364F" w:rsidRPr="00017729" w:rsidRDefault="0048364F" w:rsidP="0048364F">
      <w:pPr>
        <w:pStyle w:val="Header"/>
        <w:tabs>
          <w:tab w:val="clear" w:pos="4150"/>
          <w:tab w:val="clear" w:pos="8307"/>
        </w:tabs>
      </w:pPr>
      <w:r w:rsidRPr="00017729">
        <w:rPr>
          <w:rStyle w:val="CharAmSchNo"/>
        </w:rPr>
        <w:t xml:space="preserve"> </w:t>
      </w:r>
      <w:r w:rsidRPr="00017729">
        <w:rPr>
          <w:rStyle w:val="CharAmSchText"/>
        </w:rPr>
        <w:t xml:space="preserve"> </w:t>
      </w:r>
    </w:p>
    <w:p w14:paraId="718746B3" w14:textId="77777777" w:rsidR="0048364F" w:rsidRPr="00017729" w:rsidRDefault="0048364F" w:rsidP="0048364F">
      <w:pPr>
        <w:pStyle w:val="Header"/>
        <w:tabs>
          <w:tab w:val="clear" w:pos="4150"/>
          <w:tab w:val="clear" w:pos="8307"/>
        </w:tabs>
      </w:pPr>
      <w:r w:rsidRPr="00017729">
        <w:rPr>
          <w:rStyle w:val="CharAmPartNo"/>
        </w:rPr>
        <w:t xml:space="preserve"> </w:t>
      </w:r>
      <w:r w:rsidRPr="00017729">
        <w:rPr>
          <w:rStyle w:val="CharAmPartText"/>
        </w:rPr>
        <w:t xml:space="preserve"> </w:t>
      </w:r>
    </w:p>
    <w:p w14:paraId="6DB02D25" w14:textId="77777777" w:rsidR="0048364F" w:rsidRDefault="0048364F" w:rsidP="0048364F">
      <w:pPr>
        <w:sectPr w:rsidR="0048364F" w:rsidSect="00855D32">
          <w:headerReference w:type="even" r:id="rId14"/>
          <w:headerReference w:type="default" r:id="rId15"/>
          <w:footerReference w:type="even" r:id="rId16"/>
          <w:footerReference w:type="default" r:id="rId17"/>
          <w:headerReference w:type="first" r:id="rId18"/>
          <w:footerReference w:type="first" r:id="rId19"/>
          <w:pgSz w:w="11907" w:h="16839"/>
          <w:pgMar w:top="1440" w:right="1797" w:bottom="1440" w:left="1797" w:header="720" w:footer="709" w:gutter="0"/>
          <w:cols w:space="708"/>
          <w:docGrid w:linePitch="360"/>
        </w:sectPr>
      </w:pPr>
    </w:p>
    <w:p w14:paraId="1AC0E8D8" w14:textId="77777777" w:rsidR="00220A0C" w:rsidRDefault="0048364F" w:rsidP="0048364F">
      <w:pPr>
        <w:outlineLvl w:val="0"/>
        <w:rPr>
          <w:sz w:val="36"/>
        </w:rPr>
      </w:pPr>
      <w:r w:rsidRPr="007A1328">
        <w:rPr>
          <w:sz w:val="36"/>
        </w:rPr>
        <w:lastRenderedPageBreak/>
        <w:t>Contents</w:t>
      </w:r>
    </w:p>
    <w:p w14:paraId="75B15871" w14:textId="61E46F90" w:rsidR="0022478E" w:rsidRDefault="0022478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22478E">
        <w:rPr>
          <w:noProof/>
        </w:rPr>
        <w:tab/>
      </w:r>
      <w:r w:rsidRPr="0022478E">
        <w:rPr>
          <w:noProof/>
        </w:rPr>
        <w:fldChar w:fldCharType="begin"/>
      </w:r>
      <w:r w:rsidRPr="0022478E">
        <w:rPr>
          <w:noProof/>
        </w:rPr>
        <w:instrText xml:space="preserve"> PAGEREF _Toc8828167 \h </w:instrText>
      </w:r>
      <w:r w:rsidRPr="0022478E">
        <w:rPr>
          <w:noProof/>
        </w:rPr>
      </w:r>
      <w:r w:rsidRPr="0022478E">
        <w:rPr>
          <w:noProof/>
        </w:rPr>
        <w:fldChar w:fldCharType="separate"/>
      </w:r>
      <w:r w:rsidR="00EB7AC3">
        <w:rPr>
          <w:noProof/>
        </w:rPr>
        <w:t>1</w:t>
      </w:r>
      <w:r w:rsidRPr="0022478E">
        <w:rPr>
          <w:noProof/>
        </w:rPr>
        <w:fldChar w:fldCharType="end"/>
      </w:r>
    </w:p>
    <w:p w14:paraId="2F9AED2C" w14:textId="68E5C7EE" w:rsidR="0022478E" w:rsidRDefault="0022478E">
      <w:pPr>
        <w:pStyle w:val="TOC5"/>
        <w:rPr>
          <w:rFonts w:asciiTheme="minorHAnsi" w:eastAsiaTheme="minorEastAsia" w:hAnsiTheme="minorHAnsi" w:cstheme="minorBidi"/>
          <w:noProof/>
          <w:kern w:val="0"/>
          <w:sz w:val="22"/>
          <w:szCs w:val="22"/>
        </w:rPr>
      </w:pPr>
      <w:r>
        <w:rPr>
          <w:noProof/>
        </w:rPr>
        <w:t>2</w:t>
      </w:r>
      <w:r>
        <w:rPr>
          <w:noProof/>
        </w:rPr>
        <w:tab/>
        <w:t>Commencement</w:t>
      </w:r>
      <w:r w:rsidRPr="0022478E">
        <w:rPr>
          <w:noProof/>
        </w:rPr>
        <w:tab/>
      </w:r>
      <w:r w:rsidRPr="0022478E">
        <w:rPr>
          <w:noProof/>
        </w:rPr>
        <w:fldChar w:fldCharType="begin"/>
      </w:r>
      <w:r w:rsidRPr="0022478E">
        <w:rPr>
          <w:noProof/>
        </w:rPr>
        <w:instrText xml:space="preserve"> PAGEREF _Toc8828168 \h </w:instrText>
      </w:r>
      <w:r w:rsidRPr="0022478E">
        <w:rPr>
          <w:noProof/>
        </w:rPr>
      </w:r>
      <w:r w:rsidRPr="0022478E">
        <w:rPr>
          <w:noProof/>
        </w:rPr>
        <w:fldChar w:fldCharType="separate"/>
      </w:r>
      <w:r w:rsidR="00EB7AC3">
        <w:rPr>
          <w:noProof/>
        </w:rPr>
        <w:t>1</w:t>
      </w:r>
      <w:r w:rsidRPr="0022478E">
        <w:rPr>
          <w:noProof/>
        </w:rPr>
        <w:fldChar w:fldCharType="end"/>
      </w:r>
    </w:p>
    <w:p w14:paraId="65899037" w14:textId="2A7359D3" w:rsidR="0022478E" w:rsidRDefault="0022478E">
      <w:pPr>
        <w:pStyle w:val="TOC5"/>
        <w:rPr>
          <w:rFonts w:asciiTheme="minorHAnsi" w:eastAsiaTheme="minorEastAsia" w:hAnsiTheme="minorHAnsi" w:cstheme="minorBidi"/>
          <w:noProof/>
          <w:kern w:val="0"/>
          <w:sz w:val="22"/>
          <w:szCs w:val="22"/>
        </w:rPr>
      </w:pPr>
      <w:r>
        <w:rPr>
          <w:noProof/>
        </w:rPr>
        <w:t>3</w:t>
      </w:r>
      <w:r>
        <w:rPr>
          <w:noProof/>
        </w:rPr>
        <w:tab/>
        <w:t>Authority</w:t>
      </w:r>
      <w:r w:rsidRPr="0022478E">
        <w:rPr>
          <w:noProof/>
        </w:rPr>
        <w:tab/>
      </w:r>
      <w:r w:rsidRPr="0022478E">
        <w:rPr>
          <w:noProof/>
        </w:rPr>
        <w:fldChar w:fldCharType="begin"/>
      </w:r>
      <w:r w:rsidRPr="0022478E">
        <w:rPr>
          <w:noProof/>
        </w:rPr>
        <w:instrText xml:space="preserve"> PAGEREF _Toc8828169 \h </w:instrText>
      </w:r>
      <w:r w:rsidRPr="0022478E">
        <w:rPr>
          <w:noProof/>
        </w:rPr>
      </w:r>
      <w:r w:rsidRPr="0022478E">
        <w:rPr>
          <w:noProof/>
        </w:rPr>
        <w:fldChar w:fldCharType="separate"/>
      </w:r>
      <w:r w:rsidR="00EB7AC3">
        <w:rPr>
          <w:noProof/>
        </w:rPr>
        <w:t>1</w:t>
      </w:r>
      <w:r w:rsidRPr="0022478E">
        <w:rPr>
          <w:noProof/>
        </w:rPr>
        <w:fldChar w:fldCharType="end"/>
      </w:r>
    </w:p>
    <w:p w14:paraId="696E8903" w14:textId="7699E0BF" w:rsidR="0022478E" w:rsidRDefault="0022478E">
      <w:pPr>
        <w:pStyle w:val="TOC5"/>
        <w:rPr>
          <w:rFonts w:asciiTheme="minorHAnsi" w:eastAsiaTheme="minorEastAsia" w:hAnsiTheme="minorHAnsi" w:cstheme="minorBidi"/>
          <w:noProof/>
          <w:kern w:val="0"/>
          <w:sz w:val="22"/>
          <w:szCs w:val="22"/>
        </w:rPr>
      </w:pPr>
      <w:r>
        <w:rPr>
          <w:noProof/>
        </w:rPr>
        <w:t>4</w:t>
      </w:r>
      <w:r>
        <w:rPr>
          <w:noProof/>
        </w:rPr>
        <w:tab/>
        <w:t>Schedules</w:t>
      </w:r>
      <w:r w:rsidRPr="0022478E">
        <w:rPr>
          <w:noProof/>
        </w:rPr>
        <w:tab/>
      </w:r>
      <w:r w:rsidRPr="0022478E">
        <w:rPr>
          <w:noProof/>
        </w:rPr>
        <w:fldChar w:fldCharType="begin"/>
      </w:r>
      <w:r w:rsidRPr="0022478E">
        <w:rPr>
          <w:noProof/>
        </w:rPr>
        <w:instrText xml:space="preserve"> PAGEREF _Toc8828170 \h </w:instrText>
      </w:r>
      <w:r w:rsidRPr="0022478E">
        <w:rPr>
          <w:noProof/>
        </w:rPr>
      </w:r>
      <w:r w:rsidRPr="0022478E">
        <w:rPr>
          <w:noProof/>
        </w:rPr>
        <w:fldChar w:fldCharType="separate"/>
      </w:r>
      <w:r w:rsidR="00EB7AC3">
        <w:rPr>
          <w:noProof/>
        </w:rPr>
        <w:t>1</w:t>
      </w:r>
      <w:r w:rsidRPr="0022478E">
        <w:rPr>
          <w:noProof/>
        </w:rPr>
        <w:fldChar w:fldCharType="end"/>
      </w:r>
    </w:p>
    <w:p w14:paraId="508B1BAB" w14:textId="7F357F39" w:rsidR="0022478E" w:rsidRDefault="0022478E">
      <w:pPr>
        <w:pStyle w:val="TOC6"/>
        <w:rPr>
          <w:rFonts w:asciiTheme="minorHAnsi" w:eastAsiaTheme="minorEastAsia" w:hAnsiTheme="minorHAnsi" w:cstheme="minorBidi"/>
          <w:b w:val="0"/>
          <w:noProof/>
          <w:kern w:val="0"/>
          <w:sz w:val="22"/>
          <w:szCs w:val="22"/>
        </w:rPr>
      </w:pPr>
      <w:r>
        <w:rPr>
          <w:noProof/>
        </w:rPr>
        <w:t>Schedule 1—Amendments</w:t>
      </w:r>
      <w:r w:rsidRPr="0022478E">
        <w:rPr>
          <w:b w:val="0"/>
          <w:noProof/>
          <w:sz w:val="18"/>
        </w:rPr>
        <w:tab/>
      </w:r>
      <w:r w:rsidRPr="0022478E">
        <w:rPr>
          <w:b w:val="0"/>
          <w:noProof/>
          <w:sz w:val="18"/>
        </w:rPr>
        <w:fldChar w:fldCharType="begin"/>
      </w:r>
      <w:r w:rsidRPr="0022478E">
        <w:rPr>
          <w:b w:val="0"/>
          <w:noProof/>
          <w:sz w:val="18"/>
        </w:rPr>
        <w:instrText xml:space="preserve"> PAGEREF _Toc8828171 \h </w:instrText>
      </w:r>
      <w:r w:rsidRPr="0022478E">
        <w:rPr>
          <w:b w:val="0"/>
          <w:noProof/>
          <w:sz w:val="18"/>
        </w:rPr>
      </w:r>
      <w:r w:rsidRPr="0022478E">
        <w:rPr>
          <w:b w:val="0"/>
          <w:noProof/>
          <w:sz w:val="18"/>
        </w:rPr>
        <w:fldChar w:fldCharType="separate"/>
      </w:r>
      <w:r w:rsidR="00EB7AC3">
        <w:rPr>
          <w:b w:val="0"/>
          <w:noProof/>
          <w:sz w:val="18"/>
        </w:rPr>
        <w:t>2</w:t>
      </w:r>
      <w:r w:rsidRPr="0022478E">
        <w:rPr>
          <w:b w:val="0"/>
          <w:noProof/>
          <w:sz w:val="18"/>
        </w:rPr>
        <w:fldChar w:fldCharType="end"/>
      </w:r>
    </w:p>
    <w:p w14:paraId="03B15853" w14:textId="4584B27E" w:rsidR="0022478E" w:rsidRDefault="0022478E">
      <w:pPr>
        <w:pStyle w:val="TOC9"/>
        <w:rPr>
          <w:rFonts w:asciiTheme="minorHAnsi" w:eastAsiaTheme="minorEastAsia" w:hAnsiTheme="minorHAnsi" w:cstheme="minorBidi"/>
          <w:i w:val="0"/>
          <w:noProof/>
          <w:kern w:val="0"/>
          <w:sz w:val="22"/>
          <w:szCs w:val="22"/>
        </w:rPr>
      </w:pPr>
      <w:r>
        <w:rPr>
          <w:noProof/>
        </w:rPr>
        <w:t xml:space="preserve">Financial Framework (Supplementary Powers) </w:t>
      </w:r>
      <w:r w:rsidR="00266E1D">
        <w:rPr>
          <w:noProof/>
        </w:rPr>
        <w:t>Regulations 1</w:t>
      </w:r>
      <w:r>
        <w:rPr>
          <w:noProof/>
        </w:rPr>
        <w:t>997</w:t>
      </w:r>
      <w:r w:rsidRPr="0022478E">
        <w:rPr>
          <w:i w:val="0"/>
          <w:noProof/>
          <w:sz w:val="18"/>
        </w:rPr>
        <w:tab/>
      </w:r>
      <w:r w:rsidRPr="0022478E">
        <w:rPr>
          <w:i w:val="0"/>
          <w:noProof/>
          <w:sz w:val="18"/>
        </w:rPr>
        <w:fldChar w:fldCharType="begin"/>
      </w:r>
      <w:r w:rsidRPr="0022478E">
        <w:rPr>
          <w:i w:val="0"/>
          <w:noProof/>
          <w:sz w:val="18"/>
        </w:rPr>
        <w:instrText xml:space="preserve"> PAGEREF _Toc8828172 \h </w:instrText>
      </w:r>
      <w:r w:rsidRPr="0022478E">
        <w:rPr>
          <w:i w:val="0"/>
          <w:noProof/>
          <w:sz w:val="18"/>
        </w:rPr>
      </w:r>
      <w:r w:rsidRPr="0022478E">
        <w:rPr>
          <w:i w:val="0"/>
          <w:noProof/>
          <w:sz w:val="18"/>
        </w:rPr>
        <w:fldChar w:fldCharType="separate"/>
      </w:r>
      <w:r w:rsidR="00EB7AC3">
        <w:rPr>
          <w:i w:val="0"/>
          <w:noProof/>
          <w:sz w:val="18"/>
        </w:rPr>
        <w:t>2</w:t>
      </w:r>
      <w:r w:rsidRPr="0022478E">
        <w:rPr>
          <w:i w:val="0"/>
          <w:noProof/>
          <w:sz w:val="18"/>
        </w:rPr>
        <w:fldChar w:fldCharType="end"/>
      </w:r>
    </w:p>
    <w:p w14:paraId="45961C87" w14:textId="77777777" w:rsidR="0048364F" w:rsidRPr="007A1328" w:rsidRDefault="0022478E" w:rsidP="0048364F">
      <w:r>
        <w:fldChar w:fldCharType="end"/>
      </w:r>
    </w:p>
    <w:p w14:paraId="2AD13F9C" w14:textId="77777777" w:rsidR="0048364F" w:rsidRDefault="0048364F" w:rsidP="0048364F">
      <w:pPr>
        <w:sectPr w:rsidR="0048364F" w:rsidSect="00855D32">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p>
    <w:p w14:paraId="388211F9" w14:textId="77777777" w:rsidR="0048364F" w:rsidRDefault="0048364F" w:rsidP="0048364F">
      <w:pPr>
        <w:pStyle w:val="ActHead5"/>
      </w:pPr>
      <w:bookmarkStart w:id="0" w:name="_Toc8828167"/>
      <w:r w:rsidRPr="00017729">
        <w:rPr>
          <w:rStyle w:val="CharSectno"/>
        </w:rPr>
        <w:lastRenderedPageBreak/>
        <w:t>1</w:t>
      </w:r>
      <w:r>
        <w:t xml:space="preserve">  </w:t>
      </w:r>
      <w:r w:rsidR="004F676E">
        <w:t>Name</w:t>
      </w:r>
      <w:bookmarkEnd w:id="0"/>
    </w:p>
    <w:p w14:paraId="70F8502D" w14:textId="77777777" w:rsidR="0048364F" w:rsidRDefault="0048364F" w:rsidP="0048364F">
      <w:pPr>
        <w:pStyle w:val="subsection"/>
      </w:pPr>
      <w:r>
        <w:tab/>
      </w:r>
      <w:r>
        <w:tab/>
      </w:r>
      <w:r w:rsidR="0003612E">
        <w:t>This instrument is</w:t>
      </w:r>
      <w:r>
        <w:t xml:space="preserve"> the </w:t>
      </w:r>
      <w:r w:rsidR="00266E1D">
        <w:rPr>
          <w:i/>
          <w:noProof/>
        </w:rPr>
        <w:t>Financial Framework (Supplementary Powers) Amendment (Foreign Affairs and Trade Measures No. 4) Regulations 2024</w:t>
      </w:r>
      <w:r>
        <w:t>.</w:t>
      </w:r>
    </w:p>
    <w:p w14:paraId="0128BC92" w14:textId="77777777" w:rsidR="0003612E" w:rsidRPr="00CF5BCE" w:rsidRDefault="0003612E" w:rsidP="0003612E">
      <w:pPr>
        <w:pStyle w:val="ActHead5"/>
      </w:pPr>
      <w:bookmarkStart w:id="1" w:name="_Toc8828168"/>
      <w:r w:rsidRPr="00017729">
        <w:rPr>
          <w:rStyle w:val="CharSectno"/>
        </w:rPr>
        <w:t>2</w:t>
      </w:r>
      <w:r w:rsidRPr="00CF5BCE">
        <w:t xml:space="preserve">  Commencement</w:t>
      </w:r>
      <w:bookmarkEnd w:id="1"/>
    </w:p>
    <w:p w14:paraId="12D6E803" w14:textId="77777777" w:rsidR="0003612E" w:rsidRPr="00CF5BCE" w:rsidRDefault="0003612E" w:rsidP="0003612E">
      <w:pPr>
        <w:pStyle w:val="subsection"/>
      </w:pPr>
      <w:r w:rsidRPr="00CF5BCE">
        <w:tab/>
        <w:t>(1)</w:t>
      </w:r>
      <w:r w:rsidRPr="00CF5BCE">
        <w:tab/>
        <w:t>Each provision of this instrument specified in column 1 of the table commences, or is taken to have commenced, in accordance with column 2 of the table. Any other statement in column 2 has effect according to its terms.</w:t>
      </w:r>
    </w:p>
    <w:p w14:paraId="598F6CB1" w14:textId="77777777" w:rsidR="0003612E" w:rsidRPr="00CF5BCE" w:rsidRDefault="0003612E" w:rsidP="0003612E">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3612E" w:rsidRPr="00CF5BCE" w14:paraId="1C1B4EA5" w14:textId="77777777" w:rsidTr="00783C27">
        <w:trPr>
          <w:tblHeader/>
        </w:trPr>
        <w:tc>
          <w:tcPr>
            <w:tcW w:w="8364" w:type="dxa"/>
            <w:gridSpan w:val="3"/>
            <w:tcBorders>
              <w:top w:val="single" w:sz="12" w:space="0" w:color="auto"/>
              <w:bottom w:val="single" w:sz="6" w:space="0" w:color="auto"/>
            </w:tcBorders>
            <w:shd w:val="clear" w:color="auto" w:fill="auto"/>
            <w:hideMark/>
          </w:tcPr>
          <w:p w14:paraId="6E49B114" w14:textId="77777777" w:rsidR="0003612E" w:rsidRPr="00CF5BCE" w:rsidRDefault="0003612E" w:rsidP="00783C27">
            <w:pPr>
              <w:pStyle w:val="TableHeading"/>
            </w:pPr>
            <w:r w:rsidRPr="00CF5BCE">
              <w:t>Commencement information</w:t>
            </w:r>
          </w:p>
        </w:tc>
      </w:tr>
      <w:tr w:rsidR="0003612E" w:rsidRPr="00CF5BCE" w14:paraId="599A6A71" w14:textId="77777777" w:rsidTr="00783C27">
        <w:trPr>
          <w:tblHeader/>
        </w:trPr>
        <w:tc>
          <w:tcPr>
            <w:tcW w:w="2127" w:type="dxa"/>
            <w:tcBorders>
              <w:top w:val="single" w:sz="6" w:space="0" w:color="auto"/>
              <w:bottom w:val="single" w:sz="6" w:space="0" w:color="auto"/>
            </w:tcBorders>
            <w:shd w:val="clear" w:color="auto" w:fill="auto"/>
            <w:hideMark/>
          </w:tcPr>
          <w:p w14:paraId="5EA4C583" w14:textId="77777777" w:rsidR="0003612E" w:rsidRPr="00CF5BCE" w:rsidRDefault="0003612E" w:rsidP="00783C27">
            <w:pPr>
              <w:pStyle w:val="TableHeading"/>
            </w:pPr>
            <w:r w:rsidRPr="00CF5BCE">
              <w:t>Column 1</w:t>
            </w:r>
          </w:p>
        </w:tc>
        <w:tc>
          <w:tcPr>
            <w:tcW w:w="4394" w:type="dxa"/>
            <w:tcBorders>
              <w:top w:val="single" w:sz="6" w:space="0" w:color="auto"/>
              <w:bottom w:val="single" w:sz="6" w:space="0" w:color="auto"/>
            </w:tcBorders>
            <w:shd w:val="clear" w:color="auto" w:fill="auto"/>
            <w:hideMark/>
          </w:tcPr>
          <w:p w14:paraId="723A2DEB" w14:textId="77777777" w:rsidR="0003612E" w:rsidRPr="00CF5BCE" w:rsidRDefault="0003612E" w:rsidP="00783C27">
            <w:pPr>
              <w:pStyle w:val="TableHeading"/>
            </w:pPr>
            <w:r w:rsidRPr="00CF5BCE">
              <w:t>Column 2</w:t>
            </w:r>
          </w:p>
        </w:tc>
        <w:tc>
          <w:tcPr>
            <w:tcW w:w="1843" w:type="dxa"/>
            <w:tcBorders>
              <w:top w:val="single" w:sz="6" w:space="0" w:color="auto"/>
              <w:bottom w:val="single" w:sz="6" w:space="0" w:color="auto"/>
            </w:tcBorders>
            <w:shd w:val="clear" w:color="auto" w:fill="auto"/>
            <w:hideMark/>
          </w:tcPr>
          <w:p w14:paraId="3D008FD3" w14:textId="77777777" w:rsidR="0003612E" w:rsidRPr="00CF5BCE" w:rsidRDefault="0003612E" w:rsidP="00783C27">
            <w:pPr>
              <w:pStyle w:val="TableHeading"/>
            </w:pPr>
            <w:r w:rsidRPr="00CF5BCE">
              <w:t>Column 3</w:t>
            </w:r>
          </w:p>
        </w:tc>
      </w:tr>
      <w:tr w:rsidR="0003612E" w:rsidRPr="00CF5BCE" w14:paraId="0A99FB67" w14:textId="77777777" w:rsidTr="00783C27">
        <w:trPr>
          <w:tblHeader/>
        </w:trPr>
        <w:tc>
          <w:tcPr>
            <w:tcW w:w="2127" w:type="dxa"/>
            <w:tcBorders>
              <w:top w:val="single" w:sz="6" w:space="0" w:color="auto"/>
              <w:bottom w:val="single" w:sz="12" w:space="0" w:color="auto"/>
            </w:tcBorders>
            <w:shd w:val="clear" w:color="auto" w:fill="auto"/>
            <w:hideMark/>
          </w:tcPr>
          <w:p w14:paraId="13F25442" w14:textId="77777777" w:rsidR="0003612E" w:rsidRPr="00CF5BCE" w:rsidRDefault="0003612E" w:rsidP="00783C27">
            <w:pPr>
              <w:pStyle w:val="TableHeading"/>
            </w:pPr>
            <w:r w:rsidRPr="00CF5BCE">
              <w:t>Provisions</w:t>
            </w:r>
          </w:p>
        </w:tc>
        <w:tc>
          <w:tcPr>
            <w:tcW w:w="4394" w:type="dxa"/>
            <w:tcBorders>
              <w:top w:val="single" w:sz="6" w:space="0" w:color="auto"/>
              <w:bottom w:val="single" w:sz="12" w:space="0" w:color="auto"/>
            </w:tcBorders>
            <w:shd w:val="clear" w:color="auto" w:fill="auto"/>
            <w:hideMark/>
          </w:tcPr>
          <w:p w14:paraId="52972E55" w14:textId="77777777" w:rsidR="0003612E" w:rsidRPr="00CF5BCE" w:rsidRDefault="0003612E" w:rsidP="00783C27">
            <w:pPr>
              <w:pStyle w:val="TableHeading"/>
            </w:pPr>
            <w:r w:rsidRPr="00CF5BCE">
              <w:t>Commencement</w:t>
            </w:r>
          </w:p>
        </w:tc>
        <w:tc>
          <w:tcPr>
            <w:tcW w:w="1843" w:type="dxa"/>
            <w:tcBorders>
              <w:top w:val="single" w:sz="6" w:space="0" w:color="auto"/>
              <w:bottom w:val="single" w:sz="12" w:space="0" w:color="auto"/>
            </w:tcBorders>
            <w:shd w:val="clear" w:color="auto" w:fill="auto"/>
            <w:hideMark/>
          </w:tcPr>
          <w:p w14:paraId="0CD9623A" w14:textId="77777777" w:rsidR="0003612E" w:rsidRPr="00CF5BCE" w:rsidRDefault="0003612E" w:rsidP="00783C27">
            <w:pPr>
              <w:pStyle w:val="TableHeading"/>
            </w:pPr>
            <w:r w:rsidRPr="00CF5BCE">
              <w:t>Date/Details</w:t>
            </w:r>
          </w:p>
        </w:tc>
      </w:tr>
      <w:tr w:rsidR="0003612E" w:rsidRPr="00CF5BCE" w14:paraId="5E941D7F" w14:textId="77777777" w:rsidTr="00783C27">
        <w:tc>
          <w:tcPr>
            <w:tcW w:w="2127" w:type="dxa"/>
            <w:tcBorders>
              <w:top w:val="single" w:sz="12" w:space="0" w:color="auto"/>
              <w:bottom w:val="single" w:sz="12" w:space="0" w:color="auto"/>
            </w:tcBorders>
            <w:shd w:val="clear" w:color="auto" w:fill="auto"/>
            <w:hideMark/>
          </w:tcPr>
          <w:p w14:paraId="504E57F6" w14:textId="77777777" w:rsidR="0003612E" w:rsidRPr="00CF5BCE" w:rsidRDefault="0003612E" w:rsidP="00783C27">
            <w:pPr>
              <w:pStyle w:val="Tabletext"/>
            </w:pPr>
            <w:r w:rsidRPr="00CF5BCE">
              <w:t>1.  The whole of this instrument</w:t>
            </w:r>
          </w:p>
        </w:tc>
        <w:tc>
          <w:tcPr>
            <w:tcW w:w="4394" w:type="dxa"/>
            <w:tcBorders>
              <w:top w:val="single" w:sz="12" w:space="0" w:color="auto"/>
              <w:bottom w:val="single" w:sz="12" w:space="0" w:color="auto"/>
            </w:tcBorders>
            <w:shd w:val="clear" w:color="auto" w:fill="auto"/>
            <w:hideMark/>
          </w:tcPr>
          <w:p w14:paraId="68916563" w14:textId="77777777" w:rsidR="0003612E" w:rsidRPr="00CF5BCE" w:rsidRDefault="0003612E" w:rsidP="00783C27">
            <w:pPr>
              <w:pStyle w:val="Tabletext"/>
            </w:pPr>
            <w:r w:rsidRPr="00CF5BCE">
              <w:t>The day after this instrument is registered.</w:t>
            </w:r>
          </w:p>
        </w:tc>
        <w:tc>
          <w:tcPr>
            <w:tcW w:w="1843" w:type="dxa"/>
            <w:tcBorders>
              <w:top w:val="single" w:sz="12" w:space="0" w:color="auto"/>
              <w:bottom w:val="single" w:sz="12" w:space="0" w:color="auto"/>
            </w:tcBorders>
            <w:shd w:val="clear" w:color="auto" w:fill="auto"/>
          </w:tcPr>
          <w:p w14:paraId="2CEB6BD2" w14:textId="4445AE47" w:rsidR="0003612E" w:rsidRPr="00CF5BCE" w:rsidRDefault="000647B5" w:rsidP="00783C27">
            <w:pPr>
              <w:pStyle w:val="Tabletext"/>
            </w:pPr>
            <w:r>
              <w:t>29 October 2024</w:t>
            </w:r>
            <w:bookmarkStart w:id="2" w:name="_GoBack"/>
            <w:bookmarkEnd w:id="2"/>
          </w:p>
        </w:tc>
      </w:tr>
    </w:tbl>
    <w:p w14:paraId="733C728A" w14:textId="77777777" w:rsidR="0003612E" w:rsidRPr="00CF5BCE" w:rsidRDefault="0003612E" w:rsidP="0003612E">
      <w:pPr>
        <w:pStyle w:val="notetext"/>
      </w:pPr>
      <w:r w:rsidRPr="00CF5BCE">
        <w:rPr>
          <w:snapToGrid w:val="0"/>
          <w:lang w:eastAsia="en-US"/>
        </w:rPr>
        <w:t>Note:</w:t>
      </w:r>
      <w:r w:rsidRPr="00CF5BCE">
        <w:rPr>
          <w:snapToGrid w:val="0"/>
          <w:lang w:eastAsia="en-US"/>
        </w:rPr>
        <w:tab/>
        <w:t>This table relates only to the provisions of this instrument</w:t>
      </w:r>
      <w:r w:rsidRPr="00CF5BCE">
        <w:t xml:space="preserve"> </w:t>
      </w:r>
      <w:r w:rsidRPr="00CF5BCE">
        <w:rPr>
          <w:snapToGrid w:val="0"/>
          <w:lang w:eastAsia="en-US"/>
        </w:rPr>
        <w:t>as originally made. It will not be amended to deal with any later amendments of this instrument.</w:t>
      </w:r>
    </w:p>
    <w:p w14:paraId="71031D6D" w14:textId="77777777" w:rsidR="0003612E" w:rsidRPr="00CF5BCE" w:rsidRDefault="0003612E" w:rsidP="0003612E">
      <w:pPr>
        <w:pStyle w:val="subsection"/>
      </w:pPr>
      <w:r w:rsidRPr="00CF5BCE">
        <w:tab/>
        <w:t>(2)</w:t>
      </w:r>
      <w:r w:rsidRPr="00CF5BCE">
        <w:tab/>
        <w:t>Any information in column 3 of the table is not part of this instrument. Information may be inserted in this column, or information in it may be edited, in any published version of this instrument.</w:t>
      </w:r>
    </w:p>
    <w:p w14:paraId="1F8CE432" w14:textId="77777777" w:rsidR="0003612E" w:rsidRPr="00CF5BCE" w:rsidRDefault="0003612E" w:rsidP="0003612E">
      <w:pPr>
        <w:pStyle w:val="ActHead5"/>
      </w:pPr>
      <w:bookmarkStart w:id="3" w:name="_Toc8828169"/>
      <w:r w:rsidRPr="00017729">
        <w:rPr>
          <w:rStyle w:val="CharSectno"/>
        </w:rPr>
        <w:t>3</w:t>
      </w:r>
      <w:r w:rsidRPr="00CF5BCE">
        <w:t xml:space="preserve">  Authority</w:t>
      </w:r>
      <w:bookmarkEnd w:id="3"/>
    </w:p>
    <w:p w14:paraId="7B1B26E8" w14:textId="77777777" w:rsidR="0003612E" w:rsidRPr="00783C27" w:rsidRDefault="0003612E" w:rsidP="0003612E">
      <w:pPr>
        <w:pStyle w:val="subsection"/>
      </w:pPr>
      <w:r w:rsidRPr="00CF5BCE">
        <w:tab/>
      </w:r>
      <w:r w:rsidRPr="00CF5BCE">
        <w:tab/>
        <w:t xml:space="preserve">This instrument is made under the </w:t>
      </w:r>
      <w:r w:rsidRPr="00CF5BCE">
        <w:rPr>
          <w:i/>
        </w:rPr>
        <w:t>Financial Framework (Supplementary Powers) Act 1997</w:t>
      </w:r>
      <w:r w:rsidR="000066B1" w:rsidRPr="000066B1">
        <w:t>.</w:t>
      </w:r>
    </w:p>
    <w:p w14:paraId="5BB07CD4" w14:textId="77777777" w:rsidR="0003612E" w:rsidRPr="00CF5BCE" w:rsidRDefault="0003612E" w:rsidP="0003612E">
      <w:pPr>
        <w:pStyle w:val="ActHead5"/>
      </w:pPr>
      <w:bookmarkStart w:id="4" w:name="_Toc8828170"/>
      <w:r w:rsidRPr="00017729">
        <w:rPr>
          <w:rStyle w:val="CharSectno"/>
        </w:rPr>
        <w:t>4</w:t>
      </w:r>
      <w:r w:rsidRPr="00CF5BCE">
        <w:t xml:space="preserve">  Schedules</w:t>
      </w:r>
      <w:bookmarkEnd w:id="4"/>
    </w:p>
    <w:p w14:paraId="1CB1B63F" w14:textId="77777777" w:rsidR="0003612E" w:rsidRPr="00CF5BCE" w:rsidRDefault="0003612E" w:rsidP="0003612E">
      <w:pPr>
        <w:pStyle w:val="subsection"/>
      </w:pPr>
      <w:r w:rsidRPr="00CF5BCE">
        <w:tab/>
      </w:r>
      <w:r w:rsidRPr="00CF5BCE">
        <w:tab/>
        <w:t>Each instrument that is specified in a Schedule to this instrument is amended or repealed as set out in the applicable items in the Schedule concerned, and any other item in a Schedule to this instrument has effect according to its terms.</w:t>
      </w:r>
    </w:p>
    <w:p w14:paraId="68A95192" w14:textId="77777777" w:rsidR="0048364F" w:rsidRDefault="0048364F" w:rsidP="009C5989">
      <w:pPr>
        <w:pStyle w:val="ActHead6"/>
        <w:pageBreakBefore/>
      </w:pPr>
      <w:bookmarkStart w:id="5" w:name="_Toc8828171"/>
      <w:r w:rsidRPr="00017729">
        <w:rPr>
          <w:rStyle w:val="CharAmSchNo"/>
        </w:rPr>
        <w:lastRenderedPageBreak/>
        <w:t>Schedule 1</w:t>
      </w:r>
      <w:r>
        <w:t>—</w:t>
      </w:r>
      <w:r w:rsidR="00460499" w:rsidRPr="00017729">
        <w:rPr>
          <w:rStyle w:val="CharAmSchText"/>
        </w:rPr>
        <w:t>Amendments</w:t>
      </w:r>
      <w:bookmarkEnd w:id="5"/>
    </w:p>
    <w:p w14:paraId="42AB4134" w14:textId="77777777" w:rsidR="0003612E" w:rsidRPr="00017729" w:rsidRDefault="0004044E" w:rsidP="0003612E">
      <w:pPr>
        <w:pStyle w:val="Header"/>
      </w:pPr>
      <w:r w:rsidRPr="00017729">
        <w:rPr>
          <w:rStyle w:val="CharAmPartNo"/>
        </w:rPr>
        <w:t xml:space="preserve"> </w:t>
      </w:r>
      <w:r w:rsidRPr="00017729">
        <w:rPr>
          <w:rStyle w:val="CharAmPartText"/>
        </w:rPr>
        <w:t xml:space="preserve"> </w:t>
      </w:r>
    </w:p>
    <w:p w14:paraId="3EF148B3" w14:textId="77777777" w:rsidR="0003612E" w:rsidRPr="00CF5BCE" w:rsidRDefault="0003612E" w:rsidP="0003612E">
      <w:pPr>
        <w:pStyle w:val="ActHead9"/>
      </w:pPr>
      <w:bookmarkStart w:id="6" w:name="_Toc8828172"/>
      <w:r w:rsidRPr="00CF5BCE">
        <w:t xml:space="preserve">Financial Framework (Supplementary Powers) </w:t>
      </w:r>
      <w:r w:rsidR="00266E1D">
        <w:t>Regulations 1</w:t>
      </w:r>
      <w:r w:rsidRPr="00CF5BCE">
        <w:t>997</w:t>
      </w:r>
      <w:bookmarkEnd w:id="6"/>
    </w:p>
    <w:p w14:paraId="497EC894" w14:textId="77777777" w:rsidR="0003612E" w:rsidRPr="00CF5BCE" w:rsidRDefault="0003612E" w:rsidP="0003612E">
      <w:pPr>
        <w:pStyle w:val="ItemHead"/>
      </w:pPr>
      <w:r w:rsidRPr="00CF5BCE">
        <w:t>1  In the appropriate position in Part</w:t>
      </w:r>
      <w:r w:rsidR="00DE379E">
        <w:t xml:space="preserve"> 4 </w:t>
      </w:r>
      <w:r w:rsidRPr="00CF5BCE">
        <w:t>of Schedule 1AB (table)</w:t>
      </w:r>
    </w:p>
    <w:p w14:paraId="1FE1AF88" w14:textId="77777777" w:rsidR="0003612E" w:rsidRDefault="0003612E" w:rsidP="0003612E">
      <w:pPr>
        <w:pStyle w:val="Item"/>
        <w:rPr>
          <w:rFonts w:eastAsiaTheme="minorHAnsi"/>
        </w:rPr>
      </w:pPr>
      <w:r w:rsidRPr="00CF5BCE">
        <w:rPr>
          <w:rFonts w:eastAsiaTheme="minorHAnsi"/>
        </w:rPr>
        <w:t>Insert:</w:t>
      </w:r>
    </w:p>
    <w:p w14:paraId="3017BF1C" w14:textId="77777777" w:rsidR="0003612E" w:rsidRPr="00604F19" w:rsidRDefault="0003612E" w:rsidP="0003612E">
      <w:pPr>
        <w:pStyle w:val="Tabletext"/>
      </w:pPr>
    </w:p>
    <w:tbl>
      <w:tblPr>
        <w:tblW w:w="8497" w:type="dxa"/>
        <w:tblInd w:w="-4" w:type="dxa"/>
        <w:tblLayout w:type="fixed"/>
        <w:tblLook w:val="0000" w:firstRow="0" w:lastRow="0" w:firstColumn="0" w:lastColumn="0" w:noHBand="0" w:noVBand="0"/>
      </w:tblPr>
      <w:tblGrid>
        <w:gridCol w:w="854"/>
        <w:gridCol w:w="2534"/>
        <w:gridCol w:w="5109"/>
      </w:tblGrid>
      <w:tr w:rsidR="0003612E" w:rsidRPr="00604F19" w14:paraId="30A32E88" w14:textId="77777777" w:rsidTr="00F07C0B">
        <w:tc>
          <w:tcPr>
            <w:tcW w:w="854" w:type="dxa"/>
            <w:tcBorders>
              <w:bottom w:val="single" w:sz="4" w:space="0" w:color="auto"/>
            </w:tcBorders>
            <w:shd w:val="clear" w:color="auto" w:fill="auto"/>
          </w:tcPr>
          <w:p w14:paraId="1A0B72AF" w14:textId="77777777" w:rsidR="0003612E" w:rsidRPr="00604F19" w:rsidRDefault="001F4A38" w:rsidP="00783C27">
            <w:pPr>
              <w:pStyle w:val="Tabletext"/>
            </w:pPr>
            <w:r>
              <w:t>687</w:t>
            </w:r>
          </w:p>
        </w:tc>
        <w:tc>
          <w:tcPr>
            <w:tcW w:w="2534" w:type="dxa"/>
            <w:tcBorders>
              <w:bottom w:val="single" w:sz="4" w:space="0" w:color="auto"/>
            </w:tcBorders>
            <w:shd w:val="clear" w:color="auto" w:fill="auto"/>
          </w:tcPr>
          <w:p w14:paraId="443B716D" w14:textId="77777777" w:rsidR="0003612E" w:rsidRPr="00604F19" w:rsidRDefault="00A36F95" w:rsidP="00783C27">
            <w:pPr>
              <w:pStyle w:val="Tabletext"/>
            </w:pPr>
            <w:r w:rsidRPr="00080B26">
              <w:t>Trade Diversification and Free Trade Agreement Modernisation Program</w:t>
            </w:r>
          </w:p>
        </w:tc>
        <w:tc>
          <w:tcPr>
            <w:tcW w:w="5109" w:type="dxa"/>
            <w:tcBorders>
              <w:bottom w:val="single" w:sz="4" w:space="0" w:color="auto"/>
            </w:tcBorders>
            <w:shd w:val="clear" w:color="auto" w:fill="auto"/>
          </w:tcPr>
          <w:p w14:paraId="377B31DF" w14:textId="77777777" w:rsidR="00A36F95" w:rsidRDefault="00A36F95" w:rsidP="00A36F95">
            <w:pPr>
              <w:pStyle w:val="Tabletext"/>
            </w:pPr>
            <w:r w:rsidRPr="00A36F95">
              <w:t xml:space="preserve">To </w:t>
            </w:r>
            <w:r w:rsidR="00615665">
              <w:t>enable</w:t>
            </w:r>
            <w:r w:rsidRPr="00A36F95">
              <w:t xml:space="preserve"> Australian entities, including industry stakeholders and peak bodies, to conduct activities to identify priorities for the modernisation of Australia’s free trade agreement network and progress mutual recognition agreements with other countries. Activities may include, but are not limited to</w:t>
            </w:r>
            <w:r w:rsidR="003D7BD3">
              <w:t>, the following:</w:t>
            </w:r>
          </w:p>
          <w:p w14:paraId="0C351899" w14:textId="77777777" w:rsidR="005F4686" w:rsidRDefault="00A36F95" w:rsidP="005F4686">
            <w:pPr>
              <w:pStyle w:val="Tablea"/>
            </w:pPr>
            <w:r>
              <w:t>(</w:t>
            </w:r>
            <w:r w:rsidRPr="00A36F95">
              <w:t>a)</w:t>
            </w:r>
            <w:r w:rsidR="005F4686">
              <w:t xml:space="preserve"> </w:t>
            </w:r>
            <w:r w:rsidRPr="00A36F95">
              <w:t>trade-related analysis, stakeholder engagement activities, studies or research related to areas of potential reform for free trade agreements</w:t>
            </w:r>
            <w:r w:rsidR="005F4686">
              <w:t>;</w:t>
            </w:r>
          </w:p>
          <w:p w14:paraId="6BFD5E3A" w14:textId="77777777" w:rsidR="005F4686" w:rsidRDefault="005F4686" w:rsidP="005F4686">
            <w:pPr>
              <w:pStyle w:val="Tablea"/>
            </w:pPr>
            <w:r>
              <w:t xml:space="preserve">(b) </w:t>
            </w:r>
            <w:r w:rsidR="00A36F95" w:rsidRPr="00A36F95">
              <w:t>trade-related policy development</w:t>
            </w:r>
            <w:r>
              <w:t>;</w:t>
            </w:r>
          </w:p>
          <w:p w14:paraId="7214BD32" w14:textId="77777777" w:rsidR="005F4686" w:rsidRDefault="005F4686" w:rsidP="005F4686">
            <w:pPr>
              <w:pStyle w:val="Tablea"/>
            </w:pPr>
            <w:r>
              <w:t xml:space="preserve">(c) </w:t>
            </w:r>
            <w:r w:rsidR="00A36F95" w:rsidRPr="00A36F95">
              <w:t>support for development of potential or revised mutual recognition and similar arrangements.</w:t>
            </w:r>
          </w:p>
          <w:p w14:paraId="20AB172F" w14:textId="77777777" w:rsidR="005F4686" w:rsidRDefault="00A36F95" w:rsidP="00A36F95">
            <w:pPr>
              <w:pStyle w:val="Tabletext"/>
            </w:pPr>
            <w:r w:rsidRPr="00A36F95">
              <w:t>This objective has the effect it would have if it were limited to measures:</w:t>
            </w:r>
          </w:p>
          <w:p w14:paraId="5EA52ED4" w14:textId="77777777" w:rsidR="005F4686" w:rsidRDefault="005F4686" w:rsidP="005F4686">
            <w:pPr>
              <w:pStyle w:val="Tablea"/>
            </w:pPr>
            <w:r>
              <w:t xml:space="preserve">(a) </w:t>
            </w:r>
            <w:r w:rsidR="003D7BD3">
              <w:t>in connection with</w:t>
            </w:r>
            <w:r w:rsidR="00A36F95" w:rsidRPr="00A36F95">
              <w:t xml:space="preserve"> trade and commerce with other countries, or among </w:t>
            </w:r>
            <w:r w:rsidR="00E8313E">
              <w:t xml:space="preserve">the </w:t>
            </w:r>
            <w:r w:rsidR="00A36F95" w:rsidRPr="00A36F95">
              <w:t>States and Territories; or</w:t>
            </w:r>
          </w:p>
          <w:p w14:paraId="0202632C" w14:textId="77777777" w:rsidR="0003612E" w:rsidRPr="00604F19" w:rsidRDefault="005F4686" w:rsidP="0003612E">
            <w:pPr>
              <w:pStyle w:val="Tablea"/>
            </w:pPr>
            <w:r>
              <w:t xml:space="preserve">(b) </w:t>
            </w:r>
            <w:r w:rsidR="00A36F95" w:rsidRPr="00A36F95">
              <w:t>with respect to external affairs</w:t>
            </w:r>
            <w:r w:rsidR="00020BE0">
              <w:t xml:space="preserve"> (within the meaning of paragraph 51(xxix) of the Constitution)</w:t>
            </w:r>
            <w:r w:rsidR="00A36F95" w:rsidRPr="00A36F95">
              <w:t>.</w:t>
            </w:r>
          </w:p>
        </w:tc>
      </w:tr>
      <w:tr w:rsidR="00615665" w:rsidRPr="00604F19" w14:paraId="36FDA372" w14:textId="77777777" w:rsidTr="00F07C0B">
        <w:tc>
          <w:tcPr>
            <w:tcW w:w="854" w:type="dxa"/>
            <w:tcBorders>
              <w:top w:val="single" w:sz="4" w:space="0" w:color="auto"/>
            </w:tcBorders>
            <w:shd w:val="clear" w:color="auto" w:fill="auto"/>
          </w:tcPr>
          <w:p w14:paraId="7F3CDCF0" w14:textId="77777777" w:rsidR="00615665" w:rsidRPr="00604F19" w:rsidRDefault="001F4A38" w:rsidP="00615665">
            <w:pPr>
              <w:pStyle w:val="Tabletext"/>
            </w:pPr>
            <w:r>
              <w:t>688</w:t>
            </w:r>
          </w:p>
        </w:tc>
        <w:tc>
          <w:tcPr>
            <w:tcW w:w="2534" w:type="dxa"/>
            <w:tcBorders>
              <w:top w:val="single" w:sz="4" w:space="0" w:color="auto"/>
            </w:tcBorders>
            <w:shd w:val="clear" w:color="auto" w:fill="auto"/>
          </w:tcPr>
          <w:p w14:paraId="5CF4E99C" w14:textId="77777777" w:rsidR="00615665" w:rsidRPr="00C14A8D" w:rsidRDefault="00615665" w:rsidP="00615665">
            <w:pPr>
              <w:pStyle w:val="Tabletext"/>
            </w:pPr>
            <w:r w:rsidRPr="00C14A8D">
              <w:t>Investment Deal Teams Project Development Support Program</w:t>
            </w:r>
          </w:p>
        </w:tc>
        <w:tc>
          <w:tcPr>
            <w:tcW w:w="5109" w:type="dxa"/>
            <w:tcBorders>
              <w:top w:val="single" w:sz="4" w:space="0" w:color="auto"/>
            </w:tcBorders>
            <w:shd w:val="clear" w:color="auto" w:fill="auto"/>
          </w:tcPr>
          <w:p w14:paraId="3AB2DA6B" w14:textId="77777777" w:rsidR="00615665" w:rsidRPr="00931AFB" w:rsidRDefault="00615665" w:rsidP="00615665">
            <w:pPr>
              <w:pStyle w:val="Tabletext"/>
            </w:pPr>
            <w:r w:rsidRPr="00931AFB">
              <w:t>To facilitate Australian investment in projects located overseas by informing and supporting:</w:t>
            </w:r>
          </w:p>
          <w:p w14:paraId="7A71FF0D" w14:textId="77777777" w:rsidR="00615665" w:rsidRPr="00931AFB" w:rsidRDefault="00615665" w:rsidP="00615665">
            <w:pPr>
              <w:pStyle w:val="Tablea"/>
              <w:rPr>
                <w:rFonts w:eastAsia="Calibri"/>
              </w:rPr>
            </w:pPr>
            <w:r w:rsidRPr="00931AFB">
              <w:rPr>
                <w:rFonts w:eastAsia="Calibri"/>
              </w:rPr>
              <w:t>(a)</w:t>
            </w:r>
            <w:r w:rsidRPr="00931AFB">
              <w:rPr>
                <w:rFonts w:eastAsia="Calibri"/>
              </w:rPr>
              <w:tab/>
              <w:t>proponents of projects located overseas which have the</w:t>
            </w:r>
            <w:r>
              <w:rPr>
                <w:rFonts w:eastAsia="Calibri"/>
              </w:rPr>
              <w:t xml:space="preserve"> </w:t>
            </w:r>
            <w:r w:rsidRPr="00931AFB">
              <w:rPr>
                <w:rFonts w:eastAsia="Calibri"/>
              </w:rPr>
              <w:t>potential for Australian investment; and</w:t>
            </w:r>
          </w:p>
          <w:p w14:paraId="0252A12B" w14:textId="77777777" w:rsidR="00615665" w:rsidRPr="00C14A8D" w:rsidRDefault="00615665" w:rsidP="00615665">
            <w:pPr>
              <w:pStyle w:val="Tablea"/>
              <w:rPr>
                <w:rFonts w:eastAsia="Calibri"/>
              </w:rPr>
            </w:pPr>
            <w:r w:rsidRPr="00931AFB">
              <w:rPr>
                <w:rFonts w:eastAsia="Calibri"/>
              </w:rPr>
              <w:t>(b)</w:t>
            </w:r>
            <w:r>
              <w:rPr>
                <w:rFonts w:eastAsia="Calibri"/>
              </w:rPr>
              <w:t xml:space="preserve"> </w:t>
            </w:r>
            <w:r w:rsidRPr="00931AFB">
              <w:rPr>
                <w:rFonts w:eastAsia="Calibri"/>
              </w:rPr>
              <w:t>Australian investors in relation to investment opportunities located overseas.</w:t>
            </w:r>
          </w:p>
        </w:tc>
      </w:tr>
    </w:tbl>
    <w:p w14:paraId="3B74286E" w14:textId="77777777" w:rsidR="002C4515" w:rsidRPr="002C4515" w:rsidRDefault="002C4515" w:rsidP="002C4515">
      <w:pPr>
        <w:pStyle w:val="Tabletext"/>
      </w:pPr>
    </w:p>
    <w:sectPr w:rsidR="002C4515" w:rsidRPr="002C4515" w:rsidSect="00855D32">
      <w:headerReference w:type="even" r:id="rId25"/>
      <w:headerReference w:type="default" r:id="rId26"/>
      <w:footerReference w:type="even" r:id="rId27"/>
      <w:footerReference w:type="default" r:id="rId28"/>
      <w:headerReference w:type="first" r:id="rId29"/>
      <w:footerReference w:type="first" r:id="rId30"/>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FE3B7" w14:textId="77777777" w:rsidR="00D62215" w:rsidRDefault="00D62215" w:rsidP="0048364F">
      <w:pPr>
        <w:spacing w:line="240" w:lineRule="auto"/>
      </w:pPr>
      <w:r>
        <w:separator/>
      </w:r>
    </w:p>
  </w:endnote>
  <w:endnote w:type="continuationSeparator" w:id="0">
    <w:p w14:paraId="259B598F" w14:textId="77777777" w:rsidR="00D62215" w:rsidRDefault="00D62215"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98B4A" w14:textId="77777777" w:rsidR="00020BE0" w:rsidRPr="00855D32" w:rsidRDefault="00855D32" w:rsidP="00855D32">
    <w:pPr>
      <w:pStyle w:val="Footer"/>
      <w:tabs>
        <w:tab w:val="clear" w:pos="4153"/>
        <w:tab w:val="clear" w:pos="8306"/>
        <w:tab w:val="center" w:pos="4150"/>
        <w:tab w:val="right" w:pos="8307"/>
      </w:tabs>
      <w:spacing w:before="120"/>
      <w:rPr>
        <w:i/>
        <w:sz w:val="18"/>
      </w:rPr>
    </w:pPr>
    <w:r w:rsidRPr="00855D32">
      <w:rPr>
        <w:i/>
        <w:sz w:val="18"/>
      </w:rPr>
      <w:t>OPC67117 -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B8098" w14:textId="77777777" w:rsidR="00020BE0" w:rsidRDefault="00020BE0" w:rsidP="00E97334"/>
  <w:p w14:paraId="6D212A6C" w14:textId="77777777" w:rsidR="00020BE0" w:rsidRPr="00855D32" w:rsidRDefault="00855D32" w:rsidP="00855D32">
    <w:pPr>
      <w:rPr>
        <w:rFonts w:cs="Times New Roman"/>
        <w:i/>
        <w:sz w:val="18"/>
      </w:rPr>
    </w:pPr>
    <w:r w:rsidRPr="00855D32">
      <w:rPr>
        <w:rFonts w:cs="Times New Roman"/>
        <w:i/>
        <w:sz w:val="18"/>
      </w:rPr>
      <w:t>OPC67117 -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CE7F5" w14:textId="77777777" w:rsidR="00020BE0" w:rsidRPr="00855D32" w:rsidRDefault="00855D32" w:rsidP="00855D32">
    <w:pPr>
      <w:pStyle w:val="Footer"/>
      <w:tabs>
        <w:tab w:val="clear" w:pos="4153"/>
        <w:tab w:val="clear" w:pos="8306"/>
        <w:tab w:val="center" w:pos="4150"/>
        <w:tab w:val="right" w:pos="8307"/>
      </w:tabs>
      <w:spacing w:before="120"/>
      <w:rPr>
        <w:i/>
        <w:sz w:val="18"/>
      </w:rPr>
    </w:pPr>
    <w:r w:rsidRPr="00855D32">
      <w:rPr>
        <w:i/>
        <w:sz w:val="18"/>
      </w:rPr>
      <w:t>OPC67117 -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F4657" w14:textId="77777777" w:rsidR="00020BE0" w:rsidRPr="00E33C1C" w:rsidRDefault="00020BE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20BE0" w14:paraId="190755D1" w14:textId="77777777" w:rsidTr="00017729">
      <w:tc>
        <w:tcPr>
          <w:tcW w:w="709" w:type="dxa"/>
          <w:tcBorders>
            <w:top w:val="nil"/>
            <w:left w:val="nil"/>
            <w:bottom w:val="nil"/>
            <w:right w:val="nil"/>
          </w:tcBorders>
        </w:tcPr>
        <w:p w14:paraId="21BA2923" w14:textId="77777777" w:rsidR="00020BE0" w:rsidRDefault="00020BE0"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DC8D9A9" w14:textId="09170DA2" w:rsidR="00020BE0" w:rsidRDefault="00020BE0"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7AC3">
            <w:rPr>
              <w:i/>
              <w:sz w:val="18"/>
            </w:rPr>
            <w:t>Financial Framework (Supplementary Powers) Amendment (Foreign Affairs and Trade Measures No. 4) Regulations 2024</w:t>
          </w:r>
          <w:r w:rsidRPr="007A1328">
            <w:rPr>
              <w:i/>
              <w:sz w:val="18"/>
            </w:rPr>
            <w:fldChar w:fldCharType="end"/>
          </w:r>
        </w:p>
      </w:tc>
      <w:tc>
        <w:tcPr>
          <w:tcW w:w="1384" w:type="dxa"/>
          <w:tcBorders>
            <w:top w:val="nil"/>
            <w:left w:val="nil"/>
            <w:bottom w:val="nil"/>
            <w:right w:val="nil"/>
          </w:tcBorders>
        </w:tcPr>
        <w:p w14:paraId="1D532035" w14:textId="77777777" w:rsidR="00020BE0" w:rsidRDefault="00020BE0" w:rsidP="00783C27">
          <w:pPr>
            <w:spacing w:line="0" w:lineRule="atLeast"/>
            <w:jc w:val="right"/>
            <w:rPr>
              <w:sz w:val="18"/>
            </w:rPr>
          </w:pPr>
        </w:p>
      </w:tc>
    </w:tr>
  </w:tbl>
  <w:p w14:paraId="4973EE1E" w14:textId="77777777" w:rsidR="00020BE0" w:rsidRPr="00855D32" w:rsidRDefault="00855D32" w:rsidP="00855D32">
    <w:pPr>
      <w:rPr>
        <w:rFonts w:cs="Times New Roman"/>
        <w:i/>
        <w:sz w:val="18"/>
      </w:rPr>
    </w:pPr>
    <w:r w:rsidRPr="00855D32">
      <w:rPr>
        <w:rFonts w:cs="Times New Roman"/>
        <w:i/>
        <w:sz w:val="18"/>
      </w:rPr>
      <w:t>OPC67117 - 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C197B" w14:textId="77777777" w:rsidR="00020BE0" w:rsidRPr="00E33C1C" w:rsidRDefault="00020BE0"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20BE0" w14:paraId="50348836" w14:textId="77777777" w:rsidTr="00017729">
      <w:tc>
        <w:tcPr>
          <w:tcW w:w="1383" w:type="dxa"/>
          <w:tcBorders>
            <w:top w:val="nil"/>
            <w:left w:val="nil"/>
            <w:bottom w:val="nil"/>
            <w:right w:val="nil"/>
          </w:tcBorders>
        </w:tcPr>
        <w:p w14:paraId="600A787F" w14:textId="77777777" w:rsidR="00020BE0" w:rsidRDefault="00020BE0" w:rsidP="00783C27">
          <w:pPr>
            <w:spacing w:line="0" w:lineRule="atLeast"/>
            <w:rPr>
              <w:sz w:val="18"/>
            </w:rPr>
          </w:pPr>
        </w:p>
      </w:tc>
      <w:tc>
        <w:tcPr>
          <w:tcW w:w="6379" w:type="dxa"/>
          <w:tcBorders>
            <w:top w:val="nil"/>
            <w:left w:val="nil"/>
            <w:bottom w:val="nil"/>
            <w:right w:val="nil"/>
          </w:tcBorders>
        </w:tcPr>
        <w:p w14:paraId="0CBD80CC" w14:textId="51C6331F" w:rsidR="00020BE0" w:rsidRDefault="00020BE0"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7AC3">
            <w:rPr>
              <w:i/>
              <w:sz w:val="18"/>
            </w:rPr>
            <w:t>Financial Framework (Supplementary Powers) Amendment (Foreign Affairs and Trade Measures No. 4) Regulations 2024</w:t>
          </w:r>
          <w:r w:rsidRPr="007A1328">
            <w:rPr>
              <w:i/>
              <w:sz w:val="18"/>
            </w:rPr>
            <w:fldChar w:fldCharType="end"/>
          </w:r>
        </w:p>
      </w:tc>
      <w:tc>
        <w:tcPr>
          <w:tcW w:w="710" w:type="dxa"/>
          <w:tcBorders>
            <w:top w:val="nil"/>
            <w:left w:val="nil"/>
            <w:bottom w:val="nil"/>
            <w:right w:val="nil"/>
          </w:tcBorders>
        </w:tcPr>
        <w:p w14:paraId="5D02D1B9" w14:textId="77777777" w:rsidR="00020BE0" w:rsidRDefault="00020BE0"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0A5A6FF0" w14:textId="77777777" w:rsidR="00020BE0" w:rsidRPr="00855D32" w:rsidRDefault="00855D32" w:rsidP="00855D32">
    <w:pPr>
      <w:rPr>
        <w:rFonts w:cs="Times New Roman"/>
        <w:i/>
        <w:sz w:val="18"/>
      </w:rPr>
    </w:pPr>
    <w:r w:rsidRPr="00855D32">
      <w:rPr>
        <w:rFonts w:cs="Times New Roman"/>
        <w:i/>
        <w:sz w:val="18"/>
      </w:rPr>
      <w:t>OPC67117 - 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C0D9C" w14:textId="77777777" w:rsidR="00020BE0" w:rsidRPr="00E33C1C" w:rsidRDefault="00020BE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20BE0" w14:paraId="704E441C" w14:textId="77777777" w:rsidTr="00017729">
      <w:tc>
        <w:tcPr>
          <w:tcW w:w="709" w:type="dxa"/>
          <w:tcBorders>
            <w:top w:val="nil"/>
            <w:left w:val="nil"/>
            <w:bottom w:val="nil"/>
            <w:right w:val="nil"/>
          </w:tcBorders>
        </w:tcPr>
        <w:p w14:paraId="728326FC" w14:textId="77777777" w:rsidR="00020BE0" w:rsidRDefault="00020BE0" w:rsidP="00783C2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2C7B8191" w14:textId="502FB8D5" w:rsidR="00020BE0" w:rsidRDefault="00020BE0"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7AC3">
            <w:rPr>
              <w:i/>
              <w:sz w:val="18"/>
            </w:rPr>
            <w:t>Financial Framework (Supplementary Powers) Amendment (Foreign Affairs and Trade Measures No. 4) Regulations 2024</w:t>
          </w:r>
          <w:r w:rsidRPr="007A1328">
            <w:rPr>
              <w:i/>
              <w:sz w:val="18"/>
            </w:rPr>
            <w:fldChar w:fldCharType="end"/>
          </w:r>
        </w:p>
      </w:tc>
      <w:tc>
        <w:tcPr>
          <w:tcW w:w="1384" w:type="dxa"/>
          <w:tcBorders>
            <w:top w:val="nil"/>
            <w:left w:val="nil"/>
            <w:bottom w:val="nil"/>
            <w:right w:val="nil"/>
          </w:tcBorders>
        </w:tcPr>
        <w:p w14:paraId="1926606F" w14:textId="77777777" w:rsidR="00020BE0" w:rsidRDefault="00020BE0" w:rsidP="00783C27">
          <w:pPr>
            <w:spacing w:line="0" w:lineRule="atLeast"/>
            <w:jc w:val="right"/>
            <w:rPr>
              <w:sz w:val="18"/>
            </w:rPr>
          </w:pPr>
        </w:p>
      </w:tc>
    </w:tr>
  </w:tbl>
  <w:p w14:paraId="0597D272" w14:textId="77777777" w:rsidR="00020BE0" w:rsidRPr="00855D32" w:rsidRDefault="00855D32" w:rsidP="00855D32">
    <w:pPr>
      <w:rPr>
        <w:rFonts w:cs="Times New Roman"/>
        <w:i/>
        <w:sz w:val="18"/>
      </w:rPr>
    </w:pPr>
    <w:r w:rsidRPr="00855D32">
      <w:rPr>
        <w:rFonts w:cs="Times New Roman"/>
        <w:i/>
        <w:sz w:val="18"/>
      </w:rPr>
      <w:t>OPC67117 - 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62735" w14:textId="77777777" w:rsidR="00020BE0" w:rsidRPr="00E33C1C" w:rsidRDefault="00020BE0"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20BE0" w14:paraId="378D2FE7" w14:textId="77777777" w:rsidTr="00783C27">
      <w:tc>
        <w:tcPr>
          <w:tcW w:w="1384" w:type="dxa"/>
          <w:tcBorders>
            <w:top w:val="nil"/>
            <w:left w:val="nil"/>
            <w:bottom w:val="nil"/>
            <w:right w:val="nil"/>
          </w:tcBorders>
        </w:tcPr>
        <w:p w14:paraId="003ACF6F" w14:textId="77777777" w:rsidR="00020BE0" w:rsidRDefault="00020BE0" w:rsidP="00783C27">
          <w:pPr>
            <w:spacing w:line="0" w:lineRule="atLeast"/>
            <w:rPr>
              <w:sz w:val="18"/>
            </w:rPr>
          </w:pPr>
        </w:p>
      </w:tc>
      <w:tc>
        <w:tcPr>
          <w:tcW w:w="6379" w:type="dxa"/>
          <w:tcBorders>
            <w:top w:val="nil"/>
            <w:left w:val="nil"/>
            <w:bottom w:val="nil"/>
            <w:right w:val="nil"/>
          </w:tcBorders>
        </w:tcPr>
        <w:p w14:paraId="6B348B1F" w14:textId="1B69F68A" w:rsidR="00020BE0" w:rsidRDefault="00020BE0"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7AC3">
            <w:rPr>
              <w:i/>
              <w:sz w:val="18"/>
            </w:rPr>
            <w:t>Financial Framework (Supplementary Powers) Amendment (Foreign Affairs and Trade Measures No. 4) Regulations 2024</w:t>
          </w:r>
          <w:r w:rsidRPr="007A1328">
            <w:rPr>
              <w:i/>
              <w:sz w:val="18"/>
            </w:rPr>
            <w:fldChar w:fldCharType="end"/>
          </w:r>
        </w:p>
      </w:tc>
      <w:tc>
        <w:tcPr>
          <w:tcW w:w="709" w:type="dxa"/>
          <w:tcBorders>
            <w:top w:val="nil"/>
            <w:left w:val="nil"/>
            <w:bottom w:val="nil"/>
            <w:right w:val="nil"/>
          </w:tcBorders>
        </w:tcPr>
        <w:p w14:paraId="59CA0E23" w14:textId="77777777" w:rsidR="00020BE0" w:rsidRDefault="00020BE0"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E738CEE" w14:textId="77777777" w:rsidR="00020BE0" w:rsidRPr="00855D32" w:rsidRDefault="00855D32" w:rsidP="00855D32">
    <w:pPr>
      <w:rPr>
        <w:rFonts w:cs="Times New Roman"/>
        <w:i/>
        <w:sz w:val="18"/>
      </w:rPr>
    </w:pPr>
    <w:r w:rsidRPr="00855D32">
      <w:rPr>
        <w:rFonts w:cs="Times New Roman"/>
        <w:i/>
        <w:sz w:val="18"/>
      </w:rPr>
      <w:t>OPC67117 - A</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CA99" w14:textId="77777777" w:rsidR="00020BE0" w:rsidRPr="00E33C1C" w:rsidRDefault="00020BE0"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20BE0" w14:paraId="472E1DC0" w14:textId="77777777" w:rsidTr="007A6863">
      <w:tc>
        <w:tcPr>
          <w:tcW w:w="1384" w:type="dxa"/>
          <w:tcBorders>
            <w:top w:val="nil"/>
            <w:left w:val="nil"/>
            <w:bottom w:val="nil"/>
            <w:right w:val="nil"/>
          </w:tcBorders>
        </w:tcPr>
        <w:p w14:paraId="2A3B2A8C" w14:textId="77777777" w:rsidR="00020BE0" w:rsidRDefault="00020BE0" w:rsidP="00783C27">
          <w:pPr>
            <w:spacing w:line="0" w:lineRule="atLeast"/>
            <w:rPr>
              <w:sz w:val="18"/>
            </w:rPr>
          </w:pPr>
        </w:p>
      </w:tc>
      <w:tc>
        <w:tcPr>
          <w:tcW w:w="6379" w:type="dxa"/>
          <w:tcBorders>
            <w:top w:val="nil"/>
            <w:left w:val="nil"/>
            <w:bottom w:val="nil"/>
            <w:right w:val="nil"/>
          </w:tcBorders>
        </w:tcPr>
        <w:p w14:paraId="3ADC03F8" w14:textId="37941D29" w:rsidR="00020BE0" w:rsidRDefault="00020BE0" w:rsidP="00783C2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B7AC3">
            <w:rPr>
              <w:i/>
              <w:sz w:val="18"/>
            </w:rPr>
            <w:t>Financial Framework (Supplementary Powers) Amendment (Foreign Affairs and Trade Measures No. 4) Regulations 2024</w:t>
          </w:r>
          <w:r w:rsidRPr="007A1328">
            <w:rPr>
              <w:i/>
              <w:sz w:val="18"/>
            </w:rPr>
            <w:fldChar w:fldCharType="end"/>
          </w:r>
        </w:p>
      </w:tc>
      <w:tc>
        <w:tcPr>
          <w:tcW w:w="709" w:type="dxa"/>
          <w:tcBorders>
            <w:top w:val="nil"/>
            <w:left w:val="nil"/>
            <w:bottom w:val="nil"/>
            <w:right w:val="nil"/>
          </w:tcBorders>
        </w:tcPr>
        <w:p w14:paraId="25910308" w14:textId="77777777" w:rsidR="00020BE0" w:rsidRDefault="00020BE0" w:rsidP="00783C2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4F383267" w14:textId="77777777" w:rsidR="00020BE0" w:rsidRPr="00855D32" w:rsidRDefault="00855D32" w:rsidP="00855D32">
    <w:pPr>
      <w:rPr>
        <w:rFonts w:cs="Times New Roman"/>
        <w:i/>
        <w:sz w:val="18"/>
      </w:rPr>
    </w:pPr>
    <w:r w:rsidRPr="00855D32">
      <w:rPr>
        <w:rFonts w:cs="Times New Roman"/>
        <w:i/>
        <w:sz w:val="18"/>
      </w:rPr>
      <w:t>OPC67117 - 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A3942" w14:textId="77777777" w:rsidR="00D62215" w:rsidRDefault="00D62215" w:rsidP="0048364F">
      <w:pPr>
        <w:spacing w:line="240" w:lineRule="auto"/>
      </w:pPr>
      <w:r>
        <w:separator/>
      </w:r>
    </w:p>
  </w:footnote>
  <w:footnote w:type="continuationSeparator" w:id="0">
    <w:p w14:paraId="2E254C4E" w14:textId="77777777" w:rsidR="00D62215" w:rsidRDefault="00D62215"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46FE9" w14:textId="77777777" w:rsidR="00020BE0" w:rsidRPr="005F1388" w:rsidRDefault="00020BE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603FD" w14:textId="77777777" w:rsidR="00020BE0" w:rsidRPr="005F1388" w:rsidRDefault="00020BE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2490F" w14:textId="77777777" w:rsidR="00020BE0" w:rsidRPr="005F1388" w:rsidRDefault="00020BE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91D62" w14:textId="77777777" w:rsidR="00020BE0" w:rsidRPr="00ED79B6" w:rsidRDefault="00020BE0"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2BE4" w14:textId="77777777" w:rsidR="00020BE0" w:rsidRPr="00ED79B6" w:rsidRDefault="00020BE0"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F41EF" w14:textId="77777777" w:rsidR="00020BE0" w:rsidRPr="00ED79B6" w:rsidRDefault="00020BE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1CCEB" w14:textId="41275DC3" w:rsidR="00020BE0" w:rsidRPr="00A961C4" w:rsidRDefault="00020BE0" w:rsidP="0048364F">
    <w:pPr>
      <w:rPr>
        <w:b/>
        <w:sz w:val="20"/>
      </w:rPr>
    </w:pPr>
    <w:r>
      <w:rPr>
        <w:b/>
        <w:sz w:val="20"/>
      </w:rPr>
      <w:fldChar w:fldCharType="begin"/>
    </w:r>
    <w:r>
      <w:rPr>
        <w:b/>
        <w:sz w:val="20"/>
      </w:rPr>
      <w:instrText xml:space="preserve"> STYLEREF CharAmSchNo </w:instrText>
    </w:r>
    <w:r>
      <w:rPr>
        <w:b/>
        <w:sz w:val="20"/>
      </w:rPr>
      <w:fldChar w:fldCharType="separate"/>
    </w:r>
    <w:r w:rsidR="000647B5">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0647B5">
      <w:rPr>
        <w:noProof/>
        <w:sz w:val="20"/>
      </w:rPr>
      <w:t>Amendments</w:t>
    </w:r>
    <w:r>
      <w:rPr>
        <w:sz w:val="20"/>
      </w:rPr>
      <w:fldChar w:fldCharType="end"/>
    </w:r>
  </w:p>
  <w:p w14:paraId="270F1A41" w14:textId="23D3999D" w:rsidR="00020BE0" w:rsidRPr="00A961C4" w:rsidRDefault="00020BE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096F0303" w14:textId="77777777" w:rsidR="00020BE0" w:rsidRPr="00A961C4" w:rsidRDefault="00020BE0"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20A5A" w14:textId="20019AB1" w:rsidR="00020BE0" w:rsidRPr="00A961C4" w:rsidRDefault="00020BE0"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63B4196E" w14:textId="155B2760" w:rsidR="00020BE0" w:rsidRPr="00A961C4" w:rsidRDefault="00020BE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F406FC0" w14:textId="77777777" w:rsidR="00020BE0" w:rsidRPr="00A961C4" w:rsidRDefault="00020BE0"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5B805" w14:textId="77777777" w:rsidR="00020BE0" w:rsidRPr="00A961C4" w:rsidRDefault="00020BE0"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8AB0D1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8FE369"/>
    <w:multiLevelType w:val="hybridMultilevel"/>
    <w:tmpl w:val="FFFFFFFF"/>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65B1B49"/>
    <w:multiLevelType w:val="multilevel"/>
    <w:tmpl w:val="55B093F8"/>
    <w:lvl w:ilvl="0">
      <w:start w:val="1"/>
      <w:numFmt w:val="none"/>
      <w:lvlRestart w:val="0"/>
      <w:pStyle w:val="Quotation"/>
      <w:suff w:val="nothing"/>
      <w:lvlText w:val=""/>
      <w:lvlJc w:val="left"/>
      <w:pPr>
        <w:tabs>
          <w:tab w:val="num" w:pos="0"/>
        </w:tabs>
        <w:ind w:left="0" w:firstLine="0"/>
      </w:pPr>
    </w:lvl>
    <w:lvl w:ilvl="1">
      <w:start w:val="1"/>
      <w:numFmt w:val="none"/>
      <w:lvlRestart w:val="0"/>
      <w:pStyle w:val="Quotation1"/>
      <w:suff w:val="nothing"/>
      <w:lvlText w:val=""/>
      <w:lvlJc w:val="left"/>
      <w:pPr>
        <w:tabs>
          <w:tab w:val="num" w:pos="0"/>
        </w:tabs>
        <w:ind w:left="0" w:firstLine="0"/>
      </w:pPr>
    </w:lvl>
    <w:lvl w:ilvl="2">
      <w:start w:val="1"/>
      <w:numFmt w:val="none"/>
      <w:lvlRestart w:val="0"/>
      <w:pStyle w:val="Quotation2"/>
      <w:suff w:val="nothing"/>
      <w:lvlText w:val=""/>
      <w:lvlJc w:val="left"/>
      <w:pPr>
        <w:tabs>
          <w:tab w:val="num" w:pos="425"/>
        </w:tabs>
        <w:ind w:left="425" w:firstLine="0"/>
      </w:pPr>
    </w:lvl>
    <w:lvl w:ilvl="3">
      <w:start w:val="1"/>
      <w:numFmt w:val="none"/>
      <w:lvlRestart w:val="0"/>
      <w:pStyle w:val="Quotation3"/>
      <w:suff w:val="nothing"/>
      <w:lvlText w:val=""/>
      <w:lvlJc w:val="left"/>
      <w:pPr>
        <w:tabs>
          <w:tab w:val="num" w:pos="851"/>
        </w:tabs>
        <w:ind w:left="851" w:firstLine="0"/>
      </w:pPr>
    </w:lvl>
    <w:lvl w:ilvl="4">
      <w:start w:val="1"/>
      <w:numFmt w:val="none"/>
      <w:lvlRestart w:val="0"/>
      <w:pStyle w:val="Quotation4"/>
      <w:suff w:val="nothing"/>
      <w:lvlText w:val=""/>
      <w:lvlJc w:val="left"/>
      <w:pPr>
        <w:tabs>
          <w:tab w:val="num" w:pos="1276"/>
        </w:tabs>
        <w:ind w:left="1276" w:firstLine="0"/>
      </w:pPr>
    </w:lvl>
    <w:lvl w:ilvl="5">
      <w:start w:val="1"/>
      <w:numFmt w:val="none"/>
      <w:lvlRestart w:val="0"/>
      <w:pStyle w:val="Quotation5"/>
      <w:suff w:val="nothing"/>
      <w:lvlText w:val=""/>
      <w:lvlJc w:val="left"/>
      <w:pPr>
        <w:tabs>
          <w:tab w:val="num" w:pos="1701"/>
        </w:tabs>
        <w:ind w:left="1701" w:firstLine="0"/>
      </w:pPr>
    </w:lvl>
    <w:lvl w:ilvl="6">
      <w:start w:val="1"/>
      <w:numFmt w:val="none"/>
      <w:lvlRestart w:val="0"/>
      <w:pStyle w:val="Quotation6"/>
      <w:suff w:val="nothing"/>
      <w:lvlText w:val=""/>
      <w:lvlJc w:val="left"/>
      <w:pPr>
        <w:tabs>
          <w:tab w:val="num" w:pos="2126"/>
        </w:tabs>
        <w:ind w:left="2126" w:firstLine="0"/>
      </w:pPr>
    </w:lvl>
    <w:lvl w:ilvl="7">
      <w:start w:val="1"/>
      <w:numFmt w:val="none"/>
      <w:lvlRestart w:val="0"/>
      <w:pStyle w:val="Quotation7"/>
      <w:suff w:val="nothing"/>
      <w:lvlText w:val=""/>
      <w:lvlJc w:val="left"/>
      <w:pPr>
        <w:tabs>
          <w:tab w:val="num" w:pos="2551"/>
        </w:tabs>
        <w:ind w:left="2551" w:firstLine="0"/>
      </w:pPr>
    </w:lvl>
    <w:lvl w:ilvl="8">
      <w:start w:val="1"/>
      <w:numFmt w:val="none"/>
      <w:lvlRestart w:val="0"/>
      <w:pStyle w:val="Quotation8"/>
      <w:suff w:val="nothing"/>
      <w:lvlText w:val=""/>
      <w:lvlJc w:val="left"/>
      <w:pPr>
        <w:tabs>
          <w:tab w:val="num" w:pos="2977"/>
        </w:tabs>
        <w:ind w:left="2977" w:firstLine="0"/>
      </w:pPr>
    </w:lvl>
  </w:abstractNum>
  <w:abstractNum w:abstractNumId="18" w15:restartNumberingAfterBreak="0">
    <w:nsid w:val="2D5262AB"/>
    <w:multiLevelType w:val="hybridMultilevel"/>
    <w:tmpl w:val="4192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E0546D"/>
    <w:multiLevelType w:val="hybridMultilevel"/>
    <w:tmpl w:val="355ECB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0"/>
  </w:num>
  <w:num w:numId="12">
    <w:abstractNumId w:val="12"/>
  </w:num>
  <w:num w:numId="13">
    <w:abstractNumId w:val="13"/>
  </w:num>
  <w:num w:numId="14">
    <w:abstractNumId w:val="16"/>
  </w:num>
  <w:num w:numId="15">
    <w:abstractNumId w:val="14"/>
  </w:num>
  <w:num w:numId="16">
    <w:abstractNumId w:val="11"/>
  </w:num>
  <w:num w:numId="17">
    <w:abstractNumId w:val="22"/>
  </w:num>
  <w:num w:numId="18">
    <w:abstractNumId w:val="21"/>
  </w:num>
  <w:num w:numId="19">
    <w:abstractNumId w:val="19"/>
  </w:num>
  <w:num w:numId="20">
    <w:abstractNumId w:val="18"/>
  </w:num>
  <w:num w:numId="21">
    <w:abstractNumId w:val="15"/>
  </w:num>
  <w:num w:numId="22">
    <w:abstractNumId w:val="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9BE"/>
    <w:rsid w:val="00000263"/>
    <w:rsid w:val="000066B1"/>
    <w:rsid w:val="000113BC"/>
    <w:rsid w:val="000136AF"/>
    <w:rsid w:val="00017729"/>
    <w:rsid w:val="00020BE0"/>
    <w:rsid w:val="0003612E"/>
    <w:rsid w:val="0004044E"/>
    <w:rsid w:val="00044016"/>
    <w:rsid w:val="00046F47"/>
    <w:rsid w:val="0005120E"/>
    <w:rsid w:val="00054577"/>
    <w:rsid w:val="000614BF"/>
    <w:rsid w:val="000647B5"/>
    <w:rsid w:val="0007169C"/>
    <w:rsid w:val="0007336F"/>
    <w:rsid w:val="00077593"/>
    <w:rsid w:val="00083F48"/>
    <w:rsid w:val="000A7DF9"/>
    <w:rsid w:val="000B4462"/>
    <w:rsid w:val="000D05EF"/>
    <w:rsid w:val="000D5485"/>
    <w:rsid w:val="000F21C1"/>
    <w:rsid w:val="00105D72"/>
    <w:rsid w:val="0010745C"/>
    <w:rsid w:val="00117277"/>
    <w:rsid w:val="00160BD7"/>
    <w:rsid w:val="00161BF3"/>
    <w:rsid w:val="001643C9"/>
    <w:rsid w:val="00164496"/>
    <w:rsid w:val="00165568"/>
    <w:rsid w:val="00166082"/>
    <w:rsid w:val="00166C2F"/>
    <w:rsid w:val="001716C9"/>
    <w:rsid w:val="00172986"/>
    <w:rsid w:val="00184261"/>
    <w:rsid w:val="00190DF5"/>
    <w:rsid w:val="00193461"/>
    <w:rsid w:val="001939E1"/>
    <w:rsid w:val="00195382"/>
    <w:rsid w:val="001A3B9F"/>
    <w:rsid w:val="001A65C0"/>
    <w:rsid w:val="001B6456"/>
    <w:rsid w:val="001B7A5D"/>
    <w:rsid w:val="001C69C4"/>
    <w:rsid w:val="001E0A8D"/>
    <w:rsid w:val="001E3590"/>
    <w:rsid w:val="001E7407"/>
    <w:rsid w:val="001F4A38"/>
    <w:rsid w:val="00201D27"/>
    <w:rsid w:val="0020300C"/>
    <w:rsid w:val="002134AC"/>
    <w:rsid w:val="00220A0C"/>
    <w:rsid w:val="00223E4A"/>
    <w:rsid w:val="0022478E"/>
    <w:rsid w:val="002302EA"/>
    <w:rsid w:val="0023590C"/>
    <w:rsid w:val="00240749"/>
    <w:rsid w:val="0024132F"/>
    <w:rsid w:val="002468D7"/>
    <w:rsid w:val="00266E1D"/>
    <w:rsid w:val="00285CDD"/>
    <w:rsid w:val="00291167"/>
    <w:rsid w:val="00297ECB"/>
    <w:rsid w:val="002C0BC7"/>
    <w:rsid w:val="002C152A"/>
    <w:rsid w:val="002C4515"/>
    <w:rsid w:val="002D043A"/>
    <w:rsid w:val="002D5A61"/>
    <w:rsid w:val="002F7F33"/>
    <w:rsid w:val="0031713F"/>
    <w:rsid w:val="00321913"/>
    <w:rsid w:val="00324EE6"/>
    <w:rsid w:val="003256C4"/>
    <w:rsid w:val="003316DC"/>
    <w:rsid w:val="00332E0D"/>
    <w:rsid w:val="003415D3"/>
    <w:rsid w:val="00346335"/>
    <w:rsid w:val="00347B25"/>
    <w:rsid w:val="00351069"/>
    <w:rsid w:val="00352B0F"/>
    <w:rsid w:val="00354F66"/>
    <w:rsid w:val="003561B0"/>
    <w:rsid w:val="00367960"/>
    <w:rsid w:val="003859C6"/>
    <w:rsid w:val="00392D5B"/>
    <w:rsid w:val="003A15AC"/>
    <w:rsid w:val="003A4662"/>
    <w:rsid w:val="003A56EB"/>
    <w:rsid w:val="003B0627"/>
    <w:rsid w:val="003C5F2B"/>
    <w:rsid w:val="003D0BFE"/>
    <w:rsid w:val="003D4368"/>
    <w:rsid w:val="003D5700"/>
    <w:rsid w:val="003D7BD3"/>
    <w:rsid w:val="003F0F5A"/>
    <w:rsid w:val="003F5CC6"/>
    <w:rsid w:val="00400A30"/>
    <w:rsid w:val="004022CA"/>
    <w:rsid w:val="00402596"/>
    <w:rsid w:val="0040650E"/>
    <w:rsid w:val="004116CD"/>
    <w:rsid w:val="00414ADE"/>
    <w:rsid w:val="00424CA9"/>
    <w:rsid w:val="004257BB"/>
    <w:rsid w:val="004261D9"/>
    <w:rsid w:val="0044291A"/>
    <w:rsid w:val="00460499"/>
    <w:rsid w:val="0046169B"/>
    <w:rsid w:val="00474835"/>
    <w:rsid w:val="004819C7"/>
    <w:rsid w:val="0048364F"/>
    <w:rsid w:val="00490F2E"/>
    <w:rsid w:val="00496DB3"/>
    <w:rsid w:val="00496F97"/>
    <w:rsid w:val="004A53EA"/>
    <w:rsid w:val="004F1FAC"/>
    <w:rsid w:val="004F676E"/>
    <w:rsid w:val="00510579"/>
    <w:rsid w:val="00516B8D"/>
    <w:rsid w:val="00523451"/>
    <w:rsid w:val="0052686F"/>
    <w:rsid w:val="0052756C"/>
    <w:rsid w:val="00530230"/>
    <w:rsid w:val="00530CC9"/>
    <w:rsid w:val="00537FBC"/>
    <w:rsid w:val="00541D73"/>
    <w:rsid w:val="00543469"/>
    <w:rsid w:val="005452CC"/>
    <w:rsid w:val="00546FA3"/>
    <w:rsid w:val="00553A1E"/>
    <w:rsid w:val="00554243"/>
    <w:rsid w:val="00557C7A"/>
    <w:rsid w:val="00562A58"/>
    <w:rsid w:val="0057419C"/>
    <w:rsid w:val="00581211"/>
    <w:rsid w:val="005845A0"/>
    <w:rsid w:val="00584811"/>
    <w:rsid w:val="00586E73"/>
    <w:rsid w:val="00593AA6"/>
    <w:rsid w:val="00594161"/>
    <w:rsid w:val="00594749"/>
    <w:rsid w:val="005A482B"/>
    <w:rsid w:val="005B4067"/>
    <w:rsid w:val="005C36E0"/>
    <w:rsid w:val="005C3F41"/>
    <w:rsid w:val="005C6C2E"/>
    <w:rsid w:val="005D168D"/>
    <w:rsid w:val="005D5EA1"/>
    <w:rsid w:val="005E61D3"/>
    <w:rsid w:val="005F4686"/>
    <w:rsid w:val="005F7738"/>
    <w:rsid w:val="00600219"/>
    <w:rsid w:val="00613EAD"/>
    <w:rsid w:val="00615665"/>
    <w:rsid w:val="006158AC"/>
    <w:rsid w:val="00640402"/>
    <w:rsid w:val="00640F78"/>
    <w:rsid w:val="006455D4"/>
    <w:rsid w:val="00646E7B"/>
    <w:rsid w:val="00655D6A"/>
    <w:rsid w:val="00656105"/>
    <w:rsid w:val="00656DE9"/>
    <w:rsid w:val="00677CC2"/>
    <w:rsid w:val="00685F42"/>
    <w:rsid w:val="006866A1"/>
    <w:rsid w:val="00687A35"/>
    <w:rsid w:val="0069207B"/>
    <w:rsid w:val="006A1C45"/>
    <w:rsid w:val="006A1F39"/>
    <w:rsid w:val="006A4309"/>
    <w:rsid w:val="006B0E55"/>
    <w:rsid w:val="006B7006"/>
    <w:rsid w:val="006C146C"/>
    <w:rsid w:val="006C7F8C"/>
    <w:rsid w:val="006D7AB9"/>
    <w:rsid w:val="006E13DB"/>
    <w:rsid w:val="006E4B24"/>
    <w:rsid w:val="006F6486"/>
    <w:rsid w:val="00700B2C"/>
    <w:rsid w:val="007049BE"/>
    <w:rsid w:val="0070775E"/>
    <w:rsid w:val="00713084"/>
    <w:rsid w:val="00720FC2"/>
    <w:rsid w:val="00731E00"/>
    <w:rsid w:val="00732B21"/>
    <w:rsid w:val="00732E9D"/>
    <w:rsid w:val="0073491A"/>
    <w:rsid w:val="007440B7"/>
    <w:rsid w:val="00747993"/>
    <w:rsid w:val="00752CF2"/>
    <w:rsid w:val="007634AD"/>
    <w:rsid w:val="0077000F"/>
    <w:rsid w:val="007715C9"/>
    <w:rsid w:val="00774EDD"/>
    <w:rsid w:val="007757EC"/>
    <w:rsid w:val="00783C27"/>
    <w:rsid w:val="007A115D"/>
    <w:rsid w:val="007A35E6"/>
    <w:rsid w:val="007A6863"/>
    <w:rsid w:val="007C4E2C"/>
    <w:rsid w:val="007D45C1"/>
    <w:rsid w:val="007D63BF"/>
    <w:rsid w:val="007E7D4A"/>
    <w:rsid w:val="007F48ED"/>
    <w:rsid w:val="007F7947"/>
    <w:rsid w:val="0081048E"/>
    <w:rsid w:val="0081135F"/>
    <w:rsid w:val="0081233E"/>
    <w:rsid w:val="00812F45"/>
    <w:rsid w:val="0084172C"/>
    <w:rsid w:val="00855D32"/>
    <w:rsid w:val="00856A31"/>
    <w:rsid w:val="00857103"/>
    <w:rsid w:val="00860526"/>
    <w:rsid w:val="008754D0"/>
    <w:rsid w:val="00877D48"/>
    <w:rsid w:val="0088345B"/>
    <w:rsid w:val="008A16A5"/>
    <w:rsid w:val="008C2B5D"/>
    <w:rsid w:val="008C4FE3"/>
    <w:rsid w:val="008D0EE0"/>
    <w:rsid w:val="008D5B99"/>
    <w:rsid w:val="008D7A27"/>
    <w:rsid w:val="008E4702"/>
    <w:rsid w:val="008E69AA"/>
    <w:rsid w:val="008F0149"/>
    <w:rsid w:val="008F4F1C"/>
    <w:rsid w:val="00922764"/>
    <w:rsid w:val="00932377"/>
    <w:rsid w:val="00943102"/>
    <w:rsid w:val="0094523D"/>
    <w:rsid w:val="009559E6"/>
    <w:rsid w:val="009737B1"/>
    <w:rsid w:val="00976A63"/>
    <w:rsid w:val="00983419"/>
    <w:rsid w:val="009B64C4"/>
    <w:rsid w:val="009C3431"/>
    <w:rsid w:val="009C4B2D"/>
    <w:rsid w:val="009C5989"/>
    <w:rsid w:val="009C619B"/>
    <w:rsid w:val="009D08DA"/>
    <w:rsid w:val="009D5015"/>
    <w:rsid w:val="00A06860"/>
    <w:rsid w:val="00A136F5"/>
    <w:rsid w:val="00A231E2"/>
    <w:rsid w:val="00A2550D"/>
    <w:rsid w:val="00A34A01"/>
    <w:rsid w:val="00A36F95"/>
    <w:rsid w:val="00A4169B"/>
    <w:rsid w:val="00A445F2"/>
    <w:rsid w:val="00A50D55"/>
    <w:rsid w:val="00A5165B"/>
    <w:rsid w:val="00A52FDA"/>
    <w:rsid w:val="00A64912"/>
    <w:rsid w:val="00A707A6"/>
    <w:rsid w:val="00A70A74"/>
    <w:rsid w:val="00A868F6"/>
    <w:rsid w:val="00AA0343"/>
    <w:rsid w:val="00AA2A5C"/>
    <w:rsid w:val="00AB4DC2"/>
    <w:rsid w:val="00AB78E9"/>
    <w:rsid w:val="00AC38A5"/>
    <w:rsid w:val="00AC711D"/>
    <w:rsid w:val="00AD3467"/>
    <w:rsid w:val="00AD5641"/>
    <w:rsid w:val="00AE0F9B"/>
    <w:rsid w:val="00AF3A81"/>
    <w:rsid w:val="00AF55FF"/>
    <w:rsid w:val="00B0186B"/>
    <w:rsid w:val="00B032D8"/>
    <w:rsid w:val="00B33B3C"/>
    <w:rsid w:val="00B40D74"/>
    <w:rsid w:val="00B52663"/>
    <w:rsid w:val="00B56DCB"/>
    <w:rsid w:val="00B73A0A"/>
    <w:rsid w:val="00B765F2"/>
    <w:rsid w:val="00B770D2"/>
    <w:rsid w:val="00B83C13"/>
    <w:rsid w:val="00BA47A3"/>
    <w:rsid w:val="00BA5026"/>
    <w:rsid w:val="00BB6E79"/>
    <w:rsid w:val="00BD72D7"/>
    <w:rsid w:val="00BE3B31"/>
    <w:rsid w:val="00BE719A"/>
    <w:rsid w:val="00BE720A"/>
    <w:rsid w:val="00BF6650"/>
    <w:rsid w:val="00C067E5"/>
    <w:rsid w:val="00C14A8D"/>
    <w:rsid w:val="00C164CA"/>
    <w:rsid w:val="00C42BF8"/>
    <w:rsid w:val="00C460AE"/>
    <w:rsid w:val="00C50043"/>
    <w:rsid w:val="00C50A0F"/>
    <w:rsid w:val="00C74E92"/>
    <w:rsid w:val="00C7573B"/>
    <w:rsid w:val="00C76CF3"/>
    <w:rsid w:val="00CA38EF"/>
    <w:rsid w:val="00CA7844"/>
    <w:rsid w:val="00CB014F"/>
    <w:rsid w:val="00CB58EF"/>
    <w:rsid w:val="00CC7AD0"/>
    <w:rsid w:val="00CE7D64"/>
    <w:rsid w:val="00CF0BB2"/>
    <w:rsid w:val="00CF3CAF"/>
    <w:rsid w:val="00D13441"/>
    <w:rsid w:val="00D20665"/>
    <w:rsid w:val="00D243A3"/>
    <w:rsid w:val="00D3200B"/>
    <w:rsid w:val="00D33440"/>
    <w:rsid w:val="00D52EFE"/>
    <w:rsid w:val="00D55026"/>
    <w:rsid w:val="00D56A0D"/>
    <w:rsid w:val="00D62215"/>
    <w:rsid w:val="00D63EF6"/>
    <w:rsid w:val="00D66518"/>
    <w:rsid w:val="00D70DFB"/>
    <w:rsid w:val="00D71EEA"/>
    <w:rsid w:val="00D735CD"/>
    <w:rsid w:val="00D766DF"/>
    <w:rsid w:val="00D95891"/>
    <w:rsid w:val="00DB5CB4"/>
    <w:rsid w:val="00DB7E94"/>
    <w:rsid w:val="00DC458E"/>
    <w:rsid w:val="00DE0357"/>
    <w:rsid w:val="00DE149E"/>
    <w:rsid w:val="00DE233F"/>
    <w:rsid w:val="00DE379E"/>
    <w:rsid w:val="00DF1150"/>
    <w:rsid w:val="00E05704"/>
    <w:rsid w:val="00E10FB0"/>
    <w:rsid w:val="00E12F1A"/>
    <w:rsid w:val="00E21CFB"/>
    <w:rsid w:val="00E22935"/>
    <w:rsid w:val="00E33CDF"/>
    <w:rsid w:val="00E378F3"/>
    <w:rsid w:val="00E54292"/>
    <w:rsid w:val="00E60191"/>
    <w:rsid w:val="00E74DC7"/>
    <w:rsid w:val="00E75768"/>
    <w:rsid w:val="00E8313E"/>
    <w:rsid w:val="00E87695"/>
    <w:rsid w:val="00E87699"/>
    <w:rsid w:val="00E92E27"/>
    <w:rsid w:val="00E9586B"/>
    <w:rsid w:val="00E97334"/>
    <w:rsid w:val="00EA0D36"/>
    <w:rsid w:val="00EA4166"/>
    <w:rsid w:val="00EB7AC3"/>
    <w:rsid w:val="00ED4928"/>
    <w:rsid w:val="00EE1445"/>
    <w:rsid w:val="00EE3749"/>
    <w:rsid w:val="00EE6190"/>
    <w:rsid w:val="00EF2E3A"/>
    <w:rsid w:val="00EF6402"/>
    <w:rsid w:val="00EF6430"/>
    <w:rsid w:val="00F025DF"/>
    <w:rsid w:val="00F047E2"/>
    <w:rsid w:val="00F04D57"/>
    <w:rsid w:val="00F078DC"/>
    <w:rsid w:val="00F07C0B"/>
    <w:rsid w:val="00F13E86"/>
    <w:rsid w:val="00F26D1A"/>
    <w:rsid w:val="00F32FCB"/>
    <w:rsid w:val="00F6709F"/>
    <w:rsid w:val="00F677A9"/>
    <w:rsid w:val="00F723BD"/>
    <w:rsid w:val="00F732EA"/>
    <w:rsid w:val="00F84CF5"/>
    <w:rsid w:val="00F8612E"/>
    <w:rsid w:val="00FA420B"/>
    <w:rsid w:val="00FE0781"/>
    <w:rsid w:val="00FE498C"/>
    <w:rsid w:val="00FE799A"/>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2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66E1D"/>
    <w:pPr>
      <w:spacing w:line="260" w:lineRule="atLeast"/>
    </w:pPr>
    <w:rPr>
      <w:sz w:val="22"/>
    </w:rPr>
  </w:style>
  <w:style w:type="paragraph" w:styleId="Heading1">
    <w:name w:val="heading 1"/>
    <w:basedOn w:val="Normal"/>
    <w:next w:val="Normal"/>
    <w:link w:val="Heading1Char"/>
    <w:uiPriority w:val="9"/>
    <w:qFormat/>
    <w:rsid w:val="00266E1D"/>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6E1D"/>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6E1D"/>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6E1D"/>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6E1D"/>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6E1D"/>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6E1D"/>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6E1D"/>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266E1D"/>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66E1D"/>
  </w:style>
  <w:style w:type="paragraph" w:customStyle="1" w:styleId="OPCParaBase">
    <w:name w:val="OPCParaBase"/>
    <w:qFormat/>
    <w:rsid w:val="00266E1D"/>
    <w:pPr>
      <w:spacing w:line="260" w:lineRule="atLeast"/>
    </w:pPr>
    <w:rPr>
      <w:rFonts w:eastAsia="Times New Roman" w:cs="Times New Roman"/>
      <w:sz w:val="22"/>
      <w:lang w:eastAsia="en-AU"/>
    </w:rPr>
  </w:style>
  <w:style w:type="paragraph" w:customStyle="1" w:styleId="ShortT">
    <w:name w:val="ShortT"/>
    <w:basedOn w:val="OPCParaBase"/>
    <w:next w:val="Normal"/>
    <w:qFormat/>
    <w:rsid w:val="00266E1D"/>
    <w:pPr>
      <w:spacing w:line="240" w:lineRule="auto"/>
    </w:pPr>
    <w:rPr>
      <w:b/>
      <w:sz w:val="40"/>
    </w:rPr>
  </w:style>
  <w:style w:type="paragraph" w:customStyle="1" w:styleId="ActHead1">
    <w:name w:val="ActHead 1"/>
    <w:aliases w:val="c"/>
    <w:basedOn w:val="OPCParaBase"/>
    <w:next w:val="Normal"/>
    <w:qFormat/>
    <w:rsid w:val="00266E1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66E1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66E1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66E1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266E1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66E1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66E1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66E1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66E1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66E1D"/>
  </w:style>
  <w:style w:type="paragraph" w:customStyle="1" w:styleId="Blocks">
    <w:name w:val="Blocks"/>
    <w:aliases w:val="bb"/>
    <w:basedOn w:val="OPCParaBase"/>
    <w:qFormat/>
    <w:rsid w:val="00266E1D"/>
    <w:pPr>
      <w:spacing w:line="240" w:lineRule="auto"/>
    </w:pPr>
    <w:rPr>
      <w:sz w:val="24"/>
    </w:rPr>
  </w:style>
  <w:style w:type="paragraph" w:customStyle="1" w:styleId="BoxText">
    <w:name w:val="BoxText"/>
    <w:aliases w:val="bt"/>
    <w:basedOn w:val="OPCParaBase"/>
    <w:qFormat/>
    <w:rsid w:val="00266E1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66E1D"/>
    <w:rPr>
      <w:b/>
    </w:rPr>
  </w:style>
  <w:style w:type="paragraph" w:customStyle="1" w:styleId="BoxHeadItalic">
    <w:name w:val="BoxHeadItalic"/>
    <w:aliases w:val="bhi"/>
    <w:basedOn w:val="BoxText"/>
    <w:next w:val="BoxStep"/>
    <w:qFormat/>
    <w:rsid w:val="00266E1D"/>
    <w:rPr>
      <w:i/>
    </w:rPr>
  </w:style>
  <w:style w:type="paragraph" w:customStyle="1" w:styleId="BoxList">
    <w:name w:val="BoxList"/>
    <w:aliases w:val="bl"/>
    <w:basedOn w:val="BoxText"/>
    <w:qFormat/>
    <w:rsid w:val="00266E1D"/>
    <w:pPr>
      <w:ind w:left="1559" w:hanging="425"/>
    </w:pPr>
  </w:style>
  <w:style w:type="paragraph" w:customStyle="1" w:styleId="BoxNote">
    <w:name w:val="BoxNote"/>
    <w:aliases w:val="bn"/>
    <w:basedOn w:val="BoxText"/>
    <w:qFormat/>
    <w:rsid w:val="00266E1D"/>
    <w:pPr>
      <w:tabs>
        <w:tab w:val="left" w:pos="1985"/>
      </w:tabs>
      <w:spacing w:before="122" w:line="198" w:lineRule="exact"/>
      <w:ind w:left="2948" w:hanging="1814"/>
    </w:pPr>
    <w:rPr>
      <w:sz w:val="18"/>
    </w:rPr>
  </w:style>
  <w:style w:type="paragraph" w:customStyle="1" w:styleId="BoxPara">
    <w:name w:val="BoxPara"/>
    <w:aliases w:val="bp"/>
    <w:basedOn w:val="BoxText"/>
    <w:qFormat/>
    <w:rsid w:val="00266E1D"/>
    <w:pPr>
      <w:tabs>
        <w:tab w:val="right" w:pos="2268"/>
      </w:tabs>
      <w:ind w:left="2552" w:hanging="1418"/>
    </w:pPr>
  </w:style>
  <w:style w:type="paragraph" w:customStyle="1" w:styleId="BoxStep">
    <w:name w:val="BoxStep"/>
    <w:aliases w:val="bs"/>
    <w:basedOn w:val="BoxText"/>
    <w:qFormat/>
    <w:rsid w:val="00266E1D"/>
    <w:pPr>
      <w:ind w:left="1985" w:hanging="851"/>
    </w:pPr>
  </w:style>
  <w:style w:type="character" w:customStyle="1" w:styleId="CharAmPartNo">
    <w:name w:val="CharAmPartNo"/>
    <w:basedOn w:val="OPCCharBase"/>
    <w:qFormat/>
    <w:rsid w:val="00266E1D"/>
  </w:style>
  <w:style w:type="character" w:customStyle="1" w:styleId="CharAmPartText">
    <w:name w:val="CharAmPartText"/>
    <w:basedOn w:val="OPCCharBase"/>
    <w:qFormat/>
    <w:rsid w:val="00266E1D"/>
  </w:style>
  <w:style w:type="character" w:customStyle="1" w:styleId="CharAmSchNo">
    <w:name w:val="CharAmSchNo"/>
    <w:basedOn w:val="OPCCharBase"/>
    <w:qFormat/>
    <w:rsid w:val="00266E1D"/>
  </w:style>
  <w:style w:type="character" w:customStyle="1" w:styleId="CharAmSchText">
    <w:name w:val="CharAmSchText"/>
    <w:basedOn w:val="OPCCharBase"/>
    <w:qFormat/>
    <w:rsid w:val="00266E1D"/>
  </w:style>
  <w:style w:type="character" w:customStyle="1" w:styleId="CharBoldItalic">
    <w:name w:val="CharBoldItalic"/>
    <w:basedOn w:val="OPCCharBase"/>
    <w:uiPriority w:val="1"/>
    <w:qFormat/>
    <w:rsid w:val="00266E1D"/>
    <w:rPr>
      <w:b/>
      <w:i/>
    </w:rPr>
  </w:style>
  <w:style w:type="character" w:customStyle="1" w:styleId="CharChapNo">
    <w:name w:val="CharChapNo"/>
    <w:basedOn w:val="OPCCharBase"/>
    <w:uiPriority w:val="1"/>
    <w:qFormat/>
    <w:rsid w:val="00266E1D"/>
  </w:style>
  <w:style w:type="character" w:customStyle="1" w:styleId="CharChapText">
    <w:name w:val="CharChapText"/>
    <w:basedOn w:val="OPCCharBase"/>
    <w:uiPriority w:val="1"/>
    <w:qFormat/>
    <w:rsid w:val="00266E1D"/>
  </w:style>
  <w:style w:type="character" w:customStyle="1" w:styleId="CharDivNo">
    <w:name w:val="CharDivNo"/>
    <w:basedOn w:val="OPCCharBase"/>
    <w:uiPriority w:val="1"/>
    <w:qFormat/>
    <w:rsid w:val="00266E1D"/>
  </w:style>
  <w:style w:type="character" w:customStyle="1" w:styleId="CharDivText">
    <w:name w:val="CharDivText"/>
    <w:basedOn w:val="OPCCharBase"/>
    <w:uiPriority w:val="1"/>
    <w:qFormat/>
    <w:rsid w:val="00266E1D"/>
  </w:style>
  <w:style w:type="character" w:customStyle="1" w:styleId="CharItalic">
    <w:name w:val="CharItalic"/>
    <w:basedOn w:val="OPCCharBase"/>
    <w:uiPriority w:val="1"/>
    <w:qFormat/>
    <w:rsid w:val="00266E1D"/>
    <w:rPr>
      <w:i/>
    </w:rPr>
  </w:style>
  <w:style w:type="character" w:customStyle="1" w:styleId="CharPartNo">
    <w:name w:val="CharPartNo"/>
    <w:basedOn w:val="OPCCharBase"/>
    <w:uiPriority w:val="1"/>
    <w:qFormat/>
    <w:rsid w:val="00266E1D"/>
  </w:style>
  <w:style w:type="character" w:customStyle="1" w:styleId="CharPartText">
    <w:name w:val="CharPartText"/>
    <w:basedOn w:val="OPCCharBase"/>
    <w:uiPriority w:val="1"/>
    <w:qFormat/>
    <w:rsid w:val="00266E1D"/>
  </w:style>
  <w:style w:type="character" w:customStyle="1" w:styleId="CharSectno">
    <w:name w:val="CharSectno"/>
    <w:basedOn w:val="OPCCharBase"/>
    <w:qFormat/>
    <w:rsid w:val="00266E1D"/>
  </w:style>
  <w:style w:type="character" w:customStyle="1" w:styleId="CharSubdNo">
    <w:name w:val="CharSubdNo"/>
    <w:basedOn w:val="OPCCharBase"/>
    <w:uiPriority w:val="1"/>
    <w:qFormat/>
    <w:rsid w:val="00266E1D"/>
  </w:style>
  <w:style w:type="character" w:customStyle="1" w:styleId="CharSubdText">
    <w:name w:val="CharSubdText"/>
    <w:basedOn w:val="OPCCharBase"/>
    <w:uiPriority w:val="1"/>
    <w:qFormat/>
    <w:rsid w:val="00266E1D"/>
  </w:style>
  <w:style w:type="paragraph" w:customStyle="1" w:styleId="CTA--">
    <w:name w:val="CTA --"/>
    <w:basedOn w:val="OPCParaBase"/>
    <w:next w:val="Normal"/>
    <w:rsid w:val="00266E1D"/>
    <w:pPr>
      <w:spacing w:before="60" w:line="240" w:lineRule="atLeast"/>
      <w:ind w:left="142" w:hanging="142"/>
    </w:pPr>
    <w:rPr>
      <w:sz w:val="20"/>
    </w:rPr>
  </w:style>
  <w:style w:type="paragraph" w:customStyle="1" w:styleId="CTA-">
    <w:name w:val="CTA -"/>
    <w:basedOn w:val="OPCParaBase"/>
    <w:rsid w:val="00266E1D"/>
    <w:pPr>
      <w:spacing w:before="60" w:line="240" w:lineRule="atLeast"/>
      <w:ind w:left="85" w:hanging="85"/>
    </w:pPr>
    <w:rPr>
      <w:sz w:val="20"/>
    </w:rPr>
  </w:style>
  <w:style w:type="paragraph" w:customStyle="1" w:styleId="CTA---">
    <w:name w:val="CTA ---"/>
    <w:basedOn w:val="OPCParaBase"/>
    <w:next w:val="Normal"/>
    <w:rsid w:val="00266E1D"/>
    <w:pPr>
      <w:spacing w:before="60" w:line="240" w:lineRule="atLeast"/>
      <w:ind w:left="198" w:hanging="198"/>
    </w:pPr>
    <w:rPr>
      <w:sz w:val="20"/>
    </w:rPr>
  </w:style>
  <w:style w:type="paragraph" w:customStyle="1" w:styleId="CTA----">
    <w:name w:val="CTA ----"/>
    <w:basedOn w:val="OPCParaBase"/>
    <w:next w:val="Normal"/>
    <w:rsid w:val="00266E1D"/>
    <w:pPr>
      <w:spacing w:before="60" w:line="240" w:lineRule="atLeast"/>
      <w:ind w:left="255" w:hanging="255"/>
    </w:pPr>
    <w:rPr>
      <w:sz w:val="20"/>
    </w:rPr>
  </w:style>
  <w:style w:type="paragraph" w:customStyle="1" w:styleId="CTA1a">
    <w:name w:val="CTA 1(a)"/>
    <w:basedOn w:val="OPCParaBase"/>
    <w:rsid w:val="00266E1D"/>
    <w:pPr>
      <w:tabs>
        <w:tab w:val="right" w:pos="414"/>
      </w:tabs>
      <w:spacing w:before="40" w:line="240" w:lineRule="atLeast"/>
      <w:ind w:left="675" w:hanging="675"/>
    </w:pPr>
    <w:rPr>
      <w:sz w:val="20"/>
    </w:rPr>
  </w:style>
  <w:style w:type="paragraph" w:customStyle="1" w:styleId="CTA1ai">
    <w:name w:val="CTA 1(a)(i)"/>
    <w:basedOn w:val="OPCParaBase"/>
    <w:rsid w:val="00266E1D"/>
    <w:pPr>
      <w:tabs>
        <w:tab w:val="right" w:pos="1004"/>
      </w:tabs>
      <w:spacing w:before="40" w:line="240" w:lineRule="atLeast"/>
      <w:ind w:left="1253" w:hanging="1253"/>
    </w:pPr>
    <w:rPr>
      <w:sz w:val="20"/>
    </w:rPr>
  </w:style>
  <w:style w:type="paragraph" w:customStyle="1" w:styleId="CTA2a">
    <w:name w:val="CTA 2(a)"/>
    <w:basedOn w:val="OPCParaBase"/>
    <w:rsid w:val="00266E1D"/>
    <w:pPr>
      <w:tabs>
        <w:tab w:val="right" w:pos="482"/>
      </w:tabs>
      <w:spacing w:before="40" w:line="240" w:lineRule="atLeast"/>
      <w:ind w:left="748" w:hanging="748"/>
    </w:pPr>
    <w:rPr>
      <w:sz w:val="20"/>
    </w:rPr>
  </w:style>
  <w:style w:type="paragraph" w:customStyle="1" w:styleId="CTA2ai">
    <w:name w:val="CTA 2(a)(i)"/>
    <w:basedOn w:val="OPCParaBase"/>
    <w:rsid w:val="00266E1D"/>
    <w:pPr>
      <w:tabs>
        <w:tab w:val="right" w:pos="1089"/>
      </w:tabs>
      <w:spacing w:before="40" w:line="240" w:lineRule="atLeast"/>
      <w:ind w:left="1327" w:hanging="1327"/>
    </w:pPr>
    <w:rPr>
      <w:sz w:val="20"/>
    </w:rPr>
  </w:style>
  <w:style w:type="paragraph" w:customStyle="1" w:styleId="CTA3a">
    <w:name w:val="CTA 3(a)"/>
    <w:basedOn w:val="OPCParaBase"/>
    <w:rsid w:val="00266E1D"/>
    <w:pPr>
      <w:tabs>
        <w:tab w:val="right" w:pos="556"/>
      </w:tabs>
      <w:spacing w:before="40" w:line="240" w:lineRule="atLeast"/>
      <w:ind w:left="805" w:hanging="805"/>
    </w:pPr>
    <w:rPr>
      <w:sz w:val="20"/>
    </w:rPr>
  </w:style>
  <w:style w:type="paragraph" w:customStyle="1" w:styleId="CTA3ai">
    <w:name w:val="CTA 3(a)(i)"/>
    <w:basedOn w:val="OPCParaBase"/>
    <w:rsid w:val="00266E1D"/>
    <w:pPr>
      <w:tabs>
        <w:tab w:val="right" w:pos="1140"/>
      </w:tabs>
      <w:spacing w:before="40" w:line="240" w:lineRule="atLeast"/>
      <w:ind w:left="1361" w:hanging="1361"/>
    </w:pPr>
    <w:rPr>
      <w:sz w:val="20"/>
    </w:rPr>
  </w:style>
  <w:style w:type="paragraph" w:customStyle="1" w:styleId="CTA4a">
    <w:name w:val="CTA 4(a)"/>
    <w:basedOn w:val="OPCParaBase"/>
    <w:rsid w:val="00266E1D"/>
    <w:pPr>
      <w:tabs>
        <w:tab w:val="right" w:pos="624"/>
      </w:tabs>
      <w:spacing w:before="40" w:line="240" w:lineRule="atLeast"/>
      <w:ind w:left="873" w:hanging="873"/>
    </w:pPr>
    <w:rPr>
      <w:sz w:val="20"/>
    </w:rPr>
  </w:style>
  <w:style w:type="paragraph" w:customStyle="1" w:styleId="CTA4ai">
    <w:name w:val="CTA 4(a)(i)"/>
    <w:basedOn w:val="OPCParaBase"/>
    <w:rsid w:val="00266E1D"/>
    <w:pPr>
      <w:tabs>
        <w:tab w:val="right" w:pos="1213"/>
      </w:tabs>
      <w:spacing w:before="40" w:line="240" w:lineRule="atLeast"/>
      <w:ind w:left="1452" w:hanging="1452"/>
    </w:pPr>
    <w:rPr>
      <w:sz w:val="20"/>
    </w:rPr>
  </w:style>
  <w:style w:type="paragraph" w:customStyle="1" w:styleId="CTACAPS">
    <w:name w:val="CTA CAPS"/>
    <w:basedOn w:val="OPCParaBase"/>
    <w:rsid w:val="00266E1D"/>
    <w:pPr>
      <w:spacing w:before="60" w:line="240" w:lineRule="atLeast"/>
    </w:pPr>
    <w:rPr>
      <w:sz w:val="20"/>
    </w:rPr>
  </w:style>
  <w:style w:type="paragraph" w:customStyle="1" w:styleId="CTAright">
    <w:name w:val="CTA right"/>
    <w:basedOn w:val="OPCParaBase"/>
    <w:rsid w:val="00266E1D"/>
    <w:pPr>
      <w:spacing w:before="60" w:line="240" w:lineRule="auto"/>
      <w:jc w:val="right"/>
    </w:pPr>
    <w:rPr>
      <w:sz w:val="20"/>
    </w:rPr>
  </w:style>
  <w:style w:type="paragraph" w:customStyle="1" w:styleId="subsection">
    <w:name w:val="subsection"/>
    <w:aliases w:val="ss"/>
    <w:basedOn w:val="OPCParaBase"/>
    <w:link w:val="subsectionChar"/>
    <w:rsid w:val="00266E1D"/>
    <w:pPr>
      <w:tabs>
        <w:tab w:val="right" w:pos="1021"/>
      </w:tabs>
      <w:spacing w:before="180" w:line="240" w:lineRule="auto"/>
      <w:ind w:left="1134" w:hanging="1134"/>
    </w:pPr>
  </w:style>
  <w:style w:type="paragraph" w:customStyle="1" w:styleId="Definition">
    <w:name w:val="Definition"/>
    <w:aliases w:val="dd"/>
    <w:basedOn w:val="OPCParaBase"/>
    <w:rsid w:val="00266E1D"/>
    <w:pPr>
      <w:spacing w:before="180" w:line="240" w:lineRule="auto"/>
      <w:ind w:left="1134"/>
    </w:pPr>
  </w:style>
  <w:style w:type="paragraph" w:customStyle="1" w:styleId="ETAsubitem">
    <w:name w:val="ETA(subitem)"/>
    <w:basedOn w:val="OPCParaBase"/>
    <w:rsid w:val="00266E1D"/>
    <w:pPr>
      <w:tabs>
        <w:tab w:val="right" w:pos="340"/>
      </w:tabs>
      <w:spacing w:before="60" w:line="240" w:lineRule="auto"/>
      <w:ind w:left="454" w:hanging="454"/>
    </w:pPr>
    <w:rPr>
      <w:sz w:val="20"/>
    </w:rPr>
  </w:style>
  <w:style w:type="paragraph" w:customStyle="1" w:styleId="ETApara">
    <w:name w:val="ETA(para)"/>
    <w:basedOn w:val="OPCParaBase"/>
    <w:rsid w:val="00266E1D"/>
    <w:pPr>
      <w:tabs>
        <w:tab w:val="right" w:pos="754"/>
      </w:tabs>
      <w:spacing w:before="60" w:line="240" w:lineRule="auto"/>
      <w:ind w:left="828" w:hanging="828"/>
    </w:pPr>
    <w:rPr>
      <w:sz w:val="20"/>
    </w:rPr>
  </w:style>
  <w:style w:type="paragraph" w:customStyle="1" w:styleId="ETAsubpara">
    <w:name w:val="ETA(subpara)"/>
    <w:basedOn w:val="OPCParaBase"/>
    <w:rsid w:val="00266E1D"/>
    <w:pPr>
      <w:tabs>
        <w:tab w:val="right" w:pos="1083"/>
      </w:tabs>
      <w:spacing w:before="60" w:line="240" w:lineRule="auto"/>
      <w:ind w:left="1191" w:hanging="1191"/>
    </w:pPr>
    <w:rPr>
      <w:sz w:val="20"/>
    </w:rPr>
  </w:style>
  <w:style w:type="paragraph" w:customStyle="1" w:styleId="ETAsub-subpara">
    <w:name w:val="ETA(sub-subpara)"/>
    <w:basedOn w:val="OPCParaBase"/>
    <w:rsid w:val="00266E1D"/>
    <w:pPr>
      <w:tabs>
        <w:tab w:val="right" w:pos="1412"/>
      </w:tabs>
      <w:spacing w:before="60" w:line="240" w:lineRule="auto"/>
      <w:ind w:left="1525" w:hanging="1525"/>
    </w:pPr>
    <w:rPr>
      <w:sz w:val="20"/>
    </w:rPr>
  </w:style>
  <w:style w:type="paragraph" w:customStyle="1" w:styleId="Formula">
    <w:name w:val="Formula"/>
    <w:basedOn w:val="OPCParaBase"/>
    <w:rsid w:val="00266E1D"/>
    <w:pPr>
      <w:spacing w:line="240" w:lineRule="auto"/>
      <w:ind w:left="1134"/>
    </w:pPr>
    <w:rPr>
      <w:sz w:val="20"/>
    </w:rPr>
  </w:style>
  <w:style w:type="paragraph" w:styleId="Header">
    <w:name w:val="header"/>
    <w:basedOn w:val="OPCParaBase"/>
    <w:link w:val="HeaderChar"/>
    <w:unhideWhenUsed/>
    <w:rsid w:val="00266E1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66E1D"/>
    <w:rPr>
      <w:rFonts w:eastAsia="Times New Roman" w:cs="Times New Roman"/>
      <w:sz w:val="16"/>
      <w:lang w:eastAsia="en-AU"/>
    </w:rPr>
  </w:style>
  <w:style w:type="paragraph" w:customStyle="1" w:styleId="House">
    <w:name w:val="House"/>
    <w:basedOn w:val="OPCParaBase"/>
    <w:rsid w:val="00266E1D"/>
    <w:pPr>
      <w:spacing w:line="240" w:lineRule="auto"/>
    </w:pPr>
    <w:rPr>
      <w:sz w:val="28"/>
    </w:rPr>
  </w:style>
  <w:style w:type="paragraph" w:customStyle="1" w:styleId="Item">
    <w:name w:val="Item"/>
    <w:aliases w:val="i"/>
    <w:basedOn w:val="OPCParaBase"/>
    <w:next w:val="ItemHead"/>
    <w:rsid w:val="00266E1D"/>
    <w:pPr>
      <w:keepLines/>
      <w:spacing w:before="80" w:line="240" w:lineRule="auto"/>
      <w:ind w:left="709"/>
    </w:pPr>
  </w:style>
  <w:style w:type="paragraph" w:customStyle="1" w:styleId="ItemHead">
    <w:name w:val="ItemHead"/>
    <w:aliases w:val="ih"/>
    <w:basedOn w:val="OPCParaBase"/>
    <w:next w:val="Item"/>
    <w:rsid w:val="00266E1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66E1D"/>
    <w:pPr>
      <w:spacing w:line="240" w:lineRule="auto"/>
    </w:pPr>
    <w:rPr>
      <w:b/>
      <w:sz w:val="32"/>
    </w:rPr>
  </w:style>
  <w:style w:type="paragraph" w:customStyle="1" w:styleId="notedraft">
    <w:name w:val="note(draft)"/>
    <w:aliases w:val="nd"/>
    <w:basedOn w:val="OPCParaBase"/>
    <w:rsid w:val="00266E1D"/>
    <w:pPr>
      <w:spacing w:before="240" w:line="240" w:lineRule="auto"/>
      <w:ind w:left="284" w:hanging="284"/>
    </w:pPr>
    <w:rPr>
      <w:i/>
      <w:sz w:val="24"/>
    </w:rPr>
  </w:style>
  <w:style w:type="paragraph" w:customStyle="1" w:styleId="notemargin">
    <w:name w:val="note(margin)"/>
    <w:aliases w:val="nm"/>
    <w:basedOn w:val="OPCParaBase"/>
    <w:rsid w:val="00266E1D"/>
    <w:pPr>
      <w:tabs>
        <w:tab w:val="left" w:pos="709"/>
      </w:tabs>
      <w:spacing w:before="122" w:line="198" w:lineRule="exact"/>
      <w:ind w:left="709" w:hanging="709"/>
    </w:pPr>
    <w:rPr>
      <w:sz w:val="18"/>
    </w:rPr>
  </w:style>
  <w:style w:type="paragraph" w:customStyle="1" w:styleId="noteToPara">
    <w:name w:val="noteToPara"/>
    <w:aliases w:val="ntp"/>
    <w:basedOn w:val="OPCParaBase"/>
    <w:rsid w:val="00266E1D"/>
    <w:pPr>
      <w:spacing w:before="122" w:line="198" w:lineRule="exact"/>
      <w:ind w:left="2353" w:hanging="709"/>
    </w:pPr>
    <w:rPr>
      <w:sz w:val="18"/>
    </w:rPr>
  </w:style>
  <w:style w:type="paragraph" w:customStyle="1" w:styleId="noteParlAmend">
    <w:name w:val="note(ParlAmend)"/>
    <w:aliases w:val="npp"/>
    <w:basedOn w:val="OPCParaBase"/>
    <w:next w:val="ParlAmend"/>
    <w:rsid w:val="00266E1D"/>
    <w:pPr>
      <w:spacing w:line="240" w:lineRule="auto"/>
      <w:jc w:val="right"/>
    </w:pPr>
    <w:rPr>
      <w:rFonts w:ascii="Arial" w:hAnsi="Arial"/>
      <w:b/>
      <w:i/>
    </w:rPr>
  </w:style>
  <w:style w:type="paragraph" w:customStyle="1" w:styleId="Page1">
    <w:name w:val="Page1"/>
    <w:basedOn w:val="OPCParaBase"/>
    <w:rsid w:val="00266E1D"/>
    <w:pPr>
      <w:spacing w:before="5600" w:line="240" w:lineRule="auto"/>
    </w:pPr>
    <w:rPr>
      <w:b/>
      <w:sz w:val="32"/>
    </w:rPr>
  </w:style>
  <w:style w:type="paragraph" w:customStyle="1" w:styleId="PageBreak">
    <w:name w:val="PageBreak"/>
    <w:aliases w:val="pb"/>
    <w:basedOn w:val="OPCParaBase"/>
    <w:rsid w:val="00266E1D"/>
    <w:pPr>
      <w:spacing w:line="240" w:lineRule="auto"/>
    </w:pPr>
    <w:rPr>
      <w:sz w:val="20"/>
    </w:rPr>
  </w:style>
  <w:style w:type="paragraph" w:customStyle="1" w:styleId="paragraphsub">
    <w:name w:val="paragraph(sub)"/>
    <w:aliases w:val="aa"/>
    <w:basedOn w:val="OPCParaBase"/>
    <w:rsid w:val="00266E1D"/>
    <w:pPr>
      <w:tabs>
        <w:tab w:val="right" w:pos="1985"/>
      </w:tabs>
      <w:spacing w:before="40" w:line="240" w:lineRule="auto"/>
      <w:ind w:left="2098" w:hanging="2098"/>
    </w:pPr>
  </w:style>
  <w:style w:type="paragraph" w:customStyle="1" w:styleId="paragraphsub-sub">
    <w:name w:val="paragraph(sub-sub)"/>
    <w:aliases w:val="aaa"/>
    <w:basedOn w:val="OPCParaBase"/>
    <w:rsid w:val="00266E1D"/>
    <w:pPr>
      <w:tabs>
        <w:tab w:val="right" w:pos="2722"/>
      </w:tabs>
      <w:spacing w:before="40" w:line="240" w:lineRule="auto"/>
      <w:ind w:left="2835" w:hanging="2835"/>
    </w:pPr>
  </w:style>
  <w:style w:type="paragraph" w:customStyle="1" w:styleId="paragraph">
    <w:name w:val="paragraph"/>
    <w:aliases w:val="a"/>
    <w:basedOn w:val="OPCParaBase"/>
    <w:rsid w:val="00266E1D"/>
    <w:pPr>
      <w:tabs>
        <w:tab w:val="right" w:pos="1531"/>
      </w:tabs>
      <w:spacing w:before="40" w:line="240" w:lineRule="auto"/>
      <w:ind w:left="1644" w:hanging="1644"/>
    </w:pPr>
  </w:style>
  <w:style w:type="paragraph" w:customStyle="1" w:styleId="ParlAmend">
    <w:name w:val="ParlAmend"/>
    <w:aliases w:val="pp"/>
    <w:basedOn w:val="OPCParaBase"/>
    <w:rsid w:val="00266E1D"/>
    <w:pPr>
      <w:spacing w:before="240" w:line="240" w:lineRule="atLeast"/>
      <w:ind w:hanging="567"/>
    </w:pPr>
    <w:rPr>
      <w:sz w:val="24"/>
    </w:rPr>
  </w:style>
  <w:style w:type="paragraph" w:customStyle="1" w:styleId="Penalty">
    <w:name w:val="Penalty"/>
    <w:basedOn w:val="OPCParaBase"/>
    <w:rsid w:val="00266E1D"/>
    <w:pPr>
      <w:tabs>
        <w:tab w:val="left" w:pos="2977"/>
      </w:tabs>
      <w:spacing w:before="180" w:line="240" w:lineRule="auto"/>
      <w:ind w:left="1985" w:hanging="851"/>
    </w:pPr>
  </w:style>
  <w:style w:type="paragraph" w:customStyle="1" w:styleId="Portfolio">
    <w:name w:val="Portfolio"/>
    <w:basedOn w:val="OPCParaBase"/>
    <w:rsid w:val="00266E1D"/>
    <w:pPr>
      <w:spacing w:line="240" w:lineRule="auto"/>
    </w:pPr>
    <w:rPr>
      <w:i/>
      <w:sz w:val="20"/>
    </w:rPr>
  </w:style>
  <w:style w:type="paragraph" w:customStyle="1" w:styleId="Preamble">
    <w:name w:val="Preamble"/>
    <w:basedOn w:val="OPCParaBase"/>
    <w:next w:val="Normal"/>
    <w:rsid w:val="00266E1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66E1D"/>
    <w:pPr>
      <w:spacing w:line="240" w:lineRule="auto"/>
    </w:pPr>
    <w:rPr>
      <w:i/>
      <w:sz w:val="20"/>
    </w:rPr>
  </w:style>
  <w:style w:type="paragraph" w:customStyle="1" w:styleId="Session">
    <w:name w:val="Session"/>
    <w:basedOn w:val="OPCParaBase"/>
    <w:rsid w:val="00266E1D"/>
    <w:pPr>
      <w:spacing w:line="240" w:lineRule="auto"/>
    </w:pPr>
    <w:rPr>
      <w:sz w:val="28"/>
    </w:rPr>
  </w:style>
  <w:style w:type="paragraph" w:customStyle="1" w:styleId="Sponsor">
    <w:name w:val="Sponsor"/>
    <w:basedOn w:val="OPCParaBase"/>
    <w:rsid w:val="00266E1D"/>
    <w:pPr>
      <w:spacing w:line="240" w:lineRule="auto"/>
    </w:pPr>
    <w:rPr>
      <w:i/>
    </w:rPr>
  </w:style>
  <w:style w:type="paragraph" w:customStyle="1" w:styleId="Subitem">
    <w:name w:val="Subitem"/>
    <w:aliases w:val="iss"/>
    <w:basedOn w:val="OPCParaBase"/>
    <w:rsid w:val="00266E1D"/>
    <w:pPr>
      <w:spacing w:before="180" w:line="240" w:lineRule="auto"/>
      <w:ind w:left="709" w:hanging="709"/>
    </w:pPr>
  </w:style>
  <w:style w:type="paragraph" w:customStyle="1" w:styleId="SubitemHead">
    <w:name w:val="SubitemHead"/>
    <w:aliases w:val="issh"/>
    <w:basedOn w:val="OPCParaBase"/>
    <w:rsid w:val="00266E1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66E1D"/>
    <w:pPr>
      <w:spacing w:before="40" w:line="240" w:lineRule="auto"/>
      <w:ind w:left="1134"/>
    </w:pPr>
  </w:style>
  <w:style w:type="paragraph" w:customStyle="1" w:styleId="SubsectionHead">
    <w:name w:val="SubsectionHead"/>
    <w:aliases w:val="ssh"/>
    <w:basedOn w:val="OPCParaBase"/>
    <w:next w:val="subsection"/>
    <w:rsid w:val="00266E1D"/>
    <w:pPr>
      <w:keepNext/>
      <w:keepLines/>
      <w:spacing w:before="240" w:line="240" w:lineRule="auto"/>
      <w:ind w:left="1134"/>
    </w:pPr>
    <w:rPr>
      <w:i/>
    </w:rPr>
  </w:style>
  <w:style w:type="paragraph" w:customStyle="1" w:styleId="Tablea">
    <w:name w:val="Table(a)"/>
    <w:aliases w:val="ta"/>
    <w:basedOn w:val="OPCParaBase"/>
    <w:rsid w:val="00266E1D"/>
    <w:pPr>
      <w:spacing w:before="60" w:line="240" w:lineRule="auto"/>
      <w:ind w:left="284" w:hanging="284"/>
    </w:pPr>
    <w:rPr>
      <w:sz w:val="20"/>
    </w:rPr>
  </w:style>
  <w:style w:type="paragraph" w:customStyle="1" w:styleId="TableAA">
    <w:name w:val="Table(AA)"/>
    <w:aliases w:val="taaa"/>
    <w:basedOn w:val="OPCParaBase"/>
    <w:rsid w:val="00266E1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66E1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66E1D"/>
    <w:pPr>
      <w:spacing w:before="60" w:line="240" w:lineRule="atLeast"/>
    </w:pPr>
    <w:rPr>
      <w:sz w:val="20"/>
    </w:rPr>
  </w:style>
  <w:style w:type="paragraph" w:customStyle="1" w:styleId="TLPBoxTextnote">
    <w:name w:val="TLPBoxText(note"/>
    <w:aliases w:val="right)"/>
    <w:basedOn w:val="OPCParaBase"/>
    <w:rsid w:val="00266E1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66E1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66E1D"/>
    <w:pPr>
      <w:spacing w:before="122" w:line="198" w:lineRule="exact"/>
      <w:ind w:left="1985" w:hanging="851"/>
      <w:jc w:val="right"/>
    </w:pPr>
    <w:rPr>
      <w:sz w:val="18"/>
    </w:rPr>
  </w:style>
  <w:style w:type="paragraph" w:customStyle="1" w:styleId="TLPTableBullet">
    <w:name w:val="TLPTableBullet"/>
    <w:aliases w:val="ttb"/>
    <w:basedOn w:val="OPCParaBase"/>
    <w:rsid w:val="00266E1D"/>
    <w:pPr>
      <w:spacing w:line="240" w:lineRule="exact"/>
      <w:ind w:left="284" w:hanging="284"/>
    </w:pPr>
    <w:rPr>
      <w:sz w:val="20"/>
    </w:rPr>
  </w:style>
  <w:style w:type="paragraph" w:styleId="TOC1">
    <w:name w:val="toc 1"/>
    <w:basedOn w:val="Normal"/>
    <w:next w:val="Normal"/>
    <w:uiPriority w:val="39"/>
    <w:unhideWhenUsed/>
    <w:rsid w:val="00266E1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266E1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266E1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266E1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266E1D"/>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266E1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266E1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266E1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266E1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266E1D"/>
    <w:pPr>
      <w:keepLines/>
      <w:spacing w:before="240" w:after="120" w:line="240" w:lineRule="auto"/>
      <w:ind w:left="794"/>
    </w:pPr>
    <w:rPr>
      <w:b/>
      <w:kern w:val="28"/>
      <w:sz w:val="20"/>
    </w:rPr>
  </w:style>
  <w:style w:type="paragraph" w:customStyle="1" w:styleId="TofSectsHeading">
    <w:name w:val="TofSects(Heading)"/>
    <w:basedOn w:val="OPCParaBase"/>
    <w:rsid w:val="00266E1D"/>
    <w:pPr>
      <w:spacing w:before="240" w:after="120" w:line="240" w:lineRule="auto"/>
    </w:pPr>
    <w:rPr>
      <w:b/>
      <w:sz w:val="24"/>
    </w:rPr>
  </w:style>
  <w:style w:type="paragraph" w:customStyle="1" w:styleId="TofSectsSection">
    <w:name w:val="TofSects(Section)"/>
    <w:basedOn w:val="OPCParaBase"/>
    <w:rsid w:val="00266E1D"/>
    <w:pPr>
      <w:keepLines/>
      <w:spacing w:before="40" w:line="240" w:lineRule="auto"/>
      <w:ind w:left="1588" w:hanging="794"/>
    </w:pPr>
    <w:rPr>
      <w:kern w:val="28"/>
      <w:sz w:val="18"/>
    </w:rPr>
  </w:style>
  <w:style w:type="paragraph" w:customStyle="1" w:styleId="TofSectsSubdiv">
    <w:name w:val="TofSects(Subdiv)"/>
    <w:basedOn w:val="OPCParaBase"/>
    <w:rsid w:val="00266E1D"/>
    <w:pPr>
      <w:keepLines/>
      <w:spacing w:before="80" w:line="240" w:lineRule="auto"/>
      <w:ind w:left="1588" w:hanging="794"/>
    </w:pPr>
    <w:rPr>
      <w:kern w:val="28"/>
    </w:rPr>
  </w:style>
  <w:style w:type="paragraph" w:customStyle="1" w:styleId="WRStyle">
    <w:name w:val="WR Style"/>
    <w:aliases w:val="WR"/>
    <w:basedOn w:val="OPCParaBase"/>
    <w:rsid w:val="00266E1D"/>
    <w:pPr>
      <w:spacing w:before="240" w:line="240" w:lineRule="auto"/>
      <w:ind w:left="284" w:hanging="284"/>
    </w:pPr>
    <w:rPr>
      <w:b/>
      <w:i/>
      <w:kern w:val="28"/>
      <w:sz w:val="24"/>
    </w:rPr>
  </w:style>
  <w:style w:type="paragraph" w:customStyle="1" w:styleId="notepara">
    <w:name w:val="note(para)"/>
    <w:aliases w:val="na"/>
    <w:basedOn w:val="OPCParaBase"/>
    <w:rsid w:val="00266E1D"/>
    <w:pPr>
      <w:spacing w:before="40" w:line="198" w:lineRule="exact"/>
      <w:ind w:left="2354" w:hanging="369"/>
    </w:pPr>
    <w:rPr>
      <w:sz w:val="18"/>
    </w:rPr>
  </w:style>
  <w:style w:type="paragraph" w:styleId="Footer">
    <w:name w:val="footer"/>
    <w:link w:val="FooterChar"/>
    <w:rsid w:val="00266E1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66E1D"/>
    <w:rPr>
      <w:rFonts w:eastAsia="Times New Roman" w:cs="Times New Roman"/>
      <w:sz w:val="22"/>
      <w:szCs w:val="24"/>
      <w:lang w:eastAsia="en-AU"/>
    </w:rPr>
  </w:style>
  <w:style w:type="character" w:styleId="LineNumber">
    <w:name w:val="line number"/>
    <w:basedOn w:val="OPCCharBase"/>
    <w:uiPriority w:val="99"/>
    <w:unhideWhenUsed/>
    <w:rsid w:val="00266E1D"/>
    <w:rPr>
      <w:sz w:val="16"/>
    </w:rPr>
  </w:style>
  <w:style w:type="table" w:customStyle="1" w:styleId="CFlag">
    <w:name w:val="CFlag"/>
    <w:basedOn w:val="TableNormal"/>
    <w:uiPriority w:val="99"/>
    <w:rsid w:val="00266E1D"/>
    <w:rPr>
      <w:rFonts w:eastAsia="Times New Roman" w:cs="Times New Roman"/>
      <w:lang w:eastAsia="en-AU"/>
    </w:rPr>
    <w:tblPr/>
  </w:style>
  <w:style w:type="paragraph" w:styleId="BalloonText">
    <w:name w:val="Balloon Text"/>
    <w:basedOn w:val="Normal"/>
    <w:link w:val="BalloonTextChar"/>
    <w:uiPriority w:val="99"/>
    <w:unhideWhenUsed/>
    <w:rsid w:val="00266E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66E1D"/>
    <w:rPr>
      <w:rFonts w:ascii="Tahoma" w:hAnsi="Tahoma" w:cs="Tahoma"/>
      <w:sz w:val="16"/>
      <w:szCs w:val="16"/>
    </w:rPr>
  </w:style>
  <w:style w:type="table" w:styleId="TableGrid">
    <w:name w:val="Table Grid"/>
    <w:basedOn w:val="TableNormal"/>
    <w:uiPriority w:val="59"/>
    <w:rsid w:val="00266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266E1D"/>
    <w:rPr>
      <w:b/>
      <w:sz w:val="28"/>
      <w:szCs w:val="32"/>
    </w:rPr>
  </w:style>
  <w:style w:type="paragraph" w:customStyle="1" w:styleId="LegislationMadeUnder">
    <w:name w:val="LegislationMadeUnder"/>
    <w:basedOn w:val="OPCParaBase"/>
    <w:next w:val="Normal"/>
    <w:rsid w:val="00266E1D"/>
    <w:rPr>
      <w:i/>
      <w:sz w:val="32"/>
      <w:szCs w:val="32"/>
    </w:rPr>
  </w:style>
  <w:style w:type="paragraph" w:customStyle="1" w:styleId="SignCoverPageEnd">
    <w:name w:val="SignCoverPageEnd"/>
    <w:basedOn w:val="OPCParaBase"/>
    <w:next w:val="Normal"/>
    <w:rsid w:val="00266E1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266E1D"/>
    <w:pPr>
      <w:pBdr>
        <w:top w:val="single" w:sz="4" w:space="1" w:color="auto"/>
      </w:pBdr>
      <w:spacing w:before="360"/>
      <w:ind w:right="397"/>
      <w:jc w:val="both"/>
    </w:pPr>
  </w:style>
  <w:style w:type="paragraph" w:customStyle="1" w:styleId="NotesHeading1">
    <w:name w:val="NotesHeading 1"/>
    <w:basedOn w:val="OPCParaBase"/>
    <w:next w:val="Normal"/>
    <w:rsid w:val="00266E1D"/>
    <w:rPr>
      <w:b/>
      <w:sz w:val="28"/>
      <w:szCs w:val="28"/>
    </w:rPr>
  </w:style>
  <w:style w:type="paragraph" w:customStyle="1" w:styleId="NotesHeading2">
    <w:name w:val="NotesHeading 2"/>
    <w:basedOn w:val="OPCParaBase"/>
    <w:next w:val="Normal"/>
    <w:rsid w:val="00266E1D"/>
    <w:rPr>
      <w:b/>
      <w:sz w:val="28"/>
      <w:szCs w:val="28"/>
    </w:rPr>
  </w:style>
  <w:style w:type="paragraph" w:customStyle="1" w:styleId="ENotesText">
    <w:name w:val="ENotesText"/>
    <w:aliases w:val="Ent"/>
    <w:basedOn w:val="OPCParaBase"/>
    <w:next w:val="Normal"/>
    <w:rsid w:val="00266E1D"/>
    <w:pPr>
      <w:spacing w:before="120"/>
    </w:pPr>
  </w:style>
  <w:style w:type="paragraph" w:customStyle="1" w:styleId="CompiledActNo">
    <w:name w:val="CompiledActNo"/>
    <w:basedOn w:val="OPCParaBase"/>
    <w:next w:val="Normal"/>
    <w:rsid w:val="00266E1D"/>
    <w:rPr>
      <w:b/>
      <w:sz w:val="24"/>
      <w:szCs w:val="24"/>
    </w:rPr>
  </w:style>
  <w:style w:type="paragraph" w:customStyle="1" w:styleId="CompiledMadeUnder">
    <w:name w:val="CompiledMadeUnder"/>
    <w:basedOn w:val="OPCParaBase"/>
    <w:next w:val="Normal"/>
    <w:rsid w:val="00266E1D"/>
    <w:rPr>
      <w:i/>
      <w:sz w:val="24"/>
      <w:szCs w:val="24"/>
    </w:rPr>
  </w:style>
  <w:style w:type="paragraph" w:customStyle="1" w:styleId="Paragraphsub-sub-sub">
    <w:name w:val="Paragraph(sub-sub-sub)"/>
    <w:aliases w:val="aaaa"/>
    <w:basedOn w:val="OPCParaBase"/>
    <w:rsid w:val="00266E1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266E1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66E1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66E1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66E1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266E1D"/>
    <w:pPr>
      <w:spacing w:before="60" w:line="240" w:lineRule="auto"/>
    </w:pPr>
    <w:rPr>
      <w:rFonts w:cs="Arial"/>
      <w:sz w:val="20"/>
      <w:szCs w:val="22"/>
    </w:rPr>
  </w:style>
  <w:style w:type="paragraph" w:customStyle="1" w:styleId="NoteToSubpara">
    <w:name w:val="NoteToSubpara"/>
    <w:aliases w:val="nts"/>
    <w:basedOn w:val="OPCParaBase"/>
    <w:rsid w:val="00266E1D"/>
    <w:pPr>
      <w:spacing w:before="40" w:line="198" w:lineRule="exact"/>
      <w:ind w:left="2835" w:hanging="709"/>
    </w:pPr>
    <w:rPr>
      <w:sz w:val="18"/>
    </w:rPr>
  </w:style>
  <w:style w:type="paragraph" w:customStyle="1" w:styleId="ENoteTableHeading">
    <w:name w:val="ENoteTableHeading"/>
    <w:aliases w:val="enth"/>
    <w:basedOn w:val="OPCParaBase"/>
    <w:rsid w:val="00266E1D"/>
    <w:pPr>
      <w:keepNext/>
      <w:spacing w:before="60" w:line="240" w:lineRule="atLeast"/>
    </w:pPr>
    <w:rPr>
      <w:rFonts w:ascii="Arial" w:hAnsi="Arial"/>
      <w:b/>
      <w:sz w:val="16"/>
    </w:rPr>
  </w:style>
  <w:style w:type="paragraph" w:customStyle="1" w:styleId="ENoteTTi">
    <w:name w:val="ENoteTTi"/>
    <w:aliases w:val="entti"/>
    <w:basedOn w:val="OPCParaBase"/>
    <w:rsid w:val="00266E1D"/>
    <w:pPr>
      <w:keepNext/>
      <w:spacing w:before="60" w:line="240" w:lineRule="atLeast"/>
      <w:ind w:left="170"/>
    </w:pPr>
    <w:rPr>
      <w:sz w:val="16"/>
    </w:rPr>
  </w:style>
  <w:style w:type="paragraph" w:customStyle="1" w:styleId="ENotesHeading1">
    <w:name w:val="ENotesHeading 1"/>
    <w:aliases w:val="Enh1"/>
    <w:basedOn w:val="OPCParaBase"/>
    <w:next w:val="Normal"/>
    <w:rsid w:val="00266E1D"/>
    <w:pPr>
      <w:spacing w:before="120"/>
      <w:outlineLvl w:val="1"/>
    </w:pPr>
    <w:rPr>
      <w:b/>
      <w:sz w:val="28"/>
      <w:szCs w:val="28"/>
    </w:rPr>
  </w:style>
  <w:style w:type="paragraph" w:customStyle="1" w:styleId="ENotesHeading2">
    <w:name w:val="ENotesHeading 2"/>
    <w:aliases w:val="Enh2"/>
    <w:basedOn w:val="OPCParaBase"/>
    <w:next w:val="Normal"/>
    <w:rsid w:val="00266E1D"/>
    <w:pPr>
      <w:spacing w:before="120" w:after="120"/>
      <w:outlineLvl w:val="2"/>
    </w:pPr>
    <w:rPr>
      <w:b/>
      <w:sz w:val="24"/>
      <w:szCs w:val="28"/>
    </w:rPr>
  </w:style>
  <w:style w:type="paragraph" w:customStyle="1" w:styleId="ENoteTTIndentHeading">
    <w:name w:val="ENoteTTIndentHeading"/>
    <w:aliases w:val="enTTHi"/>
    <w:basedOn w:val="OPCParaBase"/>
    <w:rsid w:val="00266E1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66E1D"/>
    <w:pPr>
      <w:spacing w:before="60" w:line="240" w:lineRule="atLeast"/>
    </w:pPr>
    <w:rPr>
      <w:sz w:val="16"/>
    </w:rPr>
  </w:style>
  <w:style w:type="paragraph" w:customStyle="1" w:styleId="MadeunderText">
    <w:name w:val="MadeunderText"/>
    <w:basedOn w:val="OPCParaBase"/>
    <w:next w:val="Normal"/>
    <w:rsid w:val="00266E1D"/>
    <w:pPr>
      <w:spacing w:before="240"/>
    </w:pPr>
    <w:rPr>
      <w:sz w:val="24"/>
      <w:szCs w:val="24"/>
    </w:rPr>
  </w:style>
  <w:style w:type="paragraph" w:customStyle="1" w:styleId="ENotesHeading3">
    <w:name w:val="ENotesHeading 3"/>
    <w:aliases w:val="Enh3"/>
    <w:basedOn w:val="OPCParaBase"/>
    <w:next w:val="Normal"/>
    <w:rsid w:val="00266E1D"/>
    <w:pPr>
      <w:keepNext/>
      <w:spacing w:before="120" w:line="240" w:lineRule="auto"/>
      <w:outlineLvl w:val="4"/>
    </w:pPr>
    <w:rPr>
      <w:b/>
      <w:szCs w:val="24"/>
    </w:rPr>
  </w:style>
  <w:style w:type="character" w:customStyle="1" w:styleId="CharSubPartTextCASA">
    <w:name w:val="CharSubPartText(CASA)"/>
    <w:basedOn w:val="OPCCharBase"/>
    <w:uiPriority w:val="1"/>
    <w:rsid w:val="00266E1D"/>
  </w:style>
  <w:style w:type="character" w:customStyle="1" w:styleId="CharSubPartNoCASA">
    <w:name w:val="CharSubPartNo(CASA)"/>
    <w:basedOn w:val="OPCCharBase"/>
    <w:uiPriority w:val="1"/>
    <w:rsid w:val="00266E1D"/>
  </w:style>
  <w:style w:type="paragraph" w:customStyle="1" w:styleId="ENoteTTIndentHeadingSub">
    <w:name w:val="ENoteTTIndentHeadingSub"/>
    <w:aliases w:val="enTTHis"/>
    <w:basedOn w:val="OPCParaBase"/>
    <w:rsid w:val="00266E1D"/>
    <w:pPr>
      <w:keepNext/>
      <w:spacing w:before="60" w:line="240" w:lineRule="atLeast"/>
      <w:ind w:left="340"/>
    </w:pPr>
    <w:rPr>
      <w:b/>
      <w:sz w:val="16"/>
    </w:rPr>
  </w:style>
  <w:style w:type="paragraph" w:customStyle="1" w:styleId="ENoteTTiSub">
    <w:name w:val="ENoteTTiSub"/>
    <w:aliases w:val="enttis"/>
    <w:basedOn w:val="OPCParaBase"/>
    <w:rsid w:val="00266E1D"/>
    <w:pPr>
      <w:keepNext/>
      <w:spacing w:before="60" w:line="240" w:lineRule="atLeast"/>
      <w:ind w:left="340"/>
    </w:pPr>
    <w:rPr>
      <w:sz w:val="16"/>
    </w:rPr>
  </w:style>
  <w:style w:type="paragraph" w:customStyle="1" w:styleId="SubDivisionMigration">
    <w:name w:val="SubDivisionMigration"/>
    <w:aliases w:val="sdm"/>
    <w:basedOn w:val="OPCParaBase"/>
    <w:rsid w:val="00266E1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66E1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66E1D"/>
    <w:pPr>
      <w:spacing w:before="122" w:line="240" w:lineRule="auto"/>
      <w:ind w:left="1985" w:hanging="851"/>
    </w:pPr>
    <w:rPr>
      <w:sz w:val="18"/>
    </w:rPr>
  </w:style>
  <w:style w:type="paragraph" w:customStyle="1" w:styleId="FreeForm">
    <w:name w:val="FreeForm"/>
    <w:rsid w:val="00266E1D"/>
    <w:rPr>
      <w:rFonts w:ascii="Arial" w:hAnsi="Arial"/>
      <w:sz w:val="22"/>
    </w:rPr>
  </w:style>
  <w:style w:type="paragraph" w:customStyle="1" w:styleId="SOText">
    <w:name w:val="SO Text"/>
    <w:aliases w:val="sot"/>
    <w:link w:val="SOTextChar"/>
    <w:rsid w:val="00266E1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66E1D"/>
    <w:rPr>
      <w:sz w:val="22"/>
    </w:rPr>
  </w:style>
  <w:style w:type="paragraph" w:customStyle="1" w:styleId="SOTextNote">
    <w:name w:val="SO TextNote"/>
    <w:aliases w:val="sont"/>
    <w:basedOn w:val="SOText"/>
    <w:qFormat/>
    <w:rsid w:val="00266E1D"/>
    <w:pPr>
      <w:spacing w:before="122" w:line="198" w:lineRule="exact"/>
      <w:ind w:left="1843" w:hanging="709"/>
    </w:pPr>
    <w:rPr>
      <w:sz w:val="18"/>
    </w:rPr>
  </w:style>
  <w:style w:type="paragraph" w:customStyle="1" w:styleId="SOPara">
    <w:name w:val="SO Para"/>
    <w:aliases w:val="soa"/>
    <w:basedOn w:val="SOText"/>
    <w:link w:val="SOParaChar"/>
    <w:qFormat/>
    <w:rsid w:val="00266E1D"/>
    <w:pPr>
      <w:tabs>
        <w:tab w:val="right" w:pos="1786"/>
      </w:tabs>
      <w:spacing w:before="40"/>
      <w:ind w:left="2070" w:hanging="936"/>
    </w:pPr>
  </w:style>
  <w:style w:type="character" w:customStyle="1" w:styleId="SOParaChar">
    <w:name w:val="SO Para Char"/>
    <w:aliases w:val="soa Char"/>
    <w:basedOn w:val="DefaultParagraphFont"/>
    <w:link w:val="SOPara"/>
    <w:rsid w:val="00266E1D"/>
    <w:rPr>
      <w:sz w:val="22"/>
    </w:rPr>
  </w:style>
  <w:style w:type="paragraph" w:customStyle="1" w:styleId="FileName">
    <w:name w:val="FileName"/>
    <w:basedOn w:val="Normal"/>
    <w:rsid w:val="00266E1D"/>
  </w:style>
  <w:style w:type="paragraph" w:customStyle="1" w:styleId="TableHeading">
    <w:name w:val="TableHeading"/>
    <w:aliases w:val="th"/>
    <w:basedOn w:val="OPCParaBase"/>
    <w:next w:val="Tabletext"/>
    <w:rsid w:val="00266E1D"/>
    <w:pPr>
      <w:keepNext/>
      <w:spacing w:before="60" w:line="240" w:lineRule="atLeast"/>
    </w:pPr>
    <w:rPr>
      <w:b/>
      <w:sz w:val="20"/>
    </w:rPr>
  </w:style>
  <w:style w:type="paragraph" w:customStyle="1" w:styleId="SOHeadBold">
    <w:name w:val="SO HeadBold"/>
    <w:aliases w:val="sohb"/>
    <w:basedOn w:val="SOText"/>
    <w:next w:val="SOText"/>
    <w:link w:val="SOHeadBoldChar"/>
    <w:qFormat/>
    <w:rsid w:val="00266E1D"/>
    <w:rPr>
      <w:b/>
    </w:rPr>
  </w:style>
  <w:style w:type="character" w:customStyle="1" w:styleId="SOHeadBoldChar">
    <w:name w:val="SO HeadBold Char"/>
    <w:aliases w:val="sohb Char"/>
    <w:basedOn w:val="DefaultParagraphFont"/>
    <w:link w:val="SOHeadBold"/>
    <w:rsid w:val="00266E1D"/>
    <w:rPr>
      <w:b/>
      <w:sz w:val="22"/>
    </w:rPr>
  </w:style>
  <w:style w:type="paragraph" w:customStyle="1" w:styleId="SOHeadItalic">
    <w:name w:val="SO HeadItalic"/>
    <w:aliases w:val="sohi"/>
    <w:basedOn w:val="SOText"/>
    <w:next w:val="SOText"/>
    <w:link w:val="SOHeadItalicChar"/>
    <w:qFormat/>
    <w:rsid w:val="00266E1D"/>
    <w:rPr>
      <w:i/>
    </w:rPr>
  </w:style>
  <w:style w:type="character" w:customStyle="1" w:styleId="SOHeadItalicChar">
    <w:name w:val="SO HeadItalic Char"/>
    <w:aliases w:val="sohi Char"/>
    <w:basedOn w:val="DefaultParagraphFont"/>
    <w:link w:val="SOHeadItalic"/>
    <w:rsid w:val="00266E1D"/>
    <w:rPr>
      <w:i/>
      <w:sz w:val="22"/>
    </w:rPr>
  </w:style>
  <w:style w:type="paragraph" w:customStyle="1" w:styleId="SOBullet">
    <w:name w:val="SO Bullet"/>
    <w:aliases w:val="sotb"/>
    <w:basedOn w:val="SOText"/>
    <w:link w:val="SOBulletChar"/>
    <w:qFormat/>
    <w:rsid w:val="00266E1D"/>
    <w:pPr>
      <w:ind w:left="1559" w:hanging="425"/>
    </w:pPr>
  </w:style>
  <w:style w:type="character" w:customStyle="1" w:styleId="SOBulletChar">
    <w:name w:val="SO Bullet Char"/>
    <w:aliases w:val="sotb Char"/>
    <w:basedOn w:val="DefaultParagraphFont"/>
    <w:link w:val="SOBullet"/>
    <w:rsid w:val="00266E1D"/>
    <w:rPr>
      <w:sz w:val="22"/>
    </w:rPr>
  </w:style>
  <w:style w:type="paragraph" w:customStyle="1" w:styleId="SOBulletNote">
    <w:name w:val="SO BulletNote"/>
    <w:aliases w:val="sonb"/>
    <w:basedOn w:val="SOTextNote"/>
    <w:link w:val="SOBulletNoteChar"/>
    <w:qFormat/>
    <w:rsid w:val="00266E1D"/>
    <w:pPr>
      <w:tabs>
        <w:tab w:val="left" w:pos="1560"/>
      </w:tabs>
      <w:ind w:left="2268" w:hanging="1134"/>
    </w:pPr>
  </w:style>
  <w:style w:type="character" w:customStyle="1" w:styleId="SOBulletNoteChar">
    <w:name w:val="SO BulletNote Char"/>
    <w:aliases w:val="sonb Char"/>
    <w:basedOn w:val="DefaultParagraphFont"/>
    <w:link w:val="SOBulletNote"/>
    <w:rsid w:val="00266E1D"/>
    <w:rPr>
      <w:sz w:val="18"/>
    </w:rPr>
  </w:style>
  <w:style w:type="paragraph" w:customStyle="1" w:styleId="SOText2">
    <w:name w:val="SO Text2"/>
    <w:aliases w:val="sot2"/>
    <w:basedOn w:val="Normal"/>
    <w:next w:val="SOText"/>
    <w:link w:val="SOText2Char"/>
    <w:rsid w:val="00266E1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66E1D"/>
    <w:rPr>
      <w:sz w:val="22"/>
    </w:rPr>
  </w:style>
  <w:style w:type="paragraph" w:customStyle="1" w:styleId="SubPartCASA">
    <w:name w:val="SubPart(CASA)"/>
    <w:aliases w:val="csp"/>
    <w:basedOn w:val="OPCParaBase"/>
    <w:next w:val="ActHead3"/>
    <w:rsid w:val="00266E1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66E1D"/>
    <w:rPr>
      <w:rFonts w:eastAsia="Times New Roman" w:cs="Times New Roman"/>
      <w:sz w:val="22"/>
      <w:lang w:eastAsia="en-AU"/>
    </w:rPr>
  </w:style>
  <w:style w:type="character" w:customStyle="1" w:styleId="notetextChar">
    <w:name w:val="note(text) Char"/>
    <w:aliases w:val="n Char"/>
    <w:basedOn w:val="DefaultParagraphFont"/>
    <w:link w:val="notetext"/>
    <w:rsid w:val="00266E1D"/>
    <w:rPr>
      <w:rFonts w:eastAsia="Times New Roman" w:cs="Times New Roman"/>
      <w:sz w:val="18"/>
      <w:lang w:eastAsia="en-AU"/>
    </w:rPr>
  </w:style>
  <w:style w:type="character" w:customStyle="1" w:styleId="Heading1Char">
    <w:name w:val="Heading 1 Char"/>
    <w:basedOn w:val="DefaultParagraphFont"/>
    <w:link w:val="Heading1"/>
    <w:uiPriority w:val="9"/>
    <w:rsid w:val="00266E1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6E1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6E1D"/>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266E1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266E1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266E1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266E1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266E1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266E1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266E1D"/>
  </w:style>
  <w:style w:type="character" w:customStyle="1" w:styleId="charlegsubtitle1">
    <w:name w:val="charlegsubtitle1"/>
    <w:basedOn w:val="DefaultParagraphFont"/>
    <w:rsid w:val="00266E1D"/>
    <w:rPr>
      <w:rFonts w:ascii="Arial" w:hAnsi="Arial" w:cs="Arial" w:hint="default"/>
      <w:b/>
      <w:bCs/>
      <w:sz w:val="28"/>
      <w:szCs w:val="28"/>
    </w:rPr>
  </w:style>
  <w:style w:type="paragraph" w:styleId="Index1">
    <w:name w:val="index 1"/>
    <w:basedOn w:val="Normal"/>
    <w:next w:val="Normal"/>
    <w:autoRedefine/>
    <w:rsid w:val="00266E1D"/>
    <w:pPr>
      <w:ind w:left="240" w:hanging="240"/>
    </w:pPr>
  </w:style>
  <w:style w:type="paragraph" w:styleId="Index2">
    <w:name w:val="index 2"/>
    <w:basedOn w:val="Normal"/>
    <w:next w:val="Normal"/>
    <w:autoRedefine/>
    <w:rsid w:val="00266E1D"/>
    <w:pPr>
      <w:ind w:left="480" w:hanging="240"/>
    </w:pPr>
  </w:style>
  <w:style w:type="paragraph" w:styleId="Index3">
    <w:name w:val="index 3"/>
    <w:basedOn w:val="Normal"/>
    <w:next w:val="Normal"/>
    <w:autoRedefine/>
    <w:rsid w:val="00266E1D"/>
    <w:pPr>
      <w:ind w:left="720" w:hanging="240"/>
    </w:pPr>
  </w:style>
  <w:style w:type="paragraph" w:styleId="Index4">
    <w:name w:val="index 4"/>
    <w:basedOn w:val="Normal"/>
    <w:next w:val="Normal"/>
    <w:autoRedefine/>
    <w:rsid w:val="00266E1D"/>
    <w:pPr>
      <w:ind w:left="960" w:hanging="240"/>
    </w:pPr>
  </w:style>
  <w:style w:type="paragraph" w:styleId="Index5">
    <w:name w:val="index 5"/>
    <w:basedOn w:val="Normal"/>
    <w:next w:val="Normal"/>
    <w:autoRedefine/>
    <w:rsid w:val="00266E1D"/>
    <w:pPr>
      <w:ind w:left="1200" w:hanging="240"/>
    </w:pPr>
  </w:style>
  <w:style w:type="paragraph" w:styleId="Index6">
    <w:name w:val="index 6"/>
    <w:basedOn w:val="Normal"/>
    <w:next w:val="Normal"/>
    <w:autoRedefine/>
    <w:rsid w:val="00266E1D"/>
    <w:pPr>
      <w:ind w:left="1440" w:hanging="240"/>
    </w:pPr>
  </w:style>
  <w:style w:type="paragraph" w:styleId="Index7">
    <w:name w:val="index 7"/>
    <w:basedOn w:val="Normal"/>
    <w:next w:val="Normal"/>
    <w:autoRedefine/>
    <w:rsid w:val="00266E1D"/>
    <w:pPr>
      <w:ind w:left="1680" w:hanging="240"/>
    </w:pPr>
  </w:style>
  <w:style w:type="paragraph" w:styleId="Index8">
    <w:name w:val="index 8"/>
    <w:basedOn w:val="Normal"/>
    <w:next w:val="Normal"/>
    <w:autoRedefine/>
    <w:rsid w:val="00266E1D"/>
    <w:pPr>
      <w:ind w:left="1920" w:hanging="240"/>
    </w:pPr>
  </w:style>
  <w:style w:type="paragraph" w:styleId="Index9">
    <w:name w:val="index 9"/>
    <w:basedOn w:val="Normal"/>
    <w:next w:val="Normal"/>
    <w:autoRedefine/>
    <w:rsid w:val="00266E1D"/>
    <w:pPr>
      <w:ind w:left="2160" w:hanging="240"/>
    </w:pPr>
  </w:style>
  <w:style w:type="paragraph" w:styleId="NormalIndent">
    <w:name w:val="Normal Indent"/>
    <w:basedOn w:val="Normal"/>
    <w:rsid w:val="00266E1D"/>
    <w:pPr>
      <w:ind w:left="720"/>
    </w:pPr>
  </w:style>
  <w:style w:type="paragraph" w:styleId="FootnoteText">
    <w:name w:val="footnote text"/>
    <w:basedOn w:val="Normal"/>
    <w:link w:val="FootnoteTextChar"/>
    <w:rsid w:val="00266E1D"/>
    <w:rPr>
      <w:sz w:val="20"/>
    </w:rPr>
  </w:style>
  <w:style w:type="character" w:customStyle="1" w:styleId="FootnoteTextChar">
    <w:name w:val="Footnote Text Char"/>
    <w:basedOn w:val="DefaultParagraphFont"/>
    <w:link w:val="FootnoteText"/>
    <w:rsid w:val="00266E1D"/>
  </w:style>
  <w:style w:type="paragraph" w:styleId="CommentText">
    <w:name w:val="annotation text"/>
    <w:basedOn w:val="Normal"/>
    <w:link w:val="CommentTextChar"/>
    <w:rsid w:val="00266E1D"/>
    <w:rPr>
      <w:sz w:val="20"/>
    </w:rPr>
  </w:style>
  <w:style w:type="character" w:customStyle="1" w:styleId="CommentTextChar">
    <w:name w:val="Comment Text Char"/>
    <w:basedOn w:val="DefaultParagraphFont"/>
    <w:link w:val="CommentText"/>
    <w:rsid w:val="00266E1D"/>
  </w:style>
  <w:style w:type="paragraph" w:styleId="IndexHeading">
    <w:name w:val="index heading"/>
    <w:basedOn w:val="Normal"/>
    <w:next w:val="Index1"/>
    <w:rsid w:val="00266E1D"/>
    <w:rPr>
      <w:rFonts w:ascii="Arial" w:hAnsi="Arial" w:cs="Arial"/>
      <w:b/>
      <w:bCs/>
    </w:rPr>
  </w:style>
  <w:style w:type="paragraph" w:styleId="Caption">
    <w:name w:val="caption"/>
    <w:basedOn w:val="Normal"/>
    <w:next w:val="Normal"/>
    <w:qFormat/>
    <w:rsid w:val="00266E1D"/>
    <w:pPr>
      <w:spacing w:before="120" w:after="120"/>
    </w:pPr>
    <w:rPr>
      <w:b/>
      <w:bCs/>
      <w:sz w:val="20"/>
    </w:rPr>
  </w:style>
  <w:style w:type="paragraph" w:styleId="TableofFigures">
    <w:name w:val="table of figures"/>
    <w:basedOn w:val="Normal"/>
    <w:next w:val="Normal"/>
    <w:rsid w:val="00266E1D"/>
    <w:pPr>
      <w:ind w:left="480" w:hanging="480"/>
    </w:pPr>
  </w:style>
  <w:style w:type="paragraph" w:styleId="EnvelopeAddress">
    <w:name w:val="envelope address"/>
    <w:basedOn w:val="Normal"/>
    <w:rsid w:val="00266E1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66E1D"/>
    <w:rPr>
      <w:rFonts w:ascii="Arial" w:hAnsi="Arial" w:cs="Arial"/>
      <w:sz w:val="20"/>
    </w:rPr>
  </w:style>
  <w:style w:type="character" w:styleId="FootnoteReference">
    <w:name w:val="footnote reference"/>
    <w:basedOn w:val="DefaultParagraphFont"/>
    <w:rsid w:val="00266E1D"/>
    <w:rPr>
      <w:rFonts w:ascii="Times New Roman" w:hAnsi="Times New Roman"/>
      <w:sz w:val="20"/>
      <w:vertAlign w:val="superscript"/>
    </w:rPr>
  </w:style>
  <w:style w:type="character" w:styleId="CommentReference">
    <w:name w:val="annotation reference"/>
    <w:basedOn w:val="DefaultParagraphFont"/>
    <w:rsid w:val="00266E1D"/>
    <w:rPr>
      <w:sz w:val="16"/>
      <w:szCs w:val="16"/>
    </w:rPr>
  </w:style>
  <w:style w:type="character" w:styleId="PageNumber">
    <w:name w:val="page number"/>
    <w:basedOn w:val="DefaultParagraphFont"/>
    <w:rsid w:val="00266E1D"/>
  </w:style>
  <w:style w:type="character" w:styleId="EndnoteReference">
    <w:name w:val="endnote reference"/>
    <w:basedOn w:val="DefaultParagraphFont"/>
    <w:rsid w:val="00266E1D"/>
    <w:rPr>
      <w:vertAlign w:val="superscript"/>
    </w:rPr>
  </w:style>
  <w:style w:type="paragraph" w:styleId="EndnoteText">
    <w:name w:val="endnote text"/>
    <w:basedOn w:val="Normal"/>
    <w:link w:val="EndnoteTextChar"/>
    <w:rsid w:val="00266E1D"/>
    <w:rPr>
      <w:sz w:val="20"/>
    </w:rPr>
  </w:style>
  <w:style w:type="character" w:customStyle="1" w:styleId="EndnoteTextChar">
    <w:name w:val="Endnote Text Char"/>
    <w:basedOn w:val="DefaultParagraphFont"/>
    <w:link w:val="EndnoteText"/>
    <w:rsid w:val="00266E1D"/>
  </w:style>
  <w:style w:type="paragraph" w:styleId="TableofAuthorities">
    <w:name w:val="table of authorities"/>
    <w:basedOn w:val="Normal"/>
    <w:next w:val="Normal"/>
    <w:rsid w:val="00266E1D"/>
    <w:pPr>
      <w:ind w:left="240" w:hanging="240"/>
    </w:pPr>
  </w:style>
  <w:style w:type="paragraph" w:styleId="MacroText">
    <w:name w:val="macro"/>
    <w:link w:val="MacroTextChar"/>
    <w:rsid w:val="00266E1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266E1D"/>
    <w:rPr>
      <w:rFonts w:ascii="Courier New" w:eastAsia="Times New Roman" w:hAnsi="Courier New" w:cs="Courier New"/>
      <w:lang w:eastAsia="en-AU"/>
    </w:rPr>
  </w:style>
  <w:style w:type="paragraph" w:styleId="TOAHeading">
    <w:name w:val="toa heading"/>
    <w:basedOn w:val="Normal"/>
    <w:next w:val="Normal"/>
    <w:rsid w:val="00266E1D"/>
    <w:pPr>
      <w:spacing w:before="120"/>
    </w:pPr>
    <w:rPr>
      <w:rFonts w:ascii="Arial" w:hAnsi="Arial" w:cs="Arial"/>
      <w:b/>
      <w:bCs/>
    </w:rPr>
  </w:style>
  <w:style w:type="paragraph" w:styleId="List">
    <w:name w:val="List"/>
    <w:basedOn w:val="Normal"/>
    <w:rsid w:val="00266E1D"/>
    <w:pPr>
      <w:ind w:left="283" w:hanging="283"/>
    </w:pPr>
  </w:style>
  <w:style w:type="paragraph" w:styleId="ListBullet">
    <w:name w:val="List Bullet"/>
    <w:basedOn w:val="Normal"/>
    <w:autoRedefine/>
    <w:rsid w:val="00266E1D"/>
    <w:pPr>
      <w:tabs>
        <w:tab w:val="num" w:pos="360"/>
      </w:tabs>
      <w:ind w:left="360" w:hanging="360"/>
    </w:pPr>
  </w:style>
  <w:style w:type="paragraph" w:styleId="ListNumber">
    <w:name w:val="List Number"/>
    <w:basedOn w:val="Normal"/>
    <w:rsid w:val="00266E1D"/>
    <w:pPr>
      <w:tabs>
        <w:tab w:val="num" w:pos="360"/>
      </w:tabs>
      <w:ind w:left="360" w:hanging="360"/>
    </w:pPr>
  </w:style>
  <w:style w:type="paragraph" w:styleId="List2">
    <w:name w:val="List 2"/>
    <w:basedOn w:val="Normal"/>
    <w:rsid w:val="00266E1D"/>
    <w:pPr>
      <w:ind w:left="566" w:hanging="283"/>
    </w:pPr>
  </w:style>
  <w:style w:type="paragraph" w:styleId="List3">
    <w:name w:val="List 3"/>
    <w:basedOn w:val="Normal"/>
    <w:rsid w:val="00266E1D"/>
    <w:pPr>
      <w:ind w:left="849" w:hanging="283"/>
    </w:pPr>
  </w:style>
  <w:style w:type="paragraph" w:styleId="List4">
    <w:name w:val="List 4"/>
    <w:basedOn w:val="Normal"/>
    <w:rsid w:val="00266E1D"/>
    <w:pPr>
      <w:ind w:left="1132" w:hanging="283"/>
    </w:pPr>
  </w:style>
  <w:style w:type="paragraph" w:styleId="List5">
    <w:name w:val="List 5"/>
    <w:basedOn w:val="Normal"/>
    <w:rsid w:val="00266E1D"/>
    <w:pPr>
      <w:ind w:left="1415" w:hanging="283"/>
    </w:pPr>
  </w:style>
  <w:style w:type="paragraph" w:styleId="ListBullet2">
    <w:name w:val="List Bullet 2"/>
    <w:basedOn w:val="Normal"/>
    <w:autoRedefine/>
    <w:rsid w:val="00266E1D"/>
    <w:pPr>
      <w:tabs>
        <w:tab w:val="num" w:pos="360"/>
      </w:tabs>
    </w:pPr>
  </w:style>
  <w:style w:type="paragraph" w:styleId="ListBullet3">
    <w:name w:val="List Bullet 3"/>
    <w:basedOn w:val="Normal"/>
    <w:autoRedefine/>
    <w:rsid w:val="00266E1D"/>
    <w:pPr>
      <w:tabs>
        <w:tab w:val="num" w:pos="926"/>
      </w:tabs>
      <w:ind w:left="926" w:hanging="360"/>
    </w:pPr>
  </w:style>
  <w:style w:type="paragraph" w:styleId="ListBullet4">
    <w:name w:val="List Bullet 4"/>
    <w:basedOn w:val="Normal"/>
    <w:autoRedefine/>
    <w:rsid w:val="00266E1D"/>
    <w:pPr>
      <w:tabs>
        <w:tab w:val="num" w:pos="1209"/>
      </w:tabs>
      <w:ind w:left="1209" w:hanging="360"/>
    </w:pPr>
  </w:style>
  <w:style w:type="paragraph" w:styleId="ListBullet5">
    <w:name w:val="List Bullet 5"/>
    <w:basedOn w:val="Normal"/>
    <w:autoRedefine/>
    <w:rsid w:val="00266E1D"/>
    <w:pPr>
      <w:tabs>
        <w:tab w:val="num" w:pos="1492"/>
      </w:tabs>
      <w:ind w:left="1492" w:hanging="360"/>
    </w:pPr>
  </w:style>
  <w:style w:type="paragraph" w:styleId="ListNumber2">
    <w:name w:val="List Number 2"/>
    <w:basedOn w:val="Normal"/>
    <w:rsid w:val="00266E1D"/>
    <w:pPr>
      <w:tabs>
        <w:tab w:val="num" w:pos="643"/>
      </w:tabs>
      <w:ind w:left="643" w:hanging="360"/>
    </w:pPr>
  </w:style>
  <w:style w:type="paragraph" w:styleId="ListNumber3">
    <w:name w:val="List Number 3"/>
    <w:basedOn w:val="Normal"/>
    <w:rsid w:val="00266E1D"/>
    <w:pPr>
      <w:tabs>
        <w:tab w:val="num" w:pos="926"/>
      </w:tabs>
      <w:ind w:left="926" w:hanging="360"/>
    </w:pPr>
  </w:style>
  <w:style w:type="paragraph" w:styleId="ListNumber4">
    <w:name w:val="List Number 4"/>
    <w:basedOn w:val="Normal"/>
    <w:rsid w:val="00266E1D"/>
    <w:pPr>
      <w:tabs>
        <w:tab w:val="num" w:pos="1209"/>
      </w:tabs>
      <w:ind w:left="1209" w:hanging="360"/>
    </w:pPr>
  </w:style>
  <w:style w:type="paragraph" w:styleId="ListNumber5">
    <w:name w:val="List Number 5"/>
    <w:basedOn w:val="Normal"/>
    <w:rsid w:val="00266E1D"/>
    <w:pPr>
      <w:tabs>
        <w:tab w:val="num" w:pos="1492"/>
      </w:tabs>
      <w:ind w:left="1492" w:hanging="360"/>
    </w:pPr>
  </w:style>
  <w:style w:type="paragraph" w:styleId="Title">
    <w:name w:val="Title"/>
    <w:basedOn w:val="Normal"/>
    <w:link w:val="TitleChar"/>
    <w:qFormat/>
    <w:rsid w:val="00266E1D"/>
    <w:pPr>
      <w:spacing w:before="240" w:after="60"/>
    </w:pPr>
    <w:rPr>
      <w:rFonts w:ascii="Arial" w:hAnsi="Arial" w:cs="Arial"/>
      <w:b/>
      <w:bCs/>
      <w:sz w:val="40"/>
      <w:szCs w:val="40"/>
    </w:rPr>
  </w:style>
  <w:style w:type="character" w:customStyle="1" w:styleId="TitleChar">
    <w:name w:val="Title Char"/>
    <w:basedOn w:val="DefaultParagraphFont"/>
    <w:link w:val="Title"/>
    <w:rsid w:val="00266E1D"/>
    <w:rPr>
      <w:rFonts w:ascii="Arial" w:hAnsi="Arial" w:cs="Arial"/>
      <w:b/>
      <w:bCs/>
      <w:sz w:val="40"/>
      <w:szCs w:val="40"/>
    </w:rPr>
  </w:style>
  <w:style w:type="paragraph" w:styleId="Closing">
    <w:name w:val="Closing"/>
    <w:basedOn w:val="Normal"/>
    <w:link w:val="ClosingChar"/>
    <w:rsid w:val="00266E1D"/>
    <w:pPr>
      <w:ind w:left="4252"/>
    </w:pPr>
  </w:style>
  <w:style w:type="character" w:customStyle="1" w:styleId="ClosingChar">
    <w:name w:val="Closing Char"/>
    <w:basedOn w:val="DefaultParagraphFont"/>
    <w:link w:val="Closing"/>
    <w:rsid w:val="00266E1D"/>
    <w:rPr>
      <w:sz w:val="22"/>
    </w:rPr>
  </w:style>
  <w:style w:type="paragraph" w:styleId="Signature">
    <w:name w:val="Signature"/>
    <w:basedOn w:val="Normal"/>
    <w:link w:val="SignatureChar"/>
    <w:rsid w:val="00266E1D"/>
    <w:pPr>
      <w:ind w:left="4252"/>
    </w:pPr>
  </w:style>
  <w:style w:type="character" w:customStyle="1" w:styleId="SignatureChar">
    <w:name w:val="Signature Char"/>
    <w:basedOn w:val="DefaultParagraphFont"/>
    <w:link w:val="Signature"/>
    <w:rsid w:val="00266E1D"/>
    <w:rPr>
      <w:sz w:val="22"/>
    </w:rPr>
  </w:style>
  <w:style w:type="paragraph" w:styleId="BodyText">
    <w:name w:val="Body Text"/>
    <w:basedOn w:val="Normal"/>
    <w:link w:val="BodyTextChar"/>
    <w:rsid w:val="00266E1D"/>
    <w:pPr>
      <w:spacing w:after="120"/>
    </w:pPr>
  </w:style>
  <w:style w:type="character" w:customStyle="1" w:styleId="BodyTextChar">
    <w:name w:val="Body Text Char"/>
    <w:basedOn w:val="DefaultParagraphFont"/>
    <w:link w:val="BodyText"/>
    <w:rsid w:val="00266E1D"/>
    <w:rPr>
      <w:sz w:val="22"/>
    </w:rPr>
  </w:style>
  <w:style w:type="paragraph" w:styleId="BodyTextIndent">
    <w:name w:val="Body Text Indent"/>
    <w:basedOn w:val="Normal"/>
    <w:link w:val="BodyTextIndentChar"/>
    <w:rsid w:val="00266E1D"/>
    <w:pPr>
      <w:spacing w:after="120"/>
      <w:ind w:left="283"/>
    </w:pPr>
  </w:style>
  <w:style w:type="character" w:customStyle="1" w:styleId="BodyTextIndentChar">
    <w:name w:val="Body Text Indent Char"/>
    <w:basedOn w:val="DefaultParagraphFont"/>
    <w:link w:val="BodyTextIndent"/>
    <w:rsid w:val="00266E1D"/>
    <w:rPr>
      <w:sz w:val="22"/>
    </w:rPr>
  </w:style>
  <w:style w:type="paragraph" w:styleId="ListContinue">
    <w:name w:val="List Continue"/>
    <w:basedOn w:val="Normal"/>
    <w:rsid w:val="00266E1D"/>
    <w:pPr>
      <w:spacing w:after="120"/>
      <w:ind w:left="283"/>
    </w:pPr>
  </w:style>
  <w:style w:type="paragraph" w:styleId="ListContinue2">
    <w:name w:val="List Continue 2"/>
    <w:basedOn w:val="Normal"/>
    <w:rsid w:val="00266E1D"/>
    <w:pPr>
      <w:spacing w:after="120"/>
      <w:ind w:left="566"/>
    </w:pPr>
  </w:style>
  <w:style w:type="paragraph" w:styleId="ListContinue3">
    <w:name w:val="List Continue 3"/>
    <w:basedOn w:val="Normal"/>
    <w:rsid w:val="00266E1D"/>
    <w:pPr>
      <w:spacing w:after="120"/>
      <w:ind w:left="849"/>
    </w:pPr>
  </w:style>
  <w:style w:type="paragraph" w:styleId="ListContinue4">
    <w:name w:val="List Continue 4"/>
    <w:basedOn w:val="Normal"/>
    <w:rsid w:val="00266E1D"/>
    <w:pPr>
      <w:spacing w:after="120"/>
      <w:ind w:left="1132"/>
    </w:pPr>
  </w:style>
  <w:style w:type="paragraph" w:styleId="ListContinue5">
    <w:name w:val="List Continue 5"/>
    <w:basedOn w:val="Normal"/>
    <w:rsid w:val="00266E1D"/>
    <w:pPr>
      <w:spacing w:after="120"/>
      <w:ind w:left="1415"/>
    </w:pPr>
  </w:style>
  <w:style w:type="paragraph" w:styleId="MessageHeader">
    <w:name w:val="Message Header"/>
    <w:basedOn w:val="Normal"/>
    <w:link w:val="MessageHeaderChar"/>
    <w:rsid w:val="00266E1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266E1D"/>
    <w:rPr>
      <w:rFonts w:ascii="Arial" w:hAnsi="Arial" w:cs="Arial"/>
      <w:sz w:val="22"/>
      <w:shd w:val="pct20" w:color="auto" w:fill="auto"/>
    </w:rPr>
  </w:style>
  <w:style w:type="paragraph" w:styleId="Subtitle">
    <w:name w:val="Subtitle"/>
    <w:basedOn w:val="Normal"/>
    <w:link w:val="SubtitleChar"/>
    <w:qFormat/>
    <w:rsid w:val="00266E1D"/>
    <w:pPr>
      <w:spacing w:after="60"/>
      <w:jc w:val="center"/>
      <w:outlineLvl w:val="1"/>
    </w:pPr>
    <w:rPr>
      <w:rFonts w:ascii="Arial" w:hAnsi="Arial" w:cs="Arial"/>
    </w:rPr>
  </w:style>
  <w:style w:type="character" w:customStyle="1" w:styleId="SubtitleChar">
    <w:name w:val="Subtitle Char"/>
    <w:basedOn w:val="DefaultParagraphFont"/>
    <w:link w:val="Subtitle"/>
    <w:rsid w:val="00266E1D"/>
    <w:rPr>
      <w:rFonts w:ascii="Arial" w:hAnsi="Arial" w:cs="Arial"/>
      <w:sz w:val="22"/>
    </w:rPr>
  </w:style>
  <w:style w:type="paragraph" w:styleId="Salutation">
    <w:name w:val="Salutation"/>
    <w:basedOn w:val="Normal"/>
    <w:next w:val="Normal"/>
    <w:link w:val="SalutationChar"/>
    <w:rsid w:val="00266E1D"/>
  </w:style>
  <w:style w:type="character" w:customStyle="1" w:styleId="SalutationChar">
    <w:name w:val="Salutation Char"/>
    <w:basedOn w:val="DefaultParagraphFont"/>
    <w:link w:val="Salutation"/>
    <w:rsid w:val="00266E1D"/>
    <w:rPr>
      <w:sz w:val="22"/>
    </w:rPr>
  </w:style>
  <w:style w:type="paragraph" w:styleId="Date">
    <w:name w:val="Date"/>
    <w:basedOn w:val="Normal"/>
    <w:next w:val="Normal"/>
    <w:link w:val="DateChar"/>
    <w:rsid w:val="00266E1D"/>
  </w:style>
  <w:style w:type="character" w:customStyle="1" w:styleId="DateChar">
    <w:name w:val="Date Char"/>
    <w:basedOn w:val="DefaultParagraphFont"/>
    <w:link w:val="Date"/>
    <w:rsid w:val="00266E1D"/>
    <w:rPr>
      <w:sz w:val="22"/>
    </w:rPr>
  </w:style>
  <w:style w:type="paragraph" w:styleId="BodyTextFirstIndent">
    <w:name w:val="Body Text First Indent"/>
    <w:basedOn w:val="BodyText"/>
    <w:link w:val="BodyTextFirstIndentChar"/>
    <w:rsid w:val="00266E1D"/>
    <w:pPr>
      <w:ind w:firstLine="210"/>
    </w:pPr>
  </w:style>
  <w:style w:type="character" w:customStyle="1" w:styleId="BodyTextFirstIndentChar">
    <w:name w:val="Body Text First Indent Char"/>
    <w:basedOn w:val="BodyTextChar"/>
    <w:link w:val="BodyTextFirstIndent"/>
    <w:rsid w:val="00266E1D"/>
    <w:rPr>
      <w:sz w:val="22"/>
    </w:rPr>
  </w:style>
  <w:style w:type="paragraph" w:styleId="BodyTextFirstIndent2">
    <w:name w:val="Body Text First Indent 2"/>
    <w:basedOn w:val="BodyTextIndent"/>
    <w:link w:val="BodyTextFirstIndent2Char"/>
    <w:rsid w:val="00266E1D"/>
    <w:pPr>
      <w:ind w:firstLine="210"/>
    </w:pPr>
  </w:style>
  <w:style w:type="character" w:customStyle="1" w:styleId="BodyTextFirstIndent2Char">
    <w:name w:val="Body Text First Indent 2 Char"/>
    <w:basedOn w:val="BodyTextIndentChar"/>
    <w:link w:val="BodyTextFirstIndent2"/>
    <w:rsid w:val="00266E1D"/>
    <w:rPr>
      <w:sz w:val="22"/>
    </w:rPr>
  </w:style>
  <w:style w:type="paragraph" w:styleId="BodyText2">
    <w:name w:val="Body Text 2"/>
    <w:basedOn w:val="Normal"/>
    <w:link w:val="BodyText2Char"/>
    <w:rsid w:val="00266E1D"/>
    <w:pPr>
      <w:spacing w:after="120" w:line="480" w:lineRule="auto"/>
    </w:pPr>
  </w:style>
  <w:style w:type="character" w:customStyle="1" w:styleId="BodyText2Char">
    <w:name w:val="Body Text 2 Char"/>
    <w:basedOn w:val="DefaultParagraphFont"/>
    <w:link w:val="BodyText2"/>
    <w:rsid w:val="00266E1D"/>
    <w:rPr>
      <w:sz w:val="22"/>
    </w:rPr>
  </w:style>
  <w:style w:type="paragraph" w:styleId="BodyText3">
    <w:name w:val="Body Text 3"/>
    <w:basedOn w:val="Normal"/>
    <w:link w:val="BodyText3Char"/>
    <w:rsid w:val="00266E1D"/>
    <w:pPr>
      <w:spacing w:after="120"/>
    </w:pPr>
    <w:rPr>
      <w:sz w:val="16"/>
      <w:szCs w:val="16"/>
    </w:rPr>
  </w:style>
  <w:style w:type="character" w:customStyle="1" w:styleId="BodyText3Char">
    <w:name w:val="Body Text 3 Char"/>
    <w:basedOn w:val="DefaultParagraphFont"/>
    <w:link w:val="BodyText3"/>
    <w:rsid w:val="00266E1D"/>
    <w:rPr>
      <w:sz w:val="16"/>
      <w:szCs w:val="16"/>
    </w:rPr>
  </w:style>
  <w:style w:type="paragraph" w:styleId="BodyTextIndent2">
    <w:name w:val="Body Text Indent 2"/>
    <w:basedOn w:val="Normal"/>
    <w:link w:val="BodyTextIndent2Char"/>
    <w:rsid w:val="00266E1D"/>
    <w:pPr>
      <w:spacing w:after="120" w:line="480" w:lineRule="auto"/>
      <w:ind w:left="283"/>
    </w:pPr>
  </w:style>
  <w:style w:type="character" w:customStyle="1" w:styleId="BodyTextIndent2Char">
    <w:name w:val="Body Text Indent 2 Char"/>
    <w:basedOn w:val="DefaultParagraphFont"/>
    <w:link w:val="BodyTextIndent2"/>
    <w:rsid w:val="00266E1D"/>
    <w:rPr>
      <w:sz w:val="22"/>
    </w:rPr>
  </w:style>
  <w:style w:type="paragraph" w:styleId="BodyTextIndent3">
    <w:name w:val="Body Text Indent 3"/>
    <w:basedOn w:val="Normal"/>
    <w:link w:val="BodyTextIndent3Char"/>
    <w:rsid w:val="00266E1D"/>
    <w:pPr>
      <w:spacing w:after="120"/>
      <w:ind w:left="283"/>
    </w:pPr>
    <w:rPr>
      <w:sz w:val="16"/>
      <w:szCs w:val="16"/>
    </w:rPr>
  </w:style>
  <w:style w:type="character" w:customStyle="1" w:styleId="BodyTextIndent3Char">
    <w:name w:val="Body Text Indent 3 Char"/>
    <w:basedOn w:val="DefaultParagraphFont"/>
    <w:link w:val="BodyTextIndent3"/>
    <w:rsid w:val="00266E1D"/>
    <w:rPr>
      <w:sz w:val="16"/>
      <w:szCs w:val="16"/>
    </w:rPr>
  </w:style>
  <w:style w:type="paragraph" w:styleId="BlockText">
    <w:name w:val="Block Text"/>
    <w:basedOn w:val="Normal"/>
    <w:rsid w:val="00266E1D"/>
    <w:pPr>
      <w:spacing w:after="120"/>
      <w:ind w:left="1440" w:right="1440"/>
    </w:pPr>
  </w:style>
  <w:style w:type="character" w:styleId="Hyperlink">
    <w:name w:val="Hyperlink"/>
    <w:basedOn w:val="DefaultParagraphFont"/>
    <w:rsid w:val="00266E1D"/>
    <w:rPr>
      <w:color w:val="0000FF"/>
      <w:u w:val="single"/>
    </w:rPr>
  </w:style>
  <w:style w:type="character" w:styleId="FollowedHyperlink">
    <w:name w:val="FollowedHyperlink"/>
    <w:basedOn w:val="DefaultParagraphFont"/>
    <w:rsid w:val="00266E1D"/>
    <w:rPr>
      <w:color w:val="800080"/>
      <w:u w:val="single"/>
    </w:rPr>
  </w:style>
  <w:style w:type="character" w:styleId="Strong">
    <w:name w:val="Strong"/>
    <w:basedOn w:val="DefaultParagraphFont"/>
    <w:qFormat/>
    <w:rsid w:val="00266E1D"/>
    <w:rPr>
      <w:b/>
      <w:bCs/>
    </w:rPr>
  </w:style>
  <w:style w:type="character" w:styleId="Emphasis">
    <w:name w:val="Emphasis"/>
    <w:basedOn w:val="DefaultParagraphFont"/>
    <w:qFormat/>
    <w:rsid w:val="00266E1D"/>
    <w:rPr>
      <w:i/>
      <w:iCs/>
    </w:rPr>
  </w:style>
  <w:style w:type="paragraph" w:styleId="DocumentMap">
    <w:name w:val="Document Map"/>
    <w:basedOn w:val="Normal"/>
    <w:link w:val="DocumentMapChar"/>
    <w:rsid w:val="00266E1D"/>
    <w:pPr>
      <w:shd w:val="clear" w:color="auto" w:fill="000080"/>
    </w:pPr>
    <w:rPr>
      <w:rFonts w:ascii="Tahoma" w:hAnsi="Tahoma" w:cs="Tahoma"/>
    </w:rPr>
  </w:style>
  <w:style w:type="character" w:customStyle="1" w:styleId="DocumentMapChar">
    <w:name w:val="Document Map Char"/>
    <w:basedOn w:val="DefaultParagraphFont"/>
    <w:link w:val="DocumentMap"/>
    <w:rsid w:val="00266E1D"/>
    <w:rPr>
      <w:rFonts w:ascii="Tahoma" w:hAnsi="Tahoma" w:cs="Tahoma"/>
      <w:sz w:val="22"/>
      <w:shd w:val="clear" w:color="auto" w:fill="000080"/>
    </w:rPr>
  </w:style>
  <w:style w:type="paragraph" w:styleId="PlainText">
    <w:name w:val="Plain Text"/>
    <w:basedOn w:val="Normal"/>
    <w:link w:val="PlainTextChar"/>
    <w:rsid w:val="00266E1D"/>
    <w:rPr>
      <w:rFonts w:ascii="Courier New" w:hAnsi="Courier New" w:cs="Courier New"/>
      <w:sz w:val="20"/>
    </w:rPr>
  </w:style>
  <w:style w:type="character" w:customStyle="1" w:styleId="PlainTextChar">
    <w:name w:val="Plain Text Char"/>
    <w:basedOn w:val="DefaultParagraphFont"/>
    <w:link w:val="PlainText"/>
    <w:rsid w:val="00266E1D"/>
    <w:rPr>
      <w:rFonts w:ascii="Courier New" w:hAnsi="Courier New" w:cs="Courier New"/>
    </w:rPr>
  </w:style>
  <w:style w:type="paragraph" w:styleId="E-mailSignature">
    <w:name w:val="E-mail Signature"/>
    <w:basedOn w:val="Normal"/>
    <w:link w:val="E-mailSignatureChar"/>
    <w:rsid w:val="00266E1D"/>
  </w:style>
  <w:style w:type="character" w:customStyle="1" w:styleId="E-mailSignatureChar">
    <w:name w:val="E-mail Signature Char"/>
    <w:basedOn w:val="DefaultParagraphFont"/>
    <w:link w:val="E-mailSignature"/>
    <w:rsid w:val="00266E1D"/>
    <w:rPr>
      <w:sz w:val="22"/>
    </w:rPr>
  </w:style>
  <w:style w:type="paragraph" w:styleId="NormalWeb">
    <w:name w:val="Normal (Web)"/>
    <w:basedOn w:val="Normal"/>
    <w:rsid w:val="00266E1D"/>
  </w:style>
  <w:style w:type="character" w:styleId="HTMLAcronym">
    <w:name w:val="HTML Acronym"/>
    <w:basedOn w:val="DefaultParagraphFont"/>
    <w:rsid w:val="00266E1D"/>
  </w:style>
  <w:style w:type="paragraph" w:styleId="HTMLAddress">
    <w:name w:val="HTML Address"/>
    <w:basedOn w:val="Normal"/>
    <w:link w:val="HTMLAddressChar"/>
    <w:rsid w:val="00266E1D"/>
    <w:rPr>
      <w:i/>
      <w:iCs/>
    </w:rPr>
  </w:style>
  <w:style w:type="character" w:customStyle="1" w:styleId="HTMLAddressChar">
    <w:name w:val="HTML Address Char"/>
    <w:basedOn w:val="DefaultParagraphFont"/>
    <w:link w:val="HTMLAddress"/>
    <w:rsid w:val="00266E1D"/>
    <w:rPr>
      <w:i/>
      <w:iCs/>
      <w:sz w:val="22"/>
    </w:rPr>
  </w:style>
  <w:style w:type="character" w:styleId="HTMLCite">
    <w:name w:val="HTML Cite"/>
    <w:basedOn w:val="DefaultParagraphFont"/>
    <w:rsid w:val="00266E1D"/>
    <w:rPr>
      <w:i/>
      <w:iCs/>
    </w:rPr>
  </w:style>
  <w:style w:type="character" w:styleId="HTMLCode">
    <w:name w:val="HTML Code"/>
    <w:basedOn w:val="DefaultParagraphFont"/>
    <w:rsid w:val="00266E1D"/>
    <w:rPr>
      <w:rFonts w:ascii="Courier New" w:hAnsi="Courier New" w:cs="Courier New"/>
      <w:sz w:val="20"/>
      <w:szCs w:val="20"/>
    </w:rPr>
  </w:style>
  <w:style w:type="character" w:styleId="HTMLDefinition">
    <w:name w:val="HTML Definition"/>
    <w:basedOn w:val="DefaultParagraphFont"/>
    <w:rsid w:val="00266E1D"/>
    <w:rPr>
      <w:i/>
      <w:iCs/>
    </w:rPr>
  </w:style>
  <w:style w:type="character" w:styleId="HTMLKeyboard">
    <w:name w:val="HTML Keyboard"/>
    <w:basedOn w:val="DefaultParagraphFont"/>
    <w:rsid w:val="00266E1D"/>
    <w:rPr>
      <w:rFonts w:ascii="Courier New" w:hAnsi="Courier New" w:cs="Courier New"/>
      <w:sz w:val="20"/>
      <w:szCs w:val="20"/>
    </w:rPr>
  </w:style>
  <w:style w:type="paragraph" w:styleId="HTMLPreformatted">
    <w:name w:val="HTML Preformatted"/>
    <w:basedOn w:val="Normal"/>
    <w:link w:val="HTMLPreformattedChar"/>
    <w:rsid w:val="00266E1D"/>
    <w:rPr>
      <w:rFonts w:ascii="Courier New" w:hAnsi="Courier New" w:cs="Courier New"/>
      <w:sz w:val="20"/>
    </w:rPr>
  </w:style>
  <w:style w:type="character" w:customStyle="1" w:styleId="HTMLPreformattedChar">
    <w:name w:val="HTML Preformatted Char"/>
    <w:basedOn w:val="DefaultParagraphFont"/>
    <w:link w:val="HTMLPreformatted"/>
    <w:rsid w:val="00266E1D"/>
    <w:rPr>
      <w:rFonts w:ascii="Courier New" w:hAnsi="Courier New" w:cs="Courier New"/>
    </w:rPr>
  </w:style>
  <w:style w:type="character" w:styleId="HTMLSample">
    <w:name w:val="HTML Sample"/>
    <w:basedOn w:val="DefaultParagraphFont"/>
    <w:rsid w:val="00266E1D"/>
    <w:rPr>
      <w:rFonts w:ascii="Courier New" w:hAnsi="Courier New" w:cs="Courier New"/>
    </w:rPr>
  </w:style>
  <w:style w:type="character" w:styleId="HTMLTypewriter">
    <w:name w:val="HTML Typewriter"/>
    <w:basedOn w:val="DefaultParagraphFont"/>
    <w:rsid w:val="00266E1D"/>
    <w:rPr>
      <w:rFonts w:ascii="Courier New" w:hAnsi="Courier New" w:cs="Courier New"/>
      <w:sz w:val="20"/>
      <w:szCs w:val="20"/>
    </w:rPr>
  </w:style>
  <w:style w:type="character" w:styleId="HTMLVariable">
    <w:name w:val="HTML Variable"/>
    <w:basedOn w:val="DefaultParagraphFont"/>
    <w:rsid w:val="00266E1D"/>
    <w:rPr>
      <w:i/>
      <w:iCs/>
    </w:rPr>
  </w:style>
  <w:style w:type="paragraph" w:styleId="CommentSubject">
    <w:name w:val="annotation subject"/>
    <w:basedOn w:val="CommentText"/>
    <w:next w:val="CommentText"/>
    <w:link w:val="CommentSubjectChar"/>
    <w:rsid w:val="00266E1D"/>
    <w:rPr>
      <w:b/>
      <w:bCs/>
    </w:rPr>
  </w:style>
  <w:style w:type="character" w:customStyle="1" w:styleId="CommentSubjectChar">
    <w:name w:val="Comment Subject Char"/>
    <w:basedOn w:val="CommentTextChar"/>
    <w:link w:val="CommentSubject"/>
    <w:rsid w:val="00266E1D"/>
    <w:rPr>
      <w:b/>
      <w:bCs/>
    </w:rPr>
  </w:style>
  <w:style w:type="numbering" w:styleId="1ai">
    <w:name w:val="Outline List 1"/>
    <w:basedOn w:val="NoList"/>
    <w:rsid w:val="00266E1D"/>
    <w:pPr>
      <w:numPr>
        <w:numId w:val="14"/>
      </w:numPr>
    </w:pPr>
  </w:style>
  <w:style w:type="numbering" w:styleId="111111">
    <w:name w:val="Outline List 2"/>
    <w:basedOn w:val="NoList"/>
    <w:rsid w:val="00266E1D"/>
    <w:pPr>
      <w:numPr>
        <w:numId w:val="15"/>
      </w:numPr>
    </w:pPr>
  </w:style>
  <w:style w:type="numbering" w:styleId="ArticleSection">
    <w:name w:val="Outline List 3"/>
    <w:basedOn w:val="NoList"/>
    <w:rsid w:val="00266E1D"/>
    <w:pPr>
      <w:numPr>
        <w:numId w:val="17"/>
      </w:numPr>
    </w:pPr>
  </w:style>
  <w:style w:type="table" w:styleId="TableSimple1">
    <w:name w:val="Table Simple 1"/>
    <w:basedOn w:val="TableNormal"/>
    <w:rsid w:val="00266E1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6E1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6E1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266E1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6E1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6E1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6E1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6E1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6E1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6E1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6E1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6E1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6E1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6E1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6E1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266E1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6E1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6E1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6E1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6E1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6E1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6E1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6E1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66E1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6E1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6E1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6E1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6E1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6E1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6E1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6E1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266E1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6E1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6E1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266E1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66E1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266E1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6E1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6E1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266E1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6E1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6E1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266E1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266E1D"/>
    <w:rPr>
      <w:rFonts w:eastAsia="Times New Roman" w:cs="Times New Roman"/>
      <w:b/>
      <w:kern w:val="28"/>
      <w:sz w:val="24"/>
      <w:lang w:eastAsia="en-AU"/>
    </w:rPr>
  </w:style>
  <w:style w:type="paragraph" w:styleId="Bibliography">
    <w:name w:val="Bibliography"/>
    <w:basedOn w:val="Normal"/>
    <w:next w:val="Normal"/>
    <w:uiPriority w:val="37"/>
    <w:semiHidden/>
    <w:unhideWhenUsed/>
    <w:rsid w:val="00266E1D"/>
  </w:style>
  <w:style w:type="character" w:styleId="BookTitle">
    <w:name w:val="Book Title"/>
    <w:basedOn w:val="DefaultParagraphFont"/>
    <w:uiPriority w:val="33"/>
    <w:qFormat/>
    <w:rsid w:val="00266E1D"/>
    <w:rPr>
      <w:b/>
      <w:bCs/>
      <w:i/>
      <w:iCs/>
      <w:spacing w:val="5"/>
    </w:rPr>
  </w:style>
  <w:style w:type="table" w:styleId="ColorfulGrid">
    <w:name w:val="Colorful Grid"/>
    <w:basedOn w:val="TableNormal"/>
    <w:uiPriority w:val="73"/>
    <w:semiHidden/>
    <w:unhideWhenUsed/>
    <w:rsid w:val="00266E1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6E1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66E1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66E1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66E1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66E1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66E1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66E1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6E1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66E1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66E1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66E1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66E1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66E1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66E1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6E1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6E1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6E1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66E1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6E1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6E1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6E1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6E1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66E1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66E1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66E1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66E1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66E1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266E1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6E1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6E1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6E1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6E1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6E1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6E1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6E1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6E1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66E1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66E1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66E1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66E1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66E1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66E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6E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66E1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66E1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66E1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66E1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66E1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66E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6E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66E1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66E1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66E1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66E1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66E1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66E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6E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66E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66E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66E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66E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66E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66E1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6E1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66E1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66E1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66E1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66E1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66E1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66E1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6E1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66E1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66E1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66E1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66E1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66E1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266E1D"/>
    <w:rPr>
      <w:color w:val="2B579A"/>
      <w:shd w:val="clear" w:color="auto" w:fill="E1DFDD"/>
    </w:rPr>
  </w:style>
  <w:style w:type="character" w:styleId="IntenseEmphasis">
    <w:name w:val="Intense Emphasis"/>
    <w:basedOn w:val="DefaultParagraphFont"/>
    <w:uiPriority w:val="21"/>
    <w:qFormat/>
    <w:rsid w:val="00266E1D"/>
    <w:rPr>
      <w:i/>
      <w:iCs/>
      <w:color w:val="4F81BD" w:themeColor="accent1"/>
    </w:rPr>
  </w:style>
  <w:style w:type="paragraph" w:styleId="IntenseQuote">
    <w:name w:val="Intense Quote"/>
    <w:basedOn w:val="Normal"/>
    <w:next w:val="Normal"/>
    <w:link w:val="IntenseQuoteChar"/>
    <w:uiPriority w:val="30"/>
    <w:qFormat/>
    <w:rsid w:val="00266E1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66E1D"/>
    <w:rPr>
      <w:i/>
      <w:iCs/>
      <w:color w:val="4F81BD" w:themeColor="accent1"/>
      <w:sz w:val="22"/>
    </w:rPr>
  </w:style>
  <w:style w:type="character" w:styleId="IntenseReference">
    <w:name w:val="Intense Reference"/>
    <w:basedOn w:val="DefaultParagraphFont"/>
    <w:uiPriority w:val="32"/>
    <w:qFormat/>
    <w:rsid w:val="00266E1D"/>
    <w:rPr>
      <w:b/>
      <w:bCs/>
      <w:smallCaps/>
      <w:color w:val="4F81BD" w:themeColor="accent1"/>
      <w:spacing w:val="5"/>
    </w:rPr>
  </w:style>
  <w:style w:type="table" w:styleId="LightGrid">
    <w:name w:val="Light Grid"/>
    <w:basedOn w:val="TableNormal"/>
    <w:uiPriority w:val="62"/>
    <w:semiHidden/>
    <w:unhideWhenUsed/>
    <w:rsid w:val="00266E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6E1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66E1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66E1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66E1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66E1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66E1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66E1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6E1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66E1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66E1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66E1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66E1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66E1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66E1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6E1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66E1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66E1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66E1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66E1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66E1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aliases w:val="List Paragraph1,Recommendation,List Paragraph11,0Bullet,Body text,Bullet Point,Bullet point,Bullets,Content descriptions,DDM Gen Text,Dot point 1.5 line spacing,Indented bullet,L,List Paragraph - bullets,List Paragraph2,bullet point list"/>
    <w:basedOn w:val="Normal"/>
    <w:link w:val="ListParagraphChar"/>
    <w:uiPriority w:val="34"/>
    <w:qFormat/>
    <w:rsid w:val="00266E1D"/>
    <w:pPr>
      <w:ind w:left="720"/>
      <w:contextualSpacing/>
    </w:pPr>
  </w:style>
  <w:style w:type="table" w:styleId="ListTable1Light">
    <w:name w:val="List Table 1 Light"/>
    <w:basedOn w:val="TableNormal"/>
    <w:uiPriority w:val="46"/>
    <w:rsid w:val="00266E1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6E1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66E1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66E1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66E1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66E1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66E1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66E1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6E1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66E1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66E1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66E1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66E1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66E1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66E1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6E1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66E1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66E1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66E1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66E1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66E1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66E1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6E1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66E1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66E1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66E1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66E1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66E1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66E1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6E1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6E1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6E1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6E1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6E1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6E1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6E1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6E1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66E1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66E1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66E1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66E1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66E1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66E1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6E1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6E1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6E1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6E1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6E1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6E1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6E1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6E1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66E1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66E1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66E1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66E1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66E1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6E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6E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66E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66E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66E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66E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66E1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66E1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6E1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66E1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66E1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66E1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66E1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66E1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6E1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6E1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6E1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6E1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6E1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6E1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6E1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6E1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6E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6E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6E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6E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6E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6E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6E1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266E1D"/>
    <w:rPr>
      <w:color w:val="2B579A"/>
      <w:shd w:val="clear" w:color="auto" w:fill="E1DFDD"/>
    </w:rPr>
  </w:style>
  <w:style w:type="paragraph" w:styleId="NoSpacing">
    <w:name w:val="No Spacing"/>
    <w:uiPriority w:val="1"/>
    <w:qFormat/>
    <w:rsid w:val="00266E1D"/>
    <w:rPr>
      <w:sz w:val="22"/>
    </w:rPr>
  </w:style>
  <w:style w:type="paragraph" w:styleId="NoteHeading">
    <w:name w:val="Note Heading"/>
    <w:basedOn w:val="Normal"/>
    <w:next w:val="Normal"/>
    <w:link w:val="NoteHeadingChar"/>
    <w:uiPriority w:val="99"/>
    <w:semiHidden/>
    <w:unhideWhenUsed/>
    <w:rsid w:val="00266E1D"/>
    <w:pPr>
      <w:spacing w:line="240" w:lineRule="auto"/>
    </w:pPr>
  </w:style>
  <w:style w:type="character" w:customStyle="1" w:styleId="NoteHeadingChar">
    <w:name w:val="Note Heading Char"/>
    <w:basedOn w:val="DefaultParagraphFont"/>
    <w:link w:val="NoteHeading"/>
    <w:uiPriority w:val="99"/>
    <w:semiHidden/>
    <w:rsid w:val="00266E1D"/>
    <w:rPr>
      <w:sz w:val="22"/>
    </w:rPr>
  </w:style>
  <w:style w:type="character" w:styleId="PlaceholderText">
    <w:name w:val="Placeholder Text"/>
    <w:basedOn w:val="DefaultParagraphFont"/>
    <w:uiPriority w:val="99"/>
    <w:semiHidden/>
    <w:rsid w:val="00266E1D"/>
    <w:rPr>
      <w:color w:val="808080"/>
    </w:rPr>
  </w:style>
  <w:style w:type="table" w:styleId="PlainTable1">
    <w:name w:val="Plain Table 1"/>
    <w:basedOn w:val="TableNormal"/>
    <w:uiPriority w:val="41"/>
    <w:rsid w:val="00266E1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6E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6E1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6E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6E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266E1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66E1D"/>
    <w:rPr>
      <w:i/>
      <w:iCs/>
      <w:color w:val="404040" w:themeColor="text1" w:themeTint="BF"/>
      <w:sz w:val="22"/>
    </w:rPr>
  </w:style>
  <w:style w:type="character" w:styleId="SmartHyperlink">
    <w:name w:val="Smart Hyperlink"/>
    <w:basedOn w:val="DefaultParagraphFont"/>
    <w:uiPriority w:val="99"/>
    <w:semiHidden/>
    <w:unhideWhenUsed/>
    <w:rsid w:val="00266E1D"/>
    <w:rPr>
      <w:u w:val="dotted"/>
    </w:rPr>
  </w:style>
  <w:style w:type="character" w:styleId="SubtleEmphasis">
    <w:name w:val="Subtle Emphasis"/>
    <w:basedOn w:val="DefaultParagraphFont"/>
    <w:uiPriority w:val="19"/>
    <w:qFormat/>
    <w:rsid w:val="00266E1D"/>
    <w:rPr>
      <w:i/>
      <w:iCs/>
      <w:color w:val="404040" w:themeColor="text1" w:themeTint="BF"/>
    </w:rPr>
  </w:style>
  <w:style w:type="character" w:styleId="SubtleReference">
    <w:name w:val="Subtle Reference"/>
    <w:basedOn w:val="DefaultParagraphFont"/>
    <w:uiPriority w:val="31"/>
    <w:qFormat/>
    <w:rsid w:val="00266E1D"/>
    <w:rPr>
      <w:smallCaps/>
      <w:color w:val="5A5A5A" w:themeColor="text1" w:themeTint="A5"/>
    </w:rPr>
  </w:style>
  <w:style w:type="table" w:styleId="TableGridLight">
    <w:name w:val="Grid Table Light"/>
    <w:basedOn w:val="TableNormal"/>
    <w:uiPriority w:val="40"/>
    <w:rsid w:val="00266E1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266E1D"/>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266E1D"/>
    <w:rPr>
      <w:color w:val="605E5C"/>
      <w:shd w:val="clear" w:color="auto" w:fill="E1DFDD"/>
    </w:rPr>
  </w:style>
  <w:style w:type="character" w:customStyle="1" w:styleId="ListParagraphChar">
    <w:name w:val="List Paragraph Char"/>
    <w:aliases w:val="List Paragraph1 Char,Recommendation Char,List Paragraph11 Char,0Bullet Char,Body text Char,Bullet Point Char,Bullet point Char,Bullets Char,Content descriptions Char,DDM Gen Text Char,Dot point 1.5 line spacing Char,L Char"/>
    <w:basedOn w:val="DefaultParagraphFont"/>
    <w:link w:val="ListParagraph"/>
    <w:uiPriority w:val="34"/>
    <w:qFormat/>
    <w:locked/>
    <w:rsid w:val="00A36F95"/>
    <w:rPr>
      <w:sz w:val="22"/>
    </w:rPr>
  </w:style>
  <w:style w:type="paragraph" w:customStyle="1" w:styleId="Default">
    <w:name w:val="Default"/>
    <w:rsid w:val="00A36F95"/>
    <w:pPr>
      <w:autoSpaceDE w:val="0"/>
      <w:autoSpaceDN w:val="0"/>
      <w:adjustRightInd w:val="0"/>
    </w:pPr>
    <w:rPr>
      <w:rFonts w:ascii="Arial" w:hAnsi="Arial" w:cs="Arial"/>
      <w:color w:val="000000"/>
      <w:sz w:val="24"/>
      <w:szCs w:val="24"/>
    </w:rPr>
  </w:style>
  <w:style w:type="paragraph" w:customStyle="1" w:styleId="Quotation">
    <w:name w:val="Quotation"/>
    <w:basedOn w:val="Normal"/>
    <w:uiPriority w:val="9"/>
    <w:semiHidden/>
    <w:rsid w:val="00C14A8D"/>
    <w:pPr>
      <w:numPr>
        <w:numId w:val="23"/>
      </w:numPr>
      <w:spacing w:after="140"/>
    </w:pPr>
    <w:rPr>
      <w:rFonts w:ascii="Arial" w:eastAsia="Times New Roman" w:hAnsi="Arial" w:cs="Arial"/>
      <w:sz w:val="20"/>
      <w:szCs w:val="22"/>
      <w:lang w:eastAsia="en-AU"/>
    </w:rPr>
  </w:style>
  <w:style w:type="paragraph" w:customStyle="1" w:styleId="Quotation1">
    <w:name w:val="Quotation 1"/>
    <w:aliases w:val="&quot;Q&quot;"/>
    <w:basedOn w:val="Normal"/>
    <w:uiPriority w:val="9"/>
    <w:qFormat/>
    <w:rsid w:val="00C14A8D"/>
    <w:pPr>
      <w:numPr>
        <w:ilvl w:val="1"/>
        <w:numId w:val="23"/>
      </w:numPr>
      <w:spacing w:after="140"/>
    </w:pPr>
    <w:rPr>
      <w:rFonts w:ascii="Arial" w:eastAsia="Times New Roman" w:hAnsi="Arial" w:cs="Arial"/>
      <w:sz w:val="20"/>
      <w:szCs w:val="22"/>
      <w:lang w:eastAsia="en-AU"/>
    </w:rPr>
  </w:style>
  <w:style w:type="paragraph" w:customStyle="1" w:styleId="Quotation2">
    <w:name w:val="Quotation 2"/>
    <w:basedOn w:val="Normal"/>
    <w:uiPriority w:val="9"/>
    <w:semiHidden/>
    <w:rsid w:val="00C14A8D"/>
    <w:pPr>
      <w:numPr>
        <w:ilvl w:val="2"/>
        <w:numId w:val="23"/>
      </w:numPr>
      <w:spacing w:after="140"/>
    </w:pPr>
    <w:rPr>
      <w:rFonts w:ascii="Arial" w:eastAsia="Times New Roman" w:hAnsi="Arial" w:cs="Arial"/>
      <w:sz w:val="20"/>
      <w:szCs w:val="22"/>
      <w:lang w:eastAsia="en-AU"/>
    </w:rPr>
  </w:style>
  <w:style w:type="paragraph" w:customStyle="1" w:styleId="Quotation3">
    <w:name w:val="Quotation 3"/>
    <w:basedOn w:val="Normal"/>
    <w:uiPriority w:val="9"/>
    <w:semiHidden/>
    <w:rsid w:val="00C14A8D"/>
    <w:pPr>
      <w:numPr>
        <w:ilvl w:val="3"/>
        <w:numId w:val="23"/>
      </w:numPr>
      <w:spacing w:after="140"/>
    </w:pPr>
    <w:rPr>
      <w:rFonts w:ascii="Arial" w:eastAsia="Times New Roman" w:hAnsi="Arial" w:cs="Arial"/>
      <w:sz w:val="20"/>
      <w:szCs w:val="22"/>
      <w:lang w:eastAsia="en-AU"/>
    </w:rPr>
  </w:style>
  <w:style w:type="paragraph" w:customStyle="1" w:styleId="Quotation4">
    <w:name w:val="Quotation 4"/>
    <w:basedOn w:val="Normal"/>
    <w:uiPriority w:val="9"/>
    <w:semiHidden/>
    <w:rsid w:val="00C14A8D"/>
    <w:pPr>
      <w:numPr>
        <w:ilvl w:val="4"/>
        <w:numId w:val="23"/>
      </w:numPr>
      <w:spacing w:after="140"/>
    </w:pPr>
    <w:rPr>
      <w:rFonts w:ascii="Arial" w:eastAsia="Times New Roman" w:hAnsi="Arial" w:cs="Arial"/>
      <w:sz w:val="20"/>
      <w:szCs w:val="22"/>
      <w:lang w:eastAsia="en-AU"/>
    </w:rPr>
  </w:style>
  <w:style w:type="paragraph" w:customStyle="1" w:styleId="Quotation5">
    <w:name w:val="Quotation 5"/>
    <w:basedOn w:val="Normal"/>
    <w:uiPriority w:val="9"/>
    <w:semiHidden/>
    <w:rsid w:val="00C14A8D"/>
    <w:pPr>
      <w:numPr>
        <w:ilvl w:val="5"/>
        <w:numId w:val="23"/>
      </w:numPr>
      <w:spacing w:after="140"/>
    </w:pPr>
    <w:rPr>
      <w:rFonts w:ascii="Arial" w:eastAsia="Times New Roman" w:hAnsi="Arial" w:cs="Arial"/>
      <w:sz w:val="20"/>
      <w:szCs w:val="22"/>
      <w:lang w:eastAsia="en-AU"/>
    </w:rPr>
  </w:style>
  <w:style w:type="paragraph" w:customStyle="1" w:styleId="Quotation6">
    <w:name w:val="Quotation 6"/>
    <w:basedOn w:val="Normal"/>
    <w:uiPriority w:val="9"/>
    <w:semiHidden/>
    <w:rsid w:val="00C14A8D"/>
    <w:pPr>
      <w:numPr>
        <w:ilvl w:val="6"/>
        <w:numId w:val="23"/>
      </w:numPr>
      <w:spacing w:after="140"/>
    </w:pPr>
    <w:rPr>
      <w:rFonts w:ascii="Arial" w:eastAsia="Times New Roman" w:hAnsi="Arial" w:cs="Arial"/>
      <w:sz w:val="20"/>
      <w:szCs w:val="22"/>
      <w:lang w:eastAsia="en-AU"/>
    </w:rPr>
  </w:style>
  <w:style w:type="paragraph" w:customStyle="1" w:styleId="Quotation7">
    <w:name w:val="Quotation 7"/>
    <w:basedOn w:val="Normal"/>
    <w:uiPriority w:val="9"/>
    <w:semiHidden/>
    <w:rsid w:val="00C14A8D"/>
    <w:pPr>
      <w:numPr>
        <w:ilvl w:val="7"/>
        <w:numId w:val="23"/>
      </w:numPr>
      <w:spacing w:after="140"/>
    </w:pPr>
    <w:rPr>
      <w:rFonts w:ascii="Arial" w:eastAsia="Times New Roman" w:hAnsi="Arial" w:cs="Arial"/>
      <w:sz w:val="20"/>
      <w:szCs w:val="22"/>
      <w:lang w:eastAsia="en-AU"/>
    </w:rPr>
  </w:style>
  <w:style w:type="paragraph" w:customStyle="1" w:styleId="Quotation8">
    <w:name w:val="Quotation 8"/>
    <w:basedOn w:val="Normal"/>
    <w:uiPriority w:val="9"/>
    <w:semiHidden/>
    <w:rsid w:val="00C14A8D"/>
    <w:pPr>
      <w:numPr>
        <w:ilvl w:val="8"/>
        <w:numId w:val="23"/>
      </w:numPr>
      <w:spacing w:after="140"/>
    </w:pPr>
    <w:rPr>
      <w:rFonts w:ascii="Arial" w:eastAsia="Times New Roman" w:hAnsi="Arial" w:cs="Arial"/>
      <w:sz w:val="20"/>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6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_FF(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a7e9632-768a-49bf-85ac-c69233ab2a52">FIN34055-1565050583-63107</_dlc_DocId>
    <TaxCatchAll xmlns="a334ba3b-e131-42d3-95f3-2728f5a41884">
      <Value>2</Value>
      <Value>1</Value>
      <Value>35</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Security_x0020_Classification xmlns="a334ba3b-e131-42d3-95f3-2728f5a41884">OFFICIAL</Security_x0020_Classification>
    <_dlc_DocIdUrl xmlns="6a7e9632-768a-49bf-85ac-c69233ab2a52">
      <Url>https://financegovau.sharepoint.com/sites/M365_DoF_50034055/_layouts/15/DocIdRedir.aspx?ID=FIN34055-1565050583-63107</Url>
      <Description>FIN34055-1565050583-63107</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Original_x0020_Date_x0020_Created xmlns="a334ba3b-e131-42d3-95f3-2728f5a41884" xsi:nil="true"/>
    <lcf76f155ced4ddcb4097134ff3c332f xmlns="8abf5d54-4bdc-4565-aaac-ea38afe0c75a">
      <Terms xmlns="http://schemas.microsoft.com/office/infopath/2007/PartnerControls"/>
    </lcf76f155ced4ddcb4097134ff3c332f>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documentManagement>
</p:properties>
</file>

<file path=customXml/item2.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2" ma:contentTypeDescription="Create a new document." ma:contentTypeScope="" ma:versionID="09a5c6d9fe3971d1cb24163c894095ef">
  <xsd:schema xmlns:xsd="http://www.w3.org/2001/XMLSchema" xmlns:xs="http://www.w3.org/2001/XMLSchema" xmlns:p="http://schemas.microsoft.com/office/2006/metadata/properties" xmlns:ns2="a334ba3b-e131-42d3-95f3-2728f5a41884" xmlns:ns3="8abf5d54-4bdc-4565-aaac-ea38afe0c75a" xmlns:ns4="6a7e9632-768a-49bf-85ac-c69233ab2a52" targetNamespace="http://schemas.microsoft.com/office/2006/metadata/properties" ma:root="true" ma:fieldsID="4c7a9f133a235652ca576e3c87d4b4a5" ns2:_="" ns3:_="" ns4:_="">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EE45-E716-489F-AA6B-363A148974C8}">
  <ds:schemaRefs>
    <ds:schemaRef ds:uri="http://purl.org/dc/elements/1.1/"/>
    <ds:schemaRef ds:uri="http://schemas.microsoft.com/office/2006/metadata/properties"/>
    <ds:schemaRef ds:uri="8abf5d54-4bdc-4565-aaac-ea38afe0c75a"/>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a7e9632-768a-49bf-85ac-c69233ab2a52"/>
    <ds:schemaRef ds:uri="a334ba3b-e131-42d3-95f3-2728f5a41884"/>
    <ds:schemaRef ds:uri="http://www.w3.org/XML/1998/namespace"/>
    <ds:schemaRef ds:uri="http://purl.org/dc/dcmitype/"/>
  </ds:schemaRefs>
</ds:datastoreItem>
</file>

<file path=customXml/itemProps2.xml><?xml version="1.0" encoding="utf-8"?>
<ds:datastoreItem xmlns:ds="http://schemas.openxmlformats.org/officeDocument/2006/customXml" ds:itemID="{A4C8F7BE-43C9-41A2-B057-15811B5ADC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245A1-F7A0-4CC8-B649-A3240B3A3625}">
  <ds:schemaRefs>
    <ds:schemaRef ds:uri="http://schemas.microsoft.com/sharepoint/v3/contenttype/forms"/>
  </ds:schemaRefs>
</ds:datastoreItem>
</file>

<file path=customXml/itemProps4.xml><?xml version="1.0" encoding="utf-8"?>
<ds:datastoreItem xmlns:ds="http://schemas.openxmlformats.org/officeDocument/2006/customXml" ds:itemID="{D728F9C9-B731-4997-891F-0886944B3B35}">
  <ds:schemaRefs>
    <ds:schemaRef ds:uri="http://schemas.microsoft.com/sharepoint/events"/>
  </ds:schemaRefs>
</ds:datastoreItem>
</file>

<file path=customXml/itemProps5.xml><?xml version="1.0" encoding="utf-8"?>
<ds:datastoreItem xmlns:ds="http://schemas.openxmlformats.org/officeDocument/2006/customXml" ds:itemID="{84B2513F-12B5-4331-82CF-CF9226DE5C6C}">
  <ds:schemaRefs>
    <ds:schemaRef ds:uri="Microsoft.SharePoint.Taxonomy.ContentTypeSync"/>
  </ds:schemaRefs>
</ds:datastoreItem>
</file>

<file path=customXml/itemProps6.xml><?xml version="1.0" encoding="utf-8"?>
<ds:datastoreItem xmlns:ds="http://schemas.openxmlformats.org/officeDocument/2006/customXml" ds:itemID="{75BA8CA4-2FB1-4C2D-A42E-8EFE37520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Inst_Amd_FF(SP).dotx</Template>
  <TotalTime>0</TotalTime>
  <Pages>6</Pages>
  <Words>527</Words>
  <Characters>3008</Characters>
  <Application>Microsoft Office Word</Application>
  <DocSecurity>0</DocSecurity>
  <PresentationFormat/>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cp:lastPrinted>2019-09-05T23:28:00Z</cp:lastPrinted>
  <dcterms:created xsi:type="dcterms:W3CDTF">2024-10-25T00:03:00Z</dcterms:created>
  <dcterms:modified xsi:type="dcterms:W3CDTF">2024-10-25T00:03:00Z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Financial Framework (Supplementary Powers) Amendment (Foreign Affairs and Trade Measures No. 4) Regulations 2024</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OPC67117</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A</vt:lpwstr>
  </property>
  <property fmtid="{D5CDD505-2E9C-101B-9397-08002B2CF9AE}" pid="16" name="CounterSign">
    <vt:lpwstr/>
  </property>
  <property fmtid="{D5CDD505-2E9C-101B-9397-08002B2CF9AE}" pid="17" name="ContentTypeId">
    <vt:lpwstr>0x010100B7B479F47583304BA8B631462CC772D70002F43F407794FC478C48E13B67456D59</vt:lpwstr>
  </property>
  <property fmtid="{D5CDD505-2E9C-101B-9397-08002B2CF9AE}" pid="18" name="_dlc_DocIdItemGuid">
    <vt:lpwstr>6a38c85e-8957-4215-b7b7-81dfabb0728a</vt:lpwstr>
  </property>
  <property fmtid="{D5CDD505-2E9C-101B-9397-08002B2CF9AE}" pid="19" name="About Entity">
    <vt:lpwstr>2;#Department of Finance|fd660e8f-8f31-49bd-92a3-d31d4da31afe</vt:lpwstr>
  </property>
  <property fmtid="{D5CDD505-2E9C-101B-9397-08002B2CF9AE}" pid="20" name="Initiating Entity">
    <vt:lpwstr>2;#Department of Finance|fd660e8f-8f31-49bd-92a3-d31d4da31afe</vt:lpwstr>
  </property>
  <property fmtid="{D5CDD505-2E9C-101B-9397-08002B2CF9AE}" pid="21" name="Organisation Unit">
    <vt:lpwstr>1;#Financial Framework Supplementary Powers|379d9d29-c01c-4de9-a4ea-4a1c8eabf1a8</vt:lpwstr>
  </property>
  <property fmtid="{D5CDD505-2E9C-101B-9397-08002B2CF9AE}" pid="22" name="TaxKeyword">
    <vt:lpwstr>35;#[SEC=UNOFFICIAL]|c5095c15-4234-4e92-adf8-afe43cfbe4c5</vt:lpwstr>
  </property>
  <property fmtid="{D5CDD505-2E9C-101B-9397-08002B2CF9AE}" pid="23" name="MediaServiceImageTags">
    <vt:lpwstr/>
  </property>
  <property fmtid="{D5CDD505-2E9C-101B-9397-08002B2CF9AE}" pid="24" name="Function and Activity">
    <vt:lpwstr/>
  </property>
  <property fmtid="{D5CDD505-2E9C-101B-9397-08002B2CF9AE}" pid="25" name="PM_Namespace">
    <vt:lpwstr>gov.au</vt:lpwstr>
  </property>
  <property fmtid="{D5CDD505-2E9C-101B-9397-08002B2CF9AE}" pid="26" name="MSIP_Label_6af89f2f-9671-4583-84ec-9b406935fc32_SetDate">
    <vt:lpwstr>2024-10-04T00:04:37Z</vt:lpwstr>
  </property>
  <property fmtid="{D5CDD505-2E9C-101B-9397-08002B2CF9AE}" pid="27" name="PM_Caveats_Count">
    <vt:lpwstr>0</vt:lpwstr>
  </property>
  <property fmtid="{D5CDD505-2E9C-101B-9397-08002B2CF9AE}" pid="28" name="MSIP_Label_6af89f2f-9671-4583-84ec-9b406935fc32_Name">
    <vt:lpwstr>UNOFFICIAL</vt:lpwstr>
  </property>
  <property fmtid="{D5CDD505-2E9C-101B-9397-08002B2CF9AE}" pid="29" name="PM_Version">
    <vt:lpwstr>2018.4</vt:lpwstr>
  </property>
  <property fmtid="{D5CDD505-2E9C-101B-9397-08002B2CF9AE}" pid="30" name="PM_Note">
    <vt:lpwstr/>
  </property>
  <property fmtid="{D5CDD505-2E9C-101B-9397-08002B2CF9AE}" pid="31" name="PMHMAC">
    <vt:lpwstr>v=2022.1;a=SHA256;h=2F36F77FFDAC603A9DB2BB26B06C23827D8F8820E7AFE34B461C1AD5D55EE8D8</vt:lpwstr>
  </property>
  <property fmtid="{D5CDD505-2E9C-101B-9397-08002B2CF9AE}" pid="32" name="MSIP_Label_6af89f2f-9671-4583-84ec-9b406935fc32_Enabled">
    <vt:lpwstr>true</vt:lpwstr>
  </property>
  <property fmtid="{D5CDD505-2E9C-101B-9397-08002B2CF9AE}" pid="33" name="PM_Qualifier">
    <vt:lpwstr/>
  </property>
  <property fmtid="{D5CDD505-2E9C-101B-9397-08002B2CF9AE}" pid="34" name="PM_SecurityClassification">
    <vt:lpwstr>UNOFFICIAL</vt:lpwstr>
  </property>
  <property fmtid="{D5CDD505-2E9C-101B-9397-08002B2CF9AE}" pid="35" name="PM_ProtectiveMarkingValue_Header">
    <vt:lpwstr>UNOFFICIAL</vt:lpwstr>
  </property>
  <property fmtid="{D5CDD505-2E9C-101B-9397-08002B2CF9AE}" pid="36" name="PM_OriginationTimeStamp">
    <vt:lpwstr>2024-10-04T00:04:37Z</vt:lpwstr>
  </property>
  <property fmtid="{D5CDD505-2E9C-101B-9397-08002B2CF9AE}" pid="37" name="PM_Markers">
    <vt:lpwstr/>
  </property>
  <property fmtid="{D5CDD505-2E9C-101B-9397-08002B2CF9AE}" pid="38" name="MSIP_Label_6af89f2f-9671-4583-84ec-9b406935fc32_SiteId">
    <vt:lpwstr>08954cee-4782-4ff6-9ad5-1997dccef4b0</vt:lpwstr>
  </property>
  <property fmtid="{D5CDD505-2E9C-101B-9397-08002B2CF9AE}" pid="39" name="PM_Display">
    <vt:lpwstr>UNOFFICIAL</vt:lpwstr>
  </property>
  <property fmtid="{D5CDD505-2E9C-101B-9397-08002B2CF9AE}" pid="40" name="MSIP_Label_6af89f2f-9671-4583-84ec-9b406935fc32_Method">
    <vt:lpwstr>Privileged</vt:lpwstr>
  </property>
  <property fmtid="{D5CDD505-2E9C-101B-9397-08002B2CF9AE}" pid="41" name="MSIP_Label_6af89f2f-9671-4583-84ec-9b406935fc32_ContentBits">
    <vt:lpwstr>0</vt:lpwstr>
  </property>
  <property fmtid="{D5CDD505-2E9C-101B-9397-08002B2CF9AE}" pid="42" name="MSIP_Label_6af89f2f-9671-4583-84ec-9b406935fc32_ActionId">
    <vt:lpwstr>5b3ab19c7b624629b2384aa086b411ea</vt:lpwstr>
  </property>
  <property fmtid="{D5CDD505-2E9C-101B-9397-08002B2CF9AE}" pid="43" name="PM_InsertionValue">
    <vt:lpwstr>UNOFFICIAL</vt:lpwstr>
  </property>
  <property fmtid="{D5CDD505-2E9C-101B-9397-08002B2CF9AE}" pid="44" name="PM_Originator_Hash_SHA1">
    <vt:lpwstr>8388CEFEE7CE6AC064BA17AE5716A6840E484A21</vt:lpwstr>
  </property>
  <property fmtid="{D5CDD505-2E9C-101B-9397-08002B2CF9AE}" pid="45" name="PM_DisplayValueSecClassificationWithQualifier">
    <vt:lpwstr>UNOFFICIAL</vt:lpwstr>
  </property>
  <property fmtid="{D5CDD505-2E9C-101B-9397-08002B2CF9AE}" pid="46" name="PM_Originating_FileId">
    <vt:lpwstr>8779ACF0890E4CCAAB4E9632147869CD</vt:lpwstr>
  </property>
  <property fmtid="{D5CDD505-2E9C-101B-9397-08002B2CF9AE}" pid="47" name="PM_ProtectiveMarkingValue_Footer">
    <vt:lpwstr>UNOFFICIAL</vt:lpwstr>
  </property>
  <property fmtid="{D5CDD505-2E9C-101B-9397-08002B2CF9AE}" pid="48" name="PM_ProtectiveMarkingImage_Header">
    <vt:lpwstr>C:\Program Files\Common Files\janusNET Shared\janusSEAL\Images\DocumentSlashBlue.png</vt:lpwstr>
  </property>
  <property fmtid="{D5CDD505-2E9C-101B-9397-08002B2CF9AE}" pid="49" name="PM_ProtectiveMarkingImage_Footer">
    <vt:lpwstr>C:\Program Files\Common Files\janusNET Shared\janusSEAL\Images\DocumentSlashBlue.png</vt:lpwstr>
  </property>
  <property fmtid="{D5CDD505-2E9C-101B-9397-08002B2CF9AE}" pid="50" name="PM_OriginatorUserAccountName_SHA256">
    <vt:lpwstr>B5C917FBCF063F74B08C3F7AD05E44703B4F49F4EF9C9951BD1E2D0409DD133B</vt:lpwstr>
  </property>
  <property fmtid="{D5CDD505-2E9C-101B-9397-08002B2CF9AE}" pid="51" name="PM_OriginatorDomainName_SHA256">
    <vt:lpwstr>325440F6CA31C4C3BCE4433552DC42928CAAD3E2731ABE35FDE729ECEB763AF0</vt:lpwstr>
  </property>
  <property fmtid="{D5CDD505-2E9C-101B-9397-08002B2CF9AE}" pid="52" name="PMUuid">
    <vt:lpwstr>v=2022.2;d=gov.au;g=65417EFE-F3B9-5E66-BD91-1E689FEC2EA6</vt:lpwstr>
  </property>
  <property fmtid="{D5CDD505-2E9C-101B-9397-08002B2CF9AE}" pid="53" name="PM_Hash_Version">
    <vt:lpwstr>2022.1</vt:lpwstr>
  </property>
  <property fmtid="{D5CDD505-2E9C-101B-9397-08002B2CF9AE}" pid="54" name="PM_Hash_Salt_Prev">
    <vt:lpwstr>82CE5F7D010D489046A8956AC3CA9587</vt:lpwstr>
  </property>
  <property fmtid="{D5CDD505-2E9C-101B-9397-08002B2CF9AE}" pid="55" name="PM_Hash_Salt">
    <vt:lpwstr>53374C8E9110833670443E815D147B08</vt:lpwstr>
  </property>
  <property fmtid="{D5CDD505-2E9C-101B-9397-08002B2CF9AE}" pid="56" name="PM_Hash_SHA1">
    <vt:lpwstr>7D1450A6F8F9460F887791E477830866C8B317A1</vt:lpwstr>
  </property>
  <property fmtid="{D5CDD505-2E9C-101B-9397-08002B2CF9AE}" pid="57" name="Organisation_x0020_Unit">
    <vt:lpwstr>1;#Financial Framework Supplementary Powers|379d9d29-c01c-4de9-a4ea-4a1c8eabf1a8</vt:lpwstr>
  </property>
  <property fmtid="{D5CDD505-2E9C-101B-9397-08002B2CF9AE}" pid="58" name="About_x0020_Entity">
    <vt:lpwstr>2;#Department of Finance|fd660e8f-8f31-49bd-92a3-d31d4da31afe</vt:lpwstr>
  </property>
  <property fmtid="{D5CDD505-2E9C-101B-9397-08002B2CF9AE}" pid="59" name="Function_x0020_and_x0020_Activity">
    <vt:lpwstr/>
  </property>
  <property fmtid="{D5CDD505-2E9C-101B-9397-08002B2CF9AE}" pid="60" name="Initiating_x0020_Entity">
    <vt:lpwstr>2;#Department of Finance|fd660e8f-8f31-49bd-92a3-d31d4da31afe</vt:lpwstr>
  </property>
  <property fmtid="{D5CDD505-2E9C-101B-9397-08002B2CF9AE}" pid="61" name="PM_SecurityClassification_Prev">
    <vt:lpwstr>UNOFFICIAL</vt:lpwstr>
  </property>
  <property fmtid="{D5CDD505-2E9C-101B-9397-08002B2CF9AE}" pid="62" name="PM_Qualifier_Prev">
    <vt:lpwstr/>
  </property>
</Properties>
</file>